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2129" w14:textId="76EE544A" w:rsidR="00396AA4" w:rsidRPr="002D5D83" w:rsidRDefault="0015224C" w:rsidP="00C075BC">
      <w:pPr>
        <w:spacing w:before="3240"/>
        <w:jc w:val="center"/>
        <w:rPr>
          <w:b/>
          <w:sz w:val="52"/>
          <w:szCs w:val="52"/>
        </w:rPr>
      </w:pPr>
      <w:r w:rsidRPr="002D5D83">
        <w:rPr>
          <w:b/>
          <w:sz w:val="52"/>
          <w:szCs w:val="52"/>
        </w:rPr>
        <w:t>PŘÍLOHA 1</w:t>
      </w:r>
    </w:p>
    <w:p w14:paraId="756004DF" w14:textId="78825956" w:rsidR="00396AA4" w:rsidRPr="002D5D83" w:rsidRDefault="00D8367C" w:rsidP="00C075BC">
      <w:pPr>
        <w:spacing w:before="1320"/>
        <w:jc w:val="center"/>
        <w:rPr>
          <w:sz w:val="44"/>
          <w:szCs w:val="44"/>
          <w:u w:val="single"/>
        </w:rPr>
      </w:pPr>
      <w:r w:rsidRPr="002D5D83">
        <w:rPr>
          <w:sz w:val="44"/>
          <w:szCs w:val="44"/>
          <w:u w:val="single"/>
        </w:rPr>
        <w:t>POŽADAVKY OBJEDNATELE NA TECHNICKÉ ŘEŠENÍ DÍLA</w:t>
      </w:r>
    </w:p>
    <w:p w14:paraId="21F9E24E" w14:textId="439DE9AA" w:rsidR="00D9345A" w:rsidRPr="002D5D83" w:rsidRDefault="00D9345A" w:rsidP="00C075BC"/>
    <w:p w14:paraId="0C50ACA9" w14:textId="77777777" w:rsidR="003215C3" w:rsidRPr="002D5D83" w:rsidRDefault="003215C3" w:rsidP="00C075BC"/>
    <w:p w14:paraId="386EE628" w14:textId="77777777" w:rsidR="004241DA" w:rsidRPr="002D5D83" w:rsidRDefault="004241DA" w:rsidP="00C075BC">
      <w:pPr>
        <w:spacing w:after="0"/>
        <w:jc w:val="left"/>
        <w:rPr>
          <w:b/>
          <w:bCs/>
          <w:sz w:val="24"/>
          <w:szCs w:val="24"/>
        </w:rPr>
      </w:pPr>
      <w:r w:rsidRPr="002D5D83">
        <w:rPr>
          <w:b/>
          <w:bCs/>
          <w:sz w:val="24"/>
          <w:szCs w:val="24"/>
        </w:rPr>
        <w:br w:type="page"/>
      </w:r>
    </w:p>
    <w:sdt>
      <w:sdtPr>
        <w:rPr>
          <w:rFonts w:ascii="Arial" w:hAnsi="Arial" w:cs="Arial"/>
          <w:b w:val="0"/>
          <w:sz w:val="22"/>
          <w:szCs w:val="22"/>
          <w:u w:val="none"/>
        </w:rPr>
        <w:id w:val="1975705469"/>
        <w:docPartObj>
          <w:docPartGallery w:val="Table of Contents"/>
          <w:docPartUnique/>
        </w:docPartObj>
      </w:sdtPr>
      <w:sdtEndPr>
        <w:rPr>
          <w:bCs/>
        </w:rPr>
      </w:sdtEndPr>
      <w:sdtContent>
        <w:p w14:paraId="0897173E" w14:textId="26C88368" w:rsidR="00931072" w:rsidRPr="002D5D83" w:rsidRDefault="008628FD" w:rsidP="00C075BC">
          <w:pPr>
            <w:pStyle w:val="Textvbloku"/>
            <w:jc w:val="center"/>
            <w:rPr>
              <w:rFonts w:ascii="Arial" w:hAnsi="Arial" w:cs="Arial"/>
            </w:rPr>
          </w:pPr>
          <w:r w:rsidRPr="002D5D83">
            <w:rPr>
              <w:rFonts w:ascii="Arial" w:hAnsi="Arial" w:cs="Arial"/>
            </w:rPr>
            <w:t>OBSAH</w:t>
          </w:r>
        </w:p>
        <w:p w14:paraId="368C51D0" w14:textId="0D0F2157" w:rsidR="001243DD" w:rsidRDefault="00931072">
          <w:pPr>
            <w:pStyle w:val="Obsah1"/>
            <w:rPr>
              <w:rFonts w:asciiTheme="minorHAnsi" w:eastAsiaTheme="minorEastAsia" w:hAnsiTheme="minorHAnsi" w:cstheme="minorBidi"/>
              <w:b w:val="0"/>
              <w:caps w:val="0"/>
              <w:kern w:val="2"/>
              <w14:ligatures w14:val="standardContextual"/>
            </w:rPr>
          </w:pPr>
          <w:r w:rsidRPr="002D5D83">
            <w:rPr>
              <w:bCs/>
              <w:noProof w:val="0"/>
            </w:rPr>
            <w:fldChar w:fldCharType="begin"/>
          </w:r>
          <w:r w:rsidRPr="002D5D83">
            <w:rPr>
              <w:bCs/>
              <w:noProof w:val="0"/>
            </w:rPr>
            <w:instrText xml:space="preserve"> TOC \o "1-3" \h \z \u </w:instrText>
          </w:r>
          <w:r w:rsidRPr="002D5D83">
            <w:rPr>
              <w:bCs/>
              <w:noProof w:val="0"/>
            </w:rPr>
            <w:fldChar w:fldCharType="separate"/>
          </w:r>
          <w:hyperlink w:anchor="_Toc173830871" w:history="1">
            <w:r w:rsidR="001243DD" w:rsidRPr="00DC1ACC">
              <w:rPr>
                <w:rStyle w:val="Hypertextovodkaz"/>
              </w:rPr>
              <w:t>1.</w:t>
            </w:r>
            <w:r w:rsidR="001243DD">
              <w:rPr>
                <w:rFonts w:asciiTheme="minorHAnsi" w:eastAsiaTheme="minorEastAsia" w:hAnsiTheme="minorHAnsi" w:cstheme="minorBidi"/>
                <w:b w:val="0"/>
                <w:caps w:val="0"/>
                <w:kern w:val="2"/>
                <w14:ligatures w14:val="standardContextual"/>
              </w:rPr>
              <w:tab/>
            </w:r>
            <w:r w:rsidR="001243DD" w:rsidRPr="00DC1ACC">
              <w:rPr>
                <w:rStyle w:val="Hypertextovodkaz"/>
              </w:rPr>
              <w:t>Celkový popis stavby</w:t>
            </w:r>
            <w:r w:rsidR="001243DD">
              <w:rPr>
                <w:webHidden/>
              </w:rPr>
              <w:tab/>
            </w:r>
            <w:r w:rsidR="001243DD">
              <w:rPr>
                <w:webHidden/>
              </w:rPr>
              <w:fldChar w:fldCharType="begin"/>
            </w:r>
            <w:r w:rsidR="001243DD">
              <w:rPr>
                <w:webHidden/>
              </w:rPr>
              <w:instrText xml:space="preserve"> PAGEREF _Toc173830871 \h </w:instrText>
            </w:r>
            <w:r w:rsidR="001243DD">
              <w:rPr>
                <w:webHidden/>
              </w:rPr>
            </w:r>
            <w:r w:rsidR="001243DD">
              <w:rPr>
                <w:webHidden/>
              </w:rPr>
              <w:fldChar w:fldCharType="separate"/>
            </w:r>
            <w:r w:rsidR="00FD73F8">
              <w:rPr>
                <w:webHidden/>
              </w:rPr>
              <w:t>11</w:t>
            </w:r>
            <w:r w:rsidR="001243DD">
              <w:rPr>
                <w:webHidden/>
              </w:rPr>
              <w:fldChar w:fldCharType="end"/>
            </w:r>
          </w:hyperlink>
        </w:p>
        <w:p w14:paraId="402B7519" w14:textId="53D1C57A" w:rsidR="001243DD" w:rsidRDefault="001243DD" w:rsidP="001F63C8">
          <w:pPr>
            <w:pStyle w:val="Obsah2"/>
            <w:rPr>
              <w:rFonts w:asciiTheme="minorHAnsi" w:eastAsiaTheme="minorEastAsia" w:hAnsiTheme="minorHAnsi" w:cstheme="minorBidi"/>
              <w:kern w:val="2"/>
              <w14:ligatures w14:val="standardContextual"/>
            </w:rPr>
          </w:pPr>
          <w:hyperlink w:anchor="_Toc173830872" w:history="1">
            <w:r w:rsidRPr="00DC1ACC">
              <w:rPr>
                <w:rStyle w:val="Hypertextovodkaz"/>
              </w:rPr>
              <w:t>1.1</w:t>
            </w:r>
            <w:r>
              <w:rPr>
                <w:rFonts w:asciiTheme="minorHAnsi" w:eastAsiaTheme="minorEastAsia" w:hAnsiTheme="minorHAnsi" w:cstheme="minorBidi"/>
                <w:kern w:val="2"/>
                <w14:ligatures w14:val="standardContextual"/>
              </w:rPr>
              <w:tab/>
            </w:r>
            <w:r w:rsidRPr="00DC1ACC">
              <w:rPr>
                <w:rStyle w:val="Hypertextovodkaz"/>
              </w:rPr>
              <w:t>Úvod</w:t>
            </w:r>
            <w:r>
              <w:rPr>
                <w:webHidden/>
              </w:rPr>
              <w:tab/>
            </w:r>
            <w:r>
              <w:rPr>
                <w:webHidden/>
              </w:rPr>
              <w:fldChar w:fldCharType="begin"/>
            </w:r>
            <w:r>
              <w:rPr>
                <w:webHidden/>
              </w:rPr>
              <w:instrText xml:space="preserve"> PAGEREF _Toc173830872 \h </w:instrText>
            </w:r>
            <w:r>
              <w:rPr>
                <w:webHidden/>
              </w:rPr>
            </w:r>
            <w:r>
              <w:rPr>
                <w:webHidden/>
              </w:rPr>
              <w:fldChar w:fldCharType="separate"/>
            </w:r>
            <w:r w:rsidR="00FD73F8">
              <w:rPr>
                <w:webHidden/>
              </w:rPr>
              <w:t>11</w:t>
            </w:r>
            <w:r>
              <w:rPr>
                <w:webHidden/>
              </w:rPr>
              <w:fldChar w:fldCharType="end"/>
            </w:r>
          </w:hyperlink>
        </w:p>
        <w:p w14:paraId="5E38266F" w14:textId="3EE90E2D" w:rsidR="001243DD" w:rsidRDefault="001243DD" w:rsidP="001F63C8">
          <w:pPr>
            <w:pStyle w:val="Obsah2"/>
            <w:rPr>
              <w:rFonts w:asciiTheme="minorHAnsi" w:eastAsiaTheme="minorEastAsia" w:hAnsiTheme="minorHAnsi" w:cstheme="minorBidi"/>
              <w:kern w:val="2"/>
              <w14:ligatures w14:val="standardContextual"/>
            </w:rPr>
          </w:pPr>
          <w:hyperlink w:anchor="_Toc173830873" w:history="1">
            <w:r w:rsidRPr="00DC1ACC">
              <w:rPr>
                <w:rStyle w:val="Hypertextovodkaz"/>
              </w:rPr>
              <w:t>1.2</w:t>
            </w:r>
            <w:r>
              <w:rPr>
                <w:rFonts w:asciiTheme="minorHAnsi" w:eastAsiaTheme="minorEastAsia" w:hAnsiTheme="minorHAnsi" w:cstheme="minorBidi"/>
                <w:kern w:val="2"/>
                <w14:ligatures w14:val="standardContextual"/>
              </w:rPr>
              <w:tab/>
            </w:r>
            <w:r w:rsidRPr="00DC1ACC">
              <w:rPr>
                <w:rStyle w:val="Hypertextovodkaz"/>
              </w:rPr>
              <w:t>Identifikační údaje stavby</w:t>
            </w:r>
            <w:r>
              <w:rPr>
                <w:webHidden/>
              </w:rPr>
              <w:tab/>
            </w:r>
            <w:r>
              <w:rPr>
                <w:webHidden/>
              </w:rPr>
              <w:fldChar w:fldCharType="begin"/>
            </w:r>
            <w:r>
              <w:rPr>
                <w:webHidden/>
              </w:rPr>
              <w:instrText xml:space="preserve"> PAGEREF _Toc173830873 \h </w:instrText>
            </w:r>
            <w:r>
              <w:rPr>
                <w:webHidden/>
              </w:rPr>
            </w:r>
            <w:r>
              <w:rPr>
                <w:webHidden/>
              </w:rPr>
              <w:fldChar w:fldCharType="separate"/>
            </w:r>
            <w:r w:rsidR="00FD73F8">
              <w:rPr>
                <w:webHidden/>
              </w:rPr>
              <w:t>11</w:t>
            </w:r>
            <w:r>
              <w:rPr>
                <w:webHidden/>
              </w:rPr>
              <w:fldChar w:fldCharType="end"/>
            </w:r>
          </w:hyperlink>
        </w:p>
        <w:p w14:paraId="2B274ECF" w14:textId="41420B88" w:rsidR="001243DD" w:rsidRDefault="001243DD" w:rsidP="001F63C8">
          <w:pPr>
            <w:pStyle w:val="Obsah2"/>
            <w:rPr>
              <w:rFonts w:asciiTheme="minorHAnsi" w:eastAsiaTheme="minorEastAsia" w:hAnsiTheme="minorHAnsi" w:cstheme="minorBidi"/>
              <w:kern w:val="2"/>
              <w14:ligatures w14:val="standardContextual"/>
            </w:rPr>
          </w:pPr>
          <w:hyperlink w:anchor="_Toc173830874" w:history="1">
            <w:r w:rsidRPr="00DC1ACC">
              <w:rPr>
                <w:rStyle w:val="Hypertextovodkaz"/>
              </w:rPr>
              <w:t>1.3</w:t>
            </w:r>
            <w:r>
              <w:rPr>
                <w:rFonts w:asciiTheme="minorHAnsi" w:eastAsiaTheme="minorEastAsia" w:hAnsiTheme="minorHAnsi" w:cstheme="minorBidi"/>
                <w:kern w:val="2"/>
                <w14:ligatures w14:val="standardContextual"/>
              </w:rPr>
              <w:tab/>
            </w:r>
            <w:r w:rsidRPr="00DC1ACC">
              <w:rPr>
                <w:rStyle w:val="Hypertextovodkaz"/>
              </w:rPr>
              <w:t>Umístění DÍLA</w:t>
            </w:r>
            <w:r>
              <w:rPr>
                <w:webHidden/>
              </w:rPr>
              <w:tab/>
            </w:r>
            <w:r>
              <w:rPr>
                <w:webHidden/>
              </w:rPr>
              <w:fldChar w:fldCharType="begin"/>
            </w:r>
            <w:r>
              <w:rPr>
                <w:webHidden/>
              </w:rPr>
              <w:instrText xml:space="preserve"> PAGEREF _Toc173830874 \h </w:instrText>
            </w:r>
            <w:r>
              <w:rPr>
                <w:webHidden/>
              </w:rPr>
            </w:r>
            <w:r>
              <w:rPr>
                <w:webHidden/>
              </w:rPr>
              <w:fldChar w:fldCharType="separate"/>
            </w:r>
            <w:r w:rsidR="00FD73F8">
              <w:rPr>
                <w:webHidden/>
              </w:rPr>
              <w:t>11</w:t>
            </w:r>
            <w:r>
              <w:rPr>
                <w:webHidden/>
              </w:rPr>
              <w:fldChar w:fldCharType="end"/>
            </w:r>
          </w:hyperlink>
        </w:p>
        <w:p w14:paraId="1E0736EA" w14:textId="173807D5" w:rsidR="001243DD" w:rsidRDefault="001243DD" w:rsidP="0069212E">
          <w:pPr>
            <w:pStyle w:val="Obsah3"/>
            <w:rPr>
              <w:rFonts w:asciiTheme="minorHAnsi" w:eastAsiaTheme="minorEastAsia" w:hAnsiTheme="minorHAnsi" w:cstheme="minorBidi"/>
              <w:kern w:val="2"/>
              <w14:ligatures w14:val="standardContextual"/>
            </w:rPr>
          </w:pPr>
          <w:hyperlink w:anchor="_Toc173830875" w:history="1">
            <w:r w:rsidRPr="00DC1ACC">
              <w:rPr>
                <w:rStyle w:val="Hypertextovodkaz"/>
              </w:rPr>
              <w:t>1.3.1</w:t>
            </w:r>
            <w:r>
              <w:rPr>
                <w:rFonts w:asciiTheme="minorHAnsi" w:eastAsiaTheme="minorEastAsia" w:hAnsiTheme="minorHAnsi" w:cstheme="minorBidi"/>
                <w:kern w:val="2"/>
                <w14:ligatures w14:val="standardContextual"/>
              </w:rPr>
              <w:tab/>
            </w:r>
            <w:r w:rsidRPr="00DC1ACC">
              <w:rPr>
                <w:rStyle w:val="Hypertextovodkaz"/>
              </w:rPr>
              <w:t>Projektová omezení, vyplývající z umístění díla</w:t>
            </w:r>
            <w:r>
              <w:rPr>
                <w:webHidden/>
              </w:rPr>
              <w:tab/>
            </w:r>
            <w:r>
              <w:rPr>
                <w:webHidden/>
              </w:rPr>
              <w:fldChar w:fldCharType="begin"/>
            </w:r>
            <w:r>
              <w:rPr>
                <w:webHidden/>
              </w:rPr>
              <w:instrText xml:space="preserve"> PAGEREF _Toc173830875 \h </w:instrText>
            </w:r>
            <w:r>
              <w:rPr>
                <w:webHidden/>
              </w:rPr>
            </w:r>
            <w:r>
              <w:rPr>
                <w:webHidden/>
              </w:rPr>
              <w:fldChar w:fldCharType="separate"/>
            </w:r>
            <w:r w:rsidR="00FD73F8">
              <w:rPr>
                <w:webHidden/>
              </w:rPr>
              <w:t>11</w:t>
            </w:r>
            <w:r>
              <w:rPr>
                <w:webHidden/>
              </w:rPr>
              <w:fldChar w:fldCharType="end"/>
            </w:r>
          </w:hyperlink>
        </w:p>
        <w:p w14:paraId="15D26F13" w14:textId="6AF6E89E" w:rsidR="001243DD" w:rsidRDefault="001243DD" w:rsidP="0069212E">
          <w:pPr>
            <w:pStyle w:val="Obsah3"/>
            <w:rPr>
              <w:rFonts w:asciiTheme="minorHAnsi" w:eastAsiaTheme="minorEastAsia" w:hAnsiTheme="minorHAnsi" w:cstheme="minorBidi"/>
              <w:kern w:val="2"/>
              <w14:ligatures w14:val="standardContextual"/>
            </w:rPr>
          </w:pPr>
          <w:hyperlink w:anchor="_Toc173830876" w:history="1">
            <w:r w:rsidRPr="00DC1ACC">
              <w:rPr>
                <w:rStyle w:val="Hypertextovodkaz"/>
              </w:rPr>
              <w:t>1.3.2</w:t>
            </w:r>
            <w:r>
              <w:rPr>
                <w:rFonts w:asciiTheme="minorHAnsi" w:eastAsiaTheme="minorEastAsia" w:hAnsiTheme="minorHAnsi" w:cstheme="minorBidi"/>
                <w:kern w:val="2"/>
                <w14:ligatures w14:val="standardContextual"/>
              </w:rPr>
              <w:tab/>
            </w:r>
            <w:r w:rsidRPr="00DC1ACC">
              <w:rPr>
                <w:rStyle w:val="Hypertextovodkaz"/>
              </w:rPr>
              <w:t>Geografická poloha, lokalizace staveniště</w:t>
            </w:r>
            <w:r>
              <w:rPr>
                <w:webHidden/>
              </w:rPr>
              <w:tab/>
            </w:r>
            <w:r>
              <w:rPr>
                <w:webHidden/>
              </w:rPr>
              <w:fldChar w:fldCharType="begin"/>
            </w:r>
            <w:r>
              <w:rPr>
                <w:webHidden/>
              </w:rPr>
              <w:instrText xml:space="preserve"> PAGEREF _Toc173830876 \h </w:instrText>
            </w:r>
            <w:r>
              <w:rPr>
                <w:webHidden/>
              </w:rPr>
            </w:r>
            <w:r>
              <w:rPr>
                <w:webHidden/>
              </w:rPr>
              <w:fldChar w:fldCharType="separate"/>
            </w:r>
            <w:r w:rsidR="00FD73F8">
              <w:rPr>
                <w:webHidden/>
              </w:rPr>
              <w:t>11</w:t>
            </w:r>
            <w:r>
              <w:rPr>
                <w:webHidden/>
              </w:rPr>
              <w:fldChar w:fldCharType="end"/>
            </w:r>
          </w:hyperlink>
        </w:p>
        <w:p w14:paraId="44FBEAFE" w14:textId="42523445" w:rsidR="001243DD" w:rsidRDefault="001243DD" w:rsidP="0069212E">
          <w:pPr>
            <w:pStyle w:val="Obsah3"/>
            <w:rPr>
              <w:rFonts w:asciiTheme="minorHAnsi" w:eastAsiaTheme="minorEastAsia" w:hAnsiTheme="minorHAnsi" w:cstheme="minorBidi"/>
              <w:kern w:val="2"/>
              <w14:ligatures w14:val="standardContextual"/>
            </w:rPr>
          </w:pPr>
          <w:hyperlink w:anchor="_Toc173830877" w:history="1">
            <w:r w:rsidRPr="00DC1ACC">
              <w:rPr>
                <w:rStyle w:val="Hypertextovodkaz"/>
              </w:rPr>
              <w:t>1.3.3</w:t>
            </w:r>
            <w:r>
              <w:rPr>
                <w:rFonts w:asciiTheme="minorHAnsi" w:eastAsiaTheme="minorEastAsia" w:hAnsiTheme="minorHAnsi" w:cstheme="minorBidi"/>
                <w:kern w:val="2"/>
                <w14:ligatures w14:val="standardContextual"/>
              </w:rPr>
              <w:tab/>
            </w:r>
            <w:r w:rsidRPr="00DC1ACC">
              <w:rPr>
                <w:rStyle w:val="Hypertextovodkaz"/>
              </w:rPr>
              <w:t>Dopravní napojení</w:t>
            </w:r>
            <w:r>
              <w:rPr>
                <w:webHidden/>
              </w:rPr>
              <w:tab/>
            </w:r>
            <w:r>
              <w:rPr>
                <w:webHidden/>
              </w:rPr>
              <w:fldChar w:fldCharType="begin"/>
            </w:r>
            <w:r>
              <w:rPr>
                <w:webHidden/>
              </w:rPr>
              <w:instrText xml:space="preserve"> PAGEREF _Toc173830877 \h </w:instrText>
            </w:r>
            <w:r>
              <w:rPr>
                <w:webHidden/>
              </w:rPr>
            </w:r>
            <w:r>
              <w:rPr>
                <w:webHidden/>
              </w:rPr>
              <w:fldChar w:fldCharType="separate"/>
            </w:r>
            <w:r w:rsidR="00FD73F8">
              <w:rPr>
                <w:webHidden/>
              </w:rPr>
              <w:t>12</w:t>
            </w:r>
            <w:r>
              <w:rPr>
                <w:webHidden/>
              </w:rPr>
              <w:fldChar w:fldCharType="end"/>
            </w:r>
          </w:hyperlink>
        </w:p>
        <w:p w14:paraId="0F72E9DE" w14:textId="7223C007" w:rsidR="001243DD" w:rsidRDefault="001243DD" w:rsidP="0069212E">
          <w:pPr>
            <w:pStyle w:val="Obsah3"/>
            <w:rPr>
              <w:rFonts w:asciiTheme="minorHAnsi" w:eastAsiaTheme="minorEastAsia" w:hAnsiTheme="minorHAnsi" w:cstheme="minorBidi"/>
              <w:kern w:val="2"/>
              <w14:ligatures w14:val="standardContextual"/>
            </w:rPr>
          </w:pPr>
          <w:hyperlink w:anchor="_Toc173830878" w:history="1">
            <w:r w:rsidRPr="00DC1ACC">
              <w:rPr>
                <w:rStyle w:val="Hypertextovodkaz"/>
              </w:rPr>
              <w:t>1.3.4</w:t>
            </w:r>
            <w:r>
              <w:rPr>
                <w:rFonts w:asciiTheme="minorHAnsi" w:eastAsiaTheme="minorEastAsia" w:hAnsiTheme="minorHAnsi" w:cstheme="minorBidi"/>
                <w:kern w:val="2"/>
                <w14:ligatures w14:val="standardContextual"/>
              </w:rPr>
              <w:tab/>
            </w:r>
            <w:r w:rsidRPr="00DC1ACC">
              <w:rPr>
                <w:rStyle w:val="Hypertextovodkaz"/>
              </w:rPr>
              <w:t>Klimatické podmínky</w:t>
            </w:r>
            <w:r>
              <w:rPr>
                <w:webHidden/>
              </w:rPr>
              <w:tab/>
            </w:r>
            <w:r>
              <w:rPr>
                <w:webHidden/>
              </w:rPr>
              <w:fldChar w:fldCharType="begin"/>
            </w:r>
            <w:r>
              <w:rPr>
                <w:webHidden/>
              </w:rPr>
              <w:instrText xml:space="preserve"> PAGEREF _Toc173830878 \h </w:instrText>
            </w:r>
            <w:r>
              <w:rPr>
                <w:webHidden/>
              </w:rPr>
            </w:r>
            <w:r>
              <w:rPr>
                <w:webHidden/>
              </w:rPr>
              <w:fldChar w:fldCharType="separate"/>
            </w:r>
            <w:r w:rsidR="00FD73F8">
              <w:rPr>
                <w:webHidden/>
              </w:rPr>
              <w:t>12</w:t>
            </w:r>
            <w:r>
              <w:rPr>
                <w:webHidden/>
              </w:rPr>
              <w:fldChar w:fldCharType="end"/>
            </w:r>
          </w:hyperlink>
        </w:p>
        <w:p w14:paraId="4682AA16" w14:textId="48142A9A" w:rsidR="001243DD" w:rsidRDefault="001243DD" w:rsidP="0069212E">
          <w:pPr>
            <w:pStyle w:val="Obsah3"/>
            <w:rPr>
              <w:rFonts w:asciiTheme="minorHAnsi" w:eastAsiaTheme="minorEastAsia" w:hAnsiTheme="minorHAnsi" w:cstheme="minorBidi"/>
              <w:kern w:val="2"/>
              <w14:ligatures w14:val="standardContextual"/>
            </w:rPr>
          </w:pPr>
          <w:hyperlink w:anchor="_Toc173830879" w:history="1">
            <w:r w:rsidRPr="00DC1ACC">
              <w:rPr>
                <w:rStyle w:val="Hypertextovodkaz"/>
              </w:rPr>
              <w:t>1.3.5</w:t>
            </w:r>
            <w:r>
              <w:rPr>
                <w:rFonts w:asciiTheme="minorHAnsi" w:eastAsiaTheme="minorEastAsia" w:hAnsiTheme="minorHAnsi" w:cstheme="minorBidi"/>
                <w:kern w:val="2"/>
                <w14:ligatures w14:val="standardContextual"/>
              </w:rPr>
              <w:tab/>
            </w:r>
            <w:r w:rsidRPr="00DC1ACC">
              <w:rPr>
                <w:rStyle w:val="Hypertextovodkaz"/>
              </w:rPr>
              <w:t>Geologický a hydrogeologický průzkum</w:t>
            </w:r>
            <w:r>
              <w:rPr>
                <w:webHidden/>
              </w:rPr>
              <w:tab/>
            </w:r>
            <w:r>
              <w:rPr>
                <w:webHidden/>
              </w:rPr>
              <w:fldChar w:fldCharType="begin"/>
            </w:r>
            <w:r>
              <w:rPr>
                <w:webHidden/>
              </w:rPr>
              <w:instrText xml:space="preserve"> PAGEREF _Toc173830879 \h </w:instrText>
            </w:r>
            <w:r>
              <w:rPr>
                <w:webHidden/>
              </w:rPr>
            </w:r>
            <w:r>
              <w:rPr>
                <w:webHidden/>
              </w:rPr>
              <w:fldChar w:fldCharType="separate"/>
            </w:r>
            <w:r w:rsidR="00FD73F8">
              <w:rPr>
                <w:webHidden/>
              </w:rPr>
              <w:t>12</w:t>
            </w:r>
            <w:r>
              <w:rPr>
                <w:webHidden/>
              </w:rPr>
              <w:fldChar w:fldCharType="end"/>
            </w:r>
          </w:hyperlink>
        </w:p>
        <w:p w14:paraId="1DC3EFED" w14:textId="1CEF6730" w:rsidR="001243DD" w:rsidRDefault="001243DD" w:rsidP="001F63C8">
          <w:pPr>
            <w:pStyle w:val="Obsah2"/>
            <w:rPr>
              <w:rFonts w:asciiTheme="minorHAnsi" w:eastAsiaTheme="minorEastAsia" w:hAnsiTheme="minorHAnsi" w:cstheme="minorBidi"/>
              <w:kern w:val="2"/>
              <w14:ligatures w14:val="standardContextual"/>
            </w:rPr>
          </w:pPr>
          <w:hyperlink w:anchor="_Toc173830880" w:history="1">
            <w:r w:rsidRPr="00DC1ACC">
              <w:rPr>
                <w:rStyle w:val="Hypertextovodkaz"/>
              </w:rPr>
              <w:t>1.4</w:t>
            </w:r>
            <w:r>
              <w:rPr>
                <w:rFonts w:asciiTheme="minorHAnsi" w:eastAsiaTheme="minorEastAsia" w:hAnsiTheme="minorHAnsi" w:cstheme="minorBidi"/>
                <w:kern w:val="2"/>
                <w14:ligatures w14:val="standardContextual"/>
              </w:rPr>
              <w:tab/>
            </w:r>
            <w:r w:rsidRPr="00DC1ACC">
              <w:rPr>
                <w:rStyle w:val="Hypertextovodkaz"/>
              </w:rPr>
              <w:t>Technický popis výchozího stavu Teplárny</w:t>
            </w:r>
            <w:r>
              <w:rPr>
                <w:webHidden/>
              </w:rPr>
              <w:tab/>
            </w:r>
            <w:r>
              <w:rPr>
                <w:webHidden/>
              </w:rPr>
              <w:fldChar w:fldCharType="begin"/>
            </w:r>
            <w:r>
              <w:rPr>
                <w:webHidden/>
              </w:rPr>
              <w:instrText xml:space="preserve"> PAGEREF _Toc173830880 \h </w:instrText>
            </w:r>
            <w:r>
              <w:rPr>
                <w:webHidden/>
              </w:rPr>
            </w:r>
            <w:r>
              <w:rPr>
                <w:webHidden/>
              </w:rPr>
              <w:fldChar w:fldCharType="separate"/>
            </w:r>
            <w:r w:rsidR="00FD73F8">
              <w:rPr>
                <w:webHidden/>
              </w:rPr>
              <w:t>13</w:t>
            </w:r>
            <w:r>
              <w:rPr>
                <w:webHidden/>
              </w:rPr>
              <w:fldChar w:fldCharType="end"/>
            </w:r>
          </w:hyperlink>
        </w:p>
        <w:p w14:paraId="00D81A16" w14:textId="34A0BD0D" w:rsidR="001243DD" w:rsidRDefault="001243DD" w:rsidP="0069212E">
          <w:pPr>
            <w:pStyle w:val="Obsah3"/>
            <w:rPr>
              <w:rFonts w:asciiTheme="minorHAnsi" w:eastAsiaTheme="minorEastAsia" w:hAnsiTheme="minorHAnsi" w:cstheme="minorBidi"/>
              <w:kern w:val="2"/>
              <w14:ligatures w14:val="standardContextual"/>
            </w:rPr>
          </w:pPr>
          <w:hyperlink w:anchor="_Toc173830881" w:history="1">
            <w:r w:rsidRPr="00DC1ACC">
              <w:rPr>
                <w:rStyle w:val="Hypertextovodkaz"/>
              </w:rPr>
              <w:t>1.4.1</w:t>
            </w:r>
            <w:r>
              <w:rPr>
                <w:rFonts w:asciiTheme="minorHAnsi" w:eastAsiaTheme="minorEastAsia" w:hAnsiTheme="minorHAnsi" w:cstheme="minorBidi"/>
                <w:kern w:val="2"/>
                <w14:ligatures w14:val="standardContextual"/>
              </w:rPr>
              <w:tab/>
            </w:r>
            <w:r w:rsidRPr="00DC1ACC">
              <w:rPr>
                <w:rStyle w:val="Hypertextovodkaz"/>
              </w:rPr>
              <w:t>Popis stávající výroby Teplárny</w:t>
            </w:r>
            <w:r>
              <w:rPr>
                <w:webHidden/>
              </w:rPr>
              <w:tab/>
            </w:r>
            <w:r>
              <w:rPr>
                <w:webHidden/>
              </w:rPr>
              <w:fldChar w:fldCharType="begin"/>
            </w:r>
            <w:r>
              <w:rPr>
                <w:webHidden/>
              </w:rPr>
              <w:instrText xml:space="preserve"> PAGEREF _Toc173830881 \h </w:instrText>
            </w:r>
            <w:r>
              <w:rPr>
                <w:webHidden/>
              </w:rPr>
            </w:r>
            <w:r>
              <w:rPr>
                <w:webHidden/>
              </w:rPr>
              <w:fldChar w:fldCharType="separate"/>
            </w:r>
            <w:r w:rsidR="00FD73F8">
              <w:rPr>
                <w:webHidden/>
              </w:rPr>
              <w:t>13</w:t>
            </w:r>
            <w:r>
              <w:rPr>
                <w:webHidden/>
              </w:rPr>
              <w:fldChar w:fldCharType="end"/>
            </w:r>
          </w:hyperlink>
        </w:p>
        <w:p w14:paraId="7D6D804D" w14:textId="232BBF9D" w:rsidR="001243DD" w:rsidRDefault="001243DD" w:rsidP="0069212E">
          <w:pPr>
            <w:pStyle w:val="Obsah3"/>
            <w:rPr>
              <w:rFonts w:asciiTheme="minorHAnsi" w:eastAsiaTheme="minorEastAsia" w:hAnsiTheme="minorHAnsi" w:cstheme="minorBidi"/>
              <w:kern w:val="2"/>
              <w14:ligatures w14:val="standardContextual"/>
            </w:rPr>
          </w:pPr>
          <w:hyperlink w:anchor="_Toc173830882" w:history="1">
            <w:r w:rsidRPr="00DC1ACC">
              <w:rPr>
                <w:rStyle w:val="Hypertextovodkaz"/>
              </w:rPr>
              <w:t>1.4.2</w:t>
            </w:r>
            <w:r>
              <w:rPr>
                <w:rFonts w:asciiTheme="minorHAnsi" w:eastAsiaTheme="minorEastAsia" w:hAnsiTheme="minorHAnsi" w:cstheme="minorBidi"/>
                <w:kern w:val="2"/>
                <w14:ligatures w14:val="standardContextual"/>
              </w:rPr>
              <w:tab/>
            </w:r>
            <w:r w:rsidRPr="00DC1ACC">
              <w:rPr>
                <w:rStyle w:val="Hypertextovodkaz"/>
              </w:rPr>
              <w:t>Parametry stávajícího horkovodního systému</w:t>
            </w:r>
            <w:r>
              <w:rPr>
                <w:webHidden/>
              </w:rPr>
              <w:tab/>
            </w:r>
            <w:r>
              <w:rPr>
                <w:webHidden/>
              </w:rPr>
              <w:fldChar w:fldCharType="begin"/>
            </w:r>
            <w:r>
              <w:rPr>
                <w:webHidden/>
              </w:rPr>
              <w:instrText xml:space="preserve"> PAGEREF _Toc173830882 \h </w:instrText>
            </w:r>
            <w:r>
              <w:rPr>
                <w:webHidden/>
              </w:rPr>
            </w:r>
            <w:r>
              <w:rPr>
                <w:webHidden/>
              </w:rPr>
              <w:fldChar w:fldCharType="separate"/>
            </w:r>
            <w:r w:rsidR="00FD73F8">
              <w:rPr>
                <w:webHidden/>
              </w:rPr>
              <w:t>14</w:t>
            </w:r>
            <w:r>
              <w:rPr>
                <w:webHidden/>
              </w:rPr>
              <w:fldChar w:fldCharType="end"/>
            </w:r>
          </w:hyperlink>
        </w:p>
        <w:p w14:paraId="6CE000A8" w14:textId="473AE2F8" w:rsidR="001243DD" w:rsidRDefault="001243DD" w:rsidP="0069212E">
          <w:pPr>
            <w:pStyle w:val="Obsah3"/>
            <w:rPr>
              <w:rFonts w:asciiTheme="minorHAnsi" w:eastAsiaTheme="minorEastAsia" w:hAnsiTheme="minorHAnsi" w:cstheme="minorBidi"/>
              <w:kern w:val="2"/>
              <w14:ligatures w14:val="standardContextual"/>
            </w:rPr>
          </w:pPr>
          <w:hyperlink w:anchor="_Toc173830883" w:history="1">
            <w:r w:rsidRPr="00DC1ACC">
              <w:rPr>
                <w:rStyle w:val="Hypertextovodkaz"/>
              </w:rPr>
              <w:t>1.4.3</w:t>
            </w:r>
            <w:r>
              <w:rPr>
                <w:rFonts w:asciiTheme="minorHAnsi" w:eastAsiaTheme="minorEastAsia" w:hAnsiTheme="minorHAnsi" w:cstheme="minorBidi"/>
                <w:kern w:val="2"/>
                <w14:ligatures w14:val="standardContextual"/>
              </w:rPr>
              <w:tab/>
            </w:r>
            <w:r w:rsidRPr="00DC1ACC">
              <w:rPr>
                <w:rStyle w:val="Hypertextovodkaz"/>
              </w:rPr>
              <w:t>Předpoklad výskytu nebezpečných odpadů</w:t>
            </w:r>
            <w:r>
              <w:rPr>
                <w:webHidden/>
              </w:rPr>
              <w:tab/>
            </w:r>
            <w:r>
              <w:rPr>
                <w:webHidden/>
              </w:rPr>
              <w:fldChar w:fldCharType="begin"/>
            </w:r>
            <w:r>
              <w:rPr>
                <w:webHidden/>
              </w:rPr>
              <w:instrText xml:space="preserve"> PAGEREF _Toc173830883 \h </w:instrText>
            </w:r>
            <w:r>
              <w:rPr>
                <w:webHidden/>
              </w:rPr>
            </w:r>
            <w:r>
              <w:rPr>
                <w:webHidden/>
              </w:rPr>
              <w:fldChar w:fldCharType="separate"/>
            </w:r>
            <w:r w:rsidR="00FD73F8">
              <w:rPr>
                <w:webHidden/>
              </w:rPr>
              <w:t>14</w:t>
            </w:r>
            <w:r>
              <w:rPr>
                <w:webHidden/>
              </w:rPr>
              <w:fldChar w:fldCharType="end"/>
            </w:r>
          </w:hyperlink>
        </w:p>
        <w:p w14:paraId="68862DFB" w14:textId="6F3070FB" w:rsidR="001243DD" w:rsidRDefault="001243DD" w:rsidP="001F63C8">
          <w:pPr>
            <w:pStyle w:val="Obsah2"/>
            <w:rPr>
              <w:rFonts w:asciiTheme="minorHAnsi" w:eastAsiaTheme="minorEastAsia" w:hAnsiTheme="minorHAnsi" w:cstheme="minorBidi"/>
              <w:kern w:val="2"/>
              <w14:ligatures w14:val="standardContextual"/>
            </w:rPr>
          </w:pPr>
          <w:hyperlink w:anchor="_Toc173830884" w:history="1">
            <w:r w:rsidRPr="00DC1ACC">
              <w:rPr>
                <w:rStyle w:val="Hypertextovodkaz"/>
              </w:rPr>
              <w:t>1.5</w:t>
            </w:r>
            <w:r>
              <w:rPr>
                <w:rFonts w:asciiTheme="minorHAnsi" w:eastAsiaTheme="minorEastAsia" w:hAnsiTheme="minorHAnsi" w:cstheme="minorBidi"/>
                <w:kern w:val="2"/>
                <w14:ligatures w14:val="standardContextual"/>
              </w:rPr>
              <w:tab/>
            </w:r>
            <w:r w:rsidRPr="00DC1ACC">
              <w:rPr>
                <w:rStyle w:val="Hypertextovodkaz"/>
              </w:rPr>
              <w:t>Základní údaje o nových zařízeních</w:t>
            </w:r>
            <w:r>
              <w:rPr>
                <w:webHidden/>
              </w:rPr>
              <w:tab/>
            </w:r>
            <w:r>
              <w:rPr>
                <w:webHidden/>
              </w:rPr>
              <w:fldChar w:fldCharType="begin"/>
            </w:r>
            <w:r>
              <w:rPr>
                <w:webHidden/>
              </w:rPr>
              <w:instrText xml:space="preserve"> PAGEREF _Toc173830884 \h </w:instrText>
            </w:r>
            <w:r>
              <w:rPr>
                <w:webHidden/>
              </w:rPr>
            </w:r>
            <w:r>
              <w:rPr>
                <w:webHidden/>
              </w:rPr>
              <w:fldChar w:fldCharType="separate"/>
            </w:r>
            <w:r w:rsidR="00FD73F8">
              <w:rPr>
                <w:webHidden/>
              </w:rPr>
              <w:t>14</w:t>
            </w:r>
            <w:r>
              <w:rPr>
                <w:webHidden/>
              </w:rPr>
              <w:fldChar w:fldCharType="end"/>
            </w:r>
          </w:hyperlink>
        </w:p>
        <w:p w14:paraId="7E9EE73F" w14:textId="1F53C2D6" w:rsidR="001243DD" w:rsidRDefault="001243DD" w:rsidP="0069212E">
          <w:pPr>
            <w:pStyle w:val="Obsah3"/>
            <w:rPr>
              <w:rFonts w:asciiTheme="minorHAnsi" w:eastAsiaTheme="minorEastAsia" w:hAnsiTheme="minorHAnsi" w:cstheme="minorBidi"/>
              <w:kern w:val="2"/>
              <w14:ligatures w14:val="standardContextual"/>
            </w:rPr>
          </w:pPr>
          <w:hyperlink w:anchor="_Toc173830885" w:history="1">
            <w:r w:rsidRPr="00DC1ACC">
              <w:rPr>
                <w:rStyle w:val="Hypertextovodkaz"/>
              </w:rPr>
              <w:t>1.5.1</w:t>
            </w:r>
            <w:r>
              <w:rPr>
                <w:rFonts w:asciiTheme="minorHAnsi" w:eastAsiaTheme="minorEastAsia" w:hAnsiTheme="minorHAnsi" w:cstheme="minorBidi"/>
                <w:kern w:val="2"/>
                <w14:ligatures w14:val="standardContextual"/>
              </w:rPr>
              <w:tab/>
            </w:r>
            <w:r w:rsidRPr="00DC1ACC">
              <w:rPr>
                <w:rStyle w:val="Hypertextovodkaz"/>
              </w:rPr>
              <w:t>Účel DÍLA</w:t>
            </w:r>
            <w:r>
              <w:rPr>
                <w:webHidden/>
              </w:rPr>
              <w:tab/>
            </w:r>
            <w:r>
              <w:rPr>
                <w:webHidden/>
              </w:rPr>
              <w:fldChar w:fldCharType="begin"/>
            </w:r>
            <w:r>
              <w:rPr>
                <w:webHidden/>
              </w:rPr>
              <w:instrText xml:space="preserve"> PAGEREF _Toc173830885 \h </w:instrText>
            </w:r>
            <w:r>
              <w:rPr>
                <w:webHidden/>
              </w:rPr>
            </w:r>
            <w:r>
              <w:rPr>
                <w:webHidden/>
              </w:rPr>
              <w:fldChar w:fldCharType="separate"/>
            </w:r>
            <w:r w:rsidR="00FD73F8">
              <w:rPr>
                <w:webHidden/>
              </w:rPr>
              <w:t>14</w:t>
            </w:r>
            <w:r>
              <w:rPr>
                <w:webHidden/>
              </w:rPr>
              <w:fldChar w:fldCharType="end"/>
            </w:r>
          </w:hyperlink>
        </w:p>
        <w:p w14:paraId="311A5FC3" w14:textId="5142C316" w:rsidR="001243DD" w:rsidRDefault="001243DD" w:rsidP="0069212E">
          <w:pPr>
            <w:pStyle w:val="Obsah3"/>
            <w:rPr>
              <w:rFonts w:asciiTheme="minorHAnsi" w:eastAsiaTheme="minorEastAsia" w:hAnsiTheme="minorHAnsi" w:cstheme="minorBidi"/>
              <w:kern w:val="2"/>
              <w14:ligatures w14:val="standardContextual"/>
            </w:rPr>
          </w:pPr>
          <w:hyperlink w:anchor="_Toc173830886" w:history="1">
            <w:r w:rsidRPr="00DC1ACC">
              <w:rPr>
                <w:rStyle w:val="Hypertextovodkaz"/>
              </w:rPr>
              <w:t>1.5.2</w:t>
            </w:r>
            <w:r>
              <w:rPr>
                <w:rFonts w:asciiTheme="minorHAnsi" w:eastAsiaTheme="minorEastAsia" w:hAnsiTheme="minorHAnsi" w:cstheme="minorBidi"/>
                <w:kern w:val="2"/>
                <w14:ligatures w14:val="standardContextual"/>
              </w:rPr>
              <w:tab/>
            </w:r>
            <w:r w:rsidRPr="00DC1ACC">
              <w:rPr>
                <w:rStyle w:val="Hypertextovodkaz"/>
              </w:rPr>
              <w:t xml:space="preserve">Základní charakteristika </w:t>
            </w:r>
            <w:r w:rsidRPr="00DC1ACC">
              <w:rPr>
                <w:rStyle w:val="Hypertextovodkaz"/>
                <w:smallCaps/>
              </w:rPr>
              <w:t>díla</w:t>
            </w:r>
            <w:r>
              <w:rPr>
                <w:webHidden/>
              </w:rPr>
              <w:tab/>
            </w:r>
            <w:r>
              <w:rPr>
                <w:webHidden/>
              </w:rPr>
              <w:fldChar w:fldCharType="begin"/>
            </w:r>
            <w:r>
              <w:rPr>
                <w:webHidden/>
              </w:rPr>
              <w:instrText xml:space="preserve"> PAGEREF _Toc173830886 \h </w:instrText>
            </w:r>
            <w:r>
              <w:rPr>
                <w:webHidden/>
              </w:rPr>
            </w:r>
            <w:r>
              <w:rPr>
                <w:webHidden/>
              </w:rPr>
              <w:fldChar w:fldCharType="separate"/>
            </w:r>
            <w:r w:rsidR="00FD73F8">
              <w:rPr>
                <w:webHidden/>
              </w:rPr>
              <w:t>15</w:t>
            </w:r>
            <w:r>
              <w:rPr>
                <w:webHidden/>
              </w:rPr>
              <w:fldChar w:fldCharType="end"/>
            </w:r>
          </w:hyperlink>
        </w:p>
        <w:p w14:paraId="5BD889B0" w14:textId="6B09BC1E" w:rsidR="001243DD" w:rsidRDefault="001243DD" w:rsidP="0069212E">
          <w:pPr>
            <w:pStyle w:val="Obsah3"/>
            <w:rPr>
              <w:rFonts w:asciiTheme="minorHAnsi" w:eastAsiaTheme="minorEastAsia" w:hAnsiTheme="minorHAnsi" w:cstheme="minorBidi"/>
              <w:kern w:val="2"/>
              <w14:ligatures w14:val="standardContextual"/>
            </w:rPr>
          </w:pPr>
          <w:hyperlink w:anchor="_Toc173830887" w:history="1">
            <w:r w:rsidRPr="00DC1ACC">
              <w:rPr>
                <w:rStyle w:val="Hypertextovodkaz"/>
              </w:rPr>
              <w:t>1.5.3</w:t>
            </w:r>
            <w:r>
              <w:rPr>
                <w:rFonts w:asciiTheme="minorHAnsi" w:eastAsiaTheme="minorEastAsia" w:hAnsiTheme="minorHAnsi" w:cstheme="minorBidi"/>
                <w:kern w:val="2"/>
                <w14:ligatures w14:val="standardContextual"/>
              </w:rPr>
              <w:tab/>
            </w:r>
            <w:r w:rsidRPr="00DC1ACC">
              <w:rPr>
                <w:rStyle w:val="Hypertextovodkaz"/>
              </w:rPr>
              <w:t>Celkový rozsah DÍLA</w:t>
            </w:r>
            <w:r>
              <w:rPr>
                <w:webHidden/>
              </w:rPr>
              <w:tab/>
            </w:r>
            <w:r>
              <w:rPr>
                <w:webHidden/>
              </w:rPr>
              <w:fldChar w:fldCharType="begin"/>
            </w:r>
            <w:r>
              <w:rPr>
                <w:webHidden/>
              </w:rPr>
              <w:instrText xml:space="preserve"> PAGEREF _Toc173830887 \h </w:instrText>
            </w:r>
            <w:r>
              <w:rPr>
                <w:webHidden/>
              </w:rPr>
            </w:r>
            <w:r>
              <w:rPr>
                <w:webHidden/>
              </w:rPr>
              <w:fldChar w:fldCharType="separate"/>
            </w:r>
            <w:r w:rsidR="00FD73F8">
              <w:rPr>
                <w:webHidden/>
              </w:rPr>
              <w:t>16</w:t>
            </w:r>
            <w:r>
              <w:rPr>
                <w:webHidden/>
              </w:rPr>
              <w:fldChar w:fldCharType="end"/>
            </w:r>
          </w:hyperlink>
        </w:p>
        <w:p w14:paraId="1D271A94" w14:textId="0360E81E" w:rsidR="001243DD" w:rsidRDefault="001243DD" w:rsidP="0069212E">
          <w:pPr>
            <w:pStyle w:val="Obsah3"/>
            <w:rPr>
              <w:rFonts w:asciiTheme="minorHAnsi" w:eastAsiaTheme="minorEastAsia" w:hAnsiTheme="minorHAnsi" w:cstheme="minorBidi"/>
              <w:kern w:val="2"/>
              <w14:ligatures w14:val="standardContextual"/>
            </w:rPr>
          </w:pPr>
          <w:hyperlink w:anchor="_Toc173830888" w:history="1">
            <w:r w:rsidRPr="00DC1ACC">
              <w:rPr>
                <w:rStyle w:val="Hypertextovodkaz"/>
              </w:rPr>
              <w:t>1.5.4</w:t>
            </w:r>
            <w:r>
              <w:rPr>
                <w:rFonts w:asciiTheme="minorHAnsi" w:eastAsiaTheme="minorEastAsia" w:hAnsiTheme="minorHAnsi" w:cstheme="minorBidi"/>
                <w:kern w:val="2"/>
                <w14:ligatures w14:val="standardContextual"/>
              </w:rPr>
              <w:tab/>
            </w:r>
            <w:r w:rsidRPr="00DC1ACC">
              <w:rPr>
                <w:rStyle w:val="Hypertextovodkaz"/>
              </w:rPr>
              <w:t>Členění DÍLA na objekty (stavební a inženýrské – SO + IO) a technická a technologická zařízení (provozní soubory – PS)</w:t>
            </w:r>
            <w:r>
              <w:rPr>
                <w:webHidden/>
              </w:rPr>
              <w:tab/>
            </w:r>
            <w:r>
              <w:rPr>
                <w:webHidden/>
              </w:rPr>
              <w:fldChar w:fldCharType="begin"/>
            </w:r>
            <w:r>
              <w:rPr>
                <w:webHidden/>
              </w:rPr>
              <w:instrText xml:space="preserve"> PAGEREF _Toc173830888 \h </w:instrText>
            </w:r>
            <w:r>
              <w:rPr>
                <w:webHidden/>
              </w:rPr>
            </w:r>
            <w:r>
              <w:rPr>
                <w:webHidden/>
              </w:rPr>
              <w:fldChar w:fldCharType="separate"/>
            </w:r>
            <w:r w:rsidR="00FD73F8">
              <w:rPr>
                <w:webHidden/>
              </w:rPr>
              <w:t>16</w:t>
            </w:r>
            <w:r>
              <w:rPr>
                <w:webHidden/>
              </w:rPr>
              <w:fldChar w:fldCharType="end"/>
            </w:r>
          </w:hyperlink>
        </w:p>
        <w:p w14:paraId="003359FD" w14:textId="460DDE9A" w:rsidR="001243DD" w:rsidRDefault="001243DD" w:rsidP="0069212E">
          <w:pPr>
            <w:pStyle w:val="Obsah3"/>
            <w:rPr>
              <w:rFonts w:asciiTheme="minorHAnsi" w:eastAsiaTheme="minorEastAsia" w:hAnsiTheme="minorHAnsi" w:cstheme="minorBidi"/>
              <w:kern w:val="2"/>
              <w14:ligatures w14:val="standardContextual"/>
            </w:rPr>
          </w:pPr>
          <w:hyperlink w:anchor="_Toc173830889" w:history="1">
            <w:r w:rsidRPr="00DC1ACC">
              <w:rPr>
                <w:rStyle w:val="Hypertextovodkaz"/>
              </w:rPr>
              <w:t>1.5.5</w:t>
            </w:r>
            <w:r>
              <w:rPr>
                <w:rFonts w:asciiTheme="minorHAnsi" w:eastAsiaTheme="minorEastAsia" w:hAnsiTheme="minorHAnsi" w:cstheme="minorBidi"/>
                <w:kern w:val="2"/>
                <w14:ligatures w14:val="standardContextual"/>
              </w:rPr>
              <w:tab/>
            </w:r>
            <w:r w:rsidRPr="00DC1ACC">
              <w:rPr>
                <w:rStyle w:val="Hypertextovodkaz"/>
              </w:rPr>
              <w:t>Popis stavebních objektů</w:t>
            </w:r>
            <w:r>
              <w:rPr>
                <w:webHidden/>
              </w:rPr>
              <w:tab/>
            </w:r>
            <w:r>
              <w:rPr>
                <w:webHidden/>
              </w:rPr>
              <w:fldChar w:fldCharType="begin"/>
            </w:r>
            <w:r>
              <w:rPr>
                <w:webHidden/>
              </w:rPr>
              <w:instrText xml:space="preserve"> PAGEREF _Toc173830889 \h </w:instrText>
            </w:r>
            <w:r>
              <w:rPr>
                <w:webHidden/>
              </w:rPr>
            </w:r>
            <w:r>
              <w:rPr>
                <w:webHidden/>
              </w:rPr>
              <w:fldChar w:fldCharType="separate"/>
            </w:r>
            <w:r w:rsidR="00FD73F8">
              <w:rPr>
                <w:webHidden/>
              </w:rPr>
              <w:t>17</w:t>
            </w:r>
            <w:r>
              <w:rPr>
                <w:webHidden/>
              </w:rPr>
              <w:fldChar w:fldCharType="end"/>
            </w:r>
          </w:hyperlink>
        </w:p>
        <w:p w14:paraId="4D0FF78E" w14:textId="2C0159C3" w:rsidR="001243DD" w:rsidRDefault="001243DD" w:rsidP="0069212E">
          <w:pPr>
            <w:pStyle w:val="Obsah3"/>
            <w:rPr>
              <w:rFonts w:asciiTheme="minorHAnsi" w:eastAsiaTheme="minorEastAsia" w:hAnsiTheme="minorHAnsi" w:cstheme="minorBidi"/>
              <w:kern w:val="2"/>
              <w14:ligatures w14:val="standardContextual"/>
            </w:rPr>
          </w:pPr>
          <w:hyperlink w:anchor="_Toc173830890" w:history="1">
            <w:r w:rsidRPr="00DC1ACC">
              <w:rPr>
                <w:rStyle w:val="Hypertextovodkaz"/>
              </w:rPr>
              <w:t>1.5.6</w:t>
            </w:r>
            <w:r>
              <w:rPr>
                <w:rFonts w:asciiTheme="minorHAnsi" w:eastAsiaTheme="minorEastAsia" w:hAnsiTheme="minorHAnsi" w:cstheme="minorBidi"/>
                <w:kern w:val="2"/>
                <w14:ligatures w14:val="standardContextual"/>
              </w:rPr>
              <w:tab/>
            </w:r>
            <w:r w:rsidRPr="00DC1ACC">
              <w:rPr>
                <w:rStyle w:val="Hypertextovodkaz"/>
              </w:rPr>
              <w:t>Popis inženýrských objektů IO</w:t>
            </w:r>
            <w:r>
              <w:rPr>
                <w:webHidden/>
              </w:rPr>
              <w:tab/>
            </w:r>
            <w:r>
              <w:rPr>
                <w:webHidden/>
              </w:rPr>
              <w:fldChar w:fldCharType="begin"/>
            </w:r>
            <w:r>
              <w:rPr>
                <w:webHidden/>
              </w:rPr>
              <w:instrText xml:space="preserve"> PAGEREF _Toc173830890 \h </w:instrText>
            </w:r>
            <w:r>
              <w:rPr>
                <w:webHidden/>
              </w:rPr>
            </w:r>
            <w:r>
              <w:rPr>
                <w:webHidden/>
              </w:rPr>
              <w:fldChar w:fldCharType="separate"/>
            </w:r>
            <w:r w:rsidR="00FD73F8">
              <w:rPr>
                <w:webHidden/>
              </w:rPr>
              <w:t>19</w:t>
            </w:r>
            <w:r>
              <w:rPr>
                <w:webHidden/>
              </w:rPr>
              <w:fldChar w:fldCharType="end"/>
            </w:r>
          </w:hyperlink>
        </w:p>
        <w:p w14:paraId="7898E8B6" w14:textId="29302349" w:rsidR="001243DD" w:rsidRDefault="001243DD" w:rsidP="0069212E">
          <w:pPr>
            <w:pStyle w:val="Obsah3"/>
            <w:rPr>
              <w:rFonts w:asciiTheme="minorHAnsi" w:eastAsiaTheme="minorEastAsia" w:hAnsiTheme="minorHAnsi" w:cstheme="minorBidi"/>
              <w:kern w:val="2"/>
              <w14:ligatures w14:val="standardContextual"/>
            </w:rPr>
          </w:pPr>
          <w:hyperlink w:anchor="_Toc173830891" w:history="1">
            <w:r w:rsidRPr="00DC1ACC">
              <w:rPr>
                <w:rStyle w:val="Hypertextovodkaz"/>
              </w:rPr>
              <w:t>1.5.7</w:t>
            </w:r>
            <w:r>
              <w:rPr>
                <w:rFonts w:asciiTheme="minorHAnsi" w:eastAsiaTheme="minorEastAsia" w:hAnsiTheme="minorHAnsi" w:cstheme="minorBidi"/>
                <w:kern w:val="2"/>
                <w14:ligatures w14:val="standardContextual"/>
              </w:rPr>
              <w:tab/>
            </w:r>
            <w:r w:rsidRPr="00DC1ACC">
              <w:rPr>
                <w:rStyle w:val="Hypertextovodkaz"/>
              </w:rPr>
              <w:t>Popis a parametry technických a technologických zařízení – provozních souborů (PS), technická specifikace požadavků na rozhodná zařízení</w:t>
            </w:r>
            <w:r>
              <w:rPr>
                <w:webHidden/>
              </w:rPr>
              <w:tab/>
            </w:r>
            <w:r>
              <w:rPr>
                <w:webHidden/>
              </w:rPr>
              <w:fldChar w:fldCharType="begin"/>
            </w:r>
            <w:r>
              <w:rPr>
                <w:webHidden/>
              </w:rPr>
              <w:instrText xml:space="preserve"> PAGEREF _Toc173830891 \h </w:instrText>
            </w:r>
            <w:r>
              <w:rPr>
                <w:webHidden/>
              </w:rPr>
            </w:r>
            <w:r>
              <w:rPr>
                <w:webHidden/>
              </w:rPr>
              <w:fldChar w:fldCharType="separate"/>
            </w:r>
            <w:r w:rsidR="00FD73F8">
              <w:rPr>
                <w:webHidden/>
              </w:rPr>
              <w:t>19</w:t>
            </w:r>
            <w:r>
              <w:rPr>
                <w:webHidden/>
              </w:rPr>
              <w:fldChar w:fldCharType="end"/>
            </w:r>
          </w:hyperlink>
        </w:p>
        <w:p w14:paraId="1D248C73" w14:textId="73333395" w:rsidR="001243DD" w:rsidRDefault="001243DD" w:rsidP="001F63C8">
          <w:pPr>
            <w:pStyle w:val="Obsah2"/>
            <w:rPr>
              <w:rFonts w:asciiTheme="minorHAnsi" w:eastAsiaTheme="minorEastAsia" w:hAnsiTheme="minorHAnsi" w:cstheme="minorBidi"/>
              <w:kern w:val="2"/>
              <w14:ligatures w14:val="standardContextual"/>
            </w:rPr>
          </w:pPr>
          <w:hyperlink w:anchor="_Toc173830892" w:history="1">
            <w:r w:rsidRPr="00DC1ACC">
              <w:rPr>
                <w:rStyle w:val="Hypertextovodkaz"/>
              </w:rPr>
              <w:t>1.6</w:t>
            </w:r>
            <w:r>
              <w:rPr>
                <w:rFonts w:asciiTheme="minorHAnsi" w:eastAsiaTheme="minorEastAsia" w:hAnsiTheme="minorHAnsi" w:cstheme="minorBidi"/>
                <w:kern w:val="2"/>
                <w14:ligatures w14:val="standardContextual"/>
              </w:rPr>
              <w:tab/>
            </w:r>
            <w:r w:rsidRPr="00DC1ACC">
              <w:rPr>
                <w:rStyle w:val="Hypertextovodkaz"/>
              </w:rPr>
              <w:t>Materiály, media a energie pro potřeby výstavby</w:t>
            </w:r>
            <w:r>
              <w:rPr>
                <w:webHidden/>
              </w:rPr>
              <w:tab/>
            </w:r>
            <w:r>
              <w:rPr>
                <w:webHidden/>
              </w:rPr>
              <w:fldChar w:fldCharType="begin"/>
            </w:r>
            <w:r>
              <w:rPr>
                <w:webHidden/>
              </w:rPr>
              <w:instrText xml:space="preserve"> PAGEREF _Toc173830892 \h </w:instrText>
            </w:r>
            <w:r>
              <w:rPr>
                <w:webHidden/>
              </w:rPr>
            </w:r>
            <w:r>
              <w:rPr>
                <w:webHidden/>
              </w:rPr>
              <w:fldChar w:fldCharType="separate"/>
            </w:r>
            <w:r w:rsidR="00FD73F8">
              <w:rPr>
                <w:webHidden/>
              </w:rPr>
              <w:t>26</w:t>
            </w:r>
            <w:r>
              <w:rPr>
                <w:webHidden/>
              </w:rPr>
              <w:fldChar w:fldCharType="end"/>
            </w:r>
          </w:hyperlink>
        </w:p>
        <w:p w14:paraId="1E2CD4D9" w14:textId="7ED18532" w:rsidR="001243DD" w:rsidRDefault="001243DD" w:rsidP="0069212E">
          <w:pPr>
            <w:pStyle w:val="Obsah3"/>
            <w:rPr>
              <w:rFonts w:asciiTheme="minorHAnsi" w:eastAsiaTheme="minorEastAsia" w:hAnsiTheme="minorHAnsi" w:cstheme="minorBidi"/>
              <w:kern w:val="2"/>
              <w14:ligatures w14:val="standardContextual"/>
            </w:rPr>
          </w:pPr>
          <w:hyperlink w:anchor="_Toc173830893" w:history="1">
            <w:r w:rsidRPr="00DC1ACC">
              <w:rPr>
                <w:rStyle w:val="Hypertextovodkaz"/>
              </w:rPr>
              <w:t>1.6.1</w:t>
            </w:r>
            <w:r>
              <w:rPr>
                <w:rFonts w:asciiTheme="minorHAnsi" w:eastAsiaTheme="minorEastAsia" w:hAnsiTheme="minorHAnsi" w:cstheme="minorBidi"/>
                <w:kern w:val="2"/>
                <w14:ligatures w14:val="standardContextual"/>
              </w:rPr>
              <w:tab/>
            </w:r>
            <w:r w:rsidRPr="00DC1ACC">
              <w:rPr>
                <w:rStyle w:val="Hypertextovodkaz"/>
              </w:rPr>
              <w:t>Zásobování vodou</w:t>
            </w:r>
            <w:r>
              <w:rPr>
                <w:webHidden/>
              </w:rPr>
              <w:tab/>
            </w:r>
            <w:r>
              <w:rPr>
                <w:webHidden/>
              </w:rPr>
              <w:fldChar w:fldCharType="begin"/>
            </w:r>
            <w:r>
              <w:rPr>
                <w:webHidden/>
              </w:rPr>
              <w:instrText xml:space="preserve"> PAGEREF _Toc173830893 \h </w:instrText>
            </w:r>
            <w:r>
              <w:rPr>
                <w:webHidden/>
              </w:rPr>
            </w:r>
            <w:r>
              <w:rPr>
                <w:webHidden/>
              </w:rPr>
              <w:fldChar w:fldCharType="separate"/>
            </w:r>
            <w:r w:rsidR="00FD73F8">
              <w:rPr>
                <w:webHidden/>
              </w:rPr>
              <w:t>26</w:t>
            </w:r>
            <w:r>
              <w:rPr>
                <w:webHidden/>
              </w:rPr>
              <w:fldChar w:fldCharType="end"/>
            </w:r>
          </w:hyperlink>
        </w:p>
        <w:p w14:paraId="38EE3DBB" w14:textId="792F781A" w:rsidR="001243DD" w:rsidRDefault="001243DD" w:rsidP="0069212E">
          <w:pPr>
            <w:pStyle w:val="Obsah3"/>
            <w:rPr>
              <w:rFonts w:asciiTheme="minorHAnsi" w:eastAsiaTheme="minorEastAsia" w:hAnsiTheme="minorHAnsi" w:cstheme="minorBidi"/>
              <w:kern w:val="2"/>
              <w14:ligatures w14:val="standardContextual"/>
            </w:rPr>
          </w:pPr>
          <w:hyperlink w:anchor="_Toc173830894" w:history="1">
            <w:r w:rsidRPr="00DC1ACC">
              <w:rPr>
                <w:rStyle w:val="Hypertextovodkaz"/>
              </w:rPr>
              <w:t>1.6.2</w:t>
            </w:r>
            <w:r>
              <w:rPr>
                <w:rFonts w:asciiTheme="minorHAnsi" w:eastAsiaTheme="minorEastAsia" w:hAnsiTheme="minorHAnsi" w:cstheme="minorBidi"/>
                <w:kern w:val="2"/>
                <w14:ligatures w14:val="standardContextual"/>
              </w:rPr>
              <w:tab/>
            </w:r>
            <w:r w:rsidRPr="00DC1ACC">
              <w:rPr>
                <w:rStyle w:val="Hypertextovodkaz"/>
              </w:rPr>
              <w:t>Zásobování elektrickou energií</w:t>
            </w:r>
            <w:r>
              <w:rPr>
                <w:webHidden/>
              </w:rPr>
              <w:tab/>
            </w:r>
            <w:r>
              <w:rPr>
                <w:webHidden/>
              </w:rPr>
              <w:fldChar w:fldCharType="begin"/>
            </w:r>
            <w:r>
              <w:rPr>
                <w:webHidden/>
              </w:rPr>
              <w:instrText xml:space="preserve"> PAGEREF _Toc173830894 \h </w:instrText>
            </w:r>
            <w:r>
              <w:rPr>
                <w:webHidden/>
              </w:rPr>
            </w:r>
            <w:r>
              <w:rPr>
                <w:webHidden/>
              </w:rPr>
              <w:fldChar w:fldCharType="separate"/>
            </w:r>
            <w:r w:rsidR="00FD73F8">
              <w:rPr>
                <w:webHidden/>
              </w:rPr>
              <w:t>26</w:t>
            </w:r>
            <w:r>
              <w:rPr>
                <w:webHidden/>
              </w:rPr>
              <w:fldChar w:fldCharType="end"/>
            </w:r>
          </w:hyperlink>
        </w:p>
        <w:p w14:paraId="26C311EA" w14:textId="2A9A4CB2" w:rsidR="001243DD" w:rsidRDefault="001243DD" w:rsidP="0069212E">
          <w:pPr>
            <w:pStyle w:val="Obsah3"/>
            <w:rPr>
              <w:rFonts w:asciiTheme="minorHAnsi" w:eastAsiaTheme="minorEastAsia" w:hAnsiTheme="minorHAnsi" w:cstheme="minorBidi"/>
              <w:kern w:val="2"/>
              <w14:ligatures w14:val="standardContextual"/>
            </w:rPr>
          </w:pPr>
          <w:hyperlink w:anchor="_Toc173830895" w:history="1">
            <w:r w:rsidRPr="00DC1ACC">
              <w:rPr>
                <w:rStyle w:val="Hypertextovodkaz"/>
              </w:rPr>
              <w:t>1.6.3</w:t>
            </w:r>
            <w:r>
              <w:rPr>
                <w:rFonts w:asciiTheme="minorHAnsi" w:eastAsiaTheme="minorEastAsia" w:hAnsiTheme="minorHAnsi" w:cstheme="minorBidi"/>
                <w:kern w:val="2"/>
                <w14:ligatures w14:val="standardContextual"/>
              </w:rPr>
              <w:tab/>
            </w:r>
            <w:r w:rsidRPr="00DC1ACC">
              <w:rPr>
                <w:rStyle w:val="Hypertextovodkaz"/>
              </w:rPr>
              <w:t>Odvodnění</w:t>
            </w:r>
            <w:r>
              <w:rPr>
                <w:webHidden/>
              </w:rPr>
              <w:tab/>
            </w:r>
            <w:r>
              <w:rPr>
                <w:webHidden/>
              </w:rPr>
              <w:fldChar w:fldCharType="begin"/>
            </w:r>
            <w:r>
              <w:rPr>
                <w:webHidden/>
              </w:rPr>
              <w:instrText xml:space="preserve"> PAGEREF _Toc173830895 \h </w:instrText>
            </w:r>
            <w:r>
              <w:rPr>
                <w:webHidden/>
              </w:rPr>
            </w:r>
            <w:r>
              <w:rPr>
                <w:webHidden/>
              </w:rPr>
              <w:fldChar w:fldCharType="separate"/>
            </w:r>
            <w:r w:rsidR="00FD73F8">
              <w:rPr>
                <w:webHidden/>
              </w:rPr>
              <w:t>26</w:t>
            </w:r>
            <w:r>
              <w:rPr>
                <w:webHidden/>
              </w:rPr>
              <w:fldChar w:fldCharType="end"/>
            </w:r>
          </w:hyperlink>
        </w:p>
        <w:p w14:paraId="249315D3" w14:textId="65EF7410" w:rsidR="001243DD" w:rsidRDefault="001243DD" w:rsidP="001F63C8">
          <w:pPr>
            <w:pStyle w:val="Obsah2"/>
            <w:rPr>
              <w:rFonts w:asciiTheme="minorHAnsi" w:eastAsiaTheme="minorEastAsia" w:hAnsiTheme="minorHAnsi" w:cstheme="minorBidi"/>
              <w:kern w:val="2"/>
              <w14:ligatures w14:val="standardContextual"/>
            </w:rPr>
          </w:pPr>
          <w:hyperlink w:anchor="_Toc173830896" w:history="1">
            <w:r w:rsidRPr="00DC1ACC">
              <w:rPr>
                <w:rStyle w:val="Hypertextovodkaz"/>
              </w:rPr>
              <w:t>1.7</w:t>
            </w:r>
            <w:r>
              <w:rPr>
                <w:rFonts w:asciiTheme="minorHAnsi" w:eastAsiaTheme="minorEastAsia" w:hAnsiTheme="minorHAnsi" w:cstheme="minorBidi"/>
                <w:kern w:val="2"/>
                <w14:ligatures w14:val="standardContextual"/>
              </w:rPr>
              <w:tab/>
            </w:r>
            <w:r w:rsidRPr="00DC1ACC">
              <w:rPr>
                <w:rStyle w:val="Hypertextovodkaz"/>
              </w:rPr>
              <w:t>Materiály, media a energie dostupné u OBJEDNATELE pro provoz DÍLA</w:t>
            </w:r>
            <w:r>
              <w:rPr>
                <w:webHidden/>
              </w:rPr>
              <w:tab/>
            </w:r>
            <w:r>
              <w:rPr>
                <w:webHidden/>
              </w:rPr>
              <w:fldChar w:fldCharType="begin"/>
            </w:r>
            <w:r>
              <w:rPr>
                <w:webHidden/>
              </w:rPr>
              <w:instrText xml:space="preserve"> PAGEREF _Toc173830896 \h </w:instrText>
            </w:r>
            <w:r>
              <w:rPr>
                <w:webHidden/>
              </w:rPr>
            </w:r>
            <w:r>
              <w:rPr>
                <w:webHidden/>
              </w:rPr>
              <w:fldChar w:fldCharType="separate"/>
            </w:r>
            <w:r w:rsidR="00FD73F8">
              <w:rPr>
                <w:webHidden/>
              </w:rPr>
              <w:t>26</w:t>
            </w:r>
            <w:r>
              <w:rPr>
                <w:webHidden/>
              </w:rPr>
              <w:fldChar w:fldCharType="end"/>
            </w:r>
          </w:hyperlink>
        </w:p>
        <w:p w14:paraId="39B914FF" w14:textId="11E64160" w:rsidR="001243DD" w:rsidRDefault="001243DD" w:rsidP="0069212E">
          <w:pPr>
            <w:pStyle w:val="Obsah3"/>
            <w:rPr>
              <w:rFonts w:asciiTheme="minorHAnsi" w:eastAsiaTheme="minorEastAsia" w:hAnsiTheme="minorHAnsi" w:cstheme="minorBidi"/>
              <w:kern w:val="2"/>
              <w14:ligatures w14:val="standardContextual"/>
            </w:rPr>
          </w:pPr>
          <w:hyperlink w:anchor="_Toc173830897" w:history="1">
            <w:r w:rsidRPr="00DC1ACC">
              <w:rPr>
                <w:rStyle w:val="Hypertextovodkaz"/>
              </w:rPr>
              <w:t>1.7.1</w:t>
            </w:r>
            <w:r>
              <w:rPr>
                <w:rFonts w:asciiTheme="minorHAnsi" w:eastAsiaTheme="minorEastAsia" w:hAnsiTheme="minorHAnsi" w:cstheme="minorBidi"/>
                <w:kern w:val="2"/>
                <w14:ligatures w14:val="standardContextual"/>
              </w:rPr>
              <w:tab/>
            </w:r>
            <w:r w:rsidRPr="00DC1ACC">
              <w:rPr>
                <w:rStyle w:val="Hypertextovodkaz"/>
              </w:rPr>
              <w:t>Palivo pro nové technologie – zemní plyn</w:t>
            </w:r>
            <w:r>
              <w:rPr>
                <w:webHidden/>
              </w:rPr>
              <w:tab/>
            </w:r>
            <w:r>
              <w:rPr>
                <w:webHidden/>
              </w:rPr>
              <w:fldChar w:fldCharType="begin"/>
            </w:r>
            <w:r>
              <w:rPr>
                <w:webHidden/>
              </w:rPr>
              <w:instrText xml:space="preserve"> PAGEREF _Toc173830897 \h </w:instrText>
            </w:r>
            <w:r>
              <w:rPr>
                <w:webHidden/>
              </w:rPr>
            </w:r>
            <w:r>
              <w:rPr>
                <w:webHidden/>
              </w:rPr>
              <w:fldChar w:fldCharType="separate"/>
            </w:r>
            <w:r w:rsidR="00FD73F8">
              <w:rPr>
                <w:webHidden/>
              </w:rPr>
              <w:t>26</w:t>
            </w:r>
            <w:r>
              <w:rPr>
                <w:webHidden/>
              </w:rPr>
              <w:fldChar w:fldCharType="end"/>
            </w:r>
          </w:hyperlink>
        </w:p>
        <w:p w14:paraId="0C675035" w14:textId="06347BC4" w:rsidR="001243DD" w:rsidRDefault="001243DD" w:rsidP="001F63C8">
          <w:pPr>
            <w:pStyle w:val="Obsah2"/>
            <w:rPr>
              <w:rFonts w:asciiTheme="minorHAnsi" w:eastAsiaTheme="minorEastAsia" w:hAnsiTheme="minorHAnsi" w:cstheme="minorBidi"/>
              <w:kern w:val="2"/>
              <w14:ligatures w14:val="standardContextual"/>
            </w:rPr>
          </w:pPr>
          <w:hyperlink w:anchor="_Toc173830898" w:history="1">
            <w:r w:rsidRPr="00DC1ACC">
              <w:rPr>
                <w:rStyle w:val="Hypertextovodkaz"/>
              </w:rPr>
              <w:t>1.8</w:t>
            </w:r>
            <w:r>
              <w:rPr>
                <w:rFonts w:asciiTheme="minorHAnsi" w:eastAsiaTheme="minorEastAsia" w:hAnsiTheme="minorHAnsi" w:cstheme="minorBidi"/>
                <w:kern w:val="2"/>
                <w14:ligatures w14:val="standardContextual"/>
              </w:rPr>
              <w:tab/>
            </w:r>
            <w:r w:rsidRPr="00DC1ACC">
              <w:rPr>
                <w:rStyle w:val="Hypertextovodkaz"/>
              </w:rPr>
              <w:t>Další materiály, media a energie dostupné u OBJEDNATELE</w:t>
            </w:r>
            <w:r>
              <w:rPr>
                <w:webHidden/>
              </w:rPr>
              <w:tab/>
            </w:r>
            <w:r>
              <w:rPr>
                <w:webHidden/>
              </w:rPr>
              <w:fldChar w:fldCharType="begin"/>
            </w:r>
            <w:r>
              <w:rPr>
                <w:webHidden/>
              </w:rPr>
              <w:instrText xml:space="preserve"> PAGEREF _Toc173830898 \h </w:instrText>
            </w:r>
            <w:r>
              <w:rPr>
                <w:webHidden/>
              </w:rPr>
            </w:r>
            <w:r>
              <w:rPr>
                <w:webHidden/>
              </w:rPr>
              <w:fldChar w:fldCharType="separate"/>
            </w:r>
            <w:r w:rsidR="00FD73F8">
              <w:rPr>
                <w:webHidden/>
              </w:rPr>
              <w:t>27</w:t>
            </w:r>
            <w:r>
              <w:rPr>
                <w:webHidden/>
              </w:rPr>
              <w:fldChar w:fldCharType="end"/>
            </w:r>
          </w:hyperlink>
        </w:p>
        <w:p w14:paraId="727CC55C" w14:textId="19811482" w:rsidR="001243DD" w:rsidRDefault="001243DD" w:rsidP="0069212E">
          <w:pPr>
            <w:pStyle w:val="Obsah3"/>
            <w:rPr>
              <w:rFonts w:asciiTheme="minorHAnsi" w:eastAsiaTheme="minorEastAsia" w:hAnsiTheme="minorHAnsi" w:cstheme="minorBidi"/>
              <w:kern w:val="2"/>
              <w14:ligatures w14:val="standardContextual"/>
            </w:rPr>
          </w:pPr>
          <w:hyperlink w:anchor="_Toc173830899" w:history="1">
            <w:r w:rsidRPr="00DC1ACC">
              <w:rPr>
                <w:rStyle w:val="Hypertextovodkaz"/>
              </w:rPr>
              <w:t>1.8.1</w:t>
            </w:r>
            <w:r>
              <w:rPr>
                <w:rFonts w:asciiTheme="minorHAnsi" w:eastAsiaTheme="minorEastAsia" w:hAnsiTheme="minorHAnsi" w:cstheme="minorBidi"/>
                <w:kern w:val="2"/>
                <w14:ligatures w14:val="standardContextual"/>
              </w:rPr>
              <w:tab/>
            </w:r>
            <w:r w:rsidRPr="00DC1ACC">
              <w:rPr>
                <w:rStyle w:val="Hypertextovodkaz"/>
              </w:rPr>
              <w:t>Oběhová voda tepelné sítě</w:t>
            </w:r>
            <w:r>
              <w:rPr>
                <w:webHidden/>
              </w:rPr>
              <w:tab/>
            </w:r>
            <w:r>
              <w:rPr>
                <w:webHidden/>
              </w:rPr>
              <w:fldChar w:fldCharType="begin"/>
            </w:r>
            <w:r>
              <w:rPr>
                <w:webHidden/>
              </w:rPr>
              <w:instrText xml:space="preserve"> PAGEREF _Toc173830899 \h </w:instrText>
            </w:r>
            <w:r>
              <w:rPr>
                <w:webHidden/>
              </w:rPr>
            </w:r>
            <w:r>
              <w:rPr>
                <w:webHidden/>
              </w:rPr>
              <w:fldChar w:fldCharType="separate"/>
            </w:r>
            <w:r w:rsidR="00FD73F8">
              <w:rPr>
                <w:webHidden/>
              </w:rPr>
              <w:t>27</w:t>
            </w:r>
            <w:r>
              <w:rPr>
                <w:webHidden/>
              </w:rPr>
              <w:fldChar w:fldCharType="end"/>
            </w:r>
          </w:hyperlink>
        </w:p>
        <w:p w14:paraId="37AC5EE5" w14:textId="7D69D6CC" w:rsidR="001243DD" w:rsidRDefault="001243DD" w:rsidP="0069212E">
          <w:pPr>
            <w:pStyle w:val="Obsah3"/>
            <w:rPr>
              <w:rFonts w:asciiTheme="minorHAnsi" w:eastAsiaTheme="minorEastAsia" w:hAnsiTheme="minorHAnsi" w:cstheme="minorBidi"/>
              <w:kern w:val="2"/>
              <w14:ligatures w14:val="standardContextual"/>
            </w:rPr>
          </w:pPr>
          <w:hyperlink w:anchor="_Toc173830900" w:history="1">
            <w:r w:rsidRPr="00DC1ACC">
              <w:rPr>
                <w:rStyle w:val="Hypertextovodkaz"/>
              </w:rPr>
              <w:t>1.8.2</w:t>
            </w:r>
            <w:r>
              <w:rPr>
                <w:rFonts w:asciiTheme="minorHAnsi" w:eastAsiaTheme="minorEastAsia" w:hAnsiTheme="minorHAnsi" w:cstheme="minorBidi"/>
                <w:kern w:val="2"/>
                <w14:ligatures w14:val="standardContextual"/>
              </w:rPr>
              <w:tab/>
            </w:r>
            <w:r w:rsidRPr="00DC1ACC">
              <w:rPr>
                <w:rStyle w:val="Hypertextovodkaz"/>
              </w:rPr>
              <w:t>Požární voda</w:t>
            </w:r>
            <w:r>
              <w:rPr>
                <w:webHidden/>
              </w:rPr>
              <w:tab/>
            </w:r>
            <w:r>
              <w:rPr>
                <w:webHidden/>
              </w:rPr>
              <w:fldChar w:fldCharType="begin"/>
            </w:r>
            <w:r>
              <w:rPr>
                <w:webHidden/>
              </w:rPr>
              <w:instrText xml:space="preserve"> PAGEREF _Toc173830900 \h </w:instrText>
            </w:r>
            <w:r>
              <w:rPr>
                <w:webHidden/>
              </w:rPr>
            </w:r>
            <w:r>
              <w:rPr>
                <w:webHidden/>
              </w:rPr>
              <w:fldChar w:fldCharType="separate"/>
            </w:r>
            <w:r w:rsidR="00FD73F8">
              <w:rPr>
                <w:webHidden/>
              </w:rPr>
              <w:t>27</w:t>
            </w:r>
            <w:r>
              <w:rPr>
                <w:webHidden/>
              </w:rPr>
              <w:fldChar w:fldCharType="end"/>
            </w:r>
          </w:hyperlink>
        </w:p>
        <w:p w14:paraId="6AC1566C" w14:textId="35D568A4" w:rsidR="001243DD" w:rsidRDefault="001243DD" w:rsidP="0069212E">
          <w:pPr>
            <w:pStyle w:val="Obsah3"/>
            <w:rPr>
              <w:rFonts w:asciiTheme="minorHAnsi" w:eastAsiaTheme="minorEastAsia" w:hAnsiTheme="minorHAnsi" w:cstheme="minorBidi"/>
              <w:kern w:val="2"/>
              <w14:ligatures w14:val="standardContextual"/>
            </w:rPr>
          </w:pPr>
          <w:hyperlink w:anchor="_Toc173830901" w:history="1">
            <w:r w:rsidRPr="00DC1ACC">
              <w:rPr>
                <w:rStyle w:val="Hypertextovodkaz"/>
              </w:rPr>
              <w:t>1.8.3</w:t>
            </w:r>
            <w:r>
              <w:rPr>
                <w:rFonts w:asciiTheme="minorHAnsi" w:eastAsiaTheme="minorEastAsia" w:hAnsiTheme="minorHAnsi" w:cstheme="minorBidi"/>
                <w:kern w:val="2"/>
                <w14:ligatures w14:val="standardContextual"/>
              </w:rPr>
              <w:tab/>
            </w:r>
            <w:r w:rsidRPr="00DC1ACC">
              <w:rPr>
                <w:rStyle w:val="Hypertextovodkaz"/>
              </w:rPr>
              <w:t>Doplňovací voda</w:t>
            </w:r>
            <w:r>
              <w:rPr>
                <w:webHidden/>
              </w:rPr>
              <w:tab/>
            </w:r>
            <w:r>
              <w:rPr>
                <w:webHidden/>
              </w:rPr>
              <w:fldChar w:fldCharType="begin"/>
            </w:r>
            <w:r>
              <w:rPr>
                <w:webHidden/>
              </w:rPr>
              <w:instrText xml:space="preserve"> PAGEREF _Toc173830901 \h </w:instrText>
            </w:r>
            <w:r>
              <w:rPr>
                <w:webHidden/>
              </w:rPr>
            </w:r>
            <w:r>
              <w:rPr>
                <w:webHidden/>
              </w:rPr>
              <w:fldChar w:fldCharType="separate"/>
            </w:r>
            <w:r w:rsidR="00FD73F8">
              <w:rPr>
                <w:webHidden/>
              </w:rPr>
              <w:t>27</w:t>
            </w:r>
            <w:r>
              <w:rPr>
                <w:webHidden/>
              </w:rPr>
              <w:fldChar w:fldCharType="end"/>
            </w:r>
          </w:hyperlink>
        </w:p>
        <w:p w14:paraId="161D6845" w14:textId="6C65E7A4" w:rsidR="001243DD" w:rsidRDefault="001243DD" w:rsidP="0069212E">
          <w:pPr>
            <w:pStyle w:val="Obsah3"/>
            <w:rPr>
              <w:rFonts w:asciiTheme="minorHAnsi" w:eastAsiaTheme="minorEastAsia" w:hAnsiTheme="minorHAnsi" w:cstheme="minorBidi"/>
              <w:kern w:val="2"/>
              <w14:ligatures w14:val="standardContextual"/>
            </w:rPr>
          </w:pPr>
          <w:hyperlink w:anchor="_Toc173830902" w:history="1">
            <w:r w:rsidRPr="00DC1ACC">
              <w:rPr>
                <w:rStyle w:val="Hypertextovodkaz"/>
              </w:rPr>
              <w:t>1.8.4</w:t>
            </w:r>
            <w:r>
              <w:rPr>
                <w:rFonts w:asciiTheme="minorHAnsi" w:eastAsiaTheme="minorEastAsia" w:hAnsiTheme="minorHAnsi" w:cstheme="minorBidi"/>
                <w:kern w:val="2"/>
                <w14:ligatures w14:val="standardContextual"/>
              </w:rPr>
              <w:tab/>
            </w:r>
            <w:r w:rsidRPr="00DC1ACC">
              <w:rPr>
                <w:rStyle w:val="Hypertextovodkaz"/>
              </w:rPr>
              <w:t>Elektrická energie</w:t>
            </w:r>
            <w:r>
              <w:rPr>
                <w:webHidden/>
              </w:rPr>
              <w:tab/>
            </w:r>
            <w:r>
              <w:rPr>
                <w:webHidden/>
              </w:rPr>
              <w:fldChar w:fldCharType="begin"/>
            </w:r>
            <w:r>
              <w:rPr>
                <w:webHidden/>
              </w:rPr>
              <w:instrText xml:space="preserve"> PAGEREF _Toc173830902 \h </w:instrText>
            </w:r>
            <w:r>
              <w:rPr>
                <w:webHidden/>
              </w:rPr>
            </w:r>
            <w:r>
              <w:rPr>
                <w:webHidden/>
              </w:rPr>
              <w:fldChar w:fldCharType="separate"/>
            </w:r>
            <w:r w:rsidR="00FD73F8">
              <w:rPr>
                <w:webHidden/>
              </w:rPr>
              <w:t>27</w:t>
            </w:r>
            <w:r>
              <w:rPr>
                <w:webHidden/>
              </w:rPr>
              <w:fldChar w:fldCharType="end"/>
            </w:r>
          </w:hyperlink>
        </w:p>
        <w:p w14:paraId="0135DC49" w14:textId="3A00098C" w:rsidR="001243DD" w:rsidRDefault="001243DD" w:rsidP="001F63C8">
          <w:pPr>
            <w:pStyle w:val="Obsah2"/>
            <w:rPr>
              <w:rFonts w:asciiTheme="minorHAnsi" w:eastAsiaTheme="minorEastAsia" w:hAnsiTheme="minorHAnsi" w:cstheme="minorBidi"/>
              <w:kern w:val="2"/>
              <w14:ligatures w14:val="standardContextual"/>
            </w:rPr>
          </w:pPr>
          <w:hyperlink w:anchor="_Toc173830903" w:history="1">
            <w:r w:rsidRPr="00DC1ACC">
              <w:rPr>
                <w:rStyle w:val="Hypertextovodkaz"/>
              </w:rPr>
              <w:t>1.9</w:t>
            </w:r>
            <w:r>
              <w:rPr>
                <w:rFonts w:asciiTheme="minorHAnsi" w:eastAsiaTheme="minorEastAsia" w:hAnsiTheme="minorHAnsi" w:cstheme="minorBidi"/>
                <w:kern w:val="2"/>
                <w14:ligatures w14:val="standardContextual"/>
              </w:rPr>
              <w:tab/>
            </w:r>
            <w:r w:rsidRPr="00DC1ACC">
              <w:rPr>
                <w:rStyle w:val="Hypertextovodkaz"/>
              </w:rPr>
              <w:t>Používané systémy pro určení polohy a pro identifikaci zařízení</w:t>
            </w:r>
            <w:r>
              <w:rPr>
                <w:webHidden/>
              </w:rPr>
              <w:tab/>
            </w:r>
            <w:r>
              <w:rPr>
                <w:webHidden/>
              </w:rPr>
              <w:fldChar w:fldCharType="begin"/>
            </w:r>
            <w:r>
              <w:rPr>
                <w:webHidden/>
              </w:rPr>
              <w:instrText xml:space="preserve"> PAGEREF _Toc173830903 \h </w:instrText>
            </w:r>
            <w:r>
              <w:rPr>
                <w:webHidden/>
              </w:rPr>
            </w:r>
            <w:r>
              <w:rPr>
                <w:webHidden/>
              </w:rPr>
              <w:fldChar w:fldCharType="separate"/>
            </w:r>
            <w:r w:rsidR="00FD73F8">
              <w:rPr>
                <w:webHidden/>
              </w:rPr>
              <w:t>28</w:t>
            </w:r>
            <w:r>
              <w:rPr>
                <w:webHidden/>
              </w:rPr>
              <w:fldChar w:fldCharType="end"/>
            </w:r>
          </w:hyperlink>
        </w:p>
        <w:p w14:paraId="0A509F5C" w14:textId="4336DDF8" w:rsidR="001243DD" w:rsidRDefault="001243DD" w:rsidP="0069212E">
          <w:pPr>
            <w:pStyle w:val="Obsah3"/>
            <w:rPr>
              <w:rFonts w:asciiTheme="minorHAnsi" w:eastAsiaTheme="minorEastAsia" w:hAnsiTheme="minorHAnsi" w:cstheme="minorBidi"/>
              <w:kern w:val="2"/>
              <w14:ligatures w14:val="standardContextual"/>
            </w:rPr>
          </w:pPr>
          <w:hyperlink w:anchor="_Toc173830904" w:history="1">
            <w:r w:rsidRPr="00DC1ACC">
              <w:rPr>
                <w:rStyle w:val="Hypertextovodkaz"/>
              </w:rPr>
              <w:t>1.9.1</w:t>
            </w:r>
            <w:r>
              <w:rPr>
                <w:rFonts w:asciiTheme="minorHAnsi" w:eastAsiaTheme="minorEastAsia" w:hAnsiTheme="minorHAnsi" w:cstheme="minorBidi"/>
                <w:kern w:val="2"/>
                <w14:ligatures w14:val="standardContextual"/>
              </w:rPr>
              <w:tab/>
            </w:r>
            <w:r w:rsidRPr="00DC1ACC">
              <w:rPr>
                <w:rStyle w:val="Hypertextovodkaz"/>
              </w:rPr>
              <w:t>Určení polohy – souřadnicový systém x, y, z</w:t>
            </w:r>
            <w:r>
              <w:rPr>
                <w:webHidden/>
              </w:rPr>
              <w:tab/>
            </w:r>
            <w:r>
              <w:rPr>
                <w:webHidden/>
              </w:rPr>
              <w:fldChar w:fldCharType="begin"/>
            </w:r>
            <w:r>
              <w:rPr>
                <w:webHidden/>
              </w:rPr>
              <w:instrText xml:space="preserve"> PAGEREF _Toc173830904 \h </w:instrText>
            </w:r>
            <w:r>
              <w:rPr>
                <w:webHidden/>
              </w:rPr>
            </w:r>
            <w:r>
              <w:rPr>
                <w:webHidden/>
              </w:rPr>
              <w:fldChar w:fldCharType="separate"/>
            </w:r>
            <w:r w:rsidR="00FD73F8">
              <w:rPr>
                <w:webHidden/>
              </w:rPr>
              <w:t>28</w:t>
            </w:r>
            <w:r>
              <w:rPr>
                <w:webHidden/>
              </w:rPr>
              <w:fldChar w:fldCharType="end"/>
            </w:r>
          </w:hyperlink>
        </w:p>
        <w:p w14:paraId="51FE40CC" w14:textId="105B3D68" w:rsidR="001243DD" w:rsidRDefault="001243DD" w:rsidP="0069212E">
          <w:pPr>
            <w:pStyle w:val="Obsah3"/>
            <w:rPr>
              <w:rFonts w:asciiTheme="minorHAnsi" w:eastAsiaTheme="minorEastAsia" w:hAnsiTheme="minorHAnsi" w:cstheme="minorBidi"/>
              <w:kern w:val="2"/>
              <w14:ligatures w14:val="standardContextual"/>
            </w:rPr>
          </w:pPr>
          <w:hyperlink w:anchor="_Toc173830905" w:history="1">
            <w:r w:rsidRPr="00DC1ACC">
              <w:rPr>
                <w:rStyle w:val="Hypertextovodkaz"/>
              </w:rPr>
              <w:t>1.9.2</w:t>
            </w:r>
            <w:r>
              <w:rPr>
                <w:rFonts w:asciiTheme="minorHAnsi" w:eastAsiaTheme="minorEastAsia" w:hAnsiTheme="minorHAnsi" w:cstheme="minorBidi"/>
                <w:kern w:val="2"/>
                <w14:ligatures w14:val="standardContextual"/>
              </w:rPr>
              <w:tab/>
            </w:r>
            <w:r w:rsidRPr="00DC1ACC">
              <w:rPr>
                <w:rStyle w:val="Hypertextovodkaz"/>
              </w:rPr>
              <w:t>Systém značení a kódování</w:t>
            </w:r>
            <w:r>
              <w:rPr>
                <w:webHidden/>
              </w:rPr>
              <w:tab/>
            </w:r>
            <w:r>
              <w:rPr>
                <w:webHidden/>
              </w:rPr>
              <w:fldChar w:fldCharType="begin"/>
            </w:r>
            <w:r>
              <w:rPr>
                <w:webHidden/>
              </w:rPr>
              <w:instrText xml:space="preserve"> PAGEREF _Toc173830905 \h </w:instrText>
            </w:r>
            <w:r>
              <w:rPr>
                <w:webHidden/>
              </w:rPr>
            </w:r>
            <w:r>
              <w:rPr>
                <w:webHidden/>
              </w:rPr>
              <w:fldChar w:fldCharType="separate"/>
            </w:r>
            <w:r w:rsidR="00FD73F8">
              <w:rPr>
                <w:webHidden/>
              </w:rPr>
              <w:t>28</w:t>
            </w:r>
            <w:r>
              <w:rPr>
                <w:webHidden/>
              </w:rPr>
              <w:fldChar w:fldCharType="end"/>
            </w:r>
          </w:hyperlink>
        </w:p>
        <w:p w14:paraId="2208B62E" w14:textId="61AD93CE" w:rsidR="001243DD" w:rsidRDefault="001243DD" w:rsidP="001F63C8">
          <w:pPr>
            <w:pStyle w:val="Obsah2"/>
            <w:rPr>
              <w:rFonts w:asciiTheme="minorHAnsi" w:eastAsiaTheme="minorEastAsia" w:hAnsiTheme="minorHAnsi" w:cstheme="minorBidi"/>
              <w:kern w:val="2"/>
              <w14:ligatures w14:val="standardContextual"/>
            </w:rPr>
          </w:pPr>
          <w:hyperlink w:anchor="_Toc173830906" w:history="1">
            <w:r w:rsidRPr="00DC1ACC">
              <w:rPr>
                <w:rStyle w:val="Hypertextovodkaz"/>
              </w:rPr>
              <w:t>1.10</w:t>
            </w:r>
            <w:r>
              <w:rPr>
                <w:rFonts w:asciiTheme="minorHAnsi" w:eastAsiaTheme="minorEastAsia" w:hAnsiTheme="minorHAnsi" w:cstheme="minorBidi"/>
                <w:kern w:val="2"/>
                <w14:ligatures w14:val="standardContextual"/>
              </w:rPr>
              <w:tab/>
            </w:r>
            <w:r w:rsidRPr="00DC1ACC">
              <w:rPr>
                <w:rStyle w:val="Hypertextovodkaz"/>
              </w:rPr>
              <w:t xml:space="preserve">Zařízení a komponenty používané na existujících instalacích </w:t>
            </w:r>
            <w:r w:rsidRPr="00DC1ACC">
              <w:rPr>
                <w:rStyle w:val="Hypertextovodkaz"/>
                <w:smallCaps/>
              </w:rPr>
              <w:t>objednatele</w:t>
            </w:r>
            <w:r>
              <w:rPr>
                <w:webHidden/>
              </w:rPr>
              <w:tab/>
            </w:r>
            <w:r>
              <w:rPr>
                <w:webHidden/>
              </w:rPr>
              <w:fldChar w:fldCharType="begin"/>
            </w:r>
            <w:r>
              <w:rPr>
                <w:webHidden/>
              </w:rPr>
              <w:instrText xml:space="preserve"> PAGEREF _Toc173830906 \h </w:instrText>
            </w:r>
            <w:r>
              <w:rPr>
                <w:webHidden/>
              </w:rPr>
            </w:r>
            <w:r>
              <w:rPr>
                <w:webHidden/>
              </w:rPr>
              <w:fldChar w:fldCharType="separate"/>
            </w:r>
            <w:r w:rsidR="00FD73F8">
              <w:rPr>
                <w:webHidden/>
              </w:rPr>
              <w:t>28</w:t>
            </w:r>
            <w:r>
              <w:rPr>
                <w:webHidden/>
              </w:rPr>
              <w:fldChar w:fldCharType="end"/>
            </w:r>
          </w:hyperlink>
        </w:p>
        <w:p w14:paraId="4341B942" w14:textId="7E723BA0" w:rsidR="001243DD" w:rsidRDefault="001243DD">
          <w:pPr>
            <w:pStyle w:val="Obsah1"/>
            <w:rPr>
              <w:rFonts w:asciiTheme="minorHAnsi" w:eastAsiaTheme="minorEastAsia" w:hAnsiTheme="minorHAnsi" w:cstheme="minorBidi"/>
              <w:b w:val="0"/>
              <w:caps w:val="0"/>
              <w:kern w:val="2"/>
              <w14:ligatures w14:val="standardContextual"/>
            </w:rPr>
          </w:pPr>
          <w:hyperlink w:anchor="_Toc173830907" w:history="1">
            <w:r w:rsidRPr="00DC1ACC">
              <w:rPr>
                <w:rStyle w:val="Hypertextovodkaz"/>
              </w:rPr>
              <w:t>2.</w:t>
            </w:r>
            <w:r>
              <w:rPr>
                <w:rFonts w:asciiTheme="minorHAnsi" w:eastAsiaTheme="minorEastAsia" w:hAnsiTheme="minorHAnsi" w:cstheme="minorBidi"/>
                <w:b w:val="0"/>
                <w:caps w:val="0"/>
                <w:kern w:val="2"/>
                <w14:ligatures w14:val="standardContextual"/>
              </w:rPr>
              <w:tab/>
            </w:r>
            <w:r w:rsidRPr="00DC1ACC">
              <w:rPr>
                <w:rStyle w:val="Hypertextovodkaz"/>
              </w:rPr>
              <w:t>Rozsah dodávek</w:t>
            </w:r>
            <w:r>
              <w:rPr>
                <w:webHidden/>
              </w:rPr>
              <w:tab/>
            </w:r>
            <w:r>
              <w:rPr>
                <w:webHidden/>
              </w:rPr>
              <w:fldChar w:fldCharType="begin"/>
            </w:r>
            <w:r>
              <w:rPr>
                <w:webHidden/>
              </w:rPr>
              <w:instrText xml:space="preserve"> PAGEREF _Toc173830907 \h </w:instrText>
            </w:r>
            <w:r>
              <w:rPr>
                <w:webHidden/>
              </w:rPr>
            </w:r>
            <w:r>
              <w:rPr>
                <w:webHidden/>
              </w:rPr>
              <w:fldChar w:fldCharType="separate"/>
            </w:r>
            <w:r w:rsidR="00FD73F8">
              <w:rPr>
                <w:webHidden/>
              </w:rPr>
              <w:t>29</w:t>
            </w:r>
            <w:r>
              <w:rPr>
                <w:webHidden/>
              </w:rPr>
              <w:fldChar w:fldCharType="end"/>
            </w:r>
          </w:hyperlink>
        </w:p>
        <w:p w14:paraId="4B6CFBCE" w14:textId="1417CD65" w:rsidR="001243DD" w:rsidRDefault="001243DD" w:rsidP="001F63C8">
          <w:pPr>
            <w:pStyle w:val="Obsah2"/>
            <w:rPr>
              <w:rFonts w:asciiTheme="minorHAnsi" w:eastAsiaTheme="minorEastAsia" w:hAnsiTheme="minorHAnsi" w:cstheme="minorBidi"/>
              <w:kern w:val="2"/>
              <w14:ligatures w14:val="standardContextual"/>
            </w:rPr>
          </w:pPr>
          <w:hyperlink w:anchor="_Toc173830908" w:history="1">
            <w:r w:rsidRPr="00DC1ACC">
              <w:rPr>
                <w:rStyle w:val="Hypertextovodkaz"/>
              </w:rPr>
              <w:t>2.1</w:t>
            </w:r>
            <w:r>
              <w:rPr>
                <w:rFonts w:asciiTheme="minorHAnsi" w:eastAsiaTheme="minorEastAsia" w:hAnsiTheme="minorHAnsi" w:cstheme="minorBidi"/>
                <w:kern w:val="2"/>
                <w14:ligatures w14:val="standardContextual"/>
              </w:rPr>
              <w:tab/>
            </w:r>
            <w:r w:rsidRPr="00DC1ACC">
              <w:rPr>
                <w:rStyle w:val="Hypertextovodkaz"/>
              </w:rPr>
              <w:t>Předmět DÍLA</w:t>
            </w:r>
            <w:r>
              <w:rPr>
                <w:webHidden/>
              </w:rPr>
              <w:tab/>
            </w:r>
            <w:r>
              <w:rPr>
                <w:webHidden/>
              </w:rPr>
              <w:fldChar w:fldCharType="begin"/>
            </w:r>
            <w:r>
              <w:rPr>
                <w:webHidden/>
              </w:rPr>
              <w:instrText xml:space="preserve"> PAGEREF _Toc173830908 \h </w:instrText>
            </w:r>
            <w:r>
              <w:rPr>
                <w:webHidden/>
              </w:rPr>
            </w:r>
            <w:r>
              <w:rPr>
                <w:webHidden/>
              </w:rPr>
              <w:fldChar w:fldCharType="separate"/>
            </w:r>
            <w:r w:rsidR="00FD73F8">
              <w:rPr>
                <w:webHidden/>
              </w:rPr>
              <w:t>29</w:t>
            </w:r>
            <w:r>
              <w:rPr>
                <w:webHidden/>
              </w:rPr>
              <w:fldChar w:fldCharType="end"/>
            </w:r>
          </w:hyperlink>
        </w:p>
        <w:p w14:paraId="2F04FE14" w14:textId="607BC79F" w:rsidR="001243DD" w:rsidRDefault="001243DD" w:rsidP="001F63C8">
          <w:pPr>
            <w:pStyle w:val="Obsah2"/>
            <w:rPr>
              <w:rFonts w:asciiTheme="minorHAnsi" w:eastAsiaTheme="minorEastAsia" w:hAnsiTheme="minorHAnsi" w:cstheme="minorBidi"/>
              <w:kern w:val="2"/>
              <w14:ligatures w14:val="standardContextual"/>
            </w:rPr>
          </w:pPr>
          <w:hyperlink w:anchor="_Toc173830909" w:history="1">
            <w:r w:rsidRPr="00DC1ACC">
              <w:rPr>
                <w:rStyle w:val="Hypertextovodkaz"/>
              </w:rPr>
              <w:t>2.2</w:t>
            </w:r>
            <w:r>
              <w:rPr>
                <w:rFonts w:asciiTheme="minorHAnsi" w:eastAsiaTheme="minorEastAsia" w:hAnsiTheme="minorHAnsi" w:cstheme="minorBidi"/>
                <w:kern w:val="2"/>
                <w14:ligatures w14:val="standardContextual"/>
              </w:rPr>
              <w:tab/>
            </w:r>
            <w:r w:rsidRPr="00DC1ACC">
              <w:rPr>
                <w:rStyle w:val="Hypertextovodkaz"/>
              </w:rPr>
              <w:t>Členění DÍLA na stavební a technologickou část</w:t>
            </w:r>
            <w:r>
              <w:rPr>
                <w:webHidden/>
              </w:rPr>
              <w:tab/>
            </w:r>
            <w:r>
              <w:rPr>
                <w:webHidden/>
              </w:rPr>
              <w:fldChar w:fldCharType="begin"/>
            </w:r>
            <w:r>
              <w:rPr>
                <w:webHidden/>
              </w:rPr>
              <w:instrText xml:space="preserve"> PAGEREF _Toc173830909 \h </w:instrText>
            </w:r>
            <w:r>
              <w:rPr>
                <w:webHidden/>
              </w:rPr>
            </w:r>
            <w:r>
              <w:rPr>
                <w:webHidden/>
              </w:rPr>
              <w:fldChar w:fldCharType="separate"/>
            </w:r>
            <w:r w:rsidR="00FD73F8">
              <w:rPr>
                <w:webHidden/>
              </w:rPr>
              <w:t>31</w:t>
            </w:r>
            <w:r>
              <w:rPr>
                <w:webHidden/>
              </w:rPr>
              <w:fldChar w:fldCharType="end"/>
            </w:r>
          </w:hyperlink>
        </w:p>
        <w:p w14:paraId="6D9422D9" w14:textId="07726446" w:rsidR="001243DD" w:rsidRDefault="001243DD" w:rsidP="001F63C8">
          <w:pPr>
            <w:pStyle w:val="Obsah2"/>
            <w:rPr>
              <w:rFonts w:asciiTheme="minorHAnsi" w:eastAsiaTheme="minorEastAsia" w:hAnsiTheme="minorHAnsi" w:cstheme="minorBidi"/>
              <w:kern w:val="2"/>
              <w14:ligatures w14:val="standardContextual"/>
            </w:rPr>
          </w:pPr>
          <w:hyperlink w:anchor="_Toc173830910" w:history="1">
            <w:r w:rsidRPr="00DC1ACC">
              <w:rPr>
                <w:rStyle w:val="Hypertextovodkaz"/>
              </w:rPr>
              <w:t>2.3</w:t>
            </w:r>
            <w:r>
              <w:rPr>
                <w:rFonts w:asciiTheme="minorHAnsi" w:eastAsiaTheme="minorEastAsia" w:hAnsiTheme="minorHAnsi" w:cstheme="minorBidi"/>
                <w:kern w:val="2"/>
                <w14:ligatures w14:val="standardContextual"/>
              </w:rPr>
              <w:tab/>
            </w:r>
            <w:r w:rsidRPr="00DC1ACC">
              <w:rPr>
                <w:rStyle w:val="Hypertextovodkaz"/>
              </w:rPr>
              <w:t>Rozsah dodávek VĚCÍ</w:t>
            </w:r>
            <w:r>
              <w:rPr>
                <w:webHidden/>
              </w:rPr>
              <w:tab/>
            </w:r>
            <w:r>
              <w:rPr>
                <w:webHidden/>
              </w:rPr>
              <w:fldChar w:fldCharType="begin"/>
            </w:r>
            <w:r>
              <w:rPr>
                <w:webHidden/>
              </w:rPr>
              <w:instrText xml:space="preserve"> PAGEREF _Toc173830910 \h </w:instrText>
            </w:r>
            <w:r>
              <w:rPr>
                <w:webHidden/>
              </w:rPr>
            </w:r>
            <w:r>
              <w:rPr>
                <w:webHidden/>
              </w:rPr>
              <w:fldChar w:fldCharType="separate"/>
            </w:r>
            <w:r w:rsidR="00FD73F8">
              <w:rPr>
                <w:webHidden/>
              </w:rPr>
              <w:t>31</w:t>
            </w:r>
            <w:r>
              <w:rPr>
                <w:webHidden/>
              </w:rPr>
              <w:fldChar w:fldCharType="end"/>
            </w:r>
          </w:hyperlink>
        </w:p>
        <w:p w14:paraId="6709DA03" w14:textId="4BFECE5A" w:rsidR="001243DD" w:rsidRDefault="001243DD" w:rsidP="001F63C8">
          <w:pPr>
            <w:pStyle w:val="Obsah2"/>
            <w:rPr>
              <w:rFonts w:asciiTheme="minorHAnsi" w:eastAsiaTheme="minorEastAsia" w:hAnsiTheme="minorHAnsi" w:cstheme="minorBidi"/>
              <w:kern w:val="2"/>
              <w14:ligatures w14:val="standardContextual"/>
            </w:rPr>
          </w:pPr>
          <w:hyperlink w:anchor="_Toc173830911" w:history="1">
            <w:r w:rsidRPr="00DC1ACC">
              <w:rPr>
                <w:rStyle w:val="Hypertextovodkaz"/>
              </w:rPr>
              <w:t>2.4</w:t>
            </w:r>
            <w:r>
              <w:rPr>
                <w:rFonts w:asciiTheme="minorHAnsi" w:eastAsiaTheme="minorEastAsia" w:hAnsiTheme="minorHAnsi" w:cstheme="minorBidi"/>
                <w:kern w:val="2"/>
                <w14:ligatures w14:val="standardContextual"/>
              </w:rPr>
              <w:tab/>
            </w:r>
            <w:r w:rsidRPr="00DC1ACC">
              <w:rPr>
                <w:rStyle w:val="Hypertextovodkaz"/>
              </w:rPr>
              <w:t>Zvláštní nářadí a přístrojové vybavení</w:t>
            </w:r>
            <w:r>
              <w:rPr>
                <w:webHidden/>
              </w:rPr>
              <w:tab/>
            </w:r>
            <w:r>
              <w:rPr>
                <w:webHidden/>
              </w:rPr>
              <w:fldChar w:fldCharType="begin"/>
            </w:r>
            <w:r>
              <w:rPr>
                <w:webHidden/>
              </w:rPr>
              <w:instrText xml:space="preserve"> PAGEREF _Toc173830911 \h </w:instrText>
            </w:r>
            <w:r>
              <w:rPr>
                <w:webHidden/>
              </w:rPr>
            </w:r>
            <w:r>
              <w:rPr>
                <w:webHidden/>
              </w:rPr>
              <w:fldChar w:fldCharType="separate"/>
            </w:r>
            <w:r w:rsidR="00FD73F8">
              <w:rPr>
                <w:webHidden/>
              </w:rPr>
              <w:t>32</w:t>
            </w:r>
            <w:r>
              <w:rPr>
                <w:webHidden/>
              </w:rPr>
              <w:fldChar w:fldCharType="end"/>
            </w:r>
          </w:hyperlink>
        </w:p>
        <w:p w14:paraId="7FFD969A" w14:textId="558B6D3D" w:rsidR="001243DD" w:rsidRDefault="001243DD" w:rsidP="0069212E">
          <w:pPr>
            <w:pStyle w:val="Obsah3"/>
            <w:rPr>
              <w:rFonts w:asciiTheme="minorHAnsi" w:eastAsiaTheme="minorEastAsia" w:hAnsiTheme="minorHAnsi" w:cstheme="minorBidi"/>
              <w:kern w:val="2"/>
              <w14:ligatures w14:val="standardContextual"/>
            </w:rPr>
          </w:pPr>
          <w:hyperlink w:anchor="_Toc173830912" w:history="1">
            <w:r w:rsidRPr="00DC1ACC">
              <w:rPr>
                <w:rStyle w:val="Hypertextovodkaz"/>
              </w:rPr>
              <w:t>2.4.1</w:t>
            </w:r>
            <w:r>
              <w:rPr>
                <w:rFonts w:asciiTheme="minorHAnsi" w:eastAsiaTheme="minorEastAsia" w:hAnsiTheme="minorHAnsi" w:cstheme="minorBidi"/>
                <w:kern w:val="2"/>
                <w14:ligatures w14:val="standardContextual"/>
              </w:rPr>
              <w:tab/>
            </w:r>
            <w:r w:rsidRPr="00DC1ACC">
              <w:rPr>
                <w:rStyle w:val="Hypertextovodkaz"/>
              </w:rPr>
              <w:t>Zvláštní nářadí</w:t>
            </w:r>
            <w:r>
              <w:rPr>
                <w:webHidden/>
              </w:rPr>
              <w:tab/>
            </w:r>
            <w:r>
              <w:rPr>
                <w:webHidden/>
              </w:rPr>
              <w:fldChar w:fldCharType="begin"/>
            </w:r>
            <w:r>
              <w:rPr>
                <w:webHidden/>
              </w:rPr>
              <w:instrText xml:space="preserve"> PAGEREF _Toc173830912 \h </w:instrText>
            </w:r>
            <w:r>
              <w:rPr>
                <w:webHidden/>
              </w:rPr>
            </w:r>
            <w:r>
              <w:rPr>
                <w:webHidden/>
              </w:rPr>
              <w:fldChar w:fldCharType="separate"/>
            </w:r>
            <w:r w:rsidR="00FD73F8">
              <w:rPr>
                <w:webHidden/>
              </w:rPr>
              <w:t>32</w:t>
            </w:r>
            <w:r>
              <w:rPr>
                <w:webHidden/>
              </w:rPr>
              <w:fldChar w:fldCharType="end"/>
            </w:r>
          </w:hyperlink>
        </w:p>
        <w:p w14:paraId="3E879944" w14:textId="21457CF8" w:rsidR="001243DD" w:rsidRDefault="001243DD" w:rsidP="0069212E">
          <w:pPr>
            <w:pStyle w:val="Obsah3"/>
            <w:rPr>
              <w:rFonts w:asciiTheme="minorHAnsi" w:eastAsiaTheme="minorEastAsia" w:hAnsiTheme="minorHAnsi" w:cstheme="minorBidi"/>
              <w:kern w:val="2"/>
              <w14:ligatures w14:val="standardContextual"/>
            </w:rPr>
          </w:pPr>
          <w:hyperlink w:anchor="_Toc173830913" w:history="1">
            <w:r w:rsidRPr="00DC1ACC">
              <w:rPr>
                <w:rStyle w:val="Hypertextovodkaz"/>
              </w:rPr>
              <w:t>2.4.2</w:t>
            </w:r>
            <w:r>
              <w:rPr>
                <w:rFonts w:asciiTheme="minorHAnsi" w:eastAsiaTheme="minorEastAsia" w:hAnsiTheme="minorHAnsi" w:cstheme="minorBidi"/>
                <w:kern w:val="2"/>
                <w14:ligatures w14:val="standardContextual"/>
              </w:rPr>
              <w:tab/>
            </w:r>
            <w:r w:rsidRPr="00DC1ACC">
              <w:rPr>
                <w:rStyle w:val="Hypertextovodkaz"/>
              </w:rPr>
              <w:t>Zvláštní přístrojové vybavení</w:t>
            </w:r>
            <w:r>
              <w:rPr>
                <w:webHidden/>
              </w:rPr>
              <w:tab/>
            </w:r>
            <w:r>
              <w:rPr>
                <w:webHidden/>
              </w:rPr>
              <w:fldChar w:fldCharType="begin"/>
            </w:r>
            <w:r>
              <w:rPr>
                <w:webHidden/>
              </w:rPr>
              <w:instrText xml:space="preserve"> PAGEREF _Toc173830913 \h </w:instrText>
            </w:r>
            <w:r>
              <w:rPr>
                <w:webHidden/>
              </w:rPr>
            </w:r>
            <w:r>
              <w:rPr>
                <w:webHidden/>
              </w:rPr>
              <w:fldChar w:fldCharType="separate"/>
            </w:r>
            <w:r w:rsidR="00FD73F8">
              <w:rPr>
                <w:webHidden/>
              </w:rPr>
              <w:t>32</w:t>
            </w:r>
            <w:r>
              <w:rPr>
                <w:webHidden/>
              </w:rPr>
              <w:fldChar w:fldCharType="end"/>
            </w:r>
          </w:hyperlink>
        </w:p>
        <w:p w14:paraId="730FA156" w14:textId="562AB50D" w:rsidR="001243DD" w:rsidRDefault="001243DD" w:rsidP="001F63C8">
          <w:pPr>
            <w:pStyle w:val="Obsah2"/>
            <w:rPr>
              <w:rFonts w:asciiTheme="minorHAnsi" w:eastAsiaTheme="minorEastAsia" w:hAnsiTheme="minorHAnsi" w:cstheme="minorBidi"/>
              <w:kern w:val="2"/>
              <w14:ligatures w14:val="standardContextual"/>
            </w:rPr>
          </w:pPr>
          <w:hyperlink w:anchor="_Toc173830914" w:history="1">
            <w:r w:rsidRPr="00DC1ACC">
              <w:rPr>
                <w:rStyle w:val="Hypertextovodkaz"/>
              </w:rPr>
              <w:t>2.5</w:t>
            </w:r>
            <w:r>
              <w:rPr>
                <w:rFonts w:asciiTheme="minorHAnsi" w:eastAsiaTheme="minorEastAsia" w:hAnsiTheme="minorHAnsi" w:cstheme="minorBidi"/>
                <w:kern w:val="2"/>
                <w14:ligatures w14:val="standardContextual"/>
              </w:rPr>
              <w:tab/>
            </w:r>
            <w:r w:rsidRPr="00DC1ACC">
              <w:rPr>
                <w:rStyle w:val="Hypertextovodkaz"/>
              </w:rPr>
              <w:t>Dodávka služeb a prací</w:t>
            </w:r>
            <w:r>
              <w:rPr>
                <w:webHidden/>
              </w:rPr>
              <w:tab/>
            </w:r>
            <w:r>
              <w:rPr>
                <w:webHidden/>
              </w:rPr>
              <w:fldChar w:fldCharType="begin"/>
            </w:r>
            <w:r>
              <w:rPr>
                <w:webHidden/>
              </w:rPr>
              <w:instrText xml:space="preserve"> PAGEREF _Toc173830914 \h </w:instrText>
            </w:r>
            <w:r>
              <w:rPr>
                <w:webHidden/>
              </w:rPr>
            </w:r>
            <w:r>
              <w:rPr>
                <w:webHidden/>
              </w:rPr>
              <w:fldChar w:fldCharType="separate"/>
            </w:r>
            <w:r w:rsidR="00FD73F8">
              <w:rPr>
                <w:webHidden/>
              </w:rPr>
              <w:t>33</w:t>
            </w:r>
            <w:r>
              <w:rPr>
                <w:webHidden/>
              </w:rPr>
              <w:fldChar w:fldCharType="end"/>
            </w:r>
          </w:hyperlink>
        </w:p>
        <w:p w14:paraId="39AD6611" w14:textId="5D18E8CB" w:rsidR="001243DD" w:rsidRDefault="001243DD" w:rsidP="001F63C8">
          <w:pPr>
            <w:pStyle w:val="Obsah2"/>
            <w:rPr>
              <w:rFonts w:asciiTheme="minorHAnsi" w:eastAsiaTheme="minorEastAsia" w:hAnsiTheme="minorHAnsi" w:cstheme="minorBidi"/>
              <w:kern w:val="2"/>
              <w14:ligatures w14:val="standardContextual"/>
            </w:rPr>
          </w:pPr>
          <w:hyperlink w:anchor="_Toc173830915" w:history="1">
            <w:r w:rsidRPr="00DC1ACC">
              <w:rPr>
                <w:rStyle w:val="Hypertextovodkaz"/>
              </w:rPr>
              <w:t>2.6</w:t>
            </w:r>
            <w:r>
              <w:rPr>
                <w:rFonts w:asciiTheme="minorHAnsi" w:eastAsiaTheme="minorEastAsia" w:hAnsiTheme="minorHAnsi" w:cstheme="minorBidi"/>
                <w:kern w:val="2"/>
                <w14:ligatures w14:val="standardContextual"/>
              </w:rPr>
              <w:tab/>
            </w:r>
            <w:r w:rsidRPr="00DC1ACC">
              <w:rPr>
                <w:rStyle w:val="Hypertextovodkaz"/>
              </w:rPr>
              <w:t>Užívací práva a software</w:t>
            </w:r>
            <w:r>
              <w:rPr>
                <w:webHidden/>
              </w:rPr>
              <w:tab/>
            </w:r>
            <w:r>
              <w:rPr>
                <w:webHidden/>
              </w:rPr>
              <w:fldChar w:fldCharType="begin"/>
            </w:r>
            <w:r>
              <w:rPr>
                <w:webHidden/>
              </w:rPr>
              <w:instrText xml:space="preserve"> PAGEREF _Toc173830915 \h </w:instrText>
            </w:r>
            <w:r>
              <w:rPr>
                <w:webHidden/>
              </w:rPr>
            </w:r>
            <w:r>
              <w:rPr>
                <w:webHidden/>
              </w:rPr>
              <w:fldChar w:fldCharType="separate"/>
            </w:r>
            <w:r w:rsidR="00FD73F8">
              <w:rPr>
                <w:webHidden/>
              </w:rPr>
              <w:t>33</w:t>
            </w:r>
            <w:r>
              <w:rPr>
                <w:webHidden/>
              </w:rPr>
              <w:fldChar w:fldCharType="end"/>
            </w:r>
          </w:hyperlink>
        </w:p>
        <w:p w14:paraId="4C315D89" w14:textId="7E817086" w:rsidR="001243DD" w:rsidRDefault="001243DD">
          <w:pPr>
            <w:pStyle w:val="Obsah1"/>
            <w:rPr>
              <w:rFonts w:asciiTheme="minorHAnsi" w:eastAsiaTheme="minorEastAsia" w:hAnsiTheme="minorHAnsi" w:cstheme="minorBidi"/>
              <w:b w:val="0"/>
              <w:caps w:val="0"/>
              <w:kern w:val="2"/>
              <w14:ligatures w14:val="standardContextual"/>
            </w:rPr>
          </w:pPr>
          <w:hyperlink w:anchor="_Toc173830916" w:history="1">
            <w:r w:rsidRPr="00DC1ACC">
              <w:rPr>
                <w:rStyle w:val="Hypertextovodkaz"/>
              </w:rPr>
              <w:t>3.</w:t>
            </w:r>
            <w:r>
              <w:rPr>
                <w:rFonts w:asciiTheme="minorHAnsi" w:eastAsiaTheme="minorEastAsia" w:hAnsiTheme="minorHAnsi" w:cstheme="minorBidi"/>
                <w:b w:val="0"/>
                <w:caps w:val="0"/>
                <w:kern w:val="2"/>
                <w14:ligatures w14:val="standardContextual"/>
              </w:rPr>
              <w:tab/>
            </w:r>
            <w:r w:rsidRPr="00DC1ACC">
              <w:rPr>
                <w:rStyle w:val="Hypertextovodkaz"/>
              </w:rPr>
              <w:t>Hranice DÍLA</w:t>
            </w:r>
            <w:r>
              <w:rPr>
                <w:webHidden/>
              </w:rPr>
              <w:tab/>
            </w:r>
            <w:r>
              <w:rPr>
                <w:webHidden/>
              </w:rPr>
              <w:fldChar w:fldCharType="begin"/>
            </w:r>
            <w:r>
              <w:rPr>
                <w:webHidden/>
              </w:rPr>
              <w:instrText xml:space="preserve"> PAGEREF _Toc173830916 \h </w:instrText>
            </w:r>
            <w:r>
              <w:rPr>
                <w:webHidden/>
              </w:rPr>
            </w:r>
            <w:r>
              <w:rPr>
                <w:webHidden/>
              </w:rPr>
              <w:fldChar w:fldCharType="separate"/>
            </w:r>
            <w:r w:rsidR="00FD73F8">
              <w:rPr>
                <w:webHidden/>
              </w:rPr>
              <w:t>33</w:t>
            </w:r>
            <w:r>
              <w:rPr>
                <w:webHidden/>
              </w:rPr>
              <w:fldChar w:fldCharType="end"/>
            </w:r>
          </w:hyperlink>
        </w:p>
        <w:p w14:paraId="1CDE35ED" w14:textId="5405B20E" w:rsidR="001243DD" w:rsidRDefault="001243DD" w:rsidP="001F63C8">
          <w:pPr>
            <w:pStyle w:val="Obsah2"/>
            <w:rPr>
              <w:rFonts w:asciiTheme="minorHAnsi" w:eastAsiaTheme="minorEastAsia" w:hAnsiTheme="minorHAnsi" w:cstheme="minorBidi"/>
              <w:kern w:val="2"/>
              <w14:ligatures w14:val="standardContextual"/>
            </w:rPr>
          </w:pPr>
          <w:hyperlink w:anchor="_Toc173830917" w:history="1">
            <w:r w:rsidRPr="00DC1ACC">
              <w:rPr>
                <w:rStyle w:val="Hypertextovodkaz"/>
              </w:rPr>
              <w:t>3.1</w:t>
            </w:r>
            <w:r>
              <w:rPr>
                <w:rFonts w:asciiTheme="minorHAnsi" w:eastAsiaTheme="minorEastAsia" w:hAnsiTheme="minorHAnsi" w:cstheme="minorBidi"/>
                <w:kern w:val="2"/>
                <w14:ligatures w14:val="standardContextual"/>
              </w:rPr>
              <w:tab/>
            </w:r>
            <w:r w:rsidRPr="00DC1ACC">
              <w:rPr>
                <w:rStyle w:val="Hypertextovodkaz"/>
              </w:rPr>
              <w:t>Obecně</w:t>
            </w:r>
            <w:r>
              <w:rPr>
                <w:webHidden/>
              </w:rPr>
              <w:tab/>
            </w:r>
            <w:r>
              <w:rPr>
                <w:webHidden/>
              </w:rPr>
              <w:fldChar w:fldCharType="begin"/>
            </w:r>
            <w:r>
              <w:rPr>
                <w:webHidden/>
              </w:rPr>
              <w:instrText xml:space="preserve"> PAGEREF _Toc173830917 \h </w:instrText>
            </w:r>
            <w:r>
              <w:rPr>
                <w:webHidden/>
              </w:rPr>
            </w:r>
            <w:r>
              <w:rPr>
                <w:webHidden/>
              </w:rPr>
              <w:fldChar w:fldCharType="separate"/>
            </w:r>
            <w:r w:rsidR="00FD73F8">
              <w:rPr>
                <w:webHidden/>
              </w:rPr>
              <w:t>33</w:t>
            </w:r>
            <w:r>
              <w:rPr>
                <w:webHidden/>
              </w:rPr>
              <w:fldChar w:fldCharType="end"/>
            </w:r>
          </w:hyperlink>
        </w:p>
        <w:p w14:paraId="13C780D2" w14:textId="23FC8FCC" w:rsidR="001243DD" w:rsidRDefault="001243DD" w:rsidP="001F63C8">
          <w:pPr>
            <w:pStyle w:val="Obsah2"/>
            <w:rPr>
              <w:rFonts w:asciiTheme="minorHAnsi" w:eastAsiaTheme="minorEastAsia" w:hAnsiTheme="minorHAnsi" w:cstheme="minorBidi"/>
              <w:kern w:val="2"/>
              <w14:ligatures w14:val="standardContextual"/>
            </w:rPr>
          </w:pPr>
          <w:hyperlink w:anchor="_Toc173830918" w:history="1">
            <w:r w:rsidRPr="00DC1ACC">
              <w:rPr>
                <w:rStyle w:val="Hypertextovodkaz"/>
              </w:rPr>
              <w:t>3.2</w:t>
            </w:r>
            <w:r>
              <w:rPr>
                <w:rFonts w:asciiTheme="minorHAnsi" w:eastAsiaTheme="minorEastAsia" w:hAnsiTheme="minorHAnsi" w:cstheme="minorBidi"/>
                <w:kern w:val="2"/>
                <w14:ligatures w14:val="standardContextual"/>
              </w:rPr>
              <w:tab/>
            </w:r>
            <w:r w:rsidRPr="00DC1ACC">
              <w:rPr>
                <w:rStyle w:val="Hypertextovodkaz"/>
              </w:rPr>
              <w:t>Stavební část</w:t>
            </w:r>
            <w:r>
              <w:rPr>
                <w:webHidden/>
              </w:rPr>
              <w:tab/>
            </w:r>
            <w:r>
              <w:rPr>
                <w:webHidden/>
              </w:rPr>
              <w:fldChar w:fldCharType="begin"/>
            </w:r>
            <w:r>
              <w:rPr>
                <w:webHidden/>
              </w:rPr>
              <w:instrText xml:space="preserve"> PAGEREF _Toc173830918 \h </w:instrText>
            </w:r>
            <w:r>
              <w:rPr>
                <w:webHidden/>
              </w:rPr>
            </w:r>
            <w:r>
              <w:rPr>
                <w:webHidden/>
              </w:rPr>
              <w:fldChar w:fldCharType="separate"/>
            </w:r>
            <w:r w:rsidR="00FD73F8">
              <w:rPr>
                <w:webHidden/>
              </w:rPr>
              <w:t>35</w:t>
            </w:r>
            <w:r>
              <w:rPr>
                <w:webHidden/>
              </w:rPr>
              <w:fldChar w:fldCharType="end"/>
            </w:r>
          </w:hyperlink>
        </w:p>
        <w:p w14:paraId="67A5A2D9" w14:textId="4E4EE049" w:rsidR="001243DD" w:rsidRDefault="001243DD" w:rsidP="001F63C8">
          <w:pPr>
            <w:pStyle w:val="Obsah2"/>
            <w:rPr>
              <w:rFonts w:asciiTheme="minorHAnsi" w:eastAsiaTheme="minorEastAsia" w:hAnsiTheme="minorHAnsi" w:cstheme="minorBidi"/>
              <w:kern w:val="2"/>
              <w14:ligatures w14:val="standardContextual"/>
            </w:rPr>
          </w:pPr>
          <w:hyperlink w:anchor="_Toc173830919" w:history="1">
            <w:r w:rsidRPr="00DC1ACC">
              <w:rPr>
                <w:rStyle w:val="Hypertextovodkaz"/>
              </w:rPr>
              <w:t>3.3</w:t>
            </w:r>
            <w:r>
              <w:rPr>
                <w:rFonts w:asciiTheme="minorHAnsi" w:eastAsiaTheme="minorEastAsia" w:hAnsiTheme="minorHAnsi" w:cstheme="minorBidi"/>
                <w:kern w:val="2"/>
                <w14:ligatures w14:val="standardContextual"/>
              </w:rPr>
              <w:tab/>
            </w:r>
            <w:r w:rsidRPr="00DC1ACC">
              <w:rPr>
                <w:rStyle w:val="Hypertextovodkaz"/>
              </w:rPr>
              <w:t>Strojní technologie, elektro a Mar</w:t>
            </w:r>
            <w:r>
              <w:rPr>
                <w:webHidden/>
              </w:rPr>
              <w:tab/>
            </w:r>
            <w:r>
              <w:rPr>
                <w:webHidden/>
              </w:rPr>
              <w:fldChar w:fldCharType="begin"/>
            </w:r>
            <w:r>
              <w:rPr>
                <w:webHidden/>
              </w:rPr>
              <w:instrText xml:space="preserve"> PAGEREF _Toc173830919 \h </w:instrText>
            </w:r>
            <w:r>
              <w:rPr>
                <w:webHidden/>
              </w:rPr>
            </w:r>
            <w:r>
              <w:rPr>
                <w:webHidden/>
              </w:rPr>
              <w:fldChar w:fldCharType="separate"/>
            </w:r>
            <w:r w:rsidR="00FD73F8">
              <w:rPr>
                <w:webHidden/>
              </w:rPr>
              <w:t>35</w:t>
            </w:r>
            <w:r>
              <w:rPr>
                <w:webHidden/>
              </w:rPr>
              <w:fldChar w:fldCharType="end"/>
            </w:r>
          </w:hyperlink>
        </w:p>
        <w:p w14:paraId="58653F43" w14:textId="50AFEC9D" w:rsidR="001243DD" w:rsidRDefault="001243DD">
          <w:pPr>
            <w:pStyle w:val="Obsah1"/>
            <w:rPr>
              <w:rFonts w:asciiTheme="minorHAnsi" w:eastAsiaTheme="minorEastAsia" w:hAnsiTheme="minorHAnsi" w:cstheme="minorBidi"/>
              <w:b w:val="0"/>
              <w:caps w:val="0"/>
              <w:kern w:val="2"/>
              <w14:ligatures w14:val="standardContextual"/>
            </w:rPr>
          </w:pPr>
          <w:hyperlink w:anchor="_Toc173830920" w:history="1">
            <w:r w:rsidRPr="00DC1ACC">
              <w:rPr>
                <w:rStyle w:val="Hypertextovodkaz"/>
              </w:rPr>
              <w:t>4.</w:t>
            </w:r>
            <w:r>
              <w:rPr>
                <w:rFonts w:asciiTheme="minorHAnsi" w:eastAsiaTheme="minorEastAsia" w:hAnsiTheme="minorHAnsi" w:cstheme="minorBidi"/>
                <w:b w:val="0"/>
                <w:caps w:val="0"/>
                <w:kern w:val="2"/>
                <w14:ligatures w14:val="standardContextual"/>
              </w:rPr>
              <w:tab/>
            </w:r>
            <w:r w:rsidRPr="00DC1ACC">
              <w:rPr>
                <w:rStyle w:val="Hypertextovodkaz"/>
              </w:rPr>
              <w:t>Požadavky na výkonnost</w:t>
            </w:r>
            <w:r>
              <w:rPr>
                <w:webHidden/>
              </w:rPr>
              <w:tab/>
            </w:r>
            <w:r>
              <w:rPr>
                <w:webHidden/>
              </w:rPr>
              <w:fldChar w:fldCharType="begin"/>
            </w:r>
            <w:r>
              <w:rPr>
                <w:webHidden/>
              </w:rPr>
              <w:instrText xml:space="preserve"> PAGEREF _Toc173830920 \h </w:instrText>
            </w:r>
            <w:r>
              <w:rPr>
                <w:webHidden/>
              </w:rPr>
            </w:r>
            <w:r>
              <w:rPr>
                <w:webHidden/>
              </w:rPr>
              <w:fldChar w:fldCharType="separate"/>
            </w:r>
            <w:r w:rsidR="00FD73F8">
              <w:rPr>
                <w:webHidden/>
              </w:rPr>
              <w:t>36</w:t>
            </w:r>
            <w:r>
              <w:rPr>
                <w:webHidden/>
              </w:rPr>
              <w:fldChar w:fldCharType="end"/>
            </w:r>
          </w:hyperlink>
        </w:p>
        <w:p w14:paraId="3F38E4C7" w14:textId="2C4F5711" w:rsidR="001243DD" w:rsidRDefault="001243DD">
          <w:pPr>
            <w:pStyle w:val="Obsah1"/>
            <w:rPr>
              <w:rFonts w:asciiTheme="minorHAnsi" w:eastAsiaTheme="minorEastAsia" w:hAnsiTheme="minorHAnsi" w:cstheme="minorBidi"/>
              <w:b w:val="0"/>
              <w:caps w:val="0"/>
              <w:kern w:val="2"/>
              <w14:ligatures w14:val="standardContextual"/>
            </w:rPr>
          </w:pPr>
          <w:hyperlink w:anchor="_Toc173830921" w:history="1">
            <w:r w:rsidRPr="00DC1ACC">
              <w:rPr>
                <w:rStyle w:val="Hypertextovodkaz"/>
              </w:rPr>
              <w:t>5.</w:t>
            </w:r>
            <w:r>
              <w:rPr>
                <w:rFonts w:asciiTheme="minorHAnsi" w:eastAsiaTheme="minorEastAsia" w:hAnsiTheme="minorHAnsi" w:cstheme="minorBidi"/>
                <w:b w:val="0"/>
                <w:caps w:val="0"/>
                <w:kern w:val="2"/>
                <w14:ligatures w14:val="standardContextual"/>
              </w:rPr>
              <w:tab/>
            </w:r>
            <w:r w:rsidRPr="00DC1ACC">
              <w:rPr>
                <w:rStyle w:val="Hypertextovodkaz"/>
              </w:rPr>
              <w:t>Požadavky na technické řešení DÍLA</w:t>
            </w:r>
            <w:r>
              <w:rPr>
                <w:webHidden/>
              </w:rPr>
              <w:tab/>
            </w:r>
            <w:r>
              <w:rPr>
                <w:webHidden/>
              </w:rPr>
              <w:fldChar w:fldCharType="begin"/>
            </w:r>
            <w:r>
              <w:rPr>
                <w:webHidden/>
              </w:rPr>
              <w:instrText xml:space="preserve"> PAGEREF _Toc173830921 \h </w:instrText>
            </w:r>
            <w:r>
              <w:rPr>
                <w:webHidden/>
              </w:rPr>
            </w:r>
            <w:r>
              <w:rPr>
                <w:webHidden/>
              </w:rPr>
              <w:fldChar w:fldCharType="separate"/>
            </w:r>
            <w:r w:rsidR="00FD73F8">
              <w:rPr>
                <w:webHidden/>
              </w:rPr>
              <w:t>36</w:t>
            </w:r>
            <w:r>
              <w:rPr>
                <w:webHidden/>
              </w:rPr>
              <w:fldChar w:fldCharType="end"/>
            </w:r>
          </w:hyperlink>
        </w:p>
        <w:p w14:paraId="04AD6E4E" w14:textId="7D4A5F66" w:rsidR="001243DD" w:rsidRDefault="001243DD" w:rsidP="001F63C8">
          <w:pPr>
            <w:pStyle w:val="Obsah2"/>
            <w:rPr>
              <w:rFonts w:asciiTheme="minorHAnsi" w:eastAsiaTheme="minorEastAsia" w:hAnsiTheme="minorHAnsi" w:cstheme="minorBidi"/>
              <w:kern w:val="2"/>
              <w14:ligatures w14:val="standardContextual"/>
            </w:rPr>
          </w:pPr>
          <w:hyperlink w:anchor="_Toc173830922" w:history="1">
            <w:r w:rsidRPr="00DC1ACC">
              <w:rPr>
                <w:rStyle w:val="Hypertextovodkaz"/>
              </w:rPr>
              <w:t>5.1</w:t>
            </w:r>
            <w:r>
              <w:rPr>
                <w:rFonts w:asciiTheme="minorHAnsi" w:eastAsiaTheme="minorEastAsia" w:hAnsiTheme="minorHAnsi" w:cstheme="minorBidi"/>
                <w:kern w:val="2"/>
                <w14:ligatures w14:val="standardContextual"/>
              </w:rPr>
              <w:tab/>
            </w:r>
            <w:r w:rsidRPr="00DC1ACC">
              <w:rPr>
                <w:rStyle w:val="Hypertextovodkaz"/>
              </w:rPr>
              <w:t>Základní požadavky na DÍLO jako celek</w:t>
            </w:r>
            <w:r>
              <w:rPr>
                <w:webHidden/>
              </w:rPr>
              <w:tab/>
            </w:r>
            <w:r>
              <w:rPr>
                <w:webHidden/>
              </w:rPr>
              <w:fldChar w:fldCharType="begin"/>
            </w:r>
            <w:r>
              <w:rPr>
                <w:webHidden/>
              </w:rPr>
              <w:instrText xml:space="preserve"> PAGEREF _Toc173830922 \h </w:instrText>
            </w:r>
            <w:r>
              <w:rPr>
                <w:webHidden/>
              </w:rPr>
            </w:r>
            <w:r>
              <w:rPr>
                <w:webHidden/>
              </w:rPr>
              <w:fldChar w:fldCharType="separate"/>
            </w:r>
            <w:r w:rsidR="00FD73F8">
              <w:rPr>
                <w:webHidden/>
              </w:rPr>
              <w:t>36</w:t>
            </w:r>
            <w:r>
              <w:rPr>
                <w:webHidden/>
              </w:rPr>
              <w:fldChar w:fldCharType="end"/>
            </w:r>
          </w:hyperlink>
        </w:p>
        <w:p w14:paraId="0C6D48CE" w14:textId="5197FC41" w:rsidR="001243DD" w:rsidRDefault="001243DD" w:rsidP="001F63C8">
          <w:pPr>
            <w:pStyle w:val="Obsah2"/>
            <w:rPr>
              <w:rFonts w:asciiTheme="minorHAnsi" w:eastAsiaTheme="minorEastAsia" w:hAnsiTheme="minorHAnsi" w:cstheme="minorBidi"/>
              <w:kern w:val="2"/>
              <w14:ligatures w14:val="standardContextual"/>
            </w:rPr>
          </w:pPr>
          <w:hyperlink w:anchor="_Toc173830923" w:history="1">
            <w:r w:rsidRPr="00DC1ACC">
              <w:rPr>
                <w:rStyle w:val="Hypertextovodkaz"/>
              </w:rPr>
              <w:t>5.2</w:t>
            </w:r>
            <w:r>
              <w:rPr>
                <w:rFonts w:asciiTheme="minorHAnsi" w:eastAsiaTheme="minorEastAsia" w:hAnsiTheme="minorHAnsi" w:cstheme="minorBidi"/>
                <w:kern w:val="2"/>
                <w14:ligatures w14:val="standardContextual"/>
              </w:rPr>
              <w:tab/>
            </w:r>
            <w:r w:rsidRPr="00DC1ACC">
              <w:rPr>
                <w:rStyle w:val="Hypertextovodkaz"/>
              </w:rPr>
              <w:t>Požadavky na stavební část</w:t>
            </w:r>
            <w:r>
              <w:rPr>
                <w:webHidden/>
              </w:rPr>
              <w:tab/>
            </w:r>
            <w:r>
              <w:rPr>
                <w:webHidden/>
              </w:rPr>
              <w:fldChar w:fldCharType="begin"/>
            </w:r>
            <w:r>
              <w:rPr>
                <w:webHidden/>
              </w:rPr>
              <w:instrText xml:space="preserve"> PAGEREF _Toc173830923 \h </w:instrText>
            </w:r>
            <w:r>
              <w:rPr>
                <w:webHidden/>
              </w:rPr>
            </w:r>
            <w:r>
              <w:rPr>
                <w:webHidden/>
              </w:rPr>
              <w:fldChar w:fldCharType="separate"/>
            </w:r>
            <w:r w:rsidR="00FD73F8">
              <w:rPr>
                <w:webHidden/>
              </w:rPr>
              <w:t>37</w:t>
            </w:r>
            <w:r>
              <w:rPr>
                <w:webHidden/>
              </w:rPr>
              <w:fldChar w:fldCharType="end"/>
            </w:r>
          </w:hyperlink>
        </w:p>
        <w:p w14:paraId="578ECF97" w14:textId="180F3471" w:rsidR="001243DD" w:rsidRDefault="001243DD" w:rsidP="0069212E">
          <w:pPr>
            <w:pStyle w:val="Obsah3"/>
            <w:rPr>
              <w:rFonts w:asciiTheme="minorHAnsi" w:eastAsiaTheme="minorEastAsia" w:hAnsiTheme="minorHAnsi" w:cstheme="minorBidi"/>
              <w:kern w:val="2"/>
              <w14:ligatures w14:val="standardContextual"/>
            </w:rPr>
          </w:pPr>
          <w:hyperlink w:anchor="_Toc173830924" w:history="1">
            <w:r w:rsidRPr="00DC1ACC">
              <w:rPr>
                <w:rStyle w:val="Hypertextovodkaz"/>
              </w:rPr>
              <w:t>5.2.1</w:t>
            </w:r>
            <w:r>
              <w:rPr>
                <w:rFonts w:asciiTheme="minorHAnsi" w:eastAsiaTheme="minorEastAsia" w:hAnsiTheme="minorHAnsi" w:cstheme="minorBidi"/>
                <w:kern w:val="2"/>
                <w14:ligatures w14:val="standardContextual"/>
              </w:rPr>
              <w:tab/>
            </w:r>
            <w:r w:rsidRPr="00DC1ACC">
              <w:rPr>
                <w:rStyle w:val="Hypertextovodkaz"/>
              </w:rPr>
              <w:t>Základní všeobecné požadavky</w:t>
            </w:r>
            <w:r>
              <w:rPr>
                <w:webHidden/>
              </w:rPr>
              <w:tab/>
            </w:r>
            <w:r>
              <w:rPr>
                <w:webHidden/>
              </w:rPr>
              <w:fldChar w:fldCharType="begin"/>
            </w:r>
            <w:r>
              <w:rPr>
                <w:webHidden/>
              </w:rPr>
              <w:instrText xml:space="preserve"> PAGEREF _Toc173830924 \h </w:instrText>
            </w:r>
            <w:r>
              <w:rPr>
                <w:webHidden/>
              </w:rPr>
            </w:r>
            <w:r>
              <w:rPr>
                <w:webHidden/>
              </w:rPr>
              <w:fldChar w:fldCharType="separate"/>
            </w:r>
            <w:r w:rsidR="00FD73F8">
              <w:rPr>
                <w:webHidden/>
              </w:rPr>
              <w:t>37</w:t>
            </w:r>
            <w:r>
              <w:rPr>
                <w:webHidden/>
              </w:rPr>
              <w:fldChar w:fldCharType="end"/>
            </w:r>
          </w:hyperlink>
        </w:p>
        <w:p w14:paraId="1CBEBC02" w14:textId="4697BFF2" w:rsidR="001243DD" w:rsidRDefault="001243DD" w:rsidP="0069212E">
          <w:pPr>
            <w:pStyle w:val="Obsah3"/>
            <w:rPr>
              <w:rFonts w:asciiTheme="minorHAnsi" w:eastAsiaTheme="minorEastAsia" w:hAnsiTheme="minorHAnsi" w:cstheme="minorBidi"/>
              <w:kern w:val="2"/>
              <w14:ligatures w14:val="standardContextual"/>
            </w:rPr>
          </w:pPr>
          <w:hyperlink w:anchor="_Toc173830925" w:history="1">
            <w:r w:rsidRPr="00DC1ACC">
              <w:rPr>
                <w:rStyle w:val="Hypertextovodkaz"/>
              </w:rPr>
              <w:t>5.2.2</w:t>
            </w:r>
            <w:r>
              <w:rPr>
                <w:rFonts w:asciiTheme="minorHAnsi" w:eastAsiaTheme="minorEastAsia" w:hAnsiTheme="minorHAnsi" w:cstheme="minorBidi"/>
                <w:kern w:val="2"/>
                <w14:ligatures w14:val="standardContextual"/>
              </w:rPr>
              <w:tab/>
            </w:r>
            <w:r w:rsidRPr="00DC1ACC">
              <w:rPr>
                <w:rStyle w:val="Hypertextovodkaz"/>
              </w:rPr>
              <w:t>Požadavky na stavebně konstrukční řešení stavebních a inženýrských objektů</w:t>
            </w:r>
            <w:r>
              <w:rPr>
                <w:webHidden/>
              </w:rPr>
              <w:tab/>
            </w:r>
            <w:r>
              <w:rPr>
                <w:webHidden/>
              </w:rPr>
              <w:fldChar w:fldCharType="begin"/>
            </w:r>
            <w:r>
              <w:rPr>
                <w:webHidden/>
              </w:rPr>
              <w:instrText xml:space="preserve"> PAGEREF _Toc173830925 \h </w:instrText>
            </w:r>
            <w:r>
              <w:rPr>
                <w:webHidden/>
              </w:rPr>
            </w:r>
            <w:r>
              <w:rPr>
                <w:webHidden/>
              </w:rPr>
              <w:fldChar w:fldCharType="separate"/>
            </w:r>
            <w:r w:rsidR="00FD73F8">
              <w:rPr>
                <w:webHidden/>
              </w:rPr>
              <w:t>39</w:t>
            </w:r>
            <w:r>
              <w:rPr>
                <w:webHidden/>
              </w:rPr>
              <w:fldChar w:fldCharType="end"/>
            </w:r>
          </w:hyperlink>
        </w:p>
        <w:p w14:paraId="5C3F5EA2" w14:textId="3B0A2E36" w:rsidR="001243DD" w:rsidRDefault="001243DD" w:rsidP="0069212E">
          <w:pPr>
            <w:pStyle w:val="Obsah3"/>
            <w:rPr>
              <w:rFonts w:asciiTheme="minorHAnsi" w:eastAsiaTheme="minorEastAsia" w:hAnsiTheme="minorHAnsi" w:cstheme="minorBidi"/>
              <w:kern w:val="2"/>
              <w14:ligatures w14:val="standardContextual"/>
            </w:rPr>
          </w:pPr>
          <w:hyperlink w:anchor="_Toc173830926" w:history="1">
            <w:r w:rsidRPr="00DC1ACC">
              <w:rPr>
                <w:rStyle w:val="Hypertextovodkaz"/>
              </w:rPr>
              <w:t>5.2.3</w:t>
            </w:r>
            <w:r>
              <w:rPr>
                <w:rFonts w:asciiTheme="minorHAnsi" w:eastAsiaTheme="minorEastAsia" w:hAnsiTheme="minorHAnsi" w:cstheme="minorBidi"/>
                <w:kern w:val="2"/>
                <w14:ligatures w14:val="standardContextual"/>
              </w:rPr>
              <w:tab/>
            </w:r>
            <w:r w:rsidRPr="00DC1ACC">
              <w:rPr>
                <w:rStyle w:val="Hypertextovodkaz"/>
              </w:rPr>
              <w:t>Požadavky na PBŘ (Požárně bezpečnostní řešení)</w:t>
            </w:r>
            <w:r>
              <w:rPr>
                <w:webHidden/>
              </w:rPr>
              <w:tab/>
            </w:r>
            <w:r>
              <w:rPr>
                <w:webHidden/>
              </w:rPr>
              <w:fldChar w:fldCharType="begin"/>
            </w:r>
            <w:r>
              <w:rPr>
                <w:webHidden/>
              </w:rPr>
              <w:instrText xml:space="preserve"> PAGEREF _Toc173830926 \h </w:instrText>
            </w:r>
            <w:r>
              <w:rPr>
                <w:webHidden/>
              </w:rPr>
            </w:r>
            <w:r>
              <w:rPr>
                <w:webHidden/>
              </w:rPr>
              <w:fldChar w:fldCharType="separate"/>
            </w:r>
            <w:r w:rsidR="00FD73F8">
              <w:rPr>
                <w:webHidden/>
              </w:rPr>
              <w:t>43</w:t>
            </w:r>
            <w:r>
              <w:rPr>
                <w:webHidden/>
              </w:rPr>
              <w:fldChar w:fldCharType="end"/>
            </w:r>
          </w:hyperlink>
        </w:p>
        <w:p w14:paraId="061E58C1" w14:textId="3C54BD9E" w:rsidR="001243DD" w:rsidRDefault="001243DD" w:rsidP="0069212E">
          <w:pPr>
            <w:pStyle w:val="Obsah3"/>
            <w:rPr>
              <w:rFonts w:asciiTheme="minorHAnsi" w:eastAsiaTheme="minorEastAsia" w:hAnsiTheme="minorHAnsi" w:cstheme="minorBidi"/>
              <w:kern w:val="2"/>
              <w14:ligatures w14:val="standardContextual"/>
            </w:rPr>
          </w:pPr>
          <w:hyperlink w:anchor="_Toc173830927" w:history="1">
            <w:r w:rsidRPr="00DC1ACC">
              <w:rPr>
                <w:rStyle w:val="Hypertextovodkaz"/>
              </w:rPr>
              <w:t>5.2.4</w:t>
            </w:r>
            <w:r>
              <w:rPr>
                <w:rFonts w:asciiTheme="minorHAnsi" w:eastAsiaTheme="minorEastAsia" w:hAnsiTheme="minorHAnsi" w:cstheme="minorBidi"/>
                <w:kern w:val="2"/>
                <w14:ligatures w14:val="standardContextual"/>
              </w:rPr>
              <w:tab/>
            </w:r>
            <w:r w:rsidRPr="00DC1ACC">
              <w:rPr>
                <w:rStyle w:val="Hypertextovodkaz"/>
              </w:rPr>
              <w:t>Požadavky na techniku prostředí staveb (technické zaříení BUDOV – TZB)</w:t>
            </w:r>
            <w:r>
              <w:rPr>
                <w:webHidden/>
              </w:rPr>
              <w:tab/>
            </w:r>
            <w:r>
              <w:rPr>
                <w:webHidden/>
              </w:rPr>
              <w:fldChar w:fldCharType="begin"/>
            </w:r>
            <w:r>
              <w:rPr>
                <w:webHidden/>
              </w:rPr>
              <w:instrText xml:space="preserve"> PAGEREF _Toc173830927 \h </w:instrText>
            </w:r>
            <w:r>
              <w:rPr>
                <w:webHidden/>
              </w:rPr>
            </w:r>
            <w:r>
              <w:rPr>
                <w:webHidden/>
              </w:rPr>
              <w:fldChar w:fldCharType="separate"/>
            </w:r>
            <w:r w:rsidR="00FD73F8">
              <w:rPr>
                <w:webHidden/>
              </w:rPr>
              <w:t>43</w:t>
            </w:r>
            <w:r>
              <w:rPr>
                <w:webHidden/>
              </w:rPr>
              <w:fldChar w:fldCharType="end"/>
            </w:r>
          </w:hyperlink>
        </w:p>
        <w:p w14:paraId="553F86CE" w14:textId="5622B290" w:rsidR="001243DD" w:rsidRDefault="001243DD" w:rsidP="0069212E">
          <w:pPr>
            <w:pStyle w:val="Obsah3"/>
            <w:rPr>
              <w:rFonts w:asciiTheme="minorHAnsi" w:eastAsiaTheme="minorEastAsia" w:hAnsiTheme="minorHAnsi" w:cstheme="minorBidi"/>
              <w:kern w:val="2"/>
              <w14:ligatures w14:val="standardContextual"/>
            </w:rPr>
          </w:pPr>
          <w:hyperlink w:anchor="_Toc173830928" w:history="1">
            <w:r w:rsidRPr="00DC1ACC">
              <w:rPr>
                <w:rStyle w:val="Hypertextovodkaz"/>
              </w:rPr>
              <w:t>5.2.5</w:t>
            </w:r>
            <w:r>
              <w:rPr>
                <w:rFonts w:asciiTheme="minorHAnsi" w:eastAsiaTheme="minorEastAsia" w:hAnsiTheme="minorHAnsi" w:cstheme="minorBidi"/>
                <w:kern w:val="2"/>
                <w14:ligatures w14:val="standardContextual"/>
              </w:rPr>
              <w:tab/>
            </w:r>
            <w:r w:rsidRPr="00DC1ACC">
              <w:rPr>
                <w:rStyle w:val="Hypertextovodkaz"/>
              </w:rPr>
              <w:t>Doklady</w:t>
            </w:r>
            <w:r>
              <w:rPr>
                <w:webHidden/>
              </w:rPr>
              <w:tab/>
            </w:r>
            <w:r>
              <w:rPr>
                <w:webHidden/>
              </w:rPr>
              <w:fldChar w:fldCharType="begin"/>
            </w:r>
            <w:r>
              <w:rPr>
                <w:webHidden/>
              </w:rPr>
              <w:instrText xml:space="preserve"> PAGEREF _Toc173830928 \h </w:instrText>
            </w:r>
            <w:r>
              <w:rPr>
                <w:webHidden/>
              </w:rPr>
            </w:r>
            <w:r>
              <w:rPr>
                <w:webHidden/>
              </w:rPr>
              <w:fldChar w:fldCharType="separate"/>
            </w:r>
            <w:r w:rsidR="00FD73F8">
              <w:rPr>
                <w:webHidden/>
              </w:rPr>
              <w:t>46</w:t>
            </w:r>
            <w:r>
              <w:rPr>
                <w:webHidden/>
              </w:rPr>
              <w:fldChar w:fldCharType="end"/>
            </w:r>
          </w:hyperlink>
        </w:p>
        <w:p w14:paraId="01236A80" w14:textId="1F768302" w:rsidR="001243DD" w:rsidRDefault="001243DD" w:rsidP="0069212E">
          <w:pPr>
            <w:pStyle w:val="Obsah3"/>
            <w:rPr>
              <w:rFonts w:asciiTheme="minorHAnsi" w:eastAsiaTheme="minorEastAsia" w:hAnsiTheme="minorHAnsi" w:cstheme="minorBidi"/>
              <w:kern w:val="2"/>
              <w14:ligatures w14:val="standardContextual"/>
            </w:rPr>
          </w:pPr>
          <w:hyperlink w:anchor="_Toc173830929" w:history="1">
            <w:r w:rsidRPr="00DC1ACC">
              <w:rPr>
                <w:rStyle w:val="Hypertextovodkaz"/>
              </w:rPr>
              <w:t>5.2.6</w:t>
            </w:r>
            <w:r>
              <w:rPr>
                <w:rFonts w:asciiTheme="minorHAnsi" w:eastAsiaTheme="minorEastAsia" w:hAnsiTheme="minorHAnsi" w:cstheme="minorBidi"/>
                <w:kern w:val="2"/>
                <w14:ligatures w14:val="standardContextual"/>
              </w:rPr>
              <w:tab/>
            </w:r>
            <w:r w:rsidRPr="00DC1ACC">
              <w:rPr>
                <w:rStyle w:val="Hypertextovodkaz"/>
              </w:rPr>
              <w:t>Koncepce návrhu řešení jednotlivých stavebních a inženýrských objektů</w:t>
            </w:r>
            <w:r>
              <w:rPr>
                <w:webHidden/>
              </w:rPr>
              <w:tab/>
            </w:r>
            <w:r>
              <w:rPr>
                <w:webHidden/>
              </w:rPr>
              <w:fldChar w:fldCharType="begin"/>
            </w:r>
            <w:r>
              <w:rPr>
                <w:webHidden/>
              </w:rPr>
              <w:instrText xml:space="preserve"> PAGEREF _Toc173830929 \h </w:instrText>
            </w:r>
            <w:r>
              <w:rPr>
                <w:webHidden/>
              </w:rPr>
            </w:r>
            <w:r>
              <w:rPr>
                <w:webHidden/>
              </w:rPr>
              <w:fldChar w:fldCharType="separate"/>
            </w:r>
            <w:r w:rsidR="00FD73F8">
              <w:rPr>
                <w:webHidden/>
              </w:rPr>
              <w:t>46</w:t>
            </w:r>
            <w:r>
              <w:rPr>
                <w:webHidden/>
              </w:rPr>
              <w:fldChar w:fldCharType="end"/>
            </w:r>
          </w:hyperlink>
        </w:p>
        <w:p w14:paraId="46B965EC" w14:textId="4C4F5A89" w:rsidR="001243DD" w:rsidRDefault="001243DD" w:rsidP="001F63C8">
          <w:pPr>
            <w:pStyle w:val="Obsah2"/>
            <w:rPr>
              <w:rFonts w:asciiTheme="minorHAnsi" w:eastAsiaTheme="minorEastAsia" w:hAnsiTheme="minorHAnsi" w:cstheme="minorBidi"/>
              <w:kern w:val="2"/>
              <w14:ligatures w14:val="standardContextual"/>
            </w:rPr>
          </w:pPr>
          <w:hyperlink w:anchor="_Toc173830931" w:history="1">
            <w:r w:rsidRPr="00DC1ACC">
              <w:rPr>
                <w:rStyle w:val="Hypertextovodkaz"/>
              </w:rPr>
              <w:t>5.3</w:t>
            </w:r>
            <w:r>
              <w:rPr>
                <w:rFonts w:asciiTheme="minorHAnsi" w:eastAsiaTheme="minorEastAsia" w:hAnsiTheme="minorHAnsi" w:cstheme="minorBidi"/>
                <w:kern w:val="2"/>
                <w14:ligatures w14:val="standardContextual"/>
              </w:rPr>
              <w:tab/>
            </w:r>
            <w:r w:rsidRPr="00DC1ACC">
              <w:rPr>
                <w:rStyle w:val="Hypertextovodkaz"/>
              </w:rPr>
              <w:t>Požadavky na strojní technologie a související zařízení</w:t>
            </w:r>
            <w:r>
              <w:rPr>
                <w:webHidden/>
              </w:rPr>
              <w:tab/>
            </w:r>
            <w:r>
              <w:rPr>
                <w:webHidden/>
              </w:rPr>
              <w:fldChar w:fldCharType="begin"/>
            </w:r>
            <w:r>
              <w:rPr>
                <w:webHidden/>
              </w:rPr>
              <w:instrText xml:space="preserve"> PAGEREF _Toc173830931 \h </w:instrText>
            </w:r>
            <w:r>
              <w:rPr>
                <w:webHidden/>
              </w:rPr>
            </w:r>
            <w:r>
              <w:rPr>
                <w:webHidden/>
              </w:rPr>
              <w:fldChar w:fldCharType="separate"/>
            </w:r>
            <w:r w:rsidR="00FD73F8">
              <w:rPr>
                <w:webHidden/>
              </w:rPr>
              <w:t>46</w:t>
            </w:r>
            <w:r>
              <w:rPr>
                <w:webHidden/>
              </w:rPr>
              <w:fldChar w:fldCharType="end"/>
            </w:r>
          </w:hyperlink>
        </w:p>
        <w:p w14:paraId="5187FC21" w14:textId="130D9AF5" w:rsidR="001243DD" w:rsidRDefault="001243DD" w:rsidP="0069212E">
          <w:pPr>
            <w:pStyle w:val="Obsah3"/>
            <w:rPr>
              <w:rFonts w:asciiTheme="minorHAnsi" w:eastAsiaTheme="minorEastAsia" w:hAnsiTheme="minorHAnsi" w:cstheme="minorBidi"/>
              <w:kern w:val="2"/>
              <w14:ligatures w14:val="standardContextual"/>
            </w:rPr>
          </w:pPr>
          <w:hyperlink w:anchor="_Toc173830932" w:history="1">
            <w:r w:rsidRPr="00DC1ACC">
              <w:rPr>
                <w:rStyle w:val="Hypertextovodkaz"/>
              </w:rPr>
              <w:t>5.3.1</w:t>
            </w:r>
            <w:r>
              <w:rPr>
                <w:rFonts w:asciiTheme="minorHAnsi" w:eastAsiaTheme="minorEastAsia" w:hAnsiTheme="minorHAnsi" w:cstheme="minorBidi"/>
                <w:kern w:val="2"/>
                <w14:ligatures w14:val="standardContextual"/>
              </w:rPr>
              <w:tab/>
            </w:r>
            <w:r w:rsidRPr="00DC1ACC">
              <w:rPr>
                <w:rStyle w:val="Hypertextovodkaz"/>
              </w:rPr>
              <w:t>Základní požadavky na montáž včetně svařování</w:t>
            </w:r>
            <w:r>
              <w:rPr>
                <w:webHidden/>
              </w:rPr>
              <w:tab/>
            </w:r>
            <w:r>
              <w:rPr>
                <w:webHidden/>
              </w:rPr>
              <w:fldChar w:fldCharType="begin"/>
            </w:r>
            <w:r>
              <w:rPr>
                <w:webHidden/>
              </w:rPr>
              <w:instrText xml:space="preserve"> PAGEREF _Toc173830932 \h </w:instrText>
            </w:r>
            <w:r>
              <w:rPr>
                <w:webHidden/>
              </w:rPr>
            </w:r>
            <w:r>
              <w:rPr>
                <w:webHidden/>
              </w:rPr>
              <w:fldChar w:fldCharType="separate"/>
            </w:r>
            <w:r w:rsidR="00FD73F8">
              <w:rPr>
                <w:webHidden/>
              </w:rPr>
              <w:t>46</w:t>
            </w:r>
            <w:r>
              <w:rPr>
                <w:webHidden/>
              </w:rPr>
              <w:fldChar w:fldCharType="end"/>
            </w:r>
          </w:hyperlink>
        </w:p>
        <w:p w14:paraId="68E06AC8" w14:textId="36B61D4C" w:rsidR="001243DD" w:rsidRDefault="001243DD" w:rsidP="0069212E">
          <w:pPr>
            <w:pStyle w:val="Obsah3"/>
            <w:rPr>
              <w:rFonts w:asciiTheme="minorHAnsi" w:eastAsiaTheme="minorEastAsia" w:hAnsiTheme="minorHAnsi" w:cstheme="minorBidi"/>
              <w:kern w:val="2"/>
              <w14:ligatures w14:val="standardContextual"/>
            </w:rPr>
          </w:pPr>
          <w:hyperlink w:anchor="_Toc173830933" w:history="1">
            <w:r w:rsidRPr="00DC1ACC">
              <w:rPr>
                <w:rStyle w:val="Hypertextovodkaz"/>
              </w:rPr>
              <w:t>5.3.2</w:t>
            </w:r>
            <w:r>
              <w:rPr>
                <w:rFonts w:asciiTheme="minorHAnsi" w:eastAsiaTheme="minorEastAsia" w:hAnsiTheme="minorHAnsi" w:cstheme="minorBidi"/>
                <w:kern w:val="2"/>
                <w14:ligatures w14:val="standardContextual"/>
              </w:rPr>
              <w:tab/>
            </w:r>
            <w:r w:rsidRPr="00DC1ACC">
              <w:rPr>
                <w:rStyle w:val="Hypertextovodkaz"/>
              </w:rPr>
              <w:t>Základní požadavky na zařízení</w:t>
            </w:r>
            <w:r>
              <w:rPr>
                <w:webHidden/>
              </w:rPr>
              <w:tab/>
            </w:r>
            <w:r>
              <w:rPr>
                <w:webHidden/>
              </w:rPr>
              <w:fldChar w:fldCharType="begin"/>
            </w:r>
            <w:r>
              <w:rPr>
                <w:webHidden/>
              </w:rPr>
              <w:instrText xml:space="preserve"> PAGEREF _Toc173830933 \h </w:instrText>
            </w:r>
            <w:r>
              <w:rPr>
                <w:webHidden/>
              </w:rPr>
            </w:r>
            <w:r>
              <w:rPr>
                <w:webHidden/>
              </w:rPr>
              <w:fldChar w:fldCharType="separate"/>
            </w:r>
            <w:r w:rsidR="00FD73F8">
              <w:rPr>
                <w:webHidden/>
              </w:rPr>
              <w:t>47</w:t>
            </w:r>
            <w:r>
              <w:rPr>
                <w:webHidden/>
              </w:rPr>
              <w:fldChar w:fldCharType="end"/>
            </w:r>
          </w:hyperlink>
        </w:p>
        <w:p w14:paraId="046D70F9" w14:textId="17B91771" w:rsidR="001243DD" w:rsidRDefault="001243DD" w:rsidP="0069212E">
          <w:pPr>
            <w:pStyle w:val="Obsah3"/>
            <w:rPr>
              <w:rFonts w:asciiTheme="minorHAnsi" w:eastAsiaTheme="minorEastAsia" w:hAnsiTheme="minorHAnsi" w:cstheme="minorBidi"/>
              <w:kern w:val="2"/>
              <w14:ligatures w14:val="standardContextual"/>
            </w:rPr>
          </w:pPr>
          <w:hyperlink w:anchor="_Toc173830934" w:history="1">
            <w:r w:rsidRPr="00DC1ACC">
              <w:rPr>
                <w:rStyle w:val="Hypertextovodkaz"/>
              </w:rPr>
              <w:t>5.3.3</w:t>
            </w:r>
            <w:r>
              <w:rPr>
                <w:rFonts w:asciiTheme="minorHAnsi" w:eastAsiaTheme="minorEastAsia" w:hAnsiTheme="minorHAnsi" w:cstheme="minorBidi"/>
                <w:kern w:val="2"/>
                <w14:ligatures w14:val="standardContextual"/>
              </w:rPr>
              <w:tab/>
            </w:r>
            <w:r w:rsidRPr="00DC1ACC">
              <w:rPr>
                <w:rStyle w:val="Hypertextovodkaz"/>
              </w:rPr>
              <w:t>Požadavky na silnoproudé rozvody</w:t>
            </w:r>
            <w:r>
              <w:rPr>
                <w:webHidden/>
              </w:rPr>
              <w:tab/>
            </w:r>
            <w:r>
              <w:rPr>
                <w:webHidden/>
              </w:rPr>
              <w:fldChar w:fldCharType="begin"/>
            </w:r>
            <w:r>
              <w:rPr>
                <w:webHidden/>
              </w:rPr>
              <w:instrText xml:space="preserve"> PAGEREF _Toc173830934 \h </w:instrText>
            </w:r>
            <w:r>
              <w:rPr>
                <w:webHidden/>
              </w:rPr>
            </w:r>
            <w:r>
              <w:rPr>
                <w:webHidden/>
              </w:rPr>
              <w:fldChar w:fldCharType="separate"/>
            </w:r>
            <w:r w:rsidR="00FD73F8">
              <w:rPr>
                <w:webHidden/>
              </w:rPr>
              <w:t>52</w:t>
            </w:r>
            <w:r>
              <w:rPr>
                <w:webHidden/>
              </w:rPr>
              <w:fldChar w:fldCharType="end"/>
            </w:r>
          </w:hyperlink>
        </w:p>
        <w:p w14:paraId="7593ACA9" w14:textId="4E07AA22" w:rsidR="001243DD" w:rsidRDefault="001243DD" w:rsidP="0069212E">
          <w:pPr>
            <w:pStyle w:val="Obsah3"/>
            <w:rPr>
              <w:rFonts w:asciiTheme="minorHAnsi" w:eastAsiaTheme="minorEastAsia" w:hAnsiTheme="minorHAnsi" w:cstheme="minorBidi"/>
              <w:kern w:val="2"/>
              <w14:ligatures w14:val="standardContextual"/>
            </w:rPr>
          </w:pPr>
          <w:hyperlink w:anchor="_Toc173830935" w:history="1">
            <w:r w:rsidRPr="00DC1ACC">
              <w:rPr>
                <w:rStyle w:val="Hypertextovodkaz"/>
              </w:rPr>
              <w:t>5.3.4</w:t>
            </w:r>
            <w:r>
              <w:rPr>
                <w:rFonts w:asciiTheme="minorHAnsi" w:eastAsiaTheme="minorEastAsia" w:hAnsiTheme="minorHAnsi" w:cstheme="minorBidi"/>
                <w:kern w:val="2"/>
                <w14:ligatures w14:val="standardContextual"/>
              </w:rPr>
              <w:tab/>
            </w:r>
            <w:r w:rsidRPr="00DC1ACC">
              <w:rPr>
                <w:rStyle w:val="Hypertextovodkaz"/>
              </w:rPr>
              <w:t>Systém kontroly a řízení</w:t>
            </w:r>
            <w:r>
              <w:rPr>
                <w:webHidden/>
              </w:rPr>
              <w:tab/>
            </w:r>
            <w:r>
              <w:rPr>
                <w:webHidden/>
              </w:rPr>
              <w:fldChar w:fldCharType="begin"/>
            </w:r>
            <w:r>
              <w:rPr>
                <w:webHidden/>
              </w:rPr>
              <w:instrText xml:space="preserve"> PAGEREF _Toc173830935 \h </w:instrText>
            </w:r>
            <w:r>
              <w:rPr>
                <w:webHidden/>
              </w:rPr>
            </w:r>
            <w:r>
              <w:rPr>
                <w:webHidden/>
              </w:rPr>
              <w:fldChar w:fldCharType="separate"/>
            </w:r>
            <w:r w:rsidR="00FD73F8">
              <w:rPr>
                <w:webHidden/>
              </w:rPr>
              <w:t>59</w:t>
            </w:r>
            <w:r>
              <w:rPr>
                <w:webHidden/>
              </w:rPr>
              <w:fldChar w:fldCharType="end"/>
            </w:r>
          </w:hyperlink>
        </w:p>
        <w:p w14:paraId="3D53D60B" w14:textId="5BD23B91" w:rsidR="001243DD" w:rsidRDefault="001243DD" w:rsidP="0069212E">
          <w:pPr>
            <w:pStyle w:val="Obsah3"/>
            <w:rPr>
              <w:rFonts w:asciiTheme="minorHAnsi" w:eastAsiaTheme="minorEastAsia" w:hAnsiTheme="minorHAnsi" w:cstheme="minorBidi"/>
              <w:kern w:val="2"/>
              <w14:ligatures w14:val="standardContextual"/>
            </w:rPr>
          </w:pPr>
          <w:hyperlink w:anchor="_Toc173830936" w:history="1">
            <w:r w:rsidRPr="00DC1ACC">
              <w:rPr>
                <w:rStyle w:val="Hypertextovodkaz"/>
              </w:rPr>
              <w:t>5.3.5</w:t>
            </w:r>
            <w:r>
              <w:rPr>
                <w:rFonts w:asciiTheme="minorHAnsi" w:eastAsiaTheme="minorEastAsia" w:hAnsiTheme="minorHAnsi" w:cstheme="minorBidi"/>
                <w:kern w:val="2"/>
                <w14:ligatures w14:val="standardContextual"/>
              </w:rPr>
              <w:tab/>
            </w:r>
            <w:r w:rsidRPr="00DC1ACC">
              <w:rPr>
                <w:rStyle w:val="Hypertextovodkaz"/>
              </w:rPr>
              <w:t>Další elektronické systémy</w:t>
            </w:r>
            <w:r>
              <w:rPr>
                <w:webHidden/>
              </w:rPr>
              <w:tab/>
            </w:r>
            <w:r>
              <w:rPr>
                <w:webHidden/>
              </w:rPr>
              <w:fldChar w:fldCharType="begin"/>
            </w:r>
            <w:r>
              <w:rPr>
                <w:webHidden/>
              </w:rPr>
              <w:instrText xml:space="preserve"> PAGEREF _Toc173830936 \h </w:instrText>
            </w:r>
            <w:r>
              <w:rPr>
                <w:webHidden/>
              </w:rPr>
            </w:r>
            <w:r>
              <w:rPr>
                <w:webHidden/>
              </w:rPr>
              <w:fldChar w:fldCharType="separate"/>
            </w:r>
            <w:r w:rsidR="00FD73F8">
              <w:rPr>
                <w:webHidden/>
              </w:rPr>
              <w:t>68</w:t>
            </w:r>
            <w:r>
              <w:rPr>
                <w:webHidden/>
              </w:rPr>
              <w:fldChar w:fldCharType="end"/>
            </w:r>
          </w:hyperlink>
        </w:p>
        <w:p w14:paraId="54472735" w14:textId="6F49E274" w:rsidR="001243DD" w:rsidRDefault="001243DD" w:rsidP="001F63C8">
          <w:pPr>
            <w:pStyle w:val="Obsah2"/>
            <w:rPr>
              <w:rFonts w:asciiTheme="minorHAnsi" w:eastAsiaTheme="minorEastAsia" w:hAnsiTheme="minorHAnsi" w:cstheme="minorBidi"/>
              <w:kern w:val="2"/>
              <w14:ligatures w14:val="standardContextual"/>
            </w:rPr>
          </w:pPr>
          <w:hyperlink w:anchor="_Toc173830937" w:history="1">
            <w:r w:rsidRPr="00DC1ACC">
              <w:rPr>
                <w:rStyle w:val="Hypertextovodkaz"/>
              </w:rPr>
              <w:t>5.4</w:t>
            </w:r>
            <w:r>
              <w:rPr>
                <w:rFonts w:asciiTheme="minorHAnsi" w:eastAsiaTheme="minorEastAsia" w:hAnsiTheme="minorHAnsi" w:cstheme="minorBidi"/>
                <w:kern w:val="2"/>
                <w14:ligatures w14:val="standardContextual"/>
              </w:rPr>
              <w:tab/>
            </w:r>
            <w:r w:rsidRPr="00DC1ACC">
              <w:rPr>
                <w:rStyle w:val="Hypertextovodkaz"/>
              </w:rPr>
              <w:t>Společné požadavky na ASŘTP a elektrozařízení</w:t>
            </w:r>
            <w:r>
              <w:rPr>
                <w:webHidden/>
              </w:rPr>
              <w:tab/>
            </w:r>
            <w:r>
              <w:rPr>
                <w:webHidden/>
              </w:rPr>
              <w:fldChar w:fldCharType="begin"/>
            </w:r>
            <w:r>
              <w:rPr>
                <w:webHidden/>
              </w:rPr>
              <w:instrText xml:space="preserve"> PAGEREF _Toc173830937 \h </w:instrText>
            </w:r>
            <w:r>
              <w:rPr>
                <w:webHidden/>
              </w:rPr>
            </w:r>
            <w:r>
              <w:rPr>
                <w:webHidden/>
              </w:rPr>
              <w:fldChar w:fldCharType="separate"/>
            </w:r>
            <w:r w:rsidR="00FD73F8">
              <w:rPr>
                <w:webHidden/>
              </w:rPr>
              <w:t>69</w:t>
            </w:r>
            <w:r>
              <w:rPr>
                <w:webHidden/>
              </w:rPr>
              <w:fldChar w:fldCharType="end"/>
            </w:r>
          </w:hyperlink>
        </w:p>
        <w:p w14:paraId="48B7F378" w14:textId="00784592" w:rsidR="001243DD" w:rsidRDefault="001243DD" w:rsidP="0069212E">
          <w:pPr>
            <w:pStyle w:val="Obsah3"/>
            <w:rPr>
              <w:rFonts w:asciiTheme="minorHAnsi" w:eastAsiaTheme="minorEastAsia" w:hAnsiTheme="minorHAnsi" w:cstheme="minorBidi"/>
              <w:kern w:val="2"/>
              <w14:ligatures w14:val="standardContextual"/>
            </w:rPr>
          </w:pPr>
          <w:hyperlink w:anchor="_Toc173830938" w:history="1">
            <w:r w:rsidRPr="00DC1ACC">
              <w:rPr>
                <w:rStyle w:val="Hypertextovodkaz"/>
              </w:rPr>
              <w:t>5.4.1</w:t>
            </w:r>
            <w:r>
              <w:rPr>
                <w:rFonts w:asciiTheme="minorHAnsi" w:eastAsiaTheme="minorEastAsia" w:hAnsiTheme="minorHAnsi" w:cstheme="minorBidi"/>
                <w:kern w:val="2"/>
                <w14:ligatures w14:val="standardContextual"/>
              </w:rPr>
              <w:tab/>
            </w:r>
            <w:r w:rsidRPr="00DC1ACC">
              <w:rPr>
                <w:rStyle w:val="Hypertextovodkaz"/>
              </w:rPr>
              <w:t>Ochrana před úrazem elektrickým proudem</w:t>
            </w:r>
            <w:r>
              <w:rPr>
                <w:webHidden/>
              </w:rPr>
              <w:tab/>
            </w:r>
            <w:r>
              <w:rPr>
                <w:webHidden/>
              </w:rPr>
              <w:fldChar w:fldCharType="begin"/>
            </w:r>
            <w:r>
              <w:rPr>
                <w:webHidden/>
              </w:rPr>
              <w:instrText xml:space="preserve"> PAGEREF _Toc173830938 \h </w:instrText>
            </w:r>
            <w:r>
              <w:rPr>
                <w:webHidden/>
              </w:rPr>
            </w:r>
            <w:r>
              <w:rPr>
                <w:webHidden/>
              </w:rPr>
              <w:fldChar w:fldCharType="separate"/>
            </w:r>
            <w:r w:rsidR="00FD73F8">
              <w:rPr>
                <w:webHidden/>
              </w:rPr>
              <w:t>69</w:t>
            </w:r>
            <w:r>
              <w:rPr>
                <w:webHidden/>
              </w:rPr>
              <w:fldChar w:fldCharType="end"/>
            </w:r>
          </w:hyperlink>
        </w:p>
        <w:p w14:paraId="54042CEB" w14:textId="3C3B7F4F" w:rsidR="001243DD" w:rsidRDefault="001243DD" w:rsidP="0069212E">
          <w:pPr>
            <w:pStyle w:val="Obsah3"/>
            <w:rPr>
              <w:rFonts w:asciiTheme="minorHAnsi" w:eastAsiaTheme="minorEastAsia" w:hAnsiTheme="minorHAnsi" w:cstheme="minorBidi"/>
              <w:kern w:val="2"/>
              <w14:ligatures w14:val="standardContextual"/>
            </w:rPr>
          </w:pPr>
          <w:hyperlink w:anchor="_Toc173830939" w:history="1">
            <w:r w:rsidRPr="00DC1ACC">
              <w:rPr>
                <w:rStyle w:val="Hypertextovodkaz"/>
              </w:rPr>
              <w:t>5.4.2</w:t>
            </w:r>
            <w:r>
              <w:rPr>
                <w:rFonts w:asciiTheme="minorHAnsi" w:eastAsiaTheme="minorEastAsia" w:hAnsiTheme="minorHAnsi" w:cstheme="minorBidi"/>
                <w:kern w:val="2"/>
                <w14:ligatures w14:val="standardContextual"/>
              </w:rPr>
              <w:tab/>
            </w:r>
            <w:r w:rsidRPr="00DC1ACC">
              <w:rPr>
                <w:rStyle w:val="Hypertextovodkaz"/>
              </w:rPr>
              <w:t>Uzemnění</w:t>
            </w:r>
            <w:r>
              <w:rPr>
                <w:webHidden/>
              </w:rPr>
              <w:tab/>
            </w:r>
            <w:r>
              <w:rPr>
                <w:webHidden/>
              </w:rPr>
              <w:fldChar w:fldCharType="begin"/>
            </w:r>
            <w:r>
              <w:rPr>
                <w:webHidden/>
              </w:rPr>
              <w:instrText xml:space="preserve"> PAGEREF _Toc173830939 \h </w:instrText>
            </w:r>
            <w:r>
              <w:rPr>
                <w:webHidden/>
              </w:rPr>
            </w:r>
            <w:r>
              <w:rPr>
                <w:webHidden/>
              </w:rPr>
              <w:fldChar w:fldCharType="separate"/>
            </w:r>
            <w:r w:rsidR="00FD73F8">
              <w:rPr>
                <w:webHidden/>
              </w:rPr>
              <w:t>69</w:t>
            </w:r>
            <w:r>
              <w:rPr>
                <w:webHidden/>
              </w:rPr>
              <w:fldChar w:fldCharType="end"/>
            </w:r>
          </w:hyperlink>
        </w:p>
        <w:p w14:paraId="3F3C038B" w14:textId="123C5EBE" w:rsidR="001243DD" w:rsidRDefault="001243DD" w:rsidP="0069212E">
          <w:pPr>
            <w:pStyle w:val="Obsah3"/>
            <w:rPr>
              <w:rFonts w:asciiTheme="minorHAnsi" w:eastAsiaTheme="minorEastAsia" w:hAnsiTheme="minorHAnsi" w:cstheme="minorBidi"/>
              <w:kern w:val="2"/>
              <w14:ligatures w14:val="standardContextual"/>
            </w:rPr>
          </w:pPr>
          <w:hyperlink w:anchor="_Toc173830940" w:history="1">
            <w:r w:rsidRPr="00DC1ACC">
              <w:rPr>
                <w:rStyle w:val="Hypertextovodkaz"/>
              </w:rPr>
              <w:t>5.4.3</w:t>
            </w:r>
            <w:r>
              <w:rPr>
                <w:rFonts w:asciiTheme="minorHAnsi" w:eastAsiaTheme="minorEastAsia" w:hAnsiTheme="minorHAnsi" w:cstheme="minorBidi"/>
                <w:kern w:val="2"/>
                <w14:ligatures w14:val="standardContextual"/>
              </w:rPr>
              <w:tab/>
            </w:r>
            <w:r w:rsidRPr="00DC1ACC">
              <w:rPr>
                <w:rStyle w:val="Hypertextovodkaz"/>
              </w:rPr>
              <w:t>Kabeláž</w:t>
            </w:r>
            <w:r>
              <w:rPr>
                <w:webHidden/>
              </w:rPr>
              <w:tab/>
            </w:r>
            <w:r>
              <w:rPr>
                <w:webHidden/>
              </w:rPr>
              <w:fldChar w:fldCharType="begin"/>
            </w:r>
            <w:r>
              <w:rPr>
                <w:webHidden/>
              </w:rPr>
              <w:instrText xml:space="preserve"> PAGEREF _Toc173830940 \h </w:instrText>
            </w:r>
            <w:r>
              <w:rPr>
                <w:webHidden/>
              </w:rPr>
            </w:r>
            <w:r>
              <w:rPr>
                <w:webHidden/>
              </w:rPr>
              <w:fldChar w:fldCharType="separate"/>
            </w:r>
            <w:r w:rsidR="00FD73F8">
              <w:rPr>
                <w:webHidden/>
              </w:rPr>
              <w:t>70</w:t>
            </w:r>
            <w:r>
              <w:rPr>
                <w:webHidden/>
              </w:rPr>
              <w:fldChar w:fldCharType="end"/>
            </w:r>
          </w:hyperlink>
        </w:p>
        <w:p w14:paraId="7C60D2F8" w14:textId="1BAABBB1" w:rsidR="001243DD" w:rsidRDefault="001243DD" w:rsidP="0069212E">
          <w:pPr>
            <w:pStyle w:val="Obsah3"/>
            <w:rPr>
              <w:rFonts w:asciiTheme="minorHAnsi" w:eastAsiaTheme="minorEastAsia" w:hAnsiTheme="minorHAnsi" w:cstheme="minorBidi"/>
              <w:kern w:val="2"/>
              <w14:ligatures w14:val="standardContextual"/>
            </w:rPr>
          </w:pPr>
          <w:hyperlink w:anchor="_Toc173830941" w:history="1">
            <w:r w:rsidRPr="00DC1ACC">
              <w:rPr>
                <w:rStyle w:val="Hypertextovodkaz"/>
              </w:rPr>
              <w:t>5.4.4</w:t>
            </w:r>
            <w:r>
              <w:rPr>
                <w:rFonts w:asciiTheme="minorHAnsi" w:eastAsiaTheme="minorEastAsia" w:hAnsiTheme="minorHAnsi" w:cstheme="minorBidi"/>
                <w:kern w:val="2"/>
                <w14:ligatures w14:val="standardContextual"/>
              </w:rPr>
              <w:tab/>
            </w:r>
            <w:r w:rsidRPr="00DC1ACC">
              <w:rPr>
                <w:rStyle w:val="Hypertextovodkaz"/>
              </w:rPr>
              <w:t>Mechanické provedení skříní</w:t>
            </w:r>
            <w:r>
              <w:rPr>
                <w:webHidden/>
              </w:rPr>
              <w:tab/>
            </w:r>
            <w:r>
              <w:rPr>
                <w:webHidden/>
              </w:rPr>
              <w:fldChar w:fldCharType="begin"/>
            </w:r>
            <w:r>
              <w:rPr>
                <w:webHidden/>
              </w:rPr>
              <w:instrText xml:space="preserve"> PAGEREF _Toc173830941 \h </w:instrText>
            </w:r>
            <w:r>
              <w:rPr>
                <w:webHidden/>
              </w:rPr>
            </w:r>
            <w:r>
              <w:rPr>
                <w:webHidden/>
              </w:rPr>
              <w:fldChar w:fldCharType="separate"/>
            </w:r>
            <w:r w:rsidR="00FD73F8">
              <w:rPr>
                <w:webHidden/>
              </w:rPr>
              <w:t>73</w:t>
            </w:r>
            <w:r>
              <w:rPr>
                <w:webHidden/>
              </w:rPr>
              <w:fldChar w:fldCharType="end"/>
            </w:r>
          </w:hyperlink>
        </w:p>
        <w:p w14:paraId="298A6E61" w14:textId="14BCEED0" w:rsidR="001243DD" w:rsidRDefault="001243DD" w:rsidP="0069212E">
          <w:pPr>
            <w:pStyle w:val="Obsah3"/>
            <w:rPr>
              <w:rFonts w:asciiTheme="minorHAnsi" w:eastAsiaTheme="minorEastAsia" w:hAnsiTheme="minorHAnsi" w:cstheme="minorBidi"/>
              <w:kern w:val="2"/>
              <w14:ligatures w14:val="standardContextual"/>
            </w:rPr>
          </w:pPr>
          <w:hyperlink w:anchor="_Toc173830942" w:history="1">
            <w:r w:rsidRPr="00DC1ACC">
              <w:rPr>
                <w:rStyle w:val="Hypertextovodkaz"/>
              </w:rPr>
              <w:t>5.4.5</w:t>
            </w:r>
            <w:r>
              <w:rPr>
                <w:rFonts w:asciiTheme="minorHAnsi" w:eastAsiaTheme="minorEastAsia" w:hAnsiTheme="minorHAnsi" w:cstheme="minorBidi"/>
                <w:kern w:val="2"/>
                <w14:ligatures w14:val="standardContextual"/>
              </w:rPr>
              <w:tab/>
            </w:r>
            <w:r w:rsidRPr="00DC1ACC">
              <w:rPr>
                <w:rStyle w:val="Hypertextovodkaz"/>
              </w:rPr>
              <w:t>Značení prvků ASŘTP a elektrozařízení</w:t>
            </w:r>
            <w:r>
              <w:rPr>
                <w:webHidden/>
              </w:rPr>
              <w:tab/>
            </w:r>
            <w:r>
              <w:rPr>
                <w:webHidden/>
              </w:rPr>
              <w:fldChar w:fldCharType="begin"/>
            </w:r>
            <w:r>
              <w:rPr>
                <w:webHidden/>
              </w:rPr>
              <w:instrText xml:space="preserve"> PAGEREF _Toc173830942 \h </w:instrText>
            </w:r>
            <w:r>
              <w:rPr>
                <w:webHidden/>
              </w:rPr>
            </w:r>
            <w:r>
              <w:rPr>
                <w:webHidden/>
              </w:rPr>
              <w:fldChar w:fldCharType="separate"/>
            </w:r>
            <w:r w:rsidR="00FD73F8">
              <w:rPr>
                <w:webHidden/>
              </w:rPr>
              <w:t>75</w:t>
            </w:r>
            <w:r>
              <w:rPr>
                <w:webHidden/>
              </w:rPr>
              <w:fldChar w:fldCharType="end"/>
            </w:r>
          </w:hyperlink>
        </w:p>
        <w:p w14:paraId="3EB94380" w14:textId="552A9B06" w:rsidR="001243DD" w:rsidRDefault="001243DD" w:rsidP="0069212E">
          <w:pPr>
            <w:pStyle w:val="Obsah3"/>
            <w:rPr>
              <w:rFonts w:asciiTheme="minorHAnsi" w:eastAsiaTheme="minorEastAsia" w:hAnsiTheme="minorHAnsi" w:cstheme="minorBidi"/>
              <w:kern w:val="2"/>
              <w14:ligatures w14:val="standardContextual"/>
            </w:rPr>
          </w:pPr>
          <w:hyperlink w:anchor="_Toc173830943" w:history="1">
            <w:r w:rsidRPr="00DC1ACC">
              <w:rPr>
                <w:rStyle w:val="Hypertextovodkaz"/>
              </w:rPr>
              <w:t>5.4.6</w:t>
            </w:r>
            <w:r>
              <w:rPr>
                <w:rFonts w:asciiTheme="minorHAnsi" w:eastAsiaTheme="minorEastAsia" w:hAnsiTheme="minorHAnsi" w:cstheme="minorBidi"/>
                <w:kern w:val="2"/>
                <w14:ligatures w14:val="standardContextual"/>
              </w:rPr>
              <w:tab/>
            </w:r>
            <w:r w:rsidRPr="00DC1ACC">
              <w:rPr>
                <w:rStyle w:val="Hypertextovodkaz"/>
              </w:rPr>
              <w:t>Elektrická zařízení</w:t>
            </w:r>
            <w:r>
              <w:rPr>
                <w:webHidden/>
              </w:rPr>
              <w:tab/>
            </w:r>
            <w:r>
              <w:rPr>
                <w:webHidden/>
              </w:rPr>
              <w:fldChar w:fldCharType="begin"/>
            </w:r>
            <w:r>
              <w:rPr>
                <w:webHidden/>
              </w:rPr>
              <w:instrText xml:space="preserve"> PAGEREF _Toc173830943 \h </w:instrText>
            </w:r>
            <w:r>
              <w:rPr>
                <w:webHidden/>
              </w:rPr>
            </w:r>
            <w:r>
              <w:rPr>
                <w:webHidden/>
              </w:rPr>
              <w:fldChar w:fldCharType="separate"/>
            </w:r>
            <w:r w:rsidR="00FD73F8">
              <w:rPr>
                <w:webHidden/>
              </w:rPr>
              <w:t>75</w:t>
            </w:r>
            <w:r>
              <w:rPr>
                <w:webHidden/>
              </w:rPr>
              <w:fldChar w:fldCharType="end"/>
            </w:r>
          </w:hyperlink>
        </w:p>
        <w:p w14:paraId="645F4B2E" w14:textId="752F194A" w:rsidR="001243DD" w:rsidRDefault="001243DD">
          <w:pPr>
            <w:pStyle w:val="Obsah1"/>
            <w:rPr>
              <w:rFonts w:asciiTheme="minorHAnsi" w:eastAsiaTheme="minorEastAsia" w:hAnsiTheme="minorHAnsi" w:cstheme="minorBidi"/>
              <w:b w:val="0"/>
              <w:caps w:val="0"/>
              <w:kern w:val="2"/>
              <w14:ligatures w14:val="standardContextual"/>
            </w:rPr>
          </w:pPr>
          <w:hyperlink w:anchor="_Toc173830944" w:history="1">
            <w:r w:rsidRPr="00DC1ACC">
              <w:rPr>
                <w:rStyle w:val="Hypertextovodkaz"/>
              </w:rPr>
              <w:t>6.</w:t>
            </w:r>
            <w:r>
              <w:rPr>
                <w:rFonts w:asciiTheme="minorHAnsi" w:eastAsiaTheme="minorEastAsia" w:hAnsiTheme="minorHAnsi" w:cstheme="minorBidi"/>
                <w:b w:val="0"/>
                <w:caps w:val="0"/>
                <w:kern w:val="2"/>
                <w14:ligatures w14:val="standardContextual"/>
              </w:rPr>
              <w:tab/>
            </w:r>
            <w:r w:rsidRPr="00DC1ACC">
              <w:rPr>
                <w:rStyle w:val="Hypertextovodkaz"/>
              </w:rPr>
              <w:t>Provozní požadavky</w:t>
            </w:r>
            <w:r>
              <w:rPr>
                <w:webHidden/>
              </w:rPr>
              <w:tab/>
            </w:r>
            <w:r>
              <w:rPr>
                <w:webHidden/>
              </w:rPr>
              <w:fldChar w:fldCharType="begin"/>
            </w:r>
            <w:r>
              <w:rPr>
                <w:webHidden/>
              </w:rPr>
              <w:instrText xml:space="preserve"> PAGEREF _Toc173830944 \h </w:instrText>
            </w:r>
            <w:r>
              <w:rPr>
                <w:webHidden/>
              </w:rPr>
            </w:r>
            <w:r>
              <w:rPr>
                <w:webHidden/>
              </w:rPr>
              <w:fldChar w:fldCharType="separate"/>
            </w:r>
            <w:r w:rsidR="00FD73F8">
              <w:rPr>
                <w:webHidden/>
              </w:rPr>
              <w:t>76</w:t>
            </w:r>
            <w:r>
              <w:rPr>
                <w:webHidden/>
              </w:rPr>
              <w:fldChar w:fldCharType="end"/>
            </w:r>
          </w:hyperlink>
        </w:p>
        <w:p w14:paraId="36D42111" w14:textId="754B127E" w:rsidR="001243DD" w:rsidRDefault="001243DD" w:rsidP="001F63C8">
          <w:pPr>
            <w:pStyle w:val="Obsah2"/>
            <w:rPr>
              <w:rFonts w:asciiTheme="minorHAnsi" w:eastAsiaTheme="minorEastAsia" w:hAnsiTheme="minorHAnsi" w:cstheme="minorBidi"/>
              <w:kern w:val="2"/>
              <w14:ligatures w14:val="standardContextual"/>
            </w:rPr>
          </w:pPr>
          <w:hyperlink w:anchor="_Toc173830945" w:history="1">
            <w:r w:rsidRPr="00DC1ACC">
              <w:rPr>
                <w:rStyle w:val="Hypertextovodkaz"/>
              </w:rPr>
              <w:t>6.1</w:t>
            </w:r>
            <w:r>
              <w:rPr>
                <w:rFonts w:asciiTheme="minorHAnsi" w:eastAsiaTheme="minorEastAsia" w:hAnsiTheme="minorHAnsi" w:cstheme="minorBidi"/>
                <w:kern w:val="2"/>
                <w14:ligatures w14:val="standardContextual"/>
              </w:rPr>
              <w:tab/>
            </w:r>
            <w:r w:rsidRPr="00DC1ACC">
              <w:rPr>
                <w:rStyle w:val="Hypertextovodkaz"/>
              </w:rPr>
              <w:t>Provozní prostředí</w:t>
            </w:r>
            <w:r>
              <w:rPr>
                <w:webHidden/>
              </w:rPr>
              <w:tab/>
            </w:r>
            <w:r>
              <w:rPr>
                <w:webHidden/>
              </w:rPr>
              <w:fldChar w:fldCharType="begin"/>
            </w:r>
            <w:r>
              <w:rPr>
                <w:webHidden/>
              </w:rPr>
              <w:instrText xml:space="preserve"> PAGEREF _Toc173830945 \h </w:instrText>
            </w:r>
            <w:r>
              <w:rPr>
                <w:webHidden/>
              </w:rPr>
            </w:r>
            <w:r>
              <w:rPr>
                <w:webHidden/>
              </w:rPr>
              <w:fldChar w:fldCharType="separate"/>
            </w:r>
            <w:r w:rsidR="00FD73F8">
              <w:rPr>
                <w:webHidden/>
              </w:rPr>
              <w:t>76</w:t>
            </w:r>
            <w:r>
              <w:rPr>
                <w:webHidden/>
              </w:rPr>
              <w:fldChar w:fldCharType="end"/>
            </w:r>
          </w:hyperlink>
        </w:p>
        <w:p w14:paraId="03055E99" w14:textId="244B3D47" w:rsidR="001243DD" w:rsidRDefault="001243DD" w:rsidP="001F63C8">
          <w:pPr>
            <w:pStyle w:val="Obsah2"/>
            <w:rPr>
              <w:rFonts w:asciiTheme="minorHAnsi" w:eastAsiaTheme="minorEastAsia" w:hAnsiTheme="minorHAnsi" w:cstheme="minorBidi"/>
              <w:kern w:val="2"/>
              <w14:ligatures w14:val="standardContextual"/>
            </w:rPr>
          </w:pPr>
          <w:hyperlink w:anchor="_Toc173830946" w:history="1">
            <w:r w:rsidRPr="00DC1ACC">
              <w:rPr>
                <w:rStyle w:val="Hypertextovodkaz"/>
              </w:rPr>
              <w:t>6.2</w:t>
            </w:r>
            <w:r>
              <w:rPr>
                <w:rFonts w:asciiTheme="minorHAnsi" w:eastAsiaTheme="minorEastAsia" w:hAnsiTheme="minorHAnsi" w:cstheme="minorBidi"/>
                <w:kern w:val="2"/>
                <w14:ligatures w14:val="standardContextual"/>
              </w:rPr>
              <w:tab/>
            </w:r>
            <w:r w:rsidRPr="00DC1ACC">
              <w:rPr>
                <w:rStyle w:val="Hypertextovodkaz"/>
              </w:rPr>
              <w:t>Základní požadavky na provoz Zařízení</w:t>
            </w:r>
            <w:r>
              <w:rPr>
                <w:webHidden/>
              </w:rPr>
              <w:tab/>
            </w:r>
            <w:r>
              <w:rPr>
                <w:webHidden/>
              </w:rPr>
              <w:fldChar w:fldCharType="begin"/>
            </w:r>
            <w:r>
              <w:rPr>
                <w:webHidden/>
              </w:rPr>
              <w:instrText xml:space="preserve"> PAGEREF _Toc173830946 \h </w:instrText>
            </w:r>
            <w:r>
              <w:rPr>
                <w:webHidden/>
              </w:rPr>
            </w:r>
            <w:r>
              <w:rPr>
                <w:webHidden/>
              </w:rPr>
              <w:fldChar w:fldCharType="separate"/>
            </w:r>
            <w:r w:rsidR="00FD73F8">
              <w:rPr>
                <w:webHidden/>
              </w:rPr>
              <w:t>76</w:t>
            </w:r>
            <w:r>
              <w:rPr>
                <w:webHidden/>
              </w:rPr>
              <w:fldChar w:fldCharType="end"/>
            </w:r>
          </w:hyperlink>
        </w:p>
        <w:p w14:paraId="000AC9C2" w14:textId="7A7A6780" w:rsidR="001243DD" w:rsidRDefault="001243DD" w:rsidP="001F63C8">
          <w:pPr>
            <w:pStyle w:val="Obsah2"/>
            <w:rPr>
              <w:rFonts w:asciiTheme="minorHAnsi" w:eastAsiaTheme="minorEastAsia" w:hAnsiTheme="minorHAnsi" w:cstheme="minorBidi"/>
              <w:kern w:val="2"/>
              <w14:ligatures w14:val="standardContextual"/>
            </w:rPr>
          </w:pPr>
          <w:hyperlink w:anchor="_Toc173830947" w:history="1">
            <w:r w:rsidRPr="00DC1ACC">
              <w:rPr>
                <w:rStyle w:val="Hypertextovodkaz"/>
              </w:rPr>
              <w:t>6.3</w:t>
            </w:r>
            <w:r>
              <w:rPr>
                <w:rFonts w:asciiTheme="minorHAnsi" w:eastAsiaTheme="minorEastAsia" w:hAnsiTheme="minorHAnsi" w:cstheme="minorBidi"/>
                <w:kern w:val="2"/>
                <w14:ligatures w14:val="standardContextual"/>
              </w:rPr>
              <w:tab/>
            </w:r>
            <w:r w:rsidRPr="00DC1ACC">
              <w:rPr>
                <w:rStyle w:val="Hypertextovodkaz"/>
              </w:rPr>
              <w:t>Provozní režimy</w:t>
            </w:r>
            <w:r>
              <w:rPr>
                <w:webHidden/>
              </w:rPr>
              <w:tab/>
            </w:r>
            <w:r>
              <w:rPr>
                <w:webHidden/>
              </w:rPr>
              <w:fldChar w:fldCharType="begin"/>
            </w:r>
            <w:r>
              <w:rPr>
                <w:webHidden/>
              </w:rPr>
              <w:instrText xml:space="preserve"> PAGEREF _Toc173830947 \h </w:instrText>
            </w:r>
            <w:r>
              <w:rPr>
                <w:webHidden/>
              </w:rPr>
            </w:r>
            <w:r>
              <w:rPr>
                <w:webHidden/>
              </w:rPr>
              <w:fldChar w:fldCharType="separate"/>
            </w:r>
            <w:r w:rsidR="00FD73F8">
              <w:rPr>
                <w:webHidden/>
              </w:rPr>
              <w:t>76</w:t>
            </w:r>
            <w:r>
              <w:rPr>
                <w:webHidden/>
              </w:rPr>
              <w:fldChar w:fldCharType="end"/>
            </w:r>
          </w:hyperlink>
        </w:p>
        <w:p w14:paraId="38EAD778" w14:textId="1A460902" w:rsidR="001243DD" w:rsidRDefault="001243DD" w:rsidP="0069212E">
          <w:pPr>
            <w:pStyle w:val="Obsah3"/>
            <w:rPr>
              <w:rFonts w:asciiTheme="minorHAnsi" w:eastAsiaTheme="minorEastAsia" w:hAnsiTheme="minorHAnsi" w:cstheme="minorBidi"/>
              <w:kern w:val="2"/>
              <w14:ligatures w14:val="standardContextual"/>
            </w:rPr>
          </w:pPr>
          <w:hyperlink w:anchor="_Toc173830948" w:history="1">
            <w:r w:rsidRPr="00DC1ACC">
              <w:rPr>
                <w:rStyle w:val="Hypertextovodkaz"/>
              </w:rPr>
              <w:t>6.3.1</w:t>
            </w:r>
            <w:r>
              <w:rPr>
                <w:rFonts w:asciiTheme="minorHAnsi" w:eastAsiaTheme="minorEastAsia" w:hAnsiTheme="minorHAnsi" w:cstheme="minorBidi"/>
                <w:kern w:val="2"/>
                <w14:ligatures w14:val="standardContextual"/>
              </w:rPr>
              <w:tab/>
            </w:r>
            <w:r w:rsidRPr="00DC1ACC">
              <w:rPr>
                <w:rStyle w:val="Hypertextovodkaz"/>
              </w:rPr>
              <w:t>Najíždění</w:t>
            </w:r>
            <w:r>
              <w:rPr>
                <w:webHidden/>
              </w:rPr>
              <w:tab/>
            </w:r>
            <w:r>
              <w:rPr>
                <w:webHidden/>
              </w:rPr>
              <w:fldChar w:fldCharType="begin"/>
            </w:r>
            <w:r>
              <w:rPr>
                <w:webHidden/>
              </w:rPr>
              <w:instrText xml:space="preserve"> PAGEREF _Toc173830948 \h </w:instrText>
            </w:r>
            <w:r>
              <w:rPr>
                <w:webHidden/>
              </w:rPr>
            </w:r>
            <w:r>
              <w:rPr>
                <w:webHidden/>
              </w:rPr>
              <w:fldChar w:fldCharType="separate"/>
            </w:r>
            <w:r w:rsidR="00FD73F8">
              <w:rPr>
                <w:webHidden/>
              </w:rPr>
              <w:t>76</w:t>
            </w:r>
            <w:r>
              <w:rPr>
                <w:webHidden/>
              </w:rPr>
              <w:fldChar w:fldCharType="end"/>
            </w:r>
          </w:hyperlink>
        </w:p>
        <w:p w14:paraId="2458E5B7" w14:textId="6A1945EE" w:rsidR="001243DD" w:rsidRDefault="001243DD" w:rsidP="0069212E">
          <w:pPr>
            <w:pStyle w:val="Obsah3"/>
            <w:rPr>
              <w:rFonts w:asciiTheme="minorHAnsi" w:eastAsiaTheme="minorEastAsia" w:hAnsiTheme="minorHAnsi" w:cstheme="minorBidi"/>
              <w:kern w:val="2"/>
              <w14:ligatures w14:val="standardContextual"/>
            </w:rPr>
          </w:pPr>
          <w:hyperlink w:anchor="_Toc173830949" w:history="1">
            <w:r w:rsidRPr="00DC1ACC">
              <w:rPr>
                <w:rStyle w:val="Hypertextovodkaz"/>
              </w:rPr>
              <w:t>6.3.2</w:t>
            </w:r>
            <w:r>
              <w:rPr>
                <w:rFonts w:asciiTheme="minorHAnsi" w:eastAsiaTheme="minorEastAsia" w:hAnsiTheme="minorHAnsi" w:cstheme="minorBidi"/>
                <w:kern w:val="2"/>
                <w14:ligatures w14:val="standardContextual"/>
              </w:rPr>
              <w:tab/>
            </w:r>
            <w:r w:rsidRPr="00DC1ACC">
              <w:rPr>
                <w:rStyle w:val="Hypertextovodkaz"/>
              </w:rPr>
              <w:t>Normální provoz</w:t>
            </w:r>
            <w:r>
              <w:rPr>
                <w:webHidden/>
              </w:rPr>
              <w:tab/>
            </w:r>
            <w:r>
              <w:rPr>
                <w:webHidden/>
              </w:rPr>
              <w:fldChar w:fldCharType="begin"/>
            </w:r>
            <w:r>
              <w:rPr>
                <w:webHidden/>
              </w:rPr>
              <w:instrText xml:space="preserve"> PAGEREF _Toc173830949 \h </w:instrText>
            </w:r>
            <w:r>
              <w:rPr>
                <w:webHidden/>
              </w:rPr>
            </w:r>
            <w:r>
              <w:rPr>
                <w:webHidden/>
              </w:rPr>
              <w:fldChar w:fldCharType="separate"/>
            </w:r>
            <w:r w:rsidR="00FD73F8">
              <w:rPr>
                <w:webHidden/>
              </w:rPr>
              <w:t>77</w:t>
            </w:r>
            <w:r>
              <w:rPr>
                <w:webHidden/>
              </w:rPr>
              <w:fldChar w:fldCharType="end"/>
            </w:r>
          </w:hyperlink>
        </w:p>
        <w:p w14:paraId="01715F32" w14:textId="23D5B195" w:rsidR="001243DD" w:rsidRDefault="001243DD" w:rsidP="0069212E">
          <w:pPr>
            <w:pStyle w:val="Obsah3"/>
            <w:rPr>
              <w:rFonts w:asciiTheme="minorHAnsi" w:eastAsiaTheme="minorEastAsia" w:hAnsiTheme="minorHAnsi" w:cstheme="minorBidi"/>
              <w:kern w:val="2"/>
              <w14:ligatures w14:val="standardContextual"/>
            </w:rPr>
          </w:pPr>
          <w:hyperlink w:anchor="_Toc173830950" w:history="1">
            <w:r w:rsidRPr="00DC1ACC">
              <w:rPr>
                <w:rStyle w:val="Hypertextovodkaz"/>
              </w:rPr>
              <w:t>6.3.3</w:t>
            </w:r>
            <w:r>
              <w:rPr>
                <w:rFonts w:asciiTheme="minorHAnsi" w:eastAsiaTheme="minorEastAsia" w:hAnsiTheme="minorHAnsi" w:cstheme="minorBidi"/>
                <w:kern w:val="2"/>
                <w14:ligatures w14:val="standardContextual"/>
              </w:rPr>
              <w:tab/>
            </w:r>
            <w:r w:rsidRPr="00DC1ACC">
              <w:rPr>
                <w:rStyle w:val="Hypertextovodkaz"/>
              </w:rPr>
              <w:t>Odstavování</w:t>
            </w:r>
            <w:r>
              <w:rPr>
                <w:webHidden/>
              </w:rPr>
              <w:tab/>
            </w:r>
            <w:r>
              <w:rPr>
                <w:webHidden/>
              </w:rPr>
              <w:fldChar w:fldCharType="begin"/>
            </w:r>
            <w:r>
              <w:rPr>
                <w:webHidden/>
              </w:rPr>
              <w:instrText xml:space="preserve"> PAGEREF _Toc173830950 \h </w:instrText>
            </w:r>
            <w:r>
              <w:rPr>
                <w:webHidden/>
              </w:rPr>
            </w:r>
            <w:r>
              <w:rPr>
                <w:webHidden/>
              </w:rPr>
              <w:fldChar w:fldCharType="separate"/>
            </w:r>
            <w:r w:rsidR="00FD73F8">
              <w:rPr>
                <w:webHidden/>
              </w:rPr>
              <w:t>77</w:t>
            </w:r>
            <w:r>
              <w:rPr>
                <w:webHidden/>
              </w:rPr>
              <w:fldChar w:fldCharType="end"/>
            </w:r>
          </w:hyperlink>
        </w:p>
        <w:p w14:paraId="755DC01A" w14:textId="209BA1A1" w:rsidR="001243DD" w:rsidRDefault="001243DD" w:rsidP="0069212E">
          <w:pPr>
            <w:pStyle w:val="Obsah3"/>
            <w:rPr>
              <w:rFonts w:asciiTheme="minorHAnsi" w:eastAsiaTheme="minorEastAsia" w:hAnsiTheme="minorHAnsi" w:cstheme="minorBidi"/>
              <w:kern w:val="2"/>
              <w14:ligatures w14:val="standardContextual"/>
            </w:rPr>
          </w:pPr>
          <w:hyperlink w:anchor="_Toc173830951" w:history="1">
            <w:r w:rsidRPr="00DC1ACC">
              <w:rPr>
                <w:rStyle w:val="Hypertextovodkaz"/>
              </w:rPr>
              <w:t>6.3.4</w:t>
            </w:r>
            <w:r>
              <w:rPr>
                <w:rFonts w:asciiTheme="minorHAnsi" w:eastAsiaTheme="minorEastAsia" w:hAnsiTheme="minorHAnsi" w:cstheme="minorBidi"/>
                <w:kern w:val="2"/>
                <w14:ligatures w14:val="standardContextual"/>
              </w:rPr>
              <w:tab/>
            </w:r>
            <w:r w:rsidRPr="00DC1ACC">
              <w:rPr>
                <w:rStyle w:val="Hypertextovodkaz"/>
              </w:rPr>
              <w:t>Pružnost procesu</w:t>
            </w:r>
            <w:r>
              <w:rPr>
                <w:webHidden/>
              </w:rPr>
              <w:tab/>
            </w:r>
            <w:r>
              <w:rPr>
                <w:webHidden/>
              </w:rPr>
              <w:fldChar w:fldCharType="begin"/>
            </w:r>
            <w:r>
              <w:rPr>
                <w:webHidden/>
              </w:rPr>
              <w:instrText xml:space="preserve"> PAGEREF _Toc173830951 \h </w:instrText>
            </w:r>
            <w:r>
              <w:rPr>
                <w:webHidden/>
              </w:rPr>
            </w:r>
            <w:r>
              <w:rPr>
                <w:webHidden/>
              </w:rPr>
              <w:fldChar w:fldCharType="separate"/>
            </w:r>
            <w:r w:rsidR="00FD73F8">
              <w:rPr>
                <w:webHidden/>
              </w:rPr>
              <w:t>77</w:t>
            </w:r>
            <w:r>
              <w:rPr>
                <w:webHidden/>
              </w:rPr>
              <w:fldChar w:fldCharType="end"/>
            </w:r>
          </w:hyperlink>
        </w:p>
        <w:p w14:paraId="289F9577" w14:textId="0E51C123" w:rsidR="001243DD" w:rsidRDefault="001243DD" w:rsidP="001F63C8">
          <w:pPr>
            <w:pStyle w:val="Obsah2"/>
            <w:rPr>
              <w:rFonts w:asciiTheme="minorHAnsi" w:eastAsiaTheme="minorEastAsia" w:hAnsiTheme="minorHAnsi" w:cstheme="minorBidi"/>
              <w:kern w:val="2"/>
              <w14:ligatures w14:val="standardContextual"/>
            </w:rPr>
          </w:pPr>
          <w:hyperlink w:anchor="_Toc173830952" w:history="1">
            <w:r w:rsidRPr="00DC1ACC">
              <w:rPr>
                <w:rStyle w:val="Hypertextovodkaz"/>
              </w:rPr>
              <w:t>6.4</w:t>
            </w:r>
            <w:r>
              <w:rPr>
                <w:rFonts w:asciiTheme="minorHAnsi" w:eastAsiaTheme="minorEastAsia" w:hAnsiTheme="minorHAnsi" w:cstheme="minorBidi"/>
                <w:kern w:val="2"/>
                <w14:ligatures w14:val="standardContextual"/>
              </w:rPr>
              <w:tab/>
            </w:r>
            <w:r w:rsidRPr="00DC1ACC">
              <w:rPr>
                <w:rStyle w:val="Hypertextovodkaz"/>
              </w:rPr>
              <w:t>Zimní provoz</w:t>
            </w:r>
            <w:r>
              <w:rPr>
                <w:webHidden/>
              </w:rPr>
              <w:tab/>
            </w:r>
            <w:r>
              <w:rPr>
                <w:webHidden/>
              </w:rPr>
              <w:fldChar w:fldCharType="begin"/>
            </w:r>
            <w:r>
              <w:rPr>
                <w:webHidden/>
              </w:rPr>
              <w:instrText xml:space="preserve"> PAGEREF _Toc173830952 \h </w:instrText>
            </w:r>
            <w:r>
              <w:rPr>
                <w:webHidden/>
              </w:rPr>
            </w:r>
            <w:r>
              <w:rPr>
                <w:webHidden/>
              </w:rPr>
              <w:fldChar w:fldCharType="separate"/>
            </w:r>
            <w:r w:rsidR="00FD73F8">
              <w:rPr>
                <w:webHidden/>
              </w:rPr>
              <w:t>77</w:t>
            </w:r>
            <w:r>
              <w:rPr>
                <w:webHidden/>
              </w:rPr>
              <w:fldChar w:fldCharType="end"/>
            </w:r>
          </w:hyperlink>
        </w:p>
        <w:p w14:paraId="0D35CA87" w14:textId="35BF1F1E" w:rsidR="001243DD" w:rsidRDefault="001243DD">
          <w:pPr>
            <w:pStyle w:val="Obsah1"/>
            <w:rPr>
              <w:rFonts w:asciiTheme="minorHAnsi" w:eastAsiaTheme="minorEastAsia" w:hAnsiTheme="minorHAnsi" w:cstheme="minorBidi"/>
              <w:b w:val="0"/>
              <w:caps w:val="0"/>
              <w:kern w:val="2"/>
              <w14:ligatures w14:val="standardContextual"/>
            </w:rPr>
          </w:pPr>
          <w:hyperlink w:anchor="_Toc173830953" w:history="1">
            <w:r w:rsidRPr="00DC1ACC">
              <w:rPr>
                <w:rStyle w:val="Hypertextovodkaz"/>
              </w:rPr>
              <w:t>7.</w:t>
            </w:r>
            <w:r>
              <w:rPr>
                <w:rFonts w:asciiTheme="minorHAnsi" w:eastAsiaTheme="minorEastAsia" w:hAnsiTheme="minorHAnsi" w:cstheme="minorBidi"/>
                <w:b w:val="0"/>
                <w:caps w:val="0"/>
                <w:kern w:val="2"/>
                <w14:ligatures w14:val="standardContextual"/>
              </w:rPr>
              <w:tab/>
            </w:r>
            <w:r w:rsidRPr="00DC1ACC">
              <w:rPr>
                <w:rStyle w:val="Hypertextovodkaz"/>
              </w:rPr>
              <w:t>Požadavky na údržbu</w:t>
            </w:r>
            <w:r>
              <w:rPr>
                <w:webHidden/>
              </w:rPr>
              <w:tab/>
            </w:r>
            <w:r>
              <w:rPr>
                <w:webHidden/>
              </w:rPr>
              <w:fldChar w:fldCharType="begin"/>
            </w:r>
            <w:r>
              <w:rPr>
                <w:webHidden/>
              </w:rPr>
              <w:instrText xml:space="preserve"> PAGEREF _Toc173830953 \h </w:instrText>
            </w:r>
            <w:r>
              <w:rPr>
                <w:webHidden/>
              </w:rPr>
            </w:r>
            <w:r>
              <w:rPr>
                <w:webHidden/>
              </w:rPr>
              <w:fldChar w:fldCharType="separate"/>
            </w:r>
            <w:r w:rsidR="00FD73F8">
              <w:rPr>
                <w:webHidden/>
              </w:rPr>
              <w:t>77</w:t>
            </w:r>
            <w:r>
              <w:rPr>
                <w:webHidden/>
              </w:rPr>
              <w:fldChar w:fldCharType="end"/>
            </w:r>
          </w:hyperlink>
        </w:p>
        <w:p w14:paraId="63A75DC7" w14:textId="6F33CD74" w:rsidR="001243DD" w:rsidRDefault="001243DD" w:rsidP="001F63C8">
          <w:pPr>
            <w:pStyle w:val="Obsah2"/>
            <w:rPr>
              <w:rFonts w:asciiTheme="minorHAnsi" w:eastAsiaTheme="minorEastAsia" w:hAnsiTheme="minorHAnsi" w:cstheme="minorBidi"/>
              <w:kern w:val="2"/>
              <w14:ligatures w14:val="standardContextual"/>
            </w:rPr>
          </w:pPr>
          <w:hyperlink w:anchor="_Toc173830954" w:history="1">
            <w:r w:rsidRPr="00DC1ACC">
              <w:rPr>
                <w:rStyle w:val="Hypertextovodkaz"/>
              </w:rPr>
              <w:t>7.1</w:t>
            </w:r>
            <w:r>
              <w:rPr>
                <w:rFonts w:asciiTheme="minorHAnsi" w:eastAsiaTheme="minorEastAsia" w:hAnsiTheme="minorHAnsi" w:cstheme="minorBidi"/>
                <w:kern w:val="2"/>
                <w14:ligatures w14:val="standardContextual"/>
              </w:rPr>
              <w:tab/>
            </w:r>
            <w:r w:rsidRPr="00DC1ACC">
              <w:rPr>
                <w:rStyle w:val="Hypertextovodkaz"/>
              </w:rPr>
              <w:t>Základní požadavky</w:t>
            </w:r>
            <w:r>
              <w:rPr>
                <w:webHidden/>
              </w:rPr>
              <w:tab/>
            </w:r>
            <w:r>
              <w:rPr>
                <w:webHidden/>
              </w:rPr>
              <w:fldChar w:fldCharType="begin"/>
            </w:r>
            <w:r>
              <w:rPr>
                <w:webHidden/>
              </w:rPr>
              <w:instrText xml:space="preserve"> PAGEREF _Toc173830954 \h </w:instrText>
            </w:r>
            <w:r>
              <w:rPr>
                <w:webHidden/>
              </w:rPr>
            </w:r>
            <w:r>
              <w:rPr>
                <w:webHidden/>
              </w:rPr>
              <w:fldChar w:fldCharType="separate"/>
            </w:r>
            <w:r w:rsidR="00FD73F8">
              <w:rPr>
                <w:webHidden/>
              </w:rPr>
              <w:t>77</w:t>
            </w:r>
            <w:r>
              <w:rPr>
                <w:webHidden/>
              </w:rPr>
              <w:fldChar w:fldCharType="end"/>
            </w:r>
          </w:hyperlink>
        </w:p>
        <w:p w14:paraId="26C59919" w14:textId="76E8B30B" w:rsidR="001243DD" w:rsidRDefault="001243DD" w:rsidP="001F63C8">
          <w:pPr>
            <w:pStyle w:val="Obsah2"/>
            <w:rPr>
              <w:rFonts w:asciiTheme="minorHAnsi" w:eastAsiaTheme="minorEastAsia" w:hAnsiTheme="minorHAnsi" w:cstheme="minorBidi"/>
              <w:kern w:val="2"/>
              <w14:ligatures w14:val="standardContextual"/>
            </w:rPr>
          </w:pPr>
          <w:hyperlink w:anchor="_Toc173830955" w:history="1">
            <w:r w:rsidRPr="00DC1ACC">
              <w:rPr>
                <w:rStyle w:val="Hypertextovodkaz"/>
              </w:rPr>
              <w:t>7.2</w:t>
            </w:r>
            <w:r>
              <w:rPr>
                <w:rFonts w:asciiTheme="minorHAnsi" w:eastAsiaTheme="minorEastAsia" w:hAnsiTheme="minorHAnsi" w:cstheme="minorBidi"/>
                <w:kern w:val="2"/>
                <w14:ligatures w14:val="standardContextual"/>
              </w:rPr>
              <w:tab/>
            </w:r>
            <w:r w:rsidRPr="00DC1ACC">
              <w:rPr>
                <w:rStyle w:val="Hypertextovodkaz"/>
              </w:rPr>
              <w:t>Požadavky na provádění údržby</w:t>
            </w:r>
            <w:r>
              <w:rPr>
                <w:webHidden/>
              </w:rPr>
              <w:tab/>
            </w:r>
            <w:r>
              <w:rPr>
                <w:webHidden/>
              </w:rPr>
              <w:fldChar w:fldCharType="begin"/>
            </w:r>
            <w:r>
              <w:rPr>
                <w:webHidden/>
              </w:rPr>
              <w:instrText xml:space="preserve"> PAGEREF _Toc173830955 \h </w:instrText>
            </w:r>
            <w:r>
              <w:rPr>
                <w:webHidden/>
              </w:rPr>
            </w:r>
            <w:r>
              <w:rPr>
                <w:webHidden/>
              </w:rPr>
              <w:fldChar w:fldCharType="separate"/>
            </w:r>
            <w:r w:rsidR="00FD73F8">
              <w:rPr>
                <w:webHidden/>
              </w:rPr>
              <w:t>78</w:t>
            </w:r>
            <w:r>
              <w:rPr>
                <w:webHidden/>
              </w:rPr>
              <w:fldChar w:fldCharType="end"/>
            </w:r>
          </w:hyperlink>
        </w:p>
        <w:p w14:paraId="058F2CF3" w14:textId="4E8AD5DE" w:rsidR="001243DD" w:rsidRDefault="001243DD" w:rsidP="0069212E">
          <w:pPr>
            <w:pStyle w:val="Obsah3"/>
            <w:rPr>
              <w:rFonts w:asciiTheme="minorHAnsi" w:eastAsiaTheme="minorEastAsia" w:hAnsiTheme="minorHAnsi" w:cstheme="minorBidi"/>
              <w:kern w:val="2"/>
              <w14:ligatures w14:val="standardContextual"/>
            </w:rPr>
          </w:pPr>
          <w:hyperlink w:anchor="_Toc173830956" w:history="1">
            <w:r w:rsidRPr="00DC1ACC">
              <w:rPr>
                <w:rStyle w:val="Hypertextovodkaz"/>
              </w:rPr>
              <w:t>7.2.1</w:t>
            </w:r>
            <w:r>
              <w:rPr>
                <w:rFonts w:asciiTheme="minorHAnsi" w:eastAsiaTheme="minorEastAsia" w:hAnsiTheme="minorHAnsi" w:cstheme="minorBidi"/>
                <w:kern w:val="2"/>
                <w14:ligatures w14:val="standardContextual"/>
              </w:rPr>
              <w:tab/>
            </w:r>
            <w:r w:rsidRPr="00DC1ACC">
              <w:rPr>
                <w:rStyle w:val="Hypertextovodkaz"/>
              </w:rPr>
              <w:t>Plánovaná údržba – běžné opravy kromě plynového motoru</w:t>
            </w:r>
            <w:r>
              <w:rPr>
                <w:webHidden/>
              </w:rPr>
              <w:tab/>
            </w:r>
            <w:r>
              <w:rPr>
                <w:webHidden/>
              </w:rPr>
              <w:fldChar w:fldCharType="begin"/>
            </w:r>
            <w:r>
              <w:rPr>
                <w:webHidden/>
              </w:rPr>
              <w:instrText xml:space="preserve"> PAGEREF _Toc173830956 \h </w:instrText>
            </w:r>
            <w:r>
              <w:rPr>
                <w:webHidden/>
              </w:rPr>
            </w:r>
            <w:r>
              <w:rPr>
                <w:webHidden/>
              </w:rPr>
              <w:fldChar w:fldCharType="separate"/>
            </w:r>
            <w:r w:rsidR="00FD73F8">
              <w:rPr>
                <w:webHidden/>
              </w:rPr>
              <w:t>78</w:t>
            </w:r>
            <w:r>
              <w:rPr>
                <w:webHidden/>
              </w:rPr>
              <w:fldChar w:fldCharType="end"/>
            </w:r>
          </w:hyperlink>
        </w:p>
        <w:p w14:paraId="60BC2A16" w14:textId="6934C8F8" w:rsidR="001243DD" w:rsidRDefault="001243DD" w:rsidP="0069212E">
          <w:pPr>
            <w:pStyle w:val="Obsah3"/>
            <w:rPr>
              <w:rFonts w:asciiTheme="minorHAnsi" w:eastAsiaTheme="minorEastAsia" w:hAnsiTheme="minorHAnsi" w:cstheme="minorBidi"/>
              <w:kern w:val="2"/>
              <w14:ligatures w14:val="standardContextual"/>
            </w:rPr>
          </w:pPr>
          <w:hyperlink w:anchor="_Toc173830957" w:history="1">
            <w:r w:rsidRPr="00DC1ACC">
              <w:rPr>
                <w:rStyle w:val="Hypertextovodkaz"/>
              </w:rPr>
              <w:t>7.2.2</w:t>
            </w:r>
            <w:r>
              <w:rPr>
                <w:rFonts w:asciiTheme="minorHAnsi" w:eastAsiaTheme="minorEastAsia" w:hAnsiTheme="minorHAnsi" w:cstheme="minorBidi"/>
                <w:kern w:val="2"/>
                <w14:ligatures w14:val="standardContextual"/>
              </w:rPr>
              <w:tab/>
            </w:r>
            <w:r w:rsidRPr="00DC1ACC">
              <w:rPr>
                <w:rStyle w:val="Hypertextovodkaz"/>
              </w:rPr>
              <w:t>Preventivní údržba plynového motoru</w:t>
            </w:r>
            <w:r>
              <w:rPr>
                <w:webHidden/>
              </w:rPr>
              <w:tab/>
            </w:r>
            <w:r>
              <w:rPr>
                <w:webHidden/>
              </w:rPr>
              <w:fldChar w:fldCharType="begin"/>
            </w:r>
            <w:r>
              <w:rPr>
                <w:webHidden/>
              </w:rPr>
              <w:instrText xml:space="preserve"> PAGEREF _Toc173830957 \h </w:instrText>
            </w:r>
            <w:r>
              <w:rPr>
                <w:webHidden/>
              </w:rPr>
            </w:r>
            <w:r>
              <w:rPr>
                <w:webHidden/>
              </w:rPr>
              <w:fldChar w:fldCharType="separate"/>
            </w:r>
            <w:r w:rsidR="00FD73F8">
              <w:rPr>
                <w:webHidden/>
              </w:rPr>
              <w:t>79</w:t>
            </w:r>
            <w:r>
              <w:rPr>
                <w:webHidden/>
              </w:rPr>
              <w:fldChar w:fldCharType="end"/>
            </w:r>
          </w:hyperlink>
        </w:p>
        <w:p w14:paraId="2DA77698" w14:textId="335C9C32" w:rsidR="001243DD" w:rsidRDefault="001243DD" w:rsidP="0069212E">
          <w:pPr>
            <w:pStyle w:val="Obsah3"/>
            <w:rPr>
              <w:rFonts w:asciiTheme="minorHAnsi" w:eastAsiaTheme="minorEastAsia" w:hAnsiTheme="minorHAnsi" w:cstheme="minorBidi"/>
              <w:kern w:val="2"/>
              <w14:ligatures w14:val="standardContextual"/>
            </w:rPr>
          </w:pPr>
          <w:hyperlink w:anchor="_Toc173830958" w:history="1">
            <w:r w:rsidRPr="00DC1ACC">
              <w:rPr>
                <w:rStyle w:val="Hypertextovodkaz"/>
              </w:rPr>
              <w:t>7.2.3</w:t>
            </w:r>
            <w:r>
              <w:rPr>
                <w:rFonts w:asciiTheme="minorHAnsi" w:eastAsiaTheme="minorEastAsia" w:hAnsiTheme="minorHAnsi" w:cstheme="minorBidi"/>
                <w:kern w:val="2"/>
                <w14:ligatures w14:val="standardContextual"/>
              </w:rPr>
              <w:tab/>
            </w:r>
            <w:r w:rsidRPr="00DC1ACC">
              <w:rPr>
                <w:rStyle w:val="Hypertextovodkaz"/>
              </w:rPr>
              <w:t>Plánovaná údržba – generální opravy</w:t>
            </w:r>
            <w:r>
              <w:rPr>
                <w:webHidden/>
              </w:rPr>
              <w:tab/>
            </w:r>
            <w:r>
              <w:rPr>
                <w:webHidden/>
              </w:rPr>
              <w:fldChar w:fldCharType="begin"/>
            </w:r>
            <w:r>
              <w:rPr>
                <w:webHidden/>
              </w:rPr>
              <w:instrText xml:space="preserve"> PAGEREF _Toc173830958 \h </w:instrText>
            </w:r>
            <w:r>
              <w:rPr>
                <w:webHidden/>
              </w:rPr>
            </w:r>
            <w:r>
              <w:rPr>
                <w:webHidden/>
              </w:rPr>
              <w:fldChar w:fldCharType="separate"/>
            </w:r>
            <w:r w:rsidR="00FD73F8">
              <w:rPr>
                <w:webHidden/>
              </w:rPr>
              <w:t>79</w:t>
            </w:r>
            <w:r>
              <w:rPr>
                <w:webHidden/>
              </w:rPr>
              <w:fldChar w:fldCharType="end"/>
            </w:r>
          </w:hyperlink>
        </w:p>
        <w:p w14:paraId="0C7D6E94" w14:textId="0AFF2796" w:rsidR="001243DD" w:rsidRDefault="001243DD" w:rsidP="001F63C8">
          <w:pPr>
            <w:pStyle w:val="Obsah2"/>
            <w:rPr>
              <w:rFonts w:asciiTheme="minorHAnsi" w:eastAsiaTheme="minorEastAsia" w:hAnsiTheme="minorHAnsi" w:cstheme="minorBidi"/>
              <w:kern w:val="2"/>
              <w14:ligatures w14:val="standardContextual"/>
            </w:rPr>
          </w:pPr>
          <w:hyperlink w:anchor="_Toc173830959" w:history="1">
            <w:r w:rsidRPr="00DC1ACC">
              <w:rPr>
                <w:rStyle w:val="Hypertextovodkaz"/>
              </w:rPr>
              <w:t>7.3</w:t>
            </w:r>
            <w:r>
              <w:rPr>
                <w:rFonts w:asciiTheme="minorHAnsi" w:eastAsiaTheme="minorEastAsia" w:hAnsiTheme="minorHAnsi" w:cstheme="minorBidi"/>
                <w:kern w:val="2"/>
                <w14:ligatures w14:val="standardContextual"/>
              </w:rPr>
              <w:tab/>
            </w:r>
            <w:r w:rsidRPr="00DC1ACC">
              <w:rPr>
                <w:rStyle w:val="Hypertextovodkaz"/>
              </w:rPr>
              <w:t>Diagnostika zařízení</w:t>
            </w:r>
            <w:r>
              <w:rPr>
                <w:webHidden/>
              </w:rPr>
              <w:tab/>
            </w:r>
            <w:r>
              <w:rPr>
                <w:webHidden/>
              </w:rPr>
              <w:fldChar w:fldCharType="begin"/>
            </w:r>
            <w:r>
              <w:rPr>
                <w:webHidden/>
              </w:rPr>
              <w:instrText xml:space="preserve"> PAGEREF _Toc173830959 \h </w:instrText>
            </w:r>
            <w:r>
              <w:rPr>
                <w:webHidden/>
              </w:rPr>
            </w:r>
            <w:r>
              <w:rPr>
                <w:webHidden/>
              </w:rPr>
              <w:fldChar w:fldCharType="separate"/>
            </w:r>
            <w:r w:rsidR="00FD73F8">
              <w:rPr>
                <w:webHidden/>
              </w:rPr>
              <w:t>79</w:t>
            </w:r>
            <w:r>
              <w:rPr>
                <w:webHidden/>
              </w:rPr>
              <w:fldChar w:fldCharType="end"/>
            </w:r>
          </w:hyperlink>
        </w:p>
        <w:p w14:paraId="4307D093" w14:textId="4A07736C" w:rsidR="001243DD" w:rsidRDefault="001243DD" w:rsidP="001F63C8">
          <w:pPr>
            <w:pStyle w:val="Obsah2"/>
            <w:rPr>
              <w:rFonts w:asciiTheme="minorHAnsi" w:eastAsiaTheme="minorEastAsia" w:hAnsiTheme="minorHAnsi" w:cstheme="minorBidi"/>
              <w:kern w:val="2"/>
              <w14:ligatures w14:val="standardContextual"/>
            </w:rPr>
          </w:pPr>
          <w:hyperlink w:anchor="_Toc173830960" w:history="1">
            <w:r w:rsidRPr="00DC1ACC">
              <w:rPr>
                <w:rStyle w:val="Hypertextovodkaz"/>
              </w:rPr>
              <w:t>7.4</w:t>
            </w:r>
            <w:r>
              <w:rPr>
                <w:rFonts w:asciiTheme="minorHAnsi" w:eastAsiaTheme="minorEastAsia" w:hAnsiTheme="minorHAnsi" w:cstheme="minorBidi"/>
                <w:kern w:val="2"/>
                <w14:ligatures w14:val="standardContextual"/>
              </w:rPr>
              <w:tab/>
            </w:r>
            <w:r w:rsidRPr="00DC1ACC">
              <w:rPr>
                <w:rStyle w:val="Hypertextovodkaz"/>
              </w:rPr>
              <w:t>Požadavky na osvětlení</w:t>
            </w:r>
            <w:r>
              <w:rPr>
                <w:webHidden/>
              </w:rPr>
              <w:tab/>
            </w:r>
            <w:r>
              <w:rPr>
                <w:webHidden/>
              </w:rPr>
              <w:fldChar w:fldCharType="begin"/>
            </w:r>
            <w:r>
              <w:rPr>
                <w:webHidden/>
              </w:rPr>
              <w:instrText xml:space="preserve"> PAGEREF _Toc173830960 \h </w:instrText>
            </w:r>
            <w:r>
              <w:rPr>
                <w:webHidden/>
              </w:rPr>
            </w:r>
            <w:r>
              <w:rPr>
                <w:webHidden/>
              </w:rPr>
              <w:fldChar w:fldCharType="separate"/>
            </w:r>
            <w:r w:rsidR="00FD73F8">
              <w:rPr>
                <w:webHidden/>
              </w:rPr>
              <w:t>79</w:t>
            </w:r>
            <w:r>
              <w:rPr>
                <w:webHidden/>
              </w:rPr>
              <w:fldChar w:fldCharType="end"/>
            </w:r>
          </w:hyperlink>
        </w:p>
        <w:p w14:paraId="1DD962B5" w14:textId="33DCD61B" w:rsidR="001243DD" w:rsidRDefault="001243DD" w:rsidP="001F63C8">
          <w:pPr>
            <w:pStyle w:val="Obsah2"/>
            <w:rPr>
              <w:rFonts w:asciiTheme="minorHAnsi" w:eastAsiaTheme="minorEastAsia" w:hAnsiTheme="minorHAnsi" w:cstheme="minorBidi"/>
              <w:kern w:val="2"/>
              <w14:ligatures w14:val="standardContextual"/>
            </w:rPr>
          </w:pPr>
          <w:hyperlink w:anchor="_Toc173830961" w:history="1">
            <w:r w:rsidRPr="00DC1ACC">
              <w:rPr>
                <w:rStyle w:val="Hypertextovodkaz"/>
              </w:rPr>
              <w:t>7.5</w:t>
            </w:r>
            <w:r>
              <w:rPr>
                <w:rFonts w:asciiTheme="minorHAnsi" w:eastAsiaTheme="minorEastAsia" w:hAnsiTheme="minorHAnsi" w:cstheme="minorBidi"/>
                <w:kern w:val="2"/>
                <w14:ligatures w14:val="standardContextual"/>
              </w:rPr>
              <w:tab/>
            </w:r>
            <w:r w:rsidRPr="00DC1ACC">
              <w:rPr>
                <w:rStyle w:val="Hypertextovodkaz"/>
              </w:rPr>
              <w:t>Bezpečnost pracovníků</w:t>
            </w:r>
            <w:r>
              <w:rPr>
                <w:webHidden/>
              </w:rPr>
              <w:tab/>
            </w:r>
            <w:r>
              <w:rPr>
                <w:webHidden/>
              </w:rPr>
              <w:fldChar w:fldCharType="begin"/>
            </w:r>
            <w:r>
              <w:rPr>
                <w:webHidden/>
              </w:rPr>
              <w:instrText xml:space="preserve"> PAGEREF _Toc173830961 \h </w:instrText>
            </w:r>
            <w:r>
              <w:rPr>
                <w:webHidden/>
              </w:rPr>
            </w:r>
            <w:r>
              <w:rPr>
                <w:webHidden/>
              </w:rPr>
              <w:fldChar w:fldCharType="separate"/>
            </w:r>
            <w:r w:rsidR="00FD73F8">
              <w:rPr>
                <w:webHidden/>
              </w:rPr>
              <w:t>79</w:t>
            </w:r>
            <w:r>
              <w:rPr>
                <w:webHidden/>
              </w:rPr>
              <w:fldChar w:fldCharType="end"/>
            </w:r>
          </w:hyperlink>
        </w:p>
        <w:p w14:paraId="37AC8249" w14:textId="5CE87D26" w:rsidR="001243DD" w:rsidRDefault="001243DD" w:rsidP="001F63C8">
          <w:pPr>
            <w:pStyle w:val="Obsah2"/>
            <w:rPr>
              <w:rFonts w:asciiTheme="minorHAnsi" w:eastAsiaTheme="minorEastAsia" w:hAnsiTheme="minorHAnsi" w:cstheme="minorBidi"/>
              <w:kern w:val="2"/>
              <w14:ligatures w14:val="standardContextual"/>
            </w:rPr>
          </w:pPr>
          <w:hyperlink w:anchor="_Toc173830962" w:history="1">
            <w:r w:rsidRPr="00DC1ACC">
              <w:rPr>
                <w:rStyle w:val="Hypertextovodkaz"/>
              </w:rPr>
              <w:t>7.6</w:t>
            </w:r>
            <w:r>
              <w:rPr>
                <w:rFonts w:asciiTheme="minorHAnsi" w:eastAsiaTheme="minorEastAsia" w:hAnsiTheme="minorHAnsi" w:cstheme="minorBidi"/>
                <w:kern w:val="2"/>
                <w14:ligatures w14:val="standardContextual"/>
              </w:rPr>
              <w:tab/>
            </w:r>
            <w:r w:rsidRPr="00DC1ACC">
              <w:rPr>
                <w:rStyle w:val="Hypertextovodkaz"/>
              </w:rPr>
              <w:t>Požadavky na přístup</w:t>
            </w:r>
            <w:r>
              <w:rPr>
                <w:webHidden/>
              </w:rPr>
              <w:tab/>
            </w:r>
            <w:r>
              <w:rPr>
                <w:webHidden/>
              </w:rPr>
              <w:fldChar w:fldCharType="begin"/>
            </w:r>
            <w:r>
              <w:rPr>
                <w:webHidden/>
              </w:rPr>
              <w:instrText xml:space="preserve"> PAGEREF _Toc173830962 \h </w:instrText>
            </w:r>
            <w:r>
              <w:rPr>
                <w:webHidden/>
              </w:rPr>
            </w:r>
            <w:r>
              <w:rPr>
                <w:webHidden/>
              </w:rPr>
              <w:fldChar w:fldCharType="separate"/>
            </w:r>
            <w:r w:rsidR="00FD73F8">
              <w:rPr>
                <w:webHidden/>
              </w:rPr>
              <w:t>79</w:t>
            </w:r>
            <w:r>
              <w:rPr>
                <w:webHidden/>
              </w:rPr>
              <w:fldChar w:fldCharType="end"/>
            </w:r>
          </w:hyperlink>
        </w:p>
        <w:p w14:paraId="700EFDC3" w14:textId="0FA13E37" w:rsidR="001243DD" w:rsidRDefault="001243DD" w:rsidP="001F63C8">
          <w:pPr>
            <w:pStyle w:val="Obsah2"/>
            <w:rPr>
              <w:rFonts w:asciiTheme="minorHAnsi" w:eastAsiaTheme="minorEastAsia" w:hAnsiTheme="minorHAnsi" w:cstheme="minorBidi"/>
              <w:kern w:val="2"/>
              <w14:ligatures w14:val="standardContextual"/>
            </w:rPr>
          </w:pPr>
          <w:hyperlink w:anchor="_Toc173830963" w:history="1">
            <w:r w:rsidRPr="00DC1ACC">
              <w:rPr>
                <w:rStyle w:val="Hypertextovodkaz"/>
              </w:rPr>
              <w:t>7.7</w:t>
            </w:r>
            <w:r>
              <w:rPr>
                <w:rFonts w:asciiTheme="minorHAnsi" w:eastAsiaTheme="minorEastAsia" w:hAnsiTheme="minorHAnsi" w:cstheme="minorBidi"/>
                <w:kern w:val="2"/>
                <w14:ligatures w14:val="standardContextual"/>
              </w:rPr>
              <w:tab/>
            </w:r>
            <w:r w:rsidRPr="00DC1ACC">
              <w:rPr>
                <w:rStyle w:val="Hypertextovodkaz"/>
              </w:rPr>
              <w:t>Požadavky na transport</w:t>
            </w:r>
            <w:r>
              <w:rPr>
                <w:webHidden/>
              </w:rPr>
              <w:tab/>
            </w:r>
            <w:r>
              <w:rPr>
                <w:webHidden/>
              </w:rPr>
              <w:fldChar w:fldCharType="begin"/>
            </w:r>
            <w:r>
              <w:rPr>
                <w:webHidden/>
              </w:rPr>
              <w:instrText xml:space="preserve"> PAGEREF _Toc173830963 \h </w:instrText>
            </w:r>
            <w:r>
              <w:rPr>
                <w:webHidden/>
              </w:rPr>
            </w:r>
            <w:r>
              <w:rPr>
                <w:webHidden/>
              </w:rPr>
              <w:fldChar w:fldCharType="separate"/>
            </w:r>
            <w:r w:rsidR="00FD73F8">
              <w:rPr>
                <w:webHidden/>
              </w:rPr>
              <w:t>80</w:t>
            </w:r>
            <w:r>
              <w:rPr>
                <w:webHidden/>
              </w:rPr>
              <w:fldChar w:fldCharType="end"/>
            </w:r>
          </w:hyperlink>
        </w:p>
        <w:p w14:paraId="0A2A1A7A" w14:textId="1F9A9848" w:rsidR="001243DD" w:rsidRDefault="001243DD">
          <w:pPr>
            <w:pStyle w:val="Obsah1"/>
            <w:rPr>
              <w:rFonts w:asciiTheme="minorHAnsi" w:eastAsiaTheme="minorEastAsia" w:hAnsiTheme="minorHAnsi" w:cstheme="minorBidi"/>
              <w:b w:val="0"/>
              <w:caps w:val="0"/>
              <w:kern w:val="2"/>
              <w14:ligatures w14:val="standardContextual"/>
            </w:rPr>
          </w:pPr>
          <w:hyperlink w:anchor="_Toc173830964" w:history="1">
            <w:r w:rsidRPr="00DC1ACC">
              <w:rPr>
                <w:rStyle w:val="Hypertextovodkaz"/>
              </w:rPr>
              <w:t>8.</w:t>
            </w:r>
            <w:r>
              <w:rPr>
                <w:rFonts w:asciiTheme="minorHAnsi" w:eastAsiaTheme="minorEastAsia" w:hAnsiTheme="minorHAnsi" w:cstheme="minorBidi"/>
                <w:b w:val="0"/>
                <w:caps w:val="0"/>
                <w:kern w:val="2"/>
                <w14:ligatures w14:val="standardContextual"/>
              </w:rPr>
              <w:tab/>
            </w:r>
            <w:r w:rsidRPr="00DC1ACC">
              <w:rPr>
                <w:rStyle w:val="Hypertextovodkaz"/>
              </w:rPr>
              <w:t>Požadavky na životnost</w:t>
            </w:r>
            <w:r>
              <w:rPr>
                <w:webHidden/>
              </w:rPr>
              <w:tab/>
            </w:r>
            <w:r>
              <w:rPr>
                <w:webHidden/>
              </w:rPr>
              <w:fldChar w:fldCharType="begin"/>
            </w:r>
            <w:r>
              <w:rPr>
                <w:webHidden/>
              </w:rPr>
              <w:instrText xml:space="preserve"> PAGEREF _Toc173830964 \h </w:instrText>
            </w:r>
            <w:r>
              <w:rPr>
                <w:webHidden/>
              </w:rPr>
            </w:r>
            <w:r>
              <w:rPr>
                <w:webHidden/>
              </w:rPr>
              <w:fldChar w:fldCharType="separate"/>
            </w:r>
            <w:r w:rsidR="00FD73F8">
              <w:rPr>
                <w:webHidden/>
              </w:rPr>
              <w:t>80</w:t>
            </w:r>
            <w:r>
              <w:rPr>
                <w:webHidden/>
              </w:rPr>
              <w:fldChar w:fldCharType="end"/>
            </w:r>
          </w:hyperlink>
        </w:p>
        <w:p w14:paraId="0C467EE2" w14:textId="4D167405" w:rsidR="001243DD" w:rsidRDefault="001243DD" w:rsidP="001F63C8">
          <w:pPr>
            <w:pStyle w:val="Obsah2"/>
            <w:rPr>
              <w:rFonts w:asciiTheme="minorHAnsi" w:eastAsiaTheme="minorEastAsia" w:hAnsiTheme="minorHAnsi" w:cstheme="minorBidi"/>
              <w:kern w:val="2"/>
              <w14:ligatures w14:val="standardContextual"/>
            </w:rPr>
          </w:pPr>
          <w:hyperlink w:anchor="_Toc173830965" w:history="1">
            <w:r w:rsidRPr="00DC1ACC">
              <w:rPr>
                <w:rStyle w:val="Hypertextovodkaz"/>
              </w:rPr>
              <w:t>8.1</w:t>
            </w:r>
            <w:r>
              <w:rPr>
                <w:rFonts w:asciiTheme="minorHAnsi" w:eastAsiaTheme="minorEastAsia" w:hAnsiTheme="minorHAnsi" w:cstheme="minorBidi"/>
                <w:kern w:val="2"/>
                <w14:ligatures w14:val="standardContextual"/>
              </w:rPr>
              <w:tab/>
            </w:r>
            <w:r w:rsidRPr="00DC1ACC">
              <w:rPr>
                <w:rStyle w:val="Hypertextovodkaz"/>
              </w:rPr>
              <w:t>Požadavky na životnost motorgenerátoru</w:t>
            </w:r>
            <w:r>
              <w:rPr>
                <w:webHidden/>
              </w:rPr>
              <w:tab/>
            </w:r>
            <w:r>
              <w:rPr>
                <w:webHidden/>
              </w:rPr>
              <w:fldChar w:fldCharType="begin"/>
            </w:r>
            <w:r>
              <w:rPr>
                <w:webHidden/>
              </w:rPr>
              <w:instrText xml:space="preserve"> PAGEREF _Toc173830965 \h </w:instrText>
            </w:r>
            <w:r>
              <w:rPr>
                <w:webHidden/>
              </w:rPr>
            </w:r>
            <w:r>
              <w:rPr>
                <w:webHidden/>
              </w:rPr>
              <w:fldChar w:fldCharType="separate"/>
            </w:r>
            <w:r w:rsidR="00FD73F8">
              <w:rPr>
                <w:webHidden/>
              </w:rPr>
              <w:t>81</w:t>
            </w:r>
            <w:r>
              <w:rPr>
                <w:webHidden/>
              </w:rPr>
              <w:fldChar w:fldCharType="end"/>
            </w:r>
          </w:hyperlink>
        </w:p>
        <w:p w14:paraId="077E5F4C" w14:textId="19203292" w:rsidR="001243DD" w:rsidRDefault="001243DD">
          <w:pPr>
            <w:pStyle w:val="Obsah1"/>
            <w:rPr>
              <w:rFonts w:asciiTheme="minorHAnsi" w:eastAsiaTheme="minorEastAsia" w:hAnsiTheme="minorHAnsi" w:cstheme="minorBidi"/>
              <w:b w:val="0"/>
              <w:caps w:val="0"/>
              <w:kern w:val="2"/>
              <w14:ligatures w14:val="standardContextual"/>
            </w:rPr>
          </w:pPr>
          <w:hyperlink w:anchor="_Toc173830966" w:history="1">
            <w:r w:rsidRPr="00DC1ACC">
              <w:rPr>
                <w:rStyle w:val="Hypertextovodkaz"/>
              </w:rPr>
              <w:t>9.</w:t>
            </w:r>
            <w:r>
              <w:rPr>
                <w:rFonts w:asciiTheme="minorHAnsi" w:eastAsiaTheme="minorEastAsia" w:hAnsiTheme="minorHAnsi" w:cstheme="minorBidi"/>
                <w:b w:val="0"/>
                <w:caps w:val="0"/>
                <w:kern w:val="2"/>
                <w14:ligatures w14:val="standardContextual"/>
              </w:rPr>
              <w:tab/>
            </w:r>
            <w:r w:rsidRPr="00DC1ACC">
              <w:rPr>
                <w:rStyle w:val="Hypertextovodkaz"/>
              </w:rPr>
              <w:t>Požadavky na zabezpečení požární ochrany</w:t>
            </w:r>
            <w:r>
              <w:rPr>
                <w:webHidden/>
              </w:rPr>
              <w:tab/>
            </w:r>
            <w:r>
              <w:rPr>
                <w:webHidden/>
              </w:rPr>
              <w:fldChar w:fldCharType="begin"/>
            </w:r>
            <w:r>
              <w:rPr>
                <w:webHidden/>
              </w:rPr>
              <w:instrText xml:space="preserve"> PAGEREF _Toc173830966 \h </w:instrText>
            </w:r>
            <w:r>
              <w:rPr>
                <w:webHidden/>
              </w:rPr>
            </w:r>
            <w:r>
              <w:rPr>
                <w:webHidden/>
              </w:rPr>
              <w:fldChar w:fldCharType="separate"/>
            </w:r>
            <w:r w:rsidR="00FD73F8">
              <w:rPr>
                <w:webHidden/>
              </w:rPr>
              <w:t>81</w:t>
            </w:r>
            <w:r>
              <w:rPr>
                <w:webHidden/>
              </w:rPr>
              <w:fldChar w:fldCharType="end"/>
            </w:r>
          </w:hyperlink>
        </w:p>
        <w:p w14:paraId="161AAD1F" w14:textId="65EADED9" w:rsidR="001243DD" w:rsidRDefault="001243DD" w:rsidP="001F63C8">
          <w:pPr>
            <w:pStyle w:val="Obsah2"/>
            <w:rPr>
              <w:rFonts w:asciiTheme="minorHAnsi" w:eastAsiaTheme="minorEastAsia" w:hAnsiTheme="minorHAnsi" w:cstheme="minorBidi"/>
              <w:kern w:val="2"/>
              <w14:ligatures w14:val="standardContextual"/>
            </w:rPr>
          </w:pPr>
          <w:hyperlink w:anchor="_Toc173830967" w:history="1">
            <w:r w:rsidRPr="00DC1ACC">
              <w:rPr>
                <w:rStyle w:val="Hypertextovodkaz"/>
              </w:rPr>
              <w:t>9.1</w:t>
            </w:r>
            <w:r>
              <w:rPr>
                <w:rFonts w:asciiTheme="minorHAnsi" w:eastAsiaTheme="minorEastAsia" w:hAnsiTheme="minorHAnsi" w:cstheme="minorBidi"/>
                <w:kern w:val="2"/>
                <w14:ligatures w14:val="standardContextual"/>
              </w:rPr>
              <w:tab/>
            </w:r>
            <w:r w:rsidRPr="00DC1ACC">
              <w:rPr>
                <w:rStyle w:val="Hypertextovodkaz"/>
              </w:rPr>
              <w:t>Všeobecné zásady při návrhu požárního zabezpečení</w:t>
            </w:r>
            <w:r>
              <w:rPr>
                <w:webHidden/>
              </w:rPr>
              <w:tab/>
            </w:r>
            <w:r>
              <w:rPr>
                <w:webHidden/>
              </w:rPr>
              <w:fldChar w:fldCharType="begin"/>
            </w:r>
            <w:r>
              <w:rPr>
                <w:webHidden/>
              </w:rPr>
              <w:instrText xml:space="preserve"> PAGEREF _Toc173830967 \h </w:instrText>
            </w:r>
            <w:r>
              <w:rPr>
                <w:webHidden/>
              </w:rPr>
            </w:r>
            <w:r>
              <w:rPr>
                <w:webHidden/>
              </w:rPr>
              <w:fldChar w:fldCharType="separate"/>
            </w:r>
            <w:r w:rsidR="00FD73F8">
              <w:rPr>
                <w:webHidden/>
              </w:rPr>
              <w:t>81</w:t>
            </w:r>
            <w:r>
              <w:rPr>
                <w:webHidden/>
              </w:rPr>
              <w:fldChar w:fldCharType="end"/>
            </w:r>
          </w:hyperlink>
        </w:p>
        <w:p w14:paraId="18702ED1" w14:textId="45DE0C66" w:rsidR="001243DD" w:rsidRDefault="001243DD" w:rsidP="001F63C8">
          <w:pPr>
            <w:pStyle w:val="Obsah2"/>
            <w:rPr>
              <w:rFonts w:asciiTheme="minorHAnsi" w:eastAsiaTheme="minorEastAsia" w:hAnsiTheme="minorHAnsi" w:cstheme="minorBidi"/>
              <w:kern w:val="2"/>
              <w14:ligatures w14:val="standardContextual"/>
            </w:rPr>
          </w:pPr>
          <w:hyperlink w:anchor="_Toc173830968" w:history="1">
            <w:r w:rsidRPr="00DC1ACC">
              <w:rPr>
                <w:rStyle w:val="Hypertextovodkaz"/>
              </w:rPr>
              <w:t>9.2</w:t>
            </w:r>
            <w:r>
              <w:rPr>
                <w:rFonts w:asciiTheme="minorHAnsi" w:eastAsiaTheme="minorEastAsia" w:hAnsiTheme="minorHAnsi" w:cstheme="minorBidi"/>
                <w:kern w:val="2"/>
                <w14:ligatures w14:val="standardContextual"/>
              </w:rPr>
              <w:tab/>
            </w:r>
            <w:r w:rsidRPr="00DC1ACC">
              <w:rPr>
                <w:rStyle w:val="Hypertextovodkaz"/>
              </w:rPr>
              <w:t>Požární a ekonomické riziko, odolnosti konstrukcí</w:t>
            </w:r>
            <w:r>
              <w:rPr>
                <w:webHidden/>
              </w:rPr>
              <w:tab/>
            </w:r>
            <w:r>
              <w:rPr>
                <w:webHidden/>
              </w:rPr>
              <w:fldChar w:fldCharType="begin"/>
            </w:r>
            <w:r>
              <w:rPr>
                <w:webHidden/>
              </w:rPr>
              <w:instrText xml:space="preserve"> PAGEREF _Toc173830968 \h </w:instrText>
            </w:r>
            <w:r>
              <w:rPr>
                <w:webHidden/>
              </w:rPr>
            </w:r>
            <w:r>
              <w:rPr>
                <w:webHidden/>
              </w:rPr>
              <w:fldChar w:fldCharType="separate"/>
            </w:r>
            <w:r w:rsidR="00FD73F8">
              <w:rPr>
                <w:webHidden/>
              </w:rPr>
              <w:t>82</w:t>
            </w:r>
            <w:r>
              <w:rPr>
                <w:webHidden/>
              </w:rPr>
              <w:fldChar w:fldCharType="end"/>
            </w:r>
          </w:hyperlink>
        </w:p>
        <w:p w14:paraId="22C0D661" w14:textId="5EC6B2F3" w:rsidR="001243DD" w:rsidRDefault="001243DD" w:rsidP="001F63C8">
          <w:pPr>
            <w:pStyle w:val="Obsah2"/>
            <w:rPr>
              <w:rFonts w:asciiTheme="minorHAnsi" w:eastAsiaTheme="minorEastAsia" w:hAnsiTheme="minorHAnsi" w:cstheme="minorBidi"/>
              <w:kern w:val="2"/>
              <w14:ligatures w14:val="standardContextual"/>
            </w:rPr>
          </w:pPr>
          <w:hyperlink w:anchor="_Toc173830969" w:history="1">
            <w:r w:rsidRPr="00DC1ACC">
              <w:rPr>
                <w:rStyle w:val="Hypertextovodkaz"/>
              </w:rPr>
              <w:t>9.3</w:t>
            </w:r>
            <w:r>
              <w:rPr>
                <w:rFonts w:asciiTheme="minorHAnsi" w:eastAsiaTheme="minorEastAsia" w:hAnsiTheme="minorHAnsi" w:cstheme="minorBidi"/>
                <w:kern w:val="2"/>
                <w14:ligatures w14:val="standardContextual"/>
              </w:rPr>
              <w:tab/>
            </w:r>
            <w:r w:rsidRPr="00DC1ACC">
              <w:rPr>
                <w:rStyle w:val="Hypertextovodkaz"/>
              </w:rPr>
              <w:t>Odstupové vzdálenosti</w:t>
            </w:r>
            <w:r>
              <w:rPr>
                <w:webHidden/>
              </w:rPr>
              <w:tab/>
            </w:r>
            <w:r>
              <w:rPr>
                <w:webHidden/>
              </w:rPr>
              <w:fldChar w:fldCharType="begin"/>
            </w:r>
            <w:r>
              <w:rPr>
                <w:webHidden/>
              </w:rPr>
              <w:instrText xml:space="preserve"> PAGEREF _Toc173830969 \h </w:instrText>
            </w:r>
            <w:r>
              <w:rPr>
                <w:webHidden/>
              </w:rPr>
            </w:r>
            <w:r>
              <w:rPr>
                <w:webHidden/>
              </w:rPr>
              <w:fldChar w:fldCharType="separate"/>
            </w:r>
            <w:r w:rsidR="00FD73F8">
              <w:rPr>
                <w:webHidden/>
              </w:rPr>
              <w:t>82</w:t>
            </w:r>
            <w:r>
              <w:rPr>
                <w:webHidden/>
              </w:rPr>
              <w:fldChar w:fldCharType="end"/>
            </w:r>
          </w:hyperlink>
        </w:p>
        <w:p w14:paraId="5AED0188" w14:textId="37972E42" w:rsidR="001243DD" w:rsidRDefault="001243DD" w:rsidP="001F63C8">
          <w:pPr>
            <w:pStyle w:val="Obsah2"/>
            <w:rPr>
              <w:rFonts w:asciiTheme="minorHAnsi" w:eastAsiaTheme="minorEastAsia" w:hAnsiTheme="minorHAnsi" w:cstheme="minorBidi"/>
              <w:kern w:val="2"/>
              <w14:ligatures w14:val="standardContextual"/>
            </w:rPr>
          </w:pPr>
          <w:hyperlink w:anchor="_Toc173830970" w:history="1">
            <w:r w:rsidRPr="00DC1ACC">
              <w:rPr>
                <w:rStyle w:val="Hypertextovodkaz"/>
              </w:rPr>
              <w:t>9.4</w:t>
            </w:r>
            <w:r>
              <w:rPr>
                <w:rFonts w:asciiTheme="minorHAnsi" w:eastAsiaTheme="minorEastAsia" w:hAnsiTheme="minorHAnsi" w:cstheme="minorBidi"/>
                <w:kern w:val="2"/>
                <w14:ligatures w14:val="standardContextual"/>
              </w:rPr>
              <w:tab/>
            </w:r>
            <w:r w:rsidRPr="00DC1ACC">
              <w:rPr>
                <w:rStyle w:val="Hypertextovodkaz"/>
              </w:rPr>
              <w:t>Únikové cesty</w:t>
            </w:r>
            <w:r>
              <w:rPr>
                <w:webHidden/>
              </w:rPr>
              <w:tab/>
            </w:r>
            <w:r>
              <w:rPr>
                <w:webHidden/>
              </w:rPr>
              <w:fldChar w:fldCharType="begin"/>
            </w:r>
            <w:r>
              <w:rPr>
                <w:webHidden/>
              </w:rPr>
              <w:instrText xml:space="preserve"> PAGEREF _Toc173830970 \h </w:instrText>
            </w:r>
            <w:r>
              <w:rPr>
                <w:webHidden/>
              </w:rPr>
            </w:r>
            <w:r>
              <w:rPr>
                <w:webHidden/>
              </w:rPr>
              <w:fldChar w:fldCharType="separate"/>
            </w:r>
            <w:r w:rsidR="00FD73F8">
              <w:rPr>
                <w:webHidden/>
              </w:rPr>
              <w:t>83</w:t>
            </w:r>
            <w:r>
              <w:rPr>
                <w:webHidden/>
              </w:rPr>
              <w:fldChar w:fldCharType="end"/>
            </w:r>
          </w:hyperlink>
        </w:p>
        <w:p w14:paraId="5160A462" w14:textId="65F5384E" w:rsidR="001243DD" w:rsidRDefault="001243DD" w:rsidP="001F63C8">
          <w:pPr>
            <w:pStyle w:val="Obsah2"/>
            <w:rPr>
              <w:rFonts w:asciiTheme="minorHAnsi" w:eastAsiaTheme="minorEastAsia" w:hAnsiTheme="minorHAnsi" w:cstheme="minorBidi"/>
              <w:kern w:val="2"/>
              <w14:ligatures w14:val="standardContextual"/>
            </w:rPr>
          </w:pPr>
          <w:hyperlink w:anchor="_Toc173830971" w:history="1">
            <w:r w:rsidRPr="00DC1ACC">
              <w:rPr>
                <w:rStyle w:val="Hypertextovodkaz"/>
              </w:rPr>
              <w:t>9.5</w:t>
            </w:r>
            <w:r>
              <w:rPr>
                <w:rFonts w:asciiTheme="minorHAnsi" w:eastAsiaTheme="minorEastAsia" w:hAnsiTheme="minorHAnsi" w:cstheme="minorBidi"/>
                <w:kern w:val="2"/>
                <w14:ligatures w14:val="standardContextual"/>
              </w:rPr>
              <w:tab/>
            </w:r>
            <w:r w:rsidRPr="00DC1ACC">
              <w:rPr>
                <w:rStyle w:val="Hypertextovodkaz"/>
              </w:rPr>
              <w:t>Zajištění protipožárního zásahu</w:t>
            </w:r>
            <w:r>
              <w:rPr>
                <w:webHidden/>
              </w:rPr>
              <w:tab/>
            </w:r>
            <w:r>
              <w:rPr>
                <w:webHidden/>
              </w:rPr>
              <w:fldChar w:fldCharType="begin"/>
            </w:r>
            <w:r>
              <w:rPr>
                <w:webHidden/>
              </w:rPr>
              <w:instrText xml:space="preserve"> PAGEREF _Toc173830971 \h </w:instrText>
            </w:r>
            <w:r>
              <w:rPr>
                <w:webHidden/>
              </w:rPr>
            </w:r>
            <w:r>
              <w:rPr>
                <w:webHidden/>
              </w:rPr>
              <w:fldChar w:fldCharType="separate"/>
            </w:r>
            <w:r w:rsidR="00FD73F8">
              <w:rPr>
                <w:webHidden/>
              </w:rPr>
              <w:t>83</w:t>
            </w:r>
            <w:r>
              <w:rPr>
                <w:webHidden/>
              </w:rPr>
              <w:fldChar w:fldCharType="end"/>
            </w:r>
          </w:hyperlink>
        </w:p>
        <w:p w14:paraId="038F259D" w14:textId="79829130" w:rsidR="001243DD" w:rsidRDefault="001243DD" w:rsidP="001F63C8">
          <w:pPr>
            <w:pStyle w:val="Obsah2"/>
            <w:rPr>
              <w:rFonts w:asciiTheme="minorHAnsi" w:eastAsiaTheme="minorEastAsia" w:hAnsiTheme="minorHAnsi" w:cstheme="minorBidi"/>
              <w:kern w:val="2"/>
              <w14:ligatures w14:val="standardContextual"/>
            </w:rPr>
          </w:pPr>
          <w:hyperlink w:anchor="_Toc173830972" w:history="1">
            <w:r w:rsidRPr="00DC1ACC">
              <w:rPr>
                <w:rStyle w:val="Hypertextovodkaz"/>
              </w:rPr>
              <w:t>9.6</w:t>
            </w:r>
            <w:r>
              <w:rPr>
                <w:rFonts w:asciiTheme="minorHAnsi" w:eastAsiaTheme="minorEastAsia" w:hAnsiTheme="minorHAnsi" w:cstheme="minorBidi"/>
                <w:kern w:val="2"/>
                <w14:ligatures w14:val="standardContextual"/>
              </w:rPr>
              <w:tab/>
            </w:r>
            <w:r w:rsidRPr="00DC1ACC">
              <w:rPr>
                <w:rStyle w:val="Hypertextovodkaz"/>
              </w:rPr>
              <w:t>Požární voda</w:t>
            </w:r>
            <w:r>
              <w:rPr>
                <w:webHidden/>
              </w:rPr>
              <w:tab/>
            </w:r>
            <w:r>
              <w:rPr>
                <w:webHidden/>
              </w:rPr>
              <w:fldChar w:fldCharType="begin"/>
            </w:r>
            <w:r>
              <w:rPr>
                <w:webHidden/>
              </w:rPr>
              <w:instrText xml:space="preserve"> PAGEREF _Toc173830972 \h </w:instrText>
            </w:r>
            <w:r>
              <w:rPr>
                <w:webHidden/>
              </w:rPr>
            </w:r>
            <w:r>
              <w:rPr>
                <w:webHidden/>
              </w:rPr>
              <w:fldChar w:fldCharType="separate"/>
            </w:r>
            <w:r w:rsidR="00FD73F8">
              <w:rPr>
                <w:webHidden/>
              </w:rPr>
              <w:t>83</w:t>
            </w:r>
            <w:r>
              <w:rPr>
                <w:webHidden/>
              </w:rPr>
              <w:fldChar w:fldCharType="end"/>
            </w:r>
          </w:hyperlink>
        </w:p>
        <w:p w14:paraId="25A29BA1" w14:textId="68A8F57C" w:rsidR="001243DD" w:rsidRDefault="001243DD" w:rsidP="001F63C8">
          <w:pPr>
            <w:pStyle w:val="Obsah2"/>
            <w:rPr>
              <w:rFonts w:asciiTheme="minorHAnsi" w:eastAsiaTheme="minorEastAsia" w:hAnsiTheme="minorHAnsi" w:cstheme="minorBidi"/>
              <w:kern w:val="2"/>
              <w14:ligatures w14:val="standardContextual"/>
            </w:rPr>
          </w:pPr>
          <w:hyperlink w:anchor="_Toc173830973" w:history="1">
            <w:r w:rsidRPr="00DC1ACC">
              <w:rPr>
                <w:rStyle w:val="Hypertextovodkaz"/>
              </w:rPr>
              <w:t>9.7</w:t>
            </w:r>
            <w:r>
              <w:rPr>
                <w:rFonts w:asciiTheme="minorHAnsi" w:eastAsiaTheme="minorEastAsia" w:hAnsiTheme="minorHAnsi" w:cstheme="minorBidi"/>
                <w:kern w:val="2"/>
                <w14:ligatures w14:val="standardContextual"/>
              </w:rPr>
              <w:tab/>
            </w:r>
            <w:r w:rsidRPr="00DC1ACC">
              <w:rPr>
                <w:rStyle w:val="Hypertextovodkaz"/>
              </w:rPr>
              <w:t>Požárně bezpečnostní zařízení</w:t>
            </w:r>
            <w:r>
              <w:rPr>
                <w:webHidden/>
              </w:rPr>
              <w:tab/>
            </w:r>
            <w:r>
              <w:rPr>
                <w:webHidden/>
              </w:rPr>
              <w:fldChar w:fldCharType="begin"/>
            </w:r>
            <w:r>
              <w:rPr>
                <w:webHidden/>
              </w:rPr>
              <w:instrText xml:space="preserve"> PAGEREF _Toc173830973 \h </w:instrText>
            </w:r>
            <w:r>
              <w:rPr>
                <w:webHidden/>
              </w:rPr>
            </w:r>
            <w:r>
              <w:rPr>
                <w:webHidden/>
              </w:rPr>
              <w:fldChar w:fldCharType="separate"/>
            </w:r>
            <w:r w:rsidR="00FD73F8">
              <w:rPr>
                <w:webHidden/>
              </w:rPr>
              <w:t>83</w:t>
            </w:r>
            <w:r>
              <w:rPr>
                <w:webHidden/>
              </w:rPr>
              <w:fldChar w:fldCharType="end"/>
            </w:r>
          </w:hyperlink>
        </w:p>
        <w:p w14:paraId="6A392DAD" w14:textId="558DFC97" w:rsidR="001243DD" w:rsidRDefault="001243DD" w:rsidP="0069212E">
          <w:pPr>
            <w:pStyle w:val="Obsah3"/>
            <w:rPr>
              <w:rFonts w:asciiTheme="minorHAnsi" w:eastAsiaTheme="minorEastAsia" w:hAnsiTheme="minorHAnsi" w:cstheme="minorBidi"/>
              <w:kern w:val="2"/>
              <w14:ligatures w14:val="standardContextual"/>
            </w:rPr>
          </w:pPr>
          <w:hyperlink w:anchor="_Toc173830974" w:history="1">
            <w:r w:rsidRPr="00DC1ACC">
              <w:rPr>
                <w:rStyle w:val="Hypertextovodkaz"/>
              </w:rPr>
              <w:t>9.7.1</w:t>
            </w:r>
            <w:r>
              <w:rPr>
                <w:rFonts w:asciiTheme="minorHAnsi" w:eastAsiaTheme="minorEastAsia" w:hAnsiTheme="minorHAnsi" w:cstheme="minorBidi"/>
                <w:kern w:val="2"/>
                <w14:ligatures w14:val="standardContextual"/>
              </w:rPr>
              <w:tab/>
            </w:r>
            <w:r w:rsidRPr="00DC1ACC">
              <w:rPr>
                <w:rStyle w:val="Hypertextovodkaz"/>
              </w:rPr>
              <w:t>Vyhrazená požárně bezpečnostní zařízení</w:t>
            </w:r>
            <w:r>
              <w:rPr>
                <w:webHidden/>
              </w:rPr>
              <w:tab/>
            </w:r>
            <w:r>
              <w:rPr>
                <w:webHidden/>
              </w:rPr>
              <w:fldChar w:fldCharType="begin"/>
            </w:r>
            <w:r>
              <w:rPr>
                <w:webHidden/>
              </w:rPr>
              <w:instrText xml:space="preserve"> PAGEREF _Toc173830974 \h </w:instrText>
            </w:r>
            <w:r>
              <w:rPr>
                <w:webHidden/>
              </w:rPr>
            </w:r>
            <w:r>
              <w:rPr>
                <w:webHidden/>
              </w:rPr>
              <w:fldChar w:fldCharType="separate"/>
            </w:r>
            <w:r w:rsidR="00FD73F8">
              <w:rPr>
                <w:webHidden/>
              </w:rPr>
              <w:t>83</w:t>
            </w:r>
            <w:r>
              <w:rPr>
                <w:webHidden/>
              </w:rPr>
              <w:fldChar w:fldCharType="end"/>
            </w:r>
          </w:hyperlink>
        </w:p>
        <w:p w14:paraId="2E9A3CE9" w14:textId="41F226B4" w:rsidR="001243DD" w:rsidRDefault="001243DD" w:rsidP="001F63C8">
          <w:pPr>
            <w:pStyle w:val="Obsah2"/>
            <w:rPr>
              <w:rFonts w:asciiTheme="minorHAnsi" w:eastAsiaTheme="minorEastAsia" w:hAnsiTheme="minorHAnsi" w:cstheme="minorBidi"/>
              <w:kern w:val="2"/>
              <w14:ligatures w14:val="standardContextual"/>
            </w:rPr>
          </w:pPr>
          <w:hyperlink w:anchor="_Toc173830975" w:history="1">
            <w:r w:rsidRPr="00DC1ACC">
              <w:rPr>
                <w:rStyle w:val="Hypertextovodkaz"/>
              </w:rPr>
              <w:t>9.8</w:t>
            </w:r>
            <w:r>
              <w:rPr>
                <w:rFonts w:asciiTheme="minorHAnsi" w:eastAsiaTheme="minorEastAsia" w:hAnsiTheme="minorHAnsi" w:cstheme="minorBidi"/>
                <w:kern w:val="2"/>
                <w14:ligatures w14:val="standardContextual"/>
              </w:rPr>
              <w:tab/>
            </w:r>
            <w:r w:rsidRPr="00DC1ACC">
              <w:rPr>
                <w:rStyle w:val="Hypertextovodkaz"/>
              </w:rPr>
              <w:t>Vnitřní vybavení objektů</w:t>
            </w:r>
            <w:r>
              <w:rPr>
                <w:webHidden/>
              </w:rPr>
              <w:tab/>
            </w:r>
            <w:r>
              <w:rPr>
                <w:webHidden/>
              </w:rPr>
              <w:fldChar w:fldCharType="begin"/>
            </w:r>
            <w:r>
              <w:rPr>
                <w:webHidden/>
              </w:rPr>
              <w:instrText xml:space="preserve"> PAGEREF _Toc173830975 \h </w:instrText>
            </w:r>
            <w:r>
              <w:rPr>
                <w:webHidden/>
              </w:rPr>
            </w:r>
            <w:r>
              <w:rPr>
                <w:webHidden/>
              </w:rPr>
              <w:fldChar w:fldCharType="separate"/>
            </w:r>
            <w:r w:rsidR="00FD73F8">
              <w:rPr>
                <w:webHidden/>
              </w:rPr>
              <w:t>84</w:t>
            </w:r>
            <w:r>
              <w:rPr>
                <w:webHidden/>
              </w:rPr>
              <w:fldChar w:fldCharType="end"/>
            </w:r>
          </w:hyperlink>
        </w:p>
        <w:p w14:paraId="6E1F822B" w14:textId="477D9815" w:rsidR="001243DD" w:rsidRDefault="001243DD" w:rsidP="001F63C8">
          <w:pPr>
            <w:pStyle w:val="Obsah2"/>
            <w:rPr>
              <w:rFonts w:asciiTheme="minorHAnsi" w:eastAsiaTheme="minorEastAsia" w:hAnsiTheme="minorHAnsi" w:cstheme="minorBidi"/>
              <w:kern w:val="2"/>
              <w14:ligatures w14:val="standardContextual"/>
            </w:rPr>
          </w:pPr>
          <w:hyperlink w:anchor="_Toc173830976" w:history="1">
            <w:r w:rsidRPr="00DC1ACC">
              <w:rPr>
                <w:rStyle w:val="Hypertextovodkaz"/>
              </w:rPr>
              <w:t>9.9</w:t>
            </w:r>
            <w:r>
              <w:rPr>
                <w:rFonts w:asciiTheme="minorHAnsi" w:eastAsiaTheme="minorEastAsia" w:hAnsiTheme="minorHAnsi" w:cstheme="minorBidi"/>
                <w:kern w:val="2"/>
                <w14:ligatures w14:val="standardContextual"/>
              </w:rPr>
              <w:tab/>
            </w:r>
            <w:r w:rsidRPr="00DC1ACC">
              <w:rPr>
                <w:rStyle w:val="Hypertextovodkaz"/>
              </w:rPr>
              <w:t>Elektrická zařízení</w:t>
            </w:r>
            <w:r>
              <w:rPr>
                <w:webHidden/>
              </w:rPr>
              <w:tab/>
            </w:r>
            <w:r>
              <w:rPr>
                <w:webHidden/>
              </w:rPr>
              <w:fldChar w:fldCharType="begin"/>
            </w:r>
            <w:r>
              <w:rPr>
                <w:webHidden/>
              </w:rPr>
              <w:instrText xml:space="preserve"> PAGEREF _Toc173830976 \h </w:instrText>
            </w:r>
            <w:r>
              <w:rPr>
                <w:webHidden/>
              </w:rPr>
            </w:r>
            <w:r>
              <w:rPr>
                <w:webHidden/>
              </w:rPr>
              <w:fldChar w:fldCharType="separate"/>
            </w:r>
            <w:r w:rsidR="00FD73F8">
              <w:rPr>
                <w:webHidden/>
              </w:rPr>
              <w:t>84</w:t>
            </w:r>
            <w:r>
              <w:rPr>
                <w:webHidden/>
              </w:rPr>
              <w:fldChar w:fldCharType="end"/>
            </w:r>
          </w:hyperlink>
        </w:p>
        <w:p w14:paraId="49D1AF6B" w14:textId="12270493" w:rsidR="001243DD" w:rsidRDefault="001243DD" w:rsidP="001F63C8">
          <w:pPr>
            <w:pStyle w:val="Obsah2"/>
            <w:rPr>
              <w:rFonts w:asciiTheme="minorHAnsi" w:eastAsiaTheme="minorEastAsia" w:hAnsiTheme="minorHAnsi" w:cstheme="minorBidi"/>
              <w:kern w:val="2"/>
              <w14:ligatures w14:val="standardContextual"/>
            </w:rPr>
          </w:pPr>
          <w:hyperlink w:anchor="_Toc173830977" w:history="1">
            <w:r w:rsidRPr="00DC1ACC">
              <w:rPr>
                <w:rStyle w:val="Hypertextovodkaz"/>
              </w:rPr>
              <w:t>9.10</w:t>
            </w:r>
            <w:r>
              <w:rPr>
                <w:rFonts w:asciiTheme="minorHAnsi" w:eastAsiaTheme="minorEastAsia" w:hAnsiTheme="minorHAnsi" w:cstheme="minorBidi"/>
                <w:kern w:val="2"/>
                <w14:ligatures w14:val="standardContextual"/>
              </w:rPr>
              <w:tab/>
            </w:r>
            <w:r w:rsidRPr="00DC1ACC">
              <w:rPr>
                <w:rStyle w:val="Hypertextovodkaz"/>
              </w:rPr>
              <w:t>Technologická zařízení</w:t>
            </w:r>
            <w:r>
              <w:rPr>
                <w:webHidden/>
              </w:rPr>
              <w:tab/>
            </w:r>
            <w:r>
              <w:rPr>
                <w:webHidden/>
              </w:rPr>
              <w:fldChar w:fldCharType="begin"/>
            </w:r>
            <w:r>
              <w:rPr>
                <w:webHidden/>
              </w:rPr>
              <w:instrText xml:space="preserve"> PAGEREF _Toc173830977 \h </w:instrText>
            </w:r>
            <w:r>
              <w:rPr>
                <w:webHidden/>
              </w:rPr>
            </w:r>
            <w:r>
              <w:rPr>
                <w:webHidden/>
              </w:rPr>
              <w:fldChar w:fldCharType="separate"/>
            </w:r>
            <w:r w:rsidR="00FD73F8">
              <w:rPr>
                <w:webHidden/>
              </w:rPr>
              <w:t>85</w:t>
            </w:r>
            <w:r>
              <w:rPr>
                <w:webHidden/>
              </w:rPr>
              <w:fldChar w:fldCharType="end"/>
            </w:r>
          </w:hyperlink>
        </w:p>
        <w:p w14:paraId="0C438932" w14:textId="29E43511" w:rsidR="001243DD" w:rsidRDefault="001243DD">
          <w:pPr>
            <w:pStyle w:val="Obsah1"/>
            <w:rPr>
              <w:rFonts w:asciiTheme="minorHAnsi" w:eastAsiaTheme="minorEastAsia" w:hAnsiTheme="minorHAnsi" w:cstheme="minorBidi"/>
              <w:b w:val="0"/>
              <w:caps w:val="0"/>
              <w:kern w:val="2"/>
              <w14:ligatures w14:val="standardContextual"/>
            </w:rPr>
          </w:pPr>
          <w:hyperlink w:anchor="_Toc173830978" w:history="1">
            <w:r w:rsidRPr="00DC1ACC">
              <w:rPr>
                <w:rStyle w:val="Hypertextovodkaz"/>
              </w:rPr>
              <w:t>10.</w:t>
            </w:r>
            <w:r>
              <w:rPr>
                <w:rFonts w:asciiTheme="minorHAnsi" w:eastAsiaTheme="minorEastAsia" w:hAnsiTheme="minorHAnsi" w:cstheme="minorBidi"/>
                <w:b w:val="0"/>
                <w:caps w:val="0"/>
                <w:kern w:val="2"/>
                <w14:ligatures w14:val="standardContextual"/>
              </w:rPr>
              <w:tab/>
            </w:r>
            <w:r w:rsidRPr="00DC1ACC">
              <w:rPr>
                <w:rStyle w:val="Hypertextovodkaz"/>
              </w:rPr>
              <w:t>Požadavky na bezpečnost a ochranu zdraví</w:t>
            </w:r>
            <w:r>
              <w:rPr>
                <w:webHidden/>
              </w:rPr>
              <w:tab/>
            </w:r>
            <w:r>
              <w:rPr>
                <w:webHidden/>
              </w:rPr>
              <w:fldChar w:fldCharType="begin"/>
            </w:r>
            <w:r>
              <w:rPr>
                <w:webHidden/>
              </w:rPr>
              <w:instrText xml:space="preserve"> PAGEREF _Toc173830978 \h </w:instrText>
            </w:r>
            <w:r>
              <w:rPr>
                <w:webHidden/>
              </w:rPr>
            </w:r>
            <w:r>
              <w:rPr>
                <w:webHidden/>
              </w:rPr>
              <w:fldChar w:fldCharType="separate"/>
            </w:r>
            <w:r w:rsidR="00FD73F8">
              <w:rPr>
                <w:webHidden/>
              </w:rPr>
              <w:t>85</w:t>
            </w:r>
            <w:r>
              <w:rPr>
                <w:webHidden/>
              </w:rPr>
              <w:fldChar w:fldCharType="end"/>
            </w:r>
          </w:hyperlink>
        </w:p>
        <w:p w14:paraId="15F2F72B" w14:textId="1F9CFE38" w:rsidR="001243DD" w:rsidRDefault="001243DD">
          <w:pPr>
            <w:pStyle w:val="Obsah1"/>
            <w:rPr>
              <w:rFonts w:asciiTheme="minorHAnsi" w:eastAsiaTheme="minorEastAsia" w:hAnsiTheme="minorHAnsi" w:cstheme="minorBidi"/>
              <w:b w:val="0"/>
              <w:caps w:val="0"/>
              <w:kern w:val="2"/>
              <w14:ligatures w14:val="standardContextual"/>
            </w:rPr>
          </w:pPr>
          <w:hyperlink w:anchor="_Toc173830979" w:history="1">
            <w:r w:rsidRPr="00DC1ACC">
              <w:rPr>
                <w:rStyle w:val="Hypertextovodkaz"/>
              </w:rPr>
              <w:t>11.</w:t>
            </w:r>
            <w:r>
              <w:rPr>
                <w:rFonts w:asciiTheme="minorHAnsi" w:eastAsiaTheme="minorEastAsia" w:hAnsiTheme="minorHAnsi" w:cstheme="minorBidi"/>
                <w:b w:val="0"/>
                <w:caps w:val="0"/>
                <w:kern w:val="2"/>
                <w14:ligatures w14:val="standardContextual"/>
              </w:rPr>
              <w:tab/>
            </w:r>
            <w:r w:rsidRPr="00DC1ACC">
              <w:rPr>
                <w:rStyle w:val="Hypertextovodkaz"/>
              </w:rPr>
              <w:t>Vliv DÍLA na životní prostředí</w:t>
            </w:r>
            <w:r>
              <w:rPr>
                <w:webHidden/>
              </w:rPr>
              <w:tab/>
            </w:r>
            <w:r>
              <w:rPr>
                <w:webHidden/>
              </w:rPr>
              <w:fldChar w:fldCharType="begin"/>
            </w:r>
            <w:r>
              <w:rPr>
                <w:webHidden/>
              </w:rPr>
              <w:instrText xml:space="preserve"> PAGEREF _Toc173830979 \h </w:instrText>
            </w:r>
            <w:r>
              <w:rPr>
                <w:webHidden/>
              </w:rPr>
            </w:r>
            <w:r>
              <w:rPr>
                <w:webHidden/>
              </w:rPr>
              <w:fldChar w:fldCharType="separate"/>
            </w:r>
            <w:r w:rsidR="00FD73F8">
              <w:rPr>
                <w:webHidden/>
              </w:rPr>
              <w:t>86</w:t>
            </w:r>
            <w:r>
              <w:rPr>
                <w:webHidden/>
              </w:rPr>
              <w:fldChar w:fldCharType="end"/>
            </w:r>
          </w:hyperlink>
        </w:p>
        <w:p w14:paraId="2500E259" w14:textId="50B27FD2" w:rsidR="001243DD" w:rsidRDefault="001243DD" w:rsidP="001F63C8">
          <w:pPr>
            <w:pStyle w:val="Obsah2"/>
            <w:rPr>
              <w:rFonts w:asciiTheme="minorHAnsi" w:eastAsiaTheme="minorEastAsia" w:hAnsiTheme="minorHAnsi" w:cstheme="minorBidi"/>
              <w:kern w:val="2"/>
              <w14:ligatures w14:val="standardContextual"/>
            </w:rPr>
          </w:pPr>
          <w:hyperlink w:anchor="_Toc173830980" w:history="1">
            <w:r w:rsidRPr="00DC1ACC">
              <w:rPr>
                <w:rStyle w:val="Hypertextovodkaz"/>
              </w:rPr>
              <w:t>11.1</w:t>
            </w:r>
            <w:r>
              <w:rPr>
                <w:rFonts w:asciiTheme="minorHAnsi" w:eastAsiaTheme="minorEastAsia" w:hAnsiTheme="minorHAnsi" w:cstheme="minorBidi"/>
                <w:kern w:val="2"/>
                <w14:ligatures w14:val="standardContextual"/>
              </w:rPr>
              <w:tab/>
            </w:r>
            <w:r w:rsidRPr="00DC1ACC">
              <w:rPr>
                <w:rStyle w:val="Hypertextovodkaz"/>
              </w:rPr>
              <w:t>Obecné zásady</w:t>
            </w:r>
            <w:r>
              <w:rPr>
                <w:webHidden/>
              </w:rPr>
              <w:tab/>
            </w:r>
            <w:r>
              <w:rPr>
                <w:webHidden/>
              </w:rPr>
              <w:fldChar w:fldCharType="begin"/>
            </w:r>
            <w:r>
              <w:rPr>
                <w:webHidden/>
              </w:rPr>
              <w:instrText xml:space="preserve"> PAGEREF _Toc173830980 \h </w:instrText>
            </w:r>
            <w:r>
              <w:rPr>
                <w:webHidden/>
              </w:rPr>
            </w:r>
            <w:r>
              <w:rPr>
                <w:webHidden/>
              </w:rPr>
              <w:fldChar w:fldCharType="separate"/>
            </w:r>
            <w:r w:rsidR="00FD73F8">
              <w:rPr>
                <w:webHidden/>
              </w:rPr>
              <w:t>86</w:t>
            </w:r>
            <w:r>
              <w:rPr>
                <w:webHidden/>
              </w:rPr>
              <w:fldChar w:fldCharType="end"/>
            </w:r>
          </w:hyperlink>
        </w:p>
        <w:p w14:paraId="2DF82CE0" w14:textId="73C47EB5" w:rsidR="001243DD" w:rsidRDefault="001243DD" w:rsidP="001F63C8">
          <w:pPr>
            <w:pStyle w:val="Obsah2"/>
            <w:rPr>
              <w:rFonts w:asciiTheme="minorHAnsi" w:eastAsiaTheme="minorEastAsia" w:hAnsiTheme="minorHAnsi" w:cstheme="minorBidi"/>
              <w:kern w:val="2"/>
              <w14:ligatures w14:val="standardContextual"/>
            </w:rPr>
          </w:pPr>
          <w:hyperlink w:anchor="_Toc173830981" w:history="1">
            <w:r w:rsidRPr="00DC1ACC">
              <w:rPr>
                <w:rStyle w:val="Hypertextovodkaz"/>
              </w:rPr>
              <w:t>11.2</w:t>
            </w:r>
            <w:r>
              <w:rPr>
                <w:rFonts w:asciiTheme="minorHAnsi" w:eastAsiaTheme="minorEastAsia" w:hAnsiTheme="minorHAnsi" w:cstheme="minorBidi"/>
                <w:kern w:val="2"/>
                <w14:ligatures w14:val="standardContextual"/>
              </w:rPr>
              <w:tab/>
            </w:r>
            <w:r w:rsidRPr="00DC1ACC">
              <w:rPr>
                <w:rStyle w:val="Hypertextovodkaz"/>
              </w:rPr>
              <w:t>Emise do ovzduší</w:t>
            </w:r>
            <w:r>
              <w:rPr>
                <w:webHidden/>
              </w:rPr>
              <w:tab/>
            </w:r>
            <w:r>
              <w:rPr>
                <w:webHidden/>
              </w:rPr>
              <w:fldChar w:fldCharType="begin"/>
            </w:r>
            <w:r>
              <w:rPr>
                <w:webHidden/>
              </w:rPr>
              <w:instrText xml:space="preserve"> PAGEREF _Toc173830981 \h </w:instrText>
            </w:r>
            <w:r>
              <w:rPr>
                <w:webHidden/>
              </w:rPr>
            </w:r>
            <w:r>
              <w:rPr>
                <w:webHidden/>
              </w:rPr>
              <w:fldChar w:fldCharType="separate"/>
            </w:r>
            <w:r w:rsidR="00FD73F8">
              <w:rPr>
                <w:webHidden/>
              </w:rPr>
              <w:t>86</w:t>
            </w:r>
            <w:r>
              <w:rPr>
                <w:webHidden/>
              </w:rPr>
              <w:fldChar w:fldCharType="end"/>
            </w:r>
          </w:hyperlink>
        </w:p>
        <w:p w14:paraId="24DE5E3A" w14:textId="65F0B6A5" w:rsidR="001243DD" w:rsidRDefault="001243DD" w:rsidP="001F63C8">
          <w:pPr>
            <w:pStyle w:val="Obsah2"/>
            <w:rPr>
              <w:rFonts w:asciiTheme="minorHAnsi" w:eastAsiaTheme="minorEastAsia" w:hAnsiTheme="minorHAnsi" w:cstheme="minorBidi"/>
              <w:kern w:val="2"/>
              <w14:ligatures w14:val="standardContextual"/>
            </w:rPr>
          </w:pPr>
          <w:hyperlink w:anchor="_Toc173830982" w:history="1">
            <w:r w:rsidRPr="00DC1ACC">
              <w:rPr>
                <w:rStyle w:val="Hypertextovodkaz"/>
              </w:rPr>
              <w:t>11.3</w:t>
            </w:r>
            <w:r>
              <w:rPr>
                <w:rFonts w:asciiTheme="minorHAnsi" w:eastAsiaTheme="minorEastAsia" w:hAnsiTheme="minorHAnsi" w:cstheme="minorBidi"/>
                <w:kern w:val="2"/>
                <w14:ligatures w14:val="standardContextual"/>
              </w:rPr>
              <w:tab/>
            </w:r>
            <w:r w:rsidRPr="00DC1ACC">
              <w:rPr>
                <w:rStyle w:val="Hypertextovodkaz"/>
              </w:rPr>
              <w:t>Hlučnost</w:t>
            </w:r>
            <w:r>
              <w:rPr>
                <w:webHidden/>
              </w:rPr>
              <w:tab/>
            </w:r>
            <w:r>
              <w:rPr>
                <w:webHidden/>
              </w:rPr>
              <w:fldChar w:fldCharType="begin"/>
            </w:r>
            <w:r>
              <w:rPr>
                <w:webHidden/>
              </w:rPr>
              <w:instrText xml:space="preserve"> PAGEREF _Toc173830982 \h </w:instrText>
            </w:r>
            <w:r>
              <w:rPr>
                <w:webHidden/>
              </w:rPr>
            </w:r>
            <w:r>
              <w:rPr>
                <w:webHidden/>
              </w:rPr>
              <w:fldChar w:fldCharType="separate"/>
            </w:r>
            <w:r w:rsidR="00FD73F8">
              <w:rPr>
                <w:webHidden/>
              </w:rPr>
              <w:t>86</w:t>
            </w:r>
            <w:r>
              <w:rPr>
                <w:webHidden/>
              </w:rPr>
              <w:fldChar w:fldCharType="end"/>
            </w:r>
          </w:hyperlink>
        </w:p>
        <w:p w14:paraId="01D18A2D" w14:textId="19671025" w:rsidR="001243DD" w:rsidRDefault="001243DD" w:rsidP="001F63C8">
          <w:pPr>
            <w:pStyle w:val="Obsah2"/>
            <w:rPr>
              <w:rFonts w:asciiTheme="minorHAnsi" w:eastAsiaTheme="minorEastAsia" w:hAnsiTheme="minorHAnsi" w:cstheme="minorBidi"/>
              <w:kern w:val="2"/>
              <w14:ligatures w14:val="standardContextual"/>
            </w:rPr>
          </w:pPr>
          <w:hyperlink w:anchor="_Toc173830983" w:history="1">
            <w:r w:rsidRPr="00DC1ACC">
              <w:rPr>
                <w:rStyle w:val="Hypertextovodkaz"/>
              </w:rPr>
              <w:t>11.4</w:t>
            </w:r>
            <w:r>
              <w:rPr>
                <w:rFonts w:asciiTheme="minorHAnsi" w:eastAsiaTheme="minorEastAsia" w:hAnsiTheme="minorHAnsi" w:cstheme="minorBidi"/>
                <w:kern w:val="2"/>
                <w14:ligatures w14:val="standardContextual"/>
              </w:rPr>
              <w:tab/>
            </w:r>
            <w:r w:rsidRPr="00DC1ACC">
              <w:rPr>
                <w:rStyle w:val="Hypertextovodkaz"/>
              </w:rPr>
              <w:t>Odpady</w:t>
            </w:r>
            <w:r>
              <w:rPr>
                <w:webHidden/>
              </w:rPr>
              <w:tab/>
            </w:r>
            <w:r>
              <w:rPr>
                <w:webHidden/>
              </w:rPr>
              <w:fldChar w:fldCharType="begin"/>
            </w:r>
            <w:r>
              <w:rPr>
                <w:webHidden/>
              </w:rPr>
              <w:instrText xml:space="preserve"> PAGEREF _Toc173830983 \h </w:instrText>
            </w:r>
            <w:r>
              <w:rPr>
                <w:webHidden/>
              </w:rPr>
            </w:r>
            <w:r>
              <w:rPr>
                <w:webHidden/>
              </w:rPr>
              <w:fldChar w:fldCharType="separate"/>
            </w:r>
            <w:r w:rsidR="00FD73F8">
              <w:rPr>
                <w:webHidden/>
              </w:rPr>
              <w:t>86</w:t>
            </w:r>
            <w:r>
              <w:rPr>
                <w:webHidden/>
              </w:rPr>
              <w:fldChar w:fldCharType="end"/>
            </w:r>
          </w:hyperlink>
        </w:p>
        <w:p w14:paraId="5EAE8F2D" w14:textId="2146E1F2" w:rsidR="001243DD" w:rsidRDefault="001243DD" w:rsidP="001F63C8">
          <w:pPr>
            <w:pStyle w:val="Obsah2"/>
            <w:rPr>
              <w:rFonts w:asciiTheme="minorHAnsi" w:eastAsiaTheme="minorEastAsia" w:hAnsiTheme="minorHAnsi" w:cstheme="minorBidi"/>
              <w:kern w:val="2"/>
              <w14:ligatures w14:val="standardContextual"/>
            </w:rPr>
          </w:pPr>
          <w:hyperlink w:anchor="_Toc173830984" w:history="1">
            <w:r w:rsidRPr="00DC1ACC">
              <w:rPr>
                <w:rStyle w:val="Hypertextovodkaz"/>
              </w:rPr>
              <w:t>11.5</w:t>
            </w:r>
            <w:r>
              <w:rPr>
                <w:rFonts w:asciiTheme="minorHAnsi" w:eastAsiaTheme="minorEastAsia" w:hAnsiTheme="minorHAnsi" w:cstheme="minorBidi"/>
                <w:kern w:val="2"/>
                <w14:ligatures w14:val="standardContextual"/>
              </w:rPr>
              <w:tab/>
            </w:r>
            <w:r w:rsidRPr="00DC1ACC">
              <w:rPr>
                <w:rStyle w:val="Hypertextovodkaz"/>
              </w:rPr>
              <w:t>Vodní hospodářství</w:t>
            </w:r>
            <w:r>
              <w:rPr>
                <w:webHidden/>
              </w:rPr>
              <w:tab/>
            </w:r>
            <w:r>
              <w:rPr>
                <w:webHidden/>
              </w:rPr>
              <w:fldChar w:fldCharType="begin"/>
            </w:r>
            <w:r>
              <w:rPr>
                <w:webHidden/>
              </w:rPr>
              <w:instrText xml:space="preserve"> PAGEREF _Toc173830984 \h </w:instrText>
            </w:r>
            <w:r>
              <w:rPr>
                <w:webHidden/>
              </w:rPr>
            </w:r>
            <w:r>
              <w:rPr>
                <w:webHidden/>
              </w:rPr>
              <w:fldChar w:fldCharType="separate"/>
            </w:r>
            <w:r w:rsidR="00FD73F8">
              <w:rPr>
                <w:webHidden/>
              </w:rPr>
              <w:t>86</w:t>
            </w:r>
            <w:r>
              <w:rPr>
                <w:webHidden/>
              </w:rPr>
              <w:fldChar w:fldCharType="end"/>
            </w:r>
          </w:hyperlink>
        </w:p>
        <w:p w14:paraId="69B79F58" w14:textId="19079BD1" w:rsidR="001243DD" w:rsidRDefault="001243DD">
          <w:pPr>
            <w:pStyle w:val="Obsah1"/>
            <w:rPr>
              <w:rFonts w:asciiTheme="minorHAnsi" w:eastAsiaTheme="minorEastAsia" w:hAnsiTheme="minorHAnsi" w:cstheme="minorBidi"/>
              <w:b w:val="0"/>
              <w:caps w:val="0"/>
              <w:kern w:val="2"/>
              <w14:ligatures w14:val="standardContextual"/>
            </w:rPr>
          </w:pPr>
          <w:hyperlink w:anchor="_Toc173830985" w:history="1">
            <w:r w:rsidRPr="00DC1ACC">
              <w:rPr>
                <w:rStyle w:val="Hypertextovodkaz"/>
              </w:rPr>
              <w:t>12.</w:t>
            </w:r>
            <w:r>
              <w:rPr>
                <w:rFonts w:asciiTheme="minorHAnsi" w:eastAsiaTheme="minorEastAsia" w:hAnsiTheme="minorHAnsi" w:cstheme="minorBidi"/>
                <w:b w:val="0"/>
                <w:caps w:val="0"/>
                <w:kern w:val="2"/>
                <w14:ligatures w14:val="standardContextual"/>
              </w:rPr>
              <w:tab/>
            </w:r>
            <w:r w:rsidRPr="00DC1ACC">
              <w:rPr>
                <w:rStyle w:val="Hypertextovodkaz"/>
              </w:rPr>
              <w:t>Zkoušky a uvedení do provozu</w:t>
            </w:r>
            <w:r>
              <w:rPr>
                <w:webHidden/>
              </w:rPr>
              <w:tab/>
            </w:r>
            <w:r>
              <w:rPr>
                <w:webHidden/>
              </w:rPr>
              <w:fldChar w:fldCharType="begin"/>
            </w:r>
            <w:r>
              <w:rPr>
                <w:webHidden/>
              </w:rPr>
              <w:instrText xml:space="preserve"> PAGEREF _Toc173830985 \h </w:instrText>
            </w:r>
            <w:r>
              <w:rPr>
                <w:webHidden/>
              </w:rPr>
            </w:r>
            <w:r>
              <w:rPr>
                <w:webHidden/>
              </w:rPr>
              <w:fldChar w:fldCharType="separate"/>
            </w:r>
            <w:r w:rsidR="00FD73F8">
              <w:rPr>
                <w:webHidden/>
              </w:rPr>
              <w:t>87</w:t>
            </w:r>
            <w:r>
              <w:rPr>
                <w:webHidden/>
              </w:rPr>
              <w:fldChar w:fldCharType="end"/>
            </w:r>
          </w:hyperlink>
        </w:p>
        <w:p w14:paraId="4468D653" w14:textId="6C202683" w:rsidR="001243DD" w:rsidRDefault="001243DD" w:rsidP="001F63C8">
          <w:pPr>
            <w:pStyle w:val="Obsah2"/>
            <w:rPr>
              <w:rFonts w:asciiTheme="minorHAnsi" w:eastAsiaTheme="minorEastAsia" w:hAnsiTheme="minorHAnsi" w:cstheme="minorBidi"/>
              <w:kern w:val="2"/>
              <w14:ligatures w14:val="standardContextual"/>
            </w:rPr>
          </w:pPr>
          <w:hyperlink w:anchor="_Toc173830986" w:history="1">
            <w:r w:rsidRPr="00DC1ACC">
              <w:rPr>
                <w:rStyle w:val="Hypertextovodkaz"/>
              </w:rPr>
              <w:t>12.1</w:t>
            </w:r>
            <w:r>
              <w:rPr>
                <w:rFonts w:asciiTheme="minorHAnsi" w:eastAsiaTheme="minorEastAsia" w:hAnsiTheme="minorHAnsi" w:cstheme="minorBidi"/>
                <w:kern w:val="2"/>
                <w14:ligatures w14:val="standardContextual"/>
              </w:rPr>
              <w:tab/>
            </w:r>
            <w:r w:rsidRPr="00DC1ACC">
              <w:rPr>
                <w:rStyle w:val="Hypertextovodkaz"/>
              </w:rPr>
              <w:t>Všeobecně</w:t>
            </w:r>
            <w:r>
              <w:rPr>
                <w:webHidden/>
              </w:rPr>
              <w:tab/>
            </w:r>
            <w:r>
              <w:rPr>
                <w:webHidden/>
              </w:rPr>
              <w:fldChar w:fldCharType="begin"/>
            </w:r>
            <w:r>
              <w:rPr>
                <w:webHidden/>
              </w:rPr>
              <w:instrText xml:space="preserve"> PAGEREF _Toc173830986 \h </w:instrText>
            </w:r>
            <w:r>
              <w:rPr>
                <w:webHidden/>
              </w:rPr>
            </w:r>
            <w:r>
              <w:rPr>
                <w:webHidden/>
              </w:rPr>
              <w:fldChar w:fldCharType="separate"/>
            </w:r>
            <w:r w:rsidR="00FD73F8">
              <w:rPr>
                <w:webHidden/>
              </w:rPr>
              <w:t>87</w:t>
            </w:r>
            <w:r>
              <w:rPr>
                <w:webHidden/>
              </w:rPr>
              <w:fldChar w:fldCharType="end"/>
            </w:r>
          </w:hyperlink>
        </w:p>
        <w:p w14:paraId="04F30273" w14:textId="4471E762" w:rsidR="001243DD" w:rsidRDefault="001243DD" w:rsidP="001F63C8">
          <w:pPr>
            <w:pStyle w:val="Obsah2"/>
            <w:rPr>
              <w:rFonts w:asciiTheme="minorHAnsi" w:eastAsiaTheme="minorEastAsia" w:hAnsiTheme="minorHAnsi" w:cstheme="minorBidi"/>
              <w:kern w:val="2"/>
              <w14:ligatures w14:val="standardContextual"/>
            </w:rPr>
          </w:pPr>
          <w:hyperlink w:anchor="_Toc173830987" w:history="1">
            <w:r w:rsidRPr="00DC1ACC">
              <w:rPr>
                <w:rStyle w:val="Hypertextovodkaz"/>
              </w:rPr>
              <w:t>12.2</w:t>
            </w:r>
            <w:r>
              <w:rPr>
                <w:rFonts w:asciiTheme="minorHAnsi" w:eastAsiaTheme="minorEastAsia" w:hAnsiTheme="minorHAnsi" w:cstheme="minorBidi"/>
                <w:kern w:val="2"/>
                <w14:ligatures w14:val="standardContextual"/>
              </w:rPr>
              <w:tab/>
            </w:r>
            <w:r w:rsidRPr="00DC1ACC">
              <w:rPr>
                <w:rStyle w:val="Hypertextovodkaz"/>
              </w:rPr>
              <w:t>Kontroly a zkoušky při přejímce materiálu a subdodávek hromadně vyráběných zařízení</w:t>
            </w:r>
            <w:r>
              <w:rPr>
                <w:webHidden/>
              </w:rPr>
              <w:tab/>
            </w:r>
            <w:r>
              <w:rPr>
                <w:webHidden/>
              </w:rPr>
              <w:fldChar w:fldCharType="begin"/>
            </w:r>
            <w:r>
              <w:rPr>
                <w:webHidden/>
              </w:rPr>
              <w:instrText xml:space="preserve"> PAGEREF _Toc173830987 \h </w:instrText>
            </w:r>
            <w:r>
              <w:rPr>
                <w:webHidden/>
              </w:rPr>
            </w:r>
            <w:r>
              <w:rPr>
                <w:webHidden/>
              </w:rPr>
              <w:fldChar w:fldCharType="separate"/>
            </w:r>
            <w:r w:rsidR="00FD73F8">
              <w:rPr>
                <w:webHidden/>
              </w:rPr>
              <w:t>88</w:t>
            </w:r>
            <w:r>
              <w:rPr>
                <w:webHidden/>
              </w:rPr>
              <w:fldChar w:fldCharType="end"/>
            </w:r>
          </w:hyperlink>
        </w:p>
        <w:p w14:paraId="79B1B683" w14:textId="365FDC64" w:rsidR="001243DD" w:rsidRDefault="001243DD" w:rsidP="001F63C8">
          <w:pPr>
            <w:pStyle w:val="Obsah2"/>
            <w:rPr>
              <w:rFonts w:asciiTheme="minorHAnsi" w:eastAsiaTheme="minorEastAsia" w:hAnsiTheme="minorHAnsi" w:cstheme="minorBidi"/>
              <w:kern w:val="2"/>
              <w14:ligatures w14:val="standardContextual"/>
            </w:rPr>
          </w:pPr>
          <w:hyperlink w:anchor="_Toc173830988" w:history="1">
            <w:r w:rsidRPr="00DC1ACC">
              <w:rPr>
                <w:rStyle w:val="Hypertextovodkaz"/>
              </w:rPr>
              <w:t>12.3</w:t>
            </w:r>
            <w:r>
              <w:rPr>
                <w:rFonts w:asciiTheme="minorHAnsi" w:eastAsiaTheme="minorEastAsia" w:hAnsiTheme="minorHAnsi" w:cstheme="minorBidi"/>
                <w:kern w:val="2"/>
                <w14:ligatures w14:val="standardContextual"/>
              </w:rPr>
              <w:tab/>
            </w:r>
            <w:r w:rsidRPr="00DC1ACC">
              <w:rPr>
                <w:rStyle w:val="Hypertextovodkaz"/>
              </w:rPr>
              <w:t>Kontroly a zkoušky při výrobě individuálně vyráběných zařízení</w:t>
            </w:r>
            <w:r>
              <w:rPr>
                <w:webHidden/>
              </w:rPr>
              <w:tab/>
            </w:r>
            <w:r>
              <w:rPr>
                <w:webHidden/>
              </w:rPr>
              <w:fldChar w:fldCharType="begin"/>
            </w:r>
            <w:r>
              <w:rPr>
                <w:webHidden/>
              </w:rPr>
              <w:instrText xml:space="preserve"> PAGEREF _Toc173830988 \h </w:instrText>
            </w:r>
            <w:r>
              <w:rPr>
                <w:webHidden/>
              </w:rPr>
            </w:r>
            <w:r>
              <w:rPr>
                <w:webHidden/>
              </w:rPr>
              <w:fldChar w:fldCharType="separate"/>
            </w:r>
            <w:r w:rsidR="00FD73F8">
              <w:rPr>
                <w:webHidden/>
              </w:rPr>
              <w:t>88</w:t>
            </w:r>
            <w:r>
              <w:rPr>
                <w:webHidden/>
              </w:rPr>
              <w:fldChar w:fldCharType="end"/>
            </w:r>
          </w:hyperlink>
        </w:p>
        <w:p w14:paraId="31B3BD65" w14:textId="2E9B74B4" w:rsidR="001243DD" w:rsidRDefault="001243DD" w:rsidP="001F63C8">
          <w:pPr>
            <w:pStyle w:val="Obsah2"/>
            <w:rPr>
              <w:rFonts w:asciiTheme="minorHAnsi" w:eastAsiaTheme="minorEastAsia" w:hAnsiTheme="minorHAnsi" w:cstheme="minorBidi"/>
              <w:kern w:val="2"/>
              <w14:ligatures w14:val="standardContextual"/>
            </w:rPr>
          </w:pPr>
          <w:hyperlink w:anchor="_Toc173830989" w:history="1">
            <w:r w:rsidRPr="00DC1ACC">
              <w:rPr>
                <w:rStyle w:val="Hypertextovodkaz"/>
              </w:rPr>
              <w:t>12.4</w:t>
            </w:r>
            <w:r>
              <w:rPr>
                <w:rFonts w:asciiTheme="minorHAnsi" w:eastAsiaTheme="minorEastAsia" w:hAnsiTheme="minorHAnsi" w:cstheme="minorBidi"/>
                <w:kern w:val="2"/>
                <w14:ligatures w14:val="standardContextual"/>
              </w:rPr>
              <w:tab/>
            </w:r>
            <w:r w:rsidRPr="00DC1ACC">
              <w:rPr>
                <w:rStyle w:val="Hypertextovodkaz"/>
              </w:rPr>
              <w:t>Kontroly a zkoušky hotových výrobků, FAT</w:t>
            </w:r>
            <w:r>
              <w:rPr>
                <w:webHidden/>
              </w:rPr>
              <w:tab/>
            </w:r>
            <w:r>
              <w:rPr>
                <w:webHidden/>
              </w:rPr>
              <w:fldChar w:fldCharType="begin"/>
            </w:r>
            <w:r>
              <w:rPr>
                <w:webHidden/>
              </w:rPr>
              <w:instrText xml:space="preserve"> PAGEREF _Toc173830989 \h </w:instrText>
            </w:r>
            <w:r>
              <w:rPr>
                <w:webHidden/>
              </w:rPr>
            </w:r>
            <w:r>
              <w:rPr>
                <w:webHidden/>
              </w:rPr>
              <w:fldChar w:fldCharType="separate"/>
            </w:r>
            <w:r w:rsidR="00FD73F8">
              <w:rPr>
                <w:webHidden/>
              </w:rPr>
              <w:t>88</w:t>
            </w:r>
            <w:r>
              <w:rPr>
                <w:webHidden/>
              </w:rPr>
              <w:fldChar w:fldCharType="end"/>
            </w:r>
          </w:hyperlink>
        </w:p>
        <w:p w14:paraId="5775A4A1" w14:textId="474CE9BD" w:rsidR="001243DD" w:rsidRDefault="001243DD" w:rsidP="001F63C8">
          <w:pPr>
            <w:pStyle w:val="Obsah2"/>
            <w:rPr>
              <w:rFonts w:asciiTheme="minorHAnsi" w:eastAsiaTheme="minorEastAsia" w:hAnsiTheme="minorHAnsi" w:cstheme="minorBidi"/>
              <w:kern w:val="2"/>
              <w14:ligatures w14:val="standardContextual"/>
            </w:rPr>
          </w:pPr>
          <w:hyperlink w:anchor="_Toc173830990" w:history="1">
            <w:r w:rsidRPr="00DC1ACC">
              <w:rPr>
                <w:rStyle w:val="Hypertextovodkaz"/>
              </w:rPr>
              <w:t>12.5</w:t>
            </w:r>
            <w:r>
              <w:rPr>
                <w:rFonts w:asciiTheme="minorHAnsi" w:eastAsiaTheme="minorEastAsia" w:hAnsiTheme="minorHAnsi" w:cstheme="minorBidi"/>
                <w:kern w:val="2"/>
                <w14:ligatures w14:val="standardContextual"/>
              </w:rPr>
              <w:tab/>
            </w:r>
            <w:r w:rsidRPr="00DC1ACC">
              <w:rPr>
                <w:rStyle w:val="Hypertextovodkaz"/>
              </w:rPr>
              <w:t>Kontroly a zkoušky stavební části</w:t>
            </w:r>
            <w:r>
              <w:rPr>
                <w:webHidden/>
              </w:rPr>
              <w:tab/>
            </w:r>
            <w:r>
              <w:rPr>
                <w:webHidden/>
              </w:rPr>
              <w:fldChar w:fldCharType="begin"/>
            </w:r>
            <w:r>
              <w:rPr>
                <w:webHidden/>
              </w:rPr>
              <w:instrText xml:space="preserve"> PAGEREF _Toc173830990 \h </w:instrText>
            </w:r>
            <w:r>
              <w:rPr>
                <w:webHidden/>
              </w:rPr>
            </w:r>
            <w:r>
              <w:rPr>
                <w:webHidden/>
              </w:rPr>
              <w:fldChar w:fldCharType="separate"/>
            </w:r>
            <w:r w:rsidR="00FD73F8">
              <w:rPr>
                <w:webHidden/>
              </w:rPr>
              <w:t>89</w:t>
            </w:r>
            <w:r>
              <w:rPr>
                <w:webHidden/>
              </w:rPr>
              <w:fldChar w:fldCharType="end"/>
            </w:r>
          </w:hyperlink>
        </w:p>
        <w:p w14:paraId="5739A5A1" w14:textId="3171FCC0" w:rsidR="001243DD" w:rsidRDefault="001243DD" w:rsidP="001F63C8">
          <w:pPr>
            <w:pStyle w:val="Obsah2"/>
            <w:rPr>
              <w:rFonts w:asciiTheme="minorHAnsi" w:eastAsiaTheme="minorEastAsia" w:hAnsiTheme="minorHAnsi" w:cstheme="minorBidi"/>
              <w:kern w:val="2"/>
              <w14:ligatures w14:val="standardContextual"/>
            </w:rPr>
          </w:pPr>
          <w:hyperlink w:anchor="_Toc173830991" w:history="1">
            <w:r w:rsidRPr="00DC1ACC">
              <w:rPr>
                <w:rStyle w:val="Hypertextovodkaz"/>
              </w:rPr>
              <w:t>12.6</w:t>
            </w:r>
            <w:r>
              <w:rPr>
                <w:rFonts w:asciiTheme="minorHAnsi" w:eastAsiaTheme="minorEastAsia" w:hAnsiTheme="minorHAnsi" w:cstheme="minorBidi"/>
                <w:kern w:val="2"/>
                <w14:ligatures w14:val="standardContextual"/>
              </w:rPr>
              <w:tab/>
            </w:r>
            <w:r w:rsidRPr="00DC1ACC">
              <w:rPr>
                <w:rStyle w:val="Hypertextovodkaz"/>
              </w:rPr>
              <w:t>Kontroly a zkoušky při přejímce pro montáž</w:t>
            </w:r>
            <w:r>
              <w:rPr>
                <w:webHidden/>
              </w:rPr>
              <w:tab/>
            </w:r>
            <w:r>
              <w:rPr>
                <w:webHidden/>
              </w:rPr>
              <w:fldChar w:fldCharType="begin"/>
            </w:r>
            <w:r>
              <w:rPr>
                <w:webHidden/>
              </w:rPr>
              <w:instrText xml:space="preserve"> PAGEREF _Toc173830991 \h </w:instrText>
            </w:r>
            <w:r>
              <w:rPr>
                <w:webHidden/>
              </w:rPr>
            </w:r>
            <w:r>
              <w:rPr>
                <w:webHidden/>
              </w:rPr>
              <w:fldChar w:fldCharType="separate"/>
            </w:r>
            <w:r w:rsidR="00FD73F8">
              <w:rPr>
                <w:webHidden/>
              </w:rPr>
              <w:t>89</w:t>
            </w:r>
            <w:r>
              <w:rPr>
                <w:webHidden/>
              </w:rPr>
              <w:fldChar w:fldCharType="end"/>
            </w:r>
          </w:hyperlink>
        </w:p>
        <w:p w14:paraId="5993F5F7" w14:textId="20A6FCB9" w:rsidR="001243DD" w:rsidRDefault="001243DD" w:rsidP="001F63C8">
          <w:pPr>
            <w:pStyle w:val="Obsah2"/>
            <w:rPr>
              <w:rFonts w:asciiTheme="minorHAnsi" w:eastAsiaTheme="minorEastAsia" w:hAnsiTheme="minorHAnsi" w:cstheme="minorBidi"/>
              <w:kern w:val="2"/>
              <w14:ligatures w14:val="standardContextual"/>
            </w:rPr>
          </w:pPr>
          <w:hyperlink w:anchor="_Toc173830992" w:history="1">
            <w:r w:rsidRPr="00DC1ACC">
              <w:rPr>
                <w:rStyle w:val="Hypertextovodkaz"/>
              </w:rPr>
              <w:t>12.7</w:t>
            </w:r>
            <w:r>
              <w:rPr>
                <w:rFonts w:asciiTheme="minorHAnsi" w:eastAsiaTheme="minorEastAsia" w:hAnsiTheme="minorHAnsi" w:cstheme="minorBidi"/>
                <w:kern w:val="2"/>
                <w14:ligatures w14:val="standardContextual"/>
              </w:rPr>
              <w:tab/>
            </w:r>
            <w:r w:rsidRPr="00DC1ACC">
              <w:rPr>
                <w:rStyle w:val="Hypertextovodkaz"/>
              </w:rPr>
              <w:t>Individuální zkoušky (IZ) v rámci UKONČENÍ MONTÁŽE</w:t>
            </w:r>
            <w:r>
              <w:rPr>
                <w:webHidden/>
              </w:rPr>
              <w:tab/>
            </w:r>
            <w:r>
              <w:rPr>
                <w:webHidden/>
              </w:rPr>
              <w:fldChar w:fldCharType="begin"/>
            </w:r>
            <w:r>
              <w:rPr>
                <w:webHidden/>
              </w:rPr>
              <w:instrText xml:space="preserve"> PAGEREF _Toc173830992 \h </w:instrText>
            </w:r>
            <w:r>
              <w:rPr>
                <w:webHidden/>
              </w:rPr>
            </w:r>
            <w:r>
              <w:rPr>
                <w:webHidden/>
              </w:rPr>
              <w:fldChar w:fldCharType="separate"/>
            </w:r>
            <w:r w:rsidR="00FD73F8">
              <w:rPr>
                <w:webHidden/>
              </w:rPr>
              <w:t>89</w:t>
            </w:r>
            <w:r>
              <w:rPr>
                <w:webHidden/>
              </w:rPr>
              <w:fldChar w:fldCharType="end"/>
            </w:r>
          </w:hyperlink>
        </w:p>
        <w:p w14:paraId="1C4FF4D3" w14:textId="6D0269D3" w:rsidR="001243DD" w:rsidRDefault="001243DD" w:rsidP="001F63C8">
          <w:pPr>
            <w:pStyle w:val="Obsah2"/>
            <w:rPr>
              <w:rFonts w:asciiTheme="minorHAnsi" w:eastAsiaTheme="minorEastAsia" w:hAnsiTheme="minorHAnsi" w:cstheme="minorBidi"/>
              <w:kern w:val="2"/>
              <w14:ligatures w14:val="standardContextual"/>
            </w:rPr>
          </w:pPr>
          <w:hyperlink w:anchor="_Toc173830993" w:history="1">
            <w:r w:rsidRPr="00DC1ACC">
              <w:rPr>
                <w:rStyle w:val="Hypertextovodkaz"/>
              </w:rPr>
              <w:t>12.8</w:t>
            </w:r>
            <w:r>
              <w:rPr>
                <w:rFonts w:asciiTheme="minorHAnsi" w:eastAsiaTheme="minorEastAsia" w:hAnsiTheme="minorHAnsi" w:cstheme="minorBidi"/>
                <w:kern w:val="2"/>
                <w14:ligatures w14:val="standardContextual"/>
              </w:rPr>
              <w:tab/>
            </w:r>
            <w:r w:rsidRPr="00DC1ACC">
              <w:rPr>
                <w:rStyle w:val="Hypertextovodkaz"/>
              </w:rPr>
              <w:t>Kontroly a zkoušky při UVEDENÍ</w:t>
            </w:r>
            <w:r w:rsidRPr="00DC1ACC">
              <w:rPr>
                <w:rStyle w:val="Hypertextovodkaz"/>
                <w:smallCaps/>
              </w:rPr>
              <w:t xml:space="preserve"> </w:t>
            </w:r>
            <w:r w:rsidRPr="00DC1ACC">
              <w:rPr>
                <w:rStyle w:val="Hypertextovodkaz"/>
              </w:rPr>
              <w:t>DO PROVOZU</w:t>
            </w:r>
            <w:r>
              <w:rPr>
                <w:webHidden/>
              </w:rPr>
              <w:tab/>
            </w:r>
            <w:r>
              <w:rPr>
                <w:webHidden/>
              </w:rPr>
              <w:fldChar w:fldCharType="begin"/>
            </w:r>
            <w:r>
              <w:rPr>
                <w:webHidden/>
              </w:rPr>
              <w:instrText xml:space="preserve"> PAGEREF _Toc173830993 \h </w:instrText>
            </w:r>
            <w:r>
              <w:rPr>
                <w:webHidden/>
              </w:rPr>
            </w:r>
            <w:r>
              <w:rPr>
                <w:webHidden/>
              </w:rPr>
              <w:fldChar w:fldCharType="separate"/>
            </w:r>
            <w:r w:rsidR="00FD73F8">
              <w:rPr>
                <w:webHidden/>
              </w:rPr>
              <w:t>90</w:t>
            </w:r>
            <w:r>
              <w:rPr>
                <w:webHidden/>
              </w:rPr>
              <w:fldChar w:fldCharType="end"/>
            </w:r>
          </w:hyperlink>
        </w:p>
        <w:p w14:paraId="4270124D" w14:textId="4B2FE91F" w:rsidR="001243DD" w:rsidRDefault="001243DD" w:rsidP="0069212E">
          <w:pPr>
            <w:pStyle w:val="Obsah3"/>
            <w:rPr>
              <w:rFonts w:asciiTheme="minorHAnsi" w:eastAsiaTheme="minorEastAsia" w:hAnsiTheme="minorHAnsi" w:cstheme="minorBidi"/>
              <w:kern w:val="2"/>
              <w14:ligatures w14:val="standardContextual"/>
            </w:rPr>
          </w:pPr>
          <w:hyperlink w:anchor="_Toc173830994" w:history="1">
            <w:r w:rsidRPr="00DC1ACC">
              <w:rPr>
                <w:rStyle w:val="Hypertextovodkaz"/>
              </w:rPr>
              <w:t>12.8.1</w:t>
            </w:r>
            <w:r>
              <w:rPr>
                <w:rFonts w:asciiTheme="minorHAnsi" w:eastAsiaTheme="minorEastAsia" w:hAnsiTheme="minorHAnsi" w:cstheme="minorBidi"/>
                <w:kern w:val="2"/>
                <w14:ligatures w14:val="standardContextual"/>
              </w:rPr>
              <w:tab/>
            </w:r>
            <w:r w:rsidRPr="00DC1ACC">
              <w:rPr>
                <w:rStyle w:val="Hypertextovodkaz"/>
              </w:rPr>
              <w:t>Příprava ke KOMPLEXNÍMU VYZKOUŠENÍ</w:t>
            </w:r>
            <w:r>
              <w:rPr>
                <w:webHidden/>
              </w:rPr>
              <w:tab/>
            </w:r>
            <w:r>
              <w:rPr>
                <w:webHidden/>
              </w:rPr>
              <w:fldChar w:fldCharType="begin"/>
            </w:r>
            <w:r>
              <w:rPr>
                <w:webHidden/>
              </w:rPr>
              <w:instrText xml:space="preserve"> PAGEREF _Toc173830994 \h </w:instrText>
            </w:r>
            <w:r>
              <w:rPr>
                <w:webHidden/>
              </w:rPr>
            </w:r>
            <w:r>
              <w:rPr>
                <w:webHidden/>
              </w:rPr>
              <w:fldChar w:fldCharType="separate"/>
            </w:r>
            <w:r w:rsidR="00FD73F8">
              <w:rPr>
                <w:webHidden/>
              </w:rPr>
              <w:t>91</w:t>
            </w:r>
            <w:r>
              <w:rPr>
                <w:webHidden/>
              </w:rPr>
              <w:fldChar w:fldCharType="end"/>
            </w:r>
          </w:hyperlink>
        </w:p>
        <w:p w14:paraId="607AF108" w14:textId="483C275E" w:rsidR="001243DD" w:rsidRDefault="001243DD" w:rsidP="0069212E">
          <w:pPr>
            <w:pStyle w:val="Obsah3"/>
            <w:rPr>
              <w:rFonts w:asciiTheme="minorHAnsi" w:eastAsiaTheme="minorEastAsia" w:hAnsiTheme="minorHAnsi" w:cstheme="minorBidi"/>
              <w:kern w:val="2"/>
              <w14:ligatures w14:val="standardContextual"/>
            </w:rPr>
          </w:pPr>
          <w:hyperlink w:anchor="_Toc173830995" w:history="1">
            <w:r w:rsidRPr="00DC1ACC">
              <w:rPr>
                <w:rStyle w:val="Hypertextovodkaz"/>
              </w:rPr>
              <w:t>12.8.2</w:t>
            </w:r>
            <w:r>
              <w:rPr>
                <w:rFonts w:asciiTheme="minorHAnsi" w:eastAsiaTheme="minorEastAsia" w:hAnsiTheme="minorHAnsi" w:cstheme="minorBidi"/>
                <w:kern w:val="2"/>
                <w14:ligatures w14:val="standardContextual"/>
              </w:rPr>
              <w:tab/>
            </w:r>
            <w:r w:rsidRPr="00DC1ACC">
              <w:rPr>
                <w:rStyle w:val="Hypertextovodkaz"/>
              </w:rPr>
              <w:t>Komplexní vyzkoušení, garanční měření – TEST „A“</w:t>
            </w:r>
            <w:r>
              <w:rPr>
                <w:webHidden/>
              </w:rPr>
              <w:tab/>
            </w:r>
            <w:r>
              <w:rPr>
                <w:webHidden/>
              </w:rPr>
              <w:fldChar w:fldCharType="begin"/>
            </w:r>
            <w:r>
              <w:rPr>
                <w:webHidden/>
              </w:rPr>
              <w:instrText xml:space="preserve"> PAGEREF _Toc173830995 \h </w:instrText>
            </w:r>
            <w:r>
              <w:rPr>
                <w:webHidden/>
              </w:rPr>
            </w:r>
            <w:r>
              <w:rPr>
                <w:webHidden/>
              </w:rPr>
              <w:fldChar w:fldCharType="separate"/>
            </w:r>
            <w:r w:rsidR="00FD73F8">
              <w:rPr>
                <w:webHidden/>
              </w:rPr>
              <w:t>91</w:t>
            </w:r>
            <w:r>
              <w:rPr>
                <w:webHidden/>
              </w:rPr>
              <w:fldChar w:fldCharType="end"/>
            </w:r>
          </w:hyperlink>
        </w:p>
        <w:p w14:paraId="677DB0AC" w14:textId="2BC055FD" w:rsidR="001243DD" w:rsidRDefault="001243DD" w:rsidP="0069212E">
          <w:pPr>
            <w:pStyle w:val="Obsah3"/>
            <w:rPr>
              <w:rFonts w:asciiTheme="minorHAnsi" w:eastAsiaTheme="minorEastAsia" w:hAnsiTheme="minorHAnsi" w:cstheme="minorBidi"/>
              <w:kern w:val="2"/>
              <w14:ligatures w14:val="standardContextual"/>
            </w:rPr>
          </w:pPr>
          <w:hyperlink w:anchor="_Toc173830996" w:history="1">
            <w:r w:rsidRPr="00DC1ACC">
              <w:rPr>
                <w:rStyle w:val="Hypertextovodkaz"/>
              </w:rPr>
              <w:t>12.8.3</w:t>
            </w:r>
            <w:r>
              <w:rPr>
                <w:rFonts w:asciiTheme="minorHAnsi" w:eastAsiaTheme="minorEastAsia" w:hAnsiTheme="minorHAnsi" w:cstheme="minorBidi"/>
                <w:kern w:val="2"/>
                <w14:ligatures w14:val="standardContextual"/>
              </w:rPr>
              <w:tab/>
            </w:r>
            <w:r w:rsidRPr="00DC1ACC">
              <w:rPr>
                <w:rStyle w:val="Hypertextovodkaz"/>
              </w:rPr>
              <w:t>KOMPLEXNÍ ZKOUŠKA</w:t>
            </w:r>
            <w:r>
              <w:rPr>
                <w:webHidden/>
              </w:rPr>
              <w:tab/>
            </w:r>
            <w:r>
              <w:rPr>
                <w:webHidden/>
              </w:rPr>
              <w:fldChar w:fldCharType="begin"/>
            </w:r>
            <w:r>
              <w:rPr>
                <w:webHidden/>
              </w:rPr>
              <w:instrText xml:space="preserve"> PAGEREF _Toc173830996 \h </w:instrText>
            </w:r>
            <w:r>
              <w:rPr>
                <w:webHidden/>
              </w:rPr>
            </w:r>
            <w:r>
              <w:rPr>
                <w:webHidden/>
              </w:rPr>
              <w:fldChar w:fldCharType="separate"/>
            </w:r>
            <w:r w:rsidR="00FD73F8">
              <w:rPr>
                <w:webHidden/>
              </w:rPr>
              <w:t>93</w:t>
            </w:r>
            <w:r>
              <w:rPr>
                <w:webHidden/>
              </w:rPr>
              <w:fldChar w:fldCharType="end"/>
            </w:r>
          </w:hyperlink>
        </w:p>
        <w:p w14:paraId="5BEF9E7C" w14:textId="49250D5D" w:rsidR="001243DD" w:rsidRDefault="001243DD" w:rsidP="001F63C8">
          <w:pPr>
            <w:pStyle w:val="Obsah2"/>
            <w:rPr>
              <w:rFonts w:asciiTheme="minorHAnsi" w:eastAsiaTheme="minorEastAsia" w:hAnsiTheme="minorHAnsi" w:cstheme="minorBidi"/>
              <w:kern w:val="2"/>
              <w14:ligatures w14:val="standardContextual"/>
            </w:rPr>
          </w:pPr>
          <w:hyperlink w:anchor="_Toc173830997" w:history="1">
            <w:r w:rsidRPr="00DC1ACC">
              <w:rPr>
                <w:rStyle w:val="Hypertextovodkaz"/>
              </w:rPr>
              <w:t>12.9</w:t>
            </w:r>
            <w:r>
              <w:rPr>
                <w:rFonts w:asciiTheme="minorHAnsi" w:eastAsiaTheme="minorEastAsia" w:hAnsiTheme="minorHAnsi" w:cstheme="minorBidi"/>
                <w:kern w:val="2"/>
                <w14:ligatures w14:val="standardContextual"/>
              </w:rPr>
              <w:tab/>
            </w:r>
            <w:r w:rsidRPr="00DC1ACC">
              <w:rPr>
                <w:rStyle w:val="Hypertextovodkaz"/>
              </w:rPr>
              <w:t>Zkoušky před ukončením záruční lhůty</w:t>
            </w:r>
            <w:r>
              <w:rPr>
                <w:webHidden/>
              </w:rPr>
              <w:tab/>
            </w:r>
            <w:r>
              <w:rPr>
                <w:webHidden/>
              </w:rPr>
              <w:fldChar w:fldCharType="begin"/>
            </w:r>
            <w:r>
              <w:rPr>
                <w:webHidden/>
              </w:rPr>
              <w:instrText xml:space="preserve"> PAGEREF _Toc173830997 \h </w:instrText>
            </w:r>
            <w:r>
              <w:rPr>
                <w:webHidden/>
              </w:rPr>
            </w:r>
            <w:r>
              <w:rPr>
                <w:webHidden/>
              </w:rPr>
              <w:fldChar w:fldCharType="separate"/>
            </w:r>
            <w:r w:rsidR="00FD73F8">
              <w:rPr>
                <w:webHidden/>
              </w:rPr>
              <w:t>93</w:t>
            </w:r>
            <w:r>
              <w:rPr>
                <w:webHidden/>
              </w:rPr>
              <w:fldChar w:fldCharType="end"/>
            </w:r>
          </w:hyperlink>
        </w:p>
        <w:p w14:paraId="129FD962" w14:textId="6718C04E" w:rsidR="001243DD" w:rsidRDefault="001243DD">
          <w:pPr>
            <w:pStyle w:val="Obsah1"/>
            <w:rPr>
              <w:rFonts w:asciiTheme="minorHAnsi" w:eastAsiaTheme="minorEastAsia" w:hAnsiTheme="minorHAnsi" w:cstheme="minorBidi"/>
              <w:b w:val="0"/>
              <w:caps w:val="0"/>
              <w:kern w:val="2"/>
              <w14:ligatures w14:val="standardContextual"/>
            </w:rPr>
          </w:pPr>
          <w:hyperlink w:anchor="_Toc173830998" w:history="1">
            <w:r w:rsidRPr="00DC1ACC">
              <w:rPr>
                <w:rStyle w:val="Hypertextovodkaz"/>
              </w:rPr>
              <w:t>13.</w:t>
            </w:r>
            <w:r>
              <w:rPr>
                <w:rFonts w:asciiTheme="minorHAnsi" w:eastAsiaTheme="minorEastAsia" w:hAnsiTheme="minorHAnsi" w:cstheme="minorBidi"/>
                <w:b w:val="0"/>
                <w:caps w:val="0"/>
                <w:kern w:val="2"/>
                <w14:ligatures w14:val="standardContextual"/>
              </w:rPr>
              <w:tab/>
            </w:r>
            <w:r w:rsidRPr="00DC1ACC">
              <w:rPr>
                <w:rStyle w:val="Hypertextovodkaz"/>
              </w:rPr>
              <w:t>Dokumentace zajišťovaná ZHOTOVITELEM</w:t>
            </w:r>
            <w:r>
              <w:rPr>
                <w:webHidden/>
              </w:rPr>
              <w:tab/>
            </w:r>
            <w:r>
              <w:rPr>
                <w:webHidden/>
              </w:rPr>
              <w:fldChar w:fldCharType="begin"/>
            </w:r>
            <w:r>
              <w:rPr>
                <w:webHidden/>
              </w:rPr>
              <w:instrText xml:space="preserve"> PAGEREF _Toc173830998 \h </w:instrText>
            </w:r>
            <w:r>
              <w:rPr>
                <w:webHidden/>
              </w:rPr>
            </w:r>
            <w:r>
              <w:rPr>
                <w:webHidden/>
              </w:rPr>
              <w:fldChar w:fldCharType="separate"/>
            </w:r>
            <w:r w:rsidR="00FD73F8">
              <w:rPr>
                <w:webHidden/>
              </w:rPr>
              <w:t>93</w:t>
            </w:r>
            <w:r>
              <w:rPr>
                <w:webHidden/>
              </w:rPr>
              <w:fldChar w:fldCharType="end"/>
            </w:r>
          </w:hyperlink>
        </w:p>
        <w:p w14:paraId="19635261" w14:textId="15768F29" w:rsidR="001243DD" w:rsidRDefault="001243DD">
          <w:pPr>
            <w:pStyle w:val="Obsah1"/>
            <w:rPr>
              <w:rFonts w:asciiTheme="minorHAnsi" w:eastAsiaTheme="minorEastAsia" w:hAnsiTheme="minorHAnsi" w:cstheme="minorBidi"/>
              <w:b w:val="0"/>
              <w:caps w:val="0"/>
              <w:kern w:val="2"/>
              <w14:ligatures w14:val="standardContextual"/>
            </w:rPr>
          </w:pPr>
          <w:hyperlink w:anchor="_Toc173830999" w:history="1">
            <w:r w:rsidRPr="00DC1ACC">
              <w:rPr>
                <w:rStyle w:val="Hypertextovodkaz"/>
              </w:rPr>
              <w:t>14.</w:t>
            </w:r>
            <w:r>
              <w:rPr>
                <w:rFonts w:asciiTheme="minorHAnsi" w:eastAsiaTheme="minorEastAsia" w:hAnsiTheme="minorHAnsi" w:cstheme="minorBidi"/>
                <w:b w:val="0"/>
                <w:caps w:val="0"/>
                <w:kern w:val="2"/>
                <w14:ligatures w14:val="standardContextual"/>
              </w:rPr>
              <w:tab/>
            </w:r>
            <w:r w:rsidRPr="00DC1ACC">
              <w:rPr>
                <w:rStyle w:val="Hypertextovodkaz"/>
              </w:rPr>
              <w:t>Použité normy, právní a jiné předpisy</w:t>
            </w:r>
            <w:r>
              <w:rPr>
                <w:webHidden/>
              </w:rPr>
              <w:tab/>
            </w:r>
            <w:r>
              <w:rPr>
                <w:webHidden/>
              </w:rPr>
              <w:fldChar w:fldCharType="begin"/>
            </w:r>
            <w:r>
              <w:rPr>
                <w:webHidden/>
              </w:rPr>
              <w:instrText xml:space="preserve"> PAGEREF _Toc173830999 \h </w:instrText>
            </w:r>
            <w:r>
              <w:rPr>
                <w:webHidden/>
              </w:rPr>
            </w:r>
            <w:r>
              <w:rPr>
                <w:webHidden/>
              </w:rPr>
              <w:fldChar w:fldCharType="separate"/>
            </w:r>
            <w:r w:rsidR="00FD73F8">
              <w:rPr>
                <w:webHidden/>
              </w:rPr>
              <w:t>94</w:t>
            </w:r>
            <w:r>
              <w:rPr>
                <w:webHidden/>
              </w:rPr>
              <w:fldChar w:fldCharType="end"/>
            </w:r>
          </w:hyperlink>
        </w:p>
        <w:p w14:paraId="125C1B8C" w14:textId="5244CF4F" w:rsidR="001243DD" w:rsidRDefault="001243DD" w:rsidP="001F63C8">
          <w:pPr>
            <w:pStyle w:val="Obsah2"/>
            <w:rPr>
              <w:rFonts w:asciiTheme="minorHAnsi" w:eastAsiaTheme="minorEastAsia" w:hAnsiTheme="minorHAnsi" w:cstheme="minorBidi"/>
              <w:kern w:val="2"/>
              <w14:ligatures w14:val="standardContextual"/>
            </w:rPr>
          </w:pPr>
          <w:hyperlink w:anchor="_Toc173831000" w:history="1">
            <w:r w:rsidRPr="00DC1ACC">
              <w:rPr>
                <w:rStyle w:val="Hypertextovodkaz"/>
              </w:rPr>
              <w:t>14.1</w:t>
            </w:r>
            <w:r>
              <w:rPr>
                <w:rFonts w:asciiTheme="minorHAnsi" w:eastAsiaTheme="minorEastAsia" w:hAnsiTheme="minorHAnsi" w:cstheme="minorBidi"/>
                <w:kern w:val="2"/>
                <w14:ligatures w14:val="standardContextual"/>
              </w:rPr>
              <w:tab/>
            </w:r>
            <w:r w:rsidRPr="00DC1ACC">
              <w:rPr>
                <w:rStyle w:val="Hypertextovodkaz"/>
              </w:rPr>
              <w:t>Obecně</w:t>
            </w:r>
            <w:r>
              <w:rPr>
                <w:webHidden/>
              </w:rPr>
              <w:tab/>
            </w:r>
            <w:r>
              <w:rPr>
                <w:webHidden/>
              </w:rPr>
              <w:fldChar w:fldCharType="begin"/>
            </w:r>
            <w:r>
              <w:rPr>
                <w:webHidden/>
              </w:rPr>
              <w:instrText xml:space="preserve"> PAGEREF _Toc173831000 \h </w:instrText>
            </w:r>
            <w:r>
              <w:rPr>
                <w:webHidden/>
              </w:rPr>
            </w:r>
            <w:r>
              <w:rPr>
                <w:webHidden/>
              </w:rPr>
              <w:fldChar w:fldCharType="separate"/>
            </w:r>
            <w:r w:rsidR="00FD73F8">
              <w:rPr>
                <w:webHidden/>
              </w:rPr>
              <w:t>94</w:t>
            </w:r>
            <w:r>
              <w:rPr>
                <w:webHidden/>
              </w:rPr>
              <w:fldChar w:fldCharType="end"/>
            </w:r>
          </w:hyperlink>
        </w:p>
        <w:p w14:paraId="72998832" w14:textId="7412D9AE" w:rsidR="001243DD" w:rsidRDefault="001243DD" w:rsidP="001F63C8">
          <w:pPr>
            <w:pStyle w:val="Obsah2"/>
            <w:rPr>
              <w:rFonts w:asciiTheme="minorHAnsi" w:eastAsiaTheme="minorEastAsia" w:hAnsiTheme="minorHAnsi" w:cstheme="minorBidi"/>
              <w:kern w:val="2"/>
              <w14:ligatures w14:val="standardContextual"/>
            </w:rPr>
          </w:pPr>
          <w:hyperlink w:anchor="_Toc173831001" w:history="1">
            <w:r w:rsidRPr="00DC1ACC">
              <w:rPr>
                <w:rStyle w:val="Hypertextovodkaz"/>
              </w:rPr>
              <w:t>14.2</w:t>
            </w:r>
            <w:r>
              <w:rPr>
                <w:rFonts w:asciiTheme="minorHAnsi" w:eastAsiaTheme="minorEastAsia" w:hAnsiTheme="minorHAnsi" w:cstheme="minorBidi"/>
                <w:kern w:val="2"/>
                <w14:ligatures w14:val="standardContextual"/>
              </w:rPr>
              <w:tab/>
            </w:r>
            <w:r w:rsidRPr="00DC1ACC">
              <w:rPr>
                <w:rStyle w:val="Hypertextovodkaz"/>
              </w:rPr>
              <w:t xml:space="preserve">Požadavky na soulad </w:t>
            </w:r>
            <w:r w:rsidRPr="00DC1ACC">
              <w:rPr>
                <w:rStyle w:val="Hypertextovodkaz"/>
                <w:smallCaps/>
              </w:rPr>
              <w:t>DÍLA</w:t>
            </w:r>
            <w:r w:rsidRPr="00DC1ACC">
              <w:rPr>
                <w:rStyle w:val="Hypertextovodkaz"/>
              </w:rPr>
              <w:t xml:space="preserve"> a jeho provedení s technickými normami</w:t>
            </w:r>
            <w:r>
              <w:rPr>
                <w:webHidden/>
              </w:rPr>
              <w:tab/>
            </w:r>
            <w:r>
              <w:rPr>
                <w:webHidden/>
              </w:rPr>
              <w:fldChar w:fldCharType="begin"/>
            </w:r>
            <w:r>
              <w:rPr>
                <w:webHidden/>
              </w:rPr>
              <w:instrText xml:space="preserve"> PAGEREF _Toc173831001 \h </w:instrText>
            </w:r>
            <w:r>
              <w:rPr>
                <w:webHidden/>
              </w:rPr>
            </w:r>
            <w:r>
              <w:rPr>
                <w:webHidden/>
              </w:rPr>
              <w:fldChar w:fldCharType="separate"/>
            </w:r>
            <w:r w:rsidR="00FD73F8">
              <w:rPr>
                <w:webHidden/>
              </w:rPr>
              <w:t>94</w:t>
            </w:r>
            <w:r>
              <w:rPr>
                <w:webHidden/>
              </w:rPr>
              <w:fldChar w:fldCharType="end"/>
            </w:r>
          </w:hyperlink>
        </w:p>
        <w:p w14:paraId="070AEB2A" w14:textId="351FCA5A" w:rsidR="001243DD" w:rsidRDefault="001243DD">
          <w:pPr>
            <w:pStyle w:val="Obsah1"/>
            <w:rPr>
              <w:rFonts w:asciiTheme="minorHAnsi" w:eastAsiaTheme="minorEastAsia" w:hAnsiTheme="minorHAnsi" w:cstheme="minorBidi"/>
              <w:b w:val="0"/>
              <w:caps w:val="0"/>
              <w:kern w:val="2"/>
              <w14:ligatures w14:val="standardContextual"/>
            </w:rPr>
          </w:pPr>
          <w:hyperlink w:anchor="_Toc173831002" w:history="1">
            <w:r w:rsidRPr="00DC1ACC">
              <w:rPr>
                <w:rStyle w:val="Hypertextovodkaz"/>
              </w:rPr>
              <w:t>15.</w:t>
            </w:r>
            <w:r>
              <w:rPr>
                <w:rFonts w:asciiTheme="minorHAnsi" w:eastAsiaTheme="minorEastAsia" w:hAnsiTheme="minorHAnsi" w:cstheme="minorBidi"/>
                <w:b w:val="0"/>
                <w:caps w:val="0"/>
                <w:kern w:val="2"/>
                <w14:ligatures w14:val="standardContextual"/>
              </w:rPr>
              <w:tab/>
            </w:r>
            <w:r w:rsidRPr="00DC1ACC">
              <w:rPr>
                <w:rStyle w:val="Hypertextovodkaz"/>
              </w:rPr>
              <w:t>Údaje o STAVENIŠTI</w:t>
            </w:r>
            <w:r>
              <w:rPr>
                <w:webHidden/>
              </w:rPr>
              <w:tab/>
            </w:r>
            <w:r>
              <w:rPr>
                <w:webHidden/>
              </w:rPr>
              <w:fldChar w:fldCharType="begin"/>
            </w:r>
            <w:r>
              <w:rPr>
                <w:webHidden/>
              </w:rPr>
              <w:instrText xml:space="preserve"> PAGEREF _Toc173831002 \h </w:instrText>
            </w:r>
            <w:r>
              <w:rPr>
                <w:webHidden/>
              </w:rPr>
            </w:r>
            <w:r>
              <w:rPr>
                <w:webHidden/>
              </w:rPr>
              <w:fldChar w:fldCharType="separate"/>
            </w:r>
            <w:r w:rsidR="00FD73F8">
              <w:rPr>
                <w:webHidden/>
              </w:rPr>
              <w:t>94</w:t>
            </w:r>
            <w:r>
              <w:rPr>
                <w:webHidden/>
              </w:rPr>
              <w:fldChar w:fldCharType="end"/>
            </w:r>
          </w:hyperlink>
        </w:p>
        <w:p w14:paraId="48EC6D9E" w14:textId="3CBFBD49" w:rsidR="001243DD" w:rsidRDefault="001243DD" w:rsidP="001F63C8">
          <w:pPr>
            <w:pStyle w:val="Obsah2"/>
            <w:rPr>
              <w:rFonts w:asciiTheme="minorHAnsi" w:eastAsiaTheme="minorEastAsia" w:hAnsiTheme="minorHAnsi" w:cstheme="minorBidi"/>
              <w:kern w:val="2"/>
              <w14:ligatures w14:val="standardContextual"/>
            </w:rPr>
          </w:pPr>
          <w:hyperlink w:anchor="_Toc173831003" w:history="1">
            <w:r w:rsidRPr="00DC1ACC">
              <w:rPr>
                <w:rStyle w:val="Hypertextovodkaz"/>
              </w:rPr>
              <w:t>15.1</w:t>
            </w:r>
            <w:r>
              <w:rPr>
                <w:rFonts w:asciiTheme="minorHAnsi" w:eastAsiaTheme="minorEastAsia" w:hAnsiTheme="minorHAnsi" w:cstheme="minorBidi"/>
                <w:kern w:val="2"/>
                <w14:ligatures w14:val="standardContextual"/>
              </w:rPr>
              <w:tab/>
            </w:r>
            <w:r w:rsidRPr="00DC1ACC">
              <w:rPr>
                <w:rStyle w:val="Hypertextovodkaz"/>
              </w:rPr>
              <w:t>Situování STAVENIŠTĚ, rozsah a stav STAVENIŠTĚ</w:t>
            </w:r>
            <w:r>
              <w:rPr>
                <w:webHidden/>
              </w:rPr>
              <w:tab/>
            </w:r>
            <w:r>
              <w:rPr>
                <w:webHidden/>
              </w:rPr>
              <w:fldChar w:fldCharType="begin"/>
            </w:r>
            <w:r>
              <w:rPr>
                <w:webHidden/>
              </w:rPr>
              <w:instrText xml:space="preserve"> PAGEREF _Toc173831003 \h </w:instrText>
            </w:r>
            <w:r>
              <w:rPr>
                <w:webHidden/>
              </w:rPr>
            </w:r>
            <w:r>
              <w:rPr>
                <w:webHidden/>
              </w:rPr>
              <w:fldChar w:fldCharType="separate"/>
            </w:r>
            <w:r w:rsidR="00FD73F8">
              <w:rPr>
                <w:webHidden/>
              </w:rPr>
              <w:t>94</w:t>
            </w:r>
            <w:r>
              <w:rPr>
                <w:webHidden/>
              </w:rPr>
              <w:fldChar w:fldCharType="end"/>
            </w:r>
          </w:hyperlink>
        </w:p>
        <w:p w14:paraId="31362B8E" w14:textId="3B62A98A" w:rsidR="001243DD" w:rsidRDefault="001243DD" w:rsidP="001F63C8">
          <w:pPr>
            <w:pStyle w:val="Obsah2"/>
            <w:rPr>
              <w:rFonts w:asciiTheme="minorHAnsi" w:eastAsiaTheme="minorEastAsia" w:hAnsiTheme="minorHAnsi" w:cstheme="minorBidi"/>
              <w:kern w:val="2"/>
              <w14:ligatures w14:val="standardContextual"/>
            </w:rPr>
          </w:pPr>
          <w:hyperlink w:anchor="_Toc173831004" w:history="1">
            <w:r w:rsidRPr="00DC1ACC">
              <w:rPr>
                <w:rStyle w:val="Hypertextovodkaz"/>
              </w:rPr>
              <w:t>15.2</w:t>
            </w:r>
            <w:r>
              <w:rPr>
                <w:rFonts w:asciiTheme="minorHAnsi" w:eastAsiaTheme="minorEastAsia" w:hAnsiTheme="minorHAnsi" w:cstheme="minorBidi"/>
                <w:kern w:val="2"/>
                <w14:ligatures w14:val="standardContextual"/>
              </w:rPr>
              <w:tab/>
            </w:r>
            <w:r w:rsidRPr="00DC1ACC">
              <w:rPr>
                <w:rStyle w:val="Hypertextovodkaz"/>
              </w:rPr>
              <w:t>Uspořádání a bezpečnost STAVENIŠTĚ z hlediska veřejných zájmů</w:t>
            </w:r>
            <w:r>
              <w:rPr>
                <w:webHidden/>
              </w:rPr>
              <w:tab/>
            </w:r>
            <w:r>
              <w:rPr>
                <w:webHidden/>
              </w:rPr>
              <w:fldChar w:fldCharType="begin"/>
            </w:r>
            <w:r>
              <w:rPr>
                <w:webHidden/>
              </w:rPr>
              <w:instrText xml:space="preserve"> PAGEREF _Toc173831004 \h </w:instrText>
            </w:r>
            <w:r>
              <w:rPr>
                <w:webHidden/>
              </w:rPr>
            </w:r>
            <w:r>
              <w:rPr>
                <w:webHidden/>
              </w:rPr>
              <w:fldChar w:fldCharType="separate"/>
            </w:r>
            <w:r w:rsidR="00FD73F8">
              <w:rPr>
                <w:webHidden/>
              </w:rPr>
              <w:t>95</w:t>
            </w:r>
            <w:r>
              <w:rPr>
                <w:webHidden/>
              </w:rPr>
              <w:fldChar w:fldCharType="end"/>
            </w:r>
          </w:hyperlink>
        </w:p>
        <w:p w14:paraId="0631A24F" w14:textId="7D38CE8D" w:rsidR="001243DD" w:rsidRDefault="001243DD" w:rsidP="001F63C8">
          <w:pPr>
            <w:pStyle w:val="Obsah2"/>
            <w:rPr>
              <w:rFonts w:asciiTheme="minorHAnsi" w:eastAsiaTheme="minorEastAsia" w:hAnsiTheme="minorHAnsi" w:cstheme="minorBidi"/>
              <w:kern w:val="2"/>
              <w14:ligatures w14:val="standardContextual"/>
            </w:rPr>
          </w:pPr>
          <w:hyperlink w:anchor="_Toc173831005" w:history="1">
            <w:r w:rsidRPr="00DC1ACC">
              <w:rPr>
                <w:rStyle w:val="Hypertextovodkaz"/>
              </w:rPr>
              <w:t>15.3</w:t>
            </w:r>
            <w:r>
              <w:rPr>
                <w:rFonts w:asciiTheme="minorHAnsi" w:eastAsiaTheme="minorEastAsia" w:hAnsiTheme="minorHAnsi" w:cstheme="minorBidi"/>
                <w:kern w:val="2"/>
                <w14:ligatures w14:val="standardContextual"/>
              </w:rPr>
              <w:tab/>
            </w:r>
            <w:r w:rsidRPr="00DC1ACC">
              <w:rPr>
                <w:rStyle w:val="Hypertextovodkaz"/>
              </w:rPr>
              <w:t>Přístup na STAVENIŠTĚ, vnitrostaveništní doprava a doprava nadměrných nákladů</w:t>
            </w:r>
            <w:r>
              <w:rPr>
                <w:webHidden/>
              </w:rPr>
              <w:tab/>
            </w:r>
            <w:r>
              <w:rPr>
                <w:webHidden/>
              </w:rPr>
              <w:fldChar w:fldCharType="begin"/>
            </w:r>
            <w:r>
              <w:rPr>
                <w:webHidden/>
              </w:rPr>
              <w:instrText xml:space="preserve"> PAGEREF _Toc173831005 \h </w:instrText>
            </w:r>
            <w:r>
              <w:rPr>
                <w:webHidden/>
              </w:rPr>
            </w:r>
            <w:r>
              <w:rPr>
                <w:webHidden/>
              </w:rPr>
              <w:fldChar w:fldCharType="separate"/>
            </w:r>
            <w:r w:rsidR="00FD73F8">
              <w:rPr>
                <w:webHidden/>
              </w:rPr>
              <w:t>95</w:t>
            </w:r>
            <w:r>
              <w:rPr>
                <w:webHidden/>
              </w:rPr>
              <w:fldChar w:fldCharType="end"/>
            </w:r>
          </w:hyperlink>
        </w:p>
        <w:p w14:paraId="392C5B42" w14:textId="78F99AB5" w:rsidR="001243DD" w:rsidRDefault="001243DD" w:rsidP="001F63C8">
          <w:pPr>
            <w:pStyle w:val="Obsah2"/>
            <w:rPr>
              <w:rFonts w:asciiTheme="minorHAnsi" w:eastAsiaTheme="minorEastAsia" w:hAnsiTheme="minorHAnsi" w:cstheme="minorBidi"/>
              <w:kern w:val="2"/>
              <w14:ligatures w14:val="standardContextual"/>
            </w:rPr>
          </w:pPr>
          <w:hyperlink w:anchor="_Toc173831006" w:history="1">
            <w:r w:rsidRPr="00DC1ACC">
              <w:rPr>
                <w:rStyle w:val="Hypertextovodkaz"/>
              </w:rPr>
              <w:t>15.4</w:t>
            </w:r>
            <w:r>
              <w:rPr>
                <w:rFonts w:asciiTheme="minorHAnsi" w:eastAsiaTheme="minorEastAsia" w:hAnsiTheme="minorHAnsi" w:cstheme="minorBidi"/>
                <w:kern w:val="2"/>
                <w14:ligatures w14:val="standardContextual"/>
              </w:rPr>
              <w:tab/>
            </w:r>
            <w:r w:rsidRPr="00DC1ACC">
              <w:rPr>
                <w:rStyle w:val="Hypertextovodkaz"/>
              </w:rPr>
              <w:t>Pracovní doba OBJEDNATELE</w:t>
            </w:r>
            <w:r>
              <w:rPr>
                <w:webHidden/>
              </w:rPr>
              <w:tab/>
            </w:r>
            <w:r>
              <w:rPr>
                <w:webHidden/>
              </w:rPr>
              <w:fldChar w:fldCharType="begin"/>
            </w:r>
            <w:r>
              <w:rPr>
                <w:webHidden/>
              </w:rPr>
              <w:instrText xml:space="preserve"> PAGEREF _Toc173831006 \h </w:instrText>
            </w:r>
            <w:r>
              <w:rPr>
                <w:webHidden/>
              </w:rPr>
            </w:r>
            <w:r>
              <w:rPr>
                <w:webHidden/>
              </w:rPr>
              <w:fldChar w:fldCharType="separate"/>
            </w:r>
            <w:r w:rsidR="00FD73F8">
              <w:rPr>
                <w:webHidden/>
              </w:rPr>
              <w:t>95</w:t>
            </w:r>
            <w:r>
              <w:rPr>
                <w:webHidden/>
              </w:rPr>
              <w:fldChar w:fldCharType="end"/>
            </w:r>
          </w:hyperlink>
        </w:p>
        <w:p w14:paraId="75B5D368" w14:textId="17B70269" w:rsidR="001243DD" w:rsidRDefault="001243DD" w:rsidP="001F63C8">
          <w:pPr>
            <w:pStyle w:val="Obsah2"/>
            <w:rPr>
              <w:rFonts w:asciiTheme="minorHAnsi" w:eastAsiaTheme="minorEastAsia" w:hAnsiTheme="minorHAnsi" w:cstheme="minorBidi"/>
              <w:kern w:val="2"/>
              <w14:ligatures w14:val="standardContextual"/>
            </w:rPr>
          </w:pPr>
          <w:hyperlink w:anchor="_Toc173831007" w:history="1">
            <w:r w:rsidRPr="00DC1ACC">
              <w:rPr>
                <w:rStyle w:val="Hypertextovodkaz"/>
              </w:rPr>
              <w:t>15.5</w:t>
            </w:r>
            <w:r>
              <w:rPr>
                <w:rFonts w:asciiTheme="minorHAnsi" w:eastAsiaTheme="minorEastAsia" w:hAnsiTheme="minorHAnsi" w:cstheme="minorBidi"/>
                <w:kern w:val="2"/>
                <w14:ligatures w14:val="standardContextual"/>
              </w:rPr>
              <w:tab/>
            </w:r>
            <w:r w:rsidRPr="00DC1ACC">
              <w:rPr>
                <w:rStyle w:val="Hypertextovodkaz"/>
              </w:rPr>
              <w:t>Vybavení STAVENIŠTĚ</w:t>
            </w:r>
            <w:r>
              <w:rPr>
                <w:webHidden/>
              </w:rPr>
              <w:tab/>
            </w:r>
            <w:r>
              <w:rPr>
                <w:webHidden/>
              </w:rPr>
              <w:fldChar w:fldCharType="begin"/>
            </w:r>
            <w:r>
              <w:rPr>
                <w:webHidden/>
              </w:rPr>
              <w:instrText xml:space="preserve"> PAGEREF _Toc173831007 \h </w:instrText>
            </w:r>
            <w:r>
              <w:rPr>
                <w:webHidden/>
              </w:rPr>
            </w:r>
            <w:r>
              <w:rPr>
                <w:webHidden/>
              </w:rPr>
              <w:fldChar w:fldCharType="separate"/>
            </w:r>
            <w:r w:rsidR="00FD73F8">
              <w:rPr>
                <w:webHidden/>
              </w:rPr>
              <w:t>95</w:t>
            </w:r>
            <w:r>
              <w:rPr>
                <w:webHidden/>
              </w:rPr>
              <w:fldChar w:fldCharType="end"/>
            </w:r>
          </w:hyperlink>
        </w:p>
        <w:p w14:paraId="5B7C3437" w14:textId="6603AB98" w:rsidR="001243DD" w:rsidRDefault="001243DD" w:rsidP="001F63C8">
          <w:pPr>
            <w:pStyle w:val="Obsah2"/>
            <w:rPr>
              <w:rFonts w:asciiTheme="minorHAnsi" w:eastAsiaTheme="minorEastAsia" w:hAnsiTheme="minorHAnsi" w:cstheme="minorBidi"/>
              <w:kern w:val="2"/>
              <w14:ligatures w14:val="standardContextual"/>
            </w:rPr>
          </w:pPr>
          <w:hyperlink w:anchor="_Toc173831008" w:history="1">
            <w:r w:rsidRPr="00DC1ACC">
              <w:rPr>
                <w:rStyle w:val="Hypertextovodkaz"/>
              </w:rPr>
              <w:t>15.6</w:t>
            </w:r>
            <w:r>
              <w:rPr>
                <w:rFonts w:asciiTheme="minorHAnsi" w:eastAsiaTheme="minorEastAsia" w:hAnsiTheme="minorHAnsi" w:cstheme="minorBidi"/>
                <w:kern w:val="2"/>
                <w14:ligatures w14:val="standardContextual"/>
              </w:rPr>
              <w:tab/>
            </w:r>
            <w:r w:rsidRPr="00DC1ACC">
              <w:rPr>
                <w:rStyle w:val="Hypertextovodkaz"/>
              </w:rPr>
              <w:t>Zajištění vody a energií ke staveništi, odvodnění, kanalizace</w:t>
            </w:r>
            <w:r>
              <w:rPr>
                <w:webHidden/>
              </w:rPr>
              <w:tab/>
            </w:r>
            <w:r>
              <w:rPr>
                <w:webHidden/>
              </w:rPr>
              <w:fldChar w:fldCharType="begin"/>
            </w:r>
            <w:r>
              <w:rPr>
                <w:webHidden/>
              </w:rPr>
              <w:instrText xml:space="preserve"> PAGEREF _Toc173831008 \h </w:instrText>
            </w:r>
            <w:r>
              <w:rPr>
                <w:webHidden/>
              </w:rPr>
            </w:r>
            <w:r>
              <w:rPr>
                <w:webHidden/>
              </w:rPr>
              <w:fldChar w:fldCharType="separate"/>
            </w:r>
            <w:r w:rsidR="00FD73F8">
              <w:rPr>
                <w:webHidden/>
              </w:rPr>
              <w:t>95</w:t>
            </w:r>
            <w:r>
              <w:rPr>
                <w:webHidden/>
              </w:rPr>
              <w:fldChar w:fldCharType="end"/>
            </w:r>
          </w:hyperlink>
        </w:p>
        <w:p w14:paraId="46EC1080" w14:textId="298471E2" w:rsidR="001243DD" w:rsidRDefault="001243DD" w:rsidP="001F63C8">
          <w:pPr>
            <w:pStyle w:val="Obsah2"/>
            <w:rPr>
              <w:rFonts w:asciiTheme="minorHAnsi" w:eastAsiaTheme="minorEastAsia" w:hAnsiTheme="minorHAnsi" w:cstheme="minorBidi"/>
              <w:kern w:val="2"/>
              <w14:ligatures w14:val="standardContextual"/>
            </w:rPr>
          </w:pPr>
          <w:hyperlink w:anchor="_Toc173831009" w:history="1">
            <w:r w:rsidRPr="00DC1ACC">
              <w:rPr>
                <w:rStyle w:val="Hypertextovodkaz"/>
              </w:rPr>
              <w:t>15.7</w:t>
            </w:r>
            <w:r>
              <w:rPr>
                <w:rFonts w:asciiTheme="minorHAnsi" w:eastAsiaTheme="minorEastAsia" w:hAnsiTheme="minorHAnsi" w:cstheme="minorBidi"/>
                <w:kern w:val="2"/>
                <w14:ligatures w14:val="standardContextual"/>
              </w:rPr>
              <w:tab/>
            </w:r>
            <w:r w:rsidRPr="00DC1ACC">
              <w:rPr>
                <w:rStyle w:val="Hypertextovodkaz"/>
              </w:rPr>
              <w:t>Předání STAVENIŠTĚ</w:t>
            </w:r>
            <w:r>
              <w:rPr>
                <w:webHidden/>
              </w:rPr>
              <w:tab/>
            </w:r>
            <w:r>
              <w:rPr>
                <w:webHidden/>
              </w:rPr>
              <w:fldChar w:fldCharType="begin"/>
            </w:r>
            <w:r>
              <w:rPr>
                <w:webHidden/>
              </w:rPr>
              <w:instrText xml:space="preserve"> PAGEREF _Toc173831009 \h </w:instrText>
            </w:r>
            <w:r>
              <w:rPr>
                <w:webHidden/>
              </w:rPr>
            </w:r>
            <w:r>
              <w:rPr>
                <w:webHidden/>
              </w:rPr>
              <w:fldChar w:fldCharType="separate"/>
            </w:r>
            <w:r w:rsidR="00FD73F8">
              <w:rPr>
                <w:webHidden/>
              </w:rPr>
              <w:t>96</w:t>
            </w:r>
            <w:r>
              <w:rPr>
                <w:webHidden/>
              </w:rPr>
              <w:fldChar w:fldCharType="end"/>
            </w:r>
          </w:hyperlink>
        </w:p>
        <w:p w14:paraId="6941D544" w14:textId="16A0E70C" w:rsidR="001243DD" w:rsidRDefault="001243DD" w:rsidP="001F63C8">
          <w:pPr>
            <w:pStyle w:val="Obsah2"/>
            <w:rPr>
              <w:rFonts w:asciiTheme="minorHAnsi" w:eastAsiaTheme="minorEastAsia" w:hAnsiTheme="minorHAnsi" w:cstheme="minorBidi"/>
              <w:kern w:val="2"/>
              <w14:ligatures w14:val="standardContextual"/>
            </w:rPr>
          </w:pPr>
          <w:hyperlink w:anchor="_Toc173831010" w:history="1">
            <w:r w:rsidRPr="00DC1ACC">
              <w:rPr>
                <w:rStyle w:val="Hypertextovodkaz"/>
              </w:rPr>
              <w:t>15.8</w:t>
            </w:r>
            <w:r>
              <w:rPr>
                <w:rFonts w:asciiTheme="minorHAnsi" w:eastAsiaTheme="minorEastAsia" w:hAnsiTheme="minorHAnsi" w:cstheme="minorBidi"/>
                <w:kern w:val="2"/>
                <w14:ligatures w14:val="standardContextual"/>
              </w:rPr>
              <w:tab/>
            </w:r>
            <w:r w:rsidRPr="00DC1ACC">
              <w:rPr>
                <w:rStyle w:val="Hypertextovodkaz"/>
              </w:rPr>
              <w:t>Činnost ZHOTOVITELE na STAVENIŠTI</w:t>
            </w:r>
            <w:r>
              <w:rPr>
                <w:webHidden/>
              </w:rPr>
              <w:tab/>
            </w:r>
            <w:r>
              <w:rPr>
                <w:webHidden/>
              </w:rPr>
              <w:fldChar w:fldCharType="begin"/>
            </w:r>
            <w:r>
              <w:rPr>
                <w:webHidden/>
              </w:rPr>
              <w:instrText xml:space="preserve"> PAGEREF _Toc173831010 \h </w:instrText>
            </w:r>
            <w:r>
              <w:rPr>
                <w:webHidden/>
              </w:rPr>
            </w:r>
            <w:r>
              <w:rPr>
                <w:webHidden/>
              </w:rPr>
              <w:fldChar w:fldCharType="separate"/>
            </w:r>
            <w:r w:rsidR="00FD73F8">
              <w:rPr>
                <w:webHidden/>
              </w:rPr>
              <w:t>96</w:t>
            </w:r>
            <w:r>
              <w:rPr>
                <w:webHidden/>
              </w:rPr>
              <w:fldChar w:fldCharType="end"/>
            </w:r>
          </w:hyperlink>
        </w:p>
        <w:p w14:paraId="1D9F7895" w14:textId="02729425" w:rsidR="001243DD" w:rsidRDefault="001243DD" w:rsidP="001F63C8">
          <w:pPr>
            <w:pStyle w:val="Obsah2"/>
            <w:rPr>
              <w:rFonts w:asciiTheme="minorHAnsi" w:eastAsiaTheme="minorEastAsia" w:hAnsiTheme="minorHAnsi" w:cstheme="minorBidi"/>
              <w:kern w:val="2"/>
              <w14:ligatures w14:val="standardContextual"/>
            </w:rPr>
          </w:pPr>
          <w:hyperlink w:anchor="_Toc173831011" w:history="1">
            <w:r w:rsidRPr="00DC1ACC">
              <w:rPr>
                <w:rStyle w:val="Hypertextovodkaz"/>
              </w:rPr>
              <w:t>15.9</w:t>
            </w:r>
            <w:r>
              <w:rPr>
                <w:rFonts w:asciiTheme="minorHAnsi" w:eastAsiaTheme="minorEastAsia" w:hAnsiTheme="minorHAnsi" w:cstheme="minorBidi"/>
                <w:kern w:val="2"/>
                <w14:ligatures w14:val="standardContextual"/>
              </w:rPr>
              <w:tab/>
            </w:r>
            <w:r w:rsidRPr="00DC1ACC">
              <w:rPr>
                <w:rStyle w:val="Hypertextovodkaz"/>
              </w:rPr>
              <w:t>Příjezd ke STAVENIŠTI</w:t>
            </w:r>
            <w:r>
              <w:rPr>
                <w:webHidden/>
              </w:rPr>
              <w:tab/>
            </w:r>
            <w:r>
              <w:rPr>
                <w:webHidden/>
              </w:rPr>
              <w:fldChar w:fldCharType="begin"/>
            </w:r>
            <w:r>
              <w:rPr>
                <w:webHidden/>
              </w:rPr>
              <w:instrText xml:space="preserve"> PAGEREF _Toc173831011 \h </w:instrText>
            </w:r>
            <w:r>
              <w:rPr>
                <w:webHidden/>
              </w:rPr>
            </w:r>
            <w:r>
              <w:rPr>
                <w:webHidden/>
              </w:rPr>
              <w:fldChar w:fldCharType="separate"/>
            </w:r>
            <w:r w:rsidR="00FD73F8">
              <w:rPr>
                <w:webHidden/>
              </w:rPr>
              <w:t>97</w:t>
            </w:r>
            <w:r>
              <w:rPr>
                <w:webHidden/>
              </w:rPr>
              <w:fldChar w:fldCharType="end"/>
            </w:r>
          </w:hyperlink>
        </w:p>
        <w:p w14:paraId="09E1AEAB" w14:textId="1597DF0A" w:rsidR="001243DD" w:rsidRDefault="001243DD" w:rsidP="001F63C8">
          <w:pPr>
            <w:pStyle w:val="Obsah2"/>
            <w:rPr>
              <w:rFonts w:asciiTheme="minorHAnsi" w:eastAsiaTheme="minorEastAsia" w:hAnsiTheme="minorHAnsi" w:cstheme="minorBidi"/>
              <w:kern w:val="2"/>
              <w14:ligatures w14:val="standardContextual"/>
            </w:rPr>
          </w:pPr>
          <w:hyperlink w:anchor="_Toc173831012" w:history="1">
            <w:r w:rsidRPr="00DC1ACC">
              <w:rPr>
                <w:rStyle w:val="Hypertextovodkaz"/>
              </w:rPr>
              <w:t>15.10</w:t>
            </w:r>
            <w:r>
              <w:rPr>
                <w:rFonts w:asciiTheme="minorHAnsi" w:eastAsiaTheme="minorEastAsia" w:hAnsiTheme="minorHAnsi" w:cstheme="minorBidi"/>
                <w:kern w:val="2"/>
                <w14:ligatures w14:val="standardContextual"/>
              </w:rPr>
              <w:tab/>
            </w:r>
            <w:r w:rsidRPr="00DC1ACC">
              <w:rPr>
                <w:rStyle w:val="Hypertextovodkaz"/>
              </w:rPr>
              <w:t>Nasazení hlavních zdvihacích mechanismů</w:t>
            </w:r>
            <w:r>
              <w:rPr>
                <w:webHidden/>
              </w:rPr>
              <w:tab/>
            </w:r>
            <w:r>
              <w:rPr>
                <w:webHidden/>
              </w:rPr>
              <w:fldChar w:fldCharType="begin"/>
            </w:r>
            <w:r>
              <w:rPr>
                <w:webHidden/>
              </w:rPr>
              <w:instrText xml:space="preserve"> PAGEREF _Toc173831012 \h </w:instrText>
            </w:r>
            <w:r>
              <w:rPr>
                <w:webHidden/>
              </w:rPr>
            </w:r>
            <w:r>
              <w:rPr>
                <w:webHidden/>
              </w:rPr>
              <w:fldChar w:fldCharType="separate"/>
            </w:r>
            <w:r w:rsidR="00FD73F8">
              <w:rPr>
                <w:webHidden/>
              </w:rPr>
              <w:t>97</w:t>
            </w:r>
            <w:r>
              <w:rPr>
                <w:webHidden/>
              </w:rPr>
              <w:fldChar w:fldCharType="end"/>
            </w:r>
          </w:hyperlink>
        </w:p>
        <w:p w14:paraId="31F694FD" w14:textId="0127D74A" w:rsidR="001243DD" w:rsidRDefault="001243DD" w:rsidP="001F63C8">
          <w:pPr>
            <w:pStyle w:val="Obsah2"/>
            <w:rPr>
              <w:rFonts w:asciiTheme="minorHAnsi" w:eastAsiaTheme="minorEastAsia" w:hAnsiTheme="minorHAnsi" w:cstheme="minorBidi"/>
              <w:kern w:val="2"/>
              <w14:ligatures w14:val="standardContextual"/>
            </w:rPr>
          </w:pPr>
          <w:hyperlink w:anchor="_Toc173831013" w:history="1">
            <w:r w:rsidRPr="00DC1ACC">
              <w:rPr>
                <w:rStyle w:val="Hypertextovodkaz"/>
              </w:rPr>
              <w:t>15.11</w:t>
            </w:r>
            <w:r>
              <w:rPr>
                <w:rFonts w:asciiTheme="minorHAnsi" w:eastAsiaTheme="minorEastAsia" w:hAnsiTheme="minorHAnsi" w:cstheme="minorBidi"/>
                <w:kern w:val="2"/>
                <w14:ligatures w14:val="standardContextual"/>
              </w:rPr>
              <w:tab/>
            </w:r>
            <w:r w:rsidRPr="00DC1ACC">
              <w:rPr>
                <w:rStyle w:val="Hypertextovodkaz"/>
              </w:rPr>
              <w:t>Požadavky z hlediska péče o životní prostředí po dobu realizace STAVBY</w:t>
            </w:r>
            <w:r>
              <w:rPr>
                <w:webHidden/>
              </w:rPr>
              <w:tab/>
            </w:r>
            <w:r>
              <w:rPr>
                <w:webHidden/>
              </w:rPr>
              <w:fldChar w:fldCharType="begin"/>
            </w:r>
            <w:r>
              <w:rPr>
                <w:webHidden/>
              </w:rPr>
              <w:instrText xml:space="preserve"> PAGEREF _Toc173831013 \h </w:instrText>
            </w:r>
            <w:r>
              <w:rPr>
                <w:webHidden/>
              </w:rPr>
            </w:r>
            <w:r>
              <w:rPr>
                <w:webHidden/>
              </w:rPr>
              <w:fldChar w:fldCharType="separate"/>
            </w:r>
            <w:r w:rsidR="00FD73F8">
              <w:rPr>
                <w:webHidden/>
              </w:rPr>
              <w:t>98</w:t>
            </w:r>
            <w:r>
              <w:rPr>
                <w:webHidden/>
              </w:rPr>
              <w:fldChar w:fldCharType="end"/>
            </w:r>
          </w:hyperlink>
        </w:p>
        <w:p w14:paraId="5BBE7098" w14:textId="33FD6045" w:rsidR="001243DD" w:rsidRDefault="001243DD" w:rsidP="001F63C8">
          <w:pPr>
            <w:pStyle w:val="Obsah2"/>
            <w:rPr>
              <w:rFonts w:asciiTheme="minorHAnsi" w:eastAsiaTheme="minorEastAsia" w:hAnsiTheme="minorHAnsi" w:cstheme="minorBidi"/>
              <w:kern w:val="2"/>
              <w14:ligatures w14:val="standardContextual"/>
            </w:rPr>
          </w:pPr>
          <w:hyperlink w:anchor="_Toc173831014" w:history="1">
            <w:r w:rsidRPr="00DC1ACC">
              <w:rPr>
                <w:rStyle w:val="Hypertextovodkaz"/>
              </w:rPr>
              <w:t>15.12</w:t>
            </w:r>
            <w:r>
              <w:rPr>
                <w:rFonts w:asciiTheme="minorHAnsi" w:eastAsiaTheme="minorEastAsia" w:hAnsiTheme="minorHAnsi" w:cstheme="minorBidi"/>
                <w:kern w:val="2"/>
                <w14:ligatures w14:val="standardContextual"/>
              </w:rPr>
              <w:tab/>
            </w:r>
            <w:r w:rsidRPr="00DC1ACC">
              <w:rPr>
                <w:rStyle w:val="Hypertextovodkaz"/>
              </w:rPr>
              <w:t>Udržování STAVENIŠTĚ a odstraňování odpadu</w:t>
            </w:r>
            <w:r>
              <w:rPr>
                <w:webHidden/>
              </w:rPr>
              <w:tab/>
            </w:r>
            <w:r>
              <w:rPr>
                <w:webHidden/>
              </w:rPr>
              <w:fldChar w:fldCharType="begin"/>
            </w:r>
            <w:r>
              <w:rPr>
                <w:webHidden/>
              </w:rPr>
              <w:instrText xml:space="preserve"> PAGEREF _Toc173831014 \h </w:instrText>
            </w:r>
            <w:r>
              <w:rPr>
                <w:webHidden/>
              </w:rPr>
            </w:r>
            <w:r>
              <w:rPr>
                <w:webHidden/>
              </w:rPr>
              <w:fldChar w:fldCharType="separate"/>
            </w:r>
            <w:r w:rsidR="00FD73F8">
              <w:rPr>
                <w:webHidden/>
              </w:rPr>
              <w:t>99</w:t>
            </w:r>
            <w:r>
              <w:rPr>
                <w:webHidden/>
              </w:rPr>
              <w:fldChar w:fldCharType="end"/>
            </w:r>
          </w:hyperlink>
        </w:p>
        <w:p w14:paraId="33F26A62" w14:textId="65D162D9" w:rsidR="001243DD" w:rsidRDefault="001243DD" w:rsidP="001F63C8">
          <w:pPr>
            <w:pStyle w:val="Obsah2"/>
            <w:rPr>
              <w:rFonts w:asciiTheme="minorHAnsi" w:eastAsiaTheme="minorEastAsia" w:hAnsiTheme="minorHAnsi" w:cstheme="minorBidi"/>
              <w:kern w:val="2"/>
              <w14:ligatures w14:val="standardContextual"/>
            </w:rPr>
          </w:pPr>
          <w:hyperlink w:anchor="_Toc173831015" w:history="1">
            <w:r w:rsidRPr="00DC1ACC">
              <w:rPr>
                <w:rStyle w:val="Hypertextovodkaz"/>
              </w:rPr>
              <w:t>15.13</w:t>
            </w:r>
            <w:r>
              <w:rPr>
                <w:rFonts w:asciiTheme="minorHAnsi" w:eastAsiaTheme="minorEastAsia" w:hAnsiTheme="minorHAnsi" w:cstheme="minorBidi"/>
                <w:kern w:val="2"/>
                <w14:ligatures w14:val="standardContextual"/>
              </w:rPr>
              <w:tab/>
            </w:r>
            <w:r w:rsidRPr="00DC1ACC">
              <w:rPr>
                <w:rStyle w:val="Hypertextovodkaz"/>
              </w:rPr>
              <w:t>Lešení a pomocné konstrukce</w:t>
            </w:r>
            <w:r>
              <w:rPr>
                <w:webHidden/>
              </w:rPr>
              <w:tab/>
            </w:r>
            <w:r>
              <w:rPr>
                <w:webHidden/>
              </w:rPr>
              <w:fldChar w:fldCharType="begin"/>
            </w:r>
            <w:r>
              <w:rPr>
                <w:webHidden/>
              </w:rPr>
              <w:instrText xml:space="preserve"> PAGEREF _Toc173831015 \h </w:instrText>
            </w:r>
            <w:r>
              <w:rPr>
                <w:webHidden/>
              </w:rPr>
            </w:r>
            <w:r>
              <w:rPr>
                <w:webHidden/>
              </w:rPr>
              <w:fldChar w:fldCharType="separate"/>
            </w:r>
            <w:r w:rsidR="00FD73F8">
              <w:rPr>
                <w:webHidden/>
              </w:rPr>
              <w:t>99</w:t>
            </w:r>
            <w:r>
              <w:rPr>
                <w:webHidden/>
              </w:rPr>
              <w:fldChar w:fldCharType="end"/>
            </w:r>
          </w:hyperlink>
        </w:p>
        <w:p w14:paraId="75E81268" w14:textId="5DB154FF" w:rsidR="001243DD" w:rsidRDefault="001243DD" w:rsidP="001F63C8">
          <w:pPr>
            <w:pStyle w:val="Obsah2"/>
            <w:rPr>
              <w:rFonts w:asciiTheme="minorHAnsi" w:eastAsiaTheme="minorEastAsia" w:hAnsiTheme="minorHAnsi" w:cstheme="minorBidi"/>
              <w:kern w:val="2"/>
              <w14:ligatures w14:val="standardContextual"/>
            </w:rPr>
          </w:pPr>
          <w:hyperlink w:anchor="_Toc173831016" w:history="1">
            <w:r w:rsidRPr="00DC1ACC">
              <w:rPr>
                <w:rStyle w:val="Hypertextovodkaz"/>
              </w:rPr>
              <w:t>15.14</w:t>
            </w:r>
            <w:r>
              <w:rPr>
                <w:rFonts w:asciiTheme="minorHAnsi" w:eastAsiaTheme="minorEastAsia" w:hAnsiTheme="minorHAnsi" w:cstheme="minorBidi"/>
                <w:kern w:val="2"/>
                <w14:ligatures w14:val="standardContextual"/>
              </w:rPr>
              <w:tab/>
            </w:r>
            <w:r w:rsidRPr="00DC1ACC">
              <w:rPr>
                <w:rStyle w:val="Hypertextovodkaz"/>
              </w:rPr>
              <w:t>Osobní ochranné pracovní pomůcky</w:t>
            </w:r>
            <w:r>
              <w:rPr>
                <w:webHidden/>
              </w:rPr>
              <w:tab/>
            </w:r>
            <w:r>
              <w:rPr>
                <w:webHidden/>
              </w:rPr>
              <w:fldChar w:fldCharType="begin"/>
            </w:r>
            <w:r>
              <w:rPr>
                <w:webHidden/>
              </w:rPr>
              <w:instrText xml:space="preserve"> PAGEREF _Toc173831016 \h </w:instrText>
            </w:r>
            <w:r>
              <w:rPr>
                <w:webHidden/>
              </w:rPr>
            </w:r>
            <w:r>
              <w:rPr>
                <w:webHidden/>
              </w:rPr>
              <w:fldChar w:fldCharType="separate"/>
            </w:r>
            <w:r w:rsidR="00FD73F8">
              <w:rPr>
                <w:webHidden/>
              </w:rPr>
              <w:t>100</w:t>
            </w:r>
            <w:r>
              <w:rPr>
                <w:webHidden/>
              </w:rPr>
              <w:fldChar w:fldCharType="end"/>
            </w:r>
          </w:hyperlink>
        </w:p>
        <w:p w14:paraId="631713B2" w14:textId="3AC3418B" w:rsidR="001243DD" w:rsidRDefault="001243DD" w:rsidP="001F63C8">
          <w:pPr>
            <w:pStyle w:val="Obsah2"/>
            <w:rPr>
              <w:rFonts w:asciiTheme="minorHAnsi" w:eastAsiaTheme="minorEastAsia" w:hAnsiTheme="minorHAnsi" w:cstheme="minorBidi"/>
              <w:kern w:val="2"/>
              <w14:ligatures w14:val="standardContextual"/>
            </w:rPr>
          </w:pPr>
          <w:hyperlink w:anchor="_Toc173831017" w:history="1">
            <w:r w:rsidRPr="00DC1ACC">
              <w:rPr>
                <w:rStyle w:val="Hypertextovodkaz"/>
              </w:rPr>
              <w:t>15.15</w:t>
            </w:r>
            <w:r>
              <w:rPr>
                <w:rFonts w:asciiTheme="minorHAnsi" w:eastAsiaTheme="minorEastAsia" w:hAnsiTheme="minorHAnsi" w:cstheme="minorBidi"/>
                <w:kern w:val="2"/>
                <w14:ligatures w14:val="standardContextual"/>
              </w:rPr>
              <w:tab/>
            </w:r>
            <w:r w:rsidRPr="00DC1ACC">
              <w:rPr>
                <w:rStyle w:val="Hypertextovodkaz"/>
              </w:rPr>
              <w:t>Práce s ohněm</w:t>
            </w:r>
            <w:r>
              <w:rPr>
                <w:webHidden/>
              </w:rPr>
              <w:tab/>
            </w:r>
            <w:r>
              <w:rPr>
                <w:webHidden/>
              </w:rPr>
              <w:fldChar w:fldCharType="begin"/>
            </w:r>
            <w:r>
              <w:rPr>
                <w:webHidden/>
              </w:rPr>
              <w:instrText xml:space="preserve"> PAGEREF _Toc173831017 \h </w:instrText>
            </w:r>
            <w:r>
              <w:rPr>
                <w:webHidden/>
              </w:rPr>
            </w:r>
            <w:r>
              <w:rPr>
                <w:webHidden/>
              </w:rPr>
              <w:fldChar w:fldCharType="separate"/>
            </w:r>
            <w:r w:rsidR="00FD73F8">
              <w:rPr>
                <w:webHidden/>
              </w:rPr>
              <w:t>100</w:t>
            </w:r>
            <w:r>
              <w:rPr>
                <w:webHidden/>
              </w:rPr>
              <w:fldChar w:fldCharType="end"/>
            </w:r>
          </w:hyperlink>
        </w:p>
        <w:p w14:paraId="075B6D82" w14:textId="3BC05E98" w:rsidR="001243DD" w:rsidRDefault="001243DD" w:rsidP="001F63C8">
          <w:pPr>
            <w:pStyle w:val="Obsah2"/>
            <w:rPr>
              <w:rFonts w:asciiTheme="minorHAnsi" w:eastAsiaTheme="minorEastAsia" w:hAnsiTheme="minorHAnsi" w:cstheme="minorBidi"/>
              <w:kern w:val="2"/>
              <w14:ligatures w14:val="standardContextual"/>
            </w:rPr>
          </w:pPr>
          <w:hyperlink w:anchor="_Toc173831018" w:history="1">
            <w:r w:rsidRPr="00DC1ACC">
              <w:rPr>
                <w:rStyle w:val="Hypertextovodkaz"/>
              </w:rPr>
              <w:t>15.16</w:t>
            </w:r>
            <w:r>
              <w:rPr>
                <w:rFonts w:asciiTheme="minorHAnsi" w:eastAsiaTheme="minorEastAsia" w:hAnsiTheme="minorHAnsi" w:cstheme="minorBidi"/>
                <w:kern w:val="2"/>
                <w14:ligatures w14:val="standardContextual"/>
              </w:rPr>
              <w:tab/>
            </w:r>
            <w:r w:rsidRPr="00DC1ACC">
              <w:rPr>
                <w:rStyle w:val="Hypertextovodkaz"/>
              </w:rPr>
              <w:t>Manipulace s chemickými látkami</w:t>
            </w:r>
            <w:r>
              <w:rPr>
                <w:webHidden/>
              </w:rPr>
              <w:tab/>
            </w:r>
            <w:r>
              <w:rPr>
                <w:webHidden/>
              </w:rPr>
              <w:fldChar w:fldCharType="begin"/>
            </w:r>
            <w:r>
              <w:rPr>
                <w:webHidden/>
              </w:rPr>
              <w:instrText xml:space="preserve"> PAGEREF _Toc173831018 \h </w:instrText>
            </w:r>
            <w:r>
              <w:rPr>
                <w:webHidden/>
              </w:rPr>
            </w:r>
            <w:r>
              <w:rPr>
                <w:webHidden/>
              </w:rPr>
              <w:fldChar w:fldCharType="separate"/>
            </w:r>
            <w:r w:rsidR="00FD73F8">
              <w:rPr>
                <w:webHidden/>
              </w:rPr>
              <w:t>101</w:t>
            </w:r>
            <w:r>
              <w:rPr>
                <w:webHidden/>
              </w:rPr>
              <w:fldChar w:fldCharType="end"/>
            </w:r>
          </w:hyperlink>
        </w:p>
        <w:p w14:paraId="5984BF89" w14:textId="4F1A815E" w:rsidR="001243DD" w:rsidRDefault="001243DD" w:rsidP="001F63C8">
          <w:pPr>
            <w:pStyle w:val="Obsah2"/>
            <w:rPr>
              <w:rFonts w:asciiTheme="minorHAnsi" w:eastAsiaTheme="minorEastAsia" w:hAnsiTheme="minorHAnsi" w:cstheme="minorBidi"/>
              <w:kern w:val="2"/>
              <w14:ligatures w14:val="standardContextual"/>
            </w:rPr>
          </w:pPr>
          <w:hyperlink w:anchor="_Toc173831019" w:history="1">
            <w:r w:rsidRPr="00DC1ACC">
              <w:rPr>
                <w:rStyle w:val="Hypertextovodkaz"/>
              </w:rPr>
              <w:t>15.17</w:t>
            </w:r>
            <w:r>
              <w:rPr>
                <w:rFonts w:asciiTheme="minorHAnsi" w:eastAsiaTheme="minorEastAsia" w:hAnsiTheme="minorHAnsi" w:cstheme="minorBidi"/>
                <w:kern w:val="2"/>
                <w14:ligatures w14:val="standardContextual"/>
              </w:rPr>
              <w:tab/>
            </w:r>
            <w:r w:rsidRPr="00DC1ACC">
              <w:rPr>
                <w:rStyle w:val="Hypertextovodkaz"/>
              </w:rPr>
              <w:t>Uzavřené prostory</w:t>
            </w:r>
            <w:r>
              <w:rPr>
                <w:webHidden/>
              </w:rPr>
              <w:tab/>
            </w:r>
            <w:r>
              <w:rPr>
                <w:webHidden/>
              </w:rPr>
              <w:fldChar w:fldCharType="begin"/>
            </w:r>
            <w:r>
              <w:rPr>
                <w:webHidden/>
              </w:rPr>
              <w:instrText xml:space="preserve"> PAGEREF _Toc173831019 \h </w:instrText>
            </w:r>
            <w:r>
              <w:rPr>
                <w:webHidden/>
              </w:rPr>
            </w:r>
            <w:r>
              <w:rPr>
                <w:webHidden/>
              </w:rPr>
              <w:fldChar w:fldCharType="separate"/>
            </w:r>
            <w:r w:rsidR="00FD73F8">
              <w:rPr>
                <w:webHidden/>
              </w:rPr>
              <w:t>101</w:t>
            </w:r>
            <w:r>
              <w:rPr>
                <w:webHidden/>
              </w:rPr>
              <w:fldChar w:fldCharType="end"/>
            </w:r>
          </w:hyperlink>
        </w:p>
        <w:p w14:paraId="54B4C428" w14:textId="5F149C7F" w:rsidR="001243DD" w:rsidRDefault="001243DD" w:rsidP="001F63C8">
          <w:pPr>
            <w:pStyle w:val="Obsah2"/>
            <w:rPr>
              <w:rFonts w:asciiTheme="minorHAnsi" w:eastAsiaTheme="minorEastAsia" w:hAnsiTheme="minorHAnsi" w:cstheme="minorBidi"/>
              <w:kern w:val="2"/>
              <w14:ligatures w14:val="standardContextual"/>
            </w:rPr>
          </w:pPr>
          <w:hyperlink w:anchor="_Toc173831020" w:history="1">
            <w:r w:rsidRPr="00DC1ACC">
              <w:rPr>
                <w:rStyle w:val="Hypertextovodkaz"/>
              </w:rPr>
              <w:t>15.18</w:t>
            </w:r>
            <w:r>
              <w:rPr>
                <w:rFonts w:asciiTheme="minorHAnsi" w:eastAsiaTheme="minorEastAsia" w:hAnsiTheme="minorHAnsi" w:cstheme="minorBidi"/>
                <w:kern w:val="2"/>
                <w14:ligatures w14:val="standardContextual"/>
              </w:rPr>
              <w:tab/>
            </w:r>
            <w:r w:rsidRPr="00DC1ACC">
              <w:rPr>
                <w:rStyle w:val="Hypertextovodkaz"/>
              </w:rPr>
              <w:t>Zemní a výkopové práce</w:t>
            </w:r>
            <w:r>
              <w:rPr>
                <w:webHidden/>
              </w:rPr>
              <w:tab/>
            </w:r>
            <w:r>
              <w:rPr>
                <w:webHidden/>
              </w:rPr>
              <w:fldChar w:fldCharType="begin"/>
            </w:r>
            <w:r>
              <w:rPr>
                <w:webHidden/>
              </w:rPr>
              <w:instrText xml:space="preserve"> PAGEREF _Toc173831020 \h </w:instrText>
            </w:r>
            <w:r>
              <w:rPr>
                <w:webHidden/>
              </w:rPr>
            </w:r>
            <w:r>
              <w:rPr>
                <w:webHidden/>
              </w:rPr>
              <w:fldChar w:fldCharType="separate"/>
            </w:r>
            <w:r w:rsidR="00FD73F8">
              <w:rPr>
                <w:webHidden/>
              </w:rPr>
              <w:t>101</w:t>
            </w:r>
            <w:r>
              <w:rPr>
                <w:webHidden/>
              </w:rPr>
              <w:fldChar w:fldCharType="end"/>
            </w:r>
          </w:hyperlink>
        </w:p>
        <w:p w14:paraId="35D6271F" w14:textId="73EEFCD5" w:rsidR="001243DD" w:rsidRDefault="001243DD" w:rsidP="001F63C8">
          <w:pPr>
            <w:pStyle w:val="Obsah2"/>
            <w:rPr>
              <w:rFonts w:asciiTheme="minorHAnsi" w:eastAsiaTheme="minorEastAsia" w:hAnsiTheme="minorHAnsi" w:cstheme="minorBidi"/>
              <w:kern w:val="2"/>
              <w14:ligatures w14:val="standardContextual"/>
            </w:rPr>
          </w:pPr>
          <w:hyperlink w:anchor="_Toc173831021" w:history="1">
            <w:r w:rsidRPr="00DC1ACC">
              <w:rPr>
                <w:rStyle w:val="Hypertextovodkaz"/>
              </w:rPr>
              <w:t>15.19</w:t>
            </w:r>
            <w:r>
              <w:rPr>
                <w:rFonts w:asciiTheme="minorHAnsi" w:eastAsiaTheme="minorEastAsia" w:hAnsiTheme="minorHAnsi" w:cstheme="minorBidi"/>
                <w:kern w:val="2"/>
                <w14:ligatures w14:val="standardContextual"/>
              </w:rPr>
              <w:tab/>
            </w:r>
            <w:r w:rsidRPr="00DC1ACC">
              <w:rPr>
                <w:rStyle w:val="Hypertextovodkaz"/>
              </w:rPr>
              <w:t>Mimořádné události</w:t>
            </w:r>
            <w:r>
              <w:rPr>
                <w:webHidden/>
              </w:rPr>
              <w:tab/>
            </w:r>
            <w:r>
              <w:rPr>
                <w:webHidden/>
              </w:rPr>
              <w:fldChar w:fldCharType="begin"/>
            </w:r>
            <w:r>
              <w:rPr>
                <w:webHidden/>
              </w:rPr>
              <w:instrText xml:space="preserve"> PAGEREF _Toc173831021 \h </w:instrText>
            </w:r>
            <w:r>
              <w:rPr>
                <w:webHidden/>
              </w:rPr>
            </w:r>
            <w:r>
              <w:rPr>
                <w:webHidden/>
              </w:rPr>
              <w:fldChar w:fldCharType="separate"/>
            </w:r>
            <w:r w:rsidR="00FD73F8">
              <w:rPr>
                <w:webHidden/>
              </w:rPr>
              <w:t>102</w:t>
            </w:r>
            <w:r>
              <w:rPr>
                <w:webHidden/>
              </w:rPr>
              <w:fldChar w:fldCharType="end"/>
            </w:r>
          </w:hyperlink>
        </w:p>
        <w:p w14:paraId="73A79C03" w14:textId="20B898DC" w:rsidR="001243DD" w:rsidRDefault="001243DD" w:rsidP="001F63C8">
          <w:pPr>
            <w:pStyle w:val="Obsah2"/>
            <w:rPr>
              <w:rFonts w:asciiTheme="minorHAnsi" w:eastAsiaTheme="minorEastAsia" w:hAnsiTheme="minorHAnsi" w:cstheme="minorBidi"/>
              <w:kern w:val="2"/>
              <w14:ligatures w14:val="standardContextual"/>
            </w:rPr>
          </w:pPr>
          <w:hyperlink w:anchor="_Toc173831022" w:history="1">
            <w:r w:rsidRPr="00DC1ACC">
              <w:rPr>
                <w:rStyle w:val="Hypertextovodkaz"/>
              </w:rPr>
              <w:t>15.20</w:t>
            </w:r>
            <w:r>
              <w:rPr>
                <w:rFonts w:asciiTheme="minorHAnsi" w:eastAsiaTheme="minorEastAsia" w:hAnsiTheme="minorHAnsi" w:cstheme="minorBidi"/>
                <w:kern w:val="2"/>
                <w14:ligatures w14:val="standardContextual"/>
              </w:rPr>
              <w:tab/>
            </w:r>
            <w:r w:rsidRPr="00DC1ACC">
              <w:rPr>
                <w:rStyle w:val="Hypertextovodkaz"/>
              </w:rPr>
              <w:t>Obecná BOZP a PO</w:t>
            </w:r>
            <w:r>
              <w:rPr>
                <w:webHidden/>
              </w:rPr>
              <w:tab/>
            </w:r>
            <w:r>
              <w:rPr>
                <w:webHidden/>
              </w:rPr>
              <w:fldChar w:fldCharType="begin"/>
            </w:r>
            <w:r>
              <w:rPr>
                <w:webHidden/>
              </w:rPr>
              <w:instrText xml:space="preserve"> PAGEREF _Toc173831022 \h </w:instrText>
            </w:r>
            <w:r>
              <w:rPr>
                <w:webHidden/>
              </w:rPr>
            </w:r>
            <w:r>
              <w:rPr>
                <w:webHidden/>
              </w:rPr>
              <w:fldChar w:fldCharType="separate"/>
            </w:r>
            <w:r w:rsidR="00FD73F8">
              <w:rPr>
                <w:webHidden/>
              </w:rPr>
              <w:t>102</w:t>
            </w:r>
            <w:r>
              <w:rPr>
                <w:webHidden/>
              </w:rPr>
              <w:fldChar w:fldCharType="end"/>
            </w:r>
          </w:hyperlink>
        </w:p>
        <w:p w14:paraId="0019116F" w14:textId="262ACFF9" w:rsidR="001243DD" w:rsidRDefault="001243DD">
          <w:pPr>
            <w:pStyle w:val="Obsah1"/>
            <w:rPr>
              <w:rFonts w:asciiTheme="minorHAnsi" w:eastAsiaTheme="minorEastAsia" w:hAnsiTheme="minorHAnsi" w:cstheme="minorBidi"/>
              <w:b w:val="0"/>
              <w:caps w:val="0"/>
              <w:kern w:val="2"/>
              <w14:ligatures w14:val="standardContextual"/>
            </w:rPr>
          </w:pPr>
          <w:hyperlink w:anchor="_Toc173831023" w:history="1">
            <w:r w:rsidRPr="00DC1ACC">
              <w:rPr>
                <w:rStyle w:val="Hypertextovodkaz"/>
              </w:rPr>
              <w:t>16.</w:t>
            </w:r>
            <w:r>
              <w:rPr>
                <w:rFonts w:asciiTheme="minorHAnsi" w:eastAsiaTheme="minorEastAsia" w:hAnsiTheme="minorHAnsi" w:cstheme="minorBidi"/>
                <w:b w:val="0"/>
                <w:caps w:val="0"/>
                <w:kern w:val="2"/>
                <w14:ligatures w14:val="standardContextual"/>
              </w:rPr>
              <w:tab/>
            </w:r>
            <w:r w:rsidRPr="00DC1ACC">
              <w:rPr>
                <w:rStyle w:val="Hypertextovodkaz"/>
              </w:rPr>
              <w:t>Doplňky</w:t>
            </w:r>
            <w:r>
              <w:rPr>
                <w:webHidden/>
              </w:rPr>
              <w:tab/>
            </w:r>
            <w:r>
              <w:rPr>
                <w:webHidden/>
              </w:rPr>
              <w:fldChar w:fldCharType="begin"/>
            </w:r>
            <w:r>
              <w:rPr>
                <w:webHidden/>
              </w:rPr>
              <w:instrText xml:space="preserve"> PAGEREF _Toc173831023 \h </w:instrText>
            </w:r>
            <w:r>
              <w:rPr>
                <w:webHidden/>
              </w:rPr>
            </w:r>
            <w:r>
              <w:rPr>
                <w:webHidden/>
              </w:rPr>
              <w:fldChar w:fldCharType="separate"/>
            </w:r>
            <w:r w:rsidR="00FD73F8">
              <w:rPr>
                <w:webHidden/>
              </w:rPr>
              <w:t>102</w:t>
            </w:r>
            <w:r>
              <w:rPr>
                <w:webHidden/>
              </w:rPr>
              <w:fldChar w:fldCharType="end"/>
            </w:r>
          </w:hyperlink>
        </w:p>
        <w:p w14:paraId="5CBE89FE" w14:textId="71B52183" w:rsidR="001243DD" w:rsidRDefault="001243DD" w:rsidP="001F63C8">
          <w:pPr>
            <w:pStyle w:val="Obsah2"/>
            <w:rPr>
              <w:rFonts w:asciiTheme="minorHAnsi" w:eastAsiaTheme="minorEastAsia" w:hAnsiTheme="minorHAnsi" w:cstheme="minorBidi"/>
              <w:kern w:val="2"/>
              <w14:ligatures w14:val="standardContextual"/>
            </w:rPr>
          </w:pPr>
          <w:hyperlink w:anchor="_Toc173831024" w:history="1">
            <w:r w:rsidRPr="00DC1ACC">
              <w:rPr>
                <w:rStyle w:val="Hypertextovodkaz"/>
              </w:rPr>
              <w:t>16.1</w:t>
            </w:r>
            <w:r>
              <w:rPr>
                <w:rFonts w:asciiTheme="minorHAnsi" w:eastAsiaTheme="minorEastAsia" w:hAnsiTheme="minorHAnsi" w:cstheme="minorBidi"/>
                <w:kern w:val="2"/>
                <w14:ligatures w14:val="standardContextual"/>
              </w:rPr>
              <w:tab/>
            </w:r>
            <w:r w:rsidRPr="00DC1ACC">
              <w:rPr>
                <w:rStyle w:val="Hypertextovodkaz"/>
              </w:rPr>
              <w:t>D01 – Dokumentace</w:t>
            </w:r>
            <w:r>
              <w:rPr>
                <w:webHidden/>
              </w:rPr>
              <w:tab/>
            </w:r>
            <w:r>
              <w:rPr>
                <w:webHidden/>
              </w:rPr>
              <w:fldChar w:fldCharType="begin"/>
            </w:r>
            <w:r>
              <w:rPr>
                <w:webHidden/>
              </w:rPr>
              <w:instrText xml:space="preserve"> PAGEREF _Toc173831024 \h </w:instrText>
            </w:r>
            <w:r>
              <w:rPr>
                <w:webHidden/>
              </w:rPr>
            </w:r>
            <w:r>
              <w:rPr>
                <w:webHidden/>
              </w:rPr>
              <w:fldChar w:fldCharType="separate"/>
            </w:r>
            <w:r w:rsidR="00FD73F8">
              <w:rPr>
                <w:webHidden/>
              </w:rPr>
              <w:t>102</w:t>
            </w:r>
            <w:r>
              <w:rPr>
                <w:webHidden/>
              </w:rPr>
              <w:fldChar w:fldCharType="end"/>
            </w:r>
          </w:hyperlink>
        </w:p>
        <w:p w14:paraId="27635ACD" w14:textId="14C0B7BC" w:rsidR="00931072" w:rsidRPr="002D5D83" w:rsidRDefault="00931072" w:rsidP="00C075BC">
          <w:r w:rsidRPr="002D5D83">
            <w:rPr>
              <w:b/>
              <w:bCs/>
            </w:rPr>
            <w:fldChar w:fldCharType="end"/>
          </w:r>
        </w:p>
      </w:sdtContent>
    </w:sdt>
    <w:p w14:paraId="5FA1E1CD" w14:textId="2ED0F883" w:rsidR="009569FC" w:rsidRPr="002D5D83" w:rsidRDefault="009569FC" w:rsidP="00C075BC"/>
    <w:p w14:paraId="12B5278B" w14:textId="77777777" w:rsidR="00AF56AB" w:rsidRPr="002D5D83" w:rsidRDefault="00AF56AB" w:rsidP="00C075BC">
      <w:pPr>
        <w:spacing w:after="0"/>
        <w:jc w:val="left"/>
      </w:pPr>
      <w:r w:rsidRPr="002D5D83">
        <w:br w:type="page"/>
      </w:r>
    </w:p>
    <w:p w14:paraId="390B487D" w14:textId="7A4EFDED" w:rsidR="005556FF" w:rsidRPr="002D5D83" w:rsidRDefault="005556FF" w:rsidP="00C075BC">
      <w:pPr>
        <w:jc w:val="center"/>
        <w:rPr>
          <w:b/>
          <w:bCs/>
          <w:sz w:val="24"/>
          <w:szCs w:val="24"/>
        </w:rPr>
      </w:pPr>
      <w:r w:rsidRPr="002D5D83">
        <w:rPr>
          <w:b/>
          <w:bCs/>
          <w:sz w:val="24"/>
          <w:szCs w:val="24"/>
        </w:rPr>
        <w:lastRenderedPageBreak/>
        <w:t>SEZNAM ZKRATEK</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6"/>
        <w:gridCol w:w="7529"/>
      </w:tblGrid>
      <w:tr w:rsidR="005556FF" w:rsidRPr="002D5D83" w14:paraId="5959A1DA" w14:textId="77777777" w:rsidTr="00853FCB">
        <w:trPr>
          <w:cantSplit/>
          <w:tblHeader/>
        </w:trPr>
        <w:tc>
          <w:tcPr>
            <w:tcW w:w="852" w:type="pct"/>
            <w:tcBorders>
              <w:top w:val="single" w:sz="12" w:space="0" w:color="auto"/>
              <w:bottom w:val="single" w:sz="12" w:space="0" w:color="auto"/>
            </w:tcBorders>
            <w:shd w:val="clear" w:color="auto" w:fill="D9D9D9"/>
          </w:tcPr>
          <w:p w14:paraId="00E8ACFE" w14:textId="77777777" w:rsidR="005556FF" w:rsidRPr="002D5D83" w:rsidRDefault="005556FF" w:rsidP="00C075BC">
            <w:pPr>
              <w:spacing w:before="60" w:after="60"/>
              <w:rPr>
                <w:b/>
              </w:rPr>
            </w:pPr>
            <w:r w:rsidRPr="002D5D83">
              <w:rPr>
                <w:b/>
              </w:rPr>
              <w:t>Zkratky/</w:t>
            </w:r>
            <w:r w:rsidRPr="002D5D83">
              <w:rPr>
                <w:b/>
              </w:rPr>
              <w:br/>
              <w:t xml:space="preserve">pojmy </w:t>
            </w:r>
          </w:p>
        </w:tc>
        <w:tc>
          <w:tcPr>
            <w:tcW w:w="4148" w:type="pct"/>
            <w:tcBorders>
              <w:top w:val="single" w:sz="12" w:space="0" w:color="auto"/>
              <w:bottom w:val="single" w:sz="12" w:space="0" w:color="auto"/>
            </w:tcBorders>
            <w:shd w:val="clear" w:color="auto" w:fill="D9D9D9"/>
          </w:tcPr>
          <w:p w14:paraId="79414DFB" w14:textId="51AA981B" w:rsidR="005556FF" w:rsidRPr="002D5D83" w:rsidRDefault="005556FF" w:rsidP="00C075BC">
            <w:pPr>
              <w:spacing w:before="60" w:after="60"/>
              <w:jc w:val="left"/>
              <w:rPr>
                <w:b/>
              </w:rPr>
            </w:pPr>
            <w:r w:rsidRPr="002D5D83">
              <w:rPr>
                <w:b/>
              </w:rPr>
              <w:t xml:space="preserve">Význam </w:t>
            </w:r>
            <w:r w:rsidR="00C21B31" w:rsidRPr="002D5D83">
              <w:rPr>
                <w:b/>
              </w:rPr>
              <w:t>zkratky/pojmu</w:t>
            </w:r>
          </w:p>
        </w:tc>
      </w:tr>
      <w:tr w:rsidR="005556FF" w:rsidRPr="002D5D83" w14:paraId="78FB25B7" w14:textId="77777777" w:rsidTr="00853FCB">
        <w:trPr>
          <w:cantSplit/>
        </w:trPr>
        <w:tc>
          <w:tcPr>
            <w:tcW w:w="852" w:type="pct"/>
            <w:tcBorders>
              <w:top w:val="single" w:sz="12" w:space="0" w:color="auto"/>
            </w:tcBorders>
            <w:shd w:val="clear" w:color="auto" w:fill="E0E0E0"/>
          </w:tcPr>
          <w:p w14:paraId="5EA2FD63" w14:textId="77777777" w:rsidR="005556FF" w:rsidRPr="002D5D83" w:rsidRDefault="005556FF" w:rsidP="00C075BC">
            <w:pPr>
              <w:spacing w:before="60" w:after="60"/>
              <w:rPr>
                <w:b/>
              </w:rPr>
            </w:pPr>
            <w:r w:rsidRPr="002D5D83">
              <w:rPr>
                <w:b/>
              </w:rPr>
              <w:t>A</w:t>
            </w:r>
          </w:p>
        </w:tc>
        <w:tc>
          <w:tcPr>
            <w:tcW w:w="4148" w:type="pct"/>
            <w:tcBorders>
              <w:top w:val="single" w:sz="12" w:space="0" w:color="auto"/>
            </w:tcBorders>
            <w:shd w:val="clear" w:color="auto" w:fill="E0E0E0"/>
          </w:tcPr>
          <w:p w14:paraId="2DDFACF6" w14:textId="77777777" w:rsidR="005556FF" w:rsidRPr="002D5D83" w:rsidRDefault="005556FF" w:rsidP="00C075BC">
            <w:pPr>
              <w:spacing w:before="60" w:after="60"/>
              <w:jc w:val="left"/>
            </w:pPr>
          </w:p>
        </w:tc>
      </w:tr>
      <w:tr w:rsidR="005556FF" w:rsidRPr="002D5D83" w14:paraId="5222FEE1" w14:textId="77777777" w:rsidTr="00853FCB">
        <w:trPr>
          <w:cantSplit/>
        </w:trPr>
        <w:tc>
          <w:tcPr>
            <w:tcW w:w="852" w:type="pct"/>
          </w:tcPr>
          <w:p w14:paraId="55E2E134" w14:textId="77777777" w:rsidR="005556FF" w:rsidRPr="002D5D83" w:rsidRDefault="005556FF" w:rsidP="00C075BC">
            <w:pPr>
              <w:spacing w:before="60" w:after="60"/>
            </w:pPr>
            <w:r w:rsidRPr="002D5D83">
              <w:t>AI</w:t>
            </w:r>
          </w:p>
        </w:tc>
        <w:tc>
          <w:tcPr>
            <w:tcW w:w="4148" w:type="pct"/>
          </w:tcPr>
          <w:p w14:paraId="7BE66E50" w14:textId="77777777" w:rsidR="005556FF" w:rsidRPr="002D5D83" w:rsidRDefault="005556FF" w:rsidP="00C075BC">
            <w:pPr>
              <w:spacing w:before="60" w:after="60"/>
              <w:jc w:val="left"/>
            </w:pPr>
            <w:r w:rsidRPr="002D5D83">
              <w:t>Analog Input - Analogový vstup</w:t>
            </w:r>
          </w:p>
        </w:tc>
      </w:tr>
      <w:tr w:rsidR="00585594" w:rsidRPr="002D5D83" w14:paraId="2873F1C2" w14:textId="77777777" w:rsidTr="00853FCB">
        <w:trPr>
          <w:cantSplit/>
        </w:trPr>
        <w:tc>
          <w:tcPr>
            <w:tcW w:w="852" w:type="pct"/>
          </w:tcPr>
          <w:p w14:paraId="5A4A8BA4" w14:textId="1DD84D79" w:rsidR="00585594" w:rsidRPr="002D5D83" w:rsidRDefault="00585594" w:rsidP="00C075BC">
            <w:pPr>
              <w:spacing w:before="60" w:after="60"/>
            </w:pPr>
            <w:proofErr w:type="spellStart"/>
            <w:r>
              <w:t>aFRR</w:t>
            </w:r>
            <w:proofErr w:type="spellEnd"/>
            <w:r w:rsidR="002644D8">
              <w:t xml:space="preserve">, </w:t>
            </w:r>
            <w:proofErr w:type="spellStart"/>
            <w:r w:rsidR="002644D8">
              <w:t>mFRR</w:t>
            </w:r>
            <w:proofErr w:type="spellEnd"/>
          </w:p>
        </w:tc>
        <w:tc>
          <w:tcPr>
            <w:tcW w:w="4148" w:type="pct"/>
          </w:tcPr>
          <w:p w14:paraId="78DBEF30" w14:textId="32B6B3CB" w:rsidR="00585594" w:rsidRPr="002D5D83" w:rsidRDefault="001C5C40" w:rsidP="00C075BC">
            <w:pPr>
              <w:spacing w:before="60" w:after="60"/>
              <w:jc w:val="left"/>
            </w:pPr>
            <w:r>
              <w:t>Z</w:t>
            </w:r>
            <w:r w:rsidR="002644D8" w:rsidRPr="002644D8">
              <w:t>álohy pro regulaci výkonové rovnováhy s</w:t>
            </w:r>
            <w:r w:rsidR="002644D8">
              <w:t> </w:t>
            </w:r>
            <w:r w:rsidR="002644D8" w:rsidRPr="002644D8">
              <w:t>automatickou</w:t>
            </w:r>
            <w:r w:rsidR="002644D8">
              <w:t xml:space="preserve"> (manuální</w:t>
            </w:r>
            <w:r>
              <w:t>)</w:t>
            </w:r>
            <w:r w:rsidR="002644D8" w:rsidRPr="002644D8">
              <w:t xml:space="preserve"> aktivací</w:t>
            </w:r>
          </w:p>
        </w:tc>
      </w:tr>
      <w:tr w:rsidR="005556FF" w:rsidRPr="002D5D83" w14:paraId="4BB67F23" w14:textId="77777777" w:rsidTr="00853FCB">
        <w:trPr>
          <w:cantSplit/>
        </w:trPr>
        <w:tc>
          <w:tcPr>
            <w:tcW w:w="852" w:type="pct"/>
          </w:tcPr>
          <w:p w14:paraId="2398D57B" w14:textId="77777777" w:rsidR="005556FF" w:rsidRPr="002D5D83" w:rsidRDefault="005556FF" w:rsidP="00C075BC">
            <w:pPr>
              <w:spacing w:before="60" w:after="60"/>
            </w:pPr>
            <w:r w:rsidRPr="002D5D83">
              <w:t>AO</w:t>
            </w:r>
          </w:p>
        </w:tc>
        <w:tc>
          <w:tcPr>
            <w:tcW w:w="4148" w:type="pct"/>
          </w:tcPr>
          <w:p w14:paraId="39429E0F" w14:textId="77777777" w:rsidR="005556FF" w:rsidRPr="002D5D83" w:rsidRDefault="005556FF" w:rsidP="00C075BC">
            <w:pPr>
              <w:spacing w:before="60" w:after="60"/>
              <w:jc w:val="left"/>
            </w:pPr>
            <w:r w:rsidRPr="002D5D83">
              <w:t>Analog Output - Analogový výstup</w:t>
            </w:r>
          </w:p>
        </w:tc>
      </w:tr>
      <w:tr w:rsidR="005556FF" w:rsidRPr="002D5D83" w14:paraId="3F94E7A4" w14:textId="77777777" w:rsidTr="00853FCB">
        <w:trPr>
          <w:cantSplit/>
        </w:trPr>
        <w:tc>
          <w:tcPr>
            <w:tcW w:w="852" w:type="pct"/>
          </w:tcPr>
          <w:p w14:paraId="33384BD0" w14:textId="77777777" w:rsidR="005556FF" w:rsidRPr="002D5D83" w:rsidRDefault="005556FF" w:rsidP="00C075BC">
            <w:pPr>
              <w:spacing w:before="60" w:after="60"/>
            </w:pPr>
            <w:r w:rsidRPr="002D5D83">
              <w:t>AS</w:t>
            </w:r>
          </w:p>
        </w:tc>
        <w:tc>
          <w:tcPr>
            <w:tcW w:w="4148" w:type="pct"/>
          </w:tcPr>
          <w:p w14:paraId="11C14C32" w14:textId="77777777" w:rsidR="005556FF" w:rsidRPr="002D5D83" w:rsidRDefault="005556FF" w:rsidP="00C075BC">
            <w:pPr>
              <w:spacing w:before="60" w:after="60"/>
              <w:jc w:val="left"/>
            </w:pPr>
            <w:r w:rsidRPr="002D5D83">
              <w:t>Automatizační stanice</w:t>
            </w:r>
          </w:p>
        </w:tc>
      </w:tr>
      <w:tr w:rsidR="005556FF" w:rsidRPr="002D5D83" w14:paraId="7B5A1629" w14:textId="77777777" w:rsidTr="00853FCB">
        <w:trPr>
          <w:cantSplit/>
        </w:trPr>
        <w:tc>
          <w:tcPr>
            <w:tcW w:w="852" w:type="pct"/>
          </w:tcPr>
          <w:p w14:paraId="4E875160" w14:textId="77777777" w:rsidR="005556FF" w:rsidRPr="002D5D83" w:rsidRDefault="005556FF" w:rsidP="00C075BC">
            <w:pPr>
              <w:spacing w:before="60" w:after="60"/>
            </w:pPr>
            <w:r w:rsidRPr="002D5D83">
              <w:t>ASŘTP</w:t>
            </w:r>
          </w:p>
        </w:tc>
        <w:tc>
          <w:tcPr>
            <w:tcW w:w="4148" w:type="pct"/>
          </w:tcPr>
          <w:p w14:paraId="38499EB3" w14:textId="77777777" w:rsidR="005556FF" w:rsidRPr="002D5D83" w:rsidRDefault="005556FF" w:rsidP="00C075BC">
            <w:pPr>
              <w:spacing w:before="60" w:after="60"/>
              <w:jc w:val="left"/>
            </w:pPr>
            <w:r w:rsidRPr="002D5D83">
              <w:t>Automatizovaný systém řízení technologického procesu</w:t>
            </w:r>
          </w:p>
        </w:tc>
      </w:tr>
      <w:tr w:rsidR="005556FF" w:rsidRPr="002D5D83" w14:paraId="23CA929A" w14:textId="77777777" w:rsidTr="00853FCB">
        <w:trPr>
          <w:cantSplit/>
        </w:trPr>
        <w:tc>
          <w:tcPr>
            <w:tcW w:w="852" w:type="pct"/>
            <w:shd w:val="clear" w:color="auto" w:fill="E0E0E0"/>
          </w:tcPr>
          <w:p w14:paraId="4A111AA1" w14:textId="77777777" w:rsidR="005556FF" w:rsidRPr="002D5D83" w:rsidRDefault="005556FF" w:rsidP="00C075BC">
            <w:pPr>
              <w:spacing w:before="60" w:after="60"/>
              <w:rPr>
                <w:b/>
              </w:rPr>
            </w:pPr>
            <w:r w:rsidRPr="002D5D83">
              <w:rPr>
                <w:b/>
              </w:rPr>
              <w:t>B</w:t>
            </w:r>
          </w:p>
        </w:tc>
        <w:tc>
          <w:tcPr>
            <w:tcW w:w="4148" w:type="pct"/>
            <w:shd w:val="clear" w:color="auto" w:fill="E0E0E0"/>
          </w:tcPr>
          <w:p w14:paraId="0D377685" w14:textId="77777777" w:rsidR="005556FF" w:rsidRPr="002D5D83" w:rsidRDefault="005556FF" w:rsidP="00C075BC">
            <w:pPr>
              <w:spacing w:before="60" w:after="60"/>
              <w:jc w:val="left"/>
            </w:pPr>
          </w:p>
        </w:tc>
      </w:tr>
      <w:tr w:rsidR="005556FF" w:rsidRPr="002D5D83" w14:paraId="511BF575" w14:textId="77777777" w:rsidTr="00853FCB">
        <w:trPr>
          <w:cantSplit/>
        </w:trPr>
        <w:tc>
          <w:tcPr>
            <w:tcW w:w="852" w:type="pct"/>
            <w:shd w:val="clear" w:color="auto" w:fill="FFFFFF"/>
          </w:tcPr>
          <w:p w14:paraId="2D66DFF5" w14:textId="77777777" w:rsidR="005556FF" w:rsidRPr="002D5D83" w:rsidRDefault="005556FF" w:rsidP="00C075BC">
            <w:pPr>
              <w:spacing w:before="60" w:after="60"/>
            </w:pPr>
            <w:r w:rsidRPr="002D5D83">
              <w:t>BAT</w:t>
            </w:r>
          </w:p>
        </w:tc>
        <w:tc>
          <w:tcPr>
            <w:tcW w:w="4148" w:type="pct"/>
            <w:shd w:val="clear" w:color="auto" w:fill="FFFFFF"/>
          </w:tcPr>
          <w:p w14:paraId="5EAA94D1" w14:textId="77777777" w:rsidR="005556FF" w:rsidRPr="002D5D83" w:rsidRDefault="005556FF" w:rsidP="00C075BC">
            <w:pPr>
              <w:spacing w:before="60" w:after="60"/>
              <w:jc w:val="left"/>
            </w:pPr>
            <w:r w:rsidRPr="002D5D83">
              <w:t xml:space="preserve">Best </w:t>
            </w:r>
            <w:proofErr w:type="spellStart"/>
            <w:r w:rsidRPr="002D5D83">
              <w:t>Available</w:t>
            </w:r>
            <w:proofErr w:type="spellEnd"/>
            <w:r w:rsidRPr="002D5D83">
              <w:t xml:space="preserve"> </w:t>
            </w:r>
            <w:proofErr w:type="spellStart"/>
            <w:r w:rsidRPr="002D5D83">
              <w:t>Techniques</w:t>
            </w:r>
            <w:proofErr w:type="spellEnd"/>
            <w:r w:rsidRPr="002D5D83">
              <w:t xml:space="preserve"> - Nejlepší dostupná technika</w:t>
            </w:r>
          </w:p>
        </w:tc>
      </w:tr>
      <w:tr w:rsidR="005556FF" w:rsidRPr="002D5D83" w14:paraId="083DD9D8" w14:textId="77777777" w:rsidTr="00853FCB">
        <w:trPr>
          <w:cantSplit/>
        </w:trPr>
        <w:tc>
          <w:tcPr>
            <w:tcW w:w="852" w:type="pct"/>
          </w:tcPr>
          <w:p w14:paraId="38A47A0C" w14:textId="77777777" w:rsidR="005556FF" w:rsidRPr="002D5D83" w:rsidRDefault="005556FF" w:rsidP="00C075BC">
            <w:pPr>
              <w:spacing w:before="60" w:after="60"/>
            </w:pPr>
            <w:r w:rsidRPr="002D5D83">
              <w:t>BO</w:t>
            </w:r>
          </w:p>
        </w:tc>
        <w:tc>
          <w:tcPr>
            <w:tcW w:w="4148" w:type="pct"/>
          </w:tcPr>
          <w:p w14:paraId="18EAF175" w14:textId="77777777" w:rsidR="005556FF" w:rsidRPr="002D5D83" w:rsidRDefault="005556FF" w:rsidP="00C075BC">
            <w:pPr>
              <w:spacing w:before="60" w:after="60"/>
              <w:jc w:val="left"/>
            </w:pPr>
            <w:r w:rsidRPr="002D5D83">
              <w:t>Běžná oprava</w:t>
            </w:r>
          </w:p>
        </w:tc>
      </w:tr>
      <w:tr w:rsidR="005556FF" w:rsidRPr="002D5D83" w14:paraId="1559BE21" w14:textId="77777777" w:rsidTr="00853FCB">
        <w:trPr>
          <w:cantSplit/>
        </w:trPr>
        <w:tc>
          <w:tcPr>
            <w:tcW w:w="852" w:type="pct"/>
          </w:tcPr>
          <w:p w14:paraId="47DAD9C2" w14:textId="77777777" w:rsidR="005556FF" w:rsidRPr="002D5D83" w:rsidRDefault="005556FF" w:rsidP="00C075BC">
            <w:pPr>
              <w:spacing w:before="60" w:after="60"/>
            </w:pPr>
            <w:r w:rsidRPr="002D5D83">
              <w:t>BOZP</w:t>
            </w:r>
          </w:p>
        </w:tc>
        <w:tc>
          <w:tcPr>
            <w:tcW w:w="4148" w:type="pct"/>
          </w:tcPr>
          <w:p w14:paraId="31E0BA59" w14:textId="77777777" w:rsidR="005556FF" w:rsidRPr="002D5D83" w:rsidRDefault="005556FF" w:rsidP="00C075BC">
            <w:pPr>
              <w:spacing w:before="60" w:after="60"/>
              <w:jc w:val="left"/>
            </w:pPr>
            <w:r w:rsidRPr="002D5D83">
              <w:t>Bezpečnost a ochrana zdraví při práci</w:t>
            </w:r>
          </w:p>
        </w:tc>
      </w:tr>
      <w:tr w:rsidR="005556FF" w:rsidRPr="002D5D83" w14:paraId="48CB7B83" w14:textId="77777777" w:rsidTr="00853FCB">
        <w:trPr>
          <w:cantSplit/>
        </w:trPr>
        <w:tc>
          <w:tcPr>
            <w:tcW w:w="852" w:type="pct"/>
            <w:shd w:val="clear" w:color="auto" w:fill="E0E0E0"/>
          </w:tcPr>
          <w:p w14:paraId="2EDFAAA4" w14:textId="77777777" w:rsidR="005556FF" w:rsidRPr="002D5D83" w:rsidRDefault="005556FF" w:rsidP="00C075BC">
            <w:pPr>
              <w:spacing w:before="60" w:after="60"/>
              <w:rPr>
                <w:b/>
              </w:rPr>
            </w:pPr>
            <w:r w:rsidRPr="002D5D83">
              <w:rPr>
                <w:b/>
              </w:rPr>
              <w:t>C</w:t>
            </w:r>
          </w:p>
        </w:tc>
        <w:tc>
          <w:tcPr>
            <w:tcW w:w="4148" w:type="pct"/>
            <w:shd w:val="clear" w:color="auto" w:fill="E0E0E0"/>
          </w:tcPr>
          <w:p w14:paraId="55A22753" w14:textId="77777777" w:rsidR="005556FF" w:rsidRPr="002D5D83" w:rsidRDefault="005556FF" w:rsidP="00C075BC">
            <w:pPr>
              <w:spacing w:before="60" w:after="60"/>
              <w:jc w:val="left"/>
            </w:pPr>
          </w:p>
        </w:tc>
      </w:tr>
      <w:tr w:rsidR="005556FF" w:rsidRPr="002D5D83" w14:paraId="29D63634" w14:textId="77777777" w:rsidTr="00853FCB">
        <w:trPr>
          <w:cantSplit/>
        </w:trPr>
        <w:tc>
          <w:tcPr>
            <w:tcW w:w="852" w:type="pct"/>
          </w:tcPr>
          <w:p w14:paraId="414E1AB2" w14:textId="77777777" w:rsidR="005556FF" w:rsidRPr="002D5D83" w:rsidRDefault="005556FF" w:rsidP="00C075BC">
            <w:pPr>
              <w:spacing w:before="60" w:after="60"/>
            </w:pPr>
            <w:r w:rsidRPr="002D5D83">
              <w:t>CO</w:t>
            </w:r>
          </w:p>
        </w:tc>
        <w:tc>
          <w:tcPr>
            <w:tcW w:w="4148" w:type="pct"/>
          </w:tcPr>
          <w:p w14:paraId="6C62EACA" w14:textId="77777777" w:rsidR="005556FF" w:rsidRPr="002D5D83" w:rsidRDefault="005556FF" w:rsidP="00C075BC">
            <w:pPr>
              <w:spacing w:before="60" w:after="60"/>
              <w:jc w:val="left"/>
            </w:pPr>
            <w:r w:rsidRPr="002D5D83">
              <w:t>Oxid uhelnatý</w:t>
            </w:r>
          </w:p>
        </w:tc>
      </w:tr>
      <w:tr w:rsidR="005556FF" w:rsidRPr="002D5D83" w14:paraId="09098C62" w14:textId="77777777" w:rsidTr="00853FCB">
        <w:trPr>
          <w:cantSplit/>
        </w:trPr>
        <w:tc>
          <w:tcPr>
            <w:tcW w:w="852" w:type="pct"/>
          </w:tcPr>
          <w:p w14:paraId="19EA353F" w14:textId="77777777" w:rsidR="005556FF" w:rsidRPr="002D5D83" w:rsidRDefault="005556FF" w:rsidP="00C075BC">
            <w:pPr>
              <w:spacing w:before="60" w:after="60"/>
              <w:rPr>
                <w:vertAlign w:val="subscript"/>
              </w:rPr>
            </w:pPr>
            <w:r w:rsidRPr="002D5D83">
              <w:t>CO</w:t>
            </w:r>
            <w:r w:rsidRPr="002D5D83">
              <w:rPr>
                <w:vertAlign w:val="subscript"/>
              </w:rPr>
              <w:t>2</w:t>
            </w:r>
          </w:p>
        </w:tc>
        <w:tc>
          <w:tcPr>
            <w:tcW w:w="4148" w:type="pct"/>
          </w:tcPr>
          <w:p w14:paraId="490968E2" w14:textId="77777777" w:rsidR="005556FF" w:rsidRPr="002D5D83" w:rsidRDefault="005556FF" w:rsidP="00C075BC">
            <w:pPr>
              <w:spacing w:before="60" w:after="60"/>
              <w:jc w:val="left"/>
            </w:pPr>
            <w:r w:rsidRPr="002D5D83">
              <w:t>Oxid uhličitý</w:t>
            </w:r>
          </w:p>
        </w:tc>
      </w:tr>
      <w:tr w:rsidR="005556FF" w:rsidRPr="002D5D83" w14:paraId="527004F7" w14:textId="77777777" w:rsidTr="00853FCB">
        <w:trPr>
          <w:cantSplit/>
        </w:trPr>
        <w:tc>
          <w:tcPr>
            <w:tcW w:w="852" w:type="pct"/>
          </w:tcPr>
          <w:p w14:paraId="4E5B3CC1" w14:textId="77777777" w:rsidR="005556FF" w:rsidRPr="002D5D83" w:rsidRDefault="005556FF" w:rsidP="00C075BC">
            <w:pPr>
              <w:spacing w:before="60" w:after="60"/>
            </w:pPr>
            <w:r w:rsidRPr="002D5D83">
              <w:t>CPU</w:t>
            </w:r>
          </w:p>
        </w:tc>
        <w:tc>
          <w:tcPr>
            <w:tcW w:w="4148" w:type="pct"/>
          </w:tcPr>
          <w:p w14:paraId="1D3697F3" w14:textId="77777777" w:rsidR="005556FF" w:rsidRPr="002D5D83" w:rsidRDefault="005556FF" w:rsidP="00C075BC">
            <w:pPr>
              <w:spacing w:before="60" w:after="60"/>
              <w:jc w:val="left"/>
            </w:pPr>
            <w:proofErr w:type="spellStart"/>
            <w:r w:rsidRPr="002D5D83">
              <w:t>Central</w:t>
            </w:r>
            <w:proofErr w:type="spellEnd"/>
            <w:r w:rsidRPr="002D5D83">
              <w:t xml:space="preserve"> </w:t>
            </w:r>
            <w:proofErr w:type="spellStart"/>
            <w:r w:rsidRPr="002D5D83">
              <w:t>Processing</w:t>
            </w:r>
            <w:proofErr w:type="spellEnd"/>
            <w:r w:rsidRPr="002D5D83">
              <w:t xml:space="preserve"> Unit – Procesorová jednotka</w:t>
            </w:r>
          </w:p>
        </w:tc>
      </w:tr>
      <w:tr w:rsidR="005556FF" w:rsidRPr="002D5D83" w14:paraId="195DF06C" w14:textId="77777777" w:rsidTr="00853FCB">
        <w:trPr>
          <w:cantSplit/>
        </w:trPr>
        <w:tc>
          <w:tcPr>
            <w:tcW w:w="852" w:type="pct"/>
          </w:tcPr>
          <w:p w14:paraId="2E7B60B5" w14:textId="77777777" w:rsidR="005556FF" w:rsidRPr="002D5D83" w:rsidRDefault="005556FF" w:rsidP="00C075BC">
            <w:pPr>
              <w:spacing w:before="60" w:after="60"/>
            </w:pPr>
            <w:r w:rsidRPr="002D5D83">
              <w:t>CZT</w:t>
            </w:r>
          </w:p>
        </w:tc>
        <w:tc>
          <w:tcPr>
            <w:tcW w:w="4148" w:type="pct"/>
          </w:tcPr>
          <w:p w14:paraId="4E39C596" w14:textId="77777777" w:rsidR="005556FF" w:rsidRPr="002D5D83" w:rsidRDefault="005556FF" w:rsidP="00C075BC">
            <w:pPr>
              <w:spacing w:before="60" w:after="60"/>
              <w:jc w:val="left"/>
            </w:pPr>
            <w:r w:rsidRPr="002D5D83">
              <w:t>Centrální zásobování teplem</w:t>
            </w:r>
          </w:p>
        </w:tc>
      </w:tr>
      <w:tr w:rsidR="005556FF" w:rsidRPr="002D5D83" w14:paraId="195A7C46" w14:textId="77777777" w:rsidTr="00853FCB">
        <w:trPr>
          <w:cantSplit/>
        </w:trPr>
        <w:tc>
          <w:tcPr>
            <w:tcW w:w="852" w:type="pct"/>
            <w:shd w:val="clear" w:color="auto" w:fill="E0E0E0"/>
          </w:tcPr>
          <w:p w14:paraId="43DD2C69" w14:textId="77777777" w:rsidR="005556FF" w:rsidRPr="002D5D83" w:rsidRDefault="005556FF" w:rsidP="00C075BC">
            <w:pPr>
              <w:spacing w:before="60" w:after="60"/>
              <w:rPr>
                <w:b/>
              </w:rPr>
            </w:pPr>
            <w:r w:rsidRPr="002D5D83">
              <w:rPr>
                <w:b/>
              </w:rPr>
              <w:t>Č</w:t>
            </w:r>
          </w:p>
        </w:tc>
        <w:tc>
          <w:tcPr>
            <w:tcW w:w="4148" w:type="pct"/>
            <w:shd w:val="clear" w:color="auto" w:fill="E0E0E0"/>
          </w:tcPr>
          <w:p w14:paraId="16FD956F" w14:textId="77777777" w:rsidR="005556FF" w:rsidRPr="002D5D83" w:rsidRDefault="005556FF" w:rsidP="00C075BC">
            <w:pPr>
              <w:spacing w:before="60" w:after="60"/>
              <w:jc w:val="left"/>
            </w:pPr>
          </w:p>
        </w:tc>
      </w:tr>
      <w:tr w:rsidR="005556FF" w:rsidRPr="002D5D83" w14:paraId="797B9467" w14:textId="77777777" w:rsidTr="00853FCB">
        <w:trPr>
          <w:cantSplit/>
        </w:trPr>
        <w:tc>
          <w:tcPr>
            <w:tcW w:w="852" w:type="pct"/>
          </w:tcPr>
          <w:p w14:paraId="3F5E3EB4" w14:textId="77777777" w:rsidR="005556FF" w:rsidRPr="002D5D83" w:rsidRDefault="005556FF" w:rsidP="00C075BC">
            <w:pPr>
              <w:spacing w:before="60" w:after="60"/>
            </w:pPr>
            <w:r w:rsidRPr="002D5D83">
              <w:t>ČR</w:t>
            </w:r>
          </w:p>
        </w:tc>
        <w:tc>
          <w:tcPr>
            <w:tcW w:w="4148" w:type="pct"/>
          </w:tcPr>
          <w:p w14:paraId="1D985EDA" w14:textId="77777777" w:rsidR="005556FF" w:rsidRPr="002D5D83" w:rsidRDefault="005556FF" w:rsidP="00C075BC">
            <w:pPr>
              <w:spacing w:before="60" w:after="60"/>
              <w:jc w:val="left"/>
            </w:pPr>
            <w:r w:rsidRPr="002D5D83">
              <w:t>Česká republika</w:t>
            </w:r>
          </w:p>
        </w:tc>
      </w:tr>
      <w:tr w:rsidR="005556FF" w:rsidRPr="002D5D83" w14:paraId="539AFD8A" w14:textId="77777777" w:rsidTr="00853FCB">
        <w:trPr>
          <w:cantSplit/>
        </w:trPr>
        <w:tc>
          <w:tcPr>
            <w:tcW w:w="852" w:type="pct"/>
          </w:tcPr>
          <w:p w14:paraId="14F93100" w14:textId="77777777" w:rsidR="005556FF" w:rsidRPr="002D5D83" w:rsidRDefault="005556FF" w:rsidP="00C075BC">
            <w:pPr>
              <w:spacing w:before="60" w:after="60"/>
            </w:pPr>
            <w:r w:rsidRPr="002D5D83">
              <w:t>ČÚBP</w:t>
            </w:r>
          </w:p>
        </w:tc>
        <w:tc>
          <w:tcPr>
            <w:tcW w:w="4148" w:type="pct"/>
          </w:tcPr>
          <w:p w14:paraId="36D990F6" w14:textId="77777777" w:rsidR="005556FF" w:rsidRPr="002D5D83" w:rsidRDefault="005556FF" w:rsidP="00C075BC">
            <w:pPr>
              <w:spacing w:before="60" w:after="60"/>
              <w:jc w:val="left"/>
            </w:pPr>
            <w:r w:rsidRPr="002D5D83">
              <w:t>Český úřad bezpečnosti práce</w:t>
            </w:r>
          </w:p>
        </w:tc>
      </w:tr>
      <w:tr w:rsidR="005556FF" w:rsidRPr="002D5D83" w14:paraId="59105D7A" w14:textId="77777777" w:rsidTr="00853FCB">
        <w:trPr>
          <w:cantSplit/>
        </w:trPr>
        <w:tc>
          <w:tcPr>
            <w:tcW w:w="852" w:type="pct"/>
          </w:tcPr>
          <w:p w14:paraId="7BFD7E9B" w14:textId="77777777" w:rsidR="005556FF" w:rsidRPr="002D5D83" w:rsidRDefault="005556FF" w:rsidP="00C075BC">
            <w:pPr>
              <w:spacing w:before="60" w:after="60"/>
            </w:pPr>
            <w:r w:rsidRPr="002D5D83">
              <w:t>ČSN</w:t>
            </w:r>
          </w:p>
        </w:tc>
        <w:tc>
          <w:tcPr>
            <w:tcW w:w="4148" w:type="pct"/>
          </w:tcPr>
          <w:p w14:paraId="46EEFA97" w14:textId="77777777" w:rsidR="005556FF" w:rsidRPr="002D5D83" w:rsidRDefault="005556FF" w:rsidP="00C075BC">
            <w:pPr>
              <w:spacing w:before="60" w:after="60"/>
              <w:jc w:val="left"/>
            </w:pPr>
            <w:r w:rsidRPr="002D5D83">
              <w:t>Česká technická norma</w:t>
            </w:r>
          </w:p>
        </w:tc>
      </w:tr>
      <w:tr w:rsidR="005556FF" w:rsidRPr="002D5D83" w14:paraId="40E5F87F" w14:textId="77777777" w:rsidTr="00853FCB">
        <w:trPr>
          <w:cantSplit/>
        </w:trPr>
        <w:tc>
          <w:tcPr>
            <w:tcW w:w="852" w:type="pct"/>
            <w:shd w:val="clear" w:color="auto" w:fill="E0E0E0"/>
          </w:tcPr>
          <w:p w14:paraId="63DEFD5D" w14:textId="77777777" w:rsidR="005556FF" w:rsidRPr="002D5D83" w:rsidRDefault="005556FF" w:rsidP="00C075BC">
            <w:pPr>
              <w:spacing w:before="60" w:after="60"/>
              <w:rPr>
                <w:b/>
              </w:rPr>
            </w:pPr>
            <w:r w:rsidRPr="002D5D83">
              <w:rPr>
                <w:b/>
              </w:rPr>
              <w:t>D</w:t>
            </w:r>
          </w:p>
        </w:tc>
        <w:tc>
          <w:tcPr>
            <w:tcW w:w="4148" w:type="pct"/>
            <w:shd w:val="clear" w:color="auto" w:fill="E0E0E0"/>
          </w:tcPr>
          <w:p w14:paraId="7CAAD623" w14:textId="77777777" w:rsidR="005556FF" w:rsidRPr="002D5D83" w:rsidRDefault="005556FF" w:rsidP="00C075BC">
            <w:pPr>
              <w:spacing w:before="60" w:after="60"/>
              <w:jc w:val="left"/>
            </w:pPr>
          </w:p>
        </w:tc>
      </w:tr>
      <w:tr w:rsidR="005556FF" w:rsidRPr="002D5D83" w14:paraId="7F5D4839" w14:textId="77777777" w:rsidTr="00853FCB">
        <w:trPr>
          <w:cantSplit/>
        </w:trPr>
        <w:tc>
          <w:tcPr>
            <w:tcW w:w="852" w:type="pct"/>
          </w:tcPr>
          <w:p w14:paraId="517AFCAC" w14:textId="77777777" w:rsidR="005556FF" w:rsidRPr="002D5D83" w:rsidRDefault="005556FF" w:rsidP="00C075BC">
            <w:pPr>
              <w:spacing w:before="60" w:after="60"/>
            </w:pPr>
            <w:r w:rsidRPr="002D5D83">
              <w:t>DCS</w:t>
            </w:r>
          </w:p>
        </w:tc>
        <w:tc>
          <w:tcPr>
            <w:tcW w:w="4148" w:type="pct"/>
          </w:tcPr>
          <w:p w14:paraId="763C38D5" w14:textId="4A43C198" w:rsidR="005556FF" w:rsidRPr="002D5D83" w:rsidRDefault="005556FF" w:rsidP="00C075BC">
            <w:pPr>
              <w:spacing w:before="60" w:after="60"/>
              <w:jc w:val="left"/>
            </w:pPr>
            <w:proofErr w:type="spellStart"/>
            <w:r w:rsidRPr="002D5D83">
              <w:t>Distributed</w:t>
            </w:r>
            <w:proofErr w:type="spellEnd"/>
            <w:r w:rsidRPr="002D5D83">
              <w:t xml:space="preserve"> </w:t>
            </w:r>
            <w:proofErr w:type="spellStart"/>
            <w:r w:rsidRPr="002D5D83">
              <w:t>Control</w:t>
            </w:r>
            <w:proofErr w:type="spellEnd"/>
            <w:r w:rsidRPr="002D5D83">
              <w:t xml:space="preserve"> </w:t>
            </w:r>
            <w:proofErr w:type="spellStart"/>
            <w:r w:rsidRPr="002D5D83">
              <w:t>Syst</w:t>
            </w:r>
            <w:r w:rsidR="004032F5" w:rsidRPr="002D5D83">
              <w:t>e</w:t>
            </w:r>
            <w:r w:rsidRPr="002D5D83">
              <w:t>m</w:t>
            </w:r>
            <w:proofErr w:type="spellEnd"/>
            <w:r w:rsidRPr="002D5D83">
              <w:t xml:space="preserve"> - Distribuovaný řídící systém</w:t>
            </w:r>
          </w:p>
        </w:tc>
      </w:tr>
      <w:tr w:rsidR="005556FF" w:rsidRPr="002D5D83" w14:paraId="1A5FABD9" w14:textId="77777777" w:rsidTr="00853FCB">
        <w:trPr>
          <w:cantSplit/>
        </w:trPr>
        <w:tc>
          <w:tcPr>
            <w:tcW w:w="852" w:type="pct"/>
          </w:tcPr>
          <w:p w14:paraId="38A8B4DC" w14:textId="77777777" w:rsidR="005556FF" w:rsidRPr="002D5D83" w:rsidRDefault="005556FF" w:rsidP="00C075BC">
            <w:pPr>
              <w:spacing w:before="60" w:after="60"/>
            </w:pPr>
            <w:r w:rsidRPr="002D5D83">
              <w:t>DI</w:t>
            </w:r>
          </w:p>
        </w:tc>
        <w:tc>
          <w:tcPr>
            <w:tcW w:w="4148" w:type="pct"/>
          </w:tcPr>
          <w:p w14:paraId="3B2F2308" w14:textId="77777777" w:rsidR="005556FF" w:rsidRPr="002D5D83" w:rsidRDefault="005556FF" w:rsidP="00C075BC">
            <w:pPr>
              <w:spacing w:before="60" w:after="60"/>
              <w:jc w:val="left"/>
            </w:pPr>
            <w:r w:rsidRPr="002D5D83">
              <w:t>Digital Input - Digitální vstup</w:t>
            </w:r>
          </w:p>
        </w:tc>
      </w:tr>
      <w:tr w:rsidR="005556FF" w:rsidRPr="002D5D83" w14:paraId="594E55A6" w14:textId="77777777" w:rsidTr="00853FCB">
        <w:trPr>
          <w:cantSplit/>
        </w:trPr>
        <w:tc>
          <w:tcPr>
            <w:tcW w:w="852" w:type="pct"/>
          </w:tcPr>
          <w:p w14:paraId="63505150" w14:textId="77777777" w:rsidR="005556FF" w:rsidRPr="002D5D83" w:rsidRDefault="005556FF" w:rsidP="00C075BC">
            <w:pPr>
              <w:spacing w:before="60" w:after="60"/>
            </w:pPr>
            <w:r w:rsidRPr="002D5D83">
              <w:t>DN</w:t>
            </w:r>
          </w:p>
        </w:tc>
        <w:tc>
          <w:tcPr>
            <w:tcW w:w="4148" w:type="pct"/>
          </w:tcPr>
          <w:p w14:paraId="1B4C4DB8" w14:textId="77777777" w:rsidR="005556FF" w:rsidRPr="002D5D83" w:rsidRDefault="005556FF" w:rsidP="00C075BC">
            <w:pPr>
              <w:spacing w:before="60" w:after="60"/>
              <w:jc w:val="left"/>
            </w:pPr>
            <w:proofErr w:type="spellStart"/>
            <w:r w:rsidRPr="002D5D83">
              <w:t>Diameter</w:t>
            </w:r>
            <w:proofErr w:type="spellEnd"/>
            <w:r w:rsidRPr="002D5D83">
              <w:t xml:space="preserve"> </w:t>
            </w:r>
            <w:proofErr w:type="spellStart"/>
            <w:r w:rsidRPr="002D5D83">
              <w:t>Nominal</w:t>
            </w:r>
            <w:proofErr w:type="spellEnd"/>
            <w:r w:rsidRPr="002D5D83">
              <w:t xml:space="preserve"> - Jmenovitý průměr</w:t>
            </w:r>
          </w:p>
        </w:tc>
      </w:tr>
      <w:tr w:rsidR="005556FF" w:rsidRPr="002D5D83" w14:paraId="1597E4A1" w14:textId="77777777" w:rsidTr="00853FCB">
        <w:trPr>
          <w:cantSplit/>
        </w:trPr>
        <w:tc>
          <w:tcPr>
            <w:tcW w:w="852" w:type="pct"/>
          </w:tcPr>
          <w:p w14:paraId="2D3897EC" w14:textId="77777777" w:rsidR="005556FF" w:rsidRPr="002D5D83" w:rsidRDefault="005556FF" w:rsidP="00C075BC">
            <w:pPr>
              <w:spacing w:before="60" w:after="60"/>
            </w:pPr>
            <w:r w:rsidRPr="002D5D83">
              <w:t>DO</w:t>
            </w:r>
          </w:p>
        </w:tc>
        <w:tc>
          <w:tcPr>
            <w:tcW w:w="4148" w:type="pct"/>
          </w:tcPr>
          <w:p w14:paraId="6F2911AC" w14:textId="77777777" w:rsidR="005556FF" w:rsidRPr="002D5D83" w:rsidRDefault="005556FF" w:rsidP="00C075BC">
            <w:pPr>
              <w:spacing w:before="60" w:after="60"/>
              <w:jc w:val="left"/>
            </w:pPr>
            <w:r w:rsidRPr="002D5D83">
              <w:t>Digital Output - Digitální výstup</w:t>
            </w:r>
          </w:p>
        </w:tc>
      </w:tr>
      <w:tr w:rsidR="005556FF" w:rsidRPr="002D5D83" w14:paraId="58385936" w14:textId="77777777" w:rsidTr="00853FCB">
        <w:trPr>
          <w:cantSplit/>
        </w:trPr>
        <w:tc>
          <w:tcPr>
            <w:tcW w:w="852" w:type="pct"/>
          </w:tcPr>
          <w:p w14:paraId="7F2AB2C0" w14:textId="77777777" w:rsidR="005556FF" w:rsidRPr="002D5D83" w:rsidRDefault="005556FF" w:rsidP="00C075BC">
            <w:pPr>
              <w:spacing w:before="60" w:after="60"/>
            </w:pPr>
            <w:r w:rsidRPr="002D5D83">
              <w:t>DPS</w:t>
            </w:r>
          </w:p>
        </w:tc>
        <w:tc>
          <w:tcPr>
            <w:tcW w:w="4148" w:type="pct"/>
          </w:tcPr>
          <w:p w14:paraId="24186DC8" w14:textId="77777777" w:rsidR="005556FF" w:rsidRPr="002D5D83" w:rsidRDefault="005556FF" w:rsidP="00C075BC">
            <w:pPr>
              <w:spacing w:before="60" w:after="60"/>
              <w:jc w:val="left"/>
            </w:pPr>
            <w:r w:rsidRPr="002D5D83">
              <w:t>Dílčí provozní soubor</w:t>
            </w:r>
          </w:p>
        </w:tc>
      </w:tr>
      <w:tr w:rsidR="005556FF" w:rsidRPr="002D5D83" w14:paraId="0C331B9C" w14:textId="77777777" w:rsidTr="00853FCB">
        <w:trPr>
          <w:cantSplit/>
        </w:trPr>
        <w:tc>
          <w:tcPr>
            <w:tcW w:w="852" w:type="pct"/>
          </w:tcPr>
          <w:p w14:paraId="04C3585E" w14:textId="655B4CA0" w:rsidR="005556FF" w:rsidRPr="002D5D83" w:rsidRDefault="005556FF" w:rsidP="00C075BC">
            <w:pPr>
              <w:spacing w:before="60" w:after="60"/>
            </w:pPr>
            <w:r w:rsidRPr="002D5D83">
              <w:t>D</w:t>
            </w:r>
            <w:r w:rsidR="00280486">
              <w:t>PZ</w:t>
            </w:r>
          </w:p>
        </w:tc>
        <w:tc>
          <w:tcPr>
            <w:tcW w:w="4148" w:type="pct"/>
          </w:tcPr>
          <w:p w14:paraId="5521C944" w14:textId="04290095" w:rsidR="005556FF" w:rsidRPr="002D5D83" w:rsidRDefault="005556FF" w:rsidP="00C075BC">
            <w:pPr>
              <w:spacing w:before="60" w:after="60"/>
              <w:jc w:val="left"/>
            </w:pPr>
            <w:r w:rsidRPr="002D5D83">
              <w:t>Dokumentace pro povolení</w:t>
            </w:r>
            <w:r w:rsidR="00280486">
              <w:t xml:space="preserve"> záměru</w:t>
            </w:r>
          </w:p>
        </w:tc>
      </w:tr>
      <w:tr w:rsidR="005556FF" w:rsidRPr="002D5D83" w14:paraId="5DE091F5" w14:textId="77777777" w:rsidTr="00853FCB">
        <w:trPr>
          <w:cantSplit/>
        </w:trPr>
        <w:tc>
          <w:tcPr>
            <w:tcW w:w="852" w:type="pct"/>
            <w:shd w:val="clear" w:color="auto" w:fill="E0E0E0"/>
          </w:tcPr>
          <w:p w14:paraId="1FB6E459" w14:textId="77777777" w:rsidR="005556FF" w:rsidRPr="002D5D83" w:rsidRDefault="005556FF" w:rsidP="00C075BC">
            <w:pPr>
              <w:spacing w:before="60" w:after="60"/>
              <w:rPr>
                <w:b/>
              </w:rPr>
            </w:pPr>
            <w:r w:rsidRPr="002D5D83">
              <w:rPr>
                <w:b/>
              </w:rPr>
              <w:t>E</w:t>
            </w:r>
          </w:p>
        </w:tc>
        <w:tc>
          <w:tcPr>
            <w:tcW w:w="4148" w:type="pct"/>
            <w:shd w:val="clear" w:color="auto" w:fill="E0E0E0"/>
          </w:tcPr>
          <w:p w14:paraId="4662F868" w14:textId="77777777" w:rsidR="005556FF" w:rsidRPr="002D5D83" w:rsidRDefault="005556FF" w:rsidP="00C075BC">
            <w:pPr>
              <w:spacing w:before="60" w:after="60"/>
              <w:jc w:val="left"/>
            </w:pPr>
          </w:p>
        </w:tc>
      </w:tr>
      <w:tr w:rsidR="006A444A" w:rsidRPr="002D5D83" w14:paraId="18B455B1" w14:textId="77777777" w:rsidTr="00853FCB">
        <w:trPr>
          <w:cantSplit/>
        </w:trPr>
        <w:tc>
          <w:tcPr>
            <w:tcW w:w="852" w:type="pct"/>
          </w:tcPr>
          <w:p w14:paraId="0B4C5E97" w14:textId="77777777" w:rsidR="006A444A" w:rsidRPr="002D5D83" w:rsidRDefault="006A444A" w:rsidP="00C075BC">
            <w:pPr>
              <w:spacing w:before="60" w:after="60"/>
            </w:pPr>
            <w:r w:rsidRPr="002D5D83">
              <w:t>EN</w:t>
            </w:r>
          </w:p>
        </w:tc>
        <w:tc>
          <w:tcPr>
            <w:tcW w:w="4148" w:type="pct"/>
          </w:tcPr>
          <w:p w14:paraId="0BD580A1" w14:textId="77777777" w:rsidR="006A444A" w:rsidRPr="002D5D83" w:rsidRDefault="006A444A" w:rsidP="00C075BC">
            <w:pPr>
              <w:spacing w:before="60" w:after="60"/>
              <w:jc w:val="left"/>
            </w:pPr>
            <w:r w:rsidRPr="002D5D83">
              <w:t>Evropská norma</w:t>
            </w:r>
          </w:p>
        </w:tc>
      </w:tr>
      <w:tr w:rsidR="006A444A" w:rsidRPr="002D5D83" w14:paraId="47BC0C16" w14:textId="77777777" w:rsidTr="00853FCB">
        <w:trPr>
          <w:cantSplit/>
        </w:trPr>
        <w:tc>
          <w:tcPr>
            <w:tcW w:w="852" w:type="pct"/>
          </w:tcPr>
          <w:p w14:paraId="5948196D" w14:textId="77777777" w:rsidR="006A444A" w:rsidRPr="002D5D83" w:rsidRDefault="006A444A" w:rsidP="00C075BC">
            <w:pPr>
              <w:spacing w:before="60" w:after="60"/>
            </w:pPr>
            <w:r w:rsidRPr="002D5D83">
              <w:t>EPS</w:t>
            </w:r>
          </w:p>
        </w:tc>
        <w:tc>
          <w:tcPr>
            <w:tcW w:w="4148" w:type="pct"/>
          </w:tcPr>
          <w:p w14:paraId="3E04584B" w14:textId="77777777" w:rsidR="006A444A" w:rsidRPr="002D5D83" w:rsidRDefault="006A444A" w:rsidP="00C075BC">
            <w:pPr>
              <w:spacing w:before="60" w:after="60"/>
              <w:jc w:val="left"/>
            </w:pPr>
            <w:r w:rsidRPr="002D5D83">
              <w:t>Elektrická požární signalizace</w:t>
            </w:r>
          </w:p>
        </w:tc>
      </w:tr>
      <w:tr w:rsidR="006A444A" w:rsidRPr="002D5D83" w14:paraId="1BD82EEC" w14:textId="77777777" w:rsidTr="00853FCB">
        <w:trPr>
          <w:cantSplit/>
        </w:trPr>
        <w:tc>
          <w:tcPr>
            <w:tcW w:w="852" w:type="pct"/>
            <w:shd w:val="clear" w:color="auto" w:fill="E0E0E0"/>
          </w:tcPr>
          <w:p w14:paraId="142895D7" w14:textId="77777777" w:rsidR="006A444A" w:rsidRPr="002D5D83" w:rsidRDefault="006A444A" w:rsidP="00C075BC">
            <w:pPr>
              <w:keepNext/>
              <w:spacing w:before="60" w:after="60"/>
              <w:rPr>
                <w:b/>
              </w:rPr>
            </w:pPr>
            <w:r w:rsidRPr="002D5D83">
              <w:rPr>
                <w:b/>
              </w:rPr>
              <w:t>F</w:t>
            </w:r>
          </w:p>
        </w:tc>
        <w:tc>
          <w:tcPr>
            <w:tcW w:w="4148" w:type="pct"/>
            <w:shd w:val="clear" w:color="auto" w:fill="E0E0E0"/>
          </w:tcPr>
          <w:p w14:paraId="74091785" w14:textId="77777777" w:rsidR="006A444A" w:rsidRPr="002D5D83" w:rsidRDefault="006A444A" w:rsidP="00C075BC">
            <w:pPr>
              <w:keepNext/>
              <w:spacing w:before="60" w:after="60"/>
              <w:jc w:val="left"/>
            </w:pPr>
          </w:p>
        </w:tc>
      </w:tr>
      <w:tr w:rsidR="006A444A" w:rsidRPr="002D5D83" w14:paraId="1CA25B38" w14:textId="77777777" w:rsidTr="00853FCB">
        <w:trPr>
          <w:cantSplit/>
        </w:trPr>
        <w:tc>
          <w:tcPr>
            <w:tcW w:w="852" w:type="pct"/>
            <w:shd w:val="clear" w:color="auto" w:fill="auto"/>
          </w:tcPr>
          <w:p w14:paraId="4F8CD2E6" w14:textId="77777777" w:rsidR="006A444A" w:rsidRPr="002D5D83" w:rsidRDefault="006A444A" w:rsidP="00C075BC">
            <w:pPr>
              <w:spacing w:before="60" w:after="60"/>
            </w:pPr>
            <w:r w:rsidRPr="002D5D83">
              <w:t>FAT</w:t>
            </w:r>
          </w:p>
        </w:tc>
        <w:tc>
          <w:tcPr>
            <w:tcW w:w="4148" w:type="pct"/>
            <w:shd w:val="clear" w:color="auto" w:fill="auto"/>
          </w:tcPr>
          <w:p w14:paraId="6883A01D" w14:textId="77777777" w:rsidR="006A444A" w:rsidRPr="002D5D83" w:rsidRDefault="006A444A" w:rsidP="00C075BC">
            <w:pPr>
              <w:spacing w:before="60" w:after="60"/>
              <w:jc w:val="left"/>
            </w:pPr>
            <w:proofErr w:type="spellStart"/>
            <w:r w:rsidRPr="002D5D83">
              <w:t>Factory</w:t>
            </w:r>
            <w:proofErr w:type="spellEnd"/>
            <w:r w:rsidRPr="002D5D83">
              <w:t xml:space="preserve"> </w:t>
            </w:r>
            <w:proofErr w:type="spellStart"/>
            <w:r w:rsidRPr="002D5D83">
              <w:t>Acceptance</w:t>
            </w:r>
            <w:proofErr w:type="spellEnd"/>
            <w:r w:rsidRPr="002D5D83">
              <w:t xml:space="preserve"> Test - Zkoušky u </w:t>
            </w:r>
            <w:r w:rsidRPr="002D5D83">
              <w:rPr>
                <w:smallCaps/>
              </w:rPr>
              <w:t>zhotovitele</w:t>
            </w:r>
            <w:r w:rsidRPr="002D5D83">
              <w:t xml:space="preserve"> </w:t>
            </w:r>
          </w:p>
        </w:tc>
      </w:tr>
      <w:tr w:rsidR="006A444A" w:rsidRPr="002D5D83" w14:paraId="2000CF67" w14:textId="77777777" w:rsidTr="00853FCB">
        <w:trPr>
          <w:cantSplit/>
        </w:trPr>
        <w:tc>
          <w:tcPr>
            <w:tcW w:w="852" w:type="pct"/>
            <w:shd w:val="clear" w:color="auto" w:fill="auto"/>
          </w:tcPr>
          <w:p w14:paraId="1B922F4A" w14:textId="77777777" w:rsidR="006A444A" w:rsidRPr="002D5D83" w:rsidRDefault="006A444A" w:rsidP="00C075BC">
            <w:pPr>
              <w:spacing w:before="60" w:after="60"/>
            </w:pPr>
            <w:r w:rsidRPr="002D5D83">
              <w:lastRenderedPageBreak/>
              <w:t>FM</w:t>
            </w:r>
          </w:p>
        </w:tc>
        <w:tc>
          <w:tcPr>
            <w:tcW w:w="4148" w:type="pct"/>
            <w:shd w:val="clear" w:color="auto" w:fill="auto"/>
          </w:tcPr>
          <w:p w14:paraId="522CE959" w14:textId="77777777" w:rsidR="006A444A" w:rsidRPr="002D5D83" w:rsidRDefault="006A444A" w:rsidP="00C075BC">
            <w:pPr>
              <w:spacing w:before="60" w:after="60"/>
              <w:jc w:val="left"/>
            </w:pPr>
            <w:r w:rsidRPr="002D5D83">
              <w:t>Frekvenční měnič</w:t>
            </w:r>
          </w:p>
        </w:tc>
      </w:tr>
      <w:tr w:rsidR="006A444A" w:rsidRPr="002D5D83" w14:paraId="620BA5D8" w14:textId="77777777" w:rsidTr="00853FCB">
        <w:trPr>
          <w:cantSplit/>
        </w:trPr>
        <w:tc>
          <w:tcPr>
            <w:tcW w:w="852" w:type="pct"/>
            <w:shd w:val="clear" w:color="auto" w:fill="E0E0E0"/>
          </w:tcPr>
          <w:p w14:paraId="5A21749D" w14:textId="77777777" w:rsidR="006A444A" w:rsidRPr="002D5D83" w:rsidRDefault="006A444A" w:rsidP="00C075BC">
            <w:pPr>
              <w:spacing w:before="60" w:after="60"/>
              <w:rPr>
                <w:b/>
              </w:rPr>
            </w:pPr>
            <w:r w:rsidRPr="002D5D83">
              <w:rPr>
                <w:b/>
              </w:rPr>
              <w:t>G</w:t>
            </w:r>
          </w:p>
        </w:tc>
        <w:tc>
          <w:tcPr>
            <w:tcW w:w="4148" w:type="pct"/>
            <w:shd w:val="clear" w:color="auto" w:fill="E0E0E0"/>
          </w:tcPr>
          <w:p w14:paraId="50838ED7" w14:textId="77777777" w:rsidR="006A444A" w:rsidRPr="002D5D83" w:rsidRDefault="006A444A" w:rsidP="00C075BC">
            <w:pPr>
              <w:spacing w:before="60" w:after="60"/>
              <w:jc w:val="left"/>
            </w:pPr>
          </w:p>
        </w:tc>
      </w:tr>
      <w:tr w:rsidR="006A444A" w:rsidRPr="002D5D83" w14:paraId="43B9CDB9" w14:textId="77777777" w:rsidTr="00853FCB">
        <w:trPr>
          <w:cantSplit/>
        </w:trPr>
        <w:tc>
          <w:tcPr>
            <w:tcW w:w="852" w:type="pct"/>
          </w:tcPr>
          <w:p w14:paraId="73E64434" w14:textId="77777777" w:rsidR="006A444A" w:rsidRPr="002D5D83" w:rsidRDefault="006A444A" w:rsidP="00C075BC">
            <w:pPr>
              <w:spacing w:before="60" w:after="60"/>
            </w:pPr>
            <w:r w:rsidRPr="002D5D83">
              <w:t>GO</w:t>
            </w:r>
          </w:p>
        </w:tc>
        <w:tc>
          <w:tcPr>
            <w:tcW w:w="4148" w:type="pct"/>
          </w:tcPr>
          <w:p w14:paraId="63D37EF1" w14:textId="77777777" w:rsidR="006A444A" w:rsidRPr="002D5D83" w:rsidRDefault="006A444A" w:rsidP="00C075BC">
            <w:pPr>
              <w:spacing w:before="60" w:after="60"/>
              <w:jc w:val="left"/>
            </w:pPr>
            <w:r w:rsidRPr="002D5D83">
              <w:t>Generální oprava</w:t>
            </w:r>
          </w:p>
        </w:tc>
      </w:tr>
      <w:tr w:rsidR="006A444A" w:rsidRPr="002D5D83" w14:paraId="5D2C5AC1" w14:textId="77777777" w:rsidTr="00853FCB">
        <w:trPr>
          <w:cantSplit/>
        </w:trPr>
        <w:tc>
          <w:tcPr>
            <w:tcW w:w="852" w:type="pct"/>
          </w:tcPr>
          <w:p w14:paraId="4A161ACE" w14:textId="77777777" w:rsidR="006A444A" w:rsidRPr="002D5D83" w:rsidRDefault="006A444A" w:rsidP="00C075BC">
            <w:pPr>
              <w:spacing w:before="60" w:after="60"/>
            </w:pPr>
            <w:r w:rsidRPr="002D5D83">
              <w:t>GP</w:t>
            </w:r>
          </w:p>
        </w:tc>
        <w:tc>
          <w:tcPr>
            <w:tcW w:w="4148" w:type="pct"/>
          </w:tcPr>
          <w:p w14:paraId="4D0F408E" w14:textId="77777777" w:rsidR="006A444A" w:rsidRPr="002D5D83" w:rsidRDefault="006A444A" w:rsidP="00C075BC">
            <w:pPr>
              <w:spacing w:before="60" w:after="60"/>
            </w:pPr>
            <w:r w:rsidRPr="002D5D83">
              <w:t>Garantované parametry</w:t>
            </w:r>
          </w:p>
        </w:tc>
      </w:tr>
      <w:tr w:rsidR="006A444A" w:rsidRPr="002D5D83" w14:paraId="177768B0" w14:textId="77777777" w:rsidTr="00853FCB">
        <w:trPr>
          <w:cantSplit/>
        </w:trPr>
        <w:tc>
          <w:tcPr>
            <w:tcW w:w="852" w:type="pct"/>
          </w:tcPr>
          <w:p w14:paraId="09A28FC8" w14:textId="77777777" w:rsidR="006A444A" w:rsidRPr="002D5D83" w:rsidRDefault="006A444A" w:rsidP="00C075BC">
            <w:pPr>
              <w:spacing w:before="60" w:after="60"/>
            </w:pPr>
            <w:r w:rsidRPr="002D5D83">
              <w:t>GPS</w:t>
            </w:r>
          </w:p>
        </w:tc>
        <w:tc>
          <w:tcPr>
            <w:tcW w:w="4148" w:type="pct"/>
          </w:tcPr>
          <w:p w14:paraId="3C72B430" w14:textId="77777777" w:rsidR="006A444A" w:rsidRPr="002D5D83" w:rsidRDefault="006A444A" w:rsidP="00C075BC">
            <w:pPr>
              <w:spacing w:before="60" w:after="60"/>
            </w:pPr>
            <w:r w:rsidRPr="002D5D83">
              <w:t>Globální polohovací systém</w:t>
            </w:r>
          </w:p>
        </w:tc>
      </w:tr>
      <w:tr w:rsidR="006A444A" w:rsidRPr="002D5D83" w14:paraId="03BB4E26" w14:textId="77777777" w:rsidTr="00853FCB">
        <w:trPr>
          <w:cantSplit/>
        </w:trPr>
        <w:tc>
          <w:tcPr>
            <w:tcW w:w="852" w:type="pct"/>
            <w:shd w:val="clear" w:color="auto" w:fill="E0E0E0"/>
          </w:tcPr>
          <w:p w14:paraId="5AF7D3D8" w14:textId="77777777" w:rsidR="006A444A" w:rsidRPr="002D5D83" w:rsidRDefault="006A444A" w:rsidP="00C075BC">
            <w:pPr>
              <w:spacing w:before="60" w:after="60"/>
              <w:rPr>
                <w:b/>
              </w:rPr>
            </w:pPr>
            <w:r w:rsidRPr="002D5D83">
              <w:rPr>
                <w:b/>
              </w:rPr>
              <w:t>H</w:t>
            </w:r>
          </w:p>
        </w:tc>
        <w:tc>
          <w:tcPr>
            <w:tcW w:w="4148" w:type="pct"/>
            <w:shd w:val="clear" w:color="auto" w:fill="E0E0E0"/>
          </w:tcPr>
          <w:p w14:paraId="7086F03D" w14:textId="77777777" w:rsidR="006A444A" w:rsidRPr="002D5D83" w:rsidRDefault="006A444A" w:rsidP="00C075BC">
            <w:pPr>
              <w:spacing w:before="60" w:after="60"/>
              <w:jc w:val="left"/>
            </w:pPr>
          </w:p>
        </w:tc>
      </w:tr>
      <w:tr w:rsidR="006A444A" w:rsidRPr="002D5D83" w14:paraId="15A78897" w14:textId="77777777" w:rsidTr="00853FCB">
        <w:trPr>
          <w:cantSplit/>
        </w:trPr>
        <w:tc>
          <w:tcPr>
            <w:tcW w:w="852" w:type="pct"/>
          </w:tcPr>
          <w:p w14:paraId="43B1B031" w14:textId="77777777" w:rsidR="006A444A" w:rsidRPr="002D5D83" w:rsidRDefault="006A444A" w:rsidP="00C075BC">
            <w:pPr>
              <w:spacing w:before="60" w:after="60"/>
            </w:pPr>
            <w:r w:rsidRPr="002D5D83">
              <w:t>HMI</w:t>
            </w:r>
          </w:p>
        </w:tc>
        <w:tc>
          <w:tcPr>
            <w:tcW w:w="4148" w:type="pct"/>
          </w:tcPr>
          <w:p w14:paraId="12C11DF9" w14:textId="77777777" w:rsidR="006A444A" w:rsidRPr="002D5D83" w:rsidRDefault="006A444A" w:rsidP="00C075BC">
            <w:pPr>
              <w:spacing w:before="60" w:after="60"/>
              <w:jc w:val="left"/>
            </w:pPr>
            <w:proofErr w:type="spellStart"/>
            <w:r w:rsidRPr="002D5D83">
              <w:t>Human</w:t>
            </w:r>
            <w:proofErr w:type="spellEnd"/>
            <w:r w:rsidRPr="002D5D83">
              <w:t xml:space="preserve"> </w:t>
            </w:r>
            <w:proofErr w:type="spellStart"/>
            <w:r w:rsidRPr="002D5D83">
              <w:t>Machine</w:t>
            </w:r>
            <w:proofErr w:type="spellEnd"/>
            <w:r w:rsidRPr="002D5D83">
              <w:t xml:space="preserve"> Interface - Rozhraní člověk – stroj</w:t>
            </w:r>
          </w:p>
        </w:tc>
      </w:tr>
      <w:tr w:rsidR="006A444A" w:rsidRPr="002D5D83" w14:paraId="352972A1" w14:textId="77777777" w:rsidTr="00853FCB">
        <w:trPr>
          <w:cantSplit/>
        </w:trPr>
        <w:tc>
          <w:tcPr>
            <w:tcW w:w="852" w:type="pct"/>
            <w:shd w:val="clear" w:color="auto" w:fill="auto"/>
          </w:tcPr>
          <w:p w14:paraId="34C1BB6B" w14:textId="77777777" w:rsidR="006A444A" w:rsidRPr="002D5D83" w:rsidRDefault="006A444A" w:rsidP="00C075BC">
            <w:pPr>
              <w:spacing w:before="60" w:after="60"/>
            </w:pPr>
            <w:r w:rsidRPr="002D5D83">
              <w:t>HUP</w:t>
            </w:r>
          </w:p>
        </w:tc>
        <w:tc>
          <w:tcPr>
            <w:tcW w:w="4148" w:type="pct"/>
            <w:shd w:val="clear" w:color="auto" w:fill="auto"/>
          </w:tcPr>
          <w:p w14:paraId="073FC9B2" w14:textId="77777777" w:rsidR="006A444A" w:rsidRPr="002D5D83" w:rsidRDefault="006A444A" w:rsidP="00C075BC">
            <w:pPr>
              <w:spacing w:before="60" w:after="60"/>
              <w:jc w:val="left"/>
            </w:pPr>
            <w:r w:rsidRPr="002D5D83">
              <w:t>Hlavní uzávěr plynu</w:t>
            </w:r>
          </w:p>
        </w:tc>
      </w:tr>
      <w:tr w:rsidR="006A444A" w:rsidRPr="002D5D83" w14:paraId="455644B7" w14:textId="77777777" w:rsidTr="00853FCB">
        <w:trPr>
          <w:cantSplit/>
        </w:trPr>
        <w:tc>
          <w:tcPr>
            <w:tcW w:w="852" w:type="pct"/>
            <w:shd w:val="clear" w:color="auto" w:fill="auto"/>
          </w:tcPr>
          <w:p w14:paraId="6E68CB81" w14:textId="77777777" w:rsidR="006A444A" w:rsidRPr="002D5D83" w:rsidRDefault="006A444A" w:rsidP="00C075BC">
            <w:pPr>
              <w:spacing w:before="60" w:after="60"/>
            </w:pPr>
            <w:r w:rsidRPr="002D5D83">
              <w:t>HVS</w:t>
            </w:r>
          </w:p>
        </w:tc>
        <w:tc>
          <w:tcPr>
            <w:tcW w:w="4148" w:type="pct"/>
            <w:shd w:val="clear" w:color="auto" w:fill="auto"/>
          </w:tcPr>
          <w:p w14:paraId="4554127E" w14:textId="77777777" w:rsidR="006A444A" w:rsidRPr="002D5D83" w:rsidRDefault="006A444A" w:rsidP="00C075BC">
            <w:pPr>
              <w:spacing w:before="60" w:after="60"/>
              <w:jc w:val="left"/>
            </w:pPr>
            <w:r w:rsidRPr="002D5D83">
              <w:t>Hlavní výměníková stanice</w:t>
            </w:r>
          </w:p>
        </w:tc>
      </w:tr>
      <w:tr w:rsidR="006A444A" w:rsidRPr="002D5D83" w14:paraId="2C127D3C" w14:textId="77777777" w:rsidTr="00853FCB">
        <w:trPr>
          <w:cantSplit/>
        </w:trPr>
        <w:tc>
          <w:tcPr>
            <w:tcW w:w="852" w:type="pct"/>
            <w:shd w:val="clear" w:color="auto" w:fill="auto"/>
          </w:tcPr>
          <w:p w14:paraId="1996EB43" w14:textId="77777777" w:rsidR="006A444A" w:rsidRPr="002D5D83" w:rsidRDefault="006A444A" w:rsidP="00C075BC">
            <w:pPr>
              <w:spacing w:before="60" w:after="60"/>
              <w:jc w:val="left"/>
            </w:pPr>
            <w:r w:rsidRPr="002D5D83">
              <w:t>HW</w:t>
            </w:r>
          </w:p>
        </w:tc>
        <w:tc>
          <w:tcPr>
            <w:tcW w:w="4148" w:type="pct"/>
            <w:shd w:val="clear" w:color="auto" w:fill="auto"/>
          </w:tcPr>
          <w:p w14:paraId="4DCC2774" w14:textId="77777777" w:rsidR="006A444A" w:rsidRPr="002D5D83" w:rsidRDefault="006A444A" w:rsidP="00C075BC">
            <w:pPr>
              <w:spacing w:before="60" w:after="60"/>
              <w:jc w:val="left"/>
            </w:pPr>
            <w:r w:rsidRPr="002D5D83">
              <w:t>Hardware (fyzicky existující technické vybavení)</w:t>
            </w:r>
          </w:p>
        </w:tc>
      </w:tr>
      <w:tr w:rsidR="006A444A" w:rsidRPr="002D5D83" w14:paraId="0B6762BA" w14:textId="77777777" w:rsidTr="00853FCB">
        <w:trPr>
          <w:cantSplit/>
        </w:trPr>
        <w:tc>
          <w:tcPr>
            <w:tcW w:w="852" w:type="pct"/>
            <w:shd w:val="clear" w:color="auto" w:fill="E0E0E0"/>
          </w:tcPr>
          <w:p w14:paraId="5C5B3672" w14:textId="77777777" w:rsidR="006A444A" w:rsidRPr="002D5D83" w:rsidRDefault="006A444A" w:rsidP="00C075BC">
            <w:pPr>
              <w:spacing w:before="60" w:after="60"/>
              <w:rPr>
                <w:b/>
              </w:rPr>
            </w:pPr>
            <w:r w:rsidRPr="002D5D83">
              <w:rPr>
                <w:b/>
              </w:rPr>
              <w:t>I</w:t>
            </w:r>
          </w:p>
        </w:tc>
        <w:tc>
          <w:tcPr>
            <w:tcW w:w="4148" w:type="pct"/>
            <w:shd w:val="clear" w:color="auto" w:fill="E0E0E0"/>
          </w:tcPr>
          <w:p w14:paraId="3244907A" w14:textId="77777777" w:rsidR="006A444A" w:rsidRPr="002D5D83" w:rsidRDefault="006A444A" w:rsidP="00C075BC">
            <w:pPr>
              <w:spacing w:before="60" w:after="60"/>
              <w:jc w:val="left"/>
            </w:pPr>
          </w:p>
        </w:tc>
      </w:tr>
      <w:tr w:rsidR="006A444A" w:rsidRPr="002D5D83" w14:paraId="3CC4F4A2" w14:textId="77777777" w:rsidTr="00853FCB">
        <w:trPr>
          <w:cantSplit/>
        </w:trPr>
        <w:tc>
          <w:tcPr>
            <w:tcW w:w="852" w:type="pct"/>
          </w:tcPr>
          <w:p w14:paraId="18433B36" w14:textId="77777777" w:rsidR="006A444A" w:rsidRPr="002D5D83" w:rsidRDefault="006A444A" w:rsidP="00C075BC">
            <w:pPr>
              <w:spacing w:before="60" w:after="60"/>
            </w:pPr>
            <w:r w:rsidRPr="002D5D83">
              <w:t>IO</w:t>
            </w:r>
          </w:p>
        </w:tc>
        <w:tc>
          <w:tcPr>
            <w:tcW w:w="4148" w:type="pct"/>
          </w:tcPr>
          <w:p w14:paraId="66433E96" w14:textId="77777777" w:rsidR="006A444A" w:rsidRPr="002D5D83" w:rsidRDefault="006A444A" w:rsidP="00C075BC">
            <w:pPr>
              <w:spacing w:before="60" w:after="60"/>
              <w:jc w:val="left"/>
            </w:pPr>
            <w:r w:rsidRPr="002D5D83">
              <w:t>Inženýrský objekt</w:t>
            </w:r>
          </w:p>
        </w:tc>
      </w:tr>
      <w:tr w:rsidR="006A444A" w:rsidRPr="002D5D83" w14:paraId="79BDA907" w14:textId="77777777" w:rsidTr="00853FCB">
        <w:trPr>
          <w:cantSplit/>
        </w:trPr>
        <w:tc>
          <w:tcPr>
            <w:tcW w:w="852" w:type="pct"/>
          </w:tcPr>
          <w:p w14:paraId="665D852C" w14:textId="0675B3BA" w:rsidR="006A444A" w:rsidRPr="002D5D83" w:rsidRDefault="006A444A" w:rsidP="00C075BC">
            <w:pPr>
              <w:spacing w:before="60" w:after="60"/>
            </w:pPr>
            <w:r w:rsidRPr="002D5D83">
              <w:t>IPPC</w:t>
            </w:r>
          </w:p>
        </w:tc>
        <w:tc>
          <w:tcPr>
            <w:tcW w:w="4148" w:type="pct"/>
          </w:tcPr>
          <w:p w14:paraId="2CCAC393" w14:textId="6C7C8C1C" w:rsidR="006A444A" w:rsidRPr="002D5D83" w:rsidRDefault="006A444A" w:rsidP="00C075BC">
            <w:pPr>
              <w:spacing w:before="60" w:after="60"/>
              <w:jc w:val="left"/>
            </w:pPr>
            <w:r w:rsidRPr="002D5D83">
              <w:t>Integrovaná prevence a omezování znečištění (</w:t>
            </w:r>
            <w:proofErr w:type="spellStart"/>
            <w:r w:rsidRPr="002D5D83">
              <w:t>Integrated</w:t>
            </w:r>
            <w:proofErr w:type="spellEnd"/>
            <w:r w:rsidRPr="002D5D83">
              <w:t xml:space="preserve"> </w:t>
            </w:r>
            <w:proofErr w:type="spellStart"/>
            <w:r w:rsidRPr="002D5D83">
              <w:t>Pollution</w:t>
            </w:r>
            <w:proofErr w:type="spellEnd"/>
            <w:r w:rsidRPr="002D5D83">
              <w:t xml:space="preserve"> </w:t>
            </w:r>
            <w:proofErr w:type="spellStart"/>
            <w:r w:rsidRPr="002D5D83">
              <w:t>Prevention</w:t>
            </w:r>
            <w:proofErr w:type="spellEnd"/>
            <w:r w:rsidRPr="002D5D83">
              <w:t xml:space="preserve"> and </w:t>
            </w:r>
            <w:proofErr w:type="spellStart"/>
            <w:r w:rsidRPr="002D5D83">
              <w:t>Control</w:t>
            </w:r>
            <w:proofErr w:type="spellEnd"/>
            <w:r w:rsidRPr="002D5D83">
              <w:t>)</w:t>
            </w:r>
          </w:p>
        </w:tc>
      </w:tr>
      <w:tr w:rsidR="006A444A" w:rsidRPr="002D5D83" w14:paraId="780DE0D5" w14:textId="77777777" w:rsidTr="00853FCB">
        <w:trPr>
          <w:cantSplit/>
        </w:trPr>
        <w:tc>
          <w:tcPr>
            <w:tcW w:w="852" w:type="pct"/>
          </w:tcPr>
          <w:p w14:paraId="748A0B9B" w14:textId="77777777" w:rsidR="006A444A" w:rsidRPr="002D5D83" w:rsidRDefault="006A444A" w:rsidP="00C075BC">
            <w:pPr>
              <w:spacing w:before="60" w:after="60"/>
            </w:pPr>
            <w:r w:rsidRPr="002D5D83">
              <w:t>I/O</w:t>
            </w:r>
          </w:p>
        </w:tc>
        <w:tc>
          <w:tcPr>
            <w:tcW w:w="4148" w:type="pct"/>
          </w:tcPr>
          <w:p w14:paraId="6EEC3DDB" w14:textId="77777777" w:rsidR="006A444A" w:rsidRPr="002D5D83" w:rsidRDefault="006A444A" w:rsidP="00C075BC">
            <w:pPr>
              <w:spacing w:before="60" w:after="60"/>
              <w:jc w:val="left"/>
            </w:pPr>
            <w:r w:rsidRPr="002D5D83">
              <w:t>Vstup/výstup</w:t>
            </w:r>
          </w:p>
        </w:tc>
      </w:tr>
      <w:tr w:rsidR="006A444A" w:rsidRPr="002D5D83" w14:paraId="61395A1F" w14:textId="77777777" w:rsidTr="00853FCB">
        <w:trPr>
          <w:cantSplit/>
        </w:trPr>
        <w:tc>
          <w:tcPr>
            <w:tcW w:w="852" w:type="pct"/>
          </w:tcPr>
          <w:p w14:paraId="41B22151" w14:textId="77777777" w:rsidR="006A444A" w:rsidRPr="002D5D83" w:rsidRDefault="006A444A" w:rsidP="00C075BC">
            <w:pPr>
              <w:spacing w:before="60" w:after="60"/>
            </w:pPr>
            <w:r w:rsidRPr="002D5D83">
              <w:t>IZ</w:t>
            </w:r>
          </w:p>
        </w:tc>
        <w:tc>
          <w:tcPr>
            <w:tcW w:w="4148" w:type="pct"/>
          </w:tcPr>
          <w:p w14:paraId="69B50979" w14:textId="77777777" w:rsidR="006A444A" w:rsidRPr="002D5D83" w:rsidRDefault="006A444A" w:rsidP="00C075BC">
            <w:pPr>
              <w:spacing w:before="60" w:after="60"/>
              <w:jc w:val="left"/>
            </w:pPr>
            <w:r w:rsidRPr="002D5D83">
              <w:t>Individuální zkoušky</w:t>
            </w:r>
          </w:p>
        </w:tc>
      </w:tr>
      <w:tr w:rsidR="006A444A" w:rsidRPr="002D5D83" w14:paraId="49D0C432" w14:textId="77777777" w:rsidTr="00853FCB">
        <w:trPr>
          <w:cantSplit/>
        </w:trPr>
        <w:tc>
          <w:tcPr>
            <w:tcW w:w="852" w:type="pct"/>
            <w:shd w:val="clear" w:color="auto" w:fill="E0E0E0"/>
          </w:tcPr>
          <w:p w14:paraId="70433811" w14:textId="77777777" w:rsidR="006A444A" w:rsidRPr="002D5D83" w:rsidRDefault="006A444A" w:rsidP="00C075BC">
            <w:pPr>
              <w:spacing w:before="60" w:after="60"/>
              <w:rPr>
                <w:b/>
              </w:rPr>
            </w:pPr>
            <w:r w:rsidRPr="002D5D83">
              <w:rPr>
                <w:b/>
              </w:rPr>
              <w:t>K</w:t>
            </w:r>
          </w:p>
        </w:tc>
        <w:tc>
          <w:tcPr>
            <w:tcW w:w="4148" w:type="pct"/>
            <w:shd w:val="clear" w:color="auto" w:fill="E0E0E0"/>
          </w:tcPr>
          <w:p w14:paraId="5DCAD817" w14:textId="77777777" w:rsidR="006A444A" w:rsidRPr="002D5D83" w:rsidRDefault="006A444A" w:rsidP="00C075BC">
            <w:pPr>
              <w:spacing w:before="60" w:after="60"/>
              <w:jc w:val="left"/>
            </w:pPr>
          </w:p>
        </w:tc>
      </w:tr>
      <w:tr w:rsidR="006A444A" w:rsidRPr="002D5D83" w14:paraId="6DBE2093" w14:textId="77777777" w:rsidTr="00853FCB">
        <w:trPr>
          <w:cantSplit/>
        </w:trPr>
        <w:tc>
          <w:tcPr>
            <w:tcW w:w="852" w:type="pct"/>
          </w:tcPr>
          <w:p w14:paraId="690383D5" w14:textId="77777777" w:rsidR="006A444A" w:rsidRPr="002D5D83" w:rsidRDefault="006A444A" w:rsidP="00C075BC">
            <w:pPr>
              <w:spacing w:before="60" w:after="60"/>
            </w:pPr>
            <w:r w:rsidRPr="002D5D83">
              <w:t>KKS</w:t>
            </w:r>
          </w:p>
        </w:tc>
        <w:tc>
          <w:tcPr>
            <w:tcW w:w="4148" w:type="pct"/>
          </w:tcPr>
          <w:p w14:paraId="46E58222" w14:textId="77777777" w:rsidR="006A444A" w:rsidRPr="002D5D83" w:rsidRDefault="006A444A" w:rsidP="00C075BC">
            <w:pPr>
              <w:spacing w:before="60" w:after="60"/>
              <w:jc w:val="left"/>
            </w:pPr>
            <w:proofErr w:type="spellStart"/>
            <w:r w:rsidRPr="002D5D83">
              <w:t>Kraftwerk</w:t>
            </w:r>
            <w:proofErr w:type="spellEnd"/>
            <w:r w:rsidRPr="002D5D83">
              <w:t xml:space="preserve"> - </w:t>
            </w:r>
            <w:proofErr w:type="spellStart"/>
            <w:r w:rsidRPr="002D5D83">
              <w:t>Kennzeichensystem</w:t>
            </w:r>
            <w:proofErr w:type="spellEnd"/>
            <w:r w:rsidRPr="002D5D83">
              <w:t xml:space="preserve"> - Elektrárenský a energetický kódovací systém</w:t>
            </w:r>
          </w:p>
        </w:tc>
      </w:tr>
      <w:tr w:rsidR="006A444A" w:rsidRPr="002D5D83" w14:paraId="469BB100" w14:textId="77777777" w:rsidTr="00853FCB">
        <w:trPr>
          <w:cantSplit/>
        </w:trPr>
        <w:tc>
          <w:tcPr>
            <w:tcW w:w="852" w:type="pct"/>
          </w:tcPr>
          <w:p w14:paraId="31F49985" w14:textId="77777777" w:rsidR="006A444A" w:rsidRPr="002D5D83" w:rsidRDefault="006A444A" w:rsidP="00C075BC">
            <w:pPr>
              <w:spacing w:before="60" w:after="60"/>
            </w:pPr>
            <w:proofErr w:type="spellStart"/>
            <w:r w:rsidRPr="002D5D83">
              <w:t>k.ú</w:t>
            </w:r>
            <w:proofErr w:type="spellEnd"/>
            <w:r w:rsidRPr="002D5D83">
              <w:t>.</w:t>
            </w:r>
          </w:p>
        </w:tc>
        <w:tc>
          <w:tcPr>
            <w:tcW w:w="4148" w:type="pct"/>
          </w:tcPr>
          <w:p w14:paraId="0FB24F5F" w14:textId="77777777" w:rsidR="006A444A" w:rsidRPr="002D5D83" w:rsidRDefault="006A444A" w:rsidP="00C075BC">
            <w:pPr>
              <w:spacing w:before="60" w:after="60"/>
              <w:jc w:val="left"/>
            </w:pPr>
            <w:r w:rsidRPr="002D5D83">
              <w:t>Katastrální území</w:t>
            </w:r>
          </w:p>
        </w:tc>
      </w:tr>
      <w:tr w:rsidR="006A444A" w:rsidRPr="002D5D83" w14:paraId="2E0F6F73" w14:textId="77777777" w:rsidTr="00853FCB">
        <w:trPr>
          <w:cantSplit/>
        </w:trPr>
        <w:tc>
          <w:tcPr>
            <w:tcW w:w="852" w:type="pct"/>
            <w:shd w:val="clear" w:color="auto" w:fill="E0E0E0"/>
          </w:tcPr>
          <w:p w14:paraId="51E94FC1" w14:textId="77777777" w:rsidR="006A444A" w:rsidRPr="002D5D83" w:rsidRDefault="006A444A" w:rsidP="00C075BC">
            <w:pPr>
              <w:spacing w:before="60" w:after="60"/>
              <w:rPr>
                <w:b/>
              </w:rPr>
            </w:pPr>
            <w:r w:rsidRPr="002D5D83">
              <w:rPr>
                <w:b/>
              </w:rPr>
              <w:t>M</w:t>
            </w:r>
          </w:p>
        </w:tc>
        <w:tc>
          <w:tcPr>
            <w:tcW w:w="4148" w:type="pct"/>
            <w:shd w:val="clear" w:color="auto" w:fill="E0E0E0"/>
          </w:tcPr>
          <w:p w14:paraId="7EA57F3E" w14:textId="77777777" w:rsidR="006A444A" w:rsidRPr="002D5D83" w:rsidRDefault="006A444A" w:rsidP="00C075BC">
            <w:pPr>
              <w:spacing w:before="60" w:after="60"/>
              <w:jc w:val="left"/>
            </w:pPr>
          </w:p>
        </w:tc>
      </w:tr>
      <w:tr w:rsidR="006A444A" w:rsidRPr="002D5D83" w14:paraId="1AE9B8AE" w14:textId="77777777" w:rsidTr="00853FCB">
        <w:trPr>
          <w:cantSplit/>
        </w:trPr>
        <w:tc>
          <w:tcPr>
            <w:tcW w:w="852" w:type="pct"/>
          </w:tcPr>
          <w:p w14:paraId="2133676B" w14:textId="77777777" w:rsidR="006A444A" w:rsidRPr="002D5D83" w:rsidRDefault="006A444A" w:rsidP="00C075BC">
            <w:pPr>
              <w:spacing w:before="60" w:after="60"/>
            </w:pPr>
            <w:proofErr w:type="spellStart"/>
            <w:r w:rsidRPr="002D5D83">
              <w:t>MaR</w:t>
            </w:r>
            <w:proofErr w:type="spellEnd"/>
          </w:p>
        </w:tc>
        <w:tc>
          <w:tcPr>
            <w:tcW w:w="4148" w:type="pct"/>
          </w:tcPr>
          <w:p w14:paraId="4C134924" w14:textId="77777777" w:rsidR="006A444A" w:rsidRPr="002D5D83" w:rsidRDefault="006A444A" w:rsidP="00C075BC">
            <w:pPr>
              <w:spacing w:before="60" w:after="60"/>
              <w:jc w:val="left"/>
            </w:pPr>
            <w:r w:rsidRPr="002D5D83">
              <w:t>Měření a regulace</w:t>
            </w:r>
          </w:p>
        </w:tc>
      </w:tr>
      <w:tr w:rsidR="006A444A" w:rsidRPr="002D5D83" w14:paraId="0DC7A8C7" w14:textId="77777777" w:rsidTr="00853FCB">
        <w:trPr>
          <w:cantSplit/>
        </w:trPr>
        <w:tc>
          <w:tcPr>
            <w:tcW w:w="852" w:type="pct"/>
            <w:shd w:val="clear" w:color="auto" w:fill="E0E0E0"/>
          </w:tcPr>
          <w:p w14:paraId="135EB372" w14:textId="77777777" w:rsidR="006A444A" w:rsidRPr="002D5D83" w:rsidRDefault="006A444A" w:rsidP="00C075BC">
            <w:pPr>
              <w:spacing w:before="60" w:after="60"/>
              <w:rPr>
                <w:b/>
              </w:rPr>
            </w:pPr>
            <w:r w:rsidRPr="002D5D83">
              <w:rPr>
                <w:b/>
              </w:rPr>
              <w:t>N</w:t>
            </w:r>
          </w:p>
        </w:tc>
        <w:tc>
          <w:tcPr>
            <w:tcW w:w="4148" w:type="pct"/>
            <w:shd w:val="clear" w:color="auto" w:fill="E0E0E0"/>
          </w:tcPr>
          <w:p w14:paraId="3316D3CA" w14:textId="77777777" w:rsidR="006A444A" w:rsidRPr="002D5D83" w:rsidRDefault="006A444A" w:rsidP="00C075BC">
            <w:pPr>
              <w:spacing w:before="60" w:after="60"/>
              <w:jc w:val="left"/>
            </w:pPr>
          </w:p>
        </w:tc>
      </w:tr>
      <w:tr w:rsidR="006A444A" w:rsidRPr="002D5D83" w14:paraId="2AC48307" w14:textId="77777777" w:rsidTr="00853FCB">
        <w:trPr>
          <w:cantSplit/>
        </w:trPr>
        <w:tc>
          <w:tcPr>
            <w:tcW w:w="852" w:type="pct"/>
          </w:tcPr>
          <w:p w14:paraId="3FA29D34" w14:textId="45AB8268" w:rsidR="006A444A" w:rsidRPr="002D5D83" w:rsidRDefault="006A444A" w:rsidP="00C075BC">
            <w:pPr>
              <w:spacing w:before="60" w:after="60"/>
            </w:pPr>
            <w:r w:rsidRPr="002D5D83">
              <w:t>NB</w:t>
            </w:r>
          </w:p>
        </w:tc>
        <w:tc>
          <w:tcPr>
            <w:tcW w:w="4148" w:type="pct"/>
          </w:tcPr>
          <w:p w14:paraId="5C75B599" w14:textId="77777777" w:rsidR="006A444A" w:rsidRPr="002D5D83" w:rsidRDefault="006A444A" w:rsidP="00C075BC">
            <w:pPr>
              <w:spacing w:before="60" w:after="60"/>
              <w:jc w:val="left"/>
            </w:pPr>
            <w:r w:rsidRPr="002D5D83">
              <w:t>Napojovací bod / přípojné místo</w:t>
            </w:r>
          </w:p>
        </w:tc>
      </w:tr>
      <w:tr w:rsidR="006A444A" w:rsidRPr="002D5D83" w14:paraId="4A25B71C" w14:textId="77777777" w:rsidTr="00853FCB">
        <w:trPr>
          <w:cantSplit/>
        </w:trPr>
        <w:tc>
          <w:tcPr>
            <w:tcW w:w="852" w:type="pct"/>
          </w:tcPr>
          <w:p w14:paraId="4FE37238" w14:textId="77777777" w:rsidR="006A444A" w:rsidRPr="002D5D83" w:rsidRDefault="006A444A" w:rsidP="00C075BC">
            <w:pPr>
              <w:spacing w:before="60" w:after="60"/>
            </w:pPr>
            <w:r w:rsidRPr="002D5D83">
              <w:t>ND</w:t>
            </w:r>
          </w:p>
        </w:tc>
        <w:tc>
          <w:tcPr>
            <w:tcW w:w="4148" w:type="pct"/>
          </w:tcPr>
          <w:p w14:paraId="63A19D8B" w14:textId="77777777" w:rsidR="006A444A" w:rsidRPr="002D5D83" w:rsidRDefault="006A444A" w:rsidP="00C075BC">
            <w:pPr>
              <w:spacing w:before="60" w:after="60"/>
              <w:jc w:val="left"/>
            </w:pPr>
            <w:r w:rsidRPr="002D5D83">
              <w:t xml:space="preserve">Náhradní díly </w:t>
            </w:r>
          </w:p>
        </w:tc>
      </w:tr>
      <w:tr w:rsidR="006A444A" w:rsidRPr="002D5D83" w14:paraId="5A220FAC" w14:textId="77777777" w:rsidTr="00853FCB">
        <w:trPr>
          <w:cantSplit/>
        </w:trPr>
        <w:tc>
          <w:tcPr>
            <w:tcW w:w="852" w:type="pct"/>
          </w:tcPr>
          <w:p w14:paraId="23EE904E" w14:textId="77777777" w:rsidR="006A444A" w:rsidRPr="002D5D83" w:rsidRDefault="006A444A" w:rsidP="00C075BC">
            <w:pPr>
              <w:spacing w:before="60" w:after="60"/>
            </w:pPr>
            <w:proofErr w:type="spellStart"/>
            <w:r w:rsidRPr="002D5D83">
              <w:t>nn</w:t>
            </w:r>
            <w:proofErr w:type="spellEnd"/>
          </w:p>
        </w:tc>
        <w:tc>
          <w:tcPr>
            <w:tcW w:w="4148" w:type="pct"/>
          </w:tcPr>
          <w:p w14:paraId="1222BFBA" w14:textId="4F3C81FC" w:rsidR="006A444A" w:rsidRPr="002D5D83" w:rsidRDefault="006A444A" w:rsidP="00C075BC">
            <w:pPr>
              <w:spacing w:before="60" w:after="60"/>
              <w:jc w:val="left"/>
            </w:pPr>
            <w:r w:rsidRPr="002D5D83">
              <w:t>Nízké napětí</w:t>
            </w:r>
          </w:p>
        </w:tc>
      </w:tr>
      <w:tr w:rsidR="006A444A" w:rsidRPr="002D5D83" w14:paraId="64E78F2E" w14:textId="77777777" w:rsidTr="00853FCB">
        <w:trPr>
          <w:cantSplit/>
        </w:trPr>
        <w:tc>
          <w:tcPr>
            <w:tcW w:w="852" w:type="pct"/>
          </w:tcPr>
          <w:p w14:paraId="67C00FCD" w14:textId="77777777" w:rsidR="006A444A" w:rsidRPr="002D5D83" w:rsidRDefault="006A444A" w:rsidP="00C075BC">
            <w:pPr>
              <w:spacing w:before="60" w:after="60"/>
            </w:pPr>
            <w:proofErr w:type="spellStart"/>
            <w:r w:rsidRPr="002D5D83">
              <w:t>NO</w:t>
            </w:r>
            <w:r w:rsidRPr="002D5D83">
              <w:rPr>
                <w:vertAlign w:val="subscript"/>
              </w:rPr>
              <w:t>x</w:t>
            </w:r>
            <w:proofErr w:type="spellEnd"/>
          </w:p>
        </w:tc>
        <w:tc>
          <w:tcPr>
            <w:tcW w:w="4148" w:type="pct"/>
          </w:tcPr>
          <w:p w14:paraId="4E2B0EE7" w14:textId="77777777" w:rsidR="006A444A" w:rsidRPr="002D5D83" w:rsidRDefault="006A444A" w:rsidP="00C075BC">
            <w:pPr>
              <w:spacing w:before="60" w:after="60"/>
              <w:jc w:val="left"/>
            </w:pPr>
            <w:r w:rsidRPr="002D5D83">
              <w:t>Oxidy dusíku</w:t>
            </w:r>
          </w:p>
        </w:tc>
      </w:tr>
      <w:tr w:rsidR="006A444A" w:rsidRPr="002D5D83" w14:paraId="6302843D" w14:textId="77777777" w:rsidTr="00853FCB">
        <w:trPr>
          <w:cantSplit/>
        </w:trPr>
        <w:tc>
          <w:tcPr>
            <w:tcW w:w="852" w:type="pct"/>
          </w:tcPr>
          <w:p w14:paraId="226CBAB1" w14:textId="77777777" w:rsidR="006A444A" w:rsidRPr="002D5D83" w:rsidRDefault="006A444A" w:rsidP="00C075BC">
            <w:pPr>
              <w:spacing w:before="60" w:after="60"/>
            </w:pPr>
            <w:r w:rsidRPr="002D5D83">
              <w:t>NTP</w:t>
            </w:r>
          </w:p>
        </w:tc>
        <w:tc>
          <w:tcPr>
            <w:tcW w:w="4148" w:type="pct"/>
          </w:tcPr>
          <w:p w14:paraId="4042F01E" w14:textId="77777777" w:rsidR="006A444A" w:rsidRPr="002D5D83" w:rsidRDefault="006A444A" w:rsidP="00C075BC">
            <w:pPr>
              <w:spacing w:before="60" w:after="60"/>
            </w:pPr>
            <w:r w:rsidRPr="002D5D83">
              <w:t xml:space="preserve">Network Time </w:t>
            </w:r>
            <w:proofErr w:type="spellStart"/>
            <w:r w:rsidRPr="002D5D83">
              <w:t>Protocol</w:t>
            </w:r>
            <w:proofErr w:type="spellEnd"/>
            <w:r w:rsidRPr="002D5D83">
              <w:t xml:space="preserve"> - Protokol pro synchronizaci času v počítačové síti</w:t>
            </w:r>
          </w:p>
        </w:tc>
      </w:tr>
      <w:tr w:rsidR="006A444A" w:rsidRPr="002D5D83" w14:paraId="09F1C334" w14:textId="77777777" w:rsidTr="00853FCB">
        <w:trPr>
          <w:cantSplit/>
        </w:trPr>
        <w:tc>
          <w:tcPr>
            <w:tcW w:w="852" w:type="pct"/>
            <w:shd w:val="clear" w:color="auto" w:fill="auto"/>
          </w:tcPr>
          <w:p w14:paraId="72981417" w14:textId="77777777" w:rsidR="006A444A" w:rsidRPr="002D5D83" w:rsidRDefault="006A444A" w:rsidP="00C075BC">
            <w:pPr>
              <w:spacing w:before="60" w:after="60"/>
              <w:jc w:val="left"/>
            </w:pPr>
            <w:r w:rsidRPr="002D5D83">
              <w:t>NV</w:t>
            </w:r>
          </w:p>
        </w:tc>
        <w:tc>
          <w:tcPr>
            <w:tcW w:w="4148" w:type="pct"/>
            <w:shd w:val="clear" w:color="auto" w:fill="auto"/>
          </w:tcPr>
          <w:p w14:paraId="4F47A0D4" w14:textId="77777777" w:rsidR="006A444A" w:rsidRPr="002D5D83" w:rsidRDefault="006A444A" w:rsidP="00C075BC">
            <w:pPr>
              <w:spacing w:before="60" w:after="60"/>
              <w:jc w:val="left"/>
            </w:pPr>
            <w:r w:rsidRPr="002D5D83">
              <w:t>Nařízení vlády</w:t>
            </w:r>
          </w:p>
        </w:tc>
      </w:tr>
      <w:tr w:rsidR="006A444A" w:rsidRPr="002D5D83" w14:paraId="36CC39A4" w14:textId="77777777" w:rsidTr="00853FCB">
        <w:trPr>
          <w:cantSplit/>
        </w:trPr>
        <w:tc>
          <w:tcPr>
            <w:tcW w:w="852" w:type="pct"/>
            <w:shd w:val="clear" w:color="auto" w:fill="E0E0E0"/>
          </w:tcPr>
          <w:p w14:paraId="1ADA61BB" w14:textId="77777777" w:rsidR="006A444A" w:rsidRPr="002D5D83" w:rsidRDefault="006A444A" w:rsidP="00C075BC">
            <w:pPr>
              <w:spacing w:before="60" w:after="60"/>
              <w:rPr>
                <w:b/>
              </w:rPr>
            </w:pPr>
            <w:r w:rsidRPr="002D5D83">
              <w:rPr>
                <w:b/>
              </w:rPr>
              <w:t>O</w:t>
            </w:r>
          </w:p>
        </w:tc>
        <w:tc>
          <w:tcPr>
            <w:tcW w:w="4148" w:type="pct"/>
            <w:shd w:val="clear" w:color="auto" w:fill="E0E0E0"/>
          </w:tcPr>
          <w:p w14:paraId="46E4137B" w14:textId="77777777" w:rsidR="006A444A" w:rsidRPr="002D5D83" w:rsidRDefault="006A444A" w:rsidP="00C075BC">
            <w:pPr>
              <w:spacing w:before="60" w:after="60"/>
              <w:jc w:val="left"/>
            </w:pPr>
          </w:p>
        </w:tc>
      </w:tr>
      <w:tr w:rsidR="006A444A" w:rsidRPr="002D5D83" w14:paraId="1DFB2498" w14:textId="77777777" w:rsidTr="00853FCB">
        <w:trPr>
          <w:cantSplit/>
        </w:trPr>
        <w:tc>
          <w:tcPr>
            <w:tcW w:w="852" w:type="pct"/>
          </w:tcPr>
          <w:p w14:paraId="53CC07E4" w14:textId="77777777" w:rsidR="006A444A" w:rsidRPr="002D5D83" w:rsidRDefault="006A444A" w:rsidP="00C075BC">
            <w:pPr>
              <w:spacing w:before="60" w:after="60"/>
            </w:pPr>
            <w:r w:rsidRPr="002D5D83">
              <w:t>O</w:t>
            </w:r>
            <w:r w:rsidRPr="002D5D83">
              <w:rPr>
                <w:vertAlign w:val="subscript"/>
              </w:rPr>
              <w:t>2</w:t>
            </w:r>
          </w:p>
        </w:tc>
        <w:tc>
          <w:tcPr>
            <w:tcW w:w="4148" w:type="pct"/>
          </w:tcPr>
          <w:p w14:paraId="5557A253" w14:textId="77777777" w:rsidR="006A444A" w:rsidRPr="002D5D83" w:rsidRDefault="006A444A" w:rsidP="00C075BC">
            <w:pPr>
              <w:spacing w:before="60" w:after="60"/>
              <w:jc w:val="left"/>
            </w:pPr>
            <w:r w:rsidRPr="002D5D83">
              <w:t>Kyslík</w:t>
            </w:r>
          </w:p>
        </w:tc>
      </w:tr>
      <w:tr w:rsidR="006A444A" w:rsidRPr="002D5D83" w14:paraId="4CEFE12F" w14:textId="77777777" w:rsidTr="00853FCB">
        <w:trPr>
          <w:cantSplit/>
        </w:trPr>
        <w:tc>
          <w:tcPr>
            <w:tcW w:w="852" w:type="pct"/>
          </w:tcPr>
          <w:p w14:paraId="46B797E9" w14:textId="77777777" w:rsidR="006A444A" w:rsidRPr="002D5D83" w:rsidRDefault="006A444A" w:rsidP="00C075BC">
            <w:pPr>
              <w:spacing w:before="60" w:after="60"/>
            </w:pPr>
            <w:r w:rsidRPr="002D5D83">
              <w:t>OK</w:t>
            </w:r>
          </w:p>
        </w:tc>
        <w:tc>
          <w:tcPr>
            <w:tcW w:w="4148" w:type="pct"/>
          </w:tcPr>
          <w:p w14:paraId="0C4BA46F" w14:textId="77777777" w:rsidR="006A444A" w:rsidRPr="002D5D83" w:rsidRDefault="006A444A" w:rsidP="00C075BC">
            <w:pPr>
              <w:spacing w:before="60" w:after="60"/>
              <w:jc w:val="left"/>
            </w:pPr>
            <w:r w:rsidRPr="002D5D83">
              <w:t>Ocelové konstrukce</w:t>
            </w:r>
          </w:p>
        </w:tc>
      </w:tr>
      <w:tr w:rsidR="006A444A" w:rsidRPr="002D5D83" w14:paraId="1A33ED4A" w14:textId="77777777" w:rsidTr="00853FCB">
        <w:trPr>
          <w:cantSplit/>
        </w:trPr>
        <w:tc>
          <w:tcPr>
            <w:tcW w:w="852" w:type="pct"/>
          </w:tcPr>
          <w:p w14:paraId="299E9E05" w14:textId="77777777" w:rsidR="006A444A" w:rsidRPr="002D5D83" w:rsidRDefault="006A444A" w:rsidP="00C075BC">
            <w:pPr>
              <w:spacing w:before="60" w:after="60"/>
            </w:pPr>
            <w:r w:rsidRPr="002D5D83">
              <w:t>OS</w:t>
            </w:r>
          </w:p>
        </w:tc>
        <w:tc>
          <w:tcPr>
            <w:tcW w:w="4148" w:type="pct"/>
          </w:tcPr>
          <w:p w14:paraId="4520E668" w14:textId="77777777" w:rsidR="006A444A" w:rsidRPr="002D5D83" w:rsidRDefault="006A444A" w:rsidP="00C075BC">
            <w:pPr>
              <w:spacing w:before="60" w:after="60"/>
              <w:jc w:val="left"/>
            </w:pPr>
            <w:r w:rsidRPr="002D5D83">
              <w:t>Operátorská stanice</w:t>
            </w:r>
          </w:p>
        </w:tc>
      </w:tr>
      <w:tr w:rsidR="006A444A" w:rsidRPr="002D5D83" w14:paraId="26661B81" w14:textId="77777777" w:rsidTr="00853FCB">
        <w:trPr>
          <w:cantSplit/>
        </w:trPr>
        <w:tc>
          <w:tcPr>
            <w:tcW w:w="852" w:type="pct"/>
            <w:shd w:val="clear" w:color="auto" w:fill="E0E0E0"/>
          </w:tcPr>
          <w:p w14:paraId="5522EAA0" w14:textId="77777777" w:rsidR="006A444A" w:rsidRPr="002D5D83" w:rsidRDefault="006A444A" w:rsidP="00C075BC">
            <w:pPr>
              <w:spacing w:before="60" w:after="60"/>
              <w:rPr>
                <w:b/>
              </w:rPr>
            </w:pPr>
            <w:r w:rsidRPr="002D5D83">
              <w:rPr>
                <w:b/>
              </w:rPr>
              <w:lastRenderedPageBreak/>
              <w:t>P</w:t>
            </w:r>
          </w:p>
        </w:tc>
        <w:tc>
          <w:tcPr>
            <w:tcW w:w="4148" w:type="pct"/>
            <w:shd w:val="clear" w:color="auto" w:fill="E0E0E0"/>
          </w:tcPr>
          <w:p w14:paraId="378FE58D" w14:textId="77777777" w:rsidR="006A444A" w:rsidRPr="002D5D83" w:rsidRDefault="006A444A" w:rsidP="00C075BC">
            <w:pPr>
              <w:spacing w:before="60" w:after="60"/>
              <w:jc w:val="left"/>
            </w:pPr>
          </w:p>
        </w:tc>
      </w:tr>
      <w:tr w:rsidR="006A444A" w:rsidRPr="002D5D83" w14:paraId="20E75B1A" w14:textId="77777777" w:rsidTr="00853FCB">
        <w:trPr>
          <w:cantSplit/>
        </w:trPr>
        <w:tc>
          <w:tcPr>
            <w:tcW w:w="852" w:type="pct"/>
          </w:tcPr>
          <w:p w14:paraId="3639F011" w14:textId="77777777" w:rsidR="006A444A" w:rsidRPr="002D5D83" w:rsidRDefault="006A444A" w:rsidP="00C075BC">
            <w:pPr>
              <w:spacing w:before="60" w:after="60"/>
            </w:pPr>
            <w:r w:rsidRPr="002D5D83">
              <w:t>PC</w:t>
            </w:r>
          </w:p>
        </w:tc>
        <w:tc>
          <w:tcPr>
            <w:tcW w:w="4148" w:type="pct"/>
          </w:tcPr>
          <w:p w14:paraId="67BB8B99" w14:textId="77777777" w:rsidR="006A444A" w:rsidRPr="002D5D83" w:rsidRDefault="006A444A" w:rsidP="00C075BC">
            <w:pPr>
              <w:spacing w:before="60" w:after="60"/>
              <w:jc w:val="left"/>
            </w:pPr>
            <w:proofErr w:type="spellStart"/>
            <w:r w:rsidRPr="002D5D83">
              <w:t>Personal</w:t>
            </w:r>
            <w:proofErr w:type="spellEnd"/>
            <w:r w:rsidRPr="002D5D83">
              <w:t xml:space="preserve"> </w:t>
            </w:r>
            <w:proofErr w:type="spellStart"/>
            <w:r w:rsidRPr="002D5D83">
              <w:t>computer</w:t>
            </w:r>
            <w:proofErr w:type="spellEnd"/>
            <w:r w:rsidRPr="002D5D83">
              <w:t xml:space="preserve"> - Osobní počítač</w:t>
            </w:r>
          </w:p>
        </w:tc>
      </w:tr>
      <w:tr w:rsidR="006A444A" w:rsidRPr="002D5D83" w14:paraId="530073AC" w14:textId="77777777" w:rsidTr="00853FCB">
        <w:trPr>
          <w:cantSplit/>
        </w:trPr>
        <w:tc>
          <w:tcPr>
            <w:tcW w:w="852" w:type="pct"/>
          </w:tcPr>
          <w:p w14:paraId="669ECB36" w14:textId="77777777" w:rsidR="006A444A" w:rsidRPr="002D5D83" w:rsidRDefault="006A444A" w:rsidP="00C075BC">
            <w:pPr>
              <w:spacing w:before="60" w:after="60"/>
            </w:pPr>
            <w:r w:rsidRPr="002D5D83">
              <w:t>PBŘ</w:t>
            </w:r>
          </w:p>
        </w:tc>
        <w:tc>
          <w:tcPr>
            <w:tcW w:w="4148" w:type="pct"/>
          </w:tcPr>
          <w:p w14:paraId="74E6BD7E" w14:textId="77777777" w:rsidR="006A444A" w:rsidRPr="002D5D83" w:rsidRDefault="006A444A" w:rsidP="00C075BC">
            <w:pPr>
              <w:spacing w:before="60" w:after="60"/>
              <w:jc w:val="left"/>
            </w:pPr>
            <w:r w:rsidRPr="002D5D83">
              <w:t>Požárně bezpečností řešení</w:t>
            </w:r>
          </w:p>
        </w:tc>
      </w:tr>
      <w:tr w:rsidR="006A444A" w:rsidRPr="002D5D83" w14:paraId="241BD36D" w14:textId="77777777" w:rsidTr="00853FCB">
        <w:trPr>
          <w:cantSplit/>
        </w:trPr>
        <w:tc>
          <w:tcPr>
            <w:tcW w:w="852" w:type="pct"/>
          </w:tcPr>
          <w:p w14:paraId="536272B6" w14:textId="77777777" w:rsidR="006A444A" w:rsidRPr="002D5D83" w:rsidRDefault="006A444A" w:rsidP="00C075BC">
            <w:pPr>
              <w:spacing w:before="60" w:after="60"/>
            </w:pPr>
            <w:r w:rsidRPr="002D5D83">
              <w:t>PD</w:t>
            </w:r>
          </w:p>
        </w:tc>
        <w:tc>
          <w:tcPr>
            <w:tcW w:w="4148" w:type="pct"/>
          </w:tcPr>
          <w:p w14:paraId="02D7992C" w14:textId="77777777" w:rsidR="006A444A" w:rsidRPr="002D5D83" w:rsidRDefault="006A444A" w:rsidP="00C075BC">
            <w:pPr>
              <w:spacing w:before="60" w:after="60"/>
              <w:jc w:val="left"/>
            </w:pPr>
            <w:r w:rsidRPr="002D5D83">
              <w:t>Projektová dokumentace</w:t>
            </w:r>
          </w:p>
        </w:tc>
      </w:tr>
      <w:tr w:rsidR="006A444A" w:rsidRPr="002D5D83" w14:paraId="20EAC2EC" w14:textId="77777777" w:rsidTr="00853FCB">
        <w:trPr>
          <w:cantSplit/>
        </w:trPr>
        <w:tc>
          <w:tcPr>
            <w:tcW w:w="852" w:type="pct"/>
          </w:tcPr>
          <w:p w14:paraId="5A8AB70B" w14:textId="77777777" w:rsidR="006A444A" w:rsidRPr="002D5D83" w:rsidRDefault="006A444A" w:rsidP="00C075BC">
            <w:pPr>
              <w:spacing w:before="60" w:after="60"/>
            </w:pPr>
            <w:r w:rsidRPr="002D5D83">
              <w:t>PE</w:t>
            </w:r>
          </w:p>
        </w:tc>
        <w:tc>
          <w:tcPr>
            <w:tcW w:w="4148" w:type="pct"/>
          </w:tcPr>
          <w:p w14:paraId="169D058D" w14:textId="77777777" w:rsidR="006A444A" w:rsidRPr="002D5D83" w:rsidRDefault="006A444A" w:rsidP="00C075BC">
            <w:pPr>
              <w:spacing w:before="60" w:after="60"/>
              <w:jc w:val="left"/>
            </w:pPr>
            <w:r w:rsidRPr="002D5D83">
              <w:t>Ochranný vodič; eventuelně polyetylen</w:t>
            </w:r>
          </w:p>
        </w:tc>
      </w:tr>
      <w:tr w:rsidR="006A444A" w:rsidRPr="002D5D83" w14:paraId="49017F2D" w14:textId="77777777" w:rsidTr="00853FCB">
        <w:trPr>
          <w:cantSplit/>
        </w:trPr>
        <w:tc>
          <w:tcPr>
            <w:tcW w:w="852" w:type="pct"/>
          </w:tcPr>
          <w:p w14:paraId="6944A343" w14:textId="77777777" w:rsidR="006A444A" w:rsidRPr="002D5D83" w:rsidRDefault="006A444A" w:rsidP="00C075BC">
            <w:pPr>
              <w:spacing w:before="60" w:after="60"/>
            </w:pPr>
            <w:r w:rsidRPr="002D5D83">
              <w:t>PLC</w:t>
            </w:r>
          </w:p>
        </w:tc>
        <w:tc>
          <w:tcPr>
            <w:tcW w:w="4148" w:type="pct"/>
          </w:tcPr>
          <w:p w14:paraId="09381EC7" w14:textId="77777777" w:rsidR="006A444A" w:rsidRPr="002D5D83" w:rsidRDefault="006A444A" w:rsidP="00C075BC">
            <w:pPr>
              <w:spacing w:before="60" w:after="60"/>
              <w:jc w:val="left"/>
            </w:pPr>
            <w:r w:rsidRPr="002D5D83">
              <w:t>Programovatelný automat pro řízení technologických procesů</w:t>
            </w:r>
          </w:p>
        </w:tc>
      </w:tr>
      <w:tr w:rsidR="006A444A" w:rsidRPr="002D5D83" w14:paraId="44FA62F7" w14:textId="77777777" w:rsidTr="00853FCB">
        <w:trPr>
          <w:cantSplit/>
        </w:trPr>
        <w:tc>
          <w:tcPr>
            <w:tcW w:w="852" w:type="pct"/>
          </w:tcPr>
          <w:p w14:paraId="5978B4BE" w14:textId="77777777" w:rsidR="006A444A" w:rsidRPr="002D5D83" w:rsidRDefault="006A444A" w:rsidP="00C075BC">
            <w:pPr>
              <w:spacing w:before="60" w:after="60"/>
            </w:pPr>
            <w:r w:rsidRPr="002D5D83">
              <w:t>PM</w:t>
            </w:r>
          </w:p>
        </w:tc>
        <w:tc>
          <w:tcPr>
            <w:tcW w:w="4148" w:type="pct"/>
          </w:tcPr>
          <w:p w14:paraId="06BABD3C" w14:textId="77777777" w:rsidR="006A444A" w:rsidRPr="002D5D83" w:rsidRDefault="006A444A" w:rsidP="00C075BC">
            <w:pPr>
              <w:spacing w:before="60" w:after="60"/>
              <w:jc w:val="left"/>
            </w:pPr>
            <w:r w:rsidRPr="002D5D83">
              <w:t>Přípojné místo / napojovací bod</w:t>
            </w:r>
          </w:p>
        </w:tc>
      </w:tr>
      <w:tr w:rsidR="006A444A" w:rsidRPr="002D5D83" w14:paraId="73DE067C" w14:textId="77777777" w:rsidTr="00853FCB">
        <w:trPr>
          <w:cantSplit/>
        </w:trPr>
        <w:tc>
          <w:tcPr>
            <w:tcW w:w="852" w:type="pct"/>
          </w:tcPr>
          <w:p w14:paraId="54B37219" w14:textId="77777777" w:rsidR="006A444A" w:rsidRPr="002D5D83" w:rsidRDefault="006A444A" w:rsidP="00C075BC">
            <w:pPr>
              <w:spacing w:before="60" w:after="60"/>
            </w:pPr>
            <w:r w:rsidRPr="002D5D83">
              <w:t>PN</w:t>
            </w:r>
          </w:p>
        </w:tc>
        <w:tc>
          <w:tcPr>
            <w:tcW w:w="4148" w:type="pct"/>
          </w:tcPr>
          <w:p w14:paraId="032D1728" w14:textId="77777777" w:rsidR="006A444A" w:rsidRPr="002D5D83" w:rsidRDefault="006A444A" w:rsidP="00C075BC">
            <w:pPr>
              <w:spacing w:before="60" w:after="60"/>
              <w:jc w:val="left"/>
            </w:pPr>
            <w:proofErr w:type="spellStart"/>
            <w:r w:rsidRPr="002D5D83">
              <w:t>Pressure</w:t>
            </w:r>
            <w:proofErr w:type="spellEnd"/>
            <w:r w:rsidRPr="002D5D83">
              <w:t xml:space="preserve"> </w:t>
            </w:r>
            <w:proofErr w:type="spellStart"/>
            <w:r w:rsidRPr="002D5D83">
              <w:t>Nominal</w:t>
            </w:r>
            <w:proofErr w:type="spellEnd"/>
            <w:r w:rsidRPr="002D5D83">
              <w:t xml:space="preserve"> - Jmenovitý tlak</w:t>
            </w:r>
          </w:p>
        </w:tc>
      </w:tr>
      <w:tr w:rsidR="006A444A" w:rsidRPr="002D5D83" w14:paraId="48D6434C" w14:textId="77777777" w:rsidTr="00853FCB">
        <w:trPr>
          <w:cantSplit/>
        </w:trPr>
        <w:tc>
          <w:tcPr>
            <w:tcW w:w="852" w:type="pct"/>
          </w:tcPr>
          <w:p w14:paraId="27ABC2A7" w14:textId="77777777" w:rsidR="006A444A" w:rsidRPr="002D5D83" w:rsidRDefault="006A444A" w:rsidP="00C075BC">
            <w:pPr>
              <w:spacing w:before="60" w:after="60"/>
            </w:pPr>
            <w:r w:rsidRPr="002D5D83">
              <w:t>PO</w:t>
            </w:r>
          </w:p>
        </w:tc>
        <w:tc>
          <w:tcPr>
            <w:tcW w:w="4148" w:type="pct"/>
          </w:tcPr>
          <w:p w14:paraId="035757F7" w14:textId="77777777" w:rsidR="006A444A" w:rsidRPr="002D5D83" w:rsidRDefault="006A444A" w:rsidP="00C075BC">
            <w:pPr>
              <w:spacing w:before="60" w:after="60"/>
              <w:jc w:val="left"/>
            </w:pPr>
            <w:r w:rsidRPr="002D5D83">
              <w:t>Požární ochrana</w:t>
            </w:r>
          </w:p>
        </w:tc>
      </w:tr>
      <w:tr w:rsidR="006A444A" w:rsidRPr="002D5D83" w14:paraId="5FF2E648" w14:textId="77777777" w:rsidTr="00853FCB">
        <w:trPr>
          <w:cantSplit/>
        </w:trPr>
        <w:tc>
          <w:tcPr>
            <w:tcW w:w="852" w:type="pct"/>
          </w:tcPr>
          <w:p w14:paraId="5EE086A9" w14:textId="77777777" w:rsidR="006A444A" w:rsidRPr="002D5D83" w:rsidRDefault="006A444A" w:rsidP="00C075BC">
            <w:pPr>
              <w:spacing w:before="60" w:after="60"/>
            </w:pPr>
            <w:r w:rsidRPr="002D5D83">
              <w:t>PP</w:t>
            </w:r>
          </w:p>
        </w:tc>
        <w:tc>
          <w:tcPr>
            <w:tcW w:w="4148" w:type="pct"/>
          </w:tcPr>
          <w:p w14:paraId="669AE93E" w14:textId="77777777" w:rsidR="006A444A" w:rsidRPr="002D5D83" w:rsidRDefault="006A444A" w:rsidP="00C075BC">
            <w:pPr>
              <w:spacing w:before="60" w:after="60"/>
              <w:jc w:val="left"/>
            </w:pPr>
            <w:r w:rsidRPr="002D5D83">
              <w:t>Polypropylen</w:t>
            </w:r>
          </w:p>
        </w:tc>
      </w:tr>
      <w:tr w:rsidR="006A444A" w:rsidRPr="002D5D83" w14:paraId="2FF3C0B0" w14:textId="77777777" w:rsidTr="00853FCB">
        <w:trPr>
          <w:cantSplit/>
        </w:trPr>
        <w:tc>
          <w:tcPr>
            <w:tcW w:w="852" w:type="pct"/>
          </w:tcPr>
          <w:p w14:paraId="0479548B" w14:textId="77777777" w:rsidR="006A444A" w:rsidRPr="002D5D83" w:rsidRDefault="006A444A" w:rsidP="00C075BC">
            <w:pPr>
              <w:spacing w:before="60" w:after="60"/>
            </w:pPr>
            <w:r w:rsidRPr="002D5D83">
              <w:t>PS</w:t>
            </w:r>
          </w:p>
        </w:tc>
        <w:tc>
          <w:tcPr>
            <w:tcW w:w="4148" w:type="pct"/>
          </w:tcPr>
          <w:p w14:paraId="3DACF9B1" w14:textId="77777777" w:rsidR="006A444A" w:rsidRPr="002D5D83" w:rsidRDefault="006A444A" w:rsidP="00C075BC">
            <w:pPr>
              <w:spacing w:before="60" w:after="60"/>
              <w:jc w:val="left"/>
            </w:pPr>
            <w:r w:rsidRPr="002D5D83">
              <w:t>Provozní soubor</w:t>
            </w:r>
          </w:p>
        </w:tc>
      </w:tr>
      <w:tr w:rsidR="006A444A" w:rsidRPr="002D5D83" w14:paraId="1CBEFDF3" w14:textId="77777777" w:rsidTr="00853FCB">
        <w:trPr>
          <w:cantSplit/>
        </w:trPr>
        <w:tc>
          <w:tcPr>
            <w:tcW w:w="852" w:type="pct"/>
          </w:tcPr>
          <w:p w14:paraId="3533DB0F" w14:textId="77777777" w:rsidR="006A444A" w:rsidRPr="002D5D83" w:rsidRDefault="006A444A" w:rsidP="00C075BC">
            <w:pPr>
              <w:spacing w:before="60" w:after="60"/>
            </w:pPr>
            <w:r w:rsidRPr="002D5D83">
              <w:t>PTD</w:t>
            </w:r>
          </w:p>
        </w:tc>
        <w:tc>
          <w:tcPr>
            <w:tcW w:w="4148" w:type="pct"/>
          </w:tcPr>
          <w:p w14:paraId="21678DFE" w14:textId="77777777" w:rsidR="006A444A" w:rsidRPr="002D5D83" w:rsidRDefault="006A444A" w:rsidP="00C075BC">
            <w:pPr>
              <w:spacing w:before="60" w:after="60"/>
              <w:jc w:val="left"/>
            </w:pPr>
            <w:r w:rsidRPr="002D5D83">
              <w:t>Průvodní technická dokumentace</w:t>
            </w:r>
          </w:p>
        </w:tc>
      </w:tr>
      <w:tr w:rsidR="006A444A" w:rsidRPr="002D5D83" w14:paraId="22632E99" w14:textId="77777777" w:rsidTr="00853FCB">
        <w:trPr>
          <w:cantSplit/>
        </w:trPr>
        <w:tc>
          <w:tcPr>
            <w:tcW w:w="852" w:type="pct"/>
          </w:tcPr>
          <w:p w14:paraId="6621215A" w14:textId="77777777" w:rsidR="006A444A" w:rsidRPr="002D5D83" w:rsidRDefault="006A444A" w:rsidP="00C075BC">
            <w:pPr>
              <w:spacing w:before="60" w:after="60"/>
            </w:pPr>
            <w:r w:rsidRPr="002D5D83">
              <w:t>PTN</w:t>
            </w:r>
          </w:p>
        </w:tc>
        <w:tc>
          <w:tcPr>
            <w:tcW w:w="4148" w:type="pct"/>
          </w:tcPr>
          <w:p w14:paraId="20095DE0" w14:textId="77777777" w:rsidR="006A444A" w:rsidRPr="002D5D83" w:rsidRDefault="006A444A" w:rsidP="00C075BC">
            <w:pPr>
              <w:spacing w:before="60" w:after="60"/>
              <w:jc w:val="left"/>
            </w:pPr>
            <w:r w:rsidRPr="002D5D83">
              <w:t>Přístrojový transformátor napětí</w:t>
            </w:r>
          </w:p>
        </w:tc>
      </w:tr>
      <w:tr w:rsidR="006A444A" w:rsidRPr="002D5D83" w14:paraId="28E1B978" w14:textId="77777777" w:rsidTr="00853FCB">
        <w:trPr>
          <w:cantSplit/>
        </w:trPr>
        <w:tc>
          <w:tcPr>
            <w:tcW w:w="852" w:type="pct"/>
          </w:tcPr>
          <w:p w14:paraId="51FF5D5A" w14:textId="77777777" w:rsidR="006A444A" w:rsidRPr="002D5D83" w:rsidRDefault="006A444A" w:rsidP="00C075BC">
            <w:pPr>
              <w:spacing w:before="60" w:after="60"/>
            </w:pPr>
            <w:r w:rsidRPr="002D5D83">
              <w:t>PTP</w:t>
            </w:r>
          </w:p>
        </w:tc>
        <w:tc>
          <w:tcPr>
            <w:tcW w:w="4148" w:type="pct"/>
          </w:tcPr>
          <w:p w14:paraId="4CAD2142" w14:textId="77777777" w:rsidR="006A444A" w:rsidRPr="002D5D83" w:rsidRDefault="006A444A" w:rsidP="00C075BC">
            <w:pPr>
              <w:spacing w:before="60" w:after="60"/>
              <w:jc w:val="left"/>
            </w:pPr>
            <w:r w:rsidRPr="002D5D83">
              <w:t>Přístrojový transformátor proudu</w:t>
            </w:r>
          </w:p>
        </w:tc>
      </w:tr>
      <w:tr w:rsidR="006A444A" w:rsidRPr="002D5D83" w14:paraId="076E861C" w14:textId="77777777" w:rsidTr="00853FCB">
        <w:trPr>
          <w:cantSplit/>
        </w:trPr>
        <w:tc>
          <w:tcPr>
            <w:tcW w:w="852" w:type="pct"/>
          </w:tcPr>
          <w:p w14:paraId="7694F7EC" w14:textId="77777777" w:rsidR="006A444A" w:rsidRPr="002D5D83" w:rsidRDefault="006A444A" w:rsidP="00C075BC">
            <w:pPr>
              <w:spacing w:before="60" w:after="60"/>
            </w:pPr>
            <w:r w:rsidRPr="002D5D83">
              <w:t>PVC</w:t>
            </w:r>
          </w:p>
        </w:tc>
        <w:tc>
          <w:tcPr>
            <w:tcW w:w="4148" w:type="pct"/>
          </w:tcPr>
          <w:p w14:paraId="4BF815F0" w14:textId="77777777" w:rsidR="006A444A" w:rsidRPr="002D5D83" w:rsidRDefault="006A444A" w:rsidP="00C075BC">
            <w:pPr>
              <w:spacing w:before="60" w:after="60"/>
              <w:jc w:val="left"/>
            </w:pPr>
            <w:r w:rsidRPr="002D5D83">
              <w:t>Polyvinylchlorid</w:t>
            </w:r>
          </w:p>
        </w:tc>
      </w:tr>
      <w:tr w:rsidR="006A444A" w:rsidRPr="002D5D83" w14:paraId="53AAF6BD" w14:textId="77777777" w:rsidTr="00853FCB">
        <w:trPr>
          <w:cantSplit/>
        </w:trPr>
        <w:tc>
          <w:tcPr>
            <w:tcW w:w="852" w:type="pct"/>
            <w:shd w:val="clear" w:color="auto" w:fill="D9D9D9" w:themeFill="background1" w:themeFillShade="D9"/>
          </w:tcPr>
          <w:p w14:paraId="2B282E75" w14:textId="6F5234E3" w:rsidR="006A444A" w:rsidRPr="002D5D83" w:rsidRDefault="006A444A" w:rsidP="00C075BC">
            <w:pPr>
              <w:spacing w:before="60" w:after="60"/>
            </w:pPr>
            <w:r w:rsidRPr="002D5D83">
              <w:rPr>
                <w:b/>
              </w:rPr>
              <w:t>R</w:t>
            </w:r>
          </w:p>
        </w:tc>
        <w:tc>
          <w:tcPr>
            <w:tcW w:w="4148" w:type="pct"/>
            <w:shd w:val="clear" w:color="auto" w:fill="D9D9D9" w:themeFill="background1" w:themeFillShade="D9"/>
          </w:tcPr>
          <w:p w14:paraId="3F8B077C" w14:textId="77777777" w:rsidR="006A444A" w:rsidRPr="002D5D83" w:rsidRDefault="006A444A" w:rsidP="00C075BC">
            <w:pPr>
              <w:spacing w:before="60" w:after="60"/>
              <w:jc w:val="left"/>
            </w:pPr>
          </w:p>
        </w:tc>
      </w:tr>
      <w:tr w:rsidR="006A444A" w:rsidRPr="002D5D83" w14:paraId="7CAB0615" w14:textId="77777777" w:rsidTr="00853FCB">
        <w:trPr>
          <w:cantSplit/>
        </w:trPr>
        <w:tc>
          <w:tcPr>
            <w:tcW w:w="852" w:type="pct"/>
          </w:tcPr>
          <w:p w14:paraId="1B514C85" w14:textId="3FC3E6A5" w:rsidR="006A444A" w:rsidRPr="002D5D83" w:rsidRDefault="006A444A" w:rsidP="00C075BC">
            <w:pPr>
              <w:spacing w:before="60" w:after="60"/>
            </w:pPr>
            <w:r w:rsidRPr="002D5D83">
              <w:t>RD</w:t>
            </w:r>
          </w:p>
        </w:tc>
        <w:tc>
          <w:tcPr>
            <w:tcW w:w="4148" w:type="pct"/>
          </w:tcPr>
          <w:p w14:paraId="18F15087" w14:textId="0703902B" w:rsidR="006A444A" w:rsidRPr="002D5D83" w:rsidRDefault="006A444A" w:rsidP="00C075BC">
            <w:pPr>
              <w:spacing w:before="60" w:after="60"/>
              <w:jc w:val="left"/>
            </w:pPr>
            <w:r w:rsidRPr="002D5D83">
              <w:t>Realizační dokumentace (popř. JP=jednostupňový projekt)</w:t>
            </w:r>
          </w:p>
        </w:tc>
      </w:tr>
      <w:tr w:rsidR="006A444A" w:rsidRPr="002D5D83" w14:paraId="0813E415" w14:textId="77777777" w:rsidTr="00853FCB">
        <w:trPr>
          <w:cantSplit/>
        </w:trPr>
        <w:tc>
          <w:tcPr>
            <w:tcW w:w="852" w:type="pct"/>
            <w:shd w:val="clear" w:color="auto" w:fill="E0E0E0"/>
          </w:tcPr>
          <w:p w14:paraId="361BA58E" w14:textId="77777777" w:rsidR="006A444A" w:rsidRPr="002D5D83" w:rsidRDefault="006A444A" w:rsidP="00C075BC">
            <w:pPr>
              <w:spacing w:before="60" w:after="60"/>
              <w:rPr>
                <w:b/>
              </w:rPr>
            </w:pPr>
            <w:r w:rsidRPr="002D5D83">
              <w:rPr>
                <w:b/>
              </w:rPr>
              <w:t>Ř</w:t>
            </w:r>
          </w:p>
        </w:tc>
        <w:tc>
          <w:tcPr>
            <w:tcW w:w="4148" w:type="pct"/>
            <w:shd w:val="clear" w:color="auto" w:fill="E0E0E0"/>
          </w:tcPr>
          <w:p w14:paraId="5DAB1A11" w14:textId="77777777" w:rsidR="006A444A" w:rsidRPr="002D5D83" w:rsidRDefault="006A444A" w:rsidP="00C075BC">
            <w:pPr>
              <w:spacing w:before="60" w:after="60"/>
              <w:jc w:val="left"/>
            </w:pPr>
          </w:p>
        </w:tc>
      </w:tr>
      <w:tr w:rsidR="006A444A" w:rsidRPr="002D5D83" w14:paraId="4D9E0479" w14:textId="77777777" w:rsidTr="00853FCB">
        <w:trPr>
          <w:cantSplit/>
        </w:trPr>
        <w:tc>
          <w:tcPr>
            <w:tcW w:w="852" w:type="pct"/>
            <w:shd w:val="clear" w:color="auto" w:fill="auto"/>
          </w:tcPr>
          <w:p w14:paraId="7E21AE4D" w14:textId="77777777" w:rsidR="006A444A" w:rsidRPr="002D5D83" w:rsidRDefault="006A444A" w:rsidP="00C075BC">
            <w:pPr>
              <w:spacing w:before="60" w:after="60"/>
            </w:pPr>
            <w:r w:rsidRPr="002D5D83">
              <w:t>ŘS</w:t>
            </w:r>
          </w:p>
        </w:tc>
        <w:tc>
          <w:tcPr>
            <w:tcW w:w="4148" w:type="pct"/>
            <w:shd w:val="clear" w:color="auto" w:fill="auto"/>
          </w:tcPr>
          <w:p w14:paraId="6D28B469" w14:textId="77777777" w:rsidR="006A444A" w:rsidRPr="002D5D83" w:rsidRDefault="006A444A" w:rsidP="00C075BC">
            <w:pPr>
              <w:spacing w:before="60" w:after="60"/>
              <w:jc w:val="left"/>
            </w:pPr>
            <w:r w:rsidRPr="002D5D83">
              <w:t>Řídící systém</w:t>
            </w:r>
          </w:p>
        </w:tc>
      </w:tr>
      <w:tr w:rsidR="006A444A" w:rsidRPr="002D5D83" w14:paraId="5C4643CC" w14:textId="77777777" w:rsidTr="00853FCB">
        <w:trPr>
          <w:cantSplit/>
        </w:trPr>
        <w:tc>
          <w:tcPr>
            <w:tcW w:w="852" w:type="pct"/>
            <w:shd w:val="clear" w:color="auto" w:fill="E0E0E0"/>
          </w:tcPr>
          <w:p w14:paraId="421E7830" w14:textId="77777777" w:rsidR="006A444A" w:rsidRPr="002D5D83" w:rsidRDefault="006A444A" w:rsidP="00C075BC">
            <w:pPr>
              <w:spacing w:before="60" w:after="60"/>
              <w:rPr>
                <w:b/>
              </w:rPr>
            </w:pPr>
            <w:r w:rsidRPr="002D5D83">
              <w:rPr>
                <w:b/>
              </w:rPr>
              <w:t>S</w:t>
            </w:r>
          </w:p>
        </w:tc>
        <w:tc>
          <w:tcPr>
            <w:tcW w:w="4148" w:type="pct"/>
            <w:shd w:val="clear" w:color="auto" w:fill="E0E0E0"/>
          </w:tcPr>
          <w:p w14:paraId="25F5A84C" w14:textId="77777777" w:rsidR="006A444A" w:rsidRPr="002D5D83" w:rsidRDefault="006A444A" w:rsidP="00C075BC">
            <w:pPr>
              <w:spacing w:before="60" w:after="60"/>
              <w:jc w:val="left"/>
            </w:pPr>
          </w:p>
        </w:tc>
      </w:tr>
      <w:tr w:rsidR="006A444A" w:rsidRPr="002D5D83" w14:paraId="63088A62" w14:textId="77777777" w:rsidTr="00853FCB">
        <w:trPr>
          <w:cantSplit/>
        </w:trPr>
        <w:tc>
          <w:tcPr>
            <w:tcW w:w="852" w:type="pct"/>
          </w:tcPr>
          <w:p w14:paraId="0EA3E14C" w14:textId="77777777" w:rsidR="006A444A" w:rsidRPr="002D5D83" w:rsidRDefault="006A444A" w:rsidP="00C075BC">
            <w:pPr>
              <w:spacing w:before="60" w:after="60"/>
            </w:pPr>
            <w:r w:rsidRPr="002D5D83">
              <w:t>SCADA</w:t>
            </w:r>
          </w:p>
        </w:tc>
        <w:tc>
          <w:tcPr>
            <w:tcW w:w="4148" w:type="pct"/>
          </w:tcPr>
          <w:p w14:paraId="4006E193" w14:textId="64F544C3" w:rsidR="006A444A" w:rsidRPr="002D5D83" w:rsidRDefault="006A444A" w:rsidP="00C075BC">
            <w:pPr>
              <w:spacing w:before="60" w:after="60"/>
              <w:jc w:val="left"/>
            </w:pPr>
            <w:r w:rsidRPr="002D5D83">
              <w:t xml:space="preserve">Supervisory </w:t>
            </w:r>
            <w:proofErr w:type="spellStart"/>
            <w:r w:rsidRPr="002D5D83">
              <w:t>Control</w:t>
            </w:r>
            <w:proofErr w:type="spellEnd"/>
            <w:r w:rsidRPr="002D5D83">
              <w:t xml:space="preserve"> </w:t>
            </w:r>
            <w:r w:rsidR="00C63A73" w:rsidRPr="002D5D83">
              <w:t>and</w:t>
            </w:r>
            <w:r w:rsidRPr="002D5D83">
              <w:t xml:space="preserve"> Data </w:t>
            </w:r>
            <w:proofErr w:type="spellStart"/>
            <w:r w:rsidRPr="002D5D83">
              <w:t>Acquisition</w:t>
            </w:r>
            <w:proofErr w:type="spellEnd"/>
            <w:r w:rsidRPr="002D5D83">
              <w:t xml:space="preserve">, Systém pro nadřazené řízení a sběr dat </w:t>
            </w:r>
          </w:p>
        </w:tc>
      </w:tr>
      <w:tr w:rsidR="006A444A" w:rsidRPr="002D5D83" w14:paraId="6C13BD13" w14:textId="77777777" w:rsidTr="00853FCB">
        <w:trPr>
          <w:cantSplit/>
        </w:trPr>
        <w:tc>
          <w:tcPr>
            <w:tcW w:w="852" w:type="pct"/>
          </w:tcPr>
          <w:p w14:paraId="59B1C477" w14:textId="77777777" w:rsidR="006A444A" w:rsidRPr="002D5D83" w:rsidRDefault="006A444A" w:rsidP="00C075BC">
            <w:pPr>
              <w:spacing w:before="60" w:after="60"/>
            </w:pPr>
            <w:r w:rsidRPr="002D5D83">
              <w:t>SHZ</w:t>
            </w:r>
          </w:p>
        </w:tc>
        <w:tc>
          <w:tcPr>
            <w:tcW w:w="4148" w:type="pct"/>
          </w:tcPr>
          <w:p w14:paraId="13CAF488" w14:textId="77777777" w:rsidR="006A444A" w:rsidRPr="002D5D83" w:rsidRDefault="006A444A" w:rsidP="00C075BC">
            <w:pPr>
              <w:spacing w:before="60" w:after="60"/>
              <w:jc w:val="left"/>
            </w:pPr>
            <w:r w:rsidRPr="002D5D83">
              <w:t>Stabilní hasicí zařízení</w:t>
            </w:r>
          </w:p>
        </w:tc>
      </w:tr>
      <w:tr w:rsidR="009F30CD" w:rsidRPr="002D5D83" w14:paraId="686164FC" w14:textId="77777777" w:rsidTr="00853FCB">
        <w:trPr>
          <w:cantSplit/>
        </w:trPr>
        <w:tc>
          <w:tcPr>
            <w:tcW w:w="852" w:type="pct"/>
          </w:tcPr>
          <w:p w14:paraId="11DBFF54" w14:textId="7B6BFB33" w:rsidR="009F30CD" w:rsidRPr="002D5D83" w:rsidRDefault="009F30CD" w:rsidP="00C075BC">
            <w:pPr>
              <w:spacing w:before="60" w:after="60"/>
            </w:pPr>
            <w:r w:rsidRPr="002D5D83">
              <w:t>SHV</w:t>
            </w:r>
          </w:p>
        </w:tc>
        <w:tc>
          <w:tcPr>
            <w:tcW w:w="4148" w:type="pct"/>
          </w:tcPr>
          <w:p w14:paraId="3FDEFB74" w14:textId="7890C3B1" w:rsidR="009F30CD" w:rsidRPr="002D5D83" w:rsidRDefault="009F30CD" w:rsidP="00C075BC">
            <w:pPr>
              <w:spacing w:before="60" w:after="60"/>
              <w:jc w:val="left"/>
            </w:pPr>
            <w:r w:rsidRPr="002D5D83">
              <w:t>Spalinový horkovodní výměník</w:t>
            </w:r>
          </w:p>
        </w:tc>
      </w:tr>
      <w:tr w:rsidR="006A444A" w:rsidRPr="002D5D83" w14:paraId="0DFDB31D" w14:textId="77777777" w:rsidTr="00853FCB">
        <w:trPr>
          <w:cantSplit/>
        </w:trPr>
        <w:tc>
          <w:tcPr>
            <w:tcW w:w="852" w:type="pct"/>
          </w:tcPr>
          <w:p w14:paraId="4C498088" w14:textId="77777777" w:rsidR="006A444A" w:rsidRPr="002D5D83" w:rsidRDefault="006A444A" w:rsidP="00C075BC">
            <w:pPr>
              <w:spacing w:before="60" w:after="60"/>
            </w:pPr>
            <w:r w:rsidRPr="002D5D83">
              <w:t>SI</w:t>
            </w:r>
          </w:p>
        </w:tc>
        <w:tc>
          <w:tcPr>
            <w:tcW w:w="4148" w:type="pct"/>
          </w:tcPr>
          <w:p w14:paraId="3AD4BA59" w14:textId="77777777" w:rsidR="006A444A" w:rsidRPr="002D5D83" w:rsidRDefault="006A444A" w:rsidP="00C075BC">
            <w:pPr>
              <w:spacing w:before="60" w:after="60"/>
              <w:jc w:val="left"/>
            </w:pPr>
            <w:r w:rsidRPr="002D5D83">
              <w:t>Mezinárodní soustava jednotek fyzikálních veličin</w:t>
            </w:r>
          </w:p>
        </w:tc>
      </w:tr>
      <w:tr w:rsidR="006A444A" w:rsidRPr="002D5D83" w14:paraId="5F2D6DB4" w14:textId="77777777" w:rsidTr="00853FCB">
        <w:trPr>
          <w:cantSplit/>
        </w:trPr>
        <w:tc>
          <w:tcPr>
            <w:tcW w:w="852" w:type="pct"/>
          </w:tcPr>
          <w:p w14:paraId="58CD1DA6" w14:textId="77777777" w:rsidR="006A444A" w:rsidRPr="002D5D83" w:rsidRDefault="006A444A" w:rsidP="00C075BC">
            <w:pPr>
              <w:spacing w:before="60" w:after="60"/>
            </w:pPr>
            <w:r w:rsidRPr="002D5D83">
              <w:t>S-JTSK</w:t>
            </w:r>
          </w:p>
        </w:tc>
        <w:tc>
          <w:tcPr>
            <w:tcW w:w="4148" w:type="pct"/>
          </w:tcPr>
          <w:p w14:paraId="4FF75966" w14:textId="77777777" w:rsidR="006A444A" w:rsidRPr="002D5D83" w:rsidRDefault="006A444A" w:rsidP="00C075BC">
            <w:pPr>
              <w:spacing w:before="60" w:after="60"/>
              <w:jc w:val="left"/>
            </w:pPr>
            <w:r w:rsidRPr="002D5D83">
              <w:t>Systém jednotné trigonometrické sítě katastrální</w:t>
            </w:r>
          </w:p>
        </w:tc>
      </w:tr>
      <w:tr w:rsidR="006A444A" w:rsidRPr="002D5D83" w14:paraId="04EFDF93" w14:textId="77777777" w:rsidTr="00853FCB">
        <w:trPr>
          <w:cantSplit/>
        </w:trPr>
        <w:tc>
          <w:tcPr>
            <w:tcW w:w="852" w:type="pct"/>
          </w:tcPr>
          <w:p w14:paraId="6CD66F73" w14:textId="77777777" w:rsidR="006A444A" w:rsidRPr="002D5D83" w:rsidRDefault="006A444A" w:rsidP="00C075BC">
            <w:pPr>
              <w:spacing w:before="60" w:after="60"/>
            </w:pPr>
            <w:r w:rsidRPr="002D5D83">
              <w:t>SKŘ</w:t>
            </w:r>
          </w:p>
        </w:tc>
        <w:tc>
          <w:tcPr>
            <w:tcW w:w="4148" w:type="pct"/>
          </w:tcPr>
          <w:p w14:paraId="797E7F8B" w14:textId="77777777" w:rsidR="006A444A" w:rsidRPr="002D5D83" w:rsidRDefault="006A444A" w:rsidP="00C075BC">
            <w:pPr>
              <w:spacing w:before="60" w:after="60"/>
              <w:jc w:val="left"/>
            </w:pPr>
            <w:r w:rsidRPr="002D5D83">
              <w:t>Systém kontroly a řízení</w:t>
            </w:r>
          </w:p>
        </w:tc>
      </w:tr>
      <w:tr w:rsidR="006A444A" w:rsidRPr="002D5D83" w14:paraId="3D3372B3" w14:textId="77777777" w:rsidTr="00853FCB">
        <w:trPr>
          <w:cantSplit/>
        </w:trPr>
        <w:tc>
          <w:tcPr>
            <w:tcW w:w="852" w:type="pct"/>
          </w:tcPr>
          <w:p w14:paraId="0160C96C" w14:textId="77777777" w:rsidR="006A444A" w:rsidRPr="002D5D83" w:rsidRDefault="006A444A" w:rsidP="00C075BC">
            <w:pPr>
              <w:spacing w:before="60" w:after="60"/>
            </w:pPr>
            <w:r w:rsidRPr="002D5D83">
              <w:t>SNTP</w:t>
            </w:r>
          </w:p>
        </w:tc>
        <w:tc>
          <w:tcPr>
            <w:tcW w:w="4148" w:type="pct"/>
          </w:tcPr>
          <w:p w14:paraId="791BDE7E" w14:textId="511796E0" w:rsidR="006A444A" w:rsidRPr="002D5D83" w:rsidRDefault="006A444A" w:rsidP="00C075BC">
            <w:pPr>
              <w:spacing w:before="60" w:after="60"/>
              <w:jc w:val="left"/>
            </w:pPr>
            <w:proofErr w:type="spellStart"/>
            <w:r w:rsidRPr="002D5D83">
              <w:t>Simple</w:t>
            </w:r>
            <w:proofErr w:type="spellEnd"/>
            <w:r w:rsidRPr="002D5D83">
              <w:t xml:space="preserve"> Network Time </w:t>
            </w:r>
            <w:proofErr w:type="spellStart"/>
            <w:r w:rsidR="00C63A73" w:rsidRPr="002D5D83">
              <w:t>Protocol</w:t>
            </w:r>
            <w:proofErr w:type="spellEnd"/>
            <w:r w:rsidR="00C63A73" w:rsidRPr="002D5D83">
              <w:t xml:space="preserve"> – Jednoduchý</w:t>
            </w:r>
            <w:r w:rsidRPr="002D5D83">
              <w:t xml:space="preserve"> protokol pro synchronizaci času v počítačové síti</w:t>
            </w:r>
          </w:p>
        </w:tc>
      </w:tr>
      <w:tr w:rsidR="006A444A" w:rsidRPr="002D5D83" w14:paraId="317156F4" w14:textId="77777777" w:rsidTr="00853FCB">
        <w:trPr>
          <w:cantSplit/>
        </w:trPr>
        <w:tc>
          <w:tcPr>
            <w:tcW w:w="852" w:type="pct"/>
          </w:tcPr>
          <w:p w14:paraId="79C403D5" w14:textId="77777777" w:rsidR="006A444A" w:rsidRPr="002D5D83" w:rsidRDefault="006A444A" w:rsidP="00C075BC">
            <w:pPr>
              <w:spacing w:before="60" w:after="60"/>
            </w:pPr>
            <w:r w:rsidRPr="002D5D83">
              <w:t>SO</w:t>
            </w:r>
          </w:p>
        </w:tc>
        <w:tc>
          <w:tcPr>
            <w:tcW w:w="4148" w:type="pct"/>
          </w:tcPr>
          <w:p w14:paraId="6FD3F52B" w14:textId="77777777" w:rsidR="006A444A" w:rsidRPr="002D5D83" w:rsidRDefault="006A444A" w:rsidP="00C075BC">
            <w:pPr>
              <w:spacing w:before="60" w:after="60"/>
              <w:jc w:val="left"/>
            </w:pPr>
            <w:r w:rsidRPr="002D5D83">
              <w:t>Stavební objekt</w:t>
            </w:r>
          </w:p>
        </w:tc>
      </w:tr>
      <w:tr w:rsidR="006A444A" w:rsidRPr="002D5D83" w14:paraId="1A64302F" w14:textId="77777777" w:rsidTr="00853FCB">
        <w:trPr>
          <w:cantSplit/>
        </w:trPr>
        <w:tc>
          <w:tcPr>
            <w:tcW w:w="852" w:type="pct"/>
          </w:tcPr>
          <w:p w14:paraId="64218A82" w14:textId="77777777" w:rsidR="006A444A" w:rsidRPr="002D5D83" w:rsidRDefault="006A444A" w:rsidP="00C075BC">
            <w:pPr>
              <w:spacing w:before="60" w:after="60"/>
            </w:pPr>
            <w:r w:rsidRPr="002D5D83">
              <w:t>SW</w:t>
            </w:r>
          </w:p>
        </w:tc>
        <w:tc>
          <w:tcPr>
            <w:tcW w:w="4148" w:type="pct"/>
          </w:tcPr>
          <w:p w14:paraId="75CB7C15" w14:textId="77777777" w:rsidR="006A444A" w:rsidRPr="002D5D83" w:rsidRDefault="006A444A" w:rsidP="00C075BC">
            <w:pPr>
              <w:spacing w:before="60" w:after="60"/>
              <w:jc w:val="left"/>
            </w:pPr>
            <w:r w:rsidRPr="002D5D83">
              <w:t>Software (programové vybavení)</w:t>
            </w:r>
          </w:p>
        </w:tc>
      </w:tr>
      <w:tr w:rsidR="006A444A" w:rsidRPr="002D5D83" w14:paraId="55572230" w14:textId="77777777" w:rsidTr="00853FCB">
        <w:trPr>
          <w:cantSplit/>
        </w:trPr>
        <w:tc>
          <w:tcPr>
            <w:tcW w:w="852" w:type="pct"/>
            <w:shd w:val="clear" w:color="auto" w:fill="E0E0E0"/>
          </w:tcPr>
          <w:p w14:paraId="10994CF9" w14:textId="77777777" w:rsidR="006A444A" w:rsidRPr="002D5D83" w:rsidRDefault="006A444A" w:rsidP="00C075BC">
            <w:pPr>
              <w:keepNext/>
              <w:spacing w:before="60" w:after="60"/>
              <w:rPr>
                <w:b/>
              </w:rPr>
            </w:pPr>
            <w:r w:rsidRPr="002D5D83">
              <w:rPr>
                <w:b/>
              </w:rPr>
              <w:t>T</w:t>
            </w:r>
          </w:p>
        </w:tc>
        <w:tc>
          <w:tcPr>
            <w:tcW w:w="4148" w:type="pct"/>
            <w:shd w:val="clear" w:color="auto" w:fill="E0E0E0"/>
          </w:tcPr>
          <w:p w14:paraId="642AB463" w14:textId="77777777" w:rsidR="006A444A" w:rsidRPr="002D5D83" w:rsidRDefault="006A444A" w:rsidP="00C075BC">
            <w:pPr>
              <w:keepNext/>
              <w:spacing w:before="60" w:after="60"/>
              <w:jc w:val="left"/>
            </w:pPr>
          </w:p>
        </w:tc>
      </w:tr>
      <w:tr w:rsidR="006A444A" w:rsidRPr="002D5D83" w14:paraId="7C5FB58D" w14:textId="77777777" w:rsidTr="00853FCB">
        <w:trPr>
          <w:cantSplit/>
        </w:trPr>
        <w:tc>
          <w:tcPr>
            <w:tcW w:w="852" w:type="pct"/>
          </w:tcPr>
          <w:p w14:paraId="0AC77EAE" w14:textId="11942D74" w:rsidR="006A444A" w:rsidRPr="002D5D83" w:rsidRDefault="006A444A" w:rsidP="00C075BC">
            <w:pPr>
              <w:spacing w:before="60" w:after="60"/>
            </w:pPr>
            <w:r w:rsidRPr="002D5D83">
              <w:t xml:space="preserve">Teplárna, </w:t>
            </w:r>
            <w:proofErr w:type="spellStart"/>
            <w:r w:rsidRPr="002D5D83">
              <w:t>T</w:t>
            </w:r>
            <w:r w:rsidR="00EF2CAB" w:rsidRPr="002D5D83">
              <w:t>Pi</w:t>
            </w:r>
            <w:proofErr w:type="spellEnd"/>
          </w:p>
        </w:tc>
        <w:tc>
          <w:tcPr>
            <w:tcW w:w="4148" w:type="pct"/>
          </w:tcPr>
          <w:p w14:paraId="22539AA0" w14:textId="10493DE1" w:rsidR="006A444A" w:rsidRPr="002D5D83" w:rsidRDefault="006A444A" w:rsidP="00C075BC">
            <w:pPr>
              <w:spacing w:before="60" w:after="60"/>
              <w:jc w:val="left"/>
            </w:pPr>
            <w:r w:rsidRPr="002D5D83">
              <w:t xml:space="preserve">Teplárna </w:t>
            </w:r>
            <w:r w:rsidR="00D67557" w:rsidRPr="002D5D83">
              <w:t>Písek</w:t>
            </w:r>
          </w:p>
        </w:tc>
      </w:tr>
      <w:tr w:rsidR="006A444A" w:rsidRPr="002D5D83" w14:paraId="030454F8" w14:textId="77777777" w:rsidTr="00853FCB">
        <w:trPr>
          <w:cantSplit/>
        </w:trPr>
        <w:tc>
          <w:tcPr>
            <w:tcW w:w="852" w:type="pct"/>
          </w:tcPr>
          <w:p w14:paraId="7EC4E2B9" w14:textId="77777777" w:rsidR="006A444A" w:rsidRPr="002D5D83" w:rsidRDefault="006A444A" w:rsidP="00C075BC">
            <w:pPr>
              <w:spacing w:before="60" w:after="60"/>
            </w:pPr>
            <w:r w:rsidRPr="002D5D83">
              <w:lastRenderedPageBreak/>
              <w:t>TP</w:t>
            </w:r>
          </w:p>
        </w:tc>
        <w:tc>
          <w:tcPr>
            <w:tcW w:w="4148" w:type="pct"/>
          </w:tcPr>
          <w:p w14:paraId="623AC0D3" w14:textId="77777777" w:rsidR="006A444A" w:rsidRPr="002D5D83" w:rsidRDefault="006A444A" w:rsidP="00C075BC">
            <w:pPr>
              <w:spacing w:before="60" w:after="60"/>
              <w:jc w:val="left"/>
            </w:pPr>
            <w:r w:rsidRPr="002D5D83">
              <w:t>Technický předpis</w:t>
            </w:r>
          </w:p>
        </w:tc>
      </w:tr>
      <w:tr w:rsidR="006A444A" w:rsidRPr="002D5D83" w14:paraId="0E85EA1E" w14:textId="77777777" w:rsidTr="00853FCB">
        <w:trPr>
          <w:cantSplit/>
        </w:trPr>
        <w:tc>
          <w:tcPr>
            <w:tcW w:w="852" w:type="pct"/>
          </w:tcPr>
          <w:p w14:paraId="583C5A4D" w14:textId="77777777" w:rsidR="006A444A" w:rsidRPr="002D5D83" w:rsidRDefault="006A444A" w:rsidP="00C075BC">
            <w:pPr>
              <w:spacing w:before="60" w:after="60"/>
            </w:pPr>
            <w:r w:rsidRPr="002D5D83">
              <w:t>TZB</w:t>
            </w:r>
          </w:p>
        </w:tc>
        <w:tc>
          <w:tcPr>
            <w:tcW w:w="4148" w:type="pct"/>
          </w:tcPr>
          <w:p w14:paraId="1E611C43" w14:textId="77777777" w:rsidR="006A444A" w:rsidRPr="002D5D83" w:rsidRDefault="006A444A" w:rsidP="00C075BC">
            <w:pPr>
              <w:spacing w:before="60" w:after="60"/>
              <w:jc w:val="left"/>
            </w:pPr>
            <w:r w:rsidRPr="002D5D83">
              <w:t>Technická zařízení budov</w:t>
            </w:r>
          </w:p>
        </w:tc>
      </w:tr>
      <w:tr w:rsidR="006A444A" w:rsidRPr="002D5D83" w14:paraId="56C8AE46" w14:textId="77777777" w:rsidTr="00853FCB">
        <w:trPr>
          <w:cantSplit/>
        </w:trPr>
        <w:tc>
          <w:tcPr>
            <w:tcW w:w="852" w:type="pct"/>
            <w:shd w:val="clear" w:color="auto" w:fill="E0E0E0"/>
          </w:tcPr>
          <w:p w14:paraId="31DEA6CE" w14:textId="77777777" w:rsidR="006A444A" w:rsidRPr="002D5D83" w:rsidRDefault="006A444A" w:rsidP="00C075BC">
            <w:pPr>
              <w:spacing w:before="60" w:after="60"/>
              <w:rPr>
                <w:b/>
              </w:rPr>
            </w:pPr>
            <w:r w:rsidRPr="002D5D83">
              <w:rPr>
                <w:b/>
              </w:rPr>
              <w:t>U</w:t>
            </w:r>
          </w:p>
        </w:tc>
        <w:tc>
          <w:tcPr>
            <w:tcW w:w="4148" w:type="pct"/>
            <w:shd w:val="clear" w:color="auto" w:fill="E0E0E0"/>
          </w:tcPr>
          <w:p w14:paraId="45B1F31E" w14:textId="77777777" w:rsidR="006A444A" w:rsidRPr="002D5D83" w:rsidRDefault="006A444A" w:rsidP="00C075BC">
            <w:pPr>
              <w:spacing w:before="60" w:after="60"/>
              <w:jc w:val="left"/>
            </w:pPr>
          </w:p>
        </w:tc>
      </w:tr>
      <w:tr w:rsidR="006A444A" w:rsidRPr="002D5D83" w14:paraId="497FC9B4" w14:textId="77777777" w:rsidTr="00853FCB">
        <w:trPr>
          <w:cantSplit/>
        </w:trPr>
        <w:tc>
          <w:tcPr>
            <w:tcW w:w="852" w:type="pct"/>
          </w:tcPr>
          <w:p w14:paraId="6BD28E3E" w14:textId="77777777" w:rsidR="006A444A" w:rsidRPr="002D5D83" w:rsidRDefault="006A444A" w:rsidP="00C075BC">
            <w:pPr>
              <w:spacing w:before="60" w:after="60"/>
            </w:pPr>
            <w:r w:rsidRPr="002D5D83">
              <w:t>UPS</w:t>
            </w:r>
          </w:p>
        </w:tc>
        <w:tc>
          <w:tcPr>
            <w:tcW w:w="4148" w:type="pct"/>
          </w:tcPr>
          <w:p w14:paraId="07A7C010" w14:textId="77777777" w:rsidR="006A444A" w:rsidRPr="002D5D83" w:rsidRDefault="006A444A" w:rsidP="00C075BC">
            <w:pPr>
              <w:spacing w:before="60" w:after="60"/>
              <w:jc w:val="left"/>
            </w:pPr>
            <w:proofErr w:type="spellStart"/>
            <w:r w:rsidRPr="002D5D83">
              <w:t>Uninterruptible</w:t>
            </w:r>
            <w:proofErr w:type="spellEnd"/>
            <w:r w:rsidRPr="002D5D83">
              <w:t xml:space="preserve"> </w:t>
            </w:r>
            <w:proofErr w:type="spellStart"/>
            <w:r w:rsidRPr="002D5D83">
              <w:t>Power</w:t>
            </w:r>
            <w:proofErr w:type="spellEnd"/>
            <w:r w:rsidRPr="002D5D83">
              <w:t xml:space="preserve"> Supply</w:t>
            </w:r>
            <w:r w:rsidRPr="002D5D83">
              <w:rPr>
                <w:i/>
                <w:iCs/>
              </w:rPr>
              <w:t xml:space="preserve"> - </w:t>
            </w:r>
            <w:r w:rsidRPr="002D5D83">
              <w:t>Nepřerušitelný zdroj energie</w:t>
            </w:r>
          </w:p>
        </w:tc>
      </w:tr>
      <w:tr w:rsidR="006A444A" w:rsidRPr="002D5D83" w14:paraId="096B1FE0" w14:textId="77777777" w:rsidTr="00853FCB">
        <w:trPr>
          <w:cantSplit/>
        </w:trPr>
        <w:tc>
          <w:tcPr>
            <w:tcW w:w="852" w:type="pct"/>
            <w:shd w:val="clear" w:color="auto" w:fill="E0E0E0"/>
          </w:tcPr>
          <w:p w14:paraId="4669D874" w14:textId="77777777" w:rsidR="006A444A" w:rsidRPr="002D5D83" w:rsidRDefault="006A444A" w:rsidP="00C075BC">
            <w:pPr>
              <w:spacing w:before="60" w:after="60"/>
              <w:rPr>
                <w:b/>
              </w:rPr>
            </w:pPr>
            <w:r w:rsidRPr="002D5D83">
              <w:rPr>
                <w:b/>
              </w:rPr>
              <w:t>V</w:t>
            </w:r>
          </w:p>
        </w:tc>
        <w:tc>
          <w:tcPr>
            <w:tcW w:w="4148" w:type="pct"/>
            <w:shd w:val="clear" w:color="auto" w:fill="E0E0E0"/>
          </w:tcPr>
          <w:p w14:paraId="65A1C0B7" w14:textId="77777777" w:rsidR="006A444A" w:rsidRPr="002D5D83" w:rsidRDefault="006A444A" w:rsidP="00C075BC">
            <w:pPr>
              <w:spacing w:before="60" w:after="60"/>
              <w:jc w:val="left"/>
            </w:pPr>
          </w:p>
        </w:tc>
      </w:tr>
      <w:tr w:rsidR="006A444A" w:rsidRPr="002D5D83" w14:paraId="1471407F" w14:textId="77777777" w:rsidTr="00853FCB">
        <w:trPr>
          <w:cantSplit/>
        </w:trPr>
        <w:tc>
          <w:tcPr>
            <w:tcW w:w="852" w:type="pct"/>
          </w:tcPr>
          <w:p w14:paraId="6DB27D5C" w14:textId="77777777" w:rsidR="006A444A" w:rsidRPr="002D5D83" w:rsidRDefault="006A444A" w:rsidP="00C075BC">
            <w:pPr>
              <w:spacing w:before="60" w:after="60"/>
            </w:pPr>
            <w:proofErr w:type="spellStart"/>
            <w:r w:rsidRPr="002D5D83">
              <w:t>vn</w:t>
            </w:r>
            <w:proofErr w:type="spellEnd"/>
          </w:p>
        </w:tc>
        <w:tc>
          <w:tcPr>
            <w:tcW w:w="4148" w:type="pct"/>
          </w:tcPr>
          <w:p w14:paraId="738019F8" w14:textId="77777777" w:rsidR="006A444A" w:rsidRPr="002D5D83" w:rsidRDefault="006A444A" w:rsidP="00C075BC">
            <w:pPr>
              <w:spacing w:before="60" w:after="60"/>
              <w:jc w:val="left"/>
            </w:pPr>
            <w:r w:rsidRPr="002D5D83">
              <w:t>Vysoké napětí</w:t>
            </w:r>
          </w:p>
        </w:tc>
      </w:tr>
      <w:tr w:rsidR="006A444A" w:rsidRPr="002D5D83" w14:paraId="14864539" w14:textId="77777777" w:rsidTr="00853FCB">
        <w:trPr>
          <w:cantSplit/>
        </w:trPr>
        <w:tc>
          <w:tcPr>
            <w:tcW w:w="852" w:type="pct"/>
          </w:tcPr>
          <w:p w14:paraId="57C41649" w14:textId="77777777" w:rsidR="006A444A" w:rsidRPr="002D5D83" w:rsidRDefault="006A444A" w:rsidP="00C075BC">
            <w:pPr>
              <w:spacing w:before="60" w:after="60"/>
            </w:pPr>
            <w:r w:rsidRPr="002D5D83">
              <w:t>VO</w:t>
            </w:r>
          </w:p>
        </w:tc>
        <w:tc>
          <w:tcPr>
            <w:tcW w:w="4148" w:type="pct"/>
          </w:tcPr>
          <w:p w14:paraId="1897D9AB" w14:textId="4044A778" w:rsidR="006A444A" w:rsidRPr="002D5D83" w:rsidRDefault="006A444A" w:rsidP="00C075BC">
            <w:pPr>
              <w:spacing w:before="60" w:after="60"/>
              <w:jc w:val="left"/>
            </w:pPr>
            <w:r w:rsidRPr="002D5D83">
              <w:t>Veřejné osvětlení</w:t>
            </w:r>
          </w:p>
        </w:tc>
      </w:tr>
      <w:tr w:rsidR="006A444A" w:rsidRPr="002D5D83" w14:paraId="1A7E3C1F" w14:textId="77777777" w:rsidTr="00853FCB">
        <w:trPr>
          <w:cantSplit/>
        </w:trPr>
        <w:tc>
          <w:tcPr>
            <w:tcW w:w="852" w:type="pct"/>
          </w:tcPr>
          <w:p w14:paraId="7E1A55D9" w14:textId="77777777" w:rsidR="006A444A" w:rsidRPr="002D5D83" w:rsidRDefault="006A444A" w:rsidP="00C075BC">
            <w:pPr>
              <w:spacing w:before="60" w:after="60"/>
            </w:pPr>
            <w:r w:rsidRPr="002D5D83">
              <w:t>VZT</w:t>
            </w:r>
          </w:p>
        </w:tc>
        <w:tc>
          <w:tcPr>
            <w:tcW w:w="4148" w:type="pct"/>
          </w:tcPr>
          <w:p w14:paraId="535C643C" w14:textId="77777777" w:rsidR="006A444A" w:rsidRPr="002D5D83" w:rsidRDefault="006A444A" w:rsidP="00C075BC">
            <w:pPr>
              <w:spacing w:before="60" w:after="60"/>
              <w:jc w:val="left"/>
            </w:pPr>
            <w:r w:rsidRPr="002D5D83">
              <w:t>Vzduchotechnika</w:t>
            </w:r>
          </w:p>
        </w:tc>
      </w:tr>
      <w:tr w:rsidR="006A444A" w:rsidRPr="002D5D83" w14:paraId="5DA95A77" w14:textId="77777777" w:rsidTr="00853FCB">
        <w:trPr>
          <w:cantSplit/>
        </w:trPr>
        <w:tc>
          <w:tcPr>
            <w:tcW w:w="852" w:type="pct"/>
            <w:shd w:val="clear" w:color="auto" w:fill="E0E0E0"/>
          </w:tcPr>
          <w:p w14:paraId="77D5416F" w14:textId="77777777" w:rsidR="006A444A" w:rsidRPr="002D5D83" w:rsidRDefault="006A444A" w:rsidP="00C075BC">
            <w:pPr>
              <w:spacing w:before="60" w:after="60"/>
              <w:rPr>
                <w:b/>
              </w:rPr>
            </w:pPr>
            <w:r w:rsidRPr="002D5D83">
              <w:rPr>
                <w:b/>
              </w:rPr>
              <w:t>Z</w:t>
            </w:r>
          </w:p>
        </w:tc>
        <w:tc>
          <w:tcPr>
            <w:tcW w:w="4148" w:type="pct"/>
            <w:shd w:val="clear" w:color="auto" w:fill="E0E0E0"/>
          </w:tcPr>
          <w:p w14:paraId="4B3C26CD" w14:textId="77777777" w:rsidR="006A444A" w:rsidRPr="002D5D83" w:rsidRDefault="006A444A" w:rsidP="00C075BC">
            <w:pPr>
              <w:spacing w:before="60" w:after="60"/>
              <w:jc w:val="left"/>
            </w:pPr>
          </w:p>
        </w:tc>
      </w:tr>
      <w:tr w:rsidR="006A444A" w:rsidRPr="002D5D83" w14:paraId="1E6A2D59" w14:textId="77777777" w:rsidTr="00853FCB">
        <w:trPr>
          <w:cantSplit/>
        </w:trPr>
        <w:tc>
          <w:tcPr>
            <w:tcW w:w="852" w:type="pct"/>
          </w:tcPr>
          <w:p w14:paraId="450078D2" w14:textId="77777777" w:rsidR="006A444A" w:rsidRPr="002D5D83" w:rsidRDefault="006A444A" w:rsidP="00C075BC">
            <w:pPr>
              <w:spacing w:before="60" w:after="60"/>
            </w:pPr>
            <w:r w:rsidRPr="002D5D83">
              <w:t>ZD</w:t>
            </w:r>
          </w:p>
        </w:tc>
        <w:tc>
          <w:tcPr>
            <w:tcW w:w="4148" w:type="pct"/>
          </w:tcPr>
          <w:p w14:paraId="3E27F837" w14:textId="77777777" w:rsidR="006A444A" w:rsidRPr="002D5D83" w:rsidRDefault="006A444A" w:rsidP="00C075BC">
            <w:pPr>
              <w:spacing w:before="60" w:after="60"/>
              <w:jc w:val="left"/>
            </w:pPr>
            <w:r w:rsidRPr="002D5D83">
              <w:t>Zadávací dokumentace</w:t>
            </w:r>
          </w:p>
        </w:tc>
      </w:tr>
      <w:tr w:rsidR="006A444A" w:rsidRPr="002D5D83" w14:paraId="38DBE403" w14:textId="77777777" w:rsidTr="00853FCB">
        <w:trPr>
          <w:cantSplit/>
        </w:trPr>
        <w:tc>
          <w:tcPr>
            <w:tcW w:w="852" w:type="pct"/>
          </w:tcPr>
          <w:p w14:paraId="6A5A813A" w14:textId="77777777" w:rsidR="006A444A" w:rsidRPr="002D5D83" w:rsidRDefault="006A444A" w:rsidP="00C075BC">
            <w:pPr>
              <w:spacing w:before="60" w:after="60"/>
            </w:pPr>
            <w:r w:rsidRPr="002D5D83">
              <w:t>ZS</w:t>
            </w:r>
          </w:p>
        </w:tc>
        <w:tc>
          <w:tcPr>
            <w:tcW w:w="4148" w:type="pct"/>
          </w:tcPr>
          <w:p w14:paraId="2D1C7C5E" w14:textId="77777777" w:rsidR="006A444A" w:rsidRPr="002D5D83" w:rsidRDefault="006A444A" w:rsidP="00C075BC">
            <w:pPr>
              <w:spacing w:before="60" w:after="60"/>
              <w:jc w:val="left"/>
            </w:pPr>
            <w:r w:rsidRPr="002D5D83">
              <w:t>Zařízení staveniště</w:t>
            </w:r>
          </w:p>
        </w:tc>
      </w:tr>
      <w:tr w:rsidR="006A444A" w:rsidRPr="002D5D83" w14:paraId="3D798EA8" w14:textId="77777777" w:rsidTr="00853FCB">
        <w:trPr>
          <w:cantSplit/>
        </w:trPr>
        <w:tc>
          <w:tcPr>
            <w:tcW w:w="852" w:type="pct"/>
          </w:tcPr>
          <w:p w14:paraId="66C713F7" w14:textId="760C9756" w:rsidR="006A444A" w:rsidRPr="002D5D83" w:rsidRDefault="006A444A" w:rsidP="00C075BC">
            <w:pPr>
              <w:spacing w:before="60" w:after="60"/>
            </w:pPr>
            <w:r w:rsidRPr="002D5D83">
              <w:t>ZTI</w:t>
            </w:r>
          </w:p>
        </w:tc>
        <w:tc>
          <w:tcPr>
            <w:tcW w:w="4148" w:type="pct"/>
          </w:tcPr>
          <w:p w14:paraId="7E55D281" w14:textId="24A5355C" w:rsidR="006A444A" w:rsidRPr="002D5D83" w:rsidRDefault="006A444A" w:rsidP="00C075BC">
            <w:pPr>
              <w:spacing w:before="60" w:after="60"/>
              <w:jc w:val="left"/>
            </w:pPr>
            <w:r w:rsidRPr="002D5D83">
              <w:t>Zdravotně technické instalace</w:t>
            </w:r>
          </w:p>
        </w:tc>
      </w:tr>
      <w:tr w:rsidR="006A444A" w:rsidRPr="002D5D83" w14:paraId="228D02AE" w14:textId="77777777" w:rsidTr="00853FCB">
        <w:trPr>
          <w:cantSplit/>
        </w:trPr>
        <w:tc>
          <w:tcPr>
            <w:tcW w:w="852" w:type="pct"/>
          </w:tcPr>
          <w:p w14:paraId="7B629D2B" w14:textId="77777777" w:rsidR="006A444A" w:rsidRPr="002D5D83" w:rsidRDefault="006A444A" w:rsidP="00C075BC">
            <w:pPr>
              <w:spacing w:before="60" w:after="60"/>
            </w:pPr>
            <w:proofErr w:type="spellStart"/>
            <w:r w:rsidRPr="002D5D83">
              <w:t>žb</w:t>
            </w:r>
            <w:proofErr w:type="spellEnd"/>
            <w:r w:rsidRPr="002D5D83">
              <w:t>.</w:t>
            </w:r>
          </w:p>
        </w:tc>
        <w:tc>
          <w:tcPr>
            <w:tcW w:w="4148" w:type="pct"/>
          </w:tcPr>
          <w:p w14:paraId="1134682B" w14:textId="77777777" w:rsidR="006A444A" w:rsidRPr="002D5D83" w:rsidRDefault="006A444A" w:rsidP="00C075BC">
            <w:pPr>
              <w:spacing w:before="60" w:after="60"/>
              <w:jc w:val="left"/>
            </w:pPr>
            <w:r w:rsidRPr="002D5D83">
              <w:t>Železobeton</w:t>
            </w:r>
          </w:p>
        </w:tc>
      </w:tr>
    </w:tbl>
    <w:p w14:paraId="7FC8A8B0" w14:textId="77777777" w:rsidR="003D26BE" w:rsidRPr="002D5D83" w:rsidRDefault="003D26BE" w:rsidP="00C075BC">
      <w:pPr>
        <w:spacing w:after="0"/>
        <w:jc w:val="left"/>
        <w:rPr>
          <w:b/>
          <w:caps/>
          <w:sz w:val="28"/>
        </w:rPr>
      </w:pPr>
      <w:r w:rsidRPr="002D5D83">
        <w:br w:type="page"/>
      </w:r>
    </w:p>
    <w:p w14:paraId="7EFEFF31" w14:textId="357CA32E" w:rsidR="004C593C" w:rsidRPr="002D5D83" w:rsidRDefault="004C593C" w:rsidP="00B04D9B">
      <w:pPr>
        <w:pStyle w:val="Nadpis1"/>
      </w:pPr>
      <w:bookmarkStart w:id="0" w:name="_Toc173830871"/>
      <w:r w:rsidRPr="002D5D83">
        <w:lastRenderedPageBreak/>
        <w:t>Celkový popis stavby</w:t>
      </w:r>
      <w:bookmarkEnd w:id="0"/>
    </w:p>
    <w:p w14:paraId="1790FE27" w14:textId="706164D8" w:rsidR="0008460C" w:rsidRPr="002D5D83" w:rsidRDefault="0008460C" w:rsidP="00C075BC">
      <w:pPr>
        <w:pStyle w:val="Nadpis2"/>
      </w:pPr>
      <w:bookmarkStart w:id="1" w:name="_Toc173830872"/>
      <w:r w:rsidRPr="002D5D83">
        <w:t>Úvod</w:t>
      </w:r>
      <w:bookmarkEnd w:id="1"/>
    </w:p>
    <w:p w14:paraId="0C34557E" w14:textId="0E6E77F4" w:rsidR="00951C28" w:rsidRPr="002D5D83" w:rsidRDefault="009D4D3E" w:rsidP="00951C28">
      <w:r w:rsidRPr="002D5D83">
        <w:t>Záměr</w:t>
      </w:r>
      <w:r w:rsidR="00951C28" w:rsidRPr="002D5D83">
        <w:t xml:space="preserve"> s názvem „</w:t>
      </w:r>
      <w:r w:rsidR="00951C28" w:rsidRPr="002D5D83">
        <w:rPr>
          <w:b/>
        </w:rPr>
        <w:t>Instalace kogeneračního zdroje na zemní plyn v rámci SZT Písek</w:t>
      </w:r>
      <w:r w:rsidR="00951C28" w:rsidRPr="002D5D83">
        <w:rPr>
          <w:iCs/>
        </w:rPr>
        <w:t>“</w:t>
      </w:r>
      <w:r w:rsidR="00951C28" w:rsidRPr="002D5D83">
        <w:t xml:space="preserve"> zahrnuje rozšíření stávající Teplárny Písek, a.s. o nový </w:t>
      </w:r>
      <w:r w:rsidR="00807217" w:rsidRPr="002D5D83">
        <w:t xml:space="preserve">kogenerační </w:t>
      </w:r>
      <w:r w:rsidR="00951C28" w:rsidRPr="002D5D83">
        <w:t xml:space="preserve">zdroj tepla o výkonu </w:t>
      </w:r>
      <w:r w:rsidR="00ED4799" w:rsidRPr="002D5D83">
        <w:t>4 – 5</w:t>
      </w:r>
      <w:r w:rsidR="00951C28" w:rsidRPr="002D5D83">
        <w:t xml:space="preserve"> </w:t>
      </w:r>
      <w:proofErr w:type="spellStart"/>
      <w:r w:rsidR="00951C28" w:rsidRPr="002D5D83">
        <w:t>MW</w:t>
      </w:r>
      <w:r w:rsidR="00951C28" w:rsidRPr="002D5D83">
        <w:rPr>
          <w:vertAlign w:val="subscript"/>
        </w:rPr>
        <w:t>t</w:t>
      </w:r>
      <w:proofErr w:type="spellEnd"/>
      <w:r w:rsidR="00B04D9B">
        <w:t xml:space="preserve"> </w:t>
      </w:r>
      <w:r w:rsidR="00951C28" w:rsidRPr="002D5D83">
        <w:t xml:space="preserve">spalující </w:t>
      </w:r>
      <w:r w:rsidR="00807217" w:rsidRPr="002D5D83">
        <w:t>zemní plyn</w:t>
      </w:r>
      <w:r w:rsidR="00951C28" w:rsidRPr="002D5D83">
        <w:t>.</w:t>
      </w:r>
    </w:p>
    <w:p w14:paraId="4EC06C95" w14:textId="7FDD1556" w:rsidR="00951C28" w:rsidRPr="002D5D83" w:rsidRDefault="00951C28" w:rsidP="00951C28">
      <w:pPr>
        <w:rPr>
          <w:smallCaps/>
        </w:rPr>
      </w:pPr>
      <w:r w:rsidRPr="004B4C6F">
        <w:t xml:space="preserve">Realizace </w:t>
      </w:r>
      <w:r w:rsidR="00825FAC" w:rsidRPr="004B4C6F">
        <w:t xml:space="preserve">záměru </w:t>
      </w:r>
      <w:r w:rsidRPr="004B4C6F">
        <w:t xml:space="preserve">je </w:t>
      </w:r>
      <w:r w:rsidR="004B4C6F" w:rsidRPr="00903AFD">
        <w:t>nad</w:t>
      </w:r>
      <w:r w:rsidRPr="00903AFD">
        <w:t>limitní</w:t>
      </w:r>
      <w:r w:rsidRPr="004B4C6F">
        <w:t xml:space="preserve"> veřejnou </w:t>
      </w:r>
      <w:r w:rsidR="00CF1533" w:rsidRPr="004B4C6F">
        <w:t xml:space="preserve">zakázkou </w:t>
      </w:r>
      <w:r w:rsidRPr="004B4C6F">
        <w:t>dle zákona č. 137/2006 Sb., o</w:t>
      </w:r>
      <w:r w:rsidRPr="002D5D83">
        <w:t xml:space="preserve"> veřejných zakázkách v platném znění a je v rozsahu a za podmínek blíže popsaných ve </w:t>
      </w:r>
      <w:r w:rsidR="00817D54" w:rsidRPr="002D5D83">
        <w:rPr>
          <w:smallCaps/>
        </w:rPr>
        <w:t>S</w:t>
      </w:r>
      <w:r w:rsidRPr="002D5D83">
        <w:rPr>
          <w:smallCaps/>
        </w:rPr>
        <w:t>mlouvě</w:t>
      </w:r>
      <w:r w:rsidRPr="002D5D83">
        <w:t xml:space="preserve"> a jejích přílohách předmětem </w:t>
      </w:r>
      <w:r w:rsidR="00817D54">
        <w:rPr>
          <w:smallCaps/>
        </w:rPr>
        <w:t>D</w:t>
      </w:r>
      <w:r w:rsidRPr="002D5D83">
        <w:rPr>
          <w:smallCaps/>
        </w:rPr>
        <w:t xml:space="preserve">íla </w:t>
      </w:r>
      <w:r w:rsidR="00817D54">
        <w:rPr>
          <w:smallCaps/>
        </w:rPr>
        <w:t>Z</w:t>
      </w:r>
      <w:r w:rsidRPr="002D5D83">
        <w:rPr>
          <w:smallCaps/>
        </w:rPr>
        <w:t xml:space="preserve">hotovitele. </w:t>
      </w:r>
    </w:p>
    <w:p w14:paraId="4712779B" w14:textId="13CF3545" w:rsidR="00951C28" w:rsidRPr="002D5D83" w:rsidRDefault="00817D54" w:rsidP="00951C28">
      <w:r>
        <w:rPr>
          <w:smallCaps/>
        </w:rPr>
        <w:t>D</w:t>
      </w:r>
      <w:r w:rsidR="00951C28" w:rsidRPr="002D5D83">
        <w:rPr>
          <w:smallCaps/>
        </w:rPr>
        <w:t>ílo</w:t>
      </w:r>
      <w:r w:rsidR="00951C28" w:rsidRPr="002D5D83">
        <w:t xml:space="preserve"> bude realizováno formou dodávek „na klíč.“ </w:t>
      </w:r>
    </w:p>
    <w:p w14:paraId="764F87AE" w14:textId="084D187F" w:rsidR="009569FC" w:rsidRPr="002D5D83" w:rsidRDefault="009569FC" w:rsidP="00C075BC">
      <w:pPr>
        <w:pStyle w:val="Nadpis2"/>
      </w:pPr>
      <w:bookmarkStart w:id="2" w:name="_Toc173830873"/>
      <w:r w:rsidRPr="002D5D83">
        <w:t xml:space="preserve">Identifikační údaje </w:t>
      </w:r>
      <w:r w:rsidR="00791564" w:rsidRPr="002D5D83">
        <w:t>stavby</w:t>
      </w:r>
      <w:bookmarkEnd w:id="2"/>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6804"/>
      </w:tblGrid>
      <w:tr w:rsidR="001F5CDA" w:rsidRPr="002D5D83" w14:paraId="449F4547" w14:textId="77777777" w:rsidTr="00AA39B3">
        <w:tc>
          <w:tcPr>
            <w:tcW w:w="2977" w:type="dxa"/>
            <w:shd w:val="clear" w:color="auto" w:fill="auto"/>
          </w:tcPr>
          <w:p w14:paraId="23FEDF8B" w14:textId="6A360F38" w:rsidR="001F5CDA" w:rsidRPr="002D5D83" w:rsidRDefault="001F5CDA" w:rsidP="000B19C5">
            <w:pPr>
              <w:spacing w:before="60" w:after="60"/>
            </w:pPr>
            <w:r w:rsidRPr="002D5D83">
              <w:t>Název záměru:</w:t>
            </w:r>
          </w:p>
        </w:tc>
        <w:tc>
          <w:tcPr>
            <w:tcW w:w="6804" w:type="dxa"/>
            <w:shd w:val="clear" w:color="auto" w:fill="auto"/>
          </w:tcPr>
          <w:p w14:paraId="03D2AF64" w14:textId="01ECD33F" w:rsidR="001F5CDA" w:rsidRPr="002D5D83" w:rsidRDefault="002C661F" w:rsidP="000B19C5">
            <w:pPr>
              <w:spacing w:before="60" w:after="60"/>
            </w:pPr>
            <w:r w:rsidRPr="002D5D83">
              <w:rPr>
                <w:iCs/>
              </w:rPr>
              <w:t>Instalace kogeneračního zdroje na zemní plyn v rámci SZT Písek</w:t>
            </w:r>
          </w:p>
        </w:tc>
      </w:tr>
      <w:tr w:rsidR="001F5CDA" w:rsidRPr="002D5D83" w14:paraId="3E1AD051" w14:textId="77777777" w:rsidTr="00AA39B3">
        <w:tc>
          <w:tcPr>
            <w:tcW w:w="2977" w:type="dxa"/>
            <w:shd w:val="clear" w:color="auto" w:fill="auto"/>
          </w:tcPr>
          <w:p w14:paraId="2D31863E" w14:textId="77777777" w:rsidR="001F5CDA" w:rsidRPr="002D5D83" w:rsidRDefault="001F5CDA" w:rsidP="000B19C5">
            <w:pPr>
              <w:spacing w:before="60" w:after="60"/>
            </w:pPr>
            <w:r w:rsidRPr="002D5D83">
              <w:t>Investor:</w:t>
            </w:r>
          </w:p>
        </w:tc>
        <w:tc>
          <w:tcPr>
            <w:tcW w:w="6804" w:type="dxa"/>
            <w:shd w:val="clear" w:color="auto" w:fill="auto"/>
          </w:tcPr>
          <w:p w14:paraId="5FF7BD02" w14:textId="77777777" w:rsidR="001F5CDA" w:rsidRPr="002D5D83" w:rsidRDefault="001F5CDA" w:rsidP="000B19C5">
            <w:pPr>
              <w:spacing w:before="60" w:after="60"/>
            </w:pPr>
            <w:r w:rsidRPr="002D5D83">
              <w:t xml:space="preserve">Teplárna Písek, a.s., U </w:t>
            </w:r>
            <w:proofErr w:type="spellStart"/>
            <w:r w:rsidRPr="002D5D83">
              <w:t>Smrkovické</w:t>
            </w:r>
            <w:proofErr w:type="spellEnd"/>
            <w:r w:rsidRPr="002D5D83">
              <w:t xml:space="preserve"> silnice 2263, 397 01 Písek</w:t>
            </w:r>
          </w:p>
        </w:tc>
      </w:tr>
    </w:tbl>
    <w:p w14:paraId="3C9C17CB" w14:textId="4C7851A8" w:rsidR="009569FC" w:rsidRPr="002D5D83" w:rsidRDefault="009569FC" w:rsidP="00C075BC">
      <w:pPr>
        <w:pStyle w:val="Nadpis2"/>
      </w:pPr>
      <w:bookmarkStart w:id="3" w:name="_Toc173830874"/>
      <w:r w:rsidRPr="002D5D83">
        <w:t xml:space="preserve">Umístění </w:t>
      </w:r>
      <w:r w:rsidR="005E687B" w:rsidRPr="002D5D83">
        <w:t>DÍLA</w:t>
      </w:r>
      <w:bookmarkEnd w:id="3"/>
    </w:p>
    <w:p w14:paraId="13CA9311" w14:textId="4D1CB1B4" w:rsidR="007815C6" w:rsidRPr="002D5D83" w:rsidRDefault="007815C6" w:rsidP="007815C6">
      <w:r w:rsidRPr="002D5D83">
        <w:t xml:space="preserve">Záměr, který je předmětem </w:t>
      </w:r>
      <w:r w:rsidR="000B0DCE">
        <w:rPr>
          <w:smallCaps/>
        </w:rPr>
        <w:t>D</w:t>
      </w:r>
      <w:r w:rsidRPr="002D5D83">
        <w:rPr>
          <w:smallCaps/>
        </w:rPr>
        <w:t>íla</w:t>
      </w:r>
      <w:r w:rsidRPr="002D5D83">
        <w:t>, bude realizována v areálu Teplárny Písek, a.s</w:t>
      </w:r>
      <w:r w:rsidR="00B04D9B" w:rsidRPr="002D5D83">
        <w:t>.</w:t>
      </w:r>
    </w:p>
    <w:p w14:paraId="64097D5C" w14:textId="77777777" w:rsidR="003F7748" w:rsidRPr="002D5D83" w:rsidRDefault="003F7748" w:rsidP="003F7748">
      <w:pPr>
        <w:pStyle w:val="Nadpis3"/>
      </w:pPr>
      <w:bookmarkStart w:id="4" w:name="_Toc24458207"/>
      <w:bookmarkStart w:id="5" w:name="_Toc173830875"/>
      <w:r w:rsidRPr="002D5D83">
        <w:t>Projektová omezení, vyplývající z umístění díla</w:t>
      </w:r>
      <w:bookmarkEnd w:id="4"/>
      <w:bookmarkEnd w:id="5"/>
    </w:p>
    <w:p w14:paraId="5B1B1F97" w14:textId="2D9FCBC0" w:rsidR="003F7748" w:rsidRPr="002D5D83" w:rsidRDefault="003F7748" w:rsidP="003F7748">
      <w:r w:rsidRPr="002D5D83">
        <w:t xml:space="preserve">Technické řešení </w:t>
      </w:r>
      <w:r w:rsidR="000B0DCE">
        <w:rPr>
          <w:smallCaps/>
        </w:rPr>
        <w:t>D</w:t>
      </w:r>
      <w:r w:rsidRPr="002D5D83">
        <w:rPr>
          <w:smallCaps/>
        </w:rPr>
        <w:t>íla</w:t>
      </w:r>
      <w:r w:rsidRPr="002D5D83">
        <w:t xml:space="preserve"> a způsob jeho realizace musí respektovat veškerá omezení daná výše uvedeným umístěním stavby, zejména pak omezení vyplývající z:</w:t>
      </w:r>
    </w:p>
    <w:p w14:paraId="3A97D6A5" w14:textId="4CBE7363" w:rsidR="003F7748" w:rsidRPr="002D5D83" w:rsidRDefault="003F7748" w:rsidP="003F7748">
      <w:pPr>
        <w:pStyle w:val="Odrka"/>
        <w:numPr>
          <w:ilvl w:val="0"/>
          <w:numId w:val="0"/>
        </w:numPr>
        <w:ind w:left="360"/>
        <w:rPr>
          <w:lang w:val="cs-CZ"/>
        </w:rPr>
      </w:pPr>
      <w:r w:rsidRPr="002D5D83">
        <w:rPr>
          <w:rFonts w:ascii="Symbol" w:hAnsi="Symbol"/>
          <w:lang w:val="cs-CZ"/>
        </w:rPr>
        <w:t></w:t>
      </w:r>
      <w:r w:rsidRPr="002D5D83">
        <w:rPr>
          <w:rFonts w:ascii="Symbol" w:hAnsi="Symbol"/>
          <w:lang w:val="cs-CZ"/>
        </w:rPr>
        <w:tab/>
      </w:r>
      <w:r w:rsidRPr="002D5D83">
        <w:rPr>
          <w:lang w:val="cs-CZ"/>
        </w:rPr>
        <w:t xml:space="preserve">výchozího stavu </w:t>
      </w:r>
      <w:r w:rsidR="000B0DCE">
        <w:rPr>
          <w:smallCaps/>
          <w:lang w:val="cs-CZ"/>
        </w:rPr>
        <w:t>S</w:t>
      </w:r>
      <w:r w:rsidRPr="002D5D83">
        <w:rPr>
          <w:smallCaps/>
          <w:lang w:val="cs-CZ"/>
        </w:rPr>
        <w:t>taveniště</w:t>
      </w:r>
      <w:r w:rsidRPr="002D5D83">
        <w:rPr>
          <w:lang w:val="cs-CZ"/>
        </w:rPr>
        <w:t xml:space="preserve">, které je k dispozici pro realizaci </w:t>
      </w:r>
      <w:r w:rsidR="000B0DCE">
        <w:rPr>
          <w:smallCaps/>
          <w:lang w:val="cs-CZ"/>
        </w:rPr>
        <w:t>D</w:t>
      </w:r>
      <w:r w:rsidRPr="002D5D83">
        <w:rPr>
          <w:smallCaps/>
          <w:lang w:val="cs-CZ"/>
        </w:rPr>
        <w:t xml:space="preserve">íla </w:t>
      </w:r>
      <w:r w:rsidRPr="002D5D83">
        <w:rPr>
          <w:lang w:val="cs-CZ"/>
        </w:rPr>
        <w:t>a jeho hranicemi</w:t>
      </w:r>
      <w:r w:rsidRPr="002D5D83">
        <w:rPr>
          <w:smallCaps/>
          <w:lang w:val="cs-CZ"/>
        </w:rPr>
        <w:t>,</w:t>
      </w:r>
    </w:p>
    <w:p w14:paraId="6E125C45" w14:textId="3B2D73CB" w:rsidR="003F7748" w:rsidRPr="002D5D83" w:rsidRDefault="003F7748" w:rsidP="00B74B98">
      <w:pPr>
        <w:pStyle w:val="Odrka"/>
        <w:numPr>
          <w:ilvl w:val="0"/>
          <w:numId w:val="0"/>
        </w:numPr>
        <w:ind w:left="567" w:hanging="207"/>
        <w:rPr>
          <w:lang w:val="cs-CZ"/>
        </w:rPr>
      </w:pPr>
      <w:r w:rsidRPr="002D5D83">
        <w:rPr>
          <w:rFonts w:ascii="Symbol" w:hAnsi="Symbol"/>
          <w:lang w:val="cs-CZ"/>
        </w:rPr>
        <w:t></w:t>
      </w:r>
      <w:r w:rsidRPr="002D5D83">
        <w:rPr>
          <w:rFonts w:ascii="Symbol" w:hAnsi="Symbol"/>
          <w:lang w:val="cs-CZ"/>
        </w:rPr>
        <w:tab/>
      </w:r>
      <w:r w:rsidRPr="002D5D83">
        <w:rPr>
          <w:lang w:val="cs-CZ"/>
        </w:rPr>
        <w:t xml:space="preserve">existujících geologických, hydrologických a klimatických a seizmických podmínek v místě realizace </w:t>
      </w:r>
      <w:r w:rsidR="000B0DCE">
        <w:rPr>
          <w:smallCaps/>
          <w:lang w:val="cs-CZ"/>
        </w:rPr>
        <w:t>D</w:t>
      </w:r>
      <w:r w:rsidRPr="002D5D83">
        <w:rPr>
          <w:smallCaps/>
          <w:lang w:val="cs-CZ"/>
        </w:rPr>
        <w:t>íla (</w:t>
      </w:r>
      <w:r w:rsidRPr="002D5D83">
        <w:rPr>
          <w:lang w:val="cs-CZ"/>
        </w:rPr>
        <w:t>vč. respektování veškerých doporučení uvedených v závěrech provedených průzkumů),</w:t>
      </w:r>
    </w:p>
    <w:p w14:paraId="516AA539" w14:textId="77777777" w:rsidR="003F7748" w:rsidRPr="002D5D83" w:rsidRDefault="003F7748" w:rsidP="003F7748">
      <w:pPr>
        <w:pStyle w:val="Odrka"/>
        <w:numPr>
          <w:ilvl w:val="0"/>
          <w:numId w:val="0"/>
        </w:numPr>
        <w:ind w:left="360"/>
        <w:rPr>
          <w:lang w:val="cs-CZ"/>
        </w:rPr>
      </w:pPr>
      <w:r w:rsidRPr="002D5D83">
        <w:rPr>
          <w:rFonts w:ascii="Symbol" w:hAnsi="Symbol"/>
          <w:lang w:val="cs-CZ"/>
        </w:rPr>
        <w:t></w:t>
      </w:r>
      <w:r w:rsidRPr="002D5D83">
        <w:rPr>
          <w:rFonts w:ascii="Symbol" w:hAnsi="Symbol"/>
          <w:lang w:val="cs-CZ"/>
        </w:rPr>
        <w:tab/>
      </w:r>
      <w:r w:rsidRPr="002D5D83">
        <w:rPr>
          <w:lang w:val="cs-CZ"/>
        </w:rPr>
        <w:t>existujících ochranných a bezpečnostních pásem</w:t>
      </w:r>
    </w:p>
    <w:p w14:paraId="035153C0" w14:textId="77777777" w:rsidR="003F7748" w:rsidRPr="002D5D83" w:rsidRDefault="003F7748" w:rsidP="003F7748">
      <w:pPr>
        <w:pStyle w:val="Odrka"/>
        <w:numPr>
          <w:ilvl w:val="0"/>
          <w:numId w:val="0"/>
        </w:numPr>
        <w:ind w:left="360"/>
        <w:rPr>
          <w:lang w:val="cs-CZ"/>
        </w:rPr>
      </w:pPr>
      <w:r w:rsidRPr="002D5D83">
        <w:rPr>
          <w:rFonts w:ascii="Symbol" w:hAnsi="Symbol"/>
          <w:lang w:val="cs-CZ"/>
        </w:rPr>
        <w:t></w:t>
      </w:r>
      <w:r w:rsidRPr="002D5D83">
        <w:rPr>
          <w:rFonts w:ascii="Symbol" w:hAnsi="Symbol"/>
          <w:lang w:val="cs-CZ"/>
        </w:rPr>
        <w:tab/>
      </w:r>
      <w:r w:rsidRPr="002D5D83">
        <w:rPr>
          <w:lang w:val="cs-CZ"/>
        </w:rPr>
        <w:t>existujících komunikací a přístupových cest,</w:t>
      </w:r>
    </w:p>
    <w:p w14:paraId="6206B0A2" w14:textId="2BB83B97" w:rsidR="003F7748" w:rsidRPr="002D5D83" w:rsidRDefault="003F7748" w:rsidP="003F7748">
      <w:pPr>
        <w:pStyle w:val="Odrka"/>
        <w:numPr>
          <w:ilvl w:val="0"/>
          <w:numId w:val="0"/>
        </w:numPr>
        <w:ind w:left="360"/>
        <w:rPr>
          <w:lang w:val="cs-CZ"/>
        </w:rPr>
      </w:pPr>
      <w:r w:rsidRPr="002D5D83">
        <w:rPr>
          <w:rFonts w:ascii="Symbol" w:hAnsi="Symbol"/>
          <w:lang w:val="cs-CZ"/>
        </w:rPr>
        <w:t></w:t>
      </w:r>
      <w:r w:rsidRPr="002D5D83">
        <w:rPr>
          <w:rFonts w:ascii="Symbol" w:hAnsi="Symbol"/>
          <w:lang w:val="cs-CZ"/>
        </w:rPr>
        <w:tab/>
      </w:r>
      <w:r w:rsidRPr="002D5D83">
        <w:rPr>
          <w:lang w:val="cs-CZ"/>
        </w:rPr>
        <w:t xml:space="preserve">nutnosti koordinace </w:t>
      </w:r>
      <w:r w:rsidR="00C66125" w:rsidRPr="00E73756">
        <w:rPr>
          <w:smallCaps/>
          <w:lang w:val="cs-CZ"/>
        </w:rPr>
        <w:t>Díla</w:t>
      </w:r>
      <w:r w:rsidRPr="002D5D83">
        <w:rPr>
          <w:lang w:val="cs-CZ"/>
        </w:rPr>
        <w:t xml:space="preserve"> s navazujícími projekty,</w:t>
      </w:r>
    </w:p>
    <w:p w14:paraId="35B3266C" w14:textId="37E365D6" w:rsidR="003F7748" w:rsidRPr="002D5D83" w:rsidRDefault="003F7748" w:rsidP="003F7748">
      <w:pPr>
        <w:pStyle w:val="Odrka"/>
        <w:numPr>
          <w:ilvl w:val="0"/>
          <w:numId w:val="0"/>
        </w:numPr>
        <w:ind w:left="360"/>
        <w:rPr>
          <w:lang w:val="cs-CZ"/>
        </w:rPr>
      </w:pPr>
      <w:r w:rsidRPr="002D5D83">
        <w:rPr>
          <w:rFonts w:ascii="Symbol" w:hAnsi="Symbol"/>
          <w:lang w:val="cs-CZ"/>
        </w:rPr>
        <w:t></w:t>
      </w:r>
      <w:r w:rsidRPr="002D5D83">
        <w:rPr>
          <w:rFonts w:ascii="Symbol" w:hAnsi="Symbol"/>
          <w:lang w:val="cs-CZ"/>
        </w:rPr>
        <w:tab/>
      </w:r>
      <w:r w:rsidRPr="002D5D83">
        <w:rPr>
          <w:lang w:val="cs-CZ"/>
        </w:rPr>
        <w:t xml:space="preserve">potřeb nepřetržitého provozu a údržby existujících zařízení </w:t>
      </w:r>
      <w:r w:rsidR="000B0DCE">
        <w:rPr>
          <w:smallCaps/>
          <w:lang w:val="cs-CZ"/>
        </w:rPr>
        <w:t>O</w:t>
      </w:r>
      <w:r w:rsidRPr="002D5D83">
        <w:rPr>
          <w:smallCaps/>
          <w:lang w:val="cs-CZ"/>
        </w:rPr>
        <w:t>bjednatele</w:t>
      </w:r>
    </w:p>
    <w:p w14:paraId="34D5D979" w14:textId="77777777" w:rsidR="003F7748" w:rsidRPr="002D5D83" w:rsidRDefault="003F7748" w:rsidP="003F7748">
      <w:pPr>
        <w:pStyle w:val="Odrka"/>
        <w:numPr>
          <w:ilvl w:val="0"/>
          <w:numId w:val="0"/>
        </w:numPr>
        <w:ind w:left="360"/>
        <w:rPr>
          <w:lang w:val="cs-CZ"/>
        </w:rPr>
      </w:pPr>
      <w:r w:rsidRPr="002D5D83">
        <w:rPr>
          <w:rFonts w:ascii="Symbol" w:hAnsi="Symbol"/>
          <w:lang w:val="cs-CZ"/>
        </w:rPr>
        <w:t></w:t>
      </w:r>
      <w:r w:rsidRPr="002D5D83">
        <w:rPr>
          <w:rFonts w:ascii="Symbol" w:hAnsi="Symbol"/>
          <w:lang w:val="cs-CZ"/>
        </w:rPr>
        <w:tab/>
      </w:r>
      <w:r w:rsidRPr="002D5D83">
        <w:rPr>
          <w:lang w:val="cs-CZ"/>
        </w:rPr>
        <w:t>pravidel souvisejících s bezpečností a vyplývajících z platných norem a předpisů,</w:t>
      </w:r>
    </w:p>
    <w:p w14:paraId="0B04C170" w14:textId="77777777" w:rsidR="003F7748" w:rsidRPr="002D5D83" w:rsidRDefault="003F7748" w:rsidP="003F7748">
      <w:pPr>
        <w:pStyle w:val="Odrka"/>
        <w:numPr>
          <w:ilvl w:val="0"/>
          <w:numId w:val="0"/>
        </w:numPr>
        <w:ind w:left="360"/>
        <w:rPr>
          <w:lang w:val="cs-CZ"/>
        </w:rPr>
      </w:pPr>
      <w:r w:rsidRPr="002D5D83">
        <w:rPr>
          <w:rFonts w:ascii="Symbol" w:hAnsi="Symbol"/>
          <w:lang w:val="cs-CZ"/>
        </w:rPr>
        <w:t></w:t>
      </w:r>
      <w:r w:rsidRPr="002D5D83">
        <w:rPr>
          <w:rFonts w:ascii="Symbol" w:hAnsi="Symbol"/>
          <w:lang w:val="cs-CZ"/>
        </w:rPr>
        <w:tab/>
      </w:r>
      <w:r w:rsidRPr="002D5D83">
        <w:rPr>
          <w:lang w:val="cs-CZ"/>
        </w:rPr>
        <w:t>podmínek společného povolení,</w:t>
      </w:r>
    </w:p>
    <w:p w14:paraId="507DAE4B" w14:textId="43C24E2E" w:rsidR="003F7748" w:rsidRPr="002D5D83" w:rsidRDefault="003F7748" w:rsidP="003F7748">
      <w:pPr>
        <w:pStyle w:val="Odrka"/>
        <w:numPr>
          <w:ilvl w:val="0"/>
          <w:numId w:val="0"/>
        </w:numPr>
        <w:ind w:left="360"/>
        <w:rPr>
          <w:lang w:val="cs-CZ"/>
        </w:rPr>
      </w:pPr>
      <w:r w:rsidRPr="002D5D83">
        <w:rPr>
          <w:rFonts w:ascii="Symbol" w:hAnsi="Symbol"/>
          <w:lang w:val="cs-CZ"/>
        </w:rPr>
        <w:t></w:t>
      </w:r>
      <w:r w:rsidRPr="002D5D83">
        <w:rPr>
          <w:rFonts w:ascii="Symbol" w:hAnsi="Symbol"/>
          <w:lang w:val="cs-CZ"/>
        </w:rPr>
        <w:tab/>
      </w:r>
      <w:r w:rsidRPr="002D5D83">
        <w:rPr>
          <w:lang w:val="cs-CZ"/>
        </w:rPr>
        <w:t xml:space="preserve">dalších podmínek, které existují v místě realizace </w:t>
      </w:r>
      <w:r w:rsidR="000B0DCE">
        <w:rPr>
          <w:smallCaps/>
          <w:lang w:val="cs-CZ"/>
        </w:rPr>
        <w:t>D</w:t>
      </w:r>
      <w:r w:rsidRPr="002D5D83">
        <w:rPr>
          <w:smallCaps/>
          <w:lang w:val="cs-CZ"/>
        </w:rPr>
        <w:t>íla</w:t>
      </w:r>
      <w:r w:rsidRPr="002D5D83">
        <w:rPr>
          <w:lang w:val="cs-CZ"/>
        </w:rPr>
        <w:t>.</w:t>
      </w:r>
    </w:p>
    <w:p w14:paraId="00944D77" w14:textId="77777777" w:rsidR="003F7748" w:rsidRPr="002D5D83" w:rsidRDefault="003F7748" w:rsidP="003F7748">
      <w:pPr>
        <w:pStyle w:val="Nadpis3"/>
      </w:pPr>
      <w:bookmarkStart w:id="6" w:name="_Toc429480894"/>
      <w:bookmarkStart w:id="7" w:name="_Toc24458208"/>
      <w:bookmarkStart w:id="8" w:name="_Toc173830876"/>
      <w:r w:rsidRPr="002D5D83">
        <w:t>Geografická poloha</w:t>
      </w:r>
      <w:bookmarkEnd w:id="6"/>
      <w:r w:rsidRPr="002D5D83">
        <w:t>, lokalizace staveniště</w:t>
      </w:r>
      <w:bookmarkEnd w:id="7"/>
      <w:bookmarkEnd w:id="8"/>
    </w:p>
    <w:p w14:paraId="546C7604" w14:textId="77777777" w:rsidR="003F7748" w:rsidRPr="002D5D83" w:rsidRDefault="003F7748" w:rsidP="003F7748">
      <w:bookmarkStart w:id="9" w:name="_Toc429334592"/>
      <w:bookmarkStart w:id="10" w:name="_Toc429334897"/>
      <w:bookmarkStart w:id="11" w:name="_Toc429389551"/>
      <w:bookmarkStart w:id="12" w:name="_Toc429389745"/>
      <w:bookmarkStart w:id="13" w:name="_Toc429389939"/>
      <w:bookmarkStart w:id="14" w:name="_Toc429390133"/>
      <w:bookmarkStart w:id="15" w:name="_Toc429390327"/>
      <w:bookmarkStart w:id="16" w:name="_Toc429390521"/>
      <w:bookmarkStart w:id="17" w:name="_Toc429390715"/>
      <w:bookmarkStart w:id="18" w:name="_Toc429390907"/>
      <w:bookmarkStart w:id="19" w:name="_Toc429397410"/>
      <w:bookmarkStart w:id="20" w:name="_Toc429398056"/>
      <w:bookmarkEnd w:id="9"/>
      <w:bookmarkEnd w:id="10"/>
      <w:bookmarkEnd w:id="11"/>
      <w:bookmarkEnd w:id="12"/>
      <w:bookmarkEnd w:id="13"/>
      <w:bookmarkEnd w:id="14"/>
      <w:bookmarkEnd w:id="15"/>
      <w:bookmarkEnd w:id="16"/>
      <w:bookmarkEnd w:id="17"/>
      <w:bookmarkEnd w:id="18"/>
      <w:bookmarkEnd w:id="19"/>
      <w:bookmarkEnd w:id="20"/>
      <w:r w:rsidRPr="002D5D83">
        <w:t>Pozemky se nachází v areálu firmy Teplárna Písek, a.s. v zastavěném území, zóně smíšené výrobní a jsou ve vlastnictví investora.</w:t>
      </w:r>
    </w:p>
    <w:p w14:paraId="5FF8629A" w14:textId="502A80CD" w:rsidR="003F7748" w:rsidRPr="002D5D83" w:rsidRDefault="003F7748" w:rsidP="003F7748">
      <w:r w:rsidRPr="002D5D83">
        <w:t xml:space="preserve">Účel užívání areálu – výroba tepla se stavbou nemění. </w:t>
      </w:r>
    </w:p>
    <w:p w14:paraId="56EB8982" w14:textId="1F86DA0A" w:rsidR="003F7748" w:rsidRPr="002D5D83" w:rsidRDefault="003F7748" w:rsidP="003F7748">
      <w:r w:rsidRPr="00922121">
        <w:t xml:space="preserve">Bližší údaje o území a situaci staveniště viz Doplněk D01 této Přílohy 1 </w:t>
      </w:r>
      <w:r w:rsidR="00F0024B">
        <w:t>S</w:t>
      </w:r>
      <w:r w:rsidRPr="00922121">
        <w:rPr>
          <w:smallCaps/>
        </w:rPr>
        <w:t>mlouvy.</w:t>
      </w:r>
    </w:p>
    <w:p w14:paraId="250718B8" w14:textId="77777777" w:rsidR="003F7748" w:rsidRPr="002D5D83" w:rsidRDefault="003F7748" w:rsidP="003F7748">
      <w:pPr>
        <w:pStyle w:val="Nadpis3"/>
      </w:pPr>
      <w:bookmarkStart w:id="21" w:name="_Toc429480896"/>
      <w:bookmarkStart w:id="22" w:name="_Toc24458209"/>
      <w:bookmarkStart w:id="23" w:name="_Toc173830877"/>
      <w:r w:rsidRPr="002D5D83">
        <w:lastRenderedPageBreak/>
        <w:t>Dopravní napojení</w:t>
      </w:r>
      <w:bookmarkEnd w:id="21"/>
      <w:bookmarkEnd w:id="22"/>
      <w:bookmarkEnd w:id="23"/>
    </w:p>
    <w:p w14:paraId="1C4C122E" w14:textId="7D1B2686" w:rsidR="003F7748" w:rsidRPr="002D5D83" w:rsidRDefault="00977181" w:rsidP="003F7748">
      <w:r w:rsidRPr="002D5D83">
        <w:t>Záměr je dopravně napojen na stávající areálové komunikace, které jsou kapacitně vyhovující, tj. záměrem nejsou vyvolány nároky na novou nebo doplňující dopravní silniční infrastrukturu.</w:t>
      </w:r>
    </w:p>
    <w:p w14:paraId="3E5947F1" w14:textId="79F963F7" w:rsidR="00AE33C0" w:rsidRPr="002D5D83" w:rsidRDefault="00960AEC" w:rsidP="00C075BC">
      <w:pPr>
        <w:pStyle w:val="Nadpis3"/>
      </w:pPr>
      <w:bookmarkStart w:id="24" w:name="_Toc173830878"/>
      <w:r w:rsidRPr="002D5D83">
        <w:t xml:space="preserve">Klimatické </w:t>
      </w:r>
      <w:r w:rsidR="00126CCC" w:rsidRPr="002D5D83">
        <w:t>p</w:t>
      </w:r>
      <w:r w:rsidRPr="002D5D83">
        <w:t>odmínky</w:t>
      </w:r>
      <w:bookmarkEnd w:id="24"/>
    </w:p>
    <w:p w14:paraId="72016078" w14:textId="3692D201" w:rsidR="005D040C" w:rsidRPr="002D5D83" w:rsidRDefault="005D040C" w:rsidP="00C075BC">
      <w:pPr>
        <w:rPr>
          <w:snapToGrid w:val="0"/>
        </w:rPr>
      </w:pPr>
      <w:r w:rsidRPr="002D5D83">
        <w:rPr>
          <w:snapToGrid w:val="0"/>
        </w:rPr>
        <w:t>Pro podnebí Jihočeského kraje je rozhodující poloha v mírném klimatickém pásmu Střední Evropy, geomorfologická členitost území a expozice terénu vůči převládají</w:t>
      </w:r>
      <w:r w:rsidR="009D0CBB" w:rsidRPr="002D5D83">
        <w:rPr>
          <w:snapToGrid w:val="0"/>
        </w:rPr>
        <w:t>címu západnímu proudění vzduchu</w:t>
      </w:r>
      <w:r w:rsidRPr="002D5D83">
        <w:rPr>
          <w:snapToGrid w:val="0"/>
        </w:rPr>
        <w:t xml:space="preserve"> patří zájmové území do mírně teplé klimatické oblasti – </w:t>
      </w:r>
      <w:r w:rsidRPr="002D5D83">
        <w:rPr>
          <w:b/>
          <w:bCs/>
          <w:snapToGrid w:val="0"/>
        </w:rPr>
        <w:t>MT 11</w:t>
      </w:r>
      <w:r w:rsidRPr="002D5D83">
        <w:rPr>
          <w:snapToGrid w:val="0"/>
        </w:rPr>
        <w:t xml:space="preserve">. </w:t>
      </w:r>
    </w:p>
    <w:p w14:paraId="33446E12" w14:textId="4C1D3F3E" w:rsidR="005D040C" w:rsidRPr="002D5D83" w:rsidRDefault="00172420" w:rsidP="00C075BC">
      <w:pPr>
        <w:rPr>
          <w:snapToGrid w:val="0"/>
          <w:u w:val="single"/>
        </w:rPr>
      </w:pPr>
      <w:r w:rsidRPr="002D5D83">
        <w:rPr>
          <w:snapToGrid w:val="0"/>
          <w:u w:val="single"/>
        </w:rPr>
        <w:t xml:space="preserve">Lokalita stavby </w:t>
      </w:r>
      <w:r w:rsidR="005D040C" w:rsidRPr="002D5D83">
        <w:rPr>
          <w:snapToGrid w:val="0"/>
          <w:u w:val="single"/>
        </w:rPr>
        <w:t>má následující klimatické podmínky:</w:t>
      </w:r>
    </w:p>
    <w:p w14:paraId="4F5CAB5A" w14:textId="77777777" w:rsidR="009945EE" w:rsidRPr="002D5D83" w:rsidRDefault="009945EE" w:rsidP="00854D6C">
      <w:pPr>
        <w:tabs>
          <w:tab w:val="left" w:pos="3544"/>
        </w:tabs>
      </w:pPr>
      <w:r w:rsidRPr="002D5D83">
        <w:t>Nadmořská výška</w:t>
      </w:r>
      <w:r w:rsidRPr="002D5D83">
        <w:tab/>
        <w:t>382 m n. m.</w:t>
      </w:r>
    </w:p>
    <w:p w14:paraId="31268E7D" w14:textId="77777777" w:rsidR="009945EE" w:rsidRPr="002D5D83" w:rsidRDefault="009945EE" w:rsidP="00854D6C">
      <w:pPr>
        <w:tabs>
          <w:tab w:val="left" w:pos="3544"/>
        </w:tabs>
      </w:pPr>
      <w:r w:rsidRPr="002D5D83">
        <w:t>Roční průměrná teplota vzduchu</w:t>
      </w:r>
      <w:r w:rsidRPr="002D5D83">
        <w:tab/>
        <w:t>7-8 °C</w:t>
      </w:r>
    </w:p>
    <w:p w14:paraId="2F350F61" w14:textId="5A1D88DA" w:rsidR="009945EE" w:rsidRPr="002D5D83" w:rsidRDefault="009945EE" w:rsidP="00854D6C">
      <w:pPr>
        <w:tabs>
          <w:tab w:val="left" w:pos="3544"/>
        </w:tabs>
      </w:pPr>
      <w:r w:rsidRPr="002D5D83">
        <w:t>Nejvyšší teplota v letním období</w:t>
      </w:r>
      <w:r w:rsidRPr="002D5D83">
        <w:tab/>
        <w:t>až 35 °C</w:t>
      </w:r>
    </w:p>
    <w:p w14:paraId="219BB809" w14:textId="77777777" w:rsidR="009945EE" w:rsidRPr="002D5D83" w:rsidRDefault="009945EE" w:rsidP="00854D6C">
      <w:pPr>
        <w:tabs>
          <w:tab w:val="left" w:pos="3544"/>
        </w:tabs>
      </w:pPr>
      <w:r w:rsidRPr="002D5D83">
        <w:t>Nejnižší teplota v zimním období</w:t>
      </w:r>
      <w:r w:rsidRPr="002D5D83">
        <w:tab/>
        <w:t>až -20 °C</w:t>
      </w:r>
    </w:p>
    <w:p w14:paraId="6DEFE2CB" w14:textId="77777777" w:rsidR="009945EE" w:rsidRPr="002D5D83" w:rsidRDefault="009945EE" w:rsidP="00854D6C">
      <w:pPr>
        <w:tabs>
          <w:tab w:val="left" w:pos="3544"/>
        </w:tabs>
      </w:pPr>
      <w:r w:rsidRPr="002D5D83">
        <w:t>Průměrné roční srážky</w:t>
      </w:r>
      <w:r w:rsidRPr="002D5D83">
        <w:tab/>
        <w:t>200-400 mm</w:t>
      </w:r>
    </w:p>
    <w:p w14:paraId="6DA95C55" w14:textId="77777777" w:rsidR="009945EE" w:rsidRPr="002D5D83" w:rsidRDefault="009945EE" w:rsidP="00854D6C">
      <w:pPr>
        <w:tabs>
          <w:tab w:val="left" w:pos="3544"/>
        </w:tabs>
      </w:pPr>
      <w:r w:rsidRPr="002D5D83">
        <w:t>Počet dní se sněhovou pokrývkou</w:t>
      </w:r>
      <w:r w:rsidRPr="002D5D83">
        <w:tab/>
        <w:t>40-50 dnů/rok</w:t>
      </w:r>
    </w:p>
    <w:p w14:paraId="75F9FC40" w14:textId="77777777" w:rsidR="007302E0" w:rsidRPr="002D5D83" w:rsidRDefault="00DD59CF" w:rsidP="009945EE">
      <w:r w:rsidRPr="002D5D83">
        <w:t xml:space="preserve">Záměr leží mimo </w:t>
      </w:r>
      <w:r w:rsidR="007302E0" w:rsidRPr="002D5D83">
        <w:t>záplavové území Q100</w:t>
      </w:r>
    </w:p>
    <w:p w14:paraId="271B708A" w14:textId="02CF3BA1" w:rsidR="00172420" w:rsidRPr="002D5D83" w:rsidRDefault="00172420" w:rsidP="009945EE">
      <w:r w:rsidRPr="002D5D83">
        <w:t xml:space="preserve">Klimatické a imisní podmínky v oblasti teplárny odpovídají středoevropskému klimatickému pásmu a nekladou zvýšené nároky na dodávaná </w:t>
      </w:r>
      <w:r w:rsidR="00104D46" w:rsidRPr="002D5D83">
        <w:t>zařízení – pouze</w:t>
      </w:r>
      <w:r w:rsidRPr="002D5D83">
        <w:t xml:space="preserve"> je třeba zohlednit ochranu v případě možného skladování komponentů </w:t>
      </w:r>
      <w:r w:rsidR="00F0024B">
        <w:rPr>
          <w:smallCaps/>
        </w:rPr>
        <w:t>D</w:t>
      </w:r>
      <w:r w:rsidR="008F4BBD" w:rsidRPr="002D5D83">
        <w:rPr>
          <w:smallCaps/>
        </w:rPr>
        <w:t>íla</w:t>
      </w:r>
      <w:r w:rsidRPr="002D5D83">
        <w:t xml:space="preserve"> na otevřeném vnějším prostranství před jejich montáží. Stávající agresivita prostředí v oblasti teplárny je dle dostupných statistických údajů charakterizována jako </w:t>
      </w:r>
      <w:r w:rsidRPr="002D5D83">
        <w:rPr>
          <w:b/>
          <w:bCs/>
        </w:rPr>
        <w:t>C3</w:t>
      </w:r>
      <w:r w:rsidRPr="002D5D83">
        <w:t>.</w:t>
      </w:r>
    </w:p>
    <w:p w14:paraId="71CDCBF7" w14:textId="24E02048" w:rsidR="00005D21" w:rsidRDefault="00C91A70" w:rsidP="00D3100F">
      <w:pPr>
        <w:pStyle w:val="Nadpis3"/>
      </w:pPr>
      <w:r w:rsidRPr="00C91A70">
        <w:tab/>
      </w:r>
      <w:bookmarkStart w:id="25" w:name="_Toc173830879"/>
      <w:r w:rsidRPr="00C91A70">
        <w:t>Geologický a hydrogeologický průzkum</w:t>
      </w:r>
      <w:bookmarkEnd w:id="25"/>
    </w:p>
    <w:p w14:paraId="2496594F" w14:textId="77777777" w:rsidR="00536C11" w:rsidRDefault="00536C11" w:rsidP="00536C11">
      <w:r>
        <w:t>V prostoru stavby nebyl proveden nový geologický a hydrogeologický průzkum. V rámci projektové přípravy jsou k dispozici výstupy inženýrsko-geologického průzkumu areálu, který byl zpracovaný v roce 1978. Pro umístění nové technologie jsou dle dokumentace relevantní vrty č. W1 a W29.</w:t>
      </w:r>
    </w:p>
    <w:p w14:paraId="36ED034B" w14:textId="77777777" w:rsidR="00536C11" w:rsidRDefault="00536C11" w:rsidP="00536C11">
      <w:r>
        <w:t>Dokumentace ke geologickým vrtům je součástí Přílohy č. 3 Geologické vrty.</w:t>
      </w:r>
    </w:p>
    <w:p w14:paraId="3DA414AF" w14:textId="77777777" w:rsidR="00536C11" w:rsidRDefault="00536C11" w:rsidP="00536C11">
      <w:pPr>
        <w:pStyle w:val="Podnadpis"/>
      </w:pPr>
      <w:r>
        <w:t>W1:</w:t>
      </w:r>
    </w:p>
    <w:p w14:paraId="5ABA5F81" w14:textId="77777777" w:rsidR="00536C11" w:rsidRDefault="00536C11" w:rsidP="00536C11">
      <w:r>
        <w:t>Typ vrtu:</w:t>
      </w:r>
      <w:r>
        <w:tab/>
        <w:t>vibrační</w:t>
      </w:r>
    </w:p>
    <w:p w14:paraId="3AEEC137" w14:textId="77777777" w:rsidR="00536C11" w:rsidRDefault="00536C11" w:rsidP="00536C11">
      <w:r>
        <w:t>0,0-0,3 m</w:t>
      </w:r>
      <w:r>
        <w:tab/>
        <w:t>humosní hlína</w:t>
      </w:r>
    </w:p>
    <w:p w14:paraId="74771D4A" w14:textId="77777777" w:rsidR="00536C11" w:rsidRDefault="00536C11" w:rsidP="00536C11">
      <w:r>
        <w:t>0,3-1,5 m</w:t>
      </w:r>
      <w:r>
        <w:tab/>
        <w:t>deluviální hlinitý písek</w:t>
      </w:r>
    </w:p>
    <w:p w14:paraId="18AB9692" w14:textId="77777777" w:rsidR="00536C11" w:rsidRDefault="00536C11" w:rsidP="00536C11">
      <w:r>
        <w:t>1,5-1,9 m</w:t>
      </w:r>
      <w:r>
        <w:tab/>
        <w:t>rozložená biotická rula</w:t>
      </w:r>
    </w:p>
    <w:p w14:paraId="09BC2E18" w14:textId="77777777" w:rsidR="00536C11" w:rsidRDefault="00536C11" w:rsidP="00536C11">
      <w:r>
        <w:t>Hladina podzemní vody nezastižena</w:t>
      </w:r>
    </w:p>
    <w:p w14:paraId="1340F409" w14:textId="77777777" w:rsidR="00536C11" w:rsidRDefault="00536C11" w:rsidP="00536C11">
      <w:pPr>
        <w:pStyle w:val="Podnadpis"/>
      </w:pPr>
      <w:r>
        <w:t>W29:</w:t>
      </w:r>
    </w:p>
    <w:p w14:paraId="3DDEC247" w14:textId="47C25BBA" w:rsidR="00536C11" w:rsidRDefault="00536C11" w:rsidP="00122E8E">
      <w:pPr>
        <w:ind w:left="1134" w:hanging="1134"/>
      </w:pPr>
      <w:r>
        <w:t>Typ vrtu</w:t>
      </w:r>
      <w:r w:rsidR="002C21AE">
        <w:t>:</w:t>
      </w:r>
      <w:r>
        <w:tab/>
        <w:t>vibrační</w:t>
      </w:r>
    </w:p>
    <w:p w14:paraId="25D002CC" w14:textId="77777777" w:rsidR="00536C11" w:rsidRDefault="00536C11" w:rsidP="00122E8E">
      <w:pPr>
        <w:ind w:left="1134" w:hanging="1134"/>
      </w:pPr>
      <w:r>
        <w:t>0,0-0,5 m</w:t>
      </w:r>
      <w:r>
        <w:tab/>
        <w:t>humosní hlína</w:t>
      </w:r>
    </w:p>
    <w:p w14:paraId="38082041" w14:textId="77777777" w:rsidR="00536C11" w:rsidRDefault="00536C11" w:rsidP="00122E8E">
      <w:pPr>
        <w:ind w:left="1134" w:hanging="1134"/>
      </w:pPr>
      <w:r>
        <w:t xml:space="preserve">0,5-1,6 m </w:t>
      </w:r>
      <w:r>
        <w:tab/>
        <w:t>rozložená biotická rula, povahy silně slídnatého hrubého zahliněného písku, rezavě hnědé barvy</w:t>
      </w:r>
    </w:p>
    <w:p w14:paraId="2ACA36C8" w14:textId="77777777" w:rsidR="00536C11" w:rsidRDefault="00536C11" w:rsidP="00122E8E">
      <w:pPr>
        <w:ind w:left="1134" w:hanging="1134"/>
      </w:pPr>
      <w:r>
        <w:lastRenderedPageBreak/>
        <w:t xml:space="preserve">1,6-2,1 m </w:t>
      </w:r>
      <w:r>
        <w:tab/>
        <w:t>zvětralá biotická rula – rezavě hnědý hrubý písek, místy úlomky ruly</w:t>
      </w:r>
    </w:p>
    <w:p w14:paraId="2AA44FFA" w14:textId="77777777" w:rsidR="00536C11" w:rsidRDefault="00536C11" w:rsidP="00122E8E">
      <w:pPr>
        <w:ind w:left="1134" w:hanging="1134"/>
      </w:pPr>
      <w:r>
        <w:t>2,1-2,5 m</w:t>
      </w:r>
      <w:r>
        <w:tab/>
        <w:t xml:space="preserve">zvětralá biotická rula – hnědočerná jemnozrnná rula silně zvětralá, povahy zeminy pevné až tvrdé konzistence – vibrátorem velmi obtížně </w:t>
      </w:r>
      <w:proofErr w:type="spellStart"/>
      <w:r>
        <w:t>vrtatelná</w:t>
      </w:r>
      <w:proofErr w:type="spellEnd"/>
    </w:p>
    <w:p w14:paraId="3CEB4978" w14:textId="7C9D01EF" w:rsidR="00C91A70" w:rsidRPr="00C91A70" w:rsidRDefault="00536C11" w:rsidP="00536C11">
      <w:r>
        <w:t>Hladina podzemní vody nezastižena.</w:t>
      </w:r>
    </w:p>
    <w:p w14:paraId="01972E13" w14:textId="3621118A" w:rsidR="009569FC" w:rsidRPr="002D5D83" w:rsidRDefault="009569FC" w:rsidP="00C075BC">
      <w:pPr>
        <w:pStyle w:val="Nadpis2"/>
      </w:pPr>
      <w:bookmarkStart w:id="26" w:name="_Toc173830880"/>
      <w:r w:rsidRPr="002D5D83">
        <w:t>Technický popis výchozího stavu</w:t>
      </w:r>
      <w:r w:rsidR="004C1A0D" w:rsidRPr="002D5D83">
        <w:t xml:space="preserve"> </w:t>
      </w:r>
      <w:r w:rsidR="00CC6214" w:rsidRPr="002D5D83">
        <w:t>T</w:t>
      </w:r>
      <w:r w:rsidR="004C1A0D" w:rsidRPr="002D5D83">
        <w:t>eplárny</w:t>
      </w:r>
      <w:bookmarkEnd w:id="26"/>
    </w:p>
    <w:p w14:paraId="1A025EF3" w14:textId="28B04DDE" w:rsidR="00D9014F" w:rsidRPr="002D5D83" w:rsidRDefault="00D9014F" w:rsidP="00C075BC">
      <w:pPr>
        <w:rPr>
          <w:smallCaps/>
        </w:rPr>
      </w:pPr>
      <w:r w:rsidRPr="002D5D83">
        <w:t xml:space="preserve">Výchozím neboli stávajícím stavem je tímto míněn stav před započetím prací </w:t>
      </w:r>
      <w:r w:rsidR="00532086">
        <w:rPr>
          <w:smallCaps/>
        </w:rPr>
        <w:t>Z</w:t>
      </w:r>
      <w:r w:rsidR="00EE603D" w:rsidRPr="002D5D83">
        <w:rPr>
          <w:smallCaps/>
        </w:rPr>
        <w:t>hotovitele</w:t>
      </w:r>
    </w:p>
    <w:p w14:paraId="1153E511" w14:textId="18122F10" w:rsidR="00C63A73" w:rsidRPr="002D5D83" w:rsidRDefault="00C63A73" w:rsidP="00C075BC">
      <w:pPr>
        <w:pStyle w:val="Nadpis3"/>
      </w:pPr>
      <w:bookmarkStart w:id="27" w:name="_Toc173830881"/>
      <w:r w:rsidRPr="002D5D83">
        <w:t>Popis stávající výroby Teplárny</w:t>
      </w:r>
      <w:bookmarkEnd w:id="27"/>
    </w:p>
    <w:p w14:paraId="704E813B" w14:textId="77777777" w:rsidR="00A9234A" w:rsidRPr="002D5D83" w:rsidRDefault="00A9234A" w:rsidP="00A9234A">
      <w:r w:rsidRPr="002D5D83">
        <w:t xml:space="preserve">Teplárna Písek, a.s. se stará o zásobování města Písek tepelnou energií, přičemž provozuje jak výrobní zdroje, tak rozvodnou síť CZT. Systém CZT ve městě Písek zásobuje teplem převážně domácnosti v bytových domech a dále také průmyslové areály. Teplárna Písek, a.s. aktuálně provozuje tři výrobní lokality: </w:t>
      </w:r>
    </w:p>
    <w:p w14:paraId="0EC09877" w14:textId="77777777" w:rsidR="00A9234A" w:rsidRPr="002D5D83" w:rsidRDefault="00A9234A" w:rsidP="00A9234A">
      <w:pPr>
        <w:numPr>
          <w:ilvl w:val="0"/>
          <w:numId w:val="38"/>
        </w:numPr>
        <w:spacing w:before="40"/>
        <w:ind w:left="284"/>
      </w:pPr>
      <w:r w:rsidRPr="002D5D83">
        <w:t xml:space="preserve">Teplárna Smrkovice </w:t>
      </w:r>
    </w:p>
    <w:p w14:paraId="0DA5D397" w14:textId="77777777" w:rsidR="00A9234A" w:rsidRPr="002D5D83" w:rsidRDefault="00A9234A" w:rsidP="00A9234A">
      <w:pPr>
        <w:numPr>
          <w:ilvl w:val="0"/>
          <w:numId w:val="38"/>
        </w:numPr>
        <w:spacing w:before="40"/>
        <w:ind w:left="284"/>
      </w:pPr>
      <w:r w:rsidRPr="002D5D83">
        <w:t xml:space="preserve">Výtopna Samoty </w:t>
      </w:r>
    </w:p>
    <w:p w14:paraId="2DB310D6" w14:textId="77777777" w:rsidR="00A9234A" w:rsidRPr="002D5D83" w:rsidRDefault="00A9234A" w:rsidP="00A9234A">
      <w:pPr>
        <w:numPr>
          <w:ilvl w:val="0"/>
          <w:numId w:val="38"/>
        </w:numPr>
        <w:spacing w:before="40"/>
        <w:ind w:left="284"/>
      </w:pPr>
      <w:r w:rsidRPr="002D5D83">
        <w:t xml:space="preserve">Výtopna HVS Dukla </w:t>
      </w:r>
    </w:p>
    <w:p w14:paraId="4999B86F" w14:textId="319B53A5" w:rsidR="00A9234A" w:rsidRPr="002D5D83" w:rsidRDefault="00A9234A" w:rsidP="00A9234A">
      <w:r w:rsidRPr="002D5D83">
        <w:t xml:space="preserve">Kromě těchto vlastních zdrojů nakupuje </w:t>
      </w:r>
      <w:proofErr w:type="spellStart"/>
      <w:r w:rsidRPr="002D5D83">
        <w:t>TP</w:t>
      </w:r>
      <w:r w:rsidR="00345F88">
        <w:t>i</w:t>
      </w:r>
      <w:proofErr w:type="spellEnd"/>
      <w:r w:rsidRPr="002D5D83">
        <w:t xml:space="preserve"> celoročně část tepelné energie také z externího zdroje, kterým je bioplynová stanice. </w:t>
      </w:r>
    </w:p>
    <w:p w14:paraId="29455A3C" w14:textId="142CA6E1" w:rsidR="00A9234A" w:rsidRPr="002D5D83" w:rsidRDefault="00A9234A" w:rsidP="00A9234A">
      <w:r w:rsidRPr="002D5D83">
        <w:t xml:space="preserve">Od roku 2018 nastal postupný přechod systému CZT z parovodního na horkovodní. Tato transformace byla úspěšně dokončena a nyní využívá </w:t>
      </w:r>
      <w:proofErr w:type="spellStart"/>
      <w:r w:rsidRPr="002D5D83">
        <w:t>TP</w:t>
      </w:r>
      <w:r w:rsidR="00345F88">
        <w:t>i</w:t>
      </w:r>
      <w:proofErr w:type="spellEnd"/>
      <w:r w:rsidRPr="002D5D83">
        <w:t xml:space="preserve"> k rozvodu tepla pouze horkovody, což má za následek výrazné snížení ztrát v rozvodech.</w:t>
      </w:r>
    </w:p>
    <w:p w14:paraId="64A37674" w14:textId="4E3A9360" w:rsidR="00A9234A" w:rsidRPr="002D5D83" w:rsidRDefault="00A9234A" w:rsidP="00A9234A">
      <w:r w:rsidRPr="002D5D83">
        <w:t xml:space="preserve">Teplárna Smrkovice využívá k výrobě tepla několik zdrojů, viz </w:t>
      </w:r>
      <w:r w:rsidRPr="002D5D83">
        <w:fldChar w:fldCharType="begin"/>
      </w:r>
      <w:r w:rsidRPr="002D5D83">
        <w:instrText xml:space="preserve"> REF _Ref163656750 \h  \* MERGEFORMAT </w:instrText>
      </w:r>
      <w:r w:rsidRPr="002D5D83">
        <w:fldChar w:fldCharType="separate"/>
      </w:r>
      <w:r w:rsidR="00FD73F8" w:rsidRPr="00FD73F8">
        <w:t>Obrázek 1</w:t>
      </w:r>
      <w:r w:rsidRPr="002D5D83">
        <w:fldChar w:fldCharType="end"/>
      </w:r>
      <w:r w:rsidRPr="002D5D83">
        <w:t xml:space="preserve">. Jedná se primárně o uhelný kotel s označením K11 o tepelné výkonu 17,44 MW v kombinaci s horkovodním kotlem na biomasu s označením K13 o tepelném výkonu 10 MW. V areálu jsou instalovány také dvě </w:t>
      </w:r>
      <w:proofErr w:type="spellStart"/>
      <w:r w:rsidRPr="002D5D83">
        <w:t>protitlaké</w:t>
      </w:r>
      <w:proofErr w:type="spellEnd"/>
      <w:r w:rsidRPr="002D5D83">
        <w:t xml:space="preserve"> parní turbíny TG1 o výkonu 6 </w:t>
      </w:r>
      <w:proofErr w:type="spellStart"/>
      <w:r w:rsidRPr="002D5D83">
        <w:t>MWe</w:t>
      </w:r>
      <w:proofErr w:type="spellEnd"/>
      <w:r w:rsidRPr="002D5D83">
        <w:t xml:space="preserve"> a TG2 o výkonu 1,8 </w:t>
      </w:r>
      <w:proofErr w:type="spellStart"/>
      <w:r w:rsidRPr="002D5D83">
        <w:t>MWe</w:t>
      </w:r>
      <w:proofErr w:type="spellEnd"/>
      <w:r w:rsidRPr="002D5D83">
        <w:t xml:space="preserve">. V současné době je preferován provoz TG2 a TG1 slouží pouze jako záložní. </w:t>
      </w:r>
    </w:p>
    <w:p w14:paraId="66E93A3C" w14:textId="77777777" w:rsidR="009628D2" w:rsidRPr="002D5D83" w:rsidRDefault="009628D2" w:rsidP="009628D2">
      <w:pPr>
        <w:keepNext/>
      </w:pPr>
      <w:r w:rsidRPr="002D5D83">
        <w:rPr>
          <w:noProof/>
        </w:rPr>
        <w:lastRenderedPageBreak/>
        <w:drawing>
          <wp:inline distT="0" distB="0" distL="0" distR="0" wp14:anchorId="76EB55F9" wp14:editId="3D4E2C0A">
            <wp:extent cx="5759450" cy="3015615"/>
            <wp:effectExtent l="0" t="0" r="0" b="0"/>
            <wp:docPr id="977780543" name="Obrázek 1" descr="Obsah obrázku text, diagram, snímek obrazovky, Obdé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80543" name="Obrázek 1" descr="Obsah obrázku text, diagram, snímek obrazovky, Obdélník&#10;&#10;Popis byl vytvořen automaticky"/>
                    <pic:cNvPicPr/>
                  </pic:nvPicPr>
                  <pic:blipFill>
                    <a:blip r:embed="rId12"/>
                    <a:stretch>
                      <a:fillRect/>
                    </a:stretch>
                  </pic:blipFill>
                  <pic:spPr>
                    <a:xfrm>
                      <a:off x="0" y="0"/>
                      <a:ext cx="5759450" cy="3015615"/>
                    </a:xfrm>
                    <a:prstGeom prst="rect">
                      <a:avLst/>
                    </a:prstGeom>
                  </pic:spPr>
                </pic:pic>
              </a:graphicData>
            </a:graphic>
          </wp:inline>
        </w:drawing>
      </w:r>
    </w:p>
    <w:p w14:paraId="1C6C043D" w14:textId="205C6BBF" w:rsidR="009628D2" w:rsidRPr="002D5D83" w:rsidRDefault="009628D2" w:rsidP="009628D2">
      <w:pPr>
        <w:jc w:val="center"/>
        <w:rPr>
          <w:i/>
          <w:iCs/>
        </w:rPr>
      </w:pPr>
      <w:bookmarkStart w:id="28" w:name="_Ref163656750"/>
      <w:bookmarkStart w:id="29" w:name="_Toc165895597"/>
      <w:r w:rsidRPr="002D5D83">
        <w:rPr>
          <w:i/>
          <w:iCs/>
        </w:rPr>
        <w:t xml:space="preserve">Obrázek </w:t>
      </w:r>
      <w:r w:rsidRPr="002D5D83">
        <w:rPr>
          <w:i/>
          <w:iCs/>
        </w:rPr>
        <w:fldChar w:fldCharType="begin"/>
      </w:r>
      <w:r w:rsidRPr="002D5D83">
        <w:rPr>
          <w:i/>
          <w:iCs/>
        </w:rPr>
        <w:instrText xml:space="preserve"> SEQ Obrázek \* ARABIC </w:instrText>
      </w:r>
      <w:r w:rsidRPr="002D5D83">
        <w:rPr>
          <w:i/>
          <w:iCs/>
        </w:rPr>
        <w:fldChar w:fldCharType="separate"/>
      </w:r>
      <w:r w:rsidR="00FD73F8">
        <w:rPr>
          <w:i/>
          <w:iCs/>
          <w:noProof/>
        </w:rPr>
        <w:t>1</w:t>
      </w:r>
      <w:r w:rsidRPr="002D5D83">
        <w:rPr>
          <w:i/>
          <w:iCs/>
        </w:rPr>
        <w:fldChar w:fldCharType="end"/>
      </w:r>
      <w:bookmarkEnd w:id="28"/>
      <w:r w:rsidRPr="002D5D83">
        <w:rPr>
          <w:i/>
          <w:iCs/>
        </w:rPr>
        <w:t xml:space="preserve"> Schéma zdrojů </w:t>
      </w:r>
      <w:proofErr w:type="spellStart"/>
      <w:r w:rsidRPr="002D5D83">
        <w:rPr>
          <w:i/>
          <w:iCs/>
        </w:rPr>
        <w:t>TP</w:t>
      </w:r>
      <w:r w:rsidR="00345F88">
        <w:rPr>
          <w:i/>
          <w:iCs/>
        </w:rPr>
        <w:t>i</w:t>
      </w:r>
      <w:bookmarkEnd w:id="29"/>
      <w:proofErr w:type="spellEnd"/>
    </w:p>
    <w:p w14:paraId="17B2D3BD" w14:textId="1F740ACC" w:rsidR="00D100F2" w:rsidRPr="002D5D83" w:rsidRDefault="00FA1F5F" w:rsidP="00C075BC">
      <w:pPr>
        <w:pStyle w:val="Nadpis3"/>
      </w:pPr>
      <w:r w:rsidRPr="002D5D83">
        <w:tab/>
      </w:r>
      <w:bookmarkStart w:id="30" w:name="_Toc173830882"/>
      <w:r w:rsidRPr="002D5D83">
        <w:t>Parametry stávajícího horkovodního systému</w:t>
      </w:r>
      <w:bookmarkEnd w:id="30"/>
    </w:p>
    <w:p w14:paraId="04209935" w14:textId="66E30443" w:rsidR="00001291" w:rsidRPr="002D5D83" w:rsidRDefault="00001291" w:rsidP="00001291">
      <w:pPr>
        <w:tabs>
          <w:tab w:val="left" w:pos="4111"/>
        </w:tabs>
      </w:pPr>
      <w:r w:rsidRPr="002D5D83">
        <w:t>Parametry horké vody pro CTZ – zima:</w:t>
      </w:r>
      <w:r w:rsidRPr="002D5D83">
        <w:tab/>
        <w:t>ekvit. max. 120/60 °C</w:t>
      </w:r>
    </w:p>
    <w:p w14:paraId="71A24172" w14:textId="2E27697D" w:rsidR="00001291" w:rsidRPr="002D5D83" w:rsidRDefault="00001291" w:rsidP="00001291">
      <w:pPr>
        <w:tabs>
          <w:tab w:val="left" w:pos="4111"/>
        </w:tabs>
      </w:pPr>
      <w:r w:rsidRPr="002D5D83">
        <w:t>Parametry horké vody pro CZT – léto:</w:t>
      </w:r>
      <w:r w:rsidRPr="002D5D83">
        <w:tab/>
        <w:t>70/50 °C</w:t>
      </w:r>
    </w:p>
    <w:p w14:paraId="78B59F48" w14:textId="72FA6CBD" w:rsidR="00001291" w:rsidRPr="002D5D83" w:rsidRDefault="00001291" w:rsidP="00001291">
      <w:pPr>
        <w:tabs>
          <w:tab w:val="left" w:pos="4111"/>
        </w:tabs>
      </w:pPr>
      <w:r w:rsidRPr="002D5D83">
        <w:t>Konstrukční tlak:</w:t>
      </w:r>
      <w:r w:rsidRPr="002D5D83">
        <w:tab/>
        <w:t>PN 16</w:t>
      </w:r>
    </w:p>
    <w:p w14:paraId="6AAC8A82" w14:textId="564A7661" w:rsidR="00001291" w:rsidRPr="002D5D83" w:rsidRDefault="00001291" w:rsidP="00001291">
      <w:pPr>
        <w:tabs>
          <w:tab w:val="left" w:pos="4111"/>
        </w:tabs>
      </w:pPr>
      <w:r w:rsidRPr="002D5D83">
        <w:t>Provozní tlak:</w:t>
      </w:r>
      <w:r w:rsidRPr="002D5D83">
        <w:tab/>
        <w:t>6-9 bar</w:t>
      </w:r>
    </w:p>
    <w:p w14:paraId="784A9914" w14:textId="4BE9E42A" w:rsidR="00001291" w:rsidRPr="002D5D83" w:rsidRDefault="00001291" w:rsidP="00001291">
      <w:pPr>
        <w:tabs>
          <w:tab w:val="left" w:pos="4111"/>
        </w:tabs>
      </w:pPr>
      <w:r w:rsidRPr="002D5D83">
        <w:t>Oběhové množství horkovodu:</w:t>
      </w:r>
      <w:r w:rsidRPr="002D5D83">
        <w:tab/>
        <w:t>max 630 m</w:t>
      </w:r>
      <w:r w:rsidRPr="002D5D83">
        <w:rPr>
          <w:vertAlign w:val="superscript"/>
        </w:rPr>
        <w:t>3</w:t>
      </w:r>
      <w:r w:rsidRPr="002D5D83">
        <w:t>/h</w:t>
      </w:r>
    </w:p>
    <w:p w14:paraId="70327B8E" w14:textId="6C29B933" w:rsidR="0052743A" w:rsidRPr="002D5D83" w:rsidRDefault="00CE07A0" w:rsidP="00C075BC">
      <w:pPr>
        <w:pStyle w:val="Nadpis3"/>
      </w:pPr>
      <w:bookmarkStart w:id="31" w:name="_Toc173830883"/>
      <w:r w:rsidRPr="002D5D83">
        <w:t>Předpoklad výskytu nebezpečných odpadů</w:t>
      </w:r>
      <w:bookmarkEnd w:id="31"/>
    </w:p>
    <w:p w14:paraId="4F1591C2" w14:textId="32D52933" w:rsidR="00EC19A8" w:rsidRPr="002D5D83" w:rsidRDefault="00151447" w:rsidP="00C075BC">
      <w:r w:rsidRPr="002D5D83">
        <w:t>Výskyt nebezpečných odpadů se nepředpokládá.</w:t>
      </w:r>
    </w:p>
    <w:p w14:paraId="08C61CFE" w14:textId="0FA72807" w:rsidR="00C63A73" w:rsidRPr="002D5D83" w:rsidRDefault="00C63A73" w:rsidP="00C075BC">
      <w:pPr>
        <w:pStyle w:val="Nadpis2"/>
      </w:pPr>
      <w:bookmarkStart w:id="32" w:name="_Toc173830884"/>
      <w:r w:rsidRPr="002D5D83">
        <w:t>Základní údaje o nových zařízeních</w:t>
      </w:r>
      <w:bookmarkEnd w:id="32"/>
    </w:p>
    <w:p w14:paraId="3352EE2D" w14:textId="27DD18F8" w:rsidR="00C63A73" w:rsidRPr="002D5D83" w:rsidRDefault="00C63A73" w:rsidP="00C075BC">
      <w:pPr>
        <w:pStyle w:val="Nadpis3"/>
      </w:pPr>
      <w:bookmarkStart w:id="33" w:name="_Toc173830885"/>
      <w:r w:rsidRPr="002D5D83">
        <w:t>Účel DÍLA</w:t>
      </w:r>
      <w:bookmarkEnd w:id="33"/>
    </w:p>
    <w:p w14:paraId="0F880D24" w14:textId="4CA97880" w:rsidR="00C63A73" w:rsidRPr="002D5D83" w:rsidRDefault="00C63A73" w:rsidP="00C075BC">
      <w:r w:rsidRPr="002D5D83">
        <w:t xml:space="preserve">Cílem projektu </w:t>
      </w:r>
      <w:r w:rsidR="005C5FFF" w:rsidRPr="002D5D83">
        <w:t xml:space="preserve">„Instalace kogeneračního zdroje na zemní plyn v rámci SZT Písek“ </w:t>
      </w:r>
      <w:r w:rsidR="00437285" w:rsidRPr="00437285">
        <w:t>je vybudování kogeneračního zdroje na zemní plyn v rámci SZT Písek, a to v areálu Teplárny Písek, které zajistí</w:t>
      </w:r>
      <w:r w:rsidR="009B0612">
        <w:t xml:space="preserve"> </w:t>
      </w:r>
      <w:r w:rsidRPr="002D5D83">
        <w:t>zásadní ekologizac</w:t>
      </w:r>
      <w:r w:rsidR="009B0612">
        <w:t>i</w:t>
      </w:r>
      <w:r w:rsidRPr="002D5D83">
        <w:t xml:space="preserve"> a modernizac</w:t>
      </w:r>
      <w:r w:rsidR="009B0612">
        <w:t>i</w:t>
      </w:r>
      <w:r w:rsidRPr="002D5D83">
        <w:t xml:space="preserve"> výroby energií v areálu výrobního bloku Teplárny </w:t>
      </w:r>
      <w:r w:rsidR="00D67557" w:rsidRPr="002D5D83">
        <w:t>Písek</w:t>
      </w:r>
      <w:r w:rsidRPr="002D5D83">
        <w:t xml:space="preserve"> a snížení produkce emisí, zejména emisí CO</w:t>
      </w:r>
      <w:r w:rsidRPr="002D5D83">
        <w:rPr>
          <w:vertAlign w:val="subscript"/>
        </w:rPr>
        <w:t>2</w:t>
      </w:r>
      <w:r w:rsidRPr="002D5D83">
        <w:t xml:space="preserve"> s vazbou na udržitelnou ekonomiku výroby. </w:t>
      </w:r>
    </w:p>
    <w:p w14:paraId="78175617" w14:textId="3D70ED7C" w:rsidR="00C63A73" w:rsidRPr="002D5D83" w:rsidRDefault="00C63A73" w:rsidP="00C075BC">
      <w:r w:rsidRPr="002D5D83">
        <w:t xml:space="preserve">Jedná se zejména o zajištění sezónních nebo špičkových potřeb tepelného výkonu pro oblast </w:t>
      </w:r>
      <w:r w:rsidR="0069040A">
        <w:t>S</w:t>
      </w:r>
      <w:r w:rsidRPr="002D5D83">
        <w:t xml:space="preserve">ZT </w:t>
      </w:r>
      <w:r w:rsidR="00D67557" w:rsidRPr="002D5D83">
        <w:t>Písek</w:t>
      </w:r>
      <w:r w:rsidRPr="002D5D83">
        <w:t xml:space="preserve"> při zachování principu vysokoúčinné kombinované výroby elektřiny a tepla, dále o technická řešení zajišťující vysokou autonomii a bezpečnost dodávek energií</w:t>
      </w:r>
      <w:r w:rsidR="00CB449A" w:rsidRPr="002D5D83">
        <w:t>.</w:t>
      </w:r>
      <w:r w:rsidRPr="002D5D83">
        <w:t xml:space="preserve"> </w:t>
      </w:r>
    </w:p>
    <w:p w14:paraId="6731535B" w14:textId="1C623FF6" w:rsidR="009569FC" w:rsidRPr="002D5D83" w:rsidRDefault="00924936" w:rsidP="00C075BC">
      <w:pPr>
        <w:pStyle w:val="Nadpis3"/>
      </w:pPr>
      <w:bookmarkStart w:id="34" w:name="_Toc173830886"/>
      <w:r w:rsidRPr="002D5D83">
        <w:lastRenderedPageBreak/>
        <w:t xml:space="preserve">Základní charakteristika </w:t>
      </w:r>
      <w:r w:rsidRPr="002D5D83">
        <w:rPr>
          <w:caps w:val="0"/>
          <w:smallCaps/>
        </w:rPr>
        <w:t>díla</w:t>
      </w:r>
      <w:bookmarkEnd w:id="34"/>
    </w:p>
    <w:p w14:paraId="3BAB18DB" w14:textId="2B8051D2" w:rsidR="00F11B14" w:rsidRPr="00B7384D" w:rsidRDefault="00F11B14" w:rsidP="00F11B14">
      <w:r w:rsidRPr="00B7384D">
        <w:t>V následujících letech je plánováno odstavení uhelného kotle K11, který bude nahrazen zařízením na energetické využití odpadů (ZEVO) s předpokládaným uvedením do provozu v zimě 2028</w:t>
      </w:r>
      <w:r w:rsidR="009C472F">
        <w:t xml:space="preserve"> (není součástí </w:t>
      </w:r>
      <w:r w:rsidR="00532086">
        <w:rPr>
          <w:smallCaps/>
        </w:rPr>
        <w:t>D</w:t>
      </w:r>
      <w:r w:rsidR="009C472F" w:rsidRPr="00314D23">
        <w:rPr>
          <w:smallCaps/>
        </w:rPr>
        <w:t>íla</w:t>
      </w:r>
      <w:r w:rsidR="00314D23">
        <w:t>)</w:t>
      </w:r>
      <w:r w:rsidRPr="00B7384D">
        <w:t xml:space="preserve">. Dále bude energetická základna </w:t>
      </w:r>
      <w:proofErr w:type="spellStart"/>
      <w:r w:rsidRPr="00B7384D">
        <w:t>TP</w:t>
      </w:r>
      <w:r w:rsidR="004C2036">
        <w:t>i</w:t>
      </w:r>
      <w:proofErr w:type="spellEnd"/>
      <w:r w:rsidRPr="00B7384D">
        <w:t xml:space="preserve"> doplněna o novou plynovou kogenerační jednotku, která bude v přechodném období vykrývat potřebu po teple a případně částečně nahrazovat biomasový kotel K13. Biomasový kotel musí poskytovat dodávky tepla dle podmínek dříve poskytnuté dotace. </w:t>
      </w:r>
    </w:p>
    <w:p w14:paraId="2DE56B7E" w14:textId="77777777" w:rsidR="00F11B14" w:rsidRPr="00B7384D" w:rsidRDefault="00F11B14" w:rsidP="00F11B14">
      <w:r w:rsidRPr="00B7384D">
        <w:t xml:space="preserve">Kogenerační jednotka musí být uvedena do provozu </w:t>
      </w:r>
      <w:r w:rsidRPr="00B7384D">
        <w:rPr>
          <w:b/>
          <w:bCs/>
        </w:rPr>
        <w:t>nejpozději do května roku 2026</w:t>
      </w:r>
      <w:r w:rsidRPr="00B7384D">
        <w:t>, tento termín je stěžejní z důvodu získání dotace na toto zařízení.</w:t>
      </w:r>
    </w:p>
    <w:p w14:paraId="555983C2" w14:textId="5E0FC740" w:rsidR="00F11B14" w:rsidRPr="00B7384D" w:rsidRDefault="00F11B14" w:rsidP="00F11B14">
      <w:r w:rsidRPr="00B7384D">
        <w:t xml:space="preserve">Provoz nově instalované kogenerační jednotky je závislý na palivové základně </w:t>
      </w:r>
      <w:proofErr w:type="spellStart"/>
      <w:r w:rsidRPr="00B7384D">
        <w:t>TP</w:t>
      </w:r>
      <w:r w:rsidR="004C2036">
        <w:t>i</w:t>
      </w:r>
      <w:proofErr w:type="spellEnd"/>
      <w:r w:rsidRPr="00B7384D">
        <w:t xml:space="preserve">. Od roku 2026 bude kogenerační jednotka na zemní plyn dle výhodnosti doplňovat nebo nahrazovat zdroj na uhlí a biomasu a bude sloužit pro vykrývání špiček a odstávek. Následně v roce 2028 je plánováno uvedení do provozu ZEVO a dojde ke zmiňovanému nahrazení uhelného kotle K11. Skladba zdrojů v areálu Teplárny Smrkovice tedy bude následující: </w:t>
      </w:r>
    </w:p>
    <w:p w14:paraId="66209226" w14:textId="77777777" w:rsidR="00F11B14" w:rsidRPr="00B7384D" w:rsidRDefault="00F11B14" w:rsidP="00D53736">
      <w:pPr>
        <w:pStyle w:val="Odrka"/>
        <w:rPr>
          <w:lang w:eastAsia="en-US"/>
        </w:rPr>
      </w:pPr>
      <w:r w:rsidRPr="00B7384D">
        <w:t>ZEVO bude primárním zdrojem, který bude v provozu celoročně (vyjma odstávek).</w:t>
      </w:r>
    </w:p>
    <w:p w14:paraId="0A93B27F" w14:textId="77777777" w:rsidR="00F11B14" w:rsidRPr="00B7384D" w:rsidRDefault="00F11B14" w:rsidP="00D53736">
      <w:pPr>
        <w:pStyle w:val="Odrka"/>
        <w:rPr>
          <w:lang w:eastAsia="en-US"/>
        </w:rPr>
      </w:pPr>
      <w:r w:rsidRPr="00B7384D">
        <w:t>Provoz biomasového kotle bude omezen. V provozu bude od prosince do poloviny března v regulačním rozsahu 20-100 %. V ostatních měsících budou dodávky tepla biomasového kotle nahrazeny kogenerační jednotkou.</w:t>
      </w:r>
    </w:p>
    <w:p w14:paraId="5F335AD2" w14:textId="77777777" w:rsidR="00F11B14" w:rsidRPr="00B7384D" w:rsidRDefault="00F11B14" w:rsidP="00D53736">
      <w:pPr>
        <w:pStyle w:val="Odrka"/>
        <w:rPr>
          <w:lang w:eastAsia="en-US"/>
        </w:rPr>
      </w:pPr>
      <w:r w:rsidRPr="00B7384D">
        <w:t xml:space="preserve">Kogenerační jednotka bude v základním nastavení provozována od října do dubna, kdy bude dle potřeby doplňovat ZEVO a zdroj na biomasu. Účelem je maximalizace zisků z prodeje elektřiny. Dále bude v letních měsících sloužit pro vykrývání odstávek ZEVO – zejména hlavní odstávka v délce cca 3 týdny bude plně nahrazena provozem KGJ. </w:t>
      </w:r>
    </w:p>
    <w:p w14:paraId="50301C54" w14:textId="77777777" w:rsidR="00F11B14" w:rsidRPr="00B7384D" w:rsidRDefault="00F11B14" w:rsidP="00D53736">
      <w:pPr>
        <w:pStyle w:val="Odrka"/>
        <w:rPr>
          <w:lang w:eastAsia="en-US"/>
        </w:rPr>
      </w:pPr>
      <w:r w:rsidRPr="00B7384D">
        <w:t>Plynové kotle (v areálu výtopny Samota a výtopny HVS DUKLA) budou sloužit pro vykrývání špiček a jako záloha. Volba provozu konkrétního plynového kotle pro vykrytí špiček bude záležet na provozovateli teplárny.</w:t>
      </w:r>
    </w:p>
    <w:p w14:paraId="60BBADE3" w14:textId="77777777" w:rsidR="00F11B14" w:rsidRPr="00B7384D" w:rsidRDefault="00F11B14" w:rsidP="00F11B14">
      <w:r w:rsidRPr="00B7384D">
        <w:t xml:space="preserve">Provoz kogenerační jednotky je uzpůsoben charakteristice provozu v době nejvyšších cen elektrické energie na denním trhu (6 až 8 hodin s nejvyššími cenami v daný den). </w:t>
      </w:r>
    </w:p>
    <w:p w14:paraId="1B0AC279" w14:textId="40A78BE4" w:rsidR="00F11B14" w:rsidRPr="00B7384D" w:rsidRDefault="00F11B14" w:rsidP="00F11B14">
      <w:pPr>
        <w:rPr>
          <w:b/>
          <w:bCs/>
        </w:rPr>
      </w:pPr>
      <w:r w:rsidRPr="00B7384D">
        <w:t xml:space="preserve">Technologie bude doplněna o akumulaci tepla (AKU), která bude sloužit pro ukládání přebytků tepla z kogenerační jednotky, biomasového kotle a výhledově případně i ze ZEVO a dále pro maximalizaci výroby elektřiny z kogenerační jednotky v časech nejvyšší ceny elektřiny na denním trhu, částečné vykrývání špiček a celkové zvýšení flexibility celého systému zásobování teplem. Kromě výše zmíněných přínosů pro teplárenský model, bude možno díky kombinaci zdrojů s akumulací tepla dosáhnout také přínosů z pohledu elektroenergetiky, kdy bude </w:t>
      </w:r>
      <w:proofErr w:type="spellStart"/>
      <w:r w:rsidRPr="00B7384D">
        <w:rPr>
          <w:b/>
          <w:bCs/>
        </w:rPr>
        <w:t>TP</w:t>
      </w:r>
      <w:r w:rsidR="004C2036">
        <w:rPr>
          <w:b/>
          <w:bCs/>
        </w:rPr>
        <w:t>i</w:t>
      </w:r>
      <w:proofErr w:type="spellEnd"/>
      <w:r w:rsidRPr="00B7384D">
        <w:rPr>
          <w:b/>
          <w:bCs/>
        </w:rPr>
        <w:t xml:space="preserve"> schopna poskytovat podpůrné služby výkonové rovnováhy. Řídicí systém tedy bude muset být připravený pro tuto možnost.</w:t>
      </w:r>
    </w:p>
    <w:p w14:paraId="06D349BE" w14:textId="55670B61" w:rsidR="00F11B14" w:rsidRPr="00B7384D" w:rsidRDefault="00F11B14" w:rsidP="00F11B14">
      <w:r w:rsidRPr="00B7384D">
        <w:t xml:space="preserve">S akumulací tepla se uvažuje primárně v období listopadu až do poloviny dubna, přičemž v této době budou ukládány především přebytky k KGJ (přebytky z ostatních zdrojů </w:t>
      </w:r>
      <w:r w:rsidRPr="00D53736">
        <w:t xml:space="preserve">minimální). Celková součtová kapacita akumulačních nádrží je stanovena na minimálně 60 </w:t>
      </w:r>
      <w:proofErr w:type="spellStart"/>
      <w:r w:rsidRPr="00D53736">
        <w:t>MWh</w:t>
      </w:r>
      <w:proofErr w:type="spellEnd"/>
      <w:r w:rsidRPr="00D53736">
        <w:t xml:space="preserve"> při minimálním teplotním spádu 120/60 °C. Doplňování vody do zásobní nádrže</w:t>
      </w:r>
      <w:r>
        <w:t xml:space="preserve"> nového expanzního systému </w:t>
      </w:r>
      <w:r w:rsidRPr="00B7384D">
        <w:t>bude zajištěno ze stávající</w:t>
      </w:r>
      <w:r>
        <w:t>ho</w:t>
      </w:r>
      <w:r w:rsidRPr="00B7384D">
        <w:t xml:space="preserve"> </w:t>
      </w:r>
      <w:r>
        <w:t>přívodu</w:t>
      </w:r>
      <w:r w:rsidR="00796052">
        <w:t xml:space="preserve"> z CHÚV</w:t>
      </w:r>
      <w:r w:rsidRPr="00B7384D">
        <w:t xml:space="preserve"> a bude řešeno jako oddělený okruh.</w:t>
      </w:r>
    </w:p>
    <w:p w14:paraId="72C0B0D2" w14:textId="639BD0F8" w:rsidR="00F11B14" w:rsidRPr="00B7384D" w:rsidRDefault="00F11B14" w:rsidP="00F11B14">
      <w:r w:rsidRPr="00B7384D">
        <w:t xml:space="preserve">Navržené schéma zdrojů </w:t>
      </w:r>
      <w:proofErr w:type="spellStart"/>
      <w:r w:rsidRPr="00B7384D">
        <w:t>TP</w:t>
      </w:r>
      <w:r w:rsidR="004C2036">
        <w:t>i</w:t>
      </w:r>
      <w:proofErr w:type="spellEnd"/>
      <w:r w:rsidRPr="00B7384D">
        <w:t xml:space="preserve"> se zapojením KGJ a AKU znázorňuje </w:t>
      </w:r>
      <w:r w:rsidRPr="00B7384D">
        <w:fldChar w:fldCharType="begin"/>
      </w:r>
      <w:r w:rsidRPr="00B7384D">
        <w:instrText xml:space="preserve"> REF _Ref164771220 \h  \* MERGEFORMAT </w:instrText>
      </w:r>
      <w:r w:rsidRPr="00B7384D">
        <w:fldChar w:fldCharType="separate"/>
      </w:r>
      <w:r w:rsidR="00FD73F8" w:rsidRPr="00FD73F8">
        <w:t xml:space="preserve">Obrázek </w:t>
      </w:r>
      <w:r w:rsidR="00FD73F8" w:rsidRPr="00FD73F8">
        <w:rPr>
          <w:noProof/>
        </w:rPr>
        <w:t>2</w:t>
      </w:r>
      <w:r w:rsidRPr="00B7384D">
        <w:fldChar w:fldCharType="end"/>
      </w:r>
      <w:r w:rsidRPr="00B7384D">
        <w:t>.</w:t>
      </w:r>
    </w:p>
    <w:p w14:paraId="3FE6F480" w14:textId="4F448D4D" w:rsidR="00D5634E" w:rsidRPr="002D5D83" w:rsidRDefault="00EB54A5" w:rsidP="00C075BC">
      <w:pPr>
        <w:rPr>
          <w:b/>
        </w:rPr>
      </w:pPr>
      <w:r>
        <w:rPr>
          <w:b/>
          <w:noProof/>
        </w:rPr>
        <w:lastRenderedPageBreak/>
        <w:drawing>
          <wp:inline distT="0" distB="0" distL="0" distR="0" wp14:anchorId="4C158E72" wp14:editId="7DC0247B">
            <wp:extent cx="5753100" cy="3284220"/>
            <wp:effectExtent l="0" t="0" r="0" b="0"/>
            <wp:docPr id="5188438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284220"/>
                    </a:xfrm>
                    <a:prstGeom prst="rect">
                      <a:avLst/>
                    </a:prstGeom>
                    <a:noFill/>
                    <a:ln>
                      <a:noFill/>
                    </a:ln>
                  </pic:spPr>
                </pic:pic>
              </a:graphicData>
            </a:graphic>
          </wp:inline>
        </w:drawing>
      </w:r>
    </w:p>
    <w:p w14:paraId="4471A038" w14:textId="461263E8" w:rsidR="00D77B44" w:rsidRPr="00B7384D" w:rsidRDefault="00D77B44" w:rsidP="00D77B44">
      <w:pPr>
        <w:jc w:val="center"/>
        <w:rPr>
          <w:i/>
          <w:iCs/>
        </w:rPr>
      </w:pPr>
      <w:bookmarkStart w:id="35" w:name="_Ref164771220"/>
      <w:bookmarkStart w:id="36" w:name="_Toc165895598"/>
      <w:r w:rsidRPr="00B7384D">
        <w:rPr>
          <w:i/>
          <w:iCs/>
        </w:rPr>
        <w:t xml:space="preserve">Obrázek </w:t>
      </w:r>
      <w:r w:rsidRPr="00B7384D">
        <w:rPr>
          <w:i/>
          <w:iCs/>
        </w:rPr>
        <w:fldChar w:fldCharType="begin"/>
      </w:r>
      <w:r w:rsidRPr="00B7384D">
        <w:rPr>
          <w:i/>
          <w:iCs/>
        </w:rPr>
        <w:instrText xml:space="preserve"> SEQ Obrázek \* ARABIC </w:instrText>
      </w:r>
      <w:r w:rsidRPr="00B7384D">
        <w:rPr>
          <w:i/>
          <w:iCs/>
        </w:rPr>
        <w:fldChar w:fldCharType="separate"/>
      </w:r>
      <w:r w:rsidR="00FD73F8">
        <w:rPr>
          <w:i/>
          <w:iCs/>
          <w:noProof/>
        </w:rPr>
        <w:t>2</w:t>
      </w:r>
      <w:r w:rsidRPr="00B7384D">
        <w:rPr>
          <w:i/>
          <w:iCs/>
        </w:rPr>
        <w:fldChar w:fldCharType="end"/>
      </w:r>
      <w:bookmarkEnd w:id="35"/>
      <w:r w:rsidRPr="00B7384D">
        <w:rPr>
          <w:i/>
          <w:iCs/>
        </w:rPr>
        <w:t xml:space="preserve"> Schéma zdrojů </w:t>
      </w:r>
      <w:proofErr w:type="spellStart"/>
      <w:r w:rsidRPr="00B7384D">
        <w:rPr>
          <w:i/>
          <w:iCs/>
        </w:rPr>
        <w:t>TP</w:t>
      </w:r>
      <w:r w:rsidR="004C2036">
        <w:rPr>
          <w:i/>
          <w:iCs/>
        </w:rPr>
        <w:t>i</w:t>
      </w:r>
      <w:proofErr w:type="spellEnd"/>
      <w:r w:rsidRPr="00B7384D">
        <w:rPr>
          <w:i/>
          <w:iCs/>
        </w:rPr>
        <w:t xml:space="preserve"> se zapojením KGJ a AKU</w:t>
      </w:r>
      <w:bookmarkEnd w:id="36"/>
    </w:p>
    <w:p w14:paraId="325D6828" w14:textId="1F1CA6A1" w:rsidR="00D77B44" w:rsidRDefault="00A60F55" w:rsidP="00C075BC">
      <w:r>
        <w:t xml:space="preserve">Základní technologické schéma </w:t>
      </w:r>
      <w:r w:rsidR="006B5F3C">
        <w:t xml:space="preserve">je uvedeno v Doplňku D01. </w:t>
      </w:r>
      <w:r w:rsidR="00277B0D" w:rsidRPr="00B7384D">
        <w:t>Jedná se o schématické znázornění zapojení nově umisťované kogenerační jednotky a akumulační nádrže v kombinaci se stávající technologií (biomasový kotel, uhelný kotel) a plánovaným provozem ZEVO.</w:t>
      </w:r>
    </w:p>
    <w:p w14:paraId="59795D03" w14:textId="6AD5AAB7" w:rsidR="00EC2563" w:rsidRPr="002D5D83" w:rsidRDefault="00201BE7" w:rsidP="00C075BC">
      <w:pPr>
        <w:pStyle w:val="Nadpis3"/>
      </w:pPr>
      <w:bookmarkStart w:id="37" w:name="_Toc173830887"/>
      <w:r w:rsidRPr="002D5D83">
        <w:t>Celkový</w:t>
      </w:r>
      <w:r w:rsidR="00EA1F0E" w:rsidRPr="002D5D83">
        <w:t xml:space="preserve"> </w:t>
      </w:r>
      <w:r w:rsidR="00570475" w:rsidRPr="002D5D83">
        <w:t>r</w:t>
      </w:r>
      <w:r w:rsidR="00EA1F0E" w:rsidRPr="002D5D83">
        <w:t xml:space="preserve">ozsah </w:t>
      </w:r>
      <w:r w:rsidR="00EC2563" w:rsidRPr="002D5D83">
        <w:t>DÍLA</w:t>
      </w:r>
      <w:bookmarkEnd w:id="37"/>
      <w:r w:rsidR="00EC2563" w:rsidRPr="002D5D83">
        <w:t xml:space="preserve"> </w:t>
      </w:r>
    </w:p>
    <w:p w14:paraId="68DDD447" w14:textId="08E729F5" w:rsidR="00A37F56" w:rsidRPr="00B7384D" w:rsidRDefault="00A37F56" w:rsidP="00A37F56">
      <w:r w:rsidRPr="00B7384D">
        <w:t xml:space="preserve">Předmětem </w:t>
      </w:r>
      <w:r w:rsidR="003E4768">
        <w:rPr>
          <w:smallCaps/>
        </w:rPr>
        <w:t>D</w:t>
      </w:r>
      <w:r w:rsidRPr="003E4768">
        <w:rPr>
          <w:smallCaps/>
        </w:rPr>
        <w:t>íla</w:t>
      </w:r>
      <w:r w:rsidRPr="00B7384D">
        <w:t xml:space="preserve"> je soubor inženýrských činností, dodávek a prací, jehož výsledkem bude kompletní stavba nového zařízení kogenerační jednotky a souvisejících aparátů. Jedná se zejména o:</w:t>
      </w:r>
    </w:p>
    <w:p w14:paraId="21259F3B" w14:textId="77777777" w:rsidR="00A37F56" w:rsidRPr="00B7384D" w:rsidRDefault="00A37F56" w:rsidP="00A37F56">
      <w:pPr>
        <w:pStyle w:val="Odrka"/>
      </w:pPr>
      <w:r w:rsidRPr="00B7384D">
        <w:t>Zemní úpravy (příprava území, výkopové práce, úpravy terénu apod.)</w:t>
      </w:r>
    </w:p>
    <w:p w14:paraId="3B5A6271" w14:textId="77777777" w:rsidR="00A37F56" w:rsidRPr="00B7384D" w:rsidRDefault="00A37F56" w:rsidP="00A37F56">
      <w:pPr>
        <w:pStyle w:val="Odrka"/>
      </w:pPr>
      <w:r w:rsidRPr="00B7384D">
        <w:t xml:space="preserve">Stavební část zahrnující halu pro kogenerační jednotku, halu pro nový sběrač </w:t>
      </w:r>
      <w:proofErr w:type="spellStart"/>
      <w:r w:rsidRPr="00B7384D">
        <w:t>arozdělovač</w:t>
      </w:r>
      <w:proofErr w:type="spellEnd"/>
      <w:r w:rsidRPr="00B7384D">
        <w:t xml:space="preserve"> a další části technologie, základy pro umístění akumulačních nádrží</w:t>
      </w:r>
    </w:p>
    <w:p w14:paraId="157F51E2" w14:textId="77777777" w:rsidR="00A37F56" w:rsidRPr="00B7384D" w:rsidRDefault="00A37F56" w:rsidP="00A37F56">
      <w:pPr>
        <w:pStyle w:val="Odrka"/>
      </w:pPr>
      <w:r w:rsidRPr="00B7384D">
        <w:t>Kogenerační jednotka (KGJ) včetně příslušenství a odvodu spalin</w:t>
      </w:r>
    </w:p>
    <w:p w14:paraId="507513DB" w14:textId="77777777" w:rsidR="00A37F56" w:rsidRPr="00B7384D" w:rsidRDefault="00A37F56" w:rsidP="00A37F56">
      <w:pPr>
        <w:pStyle w:val="Odrka"/>
      </w:pPr>
      <w:r w:rsidRPr="00B7384D">
        <w:t>Akumulační nádrže (AKU) včetně příslušenství</w:t>
      </w:r>
    </w:p>
    <w:p w14:paraId="3687A0B6" w14:textId="77777777" w:rsidR="00A37F56" w:rsidRPr="00B7384D" w:rsidRDefault="00A37F56" w:rsidP="00A37F56">
      <w:pPr>
        <w:pStyle w:val="Odrka"/>
      </w:pPr>
      <w:r w:rsidRPr="00B7384D">
        <w:t>Napojení na inženýrské sítě a infrastrukturu</w:t>
      </w:r>
    </w:p>
    <w:p w14:paraId="0C2D2C07" w14:textId="77777777" w:rsidR="00A37F56" w:rsidRPr="00B7384D" w:rsidRDefault="00A37F56" w:rsidP="00A37F56">
      <w:pPr>
        <w:pStyle w:val="Odrka"/>
      </w:pPr>
      <w:r w:rsidRPr="00B7384D">
        <w:t>Zařízení a potrubní propojení pro vyvedení tepelného a elektrického výkonu</w:t>
      </w:r>
    </w:p>
    <w:p w14:paraId="3BFECE14" w14:textId="77777777" w:rsidR="00A37F56" w:rsidRPr="00B7384D" w:rsidRDefault="00A37F56" w:rsidP="00A37F56">
      <w:pPr>
        <w:pStyle w:val="Odrka"/>
      </w:pPr>
      <w:r w:rsidRPr="00B7384D">
        <w:t xml:space="preserve">Elektro, </w:t>
      </w:r>
      <w:proofErr w:type="spellStart"/>
      <w:r w:rsidRPr="00B7384D">
        <w:t>MaR</w:t>
      </w:r>
      <w:proofErr w:type="spellEnd"/>
      <w:r w:rsidRPr="00B7384D">
        <w:t xml:space="preserve"> a napojení na stávající řídicí systém</w:t>
      </w:r>
    </w:p>
    <w:p w14:paraId="39349E52" w14:textId="0F11992E" w:rsidR="00A37F56" w:rsidRPr="00B7384D" w:rsidRDefault="00A37F56" w:rsidP="00A37F56">
      <w:pPr>
        <w:pStyle w:val="Odrka"/>
      </w:pPr>
      <w:r w:rsidRPr="00B7384D">
        <w:t xml:space="preserve">Inženýrské činnosti spojené s realizací </w:t>
      </w:r>
      <w:r w:rsidR="003E4768">
        <w:rPr>
          <w:smallCaps/>
          <w:lang w:val="cs-CZ"/>
        </w:rPr>
        <w:t>D</w:t>
      </w:r>
      <w:proofErr w:type="spellStart"/>
      <w:r w:rsidRPr="003E4768">
        <w:rPr>
          <w:smallCaps/>
        </w:rPr>
        <w:t>íla</w:t>
      </w:r>
      <w:proofErr w:type="spellEnd"/>
      <w:r w:rsidRPr="00B7384D">
        <w:t xml:space="preserve"> a jeho uvedením do provozu</w:t>
      </w:r>
    </w:p>
    <w:p w14:paraId="3CDD1F01" w14:textId="0F2A4124" w:rsidR="00EC2563" w:rsidRPr="002D5D83" w:rsidRDefault="00EC2563" w:rsidP="00C075BC">
      <w:pPr>
        <w:pStyle w:val="Nadpis3"/>
      </w:pPr>
      <w:bookmarkStart w:id="38" w:name="_Toc173830888"/>
      <w:r w:rsidRPr="002D5D83">
        <w:t xml:space="preserve">Členění DÍLA </w:t>
      </w:r>
      <w:r w:rsidR="00EA1F0E" w:rsidRPr="002D5D83">
        <w:t xml:space="preserve">na </w:t>
      </w:r>
      <w:r w:rsidR="00B81250" w:rsidRPr="002D5D83">
        <w:t xml:space="preserve">objekty (stavební a </w:t>
      </w:r>
      <w:r w:rsidR="00551FE0" w:rsidRPr="002D5D83">
        <w:t>inženýrské</w:t>
      </w:r>
      <w:r w:rsidR="00C63A73" w:rsidRPr="002D5D83">
        <w:t xml:space="preserve"> – SO</w:t>
      </w:r>
      <w:r w:rsidR="00B81250" w:rsidRPr="002D5D83">
        <w:t xml:space="preserve"> + IO)</w:t>
      </w:r>
      <w:r w:rsidR="00EA1F0E" w:rsidRPr="002D5D83">
        <w:t xml:space="preserve"> a </w:t>
      </w:r>
      <w:r w:rsidR="00B81250" w:rsidRPr="002D5D83">
        <w:t>technická a technologická zařízení (</w:t>
      </w:r>
      <w:r w:rsidR="00EA1F0E" w:rsidRPr="002D5D83">
        <w:t>provozní soubory</w:t>
      </w:r>
      <w:r w:rsidR="00B81250" w:rsidRPr="002D5D83">
        <w:t xml:space="preserve"> – PS)</w:t>
      </w:r>
      <w:bookmarkEnd w:id="38"/>
    </w:p>
    <w:p w14:paraId="0629FEE3" w14:textId="5282C7E1" w:rsidR="00EA1F0E" w:rsidRPr="002D5D83" w:rsidRDefault="00EA1F0E" w:rsidP="00C075BC">
      <w:r w:rsidRPr="002D5D83">
        <w:t xml:space="preserve">Členění </w:t>
      </w:r>
      <w:r w:rsidR="00B81250" w:rsidRPr="002D5D83">
        <w:t xml:space="preserve">stavby </w:t>
      </w:r>
      <w:r w:rsidRPr="002D5D83">
        <w:t>bude v</w:t>
      </w:r>
      <w:r w:rsidR="00B81250" w:rsidRPr="002D5D83">
        <w:t> </w:t>
      </w:r>
      <w:r w:rsidRPr="002D5D83">
        <w:t>průběhu</w:t>
      </w:r>
      <w:r w:rsidR="00B81250" w:rsidRPr="002D5D83">
        <w:t xml:space="preserve"> následné </w:t>
      </w:r>
      <w:r w:rsidR="007D6DF9" w:rsidRPr="002D5D83">
        <w:t xml:space="preserve">postupové </w:t>
      </w:r>
      <w:r w:rsidR="00B81250" w:rsidRPr="002D5D83">
        <w:t>projektové přípravy, až po</w:t>
      </w:r>
      <w:r w:rsidRPr="002D5D83">
        <w:t xml:space="preserve"> zpracování </w:t>
      </w:r>
      <w:r w:rsidR="003E4768">
        <w:rPr>
          <w:smallCaps/>
        </w:rPr>
        <w:t>P</w:t>
      </w:r>
      <w:r w:rsidRPr="002D5D83">
        <w:rPr>
          <w:smallCaps/>
        </w:rPr>
        <w:t>rojektové dokumentace</w:t>
      </w:r>
      <w:r w:rsidRPr="002D5D83">
        <w:t xml:space="preserve"> </w:t>
      </w:r>
      <w:r w:rsidRPr="002D5D83">
        <w:rPr>
          <w:smallCaps/>
        </w:rPr>
        <w:t>pro provádění stavby</w:t>
      </w:r>
      <w:r w:rsidR="00B81250" w:rsidRPr="002D5D83">
        <w:rPr>
          <w:smallCaps/>
        </w:rPr>
        <w:t>,</w:t>
      </w:r>
      <w:r w:rsidRPr="002D5D83">
        <w:t xml:space="preserve"> dle potřeby rozšířeno na dílčí </w:t>
      </w:r>
      <w:r w:rsidR="00B81250" w:rsidRPr="002D5D83">
        <w:t>objekty</w:t>
      </w:r>
      <w:r w:rsidR="007F0A7C" w:rsidRPr="002D5D83">
        <w:t xml:space="preserve"> a </w:t>
      </w:r>
      <w:r w:rsidRPr="002D5D83">
        <w:t>provozní soubory podle konkrétních jednotlivých účelových a funkčních hledisek řešeného technologického zařízení</w:t>
      </w:r>
      <w:r w:rsidR="007F0A7C" w:rsidRPr="002D5D83">
        <w:t xml:space="preserve"> a stavebního celku</w:t>
      </w:r>
      <w:r w:rsidRPr="002D5D83">
        <w:t>.</w:t>
      </w:r>
      <w:r w:rsidR="00B34898" w:rsidRPr="002D5D83">
        <w:t xml:space="preserve"> </w:t>
      </w:r>
    </w:p>
    <w:p w14:paraId="5FAA499A" w14:textId="0C2E3D7F" w:rsidR="00025D2B" w:rsidRPr="002D5D83" w:rsidRDefault="00F319DF" w:rsidP="00C075BC">
      <w:pPr>
        <w:pStyle w:val="Nadpis4"/>
      </w:pPr>
      <w:r w:rsidRPr="002D5D83">
        <w:lastRenderedPageBreak/>
        <w:t>Stavební objekty</w:t>
      </w:r>
    </w:p>
    <w:p w14:paraId="7FA375C1" w14:textId="77777777" w:rsidR="00912907" w:rsidRPr="002D5D83" w:rsidRDefault="00912907" w:rsidP="00C075BC">
      <w:r w:rsidRPr="002D5D83">
        <w:t xml:space="preserve">Předpokládá se, že pro nový zdroj v následujícím postupu přípravy výstavby bude vypracována dokumentace pro společné územní a stavební řízení. Současné fázi investičního záměru je navrženo následující předpokládané projektové členění stavby. Operativně v průběhu dalších přípravných projektových fází lze objekty vhodně doplnit nebo dále rozčlenit dle konkrétní řešené problematiky.   </w:t>
      </w:r>
    </w:p>
    <w:p w14:paraId="3CE963A6" w14:textId="77777777" w:rsidR="00912907" w:rsidRPr="002D5D83" w:rsidRDefault="00912907" w:rsidP="00C075BC">
      <w:pPr>
        <w:rPr>
          <w:i/>
          <w:u w:val="single"/>
        </w:rPr>
      </w:pPr>
      <w:r w:rsidRPr="002D5D83">
        <w:rPr>
          <w:b/>
          <w:i/>
          <w:u w:val="single"/>
        </w:rPr>
        <w:t xml:space="preserve">Seznam SO: </w:t>
      </w:r>
    </w:p>
    <w:p w14:paraId="60A0BEEE" w14:textId="68F9B295" w:rsidR="00912907" w:rsidRPr="002D5D83" w:rsidRDefault="00912907" w:rsidP="007C610B">
      <w:pPr>
        <w:tabs>
          <w:tab w:val="left" w:pos="851"/>
        </w:tabs>
        <w:ind w:left="851" w:hanging="851"/>
      </w:pPr>
      <w:r w:rsidRPr="002D5D83">
        <w:t>SO 01</w:t>
      </w:r>
      <w:r w:rsidRPr="002D5D83">
        <w:tab/>
      </w:r>
      <w:r w:rsidR="00DC0243">
        <w:t>Základové konstrukce</w:t>
      </w:r>
    </w:p>
    <w:p w14:paraId="11C99252" w14:textId="3EEDD05A" w:rsidR="00912907" w:rsidRPr="002D5D83" w:rsidRDefault="00912907" w:rsidP="007C610B">
      <w:pPr>
        <w:tabs>
          <w:tab w:val="left" w:pos="851"/>
        </w:tabs>
        <w:ind w:left="851" w:hanging="851"/>
      </w:pPr>
      <w:r w:rsidRPr="002D5D83">
        <w:t>SO 02</w:t>
      </w:r>
      <w:r w:rsidRPr="002D5D83">
        <w:tab/>
      </w:r>
      <w:r w:rsidR="00575635">
        <w:t>Ocelové konstrukce</w:t>
      </w:r>
    </w:p>
    <w:p w14:paraId="7CFF0FCE" w14:textId="571D3127" w:rsidR="00912907" w:rsidRPr="002D5D83" w:rsidRDefault="00912907" w:rsidP="007C610B">
      <w:pPr>
        <w:tabs>
          <w:tab w:val="left" w:pos="851"/>
        </w:tabs>
        <w:ind w:left="851" w:hanging="851"/>
      </w:pPr>
      <w:r w:rsidRPr="002D5D83">
        <w:t>SO 03</w:t>
      </w:r>
      <w:r w:rsidRPr="002D5D83">
        <w:tab/>
      </w:r>
      <w:r w:rsidR="00C12864">
        <w:t>Hala pro kogenerační</w:t>
      </w:r>
      <w:r w:rsidR="00F80100">
        <w:t xml:space="preserve"> jednotku</w:t>
      </w:r>
    </w:p>
    <w:p w14:paraId="600E3EA1" w14:textId="004C025B" w:rsidR="00912907" w:rsidRPr="002D5D83" w:rsidRDefault="00912907" w:rsidP="007C610B">
      <w:pPr>
        <w:tabs>
          <w:tab w:val="left" w:pos="851"/>
        </w:tabs>
        <w:ind w:left="851" w:hanging="851"/>
      </w:pPr>
      <w:r w:rsidRPr="002D5D83">
        <w:t>SO 04</w:t>
      </w:r>
      <w:r w:rsidRPr="002D5D83">
        <w:tab/>
      </w:r>
      <w:r w:rsidR="00B81267">
        <w:t>Hala pro nový rozdělovač a sběrač</w:t>
      </w:r>
    </w:p>
    <w:p w14:paraId="01828442" w14:textId="20796067" w:rsidR="00912907" w:rsidRPr="002D5D83" w:rsidRDefault="00AB2BAD" w:rsidP="00C075BC">
      <w:pPr>
        <w:pStyle w:val="Nadpis4"/>
      </w:pPr>
      <w:r w:rsidRPr="002D5D83">
        <w:t>Inženýrské objekty</w:t>
      </w:r>
    </w:p>
    <w:p w14:paraId="200A67E0" w14:textId="77777777" w:rsidR="00AE29F7" w:rsidRPr="002D5D83" w:rsidRDefault="00AE29F7" w:rsidP="00C075BC">
      <w:pPr>
        <w:spacing w:after="60"/>
      </w:pPr>
      <w:r w:rsidRPr="002D5D83">
        <w:t>Objekty svým rozsahem dotváří komplex nově vznikajícího funkčního areálu Teplárny. Jednotlivá problematika je soustředěna vždy do příslušného celku, jehož název napovídá vlastní rozsah řešení. Operativně, v průběhu dalších přípravných projektových fází, lze objekty vhodně doplnit, nebo dále rozčlenit dle konkrétní řešené problematiky.</w:t>
      </w:r>
    </w:p>
    <w:p w14:paraId="07E29487" w14:textId="77777777" w:rsidR="00AE29F7" w:rsidRPr="002D5D83" w:rsidRDefault="00AE29F7" w:rsidP="008B38FB">
      <w:pPr>
        <w:spacing w:before="120"/>
        <w:rPr>
          <w:i/>
          <w:u w:val="single"/>
        </w:rPr>
      </w:pPr>
      <w:r w:rsidRPr="002D5D83">
        <w:rPr>
          <w:b/>
          <w:i/>
          <w:u w:val="single"/>
        </w:rPr>
        <w:t>Seznam IO:</w:t>
      </w:r>
    </w:p>
    <w:p w14:paraId="1A68ACFA" w14:textId="4DD82167" w:rsidR="00AE29F7" w:rsidRPr="002D5D83" w:rsidRDefault="00AE29F7" w:rsidP="000F20B3">
      <w:pPr>
        <w:tabs>
          <w:tab w:val="left" w:pos="851"/>
        </w:tabs>
        <w:ind w:left="851" w:hanging="851"/>
      </w:pPr>
      <w:r w:rsidRPr="002D5D83">
        <w:t>IO 01</w:t>
      </w:r>
      <w:r w:rsidRPr="002D5D83">
        <w:tab/>
      </w:r>
      <w:r w:rsidR="009D5BFB" w:rsidRPr="00B7384D">
        <w:t>Napojení na pitnou vodu a dešťovou a splaškovou kanalizaci</w:t>
      </w:r>
    </w:p>
    <w:p w14:paraId="003FB501" w14:textId="60C7A0A8" w:rsidR="00AE29F7" w:rsidRPr="002D5D83" w:rsidRDefault="00AE29F7" w:rsidP="00C075BC">
      <w:pPr>
        <w:pStyle w:val="Nadpis4"/>
      </w:pPr>
      <w:r w:rsidRPr="002D5D83">
        <w:t>Provozní soubory</w:t>
      </w:r>
    </w:p>
    <w:p w14:paraId="1603BDA8" w14:textId="77777777" w:rsidR="00A75768" w:rsidRPr="002D5D83" w:rsidRDefault="00A75768" w:rsidP="00C075BC">
      <w:r w:rsidRPr="002D5D83">
        <w:t>Provozní soubory budou zajišťovat nové úkoly v zásobování energiemi popsané v předchozích kapitolách v rámci vysoko-</w:t>
      </w:r>
      <w:proofErr w:type="spellStart"/>
      <w:r w:rsidRPr="002D5D83">
        <w:t>účinnostní</w:t>
      </w:r>
      <w:proofErr w:type="spellEnd"/>
      <w:r w:rsidRPr="002D5D83">
        <w:t xml:space="preserve"> výroby tepla a elektrické energie. Operativně, v průběhu dalších přípravných projektových fází, je možné soubory vhodně doplnit nebo dále rozčlenit dle konkrétní řešené problematiky.</w:t>
      </w:r>
    </w:p>
    <w:p w14:paraId="25F42DE4" w14:textId="77777777" w:rsidR="00A75768" w:rsidRPr="002D5D83" w:rsidRDefault="00A75768" w:rsidP="009D5BFB">
      <w:pPr>
        <w:spacing w:before="120"/>
        <w:rPr>
          <w:b/>
          <w:i/>
          <w:u w:val="single"/>
        </w:rPr>
      </w:pPr>
      <w:r w:rsidRPr="002D5D83">
        <w:rPr>
          <w:b/>
          <w:i/>
          <w:u w:val="single"/>
        </w:rPr>
        <w:t>Seznam PS:</w:t>
      </w:r>
    </w:p>
    <w:p w14:paraId="2391508F" w14:textId="5C9594D7" w:rsidR="00A75768" w:rsidRPr="002D5D83" w:rsidRDefault="00A75768" w:rsidP="009D5BFB">
      <w:pPr>
        <w:tabs>
          <w:tab w:val="left" w:pos="851"/>
        </w:tabs>
        <w:ind w:left="851" w:hanging="851"/>
      </w:pPr>
      <w:r w:rsidRPr="002D5D83">
        <w:t>PS 01</w:t>
      </w:r>
      <w:r w:rsidRPr="002D5D83">
        <w:tab/>
      </w:r>
      <w:r w:rsidR="009D5BFB">
        <w:t>Kogenerační jednotka</w:t>
      </w:r>
    </w:p>
    <w:p w14:paraId="6C90F444" w14:textId="7EB061E0" w:rsidR="00A75768" w:rsidRPr="002D5D83" w:rsidRDefault="00A75768" w:rsidP="009D5BFB">
      <w:pPr>
        <w:tabs>
          <w:tab w:val="left" w:pos="851"/>
        </w:tabs>
        <w:ind w:left="851" w:hanging="851"/>
      </w:pPr>
      <w:r w:rsidRPr="002D5D83">
        <w:t>PS 0</w:t>
      </w:r>
      <w:r w:rsidR="00671D42">
        <w:t>2</w:t>
      </w:r>
      <w:r w:rsidRPr="002D5D83">
        <w:tab/>
      </w:r>
      <w:r w:rsidR="009D5BFB">
        <w:t>Akumulace</w:t>
      </w:r>
    </w:p>
    <w:p w14:paraId="0FF7D476" w14:textId="706E1AF6" w:rsidR="00A75768" w:rsidRPr="002D5D83" w:rsidRDefault="00A75768" w:rsidP="009D5BFB">
      <w:pPr>
        <w:tabs>
          <w:tab w:val="left" w:pos="851"/>
        </w:tabs>
        <w:ind w:left="851" w:hanging="851"/>
      </w:pPr>
      <w:r w:rsidRPr="002D5D83">
        <w:t>PS 0</w:t>
      </w:r>
      <w:r w:rsidR="00671D42">
        <w:t>3</w:t>
      </w:r>
      <w:r w:rsidRPr="002D5D83">
        <w:tab/>
      </w:r>
      <w:r w:rsidR="00ED1F2F">
        <w:t>Vyvedení tepelného výkonu</w:t>
      </w:r>
    </w:p>
    <w:p w14:paraId="319E5ACE" w14:textId="0D6D98BB" w:rsidR="00A75768" w:rsidRPr="002D5D83" w:rsidRDefault="00A75768" w:rsidP="009D5BFB">
      <w:pPr>
        <w:tabs>
          <w:tab w:val="left" w:pos="851"/>
        </w:tabs>
        <w:ind w:left="851" w:hanging="851"/>
      </w:pPr>
      <w:bookmarkStart w:id="39" w:name="_Hlk78979090"/>
      <w:r w:rsidRPr="002D5D83">
        <w:t>PS 0</w:t>
      </w:r>
      <w:r w:rsidR="00671D42">
        <w:t>4</w:t>
      </w:r>
      <w:r w:rsidRPr="002D5D83">
        <w:tab/>
      </w:r>
      <w:r w:rsidR="00C76D36">
        <w:t xml:space="preserve">Elektro, </w:t>
      </w:r>
      <w:proofErr w:type="spellStart"/>
      <w:r w:rsidR="00C76D36">
        <w:t>MaR</w:t>
      </w:r>
      <w:proofErr w:type="spellEnd"/>
      <w:r w:rsidR="00C76D36">
        <w:t xml:space="preserve"> a</w:t>
      </w:r>
      <w:r w:rsidR="00906BDF">
        <w:t xml:space="preserve"> </w:t>
      </w:r>
      <w:r w:rsidR="00C76D36">
        <w:t>ŘS</w:t>
      </w:r>
    </w:p>
    <w:p w14:paraId="3F53DE4B" w14:textId="440D6390" w:rsidR="00E52220" w:rsidRPr="002D5D83" w:rsidRDefault="00A75768" w:rsidP="00C075BC">
      <w:pPr>
        <w:pStyle w:val="Nadpis3"/>
      </w:pPr>
      <w:bookmarkStart w:id="40" w:name="_Toc173830889"/>
      <w:bookmarkEnd w:id="39"/>
      <w:r w:rsidRPr="002D5D83">
        <w:t xml:space="preserve">Popis stavebních </w:t>
      </w:r>
      <w:r w:rsidR="00981BC9" w:rsidRPr="002D5D83">
        <w:t>objektů</w:t>
      </w:r>
      <w:bookmarkStart w:id="41" w:name="_Toc80702287"/>
      <w:bookmarkStart w:id="42" w:name="_Toc80775385"/>
      <w:bookmarkStart w:id="43" w:name="_Toc80780540"/>
      <w:bookmarkStart w:id="44" w:name="_Toc80783189"/>
      <w:bookmarkStart w:id="45" w:name="_Toc81483382"/>
      <w:bookmarkStart w:id="46" w:name="_Toc81484114"/>
      <w:bookmarkStart w:id="47" w:name="_Toc81571882"/>
      <w:bookmarkStart w:id="48" w:name="_Toc82695242"/>
      <w:bookmarkStart w:id="49" w:name="_Toc83023306"/>
      <w:bookmarkStart w:id="50" w:name="_Toc83027803"/>
      <w:bookmarkStart w:id="51" w:name="_Toc83111968"/>
      <w:bookmarkStart w:id="52" w:name="_Toc83196987"/>
      <w:bookmarkStart w:id="53" w:name="_Toc83808617"/>
      <w:bookmarkStart w:id="54" w:name="_Toc83816529"/>
      <w:bookmarkStart w:id="55" w:name="_Toc83885458"/>
      <w:bookmarkStart w:id="56" w:name="_Toc8389115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F83A9C2" w14:textId="39FF53DB" w:rsidR="00E52220" w:rsidRPr="002D5D83" w:rsidRDefault="00E52220" w:rsidP="00C075BC">
      <w:pPr>
        <w:pStyle w:val="Nadpis4"/>
      </w:pPr>
      <w:r w:rsidRPr="002D5D83">
        <w:t>SO 0</w:t>
      </w:r>
      <w:r w:rsidR="00025899">
        <w:t>1</w:t>
      </w:r>
      <w:r w:rsidRPr="002D5D83">
        <w:t xml:space="preserve"> </w:t>
      </w:r>
      <w:r w:rsidR="00B20E77" w:rsidRPr="001A5354">
        <w:t>–</w:t>
      </w:r>
      <w:r w:rsidRPr="002D5D83">
        <w:t xml:space="preserve"> </w:t>
      </w:r>
      <w:r w:rsidR="00FC3A0E">
        <w:t>Základy</w:t>
      </w:r>
    </w:p>
    <w:p w14:paraId="3C017456" w14:textId="21A7D209" w:rsidR="00E52220" w:rsidRPr="00EE11B1" w:rsidRDefault="00DD1E18" w:rsidP="00C075BC">
      <w:r w:rsidRPr="00EE11B1">
        <w:t xml:space="preserve">SO zahrnuje </w:t>
      </w:r>
      <w:r w:rsidR="00DD206D" w:rsidRPr="00EE11B1">
        <w:t>základy</w:t>
      </w:r>
      <w:r w:rsidRPr="00EE11B1">
        <w:t xml:space="preserve"> pro</w:t>
      </w:r>
      <w:r w:rsidR="00DD206D" w:rsidRPr="00EE11B1">
        <w:t>:</w:t>
      </w:r>
    </w:p>
    <w:p w14:paraId="1188B5B7" w14:textId="0890D96B" w:rsidR="00DA3AC3" w:rsidRPr="00EE11B1" w:rsidRDefault="00DA3AC3" w:rsidP="00DA3AC3">
      <w:pPr>
        <w:pStyle w:val="Odrka"/>
      </w:pPr>
      <w:r w:rsidRPr="00EE11B1">
        <w:rPr>
          <w:lang w:val="cs-CZ"/>
        </w:rPr>
        <w:t>h</w:t>
      </w:r>
      <w:r w:rsidRPr="00EE11B1">
        <w:t>al</w:t>
      </w:r>
      <w:r w:rsidRPr="00EE11B1">
        <w:rPr>
          <w:lang w:val="cs-CZ"/>
        </w:rPr>
        <w:t>u</w:t>
      </w:r>
      <w:r w:rsidRPr="00EE11B1">
        <w:t xml:space="preserve"> pro kogenerační jednotku</w:t>
      </w:r>
      <w:r w:rsidR="00950104" w:rsidRPr="00EE11B1">
        <w:rPr>
          <w:lang w:val="cs-CZ"/>
        </w:rPr>
        <w:t xml:space="preserve"> </w:t>
      </w:r>
      <w:r w:rsidR="003F6E71" w:rsidRPr="00EE11B1">
        <w:rPr>
          <w:lang w:val="cs-CZ"/>
        </w:rPr>
        <w:t>(</w:t>
      </w:r>
      <w:r w:rsidR="00950104" w:rsidRPr="00EE11B1">
        <w:rPr>
          <w:lang w:val="cs-CZ"/>
        </w:rPr>
        <w:t>včetně základu pro druhou plánovanou KGJ</w:t>
      </w:r>
      <w:r w:rsidR="003F6E71" w:rsidRPr="00EE11B1">
        <w:rPr>
          <w:lang w:val="cs-CZ"/>
        </w:rPr>
        <w:t>)</w:t>
      </w:r>
    </w:p>
    <w:p w14:paraId="44AFE347" w14:textId="01B64CB7" w:rsidR="00DA3AC3" w:rsidRPr="00EE11B1" w:rsidRDefault="00DA3AC3" w:rsidP="00DA3AC3">
      <w:pPr>
        <w:pStyle w:val="Odrka"/>
      </w:pPr>
      <w:r w:rsidRPr="00EE11B1">
        <w:rPr>
          <w:lang w:val="cs-CZ"/>
        </w:rPr>
        <w:t>h</w:t>
      </w:r>
      <w:r w:rsidRPr="00EE11B1">
        <w:t>al</w:t>
      </w:r>
      <w:r w:rsidRPr="00EE11B1">
        <w:rPr>
          <w:lang w:val="cs-CZ"/>
        </w:rPr>
        <w:t>u</w:t>
      </w:r>
      <w:r w:rsidRPr="00EE11B1">
        <w:t xml:space="preserve"> pro sběrač a rozdělovač a oběhová čerpadla</w:t>
      </w:r>
    </w:p>
    <w:p w14:paraId="2AAF04AB" w14:textId="0FCD557C" w:rsidR="00DA3AC3" w:rsidRPr="00EE11B1" w:rsidRDefault="00DA3AC3" w:rsidP="00DA3AC3">
      <w:pPr>
        <w:pStyle w:val="Odrka"/>
      </w:pPr>
      <w:r w:rsidRPr="00EE11B1">
        <w:rPr>
          <w:lang w:val="cs-CZ"/>
        </w:rPr>
        <w:t>a</w:t>
      </w:r>
      <w:r w:rsidRPr="00EE11B1">
        <w:t>kumulační nádrže a expanzní nádrž včetně expanzního automatu</w:t>
      </w:r>
    </w:p>
    <w:p w14:paraId="1752E0DA" w14:textId="35CF447F" w:rsidR="00DA3AC3" w:rsidRPr="00EE11B1" w:rsidRDefault="00B20E77" w:rsidP="00DA3AC3">
      <w:pPr>
        <w:pStyle w:val="Odrka"/>
      </w:pPr>
      <w:r w:rsidRPr="00EE11B1">
        <w:rPr>
          <w:lang w:val="cs-CZ"/>
        </w:rPr>
        <w:t>komín</w:t>
      </w:r>
      <w:r w:rsidR="00F10C4F" w:rsidRPr="00EE11B1">
        <w:rPr>
          <w:lang w:val="cs-CZ"/>
        </w:rPr>
        <w:t xml:space="preserve"> </w:t>
      </w:r>
      <w:r w:rsidR="003F6E71" w:rsidRPr="00EE11B1">
        <w:rPr>
          <w:lang w:val="cs-CZ"/>
        </w:rPr>
        <w:t>(</w:t>
      </w:r>
      <w:r w:rsidR="00F10C4F" w:rsidRPr="00EE11B1">
        <w:rPr>
          <w:lang w:val="cs-CZ"/>
        </w:rPr>
        <w:t xml:space="preserve">včetně základu pro </w:t>
      </w:r>
      <w:r w:rsidR="002E4B0F" w:rsidRPr="00EE11B1">
        <w:rPr>
          <w:lang w:val="cs-CZ"/>
        </w:rPr>
        <w:t>komín druhé plánované KGJ</w:t>
      </w:r>
      <w:r w:rsidR="003F6E71" w:rsidRPr="00EE11B1">
        <w:rPr>
          <w:lang w:val="cs-CZ"/>
        </w:rPr>
        <w:t>)</w:t>
      </w:r>
    </w:p>
    <w:p w14:paraId="32CDE891" w14:textId="11F0760B" w:rsidR="00C927B0" w:rsidRPr="000D7BC9" w:rsidRDefault="00564BE9" w:rsidP="00C927B0">
      <w:r w:rsidRPr="00564BE9">
        <w:t xml:space="preserve">Součástí </w:t>
      </w:r>
      <w:r w:rsidR="00092F28">
        <w:t xml:space="preserve">SO </w:t>
      </w:r>
      <w:r w:rsidRPr="00564BE9">
        <w:t>musí být řešení uzemnění nádrž</w:t>
      </w:r>
      <w:r w:rsidR="00092F28">
        <w:t>í</w:t>
      </w:r>
      <w:r w:rsidRPr="00564BE9">
        <w:t xml:space="preserve"> a ochrana před atmosférickou elektřinou (hromosvody).</w:t>
      </w:r>
    </w:p>
    <w:p w14:paraId="1ED8E774" w14:textId="30925647" w:rsidR="00E52220" w:rsidRPr="002D5D83" w:rsidRDefault="00E52220" w:rsidP="00C075BC">
      <w:pPr>
        <w:pStyle w:val="Nadpis4"/>
      </w:pPr>
      <w:r w:rsidRPr="002D5D83">
        <w:lastRenderedPageBreak/>
        <w:t>SO 0</w:t>
      </w:r>
      <w:r w:rsidR="00B20E77">
        <w:t>2</w:t>
      </w:r>
      <w:r w:rsidRPr="002D5D83">
        <w:t xml:space="preserve"> – </w:t>
      </w:r>
      <w:r w:rsidR="00DE7A34">
        <w:t>Ocelové konstrukce</w:t>
      </w:r>
    </w:p>
    <w:p w14:paraId="33B20A02" w14:textId="60ADB4DD" w:rsidR="007D58DE" w:rsidRDefault="007D58DE" w:rsidP="007D58DE">
      <w:r>
        <w:t>SO zahrnuje:</w:t>
      </w:r>
    </w:p>
    <w:p w14:paraId="1E32AE34" w14:textId="1D4A0227" w:rsidR="001A5354" w:rsidRDefault="00092F28" w:rsidP="00554972">
      <w:pPr>
        <w:pStyle w:val="Odrka"/>
      </w:pPr>
      <w:r>
        <w:rPr>
          <w:lang w:val="cs-CZ"/>
        </w:rPr>
        <w:t>Ocelové konstrukce pro a</w:t>
      </w:r>
      <w:r w:rsidR="00554972" w:rsidRPr="00554972">
        <w:t>kumulační nádrže</w:t>
      </w:r>
    </w:p>
    <w:p w14:paraId="5427A4F2" w14:textId="42F751D5" w:rsidR="00092F28" w:rsidRPr="001A5354" w:rsidRDefault="0059305F" w:rsidP="00092F28">
      <w:r w:rsidRPr="0059305F">
        <w:t>Ocelové konstrukce budou opatřeny ochranným nátěrovým systémem pro stupeň korozní atmosféry C3, odstín RAL dle požadavku</w:t>
      </w:r>
      <w:r>
        <w:t xml:space="preserve"> </w:t>
      </w:r>
      <w:proofErr w:type="spellStart"/>
      <w:r>
        <w:t>TP</w:t>
      </w:r>
      <w:r w:rsidR="004C2036">
        <w:t>i</w:t>
      </w:r>
      <w:proofErr w:type="spellEnd"/>
      <w:r w:rsidRPr="0059305F">
        <w:t>.</w:t>
      </w:r>
    </w:p>
    <w:p w14:paraId="03104D8A" w14:textId="113677D1" w:rsidR="00E52220" w:rsidRPr="002D5D83" w:rsidRDefault="00E52220" w:rsidP="00C075BC">
      <w:pPr>
        <w:pStyle w:val="Nadpis4"/>
      </w:pPr>
      <w:r w:rsidRPr="001A5354">
        <w:t>SO 0</w:t>
      </w:r>
      <w:r w:rsidR="001A5354">
        <w:t>3</w:t>
      </w:r>
      <w:r w:rsidRPr="001A5354">
        <w:t xml:space="preserve"> – </w:t>
      </w:r>
      <w:r w:rsidR="00554972">
        <w:t xml:space="preserve">Hala pro </w:t>
      </w:r>
      <w:r w:rsidR="007F2C2D">
        <w:t>kogenerační jednotku včetně odvodu spalin</w:t>
      </w:r>
    </w:p>
    <w:p w14:paraId="0634388F" w14:textId="77777777" w:rsidR="007F2C2D" w:rsidRDefault="007F2C2D" w:rsidP="007F2C2D">
      <w:r>
        <w:t>SO zahrnuje:</w:t>
      </w:r>
    </w:p>
    <w:p w14:paraId="72F214ED" w14:textId="283F61CE" w:rsidR="003328FC" w:rsidRPr="00B7384D" w:rsidRDefault="003328FC" w:rsidP="003328FC">
      <w:pPr>
        <w:pStyle w:val="Odrka"/>
      </w:pPr>
      <w:r w:rsidRPr="00B7384D">
        <w:t>řešení odvodu spalin – komín, přičemž specifikace bude upřesněna v rozptylové studii, zpracované v rámci D</w:t>
      </w:r>
      <w:r w:rsidR="00976B0C">
        <w:rPr>
          <w:lang w:val="cs-CZ"/>
        </w:rPr>
        <w:t>PZ</w:t>
      </w:r>
      <w:r w:rsidR="00710FBD">
        <w:rPr>
          <w:lang w:val="cs-CZ"/>
        </w:rPr>
        <w:t>,</w:t>
      </w:r>
    </w:p>
    <w:p w14:paraId="4C19CD65" w14:textId="10D2073C" w:rsidR="003328FC" w:rsidRPr="00710FBD" w:rsidRDefault="003328FC" w:rsidP="003328FC">
      <w:pPr>
        <w:pStyle w:val="Odrka"/>
      </w:pPr>
      <w:r w:rsidRPr="00B7384D">
        <w:t>potřebné prostupy a potrubní vedení pro vyvedení výkonu</w:t>
      </w:r>
      <w:r w:rsidR="00710FBD">
        <w:rPr>
          <w:lang w:val="cs-CZ"/>
        </w:rPr>
        <w:t>.</w:t>
      </w:r>
    </w:p>
    <w:p w14:paraId="4D03C427" w14:textId="534CAA83" w:rsidR="00A6305F" w:rsidRDefault="00062CE8" w:rsidP="00062CE8">
      <w:r>
        <w:t xml:space="preserve">Nová hala pro kogenerační jednotku bude postavena v prostoru demontované budovy skladu. Demontáž byla provedena po podlahové konstrukce. Úprava výšky terénu – snížení a demolice základů původního objektu bude provedena </w:t>
      </w:r>
      <w:r w:rsidR="00F1756C">
        <w:rPr>
          <w:smallCaps/>
        </w:rPr>
        <w:t>Zhotovitelem</w:t>
      </w:r>
      <w:r w:rsidR="00031B8E">
        <w:rPr>
          <w:smallCaps/>
        </w:rPr>
        <w:t xml:space="preserve"> </w:t>
      </w:r>
      <w:r w:rsidR="00031B8E" w:rsidRPr="00031B8E">
        <w:t>jako součást</w:t>
      </w:r>
      <w:r w:rsidR="00031B8E">
        <w:rPr>
          <w:smallCaps/>
        </w:rPr>
        <w:t xml:space="preserve"> </w:t>
      </w:r>
      <w:r w:rsidR="00F1756C" w:rsidRPr="00DB2A91">
        <w:rPr>
          <w:smallCaps/>
        </w:rPr>
        <w:t>D</w:t>
      </w:r>
      <w:r w:rsidR="00031B8E" w:rsidRPr="00DB2A91">
        <w:rPr>
          <w:smallCaps/>
        </w:rPr>
        <w:t>íla</w:t>
      </w:r>
      <w:r w:rsidRPr="00DB2A91">
        <w:t>.</w:t>
      </w:r>
      <w:r>
        <w:t xml:space="preserve"> </w:t>
      </w:r>
    </w:p>
    <w:p w14:paraId="22211121" w14:textId="77777777" w:rsidR="00EE11B1" w:rsidRDefault="00EE11B1" w:rsidP="00062CE8"/>
    <w:p w14:paraId="1D33217F" w14:textId="4547B083" w:rsidR="00062CE8" w:rsidRDefault="00062CE8" w:rsidP="00062CE8">
      <w:r w:rsidRPr="00EE11B1">
        <w:t>Hala bude</w:t>
      </w:r>
      <w:r w:rsidR="00EE11B1">
        <w:t xml:space="preserve"> </w:t>
      </w:r>
      <w:r w:rsidRPr="00EE11B1">
        <w:t>připravená pro umístění druhého kusu kogenerační jednotky</w:t>
      </w:r>
      <w:r w:rsidR="00B173AB" w:rsidRPr="00EE11B1">
        <w:t xml:space="preserve"> (včetně </w:t>
      </w:r>
      <w:r w:rsidR="000C4305" w:rsidRPr="00EE11B1">
        <w:t xml:space="preserve">přípravy pro </w:t>
      </w:r>
      <w:r w:rsidR="00B173AB" w:rsidRPr="00EE11B1">
        <w:t>potřebn</w:t>
      </w:r>
      <w:r w:rsidR="000C4305" w:rsidRPr="00EE11B1">
        <w:t>é</w:t>
      </w:r>
      <w:r w:rsidR="00314863" w:rsidRPr="00EE11B1">
        <w:t xml:space="preserve"> montážní </w:t>
      </w:r>
      <w:r w:rsidR="0084355B" w:rsidRPr="00EE11B1">
        <w:t>otvory a prostupy)</w:t>
      </w:r>
      <w:r w:rsidRPr="00EE11B1">
        <w:t>, které je plánováno v následujících letech, a bude poskytovat dostatečný prostor pro servisní zásahy. Hala bude vybavena pojezdovou jeřábovou drážkou pro snadnější manipulaci při servisní činnosti kogenerační jednotky (musí být provedena tak, aby v budoucnu umožňovala servis i druhého kusu kogenerační jednotky).</w:t>
      </w:r>
    </w:p>
    <w:p w14:paraId="4D98D516" w14:textId="77777777" w:rsidR="00062CE8" w:rsidRDefault="00062CE8" w:rsidP="00062CE8">
      <w:r>
        <w:t>Předpokládané dispoziční řešení haly:</w:t>
      </w:r>
    </w:p>
    <w:p w14:paraId="7B337F8F" w14:textId="010EEAE6" w:rsidR="00062CE8" w:rsidRDefault="00062CE8" w:rsidP="00C817AC">
      <w:pPr>
        <w:ind w:left="851" w:hanging="851"/>
      </w:pPr>
      <w:r>
        <w:t>délka</w:t>
      </w:r>
      <w:r>
        <w:tab/>
      </w:r>
      <w:r>
        <w:tab/>
        <w:t>cca 40 400 mm</w:t>
      </w:r>
      <w:r>
        <w:tab/>
      </w:r>
    </w:p>
    <w:p w14:paraId="01B19799" w14:textId="66417DA6" w:rsidR="00062CE8" w:rsidRDefault="00062CE8" w:rsidP="00C817AC">
      <w:pPr>
        <w:ind w:left="851" w:hanging="851"/>
      </w:pPr>
      <w:r>
        <w:t>šířka</w:t>
      </w:r>
      <w:r>
        <w:tab/>
      </w:r>
      <w:r>
        <w:tab/>
        <w:t>cca 7 900 mm</w:t>
      </w:r>
    </w:p>
    <w:p w14:paraId="15118BCC" w14:textId="77777777" w:rsidR="00062CE8" w:rsidRDefault="00062CE8" w:rsidP="00C817AC">
      <w:pPr>
        <w:ind w:left="851" w:hanging="851"/>
      </w:pPr>
      <w:r>
        <w:t>výška</w:t>
      </w:r>
      <w:r>
        <w:tab/>
      </w:r>
      <w:r>
        <w:tab/>
        <w:t>cca 12 000 mm – dle prostorových nároků technologie a manipulační techniky</w:t>
      </w:r>
    </w:p>
    <w:p w14:paraId="5D2CC1F7" w14:textId="77777777" w:rsidR="00062CE8" w:rsidRDefault="00062CE8" w:rsidP="00062CE8">
      <w:r>
        <w:t xml:space="preserve">Hala bude vybavena systémem vzduchotechniky (větrání a klimatizace), která bude zajišťovat požadovanou výměnu vzduchu dle požadavků dodavatele kogenerační jednotky. </w:t>
      </w:r>
    </w:p>
    <w:p w14:paraId="1919FBB2" w14:textId="77777777" w:rsidR="00062CE8" w:rsidRDefault="00062CE8" w:rsidP="00062CE8">
      <w:r>
        <w:t>Součástí je řešení pro přívod spalovacího vzduchu ke kogenerační jednotce.</w:t>
      </w:r>
    </w:p>
    <w:p w14:paraId="258DCF68" w14:textId="14D9A2C6" w:rsidR="00710FBD" w:rsidRPr="00B7384D" w:rsidRDefault="00062CE8" w:rsidP="00062CE8">
      <w:r>
        <w:t>Dále hala bude vybavena umyvadlem s pitnou vodou.</w:t>
      </w:r>
    </w:p>
    <w:p w14:paraId="3CBAD5BD" w14:textId="773FAE50" w:rsidR="00E52220" w:rsidRPr="002D5D83" w:rsidRDefault="00E52220" w:rsidP="00C075BC">
      <w:pPr>
        <w:pStyle w:val="Nadpis4"/>
      </w:pPr>
      <w:r w:rsidRPr="002D5D83">
        <w:t>SO 0</w:t>
      </w:r>
      <w:r w:rsidR="00EC0E5C">
        <w:t>4</w:t>
      </w:r>
      <w:r w:rsidRPr="002D5D83">
        <w:t xml:space="preserve"> – </w:t>
      </w:r>
      <w:r w:rsidR="00155F6F">
        <w:t>Hala pro nový rozdělovač a sběrač</w:t>
      </w:r>
    </w:p>
    <w:p w14:paraId="202781E8" w14:textId="77777777" w:rsidR="00FB36B1" w:rsidRDefault="00FB36B1" w:rsidP="00FB36B1">
      <w:r>
        <w:t>SO zahrnuje:</w:t>
      </w:r>
    </w:p>
    <w:p w14:paraId="322AA76E" w14:textId="3B098119" w:rsidR="00FB36B1" w:rsidRPr="00B7384D" w:rsidRDefault="00FB36B1" w:rsidP="00FB36B1">
      <w:pPr>
        <w:pStyle w:val="Odrka"/>
      </w:pPr>
      <w:r w:rsidRPr="00B7384D">
        <w:t>potřebné prostupy a potrubní vedení pro vyvedení výkonu</w:t>
      </w:r>
    </w:p>
    <w:p w14:paraId="3CC2D82D" w14:textId="77777777" w:rsidR="00EE11B1" w:rsidRDefault="00F63C9C" w:rsidP="00F63C9C">
      <w:pPr>
        <w:rPr>
          <w:lang w:val="x-none"/>
        </w:rPr>
      </w:pPr>
      <w:r w:rsidRPr="00F63C9C">
        <w:rPr>
          <w:lang w:val="x-none"/>
        </w:rPr>
        <w:t xml:space="preserve">Nová hala bude navazovat na stávající halu strojovny, ve které je umístěný stávající rozdělovač a sběrač a další části stávající technologie. </w:t>
      </w:r>
    </w:p>
    <w:p w14:paraId="52B3B8C3" w14:textId="11607706" w:rsidR="00F63C9C" w:rsidRPr="00F63C9C" w:rsidRDefault="002763FA" w:rsidP="00F63C9C">
      <w:pPr>
        <w:rPr>
          <w:lang w:val="x-none"/>
        </w:rPr>
      </w:pPr>
      <w:r>
        <w:rPr>
          <w:lang w:val="x-none"/>
        </w:rPr>
        <w:t xml:space="preserve"> </w:t>
      </w:r>
      <w:r w:rsidR="00F63C9C" w:rsidRPr="00695355">
        <w:rPr>
          <w:lang w:val="x-none"/>
        </w:rPr>
        <w:t>Předpokládá</w:t>
      </w:r>
      <w:r w:rsidR="00F63C9C" w:rsidRPr="00F63C9C">
        <w:rPr>
          <w:lang w:val="x-none"/>
        </w:rPr>
        <w:t xml:space="preserve"> se přímé napojení nové haly na stávající halu strojovny, výškově na min. úrovni 5,0 m. Součástí budou prostupy pro vyvedení tepelného výkonu a vratku topné vody a pro obsluhu bude umožněno procházení mezi oběma halami.</w:t>
      </w:r>
    </w:p>
    <w:p w14:paraId="53C3E80E" w14:textId="64ADBA9A" w:rsidR="00F63C9C" w:rsidRPr="00364560" w:rsidRDefault="00F63C9C" w:rsidP="00F63C9C">
      <w:r w:rsidRPr="00F63C9C">
        <w:rPr>
          <w:lang w:val="x-none"/>
        </w:rPr>
        <w:t xml:space="preserve">V nové hale bude umístěný nový rozdělovač a sběrač a oběhové čerpadlo kogenerační jednotky, čerpadlo akumulačních nádrží a oběhové čerpadlo okruhu nový rozdělovač – stávající CZT. </w:t>
      </w:r>
      <w:r w:rsidR="00A81748">
        <w:t xml:space="preserve"> </w:t>
      </w:r>
    </w:p>
    <w:p w14:paraId="1DAA4B69" w14:textId="71241FE5" w:rsidR="00F63C9C" w:rsidRPr="00F63C9C" w:rsidRDefault="00F63C9C" w:rsidP="00F63C9C">
      <w:pPr>
        <w:rPr>
          <w:lang w:val="x-none"/>
        </w:rPr>
      </w:pPr>
      <w:r w:rsidRPr="00F63C9C">
        <w:rPr>
          <w:lang w:val="x-none"/>
        </w:rPr>
        <w:t xml:space="preserve">Pozn: Počet čerpadel a jejich zapojení bude řešeno v projekční fázi. Hydraulické vyvážení a hydraulické oddělení nové a stávající technologie není řešeno v této části dokumentace a bude </w:t>
      </w:r>
      <w:r w:rsidRPr="00EE11B1">
        <w:rPr>
          <w:lang w:val="x-none"/>
        </w:rPr>
        <w:lastRenderedPageBreak/>
        <w:t xml:space="preserve">zpracováno v </w:t>
      </w:r>
      <w:r w:rsidR="00A81748" w:rsidRPr="00EE11B1">
        <w:t>Realizační dokumentaci v</w:t>
      </w:r>
      <w:r w:rsidR="00CA5669" w:rsidRPr="00EE11B1">
        <w:t> </w:t>
      </w:r>
      <w:r w:rsidR="00895509" w:rsidRPr="00EE11B1">
        <w:t>souladu</w:t>
      </w:r>
      <w:r w:rsidR="00CA5669" w:rsidRPr="00EE11B1">
        <w:t xml:space="preserve"> s požadavky D</w:t>
      </w:r>
      <w:r w:rsidR="00A81748" w:rsidRPr="00EE11B1">
        <w:t>opl</w:t>
      </w:r>
      <w:r w:rsidR="00CA5669" w:rsidRPr="00EE11B1">
        <w:t>ňku</w:t>
      </w:r>
      <w:r w:rsidR="00A81748" w:rsidRPr="00EE11B1">
        <w:t xml:space="preserve"> </w:t>
      </w:r>
      <w:r w:rsidR="00895509" w:rsidRPr="00EE11B1">
        <w:t>„</w:t>
      </w:r>
      <w:r w:rsidR="00A81748" w:rsidRPr="00EE11B1">
        <w:t>Návrhové provozní stavy pro instalaci KGJ</w:t>
      </w:r>
      <w:r w:rsidR="00895509" w:rsidRPr="00EE11B1">
        <w:t>“</w:t>
      </w:r>
      <w:r w:rsidR="00A81748" w:rsidRPr="00EE11B1">
        <w:rPr>
          <w:lang w:val="x-none"/>
        </w:rPr>
        <w:t xml:space="preserve"> </w:t>
      </w:r>
      <w:r w:rsidR="00A81748" w:rsidRPr="00EE11B1">
        <w:t xml:space="preserve">této Přílohy 1 </w:t>
      </w:r>
      <w:r w:rsidR="00A81748" w:rsidRPr="00EE11B1">
        <w:rPr>
          <w:smallCaps/>
        </w:rPr>
        <w:t>Smlouvy</w:t>
      </w:r>
      <w:r w:rsidR="00927B65" w:rsidRPr="00EE11B1">
        <w:t>.</w:t>
      </w:r>
    </w:p>
    <w:p w14:paraId="291BCB52" w14:textId="77777777" w:rsidR="00F63C9C" w:rsidRPr="00F63C9C" w:rsidRDefault="00F63C9C" w:rsidP="00F63C9C">
      <w:pPr>
        <w:rPr>
          <w:lang w:val="x-none"/>
        </w:rPr>
      </w:pPr>
      <w:r w:rsidRPr="00F63C9C">
        <w:rPr>
          <w:lang w:val="x-none"/>
        </w:rPr>
        <w:t>Předpokládané dispoziční řešení haly:</w:t>
      </w:r>
    </w:p>
    <w:p w14:paraId="2A53C9E7" w14:textId="44736CDC" w:rsidR="00F63C9C" w:rsidRPr="00F63C9C" w:rsidRDefault="00F63C9C" w:rsidP="00F63C9C">
      <w:pPr>
        <w:rPr>
          <w:lang w:val="x-none"/>
        </w:rPr>
      </w:pPr>
      <w:r w:rsidRPr="00F63C9C">
        <w:rPr>
          <w:lang w:val="x-none"/>
        </w:rPr>
        <w:t>délka</w:t>
      </w:r>
      <w:r w:rsidRPr="00F63C9C">
        <w:rPr>
          <w:lang w:val="x-none"/>
        </w:rPr>
        <w:tab/>
      </w:r>
      <w:r w:rsidRPr="00F63C9C">
        <w:rPr>
          <w:lang w:val="x-none"/>
        </w:rPr>
        <w:tab/>
        <w:t>cca 19 320 mm</w:t>
      </w:r>
      <w:r w:rsidRPr="00F63C9C">
        <w:rPr>
          <w:lang w:val="x-none"/>
        </w:rPr>
        <w:tab/>
      </w:r>
      <w:r w:rsidRPr="00F63C9C">
        <w:rPr>
          <w:lang w:val="x-none"/>
        </w:rPr>
        <w:tab/>
      </w:r>
      <w:r w:rsidRPr="00F63C9C">
        <w:rPr>
          <w:lang w:val="x-none"/>
        </w:rPr>
        <w:tab/>
      </w:r>
    </w:p>
    <w:p w14:paraId="6B7576D6" w14:textId="47B9448A" w:rsidR="00F63C9C" w:rsidRPr="00F63C9C" w:rsidRDefault="00F63C9C" w:rsidP="00F63C9C">
      <w:pPr>
        <w:rPr>
          <w:lang w:val="x-none"/>
        </w:rPr>
      </w:pPr>
      <w:r w:rsidRPr="00F63C9C">
        <w:rPr>
          <w:lang w:val="x-none"/>
        </w:rPr>
        <w:t>šířka</w:t>
      </w:r>
      <w:r w:rsidRPr="00F63C9C">
        <w:rPr>
          <w:lang w:val="x-none"/>
        </w:rPr>
        <w:tab/>
      </w:r>
      <w:r w:rsidRPr="00F63C9C">
        <w:rPr>
          <w:lang w:val="x-none"/>
        </w:rPr>
        <w:tab/>
        <w:t>cca 6 000 mm</w:t>
      </w:r>
    </w:p>
    <w:p w14:paraId="145CDA5E" w14:textId="64CB6A2E" w:rsidR="00F63C9C" w:rsidRPr="00F63C9C" w:rsidRDefault="00F63C9C" w:rsidP="00F63C9C">
      <w:pPr>
        <w:rPr>
          <w:lang w:val="x-none"/>
        </w:rPr>
      </w:pPr>
      <w:r w:rsidRPr="00F63C9C">
        <w:rPr>
          <w:lang w:val="x-none"/>
        </w:rPr>
        <w:t>výška</w:t>
      </w:r>
      <w:r w:rsidR="00081A0F">
        <w:rPr>
          <w:lang w:val="x-none"/>
        </w:rPr>
        <w:tab/>
      </w:r>
      <w:r w:rsidRPr="00F63C9C">
        <w:rPr>
          <w:lang w:val="x-none"/>
        </w:rPr>
        <w:tab/>
        <w:t>min. 5 000 mm – dle dispozičních požadavků potrubních vedení</w:t>
      </w:r>
    </w:p>
    <w:p w14:paraId="34436A3D" w14:textId="77777777" w:rsidR="008A3069" w:rsidRDefault="00F63C9C" w:rsidP="00F63C9C">
      <w:pPr>
        <w:rPr>
          <w:lang w:val="x-none"/>
        </w:rPr>
      </w:pPr>
      <w:r w:rsidRPr="00F63C9C">
        <w:rPr>
          <w:lang w:val="x-none"/>
        </w:rPr>
        <w:t xml:space="preserve">Hala bude vybavena systémem vzduchotechniky (větrání). </w:t>
      </w:r>
    </w:p>
    <w:p w14:paraId="1954F34C" w14:textId="6A0DF380" w:rsidR="00155F6F" w:rsidRPr="00F63C9C" w:rsidRDefault="00F63C9C" w:rsidP="00F63C9C">
      <w:pPr>
        <w:rPr>
          <w:lang w:val="x-none"/>
        </w:rPr>
      </w:pPr>
      <w:r w:rsidRPr="00F63C9C">
        <w:rPr>
          <w:lang w:val="x-none"/>
        </w:rPr>
        <w:t>Dále bude hala vybavena umyvadlem s pitnou vodou.</w:t>
      </w:r>
    </w:p>
    <w:p w14:paraId="606B6415" w14:textId="61272493" w:rsidR="00E52220" w:rsidRPr="002D5D83" w:rsidRDefault="00E52220" w:rsidP="00C075BC">
      <w:pPr>
        <w:pStyle w:val="Nadpis3"/>
      </w:pPr>
      <w:bookmarkStart w:id="57" w:name="_Toc173830890"/>
      <w:r w:rsidRPr="002D5D83">
        <w:t xml:space="preserve">Popis </w:t>
      </w:r>
      <w:r w:rsidR="00A81FD4" w:rsidRPr="002D5D83">
        <w:t xml:space="preserve">inženýrských objektů </w:t>
      </w:r>
      <w:r w:rsidRPr="002D5D83">
        <w:t>IO</w:t>
      </w:r>
      <w:bookmarkEnd w:id="57"/>
      <w:r w:rsidRPr="002D5D83">
        <w:t xml:space="preserve"> </w:t>
      </w:r>
    </w:p>
    <w:p w14:paraId="6D7F7A23" w14:textId="4EEF9D34" w:rsidR="00E52220" w:rsidRPr="002D5D83" w:rsidRDefault="00E52220" w:rsidP="00C075BC">
      <w:pPr>
        <w:pStyle w:val="Nadpis4"/>
      </w:pPr>
      <w:r w:rsidRPr="002D5D83">
        <w:t xml:space="preserve">IO 01 – </w:t>
      </w:r>
      <w:r w:rsidR="00417BC5" w:rsidRPr="00417BC5">
        <w:t>Napojení na pitnou vodu a dešťovou a splaškovou kanalizaci</w:t>
      </w:r>
      <w:r w:rsidRPr="002D5D83">
        <w:t xml:space="preserve"> </w:t>
      </w:r>
    </w:p>
    <w:p w14:paraId="7072020D" w14:textId="69AF4A1A" w:rsidR="00417BC5" w:rsidRDefault="00417BC5" w:rsidP="00417BC5">
      <w:r>
        <w:t>IO zahrnuje:</w:t>
      </w:r>
    </w:p>
    <w:p w14:paraId="0EF6EAE5" w14:textId="4FC6B280" w:rsidR="004C5609" w:rsidRPr="002D5D83" w:rsidRDefault="00086784" w:rsidP="00086784">
      <w:pPr>
        <w:pStyle w:val="Odrka"/>
      </w:pPr>
      <w:r w:rsidRPr="00B7384D">
        <w:t>Stavební práce spojené s napojením na stávající areálový rozvod dešťové a splašková kanalizace</w:t>
      </w:r>
    </w:p>
    <w:p w14:paraId="5035D6AE" w14:textId="37EEBCEA" w:rsidR="004C5521" w:rsidRPr="00B7384D" w:rsidRDefault="004C5521" w:rsidP="004C5521">
      <w:r w:rsidRPr="00B7384D">
        <w:t xml:space="preserve">Součástí realizace </w:t>
      </w:r>
      <w:r w:rsidR="00524CD8">
        <w:rPr>
          <w:smallCaps/>
        </w:rPr>
        <w:t>D</w:t>
      </w:r>
      <w:r w:rsidRPr="00524CD8">
        <w:rPr>
          <w:smallCaps/>
        </w:rPr>
        <w:t>íla</w:t>
      </w:r>
      <w:r w:rsidRPr="00B7384D">
        <w:t xml:space="preserve"> bude napojení na areálový rozvod pitné vody, která bude využita pro oplachy a jako požární voda.</w:t>
      </w:r>
    </w:p>
    <w:p w14:paraId="3C79BFBB" w14:textId="03D49F72" w:rsidR="004C5521" w:rsidRPr="00B7384D" w:rsidRDefault="004C5521" w:rsidP="004C5521">
      <w:r w:rsidRPr="00B7384D">
        <w:t xml:space="preserve">Součástí realizace </w:t>
      </w:r>
      <w:r w:rsidR="00524CD8">
        <w:rPr>
          <w:smallCaps/>
        </w:rPr>
        <w:t>D</w:t>
      </w:r>
      <w:r w:rsidRPr="00524CD8">
        <w:rPr>
          <w:smallCaps/>
        </w:rPr>
        <w:t>íla</w:t>
      </w:r>
      <w:r w:rsidRPr="00B7384D">
        <w:t xml:space="preserve"> bude svod dešťové vody ze zastavených ploch a napojení na dešťovou kanalizaci</w:t>
      </w:r>
      <w:r>
        <w:t>.</w:t>
      </w:r>
    </w:p>
    <w:p w14:paraId="094B7757" w14:textId="77777777" w:rsidR="006605FB" w:rsidRDefault="006605FB" w:rsidP="006605FB">
      <w:r>
        <w:t>Do průmyslové kanalizace budou svedeny odpadní vody především z oplachů ploch a zařízení a z vypuštění systému, přes stávající vychlazovací jímku ve strojovně.</w:t>
      </w:r>
    </w:p>
    <w:p w14:paraId="7BEE0F16" w14:textId="2F2DFC47" w:rsidR="00086784" w:rsidRPr="002D5D83" w:rsidRDefault="006605FB" w:rsidP="006605FB">
      <w:r>
        <w:t>Přepad z akumulační nádrže a kondenzát z chladícího okruhu kogenerační jednotky bude napojen do nové průmyslové kanalizace.</w:t>
      </w:r>
    </w:p>
    <w:p w14:paraId="2C2311CC" w14:textId="7E0D19D2" w:rsidR="006247DF" w:rsidRPr="002D5D83" w:rsidRDefault="006247DF" w:rsidP="00C075BC">
      <w:pPr>
        <w:pStyle w:val="Nadpis3"/>
      </w:pPr>
      <w:bookmarkStart w:id="58" w:name="_Toc173830891"/>
      <w:r w:rsidRPr="002D5D83">
        <w:t xml:space="preserve">Popis </w:t>
      </w:r>
      <w:r w:rsidR="00A81FD4" w:rsidRPr="002D5D83">
        <w:t xml:space="preserve">a parametry </w:t>
      </w:r>
      <w:r w:rsidR="00273C0F" w:rsidRPr="002D5D83">
        <w:t>t</w:t>
      </w:r>
      <w:r w:rsidR="009167A3" w:rsidRPr="002D5D83">
        <w:t xml:space="preserve">echnických a technologických </w:t>
      </w:r>
      <w:r w:rsidR="00EE6D2A" w:rsidRPr="002D5D83">
        <w:t>zařízení</w:t>
      </w:r>
      <w:r w:rsidR="00195C85" w:rsidRPr="002D5D83">
        <w:t xml:space="preserve"> – </w:t>
      </w:r>
      <w:r w:rsidR="00EE6D2A" w:rsidRPr="002D5D83">
        <w:t>provozních</w:t>
      </w:r>
      <w:r w:rsidR="008E6F0B" w:rsidRPr="002D5D83">
        <w:t xml:space="preserve"> souborů </w:t>
      </w:r>
      <w:r w:rsidR="009167A3" w:rsidRPr="002D5D83">
        <w:t>(</w:t>
      </w:r>
      <w:r w:rsidRPr="002D5D83">
        <w:t>PS</w:t>
      </w:r>
      <w:r w:rsidR="009167A3" w:rsidRPr="002D5D83">
        <w:t>)</w:t>
      </w:r>
      <w:r w:rsidR="00A81FD4" w:rsidRPr="002D5D83">
        <w:t>, technická specifikace požadavků na rozhodná zařízení</w:t>
      </w:r>
      <w:bookmarkEnd w:id="58"/>
    </w:p>
    <w:p w14:paraId="0594C57D" w14:textId="7B04D284" w:rsidR="00B15B5B" w:rsidRPr="002D5D83" w:rsidRDefault="00B15B5B" w:rsidP="00C075BC">
      <w:r w:rsidRPr="002D5D83">
        <w:t xml:space="preserve">Zařízení jsou navržena podle před-kontraktačních podkladů výrobců. Cílem projektu </w:t>
      </w:r>
      <w:proofErr w:type="spellStart"/>
      <w:r w:rsidRPr="002D5D83">
        <w:t>technicko-technologické</w:t>
      </w:r>
      <w:proofErr w:type="spellEnd"/>
      <w:r w:rsidRPr="002D5D83">
        <w:t xml:space="preserve"> části zadávacího specifikace je návrh podstatných technologických a kvalitativních parametrů </w:t>
      </w:r>
      <w:r w:rsidR="00524CD8">
        <w:rPr>
          <w:smallCaps/>
        </w:rPr>
        <w:t>D</w:t>
      </w:r>
      <w:r w:rsidRPr="002D5D83">
        <w:rPr>
          <w:smallCaps/>
        </w:rPr>
        <w:t>íla</w:t>
      </w:r>
      <w:r w:rsidRPr="002D5D83">
        <w:t xml:space="preserve">. </w:t>
      </w:r>
    </w:p>
    <w:p w14:paraId="52A91393" w14:textId="77777777" w:rsidR="00B15B5B" w:rsidRPr="002D5D83" w:rsidRDefault="00B15B5B" w:rsidP="00C075BC">
      <w:r w:rsidRPr="002D5D83">
        <w:t xml:space="preserve">Veškeré dále uváděné základní projektové požadavky jsou uváděny jako obecné. Pokud jsou dále uvedeny bližší specifické údaje o typech strojů, zařízeních či výrobcích, pak jsou uvedeny pouze jako průmyslový vzor. </w:t>
      </w:r>
    </w:p>
    <w:p w14:paraId="466E03CE" w14:textId="281F530A" w:rsidR="00B15B5B" w:rsidRPr="002D5D83" w:rsidRDefault="00B15B5B" w:rsidP="00C075BC">
      <w:r w:rsidRPr="002D5D83">
        <w:t xml:space="preserve">Odpovědnost za návrh strojů a zařízení a shodu s předepsanými parametry projektu </w:t>
      </w:r>
      <w:r w:rsidR="00723447" w:rsidRPr="002D5D83">
        <w:t xml:space="preserve">leží na </w:t>
      </w:r>
      <w:r w:rsidR="00524CD8">
        <w:rPr>
          <w:smallCaps/>
        </w:rPr>
        <w:t>Z</w:t>
      </w:r>
      <w:r w:rsidR="00284AF6" w:rsidRPr="002D5D83">
        <w:rPr>
          <w:smallCaps/>
        </w:rPr>
        <w:t>hotovitel</w:t>
      </w:r>
      <w:r w:rsidR="00723447" w:rsidRPr="002D5D83">
        <w:rPr>
          <w:smallCaps/>
        </w:rPr>
        <w:t>i</w:t>
      </w:r>
      <w:r w:rsidRPr="002D5D83">
        <w:t>.</w:t>
      </w:r>
    </w:p>
    <w:p w14:paraId="34B6BF37" w14:textId="5F8FE364" w:rsidR="006247DF" w:rsidRPr="002D5D83" w:rsidRDefault="006247DF" w:rsidP="00C075BC">
      <w:pPr>
        <w:pStyle w:val="Nadpis4"/>
      </w:pPr>
      <w:r w:rsidRPr="002D5D83">
        <w:t>PS 01</w:t>
      </w:r>
      <w:r w:rsidRPr="002D5D83">
        <w:tab/>
      </w:r>
      <w:r w:rsidR="006B5A7E">
        <w:t>Kogenerační jednotka</w:t>
      </w:r>
      <w:r w:rsidR="00752272" w:rsidRPr="002D5D83">
        <w:t xml:space="preserve"> </w:t>
      </w:r>
    </w:p>
    <w:p w14:paraId="65B63495" w14:textId="45F96525" w:rsidR="003C0A5F" w:rsidRPr="002D5D83" w:rsidRDefault="003C0A5F" w:rsidP="003C0A5F">
      <w:r w:rsidRPr="002D5D83">
        <w:t>Základním zařízením bude plynová kogenerační vysoko-</w:t>
      </w:r>
      <w:proofErr w:type="spellStart"/>
      <w:r w:rsidRPr="002D5D83">
        <w:t>účinnostní</w:t>
      </w:r>
      <w:proofErr w:type="spellEnd"/>
      <w:r w:rsidRPr="002D5D83">
        <w:t xml:space="preserve"> </w:t>
      </w:r>
      <w:proofErr w:type="spellStart"/>
      <w:r w:rsidRPr="002D5D83">
        <w:t>motorgenerátorová</w:t>
      </w:r>
      <w:proofErr w:type="spellEnd"/>
      <w:r w:rsidRPr="002D5D83">
        <w:t xml:space="preserve"> jednotka s plynovým pístovým spalovacím motorem, o jmenovitém elektrickém výkonu </w:t>
      </w:r>
      <w:r>
        <w:t>4,4</w:t>
      </w:r>
      <w:r w:rsidRPr="002D5D83">
        <w:t xml:space="preserve"> - </w:t>
      </w:r>
      <w:r>
        <w:t>5</w:t>
      </w:r>
      <w:r w:rsidRPr="002D5D83">
        <w:t xml:space="preserve">,5 </w:t>
      </w:r>
      <w:proofErr w:type="spellStart"/>
      <w:r w:rsidRPr="002D5D83">
        <w:t>MW</w:t>
      </w:r>
      <w:r w:rsidRPr="002D5D83">
        <w:rPr>
          <w:vertAlign w:val="subscript"/>
        </w:rPr>
        <w:t>e</w:t>
      </w:r>
      <w:proofErr w:type="spellEnd"/>
      <w:r w:rsidRPr="002D5D83">
        <w:t xml:space="preserve">. Dalším zařízením bude pak technologie sloužící pro provoz plynového motoru. Motor bude osvědčené konstrukce, zaručující spolehlivý provoz. </w:t>
      </w:r>
    </w:p>
    <w:p w14:paraId="372B3937" w14:textId="29B8BC6F" w:rsidR="00391483" w:rsidRPr="002D5D83" w:rsidRDefault="00391483" w:rsidP="00391483">
      <w:pPr>
        <w:pStyle w:val="Parametryza0"/>
        <w:ind w:left="0"/>
        <w:rPr>
          <w:bCs/>
          <w:kern w:val="32"/>
        </w:rPr>
      </w:pPr>
      <w:r w:rsidRPr="002D5D83">
        <w:rPr>
          <w:bCs/>
          <w:kern w:val="32"/>
        </w:rPr>
        <w:t xml:space="preserve">Motor bude osvědčené konstrukce, zaručující spolehlivý provoz. Motor budou umožňovat rychlé najetí a změny výkonu tak, aby mohl být použity pro poskytování služeb </w:t>
      </w:r>
      <w:r>
        <w:rPr>
          <w:bCs/>
          <w:kern w:val="32"/>
        </w:rPr>
        <w:t xml:space="preserve">výkonové </w:t>
      </w:r>
      <w:r>
        <w:rPr>
          <w:bCs/>
          <w:kern w:val="32"/>
        </w:rPr>
        <w:lastRenderedPageBreak/>
        <w:t>rovnováhy</w:t>
      </w:r>
      <w:r w:rsidRPr="002D5D83">
        <w:rPr>
          <w:bCs/>
          <w:kern w:val="32"/>
        </w:rPr>
        <w:t>, případně upravovat výkon dle požadavků lokálního distributora elektrické energie. Motor bude umístěn v novém objektu strojovny.</w:t>
      </w:r>
    </w:p>
    <w:p w14:paraId="103ECB40" w14:textId="70F77072" w:rsidR="00391483" w:rsidRPr="002D5D83" w:rsidRDefault="00391483" w:rsidP="00391483">
      <w:r w:rsidRPr="002D5D83">
        <w:t>Sání a výd</w:t>
      </w:r>
      <w:r w:rsidR="00712081">
        <w:t>u</w:t>
      </w:r>
      <w:r w:rsidRPr="002D5D83">
        <w:t xml:space="preserve">chy větracího a spalovacího vzduchu </w:t>
      </w:r>
      <w:r w:rsidR="00602827">
        <w:t xml:space="preserve">budou </w:t>
      </w:r>
      <w:r w:rsidRPr="002D5D83">
        <w:t xml:space="preserve">vybaveny tlumiči hluku. Motor bude mít vlastní systém vyvedení spalin do samostatného komínového výduchu. Tento systém bude vybaven tlumičem/tlumiči hluku, potřebnými kompenzátory a katalyzátory pro dosažení a zaručení požadovaných emisních limitů. </w:t>
      </w:r>
    </w:p>
    <w:p w14:paraId="540808AD" w14:textId="1212FDA5" w:rsidR="00391483" w:rsidRPr="002D5D83" w:rsidRDefault="00391483" w:rsidP="00391483">
      <w:pPr>
        <w:spacing w:line="264" w:lineRule="auto"/>
        <w:rPr>
          <w:bCs/>
          <w:kern w:val="32"/>
        </w:rPr>
      </w:pPr>
      <w:r w:rsidRPr="00DF505E">
        <w:t>Provoz zdroje</w:t>
      </w:r>
      <w:r w:rsidRPr="002D5D83">
        <w:t xml:space="preserve"> bude plně automatický s možným ovládáním a monitorováním z centrálního velínu a kontrolními pochůzkami na zařízení.</w:t>
      </w:r>
    </w:p>
    <w:p w14:paraId="5341B80D" w14:textId="77777777" w:rsidR="00391483" w:rsidRPr="002D5D83" w:rsidRDefault="00391483" w:rsidP="00391483">
      <w:pPr>
        <w:spacing w:line="264" w:lineRule="auto"/>
        <w:rPr>
          <w:bCs/>
          <w:kern w:val="32"/>
        </w:rPr>
      </w:pPr>
      <w:r w:rsidRPr="002D5D83">
        <w:rPr>
          <w:bCs/>
          <w:kern w:val="32"/>
        </w:rPr>
        <w:t>Technologie bloku motor-generátorové jednotky a příslušenství bude vyhovovat platné legislativě a rozhodující důraz záměru je kladen na minimalizaci vlivu na životní prostředí.</w:t>
      </w:r>
      <w:r w:rsidRPr="002D5D83">
        <w:t xml:space="preserve"> </w:t>
      </w:r>
    </w:p>
    <w:p w14:paraId="1A0C1F62" w14:textId="0F3F2D20" w:rsidR="003C0A5F" w:rsidRDefault="003C0A5F" w:rsidP="003C0A5F">
      <w:r w:rsidRPr="002D5D83">
        <w:t xml:space="preserve">Motor bude umístěn v novém objektu </w:t>
      </w:r>
      <w:r w:rsidR="0036683C">
        <w:t>haly</w:t>
      </w:r>
      <w:r w:rsidRPr="002D5D83">
        <w:t xml:space="preserve"> </w:t>
      </w:r>
      <w:r w:rsidR="0036683C">
        <w:t xml:space="preserve">kogenerační jednotky (SO </w:t>
      </w:r>
      <w:r w:rsidR="00872DD9">
        <w:t>03)</w:t>
      </w:r>
      <w:r w:rsidRPr="002D5D83">
        <w:t>. Vybudována budou také příslušná kompletující hospodářství – jako plynové hospodářství, chlazení, předehřev motor</w:t>
      </w:r>
      <w:r w:rsidR="00872DD9">
        <w:t>u</w:t>
      </w:r>
      <w:r w:rsidRPr="002D5D83">
        <w:t xml:space="preserve">, systém startovacího a ovládacího vzduchu, olejové hospodářství. Dále budou provedeny instalace samostatných technologií jako vyvedení elektrické energie, vyvedení tepelného výkonu, systém kontroly a řízení (SKŘ) a silová elektrická zařízení. </w:t>
      </w:r>
    </w:p>
    <w:p w14:paraId="5593A28A" w14:textId="130C34C6" w:rsidR="00C73D32" w:rsidRPr="002D5D83" w:rsidRDefault="00C73D32" w:rsidP="00C73D32">
      <w:pPr>
        <w:spacing w:line="264" w:lineRule="auto"/>
        <w:rPr>
          <w:bCs/>
          <w:kern w:val="32"/>
        </w:rPr>
      </w:pPr>
      <w:r w:rsidRPr="002D5D83">
        <w:rPr>
          <w:bCs/>
          <w:kern w:val="32"/>
        </w:rPr>
        <w:t xml:space="preserve">Motor bude pro svůj provoz potřebovat značné množství spalovacího vzduchu. Tento vzduch bude nasáván z fasád </w:t>
      </w:r>
      <w:r w:rsidR="00515A8A">
        <w:rPr>
          <w:bCs/>
          <w:kern w:val="32"/>
        </w:rPr>
        <w:t>haly</w:t>
      </w:r>
      <w:r w:rsidRPr="002D5D83">
        <w:rPr>
          <w:bCs/>
          <w:kern w:val="32"/>
        </w:rPr>
        <w:t xml:space="preserve"> a bude veden přes tlumiče hluku až k vdechovým filtrům turbodmychadel motoru. </w:t>
      </w:r>
    </w:p>
    <w:p w14:paraId="1BCF6246" w14:textId="733C1E84" w:rsidR="00C73D32" w:rsidRPr="002D5D83" w:rsidRDefault="00C73D32" w:rsidP="00C73D32">
      <w:pPr>
        <w:spacing w:line="264" w:lineRule="auto"/>
        <w:rPr>
          <w:bCs/>
          <w:kern w:val="32"/>
        </w:rPr>
      </w:pPr>
      <w:r w:rsidRPr="002D5D83">
        <w:rPr>
          <w:bCs/>
          <w:kern w:val="32"/>
        </w:rPr>
        <w:t xml:space="preserve">Motorová </w:t>
      </w:r>
      <w:r w:rsidR="00D32E6F">
        <w:rPr>
          <w:bCs/>
          <w:kern w:val="32"/>
        </w:rPr>
        <w:t>hala</w:t>
      </w:r>
      <w:r w:rsidRPr="002D5D83">
        <w:rPr>
          <w:bCs/>
          <w:kern w:val="32"/>
        </w:rPr>
        <w:t xml:space="preserve"> bude samostatně větrána tak, aby z kobky motoru bylo odvedeno motorem vysálané teplo a byla zajištěna minimálně trojnásobná výměna vzduchu za hodinu při jakémkoli provozním stavu PM. Teplý vzduch jde stropním výdechem přes tlumiče a mřížky do vnějšího prostoru nad střechu budovy PM.</w:t>
      </w:r>
    </w:p>
    <w:p w14:paraId="7DF9DE9C" w14:textId="23AA0095" w:rsidR="00C73D32" w:rsidRPr="002D5D83" w:rsidRDefault="00C73D32" w:rsidP="00C73D32">
      <w:pPr>
        <w:pStyle w:val="Parametryza0"/>
        <w:ind w:left="0"/>
        <w:rPr>
          <w:bCs/>
          <w:kern w:val="32"/>
        </w:rPr>
      </w:pPr>
      <w:r w:rsidRPr="002D5D83">
        <w:rPr>
          <w:bCs/>
          <w:kern w:val="32"/>
        </w:rPr>
        <w:t xml:space="preserve">Při provozu spalovací motorové jednotky bude do prostoru kobky motoru vysáláno nezanedbatelné množství tepla cca 1000 kW. Toto množství tepla je nutno odvádět z prostoru tak, aby teplota v prostoru strojovny nebo kobky motoru nepřesáhla snesitelných 45 °C pro případné prohlídky obsluhou. Kromě toho, větrání </w:t>
      </w:r>
      <w:r w:rsidR="00D32E6F">
        <w:rPr>
          <w:bCs/>
          <w:kern w:val="32"/>
        </w:rPr>
        <w:t>haly</w:t>
      </w:r>
      <w:r w:rsidRPr="002D5D83">
        <w:rPr>
          <w:bCs/>
          <w:kern w:val="32"/>
        </w:rPr>
        <w:t xml:space="preserve"> musí zajistit teplotu vzduchu u turbodmychadel motoru +5 až +35 °C a v bezprostřední blízkosti generátoru nesmí teplota vzduchu přesáhnout 40°C. Nucené větrání bude opatřeno axiálními ventilátory s frekvenčními měniči nebo/a regulačními klapkami a bude udržovat v </w:t>
      </w:r>
      <w:r w:rsidR="00D32E6F">
        <w:rPr>
          <w:bCs/>
          <w:kern w:val="32"/>
        </w:rPr>
        <w:t>hale</w:t>
      </w:r>
      <w:r w:rsidRPr="002D5D83">
        <w:rPr>
          <w:bCs/>
          <w:kern w:val="32"/>
        </w:rPr>
        <w:t xml:space="preserve"> motoru mírný přetlak 5 mm v.sl. (přetlak 50 Pa).</w:t>
      </w:r>
    </w:p>
    <w:p w14:paraId="75DDF5F0" w14:textId="67114FE5" w:rsidR="00C73D32" w:rsidRPr="002D5D83" w:rsidRDefault="00C73D32" w:rsidP="00C73D32">
      <w:pPr>
        <w:spacing w:line="264" w:lineRule="auto"/>
      </w:pPr>
      <w:r w:rsidRPr="002D5D83">
        <w:t xml:space="preserve">V pohotovostním režimu motoru zabezpečí systém větrání trojnásobnou výměnu vzduchu </w:t>
      </w:r>
      <w:r w:rsidR="00D80D89">
        <w:t>(v</w:t>
      </w:r>
      <w:r w:rsidRPr="002D5D83">
        <w:t>iz technická pravidla pro instalaci a provoz soustrojí s motory na plynná paliva G 811 01</w:t>
      </w:r>
      <w:r w:rsidR="00D80D89">
        <w:t>)</w:t>
      </w:r>
      <w:r w:rsidRPr="002D5D83">
        <w:t xml:space="preserve">.  </w:t>
      </w:r>
    </w:p>
    <w:p w14:paraId="7F30F7FA" w14:textId="563E6A0E" w:rsidR="00F66553" w:rsidRDefault="00144808" w:rsidP="00E61D34">
      <w:pPr>
        <w:pStyle w:val="Podnadpis"/>
      </w:pPr>
      <w:r>
        <w:t>Palivo, n</w:t>
      </w:r>
      <w:r w:rsidR="00E714B5">
        <w:t>apojení na plynovod</w:t>
      </w:r>
    </w:p>
    <w:p w14:paraId="498F30D8" w14:textId="693DDDF0" w:rsidR="004F4347" w:rsidRDefault="004F4347" w:rsidP="004F4347">
      <w:r>
        <w:t xml:space="preserve">V současné době není do areálu Teplárny Písek přivedený zemní plyn. Přívod zemního plynu a regulační stanici řeší </w:t>
      </w:r>
      <w:proofErr w:type="spellStart"/>
      <w:r>
        <w:t>TP</w:t>
      </w:r>
      <w:r w:rsidR="007635BC">
        <w:t>i</w:t>
      </w:r>
      <w:proofErr w:type="spellEnd"/>
      <w:r>
        <w:t xml:space="preserve"> mimo rozsah </w:t>
      </w:r>
      <w:r w:rsidR="004C5997" w:rsidRPr="004C5997">
        <w:rPr>
          <w:smallCaps/>
        </w:rPr>
        <w:t>Díla</w:t>
      </w:r>
      <w:r>
        <w:t xml:space="preserve">. Předpokládané umístění regulační stanice, a tedy místo pro napojení přívodu zemního plynu ke kogenerační jednotce je na pozemku s parcelním číslem 1187/15, viz </w:t>
      </w:r>
      <w:r w:rsidR="00AE48E5">
        <w:t>Doplněk D01 –</w:t>
      </w:r>
      <w:r>
        <w:t xml:space="preserve"> Dispoziční řešení. Předpokládaný tlak plynu na přípojném místě bude 5,5-7 bar</w:t>
      </w:r>
      <w:r w:rsidRPr="00896529">
        <w:rPr>
          <w:vertAlign w:val="subscript"/>
        </w:rPr>
        <w:t>(g)</w:t>
      </w:r>
      <w:r>
        <w:t>.</w:t>
      </w:r>
    </w:p>
    <w:p w14:paraId="4ED95531" w14:textId="77777777" w:rsidR="00EC30FD" w:rsidRPr="002D5D83" w:rsidRDefault="00EC30FD" w:rsidP="00EC30FD">
      <w:pPr>
        <w:spacing w:line="264" w:lineRule="auto"/>
        <w:rPr>
          <w:bCs/>
          <w:kern w:val="32"/>
        </w:rPr>
      </w:pPr>
      <w:r w:rsidRPr="002D5D83">
        <w:rPr>
          <w:bCs/>
          <w:kern w:val="32"/>
        </w:rPr>
        <w:t xml:space="preserve">Motor bude vybaven vlastní plynovou řadou, která doreguluje tlak spalovacího plynu na požadovaný tlak před vstupem do spalovací komory. Plynová řada motoru se skládá zejména z regulátoru tlaku plynu, ze dvou rychlouzávěrů plynu a ručních uzavíracích armatur. Při signalizaci úniku plynu se automaticky uzavře přívod plynu do motoru. </w:t>
      </w:r>
    </w:p>
    <w:p w14:paraId="02A60F1F" w14:textId="72875484" w:rsidR="00EC30FD" w:rsidRPr="002D5D83" w:rsidRDefault="00EC30FD" w:rsidP="00EC30FD">
      <w:pPr>
        <w:pStyle w:val="Parametryza0"/>
        <w:ind w:left="0"/>
        <w:rPr>
          <w:bCs/>
          <w:kern w:val="32"/>
        </w:rPr>
      </w:pPr>
      <w:r w:rsidRPr="002D5D83">
        <w:rPr>
          <w:bCs/>
          <w:kern w:val="32"/>
        </w:rPr>
        <w:t xml:space="preserve">Zemní plyn bude k motoru přiveden a připojen k plynovému modulu podle technických pravidel pro instalaci a provoz soustrojí s motory na plynná paliva G 811 01 </w:t>
      </w:r>
    </w:p>
    <w:p w14:paraId="3724CD01" w14:textId="77777777" w:rsidR="00D00E02" w:rsidRPr="002D5D83" w:rsidRDefault="00D00E02" w:rsidP="00D00E02">
      <w:pPr>
        <w:pStyle w:val="Podnadpis"/>
      </w:pPr>
      <w:r w:rsidRPr="002D5D83">
        <w:lastRenderedPageBreak/>
        <w:t>Řízení</w:t>
      </w:r>
    </w:p>
    <w:p w14:paraId="19D96E6A" w14:textId="0B2CA9E1" w:rsidR="00D00E02" w:rsidRPr="002D5D83" w:rsidRDefault="00D00E02" w:rsidP="00D00E02">
      <w:r w:rsidRPr="002D5D83">
        <w:t xml:space="preserve">Jednotka bude vybavena automatickým systémem najetí, automatickou kontrolou a automatickou synchronizací. </w:t>
      </w:r>
    </w:p>
    <w:p w14:paraId="1A408A73" w14:textId="0AB3E50A" w:rsidR="00D00E02" w:rsidRPr="002D5D83" w:rsidRDefault="00D00E02" w:rsidP="00D00E02">
      <w:pPr>
        <w:pStyle w:val="Podnadpis"/>
      </w:pPr>
      <w:r w:rsidRPr="002D5D83">
        <w:t>Startování</w:t>
      </w:r>
    </w:p>
    <w:p w14:paraId="390C1C6B" w14:textId="262767C7" w:rsidR="00D00E02" w:rsidRDefault="00D00E02" w:rsidP="00D00E02">
      <w:r w:rsidRPr="002D5D83">
        <w:t xml:space="preserve">Startování motoru bude proveden tlakovým </w:t>
      </w:r>
      <w:r w:rsidRPr="00EE11B1">
        <w:t>vzduchem</w:t>
      </w:r>
      <w:r w:rsidR="00DF2948" w:rsidRPr="00EE11B1">
        <w:t xml:space="preserve"> nebo elektrick</w:t>
      </w:r>
      <w:r w:rsidR="00D83AA2" w:rsidRPr="00EE11B1">
        <w:t>ým star</w:t>
      </w:r>
      <w:r w:rsidR="00BC777F" w:rsidRPr="00EE11B1">
        <w:t>térem</w:t>
      </w:r>
      <w:r w:rsidRPr="00EE11B1">
        <w:t>.</w:t>
      </w:r>
      <w:r w:rsidRPr="002D5D83">
        <w:t xml:space="preserve">  </w:t>
      </w:r>
    </w:p>
    <w:p w14:paraId="5E6088D7" w14:textId="1A6347DD" w:rsidR="00C15DBF" w:rsidRDefault="007F7565" w:rsidP="007F7565">
      <w:pPr>
        <w:pStyle w:val="Podnadpis"/>
      </w:pPr>
      <w:r>
        <w:t>Předehřev plynového motoru</w:t>
      </w:r>
    </w:p>
    <w:p w14:paraId="42CCDE4A" w14:textId="77777777" w:rsidR="007F7565" w:rsidRPr="002D5D83" w:rsidRDefault="007F7565" w:rsidP="007F7565">
      <w:r w:rsidRPr="002D5D83">
        <w:rPr>
          <w:bCs/>
          <w:kern w:val="32"/>
        </w:rPr>
        <w:t xml:space="preserve">Účelem tohoto provozního souboru je zajištění předehřevu plynového motoru při pohotovostním režimu tak, aby teplota medií v motoru byla pro rychlý start motoru optimální. </w:t>
      </w:r>
      <w:r w:rsidRPr="002D5D83">
        <w:rPr>
          <w:b/>
        </w:rPr>
        <w:t xml:space="preserve"> </w:t>
      </w:r>
    </w:p>
    <w:p w14:paraId="48789EF7" w14:textId="77777777" w:rsidR="007F7565" w:rsidRPr="002D5D83" w:rsidRDefault="007F7565" w:rsidP="007F7565">
      <w:pPr>
        <w:pStyle w:val="Parametryza0"/>
        <w:ind w:left="0"/>
        <w:rPr>
          <w:bCs/>
          <w:kern w:val="32"/>
        </w:rPr>
      </w:pPr>
      <w:r w:rsidRPr="002D5D83">
        <w:rPr>
          <w:bCs/>
          <w:kern w:val="32"/>
        </w:rPr>
        <w:t>Pohotovostní režim motor-generátorové jednotky zajišťuje podmínky pro bezpečný, spolehlivý a rychlý start motoru dle požadavku Kodexu elektrizační soustavy pro poskytnutou službu. Jedná z hlavních podmínek pro rychlý, bezpečný a spolehlivý start motoru je předehřev motoru.</w:t>
      </w:r>
    </w:p>
    <w:p w14:paraId="56773AA7" w14:textId="2BF78AEA" w:rsidR="007F7565" w:rsidRPr="002D5D83" w:rsidRDefault="007F7565" w:rsidP="007F7565">
      <w:pPr>
        <w:pStyle w:val="Parametryza0"/>
        <w:ind w:left="0"/>
      </w:pPr>
      <w:r w:rsidRPr="002D5D83">
        <w:t xml:space="preserve">Jelikož motorová jednotka bude poskytovat služby </w:t>
      </w:r>
      <w:r w:rsidR="00C0281A">
        <w:t>výkonové rovnováhy</w:t>
      </w:r>
      <w:r w:rsidRPr="002D5D83">
        <w:t xml:space="preserve">, pak v pohotovostním režimu musí být udržována teplota plášťové vody min. 70 °C a teplota oleje min. 50°C. </w:t>
      </w:r>
    </w:p>
    <w:p w14:paraId="3711F91A" w14:textId="07392650" w:rsidR="007F7565" w:rsidRPr="002D5D83" w:rsidRDefault="007F7565" w:rsidP="007F7565">
      <w:pPr>
        <w:pStyle w:val="Parametryza0"/>
        <w:ind w:left="0"/>
        <w:rPr>
          <w:rFonts w:cs="Times New Roman"/>
          <w:bCs/>
          <w:kern w:val="32"/>
        </w:rPr>
      </w:pPr>
      <w:r w:rsidRPr="002D5D83">
        <w:rPr>
          <w:rFonts w:cs="Times New Roman"/>
          <w:bCs/>
          <w:kern w:val="32"/>
        </w:rPr>
        <w:t>Topná voda pro předehřev motoru bude zajištěna z horkovodního systému Teplárny.</w:t>
      </w:r>
    </w:p>
    <w:p w14:paraId="478E2B85" w14:textId="5CA7034F" w:rsidR="007F7565" w:rsidRDefault="007F7565" w:rsidP="007F7565">
      <w:pPr>
        <w:pStyle w:val="Parametryza0"/>
        <w:ind w:left="0"/>
        <w:rPr>
          <w:rFonts w:cs="Times New Roman"/>
          <w:bCs/>
          <w:kern w:val="32"/>
        </w:rPr>
      </w:pPr>
      <w:r w:rsidRPr="002D5D83">
        <w:rPr>
          <w:rFonts w:cs="Times New Roman"/>
          <w:bCs/>
          <w:kern w:val="32"/>
        </w:rPr>
        <w:t xml:space="preserve">V případě poskytování služby </w:t>
      </w:r>
      <w:proofErr w:type="spellStart"/>
      <w:r w:rsidR="00D0000A">
        <w:rPr>
          <w:rFonts w:cs="Times New Roman"/>
          <w:bCs/>
          <w:kern w:val="32"/>
        </w:rPr>
        <w:t>aFRR</w:t>
      </w:r>
      <w:proofErr w:type="spellEnd"/>
      <w:r w:rsidR="00D0000A">
        <w:rPr>
          <w:rFonts w:cs="Times New Roman"/>
          <w:bCs/>
          <w:kern w:val="32"/>
        </w:rPr>
        <w:t xml:space="preserve"> </w:t>
      </w:r>
      <w:r w:rsidRPr="002D5D83">
        <w:rPr>
          <w:rFonts w:cs="Times New Roman"/>
          <w:bCs/>
          <w:kern w:val="32"/>
        </w:rPr>
        <w:t xml:space="preserve">bude elektromotorem poháněné </w:t>
      </w:r>
      <w:proofErr w:type="spellStart"/>
      <w:r w:rsidRPr="002D5D83">
        <w:rPr>
          <w:rFonts w:cs="Times New Roman"/>
          <w:bCs/>
          <w:kern w:val="32"/>
        </w:rPr>
        <w:t>předmazací</w:t>
      </w:r>
      <w:proofErr w:type="spellEnd"/>
      <w:r w:rsidRPr="002D5D83">
        <w:rPr>
          <w:rFonts w:cs="Times New Roman"/>
          <w:bCs/>
          <w:kern w:val="32"/>
        </w:rPr>
        <w:t xml:space="preserve"> čerpadlo motoru trvale v provozu tak, aby bylo předmazání motoru zajištěno v parametrech pro start PM. Při pohotovostním režimu bude pro účel předehřevu medií v provozu taktéž elektromotorem poháněné čerpadlo plášťové vody. Tyto dvě čerpadla zajišťují oběh patřičných medií přes tepelné výměníky předehřevu.</w:t>
      </w:r>
    </w:p>
    <w:p w14:paraId="6B49147C" w14:textId="3A5C16DD" w:rsidR="00886278" w:rsidRDefault="00886278" w:rsidP="00E172D6">
      <w:pPr>
        <w:pStyle w:val="Podnadpis"/>
      </w:pPr>
      <w:r>
        <w:t xml:space="preserve">Větrání </w:t>
      </w:r>
      <w:proofErr w:type="spellStart"/>
      <w:r>
        <w:t>spalinovodu</w:t>
      </w:r>
      <w:proofErr w:type="spellEnd"/>
    </w:p>
    <w:p w14:paraId="03CFD5F1" w14:textId="087E9D5D" w:rsidR="00886278" w:rsidRPr="002D5D83" w:rsidRDefault="00E172D6" w:rsidP="007F7565">
      <w:pPr>
        <w:pStyle w:val="Parametryza0"/>
        <w:ind w:left="0"/>
        <w:rPr>
          <w:rFonts w:cs="Times New Roman"/>
          <w:bCs/>
          <w:kern w:val="32"/>
        </w:rPr>
      </w:pPr>
      <w:r w:rsidRPr="002D5D83">
        <w:rPr>
          <w:bCs/>
          <w:kern w:val="32"/>
        </w:rPr>
        <w:t xml:space="preserve">V pohotovostním režimu PM, aby se zabránilo tvorby nebezpečné směsi nevyhořelého paliva, kyslíku a spalin, je nutno z bezpečnostních důvodů </w:t>
      </w:r>
      <w:proofErr w:type="spellStart"/>
      <w:r w:rsidRPr="002D5D83">
        <w:rPr>
          <w:bCs/>
          <w:kern w:val="32"/>
        </w:rPr>
        <w:t>spalinovody</w:t>
      </w:r>
      <w:proofErr w:type="spellEnd"/>
      <w:r w:rsidRPr="002D5D83">
        <w:rPr>
          <w:bCs/>
          <w:kern w:val="32"/>
        </w:rPr>
        <w:t xml:space="preserve"> větrat. Větrací zařízení musí zabezpečit celkovou výměnu objemu </w:t>
      </w:r>
      <w:proofErr w:type="spellStart"/>
      <w:r w:rsidRPr="002D5D83">
        <w:rPr>
          <w:bCs/>
          <w:kern w:val="32"/>
        </w:rPr>
        <w:t>spalinovodu</w:t>
      </w:r>
      <w:proofErr w:type="spellEnd"/>
      <w:r w:rsidRPr="002D5D83">
        <w:rPr>
          <w:bCs/>
          <w:kern w:val="32"/>
        </w:rPr>
        <w:t xml:space="preserve"> dvakrát do 3 minut.</w:t>
      </w:r>
    </w:p>
    <w:p w14:paraId="0B40CA0F" w14:textId="7789DEB0" w:rsidR="00F9781F" w:rsidRDefault="00E61D34" w:rsidP="00E61D34">
      <w:pPr>
        <w:pStyle w:val="Podnadpis"/>
      </w:pPr>
      <w:r w:rsidRPr="00E61D34">
        <w:t>Základní požadavky na provedení a dodávku KGJ</w:t>
      </w:r>
    </w:p>
    <w:p w14:paraId="67318F2F" w14:textId="5403C75B" w:rsidR="00231515" w:rsidRDefault="00231515" w:rsidP="00231515">
      <w:r>
        <w:t xml:space="preserve">Dodávka </w:t>
      </w:r>
      <w:r w:rsidR="003C4C01">
        <w:rPr>
          <w:smallCaps/>
        </w:rPr>
        <w:t>Z</w:t>
      </w:r>
      <w:r w:rsidRPr="0095531E">
        <w:rPr>
          <w:smallCaps/>
        </w:rPr>
        <w:t>hotovitele</w:t>
      </w:r>
      <w:r>
        <w:t xml:space="preserve"> musí plnit následující parametry:</w:t>
      </w:r>
    </w:p>
    <w:p w14:paraId="734EDFB4" w14:textId="77777777" w:rsidR="00231515" w:rsidRDefault="00231515" w:rsidP="00231515">
      <w:r>
        <w:t>Typ:</w:t>
      </w:r>
      <w:r>
        <w:tab/>
        <w:t>spalovací motor na zemní plyn s elektrickým generátorem</w:t>
      </w:r>
    </w:p>
    <w:p w14:paraId="33E8F03B" w14:textId="58655678" w:rsidR="00231515" w:rsidRDefault="00231515" w:rsidP="00163BC3">
      <w:pPr>
        <w:ind w:left="4253" w:hanging="4253"/>
      </w:pPr>
      <w:r>
        <w:t>Umístění:</w:t>
      </w:r>
      <w:r w:rsidR="00163BC3">
        <w:tab/>
      </w:r>
      <w:r>
        <w:t>hala</w:t>
      </w:r>
    </w:p>
    <w:p w14:paraId="0A54DA62" w14:textId="75E19514" w:rsidR="00231515" w:rsidRDefault="00231515" w:rsidP="00163BC3">
      <w:pPr>
        <w:ind w:left="4253" w:hanging="4253"/>
      </w:pPr>
      <w:r>
        <w:t>Typ provozu:</w:t>
      </w:r>
      <w:r>
        <w:tab/>
      </w:r>
      <w:r>
        <w:tab/>
        <w:t>paralelní provoz se sítí</w:t>
      </w:r>
    </w:p>
    <w:p w14:paraId="744A97FF" w14:textId="155D1C88" w:rsidR="00231515" w:rsidRDefault="00231515" w:rsidP="00163BC3">
      <w:pPr>
        <w:ind w:left="4253" w:hanging="4253"/>
      </w:pPr>
      <w:r>
        <w:t>Fond provozní doby:</w:t>
      </w:r>
      <w:r>
        <w:tab/>
      </w:r>
      <w:r>
        <w:tab/>
        <w:t>3 500-4 000 h/rok</w:t>
      </w:r>
    </w:p>
    <w:p w14:paraId="6CB60CE4" w14:textId="301C48C0" w:rsidR="00231515" w:rsidRDefault="00231515" w:rsidP="00163BC3">
      <w:pPr>
        <w:ind w:left="4253" w:hanging="4253"/>
      </w:pPr>
      <w:r>
        <w:t>Celková účinnost KGJ:</w:t>
      </w:r>
      <w:r>
        <w:tab/>
      </w:r>
      <w:r>
        <w:tab/>
        <w:t>min 86 %</w:t>
      </w:r>
    </w:p>
    <w:p w14:paraId="1F197F64" w14:textId="481FC232" w:rsidR="00231515" w:rsidRDefault="00231515" w:rsidP="00163BC3">
      <w:pPr>
        <w:ind w:left="4253" w:hanging="4253"/>
      </w:pPr>
      <w:r>
        <w:t>Jmenovitý tepelný výkon:</w:t>
      </w:r>
      <w:r>
        <w:tab/>
      </w:r>
      <w:r>
        <w:tab/>
        <w:t xml:space="preserve">4,0-5,0 </w:t>
      </w:r>
      <w:proofErr w:type="spellStart"/>
      <w:r>
        <w:t>MW</w:t>
      </w:r>
      <w:r w:rsidRPr="009451F5">
        <w:rPr>
          <w:vertAlign w:val="subscript"/>
        </w:rPr>
        <w:t>t</w:t>
      </w:r>
      <w:proofErr w:type="spellEnd"/>
    </w:p>
    <w:p w14:paraId="3038DCD8" w14:textId="0569C6D8" w:rsidR="00231515" w:rsidRDefault="00231515" w:rsidP="00163BC3">
      <w:pPr>
        <w:ind w:left="4253" w:hanging="4253"/>
      </w:pPr>
      <w:r>
        <w:t>Jmenovitý elektrický výkon:</w:t>
      </w:r>
      <w:r>
        <w:tab/>
      </w:r>
      <w:r>
        <w:tab/>
        <w:t xml:space="preserve">4,4-5,5 </w:t>
      </w:r>
      <w:proofErr w:type="spellStart"/>
      <w:r>
        <w:t>MW</w:t>
      </w:r>
      <w:r w:rsidRPr="009451F5">
        <w:rPr>
          <w:vertAlign w:val="subscript"/>
        </w:rPr>
        <w:t>e</w:t>
      </w:r>
      <w:proofErr w:type="spellEnd"/>
    </w:p>
    <w:p w14:paraId="107D292E" w14:textId="3AB88AF3" w:rsidR="00231515" w:rsidRDefault="00231515" w:rsidP="00163BC3">
      <w:pPr>
        <w:ind w:left="4253" w:hanging="4253"/>
      </w:pPr>
      <w:r>
        <w:t>Regulační rozsah:</w:t>
      </w:r>
      <w:r>
        <w:tab/>
      </w:r>
      <w:r>
        <w:tab/>
        <w:t>50-100 %</w:t>
      </w:r>
    </w:p>
    <w:p w14:paraId="2CA193F7" w14:textId="499F9F9B" w:rsidR="00231515" w:rsidRDefault="00231515" w:rsidP="00163BC3">
      <w:pPr>
        <w:ind w:left="4253" w:hanging="4253"/>
      </w:pPr>
      <w:r>
        <w:t>Výstupní teplota vody:</w:t>
      </w:r>
      <w:r>
        <w:tab/>
      </w:r>
      <w:r>
        <w:tab/>
        <w:t>max 110 °C (možnost přímého využití pro CZT</w:t>
      </w:r>
      <w:r w:rsidR="003E4C27">
        <w:t xml:space="preserve"> </w:t>
      </w:r>
      <w:r w:rsidR="00157B8A">
        <w:t>–</w:t>
      </w:r>
      <w:r w:rsidR="003E4C27">
        <w:t xml:space="preserve"> zima</w:t>
      </w:r>
      <w:r>
        <w:t>)</w:t>
      </w:r>
    </w:p>
    <w:p w14:paraId="03CC58DD" w14:textId="67908D37" w:rsidR="00157B8A" w:rsidRDefault="00157B8A" w:rsidP="00163BC3">
      <w:pPr>
        <w:ind w:left="4253" w:hanging="4253"/>
      </w:pPr>
      <w:r>
        <w:tab/>
        <w:t>Min 65</w:t>
      </w:r>
      <w:r w:rsidR="00BF48CF">
        <w:t xml:space="preserve"> °C (</w:t>
      </w:r>
      <w:r w:rsidR="004E292E">
        <w:t xml:space="preserve">možnost přímého využití pro CZT – </w:t>
      </w:r>
      <w:r w:rsidR="00BF48CF">
        <w:t>léto)</w:t>
      </w:r>
    </w:p>
    <w:p w14:paraId="4DB644CB" w14:textId="2AD88C08" w:rsidR="00231515" w:rsidRDefault="00102BCD" w:rsidP="00163BC3">
      <w:pPr>
        <w:ind w:left="4253" w:hanging="4253"/>
      </w:pPr>
      <w:r>
        <w:t xml:space="preserve"> </w:t>
      </w:r>
      <w:r>
        <w:tab/>
      </w:r>
      <w:r w:rsidR="00231515">
        <w:t>max 130 °C (akumulace)</w:t>
      </w:r>
    </w:p>
    <w:p w14:paraId="647A0652" w14:textId="45C722B9" w:rsidR="00231515" w:rsidRDefault="00231515" w:rsidP="00163BC3">
      <w:pPr>
        <w:ind w:left="4253" w:hanging="4253"/>
      </w:pPr>
      <w:r w:rsidRPr="004E292E">
        <w:lastRenderedPageBreak/>
        <w:t>Vstupní teplota vody:</w:t>
      </w:r>
      <w:r w:rsidRPr="004E292E">
        <w:tab/>
      </w:r>
      <w:r w:rsidRPr="004E292E">
        <w:tab/>
        <w:t>zima 45-60 °C, léto 47-50</w:t>
      </w:r>
      <w:r w:rsidR="004E092E" w:rsidRPr="004E292E">
        <w:t xml:space="preserve"> </w:t>
      </w:r>
      <w:r w:rsidRPr="004E292E">
        <w:t>°C</w:t>
      </w:r>
      <w:r>
        <w:t xml:space="preserve"> </w:t>
      </w:r>
    </w:p>
    <w:p w14:paraId="38516B2E" w14:textId="6BC9049E" w:rsidR="00231515" w:rsidRDefault="00231515" w:rsidP="00163BC3">
      <w:pPr>
        <w:ind w:left="4253" w:hanging="4253"/>
      </w:pPr>
      <w:r>
        <w:t>Médium:</w:t>
      </w:r>
      <w:r>
        <w:tab/>
      </w:r>
      <w:r>
        <w:tab/>
        <w:t>topná voda, dle ČSN 07 7401</w:t>
      </w:r>
    </w:p>
    <w:p w14:paraId="436E9AF8" w14:textId="7F7B0E31" w:rsidR="00231515" w:rsidRDefault="00231515" w:rsidP="00EE11B1">
      <w:pPr>
        <w:ind w:left="4253" w:hanging="4253"/>
      </w:pPr>
      <w:r>
        <w:t>Napěťová hladina generátoru:</w:t>
      </w:r>
      <w:r>
        <w:tab/>
      </w:r>
      <w:r>
        <w:tab/>
        <w:t xml:space="preserve">6,3 </w:t>
      </w:r>
      <w:proofErr w:type="spellStart"/>
      <w:r>
        <w:t>kV</w:t>
      </w:r>
      <w:proofErr w:type="spellEnd"/>
    </w:p>
    <w:p w14:paraId="5BBF53BA" w14:textId="77777777" w:rsidR="00EE11B1" w:rsidRDefault="00EE11B1" w:rsidP="00EE11B1">
      <w:pPr>
        <w:ind w:left="4253" w:hanging="4253"/>
      </w:pPr>
    </w:p>
    <w:p w14:paraId="053BE228" w14:textId="4D9965C2" w:rsidR="00231515" w:rsidRDefault="00231515" w:rsidP="00163BC3">
      <w:pPr>
        <w:ind w:left="4253" w:hanging="4253"/>
      </w:pPr>
      <w:r w:rsidRPr="001243DD">
        <w:t>Připravenost na SVR</w:t>
      </w:r>
      <w:r w:rsidRPr="001243DD">
        <w:tab/>
      </w:r>
      <w:r w:rsidRPr="00EE11B1">
        <w:t xml:space="preserve">Plnění nájezdové křivky </w:t>
      </w:r>
      <w:proofErr w:type="spellStart"/>
      <w:r w:rsidRPr="00EE11B1">
        <w:t>aFRR</w:t>
      </w:r>
      <w:proofErr w:type="spellEnd"/>
      <w:r w:rsidRPr="00EE11B1">
        <w:t xml:space="preserve"> a </w:t>
      </w:r>
      <w:proofErr w:type="spellStart"/>
      <w:r w:rsidR="00AD5819" w:rsidRPr="00EE11B1">
        <w:t>mFRR</w:t>
      </w:r>
      <w:proofErr w:type="spellEnd"/>
      <w:r w:rsidR="00AD5819" w:rsidRPr="00EE11B1">
        <w:t xml:space="preserve"> z</w:t>
      </w:r>
      <w:r w:rsidRPr="00EE11B1">
        <w:t xml:space="preserve"> teplého startu</w:t>
      </w:r>
      <w:r w:rsidR="00DF50BE" w:rsidRPr="00EE11B1">
        <w:t xml:space="preserve"> </w:t>
      </w:r>
      <w:r w:rsidR="00A52EFA" w:rsidRPr="00EE11B1">
        <w:t>dle dokumentu ČEPS Pravidla provozování přenosové soustavy KODEX PŘENOSOVÉ SOUSTAVY – ČÁST II. Podpůrné služby (</w:t>
      </w:r>
      <w:proofErr w:type="spellStart"/>
      <w:r w:rsidR="00A52EFA" w:rsidRPr="00EE11B1">
        <w:t>PpS</w:t>
      </w:r>
      <w:proofErr w:type="spellEnd"/>
      <w:r w:rsidR="00A52EFA" w:rsidRPr="00EE11B1">
        <w:t>)</w:t>
      </w:r>
      <w:r w:rsidR="00F853F3" w:rsidRPr="00EE11B1">
        <w:t xml:space="preserve"> </w:t>
      </w:r>
      <w:r w:rsidR="009323E1" w:rsidRPr="00EE11B1">
        <w:t xml:space="preserve">– </w:t>
      </w:r>
      <w:r w:rsidR="00F853F3" w:rsidRPr="00EE11B1">
        <w:t>pravidl</w:t>
      </w:r>
      <w:r w:rsidR="009323E1" w:rsidRPr="00EE11B1">
        <w:t>a</w:t>
      </w:r>
      <w:r w:rsidR="00F853F3" w:rsidRPr="00EE11B1">
        <w:t xml:space="preserve"> s účinností od obchodního dne 3. 9. 2025</w:t>
      </w:r>
      <w:r w:rsidR="00425443" w:rsidRPr="00EE11B1">
        <w:t>.</w:t>
      </w:r>
    </w:p>
    <w:p w14:paraId="5AB69E94" w14:textId="35F1A2C3" w:rsidR="00E61D34" w:rsidRDefault="00231515" w:rsidP="005A0159">
      <w:pPr>
        <w:ind w:left="4253" w:hanging="4253"/>
      </w:pPr>
      <w:r>
        <w:t xml:space="preserve">Možnost četnosti startů </w:t>
      </w:r>
      <w:r w:rsidR="00D36418">
        <w:tab/>
      </w:r>
      <w:r>
        <w:t>minimálně 3x za 3</w:t>
      </w:r>
      <w:r w:rsidR="005A0159">
        <w:t xml:space="preserve"> </w:t>
      </w:r>
      <w:r>
        <w:t>h</w:t>
      </w:r>
    </w:p>
    <w:p w14:paraId="561DA0D1" w14:textId="2527F134" w:rsidR="00C353C8" w:rsidRDefault="00C353C8" w:rsidP="00C353C8">
      <w:pPr>
        <w:pStyle w:val="Podnadpis"/>
      </w:pPr>
      <w:r>
        <w:t>Předmět dodávky KGJ</w:t>
      </w:r>
    </w:p>
    <w:p w14:paraId="2639B35B" w14:textId="58545529" w:rsidR="0086163A" w:rsidRDefault="0086163A" w:rsidP="0086163A">
      <w:r>
        <w:t xml:space="preserve">Předmětem </w:t>
      </w:r>
      <w:r w:rsidR="00F22408" w:rsidRPr="00F22408">
        <w:rPr>
          <w:smallCaps/>
        </w:rPr>
        <w:t>Díla</w:t>
      </w:r>
      <w:r>
        <w:t xml:space="preserve"> je kompletní a funkční dodávka jednotky, která zahrnuje především:</w:t>
      </w:r>
    </w:p>
    <w:p w14:paraId="0EA277C3" w14:textId="07434F47" w:rsidR="0086163A" w:rsidRDefault="0086163A" w:rsidP="0086163A">
      <w:pPr>
        <w:pStyle w:val="Odrka"/>
      </w:pPr>
      <w:r>
        <w:t>Motorgenerátor včetně rámu</w:t>
      </w:r>
    </w:p>
    <w:p w14:paraId="09D9352E" w14:textId="0C28B354" w:rsidR="0086163A" w:rsidRDefault="0086163A" w:rsidP="0086163A">
      <w:pPr>
        <w:pStyle w:val="Odrka"/>
      </w:pPr>
      <w:r>
        <w:t xml:space="preserve">Spalinový </w:t>
      </w:r>
      <w:r>
        <w:rPr>
          <w:lang w:val="cs-CZ"/>
        </w:rPr>
        <w:t xml:space="preserve">horkovodní </w:t>
      </w:r>
      <w:r>
        <w:t>výměník</w:t>
      </w:r>
    </w:p>
    <w:p w14:paraId="6CD9E82C" w14:textId="376B0F0D" w:rsidR="0086163A" w:rsidRDefault="0086163A" w:rsidP="0086163A">
      <w:pPr>
        <w:pStyle w:val="Odrka"/>
      </w:pPr>
      <w:r>
        <w:t xml:space="preserve">Neutralizace a </w:t>
      </w:r>
      <w:proofErr w:type="spellStart"/>
      <w:r>
        <w:t>odv</w:t>
      </w:r>
      <w:r w:rsidR="00E02537">
        <w:rPr>
          <w:lang w:val="cs-CZ"/>
        </w:rPr>
        <w:t>á</w:t>
      </w:r>
      <w:r>
        <w:t>děč</w:t>
      </w:r>
      <w:proofErr w:type="spellEnd"/>
      <w:r>
        <w:t xml:space="preserve"> kondenzátu (včetně napojení na průmyslovou kanalizaci )</w:t>
      </w:r>
    </w:p>
    <w:p w14:paraId="7EACBE3E" w14:textId="0DB14CEC" w:rsidR="0086163A" w:rsidRDefault="0086163A" w:rsidP="0086163A">
      <w:pPr>
        <w:pStyle w:val="Odrka"/>
      </w:pPr>
      <w:r>
        <w:t>Olejové hospodářství</w:t>
      </w:r>
    </w:p>
    <w:p w14:paraId="440B3DD8" w14:textId="65E0BB5F" w:rsidR="0086163A" w:rsidRDefault="0086163A" w:rsidP="0086163A">
      <w:pPr>
        <w:pStyle w:val="Odrka"/>
      </w:pPr>
      <w:r>
        <w:t>Chladič – okruh chlazení palivové směsi</w:t>
      </w:r>
    </w:p>
    <w:p w14:paraId="7E5061E7" w14:textId="798109D8" w:rsidR="0086163A" w:rsidRDefault="0086163A" w:rsidP="0086163A">
      <w:pPr>
        <w:pStyle w:val="Odrka"/>
      </w:pPr>
      <w:r>
        <w:t>Nouzové chlazení nevyužitého tepla</w:t>
      </w:r>
    </w:p>
    <w:p w14:paraId="6CC8E456" w14:textId="6663979B" w:rsidR="0086163A" w:rsidRDefault="0086163A" w:rsidP="0086163A">
      <w:pPr>
        <w:pStyle w:val="Odrka"/>
      </w:pPr>
      <w:r>
        <w:t>Oběhové čerpadlo sekundárního okruhu</w:t>
      </w:r>
    </w:p>
    <w:p w14:paraId="71EC962C" w14:textId="6BF5F7A9" w:rsidR="0086163A" w:rsidRDefault="0086163A" w:rsidP="0086163A">
      <w:pPr>
        <w:pStyle w:val="Odrka"/>
      </w:pPr>
      <w:r>
        <w:t>Tlumič</w:t>
      </w:r>
      <w:r w:rsidR="00681E08">
        <w:rPr>
          <w:lang w:val="cs-CZ"/>
        </w:rPr>
        <w:t>e</w:t>
      </w:r>
      <w:r>
        <w:t xml:space="preserve"> hluku </w:t>
      </w:r>
    </w:p>
    <w:p w14:paraId="1C4A1B96" w14:textId="68F73243" w:rsidR="0086163A" w:rsidRDefault="0086163A" w:rsidP="0086163A">
      <w:pPr>
        <w:pStyle w:val="Odrka"/>
      </w:pPr>
      <w:r>
        <w:t xml:space="preserve">Katalyzátor – plnění emisních limitů </w:t>
      </w:r>
      <w:proofErr w:type="spellStart"/>
      <w:r>
        <w:t>NO</w:t>
      </w:r>
      <w:r w:rsidRPr="00681E08">
        <w:rPr>
          <w:vertAlign w:val="subscript"/>
        </w:rPr>
        <w:t>x</w:t>
      </w:r>
      <w:proofErr w:type="spellEnd"/>
      <w:r>
        <w:t xml:space="preserve"> a CO</w:t>
      </w:r>
    </w:p>
    <w:p w14:paraId="6210F7DF" w14:textId="7938A1B5" w:rsidR="0086163A" w:rsidRDefault="006A63DE" w:rsidP="0086163A">
      <w:pPr>
        <w:pStyle w:val="Odrka"/>
      </w:pPr>
      <w:r>
        <w:rPr>
          <w:lang w:val="cs-CZ"/>
        </w:rPr>
        <w:t>Ar</w:t>
      </w:r>
      <w:r w:rsidR="0086163A">
        <w:t>matur</w:t>
      </w:r>
      <w:r>
        <w:rPr>
          <w:lang w:val="cs-CZ"/>
        </w:rPr>
        <w:t>y</w:t>
      </w:r>
      <w:r w:rsidR="0086163A">
        <w:t xml:space="preserve"> a ventil</w:t>
      </w:r>
      <w:r>
        <w:rPr>
          <w:lang w:val="cs-CZ"/>
        </w:rPr>
        <w:t>y</w:t>
      </w:r>
    </w:p>
    <w:p w14:paraId="4002108F" w14:textId="1578501F" w:rsidR="0086163A" w:rsidRDefault="0086163A" w:rsidP="0086163A">
      <w:pPr>
        <w:pStyle w:val="Odrka"/>
      </w:pPr>
      <w:r>
        <w:t>Rozvaděč – řízení jednotky, fázování, elektrická ochrana</w:t>
      </w:r>
    </w:p>
    <w:p w14:paraId="2A422307" w14:textId="43A6660A" w:rsidR="0086163A" w:rsidRDefault="0086163A" w:rsidP="0086163A">
      <w:pPr>
        <w:pStyle w:val="Odrka"/>
      </w:pPr>
      <w:r>
        <w:t>Rozvaděč – napájení pomocných pohonů jednotky, měření vlastní spotřeby</w:t>
      </w:r>
    </w:p>
    <w:p w14:paraId="46469EA8" w14:textId="61A570FC" w:rsidR="0086163A" w:rsidRDefault="0086163A" w:rsidP="0086163A">
      <w:pPr>
        <w:pStyle w:val="Odrka"/>
      </w:pPr>
      <w:r>
        <w:t>Rozvaděč – vyvedení elektrického výkonu</w:t>
      </w:r>
    </w:p>
    <w:p w14:paraId="1E416814" w14:textId="22EC6E35" w:rsidR="0086163A" w:rsidRDefault="0086163A" w:rsidP="0086163A">
      <w:pPr>
        <w:pStyle w:val="Odrka"/>
      </w:pPr>
      <w:r>
        <w:t xml:space="preserve">Propojení rozvaděče se stávajícím rozvaděčem trafostanice 6,3/22 </w:t>
      </w:r>
      <w:proofErr w:type="spellStart"/>
      <w:r>
        <w:t>kV</w:t>
      </w:r>
      <w:proofErr w:type="spellEnd"/>
    </w:p>
    <w:p w14:paraId="4E4280F6" w14:textId="6ED86A31" w:rsidR="0086163A" w:rsidRDefault="0086163A" w:rsidP="0086163A">
      <w:pPr>
        <w:pStyle w:val="Odrka"/>
      </w:pPr>
      <w:r>
        <w:t xml:space="preserve">Napojení na centrální řídicí systém </w:t>
      </w:r>
      <w:proofErr w:type="spellStart"/>
      <w:r>
        <w:t>TP</w:t>
      </w:r>
      <w:r w:rsidR="007635BC">
        <w:rPr>
          <w:lang w:val="cs-CZ"/>
        </w:rPr>
        <w:t>i</w:t>
      </w:r>
      <w:proofErr w:type="spellEnd"/>
      <w:r>
        <w:t xml:space="preserve"> včetně vizualizace</w:t>
      </w:r>
    </w:p>
    <w:p w14:paraId="685A31F6" w14:textId="0ED592B8" w:rsidR="0086163A" w:rsidRDefault="0086163A" w:rsidP="0086163A">
      <w:pPr>
        <w:pStyle w:val="Odrka"/>
      </w:pPr>
      <w:r>
        <w:t>Měřící systém emisí dle platné legislativy</w:t>
      </w:r>
    </w:p>
    <w:p w14:paraId="673B86FA" w14:textId="326A4F59" w:rsidR="0086163A" w:rsidRDefault="0086163A" w:rsidP="0086163A">
      <w:pPr>
        <w:pStyle w:val="Odrka"/>
      </w:pPr>
      <w:r>
        <w:t>Kabeláž</w:t>
      </w:r>
    </w:p>
    <w:p w14:paraId="74E302CF" w14:textId="3372CD25" w:rsidR="00C353C8" w:rsidRDefault="0086163A" w:rsidP="0086163A">
      <w:pPr>
        <w:pStyle w:val="Odrka"/>
      </w:pPr>
      <w:r>
        <w:t>Obslužné plošiny</w:t>
      </w:r>
    </w:p>
    <w:p w14:paraId="16E565A3" w14:textId="410D8494" w:rsidR="006247DF" w:rsidRPr="002D5D83" w:rsidRDefault="006247DF" w:rsidP="00C075BC">
      <w:pPr>
        <w:pStyle w:val="Nadpis4"/>
      </w:pPr>
      <w:r w:rsidRPr="002D5D83">
        <w:t>PS 0</w:t>
      </w:r>
      <w:r w:rsidR="00E02537">
        <w:t>2</w:t>
      </w:r>
      <w:r w:rsidRPr="002D5D83">
        <w:tab/>
      </w:r>
      <w:r w:rsidR="00E02537">
        <w:t>Akumulace</w:t>
      </w:r>
      <w:r w:rsidRPr="002D5D83">
        <w:t xml:space="preserve"> </w:t>
      </w:r>
    </w:p>
    <w:p w14:paraId="615794C3" w14:textId="77777777" w:rsidR="00E51F63" w:rsidRPr="00E51F63" w:rsidRDefault="00E51F63" w:rsidP="00E51F63">
      <w:pPr>
        <w:spacing w:line="264" w:lineRule="auto"/>
        <w:rPr>
          <w:bCs/>
          <w:kern w:val="32"/>
        </w:rPr>
      </w:pPr>
      <w:r w:rsidRPr="00E51F63">
        <w:rPr>
          <w:bCs/>
          <w:kern w:val="32"/>
        </w:rPr>
        <w:t xml:space="preserve">Akumulační nádrže budou sloužit pro akumulaci tepelné energie v době jejího přebytku a k dodávkám v době poptávky po teple, která nebude pokryta z jiných zdrojů. </w:t>
      </w:r>
    </w:p>
    <w:p w14:paraId="3C5C94E1" w14:textId="77777777" w:rsidR="00F2312A" w:rsidRPr="00EE11B1" w:rsidRDefault="00E51F63" w:rsidP="00C075BC">
      <w:pPr>
        <w:spacing w:line="264" w:lineRule="auto"/>
        <w:rPr>
          <w:bCs/>
          <w:kern w:val="32"/>
        </w:rPr>
      </w:pPr>
      <w:r w:rsidRPr="00E51F63">
        <w:rPr>
          <w:bCs/>
          <w:kern w:val="32"/>
        </w:rPr>
        <w:t xml:space="preserve">Doplňování akumulačních nádrží je provedeno napojením na topnou vodu v nové strojovně a </w:t>
      </w:r>
      <w:r w:rsidRPr="00EE11B1">
        <w:rPr>
          <w:bCs/>
          <w:kern w:val="32"/>
        </w:rPr>
        <w:t xml:space="preserve">jejím přivedením přes expanzní nádrž a expanzní automat do systému akumulace. </w:t>
      </w:r>
    </w:p>
    <w:p w14:paraId="16DF3BD7" w14:textId="6C6E20E3" w:rsidR="00C0627C" w:rsidRPr="00EE11B1" w:rsidRDefault="00C0627C" w:rsidP="00C075BC">
      <w:pPr>
        <w:spacing w:line="264" w:lineRule="auto"/>
        <w:rPr>
          <w:bCs/>
          <w:kern w:val="32"/>
        </w:rPr>
      </w:pPr>
      <w:r w:rsidRPr="00EE11B1">
        <w:rPr>
          <w:bCs/>
          <w:kern w:val="32"/>
        </w:rPr>
        <w:t xml:space="preserve">Nový expanzní systém a jeho nádrž </w:t>
      </w:r>
      <w:r w:rsidR="00E45EFD" w:rsidRPr="00EE11B1">
        <w:rPr>
          <w:bCs/>
          <w:kern w:val="32"/>
        </w:rPr>
        <w:t>bude</w:t>
      </w:r>
      <w:r w:rsidR="000E1BE2" w:rsidRPr="00EE11B1">
        <w:rPr>
          <w:bCs/>
          <w:kern w:val="32"/>
        </w:rPr>
        <w:t xml:space="preserve"> </w:t>
      </w:r>
      <w:r w:rsidRPr="00EE11B1">
        <w:rPr>
          <w:bCs/>
          <w:kern w:val="32"/>
        </w:rPr>
        <w:t xml:space="preserve">navržen </w:t>
      </w:r>
      <w:r w:rsidR="008634D8" w:rsidRPr="00EE11B1">
        <w:rPr>
          <w:bCs/>
          <w:kern w:val="32"/>
        </w:rPr>
        <w:t xml:space="preserve">na </w:t>
      </w:r>
      <w:r w:rsidR="00591BE9" w:rsidRPr="00EE11B1">
        <w:rPr>
          <w:bCs/>
          <w:kern w:val="32"/>
        </w:rPr>
        <w:t xml:space="preserve">celý objem horkovodního systému </w:t>
      </w:r>
      <w:proofErr w:type="spellStart"/>
      <w:r w:rsidR="00591BE9" w:rsidRPr="00EE11B1">
        <w:rPr>
          <w:bCs/>
          <w:kern w:val="32"/>
        </w:rPr>
        <w:t>TPi</w:t>
      </w:r>
      <w:proofErr w:type="spellEnd"/>
      <w:r w:rsidR="00004AE5" w:rsidRPr="00EE11B1">
        <w:rPr>
          <w:bCs/>
          <w:kern w:val="32"/>
        </w:rPr>
        <w:t>, tj.</w:t>
      </w:r>
      <w:r w:rsidR="00591BE9" w:rsidRPr="00EE11B1">
        <w:rPr>
          <w:bCs/>
          <w:kern w:val="32"/>
        </w:rPr>
        <w:t xml:space="preserve"> </w:t>
      </w:r>
      <w:r w:rsidRPr="00EE11B1">
        <w:rPr>
          <w:bCs/>
          <w:kern w:val="32"/>
        </w:rPr>
        <w:t xml:space="preserve">na KGJ, </w:t>
      </w:r>
      <w:r w:rsidR="00DF7516" w:rsidRPr="00EE11B1">
        <w:rPr>
          <w:bCs/>
          <w:kern w:val="32"/>
        </w:rPr>
        <w:t>akumulaci</w:t>
      </w:r>
      <w:r w:rsidRPr="00EE11B1">
        <w:rPr>
          <w:bCs/>
          <w:kern w:val="32"/>
        </w:rPr>
        <w:t>, rezerv</w:t>
      </w:r>
      <w:r w:rsidR="00004AE5" w:rsidRPr="00EE11B1">
        <w:rPr>
          <w:bCs/>
          <w:kern w:val="32"/>
        </w:rPr>
        <w:t>ní (druhou)</w:t>
      </w:r>
      <w:r w:rsidRPr="00EE11B1">
        <w:rPr>
          <w:bCs/>
          <w:kern w:val="32"/>
        </w:rPr>
        <w:t xml:space="preserve"> KGJ a horkovodní rozvody ve městě – cca 1600 m</w:t>
      </w:r>
      <w:r w:rsidRPr="00EE11B1">
        <w:rPr>
          <w:bCs/>
          <w:kern w:val="32"/>
          <w:vertAlign w:val="superscript"/>
        </w:rPr>
        <w:t>3</w:t>
      </w:r>
      <w:r w:rsidRPr="00EE11B1">
        <w:rPr>
          <w:bCs/>
          <w:kern w:val="32"/>
        </w:rPr>
        <w:t>. Expanzní systém bude umístěn v prostoru rozdělovače/sběrače.</w:t>
      </w:r>
    </w:p>
    <w:p w14:paraId="40073C0A" w14:textId="3E3A7246" w:rsidR="002F06DD" w:rsidRPr="002D5D83" w:rsidRDefault="00F11B3F" w:rsidP="002F06DD">
      <w:r w:rsidRPr="00EE11B1">
        <w:t>V případě venkovní instalace budou e</w:t>
      </w:r>
      <w:r w:rsidR="002F06DD" w:rsidRPr="00EE11B1">
        <w:t>xpanzní nádoby ve vhodném protikorozním materiálovém provedení</w:t>
      </w:r>
      <w:r w:rsidR="00505D43" w:rsidRPr="00EE11B1">
        <w:t xml:space="preserve"> (</w:t>
      </w:r>
      <w:r w:rsidR="004566E4" w:rsidRPr="00EE11B1">
        <w:t xml:space="preserve">zejména </w:t>
      </w:r>
      <w:r w:rsidR="006074DC" w:rsidRPr="00EE11B1">
        <w:t>není přípustná černá ocel a pozink</w:t>
      </w:r>
      <w:r w:rsidR="00505D43" w:rsidRPr="00EE11B1">
        <w:t>)</w:t>
      </w:r>
      <w:r w:rsidR="002F06DD" w:rsidRPr="00EE11B1">
        <w:t xml:space="preserve">. Nádoby budou </w:t>
      </w:r>
      <w:r w:rsidR="002F06DD" w:rsidRPr="00EE11B1">
        <w:lastRenderedPageBreak/>
        <w:t>instalované tak, aby byla možná jejich demontáž a výměna bez demontáží dalších konstrukcí a technologií.</w:t>
      </w:r>
      <w:r w:rsidR="002F06DD">
        <w:t xml:space="preserve"> </w:t>
      </w:r>
    </w:p>
    <w:p w14:paraId="21FDC9E0" w14:textId="70F234C4" w:rsidR="00424449" w:rsidRPr="002D5D83" w:rsidRDefault="00E51F63" w:rsidP="00C075BC">
      <w:pPr>
        <w:spacing w:line="264" w:lineRule="auto"/>
        <w:rPr>
          <w:bCs/>
          <w:kern w:val="32"/>
        </w:rPr>
      </w:pPr>
      <w:r w:rsidRPr="00E51F63">
        <w:rPr>
          <w:bCs/>
          <w:kern w:val="32"/>
        </w:rPr>
        <w:t xml:space="preserve">Svod z pojistných ventilů systému akumulačních nádrží je zaveden do stávající vychlazovací jímky a následně průmyslového kanalizačního vedení v areálu </w:t>
      </w:r>
      <w:proofErr w:type="spellStart"/>
      <w:r w:rsidRPr="00E51F63">
        <w:rPr>
          <w:bCs/>
          <w:kern w:val="32"/>
        </w:rPr>
        <w:t>TP</w:t>
      </w:r>
      <w:r>
        <w:rPr>
          <w:bCs/>
          <w:kern w:val="32"/>
        </w:rPr>
        <w:t>i</w:t>
      </w:r>
      <w:proofErr w:type="spellEnd"/>
      <w:r w:rsidRPr="00E51F63">
        <w:rPr>
          <w:bCs/>
          <w:kern w:val="32"/>
        </w:rPr>
        <w:t>.</w:t>
      </w:r>
    </w:p>
    <w:p w14:paraId="2CF98EC9" w14:textId="2ABEC2EF" w:rsidR="00E51F63" w:rsidRDefault="008A7E88" w:rsidP="008A7E88">
      <w:pPr>
        <w:pStyle w:val="Podnadpis"/>
      </w:pPr>
      <w:r w:rsidRPr="008A7E88">
        <w:t>Základní požadavky na provedení a dodávku AKU:</w:t>
      </w:r>
    </w:p>
    <w:p w14:paraId="73964BEE" w14:textId="5733BA8B" w:rsidR="002C2ED9" w:rsidRPr="00B7384D" w:rsidRDefault="002C2ED9" w:rsidP="002C2ED9">
      <w:pPr>
        <w:ind w:left="4254" w:hanging="4254"/>
      </w:pPr>
      <w:r w:rsidRPr="00B7384D">
        <w:t xml:space="preserve">Dodávka </w:t>
      </w:r>
      <w:r w:rsidR="003D3356">
        <w:rPr>
          <w:smallCaps/>
        </w:rPr>
        <w:t>Z</w:t>
      </w:r>
      <w:r w:rsidRPr="002C2ED9">
        <w:rPr>
          <w:smallCaps/>
        </w:rPr>
        <w:t>hotovitele</w:t>
      </w:r>
      <w:r w:rsidRPr="00B7384D">
        <w:t xml:space="preserve"> musí plnit následující parametry:</w:t>
      </w:r>
    </w:p>
    <w:p w14:paraId="6127E83A" w14:textId="1D51C9DC" w:rsidR="002C2ED9" w:rsidRPr="00B7384D" w:rsidRDefault="002C2ED9" w:rsidP="00AC2C2E">
      <w:pPr>
        <w:tabs>
          <w:tab w:val="left" w:pos="3686"/>
        </w:tabs>
        <w:ind w:left="3686" w:hanging="3686"/>
      </w:pPr>
      <w:r w:rsidRPr="00B7384D">
        <w:t>Provedení:</w:t>
      </w:r>
      <w:r w:rsidRPr="00B7384D">
        <w:tab/>
      </w:r>
      <w:r w:rsidRPr="00B7384D">
        <w:tab/>
      </w:r>
      <w:r w:rsidRPr="00EE11B1">
        <w:t>tlaková akumulační nádrž</w:t>
      </w:r>
      <w:r w:rsidR="0041503C" w:rsidRPr="00EE11B1">
        <w:t xml:space="preserve">, </w:t>
      </w:r>
      <w:r w:rsidRPr="00EE11B1">
        <w:t>možnost provozu na sériové i paralelní zapojení</w:t>
      </w:r>
      <w:r w:rsidR="00DA53F3" w:rsidRPr="00EE11B1">
        <w:t>,</w:t>
      </w:r>
      <w:r w:rsidR="00D367D7" w:rsidRPr="00EE11B1">
        <w:t xml:space="preserve"> každá z nádrží bude mít uzávěry s by-pasem </w:t>
      </w:r>
      <w:r w:rsidR="00FB356B" w:rsidRPr="00EE11B1">
        <w:t>(DN 250</w:t>
      </w:r>
      <w:r w:rsidR="00B01232" w:rsidRPr="00EE11B1">
        <w:t xml:space="preserve">) </w:t>
      </w:r>
      <w:r w:rsidR="00D367D7" w:rsidRPr="00EE11B1">
        <w:t>z důvodu servisu</w:t>
      </w:r>
    </w:p>
    <w:p w14:paraId="5304DE39" w14:textId="5049867F" w:rsidR="002C2ED9" w:rsidRPr="00B7384D" w:rsidRDefault="002C2ED9" w:rsidP="00AC2C2E">
      <w:pPr>
        <w:tabs>
          <w:tab w:val="left" w:pos="3686"/>
        </w:tabs>
        <w:ind w:left="3686" w:hanging="3686"/>
      </w:pPr>
      <w:r w:rsidRPr="00B7384D">
        <w:t>Umístění:</w:t>
      </w:r>
      <w:r w:rsidRPr="00B7384D">
        <w:tab/>
      </w:r>
      <w:r w:rsidRPr="00B7384D">
        <w:tab/>
        <w:t>venkovní</w:t>
      </w:r>
    </w:p>
    <w:p w14:paraId="7CCE12C9" w14:textId="2FB997B2" w:rsidR="002C2ED9" w:rsidRPr="00B7384D" w:rsidRDefault="002C2ED9" w:rsidP="00AC2C2E">
      <w:pPr>
        <w:tabs>
          <w:tab w:val="left" w:pos="3686"/>
        </w:tabs>
        <w:ind w:left="3686" w:hanging="3686"/>
      </w:pPr>
      <w:r w:rsidRPr="00B7384D">
        <w:t>Maximální počet nádrží:</w:t>
      </w:r>
      <w:r w:rsidRPr="00B7384D">
        <w:tab/>
      </w:r>
      <w:r w:rsidRPr="00B7384D">
        <w:tab/>
        <w:t>4 ks</w:t>
      </w:r>
    </w:p>
    <w:p w14:paraId="08B3A04F" w14:textId="7DFD4E2B" w:rsidR="002C2ED9" w:rsidRPr="00B7384D" w:rsidRDefault="002C2ED9" w:rsidP="00AC2C2E">
      <w:pPr>
        <w:tabs>
          <w:tab w:val="left" w:pos="3686"/>
        </w:tabs>
        <w:ind w:left="3686" w:hanging="3686"/>
      </w:pPr>
      <w:r w:rsidRPr="00B7384D">
        <w:t>Kapacita nádrží:</w:t>
      </w:r>
      <w:r w:rsidRPr="00B7384D">
        <w:tab/>
      </w:r>
      <w:r w:rsidRPr="00B7384D">
        <w:tab/>
        <w:t xml:space="preserve">min </w:t>
      </w:r>
      <w:r>
        <w:t>6</w:t>
      </w:r>
      <w:r w:rsidRPr="00B7384D">
        <w:t>0 </w:t>
      </w:r>
      <w:proofErr w:type="spellStart"/>
      <w:r w:rsidRPr="00B7384D">
        <w:t>MWh</w:t>
      </w:r>
      <w:proofErr w:type="spellEnd"/>
      <w:r w:rsidRPr="00B7384D">
        <w:t xml:space="preserve"> při teplotním spádu 120/60 °C</w:t>
      </w:r>
    </w:p>
    <w:p w14:paraId="6E19B0C4" w14:textId="109667B9" w:rsidR="002C2ED9" w:rsidRPr="00B7384D" w:rsidRDefault="002C2ED9" w:rsidP="00AC2C2E">
      <w:pPr>
        <w:tabs>
          <w:tab w:val="left" w:pos="3686"/>
        </w:tabs>
        <w:ind w:left="3686" w:hanging="3686"/>
      </w:pPr>
      <w:r w:rsidRPr="00B7384D">
        <w:t>Tlaková úroveň systému CZT</w:t>
      </w:r>
      <w:r w:rsidRPr="00B7384D">
        <w:tab/>
      </w:r>
      <w:r>
        <w:t>16</w:t>
      </w:r>
      <w:r w:rsidRPr="00B7384D">
        <w:t xml:space="preserve"> bar</w:t>
      </w:r>
      <w:r w:rsidRPr="00B7384D">
        <w:rPr>
          <w:vertAlign w:val="subscript"/>
        </w:rPr>
        <w:t>(a)</w:t>
      </w:r>
      <w:r w:rsidRPr="00BE3F3D">
        <w:t>, provozně HV na teplárně zpátečka</w:t>
      </w:r>
      <w:r>
        <w:t xml:space="preserve"> </w:t>
      </w:r>
      <w:r w:rsidRPr="00BE3F3D">
        <w:t>5-6</w:t>
      </w:r>
      <w:r w:rsidR="006C59D6">
        <w:t xml:space="preserve"> </w:t>
      </w:r>
      <w:r w:rsidRPr="00BE3F3D">
        <w:t xml:space="preserve">bar, </w:t>
      </w:r>
      <w:r w:rsidR="006B3855">
        <w:t>výstup</w:t>
      </w:r>
      <w:r w:rsidR="006B3855" w:rsidRPr="00BE3F3D">
        <w:t xml:space="preserve"> </w:t>
      </w:r>
      <w:r w:rsidRPr="00BE3F3D">
        <w:t>6-9</w:t>
      </w:r>
      <w:r w:rsidR="006C59D6">
        <w:t xml:space="preserve"> </w:t>
      </w:r>
      <w:r w:rsidRPr="00BE3F3D">
        <w:t>bar</w:t>
      </w:r>
    </w:p>
    <w:p w14:paraId="6A9F46A3" w14:textId="77777777" w:rsidR="002C2ED9" w:rsidRPr="00B7384D" w:rsidRDefault="002C2ED9" w:rsidP="00AC2C2E">
      <w:pPr>
        <w:tabs>
          <w:tab w:val="left" w:pos="3686"/>
        </w:tabs>
        <w:ind w:left="3686" w:hanging="3686"/>
      </w:pPr>
      <w:r w:rsidRPr="00B7384D">
        <w:t>Minimální provozní teplotní spád:</w:t>
      </w:r>
      <w:r w:rsidRPr="00B7384D">
        <w:tab/>
      </w:r>
      <w:r w:rsidRPr="00B7384D">
        <w:tab/>
        <w:t>120/50 °C</w:t>
      </w:r>
    </w:p>
    <w:p w14:paraId="7B65C9BB" w14:textId="5D9BBAFA" w:rsidR="002C2ED9" w:rsidRPr="006C59D6" w:rsidRDefault="002C2ED9" w:rsidP="00AC2C2E">
      <w:pPr>
        <w:tabs>
          <w:tab w:val="left" w:pos="3686"/>
        </w:tabs>
        <w:ind w:left="3686" w:hanging="3686"/>
      </w:pPr>
      <w:r w:rsidRPr="006C59D6">
        <w:t>Návrhová konstrukční teplota:</w:t>
      </w:r>
      <w:r w:rsidRPr="006C59D6">
        <w:tab/>
      </w:r>
      <w:r w:rsidRPr="006C59D6">
        <w:tab/>
        <w:t>13</w:t>
      </w:r>
      <w:r w:rsidR="00EE66C8" w:rsidRPr="006C59D6">
        <w:t>5</w:t>
      </w:r>
      <w:r w:rsidRPr="006C59D6">
        <w:t>/50 °C</w:t>
      </w:r>
      <w:r w:rsidRPr="006C59D6">
        <w:tab/>
      </w:r>
      <w:r w:rsidRPr="006C59D6">
        <w:tab/>
      </w:r>
      <w:r w:rsidRPr="006C59D6">
        <w:tab/>
      </w:r>
      <w:r w:rsidRPr="006C59D6">
        <w:tab/>
      </w:r>
    </w:p>
    <w:p w14:paraId="0AF90811" w14:textId="63B75240" w:rsidR="002C2ED9" w:rsidRPr="006C59D6" w:rsidRDefault="002C2ED9" w:rsidP="00AC2C2E">
      <w:pPr>
        <w:tabs>
          <w:tab w:val="left" w:pos="3686"/>
        </w:tabs>
        <w:ind w:left="3686" w:hanging="3686"/>
      </w:pPr>
      <w:r w:rsidRPr="006C59D6">
        <w:t>Médium:</w:t>
      </w:r>
      <w:r w:rsidRPr="006C59D6">
        <w:tab/>
      </w:r>
      <w:r w:rsidRPr="006C59D6">
        <w:tab/>
        <w:t>topná voda, dle ČSN 07 7401</w:t>
      </w:r>
    </w:p>
    <w:p w14:paraId="0EB734D8" w14:textId="0ADB461B" w:rsidR="002C2ED9" w:rsidRPr="006C59D6" w:rsidRDefault="002C2ED9" w:rsidP="00AC2C2E">
      <w:pPr>
        <w:tabs>
          <w:tab w:val="left" w:pos="3686"/>
        </w:tabs>
        <w:ind w:left="3686" w:hanging="3686"/>
      </w:pPr>
      <w:r w:rsidRPr="006C59D6">
        <w:t>Izolace nádrží:</w:t>
      </w:r>
      <w:r w:rsidRPr="006C59D6">
        <w:tab/>
      </w:r>
      <w:r w:rsidRPr="006C59D6">
        <w:tab/>
        <w:t xml:space="preserve">min 240 mm minerální vata + Al oplechování, </w:t>
      </w:r>
    </w:p>
    <w:p w14:paraId="2572EC95" w14:textId="77777777" w:rsidR="002C2ED9" w:rsidRPr="00B7384D" w:rsidRDefault="002C2ED9" w:rsidP="00AC2C2E">
      <w:pPr>
        <w:tabs>
          <w:tab w:val="left" w:pos="3686"/>
        </w:tabs>
        <w:ind w:left="3686" w:hanging="3686"/>
      </w:pPr>
      <w:r w:rsidRPr="006C59D6">
        <w:t>Izolace konstrukcí:</w:t>
      </w:r>
      <w:r w:rsidRPr="006C59D6">
        <w:tab/>
        <w:t>minerální vata min. 100 mm + Al oplechování dle prostorových možností</w:t>
      </w:r>
      <w:r w:rsidRPr="00B7384D">
        <w:tab/>
      </w:r>
    </w:p>
    <w:p w14:paraId="53D7900E" w14:textId="29187CE9" w:rsidR="008A7E88" w:rsidRDefault="00EB33D7" w:rsidP="00EB33D7">
      <w:pPr>
        <w:pStyle w:val="Podnadpis"/>
      </w:pPr>
      <w:r w:rsidRPr="00EB33D7">
        <w:t>Předmět dodávky AKU</w:t>
      </w:r>
    </w:p>
    <w:p w14:paraId="31E0EC75" w14:textId="42D16AB2" w:rsidR="00563FF8" w:rsidRPr="00B7384D" w:rsidRDefault="00563FF8" w:rsidP="00563FF8">
      <w:r w:rsidRPr="00B7384D">
        <w:t xml:space="preserve">Předmětem </w:t>
      </w:r>
      <w:r w:rsidRPr="00563FF8">
        <w:rPr>
          <w:smallCaps/>
        </w:rPr>
        <w:t>Díla</w:t>
      </w:r>
      <w:r w:rsidRPr="00B7384D">
        <w:t xml:space="preserve"> je kompletní a funkční dodávka jednotky, která zahrnuje především:</w:t>
      </w:r>
    </w:p>
    <w:p w14:paraId="1CDC1A13" w14:textId="77777777" w:rsidR="00563FF8" w:rsidRPr="00B7384D" w:rsidRDefault="00563FF8" w:rsidP="00563FF8">
      <w:pPr>
        <w:pStyle w:val="Odrka"/>
      </w:pPr>
      <w:r w:rsidRPr="00B7384D">
        <w:t>Nádrž včetně výztuží a potřebných hrdel pro připojení pojistných armatur a snímačů, přívodu teplé a studené vody, vypouštění nádrže a potrubí přepadu vody jakožto ochrany proti přeplnění nádrže</w:t>
      </w:r>
    </w:p>
    <w:p w14:paraId="42E10F03" w14:textId="484106AB" w:rsidR="00563FF8" w:rsidRPr="00B7384D" w:rsidRDefault="00563FF8" w:rsidP="00563FF8">
      <w:pPr>
        <w:pStyle w:val="Odrka"/>
      </w:pPr>
      <w:r w:rsidRPr="00B7384D">
        <w:t>Kontinuální snímače teploty s jímkou (pro každou nádrž</w:t>
      </w:r>
      <w:r>
        <w:t xml:space="preserve"> min</w:t>
      </w:r>
      <w:r w:rsidRPr="006244A6">
        <w:t>. 5ks, včetně</w:t>
      </w:r>
      <w:r>
        <w:t xml:space="preserve"> ochrany proti zborcení</w:t>
      </w:r>
      <w:r w:rsidRPr="00B7384D">
        <w:t xml:space="preserve">) zavedené do ŘS </w:t>
      </w:r>
      <w:proofErr w:type="spellStart"/>
      <w:r w:rsidRPr="00B7384D">
        <w:t>TP</w:t>
      </w:r>
      <w:r>
        <w:rPr>
          <w:lang w:val="cs-CZ"/>
        </w:rPr>
        <w:t>i</w:t>
      </w:r>
      <w:proofErr w:type="spellEnd"/>
      <w:r w:rsidRPr="00B7384D">
        <w:t xml:space="preserve"> </w:t>
      </w:r>
    </w:p>
    <w:p w14:paraId="4F09C433" w14:textId="77777777" w:rsidR="00563FF8" w:rsidRPr="00B7384D" w:rsidRDefault="00563FF8" w:rsidP="00563FF8">
      <w:pPr>
        <w:pStyle w:val="Odrka"/>
      </w:pPr>
      <w:r w:rsidRPr="00B7384D">
        <w:t>Řešení vnitřní vestavby pro zajištění rovnoměrného přívodu teplé a studené vody</w:t>
      </w:r>
    </w:p>
    <w:p w14:paraId="44B8B7C3" w14:textId="77777777" w:rsidR="00563FF8" w:rsidRPr="00B7384D" w:rsidRDefault="00563FF8" w:rsidP="00563FF8">
      <w:pPr>
        <w:pStyle w:val="Odrka"/>
      </w:pPr>
      <w:r w:rsidRPr="00B7384D">
        <w:t xml:space="preserve">Expanzní nádoba, expanzní automat včetně automatického doplňování vody </w:t>
      </w:r>
    </w:p>
    <w:p w14:paraId="7D6E8881" w14:textId="77777777" w:rsidR="00563FF8" w:rsidRPr="00B7384D" w:rsidRDefault="00563FF8" w:rsidP="00563FF8">
      <w:pPr>
        <w:pStyle w:val="Odrka"/>
      </w:pPr>
      <w:r w:rsidRPr="00B7384D">
        <w:t>Oběhové čerpadlo nádrží</w:t>
      </w:r>
    </w:p>
    <w:p w14:paraId="1477C6CF" w14:textId="77777777" w:rsidR="00563FF8" w:rsidRPr="00B7384D" w:rsidRDefault="00563FF8" w:rsidP="00563FF8">
      <w:pPr>
        <w:pStyle w:val="Odrka"/>
      </w:pPr>
      <w:r w:rsidRPr="00B7384D">
        <w:t>Veškeré armatury a ventily</w:t>
      </w:r>
    </w:p>
    <w:p w14:paraId="5212B61C" w14:textId="77777777" w:rsidR="00563FF8" w:rsidRPr="00B7384D" w:rsidRDefault="00563FF8" w:rsidP="00563FF8">
      <w:pPr>
        <w:pStyle w:val="Odrka"/>
      </w:pPr>
      <w:r w:rsidRPr="00B7384D">
        <w:t>Kontrolní průlez (ve válcovém plášti, ve střeše nádrže)</w:t>
      </w:r>
    </w:p>
    <w:p w14:paraId="32E131E1" w14:textId="77777777" w:rsidR="00563FF8" w:rsidRPr="00B7384D" w:rsidRDefault="00563FF8" w:rsidP="00563FF8">
      <w:pPr>
        <w:pStyle w:val="Odrka"/>
      </w:pPr>
      <w:r w:rsidRPr="00B7384D">
        <w:t>Řešení antikorozní ochrany</w:t>
      </w:r>
    </w:p>
    <w:p w14:paraId="04435930" w14:textId="5744516D" w:rsidR="00563FF8" w:rsidRPr="00B7384D" w:rsidRDefault="00563FF8" w:rsidP="00563FF8">
      <w:pPr>
        <w:pStyle w:val="Odrka"/>
      </w:pPr>
      <w:r w:rsidRPr="00B7384D">
        <w:t xml:space="preserve">Napojení na centrální řídicí systém </w:t>
      </w:r>
      <w:proofErr w:type="spellStart"/>
      <w:r w:rsidRPr="00B7384D">
        <w:t>TP</w:t>
      </w:r>
      <w:r w:rsidR="007635BC">
        <w:rPr>
          <w:lang w:val="cs-CZ"/>
        </w:rPr>
        <w:t>i</w:t>
      </w:r>
      <w:proofErr w:type="spellEnd"/>
      <w:r w:rsidRPr="00B7384D">
        <w:t xml:space="preserve"> včetně vizualizace</w:t>
      </w:r>
    </w:p>
    <w:p w14:paraId="26C12EC0" w14:textId="77777777" w:rsidR="00563FF8" w:rsidRPr="00B7384D" w:rsidRDefault="00563FF8" w:rsidP="00563FF8">
      <w:pPr>
        <w:pStyle w:val="Odrka"/>
      </w:pPr>
      <w:r w:rsidRPr="00B7384D">
        <w:t>Kabeláž</w:t>
      </w:r>
    </w:p>
    <w:p w14:paraId="5C2B4AF3" w14:textId="77777777" w:rsidR="00563FF8" w:rsidRPr="00B7384D" w:rsidRDefault="00563FF8" w:rsidP="00563FF8">
      <w:pPr>
        <w:pStyle w:val="Odrka"/>
      </w:pPr>
      <w:r w:rsidRPr="00B7384D">
        <w:t>Obslužné plošiny včetně žebříku</w:t>
      </w:r>
    </w:p>
    <w:p w14:paraId="02C0052A" w14:textId="7E272A34" w:rsidR="008B624B" w:rsidRPr="002D5D83" w:rsidRDefault="00914CC0" w:rsidP="006244A6">
      <w:pPr>
        <w:pStyle w:val="Nadpis4"/>
      </w:pPr>
      <w:bookmarkStart w:id="59" w:name="_Toc80603989"/>
      <w:r>
        <w:lastRenderedPageBreak/>
        <w:t xml:space="preserve">PS 03 </w:t>
      </w:r>
      <w:r w:rsidR="008B624B" w:rsidRPr="002D5D83">
        <w:t xml:space="preserve">Vyvedení </w:t>
      </w:r>
      <w:r w:rsidR="006244A6">
        <w:t>tepelného výkonu</w:t>
      </w:r>
      <w:r w:rsidR="004C601B" w:rsidRPr="002D5D83">
        <w:t xml:space="preserve"> </w:t>
      </w:r>
      <w:bookmarkEnd w:id="59"/>
    </w:p>
    <w:p w14:paraId="04CA73DA" w14:textId="77777777" w:rsidR="00C97852" w:rsidRPr="00B7384D" w:rsidRDefault="00C97852" w:rsidP="00C97852">
      <w:r w:rsidRPr="00B7384D">
        <w:t>Vyvedení tepelného výkonu kogenerační jednotky bude realizováno připojením potrubního vedení topné vody do nového rozdělovače a sběrače a dále potrubním propojením nového rozdělovače a sběrače se stávajícím.</w:t>
      </w:r>
    </w:p>
    <w:p w14:paraId="65CB1F4D" w14:textId="77777777" w:rsidR="00C97852" w:rsidRPr="00B7384D" w:rsidRDefault="00C97852" w:rsidP="00C97852">
      <w:r w:rsidRPr="00B7384D">
        <w:t>Vyvedení tepelného výkonu kogenerační jednotky bude možné ve dvou variantách:</w:t>
      </w:r>
    </w:p>
    <w:p w14:paraId="3C7CB426" w14:textId="77777777" w:rsidR="00C97852" w:rsidRPr="00C97852" w:rsidRDefault="00C97852" w:rsidP="00C97852">
      <w:pPr>
        <w:pStyle w:val="Odrka"/>
      </w:pPr>
      <w:r w:rsidRPr="00C97852">
        <w:t>Napřímo do CZT, tj. přes nový rozdělovač do potrubí CZT za stávajícím rozdělovačem (v době vyšší poptávce po teple) – dle aktuálních provozních parametrů sítě CZT.</w:t>
      </w:r>
    </w:p>
    <w:p w14:paraId="1717F438" w14:textId="77777777" w:rsidR="00C97852" w:rsidRPr="00C97852" w:rsidRDefault="00C97852" w:rsidP="00C97852">
      <w:pPr>
        <w:pStyle w:val="Odrka"/>
      </w:pPr>
      <w:r w:rsidRPr="00C97852">
        <w:t>Přes akumulační nádrže, tj. přes nový rozdělovač do akumulační nádrže (nabíjení AKU) a následně z akumulační nádrže přes nový rozdělovač (vybíjení AKU) do potrubí CZT za stávajícím rozdělovačem (v době dostatečných dodávek tepla z jiných zdrojů).</w:t>
      </w:r>
    </w:p>
    <w:p w14:paraId="0D00B6BA" w14:textId="3B05034E" w:rsidR="00C97852" w:rsidRPr="00B7384D" w:rsidRDefault="00C97852" w:rsidP="00C97852">
      <w:r w:rsidRPr="00B7384D">
        <w:t>Oběhové čerpadlo sekundárního okruhu kogenerační jednotky je součástí dodávky a bude umístěné v</w:t>
      </w:r>
      <w:r w:rsidR="008158AC">
        <w:t> </w:t>
      </w:r>
      <w:r w:rsidRPr="00B7384D">
        <w:t xml:space="preserve">hale </w:t>
      </w:r>
      <w:r>
        <w:t>KGJ</w:t>
      </w:r>
      <w:r w:rsidRPr="00B7384D">
        <w:t>.</w:t>
      </w:r>
      <w:r>
        <w:t xml:space="preserve"> </w:t>
      </w:r>
    </w:p>
    <w:p w14:paraId="6F6EC1C1" w14:textId="53776908" w:rsidR="00C97852" w:rsidRPr="00AB65F1" w:rsidRDefault="00C97852" w:rsidP="00C97852">
      <w:r w:rsidRPr="0093448C">
        <w:t>Provoz akumulace bude řízen dle aktuálních podmínek. Je uvažováno s</w:t>
      </w:r>
      <w:r w:rsidR="008158AC">
        <w:t> </w:t>
      </w:r>
      <w:r w:rsidRPr="0093448C">
        <w:t>provozem: nabíjení AKU, vybíjením AKU, nabíjení AKU a současné vyvedení výkonu do CZT.</w:t>
      </w:r>
      <w:r w:rsidRPr="00B7384D">
        <w:t xml:space="preserve"> Akumulační nádrže bud</w:t>
      </w:r>
      <w:r>
        <w:t xml:space="preserve">e možno provozovat </w:t>
      </w:r>
      <w:r w:rsidRPr="00B7384D">
        <w:t>séri</w:t>
      </w:r>
      <w:r>
        <w:t>ově i paralelně. AKU bude vybíjena vlastním oběhovým čerpadlem umístěným v</w:t>
      </w:r>
      <w:r w:rsidR="008158AC">
        <w:t> </w:t>
      </w:r>
      <w:r>
        <w:t xml:space="preserve">nové hale sběrače/rozdělovače. </w:t>
      </w:r>
      <w:r w:rsidRPr="00903AFD">
        <w:t>Zapojení akumulace bude umožňovat směšování výstupní vody s</w:t>
      </w:r>
      <w:r w:rsidR="008158AC" w:rsidRPr="00903AFD">
        <w:t> </w:t>
      </w:r>
      <w:r w:rsidRPr="00903AFD">
        <w:t>vratkou pro zajištění teploty dle ekvitermního řízení.</w:t>
      </w:r>
    </w:p>
    <w:p w14:paraId="070BEE32" w14:textId="77777777" w:rsidR="00C97852" w:rsidRPr="00B7384D" w:rsidRDefault="00C97852" w:rsidP="00C97852">
      <w:pPr>
        <w:rPr>
          <w:b/>
          <w:bCs/>
        </w:rPr>
      </w:pPr>
      <w:r w:rsidRPr="00B7384D">
        <w:rPr>
          <w:b/>
          <w:bCs/>
        </w:rPr>
        <w:t>Specifikace provozu:</w:t>
      </w:r>
    </w:p>
    <w:p w14:paraId="6FBDA8FC" w14:textId="176981E2" w:rsidR="00C97852" w:rsidRPr="00B7384D" w:rsidRDefault="00C97852" w:rsidP="00C97852">
      <w:r w:rsidRPr="00B7384D">
        <w:t>V</w:t>
      </w:r>
      <w:r w:rsidR="008158AC">
        <w:t> </w:t>
      </w:r>
      <w:r w:rsidRPr="00B7384D">
        <w:t>případě dostatečných dodávek tepla do CZT z</w:t>
      </w:r>
      <w:r w:rsidR="008158AC">
        <w:t> </w:t>
      </w:r>
      <w:r w:rsidRPr="00B7384D">
        <w:t>jiných zdrojů a současném provozu KGJ bude tepelný výkon akumulován, tj. bude docházet k</w:t>
      </w:r>
      <w:r w:rsidR="008158AC">
        <w:t> </w:t>
      </w:r>
      <w:r w:rsidRPr="00B7384D">
        <w:t>nabíjení akumulačních nádrží – teplá voda z</w:t>
      </w:r>
      <w:r w:rsidR="008158AC">
        <w:t> </w:t>
      </w:r>
      <w:r w:rsidRPr="00B7384D">
        <w:t>KGJ, respektive z</w:t>
      </w:r>
      <w:r w:rsidR="008158AC">
        <w:t> </w:t>
      </w:r>
      <w:r w:rsidRPr="00B7384D">
        <w:t xml:space="preserve">rozdělovače bude přivedena do akumulace. </w:t>
      </w:r>
      <w:r w:rsidRPr="0093448C">
        <w:t>Výstupní ochlazená voda z</w:t>
      </w:r>
      <w:r w:rsidR="008158AC">
        <w:t> </w:t>
      </w:r>
      <w:r w:rsidRPr="0093448C">
        <w:t>AKU</w:t>
      </w:r>
      <w:r w:rsidRPr="00B7384D">
        <w:t xml:space="preserve"> bude čerpána zpět do sběrače, ze kterého bude čerpána ke kogenerační jednotce. </w:t>
      </w:r>
    </w:p>
    <w:p w14:paraId="5A08CDEC" w14:textId="5E3F92A7" w:rsidR="00C97852" w:rsidRDefault="00C97852" w:rsidP="00C97852">
      <w:r w:rsidRPr="00B7384D">
        <w:t>V</w:t>
      </w:r>
      <w:r w:rsidR="008158AC">
        <w:t> </w:t>
      </w:r>
      <w:r w:rsidRPr="00B7384D">
        <w:t>případě větší poptávky po teple a odstavené KGJ bude docházet k</w:t>
      </w:r>
      <w:r w:rsidR="008158AC">
        <w:t> </w:t>
      </w:r>
      <w:r w:rsidRPr="00B7384D">
        <w:t>vybíjení akumulačních nádrží – vratka topné vody z</w:t>
      </w:r>
      <w:r w:rsidR="008158AC">
        <w:t> </w:t>
      </w:r>
      <w:r w:rsidRPr="00B7384D">
        <w:t xml:space="preserve">CZT bude čerpána do nového sběrače a následně do akumulace. Výstupní ohřátá voda bude čerpána do nového rozdělovače, ze kterého bude čerpána do potrubí CZT za stávajícím rozdělovačem.  </w:t>
      </w:r>
    </w:p>
    <w:p w14:paraId="1ED0B2AC" w14:textId="1AB4D22A" w:rsidR="00C97852" w:rsidRPr="00B7384D" w:rsidRDefault="00C97852" w:rsidP="00C97852">
      <w:r w:rsidRPr="0093448C">
        <w:t>V</w:t>
      </w:r>
      <w:r w:rsidR="008158AC">
        <w:t> </w:t>
      </w:r>
      <w:r w:rsidRPr="0093448C">
        <w:t>případě nedostatečných dodávek tepla do CZT z</w:t>
      </w:r>
      <w:r w:rsidR="008158AC">
        <w:t> </w:t>
      </w:r>
      <w:r w:rsidRPr="0093448C">
        <w:t>jiných zdrojů a současném provozu KGJ bude tepelný výkon akumulován, tj. bude docházet k</w:t>
      </w:r>
      <w:r w:rsidR="008158AC">
        <w:t> </w:t>
      </w:r>
      <w:r w:rsidRPr="0093448C">
        <w:t>nabíjení akumulačních nádrží – teplá voda z</w:t>
      </w:r>
      <w:r w:rsidR="008158AC">
        <w:t> </w:t>
      </w:r>
      <w:r w:rsidRPr="0093448C">
        <w:t>KGJ, respektive z</w:t>
      </w:r>
      <w:r w:rsidR="008158AC">
        <w:t> </w:t>
      </w:r>
      <w:r w:rsidRPr="0093448C">
        <w:t>rozdělovače bude přivedena do akumulace a zároveň bude část výkonu vyvedeno do CZT. Výstupní ochlazená voda z</w:t>
      </w:r>
      <w:r w:rsidR="008158AC">
        <w:t> </w:t>
      </w:r>
      <w:r w:rsidRPr="0093448C">
        <w:t>AKU a CZT bude čerpána zpět do sběrače, ze kterého bude čerpána ke kogenerační jednotce.</w:t>
      </w:r>
      <w:r w:rsidRPr="00B7384D">
        <w:t xml:space="preserve"> </w:t>
      </w:r>
    </w:p>
    <w:p w14:paraId="466C4C3B" w14:textId="26FF1214" w:rsidR="00C97852" w:rsidRPr="00B7384D" w:rsidRDefault="00C97852" w:rsidP="00C97852">
      <w:r w:rsidRPr="00B7384D">
        <w:t>Z</w:t>
      </w:r>
      <w:r w:rsidR="008158AC">
        <w:t> </w:t>
      </w:r>
      <w:r w:rsidRPr="00B7384D">
        <w:t xml:space="preserve">akumulace bude rovněž možné předehřívat vratku topné vody ze stávajícího sběrače. </w:t>
      </w:r>
    </w:p>
    <w:p w14:paraId="43B54C26" w14:textId="69F81315" w:rsidR="00C97852" w:rsidRPr="00B7384D" w:rsidRDefault="00C97852" w:rsidP="00C97852">
      <w:r w:rsidRPr="00B7384D">
        <w:t>Do nového rozdělovače a sběrače je plánováno připojení cirkulačního okruhu biomasového kotle, plánovaného ZEVO a případně i druhé kogenerační jednotky. Tepelný výkon bude vyveden z</w:t>
      </w:r>
      <w:r w:rsidR="008158AC">
        <w:t> </w:t>
      </w:r>
      <w:r w:rsidRPr="00B7384D">
        <w:t>nového rozdělovače potrubním vedením do potrubí CZT o dimenzi DN350 za stávajícím rozdělovačem.</w:t>
      </w:r>
    </w:p>
    <w:p w14:paraId="7EAA7BEF" w14:textId="083F344F" w:rsidR="006A13BD" w:rsidRDefault="00C97852" w:rsidP="00C97852">
      <w:r w:rsidRPr="00B7384D">
        <w:t>Do budoucna se uvažuje s</w:t>
      </w:r>
      <w:r w:rsidR="008158AC">
        <w:t> </w:t>
      </w:r>
      <w:r w:rsidRPr="00B7384D">
        <w:t xml:space="preserve">odstavením stávajícího rozdělovače a napojením všech zdrojů do nového rozdělovače a dále přímo na síť CZT. </w:t>
      </w:r>
    </w:p>
    <w:p w14:paraId="1D372A0B" w14:textId="41052D5F" w:rsidR="00C97852" w:rsidRPr="00B7384D" w:rsidRDefault="00C97852" w:rsidP="006A13BD">
      <w:pPr>
        <w:pStyle w:val="Podnadpis"/>
      </w:pPr>
      <w:r w:rsidRPr="00B7384D">
        <w:t>Předmět dodávky zařízení pro vyvedení tepelného výkonu</w:t>
      </w:r>
      <w:r>
        <w:t>.</w:t>
      </w:r>
    </w:p>
    <w:p w14:paraId="6854B279" w14:textId="77777777" w:rsidR="00C97852" w:rsidRPr="00B7384D" w:rsidRDefault="00C97852" w:rsidP="006A13BD">
      <w:r w:rsidRPr="00B7384D">
        <w:t>Návrh rozdělovače a sběrače musí odpovídat přenášenému výkonu:</w:t>
      </w:r>
    </w:p>
    <w:p w14:paraId="144FBAEE" w14:textId="683F6DBA" w:rsidR="00C97852" w:rsidRPr="00B7384D" w:rsidRDefault="00C97852" w:rsidP="00AD65A4">
      <w:pPr>
        <w:ind w:left="3686" w:hanging="3686"/>
        <w:rPr>
          <w:vertAlign w:val="subscript"/>
        </w:rPr>
      </w:pPr>
      <w:r>
        <w:t xml:space="preserve">Nová KGJ (vč. </w:t>
      </w:r>
      <w:r w:rsidR="008158AC">
        <w:t>R</w:t>
      </w:r>
      <w:r>
        <w:t>ezervy na 2. KGJ)</w:t>
      </w:r>
      <w:r w:rsidRPr="00B7384D">
        <w:tab/>
        <w:t>DN200, výkon 4,0-5,0 </w:t>
      </w:r>
      <w:proofErr w:type="spellStart"/>
      <w:r w:rsidRPr="00B7384D">
        <w:t>MW</w:t>
      </w:r>
      <w:r w:rsidRPr="00B7384D">
        <w:rPr>
          <w:vertAlign w:val="subscript"/>
        </w:rPr>
        <w:t>t</w:t>
      </w:r>
      <w:proofErr w:type="spellEnd"/>
      <w:r>
        <w:t>+ rezerva 5</w:t>
      </w:r>
      <w:r w:rsidRPr="00CE4190">
        <w:t xml:space="preserve"> </w:t>
      </w:r>
      <w:proofErr w:type="spellStart"/>
      <w:r w:rsidRPr="00B7384D">
        <w:t>MW</w:t>
      </w:r>
      <w:r w:rsidRPr="00B7384D">
        <w:rPr>
          <w:vertAlign w:val="subscript"/>
        </w:rPr>
        <w:t>t</w:t>
      </w:r>
      <w:proofErr w:type="spellEnd"/>
    </w:p>
    <w:p w14:paraId="51C2F050" w14:textId="65BEA0DA" w:rsidR="00C97852" w:rsidRPr="00B7384D" w:rsidRDefault="00C97852" w:rsidP="00AD65A4">
      <w:pPr>
        <w:ind w:left="3686" w:hanging="3686"/>
      </w:pPr>
      <w:r w:rsidRPr="00B7384D">
        <w:t>Biomasa</w:t>
      </w:r>
      <w:r w:rsidRPr="00B7384D">
        <w:tab/>
      </w:r>
      <w:r w:rsidRPr="00B7384D">
        <w:tab/>
        <w:t>DN250, výkon 10 </w:t>
      </w:r>
      <w:proofErr w:type="spellStart"/>
      <w:r w:rsidRPr="00B7384D">
        <w:t>MW</w:t>
      </w:r>
      <w:r w:rsidRPr="00B7384D">
        <w:rPr>
          <w:vertAlign w:val="subscript"/>
        </w:rPr>
        <w:t>t</w:t>
      </w:r>
      <w:proofErr w:type="spellEnd"/>
    </w:p>
    <w:p w14:paraId="3E89FB37" w14:textId="5D2DCAA6" w:rsidR="00C97852" w:rsidRPr="00B7384D" w:rsidRDefault="00C97852" w:rsidP="00AD65A4">
      <w:pPr>
        <w:ind w:left="3686" w:hanging="3686"/>
      </w:pPr>
      <w:r w:rsidRPr="00B7384D">
        <w:t>ZEVO (předpoklad)</w:t>
      </w:r>
      <w:r w:rsidRPr="00B7384D">
        <w:tab/>
      </w:r>
      <w:r w:rsidRPr="00B7384D">
        <w:tab/>
        <w:t>DN300, výkon 12 </w:t>
      </w:r>
      <w:proofErr w:type="spellStart"/>
      <w:r w:rsidRPr="00B7384D">
        <w:t>MW</w:t>
      </w:r>
      <w:r w:rsidRPr="00B7384D">
        <w:rPr>
          <w:vertAlign w:val="subscript"/>
        </w:rPr>
        <w:t>t</w:t>
      </w:r>
      <w:proofErr w:type="spellEnd"/>
    </w:p>
    <w:p w14:paraId="4E7731C4" w14:textId="40C41B05" w:rsidR="00C97852" w:rsidRPr="00601590" w:rsidRDefault="00C97852" w:rsidP="00AD65A4">
      <w:pPr>
        <w:ind w:left="3686" w:hanging="3686"/>
        <w:rPr>
          <w:vertAlign w:val="subscript"/>
        </w:rPr>
      </w:pPr>
      <w:r>
        <w:lastRenderedPageBreak/>
        <w:t>Rezerva DN200</w:t>
      </w:r>
      <w:r w:rsidRPr="00B7384D">
        <w:tab/>
      </w:r>
      <w:r w:rsidRPr="00B7384D">
        <w:tab/>
      </w:r>
      <w:proofErr w:type="spellStart"/>
      <w:r w:rsidRPr="00B7384D">
        <w:t>DN200</w:t>
      </w:r>
      <w:proofErr w:type="spellEnd"/>
      <w:r w:rsidRPr="00B7384D">
        <w:t>, výkon 4,0-5,0 </w:t>
      </w:r>
      <w:proofErr w:type="spellStart"/>
      <w:r w:rsidRPr="00B7384D">
        <w:t>MW</w:t>
      </w:r>
      <w:r w:rsidRPr="00B7384D">
        <w:rPr>
          <w:vertAlign w:val="subscript"/>
        </w:rPr>
        <w:t>t</w:t>
      </w:r>
      <w:proofErr w:type="spellEnd"/>
    </w:p>
    <w:p w14:paraId="2517C756" w14:textId="536CB866" w:rsidR="006247DF" w:rsidRPr="002D5D83" w:rsidRDefault="006247DF" w:rsidP="00C075BC">
      <w:pPr>
        <w:pStyle w:val="Nadpis4"/>
      </w:pPr>
      <w:r w:rsidRPr="002D5D83">
        <w:t>PS 04</w:t>
      </w:r>
      <w:r w:rsidRPr="002D5D83">
        <w:tab/>
      </w:r>
      <w:r w:rsidR="009E2047">
        <w:t xml:space="preserve">Část </w:t>
      </w:r>
      <w:r w:rsidR="00906BDF">
        <w:t>e</w:t>
      </w:r>
      <w:r w:rsidR="00906BDF" w:rsidRPr="00906BDF">
        <w:t xml:space="preserve">lektro, </w:t>
      </w:r>
      <w:proofErr w:type="spellStart"/>
      <w:r w:rsidR="00906BDF" w:rsidRPr="00906BDF">
        <w:t>MaR</w:t>
      </w:r>
      <w:proofErr w:type="spellEnd"/>
      <w:r w:rsidR="00906BDF" w:rsidRPr="00906BDF">
        <w:t xml:space="preserve"> a ŘS</w:t>
      </w:r>
    </w:p>
    <w:p w14:paraId="7CCF08BB" w14:textId="06C29F61" w:rsidR="00731B45" w:rsidRDefault="00796FED" w:rsidP="00796FED">
      <w:pPr>
        <w:pStyle w:val="Podnadpis"/>
      </w:pPr>
      <w:r>
        <w:t xml:space="preserve">Vyvedení el. </w:t>
      </w:r>
      <w:r w:rsidR="008158AC">
        <w:t>V</w:t>
      </w:r>
      <w:r>
        <w:t>ýkonu, napojení na hlavní rozvodnu</w:t>
      </w:r>
    </w:p>
    <w:p w14:paraId="2115C943" w14:textId="7C012DA0" w:rsidR="0062453C" w:rsidRDefault="0062453C" w:rsidP="0062453C">
      <w:r>
        <w:t>Výstupní elektrický výkon bude z</w:t>
      </w:r>
      <w:r w:rsidR="008158AC">
        <w:t> </w:t>
      </w:r>
      <w:r>
        <w:t>VN rozvaděče pomocí vhodného VN kabelu s</w:t>
      </w:r>
      <w:r w:rsidR="008158AC">
        <w:t> </w:t>
      </w:r>
      <w:proofErr w:type="spellStart"/>
      <w:r>
        <w:t>Cu</w:t>
      </w:r>
      <w:proofErr w:type="spellEnd"/>
      <w:r>
        <w:t xml:space="preserve"> nebo Al jádrem přivedeno do stávajícího rezervního </w:t>
      </w:r>
      <w:r w:rsidRPr="004821D6">
        <w:t xml:space="preserve">pole rozvaděče R6 (6kV), do pole č. 21. Pole je standardně vybaveno VN vakuovým vypínačem </w:t>
      </w:r>
      <w:proofErr w:type="spellStart"/>
      <w:r w:rsidRPr="004821D6">
        <w:t>Evolis</w:t>
      </w:r>
      <w:proofErr w:type="spellEnd"/>
      <w:r w:rsidRPr="004821D6">
        <w:t xml:space="preserve"> s</w:t>
      </w:r>
      <w:r w:rsidR="008158AC">
        <w:t> </w:t>
      </w:r>
      <w:r w:rsidRPr="004821D6">
        <w:t>blokovaným</w:t>
      </w:r>
      <w:r>
        <w:t xml:space="preserve"> uzemňovačem a měřicími transformátory 150/5/5A. Pole rozvaděče bude nutné vhodně přezbrojit. </w:t>
      </w:r>
    </w:p>
    <w:p w14:paraId="5BD6C86F" w14:textId="2D026835" w:rsidR="0062453C" w:rsidRDefault="0062453C" w:rsidP="0062453C">
      <w:r>
        <w:t>Napájení KGJ nízkým napětím bude z</w:t>
      </w:r>
      <w:r w:rsidR="008158AC">
        <w:t> </w:t>
      </w:r>
      <w:r>
        <w:t xml:space="preserve">NN rozvodny, rozvaděče RM2, pole č. 7. Zde bude demontován stávající frekvenční měnič pro vzduchový ventilátor K2 a na stávající pojistkový odpojovač FH2-A bude připojeno napájení KGJ; popř. doplněno další vystrojení. Dle požadavků </w:t>
      </w:r>
      <w:r w:rsidR="00014627" w:rsidRPr="00014627">
        <w:rPr>
          <w:smallCaps/>
        </w:rPr>
        <w:t>Objednatele</w:t>
      </w:r>
      <w:r w:rsidR="00014627">
        <w:t xml:space="preserve"> </w:t>
      </w:r>
      <w:r>
        <w:t xml:space="preserve">bude doplněno i měření spotřeby elektrické energie kogenerační jednotkou. Bude upravena PD rozvaděče a popis na dveřích pole 7. </w:t>
      </w:r>
    </w:p>
    <w:p w14:paraId="59D433E6" w14:textId="08DB96E6" w:rsidR="0062453C" w:rsidRDefault="0062453C" w:rsidP="0062453C">
      <w:r>
        <w:t>Fázovací a rozpadové místo bude ve VN části elektroinstalace KGJ. Bezpečné fázování a odpojování bude řízeno z</w:t>
      </w:r>
      <w:r w:rsidR="008158AC">
        <w:t> </w:t>
      </w:r>
      <w:r>
        <w:t xml:space="preserve">ŘS kogenerační jednotky. </w:t>
      </w:r>
    </w:p>
    <w:p w14:paraId="19302C5B" w14:textId="67BA9036" w:rsidR="00A70B7F" w:rsidRDefault="0062453C" w:rsidP="0062453C">
      <w:r>
        <w:t xml:space="preserve">Pro ochranu VN připojovacího pole </w:t>
      </w:r>
      <w:proofErr w:type="spellStart"/>
      <w:r>
        <w:t>T</w:t>
      </w:r>
      <w:r w:rsidR="005F5AD9">
        <w:t>P</w:t>
      </w:r>
      <w:r w:rsidR="00014627">
        <w:t>i</w:t>
      </w:r>
      <w:proofErr w:type="spellEnd"/>
      <w:r>
        <w:t>, bude připojení elektrického výkonu KGJ možné blokovat signálem z</w:t>
      </w:r>
      <w:r w:rsidR="008158AC">
        <w:t> </w:t>
      </w:r>
      <w:r>
        <w:t xml:space="preserve">upraveného VN pole </w:t>
      </w:r>
      <w:r w:rsidR="00D9256C" w:rsidRPr="00D9256C">
        <w:rPr>
          <w:smallCaps/>
        </w:rPr>
        <w:t>Objednatele</w:t>
      </w:r>
      <w:r>
        <w:t xml:space="preserve"> (rozvaděč R6, pole 21). Za tímto účelem bude mezi zmíněným VN polem a VN fázovacím rozvaděčem KGJ instalován ovládací kabel s</w:t>
      </w:r>
      <w:r w:rsidR="008158AC">
        <w:t> </w:t>
      </w:r>
      <w:r>
        <w:t>dostatečnou rezervou volných žil. Informace o možném připojení je doporučeno provést fyzickým napěťovým binárním signálem (připojením napětí). Blokaci fázovacího spínacího prvku se doporučuje na elektrickém ovládacím obvodu.</w:t>
      </w:r>
    </w:p>
    <w:p w14:paraId="6822523C" w14:textId="77777777" w:rsidR="00C71DC2" w:rsidRPr="002D5D83" w:rsidRDefault="00C71DC2" w:rsidP="00A70B7F">
      <w:pPr>
        <w:pStyle w:val="Podnadpis"/>
        <w:rPr>
          <w:b w:val="0"/>
        </w:rPr>
      </w:pPr>
      <w:r w:rsidRPr="002D5D83">
        <w:t>Uzemnění a pospojování</w:t>
      </w:r>
    </w:p>
    <w:p w14:paraId="07B9A3F6" w14:textId="7C47EC06" w:rsidR="00C71DC2" w:rsidRPr="002D5D83" w:rsidRDefault="00C71DC2" w:rsidP="00C075BC">
      <w:r w:rsidRPr="002D5D83">
        <w:t>Pro nové zařízení bude vybudována nová vnější uzemňovací soustava, ze které budou vyvedeny uzemňovací vývody na uzemňovací přípojnice umístěné v</w:t>
      </w:r>
      <w:r w:rsidR="008158AC">
        <w:t> </w:t>
      </w:r>
      <w:r w:rsidRPr="002D5D83">
        <w:t>nových i stávajících prostorách, které budou tvořit vnitřní uzemňovací soustavu. Na uzemňovací přípojnice budou připojeny neživé části elektrického zařízení VN a NN. Jednotlivé uzemňovací přípojnice budou mezi sebou propojeny v</w:t>
      </w:r>
      <w:r w:rsidR="008158AC">
        <w:t> </w:t>
      </w:r>
      <w:r w:rsidRPr="002D5D83">
        <w:t>rámci každého samostatného prostoru (místnosti), v</w:t>
      </w:r>
      <w:r w:rsidR="008158AC">
        <w:t> </w:t>
      </w:r>
      <w:r w:rsidRPr="002D5D83">
        <w:t>němž budou uzemňovací přípojnice umístěny.</w:t>
      </w:r>
    </w:p>
    <w:p w14:paraId="77D3D7E0" w14:textId="77777777" w:rsidR="00405C19" w:rsidRPr="002D5D83" w:rsidRDefault="00405C19" w:rsidP="00C075BC">
      <w:r w:rsidRPr="002D5D83">
        <w:t xml:space="preserve">Neživé části technologického zařízení budou mezi sebou </w:t>
      </w:r>
      <w:proofErr w:type="spellStart"/>
      <w:r w:rsidRPr="002D5D83">
        <w:t>pospojeny</w:t>
      </w:r>
      <w:proofErr w:type="spellEnd"/>
      <w:r w:rsidRPr="002D5D83">
        <w:t xml:space="preserve"> a připojeny na nejbližší uzemňovací přípojnici.</w:t>
      </w:r>
    </w:p>
    <w:p w14:paraId="754457F8" w14:textId="4AEAE3BA" w:rsidR="00796FED" w:rsidRDefault="00AD4DC7" w:rsidP="00AD4DC7">
      <w:pPr>
        <w:pStyle w:val="Podnadpis"/>
      </w:pPr>
      <w:r>
        <w:t>Řídící systém</w:t>
      </w:r>
    </w:p>
    <w:p w14:paraId="06F5DE4C" w14:textId="4C09233C" w:rsidR="00E72CAC" w:rsidRDefault="00E72CAC" w:rsidP="00E72CAC">
      <w:r w:rsidRPr="00EE11B1">
        <w:t>V</w:t>
      </w:r>
      <w:r w:rsidR="008158AC" w:rsidRPr="00EE11B1">
        <w:t> </w:t>
      </w:r>
      <w:proofErr w:type="spellStart"/>
      <w:r w:rsidRPr="00EE11B1">
        <w:t>T</w:t>
      </w:r>
      <w:r w:rsidR="003351AA" w:rsidRPr="00EE11B1">
        <w:t>P</w:t>
      </w:r>
      <w:r w:rsidRPr="00EE11B1">
        <w:t>i</w:t>
      </w:r>
      <w:proofErr w:type="spellEnd"/>
      <w:r w:rsidRPr="00EE11B1">
        <w:t>, a.s.</w:t>
      </w:r>
      <w:r w:rsidRPr="00E72CAC">
        <w:t xml:space="preserve"> je provozován průmyslový řídicí systém vč. SCADA systému pro stávající technologie. Dodavatelem</w:t>
      </w:r>
      <w:r>
        <w:t xml:space="preserve"> těchto řídicích systémů je společnost ZAT Příbram. Všechny nově instalované řídicí a komunikační systémy musí být kompatibilní se stávajícím systémem řízení. </w:t>
      </w:r>
    </w:p>
    <w:p w14:paraId="215DC15C" w14:textId="77777777" w:rsidR="00E72CAC" w:rsidRDefault="00E72CAC" w:rsidP="00E72CAC">
      <w:r>
        <w:t xml:space="preserve">ŘS kogenerační jednotky bude obsahovat rozšíření o připojení do systému poskytování podpůrných služeb (rozhraní </w:t>
      </w:r>
      <w:proofErr w:type="spellStart"/>
      <w:r>
        <w:t>Modbus</w:t>
      </w:r>
      <w:proofErr w:type="spellEnd"/>
      <w:r>
        <w:t xml:space="preserve"> RTU-RS485).</w:t>
      </w:r>
    </w:p>
    <w:p w14:paraId="24CF9F4B" w14:textId="54C8B164" w:rsidR="00E72CAC" w:rsidRDefault="00E72CAC" w:rsidP="00F36498">
      <w:pPr>
        <w:pStyle w:val="Seznamsodrkami"/>
      </w:pPr>
      <w:r>
        <w:t xml:space="preserve">Pokud bude nutné rozšíření ŘS o další fyzické signály, </w:t>
      </w:r>
      <w:r w:rsidR="00F36498">
        <w:rPr>
          <w:smallCaps/>
        </w:rPr>
        <w:t>Z</w:t>
      </w:r>
      <w:r w:rsidRPr="00F36498">
        <w:rPr>
          <w:smallCaps/>
        </w:rPr>
        <w:t>hotovitel</w:t>
      </w:r>
      <w:r>
        <w:t xml:space="preserve"> provede rozšíření stávajícího systému teplárny.  </w:t>
      </w:r>
    </w:p>
    <w:p w14:paraId="4C1ED4EA" w14:textId="2B758216" w:rsidR="00E72CAC" w:rsidRDefault="00E72CAC" w:rsidP="00E72CAC">
      <w:r>
        <w:t xml:space="preserve">Předpokládá se, že nová KGJ bude vybavena vlastním systémem řízení, který bude ve vhodném formátu (protokolu) komunikovat se stávajícími systémy </w:t>
      </w:r>
      <w:r w:rsidR="00DA6E68">
        <w:t>T</w:t>
      </w:r>
      <w:r>
        <w:t xml:space="preserve">eplárny. Komunikační protokol vč. </w:t>
      </w:r>
      <w:r w:rsidR="008158AC">
        <w:t>N</w:t>
      </w:r>
      <w:r>
        <w:t xml:space="preserve">ávrhu komunikovaných proměnných bude součástí realizační projektové dokumentace. </w:t>
      </w:r>
    </w:p>
    <w:p w14:paraId="55DAF896" w14:textId="0E61E894" w:rsidR="00E72CAC" w:rsidRDefault="00E72CAC" w:rsidP="00E72CAC">
      <w:r>
        <w:t xml:space="preserve">Řídící systém </w:t>
      </w:r>
      <w:r w:rsidRPr="00EE11B1">
        <w:t>akumulace</w:t>
      </w:r>
      <w:r w:rsidR="00221AFB" w:rsidRPr="00EE11B1">
        <w:t xml:space="preserve"> a dalších technologií</w:t>
      </w:r>
      <w:r w:rsidRPr="00EE11B1">
        <w:t xml:space="preserve"> bude napojen na nový modul signálů formou rozšíření stávajícího </w:t>
      </w:r>
      <w:r w:rsidR="00A61551" w:rsidRPr="00EE11B1">
        <w:t xml:space="preserve">ŘS </w:t>
      </w:r>
      <w:proofErr w:type="spellStart"/>
      <w:r w:rsidRPr="00EE11B1">
        <w:t>TP</w:t>
      </w:r>
      <w:r w:rsidR="00BF4C5D" w:rsidRPr="00EE11B1">
        <w:t>i</w:t>
      </w:r>
      <w:proofErr w:type="spellEnd"/>
      <w:r w:rsidRPr="00EE11B1">
        <w:t>.</w:t>
      </w:r>
      <w:r>
        <w:t xml:space="preserve"> </w:t>
      </w:r>
    </w:p>
    <w:p w14:paraId="4C7F7BB1" w14:textId="1C8EACCB" w:rsidR="00E72CAC" w:rsidRDefault="00E72CAC" w:rsidP="00E72CAC">
      <w:r>
        <w:lastRenderedPageBreak/>
        <w:t xml:space="preserve">Samotné datové propojení mezi ŘS KGJ a stávajícím ŘS spol. </w:t>
      </w:r>
      <w:proofErr w:type="spellStart"/>
      <w:r>
        <w:t>T</w:t>
      </w:r>
      <w:r w:rsidR="00BF4C5D">
        <w:t>P</w:t>
      </w:r>
      <w:r w:rsidR="006D6685">
        <w:t>i</w:t>
      </w:r>
      <w:proofErr w:type="spellEnd"/>
      <w:r>
        <w:t xml:space="preserve"> bude provedeno optickým propojením vhodným optickým kabelem. Předpokládá se využití min. 24 vláknový kabel, single mode, kabel s</w:t>
      </w:r>
      <w:r w:rsidR="008158AC">
        <w:t> </w:t>
      </w:r>
      <w:proofErr w:type="spellStart"/>
      <w:r>
        <w:t>rodent</w:t>
      </w:r>
      <w:proofErr w:type="spellEnd"/>
      <w:r>
        <w:t xml:space="preserve"> </w:t>
      </w:r>
      <w:proofErr w:type="spellStart"/>
      <w:r>
        <w:t>protectec</w:t>
      </w:r>
      <w:proofErr w:type="spellEnd"/>
      <w:r>
        <w:t xml:space="preserve"> úpravou. </w:t>
      </w:r>
    </w:p>
    <w:p w14:paraId="51B9100A" w14:textId="77777777" w:rsidR="00E72CAC" w:rsidRDefault="00E72CAC" w:rsidP="00E72CAC">
      <w:r>
        <w:t>Samotná vizualizace procesu bude integrována do stávajícího systému teplárny na velínu teplárny.</w:t>
      </w:r>
    </w:p>
    <w:p w14:paraId="26BFFA49" w14:textId="77777777" w:rsidR="00405C19" w:rsidRPr="002D5D83" w:rsidRDefault="00405C19" w:rsidP="00C075BC">
      <w:pPr>
        <w:rPr>
          <w:b/>
        </w:rPr>
      </w:pPr>
      <w:r w:rsidRPr="002D5D83">
        <w:rPr>
          <w:b/>
        </w:rPr>
        <w:t xml:space="preserve">Návaznosti </w:t>
      </w:r>
      <w:r w:rsidR="003408D3" w:rsidRPr="002D5D83">
        <w:rPr>
          <w:b/>
        </w:rPr>
        <w:t>technologie vyvedení výkonu</w:t>
      </w:r>
      <w:r w:rsidRPr="002D5D83">
        <w:rPr>
          <w:b/>
        </w:rPr>
        <w:t xml:space="preserve"> na řídicí systému</w:t>
      </w:r>
    </w:p>
    <w:p w14:paraId="2DF185F5" w14:textId="08E3E500" w:rsidR="00405C19" w:rsidRPr="002D5D83" w:rsidRDefault="00405C19" w:rsidP="00C075BC">
      <w:r w:rsidRPr="002D5D83">
        <w:t>Do řídicího systému budou zavedeny vybrané binární a analogové signály od stavu jednotlivých komponentů umístěných v</w:t>
      </w:r>
      <w:r w:rsidR="008158AC">
        <w:t> </w:t>
      </w:r>
      <w:r w:rsidRPr="002D5D83">
        <w:t>jednotlivých</w:t>
      </w:r>
      <w:r w:rsidR="00FD151D" w:rsidRPr="002D5D83">
        <w:t xml:space="preserve"> VN a NN</w:t>
      </w:r>
      <w:r w:rsidRPr="002D5D83">
        <w:t xml:space="preserve"> hlavních i podružných rozváděčích. Vybrané hlavní spínače bude možné ovládat jak místně, tak dálkově. Volba místního nebo dálkového ovládání bude pomocí přepínače „místně/dálkově“ umístěného na dveřích příslušného rozváděče.</w:t>
      </w:r>
    </w:p>
    <w:p w14:paraId="75C45721" w14:textId="30551F86" w:rsidR="00034171" w:rsidRPr="002D5D83" w:rsidRDefault="00034171" w:rsidP="00C075BC">
      <w:pPr>
        <w:pStyle w:val="Nadpis2"/>
      </w:pPr>
      <w:bookmarkStart w:id="60" w:name="_Toc173830892"/>
      <w:r w:rsidRPr="002D5D83">
        <w:t xml:space="preserve">Materiály, </w:t>
      </w:r>
      <w:r w:rsidR="00D40467" w:rsidRPr="002D5D83">
        <w:t>m</w:t>
      </w:r>
      <w:r w:rsidRPr="002D5D83">
        <w:t>edia a energie pro potřeby výstavby</w:t>
      </w:r>
      <w:bookmarkEnd w:id="60"/>
      <w:r w:rsidRPr="002D5D83">
        <w:t xml:space="preserve"> </w:t>
      </w:r>
    </w:p>
    <w:p w14:paraId="7691C157" w14:textId="2392A7EC" w:rsidR="005915FE" w:rsidRPr="002D5D83" w:rsidRDefault="005915FE" w:rsidP="00C075BC">
      <w:pPr>
        <w:pStyle w:val="Nadpis3"/>
      </w:pPr>
      <w:bookmarkStart w:id="61" w:name="_Toc173830893"/>
      <w:r w:rsidRPr="002D5D83">
        <w:t>Zásobování vodou</w:t>
      </w:r>
      <w:bookmarkEnd w:id="61"/>
    </w:p>
    <w:p w14:paraId="50B3162C" w14:textId="04576D6B" w:rsidR="005915FE" w:rsidRPr="002D5D83" w:rsidRDefault="005915FE" w:rsidP="00C075BC">
      <w:r w:rsidRPr="002D5D83">
        <w:t xml:space="preserve">Voda pro potřeby výstavby bude odebírána ze stávajících rozvodů se samostatným měřením spotřeby (zajišťuje </w:t>
      </w:r>
      <w:r w:rsidR="00884992">
        <w:rPr>
          <w:smallCaps/>
        </w:rPr>
        <w:t>Z</w:t>
      </w:r>
      <w:r w:rsidRPr="002D5D83">
        <w:rPr>
          <w:smallCaps/>
        </w:rPr>
        <w:t>hotovitel</w:t>
      </w:r>
      <w:r w:rsidRPr="002D5D83">
        <w:t xml:space="preserve">) za úhradu </w:t>
      </w:r>
      <w:r w:rsidR="00884992">
        <w:rPr>
          <w:smallCaps/>
        </w:rPr>
        <w:t>O</w:t>
      </w:r>
      <w:r w:rsidRPr="002D5D83">
        <w:rPr>
          <w:smallCaps/>
        </w:rPr>
        <w:t>bjednateli</w:t>
      </w:r>
      <w:r w:rsidRPr="002D5D83">
        <w:t>.</w:t>
      </w:r>
    </w:p>
    <w:p w14:paraId="0DE01615" w14:textId="380A2E87" w:rsidR="00B74A02" w:rsidRPr="002D5D83" w:rsidRDefault="00B74A02" w:rsidP="00C075BC">
      <w:pPr>
        <w:pStyle w:val="Nadpis3"/>
      </w:pPr>
      <w:bookmarkStart w:id="62" w:name="_Toc173830894"/>
      <w:r w:rsidRPr="002D5D83">
        <w:t>Zásobování elektrickou energií</w:t>
      </w:r>
      <w:bookmarkEnd w:id="62"/>
    </w:p>
    <w:p w14:paraId="0A218B4B" w14:textId="36B0F737" w:rsidR="00EB29DB" w:rsidRPr="002D5D83" w:rsidRDefault="00B74A02" w:rsidP="00C075BC">
      <w:r w:rsidRPr="002D5D83">
        <w:t xml:space="preserve">Elektrická energie pro potřeby stavby bude odebírána ze stávajících rozvodů; instalací staveništního rozváděče se samostatným měřením spotřeby </w:t>
      </w:r>
      <w:r w:rsidR="00183675" w:rsidRPr="002D5D83">
        <w:t xml:space="preserve">(zajišťuje </w:t>
      </w:r>
      <w:r w:rsidR="00884992">
        <w:rPr>
          <w:smallCaps/>
        </w:rPr>
        <w:t>Z</w:t>
      </w:r>
      <w:r w:rsidR="00183675" w:rsidRPr="002D5D83">
        <w:rPr>
          <w:smallCaps/>
        </w:rPr>
        <w:t>hotovitel</w:t>
      </w:r>
      <w:r w:rsidR="00183675" w:rsidRPr="002D5D83">
        <w:t xml:space="preserve">) za úhradu </w:t>
      </w:r>
      <w:r w:rsidR="00884992">
        <w:rPr>
          <w:smallCaps/>
        </w:rPr>
        <w:t>O</w:t>
      </w:r>
      <w:r w:rsidR="00183675" w:rsidRPr="002D5D83">
        <w:rPr>
          <w:smallCaps/>
        </w:rPr>
        <w:t>bjednateli</w:t>
      </w:r>
      <w:r w:rsidR="00183675" w:rsidRPr="002D5D83">
        <w:t xml:space="preserve"> </w:t>
      </w:r>
      <w:r w:rsidRPr="002D5D83">
        <w:t>či z</w:t>
      </w:r>
      <w:r w:rsidR="008158AC">
        <w:t> </w:t>
      </w:r>
      <w:r w:rsidRPr="002D5D83">
        <w:t xml:space="preserve">mobilních prostředků </w:t>
      </w:r>
      <w:r w:rsidR="00884992">
        <w:rPr>
          <w:smallCaps/>
        </w:rPr>
        <w:t>Z</w:t>
      </w:r>
      <w:r w:rsidRPr="002D5D83">
        <w:rPr>
          <w:smallCaps/>
        </w:rPr>
        <w:t>hotovitele</w:t>
      </w:r>
      <w:r w:rsidRPr="002D5D83">
        <w:t>.</w:t>
      </w:r>
    </w:p>
    <w:p w14:paraId="6C549504" w14:textId="708A8809" w:rsidR="00E62AC2" w:rsidRPr="002D5D83" w:rsidRDefault="00E62AC2" w:rsidP="00C075BC">
      <w:pPr>
        <w:pStyle w:val="Nadpis3"/>
      </w:pPr>
      <w:bookmarkStart w:id="63" w:name="_Toc173830895"/>
      <w:r w:rsidRPr="002D5D83">
        <w:t>Odvodnění</w:t>
      </w:r>
      <w:bookmarkEnd w:id="63"/>
    </w:p>
    <w:p w14:paraId="03E59C77" w14:textId="77777777" w:rsidR="00E62AC2" w:rsidRPr="002D5D83" w:rsidRDefault="00E62AC2" w:rsidP="00C075BC">
      <w:r w:rsidRPr="002D5D83">
        <w:rPr>
          <w:smallCaps/>
        </w:rPr>
        <w:t>Staveniště</w:t>
      </w:r>
      <w:r w:rsidRPr="002D5D83">
        <w:t xml:space="preserve"> bude odvodněno do stávající kanalizace.</w:t>
      </w:r>
    </w:p>
    <w:p w14:paraId="775FD22A" w14:textId="04DA341C" w:rsidR="00856936" w:rsidRPr="002D5D83" w:rsidRDefault="00856936" w:rsidP="00C075BC">
      <w:pPr>
        <w:pStyle w:val="Nadpis2"/>
      </w:pPr>
      <w:bookmarkStart w:id="64" w:name="_Toc173830896"/>
      <w:r w:rsidRPr="002D5D83">
        <w:t xml:space="preserve">Materiály, media a energie dostupné u </w:t>
      </w:r>
      <w:r w:rsidR="008E034B" w:rsidRPr="002D5D83">
        <w:rPr>
          <w:caps w:val="0"/>
        </w:rPr>
        <w:t>OBJEDNATELE</w:t>
      </w:r>
      <w:r w:rsidR="00D24D63" w:rsidRPr="002D5D83">
        <w:rPr>
          <w:caps w:val="0"/>
        </w:rPr>
        <w:t xml:space="preserve"> </w:t>
      </w:r>
      <w:r w:rsidR="00D24D63" w:rsidRPr="002D5D83">
        <w:t xml:space="preserve">pro provoz </w:t>
      </w:r>
      <w:r w:rsidR="00C91C99" w:rsidRPr="002D5D83">
        <w:rPr>
          <w:caps w:val="0"/>
        </w:rPr>
        <w:t>DÍLA</w:t>
      </w:r>
      <w:bookmarkEnd w:id="64"/>
    </w:p>
    <w:p w14:paraId="321C1373" w14:textId="119FCB7A" w:rsidR="005106DD" w:rsidRPr="002D5D83" w:rsidRDefault="00F61E42" w:rsidP="00C075BC">
      <w:pPr>
        <w:pStyle w:val="Nadpis3"/>
      </w:pPr>
      <w:bookmarkStart w:id="65" w:name="_Toc173830897"/>
      <w:r w:rsidRPr="002D5D83">
        <w:t>Palivo pro nové technologie</w:t>
      </w:r>
      <w:r w:rsidR="00F507FC" w:rsidRPr="002D5D83">
        <w:t xml:space="preserve"> </w:t>
      </w:r>
      <w:r w:rsidR="00843EFB" w:rsidRPr="002D5D83">
        <w:t xml:space="preserve">– </w:t>
      </w:r>
      <w:r w:rsidR="00F507FC" w:rsidRPr="002D5D83">
        <w:t>zemní</w:t>
      </w:r>
      <w:r w:rsidR="005106DD" w:rsidRPr="002D5D83">
        <w:t xml:space="preserve"> plyn</w:t>
      </w:r>
      <w:bookmarkEnd w:id="65"/>
    </w:p>
    <w:p w14:paraId="7A22DE0B" w14:textId="7B6B8EDE" w:rsidR="005106DD" w:rsidRPr="002D5D83" w:rsidRDefault="005106DD" w:rsidP="00C075BC">
      <w:pPr>
        <w:pStyle w:val="Zkladntextodsazen2"/>
      </w:pPr>
      <w:r w:rsidRPr="002D5D83">
        <w:t>K</w:t>
      </w:r>
      <w:r w:rsidR="008158AC">
        <w:t> </w:t>
      </w:r>
      <w:r w:rsidRPr="002D5D83">
        <w:t>dispozici je zemní plyn o následujícím složení a vlastnostech:</w:t>
      </w:r>
    </w:p>
    <w:p w14:paraId="624973B5" w14:textId="5085E274" w:rsidR="00E61868" w:rsidRPr="002D5D83" w:rsidRDefault="00E61868" w:rsidP="00C075BC">
      <w:pPr>
        <w:ind w:firstLine="567"/>
        <w:rPr>
          <w:lang w:eastAsia="en-US"/>
        </w:rPr>
      </w:pPr>
      <w:r w:rsidRPr="002D5D83">
        <w:rPr>
          <w:lang w:eastAsia="en-US"/>
        </w:rPr>
        <w:t xml:space="preserve">Podmínky měření t1/t2 [°C]: 15/15, tlak: 101,325 </w:t>
      </w:r>
      <w:proofErr w:type="spellStart"/>
      <w:r w:rsidRPr="002D5D83">
        <w:rPr>
          <w:lang w:eastAsia="en-US"/>
        </w:rPr>
        <w:t>kPa</w:t>
      </w:r>
      <w:proofErr w:type="spellEnd"/>
      <w:r w:rsidRPr="002D5D83">
        <w:rPr>
          <w:lang w:eastAsia="en-US"/>
        </w:rPr>
        <w:t xml:space="preserve">   </w:t>
      </w:r>
      <w:r w:rsidRPr="002D5D83">
        <w:rPr>
          <w:lang w:eastAsia="en-US"/>
        </w:rPr>
        <w:tab/>
      </w:r>
      <w:r w:rsidRPr="002D5D83">
        <w:rPr>
          <w:lang w:eastAsia="en-US"/>
        </w:rPr>
        <w:tab/>
      </w:r>
    </w:p>
    <w:tbl>
      <w:tblPr>
        <w:tblW w:w="5954" w:type="dxa"/>
        <w:tblInd w:w="569" w:type="dxa"/>
        <w:tblCellMar>
          <w:left w:w="70" w:type="dxa"/>
          <w:right w:w="70" w:type="dxa"/>
        </w:tblCellMar>
        <w:tblLook w:val="0000" w:firstRow="0" w:lastRow="0" w:firstColumn="0" w:lastColumn="0" w:noHBand="0" w:noVBand="0"/>
      </w:tblPr>
      <w:tblGrid>
        <w:gridCol w:w="3686"/>
        <w:gridCol w:w="1134"/>
        <w:gridCol w:w="1134"/>
      </w:tblGrid>
      <w:tr w:rsidR="00E61868" w:rsidRPr="002D5D83" w14:paraId="57352A4F" w14:textId="77777777" w:rsidTr="00E61868">
        <w:trPr>
          <w:trHeight w:val="300"/>
          <w:tblHeader/>
        </w:trPr>
        <w:tc>
          <w:tcPr>
            <w:tcW w:w="3686" w:type="dxa"/>
            <w:tcBorders>
              <w:top w:val="single" w:sz="12" w:space="0" w:color="auto"/>
              <w:left w:val="single" w:sz="12" w:space="0" w:color="auto"/>
              <w:bottom w:val="single" w:sz="12" w:space="0" w:color="auto"/>
              <w:right w:val="single" w:sz="12" w:space="0" w:color="auto"/>
            </w:tcBorders>
            <w:shd w:val="clear" w:color="auto" w:fill="D9D9D9"/>
            <w:noWrap/>
            <w:vAlign w:val="bottom"/>
          </w:tcPr>
          <w:p w14:paraId="36E8BF05" w14:textId="77777777" w:rsidR="00E61868" w:rsidRPr="002D5D83" w:rsidRDefault="00E61868" w:rsidP="00C075BC">
            <w:pPr>
              <w:rPr>
                <w:b/>
                <w:bCs/>
                <w:kern w:val="32"/>
              </w:rPr>
            </w:pPr>
            <w:r w:rsidRPr="002D5D83">
              <w:rPr>
                <w:b/>
                <w:bCs/>
                <w:kern w:val="32"/>
              </w:rPr>
              <w:t xml:space="preserve">Název </w:t>
            </w:r>
          </w:p>
        </w:tc>
        <w:tc>
          <w:tcPr>
            <w:tcW w:w="1134" w:type="dxa"/>
            <w:tcBorders>
              <w:top w:val="single" w:sz="12" w:space="0" w:color="auto"/>
              <w:left w:val="single" w:sz="12" w:space="0" w:color="auto"/>
              <w:bottom w:val="single" w:sz="12" w:space="0" w:color="auto"/>
              <w:right w:val="single" w:sz="12" w:space="0" w:color="auto"/>
            </w:tcBorders>
            <w:shd w:val="clear" w:color="auto" w:fill="D9D9D9"/>
            <w:noWrap/>
            <w:vAlign w:val="bottom"/>
          </w:tcPr>
          <w:p w14:paraId="19F4FB9C" w14:textId="77777777" w:rsidR="00E61868" w:rsidRPr="002D5D83" w:rsidRDefault="00E61868" w:rsidP="00C075BC">
            <w:pPr>
              <w:rPr>
                <w:b/>
                <w:bCs/>
                <w:kern w:val="32"/>
              </w:rPr>
            </w:pPr>
            <w:r w:rsidRPr="002D5D83">
              <w:rPr>
                <w:b/>
                <w:bCs/>
                <w:kern w:val="32"/>
              </w:rPr>
              <w:t>Jednotka</w:t>
            </w:r>
          </w:p>
        </w:tc>
        <w:tc>
          <w:tcPr>
            <w:tcW w:w="1134" w:type="dxa"/>
            <w:tcBorders>
              <w:top w:val="single" w:sz="12" w:space="0" w:color="auto"/>
              <w:left w:val="single" w:sz="12" w:space="0" w:color="auto"/>
              <w:bottom w:val="single" w:sz="12" w:space="0" w:color="auto"/>
              <w:right w:val="single" w:sz="12" w:space="0" w:color="auto"/>
            </w:tcBorders>
            <w:shd w:val="clear" w:color="auto" w:fill="D9D9D9"/>
            <w:noWrap/>
            <w:vAlign w:val="bottom"/>
          </w:tcPr>
          <w:p w14:paraId="66654C83" w14:textId="77777777" w:rsidR="00E61868" w:rsidRPr="002D5D83" w:rsidRDefault="00E61868" w:rsidP="00C075BC">
            <w:pPr>
              <w:jc w:val="center"/>
              <w:rPr>
                <w:b/>
                <w:bCs/>
                <w:kern w:val="32"/>
              </w:rPr>
            </w:pPr>
            <w:r w:rsidRPr="002D5D83">
              <w:rPr>
                <w:b/>
                <w:bCs/>
                <w:kern w:val="32"/>
              </w:rPr>
              <w:t>Množství</w:t>
            </w:r>
          </w:p>
        </w:tc>
      </w:tr>
      <w:tr w:rsidR="00E61868" w:rsidRPr="002D5D83" w14:paraId="2A2DB27E" w14:textId="77777777" w:rsidTr="00E61868">
        <w:trPr>
          <w:trHeight w:val="315"/>
        </w:trPr>
        <w:tc>
          <w:tcPr>
            <w:tcW w:w="3686" w:type="dxa"/>
            <w:tcBorders>
              <w:top w:val="single" w:sz="12" w:space="0" w:color="auto"/>
              <w:left w:val="single" w:sz="12" w:space="0" w:color="auto"/>
              <w:bottom w:val="single" w:sz="4" w:space="0" w:color="auto"/>
              <w:right w:val="single" w:sz="12" w:space="0" w:color="auto"/>
            </w:tcBorders>
            <w:shd w:val="clear" w:color="auto" w:fill="auto"/>
            <w:vAlign w:val="bottom"/>
          </w:tcPr>
          <w:p w14:paraId="2DA5080B" w14:textId="77777777" w:rsidR="00E61868" w:rsidRPr="002D5D83" w:rsidRDefault="00E61868" w:rsidP="00C075BC">
            <w:pPr>
              <w:rPr>
                <w:bCs/>
                <w:kern w:val="32"/>
              </w:rPr>
            </w:pPr>
            <w:r w:rsidRPr="002D5D83">
              <w:rPr>
                <w:bCs/>
                <w:kern w:val="32"/>
              </w:rPr>
              <w:t>Metan (CH</w:t>
            </w:r>
            <w:r w:rsidRPr="002D5D83">
              <w:rPr>
                <w:bCs/>
                <w:kern w:val="32"/>
                <w:vertAlign w:val="subscript"/>
              </w:rPr>
              <w:t>4</w:t>
            </w:r>
            <w:r w:rsidRPr="002D5D83">
              <w:rPr>
                <w:bCs/>
                <w:kern w:val="32"/>
              </w:rPr>
              <w:t>)</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bottom"/>
          </w:tcPr>
          <w:p w14:paraId="2F3264B1" w14:textId="77777777" w:rsidR="00E61868" w:rsidRPr="002D5D83" w:rsidRDefault="00E61868" w:rsidP="00C075BC">
            <w:pPr>
              <w:rPr>
                <w:bCs/>
                <w:kern w:val="32"/>
              </w:rPr>
            </w:pPr>
            <w:r w:rsidRPr="002D5D83">
              <w:rPr>
                <w:bCs/>
                <w:kern w:val="32"/>
              </w:rPr>
              <w:t>[mol%]</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bottom"/>
          </w:tcPr>
          <w:p w14:paraId="3B4D93D9" w14:textId="77777777" w:rsidR="00E61868" w:rsidRPr="002D5D83" w:rsidRDefault="00E61868" w:rsidP="00C075BC">
            <w:pPr>
              <w:jc w:val="center"/>
              <w:rPr>
                <w:bCs/>
                <w:kern w:val="32"/>
              </w:rPr>
            </w:pPr>
            <w:r w:rsidRPr="002D5D83">
              <w:rPr>
                <w:bCs/>
                <w:kern w:val="32"/>
              </w:rPr>
              <w:t>96,899</w:t>
            </w:r>
          </w:p>
        </w:tc>
      </w:tr>
      <w:tr w:rsidR="00E61868" w:rsidRPr="002D5D83" w14:paraId="04E385A9"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36254A44" w14:textId="77777777" w:rsidR="00E61868" w:rsidRPr="002D5D83" w:rsidRDefault="00E61868" w:rsidP="00C075BC">
            <w:pPr>
              <w:rPr>
                <w:bCs/>
                <w:kern w:val="32"/>
              </w:rPr>
            </w:pPr>
            <w:r w:rsidRPr="002D5D83">
              <w:rPr>
                <w:bCs/>
                <w:kern w:val="32"/>
              </w:rPr>
              <w:t>Etan (C</w:t>
            </w:r>
            <w:r w:rsidRPr="002D5D83">
              <w:rPr>
                <w:bCs/>
                <w:kern w:val="32"/>
                <w:vertAlign w:val="subscript"/>
              </w:rPr>
              <w:t>2</w:t>
            </w:r>
            <w:r w:rsidRPr="002D5D83">
              <w:rPr>
                <w:bCs/>
                <w:kern w:val="32"/>
              </w:rPr>
              <w:t>H</w:t>
            </w:r>
            <w:r w:rsidRPr="002D5D83">
              <w:rPr>
                <w:bCs/>
                <w:kern w:val="32"/>
                <w:vertAlign w:val="subscript"/>
              </w:rPr>
              <w:t>6</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4F9ED8E9" w14:textId="77777777" w:rsidR="00E61868" w:rsidRPr="002D5D83" w:rsidRDefault="00E61868" w:rsidP="00C075BC">
            <w:pPr>
              <w:rPr>
                <w:bCs/>
                <w:kern w:val="32"/>
              </w:rPr>
            </w:pPr>
            <w:r w:rsidRPr="002D5D83">
              <w:rPr>
                <w:bCs/>
                <w:kern w:val="32"/>
              </w:rPr>
              <w:t>[mol%]</w:t>
            </w:r>
          </w:p>
        </w:tc>
        <w:tc>
          <w:tcPr>
            <w:tcW w:w="1134"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1BF4440E" w14:textId="77777777" w:rsidR="00E61868" w:rsidRPr="002D5D83" w:rsidRDefault="00E61868" w:rsidP="00C075BC">
            <w:pPr>
              <w:jc w:val="center"/>
              <w:rPr>
                <w:bCs/>
                <w:kern w:val="32"/>
              </w:rPr>
            </w:pPr>
            <w:r w:rsidRPr="002D5D83">
              <w:rPr>
                <w:bCs/>
                <w:kern w:val="32"/>
              </w:rPr>
              <w:t>1,425</w:t>
            </w:r>
          </w:p>
        </w:tc>
      </w:tr>
      <w:tr w:rsidR="00E61868" w:rsidRPr="002D5D83" w14:paraId="4383695A"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278B5D31" w14:textId="77777777" w:rsidR="00E61868" w:rsidRPr="002D5D83" w:rsidRDefault="00E61868" w:rsidP="00C075BC">
            <w:pPr>
              <w:rPr>
                <w:bCs/>
                <w:kern w:val="32"/>
              </w:rPr>
            </w:pPr>
            <w:r w:rsidRPr="002D5D83">
              <w:rPr>
                <w:bCs/>
                <w:kern w:val="32"/>
              </w:rPr>
              <w:t>Propan (C</w:t>
            </w:r>
            <w:r w:rsidRPr="002D5D83">
              <w:rPr>
                <w:bCs/>
                <w:kern w:val="32"/>
                <w:vertAlign w:val="subscript"/>
              </w:rPr>
              <w:t>3</w:t>
            </w:r>
            <w:r w:rsidRPr="002D5D83">
              <w:rPr>
                <w:bCs/>
                <w:kern w:val="32"/>
              </w:rPr>
              <w:t>H</w:t>
            </w:r>
            <w:r w:rsidRPr="002D5D83">
              <w:rPr>
                <w:bCs/>
                <w:kern w:val="32"/>
                <w:vertAlign w:val="subscript"/>
              </w:rPr>
              <w:t>8</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2882EE81" w14:textId="77777777" w:rsidR="00E61868" w:rsidRPr="002D5D83" w:rsidRDefault="00E61868" w:rsidP="00C075BC">
            <w:pPr>
              <w:rPr>
                <w:bCs/>
                <w:kern w:val="32"/>
              </w:rPr>
            </w:pPr>
            <w:r w:rsidRPr="002D5D83">
              <w:rPr>
                <w:bCs/>
                <w:kern w:val="32"/>
              </w:rPr>
              <w:t>[mol%]</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42048C33" w14:textId="77777777" w:rsidR="00E61868" w:rsidRPr="002D5D83" w:rsidRDefault="00E61868" w:rsidP="00C075BC">
            <w:pPr>
              <w:jc w:val="center"/>
              <w:rPr>
                <w:bCs/>
                <w:kern w:val="32"/>
              </w:rPr>
            </w:pPr>
            <w:r w:rsidRPr="002D5D83">
              <w:rPr>
                <w:bCs/>
                <w:kern w:val="32"/>
              </w:rPr>
              <w:t>0,445</w:t>
            </w:r>
          </w:p>
        </w:tc>
      </w:tr>
      <w:tr w:rsidR="00E61868" w:rsidRPr="002D5D83" w14:paraId="1055293E"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236D7FF5" w14:textId="77777777" w:rsidR="00E61868" w:rsidRPr="002D5D83" w:rsidRDefault="00E61868" w:rsidP="00C075BC">
            <w:pPr>
              <w:rPr>
                <w:bCs/>
                <w:kern w:val="32"/>
              </w:rPr>
            </w:pPr>
            <w:proofErr w:type="spellStart"/>
            <w:r w:rsidRPr="002D5D83">
              <w:rPr>
                <w:bCs/>
                <w:kern w:val="32"/>
              </w:rPr>
              <w:t>iso</w:t>
            </w:r>
            <w:proofErr w:type="spellEnd"/>
            <w:r w:rsidRPr="002D5D83">
              <w:rPr>
                <w:bCs/>
                <w:kern w:val="32"/>
              </w:rPr>
              <w:t>-Butan (C</w:t>
            </w:r>
            <w:r w:rsidRPr="002D5D83">
              <w:rPr>
                <w:bCs/>
                <w:kern w:val="32"/>
                <w:vertAlign w:val="subscript"/>
              </w:rPr>
              <w:t>4</w:t>
            </w:r>
            <w:r w:rsidRPr="002D5D83">
              <w:rPr>
                <w:bCs/>
                <w:kern w:val="32"/>
              </w:rPr>
              <w:t>H</w:t>
            </w:r>
            <w:r w:rsidRPr="002D5D83">
              <w:rPr>
                <w:bCs/>
                <w:kern w:val="32"/>
                <w:vertAlign w:val="subscript"/>
              </w:rPr>
              <w:t>10i</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3AD2A0D0" w14:textId="77777777" w:rsidR="00E61868" w:rsidRPr="002D5D83" w:rsidRDefault="00E61868" w:rsidP="00C075BC">
            <w:pPr>
              <w:rPr>
                <w:bCs/>
                <w:kern w:val="32"/>
              </w:rPr>
            </w:pPr>
            <w:r w:rsidRPr="002D5D83">
              <w:rPr>
                <w:bCs/>
                <w:kern w:val="32"/>
              </w:rPr>
              <w:t>[mol%]</w:t>
            </w:r>
          </w:p>
        </w:tc>
        <w:tc>
          <w:tcPr>
            <w:tcW w:w="1134"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3D7017FD" w14:textId="77777777" w:rsidR="00E61868" w:rsidRPr="002D5D83" w:rsidRDefault="00E61868" w:rsidP="00C075BC">
            <w:pPr>
              <w:jc w:val="center"/>
              <w:rPr>
                <w:bCs/>
                <w:kern w:val="32"/>
              </w:rPr>
            </w:pPr>
            <w:r w:rsidRPr="002D5D83">
              <w:rPr>
                <w:bCs/>
                <w:kern w:val="32"/>
              </w:rPr>
              <w:t>0,066</w:t>
            </w:r>
          </w:p>
        </w:tc>
      </w:tr>
      <w:tr w:rsidR="00E61868" w:rsidRPr="002D5D83" w14:paraId="0D27711D"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2E1BEB51" w14:textId="77777777" w:rsidR="00E61868" w:rsidRPr="002D5D83" w:rsidRDefault="00E61868" w:rsidP="00C075BC">
            <w:pPr>
              <w:rPr>
                <w:bCs/>
                <w:kern w:val="32"/>
              </w:rPr>
            </w:pPr>
            <w:r w:rsidRPr="002D5D83">
              <w:rPr>
                <w:bCs/>
                <w:kern w:val="32"/>
              </w:rPr>
              <w:t>n-Butan (C</w:t>
            </w:r>
            <w:r w:rsidRPr="002D5D83">
              <w:rPr>
                <w:bCs/>
                <w:kern w:val="32"/>
                <w:vertAlign w:val="subscript"/>
              </w:rPr>
              <w:t>4</w:t>
            </w:r>
            <w:r w:rsidRPr="002D5D83">
              <w:rPr>
                <w:bCs/>
                <w:kern w:val="32"/>
              </w:rPr>
              <w:t>H</w:t>
            </w:r>
            <w:r w:rsidRPr="002D5D83">
              <w:rPr>
                <w:bCs/>
                <w:kern w:val="32"/>
                <w:vertAlign w:val="subscript"/>
              </w:rPr>
              <w:t>10n</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001F5A52" w14:textId="77777777" w:rsidR="00E61868" w:rsidRPr="002D5D83" w:rsidRDefault="00E61868" w:rsidP="00C075BC">
            <w:pPr>
              <w:rPr>
                <w:bCs/>
                <w:kern w:val="32"/>
              </w:rPr>
            </w:pPr>
            <w:r w:rsidRPr="002D5D83">
              <w:rPr>
                <w:bCs/>
                <w:kern w:val="32"/>
              </w:rPr>
              <w:t>[mol%]</w:t>
            </w:r>
          </w:p>
        </w:tc>
        <w:tc>
          <w:tcPr>
            <w:tcW w:w="1134"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4DD8B1BD" w14:textId="77777777" w:rsidR="00E61868" w:rsidRPr="002D5D83" w:rsidRDefault="00E61868" w:rsidP="00C075BC">
            <w:pPr>
              <w:jc w:val="center"/>
              <w:rPr>
                <w:bCs/>
                <w:kern w:val="32"/>
              </w:rPr>
            </w:pPr>
            <w:r w:rsidRPr="002D5D83">
              <w:rPr>
                <w:bCs/>
                <w:kern w:val="32"/>
              </w:rPr>
              <w:t>0,067</w:t>
            </w:r>
          </w:p>
        </w:tc>
      </w:tr>
      <w:tr w:rsidR="00E61868" w:rsidRPr="002D5D83" w14:paraId="424EEDCD"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3D2B120B" w14:textId="77777777" w:rsidR="00E61868" w:rsidRPr="002D5D83" w:rsidRDefault="00E61868" w:rsidP="00C075BC">
            <w:pPr>
              <w:rPr>
                <w:bCs/>
                <w:kern w:val="32"/>
              </w:rPr>
            </w:pPr>
            <w:proofErr w:type="spellStart"/>
            <w:r w:rsidRPr="002D5D83">
              <w:rPr>
                <w:bCs/>
                <w:kern w:val="32"/>
              </w:rPr>
              <w:lastRenderedPageBreak/>
              <w:t>iso</w:t>
            </w:r>
            <w:proofErr w:type="spellEnd"/>
            <w:r w:rsidRPr="002D5D83">
              <w:rPr>
                <w:bCs/>
                <w:kern w:val="32"/>
              </w:rPr>
              <w:t>-Pentan (C</w:t>
            </w:r>
            <w:r w:rsidRPr="002D5D83">
              <w:rPr>
                <w:bCs/>
                <w:kern w:val="32"/>
                <w:vertAlign w:val="subscript"/>
              </w:rPr>
              <w:t>5</w:t>
            </w:r>
            <w:r w:rsidRPr="002D5D83">
              <w:rPr>
                <w:bCs/>
                <w:kern w:val="32"/>
              </w:rPr>
              <w:t>H</w:t>
            </w:r>
            <w:r w:rsidRPr="002D5D83">
              <w:rPr>
                <w:bCs/>
                <w:kern w:val="32"/>
                <w:vertAlign w:val="subscript"/>
              </w:rPr>
              <w:t>12i</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386005CA" w14:textId="77777777" w:rsidR="00E61868" w:rsidRPr="002D5D83" w:rsidRDefault="00E61868" w:rsidP="00C075BC">
            <w:pPr>
              <w:rPr>
                <w:bCs/>
                <w:kern w:val="32"/>
              </w:rPr>
            </w:pPr>
            <w:r w:rsidRPr="002D5D83">
              <w:rPr>
                <w:bCs/>
                <w:kern w:val="32"/>
              </w:rPr>
              <w:t>[mol%]</w:t>
            </w:r>
          </w:p>
        </w:tc>
        <w:tc>
          <w:tcPr>
            <w:tcW w:w="1134"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56CAEF66" w14:textId="77777777" w:rsidR="00E61868" w:rsidRPr="002D5D83" w:rsidRDefault="00E61868" w:rsidP="00C075BC">
            <w:pPr>
              <w:jc w:val="center"/>
              <w:rPr>
                <w:bCs/>
                <w:kern w:val="32"/>
              </w:rPr>
            </w:pPr>
            <w:r w:rsidRPr="002D5D83">
              <w:rPr>
                <w:bCs/>
                <w:kern w:val="32"/>
              </w:rPr>
              <w:t>0,015</w:t>
            </w:r>
          </w:p>
        </w:tc>
      </w:tr>
      <w:tr w:rsidR="00E61868" w:rsidRPr="002D5D83" w14:paraId="62FF55CD"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6905B1D4" w14:textId="77777777" w:rsidR="00E61868" w:rsidRPr="002D5D83" w:rsidRDefault="00E61868" w:rsidP="00C075BC">
            <w:pPr>
              <w:rPr>
                <w:bCs/>
                <w:kern w:val="32"/>
              </w:rPr>
            </w:pPr>
            <w:r w:rsidRPr="002D5D83">
              <w:rPr>
                <w:bCs/>
                <w:kern w:val="32"/>
              </w:rPr>
              <w:t>n-Pentan (C</w:t>
            </w:r>
            <w:r w:rsidRPr="002D5D83">
              <w:rPr>
                <w:bCs/>
                <w:kern w:val="32"/>
                <w:vertAlign w:val="subscript"/>
              </w:rPr>
              <w:t>5</w:t>
            </w:r>
            <w:r w:rsidRPr="002D5D83">
              <w:rPr>
                <w:bCs/>
                <w:kern w:val="32"/>
              </w:rPr>
              <w:t>H</w:t>
            </w:r>
            <w:r w:rsidRPr="002D5D83">
              <w:rPr>
                <w:bCs/>
                <w:kern w:val="32"/>
                <w:vertAlign w:val="subscript"/>
              </w:rPr>
              <w:t>12n</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1A84027C" w14:textId="77777777" w:rsidR="00E61868" w:rsidRPr="002D5D83" w:rsidRDefault="00E61868" w:rsidP="00C075BC">
            <w:pPr>
              <w:rPr>
                <w:bCs/>
                <w:kern w:val="32"/>
              </w:rPr>
            </w:pPr>
            <w:r w:rsidRPr="002D5D83">
              <w:rPr>
                <w:bCs/>
                <w:kern w:val="32"/>
              </w:rPr>
              <w:t>[mol%]</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55601B2C" w14:textId="77777777" w:rsidR="00E61868" w:rsidRPr="002D5D83" w:rsidRDefault="00E61868" w:rsidP="00C075BC">
            <w:pPr>
              <w:jc w:val="center"/>
              <w:rPr>
                <w:bCs/>
                <w:kern w:val="32"/>
              </w:rPr>
            </w:pPr>
            <w:r w:rsidRPr="002D5D83">
              <w:rPr>
                <w:bCs/>
                <w:kern w:val="32"/>
              </w:rPr>
              <w:t>0,010</w:t>
            </w:r>
          </w:p>
        </w:tc>
      </w:tr>
      <w:tr w:rsidR="00E61868" w:rsidRPr="002D5D83" w14:paraId="319B8F26"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tcPr>
          <w:p w14:paraId="788B8C1C" w14:textId="77777777" w:rsidR="00E61868" w:rsidRPr="002D5D83" w:rsidRDefault="00E61868" w:rsidP="00C075BC">
            <w:pPr>
              <w:rPr>
                <w:bCs/>
                <w:kern w:val="32"/>
              </w:rPr>
            </w:pPr>
            <w:r w:rsidRPr="002D5D83">
              <w:rPr>
                <w:bCs/>
                <w:kern w:val="32"/>
              </w:rPr>
              <w:t>C</w:t>
            </w:r>
            <w:r w:rsidRPr="002D5D83">
              <w:rPr>
                <w:bCs/>
                <w:kern w:val="32"/>
                <w:vertAlign w:val="subscript"/>
              </w:rPr>
              <w:t>6</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tcPr>
          <w:p w14:paraId="1C8B0AEE" w14:textId="77777777" w:rsidR="00E61868" w:rsidRPr="002D5D83" w:rsidRDefault="00E61868" w:rsidP="00C075BC">
            <w:pPr>
              <w:rPr>
                <w:bCs/>
                <w:kern w:val="32"/>
              </w:rPr>
            </w:pPr>
            <w:r w:rsidRPr="002D5D83">
              <w:rPr>
                <w:bCs/>
                <w:kern w:val="32"/>
              </w:rPr>
              <w:t>[mol%]</w:t>
            </w:r>
          </w:p>
        </w:tc>
        <w:tc>
          <w:tcPr>
            <w:tcW w:w="1134" w:type="dxa"/>
            <w:tcBorders>
              <w:top w:val="single" w:sz="4" w:space="0" w:color="auto"/>
              <w:left w:val="single" w:sz="12" w:space="0" w:color="auto"/>
              <w:bottom w:val="single" w:sz="4" w:space="0" w:color="auto"/>
              <w:right w:val="single" w:sz="12" w:space="0" w:color="auto"/>
            </w:tcBorders>
            <w:shd w:val="clear" w:color="auto" w:fill="auto"/>
          </w:tcPr>
          <w:p w14:paraId="1D2F1093" w14:textId="77777777" w:rsidR="00E61868" w:rsidRPr="002D5D83" w:rsidRDefault="00E61868" w:rsidP="00C075BC">
            <w:pPr>
              <w:jc w:val="center"/>
              <w:rPr>
                <w:bCs/>
                <w:kern w:val="32"/>
              </w:rPr>
            </w:pPr>
            <w:r w:rsidRPr="002D5D83">
              <w:rPr>
                <w:bCs/>
                <w:kern w:val="32"/>
              </w:rPr>
              <w:t>0,002</w:t>
            </w:r>
          </w:p>
        </w:tc>
      </w:tr>
      <w:tr w:rsidR="00E61868" w:rsidRPr="002D5D83" w14:paraId="13A12B6D"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37CF840A" w14:textId="77777777" w:rsidR="00E61868" w:rsidRPr="002D5D83" w:rsidRDefault="00E61868" w:rsidP="00C075BC">
            <w:pPr>
              <w:rPr>
                <w:bCs/>
                <w:kern w:val="32"/>
              </w:rPr>
            </w:pPr>
            <w:r w:rsidRPr="002D5D83">
              <w:rPr>
                <w:bCs/>
                <w:kern w:val="32"/>
              </w:rPr>
              <w:t>CO</w:t>
            </w:r>
            <w:r w:rsidRPr="002D5D83">
              <w:rPr>
                <w:bCs/>
                <w:kern w:val="32"/>
                <w:vertAlign w:val="subscript"/>
              </w:rPr>
              <w:t>2</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2F09484E" w14:textId="77777777" w:rsidR="00E61868" w:rsidRPr="002D5D83" w:rsidRDefault="00E61868" w:rsidP="00C075BC">
            <w:pPr>
              <w:rPr>
                <w:bCs/>
                <w:kern w:val="32"/>
              </w:rPr>
            </w:pPr>
            <w:r w:rsidRPr="002D5D83">
              <w:rPr>
                <w:bCs/>
                <w:kern w:val="32"/>
              </w:rPr>
              <w:t>[mol%]</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1227958E" w14:textId="77777777" w:rsidR="00E61868" w:rsidRPr="002D5D83" w:rsidRDefault="00E61868" w:rsidP="00C075BC">
            <w:pPr>
              <w:jc w:val="center"/>
              <w:rPr>
                <w:bCs/>
                <w:kern w:val="32"/>
              </w:rPr>
            </w:pPr>
            <w:r w:rsidRPr="002D5D83">
              <w:rPr>
                <w:bCs/>
                <w:kern w:val="32"/>
              </w:rPr>
              <w:t>0,183</w:t>
            </w:r>
          </w:p>
        </w:tc>
      </w:tr>
      <w:tr w:rsidR="00E61868" w:rsidRPr="002D5D83" w14:paraId="51F31E67"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290BA8F9" w14:textId="77777777" w:rsidR="00E61868" w:rsidRPr="002D5D83" w:rsidRDefault="00E61868" w:rsidP="00C075BC">
            <w:pPr>
              <w:rPr>
                <w:bCs/>
                <w:kern w:val="32"/>
              </w:rPr>
            </w:pPr>
            <w:r w:rsidRPr="002D5D83">
              <w:rPr>
                <w:bCs/>
                <w:kern w:val="32"/>
              </w:rPr>
              <w:t>N</w:t>
            </w:r>
            <w:r w:rsidRPr="002D5D83">
              <w:rPr>
                <w:bCs/>
                <w:kern w:val="32"/>
                <w:vertAlign w:val="subscript"/>
              </w:rPr>
              <w:t>2</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3F5E3106" w14:textId="77777777" w:rsidR="00E61868" w:rsidRPr="002D5D83" w:rsidRDefault="00E61868" w:rsidP="00C075BC">
            <w:pPr>
              <w:rPr>
                <w:bCs/>
                <w:kern w:val="32"/>
              </w:rPr>
            </w:pPr>
            <w:r w:rsidRPr="002D5D83">
              <w:rPr>
                <w:bCs/>
                <w:kern w:val="32"/>
              </w:rPr>
              <w:t>[mol%]</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1B8B817B" w14:textId="77777777" w:rsidR="00E61868" w:rsidRPr="002D5D83" w:rsidRDefault="00E61868" w:rsidP="00C075BC">
            <w:pPr>
              <w:jc w:val="center"/>
              <w:rPr>
                <w:bCs/>
                <w:kern w:val="32"/>
              </w:rPr>
            </w:pPr>
            <w:r w:rsidRPr="002D5D83">
              <w:rPr>
                <w:bCs/>
                <w:kern w:val="32"/>
              </w:rPr>
              <w:t>0,811</w:t>
            </w:r>
          </w:p>
        </w:tc>
      </w:tr>
      <w:tr w:rsidR="00E61868" w:rsidRPr="002D5D83" w14:paraId="6A04AEC8"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76E243A2" w14:textId="77777777" w:rsidR="00E61868" w:rsidRPr="002D5D83" w:rsidRDefault="00E61868" w:rsidP="00C075BC">
            <w:pPr>
              <w:rPr>
                <w:bCs/>
                <w:kern w:val="32"/>
              </w:rPr>
            </w:pPr>
            <w:r w:rsidRPr="002D5D83">
              <w:rPr>
                <w:bCs/>
                <w:kern w:val="32"/>
              </w:rPr>
              <w:t>celková síra</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6149A578" w14:textId="77777777" w:rsidR="00E61868" w:rsidRPr="002D5D83" w:rsidRDefault="00E61868" w:rsidP="00C075BC">
            <w:pPr>
              <w:rPr>
                <w:bCs/>
                <w:kern w:val="32"/>
              </w:rPr>
            </w:pPr>
            <w:r w:rsidRPr="002D5D83">
              <w:rPr>
                <w:bCs/>
                <w:kern w:val="32"/>
              </w:rPr>
              <w:t>[mg/m</w:t>
            </w:r>
            <w:r w:rsidRPr="002D5D83">
              <w:rPr>
                <w:bCs/>
                <w:kern w:val="32"/>
                <w:vertAlign w:val="superscript"/>
              </w:rPr>
              <w:t>3</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615DE41A" w14:textId="77777777" w:rsidR="00E61868" w:rsidRPr="002D5D83" w:rsidRDefault="00E61868" w:rsidP="00C075BC">
            <w:pPr>
              <w:jc w:val="center"/>
              <w:rPr>
                <w:bCs/>
                <w:kern w:val="32"/>
              </w:rPr>
            </w:pPr>
            <w:r w:rsidRPr="002D5D83">
              <w:rPr>
                <w:bCs/>
                <w:kern w:val="32"/>
              </w:rPr>
              <w:t>&lt;1</w:t>
            </w:r>
          </w:p>
        </w:tc>
      </w:tr>
      <w:tr w:rsidR="00E61868" w:rsidRPr="002D5D83" w14:paraId="6B87ACB7"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noWrap/>
          </w:tcPr>
          <w:p w14:paraId="50B219BA" w14:textId="77777777" w:rsidR="00E61868" w:rsidRPr="002D5D83" w:rsidRDefault="00E61868" w:rsidP="00C075BC">
            <w:pPr>
              <w:rPr>
                <w:bCs/>
                <w:kern w:val="32"/>
              </w:rPr>
            </w:pPr>
            <w:r w:rsidRPr="002D5D83">
              <w:rPr>
                <w:bCs/>
                <w:kern w:val="32"/>
              </w:rPr>
              <w:t>spalné teplo (podle měsíčního předávacího protokolu)</w:t>
            </w:r>
          </w:p>
        </w:tc>
        <w:tc>
          <w:tcPr>
            <w:tcW w:w="1134" w:type="dxa"/>
            <w:tcBorders>
              <w:top w:val="single" w:sz="4" w:space="0" w:color="auto"/>
              <w:left w:val="single" w:sz="12" w:space="0" w:color="auto"/>
              <w:bottom w:val="single" w:sz="4" w:space="0" w:color="auto"/>
              <w:right w:val="single" w:sz="12" w:space="0" w:color="auto"/>
            </w:tcBorders>
            <w:shd w:val="clear" w:color="auto" w:fill="auto"/>
          </w:tcPr>
          <w:p w14:paraId="5B91E410" w14:textId="77777777" w:rsidR="00E61868" w:rsidRPr="002D5D83" w:rsidRDefault="00E61868" w:rsidP="00C075BC">
            <w:pPr>
              <w:rPr>
                <w:bCs/>
                <w:kern w:val="32"/>
              </w:rPr>
            </w:pPr>
            <w:r w:rsidRPr="002D5D83">
              <w:rPr>
                <w:bCs/>
                <w:kern w:val="32"/>
              </w:rPr>
              <w:t>[kWh/m</w:t>
            </w:r>
            <w:r w:rsidRPr="002D5D83">
              <w:rPr>
                <w:bCs/>
                <w:kern w:val="32"/>
                <w:vertAlign w:val="superscript"/>
              </w:rPr>
              <w:t>3</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noWrap/>
          </w:tcPr>
          <w:p w14:paraId="06E71E72" w14:textId="77777777" w:rsidR="00E61868" w:rsidRPr="002D5D83" w:rsidRDefault="00E61868" w:rsidP="00C075BC">
            <w:pPr>
              <w:jc w:val="center"/>
              <w:rPr>
                <w:bCs/>
                <w:kern w:val="32"/>
              </w:rPr>
            </w:pPr>
            <w:r w:rsidRPr="002D5D83">
              <w:rPr>
                <w:bCs/>
                <w:kern w:val="32"/>
              </w:rPr>
              <w:t>10,612</w:t>
            </w:r>
          </w:p>
        </w:tc>
      </w:tr>
      <w:tr w:rsidR="00E61868" w:rsidRPr="002D5D83" w14:paraId="5E05D707"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4EF9D640" w14:textId="77777777" w:rsidR="00E61868" w:rsidRPr="002D5D83" w:rsidRDefault="00E61868" w:rsidP="00C075BC">
            <w:pPr>
              <w:rPr>
                <w:bCs/>
                <w:kern w:val="32"/>
              </w:rPr>
            </w:pPr>
            <w:r w:rsidRPr="002D5D83">
              <w:rPr>
                <w:bCs/>
                <w:kern w:val="32"/>
              </w:rPr>
              <w:t>výhřevnost</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14:paraId="619D3322" w14:textId="77777777" w:rsidR="00E61868" w:rsidRPr="002D5D83" w:rsidRDefault="00E61868" w:rsidP="00C075BC">
            <w:pPr>
              <w:rPr>
                <w:bCs/>
                <w:kern w:val="32"/>
              </w:rPr>
            </w:pPr>
            <w:r w:rsidRPr="002D5D83">
              <w:rPr>
                <w:bCs/>
                <w:kern w:val="32"/>
              </w:rPr>
              <w:t>[kWh/m</w:t>
            </w:r>
            <w:r w:rsidRPr="002D5D83">
              <w:rPr>
                <w:bCs/>
                <w:kern w:val="32"/>
                <w:vertAlign w:val="superscript"/>
              </w:rPr>
              <w:t>3</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66BF900B" w14:textId="77777777" w:rsidR="00E61868" w:rsidRPr="002D5D83" w:rsidRDefault="00E61868" w:rsidP="00C075BC">
            <w:pPr>
              <w:jc w:val="center"/>
              <w:rPr>
                <w:bCs/>
                <w:kern w:val="32"/>
              </w:rPr>
            </w:pPr>
            <w:r w:rsidRPr="002D5D83">
              <w:rPr>
                <w:bCs/>
                <w:kern w:val="32"/>
              </w:rPr>
              <w:t>9,561</w:t>
            </w:r>
          </w:p>
        </w:tc>
      </w:tr>
      <w:tr w:rsidR="00E61868" w:rsidRPr="002D5D83" w14:paraId="2BC2D9D5"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21170A00" w14:textId="77777777" w:rsidR="00E61868" w:rsidRPr="002D5D83" w:rsidRDefault="00E61868" w:rsidP="00C075BC">
            <w:pPr>
              <w:rPr>
                <w:bCs/>
                <w:kern w:val="32"/>
              </w:rPr>
            </w:pPr>
            <w:r w:rsidRPr="002D5D83">
              <w:rPr>
                <w:bCs/>
                <w:kern w:val="32"/>
              </w:rPr>
              <w:t xml:space="preserve">hustota </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0BE76F68" w14:textId="77777777" w:rsidR="00E61868" w:rsidRPr="002D5D83" w:rsidRDefault="00E61868" w:rsidP="00C075BC">
            <w:pPr>
              <w:rPr>
                <w:bCs/>
                <w:kern w:val="32"/>
              </w:rPr>
            </w:pPr>
            <w:r w:rsidRPr="002D5D83">
              <w:rPr>
                <w:bCs/>
                <w:kern w:val="32"/>
              </w:rPr>
              <w:t>[kg/m</w:t>
            </w:r>
            <w:r w:rsidRPr="002D5D83">
              <w:rPr>
                <w:bCs/>
                <w:kern w:val="32"/>
                <w:vertAlign w:val="superscript"/>
              </w:rPr>
              <w:t>3</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noWrap/>
            <w:vAlign w:val="bottom"/>
          </w:tcPr>
          <w:p w14:paraId="48A98E3F" w14:textId="77777777" w:rsidR="00E61868" w:rsidRPr="002D5D83" w:rsidRDefault="00E61868" w:rsidP="00C075BC">
            <w:pPr>
              <w:jc w:val="center"/>
              <w:rPr>
                <w:bCs/>
                <w:kern w:val="32"/>
              </w:rPr>
            </w:pPr>
            <w:r w:rsidRPr="002D5D83">
              <w:rPr>
                <w:bCs/>
                <w:kern w:val="32"/>
              </w:rPr>
              <w:t>0,703</w:t>
            </w:r>
          </w:p>
        </w:tc>
      </w:tr>
      <w:tr w:rsidR="00E61868" w:rsidRPr="002D5D83" w14:paraId="454E1679"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6D2B9D23" w14:textId="77777777" w:rsidR="00E61868" w:rsidRPr="002D5D83" w:rsidRDefault="00E61868" w:rsidP="00C075BC">
            <w:pPr>
              <w:rPr>
                <w:bCs/>
                <w:kern w:val="32"/>
              </w:rPr>
            </w:pPr>
            <w:proofErr w:type="spellStart"/>
            <w:r w:rsidRPr="002D5D83">
              <w:rPr>
                <w:bCs/>
                <w:kern w:val="32"/>
              </w:rPr>
              <w:t>Wobbeho</w:t>
            </w:r>
            <w:proofErr w:type="spellEnd"/>
            <w:r w:rsidRPr="002D5D83">
              <w:rPr>
                <w:bCs/>
                <w:kern w:val="32"/>
              </w:rPr>
              <w:t xml:space="preserve"> index</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3D3842F9" w14:textId="77777777" w:rsidR="00E61868" w:rsidRPr="002D5D83" w:rsidRDefault="00E61868" w:rsidP="00C075BC">
            <w:pPr>
              <w:rPr>
                <w:bCs/>
                <w:kern w:val="32"/>
              </w:rPr>
            </w:pPr>
            <w:r w:rsidRPr="002D5D83">
              <w:rPr>
                <w:bCs/>
                <w:kern w:val="32"/>
              </w:rPr>
              <w:t>[kWh/m</w:t>
            </w:r>
            <w:r w:rsidRPr="002D5D83">
              <w:rPr>
                <w:bCs/>
                <w:kern w:val="32"/>
                <w:vertAlign w:val="superscript"/>
              </w:rPr>
              <w:t>3</w:t>
            </w:r>
            <w:r w:rsidRPr="002D5D83">
              <w:rPr>
                <w:bCs/>
                <w:kern w:val="32"/>
              </w:rPr>
              <w:t>]</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326E1CA8" w14:textId="77777777" w:rsidR="00E61868" w:rsidRPr="002D5D83" w:rsidRDefault="00E61868" w:rsidP="00C075BC">
            <w:pPr>
              <w:jc w:val="center"/>
              <w:rPr>
                <w:bCs/>
                <w:kern w:val="32"/>
              </w:rPr>
            </w:pPr>
            <w:r w:rsidRPr="002D5D83">
              <w:rPr>
                <w:bCs/>
                <w:kern w:val="32"/>
              </w:rPr>
              <w:t>14,01</w:t>
            </w:r>
          </w:p>
        </w:tc>
      </w:tr>
      <w:tr w:rsidR="00E61868" w:rsidRPr="002D5D83" w14:paraId="0EE4B6E9" w14:textId="77777777" w:rsidTr="00E61868">
        <w:trPr>
          <w:trHeight w:val="315"/>
        </w:trPr>
        <w:tc>
          <w:tcPr>
            <w:tcW w:w="3686" w:type="dxa"/>
            <w:tcBorders>
              <w:top w:val="single" w:sz="4" w:space="0" w:color="auto"/>
              <w:left w:val="single" w:sz="12" w:space="0" w:color="auto"/>
              <w:bottom w:val="single" w:sz="4" w:space="0" w:color="auto"/>
              <w:right w:val="single" w:sz="12" w:space="0" w:color="auto"/>
            </w:tcBorders>
            <w:shd w:val="clear" w:color="auto" w:fill="auto"/>
            <w:vAlign w:val="bottom"/>
          </w:tcPr>
          <w:p w14:paraId="5FC0F7B2" w14:textId="77777777" w:rsidR="00E61868" w:rsidRPr="002D5D83" w:rsidRDefault="00E61868" w:rsidP="00C075BC">
            <w:pPr>
              <w:rPr>
                <w:bCs/>
                <w:kern w:val="32"/>
              </w:rPr>
            </w:pPr>
            <w:r w:rsidRPr="002D5D83">
              <w:rPr>
                <w:bCs/>
                <w:kern w:val="32"/>
              </w:rPr>
              <w:t xml:space="preserve">rosný bod </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08EB5C68" w14:textId="77777777" w:rsidR="00E61868" w:rsidRPr="002D5D83" w:rsidRDefault="00E61868" w:rsidP="00C075BC">
            <w:pPr>
              <w:rPr>
                <w:bCs/>
                <w:kern w:val="32"/>
              </w:rPr>
            </w:pPr>
            <w:r w:rsidRPr="002D5D83">
              <w:rPr>
                <w:bCs/>
                <w:kern w:val="32"/>
              </w:rPr>
              <w:t>[°C]</w:t>
            </w:r>
          </w:p>
        </w:tc>
        <w:tc>
          <w:tcPr>
            <w:tcW w:w="1134" w:type="dxa"/>
            <w:tcBorders>
              <w:top w:val="single" w:sz="4" w:space="0" w:color="auto"/>
              <w:left w:val="single" w:sz="12" w:space="0" w:color="auto"/>
              <w:bottom w:val="single" w:sz="4" w:space="0" w:color="auto"/>
              <w:right w:val="single" w:sz="12" w:space="0" w:color="auto"/>
            </w:tcBorders>
            <w:shd w:val="clear" w:color="auto" w:fill="auto"/>
            <w:vAlign w:val="bottom"/>
          </w:tcPr>
          <w:p w14:paraId="4844B51B" w14:textId="77777777" w:rsidR="00E61868" w:rsidRPr="002D5D83" w:rsidRDefault="00E61868" w:rsidP="00C075BC">
            <w:pPr>
              <w:jc w:val="center"/>
              <w:rPr>
                <w:bCs/>
                <w:kern w:val="32"/>
              </w:rPr>
            </w:pPr>
            <w:r w:rsidRPr="002D5D83">
              <w:rPr>
                <w:bCs/>
                <w:kern w:val="32"/>
              </w:rPr>
              <w:t>-16</w:t>
            </w:r>
          </w:p>
        </w:tc>
      </w:tr>
      <w:tr w:rsidR="00E61868" w:rsidRPr="002D5D83" w14:paraId="1E297509" w14:textId="77777777" w:rsidTr="00E61868">
        <w:trPr>
          <w:trHeight w:val="315"/>
        </w:trPr>
        <w:tc>
          <w:tcPr>
            <w:tcW w:w="3686" w:type="dxa"/>
            <w:tcBorders>
              <w:top w:val="single" w:sz="4" w:space="0" w:color="auto"/>
              <w:left w:val="single" w:sz="12" w:space="0" w:color="auto"/>
              <w:bottom w:val="single" w:sz="12" w:space="0" w:color="auto"/>
              <w:right w:val="single" w:sz="12" w:space="0" w:color="auto"/>
            </w:tcBorders>
            <w:shd w:val="clear" w:color="auto" w:fill="auto"/>
            <w:vAlign w:val="bottom"/>
          </w:tcPr>
          <w:p w14:paraId="7749C3E9" w14:textId="5E339805" w:rsidR="00E61868" w:rsidRPr="002D5D83" w:rsidRDefault="00E61868" w:rsidP="00C075BC">
            <w:pPr>
              <w:rPr>
                <w:bCs/>
                <w:kern w:val="32"/>
              </w:rPr>
            </w:pPr>
            <w:r w:rsidRPr="002D5D83">
              <w:rPr>
                <w:bCs/>
                <w:kern w:val="32"/>
              </w:rPr>
              <w:t>rosný bod při 3,92M</w:t>
            </w:r>
            <w:r w:rsidR="008158AC" w:rsidRPr="002D5D83">
              <w:rPr>
                <w:bCs/>
                <w:kern w:val="32"/>
              </w:rPr>
              <w:t>p</w:t>
            </w:r>
            <w:r w:rsidRPr="002D5D83">
              <w:rPr>
                <w:bCs/>
                <w:kern w:val="32"/>
              </w:rPr>
              <w:t>a</w:t>
            </w:r>
          </w:p>
        </w:tc>
        <w:tc>
          <w:tcPr>
            <w:tcW w:w="1134" w:type="dxa"/>
            <w:tcBorders>
              <w:top w:val="single" w:sz="4" w:space="0" w:color="auto"/>
              <w:left w:val="single" w:sz="12" w:space="0" w:color="auto"/>
              <w:bottom w:val="single" w:sz="12" w:space="0" w:color="auto"/>
              <w:right w:val="single" w:sz="12" w:space="0" w:color="auto"/>
            </w:tcBorders>
            <w:shd w:val="clear" w:color="auto" w:fill="auto"/>
            <w:vAlign w:val="bottom"/>
          </w:tcPr>
          <w:p w14:paraId="63EDB57B" w14:textId="77777777" w:rsidR="00E61868" w:rsidRPr="002D5D83" w:rsidRDefault="00E61868" w:rsidP="00C075BC">
            <w:pPr>
              <w:rPr>
                <w:bCs/>
                <w:kern w:val="32"/>
              </w:rPr>
            </w:pPr>
            <w:r w:rsidRPr="002D5D83">
              <w:rPr>
                <w:bCs/>
                <w:kern w:val="32"/>
              </w:rPr>
              <w:t>[°C]</w:t>
            </w:r>
          </w:p>
        </w:tc>
        <w:tc>
          <w:tcPr>
            <w:tcW w:w="1134" w:type="dxa"/>
            <w:tcBorders>
              <w:top w:val="single" w:sz="4" w:space="0" w:color="auto"/>
              <w:left w:val="single" w:sz="12" w:space="0" w:color="auto"/>
              <w:bottom w:val="single" w:sz="12" w:space="0" w:color="auto"/>
              <w:right w:val="single" w:sz="12" w:space="0" w:color="auto"/>
            </w:tcBorders>
            <w:shd w:val="clear" w:color="auto" w:fill="auto"/>
            <w:vAlign w:val="bottom"/>
          </w:tcPr>
          <w:p w14:paraId="315828FE" w14:textId="77777777" w:rsidR="00E61868" w:rsidRPr="002D5D83" w:rsidRDefault="00E61868" w:rsidP="00C075BC">
            <w:pPr>
              <w:jc w:val="center"/>
              <w:rPr>
                <w:bCs/>
                <w:kern w:val="32"/>
              </w:rPr>
            </w:pPr>
            <w:r w:rsidRPr="002D5D83">
              <w:rPr>
                <w:bCs/>
                <w:kern w:val="32"/>
              </w:rPr>
              <w:t>-18</w:t>
            </w:r>
          </w:p>
        </w:tc>
      </w:tr>
    </w:tbl>
    <w:p w14:paraId="281A23E1" w14:textId="785D8D00" w:rsidR="00EA5E9E" w:rsidRPr="002D5D83" w:rsidRDefault="00E61868" w:rsidP="00402BB7">
      <w:pPr>
        <w:spacing w:before="120" w:line="360" w:lineRule="auto"/>
        <w:rPr>
          <w:bCs/>
          <w:kern w:val="32"/>
        </w:rPr>
      </w:pPr>
      <w:r w:rsidRPr="002D5D83">
        <w:rPr>
          <w:bCs/>
          <w:kern w:val="32"/>
        </w:rPr>
        <w:t>Výše uvedená výhřevnost je v</w:t>
      </w:r>
      <w:r w:rsidR="008158AC">
        <w:rPr>
          <w:bCs/>
          <w:kern w:val="32"/>
        </w:rPr>
        <w:t> </w:t>
      </w:r>
      <w:r w:rsidRPr="002D5D83">
        <w:rPr>
          <w:bCs/>
          <w:kern w:val="32"/>
        </w:rPr>
        <w:t>přepočtu Q= 48,961 MJ/kg nebo 36,310 MJ/Nm</w:t>
      </w:r>
      <w:r w:rsidRPr="002D5D83">
        <w:rPr>
          <w:bCs/>
          <w:kern w:val="32"/>
          <w:vertAlign w:val="superscript"/>
        </w:rPr>
        <w:t>3</w:t>
      </w:r>
      <w:r w:rsidRPr="002D5D83">
        <w:rPr>
          <w:bCs/>
          <w:kern w:val="32"/>
        </w:rPr>
        <w:t xml:space="preserve"> </w:t>
      </w:r>
    </w:p>
    <w:p w14:paraId="4F7CAC47" w14:textId="619183B5" w:rsidR="00855465" w:rsidRPr="002D5D83" w:rsidRDefault="00855465" w:rsidP="00C075BC">
      <w:pPr>
        <w:pStyle w:val="Nadpis2"/>
      </w:pPr>
      <w:bookmarkStart w:id="66" w:name="_Toc173830898"/>
      <w:r w:rsidRPr="002D5D83">
        <w:t xml:space="preserve">Další materiály, media a energie dostupné u </w:t>
      </w:r>
      <w:r w:rsidR="00CC65C3" w:rsidRPr="002D5D83">
        <w:t>OBJEDNATEL</w:t>
      </w:r>
      <w:r w:rsidRPr="002D5D83">
        <w:t>E</w:t>
      </w:r>
      <w:bookmarkEnd w:id="66"/>
    </w:p>
    <w:p w14:paraId="204485E8" w14:textId="4735E50C" w:rsidR="00E90988" w:rsidRPr="002D5D83" w:rsidRDefault="000B4398" w:rsidP="00C075BC">
      <w:pPr>
        <w:pStyle w:val="Nadpis3"/>
      </w:pPr>
      <w:bookmarkStart w:id="67" w:name="_Toc173830899"/>
      <w:r w:rsidRPr="002D5D83">
        <w:t>O</w:t>
      </w:r>
      <w:r w:rsidR="00F507FC" w:rsidRPr="002D5D83">
        <w:t>běhová</w:t>
      </w:r>
      <w:r w:rsidRPr="002D5D83">
        <w:t xml:space="preserve"> </w:t>
      </w:r>
      <w:r w:rsidR="00E90988" w:rsidRPr="002D5D83">
        <w:t>voda</w:t>
      </w:r>
      <w:r w:rsidRPr="002D5D83">
        <w:t xml:space="preserve"> </w:t>
      </w:r>
      <w:r w:rsidR="002C1BB7" w:rsidRPr="002D5D83">
        <w:t>tepelné sítě</w:t>
      </w:r>
      <w:bookmarkEnd w:id="67"/>
    </w:p>
    <w:p w14:paraId="7FD1CB60" w14:textId="59DDBC22" w:rsidR="00E90988" w:rsidRPr="002D5D83" w:rsidRDefault="00E90988" w:rsidP="00C075BC">
      <w:r w:rsidRPr="002D5D83">
        <w:t xml:space="preserve">Pro </w:t>
      </w:r>
      <w:r w:rsidR="00096A5E" w:rsidRPr="002D5D83">
        <w:t xml:space="preserve">tepelná zařízení </w:t>
      </w:r>
      <w:r w:rsidRPr="002D5D83">
        <w:t>bude k</w:t>
      </w:r>
      <w:r w:rsidR="008158AC">
        <w:t> </w:t>
      </w:r>
      <w:r w:rsidRPr="002D5D83">
        <w:t>dispozici napájecí voda v</w:t>
      </w:r>
      <w:r w:rsidR="008158AC">
        <w:t> </w:t>
      </w:r>
      <w:r w:rsidRPr="002D5D83">
        <w:t xml:space="preserve">kvalitě dle ČSN </w:t>
      </w:r>
      <w:r w:rsidR="00096A5E" w:rsidRPr="002D5D83">
        <w:t>38 3350 Zásobování teplem čl.86 a ČSN 077401 (horkovodní zařízení – spalinový horkovodní kotel a plynové motory. Vedle tohoto je třeba kontrolovat požadavky výrobců skutečně vybraných zařízení.</w:t>
      </w:r>
    </w:p>
    <w:p w14:paraId="6D6F9D21" w14:textId="38B30D59" w:rsidR="001D0DD1" w:rsidRPr="002D5D83" w:rsidRDefault="00E964D4" w:rsidP="00C075BC">
      <w:pPr>
        <w:pStyle w:val="Nadpis3"/>
      </w:pPr>
      <w:bookmarkStart w:id="68" w:name="_Toc173830900"/>
      <w:r w:rsidRPr="002D5D83">
        <w:t>Požární voda</w:t>
      </w:r>
      <w:bookmarkEnd w:id="68"/>
    </w:p>
    <w:p w14:paraId="51757B86" w14:textId="6175B57B" w:rsidR="00CE65C3" w:rsidRPr="002D5D83" w:rsidRDefault="00DE3BAC" w:rsidP="00C075BC">
      <w:r w:rsidRPr="002D5D83">
        <w:t>Bude k</w:t>
      </w:r>
      <w:r w:rsidR="008158AC">
        <w:t> </w:t>
      </w:r>
      <w:r w:rsidRPr="002D5D83">
        <w:t>dispozici ze stávajícího rozvodu</w:t>
      </w:r>
      <w:r w:rsidR="002219E7" w:rsidRPr="002D5D83">
        <w:t>.</w:t>
      </w:r>
    </w:p>
    <w:p w14:paraId="59019045" w14:textId="2D1A4EC2" w:rsidR="00083708" w:rsidRPr="002D5D83" w:rsidRDefault="00AA5B3A" w:rsidP="00C075BC">
      <w:pPr>
        <w:pStyle w:val="Nadpis3"/>
      </w:pPr>
      <w:bookmarkStart w:id="69" w:name="_Toc173830901"/>
      <w:r>
        <w:t>Doplňovací</w:t>
      </w:r>
      <w:r w:rsidR="00083708" w:rsidRPr="002D5D83">
        <w:t xml:space="preserve"> voda</w:t>
      </w:r>
      <w:bookmarkEnd w:id="69"/>
      <w:r w:rsidR="00083708" w:rsidRPr="002D5D83">
        <w:t xml:space="preserve"> </w:t>
      </w:r>
    </w:p>
    <w:p w14:paraId="2C088DA5" w14:textId="79EE408C" w:rsidR="00083708" w:rsidRPr="002D5D83" w:rsidRDefault="001F7353" w:rsidP="00C075BC">
      <w:pPr>
        <w:rPr>
          <w:i/>
        </w:rPr>
      </w:pPr>
      <w:r w:rsidRPr="00B7384D">
        <w:t xml:space="preserve">Doplňování vody </w:t>
      </w:r>
      <w:r>
        <w:t xml:space="preserve">do zásobní nádrže nového expanzního systému </w:t>
      </w:r>
      <w:r w:rsidRPr="00B7384D">
        <w:t>bude zajištěno ze stávající</w:t>
      </w:r>
      <w:r>
        <w:t>ho</w:t>
      </w:r>
      <w:r w:rsidRPr="00B7384D">
        <w:t xml:space="preserve"> </w:t>
      </w:r>
      <w:r>
        <w:t>přívodu z</w:t>
      </w:r>
      <w:r w:rsidR="008158AC">
        <w:t> </w:t>
      </w:r>
      <w:r>
        <w:t>CHÚV.</w:t>
      </w:r>
    </w:p>
    <w:p w14:paraId="4DF8A105" w14:textId="3FF06FB1" w:rsidR="00344DD1" w:rsidRPr="002D5D83" w:rsidRDefault="002262B5" w:rsidP="00C075BC">
      <w:pPr>
        <w:pStyle w:val="Nadpis3"/>
      </w:pPr>
      <w:bookmarkStart w:id="70" w:name="_Toc173830902"/>
      <w:r w:rsidRPr="002D5D83">
        <w:t>Elektrická energie</w:t>
      </w:r>
      <w:bookmarkEnd w:id="70"/>
    </w:p>
    <w:p w14:paraId="17622BE9" w14:textId="28260CFD" w:rsidR="00577B04" w:rsidRPr="002D5D83" w:rsidRDefault="00577B04" w:rsidP="00C075BC">
      <w:r w:rsidRPr="002D5D83">
        <w:t>K</w:t>
      </w:r>
      <w:r w:rsidR="008158AC">
        <w:t> </w:t>
      </w:r>
      <w:r w:rsidRPr="002D5D83">
        <w:t>dispozici je elektrická energie v</w:t>
      </w:r>
      <w:r w:rsidR="008158AC">
        <w:t> </w:t>
      </w:r>
      <w:r w:rsidRPr="002D5D83">
        <w:t xml:space="preserve">napěťových hladinách: </w:t>
      </w:r>
    </w:p>
    <w:p w14:paraId="2C3B5553" w14:textId="00C074F6" w:rsidR="00577B04" w:rsidRPr="002D5D83" w:rsidRDefault="001F6D91" w:rsidP="00C075BC">
      <w:pPr>
        <w:tabs>
          <w:tab w:val="left" w:pos="0"/>
        </w:tabs>
        <w:ind w:left="284" w:hanging="284"/>
      </w:pPr>
      <w:r w:rsidRPr="002D5D83">
        <w:rPr>
          <w:rFonts w:ascii="Symbol" w:hAnsi="Symbol"/>
        </w:rPr>
        <w:t></w:t>
      </w:r>
      <w:r w:rsidRPr="002D5D83">
        <w:rPr>
          <w:rFonts w:ascii="Symbol" w:hAnsi="Symbol"/>
        </w:rPr>
        <w:tab/>
      </w:r>
      <w:r w:rsidR="00577B04" w:rsidRPr="002D5D83">
        <w:t>3~50Hz, 6kV/IT</w:t>
      </w:r>
    </w:p>
    <w:p w14:paraId="7B451628" w14:textId="6BED4DB6" w:rsidR="00577B04" w:rsidRPr="002D5D83" w:rsidRDefault="001F6D91" w:rsidP="00C075BC">
      <w:pPr>
        <w:tabs>
          <w:tab w:val="left" w:pos="0"/>
        </w:tabs>
        <w:ind w:left="284" w:hanging="284"/>
      </w:pPr>
      <w:r w:rsidRPr="002D5D83">
        <w:rPr>
          <w:rFonts w:ascii="Symbol" w:hAnsi="Symbol"/>
        </w:rPr>
        <w:t></w:t>
      </w:r>
      <w:r w:rsidRPr="002D5D83">
        <w:rPr>
          <w:rFonts w:ascii="Symbol" w:hAnsi="Symbol"/>
        </w:rPr>
        <w:tab/>
      </w:r>
      <w:r w:rsidR="00577B04" w:rsidRPr="002D5D83">
        <w:t>3PEN~400V/TN-C-S</w:t>
      </w:r>
    </w:p>
    <w:p w14:paraId="247007E6" w14:textId="1051D8F7" w:rsidR="00577B04" w:rsidRPr="002D5D83" w:rsidRDefault="001F6D91" w:rsidP="00C075BC">
      <w:pPr>
        <w:tabs>
          <w:tab w:val="left" w:pos="0"/>
        </w:tabs>
        <w:ind w:left="284" w:hanging="284"/>
      </w:pPr>
      <w:r w:rsidRPr="00CF78AB">
        <w:rPr>
          <w:rFonts w:ascii="Symbol" w:hAnsi="Symbol"/>
        </w:rPr>
        <w:t></w:t>
      </w:r>
      <w:r w:rsidRPr="00CF78AB">
        <w:rPr>
          <w:rFonts w:ascii="Symbol" w:hAnsi="Symbol"/>
        </w:rPr>
        <w:tab/>
      </w:r>
      <w:r w:rsidR="00577B04" w:rsidRPr="00CF78AB">
        <w:t>2-220</w:t>
      </w:r>
      <w:r w:rsidR="008158AC" w:rsidRPr="00CF78AB">
        <w:t xml:space="preserve"> </w:t>
      </w:r>
      <w:r w:rsidR="00577B04" w:rsidRPr="00CF78AB">
        <w:t>V</w:t>
      </w:r>
      <w:r w:rsidR="008158AC" w:rsidRPr="00CF78AB">
        <w:t>DC</w:t>
      </w:r>
      <w:r w:rsidR="00577B04" w:rsidRPr="00CF78AB">
        <w:t>/IT (zajištěné napájení z </w:t>
      </w:r>
      <w:proofErr w:type="spellStart"/>
      <w:r w:rsidR="00577B04" w:rsidRPr="00CF78AB">
        <w:t>akubaterie</w:t>
      </w:r>
      <w:proofErr w:type="spellEnd"/>
      <w:r w:rsidR="00577B04" w:rsidRPr="00CF78AB">
        <w:t>)</w:t>
      </w:r>
    </w:p>
    <w:p w14:paraId="5BADCDD1" w14:textId="6BE92F51" w:rsidR="00C81673" w:rsidRPr="002D5D83" w:rsidRDefault="00C81673" w:rsidP="00C075BC">
      <w:pPr>
        <w:pStyle w:val="Nadpis2"/>
      </w:pPr>
      <w:bookmarkStart w:id="71" w:name="_Toc173830903"/>
      <w:r w:rsidRPr="002D5D83">
        <w:lastRenderedPageBreak/>
        <w:t>Používané systémy pro určení polohy a pro identifikaci zařízení</w:t>
      </w:r>
      <w:bookmarkEnd w:id="71"/>
      <w:r w:rsidRPr="002D5D83">
        <w:t xml:space="preserve"> </w:t>
      </w:r>
    </w:p>
    <w:p w14:paraId="35BDA1B2" w14:textId="522D83ED" w:rsidR="00C81673" w:rsidRPr="002D5D83" w:rsidRDefault="00C81673" w:rsidP="00C075BC">
      <w:pPr>
        <w:pStyle w:val="Nadpis3"/>
      </w:pPr>
      <w:bookmarkStart w:id="72" w:name="_Toc173830904"/>
      <w:r w:rsidRPr="002D5D83">
        <w:t>Určení polohy – souřadnicový systém x, y, z</w:t>
      </w:r>
      <w:bookmarkEnd w:id="72"/>
    </w:p>
    <w:p w14:paraId="46F0EA2D" w14:textId="77777777" w:rsidR="00C81673" w:rsidRPr="002D5D83" w:rsidRDefault="00C81673" w:rsidP="00C075BC">
      <w:r w:rsidRPr="002D5D83">
        <w:t>Závaznými geodetickými referenčními systémy pro zeměměřické činnosti jsou:</w:t>
      </w:r>
    </w:p>
    <w:p w14:paraId="2354A940" w14:textId="5B3A3949" w:rsidR="00C81673" w:rsidRPr="002D5D83" w:rsidRDefault="001F6D91" w:rsidP="00C075BC">
      <w:pPr>
        <w:ind w:left="360" w:hanging="360"/>
      </w:pPr>
      <w:r w:rsidRPr="002D5D83">
        <w:rPr>
          <w:rFonts w:ascii="Symbol" w:hAnsi="Symbol"/>
        </w:rPr>
        <w:t></w:t>
      </w:r>
      <w:r w:rsidRPr="002D5D83">
        <w:rPr>
          <w:rFonts w:ascii="Symbol" w:hAnsi="Symbol"/>
        </w:rPr>
        <w:tab/>
      </w:r>
      <w:r w:rsidR="00C81673" w:rsidRPr="002D5D83">
        <w:t>souřadnicový systém Jednotné trigonometrické sítě katastrální (S-JTSK),</w:t>
      </w:r>
    </w:p>
    <w:p w14:paraId="4B6A8853" w14:textId="122635F1" w:rsidR="00C81673" w:rsidRPr="002D5D83" w:rsidRDefault="001F6D91" w:rsidP="00C075BC">
      <w:pPr>
        <w:ind w:left="360" w:hanging="360"/>
        <w:rPr>
          <w:kern w:val="28"/>
        </w:rPr>
      </w:pPr>
      <w:r w:rsidRPr="002D5D83">
        <w:rPr>
          <w:rFonts w:ascii="Symbol" w:hAnsi="Symbol"/>
          <w:kern w:val="28"/>
        </w:rPr>
        <w:t></w:t>
      </w:r>
      <w:r w:rsidRPr="002D5D83">
        <w:rPr>
          <w:rFonts w:ascii="Symbol" w:hAnsi="Symbol"/>
          <w:kern w:val="28"/>
        </w:rPr>
        <w:tab/>
      </w:r>
      <w:r w:rsidR="00C81673" w:rsidRPr="002D5D83">
        <w:t>výškový systém Balt po vyrovnání (</w:t>
      </w:r>
      <w:proofErr w:type="spellStart"/>
      <w:r w:rsidR="00C81673" w:rsidRPr="002D5D83">
        <w:t>Bpv</w:t>
      </w:r>
      <w:proofErr w:type="spellEnd"/>
      <w:r w:rsidR="00C81673" w:rsidRPr="002D5D83">
        <w:t>).</w:t>
      </w:r>
    </w:p>
    <w:p w14:paraId="0C98EDD7" w14:textId="05E5DCDD" w:rsidR="008669DC" w:rsidRPr="002D5D83" w:rsidRDefault="004D49C2" w:rsidP="00C075BC">
      <w:pPr>
        <w:pStyle w:val="Nadpis3"/>
      </w:pPr>
      <w:bookmarkStart w:id="73" w:name="_Toc173830905"/>
      <w:r w:rsidRPr="002D5D83">
        <w:t>S</w:t>
      </w:r>
      <w:r w:rsidR="009569FC" w:rsidRPr="002D5D83">
        <w:t>ystém značení a kódování</w:t>
      </w:r>
      <w:bookmarkEnd w:id="73"/>
      <w:r w:rsidR="009569FC" w:rsidRPr="002D5D83">
        <w:t xml:space="preserve"> </w:t>
      </w:r>
    </w:p>
    <w:p w14:paraId="5275126F" w14:textId="21778C4A" w:rsidR="00C75E02" w:rsidRPr="006F5442" w:rsidRDefault="00C75E02" w:rsidP="00C75E02">
      <w:r w:rsidRPr="006F5442">
        <w:t xml:space="preserve">Pro označení dodávaných konstrukcí, systémů a komponent v dokumentaci </w:t>
      </w:r>
      <w:r w:rsidR="001F598A">
        <w:rPr>
          <w:smallCaps/>
        </w:rPr>
        <w:t>D</w:t>
      </w:r>
      <w:r w:rsidRPr="006F5442">
        <w:rPr>
          <w:smallCaps/>
        </w:rPr>
        <w:t>íla</w:t>
      </w:r>
      <w:r w:rsidRPr="006F5442">
        <w:t xml:space="preserve"> i pro jejich fyzické označení na popisech a štítcích v místě instalace bude </w:t>
      </w:r>
      <w:r w:rsidR="001F598A">
        <w:rPr>
          <w:smallCaps/>
        </w:rPr>
        <w:t>Z</w:t>
      </w:r>
      <w:r w:rsidRPr="006F5442">
        <w:rPr>
          <w:smallCaps/>
        </w:rPr>
        <w:t>hotovitelem</w:t>
      </w:r>
      <w:r w:rsidRPr="006F5442">
        <w:t xml:space="preserve"> aplikován identifikační systém KKS (</w:t>
      </w:r>
      <w:proofErr w:type="spellStart"/>
      <w:r w:rsidRPr="006F5442">
        <w:t>Kraftwerk-Kennzeichensystem</w:t>
      </w:r>
      <w:proofErr w:type="spellEnd"/>
      <w:r w:rsidRPr="006F5442">
        <w:t xml:space="preserve">). </w:t>
      </w:r>
    </w:p>
    <w:p w14:paraId="7051155F" w14:textId="77777777" w:rsidR="00C75E02" w:rsidRDefault="00C75E02" w:rsidP="00C75E02">
      <w:r w:rsidRPr="00D37CBC">
        <w:t xml:space="preserve">Požadováno je provedení značení KKS u strojní části do druhé úrovně značení a u </w:t>
      </w:r>
      <w:proofErr w:type="spellStart"/>
      <w:r w:rsidRPr="00D37CBC">
        <w:t>elektročásti</w:t>
      </w:r>
      <w:proofErr w:type="spellEnd"/>
      <w:r w:rsidRPr="00D37CBC">
        <w:t xml:space="preserve"> a ASŘTP do 3. úrovně značení KKS.</w:t>
      </w:r>
    </w:p>
    <w:p w14:paraId="71ADD0AC" w14:textId="7904FCCE" w:rsidR="00C75E02" w:rsidRPr="006F5442" w:rsidRDefault="00C75E02" w:rsidP="00C75E02">
      <w:r w:rsidRPr="006F5442">
        <w:t xml:space="preserve">Způsob aplikace identifikačního systému KKS podléhá schválení </w:t>
      </w:r>
      <w:r w:rsidR="001F598A">
        <w:rPr>
          <w:smallCaps/>
        </w:rPr>
        <w:t>O</w:t>
      </w:r>
      <w:r w:rsidRPr="006F5442">
        <w:rPr>
          <w:smallCaps/>
        </w:rPr>
        <w:t>bjednatelem</w:t>
      </w:r>
      <w:r w:rsidRPr="006F5442">
        <w:t>.</w:t>
      </w:r>
    </w:p>
    <w:p w14:paraId="75A40513" w14:textId="754BC15B" w:rsidR="001632E1" w:rsidRPr="002D5D83" w:rsidRDefault="001632E1" w:rsidP="00C075BC">
      <w:pPr>
        <w:pStyle w:val="Nadpis2"/>
        <w:rPr>
          <w:color w:val="0070C0"/>
        </w:rPr>
      </w:pPr>
      <w:bookmarkStart w:id="74" w:name="_Toc173830906"/>
      <w:r w:rsidRPr="002D5D83">
        <w:t xml:space="preserve">Zařízení a komponenty používané na existujících instalacích </w:t>
      </w:r>
      <w:r w:rsidRPr="002D5D83">
        <w:rPr>
          <w:smallCaps/>
        </w:rPr>
        <w:t>objednatele</w:t>
      </w:r>
      <w:bookmarkEnd w:id="74"/>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5"/>
        <w:gridCol w:w="6663"/>
      </w:tblGrid>
      <w:tr w:rsidR="0029783B" w:rsidRPr="00B45929" w14:paraId="7A9C9193" w14:textId="77777777" w:rsidTr="00E82351">
        <w:trPr>
          <w:cantSplit/>
          <w:tblHeader/>
        </w:trPr>
        <w:tc>
          <w:tcPr>
            <w:tcW w:w="2835" w:type="dxa"/>
            <w:shd w:val="clear" w:color="auto" w:fill="CCCCCC"/>
          </w:tcPr>
          <w:p w14:paraId="46B5F16F" w14:textId="77777777" w:rsidR="0029783B" w:rsidRPr="00A326C7" w:rsidRDefault="0029783B" w:rsidP="00514CC6">
            <w:pPr>
              <w:spacing w:before="60" w:after="60"/>
              <w:rPr>
                <w:b/>
              </w:rPr>
            </w:pPr>
            <w:r w:rsidRPr="00A326C7">
              <w:rPr>
                <w:b/>
              </w:rPr>
              <w:t>Položka</w:t>
            </w:r>
          </w:p>
        </w:tc>
        <w:tc>
          <w:tcPr>
            <w:tcW w:w="6663" w:type="dxa"/>
            <w:shd w:val="clear" w:color="auto" w:fill="CCCCCC"/>
          </w:tcPr>
          <w:p w14:paraId="4CFC0019" w14:textId="77777777" w:rsidR="0029783B" w:rsidRPr="00B45929" w:rsidRDefault="0029783B" w:rsidP="00514CC6">
            <w:pPr>
              <w:spacing w:before="60" w:after="60"/>
              <w:rPr>
                <w:b/>
              </w:rPr>
            </w:pPr>
            <w:r w:rsidRPr="00A326C7">
              <w:rPr>
                <w:b/>
              </w:rPr>
              <w:t>Výrobce</w:t>
            </w:r>
          </w:p>
        </w:tc>
      </w:tr>
      <w:tr w:rsidR="0029783B" w:rsidRPr="00B45929" w14:paraId="6A01E456" w14:textId="77777777" w:rsidTr="00E82351">
        <w:trPr>
          <w:cantSplit/>
        </w:trPr>
        <w:tc>
          <w:tcPr>
            <w:tcW w:w="2835" w:type="dxa"/>
          </w:tcPr>
          <w:p w14:paraId="6389B414" w14:textId="77777777" w:rsidR="0029783B" w:rsidRPr="00747020" w:rsidRDefault="0029783B" w:rsidP="00514CC6">
            <w:pPr>
              <w:pStyle w:val="Odstavec"/>
              <w:spacing w:before="60" w:after="60"/>
            </w:pPr>
            <w:r w:rsidRPr="00747020">
              <w:t>Snímače</w:t>
            </w:r>
          </w:p>
        </w:tc>
        <w:tc>
          <w:tcPr>
            <w:tcW w:w="6663" w:type="dxa"/>
          </w:tcPr>
          <w:p w14:paraId="34CE50E3" w14:textId="77777777" w:rsidR="0029783B" w:rsidRPr="00747020" w:rsidRDefault="0029783B" w:rsidP="00514CC6">
            <w:pPr>
              <w:spacing w:before="60" w:after="60"/>
            </w:pPr>
            <w:r w:rsidRPr="00747020">
              <w:t xml:space="preserve">YOKOGAWA, BD-Sensor, </w:t>
            </w:r>
            <w:proofErr w:type="spellStart"/>
            <w:r w:rsidRPr="00747020">
              <w:t>Sensit</w:t>
            </w:r>
            <w:proofErr w:type="spellEnd"/>
          </w:p>
        </w:tc>
      </w:tr>
      <w:tr w:rsidR="0029783B" w:rsidRPr="002E5A13" w14:paraId="46082828" w14:textId="77777777" w:rsidTr="00E82351">
        <w:trPr>
          <w:cantSplit/>
        </w:trPr>
        <w:tc>
          <w:tcPr>
            <w:tcW w:w="2835" w:type="dxa"/>
          </w:tcPr>
          <w:p w14:paraId="65A1A935" w14:textId="77777777" w:rsidR="0029783B" w:rsidRPr="00747020" w:rsidRDefault="0029783B" w:rsidP="00514CC6">
            <w:pPr>
              <w:pStyle w:val="Odstavec"/>
              <w:spacing w:before="60" w:after="60"/>
            </w:pPr>
            <w:r w:rsidRPr="00747020">
              <w:t>Měření průtoků</w:t>
            </w:r>
          </w:p>
        </w:tc>
        <w:tc>
          <w:tcPr>
            <w:tcW w:w="6663" w:type="dxa"/>
          </w:tcPr>
          <w:p w14:paraId="05E53AA9" w14:textId="6033BA71" w:rsidR="0029783B" w:rsidRPr="00747020" w:rsidRDefault="0029783B" w:rsidP="00514CC6">
            <w:pPr>
              <w:spacing w:before="60" w:after="60"/>
            </w:pPr>
            <w:r w:rsidRPr="00747020">
              <w:t>ultrazvukem</w:t>
            </w:r>
          </w:p>
        </w:tc>
      </w:tr>
      <w:tr w:rsidR="0029783B" w:rsidRPr="00B45929" w14:paraId="1C60D953" w14:textId="77777777" w:rsidTr="00E82351">
        <w:trPr>
          <w:cantSplit/>
        </w:trPr>
        <w:tc>
          <w:tcPr>
            <w:tcW w:w="2835" w:type="dxa"/>
          </w:tcPr>
          <w:p w14:paraId="41F95A4D" w14:textId="77777777" w:rsidR="0029783B" w:rsidRPr="00747020" w:rsidRDefault="0029783B" w:rsidP="00514CC6">
            <w:pPr>
              <w:pStyle w:val="Odstavec"/>
              <w:spacing w:before="60" w:after="60"/>
            </w:pPr>
            <w:r w:rsidRPr="00747020">
              <w:t>Vyhodnocovací jednotky</w:t>
            </w:r>
          </w:p>
        </w:tc>
        <w:tc>
          <w:tcPr>
            <w:tcW w:w="6663" w:type="dxa"/>
          </w:tcPr>
          <w:p w14:paraId="160A18A9" w14:textId="77777777" w:rsidR="0029783B" w:rsidRPr="00747020" w:rsidRDefault="0029783B" w:rsidP="00514CC6">
            <w:pPr>
              <w:spacing w:before="60" w:after="60"/>
            </w:pPr>
            <w:r w:rsidRPr="00747020">
              <w:t>INMAT s dálkovým přenosem dat</w:t>
            </w:r>
          </w:p>
        </w:tc>
      </w:tr>
      <w:tr w:rsidR="00CB27B1" w:rsidRPr="00BA7B63" w14:paraId="00592371" w14:textId="77777777" w:rsidTr="00E82351">
        <w:trPr>
          <w:cantSplit/>
        </w:trPr>
        <w:tc>
          <w:tcPr>
            <w:tcW w:w="2835" w:type="dxa"/>
          </w:tcPr>
          <w:p w14:paraId="1D334407" w14:textId="70BE146E" w:rsidR="00CB27B1" w:rsidRPr="00747020" w:rsidRDefault="00CB27B1" w:rsidP="00A976AD">
            <w:pPr>
              <w:pStyle w:val="Odstavec"/>
              <w:spacing w:before="60" w:after="60"/>
            </w:pPr>
            <w:r w:rsidRPr="00747020">
              <w:t>Měření tepla</w:t>
            </w:r>
          </w:p>
        </w:tc>
        <w:tc>
          <w:tcPr>
            <w:tcW w:w="6663" w:type="dxa"/>
          </w:tcPr>
          <w:p w14:paraId="52C59104" w14:textId="4722B706" w:rsidR="00CB27B1" w:rsidRPr="00747020" w:rsidRDefault="00CB27B1" w:rsidP="00CB27B1">
            <w:pPr>
              <w:spacing w:before="60" w:after="60"/>
            </w:pPr>
            <w:proofErr w:type="spellStart"/>
            <w:r w:rsidRPr="00747020">
              <w:t>Landis</w:t>
            </w:r>
            <w:proofErr w:type="spellEnd"/>
            <w:r w:rsidRPr="00747020">
              <w:t xml:space="preserve"> +</w:t>
            </w:r>
            <w:proofErr w:type="spellStart"/>
            <w:r w:rsidRPr="00747020">
              <w:t>Gyr</w:t>
            </w:r>
            <w:proofErr w:type="spellEnd"/>
          </w:p>
        </w:tc>
      </w:tr>
      <w:tr w:rsidR="00D32EC6" w:rsidRPr="00BA7B63" w14:paraId="510C84FA" w14:textId="77777777" w:rsidTr="00E82351">
        <w:trPr>
          <w:cantSplit/>
        </w:trPr>
        <w:tc>
          <w:tcPr>
            <w:tcW w:w="2835" w:type="dxa"/>
          </w:tcPr>
          <w:p w14:paraId="657A1E38" w14:textId="1EC5071D" w:rsidR="00D32EC6" w:rsidRPr="00747020" w:rsidRDefault="00D32EC6" w:rsidP="00D32EC6">
            <w:pPr>
              <w:pStyle w:val="Odstavec"/>
              <w:spacing w:before="60" w:after="60"/>
            </w:pPr>
            <w:r w:rsidRPr="00747020">
              <w:t>Kulové kohouty</w:t>
            </w:r>
          </w:p>
        </w:tc>
        <w:tc>
          <w:tcPr>
            <w:tcW w:w="6663" w:type="dxa"/>
          </w:tcPr>
          <w:p w14:paraId="18E62B01" w14:textId="07AEB789" w:rsidR="00D32EC6" w:rsidRPr="00747020" w:rsidRDefault="00D32EC6" w:rsidP="00A976AD">
            <w:pPr>
              <w:pStyle w:val="Odstavec"/>
              <w:spacing w:before="60" w:after="60"/>
            </w:pPr>
            <w:proofErr w:type="spellStart"/>
            <w:r w:rsidRPr="00747020">
              <w:t>Vexve</w:t>
            </w:r>
            <w:proofErr w:type="spellEnd"/>
            <w:r w:rsidRPr="00747020">
              <w:t xml:space="preserve">, Naval </w:t>
            </w:r>
          </w:p>
        </w:tc>
      </w:tr>
      <w:tr w:rsidR="0029783B" w:rsidRPr="00B45929" w14:paraId="4B36C588" w14:textId="77777777" w:rsidTr="00E82351">
        <w:trPr>
          <w:cantSplit/>
        </w:trPr>
        <w:tc>
          <w:tcPr>
            <w:tcW w:w="2835" w:type="dxa"/>
          </w:tcPr>
          <w:p w14:paraId="4A7DF508" w14:textId="1FA45ACA" w:rsidR="0029783B" w:rsidRPr="00747020" w:rsidRDefault="0029783B" w:rsidP="00514CC6">
            <w:pPr>
              <w:pStyle w:val="Odstavec"/>
              <w:spacing w:before="60" w:after="60"/>
              <w:rPr>
                <w:b/>
              </w:rPr>
            </w:pPr>
            <w:r w:rsidRPr="00747020">
              <w:t>Elektropohony</w:t>
            </w:r>
            <w:r w:rsidR="00ED7E22" w:rsidRPr="00747020">
              <w:t>, ventily</w:t>
            </w:r>
          </w:p>
        </w:tc>
        <w:tc>
          <w:tcPr>
            <w:tcW w:w="6663" w:type="dxa"/>
          </w:tcPr>
          <w:p w14:paraId="5D2E105E" w14:textId="77777777" w:rsidR="0029783B" w:rsidRPr="00747020" w:rsidRDefault="0029783B" w:rsidP="00514CC6">
            <w:pPr>
              <w:spacing w:before="60" w:after="60"/>
            </w:pPr>
            <w:r w:rsidRPr="00747020">
              <w:t>Siemens</w:t>
            </w:r>
          </w:p>
        </w:tc>
      </w:tr>
      <w:tr w:rsidR="009D1DC0" w:rsidRPr="00B45929" w14:paraId="424DAA84" w14:textId="77777777" w:rsidTr="00E82351">
        <w:trPr>
          <w:cantSplit/>
        </w:trPr>
        <w:tc>
          <w:tcPr>
            <w:tcW w:w="2835" w:type="dxa"/>
          </w:tcPr>
          <w:p w14:paraId="118EDF0D" w14:textId="5F9D8724" w:rsidR="009D1DC0" w:rsidRPr="00747020" w:rsidRDefault="009D1DC0" w:rsidP="009D1DC0">
            <w:pPr>
              <w:pStyle w:val="Odstavec"/>
              <w:spacing w:before="60" w:after="60"/>
            </w:pPr>
            <w:r w:rsidRPr="00747020">
              <w:t xml:space="preserve">6 </w:t>
            </w:r>
            <w:proofErr w:type="spellStart"/>
            <w:r w:rsidRPr="00747020">
              <w:t>kV</w:t>
            </w:r>
            <w:proofErr w:type="spellEnd"/>
            <w:r w:rsidRPr="00747020">
              <w:t xml:space="preserve"> el. ochrany</w:t>
            </w:r>
          </w:p>
        </w:tc>
        <w:tc>
          <w:tcPr>
            <w:tcW w:w="6663" w:type="dxa"/>
          </w:tcPr>
          <w:p w14:paraId="310FB2DE" w14:textId="64394EF3" w:rsidR="009D1DC0" w:rsidRPr="00747020" w:rsidRDefault="009D1DC0" w:rsidP="009D1DC0">
            <w:pPr>
              <w:spacing w:before="60" w:after="60"/>
            </w:pPr>
            <w:r w:rsidRPr="00747020">
              <w:t>Siemens</w:t>
            </w:r>
          </w:p>
        </w:tc>
      </w:tr>
      <w:tr w:rsidR="009D1DC0" w:rsidRPr="00B45929" w14:paraId="21D2D28C" w14:textId="77777777" w:rsidTr="00E82351">
        <w:trPr>
          <w:cantSplit/>
        </w:trPr>
        <w:tc>
          <w:tcPr>
            <w:tcW w:w="2835" w:type="dxa"/>
          </w:tcPr>
          <w:p w14:paraId="0F44D504" w14:textId="77777777" w:rsidR="009D1DC0" w:rsidRPr="00747020" w:rsidRDefault="009D1DC0" w:rsidP="009D1DC0">
            <w:pPr>
              <w:pStyle w:val="Odstavec"/>
              <w:spacing w:before="60" w:after="60"/>
            </w:pPr>
            <w:r w:rsidRPr="00747020">
              <w:t>PLC</w:t>
            </w:r>
          </w:p>
        </w:tc>
        <w:tc>
          <w:tcPr>
            <w:tcW w:w="6663" w:type="dxa"/>
          </w:tcPr>
          <w:p w14:paraId="5EACAF6D" w14:textId="7F0DA628" w:rsidR="009D1DC0" w:rsidRPr="00747020" w:rsidRDefault="009D1DC0" w:rsidP="009D1DC0">
            <w:pPr>
              <w:spacing w:before="60" w:after="60"/>
            </w:pPr>
            <w:r w:rsidRPr="00747020">
              <w:t xml:space="preserve">ZAT </w:t>
            </w:r>
            <w:proofErr w:type="spellStart"/>
            <w:r w:rsidRPr="00747020">
              <w:t>SandRA</w:t>
            </w:r>
            <w:proofErr w:type="spellEnd"/>
          </w:p>
        </w:tc>
      </w:tr>
    </w:tbl>
    <w:p w14:paraId="3063AC34" w14:textId="225A4E14" w:rsidR="001632E1" w:rsidRPr="002D5D83" w:rsidRDefault="001632E1" w:rsidP="00C075BC">
      <w:pPr>
        <w:rPr>
          <w:color w:val="0070C0"/>
        </w:rPr>
      </w:pPr>
    </w:p>
    <w:p w14:paraId="4EF9C3C1" w14:textId="32CF35BD" w:rsidR="001632E1" w:rsidRPr="002D5D83" w:rsidRDefault="001632E1" w:rsidP="00C075BC">
      <w:r w:rsidRPr="002D5D83">
        <w:t xml:space="preserve">Výše uvedený seznam je informativní a neznamená povinnost </w:t>
      </w:r>
      <w:r w:rsidR="001F598A">
        <w:rPr>
          <w:smallCaps/>
        </w:rPr>
        <w:t>Z</w:t>
      </w:r>
      <w:r w:rsidR="006F0DAD" w:rsidRPr="002D5D83">
        <w:rPr>
          <w:smallCaps/>
        </w:rPr>
        <w:t>hotovitele</w:t>
      </w:r>
      <w:r w:rsidRPr="002D5D83">
        <w:t xml:space="preserve"> použití těchto výrobců.</w:t>
      </w:r>
    </w:p>
    <w:p w14:paraId="30FC6C12" w14:textId="7E9CC29C" w:rsidR="0003379F" w:rsidRPr="002D5D83" w:rsidRDefault="001632E1" w:rsidP="00C075BC">
      <w:r w:rsidRPr="002D5D83">
        <w:t xml:space="preserve">Při výběru jednotlivých přístrojů bude kladen důraz na kvalitu a dlouhodobou životnost jednotlivých prvků, </w:t>
      </w:r>
      <w:r w:rsidRPr="002D5D83">
        <w:rPr>
          <w:b/>
        </w:rPr>
        <w:t>minimalizaci potřeb celkových ND</w:t>
      </w:r>
      <w:r w:rsidRPr="002D5D83">
        <w:t xml:space="preserve"> u </w:t>
      </w:r>
      <w:r w:rsidR="001F598A">
        <w:rPr>
          <w:smallCaps/>
        </w:rPr>
        <w:t>O</w:t>
      </w:r>
      <w:r w:rsidR="00CC65C3" w:rsidRPr="002D5D83">
        <w:rPr>
          <w:smallCaps/>
        </w:rPr>
        <w:t>bjednatel</w:t>
      </w:r>
      <w:r w:rsidR="006F0DAD" w:rsidRPr="002D5D83">
        <w:rPr>
          <w:smallCaps/>
        </w:rPr>
        <w:t>e</w:t>
      </w:r>
      <w:r w:rsidRPr="002D5D83">
        <w:t xml:space="preserve"> a</w:t>
      </w:r>
      <w:r w:rsidRPr="002D5D83">
        <w:rPr>
          <w:b/>
        </w:rPr>
        <w:t xml:space="preserve"> </w:t>
      </w:r>
      <w:r w:rsidR="00D45B99" w:rsidRPr="002D5D83">
        <w:rPr>
          <w:b/>
        </w:rPr>
        <w:t>kompatibilitu</w:t>
      </w:r>
      <w:r w:rsidRPr="002D5D83">
        <w:rPr>
          <w:b/>
        </w:rPr>
        <w:t xml:space="preserve"> s již nasazenými přístroji</w:t>
      </w:r>
      <w:r w:rsidRPr="002D5D83">
        <w:t xml:space="preserve"> na</w:t>
      </w:r>
      <w:r w:rsidR="009A685E" w:rsidRPr="002D5D83">
        <w:t xml:space="preserve"> </w:t>
      </w:r>
      <w:r w:rsidRPr="002D5D83">
        <w:t xml:space="preserve">technologiích </w:t>
      </w:r>
      <w:r w:rsidR="00BD1FBB" w:rsidRPr="002D5D83">
        <w:t>T</w:t>
      </w:r>
      <w:r w:rsidR="005D3909" w:rsidRPr="002D5D83">
        <w:t>eplárny</w:t>
      </w:r>
      <w:r w:rsidRPr="002D5D83">
        <w:t xml:space="preserve">. </w:t>
      </w:r>
    </w:p>
    <w:p w14:paraId="0EF821F9" w14:textId="4F76D74D" w:rsidR="009569FC" w:rsidRPr="002D5D83" w:rsidRDefault="009569FC" w:rsidP="00C075BC">
      <w:pPr>
        <w:pStyle w:val="Nadpis1"/>
      </w:pPr>
      <w:bookmarkStart w:id="75" w:name="_Toc173830907"/>
      <w:r w:rsidRPr="002D5D83">
        <w:lastRenderedPageBreak/>
        <w:t>Rozsah dodávek</w:t>
      </w:r>
      <w:bookmarkEnd w:id="75"/>
    </w:p>
    <w:p w14:paraId="04DC6479" w14:textId="0EDEADA1" w:rsidR="00E40998" w:rsidRPr="002D5D83" w:rsidRDefault="00CF7E9E" w:rsidP="00C075BC">
      <w:pPr>
        <w:pStyle w:val="Nadpis2"/>
      </w:pPr>
      <w:bookmarkStart w:id="76" w:name="_Toc173830908"/>
      <w:r w:rsidRPr="002D5D83">
        <w:t>Předmět DÍLA</w:t>
      </w:r>
      <w:bookmarkEnd w:id="76"/>
    </w:p>
    <w:p w14:paraId="55CECF1D" w14:textId="4B7873A8" w:rsidR="00404978" w:rsidRPr="002D5D83" w:rsidRDefault="009E1ACC" w:rsidP="00C075BC">
      <w:pPr>
        <w:rPr>
          <w:b/>
        </w:rPr>
      </w:pPr>
      <w:r>
        <w:rPr>
          <w:smallCaps/>
        </w:rPr>
        <w:t>Z</w:t>
      </w:r>
      <w:r w:rsidR="00404978" w:rsidRPr="002D5D83">
        <w:rPr>
          <w:smallCaps/>
        </w:rPr>
        <w:t xml:space="preserve">hotovitel </w:t>
      </w:r>
      <w:r w:rsidR="00404978" w:rsidRPr="002D5D83">
        <w:t xml:space="preserve">se podpisem </w:t>
      </w:r>
      <w:r>
        <w:rPr>
          <w:smallCaps/>
        </w:rPr>
        <w:t>S</w:t>
      </w:r>
      <w:r w:rsidR="00404978" w:rsidRPr="002D5D83">
        <w:rPr>
          <w:smallCaps/>
        </w:rPr>
        <w:t>mlouvy</w:t>
      </w:r>
      <w:r w:rsidR="00404978" w:rsidRPr="002D5D83">
        <w:t xml:space="preserve"> zavazuje</w:t>
      </w:r>
      <w:r w:rsidR="00404978" w:rsidRPr="002D5D83">
        <w:rPr>
          <w:smallCaps/>
        </w:rPr>
        <w:t xml:space="preserve"> </w:t>
      </w:r>
      <w:r w:rsidR="00404978" w:rsidRPr="002D5D83">
        <w:t xml:space="preserve">provést pro </w:t>
      </w:r>
      <w:r>
        <w:rPr>
          <w:smallCaps/>
        </w:rPr>
        <w:t>O</w:t>
      </w:r>
      <w:r w:rsidR="00404978" w:rsidRPr="002D5D83">
        <w:rPr>
          <w:smallCaps/>
        </w:rPr>
        <w:t xml:space="preserve">bjednatele </w:t>
      </w:r>
      <w:r>
        <w:rPr>
          <w:smallCaps/>
        </w:rPr>
        <w:t>D</w:t>
      </w:r>
      <w:r w:rsidR="008F4BBD" w:rsidRPr="002D5D83">
        <w:rPr>
          <w:smallCaps/>
        </w:rPr>
        <w:t>ílo</w:t>
      </w:r>
      <w:r w:rsidR="00404978" w:rsidRPr="002D5D83">
        <w:t xml:space="preserve"> spočívající v realizaci </w:t>
      </w:r>
      <w:r w:rsidR="0088453C">
        <w:t>záměru</w:t>
      </w:r>
      <w:r w:rsidR="008424BE" w:rsidRPr="002D5D83">
        <w:t xml:space="preserve"> </w:t>
      </w:r>
      <w:r w:rsidR="00284CA0" w:rsidRPr="002D5D83">
        <w:rPr>
          <w:b/>
        </w:rPr>
        <w:t>„</w:t>
      </w:r>
      <w:r w:rsidR="0029783B" w:rsidRPr="0029783B">
        <w:rPr>
          <w:b/>
        </w:rPr>
        <w:t>Instalace kogeneračního zdroje na zemní plyn v rámci SZT</w:t>
      </w:r>
      <w:r w:rsidR="00284CA0" w:rsidRPr="002D5D83">
        <w:rPr>
          <w:b/>
        </w:rPr>
        <w:t xml:space="preserve"> </w:t>
      </w:r>
      <w:r w:rsidR="00D67557" w:rsidRPr="002D5D83">
        <w:rPr>
          <w:b/>
        </w:rPr>
        <w:t>Písek</w:t>
      </w:r>
      <w:r w:rsidR="00284CA0" w:rsidRPr="002D5D83">
        <w:rPr>
          <w:b/>
        </w:rPr>
        <w:t>“</w:t>
      </w:r>
      <w:r w:rsidR="00404978" w:rsidRPr="002D5D83">
        <w:t xml:space="preserve">, a to formou dodávky „na klíč“ v souladu s požadavky, podmínkami, specifikacemi a ostatními údaji a informacemi obsaženými ve </w:t>
      </w:r>
      <w:r>
        <w:rPr>
          <w:smallCaps/>
        </w:rPr>
        <w:t>S</w:t>
      </w:r>
      <w:r w:rsidR="00404978" w:rsidRPr="002D5D83">
        <w:rPr>
          <w:smallCaps/>
        </w:rPr>
        <w:t>mlouvě</w:t>
      </w:r>
      <w:r w:rsidR="00404978" w:rsidRPr="002D5D83">
        <w:t>.</w:t>
      </w:r>
    </w:p>
    <w:p w14:paraId="79EC5F4D" w14:textId="2A2CDC45" w:rsidR="00404978" w:rsidRPr="002D5D83" w:rsidRDefault="00404978" w:rsidP="00C075BC">
      <w:r w:rsidRPr="002D5D83">
        <w:t xml:space="preserve">Předmět </w:t>
      </w:r>
      <w:r w:rsidR="00CA72E9">
        <w:rPr>
          <w:smallCaps/>
        </w:rPr>
        <w:t>D</w:t>
      </w:r>
      <w:r w:rsidR="0057164B" w:rsidRPr="002D5D83">
        <w:rPr>
          <w:smallCaps/>
        </w:rPr>
        <w:t>íla</w:t>
      </w:r>
      <w:r w:rsidRPr="002D5D83">
        <w:t xml:space="preserve"> zahrnuje a formou dodávky "na klíč” je míněno zejména:</w:t>
      </w:r>
    </w:p>
    <w:p w14:paraId="7C111005" w14:textId="0CF57F25" w:rsidR="00404978" w:rsidRPr="002D5D83" w:rsidRDefault="001F6D91" w:rsidP="00C075BC">
      <w:pPr>
        <w:pStyle w:val="Obsah5"/>
        <w:ind w:left="425" w:hanging="425"/>
      </w:pPr>
      <w:r w:rsidRPr="002D5D83">
        <w:t>(a)</w:t>
      </w:r>
      <w:r w:rsidRPr="002D5D83">
        <w:tab/>
      </w:r>
      <w:r w:rsidR="00404978" w:rsidRPr="002D5D83">
        <w:t xml:space="preserve">Provedení ověření a vyhodnocení stávajících a zajištění případných dalších průzkumů, podkladů, informací a dat potřebných pro provedení </w:t>
      </w:r>
      <w:r w:rsidR="00D61425" w:rsidRPr="00854D69">
        <w:rPr>
          <w:smallCaps/>
        </w:rPr>
        <w:t>D</w:t>
      </w:r>
      <w:r w:rsidR="0057164B" w:rsidRPr="00854D69">
        <w:rPr>
          <w:smallCaps/>
        </w:rPr>
        <w:t>íla</w:t>
      </w:r>
      <w:r w:rsidR="00404978" w:rsidRPr="002D5D83">
        <w:t>.</w:t>
      </w:r>
    </w:p>
    <w:p w14:paraId="35A0842E" w14:textId="64172186" w:rsidR="00404978" w:rsidRPr="002D5D83" w:rsidRDefault="001F6D91" w:rsidP="00C075BC">
      <w:pPr>
        <w:pStyle w:val="Obsah5"/>
        <w:ind w:left="425" w:hanging="425"/>
      </w:pPr>
      <w:r w:rsidRPr="002D5D83">
        <w:t>(b)</w:t>
      </w:r>
      <w:r w:rsidRPr="002D5D83">
        <w:tab/>
      </w:r>
      <w:r w:rsidR="00404978" w:rsidRPr="002D5D83">
        <w:t xml:space="preserve">Vypracování a předání </w:t>
      </w:r>
      <w:r w:rsidR="00854D69">
        <w:rPr>
          <w:smallCaps/>
        </w:rPr>
        <w:t>P</w:t>
      </w:r>
      <w:r w:rsidR="00404978" w:rsidRPr="002D5D83">
        <w:rPr>
          <w:smallCaps/>
        </w:rPr>
        <w:t>rojektové dokumentace pro provádění stavby</w:t>
      </w:r>
      <w:r w:rsidR="00404978" w:rsidRPr="002D5D83">
        <w:t xml:space="preserve"> </w:t>
      </w:r>
      <w:r w:rsidR="00185F4F">
        <w:t>(</w:t>
      </w:r>
      <w:r w:rsidR="00185F4F" w:rsidRPr="00185F4F">
        <w:rPr>
          <w:smallCaps/>
        </w:rPr>
        <w:t>Projektu</w:t>
      </w:r>
      <w:r w:rsidR="00185F4F">
        <w:t xml:space="preserve">) </w:t>
      </w:r>
      <w:r w:rsidR="00404978" w:rsidRPr="002D5D83">
        <w:t xml:space="preserve">potřebné pro řádné provedení </w:t>
      </w:r>
      <w:r w:rsidR="00854D69">
        <w:rPr>
          <w:smallCaps/>
        </w:rPr>
        <w:t>D</w:t>
      </w:r>
      <w:r w:rsidR="0057164B" w:rsidRPr="002D5D83">
        <w:rPr>
          <w:smallCaps/>
        </w:rPr>
        <w:t>íla</w:t>
      </w:r>
      <w:r w:rsidR="00404978" w:rsidRPr="002D5D83">
        <w:t xml:space="preserve"> v rozsahu a za podmínek stanovených </w:t>
      </w:r>
      <w:r w:rsidR="00185F4F">
        <w:rPr>
          <w:smallCaps/>
        </w:rPr>
        <w:t>S</w:t>
      </w:r>
      <w:r w:rsidR="00404978" w:rsidRPr="001C2EEE">
        <w:rPr>
          <w:smallCaps/>
        </w:rPr>
        <w:t>mlouvou</w:t>
      </w:r>
      <w:r w:rsidR="00F46BB5" w:rsidRPr="00F46BB5">
        <w:rPr>
          <w:smallCaps/>
        </w:rPr>
        <w:t xml:space="preserve">, </w:t>
      </w:r>
      <w:r w:rsidR="00F46BB5" w:rsidRPr="00F46BB5">
        <w:t>zejména</w:t>
      </w:r>
      <w:r w:rsidR="00F46BB5" w:rsidRPr="00F46BB5">
        <w:rPr>
          <w:smallCaps/>
        </w:rPr>
        <w:t xml:space="preserve"> Přílohou 3 </w:t>
      </w:r>
      <w:r w:rsidR="0096219E">
        <w:rPr>
          <w:smallCaps/>
        </w:rPr>
        <w:t>Smlouvy</w:t>
      </w:r>
      <w:r w:rsidR="00404978" w:rsidRPr="002D5D83">
        <w:t>.</w:t>
      </w:r>
    </w:p>
    <w:p w14:paraId="69FBB5FF" w14:textId="124B92B5" w:rsidR="00404978" w:rsidRPr="002D5D83" w:rsidRDefault="001F6D91" w:rsidP="00C075BC">
      <w:pPr>
        <w:pStyle w:val="Obsah5"/>
        <w:ind w:left="425" w:hanging="425"/>
      </w:pPr>
      <w:r w:rsidRPr="002D5D83">
        <w:t>(c)</w:t>
      </w:r>
      <w:r w:rsidRPr="002D5D83">
        <w:tab/>
      </w:r>
      <w:r w:rsidR="00404978" w:rsidRPr="002D5D83">
        <w:t xml:space="preserve">Vypracování a předání veškeré další dokumentace podle Přílohy 3 </w:t>
      </w:r>
      <w:r w:rsidR="00185F4F">
        <w:rPr>
          <w:smallCaps/>
        </w:rPr>
        <w:t>S</w:t>
      </w:r>
      <w:r w:rsidR="00404978" w:rsidRPr="002D5D83">
        <w:rPr>
          <w:smallCaps/>
        </w:rPr>
        <w:t>mlouvy</w:t>
      </w:r>
      <w:r w:rsidR="00404978" w:rsidRPr="002D5D83">
        <w:t>.</w:t>
      </w:r>
    </w:p>
    <w:p w14:paraId="7881D6F1" w14:textId="311D217F" w:rsidR="00404978" w:rsidRPr="002D5D83" w:rsidRDefault="001F6D91" w:rsidP="00C075BC">
      <w:pPr>
        <w:pStyle w:val="Obsah5"/>
        <w:ind w:left="425" w:hanging="425"/>
      </w:pPr>
      <w:r w:rsidRPr="002D5D83">
        <w:t>(d)</w:t>
      </w:r>
      <w:r w:rsidRPr="002D5D83">
        <w:tab/>
      </w:r>
      <w:r w:rsidR="00404978" w:rsidRPr="002D5D83">
        <w:t xml:space="preserve">Vybudování </w:t>
      </w:r>
      <w:r w:rsidR="00C51B93" w:rsidRPr="00C51B93">
        <w:rPr>
          <w:smallCaps/>
        </w:rPr>
        <w:t>Z</w:t>
      </w:r>
      <w:r w:rsidR="00404978" w:rsidRPr="00C51B93">
        <w:rPr>
          <w:smallCaps/>
        </w:rPr>
        <w:t>ařízení s</w:t>
      </w:r>
      <w:r w:rsidR="00404978" w:rsidRPr="0096219E">
        <w:rPr>
          <w:smallCaps/>
        </w:rPr>
        <w:t>taveniště</w:t>
      </w:r>
      <w:r w:rsidR="00404978" w:rsidRPr="002D5D83">
        <w:t xml:space="preserve"> nezbytného pro realizaci </w:t>
      </w:r>
      <w:r w:rsidR="004B0E19">
        <w:rPr>
          <w:smallCaps/>
        </w:rPr>
        <w:t>D</w:t>
      </w:r>
      <w:r w:rsidR="0057164B" w:rsidRPr="002D5D83">
        <w:rPr>
          <w:smallCaps/>
        </w:rPr>
        <w:t>íla</w:t>
      </w:r>
      <w:r w:rsidR="00404978" w:rsidRPr="002D5D83">
        <w:t xml:space="preserve"> v souladu se </w:t>
      </w:r>
      <w:r w:rsidR="00404978" w:rsidRPr="002D5D83">
        <w:rPr>
          <w:smallCaps/>
        </w:rPr>
        <w:t>smlouvou</w:t>
      </w:r>
      <w:r w:rsidR="00404978" w:rsidRPr="002D5D83">
        <w:t xml:space="preserve"> a provozování </w:t>
      </w:r>
      <w:r w:rsidR="004B0E19">
        <w:rPr>
          <w:smallCaps/>
        </w:rPr>
        <w:t>S</w:t>
      </w:r>
      <w:r w:rsidR="00404978" w:rsidRPr="002D5D83">
        <w:rPr>
          <w:smallCaps/>
        </w:rPr>
        <w:t>taveniště</w:t>
      </w:r>
      <w:r w:rsidR="00404978" w:rsidRPr="002D5D83">
        <w:t xml:space="preserve"> po dobu provádění </w:t>
      </w:r>
      <w:r w:rsidR="004B0E19">
        <w:rPr>
          <w:smallCaps/>
        </w:rPr>
        <w:t>D</w:t>
      </w:r>
      <w:r w:rsidR="0057164B" w:rsidRPr="002D5D83">
        <w:rPr>
          <w:smallCaps/>
        </w:rPr>
        <w:t>íla</w:t>
      </w:r>
      <w:r w:rsidR="00404978" w:rsidRPr="002D5D83">
        <w:t xml:space="preserve"> včetně jeho likvidace (zvláště s ohledem na ochranu životního prostředí, požární ochranu a BOZP ve smyslu platné legislativy).</w:t>
      </w:r>
    </w:p>
    <w:p w14:paraId="281FDD8E" w14:textId="577C3FDB" w:rsidR="00404978" w:rsidRPr="002D5D83" w:rsidRDefault="001F6D91" w:rsidP="00C075BC">
      <w:pPr>
        <w:pStyle w:val="Obsah5"/>
        <w:ind w:left="425" w:hanging="425"/>
      </w:pPr>
      <w:r w:rsidRPr="002D5D83">
        <w:t>(e)</w:t>
      </w:r>
      <w:r w:rsidRPr="002D5D83">
        <w:tab/>
      </w:r>
      <w:r w:rsidR="00404978" w:rsidRPr="002D5D83">
        <w:t xml:space="preserve">Zajištění nezbytných geodetických služeb potřebných pro realizaci </w:t>
      </w:r>
      <w:r w:rsidR="004B0E19">
        <w:rPr>
          <w:smallCaps/>
        </w:rPr>
        <w:t>D</w:t>
      </w:r>
      <w:r w:rsidR="0057164B" w:rsidRPr="002D5D83">
        <w:rPr>
          <w:smallCaps/>
        </w:rPr>
        <w:t>íla</w:t>
      </w:r>
      <w:r w:rsidR="00404978" w:rsidRPr="002D5D83">
        <w:t>.</w:t>
      </w:r>
    </w:p>
    <w:p w14:paraId="698349C1" w14:textId="393F3D1F" w:rsidR="00404978" w:rsidRPr="002D5D83" w:rsidRDefault="001F6D91" w:rsidP="00C075BC">
      <w:pPr>
        <w:pStyle w:val="Obsah5"/>
        <w:ind w:left="425" w:hanging="425"/>
      </w:pPr>
      <w:r w:rsidRPr="002D5D83">
        <w:t>(f)</w:t>
      </w:r>
      <w:r w:rsidRPr="002D5D83">
        <w:tab/>
      </w:r>
      <w:r w:rsidR="00404978" w:rsidRPr="002D5D83">
        <w:t xml:space="preserve">Na žádost </w:t>
      </w:r>
      <w:r w:rsidR="006A02E3" w:rsidRPr="008E3E3E">
        <w:rPr>
          <w:smallCaps/>
        </w:rPr>
        <w:t>Objednatele</w:t>
      </w:r>
      <w:r w:rsidR="00404978" w:rsidRPr="002D5D83">
        <w:t xml:space="preserve"> zajištění součinnosti </w:t>
      </w:r>
      <w:r w:rsidR="00DA2FC6" w:rsidRPr="002D5D83">
        <w:t>při plnění publicity a propagace pro programy spolufinancované z</w:t>
      </w:r>
      <w:r w:rsidR="006A02E3" w:rsidRPr="008E3E3E">
        <w:t> </w:t>
      </w:r>
      <w:r w:rsidR="00DA2FC6" w:rsidRPr="002D5D83">
        <w:t>rozpočtu SFŽP ČR v</w:t>
      </w:r>
      <w:r w:rsidR="006A02E3" w:rsidRPr="008E3E3E">
        <w:t> souladu s Grafickým manuálem</w:t>
      </w:r>
      <w:r w:rsidR="00DA2FC6" w:rsidRPr="002D5D83">
        <w:t xml:space="preserve"> pro projekty financované z prostředků Modernizačního fondu povinné publicity, zveřejněného na stránkách </w:t>
      </w:r>
      <w:hyperlink r:id="rId14" w:history="1">
        <w:r w:rsidR="006A02E3" w:rsidRPr="008E3E3E">
          <w:rPr>
            <w:rStyle w:val="Hypertextovodkaz"/>
          </w:rPr>
          <w:t>http://www.modernizacni-fond.cz</w:t>
        </w:r>
      </w:hyperlink>
      <w:r w:rsidR="006A02E3" w:rsidRPr="008E3E3E">
        <w:t>.</w:t>
      </w:r>
    </w:p>
    <w:p w14:paraId="6CB161A7" w14:textId="0730DEA1" w:rsidR="00404978" w:rsidRPr="002D5D83" w:rsidRDefault="001F6D91" w:rsidP="00C075BC">
      <w:pPr>
        <w:pStyle w:val="Obsah5"/>
        <w:ind w:left="425" w:hanging="425"/>
      </w:pPr>
      <w:r w:rsidRPr="002D5D83">
        <w:t>(g)</w:t>
      </w:r>
      <w:r w:rsidRPr="002D5D83">
        <w:tab/>
      </w:r>
      <w:r w:rsidR="00404978" w:rsidRPr="002D5D83">
        <w:t xml:space="preserve">Obstarání a zajištění správy a přepravy na a ze </w:t>
      </w:r>
      <w:r w:rsidR="00D1007E" w:rsidRPr="00D1007E">
        <w:rPr>
          <w:smallCaps/>
        </w:rPr>
        <w:t>S</w:t>
      </w:r>
      <w:r w:rsidR="00404978" w:rsidRPr="00D1007E">
        <w:rPr>
          <w:smallCaps/>
        </w:rPr>
        <w:t>taveniště</w:t>
      </w:r>
      <w:r w:rsidR="00404978" w:rsidRPr="002D5D83">
        <w:t xml:space="preserve"> včetně vykládky, proclení, zdanění, pojištění, ostrahy a skladování veškerých </w:t>
      </w:r>
      <w:r w:rsidR="00D1007E">
        <w:rPr>
          <w:smallCaps/>
        </w:rPr>
        <w:t>V</w:t>
      </w:r>
      <w:r w:rsidR="00404978" w:rsidRPr="002D5D83">
        <w:rPr>
          <w:smallCaps/>
        </w:rPr>
        <w:t>ěcí</w:t>
      </w:r>
      <w:r w:rsidR="00404978" w:rsidRPr="002D5D83">
        <w:t xml:space="preserve">, materiálů, komponent apod. nutných k provedení </w:t>
      </w:r>
      <w:r w:rsidR="0053348B">
        <w:t>D</w:t>
      </w:r>
      <w:r w:rsidR="0057164B" w:rsidRPr="002D5D83">
        <w:rPr>
          <w:smallCaps/>
        </w:rPr>
        <w:t>íla</w:t>
      </w:r>
      <w:r w:rsidR="00404978" w:rsidRPr="002D5D83">
        <w:t>.</w:t>
      </w:r>
    </w:p>
    <w:p w14:paraId="6BFC3D20" w14:textId="25714E9A" w:rsidR="00404978" w:rsidRPr="002D5D83" w:rsidRDefault="001F6D91" w:rsidP="00C075BC">
      <w:pPr>
        <w:pStyle w:val="Obsah5"/>
        <w:ind w:left="425" w:hanging="425"/>
      </w:pPr>
      <w:r w:rsidRPr="002D5D83">
        <w:t>(h)</w:t>
      </w:r>
      <w:r w:rsidRPr="002D5D83">
        <w:tab/>
      </w:r>
      <w:r w:rsidR="00404978" w:rsidRPr="002D5D83">
        <w:t xml:space="preserve">Demolice/demontáž existujícího zařízení, které bude nahrazeno zařízením instalovaným v rámci </w:t>
      </w:r>
      <w:r w:rsidR="00407CB1">
        <w:rPr>
          <w:smallCaps/>
        </w:rPr>
        <w:t>D</w:t>
      </w:r>
      <w:r w:rsidR="0057164B" w:rsidRPr="002D5D83">
        <w:rPr>
          <w:smallCaps/>
        </w:rPr>
        <w:t>íla</w:t>
      </w:r>
      <w:r w:rsidR="00404978" w:rsidRPr="002D5D83">
        <w:t xml:space="preserve">, nebo nebude po realizaci </w:t>
      </w:r>
      <w:r w:rsidR="00407CB1">
        <w:rPr>
          <w:smallCaps/>
        </w:rPr>
        <w:t>D</w:t>
      </w:r>
      <w:r w:rsidR="0057164B" w:rsidRPr="002D5D83">
        <w:rPr>
          <w:smallCaps/>
        </w:rPr>
        <w:t>íla</w:t>
      </w:r>
      <w:r w:rsidR="00404978" w:rsidRPr="002D5D83">
        <w:t xml:space="preserve"> dále využíváno.</w:t>
      </w:r>
    </w:p>
    <w:p w14:paraId="46C1DF66" w14:textId="6E34E4E0" w:rsidR="00404978" w:rsidRPr="002D5D83" w:rsidRDefault="001F6D91" w:rsidP="00C075BC">
      <w:pPr>
        <w:pStyle w:val="Obsah5"/>
        <w:ind w:left="425" w:hanging="425"/>
      </w:pPr>
      <w:r w:rsidRPr="002D5D83">
        <w:t>(i)</w:t>
      </w:r>
      <w:r w:rsidRPr="002D5D83">
        <w:tab/>
      </w:r>
      <w:r w:rsidR="00404978" w:rsidRPr="002D5D83">
        <w:t xml:space="preserve">Dodání a provedení stavební části </w:t>
      </w:r>
      <w:r w:rsidR="00407CB1">
        <w:rPr>
          <w:smallCaps/>
        </w:rPr>
        <w:t>D</w:t>
      </w:r>
      <w:r w:rsidR="0057164B" w:rsidRPr="002D5D83">
        <w:rPr>
          <w:smallCaps/>
        </w:rPr>
        <w:t>íla</w:t>
      </w:r>
      <w:r w:rsidR="00404978" w:rsidRPr="002D5D83">
        <w:t xml:space="preserve"> v rozsahu a za podmínek sjednaných ve smlouvě vč. zajištění stability stávajících okolních objektů tak, aby výkopovými pracemi, zakládáním, hutněním, vlastní realizací nebyla narušena statika stávajících objektů.</w:t>
      </w:r>
    </w:p>
    <w:p w14:paraId="16A41FC1" w14:textId="6FF65DF1" w:rsidR="00404978" w:rsidRPr="002D5D83" w:rsidRDefault="001F6D91" w:rsidP="00C075BC">
      <w:pPr>
        <w:pStyle w:val="Obsah5"/>
        <w:ind w:left="425" w:hanging="425"/>
      </w:pPr>
      <w:r w:rsidRPr="002D5D83">
        <w:t>(j)</w:t>
      </w:r>
      <w:r w:rsidRPr="002D5D83">
        <w:tab/>
      </w:r>
      <w:r w:rsidR="00404978" w:rsidRPr="002D5D83">
        <w:t xml:space="preserve">Dodání a montáž technologické části </w:t>
      </w:r>
      <w:r w:rsidR="005E067E">
        <w:rPr>
          <w:smallCaps/>
        </w:rPr>
        <w:t>D</w:t>
      </w:r>
      <w:r w:rsidR="0057164B" w:rsidRPr="002D5D83">
        <w:rPr>
          <w:smallCaps/>
        </w:rPr>
        <w:t>íla</w:t>
      </w:r>
      <w:r w:rsidR="00404978" w:rsidRPr="002D5D83">
        <w:t xml:space="preserve"> zahrnující strojní technologii a související zařízení, systém kontroly a řízení technologického procesu a elektrotechnologii v rozsahu a za podmínek stanovených </w:t>
      </w:r>
      <w:r w:rsidR="00BF2DE1">
        <w:rPr>
          <w:smallCaps/>
        </w:rPr>
        <w:t>S</w:t>
      </w:r>
      <w:r w:rsidR="00404978" w:rsidRPr="002D5D83">
        <w:rPr>
          <w:smallCaps/>
        </w:rPr>
        <w:t>mlouvou</w:t>
      </w:r>
      <w:r w:rsidR="00404978" w:rsidRPr="002D5D83">
        <w:t>.</w:t>
      </w:r>
    </w:p>
    <w:p w14:paraId="7E10B7BD" w14:textId="596F9187" w:rsidR="00BE44BC" w:rsidRPr="009B1D2B" w:rsidRDefault="00BE44BC" w:rsidP="00BE44BC">
      <w:pPr>
        <w:pStyle w:val="Obsah5"/>
        <w:ind w:left="425" w:hanging="425"/>
      </w:pPr>
      <w:r w:rsidRPr="002D5D83">
        <w:t>(</w:t>
      </w:r>
      <w:r w:rsidR="00837B06">
        <w:t>k</w:t>
      </w:r>
      <w:r w:rsidRPr="002D5D83">
        <w:t>)</w:t>
      </w:r>
      <w:r w:rsidRPr="002D5D83">
        <w:tab/>
      </w:r>
      <w:r w:rsidRPr="009B1D2B">
        <w:t xml:space="preserve">Napojení </w:t>
      </w:r>
      <w:r w:rsidRPr="00BE44BC">
        <w:rPr>
          <w:smallCaps/>
        </w:rPr>
        <w:t>Díla</w:t>
      </w:r>
      <w:r w:rsidRPr="009B1D2B">
        <w:t xml:space="preserve"> na navazující stávající zařízení a rozvody na připojovacích místech definovaných v kap. 3 Přílohy 1 </w:t>
      </w:r>
      <w:r w:rsidRPr="00BE44BC">
        <w:rPr>
          <w:smallCaps/>
        </w:rPr>
        <w:t>Smlouvy</w:t>
      </w:r>
      <w:r w:rsidRPr="009B1D2B">
        <w:t>.</w:t>
      </w:r>
    </w:p>
    <w:p w14:paraId="6265BCDA" w14:textId="78CED38B" w:rsidR="00BE44BC" w:rsidRPr="009B1D2B" w:rsidRDefault="00837B06" w:rsidP="00BE44BC">
      <w:pPr>
        <w:pStyle w:val="Obsah5"/>
        <w:ind w:left="425" w:hanging="425"/>
      </w:pPr>
      <w:r w:rsidRPr="002D5D83">
        <w:t>(</w:t>
      </w:r>
      <w:r>
        <w:t>l</w:t>
      </w:r>
      <w:r w:rsidRPr="002D5D83">
        <w:t>)</w:t>
      </w:r>
      <w:r w:rsidRPr="002D5D83">
        <w:tab/>
      </w:r>
      <w:r w:rsidR="00BE44BC" w:rsidRPr="009B1D2B">
        <w:t xml:space="preserve">Dodání náhradních a rychle se </w:t>
      </w:r>
      <w:proofErr w:type="spellStart"/>
      <w:r w:rsidR="00BE44BC" w:rsidRPr="009B1D2B">
        <w:t>opotřebujících</w:t>
      </w:r>
      <w:proofErr w:type="spellEnd"/>
      <w:r w:rsidR="00BE44BC" w:rsidRPr="009B1D2B">
        <w:t xml:space="preserve"> dílů v rozsahu a za podmínek sjednaných ve </w:t>
      </w:r>
      <w:r w:rsidR="00BE44BC" w:rsidRPr="00BE44BC">
        <w:t>Smlouvě.</w:t>
      </w:r>
    </w:p>
    <w:p w14:paraId="740AE650" w14:textId="74427D49" w:rsidR="00BE44BC" w:rsidRPr="009B1D2B" w:rsidRDefault="00837B06" w:rsidP="00BE44BC">
      <w:pPr>
        <w:pStyle w:val="Obsah5"/>
        <w:ind w:left="425" w:hanging="425"/>
      </w:pPr>
      <w:r w:rsidRPr="002D5D83">
        <w:t>(</w:t>
      </w:r>
      <w:r>
        <w:t>m</w:t>
      </w:r>
      <w:r w:rsidRPr="002D5D83">
        <w:t>)</w:t>
      </w:r>
      <w:r w:rsidRPr="002D5D83">
        <w:tab/>
      </w:r>
      <w:r w:rsidR="00BE44BC" w:rsidRPr="009B1D2B">
        <w:t xml:space="preserve">Dodání veškerého zvláštního nářadí a přístrojového vybavení potřebného pro údržbu </w:t>
      </w:r>
      <w:r w:rsidR="00BE44BC" w:rsidRPr="00BE44BC">
        <w:t xml:space="preserve">Díla </w:t>
      </w:r>
      <w:r w:rsidR="00BE44BC" w:rsidRPr="009B1D2B">
        <w:t>v rozsahu a za podmínek sjednaných ve</w:t>
      </w:r>
      <w:r w:rsidR="00BE44BC" w:rsidRPr="00BE44BC">
        <w:t xml:space="preserve"> Smlouvě.</w:t>
      </w:r>
    </w:p>
    <w:p w14:paraId="61327336" w14:textId="2314733A" w:rsidR="00BE44BC" w:rsidRPr="009B1D2B" w:rsidRDefault="00837B06" w:rsidP="00BE44BC">
      <w:pPr>
        <w:pStyle w:val="Obsah5"/>
        <w:ind w:left="425" w:hanging="425"/>
      </w:pPr>
      <w:r w:rsidRPr="002D5D83">
        <w:t>(</w:t>
      </w:r>
      <w:r>
        <w:t>n</w:t>
      </w:r>
      <w:r w:rsidRPr="002D5D83">
        <w:t>)</w:t>
      </w:r>
      <w:r w:rsidRPr="002D5D83">
        <w:tab/>
      </w:r>
      <w:r w:rsidR="00BE44BC" w:rsidRPr="009B1D2B">
        <w:t xml:space="preserve">Celkovou koordinaci veškerých dodávek </w:t>
      </w:r>
      <w:r w:rsidR="00BE44BC" w:rsidRPr="00BE44BC">
        <w:t>Věcí</w:t>
      </w:r>
      <w:r w:rsidR="00BE44BC" w:rsidRPr="009B1D2B">
        <w:t xml:space="preserve">, </w:t>
      </w:r>
      <w:r w:rsidR="00BE44BC" w:rsidRPr="00BE44BC">
        <w:t>Prací</w:t>
      </w:r>
      <w:r w:rsidR="00BE44BC" w:rsidRPr="009B1D2B">
        <w:t xml:space="preserve"> a </w:t>
      </w:r>
      <w:r w:rsidR="00BE44BC" w:rsidRPr="00BE44BC">
        <w:t xml:space="preserve">Služeb </w:t>
      </w:r>
      <w:r w:rsidR="00BE44BC" w:rsidRPr="009B1D2B">
        <w:t xml:space="preserve">uvnitř hranic </w:t>
      </w:r>
      <w:r w:rsidR="00BE44BC" w:rsidRPr="00BE44BC">
        <w:rPr>
          <w:smallCaps/>
        </w:rPr>
        <w:t>Díla</w:t>
      </w:r>
      <w:r w:rsidR="00BE44BC" w:rsidRPr="009B1D2B">
        <w:t>.</w:t>
      </w:r>
    </w:p>
    <w:p w14:paraId="677ACB09" w14:textId="13D35C12" w:rsidR="00BE44BC" w:rsidRPr="009B1D2B" w:rsidRDefault="00837B06" w:rsidP="00BE44BC">
      <w:pPr>
        <w:pStyle w:val="Obsah5"/>
        <w:ind w:left="425" w:hanging="425"/>
      </w:pPr>
      <w:r w:rsidRPr="002D5D83">
        <w:lastRenderedPageBreak/>
        <w:t>(</w:t>
      </w:r>
      <w:r>
        <w:t>o</w:t>
      </w:r>
      <w:r w:rsidRPr="002D5D83">
        <w:t>)</w:t>
      </w:r>
      <w:r w:rsidRPr="002D5D83">
        <w:tab/>
      </w:r>
      <w:r w:rsidR="00BE44BC" w:rsidRPr="009B1D2B">
        <w:t xml:space="preserve">Řízení, sledování, provádění, kontrolu a dokumentování přípravy a realizace </w:t>
      </w:r>
      <w:r w:rsidR="00BE44BC" w:rsidRPr="00BE44BC">
        <w:t>Díla</w:t>
      </w:r>
      <w:r w:rsidR="00BE44BC" w:rsidRPr="009B1D2B">
        <w:t>, včetně aktualizací a dodání potřebné organizačně – plánovací dokumentace v rozsahu a za podmínek sjednaných ve</w:t>
      </w:r>
      <w:r w:rsidR="00BE44BC" w:rsidRPr="00BE44BC">
        <w:t xml:space="preserve"> Smlouvě.</w:t>
      </w:r>
    </w:p>
    <w:p w14:paraId="6CCC121A" w14:textId="33015E2F" w:rsidR="00BE44BC" w:rsidRPr="009B1D2B" w:rsidRDefault="00837B06" w:rsidP="00BE44BC">
      <w:pPr>
        <w:pStyle w:val="Obsah5"/>
        <w:ind w:left="425" w:hanging="425"/>
      </w:pPr>
      <w:r w:rsidRPr="002D5D83">
        <w:t>(</w:t>
      </w:r>
      <w:r w:rsidR="00140729">
        <w:t>p</w:t>
      </w:r>
      <w:r w:rsidRPr="002D5D83">
        <w:t>)</w:t>
      </w:r>
      <w:r w:rsidRPr="002D5D83">
        <w:tab/>
      </w:r>
      <w:r w:rsidR="00BE44BC" w:rsidRPr="009B1D2B">
        <w:t>Vedení stavebního deníku, činnost</w:t>
      </w:r>
      <w:r w:rsidR="00BE44BC">
        <w:t>,</w:t>
      </w:r>
      <w:r w:rsidR="00BE44BC" w:rsidRPr="009B1D2B">
        <w:t xml:space="preserve"> respektive vytvoření podmínek k výkonu odborných dozorů. V souladu s § </w:t>
      </w:r>
      <w:r w:rsidR="00BE44BC">
        <w:t>166</w:t>
      </w:r>
      <w:r w:rsidR="00BE44BC" w:rsidRPr="009B1D2B">
        <w:t xml:space="preserve"> odst. </w:t>
      </w:r>
      <w:r w:rsidR="00BE44BC">
        <w:t>5</w:t>
      </w:r>
      <w:r w:rsidR="00BE44BC" w:rsidRPr="009B1D2B">
        <w:t xml:space="preserve"> zákona č. </w:t>
      </w:r>
      <w:r w:rsidR="00BE44BC">
        <w:t>283</w:t>
      </w:r>
      <w:r w:rsidR="00BE44BC" w:rsidRPr="009B1D2B">
        <w:t>/</w:t>
      </w:r>
      <w:r w:rsidR="00BE44BC">
        <w:t>2021</w:t>
      </w:r>
      <w:r w:rsidR="00BE44BC" w:rsidRPr="009B1D2B">
        <w:t xml:space="preserve"> Sb. (</w:t>
      </w:r>
      <w:r w:rsidR="00BE44BC">
        <w:t xml:space="preserve">nový </w:t>
      </w:r>
      <w:r w:rsidR="00BE44BC" w:rsidRPr="009B1D2B">
        <w:t xml:space="preserve">Stavební zákon) v platném znění, bude veden elektronicky. </w:t>
      </w:r>
    </w:p>
    <w:p w14:paraId="6BDF569F" w14:textId="1567286F" w:rsidR="00BE44BC" w:rsidRPr="009B1D2B" w:rsidRDefault="00837B06" w:rsidP="00BE44BC">
      <w:pPr>
        <w:pStyle w:val="Obsah5"/>
        <w:ind w:left="425" w:hanging="425"/>
      </w:pPr>
      <w:r w:rsidRPr="002D5D83">
        <w:t>(</w:t>
      </w:r>
      <w:r w:rsidR="00140729">
        <w:t>q</w:t>
      </w:r>
      <w:r w:rsidRPr="002D5D83">
        <w:t>)</w:t>
      </w:r>
      <w:r w:rsidRPr="002D5D83">
        <w:tab/>
      </w:r>
      <w:r w:rsidR="00BE44BC" w:rsidRPr="009B1D2B">
        <w:t xml:space="preserve">Zabezpečení a dokumentování znaků kvality požadovaných </w:t>
      </w:r>
      <w:r w:rsidR="00BE44BC" w:rsidRPr="009A479D">
        <w:rPr>
          <w:smallCaps/>
        </w:rPr>
        <w:t>Smlouvou</w:t>
      </w:r>
      <w:r w:rsidR="00BE44BC" w:rsidRPr="009B1D2B">
        <w:t xml:space="preserve"> a </w:t>
      </w:r>
      <w:r w:rsidR="00BE44BC">
        <w:t xml:space="preserve">v </w:t>
      </w:r>
      <w:r w:rsidR="00BE44BC" w:rsidRPr="009B1D2B">
        <w:t xml:space="preserve">souladu s </w:t>
      </w:r>
      <w:r w:rsidR="00BE44BC" w:rsidRPr="00BE44BC">
        <w:t>Plánem kvality</w:t>
      </w:r>
      <w:r w:rsidR="00BE44BC" w:rsidRPr="009B1D2B">
        <w:t xml:space="preserve"> včetně provedení všech příslušných kontrol a zkoušek v rozsahu a za podmínek sjednaných ve</w:t>
      </w:r>
      <w:r w:rsidR="00BE44BC" w:rsidRPr="00BE44BC">
        <w:t xml:space="preserve"> </w:t>
      </w:r>
      <w:r w:rsidR="00BE44BC" w:rsidRPr="009A479D">
        <w:rPr>
          <w:smallCaps/>
        </w:rPr>
        <w:t>Smlouvě</w:t>
      </w:r>
      <w:r w:rsidR="00BE44BC" w:rsidRPr="00BE44BC">
        <w:t>.</w:t>
      </w:r>
    </w:p>
    <w:p w14:paraId="720AF03E" w14:textId="1825EC9E" w:rsidR="00BE44BC" w:rsidRPr="009B1D2B" w:rsidRDefault="00837B06" w:rsidP="00BE44BC">
      <w:pPr>
        <w:pStyle w:val="Obsah5"/>
        <w:ind w:left="425" w:hanging="425"/>
      </w:pPr>
      <w:r w:rsidRPr="002D5D83">
        <w:t>(</w:t>
      </w:r>
      <w:r w:rsidR="00C340A1">
        <w:t>r</w:t>
      </w:r>
      <w:r w:rsidRPr="002D5D83">
        <w:t>)</w:t>
      </w:r>
      <w:r w:rsidRPr="002D5D83">
        <w:tab/>
      </w:r>
      <w:r w:rsidR="00BE44BC" w:rsidRPr="009B1D2B">
        <w:t xml:space="preserve">Získání a dodání všech certifikátů o kvalitě a materiálových certifikátů, zkouškách materiálů, průběhu montáže, kompletnosti, provedených zkouškách, potřebných revizních zpráv, protokolů, povolení, potvrzení, atestů, schválení a certifikátů nutných pro provedení a provozování/užívání a kolaudaci </w:t>
      </w:r>
      <w:r w:rsidR="00BE44BC" w:rsidRPr="009A479D">
        <w:rPr>
          <w:smallCaps/>
        </w:rPr>
        <w:t>Díla</w:t>
      </w:r>
      <w:r w:rsidR="00BE44BC" w:rsidRPr="009B1D2B">
        <w:t xml:space="preserve"> v rozsahu a za podmínek požadovaných </w:t>
      </w:r>
      <w:r w:rsidR="00BE44BC" w:rsidRPr="009A479D">
        <w:rPr>
          <w:smallCaps/>
        </w:rPr>
        <w:t>Smlouvou</w:t>
      </w:r>
      <w:r w:rsidR="00BE44BC" w:rsidRPr="00BE44BC">
        <w:t>.</w:t>
      </w:r>
    </w:p>
    <w:p w14:paraId="28AF7CAD" w14:textId="68D535F5" w:rsidR="00BE44BC" w:rsidRPr="009B1D2B" w:rsidRDefault="00837B06" w:rsidP="00BE44BC">
      <w:pPr>
        <w:pStyle w:val="Obsah5"/>
        <w:ind w:left="425" w:hanging="425"/>
      </w:pPr>
      <w:r w:rsidRPr="002D5D83">
        <w:t>(</w:t>
      </w:r>
      <w:r w:rsidR="00C340A1">
        <w:t>s</w:t>
      </w:r>
      <w:r w:rsidRPr="002D5D83">
        <w:t>)</w:t>
      </w:r>
      <w:r w:rsidRPr="002D5D83">
        <w:tab/>
      </w:r>
      <w:r w:rsidR="00BE44BC" w:rsidRPr="009B1D2B">
        <w:t xml:space="preserve">Poskytnutí </w:t>
      </w:r>
      <w:r w:rsidR="00BE44BC" w:rsidRPr="009A479D">
        <w:rPr>
          <w:smallCaps/>
        </w:rPr>
        <w:t>Užívacích práv</w:t>
      </w:r>
      <w:r w:rsidR="00BE44BC" w:rsidRPr="009B1D2B">
        <w:t xml:space="preserve"> nezbytných pro užívání </w:t>
      </w:r>
      <w:r w:rsidR="00BE44BC" w:rsidRPr="009A479D">
        <w:rPr>
          <w:smallCaps/>
        </w:rPr>
        <w:t>Díla</w:t>
      </w:r>
      <w:r w:rsidR="00BE44BC" w:rsidRPr="009B1D2B">
        <w:t xml:space="preserve"> včetně příslušné dokumentace v rozsahu a za podmínek požadovaných </w:t>
      </w:r>
      <w:r w:rsidR="00BE44BC" w:rsidRPr="009A479D">
        <w:rPr>
          <w:smallCaps/>
        </w:rPr>
        <w:t>Smlouvou</w:t>
      </w:r>
      <w:r w:rsidR="00BE44BC" w:rsidRPr="009B1D2B">
        <w:t>.</w:t>
      </w:r>
    </w:p>
    <w:p w14:paraId="6F4EBFF4" w14:textId="1AF0AA51" w:rsidR="00BE44BC" w:rsidRPr="009B1D2B" w:rsidRDefault="00837B06" w:rsidP="00BE44BC">
      <w:pPr>
        <w:pStyle w:val="Obsah5"/>
        <w:ind w:left="425" w:hanging="425"/>
      </w:pPr>
      <w:r w:rsidRPr="002D5D83">
        <w:t>(</w:t>
      </w:r>
      <w:r w:rsidR="00C340A1">
        <w:t>t</w:t>
      </w:r>
      <w:r w:rsidRPr="002D5D83">
        <w:t>)</w:t>
      </w:r>
      <w:r w:rsidRPr="002D5D83">
        <w:tab/>
      </w:r>
      <w:r w:rsidR="00BE44BC" w:rsidRPr="009B1D2B">
        <w:t xml:space="preserve">Odstranění veškerých odpadů vzniklých ve spojení s realizací </w:t>
      </w:r>
      <w:r w:rsidR="00BE44BC" w:rsidRPr="005F493C">
        <w:rPr>
          <w:smallCaps/>
        </w:rPr>
        <w:t>Díla</w:t>
      </w:r>
      <w:r w:rsidR="00BE44BC" w:rsidRPr="009B1D2B">
        <w:t xml:space="preserve"> v souladu s platnými právními předpisy a za podmínek stanovených </w:t>
      </w:r>
      <w:r w:rsidR="00BE44BC" w:rsidRPr="00BE44BC">
        <w:rPr>
          <w:smallCaps/>
        </w:rPr>
        <w:t>Smlouvou</w:t>
      </w:r>
    </w:p>
    <w:p w14:paraId="3B26DBF1" w14:textId="50D1E0A9" w:rsidR="00BE44BC" w:rsidRPr="009B1D2B" w:rsidRDefault="00837B06" w:rsidP="00BE44BC">
      <w:pPr>
        <w:pStyle w:val="Obsah5"/>
        <w:ind w:left="425" w:hanging="425"/>
      </w:pPr>
      <w:r w:rsidRPr="002D5D83">
        <w:t>(</w:t>
      </w:r>
      <w:r w:rsidR="00C340A1">
        <w:t>u</w:t>
      </w:r>
      <w:r w:rsidRPr="002D5D83">
        <w:t>)</w:t>
      </w:r>
      <w:r w:rsidRPr="002D5D83">
        <w:tab/>
      </w:r>
      <w:r w:rsidR="00BE44BC" w:rsidRPr="009B1D2B">
        <w:t xml:space="preserve">Školení provozního a údržbářského personálu </w:t>
      </w:r>
      <w:r w:rsidR="00BE44BC" w:rsidRPr="00BE44BC">
        <w:rPr>
          <w:smallCaps/>
        </w:rPr>
        <w:t>Objednatele</w:t>
      </w:r>
      <w:r w:rsidR="00BE44BC" w:rsidRPr="009B1D2B">
        <w:t xml:space="preserve"> v rozsahu a za podmínek stanovených </w:t>
      </w:r>
      <w:r w:rsidR="00BE44BC" w:rsidRPr="00BE44BC">
        <w:rPr>
          <w:smallCaps/>
        </w:rPr>
        <w:t>Smlouvou.</w:t>
      </w:r>
    </w:p>
    <w:p w14:paraId="5CD08065" w14:textId="2D8DFD25" w:rsidR="00BE44BC" w:rsidRPr="009B1D2B" w:rsidRDefault="00837B06" w:rsidP="00BE44BC">
      <w:pPr>
        <w:pStyle w:val="Obsah5"/>
        <w:ind w:left="425" w:hanging="425"/>
      </w:pPr>
      <w:r w:rsidRPr="002D5D83">
        <w:t>(</w:t>
      </w:r>
      <w:r w:rsidR="00C340A1">
        <w:t>v</w:t>
      </w:r>
      <w:r w:rsidRPr="002D5D83">
        <w:t>)</w:t>
      </w:r>
      <w:r w:rsidRPr="002D5D83">
        <w:tab/>
      </w:r>
      <w:r w:rsidR="00BE44BC" w:rsidRPr="009B1D2B">
        <w:t xml:space="preserve">Účast odpovědných pracovníků </w:t>
      </w:r>
      <w:r w:rsidR="00BE44BC" w:rsidRPr="00E3707A">
        <w:rPr>
          <w:smallCaps/>
        </w:rPr>
        <w:t>Zhotovitele</w:t>
      </w:r>
      <w:r w:rsidR="00BE44BC" w:rsidRPr="009B1D2B">
        <w:t xml:space="preserve"> při projednání a odsouhlasení dokumentace zpracované v souladu s Přílohou 3 </w:t>
      </w:r>
      <w:r w:rsidR="00BE44BC" w:rsidRPr="00E3707A">
        <w:rPr>
          <w:smallCaps/>
        </w:rPr>
        <w:t>Smlouvy</w:t>
      </w:r>
      <w:r w:rsidR="00BE44BC" w:rsidRPr="009B1D2B">
        <w:t xml:space="preserve">, při </w:t>
      </w:r>
      <w:r w:rsidR="00BE44BC" w:rsidRPr="00E3707A">
        <w:rPr>
          <w:smallCaps/>
        </w:rPr>
        <w:t>Garančním měření</w:t>
      </w:r>
      <w:r w:rsidR="00BE44BC" w:rsidRPr="009B1D2B">
        <w:t xml:space="preserve"> </w:t>
      </w:r>
      <w:r w:rsidR="00BE44BC">
        <w:t xml:space="preserve">a </w:t>
      </w:r>
      <w:r w:rsidR="00BE44BC" w:rsidRPr="00E3707A">
        <w:rPr>
          <w:smallCaps/>
        </w:rPr>
        <w:t>Ověřovacím provozu</w:t>
      </w:r>
      <w:r w:rsidR="00BE44BC" w:rsidRPr="009B1D2B">
        <w:t xml:space="preserve"> za podmínek stanovených </w:t>
      </w:r>
      <w:r w:rsidR="00BE44BC" w:rsidRPr="00E3707A">
        <w:rPr>
          <w:smallCaps/>
        </w:rPr>
        <w:t>Smlouvou</w:t>
      </w:r>
      <w:r w:rsidR="00BE44BC" w:rsidRPr="00BE44BC">
        <w:t>.</w:t>
      </w:r>
    </w:p>
    <w:p w14:paraId="45DA8659" w14:textId="070BD1B4" w:rsidR="00BE44BC" w:rsidRPr="009B1D2B" w:rsidRDefault="00837B06" w:rsidP="00BE44BC">
      <w:pPr>
        <w:pStyle w:val="Obsah5"/>
        <w:ind w:left="425" w:hanging="425"/>
      </w:pPr>
      <w:r w:rsidRPr="002D5D83">
        <w:t>(</w:t>
      </w:r>
      <w:r w:rsidR="00C340A1">
        <w:t>w</w:t>
      </w:r>
      <w:r w:rsidRPr="002D5D83">
        <w:t>)</w:t>
      </w:r>
      <w:r w:rsidRPr="002D5D83">
        <w:tab/>
      </w:r>
      <w:r w:rsidR="00BE44BC" w:rsidRPr="00BE44BC">
        <w:t xml:space="preserve">Poskytnutí potřebné součinnosti </w:t>
      </w:r>
      <w:r w:rsidR="00BE44BC" w:rsidRPr="00E3707A">
        <w:rPr>
          <w:smallCaps/>
        </w:rPr>
        <w:t>Objednateli</w:t>
      </w:r>
      <w:r w:rsidR="00BE44BC" w:rsidRPr="00BE44BC">
        <w:t xml:space="preserve"> při obstarání souhlasu se zkušebním provozem </w:t>
      </w:r>
      <w:r w:rsidR="00BE44BC" w:rsidRPr="00E3707A">
        <w:rPr>
          <w:smallCaps/>
        </w:rPr>
        <w:t>Díla</w:t>
      </w:r>
      <w:r w:rsidR="00BE44BC" w:rsidRPr="00BE44BC">
        <w:t xml:space="preserve"> a při obstarání kolaudačního souhlasu</w:t>
      </w:r>
      <w:r w:rsidR="00BE44BC" w:rsidRPr="009B1D2B">
        <w:t xml:space="preserve"> či jiných souhlasů/</w:t>
      </w:r>
      <w:r w:rsidR="00BE44BC">
        <w:t xml:space="preserve"> </w:t>
      </w:r>
      <w:r w:rsidR="00BE44BC" w:rsidRPr="009B1D2B">
        <w:t>stanovisek/rozhodnutí orgánů veřejné správy.</w:t>
      </w:r>
    </w:p>
    <w:p w14:paraId="6B60CE22" w14:textId="0C045336" w:rsidR="00BE44BC" w:rsidRPr="009B1D2B" w:rsidRDefault="00837B06" w:rsidP="00BE44BC">
      <w:pPr>
        <w:pStyle w:val="Obsah5"/>
        <w:ind w:left="425" w:hanging="425"/>
      </w:pPr>
      <w:r w:rsidRPr="002D5D83">
        <w:t>(</w:t>
      </w:r>
      <w:r w:rsidR="00C340A1">
        <w:t>x</w:t>
      </w:r>
      <w:r w:rsidRPr="002D5D83">
        <w:t>)</w:t>
      </w:r>
      <w:r w:rsidRPr="002D5D83">
        <w:tab/>
      </w:r>
      <w:r w:rsidR="00BE44BC" w:rsidRPr="00BE44BC">
        <w:t>Uvedení</w:t>
      </w:r>
      <w:r w:rsidR="00BE44BC" w:rsidRPr="009B1D2B">
        <w:t xml:space="preserve"> </w:t>
      </w:r>
      <w:r w:rsidR="00BE44BC" w:rsidRPr="00BE44BC">
        <w:t>do provozu</w:t>
      </w:r>
      <w:r w:rsidR="00BE44BC" w:rsidRPr="009B1D2B">
        <w:t xml:space="preserve"> včetně provedení příslušných testů, zkoušek a dokončení </w:t>
      </w:r>
      <w:r w:rsidR="00BE44BC" w:rsidRPr="00E3707A">
        <w:rPr>
          <w:smallCaps/>
        </w:rPr>
        <w:t>Díla</w:t>
      </w:r>
      <w:r w:rsidR="00BE44BC" w:rsidRPr="009B1D2B">
        <w:t xml:space="preserve"> v rozsahu za podmínek stanovených </w:t>
      </w:r>
      <w:r w:rsidR="00BE44BC" w:rsidRPr="00E3707A">
        <w:rPr>
          <w:smallCaps/>
        </w:rPr>
        <w:t>Smlouvou</w:t>
      </w:r>
      <w:r w:rsidR="00BE44BC" w:rsidRPr="009B1D2B">
        <w:t>.</w:t>
      </w:r>
    </w:p>
    <w:p w14:paraId="7BD0EB54" w14:textId="188B7071" w:rsidR="00BE44BC" w:rsidRPr="009B1D2B" w:rsidRDefault="00837B06" w:rsidP="00BE44BC">
      <w:pPr>
        <w:pStyle w:val="Obsah5"/>
        <w:ind w:left="425" w:hanging="425"/>
      </w:pPr>
      <w:r w:rsidRPr="002D5D83">
        <w:t>(</w:t>
      </w:r>
      <w:r w:rsidR="00C340A1">
        <w:t>y</w:t>
      </w:r>
      <w:r w:rsidRPr="002D5D83">
        <w:t>)</w:t>
      </w:r>
      <w:r w:rsidRPr="002D5D83">
        <w:tab/>
      </w:r>
      <w:r w:rsidR="00BE44BC" w:rsidRPr="009B1D2B">
        <w:t xml:space="preserve">Zajištění podmínek pro provedení </w:t>
      </w:r>
      <w:r w:rsidR="00BE44BC" w:rsidRPr="007C6773">
        <w:rPr>
          <w:smallCaps/>
        </w:rPr>
        <w:t>Garančního měření</w:t>
      </w:r>
      <w:r w:rsidR="00BE44BC" w:rsidRPr="009B1D2B">
        <w:t xml:space="preserve"> nezávislou společností či osobou a účast při těchto zkouškách, včetně zajištění a předání nezbytných podkladů.</w:t>
      </w:r>
    </w:p>
    <w:p w14:paraId="18E0F4D2" w14:textId="22D3CE71" w:rsidR="00BE44BC" w:rsidRPr="009B1D2B" w:rsidRDefault="00837B06" w:rsidP="00BE44BC">
      <w:pPr>
        <w:pStyle w:val="Obsah5"/>
        <w:ind w:left="425" w:hanging="425"/>
      </w:pPr>
      <w:r w:rsidRPr="002D5D83">
        <w:t>(</w:t>
      </w:r>
      <w:r w:rsidR="00C340A1">
        <w:t>z</w:t>
      </w:r>
      <w:r w:rsidRPr="002D5D83">
        <w:t>)</w:t>
      </w:r>
      <w:r w:rsidRPr="002D5D83">
        <w:tab/>
      </w:r>
      <w:r w:rsidR="00BE44BC" w:rsidRPr="009B1D2B">
        <w:t xml:space="preserve">Poskytnutí záruk za jakost </w:t>
      </w:r>
      <w:r w:rsidR="00BE44BC" w:rsidRPr="007C6773">
        <w:rPr>
          <w:smallCaps/>
        </w:rPr>
        <w:t>Díla</w:t>
      </w:r>
      <w:r w:rsidR="00BE44BC" w:rsidRPr="009B1D2B">
        <w:t xml:space="preserve"> v rozsahu stanoveném ve </w:t>
      </w:r>
      <w:r w:rsidR="00BE44BC" w:rsidRPr="007C6773">
        <w:rPr>
          <w:smallCaps/>
        </w:rPr>
        <w:t>Smlouvě</w:t>
      </w:r>
      <w:r w:rsidR="00BE44BC" w:rsidRPr="009B1D2B">
        <w:t xml:space="preserve"> a bezplatné odstranění případných vad vzniklých v </w:t>
      </w:r>
      <w:r w:rsidR="00BE44BC" w:rsidRPr="007C6773">
        <w:rPr>
          <w:smallCaps/>
        </w:rPr>
        <w:t>Záruční době</w:t>
      </w:r>
      <w:r w:rsidR="00BE44BC" w:rsidRPr="009B1D2B">
        <w:t xml:space="preserve"> za podmínek stanovených </w:t>
      </w:r>
      <w:r w:rsidR="00BE44BC" w:rsidRPr="007C6773">
        <w:rPr>
          <w:smallCaps/>
        </w:rPr>
        <w:t>Smlouvou</w:t>
      </w:r>
      <w:r w:rsidR="00BE44BC" w:rsidRPr="009B1D2B">
        <w:t>.</w:t>
      </w:r>
    </w:p>
    <w:p w14:paraId="091CE725" w14:textId="53D6D787" w:rsidR="00BE44BC" w:rsidRPr="009B1D2B" w:rsidRDefault="00837B06" w:rsidP="00BE44BC">
      <w:pPr>
        <w:pStyle w:val="Obsah5"/>
        <w:ind w:left="425" w:hanging="425"/>
      </w:pPr>
      <w:r w:rsidRPr="002D5D83">
        <w:t>(</w:t>
      </w:r>
      <w:proofErr w:type="spellStart"/>
      <w:r w:rsidR="00C340A1">
        <w:t>aa</w:t>
      </w:r>
      <w:proofErr w:type="spellEnd"/>
      <w:r w:rsidRPr="002D5D83">
        <w:t>)</w:t>
      </w:r>
      <w:r w:rsidRPr="002D5D83">
        <w:tab/>
      </w:r>
      <w:r w:rsidR="00BE44BC" w:rsidRPr="009B1D2B">
        <w:t xml:space="preserve">Součinnost a podpora </w:t>
      </w:r>
      <w:r w:rsidR="00BE44BC" w:rsidRPr="007C6773">
        <w:rPr>
          <w:smallCaps/>
        </w:rPr>
        <w:t>Objednateli</w:t>
      </w:r>
      <w:r w:rsidR="00BE44BC" w:rsidRPr="009B1D2B">
        <w:t xml:space="preserve"> při koordinaci </w:t>
      </w:r>
      <w:r w:rsidR="00BE44BC" w:rsidRPr="007C6773">
        <w:rPr>
          <w:smallCaps/>
        </w:rPr>
        <w:t>Díla</w:t>
      </w:r>
      <w:r w:rsidR="00BE44BC" w:rsidRPr="009B1D2B">
        <w:t xml:space="preserve"> s navazujícími projekty realizovanými jinými dodavateli.</w:t>
      </w:r>
    </w:p>
    <w:p w14:paraId="34DC3B87" w14:textId="6522D6A2" w:rsidR="00BE44BC" w:rsidRPr="00747020" w:rsidRDefault="00837B06" w:rsidP="00BE44BC">
      <w:pPr>
        <w:pStyle w:val="Obsah5"/>
        <w:ind w:left="425" w:hanging="425"/>
      </w:pPr>
      <w:r w:rsidRPr="002D5D83">
        <w:t>(</w:t>
      </w:r>
      <w:r w:rsidR="00C340A1">
        <w:t>bb</w:t>
      </w:r>
      <w:r w:rsidRPr="002D5D83">
        <w:t>)</w:t>
      </w:r>
      <w:r w:rsidRPr="002D5D83">
        <w:tab/>
      </w:r>
      <w:r w:rsidR="00BE44BC" w:rsidRPr="009B1D2B">
        <w:t xml:space="preserve">Spolupráce s „koordinátorem bezpečnosti a ochrany zdraví při práci na staveništi“, určeným </w:t>
      </w:r>
      <w:r w:rsidR="00BE44BC" w:rsidRPr="00031EF8">
        <w:rPr>
          <w:smallCaps/>
        </w:rPr>
        <w:t>Objednatelem</w:t>
      </w:r>
      <w:r w:rsidR="00BE44BC" w:rsidRPr="009B1D2B">
        <w:t xml:space="preserve"> v souladu se zákonem č. 309/2006 Sb., ve znění pozdějších předpisů, a nařízením vlády č. 591/2006 Sb. a dodržování podnětů, doporučení a nařízení </w:t>
      </w:r>
      <w:r w:rsidR="00BE44BC" w:rsidRPr="00747020">
        <w:t>tohoto koordinátora.</w:t>
      </w:r>
    </w:p>
    <w:p w14:paraId="06F87555" w14:textId="4CB7F369" w:rsidR="00D66614" w:rsidRPr="00612715" w:rsidRDefault="00D66614" w:rsidP="00D66614">
      <w:pPr>
        <w:pStyle w:val="Obsah5"/>
        <w:ind w:left="425" w:hanging="425"/>
        <w:rPr>
          <w:bCs/>
        </w:rPr>
      </w:pPr>
      <w:r w:rsidRPr="00747020">
        <w:rPr>
          <w:bCs/>
        </w:rPr>
        <w:t>(</w:t>
      </w:r>
      <w:proofErr w:type="spellStart"/>
      <w:r w:rsidRPr="00747020">
        <w:rPr>
          <w:bCs/>
        </w:rPr>
        <w:t>cc</w:t>
      </w:r>
      <w:proofErr w:type="spellEnd"/>
      <w:r w:rsidRPr="00747020">
        <w:rPr>
          <w:bCs/>
        </w:rPr>
        <w:t>)</w:t>
      </w:r>
      <w:r w:rsidR="0050530D" w:rsidRPr="00747020">
        <w:rPr>
          <w:bCs/>
        </w:rPr>
        <w:tab/>
      </w:r>
      <w:r w:rsidR="005B08B6" w:rsidRPr="00747020">
        <w:rPr>
          <w:bCs/>
        </w:rPr>
        <w:t xml:space="preserve">Údržba a servis PS 01 (v rozsahu tohoto PS dle této přílohy </w:t>
      </w:r>
      <w:r w:rsidR="005B08B6" w:rsidRPr="00747020">
        <w:rPr>
          <w:bCs/>
          <w:smallCaps/>
        </w:rPr>
        <w:t>Smlouvy)</w:t>
      </w:r>
      <w:r w:rsidR="005B08B6" w:rsidRPr="00747020">
        <w:rPr>
          <w:bCs/>
        </w:rPr>
        <w:t xml:space="preserve"> v souladu s předpisy pro servis a údržbu jednotlivých zařízení PS 01, včetně údržby a servisu plynového motoru (PM) dodaného v rámci </w:t>
      </w:r>
      <w:r w:rsidR="005B08B6" w:rsidRPr="00747020">
        <w:rPr>
          <w:bCs/>
          <w:smallCaps/>
        </w:rPr>
        <w:t>Díla</w:t>
      </w:r>
      <w:r w:rsidR="005B08B6" w:rsidRPr="00747020">
        <w:rPr>
          <w:bCs/>
        </w:rPr>
        <w:t xml:space="preserve"> v souladu s Předpisem pro údržbu výrobce PM </w:t>
      </w:r>
      <w:r w:rsidR="005B08B6" w:rsidRPr="00747020">
        <w:t xml:space="preserve">včetně výměny spotřebního materiálu a provozních náplní (kompletní servis - plánovaná a neplánovaná údržba včetně všech nákladů souvisejících, jako např. cestovní a ubytovací náklady servisních pracovníků apod.) po dobu 24 měsíční </w:t>
      </w:r>
      <w:r w:rsidR="005B08B6" w:rsidRPr="00747020">
        <w:rPr>
          <w:smallCaps/>
        </w:rPr>
        <w:t xml:space="preserve">Záruční </w:t>
      </w:r>
      <w:r w:rsidR="005B08B6" w:rsidRPr="00747020">
        <w:rPr>
          <w:smallCaps/>
        </w:rPr>
        <w:lastRenderedPageBreak/>
        <w:t xml:space="preserve">doby </w:t>
      </w:r>
      <w:r w:rsidR="005B08B6" w:rsidRPr="00747020">
        <w:t>nebo 9.000 provozních hodin plynového motoru, podle toho, co nastane později, nejdéle však 36 měsíců od PAC.</w:t>
      </w:r>
    </w:p>
    <w:p w14:paraId="27EA374B" w14:textId="77777777" w:rsidR="00D66614" w:rsidRPr="00612715" w:rsidRDefault="00D66614" w:rsidP="00D66614"/>
    <w:p w14:paraId="18565A3B" w14:textId="7242EA5B" w:rsidR="0004695C" w:rsidRPr="002D5D83" w:rsidRDefault="003A6CEE" w:rsidP="00C075BC">
      <w:r>
        <w:rPr>
          <w:smallCaps/>
        </w:rPr>
        <w:t>Z</w:t>
      </w:r>
      <w:r w:rsidR="0004695C" w:rsidRPr="002D5D83">
        <w:rPr>
          <w:smallCaps/>
        </w:rPr>
        <w:t xml:space="preserve">hotovitel </w:t>
      </w:r>
      <w:r w:rsidR="0004695C" w:rsidRPr="002D5D83">
        <w:t xml:space="preserve">se </w:t>
      </w:r>
      <w:r w:rsidR="007C1E3F" w:rsidRPr="002D5D83">
        <w:t xml:space="preserve">současně </w:t>
      </w:r>
      <w:r w:rsidR="0004695C" w:rsidRPr="002D5D83">
        <w:t xml:space="preserve">zavazuje, v rámci hranic </w:t>
      </w:r>
      <w:r>
        <w:rPr>
          <w:smallCaps/>
        </w:rPr>
        <w:t>D</w:t>
      </w:r>
      <w:r w:rsidR="0057164B" w:rsidRPr="002D5D83">
        <w:rPr>
          <w:smallCaps/>
        </w:rPr>
        <w:t>íla</w:t>
      </w:r>
      <w:r w:rsidR="0004695C" w:rsidRPr="002D5D83">
        <w:rPr>
          <w:smallCaps/>
        </w:rPr>
        <w:t>,</w:t>
      </w:r>
      <w:r w:rsidR="0004695C" w:rsidRPr="002D5D83">
        <w:t xml:space="preserve"> provést všechny </w:t>
      </w:r>
      <w:r>
        <w:rPr>
          <w:smallCaps/>
        </w:rPr>
        <w:t>P</w:t>
      </w:r>
      <w:r w:rsidR="0004695C" w:rsidRPr="002D5D83">
        <w:rPr>
          <w:smallCaps/>
        </w:rPr>
        <w:t>ráce</w:t>
      </w:r>
      <w:r w:rsidR="0004695C" w:rsidRPr="002D5D83">
        <w:t xml:space="preserve"> a </w:t>
      </w:r>
      <w:r>
        <w:rPr>
          <w:smallCaps/>
        </w:rPr>
        <w:t>S</w:t>
      </w:r>
      <w:r w:rsidR="0004695C" w:rsidRPr="002D5D83">
        <w:rPr>
          <w:smallCaps/>
        </w:rPr>
        <w:t>lužby</w:t>
      </w:r>
      <w:r w:rsidR="0004695C" w:rsidRPr="002D5D83">
        <w:t xml:space="preserve"> a zajistit dodávky všech </w:t>
      </w:r>
      <w:r w:rsidR="0004695C" w:rsidRPr="002D5D83">
        <w:rPr>
          <w:smallCaps/>
        </w:rPr>
        <w:t>věcí</w:t>
      </w:r>
      <w:r w:rsidR="0004695C" w:rsidRPr="002D5D83">
        <w:t xml:space="preserve">, i které nejsou specificky uvedeny ve </w:t>
      </w:r>
      <w:r w:rsidR="00BC1ACD">
        <w:rPr>
          <w:smallCaps/>
        </w:rPr>
        <w:t>S</w:t>
      </w:r>
      <w:r w:rsidR="0004695C" w:rsidRPr="002D5D83">
        <w:rPr>
          <w:smallCaps/>
        </w:rPr>
        <w:t>mlouvě</w:t>
      </w:r>
      <w:r w:rsidR="0004695C" w:rsidRPr="002D5D83">
        <w:t xml:space="preserve">, ale o kterých lze, z povahy věci a s přihlédnutím k obsahu </w:t>
      </w:r>
      <w:r w:rsidR="00BC1ACD">
        <w:rPr>
          <w:smallCaps/>
        </w:rPr>
        <w:t>S</w:t>
      </w:r>
      <w:r w:rsidR="0004695C" w:rsidRPr="002D5D83">
        <w:rPr>
          <w:smallCaps/>
        </w:rPr>
        <w:t>mlouvy</w:t>
      </w:r>
      <w:r w:rsidR="0004695C" w:rsidRPr="002D5D83">
        <w:t xml:space="preserve"> důvodně odvodit, že jsou nezbytné pro řádnou funkci a dokončení </w:t>
      </w:r>
      <w:r w:rsidR="00BC1ACD">
        <w:rPr>
          <w:smallCaps/>
        </w:rPr>
        <w:t>D</w:t>
      </w:r>
      <w:r w:rsidR="0057164B" w:rsidRPr="002D5D83">
        <w:rPr>
          <w:smallCaps/>
        </w:rPr>
        <w:t>íla</w:t>
      </w:r>
      <w:r w:rsidR="0004695C" w:rsidRPr="002D5D83">
        <w:rPr>
          <w:smallCaps/>
        </w:rPr>
        <w:t>,</w:t>
      </w:r>
      <w:r w:rsidR="0004695C" w:rsidRPr="002D5D83">
        <w:t xml:space="preserve"> jako kdyby tyto </w:t>
      </w:r>
      <w:r w:rsidR="00BC1ACD">
        <w:rPr>
          <w:smallCaps/>
        </w:rPr>
        <w:t>P</w:t>
      </w:r>
      <w:r w:rsidR="0004695C" w:rsidRPr="002D5D83">
        <w:rPr>
          <w:smallCaps/>
        </w:rPr>
        <w:t>ráce</w:t>
      </w:r>
      <w:r w:rsidR="0004695C" w:rsidRPr="002D5D83">
        <w:t xml:space="preserve">, </w:t>
      </w:r>
      <w:r w:rsidR="00BC1ACD">
        <w:rPr>
          <w:smallCaps/>
        </w:rPr>
        <w:t>S</w:t>
      </w:r>
      <w:r w:rsidR="0004695C" w:rsidRPr="002D5D83">
        <w:rPr>
          <w:smallCaps/>
        </w:rPr>
        <w:t>lužby</w:t>
      </w:r>
      <w:r w:rsidR="0004695C" w:rsidRPr="002D5D83">
        <w:t xml:space="preserve"> a/nebo </w:t>
      </w:r>
      <w:r w:rsidR="00BC1ACD">
        <w:rPr>
          <w:smallCaps/>
        </w:rPr>
        <w:t>V</w:t>
      </w:r>
      <w:r w:rsidR="0004695C" w:rsidRPr="002D5D83">
        <w:rPr>
          <w:smallCaps/>
        </w:rPr>
        <w:t>ěci</w:t>
      </w:r>
      <w:r w:rsidR="0004695C" w:rsidRPr="002D5D83">
        <w:t xml:space="preserve"> byly ve </w:t>
      </w:r>
      <w:r w:rsidR="00BC1ACD">
        <w:rPr>
          <w:smallCaps/>
        </w:rPr>
        <w:t>S</w:t>
      </w:r>
      <w:r w:rsidR="0004695C" w:rsidRPr="002D5D83">
        <w:rPr>
          <w:smallCaps/>
        </w:rPr>
        <w:t>mlouvě</w:t>
      </w:r>
      <w:r w:rsidR="0004695C" w:rsidRPr="002D5D83">
        <w:t xml:space="preserve"> výslovně uvedeny.</w:t>
      </w:r>
    </w:p>
    <w:p w14:paraId="43D04933" w14:textId="176420BF" w:rsidR="0004695C" w:rsidRPr="002D5D83" w:rsidRDefault="0004695C" w:rsidP="00C075BC">
      <w:r w:rsidRPr="002D5D83">
        <w:t xml:space="preserve">Předmět </w:t>
      </w:r>
      <w:r w:rsidR="00F7689D">
        <w:rPr>
          <w:smallCaps/>
        </w:rPr>
        <w:t>D</w:t>
      </w:r>
      <w:r w:rsidR="0057164B" w:rsidRPr="002D5D83">
        <w:rPr>
          <w:smallCaps/>
        </w:rPr>
        <w:t>íla</w:t>
      </w:r>
      <w:r w:rsidRPr="002D5D83">
        <w:rPr>
          <w:smallCaps/>
        </w:rPr>
        <w:t xml:space="preserve"> </w:t>
      </w:r>
      <w:r w:rsidRPr="002D5D83">
        <w:t xml:space="preserve">se skládá z dodávek </w:t>
      </w:r>
      <w:r w:rsidR="00F7689D">
        <w:rPr>
          <w:smallCaps/>
        </w:rPr>
        <w:t>V</w:t>
      </w:r>
      <w:r w:rsidRPr="002D5D83">
        <w:rPr>
          <w:smallCaps/>
        </w:rPr>
        <w:t>ěcí</w:t>
      </w:r>
      <w:r w:rsidRPr="002D5D83">
        <w:t xml:space="preserve">, </w:t>
      </w:r>
      <w:r w:rsidR="00BC1ACD">
        <w:rPr>
          <w:smallCaps/>
        </w:rPr>
        <w:t>P</w:t>
      </w:r>
      <w:r w:rsidRPr="002D5D83">
        <w:rPr>
          <w:smallCaps/>
        </w:rPr>
        <w:t>rací</w:t>
      </w:r>
      <w:r w:rsidRPr="002D5D83">
        <w:t xml:space="preserve">, </w:t>
      </w:r>
      <w:r w:rsidR="00BC1ACD">
        <w:rPr>
          <w:smallCaps/>
        </w:rPr>
        <w:t>S</w:t>
      </w:r>
      <w:r w:rsidRPr="002D5D83">
        <w:rPr>
          <w:smallCaps/>
        </w:rPr>
        <w:t>lužeb</w:t>
      </w:r>
      <w:r w:rsidRPr="002D5D83">
        <w:t xml:space="preserve"> a </w:t>
      </w:r>
      <w:r w:rsidR="00BC1ACD">
        <w:rPr>
          <w:smallCaps/>
        </w:rPr>
        <w:t>U</w:t>
      </w:r>
      <w:r w:rsidRPr="002D5D83">
        <w:rPr>
          <w:smallCaps/>
        </w:rPr>
        <w:t>žívacích práv</w:t>
      </w:r>
      <w:r w:rsidRPr="002D5D83">
        <w:t xml:space="preserve"> a je dále podrobně popsán a specifikován v </w:t>
      </w:r>
      <w:r w:rsidRPr="00A51017">
        <w:t>dokumentech</w:t>
      </w:r>
      <w:r w:rsidRPr="002D5D83">
        <w:t xml:space="preserve"> </w:t>
      </w:r>
      <w:r w:rsidR="00A51017">
        <w:rPr>
          <w:smallCaps/>
        </w:rPr>
        <w:t>S</w:t>
      </w:r>
      <w:r w:rsidRPr="002D5D83">
        <w:rPr>
          <w:smallCaps/>
        </w:rPr>
        <w:t>mlouvy</w:t>
      </w:r>
      <w:r w:rsidRPr="002D5D83">
        <w:t xml:space="preserve">, uvedených v článku </w:t>
      </w:r>
      <w:r w:rsidR="009423AA" w:rsidRPr="002D5D83">
        <w:rPr>
          <w:bCs/>
        </w:rPr>
        <w:t>4</w:t>
      </w:r>
      <w:r w:rsidRPr="002D5D83">
        <w:t xml:space="preserve"> </w:t>
      </w:r>
      <w:r w:rsidR="00A51017">
        <w:rPr>
          <w:smallCaps/>
        </w:rPr>
        <w:t>S</w:t>
      </w:r>
      <w:r w:rsidRPr="002D5D83">
        <w:rPr>
          <w:smallCaps/>
        </w:rPr>
        <w:t xml:space="preserve">mlouvy, </w:t>
      </w:r>
      <w:r w:rsidRPr="002D5D83">
        <w:t>zejména pak v </w:t>
      </w:r>
      <w:r w:rsidR="00B33210" w:rsidRPr="002D5D83">
        <w:t xml:space="preserve">této </w:t>
      </w:r>
      <w:r w:rsidRPr="002D5D83">
        <w:t xml:space="preserve">Příloze 1 </w:t>
      </w:r>
      <w:r w:rsidR="00A51017">
        <w:rPr>
          <w:smallCaps/>
        </w:rPr>
        <w:t>S</w:t>
      </w:r>
      <w:r w:rsidRPr="002D5D83">
        <w:rPr>
          <w:smallCaps/>
        </w:rPr>
        <w:t>mlouvy</w:t>
      </w:r>
      <w:r w:rsidRPr="002D5D83">
        <w:t xml:space="preserve"> Požadavky </w:t>
      </w:r>
      <w:r w:rsidR="00A51017">
        <w:rPr>
          <w:smallCaps/>
        </w:rPr>
        <w:t>O</w:t>
      </w:r>
      <w:r w:rsidRPr="002D5D83">
        <w:rPr>
          <w:smallCaps/>
        </w:rPr>
        <w:t>bjednatele</w:t>
      </w:r>
      <w:r w:rsidRPr="002D5D83">
        <w:t xml:space="preserve"> na technické řešení </w:t>
      </w:r>
      <w:r w:rsidR="004B7971">
        <w:rPr>
          <w:smallCaps/>
        </w:rPr>
        <w:t>D</w:t>
      </w:r>
      <w:r w:rsidR="0057164B" w:rsidRPr="002D5D83">
        <w:rPr>
          <w:smallCaps/>
        </w:rPr>
        <w:t>íla</w:t>
      </w:r>
      <w:r w:rsidRPr="002D5D83">
        <w:t xml:space="preserve"> vč. jejích doplňků.</w:t>
      </w:r>
    </w:p>
    <w:p w14:paraId="08E002BA" w14:textId="0EA56568" w:rsidR="00A32A5C" w:rsidRPr="002D5D83" w:rsidRDefault="00A32A5C" w:rsidP="00C075BC">
      <w:r w:rsidRPr="002D5D83">
        <w:t xml:space="preserve">Dodávky </w:t>
      </w:r>
      <w:r w:rsidR="004B7971">
        <w:rPr>
          <w:smallCaps/>
        </w:rPr>
        <w:t>V</w:t>
      </w:r>
      <w:r w:rsidRPr="002D5D83">
        <w:rPr>
          <w:smallCaps/>
        </w:rPr>
        <w:t>ěcí</w:t>
      </w:r>
      <w:r w:rsidRPr="002D5D83">
        <w:t xml:space="preserve"> budou, v rámci stanovených hranic </w:t>
      </w:r>
      <w:r w:rsidR="004B7971">
        <w:rPr>
          <w:smallCaps/>
        </w:rPr>
        <w:t>D</w:t>
      </w:r>
      <w:r w:rsidR="0057164B" w:rsidRPr="002D5D83">
        <w:rPr>
          <w:smallCaps/>
        </w:rPr>
        <w:t>íla</w:t>
      </w:r>
      <w:r w:rsidRPr="002D5D83">
        <w:t xml:space="preserve">, zahrnovat veškeré </w:t>
      </w:r>
      <w:r w:rsidR="004B7971">
        <w:rPr>
          <w:smallCaps/>
        </w:rPr>
        <w:t>V</w:t>
      </w:r>
      <w:r w:rsidRPr="002D5D83">
        <w:rPr>
          <w:smallCaps/>
        </w:rPr>
        <w:t>ěci</w:t>
      </w:r>
      <w:r w:rsidRPr="002D5D83">
        <w:t xml:space="preserve"> potřebné pro realizaci stavební části </w:t>
      </w:r>
      <w:r w:rsidR="004B7971">
        <w:rPr>
          <w:smallCaps/>
        </w:rPr>
        <w:t>D</w:t>
      </w:r>
      <w:r w:rsidR="0057164B" w:rsidRPr="002D5D83">
        <w:rPr>
          <w:smallCaps/>
        </w:rPr>
        <w:t>íla</w:t>
      </w:r>
      <w:r w:rsidRPr="002D5D83">
        <w:t xml:space="preserve"> a technologické části </w:t>
      </w:r>
      <w:r w:rsidR="004B7971">
        <w:rPr>
          <w:smallCaps/>
        </w:rPr>
        <w:t>D</w:t>
      </w:r>
      <w:r w:rsidR="0057164B" w:rsidRPr="002D5D83">
        <w:rPr>
          <w:smallCaps/>
        </w:rPr>
        <w:t>íla</w:t>
      </w:r>
      <w:r w:rsidRPr="002D5D83">
        <w:t xml:space="preserve"> při současném dodržení požadavků uvedených v této Příloze 1 </w:t>
      </w:r>
      <w:r w:rsidR="004B7971">
        <w:rPr>
          <w:smallCaps/>
        </w:rPr>
        <w:t>S</w:t>
      </w:r>
      <w:r w:rsidRPr="002D5D83">
        <w:rPr>
          <w:smallCaps/>
        </w:rPr>
        <w:t>mlouvy</w:t>
      </w:r>
      <w:r w:rsidRPr="002D5D83">
        <w:t xml:space="preserve"> a jejích Doplňcích na jejich rozsah a provedení.</w:t>
      </w:r>
    </w:p>
    <w:p w14:paraId="6843B2C5" w14:textId="43F7D421" w:rsidR="00E36F33" w:rsidRPr="002D5D83" w:rsidRDefault="00E36F33" w:rsidP="00C075BC">
      <w:pPr>
        <w:pStyle w:val="Nadpis2"/>
      </w:pPr>
      <w:bookmarkStart w:id="77" w:name="_Toc173830909"/>
      <w:r w:rsidRPr="002D5D83">
        <w:t xml:space="preserve">Členění </w:t>
      </w:r>
      <w:r w:rsidR="005E1B95" w:rsidRPr="002D5D83">
        <w:rPr>
          <w:caps w:val="0"/>
        </w:rPr>
        <w:t>DÍLA</w:t>
      </w:r>
      <w:r w:rsidRPr="002D5D83">
        <w:rPr>
          <w:caps w:val="0"/>
        </w:rPr>
        <w:t xml:space="preserve"> </w:t>
      </w:r>
      <w:r w:rsidRPr="002D5D83">
        <w:t>na stavební a technologickou část</w:t>
      </w:r>
      <w:bookmarkEnd w:id="77"/>
    </w:p>
    <w:p w14:paraId="6906508A" w14:textId="2E74C25B" w:rsidR="00C42CFC" w:rsidRPr="002D5D83" w:rsidRDefault="00C42CFC" w:rsidP="00C075BC">
      <w:r w:rsidRPr="002D5D83">
        <w:t xml:space="preserve">Stavební částí </w:t>
      </w:r>
      <w:r w:rsidR="004B7971">
        <w:rPr>
          <w:smallCaps/>
        </w:rPr>
        <w:t>D</w:t>
      </w:r>
      <w:r w:rsidR="0057164B" w:rsidRPr="002D5D83">
        <w:rPr>
          <w:smallCaps/>
        </w:rPr>
        <w:t>íla</w:t>
      </w:r>
      <w:r w:rsidRPr="002D5D83">
        <w:rPr>
          <w:smallCaps/>
        </w:rPr>
        <w:t xml:space="preserve"> </w:t>
      </w:r>
      <w:r w:rsidRPr="002D5D83">
        <w:t>rozumí</w:t>
      </w:r>
      <w:r w:rsidRPr="002D5D83">
        <w:rPr>
          <w:smallCaps/>
        </w:rPr>
        <w:t>:</w:t>
      </w:r>
      <w:r w:rsidRPr="002D5D83">
        <w:t xml:space="preserve"> </w:t>
      </w:r>
    </w:p>
    <w:p w14:paraId="324C9C78" w14:textId="7B30F6B0" w:rsidR="00C42CFC" w:rsidRPr="002D5D83" w:rsidRDefault="001F6D91" w:rsidP="00C075BC">
      <w:pPr>
        <w:ind w:left="360" w:hanging="360"/>
      </w:pPr>
      <w:r w:rsidRPr="002D5D83">
        <w:rPr>
          <w:rFonts w:ascii="Symbol" w:hAnsi="Symbol"/>
        </w:rPr>
        <w:t></w:t>
      </w:r>
      <w:r w:rsidRPr="002D5D83">
        <w:rPr>
          <w:rFonts w:ascii="Symbol" w:hAnsi="Symbol"/>
        </w:rPr>
        <w:tab/>
      </w:r>
      <w:r w:rsidR="00C42CFC" w:rsidRPr="002D5D83">
        <w:t xml:space="preserve">Veškeré stavební práce a konstrukce související s realizací </w:t>
      </w:r>
      <w:r w:rsidR="00111352">
        <w:rPr>
          <w:smallCaps/>
        </w:rPr>
        <w:t>D</w:t>
      </w:r>
      <w:r w:rsidR="0057164B" w:rsidRPr="002D5D83">
        <w:rPr>
          <w:smallCaps/>
        </w:rPr>
        <w:t>íla</w:t>
      </w:r>
      <w:r w:rsidR="00C42CFC" w:rsidRPr="002D5D83">
        <w:t xml:space="preserve"> tak, jak je blíže specifikováno v této </w:t>
      </w:r>
      <w:r w:rsidR="0042450F" w:rsidRPr="002D5D83">
        <w:t>P</w:t>
      </w:r>
      <w:r w:rsidR="00A932DA" w:rsidRPr="002D5D83">
        <w:t>ří</w:t>
      </w:r>
      <w:r w:rsidR="00C42CFC" w:rsidRPr="002D5D83">
        <w:t>loze</w:t>
      </w:r>
      <w:r w:rsidR="005B049F" w:rsidRPr="002D5D83">
        <w:t xml:space="preserve"> 1</w:t>
      </w:r>
      <w:r w:rsidR="00C42CFC" w:rsidRPr="002D5D83">
        <w:t xml:space="preserve"> </w:t>
      </w:r>
      <w:r w:rsidR="00111352">
        <w:rPr>
          <w:smallCaps/>
        </w:rPr>
        <w:t>S</w:t>
      </w:r>
      <w:r w:rsidR="00C42CFC" w:rsidRPr="002D5D83">
        <w:rPr>
          <w:smallCaps/>
        </w:rPr>
        <w:t>mlouvy</w:t>
      </w:r>
      <w:r w:rsidR="00C42CFC" w:rsidRPr="002D5D83">
        <w:t xml:space="preserve"> a její</w:t>
      </w:r>
      <w:r w:rsidR="00BA625E" w:rsidRPr="002D5D83">
        <w:t>ch</w:t>
      </w:r>
      <w:r w:rsidR="00C42CFC" w:rsidRPr="002D5D83">
        <w:t xml:space="preserve"> </w:t>
      </w:r>
      <w:r w:rsidR="00BA625E" w:rsidRPr="002D5D83">
        <w:t>Doplňcích</w:t>
      </w:r>
      <w:r w:rsidR="00C42CFC" w:rsidRPr="002D5D83">
        <w:t xml:space="preserve">, vč. veškerých přípravných, prací a výkopů, bouracích prací, základů pro uložení technologických zařízení umístěných mimo objekt kotelny a stavebních prací potřebných pro realizaci potřebných vazeb na navazující projekty a jeho napojení (vč. kabeláže) na existující zařízení </w:t>
      </w:r>
      <w:r w:rsidR="00B77887" w:rsidRPr="002D5D83">
        <w:t>T</w:t>
      </w:r>
      <w:r w:rsidR="00C42CFC" w:rsidRPr="002D5D83">
        <w:t>eplárny</w:t>
      </w:r>
      <w:r w:rsidR="00282BF4" w:rsidRPr="002D5D83">
        <w:t>.</w:t>
      </w:r>
      <w:r w:rsidR="00C42CFC" w:rsidRPr="002D5D83">
        <w:t xml:space="preserve"> </w:t>
      </w:r>
    </w:p>
    <w:p w14:paraId="401B755F" w14:textId="3A3376E0" w:rsidR="00C42CFC" w:rsidRPr="002D5D83" w:rsidRDefault="00C42CFC" w:rsidP="00C075BC">
      <w:r w:rsidRPr="002D5D83">
        <w:t xml:space="preserve">Technologickou částí </w:t>
      </w:r>
      <w:r w:rsidR="00111352">
        <w:rPr>
          <w:smallCaps/>
        </w:rPr>
        <w:t>D</w:t>
      </w:r>
      <w:r w:rsidR="0057164B" w:rsidRPr="002D5D83">
        <w:rPr>
          <w:smallCaps/>
        </w:rPr>
        <w:t>íla</w:t>
      </w:r>
      <w:r w:rsidRPr="002D5D83">
        <w:t xml:space="preserve"> se rozumí:</w:t>
      </w:r>
    </w:p>
    <w:p w14:paraId="0C104C17" w14:textId="1AA9E586" w:rsidR="00E36F33" w:rsidRPr="002D5D83" w:rsidRDefault="001F6D91" w:rsidP="00C075BC">
      <w:pPr>
        <w:ind w:left="360" w:hanging="360"/>
      </w:pPr>
      <w:r w:rsidRPr="002D5D83">
        <w:rPr>
          <w:rFonts w:ascii="Symbol" w:hAnsi="Symbol"/>
        </w:rPr>
        <w:t></w:t>
      </w:r>
      <w:r w:rsidRPr="002D5D83">
        <w:rPr>
          <w:rFonts w:ascii="Symbol" w:hAnsi="Symbol"/>
        </w:rPr>
        <w:tab/>
      </w:r>
      <w:r w:rsidR="00C42CFC" w:rsidRPr="002D5D83">
        <w:t xml:space="preserve">Kompletní technologie, zahrnující strojní technologii a související zařízení, automatizovaný systém řízení technologického procesu (ASŘTP) a elektrotechnologii, signalizační a další systémy tak, jak je blíže specifikováno v této </w:t>
      </w:r>
      <w:r w:rsidR="005B049F" w:rsidRPr="002D5D83">
        <w:t>P</w:t>
      </w:r>
      <w:r w:rsidR="00A932DA" w:rsidRPr="002D5D83">
        <w:t>ří</w:t>
      </w:r>
      <w:r w:rsidR="00C42CFC" w:rsidRPr="002D5D83">
        <w:t>loze</w:t>
      </w:r>
      <w:r w:rsidR="005B049F" w:rsidRPr="002D5D83">
        <w:t xml:space="preserve"> 1</w:t>
      </w:r>
      <w:r w:rsidR="00C42CFC" w:rsidRPr="002D5D83">
        <w:t xml:space="preserve"> </w:t>
      </w:r>
      <w:r w:rsidR="00111352">
        <w:rPr>
          <w:smallCaps/>
        </w:rPr>
        <w:t>S</w:t>
      </w:r>
      <w:r w:rsidR="00C42CFC" w:rsidRPr="002D5D83">
        <w:rPr>
          <w:smallCaps/>
        </w:rPr>
        <w:t>mlouvy</w:t>
      </w:r>
      <w:r w:rsidR="00C42CFC" w:rsidRPr="002D5D83">
        <w:t xml:space="preserve"> a její</w:t>
      </w:r>
      <w:r w:rsidR="0001331A" w:rsidRPr="002D5D83">
        <w:t>ch</w:t>
      </w:r>
      <w:r w:rsidR="00C42CFC" w:rsidRPr="002D5D83">
        <w:t xml:space="preserve"> Doplň</w:t>
      </w:r>
      <w:r w:rsidR="00F54811" w:rsidRPr="002D5D83">
        <w:t>cích</w:t>
      </w:r>
      <w:r w:rsidR="00C42CFC" w:rsidRPr="002D5D83">
        <w:t xml:space="preserve"> vč. veškerých potřebných technologických vazeb na navazující projekty a všech potřebných napojení nových technologií a systémů na existující zařízení </w:t>
      </w:r>
      <w:r w:rsidR="00B77887" w:rsidRPr="002D5D83">
        <w:t>T</w:t>
      </w:r>
      <w:r w:rsidR="00A932DA" w:rsidRPr="002D5D83">
        <w:t>eplár</w:t>
      </w:r>
      <w:r w:rsidR="00C42CFC" w:rsidRPr="002D5D83">
        <w:t>ny</w:t>
      </w:r>
      <w:r w:rsidR="00282BF4" w:rsidRPr="002D5D83">
        <w:t>.</w:t>
      </w:r>
      <w:r w:rsidR="009A685E" w:rsidRPr="002D5D83">
        <w:t xml:space="preserve"> </w:t>
      </w:r>
    </w:p>
    <w:p w14:paraId="3CC19C7E" w14:textId="3FB4FF04" w:rsidR="009569FC" w:rsidRPr="002D5D83" w:rsidRDefault="001C6910" w:rsidP="00C075BC">
      <w:pPr>
        <w:pStyle w:val="Nadpis2"/>
      </w:pPr>
      <w:bookmarkStart w:id="78" w:name="_Toc173830910"/>
      <w:r w:rsidRPr="002D5D83">
        <w:t xml:space="preserve">Rozsah dodávek </w:t>
      </w:r>
      <w:r w:rsidR="005E1B95" w:rsidRPr="002D5D83">
        <w:t>VĚCÍ</w:t>
      </w:r>
      <w:bookmarkEnd w:id="78"/>
      <w:r w:rsidR="00244429" w:rsidRPr="002D5D83">
        <w:t xml:space="preserve"> </w:t>
      </w:r>
    </w:p>
    <w:p w14:paraId="172D5227" w14:textId="5067D488" w:rsidR="00D65382" w:rsidRPr="002D77FE" w:rsidRDefault="00D65382" w:rsidP="00D65382">
      <w:r w:rsidRPr="00100938">
        <w:t xml:space="preserve">Dodávky </w:t>
      </w:r>
      <w:r w:rsidR="001D240A">
        <w:rPr>
          <w:smallCaps/>
        </w:rPr>
        <w:t>V</w:t>
      </w:r>
      <w:r w:rsidRPr="00100938">
        <w:rPr>
          <w:smallCaps/>
        </w:rPr>
        <w:t>ěcí</w:t>
      </w:r>
      <w:r w:rsidRPr="00100938">
        <w:t xml:space="preserve"> budou, v rámci stanovených hranic </w:t>
      </w:r>
      <w:r w:rsidR="001D240A">
        <w:rPr>
          <w:smallCaps/>
        </w:rPr>
        <w:t>D</w:t>
      </w:r>
      <w:r w:rsidRPr="00100938">
        <w:rPr>
          <w:smallCaps/>
        </w:rPr>
        <w:t>íla</w:t>
      </w:r>
      <w:r w:rsidRPr="00100938">
        <w:t xml:space="preserve">, zahrnovat veškeré </w:t>
      </w:r>
      <w:r w:rsidR="001D240A">
        <w:rPr>
          <w:smallCaps/>
        </w:rPr>
        <w:t>V</w:t>
      </w:r>
      <w:r w:rsidRPr="00100938">
        <w:rPr>
          <w:smallCaps/>
        </w:rPr>
        <w:t>ěci</w:t>
      </w:r>
      <w:r w:rsidRPr="00100938">
        <w:t xml:space="preserve"> potřebné pro realizaci stavební části </w:t>
      </w:r>
      <w:r w:rsidR="001D240A">
        <w:rPr>
          <w:smallCaps/>
        </w:rPr>
        <w:t>D</w:t>
      </w:r>
      <w:r w:rsidRPr="00100938">
        <w:rPr>
          <w:smallCaps/>
        </w:rPr>
        <w:t>íla</w:t>
      </w:r>
      <w:r w:rsidRPr="00100938">
        <w:t xml:space="preserve"> a technologické části </w:t>
      </w:r>
      <w:r w:rsidR="001D240A">
        <w:rPr>
          <w:smallCaps/>
        </w:rPr>
        <w:t>D</w:t>
      </w:r>
      <w:r w:rsidRPr="00100938">
        <w:rPr>
          <w:smallCaps/>
        </w:rPr>
        <w:t>íla</w:t>
      </w:r>
      <w:r w:rsidRPr="00100938">
        <w:t xml:space="preserve"> při současném dodržení požadavků </w:t>
      </w:r>
      <w:r w:rsidRPr="002D77FE">
        <w:t xml:space="preserve">uvedených v této příloze 1 </w:t>
      </w:r>
      <w:r w:rsidR="001D240A">
        <w:rPr>
          <w:smallCaps/>
        </w:rPr>
        <w:t>S</w:t>
      </w:r>
      <w:r w:rsidRPr="002D77FE">
        <w:rPr>
          <w:smallCaps/>
        </w:rPr>
        <w:t>mlouvy</w:t>
      </w:r>
      <w:r w:rsidRPr="002D77FE">
        <w:t xml:space="preserve"> a jejích doplňcích na jejich rozsah a provedení.</w:t>
      </w:r>
    </w:p>
    <w:p w14:paraId="40B555B8" w14:textId="23C8FE41" w:rsidR="00D65382" w:rsidRPr="002D77FE" w:rsidRDefault="00D65382" w:rsidP="00D65382">
      <w:r w:rsidRPr="002D77FE">
        <w:t xml:space="preserve">Dodávky </w:t>
      </w:r>
      <w:r w:rsidR="001D240A">
        <w:rPr>
          <w:smallCaps/>
        </w:rPr>
        <w:t>V</w:t>
      </w:r>
      <w:r w:rsidRPr="002D77FE">
        <w:rPr>
          <w:smallCaps/>
        </w:rPr>
        <w:t>ěcí</w:t>
      </w:r>
      <w:r w:rsidRPr="002D77FE">
        <w:t xml:space="preserve"> pro stavební část </w:t>
      </w:r>
      <w:r w:rsidR="001D240A">
        <w:rPr>
          <w:smallCaps/>
        </w:rPr>
        <w:t>D</w:t>
      </w:r>
      <w:r w:rsidRPr="002D77FE">
        <w:rPr>
          <w:smallCaps/>
        </w:rPr>
        <w:t>íla</w:t>
      </w:r>
      <w:r w:rsidRPr="002D77FE">
        <w:t xml:space="preserve"> musí být, bez ohledu na jejich členění na SO, ve svém souhrnu úplné, tj. obsahovat veškeré </w:t>
      </w:r>
      <w:r w:rsidR="001D240A">
        <w:rPr>
          <w:smallCaps/>
        </w:rPr>
        <w:t>V</w:t>
      </w:r>
      <w:r w:rsidRPr="002D77FE">
        <w:rPr>
          <w:smallCaps/>
        </w:rPr>
        <w:t>ěci</w:t>
      </w:r>
      <w:r w:rsidRPr="002D77FE">
        <w:t xml:space="preserve"> potřebné pro zajištění souladu stavební části </w:t>
      </w:r>
      <w:r w:rsidR="001D240A">
        <w:rPr>
          <w:smallCaps/>
        </w:rPr>
        <w:t>D</w:t>
      </w:r>
      <w:r w:rsidRPr="002D77FE">
        <w:rPr>
          <w:smallCaps/>
        </w:rPr>
        <w:t>íla</w:t>
      </w:r>
      <w:r w:rsidRPr="002D77FE">
        <w:t xml:space="preserve"> s potřebami personálu a instalovaných strojně-technologických zařízení, </w:t>
      </w:r>
      <w:r>
        <w:t>ASŘTP</w:t>
      </w:r>
      <w:r w:rsidRPr="002D77FE">
        <w:t xml:space="preserve"> a elektro </w:t>
      </w:r>
      <w:r>
        <w:t xml:space="preserve">(zejména </w:t>
      </w:r>
      <w:r w:rsidRPr="005D41FE">
        <w:t>vnitřní osvětlení kotelny včetně nouzového osvětlení, vnější osvětlení před vstupem do budovy, zásuvkový rozvod</w:t>
      </w:r>
      <w:r>
        <w:t>, hromosvod, uzemnění apod.)</w:t>
      </w:r>
      <w:r w:rsidRPr="005D41FE">
        <w:t xml:space="preserve"> </w:t>
      </w:r>
      <w:r w:rsidRPr="002D77FE">
        <w:t xml:space="preserve">a pro dosažení plné funkčnosti </w:t>
      </w:r>
      <w:r w:rsidR="001D240A">
        <w:rPr>
          <w:smallCaps/>
        </w:rPr>
        <w:t>D</w:t>
      </w:r>
      <w:r w:rsidRPr="002D77FE">
        <w:rPr>
          <w:smallCaps/>
        </w:rPr>
        <w:t>íla</w:t>
      </w:r>
      <w:r w:rsidRPr="002D77FE">
        <w:t xml:space="preserve"> jako celku.</w:t>
      </w:r>
    </w:p>
    <w:p w14:paraId="07A64C7D" w14:textId="31E4F21B" w:rsidR="00D65382" w:rsidRDefault="00D65382" w:rsidP="00D65382">
      <w:r w:rsidRPr="002D77FE">
        <w:t xml:space="preserve">Dodávky </w:t>
      </w:r>
      <w:r w:rsidRPr="009D6CF4">
        <w:t>věcí</w:t>
      </w:r>
      <w:r w:rsidRPr="002D77FE">
        <w:t xml:space="preserve"> pro technologickou část </w:t>
      </w:r>
      <w:r w:rsidR="001D240A">
        <w:rPr>
          <w:smallCaps/>
        </w:rPr>
        <w:t>D</w:t>
      </w:r>
      <w:r w:rsidRPr="002D77FE">
        <w:rPr>
          <w:smallCaps/>
        </w:rPr>
        <w:t>íla</w:t>
      </w:r>
      <w:r w:rsidRPr="002D77FE">
        <w:t xml:space="preserve"> musí být, bez ohledu na její rozčlenění pod jednotlivé PS, ve svém souhrnu úplné, tj. obsahovat veškeré </w:t>
      </w:r>
      <w:r w:rsidRPr="002D77FE">
        <w:rPr>
          <w:smallCaps/>
        </w:rPr>
        <w:t>věci</w:t>
      </w:r>
      <w:r w:rsidRPr="002D77FE">
        <w:t xml:space="preserve"> potřebné pro zajištění plné funkčnosti a</w:t>
      </w:r>
      <w:r w:rsidRPr="00100938">
        <w:t xml:space="preserve"> parametrů </w:t>
      </w:r>
      <w:r w:rsidR="001D240A">
        <w:rPr>
          <w:smallCaps/>
        </w:rPr>
        <w:t>D</w:t>
      </w:r>
      <w:r w:rsidRPr="00100938">
        <w:rPr>
          <w:smallCaps/>
        </w:rPr>
        <w:t>íla</w:t>
      </w:r>
      <w:r w:rsidRPr="00100938">
        <w:t xml:space="preserve"> jako celku, </w:t>
      </w:r>
      <w:r w:rsidRPr="00421D7F">
        <w:t xml:space="preserve">při současném dodržení ostatních požadavků </w:t>
      </w:r>
      <w:r w:rsidRPr="00421D7F">
        <w:lastRenderedPageBreak/>
        <w:t xml:space="preserve">uvedených v této Příloze 1 </w:t>
      </w:r>
      <w:r w:rsidR="001D240A">
        <w:rPr>
          <w:smallCaps/>
        </w:rPr>
        <w:t>S</w:t>
      </w:r>
      <w:r w:rsidRPr="00421D7F">
        <w:rPr>
          <w:smallCaps/>
        </w:rPr>
        <w:t>mlouvy</w:t>
      </w:r>
      <w:r w:rsidRPr="00421D7F">
        <w:t xml:space="preserve"> </w:t>
      </w:r>
      <w:r>
        <w:t xml:space="preserve">a jejích doplňcích </w:t>
      </w:r>
      <w:r w:rsidRPr="00421D7F">
        <w:t xml:space="preserve">na rozsah, provedení, výkonnost a další vlastnosti </w:t>
      </w:r>
      <w:r>
        <w:t xml:space="preserve">použitých technických </w:t>
      </w:r>
      <w:r w:rsidRPr="00421D7F">
        <w:t>prostředků</w:t>
      </w:r>
      <w:r>
        <w:t xml:space="preserve">. </w:t>
      </w:r>
    </w:p>
    <w:p w14:paraId="11D10652" w14:textId="302C4D96" w:rsidR="00D65382" w:rsidRPr="006F5442" w:rsidRDefault="00D65382" w:rsidP="00D65382">
      <w:r w:rsidRPr="002D77FE">
        <w:t xml:space="preserve">Součástí dodávky bude i veškeré zvláštní nářadí potřebné pro provozování, údržbu, oživování a zkoušení </w:t>
      </w:r>
      <w:r w:rsidR="001D240A">
        <w:rPr>
          <w:smallCaps/>
        </w:rPr>
        <w:t>D</w:t>
      </w:r>
      <w:r w:rsidRPr="002D77FE">
        <w:rPr>
          <w:smallCaps/>
        </w:rPr>
        <w:t>íla</w:t>
      </w:r>
      <w:r w:rsidRPr="002D77FE">
        <w:t>, přičemž zvláštním nářadím se rozumí nářadí, přípravky a dále pomůcky montážní, přepravní i jiné vyrobené speciálně pro údržbu, oživování a zkoušení dodávaného zařízení.</w:t>
      </w:r>
    </w:p>
    <w:p w14:paraId="1AEC2007" w14:textId="7B5F7B73" w:rsidR="00D65382" w:rsidRPr="00100938" w:rsidRDefault="00D65382" w:rsidP="00D65382">
      <w:r w:rsidRPr="00100938">
        <w:t xml:space="preserve">Dodávky </w:t>
      </w:r>
      <w:r w:rsidR="001D240A">
        <w:rPr>
          <w:rStyle w:val="DefinovanPojem"/>
        </w:rPr>
        <w:t>V</w:t>
      </w:r>
      <w:r w:rsidRPr="009D6CF4">
        <w:rPr>
          <w:rStyle w:val="DefinovanPojem"/>
        </w:rPr>
        <w:t>ěcí</w:t>
      </w:r>
      <w:r w:rsidRPr="00100938">
        <w:t xml:space="preserve"> musí současně zahrnovat i veškeré </w:t>
      </w:r>
      <w:r w:rsidR="001D240A">
        <w:rPr>
          <w:rStyle w:val="DefinovanPojem"/>
        </w:rPr>
        <w:t>V</w:t>
      </w:r>
      <w:r w:rsidRPr="009D6CF4">
        <w:rPr>
          <w:rStyle w:val="DefinovanPojem"/>
        </w:rPr>
        <w:t>ěci</w:t>
      </w:r>
      <w:r w:rsidRPr="00100938">
        <w:t xml:space="preserve"> potřebné pro zajištění požadavků a podmínek provádění </w:t>
      </w:r>
      <w:r w:rsidR="001D240A">
        <w:rPr>
          <w:rStyle w:val="DefinovanPojem"/>
        </w:rPr>
        <w:t>D</w:t>
      </w:r>
      <w:r w:rsidRPr="00100938">
        <w:rPr>
          <w:rStyle w:val="DefinovanPojem"/>
        </w:rPr>
        <w:t>íla</w:t>
      </w:r>
      <w:r w:rsidRPr="00100938">
        <w:t xml:space="preserve"> vyplývajících z Doplňků této </w:t>
      </w:r>
      <w:r>
        <w:t>P</w:t>
      </w:r>
      <w:r w:rsidRPr="00100938">
        <w:t>řílohy 1</w:t>
      </w:r>
      <w:r>
        <w:t xml:space="preserve"> </w:t>
      </w:r>
      <w:r w:rsidR="001D240A">
        <w:rPr>
          <w:smallCaps/>
        </w:rPr>
        <w:t>S</w:t>
      </w:r>
      <w:r w:rsidRPr="00861D38">
        <w:rPr>
          <w:smallCaps/>
        </w:rPr>
        <w:t>mlouvy</w:t>
      </w:r>
      <w:r w:rsidRPr="00100938">
        <w:t>.</w:t>
      </w:r>
    </w:p>
    <w:p w14:paraId="6F9574C5" w14:textId="10778ACC" w:rsidR="00D65382" w:rsidRPr="00100938" w:rsidRDefault="00D65382" w:rsidP="00D65382">
      <w:pPr>
        <w:rPr>
          <w:b/>
          <w:smallCaps/>
        </w:rPr>
      </w:pPr>
      <w:bookmarkStart w:id="79" w:name="_Toc157916143"/>
      <w:bookmarkStart w:id="80" w:name="_Toc196033384"/>
      <w:bookmarkStart w:id="81" w:name="_Toc211673886"/>
      <w:bookmarkStart w:id="82" w:name="_Toc245780627"/>
      <w:bookmarkStart w:id="83" w:name="_Toc309037584"/>
      <w:r w:rsidRPr="00752A8A">
        <w:t xml:space="preserve">Náhradní díly a rychle se </w:t>
      </w:r>
      <w:proofErr w:type="spellStart"/>
      <w:r w:rsidRPr="00752A8A">
        <w:t>opotřebující</w:t>
      </w:r>
      <w:proofErr w:type="spellEnd"/>
      <w:r w:rsidRPr="00752A8A">
        <w:t xml:space="preserve"> díly budou dodány v souladu s </w:t>
      </w:r>
      <w:r w:rsidRPr="00752A8A">
        <w:rPr>
          <w:shd w:val="clear" w:color="auto" w:fill="FFFFFF" w:themeFill="background1"/>
        </w:rPr>
        <w:t xml:space="preserve">článkem 35 </w:t>
      </w:r>
      <w:r w:rsidR="001D240A">
        <w:rPr>
          <w:smallCaps/>
          <w:shd w:val="clear" w:color="auto" w:fill="FFFFFF" w:themeFill="background1"/>
        </w:rPr>
        <w:t>S</w:t>
      </w:r>
      <w:r w:rsidRPr="00752A8A">
        <w:rPr>
          <w:smallCaps/>
          <w:shd w:val="clear" w:color="auto" w:fill="FFFFFF" w:themeFill="background1"/>
        </w:rPr>
        <w:t>mlouvy</w:t>
      </w:r>
      <w:r w:rsidRPr="00752A8A">
        <w:rPr>
          <w:smallCaps/>
        </w:rPr>
        <w:t>.</w:t>
      </w:r>
    </w:p>
    <w:p w14:paraId="2AF7D1BE" w14:textId="5304CCF0" w:rsidR="00CE76DE" w:rsidRPr="002D5D83" w:rsidRDefault="00CE76DE" w:rsidP="00C075BC">
      <w:pPr>
        <w:pStyle w:val="Nadpis2"/>
      </w:pPr>
      <w:bookmarkStart w:id="84" w:name="_Toc173830911"/>
      <w:bookmarkEnd w:id="79"/>
      <w:bookmarkEnd w:id="80"/>
      <w:bookmarkEnd w:id="81"/>
      <w:bookmarkEnd w:id="82"/>
      <w:bookmarkEnd w:id="83"/>
      <w:r w:rsidRPr="002D5D83">
        <w:t>Zvláštní nářadí a přístrojové vybavení</w:t>
      </w:r>
      <w:bookmarkEnd w:id="84"/>
    </w:p>
    <w:p w14:paraId="0036396C" w14:textId="108AA703" w:rsidR="00CE76DE" w:rsidRPr="002D5D83" w:rsidRDefault="00CE76DE" w:rsidP="00C075BC">
      <w:pPr>
        <w:pStyle w:val="Nadpis3"/>
      </w:pPr>
      <w:bookmarkStart w:id="85" w:name="_Toc173830912"/>
      <w:r w:rsidRPr="002D5D83">
        <w:t>Zvláštní nářadí</w:t>
      </w:r>
      <w:bookmarkEnd w:id="85"/>
    </w:p>
    <w:p w14:paraId="10B15D02" w14:textId="091DE495" w:rsidR="00192915" w:rsidRPr="002D5D83" w:rsidRDefault="004C694C" w:rsidP="00C075BC">
      <w:r>
        <w:rPr>
          <w:smallCaps/>
        </w:rPr>
        <w:t>Z</w:t>
      </w:r>
      <w:r w:rsidR="00192915" w:rsidRPr="002D5D83">
        <w:rPr>
          <w:smallCaps/>
        </w:rPr>
        <w:t>hotovitel</w:t>
      </w:r>
      <w:r w:rsidR="00192915" w:rsidRPr="002D5D83">
        <w:t xml:space="preserve"> dodá veškeré zvláštní nářadí potřebné pro </w:t>
      </w:r>
      <w:r w:rsidR="004B6F02" w:rsidRPr="002D5D83">
        <w:t xml:space="preserve">provozování, </w:t>
      </w:r>
      <w:r w:rsidR="00192915" w:rsidRPr="002D5D83">
        <w:t xml:space="preserve">údržbu, oživování a zkoušení </w:t>
      </w:r>
      <w:r>
        <w:rPr>
          <w:smallCaps/>
        </w:rPr>
        <w:t>D</w:t>
      </w:r>
      <w:r w:rsidR="0057164B" w:rsidRPr="002D5D83">
        <w:rPr>
          <w:smallCaps/>
        </w:rPr>
        <w:t>íla</w:t>
      </w:r>
      <w:r w:rsidR="00192915" w:rsidRPr="002D5D83">
        <w:t xml:space="preserve">, přičemž zvláštním nářadím se rozumí nářadí, přípravky a dále pomůcky montážní i jiné vyrobené speciálně pro údržbu a oživování dodávaného </w:t>
      </w:r>
      <w:r>
        <w:rPr>
          <w:smallCaps/>
        </w:rPr>
        <w:t>Z</w:t>
      </w:r>
      <w:r w:rsidR="00192915" w:rsidRPr="002D5D83">
        <w:rPr>
          <w:smallCaps/>
        </w:rPr>
        <w:t>hotovitelem</w:t>
      </w:r>
      <w:r w:rsidR="00192915" w:rsidRPr="002D5D83">
        <w:t xml:space="preserve"> jako jsou např.:</w:t>
      </w:r>
    </w:p>
    <w:p w14:paraId="4C96231D" w14:textId="0401BB74" w:rsidR="00192915" w:rsidRPr="002D5D83" w:rsidRDefault="001F6D91" w:rsidP="00C075BC">
      <w:pPr>
        <w:tabs>
          <w:tab w:val="left" w:pos="0"/>
        </w:tabs>
        <w:ind w:left="284" w:hanging="284"/>
      </w:pPr>
      <w:r w:rsidRPr="002D5D83">
        <w:rPr>
          <w:rFonts w:ascii="Symbol" w:hAnsi="Symbol"/>
        </w:rPr>
        <w:t></w:t>
      </w:r>
      <w:r w:rsidRPr="002D5D83">
        <w:rPr>
          <w:rFonts w:ascii="Symbol" w:hAnsi="Symbol"/>
        </w:rPr>
        <w:tab/>
      </w:r>
      <w:r w:rsidR="00192915" w:rsidRPr="002D5D83">
        <w:t>speciální nářadí pro montáž a demontáž zařízení</w:t>
      </w:r>
    </w:p>
    <w:p w14:paraId="36CDF42A" w14:textId="724161D9" w:rsidR="00192915" w:rsidRPr="002D5D83" w:rsidRDefault="001F6D91" w:rsidP="00C075BC">
      <w:pPr>
        <w:tabs>
          <w:tab w:val="left" w:pos="0"/>
        </w:tabs>
        <w:ind w:left="284" w:hanging="284"/>
      </w:pPr>
      <w:r w:rsidRPr="002D5D83">
        <w:rPr>
          <w:rFonts w:ascii="Symbol" w:hAnsi="Symbol"/>
        </w:rPr>
        <w:t></w:t>
      </w:r>
      <w:r w:rsidRPr="002D5D83">
        <w:rPr>
          <w:rFonts w:ascii="Symbol" w:hAnsi="Symbol"/>
        </w:rPr>
        <w:tab/>
      </w:r>
      <w:r w:rsidR="00192915" w:rsidRPr="002D5D83">
        <w:t>zařízení pro demontáž,</w:t>
      </w:r>
    </w:p>
    <w:p w14:paraId="161CC6ED" w14:textId="4B46B2AD" w:rsidR="00192915" w:rsidRPr="002D5D83" w:rsidRDefault="001F6D91" w:rsidP="00C075BC">
      <w:pPr>
        <w:tabs>
          <w:tab w:val="left" w:pos="0"/>
        </w:tabs>
        <w:ind w:left="284" w:hanging="284"/>
      </w:pPr>
      <w:r w:rsidRPr="002D5D83">
        <w:rPr>
          <w:rFonts w:ascii="Symbol" w:hAnsi="Symbol"/>
        </w:rPr>
        <w:t></w:t>
      </w:r>
      <w:r w:rsidRPr="002D5D83">
        <w:rPr>
          <w:rFonts w:ascii="Symbol" w:hAnsi="Symbol"/>
        </w:rPr>
        <w:tab/>
      </w:r>
      <w:r w:rsidR="00192915" w:rsidRPr="002D5D83">
        <w:t>potřebné momentové klíče,</w:t>
      </w:r>
    </w:p>
    <w:p w14:paraId="69083981" w14:textId="540E7FB9" w:rsidR="00192915" w:rsidRPr="002D5D83" w:rsidRDefault="001F6D91" w:rsidP="00C075BC">
      <w:pPr>
        <w:tabs>
          <w:tab w:val="left" w:pos="0"/>
        </w:tabs>
        <w:ind w:left="284" w:hanging="284"/>
      </w:pPr>
      <w:r w:rsidRPr="002D5D83">
        <w:rPr>
          <w:rFonts w:ascii="Symbol" w:hAnsi="Symbol"/>
        </w:rPr>
        <w:t></w:t>
      </w:r>
      <w:r w:rsidRPr="002D5D83">
        <w:rPr>
          <w:rFonts w:ascii="Symbol" w:hAnsi="Symbol"/>
        </w:rPr>
        <w:tab/>
      </w:r>
      <w:r w:rsidR="00192915" w:rsidRPr="002D5D83">
        <w:t>apod.</w:t>
      </w:r>
    </w:p>
    <w:p w14:paraId="7B92E7AC" w14:textId="2ADDE890" w:rsidR="00192915" w:rsidRPr="002D5D83" w:rsidRDefault="00192915" w:rsidP="00C075BC">
      <w:r w:rsidRPr="002D5D83">
        <w:t xml:space="preserve">Toto vybavení bude zahrnovat, kromě jiného i veškerý sortiment zvláštního nářadí, které bude používat </w:t>
      </w:r>
      <w:r w:rsidR="004C694C">
        <w:rPr>
          <w:smallCaps/>
        </w:rPr>
        <w:t>Z</w:t>
      </w:r>
      <w:r w:rsidRPr="002D5D83">
        <w:rPr>
          <w:smallCaps/>
        </w:rPr>
        <w:t>hotovitel</w:t>
      </w:r>
      <w:r w:rsidRPr="002D5D83">
        <w:t xml:space="preserve"> pro zkoušky, </w:t>
      </w:r>
      <w:r w:rsidR="004C694C">
        <w:rPr>
          <w:smallCaps/>
        </w:rPr>
        <w:t>U</w:t>
      </w:r>
      <w:r w:rsidR="00AA7067" w:rsidRPr="002D5D83">
        <w:rPr>
          <w:smallCaps/>
        </w:rPr>
        <w:t>vedení</w:t>
      </w:r>
      <w:r w:rsidRPr="002D5D83">
        <w:rPr>
          <w:smallCaps/>
        </w:rPr>
        <w:t xml:space="preserve"> do provozu</w:t>
      </w:r>
      <w:r w:rsidRPr="002D5D83">
        <w:t xml:space="preserve">, provoz a odstraňování závad. To znamená, že </w:t>
      </w:r>
      <w:r w:rsidR="004C694C">
        <w:rPr>
          <w:smallCaps/>
        </w:rPr>
        <w:t>Z</w:t>
      </w:r>
      <w:r w:rsidRPr="002D5D83">
        <w:rPr>
          <w:smallCaps/>
        </w:rPr>
        <w:t>hotovitel</w:t>
      </w:r>
      <w:r w:rsidRPr="002D5D83">
        <w:t xml:space="preserve"> nebude pro tyto účely používat jiné druhy a typy speciálního nářadí než ty, které současně dodal </w:t>
      </w:r>
      <w:r w:rsidR="004C694C">
        <w:rPr>
          <w:smallCaps/>
        </w:rPr>
        <w:t>O</w:t>
      </w:r>
      <w:r w:rsidR="006B1F00" w:rsidRPr="002D5D83">
        <w:rPr>
          <w:smallCaps/>
        </w:rPr>
        <w:t>bjednateli</w:t>
      </w:r>
      <w:r w:rsidRPr="002D5D83">
        <w:t>. Zvláštní nářadí bude dodáno v počtech a druzích odpovídajících obvyklému způsobu údržby.</w:t>
      </w:r>
    </w:p>
    <w:p w14:paraId="547B13BF" w14:textId="0B7E13A2" w:rsidR="00192915" w:rsidRPr="002D5D83" w:rsidRDefault="00192915" w:rsidP="00C075BC">
      <w:r w:rsidRPr="002D5D83">
        <w:t xml:space="preserve">Standardní, tj. běžně dostupné nářadí a pomůcky nebo jejich části vyráběné i jinými dodavateli nejsou součástí </w:t>
      </w:r>
      <w:r w:rsidR="004C694C">
        <w:rPr>
          <w:smallCaps/>
        </w:rPr>
        <w:t>D</w:t>
      </w:r>
      <w:r w:rsidR="0057164B" w:rsidRPr="002D5D83">
        <w:rPr>
          <w:smallCaps/>
        </w:rPr>
        <w:t>íla</w:t>
      </w:r>
      <w:r w:rsidRPr="002D5D83">
        <w:t>.</w:t>
      </w:r>
    </w:p>
    <w:p w14:paraId="22FDC6E8" w14:textId="0F298B39" w:rsidR="0008079B" w:rsidRPr="002D5D83" w:rsidRDefault="0008079B" w:rsidP="00C075BC">
      <w:r w:rsidRPr="002D5D83">
        <w:t xml:space="preserve">Způsob užívání zvláštního nářadí bude v plném rozsahu součástí přípravy pracovníků správy, provozu a údržby </w:t>
      </w:r>
      <w:r w:rsidR="004C694C">
        <w:rPr>
          <w:smallCaps/>
        </w:rPr>
        <w:t>O</w:t>
      </w:r>
      <w:r w:rsidRPr="002D5D83">
        <w:rPr>
          <w:smallCaps/>
        </w:rPr>
        <w:t>bjednatele</w:t>
      </w:r>
      <w:r w:rsidRPr="002D5D83">
        <w:t xml:space="preserve"> a bude taktéž popsán v pracovních postupech pro údržbu. </w:t>
      </w:r>
    </w:p>
    <w:p w14:paraId="439D92A6" w14:textId="77777777" w:rsidR="00C45FF7" w:rsidRPr="002D5D83" w:rsidRDefault="00C45FF7" w:rsidP="00C075BC">
      <w:r w:rsidRPr="002D5D83">
        <w:t xml:space="preserve">Zvláštní nářadí bude dodáno v počtech a druzích odpovídajících obvyklému způsobu údržby. </w:t>
      </w:r>
    </w:p>
    <w:p w14:paraId="7CC46C6C" w14:textId="77777777" w:rsidR="0008079B" w:rsidRPr="002D5D83" w:rsidRDefault="0008079B" w:rsidP="00C075BC">
      <w:r w:rsidRPr="002D5D83">
        <w:t xml:space="preserve">Zvláštní nářadí bude dodáno včetně pracovních postupů pro jeho kontrolu a údržbu. </w:t>
      </w:r>
    </w:p>
    <w:p w14:paraId="298E1D6E" w14:textId="6CC9F951" w:rsidR="00CE76DE" w:rsidRPr="002D5D83" w:rsidRDefault="00CE76DE" w:rsidP="00C075BC">
      <w:pPr>
        <w:pStyle w:val="Nadpis3"/>
      </w:pPr>
      <w:bookmarkStart w:id="86" w:name="_Toc173830913"/>
      <w:r w:rsidRPr="002D5D83">
        <w:t>Zvláštní přístrojové vybavení</w:t>
      </w:r>
      <w:bookmarkEnd w:id="86"/>
      <w:r w:rsidRPr="002D5D83">
        <w:t xml:space="preserve"> </w:t>
      </w:r>
    </w:p>
    <w:p w14:paraId="3829641E" w14:textId="0E7CB228" w:rsidR="00EF2442" w:rsidRPr="002D5D83" w:rsidRDefault="004C694C" w:rsidP="00C075BC">
      <w:r>
        <w:rPr>
          <w:smallCaps/>
        </w:rPr>
        <w:t>Z</w:t>
      </w:r>
      <w:r w:rsidR="00CE76DE" w:rsidRPr="002D5D83">
        <w:rPr>
          <w:smallCaps/>
        </w:rPr>
        <w:t>hotovitel</w:t>
      </w:r>
      <w:r w:rsidR="00CE76DE" w:rsidRPr="002D5D83">
        <w:t xml:space="preserve"> dodá veškeré zvláštní přístrojové HW a SW vybavení potřebné pro provoz a údržbu </w:t>
      </w:r>
      <w:r w:rsidR="0057164B" w:rsidRPr="002D5D83">
        <w:rPr>
          <w:smallCaps/>
        </w:rPr>
        <w:t>díla</w:t>
      </w:r>
      <w:r w:rsidR="00EF2442" w:rsidRPr="002D5D83">
        <w:t xml:space="preserve">, přičemž zvláštním přístrojovým vybavením se rozumí měřící a testovací zařízení a přístroje vč. příslušného programového vybavení, vyrobené speciálně pro montáž, oživování, zkoušení a údržbu zařízení dodávaného </w:t>
      </w:r>
      <w:r>
        <w:rPr>
          <w:smallCaps/>
        </w:rPr>
        <w:t>Z</w:t>
      </w:r>
      <w:r w:rsidR="00EF2442" w:rsidRPr="002D5D83">
        <w:rPr>
          <w:smallCaps/>
        </w:rPr>
        <w:t>hotovitelem</w:t>
      </w:r>
      <w:r w:rsidR="00EF2442" w:rsidRPr="002D5D83">
        <w:t xml:space="preserve">. Toto vybavení bude zahrnovat i speciální SW produkty, potřebné pro výše uvedené účely, včetně licencí pro instalaci na standardních prostředcích a počítačích bez ohledu na to, zda jsou nebo nejsou tyto prostředky a počítače součástí </w:t>
      </w:r>
      <w:r>
        <w:rPr>
          <w:smallCaps/>
        </w:rPr>
        <w:t>D</w:t>
      </w:r>
      <w:r w:rsidR="0057164B" w:rsidRPr="002D5D83">
        <w:rPr>
          <w:smallCaps/>
        </w:rPr>
        <w:t>íla</w:t>
      </w:r>
      <w:r w:rsidR="00EF2442" w:rsidRPr="002D5D83">
        <w:t xml:space="preserve">. </w:t>
      </w:r>
    </w:p>
    <w:p w14:paraId="26F2B056" w14:textId="47C752B9" w:rsidR="00EF2442" w:rsidRPr="002D5D83" w:rsidRDefault="00EF2442" w:rsidP="00C075BC">
      <w:r w:rsidRPr="002D5D83">
        <w:lastRenderedPageBreak/>
        <w:t xml:space="preserve">Zvláštní přístrojové vybavení bude zahrnovat, kromě jiného i veškerý sortiment speciálního přístrojového vybavení vč. SW, které bude používat </w:t>
      </w:r>
      <w:r w:rsidR="002722F8">
        <w:rPr>
          <w:smallCaps/>
        </w:rPr>
        <w:t>Z</w:t>
      </w:r>
      <w:r w:rsidRPr="002D5D83">
        <w:rPr>
          <w:smallCaps/>
        </w:rPr>
        <w:t>hotovitel</w:t>
      </w:r>
      <w:r w:rsidRPr="002D5D83">
        <w:t xml:space="preserve"> pro montáž, zkoušky, </w:t>
      </w:r>
      <w:r w:rsidR="002722F8">
        <w:rPr>
          <w:smallCaps/>
        </w:rPr>
        <w:t>U</w:t>
      </w:r>
      <w:r w:rsidR="00BC2801" w:rsidRPr="002D5D83">
        <w:rPr>
          <w:smallCaps/>
        </w:rPr>
        <w:t xml:space="preserve">vedení </w:t>
      </w:r>
      <w:r w:rsidRPr="002D5D83">
        <w:rPr>
          <w:smallCaps/>
        </w:rPr>
        <w:t>do provozu</w:t>
      </w:r>
      <w:r w:rsidRPr="002D5D83">
        <w:t xml:space="preserve"> a odstraňování závad. To znamená, že </w:t>
      </w:r>
      <w:r w:rsidR="002722F8">
        <w:rPr>
          <w:smallCaps/>
        </w:rPr>
        <w:t>Z</w:t>
      </w:r>
      <w:r w:rsidRPr="002D5D83">
        <w:rPr>
          <w:smallCaps/>
        </w:rPr>
        <w:t>hotovitel</w:t>
      </w:r>
      <w:r w:rsidRPr="002D5D83">
        <w:t xml:space="preserve"> nebude pro tyto účely používat jiné druhy a typy zvláštního přístrojového vybavení než ty, které současně dodá </w:t>
      </w:r>
      <w:r w:rsidR="002722F8">
        <w:rPr>
          <w:smallCaps/>
        </w:rPr>
        <w:t>O</w:t>
      </w:r>
      <w:r w:rsidRPr="002D5D83">
        <w:rPr>
          <w:smallCaps/>
        </w:rPr>
        <w:t>bjednateli</w:t>
      </w:r>
      <w:r w:rsidRPr="002D5D83">
        <w:t>. Zvláštní přístrojové vybavení bude dodáno v počtech a druzích odpovídajících obvyklému způsobu údržby.</w:t>
      </w:r>
    </w:p>
    <w:p w14:paraId="31C9FE61" w14:textId="3164F2FD" w:rsidR="002F2B10" w:rsidRPr="002D5D83" w:rsidRDefault="002F2B10" w:rsidP="00C075BC">
      <w:r w:rsidRPr="002D5D83">
        <w:t xml:space="preserve">Způsob užívání zvláštního přístrojového vybavení bude v plném rozsahu součástí přípravy pracovníků správy, provozu a údržby </w:t>
      </w:r>
      <w:r w:rsidR="002722F8">
        <w:rPr>
          <w:smallCaps/>
        </w:rPr>
        <w:t>O</w:t>
      </w:r>
      <w:r w:rsidRPr="002D5D83">
        <w:rPr>
          <w:smallCaps/>
        </w:rPr>
        <w:t>bjednatele</w:t>
      </w:r>
      <w:r w:rsidRPr="002D5D83">
        <w:t xml:space="preserve"> a bude taktéž popsán v pracovních postupech pro údržbu. </w:t>
      </w:r>
    </w:p>
    <w:p w14:paraId="4C0BD655" w14:textId="46414775" w:rsidR="00CE76DE" w:rsidRPr="002D5D83" w:rsidRDefault="002F2B10" w:rsidP="00C075BC">
      <w:pPr>
        <w:rPr>
          <w:smallCaps/>
        </w:rPr>
      </w:pPr>
      <w:r w:rsidRPr="002D5D83">
        <w:t>Zvláštní přístrojové vybavení bude dodáno včetně pracovních postupů pro jeho kontrolu a údržbu.</w:t>
      </w:r>
    </w:p>
    <w:p w14:paraId="36A41B4F" w14:textId="3C043784" w:rsidR="00D90CEF" w:rsidRPr="002D5D83" w:rsidRDefault="00D90CEF" w:rsidP="00C075BC">
      <w:pPr>
        <w:pStyle w:val="Nadpis2"/>
      </w:pPr>
      <w:bookmarkStart w:id="87" w:name="_Toc173830914"/>
      <w:r w:rsidRPr="002D5D83">
        <w:t>Dodávka služeb a prací</w:t>
      </w:r>
      <w:bookmarkEnd w:id="87"/>
    </w:p>
    <w:p w14:paraId="50B871FA" w14:textId="3DCA756F" w:rsidR="00D90CEF" w:rsidRPr="002D5D83" w:rsidRDefault="00D90CEF" w:rsidP="00C075BC">
      <w:r w:rsidRPr="002D5D83">
        <w:t>Dodávky služeb a prací zahrnují služby a práce</w:t>
      </w:r>
      <w:r w:rsidRPr="002D5D83">
        <w:rPr>
          <w:smallCaps/>
        </w:rPr>
        <w:t xml:space="preserve"> </w:t>
      </w:r>
      <w:r w:rsidRPr="002D5D83">
        <w:t xml:space="preserve">uvedené v bodech </w:t>
      </w:r>
      <w:r w:rsidR="00597945" w:rsidRPr="002D5D83">
        <w:t>(</w:t>
      </w:r>
      <w:r w:rsidR="00DA6AD6" w:rsidRPr="002D5D83">
        <w:t>a)</w:t>
      </w:r>
      <w:r w:rsidRPr="002D5D83">
        <w:t xml:space="preserve"> až </w:t>
      </w:r>
      <w:r w:rsidR="00597945" w:rsidRPr="002D5D83">
        <w:t>(</w:t>
      </w:r>
      <w:r w:rsidR="000F7E9A">
        <w:t>bb</w:t>
      </w:r>
      <w:r w:rsidR="00DA6AD6" w:rsidRPr="002D5D83">
        <w:t>)</w:t>
      </w:r>
      <w:r w:rsidRPr="002D5D83">
        <w:t xml:space="preserve"> kapitoly </w:t>
      </w:r>
      <w:r w:rsidR="0060287C" w:rsidRPr="002D5D83">
        <w:t>2.1</w:t>
      </w:r>
      <w:r w:rsidRPr="002D5D83">
        <w:t xml:space="preserve"> výše, při současném respektování požadavků a podmínek uvedených ve </w:t>
      </w:r>
      <w:r w:rsidR="00A036B2">
        <w:rPr>
          <w:smallCaps/>
        </w:rPr>
        <w:t>S</w:t>
      </w:r>
      <w:r w:rsidRPr="002D5D83">
        <w:rPr>
          <w:smallCaps/>
        </w:rPr>
        <w:t>mlouvě</w:t>
      </w:r>
      <w:r w:rsidRPr="002D5D83">
        <w:t xml:space="preserve"> na jejich provádění.</w:t>
      </w:r>
    </w:p>
    <w:p w14:paraId="0EAB6FDD" w14:textId="689E6D26" w:rsidR="00FE4EFD" w:rsidRPr="002D5D83" w:rsidRDefault="00FE4EFD" w:rsidP="00C075BC">
      <w:pPr>
        <w:pStyle w:val="Nadpis2"/>
      </w:pPr>
      <w:bookmarkStart w:id="88" w:name="_Toc173830915"/>
      <w:r w:rsidRPr="002D5D83">
        <w:t>Užívací práva a software</w:t>
      </w:r>
      <w:bookmarkEnd w:id="88"/>
    </w:p>
    <w:p w14:paraId="61EF18B2" w14:textId="4BD29B73" w:rsidR="00FE4EFD" w:rsidRPr="002D5D83" w:rsidRDefault="00FE4EFD" w:rsidP="00C075BC">
      <w:r w:rsidRPr="002D5D83">
        <w:t xml:space="preserve">Licence a užívací práva udělená </w:t>
      </w:r>
      <w:r w:rsidR="00A036B2">
        <w:rPr>
          <w:smallCaps/>
        </w:rPr>
        <w:t>Z</w:t>
      </w:r>
      <w:r w:rsidRPr="002D5D83">
        <w:rPr>
          <w:smallCaps/>
        </w:rPr>
        <w:t>hotovitelem</w:t>
      </w:r>
      <w:r w:rsidRPr="002D5D83">
        <w:t xml:space="preserve"> v souladu a za podmínek uvedených v</w:t>
      </w:r>
      <w:r w:rsidR="0077104B" w:rsidRPr="002D5D83">
        <w:t>e</w:t>
      </w:r>
      <w:r w:rsidRPr="002D5D83">
        <w:t> </w:t>
      </w:r>
      <w:r w:rsidR="00A036B2">
        <w:rPr>
          <w:smallCaps/>
        </w:rPr>
        <w:t>S</w:t>
      </w:r>
      <w:r w:rsidRPr="002D5D83">
        <w:rPr>
          <w:smallCaps/>
        </w:rPr>
        <w:t>mlouv</w:t>
      </w:r>
      <w:r w:rsidR="0077104B" w:rsidRPr="002D5D83">
        <w:rPr>
          <w:smallCaps/>
        </w:rPr>
        <w:t>ě</w:t>
      </w:r>
      <w:r w:rsidRPr="002D5D83">
        <w:t xml:space="preserve"> budou zahrnovat i licence a užívací práva k dodávanému software, přičemž součástí </w:t>
      </w:r>
      <w:r w:rsidR="00A036B2">
        <w:rPr>
          <w:smallCaps/>
        </w:rPr>
        <w:t>D</w:t>
      </w:r>
      <w:r w:rsidR="0057164B" w:rsidRPr="002D5D83">
        <w:rPr>
          <w:smallCaps/>
        </w:rPr>
        <w:t>íla</w:t>
      </w:r>
      <w:r w:rsidRPr="002D5D83">
        <w:t xml:space="preserve"> je zejména:</w:t>
      </w:r>
    </w:p>
    <w:p w14:paraId="2C935356" w14:textId="59536D85" w:rsidR="00FE4EFD" w:rsidRPr="002D5D83" w:rsidRDefault="001F6D91" w:rsidP="00C075BC">
      <w:pPr>
        <w:ind w:left="360" w:hanging="360"/>
      </w:pPr>
      <w:r w:rsidRPr="002D5D83">
        <w:rPr>
          <w:rFonts w:ascii="Symbol" w:hAnsi="Symbol"/>
        </w:rPr>
        <w:t></w:t>
      </w:r>
      <w:r w:rsidRPr="002D5D83">
        <w:rPr>
          <w:rFonts w:ascii="Symbol" w:hAnsi="Symbol"/>
        </w:rPr>
        <w:tab/>
      </w:r>
      <w:r w:rsidR="00FE4EFD" w:rsidRPr="002D5D83">
        <w:t xml:space="preserve">Dodávka veškerého systémového programového vybavení pro dodané programovatelné technické prostředky (SW realizující jejich veškeré standardní funkce a </w:t>
      </w:r>
      <w:r w:rsidR="00565CE7" w:rsidRPr="002D5D83">
        <w:t>komunikace – operační</w:t>
      </w:r>
      <w:r w:rsidR="00FE4EFD" w:rsidRPr="002D5D83">
        <w:t xml:space="preserve"> systémy, firmware) včetně originálních instalačních nosičů dat.</w:t>
      </w:r>
    </w:p>
    <w:p w14:paraId="2AF0C896" w14:textId="40220754" w:rsidR="00FE4EFD" w:rsidRPr="002D5D83" w:rsidRDefault="001F6D91" w:rsidP="00C075BC">
      <w:pPr>
        <w:ind w:left="360" w:hanging="360"/>
      </w:pPr>
      <w:r w:rsidRPr="002D5D83">
        <w:rPr>
          <w:rFonts w:ascii="Symbol" w:hAnsi="Symbol"/>
        </w:rPr>
        <w:t></w:t>
      </w:r>
      <w:r w:rsidRPr="002D5D83">
        <w:rPr>
          <w:rFonts w:ascii="Symbol" w:hAnsi="Symbol"/>
        </w:rPr>
        <w:tab/>
      </w:r>
      <w:r w:rsidR="00FE4EFD" w:rsidRPr="002D5D83">
        <w:t>Dodávka veškerého aplikačního software pro dodané programovatelné technické prostředky (SW vytvořený pro konkrétní aplikace určené pro řešení funkcí specifických</w:t>
      </w:r>
      <w:r w:rsidR="00FE4EFD" w:rsidRPr="002D5D83" w:rsidDel="00527096">
        <w:t xml:space="preserve"> </w:t>
      </w:r>
      <w:r w:rsidR="00FE4EFD" w:rsidRPr="002D5D83">
        <w:t xml:space="preserve">pro </w:t>
      </w:r>
      <w:r w:rsidR="00CA72E9">
        <w:t>D</w:t>
      </w:r>
      <w:r w:rsidR="008F4BBD" w:rsidRPr="002D5D83">
        <w:rPr>
          <w:smallCaps/>
        </w:rPr>
        <w:t>ílo</w:t>
      </w:r>
      <w:r w:rsidR="00FE4EFD" w:rsidRPr="002D5D83">
        <w:t>) včetně originálních instalačních nosičů dat.</w:t>
      </w:r>
    </w:p>
    <w:p w14:paraId="724BDAC3" w14:textId="5CE9F259" w:rsidR="00FE4EFD" w:rsidRPr="002D5D83" w:rsidRDefault="001F6D91" w:rsidP="00C075BC">
      <w:pPr>
        <w:ind w:left="360" w:hanging="360"/>
      </w:pPr>
      <w:r w:rsidRPr="002D5D83">
        <w:rPr>
          <w:rFonts w:ascii="Symbol" w:hAnsi="Symbol"/>
        </w:rPr>
        <w:t></w:t>
      </w:r>
      <w:r w:rsidRPr="002D5D83">
        <w:rPr>
          <w:rFonts w:ascii="Symbol" w:hAnsi="Symbol"/>
        </w:rPr>
        <w:tab/>
      </w:r>
      <w:r w:rsidR="00FE4EFD" w:rsidRPr="002D5D83">
        <w:t>Dodávka veškerých softwarových prostředků potřebných pro zkoušení, testování, údržbu, úpravy a další rozvoj dodaných programovatelných technických prostředků, včetně licence na jejich používání.</w:t>
      </w:r>
    </w:p>
    <w:p w14:paraId="6314547D" w14:textId="1EA1578F" w:rsidR="00FE4EFD" w:rsidRPr="002D5D83" w:rsidRDefault="001F6D91" w:rsidP="00C075BC">
      <w:pPr>
        <w:ind w:left="360" w:hanging="360"/>
      </w:pPr>
      <w:r w:rsidRPr="002D5D83">
        <w:rPr>
          <w:rFonts w:ascii="Symbol" w:hAnsi="Symbol"/>
        </w:rPr>
        <w:t></w:t>
      </w:r>
      <w:r w:rsidRPr="002D5D83">
        <w:rPr>
          <w:rFonts w:ascii="Symbol" w:hAnsi="Symbol"/>
        </w:rPr>
        <w:tab/>
      </w:r>
      <w:r w:rsidR="00FE4EFD" w:rsidRPr="002D5D83">
        <w:t xml:space="preserve">Provedení úprav aplikačního software programovatelných prostředků, které vyplynou ze zjištěných nedostatků v průběhu zkoušek, </w:t>
      </w:r>
      <w:r w:rsidR="00A036B2">
        <w:rPr>
          <w:smallCaps/>
        </w:rPr>
        <w:t>U</w:t>
      </w:r>
      <w:r w:rsidR="00FB31D5" w:rsidRPr="002D5D83">
        <w:rPr>
          <w:smallCaps/>
        </w:rPr>
        <w:t xml:space="preserve">vedení </w:t>
      </w:r>
      <w:r w:rsidR="00FE4EFD" w:rsidRPr="002D5D83">
        <w:rPr>
          <w:smallCaps/>
        </w:rPr>
        <w:t>do provozu</w:t>
      </w:r>
      <w:r w:rsidR="00FE4EFD" w:rsidRPr="002D5D83">
        <w:t xml:space="preserve">, </w:t>
      </w:r>
      <w:r w:rsidR="00FE4EFD" w:rsidRPr="003D2E5B">
        <w:t>zkušebního provozu</w:t>
      </w:r>
      <w:r w:rsidR="00FE4EFD" w:rsidRPr="002D5D83">
        <w:t xml:space="preserve"> a v </w:t>
      </w:r>
      <w:r w:rsidR="003D2E5B">
        <w:rPr>
          <w:smallCaps/>
        </w:rPr>
        <w:t>Z</w:t>
      </w:r>
      <w:r w:rsidR="00FE4EFD" w:rsidRPr="002D5D83">
        <w:rPr>
          <w:smallCaps/>
        </w:rPr>
        <w:t xml:space="preserve">áruční lhůtě. </w:t>
      </w:r>
    </w:p>
    <w:p w14:paraId="410E79BE" w14:textId="7B847A16" w:rsidR="002F32AD" w:rsidRPr="002D5D83" w:rsidRDefault="003622D5" w:rsidP="00C075BC">
      <w:pPr>
        <w:pStyle w:val="Nadpis1"/>
      </w:pPr>
      <w:bookmarkStart w:id="89" w:name="_Toc173830916"/>
      <w:r w:rsidRPr="002D5D83">
        <w:t xml:space="preserve">Hranice </w:t>
      </w:r>
      <w:r w:rsidR="009B1627" w:rsidRPr="002D5D83">
        <w:t>DÍLA</w:t>
      </w:r>
      <w:bookmarkStart w:id="90" w:name="_Hlk83816999"/>
      <w:bookmarkEnd w:id="89"/>
    </w:p>
    <w:p w14:paraId="557D4B9E" w14:textId="6000CFFE" w:rsidR="009569FC" w:rsidRPr="002D5D83" w:rsidRDefault="009569FC" w:rsidP="00C075BC">
      <w:pPr>
        <w:pStyle w:val="Nadpis2"/>
      </w:pPr>
      <w:bookmarkStart w:id="91" w:name="_Toc173830917"/>
      <w:bookmarkEnd w:id="90"/>
      <w:r w:rsidRPr="002D5D83">
        <w:t>Obecně</w:t>
      </w:r>
      <w:bookmarkEnd w:id="91"/>
    </w:p>
    <w:p w14:paraId="42CACC02" w14:textId="2B312A43" w:rsidR="009569FC" w:rsidRPr="002D5D83" w:rsidRDefault="009569FC" w:rsidP="00C075BC">
      <w:r w:rsidRPr="002D5D83">
        <w:t xml:space="preserve">Vnějšími hranicemi </w:t>
      </w:r>
      <w:r w:rsidR="00B8021C">
        <w:rPr>
          <w:smallCaps/>
        </w:rPr>
        <w:t>D</w:t>
      </w:r>
      <w:r w:rsidR="0057164B" w:rsidRPr="002D5D83">
        <w:rPr>
          <w:smallCaps/>
        </w:rPr>
        <w:t>íla</w:t>
      </w:r>
      <w:r w:rsidRPr="002D5D83">
        <w:t xml:space="preserve"> (dodávek) se rozumí hranice mezi </w:t>
      </w:r>
      <w:r w:rsidR="00B8021C">
        <w:rPr>
          <w:smallCaps/>
        </w:rPr>
        <w:t>D</w:t>
      </w:r>
      <w:r w:rsidR="00017C34" w:rsidRPr="002D5D83">
        <w:rPr>
          <w:smallCaps/>
        </w:rPr>
        <w:t>ílem</w:t>
      </w:r>
      <w:r w:rsidRPr="002D5D83">
        <w:t xml:space="preserve"> a </w:t>
      </w:r>
      <w:r w:rsidR="00B8021C">
        <w:rPr>
          <w:smallCaps/>
        </w:rPr>
        <w:t>D</w:t>
      </w:r>
      <w:r w:rsidR="00017C34" w:rsidRPr="002D5D83">
        <w:rPr>
          <w:smallCaps/>
        </w:rPr>
        <w:t>ílem</w:t>
      </w:r>
      <w:r w:rsidRPr="002D5D83">
        <w:t xml:space="preserve"> nedotčeným „okolím“, kde „okolím“ se ve smyslu tohoto a dalších obdobných ustanovení rozumí na </w:t>
      </w:r>
      <w:r w:rsidR="00B8021C">
        <w:rPr>
          <w:smallCaps/>
        </w:rPr>
        <w:t>D</w:t>
      </w:r>
      <w:r w:rsidR="008F4BBD" w:rsidRPr="002D5D83">
        <w:rPr>
          <w:smallCaps/>
        </w:rPr>
        <w:t>ílo</w:t>
      </w:r>
      <w:r w:rsidRPr="002D5D83">
        <w:t xml:space="preserve"> navazující:</w:t>
      </w:r>
    </w:p>
    <w:p w14:paraId="790139DF" w14:textId="56E61708"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strojní zařízení,</w:t>
      </w:r>
    </w:p>
    <w:p w14:paraId="3F16155A" w14:textId="69149D5E" w:rsidR="009569FC" w:rsidRPr="002D5D83" w:rsidRDefault="001F6D91" w:rsidP="00C075BC">
      <w:pPr>
        <w:tabs>
          <w:tab w:val="left" w:pos="0"/>
        </w:tabs>
        <w:ind w:left="284" w:hanging="284"/>
      </w:pPr>
      <w:r w:rsidRPr="002D5D83">
        <w:rPr>
          <w:rFonts w:ascii="Symbol" w:hAnsi="Symbol"/>
        </w:rPr>
        <w:lastRenderedPageBreak/>
        <w:t></w:t>
      </w:r>
      <w:r w:rsidRPr="002D5D83">
        <w:rPr>
          <w:rFonts w:ascii="Symbol" w:hAnsi="Symbol"/>
        </w:rPr>
        <w:tab/>
      </w:r>
      <w:r w:rsidR="009569FC" w:rsidRPr="002D5D83">
        <w:t>stavební budovy a konstrukce,</w:t>
      </w:r>
    </w:p>
    <w:p w14:paraId="4D3DE28E" w14:textId="5F14E90B"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elektrická zařízení včetně existujících zdrojů určených pro napájení </w:t>
      </w:r>
      <w:r w:rsidR="00BF25EA">
        <w:rPr>
          <w:smallCaps/>
        </w:rPr>
        <w:t>D</w:t>
      </w:r>
      <w:r w:rsidR="0057164B" w:rsidRPr="002D5D83">
        <w:rPr>
          <w:smallCaps/>
        </w:rPr>
        <w:t>íla</w:t>
      </w:r>
      <w:r w:rsidR="009569FC" w:rsidRPr="002D5D83">
        <w:t>,</w:t>
      </w:r>
    </w:p>
    <w:p w14:paraId="5A2938A7" w14:textId="3F7F3059"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F80ED1" w:rsidRPr="002D5D83">
        <w:t xml:space="preserve">ASŘTP </w:t>
      </w:r>
    </w:p>
    <w:p w14:paraId="7A6F3B0D" w14:textId="49C902DA"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další navazující</w:t>
      </w:r>
      <w:r w:rsidR="00EB38A5" w:rsidRPr="002D5D83">
        <w:t xml:space="preserve"> stávající</w:t>
      </w:r>
      <w:r w:rsidR="009569FC" w:rsidRPr="002D5D83">
        <w:t xml:space="preserve"> zařízení,</w:t>
      </w:r>
    </w:p>
    <w:p w14:paraId="50CAF00D" w14:textId="63208CA8" w:rsidR="00BC4048" w:rsidRPr="002D5D83" w:rsidRDefault="009569FC" w:rsidP="00C075BC">
      <w:r w:rsidRPr="002D5D83">
        <w:t xml:space="preserve">Vnější hranice </w:t>
      </w:r>
      <w:r w:rsidR="00B8021C">
        <w:rPr>
          <w:smallCaps/>
        </w:rPr>
        <w:t>D</w:t>
      </w:r>
      <w:r w:rsidR="0057164B" w:rsidRPr="002D5D83">
        <w:rPr>
          <w:smallCaps/>
        </w:rPr>
        <w:t>íla</w:t>
      </w:r>
      <w:r w:rsidRPr="002D5D83">
        <w:t xml:space="preserve"> jsou stanoveny tak, jak je pro jednotlivé oblasti uvedeno dále v kapitolách </w:t>
      </w:r>
      <w:r w:rsidR="00CF43D7" w:rsidRPr="002D5D83">
        <w:t>3.2</w:t>
      </w:r>
      <w:r w:rsidR="003F1F45" w:rsidRPr="002D5D83">
        <w:t xml:space="preserve"> až 3.5</w:t>
      </w:r>
      <w:r w:rsidRPr="002D5D83">
        <w:t xml:space="preserve"> s následujícími výjimkami nebo upřesněními:</w:t>
      </w:r>
    </w:p>
    <w:p w14:paraId="39C78D09" w14:textId="68BF5BA7" w:rsidR="009569FC" w:rsidRPr="002D5D83" w:rsidRDefault="009569FC" w:rsidP="00C075BC">
      <w:r w:rsidRPr="002D5D83">
        <w:t xml:space="preserve">Pro vazby </w:t>
      </w:r>
      <w:r w:rsidR="00B8021C">
        <w:rPr>
          <w:smallCaps/>
        </w:rPr>
        <w:t>D</w:t>
      </w:r>
      <w:r w:rsidR="0057164B" w:rsidRPr="002D5D83">
        <w:rPr>
          <w:smallCaps/>
        </w:rPr>
        <w:t>íla</w:t>
      </w:r>
      <w:r w:rsidRPr="002D5D83">
        <w:t xml:space="preserve"> na stávající zařízení nebo konstrukce </w:t>
      </w:r>
      <w:r w:rsidR="00B8021C">
        <w:rPr>
          <w:smallCaps/>
        </w:rPr>
        <w:t>O</w:t>
      </w:r>
      <w:r w:rsidR="00CC65C3" w:rsidRPr="002D5D83">
        <w:rPr>
          <w:smallCaps/>
        </w:rPr>
        <w:t>bjednatel</w:t>
      </w:r>
      <w:r w:rsidR="006F0DAD" w:rsidRPr="002D5D83">
        <w:rPr>
          <w:smallCaps/>
        </w:rPr>
        <w:t>e</w:t>
      </w:r>
      <w:r w:rsidRPr="002D5D83">
        <w:t xml:space="preserve"> platí:</w:t>
      </w:r>
    </w:p>
    <w:p w14:paraId="377A5987" w14:textId="40982C61" w:rsidR="009569FC" w:rsidRPr="002D5D83" w:rsidRDefault="004D6527" w:rsidP="00C075BC">
      <w:r>
        <w:rPr>
          <w:smallCaps/>
        </w:rPr>
        <w:t>Z</w:t>
      </w:r>
      <w:r w:rsidR="005E687B" w:rsidRPr="002D5D83">
        <w:rPr>
          <w:smallCaps/>
        </w:rPr>
        <w:t>hotovitel</w:t>
      </w:r>
      <w:r w:rsidR="00C73371" w:rsidRPr="002D5D83">
        <w:t xml:space="preserve"> je o</w:t>
      </w:r>
      <w:r w:rsidR="009569FC" w:rsidRPr="002D5D83">
        <w:t xml:space="preserve">dpovědný za to, aby dodané </w:t>
      </w:r>
      <w:r>
        <w:rPr>
          <w:smallCaps/>
        </w:rPr>
        <w:t>D</w:t>
      </w:r>
      <w:r w:rsidR="008F4BBD" w:rsidRPr="002D5D83">
        <w:rPr>
          <w:smallCaps/>
        </w:rPr>
        <w:t>ílo</w:t>
      </w:r>
      <w:r w:rsidR="009569FC" w:rsidRPr="002D5D83">
        <w:t xml:space="preserve"> správně fungovalo v součinnosti se stávajícím zařízením </w:t>
      </w:r>
      <w:r>
        <w:rPr>
          <w:smallCaps/>
        </w:rPr>
        <w:t>O</w:t>
      </w:r>
      <w:r w:rsidR="00CC65C3" w:rsidRPr="002D5D83">
        <w:rPr>
          <w:smallCaps/>
        </w:rPr>
        <w:t>bjednatel</w:t>
      </w:r>
      <w:r w:rsidR="006F0DAD" w:rsidRPr="002D5D83">
        <w:rPr>
          <w:smallCaps/>
        </w:rPr>
        <w:t>e</w:t>
      </w:r>
      <w:r w:rsidR="009569FC" w:rsidRPr="002D5D83">
        <w:rPr>
          <w:smallCaps/>
        </w:rPr>
        <w:t xml:space="preserve">, </w:t>
      </w:r>
      <w:r w:rsidR="009569FC" w:rsidRPr="002D5D83">
        <w:t>což znamená, že se stávající zařízení</w:t>
      </w:r>
      <w:r w:rsidR="00EB38A5" w:rsidRPr="002D5D83">
        <w:t xml:space="preserve"> </w:t>
      </w:r>
      <w:r w:rsidR="001C6A97" w:rsidRPr="002D5D83">
        <w:t>T</w:t>
      </w:r>
      <w:r w:rsidR="00EB38A5" w:rsidRPr="002D5D83">
        <w:t>eplárny</w:t>
      </w:r>
      <w:r w:rsidR="009569FC" w:rsidRPr="002D5D83">
        <w:t xml:space="preserve"> a dodané </w:t>
      </w:r>
      <w:r>
        <w:rPr>
          <w:smallCaps/>
        </w:rPr>
        <w:t>D</w:t>
      </w:r>
      <w:r w:rsidR="008F4BBD" w:rsidRPr="002D5D83">
        <w:rPr>
          <w:smallCaps/>
        </w:rPr>
        <w:t>ílo</w:t>
      </w:r>
      <w:r w:rsidR="009569FC" w:rsidRPr="002D5D83">
        <w:t xml:space="preserve"> nebudou navzájem negativně ovlivňovat.</w:t>
      </w:r>
    </w:p>
    <w:p w14:paraId="6BC95FEA" w14:textId="72193089" w:rsidR="00EB38A5" w:rsidRPr="002D5D83" w:rsidRDefault="005E687B" w:rsidP="00C075BC">
      <w:r w:rsidRPr="002D5D83">
        <w:rPr>
          <w:smallCaps/>
        </w:rPr>
        <w:t>Zhotovitel</w:t>
      </w:r>
      <w:r w:rsidR="009569FC" w:rsidRPr="002D5D83">
        <w:t xml:space="preserve"> je současně zodpovědný za dosažení </w:t>
      </w:r>
      <w:r w:rsidR="00D45B99" w:rsidRPr="002D5D83">
        <w:t>kompatibility</w:t>
      </w:r>
      <w:r w:rsidR="009569FC" w:rsidRPr="002D5D83">
        <w:t xml:space="preserve"> </w:t>
      </w:r>
      <w:r w:rsidR="004D6527">
        <w:rPr>
          <w:smallCaps/>
        </w:rPr>
        <w:t>D</w:t>
      </w:r>
      <w:r w:rsidR="0057164B" w:rsidRPr="002D5D83">
        <w:rPr>
          <w:smallCaps/>
        </w:rPr>
        <w:t>íla</w:t>
      </w:r>
      <w:r w:rsidR="009569FC" w:rsidRPr="002D5D83">
        <w:t xml:space="preserve"> a existujících zařízení nebo stavebních konstrukcí </w:t>
      </w:r>
      <w:r w:rsidR="004D6527">
        <w:rPr>
          <w:smallCaps/>
        </w:rPr>
        <w:t>O</w:t>
      </w:r>
      <w:r w:rsidR="00CC65C3" w:rsidRPr="002D5D83">
        <w:rPr>
          <w:smallCaps/>
        </w:rPr>
        <w:t>bjednatel</w:t>
      </w:r>
      <w:r w:rsidR="006F0DAD" w:rsidRPr="002D5D83">
        <w:rPr>
          <w:smallCaps/>
        </w:rPr>
        <w:t>e</w:t>
      </w:r>
      <w:r w:rsidR="00EB38A5" w:rsidRPr="002D5D83">
        <w:t>.</w:t>
      </w:r>
    </w:p>
    <w:p w14:paraId="277185FA" w14:textId="00E38003" w:rsidR="009569FC" w:rsidRPr="002D5D83" w:rsidRDefault="00D45B99" w:rsidP="00C075BC">
      <w:r w:rsidRPr="002D5D83">
        <w:t xml:space="preserve">Tam, kde by úpravy pro dosažení kompatibility na straně </w:t>
      </w:r>
      <w:r w:rsidR="00DC7530">
        <w:rPr>
          <w:smallCaps/>
        </w:rPr>
        <w:t>D</w:t>
      </w:r>
      <w:r w:rsidR="0057164B" w:rsidRPr="002D5D83">
        <w:rPr>
          <w:smallCaps/>
        </w:rPr>
        <w:t>íla</w:t>
      </w:r>
      <w:r w:rsidRPr="002D5D83">
        <w:t xml:space="preserve"> byly nemožné nebo zjevně neekonomické, navrhne </w:t>
      </w:r>
      <w:r w:rsidR="00DC7530">
        <w:rPr>
          <w:smallCaps/>
        </w:rPr>
        <w:t>Z</w:t>
      </w:r>
      <w:r w:rsidRPr="002D5D83">
        <w:rPr>
          <w:smallCaps/>
        </w:rPr>
        <w:t>hotovitel</w:t>
      </w:r>
      <w:r w:rsidRPr="002D5D83">
        <w:t xml:space="preserve"> takové nezbytné modifikace nebo doplnění na straně stávajících zařízení nebo konstrukcí </w:t>
      </w:r>
      <w:r w:rsidR="00DC7530">
        <w:rPr>
          <w:smallCaps/>
        </w:rPr>
        <w:t>O</w:t>
      </w:r>
      <w:r w:rsidR="00CC65C3" w:rsidRPr="002D5D83">
        <w:rPr>
          <w:smallCaps/>
        </w:rPr>
        <w:t>bjednatel</w:t>
      </w:r>
      <w:r w:rsidRPr="002D5D83">
        <w:rPr>
          <w:smallCaps/>
        </w:rPr>
        <w:t>e</w:t>
      </w:r>
      <w:r w:rsidRPr="002D5D83">
        <w:t xml:space="preserve">, aby požadované kompatibility mezi </w:t>
      </w:r>
      <w:r w:rsidR="00DC7530">
        <w:rPr>
          <w:smallCaps/>
        </w:rPr>
        <w:t>D</w:t>
      </w:r>
      <w:r w:rsidR="00DE6116" w:rsidRPr="002D5D83">
        <w:rPr>
          <w:smallCaps/>
        </w:rPr>
        <w:t>ílem</w:t>
      </w:r>
      <w:r w:rsidRPr="002D5D83">
        <w:t xml:space="preserve"> a jeho okolím bylo dosaženo. </w:t>
      </w:r>
      <w:r w:rsidR="009569FC" w:rsidRPr="002D5D83">
        <w:t xml:space="preserve">Takovéto modifikace nebo doplnění stávajícího zařízení nebo konstrukcí </w:t>
      </w:r>
      <w:r w:rsidR="00DC7530">
        <w:rPr>
          <w:smallCaps/>
        </w:rPr>
        <w:t>O</w:t>
      </w:r>
      <w:r w:rsidR="00CC65C3" w:rsidRPr="002D5D83">
        <w:rPr>
          <w:smallCaps/>
        </w:rPr>
        <w:t>bjednatel</w:t>
      </w:r>
      <w:r w:rsidR="006F0DAD" w:rsidRPr="002D5D83">
        <w:rPr>
          <w:smallCaps/>
        </w:rPr>
        <w:t>e</w:t>
      </w:r>
      <w:r w:rsidR="009569FC" w:rsidRPr="002D5D83">
        <w:t xml:space="preserve"> za formálně stanovenými hranicemi dodávek </w:t>
      </w:r>
      <w:r w:rsidR="00DC7530">
        <w:rPr>
          <w:smallCaps/>
        </w:rPr>
        <w:t>Z</w:t>
      </w:r>
      <w:r w:rsidR="006F0DAD" w:rsidRPr="002D5D83">
        <w:rPr>
          <w:smallCaps/>
        </w:rPr>
        <w:t>hotovitele</w:t>
      </w:r>
      <w:r w:rsidR="009569FC" w:rsidRPr="002D5D83">
        <w:t xml:space="preserve"> jsou součástí </w:t>
      </w:r>
      <w:r w:rsidR="005171D6">
        <w:rPr>
          <w:smallCaps/>
        </w:rPr>
        <w:t>D</w:t>
      </w:r>
      <w:r w:rsidR="0057164B" w:rsidRPr="002D5D83">
        <w:rPr>
          <w:smallCaps/>
        </w:rPr>
        <w:t>íla</w:t>
      </w:r>
      <w:r w:rsidR="009569FC" w:rsidRPr="002D5D83">
        <w:t xml:space="preserve">. </w:t>
      </w:r>
    </w:p>
    <w:p w14:paraId="492D85F0" w14:textId="77777777" w:rsidR="009569FC" w:rsidRPr="002D5D83" w:rsidRDefault="009569FC" w:rsidP="00C075BC">
      <w:pPr>
        <w:keepNext/>
      </w:pPr>
      <w:r w:rsidRPr="002D5D83">
        <w:t>To znamená, že:</w:t>
      </w:r>
    </w:p>
    <w:p w14:paraId="727811EA" w14:textId="5187B609"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V případě, že řešení </w:t>
      </w:r>
      <w:r w:rsidR="005171D6">
        <w:rPr>
          <w:smallCaps/>
        </w:rPr>
        <w:t>D</w:t>
      </w:r>
      <w:r w:rsidR="0057164B" w:rsidRPr="002D5D83">
        <w:rPr>
          <w:smallCaps/>
        </w:rPr>
        <w:t>íla</w:t>
      </w:r>
      <w:r w:rsidR="009569FC" w:rsidRPr="002D5D83">
        <w:rPr>
          <w:smallCaps/>
        </w:rPr>
        <w:t xml:space="preserve"> </w:t>
      </w:r>
      <w:r w:rsidR="009569FC" w:rsidRPr="002D5D83">
        <w:t xml:space="preserve">vyžaduje zásah do existujících stavebních objektů, jsou součástí </w:t>
      </w:r>
      <w:r w:rsidR="005171D6">
        <w:rPr>
          <w:smallCaps/>
        </w:rPr>
        <w:t>D</w:t>
      </w:r>
      <w:r w:rsidR="0057164B" w:rsidRPr="002D5D83">
        <w:rPr>
          <w:smallCaps/>
        </w:rPr>
        <w:t>íla</w:t>
      </w:r>
      <w:r w:rsidR="009569FC" w:rsidRPr="002D5D83">
        <w:t xml:space="preserve"> veškeré vyvolané úpravy těchto objektů. </w:t>
      </w:r>
    </w:p>
    <w:p w14:paraId="03543406" w14:textId="0DFA6C57"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Mezi tyto stavební úpravy patří i úpravy vyvolané položením nových částí kabeláže pro připojení systémů </w:t>
      </w:r>
      <w:r w:rsidR="00F80ED1" w:rsidRPr="002D5D83">
        <w:t>ASŘTP</w:t>
      </w:r>
      <w:r w:rsidR="009569FC" w:rsidRPr="002D5D83">
        <w:t xml:space="preserve"> a elektro, dodávaných v rámci </w:t>
      </w:r>
      <w:r w:rsidR="005171D6">
        <w:rPr>
          <w:smallCaps/>
        </w:rPr>
        <w:t>D</w:t>
      </w:r>
      <w:r w:rsidR="0057164B" w:rsidRPr="002D5D83">
        <w:rPr>
          <w:smallCaps/>
        </w:rPr>
        <w:t>íla</w:t>
      </w:r>
      <w:r w:rsidR="009569FC" w:rsidRPr="002D5D83">
        <w:t xml:space="preserve">, k zařízením </w:t>
      </w:r>
      <w:r w:rsidR="005171D6">
        <w:rPr>
          <w:smallCaps/>
        </w:rPr>
        <w:t>O</w:t>
      </w:r>
      <w:r w:rsidR="00CC65C3" w:rsidRPr="002D5D83">
        <w:rPr>
          <w:smallCaps/>
        </w:rPr>
        <w:t>bjednatel</w:t>
      </w:r>
      <w:r w:rsidR="006F0DAD" w:rsidRPr="002D5D83">
        <w:rPr>
          <w:smallCaps/>
        </w:rPr>
        <w:t>e</w:t>
      </w:r>
      <w:r w:rsidR="009569FC" w:rsidRPr="002D5D83">
        <w:t>, umístěným ve stávajících objektech. Totéž platí pro potrubní trasy.</w:t>
      </w:r>
    </w:p>
    <w:p w14:paraId="505C80F4" w14:textId="7FD45952"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V případě, že řešení </w:t>
      </w:r>
      <w:r w:rsidR="005171D6">
        <w:rPr>
          <w:smallCaps/>
        </w:rPr>
        <w:t>D</w:t>
      </w:r>
      <w:r w:rsidR="0057164B" w:rsidRPr="002D5D83">
        <w:rPr>
          <w:smallCaps/>
        </w:rPr>
        <w:t>íla</w:t>
      </w:r>
      <w:r w:rsidR="009569FC" w:rsidRPr="002D5D83">
        <w:t xml:space="preserve"> vyžaduje zásah do existujících strojně-technologických zařízení, jsou součástí </w:t>
      </w:r>
      <w:r w:rsidR="005171D6">
        <w:rPr>
          <w:smallCaps/>
        </w:rPr>
        <w:t>D</w:t>
      </w:r>
      <w:r w:rsidR="0057164B" w:rsidRPr="002D5D83">
        <w:rPr>
          <w:smallCaps/>
        </w:rPr>
        <w:t>íla</w:t>
      </w:r>
      <w:r w:rsidR="009569FC" w:rsidRPr="002D5D83">
        <w:t xml:space="preserve"> veškeré vyvolané úpravy těchto stávajících zařízení. </w:t>
      </w:r>
    </w:p>
    <w:p w14:paraId="07CBE205" w14:textId="1D092B6D"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V případě, že řešení </w:t>
      </w:r>
      <w:r w:rsidR="005171D6">
        <w:rPr>
          <w:smallCaps/>
        </w:rPr>
        <w:t>D</w:t>
      </w:r>
      <w:r w:rsidR="0057164B" w:rsidRPr="002D5D83">
        <w:rPr>
          <w:smallCaps/>
        </w:rPr>
        <w:t>íla</w:t>
      </w:r>
      <w:r w:rsidR="009569FC" w:rsidRPr="002D5D83">
        <w:t xml:space="preserve"> vyžaduje zásah do existujících elektrických zařízení nebo řídících systémů </w:t>
      </w:r>
      <w:r w:rsidR="005171D6">
        <w:rPr>
          <w:smallCaps/>
        </w:rPr>
        <w:t>O</w:t>
      </w:r>
      <w:r w:rsidR="00CC65C3" w:rsidRPr="002D5D83">
        <w:rPr>
          <w:smallCaps/>
        </w:rPr>
        <w:t>bjednatel</w:t>
      </w:r>
      <w:r w:rsidR="006F0DAD" w:rsidRPr="002D5D83">
        <w:rPr>
          <w:smallCaps/>
        </w:rPr>
        <w:t>e</w:t>
      </w:r>
      <w:r w:rsidR="009569FC" w:rsidRPr="002D5D83">
        <w:t xml:space="preserve">, jsou součástí </w:t>
      </w:r>
      <w:r w:rsidR="005171D6">
        <w:rPr>
          <w:smallCaps/>
        </w:rPr>
        <w:t>D</w:t>
      </w:r>
      <w:r w:rsidR="0057164B" w:rsidRPr="002D5D83">
        <w:rPr>
          <w:smallCaps/>
        </w:rPr>
        <w:t>íla</w:t>
      </w:r>
      <w:r w:rsidR="009569FC" w:rsidRPr="002D5D83">
        <w:t xml:space="preserve"> veškeré vyvolané úpravy těchto stávajících zařízení.</w:t>
      </w:r>
    </w:p>
    <w:p w14:paraId="33AA87F9" w14:textId="77777777" w:rsidR="00F80ED1" w:rsidRPr="002D5D83" w:rsidRDefault="00F80ED1" w:rsidP="00C075BC">
      <w:r w:rsidRPr="002D5D83">
        <w:t>Pro kabelové vazby platí:</w:t>
      </w:r>
    </w:p>
    <w:p w14:paraId="302F311A" w14:textId="1E30BFB1" w:rsidR="00F80ED1" w:rsidRPr="002D5D83" w:rsidRDefault="001F6D91" w:rsidP="00C075BC">
      <w:pPr>
        <w:tabs>
          <w:tab w:val="left" w:pos="0"/>
        </w:tabs>
        <w:ind w:left="284" w:hanging="284"/>
      </w:pPr>
      <w:r w:rsidRPr="002D5D83">
        <w:rPr>
          <w:rFonts w:ascii="Symbol" w:hAnsi="Symbol"/>
        </w:rPr>
        <w:t></w:t>
      </w:r>
      <w:r w:rsidRPr="002D5D83">
        <w:rPr>
          <w:rFonts w:ascii="Symbol" w:hAnsi="Symbol"/>
        </w:rPr>
        <w:tab/>
      </w:r>
      <w:r w:rsidR="00F80ED1" w:rsidRPr="002D5D83">
        <w:t xml:space="preserve">U vazeb </w:t>
      </w:r>
      <w:r w:rsidR="005171D6">
        <w:rPr>
          <w:smallCaps/>
        </w:rPr>
        <w:t>D</w:t>
      </w:r>
      <w:r w:rsidR="0057164B" w:rsidRPr="002D5D83">
        <w:rPr>
          <w:smallCaps/>
        </w:rPr>
        <w:t>íla</w:t>
      </w:r>
      <w:r w:rsidR="00F80ED1" w:rsidRPr="002D5D83">
        <w:t xml:space="preserve"> na stávající zařízení ASŘTP nebo jiná slaboproudá zařízení </w:t>
      </w:r>
      <w:r w:rsidR="005171D6">
        <w:rPr>
          <w:smallCaps/>
        </w:rPr>
        <w:t>O</w:t>
      </w:r>
      <w:r w:rsidR="00CC65C3" w:rsidRPr="002D5D83">
        <w:rPr>
          <w:smallCaps/>
        </w:rPr>
        <w:t>bjednatel</w:t>
      </w:r>
      <w:r w:rsidR="006F0DAD" w:rsidRPr="002D5D83">
        <w:rPr>
          <w:smallCaps/>
        </w:rPr>
        <w:t>e</w:t>
      </w:r>
      <w:r w:rsidR="00F80ED1" w:rsidRPr="002D5D83">
        <w:t xml:space="preserve"> jsou obecně hranicí </w:t>
      </w:r>
      <w:r w:rsidR="005171D6">
        <w:rPr>
          <w:smallCaps/>
        </w:rPr>
        <w:t>D</w:t>
      </w:r>
      <w:r w:rsidR="0057164B" w:rsidRPr="002D5D83">
        <w:rPr>
          <w:smallCaps/>
        </w:rPr>
        <w:t>íla</w:t>
      </w:r>
      <w:r w:rsidR="00F80ED1" w:rsidRPr="002D5D83">
        <w:t xml:space="preserve"> vstupní a výstupní svorkovnice stávajících systémů. V případě, že nebude vstup nebo výstup stávajícího zařízení ASŘTP funkčně odpovídat provedení nebo funkci připojovaného systému dodávaného v rámci </w:t>
      </w:r>
      <w:r w:rsidR="005171D6">
        <w:rPr>
          <w:smallCaps/>
        </w:rPr>
        <w:t>D</w:t>
      </w:r>
      <w:r w:rsidR="0057164B" w:rsidRPr="002D5D83">
        <w:rPr>
          <w:smallCaps/>
        </w:rPr>
        <w:t>íla</w:t>
      </w:r>
      <w:r w:rsidR="00F80ED1" w:rsidRPr="002D5D83">
        <w:t xml:space="preserve">, je úprava vstupních nebo výstupních obvodů stávajícího zařízení ASŘTP (vč. případného SW pro komunikaci) součástí </w:t>
      </w:r>
      <w:r w:rsidR="005171D6">
        <w:rPr>
          <w:smallCaps/>
        </w:rPr>
        <w:t>D</w:t>
      </w:r>
      <w:r w:rsidR="0057164B" w:rsidRPr="002D5D83">
        <w:rPr>
          <w:smallCaps/>
        </w:rPr>
        <w:t>íla</w:t>
      </w:r>
      <w:r w:rsidR="00F80ED1" w:rsidRPr="002D5D83">
        <w:t>. Součástí</w:t>
      </w:r>
      <w:r w:rsidR="0057164B" w:rsidRPr="002D5D83">
        <w:t xml:space="preserve"> </w:t>
      </w:r>
      <w:r w:rsidR="005171D6">
        <w:rPr>
          <w:smallCaps/>
        </w:rPr>
        <w:t>D</w:t>
      </w:r>
      <w:r w:rsidR="0057164B" w:rsidRPr="002D5D83">
        <w:rPr>
          <w:smallCaps/>
        </w:rPr>
        <w:t>íla</w:t>
      </w:r>
      <w:r w:rsidR="00F80ED1" w:rsidRPr="002D5D83">
        <w:t xml:space="preserve"> jsou však i takové úpravy ostatních navazujících zařízení ASŘTP, které se nedotýkají pouze jejich vstupních a výstupních obvodů, pokud jsou nutné pro dosažení </w:t>
      </w:r>
      <w:r w:rsidR="00D45B99" w:rsidRPr="002D5D83">
        <w:t>kompatibility</w:t>
      </w:r>
      <w:r w:rsidR="00F80ED1" w:rsidRPr="002D5D83">
        <w:t xml:space="preserve"> </w:t>
      </w:r>
      <w:r w:rsidR="005171D6">
        <w:rPr>
          <w:smallCaps/>
        </w:rPr>
        <w:t>D</w:t>
      </w:r>
      <w:r w:rsidR="0057164B" w:rsidRPr="002D5D83">
        <w:rPr>
          <w:smallCaps/>
        </w:rPr>
        <w:t>íla</w:t>
      </w:r>
      <w:r w:rsidR="00F80ED1" w:rsidRPr="002D5D83">
        <w:t xml:space="preserve"> a stávajícího zařízení </w:t>
      </w:r>
      <w:r w:rsidR="005171D6">
        <w:rPr>
          <w:smallCaps/>
        </w:rPr>
        <w:t>O</w:t>
      </w:r>
      <w:r w:rsidR="0017707C" w:rsidRPr="002D5D83">
        <w:rPr>
          <w:smallCaps/>
        </w:rPr>
        <w:t>bjednatele</w:t>
      </w:r>
      <w:r w:rsidR="00F80ED1" w:rsidRPr="002D5D83">
        <w:t>.</w:t>
      </w:r>
    </w:p>
    <w:p w14:paraId="1D7B7D87" w14:textId="2318B36B" w:rsidR="00F80ED1" w:rsidRPr="002D5D83" w:rsidRDefault="001F6D91" w:rsidP="00C075BC">
      <w:pPr>
        <w:tabs>
          <w:tab w:val="left" w:pos="0"/>
        </w:tabs>
        <w:ind w:left="284" w:hanging="284"/>
      </w:pPr>
      <w:r w:rsidRPr="002D5D83">
        <w:rPr>
          <w:rFonts w:ascii="Symbol" w:hAnsi="Symbol"/>
        </w:rPr>
        <w:t></w:t>
      </w:r>
      <w:r w:rsidRPr="002D5D83">
        <w:rPr>
          <w:rFonts w:ascii="Symbol" w:hAnsi="Symbol"/>
        </w:rPr>
        <w:tab/>
      </w:r>
      <w:r w:rsidR="00F80ED1" w:rsidRPr="002D5D83">
        <w:t xml:space="preserve">U vazeb na existující napájecí rozvaděče jsou obecně hranicí </w:t>
      </w:r>
      <w:r w:rsidR="005171D6">
        <w:t>D</w:t>
      </w:r>
      <w:r w:rsidR="0057164B" w:rsidRPr="002D5D83">
        <w:rPr>
          <w:smallCaps/>
        </w:rPr>
        <w:t>íla</w:t>
      </w:r>
      <w:r w:rsidR="0017707C" w:rsidRPr="002D5D83">
        <w:rPr>
          <w:smallCaps/>
        </w:rPr>
        <w:t xml:space="preserve"> </w:t>
      </w:r>
      <w:r w:rsidR="00F80ED1" w:rsidRPr="002D5D83">
        <w:t xml:space="preserve">svorkovnice stávajících napájecích rozvaděčů. V případě, že parametry na napájecích vývodech (napájecí soustava, způsob a hodnota jištění) nebudou odpovídat požadavkům dodávaného zařízení, je úprava napájecích vývodů, resp. dodávka nových napájecích rozvaděčů, součástí </w:t>
      </w:r>
      <w:r w:rsidR="005171D6">
        <w:rPr>
          <w:smallCaps/>
        </w:rPr>
        <w:t>D</w:t>
      </w:r>
      <w:r w:rsidR="0057164B" w:rsidRPr="002D5D83">
        <w:rPr>
          <w:smallCaps/>
        </w:rPr>
        <w:t>íla</w:t>
      </w:r>
      <w:r w:rsidR="00F80ED1" w:rsidRPr="002D5D83">
        <w:t>.</w:t>
      </w:r>
    </w:p>
    <w:p w14:paraId="258B57AC" w14:textId="65DEF538" w:rsidR="009569FC" w:rsidRPr="002D5D83" w:rsidRDefault="009569FC" w:rsidP="00C075BC">
      <w:pPr>
        <w:pStyle w:val="Nadpis2"/>
      </w:pPr>
      <w:bookmarkStart w:id="92" w:name="_Toc173830918"/>
      <w:r w:rsidRPr="002D5D83">
        <w:lastRenderedPageBreak/>
        <w:t>Stavební část</w:t>
      </w:r>
      <w:bookmarkEnd w:id="92"/>
    </w:p>
    <w:p w14:paraId="633BC44B" w14:textId="3ABA5567" w:rsidR="00E2052E" w:rsidRPr="002D5D83" w:rsidRDefault="00E2052E" w:rsidP="00C075BC">
      <w:r w:rsidRPr="002D5D83">
        <w:t xml:space="preserve">Hranice dodávek stavební části jsou určeny vymezeným prostorem pro výstavbu stavebních a inženýrských objektů, ve specifikovaném rozsahu, se všemi pomocnými provozy, dále jejich kontaktem souvisejícím s původními stavebními objekty. </w:t>
      </w:r>
    </w:p>
    <w:p w14:paraId="06E65C2C" w14:textId="77777777" w:rsidR="00E2052E" w:rsidRPr="002D5D83" w:rsidRDefault="00E2052E" w:rsidP="00C075BC">
      <w:r w:rsidRPr="002D5D83">
        <w:t>Dalšími hranicemi dodávek jsou linie vazeb přípojek inženýrských sítí, přechodů nových zpevněných ploch, komunikací, dotčených přeložek stávajících sítí, konečných terénních úprav a úprav zeleně, vzniklých kontaktem s těmito objekty.</w:t>
      </w:r>
    </w:p>
    <w:p w14:paraId="47AE7977" w14:textId="10DB550D" w:rsidR="00E2052E" w:rsidRPr="002D5D83" w:rsidRDefault="00E2052E" w:rsidP="00C075BC">
      <w:r w:rsidRPr="002D5D83">
        <w:t>Součástí</w:t>
      </w:r>
      <w:r w:rsidR="0057164B" w:rsidRPr="002D5D83">
        <w:t xml:space="preserve"> </w:t>
      </w:r>
      <w:r w:rsidR="005171D6">
        <w:rPr>
          <w:smallCaps/>
        </w:rPr>
        <w:t>D</w:t>
      </w:r>
      <w:r w:rsidR="0057164B" w:rsidRPr="002D5D83">
        <w:rPr>
          <w:smallCaps/>
        </w:rPr>
        <w:t>íla</w:t>
      </w:r>
      <w:r w:rsidR="0017707C" w:rsidRPr="002D5D83">
        <w:rPr>
          <w:smallCaps/>
        </w:rPr>
        <w:t xml:space="preserve"> </w:t>
      </w:r>
      <w:r w:rsidRPr="002D5D83">
        <w:t xml:space="preserve">jsou i požadované rekonstrukce a sanace stávajících stavebních konstrukcí, které budou využívat nová zařízení nebo budou mít na ně bezprostřední vliv nebo budou zasaženy či jinak dotčeny novou výstavbou a instalací zařízení. Konstrukce takto určené k rekonstrukci/sanaci budou vždy rekonstruovány/sanovány v rozsahu ucelených místností. </w:t>
      </w:r>
    </w:p>
    <w:p w14:paraId="341D76B5" w14:textId="2AF5A8CD" w:rsidR="009569FC" w:rsidRPr="002D5D83" w:rsidRDefault="009569FC" w:rsidP="00C075BC">
      <w:pPr>
        <w:pStyle w:val="Nadpis2"/>
      </w:pPr>
      <w:bookmarkStart w:id="93" w:name="_Toc173830919"/>
      <w:r w:rsidRPr="002D5D83">
        <w:t>Strojní technologie</w:t>
      </w:r>
      <w:r w:rsidR="00F71284">
        <w:t>, elektro a Ma</w:t>
      </w:r>
      <w:r w:rsidR="004B36CE">
        <w:t>r</w:t>
      </w:r>
      <w:bookmarkEnd w:id="93"/>
    </w:p>
    <w:p w14:paraId="52BA78F4" w14:textId="30FB9578" w:rsidR="005E581B" w:rsidRPr="002D5D83" w:rsidRDefault="005E581B" w:rsidP="00C075BC">
      <w:pPr>
        <w:rPr>
          <w:color w:val="000000"/>
        </w:rPr>
      </w:pPr>
      <w:r w:rsidRPr="002D5D83">
        <w:t xml:space="preserve">Hranice dodávek technologií budou závislé hlavně na technickém řešení </w:t>
      </w:r>
      <w:r w:rsidR="005171D6">
        <w:rPr>
          <w:smallCaps/>
        </w:rPr>
        <w:t>Z</w:t>
      </w:r>
      <w:r w:rsidR="001217C5" w:rsidRPr="002D5D83">
        <w:rPr>
          <w:smallCaps/>
        </w:rPr>
        <w:t>hotovitele</w:t>
      </w:r>
      <w:r w:rsidRPr="002D5D83">
        <w:t xml:space="preserve">. V tabulce níže jsou uvedena vybraná připojovací místa pro potřeby </w:t>
      </w:r>
      <w:r w:rsidR="005171D6">
        <w:rPr>
          <w:smallCaps/>
        </w:rPr>
        <w:t>Z</w:t>
      </w:r>
      <w:r w:rsidR="001217C5" w:rsidRPr="002D5D83">
        <w:rPr>
          <w:smallCaps/>
        </w:rPr>
        <w:t>hotovitele</w:t>
      </w:r>
      <w:r w:rsidRPr="002D5D83">
        <w:t xml:space="preserve">. </w:t>
      </w:r>
      <w:r w:rsidRPr="002D5D83">
        <w:rPr>
          <w:color w:val="000000"/>
        </w:rPr>
        <w:t xml:space="preserve">Upřesnění připojovacích míst z hlediska dispozic a technického provedení bude provedeno v součinnosti </w:t>
      </w:r>
      <w:r w:rsidR="005171D6">
        <w:rPr>
          <w:color w:val="000000"/>
        </w:rPr>
        <w:t>Z</w:t>
      </w:r>
      <w:r w:rsidRPr="002D5D83">
        <w:rPr>
          <w:smallCaps/>
          <w:color w:val="000000"/>
        </w:rPr>
        <w:t>hotovitele</w:t>
      </w:r>
      <w:r w:rsidRPr="002D5D83">
        <w:rPr>
          <w:color w:val="000000"/>
        </w:rPr>
        <w:t xml:space="preserve"> a </w:t>
      </w:r>
      <w:r w:rsidR="005171D6">
        <w:rPr>
          <w:smallCaps/>
          <w:color w:val="000000"/>
        </w:rPr>
        <w:t>O</w:t>
      </w:r>
      <w:r w:rsidR="00086741" w:rsidRPr="002D5D83">
        <w:rPr>
          <w:smallCaps/>
          <w:color w:val="000000"/>
        </w:rPr>
        <w:t>bjednatele</w:t>
      </w:r>
      <w:r w:rsidRPr="002D5D83">
        <w:rPr>
          <w:smallCaps/>
          <w:color w:val="000000"/>
        </w:rPr>
        <w:t xml:space="preserve"> </w:t>
      </w:r>
      <w:r w:rsidRPr="002D5D83">
        <w:rPr>
          <w:color w:val="000000"/>
        </w:rPr>
        <w:t xml:space="preserve">v projektové fázi </w:t>
      </w:r>
      <w:r w:rsidR="00C77027">
        <w:rPr>
          <w:color w:val="000000"/>
        </w:rPr>
        <w:t>záměru</w:t>
      </w:r>
      <w:r w:rsidRPr="002D5D83">
        <w:rPr>
          <w:color w:val="000000"/>
        </w:rPr>
        <w:t>.</w:t>
      </w:r>
    </w:p>
    <w:p w14:paraId="7C3ACAAC" w14:textId="77777777" w:rsidR="00A4393A" w:rsidRDefault="005E581B" w:rsidP="00C075BC">
      <w:r w:rsidRPr="002D5D83">
        <w:t xml:space="preserve">Úpravy na stávající technologii související s napojením nových technologií, stejně jako vlastní napojení nových zařízení provede </w:t>
      </w:r>
      <w:r w:rsidRPr="002D5D83">
        <w:rPr>
          <w:smallCaps/>
        </w:rPr>
        <w:t>Zhotovitel</w:t>
      </w:r>
      <w:r w:rsidRPr="002D5D83">
        <w:t>.</w:t>
      </w:r>
    </w:p>
    <w:tbl>
      <w:tblPr>
        <w:tblW w:w="5000" w:type="pct"/>
        <w:tblLayout w:type="fixed"/>
        <w:tblCellMar>
          <w:left w:w="70" w:type="dxa"/>
          <w:right w:w="70" w:type="dxa"/>
        </w:tblCellMar>
        <w:tblLook w:val="04A0" w:firstRow="1" w:lastRow="0" w:firstColumn="1" w:lastColumn="0" w:noHBand="0" w:noVBand="1"/>
      </w:tblPr>
      <w:tblGrid>
        <w:gridCol w:w="3235"/>
        <w:gridCol w:w="3235"/>
        <w:gridCol w:w="2571"/>
      </w:tblGrid>
      <w:tr w:rsidR="00813872" w:rsidRPr="00813872" w14:paraId="1B6FBB8C" w14:textId="77777777" w:rsidTr="00514CC6">
        <w:trPr>
          <w:cantSplit/>
          <w:tblHeader/>
        </w:trPr>
        <w:tc>
          <w:tcPr>
            <w:tcW w:w="1789" w:type="pct"/>
            <w:tcBorders>
              <w:top w:val="single" w:sz="12" w:space="0" w:color="auto"/>
              <w:left w:val="single" w:sz="12" w:space="0" w:color="auto"/>
              <w:bottom w:val="single" w:sz="12" w:space="0" w:color="auto"/>
              <w:right w:val="single" w:sz="4" w:space="0" w:color="auto"/>
            </w:tcBorders>
            <w:shd w:val="clear" w:color="auto" w:fill="D9D9D9"/>
            <w:noWrap/>
            <w:vAlign w:val="center"/>
          </w:tcPr>
          <w:p w14:paraId="16E3A07E" w14:textId="77777777" w:rsidR="00813872" w:rsidRPr="00813872" w:rsidRDefault="00813872" w:rsidP="00514CC6">
            <w:pPr>
              <w:spacing w:before="60" w:after="60"/>
              <w:rPr>
                <w:lang w:eastAsia="sk-SK"/>
              </w:rPr>
            </w:pPr>
            <w:r w:rsidRPr="00813872">
              <w:rPr>
                <w:lang w:eastAsia="sk-SK"/>
              </w:rPr>
              <w:t>Připojovací místo, účel</w:t>
            </w:r>
          </w:p>
        </w:tc>
        <w:tc>
          <w:tcPr>
            <w:tcW w:w="1789" w:type="pct"/>
            <w:tcBorders>
              <w:top w:val="single" w:sz="12" w:space="0" w:color="auto"/>
              <w:left w:val="nil"/>
              <w:bottom w:val="single" w:sz="12" w:space="0" w:color="auto"/>
              <w:right w:val="single" w:sz="4" w:space="0" w:color="auto"/>
            </w:tcBorders>
            <w:shd w:val="clear" w:color="auto" w:fill="D9D9D9"/>
            <w:vAlign w:val="center"/>
          </w:tcPr>
          <w:p w14:paraId="3590B447" w14:textId="77777777" w:rsidR="00813872" w:rsidRPr="00813872" w:rsidRDefault="00813872" w:rsidP="00514CC6">
            <w:pPr>
              <w:spacing w:before="60" w:after="60"/>
              <w:jc w:val="center"/>
              <w:rPr>
                <w:lang w:eastAsia="sk-SK"/>
              </w:rPr>
            </w:pPr>
            <w:r w:rsidRPr="00813872">
              <w:rPr>
                <w:lang w:eastAsia="sk-SK"/>
              </w:rPr>
              <w:t>Parametry</w:t>
            </w:r>
          </w:p>
        </w:tc>
        <w:tc>
          <w:tcPr>
            <w:tcW w:w="1422" w:type="pct"/>
            <w:tcBorders>
              <w:top w:val="single" w:sz="12" w:space="0" w:color="auto"/>
              <w:left w:val="nil"/>
              <w:bottom w:val="single" w:sz="12" w:space="0" w:color="auto"/>
              <w:right w:val="single" w:sz="12" w:space="0" w:color="auto"/>
            </w:tcBorders>
            <w:shd w:val="clear" w:color="auto" w:fill="D9D9D9"/>
            <w:vAlign w:val="center"/>
          </w:tcPr>
          <w:p w14:paraId="0B60CB9B" w14:textId="77777777" w:rsidR="00813872" w:rsidRPr="00813872" w:rsidRDefault="00813872" w:rsidP="00514CC6">
            <w:pPr>
              <w:spacing w:before="60" w:after="60"/>
              <w:jc w:val="center"/>
              <w:rPr>
                <w:lang w:eastAsia="sk-SK"/>
              </w:rPr>
            </w:pPr>
            <w:r w:rsidRPr="00813872">
              <w:rPr>
                <w:lang w:eastAsia="sk-SK"/>
              </w:rPr>
              <w:t>Navazující existující zařízení nebo projekty</w:t>
            </w:r>
          </w:p>
        </w:tc>
      </w:tr>
      <w:tr w:rsidR="00813872" w:rsidRPr="00813872" w14:paraId="646AF97C" w14:textId="77777777" w:rsidTr="00514CC6">
        <w:trPr>
          <w:cantSplit/>
        </w:trPr>
        <w:tc>
          <w:tcPr>
            <w:tcW w:w="1789" w:type="pct"/>
            <w:tcBorders>
              <w:top w:val="single" w:sz="4" w:space="0" w:color="auto"/>
              <w:left w:val="single" w:sz="12" w:space="0" w:color="auto"/>
              <w:bottom w:val="single" w:sz="4" w:space="0" w:color="auto"/>
              <w:right w:val="single" w:sz="4" w:space="0" w:color="auto"/>
            </w:tcBorders>
            <w:shd w:val="clear" w:color="auto" w:fill="auto"/>
            <w:vAlign w:val="center"/>
          </w:tcPr>
          <w:p w14:paraId="287AB337" w14:textId="77777777" w:rsidR="00813872" w:rsidRPr="00813872" w:rsidRDefault="00813872" w:rsidP="00562AC6">
            <w:pPr>
              <w:spacing w:before="60" w:after="60"/>
              <w:jc w:val="left"/>
              <w:rPr>
                <w:lang w:eastAsia="sk-SK"/>
              </w:rPr>
            </w:pPr>
            <w:r w:rsidRPr="00813872">
              <w:rPr>
                <w:lang w:eastAsia="sk-SK"/>
              </w:rPr>
              <w:t>Odvod dešťové vody a nekontaminované technologické vody</w:t>
            </w:r>
          </w:p>
        </w:tc>
        <w:tc>
          <w:tcPr>
            <w:tcW w:w="1789" w:type="pct"/>
            <w:tcBorders>
              <w:top w:val="single" w:sz="4" w:space="0" w:color="auto"/>
              <w:left w:val="nil"/>
              <w:bottom w:val="single" w:sz="4" w:space="0" w:color="auto"/>
              <w:right w:val="single" w:sz="4" w:space="0" w:color="auto"/>
            </w:tcBorders>
            <w:shd w:val="clear" w:color="auto" w:fill="auto"/>
            <w:vAlign w:val="center"/>
          </w:tcPr>
          <w:p w14:paraId="063A1828" w14:textId="77777777" w:rsidR="00813872" w:rsidRPr="00813872" w:rsidRDefault="00813872" w:rsidP="00514CC6">
            <w:pPr>
              <w:spacing w:before="60" w:after="60"/>
              <w:jc w:val="center"/>
              <w:rPr>
                <w:lang w:eastAsia="sk-SK"/>
              </w:rPr>
            </w:pPr>
            <w:r w:rsidRPr="00813872">
              <w:rPr>
                <w:lang w:eastAsia="sk-SK"/>
              </w:rPr>
              <w:t>BT300</w:t>
            </w:r>
          </w:p>
        </w:tc>
        <w:tc>
          <w:tcPr>
            <w:tcW w:w="1422" w:type="pct"/>
            <w:tcBorders>
              <w:top w:val="single" w:sz="4" w:space="0" w:color="auto"/>
              <w:left w:val="nil"/>
              <w:bottom w:val="single" w:sz="4" w:space="0" w:color="auto"/>
              <w:right w:val="single" w:sz="12" w:space="0" w:color="auto"/>
            </w:tcBorders>
            <w:shd w:val="clear" w:color="auto" w:fill="auto"/>
            <w:noWrap/>
            <w:vAlign w:val="center"/>
          </w:tcPr>
          <w:p w14:paraId="7DBD5B78" w14:textId="77777777" w:rsidR="00813872" w:rsidRPr="00813872" w:rsidRDefault="00813872" w:rsidP="00562AC6">
            <w:pPr>
              <w:spacing w:before="60" w:after="60"/>
              <w:jc w:val="left"/>
              <w:rPr>
                <w:lang w:eastAsia="sk-SK"/>
              </w:rPr>
            </w:pPr>
            <w:r w:rsidRPr="00813872">
              <w:rPr>
                <w:lang w:eastAsia="sk-SK"/>
              </w:rPr>
              <w:t>Stávající dešťová kanalizace</w:t>
            </w:r>
          </w:p>
        </w:tc>
      </w:tr>
      <w:tr w:rsidR="00813872" w:rsidRPr="00813872" w14:paraId="11739CC0" w14:textId="77777777" w:rsidTr="00514CC6">
        <w:trPr>
          <w:cantSplit/>
        </w:trPr>
        <w:tc>
          <w:tcPr>
            <w:tcW w:w="1789" w:type="pct"/>
            <w:tcBorders>
              <w:top w:val="single" w:sz="4" w:space="0" w:color="auto"/>
              <w:left w:val="single" w:sz="12" w:space="0" w:color="auto"/>
              <w:bottom w:val="single" w:sz="4" w:space="0" w:color="auto"/>
              <w:right w:val="single" w:sz="4" w:space="0" w:color="auto"/>
            </w:tcBorders>
            <w:shd w:val="clear" w:color="auto" w:fill="auto"/>
            <w:vAlign w:val="center"/>
          </w:tcPr>
          <w:p w14:paraId="76F203A7" w14:textId="2558A5CD" w:rsidR="00813872" w:rsidRPr="006D3761" w:rsidRDefault="00813872" w:rsidP="00562AC6">
            <w:pPr>
              <w:spacing w:before="60" w:after="60"/>
              <w:jc w:val="left"/>
              <w:rPr>
                <w:lang w:eastAsia="sk-SK"/>
              </w:rPr>
            </w:pPr>
            <w:r w:rsidRPr="006D3761">
              <w:rPr>
                <w:lang w:eastAsia="sk-SK"/>
              </w:rPr>
              <w:t xml:space="preserve">Odvod oplachové vody </w:t>
            </w:r>
          </w:p>
        </w:tc>
        <w:tc>
          <w:tcPr>
            <w:tcW w:w="1789" w:type="pct"/>
            <w:tcBorders>
              <w:top w:val="single" w:sz="4" w:space="0" w:color="auto"/>
              <w:left w:val="nil"/>
              <w:bottom w:val="single" w:sz="4" w:space="0" w:color="auto"/>
              <w:right w:val="single" w:sz="4" w:space="0" w:color="auto"/>
            </w:tcBorders>
            <w:shd w:val="clear" w:color="auto" w:fill="auto"/>
            <w:vAlign w:val="center"/>
          </w:tcPr>
          <w:p w14:paraId="3D83164E" w14:textId="77777777" w:rsidR="00813872" w:rsidRPr="006D3761" w:rsidRDefault="00813872" w:rsidP="00514CC6">
            <w:pPr>
              <w:spacing w:before="60" w:after="60"/>
              <w:jc w:val="center"/>
              <w:rPr>
                <w:lang w:eastAsia="sk-SK"/>
              </w:rPr>
            </w:pPr>
            <w:r w:rsidRPr="006D3761">
              <w:rPr>
                <w:lang w:eastAsia="sk-SK"/>
              </w:rPr>
              <w:t>PVC DN200</w:t>
            </w:r>
          </w:p>
        </w:tc>
        <w:tc>
          <w:tcPr>
            <w:tcW w:w="1422" w:type="pct"/>
            <w:tcBorders>
              <w:top w:val="single" w:sz="4" w:space="0" w:color="auto"/>
              <w:left w:val="nil"/>
              <w:bottom w:val="single" w:sz="4" w:space="0" w:color="auto"/>
              <w:right w:val="single" w:sz="12" w:space="0" w:color="auto"/>
            </w:tcBorders>
            <w:shd w:val="clear" w:color="auto" w:fill="auto"/>
            <w:noWrap/>
            <w:vAlign w:val="center"/>
          </w:tcPr>
          <w:p w14:paraId="68FB72E5" w14:textId="77777777" w:rsidR="00813872" w:rsidRPr="00813872" w:rsidRDefault="00813872" w:rsidP="00562AC6">
            <w:pPr>
              <w:spacing w:before="60" w:after="60"/>
              <w:jc w:val="left"/>
              <w:rPr>
                <w:i/>
                <w:lang w:eastAsia="sk-SK"/>
              </w:rPr>
            </w:pPr>
            <w:r w:rsidRPr="006D3761">
              <w:rPr>
                <w:lang w:eastAsia="sk-SK"/>
              </w:rPr>
              <w:t>Stávající areálová kanalizace průmyslová</w:t>
            </w:r>
          </w:p>
        </w:tc>
      </w:tr>
      <w:tr w:rsidR="00813872" w:rsidRPr="00813872" w14:paraId="705DD93C" w14:textId="77777777" w:rsidTr="00514CC6">
        <w:trPr>
          <w:cantSplit/>
        </w:trPr>
        <w:tc>
          <w:tcPr>
            <w:tcW w:w="1789" w:type="pct"/>
            <w:tcBorders>
              <w:top w:val="single" w:sz="4" w:space="0" w:color="auto"/>
              <w:left w:val="single" w:sz="12" w:space="0" w:color="auto"/>
              <w:bottom w:val="single" w:sz="4" w:space="0" w:color="auto"/>
              <w:right w:val="single" w:sz="4" w:space="0" w:color="auto"/>
            </w:tcBorders>
            <w:shd w:val="clear" w:color="auto" w:fill="auto"/>
            <w:vAlign w:val="center"/>
          </w:tcPr>
          <w:p w14:paraId="1B513843" w14:textId="523C7B4B" w:rsidR="00813872" w:rsidRPr="00813872" w:rsidRDefault="00813872" w:rsidP="00562AC6">
            <w:pPr>
              <w:spacing w:before="60" w:after="60"/>
              <w:jc w:val="left"/>
              <w:rPr>
                <w:lang w:eastAsia="sk-SK"/>
              </w:rPr>
            </w:pPr>
            <w:r w:rsidRPr="00813872">
              <w:rPr>
                <w:lang w:eastAsia="sk-SK"/>
              </w:rPr>
              <w:t xml:space="preserve">Napojení přívodu </w:t>
            </w:r>
            <w:r w:rsidR="004248F6">
              <w:rPr>
                <w:lang w:eastAsia="sk-SK"/>
              </w:rPr>
              <w:t xml:space="preserve">pitné </w:t>
            </w:r>
            <w:r w:rsidRPr="00813872">
              <w:rPr>
                <w:lang w:eastAsia="sk-SK"/>
              </w:rPr>
              <w:t>vody</w:t>
            </w:r>
          </w:p>
        </w:tc>
        <w:tc>
          <w:tcPr>
            <w:tcW w:w="1789" w:type="pct"/>
            <w:tcBorders>
              <w:top w:val="single" w:sz="4" w:space="0" w:color="auto"/>
              <w:left w:val="nil"/>
              <w:bottom w:val="single" w:sz="4" w:space="0" w:color="auto"/>
              <w:right w:val="single" w:sz="4" w:space="0" w:color="auto"/>
            </w:tcBorders>
            <w:shd w:val="clear" w:color="auto" w:fill="auto"/>
            <w:vAlign w:val="center"/>
          </w:tcPr>
          <w:p w14:paraId="15E812E5" w14:textId="77777777" w:rsidR="00813872" w:rsidRPr="00813872" w:rsidRDefault="00813872" w:rsidP="00514CC6">
            <w:pPr>
              <w:spacing w:before="60" w:after="60"/>
              <w:jc w:val="center"/>
              <w:rPr>
                <w:lang w:eastAsia="sk-SK"/>
              </w:rPr>
            </w:pPr>
            <w:r w:rsidRPr="00813872">
              <w:rPr>
                <w:lang w:eastAsia="sk-SK"/>
              </w:rPr>
              <w:t>Li200</w:t>
            </w:r>
          </w:p>
        </w:tc>
        <w:tc>
          <w:tcPr>
            <w:tcW w:w="1422" w:type="pct"/>
            <w:tcBorders>
              <w:top w:val="single" w:sz="4" w:space="0" w:color="auto"/>
              <w:left w:val="nil"/>
              <w:bottom w:val="single" w:sz="4" w:space="0" w:color="auto"/>
              <w:right w:val="single" w:sz="12" w:space="0" w:color="auto"/>
            </w:tcBorders>
            <w:shd w:val="clear" w:color="auto" w:fill="auto"/>
            <w:noWrap/>
            <w:vAlign w:val="center"/>
          </w:tcPr>
          <w:p w14:paraId="0329A9A5" w14:textId="77777777" w:rsidR="00813872" w:rsidRPr="00813872" w:rsidRDefault="00813872" w:rsidP="00562AC6">
            <w:pPr>
              <w:spacing w:before="60" w:after="60"/>
              <w:jc w:val="left"/>
              <w:rPr>
                <w:lang w:eastAsia="sk-SK"/>
              </w:rPr>
            </w:pPr>
            <w:r w:rsidRPr="00813872">
              <w:rPr>
                <w:lang w:eastAsia="sk-SK"/>
              </w:rPr>
              <w:t>Stávající vodovod</w:t>
            </w:r>
          </w:p>
        </w:tc>
      </w:tr>
      <w:tr w:rsidR="00EF3406" w:rsidRPr="00813872" w14:paraId="0A3C9A63" w14:textId="77777777" w:rsidTr="00514CC6">
        <w:trPr>
          <w:cantSplit/>
        </w:trPr>
        <w:tc>
          <w:tcPr>
            <w:tcW w:w="1789" w:type="pct"/>
            <w:tcBorders>
              <w:top w:val="single" w:sz="4" w:space="0" w:color="auto"/>
              <w:left w:val="single" w:sz="12" w:space="0" w:color="auto"/>
              <w:bottom w:val="single" w:sz="4" w:space="0" w:color="auto"/>
              <w:right w:val="single" w:sz="4" w:space="0" w:color="auto"/>
            </w:tcBorders>
            <w:shd w:val="clear" w:color="auto" w:fill="auto"/>
            <w:vAlign w:val="center"/>
          </w:tcPr>
          <w:p w14:paraId="6A77332C" w14:textId="3688BC2D" w:rsidR="00EF3406" w:rsidRPr="00813872" w:rsidRDefault="00EF3406" w:rsidP="00562AC6">
            <w:pPr>
              <w:spacing w:before="60" w:after="60"/>
              <w:jc w:val="left"/>
              <w:rPr>
                <w:lang w:eastAsia="sk-SK"/>
              </w:rPr>
            </w:pPr>
            <w:r>
              <w:rPr>
                <w:lang w:eastAsia="sk-SK"/>
              </w:rPr>
              <w:t xml:space="preserve">Napojení </w:t>
            </w:r>
            <w:r w:rsidR="006236BA">
              <w:rPr>
                <w:lang w:eastAsia="sk-SK"/>
              </w:rPr>
              <w:t>přívodu požární vody</w:t>
            </w:r>
          </w:p>
        </w:tc>
        <w:tc>
          <w:tcPr>
            <w:tcW w:w="1789" w:type="pct"/>
            <w:tcBorders>
              <w:top w:val="single" w:sz="4" w:space="0" w:color="auto"/>
              <w:left w:val="nil"/>
              <w:bottom w:val="single" w:sz="4" w:space="0" w:color="auto"/>
              <w:right w:val="single" w:sz="4" w:space="0" w:color="auto"/>
            </w:tcBorders>
            <w:shd w:val="clear" w:color="auto" w:fill="auto"/>
            <w:vAlign w:val="center"/>
          </w:tcPr>
          <w:p w14:paraId="79F3034F" w14:textId="77777777" w:rsidR="00EF3406" w:rsidRPr="00813872" w:rsidRDefault="00EF3406" w:rsidP="00514CC6">
            <w:pPr>
              <w:spacing w:before="60" w:after="60"/>
              <w:jc w:val="center"/>
              <w:rPr>
                <w:lang w:eastAsia="sk-SK"/>
              </w:rPr>
            </w:pPr>
          </w:p>
        </w:tc>
        <w:tc>
          <w:tcPr>
            <w:tcW w:w="1422" w:type="pct"/>
            <w:tcBorders>
              <w:top w:val="single" w:sz="4" w:space="0" w:color="auto"/>
              <w:left w:val="nil"/>
              <w:bottom w:val="single" w:sz="4" w:space="0" w:color="auto"/>
              <w:right w:val="single" w:sz="12" w:space="0" w:color="auto"/>
            </w:tcBorders>
            <w:shd w:val="clear" w:color="auto" w:fill="auto"/>
            <w:noWrap/>
            <w:vAlign w:val="center"/>
          </w:tcPr>
          <w:p w14:paraId="7AD2F637" w14:textId="7C4B887A" w:rsidR="00EF3406" w:rsidRPr="00813872" w:rsidRDefault="006236BA" w:rsidP="00562AC6">
            <w:pPr>
              <w:spacing w:before="60" w:after="60"/>
              <w:jc w:val="left"/>
              <w:rPr>
                <w:lang w:eastAsia="sk-SK"/>
              </w:rPr>
            </w:pPr>
            <w:r>
              <w:rPr>
                <w:lang w:eastAsia="sk-SK"/>
              </w:rPr>
              <w:t>Stávající rozvod požární vody</w:t>
            </w:r>
          </w:p>
        </w:tc>
      </w:tr>
      <w:tr w:rsidR="00813872" w:rsidRPr="00813872" w14:paraId="4113B011" w14:textId="77777777" w:rsidTr="00514CC6">
        <w:trPr>
          <w:cantSplit/>
        </w:trPr>
        <w:tc>
          <w:tcPr>
            <w:tcW w:w="1789" w:type="pct"/>
            <w:tcBorders>
              <w:top w:val="single" w:sz="4" w:space="0" w:color="auto"/>
              <w:left w:val="single" w:sz="12" w:space="0" w:color="auto"/>
              <w:bottom w:val="single" w:sz="4" w:space="0" w:color="auto"/>
              <w:right w:val="single" w:sz="4" w:space="0" w:color="auto"/>
            </w:tcBorders>
            <w:shd w:val="clear" w:color="auto" w:fill="auto"/>
            <w:vAlign w:val="center"/>
          </w:tcPr>
          <w:p w14:paraId="5B63B8C6" w14:textId="20B41F50" w:rsidR="00813872" w:rsidRPr="00813872" w:rsidRDefault="00813872" w:rsidP="00562AC6">
            <w:pPr>
              <w:spacing w:before="60" w:after="60"/>
              <w:jc w:val="left"/>
              <w:rPr>
                <w:lang w:eastAsia="sk-SK"/>
              </w:rPr>
            </w:pPr>
            <w:r w:rsidRPr="00813872">
              <w:rPr>
                <w:lang w:eastAsia="sk-SK"/>
              </w:rPr>
              <w:t xml:space="preserve">Vyvedení </w:t>
            </w:r>
            <w:r w:rsidR="00E046ED" w:rsidRPr="00813872">
              <w:rPr>
                <w:lang w:eastAsia="sk-SK"/>
              </w:rPr>
              <w:t>tepla – napojení</w:t>
            </w:r>
            <w:r w:rsidRPr="00813872">
              <w:rPr>
                <w:lang w:eastAsia="sk-SK"/>
              </w:rPr>
              <w:t xml:space="preserve"> přívodního horkovodního potrubí do kotelny</w:t>
            </w:r>
          </w:p>
        </w:tc>
        <w:tc>
          <w:tcPr>
            <w:tcW w:w="1789" w:type="pct"/>
            <w:tcBorders>
              <w:top w:val="single" w:sz="4" w:space="0" w:color="auto"/>
              <w:left w:val="nil"/>
              <w:bottom w:val="single" w:sz="4" w:space="0" w:color="auto"/>
              <w:right w:val="single" w:sz="4" w:space="0" w:color="auto"/>
            </w:tcBorders>
            <w:shd w:val="clear" w:color="auto" w:fill="auto"/>
            <w:vAlign w:val="center"/>
          </w:tcPr>
          <w:p w14:paraId="1BB47CF1" w14:textId="5203BDC4" w:rsidR="00813872" w:rsidRPr="001243DD" w:rsidRDefault="00813872" w:rsidP="00514CC6">
            <w:pPr>
              <w:spacing w:before="60" w:after="60"/>
              <w:jc w:val="center"/>
              <w:rPr>
                <w:lang w:eastAsia="sk-SK"/>
              </w:rPr>
            </w:pPr>
            <w:r w:rsidRPr="001243DD">
              <w:rPr>
                <w:lang w:eastAsia="sk-SK"/>
              </w:rPr>
              <w:t xml:space="preserve">DN </w:t>
            </w:r>
            <w:r w:rsidR="00E90319" w:rsidRPr="001243DD">
              <w:rPr>
                <w:lang w:eastAsia="sk-SK"/>
              </w:rPr>
              <w:t>3</w:t>
            </w:r>
            <w:r w:rsidRPr="001243DD">
              <w:rPr>
                <w:lang w:eastAsia="sk-SK"/>
              </w:rPr>
              <w:t>50, PN 16</w:t>
            </w:r>
          </w:p>
        </w:tc>
        <w:tc>
          <w:tcPr>
            <w:tcW w:w="1422" w:type="pct"/>
            <w:tcBorders>
              <w:top w:val="single" w:sz="4" w:space="0" w:color="auto"/>
              <w:left w:val="nil"/>
              <w:bottom w:val="single" w:sz="4" w:space="0" w:color="auto"/>
              <w:right w:val="single" w:sz="12" w:space="0" w:color="auto"/>
            </w:tcBorders>
            <w:shd w:val="clear" w:color="auto" w:fill="auto"/>
            <w:noWrap/>
            <w:vAlign w:val="center"/>
          </w:tcPr>
          <w:p w14:paraId="7629EA70" w14:textId="77777777" w:rsidR="00813872" w:rsidRPr="00813872" w:rsidRDefault="00813872" w:rsidP="00562AC6">
            <w:pPr>
              <w:spacing w:before="60" w:after="60"/>
              <w:jc w:val="left"/>
              <w:rPr>
                <w:lang w:eastAsia="sk-SK"/>
              </w:rPr>
            </w:pPr>
            <w:r w:rsidRPr="00813872">
              <w:rPr>
                <w:lang w:eastAsia="sk-SK"/>
              </w:rPr>
              <w:t>Výstupní potrubí za oběhovými čerpadly</w:t>
            </w:r>
          </w:p>
        </w:tc>
      </w:tr>
      <w:tr w:rsidR="00813872" w:rsidRPr="00813872" w14:paraId="24FDD0F1" w14:textId="77777777" w:rsidTr="00514CC6">
        <w:trPr>
          <w:cantSplit/>
        </w:trPr>
        <w:tc>
          <w:tcPr>
            <w:tcW w:w="1789" w:type="pct"/>
            <w:tcBorders>
              <w:top w:val="single" w:sz="4" w:space="0" w:color="auto"/>
              <w:left w:val="single" w:sz="12" w:space="0" w:color="auto"/>
              <w:bottom w:val="single" w:sz="4" w:space="0" w:color="auto"/>
              <w:right w:val="single" w:sz="4" w:space="0" w:color="auto"/>
            </w:tcBorders>
            <w:shd w:val="clear" w:color="auto" w:fill="auto"/>
            <w:vAlign w:val="center"/>
          </w:tcPr>
          <w:p w14:paraId="2B564CE0" w14:textId="24457E1E" w:rsidR="00813872" w:rsidRPr="00813872" w:rsidRDefault="00813872" w:rsidP="00562AC6">
            <w:pPr>
              <w:spacing w:before="60" w:after="60"/>
              <w:jc w:val="left"/>
              <w:rPr>
                <w:lang w:eastAsia="sk-SK"/>
              </w:rPr>
            </w:pPr>
            <w:r w:rsidRPr="00813872">
              <w:rPr>
                <w:lang w:eastAsia="sk-SK"/>
              </w:rPr>
              <w:t xml:space="preserve">Vyvedení </w:t>
            </w:r>
            <w:r w:rsidR="00EC6372" w:rsidRPr="00813872">
              <w:rPr>
                <w:lang w:eastAsia="sk-SK"/>
              </w:rPr>
              <w:t>tepla – napojení</w:t>
            </w:r>
            <w:r w:rsidRPr="00813872">
              <w:rPr>
                <w:lang w:eastAsia="sk-SK"/>
              </w:rPr>
              <w:t xml:space="preserve"> výstupního horkovodního potrubí z kotelny </w:t>
            </w:r>
          </w:p>
        </w:tc>
        <w:tc>
          <w:tcPr>
            <w:tcW w:w="1789" w:type="pct"/>
            <w:tcBorders>
              <w:top w:val="single" w:sz="4" w:space="0" w:color="auto"/>
              <w:left w:val="nil"/>
              <w:bottom w:val="single" w:sz="4" w:space="0" w:color="auto"/>
              <w:right w:val="single" w:sz="4" w:space="0" w:color="auto"/>
            </w:tcBorders>
            <w:shd w:val="clear" w:color="auto" w:fill="auto"/>
            <w:vAlign w:val="center"/>
          </w:tcPr>
          <w:p w14:paraId="28CFF8E8" w14:textId="24FE1F58" w:rsidR="00813872" w:rsidRPr="001243DD" w:rsidRDefault="00813872" w:rsidP="00514CC6">
            <w:pPr>
              <w:spacing w:before="60" w:after="60"/>
              <w:jc w:val="center"/>
              <w:rPr>
                <w:lang w:eastAsia="sk-SK"/>
              </w:rPr>
            </w:pPr>
            <w:r w:rsidRPr="001243DD">
              <w:rPr>
                <w:lang w:eastAsia="sk-SK"/>
              </w:rPr>
              <w:t xml:space="preserve">DN </w:t>
            </w:r>
            <w:r w:rsidR="00802C04" w:rsidRPr="001243DD">
              <w:rPr>
                <w:lang w:eastAsia="sk-SK"/>
              </w:rPr>
              <w:t>35</w:t>
            </w:r>
            <w:r w:rsidRPr="001243DD">
              <w:rPr>
                <w:lang w:eastAsia="sk-SK"/>
              </w:rPr>
              <w:t>0, PN 16</w:t>
            </w:r>
          </w:p>
        </w:tc>
        <w:tc>
          <w:tcPr>
            <w:tcW w:w="1422" w:type="pct"/>
            <w:tcBorders>
              <w:top w:val="single" w:sz="4" w:space="0" w:color="auto"/>
              <w:left w:val="nil"/>
              <w:bottom w:val="single" w:sz="4" w:space="0" w:color="auto"/>
              <w:right w:val="single" w:sz="12" w:space="0" w:color="auto"/>
            </w:tcBorders>
            <w:shd w:val="clear" w:color="auto" w:fill="auto"/>
            <w:noWrap/>
            <w:vAlign w:val="center"/>
          </w:tcPr>
          <w:p w14:paraId="4D8C935A" w14:textId="77777777" w:rsidR="00813872" w:rsidRPr="00813872" w:rsidRDefault="00813872" w:rsidP="00562AC6">
            <w:pPr>
              <w:spacing w:before="60" w:after="60"/>
              <w:jc w:val="left"/>
              <w:rPr>
                <w:lang w:eastAsia="sk-SK"/>
              </w:rPr>
            </w:pPr>
            <w:r w:rsidRPr="00813872">
              <w:rPr>
                <w:lang w:eastAsia="sk-SK"/>
              </w:rPr>
              <w:t>Rozdělovač horké vody</w:t>
            </w:r>
          </w:p>
        </w:tc>
      </w:tr>
      <w:tr w:rsidR="00F22ECC" w:rsidRPr="00813872" w14:paraId="0F23F0E1" w14:textId="77777777" w:rsidTr="00514CC6">
        <w:trPr>
          <w:cantSplit/>
        </w:trPr>
        <w:tc>
          <w:tcPr>
            <w:tcW w:w="1789" w:type="pct"/>
            <w:tcBorders>
              <w:top w:val="single" w:sz="2" w:space="0" w:color="auto"/>
              <w:left w:val="single" w:sz="12" w:space="0" w:color="auto"/>
              <w:bottom w:val="single" w:sz="4" w:space="0" w:color="auto"/>
              <w:right w:val="single" w:sz="4" w:space="0" w:color="auto"/>
            </w:tcBorders>
            <w:vAlign w:val="center"/>
          </w:tcPr>
          <w:p w14:paraId="1FF994E9" w14:textId="60C8D2D3" w:rsidR="00F22ECC" w:rsidRPr="00813872" w:rsidRDefault="00F22ECC" w:rsidP="00562AC6">
            <w:pPr>
              <w:spacing w:before="60" w:after="60"/>
              <w:jc w:val="left"/>
              <w:rPr>
                <w:lang w:eastAsia="sk-SK"/>
              </w:rPr>
            </w:pPr>
            <w:r>
              <w:rPr>
                <w:lang w:eastAsia="sk-SK"/>
              </w:rPr>
              <w:t>Vyvedení výkonu</w:t>
            </w:r>
          </w:p>
        </w:tc>
        <w:tc>
          <w:tcPr>
            <w:tcW w:w="1789" w:type="pct"/>
            <w:tcBorders>
              <w:top w:val="single" w:sz="2" w:space="0" w:color="auto"/>
              <w:left w:val="nil"/>
              <w:bottom w:val="single" w:sz="4" w:space="0" w:color="auto"/>
              <w:right w:val="single" w:sz="4" w:space="0" w:color="auto"/>
            </w:tcBorders>
            <w:vAlign w:val="center"/>
          </w:tcPr>
          <w:p w14:paraId="44D26B43" w14:textId="5A6789AF" w:rsidR="00F22ECC" w:rsidRPr="00813872" w:rsidRDefault="00196B7E" w:rsidP="00514CC6">
            <w:pPr>
              <w:spacing w:before="60" w:after="60"/>
              <w:jc w:val="center"/>
              <w:rPr>
                <w:lang w:eastAsia="sk-SK"/>
              </w:rPr>
            </w:pPr>
            <w:r w:rsidRPr="00196B7E">
              <w:rPr>
                <w:lang w:eastAsia="sk-SK"/>
              </w:rPr>
              <w:t xml:space="preserve">3 AC 6,3 </w:t>
            </w:r>
            <w:proofErr w:type="spellStart"/>
            <w:r w:rsidRPr="00196B7E">
              <w:rPr>
                <w:lang w:eastAsia="sk-SK"/>
              </w:rPr>
              <w:t>kV</w:t>
            </w:r>
            <w:proofErr w:type="spellEnd"/>
            <w:r w:rsidRPr="00196B7E">
              <w:rPr>
                <w:lang w:eastAsia="sk-SK"/>
              </w:rPr>
              <w:t xml:space="preserve"> 50 Hz, IT</w:t>
            </w:r>
          </w:p>
        </w:tc>
        <w:tc>
          <w:tcPr>
            <w:tcW w:w="1422" w:type="pct"/>
            <w:tcBorders>
              <w:top w:val="single" w:sz="2" w:space="0" w:color="auto"/>
              <w:left w:val="nil"/>
              <w:bottom w:val="single" w:sz="4" w:space="0" w:color="auto"/>
              <w:right w:val="single" w:sz="12" w:space="0" w:color="auto"/>
            </w:tcBorders>
            <w:noWrap/>
            <w:vAlign w:val="center"/>
          </w:tcPr>
          <w:p w14:paraId="5769C128" w14:textId="322D770A" w:rsidR="00F22ECC" w:rsidRPr="00813872" w:rsidRDefault="00A837D1" w:rsidP="00562AC6">
            <w:pPr>
              <w:spacing w:before="60" w:after="60"/>
              <w:jc w:val="left"/>
              <w:rPr>
                <w:lang w:eastAsia="sk-SK"/>
              </w:rPr>
            </w:pPr>
            <w:r>
              <w:rPr>
                <w:lang w:eastAsia="sk-SK"/>
              </w:rPr>
              <w:t>Trafostanice</w:t>
            </w:r>
          </w:p>
        </w:tc>
      </w:tr>
      <w:tr w:rsidR="00813872" w:rsidRPr="00813872" w14:paraId="6D180F1D" w14:textId="77777777" w:rsidTr="00514CC6">
        <w:trPr>
          <w:cantSplit/>
        </w:trPr>
        <w:tc>
          <w:tcPr>
            <w:tcW w:w="1789" w:type="pct"/>
            <w:tcBorders>
              <w:top w:val="single" w:sz="2" w:space="0" w:color="auto"/>
              <w:left w:val="single" w:sz="12" w:space="0" w:color="auto"/>
              <w:bottom w:val="single" w:sz="4" w:space="0" w:color="auto"/>
              <w:right w:val="single" w:sz="4" w:space="0" w:color="auto"/>
            </w:tcBorders>
            <w:vAlign w:val="center"/>
            <w:hideMark/>
          </w:tcPr>
          <w:p w14:paraId="384580F2" w14:textId="058D6251" w:rsidR="00813872" w:rsidRPr="00813872" w:rsidRDefault="00813872" w:rsidP="00562AC6">
            <w:pPr>
              <w:spacing w:before="60" w:after="60"/>
              <w:jc w:val="left"/>
              <w:rPr>
                <w:lang w:eastAsia="sk-SK"/>
              </w:rPr>
            </w:pPr>
            <w:r w:rsidRPr="00813872">
              <w:rPr>
                <w:lang w:eastAsia="sk-SK"/>
              </w:rPr>
              <w:t xml:space="preserve">Napojení rozvaděče </w:t>
            </w:r>
            <w:r w:rsidR="00B87CC2">
              <w:rPr>
                <w:lang w:eastAsia="sk-SK"/>
              </w:rPr>
              <w:t>KGJ</w:t>
            </w:r>
            <w:r w:rsidRPr="00813872">
              <w:rPr>
                <w:lang w:eastAsia="sk-SK"/>
              </w:rPr>
              <w:t xml:space="preserve"> </w:t>
            </w:r>
          </w:p>
        </w:tc>
        <w:tc>
          <w:tcPr>
            <w:tcW w:w="1789" w:type="pct"/>
            <w:tcBorders>
              <w:top w:val="single" w:sz="2" w:space="0" w:color="auto"/>
              <w:left w:val="nil"/>
              <w:bottom w:val="single" w:sz="4" w:space="0" w:color="auto"/>
              <w:right w:val="single" w:sz="4" w:space="0" w:color="auto"/>
            </w:tcBorders>
            <w:vAlign w:val="center"/>
          </w:tcPr>
          <w:p w14:paraId="5D70A41F" w14:textId="77777777" w:rsidR="00813872" w:rsidRPr="00813872" w:rsidRDefault="00813872" w:rsidP="00514CC6">
            <w:pPr>
              <w:spacing w:before="60" w:after="60"/>
              <w:jc w:val="center"/>
              <w:rPr>
                <w:lang w:eastAsia="sk-SK"/>
              </w:rPr>
            </w:pPr>
            <w:r w:rsidRPr="00813872">
              <w:rPr>
                <w:lang w:eastAsia="sk-SK"/>
              </w:rPr>
              <w:t>3PEN AC 50Hz 400/230 V/TN-C</w:t>
            </w:r>
          </w:p>
        </w:tc>
        <w:tc>
          <w:tcPr>
            <w:tcW w:w="1422" w:type="pct"/>
            <w:tcBorders>
              <w:top w:val="single" w:sz="2" w:space="0" w:color="auto"/>
              <w:left w:val="nil"/>
              <w:bottom w:val="single" w:sz="4" w:space="0" w:color="auto"/>
              <w:right w:val="single" w:sz="12" w:space="0" w:color="auto"/>
            </w:tcBorders>
            <w:noWrap/>
            <w:vAlign w:val="center"/>
          </w:tcPr>
          <w:p w14:paraId="45551BCB" w14:textId="77777777" w:rsidR="00813872" w:rsidRPr="00813872" w:rsidRDefault="00813872" w:rsidP="00562AC6">
            <w:pPr>
              <w:spacing w:before="60" w:after="60"/>
              <w:jc w:val="left"/>
              <w:rPr>
                <w:lang w:eastAsia="sk-SK"/>
              </w:rPr>
            </w:pPr>
            <w:r w:rsidRPr="00813872">
              <w:rPr>
                <w:lang w:eastAsia="sk-SK"/>
              </w:rPr>
              <w:t xml:space="preserve">Rozvodna </w:t>
            </w:r>
            <w:proofErr w:type="spellStart"/>
            <w:r w:rsidRPr="00813872">
              <w:rPr>
                <w:lang w:eastAsia="sk-SK"/>
              </w:rPr>
              <w:t>TPi</w:t>
            </w:r>
            <w:proofErr w:type="spellEnd"/>
            <w:r w:rsidRPr="00813872">
              <w:rPr>
                <w:lang w:eastAsia="sk-SK"/>
              </w:rPr>
              <w:t xml:space="preserve"> – volný vývod</w:t>
            </w:r>
          </w:p>
        </w:tc>
      </w:tr>
      <w:tr w:rsidR="00813872" w:rsidRPr="00813872" w14:paraId="596E771D" w14:textId="77777777" w:rsidTr="00514CC6">
        <w:trPr>
          <w:cantSplit/>
        </w:trPr>
        <w:tc>
          <w:tcPr>
            <w:tcW w:w="1789" w:type="pct"/>
            <w:tcBorders>
              <w:top w:val="single" w:sz="4" w:space="0" w:color="auto"/>
              <w:left w:val="single" w:sz="12" w:space="0" w:color="auto"/>
              <w:bottom w:val="single" w:sz="4" w:space="0" w:color="auto"/>
              <w:right w:val="single" w:sz="4" w:space="0" w:color="auto"/>
            </w:tcBorders>
            <w:vAlign w:val="center"/>
            <w:hideMark/>
          </w:tcPr>
          <w:p w14:paraId="4F08B99B" w14:textId="62EBC7E5" w:rsidR="00813872" w:rsidRPr="00813872" w:rsidRDefault="00813872" w:rsidP="00562AC6">
            <w:pPr>
              <w:spacing w:before="60" w:after="60"/>
              <w:jc w:val="left"/>
              <w:rPr>
                <w:lang w:eastAsia="sk-SK"/>
              </w:rPr>
            </w:pPr>
            <w:r w:rsidRPr="00813872">
              <w:rPr>
                <w:lang w:eastAsia="sk-SK"/>
              </w:rPr>
              <w:t xml:space="preserve">Napojení rozvaděče </w:t>
            </w:r>
            <w:r w:rsidR="00B87CC2">
              <w:rPr>
                <w:lang w:eastAsia="sk-SK"/>
              </w:rPr>
              <w:t>akumulátoru</w:t>
            </w:r>
          </w:p>
        </w:tc>
        <w:tc>
          <w:tcPr>
            <w:tcW w:w="1789" w:type="pct"/>
            <w:tcBorders>
              <w:top w:val="single" w:sz="4" w:space="0" w:color="auto"/>
              <w:left w:val="nil"/>
              <w:bottom w:val="single" w:sz="4" w:space="0" w:color="auto"/>
              <w:right w:val="single" w:sz="4" w:space="0" w:color="auto"/>
            </w:tcBorders>
            <w:vAlign w:val="center"/>
          </w:tcPr>
          <w:p w14:paraId="1CC542B5" w14:textId="77777777" w:rsidR="00813872" w:rsidRPr="00813872" w:rsidRDefault="00813872" w:rsidP="00514CC6">
            <w:pPr>
              <w:spacing w:before="60" w:after="60"/>
              <w:jc w:val="center"/>
              <w:rPr>
                <w:lang w:eastAsia="sk-SK"/>
              </w:rPr>
            </w:pPr>
            <w:r w:rsidRPr="00813872">
              <w:rPr>
                <w:lang w:eastAsia="sk-SK"/>
              </w:rPr>
              <w:t>3PEN AC 50Hz 400/230 V/TN-C</w:t>
            </w:r>
          </w:p>
        </w:tc>
        <w:tc>
          <w:tcPr>
            <w:tcW w:w="1422" w:type="pct"/>
            <w:tcBorders>
              <w:top w:val="single" w:sz="4" w:space="0" w:color="auto"/>
              <w:left w:val="nil"/>
              <w:bottom w:val="single" w:sz="4" w:space="0" w:color="auto"/>
              <w:right w:val="single" w:sz="12" w:space="0" w:color="auto"/>
            </w:tcBorders>
            <w:noWrap/>
            <w:vAlign w:val="center"/>
          </w:tcPr>
          <w:p w14:paraId="569CD399" w14:textId="77777777" w:rsidR="00813872" w:rsidRPr="00813872" w:rsidRDefault="00813872" w:rsidP="00562AC6">
            <w:pPr>
              <w:spacing w:before="60" w:after="60"/>
              <w:jc w:val="left"/>
              <w:rPr>
                <w:lang w:eastAsia="sk-SK"/>
              </w:rPr>
            </w:pPr>
            <w:r w:rsidRPr="00813872">
              <w:rPr>
                <w:lang w:eastAsia="sk-SK"/>
              </w:rPr>
              <w:t xml:space="preserve">Rozvodna </w:t>
            </w:r>
            <w:proofErr w:type="spellStart"/>
            <w:r w:rsidRPr="00813872">
              <w:rPr>
                <w:lang w:eastAsia="sk-SK"/>
              </w:rPr>
              <w:t>TPi</w:t>
            </w:r>
            <w:proofErr w:type="spellEnd"/>
            <w:r w:rsidRPr="00813872">
              <w:rPr>
                <w:lang w:eastAsia="sk-SK"/>
              </w:rPr>
              <w:t xml:space="preserve"> – volný vývod</w:t>
            </w:r>
          </w:p>
        </w:tc>
      </w:tr>
      <w:tr w:rsidR="001A1563" w:rsidRPr="00813872" w14:paraId="7AB04D6A" w14:textId="77777777" w:rsidTr="00514CC6">
        <w:trPr>
          <w:cantSplit/>
        </w:trPr>
        <w:tc>
          <w:tcPr>
            <w:tcW w:w="1789" w:type="pct"/>
            <w:tcBorders>
              <w:top w:val="single" w:sz="4" w:space="0" w:color="auto"/>
              <w:left w:val="single" w:sz="12" w:space="0" w:color="auto"/>
              <w:bottom w:val="single" w:sz="4" w:space="0" w:color="auto"/>
              <w:right w:val="single" w:sz="4" w:space="0" w:color="auto"/>
            </w:tcBorders>
            <w:vAlign w:val="center"/>
          </w:tcPr>
          <w:p w14:paraId="533E93B2" w14:textId="4C81F6BD" w:rsidR="001A1563" w:rsidRPr="00813872" w:rsidRDefault="001A1563" w:rsidP="00562AC6">
            <w:pPr>
              <w:spacing w:before="60" w:after="60"/>
              <w:jc w:val="left"/>
            </w:pPr>
            <w:r>
              <w:t>Zemní plyn</w:t>
            </w:r>
          </w:p>
        </w:tc>
        <w:tc>
          <w:tcPr>
            <w:tcW w:w="1789" w:type="pct"/>
            <w:tcBorders>
              <w:top w:val="single" w:sz="4" w:space="0" w:color="auto"/>
              <w:left w:val="nil"/>
              <w:bottom w:val="single" w:sz="4" w:space="0" w:color="auto"/>
              <w:right w:val="single" w:sz="4" w:space="0" w:color="auto"/>
            </w:tcBorders>
            <w:vAlign w:val="center"/>
          </w:tcPr>
          <w:p w14:paraId="22B4FD17" w14:textId="77777777" w:rsidR="001A1563" w:rsidRPr="00813872" w:rsidRDefault="001A1563" w:rsidP="00514CC6">
            <w:pPr>
              <w:spacing w:before="60" w:after="60"/>
              <w:jc w:val="center"/>
              <w:rPr>
                <w:lang w:eastAsia="sk-SK"/>
              </w:rPr>
            </w:pPr>
          </w:p>
        </w:tc>
        <w:tc>
          <w:tcPr>
            <w:tcW w:w="1422" w:type="pct"/>
            <w:tcBorders>
              <w:top w:val="single" w:sz="4" w:space="0" w:color="auto"/>
              <w:left w:val="nil"/>
              <w:bottom w:val="single" w:sz="4" w:space="0" w:color="auto"/>
              <w:right w:val="single" w:sz="12" w:space="0" w:color="auto"/>
            </w:tcBorders>
            <w:noWrap/>
            <w:vAlign w:val="center"/>
          </w:tcPr>
          <w:p w14:paraId="145E24A3" w14:textId="48EED55B" w:rsidR="001A1563" w:rsidRPr="00813872" w:rsidRDefault="00125631" w:rsidP="00562AC6">
            <w:pPr>
              <w:spacing w:before="60" w:after="60"/>
              <w:jc w:val="left"/>
              <w:rPr>
                <w:lang w:eastAsia="sk-SK"/>
              </w:rPr>
            </w:pPr>
            <w:r>
              <w:rPr>
                <w:lang w:eastAsia="sk-SK"/>
              </w:rPr>
              <w:t>Nová přípojka na plynovod</w:t>
            </w:r>
          </w:p>
        </w:tc>
      </w:tr>
      <w:tr w:rsidR="00813872" w:rsidRPr="00813872" w14:paraId="4BD8A45A" w14:textId="77777777" w:rsidTr="00514CC6">
        <w:trPr>
          <w:cantSplit/>
        </w:trPr>
        <w:tc>
          <w:tcPr>
            <w:tcW w:w="1789" w:type="pct"/>
            <w:tcBorders>
              <w:top w:val="single" w:sz="4" w:space="0" w:color="auto"/>
              <w:left w:val="single" w:sz="12" w:space="0" w:color="auto"/>
              <w:bottom w:val="single" w:sz="4" w:space="0" w:color="auto"/>
              <w:right w:val="single" w:sz="4" w:space="0" w:color="auto"/>
            </w:tcBorders>
            <w:vAlign w:val="center"/>
          </w:tcPr>
          <w:p w14:paraId="1D789A7F" w14:textId="081390E1" w:rsidR="00813872" w:rsidRPr="00813872" w:rsidRDefault="00813872" w:rsidP="00562AC6">
            <w:pPr>
              <w:spacing w:before="60" w:after="60"/>
              <w:jc w:val="left"/>
              <w:rPr>
                <w:lang w:eastAsia="sk-SK"/>
              </w:rPr>
            </w:pPr>
            <w:r w:rsidRPr="00813872">
              <w:lastRenderedPageBreak/>
              <w:t xml:space="preserve">Napojení </w:t>
            </w:r>
            <w:r w:rsidR="00BF25EA">
              <w:t>D</w:t>
            </w:r>
            <w:r w:rsidRPr="00813872">
              <w:rPr>
                <w:smallCaps/>
              </w:rPr>
              <w:t>íla</w:t>
            </w:r>
            <w:r w:rsidRPr="00813872">
              <w:t xml:space="preserve"> na technologický velín</w:t>
            </w:r>
          </w:p>
        </w:tc>
        <w:tc>
          <w:tcPr>
            <w:tcW w:w="1789" w:type="pct"/>
            <w:tcBorders>
              <w:top w:val="single" w:sz="4" w:space="0" w:color="auto"/>
              <w:left w:val="nil"/>
              <w:bottom w:val="single" w:sz="4" w:space="0" w:color="auto"/>
              <w:right w:val="single" w:sz="4" w:space="0" w:color="auto"/>
            </w:tcBorders>
            <w:vAlign w:val="center"/>
          </w:tcPr>
          <w:p w14:paraId="36CBBB2D" w14:textId="081CA6C3" w:rsidR="00813872" w:rsidRPr="00813872" w:rsidRDefault="00813872" w:rsidP="00514CC6">
            <w:pPr>
              <w:spacing w:before="60" w:after="60"/>
              <w:jc w:val="center"/>
              <w:rPr>
                <w:lang w:eastAsia="sk-SK"/>
              </w:rPr>
            </w:pPr>
            <w:r w:rsidRPr="00813872">
              <w:rPr>
                <w:lang w:eastAsia="sk-SK"/>
              </w:rPr>
              <w:t xml:space="preserve">Switch ŘS ZAT </w:t>
            </w:r>
            <w:proofErr w:type="spellStart"/>
            <w:r w:rsidR="00A12E9E">
              <w:rPr>
                <w:lang w:eastAsia="sk-SK"/>
              </w:rPr>
              <w:t>SandRA</w:t>
            </w:r>
            <w:proofErr w:type="spellEnd"/>
          </w:p>
        </w:tc>
        <w:tc>
          <w:tcPr>
            <w:tcW w:w="1422" w:type="pct"/>
            <w:tcBorders>
              <w:top w:val="single" w:sz="4" w:space="0" w:color="auto"/>
              <w:left w:val="nil"/>
              <w:bottom w:val="single" w:sz="4" w:space="0" w:color="auto"/>
              <w:right w:val="single" w:sz="12" w:space="0" w:color="auto"/>
            </w:tcBorders>
            <w:noWrap/>
            <w:vAlign w:val="center"/>
          </w:tcPr>
          <w:p w14:paraId="40D87A4D" w14:textId="27DCEE89" w:rsidR="00813872" w:rsidRPr="00813872" w:rsidRDefault="00A12E9E" w:rsidP="00562AC6">
            <w:pPr>
              <w:spacing w:before="60" w:after="60"/>
              <w:jc w:val="left"/>
              <w:rPr>
                <w:lang w:eastAsia="sk-SK"/>
              </w:rPr>
            </w:pPr>
            <w:r>
              <w:rPr>
                <w:lang w:eastAsia="sk-SK"/>
              </w:rPr>
              <w:t>Kabelový prostor</w:t>
            </w:r>
            <w:r w:rsidR="00813872" w:rsidRPr="00813872">
              <w:rPr>
                <w:lang w:eastAsia="sk-SK"/>
              </w:rPr>
              <w:t xml:space="preserve"> v </w:t>
            </w:r>
            <w:r w:rsidR="00F21C66">
              <w:rPr>
                <w:lang w:eastAsia="sk-SK"/>
              </w:rPr>
              <w:t>1</w:t>
            </w:r>
            <w:r w:rsidR="00813872" w:rsidRPr="00813872">
              <w:rPr>
                <w:lang w:eastAsia="sk-SK"/>
              </w:rPr>
              <w:t>.NP nad rozvodnou</w:t>
            </w:r>
          </w:p>
        </w:tc>
      </w:tr>
      <w:tr w:rsidR="00813872" w:rsidRPr="00813872" w:rsidDel="00122CBA" w14:paraId="57036889" w14:textId="77777777" w:rsidTr="00514CC6">
        <w:trPr>
          <w:cantSplit/>
        </w:trPr>
        <w:tc>
          <w:tcPr>
            <w:tcW w:w="1789" w:type="pct"/>
            <w:tcBorders>
              <w:top w:val="single" w:sz="4" w:space="0" w:color="auto"/>
              <w:left w:val="single" w:sz="12" w:space="0" w:color="auto"/>
              <w:bottom w:val="single" w:sz="12" w:space="0" w:color="auto"/>
              <w:right w:val="single" w:sz="4" w:space="0" w:color="auto"/>
            </w:tcBorders>
            <w:vAlign w:val="center"/>
          </w:tcPr>
          <w:p w14:paraId="5125FC5E" w14:textId="77777777" w:rsidR="00813872" w:rsidRPr="00813872" w:rsidDel="00122CBA" w:rsidRDefault="00813872" w:rsidP="00562AC6">
            <w:pPr>
              <w:spacing w:before="60" w:after="60"/>
              <w:jc w:val="left"/>
              <w:rPr>
                <w:lang w:eastAsia="sk-SK"/>
              </w:rPr>
            </w:pPr>
            <w:r w:rsidRPr="00813872">
              <w:rPr>
                <w:lang w:eastAsia="sk-SK"/>
              </w:rPr>
              <w:t>EPS</w:t>
            </w:r>
          </w:p>
        </w:tc>
        <w:tc>
          <w:tcPr>
            <w:tcW w:w="1789" w:type="pct"/>
            <w:tcBorders>
              <w:top w:val="single" w:sz="4" w:space="0" w:color="auto"/>
              <w:left w:val="nil"/>
              <w:bottom w:val="single" w:sz="12" w:space="0" w:color="auto"/>
              <w:right w:val="single" w:sz="4" w:space="0" w:color="auto"/>
            </w:tcBorders>
            <w:vAlign w:val="center"/>
          </w:tcPr>
          <w:p w14:paraId="394F7CAA" w14:textId="77777777" w:rsidR="00813872" w:rsidRPr="00813872" w:rsidDel="00122CBA" w:rsidRDefault="00813872" w:rsidP="00514CC6">
            <w:pPr>
              <w:spacing w:before="60" w:after="60"/>
              <w:jc w:val="center"/>
              <w:rPr>
                <w:lang w:eastAsia="sk-SK"/>
              </w:rPr>
            </w:pPr>
            <w:r w:rsidRPr="00813872">
              <w:t>MHU113</w:t>
            </w:r>
          </w:p>
        </w:tc>
        <w:tc>
          <w:tcPr>
            <w:tcW w:w="1422" w:type="pct"/>
            <w:tcBorders>
              <w:top w:val="single" w:sz="4" w:space="0" w:color="auto"/>
              <w:left w:val="nil"/>
              <w:bottom w:val="single" w:sz="12" w:space="0" w:color="auto"/>
              <w:right w:val="single" w:sz="12" w:space="0" w:color="auto"/>
            </w:tcBorders>
            <w:noWrap/>
            <w:vAlign w:val="center"/>
          </w:tcPr>
          <w:p w14:paraId="396E496B" w14:textId="77777777" w:rsidR="00813872" w:rsidRPr="00813872" w:rsidDel="00122CBA" w:rsidRDefault="00813872" w:rsidP="00562AC6">
            <w:pPr>
              <w:spacing w:before="60" w:after="60"/>
              <w:jc w:val="left"/>
              <w:rPr>
                <w:lang w:eastAsia="sk-SK"/>
              </w:rPr>
            </w:pPr>
            <w:r w:rsidRPr="00813872">
              <w:rPr>
                <w:lang w:eastAsia="sk-SK"/>
              </w:rPr>
              <w:t>Technologický velín v 2.NP nad rozvodnou</w:t>
            </w:r>
          </w:p>
        </w:tc>
      </w:tr>
    </w:tbl>
    <w:p w14:paraId="5E427868" w14:textId="77777777" w:rsidR="00A4393A" w:rsidRDefault="00A4393A" w:rsidP="00C075BC"/>
    <w:p w14:paraId="2A44F7C9" w14:textId="7C22EB67" w:rsidR="00F754A0" w:rsidRPr="002D5D83" w:rsidRDefault="00763159" w:rsidP="00C075BC">
      <w:pPr>
        <w:pStyle w:val="Nadpis1"/>
      </w:pPr>
      <w:bookmarkStart w:id="94" w:name="_Toc173830920"/>
      <w:r w:rsidRPr="002D5D83">
        <w:t>Požadavky na výkonnost</w:t>
      </w:r>
      <w:bookmarkEnd w:id="94"/>
    </w:p>
    <w:p w14:paraId="6957D884" w14:textId="46C72C97" w:rsidR="003D6997" w:rsidRPr="002D5D83" w:rsidRDefault="00C77027" w:rsidP="00C075BC">
      <w:r>
        <w:rPr>
          <w:smallCaps/>
        </w:rPr>
        <w:t>D</w:t>
      </w:r>
      <w:r w:rsidR="008F4BBD" w:rsidRPr="002D5D83">
        <w:rPr>
          <w:smallCaps/>
        </w:rPr>
        <w:t>ílo</w:t>
      </w:r>
      <w:r w:rsidR="003D6997" w:rsidRPr="002D5D83">
        <w:rPr>
          <w:smallCaps/>
        </w:rPr>
        <w:t xml:space="preserve"> </w:t>
      </w:r>
      <w:r w:rsidR="003D6997" w:rsidRPr="002D5D83">
        <w:t xml:space="preserve">bude plnit parametry a podmínky, stanovené v samostatné Příloze 2 </w:t>
      </w:r>
      <w:r>
        <w:rPr>
          <w:smallCaps/>
        </w:rPr>
        <w:t>S</w:t>
      </w:r>
      <w:r w:rsidR="003D6997" w:rsidRPr="002D5D83">
        <w:rPr>
          <w:smallCaps/>
        </w:rPr>
        <w:t>mlouvy</w:t>
      </w:r>
      <w:r w:rsidR="003D6997" w:rsidRPr="002D5D83">
        <w:t xml:space="preserve">, sankce za jejich nesplnění jsou uvedeny ve </w:t>
      </w:r>
      <w:r>
        <w:rPr>
          <w:smallCaps/>
        </w:rPr>
        <w:t>S</w:t>
      </w:r>
      <w:r w:rsidR="003D6997" w:rsidRPr="002D5D83">
        <w:rPr>
          <w:smallCaps/>
        </w:rPr>
        <w:t>mlouvě</w:t>
      </w:r>
      <w:r w:rsidR="003D6997" w:rsidRPr="002D5D83">
        <w:t>.</w:t>
      </w:r>
    </w:p>
    <w:p w14:paraId="7A4B06C0" w14:textId="1A3E18CD" w:rsidR="009569FC" w:rsidRPr="002D5D83" w:rsidRDefault="009569FC" w:rsidP="00C075BC">
      <w:pPr>
        <w:pStyle w:val="Nadpis1"/>
      </w:pPr>
      <w:bookmarkStart w:id="95" w:name="_Toc173830921"/>
      <w:r w:rsidRPr="002D5D83">
        <w:t xml:space="preserve">Požadavky na technické řešení </w:t>
      </w:r>
      <w:r w:rsidR="005E687B" w:rsidRPr="002D5D83">
        <w:t>DÍLA</w:t>
      </w:r>
      <w:bookmarkEnd w:id="95"/>
    </w:p>
    <w:p w14:paraId="0A10CA11" w14:textId="639F09A9" w:rsidR="00C80442" w:rsidRPr="002D5D83" w:rsidRDefault="00DC1F02" w:rsidP="00C075BC">
      <w:pPr>
        <w:rPr>
          <w:color w:val="000000"/>
        </w:rPr>
      </w:pPr>
      <w:r w:rsidRPr="002D5D83">
        <w:t xml:space="preserve">Při návrhu konkrétních technických řešení je třeba vzít v úvahu požadavky </w:t>
      </w:r>
      <w:r w:rsidR="00C77027">
        <w:rPr>
          <w:smallCaps/>
        </w:rPr>
        <w:t>O</w:t>
      </w:r>
      <w:r w:rsidRPr="002D5D83">
        <w:rPr>
          <w:smallCaps/>
        </w:rPr>
        <w:t>bjednatele</w:t>
      </w:r>
      <w:r w:rsidRPr="002D5D83">
        <w:t xml:space="preserve"> uvedené v této kapitole; je však třeba splnit i další požadavky této </w:t>
      </w:r>
      <w:r w:rsidR="009460B6" w:rsidRPr="002D5D83">
        <w:t>P</w:t>
      </w:r>
      <w:r w:rsidRPr="002D5D83">
        <w:t xml:space="preserve">řílohy 1 </w:t>
      </w:r>
      <w:r w:rsidR="00C77027">
        <w:rPr>
          <w:smallCaps/>
        </w:rPr>
        <w:t>S</w:t>
      </w:r>
      <w:r w:rsidRPr="002D5D83">
        <w:rPr>
          <w:smallCaps/>
        </w:rPr>
        <w:t>mlouvy</w:t>
      </w:r>
      <w:r w:rsidRPr="002D5D83">
        <w:t xml:space="preserve">, jako např. požadavky na základní parametry </w:t>
      </w:r>
      <w:r w:rsidR="00C77027">
        <w:rPr>
          <w:smallCaps/>
        </w:rPr>
        <w:t>D</w:t>
      </w:r>
      <w:r w:rsidR="0057164B" w:rsidRPr="002D5D83">
        <w:rPr>
          <w:smallCaps/>
        </w:rPr>
        <w:t>íla</w:t>
      </w:r>
      <w:r w:rsidRPr="002D5D83">
        <w:t xml:space="preserve"> (kapitol</w:t>
      </w:r>
      <w:r w:rsidR="006453EA" w:rsidRPr="002D5D83">
        <w:t>y</w:t>
      </w:r>
      <w:r w:rsidRPr="002D5D83">
        <w:t xml:space="preserve"> </w:t>
      </w:r>
      <w:r w:rsidR="00464837" w:rsidRPr="002D5D83">
        <w:t xml:space="preserve">1.5.7 a </w:t>
      </w:r>
      <w:r w:rsidR="00CC6C9D" w:rsidRPr="002D5D83">
        <w:t>5</w:t>
      </w:r>
      <w:r w:rsidRPr="002D5D83">
        <w:t xml:space="preserve">), provozní požadavky (kapitola </w:t>
      </w:r>
      <w:r w:rsidR="00CC6C9D" w:rsidRPr="002D5D83">
        <w:t>6</w:t>
      </w:r>
      <w:r w:rsidRPr="002D5D83">
        <w:t xml:space="preserve">), požadavky na údržbu (kapitola </w:t>
      </w:r>
      <w:r w:rsidR="00CC6C9D" w:rsidRPr="002D5D83">
        <w:t>7</w:t>
      </w:r>
      <w:r w:rsidRPr="002D5D83">
        <w:t xml:space="preserve">), požadavky na životnost zařízení (kapitola </w:t>
      </w:r>
      <w:r w:rsidR="004A2682" w:rsidRPr="002D5D83">
        <w:t>8</w:t>
      </w:r>
      <w:r w:rsidRPr="002D5D83">
        <w:t xml:space="preserve">), jakož i ostatní požadavky uvedené v dalších dokumentech </w:t>
      </w:r>
      <w:r w:rsidR="00844494">
        <w:rPr>
          <w:smallCaps/>
        </w:rPr>
        <w:t>S</w:t>
      </w:r>
      <w:r w:rsidRPr="002D5D83">
        <w:rPr>
          <w:smallCaps/>
        </w:rPr>
        <w:t>mlouvy</w:t>
      </w:r>
      <w:r w:rsidRPr="002D5D83">
        <w:t>.</w:t>
      </w:r>
      <w:r w:rsidR="00D96028" w:rsidRPr="002D5D83">
        <w:rPr>
          <w:color w:val="000000"/>
        </w:rPr>
        <w:t xml:space="preserve"> </w:t>
      </w:r>
      <w:r w:rsidR="00C80442" w:rsidRPr="002D5D83">
        <w:rPr>
          <w:color w:val="000000"/>
        </w:rPr>
        <w:t xml:space="preserve">Dále je třeba </w:t>
      </w:r>
      <w:r w:rsidR="00844494">
        <w:rPr>
          <w:smallCaps/>
          <w:color w:val="000000"/>
        </w:rPr>
        <w:t>D</w:t>
      </w:r>
      <w:r w:rsidR="008F4BBD" w:rsidRPr="002D5D83">
        <w:rPr>
          <w:smallCaps/>
          <w:color w:val="000000"/>
        </w:rPr>
        <w:t>ílo</w:t>
      </w:r>
      <w:r w:rsidR="00C80442" w:rsidRPr="002D5D83">
        <w:rPr>
          <w:color w:val="000000"/>
        </w:rPr>
        <w:t xml:space="preserve"> provést tak, aby bylo funkční se stávající technologií, na kterou je napojeno a provoz stávající</w:t>
      </w:r>
      <w:r w:rsidR="00AC3881" w:rsidRPr="002D5D83">
        <w:rPr>
          <w:color w:val="000000"/>
        </w:rPr>
        <w:t>ch</w:t>
      </w:r>
      <w:r w:rsidR="00C80442" w:rsidRPr="002D5D83">
        <w:rPr>
          <w:color w:val="000000"/>
        </w:rPr>
        <w:t xml:space="preserve"> technologi</w:t>
      </w:r>
      <w:r w:rsidR="00AC3881" w:rsidRPr="002D5D83">
        <w:rPr>
          <w:color w:val="000000"/>
        </w:rPr>
        <w:t>í</w:t>
      </w:r>
      <w:r w:rsidR="00C80442" w:rsidRPr="002D5D83">
        <w:rPr>
          <w:color w:val="000000"/>
        </w:rPr>
        <w:t xml:space="preserve"> negativně provozně neovlivňoval. </w:t>
      </w:r>
    </w:p>
    <w:p w14:paraId="74F21837" w14:textId="3BEB52DB" w:rsidR="00DC1F02" w:rsidRPr="002D5D83" w:rsidRDefault="00C80442" w:rsidP="00C075BC">
      <w:r w:rsidRPr="002D5D83">
        <w:t xml:space="preserve">Pokud jde o návrh a konstrukcí z hlediska technologie a funkce, </w:t>
      </w:r>
      <w:r w:rsidR="00844494">
        <w:rPr>
          <w:smallCaps/>
        </w:rPr>
        <w:t>Z</w:t>
      </w:r>
      <w:r w:rsidRPr="002D5D83">
        <w:rPr>
          <w:smallCaps/>
        </w:rPr>
        <w:t>hotovitel</w:t>
      </w:r>
      <w:r w:rsidRPr="002D5D83">
        <w:t xml:space="preserve"> a jeho </w:t>
      </w:r>
      <w:r w:rsidR="00844494">
        <w:rPr>
          <w:smallCaps/>
        </w:rPr>
        <w:t>P</w:t>
      </w:r>
      <w:r w:rsidR="00574B87" w:rsidRPr="002D5D83">
        <w:rPr>
          <w:smallCaps/>
        </w:rPr>
        <w:t>od</w:t>
      </w:r>
      <w:r w:rsidRPr="002D5D83">
        <w:rPr>
          <w:smallCaps/>
        </w:rPr>
        <w:t>dodavatelé</w:t>
      </w:r>
      <w:r w:rsidRPr="002D5D83">
        <w:t xml:space="preserve"> mají úplnou volnost uplatnit svoje nejlepší znalosti, inženýrskou praxi a zkušenost a nabídnout </w:t>
      </w:r>
      <w:r w:rsidR="00844494">
        <w:rPr>
          <w:smallCaps/>
        </w:rPr>
        <w:t>O</w:t>
      </w:r>
      <w:r w:rsidR="000C2E87" w:rsidRPr="002D5D83">
        <w:rPr>
          <w:smallCaps/>
        </w:rPr>
        <w:t>bjednateli</w:t>
      </w:r>
      <w:r w:rsidRPr="002D5D83">
        <w:t xml:space="preserve"> nejlepší dostupnou technologii (</w:t>
      </w:r>
      <w:r w:rsidR="00843EFB" w:rsidRPr="002D5D83">
        <w:t>BAT – Best</w:t>
      </w:r>
      <w:r w:rsidRPr="002D5D83">
        <w:t xml:space="preserve"> </w:t>
      </w:r>
      <w:proofErr w:type="spellStart"/>
      <w:r w:rsidRPr="002D5D83">
        <w:t>Available</w:t>
      </w:r>
      <w:proofErr w:type="spellEnd"/>
      <w:r w:rsidRPr="002D5D83">
        <w:t xml:space="preserve"> Techn</w:t>
      </w:r>
      <w:r w:rsidR="00AD2FF6" w:rsidRPr="002D5D83">
        <w:t>ologie</w:t>
      </w:r>
      <w:r w:rsidRPr="002D5D83">
        <w:t xml:space="preserve">s). </w:t>
      </w:r>
    </w:p>
    <w:p w14:paraId="66153742" w14:textId="3EB5F02B" w:rsidR="009569FC" w:rsidRPr="002D5D83" w:rsidRDefault="009569FC" w:rsidP="00C075BC">
      <w:pPr>
        <w:pStyle w:val="Nadpis2"/>
      </w:pPr>
      <w:bookmarkStart w:id="96" w:name="_Toc173830922"/>
      <w:r w:rsidRPr="002D5D83">
        <w:t>Základní požadavky</w:t>
      </w:r>
      <w:r w:rsidR="000E6C60" w:rsidRPr="002D5D83">
        <w:t xml:space="preserve"> na </w:t>
      </w:r>
      <w:r w:rsidR="008F4BBD" w:rsidRPr="002D5D83">
        <w:rPr>
          <w:caps w:val="0"/>
        </w:rPr>
        <w:t>DÍLO</w:t>
      </w:r>
      <w:r w:rsidR="000E6C60" w:rsidRPr="002D5D83">
        <w:rPr>
          <w:caps w:val="0"/>
        </w:rPr>
        <w:t xml:space="preserve"> </w:t>
      </w:r>
      <w:r w:rsidR="000E6C60" w:rsidRPr="002D5D83">
        <w:t>jako celek</w:t>
      </w:r>
      <w:bookmarkEnd w:id="96"/>
    </w:p>
    <w:p w14:paraId="56F5C1F5" w14:textId="77777777" w:rsidR="009569FC" w:rsidRPr="002D5D83" w:rsidRDefault="009569FC" w:rsidP="00C075BC">
      <w:pPr>
        <w:keepNext/>
        <w:rPr>
          <w:b/>
          <w:bCs/>
        </w:rPr>
      </w:pPr>
      <w:r w:rsidRPr="002D5D83">
        <w:rPr>
          <w:b/>
          <w:bCs/>
        </w:rPr>
        <w:t>Osvědčený proces a zařízení</w:t>
      </w:r>
    </w:p>
    <w:p w14:paraId="1B1AC215" w14:textId="5437A777" w:rsidR="004D4D12" w:rsidRPr="002D5D83" w:rsidRDefault="00844494" w:rsidP="00C075BC">
      <w:r>
        <w:rPr>
          <w:smallCaps/>
        </w:rPr>
        <w:t>D</w:t>
      </w:r>
      <w:r w:rsidR="008F4BBD" w:rsidRPr="002D5D83">
        <w:rPr>
          <w:smallCaps/>
        </w:rPr>
        <w:t>ílo</w:t>
      </w:r>
      <w:r w:rsidR="004D4D12" w:rsidRPr="002D5D83">
        <w:t xml:space="preserve"> bude založeno na </w:t>
      </w:r>
      <w:r w:rsidR="007B1680" w:rsidRPr="002D5D83">
        <w:t xml:space="preserve">moderní </w:t>
      </w:r>
      <w:r w:rsidR="00FD1FFE" w:rsidRPr="002D5D83">
        <w:t xml:space="preserve">osvědčené </w:t>
      </w:r>
      <w:r w:rsidR="004D4D12" w:rsidRPr="002D5D83">
        <w:t xml:space="preserve">technologii, jejíž provozní spolehlivost byla ověřena v trvalém provozu a která vytváří předpoklady pro splnění kvalitativních a výkonových záruk za </w:t>
      </w:r>
      <w:r>
        <w:rPr>
          <w:smallCaps/>
        </w:rPr>
        <w:t>D</w:t>
      </w:r>
      <w:r w:rsidR="008F4BBD" w:rsidRPr="002D5D83">
        <w:rPr>
          <w:smallCaps/>
        </w:rPr>
        <w:t>ílo</w:t>
      </w:r>
      <w:r w:rsidR="004D4D12" w:rsidRPr="002D5D83">
        <w:t xml:space="preserve"> dle ustanovení </w:t>
      </w:r>
      <w:r>
        <w:rPr>
          <w:smallCaps/>
        </w:rPr>
        <w:t>S</w:t>
      </w:r>
      <w:r w:rsidR="004D4D12" w:rsidRPr="002D5D83">
        <w:rPr>
          <w:smallCaps/>
        </w:rPr>
        <w:t>mlouvy</w:t>
      </w:r>
      <w:r w:rsidR="004D4D12" w:rsidRPr="002D5D83">
        <w:t>.</w:t>
      </w:r>
    </w:p>
    <w:p w14:paraId="6C946BE7" w14:textId="2E08586A" w:rsidR="004D4D12" w:rsidRPr="002D5D83" w:rsidRDefault="004D4D12" w:rsidP="00C075BC">
      <w:r w:rsidRPr="002D5D83">
        <w:t xml:space="preserve">Všechny </w:t>
      </w:r>
      <w:r w:rsidR="00303CCF">
        <w:rPr>
          <w:smallCaps/>
        </w:rPr>
        <w:t>V</w:t>
      </w:r>
      <w:r w:rsidRPr="002D5D83">
        <w:rPr>
          <w:smallCaps/>
        </w:rPr>
        <w:t>ěci,</w:t>
      </w:r>
      <w:r w:rsidRPr="002D5D83">
        <w:t xml:space="preserve"> tj. stroje, zařízení a aparáty budou, pokud není jinými ustanoveními </w:t>
      </w:r>
      <w:r w:rsidR="00303CCF">
        <w:rPr>
          <w:smallCaps/>
        </w:rPr>
        <w:t>S</w:t>
      </w:r>
      <w:r w:rsidRPr="002D5D83">
        <w:rPr>
          <w:smallCaps/>
        </w:rPr>
        <w:t>mlouvy</w:t>
      </w:r>
      <w:r w:rsidRPr="002D5D83">
        <w:t xml:space="preserve"> uvedeno jinak, osvědčené konstrukce,</w:t>
      </w:r>
      <w:r w:rsidR="009A685E" w:rsidRPr="002D5D83">
        <w:t xml:space="preserve"> </w:t>
      </w:r>
      <w:r w:rsidRPr="002D5D83">
        <w:t xml:space="preserve">prvotřídního provedení, ověřené a prokázané referencemi. Zařízení všech druhů musí být vhodné pro daný účel, provozně ověřené, vysoké účinnosti, bezpečné, konstruováno a provedeno v souladu s ČSN nebo mezinárodně uznávanými normami (pokud není stanoveno jinak) a pořízeno od zkušených a spolehlivých výrobců, kteří mají zajištěn servis dodávaných zařízení v ČR. Vhodnou konstrukcí bude vyloučen únik provozních látek (např. u ucpávek čerpadel apod.), veškeré úniky provozních materiálů budou zachycovány a vraceny zpět do procesu nebo příslušným způsobem odstraněny. </w:t>
      </w:r>
    </w:p>
    <w:p w14:paraId="14FC79AD" w14:textId="77777777" w:rsidR="004D4D12" w:rsidRPr="002D5D83" w:rsidRDefault="004D4D12" w:rsidP="00C075BC">
      <w:r w:rsidRPr="002D5D83">
        <w:t>Přístupnost jednotlivých zařízení pro údržbu musí být jednoduchá, bez nutnosti demontovat další zařízení.</w:t>
      </w:r>
    </w:p>
    <w:p w14:paraId="71E45425" w14:textId="77777777" w:rsidR="002D1929" w:rsidRPr="002D5D83" w:rsidRDefault="002D1929" w:rsidP="00EA59DE">
      <w:pPr>
        <w:pStyle w:val="Podnadpis"/>
      </w:pPr>
      <w:r w:rsidRPr="002D5D83">
        <w:lastRenderedPageBreak/>
        <w:t xml:space="preserve">Nízké náklady na údržbu </w:t>
      </w:r>
    </w:p>
    <w:p w14:paraId="5F7CFAE3" w14:textId="62D6B8BD" w:rsidR="002D1929" w:rsidRPr="002D5D83" w:rsidRDefault="002D1929" w:rsidP="00C075BC">
      <w:r w:rsidRPr="002D5D83">
        <w:t xml:space="preserve">Náklady na údržbu musí být co nejnižší, jak je racionální a dosažitelné, za předpokladu, že konečný záměr z hlediska životnosti a pohotovosti </w:t>
      </w:r>
      <w:r w:rsidR="00303CCF">
        <w:rPr>
          <w:smallCaps/>
        </w:rPr>
        <w:t>D</w:t>
      </w:r>
      <w:r w:rsidR="0057164B" w:rsidRPr="002D5D83">
        <w:rPr>
          <w:smallCaps/>
        </w:rPr>
        <w:t>íla</w:t>
      </w:r>
      <w:r w:rsidRPr="002D5D83">
        <w:t xml:space="preserve"> nebude ovlivněn. Tyto obecné požadavky budou promítnuty v technologii, konstrukci a standardizaci zařízení, </w:t>
      </w:r>
      <w:proofErr w:type="spellStart"/>
      <w:r w:rsidRPr="002D5D83">
        <w:t>generelním</w:t>
      </w:r>
      <w:proofErr w:type="spellEnd"/>
      <w:r w:rsidRPr="002D5D83">
        <w:t xml:space="preserve"> a detailním uspořádání </w:t>
      </w:r>
      <w:r w:rsidR="00303CCF">
        <w:rPr>
          <w:smallCaps/>
        </w:rPr>
        <w:t>D</w:t>
      </w:r>
      <w:r w:rsidR="0057164B" w:rsidRPr="002D5D83">
        <w:rPr>
          <w:smallCaps/>
        </w:rPr>
        <w:t>íla</w:t>
      </w:r>
      <w:r w:rsidRPr="002D5D83">
        <w:rPr>
          <w:smallCaps/>
        </w:rPr>
        <w:t>.</w:t>
      </w:r>
    </w:p>
    <w:p w14:paraId="58B1C296" w14:textId="77777777" w:rsidR="002D1929" w:rsidRPr="002D5D83" w:rsidRDefault="002D1929" w:rsidP="00EA59DE">
      <w:pPr>
        <w:pStyle w:val="Podnadpis"/>
      </w:pPr>
      <w:r w:rsidRPr="002D5D83">
        <w:t>Nízké provozní náklady</w:t>
      </w:r>
    </w:p>
    <w:p w14:paraId="3682D274" w14:textId="29CCBFA7" w:rsidR="002D1929" w:rsidRPr="002D5D83" w:rsidRDefault="002D1929" w:rsidP="00C075BC">
      <w:r w:rsidRPr="002D5D83">
        <w:t xml:space="preserve">Zařízení bude vykazovat nízké spotřeby hmot, energií a vody při splnění zadané kapacity a všech kvalitativních parametrů v souladu s požadavky </w:t>
      </w:r>
      <w:r w:rsidR="00303CCF">
        <w:rPr>
          <w:smallCaps/>
        </w:rPr>
        <w:t>S</w:t>
      </w:r>
      <w:r w:rsidRPr="002D5D83">
        <w:rPr>
          <w:smallCaps/>
        </w:rPr>
        <w:t>mlouvy</w:t>
      </w:r>
      <w:r w:rsidRPr="002D5D83">
        <w:t xml:space="preserve">. Tento požadavek znamená i optimalizaci návrhu koncepce celého </w:t>
      </w:r>
      <w:r w:rsidR="00303CCF">
        <w:rPr>
          <w:smallCaps/>
        </w:rPr>
        <w:t>D</w:t>
      </w:r>
      <w:r w:rsidR="0057164B" w:rsidRPr="002D5D83">
        <w:rPr>
          <w:smallCaps/>
        </w:rPr>
        <w:t>íla</w:t>
      </w:r>
      <w:r w:rsidR="002C0487" w:rsidRPr="002D5D83">
        <w:rPr>
          <w:smallCaps/>
        </w:rPr>
        <w:t>.</w:t>
      </w:r>
      <w:r w:rsidRPr="002D5D83">
        <w:t xml:space="preserve"> z hlediska účinnosti využití energie z</w:t>
      </w:r>
      <w:r w:rsidR="0065290C" w:rsidRPr="002D5D83">
        <w:t> paliva</w:t>
      </w:r>
      <w:r w:rsidRPr="002D5D83">
        <w:t xml:space="preserve"> a z hlediska spotřeby elektrické energie, provozních prostředků a všech druhů vody.</w:t>
      </w:r>
    </w:p>
    <w:p w14:paraId="53D07D70" w14:textId="77777777" w:rsidR="002D1929" w:rsidRPr="002D5D83" w:rsidRDefault="002D1929" w:rsidP="00EA59DE">
      <w:pPr>
        <w:pStyle w:val="Podnadpis"/>
      </w:pPr>
      <w:r w:rsidRPr="002D5D83">
        <w:t>Bezpečnost procesu</w:t>
      </w:r>
    </w:p>
    <w:p w14:paraId="00690E9A" w14:textId="1118D8B9" w:rsidR="002D1929" w:rsidRPr="002D5D83" w:rsidRDefault="00303CCF" w:rsidP="00C075BC">
      <w:r>
        <w:rPr>
          <w:smallCaps/>
        </w:rPr>
        <w:t>D</w:t>
      </w:r>
      <w:r w:rsidR="008F4BBD" w:rsidRPr="002D5D83">
        <w:rPr>
          <w:smallCaps/>
        </w:rPr>
        <w:t>ílo</w:t>
      </w:r>
      <w:r w:rsidR="002D1929" w:rsidRPr="002D5D83">
        <w:t xml:space="preserve"> bude navrženo a dodáno tak, aby byla omezena rizika vznikající z procesu. Proces musí být bezpečný a musí se provést všechna nutná opatření, aby se předešlo nebezpečí pro personál, zařízení a okolí během najíždění, normálního provozu, plánovaných odstávek, nouzového odstavení a výpadků. Uvolňovací a odvětrávací systémy budou řešit bezpečné odvedení uvolňovaných plynů nebo par. </w:t>
      </w:r>
      <w:r w:rsidR="008F4BBD" w:rsidRPr="002D5D83">
        <w:rPr>
          <w:smallCaps/>
        </w:rPr>
        <w:t>Dílo</w:t>
      </w:r>
      <w:r w:rsidR="002D1929" w:rsidRPr="002D5D83">
        <w:t xml:space="preserve"> musí současně splňovat všechny bezpečnostní předpisy, požadavky vyplývající z D</w:t>
      </w:r>
      <w:r w:rsidR="00976B0C">
        <w:t>PZ</w:t>
      </w:r>
      <w:r w:rsidR="002D1929" w:rsidRPr="002D5D83">
        <w:t xml:space="preserve"> a platného stavebního povolení</w:t>
      </w:r>
      <w:r w:rsidR="009A685E" w:rsidRPr="002D5D83">
        <w:t xml:space="preserve"> </w:t>
      </w:r>
      <w:r w:rsidR="002D1929" w:rsidRPr="002D5D83">
        <w:t>a požadavky schvalujících orgánů.</w:t>
      </w:r>
    </w:p>
    <w:p w14:paraId="5961E669" w14:textId="77777777" w:rsidR="002D1929" w:rsidRPr="002D5D83" w:rsidRDefault="002D1929" w:rsidP="00EA59DE">
      <w:pPr>
        <w:pStyle w:val="Podnadpis"/>
      </w:pPr>
      <w:r w:rsidRPr="002D5D83">
        <w:t>Standardizace</w:t>
      </w:r>
    </w:p>
    <w:p w14:paraId="1BD13A64" w14:textId="0D86E3E3" w:rsidR="002D1929" w:rsidRPr="002D5D83" w:rsidRDefault="00303CCF" w:rsidP="00C075BC">
      <w:r>
        <w:rPr>
          <w:smallCaps/>
        </w:rPr>
        <w:t>Z</w:t>
      </w:r>
      <w:r w:rsidR="00EE603D" w:rsidRPr="002D5D83">
        <w:rPr>
          <w:smallCaps/>
        </w:rPr>
        <w:t>hotovitel</w:t>
      </w:r>
      <w:r w:rsidR="002D1929" w:rsidRPr="002D5D83">
        <w:rPr>
          <w:smallCaps/>
        </w:rPr>
        <w:t xml:space="preserve"> </w:t>
      </w:r>
      <w:r w:rsidR="002D1929" w:rsidRPr="002D5D83">
        <w:t xml:space="preserve">musí vyvinout úsilí standardizovat zařízení, jak dalece je to možné tak, aby byl racionalizován provoz </w:t>
      </w:r>
      <w:r>
        <w:rPr>
          <w:smallCaps/>
        </w:rPr>
        <w:t>D</w:t>
      </w:r>
      <w:r w:rsidR="0057164B" w:rsidRPr="002D5D83">
        <w:rPr>
          <w:smallCaps/>
        </w:rPr>
        <w:t>íla</w:t>
      </w:r>
      <w:r w:rsidR="002D1929" w:rsidRPr="002D5D83">
        <w:t>, jeho údržba a redukováno množství náhradních dílů. Doporučuje se zajistit zařízení téhož druhu a typu u jednoho výrobce. Týká se to např. čerpadel, armatur, elektrických motorů, řídících systémů atd. Nesmí to však mít negativní vliv na funkci, cenu a provozní spolehlivost daného zařízení.</w:t>
      </w:r>
    </w:p>
    <w:p w14:paraId="44B9D3F0" w14:textId="77777777" w:rsidR="002D1929" w:rsidRPr="002D5D83" w:rsidRDefault="002D1929" w:rsidP="00EA59DE">
      <w:pPr>
        <w:pStyle w:val="Podnadpis"/>
      </w:pPr>
      <w:r w:rsidRPr="002D5D83">
        <w:t>Systém jednotného značení</w:t>
      </w:r>
    </w:p>
    <w:p w14:paraId="0BF752FA" w14:textId="280DFE4E" w:rsidR="006C7699" w:rsidRPr="002D5D83" w:rsidRDefault="002D1929" w:rsidP="00C075BC">
      <w:r w:rsidRPr="002D5D83">
        <w:t>Veškeré značení nově dodávaných konstrukcí, systémů a komponent bude provedeno jednotným způsobem v souladu s identifikačním systémem KKS – viz kapitola</w:t>
      </w:r>
      <w:r w:rsidR="009A685E" w:rsidRPr="002D5D83">
        <w:t xml:space="preserve"> </w:t>
      </w:r>
      <w:r w:rsidR="001161D0" w:rsidRPr="002D5D83">
        <w:t>1.</w:t>
      </w:r>
      <w:r w:rsidR="00C669C4" w:rsidRPr="002D5D83">
        <w:t>9</w:t>
      </w:r>
      <w:r w:rsidR="001161D0" w:rsidRPr="002D5D83">
        <w:t>.2.</w:t>
      </w:r>
    </w:p>
    <w:p w14:paraId="2A36F4F9" w14:textId="19BA0811" w:rsidR="009569FC" w:rsidRPr="002D5D83" w:rsidRDefault="009569FC" w:rsidP="00C075BC">
      <w:pPr>
        <w:pStyle w:val="Nadpis2"/>
      </w:pPr>
      <w:bookmarkStart w:id="97" w:name="_Toc173830923"/>
      <w:r w:rsidRPr="002D5D83">
        <w:t>Požadavky na stavební část</w:t>
      </w:r>
      <w:bookmarkEnd w:id="97"/>
    </w:p>
    <w:p w14:paraId="1960B81F" w14:textId="036A3508" w:rsidR="009569FC" w:rsidRPr="002D5D83" w:rsidRDefault="009569FC" w:rsidP="00C075BC">
      <w:pPr>
        <w:pStyle w:val="Nadpis3"/>
      </w:pPr>
      <w:bookmarkStart w:id="98" w:name="_Toc173830924"/>
      <w:r w:rsidRPr="002D5D83">
        <w:t xml:space="preserve">Základní </w:t>
      </w:r>
      <w:r w:rsidR="008D4F8C" w:rsidRPr="002D5D83">
        <w:t xml:space="preserve">všeobecné </w:t>
      </w:r>
      <w:r w:rsidRPr="002D5D83">
        <w:t>požadavky</w:t>
      </w:r>
      <w:bookmarkEnd w:id="98"/>
      <w:r w:rsidRPr="002D5D83">
        <w:t xml:space="preserve"> </w:t>
      </w:r>
    </w:p>
    <w:p w14:paraId="411DF0AB" w14:textId="352C9A25" w:rsidR="00E601B9" w:rsidRPr="002D5D83" w:rsidRDefault="00E601B9" w:rsidP="00C075BC">
      <w:r w:rsidRPr="002D5D83">
        <w:t>Součástí</w:t>
      </w:r>
      <w:r w:rsidR="0057164B" w:rsidRPr="002D5D83">
        <w:t xml:space="preserve"> </w:t>
      </w:r>
      <w:r w:rsidR="00303CCF">
        <w:rPr>
          <w:smallCaps/>
        </w:rPr>
        <w:t>D</w:t>
      </w:r>
      <w:r w:rsidR="0057164B" w:rsidRPr="002D5D83">
        <w:rPr>
          <w:smallCaps/>
        </w:rPr>
        <w:t>íla</w:t>
      </w:r>
      <w:r w:rsidRPr="002D5D83">
        <w:t xml:space="preserve"> je provedení všech stavebních dodávek a prací včetně návrhu technických řešení, potřebných výpočtů a posudků a </w:t>
      </w:r>
      <w:r w:rsidR="00303CCF">
        <w:rPr>
          <w:smallCaps/>
        </w:rPr>
        <w:t>P</w:t>
      </w:r>
      <w:r w:rsidRPr="002D5D83">
        <w:rPr>
          <w:smallCaps/>
        </w:rPr>
        <w:t>lánu jakosti</w:t>
      </w:r>
      <w:r w:rsidRPr="002D5D83">
        <w:t xml:space="preserve"> (viz </w:t>
      </w:r>
      <w:r w:rsidR="0082662A" w:rsidRPr="002D5D83">
        <w:t>P</w:t>
      </w:r>
      <w:r w:rsidRPr="002D5D83">
        <w:t xml:space="preserve">říloha </w:t>
      </w:r>
      <w:r w:rsidR="0082662A" w:rsidRPr="002D5D83">
        <w:t>3</w:t>
      </w:r>
      <w:r w:rsidRPr="002D5D83">
        <w:t xml:space="preserve"> </w:t>
      </w:r>
      <w:r w:rsidR="00C33372">
        <w:rPr>
          <w:smallCaps/>
        </w:rPr>
        <w:t>Smlouvy</w:t>
      </w:r>
      <w:r w:rsidR="00EA59DE" w:rsidRPr="002D5D83">
        <w:rPr>
          <w:smallCaps/>
        </w:rPr>
        <w:t xml:space="preserve"> –</w:t>
      </w:r>
      <w:r w:rsidRPr="002D5D83">
        <w:rPr>
          <w:smallCaps/>
        </w:rPr>
        <w:t xml:space="preserve"> </w:t>
      </w:r>
      <w:r w:rsidRPr="00303CCF">
        <w:t>Dokumentace</w:t>
      </w:r>
      <w:r w:rsidRPr="002D5D83">
        <w:t xml:space="preserve">) zpracovaného s ohledem na požadavky zajištění jakosti výstavby. </w:t>
      </w:r>
    </w:p>
    <w:p w14:paraId="34A69548" w14:textId="3C8CF895" w:rsidR="00E601B9" w:rsidRPr="002D5D83" w:rsidRDefault="00303CCF" w:rsidP="00C075BC">
      <w:r>
        <w:rPr>
          <w:smallCaps/>
        </w:rPr>
        <w:t>Z</w:t>
      </w:r>
      <w:r w:rsidR="00E601B9" w:rsidRPr="002D5D83">
        <w:rPr>
          <w:smallCaps/>
        </w:rPr>
        <w:t>hotovitel</w:t>
      </w:r>
      <w:r w:rsidR="00E601B9" w:rsidRPr="002D5D83">
        <w:t xml:space="preserve"> navrhne a zhotoví stavební konstrukce pro všechny stavební a inženýrské objekty potřebné pro instalace předmětných technologických zařízen a doprovodných provozů. </w:t>
      </w:r>
    </w:p>
    <w:p w14:paraId="75B9B7BB" w14:textId="55936B15" w:rsidR="00E601B9" w:rsidRPr="002D5D83" w:rsidRDefault="00E601B9" w:rsidP="00C075BC">
      <w:r w:rsidRPr="002D5D83">
        <w:t xml:space="preserve">Z návrhu </w:t>
      </w:r>
      <w:r w:rsidR="00303CCF">
        <w:rPr>
          <w:smallCaps/>
        </w:rPr>
        <w:t>Z</w:t>
      </w:r>
      <w:r w:rsidRPr="002D5D83">
        <w:rPr>
          <w:smallCaps/>
        </w:rPr>
        <w:t>hotovitele</w:t>
      </w:r>
      <w:r w:rsidRPr="002D5D83">
        <w:t xml:space="preserve"> vyplyne skutečný rozsah stavebních konstrukcí, stejně jako dispoziční rozmístění, včetně výškových úrovní, dimenzí a materiálové skladby.</w:t>
      </w:r>
    </w:p>
    <w:p w14:paraId="70CA7332" w14:textId="30FE6F07" w:rsidR="00E601B9" w:rsidRPr="002D5D83" w:rsidRDefault="00E601B9" w:rsidP="00C075BC">
      <w:r w:rsidRPr="002D5D83">
        <w:t>Návrh stavebního řešení uvedený v </w:t>
      </w:r>
      <w:r w:rsidR="007B60B6" w:rsidRPr="002D5D83">
        <w:t>D</w:t>
      </w:r>
      <w:r w:rsidR="00F9631C">
        <w:t>PZ</w:t>
      </w:r>
      <w:r w:rsidRPr="002D5D83">
        <w:t xml:space="preserve"> není pro </w:t>
      </w:r>
      <w:r w:rsidR="00552CBE">
        <w:rPr>
          <w:smallCaps/>
        </w:rPr>
        <w:t>Z</w:t>
      </w:r>
      <w:r w:rsidRPr="002D5D83">
        <w:rPr>
          <w:smallCaps/>
        </w:rPr>
        <w:t>hotovitele</w:t>
      </w:r>
      <w:r w:rsidRPr="002D5D83">
        <w:t xml:space="preserve"> závazný, bude však součástí dokumentace</w:t>
      </w:r>
      <w:r w:rsidR="009A685E" w:rsidRPr="002D5D83">
        <w:t xml:space="preserve"> </w:t>
      </w:r>
      <w:r w:rsidRPr="002D5D83">
        <w:t xml:space="preserve">IPPC a pro stavební řízení. </w:t>
      </w:r>
      <w:r w:rsidR="00552CBE">
        <w:rPr>
          <w:smallCaps/>
        </w:rPr>
        <w:t>O</w:t>
      </w:r>
      <w:r w:rsidR="000C2E87" w:rsidRPr="002D5D83">
        <w:rPr>
          <w:smallCaps/>
        </w:rPr>
        <w:t>bjednatel</w:t>
      </w:r>
      <w:r w:rsidRPr="002D5D83">
        <w:rPr>
          <w:smallCaps/>
        </w:rPr>
        <w:t xml:space="preserve"> </w:t>
      </w:r>
      <w:r w:rsidRPr="002D5D83">
        <w:t>proto požaduje v možné míře navržené řešení respektovat.</w:t>
      </w:r>
    </w:p>
    <w:p w14:paraId="21B24585" w14:textId="1A17456F" w:rsidR="00E601B9" w:rsidRPr="002D5D83" w:rsidRDefault="00E601B9" w:rsidP="00C075BC">
      <w:r w:rsidRPr="002D5D83">
        <w:lastRenderedPageBreak/>
        <w:t>Závaznou podmínkou je koncepce zastavovacího plánu daná výkresem celkové situace stavby, řešící dispoziční rozmístění jednotlivých objektů a zařízení</w:t>
      </w:r>
      <w:r w:rsidR="00F9631C">
        <w:t xml:space="preserve"> (viz Doplněk 1)</w:t>
      </w:r>
      <w:r w:rsidRPr="002D5D83">
        <w:t>.</w:t>
      </w:r>
    </w:p>
    <w:p w14:paraId="2FF8E86A" w14:textId="7E3864FC" w:rsidR="00D82C1C" w:rsidRPr="002D5D83" w:rsidRDefault="00D82C1C" w:rsidP="00C075BC">
      <w:r w:rsidRPr="002D5D83">
        <w:t xml:space="preserve">Návrh všech konstrukcí musí odpovídat zejména následujícím požadavkům: </w:t>
      </w:r>
    </w:p>
    <w:p w14:paraId="7AF90099" w14:textId="2099AF8D"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 xml:space="preserve">Návrh všech stavebních konstrukcí bude proveden v souladu s normami a předpisy platnými v České republice včetně předpisů pro zajištění požární bezpečnosti </w:t>
      </w:r>
      <w:r w:rsidR="00552CBE">
        <w:rPr>
          <w:smallCaps/>
        </w:rPr>
        <w:t>D</w:t>
      </w:r>
      <w:r w:rsidR="0057164B" w:rsidRPr="002D5D83">
        <w:rPr>
          <w:smallCaps/>
        </w:rPr>
        <w:t>íla</w:t>
      </w:r>
      <w:r w:rsidR="00D82C1C" w:rsidRPr="002D5D83">
        <w:t xml:space="preserve"> a předpisů provozu týkajících se bezpečnosti práce. </w:t>
      </w:r>
    </w:p>
    <w:p w14:paraId="3D98E278" w14:textId="2E968CEA"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 xml:space="preserve">Při návrhu konstrukcí budou zohledněny místní podmínky </w:t>
      </w:r>
      <w:r w:rsidR="00F3675B" w:rsidRPr="002D5D83">
        <w:t>–</w:t>
      </w:r>
      <w:r w:rsidR="00D82C1C" w:rsidRPr="002D5D83">
        <w:t xml:space="preserve"> geologické podmínky, klimatické podmínky, korozní zatížení prostředí apod. </w:t>
      </w:r>
    </w:p>
    <w:p w14:paraId="2D34FD39" w14:textId="0DFA48EA"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 xml:space="preserve">Při návrhu nových konstrukcí bude zohledněn stávající stav zejména základových konstrukcí sousedních a navazujících objektů. Při práci v sousedství stávajících objektů nebudou tyto stavební činností ohroženy a poškozeny. </w:t>
      </w:r>
    </w:p>
    <w:p w14:paraId="64E32F33" w14:textId="1E17350F"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Architektonické řešení navrhovaných objektů včetně jejich barevného řešení bude navrženo s respektováním okolních stávající</w:t>
      </w:r>
      <w:r w:rsidR="00C86517" w:rsidRPr="002D5D83">
        <w:t>c</w:t>
      </w:r>
      <w:r w:rsidR="00D82C1C" w:rsidRPr="002D5D83">
        <w:t xml:space="preserve">h objektů areálu ve smyslu požadavků </w:t>
      </w:r>
      <w:r w:rsidR="00552CBE">
        <w:rPr>
          <w:smallCaps/>
        </w:rPr>
        <w:t>O</w:t>
      </w:r>
      <w:r w:rsidR="000F72E3" w:rsidRPr="002D5D83">
        <w:rPr>
          <w:smallCaps/>
        </w:rPr>
        <w:t>bjednatele</w:t>
      </w:r>
      <w:r w:rsidR="00D82C1C" w:rsidRPr="002D5D83">
        <w:rPr>
          <w:smallCaps/>
        </w:rPr>
        <w:t xml:space="preserve"> </w:t>
      </w:r>
      <w:r w:rsidR="00D82C1C" w:rsidRPr="002D5D83">
        <w:t>související s jeho logovými zásadami.</w:t>
      </w:r>
    </w:p>
    <w:p w14:paraId="7A9699E8" w14:textId="58C2DB7B"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 xml:space="preserve">V zásadě budou nové základové konstrukce dilatačně odděleny od stávajících konstrukcí. Při provádění základových konstrukcí nesmí být opomenuty požadavky na uzemnění objektů. </w:t>
      </w:r>
    </w:p>
    <w:p w14:paraId="7E9B4613" w14:textId="79D4A3DD"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 xml:space="preserve">Budou používány pouze materiály a konstrukční řešení dostatečně prověřené praxí a odsouhlasené </w:t>
      </w:r>
      <w:r w:rsidR="00552CBE">
        <w:rPr>
          <w:smallCaps/>
        </w:rPr>
        <w:t>O</w:t>
      </w:r>
      <w:r w:rsidR="00D82C1C" w:rsidRPr="002D5D83">
        <w:rPr>
          <w:smallCaps/>
        </w:rPr>
        <w:t>bjednatelem</w:t>
      </w:r>
      <w:r w:rsidR="00D82C1C" w:rsidRPr="002D5D83">
        <w:t xml:space="preserve">. </w:t>
      </w:r>
    </w:p>
    <w:p w14:paraId="25DC3D37" w14:textId="130D0044"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 xml:space="preserve">Ve stavební části </w:t>
      </w:r>
      <w:r w:rsidR="00552CBE">
        <w:rPr>
          <w:smallCaps/>
        </w:rPr>
        <w:t>D</w:t>
      </w:r>
      <w:r w:rsidR="0057164B" w:rsidRPr="002D5D83">
        <w:rPr>
          <w:smallCaps/>
        </w:rPr>
        <w:t>íla</w:t>
      </w:r>
      <w:r w:rsidR="00D82C1C" w:rsidRPr="002D5D83">
        <w:t xml:space="preserve"> je nutno zajistit nosnost podlaží objektů v souladu s požadavky pro umístění technologie. resp. s přihlédnutím k nutnosti odkládáním části demontované technologie z důvodu její nutné opravy v blízkosti místa opravy. </w:t>
      </w:r>
    </w:p>
    <w:p w14:paraId="0D2539A1" w14:textId="0808B897"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Z požárního hlediska je nutno sledovat vzájemný vztah nových objektů i vztah nových objektů k požárnímu zabezpečení stávajících objektů.</w:t>
      </w:r>
    </w:p>
    <w:p w14:paraId="68209660" w14:textId="67A7FC6A"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 xml:space="preserve">Vstupy do objektů budou provedeny pro zajištění obsluhy technologie, zároveň však musí umožnit transport náhradních dílů či celků do místa opravy (použití v dodané technologii </w:t>
      </w:r>
      <w:r w:rsidR="00552CBE">
        <w:rPr>
          <w:smallCaps/>
        </w:rPr>
        <w:t>D</w:t>
      </w:r>
      <w:r w:rsidR="0057164B" w:rsidRPr="002D5D83">
        <w:rPr>
          <w:smallCaps/>
        </w:rPr>
        <w:t>íla</w:t>
      </w:r>
      <w:r w:rsidR="00D82C1C" w:rsidRPr="002D5D83">
        <w:t>).</w:t>
      </w:r>
    </w:p>
    <w:p w14:paraId="4535C641" w14:textId="0CD3F0CD"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V souladu s požárně technickým řešením objektů budou navrženy únikové cesty i s ohledem na práce</w:t>
      </w:r>
      <w:r w:rsidR="009A685E" w:rsidRPr="002D5D83">
        <w:t xml:space="preserve"> </w:t>
      </w:r>
      <w:r w:rsidR="00D82C1C" w:rsidRPr="002D5D83">
        <w:t xml:space="preserve">a obsluhu vyhrazených zařízení. </w:t>
      </w:r>
    </w:p>
    <w:p w14:paraId="3B037C3D" w14:textId="58CEB3C8"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 xml:space="preserve">V návaznosti na požárně technické řešení a zajištění BOZP budou objekty vybaveny nebo osazeny doplňkovými a kompletačními prvky jako jsou žebříky na střechy objektů, případné suchovody, požární stěny nebo clony, kotevní prvky a jiná zařízení proti pádu z výšky apod. </w:t>
      </w:r>
    </w:p>
    <w:p w14:paraId="0FC1F4B9" w14:textId="544AE8B8"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 xml:space="preserve">Pokud budou při výstavbě nového zařízení používány stávající konstrukce např. potrubní mosty, jímky, základové konstrukce, </w:t>
      </w:r>
      <w:r w:rsidR="00F352CF" w:rsidRPr="002D5D83">
        <w:t xml:space="preserve">budova HVB, </w:t>
      </w:r>
      <w:r w:rsidR="00D82C1C" w:rsidRPr="002D5D83">
        <w:t xml:space="preserve">je nutno tyto konstrukce posoudit z hlediska jejich stavu a provést případné statické posudky. Na základě těchto posudků je nutno navrhnout způsoby sanace, rekonstrukce, zesílení, náhrady apod. a zohlednit vazby těchto konstrukcí na stávající provoz v areálu. </w:t>
      </w:r>
    </w:p>
    <w:p w14:paraId="1ED61867" w14:textId="34E1C4E2"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Veškeré konstrukce budou navrženy a voleny s ohledem na</w:t>
      </w:r>
      <w:r w:rsidR="00D82C1C" w:rsidRPr="002D5D83">
        <w:rPr>
          <w:b/>
        </w:rPr>
        <w:t xml:space="preserve"> </w:t>
      </w:r>
      <w:r w:rsidR="00D82C1C" w:rsidRPr="002D5D83">
        <w:t xml:space="preserve">předpokládanou životnost a ekonomii stavby. </w:t>
      </w:r>
    </w:p>
    <w:p w14:paraId="1672EDEE" w14:textId="3E288E24"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 xml:space="preserve">Při provádění ochrany proti korozi bude postupováno dle projektu provádění této ochrany a pracovních postupů výrobců materiálové základny či platných technických norem. Provedení bude kontrolováno dle plánu kvality. Při provádění nátěrových systémů budou tyto prováděny v každé vrstvě v odlišném odstínu z hlediska požadavku na možnost kontroly. </w:t>
      </w:r>
    </w:p>
    <w:p w14:paraId="521E7404" w14:textId="06A334AD" w:rsidR="00D82C1C" w:rsidRPr="002D5D83" w:rsidRDefault="001F6D91" w:rsidP="00C075BC">
      <w:pPr>
        <w:tabs>
          <w:tab w:val="left" w:pos="0"/>
        </w:tabs>
        <w:ind w:left="284" w:hanging="284"/>
      </w:pPr>
      <w:r w:rsidRPr="002D5D83">
        <w:rPr>
          <w:rFonts w:ascii="Symbol" w:hAnsi="Symbol"/>
        </w:rPr>
        <w:lastRenderedPageBreak/>
        <w:t></w:t>
      </w:r>
      <w:r w:rsidRPr="002D5D83">
        <w:rPr>
          <w:rFonts w:ascii="Symbol" w:hAnsi="Symbol"/>
        </w:rPr>
        <w:tab/>
      </w:r>
      <w:r w:rsidR="00D82C1C" w:rsidRPr="002D5D83">
        <w:t xml:space="preserve">Součástí stavební dodávky budou i stavební úpravy zajišťující propojení do stávajících budov dle požadavků technologie, včetně návrhu úprav konstrukcí a včetně statického řešení. Bude zajištěno provedení prostupů, jejich patřičné dotěsnění a začištění po provedení instalace. </w:t>
      </w:r>
    </w:p>
    <w:p w14:paraId="75558BE6" w14:textId="757C4E92"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Veškerá vzduchotechnika bude řešena ve stavební části. Rozvaděče pro tato zařízení budou vyzbrojeny tak, aby umožňovaly dálkovou signalizaci stavu zařízeni. Veškeré nové nebo doplň</w:t>
      </w:r>
      <w:r w:rsidR="00C31A39" w:rsidRPr="002D5D83">
        <w:t>u</w:t>
      </w:r>
      <w:r w:rsidR="00D82C1C" w:rsidRPr="002D5D83">
        <w:t xml:space="preserve">jící vzduchotechnické zařízení vč. ovládání větracích klapek (oken) a všech servopohonů bude provázáno s řídícím systémem </w:t>
      </w:r>
      <w:r w:rsidR="000A7DEC" w:rsidRPr="002D5D83">
        <w:t>PM</w:t>
      </w:r>
      <w:r w:rsidR="00D82C1C" w:rsidRPr="002D5D83">
        <w:t>.</w:t>
      </w:r>
    </w:p>
    <w:p w14:paraId="6DE4FD93" w14:textId="26A23624" w:rsidR="00D82C1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82C1C" w:rsidRPr="002D5D83">
        <w:t>Veškerá řešení budou respektovat vydané stavební povolení. V</w:t>
      </w:r>
      <w:r w:rsidR="007D070A" w:rsidRPr="002D5D83">
        <w:t>ý</w:t>
      </w:r>
      <w:r w:rsidR="00D82C1C" w:rsidRPr="002D5D83">
        <w:t>j</w:t>
      </w:r>
      <w:r w:rsidR="00FE0E31" w:rsidRPr="002D5D83">
        <w:t>i</w:t>
      </w:r>
      <w:r w:rsidR="00D82C1C" w:rsidRPr="002D5D83">
        <w:t xml:space="preserve">mku může po projednání a odsouhlasení se stavebním úřadem povolit </w:t>
      </w:r>
      <w:r w:rsidR="00552CBE">
        <w:rPr>
          <w:smallCaps/>
        </w:rPr>
        <w:t>O</w:t>
      </w:r>
      <w:r w:rsidR="00D82C1C" w:rsidRPr="002D5D83">
        <w:rPr>
          <w:smallCaps/>
        </w:rPr>
        <w:t>bjednatel</w:t>
      </w:r>
      <w:r w:rsidR="00D82C1C" w:rsidRPr="002D5D83">
        <w:t>.</w:t>
      </w:r>
    </w:p>
    <w:p w14:paraId="18EA7B5E" w14:textId="20B00677" w:rsidR="004259E4" w:rsidRPr="002D5D83" w:rsidRDefault="0068217F" w:rsidP="00C075BC">
      <w:pPr>
        <w:pStyle w:val="Nadpis3"/>
      </w:pPr>
      <w:bookmarkStart w:id="99" w:name="_Toc173830925"/>
      <w:r w:rsidRPr="002D5D83">
        <w:t xml:space="preserve">Požadavky na </w:t>
      </w:r>
      <w:r w:rsidR="009A685E" w:rsidRPr="002D5D83">
        <w:t>s</w:t>
      </w:r>
      <w:r w:rsidRPr="002D5D83">
        <w:t>tavebně konstrukční řešení stavebních a inženýrských objektů</w:t>
      </w:r>
      <w:bookmarkEnd w:id="99"/>
    </w:p>
    <w:p w14:paraId="39FC6A63" w14:textId="32466167" w:rsidR="009569FC" w:rsidRPr="002D5D83" w:rsidRDefault="009569FC" w:rsidP="00C075BC">
      <w:pPr>
        <w:pStyle w:val="Nadpis4"/>
      </w:pPr>
      <w:r w:rsidRPr="002D5D83">
        <w:t>Zemní práce</w:t>
      </w:r>
    </w:p>
    <w:p w14:paraId="238A3A1F" w14:textId="105CC54A" w:rsidR="006C7699" w:rsidRPr="002D5D83" w:rsidRDefault="009569FC" w:rsidP="00C075BC">
      <w:r w:rsidRPr="002D5D83">
        <w:t>Výkopové práce nezbytné pro realizaci spodních staveb objektů</w:t>
      </w:r>
      <w:r w:rsidR="00413843" w:rsidRPr="002D5D83">
        <w:t xml:space="preserve"> (</w:t>
      </w:r>
      <w:r w:rsidRPr="002D5D83">
        <w:t>jejich založení nebo založení jednotlivých konstrukcí či zařízení</w:t>
      </w:r>
      <w:r w:rsidR="00413843" w:rsidRPr="002D5D83">
        <w:t>), vedení inženýrských sítí, úprav terénu a zpevněných ploch</w:t>
      </w:r>
      <w:r w:rsidRPr="002D5D83">
        <w:t xml:space="preserve"> budou navrženy a realizovány v nutném rozsahu odpovídajícím daným konstrukcím a v souladu se zásadami bezpečnosti a ochran</w:t>
      </w:r>
      <w:r w:rsidR="004A5DC8" w:rsidRPr="002D5D83">
        <w:t>y</w:t>
      </w:r>
      <w:r w:rsidRPr="002D5D83">
        <w:t xml:space="preserve"> zdraví</w:t>
      </w:r>
      <w:r w:rsidR="004A5DC8" w:rsidRPr="002D5D83">
        <w:t xml:space="preserve"> </w:t>
      </w:r>
      <w:r w:rsidRPr="002D5D83">
        <w:t>s ohledem na geologické poměry a blízkost sousedních objektů, konstrukcí nebo zařízení. Součástí zemních prací jsou i podsypy a obsypy daných konstrukcí</w:t>
      </w:r>
      <w:r w:rsidR="00273A43" w:rsidRPr="002D5D83">
        <w:t xml:space="preserve"> nebo práce na zkvalitnění </w:t>
      </w:r>
      <w:r w:rsidR="00970B98" w:rsidRPr="002D5D83">
        <w:t>podloží</w:t>
      </w:r>
      <w:r w:rsidRPr="002D5D83">
        <w:t>.</w:t>
      </w:r>
      <w:r w:rsidR="006C7699" w:rsidRPr="002D5D83">
        <w:t xml:space="preserve"> </w:t>
      </w:r>
    </w:p>
    <w:p w14:paraId="4354A77B" w14:textId="368E481A" w:rsidR="009569FC" w:rsidRPr="002D5D83" w:rsidRDefault="006C7699" w:rsidP="00C075BC">
      <w:r w:rsidRPr="002D5D83">
        <w:t>Výkopy budou navrženy na základě geologických poměrů, a to buď jako otevřené s předepsanými sklony svahů nebo pažené.</w:t>
      </w:r>
      <w:r w:rsidRPr="002D5D83">
        <w:tab/>
      </w:r>
    </w:p>
    <w:p w14:paraId="21A9EB22" w14:textId="0763F6BE" w:rsidR="009569FC" w:rsidRPr="002D5D83" w:rsidRDefault="009569FC" w:rsidP="00C075BC">
      <w:pPr>
        <w:pStyle w:val="Nadpis4"/>
      </w:pPr>
      <w:r w:rsidRPr="002D5D83">
        <w:t xml:space="preserve">Založení </w:t>
      </w:r>
    </w:p>
    <w:p w14:paraId="0EAE3BD7" w14:textId="77777777" w:rsidR="00896156" w:rsidRPr="002D5D83" w:rsidRDefault="009569FC" w:rsidP="00C075BC">
      <w:r w:rsidRPr="002D5D83">
        <w:t xml:space="preserve">Stavební objekty a konstrukce inženýrských objektů budou založeny podle způsobu zatížení a </w:t>
      </w:r>
      <w:r w:rsidR="00413843" w:rsidRPr="002D5D83">
        <w:t>hydro</w:t>
      </w:r>
      <w:r w:rsidRPr="002D5D83">
        <w:t xml:space="preserve">geologických poměrů. </w:t>
      </w:r>
    </w:p>
    <w:p w14:paraId="4D3A5B54" w14:textId="77777777" w:rsidR="009569FC" w:rsidRPr="002D5D83" w:rsidRDefault="009569FC" w:rsidP="00C075BC">
      <w:r w:rsidRPr="002D5D83">
        <w:t>Navrženo může být zakládání:</w:t>
      </w:r>
    </w:p>
    <w:p w14:paraId="52CE9682" w14:textId="47F881E8"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plošné </w:t>
      </w:r>
      <w:r w:rsidR="00781997" w:rsidRPr="002D5D83">
        <w:t>–</w:t>
      </w:r>
      <w:r w:rsidR="009569FC" w:rsidRPr="002D5D83">
        <w:t xml:space="preserve"> betonové</w:t>
      </w:r>
      <w:r w:rsidR="00781997" w:rsidRPr="002D5D83">
        <w:t>,</w:t>
      </w:r>
      <w:r w:rsidR="009569FC" w:rsidRPr="002D5D83">
        <w:t xml:space="preserve"> respektive železobetonové patky, pasy; </w:t>
      </w:r>
    </w:p>
    <w:p w14:paraId="5A70CFC4" w14:textId="23455EB3"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hlubinné </w:t>
      </w:r>
      <w:r w:rsidR="00781997" w:rsidRPr="002D5D83">
        <w:t>–</w:t>
      </w:r>
      <w:r w:rsidR="009569FC" w:rsidRPr="002D5D83">
        <w:t xml:space="preserve"> piloty vrtané, pažené; </w:t>
      </w:r>
    </w:p>
    <w:p w14:paraId="34DF8A8A" w14:textId="633EFFE0"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zvláštní </w:t>
      </w:r>
      <w:r w:rsidR="00781997" w:rsidRPr="002D5D83">
        <w:t>–</w:t>
      </w:r>
      <w:r w:rsidR="009569FC" w:rsidRPr="002D5D83">
        <w:t xml:space="preserve"> mikropiloty, injektáže, milánské stěny apod.</w:t>
      </w:r>
    </w:p>
    <w:p w14:paraId="7ED29F07" w14:textId="520956DD" w:rsidR="006C7699" w:rsidRPr="002D5D83" w:rsidRDefault="006C7699" w:rsidP="00C075BC">
      <w:pPr>
        <w:rPr>
          <w:color w:val="000000"/>
        </w:rPr>
      </w:pPr>
      <w:r w:rsidRPr="002D5D83">
        <w:t xml:space="preserve">Nepředpokládá se použití ražených pilot, ani takových technologii, které by otřesy, nebo vibracemi při jejich provádění ohrožovali stávající zařízení (nebo jeho životnost), nebo provoz </w:t>
      </w:r>
      <w:r w:rsidR="001C6A97" w:rsidRPr="002D5D83">
        <w:t>T</w:t>
      </w:r>
      <w:r w:rsidRPr="002D5D83">
        <w:t>eplárny.</w:t>
      </w:r>
    </w:p>
    <w:p w14:paraId="712BDA02" w14:textId="77777777" w:rsidR="009569FC" w:rsidRPr="002D5D83" w:rsidRDefault="009569FC" w:rsidP="00C075BC">
      <w:r w:rsidRPr="002D5D83">
        <w:t>Nutno navrhnout způsob odvodnění základové spáry v případě, že bude navržena pod hladinou lokálního výskytu spodních vod.</w:t>
      </w:r>
    </w:p>
    <w:p w14:paraId="3A577257" w14:textId="77777777" w:rsidR="009569FC" w:rsidRPr="002D5D83" w:rsidRDefault="009569FC" w:rsidP="00C075BC">
      <w:r w:rsidRPr="002D5D83">
        <w:t xml:space="preserve">Součástí základů je osazení a dodávka zabudovaných kotevních prvků, které budou součástí dodávky technologického zařízení nebo ocelových konstrukcí dodávaných v rámci stavební části. </w:t>
      </w:r>
    </w:p>
    <w:p w14:paraId="47CA57EF" w14:textId="46927C3D" w:rsidR="009569FC" w:rsidRPr="002D5D83" w:rsidRDefault="009569FC" w:rsidP="00C075BC">
      <w:pPr>
        <w:pStyle w:val="Nadpis4"/>
      </w:pPr>
      <w:r w:rsidRPr="002D5D83">
        <w:t xml:space="preserve">Podzemní objekty </w:t>
      </w:r>
    </w:p>
    <w:p w14:paraId="389C4DFB" w14:textId="77777777" w:rsidR="009569FC" w:rsidRPr="002D5D83" w:rsidRDefault="009569FC" w:rsidP="00C075BC">
      <w:r w:rsidRPr="002D5D83">
        <w:t>Konstrukce jímek, kanálů, kolektorů aj. může být navržena jako železobetonová monolitická, případně z prefabrikovaných železobetonových dílců pro kolektory. Navržena bude ochrana proti pronikání zemní vlhkosti, případně spodní a povrchové vody. Nutno zohlednit požadavek na případné zatížení od pojezdu vozidel.</w:t>
      </w:r>
    </w:p>
    <w:p w14:paraId="5F686E13" w14:textId="7F4D2B21" w:rsidR="009569FC" w:rsidRPr="002D5D83" w:rsidRDefault="009569FC" w:rsidP="00C075BC">
      <w:pPr>
        <w:pStyle w:val="Nadpis4"/>
      </w:pPr>
      <w:r w:rsidRPr="002D5D83">
        <w:lastRenderedPageBreak/>
        <w:t>Svislé nosné konstrukce pozemních objektů</w:t>
      </w:r>
    </w:p>
    <w:p w14:paraId="4453AB37" w14:textId="77777777" w:rsidR="009569FC" w:rsidRPr="002D5D83" w:rsidRDefault="009569FC" w:rsidP="00C075BC">
      <w:r w:rsidRPr="002D5D83">
        <w:t>Jako svislých nadzemních konstrukcí může být použito skeletových konstrukcí ocelových, železobetonových monolitických nebo montovaných eventuelně kombinace; stěnových systémů železobetonových monolitických nebo montovaných, případně tradičně zděných. Je nutno přihlédnout k zajištění stability objektu, technologickým a požárně technickým požadavkům.</w:t>
      </w:r>
    </w:p>
    <w:p w14:paraId="58DC2E6D" w14:textId="6513D66E" w:rsidR="009569FC" w:rsidRPr="002D5D83" w:rsidRDefault="009569FC" w:rsidP="00C075BC">
      <w:pPr>
        <w:pStyle w:val="Nadpis4"/>
      </w:pPr>
      <w:r w:rsidRPr="002D5D83">
        <w:t>Horizontální nosné konstrukce</w:t>
      </w:r>
    </w:p>
    <w:p w14:paraId="11EDF673" w14:textId="77777777" w:rsidR="009569FC" w:rsidRPr="002D5D83" w:rsidRDefault="009569FC" w:rsidP="00C075BC">
      <w:pPr>
        <w:rPr>
          <w:i/>
        </w:rPr>
      </w:pPr>
      <w:r w:rsidRPr="002D5D83">
        <w:t>S přihlédnutím ke konstrukčnímu systému mohou být tyto konstrukce navrženy ocelové s deskou ocelovou (plechy, pororošty</w:t>
      </w:r>
      <w:r w:rsidR="00CC6DB0" w:rsidRPr="002D5D83">
        <w:t xml:space="preserve"> – s </w:t>
      </w:r>
      <w:proofErr w:type="spellStart"/>
      <w:r w:rsidR="00CC6DB0" w:rsidRPr="002D5D83">
        <w:t>pozinkovou</w:t>
      </w:r>
      <w:proofErr w:type="spellEnd"/>
      <w:r w:rsidR="00CC6DB0" w:rsidRPr="002D5D83">
        <w:t xml:space="preserve"> povrchovou úpravou</w:t>
      </w:r>
      <w:r w:rsidRPr="002D5D83">
        <w:t>), železobetonovou monolitickou s použitím bednění nebo betonovou do ztraceného bednění (ocelový plech). Mohou být použity železobetonové prefabrikované panely pro konstrukce stropů a střech. Nutno akceptovat technologick</w:t>
      </w:r>
      <w:r w:rsidR="00CC6DB0" w:rsidRPr="002D5D83">
        <w:t>é a požárně technické požadavky.</w:t>
      </w:r>
    </w:p>
    <w:p w14:paraId="71144E00" w14:textId="46D2CD6F" w:rsidR="009569FC" w:rsidRPr="002D5D83" w:rsidRDefault="009569FC" w:rsidP="00C075BC">
      <w:pPr>
        <w:pStyle w:val="Nadpis4"/>
      </w:pPr>
      <w:r w:rsidRPr="002D5D83">
        <w:t>Podpůrné konstrukce strojně technologického zařízení</w:t>
      </w:r>
    </w:p>
    <w:p w14:paraId="330146FE" w14:textId="77777777" w:rsidR="009569FC" w:rsidRPr="002D5D83" w:rsidRDefault="009569FC" w:rsidP="00C075BC">
      <w:r w:rsidRPr="002D5D83">
        <w:t>Podle zatěžovacích údajů budou řešeny ve stavební části jako konstrukce ocelové nebo železobetonové skeletové; případně železobetonové resp. betonové masivní (blokové). Volba systému dle umístění zařízení, požadavku zařízení a vlivu na okolí.</w:t>
      </w:r>
    </w:p>
    <w:p w14:paraId="530D54D1" w14:textId="3B27AC3C" w:rsidR="009569FC" w:rsidRPr="002D5D83" w:rsidRDefault="009569FC" w:rsidP="00C075BC">
      <w:pPr>
        <w:pStyle w:val="Nadpis4"/>
      </w:pPr>
      <w:r w:rsidRPr="002D5D83">
        <w:t>Obvodové konstrukce</w:t>
      </w:r>
    </w:p>
    <w:p w14:paraId="417BA7E6" w14:textId="77777777" w:rsidR="009569FC" w:rsidRPr="002D5D83" w:rsidRDefault="009569FC" w:rsidP="00C075BC">
      <w:r w:rsidRPr="002D5D83">
        <w:t>Budou navrženy tak, aby tepelné ztráty objektů odpovídaly normovým požadavkům pro jmenovité prostory, aby opláštění objektu splňovalo požadavky požárně technického řešení stavby. Dále je nutno posoudit provozní a estetické podmínky, požadavky na tepelné parametry a na protihlukovou ochranu jakož i sjednocení architektonického vzhledu fasád objektů areálu.</w:t>
      </w:r>
    </w:p>
    <w:p w14:paraId="3FE4F174" w14:textId="77777777" w:rsidR="009569FC" w:rsidRPr="002D5D83" w:rsidRDefault="009569FC" w:rsidP="00C075BC">
      <w:r w:rsidRPr="002D5D83">
        <w:t>Pro opláštění je možno navrhnout fasádní prvky ze sendvičových panelů, skládaný plášť z tvarovaných plechů, popř. z kazetových prvků s vloženou tepelnou izolací. Obvodové stěny mohou být dále navrženy na bázi keramických materiálů nebo silikátů.</w:t>
      </w:r>
    </w:p>
    <w:p w14:paraId="7327E523" w14:textId="77777777" w:rsidR="009569FC" w:rsidRPr="002D5D83" w:rsidRDefault="009569FC" w:rsidP="00C075BC">
      <w:r w:rsidRPr="002D5D83">
        <w:t>Sokly budov budou tradičně vyzdívané, případně betonové</w:t>
      </w:r>
      <w:r w:rsidR="00735403" w:rsidRPr="002D5D83">
        <w:t>,</w:t>
      </w:r>
      <w:r w:rsidRPr="002D5D83">
        <w:t xml:space="preserve"> respektive železobetonové.</w:t>
      </w:r>
    </w:p>
    <w:p w14:paraId="5C8E53F8" w14:textId="04841808" w:rsidR="009569FC" w:rsidRPr="002D5D83" w:rsidRDefault="009569FC" w:rsidP="00C075BC">
      <w:pPr>
        <w:pStyle w:val="Nadpis4"/>
      </w:pPr>
      <w:r w:rsidRPr="002D5D83">
        <w:t>Střešní konstrukce</w:t>
      </w:r>
    </w:p>
    <w:p w14:paraId="5B382C6E" w14:textId="77777777" w:rsidR="009569FC" w:rsidRPr="002D5D83" w:rsidRDefault="009569FC" w:rsidP="00C075BC">
      <w:r w:rsidRPr="002D5D83">
        <w:t>Střešní konstrukce budou navrženy podle klimatických poměrů s respektováním tepelně technických a hlukových parametrů, požárně bezpečnostních kritérií a provozních požadavků. Možno navrhnout konstrukci střechy jednoplášťovou nebo dvouplášťovou. Střechy jsou vyspádovány ke střešním vpustem, respektive žlabům a odvodněny vnitřními nebo venkovními svody do stok dešťové kanalizace.</w:t>
      </w:r>
    </w:p>
    <w:p w14:paraId="150D61EA" w14:textId="67AC4457" w:rsidR="009569FC" w:rsidRPr="002D5D83" w:rsidRDefault="00631251" w:rsidP="00C075BC">
      <w:pPr>
        <w:pStyle w:val="Nadpis4"/>
      </w:pPr>
      <w:r w:rsidRPr="002D5D83">
        <w:t>Svislé dělící a výplňové konstrukce</w:t>
      </w:r>
    </w:p>
    <w:p w14:paraId="3D71FB57" w14:textId="77777777" w:rsidR="009569FC" w:rsidRPr="002D5D83" w:rsidRDefault="009569FC" w:rsidP="00C075BC">
      <w:r w:rsidRPr="002D5D83">
        <w:t>Svislé dělící a výplňové konstrukce, sloužící k oddělení jednotlivých prostorů případně požárních úseků v objektu, mohou být provedeny z tradičních zděných materiálů, montované z dílců silikátových, sádrokartonových, sendvičov</w:t>
      </w:r>
      <w:r w:rsidR="00D74D90" w:rsidRPr="002D5D83">
        <w:t>ých panelů, jednoduché z plechu ocelového pozinkovaného, lakovaného nebo</w:t>
      </w:r>
      <w:r w:rsidRPr="002D5D83">
        <w:t xml:space="preserve"> hliníkového. Budou splňovat požárně technické, tepelně technické</w:t>
      </w:r>
      <w:r w:rsidR="00D74D90" w:rsidRPr="002D5D83">
        <w:t>,</w:t>
      </w:r>
      <w:r w:rsidRPr="002D5D83">
        <w:t xml:space="preserve"> akustické požadavky</w:t>
      </w:r>
      <w:r w:rsidR="00D74D90" w:rsidRPr="002D5D83">
        <w:t xml:space="preserve"> a požadavky trvanlivosti a odolnosti proti korozi</w:t>
      </w:r>
      <w:r w:rsidRPr="002D5D83">
        <w:t>.</w:t>
      </w:r>
    </w:p>
    <w:p w14:paraId="58C40E52" w14:textId="3B35A426" w:rsidR="009569FC" w:rsidRPr="002D5D83" w:rsidRDefault="00EB5C65" w:rsidP="00C075BC">
      <w:pPr>
        <w:pStyle w:val="Nadpis4"/>
      </w:pPr>
      <w:r w:rsidRPr="002D5D83">
        <w:t>Povrchy, podlahy</w:t>
      </w:r>
    </w:p>
    <w:p w14:paraId="74665832" w14:textId="74C941E3" w:rsidR="009569FC" w:rsidRPr="002D5D83" w:rsidRDefault="009569FC" w:rsidP="00C075BC">
      <w:r w:rsidRPr="002D5D83">
        <w:rPr>
          <w:bCs/>
        </w:rPr>
        <w:t xml:space="preserve">Povrchy stěn, stropů </w:t>
      </w:r>
      <w:r w:rsidR="0017040B" w:rsidRPr="002D5D83">
        <w:t>–</w:t>
      </w:r>
      <w:r w:rsidRPr="002D5D83">
        <w:t xml:space="preserve"> na zdivo, beton, silikáty </w:t>
      </w:r>
      <w:r w:rsidR="00CE323F" w:rsidRPr="002D5D83">
        <w:t xml:space="preserve">budou </w:t>
      </w:r>
      <w:r w:rsidRPr="002D5D83">
        <w:t xml:space="preserve">provedeny omítky vnitřní, venkovní; v prostorech trvalých pracovišť konečná úprava malbou, obklady, podhledy. Podhledy v určených prostorách budou splňovat požadavky požární ochrany. Ocelové konstrukce budou </w:t>
      </w:r>
      <w:r w:rsidRPr="002D5D83">
        <w:lastRenderedPageBreak/>
        <w:t>opatřeny nátěry venkovními, vnitřními, popř. žárově zinkované, hliníkové plechy bez úprav, případně eloxované.</w:t>
      </w:r>
    </w:p>
    <w:p w14:paraId="15527266" w14:textId="77777777" w:rsidR="00D6352F" w:rsidRPr="002D5D83" w:rsidRDefault="00D6352F" w:rsidP="00C075BC">
      <w:r w:rsidRPr="002D5D83">
        <w:t xml:space="preserve">Povrchy stěn a stropů v prostorech se zdroji hluku, zejména ve strojovně plynových motorů, budou mít povrch v provedení neodrážejícím hluk, tedy v provedení hlukově </w:t>
      </w:r>
      <w:proofErr w:type="spellStart"/>
      <w:r w:rsidRPr="002D5D83">
        <w:t>pohltivém</w:t>
      </w:r>
      <w:proofErr w:type="spellEnd"/>
      <w:r w:rsidRPr="002D5D83">
        <w:t>, k tomuto účelu určeném.</w:t>
      </w:r>
    </w:p>
    <w:p w14:paraId="16FB6CD4" w14:textId="717AA136" w:rsidR="006C7699" w:rsidRPr="002D5D83" w:rsidRDefault="009569FC" w:rsidP="00C075BC">
      <w:r w:rsidRPr="002D5D83">
        <w:rPr>
          <w:bCs/>
        </w:rPr>
        <w:t>Podlahy</w:t>
      </w:r>
      <w:r w:rsidRPr="002D5D83">
        <w:rPr>
          <w:bCs/>
          <w:i/>
        </w:rPr>
        <w:t xml:space="preserve"> </w:t>
      </w:r>
      <w:r w:rsidR="0017040B" w:rsidRPr="002D5D83">
        <w:t>–</w:t>
      </w:r>
      <w:r w:rsidRPr="002D5D83">
        <w:t xml:space="preserve"> nášlapné vrstvy podlah budou voleny podle účelu jednotlivých prostorů objektů, požadavků na únosnost, požární odolnost, vzhled, </w:t>
      </w:r>
      <w:r w:rsidR="00CC6DB0" w:rsidRPr="002D5D83">
        <w:t xml:space="preserve">trvanlivost, </w:t>
      </w:r>
      <w:r w:rsidRPr="002D5D83">
        <w:t>snadnou údržbu</w:t>
      </w:r>
      <w:r w:rsidR="00700B7E" w:rsidRPr="002D5D83">
        <w:t xml:space="preserve"> a bezpečnost pohybu (v místech s nebezpečím uklouznutí budou mít podlahy protiskluzovou úpravu)</w:t>
      </w:r>
      <w:r w:rsidRPr="002D5D83">
        <w:t xml:space="preserve">. Lze navrhnout širokou škálu </w:t>
      </w:r>
      <w:r w:rsidR="00CC6DB0" w:rsidRPr="002D5D83">
        <w:t xml:space="preserve">materiálů (nejlépe </w:t>
      </w:r>
      <w:r w:rsidRPr="002D5D83">
        <w:t>dlažby</w:t>
      </w:r>
      <w:r w:rsidR="00D74D90" w:rsidRPr="002D5D83">
        <w:t xml:space="preserve"> keramické nebo </w:t>
      </w:r>
      <w:r w:rsidR="00AD2FF6" w:rsidRPr="002D5D83">
        <w:t>teracové</w:t>
      </w:r>
      <w:r w:rsidRPr="002D5D83">
        <w:t>). Je nezbytné posoudit nutnost chemické ochrany konstrukcí, případně jejich nepropustnost, antistatická opatření.</w:t>
      </w:r>
      <w:r w:rsidR="006C7699" w:rsidRPr="002D5D83">
        <w:t xml:space="preserve"> Konstrukce podlah budou splňovat výše uvedené požadavky, a přitom umožňovat předpokládaný provoz na nich (a to včetně manipulace mechanizačními prostředky jako jsou vysokozdvižné, nízkozdvižné a manipulační vozíky, vozidla apod.). V rámci prováděcí dokumentace navrhne a specifikuje </w:t>
      </w:r>
      <w:r w:rsidR="00C63C56">
        <w:rPr>
          <w:smallCaps/>
        </w:rPr>
        <w:t>Z</w:t>
      </w:r>
      <w:r w:rsidR="00ED6078" w:rsidRPr="002D5D83">
        <w:rPr>
          <w:smallCaps/>
        </w:rPr>
        <w:t xml:space="preserve">hotovitel </w:t>
      </w:r>
      <w:r w:rsidR="006C7699" w:rsidRPr="002D5D83">
        <w:t xml:space="preserve">předpokládané zatížení jednotlivých podlah a předpokládaný provoz na nich, toto podléhá schválení </w:t>
      </w:r>
      <w:r w:rsidR="00C63C56">
        <w:rPr>
          <w:smallCaps/>
        </w:rPr>
        <w:t>O</w:t>
      </w:r>
      <w:r w:rsidR="006C7699" w:rsidRPr="002D5D83">
        <w:rPr>
          <w:smallCaps/>
        </w:rPr>
        <w:t>bjednatelem</w:t>
      </w:r>
      <w:r w:rsidR="006C7699" w:rsidRPr="002D5D83">
        <w:t>.</w:t>
      </w:r>
    </w:p>
    <w:p w14:paraId="468AB637" w14:textId="2D0B35A9" w:rsidR="006C7699" w:rsidRPr="002D5D83" w:rsidRDefault="006C7699" w:rsidP="00C075BC">
      <w:r w:rsidRPr="002D5D83">
        <w:t>Podlahové konstrukce, včetně zejména nášlapných vrstev budou navrženy s ohledem na možnost vzniku úkapů a úniků provozních tekutin, a to i tam, kde se jinak předpokládá těsnost zařízení</w:t>
      </w:r>
      <w:r w:rsidR="00086222" w:rsidRPr="002D5D83">
        <w:t>,</w:t>
      </w:r>
      <w:r w:rsidRPr="002D5D83">
        <w:t xml:space="preserve"> které provozní tekutiny obsahuje. </w:t>
      </w:r>
      <w:r w:rsidR="00C63C56">
        <w:rPr>
          <w:smallCaps/>
        </w:rPr>
        <w:t>Z</w:t>
      </w:r>
      <w:r w:rsidR="00ED6078" w:rsidRPr="002D5D83">
        <w:rPr>
          <w:smallCaps/>
        </w:rPr>
        <w:t xml:space="preserve">hotovitel </w:t>
      </w:r>
      <w:r w:rsidRPr="002D5D83">
        <w:t xml:space="preserve">toto specifikuje v prováděcí dokumentaci a předloží k odsouhlasení </w:t>
      </w:r>
      <w:r w:rsidR="00C63C56">
        <w:rPr>
          <w:smallCaps/>
        </w:rPr>
        <w:t>O</w:t>
      </w:r>
      <w:r w:rsidRPr="002D5D83">
        <w:rPr>
          <w:smallCaps/>
        </w:rPr>
        <w:t>bjednateli</w:t>
      </w:r>
      <w:r w:rsidRPr="002D5D83">
        <w:t>.</w:t>
      </w:r>
    </w:p>
    <w:p w14:paraId="527D3478" w14:textId="41989CA2" w:rsidR="006C7699" w:rsidRPr="002D5D83" w:rsidRDefault="006C7699" w:rsidP="00C075BC">
      <w:r w:rsidRPr="002D5D83">
        <w:t xml:space="preserve">Podlahové konstrukce, včetně zejména nášlapných vrstev budou navrženy s ohledem na předpokládaný způsob jejich úklidu. </w:t>
      </w:r>
      <w:r w:rsidR="00C63C56">
        <w:rPr>
          <w:smallCaps/>
        </w:rPr>
        <w:t>Z</w:t>
      </w:r>
      <w:r w:rsidRPr="002D5D83">
        <w:rPr>
          <w:smallCaps/>
        </w:rPr>
        <w:t>hotovitel</w:t>
      </w:r>
      <w:r w:rsidRPr="002D5D83">
        <w:t xml:space="preserve"> toto specifikuje v prováděcí dokumentaci a předloží k odsouhlasení </w:t>
      </w:r>
      <w:r w:rsidR="00C63C56">
        <w:rPr>
          <w:smallCaps/>
        </w:rPr>
        <w:t>O</w:t>
      </w:r>
      <w:r w:rsidRPr="002D5D83">
        <w:rPr>
          <w:smallCaps/>
        </w:rPr>
        <w:t>bjednateli</w:t>
      </w:r>
      <w:r w:rsidRPr="002D5D83">
        <w:t xml:space="preserve">. S ohledem na způsob úklidu bude navrženo a provedeno </w:t>
      </w:r>
      <w:proofErr w:type="spellStart"/>
      <w:r w:rsidRPr="002D5D83">
        <w:t>soklování</w:t>
      </w:r>
      <w:proofErr w:type="spellEnd"/>
      <w:r w:rsidRPr="002D5D83">
        <w:t xml:space="preserve"> podlah. </w:t>
      </w:r>
    </w:p>
    <w:p w14:paraId="0B9A66BA" w14:textId="3D93F0D9" w:rsidR="009569FC" w:rsidRPr="002D5D83" w:rsidRDefault="009569FC" w:rsidP="00C075BC">
      <w:pPr>
        <w:pStyle w:val="Nadpis4"/>
      </w:pPr>
      <w:r w:rsidRPr="002D5D83">
        <w:t>Výplně otvorů</w:t>
      </w:r>
    </w:p>
    <w:p w14:paraId="3D63B50D" w14:textId="77777777" w:rsidR="009569FC" w:rsidRPr="002D5D83" w:rsidRDefault="009569FC" w:rsidP="00C075BC">
      <w:r w:rsidRPr="002D5D83">
        <w:t xml:space="preserve">Výplně otvorů budou navrženy s respektováním tepelně technických a hlukových parametrů, požárně bezpečnostních kritérií a provozních požadavků. </w:t>
      </w:r>
    </w:p>
    <w:p w14:paraId="35259881" w14:textId="5B21F7BA" w:rsidR="009569FC" w:rsidRPr="002D5D83" w:rsidRDefault="009569FC" w:rsidP="00C075BC">
      <w:r w:rsidRPr="002D5D83">
        <w:rPr>
          <w:bCs/>
        </w:rPr>
        <w:t xml:space="preserve">Okna </w:t>
      </w:r>
      <w:r w:rsidR="0017040B" w:rsidRPr="002D5D83">
        <w:t>–</w:t>
      </w:r>
      <w:r w:rsidRPr="002D5D83">
        <w:t xml:space="preserve"> podle nároků na tepelně technické vlastnosti možno použít okna zdvojená</w:t>
      </w:r>
      <w:r w:rsidR="00553665" w:rsidRPr="002D5D83">
        <w:t xml:space="preserve"> či ztrojená</w:t>
      </w:r>
      <w:r w:rsidRPr="002D5D83">
        <w:t xml:space="preserve">, v případě nevytápěných prostorů jednoduchá, rámy </w:t>
      </w:r>
      <w:r w:rsidR="00BB3385" w:rsidRPr="002D5D83">
        <w:t xml:space="preserve">a křídla </w:t>
      </w:r>
      <w:r w:rsidR="00553665" w:rsidRPr="002D5D83">
        <w:t>kovové (</w:t>
      </w:r>
      <w:r w:rsidRPr="002D5D83">
        <w:t>ocel</w:t>
      </w:r>
      <w:r w:rsidR="00553665" w:rsidRPr="002D5D83">
        <w:t>, Al)</w:t>
      </w:r>
      <w:r w:rsidRPr="002D5D83">
        <w:t>.</w:t>
      </w:r>
    </w:p>
    <w:p w14:paraId="7E584C19" w14:textId="3E3390AF" w:rsidR="00BB3385" w:rsidRPr="002D5D83" w:rsidRDefault="009569FC" w:rsidP="00C075BC">
      <w:pPr>
        <w:rPr>
          <w:color w:val="000000"/>
        </w:rPr>
      </w:pPr>
      <w:r w:rsidRPr="002D5D83">
        <w:rPr>
          <w:bCs/>
        </w:rPr>
        <w:t xml:space="preserve">Dveře, vrata </w:t>
      </w:r>
      <w:r w:rsidR="0017040B" w:rsidRPr="002D5D83">
        <w:rPr>
          <w:bCs/>
        </w:rPr>
        <w:t>–</w:t>
      </w:r>
      <w:r w:rsidRPr="002D5D83">
        <w:rPr>
          <w:bCs/>
        </w:rPr>
        <w:t xml:space="preserve"> p</w:t>
      </w:r>
      <w:r w:rsidRPr="002D5D83">
        <w:t xml:space="preserve">odle provozních požadavků a druhu prostorů použity dveře dřevěné, ocelové, </w:t>
      </w:r>
      <w:r w:rsidR="00BB3385" w:rsidRPr="002D5D83">
        <w:t xml:space="preserve">hliníkové, </w:t>
      </w:r>
      <w:r w:rsidRPr="002D5D83">
        <w:t xml:space="preserve">podle </w:t>
      </w:r>
      <w:r w:rsidR="00D55AD7" w:rsidRPr="002D5D83">
        <w:t xml:space="preserve">požadavků a </w:t>
      </w:r>
      <w:r w:rsidRPr="002D5D83">
        <w:t xml:space="preserve">potřeby požárně odolné nebo tepelně izolační, jednokřídlové a dvoukřídlové. </w:t>
      </w:r>
      <w:r w:rsidR="00BB3385" w:rsidRPr="002D5D83">
        <w:rPr>
          <w:color w:val="000000"/>
        </w:rPr>
        <w:t>Dveře ve vstupech do budov a na obdob</w:t>
      </w:r>
      <w:r w:rsidR="006A09E7" w:rsidRPr="002D5D83">
        <w:rPr>
          <w:color w:val="000000"/>
        </w:rPr>
        <w:t>n</w:t>
      </w:r>
      <w:r w:rsidR="00BB3385" w:rsidRPr="002D5D83">
        <w:rPr>
          <w:color w:val="000000"/>
        </w:rPr>
        <w:t xml:space="preserve">ě exponovaných místech budou kovové. Vrata ocelová nebo hliníková, otevíravá nebo sekční, případně posuvná či </w:t>
      </w:r>
      <w:proofErr w:type="spellStart"/>
      <w:r w:rsidR="00BB3385" w:rsidRPr="002D5D83">
        <w:rPr>
          <w:color w:val="000000"/>
        </w:rPr>
        <w:t>výsuvná-rolovací</w:t>
      </w:r>
      <w:proofErr w:type="spellEnd"/>
      <w:r w:rsidR="00BB3385" w:rsidRPr="002D5D83">
        <w:rPr>
          <w:color w:val="000000"/>
        </w:rPr>
        <w:t>.</w:t>
      </w:r>
    </w:p>
    <w:p w14:paraId="1C6C66FA" w14:textId="0B344A89" w:rsidR="00BB3385" w:rsidRPr="002D5D83" w:rsidRDefault="00BB3385" w:rsidP="00C075BC">
      <w:r w:rsidRPr="002D5D83">
        <w:t xml:space="preserve">Zasklení bude navrženo v bezpečnostním provedení dle provozních požadavků. Odsouhlasí </w:t>
      </w:r>
      <w:r w:rsidR="00C63C56">
        <w:rPr>
          <w:smallCaps/>
        </w:rPr>
        <w:t>O</w:t>
      </w:r>
      <w:r w:rsidRPr="002D5D83">
        <w:rPr>
          <w:smallCaps/>
        </w:rPr>
        <w:t>bjednatel</w:t>
      </w:r>
      <w:r w:rsidRPr="002D5D83">
        <w:t>.</w:t>
      </w:r>
    </w:p>
    <w:p w14:paraId="05B73D18" w14:textId="72E6ED90" w:rsidR="009569FC" w:rsidRPr="002D5D83" w:rsidRDefault="009569FC" w:rsidP="00C075BC">
      <w:pPr>
        <w:pStyle w:val="Nadpis4"/>
      </w:pPr>
      <w:r w:rsidRPr="002D5D83">
        <w:t>Izolace</w:t>
      </w:r>
    </w:p>
    <w:p w14:paraId="61AF8501" w14:textId="11062EF6" w:rsidR="009569FC" w:rsidRPr="002D5D83" w:rsidRDefault="009569FC" w:rsidP="00C075BC">
      <w:r w:rsidRPr="002D5D83">
        <w:rPr>
          <w:bCs/>
        </w:rPr>
        <w:t xml:space="preserve">Izolace proti vodě a vlhkosti </w:t>
      </w:r>
      <w:r w:rsidR="004E0F99" w:rsidRPr="002D5D83">
        <w:rPr>
          <w:i/>
          <w:iCs/>
        </w:rPr>
        <w:t>–</w:t>
      </w:r>
      <w:r w:rsidRPr="002D5D83">
        <w:rPr>
          <w:i/>
          <w:iCs/>
        </w:rPr>
        <w:t xml:space="preserve"> </w:t>
      </w:r>
      <w:r w:rsidRPr="002D5D83">
        <w:rPr>
          <w:i/>
        </w:rPr>
        <w:t>živičné</w:t>
      </w:r>
      <w:r w:rsidRPr="002D5D83">
        <w:t xml:space="preserve"> nebo foliové pásy a </w:t>
      </w:r>
      <w:proofErr w:type="spellStart"/>
      <w:r w:rsidRPr="002D5D83">
        <w:t>vodotěsnící</w:t>
      </w:r>
      <w:proofErr w:type="spellEnd"/>
      <w:r w:rsidRPr="002D5D83">
        <w:t xml:space="preserve"> přísady do betonových popř. </w:t>
      </w:r>
      <w:r w:rsidR="00D45B99" w:rsidRPr="002D5D83">
        <w:t>železobetonových</w:t>
      </w:r>
      <w:r w:rsidRPr="002D5D83">
        <w:t xml:space="preserve"> konstrukcí spodní stavby, návrh musí respektovat hydrogeologické podmínky </w:t>
      </w:r>
      <w:r w:rsidR="00165E1D">
        <w:rPr>
          <w:smallCaps/>
        </w:rPr>
        <w:t>S</w:t>
      </w:r>
      <w:r w:rsidRPr="002D5D83">
        <w:rPr>
          <w:smallCaps/>
        </w:rPr>
        <w:t>taveniště</w:t>
      </w:r>
      <w:r w:rsidRPr="002D5D83">
        <w:t>.</w:t>
      </w:r>
    </w:p>
    <w:p w14:paraId="258E558D" w14:textId="1E8B60ED" w:rsidR="009569FC" w:rsidRPr="002D5D83" w:rsidRDefault="009569FC" w:rsidP="00C075BC">
      <w:r w:rsidRPr="002D5D83">
        <w:rPr>
          <w:bCs/>
        </w:rPr>
        <w:t xml:space="preserve">Izolace tepelné </w:t>
      </w:r>
      <w:r w:rsidR="004E0F99" w:rsidRPr="002D5D83">
        <w:t>–</w:t>
      </w:r>
      <w:r w:rsidRPr="002D5D83">
        <w:t xml:space="preserve"> musí být použity takové izolace, které zajistí tepelně technické vlastnosti konstrukcí ve smyslu normových požadavků</w:t>
      </w:r>
      <w:r w:rsidR="00D55AD7" w:rsidRPr="002D5D83">
        <w:t xml:space="preserve"> a odolnost proti vlivu prostředí</w:t>
      </w:r>
      <w:r w:rsidRPr="002D5D83">
        <w:t xml:space="preserve">. Je možno navrhnout izolace deskové, izolační rohože, sypané izolační materiály. Volba izolací s ohledem na požárně technické řešení objektu. </w:t>
      </w:r>
      <w:r w:rsidR="00633838" w:rsidRPr="002D5D83">
        <w:t>Ochranný povrch tepelných izolací Al plech</w:t>
      </w:r>
      <w:r w:rsidR="00D74D90" w:rsidRPr="002D5D83">
        <w:t>,</w:t>
      </w:r>
      <w:r w:rsidR="00700B7E" w:rsidRPr="002D5D83">
        <w:t xml:space="preserve"> ve vnitřních suchých prostorech je možné využít také pozink. </w:t>
      </w:r>
      <w:r w:rsidR="00D74D90" w:rsidRPr="002D5D83">
        <w:t>ocelový</w:t>
      </w:r>
      <w:r w:rsidR="00700B7E" w:rsidRPr="002D5D83">
        <w:t xml:space="preserve"> plech</w:t>
      </w:r>
      <w:r w:rsidR="00633838" w:rsidRPr="002D5D83">
        <w:t>.</w:t>
      </w:r>
    </w:p>
    <w:p w14:paraId="6074C20F" w14:textId="160D712C" w:rsidR="009569FC" w:rsidRPr="002D5D83" w:rsidRDefault="009569FC" w:rsidP="00C075BC">
      <w:r w:rsidRPr="002D5D83">
        <w:rPr>
          <w:bCs/>
        </w:rPr>
        <w:lastRenderedPageBreak/>
        <w:t xml:space="preserve">Izolace </w:t>
      </w:r>
      <w:r w:rsidR="00E17FD0" w:rsidRPr="002D5D83">
        <w:rPr>
          <w:bCs/>
        </w:rPr>
        <w:t xml:space="preserve">akustické </w:t>
      </w:r>
      <w:r w:rsidR="00E17FD0" w:rsidRPr="002D5D83">
        <w:t>– použití</w:t>
      </w:r>
      <w:r w:rsidRPr="002D5D83">
        <w:t xml:space="preserve"> akustických izolací vychází z posouzení hladiny hluku jednotlivých technologických zařízení a prostorů. Podle akustických výpočtů použito materiálů </w:t>
      </w:r>
      <w:proofErr w:type="spellStart"/>
      <w:r w:rsidRPr="002D5D83">
        <w:t>pohltivých</w:t>
      </w:r>
      <w:proofErr w:type="spellEnd"/>
      <w:r w:rsidRPr="002D5D83">
        <w:t xml:space="preserve"> nebo neprůzvučných pro obklady, akusticky účinné výplně do sendvičových konstrukcí.</w:t>
      </w:r>
      <w:r w:rsidR="00BB3385" w:rsidRPr="002D5D83">
        <w:t xml:space="preserve"> Akustická izolace bude zajištěna vždy primárně konstrukcí o vyšší plošné </w:t>
      </w:r>
      <w:r w:rsidR="00EB45DE" w:rsidRPr="002D5D83">
        <w:t>hmotnosti</w:t>
      </w:r>
      <w:r w:rsidR="00BB3385" w:rsidRPr="002D5D83">
        <w:t xml:space="preserve"> než alternativní konstrukcí lehkou, a to vždy když je to technicky možné a ekonomicky smysluplné.</w:t>
      </w:r>
    </w:p>
    <w:p w14:paraId="7A45B05B" w14:textId="5BEF8502" w:rsidR="009569FC" w:rsidRPr="002D5D83" w:rsidRDefault="009569FC" w:rsidP="00C075BC">
      <w:r w:rsidRPr="002D5D83">
        <w:rPr>
          <w:bCs/>
        </w:rPr>
        <w:t xml:space="preserve">Izolace </w:t>
      </w:r>
      <w:r w:rsidR="00E17FD0" w:rsidRPr="002D5D83">
        <w:rPr>
          <w:bCs/>
        </w:rPr>
        <w:t xml:space="preserve">chemické </w:t>
      </w:r>
      <w:r w:rsidR="00E17FD0" w:rsidRPr="002D5D83">
        <w:t>– použití</w:t>
      </w:r>
      <w:r w:rsidRPr="002D5D83">
        <w:t xml:space="preserve"> chemických izolací vychází z nutnosti ochrany, jednak použitých stavebních materiálů a konstrukcí, jednak životního </w:t>
      </w:r>
      <w:r w:rsidR="00EB45DE" w:rsidRPr="002D5D83">
        <w:t>prostředí – zejména</w:t>
      </w:r>
      <w:r w:rsidRPr="002D5D83">
        <w:t xml:space="preserve"> pak spodních vod, proti negativním vlivům chemických látek z provozu.</w:t>
      </w:r>
    </w:p>
    <w:p w14:paraId="5E8B9D60" w14:textId="687E5AB3" w:rsidR="009569FC" w:rsidRPr="002D5D83" w:rsidRDefault="009569FC" w:rsidP="00C075BC">
      <w:pPr>
        <w:pStyle w:val="Nadpis4"/>
      </w:pPr>
      <w:r w:rsidRPr="002D5D83">
        <w:t>Pomocné ocelové konstrukce</w:t>
      </w:r>
    </w:p>
    <w:p w14:paraId="2D2151B4" w14:textId="26377486" w:rsidR="009569FC" w:rsidRPr="002D5D83" w:rsidRDefault="009569FC" w:rsidP="00C075BC">
      <w:r w:rsidRPr="002D5D83">
        <w:t xml:space="preserve">Konstrukce budou z běžného válcovaného materiálu – jedná se o </w:t>
      </w:r>
      <w:r w:rsidR="00CD1B60" w:rsidRPr="002D5D83">
        <w:t xml:space="preserve">doplňková </w:t>
      </w:r>
      <w:r w:rsidRPr="002D5D83">
        <w:t>schodiště</w:t>
      </w:r>
      <w:r w:rsidR="00CD1B60" w:rsidRPr="002D5D83">
        <w:t xml:space="preserve"> případně žebříky</w:t>
      </w:r>
      <w:r w:rsidRPr="002D5D83">
        <w:t>, obslužné plošiny, pomocné podpůrné konstrukce</w:t>
      </w:r>
      <w:r w:rsidR="00CD1B60" w:rsidRPr="002D5D83">
        <w:t xml:space="preserve"> </w:t>
      </w:r>
      <w:r w:rsidR="00EB45DE" w:rsidRPr="002D5D83">
        <w:t>apod.</w:t>
      </w:r>
      <w:r w:rsidR="00BB3385" w:rsidRPr="002D5D83">
        <w:t xml:space="preserve"> Veškeré ocelové konstrukce umístěné vně budovy budou povrchově upraveny žárovým zinkováním minimálně o tloušťce 120 mikronů, a to na všech plochách, tedy i montážně skrytých. Nátěry barvou nejsou u vnějších konstrukcí přípustné, a to ani zinkovým nátěrem či spr</w:t>
      </w:r>
      <w:r w:rsidR="00630357" w:rsidRPr="002D5D83">
        <w:t>ej</w:t>
      </w:r>
      <w:r w:rsidR="00BB3385" w:rsidRPr="002D5D83">
        <w:t>em</w:t>
      </w:r>
      <w:r w:rsidR="00F30C6D" w:rsidRPr="002D5D83">
        <w:t>,</w:t>
      </w:r>
      <w:r w:rsidR="00BB3385" w:rsidRPr="002D5D83">
        <w:t xml:space="preserve"> a to ani lokálně.</w:t>
      </w:r>
    </w:p>
    <w:p w14:paraId="72483A75" w14:textId="566B14ED" w:rsidR="009569FC" w:rsidRPr="002D5D83" w:rsidRDefault="009569FC" w:rsidP="00C075BC">
      <w:pPr>
        <w:pStyle w:val="Nadpis4"/>
      </w:pPr>
      <w:r w:rsidRPr="002D5D83">
        <w:t>Klempířské konstrukce</w:t>
      </w:r>
    </w:p>
    <w:p w14:paraId="57F79310" w14:textId="5648F91E" w:rsidR="009569FC" w:rsidRPr="002D5D83" w:rsidRDefault="009569FC" w:rsidP="00C075BC">
      <w:r w:rsidRPr="002D5D83">
        <w:t xml:space="preserve">Doplňkové konstrukce </w:t>
      </w:r>
      <w:r w:rsidR="00E17FD0" w:rsidRPr="002D5D83">
        <w:t>venkovní – oplechování</w:t>
      </w:r>
      <w:r w:rsidRPr="002D5D83">
        <w:t xml:space="preserve"> říms, atik, </w:t>
      </w:r>
      <w:r w:rsidR="00EB45DE" w:rsidRPr="002D5D83">
        <w:t>parapetů – materiál</w:t>
      </w:r>
      <w:r w:rsidRPr="002D5D83">
        <w:t xml:space="preserve"> podle použitých oken, střešních krytin - ocelový plech pozinkovaný, opatřený nátěrem</w:t>
      </w:r>
      <w:r w:rsidR="00CD1B60" w:rsidRPr="002D5D83">
        <w:t>,</w:t>
      </w:r>
      <w:r w:rsidR="007C660A" w:rsidRPr="002D5D83">
        <w:t xml:space="preserve"> </w:t>
      </w:r>
      <w:r w:rsidR="00CD1B60" w:rsidRPr="002D5D83">
        <w:t>tovární povrchovou úpravou</w:t>
      </w:r>
      <w:r w:rsidRPr="002D5D83">
        <w:t xml:space="preserve"> nebo plastem.</w:t>
      </w:r>
      <w:r w:rsidR="00700B7E" w:rsidRPr="002D5D83">
        <w:t xml:space="preserve"> Je možné použít také</w:t>
      </w:r>
      <w:r w:rsidR="009A685E" w:rsidRPr="002D5D83">
        <w:t xml:space="preserve"> </w:t>
      </w:r>
      <w:r w:rsidR="00700B7E" w:rsidRPr="002D5D83">
        <w:t>Al plech, pokud by byl z</w:t>
      </w:r>
      <w:r w:rsidR="00CD1B60" w:rsidRPr="002D5D83">
        <w:t> </w:t>
      </w:r>
      <w:r w:rsidR="00700B7E" w:rsidRPr="002D5D83">
        <w:t>pevnostního</w:t>
      </w:r>
      <w:r w:rsidR="00CD1B60" w:rsidRPr="002D5D83">
        <w:t xml:space="preserve">, </w:t>
      </w:r>
      <w:proofErr w:type="spellStart"/>
      <w:r w:rsidR="00CD1B60" w:rsidRPr="002D5D83">
        <w:t>odolnostního</w:t>
      </w:r>
      <w:proofErr w:type="spellEnd"/>
      <w:r w:rsidR="00222C18" w:rsidRPr="002D5D83">
        <w:t xml:space="preserve"> a konstrukčního</w:t>
      </w:r>
      <w:r w:rsidR="00700B7E" w:rsidRPr="002D5D83">
        <w:t xml:space="preserve"> hlediska vyhovující</w:t>
      </w:r>
      <w:r w:rsidR="00222C18" w:rsidRPr="002D5D83">
        <w:t>.</w:t>
      </w:r>
      <w:r w:rsidR="00BB3385" w:rsidRPr="002D5D83">
        <w:t xml:space="preserve"> </w:t>
      </w:r>
    </w:p>
    <w:p w14:paraId="4FD1B0B1" w14:textId="08C9BEE2" w:rsidR="009569FC" w:rsidRPr="002D5D83" w:rsidRDefault="009569FC" w:rsidP="00C075BC">
      <w:pPr>
        <w:pStyle w:val="Nadpis4"/>
      </w:pPr>
      <w:r w:rsidRPr="002D5D83">
        <w:t>Speciální úpravy</w:t>
      </w:r>
    </w:p>
    <w:p w14:paraId="3A745503" w14:textId="77777777" w:rsidR="008D4F8C" w:rsidRPr="002D5D83" w:rsidRDefault="009569FC" w:rsidP="00C075BC">
      <w:r w:rsidRPr="002D5D83">
        <w:t xml:space="preserve">Speciální nátěry a nástřiky </w:t>
      </w:r>
      <w:r w:rsidR="00CD1B60" w:rsidRPr="002D5D83">
        <w:t xml:space="preserve">stavebních konstrukcí </w:t>
      </w:r>
      <w:r w:rsidRPr="002D5D83">
        <w:t>protipožární podle výpočtů, antireflexní, protikorozní, chemicky odolné podle konkrétních podmínek.</w:t>
      </w:r>
      <w:r w:rsidR="00BB3385" w:rsidRPr="002D5D83">
        <w:t xml:space="preserve"> Veškeré materiály, které mohou být osvíceny slunečním zářením budou UV stabilní.</w:t>
      </w:r>
    </w:p>
    <w:p w14:paraId="1BEE1E59" w14:textId="26F3309F" w:rsidR="008D4F8C" w:rsidRPr="002D5D83" w:rsidRDefault="008D4F8C" w:rsidP="00C075BC">
      <w:pPr>
        <w:pStyle w:val="Nadpis4"/>
      </w:pPr>
      <w:r w:rsidRPr="002D5D83">
        <w:t>Komunikační a zpevněné plochy, terénní a sadové úpravy</w:t>
      </w:r>
    </w:p>
    <w:p w14:paraId="190EF009" w14:textId="28ADA953" w:rsidR="00CF1608" w:rsidRPr="002D5D83" w:rsidRDefault="00E17DAE" w:rsidP="00C075BC">
      <w:r w:rsidRPr="002D5D83">
        <w:t>Při návrhu všech komunikací a zpevněných ploch bude použita TP 170 (navrhování vozovek pozemních komunikací a katalog vozovek pozemních komunikací). Konstrukce je navržena takovým způsobem, aby s požadovanou spolehlivostí (ve vztahu k pořizovacím nákladům a k nákladům na údržbu) odolala zatížením a jiným vlivům, které lze během provádění a užívaní očekávat. Plochy budou organizovaně odvodněny</w:t>
      </w:r>
      <w:r w:rsidR="00CF1608" w:rsidRPr="002D5D83">
        <w:t xml:space="preserve">, opatřeny lemováním z obrubníků. </w:t>
      </w:r>
      <w:r w:rsidR="009A37A9" w:rsidRPr="002D5D83">
        <w:t>V rámci řešení nových komunikačních ploch budou provedeny i nezbytné úpravy nebo přeložky na stávajících kolizních podzemních zařízeních nebo při zajištění nových</w:t>
      </w:r>
      <w:r w:rsidR="00F56110" w:rsidRPr="002D5D83">
        <w:t>, případně i dalších</w:t>
      </w:r>
      <w:r w:rsidR="009A37A9" w:rsidRPr="002D5D83">
        <w:t xml:space="preserve"> křížení.</w:t>
      </w:r>
    </w:p>
    <w:p w14:paraId="6D1B497B" w14:textId="7AFF60F1" w:rsidR="008D4F8C" w:rsidRPr="002D5D83" w:rsidRDefault="00E17DAE" w:rsidP="00C075BC">
      <w:r w:rsidRPr="002D5D83">
        <w:t>Problematiku úprav ploch kompletují i zpevněné plochy</w:t>
      </w:r>
      <w:r w:rsidR="00CF1608" w:rsidRPr="002D5D83">
        <w:t xml:space="preserve"> chodníků, </w:t>
      </w:r>
      <w:r w:rsidR="009A37A9" w:rsidRPr="002D5D83">
        <w:t xml:space="preserve">návazné </w:t>
      </w:r>
      <w:r w:rsidR="00CF1608" w:rsidRPr="002D5D83">
        <w:t>konstrukce terén</w:t>
      </w:r>
      <w:r w:rsidR="00C232AE" w:rsidRPr="002D5D83">
        <w:t>n</w:t>
      </w:r>
      <w:r w:rsidR="00CF1608" w:rsidRPr="002D5D83">
        <w:t>ích úprav včetně sadových, které zahrnují i požadované přehodnocení stávající zeleně s případným vhodným doplněním novou výsadbou</w:t>
      </w:r>
      <w:r w:rsidR="009A37A9" w:rsidRPr="002D5D83">
        <w:t>.</w:t>
      </w:r>
    </w:p>
    <w:p w14:paraId="4ADEE713" w14:textId="32BD9315" w:rsidR="008D4F8C" w:rsidRPr="002D5D83" w:rsidRDefault="008D4F8C" w:rsidP="00C075BC">
      <w:pPr>
        <w:pStyle w:val="Nadpis4"/>
      </w:pPr>
      <w:r w:rsidRPr="002D5D83">
        <w:t>Venkovní osvětlení a vnější uzemňovací síť areálu</w:t>
      </w:r>
    </w:p>
    <w:p w14:paraId="64539340" w14:textId="77777777" w:rsidR="00E17DAE" w:rsidRPr="002D5D83" w:rsidRDefault="009A37A9" w:rsidP="00C075BC">
      <w:r w:rsidRPr="002D5D83">
        <w:t>V souvislosti s úpravami komunikací a zpevněných ploch je navrženo rozšíření venkovního osvětlení novou smyčkou napojenou na stávající rozvody VO.</w:t>
      </w:r>
    </w:p>
    <w:p w14:paraId="7544E5CC" w14:textId="77777777" w:rsidR="009A37A9" w:rsidRPr="002D5D83" w:rsidRDefault="009A37A9" w:rsidP="00C075BC">
      <w:r w:rsidRPr="002D5D83">
        <w:t>Na základě rozšíření zástavby v areálu bude i přiměřeně rozšířena vnější uzemňovací síť.</w:t>
      </w:r>
    </w:p>
    <w:p w14:paraId="6F30C45C" w14:textId="77777777" w:rsidR="009A37A9" w:rsidRPr="002D5D83" w:rsidRDefault="009A37A9" w:rsidP="00C075BC">
      <w:r w:rsidRPr="002D5D83">
        <w:t xml:space="preserve">Systém osvětlení a uzemnění bude </w:t>
      </w:r>
      <w:r w:rsidR="00642E08" w:rsidRPr="002D5D83">
        <w:t>v souladu s platnými technickými předpisy a normami příslušícími k dané problematice.</w:t>
      </w:r>
    </w:p>
    <w:p w14:paraId="4983ACC5" w14:textId="393F28FF" w:rsidR="00A64C1E" w:rsidRPr="002D5D83" w:rsidRDefault="00A64C1E" w:rsidP="00C075BC">
      <w:pPr>
        <w:pStyle w:val="Nadpis3"/>
      </w:pPr>
      <w:bookmarkStart w:id="100" w:name="_Toc173830926"/>
      <w:r w:rsidRPr="002D5D83">
        <w:lastRenderedPageBreak/>
        <w:t>Požadavky na PBŘ (Požárně bezpečnostní řešení)</w:t>
      </w:r>
      <w:bookmarkEnd w:id="100"/>
    </w:p>
    <w:p w14:paraId="3C510D29" w14:textId="1A107F1B" w:rsidR="00643F27" w:rsidRPr="002D5D83" w:rsidRDefault="00643F27" w:rsidP="00C075BC">
      <w:r w:rsidRPr="002D5D83">
        <w:t xml:space="preserve">Požárně bezpečnostní řešení </w:t>
      </w:r>
      <w:r w:rsidR="00165E1D">
        <w:rPr>
          <w:smallCaps/>
        </w:rPr>
        <w:t>D</w:t>
      </w:r>
      <w:r w:rsidR="0057164B" w:rsidRPr="002D5D83">
        <w:rPr>
          <w:smallCaps/>
        </w:rPr>
        <w:t>íla</w:t>
      </w:r>
      <w:r w:rsidRPr="002D5D83">
        <w:t xml:space="preserve"> musí vycházet ze zákona o požární ochraně č. 133/1985 v plném znění,</w:t>
      </w:r>
      <w:r w:rsidR="009A685E" w:rsidRPr="002D5D83">
        <w:t xml:space="preserve"> </w:t>
      </w:r>
      <w:r w:rsidRPr="002D5D83">
        <w:t xml:space="preserve">vyhlášky č. 246/2001 </w:t>
      </w:r>
      <w:proofErr w:type="spellStart"/>
      <w:r w:rsidRPr="002D5D83">
        <w:t>Sb</w:t>
      </w:r>
      <w:proofErr w:type="spellEnd"/>
      <w:r w:rsidRPr="002D5D83">
        <w:t xml:space="preserve">, </w:t>
      </w:r>
      <w:r w:rsidR="00D450E0" w:rsidRPr="002D5D83">
        <w:t xml:space="preserve">č. 221/2014 </w:t>
      </w:r>
      <w:proofErr w:type="spellStart"/>
      <w:r w:rsidR="00D450E0" w:rsidRPr="002D5D83">
        <w:t>Sb</w:t>
      </w:r>
      <w:proofErr w:type="spellEnd"/>
      <w:r w:rsidR="00D450E0" w:rsidRPr="002D5D83">
        <w:t xml:space="preserve">, </w:t>
      </w:r>
      <w:r w:rsidRPr="002D5D83">
        <w:t>vyhlášky č. 23/2008</w:t>
      </w:r>
      <w:r w:rsidR="00F30C6D" w:rsidRPr="002D5D83">
        <w:t xml:space="preserve"> Sb.</w:t>
      </w:r>
      <w:r w:rsidRPr="002D5D83">
        <w:t>, č.</w:t>
      </w:r>
      <w:r w:rsidR="00731F1F" w:rsidRPr="002D5D83">
        <w:t xml:space="preserve"> </w:t>
      </w:r>
      <w:r w:rsidRPr="002D5D83">
        <w:t>268/2011</w:t>
      </w:r>
      <w:r w:rsidR="00731F1F" w:rsidRPr="002D5D83">
        <w:t xml:space="preserve"> Sb.</w:t>
      </w:r>
      <w:r w:rsidRPr="002D5D83">
        <w:t xml:space="preserve"> a požadavků technických norem. </w:t>
      </w:r>
    </w:p>
    <w:p w14:paraId="0C72C1ED" w14:textId="1205D942" w:rsidR="00643F27" w:rsidRPr="002D5D83" w:rsidRDefault="00643F27" w:rsidP="00C075BC">
      <w:r w:rsidRPr="002D5D83">
        <w:t xml:space="preserve">Podrobnější popis požadavků na provedení „Požárně bezpečnostního řešení“ je uveden v kapitole </w:t>
      </w:r>
      <w:r w:rsidR="006A670E" w:rsidRPr="002D5D83">
        <w:t>9</w:t>
      </w:r>
      <w:r w:rsidRPr="002D5D83">
        <w:t xml:space="preserve"> </w:t>
      </w:r>
      <w:r w:rsidR="00517A51" w:rsidRPr="002D5D83">
        <w:t xml:space="preserve">této Přílohy 1 </w:t>
      </w:r>
      <w:r w:rsidR="00B9271E">
        <w:rPr>
          <w:smallCaps/>
        </w:rPr>
        <w:t>S</w:t>
      </w:r>
      <w:r w:rsidR="00517A51" w:rsidRPr="002D5D83">
        <w:rPr>
          <w:smallCaps/>
        </w:rPr>
        <w:t>mlouvy</w:t>
      </w:r>
      <w:r w:rsidRPr="002D5D83">
        <w:t xml:space="preserve">. </w:t>
      </w:r>
    </w:p>
    <w:p w14:paraId="29866762" w14:textId="2A0B2104" w:rsidR="00643F27" w:rsidRPr="002D5D83" w:rsidRDefault="00643F27" w:rsidP="00C075BC">
      <w:r w:rsidRPr="002D5D83">
        <w:t xml:space="preserve">Požárně bezpečnostní řešení bude zohledňovat zvolené technologické řešení ve vztahu k existující technologii a prostorům </w:t>
      </w:r>
      <w:r w:rsidR="00EC5ABE" w:rsidRPr="002D5D83">
        <w:t>T</w:t>
      </w:r>
      <w:r w:rsidRPr="002D5D83">
        <w:t xml:space="preserve">eplárny, ale také časový průběh (etapizaci) celého </w:t>
      </w:r>
      <w:r w:rsidR="00B9271E">
        <w:rPr>
          <w:smallCaps/>
        </w:rPr>
        <w:t>D</w:t>
      </w:r>
      <w:r w:rsidR="0057164B" w:rsidRPr="002D5D83">
        <w:rPr>
          <w:smallCaps/>
        </w:rPr>
        <w:t>íla</w:t>
      </w:r>
      <w:r w:rsidRPr="002D5D83">
        <w:t>.</w:t>
      </w:r>
    </w:p>
    <w:p w14:paraId="73DCA119" w14:textId="44030098" w:rsidR="009569FC" w:rsidRPr="002D5D83" w:rsidRDefault="009569FC" w:rsidP="00C075BC">
      <w:pPr>
        <w:pStyle w:val="Nadpis3"/>
      </w:pPr>
      <w:bookmarkStart w:id="101" w:name="_Toc173830927"/>
      <w:r w:rsidRPr="002D5D83">
        <w:t xml:space="preserve">Požadavky na techniku prostředí staveb (technické </w:t>
      </w:r>
      <w:r w:rsidR="008D4F8C" w:rsidRPr="002D5D83">
        <w:t>zaří</w:t>
      </w:r>
      <w:r w:rsidRPr="002D5D83">
        <w:t xml:space="preserve">ení </w:t>
      </w:r>
      <w:r w:rsidR="00E17FD0" w:rsidRPr="002D5D83">
        <w:t>BUDOV – TZB</w:t>
      </w:r>
      <w:r w:rsidRPr="002D5D83">
        <w:t>)</w:t>
      </w:r>
      <w:bookmarkEnd w:id="101"/>
    </w:p>
    <w:p w14:paraId="721D38C3" w14:textId="08C4B888" w:rsidR="009569FC" w:rsidRPr="002D5D83" w:rsidRDefault="009569FC" w:rsidP="00C075BC">
      <w:pPr>
        <w:pStyle w:val="Nadpis4"/>
      </w:pPr>
      <w:r w:rsidRPr="002D5D83">
        <w:t>Zdravotně technické instalace</w:t>
      </w:r>
    </w:p>
    <w:p w14:paraId="66177445" w14:textId="77777777" w:rsidR="009569FC" w:rsidRPr="002D5D83" w:rsidRDefault="009569FC" w:rsidP="004E1949">
      <w:pPr>
        <w:pStyle w:val="Podnadpis"/>
      </w:pPr>
      <w:r w:rsidRPr="002D5D83">
        <w:t xml:space="preserve">Kanalizace </w:t>
      </w:r>
    </w:p>
    <w:p w14:paraId="2CD45668" w14:textId="652A9D2D" w:rsidR="009569FC" w:rsidRPr="002D5D83" w:rsidRDefault="009569FC" w:rsidP="00C075BC">
      <w:r w:rsidRPr="002D5D83">
        <w:t>Střechy</w:t>
      </w:r>
      <w:r w:rsidR="00595EA5" w:rsidRPr="002D5D83">
        <w:t>, komunikace</w:t>
      </w:r>
      <w:r w:rsidR="009A685E" w:rsidRPr="002D5D83">
        <w:t xml:space="preserve"> </w:t>
      </w:r>
      <w:r w:rsidRPr="002D5D83">
        <w:t xml:space="preserve">a zpevněné plochy je nutno odvodnit do </w:t>
      </w:r>
      <w:r w:rsidR="002659ED" w:rsidRPr="002D5D83">
        <w:t>stávající areálové</w:t>
      </w:r>
      <w:r w:rsidRPr="002D5D83">
        <w:t xml:space="preserve"> dešťové kanalizace</w:t>
      </w:r>
      <w:r w:rsidR="002659ED" w:rsidRPr="002D5D83">
        <w:t xml:space="preserve"> vyvedené do recipientu</w:t>
      </w:r>
      <w:r w:rsidRPr="002D5D83">
        <w:t>.</w:t>
      </w:r>
      <w:r w:rsidR="002659ED" w:rsidRPr="002D5D83">
        <w:t xml:space="preserve"> Odpadní vody budou svedeny do stávající kanalizační sítě, která je vedena do veřejné kanalizační sítě s ČOV.</w:t>
      </w:r>
      <w:r w:rsidRPr="002D5D83">
        <w:t xml:space="preserve"> </w:t>
      </w:r>
      <w:r w:rsidR="000D3A67" w:rsidRPr="002D5D83">
        <w:t>Přípojné k</w:t>
      </w:r>
      <w:r w:rsidRPr="002D5D83">
        <w:t>analizace musí být navržen</w:t>
      </w:r>
      <w:r w:rsidR="002659ED" w:rsidRPr="002D5D83">
        <w:t>y</w:t>
      </w:r>
      <w:r w:rsidRPr="002D5D83">
        <w:t xml:space="preserve"> </w:t>
      </w:r>
      <w:r w:rsidR="00BA447A" w:rsidRPr="002D5D83">
        <w:t>ve smyslu</w:t>
      </w:r>
      <w:r w:rsidRPr="002D5D83">
        <w:t xml:space="preserve"> ČSN </w:t>
      </w:r>
      <w:r w:rsidR="000D3A67" w:rsidRPr="002D5D83">
        <w:t>EN 752-5 (</w:t>
      </w:r>
      <w:r w:rsidRPr="002D5D83">
        <w:t>7</w:t>
      </w:r>
      <w:r w:rsidR="000D3A67" w:rsidRPr="002D5D83">
        <w:t>5</w:t>
      </w:r>
      <w:r w:rsidRPr="002D5D83">
        <w:t xml:space="preserve"> 6</w:t>
      </w:r>
      <w:r w:rsidR="000D3A67" w:rsidRPr="002D5D83">
        <w:t>11</w:t>
      </w:r>
      <w:r w:rsidRPr="002D5D83">
        <w:t>0</w:t>
      </w:r>
      <w:r w:rsidR="000D3A67" w:rsidRPr="002D5D83">
        <w:t>),</w:t>
      </w:r>
      <w:r w:rsidR="002659ED" w:rsidRPr="002D5D83">
        <w:t xml:space="preserve"> ČSN 1610 (75 6114)</w:t>
      </w:r>
      <w:r w:rsidRPr="002D5D83">
        <w:t xml:space="preserve"> a </w:t>
      </w:r>
      <w:r w:rsidR="002659ED" w:rsidRPr="002D5D83">
        <w:t xml:space="preserve">dalších </w:t>
      </w:r>
      <w:r w:rsidRPr="002D5D83">
        <w:t xml:space="preserve">souvisejících </w:t>
      </w:r>
      <w:r w:rsidR="0039682E" w:rsidRPr="002D5D83">
        <w:t xml:space="preserve">platných </w:t>
      </w:r>
      <w:r w:rsidRPr="002D5D83">
        <w:t xml:space="preserve">norem. Pro kanalizaci je možno použít různé trubní materiály (litina, kamenina, plastické hmoty) v závislosti na umístění potrubí. </w:t>
      </w:r>
    </w:p>
    <w:p w14:paraId="6903975D" w14:textId="77777777" w:rsidR="009569FC" w:rsidRPr="002D5D83" w:rsidRDefault="002659ED" w:rsidP="004E1949">
      <w:pPr>
        <w:pStyle w:val="Podnadpis"/>
      </w:pPr>
      <w:r w:rsidRPr="002D5D83">
        <w:t>Vodovod</w:t>
      </w:r>
    </w:p>
    <w:p w14:paraId="49D2C4D8" w14:textId="77777777" w:rsidR="002659ED" w:rsidRPr="002D5D83" w:rsidRDefault="00BF6783" w:rsidP="00C075BC">
      <w:r w:rsidRPr="002D5D83">
        <w:t>Pro objekty, kde podle požadavků hygienického v</w:t>
      </w:r>
      <w:r w:rsidR="00BB3385" w:rsidRPr="002D5D83">
        <w:t>y</w:t>
      </w:r>
      <w:r w:rsidRPr="002D5D83">
        <w:t>bavení nebo z provozních důvodů je vyžadováno napojení na vodovod, budou zřízeny příslušné přípojky a rozvody pitné nebo průmyslové – užitkové vody ze zdrojů vlastních stávajících rozvodů.</w:t>
      </w:r>
    </w:p>
    <w:p w14:paraId="35D66830" w14:textId="3236E6D4" w:rsidR="009569FC" w:rsidRPr="002D5D83" w:rsidRDefault="009569FC" w:rsidP="00C075BC">
      <w:r w:rsidRPr="002D5D83">
        <w:t>V budovách i u venkovních</w:t>
      </w:r>
      <w:r w:rsidR="00BF6783" w:rsidRPr="002D5D83">
        <w:t xml:space="preserve"> objektů a</w:t>
      </w:r>
      <w:r w:rsidRPr="002D5D83">
        <w:t xml:space="preserve"> technologických zařízení je</w:t>
      </w:r>
      <w:r w:rsidR="00647449" w:rsidRPr="002D5D83">
        <w:t>,</w:t>
      </w:r>
      <w:r w:rsidRPr="002D5D83">
        <w:t xml:space="preserve"> </w:t>
      </w:r>
      <w:r w:rsidR="0039682E" w:rsidRPr="002D5D83">
        <w:t xml:space="preserve">dle potřeb požárních </w:t>
      </w:r>
      <w:r w:rsidR="00647449" w:rsidRPr="002D5D83">
        <w:t xml:space="preserve">hledisek a koncepce řešení požární bezpečnosti, </w:t>
      </w:r>
      <w:r w:rsidRPr="002D5D83">
        <w:t>nutno</w:t>
      </w:r>
      <w:r w:rsidR="00647449" w:rsidRPr="002D5D83">
        <w:t xml:space="preserve"> posoudit</w:t>
      </w:r>
      <w:r w:rsidRPr="002D5D83">
        <w:t xml:space="preserve"> zří</w:t>
      </w:r>
      <w:r w:rsidR="00647449" w:rsidRPr="002D5D83">
        <w:t>zení</w:t>
      </w:r>
      <w:r w:rsidRPr="002D5D83">
        <w:t xml:space="preserve"> požární</w:t>
      </w:r>
      <w:r w:rsidR="00647449" w:rsidRPr="002D5D83">
        <w:t>ho</w:t>
      </w:r>
      <w:r w:rsidRPr="002D5D83">
        <w:t xml:space="preserve"> vodovod</w:t>
      </w:r>
      <w:r w:rsidR="00647449" w:rsidRPr="002D5D83">
        <w:t>u</w:t>
      </w:r>
      <w:r w:rsidRPr="002D5D83">
        <w:t xml:space="preserve">. Rozmístění jednotlivých hydrantů s určením jejich typu, potřebu zvláštních požárních zařízení a potřebu vody musí určit na základě výpočtů </w:t>
      </w:r>
      <w:r w:rsidR="00BF6783" w:rsidRPr="002D5D83">
        <w:t xml:space="preserve">a vztahu ke stávajícím areálovým rozvodům </w:t>
      </w:r>
      <w:r w:rsidRPr="002D5D83">
        <w:t>specialista požární techniky. Pro navrhování požárního vodovodu platí ČSN 73 0873</w:t>
      </w:r>
      <w:r w:rsidR="00647449" w:rsidRPr="002D5D83">
        <w:t xml:space="preserve"> </w:t>
      </w:r>
      <w:r w:rsidRPr="002D5D83">
        <w:t>a související normy. Pro požární vodovod nesmí být používány hořlavé trubní materiály ani materiály s malou odolností proti ohni</w:t>
      </w:r>
      <w:r w:rsidR="00516FD9" w:rsidRPr="002D5D83">
        <w:t>.</w:t>
      </w:r>
      <w:r w:rsidR="00647449" w:rsidRPr="002D5D83">
        <w:t xml:space="preserve"> </w:t>
      </w:r>
      <w:r w:rsidRPr="002D5D83">
        <w:t xml:space="preserve">V zásadě je tedy možno použít v objektech </w:t>
      </w:r>
      <w:r w:rsidR="00647449" w:rsidRPr="002D5D83">
        <w:t xml:space="preserve">jen </w:t>
      </w:r>
      <w:r w:rsidRPr="002D5D83">
        <w:t>ocelové trubky pozinkované závitové nebo ocelové trubky svařované.</w:t>
      </w:r>
      <w:r w:rsidR="00700B7E" w:rsidRPr="002D5D83">
        <w:rPr>
          <w:b/>
        </w:rPr>
        <w:t xml:space="preserve"> </w:t>
      </w:r>
      <w:r w:rsidR="00700B7E" w:rsidRPr="002D5D83">
        <w:t>Návrh požárního vodov</w:t>
      </w:r>
      <w:r w:rsidR="0085090F" w:rsidRPr="002D5D83">
        <w:t>o</w:t>
      </w:r>
      <w:r w:rsidR="00700B7E" w:rsidRPr="002D5D83">
        <w:t xml:space="preserve">du musí být součástí požárně bezpečnostního řešení </w:t>
      </w:r>
      <w:r w:rsidR="00EE603D" w:rsidRPr="00B9271E">
        <w:t>s</w:t>
      </w:r>
      <w:r w:rsidR="00700B7E" w:rsidRPr="00B9271E">
        <w:t>tavby</w:t>
      </w:r>
      <w:r w:rsidR="00700B7E" w:rsidRPr="002D5D83">
        <w:t>.</w:t>
      </w:r>
    </w:p>
    <w:p w14:paraId="7D67CB7B" w14:textId="57DC4C94" w:rsidR="009569FC" w:rsidRPr="002D5D83" w:rsidRDefault="009569FC" w:rsidP="00C075BC">
      <w:pPr>
        <w:pStyle w:val="Nadpis4"/>
      </w:pPr>
      <w:r w:rsidRPr="002D5D83">
        <w:t>Vzduchotechnika, klimatizace</w:t>
      </w:r>
    </w:p>
    <w:p w14:paraId="11F629EB" w14:textId="77777777" w:rsidR="009569FC" w:rsidRPr="002D5D83" w:rsidRDefault="009569FC" w:rsidP="004E1949">
      <w:pPr>
        <w:pStyle w:val="Podnadpis"/>
      </w:pPr>
      <w:r w:rsidRPr="002D5D83">
        <w:t>Účel větrání a klimatizace, požadavky</w:t>
      </w:r>
    </w:p>
    <w:p w14:paraId="2BB2D624" w14:textId="6BE99127" w:rsidR="009569FC" w:rsidRPr="002D5D83" w:rsidRDefault="009569FC" w:rsidP="00C075BC">
      <w:r w:rsidRPr="002D5D83">
        <w:t xml:space="preserve">Větrání a klimatizace musí zajistit ve vnitřních prostorech s pohybem lidí zdravotně nezávadný vzduch, přispět k vytváření vhodných mikroklimatických podmínek pro pracovníky, techniku a pro danou výrobu </w:t>
      </w:r>
      <w:r w:rsidR="004576A6" w:rsidRPr="002D5D83">
        <w:t xml:space="preserve">(spotřeba vzduchu technologií) </w:t>
      </w:r>
      <w:r w:rsidRPr="002D5D83">
        <w:t xml:space="preserve">a v neposlední řadě zamezit znečišťování venkovního ovzduší nad limitní hodnoty. </w:t>
      </w:r>
      <w:r w:rsidR="006214D8" w:rsidRPr="002D5D83">
        <w:t xml:space="preserve">V zimních měsících musí systém vzduchotechniky zabezpečit nezamrznutí kterékoliv technologie </w:t>
      </w:r>
      <w:r w:rsidR="00A61815">
        <w:rPr>
          <w:smallCaps/>
        </w:rPr>
        <w:t>D</w:t>
      </w:r>
      <w:r w:rsidR="0057164B" w:rsidRPr="002D5D83">
        <w:rPr>
          <w:smallCaps/>
        </w:rPr>
        <w:t>íla</w:t>
      </w:r>
      <w:r w:rsidR="007D083C" w:rsidRPr="002D5D83">
        <w:rPr>
          <w:smallCaps/>
        </w:rPr>
        <w:t xml:space="preserve"> </w:t>
      </w:r>
      <w:r w:rsidR="00EA2620" w:rsidRPr="002D5D83">
        <w:t>včetně vlastních rozvodů vzduchu a ohřívacích výměníků vzduchu</w:t>
      </w:r>
      <w:r w:rsidR="006214D8" w:rsidRPr="002D5D83">
        <w:t>.</w:t>
      </w:r>
    </w:p>
    <w:p w14:paraId="06CDFEA5" w14:textId="77777777" w:rsidR="009569FC" w:rsidRPr="002D5D83" w:rsidRDefault="009569FC" w:rsidP="00C075BC">
      <w:r w:rsidRPr="002D5D83">
        <w:t xml:space="preserve">Prostory pro rozvaděče elektro a zařízení </w:t>
      </w:r>
      <w:r w:rsidR="00F80ED1" w:rsidRPr="002D5D83">
        <w:t>ASŘTP</w:t>
      </w:r>
      <w:r w:rsidRPr="002D5D83">
        <w:t>, které budou vyžadovat větrání či klimatizování, budou větrány či klimatizovány dle požadavků výrobce tak, aby byla zařízení optimálně provozována dle předpisů výrobce.</w:t>
      </w:r>
    </w:p>
    <w:p w14:paraId="27AEB212" w14:textId="77777777" w:rsidR="009569FC" w:rsidRPr="002D5D83" w:rsidRDefault="009569FC" w:rsidP="00C075BC">
      <w:r w:rsidRPr="002D5D83">
        <w:lastRenderedPageBreak/>
        <w:t>Zařízení bude rovněž řešit větrání – nucenou výměnu vzduchu vyplývající z norem a předpisů pro plynov</w:t>
      </w:r>
      <w:r w:rsidR="00F375B2" w:rsidRPr="002D5D83">
        <w:t>á</w:t>
      </w:r>
      <w:r w:rsidRPr="002D5D83">
        <w:t xml:space="preserve"> </w:t>
      </w:r>
      <w:r w:rsidR="00F375B2" w:rsidRPr="002D5D83">
        <w:t>zařízení</w:t>
      </w:r>
      <w:r w:rsidRPr="002D5D83">
        <w:t>.</w:t>
      </w:r>
    </w:p>
    <w:p w14:paraId="73F223DE" w14:textId="13CFEB5D" w:rsidR="009D127D" w:rsidRPr="002D5D83" w:rsidRDefault="009D127D" w:rsidP="00C075BC">
      <w:r w:rsidRPr="002D5D83">
        <w:t xml:space="preserve">Systém napájení zařízení vzduchotechniky a vytápění v prostorech budovaných nebo rekonstruovaných v rámci </w:t>
      </w:r>
      <w:r w:rsidR="00A61815">
        <w:rPr>
          <w:smallCaps/>
        </w:rPr>
        <w:t>D</w:t>
      </w:r>
      <w:r w:rsidR="0057164B" w:rsidRPr="002D5D83">
        <w:rPr>
          <w:smallCaps/>
        </w:rPr>
        <w:t>íla</w:t>
      </w:r>
      <w:r w:rsidRPr="002D5D83">
        <w:t>, včetně potřebných podružných rozváděčů.</w:t>
      </w:r>
    </w:p>
    <w:p w14:paraId="2B56F8DB" w14:textId="16AD183C" w:rsidR="003E188D" w:rsidRPr="002D5D83" w:rsidRDefault="003E188D" w:rsidP="00C075BC">
      <w:r w:rsidRPr="002D5D83">
        <w:t xml:space="preserve">Pro ohřev vzduchu bude použita, pokud je to možné, horká voda z výroby </w:t>
      </w:r>
      <w:r w:rsidR="00EC5ABE" w:rsidRPr="002D5D83">
        <w:t>T</w:t>
      </w:r>
      <w:r w:rsidRPr="002D5D83">
        <w:t>eplárny.</w:t>
      </w:r>
    </w:p>
    <w:p w14:paraId="03B89149" w14:textId="61CCF859" w:rsidR="003E188D" w:rsidRPr="002D5D83" w:rsidRDefault="003E188D" w:rsidP="00C075BC">
      <w:r w:rsidRPr="002D5D83">
        <w:t>Zařízení VZT musí splňovat také požadavky akustické neprůzvučnosti / útlumu.</w:t>
      </w:r>
      <w:r w:rsidR="009A685E" w:rsidRPr="002D5D83">
        <w:t xml:space="preserve"> </w:t>
      </w:r>
    </w:p>
    <w:p w14:paraId="5AAA58A3" w14:textId="77777777" w:rsidR="009569FC" w:rsidRPr="002D5D83" w:rsidRDefault="009569FC" w:rsidP="004E1949">
      <w:pPr>
        <w:pStyle w:val="Podnadpis"/>
      </w:pPr>
      <w:r w:rsidRPr="002D5D83">
        <w:t>Volba druhu zařízení</w:t>
      </w:r>
    </w:p>
    <w:p w14:paraId="54174B1E" w14:textId="61AD64F7" w:rsidR="009569FC" w:rsidRPr="002D5D83" w:rsidRDefault="009569FC" w:rsidP="00C075BC">
      <w:r w:rsidRPr="002D5D83">
        <w:t xml:space="preserve">Druh vzduchotechnických zařízení se volí na základě řádně zdůvodněných podkladů a požadavků na provoz. Zařízení může být větrací (přirozené, </w:t>
      </w:r>
      <w:r w:rsidR="00E17FD0" w:rsidRPr="002D5D83">
        <w:t>nucené – mechanické</w:t>
      </w:r>
      <w:r w:rsidRPr="002D5D83">
        <w:t xml:space="preserve"> a kombinované), klimatizační, účelové (havarijní větrání, vzduchové clony, požární větrání) a zařízení pro odsávání plynů, par a prachu. </w:t>
      </w:r>
    </w:p>
    <w:p w14:paraId="1CA998F0" w14:textId="77777777" w:rsidR="009569FC" w:rsidRPr="002D5D83" w:rsidRDefault="009569FC" w:rsidP="004E1949">
      <w:pPr>
        <w:pStyle w:val="Podnadpis"/>
      </w:pPr>
      <w:r w:rsidRPr="002D5D83">
        <w:t>Stanovení výkonu zařízení</w:t>
      </w:r>
    </w:p>
    <w:p w14:paraId="315CFD44" w14:textId="77777777" w:rsidR="009569FC" w:rsidRPr="002D5D83" w:rsidRDefault="009569FC" w:rsidP="00C075BC">
      <w:r w:rsidRPr="002D5D83">
        <w:t xml:space="preserve">Před stanovením výkonu zařízení je nutno provést dostupná a ekonomicky přijatelná opatření k zabránění úniku škodlivin do ovzduší technologickým opatřením, </w:t>
      </w:r>
      <w:proofErr w:type="spellStart"/>
      <w:r w:rsidRPr="002D5D83">
        <w:t>hermetizováním</w:t>
      </w:r>
      <w:proofErr w:type="spellEnd"/>
      <w:r w:rsidRPr="002D5D83">
        <w:t xml:space="preserve"> nebo izolováním zdrojů škodlivin, případně místním odsáváním.</w:t>
      </w:r>
    </w:p>
    <w:p w14:paraId="576CD785" w14:textId="77777777" w:rsidR="009569FC" w:rsidRPr="002D5D83" w:rsidRDefault="009569FC" w:rsidP="00C075BC">
      <w:r w:rsidRPr="002D5D83">
        <w:t>Skutečný výkon vzduchotechnického zařízení je nutno stanovit tak, aby ovzduší ve větraném prostoru odpovídalo všem požadavkům se zřetelem na platné hygienické předpisy a provozním požadavkům pro daný případ.</w:t>
      </w:r>
    </w:p>
    <w:p w14:paraId="0594DD8A" w14:textId="0F97E4D9" w:rsidR="009569FC" w:rsidRPr="002D5D83" w:rsidRDefault="009569FC" w:rsidP="00C075BC">
      <w:pPr>
        <w:pStyle w:val="Nadpis4"/>
      </w:pPr>
      <w:r w:rsidRPr="002D5D83">
        <w:t>Ústřední vytápění</w:t>
      </w:r>
    </w:p>
    <w:p w14:paraId="3B03B0E7" w14:textId="77777777" w:rsidR="009569FC" w:rsidRPr="002D5D83" w:rsidRDefault="009569FC" w:rsidP="00C075BC">
      <w:r w:rsidRPr="002D5D83">
        <w:t>V objektech, kde bude podle požadavků ČSN nebo z provozních důvodů vyžadováno vytápění, popřípadě temperování, bude systém vytápění navržen tak, aby splňoval veškeré požadavky ČSN 06 0310 a ČSN 06 0830.</w:t>
      </w:r>
    </w:p>
    <w:p w14:paraId="17A6697C" w14:textId="36AA7452" w:rsidR="009569FC" w:rsidRPr="002D5D83" w:rsidRDefault="009569FC" w:rsidP="00C075BC">
      <w:r w:rsidRPr="002D5D83">
        <w:t xml:space="preserve">Potřebný topný výkon a spotřeby tepla vytápěcích zařízení budou vypočteny podle ČSN </w:t>
      </w:r>
      <w:r w:rsidR="0019357A" w:rsidRPr="002D5D83">
        <w:t xml:space="preserve">EN </w:t>
      </w:r>
      <w:r w:rsidR="00C72592" w:rsidRPr="002D5D83">
        <w:t>12831-1</w:t>
      </w:r>
      <w:r w:rsidRPr="002D5D83">
        <w:t xml:space="preserve"> a ČSN 38 3350 pro oblastní výpočtovou teplotu </w:t>
      </w:r>
      <w:r w:rsidR="001A58E0" w:rsidRPr="002D5D83">
        <w:t>a s přihlédnutím k</w:t>
      </w:r>
      <w:r w:rsidR="00F375B2" w:rsidRPr="002D5D83">
        <w:t xml:space="preserve"> ostatním </w:t>
      </w:r>
      <w:r w:rsidR="001A58E0" w:rsidRPr="002D5D83">
        <w:t xml:space="preserve">hodnotám </w:t>
      </w:r>
      <w:r w:rsidR="00F375B2" w:rsidRPr="002D5D83">
        <w:t>venkovního prostředí a materiálové základny návrhu obvodových konstrukcí objektu.</w:t>
      </w:r>
    </w:p>
    <w:p w14:paraId="66296C2C" w14:textId="77777777" w:rsidR="009569FC" w:rsidRPr="002D5D83" w:rsidRDefault="009569FC" w:rsidP="00C075BC">
      <w:r w:rsidRPr="002D5D83">
        <w:t xml:space="preserve">Zdrojem topného média pro vytápění bude </w:t>
      </w:r>
      <w:r w:rsidR="0030287E" w:rsidRPr="002D5D83">
        <w:t xml:space="preserve">odbočka z horkovodu z nové </w:t>
      </w:r>
      <w:r w:rsidRPr="002D5D83">
        <w:t>výměníkov</w:t>
      </w:r>
      <w:r w:rsidR="0030287E" w:rsidRPr="002D5D83">
        <w:t>é</w:t>
      </w:r>
      <w:r w:rsidRPr="002D5D83">
        <w:t xml:space="preserve"> stanice</w:t>
      </w:r>
      <w:r w:rsidR="00F375B2" w:rsidRPr="002D5D83">
        <w:t xml:space="preserve"> ve stávajícím objektu HVB</w:t>
      </w:r>
      <w:r w:rsidRPr="002D5D83">
        <w:t>.</w:t>
      </w:r>
    </w:p>
    <w:p w14:paraId="04A16B92" w14:textId="3F61B5B6" w:rsidR="009D127D" w:rsidRPr="002D5D83" w:rsidRDefault="009569FC" w:rsidP="00C075BC">
      <w:pPr>
        <w:pStyle w:val="Nadpis4"/>
      </w:pPr>
      <w:r w:rsidRPr="002D5D83">
        <w:t>Vnitřní elektrická instalace stavební</w:t>
      </w:r>
    </w:p>
    <w:p w14:paraId="3FA87E74" w14:textId="3CB4B3CE" w:rsidR="00925989" w:rsidRPr="002D5D83" w:rsidRDefault="00925989" w:rsidP="00C075BC">
      <w:r w:rsidRPr="002D5D83">
        <w:t xml:space="preserve">Zpravidla </w:t>
      </w:r>
      <w:r w:rsidR="00E50A7E" w:rsidRPr="002D5D83">
        <w:t xml:space="preserve">bude </w:t>
      </w:r>
      <w:r w:rsidRPr="002D5D83">
        <w:t xml:space="preserve">pro každý stavební objekt zřízen stavební rozvaděč členěný na samostatný podružný rozvaděč pro zásuvky a osvětlení, samostatný podružný rozvaděč pro ostatní spotřebiče stavební části, jako je vzduchotechnika apod. </w:t>
      </w:r>
    </w:p>
    <w:p w14:paraId="3E080DBE" w14:textId="7EDCADB3" w:rsidR="00925989" w:rsidRPr="002D5D83" w:rsidRDefault="00925989" w:rsidP="00C075BC">
      <w:r w:rsidRPr="002D5D83">
        <w:t>Vnitřní elektrická instalace bude provedena v souladu s platnými ČSN s ohledem na základní charakteristiky a vnější vlivy.</w:t>
      </w:r>
      <w:r w:rsidR="009A685E" w:rsidRPr="002D5D83">
        <w:t xml:space="preserve"> </w:t>
      </w:r>
      <w:r w:rsidRPr="002D5D83">
        <w:t>Vnější vlivy budou určeny v souladu s platnými ČSN.</w:t>
      </w:r>
    </w:p>
    <w:p w14:paraId="76085AC7" w14:textId="2A9182AF" w:rsidR="00925989" w:rsidRPr="002D5D83" w:rsidRDefault="00925989" w:rsidP="00C075BC">
      <w:r w:rsidRPr="002D5D83">
        <w:t>Zařízení silnoproudé elektrotechniky budou provedena tak, aby byla zaručena elektromagnetická kompatibilita.</w:t>
      </w:r>
    </w:p>
    <w:p w14:paraId="11CB5017" w14:textId="09876EAC" w:rsidR="00BE77D9" w:rsidRPr="002D5D83" w:rsidRDefault="00925989" w:rsidP="00EB5DE2">
      <w:pPr>
        <w:pStyle w:val="Podnadpis"/>
      </w:pPr>
      <w:r w:rsidRPr="002D5D83">
        <w:t xml:space="preserve">Umělé osvětlení pracovních prostor </w:t>
      </w:r>
    </w:p>
    <w:p w14:paraId="398F8D56" w14:textId="19028C41" w:rsidR="00925989" w:rsidRPr="002D5D83" w:rsidRDefault="00925989" w:rsidP="00C075BC">
      <w:r w:rsidRPr="002D5D83">
        <w:rPr>
          <w:bCs/>
        </w:rPr>
        <w:t>B</w:t>
      </w:r>
      <w:r w:rsidRPr="002D5D83">
        <w:t xml:space="preserve">ude provedeno podle ČSN EN 12464-1. Bude proveden světelně technický výpočet podle normových hodnot. Ve výpočtu budou uvedeny konkrétní typy svítidel a výpočet bude proveden ověřitelným způsobem. Parametry osvětlení budou splňovat požadavky předepsané platnými normami podle druhu prostoru, úkolu nebo činnosti. </w:t>
      </w:r>
    </w:p>
    <w:p w14:paraId="532DFE9F" w14:textId="5650A8FA" w:rsidR="00925989" w:rsidRPr="002D5D83" w:rsidRDefault="00925989" w:rsidP="00C075BC">
      <w:r w:rsidRPr="002D5D83">
        <w:lastRenderedPageBreak/>
        <w:t xml:space="preserve">Svítidla budou </w:t>
      </w:r>
      <w:r w:rsidR="002A7E06" w:rsidRPr="002D5D83">
        <w:t>přednostně se zdroji LED</w:t>
      </w:r>
      <w:r w:rsidRPr="002D5D83">
        <w:t>. V odůvodněných případech se připouští svítidla s</w:t>
      </w:r>
      <w:r w:rsidR="002A7E06" w:rsidRPr="002D5D83">
        <w:t> jinými zdroji</w:t>
      </w:r>
      <w:r w:rsidRPr="002D5D83">
        <w:t xml:space="preserve">. </w:t>
      </w:r>
    </w:p>
    <w:p w14:paraId="268E068F" w14:textId="77777777" w:rsidR="00925989" w:rsidRPr="002D5D83" w:rsidRDefault="00925989" w:rsidP="00C075BC">
      <w:r w:rsidRPr="002D5D83">
        <w:t>Bude zamezeno vzniku stroboskopického efektu na točivých strojích.</w:t>
      </w:r>
    </w:p>
    <w:p w14:paraId="319E6BE6" w14:textId="77777777" w:rsidR="00925989" w:rsidRPr="002D5D83" w:rsidRDefault="00925989" w:rsidP="00C075BC">
      <w:r w:rsidRPr="002D5D83">
        <w:t xml:space="preserve">Svítidla budou vybrána s náležitou péčí a v souladu s určenými vnějšími vlivy. </w:t>
      </w:r>
    </w:p>
    <w:p w14:paraId="3F9C90E9" w14:textId="2D7C2F02" w:rsidR="00D961E5" w:rsidRPr="002D5D83" w:rsidRDefault="00925989" w:rsidP="00C075BC">
      <w:r w:rsidRPr="002D5D83">
        <w:t xml:space="preserve">Svítidla budou přednostně od jednoho výrobce. </w:t>
      </w:r>
    </w:p>
    <w:p w14:paraId="1A546633" w14:textId="6A456B16" w:rsidR="00423E8A" w:rsidRPr="002D5D83" w:rsidRDefault="00423E8A" w:rsidP="00EB5DE2">
      <w:pPr>
        <w:pStyle w:val="Podnadpis"/>
      </w:pPr>
      <w:r w:rsidRPr="00A601FC">
        <w:t>Nouzové osvětlení</w:t>
      </w:r>
    </w:p>
    <w:p w14:paraId="4971AAED" w14:textId="2361F13D" w:rsidR="00E40C02" w:rsidRPr="002D5D83" w:rsidRDefault="00E40C02" w:rsidP="00C075BC">
      <w:pPr>
        <w:ind w:left="284"/>
        <w:rPr>
          <w:b/>
          <w:bCs/>
          <w:strike/>
        </w:rPr>
      </w:pPr>
      <w:r w:rsidRPr="002D5D83">
        <w:rPr>
          <w:b/>
          <w:bCs/>
        </w:rPr>
        <w:t xml:space="preserve">Nouzové únikové osvětlení - </w:t>
      </w:r>
      <w:r w:rsidRPr="002D5D83">
        <w:t>jedná se o nouzové osvětlení pro bezpečné opuštění prostoru při výpadku normálního napájení. Bude provedeno podle ČSN 73 0804, ČSN EN 1838 a ČSN EN 50 172. Rozsah stanoví požárně bezpečnostní řešení stavby. Nouzové osvětlení bude v provozu při výpadku napájení umělého osvětlení. Předpokládaná minimální doba provozu / svícení nouzového osvětlení bude 1 hodina, pokud nebude stanoveno požárně bezpečnostním řešením jinak.</w:t>
      </w:r>
    </w:p>
    <w:p w14:paraId="630999CF" w14:textId="5F6C9851" w:rsidR="00A440B7" w:rsidRPr="002D5D83" w:rsidRDefault="00A440B7" w:rsidP="00C075BC">
      <w:r w:rsidRPr="002D5D83">
        <w:rPr>
          <w:b/>
        </w:rPr>
        <w:t xml:space="preserve">Zásuvkové rozvody 230 V </w:t>
      </w:r>
      <w:r w:rsidRPr="002D5D83">
        <w:t xml:space="preserve">se provedou podle platných ČSN 33 2130 </w:t>
      </w:r>
      <w:proofErr w:type="spellStart"/>
      <w:r w:rsidRPr="002D5D83">
        <w:t>ed</w:t>
      </w:r>
      <w:proofErr w:type="spellEnd"/>
      <w:r w:rsidRPr="002D5D83">
        <w:t>.</w:t>
      </w:r>
      <w:r w:rsidR="00FD33E4" w:rsidRPr="002D5D83">
        <w:t xml:space="preserve"> </w:t>
      </w:r>
      <w:r w:rsidRPr="002D5D83">
        <w:t>3 s max. počtem 10 zásuvek na obvod (instalovaný příkon do 3680 VA při jističi 16 A). Zásuvkové rozvody budou provedeny v souladu s platnými ČSN.</w:t>
      </w:r>
    </w:p>
    <w:p w14:paraId="7D262ED6" w14:textId="18D3E521" w:rsidR="00A440B7" w:rsidRPr="002D5D83" w:rsidRDefault="00A440B7" w:rsidP="00C075BC">
      <w:r w:rsidRPr="002D5D83">
        <w:rPr>
          <w:b/>
          <w:bCs/>
        </w:rPr>
        <w:t>Zásuvkové rozvody 400 V</w:t>
      </w:r>
      <w:r w:rsidRPr="002D5D83">
        <w:t xml:space="preserve"> </w:t>
      </w:r>
      <w:proofErr w:type="spellStart"/>
      <w:r w:rsidRPr="002D5D83">
        <w:t>v</w:t>
      </w:r>
      <w:proofErr w:type="spellEnd"/>
      <w:r w:rsidRPr="002D5D83">
        <w:t xml:space="preserve"> technologických provozech se provedou pomocí zásuvkových skříní 24</w:t>
      </w:r>
      <w:r w:rsidR="00FD33E4" w:rsidRPr="002D5D83">
        <w:t xml:space="preserve"> </w:t>
      </w:r>
      <w:r w:rsidRPr="002D5D83">
        <w:t>V, 2x230</w:t>
      </w:r>
      <w:r w:rsidR="00FD33E4" w:rsidRPr="002D5D83">
        <w:t xml:space="preserve"> </w:t>
      </w:r>
      <w:r w:rsidRPr="002D5D83">
        <w:t>V/16</w:t>
      </w:r>
      <w:r w:rsidR="00FD33E4" w:rsidRPr="002D5D83">
        <w:t xml:space="preserve"> </w:t>
      </w:r>
      <w:r w:rsidRPr="002D5D83">
        <w:t>A + 2x 400</w:t>
      </w:r>
      <w:r w:rsidR="00FD33E4" w:rsidRPr="002D5D83">
        <w:t xml:space="preserve"> </w:t>
      </w:r>
      <w:r w:rsidRPr="002D5D83">
        <w:t>V/16</w:t>
      </w:r>
      <w:r w:rsidR="00FD33E4" w:rsidRPr="002D5D83">
        <w:t xml:space="preserve"> </w:t>
      </w:r>
      <w:r w:rsidRPr="002D5D83">
        <w:t>A + 1x400</w:t>
      </w:r>
      <w:r w:rsidR="00FD33E4" w:rsidRPr="002D5D83">
        <w:t xml:space="preserve"> </w:t>
      </w:r>
      <w:r w:rsidRPr="002D5D83">
        <w:t>V/32</w:t>
      </w:r>
      <w:r w:rsidR="00FD33E4" w:rsidRPr="002D5D83">
        <w:t xml:space="preserve"> </w:t>
      </w:r>
      <w:r w:rsidRPr="002D5D83">
        <w:t>A (pětipólové provedení).</w:t>
      </w:r>
    </w:p>
    <w:p w14:paraId="6DD310EF" w14:textId="36E6AAF7" w:rsidR="00A440B7" w:rsidRPr="000448C1" w:rsidRDefault="00A440B7" w:rsidP="00C075BC">
      <w:pPr>
        <w:rPr>
          <w:b/>
        </w:rPr>
      </w:pPr>
      <w:r w:rsidRPr="000448C1">
        <w:rPr>
          <w:b/>
        </w:rPr>
        <w:t>Zálohované napájení ŘS 230</w:t>
      </w:r>
      <w:r w:rsidR="00FD33E4" w:rsidRPr="000448C1">
        <w:rPr>
          <w:b/>
        </w:rPr>
        <w:t xml:space="preserve"> </w:t>
      </w:r>
      <w:r w:rsidRPr="000448C1">
        <w:rPr>
          <w:b/>
        </w:rPr>
        <w:t xml:space="preserve">VAC/50 Hz. </w:t>
      </w:r>
      <w:r w:rsidRPr="000448C1">
        <w:t>Nově zřizované systémy vyžadující zálohované napájení 230</w:t>
      </w:r>
      <w:r w:rsidR="00C0209C" w:rsidRPr="000448C1">
        <w:t xml:space="preserve"> </w:t>
      </w:r>
      <w:r w:rsidRPr="000448C1">
        <w:t>VAC/50 Hz bude připojen na stávající rozvod zálohovaného napájení.</w:t>
      </w:r>
      <w:r w:rsidR="009A685E" w:rsidRPr="000448C1">
        <w:rPr>
          <w:b/>
        </w:rPr>
        <w:t xml:space="preserve"> </w:t>
      </w:r>
    </w:p>
    <w:p w14:paraId="6C70D4A9" w14:textId="380DE4DE" w:rsidR="00A440B7" w:rsidRPr="002D5D83" w:rsidRDefault="00A440B7" w:rsidP="00C075BC">
      <w:r w:rsidRPr="002D5D83">
        <w:rPr>
          <w:b/>
          <w:bCs/>
        </w:rPr>
        <w:t xml:space="preserve">Ochrana před bleskem </w:t>
      </w:r>
      <w:r w:rsidRPr="002D5D83">
        <w:t xml:space="preserve">se provede v souladu s ČSN EN 62305-1 </w:t>
      </w:r>
      <w:proofErr w:type="spellStart"/>
      <w:r w:rsidRPr="002D5D83">
        <w:t>ed</w:t>
      </w:r>
      <w:proofErr w:type="spellEnd"/>
      <w:r w:rsidRPr="002D5D83">
        <w:t>.</w:t>
      </w:r>
      <w:r w:rsidR="009210B4" w:rsidRPr="002D5D83">
        <w:t xml:space="preserve"> </w:t>
      </w:r>
      <w:r w:rsidRPr="002D5D83">
        <w:t xml:space="preserve">2, ČSN EN 62305-2 </w:t>
      </w:r>
      <w:proofErr w:type="spellStart"/>
      <w:r w:rsidRPr="002D5D83">
        <w:t>ed</w:t>
      </w:r>
      <w:proofErr w:type="spellEnd"/>
      <w:r w:rsidRPr="002D5D83">
        <w:t>.</w:t>
      </w:r>
      <w:r w:rsidR="009210B4" w:rsidRPr="002D5D83">
        <w:t xml:space="preserve"> </w:t>
      </w:r>
      <w:r w:rsidRPr="002D5D83">
        <w:t xml:space="preserve">2, ČSN EN 62305-3 </w:t>
      </w:r>
      <w:proofErr w:type="spellStart"/>
      <w:r w:rsidRPr="002D5D83">
        <w:t>ed</w:t>
      </w:r>
      <w:proofErr w:type="spellEnd"/>
      <w:r w:rsidRPr="002D5D83">
        <w:t>.</w:t>
      </w:r>
      <w:r w:rsidR="009210B4" w:rsidRPr="002D5D83">
        <w:t xml:space="preserve"> </w:t>
      </w:r>
      <w:r w:rsidRPr="002D5D83">
        <w:t xml:space="preserve">2, ČSN EN 62305-4 </w:t>
      </w:r>
      <w:proofErr w:type="spellStart"/>
      <w:r w:rsidRPr="002D5D83">
        <w:t>ed</w:t>
      </w:r>
      <w:proofErr w:type="spellEnd"/>
      <w:r w:rsidRPr="002D5D83">
        <w:t>.</w:t>
      </w:r>
      <w:r w:rsidR="009210B4" w:rsidRPr="002D5D83">
        <w:t xml:space="preserve"> </w:t>
      </w:r>
      <w:r w:rsidRPr="002D5D83">
        <w:t xml:space="preserve">2. Bude proveden výpočet řízení rizika podle normových hodnot (analýza a výpočet rizik v souladu s ČSN EN 62305 </w:t>
      </w:r>
      <w:proofErr w:type="spellStart"/>
      <w:r w:rsidRPr="002D5D83">
        <w:t>ed</w:t>
      </w:r>
      <w:proofErr w:type="spellEnd"/>
      <w:r w:rsidRPr="002D5D83">
        <w:t>.</w:t>
      </w:r>
      <w:r w:rsidR="009210B4" w:rsidRPr="002D5D83">
        <w:t xml:space="preserve"> </w:t>
      </w:r>
      <w:r w:rsidRPr="002D5D83">
        <w:t xml:space="preserve">2 a ČSN EN 61643-11 </w:t>
      </w:r>
      <w:proofErr w:type="spellStart"/>
      <w:r w:rsidRPr="002D5D83">
        <w:t>ed</w:t>
      </w:r>
      <w:proofErr w:type="spellEnd"/>
      <w:r w:rsidRPr="002D5D83">
        <w:t>.</w:t>
      </w:r>
      <w:r w:rsidR="009210B4" w:rsidRPr="002D5D83">
        <w:t xml:space="preserve"> </w:t>
      </w:r>
      <w:r w:rsidRPr="002D5D83">
        <w:t>2) a následně výběr nejvhodnějších ochranných opatření.</w:t>
      </w:r>
    </w:p>
    <w:p w14:paraId="43E14CBF" w14:textId="2B4EB3BD" w:rsidR="00A440B7" w:rsidRPr="002D5D83" w:rsidRDefault="00A440B7" w:rsidP="00C075BC">
      <w:r w:rsidRPr="002D5D83">
        <w:rPr>
          <w:b/>
          <w:bCs/>
        </w:rPr>
        <w:t xml:space="preserve">Ochrana proti přepětí. </w:t>
      </w:r>
      <w:r w:rsidRPr="002D5D83">
        <w:t>Na základě výpočtu řízení rizika budou provedena opatření k ochraně proti přepětí v souladu s platnými ČSN. Bude navržena a provedena náležitá koordinovaná ochrana proti přepětí.</w:t>
      </w:r>
    </w:p>
    <w:p w14:paraId="354A22A4" w14:textId="1C38FD6B" w:rsidR="00A440B7" w:rsidRPr="002D5D83" w:rsidRDefault="00A440B7" w:rsidP="00C075BC">
      <w:pPr>
        <w:rPr>
          <w:b/>
          <w:bCs/>
        </w:rPr>
      </w:pPr>
      <w:r w:rsidRPr="002D5D83">
        <w:rPr>
          <w:b/>
          <w:bCs/>
        </w:rPr>
        <w:t xml:space="preserve">Uzemnění </w:t>
      </w:r>
      <w:r w:rsidRPr="002D5D83">
        <w:t xml:space="preserve">bude provedeno podle norem ČSN 33 3201, ČSN 33 200-5 54 </w:t>
      </w:r>
      <w:proofErr w:type="spellStart"/>
      <w:r w:rsidRPr="002D5D83">
        <w:t>ed</w:t>
      </w:r>
      <w:proofErr w:type="spellEnd"/>
      <w:r w:rsidRPr="002D5D83">
        <w:t>.</w:t>
      </w:r>
      <w:r w:rsidR="009210B4" w:rsidRPr="002D5D83">
        <w:t xml:space="preserve"> </w:t>
      </w:r>
      <w:r w:rsidRPr="002D5D83">
        <w:t xml:space="preserve">2 a ČSN 33 2000-4-41 </w:t>
      </w:r>
      <w:proofErr w:type="spellStart"/>
      <w:r w:rsidRPr="002D5D83">
        <w:t>ed</w:t>
      </w:r>
      <w:proofErr w:type="spellEnd"/>
      <w:r w:rsidRPr="002D5D83">
        <w:t>.</w:t>
      </w:r>
      <w:r w:rsidR="009210B4" w:rsidRPr="002D5D83">
        <w:t xml:space="preserve"> </w:t>
      </w:r>
      <w:r w:rsidR="0000692A" w:rsidRPr="002D5D83">
        <w:t>3</w:t>
      </w:r>
      <w:r w:rsidRPr="002D5D83">
        <w:t xml:space="preserve"> a norem souvisících. Upřednostňuje se využití náhodných základových zemničů, případně strojených základových zemničů objektů. Uzemnění jednotlivých objektů se připojí na celozávodní síť. Uzemnění bude provedeno z žárově pozinkovaného ocelového pásku </w:t>
      </w:r>
      <w:proofErr w:type="spellStart"/>
      <w:r w:rsidRPr="002D5D83">
        <w:t>FeZn</w:t>
      </w:r>
      <w:proofErr w:type="spellEnd"/>
      <w:r w:rsidRPr="002D5D83">
        <w:t> 30x4, svary budou opatřeny asfaltovým protikorozním nátěrem případně lze použít označené průběžné pásnice kabelových lávek.</w:t>
      </w:r>
    </w:p>
    <w:p w14:paraId="57A4FA49" w14:textId="4927DD20" w:rsidR="005F1BA4" w:rsidRPr="002D5D83" w:rsidRDefault="00A440B7" w:rsidP="00C075BC">
      <w:r w:rsidRPr="002D5D83">
        <w:rPr>
          <w:b/>
          <w:bCs/>
        </w:rPr>
        <w:t xml:space="preserve">Doplňující ochrana </w:t>
      </w:r>
      <w:r w:rsidRPr="002D5D83">
        <w:t xml:space="preserve">pospojováním u NN soustav je požadována ve všech technologických prostorách. </w:t>
      </w:r>
    </w:p>
    <w:p w14:paraId="18F7EE88" w14:textId="6F32B995" w:rsidR="009569FC" w:rsidRPr="005408B3" w:rsidRDefault="009569FC" w:rsidP="00C075BC">
      <w:pPr>
        <w:pStyle w:val="Nadpis4"/>
      </w:pPr>
      <w:r w:rsidRPr="005408B3">
        <w:t>V</w:t>
      </w:r>
      <w:r w:rsidR="008D4F8C" w:rsidRPr="005408B3">
        <w:t>nějš</w:t>
      </w:r>
      <w:r w:rsidRPr="005408B3">
        <w:t>í osvětlení</w:t>
      </w:r>
    </w:p>
    <w:p w14:paraId="7A868842" w14:textId="39FC0A68" w:rsidR="00925989" w:rsidRPr="005408B3" w:rsidRDefault="00925989" w:rsidP="00C075BC">
      <w:r w:rsidRPr="005408B3">
        <w:t>Bude zajištěno venkovní osvětlení vstupních dveří a vrat do nově budovaných objektů, které bude součástí vnitřních elektroinstalací jako vybavení technického prostředí staveb (technického zařízení budov-TZB).</w:t>
      </w:r>
    </w:p>
    <w:p w14:paraId="1626364D" w14:textId="542652BF" w:rsidR="00925989" w:rsidRPr="002D5D83" w:rsidRDefault="00925989" w:rsidP="00C075BC">
      <w:r w:rsidRPr="005408B3">
        <w:t>Dále bude zajištěno venkovní osvětlení vně nových budov</w:t>
      </w:r>
      <w:r w:rsidR="005408B3" w:rsidRPr="005408B3">
        <w:t xml:space="preserve"> a zařízení (akumulace)</w:t>
      </w:r>
      <w:r w:rsidRPr="005408B3">
        <w:t>.</w:t>
      </w:r>
    </w:p>
    <w:p w14:paraId="52FDF838" w14:textId="77777777" w:rsidR="00925989" w:rsidRPr="002D5D83" w:rsidRDefault="00925989" w:rsidP="00C075BC">
      <w:r w:rsidRPr="002D5D83">
        <w:t xml:space="preserve">Bude proveden světelně technický výpočet podle normových hodnot pro venkovní pracovní prostory. Ve výpočtu budou uvedeny konkrétní typy svítidel a výpočet bude proveden ověřitelným způsobem. </w:t>
      </w:r>
    </w:p>
    <w:p w14:paraId="74286AC9" w14:textId="77777777" w:rsidR="00925989" w:rsidRPr="002D5D83" w:rsidRDefault="00925989" w:rsidP="00C075BC">
      <w:r w:rsidRPr="002D5D83">
        <w:t>Svítidla budou přednostně od jednoho výrobce.</w:t>
      </w:r>
    </w:p>
    <w:p w14:paraId="4D95972E" w14:textId="77777777" w:rsidR="00925989" w:rsidRPr="002D5D83" w:rsidRDefault="00925989" w:rsidP="00C075BC">
      <w:r w:rsidRPr="002D5D83">
        <w:lastRenderedPageBreak/>
        <w:t>Venkovní osvětlení bude ovládáno v závislosti a intenzitě denního osvětlení.</w:t>
      </w:r>
    </w:p>
    <w:p w14:paraId="7ED5AAC8" w14:textId="74B4E80E" w:rsidR="009569FC" w:rsidRPr="002D5D83" w:rsidRDefault="009569FC" w:rsidP="00C075BC">
      <w:pPr>
        <w:pStyle w:val="Nadpis4"/>
      </w:pPr>
      <w:r w:rsidRPr="002D5D83">
        <w:t>Zdvihací prostředky</w:t>
      </w:r>
    </w:p>
    <w:p w14:paraId="6605AA26" w14:textId="6DECFC86" w:rsidR="003E188D" w:rsidRPr="002D5D83" w:rsidRDefault="009569FC" w:rsidP="00C075BC">
      <w:r w:rsidRPr="002D5D83">
        <w:t xml:space="preserve">Důležitá </w:t>
      </w:r>
      <w:r w:rsidR="00A8507F" w:rsidRPr="002D5D83">
        <w:t xml:space="preserve">a těžká (nad </w:t>
      </w:r>
      <w:r w:rsidR="00FD20A0" w:rsidRPr="002D5D83">
        <w:t>8</w:t>
      </w:r>
      <w:r w:rsidR="00A36DBB" w:rsidRPr="002D5D83">
        <w:t>0</w:t>
      </w:r>
      <w:r w:rsidR="00A8507F" w:rsidRPr="002D5D83">
        <w:t xml:space="preserve"> kg) </w:t>
      </w:r>
      <w:r w:rsidRPr="002D5D83">
        <w:t>technologická zařízení budou osazeny drážkami nebo jeřábovými dráhami pro kladkostroje a jeřáby umožňující jejich montáž a demontáž. Vlastní zvedací a montážní prostředky jsou dodávkou technologie.</w:t>
      </w:r>
      <w:r w:rsidR="003E188D" w:rsidRPr="002D5D83">
        <w:t xml:space="preserve"> </w:t>
      </w:r>
    </w:p>
    <w:p w14:paraId="025D5870" w14:textId="1D3A3389" w:rsidR="009569FC" w:rsidRPr="002D5D83" w:rsidRDefault="009569FC" w:rsidP="00C075BC">
      <w:pPr>
        <w:pStyle w:val="Nadpis3"/>
      </w:pPr>
      <w:bookmarkStart w:id="102" w:name="_Toc173830928"/>
      <w:r w:rsidRPr="002D5D83">
        <w:t>Doklady</w:t>
      </w:r>
      <w:bookmarkEnd w:id="102"/>
    </w:p>
    <w:p w14:paraId="41C10226" w14:textId="2C694E9D" w:rsidR="006F3A56" w:rsidRPr="002D5D83" w:rsidRDefault="00CC65C3" w:rsidP="00C075BC">
      <w:r w:rsidRPr="002D5D83">
        <w:rPr>
          <w:smallCaps/>
        </w:rPr>
        <w:t>Objednatel</w:t>
      </w:r>
      <w:r w:rsidR="009569FC" w:rsidRPr="002D5D83">
        <w:t xml:space="preserve"> požaduje, aby veškeré použité stavební materiály byly doloženy příslušnými certifikáty, jakostními doklady a prohlášením o shodě v souladu s platnou legislativou danou zákonem č. 22/1997 Sb., o technických požadavcích na výrobky, se všemi souvisejícími, pozdějšími, změnovými nebo prováděcími předpisy, zákony či vyhláškami.</w:t>
      </w:r>
    </w:p>
    <w:p w14:paraId="70B53C08" w14:textId="72410D42" w:rsidR="00041720" w:rsidRPr="002D5D83" w:rsidRDefault="00041720" w:rsidP="00C075BC">
      <w:pPr>
        <w:pStyle w:val="Nadpis3"/>
      </w:pPr>
      <w:bookmarkStart w:id="103" w:name="_Toc173830929"/>
      <w:r w:rsidRPr="002D5D83">
        <w:t>Koncepce návrhu řešení jednotlivých stavebních</w:t>
      </w:r>
      <w:r w:rsidR="009A685E" w:rsidRPr="002D5D83">
        <w:t xml:space="preserve"> </w:t>
      </w:r>
      <w:r w:rsidRPr="002D5D83">
        <w:t>a inženýrských objektů</w:t>
      </w:r>
      <w:bookmarkEnd w:id="103"/>
    </w:p>
    <w:p w14:paraId="37B27664" w14:textId="2137D9CB" w:rsidR="00236F2C" w:rsidRPr="002D5D83" w:rsidRDefault="00D706CC" w:rsidP="00C075BC">
      <w:r w:rsidRPr="002D5D83">
        <w:t xml:space="preserve">Navržená </w:t>
      </w:r>
      <w:r w:rsidR="00961A18" w:rsidRPr="002D5D83">
        <w:t>k</w:t>
      </w:r>
      <w:r w:rsidR="008C5C57" w:rsidRPr="002D5D83">
        <w:t xml:space="preserve">oncepce </w:t>
      </w:r>
      <w:r w:rsidR="00961A18" w:rsidRPr="002D5D83">
        <w:t>vychází z</w:t>
      </w:r>
      <w:r w:rsidR="008C5C57" w:rsidRPr="002D5D83">
        <w:t xml:space="preserve"> předpokládaného členění a požadovaného rozsahu stavby</w:t>
      </w:r>
      <w:r w:rsidR="00C86265" w:rsidRPr="002D5D83">
        <w:t xml:space="preserve"> v členění na</w:t>
      </w:r>
      <w:r w:rsidR="008C5C57" w:rsidRPr="002D5D83">
        <w:t xml:space="preserve"> jednotliv</w:t>
      </w:r>
      <w:r w:rsidR="00C86265" w:rsidRPr="002D5D83">
        <w:t>é</w:t>
      </w:r>
      <w:r w:rsidR="008C5C57" w:rsidRPr="002D5D83">
        <w:t xml:space="preserve"> stavební a inženýrsk</w:t>
      </w:r>
      <w:r w:rsidR="00C86265" w:rsidRPr="002D5D83">
        <w:t xml:space="preserve">é </w:t>
      </w:r>
      <w:r w:rsidR="008C5C57" w:rsidRPr="002D5D83">
        <w:t>objekt</w:t>
      </w:r>
      <w:r w:rsidR="00C86265" w:rsidRPr="002D5D83">
        <w:t>y</w:t>
      </w:r>
      <w:r w:rsidR="008C5C57" w:rsidRPr="002D5D83">
        <w:t>.</w:t>
      </w:r>
    </w:p>
    <w:p w14:paraId="3116E795" w14:textId="59BEE286" w:rsidR="00F36E8C" w:rsidRPr="002D5D83" w:rsidRDefault="00041720" w:rsidP="00C075BC">
      <w:r w:rsidRPr="002D5D83">
        <w:t>Veškeré</w:t>
      </w:r>
      <w:r w:rsidR="00B5007B" w:rsidRPr="002D5D83" w:rsidDel="006A105E">
        <w:t xml:space="preserve"> </w:t>
      </w:r>
      <w:r w:rsidRPr="002D5D83">
        <w:t>uvedené popisy stavebního řešení SO a IO, včetně návrh</w:t>
      </w:r>
      <w:r w:rsidR="00DE31E6" w:rsidRPr="002D5D83">
        <w:t>u</w:t>
      </w:r>
      <w:r w:rsidRPr="002D5D83">
        <w:t xml:space="preserve"> únosností, provedení a rozsahu stavebních prací, jsou koncepční, orientační a budou konkretizovány návrhem </w:t>
      </w:r>
      <w:r w:rsidR="00EE494C">
        <w:rPr>
          <w:smallCaps/>
        </w:rPr>
        <w:t>Z</w:t>
      </w:r>
      <w:r w:rsidRPr="002D5D83">
        <w:rPr>
          <w:smallCaps/>
        </w:rPr>
        <w:t>hotovitele</w:t>
      </w:r>
      <w:r w:rsidRPr="002D5D83">
        <w:t xml:space="preserve"> v souvislosti s potřebami a požadavky instalované technologie nebo zařízení v souladu s platnou legislativou, technickými předpisy a požadovanými parametry nebo vlastním konkrétním technickým řešením stavby </w:t>
      </w:r>
      <w:r w:rsidR="00EE494C">
        <w:rPr>
          <w:smallCaps/>
        </w:rPr>
        <w:t>Z</w:t>
      </w:r>
      <w:r w:rsidRPr="002D5D83">
        <w:rPr>
          <w:smallCaps/>
        </w:rPr>
        <w:t xml:space="preserve">hotovitelem </w:t>
      </w:r>
      <w:r w:rsidR="001C74D8" w:rsidRPr="002D5D83">
        <w:t>při zachování</w:t>
      </w:r>
      <w:r w:rsidR="001C74D8" w:rsidRPr="002D5D83">
        <w:rPr>
          <w:smallCaps/>
        </w:rPr>
        <w:t xml:space="preserve"> </w:t>
      </w:r>
      <w:r w:rsidRPr="002D5D83">
        <w:t>požadované</w:t>
      </w:r>
      <w:r w:rsidR="005A3DB5" w:rsidRPr="002D5D83">
        <w:t>ho</w:t>
      </w:r>
      <w:r w:rsidRPr="002D5D83">
        <w:t xml:space="preserve"> rozsahu, požadovaných parametrů jakosti a fu</w:t>
      </w:r>
      <w:r w:rsidR="00390A4A" w:rsidRPr="002D5D83">
        <w:t>n</w:t>
      </w:r>
      <w:r w:rsidRPr="002D5D83">
        <w:t>kční celistvosti. Závazný je pouze zastavovací plán (generel), který určuje dispozici situování objektů a zařízení</w:t>
      </w:r>
      <w:r w:rsidR="00E445E8" w:rsidRPr="002D5D83">
        <w:t xml:space="preserve"> – viz </w:t>
      </w:r>
      <w:r w:rsidR="005C15CF" w:rsidRPr="002D5D83">
        <w:t>D</w:t>
      </w:r>
      <w:r w:rsidR="00E445E8" w:rsidRPr="002D5D83">
        <w:t>opl</w:t>
      </w:r>
      <w:r w:rsidR="005C15CF" w:rsidRPr="002D5D83">
        <w:t>ňky</w:t>
      </w:r>
      <w:r w:rsidR="00E445E8" w:rsidRPr="002D5D83">
        <w:t xml:space="preserve"> této </w:t>
      </w:r>
      <w:r w:rsidR="005C15CF" w:rsidRPr="002D5D83">
        <w:t>P</w:t>
      </w:r>
      <w:r w:rsidR="00E445E8" w:rsidRPr="002D5D83">
        <w:t xml:space="preserve">řílohy 1 </w:t>
      </w:r>
      <w:r w:rsidR="00EE494C">
        <w:rPr>
          <w:smallCaps/>
        </w:rPr>
        <w:t>S</w:t>
      </w:r>
      <w:r w:rsidR="00E445E8" w:rsidRPr="002D5D83">
        <w:rPr>
          <w:smallCaps/>
        </w:rPr>
        <w:t>mlouvy</w:t>
      </w:r>
      <w:r w:rsidR="005A3DB5" w:rsidRPr="002D5D83">
        <w:t>.</w:t>
      </w:r>
    </w:p>
    <w:p w14:paraId="247C505C" w14:textId="241D523D" w:rsidR="009569FC" w:rsidRPr="002D5D83" w:rsidRDefault="009569FC" w:rsidP="00C075BC">
      <w:pPr>
        <w:pStyle w:val="Nadpis2"/>
      </w:pPr>
      <w:bookmarkStart w:id="104" w:name="_Toc173830931"/>
      <w:r w:rsidRPr="002D5D83">
        <w:t>Požadavky na strojní technologie a související zařízení</w:t>
      </w:r>
      <w:bookmarkEnd w:id="104"/>
    </w:p>
    <w:p w14:paraId="3BB388C5" w14:textId="7221DEFE" w:rsidR="007D4D2E" w:rsidRPr="002D5D83" w:rsidRDefault="007D4D2E" w:rsidP="00C075BC">
      <w:pPr>
        <w:pStyle w:val="Nadpis3"/>
      </w:pPr>
      <w:bookmarkStart w:id="105" w:name="_Toc173830932"/>
      <w:r w:rsidRPr="002D5D83">
        <w:t>Základní požadavky na montáž včetně svařování</w:t>
      </w:r>
      <w:bookmarkEnd w:id="105"/>
    </w:p>
    <w:p w14:paraId="7192C0BC" w14:textId="5F35392C" w:rsidR="007D4D2E" w:rsidRPr="002D5D83" w:rsidRDefault="007D4D2E" w:rsidP="00C075BC">
      <w:r w:rsidRPr="002D5D83">
        <w:t xml:space="preserve">Všechny stavební a montážní práce musí být koncipovány v souladu s </w:t>
      </w:r>
      <w:r w:rsidR="00EE494C">
        <w:rPr>
          <w:smallCaps/>
        </w:rPr>
        <w:t>P</w:t>
      </w:r>
      <w:r w:rsidRPr="002D5D83">
        <w:rPr>
          <w:smallCaps/>
        </w:rPr>
        <w:t xml:space="preserve">lánem </w:t>
      </w:r>
      <w:r w:rsidR="005903A9" w:rsidRPr="002D5D83">
        <w:rPr>
          <w:smallCaps/>
        </w:rPr>
        <w:t>kvality</w:t>
      </w:r>
      <w:r w:rsidRPr="002D5D83">
        <w:t xml:space="preserve"> pro stavební a montážní práce.</w:t>
      </w:r>
    </w:p>
    <w:p w14:paraId="4E97F3B0" w14:textId="49C8B5E6" w:rsidR="00536835" w:rsidRPr="002D5D83" w:rsidRDefault="00536835" w:rsidP="00C075BC">
      <w:r w:rsidRPr="002D5D83">
        <w:t>Veškerá zařízení a propojovací potrubí budou instalována kvalifikovanými montéry a svářeči. Svářeči musí mít platné zkoušky podle ČSN EN 9606 a svařování musí probíhat podle připravených svařovacích postupů (WPS) doložených</w:t>
      </w:r>
      <w:r w:rsidR="009A685E" w:rsidRPr="002D5D83">
        <w:t xml:space="preserve"> </w:t>
      </w:r>
      <w:r w:rsidRPr="002D5D83">
        <w:t>ověřovacími zkouškami (WPQR).</w:t>
      </w:r>
    </w:p>
    <w:p w14:paraId="366C75D7" w14:textId="33472044" w:rsidR="00536835" w:rsidRPr="002D5D83" w:rsidRDefault="00536835" w:rsidP="00C075BC">
      <w:r w:rsidRPr="002D5D83">
        <w:t xml:space="preserve">Všechny trubky budou svářeny svářeči, kteří složili svářečské zkoušky pro specifikovaný materiál pro daný projekt. Každý svářeč s platnými zkouškami vykoná na montáži před započetím práce pracovní zkoušku, která bude vyhodnocena nezávislým kontrolním orgánem, a jejíž úspěšné vykonání bude nezbytnou podmínkou pro zahájení prací každého svářeče na montáži. Náklady na pracovní zkoušky svářečů na montáži zahrne </w:t>
      </w:r>
      <w:r w:rsidR="00EE494C">
        <w:t>Z</w:t>
      </w:r>
      <w:r w:rsidRPr="002D5D83">
        <w:rPr>
          <w:smallCaps/>
        </w:rPr>
        <w:t>hotovitel</w:t>
      </w:r>
      <w:r w:rsidRPr="002D5D83">
        <w:t xml:space="preserve"> do ceny </w:t>
      </w:r>
      <w:r w:rsidR="00EE494C">
        <w:rPr>
          <w:smallCaps/>
        </w:rPr>
        <w:t>D</w:t>
      </w:r>
      <w:r w:rsidR="0057164B" w:rsidRPr="002D5D83">
        <w:rPr>
          <w:smallCaps/>
        </w:rPr>
        <w:t>íla</w:t>
      </w:r>
      <w:r w:rsidRPr="002D5D83">
        <w:t>.</w:t>
      </w:r>
    </w:p>
    <w:p w14:paraId="79F176D8" w14:textId="36C93B34" w:rsidR="00536835" w:rsidRPr="002D5D83" w:rsidRDefault="00536835" w:rsidP="00C075BC">
      <w:r w:rsidRPr="002D5D83">
        <w:t>Obdobně příprava ploch pro svařování musí odpovídat normám a předpisům.</w:t>
      </w:r>
      <w:r w:rsidR="009A685E" w:rsidRPr="002D5D83">
        <w:t xml:space="preserve"> </w:t>
      </w:r>
      <w:r w:rsidRPr="002D5D83">
        <w:t>podle požadavků platný</w:t>
      </w:r>
      <w:r w:rsidR="00FE61F4" w:rsidRPr="002D5D83">
        <w:t>ch</w:t>
      </w:r>
      <w:r w:rsidRPr="002D5D83">
        <w:t xml:space="preserve"> norem tak, aby byla dosažena předepsaná kvalita svarových spojů v souladu s normou ČSN EN ISO 3834-2 – požadavky na jakost při tavném svařování kovových materiálů – část 2: Vyšší požadavky na jakost.</w:t>
      </w:r>
      <w:r w:rsidR="009A685E" w:rsidRPr="002D5D83">
        <w:t xml:space="preserve"> </w:t>
      </w:r>
    </w:p>
    <w:p w14:paraId="68BF7CA7" w14:textId="2E5CC551" w:rsidR="007D4D2E" w:rsidRPr="002D5D83" w:rsidRDefault="007D4D2E" w:rsidP="00C075BC">
      <w:r w:rsidRPr="002D5D83">
        <w:lastRenderedPageBreak/>
        <w:t>Všechny plochy pro svařování musí být čisté a nesmí obsahovat barvu, olej, tuk, rez, okuje nebo jiný materiál, který škodí svařování. Všechny přípravy stykových ploch musí být provedeny obráběním, broušením, mechanickým nebo ručním řezáním plamenem s následným zbroušením. U potrubí, tam kde to bude nutné, budou trubky před svářením předehřáty schváleným způsobem.</w:t>
      </w:r>
    </w:p>
    <w:p w14:paraId="151DFDD2" w14:textId="77777777" w:rsidR="007D4D2E" w:rsidRPr="002D5D83" w:rsidRDefault="007D4D2E" w:rsidP="00C075BC">
      <w:r w:rsidRPr="002D5D83">
        <w:t>Tepelná úprava po svařování bude provedena, pokud to bude předepsáno ve svařovacím postupu. Veškerý přídavný materiál musí být aplikován pro svařování materiálů podobného složení, který se používá pro metody a zkoušky v souvislosti s kvalifikací svářečů.</w:t>
      </w:r>
    </w:p>
    <w:p w14:paraId="3A9F0B06" w14:textId="77777777" w:rsidR="007D4D2E" w:rsidRPr="002D5D83" w:rsidRDefault="007D4D2E" w:rsidP="00C075BC">
      <w:r w:rsidRPr="002D5D83">
        <w:t>Použití dočasných připojení ke svařovaným prvkům se musí pokud možno vyloučit. V případě, že se použijí, musí být všechna připojení odstraněna vyrovnáváním na základní materiál a plochy připojení musí být zkontrolovány metodou určenou pro ostatní svary v systému.</w:t>
      </w:r>
    </w:p>
    <w:p w14:paraId="0276C5B1" w14:textId="04A7CE5B" w:rsidR="007D4D2E" w:rsidRPr="002D5D83" w:rsidRDefault="007D4D2E" w:rsidP="00C075BC">
      <w:r w:rsidRPr="002D5D83">
        <w:t>Montáží nesmí být ovlivněn – kromě plánovaných případů – provoz stávajících nebo nových hlavních a</w:t>
      </w:r>
      <w:r w:rsidR="009A685E" w:rsidRPr="002D5D83">
        <w:t xml:space="preserve"> </w:t>
      </w:r>
      <w:r w:rsidRPr="002D5D83">
        <w:t>pomocných provozů.</w:t>
      </w:r>
    </w:p>
    <w:p w14:paraId="644D0912" w14:textId="0DF129DA" w:rsidR="007D4D2E" w:rsidRPr="002D5D83" w:rsidRDefault="007D4D2E" w:rsidP="00C075BC">
      <w:r w:rsidRPr="002D5D83">
        <w:t xml:space="preserve">Montážní činnosti musí být řádně organizovány a optimalizovány. Před montáží nového dílce bude kontrolována připravenost instalačního místa pro bezproblémovou montáž. Zamezí se opakování montážních operací a blokování zdvihacích </w:t>
      </w:r>
      <w:r w:rsidR="00E552A5" w:rsidRPr="002D5D83">
        <w:t>mechanismů</w:t>
      </w:r>
      <w:r w:rsidRPr="002D5D83">
        <w:t>.</w:t>
      </w:r>
    </w:p>
    <w:p w14:paraId="7A61D7BE" w14:textId="43E3836D" w:rsidR="008C2019" w:rsidRPr="002D5D83" w:rsidRDefault="008C2019" w:rsidP="00C075BC">
      <w:pPr>
        <w:pStyle w:val="Nadpis3"/>
      </w:pPr>
      <w:bookmarkStart w:id="106" w:name="_Toc173830933"/>
      <w:r w:rsidRPr="002D5D83">
        <w:t>Základní požadavky na zařízení</w:t>
      </w:r>
      <w:bookmarkEnd w:id="106"/>
    </w:p>
    <w:p w14:paraId="169E9CEC" w14:textId="5D3AC1D8" w:rsidR="008C2019" w:rsidRPr="002D5D83" w:rsidRDefault="008C2019" w:rsidP="00C075BC">
      <w:pPr>
        <w:pStyle w:val="Nadpis4"/>
      </w:pPr>
      <w:r w:rsidRPr="002D5D83">
        <w:t xml:space="preserve">Nádoby, zásobníky, výměníky </w:t>
      </w:r>
    </w:p>
    <w:p w14:paraId="5DF6B7D0" w14:textId="77777777" w:rsidR="008C2019" w:rsidRPr="002D5D83" w:rsidRDefault="008C2019" w:rsidP="00C075BC">
      <w:r w:rsidRPr="002D5D83">
        <w:t>Zařízení musí být vybaveno tak, aby umožnilo snadnou obsluhu a údržbu s obvyklým vybavením a výstrojí pro:</w:t>
      </w:r>
    </w:p>
    <w:p w14:paraId="5CF69B99" w14:textId="051AAA03"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přístup pro vnitřní prohlídky, opravy a čištění (průlezy se závěsy, inspekční otvory, vnitřní žebříky),</w:t>
      </w:r>
    </w:p>
    <w:p w14:paraId="7BBC3224" w14:textId="663E74FB"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vnější přístup (obslužné plošiny upevněné na zařízení, žebříky atd.),</w:t>
      </w:r>
    </w:p>
    <w:p w14:paraId="7DDC8F0D" w14:textId="41AB5DE8"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montáž, zdvihání, demontáž, dopravu,</w:t>
      </w:r>
    </w:p>
    <w:p w14:paraId="1168EF38" w14:textId="45D2C3B9"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úložné konstrukce a kotvení a možnost výměny případných vnitřních náplní a oprav vestaveb,</w:t>
      </w:r>
    </w:p>
    <w:p w14:paraId="01ADF6D0" w14:textId="58440DD0"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uchycení izolace,</w:t>
      </w:r>
    </w:p>
    <w:p w14:paraId="09E23746" w14:textId="60091A55"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bezpečnost (pojistné ventily, vakuové přetlakové pojistky zásobníků atd.),</w:t>
      </w:r>
    </w:p>
    <w:p w14:paraId="466F2444" w14:textId="21D413D2"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dálkové a místní měření a regulaci (včetně místních přístrojů, stavoznaků),</w:t>
      </w:r>
    </w:p>
    <w:p w14:paraId="30CF1924" w14:textId="54D8F24B"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přepady,</w:t>
      </w:r>
    </w:p>
    <w:p w14:paraId="14043978" w14:textId="6B346A25"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odvzdušnění a vypouštění,</w:t>
      </w:r>
    </w:p>
    <w:p w14:paraId="011D7DB3" w14:textId="25EF5FA1"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uzemnění,</w:t>
      </w:r>
    </w:p>
    <w:p w14:paraId="636BEBFB" w14:textId="5BBE1318"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zkoušení,</w:t>
      </w:r>
    </w:p>
    <w:p w14:paraId="3E48DF9D" w14:textId="664AB992"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označení,</w:t>
      </w:r>
    </w:p>
    <w:p w14:paraId="0CB770C4" w14:textId="38927978"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vyztužení malých hrdel,</w:t>
      </w:r>
    </w:p>
    <w:p w14:paraId="746DC3CD" w14:textId="2C2F95CC"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montáž vestaveb,</w:t>
      </w:r>
    </w:p>
    <w:p w14:paraId="31FD7CF2" w14:textId="46184583"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demontáž vík a hlav (montážní ramena, závěsy atd.),</w:t>
      </w:r>
    </w:p>
    <w:p w14:paraId="64AF11ED" w14:textId="1863C20E"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kotvení (šrouby, matice, kotevní železa pro zalití do základů),</w:t>
      </w:r>
    </w:p>
    <w:p w14:paraId="2B4F8BEA" w14:textId="7D7F516D"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nátěry,</w:t>
      </w:r>
    </w:p>
    <w:p w14:paraId="25B7492E" w14:textId="32B8FAEE"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ochranu proti korozi,</w:t>
      </w:r>
    </w:p>
    <w:p w14:paraId="037F33E5" w14:textId="55B8EF16"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čištění.</w:t>
      </w:r>
    </w:p>
    <w:p w14:paraId="41F684EC" w14:textId="77777777" w:rsidR="008C2019" w:rsidRDefault="008C2019" w:rsidP="00C075BC">
      <w:r w:rsidRPr="002D5D83">
        <w:t>Využitelný objem nádrží musí odpovídat požadavkům pro bezpečný provoz souvisejícího zařízení a požadavkům pro zvládnutí mimořádných provozních stavů zařízení.</w:t>
      </w:r>
    </w:p>
    <w:p w14:paraId="29563C6F" w14:textId="22D9E78E" w:rsidR="008C2019" w:rsidRPr="002D5D83" w:rsidRDefault="008C2019" w:rsidP="00C075BC">
      <w:pPr>
        <w:pStyle w:val="Nadpis4"/>
      </w:pPr>
      <w:r w:rsidRPr="002D5D83">
        <w:lastRenderedPageBreak/>
        <w:t>Ventilátory</w:t>
      </w:r>
    </w:p>
    <w:p w14:paraId="6C593AF9" w14:textId="77777777" w:rsidR="008C2019" w:rsidRPr="002D5D83" w:rsidRDefault="008C2019" w:rsidP="00C075BC">
      <w:r w:rsidRPr="002D5D83">
        <w:t>Ventilátory budou navrženy a řešeny:</w:t>
      </w:r>
    </w:p>
    <w:p w14:paraId="36385BB1" w14:textId="63928830"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747020">
        <w:t>se zvukovými izolacemi tak aby splňoval</w:t>
      </w:r>
      <w:r w:rsidR="008C72AA" w:rsidRPr="00747020">
        <w:t>y</w:t>
      </w:r>
      <w:r w:rsidR="008C2019" w:rsidRPr="00747020">
        <w:t xml:space="preserve"> hygienické limity hluku </w:t>
      </w:r>
      <w:r w:rsidR="00182549" w:rsidRPr="00747020">
        <w:t xml:space="preserve">a limity hluku </w:t>
      </w:r>
      <w:r w:rsidR="002365A7" w:rsidRPr="00747020">
        <w:t xml:space="preserve">dle </w:t>
      </w:r>
      <w:r w:rsidR="002365A7" w:rsidRPr="00747020">
        <w:rPr>
          <w:smallCaps/>
        </w:rPr>
        <w:t>Smlouvy</w:t>
      </w:r>
      <w:r w:rsidR="008C2019" w:rsidRPr="00747020">
        <w:t>.</w:t>
      </w:r>
      <w:r w:rsidR="008C2019" w:rsidRPr="002D5D83">
        <w:t xml:space="preserve"> </w:t>
      </w:r>
    </w:p>
    <w:p w14:paraId="2B226B3F" w14:textId="6022530B"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s tepelnými izolacemi aby povrchová teplota opláštění nebyla větší než 50°C</w:t>
      </w:r>
    </w:p>
    <w:p w14:paraId="62791079" w14:textId="7BB16951"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včetně součástí pružného uložení,</w:t>
      </w:r>
    </w:p>
    <w:p w14:paraId="5979E1D3" w14:textId="1A16E73A"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průtokové množství a celkový tlak ventilátorů musí splňovat zadané podmínky s rezervou,</w:t>
      </w:r>
    </w:p>
    <w:p w14:paraId="33D93CC3" w14:textId="0485BFAC"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provozní rozsah bude v souladu s optimální účinností.</w:t>
      </w:r>
    </w:p>
    <w:p w14:paraId="2FFCC7E7" w14:textId="7C98E35A" w:rsidR="008C2019" w:rsidRPr="002D5D83" w:rsidRDefault="001F6D91" w:rsidP="00C075BC">
      <w:pPr>
        <w:tabs>
          <w:tab w:val="left" w:pos="0"/>
        </w:tabs>
        <w:spacing w:after="0"/>
        <w:ind w:left="284" w:hanging="284"/>
      </w:pPr>
      <w:r w:rsidRPr="002D5D83">
        <w:rPr>
          <w:rFonts w:ascii="Symbol" w:hAnsi="Symbol"/>
        </w:rPr>
        <w:t></w:t>
      </w:r>
      <w:r w:rsidRPr="002D5D83">
        <w:rPr>
          <w:rFonts w:ascii="Symbol" w:hAnsi="Symbol"/>
        </w:rPr>
        <w:tab/>
      </w:r>
      <w:r w:rsidR="008C2019" w:rsidRPr="002D5D83">
        <w:t>v případě zapojení s více ventilátory do společného výtlaku musí být ventilátory navrženy tak aby nedocházelo k nepříznivému ovlivnění jejich funkčnosti, hlučnosti, vibrací.</w:t>
      </w:r>
    </w:p>
    <w:p w14:paraId="1056F746" w14:textId="77777777" w:rsidR="00481948" w:rsidRPr="002D5D83" w:rsidRDefault="00481948" w:rsidP="00C075BC">
      <w:pPr>
        <w:tabs>
          <w:tab w:val="left" w:pos="0"/>
        </w:tabs>
        <w:spacing w:after="0"/>
        <w:ind w:left="284" w:hanging="284"/>
      </w:pPr>
    </w:p>
    <w:p w14:paraId="0F8DB233" w14:textId="77777777" w:rsidR="008C2019" w:rsidRPr="002D5D83" w:rsidRDefault="008C2019" w:rsidP="00C075BC">
      <w:r w:rsidRPr="002D5D83">
        <w:t xml:space="preserve">Ventilátory se požadují vzduchem nebo vodou chlazené, kompletní se standardním příslušenstvím. </w:t>
      </w:r>
    </w:p>
    <w:p w14:paraId="49FA1ABB" w14:textId="6E8D0A58" w:rsidR="008C2019" w:rsidRPr="002D5D83" w:rsidRDefault="008C2019" w:rsidP="00C075BC">
      <w:r w:rsidRPr="002D5D83">
        <w:t xml:space="preserve">Konstrukce ventilátorů zajistí snadnou údržbu a kontrolu </w:t>
      </w:r>
      <w:r w:rsidR="0094700C">
        <w:rPr>
          <w:smallCaps/>
        </w:rPr>
        <w:t>O</w:t>
      </w:r>
      <w:r w:rsidR="009A4C4A" w:rsidRPr="002D5D83">
        <w:rPr>
          <w:smallCaps/>
        </w:rPr>
        <w:t>bjednatelem</w:t>
      </w:r>
      <w:r w:rsidRPr="002D5D83">
        <w:t>.</w:t>
      </w:r>
    </w:p>
    <w:p w14:paraId="1AE0475C" w14:textId="77777777" w:rsidR="008C2019" w:rsidRPr="002D5D83" w:rsidRDefault="008C2019" w:rsidP="00C075BC">
      <w:r w:rsidRPr="002D5D83">
        <w:t>Požaduje se, aby ventilátor pracoval s minimálními vibracemi a hlukem, aby hladina hluku odpovídala požadavkům specifikovaným v této dokumentaci; bude-li to nutné, budou ventilátory vybaveny protihlukovými kryty s provětráváním.</w:t>
      </w:r>
    </w:p>
    <w:p w14:paraId="291E5C94" w14:textId="35C8027E" w:rsidR="008C2019" w:rsidRPr="002D5D83" w:rsidRDefault="008C2019" w:rsidP="00C075BC">
      <w:r w:rsidRPr="002D5D83">
        <w:t xml:space="preserve">Podklady pro dimenzování všech ventilátorů, stejně tak jako výpočet dimenzování všech ventilátorů bude ve fázi projektu předložen </w:t>
      </w:r>
      <w:r w:rsidR="0094700C">
        <w:rPr>
          <w:smallCaps/>
        </w:rPr>
        <w:t>O</w:t>
      </w:r>
      <w:r w:rsidR="00CC65C3" w:rsidRPr="002D5D83">
        <w:rPr>
          <w:smallCaps/>
        </w:rPr>
        <w:t>bjednatel</w:t>
      </w:r>
      <w:r w:rsidRPr="002D5D83">
        <w:rPr>
          <w:smallCaps/>
        </w:rPr>
        <w:t>i</w:t>
      </w:r>
      <w:r w:rsidRPr="002D5D83">
        <w:t xml:space="preserve">. </w:t>
      </w:r>
    </w:p>
    <w:p w14:paraId="0CD27089" w14:textId="465A556E" w:rsidR="008C2019" w:rsidRPr="002D5D83" w:rsidRDefault="008C2019" w:rsidP="00C075BC">
      <w:pPr>
        <w:pStyle w:val="Nadpis4"/>
      </w:pPr>
      <w:r w:rsidRPr="002D5D83">
        <w:t>Čerpadla</w:t>
      </w:r>
    </w:p>
    <w:p w14:paraId="0033F849" w14:textId="77777777" w:rsidR="008C2019" w:rsidRPr="002D5D83" w:rsidRDefault="008C2019" w:rsidP="00C075BC">
      <w:pPr>
        <w:keepNext/>
      </w:pPr>
      <w:r w:rsidRPr="002D5D83">
        <w:t>Čerpadla budou navržena a řešena:</w:t>
      </w:r>
    </w:p>
    <w:p w14:paraId="64C8CB0E" w14:textId="33BF80D0"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únik procesních kapalin musí být vyloučen,</w:t>
      </w:r>
    </w:p>
    <w:p w14:paraId="0622BD52" w14:textId="659F8508"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 xml:space="preserve">procesní čerpadla budou mít vhodné mechanické ucpávky v souladu s procesním médiem a provozními podmínkami, </w:t>
      </w:r>
    </w:p>
    <w:p w14:paraId="7DC59D7F" w14:textId="16C02D88"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požaduje se standardní výkonová rezerva 10 % nad bilanční hodnotou při odpovídající dopravní výšce žádané systémem,</w:t>
      </w:r>
    </w:p>
    <w:p w14:paraId="2137FF82" w14:textId="3A096DA5"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provozní rozsah bude odpovídat rozsahu nejlepší účinnosti,</w:t>
      </w:r>
    </w:p>
    <w:p w14:paraId="7C51E721" w14:textId="3DDF493D"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oběžné kolo s maximálním nebo minimálním průměrem se nepřipouští, (neplatí pro čerpadla řízená změnou otáček).</w:t>
      </w:r>
    </w:p>
    <w:p w14:paraId="6D1CD313" w14:textId="4B600652"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instalované rezervy nebo náhradní čerpadla budou navržena tak, aby se zamezilo snížení výkonu nebo účinnosti příslušné procesní sekce při všech provozních režimech, pokud není předepsáno jinak.</w:t>
      </w:r>
    </w:p>
    <w:p w14:paraId="05DA63EF" w14:textId="77777777" w:rsidR="008C2019" w:rsidRPr="002D5D83" w:rsidRDefault="008C2019" w:rsidP="00C075BC">
      <w:r w:rsidRPr="002D5D83">
        <w:t>Požaduje se automatické najetí záložního čerpadla buď při špatné funkci základního čerpadla, nebo při poklesu průtoku pod předem stanovenou hodnotu.</w:t>
      </w:r>
    </w:p>
    <w:p w14:paraId="26388E2F" w14:textId="77777777" w:rsidR="008C2019" w:rsidRPr="002D5D83" w:rsidRDefault="008C2019" w:rsidP="00C075BC">
      <w:r w:rsidRPr="002D5D83">
        <w:t xml:space="preserve">Všechna čerpadla se požadují samonasávací, svou konstrukcí odpovídající státním a mezinárodním normám. </w:t>
      </w:r>
    </w:p>
    <w:p w14:paraId="62B36A0D" w14:textId="77777777" w:rsidR="008C2019" w:rsidRPr="002D5D83" w:rsidRDefault="008C2019" w:rsidP="00C075BC">
      <w:r w:rsidRPr="002D5D83">
        <w:t>Všechna čerpadla musí být navržená tak, aby vydržela výtlačný tlak vyvinutý za provozu při plném uzavření ventilu na výtlaku. Hladina hluku musí odpovídat požadavkům specifikovaným v této dokumentaci.</w:t>
      </w:r>
    </w:p>
    <w:p w14:paraId="559870B8" w14:textId="77777777" w:rsidR="00760BE7" w:rsidRDefault="008C2019" w:rsidP="00C075BC">
      <w:r w:rsidRPr="002D5D83">
        <w:t xml:space="preserve">Podklady pro dimenzování všech čerpadel, stejně tak jako výpočet dimenzování všech čerpadel bude ve fázi projektu předložen </w:t>
      </w:r>
      <w:r w:rsidR="0094700C">
        <w:rPr>
          <w:smallCaps/>
        </w:rPr>
        <w:t>O</w:t>
      </w:r>
      <w:r w:rsidR="00CC65C3" w:rsidRPr="002D5D83">
        <w:rPr>
          <w:smallCaps/>
        </w:rPr>
        <w:t>bjednatel</w:t>
      </w:r>
      <w:r w:rsidRPr="002D5D83">
        <w:rPr>
          <w:smallCaps/>
        </w:rPr>
        <w:t>i</w:t>
      </w:r>
      <w:r w:rsidRPr="002D5D83">
        <w:t>.</w:t>
      </w:r>
    </w:p>
    <w:p w14:paraId="17F871C8" w14:textId="7AFB60B6" w:rsidR="008C2019" w:rsidRPr="00760BE7" w:rsidRDefault="00760BE7" w:rsidP="00C075BC">
      <w:r w:rsidRPr="00747020">
        <w:lastRenderedPageBreak/>
        <w:t>Oběhová čerpadla výstupu KGJ do CZT a z AKU do CZT budou čtyřpólová s frekvenčním měničem.</w:t>
      </w:r>
      <w:r w:rsidR="008C2019" w:rsidRPr="00760BE7">
        <w:t xml:space="preserve"> </w:t>
      </w:r>
    </w:p>
    <w:p w14:paraId="3131BF34" w14:textId="4FA02A14" w:rsidR="008C2019" w:rsidRPr="00760BE7" w:rsidRDefault="008C2019" w:rsidP="00C075BC">
      <w:pPr>
        <w:pStyle w:val="Nadpis4"/>
      </w:pPr>
      <w:r w:rsidRPr="00760BE7">
        <w:t>Pohony</w:t>
      </w:r>
    </w:p>
    <w:p w14:paraId="5C80F48C" w14:textId="24D62D41" w:rsidR="008C2019" w:rsidRPr="002D5D83" w:rsidRDefault="008C2019" w:rsidP="00C075BC">
      <w:r w:rsidRPr="002D5D83">
        <w:t xml:space="preserve">Tam, kde není v této </w:t>
      </w:r>
      <w:r w:rsidR="00653735" w:rsidRPr="002D5D83">
        <w:t>P</w:t>
      </w:r>
      <w:r w:rsidRPr="002D5D83">
        <w:t xml:space="preserve">říloze </w:t>
      </w:r>
      <w:r w:rsidR="00653735" w:rsidRPr="002D5D83">
        <w:t xml:space="preserve">1 </w:t>
      </w:r>
      <w:r w:rsidR="0094700C">
        <w:rPr>
          <w:smallCaps/>
        </w:rPr>
        <w:t>S</w:t>
      </w:r>
      <w:r w:rsidR="00653735" w:rsidRPr="002D5D83">
        <w:rPr>
          <w:smallCaps/>
        </w:rPr>
        <w:t>mlouvy</w:t>
      </w:r>
      <w:r w:rsidR="00653735" w:rsidRPr="002D5D83">
        <w:t xml:space="preserve"> </w:t>
      </w:r>
      <w:r w:rsidRPr="002D5D83">
        <w:t xml:space="preserve">uvedeno jinak, budou všechny pohony elektrické. </w:t>
      </w:r>
    </w:p>
    <w:p w14:paraId="5A3283B6" w14:textId="40CFD856" w:rsidR="008C2019" w:rsidRPr="002D5D83" w:rsidRDefault="008C2019" w:rsidP="00C075BC">
      <w:r w:rsidRPr="002D5D83">
        <w:t xml:space="preserve">Jiné typy pohonů (např. pneumatické) se připouští pouze ve zdůvodněných případech, volbu musí </w:t>
      </w:r>
      <w:r w:rsidR="0094700C">
        <w:rPr>
          <w:smallCaps/>
        </w:rPr>
        <w:t>Z</w:t>
      </w:r>
      <w:r w:rsidRPr="002D5D83">
        <w:rPr>
          <w:smallCaps/>
        </w:rPr>
        <w:t>hotovitel</w:t>
      </w:r>
      <w:r w:rsidRPr="002D5D83">
        <w:t xml:space="preserve"> zdůvodnit a </w:t>
      </w:r>
      <w:r w:rsidR="0094700C">
        <w:rPr>
          <w:smallCaps/>
        </w:rPr>
        <w:t>O</w:t>
      </w:r>
      <w:r w:rsidR="00CC65C3" w:rsidRPr="002D5D83">
        <w:rPr>
          <w:smallCaps/>
        </w:rPr>
        <w:t>bjednatel</w:t>
      </w:r>
      <w:r w:rsidRPr="002D5D83">
        <w:t xml:space="preserve"> schválit.</w:t>
      </w:r>
    </w:p>
    <w:p w14:paraId="498D4658" w14:textId="2D6D40C6" w:rsidR="008C2019" w:rsidRPr="002D5D83" w:rsidRDefault="008C2019" w:rsidP="00C075BC">
      <w:pPr>
        <w:pStyle w:val="Nadpis4"/>
      </w:pPr>
      <w:r w:rsidRPr="002D5D83">
        <w:t>Potrubí, armatury a příslušenství</w:t>
      </w:r>
    </w:p>
    <w:p w14:paraId="4BD07CE7" w14:textId="77777777" w:rsidR="008C2019" w:rsidRPr="002D5D83" w:rsidRDefault="008C2019" w:rsidP="00F0246C">
      <w:pPr>
        <w:pStyle w:val="Podnadpis"/>
      </w:pPr>
      <w:r w:rsidRPr="002D5D83">
        <w:t>Požadavky a normy</w:t>
      </w:r>
    </w:p>
    <w:p w14:paraId="18548914" w14:textId="601BF2FD" w:rsidR="008C2019" w:rsidRPr="002D5D83" w:rsidRDefault="008C2019" w:rsidP="00C075BC">
      <w:r w:rsidRPr="002D5D83">
        <w:t>Podobná pravidla, jak jsou uvedena u strojů a zařízení, je třeba vzít v úvahu také pro potrubí, armatury a příslušenství. Je požadováno respektování českých norem. Připojovací rozměry a úprava těsnících ploch přírub musí odpovídat českým normám (ČSN EN 13480 (130020))</w:t>
      </w:r>
      <w:r w:rsidR="009A0F70" w:rsidRPr="002D5D83">
        <w:t xml:space="preserve"> </w:t>
      </w:r>
      <w:r w:rsidRPr="002D5D83">
        <w:t xml:space="preserve">vč. dokumentace od použitých armatur min. </w:t>
      </w:r>
      <w:r w:rsidR="00352B42" w:rsidRPr="002D5D83">
        <w:t xml:space="preserve">od </w:t>
      </w:r>
      <w:r w:rsidRPr="002D5D83">
        <w:t>plyn</w:t>
      </w:r>
      <w:r w:rsidR="002B193C" w:rsidRPr="002D5D83">
        <w:t xml:space="preserve">ových </w:t>
      </w:r>
      <w:r w:rsidRPr="002D5D83">
        <w:t>zařízení</w:t>
      </w:r>
      <w:r w:rsidR="00062038" w:rsidRPr="002D5D83">
        <w:t xml:space="preserve"> </w:t>
      </w:r>
      <w:r w:rsidRPr="002D5D83">
        <w:t xml:space="preserve">(atesty). </w:t>
      </w:r>
    </w:p>
    <w:p w14:paraId="7E1B91F6" w14:textId="77777777" w:rsidR="008C2019" w:rsidRPr="002D5D83" w:rsidRDefault="008C2019" w:rsidP="00F0246C">
      <w:pPr>
        <w:pStyle w:val="Podnadpis"/>
      </w:pPr>
      <w:r w:rsidRPr="002D5D83">
        <w:t>Uspořádání</w:t>
      </w:r>
    </w:p>
    <w:p w14:paraId="02BB986F" w14:textId="1A2AF8B8" w:rsidR="008C2019" w:rsidRPr="002D5D83" w:rsidRDefault="008C2019" w:rsidP="00C075BC">
      <w:r w:rsidRPr="002D5D83">
        <w:t>Dispozice potrubí musí být v souladu s obecnými pravidly a s nejlepší inženýrskou praxí a zkušeností ucházejícího. Musí být respektována snadná obsluha a údržba. Potrubí musí být s minimálními vibracemi. Síly a momenty přenášené potrubím na hrdla aparátů a strojů nesmí přestoupit síly a momenty, povolené dodavateli příslušného zařízení. Potrubí musí být označeno podle použitého média. U plynových zařízení bude dodržena min.</w:t>
      </w:r>
      <w:r w:rsidR="00850EA1" w:rsidRPr="002D5D83">
        <w:t xml:space="preserve"> </w:t>
      </w:r>
      <w:r w:rsidRPr="002D5D83">
        <w:t>vzdálenost od ostatních potr</w:t>
      </w:r>
      <w:r w:rsidR="00D504D0" w:rsidRPr="002D5D83">
        <w:t>ubí</w:t>
      </w:r>
      <w:r w:rsidRPr="002D5D83">
        <w:t xml:space="preserve"> a zaříz</w:t>
      </w:r>
      <w:r w:rsidR="00D504D0" w:rsidRPr="002D5D83">
        <w:t>ení</w:t>
      </w:r>
      <w:r w:rsidRPr="002D5D83">
        <w:t>.</w:t>
      </w:r>
    </w:p>
    <w:p w14:paraId="71D39CC8" w14:textId="77777777" w:rsidR="008C2019" w:rsidRPr="002D5D83" w:rsidRDefault="00336431" w:rsidP="00C075BC">
      <w:pPr>
        <w:rPr>
          <w:color w:val="000000"/>
        </w:rPr>
      </w:pPr>
      <w:r w:rsidRPr="002D5D83">
        <w:t>Jmenovité světlosti potrubí viz ČSN EN ISO 6708 (Třídící znak</w:t>
      </w:r>
      <w:r w:rsidR="008C2019" w:rsidRPr="002D5D83">
        <w:rPr>
          <w:color w:val="000000"/>
        </w:rPr>
        <w:t xml:space="preserve"> 130015</w:t>
      </w:r>
      <w:r w:rsidRPr="002D5D83">
        <w:rPr>
          <w:color w:val="000000"/>
        </w:rPr>
        <w:t>)</w:t>
      </w:r>
      <w:r w:rsidR="008C2019" w:rsidRPr="002D5D83">
        <w:rPr>
          <w:color w:val="000000"/>
        </w:rPr>
        <w:t xml:space="preserve"> (DN 15, 25, 40, 50, 80, 100, 150, 200, atd.).</w:t>
      </w:r>
    </w:p>
    <w:p w14:paraId="5E32A948" w14:textId="77777777" w:rsidR="008C2019" w:rsidRPr="002D5D83" w:rsidRDefault="008C2019" w:rsidP="00F0246C">
      <w:pPr>
        <w:pStyle w:val="Podnadpis"/>
      </w:pPr>
      <w:r w:rsidRPr="002D5D83">
        <w:t>Potrubí a příslušenství</w:t>
      </w:r>
    </w:p>
    <w:p w14:paraId="58950D0A" w14:textId="77777777" w:rsidR="008C2019" w:rsidRPr="002D5D83" w:rsidRDefault="008C2019" w:rsidP="00C075BC">
      <w:r w:rsidRPr="002D5D83">
        <w:t>Potrubí včetně příslušenství musí odpovídat všem pevnostním a rozměrovým požadavkům a podmínkám pro zhotovení všech uvažovaných potrubních větví a tras.</w:t>
      </w:r>
    </w:p>
    <w:p w14:paraId="69222953" w14:textId="77076AAF" w:rsidR="008C2019" w:rsidRPr="002D5D83" w:rsidRDefault="008C2019" w:rsidP="00C075BC">
      <w:r w:rsidRPr="002D5D83">
        <w:t xml:space="preserve">Dodávka potrubí musí zahrnovat veškerá potrubí vyskytující se v rámci celého rozsahu dodávky </w:t>
      </w:r>
      <w:r w:rsidR="0094700C">
        <w:t>D</w:t>
      </w:r>
      <w:r w:rsidR="0057164B" w:rsidRPr="002D5D83">
        <w:rPr>
          <w:smallCaps/>
        </w:rPr>
        <w:t>íla</w:t>
      </w:r>
      <w:r w:rsidRPr="002D5D83">
        <w:t xml:space="preserve"> v předepsaných hranicích dodávky. Potrubí bude po </w:t>
      </w:r>
      <w:r w:rsidR="0094700C">
        <w:rPr>
          <w:smallCaps/>
        </w:rPr>
        <w:t>U</w:t>
      </w:r>
      <w:r w:rsidRPr="002D5D83">
        <w:rPr>
          <w:smallCaps/>
        </w:rPr>
        <w:t>končení montáže</w:t>
      </w:r>
      <w:r w:rsidRPr="002D5D83">
        <w:t xml:space="preserve"> podrobeno předepsaným zkouškám (tlakové, těsnostní apod. a doloženo protokoly o těchto zkouškách, atesty o použitém materiálu, armatur, svařovacích materiálů, kvalifikaci svářečů).</w:t>
      </w:r>
    </w:p>
    <w:p w14:paraId="5E98362F" w14:textId="77777777" w:rsidR="008C2019" w:rsidRPr="002D5D83" w:rsidRDefault="008C2019" w:rsidP="00C075BC">
      <w:r w:rsidRPr="002D5D83">
        <w:t xml:space="preserve">Potrubní podpěry a závěsy musí být provedeny dle platných ČSN, TPG norem. </w:t>
      </w:r>
    </w:p>
    <w:p w14:paraId="10638B89" w14:textId="3F56121B" w:rsidR="008C2019" w:rsidRPr="002D5D83" w:rsidRDefault="008C2019" w:rsidP="00C075BC">
      <w:r w:rsidRPr="002D5D83">
        <w:t>Všechna potrubí včetně zařízení musí být vodivě propojena v celé délce potrubních větví a řádně uzemněn a vč. revizí o uzemnění a vod</w:t>
      </w:r>
      <w:r w:rsidR="00921311">
        <w:t>ivém</w:t>
      </w:r>
      <w:r w:rsidRPr="002D5D83">
        <w:t xml:space="preserve"> propojení.</w:t>
      </w:r>
    </w:p>
    <w:p w14:paraId="73D4AA06" w14:textId="77777777" w:rsidR="004F2B48" w:rsidRPr="002D5D83" w:rsidRDefault="004F2B48" w:rsidP="00C075BC">
      <w:r w:rsidRPr="002D5D83">
        <w:t>Potrubí bude odpovídat rozměrové normě potrubí DIN 2448.</w:t>
      </w:r>
    </w:p>
    <w:p w14:paraId="78DFFA84" w14:textId="77777777" w:rsidR="009653FC" w:rsidRPr="002D5D83" w:rsidRDefault="009653FC" w:rsidP="009653FC">
      <w:pPr>
        <w:rPr>
          <w:b/>
          <w:bCs/>
        </w:rPr>
      </w:pPr>
      <w:r w:rsidRPr="002D5D83">
        <w:rPr>
          <w:b/>
          <w:bCs/>
        </w:rPr>
        <w:t xml:space="preserve">Odvzdušnění a odvodnění </w:t>
      </w:r>
    </w:p>
    <w:p w14:paraId="439A998E" w14:textId="68025909" w:rsidR="009653FC" w:rsidRPr="002D5D83" w:rsidRDefault="009653FC" w:rsidP="009653FC">
      <w:r w:rsidRPr="002D5D83">
        <w:t xml:space="preserve">Veškeré potrubní rozvody a </w:t>
      </w:r>
      <w:proofErr w:type="spellStart"/>
      <w:r w:rsidRPr="002D5D83">
        <w:t>propoje</w:t>
      </w:r>
      <w:proofErr w:type="spellEnd"/>
      <w:r w:rsidRPr="002D5D83">
        <w:t xml:space="preserve"> budou zhotoveny s potřebným spádováním. </w:t>
      </w:r>
    </w:p>
    <w:p w14:paraId="1D01C351" w14:textId="77777777" w:rsidR="009653FC" w:rsidRPr="002D5D83" w:rsidRDefault="009653FC" w:rsidP="009653FC">
      <w:r w:rsidRPr="002D5D83">
        <w:t>Potrubní trasy budou v nejvyšším bodě vybaveny odvzdušněním. Odvzdušnění bude provedeno buď samostatnou uzavírací armaturou a potrubím svodu (nebo automatickým odvzdušňovacím ventilem).</w:t>
      </w:r>
    </w:p>
    <w:p w14:paraId="67AEAF06" w14:textId="77777777" w:rsidR="009653FC" w:rsidRDefault="009653FC" w:rsidP="009653FC">
      <w:r w:rsidRPr="002D5D83">
        <w:t>V nejnižším bodě budou trasy vybaveny odvodněním.</w:t>
      </w:r>
    </w:p>
    <w:p w14:paraId="739E03D7" w14:textId="56D775FC" w:rsidR="000113B1" w:rsidRPr="00747020" w:rsidRDefault="000113B1" w:rsidP="009653FC">
      <w:r w:rsidRPr="00747020">
        <w:t>Ve venkovních prostorech bude řešena ochrana proti zamrznutí.</w:t>
      </w:r>
    </w:p>
    <w:p w14:paraId="408BA17D" w14:textId="77777777" w:rsidR="008C2019" w:rsidRPr="00747020" w:rsidRDefault="008C2019" w:rsidP="00F0246C">
      <w:pPr>
        <w:pStyle w:val="Podnadpis"/>
      </w:pPr>
      <w:r w:rsidRPr="00747020">
        <w:lastRenderedPageBreak/>
        <w:t>Armatury</w:t>
      </w:r>
    </w:p>
    <w:p w14:paraId="47BF153F" w14:textId="13A79843" w:rsidR="008C2019" w:rsidRPr="00747020" w:rsidRDefault="008C2019" w:rsidP="00C075BC">
      <w:r w:rsidRPr="00747020">
        <w:t xml:space="preserve">Veškeré armatury nutné pro </w:t>
      </w:r>
      <w:r w:rsidR="007943DC" w:rsidRPr="00747020">
        <w:t>požadovaný</w:t>
      </w:r>
      <w:r w:rsidRPr="00747020">
        <w:t xml:space="preserve"> stupeň automatizovaného provozu budou opatřeny servopohony.</w:t>
      </w:r>
    </w:p>
    <w:p w14:paraId="5A98AAB3" w14:textId="77777777" w:rsidR="004F35BB" w:rsidRPr="00747020" w:rsidRDefault="004F35BB" w:rsidP="00C075BC">
      <w:r w:rsidRPr="00747020">
        <w:t>Nové zařízení bude osazeno takovým počtem armatur, aby se zajistilo bezpečně oddělení od stávajícího zařízení, aby byly zajištěny všechny provozní stavy včetně automatického přejetí mezi typy provozu. Armatury budou přístupné pro ovládání i pro opravy.</w:t>
      </w:r>
    </w:p>
    <w:p w14:paraId="5413ACC0" w14:textId="77777777" w:rsidR="008C2019" w:rsidRPr="00747020" w:rsidRDefault="008C2019" w:rsidP="00C075BC">
      <w:r w:rsidRPr="00747020">
        <w:t>Ovládání armatur nesmí způsobit vznik tlakových rázů v potrubí.</w:t>
      </w:r>
    </w:p>
    <w:p w14:paraId="11D71EF7" w14:textId="74465EAC" w:rsidR="008C2019" w:rsidRPr="00747020" w:rsidRDefault="008C2019" w:rsidP="00C075BC">
      <w:r w:rsidRPr="00747020">
        <w:t xml:space="preserve">Podklady pro dimenzování všech regulačních armatur, stejně tak jako výpočet dimenzování všech regulačních armatur bude ve fázi projektu předložen </w:t>
      </w:r>
      <w:r w:rsidR="0094700C" w:rsidRPr="00747020">
        <w:rPr>
          <w:smallCaps/>
        </w:rPr>
        <w:t>O</w:t>
      </w:r>
      <w:r w:rsidR="00CC65C3" w:rsidRPr="00747020">
        <w:rPr>
          <w:smallCaps/>
        </w:rPr>
        <w:t>bjednatel</w:t>
      </w:r>
      <w:r w:rsidRPr="00747020">
        <w:rPr>
          <w:smallCaps/>
        </w:rPr>
        <w:t>i</w:t>
      </w:r>
      <w:r w:rsidRPr="00747020">
        <w:t xml:space="preserve">. </w:t>
      </w:r>
      <w:r w:rsidR="002B0386" w:rsidRPr="00747020">
        <w:t xml:space="preserve">Regulační ventily budou zdvihové a </w:t>
      </w:r>
      <w:proofErr w:type="spellStart"/>
      <w:r w:rsidR="002B0386" w:rsidRPr="00747020">
        <w:t>mezipřírubové</w:t>
      </w:r>
      <w:proofErr w:type="spellEnd"/>
      <w:r w:rsidR="002B0386" w:rsidRPr="00747020">
        <w:t>.</w:t>
      </w:r>
    </w:p>
    <w:p w14:paraId="1473ACAA" w14:textId="66109195" w:rsidR="0005742C" w:rsidRPr="00747020" w:rsidRDefault="00AB3624" w:rsidP="00C075BC">
      <w:r w:rsidRPr="00747020">
        <w:t xml:space="preserve">Jako uzavírací armatury se přednostně předpokládají kulové kohouty </w:t>
      </w:r>
      <w:proofErr w:type="spellStart"/>
      <w:r w:rsidRPr="00747020">
        <w:t>plnoprůtočné</w:t>
      </w:r>
      <w:proofErr w:type="spellEnd"/>
      <w:r w:rsidRPr="00747020">
        <w:t xml:space="preserve"> navařovací s pákou, od DN</w:t>
      </w:r>
      <w:r w:rsidR="00FC1EFD" w:rsidRPr="00747020">
        <w:t xml:space="preserve"> </w:t>
      </w:r>
      <w:r w:rsidRPr="00747020">
        <w:t>150</w:t>
      </w:r>
      <w:r w:rsidR="00FC1EFD" w:rsidRPr="00747020">
        <w:t xml:space="preserve"> </w:t>
      </w:r>
      <w:r w:rsidRPr="00747020">
        <w:t>včetně s převodovkou. Tlaková úroveň navržených armatur se předpokládá dle PN celku. Připojení filtrů, zpětných klapek se předpokládá přírubové. Filtry budou mít sítka s jemností 0,6</w:t>
      </w:r>
      <w:r w:rsidR="00566B5C" w:rsidRPr="00747020">
        <w:t xml:space="preserve"> </w:t>
      </w:r>
      <w:r w:rsidRPr="00747020">
        <w:t>mm či nižší.</w:t>
      </w:r>
      <w:r w:rsidR="00566B5C" w:rsidRPr="00747020">
        <w:t xml:space="preserve"> </w:t>
      </w:r>
      <w:r w:rsidR="00B07812" w:rsidRPr="00747020">
        <w:t>Veškeré armatury budou dodány přednostně od jednoho renomovaného výrobce.</w:t>
      </w:r>
    </w:p>
    <w:p w14:paraId="39DDFA64" w14:textId="15AC1FF6" w:rsidR="008C2019" w:rsidRPr="002D5D83" w:rsidRDefault="008C2019" w:rsidP="00C075BC">
      <w:pPr>
        <w:pStyle w:val="Nadpis4"/>
      </w:pPr>
      <w:r w:rsidRPr="00747020">
        <w:t>Konstrukční materiál a</w:t>
      </w:r>
      <w:r w:rsidRPr="002D5D83">
        <w:t xml:space="preserve"> vnitřní protikorozní ochrana</w:t>
      </w:r>
    </w:p>
    <w:p w14:paraId="13DBAEB0" w14:textId="77777777" w:rsidR="008C2019" w:rsidRPr="002D5D83" w:rsidRDefault="008C2019" w:rsidP="00C075BC">
      <w:r w:rsidRPr="002D5D83">
        <w:t>Kvalita materiálu pro tlakové nádoby, potrubí, armatury atd. musí splňovat požadavky příslušných ČSN nebo EN. Šedá litina se nepřipouští.</w:t>
      </w:r>
    </w:p>
    <w:p w14:paraId="6DC9600A" w14:textId="1C6965C8" w:rsidR="008C2019" w:rsidRPr="002D5D83" w:rsidRDefault="008C2019" w:rsidP="00C075BC">
      <w:r w:rsidRPr="002D5D83">
        <w:t>Při volbě přídavku na korozi je nutné přihlédnout k požadované životnosti zařízení s ohledem na používané palivo.</w:t>
      </w:r>
      <w:r w:rsidR="00C5737D" w:rsidRPr="002D5D83">
        <w:t xml:space="preserve"> Příd</w:t>
      </w:r>
      <w:r w:rsidR="003C6A9C" w:rsidRPr="002D5D83">
        <w:t>a</w:t>
      </w:r>
      <w:r w:rsidR="00C5737D" w:rsidRPr="002D5D83">
        <w:t xml:space="preserve">vky na korozi určí </w:t>
      </w:r>
      <w:r w:rsidR="0094700C">
        <w:rPr>
          <w:smallCaps/>
        </w:rPr>
        <w:t>Z</w:t>
      </w:r>
      <w:r w:rsidR="00C5737D" w:rsidRPr="002D5D83">
        <w:rPr>
          <w:smallCaps/>
        </w:rPr>
        <w:t>hotovitel</w:t>
      </w:r>
      <w:r w:rsidR="0076306E" w:rsidRPr="002D5D83">
        <w:t>.</w:t>
      </w:r>
    </w:p>
    <w:p w14:paraId="13395E15" w14:textId="25627393" w:rsidR="008C2019" w:rsidRPr="002D5D83" w:rsidRDefault="008C2019" w:rsidP="00C075BC">
      <w:pPr>
        <w:pStyle w:val="Nadpis4"/>
      </w:pPr>
      <w:r w:rsidRPr="002D5D83">
        <w:t>Izolace</w:t>
      </w:r>
    </w:p>
    <w:p w14:paraId="1ADB17E9" w14:textId="027630BB" w:rsidR="008C2019" w:rsidRPr="002D5D83" w:rsidRDefault="008C2019" w:rsidP="00C075BC">
      <w:r w:rsidRPr="002D5D83">
        <w:t>Z</w:t>
      </w:r>
      <w:r w:rsidR="004F0B13" w:rsidRPr="002D5D83">
        <w:t>a</w:t>
      </w:r>
      <w:r w:rsidRPr="002D5D83">
        <w:t>řízení bude vybaveno ekonomickou izolací při respektování následujících požadavků:</w:t>
      </w:r>
    </w:p>
    <w:p w14:paraId="6230F5AC" w14:textId="725EB7DB"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zařízení s max. provozní teplotou nad 50 °C (včetně potrubních rozvod</w:t>
      </w:r>
      <w:r w:rsidR="00C56672" w:rsidRPr="002D5D83">
        <w:t>ů</w:t>
      </w:r>
      <w:r w:rsidR="008C2019" w:rsidRPr="002D5D83">
        <w:t xml:space="preserve"> vody a plynu) bude opatřeno ochrannou izolací (nebo jiným bezpečnostním opatřením, zamezujícím úrazu),</w:t>
      </w:r>
    </w:p>
    <w:p w14:paraId="0B4DB1E3" w14:textId="2F2E41BE"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zařízení s provozní teplotou nižší než 10 °C bude opatřeno izolací, zamezující rosení,</w:t>
      </w:r>
    </w:p>
    <w:p w14:paraId="3EAE023E" w14:textId="384AF88E"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přestoupí-li hladina hluku zařízení hodnoty dané vyhláškou bude součástí příslušného zařízení vhodná zvuková izolace,</w:t>
      </w:r>
    </w:p>
    <w:p w14:paraId="3498E7E1" w14:textId="28D96D83"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musí se použít nehořlavý materiál izolace,</w:t>
      </w:r>
    </w:p>
    <w:p w14:paraId="69047708" w14:textId="3E5A4A19"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izolační materiály obsahující azbest se nepřipouští,</w:t>
      </w:r>
    </w:p>
    <w:p w14:paraId="6B575501" w14:textId="2CC093C1"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 xml:space="preserve">povrch izolace bude chráněn proti poškození </w:t>
      </w:r>
      <w:r w:rsidR="00AF6591">
        <w:t>Al</w:t>
      </w:r>
      <w:r w:rsidR="00AF6591" w:rsidRPr="002D5D83">
        <w:t xml:space="preserve"> </w:t>
      </w:r>
      <w:r w:rsidR="008C2019" w:rsidRPr="002D5D83">
        <w:t>plechem,</w:t>
      </w:r>
    </w:p>
    <w:p w14:paraId="1065052C" w14:textId="6F1BB8DA"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armatury všech světlostí, přírubové spoje a místa vyžadující přístup pro provoz a údržbu budou opatřeny snímatelnými izolačními pouzdry,</w:t>
      </w:r>
    </w:p>
    <w:p w14:paraId="0E841B90" w14:textId="2ACBFFA9"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tovární štítky jednotlivých zařízení nebudou zakryta izolací</w:t>
      </w:r>
      <w:r w:rsidR="00A7284B" w:rsidRPr="002D5D83">
        <w:t>;</w:t>
      </w:r>
      <w:r w:rsidR="008C2019" w:rsidRPr="002D5D83">
        <w:t xml:space="preserve"> </w:t>
      </w:r>
      <w:r w:rsidR="00A7284B" w:rsidRPr="002D5D83">
        <w:t>v</w:t>
      </w:r>
      <w:r w:rsidR="008C2019" w:rsidRPr="002D5D83">
        <w:t xml:space="preserve"> místech kde by to bránilo zaizolování zařízení bude štítek přenesen tak, aby byl </w:t>
      </w:r>
      <w:r w:rsidR="00AA0282" w:rsidRPr="002D5D83">
        <w:t>viditelný</w:t>
      </w:r>
      <w:r w:rsidR="009702CD" w:rsidRPr="002D5D83">
        <w:t>,</w:t>
      </w:r>
    </w:p>
    <w:p w14:paraId="7D222E16" w14:textId="06E56E7A" w:rsidR="008C2019" w:rsidRPr="002D5D83" w:rsidRDefault="001F6D91" w:rsidP="00C075BC">
      <w:pPr>
        <w:tabs>
          <w:tab w:val="left" w:pos="0"/>
        </w:tabs>
        <w:ind w:left="284" w:hanging="284"/>
      </w:pPr>
      <w:r w:rsidRPr="002D5D83">
        <w:rPr>
          <w:rFonts w:ascii="Symbol" w:hAnsi="Symbol"/>
        </w:rPr>
        <w:t></w:t>
      </w:r>
      <w:r w:rsidRPr="002D5D83">
        <w:rPr>
          <w:rFonts w:ascii="Symbol" w:hAnsi="Symbol"/>
        </w:rPr>
        <w:tab/>
      </w:r>
      <w:r w:rsidR="008C2019" w:rsidRPr="002D5D83">
        <w:t>podpěry a závěsy budou opatřeny izolačními vložkami zejména u izolace proti ztrátě chladu.</w:t>
      </w:r>
    </w:p>
    <w:p w14:paraId="234F0CD6" w14:textId="23EFF8D9" w:rsidR="008C2019" w:rsidRPr="002D5D83" w:rsidRDefault="008C2019" w:rsidP="00C075BC">
      <w:pPr>
        <w:pStyle w:val="Nadpis4"/>
      </w:pPr>
      <w:r w:rsidRPr="002D5D83">
        <w:t>Nátěry</w:t>
      </w:r>
    </w:p>
    <w:p w14:paraId="2AAC378C" w14:textId="17D4C663" w:rsidR="008C2019" w:rsidRPr="002D5D83" w:rsidRDefault="008C2019" w:rsidP="00C075BC">
      <w:r w:rsidRPr="002D5D83">
        <w:t>Nátěry musí odolávat stupni korozní agresivity prostředí</w:t>
      </w:r>
      <w:r w:rsidR="001564EC" w:rsidRPr="002D5D83">
        <w:t xml:space="preserve"> C3</w:t>
      </w:r>
      <w:r w:rsidRPr="002D5D83">
        <w:t xml:space="preserve"> a požadavkům na požadovanou provozní životnost. Standardní stroje a zařízení jako čerpadla, armatury, ocelové konstrukce, potrubí atd. budou opatřeny nátěrovým systémem na řádně připraveném a </w:t>
      </w:r>
      <w:proofErr w:type="spellStart"/>
      <w:r w:rsidRPr="002D5D83">
        <w:t>otryskaném</w:t>
      </w:r>
      <w:proofErr w:type="spellEnd"/>
      <w:r w:rsidRPr="002D5D83">
        <w:t xml:space="preserve"> povrchu. Pro nátěry platí obecné zásady bezpečnosti, ochrany zdraví a životního prostředí a </w:t>
      </w:r>
      <w:r w:rsidRPr="002D5D83">
        <w:lastRenderedPageBreak/>
        <w:t>návod na použití ISO 12944 pro určitý objekt. Předpisy provedení nátěrů se řídí zejména ČSN EN ISO 12944, pro provádění nátěrů na dodávané technologické zařízení a ocelové konstrukce. Budou použity postupy, které vycházejí</w:t>
      </w:r>
      <w:r w:rsidR="009A685E" w:rsidRPr="002D5D83">
        <w:t xml:space="preserve"> </w:t>
      </w:r>
      <w:r w:rsidRPr="002D5D83">
        <w:t>z Technických - údajových listů výrobce.</w:t>
      </w:r>
    </w:p>
    <w:p w14:paraId="2BDBCC7A" w14:textId="77777777" w:rsidR="008C2019" w:rsidRPr="002D5D83" w:rsidRDefault="008C2019" w:rsidP="00C075BC">
      <w:pPr>
        <w:keepNext/>
        <w:rPr>
          <w:b/>
          <w:bCs/>
        </w:rPr>
      </w:pPr>
      <w:r w:rsidRPr="002D5D83">
        <w:rPr>
          <w:b/>
          <w:bCs/>
        </w:rPr>
        <w:t>Příprava povrchu před nátěrem</w:t>
      </w:r>
    </w:p>
    <w:p w14:paraId="2A403D43" w14:textId="77777777" w:rsidR="008C2019" w:rsidRPr="002D5D83" w:rsidRDefault="008C2019" w:rsidP="00C075BC">
      <w:r w:rsidRPr="002D5D83">
        <w:t>Příprava musí být provedena dle ČSN EN ISO 12944-4.</w:t>
      </w:r>
    </w:p>
    <w:p w14:paraId="7D7AFE1D" w14:textId="77777777" w:rsidR="008C2019" w:rsidRPr="002D5D83" w:rsidRDefault="008C2019" w:rsidP="00C075BC">
      <w:pPr>
        <w:rPr>
          <w:b/>
          <w:bCs/>
        </w:rPr>
      </w:pPr>
      <w:r w:rsidRPr="002D5D83">
        <w:rPr>
          <w:b/>
          <w:bCs/>
        </w:rPr>
        <w:t>Nanášení nátěrových hmot</w:t>
      </w:r>
    </w:p>
    <w:p w14:paraId="7273A960" w14:textId="3A4A9AD3" w:rsidR="008C2019" w:rsidRPr="002D5D83" w:rsidRDefault="008C2019" w:rsidP="00C075BC">
      <w:r w:rsidRPr="002D5D83">
        <w:t xml:space="preserve">Způsob nanášení jednotlivých vrstev nátěrů určí </w:t>
      </w:r>
      <w:r w:rsidR="00EB1F81">
        <w:rPr>
          <w:smallCaps/>
        </w:rPr>
        <w:t>Z</w:t>
      </w:r>
      <w:r w:rsidR="00BE4980" w:rsidRPr="002D5D83">
        <w:rPr>
          <w:smallCaps/>
        </w:rPr>
        <w:t>hotovitel</w:t>
      </w:r>
      <w:r w:rsidRPr="002D5D83">
        <w:t xml:space="preserve"> v souladu s doporučením výrobce nátěrové hmoty. Při nanášení více vrstev nátěru bude každá vrstva provedena odlišným odstínem, aby tak bylo umožněno vizuálně kontrolovat rovnoměrné nanášení další vrstvy po celém povrchu.</w:t>
      </w:r>
    </w:p>
    <w:p w14:paraId="5A35B80B" w14:textId="2301F53D" w:rsidR="008C2019" w:rsidRPr="002D5D83" w:rsidRDefault="008C2019" w:rsidP="00C075BC">
      <w:r w:rsidRPr="002D5D83">
        <w:t>Dokončení nátěrů</w:t>
      </w:r>
      <w:r w:rsidR="00A14961" w:rsidRPr="002D5D83">
        <w:t>,</w:t>
      </w:r>
      <w:r w:rsidRPr="002D5D83">
        <w:t xml:space="preserve"> resp. zhotovení celého nátěru systémů bude provedeno po montáži.</w:t>
      </w:r>
    </w:p>
    <w:p w14:paraId="59E254B0" w14:textId="77777777" w:rsidR="008C2019" w:rsidRPr="002D5D83" w:rsidRDefault="008C2019" w:rsidP="00C075BC">
      <w:r w:rsidRPr="002D5D83">
        <w:t xml:space="preserve">Pokud dojde k poškození nátěru u zařízení, která jsou dodávána s konečnými nátěry (např. el. Skříně), budou nátěry opraveny na stavbě. </w:t>
      </w:r>
    </w:p>
    <w:p w14:paraId="5AD7C3D8" w14:textId="77777777" w:rsidR="008C2019" w:rsidRPr="002D5D83" w:rsidRDefault="008C2019" w:rsidP="00C075BC">
      <w:r w:rsidRPr="002D5D83">
        <w:t>Požadovaná životnost nátěrů je 10 let a tomuto požadavku bude podřízena volba nátěrových systémů, které budou doloženy atesty dodavatele nátěrového systému.</w:t>
      </w:r>
    </w:p>
    <w:p w14:paraId="2281227E" w14:textId="4F70D712" w:rsidR="008C2019" w:rsidRPr="002D5D83" w:rsidRDefault="008C2019" w:rsidP="00C075BC">
      <w:r w:rsidRPr="002D5D83">
        <w:t xml:space="preserve">Barevné řešení bude provedeno v souladu </w:t>
      </w:r>
      <w:r w:rsidR="00673434" w:rsidRPr="002D5D83">
        <w:t xml:space="preserve">s normami a </w:t>
      </w:r>
      <w:r w:rsidRPr="002D5D83">
        <w:t xml:space="preserve">se stávajícím systémem a odsouhlaseno </w:t>
      </w:r>
      <w:r w:rsidR="00EB1F81">
        <w:rPr>
          <w:smallCaps/>
        </w:rPr>
        <w:t>O</w:t>
      </w:r>
      <w:r w:rsidR="00CC65C3" w:rsidRPr="002D5D83">
        <w:rPr>
          <w:smallCaps/>
        </w:rPr>
        <w:t>bjednatel</w:t>
      </w:r>
      <w:r w:rsidRPr="002D5D83">
        <w:rPr>
          <w:smallCaps/>
        </w:rPr>
        <w:t>em</w:t>
      </w:r>
      <w:r w:rsidRPr="002D5D83">
        <w:t>.</w:t>
      </w:r>
    </w:p>
    <w:p w14:paraId="3ADFC26E" w14:textId="5A351FFA" w:rsidR="00630809" w:rsidRPr="002D5D83" w:rsidRDefault="008C2019" w:rsidP="00C075BC">
      <w:r w:rsidRPr="002D5D83">
        <w:t xml:space="preserve">Nátěrový systém musí být </w:t>
      </w:r>
      <w:r w:rsidR="00EB1F81">
        <w:rPr>
          <w:smallCaps/>
        </w:rPr>
        <w:t>Z</w:t>
      </w:r>
      <w:r w:rsidRPr="002D5D83">
        <w:rPr>
          <w:smallCaps/>
        </w:rPr>
        <w:t>hotovitelem</w:t>
      </w:r>
      <w:r w:rsidRPr="002D5D83">
        <w:t xml:space="preserve"> v předstihu v projektu specifikován a před použitím </w:t>
      </w:r>
      <w:r w:rsidR="00EB1F81">
        <w:rPr>
          <w:smallCaps/>
        </w:rPr>
        <w:t>O</w:t>
      </w:r>
      <w:r w:rsidR="00CC65C3" w:rsidRPr="002D5D83">
        <w:rPr>
          <w:smallCaps/>
        </w:rPr>
        <w:t>bjednatel</w:t>
      </w:r>
      <w:r w:rsidRPr="002D5D83">
        <w:rPr>
          <w:smallCaps/>
        </w:rPr>
        <w:t>em</w:t>
      </w:r>
      <w:r w:rsidRPr="002D5D83">
        <w:t xml:space="preserve"> schválen.</w:t>
      </w:r>
      <w:r w:rsidR="00B97B40" w:rsidRPr="002D5D83">
        <w:t xml:space="preserve"> </w:t>
      </w:r>
    </w:p>
    <w:p w14:paraId="05FD26CC" w14:textId="0FC45EAA" w:rsidR="001A43A3" w:rsidRPr="002D5D83" w:rsidRDefault="001A43A3" w:rsidP="00C075BC">
      <w:r w:rsidRPr="002D5D83">
        <w:t xml:space="preserve">Nátěrový systém bude zohledňovat rozdělení dle níže </w:t>
      </w:r>
      <w:r w:rsidR="00630809" w:rsidRPr="002D5D83">
        <w:t xml:space="preserve">uvedené </w:t>
      </w:r>
      <w:r w:rsidRPr="002D5D83">
        <w:t>tabulky:</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984"/>
        <w:gridCol w:w="1067"/>
      </w:tblGrid>
      <w:tr w:rsidR="00D97483" w:rsidRPr="002D5D83" w14:paraId="64E17224" w14:textId="77777777" w:rsidTr="00E8642D">
        <w:trPr>
          <w:cantSplit/>
          <w:tblHeader/>
        </w:trPr>
        <w:tc>
          <w:tcPr>
            <w:tcW w:w="6591" w:type="dxa"/>
          </w:tcPr>
          <w:p w14:paraId="54D27ED9" w14:textId="77777777" w:rsidR="00D97483" w:rsidRPr="002D5D83" w:rsidRDefault="00D97483" w:rsidP="00C075BC"/>
        </w:tc>
        <w:tc>
          <w:tcPr>
            <w:tcW w:w="984" w:type="dxa"/>
          </w:tcPr>
          <w:p w14:paraId="2A592E1D" w14:textId="77777777" w:rsidR="00D97483" w:rsidRPr="002D5D83" w:rsidRDefault="00D97483" w:rsidP="00C075BC">
            <w:r w:rsidRPr="002D5D83">
              <w:t>Systém</w:t>
            </w:r>
          </w:p>
        </w:tc>
        <w:tc>
          <w:tcPr>
            <w:tcW w:w="1067" w:type="dxa"/>
          </w:tcPr>
          <w:p w14:paraId="3A4ADBDD" w14:textId="77777777" w:rsidR="00D97483" w:rsidRPr="002D5D83" w:rsidRDefault="00D97483" w:rsidP="00C075BC">
            <w:r w:rsidRPr="002D5D83">
              <w:t>Systém – opravy po montáži</w:t>
            </w:r>
          </w:p>
        </w:tc>
      </w:tr>
      <w:tr w:rsidR="00D97483" w:rsidRPr="002D5D83" w14:paraId="6DE5F080" w14:textId="77777777" w:rsidTr="00E8642D">
        <w:trPr>
          <w:cantSplit/>
        </w:trPr>
        <w:tc>
          <w:tcPr>
            <w:tcW w:w="6591" w:type="dxa"/>
          </w:tcPr>
          <w:p w14:paraId="37E4CC82" w14:textId="77777777" w:rsidR="00D97483" w:rsidRPr="002D5D83" w:rsidRDefault="00D97483" w:rsidP="00C075BC">
            <w:r w:rsidRPr="002D5D83">
              <w:t>Aparáty neizolované</w:t>
            </w:r>
            <w:r w:rsidRPr="002D5D83">
              <w:tab/>
              <w:t>teplota povrchu do 120 °C</w:t>
            </w:r>
          </w:p>
        </w:tc>
        <w:tc>
          <w:tcPr>
            <w:tcW w:w="984" w:type="dxa"/>
          </w:tcPr>
          <w:p w14:paraId="5F86739D" w14:textId="77777777" w:rsidR="00D97483" w:rsidRPr="002D5D83" w:rsidRDefault="00D97483" w:rsidP="00C075BC">
            <w:r w:rsidRPr="002D5D83">
              <w:t>A</w:t>
            </w:r>
          </w:p>
        </w:tc>
        <w:tc>
          <w:tcPr>
            <w:tcW w:w="1067" w:type="dxa"/>
          </w:tcPr>
          <w:p w14:paraId="440E2673" w14:textId="77777777" w:rsidR="00D97483" w:rsidRPr="002D5D83" w:rsidRDefault="00D97483" w:rsidP="00C075BC">
            <w:r w:rsidRPr="002D5D83">
              <w:t>A1</w:t>
            </w:r>
          </w:p>
        </w:tc>
      </w:tr>
      <w:tr w:rsidR="00D97483" w:rsidRPr="002D5D83" w14:paraId="3AF53BF0" w14:textId="77777777" w:rsidTr="00E8642D">
        <w:trPr>
          <w:cantSplit/>
        </w:trPr>
        <w:tc>
          <w:tcPr>
            <w:tcW w:w="6591" w:type="dxa"/>
          </w:tcPr>
          <w:p w14:paraId="29485FD4" w14:textId="77777777" w:rsidR="00D97483" w:rsidRPr="002D5D83" w:rsidRDefault="00D97483" w:rsidP="00C075BC">
            <w:r w:rsidRPr="002D5D83">
              <w:t>Aparáty izolované</w:t>
            </w:r>
            <w:r w:rsidRPr="002D5D83">
              <w:tab/>
              <w:t>teplota povrchu do 120 °C</w:t>
            </w:r>
          </w:p>
        </w:tc>
        <w:tc>
          <w:tcPr>
            <w:tcW w:w="984" w:type="dxa"/>
          </w:tcPr>
          <w:p w14:paraId="58910F45" w14:textId="77777777" w:rsidR="00D97483" w:rsidRPr="002D5D83" w:rsidRDefault="00D97483" w:rsidP="00C075BC">
            <w:r w:rsidRPr="002D5D83">
              <w:t>C</w:t>
            </w:r>
          </w:p>
        </w:tc>
        <w:tc>
          <w:tcPr>
            <w:tcW w:w="1067" w:type="dxa"/>
          </w:tcPr>
          <w:p w14:paraId="5003C04D" w14:textId="77777777" w:rsidR="00D97483" w:rsidRPr="002D5D83" w:rsidRDefault="00D97483" w:rsidP="00C075BC">
            <w:r w:rsidRPr="002D5D83">
              <w:t>C1</w:t>
            </w:r>
          </w:p>
        </w:tc>
      </w:tr>
      <w:tr w:rsidR="00D97483" w:rsidRPr="002D5D83" w14:paraId="1C310033" w14:textId="77777777" w:rsidTr="00E8642D">
        <w:trPr>
          <w:cantSplit/>
        </w:trPr>
        <w:tc>
          <w:tcPr>
            <w:tcW w:w="6591" w:type="dxa"/>
          </w:tcPr>
          <w:p w14:paraId="6D094A97" w14:textId="77777777" w:rsidR="00D97483" w:rsidRPr="002D5D83" w:rsidRDefault="00D97483" w:rsidP="00C075BC">
            <w:r w:rsidRPr="002D5D83">
              <w:t>Aparáty izolované</w:t>
            </w:r>
            <w:r w:rsidRPr="002D5D83">
              <w:tab/>
              <w:t>teplota 120 – 450 °C</w:t>
            </w:r>
          </w:p>
        </w:tc>
        <w:tc>
          <w:tcPr>
            <w:tcW w:w="984" w:type="dxa"/>
          </w:tcPr>
          <w:p w14:paraId="187F6BFC" w14:textId="77777777" w:rsidR="00D97483" w:rsidRPr="002D5D83" w:rsidRDefault="00D97483" w:rsidP="00C075BC">
            <w:r w:rsidRPr="002D5D83">
              <w:t>D</w:t>
            </w:r>
          </w:p>
        </w:tc>
        <w:tc>
          <w:tcPr>
            <w:tcW w:w="1067" w:type="dxa"/>
          </w:tcPr>
          <w:p w14:paraId="6B5E5007" w14:textId="77777777" w:rsidR="00D97483" w:rsidRPr="002D5D83" w:rsidRDefault="00D97483" w:rsidP="00C075BC">
            <w:r w:rsidRPr="002D5D83">
              <w:t>D1</w:t>
            </w:r>
          </w:p>
        </w:tc>
      </w:tr>
      <w:tr w:rsidR="00D97483" w:rsidRPr="002D5D83" w14:paraId="6F95B872" w14:textId="77777777" w:rsidTr="00E8642D">
        <w:trPr>
          <w:cantSplit/>
        </w:trPr>
        <w:tc>
          <w:tcPr>
            <w:tcW w:w="6591" w:type="dxa"/>
          </w:tcPr>
          <w:p w14:paraId="1EE16E7C" w14:textId="77777777" w:rsidR="00D97483" w:rsidRPr="002D5D83" w:rsidRDefault="00D97483" w:rsidP="00C075BC">
            <w:r w:rsidRPr="002D5D83">
              <w:t xml:space="preserve">Stroje a zařízení </w:t>
            </w:r>
          </w:p>
        </w:tc>
        <w:tc>
          <w:tcPr>
            <w:tcW w:w="984" w:type="dxa"/>
          </w:tcPr>
          <w:p w14:paraId="4958493D" w14:textId="77777777" w:rsidR="00D97483" w:rsidRPr="002D5D83" w:rsidRDefault="00D97483" w:rsidP="00C075BC">
            <w:r w:rsidRPr="002D5D83">
              <w:t>A</w:t>
            </w:r>
          </w:p>
        </w:tc>
        <w:tc>
          <w:tcPr>
            <w:tcW w:w="1067" w:type="dxa"/>
          </w:tcPr>
          <w:p w14:paraId="5AFE79DB" w14:textId="77777777" w:rsidR="00D97483" w:rsidRPr="002D5D83" w:rsidRDefault="00D97483" w:rsidP="00C075BC">
            <w:r w:rsidRPr="002D5D83">
              <w:t>A1</w:t>
            </w:r>
          </w:p>
        </w:tc>
      </w:tr>
      <w:tr w:rsidR="00D97483" w:rsidRPr="002D5D83" w14:paraId="7AB9C34E" w14:textId="77777777" w:rsidTr="00E8642D">
        <w:trPr>
          <w:cantSplit/>
        </w:trPr>
        <w:tc>
          <w:tcPr>
            <w:tcW w:w="6591" w:type="dxa"/>
          </w:tcPr>
          <w:p w14:paraId="5DD1F136" w14:textId="77777777" w:rsidR="00D97483" w:rsidRPr="002D5D83" w:rsidRDefault="00D97483" w:rsidP="00C075BC">
            <w:r w:rsidRPr="002D5D83">
              <w:t>Ocelové konstrukce</w:t>
            </w:r>
          </w:p>
        </w:tc>
        <w:tc>
          <w:tcPr>
            <w:tcW w:w="984" w:type="dxa"/>
          </w:tcPr>
          <w:p w14:paraId="5A1F91F0" w14:textId="77777777" w:rsidR="00D97483" w:rsidRPr="002D5D83" w:rsidRDefault="00D97483" w:rsidP="00C075BC">
            <w:r w:rsidRPr="002D5D83">
              <w:t>A</w:t>
            </w:r>
          </w:p>
        </w:tc>
        <w:tc>
          <w:tcPr>
            <w:tcW w:w="1067" w:type="dxa"/>
          </w:tcPr>
          <w:p w14:paraId="082E7E8E" w14:textId="77777777" w:rsidR="00D97483" w:rsidRPr="002D5D83" w:rsidRDefault="00D97483" w:rsidP="00C075BC">
            <w:r w:rsidRPr="002D5D83">
              <w:t>A1</w:t>
            </w:r>
          </w:p>
        </w:tc>
      </w:tr>
      <w:tr w:rsidR="00D97483" w:rsidRPr="002D5D83" w14:paraId="7F8199D4" w14:textId="77777777" w:rsidTr="00E8642D">
        <w:trPr>
          <w:cantSplit/>
        </w:trPr>
        <w:tc>
          <w:tcPr>
            <w:tcW w:w="6591" w:type="dxa"/>
          </w:tcPr>
          <w:p w14:paraId="4386909B" w14:textId="77777777" w:rsidR="00D97483" w:rsidRPr="002D5D83" w:rsidRDefault="00D97483" w:rsidP="00C075BC">
            <w:r w:rsidRPr="002D5D83">
              <w:t>Potrubí a armatury</w:t>
            </w:r>
            <w:r w:rsidRPr="002D5D83">
              <w:tab/>
              <w:t>– Ocel. potrubí neizolované do 120 °C</w:t>
            </w:r>
          </w:p>
        </w:tc>
        <w:tc>
          <w:tcPr>
            <w:tcW w:w="984" w:type="dxa"/>
          </w:tcPr>
          <w:p w14:paraId="1C665B29" w14:textId="77777777" w:rsidR="00D97483" w:rsidRPr="002D5D83" w:rsidRDefault="00D97483" w:rsidP="00C075BC">
            <w:r w:rsidRPr="002D5D83">
              <w:t>A</w:t>
            </w:r>
          </w:p>
        </w:tc>
        <w:tc>
          <w:tcPr>
            <w:tcW w:w="1067" w:type="dxa"/>
          </w:tcPr>
          <w:p w14:paraId="1DC3E6FF" w14:textId="77777777" w:rsidR="00D97483" w:rsidRPr="002D5D83" w:rsidRDefault="00D97483" w:rsidP="00C075BC">
            <w:r w:rsidRPr="002D5D83">
              <w:t>A1</w:t>
            </w:r>
          </w:p>
        </w:tc>
      </w:tr>
      <w:tr w:rsidR="00D97483" w:rsidRPr="002D5D83" w14:paraId="41359D6C" w14:textId="77777777" w:rsidTr="00E8642D">
        <w:trPr>
          <w:cantSplit/>
        </w:trPr>
        <w:tc>
          <w:tcPr>
            <w:tcW w:w="6591" w:type="dxa"/>
          </w:tcPr>
          <w:p w14:paraId="29F74803" w14:textId="77777777" w:rsidR="00D97483" w:rsidRPr="002D5D83" w:rsidRDefault="00D97483" w:rsidP="00C075BC">
            <w:r w:rsidRPr="002D5D83">
              <w:t>Potrubí a armatury</w:t>
            </w:r>
            <w:r w:rsidRPr="002D5D83">
              <w:tab/>
              <w:t>– Ocelové potrubí neizolované 120 – 450 °C</w:t>
            </w:r>
          </w:p>
        </w:tc>
        <w:tc>
          <w:tcPr>
            <w:tcW w:w="984" w:type="dxa"/>
          </w:tcPr>
          <w:p w14:paraId="0E926772" w14:textId="77777777" w:rsidR="00D97483" w:rsidRPr="002D5D83" w:rsidRDefault="00D97483" w:rsidP="00C075BC">
            <w:r w:rsidRPr="002D5D83">
              <w:t>B</w:t>
            </w:r>
          </w:p>
        </w:tc>
        <w:tc>
          <w:tcPr>
            <w:tcW w:w="1067" w:type="dxa"/>
          </w:tcPr>
          <w:p w14:paraId="2197376A" w14:textId="77777777" w:rsidR="00D97483" w:rsidRPr="002D5D83" w:rsidRDefault="00D97483" w:rsidP="00C075BC">
            <w:r w:rsidRPr="002D5D83">
              <w:t>B1</w:t>
            </w:r>
          </w:p>
        </w:tc>
      </w:tr>
      <w:tr w:rsidR="00D97483" w:rsidRPr="002D5D83" w14:paraId="7430B7AF" w14:textId="77777777" w:rsidTr="00E8642D">
        <w:trPr>
          <w:cantSplit/>
        </w:trPr>
        <w:tc>
          <w:tcPr>
            <w:tcW w:w="6591" w:type="dxa"/>
          </w:tcPr>
          <w:p w14:paraId="40E50FC0" w14:textId="77777777" w:rsidR="00D97483" w:rsidRPr="002D5D83" w:rsidRDefault="00D97483" w:rsidP="00C075BC">
            <w:r w:rsidRPr="002D5D83">
              <w:t>Potrubí a armatury</w:t>
            </w:r>
            <w:r w:rsidRPr="002D5D83">
              <w:tab/>
              <w:t>– Ocelové potrubí izolované do 120 °C</w:t>
            </w:r>
          </w:p>
        </w:tc>
        <w:tc>
          <w:tcPr>
            <w:tcW w:w="984" w:type="dxa"/>
          </w:tcPr>
          <w:p w14:paraId="2E9A1896" w14:textId="77777777" w:rsidR="00D97483" w:rsidRPr="002D5D83" w:rsidRDefault="00D97483" w:rsidP="00C075BC">
            <w:r w:rsidRPr="002D5D83">
              <w:t>C</w:t>
            </w:r>
          </w:p>
        </w:tc>
        <w:tc>
          <w:tcPr>
            <w:tcW w:w="1067" w:type="dxa"/>
          </w:tcPr>
          <w:p w14:paraId="68ADF22E" w14:textId="77777777" w:rsidR="00D97483" w:rsidRPr="002D5D83" w:rsidRDefault="00D97483" w:rsidP="00C075BC">
            <w:r w:rsidRPr="002D5D83">
              <w:t>C1</w:t>
            </w:r>
          </w:p>
        </w:tc>
      </w:tr>
      <w:tr w:rsidR="00D97483" w:rsidRPr="002D5D83" w14:paraId="5AE89559" w14:textId="77777777" w:rsidTr="00E8642D">
        <w:trPr>
          <w:cantSplit/>
        </w:trPr>
        <w:tc>
          <w:tcPr>
            <w:tcW w:w="6591" w:type="dxa"/>
          </w:tcPr>
          <w:p w14:paraId="0C03A0C6" w14:textId="77777777" w:rsidR="00D97483" w:rsidRPr="002D5D83" w:rsidRDefault="00D97483" w:rsidP="00C075BC">
            <w:r w:rsidRPr="002D5D83">
              <w:t>Potrubí a armatury</w:t>
            </w:r>
            <w:r w:rsidRPr="002D5D83">
              <w:tab/>
              <w:t xml:space="preserve">– Ocelové potrubí izolované 120 – 450 °C </w:t>
            </w:r>
          </w:p>
        </w:tc>
        <w:tc>
          <w:tcPr>
            <w:tcW w:w="984" w:type="dxa"/>
          </w:tcPr>
          <w:p w14:paraId="023B8A80" w14:textId="77777777" w:rsidR="00D97483" w:rsidRPr="002D5D83" w:rsidRDefault="00D97483" w:rsidP="00C075BC">
            <w:r w:rsidRPr="002D5D83">
              <w:t>D</w:t>
            </w:r>
          </w:p>
        </w:tc>
        <w:tc>
          <w:tcPr>
            <w:tcW w:w="1067" w:type="dxa"/>
          </w:tcPr>
          <w:p w14:paraId="413CF750" w14:textId="77777777" w:rsidR="00D97483" w:rsidRPr="002D5D83" w:rsidRDefault="00D97483" w:rsidP="00C075BC">
            <w:r w:rsidRPr="002D5D83">
              <w:t>D1</w:t>
            </w:r>
          </w:p>
        </w:tc>
      </w:tr>
      <w:tr w:rsidR="00D97483" w:rsidRPr="002D5D83" w14:paraId="68B23E82" w14:textId="77777777" w:rsidTr="00E8642D">
        <w:trPr>
          <w:cantSplit/>
        </w:trPr>
        <w:tc>
          <w:tcPr>
            <w:tcW w:w="6591" w:type="dxa"/>
          </w:tcPr>
          <w:p w14:paraId="27B66DA5" w14:textId="77777777" w:rsidR="00D97483" w:rsidRPr="002D5D83" w:rsidRDefault="00D97483" w:rsidP="00C075BC">
            <w:r w:rsidRPr="002D5D83">
              <w:t>Ocelové konstrukce</w:t>
            </w:r>
            <w:r w:rsidRPr="002D5D83">
              <w:tab/>
              <w:t>– Pozink. potrubí a ocel</w:t>
            </w:r>
          </w:p>
        </w:tc>
        <w:tc>
          <w:tcPr>
            <w:tcW w:w="984" w:type="dxa"/>
          </w:tcPr>
          <w:p w14:paraId="1C992584" w14:textId="77777777" w:rsidR="00D97483" w:rsidRPr="002D5D83" w:rsidRDefault="00D97483" w:rsidP="00C075BC">
            <w:r w:rsidRPr="002D5D83">
              <w:t>E</w:t>
            </w:r>
          </w:p>
        </w:tc>
        <w:tc>
          <w:tcPr>
            <w:tcW w:w="1067" w:type="dxa"/>
          </w:tcPr>
          <w:p w14:paraId="3A40F2E0" w14:textId="11CBD507" w:rsidR="00D97483" w:rsidRPr="002D5D83" w:rsidRDefault="00D97483" w:rsidP="00C075BC">
            <w:r w:rsidRPr="002D5D83">
              <w:t>E1A,E1B</w:t>
            </w:r>
          </w:p>
        </w:tc>
      </w:tr>
    </w:tbl>
    <w:p w14:paraId="1914F7D7" w14:textId="77777777" w:rsidR="00D97483" w:rsidRPr="002D5D83" w:rsidRDefault="00D97483" w:rsidP="00C075BC">
      <w:r w:rsidRPr="002D5D83">
        <w:t>Pozn.:</w:t>
      </w:r>
    </w:p>
    <w:p w14:paraId="5474BB30" w14:textId="77777777" w:rsidR="00D97483" w:rsidRPr="002D5D83" w:rsidRDefault="00D97483" w:rsidP="00C075BC">
      <w:r w:rsidRPr="002D5D83">
        <w:t>E1A – pro povrh poškozený včetně zinkové vrstvy</w:t>
      </w:r>
    </w:p>
    <w:p w14:paraId="4F14FA43" w14:textId="693CE799" w:rsidR="008C2019" w:rsidRPr="002D5D83" w:rsidRDefault="00D97483" w:rsidP="00C075BC">
      <w:r w:rsidRPr="002D5D83">
        <w:t>E1B – pro povrch kde je poškozený jen nátěr</w:t>
      </w:r>
    </w:p>
    <w:p w14:paraId="67496B75" w14:textId="649418FD" w:rsidR="003721C3" w:rsidRPr="002D5D83" w:rsidRDefault="00E324B0" w:rsidP="00C075BC">
      <w:pPr>
        <w:pStyle w:val="Nadpis3"/>
      </w:pPr>
      <w:bookmarkStart w:id="107" w:name="_Toc173830934"/>
      <w:r w:rsidRPr="002D5D83">
        <w:lastRenderedPageBreak/>
        <w:t>Požadavky na silnoproudé rozvody</w:t>
      </w:r>
      <w:bookmarkEnd w:id="107"/>
    </w:p>
    <w:p w14:paraId="74123AE3" w14:textId="7C999AEB" w:rsidR="0043681F" w:rsidRPr="002D5D83" w:rsidRDefault="00F148A2" w:rsidP="00C075BC">
      <w:pPr>
        <w:pStyle w:val="Nadpis4"/>
      </w:pPr>
      <w:r w:rsidRPr="002D5D83">
        <w:t xml:space="preserve">Základní požadavky </w:t>
      </w:r>
    </w:p>
    <w:p w14:paraId="1CC79DD4" w14:textId="6B3214A8" w:rsidR="00250BE8" w:rsidRPr="002D5D83" w:rsidRDefault="00BC6211" w:rsidP="00C075BC">
      <w:r w:rsidRPr="002D5D83">
        <w:t>Veškerá elektroinstalace technologie bude navržena s přihlédnutím k platným normám ČSN EN, zvláště ČSN EN 60204-1 ed.3 - Bezpečnost strojních zařízení – Elektrická zařízení strojů, a souboru norem ČSN 33 2000.</w:t>
      </w:r>
    </w:p>
    <w:p w14:paraId="37B68C25" w14:textId="0428656C" w:rsidR="00D13B43" w:rsidRPr="002D5D83" w:rsidRDefault="00D13B43" w:rsidP="00E65B0A">
      <w:pPr>
        <w:pStyle w:val="Podnadpis"/>
      </w:pPr>
      <w:r w:rsidRPr="002D5D83">
        <w:t>Bezpečnost provozu a bezpečné odstavení napájené technologie</w:t>
      </w:r>
    </w:p>
    <w:p w14:paraId="712B37E9" w14:textId="36C03D40" w:rsidR="00D13B43" w:rsidRPr="002D5D83" w:rsidRDefault="00D13B43" w:rsidP="00C075BC">
      <w:r w:rsidRPr="002D5D83">
        <w:t>Zařízení elektro ve spolupráci se systémy ASŘTP musí být navrženo tak, aby přechodná ztráta napájení, či krátkodobá ztráta ovládacího napětí (230 VAC, 24</w:t>
      </w:r>
      <w:r w:rsidR="004D3E7D" w:rsidRPr="002D5D83">
        <w:t xml:space="preserve"> </w:t>
      </w:r>
      <w:r w:rsidRPr="002D5D83">
        <w:t>VAC) jako výpadek jističe či</w:t>
      </w:r>
      <w:r w:rsidR="009A685E" w:rsidRPr="002D5D83">
        <w:t xml:space="preserve"> </w:t>
      </w:r>
      <w:r w:rsidRPr="002D5D83">
        <w:t xml:space="preserve">výpadek měření (z převodníku) nezpůsobily okamžité odstavení </w:t>
      </w:r>
      <w:r w:rsidR="00470A6B" w:rsidRPr="002D5D83">
        <w:t>zařízení</w:t>
      </w:r>
      <w:r w:rsidRPr="002D5D83">
        <w:t>. Systém ASŘTP při krátkodobém výpadku napájení musí obnovit automaticky provoz technologického zařízení. Tyto výpadky budou v řídicím systému signalizovány a zaznamenány.</w:t>
      </w:r>
    </w:p>
    <w:p w14:paraId="220CE8FF" w14:textId="31D57898" w:rsidR="00D13B43" w:rsidRDefault="00EB1F81" w:rsidP="00C075BC">
      <w:r>
        <w:rPr>
          <w:smallCaps/>
        </w:rPr>
        <w:t>D</w:t>
      </w:r>
      <w:r w:rsidR="008F4BBD" w:rsidRPr="002D5D83">
        <w:rPr>
          <w:smallCaps/>
        </w:rPr>
        <w:t>ílo</w:t>
      </w:r>
      <w:r w:rsidR="00D13B43" w:rsidRPr="002D5D83">
        <w:t xml:space="preserve"> musí být současně navrženo tak, aby při dlouhodobějším výpadku napájení za provozu </w:t>
      </w:r>
      <w:r>
        <w:rPr>
          <w:smallCaps/>
        </w:rPr>
        <w:t>D</w:t>
      </w:r>
      <w:r w:rsidR="0057164B" w:rsidRPr="002D5D83">
        <w:rPr>
          <w:smallCaps/>
        </w:rPr>
        <w:t>íla</w:t>
      </w:r>
      <w:r w:rsidR="00D13B43" w:rsidRPr="002D5D83">
        <w:t xml:space="preserve"> nedošlo k jeho poškození nebo vzniku jiných nebezpečných stavů. </w:t>
      </w:r>
    </w:p>
    <w:p w14:paraId="0B2ECCA2" w14:textId="57E0532B" w:rsidR="00FA4240" w:rsidRPr="002D5D83" w:rsidRDefault="00FA4240" w:rsidP="00C075BC">
      <w:r w:rsidRPr="00747020">
        <w:t xml:space="preserve">Pro případ </w:t>
      </w:r>
      <w:r w:rsidR="00D65B20" w:rsidRPr="00747020">
        <w:t>výpadku napájení z vnějších zdrojů (</w:t>
      </w:r>
      <w:r w:rsidR="006A7530" w:rsidRPr="00747020">
        <w:t xml:space="preserve">ze sítě </w:t>
      </w:r>
      <w:r w:rsidR="00427858" w:rsidRPr="00747020">
        <w:t>E.ON</w:t>
      </w:r>
      <w:r w:rsidR="0066208E" w:rsidRPr="00747020">
        <w:t xml:space="preserve">) bude rozváděč vlastní spotřeby </w:t>
      </w:r>
      <w:r w:rsidR="00427858" w:rsidRPr="00747020">
        <w:t xml:space="preserve">vybaven </w:t>
      </w:r>
      <w:r w:rsidR="006C193D" w:rsidRPr="00747020">
        <w:t xml:space="preserve">jedním přívodním polem pro připojení </w:t>
      </w:r>
      <w:r w:rsidR="00E24429" w:rsidRPr="00747020">
        <w:t xml:space="preserve">nouzového </w:t>
      </w:r>
      <w:r w:rsidR="00C3141B" w:rsidRPr="00747020">
        <w:t>napájení</w:t>
      </w:r>
      <w:r w:rsidR="00F01D0B" w:rsidRPr="00747020">
        <w:t xml:space="preserve"> (</w:t>
      </w:r>
      <w:r w:rsidR="0040591B" w:rsidRPr="00747020">
        <w:t xml:space="preserve">nouzového napájení </w:t>
      </w:r>
      <w:r w:rsidR="00F01D0B" w:rsidRPr="00747020">
        <w:t>není součástí</w:t>
      </w:r>
      <w:r w:rsidR="00EB7568" w:rsidRPr="00747020">
        <w:t xml:space="preserve"> </w:t>
      </w:r>
      <w:r w:rsidR="00EB7568" w:rsidRPr="00747020">
        <w:rPr>
          <w:smallCaps/>
        </w:rPr>
        <w:t>Díla</w:t>
      </w:r>
      <w:r w:rsidR="00EB7568" w:rsidRPr="00747020">
        <w:t>)</w:t>
      </w:r>
      <w:r w:rsidR="00CE1254" w:rsidRPr="00747020">
        <w:t xml:space="preserve"> </w:t>
      </w:r>
      <w:r w:rsidR="009F54EE" w:rsidRPr="00747020">
        <w:t xml:space="preserve">o výkonu </w:t>
      </w:r>
      <w:r w:rsidR="00526E0E" w:rsidRPr="00747020">
        <w:t>pokrývající</w:t>
      </w:r>
      <w:r w:rsidR="00084B9D" w:rsidRPr="00747020">
        <w:t>m</w:t>
      </w:r>
      <w:r w:rsidR="00526E0E" w:rsidRPr="00747020">
        <w:t xml:space="preserve"> celou vlastní spotřebu</w:t>
      </w:r>
      <w:r w:rsidR="003307C7" w:rsidRPr="00747020">
        <w:t xml:space="preserve"> </w:t>
      </w:r>
      <w:r w:rsidR="00591F80" w:rsidRPr="00747020">
        <w:t xml:space="preserve">systému </w:t>
      </w:r>
      <w:r w:rsidR="00521B49" w:rsidRPr="00747020">
        <w:t>KGJ</w:t>
      </w:r>
      <w:r w:rsidR="00382877" w:rsidRPr="00747020">
        <w:t xml:space="preserve"> (PS 01)</w:t>
      </w:r>
      <w:r w:rsidR="006625DB" w:rsidRPr="00747020">
        <w:t xml:space="preserve">. </w:t>
      </w:r>
      <w:r w:rsidR="00591F80" w:rsidRPr="00747020">
        <w:t xml:space="preserve">Toto </w:t>
      </w:r>
      <w:r w:rsidR="00F01D0B" w:rsidRPr="00747020">
        <w:t xml:space="preserve">záložní </w:t>
      </w:r>
      <w:r w:rsidR="00591F80" w:rsidRPr="00747020">
        <w:t>napájení</w:t>
      </w:r>
      <w:r w:rsidR="006625DB" w:rsidRPr="00747020">
        <w:t xml:space="preserve"> </w:t>
      </w:r>
      <w:r w:rsidR="00F36F08" w:rsidRPr="00747020">
        <w:t xml:space="preserve">bude sloužit pro bezpečné </w:t>
      </w:r>
      <w:r w:rsidR="006E3E96" w:rsidRPr="00747020">
        <w:t xml:space="preserve">odstavení KGJ nebo její </w:t>
      </w:r>
      <w:r w:rsidR="00997FBA" w:rsidRPr="00747020">
        <w:t xml:space="preserve">bezpečný </w:t>
      </w:r>
      <w:r w:rsidR="006E3E96" w:rsidRPr="00747020">
        <w:t xml:space="preserve">provoz </w:t>
      </w:r>
      <w:r w:rsidR="00A600FE" w:rsidRPr="00747020">
        <w:t>p</w:t>
      </w:r>
      <w:r w:rsidR="002E7F86" w:rsidRPr="00747020">
        <w:t>o dobu ztráty vnějšího napájení.</w:t>
      </w:r>
      <w:r w:rsidR="00A600FE">
        <w:t xml:space="preserve"> </w:t>
      </w:r>
    </w:p>
    <w:p w14:paraId="0C1F7DDF" w14:textId="77777777" w:rsidR="00974150" w:rsidRPr="002D5D83" w:rsidRDefault="00974150" w:rsidP="00DC6164">
      <w:pPr>
        <w:pStyle w:val="Podnadpis"/>
      </w:pPr>
      <w:r w:rsidRPr="002D5D83">
        <w:t>Rozvaděče elektro a řídícího systému</w:t>
      </w:r>
    </w:p>
    <w:p w14:paraId="412700CA" w14:textId="22152FB6" w:rsidR="00AD4594" w:rsidRPr="002D5D83" w:rsidRDefault="00AD4594" w:rsidP="00C075BC">
      <w:r w:rsidRPr="002D5D83">
        <w:t xml:space="preserve">Rozváděč musí odpovídat ČSN EN 61439-1 </w:t>
      </w:r>
      <w:proofErr w:type="spellStart"/>
      <w:r w:rsidRPr="002D5D83">
        <w:t>ed</w:t>
      </w:r>
      <w:proofErr w:type="spellEnd"/>
      <w:r w:rsidRPr="002D5D83">
        <w:t xml:space="preserve">. 2 a ČSN 61439-2 </w:t>
      </w:r>
      <w:proofErr w:type="spellStart"/>
      <w:r w:rsidRPr="002D5D83">
        <w:t>ed</w:t>
      </w:r>
      <w:proofErr w:type="spellEnd"/>
      <w:r w:rsidRPr="002D5D83">
        <w:t xml:space="preserve">. 2, musí mít předepsané krytí z hlediska vnějších vlivů prostředí a elektrických zařízení podle ČSN 33 2000-5-51 ed.3: Elektrické instalace nízkého napětí – Část 5-51: Výběr a stavba elektrických </w:t>
      </w:r>
      <w:r w:rsidR="0010345E" w:rsidRPr="002D5D83">
        <w:t>zařízení – Všeobecné</w:t>
      </w:r>
      <w:r w:rsidRPr="002D5D83">
        <w:t xml:space="preserve"> předpisy a 33 2000-4-41 ed.3: Elektrické instalace nízkého napětí – Část 4-41: Ochranná opatření pro zajištění bezpečnosti – Ochrana před úrazem elektrickým proudem a norem souvisejících.</w:t>
      </w:r>
    </w:p>
    <w:p w14:paraId="591D462D" w14:textId="77777777" w:rsidR="00974150" w:rsidRPr="002D5D83" w:rsidRDefault="00974150" w:rsidP="00C075BC">
      <w:r w:rsidRPr="002D5D83">
        <w:t xml:space="preserve">Konstrukce rozvaděčů musí odpovídat mechanickému namáhání při provozu a dopravě, elektrickému, tepelnému a zkratovému namáhání a musí být odolná proti působení prostředí. </w:t>
      </w:r>
    </w:p>
    <w:p w14:paraId="2A53E3D8" w14:textId="15D2815C" w:rsidR="000D734D" w:rsidRPr="002D5D83" w:rsidRDefault="000D734D" w:rsidP="00C075BC">
      <w:r w:rsidRPr="002D5D83">
        <w:t xml:space="preserve">Přívodní jističe rozváděčů </w:t>
      </w:r>
      <w:proofErr w:type="spellStart"/>
      <w:r w:rsidRPr="002D5D83">
        <w:t>nn</w:t>
      </w:r>
      <w:proofErr w:type="spellEnd"/>
      <w:r w:rsidRPr="002D5D83">
        <w:t xml:space="preserve"> s motorovým pohonem budou mít ovládací napětí a napájecí napětí střádavého pohonu na napětí 220 VDC.</w:t>
      </w:r>
    </w:p>
    <w:p w14:paraId="6F588D70" w14:textId="2510447C" w:rsidR="000D734D" w:rsidRPr="002D5D83" w:rsidRDefault="000D734D" w:rsidP="00C075BC">
      <w:r w:rsidRPr="002D5D83">
        <w:t xml:space="preserve">Jističe v přívodech rozváděčů </w:t>
      </w:r>
      <w:proofErr w:type="spellStart"/>
      <w:r w:rsidRPr="002D5D83">
        <w:t>nn</w:t>
      </w:r>
      <w:proofErr w:type="spellEnd"/>
      <w:r w:rsidRPr="002D5D83">
        <w:t xml:space="preserve"> musí být ve výsuvném provedení a budou vybaveny elektrickým pohonem s možností ručního nastřádání. Tyto jističe </w:t>
      </w:r>
      <w:proofErr w:type="spellStart"/>
      <w:r w:rsidRPr="002D5D83">
        <w:t>nn</w:t>
      </w:r>
      <w:proofErr w:type="spellEnd"/>
      <w:r w:rsidRPr="002D5D83">
        <w:t xml:space="preserve"> budou vybaveny přídavným zařízením pro ovládání a signalizaci z/na řídící systém.</w:t>
      </w:r>
    </w:p>
    <w:p w14:paraId="5980938F" w14:textId="7C1FFF84" w:rsidR="00B532A9" w:rsidRPr="002D5D83" w:rsidRDefault="00B532A9" w:rsidP="00C075BC">
      <w:r w:rsidRPr="002D5D83">
        <w:t>Jističe v</w:t>
      </w:r>
      <w:r w:rsidR="00E70B5D" w:rsidRPr="002D5D83">
        <w:t> </w:t>
      </w:r>
      <w:r w:rsidRPr="002D5D83">
        <w:t>ro</w:t>
      </w:r>
      <w:r w:rsidR="00E70B5D" w:rsidRPr="002D5D83">
        <w:t xml:space="preserve">zváděčích </w:t>
      </w:r>
      <w:proofErr w:type="spellStart"/>
      <w:r w:rsidR="00E70B5D" w:rsidRPr="002D5D83">
        <w:t>nn</w:t>
      </w:r>
      <w:proofErr w:type="spellEnd"/>
      <w:r w:rsidR="000E65E1" w:rsidRPr="002D5D83">
        <w:t xml:space="preserve"> </w:t>
      </w:r>
      <w:r w:rsidRPr="002D5D83">
        <w:t>budou vybaveny nastavitelnou ochranou s ochrannými funkcemi - ochrana proti přetížení, selektivní zkratová ochrana, okamžitá zkratová ochrana a tepelná paměť.</w:t>
      </w:r>
    </w:p>
    <w:p w14:paraId="34A9A7D2" w14:textId="26D80CA1" w:rsidR="00B532A9" w:rsidRPr="002D5D83" w:rsidRDefault="00B532A9" w:rsidP="00C075BC">
      <w:r w:rsidRPr="002D5D83">
        <w:t xml:space="preserve">Všechny silové vývody </w:t>
      </w:r>
      <w:r w:rsidR="00E70B5D" w:rsidRPr="002D5D83">
        <w:t xml:space="preserve">rozváděčů </w:t>
      </w:r>
      <w:proofErr w:type="spellStart"/>
      <w:r w:rsidRPr="002D5D83">
        <w:t>nn</w:t>
      </w:r>
      <w:proofErr w:type="spellEnd"/>
      <w:r w:rsidRPr="002D5D83">
        <w:t xml:space="preserve"> musí být vybaveny jednoduchým odpojovacím zařízením, které umožní viditelné odpojení vývodu od živých částí.</w:t>
      </w:r>
    </w:p>
    <w:p w14:paraId="531A20EF" w14:textId="1F9FC38C" w:rsidR="00974150" w:rsidRPr="002D5D83" w:rsidRDefault="00974150" w:rsidP="00C075BC">
      <w:r w:rsidRPr="002D5D83">
        <w:t>Při upevňování elektrických předmětů v rozváděči, pokud to jejich konstrukční uspořádání dovolí, se doporučuje používat DIN lišty.</w:t>
      </w:r>
    </w:p>
    <w:p w14:paraId="2C6E62F1" w14:textId="77777777" w:rsidR="00974150" w:rsidRPr="002D5D83" w:rsidRDefault="00974150" w:rsidP="00C075BC">
      <w:r w:rsidRPr="002D5D83">
        <w:t xml:space="preserve">Měřicí přístroje, které sleduje obsluha, musí být umístěny tak, aby údaje na stupnicích a displejích byly dobře čitelné. Přístroje pro orientační čtení budou umístěny v rozmezí výšek 1200 až 2000 mm a přístroje pro přesné čtení v rozmezí výšek 1400 až 1700 mm. </w:t>
      </w:r>
    </w:p>
    <w:p w14:paraId="21D68388" w14:textId="77777777" w:rsidR="00974150" w:rsidRPr="002D5D83" w:rsidRDefault="00974150" w:rsidP="00C075BC">
      <w:r w:rsidRPr="002D5D83">
        <w:lastRenderedPageBreak/>
        <w:t xml:space="preserve">Ruční ovládací přístroje musí být v takové výšce, aby se s nimi dalo snadno manipulovat. Tomu odpovídá výška od 400 do 1800 mm nad úrovní podlahy v závislosti na jmenovitém proudu přístroje. Bezpečnostní tlačítkové a signální armatury budou umístěny ve výšce 1400 až 1500 mm ostatní tlačítkové a signální armatury ve výškách 900 až 1700 mm. </w:t>
      </w:r>
    </w:p>
    <w:p w14:paraId="3D80B2ED" w14:textId="77777777" w:rsidR="00974150" w:rsidRPr="002D5D83" w:rsidRDefault="00974150" w:rsidP="00C075BC">
      <w:r w:rsidRPr="002D5D83">
        <w:t xml:space="preserve">Svorkovnice musí být uspořádány přehledně, musí být přístupné a trvanlivě označené. Svorky a svorkovnice musí být umístěny nejméně 200 mm nad dnem rozváděče. </w:t>
      </w:r>
    </w:p>
    <w:p w14:paraId="0D5D029F" w14:textId="77777777" w:rsidR="00974150" w:rsidRPr="002D5D83" w:rsidRDefault="00974150" w:rsidP="00C075BC">
      <w:r w:rsidRPr="002D5D83">
        <w:t>Do každé svorky bude připojen pouze jeden vodič (pokud svorka není konstruována pro připojení více vodičů). Kabely budou uchycovány v místě průchodu kabelu do rozváděče pevnými příchytkami, jako např. SONAP.</w:t>
      </w:r>
    </w:p>
    <w:p w14:paraId="443A3D0B" w14:textId="77777777" w:rsidR="00974150" w:rsidRPr="002D5D83" w:rsidRDefault="00974150" w:rsidP="00C075BC">
      <w:r w:rsidRPr="002D5D83">
        <w:t xml:space="preserve">Tam, kde je to možné, budou použity svorky s pružinovými spoji (ne šroubové svorky). </w:t>
      </w:r>
    </w:p>
    <w:p w14:paraId="09449A14" w14:textId="77777777" w:rsidR="00974150" w:rsidRPr="002D5D83" w:rsidRDefault="00974150" w:rsidP="00C075BC">
      <w:r w:rsidRPr="002D5D83">
        <w:t>Rozvaděče řídícího systému budou vybaveny přechodovou svorkovnicí mezi přívodním kabelem a kartami systému. Je nepřípustné připojovat kabely z provozu přímo na karty řídícího systému. Svorky přechodových svorkovnic budou v rozpojovacím provedení.</w:t>
      </w:r>
    </w:p>
    <w:p w14:paraId="27D7A4E5" w14:textId="77777777" w:rsidR="00974150" w:rsidRPr="002D5D83" w:rsidRDefault="00974150" w:rsidP="00C075BC">
      <w:r w:rsidRPr="002D5D83">
        <w:t>Každý rozvaděč bude mít min. jeden zemnící bod výrazně a trvanlivě označený pro připojení zemnícího vodiče dostatečného průřezu.</w:t>
      </w:r>
    </w:p>
    <w:p w14:paraId="16DD9E71" w14:textId="77777777" w:rsidR="00974150" w:rsidRPr="002D5D83" w:rsidRDefault="00974150" w:rsidP="00C075BC">
      <w:r w:rsidRPr="002D5D83">
        <w:t>Rozvaděče budou vybaveny dostatečně dimenzovaným páskem pro snadné připojení veškerých stínících vodičů všech vstupujících popř. vystupujících kabelů. Pásek bude elektricky odizolován od ostatní konstrukce rozvaděče a bude barevně dle normy označen.</w:t>
      </w:r>
    </w:p>
    <w:p w14:paraId="4F13FFD6" w14:textId="77777777" w:rsidR="00974150" w:rsidRPr="002D5D83" w:rsidRDefault="00974150" w:rsidP="00C075BC">
      <w:r w:rsidRPr="002D5D83">
        <w:t>Rozvaděče budou dále vybaveny vhodným systémem připojovacích svorek (popř. jiných přípojných prvků) a vnitřního rozvodu a uspořádání navazujících kabelů.</w:t>
      </w:r>
    </w:p>
    <w:p w14:paraId="4D4A83B7" w14:textId="01481B13" w:rsidR="00974150" w:rsidRPr="002D5D83" w:rsidRDefault="00974150" w:rsidP="00C075BC">
      <w:r w:rsidRPr="002D5D83">
        <w:t xml:space="preserve">Rozvaděče budou opatřeny </w:t>
      </w:r>
      <w:r w:rsidR="00C23A86" w:rsidRPr="002D5D83">
        <w:t xml:space="preserve">standardními </w:t>
      </w:r>
      <w:r w:rsidRPr="002D5D83">
        <w:t>nátěry</w:t>
      </w:r>
      <w:r w:rsidR="00C23A86" w:rsidRPr="002D5D83">
        <w:t xml:space="preserve"> do normálního prostředí</w:t>
      </w:r>
      <w:r w:rsidRPr="002D5D83">
        <w:t xml:space="preserve">. (Kvalita provedení a barevné řešení podléhá schválení </w:t>
      </w:r>
      <w:r w:rsidR="00EB1F81">
        <w:rPr>
          <w:smallCaps/>
        </w:rPr>
        <w:t>O</w:t>
      </w:r>
      <w:r w:rsidRPr="002D5D83">
        <w:rPr>
          <w:smallCaps/>
        </w:rPr>
        <w:t>bjednatele</w:t>
      </w:r>
      <w:r w:rsidRPr="002D5D83">
        <w:t>).</w:t>
      </w:r>
    </w:p>
    <w:p w14:paraId="3EABEE8E" w14:textId="77777777" w:rsidR="00974150" w:rsidRPr="002D5D83" w:rsidRDefault="00974150" w:rsidP="00C075BC">
      <w:r w:rsidRPr="002D5D83">
        <w:t>Směr otevírání dveří musí odpovídat dispozičnímu uspořádání, tj. musí být přizpůsoben tak, aby byl umožněn snadný přístup do rozvaděčů. Pokud bude šířka rozváděče větší nebo rovna 1000 mm budou dveře dělené.</w:t>
      </w:r>
    </w:p>
    <w:p w14:paraId="64EB86B7" w14:textId="1EFBC60A" w:rsidR="00974150" w:rsidRPr="002D5D83" w:rsidRDefault="00974150" w:rsidP="00C075BC">
      <w:r w:rsidRPr="002D5D83">
        <w:t xml:space="preserve">V případě potřeby, tam, kde přirozené větrání nevyhoví, budou rozvaděče </w:t>
      </w:r>
      <w:r w:rsidR="00C23A86" w:rsidRPr="002D5D83">
        <w:t xml:space="preserve">opatřeny nuceným větráním nebo </w:t>
      </w:r>
      <w:r w:rsidRPr="002D5D83">
        <w:t>klimatiz</w:t>
      </w:r>
      <w:r w:rsidR="00C23A86" w:rsidRPr="002D5D83">
        <w:t>ací</w:t>
      </w:r>
      <w:r w:rsidRPr="002D5D83">
        <w:t>.</w:t>
      </w:r>
    </w:p>
    <w:p w14:paraId="3A9BFF1C" w14:textId="0414C031" w:rsidR="00974150" w:rsidRPr="002D5D83" w:rsidRDefault="00974150" w:rsidP="00C075BC">
      <w:r w:rsidRPr="002D5D83">
        <w:t>Rozvaděče řídícího systému budou vybaveny zásuvkou 230 V se samostatným jištěním 10 A</w:t>
      </w:r>
      <w:r w:rsidR="00FF0403" w:rsidRPr="002D5D83">
        <w:t>,</w:t>
      </w:r>
      <w:r w:rsidRPr="002D5D83">
        <w:t xml:space="preserve"> a vnitřním osvětlením.</w:t>
      </w:r>
    </w:p>
    <w:p w14:paraId="0D96ACD7" w14:textId="77777777" w:rsidR="00974150" w:rsidRPr="002D5D83" w:rsidRDefault="00974150" w:rsidP="00C075BC">
      <w:r w:rsidRPr="002D5D83">
        <w:t>Uvnitř rozvaděčů, které budou obsahovat jednotky řídícího systému bude analogově měřena teplota uvnitř rozvaděče (zavedena bude do řídícího systému, kde bude signalizováno překročení povolené teploty).</w:t>
      </w:r>
    </w:p>
    <w:p w14:paraId="68717B83" w14:textId="77777777" w:rsidR="00974150" w:rsidRPr="002D5D83" w:rsidRDefault="00974150" w:rsidP="00C075BC">
      <w:r w:rsidRPr="002D5D83">
        <w:t>Každý rozvaděč bude v levém horním rohu označena kódem KKS, přívodní pole rozváděčů i slovním popisem.</w:t>
      </w:r>
    </w:p>
    <w:p w14:paraId="649C2E66" w14:textId="77777777" w:rsidR="00974150" w:rsidRPr="002D5D83" w:rsidRDefault="00974150" w:rsidP="00C075BC">
      <w:r w:rsidRPr="002D5D83">
        <w:t>Vazby na ASŘTP budou provedeny typově.</w:t>
      </w:r>
    </w:p>
    <w:p w14:paraId="56ACE8C7" w14:textId="77777777" w:rsidR="00974150" w:rsidRPr="002D5D83" w:rsidRDefault="00974150" w:rsidP="00C075BC">
      <w:r w:rsidRPr="002D5D83">
        <w:t>Rozvaděče budou vybaveny dveřními spínači se signalizací otevření dveří do ŘS.</w:t>
      </w:r>
    </w:p>
    <w:p w14:paraId="426AFF72" w14:textId="77777777" w:rsidR="00974150" w:rsidRPr="002D5D83" w:rsidRDefault="00974150" w:rsidP="00C075BC">
      <w:r w:rsidRPr="002D5D83">
        <w:t xml:space="preserve">Rozvaděč bude disponovat min. 10-ti procentní rezervou v počtu vyzbrojených vývodů každého typu nejméně však jedním kusem od každého typu. </w:t>
      </w:r>
    </w:p>
    <w:p w14:paraId="1DD69A7F" w14:textId="32AB07A2" w:rsidR="00974150" w:rsidRPr="002D5D83" w:rsidRDefault="00974150" w:rsidP="00C075BC">
      <w:r w:rsidRPr="002D5D83">
        <w:t xml:space="preserve">Uvnitř rozváděče dále bude </w:t>
      </w:r>
      <w:r w:rsidR="005C68C8" w:rsidRPr="002D5D83">
        <w:t>3</w:t>
      </w:r>
      <w:r w:rsidRPr="002D5D83">
        <w:t>0</w:t>
      </w:r>
      <w:r w:rsidR="003F65B6" w:rsidRPr="002D5D83">
        <w:t xml:space="preserve"> </w:t>
      </w:r>
      <w:r w:rsidRPr="002D5D83">
        <w:t>% prostorová rezerva</w:t>
      </w:r>
      <w:r w:rsidR="0038246D" w:rsidRPr="002D5D83">
        <w:t xml:space="preserve"> (zahrnuje i vyzbrojené rezervy)</w:t>
      </w:r>
      <w:r w:rsidRPr="002D5D83">
        <w:t xml:space="preserve">. </w:t>
      </w:r>
    </w:p>
    <w:p w14:paraId="4CF1CB0F" w14:textId="77777777" w:rsidR="00974150" w:rsidRPr="002D5D83" w:rsidRDefault="00974150" w:rsidP="00C075BC">
      <w:r w:rsidRPr="002D5D83">
        <w:t>Prostor rozvaděčů bude vybaven ochrannými pomůckami.</w:t>
      </w:r>
    </w:p>
    <w:p w14:paraId="45214ECC" w14:textId="0DB13359" w:rsidR="003D6EC4" w:rsidRPr="002D5D83" w:rsidRDefault="003D6EC4" w:rsidP="00C075BC">
      <w:r w:rsidRPr="002D5D83">
        <w:t>Veškeré elektro rozváděče a krabice budou splňovat požadavek krytí min. IP20 při sejmutém čelním krytu nebo v případě otevřených dveří.</w:t>
      </w:r>
    </w:p>
    <w:p w14:paraId="7775C2AA" w14:textId="77777777" w:rsidR="00BE6CDA" w:rsidRPr="002D5D83" w:rsidRDefault="00BE6CDA" w:rsidP="00DC6164">
      <w:pPr>
        <w:pStyle w:val="Podnadpis"/>
      </w:pPr>
      <w:r w:rsidRPr="002D5D83">
        <w:lastRenderedPageBreak/>
        <w:t xml:space="preserve">Vybavení rozvodny </w:t>
      </w:r>
      <w:proofErr w:type="spellStart"/>
      <w:r w:rsidRPr="002D5D83">
        <w:t>nn</w:t>
      </w:r>
      <w:proofErr w:type="spellEnd"/>
    </w:p>
    <w:p w14:paraId="7BB9F41B" w14:textId="77777777" w:rsidR="00BE6CDA" w:rsidRPr="002D5D83" w:rsidRDefault="00BE6CDA" w:rsidP="00C075BC">
      <w:r w:rsidRPr="002D5D83">
        <w:t xml:space="preserve">Rozvodna </w:t>
      </w:r>
      <w:proofErr w:type="spellStart"/>
      <w:r w:rsidRPr="002D5D83">
        <w:t>nn</w:t>
      </w:r>
      <w:proofErr w:type="spellEnd"/>
      <w:r w:rsidRPr="002D5D83">
        <w:t xml:space="preserve"> bude vybavena ochrannými pomůckami. V rozvodně </w:t>
      </w:r>
      <w:proofErr w:type="spellStart"/>
      <w:r w:rsidRPr="002D5D83">
        <w:t>nn</w:t>
      </w:r>
      <w:proofErr w:type="spellEnd"/>
      <w:r w:rsidRPr="002D5D83">
        <w:t xml:space="preserve"> budou umístěny jednopólová schémata, požární řád a evakuační plán.</w:t>
      </w:r>
    </w:p>
    <w:p w14:paraId="45F8A9B8" w14:textId="77777777" w:rsidR="009829D7" w:rsidRPr="002D5D83" w:rsidRDefault="009829D7" w:rsidP="00DC6164">
      <w:pPr>
        <w:pStyle w:val="Podnadpis"/>
      </w:pPr>
      <w:r w:rsidRPr="002D5D83">
        <w:t xml:space="preserve">Elektromagnetická kompatibilita (EMC) </w:t>
      </w:r>
    </w:p>
    <w:p w14:paraId="6F93D4C1" w14:textId="77777777" w:rsidR="009829D7" w:rsidRPr="002D5D83" w:rsidRDefault="009829D7" w:rsidP="00C075BC">
      <w:r w:rsidRPr="002D5D83">
        <w:t>EMC bude řešena v souladu s platnými normami ČSN, EN. Omezení rušení okolí bude zajištěno dodržením výrobcem doporučené instalace zařízení, použitím stíněných silových kabelů k motorům napájených z frekvenčních měničů, oddělením ovládacích a silových kabelů s použitím rozestupů, přepážek nebo oddělených tras, s omezením souběhů silových a signálových kabelů. Bude zabráněno zpětnému nepříznivému působení frekvenčních měničů do napájecí soustavy použitím vstupních filtrů.</w:t>
      </w:r>
    </w:p>
    <w:p w14:paraId="5823825F" w14:textId="77777777" w:rsidR="00085912" w:rsidRPr="002D5D83" w:rsidRDefault="00085912" w:rsidP="00DC6164">
      <w:pPr>
        <w:pStyle w:val="Podnadpis"/>
      </w:pPr>
      <w:r w:rsidRPr="0048284B">
        <w:t>Stejnosměrná zařízení</w:t>
      </w:r>
    </w:p>
    <w:p w14:paraId="654D65DA" w14:textId="44D7AE3C" w:rsidR="00085912" w:rsidRPr="002D5D83" w:rsidRDefault="00085912" w:rsidP="00C075BC">
      <w:r w:rsidRPr="002D5D83">
        <w:t>Stejnosměrné zařízení 220 VDC tvoří stejnosměrnou část zajištěného napájení. Budou z něho napájeny ovládací obvody a další důležitá zařízení.</w:t>
      </w:r>
    </w:p>
    <w:p w14:paraId="65495940" w14:textId="77777777" w:rsidR="00085912" w:rsidRPr="002D5D83" w:rsidRDefault="00085912" w:rsidP="00C075BC">
      <w:r w:rsidRPr="002D5D83">
        <w:t xml:space="preserve">Zařízení bude dimenzováno tak, aby bezpečně pokrylo spotřebu v ustálených, přechodných i nouzových stavech po potřebnou dobu a napětí na spotřebičích bude v dovolených mezích. </w:t>
      </w:r>
    </w:p>
    <w:p w14:paraId="49F1CC28" w14:textId="5E994EC1" w:rsidR="00085912" w:rsidRPr="002D5D83" w:rsidRDefault="001C2944" w:rsidP="00C075BC">
      <w:r w:rsidRPr="002D5D83">
        <w:t xml:space="preserve">Stejnosměrný rozváděč 220 VDC bude mít dvě oddělení sekce s podélnou spojkou, do každé sekce bude připojen usměrňovač a akumulátorová baterie. Platí pro něj stejné aplikovatelné požadavky jako pro střídavé rozvaděče 0,42 </w:t>
      </w:r>
      <w:proofErr w:type="spellStart"/>
      <w:r w:rsidRPr="002D5D83">
        <w:t>kVAC</w:t>
      </w:r>
      <w:proofErr w:type="spellEnd"/>
      <w:r w:rsidRPr="002D5D83">
        <w:t>.</w:t>
      </w:r>
    </w:p>
    <w:p w14:paraId="04001E8F" w14:textId="77777777" w:rsidR="00085912" w:rsidRPr="002D5D83" w:rsidRDefault="00085912" w:rsidP="00473278">
      <w:pPr>
        <w:pStyle w:val="Podnadpis"/>
      </w:pPr>
      <w:r w:rsidRPr="002D5D83">
        <w:t>Způsob ovládání pohonů</w:t>
      </w:r>
    </w:p>
    <w:p w14:paraId="13A0F6CB" w14:textId="175D8035" w:rsidR="00085912" w:rsidRPr="002D5D83" w:rsidRDefault="00085912" w:rsidP="00C075BC">
      <w:r w:rsidRPr="002D5D83">
        <w:t xml:space="preserve">Motory a servopohony, které jsou součástí </w:t>
      </w:r>
      <w:r w:rsidR="00BF25EA">
        <w:rPr>
          <w:smallCaps/>
        </w:rPr>
        <w:t>D</w:t>
      </w:r>
      <w:r w:rsidR="0057164B" w:rsidRPr="002D5D83">
        <w:rPr>
          <w:smallCaps/>
        </w:rPr>
        <w:t>íla</w:t>
      </w:r>
      <w:r w:rsidRPr="002D5D83">
        <w:t xml:space="preserve"> budou standardně řízeny z řídícího systému</w:t>
      </w:r>
      <w:r w:rsidR="009A685E" w:rsidRPr="002D5D83">
        <w:t xml:space="preserve"> </w:t>
      </w:r>
      <w:r w:rsidRPr="002D5D83">
        <w:t xml:space="preserve">a z místních ovládacích skříněk. Při ovládání z více míst, bude zajištěno, že ovládání bude možné pouze z navoleného místa. Každé ovládací místo bude obsahovat indikaci stavu předvolby. </w:t>
      </w:r>
    </w:p>
    <w:p w14:paraId="21288EFB" w14:textId="7F9315C4" w:rsidR="00085912" w:rsidRPr="002D5D83" w:rsidRDefault="00085912" w:rsidP="00C075BC">
      <w:r w:rsidRPr="002D5D83">
        <w:t xml:space="preserve">Kódování sdělovačů a ovládačů pomocí barev a doplňkových prostředků bude provedeno podle normy ČSN EN 60073 </w:t>
      </w:r>
      <w:proofErr w:type="spellStart"/>
      <w:r w:rsidRPr="002D5D83">
        <w:t>ed</w:t>
      </w:r>
      <w:proofErr w:type="spellEnd"/>
      <w:r w:rsidRPr="002D5D83">
        <w:t>.</w:t>
      </w:r>
      <w:r w:rsidR="00202909" w:rsidRPr="002D5D83">
        <w:t xml:space="preserve"> </w:t>
      </w:r>
      <w:r w:rsidRPr="002D5D83">
        <w:t>2.</w:t>
      </w:r>
    </w:p>
    <w:p w14:paraId="2C0206BB" w14:textId="48B6EB47" w:rsidR="00085912" w:rsidRPr="002D5D83" w:rsidRDefault="00085912" w:rsidP="00C075BC">
      <w:r w:rsidRPr="002D5D83">
        <w:t xml:space="preserve">Zásady pro ovládání budou respektovat normu ČSN EN 60447 </w:t>
      </w:r>
      <w:proofErr w:type="spellStart"/>
      <w:r w:rsidRPr="002D5D83">
        <w:t>ed</w:t>
      </w:r>
      <w:proofErr w:type="spellEnd"/>
      <w:r w:rsidRPr="002D5D83">
        <w:t>.</w:t>
      </w:r>
      <w:r w:rsidR="00202909" w:rsidRPr="002D5D83">
        <w:t xml:space="preserve"> </w:t>
      </w:r>
      <w:r w:rsidRPr="002D5D83">
        <w:t>2.</w:t>
      </w:r>
    </w:p>
    <w:p w14:paraId="64C8FBB7" w14:textId="77777777" w:rsidR="00085912" w:rsidRPr="002D5D83" w:rsidRDefault="00085912" w:rsidP="00473278">
      <w:pPr>
        <w:pStyle w:val="Podnadpis"/>
      </w:pPr>
      <w:r w:rsidRPr="002D5D83">
        <w:t>Měření elektrických veličin</w:t>
      </w:r>
    </w:p>
    <w:p w14:paraId="0D6D75C6" w14:textId="6059A75A" w:rsidR="00085912" w:rsidRPr="002D5D83" w:rsidRDefault="00085912" w:rsidP="00C075BC">
      <w:r w:rsidRPr="002D5D83">
        <w:t xml:space="preserve">Měření bude provedeno nejméně v rozsahu podle normy ČSN 33 3265 Elektrotechnické předpisy </w:t>
      </w:r>
      <w:r w:rsidR="00473278" w:rsidRPr="002D5D83">
        <w:t>–</w:t>
      </w:r>
      <w:r w:rsidRPr="002D5D83">
        <w:t xml:space="preserve"> Měření elektrických veličin v dozornách výroben a rozvodů elektřiny.</w:t>
      </w:r>
    </w:p>
    <w:p w14:paraId="3B4BDBB0" w14:textId="77777777" w:rsidR="00085912" w:rsidRPr="002D5D83" w:rsidRDefault="00085912" w:rsidP="00C075BC">
      <w:r w:rsidRPr="002D5D83">
        <w:t xml:space="preserve">Dále budou měřeny napětí a proudy na hlavních napájecích bodech každého rozváděče, na vývodech pro místní rozváděče a na vývodech pro spotřebiče s výkonem 50 kW nebo větším a na důležitých motorech s výkonem i menším. Měřící přístroje budou umístěny na rozváděči, stejné hodnoty budou přenášeny do řídícího systému. Pro dálkový přenos měřených hodnot do vizualizačního tabla nebo jiných analogově připojených zařízení budou v rozváděčích instalovány převodníky elektrických veličin s výstupním proudem 4÷20 mA. </w:t>
      </w:r>
    </w:p>
    <w:p w14:paraId="3B58776B" w14:textId="77777777" w:rsidR="00085912" w:rsidRPr="002D5D83" w:rsidRDefault="00085912" w:rsidP="00473278">
      <w:pPr>
        <w:pStyle w:val="Podnadpis"/>
      </w:pPr>
      <w:r w:rsidRPr="002D5D83">
        <w:t>Převodníky elektrických veliči</w:t>
      </w:r>
      <w:r w:rsidRPr="002D5D83">
        <w:rPr>
          <w:bCs/>
        </w:rPr>
        <w:t>n</w:t>
      </w:r>
    </w:p>
    <w:p w14:paraId="4BEA20DB" w14:textId="77777777" w:rsidR="00085912" w:rsidRPr="002D5D83" w:rsidRDefault="00085912" w:rsidP="00C075BC">
      <w:r w:rsidRPr="002D5D83">
        <w:t xml:space="preserve">Dále budou dodány převodníky proudu, napětí, výkonu a činné energie pro měřené veličiny zavedené do řídícího systému nebo na panely. </w:t>
      </w:r>
    </w:p>
    <w:p w14:paraId="6FFB5B5B" w14:textId="77777777" w:rsidR="00085912" w:rsidRPr="002D5D83" w:rsidRDefault="00085912" w:rsidP="00C075BC">
      <w:r w:rsidRPr="002D5D83">
        <w:t>Umístěny budou v přístrojovém prostoru rozváděčů.</w:t>
      </w:r>
    </w:p>
    <w:p w14:paraId="18EC9E2F" w14:textId="77777777" w:rsidR="00085912" w:rsidRPr="002D5D83" w:rsidRDefault="00085912" w:rsidP="00C075BC">
      <w:r w:rsidRPr="002D5D83">
        <w:t>Převodníky musí vyhovovat normám ČSN a IEC.</w:t>
      </w:r>
    </w:p>
    <w:p w14:paraId="487D28BF" w14:textId="6172BCB2" w:rsidR="00085912" w:rsidRPr="002D5D83" w:rsidRDefault="00085912" w:rsidP="00C075BC">
      <w:r w:rsidRPr="002D5D83">
        <w:t>Pomocné napájení převodníků bude 230 VAC, nebo 220 VDC.</w:t>
      </w:r>
    </w:p>
    <w:p w14:paraId="0490FFA8" w14:textId="77777777" w:rsidR="00085912" w:rsidRPr="002D5D83" w:rsidRDefault="00085912" w:rsidP="00C075BC">
      <w:r w:rsidRPr="002D5D83">
        <w:lastRenderedPageBreak/>
        <w:t>Vstupní rozsahy převodníků musí odpovídat výstupům z PTP a PTN.</w:t>
      </w:r>
    </w:p>
    <w:p w14:paraId="49AC8275" w14:textId="6C685EF8" w:rsidR="00085912" w:rsidRPr="002D5D83" w:rsidRDefault="00085912" w:rsidP="00C075BC">
      <w:r w:rsidRPr="002D5D83">
        <w:t>Převodníky elektrických veličin budou mít</w:t>
      </w:r>
      <w:r w:rsidR="009A685E" w:rsidRPr="002D5D83">
        <w:t xml:space="preserve"> </w:t>
      </w:r>
      <w:r w:rsidRPr="002D5D83">
        <w:t>výstupní signál</w:t>
      </w:r>
      <w:r w:rsidR="009A685E" w:rsidRPr="002D5D83">
        <w:t xml:space="preserve"> </w:t>
      </w:r>
      <w:r w:rsidRPr="002D5D83">
        <w:t>4-20</w:t>
      </w:r>
      <w:r w:rsidR="00177FA0" w:rsidRPr="002D5D83">
        <w:t xml:space="preserve"> </w:t>
      </w:r>
      <w:r w:rsidRPr="002D5D83">
        <w:t>mA galvanicky oddělený.</w:t>
      </w:r>
    </w:p>
    <w:p w14:paraId="7A15A5B5" w14:textId="77777777" w:rsidR="00085912" w:rsidRPr="002D5D83" w:rsidRDefault="00085912" w:rsidP="00C075BC">
      <w:r w:rsidRPr="002D5D83">
        <w:t>Přesnost převodníků bude do 0,5 %.</w:t>
      </w:r>
    </w:p>
    <w:p w14:paraId="53A73E6E" w14:textId="77E418F6" w:rsidR="00085912" w:rsidRPr="002D5D83" w:rsidRDefault="00085912" w:rsidP="00C075BC">
      <w:pPr>
        <w:pStyle w:val="Nadpis4"/>
      </w:pPr>
      <w:r w:rsidRPr="002D5D83">
        <w:t xml:space="preserve">Základní požadavky na elektrické motory 0,4 </w:t>
      </w:r>
      <w:proofErr w:type="spellStart"/>
      <w:r w:rsidRPr="002D5D83">
        <w:t>kV</w:t>
      </w:r>
      <w:proofErr w:type="spellEnd"/>
    </w:p>
    <w:p w14:paraId="5212D6A1" w14:textId="77777777" w:rsidR="00085912" w:rsidRPr="002D5D83" w:rsidRDefault="00085912" w:rsidP="00C075BC">
      <w:r w:rsidRPr="002D5D83">
        <w:t>Elektrické motory budou provedeny podle normy ČSN EN 60034-1 a norem souvisících.</w:t>
      </w:r>
    </w:p>
    <w:p w14:paraId="37C0C212" w14:textId="77777777" w:rsidR="00085912" w:rsidRPr="002D5D83" w:rsidRDefault="00085912" w:rsidP="00C075BC">
      <w:r w:rsidRPr="002D5D83">
        <w:t>Motory budou navrženy pro trvalý provoz, s výjimkou elektromotorů pro uzavírací armatury, které mohou být dimenzovány pro krátkodobý chod.</w:t>
      </w:r>
    </w:p>
    <w:p w14:paraId="78E1EF5F" w14:textId="77777777" w:rsidR="00085912" w:rsidRPr="002D5D83" w:rsidRDefault="00085912" w:rsidP="00C075BC">
      <w:r w:rsidRPr="002D5D83">
        <w:t>Motory musí vyhovovat požadavkům poháněných strojů jak v ustálených, tak v přechodových stavech.</w:t>
      </w:r>
    </w:p>
    <w:p w14:paraId="0EA9109E" w14:textId="77777777" w:rsidR="00085912" w:rsidRPr="002D5D83" w:rsidRDefault="00085912" w:rsidP="00C075BC">
      <w:r w:rsidRPr="002D5D83">
        <w:t>Motory s konstantními otáčkami budou asynchronní s kotvou nakrátko.</w:t>
      </w:r>
    </w:p>
    <w:p w14:paraId="06EF2FAE" w14:textId="77777777" w:rsidR="00085912" w:rsidRPr="002D5D83" w:rsidRDefault="00085912" w:rsidP="00C075BC">
      <w:r w:rsidRPr="002D5D83">
        <w:t>Motory budou schopny minimálně tří spuštění ze studeného stavu a dvou spuštění z teplého stavu v průběhu jedné hodiny.</w:t>
      </w:r>
    </w:p>
    <w:p w14:paraId="2104D51E" w14:textId="77777777" w:rsidR="00085912" w:rsidRPr="002D5D83" w:rsidRDefault="00085912" w:rsidP="00C075BC">
      <w:r w:rsidRPr="002D5D83">
        <w:t>Motory, které mohou být po krátkodobém přerušení napájení připojeny na napětí ve fázové opozici, musí být pro toto připojení konstruovány.</w:t>
      </w:r>
    </w:p>
    <w:p w14:paraId="5170AE7F" w14:textId="77777777" w:rsidR="00085912" w:rsidRPr="002D5D83" w:rsidRDefault="00085912" w:rsidP="00C075BC">
      <w:r w:rsidRPr="002D5D83">
        <w:t>Motory pro připojení k měničům kmitočtu musí být pro toto připojení konstruovány, nebo, pokud se jedná o běžné motory, musí při tomto napájení spolehlivě pracovat v mezích dovoleného oteplení a dovoleného hluku. Přednostně budou dodány asynchronní motory. Pokud to bude jejich regulační rozsah vyžadovat, budou opatřeny cizí ventilací.</w:t>
      </w:r>
    </w:p>
    <w:p w14:paraId="6AE32CBB" w14:textId="77777777" w:rsidR="00085912" w:rsidRPr="002D5D83" w:rsidRDefault="00085912" w:rsidP="00C075BC">
      <w:r w:rsidRPr="002D5D83">
        <w:t>Asynchronní motory NN budou mít jmenovité napětí 400 V.</w:t>
      </w:r>
    </w:p>
    <w:p w14:paraId="2837DFAC" w14:textId="32A53E86" w:rsidR="00085912" w:rsidRPr="002D5D83" w:rsidRDefault="00085912" w:rsidP="00C075BC">
      <w:r w:rsidRPr="002D5D83">
        <w:t>Motory o výkonu 75 kW a větším a dále motory napájené z frekvenčních měničů budou mít ve statorovém vinutí</w:t>
      </w:r>
      <w:r w:rsidR="009A685E" w:rsidRPr="002D5D83">
        <w:t xml:space="preserve"> </w:t>
      </w:r>
      <w:r w:rsidRPr="002D5D83">
        <w:t>teploměry pro hlídání maximální teploty,</w:t>
      </w:r>
      <w:r w:rsidR="00EA0EC6" w:rsidRPr="002D5D83">
        <w:t xml:space="preserve"> </w:t>
      </w:r>
      <w:r w:rsidRPr="002D5D83">
        <w:t>zapojené do řídící jednotky frekvenčního měniče a současně budou mít teploměry Pt100 připojené přes převodníky Pt100/4-20mA</w:t>
      </w:r>
      <w:r w:rsidR="009A685E" w:rsidRPr="002D5D83">
        <w:t xml:space="preserve"> </w:t>
      </w:r>
      <w:r w:rsidRPr="002D5D83">
        <w:t>do řídícího systému.</w:t>
      </w:r>
      <w:r w:rsidR="009A685E" w:rsidRPr="002D5D83">
        <w:t xml:space="preserve"> </w:t>
      </w:r>
      <w:r w:rsidRPr="002D5D83">
        <w:t>Tyto motory budou také vybaveny měřením teplot ložisek s přenosem do ŘS.</w:t>
      </w:r>
      <w:r w:rsidR="00C47BF1" w:rsidRPr="002D5D83">
        <w:t xml:space="preserve"> </w:t>
      </w:r>
      <w:r w:rsidRPr="002D5D83">
        <w:t>Motory budou přednostně od jednoho renomovaného výrobce.</w:t>
      </w:r>
    </w:p>
    <w:p w14:paraId="028C85F5" w14:textId="26F94548" w:rsidR="00085912" w:rsidRPr="002D5D83" w:rsidRDefault="00085912" w:rsidP="00C075BC">
      <w:r w:rsidRPr="002D5D83">
        <w:t>Výkon motorů bude adekvátní k výkonu poháněného zařízení. Provozní činitel, což je poměr jmenovitého výkonu motoru k požadovanému výkonu na hřídeli poháněného stroje při maximálním požadavku na výkon bude minimálně následující:</w:t>
      </w:r>
    </w:p>
    <w:p w14:paraId="43E3A02A" w14:textId="77777777" w:rsidR="002F2B9A" w:rsidRPr="002D5D83" w:rsidRDefault="002F2B9A" w:rsidP="00C075BC"/>
    <w:tbl>
      <w:tblPr>
        <w:tblW w:w="547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7"/>
        <w:gridCol w:w="1687"/>
      </w:tblGrid>
      <w:tr w:rsidR="00085912" w:rsidRPr="002D5D83" w14:paraId="37138BBE" w14:textId="77777777" w:rsidTr="002F2B9A">
        <w:trPr>
          <w:cantSplit/>
          <w:tblHeader/>
        </w:trPr>
        <w:tc>
          <w:tcPr>
            <w:tcW w:w="3787" w:type="dxa"/>
            <w:tcBorders>
              <w:top w:val="single" w:sz="12" w:space="0" w:color="auto"/>
              <w:left w:val="single" w:sz="12" w:space="0" w:color="auto"/>
              <w:bottom w:val="single" w:sz="12" w:space="0" w:color="auto"/>
            </w:tcBorders>
            <w:shd w:val="pct10" w:color="000000" w:fill="FFFFFF"/>
          </w:tcPr>
          <w:p w14:paraId="63FBAB85" w14:textId="77777777" w:rsidR="00085912" w:rsidRPr="002D5D83" w:rsidRDefault="00085912" w:rsidP="00C075BC">
            <w:r w:rsidRPr="002D5D83">
              <w:t>Požadavek výkonu</w:t>
            </w:r>
          </w:p>
        </w:tc>
        <w:tc>
          <w:tcPr>
            <w:tcW w:w="1687" w:type="dxa"/>
            <w:tcBorders>
              <w:top w:val="single" w:sz="12" w:space="0" w:color="auto"/>
              <w:bottom w:val="single" w:sz="12" w:space="0" w:color="auto"/>
              <w:right w:val="single" w:sz="12" w:space="0" w:color="auto"/>
            </w:tcBorders>
            <w:shd w:val="pct10" w:color="000000" w:fill="FFFFFF"/>
          </w:tcPr>
          <w:p w14:paraId="48EFEAE7" w14:textId="77777777" w:rsidR="00085912" w:rsidRPr="002D5D83" w:rsidRDefault="00085912" w:rsidP="00C075BC">
            <w:r w:rsidRPr="002D5D83">
              <w:t>Provozní činitel</w:t>
            </w:r>
          </w:p>
        </w:tc>
      </w:tr>
      <w:tr w:rsidR="00085912" w:rsidRPr="002D5D83" w14:paraId="2B1F5D0E" w14:textId="77777777" w:rsidTr="002F2B9A">
        <w:tc>
          <w:tcPr>
            <w:tcW w:w="3787" w:type="dxa"/>
            <w:tcBorders>
              <w:top w:val="nil"/>
              <w:left w:val="single" w:sz="12" w:space="0" w:color="auto"/>
            </w:tcBorders>
          </w:tcPr>
          <w:p w14:paraId="03E4BA1D" w14:textId="77777777" w:rsidR="00085912" w:rsidRPr="002D5D83" w:rsidRDefault="00085912" w:rsidP="00C075BC">
            <w:r w:rsidRPr="002D5D83">
              <w:t>až do 1 kW</w:t>
            </w:r>
          </w:p>
        </w:tc>
        <w:tc>
          <w:tcPr>
            <w:tcW w:w="1687" w:type="dxa"/>
            <w:tcBorders>
              <w:top w:val="nil"/>
              <w:right w:val="single" w:sz="12" w:space="0" w:color="auto"/>
            </w:tcBorders>
          </w:tcPr>
          <w:p w14:paraId="78C4A5F3" w14:textId="77777777" w:rsidR="00085912" w:rsidRPr="002D5D83" w:rsidRDefault="00085912" w:rsidP="00C075BC">
            <w:pPr>
              <w:jc w:val="center"/>
            </w:pPr>
            <w:r w:rsidRPr="002D5D83">
              <w:t>1,3</w:t>
            </w:r>
          </w:p>
        </w:tc>
      </w:tr>
      <w:tr w:rsidR="00085912" w:rsidRPr="002D5D83" w14:paraId="1CE5B16A" w14:textId="77777777" w:rsidTr="002F2B9A">
        <w:tc>
          <w:tcPr>
            <w:tcW w:w="3787" w:type="dxa"/>
            <w:tcBorders>
              <w:left w:val="single" w:sz="12" w:space="0" w:color="auto"/>
            </w:tcBorders>
          </w:tcPr>
          <w:p w14:paraId="6D41ACA3" w14:textId="77777777" w:rsidR="00085912" w:rsidRPr="002D5D83" w:rsidRDefault="00085912" w:rsidP="00C075BC">
            <w:r w:rsidRPr="002D5D83">
              <w:t>přes 1 kW do 10 kW</w:t>
            </w:r>
          </w:p>
        </w:tc>
        <w:tc>
          <w:tcPr>
            <w:tcW w:w="1687" w:type="dxa"/>
            <w:tcBorders>
              <w:right w:val="single" w:sz="12" w:space="0" w:color="auto"/>
            </w:tcBorders>
          </w:tcPr>
          <w:p w14:paraId="0B88DF28" w14:textId="77777777" w:rsidR="00085912" w:rsidRPr="002D5D83" w:rsidRDefault="00085912" w:rsidP="00C075BC">
            <w:pPr>
              <w:jc w:val="center"/>
            </w:pPr>
            <w:r w:rsidRPr="002D5D83">
              <w:t>1,2</w:t>
            </w:r>
          </w:p>
        </w:tc>
      </w:tr>
      <w:tr w:rsidR="00085912" w:rsidRPr="002D5D83" w14:paraId="066A4AE9" w14:textId="77777777" w:rsidTr="002F2B9A">
        <w:tc>
          <w:tcPr>
            <w:tcW w:w="3787" w:type="dxa"/>
            <w:tcBorders>
              <w:left w:val="single" w:sz="12" w:space="0" w:color="auto"/>
            </w:tcBorders>
          </w:tcPr>
          <w:p w14:paraId="32D3E59B" w14:textId="77777777" w:rsidR="00085912" w:rsidRPr="002D5D83" w:rsidRDefault="00085912" w:rsidP="00C075BC">
            <w:r w:rsidRPr="002D5D83">
              <w:t>přes 10 kW do 50 kW</w:t>
            </w:r>
          </w:p>
        </w:tc>
        <w:tc>
          <w:tcPr>
            <w:tcW w:w="1687" w:type="dxa"/>
            <w:tcBorders>
              <w:right w:val="single" w:sz="12" w:space="0" w:color="auto"/>
            </w:tcBorders>
          </w:tcPr>
          <w:p w14:paraId="061C4AB2" w14:textId="77777777" w:rsidR="00085912" w:rsidRPr="002D5D83" w:rsidRDefault="00085912" w:rsidP="00C075BC">
            <w:pPr>
              <w:jc w:val="center"/>
            </w:pPr>
            <w:r w:rsidRPr="002D5D83">
              <w:t>1,15</w:t>
            </w:r>
          </w:p>
        </w:tc>
      </w:tr>
      <w:tr w:rsidR="00085912" w:rsidRPr="002D5D83" w14:paraId="2F794E07" w14:textId="77777777" w:rsidTr="002F2B9A">
        <w:tc>
          <w:tcPr>
            <w:tcW w:w="3787" w:type="dxa"/>
            <w:tcBorders>
              <w:left w:val="single" w:sz="12" w:space="0" w:color="auto"/>
              <w:bottom w:val="single" w:sz="12" w:space="0" w:color="auto"/>
            </w:tcBorders>
          </w:tcPr>
          <w:p w14:paraId="36C8819F" w14:textId="77777777" w:rsidR="00085912" w:rsidRPr="002D5D83" w:rsidRDefault="00085912" w:rsidP="00C075BC">
            <w:r w:rsidRPr="002D5D83">
              <w:t>přes 50 kW</w:t>
            </w:r>
          </w:p>
        </w:tc>
        <w:tc>
          <w:tcPr>
            <w:tcW w:w="1687" w:type="dxa"/>
            <w:tcBorders>
              <w:bottom w:val="single" w:sz="12" w:space="0" w:color="auto"/>
              <w:right w:val="single" w:sz="12" w:space="0" w:color="auto"/>
            </w:tcBorders>
          </w:tcPr>
          <w:p w14:paraId="45217459" w14:textId="77777777" w:rsidR="00085912" w:rsidRPr="002D5D83" w:rsidRDefault="00085912" w:rsidP="00C075BC">
            <w:pPr>
              <w:jc w:val="center"/>
            </w:pPr>
            <w:r w:rsidRPr="002D5D83">
              <w:t>1,1</w:t>
            </w:r>
          </w:p>
        </w:tc>
      </w:tr>
    </w:tbl>
    <w:p w14:paraId="5CA45261" w14:textId="77777777" w:rsidR="002F2B9A" w:rsidRPr="002D5D83" w:rsidRDefault="002F2B9A" w:rsidP="00C075BC">
      <w:pPr>
        <w:pStyle w:val="Obsah5"/>
        <w:ind w:left="0"/>
      </w:pPr>
    </w:p>
    <w:p w14:paraId="5BB33842" w14:textId="0F16115A" w:rsidR="00085912" w:rsidRPr="002D5D83" w:rsidRDefault="00085912" w:rsidP="00C075BC">
      <w:pPr>
        <w:pStyle w:val="Obsah5"/>
        <w:ind w:left="0"/>
      </w:pPr>
      <w:r w:rsidRPr="002D5D83">
        <w:t xml:space="preserve">Asynchronní motory s konstantními otáčkami budou schopny dodávat jmenovitý výkon při kolísání napětí ±10 % nebo při kolísání kmitočtu </w:t>
      </w:r>
      <w:r w:rsidRPr="002D5D83">
        <w:rPr>
          <w:rFonts w:ascii="Symbol" w:eastAsia="Symbol" w:hAnsi="Symbol" w:cs="Symbol"/>
        </w:rPr>
        <w:sym w:font="Symbol" w:char="F0B1"/>
      </w:r>
      <w:r w:rsidRPr="002D5D83">
        <w:t>1 %. Motory budou schopny dodávat jmenovitý moment při poklesu napětí na 70 % po dobu 10 sekund bez nebezpečného přehřátí.</w:t>
      </w:r>
    </w:p>
    <w:p w14:paraId="05823464" w14:textId="77777777" w:rsidR="00085912" w:rsidRPr="002D5D83" w:rsidRDefault="00085912" w:rsidP="00C075BC">
      <w:r w:rsidRPr="002D5D83">
        <w:t>Asynchronní motory s konstantními otáčkami budou schopny rozběhu při napětí na svorkách rovnému 85 % jmenovitého při připojené plné zátěži. Urychlovací moment v tomto stavu musí být minimálně 5 % jmenovitého.</w:t>
      </w:r>
    </w:p>
    <w:p w14:paraId="6F208FD5" w14:textId="77777777" w:rsidR="00085912" w:rsidRPr="002D5D83" w:rsidRDefault="00085912" w:rsidP="00C075BC">
      <w:r w:rsidRPr="002D5D83">
        <w:lastRenderedPageBreak/>
        <w:t>Třída izolace vinutí bude nejméně F při využití ve třídě B.</w:t>
      </w:r>
    </w:p>
    <w:p w14:paraId="4F3ABE5D" w14:textId="77777777" w:rsidR="00085912" w:rsidRPr="002D5D83" w:rsidRDefault="00085912" w:rsidP="00C075BC">
      <w:r w:rsidRPr="002D5D83">
        <w:t>Krytí motorů bude nejméně IP54, svorkovnice IP54. Při umístění motorů do míst s prostředím kladoucím zvýšené nároky na krytí, musí být krytí motorů odpovídajícím způsobem zvýšeno.</w:t>
      </w:r>
    </w:p>
    <w:p w14:paraId="414953BF" w14:textId="4D7585CE" w:rsidR="00085912" w:rsidRPr="002D5D83" w:rsidRDefault="00085912" w:rsidP="00C075BC">
      <w:pPr>
        <w:pStyle w:val="Nadpis4"/>
      </w:pPr>
      <w:r w:rsidRPr="002D5D83">
        <w:t>Elektrické pohony regulačních a uzavíracích armatur</w:t>
      </w:r>
    </w:p>
    <w:p w14:paraId="351EAF36" w14:textId="68C29BFB" w:rsidR="00085912" w:rsidRPr="002D5D83" w:rsidRDefault="00085912" w:rsidP="00C075BC">
      <w:r w:rsidRPr="002D5D83">
        <w:t>Elektrické servopohony uzavíracích armatur</w:t>
      </w:r>
      <w:r w:rsidR="009A685E" w:rsidRPr="002D5D83">
        <w:t xml:space="preserve"> </w:t>
      </w:r>
      <w:r w:rsidRPr="002D5D83">
        <w:t>budou vybaveny následující výzbrojí:</w:t>
      </w:r>
    </w:p>
    <w:p w14:paraId="753488E0" w14:textId="49397251" w:rsidR="00085912" w:rsidRPr="002D5D83" w:rsidRDefault="001F6D91" w:rsidP="00C075BC">
      <w:pPr>
        <w:tabs>
          <w:tab w:val="left" w:pos="0"/>
        </w:tabs>
        <w:ind w:left="284" w:hanging="284"/>
      </w:pPr>
      <w:r w:rsidRPr="002D5D83">
        <w:rPr>
          <w:rFonts w:ascii="Symbol" w:hAnsi="Symbol"/>
        </w:rPr>
        <w:t></w:t>
      </w:r>
      <w:r w:rsidRPr="002D5D83">
        <w:rPr>
          <w:rFonts w:ascii="Symbol" w:hAnsi="Symbol"/>
        </w:rPr>
        <w:tab/>
      </w:r>
      <w:r w:rsidR="00085912" w:rsidRPr="002D5D83">
        <w:t>Jednofázový/třífázový motor</w:t>
      </w:r>
    </w:p>
    <w:p w14:paraId="7B73E68B" w14:textId="5D390BA1" w:rsidR="00085912" w:rsidRPr="002D5D83" w:rsidRDefault="001F6D91" w:rsidP="00C075BC">
      <w:pPr>
        <w:tabs>
          <w:tab w:val="left" w:pos="0"/>
        </w:tabs>
        <w:ind w:left="284" w:hanging="284"/>
      </w:pPr>
      <w:r w:rsidRPr="002D5D83">
        <w:rPr>
          <w:rFonts w:ascii="Symbol" w:hAnsi="Symbol"/>
        </w:rPr>
        <w:t></w:t>
      </w:r>
      <w:r w:rsidRPr="002D5D83">
        <w:rPr>
          <w:rFonts w:ascii="Symbol" w:hAnsi="Symbol"/>
        </w:rPr>
        <w:tab/>
      </w:r>
      <w:r w:rsidR="00085912" w:rsidRPr="002D5D83">
        <w:t xml:space="preserve">2 ks momentových koncových spínačů </w:t>
      </w:r>
      <w:r w:rsidR="00473278" w:rsidRPr="002D5D83">
        <w:t>–</w:t>
      </w:r>
      <w:r w:rsidR="00085912" w:rsidRPr="002D5D83">
        <w:t xml:space="preserve"> otevřeno a zavřeno</w:t>
      </w:r>
    </w:p>
    <w:p w14:paraId="2860555D" w14:textId="78507FE6" w:rsidR="00085912" w:rsidRPr="002D5D83" w:rsidRDefault="001F6D91" w:rsidP="00C075BC">
      <w:pPr>
        <w:tabs>
          <w:tab w:val="left" w:pos="0"/>
        </w:tabs>
        <w:ind w:left="284" w:hanging="284"/>
      </w:pPr>
      <w:r w:rsidRPr="002D5D83">
        <w:rPr>
          <w:rFonts w:ascii="Symbol" w:hAnsi="Symbol"/>
        </w:rPr>
        <w:t></w:t>
      </w:r>
      <w:r w:rsidRPr="002D5D83">
        <w:rPr>
          <w:rFonts w:ascii="Symbol" w:hAnsi="Symbol"/>
        </w:rPr>
        <w:tab/>
      </w:r>
      <w:r w:rsidR="00085912" w:rsidRPr="002D5D83">
        <w:t xml:space="preserve">2 ks polohových koncových spínačů </w:t>
      </w:r>
      <w:r w:rsidR="00473278" w:rsidRPr="002D5D83">
        <w:t>–</w:t>
      </w:r>
      <w:r w:rsidR="00085912" w:rsidRPr="002D5D83">
        <w:t xml:space="preserve"> polohy otevřeno a zavřeno</w:t>
      </w:r>
    </w:p>
    <w:p w14:paraId="12B795CC" w14:textId="77777777" w:rsidR="00085912" w:rsidRPr="002D5D83" w:rsidRDefault="00085912" w:rsidP="00C075BC">
      <w:r w:rsidRPr="002D5D83">
        <w:t>Pohony budou vybaveny místním ovládáním buď na těle pohonu nebo přes místní ovládací skříňku.</w:t>
      </w:r>
    </w:p>
    <w:p w14:paraId="4DEAA6E5" w14:textId="10B293EC" w:rsidR="00085912" w:rsidRPr="002D5D83" w:rsidRDefault="00085912" w:rsidP="00C075BC">
      <w:r w:rsidRPr="002D5D83">
        <w:t>Uzavírací servopohony s charakteristikou – „</w:t>
      </w:r>
      <w:proofErr w:type="spellStart"/>
      <w:r w:rsidRPr="002D5D83">
        <w:t>více-méně</w:t>
      </w:r>
      <w:proofErr w:type="spellEnd"/>
      <w:r w:rsidRPr="002D5D83">
        <w:t>“ budou navíc vybaveny</w:t>
      </w:r>
      <w:r w:rsidR="00140ACC" w:rsidRPr="002D5D83">
        <w:t xml:space="preserve"> </w:t>
      </w:r>
      <w:r w:rsidRPr="002D5D83">
        <w:t>vysílačem polohy s výstupem 4-20</w:t>
      </w:r>
      <w:r w:rsidR="00FC6718" w:rsidRPr="002D5D83">
        <w:t xml:space="preserve"> </w:t>
      </w:r>
      <w:r w:rsidRPr="002D5D83">
        <w:t>mA</w:t>
      </w:r>
    </w:p>
    <w:p w14:paraId="3F431ABE" w14:textId="1FA2BCC5" w:rsidR="00085912" w:rsidRPr="002D5D83" w:rsidRDefault="00085912" w:rsidP="00C075BC">
      <w:r w:rsidRPr="002D5D83">
        <w:t>Velké uzavírací servopohony a uzavírací servopohony, u nich se během najíždění, provozu a odstavování technologie předpokládá krokování (prohřívací armatury) budou vybaveny snímači polohy s proudovým výstupem 4÷20 mA.</w:t>
      </w:r>
    </w:p>
    <w:p w14:paraId="0C65C325" w14:textId="106C5622" w:rsidR="00085912" w:rsidRPr="002D5D83" w:rsidRDefault="00085912" w:rsidP="00C075BC">
      <w:r w:rsidRPr="002D5D83">
        <w:t>Regulační pohony budou vybaveny výzbrojí podle konkrétních požadavků, které budou vycházet z požadavků technologie na rychlost, přesnost, četnost spínání apod.</w:t>
      </w:r>
      <w:r w:rsidR="009A685E" w:rsidRPr="002D5D83">
        <w:t xml:space="preserve"> </w:t>
      </w:r>
    </w:p>
    <w:p w14:paraId="36FC06EF" w14:textId="2DE19030" w:rsidR="00085912" w:rsidRPr="002D5D83" w:rsidRDefault="00085912" w:rsidP="00C075BC">
      <w:r w:rsidRPr="002D5D83">
        <w:t>Pro kritické regulace (z hlediska přesnosti a rychlé odezvy)</w:t>
      </w:r>
      <w:r w:rsidR="009A685E" w:rsidRPr="002D5D83">
        <w:t xml:space="preserve"> </w:t>
      </w:r>
      <w:r w:rsidRPr="002D5D83">
        <w:t>je preferováno řešení</w:t>
      </w:r>
      <w:r w:rsidR="009A685E" w:rsidRPr="002D5D83">
        <w:t xml:space="preserve"> </w:t>
      </w:r>
      <w:r w:rsidRPr="002D5D83">
        <w:t>servopohonu se zabudovaným regulátorem s přesností přestavení polohy do 0,5</w:t>
      </w:r>
      <w:r w:rsidR="00FC6718" w:rsidRPr="002D5D83">
        <w:t xml:space="preserve"> </w:t>
      </w:r>
      <w:r w:rsidRPr="002D5D83">
        <w:t>%</w:t>
      </w:r>
      <w:r w:rsidR="009A685E" w:rsidRPr="002D5D83">
        <w:t xml:space="preserve"> </w:t>
      </w:r>
      <w:r w:rsidRPr="002D5D83">
        <w:t>s vysokou četností sepnutí a se spojitým ovládáním .</w:t>
      </w:r>
    </w:p>
    <w:p w14:paraId="7DA2C3E8" w14:textId="77777777" w:rsidR="00085912" w:rsidRPr="002D5D83" w:rsidRDefault="00085912" w:rsidP="00C075BC">
      <w:r w:rsidRPr="002D5D83">
        <w:t>Pro snímání poloh budou použity bezkontaktní snímače - použití odporových snímačů polohy je nepřípustné.</w:t>
      </w:r>
    </w:p>
    <w:p w14:paraId="68428740" w14:textId="77777777" w:rsidR="00085912" w:rsidRPr="002D5D83" w:rsidRDefault="00085912" w:rsidP="00C075BC">
      <w:r w:rsidRPr="002D5D83">
        <w:t>Ovládací okruhy elektropohonů budou jištěny každý zvlášť samostatnou pojistkou.</w:t>
      </w:r>
    </w:p>
    <w:p w14:paraId="5B4B98B6" w14:textId="77777777" w:rsidR="00085912" w:rsidRPr="002D5D83" w:rsidRDefault="00085912" w:rsidP="00C075BC">
      <w:r w:rsidRPr="002D5D83">
        <w:t>Napojení kabeláže servopohonů bude s dostatečnou rezervou, umožňující při opravě armatury demontáž pohonu a jeho položení na podlahu bez potřeby odpojení kabelů. Toto je možné realizovat i přes konektory, ale musí to být součástí specifikace pohonů nebo přechodových skříněk.</w:t>
      </w:r>
    </w:p>
    <w:p w14:paraId="53F0F82A" w14:textId="4AD46184" w:rsidR="00085912" w:rsidRPr="002D5D83" w:rsidRDefault="00085912" w:rsidP="00C075BC">
      <w:pPr>
        <w:pStyle w:val="Nadpis4"/>
      </w:pPr>
      <w:r w:rsidRPr="002D5D83">
        <w:t>Místní ovládací skříňky</w:t>
      </w:r>
    </w:p>
    <w:p w14:paraId="5E6D4D94" w14:textId="5674802B" w:rsidR="00085912" w:rsidRPr="002D5D83" w:rsidRDefault="00085912" w:rsidP="00C075BC">
      <w:r w:rsidRPr="002D5D83">
        <w:t>Všechny motory, uzavírací</w:t>
      </w:r>
      <w:r w:rsidR="009A685E" w:rsidRPr="002D5D83">
        <w:t xml:space="preserve"> </w:t>
      </w:r>
      <w:r w:rsidRPr="002D5D83">
        <w:t>a regulační servopohony dálkově ovládané budou vybaveny místními ovládacími skříňkami</w:t>
      </w:r>
      <w:r w:rsidR="001534EA" w:rsidRPr="002D5D83">
        <w:t xml:space="preserve"> nebo přímo vybaveny prvky pro místní ovládání</w:t>
      </w:r>
      <w:r w:rsidRPr="002D5D83">
        <w:t xml:space="preserve">. </w:t>
      </w:r>
      <w:r w:rsidR="00D23F97" w:rsidRPr="002D5D83">
        <w:t>Místní ovládací skříňky budou v</w:t>
      </w:r>
      <w:r w:rsidRPr="002D5D83">
        <w:t>yrobeny z mechanicky, elektricky a tepelně odolného, samozhášivého plastu odolného proti navlhavosti s krytím min. IP65. Nosné konstrukce pro tyto skříňky budou vyrobeny z pozinkované oceli.</w:t>
      </w:r>
    </w:p>
    <w:p w14:paraId="22461D4E" w14:textId="77777777" w:rsidR="00085912" w:rsidRPr="002D5D83" w:rsidRDefault="00085912" w:rsidP="00C075BC">
      <w:r w:rsidRPr="002D5D83">
        <w:t xml:space="preserve">Pro místní ovládání budou skříňky vybaveny </w:t>
      </w:r>
      <w:r w:rsidRPr="002D5D83">
        <w:rPr>
          <w:strike/>
        </w:rPr>
        <w:t>a</w:t>
      </w:r>
      <w:r w:rsidRPr="002D5D83">
        <w:t xml:space="preserve"> tlačítky „Zapnout", „Vypnout" resp. „Otevřít", „Zavřít" a „Stop“ a signalizací „Místní ovládání aktivní“. Dále místní ovládání servomotorů umožní krokování, otvírání a zavírání servomotorů uzavíracích armatur po plynulých krocích. Budou vybaveny signalizací polohy OTEVŘENO/ZAVŘENO a stavu ZAPNUTO/VYPNUTO.</w:t>
      </w:r>
    </w:p>
    <w:p w14:paraId="76DEFA72" w14:textId="77777777" w:rsidR="00085912" w:rsidRPr="002D5D83" w:rsidRDefault="00085912" w:rsidP="00C075BC">
      <w:r w:rsidRPr="002D5D83">
        <w:t>Povely ZAP/VYP, OTV/ZAV/STOP, případně krokování spotřebičů bude možné pouze z místa, odkud je navoleno.</w:t>
      </w:r>
    </w:p>
    <w:p w14:paraId="633AE1B2" w14:textId="77777777" w:rsidR="00085912" w:rsidRPr="002D5D83" w:rsidRDefault="00085912" w:rsidP="00C075BC">
      <w:r w:rsidRPr="002D5D83">
        <w:t xml:space="preserve">Pro uzavírací armatury a start-stop pohony platí, že místní režim se volí přepínačem na místní skříňce nebo na bloku místního ovládání, který je součástí servopohonu. </w:t>
      </w:r>
    </w:p>
    <w:p w14:paraId="64F15449" w14:textId="46436A5D" w:rsidR="00085912" w:rsidRPr="002D5D83" w:rsidRDefault="00085912" w:rsidP="00C075BC">
      <w:r w:rsidRPr="002D5D83">
        <w:lastRenderedPageBreak/>
        <w:t>Pro regulační el. servopohony</w:t>
      </w:r>
      <w:r w:rsidR="009A685E" w:rsidRPr="002D5D83">
        <w:t xml:space="preserve"> </w:t>
      </w:r>
      <w:r w:rsidRPr="002D5D83">
        <w:t xml:space="preserve">platí, že místní režim se volí operátorem pomocí </w:t>
      </w:r>
      <w:r w:rsidR="00DB23E2">
        <w:t>přepínače</w:t>
      </w:r>
      <w:r w:rsidR="00342045">
        <w:t xml:space="preserve"> na místní ovládací skříňce</w:t>
      </w:r>
      <w:r w:rsidR="00F442E9">
        <w:t xml:space="preserve"> se signalizací do ŘS</w:t>
      </w:r>
      <w:r w:rsidRPr="002D5D83">
        <w:t>.</w:t>
      </w:r>
      <w:r w:rsidR="009A685E" w:rsidRPr="002D5D83">
        <w:t xml:space="preserve"> </w:t>
      </w:r>
      <w:r w:rsidRPr="002D5D83">
        <w:t>Navolení místního režimu bude signalizováno na místní ovládací skříňce rozsvícením kontrolky-Místně. Obsluha</w:t>
      </w:r>
      <w:r w:rsidR="009A685E" w:rsidRPr="002D5D83">
        <w:t xml:space="preserve"> </w:t>
      </w:r>
      <w:r w:rsidRPr="002D5D83">
        <w:t>může provádět přestavení pohonu mimo</w:t>
      </w:r>
      <w:r w:rsidR="009A685E" w:rsidRPr="002D5D83">
        <w:t xml:space="preserve"> </w:t>
      </w:r>
      <w:r w:rsidRPr="002D5D83">
        <w:t xml:space="preserve">ŘS pomocí povelů Otevírat/Zavírat s přímou vazbou do silnoproudu. </w:t>
      </w:r>
    </w:p>
    <w:p w14:paraId="193B6092" w14:textId="45E0B190" w:rsidR="00085912" w:rsidRPr="002D5D83" w:rsidRDefault="00085912" w:rsidP="00C075BC">
      <w:r w:rsidRPr="002D5D83">
        <w:t>Ve všech případech při přepnutí režimu místně /dálkově nesmí</w:t>
      </w:r>
      <w:r w:rsidR="009A685E" w:rsidRPr="002D5D83">
        <w:t xml:space="preserve"> </w:t>
      </w:r>
      <w:r w:rsidRPr="002D5D83">
        <w:t>dojít k výpadku</w:t>
      </w:r>
      <w:r w:rsidR="009A685E" w:rsidRPr="002D5D83">
        <w:t xml:space="preserve"> </w:t>
      </w:r>
      <w:r w:rsidRPr="002D5D83">
        <w:t>akčního členu.</w:t>
      </w:r>
    </w:p>
    <w:p w14:paraId="15F471AC" w14:textId="4E65C444" w:rsidR="00085912" w:rsidRPr="002D5D83" w:rsidRDefault="00085912" w:rsidP="00C075BC">
      <w:r w:rsidRPr="002D5D83">
        <w:t>Ovládání bude provedeno na úrovni 230 VAC. Ovládací napětí budou zavedena přímo do ovládacích obvodů v příslušných rozváděčích.</w:t>
      </w:r>
    </w:p>
    <w:p w14:paraId="30D1C4AC" w14:textId="723400A6" w:rsidR="00085912" w:rsidRPr="002D5D83" w:rsidRDefault="00085912" w:rsidP="00C075BC">
      <w:pPr>
        <w:pStyle w:val="Nadpis4"/>
      </w:pPr>
      <w:r w:rsidRPr="002D5D83">
        <w:t>Přechodové skříňky</w:t>
      </w:r>
    </w:p>
    <w:p w14:paraId="7A72BA78" w14:textId="77777777" w:rsidR="00085912" w:rsidRPr="002D5D83" w:rsidRDefault="00085912" w:rsidP="00C075BC">
      <w:r w:rsidRPr="002D5D83">
        <w:t>Všechny motory, servopohony a solenoidy budou vybaveny přechodovými skříňkami.</w:t>
      </w:r>
    </w:p>
    <w:p w14:paraId="1E689272" w14:textId="77777777" w:rsidR="00085912" w:rsidRPr="002D5D83" w:rsidRDefault="00085912" w:rsidP="00C075BC">
      <w:r w:rsidRPr="002D5D83">
        <w:t>Skříňky budou vyrobeny z mechanicky, elektricky a tepelně odolného, samozhášivého plastu odolného proti navlhavosti s krytím min. IP 65. Uvnitř budou pouze svorkovnice.</w:t>
      </w:r>
    </w:p>
    <w:p w14:paraId="2CC6D4D7" w14:textId="77777777" w:rsidR="00085912" w:rsidRPr="002D5D83" w:rsidRDefault="00085912" w:rsidP="00C075BC">
      <w:r w:rsidRPr="002D5D83">
        <w:t xml:space="preserve">Nosné konstrukce pro tyto skříňky budou vyrobeny z pozinkované oceli. </w:t>
      </w:r>
    </w:p>
    <w:p w14:paraId="62E00323" w14:textId="77777777" w:rsidR="00085912" w:rsidRPr="002D5D83" w:rsidRDefault="00085912" w:rsidP="00C075BC">
      <w:r w:rsidRPr="002D5D83">
        <w:t>Motory budou ze skříněk připojeny pevně připojenými ohebnými přívody.</w:t>
      </w:r>
    </w:p>
    <w:p w14:paraId="46E5370C" w14:textId="77777777" w:rsidR="00085912" w:rsidRPr="002D5D83" w:rsidRDefault="00085912" w:rsidP="00C075BC">
      <w:r w:rsidRPr="002D5D83">
        <w:t>Servopohony a solenoidy budou připojeny pomocí pohyblivých přívodů se zástrčkami.</w:t>
      </w:r>
    </w:p>
    <w:p w14:paraId="627D9F53" w14:textId="25175522" w:rsidR="00085912" w:rsidRPr="002D5D83" w:rsidRDefault="00085912" w:rsidP="00C075BC">
      <w:r w:rsidRPr="002D5D83">
        <w:t>Přechodové skříňky mohou být sloučeny s místními ovládacími skříňkami.</w:t>
      </w:r>
    </w:p>
    <w:p w14:paraId="0B29BBBE" w14:textId="74DFFA9E" w:rsidR="00C23A86" w:rsidRPr="002D5D83" w:rsidRDefault="00C23A86" w:rsidP="00C075BC">
      <w:r w:rsidRPr="002D5D83">
        <w:t xml:space="preserve">Případné vypuštění přechodové skříňky je možné jen po schválení </w:t>
      </w:r>
      <w:r w:rsidR="00031EF8">
        <w:rPr>
          <w:smallCaps/>
        </w:rPr>
        <w:t>O</w:t>
      </w:r>
      <w:r w:rsidRPr="002D5D83">
        <w:rPr>
          <w:smallCaps/>
        </w:rPr>
        <w:t>bjednatelem.</w:t>
      </w:r>
    </w:p>
    <w:p w14:paraId="69A76DA6" w14:textId="548C41C4" w:rsidR="00085912" w:rsidRPr="002D5D83" w:rsidRDefault="00085912" w:rsidP="00C075BC">
      <w:pPr>
        <w:pStyle w:val="Nadpis4"/>
      </w:pPr>
      <w:r w:rsidRPr="002D5D83">
        <w:t>Požadavky na signálovou vazbu a ovládání pohonů</w:t>
      </w:r>
    </w:p>
    <w:p w14:paraId="57266487" w14:textId="3C134846" w:rsidR="00085912" w:rsidRPr="002D5D83" w:rsidRDefault="00085912" w:rsidP="00C075BC">
      <w:r w:rsidRPr="002D5D83">
        <w:t>V níže uvedené tabulce jsou uvedeny požadavky na signálovou vazbu a ovládání akčních členů v případě klasické (DI,</w:t>
      </w:r>
      <w:r w:rsidR="00574884" w:rsidRPr="002D5D83">
        <w:t xml:space="preserve"> </w:t>
      </w:r>
      <w:r w:rsidRPr="002D5D83">
        <w:t>DO,</w:t>
      </w:r>
      <w:r w:rsidR="00574884" w:rsidRPr="002D5D83">
        <w:t xml:space="preserve"> </w:t>
      </w:r>
      <w:r w:rsidRPr="002D5D83">
        <w:t>AI,</w:t>
      </w:r>
      <w:r w:rsidR="00574884" w:rsidRPr="002D5D83">
        <w:t xml:space="preserve"> </w:t>
      </w:r>
      <w:r w:rsidRPr="002D5D83">
        <w:t xml:space="preserve">AO) vazby. U </w:t>
      </w:r>
      <w:proofErr w:type="spellStart"/>
      <w:r w:rsidRPr="002D5D83">
        <w:t>otáčkově</w:t>
      </w:r>
      <w:proofErr w:type="spellEnd"/>
      <w:r w:rsidRPr="002D5D83">
        <w:t xml:space="preserve"> regulovaných elektrických SMART servopohonů přibývá</w:t>
      </w:r>
      <w:r w:rsidR="009A685E" w:rsidRPr="002D5D83">
        <w:t xml:space="preserve"> </w:t>
      </w:r>
      <w:r w:rsidRPr="002D5D83">
        <w:t>oboustranná komunikace po procesní sběrnici</w:t>
      </w:r>
    </w:p>
    <w:p w14:paraId="3FB91C8F" w14:textId="77777777" w:rsidR="00085912" w:rsidRPr="002D5D83" w:rsidRDefault="00085912" w:rsidP="0002224D">
      <w:pPr>
        <w:pStyle w:val="Podnadpis"/>
      </w:pPr>
      <w:r w:rsidRPr="002D5D83">
        <w:t>M</w:t>
      </w:r>
      <w:r w:rsidRPr="002D5D83">
        <w:rPr>
          <w:bCs/>
        </w:rPr>
        <w:t xml:space="preserve">otory </w:t>
      </w:r>
      <w:proofErr w:type="spellStart"/>
      <w:r w:rsidRPr="002D5D83">
        <w:rPr>
          <w:bCs/>
        </w:rPr>
        <w:t>nn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8"/>
        <w:gridCol w:w="3593"/>
        <w:gridCol w:w="2830"/>
      </w:tblGrid>
      <w:tr w:rsidR="00085912" w:rsidRPr="002D5D83" w14:paraId="0E72AAE6" w14:textId="77777777" w:rsidTr="00A2012A">
        <w:tc>
          <w:tcPr>
            <w:tcW w:w="2639" w:type="dxa"/>
          </w:tcPr>
          <w:p w14:paraId="3B897271" w14:textId="77777777" w:rsidR="00085912" w:rsidRPr="002D5D83" w:rsidRDefault="00085912" w:rsidP="00C075BC">
            <w:pPr>
              <w:rPr>
                <w:b/>
              </w:rPr>
            </w:pPr>
            <w:r w:rsidRPr="002D5D83">
              <w:t>Povely /DO</w:t>
            </w:r>
          </w:p>
        </w:tc>
        <w:tc>
          <w:tcPr>
            <w:tcW w:w="3593" w:type="dxa"/>
          </w:tcPr>
          <w:p w14:paraId="22F82062" w14:textId="220F8D8B" w:rsidR="00085912" w:rsidRPr="002D5D83" w:rsidRDefault="00085912" w:rsidP="00C075BC">
            <w:pPr>
              <w:rPr>
                <w:b/>
              </w:rPr>
            </w:pPr>
            <w:r w:rsidRPr="002D5D83">
              <w:t>Zpětná hlášení /DI,</w:t>
            </w:r>
            <w:r w:rsidR="00342DFB" w:rsidRPr="002D5D83">
              <w:t xml:space="preserve"> </w:t>
            </w:r>
            <w:r w:rsidRPr="002D5D83">
              <w:t>AI</w:t>
            </w:r>
          </w:p>
        </w:tc>
        <w:tc>
          <w:tcPr>
            <w:tcW w:w="2830" w:type="dxa"/>
          </w:tcPr>
          <w:p w14:paraId="23FF2672" w14:textId="77777777" w:rsidR="00085912" w:rsidRPr="002D5D83" w:rsidRDefault="00085912" w:rsidP="00C075BC">
            <w:pPr>
              <w:rPr>
                <w:b/>
              </w:rPr>
            </w:pPr>
            <w:r w:rsidRPr="002D5D83">
              <w:t>Poznámka</w:t>
            </w:r>
          </w:p>
        </w:tc>
      </w:tr>
      <w:tr w:rsidR="00085912" w:rsidRPr="002D5D83" w14:paraId="0B6DDE05" w14:textId="77777777" w:rsidTr="00A2012A">
        <w:tc>
          <w:tcPr>
            <w:tcW w:w="2639" w:type="dxa"/>
          </w:tcPr>
          <w:p w14:paraId="6012F7F8" w14:textId="77777777" w:rsidR="00085912" w:rsidRPr="002D5D83" w:rsidRDefault="00085912" w:rsidP="00C075BC">
            <w:r w:rsidRPr="002D5D83">
              <w:t>Zapnout</w:t>
            </w:r>
          </w:p>
          <w:p w14:paraId="52BFCAB2" w14:textId="77777777" w:rsidR="00085912" w:rsidRPr="002D5D83" w:rsidRDefault="00085912" w:rsidP="00C075BC">
            <w:r w:rsidRPr="002D5D83">
              <w:t>Vypnout</w:t>
            </w:r>
          </w:p>
          <w:p w14:paraId="22CFF432" w14:textId="77777777" w:rsidR="00085912" w:rsidRPr="002D5D83" w:rsidRDefault="00085912" w:rsidP="00C075BC"/>
        </w:tc>
        <w:tc>
          <w:tcPr>
            <w:tcW w:w="3593" w:type="dxa"/>
          </w:tcPr>
          <w:p w14:paraId="1ED7DA5D" w14:textId="77777777" w:rsidR="00085912" w:rsidRPr="002D5D83" w:rsidRDefault="00085912" w:rsidP="00C075BC">
            <w:r w:rsidRPr="002D5D83">
              <w:t>Chod – zapnuto, vypnuto</w:t>
            </w:r>
          </w:p>
          <w:p w14:paraId="59E0DE1A" w14:textId="77777777" w:rsidR="00085912" w:rsidRPr="002D5D83" w:rsidRDefault="00085912" w:rsidP="00C075BC">
            <w:r w:rsidRPr="002D5D83">
              <w:t>Tepelná ochrana</w:t>
            </w:r>
          </w:p>
          <w:p w14:paraId="22B56DC1" w14:textId="77777777" w:rsidR="00085912" w:rsidRPr="002D5D83" w:rsidRDefault="00085912" w:rsidP="00C075BC">
            <w:r w:rsidRPr="002D5D83">
              <w:t>Ztráta ovládacího napětí</w:t>
            </w:r>
          </w:p>
          <w:p w14:paraId="25404494" w14:textId="77777777" w:rsidR="00085912" w:rsidRPr="002D5D83" w:rsidRDefault="00085912" w:rsidP="00C075BC">
            <w:pPr>
              <w:rPr>
                <w:vertAlign w:val="superscript"/>
              </w:rPr>
            </w:pPr>
            <w:r w:rsidRPr="002D5D83">
              <w:t>Ovládaní z místa</w:t>
            </w:r>
            <w:r w:rsidRPr="002D5D83">
              <w:rPr>
                <w:vertAlign w:val="superscript"/>
              </w:rPr>
              <w:t>1*</w:t>
            </w:r>
          </w:p>
          <w:p w14:paraId="2D93B5D6" w14:textId="7CFCA08E" w:rsidR="00085912" w:rsidRPr="002D5D83" w:rsidRDefault="00085912" w:rsidP="00C075BC">
            <w:pPr>
              <w:rPr>
                <w:b/>
                <w:vertAlign w:val="superscript"/>
              </w:rPr>
            </w:pPr>
            <w:r w:rsidRPr="002D5D83">
              <w:t>Proud motoru (4÷20</w:t>
            </w:r>
            <w:r w:rsidR="00A42DF9" w:rsidRPr="002D5D83">
              <w:t xml:space="preserve"> </w:t>
            </w:r>
            <w:r w:rsidRPr="002D5D83">
              <w:t>mA)</w:t>
            </w:r>
          </w:p>
        </w:tc>
        <w:tc>
          <w:tcPr>
            <w:tcW w:w="2830" w:type="dxa"/>
          </w:tcPr>
          <w:p w14:paraId="16B3A4F1" w14:textId="77777777" w:rsidR="00085912" w:rsidRPr="002D5D83" w:rsidRDefault="00085912" w:rsidP="00C075BC">
            <w:r w:rsidRPr="002D5D83">
              <w:t>1* - ovládaní bude řešeno ze dvou míst: místní ovládací skříňka a ŘS</w:t>
            </w:r>
          </w:p>
          <w:p w14:paraId="04CB6EFF" w14:textId="43E290BF" w:rsidR="00085912" w:rsidRPr="002D5D83" w:rsidRDefault="00085912" w:rsidP="00C075BC">
            <w:pPr>
              <w:rPr>
                <w:rFonts w:ascii="Times New Roman" w:hAnsi="Times New Roman"/>
                <w:sz w:val="24"/>
                <w:szCs w:val="24"/>
              </w:rPr>
            </w:pPr>
          </w:p>
        </w:tc>
      </w:tr>
    </w:tbl>
    <w:p w14:paraId="3ED80A03" w14:textId="0C2BEA0F" w:rsidR="00085912" w:rsidRPr="002D5D83" w:rsidRDefault="00085912" w:rsidP="0002224D">
      <w:pPr>
        <w:pStyle w:val="Podnadpis"/>
      </w:pPr>
      <w:r w:rsidRPr="002D5D83">
        <w:t>Uzavírací servopohony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3605"/>
        <w:gridCol w:w="2830"/>
      </w:tblGrid>
      <w:tr w:rsidR="00085912" w:rsidRPr="002D5D83" w14:paraId="7A46448C" w14:textId="77777777" w:rsidTr="00A2012A">
        <w:tc>
          <w:tcPr>
            <w:tcW w:w="2627" w:type="dxa"/>
          </w:tcPr>
          <w:p w14:paraId="0104EFFB" w14:textId="77777777" w:rsidR="00085912" w:rsidRPr="002D5D83" w:rsidRDefault="00085912" w:rsidP="00C075BC">
            <w:pPr>
              <w:keepNext/>
              <w:rPr>
                <w:b/>
              </w:rPr>
            </w:pPr>
            <w:r w:rsidRPr="002D5D83">
              <w:t>Povely /DO</w:t>
            </w:r>
          </w:p>
        </w:tc>
        <w:tc>
          <w:tcPr>
            <w:tcW w:w="3605" w:type="dxa"/>
          </w:tcPr>
          <w:p w14:paraId="35773053" w14:textId="77777777" w:rsidR="00085912" w:rsidRPr="002D5D83" w:rsidRDefault="00085912" w:rsidP="00C075BC">
            <w:pPr>
              <w:keepNext/>
              <w:rPr>
                <w:b/>
              </w:rPr>
            </w:pPr>
            <w:r w:rsidRPr="002D5D83">
              <w:t>Zpětná hlášení /DI</w:t>
            </w:r>
          </w:p>
        </w:tc>
        <w:tc>
          <w:tcPr>
            <w:tcW w:w="2830" w:type="dxa"/>
          </w:tcPr>
          <w:p w14:paraId="3885A636" w14:textId="77777777" w:rsidR="00085912" w:rsidRPr="002D5D83" w:rsidRDefault="00085912" w:rsidP="00C075BC">
            <w:pPr>
              <w:keepNext/>
              <w:rPr>
                <w:b/>
              </w:rPr>
            </w:pPr>
            <w:r w:rsidRPr="002D5D83">
              <w:t>Poznámka</w:t>
            </w:r>
          </w:p>
        </w:tc>
      </w:tr>
      <w:tr w:rsidR="00085912" w:rsidRPr="002D5D83" w14:paraId="6E355547" w14:textId="77777777" w:rsidTr="00A2012A">
        <w:tc>
          <w:tcPr>
            <w:tcW w:w="2627" w:type="dxa"/>
          </w:tcPr>
          <w:p w14:paraId="74C0B461" w14:textId="77777777" w:rsidR="00085912" w:rsidRPr="002D5D83" w:rsidRDefault="00085912" w:rsidP="00C075BC">
            <w:r w:rsidRPr="002D5D83">
              <w:t>Otevřít</w:t>
            </w:r>
          </w:p>
          <w:p w14:paraId="1FD4E174" w14:textId="77777777" w:rsidR="00085912" w:rsidRPr="002D5D83" w:rsidRDefault="00085912" w:rsidP="00C075BC">
            <w:pPr>
              <w:rPr>
                <w:b/>
              </w:rPr>
            </w:pPr>
            <w:r w:rsidRPr="002D5D83">
              <w:t>Zavřít</w:t>
            </w:r>
          </w:p>
        </w:tc>
        <w:tc>
          <w:tcPr>
            <w:tcW w:w="3605" w:type="dxa"/>
          </w:tcPr>
          <w:p w14:paraId="44D9EE7D" w14:textId="77777777" w:rsidR="00085912" w:rsidRPr="002D5D83" w:rsidRDefault="00085912" w:rsidP="00C075BC">
            <w:r w:rsidRPr="002D5D83">
              <w:t>Otevřeno</w:t>
            </w:r>
          </w:p>
          <w:p w14:paraId="779F18F5" w14:textId="77777777" w:rsidR="00085912" w:rsidRPr="002D5D83" w:rsidRDefault="00085912" w:rsidP="00C075BC">
            <w:r w:rsidRPr="002D5D83">
              <w:t>Zavřeno</w:t>
            </w:r>
          </w:p>
          <w:p w14:paraId="2D8D7042" w14:textId="77777777" w:rsidR="00085912" w:rsidRPr="002D5D83" w:rsidRDefault="00085912" w:rsidP="00C075BC">
            <w:r w:rsidRPr="002D5D83">
              <w:t>Tepelná ochrana</w:t>
            </w:r>
          </w:p>
          <w:p w14:paraId="26185431" w14:textId="77777777" w:rsidR="00085912" w:rsidRPr="002D5D83" w:rsidRDefault="00085912" w:rsidP="00C075BC">
            <w:r w:rsidRPr="002D5D83">
              <w:t>Ztráta ovládacího napětí</w:t>
            </w:r>
          </w:p>
          <w:p w14:paraId="0E62A8D5" w14:textId="77777777" w:rsidR="00085912" w:rsidRPr="002D5D83" w:rsidRDefault="00085912" w:rsidP="00C075BC">
            <w:r w:rsidRPr="002D5D83">
              <w:t>Vypnuto momentem</w:t>
            </w:r>
          </w:p>
          <w:p w14:paraId="79F39C5D" w14:textId="77777777" w:rsidR="00085912" w:rsidRPr="002D5D83" w:rsidRDefault="00085912" w:rsidP="00C075BC">
            <w:pPr>
              <w:rPr>
                <w:vertAlign w:val="superscript"/>
              </w:rPr>
            </w:pPr>
            <w:r w:rsidRPr="002D5D83">
              <w:t>Ovládaní z místa</w:t>
            </w:r>
            <w:r w:rsidRPr="002D5D83">
              <w:rPr>
                <w:vertAlign w:val="superscript"/>
              </w:rPr>
              <w:t>1*</w:t>
            </w:r>
          </w:p>
        </w:tc>
        <w:tc>
          <w:tcPr>
            <w:tcW w:w="2830" w:type="dxa"/>
          </w:tcPr>
          <w:p w14:paraId="11C28357" w14:textId="77777777" w:rsidR="00085912" w:rsidRPr="002D5D83" w:rsidRDefault="00085912" w:rsidP="00C075BC">
            <w:r w:rsidRPr="002D5D83">
              <w:t>1* - ovládaní bude řešeno ze dvou míst: místní ovládací skříňka a ŘS</w:t>
            </w:r>
          </w:p>
        </w:tc>
      </w:tr>
    </w:tbl>
    <w:p w14:paraId="0F15793C" w14:textId="706B3A55" w:rsidR="00085912" w:rsidRPr="002D5D83" w:rsidRDefault="00085912" w:rsidP="0002224D">
      <w:pPr>
        <w:pStyle w:val="Podnadpis"/>
      </w:pPr>
      <w:r w:rsidRPr="002D5D83">
        <w:lastRenderedPageBreak/>
        <w:t>Uzavírací servopohony s ovládáním VÍCE-MÉNĚ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gridCol w:w="3596"/>
        <w:gridCol w:w="2830"/>
      </w:tblGrid>
      <w:tr w:rsidR="00085912" w:rsidRPr="002D5D83" w14:paraId="16BD075C" w14:textId="77777777" w:rsidTr="00A2012A">
        <w:tc>
          <w:tcPr>
            <w:tcW w:w="2636" w:type="dxa"/>
          </w:tcPr>
          <w:p w14:paraId="45D8B0C3" w14:textId="77777777" w:rsidR="00085912" w:rsidRPr="002D5D83" w:rsidRDefault="00085912" w:rsidP="00C075BC">
            <w:pPr>
              <w:rPr>
                <w:b/>
              </w:rPr>
            </w:pPr>
            <w:r w:rsidRPr="002D5D83">
              <w:t>Povely /DO</w:t>
            </w:r>
          </w:p>
        </w:tc>
        <w:tc>
          <w:tcPr>
            <w:tcW w:w="3596" w:type="dxa"/>
          </w:tcPr>
          <w:p w14:paraId="25020AFF" w14:textId="49B5CBFC" w:rsidR="00085912" w:rsidRPr="002D5D83" w:rsidRDefault="00085912" w:rsidP="00C075BC">
            <w:pPr>
              <w:rPr>
                <w:b/>
              </w:rPr>
            </w:pPr>
            <w:r w:rsidRPr="002D5D83">
              <w:t>Zpětná hlášení /DI,</w:t>
            </w:r>
            <w:r w:rsidR="00342DFB" w:rsidRPr="002D5D83">
              <w:t xml:space="preserve"> </w:t>
            </w:r>
            <w:r w:rsidRPr="002D5D83">
              <w:t>AI</w:t>
            </w:r>
          </w:p>
        </w:tc>
        <w:tc>
          <w:tcPr>
            <w:tcW w:w="2830" w:type="dxa"/>
          </w:tcPr>
          <w:p w14:paraId="5A6CB087" w14:textId="77777777" w:rsidR="00085912" w:rsidRPr="002D5D83" w:rsidRDefault="00085912" w:rsidP="00C075BC">
            <w:pPr>
              <w:rPr>
                <w:b/>
              </w:rPr>
            </w:pPr>
            <w:r w:rsidRPr="002D5D83">
              <w:t>Poznámka</w:t>
            </w:r>
          </w:p>
        </w:tc>
      </w:tr>
      <w:tr w:rsidR="00085912" w:rsidRPr="002D5D83" w14:paraId="20DF714A" w14:textId="77777777" w:rsidTr="00A2012A">
        <w:tc>
          <w:tcPr>
            <w:tcW w:w="2636" w:type="dxa"/>
          </w:tcPr>
          <w:p w14:paraId="6CCFFF81" w14:textId="77777777" w:rsidR="00085912" w:rsidRPr="002D5D83" w:rsidRDefault="00085912" w:rsidP="00C075BC">
            <w:r w:rsidRPr="002D5D83">
              <w:t>Otevírat</w:t>
            </w:r>
          </w:p>
          <w:p w14:paraId="0289E2B7" w14:textId="77777777" w:rsidR="00085912" w:rsidRPr="002D5D83" w:rsidRDefault="00085912" w:rsidP="00C075BC">
            <w:r w:rsidRPr="002D5D83">
              <w:t>Zavírat</w:t>
            </w:r>
          </w:p>
          <w:p w14:paraId="7ECB3ADA" w14:textId="77777777" w:rsidR="00085912" w:rsidRPr="002D5D83" w:rsidRDefault="00085912" w:rsidP="00C075BC"/>
        </w:tc>
        <w:tc>
          <w:tcPr>
            <w:tcW w:w="3596" w:type="dxa"/>
          </w:tcPr>
          <w:p w14:paraId="559DBC20" w14:textId="77777777" w:rsidR="00085912" w:rsidRPr="002D5D83" w:rsidRDefault="00085912" w:rsidP="00C075BC">
            <w:r w:rsidRPr="002D5D83">
              <w:t>Otevřeno</w:t>
            </w:r>
          </w:p>
          <w:p w14:paraId="1F46FD01" w14:textId="77777777" w:rsidR="00085912" w:rsidRPr="002D5D83" w:rsidRDefault="00085912" w:rsidP="00C075BC">
            <w:r w:rsidRPr="002D5D83">
              <w:t>Zavřeno</w:t>
            </w:r>
          </w:p>
          <w:p w14:paraId="0164DFFE" w14:textId="77777777" w:rsidR="00085912" w:rsidRPr="002D5D83" w:rsidRDefault="00085912" w:rsidP="00C075BC">
            <w:r w:rsidRPr="002D5D83">
              <w:t>Tepelná ochrana</w:t>
            </w:r>
          </w:p>
          <w:p w14:paraId="15F1B179" w14:textId="77777777" w:rsidR="00085912" w:rsidRPr="002D5D83" w:rsidRDefault="00085912" w:rsidP="00C075BC">
            <w:r w:rsidRPr="002D5D83">
              <w:t>Ztráta ovládacího napětí</w:t>
            </w:r>
          </w:p>
          <w:p w14:paraId="74322A26" w14:textId="77777777" w:rsidR="00085912" w:rsidRPr="002D5D83" w:rsidRDefault="00085912" w:rsidP="00C075BC">
            <w:r w:rsidRPr="002D5D83">
              <w:t>Vypnuto momentem</w:t>
            </w:r>
          </w:p>
          <w:p w14:paraId="4387EC2D" w14:textId="77777777" w:rsidR="00085912" w:rsidRPr="002D5D83" w:rsidRDefault="00085912" w:rsidP="00C075BC">
            <w:r w:rsidRPr="002D5D83">
              <w:t>Ovládaní z místa</w:t>
            </w:r>
            <w:r w:rsidRPr="002D5D83">
              <w:rPr>
                <w:vertAlign w:val="superscript"/>
              </w:rPr>
              <w:t>1*</w:t>
            </w:r>
          </w:p>
          <w:p w14:paraId="507C6006" w14:textId="02A85F40" w:rsidR="00085912" w:rsidRPr="002D5D83" w:rsidRDefault="00085912" w:rsidP="00281C8A">
            <w:r w:rsidRPr="002D5D83">
              <w:t>Skutečná poloha (4-20</w:t>
            </w:r>
            <w:r w:rsidR="00A42DF9" w:rsidRPr="002D5D83">
              <w:t xml:space="preserve"> </w:t>
            </w:r>
            <w:r w:rsidRPr="002D5D83">
              <w:t>mA)</w:t>
            </w:r>
          </w:p>
        </w:tc>
        <w:tc>
          <w:tcPr>
            <w:tcW w:w="2830" w:type="dxa"/>
          </w:tcPr>
          <w:p w14:paraId="4E7CB2AD" w14:textId="77777777" w:rsidR="00085912" w:rsidRPr="002D5D83" w:rsidRDefault="00085912" w:rsidP="00C075BC">
            <w:r w:rsidRPr="002D5D83">
              <w:t>1* - ovládaní bude řešeno ze dvou míst: místní ovládací skříňka a ŘS</w:t>
            </w:r>
          </w:p>
        </w:tc>
      </w:tr>
    </w:tbl>
    <w:p w14:paraId="2E7D4649" w14:textId="51F1EC4E" w:rsidR="00085912" w:rsidRPr="002D5D83" w:rsidRDefault="00085912" w:rsidP="00281C8A">
      <w:pPr>
        <w:pStyle w:val="Podnadpis"/>
      </w:pPr>
      <w:r w:rsidRPr="002D5D83">
        <w:t>Elektropohony regulačních ventilů a regulačních klapek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3589"/>
        <w:gridCol w:w="2830"/>
      </w:tblGrid>
      <w:tr w:rsidR="00085912" w:rsidRPr="002D5D83" w14:paraId="33855DEA" w14:textId="77777777" w:rsidTr="00A2012A">
        <w:tc>
          <w:tcPr>
            <w:tcW w:w="2643" w:type="dxa"/>
          </w:tcPr>
          <w:p w14:paraId="16FE3B82" w14:textId="77777777" w:rsidR="00085912" w:rsidRPr="002D5D83" w:rsidRDefault="00085912" w:rsidP="00C075BC">
            <w:pPr>
              <w:rPr>
                <w:b/>
              </w:rPr>
            </w:pPr>
            <w:r w:rsidRPr="002D5D83">
              <w:t xml:space="preserve">Povely /AO, DO </w:t>
            </w:r>
          </w:p>
        </w:tc>
        <w:tc>
          <w:tcPr>
            <w:tcW w:w="3589" w:type="dxa"/>
          </w:tcPr>
          <w:p w14:paraId="323DADAA" w14:textId="5AEBE7C2" w:rsidR="00085912" w:rsidRPr="002D5D83" w:rsidRDefault="00085912" w:rsidP="00C075BC">
            <w:pPr>
              <w:rPr>
                <w:b/>
              </w:rPr>
            </w:pPr>
            <w:r w:rsidRPr="002D5D83">
              <w:t>Zpětná hlášení /DI,</w:t>
            </w:r>
            <w:r w:rsidR="00342DFB" w:rsidRPr="002D5D83">
              <w:t xml:space="preserve"> </w:t>
            </w:r>
            <w:r w:rsidRPr="002D5D83">
              <w:t>AI</w:t>
            </w:r>
          </w:p>
        </w:tc>
        <w:tc>
          <w:tcPr>
            <w:tcW w:w="2830" w:type="dxa"/>
          </w:tcPr>
          <w:p w14:paraId="033C1885" w14:textId="77777777" w:rsidR="00085912" w:rsidRPr="002D5D83" w:rsidRDefault="00085912" w:rsidP="00C075BC">
            <w:pPr>
              <w:rPr>
                <w:b/>
              </w:rPr>
            </w:pPr>
            <w:r w:rsidRPr="002D5D83">
              <w:t>Poznámka</w:t>
            </w:r>
          </w:p>
        </w:tc>
      </w:tr>
      <w:tr w:rsidR="00085912" w:rsidRPr="002D5D83" w14:paraId="2388835F" w14:textId="77777777" w:rsidTr="00A2012A">
        <w:tc>
          <w:tcPr>
            <w:tcW w:w="2643" w:type="dxa"/>
          </w:tcPr>
          <w:p w14:paraId="1E70AB4F" w14:textId="6E55DC52" w:rsidR="00085912" w:rsidRPr="002D5D83" w:rsidRDefault="00085912" w:rsidP="00C075BC">
            <w:r w:rsidRPr="002D5D83">
              <w:t>Ovládací signál 4÷20</w:t>
            </w:r>
            <w:r w:rsidR="00A42DF9" w:rsidRPr="002D5D83">
              <w:t xml:space="preserve"> </w:t>
            </w:r>
            <w:r w:rsidRPr="002D5D83">
              <w:t>mA</w:t>
            </w:r>
          </w:p>
          <w:p w14:paraId="6368C340" w14:textId="31274BF5" w:rsidR="00085912" w:rsidRPr="002D5D83" w:rsidRDefault="00085912" w:rsidP="00C075BC">
            <w:pPr>
              <w:rPr>
                <w:b/>
              </w:rPr>
            </w:pPr>
            <w:r w:rsidRPr="002D5D83">
              <w:t>Ovládaní z místa</w:t>
            </w:r>
            <w:r w:rsidRPr="002D5D83">
              <w:rPr>
                <w:vertAlign w:val="superscript"/>
              </w:rPr>
              <w:t>1</w:t>
            </w:r>
            <w:r w:rsidRPr="002D5D83">
              <w:t>*</w:t>
            </w:r>
            <w:r w:rsidR="009A685E" w:rsidRPr="002D5D83">
              <w:t xml:space="preserve"> </w:t>
            </w:r>
            <w:r w:rsidRPr="002D5D83">
              <w:t>(DO)</w:t>
            </w:r>
          </w:p>
        </w:tc>
        <w:tc>
          <w:tcPr>
            <w:tcW w:w="3589" w:type="dxa"/>
          </w:tcPr>
          <w:p w14:paraId="45174804" w14:textId="77777777" w:rsidR="00085912" w:rsidRPr="002D5D83" w:rsidRDefault="00085912" w:rsidP="00C075BC">
            <w:r w:rsidRPr="002D5D83">
              <w:t>Otevřeno</w:t>
            </w:r>
          </w:p>
          <w:p w14:paraId="29328C29" w14:textId="77777777" w:rsidR="00085912" w:rsidRPr="002D5D83" w:rsidRDefault="00085912" w:rsidP="00C075BC">
            <w:r w:rsidRPr="002D5D83">
              <w:t>Zavřeno</w:t>
            </w:r>
          </w:p>
          <w:p w14:paraId="1337B80B" w14:textId="77777777" w:rsidR="00085912" w:rsidRPr="002D5D83" w:rsidRDefault="00085912" w:rsidP="00C075BC">
            <w:r w:rsidRPr="002D5D83">
              <w:t>Tepelná ochrana</w:t>
            </w:r>
          </w:p>
          <w:p w14:paraId="5B9C4BD8" w14:textId="77777777" w:rsidR="00085912" w:rsidRPr="002D5D83" w:rsidRDefault="00085912" w:rsidP="00C075BC">
            <w:r w:rsidRPr="002D5D83">
              <w:t>Ztráta ovládacího napětí</w:t>
            </w:r>
          </w:p>
          <w:p w14:paraId="1616931C" w14:textId="77777777" w:rsidR="00085912" w:rsidRPr="002D5D83" w:rsidRDefault="00085912" w:rsidP="00C075BC">
            <w:r w:rsidRPr="002D5D83">
              <w:t>Vypnuto momentem</w:t>
            </w:r>
          </w:p>
          <w:p w14:paraId="7B165363" w14:textId="6EF2310B" w:rsidR="00085912" w:rsidRPr="002D5D83" w:rsidRDefault="00085912" w:rsidP="00B80224">
            <w:r w:rsidRPr="002D5D83">
              <w:t>Skutečná poloha (4-20</w:t>
            </w:r>
            <w:r w:rsidR="00A42DF9" w:rsidRPr="002D5D83">
              <w:t xml:space="preserve"> </w:t>
            </w:r>
            <w:r w:rsidRPr="002D5D83">
              <w:t>mA)</w:t>
            </w:r>
          </w:p>
        </w:tc>
        <w:tc>
          <w:tcPr>
            <w:tcW w:w="2830" w:type="dxa"/>
          </w:tcPr>
          <w:p w14:paraId="228A0257" w14:textId="77777777" w:rsidR="00085912" w:rsidRPr="002D5D83" w:rsidRDefault="00085912" w:rsidP="00C075BC">
            <w:pPr>
              <w:pStyle w:val="odrka2"/>
            </w:pPr>
            <w:r w:rsidRPr="002D5D83">
              <w:t>1* - ovládaní bude řešeno ze dvou míst: místní ovládací skříňka a ŘS</w:t>
            </w:r>
          </w:p>
        </w:tc>
      </w:tr>
    </w:tbl>
    <w:p w14:paraId="62AB636E" w14:textId="77777777" w:rsidR="00085912" w:rsidRPr="002D5D83" w:rsidRDefault="00085912" w:rsidP="00B80224">
      <w:pPr>
        <w:pStyle w:val="Podnadpis"/>
      </w:pPr>
      <w:r w:rsidRPr="002D5D83">
        <w:t>Obecně:</w:t>
      </w:r>
    </w:p>
    <w:p w14:paraId="64125843" w14:textId="4B99B505" w:rsidR="00085912" w:rsidRPr="002D5D83" w:rsidRDefault="00085912" w:rsidP="00C075BC">
      <w:r w:rsidRPr="002D5D83">
        <w:t>Signalizace z MCC do ŘS bude beznapěťovými kontakty. Převodová relé pro povely z ŘS do MCC budou umístěny v MCC, ovládání pohonů z ŘS bude napětím 24 VDC.</w:t>
      </w:r>
    </w:p>
    <w:p w14:paraId="2ED0F25C" w14:textId="164BE91A" w:rsidR="00085912" w:rsidRPr="002D5D83" w:rsidRDefault="00085912" w:rsidP="00C075BC">
      <w:pPr>
        <w:pStyle w:val="Nadpis4"/>
      </w:pPr>
      <w:r w:rsidRPr="002D5D83">
        <w:t>Bezpečnostní vypínání zařízení</w:t>
      </w:r>
    </w:p>
    <w:p w14:paraId="13233551" w14:textId="6C6CA2CB" w:rsidR="00DC4386" w:rsidRPr="002D5D83" w:rsidRDefault="00F77294" w:rsidP="00C075BC">
      <w:r w:rsidRPr="002D5D83">
        <w:t xml:space="preserve">Bezpečnostní tlačítka nouzového zastavení budou umístěny tak, aby bylo možné zastavit stroj z kteréhokoliv rizikového místa. Bezpečnostní vypnutí musí zamezit neočekávanému spuštění a vypnutí i dalšího </w:t>
      </w:r>
      <w:r w:rsidR="00B504DE" w:rsidRPr="002D5D83">
        <w:t xml:space="preserve">souvisejícího </w:t>
      </w:r>
      <w:r w:rsidRPr="002D5D83">
        <w:t xml:space="preserve">zařízení. Musí být respektovány ČSN EN 60204-1 ed.2 Bezpečnost strojních zařízení – Elektrická zařízení strojů – Část 1: Všeobecné požadavky a další navazující normy. Bezpečnostní spínače musí vyhovovat ČSN EN 60947-5-5 Spínací a řídicí přístroje </w:t>
      </w:r>
      <w:proofErr w:type="spellStart"/>
      <w:r w:rsidRPr="002D5D83">
        <w:t>nn</w:t>
      </w:r>
      <w:proofErr w:type="spellEnd"/>
      <w:r w:rsidRPr="002D5D83">
        <w:t xml:space="preserve"> – Část 5-5-Přístroje a spínací prvky řídicích obvodů – Přístroje pro elektrické nouzové zastavení s mechanickým zajištěním, a dalším navazujícím normám.</w:t>
      </w:r>
    </w:p>
    <w:p w14:paraId="7380C03B" w14:textId="48C110EF" w:rsidR="00F77294" w:rsidRPr="002D5D83" w:rsidRDefault="00DC4386" w:rsidP="00C075BC">
      <w:r w:rsidRPr="002D5D83">
        <w:t>Tam, kde je to nutné z důvodu bezpečnosti, budou v provozu instalována místní tlačítka pro nouzové odstavení strojů.</w:t>
      </w:r>
      <w:r w:rsidR="00F77294" w:rsidRPr="002D5D83">
        <w:t xml:space="preserve"> </w:t>
      </w:r>
    </w:p>
    <w:p w14:paraId="4245DED0" w14:textId="3E5F8F83" w:rsidR="001C4393" w:rsidRPr="002D5D83" w:rsidRDefault="001C4393" w:rsidP="00C075BC">
      <w:pPr>
        <w:pStyle w:val="Nadpis4"/>
      </w:pPr>
      <w:r w:rsidRPr="002D5D83">
        <w:t xml:space="preserve">Ostatní </w:t>
      </w:r>
      <w:proofErr w:type="spellStart"/>
      <w:r w:rsidRPr="002D5D83">
        <w:t>elektrovýzbroj</w:t>
      </w:r>
      <w:proofErr w:type="spellEnd"/>
    </w:p>
    <w:p w14:paraId="1D3E1D54" w14:textId="62AD9E9C" w:rsidR="008A0849" w:rsidRPr="002D5D83" w:rsidRDefault="00876B77" w:rsidP="00C075BC">
      <w:r w:rsidRPr="002D5D83">
        <w:t>O</w:t>
      </w:r>
      <w:r w:rsidR="001C4393" w:rsidRPr="002D5D83">
        <w:t>statní dodávané přístrojové vybavení elektro musí odpovídat platným standardům, normám IEC a ČSN</w:t>
      </w:r>
      <w:r w:rsidR="00B10345" w:rsidRPr="002D5D83">
        <w:t>.</w:t>
      </w:r>
    </w:p>
    <w:p w14:paraId="7430D291" w14:textId="77777777" w:rsidR="00085912" w:rsidRPr="002D5D83" w:rsidRDefault="00085912" w:rsidP="00532F6D">
      <w:pPr>
        <w:pStyle w:val="Podnadpis"/>
      </w:pPr>
      <w:r w:rsidRPr="002D5D83">
        <w:t>Temperování potrubí (pokud bude třeba)</w:t>
      </w:r>
    </w:p>
    <w:p w14:paraId="100B0B2D" w14:textId="760D4F91" w:rsidR="00085912" w:rsidRPr="002D5D83" w:rsidRDefault="00085912" w:rsidP="00C075BC">
      <w:r w:rsidRPr="002D5D83">
        <w:t xml:space="preserve">Pro temperování potrubí a jiných zařízení budou převáženě použity </w:t>
      </w:r>
      <w:proofErr w:type="spellStart"/>
      <w:r w:rsidRPr="002D5D83">
        <w:t>samolimitující</w:t>
      </w:r>
      <w:proofErr w:type="spellEnd"/>
      <w:r w:rsidRPr="002D5D83">
        <w:t xml:space="preserve"> topné kabely. Každý samostatný topný kabel bude veden přes hlídací proudové relé včetně zapojení signalizační kontrolky a signalizačního kontaktu na samostatnou svorkovnici. Hlídací relé se </w:t>
      </w:r>
      <w:r w:rsidRPr="002D5D83">
        <w:lastRenderedPageBreak/>
        <w:t>signalizační kontrolkou budou umístěny v plastové skříni s průhledným víkem. Pro budování topných kabelů pro temperování potrubí nebo jiných zařízení jsou tyto požadavky:</w:t>
      </w:r>
    </w:p>
    <w:p w14:paraId="12B872A0" w14:textId="39E782D1" w:rsidR="00085912" w:rsidRPr="002D5D83" w:rsidRDefault="001F6D91" w:rsidP="00C075BC">
      <w:pPr>
        <w:tabs>
          <w:tab w:val="left" w:pos="0"/>
        </w:tabs>
        <w:ind w:left="284" w:hanging="284"/>
      </w:pPr>
      <w:r w:rsidRPr="002D5D83">
        <w:rPr>
          <w:rFonts w:ascii="Symbol" w:hAnsi="Symbol"/>
        </w:rPr>
        <w:t></w:t>
      </w:r>
      <w:r w:rsidRPr="002D5D83">
        <w:rPr>
          <w:rFonts w:ascii="Symbol" w:hAnsi="Symbol"/>
        </w:rPr>
        <w:tab/>
      </w:r>
      <w:r w:rsidR="00085912" w:rsidRPr="002D5D83">
        <w:t>signalizace: v místech začátků topných kabelů budou vybudovány skříňky s hlídacím relé a signalizací, které budou označeny kódem KKS,</w:t>
      </w:r>
    </w:p>
    <w:p w14:paraId="49121D38" w14:textId="6DF3B805" w:rsidR="00085912" w:rsidRPr="002D5D83" w:rsidRDefault="001F6D91" w:rsidP="00C075BC">
      <w:pPr>
        <w:tabs>
          <w:tab w:val="left" w:pos="0"/>
        </w:tabs>
        <w:ind w:left="284" w:hanging="284"/>
      </w:pPr>
      <w:r w:rsidRPr="002D5D83">
        <w:rPr>
          <w:rFonts w:ascii="Symbol" w:hAnsi="Symbol"/>
        </w:rPr>
        <w:t></w:t>
      </w:r>
      <w:r w:rsidRPr="002D5D83">
        <w:rPr>
          <w:rFonts w:ascii="Symbol" w:hAnsi="Symbol"/>
        </w:rPr>
        <w:tab/>
      </w:r>
      <w:r w:rsidR="00085912" w:rsidRPr="002D5D83">
        <w:t>označení potrubí: každé temperované potrubí bude po celé trase opatřeno kovovými štítky,</w:t>
      </w:r>
    </w:p>
    <w:p w14:paraId="56F7D6EB" w14:textId="428E738D" w:rsidR="00085912" w:rsidRPr="002D5D83" w:rsidRDefault="001F6D91" w:rsidP="00C075BC">
      <w:pPr>
        <w:tabs>
          <w:tab w:val="left" w:pos="0"/>
        </w:tabs>
        <w:ind w:left="284" w:hanging="284"/>
      </w:pPr>
      <w:r w:rsidRPr="002D5D83">
        <w:rPr>
          <w:rFonts w:ascii="Symbol" w:hAnsi="Symbol"/>
        </w:rPr>
        <w:t></w:t>
      </w:r>
      <w:r w:rsidRPr="002D5D83">
        <w:rPr>
          <w:rFonts w:ascii="Symbol" w:hAnsi="Symbol"/>
        </w:rPr>
        <w:tab/>
      </w:r>
      <w:r w:rsidR="00085912" w:rsidRPr="002D5D83">
        <w:t xml:space="preserve">topné kabely: </w:t>
      </w:r>
      <w:proofErr w:type="spellStart"/>
      <w:r w:rsidR="00085912" w:rsidRPr="002D5D83">
        <w:t>samolimitující</w:t>
      </w:r>
      <w:proofErr w:type="spellEnd"/>
      <w:r w:rsidR="00085912" w:rsidRPr="002D5D83">
        <w:t xml:space="preserve"> topné kabely, </w:t>
      </w:r>
    </w:p>
    <w:p w14:paraId="7CFCCC96" w14:textId="07B9D7EB" w:rsidR="00085912" w:rsidRPr="002D5D83" w:rsidRDefault="003A1F82" w:rsidP="00C075BC">
      <w:r w:rsidRPr="002D5D83">
        <w:t>H</w:t>
      </w:r>
      <w:r w:rsidR="00085912" w:rsidRPr="002D5D83">
        <w:t>lídací relé: každá samostatná část topného kabelu bude vedena přes hlídací proudové relé.</w:t>
      </w:r>
    </w:p>
    <w:p w14:paraId="00F03BE3" w14:textId="62C7E19C" w:rsidR="003A1B52" w:rsidRPr="002D5D83" w:rsidRDefault="003A1B52" w:rsidP="00C075BC">
      <w:pPr>
        <w:pStyle w:val="Nadpis3"/>
      </w:pPr>
      <w:bookmarkStart w:id="108" w:name="_Toc173830935"/>
      <w:r w:rsidRPr="002D5D83">
        <w:t>Systém kontroly a řízení</w:t>
      </w:r>
      <w:bookmarkEnd w:id="108"/>
    </w:p>
    <w:p w14:paraId="1B36341F" w14:textId="3FFCBE14" w:rsidR="003A1B52" w:rsidRPr="002D5D83" w:rsidRDefault="003A1B52" w:rsidP="00C075BC">
      <w:pPr>
        <w:pStyle w:val="Nadpis4"/>
      </w:pPr>
      <w:bookmarkStart w:id="109" w:name="_Základní_koncepce"/>
      <w:bookmarkEnd w:id="109"/>
      <w:r w:rsidRPr="002D5D83">
        <w:t>Základní koncepce</w:t>
      </w:r>
    </w:p>
    <w:p w14:paraId="097A4A7B" w14:textId="31521955" w:rsidR="003A1B52" w:rsidRPr="002D5D83" w:rsidRDefault="003A1B52" w:rsidP="00C075BC">
      <w:r w:rsidRPr="002D5D83">
        <w:t xml:space="preserve">Základní řídicí systém pro řízení </w:t>
      </w:r>
      <w:r w:rsidR="00D14839" w:rsidRPr="002D5D83">
        <w:t>dodávané technologie</w:t>
      </w:r>
      <w:r w:rsidR="004F7213" w:rsidRPr="002D5D83">
        <w:t xml:space="preserve"> </w:t>
      </w:r>
      <w:r w:rsidRPr="002D5D83">
        <w:t xml:space="preserve">bude </w:t>
      </w:r>
      <w:r w:rsidR="0030356B">
        <w:t xml:space="preserve">kompatibilní </w:t>
      </w:r>
      <w:r w:rsidR="001E4C2F">
        <w:t xml:space="preserve">se stávajícím řídícím systémem ZAT, provozovaným na </w:t>
      </w:r>
      <w:proofErr w:type="spellStart"/>
      <w:r w:rsidR="001E4C2F">
        <w:t>TPi</w:t>
      </w:r>
      <w:proofErr w:type="spellEnd"/>
      <w:r w:rsidR="001E4C2F">
        <w:t>.</w:t>
      </w:r>
      <w:r w:rsidRPr="002D5D83">
        <w:t xml:space="preserve"> </w:t>
      </w:r>
    </w:p>
    <w:p w14:paraId="7469D496" w14:textId="22750DFB" w:rsidR="00131AA1" w:rsidRDefault="00131AA1" w:rsidP="00C075BC">
      <w:r>
        <w:t xml:space="preserve">Stávající systém ZAT bude rozšířen o </w:t>
      </w:r>
      <w:r w:rsidR="004C3AD0">
        <w:t xml:space="preserve">řízení akumulace </w:t>
      </w:r>
      <w:r w:rsidR="009C0F35">
        <w:t>a systémů nového sběrače a rozdělovače</w:t>
      </w:r>
      <w:r w:rsidR="003B24C7">
        <w:t>.</w:t>
      </w:r>
    </w:p>
    <w:p w14:paraId="236540AF" w14:textId="1744039A" w:rsidR="003B24C7" w:rsidRDefault="003B24C7" w:rsidP="00C075BC">
      <w:r>
        <w:t xml:space="preserve">Nová kogenerační jednotka bude řízena specializovaným </w:t>
      </w:r>
      <w:r w:rsidR="00CA1B5C">
        <w:t>systémem</w:t>
      </w:r>
      <w:r w:rsidR="008A0842">
        <w:t xml:space="preserve">, </w:t>
      </w:r>
      <w:r w:rsidR="003B0245">
        <w:t>kter</w:t>
      </w:r>
      <w:r w:rsidR="00CA1B5C">
        <w:t xml:space="preserve">ý bude komunikovat </w:t>
      </w:r>
      <w:r w:rsidR="0043610E">
        <w:t xml:space="preserve">se systémem ZAT a bude vizualizován na operátorských stanicích </w:t>
      </w:r>
      <w:r w:rsidR="00CA74A4">
        <w:t>na velínu Teplárny.</w:t>
      </w:r>
      <w:r w:rsidR="003B0245">
        <w:t xml:space="preserve"> </w:t>
      </w:r>
    </w:p>
    <w:p w14:paraId="23D1D671" w14:textId="6B435828" w:rsidR="003A1B52" w:rsidRPr="002D5D83" w:rsidRDefault="002451BD" w:rsidP="00C075BC">
      <w:r>
        <w:t>T</w:t>
      </w:r>
      <w:r w:rsidR="003A1B52" w:rsidRPr="002D5D83">
        <w:t xml:space="preserve">yto prostředky musí být integrovány do struktury DCS tak, aby bylo možné řídit a monitorovat veškerou technologii koordinovaným způsobem prostřednictvím DCS a jeho nástrojů pro styk s obsluhou. </w:t>
      </w:r>
    </w:p>
    <w:p w14:paraId="20D5C62A" w14:textId="7C55BF72" w:rsidR="003A1B52" w:rsidRPr="002D5D83" w:rsidRDefault="003A1B52" w:rsidP="00C075BC">
      <w:pPr>
        <w:pStyle w:val="Nadpis4"/>
      </w:pPr>
      <w:r w:rsidRPr="002D5D83">
        <w:t>Úroveň automatizace</w:t>
      </w:r>
    </w:p>
    <w:p w14:paraId="00A12F82" w14:textId="61737B08" w:rsidR="00BF56B9" w:rsidRPr="002D5D83" w:rsidRDefault="00BF56B9" w:rsidP="00C075BC">
      <w:r w:rsidRPr="002D5D83">
        <w:t xml:space="preserve">ŘS musí zajistit automatický a bezpečný provoz veškerých technologií dodávaných v rámci </w:t>
      </w:r>
      <w:r w:rsidR="00EB1F81">
        <w:rPr>
          <w:smallCaps/>
        </w:rPr>
        <w:t>D</w:t>
      </w:r>
      <w:r w:rsidR="0057164B" w:rsidRPr="002D5D83">
        <w:rPr>
          <w:smallCaps/>
        </w:rPr>
        <w:t>íla</w:t>
      </w:r>
      <w:r w:rsidRPr="002D5D83">
        <w:t xml:space="preserve">. Do řídícího systému tedy musí být začleněny i ty části, které nejsou přímo v rámci </w:t>
      </w:r>
      <w:r w:rsidR="0057164B" w:rsidRPr="002D5D83">
        <w:rPr>
          <w:smallCaps/>
        </w:rPr>
        <w:t>díla</w:t>
      </w:r>
      <w:r w:rsidRPr="002D5D83">
        <w:rPr>
          <w:smallCaps/>
        </w:rPr>
        <w:t xml:space="preserve"> </w:t>
      </w:r>
      <w:r w:rsidRPr="002D5D83">
        <w:t>dodávané, ale které jsou pro fun</w:t>
      </w:r>
      <w:r w:rsidR="006C3818" w:rsidRPr="002D5D83">
        <w:t>k</w:t>
      </w:r>
      <w:r w:rsidRPr="002D5D83">
        <w:t>ci dodávaných technologií nezbytné.</w:t>
      </w:r>
    </w:p>
    <w:p w14:paraId="180EB6DE" w14:textId="77777777" w:rsidR="003A1B52" w:rsidRPr="002D5D83" w:rsidRDefault="003A1B52" w:rsidP="00C075BC">
      <w:r w:rsidRPr="002D5D83">
        <w:t>Veškeré manipulace, které nepotřebují nezbytně dozor na místě, musí být možno provádět dálkově z operátorské stanice DCS. K tomu je nezbytné vybavit technologii potřebnými snímači a servopohony (regulačními ventily s regulačními pohony včetně všech pomocných zařízení) s možností dálkového přenosu signálů do řídicího systému. Pochůzková činnost je přípustná pouze občasná a to 1 x za 8 hodin a při najíždění a odstavování zařízení.</w:t>
      </w:r>
    </w:p>
    <w:p w14:paraId="4E14D2FB" w14:textId="009E6391" w:rsidR="003A1B52" w:rsidRPr="002D5D83" w:rsidRDefault="003A1B52" w:rsidP="00C075BC">
      <w:pPr>
        <w:pStyle w:val="Nadpis4"/>
      </w:pPr>
      <w:r w:rsidRPr="002D5D83">
        <w:t xml:space="preserve">Základní funkce ŘS </w:t>
      </w:r>
    </w:p>
    <w:p w14:paraId="0FEED1CF" w14:textId="77777777" w:rsidR="003A1B52" w:rsidRPr="002D5D83" w:rsidRDefault="003A1B52" w:rsidP="00C075BC">
      <w:r w:rsidRPr="002D5D83">
        <w:t>Dodaný ŘS bude vybaven veškerými nástroji pro řešení následujících funkcí:</w:t>
      </w:r>
    </w:p>
    <w:p w14:paraId="57F3B7E2" w14:textId="58B50EB1"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 xml:space="preserve">sběr dat z procesu (měření, stavy technologie) </w:t>
      </w:r>
    </w:p>
    <w:p w14:paraId="3BE23018" w14:textId="748FAEA1" w:rsidR="003A1B52" w:rsidRPr="002D5D83" w:rsidRDefault="003A1B52" w:rsidP="001F69C3">
      <w:pPr>
        <w:pStyle w:val="Odrka"/>
      </w:pPr>
      <w:r w:rsidRPr="002D5D83">
        <w:t xml:space="preserve">řízení a monitorování technologie dodávané v rámci </w:t>
      </w:r>
      <w:r w:rsidR="00EB1F81">
        <w:rPr>
          <w:smallCaps/>
          <w:lang w:val="cs-CZ"/>
        </w:rPr>
        <w:t>D</w:t>
      </w:r>
      <w:proofErr w:type="spellStart"/>
      <w:r w:rsidR="0057164B" w:rsidRPr="002D5D83">
        <w:rPr>
          <w:smallCaps/>
        </w:rPr>
        <w:t>íla</w:t>
      </w:r>
      <w:proofErr w:type="spellEnd"/>
      <w:r w:rsidRPr="002D5D83">
        <w:t xml:space="preserve">, </w:t>
      </w:r>
    </w:p>
    <w:p w14:paraId="6DBB0F08" w14:textId="23C946A5" w:rsidR="00773253" w:rsidRDefault="00773253" w:rsidP="001F69C3">
      <w:pPr>
        <w:pStyle w:val="Odrka"/>
      </w:pPr>
      <w:r>
        <w:t>monitorování</w:t>
      </w:r>
      <w:r w:rsidRPr="008211B1">
        <w:t xml:space="preserve"> vlastní spotřeby,</w:t>
      </w:r>
    </w:p>
    <w:p w14:paraId="1D605A1F" w14:textId="2049BCDB" w:rsidR="00D466E8" w:rsidRDefault="00D466E8" w:rsidP="001F69C3">
      <w:pPr>
        <w:pStyle w:val="Odrka"/>
      </w:pPr>
      <w:r w:rsidRPr="008211B1">
        <w:t>řízení vyvedení tepelného</w:t>
      </w:r>
      <w:r>
        <w:t xml:space="preserve"> výkonu do teplárenské soustavy</w:t>
      </w:r>
      <w:r w:rsidR="00A860EA">
        <w:rPr>
          <w:lang w:val="cs-CZ"/>
        </w:rPr>
        <w:t xml:space="preserve"> a elektrického výkonu</w:t>
      </w:r>
      <w:r w:rsidR="00D95B83">
        <w:rPr>
          <w:lang w:val="cs-CZ"/>
        </w:rPr>
        <w:t xml:space="preserve"> do sítě</w:t>
      </w:r>
      <w:r>
        <w:t>,</w:t>
      </w:r>
    </w:p>
    <w:p w14:paraId="746DC8F3" w14:textId="6387D8FB" w:rsidR="00773253" w:rsidRPr="008211B1" w:rsidRDefault="00773253" w:rsidP="001F69C3">
      <w:pPr>
        <w:pStyle w:val="Odrka"/>
      </w:pPr>
      <w:r w:rsidRPr="002D5D83">
        <w:t xml:space="preserve">monitorování signálů vysílaných ze speciálních zařízení dodávaných v rámci </w:t>
      </w:r>
      <w:r w:rsidR="00BF25EA">
        <w:rPr>
          <w:smallCaps/>
          <w:lang w:val="cs-CZ"/>
        </w:rPr>
        <w:t>D</w:t>
      </w:r>
      <w:proofErr w:type="spellStart"/>
      <w:r w:rsidRPr="002D5D83">
        <w:rPr>
          <w:smallCaps/>
        </w:rPr>
        <w:t>íla</w:t>
      </w:r>
      <w:proofErr w:type="spellEnd"/>
      <w:r w:rsidRPr="002D5D83">
        <w:rPr>
          <w:smallCaps/>
        </w:rPr>
        <w:t xml:space="preserve"> </w:t>
      </w:r>
      <w:r w:rsidRPr="002D5D83">
        <w:t>jako j</w:t>
      </w:r>
      <w:r>
        <w:t xml:space="preserve">e </w:t>
      </w:r>
      <w:r w:rsidRPr="002D5D83">
        <w:t>systém monitoringu emisí</w:t>
      </w:r>
      <w:r w:rsidR="009D0E02">
        <w:rPr>
          <w:lang w:val="cs-CZ"/>
        </w:rPr>
        <w:t>,</w:t>
      </w:r>
    </w:p>
    <w:p w14:paraId="0FBA9C31" w14:textId="5D55E8FF" w:rsidR="003A1B52" w:rsidRPr="002D5D83" w:rsidRDefault="006563B4" w:rsidP="001F69C3">
      <w:pPr>
        <w:pStyle w:val="Odrka"/>
      </w:pPr>
      <w:r w:rsidRPr="008211B1">
        <w:t xml:space="preserve">výměna dat s počítačovou sítí </w:t>
      </w:r>
      <w:proofErr w:type="spellStart"/>
      <w:r>
        <w:t>TPi</w:t>
      </w:r>
      <w:proofErr w:type="spellEnd"/>
      <w:r w:rsidRPr="008211B1">
        <w:t xml:space="preserve"> (export dat směrem ze systému – stavy hlavních technologií a provozních stavů a import dat do systému – stavy horkovodní sítě, povely z</w:t>
      </w:r>
      <w:r>
        <w:t> technologického velínu apod.),</w:t>
      </w:r>
      <w:r w:rsidR="009D0E02">
        <w:rPr>
          <w:lang w:val="cs-CZ"/>
        </w:rPr>
        <w:t>,</w:t>
      </w:r>
    </w:p>
    <w:p w14:paraId="0506C66A" w14:textId="380E9BA9" w:rsidR="003A1B52" w:rsidRPr="002D5D83" w:rsidRDefault="003A1B52" w:rsidP="001F69C3">
      <w:pPr>
        <w:pStyle w:val="Odrka"/>
      </w:pPr>
      <w:r w:rsidRPr="002D5D83">
        <w:t>on-line diagnostika ŘS,</w:t>
      </w:r>
    </w:p>
    <w:p w14:paraId="6FF69657" w14:textId="565EB3EF" w:rsidR="003A1B52" w:rsidRPr="002D5D83" w:rsidRDefault="003A1B52" w:rsidP="001F69C3">
      <w:pPr>
        <w:pStyle w:val="Odrka"/>
      </w:pPr>
      <w:r w:rsidRPr="002D5D83">
        <w:lastRenderedPageBreak/>
        <w:t>styk s obsluhou prostřednictvím operátorských/inženýrských stanic,</w:t>
      </w:r>
    </w:p>
    <w:p w14:paraId="61F26C88" w14:textId="14F5EB0C" w:rsidR="003A1B52" w:rsidRPr="002D5D83" w:rsidRDefault="003A1B52" w:rsidP="001F69C3">
      <w:pPr>
        <w:pStyle w:val="Odrka"/>
      </w:pPr>
      <w:r w:rsidRPr="002D5D83">
        <w:t>styk s obsluhou prostřednictvím konvenčních ovládacích prvků,</w:t>
      </w:r>
    </w:p>
    <w:p w14:paraId="2C3A9106" w14:textId="3946EC19" w:rsidR="003A1B52" w:rsidRPr="002D5D83" w:rsidRDefault="003A1B52" w:rsidP="001F69C3">
      <w:pPr>
        <w:pStyle w:val="Odrka"/>
      </w:pPr>
      <w:r w:rsidRPr="002D5D83">
        <w:t>externí komunikace se všemi navazujícími zařízeními.</w:t>
      </w:r>
    </w:p>
    <w:p w14:paraId="0BD35B0F" w14:textId="77777777" w:rsidR="009D0E02" w:rsidRDefault="009D0E02" w:rsidP="00C075BC"/>
    <w:p w14:paraId="5DDA5112" w14:textId="0D1222F2" w:rsidR="003A1B52" w:rsidRPr="002D5D83" w:rsidRDefault="003A1B52" w:rsidP="00C075BC">
      <w:r w:rsidRPr="002D5D83">
        <w:t>Přičemž:</w:t>
      </w:r>
    </w:p>
    <w:p w14:paraId="1B64FABB" w14:textId="77777777" w:rsidR="003A1B52" w:rsidRPr="002D5D83" w:rsidRDefault="003A1B52" w:rsidP="003136B6">
      <w:pPr>
        <w:pStyle w:val="Podnadpis"/>
      </w:pPr>
      <w:r w:rsidRPr="002D5D83">
        <w:t>Sběr dat zahrnuje zejména:</w:t>
      </w:r>
    </w:p>
    <w:p w14:paraId="0BF38D96" w14:textId="4226DB16"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zpracování měřících signálů z provozu, včetně jejich linearizace, filtrace, jejich převodu na technické jednotky dle soustavy SI, vytváření mezí a poruchových signálů a detailní diagnostiky vybraných vstupních signálů.</w:t>
      </w:r>
    </w:p>
    <w:p w14:paraId="198B6912" w14:textId="77777777" w:rsidR="003A1B52" w:rsidRPr="002D5D83" w:rsidRDefault="003A1B52" w:rsidP="0021174D">
      <w:pPr>
        <w:pStyle w:val="Podnadpis"/>
      </w:pPr>
      <w:r w:rsidRPr="002D5D83">
        <w:t>Řídící funkce zahrnují zejména:</w:t>
      </w:r>
    </w:p>
    <w:p w14:paraId="144A8626" w14:textId="1F740D16"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diskrétní řízení,</w:t>
      </w:r>
    </w:p>
    <w:p w14:paraId="0A091289" w14:textId="0DCD3A3E"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spojité řízení,</w:t>
      </w:r>
    </w:p>
    <w:p w14:paraId="1918C420" w14:textId="010AC183"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ochranné funkce</w:t>
      </w:r>
      <w:r w:rsidR="00997EB8">
        <w:t>.</w:t>
      </w:r>
    </w:p>
    <w:p w14:paraId="60DD1198" w14:textId="77777777" w:rsidR="003A1B52" w:rsidRPr="002D5D83" w:rsidRDefault="003A1B52" w:rsidP="00FA772E">
      <w:pPr>
        <w:pStyle w:val="Podnadpis"/>
      </w:pPr>
      <w:r w:rsidRPr="002D5D83">
        <w:t>Monitorovací funkce zahrnují zejména:</w:t>
      </w:r>
    </w:p>
    <w:p w14:paraId="1BF8E8BD" w14:textId="363E23DB"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zobrazování stavu technologie a elektrotechnologie vč. okamžitých hodnot měřených veličin,</w:t>
      </w:r>
    </w:p>
    <w:p w14:paraId="37055016" w14:textId="74CEA288"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speciální zobrazení pro jednotlivé řešené problémy, koncentrující informace související s daným problémem,</w:t>
      </w:r>
    </w:p>
    <w:p w14:paraId="61DE2306" w14:textId="3914FA2F"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zpracování poruchové signalizace s tříděním podle priorit a potlačením nežádoucích signalizací,</w:t>
      </w:r>
    </w:p>
    <w:p w14:paraId="21F27E84" w14:textId="5356840E"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archivaci dat s možností historické analýzy,</w:t>
      </w:r>
    </w:p>
    <w:p w14:paraId="6EEC3F8E" w14:textId="2BBED74E"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zobrazení a archivace sekvence událostí,</w:t>
      </w:r>
    </w:p>
    <w:p w14:paraId="784F0DDD" w14:textId="3F2FE707"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vytváření časových průběhů technologických veličin, a to jak v reálném čase, tak s využitím dat z archivu (trendy průběhu funkcí y = f(x)),</w:t>
      </w:r>
    </w:p>
    <w:p w14:paraId="0BD3CB0E" w14:textId="51EAFE70"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 xml:space="preserve">výpočty odvozených veličin, </w:t>
      </w:r>
    </w:p>
    <w:p w14:paraId="57217DA0" w14:textId="473EDE82"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monitorování provozních hodin vybraných pohonů,</w:t>
      </w:r>
    </w:p>
    <w:p w14:paraId="3ADD3D0A" w14:textId="2C6C066A"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vytváření a tisk hlášení, grafů apod.,</w:t>
      </w:r>
    </w:p>
    <w:p w14:paraId="547B8146" w14:textId="64BC71F1"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přípravu dat pro provozně-ekonomické výpočty,</w:t>
      </w:r>
    </w:p>
    <w:p w14:paraId="2B01B4A1" w14:textId="667D01D7"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případně další funkce.</w:t>
      </w:r>
    </w:p>
    <w:p w14:paraId="73BBF184" w14:textId="77777777" w:rsidR="003A1B52" w:rsidRPr="002D5D83" w:rsidRDefault="003A1B52" w:rsidP="00D13593">
      <w:pPr>
        <w:pStyle w:val="Podnadpis"/>
      </w:pPr>
      <w:r w:rsidRPr="002D5D83">
        <w:t>On-line diagnostika ŘS zahrnuje zejména:</w:t>
      </w:r>
    </w:p>
    <w:p w14:paraId="0C2D5C47" w14:textId="5B57CC27" w:rsidR="003A1B52" w:rsidRPr="002D5D83" w:rsidRDefault="004D08EC" w:rsidP="004D08EC">
      <w:r>
        <w:t>P</w:t>
      </w:r>
      <w:r w:rsidR="003A1B52" w:rsidRPr="002D5D83">
        <w:t xml:space="preserve">růběžně a automaticky probíhající diagnostiku ŘS, která bude schopna zjistit poruchy hardware i změny (poškození) software a poskytovat detailní informaci o zjištěné vadě a o její lokalizaci až na úroveň jednotlivé karty systému. </w:t>
      </w:r>
    </w:p>
    <w:p w14:paraId="4339C511" w14:textId="77777777" w:rsidR="003A1B52" w:rsidRPr="002D5D83" w:rsidRDefault="003A1B52" w:rsidP="00C075BC">
      <w:r w:rsidRPr="002D5D83">
        <w:t>Bude zajišťovat minimálně:</w:t>
      </w:r>
    </w:p>
    <w:p w14:paraId="1A49FCA3" w14:textId="215DBDCF"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při uvádění do provozu (vč. restartů) - kontrolu správnosti funkcí a stavu HW a kontrolu konfigurace vloženého SW,</w:t>
      </w:r>
    </w:p>
    <w:p w14:paraId="236DBC6D" w14:textId="0D3ABC7D" w:rsidR="003A1B52" w:rsidRPr="002D5D83" w:rsidRDefault="001F6D91" w:rsidP="00C075BC">
      <w:pPr>
        <w:tabs>
          <w:tab w:val="left" w:pos="0"/>
        </w:tabs>
        <w:ind w:left="284" w:hanging="284"/>
      </w:pPr>
      <w:r w:rsidRPr="002D5D83">
        <w:rPr>
          <w:rFonts w:ascii="Symbol" w:hAnsi="Symbol"/>
        </w:rPr>
        <w:lastRenderedPageBreak/>
        <w:t></w:t>
      </w:r>
      <w:r w:rsidRPr="002D5D83">
        <w:rPr>
          <w:rFonts w:ascii="Symbol" w:hAnsi="Symbol"/>
        </w:rPr>
        <w:tab/>
      </w:r>
      <w:r w:rsidR="003A1B52" w:rsidRPr="002D5D83">
        <w:t>během provozu – on-line kontrolu funkcí a stavu HW, prováděnou postupně tak, aby kompletní stav HW (tj. správná funkce procesoru, neporušenost všech pamětí, správná funkce napájení, správná funkce I/O modulů apod.) byl prověřen do cca 10 minut,</w:t>
      </w:r>
    </w:p>
    <w:p w14:paraId="43E278D0" w14:textId="68D6A311"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 xml:space="preserve">průběžnou kontrolu komunikací, prováděnou na základě diagnostických informací obsažených ve zprávách jimi přenášených a na základě metod umožňujících bezpečně zjistit přerušení spojení, </w:t>
      </w:r>
    </w:p>
    <w:p w14:paraId="6241ADE2" w14:textId="78798455"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diagnostiku měřicích okruhů (informování údržby i operátorů o správné či nesprávné funkci snímače a měřícího okruhu, zabránění rozšíření poruchy do řídícího obvodu a dále do technologie při nesprávné funkci okruhu),</w:t>
      </w:r>
    </w:p>
    <w:p w14:paraId="0CB8ADA4" w14:textId="5F81C419" w:rsidR="003A1B52" w:rsidRPr="002D5D83" w:rsidRDefault="005F0CEC" w:rsidP="00C075BC">
      <w:r w:rsidRPr="002D5D83">
        <w:t>Na</w:t>
      </w:r>
      <w:r w:rsidR="003A1B52" w:rsidRPr="002D5D83">
        <w:t xml:space="preserve"> problémy zjištěné on-line diagnostikou bude ŘS okamžitě a automaticky reagovat v souladu s principy pro „</w:t>
      </w:r>
      <w:proofErr w:type="spellStart"/>
      <w:r w:rsidR="003A1B52" w:rsidRPr="002D5D83">
        <w:t>fail-safe</w:t>
      </w:r>
      <w:proofErr w:type="spellEnd"/>
      <w:r w:rsidR="003A1B52" w:rsidRPr="002D5D83">
        <w:t xml:space="preserve"> design“ (např. musí být zabráněno vydání nesprávných povelů a nesprávných informací)</w:t>
      </w:r>
      <w:r w:rsidR="00452D92" w:rsidRPr="002D5D83">
        <w:t>.</w:t>
      </w:r>
    </w:p>
    <w:p w14:paraId="23EA2DB1" w14:textId="123BEEA7" w:rsidR="003A1B52" w:rsidRPr="002D5D83" w:rsidRDefault="00452D92" w:rsidP="00C075BC">
      <w:r w:rsidRPr="002D5D83">
        <w:t>I</w:t>
      </w:r>
      <w:r w:rsidR="003A1B52" w:rsidRPr="002D5D83">
        <w:t xml:space="preserve">nformace diagnostického charakteru diagnostikované v ŘS budou zpracovány a prezentovány jednotným způsobem. </w:t>
      </w:r>
    </w:p>
    <w:p w14:paraId="69E7B338" w14:textId="064FB2F2" w:rsidR="003A1B52" w:rsidRPr="002D5D83" w:rsidRDefault="003A1B52" w:rsidP="00C075BC">
      <w:r w:rsidRPr="002D5D83">
        <w:t>Řídící a monitorovací funkce budou pokrývat veškeré možné provozní stavy zařízení (najíždění, odstavování, normální provoz, poruchové stavy …).</w:t>
      </w:r>
    </w:p>
    <w:p w14:paraId="78D355F7" w14:textId="14A804F6" w:rsidR="003A1B52" w:rsidRPr="002D5D83" w:rsidRDefault="003A1B52" w:rsidP="00C075BC">
      <w:r w:rsidRPr="002D5D83">
        <w:t xml:space="preserve">Monitorované veličiny budou zahrnovat veškerá data získaná z provozních měření, interní diagnostická data ŘS, data získaná diagnostikou vstupních signálů ŘS a navazujících speciálních systémů </w:t>
      </w:r>
      <w:r w:rsidR="00EB1F81">
        <w:t>Z</w:t>
      </w:r>
      <w:r w:rsidRPr="002D5D83">
        <w:rPr>
          <w:smallCaps/>
        </w:rPr>
        <w:t>hotovitele</w:t>
      </w:r>
      <w:r w:rsidRPr="002D5D83">
        <w:t xml:space="preserve"> uvedených výše.</w:t>
      </w:r>
    </w:p>
    <w:p w14:paraId="5E95D0C7" w14:textId="5C8D4337" w:rsidR="003A1B52" w:rsidRPr="002D5D83" w:rsidRDefault="003A1B52" w:rsidP="00C075BC">
      <w:r w:rsidRPr="002D5D83">
        <w:t>Veškeré vstupy a výstupy medií do jednotlivých PS a veškeré hodnoty veličin sledovaných systémem ochrany ovzduší musí být měřeny</w:t>
      </w:r>
      <w:r w:rsidR="00E43201" w:rsidRPr="002D5D83">
        <w:t xml:space="preserve"> a</w:t>
      </w:r>
      <w:r w:rsidRPr="002D5D83">
        <w:t xml:space="preserve"> archivovány.</w:t>
      </w:r>
    </w:p>
    <w:p w14:paraId="34773970" w14:textId="77777777" w:rsidR="003A1B52" w:rsidRPr="002D5D83" w:rsidRDefault="003A1B52" w:rsidP="00C075BC">
      <w:r w:rsidRPr="002D5D83">
        <w:t>Nástroje pro komunikaci zahrnují veškeré HW a SW prostředky potřebné pro zajištění výše uvedených funkcí, vč. příslušné optické nebo metalické kabeláže.</w:t>
      </w:r>
    </w:p>
    <w:p w14:paraId="5CE33AAD" w14:textId="07AA163B" w:rsidR="003A1B52" w:rsidRPr="002D5D83" w:rsidRDefault="003A1B52" w:rsidP="00C075BC">
      <w:r w:rsidRPr="002D5D83">
        <w:t>Jednotný čas v celém systému s časovou synchroni</w:t>
      </w:r>
      <w:r w:rsidR="00644793" w:rsidRPr="002D5D83">
        <w:t>z</w:t>
      </w:r>
      <w:r w:rsidRPr="002D5D83">
        <w:t>ací se stávajícím ŘS</w:t>
      </w:r>
    </w:p>
    <w:p w14:paraId="3ECB594C" w14:textId="77777777" w:rsidR="00B94D5C" w:rsidRPr="008211B1" w:rsidRDefault="00B94D5C" w:rsidP="00B94D5C">
      <w:pPr>
        <w:pStyle w:val="Nadpis4"/>
      </w:pPr>
      <w:r w:rsidRPr="008211B1">
        <w:t>Způsob ovládání, ovládací místa</w:t>
      </w:r>
    </w:p>
    <w:p w14:paraId="1A2D935A" w14:textId="77777777" w:rsidR="00B94D5C" w:rsidRPr="00B45929" w:rsidRDefault="00B94D5C" w:rsidP="00B94D5C">
      <w:pPr>
        <w:keepNext/>
        <w:spacing w:before="120"/>
        <w:rPr>
          <w:b/>
        </w:rPr>
      </w:pPr>
      <w:r>
        <w:rPr>
          <w:b/>
        </w:rPr>
        <w:t xml:space="preserve">Technologický řídící systém </w:t>
      </w:r>
      <w:proofErr w:type="spellStart"/>
      <w:r>
        <w:rPr>
          <w:b/>
        </w:rPr>
        <w:t>TPi</w:t>
      </w:r>
      <w:proofErr w:type="spellEnd"/>
    </w:p>
    <w:p w14:paraId="617A95E5" w14:textId="71F88D12" w:rsidR="00B94D5C" w:rsidRDefault="00B94D5C" w:rsidP="00B94D5C">
      <w:r w:rsidRPr="00B45929">
        <w:t>ASŘTP bude navržen tak, aby bylo možné veškeré technologie monitorovat a s výjimkou operací vyžadujících přímý dohled i ovládat z jednoho místa</w:t>
      </w:r>
      <w:r>
        <w:t xml:space="preserve"> na operátorské úrovni</w:t>
      </w:r>
      <w:r w:rsidRPr="00B45929">
        <w:t xml:space="preserve"> </w:t>
      </w:r>
      <w:r>
        <w:t xml:space="preserve">prostřednictvím </w:t>
      </w:r>
      <w:r w:rsidRPr="00F62256">
        <w:t xml:space="preserve">operátorské stanice technologického řídícího systému </w:t>
      </w:r>
      <w:r>
        <w:t xml:space="preserve">ZAT </w:t>
      </w:r>
      <w:r w:rsidRPr="00F62256">
        <w:t xml:space="preserve">umístěné na velínu </w:t>
      </w:r>
      <w:proofErr w:type="spellStart"/>
      <w:r w:rsidRPr="00F62256">
        <w:t>TPi</w:t>
      </w:r>
      <w:proofErr w:type="spellEnd"/>
      <w:r w:rsidRPr="00F62256">
        <w:t>.</w:t>
      </w:r>
      <w:r w:rsidRPr="00B45929">
        <w:t xml:space="preserve"> </w:t>
      </w:r>
    </w:p>
    <w:p w14:paraId="36D566DB" w14:textId="77777777" w:rsidR="00B94D5C" w:rsidRPr="00B45929" w:rsidRDefault="00B94D5C" w:rsidP="00B94D5C">
      <w:r w:rsidRPr="00B45929">
        <w:t xml:space="preserve">ŘS bude doplněn, tam, kde je to nutné z bezpečnostních důvodů nebo pro účely testování, provozu a údržby ovládaného zařízení, o nástroje pro místní ovládání. Přitom musí být zajištěno, aby nebylo možné ovládat stejné zařízení současně z více než jednoho místa. </w:t>
      </w:r>
    </w:p>
    <w:p w14:paraId="33D7B248" w14:textId="77777777" w:rsidR="00B94D5C" w:rsidRPr="00B45929" w:rsidRDefault="00B94D5C" w:rsidP="00B94D5C">
      <w:pPr>
        <w:keepNext/>
        <w:spacing w:before="120"/>
        <w:rPr>
          <w:b/>
        </w:rPr>
      </w:pPr>
      <w:r w:rsidRPr="00B45929">
        <w:rPr>
          <w:b/>
        </w:rPr>
        <w:t xml:space="preserve">Lokální ovládací </w:t>
      </w:r>
      <w:r>
        <w:rPr>
          <w:b/>
        </w:rPr>
        <w:t>panel</w:t>
      </w:r>
    </w:p>
    <w:p w14:paraId="74DF3C02" w14:textId="77777777" w:rsidR="00B94D5C" w:rsidRDefault="00B94D5C" w:rsidP="00B94D5C">
      <w:pPr>
        <w:keepNext/>
      </w:pPr>
      <w:r w:rsidRPr="00B45929">
        <w:t>ŘS bude</w:t>
      </w:r>
      <w:r>
        <w:t xml:space="preserve"> vybaven 19“ </w:t>
      </w:r>
      <w:r w:rsidRPr="00B45929">
        <w:t>ovládací</w:t>
      </w:r>
      <w:r>
        <w:t>m</w:t>
      </w:r>
      <w:r w:rsidRPr="00B45929">
        <w:t xml:space="preserve"> panel</w:t>
      </w:r>
      <w:r>
        <w:t>em</w:t>
      </w:r>
      <w:r w:rsidRPr="00B45929">
        <w:t xml:space="preserve"> umožňující plnohodnotné ovládání (např. na dveřích rozvaděče obsahujícího procesní část ŘS), přednostně vy</w:t>
      </w:r>
      <w:r>
        <w:t xml:space="preserve">bavený dotykovou obrazovkou. </w:t>
      </w:r>
      <w:r w:rsidRPr="00170A61">
        <w:t>Ovládací panel bude disponovat funkcí zamčení/odemčení proti neoprávněnému zásahu.</w:t>
      </w:r>
    </w:p>
    <w:p w14:paraId="330E2059" w14:textId="77777777" w:rsidR="00B94D5C" w:rsidRPr="00B45929" w:rsidRDefault="00B94D5C" w:rsidP="00BB6417">
      <w:pPr>
        <w:pStyle w:val="Podnadpis"/>
      </w:pPr>
      <w:r w:rsidRPr="006E55B9">
        <w:t xml:space="preserve">Místní ovládací skříňky, </w:t>
      </w:r>
      <w:proofErr w:type="spellStart"/>
      <w:r w:rsidRPr="006E55B9">
        <w:t>odstavovací</w:t>
      </w:r>
      <w:proofErr w:type="spellEnd"/>
      <w:r w:rsidRPr="006E55B9">
        <w:t xml:space="preserve"> tlačítka</w:t>
      </w:r>
    </w:p>
    <w:p w14:paraId="3FFBC77B" w14:textId="77777777" w:rsidR="00B94D5C" w:rsidRPr="00170A61" w:rsidRDefault="00B94D5C" w:rsidP="00B94D5C">
      <w:r w:rsidRPr="00170A61">
        <w:t xml:space="preserve">Důležité motory a uzavírací servopohony budou pro potřeby servisu vybaveny prvky pro místní ovládání. </w:t>
      </w:r>
    </w:p>
    <w:p w14:paraId="392088A9" w14:textId="77777777" w:rsidR="00B94D5C" w:rsidRDefault="00B94D5C" w:rsidP="00B94D5C">
      <w:r w:rsidRPr="00170A61">
        <w:t>Tam, kde je to nutné z důvodu bezpečnosti, budou v provozu instalována místní tlačítka pro nouzové odstavení strojů.</w:t>
      </w:r>
    </w:p>
    <w:p w14:paraId="4D9A1DC9" w14:textId="77777777" w:rsidR="003C7279" w:rsidRPr="008211B1" w:rsidRDefault="003C7279" w:rsidP="003C7279">
      <w:pPr>
        <w:pStyle w:val="Nadpis4"/>
      </w:pPr>
      <w:bookmarkStart w:id="110" w:name="_Toc301871693"/>
      <w:bookmarkStart w:id="111" w:name="_Toc309037621"/>
      <w:r w:rsidRPr="008211B1">
        <w:lastRenderedPageBreak/>
        <w:t>Řešení rozhraní člověk – stroj (HMI)</w:t>
      </w:r>
      <w:bookmarkEnd w:id="110"/>
      <w:bookmarkEnd w:id="111"/>
      <w:r>
        <w:t xml:space="preserve"> ve stávajícím ŘS </w:t>
      </w:r>
      <w:proofErr w:type="spellStart"/>
      <w:r>
        <w:t>TPi</w:t>
      </w:r>
      <w:proofErr w:type="spellEnd"/>
    </w:p>
    <w:p w14:paraId="2C75956B" w14:textId="15D54AFF" w:rsidR="003C7279" w:rsidRPr="00B45929" w:rsidRDefault="003C7279" w:rsidP="003C7279">
      <w:r w:rsidRPr="00B45929">
        <w:t>HMI bude koncipováno pro řízení operátorem</w:t>
      </w:r>
      <w:r>
        <w:t xml:space="preserve"> z operátorské úrovně pomocí stávající </w:t>
      </w:r>
      <w:r w:rsidRPr="00A476C9">
        <w:t>SCADA</w:t>
      </w:r>
      <w:r>
        <w:t xml:space="preserve"> vizualizace</w:t>
      </w:r>
      <w:r w:rsidRPr="00A476C9">
        <w:t xml:space="preserve"> </w:t>
      </w:r>
      <w:proofErr w:type="spellStart"/>
      <w:r w:rsidRPr="00A476C9">
        <w:t>Wonderware</w:t>
      </w:r>
      <w:proofErr w:type="spellEnd"/>
      <w:r w:rsidRPr="00A476C9">
        <w:t xml:space="preserve"> </w:t>
      </w:r>
      <w:proofErr w:type="spellStart"/>
      <w:r w:rsidRPr="00A476C9">
        <w:t>InTouch</w:t>
      </w:r>
      <w:proofErr w:type="spellEnd"/>
      <w:r>
        <w:t xml:space="preserve">. Zakomponování ovládání </w:t>
      </w:r>
      <w:r w:rsidR="002844FC">
        <w:t xml:space="preserve">plynového motoru, </w:t>
      </w:r>
      <w:r>
        <w:t xml:space="preserve">jeho příslušenství </w:t>
      </w:r>
      <w:r w:rsidR="00387FA3">
        <w:t xml:space="preserve">a akumulace </w:t>
      </w:r>
      <w:r>
        <w:t xml:space="preserve">do operátorských obrazovek je zahrnuto v rozsahu </w:t>
      </w:r>
      <w:r w:rsidR="00EB1F81">
        <w:rPr>
          <w:smallCaps/>
        </w:rPr>
        <w:t>D</w:t>
      </w:r>
      <w:r w:rsidRPr="00A476C9">
        <w:rPr>
          <w:smallCaps/>
        </w:rPr>
        <w:t>íla</w:t>
      </w:r>
      <w:r>
        <w:t>.</w:t>
      </w:r>
    </w:p>
    <w:p w14:paraId="35F1E4D7" w14:textId="77777777" w:rsidR="003C7279" w:rsidRPr="00B45929" w:rsidRDefault="003C7279" w:rsidP="003C7279">
      <w:r>
        <w:t xml:space="preserve">Technologický velín </w:t>
      </w:r>
      <w:proofErr w:type="spellStart"/>
      <w:r>
        <w:t>TPi</w:t>
      </w:r>
      <w:proofErr w:type="spellEnd"/>
      <w:r w:rsidRPr="00B45929">
        <w:t xml:space="preserve"> </w:t>
      </w:r>
      <w:r>
        <w:t xml:space="preserve">je </w:t>
      </w:r>
      <w:r w:rsidRPr="00B45929">
        <w:t xml:space="preserve">vybaven následujícími prostředky pro styk s obsluhou: </w:t>
      </w:r>
    </w:p>
    <w:p w14:paraId="1BE4E413" w14:textId="3210ECA1" w:rsidR="003C7279" w:rsidRPr="00D05D87" w:rsidRDefault="003C7279" w:rsidP="003C7279">
      <w:pPr>
        <w:pStyle w:val="Odrka"/>
        <w:numPr>
          <w:ilvl w:val="0"/>
          <w:numId w:val="0"/>
        </w:numPr>
        <w:ind w:left="360" w:hanging="360"/>
      </w:pPr>
      <w:r w:rsidRPr="00D05D87">
        <w:rPr>
          <w:rFonts w:ascii="Symbol" w:hAnsi="Symbol"/>
        </w:rPr>
        <w:t></w:t>
      </w:r>
      <w:r w:rsidRPr="00D05D87">
        <w:rPr>
          <w:rFonts w:ascii="Symbol" w:hAnsi="Symbol"/>
        </w:rPr>
        <w:tab/>
      </w:r>
      <w:r w:rsidR="0001679D">
        <w:rPr>
          <w:lang w:val="cs-CZ"/>
        </w:rPr>
        <w:t>O</w:t>
      </w:r>
      <w:proofErr w:type="spellStart"/>
      <w:r w:rsidRPr="00D05D87">
        <w:t>perátorskými</w:t>
      </w:r>
      <w:proofErr w:type="spellEnd"/>
      <w:r w:rsidRPr="00D05D87">
        <w:t xml:space="preserve"> stanicemi, každá se dvěma  monitory pro řízení a monitorování veškerých technologických zařízení. </w:t>
      </w:r>
      <w:r w:rsidR="00470568">
        <w:rPr>
          <w:lang w:val="cs-CZ"/>
        </w:rPr>
        <w:t>Všechny</w:t>
      </w:r>
      <w:r w:rsidR="00470568" w:rsidRPr="00D05D87">
        <w:t xml:space="preserve"> </w:t>
      </w:r>
      <w:r w:rsidRPr="00D05D87">
        <w:t xml:space="preserve">stanice jsou funkčně rovnocenné. </w:t>
      </w:r>
    </w:p>
    <w:p w14:paraId="370E69D2" w14:textId="17F394C4" w:rsidR="003C7279" w:rsidRPr="00D05D87" w:rsidRDefault="003C7279" w:rsidP="003C7279">
      <w:pPr>
        <w:pStyle w:val="Odrka"/>
        <w:numPr>
          <w:ilvl w:val="0"/>
          <w:numId w:val="0"/>
        </w:numPr>
        <w:ind w:left="360" w:hanging="360"/>
      </w:pPr>
      <w:r w:rsidRPr="00D05D87">
        <w:rPr>
          <w:rFonts w:ascii="Symbol" w:hAnsi="Symbol"/>
        </w:rPr>
        <w:t></w:t>
      </w:r>
      <w:r w:rsidRPr="00D05D87">
        <w:rPr>
          <w:rFonts w:ascii="Symbol" w:hAnsi="Symbol"/>
        </w:rPr>
        <w:tab/>
      </w:r>
      <w:r w:rsidRPr="00D05D87">
        <w:t>Inženýrskou stanici pro parametrizaci, programování a údržbu ŘS.</w:t>
      </w:r>
    </w:p>
    <w:p w14:paraId="3EFE6A9E" w14:textId="77777777" w:rsidR="003C7279" w:rsidRPr="00B45929" w:rsidRDefault="003C7279" w:rsidP="00387FA3">
      <w:r w:rsidRPr="00B45929">
        <w:t>Operátorské stanice musí umožňovat řízení a monitorování procesu na všech úrovních hierarchické struktury řízení od ručního ovládání jednotlivých akčních členů až po nejvyšší projektovanou úroveň automatizace.</w:t>
      </w:r>
    </w:p>
    <w:p w14:paraId="414CF442" w14:textId="77777777" w:rsidR="003C7279" w:rsidRPr="00B45929" w:rsidRDefault="003C7279" w:rsidP="00387FA3">
      <w:r w:rsidRPr="00B45929">
        <w:t xml:space="preserve">Technologie a </w:t>
      </w:r>
      <w:proofErr w:type="spellStart"/>
      <w:r w:rsidRPr="00B45929">
        <w:t>elektročást</w:t>
      </w:r>
      <w:proofErr w:type="spellEnd"/>
      <w:r w:rsidRPr="00B45929">
        <w:t xml:space="preserve"> bude na monitorech operátorských stanic prezentována pomocí dynamických technologických schémat, trendů a výpisů událostí a poruch. </w:t>
      </w:r>
    </w:p>
    <w:p w14:paraId="40435F0B" w14:textId="77777777" w:rsidR="003C7279" w:rsidRPr="00B45929" w:rsidRDefault="003C7279" w:rsidP="00387FA3">
      <w:r w:rsidRPr="00B45929">
        <w:t>Hodnoty veškerých měřených veličin budou na obrazovkách operátorských stanic uváděny ve fyzikálních jednotkách mezinárodní měrové soustavy (SI).</w:t>
      </w:r>
    </w:p>
    <w:p w14:paraId="73A20561" w14:textId="77777777" w:rsidR="003C7279" w:rsidRPr="00B45929" w:rsidRDefault="003C7279" w:rsidP="00387FA3">
      <w:r w:rsidRPr="00B45929">
        <w:t xml:space="preserve">Na obrazovkách operátorských stanic budou zobrazovány </w:t>
      </w:r>
      <w:r>
        <w:t>shodné</w:t>
      </w:r>
      <w:r w:rsidRPr="00B45929">
        <w:t xml:space="preserve"> informace</w:t>
      </w:r>
      <w:r>
        <w:t>, jako na místním ovládacím terminálu</w:t>
      </w:r>
      <w:r w:rsidRPr="00B45929">
        <w:t>:</w:t>
      </w:r>
    </w:p>
    <w:p w14:paraId="29B55905" w14:textId="77777777" w:rsidR="003C7279" w:rsidRPr="00B45929" w:rsidRDefault="003C7279" w:rsidP="003C7279">
      <w:pPr>
        <w:pStyle w:val="Odrka"/>
        <w:numPr>
          <w:ilvl w:val="0"/>
          <w:numId w:val="0"/>
        </w:numPr>
        <w:ind w:left="360" w:hanging="360"/>
      </w:pPr>
      <w:r w:rsidRPr="00B45929">
        <w:rPr>
          <w:rFonts w:ascii="Symbol" w:hAnsi="Symbol"/>
        </w:rPr>
        <w:t></w:t>
      </w:r>
      <w:r w:rsidRPr="00B45929">
        <w:rPr>
          <w:rFonts w:ascii="Symbol" w:hAnsi="Symbol"/>
        </w:rPr>
        <w:tab/>
      </w:r>
      <w:r w:rsidRPr="00B45929">
        <w:t>okamžité hodnoty měřených a vypočtených veličin v numerickém vyjádření i ve formě sloupcových grafů s grafickým zvýrazněním překročení výstražných a ochranných mezí,</w:t>
      </w:r>
    </w:p>
    <w:p w14:paraId="2D24D52E" w14:textId="77777777" w:rsidR="003C7279" w:rsidRPr="00B45929" w:rsidRDefault="003C7279" w:rsidP="003C7279">
      <w:pPr>
        <w:pStyle w:val="Odrka"/>
        <w:numPr>
          <w:ilvl w:val="0"/>
          <w:numId w:val="0"/>
        </w:numPr>
        <w:ind w:left="360" w:hanging="360"/>
      </w:pPr>
      <w:r w:rsidRPr="00B45929">
        <w:rPr>
          <w:rFonts w:ascii="Symbol" w:hAnsi="Symbol"/>
        </w:rPr>
        <w:t></w:t>
      </w:r>
      <w:r w:rsidRPr="00B45929">
        <w:rPr>
          <w:rFonts w:ascii="Symbol" w:hAnsi="Symbol"/>
        </w:rPr>
        <w:tab/>
      </w:r>
      <w:r w:rsidRPr="00B45929">
        <w:t>aktuální stav řízeného technologického zařízení,</w:t>
      </w:r>
    </w:p>
    <w:p w14:paraId="791320AC" w14:textId="77777777" w:rsidR="003C7279" w:rsidRPr="00B45929" w:rsidRDefault="003C7279" w:rsidP="003C7279">
      <w:pPr>
        <w:pStyle w:val="Odrka"/>
        <w:numPr>
          <w:ilvl w:val="0"/>
          <w:numId w:val="0"/>
        </w:numPr>
        <w:ind w:left="360" w:hanging="360"/>
      </w:pPr>
      <w:r w:rsidRPr="00B45929">
        <w:rPr>
          <w:rFonts w:ascii="Symbol" w:hAnsi="Symbol"/>
        </w:rPr>
        <w:t></w:t>
      </w:r>
      <w:r w:rsidRPr="00B45929">
        <w:rPr>
          <w:rFonts w:ascii="Symbol" w:hAnsi="Symbol"/>
        </w:rPr>
        <w:tab/>
      </w:r>
      <w:r w:rsidRPr="00B45929">
        <w:t>poruchové stavy ovládaného zařízení, čidel a řídícího systému včetně akustické signalizace,</w:t>
      </w:r>
    </w:p>
    <w:p w14:paraId="6DD953F4" w14:textId="77777777" w:rsidR="003C7279" w:rsidRPr="00B45929" w:rsidRDefault="003C7279" w:rsidP="003C7279">
      <w:pPr>
        <w:pStyle w:val="Odrka"/>
        <w:numPr>
          <w:ilvl w:val="0"/>
          <w:numId w:val="0"/>
        </w:numPr>
        <w:ind w:left="360" w:hanging="360"/>
      </w:pPr>
      <w:r w:rsidRPr="00B45929">
        <w:rPr>
          <w:rFonts w:ascii="Symbol" w:hAnsi="Symbol"/>
        </w:rPr>
        <w:t></w:t>
      </w:r>
      <w:r w:rsidRPr="00B45929">
        <w:rPr>
          <w:rFonts w:ascii="Symbol" w:hAnsi="Symbol"/>
        </w:rPr>
        <w:tab/>
      </w:r>
      <w:r w:rsidRPr="00B45929">
        <w:t>trendy časového průběhu funkcí,</w:t>
      </w:r>
    </w:p>
    <w:p w14:paraId="4576A004" w14:textId="77777777" w:rsidR="003C7279" w:rsidRPr="00B45929" w:rsidRDefault="003C7279" w:rsidP="003C7279">
      <w:pPr>
        <w:pStyle w:val="Odrka"/>
        <w:numPr>
          <w:ilvl w:val="0"/>
          <w:numId w:val="0"/>
        </w:numPr>
        <w:ind w:left="360" w:hanging="360"/>
      </w:pPr>
      <w:r w:rsidRPr="00B45929">
        <w:rPr>
          <w:rFonts w:ascii="Symbol" w:hAnsi="Symbol"/>
        </w:rPr>
        <w:t></w:t>
      </w:r>
      <w:r w:rsidRPr="00B45929">
        <w:rPr>
          <w:rFonts w:ascii="Symbol" w:hAnsi="Symbol"/>
        </w:rPr>
        <w:tab/>
      </w:r>
      <w:r w:rsidRPr="00B45929">
        <w:t>trendy průběhu funkcí y = f(x),</w:t>
      </w:r>
    </w:p>
    <w:p w14:paraId="72E59457" w14:textId="77777777" w:rsidR="003C7279" w:rsidRPr="00B45929" w:rsidRDefault="003C7279" w:rsidP="003C7279">
      <w:pPr>
        <w:pStyle w:val="Odrka"/>
        <w:numPr>
          <w:ilvl w:val="0"/>
          <w:numId w:val="0"/>
        </w:numPr>
        <w:ind w:left="360" w:hanging="360"/>
      </w:pPr>
      <w:r w:rsidRPr="00B45929">
        <w:rPr>
          <w:rFonts w:ascii="Symbol" w:hAnsi="Symbol"/>
        </w:rPr>
        <w:t></w:t>
      </w:r>
      <w:r w:rsidRPr="00B45929">
        <w:rPr>
          <w:rFonts w:ascii="Symbol" w:hAnsi="Symbol"/>
        </w:rPr>
        <w:tab/>
      </w:r>
      <w:r w:rsidRPr="00B45929">
        <w:t>sekvence událostí a zásahů operátora,</w:t>
      </w:r>
    </w:p>
    <w:p w14:paraId="6C78B41B" w14:textId="77777777" w:rsidR="003C7279" w:rsidRPr="00B45929" w:rsidRDefault="003C7279" w:rsidP="003C7279">
      <w:pPr>
        <w:pStyle w:val="Odrka"/>
        <w:numPr>
          <w:ilvl w:val="0"/>
          <w:numId w:val="0"/>
        </w:numPr>
        <w:ind w:left="360" w:hanging="360"/>
      </w:pPr>
      <w:r w:rsidRPr="00B45929">
        <w:rPr>
          <w:rFonts w:ascii="Symbol" w:hAnsi="Symbol"/>
        </w:rPr>
        <w:t></w:t>
      </w:r>
      <w:r w:rsidRPr="00B45929">
        <w:rPr>
          <w:rFonts w:ascii="Symbol" w:hAnsi="Symbol"/>
        </w:rPr>
        <w:tab/>
      </w:r>
      <w:r w:rsidRPr="00B45929">
        <w:t>doba chodu mimo nastavené meze,</w:t>
      </w:r>
    </w:p>
    <w:p w14:paraId="6DA25C3A" w14:textId="77777777" w:rsidR="003C7279" w:rsidRPr="00B45929" w:rsidRDefault="003C7279" w:rsidP="003C7279">
      <w:pPr>
        <w:pStyle w:val="Odrka"/>
        <w:numPr>
          <w:ilvl w:val="0"/>
          <w:numId w:val="0"/>
        </w:numPr>
        <w:ind w:left="360" w:hanging="360"/>
      </w:pPr>
      <w:r w:rsidRPr="00B45929">
        <w:rPr>
          <w:rFonts w:ascii="Symbol" w:hAnsi="Symbol"/>
        </w:rPr>
        <w:t></w:t>
      </w:r>
      <w:r w:rsidRPr="00B45929">
        <w:rPr>
          <w:rFonts w:ascii="Symbol" w:hAnsi="Symbol"/>
        </w:rPr>
        <w:tab/>
      </w:r>
      <w:r w:rsidRPr="00B45929">
        <w:t>provozní hodiny hlavních zařízení,</w:t>
      </w:r>
    </w:p>
    <w:p w14:paraId="08B916FB" w14:textId="77777777" w:rsidR="003C7279" w:rsidRPr="005F751D" w:rsidRDefault="003C7279" w:rsidP="003C7279">
      <w:pPr>
        <w:pStyle w:val="Odrka"/>
        <w:numPr>
          <w:ilvl w:val="0"/>
          <w:numId w:val="0"/>
        </w:numPr>
        <w:ind w:left="360" w:hanging="360"/>
      </w:pPr>
      <w:r w:rsidRPr="005F751D">
        <w:rPr>
          <w:rFonts w:ascii="Symbol" w:hAnsi="Symbol"/>
        </w:rPr>
        <w:t></w:t>
      </w:r>
      <w:r w:rsidRPr="005F751D">
        <w:rPr>
          <w:rFonts w:ascii="Symbol" w:hAnsi="Symbol"/>
        </w:rPr>
        <w:tab/>
      </w:r>
      <w:r w:rsidRPr="005F751D">
        <w:t>historický archiv po dobu min 24 měsíců,</w:t>
      </w:r>
    </w:p>
    <w:p w14:paraId="3FB3630A" w14:textId="77777777" w:rsidR="003C7279" w:rsidRDefault="003C7279" w:rsidP="003C7279">
      <w:pPr>
        <w:pStyle w:val="Odrka"/>
        <w:numPr>
          <w:ilvl w:val="0"/>
          <w:numId w:val="0"/>
        </w:numPr>
        <w:ind w:left="360" w:hanging="360"/>
      </w:pPr>
      <w:r>
        <w:rPr>
          <w:rFonts w:ascii="Symbol" w:hAnsi="Symbol"/>
        </w:rPr>
        <w:t></w:t>
      </w:r>
      <w:r>
        <w:rPr>
          <w:rFonts w:ascii="Symbol" w:hAnsi="Symbol"/>
        </w:rPr>
        <w:tab/>
      </w:r>
      <w:r w:rsidRPr="00B45929">
        <w:t>provozní deník</w:t>
      </w:r>
      <w:r>
        <w:t>,</w:t>
      </w:r>
    </w:p>
    <w:p w14:paraId="5FEB57E3" w14:textId="77777777" w:rsidR="003C7279" w:rsidRDefault="003C7279" w:rsidP="003C7279">
      <w:pPr>
        <w:pStyle w:val="Odrka"/>
        <w:numPr>
          <w:ilvl w:val="0"/>
          <w:numId w:val="0"/>
        </w:numPr>
        <w:ind w:left="360" w:hanging="360"/>
      </w:pPr>
      <w:r w:rsidRPr="00B45929">
        <w:rPr>
          <w:rFonts w:ascii="Symbol" w:hAnsi="Symbol"/>
        </w:rPr>
        <w:t></w:t>
      </w:r>
      <w:r w:rsidRPr="00B45929">
        <w:rPr>
          <w:rFonts w:ascii="Symbol" w:hAnsi="Symbol"/>
        </w:rPr>
        <w:tab/>
      </w:r>
      <w:r>
        <w:t>případné další funkce</w:t>
      </w:r>
      <w:r w:rsidRPr="00B45929">
        <w:t>.</w:t>
      </w:r>
    </w:p>
    <w:p w14:paraId="734014EB" w14:textId="77777777" w:rsidR="0051230C" w:rsidRPr="008211B1" w:rsidRDefault="0051230C" w:rsidP="0051230C">
      <w:pPr>
        <w:pStyle w:val="Nadpis4"/>
      </w:pPr>
      <w:r w:rsidRPr="008211B1">
        <w:t>Funkční a komunikační integrace</w:t>
      </w:r>
    </w:p>
    <w:p w14:paraId="7C6F7C3F" w14:textId="61507912" w:rsidR="0051230C" w:rsidRPr="008211B1" w:rsidRDefault="0051230C" w:rsidP="0051230C">
      <w:r w:rsidRPr="008211B1">
        <w:t xml:space="preserve">Součástí </w:t>
      </w:r>
      <w:r w:rsidR="00EB1F81">
        <w:rPr>
          <w:smallCaps/>
        </w:rPr>
        <w:t>D</w:t>
      </w:r>
      <w:r w:rsidRPr="008211B1">
        <w:rPr>
          <w:smallCaps/>
        </w:rPr>
        <w:t>íla</w:t>
      </w:r>
      <w:r w:rsidRPr="008211B1">
        <w:t xml:space="preserve"> je i plná funkční i a komunikační integrace ASŘTP do stávající struktury řízení a monitorování </w:t>
      </w:r>
      <w:r>
        <w:t xml:space="preserve">technologie </w:t>
      </w:r>
      <w:proofErr w:type="spellStart"/>
      <w:r>
        <w:t>TPi</w:t>
      </w:r>
      <w:proofErr w:type="spellEnd"/>
      <w:r w:rsidRPr="008211B1">
        <w:t>.</w:t>
      </w:r>
    </w:p>
    <w:p w14:paraId="5BFE66E9" w14:textId="77777777" w:rsidR="0051230C" w:rsidRPr="008211B1" w:rsidRDefault="0051230C" w:rsidP="0051230C">
      <w:pPr>
        <w:rPr>
          <w:color w:val="000000"/>
        </w:rPr>
      </w:pPr>
      <w:r w:rsidRPr="008211B1">
        <w:rPr>
          <w:color w:val="000000"/>
        </w:rPr>
        <w:t xml:space="preserve">To znamená zajištění </w:t>
      </w:r>
    </w:p>
    <w:p w14:paraId="49BED362" w14:textId="77777777" w:rsidR="0051230C" w:rsidRPr="0051230C" w:rsidRDefault="0051230C" w:rsidP="0051230C">
      <w:pPr>
        <w:pStyle w:val="Odrka"/>
      </w:pPr>
      <w:r w:rsidRPr="0051230C">
        <w:t xml:space="preserve">výměny dat s technologickým velínem </w:t>
      </w:r>
      <w:proofErr w:type="spellStart"/>
      <w:r w:rsidRPr="0051230C">
        <w:t>TPi</w:t>
      </w:r>
      <w:proofErr w:type="spellEnd"/>
      <w:r w:rsidRPr="0051230C">
        <w:t xml:space="preserve"> – komunikační protokol MODBUS TCP/IP</w:t>
      </w:r>
    </w:p>
    <w:p w14:paraId="38C02F2B" w14:textId="3949397A" w:rsidR="0051230C" w:rsidRPr="0051230C" w:rsidRDefault="0051230C" w:rsidP="0051230C">
      <w:pPr>
        <w:pStyle w:val="Odrka"/>
      </w:pPr>
      <w:r w:rsidRPr="0051230C">
        <w:t xml:space="preserve">zajištění veškerých funkčních vazeb (zpracování importovaných dat a jejich využití pro potřeby řízení technologií dodávaných v rámci </w:t>
      </w:r>
      <w:r w:rsidR="00BF25EA" w:rsidRPr="00BF25EA">
        <w:rPr>
          <w:smallCaps/>
          <w:lang w:val="cs-CZ"/>
        </w:rPr>
        <w:t>D</w:t>
      </w:r>
      <w:proofErr w:type="spellStart"/>
      <w:r w:rsidRPr="00BF25EA">
        <w:rPr>
          <w:smallCaps/>
        </w:rPr>
        <w:t>íla</w:t>
      </w:r>
      <w:proofErr w:type="spellEnd"/>
      <w:r w:rsidRPr="0051230C">
        <w:t xml:space="preserve">) vč. položení nových datových linek popř. zajištění dalších prvků komunikačního systému potřebných pro napojení </w:t>
      </w:r>
      <w:r w:rsidR="00BF25EA" w:rsidRPr="00BF25EA">
        <w:rPr>
          <w:smallCaps/>
          <w:lang w:val="cs-CZ"/>
        </w:rPr>
        <w:t>D</w:t>
      </w:r>
      <w:proofErr w:type="spellStart"/>
      <w:r w:rsidRPr="00BF25EA">
        <w:rPr>
          <w:smallCaps/>
        </w:rPr>
        <w:t>íla</w:t>
      </w:r>
      <w:proofErr w:type="spellEnd"/>
      <w:r w:rsidRPr="0051230C">
        <w:t xml:space="preserve"> na navazující zařízení </w:t>
      </w:r>
      <w:proofErr w:type="spellStart"/>
      <w:r w:rsidRPr="0051230C">
        <w:t>TPi</w:t>
      </w:r>
      <w:proofErr w:type="spellEnd"/>
      <w:r w:rsidRPr="0051230C">
        <w:t xml:space="preserve"> na připojovacích místech uvedených v kap. 3 – Hranice </w:t>
      </w:r>
      <w:r w:rsidR="00BF25EA" w:rsidRPr="00BF25EA">
        <w:rPr>
          <w:smallCaps/>
          <w:lang w:val="cs-CZ"/>
        </w:rPr>
        <w:t>Díla</w:t>
      </w:r>
      <w:r w:rsidRPr="0051230C">
        <w:t xml:space="preserve"> </w:t>
      </w:r>
    </w:p>
    <w:p w14:paraId="3FDE52EC" w14:textId="77777777" w:rsidR="0051230C" w:rsidRDefault="0051230C" w:rsidP="0051230C">
      <w:r w:rsidRPr="008211B1">
        <w:t xml:space="preserve">Za kompatibilitu se stávajícím zařízením a funkčnost těchto datových linek, které spojují systémy dodávané </w:t>
      </w:r>
      <w:r w:rsidRPr="008211B1">
        <w:rPr>
          <w:smallCaps/>
        </w:rPr>
        <w:t>Zhotovitelem</w:t>
      </w:r>
      <w:r w:rsidRPr="008211B1">
        <w:t xml:space="preserve"> se stávajícími systémy, zodpovídá </w:t>
      </w:r>
      <w:r w:rsidRPr="008211B1">
        <w:rPr>
          <w:smallCaps/>
        </w:rPr>
        <w:t>Zhotovitel</w:t>
      </w:r>
      <w:r w:rsidRPr="008211B1">
        <w:t>.</w:t>
      </w:r>
    </w:p>
    <w:p w14:paraId="63A996A6" w14:textId="3D4D6F2C" w:rsidR="003A1B52" w:rsidRPr="002D5D83" w:rsidRDefault="003A1B52" w:rsidP="00C075BC">
      <w:pPr>
        <w:pStyle w:val="Nadpis4"/>
      </w:pPr>
      <w:r w:rsidRPr="002D5D83">
        <w:lastRenderedPageBreak/>
        <w:t xml:space="preserve">Požadavky na řešení ochranných systémů </w:t>
      </w:r>
    </w:p>
    <w:p w14:paraId="7C05579C" w14:textId="6567D6E2" w:rsidR="003A1B52" w:rsidRPr="002D5D83" w:rsidRDefault="003A1B52" w:rsidP="00C075BC">
      <w:r w:rsidRPr="002D5D83">
        <w:t>Zabezpečovací systém musí zajistit, v případě vzniku podmínek, které jsou pro obsluhu nebo provoz zařízení nebezpečné, automatické odstavení zařízení</w:t>
      </w:r>
      <w:r w:rsidR="003662C3" w:rsidRPr="002D5D83">
        <w:t>,</w:t>
      </w:r>
      <w:r w:rsidRPr="002D5D83">
        <w:t xml:space="preserve"> resp. provedení celé sekvence operací nutných pro převedení technologie do bezpečného stavu.</w:t>
      </w:r>
    </w:p>
    <w:p w14:paraId="4C1EC2CA" w14:textId="5AAF3EC5" w:rsidR="003905CC" w:rsidRPr="002D5D83" w:rsidRDefault="003905CC" w:rsidP="00C075BC">
      <w:r w:rsidRPr="002D5D83">
        <w:t>Požadavky na obvodové zapojení, budou řešeny v souladu se závěry výsledků analýzy rizik a disponibility.</w:t>
      </w:r>
    </w:p>
    <w:p w14:paraId="45BF1289" w14:textId="668FF6DC" w:rsidR="003A1B52" w:rsidRPr="002D5D83" w:rsidRDefault="003A1B52" w:rsidP="00C075BC">
      <w:r w:rsidRPr="002D5D83">
        <w:t xml:space="preserve">Každá zabezpečovaná veličina ochranných systémů bude zpracována samostatným I/O kanálem. </w:t>
      </w:r>
    </w:p>
    <w:p w14:paraId="2E12C948" w14:textId="4BE36980" w:rsidR="00FD129A" w:rsidRPr="002D5D83" w:rsidRDefault="00FD129A" w:rsidP="00C075BC">
      <w:r w:rsidRPr="002D5D83">
        <w:t>Pokud dojde k rozšíření systémů ochran kotlů, budou tyto okruhy provedeny z hlediska HW i z hlediska začlenění do SW příslušných AS stejně, jako je tomu u okruhů stávajících.</w:t>
      </w:r>
    </w:p>
    <w:p w14:paraId="2BC5D3AC" w14:textId="78785806" w:rsidR="003A1B52" w:rsidRPr="002D5D83" w:rsidRDefault="003A1B52" w:rsidP="00C075BC">
      <w:r w:rsidRPr="002D5D83">
        <w:t xml:space="preserve">Ochrany budou trvale ve funkci nezávisle na zvoleném režimu provozu, operátor nesmí mít možnost ochrany vyřadit z provozu. </w:t>
      </w:r>
    </w:p>
    <w:p w14:paraId="1420AACF" w14:textId="584B4D15" w:rsidR="003A1B52" w:rsidRPr="002D5D83" w:rsidRDefault="003A1B52" w:rsidP="00C075BC">
      <w:pPr>
        <w:pStyle w:val="Nadpis4"/>
      </w:pPr>
      <w:r w:rsidRPr="002D5D83">
        <w:t xml:space="preserve">Společné požadavky na ŘS </w:t>
      </w:r>
    </w:p>
    <w:p w14:paraId="44458A43" w14:textId="77777777" w:rsidR="003A1B52" w:rsidRPr="002D5D83" w:rsidRDefault="003A1B52" w:rsidP="00B75991">
      <w:pPr>
        <w:pStyle w:val="Podnadpis"/>
      </w:pPr>
      <w:r w:rsidRPr="002D5D83">
        <w:t>Dimenzování systému</w:t>
      </w:r>
    </w:p>
    <w:p w14:paraId="3AD5F59F" w14:textId="40DB6498" w:rsidR="003A1B52" w:rsidRPr="002D5D83" w:rsidRDefault="003A1B52" w:rsidP="00C075BC">
      <w:pPr>
        <w:rPr>
          <w:smallCaps/>
        </w:rPr>
      </w:pPr>
      <w:r w:rsidRPr="002D5D83">
        <w:t>Kapacita (HW i SW) ŘS vč. souvisejících komunikačních sítí musí být taková, aby umožnila řízení a monitorování veškerého technologického zařízení dodávaného v rámci</w:t>
      </w:r>
      <w:r w:rsidRPr="002D5D83">
        <w:rPr>
          <w:smallCaps/>
        </w:rPr>
        <w:t xml:space="preserve"> </w:t>
      </w:r>
      <w:r w:rsidR="00ED45C8">
        <w:rPr>
          <w:smallCaps/>
        </w:rPr>
        <w:t>D</w:t>
      </w:r>
      <w:r w:rsidR="0057164B" w:rsidRPr="002D5D83">
        <w:rPr>
          <w:smallCaps/>
        </w:rPr>
        <w:t>íla</w:t>
      </w:r>
      <w:r w:rsidRPr="002D5D83">
        <w:rPr>
          <w:smallCaps/>
        </w:rPr>
        <w:t xml:space="preserve"> </w:t>
      </w:r>
      <w:r w:rsidRPr="002D5D83">
        <w:t>při dodržení dalších požadavků na výkonnost a rezervy systému</w:t>
      </w:r>
      <w:r w:rsidRPr="002D5D83">
        <w:rPr>
          <w:smallCaps/>
        </w:rPr>
        <w:t>.</w:t>
      </w:r>
    </w:p>
    <w:p w14:paraId="3D3CA0F7" w14:textId="437A60EC" w:rsidR="003A1B52" w:rsidRPr="002D5D83" w:rsidRDefault="003A1B52" w:rsidP="00C075BC">
      <w:r w:rsidRPr="002D5D83">
        <w:t xml:space="preserve">Kapacita veškerých komunikačních prostředků musí být navržena tak, aby v žádném provozním nebo poruchovém stavu všech řídicích a informačních systémů dodaných v rámci </w:t>
      </w:r>
      <w:r w:rsidR="00ED45C8">
        <w:rPr>
          <w:smallCaps/>
        </w:rPr>
        <w:t>D</w:t>
      </w:r>
      <w:r w:rsidR="0057164B" w:rsidRPr="002D5D83">
        <w:rPr>
          <w:smallCaps/>
        </w:rPr>
        <w:t>íla</w:t>
      </w:r>
      <w:r w:rsidRPr="002D5D83">
        <w:rPr>
          <w:smallCaps/>
        </w:rPr>
        <w:t xml:space="preserve"> </w:t>
      </w:r>
      <w:r w:rsidRPr="002D5D83">
        <w:t>a s využitím veškerých specifikovaných rezerv nedošlo k přetížení komunikační sítě nebo kterékoliv její části.</w:t>
      </w:r>
    </w:p>
    <w:p w14:paraId="59F7F327" w14:textId="77777777" w:rsidR="003A1B52" w:rsidRPr="002D5D83" w:rsidRDefault="003A1B52" w:rsidP="008328FC">
      <w:pPr>
        <w:pStyle w:val="Podnadpis"/>
      </w:pPr>
      <w:r w:rsidRPr="002D5D83">
        <w:t>Provedení operátorské stanice, inženýrské stanice a serverů</w:t>
      </w:r>
    </w:p>
    <w:p w14:paraId="163CC7CD" w14:textId="2C2C4B8C" w:rsidR="00272036" w:rsidRPr="002D5D83" w:rsidRDefault="00FA3EEC" w:rsidP="00C075BC">
      <w:r w:rsidRPr="002D5D83">
        <w:t xml:space="preserve">Pro uložení stanic je třeba v maximální míře využívat umístění do racku s připojením operátorských terminálů přes KVM jednotky. </w:t>
      </w:r>
      <w:proofErr w:type="spellStart"/>
      <w:r w:rsidRPr="002D5D83">
        <w:t>Rack</w:t>
      </w:r>
      <w:proofErr w:type="spellEnd"/>
      <w:r w:rsidRPr="002D5D83">
        <w:t xml:space="preserve"> pro instalaci operátorské stanice musí být v provedení odpovídajícím podmínkám, ve kterých budou umístěny (prachové filtry, ventilace).</w:t>
      </w:r>
    </w:p>
    <w:p w14:paraId="3971EFB5" w14:textId="77777777" w:rsidR="003A1B52" w:rsidRPr="002D5D83" w:rsidRDefault="003A1B52" w:rsidP="008328FC">
      <w:pPr>
        <w:pStyle w:val="Podnadpis"/>
      </w:pPr>
      <w:r w:rsidRPr="002D5D83">
        <w:t>Časová synchronizace a časové značky</w:t>
      </w:r>
    </w:p>
    <w:p w14:paraId="7A268FB5" w14:textId="3EB968D7" w:rsidR="004D478E" w:rsidRPr="002D5D83" w:rsidRDefault="004D478E" w:rsidP="00C075BC">
      <w:r w:rsidRPr="002D5D83">
        <w:t xml:space="preserve">Všechny nové části ŘS vč. případných dalších digitálních prostředků použitých pro řízení a monitorování provozu </w:t>
      </w:r>
      <w:r w:rsidR="00103133">
        <w:rPr>
          <w:smallCaps/>
        </w:rPr>
        <w:t>D</w:t>
      </w:r>
      <w:r w:rsidR="0057164B" w:rsidRPr="002D5D83">
        <w:rPr>
          <w:smallCaps/>
        </w:rPr>
        <w:t>íla</w:t>
      </w:r>
      <w:r w:rsidRPr="002D5D83">
        <w:rPr>
          <w:smallCaps/>
        </w:rPr>
        <w:t xml:space="preserve"> </w:t>
      </w:r>
      <w:r w:rsidRPr="002D5D83">
        <w:t>musí být časově synchronizovány pomocí stávajícího (GPS-NTP server)</w:t>
      </w:r>
      <w:r w:rsidR="009A685E" w:rsidRPr="002D5D83">
        <w:t xml:space="preserve"> </w:t>
      </w:r>
      <w:r w:rsidRPr="002D5D83">
        <w:t>zdroje přesného času.</w:t>
      </w:r>
    </w:p>
    <w:p w14:paraId="61DE992C" w14:textId="77777777" w:rsidR="003A1B52" w:rsidRPr="002D5D83" w:rsidRDefault="003A1B52" w:rsidP="008328FC">
      <w:pPr>
        <w:pStyle w:val="Podnadpis"/>
      </w:pPr>
      <w:r w:rsidRPr="002D5D83">
        <w:t>Odolnost proti vlivu prostředí</w:t>
      </w:r>
    </w:p>
    <w:p w14:paraId="33A7161C" w14:textId="77777777" w:rsidR="003A1B52" w:rsidRPr="002D5D83" w:rsidRDefault="003A1B52" w:rsidP="00C075BC">
      <w:r w:rsidRPr="002D5D83">
        <w:t>Všechny části ŘS musí být chráněny proti potenciálním nebezpečím spojeným s provozem technologií a být schopny provozu v podmínkách, ve kterých budou instalovány. Přitom je třeba vzít v úvahu všechny podmínky prostředí relevantní pro instalaci.</w:t>
      </w:r>
    </w:p>
    <w:p w14:paraId="2C0803F1" w14:textId="77777777" w:rsidR="003A1B52" w:rsidRPr="002D5D83" w:rsidRDefault="003A1B52" w:rsidP="00C075BC">
      <w:r w:rsidRPr="002D5D83">
        <w:t>Stupeň ochrany bude přiměřený úloze zařízení, umístění zařízení a potenciálním nebezpečím.</w:t>
      </w:r>
    </w:p>
    <w:p w14:paraId="4A8C113D" w14:textId="77777777" w:rsidR="003A1B52" w:rsidRPr="002D5D83" w:rsidRDefault="003A1B52" w:rsidP="008328FC">
      <w:pPr>
        <w:pStyle w:val="Podnadpis"/>
      </w:pPr>
      <w:r w:rsidRPr="002D5D83">
        <w:t>Vyzařování elektromagnetického rušení</w:t>
      </w:r>
    </w:p>
    <w:p w14:paraId="7A7E1F15" w14:textId="77777777" w:rsidR="003A1B52" w:rsidRPr="002D5D83" w:rsidRDefault="003A1B52" w:rsidP="00C075BC">
      <w:r w:rsidRPr="002D5D83">
        <w:t xml:space="preserve">Vyzařování rušivých elektromagnetických polí u nově instalovaných zařízení nesmí přesáhnout třídu </w:t>
      </w:r>
      <w:r w:rsidRPr="002D5D83">
        <w:rPr>
          <w:caps/>
        </w:rPr>
        <w:t xml:space="preserve">A </w:t>
      </w:r>
      <w:r w:rsidRPr="002D5D83">
        <w:t>dle ČSN EN 55022</w:t>
      </w:r>
      <w:r w:rsidRPr="002D5D83">
        <w:rPr>
          <w:caps/>
        </w:rPr>
        <w:t xml:space="preserve">, </w:t>
      </w:r>
      <w:r w:rsidRPr="002D5D83">
        <w:t>u monitorů s trvalou obsluhou nesmí přesáhnout třídu B.</w:t>
      </w:r>
    </w:p>
    <w:p w14:paraId="537B653C" w14:textId="77777777" w:rsidR="003A1B52" w:rsidRPr="002D5D83" w:rsidRDefault="003A1B52" w:rsidP="008328FC">
      <w:pPr>
        <w:pStyle w:val="Podnadpis"/>
      </w:pPr>
      <w:r w:rsidRPr="002D5D83">
        <w:lastRenderedPageBreak/>
        <w:t xml:space="preserve">Odolnost proti elektromagnetickému rušení </w:t>
      </w:r>
    </w:p>
    <w:p w14:paraId="3FE78B55" w14:textId="77777777" w:rsidR="003A1B52" w:rsidRPr="002D5D83" w:rsidRDefault="003A1B52" w:rsidP="00C075BC">
      <w:r w:rsidRPr="002D5D83">
        <w:t>Řídící systém musí být dostatečně odolný proti úrovni elektromagnetického rušení, které se bude vyskytovat v prostoru instalace vč. odolnosti proti rušení vyplývajícího z použití přenosných FM a GSM vysílačů do výkonu 5 W ve vzdálenosti do 0,5 m od zařízení. Proto musí být budován z prvků eliminujících rušení – galvanické oddělení u prvků s cizím napájením, důsledné stínění všech komponent, preferování optických datových sběrnic, apod.</w:t>
      </w:r>
    </w:p>
    <w:p w14:paraId="30D9223B" w14:textId="77777777" w:rsidR="003A1B52" w:rsidRPr="002D5D83" w:rsidRDefault="003A1B52" w:rsidP="008328FC">
      <w:pPr>
        <w:pStyle w:val="Podnadpis"/>
      </w:pPr>
      <w:r w:rsidRPr="002D5D83">
        <w:t>Bezpečnost procesu</w:t>
      </w:r>
    </w:p>
    <w:p w14:paraId="15030FEC" w14:textId="542FFD50" w:rsidR="003A1B52" w:rsidRPr="002D5D83" w:rsidRDefault="003A1B52" w:rsidP="00C075BC">
      <w:r w:rsidRPr="002D5D83">
        <w:t xml:space="preserve">Řídicí systém bude navržen a dodán tak, aby byla omezena rizika vznikající z procesu. Musí být provedena všechna nutná opatření, která předejdou potenciálním chybám zařízení dodávaných v rámci </w:t>
      </w:r>
      <w:r w:rsidR="0043283D">
        <w:rPr>
          <w:smallCaps/>
        </w:rPr>
        <w:t>D</w:t>
      </w:r>
      <w:r w:rsidR="0057164B" w:rsidRPr="002D5D83">
        <w:rPr>
          <w:smallCaps/>
        </w:rPr>
        <w:t>íla</w:t>
      </w:r>
      <w:r w:rsidRPr="002D5D83">
        <w:rPr>
          <w:smallCaps/>
        </w:rPr>
        <w:t>,</w:t>
      </w:r>
      <w:r w:rsidRPr="002D5D83">
        <w:t xml:space="preserve"> vytvářejícím nebezpečí pro personál, zařízení a okolí buď přímo, nebo v důsledku dopadů chyb na řízenou technologii během jejího najíždění, normálního provozu, plánovaných odstávek, nouzového odstavení a výpadků. </w:t>
      </w:r>
    </w:p>
    <w:p w14:paraId="5AE1ECF1" w14:textId="517EA8EA" w:rsidR="00C818EB" w:rsidRPr="002D5D83" w:rsidRDefault="00C818EB" w:rsidP="00C075BC">
      <w:pPr>
        <w:pStyle w:val="Nadpis4"/>
      </w:pPr>
      <w:r w:rsidRPr="002D5D83">
        <w:t>Polní instrumentace (</w:t>
      </w:r>
      <w:proofErr w:type="spellStart"/>
      <w:r w:rsidRPr="002D5D83">
        <w:t>MaR</w:t>
      </w:r>
      <w:proofErr w:type="spellEnd"/>
      <w:r w:rsidRPr="002D5D83">
        <w:t>)</w:t>
      </w:r>
    </w:p>
    <w:p w14:paraId="26BC544B" w14:textId="20424CFD" w:rsidR="00733645" w:rsidRPr="008211B1" w:rsidRDefault="00733645" w:rsidP="0017183B">
      <w:r w:rsidRPr="008211B1">
        <w:t>Polní instrumentace bude dodána v takovém rozsahu, aby bylo možno všechny manipulace, které nepotřebují dozor na místě, provádět z operátorské stanice a aby byly zajištěny veškeré veličiny pro automatické řízení, monitorování a provádění bilančních výpočtů.</w:t>
      </w:r>
    </w:p>
    <w:p w14:paraId="21FA8DAD" w14:textId="77777777" w:rsidR="00733645" w:rsidRPr="008211B1" w:rsidRDefault="00733645" w:rsidP="0017183B">
      <w:r w:rsidRPr="008211B1">
        <w:t>Místní měření bude provedeno jen v nutných případech pro potřeby údržby a kontrolních činností, místní přístroje budou mít min. průměr 100 mm.</w:t>
      </w:r>
    </w:p>
    <w:p w14:paraId="2419E3D1" w14:textId="77777777" w:rsidR="00733645" w:rsidRPr="008211B1" w:rsidRDefault="00733645" w:rsidP="0017183B">
      <w:r w:rsidRPr="008211B1">
        <w:t>Dále je požadována vysoká provozní spolehlivost.</w:t>
      </w:r>
      <w:bookmarkStart w:id="112" w:name="_Toc116114051"/>
      <w:bookmarkStart w:id="113" w:name="_Toc116278852"/>
      <w:bookmarkStart w:id="114" w:name="_Toc116958395"/>
      <w:bookmarkStart w:id="115" w:name="_Toc141683108"/>
      <w:bookmarkStart w:id="116" w:name="_Toc116114052"/>
      <w:bookmarkStart w:id="117" w:name="_Toc116278853"/>
      <w:bookmarkStart w:id="118" w:name="_Toc116958396"/>
      <w:bookmarkStart w:id="119" w:name="_Toc142447712"/>
    </w:p>
    <w:p w14:paraId="104584B9" w14:textId="2A904706" w:rsidR="00221A55" w:rsidRPr="002D5D83" w:rsidRDefault="00221A55" w:rsidP="00C075BC">
      <w:r w:rsidRPr="002D5D83">
        <w:t>Všechny přístroje, které budou umístěny v provozu, musí být určeny pro normální provoz při teplotách -10 až +50</w:t>
      </w:r>
      <w:r w:rsidR="00394C89" w:rsidRPr="002D5D83">
        <w:t xml:space="preserve"> </w:t>
      </w:r>
      <w:r w:rsidRPr="002D5D83">
        <w:t>°C a musí být chráněny proti specifickým vnějším vlivům, jako jsou povětrnostní podmínky, chvění, atmosférická koroze apod.</w:t>
      </w:r>
    </w:p>
    <w:p w14:paraId="56015EBC" w14:textId="77777777" w:rsidR="00221A55" w:rsidRPr="002D5D83" w:rsidRDefault="00221A55" w:rsidP="00C075BC">
      <w:r w:rsidRPr="002D5D83">
        <w:t>V případě, že přístroj bude umístěn v prostředí s možností výskytu teplot pod bodem mrazu, musí být přístroje dostatečně dimenzovány na nižší teploty a zajištěny před zamrznutím včetně příslušného impulsního potrubí. Robustnost provedení snímače musí odpovídat jeho umístění. Pokud se v prostoru přístrojů nebo kabeláže bude vyskytovat teplota vyšší je nutno tomu přizpůsobit i přístroje a kabeláž.</w:t>
      </w:r>
    </w:p>
    <w:p w14:paraId="0D9C2E9D" w14:textId="77777777" w:rsidR="00221A55" w:rsidRPr="002D5D83" w:rsidRDefault="00221A55" w:rsidP="00C075BC">
      <w:r w:rsidRPr="002D5D83">
        <w:t>Snímače a měřící převodníky musí pracovat s takovou přesností, aby byly dosaženy požadované přesnosti celých měřících řetězců tak, jak jsou uvedeny v předcházející kapitole.</w:t>
      </w:r>
    </w:p>
    <w:bookmarkEnd w:id="112"/>
    <w:bookmarkEnd w:id="113"/>
    <w:bookmarkEnd w:id="114"/>
    <w:bookmarkEnd w:id="115"/>
    <w:p w14:paraId="3BB4E81F" w14:textId="77777777" w:rsidR="00733645" w:rsidRPr="008211B1" w:rsidRDefault="00733645" w:rsidP="0017183B">
      <w:r w:rsidRPr="008211B1">
        <w:t xml:space="preserve">Veškerá polní instrumentace bude připojena k ŘS oddělenými kabelovými trasami od silových rozvodů. </w:t>
      </w:r>
    </w:p>
    <w:p w14:paraId="2639B1C0" w14:textId="77777777" w:rsidR="00C818EB" w:rsidRPr="002D5D83" w:rsidRDefault="00C818EB" w:rsidP="00733645">
      <w:pPr>
        <w:pStyle w:val="Podnadpis"/>
      </w:pPr>
      <w:bookmarkStart w:id="120" w:name="_Toc116114053"/>
      <w:bookmarkStart w:id="121" w:name="_Toc116278854"/>
      <w:bookmarkStart w:id="122" w:name="_Toc116958397"/>
      <w:bookmarkStart w:id="123" w:name="_Toc142447713"/>
      <w:bookmarkEnd w:id="116"/>
      <w:bookmarkEnd w:id="117"/>
      <w:bookmarkEnd w:id="118"/>
      <w:bookmarkEnd w:id="119"/>
      <w:r w:rsidRPr="002D5D83">
        <w:t>Měření teplot</w:t>
      </w:r>
    </w:p>
    <w:p w14:paraId="0E64C6FA" w14:textId="77777777" w:rsidR="00733645" w:rsidRPr="008211B1" w:rsidRDefault="00733645" w:rsidP="0017183B">
      <w:r w:rsidRPr="008211B1">
        <w:t>Měření teplot bude zajištěno termoelektrickými a odporovými teploměry vybavenými standardní svorkovnicí odpovídající příslušné normě ČSN.</w:t>
      </w:r>
    </w:p>
    <w:p w14:paraId="4B322F73" w14:textId="77777777" w:rsidR="00733645" w:rsidRPr="008211B1" w:rsidRDefault="00733645" w:rsidP="0017183B">
      <w:r w:rsidRPr="008211B1">
        <w:t xml:space="preserve">Odporové teploměry </w:t>
      </w:r>
      <w:proofErr w:type="spellStart"/>
      <w:r w:rsidRPr="008211B1">
        <w:t>Pt</w:t>
      </w:r>
      <w:proofErr w:type="spellEnd"/>
      <w:r w:rsidRPr="008211B1">
        <w:t xml:space="preserve"> 100 (TR) budou dle umístění (v provedení s jímkou nebo do jímky) "s vyšší mechanickou odolností" (odolné proti otřesům). Budou přivedeny </w:t>
      </w:r>
      <w:proofErr w:type="spellStart"/>
      <w:r w:rsidRPr="008211B1">
        <w:t>třívodičově</w:t>
      </w:r>
      <w:proofErr w:type="spellEnd"/>
      <w:r w:rsidRPr="008211B1">
        <w:t xml:space="preserve"> nebo </w:t>
      </w:r>
      <w:proofErr w:type="spellStart"/>
      <w:r w:rsidRPr="008211B1">
        <w:t>čtyřvodičově</w:t>
      </w:r>
      <w:proofErr w:type="spellEnd"/>
      <w:r w:rsidRPr="008211B1">
        <w:t xml:space="preserve"> na vstupní jednotky řídicího systému určené pro zpracování signálů z odporových teploměrů.</w:t>
      </w:r>
    </w:p>
    <w:p w14:paraId="5F532551" w14:textId="77777777" w:rsidR="00733645" w:rsidRPr="008211B1" w:rsidRDefault="00733645" w:rsidP="0017183B">
      <w:r w:rsidRPr="008211B1">
        <w:t>Přípustné je rovněž použití měřicích převodníků přímo v hlavicích teploměrů nebo použití externích měřících převodníků.</w:t>
      </w:r>
    </w:p>
    <w:p w14:paraId="13CB8CC3" w14:textId="77777777" w:rsidR="00733645" w:rsidRPr="008211B1" w:rsidRDefault="00733645" w:rsidP="0017183B">
      <w:r w:rsidRPr="008211B1">
        <w:t xml:space="preserve">Termoelektrické články budou kompenzačním vedením přivedeny do sdružovací krabice vybavené měřením teploty (zdvojeným u krabic sdružujících více než tři termočlánky). Dále </w:t>
      </w:r>
      <w:r w:rsidRPr="008211B1">
        <w:lastRenderedPageBreak/>
        <w:t xml:space="preserve">budou signály vedeny běžným měděným kabelem do řídicího systému, kde bude provedena elektronická kompenzace studeného konce termočlánků. </w:t>
      </w:r>
    </w:p>
    <w:p w14:paraId="02E3E3BE" w14:textId="77777777" w:rsidR="00733645" w:rsidRDefault="00733645" w:rsidP="0017183B">
      <w:r w:rsidRPr="008211B1">
        <w:t>Pro přímé měření teplot nesmí být použito provedení s náplní rtuti. Rovněž je nepřípustné použití skleněných teploměrů.</w:t>
      </w:r>
    </w:p>
    <w:p w14:paraId="70C045FE" w14:textId="57A0EA07" w:rsidR="00931FD4" w:rsidRPr="008211B1" w:rsidRDefault="00931FD4" w:rsidP="0017183B">
      <w:r>
        <w:t>V odůvodněných případech může být použito te</w:t>
      </w:r>
      <w:r w:rsidR="00330F2B">
        <w:t>rmostatů.</w:t>
      </w:r>
    </w:p>
    <w:p w14:paraId="7BA4ADC3" w14:textId="77777777" w:rsidR="00C818EB" w:rsidRPr="002D5D83" w:rsidRDefault="00C818EB" w:rsidP="00733645">
      <w:pPr>
        <w:pStyle w:val="Podnadpis"/>
      </w:pPr>
      <w:r w:rsidRPr="002D5D83">
        <w:t>Měření tlaků a tlakových diferencí</w:t>
      </w:r>
    </w:p>
    <w:p w14:paraId="77AB0574" w14:textId="77777777" w:rsidR="00733645" w:rsidRPr="008211B1" w:rsidRDefault="00733645" w:rsidP="0017183B">
      <w:r w:rsidRPr="008211B1">
        <w:t>Snímače tlaků a tlakových diferencí budou mít výhradně analogový proudový výstup 4÷20 mA</w:t>
      </w:r>
      <w:r>
        <w:t>.</w:t>
      </w:r>
    </w:p>
    <w:p w14:paraId="76FD2E65" w14:textId="77777777" w:rsidR="00733645" w:rsidRPr="008211B1" w:rsidRDefault="00733645" w:rsidP="0017183B">
      <w:r w:rsidRPr="008211B1">
        <w:t>Ve výjimečných případech lze nízkotlaká měřící místa, kde je požadován pouze binární signál osadit kontaktními snímači.</w:t>
      </w:r>
    </w:p>
    <w:p w14:paraId="69E9D140" w14:textId="77777777" w:rsidR="00733645" w:rsidRPr="008211B1" w:rsidRDefault="00733645" w:rsidP="0017183B">
      <w:r w:rsidRPr="008211B1">
        <w:t>Místní měření tlaku (manometry) na tlakových nádobách musí mít stupnice s vyznačeným maximálním provozním tlakem.</w:t>
      </w:r>
    </w:p>
    <w:p w14:paraId="4A0D6821" w14:textId="77777777" w:rsidR="00733645" w:rsidRPr="007C39C8" w:rsidRDefault="00733645" w:rsidP="0017183B">
      <w:r w:rsidRPr="007C39C8">
        <w:t>Měřiče tlaku budou, tam, kde je to potřebné, vybaveny tlumiči tlakových rázů.</w:t>
      </w:r>
    </w:p>
    <w:p w14:paraId="7F6098B2" w14:textId="77777777" w:rsidR="00C818EB" w:rsidRPr="002D5D83" w:rsidRDefault="00C818EB" w:rsidP="00733645">
      <w:pPr>
        <w:pStyle w:val="Podnadpis"/>
      </w:pPr>
      <w:r w:rsidRPr="002D5D83">
        <w:t>Měření množství</w:t>
      </w:r>
    </w:p>
    <w:p w14:paraId="37CED548" w14:textId="77777777" w:rsidR="00733645" w:rsidRPr="008211B1" w:rsidRDefault="00733645" w:rsidP="0017183B">
      <w:r w:rsidRPr="008211B1">
        <w:t xml:space="preserve">U měření průtoku kapalin jsou preferovány ultrazvukové průtokoměry, popřípadě clonová měření. U měření průtoku plynů jsou preferovány </w:t>
      </w:r>
      <w:proofErr w:type="spellStart"/>
      <w:r w:rsidRPr="008211B1">
        <w:t>Venturiho</w:t>
      </w:r>
      <w:proofErr w:type="spellEnd"/>
      <w:r w:rsidRPr="008211B1">
        <w:t xml:space="preserve"> trubice.</w:t>
      </w:r>
    </w:p>
    <w:p w14:paraId="14D9054C" w14:textId="77777777" w:rsidR="00C818EB" w:rsidRPr="002D5D83" w:rsidRDefault="00C818EB" w:rsidP="00C075BC">
      <w:r w:rsidRPr="002D5D83">
        <w:t>Pro případnou indikaci průtoků mazacího oleje a chladicí vody u jednotlivých agregátů bude možno v odůvodněných případech použít binární indikátory průtoku.</w:t>
      </w:r>
    </w:p>
    <w:p w14:paraId="64ACFBCA" w14:textId="77777777" w:rsidR="00733645" w:rsidRPr="008211B1" w:rsidRDefault="00733645" w:rsidP="0017183B">
      <w:r w:rsidRPr="008211B1">
        <w:t xml:space="preserve">U měření pomocí škrticích orgánů budou použity snímače diferenčního tlaku a převodníky na unifikovaný signál s následným matematickým zpracováním v návazném řídicím systému (odmocnění a integrací, případně korekce od tlaku a teploty). Přípustné je i řešení pomocí samostatných matematických členů s výstupem do ŘS (obdoba již používaných </w:t>
      </w:r>
      <w:proofErr w:type="spellStart"/>
      <w:r w:rsidRPr="008211B1">
        <w:t>Inmat</w:t>
      </w:r>
      <w:proofErr w:type="spellEnd"/>
      <w:r w:rsidRPr="008211B1">
        <w:t> 66).</w:t>
      </w:r>
    </w:p>
    <w:p w14:paraId="5B4463A6" w14:textId="77777777" w:rsidR="00733645" w:rsidRPr="008211B1" w:rsidRDefault="00733645" w:rsidP="00733645">
      <w:pPr>
        <w:pStyle w:val="Podnadpis"/>
      </w:pPr>
      <w:r w:rsidRPr="008211B1">
        <w:t>Měření hladin</w:t>
      </w:r>
    </w:p>
    <w:p w14:paraId="69AFCD64" w14:textId="77777777" w:rsidR="00733645" w:rsidRPr="008211B1" w:rsidRDefault="00733645" w:rsidP="0017183B">
      <w:r w:rsidRPr="008211B1">
        <w:t>Pro snímače pracující na principu měření tlakové diference platí stejné požadavky jako na převodníky tlaku. Použity budou převodníky s proudovým výstupem 4-20 mA. Výjimečně mohou být použity snímače mezních stavů s přepínacím kontaktem. Místní vodoznaky budou v provedení s reflexním sklem nebo bude jinak zajištěna zřetelná viditelnost skutečné hladiny.</w:t>
      </w:r>
    </w:p>
    <w:p w14:paraId="1867595C" w14:textId="77777777" w:rsidR="00733645" w:rsidRPr="008211B1" w:rsidRDefault="00733645" w:rsidP="00733645">
      <w:pPr>
        <w:keepNext/>
        <w:tabs>
          <w:tab w:val="left" w:pos="330"/>
        </w:tabs>
        <w:rPr>
          <w:b/>
        </w:rPr>
      </w:pPr>
      <w:r w:rsidRPr="008211B1">
        <w:rPr>
          <w:b/>
        </w:rPr>
        <w:t>Měření emisí a měřící trasa</w:t>
      </w:r>
    </w:p>
    <w:p w14:paraId="4FDBE4B4" w14:textId="614BF8E1" w:rsidR="00733645" w:rsidRPr="008211B1" w:rsidRDefault="00733645" w:rsidP="0017183B">
      <w:r w:rsidRPr="00BD55E0">
        <w:t xml:space="preserve">V rámci odvodu spalin bude součástí </w:t>
      </w:r>
      <w:proofErr w:type="spellStart"/>
      <w:r w:rsidRPr="00BD55E0">
        <w:t>spalinovodu</w:t>
      </w:r>
      <w:proofErr w:type="spellEnd"/>
      <w:r w:rsidRPr="00BD55E0">
        <w:t xml:space="preserve"> měřící trasa s měřícími místy pro účel </w:t>
      </w:r>
      <w:r>
        <w:t xml:space="preserve">autorizovaného </w:t>
      </w:r>
      <w:r w:rsidRPr="00BD55E0">
        <w:t>měření emisí, jejíž parametry budou odpovídat platné legislativě,</w:t>
      </w:r>
      <w:r>
        <w:t xml:space="preserve"> dále bude </w:t>
      </w:r>
      <w:r w:rsidRPr="00AA75C3">
        <w:t xml:space="preserve">zbudováno měřící místo pro kontinuální provozní měření emisí. </w:t>
      </w:r>
    </w:p>
    <w:p w14:paraId="41E1B5C4" w14:textId="77777777" w:rsidR="00733645" w:rsidRPr="008211B1" w:rsidRDefault="00733645" w:rsidP="00733645">
      <w:pPr>
        <w:pStyle w:val="Podnadpis"/>
      </w:pPr>
      <w:r w:rsidRPr="008211B1">
        <w:t>Požadavky na odběry</w:t>
      </w:r>
      <w:bookmarkEnd w:id="120"/>
      <w:bookmarkEnd w:id="121"/>
      <w:bookmarkEnd w:id="122"/>
      <w:bookmarkEnd w:id="123"/>
    </w:p>
    <w:p w14:paraId="0B06FB05" w14:textId="77777777" w:rsidR="00733645" w:rsidRPr="008211B1" w:rsidRDefault="00733645" w:rsidP="00BB129A">
      <w:r w:rsidRPr="008211B1">
        <w:t xml:space="preserve">Každé měření technologických parametrů musí být vybaveno vlastním odběrovým místem (tj. např. u škrtícího orgánu pro měření průtoku dvěma snímači bude mít každý vlastní odběry). </w:t>
      </w:r>
    </w:p>
    <w:p w14:paraId="25D8A7FD" w14:textId="77777777" w:rsidR="00C818EB" w:rsidRPr="002D5D83" w:rsidRDefault="00C818EB" w:rsidP="00C075BC">
      <w:r w:rsidRPr="002D5D83">
        <w:t>Impulsní potrubí (pokud bude dodáváno) musí být dimenzováno tak, aby vyhovělo požadavkům mechanické pevnosti a pnutí. Dvojité oddělení, jednoduché připojení a vypouštění je nutné pro zajištění normální údržby.</w:t>
      </w:r>
    </w:p>
    <w:p w14:paraId="03B15F18" w14:textId="77777777" w:rsidR="00733645" w:rsidRPr="008211B1" w:rsidRDefault="00733645" w:rsidP="00BB129A">
      <w:r w:rsidRPr="008211B1">
        <w:t>Rozměry potrubí budou vybrány z normovaného standardu.</w:t>
      </w:r>
    </w:p>
    <w:p w14:paraId="4699C873" w14:textId="77777777" w:rsidR="00733645" w:rsidRPr="008211B1" w:rsidRDefault="00733645" w:rsidP="00BB129A">
      <w:r w:rsidRPr="008211B1">
        <w:t>Odběrová potrubí budou zhotovena z nerezavějící oceli.</w:t>
      </w:r>
    </w:p>
    <w:p w14:paraId="14ABCE7A" w14:textId="77777777" w:rsidR="00C818EB" w:rsidRPr="002D5D83" w:rsidRDefault="00C818EB" w:rsidP="00C075BC">
      <w:r w:rsidRPr="002D5D83">
        <w:lastRenderedPageBreak/>
        <w:t>Materiál a povrchová úprava impulsního potrubí, uzavíracích armatur a veškerého spojovacího a</w:t>
      </w:r>
      <w:r w:rsidR="00733645" w:rsidRPr="008211B1">
        <w:t> </w:t>
      </w:r>
      <w:r w:rsidRPr="002D5D83">
        <w:t>pomocného materiálu musí odpovídat typu měřeného média a okolního prostředí, aby byla zajištěna protikorozní ochrana a těsnost spojů.</w:t>
      </w:r>
    </w:p>
    <w:p w14:paraId="1E1CEAF9" w14:textId="77777777" w:rsidR="00C818EB" w:rsidRPr="002D5D83" w:rsidRDefault="00C818EB" w:rsidP="00C075BC">
      <w:r w:rsidRPr="002D5D83">
        <w:t>Při montáži musí být dodržen základní požadavek minimalizace počtu spojů. Dále tam, kde dochází ke vzájemnému pohybu (vlivem provozu zařízení) odběrového místa a převodníku, je nutno při montáži provést nezbytné vhodné kompenzační smyčky (jednoduché či dvojité).</w:t>
      </w:r>
    </w:p>
    <w:p w14:paraId="566F2554" w14:textId="77777777" w:rsidR="00733645" w:rsidRPr="008211B1" w:rsidRDefault="00733645" w:rsidP="00BB129A">
      <w:r w:rsidRPr="008211B1">
        <w:t>Odběry pro měření, čidla, snímače a ventily budou montovány se zřetelem na snadný přístup, případně budou mít zajištěnu přístupovou lávku či žebřík.</w:t>
      </w:r>
    </w:p>
    <w:p w14:paraId="00F7DD50" w14:textId="77777777" w:rsidR="00C818EB" w:rsidRPr="002D5D83" w:rsidRDefault="00C818EB" w:rsidP="00C075BC">
      <w:r w:rsidRPr="002D5D83">
        <w:t>Impulsní potrubí musí být provedeno tak, aby měřící zařízení mohlo být odpojeno bez odpojení nebo vypuštění impulsního potrubí použitím oddělovacích, testovacích a měřících ventilů.</w:t>
      </w:r>
    </w:p>
    <w:p w14:paraId="3FF1F8B7" w14:textId="77777777" w:rsidR="00C818EB" w:rsidRPr="002D5D83" w:rsidRDefault="00C818EB" w:rsidP="00C075BC">
      <w:r w:rsidRPr="002D5D83">
        <w:t xml:space="preserve">Dispozice impulsního potrubí musí umožnit snadné odpojení měřícího převodníku pro opravu. </w:t>
      </w:r>
    </w:p>
    <w:p w14:paraId="40DF563B" w14:textId="77777777" w:rsidR="00C818EB" w:rsidRPr="002D5D83" w:rsidRDefault="00C818EB" w:rsidP="00C075BC">
      <w:r w:rsidRPr="002D5D83">
        <w:t>Impulsní potrubí musí mít minimální spád &gt; 8%, aby vzduchové nebo plynové bubliny mohly stoupat k odvzdušňovacímu ventilu a tekuté nebo tuhé usazeniny stékat do odtokové komory. Obecně musí spád potrubí vzrůstat s viskozitou média.</w:t>
      </w:r>
    </w:p>
    <w:p w14:paraId="52FBDAE4" w14:textId="77777777" w:rsidR="00C818EB" w:rsidRPr="002D5D83" w:rsidRDefault="00C818EB" w:rsidP="00C075BC">
      <w:r w:rsidRPr="002D5D83">
        <w:t>Impulsní potrubí pro měření diferenčního tlaku musí být vedeno co nejblíže u sebe pro potlačení vlivu teploty okolí. Světlost potrubí musí být stejná po celé délce od odběru až po snímač.</w:t>
      </w:r>
    </w:p>
    <w:p w14:paraId="23094548" w14:textId="77777777" w:rsidR="00733645" w:rsidRPr="008211B1" w:rsidRDefault="00733645" w:rsidP="00BB129A">
      <w:r w:rsidRPr="008211B1">
        <w:t>Odběrová impulsní potrubí v prostorách, kde mohou nastat teploty pod bodem mrazu budou podtápěna topným kabelem a izolována.</w:t>
      </w:r>
    </w:p>
    <w:p w14:paraId="0574A72F" w14:textId="6539E16E" w:rsidR="00746BD3" w:rsidRPr="00330F2B" w:rsidRDefault="00746BD3" w:rsidP="00C075BC">
      <w:pPr>
        <w:pStyle w:val="Nadpis4"/>
      </w:pPr>
      <w:r w:rsidRPr="00330F2B">
        <w:t>Napájení ŘS</w:t>
      </w:r>
    </w:p>
    <w:p w14:paraId="768E4A2E" w14:textId="69ED05FD" w:rsidR="001E7D35" w:rsidRPr="002D5D83" w:rsidRDefault="001E7D35" w:rsidP="00C075BC">
      <w:r w:rsidRPr="002D5D83">
        <w:t xml:space="preserve">Pro napájení ASŘTP a </w:t>
      </w:r>
      <w:proofErr w:type="spellStart"/>
      <w:r w:rsidRPr="002D5D83">
        <w:t>MaR</w:t>
      </w:r>
      <w:proofErr w:type="spellEnd"/>
      <w:r w:rsidRPr="002D5D83">
        <w:t xml:space="preserve"> bude využito nezávislých p</w:t>
      </w:r>
      <w:r w:rsidR="00925818" w:rsidRPr="002D5D83">
        <w:t>ř</w:t>
      </w:r>
      <w:r w:rsidRPr="002D5D83">
        <w:t>ívodů napájení (z vlastní spot</w:t>
      </w:r>
      <w:r w:rsidR="00ED59E8" w:rsidRPr="002D5D83">
        <w:t>ř</w:t>
      </w:r>
      <w:r w:rsidRPr="002D5D83">
        <w:t>eby (230</w:t>
      </w:r>
      <w:r w:rsidR="00AD4485" w:rsidRPr="002D5D83">
        <w:t xml:space="preserve"> </w:t>
      </w:r>
      <w:r w:rsidRPr="002D5D83">
        <w:t>VAC) a ze staniční baterie</w:t>
      </w:r>
      <w:r w:rsidR="008477D1" w:rsidRPr="002D5D83">
        <w:t xml:space="preserve"> </w:t>
      </w:r>
      <w:r w:rsidRPr="002D5D83">
        <w:t>(220</w:t>
      </w:r>
      <w:r w:rsidR="00AD4485" w:rsidRPr="002D5D83">
        <w:t xml:space="preserve"> </w:t>
      </w:r>
      <w:r w:rsidRPr="002D5D83">
        <w:t>VDC).</w:t>
      </w:r>
    </w:p>
    <w:p w14:paraId="4BC0C890" w14:textId="6CA8107E" w:rsidR="003A1B52" w:rsidRPr="002D5D83" w:rsidRDefault="003A1B52" w:rsidP="00C075BC">
      <w:r w:rsidRPr="002D5D83">
        <w:t>Napájení UPS bude provedeno na úrovni 230 VAC.</w:t>
      </w:r>
      <w:r w:rsidR="00120BE4" w:rsidRPr="002D5D83">
        <w:t xml:space="preserve"> Dodané UPS </w:t>
      </w:r>
      <w:r w:rsidR="00220CE5" w:rsidRPr="002D5D83">
        <w:t xml:space="preserve">budou </w:t>
      </w:r>
      <w:r w:rsidR="00F43FD1" w:rsidRPr="002D5D83">
        <w:t xml:space="preserve">dimenzovány </w:t>
      </w:r>
      <w:r w:rsidR="00D12639" w:rsidRPr="002D5D83">
        <w:t xml:space="preserve">na </w:t>
      </w:r>
      <w:r w:rsidR="003D5138" w:rsidRPr="002D5D83">
        <w:t>4 h</w:t>
      </w:r>
      <w:r w:rsidR="00D12639" w:rsidRPr="002D5D83">
        <w:t xml:space="preserve"> </w:t>
      </w:r>
      <w:r w:rsidR="005934DC" w:rsidRPr="002D5D83">
        <w:t xml:space="preserve">provozu </w:t>
      </w:r>
      <w:r w:rsidR="003D5138" w:rsidRPr="002D5D83">
        <w:t xml:space="preserve">s </w:t>
      </w:r>
      <w:r w:rsidR="008A7871" w:rsidRPr="002D5D83">
        <w:t xml:space="preserve">20 % rezervou </w:t>
      </w:r>
      <w:r w:rsidR="00D12639" w:rsidRPr="002D5D83">
        <w:t>pro zajištění bezpečného provozu během krátkodobého výpadku, nebo kolísání elektrické</w:t>
      </w:r>
      <w:r w:rsidR="000F5B79" w:rsidRPr="002D5D83">
        <w:t>ho</w:t>
      </w:r>
      <w:r w:rsidR="00D12639" w:rsidRPr="002D5D83">
        <w:t xml:space="preserve"> </w:t>
      </w:r>
      <w:r w:rsidR="000F5B79" w:rsidRPr="002D5D83">
        <w:t>napětí</w:t>
      </w:r>
      <w:r w:rsidR="00D12639" w:rsidRPr="002D5D83">
        <w:t>, případně pro bezpečné uzavření všech regulačních prvků a odstavení provozu v nouzovém režimu.</w:t>
      </w:r>
    </w:p>
    <w:p w14:paraId="3DDB0DE9" w14:textId="77777777" w:rsidR="003A1B52" w:rsidRPr="002D5D83" w:rsidRDefault="003A1B52" w:rsidP="00C075BC">
      <w:r w:rsidRPr="002D5D83">
        <w:t>Požadavky na napájecí zdroje ŘS:</w:t>
      </w:r>
    </w:p>
    <w:p w14:paraId="17B17612" w14:textId="5BC15AE3"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 xml:space="preserve">jakákoliv </w:t>
      </w:r>
      <w:r w:rsidR="00405608" w:rsidRPr="002D5D83">
        <w:t>jednoduchá</w:t>
      </w:r>
      <w:r w:rsidR="003A1B52" w:rsidRPr="002D5D83">
        <w:t xml:space="preserve"> porucha napájecího systému ŘS nevyvolá žádné problémy v řízené technologii a nedojde ke změnám poloh akčních členů,</w:t>
      </w:r>
    </w:p>
    <w:p w14:paraId="0E0B3C86" w14:textId="1F3F558A"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napájení všech komponent systému bude provedeno tak, aby bylo kdykoliv možno za provozu vyměnit kterýkoliv přístroj bez nutnosti vyřadit další části systému z provozu,</w:t>
      </w:r>
    </w:p>
    <w:p w14:paraId="6D5E8AF2" w14:textId="06E4541D" w:rsidR="003A1B52" w:rsidRPr="002D5D83" w:rsidRDefault="001F6D91" w:rsidP="00C075BC">
      <w:pPr>
        <w:tabs>
          <w:tab w:val="left" w:pos="0"/>
        </w:tabs>
        <w:ind w:left="284" w:hanging="284"/>
      </w:pPr>
      <w:r w:rsidRPr="002D5D83">
        <w:rPr>
          <w:rFonts w:ascii="Symbol" w:hAnsi="Symbol"/>
        </w:rPr>
        <w:t></w:t>
      </w:r>
      <w:r w:rsidRPr="002D5D83">
        <w:rPr>
          <w:rFonts w:ascii="Symbol" w:hAnsi="Symbol"/>
        </w:rPr>
        <w:tab/>
      </w:r>
      <w:r w:rsidR="003A1B52" w:rsidRPr="002D5D83">
        <w:t>diagnostika napájecího systému bude součástí diagnostiky celého řídicího systému.</w:t>
      </w:r>
    </w:p>
    <w:p w14:paraId="5AABE012" w14:textId="77777777" w:rsidR="00911A8A" w:rsidRPr="002D5D83" w:rsidRDefault="00911A8A" w:rsidP="00911A8A">
      <w:pPr>
        <w:pStyle w:val="Nadpis4"/>
      </w:pPr>
      <w:r w:rsidRPr="002D5D83">
        <w:t>Kvalitativní požadavky na výkonnost a rezervy řídicího systému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2"/>
        <w:gridCol w:w="5195"/>
      </w:tblGrid>
      <w:tr w:rsidR="00911A8A" w:rsidRPr="002D5D83" w14:paraId="2E4D0338" w14:textId="77777777" w:rsidTr="00514CC6">
        <w:trPr>
          <w:cantSplit/>
          <w:tblHeader/>
        </w:trPr>
        <w:tc>
          <w:tcPr>
            <w:tcW w:w="4552" w:type="dxa"/>
            <w:tcBorders>
              <w:top w:val="single" w:sz="12" w:space="0" w:color="auto"/>
              <w:left w:val="single" w:sz="12" w:space="0" w:color="auto"/>
              <w:bottom w:val="single" w:sz="12" w:space="0" w:color="auto"/>
            </w:tcBorders>
            <w:shd w:val="clear" w:color="auto" w:fill="E6E6E6"/>
          </w:tcPr>
          <w:p w14:paraId="0EBFE616" w14:textId="77777777" w:rsidR="00911A8A" w:rsidRPr="002D5D83" w:rsidRDefault="00911A8A" w:rsidP="00514CC6">
            <w:pPr>
              <w:keepNext/>
            </w:pPr>
            <w:r w:rsidRPr="002D5D83">
              <w:t>Parametr</w:t>
            </w:r>
          </w:p>
        </w:tc>
        <w:tc>
          <w:tcPr>
            <w:tcW w:w="5195" w:type="dxa"/>
            <w:tcBorders>
              <w:top w:val="single" w:sz="12" w:space="0" w:color="auto"/>
              <w:bottom w:val="single" w:sz="12" w:space="0" w:color="auto"/>
              <w:right w:val="single" w:sz="12" w:space="0" w:color="auto"/>
            </w:tcBorders>
            <w:shd w:val="clear" w:color="auto" w:fill="E6E6E6"/>
          </w:tcPr>
          <w:p w14:paraId="72EAA1C5" w14:textId="77777777" w:rsidR="00911A8A" w:rsidRPr="002D5D83" w:rsidRDefault="00911A8A" w:rsidP="00514CC6">
            <w:pPr>
              <w:keepNext/>
            </w:pPr>
            <w:r w:rsidRPr="002D5D83">
              <w:t>Hodnota/údaj</w:t>
            </w:r>
          </w:p>
        </w:tc>
      </w:tr>
      <w:tr w:rsidR="00911A8A" w:rsidRPr="002D5D83" w14:paraId="0AFB85C5" w14:textId="77777777" w:rsidTr="00514CC6">
        <w:trPr>
          <w:cantSplit/>
        </w:trPr>
        <w:tc>
          <w:tcPr>
            <w:tcW w:w="9747" w:type="dxa"/>
            <w:gridSpan w:val="2"/>
            <w:tcBorders>
              <w:left w:val="single" w:sz="12" w:space="0" w:color="auto"/>
              <w:right w:val="single" w:sz="12" w:space="0" w:color="auto"/>
            </w:tcBorders>
          </w:tcPr>
          <w:p w14:paraId="5B815089" w14:textId="77777777" w:rsidR="00911A8A" w:rsidRPr="002D5D83" w:rsidRDefault="00911A8A" w:rsidP="00514CC6">
            <w:pPr>
              <w:keepNext/>
            </w:pPr>
            <w:r w:rsidRPr="002D5D83">
              <w:t>Pracovní časy</w:t>
            </w:r>
          </w:p>
        </w:tc>
      </w:tr>
      <w:tr w:rsidR="00911A8A" w:rsidRPr="002D5D83" w14:paraId="689C9A57" w14:textId="77777777" w:rsidTr="00514CC6">
        <w:trPr>
          <w:cantSplit/>
        </w:trPr>
        <w:tc>
          <w:tcPr>
            <w:tcW w:w="4552" w:type="dxa"/>
            <w:tcBorders>
              <w:left w:val="single" w:sz="12" w:space="0" w:color="auto"/>
            </w:tcBorders>
          </w:tcPr>
          <w:p w14:paraId="6E477C8D" w14:textId="77777777" w:rsidR="00911A8A" w:rsidRPr="002D5D83" w:rsidRDefault="00911A8A" w:rsidP="00514CC6">
            <w:r w:rsidRPr="002D5D83">
              <w:t xml:space="preserve">Časové rozlišení sekvence událostí (SOE) (včetně událostí vzniklých uvnitř systému jako jsou např. meze analogových signálů, zásah operátora, apod.) </w:t>
            </w:r>
          </w:p>
        </w:tc>
        <w:tc>
          <w:tcPr>
            <w:tcW w:w="5195" w:type="dxa"/>
            <w:tcBorders>
              <w:right w:val="single" w:sz="12" w:space="0" w:color="auto"/>
            </w:tcBorders>
            <w:shd w:val="clear" w:color="auto" w:fill="auto"/>
          </w:tcPr>
          <w:p w14:paraId="478230F2" w14:textId="77777777" w:rsidR="00911A8A" w:rsidRPr="002D5D83" w:rsidRDefault="00911A8A" w:rsidP="00514CC6">
            <w:r w:rsidRPr="002D5D83">
              <w:t xml:space="preserve">≤ 10 </w:t>
            </w:r>
            <w:proofErr w:type="spellStart"/>
            <w:r w:rsidRPr="002D5D83">
              <w:t>ms</w:t>
            </w:r>
            <w:proofErr w:type="spellEnd"/>
          </w:p>
        </w:tc>
      </w:tr>
      <w:tr w:rsidR="00911A8A" w:rsidRPr="002D5D83" w14:paraId="3C226A6F" w14:textId="77777777" w:rsidTr="00514CC6">
        <w:trPr>
          <w:cantSplit/>
        </w:trPr>
        <w:tc>
          <w:tcPr>
            <w:tcW w:w="4552" w:type="dxa"/>
            <w:tcBorders>
              <w:left w:val="single" w:sz="12" w:space="0" w:color="auto"/>
            </w:tcBorders>
          </w:tcPr>
          <w:p w14:paraId="5AD9E10F" w14:textId="77777777" w:rsidR="00911A8A" w:rsidRPr="002D5D83" w:rsidRDefault="00911A8A" w:rsidP="00514CC6">
            <w:r w:rsidRPr="002D5D83">
              <w:lastRenderedPageBreak/>
              <w:t>Doba mezi povelem operátora a výstupem na navazující zařízení (akční člen, rozvaděč elektro, navazující řídicí systém)</w:t>
            </w:r>
          </w:p>
        </w:tc>
        <w:tc>
          <w:tcPr>
            <w:tcW w:w="5195" w:type="dxa"/>
            <w:tcBorders>
              <w:right w:val="single" w:sz="12" w:space="0" w:color="auto"/>
            </w:tcBorders>
            <w:shd w:val="clear" w:color="auto" w:fill="auto"/>
          </w:tcPr>
          <w:p w14:paraId="739BD40A" w14:textId="77777777" w:rsidR="00911A8A" w:rsidRPr="002D5D83" w:rsidRDefault="00911A8A" w:rsidP="00514CC6">
            <w:r w:rsidRPr="002D5D83">
              <w:t>≤ 1 s</w:t>
            </w:r>
          </w:p>
        </w:tc>
      </w:tr>
      <w:tr w:rsidR="00911A8A" w:rsidRPr="002D5D83" w14:paraId="4A4FD852" w14:textId="77777777" w:rsidTr="00514CC6">
        <w:trPr>
          <w:cantSplit/>
        </w:trPr>
        <w:tc>
          <w:tcPr>
            <w:tcW w:w="4552" w:type="dxa"/>
            <w:tcBorders>
              <w:left w:val="single" w:sz="12" w:space="0" w:color="auto"/>
              <w:bottom w:val="single" w:sz="12" w:space="0" w:color="auto"/>
            </w:tcBorders>
          </w:tcPr>
          <w:p w14:paraId="0F5A0642" w14:textId="77777777" w:rsidR="00911A8A" w:rsidRPr="002D5D83" w:rsidRDefault="00911A8A" w:rsidP="00514CC6">
            <w:r w:rsidRPr="002D5D83">
              <w:t>Doba mezi změnou hodnoty vstupní proměnné a jejím zobrazením obrazovce</w:t>
            </w:r>
          </w:p>
        </w:tc>
        <w:tc>
          <w:tcPr>
            <w:tcW w:w="5195" w:type="dxa"/>
            <w:tcBorders>
              <w:bottom w:val="single" w:sz="12" w:space="0" w:color="auto"/>
              <w:right w:val="single" w:sz="12" w:space="0" w:color="auto"/>
            </w:tcBorders>
            <w:shd w:val="clear" w:color="auto" w:fill="auto"/>
          </w:tcPr>
          <w:p w14:paraId="0BAED4F7" w14:textId="77777777" w:rsidR="00911A8A" w:rsidRPr="002D5D83" w:rsidRDefault="00911A8A" w:rsidP="00514CC6">
            <w:r w:rsidRPr="002D5D83">
              <w:t>≤ 1 s</w:t>
            </w:r>
          </w:p>
          <w:p w14:paraId="4D2CCA0B" w14:textId="77777777" w:rsidR="00911A8A" w:rsidRPr="002D5D83" w:rsidRDefault="00911A8A" w:rsidP="00514CC6"/>
        </w:tc>
      </w:tr>
      <w:tr w:rsidR="00911A8A" w:rsidRPr="002D5D83" w14:paraId="200353C9" w14:textId="77777777" w:rsidTr="00514CC6">
        <w:trPr>
          <w:cantSplit/>
        </w:trPr>
        <w:tc>
          <w:tcPr>
            <w:tcW w:w="9747" w:type="dxa"/>
            <w:gridSpan w:val="2"/>
            <w:tcBorders>
              <w:top w:val="single" w:sz="12" w:space="0" w:color="auto"/>
              <w:left w:val="single" w:sz="12" w:space="0" w:color="auto"/>
              <w:right w:val="single" w:sz="12" w:space="0" w:color="auto"/>
            </w:tcBorders>
          </w:tcPr>
          <w:p w14:paraId="742A90D6" w14:textId="77777777" w:rsidR="00911A8A" w:rsidRPr="002D5D83" w:rsidRDefault="00911A8A" w:rsidP="00514CC6">
            <w:r w:rsidRPr="002D5D83">
              <w:t>Rezervy</w:t>
            </w:r>
          </w:p>
        </w:tc>
      </w:tr>
      <w:tr w:rsidR="00911A8A" w:rsidRPr="002D5D83" w14:paraId="1A6ED2CA" w14:textId="77777777" w:rsidTr="00514CC6">
        <w:trPr>
          <w:cantSplit/>
        </w:trPr>
        <w:tc>
          <w:tcPr>
            <w:tcW w:w="4552" w:type="dxa"/>
            <w:tcBorders>
              <w:left w:val="single" w:sz="12" w:space="0" w:color="auto"/>
            </w:tcBorders>
          </w:tcPr>
          <w:p w14:paraId="3AB20B2E" w14:textId="77777777" w:rsidR="00911A8A" w:rsidRPr="002D5D83" w:rsidRDefault="00911A8A" w:rsidP="00514CC6">
            <w:r w:rsidRPr="002D5D83">
              <w:t>Rezerva paměti systému min.</w:t>
            </w:r>
          </w:p>
        </w:tc>
        <w:tc>
          <w:tcPr>
            <w:tcW w:w="5195" w:type="dxa"/>
            <w:tcBorders>
              <w:right w:val="single" w:sz="12" w:space="0" w:color="auto"/>
            </w:tcBorders>
            <w:shd w:val="clear" w:color="auto" w:fill="auto"/>
          </w:tcPr>
          <w:p w14:paraId="5B63B049" w14:textId="77777777" w:rsidR="00911A8A" w:rsidRPr="002D5D83" w:rsidRDefault="00911A8A" w:rsidP="00514CC6">
            <w:r w:rsidRPr="002D5D83">
              <w:t>≥ 30 % rovnoměrně rozprostřená v celém systému</w:t>
            </w:r>
          </w:p>
        </w:tc>
      </w:tr>
      <w:tr w:rsidR="00911A8A" w:rsidRPr="002D5D83" w14:paraId="78F0E17F" w14:textId="77777777" w:rsidTr="00514CC6">
        <w:trPr>
          <w:cantSplit/>
        </w:trPr>
        <w:tc>
          <w:tcPr>
            <w:tcW w:w="4552" w:type="dxa"/>
            <w:tcBorders>
              <w:left w:val="single" w:sz="12" w:space="0" w:color="auto"/>
            </w:tcBorders>
          </w:tcPr>
          <w:p w14:paraId="289942EF" w14:textId="77777777" w:rsidR="00911A8A" w:rsidRPr="002D5D83" w:rsidRDefault="00911A8A" w:rsidP="00514CC6">
            <w:r w:rsidRPr="002D5D83">
              <w:t>Rezerva času (</w:t>
            </w:r>
            <w:proofErr w:type="spellStart"/>
            <w:r w:rsidRPr="002D5D83">
              <w:t>execution</w:t>
            </w:r>
            <w:proofErr w:type="spellEnd"/>
            <w:r w:rsidRPr="002D5D83">
              <w:t xml:space="preserve"> </w:t>
            </w:r>
            <w:proofErr w:type="spellStart"/>
            <w:r w:rsidRPr="002D5D83">
              <w:t>time</w:t>
            </w:r>
            <w:proofErr w:type="spellEnd"/>
            <w:r w:rsidRPr="002D5D83">
              <w:t xml:space="preserve">) systému </w:t>
            </w:r>
          </w:p>
        </w:tc>
        <w:tc>
          <w:tcPr>
            <w:tcW w:w="5195" w:type="dxa"/>
            <w:tcBorders>
              <w:right w:val="single" w:sz="12" w:space="0" w:color="auto"/>
            </w:tcBorders>
            <w:shd w:val="clear" w:color="auto" w:fill="auto"/>
          </w:tcPr>
          <w:p w14:paraId="1AA9A378" w14:textId="77777777" w:rsidR="00911A8A" w:rsidRPr="002D5D83" w:rsidRDefault="00911A8A" w:rsidP="00514CC6">
            <w:r w:rsidRPr="002D5D83">
              <w:t>≥ 30 % rovnoměrně rozprostřená v celém systému</w:t>
            </w:r>
          </w:p>
        </w:tc>
      </w:tr>
      <w:tr w:rsidR="00911A8A" w:rsidRPr="002D5D83" w14:paraId="16498D75" w14:textId="77777777" w:rsidTr="00514CC6">
        <w:trPr>
          <w:cantSplit/>
        </w:trPr>
        <w:tc>
          <w:tcPr>
            <w:tcW w:w="4552" w:type="dxa"/>
            <w:tcBorders>
              <w:left w:val="single" w:sz="12" w:space="0" w:color="auto"/>
            </w:tcBorders>
          </w:tcPr>
          <w:p w14:paraId="4C07BA19" w14:textId="77777777" w:rsidR="00911A8A" w:rsidRPr="002D5D83" w:rsidRDefault="00911A8A" w:rsidP="00514CC6">
            <w:r w:rsidRPr="002D5D83">
              <w:t>Rezerva v počtu položek databáze (tag, point) pro všechny technologické proměnné a pro všechna ostatní data (vč. diagnostických) vznikající v ŘS</w:t>
            </w:r>
          </w:p>
        </w:tc>
        <w:tc>
          <w:tcPr>
            <w:tcW w:w="5195" w:type="dxa"/>
            <w:tcBorders>
              <w:right w:val="single" w:sz="12" w:space="0" w:color="auto"/>
            </w:tcBorders>
            <w:shd w:val="clear" w:color="auto" w:fill="auto"/>
          </w:tcPr>
          <w:p w14:paraId="5F7B3FC0" w14:textId="77777777" w:rsidR="00911A8A" w:rsidRPr="002D5D83" w:rsidRDefault="00911A8A" w:rsidP="00514CC6">
            <w:r w:rsidRPr="002D5D83">
              <w:t>≥ 20 %</w:t>
            </w:r>
          </w:p>
        </w:tc>
      </w:tr>
      <w:tr w:rsidR="00911A8A" w:rsidRPr="002D5D83" w14:paraId="48512DF3" w14:textId="77777777" w:rsidTr="00514CC6">
        <w:trPr>
          <w:cantSplit/>
        </w:trPr>
        <w:tc>
          <w:tcPr>
            <w:tcW w:w="4552" w:type="dxa"/>
            <w:tcBorders>
              <w:left w:val="single" w:sz="12" w:space="0" w:color="auto"/>
            </w:tcBorders>
          </w:tcPr>
          <w:p w14:paraId="1EC479C7" w14:textId="77777777" w:rsidR="00911A8A" w:rsidRPr="002D5D83" w:rsidRDefault="00911A8A" w:rsidP="00514CC6">
            <w:r w:rsidRPr="002D5D83">
              <w:t>Rezerva v počtu instalovaných volných vstupů</w:t>
            </w:r>
          </w:p>
        </w:tc>
        <w:tc>
          <w:tcPr>
            <w:tcW w:w="5195" w:type="dxa"/>
            <w:tcBorders>
              <w:right w:val="single" w:sz="12" w:space="0" w:color="auto"/>
            </w:tcBorders>
            <w:shd w:val="clear" w:color="auto" w:fill="auto"/>
          </w:tcPr>
          <w:p w14:paraId="72808A93" w14:textId="77777777" w:rsidR="00911A8A" w:rsidRPr="002D5D83" w:rsidRDefault="00911A8A" w:rsidP="00514CC6">
            <w:r w:rsidRPr="002D5D83">
              <w:t>≥ 10 % pro každý typ použitého vstupního signálu (velikost rezervy u žádné ze vstupně výstupních skříní systému nesmí poklesnout pod 5 %)</w:t>
            </w:r>
          </w:p>
        </w:tc>
      </w:tr>
      <w:tr w:rsidR="00911A8A" w:rsidRPr="002D5D83" w14:paraId="6495B947" w14:textId="77777777" w:rsidTr="00514CC6">
        <w:trPr>
          <w:cantSplit/>
        </w:trPr>
        <w:tc>
          <w:tcPr>
            <w:tcW w:w="4552" w:type="dxa"/>
            <w:tcBorders>
              <w:left w:val="single" w:sz="12" w:space="0" w:color="auto"/>
            </w:tcBorders>
          </w:tcPr>
          <w:p w14:paraId="6D5CA98D" w14:textId="77777777" w:rsidR="00911A8A" w:rsidRPr="002D5D83" w:rsidRDefault="00911A8A" w:rsidP="00514CC6">
            <w:r w:rsidRPr="002D5D83">
              <w:t>Rezerva v počtu instalovaných volných výstupů</w:t>
            </w:r>
          </w:p>
        </w:tc>
        <w:tc>
          <w:tcPr>
            <w:tcW w:w="5195" w:type="dxa"/>
            <w:tcBorders>
              <w:right w:val="single" w:sz="12" w:space="0" w:color="auto"/>
            </w:tcBorders>
            <w:shd w:val="clear" w:color="auto" w:fill="auto"/>
          </w:tcPr>
          <w:p w14:paraId="16E1841B" w14:textId="77777777" w:rsidR="00911A8A" w:rsidRPr="002D5D83" w:rsidRDefault="00911A8A" w:rsidP="00514CC6">
            <w:r w:rsidRPr="002D5D83">
              <w:t>≥ 10 % pro každý typ použitého výstupního signálu (velikost rezervy u žádné ze vstupně výstupních skříní systému nesmí poklesnout pod 5 %)</w:t>
            </w:r>
          </w:p>
        </w:tc>
      </w:tr>
      <w:tr w:rsidR="00911A8A" w:rsidRPr="002D5D83" w14:paraId="7A2ED43E" w14:textId="77777777" w:rsidTr="00514CC6">
        <w:trPr>
          <w:cantSplit/>
        </w:trPr>
        <w:tc>
          <w:tcPr>
            <w:tcW w:w="4552" w:type="dxa"/>
            <w:tcBorders>
              <w:left w:val="single" w:sz="12" w:space="0" w:color="auto"/>
              <w:bottom w:val="single" w:sz="4" w:space="0" w:color="auto"/>
            </w:tcBorders>
          </w:tcPr>
          <w:p w14:paraId="5EF1BED8" w14:textId="77777777" w:rsidR="00911A8A" w:rsidRPr="002D5D83" w:rsidRDefault="00911A8A" w:rsidP="00514CC6">
            <w:proofErr w:type="spellStart"/>
            <w:r w:rsidRPr="002D5D83">
              <w:t>Prodrátovaná</w:t>
            </w:r>
            <w:proofErr w:type="spellEnd"/>
            <w:r w:rsidRPr="002D5D83">
              <w:t xml:space="preserve"> rezerva ve skříních ŘS pro instalaci dalších I/O karet</w:t>
            </w:r>
          </w:p>
        </w:tc>
        <w:tc>
          <w:tcPr>
            <w:tcW w:w="5195" w:type="dxa"/>
            <w:tcBorders>
              <w:bottom w:val="single" w:sz="4" w:space="0" w:color="auto"/>
              <w:right w:val="single" w:sz="12" w:space="0" w:color="auto"/>
            </w:tcBorders>
            <w:shd w:val="clear" w:color="auto" w:fill="auto"/>
          </w:tcPr>
          <w:p w14:paraId="7B334D71" w14:textId="77777777" w:rsidR="00911A8A" w:rsidRPr="002D5D83" w:rsidRDefault="00911A8A" w:rsidP="00514CC6">
            <w:r w:rsidRPr="002D5D83">
              <w:t>≥ 20 % rovnoměrně rozprostřená v celém systému</w:t>
            </w:r>
          </w:p>
        </w:tc>
      </w:tr>
      <w:tr w:rsidR="00911A8A" w:rsidRPr="002D5D83" w14:paraId="053ABD15" w14:textId="77777777" w:rsidTr="00514CC6">
        <w:trPr>
          <w:cantSplit/>
        </w:trPr>
        <w:tc>
          <w:tcPr>
            <w:tcW w:w="4552" w:type="dxa"/>
            <w:tcBorders>
              <w:left w:val="single" w:sz="12" w:space="0" w:color="auto"/>
              <w:bottom w:val="single" w:sz="12" w:space="0" w:color="auto"/>
            </w:tcBorders>
          </w:tcPr>
          <w:p w14:paraId="719159D0" w14:textId="77777777" w:rsidR="00911A8A" w:rsidRPr="002D5D83" w:rsidRDefault="00911A8A" w:rsidP="00514CC6">
            <w:r w:rsidRPr="002D5D83">
              <w:t>Další volný prostor ve skříních (rozvaděčích) využitelný pro další rozšíření kapacity systému</w:t>
            </w:r>
          </w:p>
        </w:tc>
        <w:tc>
          <w:tcPr>
            <w:tcW w:w="5195" w:type="dxa"/>
            <w:tcBorders>
              <w:bottom w:val="single" w:sz="12" w:space="0" w:color="auto"/>
              <w:right w:val="single" w:sz="12" w:space="0" w:color="auto"/>
            </w:tcBorders>
            <w:shd w:val="clear" w:color="auto" w:fill="auto"/>
          </w:tcPr>
          <w:p w14:paraId="702F742D" w14:textId="77777777" w:rsidR="00911A8A" w:rsidRPr="002D5D83" w:rsidRDefault="00911A8A" w:rsidP="00514CC6">
            <w:r w:rsidRPr="002D5D83">
              <w:t>≥ 20 %</w:t>
            </w:r>
          </w:p>
          <w:p w14:paraId="6788C6AD" w14:textId="77777777" w:rsidR="00911A8A" w:rsidRPr="002D5D83" w:rsidRDefault="00911A8A" w:rsidP="00514CC6"/>
        </w:tc>
      </w:tr>
      <w:tr w:rsidR="00911A8A" w:rsidRPr="002D5D83" w14:paraId="32A56146" w14:textId="77777777" w:rsidTr="00514CC6">
        <w:trPr>
          <w:cantSplit/>
        </w:trPr>
        <w:tc>
          <w:tcPr>
            <w:tcW w:w="4552" w:type="dxa"/>
            <w:tcBorders>
              <w:top w:val="single" w:sz="12" w:space="0" w:color="auto"/>
              <w:left w:val="single" w:sz="12" w:space="0" w:color="auto"/>
              <w:bottom w:val="single" w:sz="12" w:space="0" w:color="auto"/>
            </w:tcBorders>
            <w:shd w:val="clear" w:color="auto" w:fill="auto"/>
          </w:tcPr>
          <w:p w14:paraId="39748720" w14:textId="77777777" w:rsidR="00911A8A" w:rsidRPr="002D5D83" w:rsidRDefault="00911A8A" w:rsidP="00514CC6">
            <w:r w:rsidRPr="002D5D83">
              <w:t>Přesnosti měřicích okruhů (celý měřící řetězec od odběru až po zobrazení na obrazovce DCS)</w:t>
            </w:r>
          </w:p>
        </w:tc>
        <w:tc>
          <w:tcPr>
            <w:tcW w:w="5195" w:type="dxa"/>
            <w:tcBorders>
              <w:top w:val="single" w:sz="12" w:space="0" w:color="auto"/>
              <w:bottom w:val="single" w:sz="12" w:space="0" w:color="auto"/>
              <w:right w:val="single" w:sz="12" w:space="0" w:color="auto"/>
            </w:tcBorders>
            <w:shd w:val="clear" w:color="auto" w:fill="auto"/>
          </w:tcPr>
          <w:p w14:paraId="4670AED1" w14:textId="77777777" w:rsidR="00911A8A" w:rsidRPr="002D5D83" w:rsidRDefault="00911A8A" w:rsidP="00514CC6">
            <w:r w:rsidRPr="002D5D83">
              <w:t>Měření teplot: 1 %</w:t>
            </w:r>
          </w:p>
          <w:p w14:paraId="6BEF59BF" w14:textId="77777777" w:rsidR="00911A8A" w:rsidRPr="002D5D83" w:rsidRDefault="00911A8A" w:rsidP="00514CC6">
            <w:r w:rsidRPr="002D5D83">
              <w:t>Měření tlaků: 0,5 %</w:t>
            </w:r>
          </w:p>
          <w:p w14:paraId="5852DBB6" w14:textId="77777777" w:rsidR="00911A8A" w:rsidRPr="002D5D83" w:rsidRDefault="00911A8A" w:rsidP="00514CC6">
            <w:r w:rsidRPr="002D5D83">
              <w:t>Diferenční tlaky: 0,3 %</w:t>
            </w:r>
          </w:p>
          <w:p w14:paraId="7DC3C189" w14:textId="77777777" w:rsidR="00911A8A" w:rsidRPr="002D5D83" w:rsidRDefault="00911A8A" w:rsidP="00514CC6">
            <w:r w:rsidRPr="002D5D83">
              <w:t>Množství a průtoky: 1,5 %</w:t>
            </w:r>
          </w:p>
          <w:p w14:paraId="59E49E9A" w14:textId="77777777" w:rsidR="00911A8A" w:rsidRPr="002D5D83" w:rsidRDefault="00911A8A" w:rsidP="00514CC6">
            <w:r w:rsidRPr="002D5D83">
              <w:t>Hladiny: 1,5 %</w:t>
            </w:r>
          </w:p>
        </w:tc>
      </w:tr>
    </w:tbl>
    <w:p w14:paraId="31BD347B" w14:textId="4ED09029" w:rsidR="00860646" w:rsidRPr="0055697C" w:rsidRDefault="00030B52" w:rsidP="00C075BC">
      <w:pPr>
        <w:pStyle w:val="Nadpis3"/>
      </w:pPr>
      <w:bookmarkStart w:id="124" w:name="_Toc173830936"/>
      <w:r w:rsidRPr="0055697C">
        <w:t>Další</w:t>
      </w:r>
      <w:r w:rsidR="00860646" w:rsidRPr="0055697C">
        <w:t xml:space="preserve"> elektronické systémy</w:t>
      </w:r>
      <w:bookmarkEnd w:id="124"/>
    </w:p>
    <w:p w14:paraId="3F47917C" w14:textId="18C90256" w:rsidR="00F71FD6" w:rsidRPr="002D5D83" w:rsidRDefault="00F71FD6" w:rsidP="00C075BC">
      <w:pPr>
        <w:pStyle w:val="Nadpis4"/>
      </w:pPr>
      <w:r w:rsidRPr="002D5D83">
        <w:t xml:space="preserve">Provozní kamerový systém </w:t>
      </w:r>
    </w:p>
    <w:p w14:paraId="37A50A6E" w14:textId="66805496" w:rsidR="00F71FD6" w:rsidRPr="002D5D83" w:rsidRDefault="00C723DB" w:rsidP="00C075BC">
      <w:r w:rsidRPr="002D5D83">
        <w:t>Stávající p</w:t>
      </w:r>
      <w:r w:rsidR="00F71FD6" w:rsidRPr="002D5D83">
        <w:t xml:space="preserve">rovozní kamerový systém, sloužící pro dohled nad technologicky důležitým zařízením, bude </w:t>
      </w:r>
      <w:r w:rsidR="009C4654" w:rsidRPr="002D5D83">
        <w:t xml:space="preserve">rozšířen </w:t>
      </w:r>
      <w:r w:rsidR="00F71FD6" w:rsidRPr="002D5D83">
        <w:t xml:space="preserve">zejména pro </w:t>
      </w:r>
      <w:r w:rsidR="009C4654" w:rsidRPr="002D5D83">
        <w:t xml:space="preserve">trvalé </w:t>
      </w:r>
      <w:r w:rsidR="00F71FD6" w:rsidRPr="002D5D83">
        <w:t>sledování:</w:t>
      </w:r>
    </w:p>
    <w:p w14:paraId="5C3D294A" w14:textId="4D9C4BDD" w:rsidR="00CE0B96" w:rsidRDefault="00E63F9D" w:rsidP="00CE0B96">
      <w:pPr>
        <w:pStyle w:val="Odrka"/>
      </w:pPr>
      <w:r w:rsidRPr="002D5D83">
        <w:t>nov</w:t>
      </w:r>
      <w:r w:rsidR="005F6C6D" w:rsidRPr="002D5D83">
        <w:t>é</w:t>
      </w:r>
      <w:r w:rsidRPr="002D5D83">
        <w:t xml:space="preserve"> technologi</w:t>
      </w:r>
      <w:r w:rsidR="005F6C6D" w:rsidRPr="002D5D83">
        <w:t>e</w:t>
      </w:r>
      <w:r w:rsidRPr="002D5D83">
        <w:t xml:space="preserve"> </w:t>
      </w:r>
      <w:r w:rsidR="005F6C6D" w:rsidRPr="002D5D83">
        <w:t>motorgen</w:t>
      </w:r>
      <w:r w:rsidR="00DC4AA4" w:rsidRPr="002D5D83">
        <w:t>e</w:t>
      </w:r>
      <w:r w:rsidR="005F6C6D" w:rsidRPr="002D5D83">
        <w:t>rátorů</w:t>
      </w:r>
      <w:r w:rsidR="00DC4AA4" w:rsidRPr="002D5D83">
        <w:t xml:space="preserve"> a </w:t>
      </w:r>
      <w:r w:rsidR="00E04BFB" w:rsidRPr="002D5D83">
        <w:t>spalinového horkovodního výměníku</w:t>
      </w:r>
      <w:r w:rsidR="00CE0B96">
        <w:t>,</w:t>
      </w:r>
    </w:p>
    <w:p w14:paraId="166B2FA3" w14:textId="438E465B" w:rsidR="00CE0B96" w:rsidRPr="002D5D83" w:rsidRDefault="00CE0B96" w:rsidP="00CE0B96">
      <w:pPr>
        <w:pStyle w:val="Odrka"/>
      </w:pPr>
      <w:r>
        <w:rPr>
          <w:lang w:val="cs-CZ"/>
        </w:rPr>
        <w:t>nové technologie akumulačních nádrží</w:t>
      </w:r>
      <w:r w:rsidR="00D10A03">
        <w:rPr>
          <w:lang w:val="cs-CZ"/>
        </w:rPr>
        <w:t>.</w:t>
      </w:r>
    </w:p>
    <w:p w14:paraId="0F9B0921" w14:textId="63E9912D" w:rsidR="00E3635A" w:rsidRPr="002D5D83" w:rsidRDefault="00E3635A" w:rsidP="00C075BC">
      <w:r w:rsidRPr="002D5D83">
        <w:t>Provozní kamerový</w:t>
      </w:r>
      <w:r w:rsidR="009A685E" w:rsidRPr="002D5D83">
        <w:t xml:space="preserve"> </w:t>
      </w:r>
      <w:r w:rsidRPr="002D5D83">
        <w:t>systém</w:t>
      </w:r>
      <w:r w:rsidR="009A685E" w:rsidRPr="002D5D83">
        <w:t xml:space="preserve"> </w:t>
      </w:r>
      <w:r w:rsidRPr="002D5D83">
        <w:t>bude sledovat</w:t>
      </w:r>
      <w:r w:rsidR="009A685E" w:rsidRPr="002D5D83">
        <w:t xml:space="preserve"> </w:t>
      </w:r>
      <w:r w:rsidRPr="002D5D83">
        <w:t>technologická</w:t>
      </w:r>
      <w:r w:rsidR="00D10A03">
        <w:t xml:space="preserve"> zařízení</w:t>
      </w:r>
      <w:r w:rsidRPr="002D5D83">
        <w:t>,</w:t>
      </w:r>
      <w:r w:rsidR="009A685E" w:rsidRPr="002D5D83">
        <w:t xml:space="preserve"> </w:t>
      </w:r>
      <w:r w:rsidRPr="002D5D83">
        <w:t>aby</w:t>
      </w:r>
      <w:r w:rsidR="009A685E" w:rsidRPr="002D5D83">
        <w:t xml:space="preserve"> </w:t>
      </w:r>
      <w:r w:rsidRPr="002D5D83">
        <w:t>operátoři</w:t>
      </w:r>
      <w:r w:rsidR="009A685E" w:rsidRPr="002D5D83">
        <w:t xml:space="preserve"> </w:t>
      </w:r>
      <w:r w:rsidRPr="002D5D83">
        <w:t>na velínu</w:t>
      </w:r>
      <w:r w:rsidR="009A685E" w:rsidRPr="002D5D83">
        <w:t xml:space="preserve"> </w:t>
      </w:r>
      <w:r w:rsidRPr="002D5D83">
        <w:t>měli</w:t>
      </w:r>
      <w:r w:rsidR="009A685E" w:rsidRPr="002D5D83">
        <w:t xml:space="preserve"> </w:t>
      </w:r>
      <w:r w:rsidRPr="002D5D83">
        <w:t>vizuální</w:t>
      </w:r>
      <w:r w:rsidR="009A685E" w:rsidRPr="002D5D83">
        <w:t xml:space="preserve"> </w:t>
      </w:r>
      <w:r w:rsidRPr="002D5D83">
        <w:t>přehled</w:t>
      </w:r>
      <w:r w:rsidR="009A685E" w:rsidRPr="002D5D83">
        <w:t xml:space="preserve"> </w:t>
      </w:r>
      <w:r w:rsidRPr="002D5D83">
        <w:t>o</w:t>
      </w:r>
      <w:r w:rsidR="009A685E" w:rsidRPr="002D5D83">
        <w:t xml:space="preserve"> </w:t>
      </w:r>
      <w:r w:rsidRPr="002D5D83">
        <w:t>sledovaném</w:t>
      </w:r>
      <w:r w:rsidR="009A685E" w:rsidRPr="002D5D83">
        <w:t xml:space="preserve"> </w:t>
      </w:r>
      <w:r w:rsidRPr="002D5D83">
        <w:t>zařízení. Obrazy z doplněných kamer</w:t>
      </w:r>
      <w:r w:rsidR="009A685E" w:rsidRPr="002D5D83">
        <w:t xml:space="preserve"> </w:t>
      </w:r>
      <w:r w:rsidRPr="002D5D83">
        <w:t>budou</w:t>
      </w:r>
      <w:r w:rsidR="009A685E" w:rsidRPr="002D5D83">
        <w:t xml:space="preserve"> </w:t>
      </w:r>
      <w:r w:rsidRPr="002D5D83">
        <w:t>zobrazovány</w:t>
      </w:r>
      <w:r w:rsidR="009A685E" w:rsidRPr="002D5D83">
        <w:t xml:space="preserve"> </w:t>
      </w:r>
      <w:r w:rsidRPr="002D5D83">
        <w:t>na</w:t>
      </w:r>
      <w:r w:rsidR="009A685E" w:rsidRPr="002D5D83">
        <w:t xml:space="preserve"> </w:t>
      </w:r>
      <w:r w:rsidRPr="002D5D83">
        <w:t>velínu</w:t>
      </w:r>
      <w:r w:rsidR="009A685E" w:rsidRPr="002D5D83">
        <w:t xml:space="preserve"> </w:t>
      </w:r>
      <w:r w:rsidRPr="002D5D83">
        <w:t>na</w:t>
      </w:r>
      <w:r w:rsidR="009A685E" w:rsidRPr="002D5D83">
        <w:t xml:space="preserve"> </w:t>
      </w:r>
      <w:r w:rsidRPr="002D5D83">
        <w:t>dvou</w:t>
      </w:r>
      <w:r w:rsidR="009A685E" w:rsidRPr="002D5D83">
        <w:t xml:space="preserve"> </w:t>
      </w:r>
      <w:r w:rsidRPr="002D5D83">
        <w:t>LCD</w:t>
      </w:r>
      <w:r w:rsidR="009A685E" w:rsidRPr="002D5D83">
        <w:t xml:space="preserve"> </w:t>
      </w:r>
      <w:r w:rsidRPr="002D5D83">
        <w:t>monitorech, připojených</w:t>
      </w:r>
      <w:r w:rsidR="009A685E" w:rsidRPr="002D5D83">
        <w:t xml:space="preserve"> </w:t>
      </w:r>
      <w:r w:rsidRPr="002D5D83">
        <w:t>ke</w:t>
      </w:r>
      <w:r w:rsidR="009A685E" w:rsidRPr="002D5D83">
        <w:t xml:space="preserve"> </w:t>
      </w:r>
      <w:r w:rsidRPr="002D5D83">
        <w:t>stávající kamerové</w:t>
      </w:r>
      <w:r w:rsidR="009A685E" w:rsidRPr="002D5D83">
        <w:t xml:space="preserve"> </w:t>
      </w:r>
      <w:r w:rsidRPr="002D5D83">
        <w:t>pracovní</w:t>
      </w:r>
      <w:r w:rsidR="009A685E" w:rsidRPr="002D5D83">
        <w:t xml:space="preserve"> </w:t>
      </w:r>
      <w:r w:rsidRPr="002D5D83">
        <w:t>stanici.</w:t>
      </w:r>
      <w:r w:rsidR="009A685E" w:rsidRPr="002D5D83">
        <w:t xml:space="preserve"> </w:t>
      </w:r>
    </w:p>
    <w:p w14:paraId="4228F8C6" w14:textId="77777777" w:rsidR="00E3635A" w:rsidRPr="002D5D83" w:rsidRDefault="00E3635A" w:rsidP="00C075BC">
      <w:r w:rsidRPr="002D5D83">
        <w:lastRenderedPageBreak/>
        <w:t>Součástí dodávky budou všechny napájecí a optické kabelové trasy, optická i metalická kabeláž, úpravy softwaru po instalaci kamer.</w:t>
      </w:r>
    </w:p>
    <w:p w14:paraId="38DCAE8E" w14:textId="36E71795" w:rsidR="00E3635A" w:rsidRDefault="00E3635A" w:rsidP="00C075BC">
      <w:r w:rsidRPr="002D5D83">
        <w:t xml:space="preserve">Pro kamerový systém budou použity moderní IP </w:t>
      </w:r>
      <w:proofErr w:type="spellStart"/>
      <w:r w:rsidRPr="002D5D83">
        <w:t>PoE</w:t>
      </w:r>
      <w:proofErr w:type="spellEnd"/>
      <w:r w:rsidRPr="002D5D83">
        <w:t xml:space="preserve"> kamery (pro venkovní použití s vyhřívanými kryty) s dostatečným krytím při venkovních instalacích (v místech se slabým osvětlením s IR přísvitem)</w:t>
      </w:r>
      <w:r w:rsidR="00B56703">
        <w:t>.</w:t>
      </w:r>
    </w:p>
    <w:p w14:paraId="0D940D6E" w14:textId="46A9EBE4" w:rsidR="00623F73" w:rsidRPr="002D5D83" w:rsidRDefault="00781095" w:rsidP="00C075BC">
      <w:r>
        <w:t xml:space="preserve">Předpokládaný počet kamer je </w:t>
      </w:r>
      <w:r w:rsidR="009111D3">
        <w:t xml:space="preserve">min </w:t>
      </w:r>
      <w:r>
        <w:t>2 ks</w:t>
      </w:r>
      <w:r w:rsidR="007C5DCE">
        <w:t xml:space="preserve"> vnitřních kamer pro sledování prostoru KGJ a </w:t>
      </w:r>
      <w:r w:rsidR="009111D3">
        <w:t xml:space="preserve">min </w:t>
      </w:r>
      <w:r w:rsidR="007C5DCE">
        <w:t>2 ks venkovních pro sledo</w:t>
      </w:r>
      <w:r w:rsidR="009111D3">
        <w:t>vání prostoru akumulace.</w:t>
      </w:r>
    </w:p>
    <w:p w14:paraId="66B10EA7" w14:textId="77777777" w:rsidR="008B64A4" w:rsidRDefault="008B64A4" w:rsidP="008B64A4">
      <w:pPr>
        <w:pStyle w:val="Nadpis4"/>
      </w:pPr>
      <w:r>
        <w:t>Rozšíření stávajícího systému EPS</w:t>
      </w:r>
    </w:p>
    <w:p w14:paraId="318C0798" w14:textId="77777777" w:rsidR="008B64A4" w:rsidRPr="00AA75C3" w:rsidRDefault="008B64A4" w:rsidP="008B64A4">
      <w:r w:rsidRPr="00AA75C3">
        <w:t>Elektrická požární signalizace bude řešena rozšířením stávající ústředny EPS typu MHU113.</w:t>
      </w:r>
    </w:p>
    <w:p w14:paraId="640C0D69" w14:textId="77777777" w:rsidR="008B64A4" w:rsidRPr="00AA75C3" w:rsidRDefault="008B64A4" w:rsidP="008B64A4">
      <w:r w:rsidRPr="00AA75C3">
        <w:t>Nově budované objekty budou vybaveny automatickými požárními hlásiči. Na únikových cestách budou umístěny tlačítkové požární hlásiče.</w:t>
      </w:r>
    </w:p>
    <w:p w14:paraId="3D6B6204" w14:textId="77777777" w:rsidR="008B64A4" w:rsidRPr="00AA75C3" w:rsidRDefault="008B64A4" w:rsidP="008B64A4">
      <w:r w:rsidRPr="00AA75C3">
        <w:t xml:space="preserve">Hlásiče budou připojeny na stávající ústřednu EPS. </w:t>
      </w:r>
    </w:p>
    <w:p w14:paraId="5B9C0A5E" w14:textId="10482B70" w:rsidR="008B64A4" w:rsidRDefault="008B64A4" w:rsidP="008B64A4">
      <w:r w:rsidRPr="00AA75C3">
        <w:t xml:space="preserve">Ústředna systému EPS je umístěna na technologickém velínu </w:t>
      </w:r>
      <w:proofErr w:type="spellStart"/>
      <w:r w:rsidRPr="00AA75C3">
        <w:t>TPi</w:t>
      </w:r>
      <w:proofErr w:type="spellEnd"/>
      <w:r w:rsidR="001E293C">
        <w:t>.</w:t>
      </w:r>
    </w:p>
    <w:p w14:paraId="38E1E139" w14:textId="77777777" w:rsidR="008F280F" w:rsidRDefault="008F280F" w:rsidP="008F280F">
      <w:pPr>
        <w:pStyle w:val="Nadpis4"/>
      </w:pPr>
      <w:r>
        <w:t>Systém detekce úniku plynu</w:t>
      </w:r>
    </w:p>
    <w:p w14:paraId="31AEAAF6" w14:textId="77777777" w:rsidR="00A74474" w:rsidRPr="00D00650" w:rsidRDefault="00A74474" w:rsidP="00A74474">
      <w:r w:rsidRPr="00D00650">
        <w:t xml:space="preserve">V předpokládaných místech možných úniků, budou umístěny indikátory úniku hořlavých plynů. Při dosažení určité koncentrace bude vyhlášen poplach a při překročení povolené koncentrace bude automaticky uzavřen přívod plynu do objektu. Dodávaný zemní plyn </w:t>
      </w:r>
      <w:r w:rsidRPr="000C0364">
        <w:t>není odorizovaný.</w:t>
      </w:r>
    </w:p>
    <w:p w14:paraId="14E17D1B" w14:textId="4B46687A" w:rsidR="00A74474" w:rsidRPr="00D00650" w:rsidRDefault="00A74474" w:rsidP="00A74474">
      <w:r w:rsidRPr="00D00650">
        <w:t xml:space="preserve">Budou určeny provozy, kde budou instalována čidla indikující zdraví nebezpečné plyny </w:t>
      </w:r>
      <w:r w:rsidR="008A3EBC">
        <w:t>CH</w:t>
      </w:r>
      <w:r w:rsidR="008A3EBC" w:rsidRPr="00D74289">
        <w:rPr>
          <w:vertAlign w:val="subscript"/>
        </w:rPr>
        <w:t>4</w:t>
      </w:r>
      <w:r w:rsidR="008A3EBC">
        <w:t>,</w:t>
      </w:r>
      <w:r w:rsidR="00D74289">
        <w:t xml:space="preserve"> </w:t>
      </w:r>
      <w:r w:rsidRPr="00D00650">
        <w:t>CO, CO</w:t>
      </w:r>
      <w:r w:rsidRPr="00D00650">
        <w:rPr>
          <w:vertAlign w:val="subscript"/>
        </w:rPr>
        <w:t>2</w:t>
      </w:r>
      <w:r w:rsidRPr="00D00650">
        <w:t xml:space="preserve"> a případně jiné.</w:t>
      </w:r>
    </w:p>
    <w:p w14:paraId="5BFDF939" w14:textId="6D872A2A" w:rsidR="00443964" w:rsidRPr="002D5D83" w:rsidRDefault="00443964" w:rsidP="00C075BC">
      <w:pPr>
        <w:pStyle w:val="Nadpis2"/>
      </w:pPr>
      <w:bookmarkStart w:id="125" w:name="_Toc173830937"/>
      <w:r w:rsidRPr="002D5D83">
        <w:t>Společné požadavky na ASŘTP a elektrozařízení</w:t>
      </w:r>
      <w:bookmarkEnd w:id="125"/>
    </w:p>
    <w:p w14:paraId="394EF605" w14:textId="2281AD63" w:rsidR="00E54CED" w:rsidRPr="002D5D83" w:rsidRDefault="00E54CED" w:rsidP="00C075BC">
      <w:pPr>
        <w:pStyle w:val="Nadpis3"/>
      </w:pPr>
      <w:bookmarkStart w:id="126" w:name="_Toc173830938"/>
      <w:r w:rsidRPr="002D5D83">
        <w:t>Ochrana před úrazem elektrickým proudem</w:t>
      </w:r>
      <w:bookmarkEnd w:id="126"/>
    </w:p>
    <w:p w14:paraId="48E558FB" w14:textId="4A8D28BC" w:rsidR="00AB688A" w:rsidRPr="002D5D83" w:rsidRDefault="00AB688A" w:rsidP="00C075BC">
      <w:pPr>
        <w:rPr>
          <w:strike/>
        </w:rPr>
      </w:pPr>
      <w:r w:rsidRPr="002D5D83">
        <w:t>Ochrana před úrazem elektrickým proudem bude provedena podle norem, ČSN 33 2000-4-41</w:t>
      </w:r>
      <w:r w:rsidR="006253B8" w:rsidRPr="002D5D83">
        <w:t xml:space="preserve"> </w:t>
      </w:r>
      <w:proofErr w:type="spellStart"/>
      <w:r w:rsidRPr="002D5D83">
        <w:t>ed</w:t>
      </w:r>
      <w:proofErr w:type="spellEnd"/>
      <w:r w:rsidRPr="002D5D83">
        <w:t>. 3: Ochrana před úrazem elektrickým proudem, ČSN EN 61140 ed.3 Ochrana před úrazem elektrickým proudem – Společná hlediska pro instalaci a zařízení.</w:t>
      </w:r>
    </w:p>
    <w:p w14:paraId="21937E29" w14:textId="4F58B62F" w:rsidR="00AB688A" w:rsidRPr="002D5D83" w:rsidRDefault="00AB688A" w:rsidP="00C075BC">
      <w:r w:rsidRPr="002D5D83">
        <w:t xml:space="preserve">Zařízení budou nainstalována v souladu s normou ČSN 33 2000-7-729 Elektrické instalace </w:t>
      </w:r>
      <w:proofErr w:type="spellStart"/>
      <w:r w:rsidRPr="002D5D83">
        <w:t>nn</w:t>
      </w:r>
      <w:proofErr w:type="spellEnd"/>
      <w:r w:rsidRPr="002D5D83">
        <w:t xml:space="preserve"> – Část 7-729:</w:t>
      </w:r>
      <w:r w:rsidR="00FE3B29" w:rsidRPr="002D5D83">
        <w:t xml:space="preserve"> </w:t>
      </w:r>
      <w:r w:rsidRPr="002D5D83">
        <w:t>Zařízení jednoúčelová a ve zvláštních objektech – Uličky pro obsluhu nebo údržbu.</w:t>
      </w:r>
    </w:p>
    <w:p w14:paraId="0297B481" w14:textId="77777777" w:rsidR="00E54CED" w:rsidRPr="002D5D83" w:rsidRDefault="00E54CED" w:rsidP="00C075BC">
      <w:r w:rsidRPr="002D5D83">
        <w:t>Typ ochrany bude odpovídat úrovni použitého napětí a místním podmínkám prostředí, kde je zařízení umístěno.</w:t>
      </w:r>
    </w:p>
    <w:p w14:paraId="10F45FAE" w14:textId="77777777" w:rsidR="00E54CED" w:rsidRPr="002D5D83" w:rsidRDefault="00E54CED" w:rsidP="00C075BC">
      <w:r w:rsidRPr="002D5D83">
        <w:t>Konstrukční provedení i rozmístění přístrojové techniky, použitá provozní a napájecí napětí musí zajistit bezpečnost práce jak obsluhy, tak pracovníků údržby.</w:t>
      </w:r>
    </w:p>
    <w:p w14:paraId="34117C10" w14:textId="59D67700" w:rsidR="00E54CED" w:rsidRPr="002D5D83" w:rsidRDefault="00E54CED" w:rsidP="00C075BC">
      <w:pPr>
        <w:pStyle w:val="Nadpis3"/>
      </w:pPr>
      <w:bookmarkStart w:id="127" w:name="_Toc173830939"/>
      <w:r w:rsidRPr="002D5D83">
        <w:t>Uzemnění</w:t>
      </w:r>
      <w:bookmarkEnd w:id="127"/>
    </w:p>
    <w:p w14:paraId="0D952713" w14:textId="77777777" w:rsidR="00843EFB" w:rsidRPr="002D5D83" w:rsidRDefault="00592F2B" w:rsidP="00C075BC">
      <w:r w:rsidRPr="002D5D83">
        <w:t>Bude provedeno uzemnění všeho dodávaného zařízení podle norem pro jednotlivá zařízení a podle ČSN 33 200</w:t>
      </w:r>
      <w:r w:rsidR="005D38DF" w:rsidRPr="002D5D83">
        <w:t>0</w:t>
      </w:r>
      <w:r w:rsidRPr="002D5D83">
        <w:t>-5</w:t>
      </w:r>
      <w:r w:rsidR="005D38DF" w:rsidRPr="002D5D83">
        <w:t>-</w:t>
      </w:r>
      <w:r w:rsidRPr="002D5D83">
        <w:t>54 ed.3 a ČSN 33 2000-4-41 ed.3 a norem souvisících.</w:t>
      </w:r>
    </w:p>
    <w:p w14:paraId="4E46CFF7" w14:textId="1955D9E7" w:rsidR="00592F2B" w:rsidRPr="002D5D83" w:rsidRDefault="00592F2B" w:rsidP="00C075BC">
      <w:r w:rsidRPr="002D5D83">
        <w:t xml:space="preserve">Uzemnění bude provedeno z žárově pozinkovaného ocelového pásku </w:t>
      </w:r>
      <w:proofErr w:type="spellStart"/>
      <w:r w:rsidRPr="002D5D83">
        <w:t>FeZn</w:t>
      </w:r>
      <w:proofErr w:type="spellEnd"/>
      <w:r w:rsidRPr="002D5D83">
        <w:t xml:space="preserve"> 30x4, svary budou opatřeny asfaltovým protikorozním nátěrem případně lze použít označené průběžné pásnice kabelových lávek. </w:t>
      </w:r>
    </w:p>
    <w:p w14:paraId="0DA502B6" w14:textId="77777777" w:rsidR="00592F2B" w:rsidRPr="002D5D83" w:rsidRDefault="00592F2B" w:rsidP="00C075BC">
      <w:pPr>
        <w:rPr>
          <w:u w:val="single"/>
        </w:rPr>
      </w:pPr>
      <w:r w:rsidRPr="002D5D83">
        <w:rPr>
          <w:u w:val="single"/>
        </w:rPr>
        <w:t>Základní rozdělení uzemnění:</w:t>
      </w:r>
    </w:p>
    <w:p w14:paraId="0E65BAA4" w14:textId="15EC5BA4" w:rsidR="00592F2B" w:rsidRPr="002D5D83" w:rsidRDefault="001F6D91" w:rsidP="00C075BC">
      <w:pPr>
        <w:tabs>
          <w:tab w:val="left" w:pos="0"/>
        </w:tabs>
        <w:ind w:left="284" w:hanging="284"/>
      </w:pPr>
      <w:r w:rsidRPr="002D5D83">
        <w:rPr>
          <w:rFonts w:ascii="Symbol" w:hAnsi="Symbol"/>
        </w:rPr>
        <w:lastRenderedPageBreak/>
        <w:t></w:t>
      </w:r>
      <w:r w:rsidRPr="002D5D83">
        <w:rPr>
          <w:rFonts w:ascii="Symbol" w:hAnsi="Symbol"/>
        </w:rPr>
        <w:tab/>
      </w:r>
      <w:r w:rsidR="00592F2B" w:rsidRPr="002D5D83">
        <w:t>ochranné,</w:t>
      </w:r>
    </w:p>
    <w:p w14:paraId="6FB5D3BB" w14:textId="119ED8B5" w:rsidR="00592F2B" w:rsidRPr="002D5D83" w:rsidRDefault="001F6D91" w:rsidP="00C075BC">
      <w:pPr>
        <w:tabs>
          <w:tab w:val="left" w:pos="0"/>
        </w:tabs>
        <w:ind w:left="284" w:hanging="284"/>
      </w:pPr>
      <w:r w:rsidRPr="002D5D83">
        <w:rPr>
          <w:rFonts w:ascii="Symbol" w:hAnsi="Symbol"/>
        </w:rPr>
        <w:t></w:t>
      </w:r>
      <w:r w:rsidRPr="002D5D83">
        <w:rPr>
          <w:rFonts w:ascii="Symbol" w:hAnsi="Symbol"/>
        </w:rPr>
        <w:tab/>
      </w:r>
      <w:r w:rsidR="00592F2B" w:rsidRPr="002D5D83">
        <w:t>pracovní (funkční).</w:t>
      </w:r>
    </w:p>
    <w:p w14:paraId="2D88A8F1" w14:textId="195967F4" w:rsidR="00592F2B" w:rsidRPr="002D5D83" w:rsidRDefault="00592F2B" w:rsidP="00C075BC">
      <w:r w:rsidRPr="002D5D83">
        <w:t xml:space="preserve">Ochranné uzemnění bude zajišťovat ochranu před úrazem elektřinou a před účinky elektrických polí. Všechny nepřenosné kovové části zařízení, příslušenství, ochranné pláště atd., musí být připojeny k uzemňovací soustavě </w:t>
      </w:r>
      <w:r w:rsidR="00EE30BB" w:rsidRPr="002D5D83">
        <w:t>T</w:t>
      </w:r>
      <w:r w:rsidRPr="002D5D83">
        <w:t xml:space="preserve">eplárny. </w:t>
      </w:r>
    </w:p>
    <w:p w14:paraId="6EC5F0B4" w14:textId="77777777" w:rsidR="00592F2B" w:rsidRPr="002D5D83" w:rsidRDefault="00592F2B" w:rsidP="00C075BC">
      <w:r w:rsidRPr="002D5D83">
        <w:t xml:space="preserve">Zvýšení ochrany pospojováním u </w:t>
      </w:r>
      <w:proofErr w:type="spellStart"/>
      <w:r w:rsidRPr="002D5D83">
        <w:t>nn</w:t>
      </w:r>
      <w:proofErr w:type="spellEnd"/>
      <w:r w:rsidRPr="002D5D83">
        <w:t xml:space="preserve"> soustav je požadováno ve všech technologických prostorách. </w:t>
      </w:r>
    </w:p>
    <w:p w14:paraId="3AB00A59" w14:textId="15F5C320" w:rsidR="00592F2B" w:rsidRPr="002D5D83" w:rsidRDefault="00592F2B" w:rsidP="00C075BC">
      <w:r w:rsidRPr="002D5D83">
        <w:t xml:space="preserve">Toto propojení bude provedeno tak, aby celkový odpor vedení včetně přechodových odporů v připojovacích místech </w:t>
      </w:r>
      <w:r w:rsidR="005D38DF" w:rsidRPr="002D5D83">
        <w:t>splňoval normové hodnoty</w:t>
      </w:r>
      <w:r w:rsidRPr="002D5D83">
        <w:t>.</w:t>
      </w:r>
    </w:p>
    <w:p w14:paraId="0E89D3F9" w14:textId="77777777" w:rsidR="00592F2B" w:rsidRPr="002D5D83" w:rsidRDefault="00592F2B" w:rsidP="00C075BC">
      <w:r w:rsidRPr="002D5D83">
        <w:t>Pracovní (funkční) uzemnění slouží k zajištění správné činnosti přístrojového vybavení systému.</w:t>
      </w:r>
    </w:p>
    <w:p w14:paraId="5895B08D" w14:textId="77777777" w:rsidR="00592F2B" w:rsidRPr="002D5D83" w:rsidRDefault="00592F2B" w:rsidP="00C075BC">
      <w:r w:rsidRPr="002D5D83">
        <w:t>Každý vodič připojený k centrálnímu zemnícímu bodu bude vybaven přerušitelnými spojkami pro zajištění možnosti detekce a lokalizace poruchy zemnění (měření izolačního odporu).</w:t>
      </w:r>
    </w:p>
    <w:p w14:paraId="01A2FACD" w14:textId="77777777" w:rsidR="00592F2B" w:rsidRPr="002D5D83" w:rsidRDefault="00592F2B" w:rsidP="006C5F17">
      <w:pPr>
        <w:pStyle w:val="Podnadpis"/>
      </w:pPr>
      <w:r w:rsidRPr="002D5D83">
        <w:t>Ochrana před bleskem</w:t>
      </w:r>
    </w:p>
    <w:p w14:paraId="647C3B53" w14:textId="77777777" w:rsidR="00592F2B" w:rsidRPr="002D5D83" w:rsidRDefault="00592F2B" w:rsidP="00C075BC">
      <w:r w:rsidRPr="002D5D83">
        <w:t>Nově dodávaná zařízení budou chráněna před bleskem v rozsahu podle ČSN EN 62305-1 ed.2, ČSN EN 62305-2 ed.2, ČSN EN 62305-3 ed.2, ČSN EN 62305-4 ed.2.</w:t>
      </w:r>
    </w:p>
    <w:p w14:paraId="0CFCC97B" w14:textId="77777777" w:rsidR="00592F2B" w:rsidRPr="002D5D83" w:rsidRDefault="00592F2B" w:rsidP="00C075BC">
      <w:r w:rsidRPr="002D5D83">
        <w:t xml:space="preserve">Pokud to bude vhodné, bude systém hromosvodů navazovat na stávající systém ochrany před bleskem v souladu s výše uvedenými normami. </w:t>
      </w:r>
    </w:p>
    <w:p w14:paraId="1A7F5919" w14:textId="656E81B4" w:rsidR="00E54CED" w:rsidRPr="002D5D83" w:rsidRDefault="00E54CED" w:rsidP="00C075BC">
      <w:pPr>
        <w:pStyle w:val="Nadpis3"/>
      </w:pPr>
      <w:bookmarkStart w:id="128" w:name="_Toc173830940"/>
      <w:r w:rsidRPr="002D5D83">
        <w:t>Kabeláž</w:t>
      </w:r>
      <w:bookmarkEnd w:id="128"/>
    </w:p>
    <w:p w14:paraId="2289DEB6" w14:textId="77777777" w:rsidR="00E54CED" w:rsidRPr="002D5D83" w:rsidRDefault="00E54CED" w:rsidP="006C5F17">
      <w:pPr>
        <w:pStyle w:val="Podnadpis"/>
      </w:pPr>
      <w:r w:rsidRPr="002D5D83">
        <w:t>Obecné požadavky</w:t>
      </w:r>
    </w:p>
    <w:p w14:paraId="1E31C2A9" w14:textId="490CAF43" w:rsidR="00E54CED" w:rsidRPr="002D5D83" w:rsidRDefault="00E54CED" w:rsidP="00C075BC">
      <w:r w:rsidRPr="002D5D83">
        <w:t>Všechna vedení, instalační krabice a rozvodky musí být uloženy v souladu s ČSN 33 2000-5-52</w:t>
      </w:r>
      <w:r w:rsidR="00A23130" w:rsidRPr="002D5D83">
        <w:t xml:space="preserve"> ed.2</w:t>
      </w:r>
      <w:r w:rsidRPr="002D5D83">
        <w:t>: Elektr</w:t>
      </w:r>
      <w:r w:rsidR="004729A5" w:rsidRPr="002D5D83">
        <w:t xml:space="preserve">ické instalace nízkého napětí - </w:t>
      </w:r>
      <w:r w:rsidRPr="002D5D83">
        <w:t>Část 5</w:t>
      </w:r>
      <w:r w:rsidR="004729A5" w:rsidRPr="002D5D83">
        <w:t>-52</w:t>
      </w:r>
      <w:r w:rsidRPr="002D5D83">
        <w:t xml:space="preserve">: Výběr a stavba elektrických zařízení – </w:t>
      </w:r>
      <w:r w:rsidR="004729A5" w:rsidRPr="002D5D83">
        <w:t>Elektrická vedení</w:t>
      </w:r>
      <w:r w:rsidRPr="002D5D83">
        <w:t>.</w:t>
      </w:r>
    </w:p>
    <w:p w14:paraId="76059F5D" w14:textId="77777777" w:rsidR="00E54CED" w:rsidRPr="002D5D83" w:rsidRDefault="00E54CED" w:rsidP="00C075BC">
      <w:r w:rsidRPr="002D5D83">
        <w:t>Všechny kabely a vodiče el. proudu budou voleny a dimenzovány s ohledem na typ a velikost přenášené veličiny a na konkrétní pracovní podmínky. Bude zejména přihlédnuto k tomu, aby nebyla překročena dovolená pracovní teplota, nedocházelo k nežádoucím úbytkům veličiny, průřezy jader byly v hospodárných mezích a vodiče byly dostatečně pevné.</w:t>
      </w:r>
    </w:p>
    <w:p w14:paraId="50BFA80C" w14:textId="77777777" w:rsidR="00E54CED" w:rsidRPr="002D5D83" w:rsidRDefault="00E54CED" w:rsidP="00C075BC">
      <w:r w:rsidRPr="002D5D83">
        <w:t>Pro optimalizaci prací a nákladů spojených s kabeláží je nutno vycházet z požadavku maximální typovosti zapojení. Všeobecně platí zásada sdružování čidel se stejnou úrovní a typem signálu.</w:t>
      </w:r>
    </w:p>
    <w:p w14:paraId="639EB889" w14:textId="13DDF7B7" w:rsidR="00E54CED" w:rsidRPr="002D5D83" w:rsidRDefault="00E54CED" w:rsidP="00C075BC">
      <w:r w:rsidRPr="002D5D83">
        <w:t xml:space="preserve">Při zaústění kabelů do rozvaděčů, skříní, panelů a spotřebičů musí použité </w:t>
      </w:r>
      <w:r w:rsidR="00C3475F" w:rsidRPr="002D5D83">
        <w:t>kabelové průchody</w:t>
      </w:r>
      <w:r w:rsidR="00B83BF4" w:rsidRPr="002D5D83">
        <w:t xml:space="preserve"> nebo </w:t>
      </w:r>
      <w:r w:rsidRPr="002D5D83">
        <w:t>kabelové průchodky svým</w:t>
      </w:r>
      <w:r w:rsidR="00B83BF4" w:rsidRPr="002D5D83">
        <w:t>i</w:t>
      </w:r>
      <w:r w:rsidRPr="002D5D83">
        <w:t xml:space="preserve"> </w:t>
      </w:r>
      <w:r w:rsidR="00B83BF4" w:rsidRPr="002D5D83">
        <w:t xml:space="preserve">rozměry </w:t>
      </w:r>
      <w:r w:rsidRPr="002D5D83">
        <w:t xml:space="preserve">odpovídat průměru </w:t>
      </w:r>
      <w:proofErr w:type="spellStart"/>
      <w:r w:rsidRPr="002D5D83">
        <w:t>zaúsťovan</w:t>
      </w:r>
      <w:r w:rsidR="00B83BF4" w:rsidRPr="002D5D83">
        <w:t>ých</w:t>
      </w:r>
      <w:proofErr w:type="spellEnd"/>
      <w:r w:rsidRPr="002D5D83">
        <w:t xml:space="preserve"> kabel</w:t>
      </w:r>
      <w:r w:rsidR="00B83BF4" w:rsidRPr="002D5D83">
        <w:t>ů</w:t>
      </w:r>
      <w:r w:rsidRPr="002D5D83">
        <w:t>. Průchod kabelů z rozvaděčů do kabelových prostor</w:t>
      </w:r>
      <w:r w:rsidR="00EA2C51" w:rsidRPr="002D5D83">
        <w:t>ů</w:t>
      </w:r>
      <w:r w:rsidRPr="002D5D83">
        <w:t xml:space="preserve"> bude opatřen protipožární přepážkou.</w:t>
      </w:r>
    </w:p>
    <w:p w14:paraId="5B1A5A5A" w14:textId="77777777" w:rsidR="00E54CED" w:rsidRPr="002D5D83" w:rsidRDefault="00E54CED" w:rsidP="006C5F17">
      <w:pPr>
        <w:pStyle w:val="Podnadpis"/>
      </w:pPr>
      <w:r w:rsidRPr="002D5D83">
        <w:t>Materiál a průřezy jader kabelů</w:t>
      </w:r>
    </w:p>
    <w:p w14:paraId="1D090ED5" w14:textId="77777777" w:rsidR="00E54CED" w:rsidRPr="002D5D83" w:rsidRDefault="00E54CED" w:rsidP="00C075BC">
      <w:r w:rsidRPr="002D5D83">
        <w:t>Kabely pro ovládací obvody budou s měděnými jádry, silové kabely s průřezem vodičů do 35 mm</w:t>
      </w:r>
      <w:r w:rsidRPr="002D5D83">
        <w:rPr>
          <w:vertAlign w:val="superscript"/>
        </w:rPr>
        <w:t>2</w:t>
      </w:r>
      <w:r w:rsidRPr="002D5D83">
        <w:t xml:space="preserve"> včetně s měděnými jádry - hliníková jádra mohou být použita pro kabely s průřezy od 50 mm</w:t>
      </w:r>
      <w:r w:rsidRPr="002D5D83">
        <w:rPr>
          <w:vertAlign w:val="superscript"/>
        </w:rPr>
        <w:t>2</w:t>
      </w:r>
      <w:r w:rsidRPr="002D5D83">
        <w:t xml:space="preserve"> výše.</w:t>
      </w:r>
    </w:p>
    <w:p w14:paraId="7F8AB693" w14:textId="1CAF1AD3" w:rsidR="00E54CED" w:rsidRPr="002D5D83" w:rsidRDefault="00E54CED" w:rsidP="00C075BC">
      <w:r w:rsidRPr="002D5D83">
        <w:t>Návrh typu a průřezu kabelů musí být proveden s respektováním požadavků norem ČSN 33 2000-4-43 ed.2 a zohledňovat především konkrétní podmínky:</w:t>
      </w:r>
    </w:p>
    <w:p w14:paraId="078B2442" w14:textId="37B764B2"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zkratových proudů,</w:t>
      </w:r>
    </w:p>
    <w:p w14:paraId="7FFABF61" w14:textId="617DF1F0" w:rsidR="00E54CED" w:rsidRPr="002D5D83" w:rsidRDefault="001F6D91" w:rsidP="00C075BC">
      <w:pPr>
        <w:tabs>
          <w:tab w:val="left" w:pos="0"/>
        </w:tabs>
        <w:ind w:left="284" w:hanging="284"/>
      </w:pPr>
      <w:r w:rsidRPr="002D5D83">
        <w:rPr>
          <w:rFonts w:ascii="Symbol" w:hAnsi="Symbol"/>
        </w:rPr>
        <w:lastRenderedPageBreak/>
        <w:t></w:t>
      </w:r>
      <w:r w:rsidRPr="002D5D83">
        <w:rPr>
          <w:rFonts w:ascii="Symbol" w:hAnsi="Symbol"/>
        </w:rPr>
        <w:tab/>
      </w:r>
      <w:r w:rsidR="00E54CED" w:rsidRPr="002D5D83">
        <w:t>max. trvalého provozního zatížení,</w:t>
      </w:r>
    </w:p>
    <w:p w14:paraId="518CF069" w14:textId="0772FDC4"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přípustného úbytku napětí,</w:t>
      </w:r>
    </w:p>
    <w:p w14:paraId="26EFD5DF" w14:textId="1EBE5942"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okolního prostředí, ve kterém jsou uloženy (teplota okolí, vlhkost, přítomnost olejů, chemikálií apod.).</w:t>
      </w:r>
    </w:p>
    <w:p w14:paraId="59EC8ACD" w14:textId="77777777" w:rsidR="00E54CED" w:rsidRPr="002D5D83" w:rsidRDefault="00E54CED" w:rsidP="00C075BC">
      <w:r w:rsidRPr="002D5D83">
        <w:t>Max. teplota jader při kterémkoli provozním stavu a v kterémkoli místě kabelu, nesmí překročit přípustné hodnoty předepsané výrobcem použitého typu kabelu. Je třeba, aby ve většině případů nedosahovala 80 % této hodnoty.</w:t>
      </w:r>
    </w:p>
    <w:p w14:paraId="6295BC8D" w14:textId="77777777" w:rsidR="00E54CED" w:rsidRPr="002D5D83" w:rsidRDefault="00E54CED" w:rsidP="00C075BC">
      <w:r w:rsidRPr="002D5D83">
        <w:t>Při určení zkratového namáhání se musí vycházet z nejnepříznivějších podmínek zapojení zdrojů (tj. z maximálně možného zkratového proudu) a z respektování vypínacích časů ochran, jističů a pojistek.</w:t>
      </w:r>
    </w:p>
    <w:p w14:paraId="256F6483" w14:textId="77777777" w:rsidR="00E54CED" w:rsidRPr="002D5D83" w:rsidRDefault="00E54CED" w:rsidP="00C075BC">
      <w:r w:rsidRPr="002D5D83">
        <w:t>Max. úbytky napětí musí odpovídat požadavkům na napájení spotřebičů - v ustálených i přechodových stavech.</w:t>
      </w:r>
    </w:p>
    <w:p w14:paraId="3D6FAFA9" w14:textId="77777777" w:rsidR="00E54CED" w:rsidRPr="002D5D83" w:rsidRDefault="00E54CED" w:rsidP="006C5F17">
      <w:pPr>
        <w:pStyle w:val="Podnadpis"/>
      </w:pPr>
      <w:r w:rsidRPr="002D5D83">
        <w:t>Materiál izolace kabelů</w:t>
      </w:r>
    </w:p>
    <w:p w14:paraId="00B2B779" w14:textId="77777777" w:rsidR="00E54CED" w:rsidRPr="002D5D83" w:rsidRDefault="00E54CED" w:rsidP="00C075BC">
      <w:r w:rsidRPr="002D5D83">
        <w:t>Materiál izolace kabelů musí odpovídat požadavkům na elektroizolační vlastnosti, odpovídající mechanické vlastnosti, odolnost proti působení teploty, vlhkosti, chemikáliím a olejům.</w:t>
      </w:r>
    </w:p>
    <w:p w14:paraId="0CAF62C8" w14:textId="4D9710F2" w:rsidR="00E54CED" w:rsidRPr="002D5D83" w:rsidRDefault="00E54CED" w:rsidP="00C075BC">
      <w:r w:rsidRPr="002D5D83">
        <w:t>NN kabely budou celoplastové (PVC) se zvýšenou odolností proti šíření plamene v místech se zvýšeným požárním rizikem.</w:t>
      </w:r>
    </w:p>
    <w:p w14:paraId="3F6D4083" w14:textId="77777777" w:rsidR="00E54CED" w:rsidRPr="002D5D83" w:rsidRDefault="00E54CED" w:rsidP="006C5F17">
      <w:pPr>
        <w:pStyle w:val="Podnadpis"/>
      </w:pPr>
      <w:r w:rsidRPr="002D5D83">
        <w:t>Konstrukce kabelů</w:t>
      </w:r>
    </w:p>
    <w:p w14:paraId="5D50C1B9" w14:textId="58ACB7EB" w:rsidR="00E54CED" w:rsidRPr="002D5D83" w:rsidRDefault="00E54CED" w:rsidP="00C075BC">
      <w:r w:rsidRPr="002D5D83">
        <w:t>Konstrukce kabelů musí vyhovovat použité aplikaci, zejména pokud jde o mechanickou odolnost kabelů proti vnějším vlivům, dostatečnou ohebnost a zajištění ochrany proti indukci rušivých signálů do nízkonapěťových kabelů. Pro ovládací a signálové kabely, připojené na řídicí systém je třeba přednostně používat kabely s kroucenými páry. Konkrétní provedení a typy kabelů budou stanoveny v </w:t>
      </w:r>
      <w:r w:rsidR="009D47F7" w:rsidRPr="002D5D83">
        <w:rPr>
          <w:smallCaps/>
        </w:rPr>
        <w:t>dokumentaci pro provádění stavby</w:t>
      </w:r>
      <w:r w:rsidRPr="002D5D83">
        <w:t>.</w:t>
      </w:r>
    </w:p>
    <w:p w14:paraId="7E24B1C4" w14:textId="77777777" w:rsidR="00E54CED" w:rsidRPr="002D5D83" w:rsidRDefault="00E54CED" w:rsidP="00C075BC">
      <w:r w:rsidRPr="002D5D83">
        <w:t>V místech s nebezpečím mechanického poškození musí být kabely opatřeny vhodnou mechanickou ochranou.</w:t>
      </w:r>
    </w:p>
    <w:p w14:paraId="60C4AB0E" w14:textId="77777777" w:rsidR="00E54CED" w:rsidRPr="002D5D83" w:rsidRDefault="00E54CED" w:rsidP="006C5F17">
      <w:pPr>
        <w:pStyle w:val="Podnadpis"/>
      </w:pPr>
      <w:r w:rsidRPr="002D5D83">
        <w:t>Ochrana před indukovanými rušivými signály</w:t>
      </w:r>
    </w:p>
    <w:p w14:paraId="73E325DA" w14:textId="77777777" w:rsidR="00E54CED" w:rsidRPr="002D5D83" w:rsidRDefault="00E54CED" w:rsidP="00C075BC">
      <w:r w:rsidRPr="002D5D83">
        <w:t xml:space="preserve">Je třeba zajistit komplex opatření k zamezení indukce rušivých signálů do řídicího systému: </w:t>
      </w:r>
    </w:p>
    <w:p w14:paraId="6C30205E" w14:textId="51BB6FD7"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bude zvolena vhodná konstrukce kabelů (kroucené páry, stínění kabelu apod.),</w:t>
      </w:r>
    </w:p>
    <w:p w14:paraId="0D569FE0" w14:textId="6DE0521F"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silové a pomocné kabely budou v hlavních trasách vedeny a ukládány v oddělených lávkách; bude-li nutné vést vedle sebe kabely různých napěťových nebo proudových soustav, budou kladeny do samostatných uzavřených žlabů,</w:t>
      </w:r>
    </w:p>
    <w:p w14:paraId="4F40133D" w14:textId="5F0F6D48"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 xml:space="preserve">kabely pro </w:t>
      </w:r>
      <w:proofErr w:type="spellStart"/>
      <w:r w:rsidR="00E54CED" w:rsidRPr="002D5D83">
        <w:t>nízkoúrovňové</w:t>
      </w:r>
      <w:proofErr w:type="spellEnd"/>
      <w:r w:rsidR="00E54CED" w:rsidRPr="002D5D83">
        <w:t xml:space="preserve"> signály měření a řízení (4÷20 mA, Pt100, termočlánky apod.) budou uloženy v uzavřených kabelových žlabech, odděleně od silových a pomocných kabelů</w:t>
      </w:r>
    </w:p>
    <w:p w14:paraId="682EF435" w14:textId="3E1FA526"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důsledně stínit kabely do jednoho místa (zamezení zemních smyček),</w:t>
      </w:r>
    </w:p>
    <w:p w14:paraId="6C5B886B" w14:textId="68346BFD"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 xml:space="preserve">budou zvoleny materiály a technologie odolné proti elektromagnetickému a elektrostatickému rušení (např. optická počítačová sběrnice) apod. </w:t>
      </w:r>
    </w:p>
    <w:p w14:paraId="0E8D51AF" w14:textId="77777777" w:rsidR="00E54CED" w:rsidRPr="002D5D83" w:rsidRDefault="00E54CED" w:rsidP="006C5F17">
      <w:pPr>
        <w:pStyle w:val="Podnadpis"/>
      </w:pPr>
      <w:r w:rsidRPr="002D5D83">
        <w:lastRenderedPageBreak/>
        <w:t xml:space="preserve">Vedení a uložení kabelů </w:t>
      </w:r>
    </w:p>
    <w:p w14:paraId="5E834DC3" w14:textId="77777777" w:rsidR="00E54CED" w:rsidRPr="002D5D83" w:rsidRDefault="00E54CED" w:rsidP="00C075BC">
      <w:r w:rsidRPr="002D5D83">
        <w:t xml:space="preserve">Kabely budou vedeny v jedné délce. Kde je nutné kabely rozdělovat nebo spojovat, bude použita zvláštní </w:t>
      </w:r>
      <w:proofErr w:type="spellStart"/>
      <w:r w:rsidRPr="002D5D83">
        <w:t>rozbočovací</w:t>
      </w:r>
      <w:proofErr w:type="spellEnd"/>
      <w:r w:rsidRPr="002D5D83">
        <w:t xml:space="preserve"> nebo sdružovací krabice nebo skříňka, takového stupně krytí, které bude odpovídat prostředí, ve kterém je rozdělení nebo spojení kabelu provedeno.</w:t>
      </w:r>
    </w:p>
    <w:p w14:paraId="6E4B0B9A" w14:textId="77777777" w:rsidR="00E54CED" w:rsidRPr="002D5D83" w:rsidRDefault="00E54CED" w:rsidP="00C075BC">
      <w:r w:rsidRPr="002D5D83">
        <w:t>Tam, kde je počet potřebných propojení velký, je třeba vhodně navrhnout počet žil (paralelních kabelů) v jednotlivých kabelech s ohledem na snadnou montáž, manipulaci, ohebnost kabelu, průměry průchodek apod.</w:t>
      </w:r>
    </w:p>
    <w:p w14:paraId="50090403" w14:textId="77777777" w:rsidR="00E54CED" w:rsidRPr="002D5D83" w:rsidRDefault="00E54CED" w:rsidP="00C075BC">
      <w:r w:rsidRPr="002D5D83">
        <w:t>Kabely se signály pro odstavení hlavních technologií budou vedeny v oddělených trasách.</w:t>
      </w:r>
    </w:p>
    <w:p w14:paraId="04EBC4AE" w14:textId="77777777" w:rsidR="00E54CED" w:rsidRPr="002D5D83" w:rsidRDefault="00E54CED" w:rsidP="00C075BC">
      <w:r w:rsidRPr="002D5D83">
        <w:t xml:space="preserve">Datové kabely budou přednostně ukládány do samostatných kabelových žlabů. </w:t>
      </w:r>
    </w:p>
    <w:p w14:paraId="63E4F5AA" w14:textId="77777777" w:rsidR="00E54CED" w:rsidRPr="002D5D83" w:rsidRDefault="00E54CED" w:rsidP="00C075BC">
      <w:r w:rsidRPr="002D5D83">
        <w:t>V jednom kabelu nebudou vedeny signály o různých napěťových úrovních.</w:t>
      </w:r>
    </w:p>
    <w:p w14:paraId="61B16C46" w14:textId="77777777" w:rsidR="00E54CED" w:rsidRPr="002D5D83" w:rsidRDefault="00E54CED" w:rsidP="00C075BC">
      <w:r w:rsidRPr="002D5D83">
        <w:t>Kabelové trasy budou vedeny tak, aby max. teplota okolí nepřekročila přípustné hodnoty, předepsané výrobcem použitého typu kabelu. Je třeba, aby ve většině případů nedosahovala 80 % této hodnoty.</w:t>
      </w:r>
    </w:p>
    <w:p w14:paraId="6E939A62" w14:textId="77777777" w:rsidR="00E54CED" w:rsidRPr="002D5D83" w:rsidRDefault="00E54CED" w:rsidP="00C075BC">
      <w:r w:rsidRPr="002D5D83">
        <w:t>Konce kabelů budou před zhotovením koncovek vhodně chráněny před působením prostředí (vnikání vlhkosti nebo mokra, chemické vlivy apod.).</w:t>
      </w:r>
    </w:p>
    <w:p w14:paraId="2F96A374" w14:textId="77777777" w:rsidR="00E54CED" w:rsidRPr="002D5D83" w:rsidRDefault="00E54CED" w:rsidP="00C075BC">
      <w:r w:rsidRPr="002D5D83">
        <w:t>Lávky a pomocné nosné konstrukce budou ocelové, chráněné proti korozi zinkováním.</w:t>
      </w:r>
    </w:p>
    <w:p w14:paraId="41096ABD" w14:textId="77777777" w:rsidR="00E54CED" w:rsidRPr="002D5D83" w:rsidRDefault="00E54CED" w:rsidP="00C075BC">
      <w:r w:rsidRPr="002D5D83">
        <w:t xml:space="preserve">Každý </w:t>
      </w:r>
      <w:proofErr w:type="spellStart"/>
      <w:r w:rsidRPr="002D5D83">
        <w:t>vícežilový</w:t>
      </w:r>
      <w:proofErr w:type="spellEnd"/>
      <w:r w:rsidRPr="002D5D83">
        <w:t xml:space="preserve"> kabel ASŘTP bude dodán s minimálně 15 % rezervních žil.</w:t>
      </w:r>
    </w:p>
    <w:p w14:paraId="2150A715" w14:textId="77777777" w:rsidR="00E54CED" w:rsidRPr="002D5D83" w:rsidRDefault="00E54CED" w:rsidP="00C075BC">
      <w:r w:rsidRPr="002D5D83">
        <w:t>Rezerva plochy v kabelových trasách bude min. 20 % nad projektovanou potřebu.</w:t>
      </w:r>
    </w:p>
    <w:p w14:paraId="2E26A2FA" w14:textId="77777777" w:rsidR="00E54CED" w:rsidRPr="002D5D83" w:rsidRDefault="00E54CED" w:rsidP="006C5F17">
      <w:pPr>
        <w:pStyle w:val="Podnadpis"/>
      </w:pPr>
      <w:r w:rsidRPr="002D5D83">
        <w:t>Protipožární opatření kabelů a kabelových tras</w:t>
      </w:r>
    </w:p>
    <w:p w14:paraId="1B471C33" w14:textId="77777777" w:rsidR="00E54CED" w:rsidRPr="002D5D83" w:rsidRDefault="00E54CED" w:rsidP="00C075BC">
      <w:r w:rsidRPr="002D5D83">
        <w:t>Za účelem snížení možnosti vzniku požáru a následných škod budou provedena následující opatření:</w:t>
      </w:r>
    </w:p>
    <w:p w14:paraId="1211A008" w14:textId="23895FFF"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funkčně důležité kabely, kabely náležející k paralelním, náhradním a havarijním jednotkám, budou uloženy do oddělených tras,</w:t>
      </w:r>
    </w:p>
    <w:p w14:paraId="4934FBAB" w14:textId="15A98614"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kabely nebudou kladeny přímo na hořlavý podklad, musí být odděleny dostatečně tepelně izolující podložkou,</w:t>
      </w:r>
    </w:p>
    <w:p w14:paraId="10A7A1C5" w14:textId="0694CDD8"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kabelové prostory a kanály budou rozděleny na požární úseky hlavními požárními přepážkami,</w:t>
      </w:r>
    </w:p>
    <w:p w14:paraId="09F5C375" w14:textId="45F5ED13"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hlavní požární přepážky budou umístěny:</w:t>
      </w:r>
    </w:p>
    <w:p w14:paraId="34581E85" w14:textId="300D6303" w:rsidR="00E54CED"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E54CED" w:rsidRPr="002D5D83">
        <w:t>při zaústění kabelových kanálů a mostů do kabelových prostorů a šachet a do všech ostatních prostorů stavebních objektů,</w:t>
      </w:r>
    </w:p>
    <w:p w14:paraId="3397A4F1" w14:textId="2D019066" w:rsidR="00E54CED"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E54CED" w:rsidRPr="002D5D83">
        <w:t>při zaústění kabelových šachet do kabelových prostorů a do všech ostatních prostorů stavebních objektů,</w:t>
      </w:r>
    </w:p>
    <w:p w14:paraId="5B9F761C" w14:textId="1B9B39B5" w:rsidR="00E54CED"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E54CED" w:rsidRPr="002D5D83">
        <w:t>při zaústění shora přístupných kabelových kanálů do kabelových kanálů průlezných a průchozích,</w:t>
      </w:r>
    </w:p>
    <w:p w14:paraId="0F82F1BB" w14:textId="73D8244F"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mezi hlavními požárními přepážkami budou umístěny dílčí požární přepážky zejména:</w:t>
      </w:r>
    </w:p>
    <w:p w14:paraId="2D805971" w14:textId="4AF7B302" w:rsidR="00E54CED"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E54CED" w:rsidRPr="002D5D83">
        <w:t>u křižování kabelových tras,</w:t>
      </w:r>
    </w:p>
    <w:p w14:paraId="2FF41AF8" w14:textId="7F431132" w:rsidR="00E54CED"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E54CED" w:rsidRPr="002D5D83">
        <w:t>na začátku odboček,</w:t>
      </w:r>
    </w:p>
    <w:p w14:paraId="42BB6A8B" w14:textId="2D1AFC05" w:rsidR="00E54CED"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E54CED" w:rsidRPr="002D5D83">
        <w:t>na každých 50 m délky kanálu,</w:t>
      </w:r>
    </w:p>
    <w:p w14:paraId="2AF33728" w14:textId="1DCD9BA1" w:rsidR="00E54CED" w:rsidRPr="002D5D83" w:rsidRDefault="001F6D91" w:rsidP="00C075BC">
      <w:pPr>
        <w:tabs>
          <w:tab w:val="left" w:pos="0"/>
        </w:tabs>
        <w:ind w:left="284" w:hanging="284"/>
      </w:pPr>
      <w:r w:rsidRPr="002D5D83">
        <w:rPr>
          <w:rFonts w:ascii="Symbol" w:hAnsi="Symbol"/>
        </w:rPr>
        <w:lastRenderedPageBreak/>
        <w:t></w:t>
      </w:r>
      <w:r w:rsidRPr="002D5D83">
        <w:rPr>
          <w:rFonts w:ascii="Symbol" w:hAnsi="Symbol"/>
        </w:rPr>
        <w:tab/>
      </w:r>
      <w:r w:rsidR="00E54CED" w:rsidRPr="002D5D83">
        <w:t xml:space="preserve">prostupy kabelů z kabelových prostorů, kanálů, šachet, mostů a prostupy kabelů z rozvaděčů do kabelových prostor budou utěsněny požární ucpávkou se stejnou požární odolností jako okolní stavební konstrukce, </w:t>
      </w:r>
    </w:p>
    <w:p w14:paraId="4F97B925" w14:textId="783B80EA"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průchody kabelů v podlahách, stěnách a v místech zaústění do rozvaděčů musí odpovídat ČSN 33 2000-5-52</w:t>
      </w:r>
      <w:r w:rsidR="00F438C6" w:rsidRPr="002D5D83">
        <w:t xml:space="preserve"> ed.2</w:t>
      </w:r>
      <w:r w:rsidR="00E54CED" w:rsidRPr="002D5D83">
        <w:t>.</w:t>
      </w:r>
    </w:p>
    <w:p w14:paraId="0AA6A274" w14:textId="4CA1C56F" w:rsidR="00E54CED" w:rsidRPr="002D5D83" w:rsidRDefault="00E54CED" w:rsidP="00C075BC">
      <w:pPr>
        <w:pStyle w:val="Obsah5"/>
      </w:pPr>
      <w:r w:rsidRPr="002D5D83">
        <w:t xml:space="preserve">Další požadavky na protipožární ochranu viz kapitola </w:t>
      </w:r>
      <w:r w:rsidR="00251D28" w:rsidRPr="002D5D83">
        <w:t>9</w:t>
      </w:r>
      <w:r w:rsidRPr="002D5D83">
        <w:t>.</w:t>
      </w:r>
    </w:p>
    <w:p w14:paraId="35B2DFBC" w14:textId="77777777" w:rsidR="00E54CED" w:rsidRPr="002D5D83" w:rsidRDefault="00E54CED" w:rsidP="00C075BC">
      <w:pPr>
        <w:pStyle w:val="Bod"/>
      </w:pPr>
      <w:r w:rsidRPr="002D5D83">
        <w:t xml:space="preserve">Značení kabelů </w:t>
      </w:r>
    </w:p>
    <w:p w14:paraId="2A3DED7D" w14:textId="77777777" w:rsidR="00E54CED" w:rsidRPr="002D5D83" w:rsidRDefault="00E54CED" w:rsidP="00C075BC">
      <w:r w:rsidRPr="002D5D83">
        <w:t>Značení kabelů bude provedeno podle metodiky KKS.</w:t>
      </w:r>
    </w:p>
    <w:p w14:paraId="24CCA51C" w14:textId="77777777" w:rsidR="00E54CED" w:rsidRPr="002D5D83" w:rsidRDefault="00E54CED" w:rsidP="00C075BC">
      <w:r w:rsidRPr="002D5D83">
        <w:t>Bude provedena jednotná číslovací soustava pro elektrické propojení veškerého zařízení ovládacího a přístrojového vybavení.</w:t>
      </w:r>
    </w:p>
    <w:p w14:paraId="59E6EEB3" w14:textId="77777777" w:rsidR="00E54CED" w:rsidRPr="002D5D83" w:rsidRDefault="00E54CED" w:rsidP="00C075BC">
      <w:r w:rsidRPr="002D5D83">
        <w:t>Na oba konce všech kabelů budou namontovány štítky z vhodného izolačního materiálu vzdorujícího vlhkosti a oleji, na kterých budou jasně a kontrastně vyznačeny následující údaje (v uvedeném pořadí):</w:t>
      </w:r>
    </w:p>
    <w:p w14:paraId="0B602677" w14:textId="591791A6"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odkud kabel vede,</w:t>
      </w:r>
    </w:p>
    <w:p w14:paraId="02B06A1E" w14:textId="0415F2FD"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číslo kabelu,</w:t>
      </w:r>
    </w:p>
    <w:p w14:paraId="44E3ADEE" w14:textId="433C870E"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typ kabelu,</w:t>
      </w:r>
    </w:p>
    <w:p w14:paraId="6D9463AB" w14:textId="1B706E19"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kam kabel vede.</w:t>
      </w:r>
    </w:p>
    <w:p w14:paraId="70C090A7" w14:textId="77777777" w:rsidR="00E54CED" w:rsidRPr="002D5D83" w:rsidRDefault="00E54CED" w:rsidP="00C075BC">
      <w:r w:rsidRPr="002D5D83">
        <w:t>K vyznačení identifikačních KKS kódů na štítky bude použita např. metoda gravírování nebo obdobná.</w:t>
      </w:r>
    </w:p>
    <w:p w14:paraId="267A487C" w14:textId="77777777" w:rsidR="00E54CED" w:rsidRPr="002D5D83" w:rsidRDefault="00E54CED" w:rsidP="00C075BC">
      <w:r w:rsidRPr="002D5D83">
        <w:t>Ve vnitřním prostředí budou použity plastové štítky, ve venkovním prostředí budou použity nerezové štítky.</w:t>
      </w:r>
    </w:p>
    <w:p w14:paraId="3C3B9397" w14:textId="7A8176B6" w:rsidR="00E54CED" w:rsidRPr="002D5D83" w:rsidRDefault="00E54CED" w:rsidP="00C075BC">
      <w:r w:rsidRPr="002D5D83">
        <w:t xml:space="preserve">Tyto údaje musí být shodné se značením použitým ve veškeré dokumentaci zpracovávané </w:t>
      </w:r>
      <w:r w:rsidR="001E0049" w:rsidRPr="002D5D83">
        <w:rPr>
          <w:smallCaps/>
        </w:rPr>
        <w:t>zhotovitelem</w:t>
      </w:r>
      <w:r w:rsidRPr="002D5D83">
        <w:t>.</w:t>
      </w:r>
    </w:p>
    <w:p w14:paraId="5499D9D3" w14:textId="3053EB6B" w:rsidR="00E54CED" w:rsidRPr="002D5D83" w:rsidRDefault="00E54CED" w:rsidP="00C075BC">
      <w:r w:rsidRPr="002D5D83">
        <w:t xml:space="preserve">Kabely a kabelové trasy pro ovládací kabeláž a pro silovou kabeláž budou vhodným způsobem označeny </w:t>
      </w:r>
      <w:r w:rsidR="00A60A7E" w:rsidRPr="002D5D83">
        <w:t>minimálně na obou koncích</w:t>
      </w:r>
      <w:r w:rsidRPr="002D5D83">
        <w:t>.</w:t>
      </w:r>
    </w:p>
    <w:p w14:paraId="2D4668EB" w14:textId="77777777" w:rsidR="00E54CED" w:rsidRPr="002D5D83" w:rsidRDefault="00E54CED" w:rsidP="00C075BC">
      <w:r w:rsidRPr="002D5D83">
        <w:t>Kabelové štítky musí zůstat čitelné a upevněné na kabelu po celou dobu životnosti kabelu v daném prostředí.</w:t>
      </w:r>
    </w:p>
    <w:p w14:paraId="0133BD1E" w14:textId="77777777" w:rsidR="00E54CED" w:rsidRPr="002D5D83" w:rsidRDefault="00E54CED" w:rsidP="006C5F17">
      <w:pPr>
        <w:pStyle w:val="Podnadpis"/>
      </w:pPr>
      <w:r w:rsidRPr="002D5D83">
        <w:t>Značení žil kabelů</w:t>
      </w:r>
    </w:p>
    <w:p w14:paraId="38EACEC9" w14:textId="77777777" w:rsidR="00E54CED" w:rsidRPr="002D5D83" w:rsidRDefault="00E54CED" w:rsidP="00C075BC">
      <w:r w:rsidRPr="002D5D83">
        <w:t>Značení žil kabelu bude provedeno návlačkami s označením svorky a svorkovnice. Připojovací svorkovnice budou číslovány. Nezapojené žíly budou označeny slovy „Rezerva“.</w:t>
      </w:r>
    </w:p>
    <w:p w14:paraId="230BD947" w14:textId="77777777" w:rsidR="00E54CED" w:rsidRPr="002D5D83" w:rsidRDefault="00E54CED" w:rsidP="006C5F17">
      <w:pPr>
        <w:pStyle w:val="Podnadpis"/>
      </w:pPr>
      <w:r w:rsidRPr="002D5D83">
        <w:t>Značení svorek a vodičů</w:t>
      </w:r>
    </w:p>
    <w:p w14:paraId="189B3916" w14:textId="56274262" w:rsidR="00E54CED" w:rsidRPr="002D5D83" w:rsidRDefault="00E54CED" w:rsidP="00C075BC">
      <w:r w:rsidRPr="002D5D83">
        <w:t>Značení svorek a vodičů musí být provedeno v souladu s ČSN EN 60445 ed.</w:t>
      </w:r>
      <w:r w:rsidR="00BE5738" w:rsidRPr="002D5D83">
        <w:t>5</w:t>
      </w:r>
      <w:r w:rsidRPr="002D5D83">
        <w:t>, ČSN 33 0166 ed</w:t>
      </w:r>
      <w:r w:rsidR="002A2B61" w:rsidRPr="002D5D83">
        <w:t>.</w:t>
      </w:r>
      <w:r w:rsidRPr="002D5D83">
        <w:t>2 a ČSN 33 0165</w:t>
      </w:r>
      <w:r w:rsidR="002A2B61" w:rsidRPr="002D5D83">
        <w:t xml:space="preserve"> ed.2</w:t>
      </w:r>
      <w:r w:rsidRPr="002D5D83">
        <w:t>.</w:t>
      </w:r>
    </w:p>
    <w:p w14:paraId="15E9AEA0" w14:textId="1102987F" w:rsidR="00E54CED" w:rsidRPr="002D5D83" w:rsidRDefault="00E54CED" w:rsidP="00C075BC">
      <w:pPr>
        <w:pStyle w:val="Nadpis3"/>
      </w:pPr>
      <w:bookmarkStart w:id="129" w:name="_Toc173830941"/>
      <w:r w:rsidRPr="002D5D83">
        <w:t>Mechanické provedení skříní</w:t>
      </w:r>
      <w:bookmarkEnd w:id="129"/>
    </w:p>
    <w:p w14:paraId="40DCFB5A" w14:textId="77777777" w:rsidR="00E54CED" w:rsidRPr="002D5D83" w:rsidRDefault="00E54CED" w:rsidP="00C075BC">
      <w:r w:rsidRPr="002D5D83">
        <w:t xml:space="preserve">Konstrukce musí odpovídat mechanickému namáhání při provozu a dopravě, elektrickému, tepelnému a zkratovému namáhání a odolná proti působení prostředí ve kterém jsou instalovány. </w:t>
      </w:r>
    </w:p>
    <w:p w14:paraId="78A3939E" w14:textId="77777777" w:rsidR="00E54CED" w:rsidRPr="002D5D83" w:rsidRDefault="00E54CED" w:rsidP="00C075BC">
      <w:r w:rsidRPr="002D5D83">
        <w:t>Všechny skříně v jednotlivých prostorech budou shodného designu.</w:t>
      </w:r>
    </w:p>
    <w:p w14:paraId="36631221" w14:textId="77777777" w:rsidR="00E54CED" w:rsidRPr="002D5D83" w:rsidRDefault="00E54CED" w:rsidP="00C075BC">
      <w:r w:rsidRPr="002D5D83">
        <w:lastRenderedPageBreak/>
        <w:t>Při upevňování elektrických předmětů v rozváděči, pokud to jejich konstrukční uspořádání dovolí, se doporučuje používat DIN lišty.</w:t>
      </w:r>
    </w:p>
    <w:p w14:paraId="11BB4E0A" w14:textId="77777777" w:rsidR="00E54CED" w:rsidRPr="002D5D83" w:rsidRDefault="00E54CED" w:rsidP="00C075BC">
      <w:r w:rsidRPr="002D5D83">
        <w:t xml:space="preserve">Měřící přístroje, které sleduje obsluha, musí být umístěny tak, aby údaje na stupnicích a displejích byly dobře čitelné. Přístroje pro orientační čtení budou umístěny v rozmezí výšek 1200 až 2000 mm a přístroje pro přesné čtení v rozmezí výšek 1400 až 1700 mm. </w:t>
      </w:r>
    </w:p>
    <w:p w14:paraId="59AD8523" w14:textId="77777777" w:rsidR="00E54CED" w:rsidRPr="002D5D83" w:rsidRDefault="00E54CED" w:rsidP="00C075BC">
      <w:r w:rsidRPr="002D5D83">
        <w:t xml:space="preserve">Ruční ovládací přístroje musí být v takové výšce, aby se s nimi dalo snadno manipulovat. Tomu odpovídá výška od 400 do 1800 mm nad úrovní podlahy v závislosti na jmenovitém proudu přístroje. Bezpečnostní tlačítkové a signální armatury budou umístěny ve výšce 1400 až 1500 mm ostatní tlačítkové a signální armatury ve výškách 900 až 1700 mm. </w:t>
      </w:r>
    </w:p>
    <w:p w14:paraId="70D96FB2" w14:textId="77777777" w:rsidR="00E54CED" w:rsidRPr="002D5D83" w:rsidRDefault="00E54CED" w:rsidP="00C075BC">
      <w:r w:rsidRPr="002D5D83">
        <w:t>Svorkovnice musí být uspořádány přehledně, musí být přístupné a trvanlivě označené. Svorky a svorkovnice musí být umístěny nejméně 200 mm nad dnem rozváděče. Při použití příčných svorkovnic je nutno dodržet snadný přístup do prostoru rozváděče k údržbě, revizím, opravám a výměnám zařízení a přístrojů.</w:t>
      </w:r>
    </w:p>
    <w:p w14:paraId="609EF3A7" w14:textId="77777777" w:rsidR="00E54CED" w:rsidRPr="002D5D83" w:rsidRDefault="00E54CED" w:rsidP="00C075BC">
      <w:r w:rsidRPr="002D5D83">
        <w:t>Do každé svorky bude připojen pouze jeden vodič (pokud svorka není konstruována pro připojení více vodičů). Kabely budou uchycovány v místě průchodu kabelu do rozváděče pevnými příchytkami, jako např. SONAP.</w:t>
      </w:r>
    </w:p>
    <w:p w14:paraId="4CF62E66" w14:textId="77777777" w:rsidR="00E54CED" w:rsidRPr="002D5D83" w:rsidRDefault="00E54CED" w:rsidP="00C075BC">
      <w:r w:rsidRPr="002D5D83">
        <w:t xml:space="preserve">Svorkovnice v rozváděčích elektro budou se šroubovými spoji. </w:t>
      </w:r>
    </w:p>
    <w:p w14:paraId="1B5EEC01" w14:textId="7ACAADAB" w:rsidR="00E54CED" w:rsidRPr="002D5D83" w:rsidRDefault="00E54CED" w:rsidP="00C075BC">
      <w:r w:rsidRPr="002D5D83">
        <w:t xml:space="preserve">Skříně řídícího systému budou vybaveny přechodovou svorkovnicí mezi přívodním kabelem a kartami systému. Je nepřípustné připojovat kabely z provozu přímo na karty řídícího systému. </w:t>
      </w:r>
    </w:p>
    <w:p w14:paraId="239099E3" w14:textId="77777777" w:rsidR="00E54CED" w:rsidRPr="002D5D83" w:rsidRDefault="00E54CED" w:rsidP="00C075BC">
      <w:r w:rsidRPr="002D5D83">
        <w:t>Každá skříň bude mít min. jeden zemnící bod výrazně a trvanlivě označený pro připojení zemnícího vodiče dostatečného průřezu.</w:t>
      </w:r>
    </w:p>
    <w:p w14:paraId="7D6C63CA" w14:textId="50FF5398" w:rsidR="00E54CED" w:rsidRPr="002D5D83" w:rsidRDefault="00E54CED" w:rsidP="00C075BC">
      <w:r w:rsidRPr="002D5D83">
        <w:t>Skříně budou vybaveny dostatečně dimenzovaným páskem pro snadné připojení veškerých stínících vodičů všech vstupujících</w:t>
      </w:r>
      <w:r w:rsidR="00EE1D68" w:rsidRPr="002D5D83">
        <w:t>,</w:t>
      </w:r>
      <w:r w:rsidRPr="002D5D83">
        <w:t xml:space="preserve"> popř. vystupujících kabelů. Pásek bude elektricky odizolován od ostatní konstrukce skříně a bude barevně dle normy označen.</w:t>
      </w:r>
    </w:p>
    <w:p w14:paraId="423D43C7" w14:textId="77777777" w:rsidR="00E54CED" w:rsidRPr="002D5D83" w:rsidRDefault="00E54CED" w:rsidP="00C075BC">
      <w:r w:rsidRPr="002D5D83">
        <w:t>Skříně budou dále vybaveny vhodným systémem připojovacích svorek (popř. jiných přípojných prvků) a vnitřního rozvodu a uspořádání navazujících kabelů.</w:t>
      </w:r>
    </w:p>
    <w:p w14:paraId="435E0BD3" w14:textId="727B0324" w:rsidR="00E54CED" w:rsidRPr="002D5D83" w:rsidRDefault="00E54CED" w:rsidP="00C075BC">
      <w:r w:rsidRPr="002D5D83">
        <w:t xml:space="preserve">Skříně budou opatřeny dvěma základními nátěry a jedním vnějším krycím nátěrem. (Kvalita provedení a barevné řešení podléhá schválení </w:t>
      </w:r>
      <w:r w:rsidR="00D375C5">
        <w:rPr>
          <w:smallCaps/>
        </w:rPr>
        <w:t>O</w:t>
      </w:r>
      <w:r w:rsidR="00CC65C3" w:rsidRPr="002D5D83">
        <w:rPr>
          <w:smallCaps/>
        </w:rPr>
        <w:t>bjednatel</w:t>
      </w:r>
      <w:r w:rsidRPr="002D5D83">
        <w:rPr>
          <w:smallCaps/>
        </w:rPr>
        <w:t>e</w:t>
      </w:r>
      <w:r w:rsidRPr="002D5D83">
        <w:t>).</w:t>
      </w:r>
    </w:p>
    <w:p w14:paraId="09F87206" w14:textId="77777777" w:rsidR="00E54CED" w:rsidRPr="002D5D83" w:rsidRDefault="00E54CED" w:rsidP="00C075BC">
      <w:r w:rsidRPr="002D5D83">
        <w:t>Směr otevírání dveří musí odpovídat dispozičnímu uspořádání, tj. musí být přizpůsoben tak, aby byl umožněn snadný přístup do skříní. Pokud bude šířka rozváděče větší nebo rovna 1000 mm budou dveře dělené.</w:t>
      </w:r>
    </w:p>
    <w:p w14:paraId="1B3B17E3" w14:textId="19FE6599" w:rsidR="00E54CED" w:rsidRPr="002D5D83" w:rsidRDefault="00E54CED" w:rsidP="00C075BC">
      <w:r w:rsidRPr="002D5D83">
        <w:t>Všechny skříně musí být uzamykatelné</w:t>
      </w:r>
      <w:r w:rsidR="00AB1D04" w:rsidRPr="002D5D83">
        <w:t xml:space="preserve"> –</w:t>
      </w:r>
      <w:r w:rsidR="000D43DA" w:rsidRPr="002D5D83">
        <w:rPr>
          <w:smallCaps/>
        </w:rPr>
        <w:t xml:space="preserve"> </w:t>
      </w:r>
      <w:r w:rsidR="00D375C5">
        <w:rPr>
          <w:smallCaps/>
        </w:rPr>
        <w:t>Z</w:t>
      </w:r>
      <w:r w:rsidR="000D43DA" w:rsidRPr="002D5D83">
        <w:rPr>
          <w:smallCaps/>
        </w:rPr>
        <w:t>hotovitel</w:t>
      </w:r>
      <w:r w:rsidR="000D43DA" w:rsidRPr="002D5D83">
        <w:t xml:space="preserve"> dodá vložky sestavené na stávající uzamykací systém, pokud nebude požadován nový. </w:t>
      </w:r>
    </w:p>
    <w:p w14:paraId="451032C9" w14:textId="77777777" w:rsidR="00E54CED" w:rsidRPr="002D5D83" w:rsidRDefault="00E54CED" w:rsidP="00C075BC">
      <w:r w:rsidRPr="002D5D83">
        <w:t>Vybrané skříně budou klimatizované.</w:t>
      </w:r>
    </w:p>
    <w:p w14:paraId="19792243" w14:textId="77777777" w:rsidR="00E54CED" w:rsidRPr="002D5D83" w:rsidRDefault="00E54CED" w:rsidP="00C075BC">
      <w:r w:rsidRPr="002D5D83">
        <w:t xml:space="preserve">Skříně řídícího systému budou vybaveny zásuvkou 230 V se samostatným jištěním 10 A </w:t>
      </w:r>
      <w:proofErr w:type="spellStart"/>
      <w:r w:rsidRPr="002D5D83">
        <w:t>a</w:t>
      </w:r>
      <w:proofErr w:type="spellEnd"/>
      <w:r w:rsidRPr="002D5D83">
        <w:t xml:space="preserve"> vnitřním osvětlením.</w:t>
      </w:r>
    </w:p>
    <w:p w14:paraId="572424A1" w14:textId="77777777" w:rsidR="00ED6B28" w:rsidRPr="002D5D83" w:rsidRDefault="00E54CED" w:rsidP="00C075BC">
      <w:r w:rsidRPr="002D5D83">
        <w:t xml:space="preserve">V rozváděčích řídícího systému bude dostatečná prostorová rezerva. </w:t>
      </w:r>
    </w:p>
    <w:p w14:paraId="209E087C" w14:textId="53832E44" w:rsidR="00E54CED" w:rsidRPr="002D5D83" w:rsidRDefault="00E54CED" w:rsidP="00C075BC">
      <w:r w:rsidRPr="002D5D83">
        <w:t xml:space="preserve">Jištění </w:t>
      </w:r>
      <w:r w:rsidR="00D74BEC" w:rsidRPr="002D5D83">
        <w:t xml:space="preserve">I/O </w:t>
      </w:r>
      <w:r w:rsidRPr="002D5D83">
        <w:t>signálů</w:t>
      </w:r>
      <w:r w:rsidR="009A685E" w:rsidRPr="002D5D83">
        <w:t xml:space="preserve"> </w:t>
      </w:r>
      <w:r w:rsidRPr="002D5D83">
        <w:t>v rozváděčích řídícího systému bude realizováno následovně:</w:t>
      </w:r>
    </w:p>
    <w:p w14:paraId="69B84846" w14:textId="16F3A0E7"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signály DI a DO po skupinách – podle použitých I/O modulů</w:t>
      </w:r>
    </w:p>
    <w:p w14:paraId="5DB98D5B" w14:textId="0C89A109"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 xml:space="preserve">signály AI a AO </w:t>
      </w:r>
      <w:r w:rsidR="00F3263F" w:rsidRPr="002D5D83">
        <w:t>s využitím ka</w:t>
      </w:r>
      <w:r w:rsidR="00EE1D68" w:rsidRPr="002D5D83">
        <w:t>re</w:t>
      </w:r>
      <w:r w:rsidR="00F3263F" w:rsidRPr="002D5D83">
        <w:t xml:space="preserve">t ŘS nebo </w:t>
      </w:r>
      <w:r w:rsidR="00E54CED" w:rsidRPr="002D5D83">
        <w:t>jednotlivě s pojistkou ve svorce</w:t>
      </w:r>
      <w:r w:rsidR="009A685E" w:rsidRPr="002D5D83">
        <w:t xml:space="preserve"> </w:t>
      </w:r>
      <w:r w:rsidR="00E54CED" w:rsidRPr="002D5D83">
        <w:t>se signalizací přerušení pojistky</w:t>
      </w:r>
    </w:p>
    <w:p w14:paraId="28A02E7F" w14:textId="33EC551A" w:rsidR="00E54CED" w:rsidRPr="002D5D83" w:rsidRDefault="001F6D91" w:rsidP="00C075BC">
      <w:pPr>
        <w:tabs>
          <w:tab w:val="left" w:pos="0"/>
        </w:tabs>
        <w:ind w:left="284" w:hanging="284"/>
      </w:pPr>
      <w:r w:rsidRPr="002D5D83">
        <w:rPr>
          <w:rFonts w:ascii="Symbol" w:hAnsi="Symbol"/>
        </w:rPr>
        <w:t></w:t>
      </w:r>
      <w:r w:rsidRPr="002D5D83">
        <w:rPr>
          <w:rFonts w:ascii="Symbol" w:hAnsi="Symbol"/>
        </w:rPr>
        <w:tab/>
      </w:r>
      <w:r w:rsidR="00E54CED" w:rsidRPr="002D5D83">
        <w:t>pro převodníky a vyhodnocovací jednotky, které vyžadují samostatné napájení budou použity samostatné jisticí prvky.</w:t>
      </w:r>
    </w:p>
    <w:p w14:paraId="28382267" w14:textId="77777777" w:rsidR="00E54CED" w:rsidRPr="002D5D83" w:rsidRDefault="00E54CED" w:rsidP="00C075BC">
      <w:r w:rsidRPr="002D5D83">
        <w:lastRenderedPageBreak/>
        <w:t xml:space="preserve">Uvnitř skříní, které budou obsahovat jednotky řídícího systému nebo </w:t>
      </w:r>
      <w:proofErr w:type="spellStart"/>
      <w:r w:rsidRPr="002D5D83">
        <w:t>vibrodiagnostiky</w:t>
      </w:r>
      <w:proofErr w:type="spellEnd"/>
      <w:r w:rsidRPr="002D5D83">
        <w:t xml:space="preserve"> a ve Skříních ochran bude analogově měřena teplota uvnitř skříně (zavedena bude do řídícího systému, kde bude signalizováno překročení povolené teploty).</w:t>
      </w:r>
    </w:p>
    <w:p w14:paraId="0C8C964C" w14:textId="77777777" w:rsidR="00E54CED" w:rsidRPr="002D5D83" w:rsidRDefault="00E54CED" w:rsidP="00C075BC">
      <w:r w:rsidRPr="002D5D83">
        <w:t>Každá skříň bude v levém horním rohu označena kódem KKS, přívodní pole rozvaděčů i slovním popisem.</w:t>
      </w:r>
    </w:p>
    <w:p w14:paraId="086EA307" w14:textId="77777777" w:rsidR="00E54CED" w:rsidRPr="002D5D83" w:rsidRDefault="00E54CED" w:rsidP="00C075BC">
      <w:r w:rsidRPr="002D5D83">
        <w:t>Na čelní ploše dveří bude umístěn seznam spotřebičů a zařízení, včetně KKS kódu. Shodný seznam bude i na vnitřní straně dveří, doplněný o specifikaci umístění spotřebičů podle KKS kódu.</w:t>
      </w:r>
    </w:p>
    <w:p w14:paraId="1770E69D" w14:textId="77777777" w:rsidR="00E54CED" w:rsidRPr="002D5D83" w:rsidRDefault="00E54CED" w:rsidP="00C075BC">
      <w:r w:rsidRPr="002D5D83">
        <w:t>U modulárně provedených skříní budou svorkovnice umístěny v zadní části rozváděče a rozváděč bude vybaven zadními dveřmi na pantech.</w:t>
      </w:r>
    </w:p>
    <w:p w14:paraId="614BC8CF" w14:textId="39403C44" w:rsidR="00E54CED" w:rsidRPr="002D5D83" w:rsidRDefault="00E54CED" w:rsidP="00C075BC">
      <w:r w:rsidRPr="002D5D83">
        <w:t>Všechny skříně budou na vnitřní straně dveří vybaveny dokumentací skutečného stavu. Jedná se především o zapojení svorkovnic; u skříní převodníků a převodových relé i jejich zapojení.</w:t>
      </w:r>
    </w:p>
    <w:p w14:paraId="33639ABF" w14:textId="1701F2F1" w:rsidR="00E54CED" w:rsidRPr="002D5D83" w:rsidRDefault="00E54CED" w:rsidP="00C075BC">
      <w:pPr>
        <w:pStyle w:val="Nadpis3"/>
      </w:pPr>
      <w:bookmarkStart w:id="130" w:name="_Toc173830942"/>
      <w:r w:rsidRPr="002D5D83">
        <w:t>Značení prvků ASŘTP a elektrozařízení</w:t>
      </w:r>
      <w:bookmarkEnd w:id="130"/>
    </w:p>
    <w:p w14:paraId="0F345A4C" w14:textId="77777777" w:rsidR="00E54CED" w:rsidRPr="002D5D83" w:rsidRDefault="00E54CED" w:rsidP="00C075BC">
      <w:r w:rsidRPr="002D5D83">
        <w:t>Veškerá dodávaná zařízení budou označena dle metodiky KKS.</w:t>
      </w:r>
    </w:p>
    <w:p w14:paraId="6678BEF8" w14:textId="1E7B2756" w:rsidR="00E54CED" w:rsidRPr="002D5D83" w:rsidRDefault="00E54CED" w:rsidP="00C075BC">
      <w:r w:rsidRPr="002D5D83">
        <w:t>Veškerá dodávaná zařízení (snímač, přechodová skříňka, elektropohon, hlavní sdružovací rozvaděč atd.) budou opatřena pevně uchycenými štítky, na kterých budou nesmazatelně uvedeny příslušné identifikační KKS kódy. K vyznačení identifikačních KKS kódů na štítky bude použita např. metoda gravírování nebo obdobná.</w:t>
      </w:r>
    </w:p>
    <w:p w14:paraId="41431420" w14:textId="77777777" w:rsidR="00E54CED" w:rsidRPr="002D5D83" w:rsidRDefault="00E54CED" w:rsidP="00C075BC">
      <w:r w:rsidRPr="002D5D83">
        <w:t>Ve vnitřním prostředí budou použity plastové štítky, ve venkovním prostředí budou použity nerezové štítky.</w:t>
      </w:r>
    </w:p>
    <w:p w14:paraId="4567D5E8" w14:textId="752C31A1" w:rsidR="00E54CED" w:rsidRPr="002D5D83" w:rsidRDefault="00E54CED" w:rsidP="00C075BC">
      <w:pPr>
        <w:pStyle w:val="Nadpis3"/>
      </w:pPr>
      <w:bookmarkStart w:id="131" w:name="_Toc173830943"/>
      <w:r w:rsidRPr="002D5D83">
        <w:t>Elektrická zařízení</w:t>
      </w:r>
      <w:bookmarkEnd w:id="131"/>
    </w:p>
    <w:p w14:paraId="3B860DA8" w14:textId="75A0E24F" w:rsidR="00E54CED" w:rsidRPr="002D5D83" w:rsidRDefault="00E54CED" w:rsidP="00C075BC">
      <w:r w:rsidRPr="002D5D83">
        <w:t>Elektroinstalační zařízení budou provedena ve všech prostorech objektu s ohledem na vnější vlivy, stanovené dle ČSN 33 2000-5-51 ed.3: Elektrické instalace nízkého napětí – Část 5-51: Výběr a stavba elektrických zařízení -</w:t>
      </w:r>
      <w:r w:rsidR="009D5814" w:rsidRPr="002D5D83">
        <w:t xml:space="preserve"> </w:t>
      </w:r>
      <w:r w:rsidRPr="002D5D83">
        <w:t xml:space="preserve">Všeobecné předpisy a </w:t>
      </w:r>
      <w:r w:rsidR="005C5483" w:rsidRPr="002D5D83">
        <w:t xml:space="preserve">ČSN </w:t>
      </w:r>
      <w:r w:rsidRPr="002D5D83">
        <w:t>33 2000-4-41 ed.</w:t>
      </w:r>
      <w:r w:rsidR="00566AD3" w:rsidRPr="002D5D83">
        <w:t>3</w:t>
      </w:r>
      <w:r w:rsidRPr="002D5D83">
        <w:t>: Elektrické instalace nízkého napětí – Část 4-41: Ochranná opatření pro zajištění bezpečnosti – Ochrana před úrazem elektrickým proudem a s ohledem na vliv atmosférické elektřiny.</w:t>
      </w:r>
    </w:p>
    <w:p w14:paraId="03E0FE02" w14:textId="13C3A3F2" w:rsidR="00810200" w:rsidRPr="002D5D83" w:rsidRDefault="00810200" w:rsidP="00C075BC">
      <w:r w:rsidRPr="002D5D83">
        <w:t xml:space="preserve">Rozvodny, trafostanice a kabelové prostory budou požárně odděleny od ostatních prostor. Každá rozvodna o ploše &gt; </w:t>
      </w:r>
      <w:r w:rsidR="00EF568F" w:rsidRPr="002D5D83">
        <w:t>5</w:t>
      </w:r>
      <w:r w:rsidRPr="002D5D83">
        <w:t>0 m</w:t>
      </w:r>
      <w:r w:rsidRPr="002D5D83">
        <w:rPr>
          <w:vertAlign w:val="superscript"/>
        </w:rPr>
        <w:t>2</w:t>
      </w:r>
      <w:r w:rsidRPr="002D5D83">
        <w:t xml:space="preserve"> bude tvořit samostatný požární úsek </w:t>
      </w:r>
    </w:p>
    <w:p w14:paraId="697D368A" w14:textId="5D24F6CE" w:rsidR="00810200" w:rsidRPr="002D5D83" w:rsidRDefault="00810200" w:rsidP="00C075BC">
      <w:r w:rsidRPr="002D5D83">
        <w:t xml:space="preserve">Pokud budou vytvořeny náhradní zdroje elektrické energie (akumulátorovna) musí tvořit samostatný požární úsek. </w:t>
      </w:r>
    </w:p>
    <w:p w14:paraId="03A24598" w14:textId="77777777" w:rsidR="00810200" w:rsidRPr="002D5D83" w:rsidRDefault="00810200" w:rsidP="00C075BC">
      <w:r w:rsidRPr="002D5D83">
        <w:t xml:space="preserve">Trasy kabelů budou vedeny ve stávajících kabelových kanálech nebo prostorách a na kabelových roštech. Ve výrobních provozech budou vedeny po stěnách na kabelových roštech. </w:t>
      </w:r>
    </w:p>
    <w:p w14:paraId="03549C8F" w14:textId="77777777" w:rsidR="00810200" w:rsidRPr="002D5D83" w:rsidRDefault="00810200" w:rsidP="00C075BC">
      <w:r w:rsidRPr="002D5D83">
        <w:t xml:space="preserve">Prostupy kabelů požárně dělícími stěnami budou požárně utěsněny. </w:t>
      </w:r>
    </w:p>
    <w:p w14:paraId="6006C03C" w14:textId="77777777" w:rsidR="00810200" w:rsidRPr="002D5D83" w:rsidRDefault="00810200" w:rsidP="00C075BC">
      <w:r w:rsidRPr="002D5D83">
        <w:t>Řídící obvody pro zálohovaná zařízení musí být umístěny v různých skříních, situovaných v daném prostoru co nejdále od sebe.</w:t>
      </w:r>
    </w:p>
    <w:p w14:paraId="7E09B708" w14:textId="77777777" w:rsidR="00810200" w:rsidRPr="002D5D83" w:rsidRDefault="00810200" w:rsidP="00C075BC">
      <w:r w:rsidRPr="002D5D83">
        <w:t>Použití hořlavých materiálů v prostorách řídících center musí být minimalizováno.</w:t>
      </w:r>
    </w:p>
    <w:p w14:paraId="55BF9AB3" w14:textId="585AEEAA" w:rsidR="00810200" w:rsidRPr="002D5D83" w:rsidRDefault="00810200" w:rsidP="00C075BC">
      <w:r w:rsidRPr="002D5D83">
        <w:t>V případě úprav venkovních stanovišť transformátorů nesmí</w:t>
      </w:r>
      <w:r w:rsidR="009A685E" w:rsidRPr="002D5D83">
        <w:t xml:space="preserve"> </w:t>
      </w:r>
      <w:r w:rsidRPr="002D5D83">
        <w:t xml:space="preserve">být zhoršena stávající úroveň požárního zabezpečení. </w:t>
      </w:r>
    </w:p>
    <w:p w14:paraId="329EBB57" w14:textId="3D992BF1" w:rsidR="00810200" w:rsidRPr="002D5D83" w:rsidRDefault="00810200" w:rsidP="00C075BC">
      <w:r w:rsidRPr="002D5D83">
        <w:lastRenderedPageBreak/>
        <w:t>Elektrická zařízení sloužící k protipožárnímu zabezpečení objektu se připojují samostatným vedením z přípojkové skříně nebo z hlavního rozvaděče</w:t>
      </w:r>
      <w:r w:rsidR="009A685E" w:rsidRPr="002D5D83">
        <w:t xml:space="preserve"> </w:t>
      </w:r>
      <w:r w:rsidRPr="002D5D83">
        <w:t xml:space="preserve">a to tak, aby zůstala funkční po celou požadovanou dobu i po odpojení ostatních elektrických zařízení v objektu. </w:t>
      </w:r>
    </w:p>
    <w:p w14:paraId="0E85CB2E" w14:textId="3816E942" w:rsidR="00810200" w:rsidRPr="002D5D83" w:rsidRDefault="00810200" w:rsidP="00C075BC">
      <w:r w:rsidRPr="002D5D83">
        <w:t>Elektrické rozvaděče sloužící napájení požárně bezpečnostních za</w:t>
      </w:r>
      <w:r w:rsidR="003374B3" w:rsidRPr="002D5D83">
        <w:t>ř</w:t>
      </w:r>
      <w:r w:rsidRPr="002D5D83">
        <w:t>ízení</w:t>
      </w:r>
      <w:r w:rsidR="009A685E" w:rsidRPr="002D5D83">
        <w:t xml:space="preserve"> </w:t>
      </w:r>
      <w:r w:rsidRPr="002D5D83">
        <w:t>budou tvořit samostatné požární úseky.</w:t>
      </w:r>
    </w:p>
    <w:p w14:paraId="3DD05DA2" w14:textId="5050D1B5" w:rsidR="00810200" w:rsidRPr="002D5D83" w:rsidRDefault="00810200" w:rsidP="00C075BC">
      <w:r w:rsidRPr="002D5D83">
        <w:t>Vodiče a kabely zajišťující funkci a ovládání zařízení sloužících k protipožárnímu zabezpečení objektů vedené prostory a úseky bez požárního rizika, včetně chráněných</w:t>
      </w:r>
      <w:r w:rsidR="009A685E" w:rsidRPr="002D5D83">
        <w:t xml:space="preserve"> </w:t>
      </w:r>
      <w:r w:rsidRPr="002D5D83">
        <w:t>únikových cest, musí splňovat třídu funkčnosti P15-R a jsou</w:t>
      </w:r>
      <w:r w:rsidR="009A685E" w:rsidRPr="002D5D83">
        <w:t xml:space="preserve"> </w:t>
      </w:r>
      <w:r w:rsidRPr="002D5D83">
        <w:t>třídy reakce na oheň B2</w:t>
      </w:r>
      <w:r w:rsidRPr="002D5D83">
        <w:rPr>
          <w:vertAlign w:val="subscript"/>
        </w:rPr>
        <w:t>CA</w:t>
      </w:r>
      <w:r w:rsidRPr="002D5D83">
        <w:t xml:space="preserve"> s1,d</w:t>
      </w:r>
      <w:r w:rsidR="00EF568F" w:rsidRPr="002D5D83">
        <w:t>1</w:t>
      </w:r>
      <w:r w:rsidRPr="002D5D83">
        <w:t xml:space="preserve"> </w:t>
      </w:r>
    </w:p>
    <w:p w14:paraId="7DA4D2FC" w14:textId="12880E10" w:rsidR="00810200" w:rsidRPr="002D5D83" w:rsidRDefault="00810200" w:rsidP="00C075BC">
      <w:r w:rsidRPr="002D5D83">
        <w:t>Vodiče a kabely zajišťující funkci a ovládání zařízení sloužících k protipožárnímu zabezpečení objektů vedené prostory a požárními úseky s požárním rizikem mohou být volně vedeny pokud kabely a vodiče splňují třídu funkčnosti požadovanou požárně bezpečnostním řešením stavby s ohledem na dobu funkčnosti požárně bezpečnostních zařízení a jsou třídy reakce na oheň alespoň B2</w:t>
      </w:r>
      <w:r w:rsidRPr="002D5D83">
        <w:rPr>
          <w:vertAlign w:val="subscript"/>
        </w:rPr>
        <w:t>CA</w:t>
      </w:r>
      <w:r w:rsidRPr="002D5D83">
        <w:t xml:space="preserve"> s1,d</w:t>
      </w:r>
      <w:r w:rsidR="00EF568F" w:rsidRPr="002D5D83">
        <w:t>1</w:t>
      </w:r>
      <w:r w:rsidRPr="002D5D83">
        <w:t xml:space="preserve">. </w:t>
      </w:r>
    </w:p>
    <w:p w14:paraId="373F0429" w14:textId="6E1E286D" w:rsidR="00810200" w:rsidRPr="002D5D83" w:rsidRDefault="00810200" w:rsidP="00C075BC">
      <w:r w:rsidRPr="002D5D83">
        <w:t xml:space="preserve">Druhy volně vedených vodičů a kabelů elektrických zařízení zajišťujících funkci a ovládání zařízení sloužících k požárnímu zabezpečení staveb budou navrženy podle </w:t>
      </w:r>
      <w:r w:rsidR="000F149D" w:rsidRPr="002D5D83">
        <w:t>P</w:t>
      </w:r>
      <w:r w:rsidRPr="002D5D83">
        <w:t>řílohy č.2 vyhlášky 23/2008 Sb., ve znění vyhlášky č. 268/2011 Sb.</w:t>
      </w:r>
    </w:p>
    <w:p w14:paraId="078F610E" w14:textId="002ABBE8" w:rsidR="00810200" w:rsidRPr="002D5D83" w:rsidRDefault="00810200" w:rsidP="00C075BC">
      <w:r w:rsidRPr="002D5D83">
        <w:t>Kabely a vodiče funkční při požáru budou uloženy a upevněny na konstrukci s třídou požární</w:t>
      </w:r>
      <w:r w:rsidR="009A685E" w:rsidRPr="002D5D83">
        <w:t xml:space="preserve"> </w:t>
      </w:r>
      <w:r w:rsidRPr="002D5D83">
        <w:t>odolnosti R, která zajistí stabilitu kabelového rozvodu nejméně po dobu jejich požadované požární odolnosti.</w:t>
      </w:r>
      <w:r w:rsidR="009A685E" w:rsidRPr="002D5D83">
        <w:t xml:space="preserve"> </w:t>
      </w:r>
    </w:p>
    <w:p w14:paraId="228B067E" w14:textId="77777777" w:rsidR="00810200" w:rsidRPr="002D5D83" w:rsidRDefault="00810200" w:rsidP="00C075BC">
      <w:r w:rsidRPr="002D5D83">
        <w:t>Elektrické rozvody sloužící protipožárnímu zabezpečení budou mít zajištěnu dodávku elektrické energie ze dvou na sobě nezávislých zdrojů. Přepnutí musí být samočinné nebo zásahem obsluhy, která má signalizovánu případnou poruchu napájení.</w:t>
      </w:r>
    </w:p>
    <w:p w14:paraId="4A84D049" w14:textId="6041A5A2" w:rsidR="00810200" w:rsidRPr="002D5D83" w:rsidRDefault="00810200" w:rsidP="00C075BC">
      <w:r w:rsidRPr="002D5D83">
        <w:t xml:space="preserve">Podle požadavků norem budou provedena opatření proti účinkům atmosférické elektřiny (hromosvody) a statické elektřiny dle ČSN </w:t>
      </w:r>
      <w:r w:rsidR="000A05AB" w:rsidRPr="002D5D83">
        <w:t>CLC/TR 60079-32-1 Výbušné atmosféry – část 32-1 Návod na ochranu před účinky</w:t>
      </w:r>
      <w:r w:rsidRPr="002D5D83">
        <w:t xml:space="preserve"> statické elektřiny.</w:t>
      </w:r>
    </w:p>
    <w:p w14:paraId="3D3EDBA3" w14:textId="7D80D1CF" w:rsidR="009569FC" w:rsidRPr="002D5D83" w:rsidRDefault="009569FC" w:rsidP="00C075BC">
      <w:pPr>
        <w:pStyle w:val="Nadpis1"/>
      </w:pPr>
      <w:bookmarkStart w:id="132" w:name="_Toc173830944"/>
      <w:r w:rsidRPr="002D5D83">
        <w:t>Provozní požadavky</w:t>
      </w:r>
      <w:bookmarkEnd w:id="132"/>
    </w:p>
    <w:p w14:paraId="2F7CD8D4" w14:textId="686A2A96" w:rsidR="009569FC" w:rsidRPr="002D5D83" w:rsidRDefault="009569FC" w:rsidP="00C075BC">
      <w:pPr>
        <w:pStyle w:val="Nadpis2"/>
      </w:pPr>
      <w:bookmarkStart w:id="133" w:name="_Toc173830945"/>
      <w:r w:rsidRPr="002D5D83">
        <w:t>Provozní prostředí</w:t>
      </w:r>
      <w:bookmarkEnd w:id="133"/>
    </w:p>
    <w:p w14:paraId="62DCBCFA" w14:textId="7B54BE48" w:rsidR="00FC0139" w:rsidRPr="002D5D83" w:rsidRDefault="00FC0139" w:rsidP="00C075BC">
      <w:r w:rsidRPr="002D5D83">
        <w:t xml:space="preserve">V upravovaných prostorech a nových objektech musí být určeny vnější vlivy (protokol vnějších vlivů) ve smyslu ČSN 33 2000-5-51 ed.3: Elektrické instalace nízkého napětí – Část 5-51: Výběr a stavba elektrických zařízení </w:t>
      </w:r>
      <w:r w:rsidR="0097308C" w:rsidRPr="002D5D83">
        <w:t xml:space="preserve">– </w:t>
      </w:r>
      <w:r w:rsidRPr="002D5D83">
        <w:t xml:space="preserve">Všeobecné předpisy a ČSN 33 2000-4-41 ed.3: Elektrické instalace nízkého napětí – Část 4-41: Ochranná opatření pro zajištění bezpečnosti – Ochrana před úrazem elektrickým proudem a klasifikována korozní agresivita atmosfér podle ČSN ISO 9223. Dodávané zařízení musí být v provedení, které odpovídá danému prostředí. </w:t>
      </w:r>
    </w:p>
    <w:p w14:paraId="1ED8AD40" w14:textId="1E4B4B11" w:rsidR="001F64DE" w:rsidRPr="002D5D83" w:rsidRDefault="001F64DE" w:rsidP="00C075BC">
      <w:pPr>
        <w:pStyle w:val="Nadpis2"/>
      </w:pPr>
      <w:bookmarkStart w:id="134" w:name="_Toc173830946"/>
      <w:r w:rsidRPr="002D5D83">
        <w:t>Základní požadavky na provoz Zařízení</w:t>
      </w:r>
      <w:bookmarkEnd w:id="134"/>
    </w:p>
    <w:p w14:paraId="797B39AD" w14:textId="7CD29B28" w:rsidR="001F64DE" w:rsidRPr="002D5D83" w:rsidRDefault="001F64DE" w:rsidP="00C075BC">
      <w:r w:rsidRPr="002D5D83">
        <w:t xml:space="preserve">Dodané technologické zařízení musí umožnit trvalý provoz </w:t>
      </w:r>
      <w:r w:rsidR="00162E1D" w:rsidRPr="002D5D83">
        <w:t>výrobních zařízení</w:t>
      </w:r>
      <w:r w:rsidR="0028159A" w:rsidRPr="002D5D83">
        <w:t xml:space="preserve"> </w:t>
      </w:r>
      <w:r w:rsidRPr="002D5D83">
        <w:t xml:space="preserve">na požadovaný výkon </w:t>
      </w:r>
      <w:r w:rsidR="00235B9A" w:rsidRPr="002D5D83">
        <w:t>s definovaným</w:t>
      </w:r>
      <w:r w:rsidR="00083D9A" w:rsidRPr="002D5D83">
        <w:t xml:space="preserve"> palivem.</w:t>
      </w:r>
      <w:r w:rsidRPr="002D5D83">
        <w:t xml:space="preserve"> </w:t>
      </w:r>
    </w:p>
    <w:p w14:paraId="52242A27" w14:textId="7453AA0D" w:rsidR="008A51A9" w:rsidRPr="002D5D83" w:rsidRDefault="00F44976" w:rsidP="00C075BC">
      <w:pPr>
        <w:pStyle w:val="Nadpis2"/>
      </w:pPr>
      <w:bookmarkStart w:id="135" w:name="_Toc173830947"/>
      <w:r w:rsidRPr="002D5D83">
        <w:lastRenderedPageBreak/>
        <w:t>Provozní režimy</w:t>
      </w:r>
      <w:bookmarkEnd w:id="135"/>
    </w:p>
    <w:p w14:paraId="64E2177A" w14:textId="0D7F135B" w:rsidR="005545C5" w:rsidRPr="002D5D83" w:rsidRDefault="005545C5" w:rsidP="00C075BC">
      <w:r w:rsidRPr="002D5D83">
        <w:t xml:space="preserve">Dodané zařízení musí být navrženo a dodáno tak, aby umožnilo v součinnosti se stávajícími zařízeními </w:t>
      </w:r>
      <w:r w:rsidR="00CB3B35" w:rsidRPr="002D5D83">
        <w:t>T</w:t>
      </w:r>
      <w:r w:rsidRPr="002D5D83">
        <w:t>eplárny:</w:t>
      </w:r>
    </w:p>
    <w:p w14:paraId="50AB8553" w14:textId="22ABCD36" w:rsidR="005545C5" w:rsidRPr="002D5D83" w:rsidRDefault="001F6D91" w:rsidP="00C075BC">
      <w:pPr>
        <w:tabs>
          <w:tab w:val="left" w:pos="0"/>
        </w:tabs>
        <w:ind w:left="284" w:hanging="284"/>
      </w:pPr>
      <w:r w:rsidRPr="002D5D83">
        <w:rPr>
          <w:rFonts w:ascii="Symbol" w:hAnsi="Symbol"/>
        </w:rPr>
        <w:t></w:t>
      </w:r>
      <w:r w:rsidRPr="002D5D83">
        <w:rPr>
          <w:rFonts w:ascii="Symbol" w:hAnsi="Symbol"/>
        </w:rPr>
        <w:tab/>
      </w:r>
      <w:r w:rsidR="005545C5" w:rsidRPr="002D5D83">
        <w:t>bezpečné a ekonomické najetí,</w:t>
      </w:r>
    </w:p>
    <w:p w14:paraId="5F26B178" w14:textId="36973947" w:rsidR="005545C5" w:rsidRPr="002D5D83" w:rsidRDefault="001F6D91" w:rsidP="00C075BC">
      <w:pPr>
        <w:tabs>
          <w:tab w:val="left" w:pos="0"/>
        </w:tabs>
        <w:ind w:left="284" w:hanging="284"/>
      </w:pPr>
      <w:r w:rsidRPr="002D5D83">
        <w:rPr>
          <w:rFonts w:ascii="Symbol" w:hAnsi="Symbol"/>
        </w:rPr>
        <w:t></w:t>
      </w:r>
      <w:r w:rsidRPr="002D5D83">
        <w:rPr>
          <w:rFonts w:ascii="Symbol" w:hAnsi="Symbol"/>
        </w:rPr>
        <w:tab/>
      </w:r>
      <w:r w:rsidR="005545C5" w:rsidRPr="002D5D83">
        <w:t>normální provoz zahrnující provoz v regulačním rozsahu</w:t>
      </w:r>
      <w:r w:rsidR="00E4617E" w:rsidRPr="002D5D83">
        <w:t>,</w:t>
      </w:r>
    </w:p>
    <w:p w14:paraId="6A732D25" w14:textId="420AA077" w:rsidR="005545C5" w:rsidRPr="002D5D83" w:rsidRDefault="001F6D91" w:rsidP="00C075BC">
      <w:pPr>
        <w:tabs>
          <w:tab w:val="left" w:pos="0"/>
        </w:tabs>
        <w:ind w:left="284" w:hanging="284"/>
      </w:pPr>
      <w:r w:rsidRPr="002D5D83">
        <w:rPr>
          <w:rFonts w:ascii="Symbol" w:hAnsi="Symbol"/>
        </w:rPr>
        <w:t></w:t>
      </w:r>
      <w:r w:rsidRPr="002D5D83">
        <w:rPr>
          <w:rFonts w:ascii="Symbol" w:hAnsi="Symbol"/>
        </w:rPr>
        <w:tab/>
      </w:r>
      <w:r w:rsidR="005545C5" w:rsidRPr="002D5D83">
        <w:t xml:space="preserve">bezpečné a ekonomické odstavení </w:t>
      </w:r>
      <w:r w:rsidR="00083D9A" w:rsidRPr="002D5D83">
        <w:t>zařízení</w:t>
      </w:r>
      <w:r w:rsidR="005545C5" w:rsidRPr="002D5D83">
        <w:t>.</w:t>
      </w:r>
    </w:p>
    <w:p w14:paraId="5F97DB80" w14:textId="75A624A1" w:rsidR="005545C5" w:rsidRPr="002D5D83" w:rsidRDefault="001F6D91" w:rsidP="00C075BC">
      <w:pPr>
        <w:tabs>
          <w:tab w:val="left" w:pos="0"/>
        </w:tabs>
        <w:ind w:left="284" w:hanging="284"/>
      </w:pPr>
      <w:r w:rsidRPr="002D5D83">
        <w:rPr>
          <w:rFonts w:ascii="Symbol" w:hAnsi="Symbol"/>
        </w:rPr>
        <w:t></w:t>
      </w:r>
      <w:r w:rsidRPr="002D5D83">
        <w:rPr>
          <w:rFonts w:ascii="Symbol" w:hAnsi="Symbol"/>
        </w:rPr>
        <w:tab/>
      </w:r>
      <w:r w:rsidR="005545C5" w:rsidRPr="002D5D83">
        <w:t>bezpečné havarijní odstavení</w:t>
      </w:r>
    </w:p>
    <w:p w14:paraId="5FCCAF64" w14:textId="1B3B3B81" w:rsidR="005545C5" w:rsidRPr="002D5D83" w:rsidRDefault="005545C5" w:rsidP="00C075BC">
      <w:pPr>
        <w:pStyle w:val="Nadpis3"/>
      </w:pPr>
      <w:bookmarkStart w:id="136" w:name="_Toc173830948"/>
      <w:r w:rsidRPr="002D5D83">
        <w:t>Najíždění</w:t>
      </w:r>
      <w:bookmarkEnd w:id="136"/>
    </w:p>
    <w:p w14:paraId="354DEB40" w14:textId="7071E9EA" w:rsidR="005545C5" w:rsidRPr="002D5D83" w:rsidRDefault="0050646D" w:rsidP="00C075BC">
      <w:r w:rsidRPr="002D5D83">
        <w:t>Najíždění zařízení bude prováděno podle provozních předpisů výrobců zařízení, požaduje se eliminovat zásahy obsluhy na minimální nutnou obsluhu a kontrolu</w:t>
      </w:r>
      <w:r w:rsidR="00083D9A" w:rsidRPr="002D5D83">
        <w:t xml:space="preserve"> nastavení armatur pro najetí a následný automatický start plynov</w:t>
      </w:r>
      <w:r w:rsidR="00C200C2">
        <w:t>ého</w:t>
      </w:r>
      <w:r w:rsidR="00083D9A" w:rsidRPr="002D5D83">
        <w:t xml:space="preserve"> motor</w:t>
      </w:r>
      <w:r w:rsidR="00C200C2">
        <w:t>u</w:t>
      </w:r>
      <w:r w:rsidR="00083D9A" w:rsidRPr="002D5D83">
        <w:t>.</w:t>
      </w:r>
      <w:r w:rsidRPr="002D5D83">
        <w:t xml:space="preserve"> </w:t>
      </w:r>
    </w:p>
    <w:p w14:paraId="5A8474D5" w14:textId="5053A6C7" w:rsidR="00BA3E2D" w:rsidRPr="002D5D83" w:rsidRDefault="005545C5" w:rsidP="00C075BC">
      <w:pPr>
        <w:pStyle w:val="Nadpis3"/>
      </w:pPr>
      <w:bookmarkStart w:id="137" w:name="_Toc173830949"/>
      <w:r w:rsidRPr="002D5D83">
        <w:t>Normální provoz</w:t>
      </w:r>
      <w:bookmarkEnd w:id="137"/>
    </w:p>
    <w:p w14:paraId="79B0392F" w14:textId="4457765A" w:rsidR="00BD7C5E" w:rsidRPr="002D5D83" w:rsidRDefault="00BD7C5E" w:rsidP="00C075BC">
      <w:r w:rsidRPr="002D5D83">
        <w:t>Při normálním provozu bude zařízení pracovat automaticky v určeném rozsahu provozních parametrů.</w:t>
      </w:r>
    </w:p>
    <w:p w14:paraId="0326FEF5" w14:textId="24E14F79" w:rsidR="005545C5" w:rsidRPr="002D5D83" w:rsidRDefault="005545C5" w:rsidP="00C075BC">
      <w:pPr>
        <w:pStyle w:val="Nadpis3"/>
      </w:pPr>
      <w:bookmarkStart w:id="138" w:name="_Toc173830950"/>
      <w:r w:rsidRPr="002D5D83">
        <w:t>Odstavování</w:t>
      </w:r>
      <w:bookmarkEnd w:id="138"/>
    </w:p>
    <w:p w14:paraId="0A0FA6E4" w14:textId="1FF61D1E" w:rsidR="005545C5" w:rsidRPr="002D5D83" w:rsidRDefault="005545C5" w:rsidP="00C075BC">
      <w:r w:rsidRPr="002D5D83">
        <w:t xml:space="preserve">Odstávka </w:t>
      </w:r>
      <w:r w:rsidR="00EF03BF" w:rsidRPr="002D5D83">
        <w:t>motor</w:t>
      </w:r>
      <w:r w:rsidR="00312841" w:rsidRPr="002D5D83">
        <w:t>generátor</w:t>
      </w:r>
      <w:r w:rsidR="00EF03BF" w:rsidRPr="002D5D83">
        <w:t>u</w:t>
      </w:r>
      <w:r w:rsidRPr="002D5D83">
        <w:t xml:space="preserve"> bude možná automaticky ve dvou režimech:</w:t>
      </w:r>
    </w:p>
    <w:p w14:paraId="158240EA" w14:textId="79317554" w:rsidR="005545C5" w:rsidRPr="002D5D83" w:rsidRDefault="005545C5" w:rsidP="00C075BC">
      <w:pPr>
        <w:pStyle w:val="Odrka"/>
        <w:rPr>
          <w:lang w:val="cs-CZ"/>
        </w:rPr>
      </w:pPr>
      <w:r w:rsidRPr="002D5D83">
        <w:rPr>
          <w:lang w:val="cs-CZ"/>
        </w:rPr>
        <w:t xml:space="preserve">Pro plánovaný opětovný horký start </w:t>
      </w:r>
    </w:p>
    <w:p w14:paraId="41011170" w14:textId="796F18EA" w:rsidR="005545C5" w:rsidRPr="002D5D83" w:rsidRDefault="005545C5" w:rsidP="00C075BC">
      <w:pPr>
        <w:pStyle w:val="Odrka"/>
        <w:rPr>
          <w:lang w:val="cs-CZ"/>
        </w:rPr>
      </w:pPr>
      <w:r w:rsidRPr="002D5D83">
        <w:rPr>
          <w:lang w:val="cs-CZ"/>
        </w:rPr>
        <w:t>Pro plánovanou inspekci či opravu</w:t>
      </w:r>
    </w:p>
    <w:p w14:paraId="49BA630E" w14:textId="7217A190" w:rsidR="00330444" w:rsidRPr="002D5D83" w:rsidRDefault="00330444" w:rsidP="00C075BC">
      <w:pPr>
        <w:pStyle w:val="Nadpis3"/>
      </w:pPr>
      <w:bookmarkStart w:id="139" w:name="_Toc173830951"/>
      <w:r w:rsidRPr="002D5D83">
        <w:t>Pružnost procesu</w:t>
      </w:r>
      <w:bookmarkEnd w:id="139"/>
    </w:p>
    <w:p w14:paraId="0E76F76A" w14:textId="75661E43" w:rsidR="00330444" w:rsidRPr="002D5D83" w:rsidRDefault="00330444" w:rsidP="00C075BC">
      <w:r w:rsidRPr="002D5D83">
        <w:t xml:space="preserve">Zařízení musí umožňovat plynulou a automatickou regulaci výkonů v požadovaném rozsahu podle této </w:t>
      </w:r>
      <w:r w:rsidR="006D1D78" w:rsidRPr="002D5D83">
        <w:t>P</w:t>
      </w:r>
      <w:r w:rsidRPr="002D5D83">
        <w:t xml:space="preserve">řílohy 1 </w:t>
      </w:r>
      <w:r w:rsidRPr="002D5D83">
        <w:rPr>
          <w:smallCaps/>
        </w:rPr>
        <w:t>smlouvy</w:t>
      </w:r>
      <w:r w:rsidRPr="002D5D83">
        <w:t xml:space="preserve">. </w:t>
      </w:r>
    </w:p>
    <w:p w14:paraId="1C09BC5B" w14:textId="4A0633CF" w:rsidR="007C6803" w:rsidRPr="002D5D83" w:rsidRDefault="001404B5" w:rsidP="00C075BC">
      <w:r w:rsidRPr="002D5D83">
        <w:t>Zařízení musí být současně schopné dodržet zadané emisní limity při změně výkonu.</w:t>
      </w:r>
    </w:p>
    <w:p w14:paraId="3F89FA6B" w14:textId="5B91BD3C" w:rsidR="00303C69" w:rsidRPr="002D5D83" w:rsidRDefault="00303C69" w:rsidP="00C075BC">
      <w:pPr>
        <w:pStyle w:val="Nadpis2"/>
      </w:pPr>
      <w:bookmarkStart w:id="140" w:name="_Toc173830952"/>
      <w:r w:rsidRPr="002D5D83">
        <w:t>Zimní provoz</w:t>
      </w:r>
      <w:bookmarkEnd w:id="140"/>
    </w:p>
    <w:p w14:paraId="2B58AF8B" w14:textId="5D0E9CB7" w:rsidR="00303C69" w:rsidRPr="002D5D83" w:rsidRDefault="00910C9D" w:rsidP="00C075BC">
      <w:r>
        <w:rPr>
          <w:smallCaps/>
        </w:rPr>
        <w:t>D</w:t>
      </w:r>
      <w:r w:rsidR="008F4BBD" w:rsidRPr="002D5D83">
        <w:rPr>
          <w:smallCaps/>
        </w:rPr>
        <w:t>ílo</w:t>
      </w:r>
      <w:r w:rsidR="00303C69" w:rsidRPr="002D5D83">
        <w:t xml:space="preserve"> musí bezpečně a spolehlivě pracovat i při nízkých teplotách. V návrhu </w:t>
      </w:r>
      <w:r>
        <w:t>D</w:t>
      </w:r>
      <w:r w:rsidR="0057164B" w:rsidRPr="002D5D83">
        <w:rPr>
          <w:smallCaps/>
        </w:rPr>
        <w:t>íla</w:t>
      </w:r>
      <w:r w:rsidR="00303C69" w:rsidRPr="002D5D83">
        <w:t xml:space="preserve"> musí být proto aplikovány prostředky, které umožní provoz zařízení za nízkých teplot bez mimořádných opatření. Tyto prostředky musí být také dostatečné pro to, aby zařízení mohlo být za nízkých teplot delší dobu udržováno v odstaveném a provozuschopném stavu. </w:t>
      </w:r>
    </w:p>
    <w:p w14:paraId="045324B7" w14:textId="77777777" w:rsidR="00303C69" w:rsidRPr="002D5D83" w:rsidRDefault="00303C69" w:rsidP="00C075BC">
      <w:r w:rsidRPr="002D5D83">
        <w:t>Zejména se požaduje, aby:</w:t>
      </w:r>
    </w:p>
    <w:p w14:paraId="04B44352" w14:textId="20018709" w:rsidR="00303C69" w:rsidRPr="002D5D83" w:rsidRDefault="001F6D91" w:rsidP="00C075BC">
      <w:pPr>
        <w:tabs>
          <w:tab w:val="left" w:pos="0"/>
        </w:tabs>
        <w:ind w:left="284" w:hanging="284"/>
      </w:pPr>
      <w:r w:rsidRPr="002D5D83">
        <w:rPr>
          <w:rFonts w:ascii="Symbol" w:hAnsi="Symbol"/>
        </w:rPr>
        <w:t></w:t>
      </w:r>
      <w:r w:rsidRPr="002D5D83">
        <w:rPr>
          <w:rFonts w:ascii="Symbol" w:hAnsi="Symbol"/>
        </w:rPr>
        <w:tab/>
      </w:r>
      <w:r w:rsidR="00303C69" w:rsidRPr="002D5D83">
        <w:t xml:space="preserve">Otápěním </w:t>
      </w:r>
      <w:r w:rsidR="007A3940" w:rsidRPr="002D5D83">
        <w:t xml:space="preserve">nebo cirkulací média </w:t>
      </w:r>
      <w:r w:rsidR="00303C69" w:rsidRPr="002D5D83">
        <w:t>byla opatřena všechna venkovní potrubí dopravující kapalná media vč. odběrových systémů pro měření.</w:t>
      </w:r>
    </w:p>
    <w:p w14:paraId="1287552B" w14:textId="2BC78336" w:rsidR="00303C69" w:rsidRPr="002D5D83" w:rsidRDefault="001F6D91" w:rsidP="00C075BC">
      <w:pPr>
        <w:tabs>
          <w:tab w:val="left" w:pos="0"/>
        </w:tabs>
        <w:ind w:left="284" w:hanging="284"/>
      </w:pPr>
      <w:r w:rsidRPr="002D5D83">
        <w:rPr>
          <w:rFonts w:ascii="Symbol" w:hAnsi="Symbol"/>
        </w:rPr>
        <w:t></w:t>
      </w:r>
      <w:r w:rsidRPr="002D5D83">
        <w:rPr>
          <w:rFonts w:ascii="Symbol" w:hAnsi="Symbol"/>
        </w:rPr>
        <w:tab/>
      </w:r>
      <w:r w:rsidR="00303C69" w:rsidRPr="002D5D83">
        <w:t>Případná čerpadla byla umístěna ve zděných budovách s temperací +5</w:t>
      </w:r>
      <w:r w:rsidR="007909D3" w:rsidRPr="002D5D83">
        <w:t xml:space="preserve"> </w:t>
      </w:r>
      <w:r w:rsidR="00303C69" w:rsidRPr="002D5D83">
        <w:rPr>
          <w:rFonts w:ascii="Symbol" w:eastAsia="Symbol" w:hAnsi="Symbol" w:cs="Symbol"/>
        </w:rPr>
        <w:sym w:font="Symbol" w:char="F0B0"/>
      </w:r>
      <w:r w:rsidR="00303C69" w:rsidRPr="002D5D83">
        <w:t>C.</w:t>
      </w:r>
    </w:p>
    <w:p w14:paraId="634C4BD9" w14:textId="2CE613E4" w:rsidR="00044932" w:rsidRPr="002D5D83" w:rsidRDefault="00910C9D" w:rsidP="00C075BC">
      <w:r>
        <w:rPr>
          <w:iCs/>
          <w:smallCaps/>
        </w:rPr>
        <w:t>Z</w:t>
      </w:r>
      <w:r w:rsidR="00303C69" w:rsidRPr="002D5D83">
        <w:rPr>
          <w:iCs/>
          <w:smallCaps/>
        </w:rPr>
        <w:t>hotovitel</w:t>
      </w:r>
      <w:r w:rsidR="00303C69" w:rsidRPr="002D5D83">
        <w:t xml:space="preserve"> bude ve svém </w:t>
      </w:r>
      <w:r>
        <w:rPr>
          <w:smallCaps/>
        </w:rPr>
        <w:t>P</w:t>
      </w:r>
      <w:r w:rsidR="00303C69" w:rsidRPr="002D5D83">
        <w:rPr>
          <w:smallCaps/>
        </w:rPr>
        <w:t>rojektu</w:t>
      </w:r>
      <w:r w:rsidR="00303C69" w:rsidRPr="002D5D83">
        <w:t xml:space="preserve"> specifikovat všechna zimní opatření aplikovaná v návrhu </w:t>
      </w:r>
      <w:r>
        <w:rPr>
          <w:smallCaps/>
        </w:rPr>
        <w:t>D</w:t>
      </w:r>
      <w:r w:rsidR="00017C34" w:rsidRPr="002D5D83">
        <w:rPr>
          <w:smallCaps/>
        </w:rPr>
        <w:t>íla</w:t>
      </w:r>
      <w:r w:rsidR="00303C69" w:rsidRPr="002D5D83">
        <w:t>, tj. doprovodné otápění parou nebo elektrickými topnými kabely, otápění nádrží atd.</w:t>
      </w:r>
    </w:p>
    <w:p w14:paraId="41B80D53" w14:textId="4F0F960F" w:rsidR="009569FC" w:rsidRPr="002D5D83" w:rsidRDefault="009569FC" w:rsidP="00C075BC">
      <w:pPr>
        <w:pStyle w:val="Nadpis1"/>
      </w:pPr>
      <w:bookmarkStart w:id="141" w:name="_Toc173830953"/>
      <w:r w:rsidRPr="002D5D83">
        <w:lastRenderedPageBreak/>
        <w:t>Požadavky na údržbu</w:t>
      </w:r>
      <w:bookmarkEnd w:id="141"/>
    </w:p>
    <w:p w14:paraId="4CE403BD" w14:textId="6C8573F6" w:rsidR="009569FC" w:rsidRPr="002D5D83" w:rsidRDefault="009569FC" w:rsidP="00C075BC">
      <w:pPr>
        <w:pStyle w:val="Nadpis2"/>
      </w:pPr>
      <w:bookmarkStart w:id="142" w:name="_Toc173830954"/>
      <w:r w:rsidRPr="002D5D83">
        <w:t>Základní požadavky</w:t>
      </w:r>
      <w:bookmarkEnd w:id="142"/>
    </w:p>
    <w:p w14:paraId="62705AA6" w14:textId="6952EF30" w:rsidR="009569FC" w:rsidRPr="002D5D83" w:rsidRDefault="009569FC" w:rsidP="00C075BC">
      <w:r w:rsidRPr="002D5D83">
        <w:t>Veškeré zařízení bude navrženo, provedeno a instalováno tak, aby jeho údržba byla jednoduchá, bezpečná, hospodárná a zajistitelná prostřednictvím postupů, které jsou v souladu s legislativou ČR, respektují</w:t>
      </w:r>
      <w:r w:rsidR="000B7004" w:rsidRPr="002D5D83">
        <w:t xml:space="preserve"> </w:t>
      </w:r>
      <w:r w:rsidRPr="002D5D83">
        <w:t xml:space="preserve">konkrétní podmínky a časová omezení pro provádění údržby a nevytvářejí rizika pro pohotovost a bezpečnost provozu </w:t>
      </w:r>
      <w:r w:rsidR="00CB3B35" w:rsidRPr="002D5D83">
        <w:t>T</w:t>
      </w:r>
      <w:r w:rsidR="00401DEA" w:rsidRPr="002D5D83">
        <w:t>eplárny</w:t>
      </w:r>
      <w:r w:rsidRPr="002D5D83">
        <w:t>.</w:t>
      </w:r>
    </w:p>
    <w:p w14:paraId="0B528F37" w14:textId="3FE64C23" w:rsidR="009569FC" w:rsidRPr="002D5D83" w:rsidRDefault="009569FC" w:rsidP="00C075BC">
      <w:r w:rsidRPr="002D5D83">
        <w:t>V návrhu</w:t>
      </w:r>
      <w:r w:rsidR="00017C34" w:rsidRPr="002D5D83">
        <w:t xml:space="preserve"> </w:t>
      </w:r>
      <w:r w:rsidR="00910C9D">
        <w:rPr>
          <w:smallCaps/>
        </w:rPr>
        <w:t>D</w:t>
      </w:r>
      <w:r w:rsidR="00017C34" w:rsidRPr="002D5D83">
        <w:rPr>
          <w:smallCaps/>
        </w:rPr>
        <w:t>íla</w:t>
      </w:r>
      <w:r w:rsidRPr="002D5D83">
        <w:t xml:space="preserve"> budou proto v široké míře aplikovány postupy a prostředky vedoucí ke zjednodušení a zlevnění údržby a k dosažení střední doby pro opravu (MTTR), která musí být v souladu s požadavky na spolehlivost zařízení.</w:t>
      </w:r>
    </w:p>
    <w:p w14:paraId="794CDC96" w14:textId="77777777" w:rsidR="009569FC" w:rsidRPr="002D5D83" w:rsidRDefault="009569FC" w:rsidP="00C075BC">
      <w:r w:rsidRPr="002D5D83">
        <w:t>Mezi tyto postupy a prostředky patří zejména:</w:t>
      </w:r>
    </w:p>
    <w:p w14:paraId="14B75BC2" w14:textId="2D18CEEF"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použití bezúdržbových zařízení s minimálními nároky na provádění fyzické kontroly a údržby (např.: samomazná ložiska čerpadel, keramické ucpávky atp.).</w:t>
      </w:r>
    </w:p>
    <w:p w14:paraId="5947DF4B" w14:textId="64262DF2"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omezení počtu zařízení s nižší životností</w:t>
      </w:r>
      <w:r w:rsidR="008D0A88" w:rsidRPr="002D5D83">
        <w:t>,</w:t>
      </w:r>
      <w:r w:rsidR="009569FC" w:rsidRPr="002D5D83">
        <w:t xml:space="preserve"> než je celková životnost </w:t>
      </w:r>
      <w:r w:rsidR="00103133">
        <w:rPr>
          <w:smallCaps/>
        </w:rPr>
        <w:t>D</w:t>
      </w:r>
      <w:r w:rsidR="00017C34" w:rsidRPr="002D5D83">
        <w:rPr>
          <w:smallCaps/>
        </w:rPr>
        <w:t>íla</w:t>
      </w:r>
      <w:r w:rsidR="009569FC" w:rsidRPr="002D5D83">
        <w:t xml:space="preserve">. Jejich obnova musí být možná v termínech odpovídajících požadovanému režimu plánovaných oprav. </w:t>
      </w:r>
    </w:p>
    <w:p w14:paraId="354E1477" w14:textId="0C2E7D62"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vysoká spolehlivost zařízení,</w:t>
      </w:r>
    </w:p>
    <w:p w14:paraId="0F73F95E" w14:textId="7D5DA276"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unifikace technických prostředků pro zajišťování stejných funkcí, omezení sortimentu náhradních dílů, záměnnost komponent,</w:t>
      </w:r>
    </w:p>
    <w:p w14:paraId="6F324058" w14:textId="7144F450"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použití prostředků pro on-line diagnostiku technologických zařízení </w:t>
      </w:r>
    </w:p>
    <w:p w14:paraId="75DB6ED2" w14:textId="71414D72"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rozsáhlá a automaticky prováděná on-line vnitřní diagnostika elektronických systémů vč. on-line kalibrace a verifikace měřících obvodů,</w:t>
      </w:r>
    </w:p>
    <w:p w14:paraId="7E375C0E" w14:textId="3A768E63"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dlouhodobé sledování a vyhodnocování stavu zařízení podle výsledků naměřených dat, diagnostických informací, provozních hodin strojů, doby provozu mimo povolené meze apod., umožňující na základě zjištěných hodnot a trendů plánovat preventivní údržbu,</w:t>
      </w:r>
    </w:p>
    <w:p w14:paraId="2CD38956" w14:textId="5FA43AF4" w:rsidR="00BB463F" w:rsidRPr="002D5D83" w:rsidRDefault="001F6D91" w:rsidP="00C075BC">
      <w:pPr>
        <w:tabs>
          <w:tab w:val="left" w:pos="0"/>
        </w:tabs>
        <w:ind w:left="284" w:hanging="284"/>
      </w:pPr>
      <w:r w:rsidRPr="002D5D83">
        <w:rPr>
          <w:rFonts w:ascii="Symbol" w:hAnsi="Symbol"/>
        </w:rPr>
        <w:t></w:t>
      </w:r>
      <w:r w:rsidRPr="002D5D83">
        <w:rPr>
          <w:rFonts w:ascii="Symbol" w:hAnsi="Symbol"/>
        </w:rPr>
        <w:tab/>
      </w:r>
      <w:r w:rsidR="00BB463F" w:rsidRPr="002D5D83">
        <w:t>přenos veškerých dostupných dat diagnostického a poruchového charakteru na pracovní stanici</w:t>
      </w:r>
      <w:r w:rsidR="0005575D" w:rsidRPr="002D5D83">
        <w:t xml:space="preserve"> pro údržbu (inženýrská stanice</w:t>
      </w:r>
      <w:r w:rsidR="00BB463F" w:rsidRPr="002D5D83">
        <w:t>)</w:t>
      </w:r>
    </w:p>
    <w:p w14:paraId="4A4872A5" w14:textId="06E4B53E" w:rsidR="009569FC" w:rsidRPr="002D5D83" w:rsidRDefault="009569FC" w:rsidP="00C075BC">
      <w:r w:rsidRPr="002D5D83">
        <w:t xml:space="preserve">Řešení </w:t>
      </w:r>
      <w:r w:rsidR="00910C9D">
        <w:rPr>
          <w:smallCaps/>
        </w:rPr>
        <w:t>D</w:t>
      </w:r>
      <w:r w:rsidR="00017C34" w:rsidRPr="002D5D83">
        <w:rPr>
          <w:smallCaps/>
        </w:rPr>
        <w:t>íla</w:t>
      </w:r>
      <w:r w:rsidRPr="002D5D83">
        <w:t xml:space="preserve"> musí vyloučit, resp. na rozumné minimum omezit nutnost pou</w:t>
      </w:r>
      <w:r w:rsidRPr="002D5D83">
        <w:softHyphen/>
        <w:t>žití nestandardních způsobů lokalizace a odstraňování závad.</w:t>
      </w:r>
    </w:p>
    <w:p w14:paraId="58630BF1" w14:textId="77777777" w:rsidR="009569FC" w:rsidRPr="002D5D83" w:rsidRDefault="009569FC" w:rsidP="00C075BC">
      <w:r w:rsidRPr="002D5D83">
        <w:t xml:space="preserve">Zařízení bude navrženo tak, aby redukovalo na minimum lidskou práci a čas potřebný pro údržbu. Zařízení bude pracovat v nepřetržitém dvousměnném </w:t>
      </w:r>
      <w:r w:rsidR="00401DEA" w:rsidRPr="002D5D83">
        <w:t xml:space="preserve">nebo třísměnném </w:t>
      </w:r>
      <w:r w:rsidRPr="002D5D83">
        <w:t>provozu.</w:t>
      </w:r>
    </w:p>
    <w:p w14:paraId="6ACDFAE2" w14:textId="77777777" w:rsidR="009569FC" w:rsidRPr="002D5D83" w:rsidRDefault="009569FC" w:rsidP="00C075BC">
      <w:r w:rsidRPr="002D5D83">
        <w:t>U elektronických systémů musí být možno vyměnit vadnou komponentu, zatímco příslušná redundantní část bude aktivní. Je požadováno modulární řešení tak, aby opravy mohly být prováděny výměnou vadných modulů za provozu bez nutnosti vypnout elektrické napájení.</w:t>
      </w:r>
    </w:p>
    <w:p w14:paraId="7B1EA43D" w14:textId="48161F89" w:rsidR="009569FC" w:rsidRPr="002D5D83" w:rsidRDefault="009569FC" w:rsidP="00C075BC">
      <w:r w:rsidRPr="002D5D83">
        <w:t xml:space="preserve">Automatická diagnostika poruch zařízení, údržbové procedury, odstraňování poruch a inventarizace náhradních dílů musí být taková, aby střední doba do opravy nepřekročila dobu, stanovenou při výpočtu spolehlivosti zařízení. </w:t>
      </w:r>
      <w:r w:rsidR="008958A1">
        <w:rPr>
          <w:smallCaps/>
        </w:rPr>
        <w:t>Z</w:t>
      </w:r>
      <w:r w:rsidR="005E687B" w:rsidRPr="002D5D83">
        <w:rPr>
          <w:smallCaps/>
        </w:rPr>
        <w:t>hotovitel</w:t>
      </w:r>
      <w:r w:rsidRPr="002D5D83">
        <w:t xml:space="preserve"> prokáže, že provozní a údržbový personál je adekvátně vyškolen v údržbě a odstraňování závad, aby byla stanovená střední doba do opravy splněna. </w:t>
      </w:r>
    </w:p>
    <w:p w14:paraId="618FA6FA" w14:textId="0D93B7E8" w:rsidR="009569FC" w:rsidRPr="002D5D83" w:rsidRDefault="009569FC" w:rsidP="00C075BC">
      <w:r w:rsidRPr="002D5D83">
        <w:t xml:space="preserve">Veškerá dodaná zařízení musí být provedena tak, aby pravidelná údržba, vyžadující odstavení zařízení, mohla být prováděna výhradně při pravidelných odstávkách technologie. </w:t>
      </w:r>
    </w:p>
    <w:p w14:paraId="5F05B789" w14:textId="10290944" w:rsidR="009569FC" w:rsidRPr="002D5D83" w:rsidRDefault="009569FC" w:rsidP="00C075BC">
      <w:pPr>
        <w:pStyle w:val="Nadpis2"/>
      </w:pPr>
      <w:bookmarkStart w:id="143" w:name="_Toc173830955"/>
      <w:r w:rsidRPr="002D5D83">
        <w:lastRenderedPageBreak/>
        <w:t>Požadavky na provádění údržby</w:t>
      </w:r>
      <w:bookmarkEnd w:id="143"/>
      <w:r w:rsidRPr="002D5D83">
        <w:t xml:space="preserve"> </w:t>
      </w:r>
    </w:p>
    <w:p w14:paraId="7A049893" w14:textId="7ABABD07" w:rsidR="002D1B3B" w:rsidRPr="002D5D83" w:rsidRDefault="002D1B3B" w:rsidP="00C075BC">
      <w:r w:rsidRPr="002D5D83">
        <w:t xml:space="preserve">Požadavkům </w:t>
      </w:r>
      <w:r w:rsidR="008958A1">
        <w:rPr>
          <w:smallCaps/>
        </w:rPr>
        <w:t>O</w:t>
      </w:r>
      <w:r w:rsidRPr="002D5D83">
        <w:rPr>
          <w:smallCaps/>
        </w:rPr>
        <w:t>bjednatele</w:t>
      </w:r>
      <w:r w:rsidRPr="002D5D83">
        <w:t xml:space="preserve"> na vysokou životnost a spolehlivost zařízení musí odpovídat kvalita použitých materiálů, protikorozní ochrana, pokud je nutná a jiná opatření. </w:t>
      </w:r>
    </w:p>
    <w:p w14:paraId="795EE021" w14:textId="7F50E0F0" w:rsidR="009569FC" w:rsidRPr="002D5D83" w:rsidRDefault="009569FC" w:rsidP="00C075BC">
      <w:pPr>
        <w:pStyle w:val="Nadpis3"/>
      </w:pPr>
      <w:bookmarkStart w:id="144" w:name="_Toc173830956"/>
      <w:r w:rsidRPr="002D5D83">
        <w:t>Plánovaná údržba – běžné opravy</w:t>
      </w:r>
      <w:r w:rsidR="007E6E90" w:rsidRPr="002D5D83">
        <w:t xml:space="preserve"> kromě </w:t>
      </w:r>
      <w:r w:rsidR="00404EBE" w:rsidRPr="002D5D83">
        <w:t>plynov</w:t>
      </w:r>
      <w:r w:rsidR="008D0A88">
        <w:t>ého</w:t>
      </w:r>
      <w:r w:rsidR="00404EBE" w:rsidRPr="002D5D83">
        <w:t xml:space="preserve"> motor</w:t>
      </w:r>
      <w:r w:rsidR="008D0A88">
        <w:t>u</w:t>
      </w:r>
      <w:bookmarkEnd w:id="144"/>
      <w:r w:rsidR="00404EBE" w:rsidRPr="002D5D83">
        <w:t xml:space="preserve"> </w:t>
      </w:r>
    </w:p>
    <w:p w14:paraId="0D80604C" w14:textId="0D375EAC" w:rsidR="009569FC" w:rsidRPr="002D5D83" w:rsidRDefault="009569FC" w:rsidP="00C075BC">
      <w:r w:rsidRPr="002D5D83">
        <w:t xml:space="preserve">Plánovanou údržbou se rozumí běžná oprava (dále jen BO) </w:t>
      </w:r>
      <w:r w:rsidR="009E4B4B" w:rsidRPr="002D5D83">
        <w:t>dodávan</w:t>
      </w:r>
      <w:r w:rsidR="00664970" w:rsidRPr="002D5D83">
        <w:t>ých</w:t>
      </w:r>
      <w:r w:rsidR="009E4B4B" w:rsidRPr="002D5D83">
        <w:t xml:space="preserve"> zařízení</w:t>
      </w:r>
      <w:r w:rsidR="0005575D" w:rsidRPr="002D5D83">
        <w:t xml:space="preserve"> (včetně intervalu na nutný provoz podpůrných zařízení po odstavení a před najetím)</w:t>
      </w:r>
      <w:r w:rsidR="009E4B4B" w:rsidRPr="002D5D83">
        <w:t>.</w:t>
      </w:r>
    </w:p>
    <w:p w14:paraId="10FB040D" w14:textId="77777777" w:rsidR="009569FC" w:rsidRPr="002D5D83" w:rsidRDefault="009569FC" w:rsidP="00C075BC">
      <w:r w:rsidRPr="002D5D83">
        <w:t xml:space="preserve">Práce při odstávkách se budou týkat pouze kontrolní činnosti a výměny některých předem určených komponent. </w:t>
      </w:r>
    </w:p>
    <w:p w14:paraId="08D7224B" w14:textId="43A8E152" w:rsidR="009569FC" w:rsidRPr="002D5D83" w:rsidRDefault="009569FC" w:rsidP="00C075BC">
      <w:r w:rsidRPr="002D5D83">
        <w:t>Součástí</w:t>
      </w:r>
      <w:r w:rsidR="00017C34" w:rsidRPr="002D5D83">
        <w:t xml:space="preserve"> </w:t>
      </w:r>
      <w:r w:rsidR="008958A1">
        <w:rPr>
          <w:smallCaps/>
        </w:rPr>
        <w:t>D</w:t>
      </w:r>
      <w:r w:rsidR="00017C34" w:rsidRPr="002D5D83">
        <w:rPr>
          <w:smallCaps/>
        </w:rPr>
        <w:t>íla</w:t>
      </w:r>
      <w:r w:rsidRPr="002D5D83">
        <w:t xml:space="preserve"> bude přesná specifikace předepsaných a doporučených prací pro BO, tzv. „Typový rozpis prací“, včetně požadavků na náhradní díly. Práce prováděné při BO by v zásadě měly být omezeny na kontrolní (inspekční) činnosti a odstranění drobných závad.</w:t>
      </w:r>
    </w:p>
    <w:p w14:paraId="57798D51" w14:textId="03EA5B8B" w:rsidR="00404EBE" w:rsidRPr="00747020" w:rsidRDefault="009E3BB6" w:rsidP="00C075BC">
      <w:pPr>
        <w:pStyle w:val="Nadpis3"/>
      </w:pPr>
      <w:bookmarkStart w:id="145" w:name="_Toc173830957"/>
      <w:r w:rsidRPr="00747020">
        <w:t xml:space="preserve">Plánovaná </w:t>
      </w:r>
      <w:r w:rsidR="002873E5" w:rsidRPr="00747020">
        <w:t>údržba plynov</w:t>
      </w:r>
      <w:r w:rsidR="00BC150A" w:rsidRPr="00747020">
        <w:t>ého</w:t>
      </w:r>
      <w:r w:rsidR="002873E5" w:rsidRPr="00747020">
        <w:t xml:space="preserve"> motor</w:t>
      </w:r>
      <w:r w:rsidR="00BC150A" w:rsidRPr="00747020">
        <w:t>u</w:t>
      </w:r>
      <w:bookmarkEnd w:id="145"/>
    </w:p>
    <w:p w14:paraId="14F2854A" w14:textId="144D8853" w:rsidR="000F6286" w:rsidRPr="00747020" w:rsidRDefault="00F925E7" w:rsidP="00C075BC">
      <w:r w:rsidRPr="00747020">
        <w:t xml:space="preserve">Plánovanou </w:t>
      </w:r>
      <w:r w:rsidR="005E42CB" w:rsidRPr="00747020">
        <w:t xml:space="preserve">údržbou se rozumí </w:t>
      </w:r>
      <w:r w:rsidR="000F6286" w:rsidRPr="00747020">
        <w:t>poskytování pravidelných servisních činností na zařízení plynov</w:t>
      </w:r>
      <w:r w:rsidR="0023726E" w:rsidRPr="00747020">
        <w:t>ého</w:t>
      </w:r>
      <w:r w:rsidR="000F6286" w:rsidRPr="00747020">
        <w:t xml:space="preserve"> motor</w:t>
      </w:r>
      <w:r w:rsidR="0023726E" w:rsidRPr="00747020">
        <w:t>u</w:t>
      </w:r>
      <w:r w:rsidR="00603386" w:rsidRPr="00747020">
        <w:t xml:space="preserve"> včetně </w:t>
      </w:r>
      <w:r w:rsidR="00C91213" w:rsidRPr="00747020">
        <w:t>spotřebních hmot a dílů</w:t>
      </w:r>
      <w:r w:rsidR="00696C21" w:rsidRPr="00747020">
        <w:t xml:space="preserve"> (včetně </w:t>
      </w:r>
      <w:r w:rsidR="003E54D3" w:rsidRPr="00747020">
        <w:t xml:space="preserve">rychle se </w:t>
      </w:r>
      <w:proofErr w:type="spellStart"/>
      <w:r w:rsidR="003E54D3" w:rsidRPr="00747020">
        <w:t>opotřebujících</w:t>
      </w:r>
      <w:proofErr w:type="spellEnd"/>
      <w:r w:rsidR="003E54D3" w:rsidRPr="00747020">
        <w:t>)</w:t>
      </w:r>
      <w:r w:rsidR="000F6286" w:rsidRPr="00747020">
        <w:t xml:space="preserve">. </w:t>
      </w:r>
      <w:r w:rsidR="004A38C9" w:rsidRPr="00747020">
        <w:t xml:space="preserve">Plánovaná </w:t>
      </w:r>
      <w:r w:rsidR="000F6286" w:rsidRPr="00747020">
        <w:t>údržba zařízení bude prováděna v souladu s plánem údržby</w:t>
      </w:r>
      <w:r w:rsidR="00F07BC0" w:rsidRPr="00747020">
        <w:t xml:space="preserve"> výrobce zařízení</w:t>
      </w:r>
      <w:r w:rsidR="000F6286" w:rsidRPr="00747020">
        <w:t xml:space="preserve">, servisními příručkami </w:t>
      </w:r>
      <w:r w:rsidR="008958A1" w:rsidRPr="00747020">
        <w:rPr>
          <w:smallCaps/>
        </w:rPr>
        <w:t>Z</w:t>
      </w:r>
      <w:r w:rsidR="000F6286" w:rsidRPr="00747020">
        <w:rPr>
          <w:smallCaps/>
        </w:rPr>
        <w:t>hotovitele</w:t>
      </w:r>
      <w:r w:rsidR="000F6286" w:rsidRPr="00747020">
        <w:t xml:space="preserve"> nebo příslušnými postupy a odpovídajícími příručkami výrobce </w:t>
      </w:r>
      <w:r w:rsidR="00B55D62" w:rsidRPr="00747020">
        <w:t xml:space="preserve">plynového motoru </w:t>
      </w:r>
      <w:r w:rsidR="000F6286" w:rsidRPr="00747020">
        <w:t>pro údržbu.</w:t>
      </w:r>
    </w:p>
    <w:p w14:paraId="404B5A3B" w14:textId="52147CE5" w:rsidR="009569FC" w:rsidRPr="002D5D83" w:rsidRDefault="009569FC" w:rsidP="00C075BC">
      <w:pPr>
        <w:pStyle w:val="Nadpis3"/>
      </w:pPr>
      <w:bookmarkStart w:id="146" w:name="_Toc173830958"/>
      <w:r w:rsidRPr="002D5D83">
        <w:t>Plánovaná údržba – generální opravy</w:t>
      </w:r>
      <w:bookmarkEnd w:id="146"/>
    </w:p>
    <w:p w14:paraId="25D1721C" w14:textId="77777777" w:rsidR="009569FC" w:rsidRPr="002D5D83" w:rsidRDefault="009569FC" w:rsidP="00C075BC">
      <w:r w:rsidRPr="002D5D83">
        <w:t>Doba trvání GO se předpokládá v délce do 75 dnů.</w:t>
      </w:r>
    </w:p>
    <w:p w14:paraId="6F136C7E" w14:textId="14E74C0A" w:rsidR="009569FC" w:rsidRPr="002D5D83" w:rsidRDefault="009569FC" w:rsidP="00C075BC">
      <w:r w:rsidRPr="002D5D83">
        <w:t xml:space="preserve">Součástí </w:t>
      </w:r>
      <w:r w:rsidR="008958A1">
        <w:rPr>
          <w:smallCaps/>
        </w:rPr>
        <w:t>D</w:t>
      </w:r>
      <w:r w:rsidR="00017C34" w:rsidRPr="002D5D83">
        <w:rPr>
          <w:smallCaps/>
        </w:rPr>
        <w:t>íla</w:t>
      </w:r>
      <w:r w:rsidRPr="002D5D83">
        <w:t xml:space="preserve"> bude přesná specifikace předepsaných a doporučených prací pro GO, tzv. „Typový rozpis prací“.</w:t>
      </w:r>
    </w:p>
    <w:p w14:paraId="5736132F" w14:textId="770833E1" w:rsidR="009569FC" w:rsidRPr="002D5D83" w:rsidRDefault="009569FC" w:rsidP="00C075BC">
      <w:pPr>
        <w:pStyle w:val="Nadpis2"/>
      </w:pPr>
      <w:bookmarkStart w:id="147" w:name="_Toc173830959"/>
      <w:r w:rsidRPr="002D5D83">
        <w:t>Diagnostika zařízení</w:t>
      </w:r>
      <w:bookmarkEnd w:id="147"/>
    </w:p>
    <w:p w14:paraId="508AE430" w14:textId="6B79973B" w:rsidR="009569FC" w:rsidRPr="002D5D83" w:rsidRDefault="009569FC" w:rsidP="00C075BC">
      <w:r w:rsidRPr="002D5D83">
        <w:t xml:space="preserve">Požaduje se, aby </w:t>
      </w:r>
      <w:r w:rsidR="008958A1">
        <w:rPr>
          <w:smallCaps/>
        </w:rPr>
        <w:t>Z</w:t>
      </w:r>
      <w:r w:rsidR="005E687B" w:rsidRPr="002D5D83">
        <w:rPr>
          <w:smallCaps/>
        </w:rPr>
        <w:t>hotovitel</w:t>
      </w:r>
      <w:r w:rsidRPr="002D5D83">
        <w:t xml:space="preserve"> navrhl systém pro diagnostiku všech hlavních zařízení a po jeho odsouhlasení vybavil zařízení vším potřebným pro provádění diagnostiky. </w:t>
      </w:r>
    </w:p>
    <w:p w14:paraId="7B60F7C6" w14:textId="77777777" w:rsidR="009569FC" w:rsidRPr="002D5D83" w:rsidRDefault="009569FC" w:rsidP="00C075BC">
      <w:r w:rsidRPr="002D5D83">
        <w:t>Systém diagnostiky musí včas informovat obsluhu o nesprávné funkci zařízení nebo o změněných provozních parametrech, jako jsou vibrace, teploty, tlaky apod.</w:t>
      </w:r>
    </w:p>
    <w:p w14:paraId="520E6E2D" w14:textId="4C0F2FD7" w:rsidR="009569FC" w:rsidRPr="002D5D83" w:rsidRDefault="009569FC" w:rsidP="00C075BC">
      <w:pPr>
        <w:pStyle w:val="Nadpis2"/>
      </w:pPr>
      <w:bookmarkStart w:id="148" w:name="_Toc173830960"/>
      <w:r w:rsidRPr="002D5D83">
        <w:t>Požadavky na osvětlení</w:t>
      </w:r>
      <w:bookmarkEnd w:id="148"/>
    </w:p>
    <w:p w14:paraId="0EA588F2" w14:textId="77777777" w:rsidR="009569FC" w:rsidRPr="002D5D83" w:rsidRDefault="009569FC" w:rsidP="00C075BC">
      <w:r w:rsidRPr="002D5D83">
        <w:t xml:space="preserve">Zařízení, která vyžadují pravidelný vstup pro rutinní testování nebo údržbu, musí být dostatečně osvětlena nebo vybavena zabudovaným osvětlením (u </w:t>
      </w:r>
      <w:r w:rsidR="00B670D1" w:rsidRPr="002D5D83">
        <w:t>s</w:t>
      </w:r>
      <w:r w:rsidR="00814AEB" w:rsidRPr="002D5D83">
        <w:t>kříní</w:t>
      </w:r>
      <w:r w:rsidRPr="002D5D83">
        <w:t xml:space="preserve"> a rozváděčů). </w:t>
      </w:r>
    </w:p>
    <w:p w14:paraId="6E59AC36" w14:textId="4BA18387" w:rsidR="009569FC" w:rsidRPr="002D5D83" w:rsidRDefault="009569FC" w:rsidP="00C075BC">
      <w:pPr>
        <w:pStyle w:val="Nadpis2"/>
      </w:pPr>
      <w:bookmarkStart w:id="149" w:name="_Toc173830961"/>
      <w:r w:rsidRPr="002D5D83">
        <w:t>Bezpečnost pracovníků</w:t>
      </w:r>
      <w:bookmarkEnd w:id="149"/>
    </w:p>
    <w:p w14:paraId="0130946C" w14:textId="7BFA36AF" w:rsidR="009569FC" w:rsidRPr="002D5D83" w:rsidRDefault="008958A1" w:rsidP="00C075BC">
      <w:r>
        <w:rPr>
          <w:smallCaps/>
        </w:rPr>
        <w:t>D</w:t>
      </w:r>
      <w:r w:rsidR="008F4BBD" w:rsidRPr="002D5D83">
        <w:rPr>
          <w:smallCaps/>
        </w:rPr>
        <w:t>ílo</w:t>
      </w:r>
      <w:r w:rsidR="009569FC" w:rsidRPr="002D5D83">
        <w:t xml:space="preserve"> dále bude navrženo tak, aby při provádění údržby nemohlo dojít k ohrožení osob a majetku, zejména </w:t>
      </w:r>
      <w:r w:rsidR="000A6B4E" w:rsidRPr="002D5D83">
        <w:t>t</w:t>
      </w:r>
      <w:r w:rsidR="009569FC" w:rsidRPr="002D5D83">
        <w:t>ak</w:t>
      </w:r>
      <w:r w:rsidR="000A6B4E" w:rsidRPr="002D5D83">
        <w:t>,</w:t>
      </w:r>
      <w:r w:rsidR="009569FC" w:rsidRPr="002D5D83">
        <w:t xml:space="preserve"> aby:</w:t>
      </w:r>
    </w:p>
    <w:p w14:paraId="3FBAB000" w14:textId="62367E9D"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zařízení bylo zabezpečeno proti nežádoucím zásahům,</w:t>
      </w:r>
    </w:p>
    <w:p w14:paraId="77FED5C0" w14:textId="5AE36F6D" w:rsidR="009569FC" w:rsidRPr="002D5D83" w:rsidRDefault="001F6D91" w:rsidP="00C075BC">
      <w:pPr>
        <w:tabs>
          <w:tab w:val="left" w:pos="0"/>
        </w:tabs>
        <w:ind w:left="284" w:hanging="284"/>
      </w:pPr>
      <w:r w:rsidRPr="002D5D83">
        <w:rPr>
          <w:rFonts w:ascii="Symbol" w:hAnsi="Symbol"/>
        </w:rPr>
        <w:lastRenderedPageBreak/>
        <w:t></w:t>
      </w:r>
      <w:r w:rsidRPr="002D5D83">
        <w:rPr>
          <w:rFonts w:ascii="Symbol" w:hAnsi="Symbol"/>
        </w:rPr>
        <w:tab/>
      </w:r>
      <w:r w:rsidR="009569FC" w:rsidRPr="002D5D83">
        <w:t xml:space="preserve">o vyřazení části zařízení z provozu (např. pro účely testování nebo opravy) byla informována obsluha </w:t>
      </w:r>
      <w:r w:rsidR="00D12947" w:rsidRPr="002D5D83">
        <w:t>Teplárny</w:t>
      </w:r>
      <w:r w:rsidR="00561BA8" w:rsidRPr="002D5D83">
        <w:t>.</w:t>
      </w:r>
    </w:p>
    <w:p w14:paraId="065B25AF" w14:textId="69D63CB2"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provozní napětí používaná v zařízení byla taková, aby byla podstatným způsobem snížena pravděpodobnost úrazu elektrickým proudem. Budou-li výjimky nezbytné, musí být zdůvodněny a popsány v technologických postupech pro údržbu.</w:t>
      </w:r>
    </w:p>
    <w:p w14:paraId="71C152A8" w14:textId="054D410C"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postupy pro údržbu a opravy respektovaly veškerá pravidla a omezení související s bezpečností a vyplývající z platných norem a předpisů. </w:t>
      </w:r>
    </w:p>
    <w:p w14:paraId="208CFE0E" w14:textId="0E3FB09B" w:rsidR="009569FC" w:rsidRPr="002D5D83" w:rsidRDefault="009569FC" w:rsidP="00C075BC">
      <w:pPr>
        <w:pStyle w:val="Nadpis2"/>
      </w:pPr>
      <w:bookmarkStart w:id="150" w:name="_Toc173830962"/>
      <w:r w:rsidRPr="002D5D83">
        <w:t>Požadavky na přístup</w:t>
      </w:r>
      <w:bookmarkEnd w:id="150"/>
    </w:p>
    <w:p w14:paraId="5BFB1ED9" w14:textId="27C24D24" w:rsidR="009569FC" w:rsidRPr="002D5D83" w:rsidRDefault="009569FC" w:rsidP="00C075BC">
      <w:r w:rsidRPr="002D5D83">
        <w:t xml:space="preserve">Součástí </w:t>
      </w:r>
      <w:r w:rsidR="008958A1">
        <w:rPr>
          <w:smallCaps/>
        </w:rPr>
        <w:t>D</w:t>
      </w:r>
      <w:r w:rsidR="00017C34" w:rsidRPr="002D5D83">
        <w:rPr>
          <w:smallCaps/>
        </w:rPr>
        <w:t>íla</w:t>
      </w:r>
      <w:r w:rsidRPr="002D5D83">
        <w:t xml:space="preserve"> je zajištění přístupových cest a obslužných konstrukcí (průchodů, lávek, plošin apod.) pro potřeby provozu a údržby zařízení.</w:t>
      </w:r>
    </w:p>
    <w:p w14:paraId="4BDB5AC6" w14:textId="40164A74" w:rsidR="009569FC" w:rsidRPr="002D5D83" w:rsidRDefault="009569FC" w:rsidP="00C075BC">
      <w:r w:rsidRPr="002D5D83">
        <w:t xml:space="preserve">Platí, že kromě částí umístěných přímo na technologickém zařízení (teploměry apod.) musí být veškeré části </w:t>
      </w:r>
      <w:r w:rsidR="008958A1">
        <w:rPr>
          <w:smallCaps/>
        </w:rPr>
        <w:t>D</w:t>
      </w:r>
      <w:r w:rsidR="00017C34" w:rsidRPr="002D5D83">
        <w:rPr>
          <w:smallCaps/>
        </w:rPr>
        <w:t>íla</w:t>
      </w:r>
      <w:r w:rsidRPr="002D5D83">
        <w:t>, které jsou předmětem provozních manipulací nebo vyžadující údržbu, přístupné pro potřeby provozu a údržby bez použití dočasných konstrukcí (žebříků a lešení).</w:t>
      </w:r>
    </w:p>
    <w:p w14:paraId="39364601" w14:textId="77777777" w:rsidR="008F7C50" w:rsidRPr="002D5D83" w:rsidRDefault="008F7C50" w:rsidP="00C075BC">
      <w:r w:rsidRPr="002D5D83">
        <w:t xml:space="preserve">Bezpečné přístupové cesty vč. dostatečně velkých a bezpečných manipulačních </w:t>
      </w:r>
      <w:r w:rsidR="009C270C" w:rsidRPr="002D5D83">
        <w:t>plošin</w:t>
      </w:r>
      <w:r w:rsidRPr="002D5D83">
        <w:t xml:space="preserve"> nejen pro manipulace při provozu, ale i pro běžnou údržbu a servis.</w:t>
      </w:r>
    </w:p>
    <w:p w14:paraId="722879AA" w14:textId="3B90ADEC" w:rsidR="009569FC" w:rsidRPr="002D5D83" w:rsidRDefault="009569FC" w:rsidP="00C075BC">
      <w:pPr>
        <w:pStyle w:val="Nadpis2"/>
      </w:pPr>
      <w:bookmarkStart w:id="151" w:name="_Toc173830963"/>
      <w:r w:rsidRPr="002D5D83">
        <w:t>Požadavky na transport</w:t>
      </w:r>
      <w:bookmarkEnd w:id="151"/>
      <w:r w:rsidRPr="002D5D83">
        <w:t xml:space="preserve"> </w:t>
      </w:r>
    </w:p>
    <w:p w14:paraId="15D05EC7" w14:textId="77777777" w:rsidR="009569FC" w:rsidRPr="002D5D83" w:rsidRDefault="009569FC" w:rsidP="00C075BC">
      <w:r w:rsidRPr="002D5D83">
        <w:t xml:space="preserve">Musí být zajištěny dostatečné přístupové cesty umožňující transport speciálních zařízení, vybavení a náhradních dílů, potřebných pro údržbu a opravy zařízení včetně potřebných transportních obalů a přepravních prostředků, na místo použití nebo instalace. </w:t>
      </w:r>
    </w:p>
    <w:p w14:paraId="75D0C10C" w14:textId="6D73DEF7" w:rsidR="009569FC" w:rsidRPr="002D5D83" w:rsidRDefault="009569FC" w:rsidP="00C075BC">
      <w:r w:rsidRPr="002D5D83">
        <w:t xml:space="preserve">Do rozsahu dodávky </w:t>
      </w:r>
      <w:r w:rsidR="008958A1">
        <w:rPr>
          <w:iCs/>
          <w:smallCaps/>
        </w:rPr>
        <w:t>Z</w:t>
      </w:r>
      <w:r w:rsidR="006F0DAD" w:rsidRPr="002D5D83">
        <w:rPr>
          <w:iCs/>
          <w:smallCaps/>
        </w:rPr>
        <w:t>hotovitele</w:t>
      </w:r>
      <w:r w:rsidRPr="002D5D83">
        <w:t xml:space="preserve"> budou zahrnuty i jeřáby, výtahy bez stále obsluhy, zdvihací zařízení, pomocné konstrukce, jeřábové dráhy atd. jak stacionární, tak i přenosné, vhodné pro údržbu a opravy. Zdvihadly se musí demontovat zařízení nebo jejich části s hmotností větší než </w:t>
      </w:r>
      <w:r w:rsidR="002868F9" w:rsidRPr="002D5D83">
        <w:t>8</w:t>
      </w:r>
      <w:r w:rsidR="008B76F6" w:rsidRPr="002D5D83">
        <w:t>0</w:t>
      </w:r>
      <w:r w:rsidR="004A5EE7" w:rsidRPr="002D5D83">
        <w:t xml:space="preserve"> </w:t>
      </w:r>
      <w:r w:rsidRPr="002D5D83">
        <w:t>kg. Obecně se dává přednost elektrickým zdvihací zařízením.</w:t>
      </w:r>
    </w:p>
    <w:p w14:paraId="648AD182" w14:textId="331C9739" w:rsidR="009569FC" w:rsidRPr="002D5D83" w:rsidRDefault="009569FC" w:rsidP="00C075BC">
      <w:r w:rsidRPr="002D5D83">
        <w:t xml:space="preserve">Údaje o zatížení, umístění podpůrných nosníků nebo kotvení aparátů bude předloženo ke schválení </w:t>
      </w:r>
      <w:r w:rsidR="00696641">
        <w:rPr>
          <w:iCs/>
          <w:smallCaps/>
        </w:rPr>
        <w:t>O</w:t>
      </w:r>
      <w:r w:rsidR="00CC65C3" w:rsidRPr="002D5D83">
        <w:rPr>
          <w:iCs/>
          <w:smallCaps/>
        </w:rPr>
        <w:t>bjednatel</w:t>
      </w:r>
      <w:r w:rsidRPr="002D5D83">
        <w:rPr>
          <w:iCs/>
          <w:smallCaps/>
        </w:rPr>
        <w:t>i</w:t>
      </w:r>
      <w:r w:rsidRPr="002D5D83">
        <w:t xml:space="preserve"> ve stadiu </w:t>
      </w:r>
      <w:r w:rsidR="00696641">
        <w:rPr>
          <w:smallCaps/>
        </w:rPr>
        <w:t>P</w:t>
      </w:r>
      <w:r w:rsidRPr="002D5D83">
        <w:rPr>
          <w:smallCaps/>
        </w:rPr>
        <w:t>rojektu</w:t>
      </w:r>
      <w:r w:rsidRPr="002D5D83">
        <w:t>.</w:t>
      </w:r>
    </w:p>
    <w:p w14:paraId="3C9454A6" w14:textId="77777777" w:rsidR="009569FC" w:rsidRPr="002D5D83" w:rsidRDefault="009569FC" w:rsidP="00C075BC">
      <w:r w:rsidRPr="002D5D83">
        <w:t>Všechna zvedací zařízení budou navržena tak, aby byla schopna vyložit zvedaný objekt k nejbližší přístupné silnici nebo průjezdu pro dopravu.</w:t>
      </w:r>
    </w:p>
    <w:p w14:paraId="218037C7" w14:textId="77777777" w:rsidR="009569FC" w:rsidRPr="002D5D83" w:rsidRDefault="009569FC" w:rsidP="00C075BC">
      <w:r w:rsidRPr="002D5D83">
        <w:t xml:space="preserve">Zvedací zařízení s nosností nad 1,5 t budou s elektrickým pohonem. Ovládací </w:t>
      </w:r>
      <w:r w:rsidR="00B670D1" w:rsidRPr="002D5D83">
        <w:t>skří</w:t>
      </w:r>
      <w:r w:rsidRPr="002D5D83">
        <w:t>ně budou v nerozbitném a vodotěsném provedení.</w:t>
      </w:r>
    </w:p>
    <w:p w14:paraId="4EE88E1B" w14:textId="1F500366" w:rsidR="009569FC" w:rsidRPr="002D5D83" w:rsidRDefault="009569FC" w:rsidP="00C075BC">
      <w:r w:rsidRPr="002D5D83">
        <w:t xml:space="preserve">Musí být poskytnut přehled všech zvedacích </w:t>
      </w:r>
      <w:r w:rsidR="00A72AC0" w:rsidRPr="002D5D83">
        <w:t>mechanismů</w:t>
      </w:r>
      <w:r w:rsidRPr="002D5D83">
        <w:t xml:space="preserve"> a bude podléhat schválení </w:t>
      </w:r>
      <w:r w:rsidR="00F85B7C">
        <w:rPr>
          <w:iCs/>
          <w:smallCaps/>
        </w:rPr>
        <w:t>O</w:t>
      </w:r>
      <w:r w:rsidR="00CC65C3" w:rsidRPr="002D5D83">
        <w:rPr>
          <w:iCs/>
          <w:smallCaps/>
        </w:rPr>
        <w:t>bjednatel</w:t>
      </w:r>
      <w:r w:rsidR="006F0DAD" w:rsidRPr="002D5D83">
        <w:rPr>
          <w:iCs/>
          <w:smallCaps/>
        </w:rPr>
        <w:t>e</w:t>
      </w:r>
      <w:r w:rsidRPr="002D5D83">
        <w:t xml:space="preserve"> ve fázi </w:t>
      </w:r>
      <w:r w:rsidR="00F85B7C">
        <w:rPr>
          <w:smallCaps/>
        </w:rPr>
        <w:t>P</w:t>
      </w:r>
      <w:r w:rsidRPr="002D5D83">
        <w:rPr>
          <w:smallCaps/>
        </w:rPr>
        <w:t>rojektu</w:t>
      </w:r>
      <w:r w:rsidRPr="002D5D83">
        <w:t xml:space="preserve">. Zkušební osvědčení výrobce, že zařízení bylo vyzkoušeno a je v dobrém stavu bude doloženo </w:t>
      </w:r>
      <w:r w:rsidR="00F85B7C">
        <w:rPr>
          <w:iCs/>
          <w:smallCaps/>
        </w:rPr>
        <w:t>Z</w:t>
      </w:r>
      <w:r w:rsidR="006F0DAD" w:rsidRPr="002D5D83">
        <w:rPr>
          <w:iCs/>
          <w:smallCaps/>
        </w:rPr>
        <w:t>hotovitele</w:t>
      </w:r>
      <w:r w:rsidR="005E687B" w:rsidRPr="002D5D83">
        <w:rPr>
          <w:iCs/>
          <w:smallCaps/>
        </w:rPr>
        <w:t>m</w:t>
      </w:r>
      <w:r w:rsidR="00F869FB" w:rsidRPr="002D5D83">
        <w:t xml:space="preserve"> a musí odpovídat požadavkům systému bezpečné práce k provozován</w:t>
      </w:r>
      <w:r w:rsidR="000C5073" w:rsidRPr="002D5D83">
        <w:t>í zdvihacích zařízení</w:t>
      </w:r>
      <w:r w:rsidR="00F869FB" w:rsidRPr="002D5D83">
        <w:t>.</w:t>
      </w:r>
    </w:p>
    <w:p w14:paraId="4AA08038" w14:textId="77777777" w:rsidR="009569FC" w:rsidRPr="002D5D83" w:rsidRDefault="009569FC" w:rsidP="00C075BC">
      <w:r w:rsidRPr="002D5D83">
        <w:t>Veškerá zdvihací zařízení musí odpovídat příslušným českým normám.</w:t>
      </w:r>
    </w:p>
    <w:p w14:paraId="0A63B917" w14:textId="03C2574B" w:rsidR="009569FC" w:rsidRPr="002D5D83" w:rsidRDefault="00F85B7C" w:rsidP="00C075BC">
      <w:r>
        <w:rPr>
          <w:iCs/>
          <w:smallCaps/>
        </w:rPr>
        <w:t>Z</w:t>
      </w:r>
      <w:r w:rsidR="005E687B" w:rsidRPr="002D5D83">
        <w:rPr>
          <w:iCs/>
          <w:smallCaps/>
        </w:rPr>
        <w:t>hotovitel</w:t>
      </w:r>
      <w:r w:rsidR="009569FC" w:rsidRPr="002D5D83">
        <w:t xml:space="preserve"> uvede v technické dokumentaci základní specifikace všech zdvihacích z</w:t>
      </w:r>
      <w:r w:rsidR="00F869FB" w:rsidRPr="002D5D83">
        <w:t>ařízení včetn</w:t>
      </w:r>
      <w:r w:rsidR="00D8798C" w:rsidRPr="002D5D83">
        <w:t>ě</w:t>
      </w:r>
      <w:r w:rsidR="00F869FB" w:rsidRPr="002D5D83">
        <w:t xml:space="preserve"> návodu </w:t>
      </w:r>
      <w:r w:rsidR="00D12947" w:rsidRPr="002D5D83">
        <w:t xml:space="preserve">na </w:t>
      </w:r>
      <w:r w:rsidR="00F869FB" w:rsidRPr="002D5D83">
        <w:t>obsluhu, údržbu, provozování a zkoušení.</w:t>
      </w:r>
    </w:p>
    <w:p w14:paraId="2EC06B8B" w14:textId="607C73E0" w:rsidR="009569FC" w:rsidRPr="002D5D83" w:rsidRDefault="009569FC" w:rsidP="00C075BC">
      <w:r w:rsidRPr="002D5D83">
        <w:t xml:space="preserve">U těžkých a velkorozměrových dílů, jejichž transport se předpokládá při montáži nových zařízení a výměna jen v důsledku závažných poruch, musí být vyřešen způsob jejich transportu s tím, že po dokončení </w:t>
      </w:r>
      <w:r w:rsidR="00F85B7C">
        <w:t>D</w:t>
      </w:r>
      <w:r w:rsidR="00017C34" w:rsidRPr="002D5D83">
        <w:rPr>
          <w:smallCaps/>
        </w:rPr>
        <w:t>íla</w:t>
      </w:r>
      <w:r w:rsidRPr="002D5D83">
        <w:t xml:space="preserve"> i event. souvisejících stavebních úprav nebude jejich případná výměna omezována konečným stavem transportních cest a únosností zdvihacích zařízení.</w:t>
      </w:r>
    </w:p>
    <w:p w14:paraId="26EA7237" w14:textId="513179F7" w:rsidR="009569FC" w:rsidRPr="002D5D83" w:rsidRDefault="009569FC" w:rsidP="00C075BC">
      <w:r w:rsidRPr="002D5D83">
        <w:lastRenderedPageBreak/>
        <w:t xml:space="preserve">Je požadováno, aby při výkonech standardní údržby nebylo nutno přemisťovat břemena vyznačující se hmotností vyšší než 50 kg a/nebo mimořádnými rozměry, u nichž bezpečný způsob přemisťování bude vyžadovat obsluhu více než jedním pracovníkem. </w:t>
      </w:r>
    </w:p>
    <w:p w14:paraId="0B2C5CBC" w14:textId="62558C14" w:rsidR="009569FC" w:rsidRPr="002D5D83" w:rsidRDefault="009569FC" w:rsidP="00C075BC">
      <w:r w:rsidRPr="002D5D83">
        <w:t>Případy nesplňující tento požadavek musí být předem známy, příslušné části musí být pro takovou manipulaci přizpůsobeny a vybaveny manipulačními úchyty, pomocnými nosnými konstrukcemi, závěsnými oky, úložnými a přepravními pomůckami apod. dle charakteru břemene.</w:t>
      </w:r>
    </w:p>
    <w:p w14:paraId="0F4B9F44" w14:textId="128755B1" w:rsidR="009569FC" w:rsidRPr="002D5D83" w:rsidRDefault="009569FC" w:rsidP="00C075BC">
      <w:pPr>
        <w:pStyle w:val="Nadpis1"/>
      </w:pPr>
      <w:bookmarkStart w:id="152" w:name="_Toc173830964"/>
      <w:r w:rsidRPr="002D5D83">
        <w:t>Požadavky na životnost</w:t>
      </w:r>
      <w:bookmarkEnd w:id="152"/>
    </w:p>
    <w:p w14:paraId="2A931A21" w14:textId="2CB2D50E" w:rsidR="00515A18" w:rsidRPr="002D5D83" w:rsidRDefault="00515A18" w:rsidP="00C075BC">
      <w:r w:rsidRPr="002D5D83">
        <w:t xml:space="preserve">Požaduje se, aby </w:t>
      </w:r>
      <w:r w:rsidR="00F85B7C">
        <w:rPr>
          <w:smallCaps/>
        </w:rPr>
        <w:t>Z</w:t>
      </w:r>
      <w:r w:rsidRPr="002D5D83">
        <w:rPr>
          <w:smallCaps/>
        </w:rPr>
        <w:t>hotovitel</w:t>
      </w:r>
      <w:r w:rsidRPr="002D5D83">
        <w:t xml:space="preserve"> ve svém </w:t>
      </w:r>
      <w:r w:rsidR="00F85B7C">
        <w:rPr>
          <w:smallCaps/>
        </w:rPr>
        <w:t>P</w:t>
      </w:r>
      <w:r w:rsidRPr="002D5D83">
        <w:rPr>
          <w:smallCaps/>
        </w:rPr>
        <w:t>rojektu</w:t>
      </w:r>
      <w:r w:rsidRPr="002D5D83">
        <w:t xml:space="preserve"> specifikoval ta zařízení, která mají nižší životnost než 18 000 hodin a tuto stanovil. </w:t>
      </w:r>
    </w:p>
    <w:p w14:paraId="685E3249" w14:textId="77777777" w:rsidR="00515A18" w:rsidRPr="002D5D83" w:rsidRDefault="00515A18" w:rsidP="00C075BC">
      <w:r w:rsidRPr="002D5D83">
        <w:t>Požadovaná životnost použitých nátěrových systémů je 10 let.</w:t>
      </w:r>
    </w:p>
    <w:p w14:paraId="6E7C1DE0" w14:textId="1D313BEB" w:rsidR="00515A18" w:rsidRPr="002D5D83" w:rsidRDefault="00515A18" w:rsidP="00C075BC">
      <w:r w:rsidRPr="002D5D83">
        <w:t xml:space="preserve">Stavební dodávky, části stavby, konstrukce a výrobky musí ve smyslu životnosti splňovat základní požadavky dané NV č. 163/2002 Sb. Stanovení technických požadavků na vybrané stavební výrobky (příloha č. 1.), ve znění NV č. 312/2005 Sb. (novela) ve smyslu a v souladu se </w:t>
      </w:r>
      <w:proofErr w:type="spellStart"/>
      <w:r w:rsidRPr="002D5D83">
        <w:t>z.č</w:t>
      </w:r>
      <w:proofErr w:type="spellEnd"/>
      <w:r w:rsidRPr="002D5D83">
        <w:t>. 22/1997 Sb. O technických požadavcích na výrobky ve znění pozdějších předpisů a souvisejících prováděcích vyhlášek. Tyto požadavky musí být při běžné údržbě plněny po dobu ekonomicky přiměřené životnosti za předpokladu působení běžně předvídatelných vlivů na stavby. Výrobek musí udržet technické vlastnosti po dobu jeho ekonomicky přiměřené životnosti, to je po dobu, kdy budou ukazatele vlastností stavby udržovány na úrovni slučitelné s plněním uvedených požadavků na stavby.</w:t>
      </w:r>
    </w:p>
    <w:p w14:paraId="2762CFFE" w14:textId="73DC1C06" w:rsidR="00515A18" w:rsidRPr="002D5D83" w:rsidRDefault="00515A18" w:rsidP="00C075BC">
      <w:pPr>
        <w:pStyle w:val="Nadpis2"/>
      </w:pPr>
      <w:bookmarkStart w:id="153" w:name="_Toc173830965"/>
      <w:r w:rsidRPr="002D5D83">
        <w:t>Požadavky na životnost motorgen</w:t>
      </w:r>
      <w:r w:rsidR="00537E9B" w:rsidRPr="002D5D83">
        <w:t>e</w:t>
      </w:r>
      <w:r w:rsidRPr="002D5D83">
        <w:t>rátor</w:t>
      </w:r>
      <w:r w:rsidR="00264BD6">
        <w:t>u</w:t>
      </w:r>
      <w:bookmarkEnd w:id="153"/>
    </w:p>
    <w:p w14:paraId="3591F04E" w14:textId="310F49F6" w:rsidR="006C41B3" w:rsidRPr="002D5D83" w:rsidRDefault="00F85B7C" w:rsidP="00C075BC">
      <w:r>
        <w:rPr>
          <w:smallCaps/>
        </w:rPr>
        <w:t>O</w:t>
      </w:r>
      <w:r w:rsidR="008A124F" w:rsidRPr="002D5D83">
        <w:rPr>
          <w:smallCaps/>
        </w:rPr>
        <w:t>bjednatel</w:t>
      </w:r>
      <w:r w:rsidR="008A124F" w:rsidRPr="002D5D83">
        <w:t xml:space="preserve"> </w:t>
      </w:r>
      <w:r w:rsidR="006C41B3" w:rsidRPr="002D5D83">
        <w:t>(obsluha kogeneračních jednotek s motorgenerátory) zajištuje samostatně, nebo ve spolupráci s externím dodavatelem na základě objednávky, údržbové práce a drobné opravy, které jsou stanoveny plánem údržby a návodem k obsluze a údržbě.</w:t>
      </w:r>
    </w:p>
    <w:p w14:paraId="32D4B34F" w14:textId="62263AA9" w:rsidR="00663380" w:rsidRPr="002D5D83" w:rsidRDefault="00663380" w:rsidP="00C075BC">
      <w:r w:rsidRPr="002D5D83">
        <w:t>Činnost</w:t>
      </w:r>
      <w:r w:rsidR="00D001E4" w:rsidRPr="002D5D83">
        <w:t>i</w:t>
      </w:r>
      <w:r w:rsidRPr="002D5D83">
        <w:t xml:space="preserve"> vykonávané servisní organizací (plánované údržby a plánované opravy)</w:t>
      </w:r>
      <w:r w:rsidR="00D001E4" w:rsidRPr="002D5D83">
        <w:t xml:space="preserve"> představují souhrn</w:t>
      </w:r>
      <w:r w:rsidRPr="002D5D83">
        <w:t xml:space="preserve"> plánovaných prací, které je nutno v pravidelných intervalech na kogenerační jednotce provádět. Tyto činnosti lze dále rozdělit na činnosti spojené s údržbou kogenerační jednotky a činnosti předepsané výrobcem motoru.</w:t>
      </w:r>
    </w:p>
    <w:p w14:paraId="3ABCBC0D" w14:textId="5D8AA77E" w:rsidR="006C41B3" w:rsidRPr="002D5D83" w:rsidRDefault="006C41B3" w:rsidP="00C075BC">
      <w:r w:rsidRPr="002D5D83">
        <w:t xml:space="preserve">Z plánovaných oprav na kogeneračních jednotkách se jedná </w:t>
      </w:r>
      <w:r w:rsidR="00D001E4" w:rsidRPr="002D5D83">
        <w:t xml:space="preserve">zejména </w:t>
      </w:r>
      <w:r w:rsidRPr="002D5D83">
        <w:t>o následující práce:</w:t>
      </w:r>
    </w:p>
    <w:p w14:paraId="75870A3F" w14:textId="018EDF24" w:rsidR="006C41B3" w:rsidRPr="002D5D83" w:rsidRDefault="006C41B3" w:rsidP="00C075BC">
      <w:pPr>
        <w:pStyle w:val="Odrka"/>
        <w:rPr>
          <w:lang w:val="cs-CZ"/>
        </w:rPr>
      </w:pPr>
      <w:r w:rsidRPr="002D5D83">
        <w:rPr>
          <w:lang w:val="cs-CZ"/>
        </w:rPr>
        <w:t>Pravidelná údržba dle předepsaných intervalů uvedených v tabulkách pravidelné údržby kogenerační jednotky a motoru</w:t>
      </w:r>
      <w:r w:rsidR="00671F6F" w:rsidRPr="002D5D83">
        <w:rPr>
          <w:lang w:val="cs-CZ"/>
        </w:rPr>
        <w:t xml:space="preserve"> (viz též kap. </w:t>
      </w:r>
      <w:r w:rsidR="00176A0B" w:rsidRPr="002D5D83">
        <w:rPr>
          <w:lang w:val="cs-CZ"/>
        </w:rPr>
        <w:t>7.2.2)</w:t>
      </w:r>
    </w:p>
    <w:p w14:paraId="58A116AF" w14:textId="61131FE6" w:rsidR="006C41B3" w:rsidRPr="002D5D83" w:rsidRDefault="006C41B3" w:rsidP="00C075BC">
      <w:pPr>
        <w:pStyle w:val="Odrka"/>
        <w:rPr>
          <w:lang w:val="cs-CZ"/>
        </w:rPr>
      </w:pPr>
      <w:r w:rsidRPr="002D5D83">
        <w:rPr>
          <w:lang w:val="cs-CZ"/>
        </w:rPr>
        <w:t>Generální oprava (GO)</w:t>
      </w:r>
    </w:p>
    <w:p w14:paraId="3A054E3C" w14:textId="77777777" w:rsidR="00D05D88" w:rsidRPr="002D5D83" w:rsidRDefault="00D05D88" w:rsidP="00C075BC">
      <w:pPr>
        <w:spacing w:after="0"/>
      </w:pPr>
    </w:p>
    <w:p w14:paraId="1279387D" w14:textId="0B37344E" w:rsidR="00DF522F" w:rsidRPr="002D5D83" w:rsidRDefault="006C41B3" w:rsidP="00C075BC">
      <w:r w:rsidRPr="002D5D83">
        <w:t xml:space="preserve">Uvedené činnosti jsou prováděny servisní organizací na základě oznámení této skutečnosti </w:t>
      </w:r>
      <w:r w:rsidR="003130A6">
        <w:rPr>
          <w:smallCaps/>
        </w:rPr>
        <w:t>O</w:t>
      </w:r>
      <w:r w:rsidR="00C25E04" w:rsidRPr="002D5D83">
        <w:rPr>
          <w:smallCaps/>
        </w:rPr>
        <w:t>bjednatelem</w:t>
      </w:r>
      <w:r w:rsidRPr="002D5D83">
        <w:t>.</w:t>
      </w:r>
      <w:bookmarkStart w:id="154" w:name="_Hlk83815824"/>
    </w:p>
    <w:p w14:paraId="7E5FE9E3" w14:textId="676DE507" w:rsidR="007B5E4D" w:rsidRPr="002D5D83" w:rsidRDefault="00663380" w:rsidP="00C075BC">
      <w:r w:rsidRPr="002D5D83">
        <w:t xml:space="preserve">Pravidelná údržba kogenerační jednotky zahrnuje běžné servisní úkony. Generální oprava kogenerační jednotky představuje celkovou renovaci. Je s ní spojena výměna a obnova dílů. </w:t>
      </w:r>
      <w:bookmarkEnd w:id="154"/>
    </w:p>
    <w:p w14:paraId="3964F8B4" w14:textId="77777777" w:rsidR="007D68F8" w:rsidRPr="00452E26" w:rsidRDefault="007D68F8" w:rsidP="00C075BC">
      <w:pPr>
        <w:pStyle w:val="Normal1odst2"/>
        <w:ind w:left="0"/>
        <w:rPr>
          <w:rFonts w:ascii="Arial" w:hAnsi="Arial"/>
          <w:b/>
          <w:u w:val="single"/>
        </w:rPr>
      </w:pPr>
      <w:r w:rsidRPr="00452E26">
        <w:rPr>
          <w:rFonts w:ascii="Arial" w:hAnsi="Arial"/>
          <w:b/>
          <w:u w:val="single"/>
        </w:rPr>
        <w:t>Obecně se požaduje, aby:</w:t>
      </w:r>
    </w:p>
    <w:p w14:paraId="71A5E96E" w14:textId="740AB660" w:rsidR="007D68F8" w:rsidRPr="00452E26" w:rsidRDefault="007D68F8" w:rsidP="00C075BC">
      <w:pPr>
        <w:tabs>
          <w:tab w:val="left" w:pos="0"/>
        </w:tabs>
        <w:ind w:left="284" w:hanging="284"/>
      </w:pPr>
      <w:r w:rsidRPr="00452E26">
        <w:rPr>
          <w:rFonts w:ascii="Symbol" w:hAnsi="Symbol"/>
        </w:rPr>
        <w:t></w:t>
      </w:r>
      <w:r w:rsidRPr="00452E26">
        <w:rPr>
          <w:rFonts w:ascii="Symbol" w:hAnsi="Symbol"/>
        </w:rPr>
        <w:tab/>
      </w:r>
      <w:r w:rsidRPr="00452E26">
        <w:t xml:space="preserve">Zařízení pracovalo minimálně </w:t>
      </w:r>
      <w:r w:rsidR="005F60BC">
        <w:t>10</w:t>
      </w:r>
      <w:r w:rsidR="005F60BC" w:rsidRPr="00452E26">
        <w:t xml:space="preserve">0 </w:t>
      </w:r>
      <w:r w:rsidRPr="00452E26">
        <w:t xml:space="preserve">000 provozních hodin. </w:t>
      </w:r>
    </w:p>
    <w:p w14:paraId="04F90B37" w14:textId="662D206D" w:rsidR="007D68F8" w:rsidRPr="00452E26" w:rsidRDefault="007D68F8" w:rsidP="00C075BC">
      <w:pPr>
        <w:tabs>
          <w:tab w:val="left" w:pos="0"/>
        </w:tabs>
        <w:ind w:left="284" w:hanging="284"/>
      </w:pPr>
      <w:r w:rsidRPr="00452E26">
        <w:rPr>
          <w:rFonts w:ascii="Symbol" w:hAnsi="Symbol"/>
        </w:rPr>
        <w:t></w:t>
      </w:r>
      <w:r w:rsidRPr="00452E26">
        <w:rPr>
          <w:rFonts w:ascii="Symbol" w:hAnsi="Symbol"/>
        </w:rPr>
        <w:tab/>
      </w:r>
      <w:r w:rsidRPr="00452E26">
        <w:t xml:space="preserve">Využití </w:t>
      </w:r>
      <w:r w:rsidR="00D55F57" w:rsidRPr="00452E26">
        <w:t>motorgenerátor</w:t>
      </w:r>
      <w:r w:rsidR="007322FA" w:rsidRPr="00452E26">
        <w:t>u</w:t>
      </w:r>
      <w:r w:rsidRPr="00452E26">
        <w:t xml:space="preserve"> bylo </w:t>
      </w:r>
      <w:r w:rsidR="008300A6" w:rsidRPr="00452E26">
        <w:t>4</w:t>
      </w:r>
      <w:r w:rsidR="00AE5C56" w:rsidRPr="00452E26">
        <w:t xml:space="preserve"> </w:t>
      </w:r>
      <w:r w:rsidR="008300A6" w:rsidRPr="00452E26">
        <w:t>0</w:t>
      </w:r>
      <w:r w:rsidRPr="00452E26">
        <w:t>0</w:t>
      </w:r>
      <w:r w:rsidR="00AE5C56" w:rsidRPr="00452E26">
        <w:t>0</w:t>
      </w:r>
      <w:r w:rsidRPr="00452E26">
        <w:t xml:space="preserve"> hod/rok.</w:t>
      </w:r>
    </w:p>
    <w:p w14:paraId="24AB1C83" w14:textId="18078F74" w:rsidR="00196B3A" w:rsidRPr="002D5D83" w:rsidRDefault="00196B3A" w:rsidP="00C075BC">
      <w:pPr>
        <w:tabs>
          <w:tab w:val="left" w:pos="0"/>
        </w:tabs>
        <w:ind w:left="284" w:hanging="284"/>
      </w:pPr>
      <w:r w:rsidRPr="00452E26">
        <w:rPr>
          <w:rFonts w:ascii="Symbol" w:hAnsi="Symbol"/>
        </w:rPr>
        <w:lastRenderedPageBreak/>
        <w:t></w:t>
      </w:r>
      <w:r w:rsidRPr="00452E26">
        <w:rPr>
          <w:rFonts w:ascii="Symbol" w:hAnsi="Symbol"/>
        </w:rPr>
        <w:tab/>
      </w:r>
      <w:r w:rsidRPr="00452E26">
        <w:t>Interval mezi GO byl 15 roků.</w:t>
      </w:r>
    </w:p>
    <w:p w14:paraId="2D75E931" w14:textId="03167F5E" w:rsidR="00D04635" w:rsidRPr="002D5D83" w:rsidRDefault="00CF3951" w:rsidP="00C075BC">
      <w:pPr>
        <w:pStyle w:val="Nadpis1"/>
      </w:pPr>
      <w:bookmarkStart w:id="155" w:name="_Toc173830966"/>
      <w:r w:rsidRPr="002D5D83">
        <w:t>Požadavky na zabezpečení požární ochrany</w:t>
      </w:r>
      <w:bookmarkEnd w:id="155"/>
    </w:p>
    <w:p w14:paraId="5D0524D0" w14:textId="0A63D4A6" w:rsidR="00CF3951" w:rsidRPr="002D5D83" w:rsidRDefault="00CF3951" w:rsidP="00C075BC">
      <w:pPr>
        <w:pStyle w:val="Nadpis2"/>
      </w:pPr>
      <w:bookmarkStart w:id="156" w:name="_Toc173830967"/>
      <w:r w:rsidRPr="002D5D83">
        <w:t>Všeobecné zásady při návrhu požárního zabezpečení</w:t>
      </w:r>
      <w:bookmarkEnd w:id="156"/>
    </w:p>
    <w:p w14:paraId="7F19DEED" w14:textId="70C2E236" w:rsidR="00F31225" w:rsidRPr="002D5D83" w:rsidRDefault="00F31225" w:rsidP="00C075BC">
      <w:r w:rsidRPr="002D5D83">
        <w:t xml:space="preserve">Požárně bezpečnostní řešení </w:t>
      </w:r>
      <w:r w:rsidR="003130A6">
        <w:rPr>
          <w:smallCaps/>
        </w:rPr>
        <w:t>D</w:t>
      </w:r>
      <w:r w:rsidR="00017C34" w:rsidRPr="002D5D83">
        <w:rPr>
          <w:smallCaps/>
        </w:rPr>
        <w:t>íla</w:t>
      </w:r>
      <w:r w:rsidRPr="002D5D83">
        <w:t xml:space="preserve"> musí vycházet ze zákona o požární ochraně č. 133/1985 v plném znění, vyhlášky č. 246/2001 </w:t>
      </w:r>
      <w:proofErr w:type="spellStart"/>
      <w:r w:rsidRPr="002D5D83">
        <w:t>Sb</w:t>
      </w:r>
      <w:proofErr w:type="spellEnd"/>
      <w:r w:rsidRPr="002D5D83">
        <w:t xml:space="preserve">, č. 221/2014 </w:t>
      </w:r>
      <w:proofErr w:type="spellStart"/>
      <w:r w:rsidRPr="002D5D83">
        <w:t>Sb</w:t>
      </w:r>
      <w:proofErr w:type="spellEnd"/>
      <w:r w:rsidRPr="002D5D83">
        <w:t xml:space="preserve">, vyhlášky č. 23/2008 Sb., č. 268/2011 Sb. a požadavků technických norem. </w:t>
      </w:r>
    </w:p>
    <w:p w14:paraId="30C6F4B3" w14:textId="06A4E60B" w:rsidR="00CF3951" w:rsidRPr="002D5D83" w:rsidRDefault="00CF3951" w:rsidP="00C075BC">
      <w:r w:rsidRPr="002D5D83">
        <w:t xml:space="preserve">Musí být </w:t>
      </w:r>
      <w:r w:rsidR="007A1B65" w:rsidRPr="002D5D83">
        <w:t>s</w:t>
      </w:r>
      <w:r w:rsidRPr="002D5D83">
        <w:t xml:space="preserve">plněna NV </w:t>
      </w:r>
      <w:r w:rsidR="00422DE5" w:rsidRPr="002D5D83">
        <w:t>116</w:t>
      </w:r>
      <w:r w:rsidRPr="002D5D83">
        <w:t>/</w:t>
      </w:r>
      <w:r w:rsidR="00422DE5" w:rsidRPr="002D5D83">
        <w:t xml:space="preserve">2016 </w:t>
      </w:r>
      <w:r w:rsidRPr="002D5D83">
        <w:t>Sb., NV 406/2004 Sb. (ochrana pracovníků a zařízení proti nebezpečí výbuchu).</w:t>
      </w:r>
    </w:p>
    <w:p w14:paraId="5BA64626" w14:textId="549D2DD5" w:rsidR="00CF3951" w:rsidRPr="002D5D83" w:rsidRDefault="00CF3951" w:rsidP="00C075BC">
      <w:r w:rsidRPr="002D5D83">
        <w:t>Veškerá rizika vznikající při procesu musí být snížena na minimum. Proces musí být bezpečný a musí se provést všechna nutná opatření, aby se předešlo jakémukoli nebezpečí pro osoby a</w:t>
      </w:r>
      <w:r w:rsidR="009A685E" w:rsidRPr="002D5D83">
        <w:t xml:space="preserve"> </w:t>
      </w:r>
      <w:r w:rsidRPr="002D5D83">
        <w:t>zařízení během najíždění, normálního provozu, plánovaných odstávek i nouzového odstavení.</w:t>
      </w:r>
    </w:p>
    <w:p w14:paraId="276ACAD1" w14:textId="2B31F73B" w:rsidR="00CF3951" w:rsidRPr="002D5D83" w:rsidRDefault="00CF3951" w:rsidP="00C075BC">
      <w:r w:rsidRPr="002D5D83">
        <w:t xml:space="preserve">Při návrhu dispozičního uspořádání objektů a technologie je třeba postupovat s ohledem na členění do požárních úseků tak, aby výsledné řešení bylo optimálním řešením z hlediska nákladů stavby a budoucího provozování stavby. V rámci stavby je nutno posoudit i stávající objekty dotčené </w:t>
      </w:r>
      <w:r w:rsidRPr="002D5D83">
        <w:rPr>
          <w:smallCaps/>
        </w:rPr>
        <w:t>stavbou</w:t>
      </w:r>
      <w:r w:rsidRPr="002D5D83">
        <w:t xml:space="preserve">. </w:t>
      </w:r>
    </w:p>
    <w:p w14:paraId="45194733" w14:textId="707EC0B9" w:rsidR="009C4E72" w:rsidRPr="002D5D83" w:rsidRDefault="009C4E72" w:rsidP="00C075BC">
      <w:r w:rsidRPr="002D5D83">
        <w:t xml:space="preserve">Při zpracování požárně bezpečnostního řešení </w:t>
      </w:r>
      <w:r w:rsidRPr="002D5D83">
        <w:rPr>
          <w:smallCaps/>
        </w:rPr>
        <w:t>stavby</w:t>
      </w:r>
      <w:r w:rsidRPr="002D5D83">
        <w:t xml:space="preserve"> se doporučuje odchylky od PBŘ, schváleného v rámci stavebního povolení, průběžně konzultovat s místně příslušným útvarem HZS.</w:t>
      </w:r>
    </w:p>
    <w:p w14:paraId="08796DAB" w14:textId="05C89A32" w:rsidR="00591EFA" w:rsidRPr="002D5D83" w:rsidRDefault="00591EFA" w:rsidP="00C075BC">
      <w:pPr>
        <w:pStyle w:val="Nadpis2"/>
      </w:pPr>
      <w:bookmarkStart w:id="157" w:name="_Toc173830968"/>
      <w:r w:rsidRPr="002D5D83">
        <w:t>Požární a ekonomické riziko, odolnosti konstrukcí</w:t>
      </w:r>
      <w:bookmarkEnd w:id="157"/>
    </w:p>
    <w:p w14:paraId="59616631" w14:textId="0ADA3E46" w:rsidR="00840C8E" w:rsidRPr="002D5D83" w:rsidRDefault="00840C8E" w:rsidP="00C075BC">
      <w:r w:rsidRPr="002D5D83">
        <w:t>Stavební konstrukce budou navrhovány a realizovány podle požadavků ČSN 73 0810, ČSN 73 0804 o norem souvisejících na základě stupně požární bezpečnosti příslušného požárního úseku. Objekty budou rozděleny do požárních úseků</w:t>
      </w:r>
      <w:r w:rsidR="007B5E4D" w:rsidRPr="002D5D83">
        <w:t>,</w:t>
      </w:r>
      <w:r w:rsidRPr="002D5D83">
        <w:t xml:space="preserve"> jejichž rozměry nepřekročí normou povolené rozměry. </w:t>
      </w:r>
    </w:p>
    <w:p w14:paraId="089A5B97" w14:textId="77777777" w:rsidR="00840C8E" w:rsidRPr="002D5D83" w:rsidRDefault="00840C8E" w:rsidP="00C075BC">
      <w:r w:rsidRPr="002D5D83">
        <w:t xml:space="preserve">Bude stanoveno požární a ekonomické riziko stavby a z toho vyplývající stupeň požární bezpečnosti pro jednotlivé požární úseky. </w:t>
      </w:r>
    </w:p>
    <w:p w14:paraId="24B87803" w14:textId="77777777" w:rsidR="00840C8E" w:rsidRPr="002D5D83" w:rsidRDefault="00840C8E" w:rsidP="00C075BC">
      <w:r w:rsidRPr="002D5D83">
        <w:t xml:space="preserve">Požární odolnosti navrhovaných stavebních konstrukcích musí odpovídat požárnímu riziku, stavebním podmínkám, umístění požárního úseku a důležitosti konstrukce, v závislosti na stupni požární bezpečnosti příslušného požárního úseku. </w:t>
      </w:r>
    </w:p>
    <w:p w14:paraId="53E0E1DB" w14:textId="77777777" w:rsidR="00840C8E" w:rsidRPr="002D5D83" w:rsidRDefault="00840C8E" w:rsidP="00C075BC">
      <w:r w:rsidRPr="002D5D83">
        <w:t xml:space="preserve">V požárně dělících stěnách budou osazeny požární uzávěry podle požadavků ČSN 73 0804 a 73 0810. </w:t>
      </w:r>
    </w:p>
    <w:p w14:paraId="7545756F" w14:textId="399F10E9" w:rsidR="00840C8E" w:rsidRPr="002D5D83" w:rsidRDefault="00840C8E" w:rsidP="00C075BC">
      <w:r w:rsidRPr="002D5D83">
        <w:t>Prostupy potrubních rozvodů, kabelů a technologie požárně dělícími konstrukcemi budou utěsněny podle požadavků ČSN 73</w:t>
      </w:r>
      <w:r w:rsidR="00847BA2" w:rsidRPr="002D5D83">
        <w:t xml:space="preserve"> </w:t>
      </w:r>
      <w:r w:rsidRPr="002D5D83">
        <w:t>0804. Prostupy budou utěsněny požárními ucpávkami a požárními přepážkami s odpovídající odolností.</w:t>
      </w:r>
    </w:p>
    <w:p w14:paraId="04B70C3A" w14:textId="77777777" w:rsidR="00840C8E" w:rsidRPr="002D5D83" w:rsidRDefault="00840C8E" w:rsidP="00C075BC">
      <w:r w:rsidRPr="002D5D83">
        <w:t>Stávající stavební objekty a konstrukce mohou být posouzeny podle ČSN 73 0834 – Změny staveb, protože stávající objekty byly projektovány před platností požárních norem ČSN 73 08xx.</w:t>
      </w:r>
    </w:p>
    <w:p w14:paraId="3570F7EA" w14:textId="0AC886EA" w:rsidR="00591EFA" w:rsidRPr="002D5D83" w:rsidRDefault="00591EFA" w:rsidP="00C075BC">
      <w:pPr>
        <w:pStyle w:val="Nadpis2"/>
      </w:pPr>
      <w:bookmarkStart w:id="158" w:name="_Toc173830969"/>
      <w:r w:rsidRPr="002D5D83">
        <w:lastRenderedPageBreak/>
        <w:t>Odstupové vzdálenost</w:t>
      </w:r>
      <w:r w:rsidR="008A0F71" w:rsidRPr="002D5D83">
        <w:t>i</w:t>
      </w:r>
      <w:bookmarkEnd w:id="158"/>
    </w:p>
    <w:p w14:paraId="5BF5D85E" w14:textId="77777777" w:rsidR="008A0F71" w:rsidRPr="002D5D83" w:rsidRDefault="008A0F71" w:rsidP="00C075BC">
      <w:r w:rsidRPr="002D5D83">
        <w:t>Stavební konstrukce, objekty a technologická zařízení budou navrženy tak, aby: bylo bráněno šíření požáru mezi jednotlivými požárními úseky uvnitř objektů, bránily šíření požáru mimo objekty a umožňovaly účinný zásah požárních jednotek při hašení a záchranných pracích.</w:t>
      </w:r>
    </w:p>
    <w:p w14:paraId="017A6B97" w14:textId="77777777" w:rsidR="008A0F71" w:rsidRPr="002D5D83" w:rsidRDefault="008A0F71" w:rsidP="00C075BC">
      <w:r w:rsidRPr="002D5D83">
        <w:t xml:space="preserve">Budou stanoveny odstupové vzdálenosti kolem požárně otevřených ploch nově vytvořených požárních úseků a budou zohledněny i požárně nebezpečné prostory stávajících objektů a jejich vliv na nově budované objekty. Mezi objekty budou dodrženy požadované bezpečné vzdálenosti k zamezení přenosu požáru. </w:t>
      </w:r>
    </w:p>
    <w:p w14:paraId="507E2060" w14:textId="77777777" w:rsidR="008A0F71" w:rsidRPr="002D5D83" w:rsidRDefault="008A0F71" w:rsidP="00C075BC">
      <w:r w:rsidRPr="002D5D83">
        <w:t>Požárně nebezpečné prostory nových objektů nesmí zasahovat na pozemky jiných vlastníků.</w:t>
      </w:r>
    </w:p>
    <w:p w14:paraId="11ACD646" w14:textId="77777777" w:rsidR="008A0F71" w:rsidRPr="002D5D83" w:rsidRDefault="008A0F71" w:rsidP="00C075BC">
      <w:r w:rsidRPr="002D5D83">
        <w:t xml:space="preserve">Podle požadavků legislativy budou kolem objektů stanovena ochranná a bezpečnostní pásma. </w:t>
      </w:r>
    </w:p>
    <w:p w14:paraId="49E3933A" w14:textId="2AC43FBB" w:rsidR="00591EFA" w:rsidRPr="002D5D83" w:rsidRDefault="00591EFA" w:rsidP="00C075BC">
      <w:pPr>
        <w:pStyle w:val="Nadpis2"/>
      </w:pPr>
      <w:bookmarkStart w:id="159" w:name="_Toc173830970"/>
      <w:r w:rsidRPr="002D5D83">
        <w:t>Únikové cesty</w:t>
      </w:r>
      <w:bookmarkEnd w:id="159"/>
    </w:p>
    <w:p w14:paraId="79CC9A6D" w14:textId="094A2380" w:rsidR="005217A0" w:rsidRPr="002D5D83" w:rsidRDefault="005217A0" w:rsidP="00C075BC">
      <w:r w:rsidRPr="002D5D83">
        <w:t>Stavební objekty a technologická zařízení budou navrženy tak, aby: byla zajištěna</w:t>
      </w:r>
      <w:r w:rsidR="009A685E" w:rsidRPr="002D5D83">
        <w:t xml:space="preserve"> </w:t>
      </w:r>
      <w:r w:rsidRPr="002D5D83">
        <w:t>bezpečná evakuace osob. Musí být zajištěn bezpečný únik osob na volné prostranství. Délky,</w:t>
      </w:r>
      <w:r w:rsidR="009A685E" w:rsidRPr="002D5D83">
        <w:t xml:space="preserve"> </w:t>
      </w:r>
      <w:r w:rsidRPr="002D5D83">
        <w:t>šířky a ostatní parametry únikových cest budou splňovat normové požadavky. Únikové cesty budou označeny a odpovídajícím způsobem osvětleny. Bude navrženo nouzové osvětlení.</w:t>
      </w:r>
    </w:p>
    <w:p w14:paraId="3A93F7AE" w14:textId="1FFD80BC" w:rsidR="00591EFA" w:rsidRPr="002D5D83" w:rsidRDefault="00591EFA" w:rsidP="00C075BC">
      <w:pPr>
        <w:pStyle w:val="Nadpis2"/>
      </w:pPr>
      <w:bookmarkStart w:id="160" w:name="_Toc173830971"/>
      <w:r w:rsidRPr="002D5D83">
        <w:t>Zajištění protipožárního zásahu</w:t>
      </w:r>
      <w:bookmarkEnd w:id="160"/>
    </w:p>
    <w:p w14:paraId="0309464F" w14:textId="3686D906" w:rsidR="00081C80" w:rsidRPr="002D5D83" w:rsidRDefault="00893DB6" w:rsidP="00C075BC">
      <w:r w:rsidRPr="002D5D83">
        <w:t xml:space="preserve">Budou navrženy zásahové cesty a jejich technické vybavení. </w:t>
      </w:r>
      <w:r w:rsidR="00081C80" w:rsidRPr="002D5D83">
        <w:t>K objektům budou zajištěny přístupové komunikace včetně požadovaných nástupových ploch pro případný zásah</w:t>
      </w:r>
      <w:r w:rsidR="00397DA3" w:rsidRPr="002D5D83">
        <w:t xml:space="preserve"> jednot</w:t>
      </w:r>
      <w:r w:rsidRPr="002D5D83">
        <w:t xml:space="preserve">ek </w:t>
      </w:r>
      <w:r w:rsidR="00397DA3" w:rsidRPr="002D5D83">
        <w:t>požární ochrany</w:t>
      </w:r>
    </w:p>
    <w:p w14:paraId="59919F5B" w14:textId="45BB3CB3" w:rsidR="00591EFA" w:rsidRPr="002D5D83" w:rsidRDefault="00591EFA" w:rsidP="00C075BC">
      <w:pPr>
        <w:pStyle w:val="Nadpis2"/>
      </w:pPr>
      <w:bookmarkStart w:id="161" w:name="_Toc173830972"/>
      <w:r w:rsidRPr="002D5D83">
        <w:t>Požární voda</w:t>
      </w:r>
      <w:bookmarkEnd w:id="161"/>
    </w:p>
    <w:p w14:paraId="38A2D520" w14:textId="77777777" w:rsidR="001A250E" w:rsidRPr="002D5D83" w:rsidRDefault="001A250E" w:rsidP="00C075BC">
      <w:r w:rsidRPr="002D5D83">
        <w:t>Bude navrženo zásobování požární vodou nebo jinými hasebními látkami.</w:t>
      </w:r>
    </w:p>
    <w:p w14:paraId="59D6FBBF" w14:textId="72B8DF32" w:rsidR="001A250E" w:rsidRPr="002D5D83" w:rsidRDefault="001A250E" w:rsidP="00C075BC">
      <w:r w:rsidRPr="002D5D83">
        <w:t>Pro požární zásah musí být zajištěna dodávka vody pro hašení podle požadavků ČSN 73 0873. Je nutné posoudit</w:t>
      </w:r>
      <w:r w:rsidR="00750CA3" w:rsidRPr="002D5D83">
        <w:t>,</w:t>
      </w:r>
      <w:r w:rsidRPr="002D5D83">
        <w:t xml:space="preserve"> zda stávající rozmístění venkovních hydrantů umožní dodávku vody pro hašení nových objektů. V případě, že stávající rozmístění hydrantů nebude po vybudování nových objektů vyhovovat, musí být navrženy nové hydranty, nebo stávající přeloženy. V případě zřízení nových hydrantů budou navrženy hydranty v nadzemním provedení.</w:t>
      </w:r>
    </w:p>
    <w:p w14:paraId="2784C766" w14:textId="6935416E" w:rsidR="001A250E" w:rsidRPr="002D5D83" w:rsidRDefault="001A250E" w:rsidP="00C075BC">
      <w:r w:rsidRPr="002D5D83">
        <w:t>Nové nebo stavbou dotčené objekty musí být vybaveny vnitřními rozvody požární vody s vybavenými skříněmi požárních hydrantů (kromě objektů kde lze podle normy od zásobování vodou upustit).</w:t>
      </w:r>
    </w:p>
    <w:p w14:paraId="2BE254F2" w14:textId="77777777" w:rsidR="001A250E" w:rsidRPr="002D5D83" w:rsidRDefault="001A250E" w:rsidP="00C075BC">
      <w:r w:rsidRPr="002D5D83">
        <w:t>Hydrantové systémy budou rozmístěny tak, aby bylo možné zasáhnout v každém místě požárního úseku.</w:t>
      </w:r>
    </w:p>
    <w:p w14:paraId="4BFDBD7B" w14:textId="535142F3" w:rsidR="0003640B" w:rsidRPr="002D5D83" w:rsidRDefault="006A60BF" w:rsidP="00C075BC">
      <w:pPr>
        <w:pStyle w:val="Nadpis2"/>
      </w:pPr>
      <w:bookmarkStart w:id="162" w:name="_Toc173830973"/>
      <w:r w:rsidRPr="002D5D83">
        <w:t>Požárně bezpečnostní zařízení</w:t>
      </w:r>
      <w:bookmarkEnd w:id="162"/>
    </w:p>
    <w:p w14:paraId="48D8AEBC" w14:textId="67618ACE" w:rsidR="000D3FDA" w:rsidRPr="002D5D83" w:rsidRDefault="003E15D1" w:rsidP="00C075BC">
      <w:r w:rsidRPr="002D5D83">
        <w:t xml:space="preserve">Bude posouzen </w:t>
      </w:r>
      <w:r w:rsidR="000D3FDA" w:rsidRPr="002D5D83">
        <w:t xml:space="preserve">rozsah </w:t>
      </w:r>
      <w:r w:rsidRPr="002D5D83">
        <w:t xml:space="preserve">a nutnost </w:t>
      </w:r>
      <w:r w:rsidR="000D3FDA" w:rsidRPr="002D5D83">
        <w:t>vybavení objektu vyhrazenými požárně bezpečnostními zařízeními, včetně náhradních zdrojů pro zajištění jejich provozuschopnosti.</w:t>
      </w:r>
    </w:p>
    <w:p w14:paraId="3BB444D4" w14:textId="46DA6047" w:rsidR="000D3FDA" w:rsidRPr="002D5D83" w:rsidRDefault="009C4E72" w:rsidP="00C075BC">
      <w:r w:rsidRPr="002D5D83">
        <w:t xml:space="preserve">Bude zajištěno </w:t>
      </w:r>
      <w:r w:rsidR="000D3FDA" w:rsidRPr="002D5D83">
        <w:t xml:space="preserve">větrání </w:t>
      </w:r>
      <w:r w:rsidRPr="002D5D83">
        <w:t xml:space="preserve">případně </w:t>
      </w:r>
      <w:r w:rsidR="000D3FDA" w:rsidRPr="002D5D83">
        <w:t>havarijní větrání</w:t>
      </w:r>
      <w:r w:rsidRPr="002D5D83">
        <w:t xml:space="preserve"> a</w:t>
      </w:r>
      <w:r w:rsidR="000D3FDA" w:rsidRPr="002D5D83">
        <w:t xml:space="preserve"> vypínání dodávky energií</w:t>
      </w:r>
      <w:r w:rsidRPr="002D5D83">
        <w:t xml:space="preserve"> v případě požáru.</w:t>
      </w:r>
    </w:p>
    <w:p w14:paraId="79D3B89A" w14:textId="45F9E9A4" w:rsidR="0003640B" w:rsidRPr="002D5D83" w:rsidRDefault="0003640B" w:rsidP="00C075BC">
      <w:pPr>
        <w:pStyle w:val="Nadpis3"/>
      </w:pPr>
      <w:bookmarkStart w:id="163" w:name="_Toc173830974"/>
      <w:r w:rsidRPr="002D5D83">
        <w:lastRenderedPageBreak/>
        <w:t>Vyhrazená požárně bezpečnostní zařízení</w:t>
      </w:r>
      <w:bookmarkEnd w:id="163"/>
    </w:p>
    <w:p w14:paraId="4A5DE75A" w14:textId="7A456780" w:rsidR="0003640B" w:rsidRPr="002D5D83" w:rsidRDefault="0003640B" w:rsidP="00C075BC">
      <w:r w:rsidRPr="002D5D83">
        <w:t>Budou realizována nezbytná požárně bezpečnostní zařízení v souladu se zpracová</w:t>
      </w:r>
      <w:r w:rsidR="00A70179" w:rsidRPr="002D5D83">
        <w:t>va</w:t>
      </w:r>
      <w:r w:rsidRPr="002D5D83">
        <w:t xml:space="preserve">ným požárně bezpečnostním řešením. K dodaným zařízením </w:t>
      </w:r>
      <w:r w:rsidR="00D8426F">
        <w:t>Z</w:t>
      </w:r>
      <w:r w:rsidR="00DB1383" w:rsidRPr="002D5D83">
        <w:rPr>
          <w:smallCaps/>
        </w:rPr>
        <w:t xml:space="preserve">hotovitel </w:t>
      </w:r>
      <w:r w:rsidRPr="002D5D83">
        <w:t xml:space="preserve">předá </w:t>
      </w:r>
      <w:r w:rsidR="00D8426F">
        <w:rPr>
          <w:smallCaps/>
        </w:rPr>
        <w:t>O</w:t>
      </w:r>
      <w:r w:rsidR="00DB1383" w:rsidRPr="002D5D83">
        <w:rPr>
          <w:smallCaps/>
        </w:rPr>
        <w:t>bjednateli</w:t>
      </w:r>
      <w:r w:rsidRPr="002D5D83">
        <w:t xml:space="preserve"> dokumentaci dle platných norem.</w:t>
      </w:r>
    </w:p>
    <w:p w14:paraId="0F8147D5" w14:textId="371A20B7" w:rsidR="0003640B" w:rsidRPr="002D5D83" w:rsidRDefault="0003640B" w:rsidP="00C075BC">
      <w:pPr>
        <w:rPr>
          <w:b/>
          <w:bCs/>
        </w:rPr>
      </w:pPr>
      <w:r w:rsidRPr="002D5D83">
        <w:rPr>
          <w:b/>
          <w:bCs/>
        </w:rPr>
        <w:t>Elektrická požární signalizace (EPS)</w:t>
      </w:r>
      <w:r w:rsidR="006B4582">
        <w:rPr>
          <w:b/>
          <w:bCs/>
        </w:rPr>
        <w:t xml:space="preserve"> </w:t>
      </w:r>
      <w:r w:rsidR="006B4582">
        <w:t>(viz kap. 5.3.5</w:t>
      </w:r>
      <w:r>
        <w:t>)</w:t>
      </w:r>
      <w:r w:rsidRPr="002D5D83">
        <w:rPr>
          <w:b/>
          <w:bCs/>
        </w:rPr>
        <w:t>.</w:t>
      </w:r>
    </w:p>
    <w:p w14:paraId="3104E542" w14:textId="7A651C65" w:rsidR="0003640B" w:rsidRPr="002D5D83" w:rsidRDefault="0003640B" w:rsidP="00C075BC">
      <w:pPr>
        <w:rPr>
          <w:b/>
          <w:bCs/>
        </w:rPr>
      </w:pPr>
      <w:r w:rsidRPr="002D5D83">
        <w:rPr>
          <w:b/>
          <w:bCs/>
        </w:rPr>
        <w:t>Stabilní hasicí zařízení (SHZ).</w:t>
      </w:r>
    </w:p>
    <w:p w14:paraId="23DBDC63" w14:textId="2DC67309" w:rsidR="0003640B" w:rsidRPr="002D5D83" w:rsidRDefault="0003640B" w:rsidP="00C075BC">
      <w:r w:rsidRPr="002D5D83">
        <w:t>Bude posouzena nutnost instalace stabilních hasicích zařízení. V případě, že bude nutné navrhnout stabilní hasicí zařízení, musí být ovládána automaticky s</w:t>
      </w:r>
      <w:r w:rsidR="009A685E" w:rsidRPr="002D5D83">
        <w:t xml:space="preserve"> </w:t>
      </w:r>
      <w:r w:rsidRPr="002D5D83">
        <w:t>možností ručního spouštění.</w:t>
      </w:r>
    </w:p>
    <w:p w14:paraId="44A27969" w14:textId="70846522" w:rsidR="0003640B" w:rsidRPr="002D5D83" w:rsidRDefault="0003640B" w:rsidP="00C075BC">
      <w:pPr>
        <w:keepNext/>
        <w:rPr>
          <w:b/>
          <w:bCs/>
        </w:rPr>
      </w:pPr>
      <w:r w:rsidRPr="002D5D83">
        <w:rPr>
          <w:b/>
          <w:bCs/>
        </w:rPr>
        <w:t>Systém detekce plynů</w:t>
      </w:r>
      <w:r w:rsidR="000E561D">
        <w:rPr>
          <w:b/>
          <w:bCs/>
        </w:rPr>
        <w:t xml:space="preserve"> </w:t>
      </w:r>
      <w:r w:rsidR="000E561D">
        <w:t xml:space="preserve"> (viz kap. 5.3.5)</w:t>
      </w:r>
    </w:p>
    <w:p w14:paraId="6009698D" w14:textId="77777777" w:rsidR="0003640B" w:rsidRPr="002D5D83" w:rsidRDefault="0003640B" w:rsidP="00C075BC">
      <w:pPr>
        <w:rPr>
          <w:b/>
          <w:bCs/>
        </w:rPr>
      </w:pPr>
      <w:proofErr w:type="spellStart"/>
      <w:r w:rsidRPr="002D5D83">
        <w:rPr>
          <w:b/>
          <w:bCs/>
        </w:rPr>
        <w:t>Protivýbuchová</w:t>
      </w:r>
      <w:proofErr w:type="spellEnd"/>
      <w:r w:rsidRPr="002D5D83">
        <w:rPr>
          <w:b/>
          <w:bCs/>
        </w:rPr>
        <w:t xml:space="preserve"> opatření</w:t>
      </w:r>
    </w:p>
    <w:p w14:paraId="64233D82" w14:textId="151FE346" w:rsidR="0003640B" w:rsidRPr="002D5D83" w:rsidRDefault="0003640B" w:rsidP="00C075BC">
      <w:r w:rsidRPr="002D5D83">
        <w:t>U navrhovaných prostorů a zařízení bude posouzeno riziko výbuchu dle NV č.</w:t>
      </w:r>
      <w:r w:rsidR="00056FFE" w:rsidRPr="002D5D83">
        <w:t xml:space="preserve"> </w:t>
      </w:r>
      <w:r w:rsidRPr="002D5D83">
        <w:t>406/2004 Sb. a podle předpisů budou navržena</w:t>
      </w:r>
      <w:r w:rsidR="009A685E" w:rsidRPr="002D5D83">
        <w:t xml:space="preserve"> </w:t>
      </w:r>
      <w:r w:rsidRPr="002D5D83">
        <w:t xml:space="preserve">aktivní nebo pasivní </w:t>
      </w:r>
      <w:proofErr w:type="spellStart"/>
      <w:r w:rsidRPr="002D5D83">
        <w:t>protivýbuchová</w:t>
      </w:r>
      <w:proofErr w:type="spellEnd"/>
      <w:r w:rsidR="009A685E" w:rsidRPr="002D5D83">
        <w:t xml:space="preserve"> </w:t>
      </w:r>
      <w:r w:rsidRPr="002D5D83">
        <w:t>opatření.</w:t>
      </w:r>
    </w:p>
    <w:p w14:paraId="36FB84A9" w14:textId="2AEE18A2" w:rsidR="0003640B" w:rsidRPr="002D5D83" w:rsidRDefault="0003640B" w:rsidP="00C075BC">
      <w:r w:rsidRPr="002D5D83">
        <w:t xml:space="preserve">V případě, že některé zařízení či jeho část bude zařazena do Ex zón dle příslušného NV, </w:t>
      </w:r>
      <w:r w:rsidR="00D17E55">
        <w:t>Z</w:t>
      </w:r>
      <w:r w:rsidR="00CC5897" w:rsidRPr="002D5D83">
        <w:rPr>
          <w:smallCaps/>
        </w:rPr>
        <w:t xml:space="preserve">hotovitel </w:t>
      </w:r>
      <w:r w:rsidRPr="002D5D83">
        <w:t xml:space="preserve">je také povinen dodat </w:t>
      </w:r>
      <w:r w:rsidR="00D17E55">
        <w:t>O</w:t>
      </w:r>
      <w:r w:rsidR="00F57C8C" w:rsidRPr="002D5D83">
        <w:rPr>
          <w:smallCaps/>
        </w:rPr>
        <w:t>bjednateli</w:t>
      </w:r>
      <w:r w:rsidR="00F57C8C" w:rsidRPr="002D5D83">
        <w:t xml:space="preserve"> </w:t>
      </w:r>
      <w:r w:rsidRPr="002D5D83">
        <w:t>Dokumentaci ochrany před výbuchem dle výše uvedeného NV č. 406/2004 Sb.</w:t>
      </w:r>
    </w:p>
    <w:p w14:paraId="429B5B65" w14:textId="72E6C588" w:rsidR="00591EFA" w:rsidRPr="002D5D83" w:rsidRDefault="00591EFA" w:rsidP="00C075BC">
      <w:pPr>
        <w:pStyle w:val="Nadpis2"/>
      </w:pPr>
      <w:bookmarkStart w:id="164" w:name="_Toc173830975"/>
      <w:r w:rsidRPr="002D5D83">
        <w:t>Vnitřní vybavení objektů</w:t>
      </w:r>
      <w:bookmarkEnd w:id="164"/>
    </w:p>
    <w:p w14:paraId="44105B2D" w14:textId="3F873E22" w:rsidR="00136CAF" w:rsidRPr="002D5D83" w:rsidRDefault="00136CAF" w:rsidP="00C075BC">
      <w:r w:rsidRPr="002D5D83">
        <w:t>Do všech projektovaných objektů a k technologickým zařízením budou navrženy přenosné nebo pojízdné hasící přístroje podle vyhlášky č. 246/2001 Sb.</w:t>
      </w:r>
      <w:r w:rsidR="00A22075" w:rsidRPr="002D5D83">
        <w:t xml:space="preserve"> a</w:t>
      </w:r>
      <w:r w:rsidRPr="002D5D83">
        <w:t xml:space="preserve"> </w:t>
      </w:r>
      <w:r w:rsidR="00A22075" w:rsidRPr="002D5D83">
        <w:t xml:space="preserve">vyhlášky č. 23/2008 </w:t>
      </w:r>
      <w:r w:rsidRPr="002D5D83">
        <w:t>v platném znění a souvisejících technických norem řady ČSN 7308xx. Náplň hasicích přístrojů bude stanovena podle charakteru provozu a hořlavých látek vyskytujících se v posuzovaném prostoru.</w:t>
      </w:r>
    </w:p>
    <w:p w14:paraId="41A2F9F4" w14:textId="53FB2C6C" w:rsidR="00AD2173" w:rsidRPr="002D5D83" w:rsidRDefault="00AD2173" w:rsidP="00C075BC">
      <w:r w:rsidRPr="002D5D83">
        <w:t>Do všech dotčených objektů budou umístěny bezpečnostní tabulky označující únikové cesty, únikové východy, zákazy vstupů, zákazy kouření, označující elektrozařízení, požární zařízení, třídu hořlavých kapalin apod. v souladu s platnými právními předpisy.</w:t>
      </w:r>
    </w:p>
    <w:p w14:paraId="64E9B5A2" w14:textId="710400E3" w:rsidR="007A5280" w:rsidRPr="002D5D83" w:rsidRDefault="007A5280" w:rsidP="00C075BC">
      <w:r w:rsidRPr="002D5D83">
        <w:t>Vzduchotechnická zařízení budou navrhována podle požadavků ČSN 73 0872.</w:t>
      </w:r>
    </w:p>
    <w:p w14:paraId="4C7E29B9" w14:textId="53799727" w:rsidR="007A5280" w:rsidRPr="002D5D83" w:rsidRDefault="007A5280" w:rsidP="00C075BC">
      <w:r w:rsidRPr="002D5D83">
        <w:t xml:space="preserve">Vytápění a </w:t>
      </w:r>
      <w:r w:rsidR="00AA743F" w:rsidRPr="002D5D83">
        <w:t>osvětlení – zařízení</w:t>
      </w:r>
      <w:r w:rsidRPr="002D5D83">
        <w:t xml:space="preserve"> ve stávajících objektech budou případně upravena podle potřeb technologických zařízení. Do nových provozů budou instalována podle požadavků platných norem.</w:t>
      </w:r>
    </w:p>
    <w:p w14:paraId="229E0B41" w14:textId="62B06608" w:rsidR="00CF3951" w:rsidRPr="002D5D83" w:rsidRDefault="00CF3951" w:rsidP="00C075BC">
      <w:pPr>
        <w:pStyle w:val="Nadpis2"/>
      </w:pPr>
      <w:bookmarkStart w:id="165" w:name="_Toc173830976"/>
      <w:r w:rsidRPr="002D5D83">
        <w:t>Elektrická zařízení</w:t>
      </w:r>
      <w:bookmarkEnd w:id="165"/>
    </w:p>
    <w:p w14:paraId="6B42FA6E" w14:textId="1B2FF235" w:rsidR="005C312E" w:rsidRPr="002D5D83" w:rsidRDefault="005C312E" w:rsidP="00C075BC">
      <w:r w:rsidRPr="002D5D83">
        <w:t xml:space="preserve">Elektroinstalační zařízení budou provedena ve všech prostorech objektů s ohledem na vnější vlivy, stanovené dle ČSN 33 2000-5-51 ed.3: Elektrické instalace nízkého napětí – Část 5-51: Výběr a stavba elektrických </w:t>
      </w:r>
      <w:r w:rsidR="00AA743F" w:rsidRPr="002D5D83">
        <w:t>zařízení – Všeobecné</w:t>
      </w:r>
      <w:r w:rsidRPr="002D5D83">
        <w:t xml:space="preserve"> předpisy a ČSN 33 2000-4-41 ed.3: Elektrické instalace nízkého napětí – Část 4-41: Ochranná opatření pro zajištění bezpečnosti – Ochrana před úrazem elektrickým proudem a s ohledem na vliv atmosférické elektřiny.</w:t>
      </w:r>
    </w:p>
    <w:p w14:paraId="038E4686" w14:textId="4066A276" w:rsidR="005C312E" w:rsidRPr="002D5D83" w:rsidRDefault="005C312E" w:rsidP="00C075BC">
      <w:r w:rsidRPr="002D5D83">
        <w:t>Druhy volně vedených vodičů a kabelů elektrických zařízení zajišťujících funkci a ovládání zařízení sloužících k požárnímu zabezpečení staveb budou navrženy podle přílohy č.2 vyhlášky 23/2008 Sb., v</w:t>
      </w:r>
      <w:r w:rsidR="00473B21" w:rsidRPr="002D5D83">
        <w:t>e</w:t>
      </w:r>
      <w:r w:rsidRPr="002D5D83">
        <w:t xml:space="preserve"> znění</w:t>
      </w:r>
      <w:r w:rsidR="00473B21" w:rsidRPr="002D5D83">
        <w:t xml:space="preserve"> vyhlášky 268/2011 Sb.</w:t>
      </w:r>
    </w:p>
    <w:p w14:paraId="04344033" w14:textId="296DCA43" w:rsidR="005C312E" w:rsidRPr="002D5D83" w:rsidRDefault="005C312E" w:rsidP="00C075BC">
      <w:r w:rsidRPr="002D5D83">
        <w:lastRenderedPageBreak/>
        <w:t>Kabely a vodiče funkční při požáru budou uloženy a upevněny na konstrukci s třídou požární</w:t>
      </w:r>
      <w:r w:rsidR="009A685E" w:rsidRPr="002D5D83">
        <w:t xml:space="preserve"> </w:t>
      </w:r>
      <w:r w:rsidRPr="002D5D83">
        <w:t>odolnosti R, která zajistí stabilitu kabelového rozvodu nejméně po dobu jejich požadované požární odolnosti.</w:t>
      </w:r>
      <w:r w:rsidR="009A685E" w:rsidRPr="002D5D83">
        <w:t xml:space="preserve"> </w:t>
      </w:r>
    </w:p>
    <w:p w14:paraId="638F9CDF" w14:textId="77777777" w:rsidR="005C312E" w:rsidRPr="002D5D83" w:rsidRDefault="005C312E" w:rsidP="00C075BC">
      <w:r w:rsidRPr="002D5D83">
        <w:t>Elektrické rozvody sloužící protipožárnímu zabezpečení budou mít zajištěnu dodávku elektrické energie ze dvou na sobě nezávislých zdrojů. Přepnutí musí být samočinné nebo zásahem obsluhy, která má signalizovánu případnou poruchu napájení.</w:t>
      </w:r>
    </w:p>
    <w:p w14:paraId="178207A2" w14:textId="77777777" w:rsidR="005C312E" w:rsidRPr="002D5D83" w:rsidRDefault="005C312E" w:rsidP="00C075BC">
      <w:r w:rsidRPr="002D5D83">
        <w:t>Podle požadavků norem budou provedena opatření proti účinkům atmosférické elektřiny (hromosvody) a statické elektřiny dle ČSN CLC/TR 60079-32-1 Výbušné atmosféry – část 32-1 Návod na ochranu před účinky statické elektřiny.</w:t>
      </w:r>
    </w:p>
    <w:p w14:paraId="6EC028A7" w14:textId="5F956093" w:rsidR="008155CD" w:rsidRPr="002D5D83" w:rsidRDefault="008155CD" w:rsidP="00C075BC">
      <w:pPr>
        <w:pStyle w:val="Nadpis2"/>
      </w:pPr>
      <w:bookmarkStart w:id="166" w:name="_Toc173830977"/>
      <w:r w:rsidRPr="002D5D83">
        <w:t>Technologická zařízení</w:t>
      </w:r>
      <w:bookmarkEnd w:id="166"/>
    </w:p>
    <w:p w14:paraId="183956FC" w14:textId="09015D33" w:rsidR="002E0E65" w:rsidRPr="002D5D83" w:rsidRDefault="002E0E65" w:rsidP="00C075BC">
      <w:r w:rsidRPr="002D5D83">
        <w:t>Požární úseky a technologická zařízení obsahující větší množství hořlavých kapalin</w:t>
      </w:r>
      <w:r w:rsidR="00D32816" w:rsidRPr="002D5D83">
        <w:t>,</w:t>
      </w:r>
      <w:r w:rsidRPr="002D5D83">
        <w:t xml:space="preserve"> než je uvedeno v článku 1.1.a) ČSN 65</w:t>
      </w:r>
      <w:r w:rsidR="007C0D5A" w:rsidRPr="002D5D83">
        <w:t xml:space="preserve"> </w:t>
      </w:r>
      <w:r w:rsidRPr="002D5D83">
        <w:t xml:space="preserve">0201, budou posuzovány podle této normy. </w:t>
      </w:r>
    </w:p>
    <w:p w14:paraId="6ACAC80D" w14:textId="6E3A5206" w:rsidR="002E0E65" w:rsidRPr="002D5D83" w:rsidRDefault="002E0E65" w:rsidP="00C075BC">
      <w:r w:rsidRPr="002D5D83">
        <w:t>Technologická zařízení posuzovaná podle ČSN 65</w:t>
      </w:r>
      <w:r w:rsidR="007C0D5A" w:rsidRPr="002D5D83">
        <w:t xml:space="preserve"> </w:t>
      </w:r>
      <w:r w:rsidRPr="002D5D83">
        <w:t>0201 budou vybavena</w:t>
      </w:r>
      <w:r w:rsidR="009A685E" w:rsidRPr="002D5D83">
        <w:t xml:space="preserve"> </w:t>
      </w:r>
      <w:r w:rsidRPr="002D5D83">
        <w:t>záchytnými a havarijními jímkami které musí pojmou celou náplň a zabrání rozlití nebezpečných látek.</w:t>
      </w:r>
    </w:p>
    <w:p w14:paraId="6DF92CD0" w14:textId="2D68516C" w:rsidR="002E0E65" w:rsidRPr="002D5D83" w:rsidRDefault="002E0E65" w:rsidP="00C075BC">
      <w:r w:rsidRPr="002D5D83">
        <w:t>Technologická zařízení obsahující hořlavé látky musí být navržena tak, aby bylo minimalizováno riziko vzniku požáru.</w:t>
      </w:r>
    </w:p>
    <w:p w14:paraId="16086657" w14:textId="28963101" w:rsidR="000E08C3" w:rsidRPr="002D5D83" w:rsidRDefault="000E08C3" w:rsidP="00C075BC">
      <w:r w:rsidRPr="002D5D83">
        <w:t>Potrubí budou barevně rozlišena podle druhů dopravovaných médií v souladu s platnými právními předpisy</w:t>
      </w:r>
      <w:r w:rsidR="00750504" w:rsidRPr="002D5D83">
        <w:t>.</w:t>
      </w:r>
    </w:p>
    <w:p w14:paraId="2D8E9A5A" w14:textId="3674A2A9" w:rsidR="009569FC" w:rsidRPr="002D5D83" w:rsidRDefault="009569FC" w:rsidP="00C075BC">
      <w:pPr>
        <w:pStyle w:val="Nadpis1"/>
      </w:pPr>
      <w:bookmarkStart w:id="167" w:name="_Toc173830978"/>
      <w:r w:rsidRPr="002D5D83">
        <w:t>Požadavky na bezpečnost a ochranu zdraví</w:t>
      </w:r>
      <w:bookmarkEnd w:id="167"/>
    </w:p>
    <w:p w14:paraId="52C43ECC" w14:textId="77777777" w:rsidR="00255D6F" w:rsidRPr="002D5D83" w:rsidRDefault="00255D6F" w:rsidP="00C075BC">
      <w:r w:rsidRPr="002D5D83">
        <w:t>Musí být vyloučena všechna rizika vznikající z procesu. Proces musí být bezpečný a musí se provést všechna nutná opatření, aby se předešlo jakémukoli nebezpečí pro personál, zařízení a okolí během najíždění, normálního provozu, plánovaných odstávek, nouzového odstavení a výpadků. Uvolňovací a odvětrávací systémy budou řešit bezpečné odvedení uvolňovaných plynů nebo par.</w:t>
      </w:r>
    </w:p>
    <w:p w14:paraId="4DA9E942" w14:textId="643C1760" w:rsidR="00255D6F" w:rsidRPr="002D5D83" w:rsidRDefault="00255D6F" w:rsidP="00C075BC">
      <w:r w:rsidRPr="002D5D83">
        <w:t xml:space="preserve">Zařízení bude navrženo a provedeno v souladu s platnými bezpečnostními předpisy, vyhláškami a ČSN. Rovněž všechny </w:t>
      </w:r>
      <w:r w:rsidR="00F36498">
        <w:rPr>
          <w:smallCaps/>
        </w:rPr>
        <w:t>P</w:t>
      </w:r>
      <w:r w:rsidRPr="002D5D83">
        <w:rPr>
          <w:smallCaps/>
        </w:rPr>
        <w:t>ráce</w:t>
      </w:r>
      <w:r w:rsidRPr="002D5D83">
        <w:t xml:space="preserve"> budou prováděny dle těchto předpisů, vyhlášek a norem.</w:t>
      </w:r>
    </w:p>
    <w:p w14:paraId="7C7C34B2" w14:textId="50FF3733" w:rsidR="00BC6100" w:rsidRPr="002D5D83" w:rsidRDefault="00BC6100" w:rsidP="00C075BC">
      <w:r w:rsidRPr="002D5D83">
        <w:t>Při návrhu projektového řešení a vlastní realizaci musí být zohledněny a dodržovány veškeré platné předpisy a vyhlášky týkající se BOZP pro jednotlivé konkrétní práce a činnosti</w:t>
      </w:r>
      <w:r w:rsidR="008805C6">
        <w:t>.</w:t>
      </w:r>
      <w:r w:rsidRPr="002D5D83">
        <w:t xml:space="preserve">  Zvýšenou pozornost je nutné věnovat práci s elektrickými zařízeními a se stavebními stroji. Na tyto stroje musí mít pracovníci příslušné oprávnění a kvalifikaci.</w:t>
      </w:r>
    </w:p>
    <w:p w14:paraId="3F3D2D4A" w14:textId="3F5DAF49" w:rsidR="00DD2368" w:rsidRPr="002D5D83" w:rsidRDefault="00DD2368" w:rsidP="00C075BC">
      <w:r w:rsidRPr="002D5D83">
        <w:t xml:space="preserve">Při návrhu zařízení bude postupováno dle následujících </w:t>
      </w:r>
      <w:r w:rsidR="00ED6E4A">
        <w:t xml:space="preserve">platných </w:t>
      </w:r>
      <w:r w:rsidRPr="002D5D83">
        <w:t>předpisů BOZP, hygienických a dalších předpisů</w:t>
      </w:r>
      <w:r w:rsidR="00ED6E4A">
        <w:t>.</w:t>
      </w:r>
    </w:p>
    <w:p w14:paraId="12B69E1B" w14:textId="77777777" w:rsidR="009569FC" w:rsidRPr="002D5D83" w:rsidRDefault="009569FC" w:rsidP="00C075BC">
      <w:r w:rsidRPr="002D5D83">
        <w:t>Před započetím jakýchkoliv zemních prací je nutné dotčený a zájmový prostor opětovně prověřit ohledně podzemních zařízení a případně je přesně vytýčit. Průběhy budou ověřovány ručně kopanými sondami. Zemní a výkopové práce, prováděné v těsné blízkosti provozovaných elektrických podzemních zařízení, je nutné realizovat výhradně ručně. Práci se strojním vybavením je nutné přizpůsobit platným bezpečnostním předpisům a vyhláškám, zvláště v blízkosti elektrických zařízení pod napětím.</w:t>
      </w:r>
    </w:p>
    <w:p w14:paraId="02DC3B9E" w14:textId="38071A30" w:rsidR="009569FC" w:rsidRPr="002D5D83" w:rsidRDefault="009569FC" w:rsidP="00C075BC">
      <w:r w:rsidRPr="002D5D83">
        <w:t>Při případných odstraňovacích a bouracích prací na stávajících konstrukcích nebude použito trhavin. Práce musí být prováděny tak</w:t>
      </w:r>
      <w:r w:rsidR="002901A0" w:rsidRPr="002D5D83">
        <w:t>,</w:t>
      </w:r>
      <w:r w:rsidRPr="002D5D83">
        <w:t xml:space="preserve"> aby nebyla ohrožena stabilita vlastní stavby nebo jiných staveb v těsném okolí a provozuschopnost sítí technického vybavení v dosahu bouracích </w:t>
      </w:r>
      <w:r w:rsidRPr="002D5D83">
        <w:lastRenderedPageBreak/>
        <w:t xml:space="preserve">prací, dle předem stanoveného podrobného technologického postupu, který zohlední průzkumem zjištěný skutečný stav stavby, zpracovaného způsobilým </w:t>
      </w:r>
      <w:r w:rsidR="00F36498">
        <w:rPr>
          <w:smallCaps/>
        </w:rPr>
        <w:t>Z</w:t>
      </w:r>
      <w:r w:rsidR="009463D9" w:rsidRPr="002D5D83">
        <w:rPr>
          <w:smallCaps/>
        </w:rPr>
        <w:t>hotovitelem</w:t>
      </w:r>
      <w:r w:rsidRPr="002D5D83">
        <w:t xml:space="preserve"> stavby v souladu s</w:t>
      </w:r>
      <w:r w:rsidR="009A47FD">
        <w:t>e</w:t>
      </w:r>
      <w:r w:rsidRPr="002D5D83">
        <w:t> </w:t>
      </w:r>
      <w:r w:rsidR="006D0366">
        <w:t xml:space="preserve">zákonem </w:t>
      </w:r>
      <w:r w:rsidR="00A37856">
        <w:t>283</w:t>
      </w:r>
      <w:r w:rsidR="0049116D">
        <w:t>/2021</w:t>
      </w:r>
      <w:r w:rsidRPr="002D5D83">
        <w:t xml:space="preserve"> Sb. a všech dalších souvisejících i pozdějších změnových zákonů, vyhlášek či prováděcích předpisů.</w:t>
      </w:r>
    </w:p>
    <w:p w14:paraId="55E7CCA7" w14:textId="61C58547" w:rsidR="009569FC" w:rsidRPr="002D5D83" w:rsidRDefault="009569FC" w:rsidP="00C075BC">
      <w:pPr>
        <w:pStyle w:val="Nadpis1"/>
      </w:pPr>
      <w:bookmarkStart w:id="168" w:name="_Toc173830979"/>
      <w:r w:rsidRPr="002D5D83">
        <w:t xml:space="preserve">Vliv </w:t>
      </w:r>
      <w:r w:rsidR="005E687B" w:rsidRPr="002D5D83">
        <w:t>DÍLA</w:t>
      </w:r>
      <w:r w:rsidRPr="002D5D83">
        <w:t xml:space="preserve"> na životní prostředí</w:t>
      </w:r>
      <w:bookmarkEnd w:id="168"/>
    </w:p>
    <w:p w14:paraId="38A2FB9C" w14:textId="41B703B9" w:rsidR="009569FC" w:rsidRPr="002D5D83" w:rsidRDefault="009569FC" w:rsidP="00C075BC">
      <w:pPr>
        <w:pStyle w:val="Nadpis2"/>
      </w:pPr>
      <w:bookmarkStart w:id="169" w:name="_Toc173830980"/>
      <w:r w:rsidRPr="002D5D83">
        <w:t>Obecné zásady</w:t>
      </w:r>
      <w:bookmarkEnd w:id="169"/>
    </w:p>
    <w:p w14:paraId="5F9B7174" w14:textId="5C217199" w:rsidR="009569FC" w:rsidRPr="002D5D83" w:rsidRDefault="00D17E55" w:rsidP="00C075BC">
      <w:r>
        <w:rPr>
          <w:smallCaps/>
        </w:rPr>
        <w:t>Z</w:t>
      </w:r>
      <w:r w:rsidR="00004B8A" w:rsidRPr="002D5D83">
        <w:rPr>
          <w:smallCaps/>
        </w:rPr>
        <w:t>hotovitel</w:t>
      </w:r>
      <w:r w:rsidR="00004B8A" w:rsidRPr="002D5D83">
        <w:t xml:space="preserve"> </w:t>
      </w:r>
      <w:r w:rsidR="009569FC" w:rsidRPr="002D5D83">
        <w:t xml:space="preserve">je plně zodpovědný za respektování všech zákonů, předpisů, norem a vyhlášek, platných ke dni podepsání </w:t>
      </w:r>
      <w:r w:rsidR="005E687B" w:rsidRPr="002D5D83">
        <w:rPr>
          <w:smallCaps/>
        </w:rPr>
        <w:t>Smlouvy</w:t>
      </w:r>
      <w:r w:rsidR="009569FC" w:rsidRPr="002D5D83">
        <w:t>, týkajících se vlivu projektu na životní prostředí a ručí za to, že všechny tyto předpisy budou v plné míře respektovány.</w:t>
      </w:r>
    </w:p>
    <w:p w14:paraId="7AB754F3" w14:textId="49895515" w:rsidR="00F31A1F" w:rsidRPr="002D5D83" w:rsidRDefault="009569FC" w:rsidP="00C075BC">
      <w:r w:rsidRPr="002D5D83">
        <w:t xml:space="preserve">Hodnoty a parametry podléhající těmto předpisům bude </w:t>
      </w:r>
      <w:r w:rsidR="00D17E55">
        <w:rPr>
          <w:smallCaps/>
        </w:rPr>
        <w:t>Z</w:t>
      </w:r>
      <w:r w:rsidR="005E687B" w:rsidRPr="002D5D83">
        <w:rPr>
          <w:smallCaps/>
        </w:rPr>
        <w:t>hotovitel</w:t>
      </w:r>
      <w:r w:rsidRPr="002D5D83">
        <w:t xml:space="preserve"> specifikovat a popíše, jak bude těchto hodnot dosaženo. </w:t>
      </w:r>
      <w:r w:rsidR="00D17E55">
        <w:rPr>
          <w:smallCaps/>
        </w:rPr>
        <w:t>Z</w:t>
      </w:r>
      <w:r w:rsidR="005E687B" w:rsidRPr="002D5D83">
        <w:rPr>
          <w:smallCaps/>
        </w:rPr>
        <w:t>hotovitel</w:t>
      </w:r>
      <w:r w:rsidRPr="002D5D83">
        <w:t xml:space="preserve"> dále uvede, jak budou tyto hodnoty a parametry sledovány během výstavby, zkoušek, </w:t>
      </w:r>
      <w:r w:rsidR="00D17E55">
        <w:rPr>
          <w:smallCaps/>
        </w:rPr>
        <w:t>U</w:t>
      </w:r>
      <w:r w:rsidR="00304739" w:rsidRPr="002D5D83">
        <w:rPr>
          <w:smallCaps/>
        </w:rPr>
        <w:t>vedení</w:t>
      </w:r>
      <w:r w:rsidRPr="002D5D83">
        <w:rPr>
          <w:smallCaps/>
        </w:rPr>
        <w:t xml:space="preserve"> do provozu</w:t>
      </w:r>
      <w:r w:rsidRPr="002D5D83">
        <w:t xml:space="preserve"> a při řádných provozních stavech </w:t>
      </w:r>
      <w:r w:rsidR="00D17E55">
        <w:rPr>
          <w:smallCaps/>
        </w:rPr>
        <w:t>D</w:t>
      </w:r>
      <w:r w:rsidR="00017C34" w:rsidRPr="002D5D83">
        <w:rPr>
          <w:smallCaps/>
        </w:rPr>
        <w:t>íla</w:t>
      </w:r>
      <w:r w:rsidRPr="002D5D83">
        <w:t>.</w:t>
      </w:r>
    </w:p>
    <w:p w14:paraId="098FE3B1" w14:textId="3E973776" w:rsidR="00F03292" w:rsidRPr="002D5D83" w:rsidRDefault="00F03292" w:rsidP="00C075BC">
      <w:pPr>
        <w:pStyle w:val="Nadpis2"/>
      </w:pPr>
      <w:bookmarkStart w:id="170" w:name="_Toc173830981"/>
      <w:r w:rsidRPr="002D5D83">
        <w:t>Emise do ovzduší</w:t>
      </w:r>
      <w:bookmarkEnd w:id="170"/>
    </w:p>
    <w:p w14:paraId="4380DD2B" w14:textId="77777777" w:rsidR="00C97134" w:rsidRPr="002D5D83" w:rsidRDefault="00C97134" w:rsidP="00C075BC">
      <w:pPr>
        <w:rPr>
          <w:b/>
          <w:u w:val="single"/>
        </w:rPr>
      </w:pPr>
      <w:r w:rsidRPr="002D5D83">
        <w:t>Vzduch v životním prostředí musí vyhovovat hygienickým požadavkům a musí být chráněn před znečištěním prachem, popílkem, kouřem, plyny, parami a pachy, případně i jinými látkami ohrožujícími zdraví.</w:t>
      </w:r>
    </w:p>
    <w:p w14:paraId="41B18EC4" w14:textId="5D4E76E4" w:rsidR="00C97134" w:rsidRPr="002D5D83" w:rsidRDefault="00D17E55" w:rsidP="00C075BC">
      <w:pPr>
        <w:pStyle w:val="Parametry"/>
        <w:spacing w:before="120"/>
        <w:rPr>
          <w:sz w:val="22"/>
        </w:rPr>
      </w:pPr>
      <w:r>
        <w:rPr>
          <w:smallCaps/>
          <w:sz w:val="22"/>
        </w:rPr>
        <w:t>Z</w:t>
      </w:r>
      <w:r w:rsidR="00C97134" w:rsidRPr="002D5D83">
        <w:rPr>
          <w:smallCaps/>
          <w:sz w:val="22"/>
        </w:rPr>
        <w:t>hotovitel</w:t>
      </w:r>
      <w:r w:rsidR="00C97134" w:rsidRPr="002D5D83">
        <w:rPr>
          <w:sz w:val="22"/>
        </w:rPr>
        <w:t xml:space="preserve"> je povinen respektovat zejména následující české legislativní normy:</w:t>
      </w:r>
    </w:p>
    <w:p w14:paraId="53BECE5E" w14:textId="70807557" w:rsidR="00C97134" w:rsidRPr="002D5D83" w:rsidRDefault="001F6D91" w:rsidP="00C075BC">
      <w:pPr>
        <w:ind w:left="360" w:hanging="360"/>
      </w:pPr>
      <w:r w:rsidRPr="002D5D83">
        <w:rPr>
          <w:rFonts w:ascii="Symbol" w:hAnsi="Symbol"/>
        </w:rPr>
        <w:t></w:t>
      </w:r>
      <w:r w:rsidRPr="002D5D83">
        <w:rPr>
          <w:rFonts w:ascii="Symbol" w:hAnsi="Symbol"/>
        </w:rPr>
        <w:tab/>
      </w:r>
      <w:r w:rsidR="00C97134" w:rsidRPr="002D5D83">
        <w:t>zákon č. 201/2012 Sb., o ochraně ovzduší, ve znění pozdějších předpisů;</w:t>
      </w:r>
    </w:p>
    <w:p w14:paraId="59FFCBD5" w14:textId="2A6080B9" w:rsidR="00C97134" w:rsidRPr="002D5D83" w:rsidRDefault="001F6D91" w:rsidP="00C075BC">
      <w:pPr>
        <w:ind w:left="360" w:hanging="360"/>
      </w:pPr>
      <w:r w:rsidRPr="002D5D83">
        <w:rPr>
          <w:rFonts w:ascii="Symbol" w:hAnsi="Symbol"/>
        </w:rPr>
        <w:t></w:t>
      </w:r>
      <w:r w:rsidRPr="002D5D83">
        <w:rPr>
          <w:rFonts w:ascii="Symbol" w:hAnsi="Symbol"/>
        </w:rPr>
        <w:tab/>
      </w:r>
      <w:r w:rsidR="00AE75E4">
        <w:t>vyhláška</w:t>
      </w:r>
      <w:r w:rsidR="00C97134" w:rsidRPr="002D5D83">
        <w:t xml:space="preserve"> č. 415/2012 Sb., o přípustné úrovni znečišťování a jejím zjišťování a o provedení některých dalších ustanovení zákona o ochraně ovzduší, ve znění pozdějších předpisů;</w:t>
      </w:r>
    </w:p>
    <w:p w14:paraId="28BC9636" w14:textId="124845C6" w:rsidR="009569FC" w:rsidRPr="002D5D83" w:rsidRDefault="009569FC" w:rsidP="00C075BC">
      <w:pPr>
        <w:pStyle w:val="Nadpis2"/>
      </w:pPr>
      <w:bookmarkStart w:id="171" w:name="_Toc173830982"/>
      <w:r w:rsidRPr="002D5D83">
        <w:t>Hlučnost</w:t>
      </w:r>
      <w:bookmarkEnd w:id="171"/>
    </w:p>
    <w:p w14:paraId="4DDBBD52" w14:textId="05CFA8A9" w:rsidR="0038593C" w:rsidRPr="002D5D83" w:rsidRDefault="0038593C" w:rsidP="00C075BC">
      <w:r w:rsidRPr="002D5D83">
        <w:t xml:space="preserve">Navržené zařízení musí vyhovět požadavkům na ochranu zdraví před nepříznivými účinky hluku a vibrací, které jsou obsaženy v Nařízení vlády č. 272/2011 Sb. o ochraně zdraví před nepříznivými účinky hluku a vibrací, ve znění pozdějších předpisů a v ČSN 73 0532. </w:t>
      </w:r>
    </w:p>
    <w:p w14:paraId="1D7829BC" w14:textId="07A9C746" w:rsidR="009569FC" w:rsidRPr="002D5D83" w:rsidRDefault="009569FC" w:rsidP="00C075BC">
      <w:pPr>
        <w:pStyle w:val="Nadpis2"/>
      </w:pPr>
      <w:bookmarkStart w:id="172" w:name="_Toc173830983"/>
      <w:r w:rsidRPr="002D5D83">
        <w:t>Odpady</w:t>
      </w:r>
      <w:bookmarkEnd w:id="172"/>
    </w:p>
    <w:p w14:paraId="2C3B61C4" w14:textId="31DE9106" w:rsidR="00147762" w:rsidRPr="002D5D83" w:rsidRDefault="00147762" w:rsidP="00C075BC">
      <w:r w:rsidRPr="002D5D83">
        <w:t xml:space="preserve">Pro nakládání s odpady je </w:t>
      </w:r>
      <w:r w:rsidR="00D17E55">
        <w:rPr>
          <w:smallCaps/>
        </w:rPr>
        <w:t>Z</w:t>
      </w:r>
      <w:r w:rsidRPr="002D5D83">
        <w:rPr>
          <w:smallCaps/>
        </w:rPr>
        <w:t>hotovitel</w:t>
      </w:r>
      <w:r w:rsidRPr="002D5D83">
        <w:t xml:space="preserve"> povinen respektovat následující české legislativní normy:</w:t>
      </w:r>
    </w:p>
    <w:p w14:paraId="7D226508" w14:textId="01B2DEA0" w:rsidR="00147762" w:rsidRPr="002D5D83" w:rsidRDefault="001F6D91" w:rsidP="00C075BC">
      <w:pPr>
        <w:ind w:left="360" w:hanging="360"/>
      </w:pPr>
      <w:r w:rsidRPr="002D5D83">
        <w:rPr>
          <w:rFonts w:ascii="Symbol" w:hAnsi="Symbol"/>
        </w:rPr>
        <w:t></w:t>
      </w:r>
      <w:r w:rsidRPr="002D5D83">
        <w:rPr>
          <w:rFonts w:ascii="Symbol" w:hAnsi="Symbol"/>
        </w:rPr>
        <w:tab/>
      </w:r>
      <w:r w:rsidR="00147762" w:rsidRPr="002D5D83">
        <w:t xml:space="preserve">zákon č. </w:t>
      </w:r>
      <w:r w:rsidR="00987163" w:rsidRPr="002D5D83">
        <w:t>541</w:t>
      </w:r>
      <w:r w:rsidR="00147762" w:rsidRPr="002D5D83">
        <w:t>/</w:t>
      </w:r>
      <w:r w:rsidR="00987163" w:rsidRPr="002D5D83">
        <w:t xml:space="preserve">2020 </w:t>
      </w:r>
      <w:r w:rsidR="00147762" w:rsidRPr="002D5D83">
        <w:t>Sb., Zákon o odpadech,</w:t>
      </w:r>
      <w:r w:rsidR="00294F58" w:rsidRPr="002D5D83">
        <w:t xml:space="preserve"> včetně souvisejících předpisů.</w:t>
      </w:r>
    </w:p>
    <w:p w14:paraId="35D7A0AA" w14:textId="1FEC1AEA" w:rsidR="00147762" w:rsidRPr="002D5D83" w:rsidRDefault="000066EE" w:rsidP="00C075BC">
      <w:r w:rsidRPr="002D5D83">
        <w:t xml:space="preserve">Nakládání s odpady je řešeno v čl. 39 </w:t>
      </w:r>
      <w:r w:rsidR="00D17E55">
        <w:rPr>
          <w:smallCaps/>
        </w:rPr>
        <w:t>S</w:t>
      </w:r>
      <w:r w:rsidRPr="002D5D83">
        <w:rPr>
          <w:smallCaps/>
        </w:rPr>
        <w:t>mlouvy</w:t>
      </w:r>
      <w:r w:rsidRPr="002D5D83">
        <w:t>.</w:t>
      </w:r>
    </w:p>
    <w:p w14:paraId="0338CC25" w14:textId="262633E5" w:rsidR="009569FC" w:rsidRPr="002D5D83" w:rsidRDefault="009569FC" w:rsidP="00C075BC">
      <w:pPr>
        <w:pStyle w:val="Nadpis2"/>
      </w:pPr>
      <w:bookmarkStart w:id="173" w:name="_Toc173830984"/>
      <w:r w:rsidRPr="002D5D83">
        <w:t>Vodní hospodářství</w:t>
      </w:r>
      <w:bookmarkEnd w:id="173"/>
    </w:p>
    <w:p w14:paraId="46DB2323" w14:textId="77777777" w:rsidR="005322DA" w:rsidRPr="002D5D83" w:rsidRDefault="005322DA" w:rsidP="00C075BC">
      <w:r w:rsidRPr="002D5D83">
        <w:t>Povrchové a podzemní vody je třeba chránit před znehodnocením odpadními vodami a jinými látkami, které mohou ohrozit jejich jakost nebo zdravotní nezávadnost.</w:t>
      </w:r>
    </w:p>
    <w:p w14:paraId="5FDFDB8A" w14:textId="5BC47AF2" w:rsidR="005322DA" w:rsidRPr="002D5D83" w:rsidRDefault="00D17E55" w:rsidP="00C075BC">
      <w:r>
        <w:rPr>
          <w:smallCaps/>
        </w:rPr>
        <w:lastRenderedPageBreak/>
        <w:t>Z</w:t>
      </w:r>
      <w:r w:rsidR="005322DA" w:rsidRPr="002D5D83">
        <w:rPr>
          <w:smallCaps/>
        </w:rPr>
        <w:t>hotovitel</w:t>
      </w:r>
      <w:r w:rsidR="005322DA" w:rsidRPr="002D5D83">
        <w:t xml:space="preserve"> je povinen respektovat následující české legislativní normy:</w:t>
      </w:r>
    </w:p>
    <w:p w14:paraId="29F63791" w14:textId="4D243931" w:rsidR="005322DA" w:rsidRPr="002D5D83" w:rsidRDefault="001F6D91" w:rsidP="00C075BC">
      <w:pPr>
        <w:ind w:left="360" w:hanging="360"/>
      </w:pPr>
      <w:r w:rsidRPr="002D5D83">
        <w:rPr>
          <w:rFonts w:ascii="Symbol" w:hAnsi="Symbol"/>
        </w:rPr>
        <w:t></w:t>
      </w:r>
      <w:r w:rsidRPr="002D5D83">
        <w:rPr>
          <w:rFonts w:ascii="Symbol" w:hAnsi="Symbol"/>
        </w:rPr>
        <w:tab/>
      </w:r>
      <w:r w:rsidR="005322DA" w:rsidRPr="002D5D83">
        <w:t>zákon č. 254/2001 Sb., Vodní zákon ve znění pozdějších předpisů</w:t>
      </w:r>
    </w:p>
    <w:p w14:paraId="65BE87DF" w14:textId="601CD500" w:rsidR="005322DA" w:rsidRPr="002D5D83" w:rsidRDefault="001F6D91" w:rsidP="00C075BC">
      <w:pPr>
        <w:ind w:left="360" w:hanging="360"/>
      </w:pPr>
      <w:r w:rsidRPr="002D5D83">
        <w:rPr>
          <w:rFonts w:ascii="Symbol" w:hAnsi="Symbol"/>
        </w:rPr>
        <w:t></w:t>
      </w:r>
      <w:r w:rsidRPr="002D5D83">
        <w:rPr>
          <w:rFonts w:ascii="Symbol" w:hAnsi="Symbol"/>
        </w:rPr>
        <w:tab/>
      </w:r>
      <w:r w:rsidR="005322DA" w:rsidRPr="002D5D83">
        <w:t>zákon č. 274/2001 Sb., Zákon o vodovodech a kanalizacích pro veřejnou potřebu</w:t>
      </w:r>
    </w:p>
    <w:p w14:paraId="596F59D1" w14:textId="6167A474" w:rsidR="005322DA" w:rsidRPr="002D5D83" w:rsidRDefault="001F6D91" w:rsidP="00C075BC">
      <w:pPr>
        <w:ind w:left="360" w:hanging="360"/>
      </w:pPr>
      <w:r w:rsidRPr="002D5D83">
        <w:rPr>
          <w:rFonts w:ascii="Symbol" w:hAnsi="Symbol"/>
        </w:rPr>
        <w:t></w:t>
      </w:r>
      <w:r w:rsidRPr="002D5D83">
        <w:rPr>
          <w:rFonts w:ascii="Symbol" w:hAnsi="Symbol"/>
        </w:rPr>
        <w:tab/>
      </w:r>
      <w:r w:rsidR="005322DA" w:rsidRPr="002D5D83">
        <w:t xml:space="preserve">nařízení vlády č. </w:t>
      </w:r>
      <w:r w:rsidR="0089211C" w:rsidRPr="002D5D83">
        <w:t>401</w:t>
      </w:r>
      <w:r w:rsidR="005322DA" w:rsidRPr="002D5D83">
        <w:t>/</w:t>
      </w:r>
      <w:r w:rsidR="0089211C" w:rsidRPr="002D5D83">
        <w:t>2015</w:t>
      </w:r>
      <w:r w:rsidR="005322DA" w:rsidRPr="002D5D83">
        <w:t xml:space="preserve"> Sb., o ukazatelích a hodnotách přípustného znečištění povrchových vod a odpadních vod, náležitostech povolení k vypouštění odpadních vod do vod povrchových a do kanalizací a o citlivých oblastech.</w:t>
      </w:r>
    </w:p>
    <w:p w14:paraId="7FF41AD7" w14:textId="484F1BC9" w:rsidR="009569FC" w:rsidRPr="002D5D83" w:rsidRDefault="009569FC" w:rsidP="00C075BC">
      <w:pPr>
        <w:pStyle w:val="Nadpis1"/>
      </w:pPr>
      <w:bookmarkStart w:id="174" w:name="_Toc173830985"/>
      <w:r w:rsidRPr="002D5D83">
        <w:t xml:space="preserve">Zkoušky a </w:t>
      </w:r>
      <w:r w:rsidR="0081387D" w:rsidRPr="002D5D83">
        <w:t>uv</w:t>
      </w:r>
      <w:r w:rsidR="00304739" w:rsidRPr="002D5D83">
        <w:t>e</w:t>
      </w:r>
      <w:r w:rsidR="0081387D" w:rsidRPr="002D5D83">
        <w:t>d</w:t>
      </w:r>
      <w:r w:rsidR="00304739" w:rsidRPr="002D5D83">
        <w:t>e</w:t>
      </w:r>
      <w:r w:rsidR="0081387D" w:rsidRPr="002D5D83">
        <w:t>ní do provozu</w:t>
      </w:r>
      <w:bookmarkEnd w:id="174"/>
    </w:p>
    <w:p w14:paraId="52B6A1EA" w14:textId="3DE67EB1" w:rsidR="009569FC" w:rsidRPr="002D5D83" w:rsidRDefault="009569FC" w:rsidP="00C075BC">
      <w:pPr>
        <w:pStyle w:val="Nadpis2"/>
      </w:pPr>
      <w:bookmarkStart w:id="175" w:name="_Toc173830986"/>
      <w:r w:rsidRPr="002D5D83">
        <w:t>Všeobecně</w:t>
      </w:r>
      <w:bookmarkEnd w:id="175"/>
      <w:r w:rsidRPr="002D5D83">
        <w:t xml:space="preserve"> </w:t>
      </w:r>
    </w:p>
    <w:p w14:paraId="436E78EE" w14:textId="71289B06" w:rsidR="009569FC" w:rsidRPr="002D5D83" w:rsidRDefault="00D17E55" w:rsidP="00C075BC">
      <w:r>
        <w:rPr>
          <w:smallCaps/>
        </w:rPr>
        <w:t>Z</w:t>
      </w:r>
      <w:r w:rsidR="005E687B" w:rsidRPr="002D5D83">
        <w:rPr>
          <w:smallCaps/>
        </w:rPr>
        <w:t>hotovitel</w:t>
      </w:r>
      <w:r w:rsidR="009569FC" w:rsidRPr="002D5D83">
        <w:t xml:space="preserve"> ověří a prokáže požadovanou výkonnost a jakost </w:t>
      </w:r>
      <w:r>
        <w:rPr>
          <w:smallCaps/>
        </w:rPr>
        <w:t>D</w:t>
      </w:r>
      <w:r w:rsidR="00017C34" w:rsidRPr="002D5D83">
        <w:rPr>
          <w:smallCaps/>
        </w:rPr>
        <w:t>íla</w:t>
      </w:r>
      <w:r w:rsidR="009569FC" w:rsidRPr="002D5D83">
        <w:t xml:space="preserve"> kontrolami, zkouškami a testy, které budou prováděny u </w:t>
      </w:r>
      <w:r>
        <w:rPr>
          <w:smallCaps/>
        </w:rPr>
        <w:t>Z</w:t>
      </w:r>
      <w:r w:rsidR="006F0DAD" w:rsidRPr="002D5D83">
        <w:rPr>
          <w:smallCaps/>
        </w:rPr>
        <w:t>hotovitele</w:t>
      </w:r>
      <w:r w:rsidR="009569FC" w:rsidRPr="002D5D83">
        <w:t xml:space="preserve">, jeho </w:t>
      </w:r>
      <w:r>
        <w:t>P</w:t>
      </w:r>
      <w:r w:rsidR="00F57E5C" w:rsidRPr="002D5D83">
        <w:rPr>
          <w:smallCaps/>
        </w:rPr>
        <w:t>od</w:t>
      </w:r>
      <w:r w:rsidR="009569FC" w:rsidRPr="002D5D83">
        <w:rPr>
          <w:smallCaps/>
        </w:rPr>
        <w:t xml:space="preserve">dodavatelů, </w:t>
      </w:r>
      <w:r w:rsidR="009569FC" w:rsidRPr="002D5D83">
        <w:t>během transportu</w:t>
      </w:r>
      <w:r w:rsidR="009569FC" w:rsidRPr="002D5D83">
        <w:rPr>
          <w:smallCaps/>
        </w:rPr>
        <w:t xml:space="preserve"> </w:t>
      </w:r>
      <w:r w:rsidR="009569FC" w:rsidRPr="002D5D83">
        <w:t>nebo</w:t>
      </w:r>
      <w:r w:rsidR="009569FC" w:rsidRPr="002D5D83">
        <w:rPr>
          <w:smallCaps/>
        </w:rPr>
        <w:t xml:space="preserve"> </w:t>
      </w:r>
      <w:r w:rsidR="009569FC" w:rsidRPr="002D5D83">
        <w:t xml:space="preserve">na </w:t>
      </w:r>
      <w:r>
        <w:rPr>
          <w:smallCaps/>
        </w:rPr>
        <w:t>S</w:t>
      </w:r>
      <w:r w:rsidR="009569FC" w:rsidRPr="002D5D83">
        <w:rPr>
          <w:smallCaps/>
        </w:rPr>
        <w:t>taveništi</w:t>
      </w:r>
      <w:r w:rsidR="009569FC" w:rsidRPr="002D5D83">
        <w:t xml:space="preserve">. </w:t>
      </w:r>
    </w:p>
    <w:p w14:paraId="00222406" w14:textId="77777777" w:rsidR="009569FC" w:rsidRPr="002D5D83" w:rsidRDefault="009569FC" w:rsidP="00F53B4E">
      <w:r w:rsidRPr="002D5D83">
        <w:t xml:space="preserve">Tyto kontroly a zkoušky budou zahrnovat zejména: </w:t>
      </w:r>
    </w:p>
    <w:p w14:paraId="38CC9A53" w14:textId="1F98F623"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kontroly a zkoušky při přejímce materiálu a subdodávek hromadně vyráběných zařízení,</w:t>
      </w:r>
    </w:p>
    <w:p w14:paraId="1C493913" w14:textId="082F749A"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kontroly a zkoušky při výrobě individuálně vyráběných zařízení,</w:t>
      </w:r>
    </w:p>
    <w:p w14:paraId="401F4460" w14:textId="0FCB5A77"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kontroly a zkoušky hotových výrobků </w:t>
      </w:r>
      <w:r w:rsidR="00F53B4E" w:rsidRPr="002D5D83">
        <w:t>–</w:t>
      </w:r>
      <w:r w:rsidR="009569FC" w:rsidRPr="002D5D83">
        <w:t xml:space="preserve"> FAT,</w:t>
      </w:r>
    </w:p>
    <w:p w14:paraId="0A8EF2BE" w14:textId="5642BE13"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kontroly a zkoušky stavební části,</w:t>
      </w:r>
    </w:p>
    <w:p w14:paraId="29030AAA" w14:textId="2F0E64EE" w:rsidR="0085567B" w:rsidRPr="002D5D83" w:rsidRDefault="001F6D91" w:rsidP="00C075BC">
      <w:pPr>
        <w:tabs>
          <w:tab w:val="left" w:pos="0"/>
        </w:tabs>
        <w:ind w:left="284" w:hanging="284"/>
      </w:pPr>
      <w:r w:rsidRPr="002D5D83">
        <w:rPr>
          <w:rFonts w:ascii="Symbol" w:hAnsi="Symbol"/>
        </w:rPr>
        <w:t></w:t>
      </w:r>
      <w:r w:rsidRPr="002D5D83">
        <w:rPr>
          <w:rFonts w:ascii="Symbol" w:hAnsi="Symbol"/>
        </w:rPr>
        <w:tab/>
      </w:r>
      <w:r w:rsidR="0085567B" w:rsidRPr="002D5D83">
        <w:t xml:space="preserve">kontroly a zkoušky při přejímce pro montáž, </w:t>
      </w:r>
    </w:p>
    <w:p w14:paraId="74BCD29A" w14:textId="75273E98" w:rsidR="0085567B" w:rsidRPr="002D5D83" w:rsidRDefault="001F6D91" w:rsidP="00C075BC">
      <w:pPr>
        <w:tabs>
          <w:tab w:val="left" w:pos="0"/>
        </w:tabs>
        <w:ind w:left="284" w:hanging="284"/>
      </w:pPr>
      <w:r w:rsidRPr="002D5D83">
        <w:rPr>
          <w:rFonts w:ascii="Symbol" w:hAnsi="Symbol"/>
        </w:rPr>
        <w:t></w:t>
      </w:r>
      <w:r w:rsidRPr="002D5D83">
        <w:rPr>
          <w:rFonts w:ascii="Symbol" w:hAnsi="Symbol"/>
        </w:rPr>
        <w:tab/>
      </w:r>
      <w:r w:rsidR="0085567B" w:rsidRPr="002D5D83">
        <w:t>individu</w:t>
      </w:r>
      <w:r w:rsidR="00A74616" w:rsidRPr="002D5D83">
        <w:t>á</w:t>
      </w:r>
      <w:r w:rsidR="0085567B" w:rsidRPr="002D5D83">
        <w:t xml:space="preserve">lní zkoušky (IZ) v rámci </w:t>
      </w:r>
      <w:r w:rsidR="00D17E55">
        <w:rPr>
          <w:smallCaps/>
        </w:rPr>
        <w:t>U</w:t>
      </w:r>
      <w:r w:rsidR="0085567B" w:rsidRPr="002D5D83">
        <w:rPr>
          <w:smallCaps/>
        </w:rPr>
        <w:t>končení montáže</w:t>
      </w:r>
      <w:r w:rsidR="0085567B" w:rsidRPr="002D5D83">
        <w:t>,</w:t>
      </w:r>
    </w:p>
    <w:p w14:paraId="0AE85CA7" w14:textId="7A703A41" w:rsidR="0085567B" w:rsidRPr="002D5D83" w:rsidRDefault="001F6D91" w:rsidP="00C075BC">
      <w:pPr>
        <w:tabs>
          <w:tab w:val="left" w:pos="0"/>
        </w:tabs>
        <w:ind w:left="284" w:hanging="284"/>
      </w:pPr>
      <w:r w:rsidRPr="002D5D83">
        <w:rPr>
          <w:rFonts w:ascii="Symbol" w:hAnsi="Symbol"/>
        </w:rPr>
        <w:t></w:t>
      </w:r>
      <w:r w:rsidRPr="002D5D83">
        <w:rPr>
          <w:rFonts w:ascii="Symbol" w:hAnsi="Symbol"/>
        </w:rPr>
        <w:tab/>
      </w:r>
      <w:r w:rsidR="0085567B" w:rsidRPr="002D5D83">
        <w:t xml:space="preserve">kontroly a zkoušky při </w:t>
      </w:r>
      <w:r w:rsidR="00D17E55">
        <w:rPr>
          <w:smallCaps/>
        </w:rPr>
        <w:t>U</w:t>
      </w:r>
      <w:r w:rsidR="0085567B" w:rsidRPr="002D5D83">
        <w:rPr>
          <w:smallCaps/>
        </w:rPr>
        <w:t>v</w:t>
      </w:r>
      <w:r w:rsidR="00040DF9" w:rsidRPr="002D5D83">
        <w:rPr>
          <w:smallCaps/>
        </w:rPr>
        <w:t>e</w:t>
      </w:r>
      <w:r w:rsidR="0085567B" w:rsidRPr="002D5D83">
        <w:rPr>
          <w:smallCaps/>
        </w:rPr>
        <w:t>d</w:t>
      </w:r>
      <w:r w:rsidR="00040DF9" w:rsidRPr="002D5D83">
        <w:rPr>
          <w:smallCaps/>
        </w:rPr>
        <w:t>e</w:t>
      </w:r>
      <w:r w:rsidR="0085567B" w:rsidRPr="002D5D83">
        <w:rPr>
          <w:smallCaps/>
        </w:rPr>
        <w:t>ní do provozu</w:t>
      </w:r>
      <w:r w:rsidR="0085567B" w:rsidRPr="002D5D83">
        <w:t xml:space="preserve"> tj.: </w:t>
      </w:r>
      <w:r w:rsidR="00B36B15" w:rsidRPr="002D5D83">
        <w:t>t</w:t>
      </w:r>
      <w:r w:rsidR="009C270C" w:rsidRPr="002D5D83">
        <w:t>lakové, těsnostní zkoušky, funkční zkoušky bezp</w:t>
      </w:r>
      <w:r w:rsidR="002C2471" w:rsidRPr="002D5D83">
        <w:t>ečnostních</w:t>
      </w:r>
      <w:r w:rsidR="009C270C" w:rsidRPr="002D5D83">
        <w:t xml:space="preserve"> zaříz</w:t>
      </w:r>
      <w:r w:rsidR="00976842" w:rsidRPr="002D5D83">
        <w:t>ení</w:t>
      </w:r>
      <w:r w:rsidR="009C270C" w:rsidRPr="002D5D83">
        <w:t xml:space="preserve"> PZ, PZ výchozí revize před uvedením do zk</w:t>
      </w:r>
      <w:r w:rsidR="00DE122C" w:rsidRPr="002D5D83">
        <w:t>ušebního</w:t>
      </w:r>
      <w:r w:rsidR="009C270C" w:rsidRPr="002D5D83">
        <w:t xml:space="preserve"> </w:t>
      </w:r>
      <w:r w:rsidR="00B87711" w:rsidRPr="002D5D83">
        <w:t xml:space="preserve">provozu </w:t>
      </w:r>
      <w:r w:rsidR="0085567B" w:rsidRPr="002D5D83">
        <w:t>a po zk</w:t>
      </w:r>
      <w:r w:rsidR="001C397E" w:rsidRPr="002D5D83">
        <w:t>ušebním</w:t>
      </w:r>
      <w:r w:rsidR="0085567B" w:rsidRPr="002D5D83">
        <w:t xml:space="preserve"> provozu PZ</w:t>
      </w:r>
    </w:p>
    <w:p w14:paraId="0F372C24" w14:textId="1601CFF3" w:rsidR="009569FC"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9569FC" w:rsidRPr="002D5D83">
        <w:t xml:space="preserve">příprava ke </w:t>
      </w:r>
      <w:r w:rsidR="00D17E55">
        <w:rPr>
          <w:smallCaps/>
        </w:rPr>
        <w:t>K</w:t>
      </w:r>
      <w:r w:rsidR="009569FC" w:rsidRPr="002D5D83">
        <w:rPr>
          <w:smallCaps/>
        </w:rPr>
        <w:t>omplexnímu vyzkoušení</w:t>
      </w:r>
      <w:r w:rsidR="009569FC" w:rsidRPr="002D5D83">
        <w:t>,</w:t>
      </w:r>
    </w:p>
    <w:p w14:paraId="52A520C4" w14:textId="0EA998B6" w:rsidR="009569FC"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D17E55">
        <w:rPr>
          <w:smallCaps/>
        </w:rPr>
        <w:t>K</w:t>
      </w:r>
      <w:r w:rsidR="009569FC" w:rsidRPr="002D5D83">
        <w:rPr>
          <w:smallCaps/>
        </w:rPr>
        <w:t>omplexní vyzkoušení</w:t>
      </w:r>
      <w:r w:rsidR="009569FC" w:rsidRPr="002D5D83">
        <w:t xml:space="preserve">, </w:t>
      </w:r>
      <w:r w:rsidR="00D17E55">
        <w:rPr>
          <w:smallCaps/>
        </w:rPr>
        <w:t>G</w:t>
      </w:r>
      <w:r w:rsidR="00D536B5" w:rsidRPr="002D5D83">
        <w:rPr>
          <w:smallCaps/>
        </w:rPr>
        <w:t>aranční měření</w:t>
      </w:r>
      <w:r w:rsidR="00D536B5" w:rsidRPr="002D5D83">
        <w:t xml:space="preserve"> </w:t>
      </w:r>
      <w:r w:rsidR="00EA683C" w:rsidRPr="002D5D83">
        <w:t xml:space="preserve">– </w:t>
      </w:r>
      <w:r w:rsidR="00D17E55">
        <w:rPr>
          <w:smallCaps/>
        </w:rPr>
        <w:t>T</w:t>
      </w:r>
      <w:r w:rsidR="009569FC" w:rsidRPr="002D5D83">
        <w:rPr>
          <w:smallCaps/>
        </w:rPr>
        <w:t>est</w:t>
      </w:r>
      <w:r w:rsidR="009569FC" w:rsidRPr="002D5D83">
        <w:t xml:space="preserve"> „A“,</w:t>
      </w:r>
    </w:p>
    <w:p w14:paraId="23E6E82E" w14:textId="06C05440" w:rsidR="0009560A"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D17E55">
        <w:rPr>
          <w:smallCaps/>
        </w:rPr>
        <w:t>K</w:t>
      </w:r>
      <w:r w:rsidR="0009560A" w:rsidRPr="002D5D83">
        <w:rPr>
          <w:smallCaps/>
        </w:rPr>
        <w:t>omplexní zkouška</w:t>
      </w:r>
      <w:r w:rsidR="0009560A" w:rsidRPr="002D5D83">
        <w:t xml:space="preserve">, </w:t>
      </w:r>
    </w:p>
    <w:p w14:paraId="6C65F28B" w14:textId="0F5326BC"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D536B5" w:rsidRPr="002D5D83">
        <w:t xml:space="preserve"> </w:t>
      </w:r>
      <w:r w:rsidR="00D17E55">
        <w:rPr>
          <w:smallCaps/>
        </w:rPr>
        <w:t>G</w:t>
      </w:r>
      <w:r w:rsidR="00D536B5" w:rsidRPr="002D5D83">
        <w:rPr>
          <w:smallCaps/>
        </w:rPr>
        <w:t>aranční měření</w:t>
      </w:r>
      <w:r w:rsidR="00D536B5" w:rsidRPr="002D5D83">
        <w:t xml:space="preserve"> </w:t>
      </w:r>
      <w:r w:rsidR="00EA683C" w:rsidRPr="002D5D83">
        <w:t>–</w:t>
      </w:r>
      <w:r w:rsidR="00D536B5" w:rsidRPr="002D5D83">
        <w:t xml:space="preserve"> </w:t>
      </w:r>
      <w:r w:rsidR="003660B0">
        <w:t>T</w:t>
      </w:r>
      <w:r w:rsidR="009569FC" w:rsidRPr="002D5D83">
        <w:rPr>
          <w:smallCaps/>
        </w:rPr>
        <w:t>est</w:t>
      </w:r>
      <w:r w:rsidR="009569FC" w:rsidRPr="002D5D83">
        <w:t xml:space="preserve"> „B“ (před ukončením </w:t>
      </w:r>
      <w:r w:rsidR="00D17E55" w:rsidRPr="00DA0BE9">
        <w:rPr>
          <w:smallCaps/>
        </w:rPr>
        <w:t>Z</w:t>
      </w:r>
      <w:r w:rsidR="009569FC" w:rsidRPr="00DA0BE9">
        <w:rPr>
          <w:smallCaps/>
        </w:rPr>
        <w:t xml:space="preserve">áruční </w:t>
      </w:r>
      <w:r w:rsidR="00D17E55" w:rsidRPr="00DA0BE9">
        <w:rPr>
          <w:smallCaps/>
        </w:rPr>
        <w:t>doby</w:t>
      </w:r>
      <w:r w:rsidR="009569FC" w:rsidRPr="002D5D83">
        <w:t>).</w:t>
      </w:r>
    </w:p>
    <w:p w14:paraId="1E16A36D" w14:textId="2DDA3224" w:rsidR="009569FC" w:rsidRPr="002D5D83" w:rsidRDefault="009569FC" w:rsidP="00C075BC">
      <w:r w:rsidRPr="002D5D83">
        <w:t xml:space="preserve">Veškeré kontroly, zkoušky a testy prováděné v souvislosti s přípravou a realizací </w:t>
      </w:r>
      <w:r w:rsidR="00DA0BE9">
        <w:rPr>
          <w:smallCaps/>
        </w:rPr>
        <w:t>D</w:t>
      </w:r>
      <w:r w:rsidR="00017C34" w:rsidRPr="002D5D83">
        <w:rPr>
          <w:smallCaps/>
        </w:rPr>
        <w:t>íla</w:t>
      </w:r>
      <w:r w:rsidRPr="002D5D83">
        <w:t xml:space="preserve"> budou probíhat dle Plánu kontrol a zkoušek, Programů zkoušek, Projektu pro první uvedení do provozu, Projektu </w:t>
      </w:r>
      <w:r w:rsidR="00DA0BE9">
        <w:rPr>
          <w:smallCaps/>
        </w:rPr>
        <w:t>G</w:t>
      </w:r>
      <w:r w:rsidRPr="002D5D83">
        <w:rPr>
          <w:smallCaps/>
        </w:rPr>
        <w:t>arančního měření</w:t>
      </w:r>
      <w:r w:rsidRPr="002D5D83">
        <w:t xml:space="preserve"> a další navazující dokumentace jakosti, kterou zpracuje </w:t>
      </w:r>
      <w:r w:rsidR="00DA0BE9">
        <w:rPr>
          <w:smallCaps/>
        </w:rPr>
        <w:t>Z</w:t>
      </w:r>
      <w:r w:rsidR="005E687B" w:rsidRPr="002D5D83">
        <w:rPr>
          <w:smallCaps/>
        </w:rPr>
        <w:t>hotovitel</w:t>
      </w:r>
      <w:r w:rsidRPr="002D5D83">
        <w:t xml:space="preserve"> v souladu se </w:t>
      </w:r>
      <w:r w:rsidR="005E687B" w:rsidRPr="002D5D83">
        <w:rPr>
          <w:smallCaps/>
        </w:rPr>
        <w:t>Smlouvou</w:t>
      </w:r>
      <w:r w:rsidR="00D536B5" w:rsidRPr="002D5D83">
        <w:rPr>
          <w:smallCaps/>
        </w:rPr>
        <w:t xml:space="preserve"> </w:t>
      </w:r>
      <w:r w:rsidR="00663EE7" w:rsidRPr="002D5D83">
        <w:t>P</w:t>
      </w:r>
      <w:r w:rsidR="00D536B5" w:rsidRPr="002D5D83">
        <w:t xml:space="preserve">říloha </w:t>
      </w:r>
      <w:r w:rsidR="00DE7309" w:rsidRPr="002D5D83">
        <w:t>3</w:t>
      </w:r>
      <w:r w:rsidR="00D536B5" w:rsidRPr="002D5D83">
        <w:rPr>
          <w:smallCaps/>
        </w:rPr>
        <w:t xml:space="preserve"> </w:t>
      </w:r>
      <w:r w:rsidR="00D536B5" w:rsidRPr="002D5D83">
        <w:t>- Dokumentace.</w:t>
      </w:r>
    </w:p>
    <w:p w14:paraId="658859D9" w14:textId="0A347D13" w:rsidR="009569FC" w:rsidRPr="002D5D83" w:rsidRDefault="009569FC" w:rsidP="00C075BC">
      <w:r w:rsidRPr="002D5D83">
        <w:t xml:space="preserve">Současně budou dodrženy další podmínky </w:t>
      </w:r>
      <w:r w:rsidR="00DA0BE9">
        <w:t>S</w:t>
      </w:r>
      <w:r w:rsidR="005E687B" w:rsidRPr="002D5D83">
        <w:rPr>
          <w:smallCaps/>
        </w:rPr>
        <w:t>mlouvy</w:t>
      </w:r>
      <w:r w:rsidRPr="002D5D83">
        <w:t xml:space="preserve"> relevantní pro oblast zkoušek, které jsou obsaženy </w:t>
      </w:r>
      <w:r w:rsidRPr="002D5D83">
        <w:rPr>
          <w:u w:val="single"/>
        </w:rPr>
        <w:t>zejména v:</w:t>
      </w:r>
    </w:p>
    <w:p w14:paraId="3AEBBE16" w14:textId="44E8BD55"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Zabezpečení jakosti </w:t>
      </w:r>
      <w:r w:rsidR="00DA0BE9">
        <w:rPr>
          <w:smallCaps/>
        </w:rPr>
        <w:t>D</w:t>
      </w:r>
      <w:r w:rsidR="00017C34" w:rsidRPr="002D5D83">
        <w:rPr>
          <w:smallCaps/>
        </w:rPr>
        <w:t>íla</w:t>
      </w:r>
    </w:p>
    <w:p w14:paraId="00E82D2F" w14:textId="32AD683A"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EC00C1">
        <w:rPr>
          <w:smallCaps/>
        </w:rPr>
        <w:t>Ukončení montáže</w:t>
      </w:r>
    </w:p>
    <w:p w14:paraId="661A19B9" w14:textId="12D34AA4" w:rsidR="009569FC" w:rsidRPr="002D5D83" w:rsidRDefault="001F6D91" w:rsidP="00C075BC">
      <w:pPr>
        <w:tabs>
          <w:tab w:val="left" w:pos="0"/>
        </w:tabs>
        <w:ind w:left="284" w:hanging="284"/>
        <w:rPr>
          <w:smallCaps/>
        </w:rPr>
      </w:pPr>
      <w:r w:rsidRPr="002D5D83">
        <w:rPr>
          <w:rFonts w:ascii="Symbol" w:hAnsi="Symbol"/>
          <w:smallCaps/>
        </w:rPr>
        <w:t></w:t>
      </w:r>
      <w:r w:rsidRPr="002D5D83">
        <w:rPr>
          <w:rFonts w:ascii="Symbol" w:hAnsi="Symbol"/>
          <w:smallCaps/>
        </w:rPr>
        <w:tab/>
      </w:r>
      <w:r w:rsidR="00EC00C1">
        <w:rPr>
          <w:smallCaps/>
        </w:rPr>
        <w:t>U</w:t>
      </w:r>
      <w:r w:rsidR="009569FC" w:rsidRPr="002D5D83">
        <w:rPr>
          <w:smallCaps/>
        </w:rPr>
        <w:t>v</w:t>
      </w:r>
      <w:r w:rsidR="009F1054" w:rsidRPr="002D5D83">
        <w:rPr>
          <w:smallCaps/>
        </w:rPr>
        <w:t>e</w:t>
      </w:r>
      <w:r w:rsidR="009569FC" w:rsidRPr="002D5D83">
        <w:rPr>
          <w:smallCaps/>
        </w:rPr>
        <w:t>d</w:t>
      </w:r>
      <w:r w:rsidR="009F1054" w:rsidRPr="002D5D83">
        <w:rPr>
          <w:smallCaps/>
        </w:rPr>
        <w:t>e</w:t>
      </w:r>
      <w:r w:rsidR="009569FC" w:rsidRPr="002D5D83">
        <w:rPr>
          <w:smallCaps/>
        </w:rPr>
        <w:t>ní do provozu</w:t>
      </w:r>
    </w:p>
    <w:p w14:paraId="1259AA26" w14:textId="2AA0F52E"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rPr>
          <w:smallCaps/>
        </w:rPr>
        <w:t>Garanční</w:t>
      </w:r>
      <w:r w:rsidR="0077308F" w:rsidRPr="002D5D83">
        <w:rPr>
          <w:smallCaps/>
        </w:rPr>
        <w:t>ch</w:t>
      </w:r>
      <w:r w:rsidR="009569FC" w:rsidRPr="002D5D83">
        <w:rPr>
          <w:smallCaps/>
        </w:rPr>
        <w:t xml:space="preserve"> měření</w:t>
      </w:r>
      <w:r w:rsidR="009569FC" w:rsidRPr="002D5D83">
        <w:t xml:space="preserve"> v rámci </w:t>
      </w:r>
      <w:r w:rsidR="00EC00C1">
        <w:t>T</w:t>
      </w:r>
      <w:r w:rsidR="009569FC" w:rsidRPr="002D5D83">
        <w:rPr>
          <w:smallCaps/>
        </w:rPr>
        <w:t>estu</w:t>
      </w:r>
      <w:r w:rsidR="009569FC" w:rsidRPr="002D5D83">
        <w:t xml:space="preserve"> „</w:t>
      </w:r>
      <w:r w:rsidR="0077308F" w:rsidRPr="002D5D83">
        <w:t xml:space="preserve">A“ a </w:t>
      </w:r>
      <w:r w:rsidR="00EC00C1">
        <w:rPr>
          <w:smallCaps/>
        </w:rPr>
        <w:t>T</w:t>
      </w:r>
      <w:r w:rsidR="009569FC" w:rsidRPr="002D5D83">
        <w:rPr>
          <w:smallCaps/>
        </w:rPr>
        <w:t>estu</w:t>
      </w:r>
      <w:r w:rsidR="009569FC" w:rsidRPr="002D5D83">
        <w:t xml:space="preserve"> „B“, </w:t>
      </w:r>
      <w:r w:rsidR="00EC00C1">
        <w:rPr>
          <w:smallCaps/>
        </w:rPr>
        <w:t>K</w:t>
      </w:r>
      <w:r w:rsidR="009569FC" w:rsidRPr="002D5D83">
        <w:rPr>
          <w:smallCaps/>
        </w:rPr>
        <w:t>onečné převzetí</w:t>
      </w:r>
      <w:r w:rsidR="009569FC" w:rsidRPr="002D5D83">
        <w:t xml:space="preserve"> </w:t>
      </w:r>
      <w:r w:rsidR="00017C34" w:rsidRPr="002D5D83">
        <w:rPr>
          <w:smallCaps/>
        </w:rPr>
        <w:t>Díla</w:t>
      </w:r>
      <w:r w:rsidR="009569FC" w:rsidRPr="002D5D83">
        <w:t xml:space="preserve"> </w:t>
      </w:r>
    </w:p>
    <w:p w14:paraId="14E12DE1" w14:textId="77777777" w:rsidR="009569FC" w:rsidRPr="002D5D83" w:rsidRDefault="009569FC" w:rsidP="00C075BC">
      <w:r w:rsidRPr="002D5D83">
        <w:lastRenderedPageBreak/>
        <w:t xml:space="preserve">Rozsah, provedení a kvalita zkoušek bude odpovídat nejméně požadavkům uvedeným v příslušné normě pro dané zařízení. Číslo příslušné a platné normy bude uvedeno v průvodní dokumentaci příslušného zkoušeného zařízení. </w:t>
      </w:r>
    </w:p>
    <w:p w14:paraId="1DA9BB73" w14:textId="74E936BE" w:rsidR="009569FC" w:rsidRPr="002D5D83" w:rsidRDefault="009569FC" w:rsidP="00C075BC">
      <w:r w:rsidRPr="002D5D83">
        <w:t xml:space="preserve">Pokud zařízení bude zkoušeno podle jiných norem než ČSN, budou tyto normy předloženy </w:t>
      </w:r>
      <w:r w:rsidR="00EC00C1">
        <w:rPr>
          <w:smallCaps/>
        </w:rPr>
        <w:t>Z</w:t>
      </w:r>
      <w:r w:rsidR="006F0DAD" w:rsidRPr="002D5D83">
        <w:rPr>
          <w:smallCaps/>
        </w:rPr>
        <w:t>hotovitele</w:t>
      </w:r>
      <w:r w:rsidR="005E687B" w:rsidRPr="002D5D83">
        <w:rPr>
          <w:smallCaps/>
        </w:rPr>
        <w:t>m</w:t>
      </w:r>
      <w:r w:rsidRPr="002D5D83">
        <w:t xml:space="preserve"> před zahájením zkoušek.</w:t>
      </w:r>
    </w:p>
    <w:p w14:paraId="07D6D1DB" w14:textId="4E9711D5" w:rsidR="009569FC" w:rsidRPr="002D5D83" w:rsidRDefault="009569FC" w:rsidP="00C075BC">
      <w:pPr>
        <w:pStyle w:val="Nadpis2"/>
      </w:pPr>
      <w:bookmarkStart w:id="176" w:name="_Toc173830987"/>
      <w:r w:rsidRPr="002D5D83">
        <w:t>Kontroly a zkoušky při přejímce materiálu a subdodávek hromadně vyráběných zařízení</w:t>
      </w:r>
      <w:bookmarkEnd w:id="176"/>
    </w:p>
    <w:p w14:paraId="573D60F3" w14:textId="5EE88DED" w:rsidR="009569FC" w:rsidRPr="002D5D83" w:rsidRDefault="009569FC" w:rsidP="00C075BC">
      <w:r w:rsidRPr="002D5D83">
        <w:t xml:space="preserve">Jedná se o kontroly a zkoušky při přejímce materiálu a hromadně vyráběných zařízení, které provádí vstupní kontrola </w:t>
      </w:r>
      <w:r w:rsidR="00EC00C1">
        <w:rPr>
          <w:smallCaps/>
        </w:rPr>
        <w:t>Z</w:t>
      </w:r>
      <w:r w:rsidR="006F0DAD" w:rsidRPr="002D5D83">
        <w:rPr>
          <w:smallCaps/>
        </w:rPr>
        <w:t>hotovitele</w:t>
      </w:r>
      <w:r w:rsidRPr="002D5D83">
        <w:t xml:space="preserve"> podle schválených procedur, uvedených v Plánu kontrol a zkoušek při přejímce materiálu a subdodávek, navazujících programů zkoušek, technických podmínek, případně dalších.</w:t>
      </w:r>
    </w:p>
    <w:p w14:paraId="68BD326D" w14:textId="77777777" w:rsidR="009569FC" w:rsidRPr="002D5D83" w:rsidRDefault="009569FC" w:rsidP="00C075BC">
      <w:r w:rsidRPr="002D5D83">
        <w:t>Součástí přejímky je i ověření materiálových listů a atestů nakoupeného materiálu a zařízení prokazujících soulad těchto materiálů a zařízení se specifikacemi, normami a předpisy.</w:t>
      </w:r>
    </w:p>
    <w:p w14:paraId="3D446BDF" w14:textId="424873ED" w:rsidR="0085567B" w:rsidRPr="002D5D83" w:rsidRDefault="009569FC" w:rsidP="00C075BC">
      <w:r w:rsidRPr="002D5D83">
        <w:t xml:space="preserve">Záznamy vznikající v souvislosti s hodnocením </w:t>
      </w:r>
      <w:r w:rsidR="00EC00C1">
        <w:t>P</w:t>
      </w:r>
      <w:r w:rsidR="008C5EE2" w:rsidRPr="002D5D83">
        <w:rPr>
          <w:smallCaps/>
        </w:rPr>
        <w:t>od</w:t>
      </w:r>
      <w:r w:rsidRPr="002D5D83">
        <w:rPr>
          <w:smallCaps/>
        </w:rPr>
        <w:t>dodavatelů</w:t>
      </w:r>
      <w:r w:rsidRPr="002D5D83">
        <w:t xml:space="preserve"> a s nakupováním jsou považovány za záznamy o jakosti. Jsou to zejména zprávy z externích auditů, záznamy o kontrolách provedených </w:t>
      </w:r>
      <w:r w:rsidR="00EC00C1">
        <w:rPr>
          <w:smallCaps/>
        </w:rPr>
        <w:t>O</w:t>
      </w:r>
      <w:r w:rsidR="00CC65C3" w:rsidRPr="002D5D83">
        <w:rPr>
          <w:smallCaps/>
        </w:rPr>
        <w:t>bjednatel</w:t>
      </w:r>
      <w:r w:rsidR="006F0DAD" w:rsidRPr="002D5D83">
        <w:rPr>
          <w:smallCaps/>
        </w:rPr>
        <w:t>em</w:t>
      </w:r>
      <w:r w:rsidRPr="002D5D83">
        <w:t xml:space="preserve">, protokoly o přejímkách zařízení u </w:t>
      </w:r>
      <w:r w:rsidR="00EC00C1">
        <w:rPr>
          <w:smallCaps/>
        </w:rPr>
        <w:t>P</w:t>
      </w:r>
      <w:r w:rsidR="00E64617" w:rsidRPr="002D5D83">
        <w:rPr>
          <w:smallCaps/>
        </w:rPr>
        <w:t>od</w:t>
      </w:r>
      <w:r w:rsidRPr="002D5D83">
        <w:rPr>
          <w:smallCaps/>
        </w:rPr>
        <w:t>dodavatelů</w:t>
      </w:r>
      <w:r w:rsidRPr="002D5D83">
        <w:t xml:space="preserve">, protokoly o kontrolách a zkouškách. </w:t>
      </w:r>
      <w:r w:rsidR="0085567B" w:rsidRPr="002D5D83">
        <w:t xml:space="preserve">Revizní knihy </w:t>
      </w:r>
      <w:r w:rsidR="008F45E2" w:rsidRPr="002D5D83">
        <w:t>plynových a tlakových zařízení</w:t>
      </w:r>
      <w:r w:rsidR="0085567B" w:rsidRPr="002D5D83">
        <w:t xml:space="preserve">, pasporty </w:t>
      </w:r>
      <w:r w:rsidR="008F45E2" w:rsidRPr="002D5D83">
        <w:t>tlakových zařízení</w:t>
      </w:r>
    </w:p>
    <w:p w14:paraId="04EB0F8D" w14:textId="149407CD" w:rsidR="009569FC" w:rsidRPr="002D5D83" w:rsidRDefault="009569FC" w:rsidP="00C075BC">
      <w:pPr>
        <w:pStyle w:val="Nadpis2"/>
      </w:pPr>
      <w:bookmarkStart w:id="177" w:name="_Toc173830988"/>
      <w:r w:rsidRPr="002D5D83">
        <w:t>Kontroly a zkoušky při výrobě individuálně vyráběných zařízení</w:t>
      </w:r>
      <w:bookmarkEnd w:id="177"/>
    </w:p>
    <w:p w14:paraId="48C036EA" w14:textId="5F94EBA9" w:rsidR="009569FC" w:rsidRPr="002D5D83" w:rsidRDefault="009569FC" w:rsidP="00C075BC">
      <w:pPr>
        <w:rPr>
          <w:b/>
        </w:rPr>
      </w:pPr>
      <w:r w:rsidRPr="002D5D83">
        <w:t xml:space="preserve">Jedná se o dílenské zkoušky a kontroly, které provádí </w:t>
      </w:r>
      <w:r w:rsidR="00EC00C1">
        <w:rPr>
          <w:smallCaps/>
        </w:rPr>
        <w:t>Z</w:t>
      </w:r>
      <w:r w:rsidR="005E687B" w:rsidRPr="002D5D83">
        <w:rPr>
          <w:smallCaps/>
        </w:rPr>
        <w:t>hotovitel</w:t>
      </w:r>
      <w:r w:rsidRPr="002D5D83">
        <w:t xml:space="preserve">, jeho </w:t>
      </w:r>
      <w:r w:rsidR="00EC00C1">
        <w:rPr>
          <w:smallCaps/>
        </w:rPr>
        <w:t>P</w:t>
      </w:r>
      <w:r w:rsidR="00E64617" w:rsidRPr="002D5D83">
        <w:rPr>
          <w:smallCaps/>
        </w:rPr>
        <w:t>od</w:t>
      </w:r>
      <w:r w:rsidRPr="002D5D83">
        <w:rPr>
          <w:smallCaps/>
        </w:rPr>
        <w:t>dodavatel</w:t>
      </w:r>
      <w:r w:rsidRPr="002D5D83">
        <w:t xml:space="preserve"> popř. výrobce zařízení v jednotlivých fázích výroby podle Plánu kontrol a zkoušek pro výrobu příslušných zařízení a navazujících programů zkoušek.</w:t>
      </w:r>
    </w:p>
    <w:p w14:paraId="11078CAC" w14:textId="77777777" w:rsidR="009569FC" w:rsidRPr="002D5D83" w:rsidRDefault="009569FC" w:rsidP="00C075BC">
      <w:r w:rsidRPr="002D5D83">
        <w:t>Kontroly a zkoušky při výrobě zahrnují zejména:</w:t>
      </w:r>
    </w:p>
    <w:p w14:paraId="69AC57E8" w14:textId="2F1D9D7B"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materiálové zkoušky včetně materiálových atestů,</w:t>
      </w:r>
    </w:p>
    <w:p w14:paraId="13B54CAE" w14:textId="18487783"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atesty polotovarů,</w:t>
      </w:r>
    </w:p>
    <w:p w14:paraId="2D4B6A2E" w14:textId="64A49080"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rozměrové atesty, tolerance,</w:t>
      </w:r>
    </w:p>
    <w:p w14:paraId="41353EAD" w14:textId="596DCED4"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mezioperační rozměrové kontroly,</w:t>
      </w:r>
    </w:p>
    <w:p w14:paraId="32B25621" w14:textId="67F5BD58"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funkční zkoušky, kterými se prověřuje funkčnost jednotlivých částí (tam, kde je to možné),</w:t>
      </w:r>
    </w:p>
    <w:p w14:paraId="7E9EFD50" w14:textId="46CAAA58"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testy komponent </w:t>
      </w:r>
      <w:r w:rsidR="00F80ED1" w:rsidRPr="002D5D83">
        <w:t>ASŘTP</w:t>
      </w:r>
      <w:r w:rsidR="009569FC" w:rsidRPr="002D5D83">
        <w:t>,</w:t>
      </w:r>
    </w:p>
    <w:p w14:paraId="3468D149" w14:textId="4445DA0B"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testy elektrozařízení,</w:t>
      </w:r>
    </w:p>
    <w:p w14:paraId="3431B4AA" w14:textId="6EE78E2A"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předepsané zkoušky těsnosti,</w:t>
      </w:r>
    </w:p>
    <w:p w14:paraId="71EC9ABF" w14:textId="277281BA"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kontrola svarů.</w:t>
      </w:r>
      <w:r w:rsidR="0085567B" w:rsidRPr="002D5D83">
        <w:t xml:space="preserve"> </w:t>
      </w:r>
    </w:p>
    <w:p w14:paraId="1CF98C0C" w14:textId="79DE2C64" w:rsidR="008D586B" w:rsidRPr="002D5D83" w:rsidRDefault="001F6D91" w:rsidP="00C075BC">
      <w:pPr>
        <w:tabs>
          <w:tab w:val="left" w:pos="0"/>
        </w:tabs>
        <w:ind w:left="284" w:hanging="284"/>
      </w:pPr>
      <w:r w:rsidRPr="002D5D83">
        <w:rPr>
          <w:rFonts w:ascii="Symbol" w:hAnsi="Symbol"/>
        </w:rPr>
        <w:t></w:t>
      </w:r>
      <w:r w:rsidRPr="002D5D83">
        <w:rPr>
          <w:rFonts w:ascii="Symbol" w:hAnsi="Symbol"/>
        </w:rPr>
        <w:tab/>
      </w:r>
      <w:r w:rsidR="00EC00C1">
        <w:rPr>
          <w:smallCaps/>
        </w:rPr>
        <w:t>O</w:t>
      </w:r>
      <w:r w:rsidR="00623829" w:rsidRPr="002D5D83">
        <w:rPr>
          <w:smallCaps/>
        </w:rPr>
        <w:t xml:space="preserve">bjednatel </w:t>
      </w:r>
      <w:r w:rsidR="008D586B" w:rsidRPr="002D5D83">
        <w:t>si vyhrazuje právo kontroly „</w:t>
      </w:r>
      <w:r w:rsidR="00DB67EF" w:rsidRPr="002D5D83">
        <w:t>pověřenou</w:t>
      </w:r>
      <w:r w:rsidR="0009560A" w:rsidRPr="002D5D83">
        <w:t xml:space="preserve"> </w:t>
      </w:r>
      <w:r w:rsidR="008D586B" w:rsidRPr="002D5D83">
        <w:t xml:space="preserve">osobou“, přičemž kladné stanovisko </w:t>
      </w:r>
      <w:r w:rsidR="00EC00C1">
        <w:rPr>
          <w:smallCaps/>
        </w:rPr>
        <w:t>O</w:t>
      </w:r>
      <w:r w:rsidR="00623829" w:rsidRPr="002D5D83">
        <w:rPr>
          <w:smallCaps/>
        </w:rPr>
        <w:t xml:space="preserve">bjednatele </w:t>
      </w:r>
      <w:r w:rsidR="008D586B" w:rsidRPr="002D5D83">
        <w:t xml:space="preserve">neznamená přenesení odpovědnosti za funkčnost a bezpečnost zařízení na </w:t>
      </w:r>
      <w:r w:rsidR="00EC00C1">
        <w:rPr>
          <w:smallCaps/>
        </w:rPr>
        <w:t>O</w:t>
      </w:r>
      <w:r w:rsidR="00623829" w:rsidRPr="002D5D83">
        <w:rPr>
          <w:smallCaps/>
        </w:rPr>
        <w:t>bjednatele</w:t>
      </w:r>
      <w:r w:rsidR="008D586B" w:rsidRPr="002D5D83">
        <w:t>.</w:t>
      </w:r>
    </w:p>
    <w:p w14:paraId="2C7E692D" w14:textId="0DFBFAC6" w:rsidR="009569FC" w:rsidRPr="002D5D83" w:rsidRDefault="009569FC" w:rsidP="00C075BC">
      <w:pPr>
        <w:pStyle w:val="Nadpis2"/>
      </w:pPr>
      <w:bookmarkStart w:id="178" w:name="_Toc173830989"/>
      <w:r w:rsidRPr="002D5D83">
        <w:lastRenderedPageBreak/>
        <w:t>Kontroly a zkoušky hotových výrobků, FAT</w:t>
      </w:r>
      <w:bookmarkEnd w:id="178"/>
    </w:p>
    <w:p w14:paraId="08959B66" w14:textId="77777777" w:rsidR="009569FC" w:rsidRPr="002D5D83" w:rsidRDefault="009569FC" w:rsidP="00C075BC">
      <w:r w:rsidRPr="002D5D83">
        <w:t xml:space="preserve">Kontroly a zkoušky hotových výrobků jsou dílenské zkoušky, které se provádějí u výrobce po ukončení výroby a sestavení zařízení před jeho expedicí v souladu s Plánem kontrol a zkoušek pro kontroly hotových výrobků a FAT a podle navazujících programů zkoušek. </w:t>
      </w:r>
    </w:p>
    <w:p w14:paraId="6E77466F" w14:textId="63FBE052" w:rsidR="009569FC" w:rsidRPr="002D5D83" w:rsidRDefault="009569FC" w:rsidP="00C075BC">
      <w:r w:rsidRPr="002D5D83">
        <w:t xml:space="preserve">Na závěr těchto zkoušek, před dodáním zařízení na </w:t>
      </w:r>
      <w:r w:rsidR="00EC00C1">
        <w:rPr>
          <w:smallCaps/>
        </w:rPr>
        <w:t>S</w:t>
      </w:r>
      <w:r w:rsidRPr="002D5D83">
        <w:rPr>
          <w:smallCaps/>
        </w:rPr>
        <w:t>taveniště</w:t>
      </w:r>
      <w:r w:rsidRPr="002D5D83">
        <w:t xml:space="preserve">, provede </w:t>
      </w:r>
      <w:r w:rsidR="00EC00C1">
        <w:rPr>
          <w:smallCaps/>
        </w:rPr>
        <w:t>Z</w:t>
      </w:r>
      <w:r w:rsidR="005E687B" w:rsidRPr="002D5D83">
        <w:rPr>
          <w:smallCaps/>
        </w:rPr>
        <w:t>hotovitel</w:t>
      </w:r>
      <w:r w:rsidRPr="002D5D83">
        <w:rPr>
          <w:b/>
        </w:rPr>
        <w:t xml:space="preserve"> FAT</w:t>
      </w:r>
      <w:r w:rsidRPr="002D5D83">
        <w:t xml:space="preserve"> </w:t>
      </w:r>
      <w:r w:rsidRPr="002D5D83">
        <w:rPr>
          <w:smallCaps/>
        </w:rPr>
        <w:t>(</w:t>
      </w:r>
      <w:proofErr w:type="spellStart"/>
      <w:r w:rsidRPr="002D5D83">
        <w:t>Factory</w:t>
      </w:r>
      <w:proofErr w:type="spellEnd"/>
      <w:r w:rsidRPr="002D5D83">
        <w:t xml:space="preserve"> </w:t>
      </w:r>
      <w:proofErr w:type="spellStart"/>
      <w:r w:rsidRPr="002D5D83">
        <w:t>Acceptance</w:t>
      </w:r>
      <w:proofErr w:type="spellEnd"/>
      <w:r w:rsidRPr="002D5D83">
        <w:t xml:space="preserve"> Test), kterým se prokáže funkčnost zařízení (tam, kde je to možné) a jeho soulad se standardy a specifikacemi. </w:t>
      </w:r>
    </w:p>
    <w:p w14:paraId="70D5FADF" w14:textId="77777777" w:rsidR="009569FC" w:rsidRPr="002D5D83" w:rsidRDefault="009569FC" w:rsidP="00C075BC">
      <w:r w:rsidRPr="002D5D83">
        <w:t xml:space="preserve">Před započetím FAT bude zařízení výrobcem úplně přezkoušeno a veškeré chyby součástek i zařízení budou odstraněny. </w:t>
      </w:r>
    </w:p>
    <w:p w14:paraId="5C06223D" w14:textId="77777777" w:rsidR="009569FC" w:rsidRPr="002D5D83" w:rsidRDefault="009569FC" w:rsidP="00C075BC">
      <w:r w:rsidRPr="002D5D83">
        <w:t xml:space="preserve">V rámci FAT budou provedeny všechny kontroly, zkoušky a průkazy potřebné pro ověření kvality hotových výrobků, a </w:t>
      </w:r>
      <w:r w:rsidRPr="002D5D83">
        <w:rPr>
          <w:u w:val="single"/>
        </w:rPr>
        <w:t>to zejména:</w:t>
      </w:r>
    </w:p>
    <w:p w14:paraId="725C6748" w14:textId="4F0590D2"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kompletní inspekce zařízení podle </w:t>
      </w:r>
      <w:r w:rsidR="009C6DED" w:rsidRPr="002D5D83">
        <w:t>schválené výkresové dokumentace</w:t>
      </w:r>
      <w:r w:rsidR="0085567B" w:rsidRPr="002D5D83">
        <w:t xml:space="preserve"> </w:t>
      </w:r>
      <w:r w:rsidR="009C6DED" w:rsidRPr="002D5D83">
        <w:t>(aktualizované dle skutečného provedení),</w:t>
      </w:r>
    </w:p>
    <w:p w14:paraId="5DF32F4A" w14:textId="4AD7AC9B"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kontrola protokolů o zajištění kvality,</w:t>
      </w:r>
    </w:p>
    <w:p w14:paraId="556A06B8" w14:textId="54A7F7BB"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kontrola provedení materiálových zkoušek včetně materiálových atestů,</w:t>
      </w:r>
    </w:p>
    <w:p w14:paraId="5F909CB4" w14:textId="657F0321"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kontrola rozměrových atestů.</w:t>
      </w:r>
    </w:p>
    <w:p w14:paraId="49D899C1" w14:textId="4841939E"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typové zkoušky, kterými se potvrzuje splnění projektových </w:t>
      </w:r>
      <w:r w:rsidR="00740F31" w:rsidRPr="002D5D83">
        <w:t>kritérií</w:t>
      </w:r>
      <w:r w:rsidR="009569FC" w:rsidRPr="002D5D83">
        <w:t xml:space="preserve"> pro jednotlivé typy výrobků. Provedení typové zkoušky lze po odsouhlasení </w:t>
      </w:r>
      <w:r w:rsidR="00EC00C1">
        <w:rPr>
          <w:smallCaps/>
        </w:rPr>
        <w:t>O</w:t>
      </w:r>
      <w:r w:rsidR="00CC65C3" w:rsidRPr="002D5D83">
        <w:rPr>
          <w:smallCaps/>
        </w:rPr>
        <w:t>bjednatel</w:t>
      </w:r>
      <w:r w:rsidR="006F0DAD" w:rsidRPr="002D5D83">
        <w:rPr>
          <w:smallCaps/>
        </w:rPr>
        <w:t>em</w:t>
      </w:r>
      <w:r w:rsidR="009569FC" w:rsidRPr="002D5D83">
        <w:t xml:space="preserve"> nahradit předložením protokolu o provedení typové zkoušky nezávislou zkušebnou a úplnou dokumentaci zkoušek a jejich výsledků, na jejichž základě byl protokol vystaven. Protokol bude předložen nejpozději 21 dnů před zahájením FAT,</w:t>
      </w:r>
    </w:p>
    <w:p w14:paraId="158F5E54" w14:textId="6EF5A32B"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funkční zkoušky kompletního zařízení (tam, kde je to možné). U modulárních zařízení a zařízení obsahujících SW se jedná o integrační zkoušky kompletních sestav vč. SW,</w:t>
      </w:r>
    </w:p>
    <w:p w14:paraId="38226E7E" w14:textId="47ED201C"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kontrola provedení nátěrů,</w:t>
      </w:r>
    </w:p>
    <w:p w14:paraId="1BF5B789" w14:textId="61334052"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další potřebné zkoušky a průkazy, kterými </w:t>
      </w:r>
      <w:r w:rsidR="00EC00C1">
        <w:rPr>
          <w:smallCaps/>
        </w:rPr>
        <w:t>Z</w:t>
      </w:r>
      <w:r w:rsidR="005E687B" w:rsidRPr="002D5D83">
        <w:rPr>
          <w:smallCaps/>
        </w:rPr>
        <w:t>hotovitel</w:t>
      </w:r>
      <w:r w:rsidR="009569FC" w:rsidRPr="002D5D83">
        <w:t xml:space="preserve"> prokáže soulad zařízení se standardy a s projektovými kritérii uvedenými ve </w:t>
      </w:r>
      <w:r w:rsidR="00EC00C1">
        <w:rPr>
          <w:smallCaps/>
        </w:rPr>
        <w:t>S</w:t>
      </w:r>
      <w:r w:rsidR="009569FC" w:rsidRPr="002D5D83">
        <w:rPr>
          <w:smallCaps/>
        </w:rPr>
        <w:t>mlouvě</w:t>
      </w:r>
      <w:r w:rsidR="009569FC" w:rsidRPr="002D5D83">
        <w:t>.</w:t>
      </w:r>
    </w:p>
    <w:p w14:paraId="3C8EBB7E" w14:textId="16D0335B" w:rsidR="009569FC" w:rsidRPr="002D5D83" w:rsidRDefault="009569FC" w:rsidP="00C075BC">
      <w:pPr>
        <w:pStyle w:val="Nadpis2"/>
      </w:pPr>
      <w:bookmarkStart w:id="179" w:name="_Toc173830990"/>
      <w:r w:rsidRPr="002D5D83">
        <w:t>Kontroly a zkoušky stavební části</w:t>
      </w:r>
      <w:bookmarkEnd w:id="179"/>
    </w:p>
    <w:p w14:paraId="4ABB9781" w14:textId="6AB8F2F9" w:rsidR="009569FC" w:rsidRPr="002D5D83" w:rsidRDefault="009569FC" w:rsidP="00C075BC">
      <w:r w:rsidRPr="002D5D83">
        <w:t>U stavebních částí nebo celků jde o kontroly a zkoušky, kterými se prověřuje stavební připravenost pro další návazné stavební činnosti nebo pro instalace částí nebo celků technologického zařízení</w:t>
      </w:r>
      <w:r w:rsidR="00462089" w:rsidRPr="002D5D83">
        <w:t>,</w:t>
      </w:r>
      <w:r w:rsidRPr="002D5D83">
        <w:t xml:space="preserve"> popř. technického vybavení. Kontrolami a zkouškami prováděnými podle Plánu kontrol a zkoušek pro stavební část a navazujících programů zkoušek se zejména ověří tvarová správnost, úplnost, kvalita provedení, odpovídající pevnostní charakteristiky a jejich soulad s průvodní technickou dokumentací.</w:t>
      </w:r>
    </w:p>
    <w:p w14:paraId="19B01BB0" w14:textId="4C4EF117" w:rsidR="009569FC" w:rsidRPr="002D5D83" w:rsidRDefault="009569FC" w:rsidP="00C075BC">
      <w:pPr>
        <w:pStyle w:val="Nadpis2"/>
      </w:pPr>
      <w:bookmarkStart w:id="180" w:name="_Toc173830991"/>
      <w:r w:rsidRPr="002D5D83">
        <w:t>Kontroly a zkoušky při přejímce pro montáž</w:t>
      </w:r>
      <w:bookmarkEnd w:id="180"/>
    </w:p>
    <w:p w14:paraId="1422F107" w14:textId="77777777" w:rsidR="009569FC" w:rsidRPr="002D5D83" w:rsidRDefault="009569FC" w:rsidP="00C075BC">
      <w:r w:rsidRPr="002D5D83">
        <w:t>Kontroly a zkoušky při přejímce pro montáž jsou zkoušky nebo kontroly, kterými se ověří správnost, kompletnost a technický stav strojů a zařízení předávaných k montáži a jejich průvodní technická dokumentace a zda zařízení neutrpělo během dopravy na stavbu defekty, které by bránily jeho správné a spolehlivé funkci. Tyto zkoušky budou provedeny podle Plánu kontrol a zkoušek pro přejímku pro montáž a podle navazujících programů zkoušek.</w:t>
      </w:r>
    </w:p>
    <w:p w14:paraId="1B8554F7" w14:textId="0B83E0B1" w:rsidR="009569FC" w:rsidRPr="002D5D83" w:rsidRDefault="009569FC" w:rsidP="00C075BC">
      <w:pPr>
        <w:pStyle w:val="Nadpis2"/>
      </w:pPr>
      <w:bookmarkStart w:id="181" w:name="_Toc173830992"/>
      <w:r w:rsidRPr="002D5D83">
        <w:lastRenderedPageBreak/>
        <w:t>Individuální zkoušky (IZ) v rámci UKONČENÍ MONTÁŽE</w:t>
      </w:r>
      <w:bookmarkEnd w:id="181"/>
    </w:p>
    <w:p w14:paraId="65193CC7" w14:textId="344510DB" w:rsidR="009569FC" w:rsidRPr="002D5D83" w:rsidRDefault="009569FC" w:rsidP="00C075BC">
      <w:r w:rsidRPr="002D5D83">
        <w:t xml:space="preserve">V rámci </w:t>
      </w:r>
      <w:r w:rsidR="008665C7">
        <w:rPr>
          <w:smallCaps/>
        </w:rPr>
        <w:t>U</w:t>
      </w:r>
      <w:r w:rsidRPr="002D5D83">
        <w:rPr>
          <w:smallCaps/>
        </w:rPr>
        <w:t>končení montáže</w:t>
      </w:r>
      <w:r w:rsidRPr="002D5D83">
        <w:t xml:space="preserve"> budou provedeny, v souladu s Plánem kontrol a zkoušek pro ukončené montáže a podle navazujících programů zkoušek, individuální zkoušky, kterými se prokáže kvalita dokončení montáže a připravenost zařízení k postupnému </w:t>
      </w:r>
      <w:r w:rsidR="008665C7">
        <w:rPr>
          <w:smallCaps/>
        </w:rPr>
        <w:t>U</w:t>
      </w:r>
      <w:r w:rsidR="002C011D" w:rsidRPr="002D5D83">
        <w:rPr>
          <w:smallCaps/>
        </w:rPr>
        <w:t>vedení</w:t>
      </w:r>
      <w:r w:rsidRPr="002D5D83">
        <w:rPr>
          <w:smallCaps/>
        </w:rPr>
        <w:t xml:space="preserve"> do provozu</w:t>
      </w:r>
      <w:r w:rsidRPr="002D5D83">
        <w:t xml:space="preserve">. Tyto zkoušky budou provedeny na jednotlivých strojích nebo zařízeních samostatně a bez zatížení. Bude prověřena nepoškozenost dodaných strojů a zařízení po montáži, prokázána kvalita dokončení montáže a spolehlivá funkce jednotlivých zařízení, provedeny tlakové a těsností zkoušky a ověření, že kabelová propojení jsou funkční a řádně zapojena. </w:t>
      </w:r>
    </w:p>
    <w:p w14:paraId="143D8F37" w14:textId="360E0D09" w:rsidR="0085567B" w:rsidRPr="002D5D83" w:rsidRDefault="009569FC" w:rsidP="00C075BC">
      <w:r w:rsidRPr="002D5D83">
        <w:t xml:space="preserve">Před zahájením individuálních zkoušek musí být vypracována výchozí revizní zpráva elektrického zařízení pro celé </w:t>
      </w:r>
      <w:r w:rsidR="005E687B" w:rsidRPr="002D5D83">
        <w:rPr>
          <w:smallCaps/>
        </w:rPr>
        <w:t>Dílo</w:t>
      </w:r>
      <w:r w:rsidRPr="002D5D83">
        <w:t xml:space="preserve"> v souladu s normou ČSN 33 1500 a ČSN 33 2000-6-61, a dále též ostatních vyhrazených technických zařízení dle příslušných platných norem a předpisů. Příslušná projednání a spolupráci s</w:t>
      </w:r>
      <w:r w:rsidR="00CF4C95" w:rsidRPr="002D5D83">
        <w:t xml:space="preserve"> </w:t>
      </w:r>
      <w:r w:rsidR="0085567B" w:rsidRPr="002D5D83">
        <w:t xml:space="preserve">TIČR </w:t>
      </w:r>
      <w:r w:rsidR="00CF4C95" w:rsidRPr="002D5D83">
        <w:t>(</w:t>
      </w:r>
      <w:r w:rsidR="0085567B" w:rsidRPr="002D5D83">
        <w:t xml:space="preserve">Technická inspekce České republiky) a OÚIP (Oblastní úřad inspekce práce) zajistí </w:t>
      </w:r>
      <w:r w:rsidR="008665C7">
        <w:t>Z</w:t>
      </w:r>
      <w:r w:rsidR="0085567B" w:rsidRPr="002D5D83">
        <w:rPr>
          <w:smallCaps/>
        </w:rPr>
        <w:t>hotovitel</w:t>
      </w:r>
      <w:r w:rsidR="0085567B" w:rsidRPr="002D5D83">
        <w:t xml:space="preserve">. </w:t>
      </w:r>
    </w:p>
    <w:p w14:paraId="18ABDA32" w14:textId="77777777" w:rsidR="009569FC" w:rsidRPr="002D5D83" w:rsidRDefault="009569FC" w:rsidP="00C075BC">
      <w:r w:rsidRPr="002D5D83">
        <w:t>Tyto zkoušky budou zahrnovat zejména:</w:t>
      </w:r>
    </w:p>
    <w:p w14:paraId="13DE5FE5" w14:textId="723017B1"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ověření, že </w:t>
      </w:r>
      <w:r w:rsidR="008665C7">
        <w:rPr>
          <w:smallCaps/>
        </w:rPr>
        <w:t>Z</w:t>
      </w:r>
      <w:r w:rsidR="005E687B" w:rsidRPr="002D5D83">
        <w:rPr>
          <w:smallCaps/>
        </w:rPr>
        <w:t>hotovitel</w:t>
      </w:r>
      <w:r w:rsidR="009569FC" w:rsidRPr="002D5D83">
        <w:t xml:space="preserve"> zajistil </w:t>
      </w:r>
      <w:r w:rsidR="008665C7">
        <w:rPr>
          <w:smallCaps/>
        </w:rPr>
        <w:t>V</w:t>
      </w:r>
      <w:r w:rsidR="009569FC" w:rsidRPr="002D5D83">
        <w:rPr>
          <w:smallCaps/>
        </w:rPr>
        <w:t>ěci</w:t>
      </w:r>
      <w:r w:rsidR="009569FC" w:rsidRPr="002D5D83">
        <w:t xml:space="preserve">, </w:t>
      </w:r>
      <w:r w:rsidR="008665C7">
        <w:rPr>
          <w:smallCaps/>
        </w:rPr>
        <w:t>S</w:t>
      </w:r>
      <w:r w:rsidR="009569FC" w:rsidRPr="002D5D83">
        <w:rPr>
          <w:smallCaps/>
        </w:rPr>
        <w:t>lužby</w:t>
      </w:r>
      <w:r w:rsidR="009569FC" w:rsidRPr="002D5D83">
        <w:t xml:space="preserve">, doklady a certifikáty v souladu se </w:t>
      </w:r>
      <w:r w:rsidR="008665C7">
        <w:rPr>
          <w:smallCaps/>
        </w:rPr>
        <w:t>S</w:t>
      </w:r>
      <w:r w:rsidR="005E687B" w:rsidRPr="002D5D83">
        <w:rPr>
          <w:smallCaps/>
        </w:rPr>
        <w:t>mlouvou</w:t>
      </w:r>
      <w:r w:rsidR="009569FC" w:rsidRPr="002D5D83">
        <w:t>, nutné pro řádný provoz zařízení,</w:t>
      </w:r>
    </w:p>
    <w:p w14:paraId="5511A2B7" w14:textId="2DBC8202"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fyzickou prohlídku dokládající, že zařízení odpovídá konečné verzi výkresů, specifikaci a nejnovějším aplikovatelným normám a předpisům,</w:t>
      </w:r>
    </w:p>
    <w:p w14:paraId="209C2E1C" w14:textId="315F3D39"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kontrolu označení zařízení, přístrojů, kabelů, svorkovnic atd.,</w:t>
      </w:r>
    </w:p>
    <w:p w14:paraId="22A1A3AB" w14:textId="2556E37B"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ověření, že všechny potrubní součásti, uvnitř hranic dodávek </w:t>
      </w:r>
      <w:r w:rsidR="008665C7">
        <w:rPr>
          <w:smallCaps/>
        </w:rPr>
        <w:t>Z</w:t>
      </w:r>
      <w:r w:rsidR="006F0DAD" w:rsidRPr="002D5D83">
        <w:rPr>
          <w:smallCaps/>
        </w:rPr>
        <w:t>hotovitele</w:t>
      </w:r>
      <w:r w:rsidR="009569FC" w:rsidRPr="002D5D83">
        <w:t>, jsou vyčištěny a propláchnuty tak, aby dovolily provoz bez zanášení nebo poškození zařízení,</w:t>
      </w:r>
    </w:p>
    <w:p w14:paraId="2E109324" w14:textId="2643959B"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mechanické a hydraulické odzkoušení všech potrubních součástí a nádob uvnitř hranic dodávek </w:t>
      </w:r>
      <w:r w:rsidR="00D75B13">
        <w:rPr>
          <w:smallCaps/>
        </w:rPr>
        <w:t>Z</w:t>
      </w:r>
      <w:r w:rsidR="006F0DAD" w:rsidRPr="002D5D83">
        <w:rPr>
          <w:smallCaps/>
        </w:rPr>
        <w:t>hotovitele</w:t>
      </w:r>
      <w:r w:rsidR="009569FC" w:rsidRPr="002D5D83">
        <w:t xml:space="preserve"> tak, aby byla prokázána jejich těsnost a průchodnost,</w:t>
      </w:r>
    </w:p>
    <w:p w14:paraId="4CE99283" w14:textId="741E7575"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zkoušky kabelových propojení,</w:t>
      </w:r>
    </w:p>
    <w:p w14:paraId="37A67B8A" w14:textId="154E339B"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vyzkoušení všech jednotlivých strojních zařízení, měřicích a regulačních přístrojů, automatizačních systémů, elektrozařízení, zvedacích a manipulační zařízení včetně pomocných zařízení tak, aby byly ošetřeny, nastaveny, kalibrovány a připraveny k normálnímu provozu,</w:t>
      </w:r>
    </w:p>
    <w:p w14:paraId="08DE2FB5" w14:textId="3DC04CC7"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vyzkoušení všech odstavných, pojistných a havarijních systémů pro řádné působení při nastavených hodnotách,</w:t>
      </w:r>
    </w:p>
    <w:p w14:paraId="4ED8ECAC" w14:textId="4ADDE5A8" w:rsidR="009569FC" w:rsidRPr="002D5D83" w:rsidRDefault="001F6D91" w:rsidP="00C075BC">
      <w:pPr>
        <w:tabs>
          <w:tab w:val="left" w:pos="0"/>
        </w:tabs>
        <w:ind w:left="284" w:hanging="284"/>
        <w:rPr>
          <w:u w:val="single"/>
        </w:rPr>
      </w:pPr>
      <w:r w:rsidRPr="002D5D83">
        <w:rPr>
          <w:rFonts w:ascii="Symbol" w:hAnsi="Symbol"/>
        </w:rPr>
        <w:t></w:t>
      </w:r>
      <w:r w:rsidRPr="002D5D83">
        <w:rPr>
          <w:rFonts w:ascii="Symbol" w:hAnsi="Symbol"/>
        </w:rPr>
        <w:tab/>
      </w:r>
      <w:r w:rsidR="009569FC" w:rsidRPr="002D5D83">
        <w:t>u integrovaných NN rozvaděčů musí být nastaveny a odzkoušeny provozní parametry,</w:t>
      </w:r>
      <w:r w:rsidR="009569FC" w:rsidRPr="002D5D83">
        <w:rPr>
          <w:u w:val="single"/>
        </w:rPr>
        <w:t xml:space="preserve"> </w:t>
      </w:r>
    </w:p>
    <w:p w14:paraId="72FC6BFB" w14:textId="2B85E639"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sekundární zkoušky ochran rozvoden.</w:t>
      </w:r>
    </w:p>
    <w:p w14:paraId="58C772CB" w14:textId="68151F94" w:rsidR="009569FC" w:rsidRPr="002D5D83" w:rsidRDefault="009569FC" w:rsidP="00C075BC">
      <w:r w:rsidRPr="002D5D83">
        <w:t xml:space="preserve">Veškerou koordinační činnost mezi ostatními subjekty, zúčastňujících se zkoušek, zajišťuje </w:t>
      </w:r>
      <w:r w:rsidR="00D75B13">
        <w:rPr>
          <w:smallCaps/>
        </w:rPr>
        <w:t>Z</w:t>
      </w:r>
      <w:r w:rsidR="005E687B" w:rsidRPr="002D5D83">
        <w:rPr>
          <w:smallCaps/>
        </w:rPr>
        <w:t>hotovitel</w:t>
      </w:r>
      <w:r w:rsidRPr="002D5D83">
        <w:t>.</w:t>
      </w:r>
    </w:p>
    <w:p w14:paraId="768BC443" w14:textId="5D4F97E7" w:rsidR="009569FC" w:rsidRPr="002D5D83" w:rsidRDefault="009569FC" w:rsidP="00C075BC">
      <w:pPr>
        <w:pStyle w:val="Nadpis2"/>
      </w:pPr>
      <w:bookmarkStart w:id="182" w:name="_Toc173830993"/>
      <w:r w:rsidRPr="002D5D83">
        <w:t xml:space="preserve">Kontroly a zkoušky při </w:t>
      </w:r>
      <w:r w:rsidR="00533493" w:rsidRPr="002D5D83">
        <w:rPr>
          <w:caps w:val="0"/>
        </w:rPr>
        <w:t>UVEDENÍ</w:t>
      </w:r>
      <w:r w:rsidR="00533493" w:rsidRPr="002D5D83">
        <w:rPr>
          <w:caps w:val="0"/>
          <w:smallCaps/>
        </w:rPr>
        <w:t xml:space="preserve"> </w:t>
      </w:r>
      <w:r w:rsidRPr="002D5D83">
        <w:t>DO PROVOZU</w:t>
      </w:r>
      <w:bookmarkEnd w:id="182"/>
    </w:p>
    <w:p w14:paraId="6AF53B78" w14:textId="1BD5C8AE" w:rsidR="009569FC" w:rsidRPr="002D5D83" w:rsidRDefault="009569FC" w:rsidP="00C075BC">
      <w:r w:rsidRPr="002D5D83">
        <w:t xml:space="preserve">Kontroly a zkoušky při </w:t>
      </w:r>
      <w:r w:rsidR="00D75B13">
        <w:rPr>
          <w:smallCaps/>
        </w:rPr>
        <w:t>U</w:t>
      </w:r>
      <w:r w:rsidR="00581D5B" w:rsidRPr="002D5D83">
        <w:rPr>
          <w:smallCaps/>
        </w:rPr>
        <w:t>vedení</w:t>
      </w:r>
      <w:r w:rsidRPr="002D5D83">
        <w:rPr>
          <w:smallCaps/>
        </w:rPr>
        <w:t xml:space="preserve"> do provozu</w:t>
      </w:r>
      <w:r w:rsidRPr="002D5D83">
        <w:t xml:space="preserve"> budou zahrnovat:</w:t>
      </w:r>
    </w:p>
    <w:p w14:paraId="5CF7519E" w14:textId="247EA0F1" w:rsidR="009569FC"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9569FC" w:rsidRPr="002D5D83">
        <w:t xml:space="preserve">přípravu ke </w:t>
      </w:r>
      <w:r w:rsidR="00D75B13">
        <w:t>K</w:t>
      </w:r>
      <w:r w:rsidR="009569FC" w:rsidRPr="002D5D83">
        <w:rPr>
          <w:smallCaps/>
        </w:rPr>
        <w:t>omplexnímu vyzkoušení</w:t>
      </w:r>
      <w:r w:rsidR="009569FC" w:rsidRPr="002D5D83">
        <w:t>,</w:t>
      </w:r>
    </w:p>
    <w:p w14:paraId="17031150" w14:textId="41998FB7" w:rsidR="009569FC"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D75B13">
        <w:rPr>
          <w:smallCaps/>
        </w:rPr>
        <w:t>K</w:t>
      </w:r>
      <w:r w:rsidR="009569FC" w:rsidRPr="002D5D83">
        <w:rPr>
          <w:smallCaps/>
        </w:rPr>
        <w:t>omplexní vyzkoušení</w:t>
      </w:r>
      <w:r w:rsidR="009569FC" w:rsidRPr="002D5D83">
        <w:t xml:space="preserve">, </w:t>
      </w:r>
      <w:r w:rsidR="00D75B13">
        <w:rPr>
          <w:smallCaps/>
        </w:rPr>
        <w:t>G</w:t>
      </w:r>
      <w:r w:rsidR="00B55FB9" w:rsidRPr="002D5D83">
        <w:rPr>
          <w:smallCaps/>
        </w:rPr>
        <w:t>aranční měření</w:t>
      </w:r>
      <w:r w:rsidR="00B55FB9" w:rsidRPr="002D5D83">
        <w:t xml:space="preserve"> – </w:t>
      </w:r>
      <w:r w:rsidR="00D50559">
        <w:rPr>
          <w:smallCaps/>
        </w:rPr>
        <w:t>T</w:t>
      </w:r>
      <w:r w:rsidR="009569FC" w:rsidRPr="002D5D83">
        <w:rPr>
          <w:smallCaps/>
        </w:rPr>
        <w:t>est</w:t>
      </w:r>
      <w:r w:rsidR="009569FC" w:rsidRPr="002D5D83">
        <w:t xml:space="preserve"> „A“, </w:t>
      </w:r>
    </w:p>
    <w:p w14:paraId="6BBBE7A7" w14:textId="01EFCB3C" w:rsidR="009569FC"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D50559">
        <w:rPr>
          <w:smallCaps/>
        </w:rPr>
        <w:t>K</w:t>
      </w:r>
      <w:r w:rsidR="009569FC" w:rsidRPr="002D5D83">
        <w:rPr>
          <w:smallCaps/>
        </w:rPr>
        <w:t>omplexní zkoušku</w:t>
      </w:r>
      <w:r w:rsidR="009569FC" w:rsidRPr="002D5D83">
        <w:t>.</w:t>
      </w:r>
      <w:r w:rsidR="00A53FBD" w:rsidRPr="002D5D83">
        <w:t xml:space="preserve"> </w:t>
      </w:r>
    </w:p>
    <w:p w14:paraId="41FC378A" w14:textId="2EAE903C" w:rsidR="009569FC" w:rsidRPr="002D5D83" w:rsidRDefault="009569FC" w:rsidP="00BC6215">
      <w:r w:rsidRPr="002D5D83">
        <w:lastRenderedPageBreak/>
        <w:t xml:space="preserve">Tyto zkoušky budou prováděny v souladu s Plánem kontrol a zkoušek pro </w:t>
      </w:r>
      <w:r w:rsidR="00D50559" w:rsidRPr="00BC6215">
        <w:t>U</w:t>
      </w:r>
      <w:r w:rsidR="00C56474" w:rsidRPr="00BC6215">
        <w:t>vedení</w:t>
      </w:r>
      <w:r w:rsidRPr="00BC6215">
        <w:t xml:space="preserve"> do provozu</w:t>
      </w:r>
      <w:r w:rsidRPr="002D5D83">
        <w:t xml:space="preserve"> a navazujících Programů zkoušek a dle Projektu pro první uvedení do provozu. </w:t>
      </w:r>
    </w:p>
    <w:p w14:paraId="03EB8A8B" w14:textId="77777777" w:rsidR="00771615" w:rsidRPr="002D5D83" w:rsidRDefault="00771615" w:rsidP="00BC6215">
      <w:r w:rsidRPr="002D5D83">
        <w:t>Tyto zkoušky budou provedeny po každé etapě výstavby na veškeré zařízení dané etapy a na zařízení bezprostředně související.</w:t>
      </w:r>
    </w:p>
    <w:p w14:paraId="7E2EAF10" w14:textId="51835C32" w:rsidR="009569FC" w:rsidRPr="002D5D83" w:rsidRDefault="009569FC" w:rsidP="00C075BC">
      <w:pPr>
        <w:pStyle w:val="Nadpis3"/>
      </w:pPr>
      <w:bookmarkStart w:id="183" w:name="_Toc173830994"/>
      <w:r w:rsidRPr="002D5D83">
        <w:t>Příprava ke KOMPLEXNÍMU VYZKOUŠENÍ</w:t>
      </w:r>
      <w:bookmarkEnd w:id="183"/>
    </w:p>
    <w:p w14:paraId="5FFEFE55" w14:textId="19094A0B" w:rsidR="009569FC" w:rsidRPr="002D5D83" w:rsidRDefault="009569FC" w:rsidP="00C075BC">
      <w:r w:rsidRPr="002D5D83">
        <w:t xml:space="preserve">Přípravou ke </w:t>
      </w:r>
      <w:r w:rsidR="00D50559">
        <w:rPr>
          <w:smallCaps/>
        </w:rPr>
        <w:t>K</w:t>
      </w:r>
      <w:r w:rsidRPr="002D5D83">
        <w:rPr>
          <w:smallCaps/>
        </w:rPr>
        <w:t>omplexnímu vyzkoušení</w:t>
      </w:r>
      <w:r w:rsidRPr="002D5D83">
        <w:t xml:space="preserve"> se rozumí kontroly a zkoušky, které se provádí s cílem zprovoznit postupně zařízení jednotlivých funkčních celků, dílčích provozních souborů až po celé </w:t>
      </w:r>
      <w:r w:rsidR="00D50559">
        <w:t>D</w:t>
      </w:r>
      <w:r w:rsidR="008F4BBD" w:rsidRPr="002D5D83">
        <w:rPr>
          <w:smallCaps/>
        </w:rPr>
        <w:t>ílo</w:t>
      </w:r>
      <w:r w:rsidRPr="002D5D83">
        <w:t xml:space="preserve">. </w:t>
      </w:r>
    </w:p>
    <w:p w14:paraId="546FF717" w14:textId="4CC887FD" w:rsidR="009569FC" w:rsidRPr="002D5D83" w:rsidRDefault="009569FC" w:rsidP="00C075BC">
      <w:r w:rsidRPr="002D5D83">
        <w:t xml:space="preserve">V rámci těchto kontrol a zkoušek se provádí ověření funkce jednotlivých zařízení a ucelených funkčních celků vč. sladění funkce těchto zařízení navzájem a sladění s navazujícím zařízením </w:t>
      </w:r>
      <w:r w:rsidR="00D50559">
        <w:rPr>
          <w:smallCaps/>
        </w:rPr>
        <w:t>O</w:t>
      </w:r>
      <w:r w:rsidR="00CC65C3" w:rsidRPr="002D5D83">
        <w:rPr>
          <w:smallCaps/>
        </w:rPr>
        <w:t>bjednatel</w:t>
      </w:r>
      <w:r w:rsidR="006F0DAD" w:rsidRPr="002D5D83">
        <w:rPr>
          <w:smallCaps/>
        </w:rPr>
        <w:t>e</w:t>
      </w:r>
      <w:r w:rsidRPr="002D5D83">
        <w:t xml:space="preserve">. </w:t>
      </w:r>
    </w:p>
    <w:p w14:paraId="666722FE" w14:textId="2EE9B6C1" w:rsidR="009569FC" w:rsidRPr="002D5D83" w:rsidRDefault="009569FC" w:rsidP="00C075BC">
      <w:r w:rsidRPr="002D5D83">
        <w:t xml:space="preserve">V rámci přípravy ke </w:t>
      </w:r>
      <w:r w:rsidR="00D50559">
        <w:rPr>
          <w:smallCaps/>
        </w:rPr>
        <w:t>K</w:t>
      </w:r>
      <w:r w:rsidRPr="002D5D83">
        <w:rPr>
          <w:smallCaps/>
        </w:rPr>
        <w:t>omplexnímu vyzkoušení</w:t>
      </w:r>
      <w:r w:rsidRPr="002D5D83">
        <w:t xml:space="preserve"> </w:t>
      </w:r>
      <w:r w:rsidR="00D50559">
        <w:rPr>
          <w:smallCaps/>
        </w:rPr>
        <w:t>D</w:t>
      </w:r>
      <w:r w:rsidR="00017C34" w:rsidRPr="002D5D83">
        <w:rPr>
          <w:smallCaps/>
        </w:rPr>
        <w:t>íla</w:t>
      </w:r>
      <w:r w:rsidRPr="002D5D83">
        <w:t xml:space="preserve"> bude zajištěno že:</w:t>
      </w:r>
    </w:p>
    <w:p w14:paraId="1DB64ADC" w14:textId="445928FA"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všechny systémy a zařízení budou mechanicky a hydrostaticky odzkoušeny tak, aby byla prokázána nepropustnost a těsnost,</w:t>
      </w:r>
    </w:p>
    <w:p w14:paraId="75629291" w14:textId="229EE237"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všechny systémy budou vyčištěny, vnitřně propláchnuty tak, že dovolí provoz bez zanášení a/nebo poškození strojního zařízení,</w:t>
      </w:r>
    </w:p>
    <w:p w14:paraId="619DAACD" w14:textId="6CB97A8A"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veškerá strojní zařízení, měřicí a regulační přístroje, automatizační systémy, elektrozařízení, zvedací a manipulační zařízení včetně pomocných zařízení a řídicích systémů budou ošetřeny, nastaveny, kalibrovány a připraveny k normálnímu provozu.</w:t>
      </w:r>
    </w:p>
    <w:p w14:paraId="78AE6A7D" w14:textId="77777777" w:rsidR="009569FC" w:rsidRPr="002D5D83" w:rsidRDefault="009569FC" w:rsidP="00C075BC">
      <w:r w:rsidRPr="002D5D83">
        <w:t>Součástí těchto zkoušek bude zejména:</w:t>
      </w:r>
    </w:p>
    <w:p w14:paraId="56382C74" w14:textId="0C246EC0"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vyzkoušení funkcí všech jednotlivých strojních zařízení</w:t>
      </w:r>
      <w:r w:rsidR="00D536B5" w:rsidRPr="002D5D83">
        <w:t xml:space="preserve"> vč. armatur</w:t>
      </w:r>
      <w:r w:rsidR="009569FC" w:rsidRPr="002D5D83">
        <w:t>, měřicích a regulačních přístrojů, automatizačních systémů, elektrozařízení, zvedacích a manipulační zařízení včetně pomocných zařízení tak, aby byly ošetřeny, nastaveny, kalibrovány a připraveny k normálnímu provozu,</w:t>
      </w:r>
    </w:p>
    <w:p w14:paraId="440E3F79" w14:textId="2EFF680E"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vyzkoušení funkcí všech strojních zařízení, měřicích a regulačních přístrojů, automatizačních systémů, elektrozařízení, zvedacích a manipulační zařízení včetně pomocných zařízení ve vzájemné součinnosti tak, aby byla zaručena kompletní funkčnost </w:t>
      </w:r>
      <w:r w:rsidR="00D50559">
        <w:rPr>
          <w:smallCaps/>
        </w:rPr>
        <w:t>D</w:t>
      </w:r>
      <w:r w:rsidR="00017C34" w:rsidRPr="002D5D83">
        <w:rPr>
          <w:smallCaps/>
        </w:rPr>
        <w:t>íla</w:t>
      </w:r>
      <w:r w:rsidR="009569FC" w:rsidRPr="002D5D83">
        <w:t xml:space="preserve"> jako celku vč. prověření vazeb </w:t>
      </w:r>
      <w:r w:rsidR="00103133">
        <w:rPr>
          <w:smallCaps/>
        </w:rPr>
        <w:t>D</w:t>
      </w:r>
      <w:r w:rsidR="00017C34" w:rsidRPr="002D5D83">
        <w:rPr>
          <w:smallCaps/>
        </w:rPr>
        <w:t>íla</w:t>
      </w:r>
      <w:r w:rsidR="009569FC" w:rsidRPr="002D5D83">
        <w:t xml:space="preserve"> a jeho </w:t>
      </w:r>
      <w:r w:rsidR="009C270C" w:rsidRPr="002D5D83">
        <w:t>kompatibility</w:t>
      </w:r>
      <w:r w:rsidR="009569FC" w:rsidRPr="002D5D83">
        <w:t xml:space="preserve"> se stávajícím zařízením </w:t>
      </w:r>
      <w:r w:rsidR="00D50559">
        <w:rPr>
          <w:smallCaps/>
        </w:rPr>
        <w:t>O</w:t>
      </w:r>
      <w:r w:rsidR="00CC65C3" w:rsidRPr="002D5D83">
        <w:rPr>
          <w:smallCaps/>
        </w:rPr>
        <w:t>bjednatel</w:t>
      </w:r>
      <w:r w:rsidR="006F0DAD" w:rsidRPr="002D5D83">
        <w:rPr>
          <w:smallCaps/>
        </w:rPr>
        <w:t>e</w:t>
      </w:r>
      <w:r w:rsidR="009569FC" w:rsidRPr="002D5D83">
        <w:t>,</w:t>
      </w:r>
    </w:p>
    <w:p w14:paraId="71A5DCEC" w14:textId="7BF4C631"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u rekonstrukcí zahrnujících zařízení </w:t>
      </w:r>
      <w:r w:rsidR="00F80ED1" w:rsidRPr="002D5D83">
        <w:t>ASŘTP</w:t>
      </w:r>
      <w:r w:rsidR="009569FC" w:rsidRPr="002D5D83">
        <w:t xml:space="preserve"> a elektro </w:t>
      </w:r>
      <w:r w:rsidR="00D50559">
        <w:rPr>
          <w:smallCaps/>
        </w:rPr>
        <w:t>Z</w:t>
      </w:r>
      <w:r w:rsidR="005E687B" w:rsidRPr="002D5D83">
        <w:rPr>
          <w:smallCaps/>
        </w:rPr>
        <w:t>hotovitel</w:t>
      </w:r>
      <w:r w:rsidR="009569FC" w:rsidRPr="002D5D83">
        <w:t xml:space="preserve"> zajistí vyzkoušení celých funkčních řetězců a to i v případě, že některé součásti těchto řetězců jsou za hranicemi jeho dodávek (původní snímače, akční členy apod.) tak, aby byla prověřena ovladatelnost technologického zařízení a funkčnost veškerých automatizačních, ochranných a monitorovacích funkcí souvisejících s jeho provozem,</w:t>
      </w:r>
    </w:p>
    <w:p w14:paraId="03192D05" w14:textId="04D6D470"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zkoušky záložních funkcí prostřednictvím simulace poruchy; u veškerých zařízení/jednotek (technologických uzlů, komponent </w:t>
      </w:r>
      <w:r w:rsidR="00F80ED1" w:rsidRPr="002D5D83">
        <w:t>ASŘTP</w:t>
      </w:r>
      <w:r w:rsidR="009569FC" w:rsidRPr="002D5D83">
        <w:t xml:space="preserve"> nebo elektrických zařízení), kterých se to týká; bude vyzkoušen a předveden automatický záskok a provoz záložního zařízení/jednotky a správné a včasné zobrazení příslušného poruchového hlášení,</w:t>
      </w:r>
    </w:p>
    <w:p w14:paraId="77E0BFDA" w14:textId="4DB71CC0"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vyzkoušení všech odstavných, pojistných a havarijních systémů pro řádné působení při nastavených hodnotách.</w:t>
      </w:r>
    </w:p>
    <w:p w14:paraId="042D0064" w14:textId="1E870921" w:rsidR="009569FC" w:rsidRPr="002D5D83" w:rsidRDefault="0081387D" w:rsidP="00C075BC">
      <w:pPr>
        <w:pStyle w:val="Nadpis3"/>
      </w:pPr>
      <w:bookmarkStart w:id="184" w:name="_Toc173830995"/>
      <w:r w:rsidRPr="002D5D83">
        <w:lastRenderedPageBreak/>
        <w:t>Komplexní vyzkoušení</w:t>
      </w:r>
      <w:r w:rsidR="009569FC" w:rsidRPr="002D5D83">
        <w:t>,</w:t>
      </w:r>
      <w:r w:rsidR="00D536B5" w:rsidRPr="002D5D83">
        <w:t xml:space="preserve"> garanční měření </w:t>
      </w:r>
      <w:r w:rsidR="00EA683C" w:rsidRPr="002D5D83">
        <w:t>–</w:t>
      </w:r>
      <w:r w:rsidR="009569FC" w:rsidRPr="002D5D83">
        <w:t xml:space="preserve"> TEST „A“</w:t>
      </w:r>
      <w:bookmarkEnd w:id="184"/>
    </w:p>
    <w:p w14:paraId="4D74BFFD" w14:textId="7E5978A6" w:rsidR="009569FC" w:rsidRPr="002D5D83" w:rsidRDefault="009569FC" w:rsidP="00C075BC">
      <w:r w:rsidRPr="002D5D83">
        <w:t xml:space="preserve">Pro </w:t>
      </w:r>
      <w:r w:rsidR="00D50559">
        <w:rPr>
          <w:smallCaps/>
        </w:rPr>
        <w:t>K</w:t>
      </w:r>
      <w:r w:rsidRPr="002D5D83">
        <w:rPr>
          <w:smallCaps/>
        </w:rPr>
        <w:t>omplexní vyzkoušení</w:t>
      </w:r>
      <w:r w:rsidRPr="002D5D83">
        <w:t xml:space="preserve"> bude zařízení aktivováno a provozováno s odpovídajícími medii. </w:t>
      </w:r>
      <w:r w:rsidR="00362883" w:rsidRPr="002D5D83">
        <w:t xml:space="preserve">Pro </w:t>
      </w:r>
      <w:r w:rsidR="00D50559">
        <w:rPr>
          <w:smallCaps/>
        </w:rPr>
        <w:t>K</w:t>
      </w:r>
      <w:r w:rsidR="00362883" w:rsidRPr="002D5D83">
        <w:rPr>
          <w:smallCaps/>
        </w:rPr>
        <w:t xml:space="preserve">omplexní </w:t>
      </w:r>
      <w:r w:rsidR="000E5B7E" w:rsidRPr="002D5D83">
        <w:rPr>
          <w:smallCaps/>
        </w:rPr>
        <w:t>vy</w:t>
      </w:r>
      <w:r w:rsidR="00362883" w:rsidRPr="002D5D83">
        <w:rPr>
          <w:smallCaps/>
        </w:rPr>
        <w:t xml:space="preserve">zkoušení </w:t>
      </w:r>
      <w:r w:rsidR="00362883" w:rsidRPr="002D5D83">
        <w:t>jako</w:t>
      </w:r>
      <w:r w:rsidR="000B5AF9" w:rsidRPr="002D5D83">
        <w:t>ž</w:t>
      </w:r>
      <w:r w:rsidR="00362883" w:rsidRPr="002D5D83">
        <w:t xml:space="preserve"> i pro </w:t>
      </w:r>
      <w:r w:rsidR="00D50559">
        <w:rPr>
          <w:smallCaps/>
        </w:rPr>
        <w:t>G</w:t>
      </w:r>
      <w:r w:rsidR="00362883" w:rsidRPr="002D5D83">
        <w:rPr>
          <w:smallCaps/>
        </w:rPr>
        <w:t>aranční měření</w:t>
      </w:r>
      <w:r w:rsidR="00362883" w:rsidRPr="002D5D83">
        <w:t xml:space="preserve"> (</w:t>
      </w:r>
      <w:r w:rsidR="00D50559">
        <w:rPr>
          <w:smallCaps/>
        </w:rPr>
        <w:t>T</w:t>
      </w:r>
      <w:r w:rsidR="00382C22" w:rsidRPr="002D5D83">
        <w:rPr>
          <w:smallCaps/>
        </w:rPr>
        <w:t>esty</w:t>
      </w:r>
      <w:r w:rsidR="00382C22" w:rsidRPr="002D5D83">
        <w:t xml:space="preserve"> „</w:t>
      </w:r>
      <w:r w:rsidR="00362883" w:rsidRPr="002D5D83">
        <w:t>A</w:t>
      </w:r>
      <w:r w:rsidR="00382C22" w:rsidRPr="002D5D83">
        <w:t>“</w:t>
      </w:r>
      <w:r w:rsidR="00362883" w:rsidRPr="002D5D83">
        <w:t xml:space="preserve"> i </w:t>
      </w:r>
      <w:r w:rsidR="004E290D" w:rsidRPr="002D5D83">
        <w:t>„</w:t>
      </w:r>
      <w:r w:rsidR="00362883" w:rsidRPr="002D5D83">
        <w:t>B</w:t>
      </w:r>
      <w:r w:rsidR="004E290D" w:rsidRPr="002D5D83">
        <w:t>“</w:t>
      </w:r>
      <w:r w:rsidR="00362883" w:rsidRPr="002D5D83">
        <w:t>) bude palivem garanční paliv</w:t>
      </w:r>
      <w:r w:rsidR="002F5B2F" w:rsidRPr="002D5D83">
        <w:t>o</w:t>
      </w:r>
      <w:r w:rsidR="00362883" w:rsidRPr="002D5D83">
        <w:t xml:space="preserve"> v kapitole 1.</w:t>
      </w:r>
      <w:r w:rsidR="002F5B2F" w:rsidRPr="002D5D83">
        <w:t>8.4</w:t>
      </w:r>
      <w:r w:rsidR="00362883" w:rsidRPr="002D5D83">
        <w:t xml:space="preserve">. této </w:t>
      </w:r>
      <w:r w:rsidR="002F5B2F" w:rsidRPr="002D5D83">
        <w:t>P</w:t>
      </w:r>
      <w:r w:rsidR="00362883" w:rsidRPr="002D5D83">
        <w:t>řílohy 1</w:t>
      </w:r>
      <w:r w:rsidR="00210B11" w:rsidRPr="002D5D83">
        <w:t xml:space="preserve"> </w:t>
      </w:r>
      <w:r w:rsidR="00D50559">
        <w:rPr>
          <w:smallCaps/>
        </w:rPr>
        <w:t>S</w:t>
      </w:r>
      <w:r w:rsidR="00210B11" w:rsidRPr="002D5D83">
        <w:rPr>
          <w:smallCaps/>
        </w:rPr>
        <w:t>mlouvy</w:t>
      </w:r>
      <w:r w:rsidR="00362883" w:rsidRPr="002D5D83">
        <w:t>.</w:t>
      </w:r>
    </w:p>
    <w:p w14:paraId="12F62794" w14:textId="60BD87C3" w:rsidR="009569FC" w:rsidRPr="002D5D83" w:rsidRDefault="009569FC" w:rsidP="00C075BC">
      <w:r w:rsidRPr="002D5D83">
        <w:t xml:space="preserve">Technologie, elektrická zařízení, systémy kontroly a řízení (měření, funkční celky, analogové regulační obvody, automaty a ochrany) budou plně oživeny, seřízeny, optimalizovány a testovány dohromady na správnou funkci ve vzájemné součinnosti a v součinnosti se stávajícím zařízením </w:t>
      </w:r>
      <w:r w:rsidR="00D50559">
        <w:rPr>
          <w:smallCaps/>
        </w:rPr>
        <w:t>O</w:t>
      </w:r>
      <w:r w:rsidR="00CC65C3" w:rsidRPr="002D5D83">
        <w:rPr>
          <w:smallCaps/>
        </w:rPr>
        <w:t>bjednatel</w:t>
      </w:r>
      <w:r w:rsidR="006F0DAD" w:rsidRPr="002D5D83">
        <w:rPr>
          <w:smallCaps/>
        </w:rPr>
        <w:t>e</w:t>
      </w:r>
      <w:r w:rsidRPr="002D5D83">
        <w:t>.</w:t>
      </w:r>
      <w:r w:rsidR="00400489" w:rsidRPr="002D5D83">
        <w:t xml:space="preserve"> Předpokládá se vyzkoušení plně automatizovaného provozu. </w:t>
      </w:r>
    </w:p>
    <w:p w14:paraId="08590401" w14:textId="67C32F0F" w:rsidR="009569FC" w:rsidRPr="002D5D83" w:rsidRDefault="009569FC" w:rsidP="00C075BC">
      <w:r w:rsidRPr="002D5D83">
        <w:t xml:space="preserve">V průběhu </w:t>
      </w:r>
      <w:r w:rsidR="00D50559">
        <w:rPr>
          <w:smallCaps/>
        </w:rPr>
        <w:t>K</w:t>
      </w:r>
      <w:r w:rsidRPr="002D5D83">
        <w:rPr>
          <w:smallCaps/>
        </w:rPr>
        <w:t>omplexního vyzkoušení</w:t>
      </w:r>
      <w:r w:rsidRPr="002D5D83">
        <w:t xml:space="preserve"> bude </w:t>
      </w:r>
      <w:r w:rsidR="00D50559">
        <w:rPr>
          <w:smallCaps/>
        </w:rPr>
        <w:t>Z</w:t>
      </w:r>
      <w:r w:rsidR="006F0DAD" w:rsidRPr="002D5D83">
        <w:rPr>
          <w:smallCaps/>
        </w:rPr>
        <w:t>hotovitele</w:t>
      </w:r>
      <w:r w:rsidR="005E687B" w:rsidRPr="002D5D83">
        <w:rPr>
          <w:smallCaps/>
        </w:rPr>
        <w:t>m</w:t>
      </w:r>
      <w:r w:rsidRPr="002D5D83">
        <w:t xml:space="preserve"> mimo jiné prokázáno, že:</w:t>
      </w:r>
    </w:p>
    <w:p w14:paraId="59FB466B" w14:textId="254C61C4"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dodané </w:t>
      </w:r>
      <w:r w:rsidR="00D50559">
        <w:rPr>
          <w:smallCaps/>
        </w:rPr>
        <w:t>D</w:t>
      </w:r>
      <w:r w:rsidR="008F4BBD" w:rsidRPr="002D5D83">
        <w:rPr>
          <w:smallCaps/>
        </w:rPr>
        <w:t>ílo</w:t>
      </w:r>
      <w:r w:rsidR="009569FC" w:rsidRPr="002D5D83">
        <w:t xml:space="preserve"> plní, v souladu se </w:t>
      </w:r>
      <w:r w:rsidR="00D50559">
        <w:rPr>
          <w:smallCaps/>
        </w:rPr>
        <w:t>S</w:t>
      </w:r>
      <w:r w:rsidR="005E687B" w:rsidRPr="002D5D83">
        <w:rPr>
          <w:smallCaps/>
        </w:rPr>
        <w:t>mlouvou</w:t>
      </w:r>
      <w:r w:rsidR="009569FC" w:rsidRPr="002D5D83">
        <w:t xml:space="preserve">, požadavky pro najíždění, odstavování, normální provoz, řešení poruchových stavů, </w:t>
      </w:r>
    </w:p>
    <w:p w14:paraId="17C96F95" w14:textId="29128D75"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jsou splněny další požadavky na technické řešení </w:t>
      </w:r>
      <w:r w:rsidR="00D50559">
        <w:rPr>
          <w:smallCaps/>
        </w:rPr>
        <w:t>D</w:t>
      </w:r>
      <w:r w:rsidR="00017C34" w:rsidRPr="002D5D83">
        <w:rPr>
          <w:smallCaps/>
        </w:rPr>
        <w:t>íla</w:t>
      </w:r>
      <w:r w:rsidR="009569FC" w:rsidRPr="002D5D83">
        <w:t xml:space="preserve"> uvedené ve </w:t>
      </w:r>
      <w:r w:rsidR="00D50559">
        <w:t>S</w:t>
      </w:r>
      <w:r w:rsidR="009569FC" w:rsidRPr="002D5D83">
        <w:rPr>
          <w:smallCaps/>
        </w:rPr>
        <w:t>mlouvě</w:t>
      </w:r>
      <w:r w:rsidR="009569FC" w:rsidRPr="002D5D83">
        <w:t xml:space="preserve">, zejména požadavky na funkce, technické parametry, výkonnost, spolehlivost, provedení, životnost a kvalitu </w:t>
      </w:r>
      <w:r w:rsidR="00D50559">
        <w:t>D</w:t>
      </w:r>
      <w:r w:rsidR="00017C34" w:rsidRPr="002D5D83">
        <w:rPr>
          <w:smallCaps/>
        </w:rPr>
        <w:t>íla</w:t>
      </w:r>
      <w:r w:rsidR="009569FC" w:rsidRPr="002D5D83">
        <w:t>,</w:t>
      </w:r>
    </w:p>
    <w:p w14:paraId="25CA7282" w14:textId="2313B20D"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jsou funkční všechna záložní zařízení a automatické záskoky mezi hlavním a záložním zařízením. </w:t>
      </w:r>
    </w:p>
    <w:p w14:paraId="6297B4B9" w14:textId="61882C13" w:rsidR="009569FC" w:rsidRPr="002D5D83" w:rsidRDefault="009569FC" w:rsidP="00C075BC">
      <w:r w:rsidRPr="002D5D83">
        <w:t xml:space="preserve">Součástí </w:t>
      </w:r>
      <w:r w:rsidR="00D50559">
        <w:rPr>
          <w:smallCaps/>
        </w:rPr>
        <w:t>K</w:t>
      </w:r>
      <w:r w:rsidRPr="002D5D83">
        <w:rPr>
          <w:smallCaps/>
        </w:rPr>
        <w:t>omplexního vyzkoušení</w:t>
      </w:r>
      <w:r w:rsidRPr="002D5D83">
        <w:t xml:space="preserve"> budou také kontroly a zkoušky prováděné v rámci</w:t>
      </w:r>
      <w:r w:rsidRPr="002D5D83">
        <w:rPr>
          <w:smallCaps/>
        </w:rPr>
        <w:t xml:space="preserve"> </w:t>
      </w:r>
      <w:r w:rsidR="00D50559">
        <w:rPr>
          <w:b/>
          <w:smallCaps/>
        </w:rPr>
        <w:t>T</w:t>
      </w:r>
      <w:r w:rsidRPr="002D5D83">
        <w:rPr>
          <w:b/>
          <w:smallCaps/>
        </w:rPr>
        <w:t>estu „A“</w:t>
      </w:r>
      <w:r w:rsidR="00210B11" w:rsidRPr="002D5D83">
        <w:rPr>
          <w:smallCaps/>
        </w:rPr>
        <w:t>.</w:t>
      </w:r>
    </w:p>
    <w:p w14:paraId="70FD12B1" w14:textId="5F2B069A" w:rsidR="009569FC" w:rsidRPr="002D5D83" w:rsidRDefault="009569FC" w:rsidP="00C075BC">
      <w:pPr>
        <w:pStyle w:val="Nadpis4"/>
      </w:pPr>
      <w:r w:rsidRPr="002D5D83">
        <w:t xml:space="preserve">Zkoušky prováděné </w:t>
      </w:r>
      <w:r w:rsidR="006F0DAD" w:rsidRPr="002D5D83">
        <w:t>ZHOTOVITELE</w:t>
      </w:r>
      <w:r w:rsidR="005E687B" w:rsidRPr="002D5D83">
        <w:t>M</w:t>
      </w:r>
    </w:p>
    <w:p w14:paraId="37C30950" w14:textId="38E85012" w:rsidR="005A02CB" w:rsidRPr="002D5D83" w:rsidRDefault="00E54CED" w:rsidP="00C075BC">
      <w:r w:rsidRPr="002D5D83">
        <w:t xml:space="preserve">Tyto zkoušky bude provádět </w:t>
      </w:r>
      <w:r w:rsidR="00D50559">
        <w:rPr>
          <w:smallCaps/>
        </w:rPr>
        <w:t>Z</w:t>
      </w:r>
      <w:r w:rsidRPr="002D5D83">
        <w:rPr>
          <w:smallCaps/>
        </w:rPr>
        <w:t>hotovitel</w:t>
      </w:r>
      <w:r w:rsidRPr="002D5D83">
        <w:t xml:space="preserve"> dle jeho Plánu kontrol a zkoušek, Programů zkoušek a v souladu s Projektem pro první uvedení do provozu</w:t>
      </w:r>
      <w:r w:rsidRPr="002D5D83">
        <w:rPr>
          <w:smallCaps/>
        </w:rPr>
        <w:t>,</w:t>
      </w:r>
      <w:r w:rsidRPr="002D5D83">
        <w:t xml:space="preserve"> a budou </w:t>
      </w:r>
      <w:r w:rsidRPr="002D5D83">
        <w:rPr>
          <w:u w:val="single"/>
        </w:rPr>
        <w:t>zahrnovat zejména následující kontroly a zkoušky:</w:t>
      </w:r>
    </w:p>
    <w:p w14:paraId="70FB0F4A" w14:textId="6D16AD31" w:rsidR="001A333D" w:rsidRPr="002D5D83" w:rsidRDefault="001A333D" w:rsidP="00C075BC">
      <w:pPr>
        <w:pStyle w:val="Odrka"/>
        <w:rPr>
          <w:lang w:val="cs-CZ"/>
        </w:rPr>
      </w:pPr>
      <w:r w:rsidRPr="002D5D83">
        <w:rPr>
          <w:lang w:val="cs-CZ"/>
        </w:rPr>
        <w:t xml:space="preserve">U kogeneračních jednotek se v spolupráci s dodavatelem KGJ provádí po individuálních a </w:t>
      </w:r>
      <w:proofErr w:type="spellStart"/>
      <w:r w:rsidRPr="002D5D83">
        <w:rPr>
          <w:lang w:val="cs-CZ"/>
        </w:rPr>
        <w:t>předkomplexních</w:t>
      </w:r>
      <w:proofErr w:type="spellEnd"/>
      <w:r w:rsidRPr="002D5D83">
        <w:rPr>
          <w:lang w:val="cs-CZ"/>
        </w:rPr>
        <w:t xml:space="preserve"> zkouškách ověřování základních technických parametrů: jmenovitý výkon, jmenovitý tepelný výkon, příkon v palivu, účinnost výroby tepla atd</w:t>
      </w:r>
      <w:r w:rsidR="001E7F7E" w:rsidRPr="002D5D83">
        <w:rPr>
          <w:lang w:val="cs-CZ"/>
        </w:rPr>
        <w:t>.</w:t>
      </w:r>
    </w:p>
    <w:p w14:paraId="19B77DE3" w14:textId="098A87BA" w:rsidR="00A15541" w:rsidRPr="002D5D83" w:rsidRDefault="00A15541" w:rsidP="00C075BC">
      <w:pPr>
        <w:pStyle w:val="Odrka"/>
        <w:rPr>
          <w:lang w:val="cs-CZ"/>
        </w:rPr>
      </w:pPr>
      <w:r w:rsidRPr="002D5D83">
        <w:rPr>
          <w:lang w:val="cs-CZ"/>
        </w:rPr>
        <w:t>Veškeré zkoušky, které jsou vyspecifikovány v </w:t>
      </w:r>
      <w:r w:rsidR="005A46E9" w:rsidRPr="002D5D83">
        <w:rPr>
          <w:lang w:val="cs-CZ"/>
        </w:rPr>
        <w:t>P</w:t>
      </w:r>
      <w:r w:rsidRPr="002D5D83">
        <w:rPr>
          <w:lang w:val="cs-CZ"/>
        </w:rPr>
        <w:t xml:space="preserve">říloze </w:t>
      </w:r>
      <w:r w:rsidR="005A46E9" w:rsidRPr="002D5D83">
        <w:rPr>
          <w:lang w:val="cs-CZ"/>
        </w:rPr>
        <w:t xml:space="preserve">2 </w:t>
      </w:r>
      <w:r w:rsidR="00D50559">
        <w:rPr>
          <w:smallCaps/>
          <w:lang w:val="cs-CZ"/>
        </w:rPr>
        <w:t>S</w:t>
      </w:r>
      <w:r w:rsidR="005A46E9" w:rsidRPr="002D5D83">
        <w:rPr>
          <w:smallCaps/>
          <w:lang w:val="cs-CZ"/>
        </w:rPr>
        <w:t>mlouvy</w:t>
      </w:r>
      <w:r w:rsidRPr="002D5D83">
        <w:rPr>
          <w:lang w:val="cs-CZ"/>
        </w:rPr>
        <w:t xml:space="preserve"> – Garantované parametry. Splnění těchto zkoušek je podmínkou pro prov</w:t>
      </w:r>
      <w:r w:rsidR="005A02CB" w:rsidRPr="002D5D83">
        <w:rPr>
          <w:lang w:val="cs-CZ"/>
        </w:rPr>
        <w:t xml:space="preserve">edení </w:t>
      </w:r>
      <w:r w:rsidR="00D50559">
        <w:rPr>
          <w:smallCaps/>
          <w:lang w:val="cs-CZ"/>
        </w:rPr>
        <w:t>G</w:t>
      </w:r>
      <w:r w:rsidR="005A02CB" w:rsidRPr="002D5D83">
        <w:rPr>
          <w:smallCaps/>
          <w:lang w:val="cs-CZ"/>
        </w:rPr>
        <w:t>arančního měření</w:t>
      </w:r>
      <w:r w:rsidR="005A02CB" w:rsidRPr="002D5D83">
        <w:rPr>
          <w:lang w:val="cs-CZ"/>
        </w:rPr>
        <w:t xml:space="preserve"> </w:t>
      </w:r>
    </w:p>
    <w:p w14:paraId="2F6533D3" w14:textId="622F307B" w:rsidR="006D3077" w:rsidRPr="002D5D83" w:rsidRDefault="006D3077" w:rsidP="00C075BC">
      <w:pPr>
        <w:pStyle w:val="Odrka"/>
        <w:rPr>
          <w:lang w:val="cs-CZ"/>
        </w:rPr>
      </w:pPr>
      <w:r w:rsidRPr="002D5D83">
        <w:rPr>
          <w:lang w:val="cs-CZ"/>
        </w:rPr>
        <w:t>Zkoušky ASŘTP:</w:t>
      </w:r>
    </w:p>
    <w:p w14:paraId="5881EEA2" w14:textId="63636334" w:rsidR="006D3077"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6D3077" w:rsidRPr="002D5D83">
        <w:t>provedení automatického záskoku na záložní (redundantní) řídící procesor,</w:t>
      </w:r>
    </w:p>
    <w:p w14:paraId="0BAC938C" w14:textId="41E7598E" w:rsidR="006D3077"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6D3077" w:rsidRPr="002D5D83">
        <w:t>zkoušky záskoku napájení,</w:t>
      </w:r>
    </w:p>
    <w:p w14:paraId="37192B71" w14:textId="2189E372" w:rsidR="006D3077"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6D3077" w:rsidRPr="002D5D83">
        <w:t xml:space="preserve">celková doba odezvy systému na zákrok operátora na dozorně, od vydání povelu na akční člen, příjmu zpětného hlášení a následného zobrazení na monitoru operátorské stanice do </w:t>
      </w:r>
      <w:r w:rsidR="00B77BB0" w:rsidRPr="002D5D83">
        <w:t>2</w:t>
      </w:r>
      <w:r w:rsidR="006D3077" w:rsidRPr="002D5D83">
        <w:t>,0 s,</w:t>
      </w:r>
    </w:p>
    <w:p w14:paraId="5BA44C9D" w14:textId="09C68FDE" w:rsidR="006D3077"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6D3077" w:rsidRPr="002D5D83">
        <w:t>přesnost převodu a linearizace vstupních analogových signálů: do 0,1 %,</w:t>
      </w:r>
    </w:p>
    <w:p w14:paraId="3AD29BA7" w14:textId="060F0885" w:rsidR="006D3077" w:rsidRPr="002D5D83" w:rsidRDefault="001F6D91" w:rsidP="00C075BC">
      <w:pPr>
        <w:tabs>
          <w:tab w:val="left" w:pos="142"/>
        </w:tabs>
        <w:ind w:left="709" w:hanging="283"/>
      </w:pPr>
      <w:r w:rsidRPr="002D5D83">
        <w:rPr>
          <w:rFonts w:ascii="Symbol" w:hAnsi="Symbol"/>
        </w:rPr>
        <w:t></w:t>
      </w:r>
      <w:r w:rsidRPr="002D5D83">
        <w:rPr>
          <w:rFonts w:ascii="Symbol" w:hAnsi="Symbol"/>
        </w:rPr>
        <w:tab/>
      </w:r>
      <w:r w:rsidR="002A3A87" w:rsidRPr="002D5D83">
        <w:t>prokázání parame</w:t>
      </w:r>
      <w:r w:rsidR="00C94F10" w:rsidRPr="002D5D83">
        <w:t>t</w:t>
      </w:r>
      <w:r w:rsidR="002A3A87" w:rsidRPr="002D5D83">
        <w:t>rů, uvedených v kap. 5.3.4.8</w:t>
      </w:r>
    </w:p>
    <w:p w14:paraId="2DF16DB4" w14:textId="36246F10" w:rsidR="009569FC" w:rsidRPr="002D5D83" w:rsidRDefault="009569FC" w:rsidP="00C075BC">
      <w:pPr>
        <w:pStyle w:val="Nadpis4"/>
      </w:pPr>
      <w:r w:rsidRPr="002D5D83">
        <w:t>Garanční měření</w:t>
      </w:r>
    </w:p>
    <w:p w14:paraId="220A4D96" w14:textId="123405CF" w:rsidR="004546CA" w:rsidRPr="002D5D83" w:rsidRDefault="00D50559" w:rsidP="00C075BC">
      <w:r>
        <w:rPr>
          <w:smallCaps/>
        </w:rPr>
        <w:t>G</w:t>
      </w:r>
      <w:r w:rsidR="009569FC" w:rsidRPr="002D5D83">
        <w:rPr>
          <w:smallCaps/>
        </w:rPr>
        <w:t xml:space="preserve">aranční měření </w:t>
      </w:r>
      <w:r w:rsidR="009569FC" w:rsidRPr="002D5D83">
        <w:t>zahrnuje</w:t>
      </w:r>
      <w:r w:rsidR="009569FC" w:rsidRPr="002D5D83">
        <w:rPr>
          <w:b/>
          <w:smallCaps/>
        </w:rPr>
        <w:t xml:space="preserve"> </w:t>
      </w:r>
      <w:r w:rsidR="009569FC" w:rsidRPr="002D5D83">
        <w:t xml:space="preserve">měření, kterým si </w:t>
      </w:r>
      <w:r>
        <w:rPr>
          <w:smallCaps/>
        </w:rPr>
        <w:t>O</w:t>
      </w:r>
      <w:r w:rsidR="00CC65C3" w:rsidRPr="002D5D83">
        <w:rPr>
          <w:smallCaps/>
        </w:rPr>
        <w:t>bjednatel</w:t>
      </w:r>
      <w:r w:rsidR="009569FC" w:rsidRPr="002D5D83">
        <w:t xml:space="preserve"> ověří, zda </w:t>
      </w:r>
      <w:r>
        <w:rPr>
          <w:smallCaps/>
        </w:rPr>
        <w:t>D</w:t>
      </w:r>
      <w:r w:rsidR="00CA726A" w:rsidRPr="002D5D83">
        <w:rPr>
          <w:smallCaps/>
        </w:rPr>
        <w:t>ílo</w:t>
      </w:r>
      <w:r w:rsidR="009569FC" w:rsidRPr="002D5D83">
        <w:rPr>
          <w:smallCaps/>
        </w:rPr>
        <w:t xml:space="preserve"> </w:t>
      </w:r>
      <w:r w:rsidR="009569FC" w:rsidRPr="002D5D83">
        <w:t xml:space="preserve">splňuje garantované parametry specifikované v Příloze </w:t>
      </w:r>
      <w:r w:rsidR="000C4683" w:rsidRPr="002D5D83">
        <w:t>2</w:t>
      </w:r>
      <w:r w:rsidR="009569FC" w:rsidRPr="002D5D83">
        <w:t xml:space="preserve"> </w:t>
      </w:r>
      <w:r>
        <w:rPr>
          <w:smallCaps/>
        </w:rPr>
        <w:t>S</w:t>
      </w:r>
      <w:r w:rsidR="005E687B" w:rsidRPr="002D5D83">
        <w:rPr>
          <w:smallCaps/>
        </w:rPr>
        <w:t>mlouvy</w:t>
      </w:r>
      <w:r w:rsidR="00374C33" w:rsidRPr="002D5D83">
        <w:rPr>
          <w:smallCaps/>
        </w:rPr>
        <w:t xml:space="preserve">– </w:t>
      </w:r>
      <w:r w:rsidR="009E39F0" w:rsidRPr="002D5D83">
        <w:t>G</w:t>
      </w:r>
      <w:r w:rsidR="003B6B8D" w:rsidRPr="002D5D83">
        <w:t>arantované</w:t>
      </w:r>
      <w:r w:rsidR="00374C33" w:rsidRPr="002D5D83">
        <w:t xml:space="preserve"> parametry</w:t>
      </w:r>
      <w:r w:rsidR="009569FC" w:rsidRPr="002D5D83">
        <w:rPr>
          <w:smallCaps/>
        </w:rPr>
        <w:t xml:space="preserve">, </w:t>
      </w:r>
      <w:r w:rsidR="009569FC" w:rsidRPr="002D5D83">
        <w:t>jejichž ověření je předepsáno v </w:t>
      </w:r>
      <w:r>
        <w:rPr>
          <w:smallCaps/>
        </w:rPr>
        <w:t>T</w:t>
      </w:r>
      <w:r w:rsidR="009569FC" w:rsidRPr="002D5D83">
        <w:rPr>
          <w:smallCaps/>
        </w:rPr>
        <w:t>estu</w:t>
      </w:r>
      <w:r w:rsidR="009569FC" w:rsidRPr="002D5D83">
        <w:t xml:space="preserve"> </w:t>
      </w:r>
      <w:r w:rsidR="00127DA9" w:rsidRPr="002D5D83">
        <w:t>„</w:t>
      </w:r>
      <w:r w:rsidR="009569FC" w:rsidRPr="002D5D83">
        <w:t>A</w:t>
      </w:r>
      <w:r w:rsidR="00CA726A" w:rsidRPr="002D5D83">
        <w:t>“</w:t>
      </w:r>
      <w:r w:rsidR="009569FC" w:rsidRPr="002D5D83">
        <w:t>.</w:t>
      </w:r>
      <w:r w:rsidR="004546CA" w:rsidRPr="002D5D83">
        <w:t xml:space="preserve"> </w:t>
      </w:r>
    </w:p>
    <w:p w14:paraId="004F3A01" w14:textId="0B52A068" w:rsidR="004546CA" w:rsidRPr="002D5D83" w:rsidRDefault="009569FC" w:rsidP="00C075BC">
      <w:r w:rsidRPr="002D5D83">
        <w:rPr>
          <w:smallCaps/>
        </w:rPr>
        <w:t>Garanční měření</w:t>
      </w:r>
      <w:r w:rsidRPr="002D5D83">
        <w:t xml:space="preserve"> provede </w:t>
      </w:r>
      <w:r w:rsidR="00D50559">
        <w:rPr>
          <w:smallCaps/>
        </w:rPr>
        <w:t>O</w:t>
      </w:r>
      <w:r w:rsidR="003B6B8D" w:rsidRPr="002D5D83">
        <w:rPr>
          <w:smallCaps/>
        </w:rPr>
        <w:t>bjednatelem</w:t>
      </w:r>
      <w:r w:rsidRPr="002D5D83">
        <w:rPr>
          <w:smallCaps/>
        </w:rPr>
        <w:t xml:space="preserve"> </w:t>
      </w:r>
      <w:r w:rsidRPr="002D5D83">
        <w:t>pověřená</w:t>
      </w:r>
      <w:r w:rsidRPr="002D5D83">
        <w:rPr>
          <w:smallCaps/>
        </w:rPr>
        <w:t xml:space="preserve"> </w:t>
      </w:r>
      <w:r w:rsidRPr="002D5D83">
        <w:t>nezávislá společno</w:t>
      </w:r>
      <w:r w:rsidR="009C6DED" w:rsidRPr="002D5D83">
        <w:t xml:space="preserve">st či osoba, za účasti zástupců </w:t>
      </w:r>
      <w:r w:rsidR="00D50559">
        <w:rPr>
          <w:smallCaps/>
        </w:rPr>
        <w:t>Z</w:t>
      </w:r>
      <w:r w:rsidR="006F0DAD" w:rsidRPr="002D5D83">
        <w:rPr>
          <w:smallCaps/>
        </w:rPr>
        <w:t>hotovitele</w:t>
      </w:r>
      <w:r w:rsidRPr="002D5D83">
        <w:t xml:space="preserve">. </w:t>
      </w:r>
    </w:p>
    <w:p w14:paraId="7A70E8EA" w14:textId="7E5462A0" w:rsidR="00771615" w:rsidRPr="002D5D83" w:rsidRDefault="009569FC" w:rsidP="00C075BC">
      <w:r w:rsidRPr="002D5D83">
        <w:lastRenderedPageBreak/>
        <w:t xml:space="preserve">Pro toto </w:t>
      </w:r>
      <w:r w:rsidR="00D50559">
        <w:rPr>
          <w:smallCaps/>
        </w:rPr>
        <w:t>G</w:t>
      </w:r>
      <w:r w:rsidRPr="002D5D83">
        <w:rPr>
          <w:smallCaps/>
        </w:rPr>
        <w:t>aranční měření</w:t>
      </w:r>
      <w:r w:rsidRPr="002D5D83">
        <w:t xml:space="preserve"> připraví </w:t>
      </w:r>
      <w:r w:rsidR="00D50559">
        <w:t>Z</w:t>
      </w:r>
      <w:r w:rsidR="005E687B" w:rsidRPr="002D5D83">
        <w:rPr>
          <w:smallCaps/>
        </w:rPr>
        <w:t>hotovitel</w:t>
      </w:r>
      <w:r w:rsidRPr="002D5D83">
        <w:t xml:space="preserve"> zařízení</w:t>
      </w:r>
      <w:r w:rsidR="00600D59" w:rsidRPr="002D5D83">
        <w:t xml:space="preserve"> </w:t>
      </w:r>
      <w:r w:rsidRPr="002D5D83">
        <w:t xml:space="preserve">tak, aby mohlo být měření provedeno. </w:t>
      </w:r>
    </w:p>
    <w:p w14:paraId="58A44DD2" w14:textId="5AC3D78F" w:rsidR="00CF7E9E" w:rsidRPr="002D5D83" w:rsidRDefault="00D50559" w:rsidP="00C075BC">
      <w:r>
        <w:rPr>
          <w:smallCaps/>
        </w:rPr>
        <w:t>G</w:t>
      </w:r>
      <w:r w:rsidR="009569FC" w:rsidRPr="002D5D83">
        <w:rPr>
          <w:smallCaps/>
        </w:rPr>
        <w:t>aranční měření</w:t>
      </w:r>
      <w:r w:rsidR="009569FC" w:rsidRPr="002D5D83">
        <w:t xml:space="preserve"> bude nezávislou společností či osobou podle Projektu </w:t>
      </w:r>
      <w:r>
        <w:t>G</w:t>
      </w:r>
      <w:r w:rsidR="009569FC" w:rsidRPr="002D5D83">
        <w:rPr>
          <w:smallCaps/>
        </w:rPr>
        <w:t>arančního měření</w:t>
      </w:r>
      <w:r w:rsidR="009569FC" w:rsidRPr="002D5D83">
        <w:t xml:space="preserve"> zpracovaného </w:t>
      </w:r>
      <w:r>
        <w:rPr>
          <w:smallCaps/>
        </w:rPr>
        <w:t>Z</w:t>
      </w:r>
      <w:r w:rsidR="006F0DAD" w:rsidRPr="002D5D83">
        <w:rPr>
          <w:smallCaps/>
        </w:rPr>
        <w:t>hotovitele</w:t>
      </w:r>
      <w:r w:rsidR="005E687B" w:rsidRPr="002D5D83">
        <w:rPr>
          <w:smallCaps/>
        </w:rPr>
        <w:t>m</w:t>
      </w:r>
      <w:r w:rsidR="00374C33" w:rsidRPr="002D5D83">
        <w:t xml:space="preserve"> v souladu s požadavky </w:t>
      </w:r>
      <w:r w:rsidR="007A009C" w:rsidRPr="002D5D83">
        <w:t>P</w:t>
      </w:r>
      <w:r w:rsidR="00374C33" w:rsidRPr="002D5D83">
        <w:t xml:space="preserve">řílohy </w:t>
      </w:r>
      <w:r w:rsidR="003B6B8D" w:rsidRPr="002D5D83">
        <w:t>3</w:t>
      </w:r>
      <w:r w:rsidR="00374C33" w:rsidRPr="002D5D83">
        <w:t xml:space="preserve"> </w:t>
      </w:r>
      <w:r w:rsidR="005E687B" w:rsidRPr="002D5D83">
        <w:rPr>
          <w:smallCaps/>
        </w:rPr>
        <w:t>Smlouvy</w:t>
      </w:r>
      <w:r w:rsidR="00374C33" w:rsidRPr="002D5D83">
        <w:rPr>
          <w:smallCaps/>
        </w:rPr>
        <w:t xml:space="preserve"> </w:t>
      </w:r>
      <w:r w:rsidR="007A009C" w:rsidRPr="002D5D83">
        <w:rPr>
          <w:smallCaps/>
        </w:rPr>
        <w:t>– D</w:t>
      </w:r>
      <w:r w:rsidR="007A009C" w:rsidRPr="002D5D83">
        <w:t>okumentace</w:t>
      </w:r>
      <w:r w:rsidR="009569FC" w:rsidRPr="002D5D83">
        <w:t>.</w:t>
      </w:r>
      <w:r w:rsidR="008A2C4D" w:rsidRPr="002D5D83">
        <w:t xml:space="preserve"> </w:t>
      </w:r>
      <w:r w:rsidR="009C6DED" w:rsidRPr="002D5D83">
        <w:t xml:space="preserve">V rámci dané zkoušky bude zařízení pracovat v automatickém režimu. </w:t>
      </w:r>
    </w:p>
    <w:p w14:paraId="324A6069" w14:textId="7913C301" w:rsidR="00CF7E9E" w:rsidRPr="002D5D83" w:rsidRDefault="00CF7E9E" w:rsidP="00C075BC">
      <w:pPr>
        <w:pStyle w:val="Nadpis3"/>
      </w:pPr>
      <w:bookmarkStart w:id="185" w:name="_Toc173830996"/>
      <w:r w:rsidRPr="002D5D83">
        <w:t>KOMPLEXNÍ ZKOUŠKA</w:t>
      </w:r>
      <w:bookmarkEnd w:id="185"/>
    </w:p>
    <w:p w14:paraId="6A615DEE" w14:textId="4D752389" w:rsidR="00CF7E9E" w:rsidRPr="002D5D83" w:rsidRDefault="00D50559" w:rsidP="00C075BC">
      <w:r>
        <w:rPr>
          <w:smallCaps/>
        </w:rPr>
        <w:t>U</w:t>
      </w:r>
      <w:r w:rsidR="00C56474" w:rsidRPr="002D5D83">
        <w:rPr>
          <w:smallCaps/>
        </w:rPr>
        <w:t>vedení</w:t>
      </w:r>
      <w:r w:rsidR="00CF7E9E" w:rsidRPr="002D5D83">
        <w:rPr>
          <w:smallCaps/>
        </w:rPr>
        <w:t xml:space="preserve"> do provozu</w:t>
      </w:r>
      <w:r w:rsidR="00CF7E9E" w:rsidRPr="002D5D83">
        <w:t xml:space="preserve"> bude ukončeno </w:t>
      </w:r>
      <w:r>
        <w:rPr>
          <w:smallCaps/>
        </w:rPr>
        <w:t>K</w:t>
      </w:r>
      <w:r w:rsidR="00CF7E9E" w:rsidRPr="002D5D83">
        <w:rPr>
          <w:smallCaps/>
        </w:rPr>
        <w:t>omplexní zkouškou.</w:t>
      </w:r>
      <w:r w:rsidR="00CF7E9E" w:rsidRPr="002D5D83">
        <w:t xml:space="preserve"> Základní podmínkou pro provedení </w:t>
      </w:r>
      <w:r>
        <w:rPr>
          <w:smallCaps/>
        </w:rPr>
        <w:t>K</w:t>
      </w:r>
      <w:r w:rsidR="00CF7E9E" w:rsidRPr="002D5D83">
        <w:rPr>
          <w:smallCaps/>
        </w:rPr>
        <w:t>omplexní</w:t>
      </w:r>
      <w:r w:rsidR="00CF7E9E" w:rsidRPr="002D5D83">
        <w:t xml:space="preserve"> </w:t>
      </w:r>
      <w:r w:rsidR="00CF7E9E" w:rsidRPr="002D5D83">
        <w:rPr>
          <w:smallCaps/>
        </w:rPr>
        <w:t>zkoušky</w:t>
      </w:r>
      <w:r w:rsidR="00CF7E9E" w:rsidRPr="002D5D83">
        <w:t xml:space="preserve"> je úspěšné ukončení </w:t>
      </w:r>
      <w:r>
        <w:t>K</w:t>
      </w:r>
      <w:r w:rsidR="00CF7E9E" w:rsidRPr="002D5D83">
        <w:rPr>
          <w:smallCaps/>
        </w:rPr>
        <w:t>omplexního</w:t>
      </w:r>
      <w:r w:rsidR="00CF7E9E" w:rsidRPr="002D5D83">
        <w:t xml:space="preserve"> </w:t>
      </w:r>
      <w:r w:rsidR="00CF7E9E" w:rsidRPr="002D5D83">
        <w:rPr>
          <w:smallCaps/>
        </w:rPr>
        <w:t xml:space="preserve">vyzkoušení </w:t>
      </w:r>
      <w:r w:rsidR="00CF7E9E" w:rsidRPr="002D5D83">
        <w:t xml:space="preserve">a podepsání protokolu o jeho ukončení dle </w:t>
      </w:r>
      <w:r>
        <w:rPr>
          <w:smallCaps/>
        </w:rPr>
        <w:t>S</w:t>
      </w:r>
      <w:r w:rsidR="00CF7E9E" w:rsidRPr="002D5D83">
        <w:rPr>
          <w:smallCaps/>
        </w:rPr>
        <w:t>mlouvy</w:t>
      </w:r>
      <w:r w:rsidR="00CF7E9E" w:rsidRPr="002D5D83">
        <w:t>.</w:t>
      </w:r>
    </w:p>
    <w:p w14:paraId="345D5FBC" w14:textId="3FE909D2" w:rsidR="00CF7E9E" w:rsidRPr="002D5D83" w:rsidRDefault="00D50559" w:rsidP="00C075BC">
      <w:r>
        <w:rPr>
          <w:smallCaps/>
        </w:rPr>
        <w:t>K</w:t>
      </w:r>
      <w:r w:rsidR="00CF7E9E" w:rsidRPr="002D5D83">
        <w:rPr>
          <w:smallCaps/>
        </w:rPr>
        <w:t>omplexní</w:t>
      </w:r>
      <w:r w:rsidR="00CF7E9E" w:rsidRPr="002D5D83">
        <w:t xml:space="preserve"> </w:t>
      </w:r>
      <w:r w:rsidR="00CF7E9E" w:rsidRPr="002D5D83">
        <w:rPr>
          <w:smallCaps/>
        </w:rPr>
        <w:t>zkouškou</w:t>
      </w:r>
      <w:r w:rsidR="00CF7E9E" w:rsidRPr="002D5D83">
        <w:t xml:space="preserve"> se rozumí nepřetržitý bezporuchový provoz </w:t>
      </w:r>
      <w:r>
        <w:rPr>
          <w:smallCaps/>
        </w:rPr>
        <w:t>D</w:t>
      </w:r>
      <w:r w:rsidR="00017C34" w:rsidRPr="002D5D83">
        <w:rPr>
          <w:smallCaps/>
        </w:rPr>
        <w:t>íla</w:t>
      </w:r>
      <w:r w:rsidR="00CF7E9E" w:rsidRPr="002D5D83">
        <w:t xml:space="preserve"> v trvání </w:t>
      </w:r>
      <w:r w:rsidR="00CB1A46" w:rsidRPr="002D5D83">
        <w:t>sedmdesát dva</w:t>
      </w:r>
      <w:r w:rsidR="00CF7E9E" w:rsidRPr="002D5D83">
        <w:t xml:space="preserve"> (</w:t>
      </w:r>
      <w:r w:rsidR="00CB1A46" w:rsidRPr="002D5D83">
        <w:t>72</w:t>
      </w:r>
      <w:r w:rsidR="00CF7E9E" w:rsidRPr="002D5D83">
        <w:t xml:space="preserve">) hodin za všech provozních režimů </w:t>
      </w:r>
      <w:r w:rsidR="005A02CB" w:rsidRPr="002D5D83">
        <w:t>instalovaného zařízení</w:t>
      </w:r>
      <w:r w:rsidR="00CF7E9E" w:rsidRPr="002D5D83">
        <w:t xml:space="preserve"> umožněných </w:t>
      </w:r>
      <w:r>
        <w:rPr>
          <w:smallCaps/>
        </w:rPr>
        <w:t>O</w:t>
      </w:r>
      <w:r w:rsidR="00CC65C3" w:rsidRPr="002D5D83">
        <w:rPr>
          <w:smallCaps/>
        </w:rPr>
        <w:t>bjednatel</w:t>
      </w:r>
      <w:r w:rsidR="00CF7E9E" w:rsidRPr="002D5D83">
        <w:rPr>
          <w:smallCaps/>
        </w:rPr>
        <w:t>em</w:t>
      </w:r>
      <w:r w:rsidR="00CF7E9E" w:rsidRPr="002D5D83">
        <w:t xml:space="preserve">. </w:t>
      </w:r>
    </w:p>
    <w:p w14:paraId="7D2E74D4" w14:textId="35F7A67A" w:rsidR="00FD48F9" w:rsidRPr="002D5D83" w:rsidRDefault="00D50559" w:rsidP="00C075BC">
      <w:r>
        <w:rPr>
          <w:smallCaps/>
        </w:rPr>
        <w:t>K</w:t>
      </w:r>
      <w:r w:rsidR="00CF7E9E" w:rsidRPr="002D5D83">
        <w:rPr>
          <w:smallCaps/>
        </w:rPr>
        <w:t>omplexní</w:t>
      </w:r>
      <w:r w:rsidR="00CF7E9E" w:rsidRPr="002D5D83">
        <w:t xml:space="preserve"> </w:t>
      </w:r>
      <w:r w:rsidR="00CF7E9E" w:rsidRPr="002D5D83">
        <w:rPr>
          <w:smallCaps/>
        </w:rPr>
        <w:t>zkouškou</w:t>
      </w:r>
      <w:r w:rsidR="00CF7E9E" w:rsidRPr="002D5D83">
        <w:t xml:space="preserve"> </w:t>
      </w:r>
      <w:r>
        <w:rPr>
          <w:smallCaps/>
        </w:rPr>
        <w:t>Z</w:t>
      </w:r>
      <w:r w:rsidR="00CF7E9E" w:rsidRPr="002D5D83">
        <w:rPr>
          <w:smallCaps/>
        </w:rPr>
        <w:t>hotovitel</w:t>
      </w:r>
      <w:r w:rsidR="00CF7E9E" w:rsidRPr="002D5D83">
        <w:t xml:space="preserve"> prokazuje provozuschopnost, spolehlivost, bezpečnost a kvalitu </w:t>
      </w:r>
      <w:r w:rsidR="00103133">
        <w:rPr>
          <w:smallCaps/>
        </w:rPr>
        <w:t>D</w:t>
      </w:r>
      <w:r w:rsidR="00017C34" w:rsidRPr="002D5D83">
        <w:rPr>
          <w:smallCaps/>
        </w:rPr>
        <w:t>íla</w:t>
      </w:r>
      <w:r w:rsidR="00CF7E9E" w:rsidRPr="002D5D83">
        <w:t xml:space="preserve"> v souladu se </w:t>
      </w:r>
      <w:r>
        <w:rPr>
          <w:smallCaps/>
        </w:rPr>
        <w:t>S</w:t>
      </w:r>
      <w:r w:rsidR="00CF7E9E" w:rsidRPr="002D5D83">
        <w:rPr>
          <w:smallCaps/>
        </w:rPr>
        <w:t>mlouvou</w:t>
      </w:r>
      <w:r w:rsidR="00CF7E9E" w:rsidRPr="002D5D83">
        <w:t xml:space="preserve"> v rozsahu a provedení stanoveném v odsouhlaseném plánu kontrol a zkoušek a v odsouhlaseném programu </w:t>
      </w:r>
      <w:r>
        <w:rPr>
          <w:smallCaps/>
        </w:rPr>
        <w:t>K</w:t>
      </w:r>
      <w:r w:rsidR="00CF7E9E" w:rsidRPr="002D5D83">
        <w:rPr>
          <w:smallCaps/>
        </w:rPr>
        <w:t>omplexní</w:t>
      </w:r>
      <w:r w:rsidR="00CF7E9E" w:rsidRPr="002D5D83">
        <w:t xml:space="preserve"> </w:t>
      </w:r>
      <w:r w:rsidR="00CF7E9E" w:rsidRPr="002D5D83">
        <w:rPr>
          <w:smallCaps/>
        </w:rPr>
        <w:t>zkoušky</w:t>
      </w:r>
      <w:r w:rsidR="00CF7E9E" w:rsidRPr="002D5D83">
        <w:t xml:space="preserve">. </w:t>
      </w:r>
      <w:r>
        <w:rPr>
          <w:smallCaps/>
        </w:rPr>
        <w:t>Z</w:t>
      </w:r>
      <w:r w:rsidR="00CF7E9E" w:rsidRPr="002D5D83">
        <w:rPr>
          <w:smallCaps/>
        </w:rPr>
        <w:t>hotovitel</w:t>
      </w:r>
      <w:r w:rsidR="00CF7E9E" w:rsidRPr="002D5D83">
        <w:t xml:space="preserve"> je povinen zajistit, aby </w:t>
      </w:r>
      <w:r>
        <w:rPr>
          <w:smallCaps/>
        </w:rPr>
        <w:t>D</w:t>
      </w:r>
      <w:r w:rsidR="008F4BBD" w:rsidRPr="002D5D83">
        <w:rPr>
          <w:smallCaps/>
        </w:rPr>
        <w:t>ílo</w:t>
      </w:r>
      <w:r w:rsidR="00CF7E9E" w:rsidRPr="002D5D83">
        <w:t xml:space="preserve"> bylo při </w:t>
      </w:r>
      <w:r>
        <w:rPr>
          <w:smallCaps/>
        </w:rPr>
        <w:t>K</w:t>
      </w:r>
      <w:r w:rsidR="00CF7E9E" w:rsidRPr="002D5D83">
        <w:rPr>
          <w:smallCaps/>
        </w:rPr>
        <w:t>omplexní zkoušce</w:t>
      </w:r>
      <w:r w:rsidR="00CF7E9E" w:rsidRPr="002D5D83">
        <w:t xml:space="preserve"> provozováno bez jakýchkoli údržbářských zásahů.</w:t>
      </w:r>
      <w:r w:rsidR="002C20DA" w:rsidRPr="002D5D83">
        <w:t xml:space="preserve"> </w:t>
      </w:r>
    </w:p>
    <w:p w14:paraId="7A44D86E" w14:textId="4BACACDA" w:rsidR="00CF7E9E" w:rsidRPr="002D5D83" w:rsidRDefault="002C20DA" w:rsidP="00C075BC">
      <w:r w:rsidRPr="002D5D83">
        <w:t xml:space="preserve">Zařízení bude provozováno v plně automatickém </w:t>
      </w:r>
      <w:proofErr w:type="spellStart"/>
      <w:r w:rsidRPr="002D5D83">
        <w:t>bezvýpadkovém</w:t>
      </w:r>
      <w:proofErr w:type="spellEnd"/>
      <w:r w:rsidRPr="002D5D83">
        <w:t xml:space="preserve"> provozu. Zařízení musí splňovat garantované parametry (nejedná se o </w:t>
      </w:r>
      <w:r w:rsidR="00D50559">
        <w:rPr>
          <w:smallCaps/>
        </w:rPr>
        <w:t>G</w:t>
      </w:r>
      <w:r w:rsidRPr="002D5D83">
        <w:rPr>
          <w:smallCaps/>
        </w:rPr>
        <w:t>aranční měření</w:t>
      </w:r>
      <w:r w:rsidRPr="002D5D83">
        <w:t xml:space="preserve">) ve všech </w:t>
      </w:r>
      <w:r w:rsidR="00FD48F9" w:rsidRPr="002D5D83">
        <w:t xml:space="preserve">návrhových provozních </w:t>
      </w:r>
      <w:r w:rsidRPr="002D5D83">
        <w:t xml:space="preserve">režimech a musí být prověřena schopnost správné interakce se stávající </w:t>
      </w:r>
      <w:r w:rsidR="00FD48F9" w:rsidRPr="002D5D83">
        <w:t xml:space="preserve">technologií. Pro vyhodnocení úspěšnosti zkoušky budou </w:t>
      </w:r>
      <w:r w:rsidR="00D50559">
        <w:rPr>
          <w:smallCaps/>
        </w:rPr>
        <w:t>Z</w:t>
      </w:r>
      <w:r w:rsidR="007E771D" w:rsidRPr="002D5D83">
        <w:rPr>
          <w:smallCaps/>
        </w:rPr>
        <w:t>hotovitelem</w:t>
      </w:r>
      <w:r w:rsidR="00FD48F9" w:rsidRPr="002D5D83">
        <w:rPr>
          <w:smallCaps/>
        </w:rPr>
        <w:t xml:space="preserve"> </w:t>
      </w:r>
      <w:r w:rsidR="00FD48F9" w:rsidRPr="002D5D83">
        <w:t xml:space="preserve">určeny kritéria úspěšnosti. </w:t>
      </w:r>
    </w:p>
    <w:p w14:paraId="3E2FF80F" w14:textId="1FD0B654" w:rsidR="009569FC" w:rsidRPr="002D5D83" w:rsidRDefault="00CF7E9E" w:rsidP="00C075BC">
      <w:r w:rsidRPr="002D5D83">
        <w:t xml:space="preserve">Zkoušku provede </w:t>
      </w:r>
      <w:r w:rsidR="00D50559">
        <w:rPr>
          <w:smallCaps/>
        </w:rPr>
        <w:t>Z</w:t>
      </w:r>
      <w:r w:rsidRPr="002D5D83">
        <w:rPr>
          <w:smallCaps/>
        </w:rPr>
        <w:t>hotovitel</w:t>
      </w:r>
      <w:r w:rsidRPr="002D5D83">
        <w:t xml:space="preserve"> dle svého Projektu pro první uvedení do provozu zpracovaného v souladu s požadavky </w:t>
      </w:r>
      <w:r w:rsidR="00D50559">
        <w:rPr>
          <w:smallCaps/>
        </w:rPr>
        <w:t>S</w:t>
      </w:r>
      <w:r w:rsidRPr="002D5D83">
        <w:rPr>
          <w:smallCaps/>
        </w:rPr>
        <w:t>mlouvy.</w:t>
      </w:r>
      <w:r w:rsidR="00400489" w:rsidRPr="002D5D83">
        <w:t xml:space="preserve"> </w:t>
      </w:r>
    </w:p>
    <w:p w14:paraId="16EF9A75" w14:textId="062CFB8C" w:rsidR="009569FC" w:rsidRPr="002D5D83" w:rsidRDefault="000464E4" w:rsidP="00C075BC">
      <w:pPr>
        <w:pStyle w:val="Nadpis2"/>
      </w:pPr>
      <w:bookmarkStart w:id="186" w:name="_Toc173830997"/>
      <w:r w:rsidRPr="002D5D83">
        <w:t>Zkoušky před ukončením záruční lhůty</w:t>
      </w:r>
      <w:bookmarkEnd w:id="186"/>
    </w:p>
    <w:p w14:paraId="01052644" w14:textId="5A2C0F1F" w:rsidR="009569FC" w:rsidRPr="002D5D83" w:rsidRDefault="009569FC" w:rsidP="00C075BC">
      <w:r w:rsidRPr="002D5D83">
        <w:t xml:space="preserve">V průběhu dvaceti čtyř (24) měsíční </w:t>
      </w:r>
      <w:r w:rsidR="00D50559">
        <w:rPr>
          <w:smallCaps/>
        </w:rPr>
        <w:t>Z</w:t>
      </w:r>
      <w:r w:rsidRPr="002D5D83">
        <w:rPr>
          <w:smallCaps/>
        </w:rPr>
        <w:t>áruční</w:t>
      </w:r>
      <w:r w:rsidR="00394D24" w:rsidRPr="002D5D83">
        <w:rPr>
          <w:smallCaps/>
        </w:rPr>
        <w:t xml:space="preserve"> </w:t>
      </w:r>
      <w:r w:rsidR="00097516" w:rsidRPr="002D5D83">
        <w:rPr>
          <w:smallCaps/>
        </w:rPr>
        <w:t>doby</w:t>
      </w:r>
      <w:r w:rsidRPr="002D5D83">
        <w:t xml:space="preserve">, v termínu stanoveném </w:t>
      </w:r>
      <w:r w:rsidR="00D50559">
        <w:rPr>
          <w:smallCaps/>
        </w:rPr>
        <w:t>O</w:t>
      </w:r>
      <w:r w:rsidR="00CC65C3" w:rsidRPr="002D5D83">
        <w:rPr>
          <w:smallCaps/>
        </w:rPr>
        <w:t>bjednatel</w:t>
      </w:r>
      <w:r w:rsidR="006F0DAD" w:rsidRPr="002D5D83">
        <w:rPr>
          <w:smallCaps/>
        </w:rPr>
        <w:t>em</w:t>
      </w:r>
      <w:r w:rsidRPr="002D5D83">
        <w:t xml:space="preserve"> bud</w:t>
      </w:r>
      <w:r w:rsidR="00107CC1" w:rsidRPr="002D5D83">
        <w:t>e</w:t>
      </w:r>
      <w:r w:rsidRPr="002D5D83">
        <w:t xml:space="preserve"> proveden</w:t>
      </w:r>
      <w:r w:rsidR="0088605C" w:rsidRPr="002D5D83">
        <w:t>o</w:t>
      </w:r>
      <w:r w:rsidRPr="002D5D83">
        <w:t xml:space="preserve"> </w:t>
      </w:r>
      <w:r w:rsidR="00D50559">
        <w:rPr>
          <w:smallCaps/>
        </w:rPr>
        <w:t>G</w:t>
      </w:r>
      <w:r w:rsidR="0088605C" w:rsidRPr="002D5D83">
        <w:rPr>
          <w:smallCaps/>
        </w:rPr>
        <w:t>aranční měření</w:t>
      </w:r>
      <w:r w:rsidR="00F64FF1" w:rsidRPr="002D5D83">
        <w:rPr>
          <w:smallCaps/>
        </w:rPr>
        <w:t xml:space="preserve"> – </w:t>
      </w:r>
      <w:r w:rsidR="00D50559">
        <w:rPr>
          <w:smallCaps/>
        </w:rPr>
        <w:t>T</w:t>
      </w:r>
      <w:r w:rsidR="00F64FF1" w:rsidRPr="002D5D83">
        <w:rPr>
          <w:smallCaps/>
        </w:rPr>
        <w:t>est</w:t>
      </w:r>
      <w:r w:rsidR="00F64FF1" w:rsidRPr="002D5D83">
        <w:t xml:space="preserve"> „B“</w:t>
      </w:r>
      <w:r w:rsidRPr="002D5D83">
        <w:t xml:space="preserve">. </w:t>
      </w:r>
    </w:p>
    <w:p w14:paraId="2CA6DE28" w14:textId="3C81B578" w:rsidR="00596867" w:rsidRPr="002D5D83" w:rsidRDefault="00D50559" w:rsidP="00C075BC">
      <w:r>
        <w:rPr>
          <w:smallCaps/>
        </w:rPr>
        <w:t>G</w:t>
      </w:r>
      <w:r w:rsidR="00D536B5" w:rsidRPr="002D5D83">
        <w:rPr>
          <w:smallCaps/>
        </w:rPr>
        <w:t xml:space="preserve">aranční měření </w:t>
      </w:r>
      <w:r w:rsidR="00D536B5" w:rsidRPr="002D5D83">
        <w:t>zahrnuje</w:t>
      </w:r>
      <w:r w:rsidR="00D536B5" w:rsidRPr="002D5D83">
        <w:rPr>
          <w:b/>
          <w:smallCaps/>
        </w:rPr>
        <w:t xml:space="preserve"> </w:t>
      </w:r>
      <w:r w:rsidR="00D536B5" w:rsidRPr="002D5D83">
        <w:t xml:space="preserve">měření, kterým si </w:t>
      </w:r>
      <w:r>
        <w:rPr>
          <w:smallCaps/>
        </w:rPr>
        <w:t>O</w:t>
      </w:r>
      <w:r w:rsidR="00CC65C3" w:rsidRPr="002D5D83">
        <w:rPr>
          <w:smallCaps/>
        </w:rPr>
        <w:t>bjednatel</w:t>
      </w:r>
      <w:r w:rsidR="00D536B5" w:rsidRPr="002D5D83">
        <w:t xml:space="preserve"> ověří, zda </w:t>
      </w:r>
      <w:r>
        <w:rPr>
          <w:smallCaps/>
        </w:rPr>
        <w:t>D</w:t>
      </w:r>
      <w:r w:rsidR="008F4BBD" w:rsidRPr="002D5D83">
        <w:rPr>
          <w:smallCaps/>
        </w:rPr>
        <w:t>ílo</w:t>
      </w:r>
      <w:r w:rsidR="00D536B5" w:rsidRPr="002D5D83">
        <w:t xml:space="preserve"> splňuje garantované parametry specifikované v Příloze </w:t>
      </w:r>
      <w:r w:rsidR="00CA1684" w:rsidRPr="002D5D83">
        <w:t>2</w:t>
      </w:r>
      <w:r w:rsidR="00D536B5" w:rsidRPr="002D5D83">
        <w:t xml:space="preserve"> </w:t>
      </w:r>
      <w:r>
        <w:rPr>
          <w:smallCaps/>
        </w:rPr>
        <w:t>S</w:t>
      </w:r>
      <w:r w:rsidR="00D536B5" w:rsidRPr="002D5D83">
        <w:rPr>
          <w:smallCaps/>
        </w:rPr>
        <w:t>mlouvy</w:t>
      </w:r>
      <w:r w:rsidR="00CA1684" w:rsidRPr="002D5D83">
        <w:rPr>
          <w:smallCaps/>
        </w:rPr>
        <w:t xml:space="preserve"> </w:t>
      </w:r>
      <w:r w:rsidR="00D536B5" w:rsidRPr="002D5D83">
        <w:rPr>
          <w:smallCaps/>
        </w:rPr>
        <w:t xml:space="preserve">– </w:t>
      </w:r>
      <w:r>
        <w:t>G</w:t>
      </w:r>
      <w:r w:rsidR="00D536B5" w:rsidRPr="00D50559">
        <w:t>arantované parametry</w:t>
      </w:r>
      <w:r w:rsidR="00D536B5" w:rsidRPr="002D5D83">
        <w:rPr>
          <w:smallCaps/>
        </w:rPr>
        <w:t xml:space="preserve">, </w:t>
      </w:r>
      <w:r w:rsidR="00D536B5" w:rsidRPr="002D5D83">
        <w:t>jejichž ověření je předepsáno</w:t>
      </w:r>
      <w:r w:rsidR="009569FC" w:rsidRPr="002D5D83">
        <w:t xml:space="preserve"> v </w:t>
      </w:r>
      <w:r>
        <w:rPr>
          <w:smallCaps/>
        </w:rPr>
        <w:t>T</w:t>
      </w:r>
      <w:r w:rsidR="009569FC" w:rsidRPr="002D5D83">
        <w:rPr>
          <w:smallCaps/>
        </w:rPr>
        <w:t>estu</w:t>
      </w:r>
      <w:r w:rsidR="009569FC" w:rsidRPr="002D5D83">
        <w:t xml:space="preserve"> „B“.</w:t>
      </w:r>
    </w:p>
    <w:p w14:paraId="18A57AC7" w14:textId="2B854EBD" w:rsidR="009569FC" w:rsidRPr="002D5D83" w:rsidRDefault="00D50559" w:rsidP="00C075BC">
      <w:r>
        <w:rPr>
          <w:smallCaps/>
        </w:rPr>
        <w:t>G</w:t>
      </w:r>
      <w:r w:rsidR="009569FC" w:rsidRPr="002D5D83">
        <w:rPr>
          <w:smallCaps/>
        </w:rPr>
        <w:t>aranční měření</w:t>
      </w:r>
      <w:r w:rsidR="009569FC" w:rsidRPr="002D5D83">
        <w:t xml:space="preserve"> provede </w:t>
      </w:r>
      <w:r>
        <w:rPr>
          <w:smallCaps/>
        </w:rPr>
        <w:t>O</w:t>
      </w:r>
      <w:r w:rsidR="00CC65C3" w:rsidRPr="002D5D83">
        <w:rPr>
          <w:smallCaps/>
        </w:rPr>
        <w:t>bjednatel</w:t>
      </w:r>
      <w:r w:rsidR="006F0DAD" w:rsidRPr="002D5D83">
        <w:rPr>
          <w:smallCaps/>
        </w:rPr>
        <w:t>em</w:t>
      </w:r>
      <w:r w:rsidR="009569FC" w:rsidRPr="002D5D83">
        <w:t xml:space="preserve"> pověřená nezávislá společnost či osoba, za účasti zástupců </w:t>
      </w:r>
      <w:r>
        <w:rPr>
          <w:smallCaps/>
        </w:rPr>
        <w:t>Z</w:t>
      </w:r>
      <w:r w:rsidR="006F0DAD" w:rsidRPr="002D5D83">
        <w:rPr>
          <w:smallCaps/>
        </w:rPr>
        <w:t>hotovitele</w:t>
      </w:r>
      <w:r w:rsidR="009569FC" w:rsidRPr="002D5D83">
        <w:t xml:space="preserve">. </w:t>
      </w:r>
    </w:p>
    <w:p w14:paraId="54BE0DB6" w14:textId="0DE6B324" w:rsidR="009569FC" w:rsidRPr="002D5D83" w:rsidRDefault="00D50559" w:rsidP="00C075BC">
      <w:r>
        <w:rPr>
          <w:smallCaps/>
        </w:rPr>
        <w:t>G</w:t>
      </w:r>
      <w:r w:rsidR="009569FC" w:rsidRPr="002D5D83">
        <w:rPr>
          <w:smallCaps/>
        </w:rPr>
        <w:t>aranční měření</w:t>
      </w:r>
      <w:r w:rsidR="009569FC" w:rsidRPr="002D5D83">
        <w:t xml:space="preserve"> bude nezávislou společností či osobou provedeno podle Projektu </w:t>
      </w:r>
      <w:r>
        <w:rPr>
          <w:smallCaps/>
        </w:rPr>
        <w:t>G</w:t>
      </w:r>
      <w:r w:rsidR="009569FC" w:rsidRPr="002D5D83">
        <w:rPr>
          <w:smallCaps/>
        </w:rPr>
        <w:t>arančního měření</w:t>
      </w:r>
      <w:r w:rsidR="009569FC" w:rsidRPr="002D5D83">
        <w:t xml:space="preserve"> zpracovaného </w:t>
      </w:r>
      <w:r>
        <w:rPr>
          <w:smallCaps/>
        </w:rPr>
        <w:t>Z</w:t>
      </w:r>
      <w:r w:rsidR="006F0DAD" w:rsidRPr="002D5D83">
        <w:rPr>
          <w:smallCaps/>
        </w:rPr>
        <w:t>hotovitele</w:t>
      </w:r>
      <w:r w:rsidR="005E687B" w:rsidRPr="002D5D83">
        <w:rPr>
          <w:smallCaps/>
        </w:rPr>
        <w:t>m</w:t>
      </w:r>
      <w:r w:rsidR="009569FC" w:rsidRPr="002D5D83">
        <w:t xml:space="preserve"> v souladu s </w:t>
      </w:r>
      <w:r w:rsidR="00BD688B" w:rsidRPr="002D5D83">
        <w:t>požadavky</w:t>
      </w:r>
      <w:r w:rsidR="009A685E" w:rsidRPr="002D5D83">
        <w:t xml:space="preserve"> </w:t>
      </w:r>
      <w:r>
        <w:rPr>
          <w:smallCaps/>
        </w:rPr>
        <w:t>S</w:t>
      </w:r>
      <w:r w:rsidR="005E687B" w:rsidRPr="002D5D83">
        <w:rPr>
          <w:smallCaps/>
        </w:rPr>
        <w:t>mlouvy</w:t>
      </w:r>
      <w:r w:rsidR="009569FC" w:rsidRPr="002D5D83">
        <w:t>.</w:t>
      </w:r>
    </w:p>
    <w:p w14:paraId="1A20E1BA" w14:textId="6AC4CE4A" w:rsidR="008A2C4D" w:rsidRPr="002D5D83" w:rsidRDefault="008A2C4D" w:rsidP="00C075BC">
      <w:r w:rsidRPr="002D5D83">
        <w:t xml:space="preserve">Požadované garantované parametry a způsob jejich prokázání jsou uvedeny v Příloze </w:t>
      </w:r>
      <w:r w:rsidR="00FE3F64" w:rsidRPr="002D5D83">
        <w:t xml:space="preserve">2 </w:t>
      </w:r>
      <w:r w:rsidR="00D50559">
        <w:rPr>
          <w:smallCaps/>
        </w:rPr>
        <w:t>S</w:t>
      </w:r>
      <w:r w:rsidR="00FE3F64" w:rsidRPr="002D5D83">
        <w:rPr>
          <w:smallCaps/>
        </w:rPr>
        <w:t>mlouvy</w:t>
      </w:r>
      <w:r w:rsidRPr="002D5D83">
        <w:t xml:space="preserve"> – Garantované parametry.</w:t>
      </w:r>
    </w:p>
    <w:p w14:paraId="7A80518B" w14:textId="06BAD8D8" w:rsidR="009569FC" w:rsidRPr="002D5D83" w:rsidRDefault="009569FC" w:rsidP="00C075BC">
      <w:pPr>
        <w:pStyle w:val="Nadpis1"/>
      </w:pPr>
      <w:bookmarkStart w:id="187" w:name="_Toc173830998"/>
      <w:r w:rsidRPr="002D5D83">
        <w:t xml:space="preserve">Dokumentace zajišťovaná </w:t>
      </w:r>
      <w:r w:rsidR="006F0DAD" w:rsidRPr="002D5D83">
        <w:t>ZHOTOVITELE</w:t>
      </w:r>
      <w:r w:rsidR="005E687B" w:rsidRPr="002D5D83">
        <w:t>M</w:t>
      </w:r>
      <w:bookmarkEnd w:id="187"/>
    </w:p>
    <w:p w14:paraId="27C52B72" w14:textId="7E5C611D" w:rsidR="009569FC" w:rsidRPr="002D5D83" w:rsidRDefault="009569FC" w:rsidP="00C075BC">
      <w:r w:rsidRPr="002D5D83">
        <w:t xml:space="preserve">Požadavky na dokumentaci zajišťovanou </w:t>
      </w:r>
      <w:r w:rsidR="00D50559">
        <w:rPr>
          <w:smallCaps/>
        </w:rPr>
        <w:t>Z</w:t>
      </w:r>
      <w:r w:rsidR="006F0DAD" w:rsidRPr="002D5D83">
        <w:rPr>
          <w:smallCaps/>
        </w:rPr>
        <w:t>hotovitele</w:t>
      </w:r>
      <w:r w:rsidR="005E687B" w:rsidRPr="002D5D83">
        <w:rPr>
          <w:smallCaps/>
        </w:rPr>
        <w:t>m</w:t>
      </w:r>
      <w:r w:rsidRPr="002D5D83">
        <w:t xml:space="preserve"> v rámci plnění </w:t>
      </w:r>
      <w:r w:rsidR="00D50559">
        <w:rPr>
          <w:smallCaps/>
        </w:rPr>
        <w:t>D</w:t>
      </w:r>
      <w:r w:rsidR="00017C34" w:rsidRPr="002D5D83">
        <w:rPr>
          <w:smallCaps/>
        </w:rPr>
        <w:t>íla</w:t>
      </w:r>
      <w:r w:rsidRPr="002D5D83">
        <w:t xml:space="preserve"> jsou uvedeny v</w:t>
      </w:r>
      <w:r w:rsidR="00D74CCF" w:rsidRPr="002D5D83">
        <w:t xml:space="preserve"> Příloze 3 </w:t>
      </w:r>
      <w:r w:rsidR="00D50559">
        <w:rPr>
          <w:smallCaps/>
        </w:rPr>
        <w:t>S</w:t>
      </w:r>
      <w:r w:rsidR="00621E88" w:rsidRPr="002D5D83">
        <w:rPr>
          <w:smallCaps/>
        </w:rPr>
        <w:t>mlouvy</w:t>
      </w:r>
      <w:r w:rsidR="00621E88" w:rsidRPr="002D5D83">
        <w:t xml:space="preserve"> </w:t>
      </w:r>
      <w:r w:rsidR="00D74CCF" w:rsidRPr="002D5D83">
        <w:t>-</w:t>
      </w:r>
      <w:r w:rsidR="00F578AE" w:rsidRPr="002D5D83">
        <w:t xml:space="preserve"> Dokumentace</w:t>
      </w:r>
      <w:r w:rsidRPr="002D5D83">
        <w:t xml:space="preserve">. </w:t>
      </w:r>
    </w:p>
    <w:p w14:paraId="4685785A" w14:textId="491D85AC" w:rsidR="00864750" w:rsidRPr="002D5D83" w:rsidRDefault="009569FC" w:rsidP="00C075BC">
      <w:pPr>
        <w:pStyle w:val="Nadpis1"/>
      </w:pPr>
      <w:bookmarkStart w:id="188" w:name="_Toc173830999"/>
      <w:r w:rsidRPr="002D5D83">
        <w:lastRenderedPageBreak/>
        <w:t>Použité normy, právní a jiné předpisy</w:t>
      </w:r>
      <w:bookmarkEnd w:id="188"/>
    </w:p>
    <w:p w14:paraId="53FFB94D" w14:textId="0C9E01F6" w:rsidR="00F158C1" w:rsidRPr="002D5D83" w:rsidRDefault="00F158C1" w:rsidP="00C075BC">
      <w:pPr>
        <w:pStyle w:val="Nadpis2"/>
      </w:pPr>
      <w:bookmarkStart w:id="189" w:name="_Toc173831000"/>
      <w:r w:rsidRPr="002D5D83">
        <w:t>Obecně</w:t>
      </w:r>
      <w:bookmarkEnd w:id="189"/>
    </w:p>
    <w:p w14:paraId="1474ADB8" w14:textId="4E7A1083" w:rsidR="00F158C1" w:rsidRPr="002D5D83" w:rsidRDefault="00D50559" w:rsidP="00C075BC">
      <w:r>
        <w:rPr>
          <w:smallCaps/>
        </w:rPr>
        <w:t>Z</w:t>
      </w:r>
      <w:r w:rsidR="00F158C1" w:rsidRPr="002D5D83">
        <w:rPr>
          <w:smallCaps/>
        </w:rPr>
        <w:t xml:space="preserve">hotovitel </w:t>
      </w:r>
      <w:r w:rsidR="00F158C1" w:rsidRPr="002D5D83">
        <w:t>se zavazuje dodržovat všechny:</w:t>
      </w:r>
    </w:p>
    <w:p w14:paraId="684FE458" w14:textId="77777777" w:rsidR="000F643C" w:rsidRPr="00FE446B" w:rsidRDefault="000F643C" w:rsidP="000F643C">
      <w:pPr>
        <w:tabs>
          <w:tab w:val="left" w:pos="426"/>
        </w:tabs>
        <w:ind w:left="426" w:hanging="426"/>
      </w:pPr>
      <w:r w:rsidRPr="00FE446B">
        <w:t>(i)</w:t>
      </w:r>
      <w:r w:rsidRPr="00FE446B">
        <w:tab/>
        <w:t>platné obecně závazné právní předpisy platné v České republice</w:t>
      </w:r>
      <w:r>
        <w:t>,</w:t>
      </w:r>
    </w:p>
    <w:p w14:paraId="5BF7F8C8" w14:textId="22EF2C42" w:rsidR="000F643C" w:rsidRPr="00FE446B" w:rsidRDefault="000F643C" w:rsidP="000F643C">
      <w:pPr>
        <w:tabs>
          <w:tab w:val="left" w:pos="426"/>
        </w:tabs>
        <w:ind w:left="426" w:hanging="426"/>
      </w:pPr>
      <w:r w:rsidRPr="00FE446B">
        <w:t>(</w:t>
      </w:r>
      <w:proofErr w:type="spellStart"/>
      <w:r>
        <w:t>i</w:t>
      </w:r>
      <w:r w:rsidRPr="00FE446B">
        <w:t>i</w:t>
      </w:r>
      <w:proofErr w:type="spellEnd"/>
      <w:r w:rsidRPr="00FE446B">
        <w:t>)</w:t>
      </w:r>
      <w:r w:rsidRPr="00FE446B">
        <w:tab/>
        <w:t>platné normy ČSN a dále harmonizované normy ČSN</w:t>
      </w:r>
      <w:r>
        <w:t xml:space="preserve"> </w:t>
      </w:r>
      <w:r w:rsidRPr="00FE446B">
        <w:t>EN, ČSN</w:t>
      </w:r>
      <w:r>
        <w:t xml:space="preserve"> </w:t>
      </w:r>
      <w:r w:rsidRPr="00FE446B">
        <w:t>EN</w:t>
      </w:r>
      <w:r>
        <w:t xml:space="preserve"> </w:t>
      </w:r>
      <w:r w:rsidRPr="00FE446B">
        <w:t xml:space="preserve">ISO, tj. normy vztahující se k </w:t>
      </w:r>
      <w:r w:rsidR="00103133">
        <w:rPr>
          <w:smallCaps/>
        </w:rPr>
        <w:t>D</w:t>
      </w:r>
      <w:r w:rsidRPr="00FE446B">
        <w:rPr>
          <w:smallCaps/>
        </w:rPr>
        <w:t>ílu</w:t>
      </w:r>
      <w:r w:rsidRPr="00FE446B">
        <w:t>, které přejímají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není-li výslovně uvedeno jinak</w:t>
      </w:r>
      <w:r>
        <w:t>.</w:t>
      </w:r>
    </w:p>
    <w:p w14:paraId="530FF150" w14:textId="680B8987" w:rsidR="000F643C" w:rsidRPr="00FE446B" w:rsidRDefault="000F643C" w:rsidP="000F643C">
      <w:r w:rsidRPr="00FE446B">
        <w:t xml:space="preserve">Použití zahraničních mezinárodních nebo národních norem je možné pouze tehdy, pokud jsou jejich požadavky a nároky stejné nebo přísnější než normy platné v České republice, a to po předchozím souhlasu </w:t>
      </w:r>
      <w:r w:rsidR="00D50559">
        <w:rPr>
          <w:smallCaps/>
        </w:rPr>
        <w:t>O</w:t>
      </w:r>
      <w:r w:rsidRPr="00FE446B">
        <w:rPr>
          <w:smallCaps/>
        </w:rPr>
        <w:t>bjednatele</w:t>
      </w:r>
      <w:r w:rsidRPr="00FE446B">
        <w:t xml:space="preserve">. V případě, že </w:t>
      </w:r>
      <w:r w:rsidR="00D50559">
        <w:rPr>
          <w:smallCaps/>
        </w:rPr>
        <w:t>Z</w:t>
      </w:r>
      <w:r w:rsidRPr="00FE446B">
        <w:rPr>
          <w:smallCaps/>
        </w:rPr>
        <w:t xml:space="preserve">hotovitel </w:t>
      </w:r>
      <w:r w:rsidRPr="00FE446B">
        <w:t xml:space="preserve">použije zahraniční normu, která nemá ekvivalent v ČSN, </w:t>
      </w:r>
      <w:r>
        <w:t xml:space="preserve">ČSN EN, </w:t>
      </w:r>
      <w:r w:rsidRPr="00FE446B">
        <w:t xml:space="preserve">ČSN EN ISO, předloží takovou normu </w:t>
      </w:r>
      <w:r w:rsidR="00D50559">
        <w:rPr>
          <w:smallCaps/>
        </w:rPr>
        <w:t>O</w:t>
      </w:r>
      <w:r w:rsidRPr="00FE446B">
        <w:rPr>
          <w:smallCaps/>
        </w:rPr>
        <w:t xml:space="preserve">bjednateli </w:t>
      </w:r>
      <w:r w:rsidRPr="00FE446B">
        <w:t xml:space="preserve">v </w:t>
      </w:r>
      <w:r>
        <w:t>originále</w:t>
      </w:r>
      <w:r w:rsidRPr="00FE446B">
        <w:t xml:space="preserve"> s</w:t>
      </w:r>
      <w:r>
        <w:t xml:space="preserve"> ověřeným </w:t>
      </w:r>
      <w:r w:rsidRPr="00FE446B">
        <w:t>překladem do češtiny společně s dokumentací ke schválení, které se týká, pokud nebude dohodnuto smluvními stranami jinak.</w:t>
      </w:r>
    </w:p>
    <w:p w14:paraId="2F0C5FBA" w14:textId="24BDF21E" w:rsidR="00F158C1" w:rsidRPr="002D5D83" w:rsidRDefault="00F158C1" w:rsidP="00C075BC">
      <w:pPr>
        <w:pStyle w:val="Nadpis2"/>
      </w:pPr>
      <w:bookmarkStart w:id="190" w:name="_Toc173831001"/>
      <w:r w:rsidRPr="002D5D83">
        <w:t xml:space="preserve">Požadavky na soulad </w:t>
      </w:r>
      <w:r w:rsidR="00DC6CD1" w:rsidRPr="002D5D83">
        <w:rPr>
          <w:caps w:val="0"/>
          <w:smallCaps/>
        </w:rPr>
        <w:t>DÍLA</w:t>
      </w:r>
      <w:r w:rsidRPr="002D5D83">
        <w:rPr>
          <w:caps w:val="0"/>
        </w:rPr>
        <w:t xml:space="preserve"> </w:t>
      </w:r>
      <w:r w:rsidRPr="002D5D83">
        <w:t>a jeho provedení s technickými normami</w:t>
      </w:r>
      <w:bookmarkEnd w:id="190"/>
    </w:p>
    <w:p w14:paraId="08C13BE4" w14:textId="23F212C0" w:rsidR="00F158C1" w:rsidRPr="002D5D83" w:rsidRDefault="00D50559" w:rsidP="00C075BC">
      <w:r>
        <w:rPr>
          <w:smallCaps/>
        </w:rPr>
        <w:t>Z</w:t>
      </w:r>
      <w:r w:rsidR="00F158C1" w:rsidRPr="002D5D83">
        <w:rPr>
          <w:smallCaps/>
        </w:rPr>
        <w:t>hotovitel</w:t>
      </w:r>
      <w:r w:rsidR="00F158C1" w:rsidRPr="002D5D83">
        <w:t xml:space="preserve"> je povinen řídit se evropskými a národními normami a předpisy, pokud není ve </w:t>
      </w:r>
      <w:r>
        <w:rPr>
          <w:smallCaps/>
        </w:rPr>
        <w:t>S</w:t>
      </w:r>
      <w:r w:rsidR="00005DC8" w:rsidRPr="002D5D83">
        <w:rPr>
          <w:smallCaps/>
        </w:rPr>
        <w:t>mlouvě</w:t>
      </w:r>
      <w:r w:rsidR="00005DC8" w:rsidRPr="002D5D83">
        <w:t xml:space="preserve"> a jejích Přílohách </w:t>
      </w:r>
      <w:r w:rsidR="00F158C1" w:rsidRPr="002D5D83">
        <w:t>stanoveno jinak.</w:t>
      </w:r>
    </w:p>
    <w:p w14:paraId="782351B9" w14:textId="77777777" w:rsidR="00F158C1" w:rsidRPr="002D5D83" w:rsidRDefault="00F158C1" w:rsidP="00C075BC">
      <w:pPr>
        <w:keepNext/>
        <w:rPr>
          <w:rStyle w:val="tpicek"/>
          <w:b/>
          <w:bCs/>
          <w:color w:val="000000" w:themeColor="text1"/>
          <w:sz w:val="22"/>
          <w:szCs w:val="22"/>
        </w:rPr>
      </w:pPr>
      <w:r w:rsidRPr="002D5D83">
        <w:rPr>
          <w:rStyle w:val="tpicek"/>
          <w:b/>
          <w:bCs/>
          <w:color w:val="000000" w:themeColor="text1"/>
          <w:sz w:val="22"/>
          <w:szCs w:val="22"/>
        </w:rPr>
        <w:t>Hierarchie norem a předpisů:</w:t>
      </w:r>
    </w:p>
    <w:p w14:paraId="7E031360" w14:textId="196DEABC" w:rsidR="00F158C1" w:rsidRPr="002D5D83" w:rsidRDefault="001F6D91" w:rsidP="00C075BC">
      <w:pPr>
        <w:tabs>
          <w:tab w:val="left" w:pos="0"/>
        </w:tabs>
        <w:ind w:left="284" w:hanging="284"/>
      </w:pPr>
      <w:r w:rsidRPr="002D5D83">
        <w:rPr>
          <w:rFonts w:ascii="Symbol" w:hAnsi="Symbol"/>
        </w:rPr>
        <w:t></w:t>
      </w:r>
      <w:r w:rsidRPr="002D5D83">
        <w:rPr>
          <w:rFonts w:ascii="Symbol" w:hAnsi="Symbol"/>
        </w:rPr>
        <w:tab/>
      </w:r>
      <w:r w:rsidR="00F158C1" w:rsidRPr="002D5D83">
        <w:t>České technické normy, které přejímají evropské normy;</w:t>
      </w:r>
    </w:p>
    <w:p w14:paraId="570B3CBD" w14:textId="705574C7" w:rsidR="00F158C1" w:rsidRPr="002D5D83" w:rsidRDefault="001F6D91" w:rsidP="00C075BC">
      <w:pPr>
        <w:tabs>
          <w:tab w:val="left" w:pos="0"/>
        </w:tabs>
        <w:ind w:left="284" w:hanging="284"/>
      </w:pPr>
      <w:r w:rsidRPr="002D5D83">
        <w:rPr>
          <w:rFonts w:ascii="Symbol" w:hAnsi="Symbol"/>
        </w:rPr>
        <w:t></w:t>
      </w:r>
      <w:r w:rsidRPr="002D5D83">
        <w:rPr>
          <w:rFonts w:ascii="Symbol" w:hAnsi="Symbol"/>
        </w:rPr>
        <w:tab/>
      </w:r>
      <w:r w:rsidR="00F158C1" w:rsidRPr="002D5D83">
        <w:t>Evropské normy;</w:t>
      </w:r>
    </w:p>
    <w:p w14:paraId="65260A08" w14:textId="053228D7" w:rsidR="00F158C1" w:rsidRPr="002D5D83" w:rsidRDefault="001F6D91" w:rsidP="00C075BC">
      <w:pPr>
        <w:tabs>
          <w:tab w:val="left" w:pos="0"/>
        </w:tabs>
        <w:ind w:left="284" w:hanging="284"/>
      </w:pPr>
      <w:r w:rsidRPr="002D5D83">
        <w:rPr>
          <w:rFonts w:ascii="Symbol" w:hAnsi="Symbol"/>
        </w:rPr>
        <w:t></w:t>
      </w:r>
      <w:r w:rsidRPr="002D5D83">
        <w:rPr>
          <w:rFonts w:ascii="Symbol" w:hAnsi="Symbol"/>
        </w:rPr>
        <w:tab/>
      </w:r>
      <w:r w:rsidR="00F158C1" w:rsidRPr="002D5D83">
        <w:t>Evropská technická schválení;</w:t>
      </w:r>
    </w:p>
    <w:p w14:paraId="7F5BB9E8" w14:textId="118061BC" w:rsidR="00F158C1" w:rsidRPr="002D5D83" w:rsidRDefault="001F6D91" w:rsidP="00C075BC">
      <w:pPr>
        <w:tabs>
          <w:tab w:val="left" w:pos="0"/>
        </w:tabs>
        <w:ind w:left="284" w:hanging="284"/>
      </w:pPr>
      <w:r w:rsidRPr="002D5D83">
        <w:rPr>
          <w:rFonts w:ascii="Symbol" w:hAnsi="Symbol"/>
        </w:rPr>
        <w:t></w:t>
      </w:r>
      <w:r w:rsidRPr="002D5D83">
        <w:rPr>
          <w:rFonts w:ascii="Symbol" w:hAnsi="Symbol"/>
        </w:rPr>
        <w:tab/>
      </w:r>
      <w:r w:rsidR="00F158C1" w:rsidRPr="002D5D83">
        <w:t>Technické specifikace zveřejněné na Úředním věstníku Evropské unie;</w:t>
      </w:r>
    </w:p>
    <w:p w14:paraId="7CF7F3C9" w14:textId="0A80FD41" w:rsidR="00F158C1" w:rsidRPr="002D5D83" w:rsidRDefault="001F6D91" w:rsidP="00C075BC">
      <w:pPr>
        <w:tabs>
          <w:tab w:val="left" w:pos="0"/>
        </w:tabs>
        <w:ind w:left="284" w:hanging="284"/>
      </w:pPr>
      <w:r w:rsidRPr="002D5D83">
        <w:rPr>
          <w:rFonts w:ascii="Symbol" w:hAnsi="Symbol"/>
        </w:rPr>
        <w:t></w:t>
      </w:r>
      <w:r w:rsidRPr="002D5D83">
        <w:rPr>
          <w:rFonts w:ascii="Symbol" w:hAnsi="Symbol"/>
        </w:rPr>
        <w:tab/>
      </w:r>
      <w:r w:rsidR="00F158C1" w:rsidRPr="002D5D83">
        <w:t>České technické normy;</w:t>
      </w:r>
    </w:p>
    <w:p w14:paraId="4F50659F" w14:textId="3CC1FC17" w:rsidR="00F158C1" w:rsidRPr="002D5D83" w:rsidRDefault="001F6D91" w:rsidP="00C075BC">
      <w:pPr>
        <w:tabs>
          <w:tab w:val="left" w:pos="0"/>
        </w:tabs>
        <w:ind w:left="284" w:hanging="284"/>
      </w:pPr>
      <w:r w:rsidRPr="002D5D83">
        <w:rPr>
          <w:rFonts w:ascii="Symbol" w:hAnsi="Symbol"/>
        </w:rPr>
        <w:t></w:t>
      </w:r>
      <w:r w:rsidRPr="002D5D83">
        <w:rPr>
          <w:rFonts w:ascii="Symbol" w:hAnsi="Symbol"/>
        </w:rPr>
        <w:tab/>
      </w:r>
      <w:r w:rsidR="00F158C1" w:rsidRPr="002D5D83">
        <w:t>Stavebně technická osvědčení</w:t>
      </w:r>
      <w:r w:rsidR="0054300D" w:rsidRPr="002D5D83">
        <w:t>,</w:t>
      </w:r>
    </w:p>
    <w:p w14:paraId="5A576B7D" w14:textId="7C92E9F0" w:rsidR="00F158C1" w:rsidRPr="002D5D83" w:rsidRDefault="00F73B13" w:rsidP="00C075BC">
      <w:pPr>
        <w:tabs>
          <w:tab w:val="left" w:pos="0"/>
        </w:tabs>
        <w:ind w:left="284" w:hanging="284"/>
      </w:pPr>
      <w:r w:rsidRPr="002D5D83">
        <w:rPr>
          <w:rFonts w:ascii="Symbol" w:hAnsi="Symbol"/>
        </w:rPr>
        <w:t></w:t>
      </w:r>
      <w:r w:rsidRPr="002D5D83">
        <w:rPr>
          <w:rFonts w:ascii="Symbol" w:hAnsi="Symbol"/>
        </w:rPr>
        <w:tab/>
      </w:r>
      <w:r w:rsidR="00F158C1" w:rsidRPr="002D5D83">
        <w:t>Technické specifikace obsažené v jiných veřejně přístupných dokumentech, uplatňovaných běžně v odborné technické praxi.</w:t>
      </w:r>
    </w:p>
    <w:p w14:paraId="1330D7C5" w14:textId="3F2F876E" w:rsidR="009569FC" w:rsidRPr="002D5D83" w:rsidRDefault="009569FC" w:rsidP="004D1831">
      <w:pPr>
        <w:pStyle w:val="Nadpis1"/>
      </w:pPr>
      <w:bookmarkStart w:id="191" w:name="_Toc173831002"/>
      <w:r w:rsidRPr="002D5D83">
        <w:t>Údaje o STAVENIŠTI</w:t>
      </w:r>
      <w:bookmarkEnd w:id="191"/>
    </w:p>
    <w:p w14:paraId="53D2643A" w14:textId="1D6B575A" w:rsidR="009569FC" w:rsidRPr="002D5D83" w:rsidRDefault="009569FC" w:rsidP="00C075BC">
      <w:pPr>
        <w:pStyle w:val="Nadpis2"/>
      </w:pPr>
      <w:bookmarkStart w:id="192" w:name="_Toc173831003"/>
      <w:r w:rsidRPr="002D5D83">
        <w:t>Situování STAVENIŠTĚ, rozsah a stav STAVENIŠTĚ</w:t>
      </w:r>
      <w:bookmarkEnd w:id="192"/>
    </w:p>
    <w:p w14:paraId="495BDFBC" w14:textId="4C8E3BD5" w:rsidR="00032575" w:rsidRPr="002D5D83" w:rsidRDefault="00032575" w:rsidP="00C075BC">
      <w:r w:rsidRPr="002D5D83">
        <w:t xml:space="preserve">Plochy </w:t>
      </w:r>
      <w:r w:rsidR="004D1831">
        <w:rPr>
          <w:smallCaps/>
        </w:rPr>
        <w:t>Z</w:t>
      </w:r>
      <w:r w:rsidRPr="002D5D83">
        <w:rPr>
          <w:smallCaps/>
        </w:rPr>
        <w:t>ařízení staveniště</w:t>
      </w:r>
      <w:r w:rsidRPr="002D5D83">
        <w:t xml:space="preserve"> se nacházejí uvnitř areálu na pozemcích </w:t>
      </w:r>
      <w:r w:rsidR="004D1831">
        <w:rPr>
          <w:smallCaps/>
        </w:rPr>
        <w:t>O</w:t>
      </w:r>
      <w:r w:rsidR="00CC65C3" w:rsidRPr="002D5D83">
        <w:rPr>
          <w:smallCaps/>
        </w:rPr>
        <w:t>bjednatel</w:t>
      </w:r>
      <w:r w:rsidRPr="002D5D83">
        <w:rPr>
          <w:smallCaps/>
        </w:rPr>
        <w:t>e</w:t>
      </w:r>
      <w:r w:rsidRPr="002D5D83">
        <w:t xml:space="preserve">. </w:t>
      </w:r>
      <w:r w:rsidR="00FA24D3">
        <w:t>P</w:t>
      </w:r>
      <w:r w:rsidRPr="002D5D83">
        <w:t xml:space="preserve">lochy pro </w:t>
      </w:r>
      <w:r w:rsidR="004D1831">
        <w:rPr>
          <w:smallCaps/>
        </w:rPr>
        <w:t>Z</w:t>
      </w:r>
      <w:r w:rsidR="002C7D54" w:rsidRPr="002D5D83">
        <w:rPr>
          <w:smallCaps/>
        </w:rPr>
        <w:t>ařízení staveniště</w:t>
      </w:r>
      <w:r w:rsidR="002C7D54" w:rsidRPr="002D5D83">
        <w:t xml:space="preserve"> </w:t>
      </w:r>
      <w:r w:rsidR="00F54F4E">
        <w:t xml:space="preserve">budou určeny na </w:t>
      </w:r>
      <w:r w:rsidR="00546D32">
        <w:t>základě</w:t>
      </w:r>
      <w:r w:rsidR="00F54F4E">
        <w:t xml:space="preserve"> dohod mezi </w:t>
      </w:r>
      <w:r w:rsidR="004D1831">
        <w:rPr>
          <w:smallCaps/>
        </w:rPr>
        <w:t>O</w:t>
      </w:r>
      <w:r w:rsidR="00F54F4E" w:rsidRPr="00546D32">
        <w:rPr>
          <w:smallCaps/>
        </w:rPr>
        <w:t>bjednatelem</w:t>
      </w:r>
      <w:r w:rsidR="00F54F4E">
        <w:t xml:space="preserve"> a </w:t>
      </w:r>
      <w:r w:rsidR="004D1831">
        <w:rPr>
          <w:smallCaps/>
        </w:rPr>
        <w:t>Z</w:t>
      </w:r>
      <w:r w:rsidR="00F54F4E" w:rsidRPr="00546D32">
        <w:rPr>
          <w:smallCaps/>
        </w:rPr>
        <w:t>hotovitelem</w:t>
      </w:r>
      <w:r w:rsidR="00546D32">
        <w:t>.</w:t>
      </w:r>
    </w:p>
    <w:p w14:paraId="64A300E4" w14:textId="407EE947" w:rsidR="00032575" w:rsidRPr="002D5D83" w:rsidRDefault="00032575" w:rsidP="00C075BC">
      <w:r w:rsidRPr="002D5D83">
        <w:lastRenderedPageBreak/>
        <w:t xml:space="preserve">Veškeré plochy </w:t>
      </w:r>
      <w:r w:rsidR="004D1831">
        <w:rPr>
          <w:smallCaps/>
        </w:rPr>
        <w:t>S</w:t>
      </w:r>
      <w:r w:rsidRPr="002D5D83">
        <w:rPr>
          <w:smallCaps/>
        </w:rPr>
        <w:t>taveniště</w:t>
      </w:r>
      <w:r w:rsidRPr="002D5D83">
        <w:t xml:space="preserve"> se nacházejí v oplocených částech areálu </w:t>
      </w:r>
      <w:r w:rsidR="00C84953" w:rsidRPr="002D5D83">
        <w:t>T</w:t>
      </w:r>
      <w:r w:rsidRPr="002D5D83">
        <w:t>eplárny. Podružná oplocení, vesměs mobilní (zábrany vstupu nezúčastněným stranám), budou v rámci budování jednotlivých objektů zřizovány v průběhu výstavby operativně dle nutných záborů pro realizaci a zabezpečení staveniště z hlediska BOZ</w:t>
      </w:r>
      <w:r w:rsidR="00506283" w:rsidRPr="002D5D83">
        <w:t>P</w:t>
      </w:r>
      <w:r w:rsidRPr="002D5D83">
        <w:t xml:space="preserve">. </w:t>
      </w:r>
    </w:p>
    <w:p w14:paraId="5C66239C" w14:textId="6375837A" w:rsidR="00032575" w:rsidRPr="002D5D83" w:rsidRDefault="00032575" w:rsidP="00C075BC">
      <w:r w:rsidRPr="002D5D83">
        <w:t xml:space="preserve">Na plochách ZS, uvnitř areálu, budou dle potřeb zřizovány mezideponie vytěžených zemin a recyklátu z bouracích prací. Konkrétní objemy skládek budou voleny operativně dle postupu a potřeb výstavby jednotlivých objektů (opětovné zásypy, využití recyklátu), tak aby nedocházelo ke zbytečnému vícenásobnému převážení. </w:t>
      </w:r>
    </w:p>
    <w:p w14:paraId="6D8E4AFA" w14:textId="75D80C6A" w:rsidR="009569FC" w:rsidRPr="002D5D83" w:rsidRDefault="009569FC" w:rsidP="00C075BC">
      <w:pPr>
        <w:pStyle w:val="Nadpis2"/>
      </w:pPr>
      <w:bookmarkStart w:id="193" w:name="_Toc173831004"/>
      <w:r w:rsidRPr="002D5D83">
        <w:t>Uspořádání a bezpečnost STAVENIŠTĚ z hlediska veřejných zájmů</w:t>
      </w:r>
      <w:bookmarkEnd w:id="193"/>
    </w:p>
    <w:p w14:paraId="06DF4EB0" w14:textId="0A7A0927" w:rsidR="009569FC" w:rsidRPr="002D5D83" w:rsidRDefault="009569FC" w:rsidP="00C075BC">
      <w:r w:rsidRPr="002D5D83">
        <w:t xml:space="preserve">Vzhledem k faktu, že </w:t>
      </w:r>
      <w:r w:rsidR="004D1831">
        <w:rPr>
          <w:smallCaps/>
        </w:rPr>
        <w:t>S</w:t>
      </w:r>
      <w:r w:rsidRPr="002D5D83">
        <w:rPr>
          <w:smallCaps/>
        </w:rPr>
        <w:t>taveniště</w:t>
      </w:r>
      <w:r w:rsidRPr="002D5D83">
        <w:t xml:space="preserve"> ani plochy </w:t>
      </w:r>
      <w:r w:rsidR="004D1831">
        <w:rPr>
          <w:smallCaps/>
        </w:rPr>
        <w:t>Z</w:t>
      </w:r>
      <w:r w:rsidRPr="002D5D83">
        <w:rPr>
          <w:smallCaps/>
        </w:rPr>
        <w:t>ařízení staveniště</w:t>
      </w:r>
      <w:r w:rsidRPr="002D5D83">
        <w:t xml:space="preserve"> nebudou zasahovat mimo oplocený areál </w:t>
      </w:r>
      <w:r w:rsidR="00AF726F" w:rsidRPr="002D5D83">
        <w:t>T</w:t>
      </w:r>
      <w:r w:rsidRPr="002D5D83">
        <w:t>eplárny</w:t>
      </w:r>
      <w:r w:rsidR="00AB3EC8" w:rsidRPr="002D5D83">
        <w:t>,</w:t>
      </w:r>
      <w:r w:rsidRPr="002D5D83">
        <w:t xml:space="preserve"> nemá veřejný zájem vliv na uspořádání </w:t>
      </w:r>
      <w:r w:rsidR="004D1831">
        <w:rPr>
          <w:smallCaps/>
        </w:rPr>
        <w:t>S</w:t>
      </w:r>
      <w:r w:rsidRPr="002D5D83">
        <w:rPr>
          <w:smallCaps/>
        </w:rPr>
        <w:t>taveniště</w:t>
      </w:r>
      <w:r w:rsidRPr="002D5D83">
        <w:t xml:space="preserve"> ani na jeho bezpečnost a naopak. Dispoziční uspořádání vychází z potřeb nově instalované technologie a pomocných zařízení. Upřednostňuje možnost toto zařízení vhodně umístit do stávajících prostor s minimalizací nové zástavby a vlivu na stávající provoz vlastního zařízení, včetně související obslužnosti.</w:t>
      </w:r>
    </w:p>
    <w:p w14:paraId="3FDA5EC6" w14:textId="7C612E4C" w:rsidR="009569FC" w:rsidRPr="002D5D83" w:rsidRDefault="009569FC" w:rsidP="00C075BC">
      <w:pPr>
        <w:pStyle w:val="Nadpis2"/>
      </w:pPr>
      <w:bookmarkStart w:id="194" w:name="_Toc173831005"/>
      <w:r w:rsidRPr="002D5D83">
        <w:t>Přístup na STAVENIŠTĚ, vnitrostaveništní doprava a doprava nadměrných nákladů</w:t>
      </w:r>
      <w:bookmarkEnd w:id="194"/>
    </w:p>
    <w:p w14:paraId="4F092538" w14:textId="70D6BE70" w:rsidR="00192DD9" w:rsidRPr="002D5D83" w:rsidRDefault="00192DD9" w:rsidP="00C075BC">
      <w:r w:rsidRPr="002D5D83">
        <w:t xml:space="preserve">Pro transport materiálu a dopravu budou převážně využívány stávající silnice v areálu závodu Teplárna </w:t>
      </w:r>
      <w:r w:rsidR="00D67557" w:rsidRPr="002D5D83">
        <w:t>Písek</w:t>
      </w:r>
      <w:r w:rsidRPr="002D5D83">
        <w:t xml:space="preserve">, a.s. </w:t>
      </w:r>
    </w:p>
    <w:p w14:paraId="545CDDAA" w14:textId="373A1A1D" w:rsidR="009569FC" w:rsidRPr="002D5D83" w:rsidRDefault="009569FC" w:rsidP="00C075BC">
      <w:pPr>
        <w:pStyle w:val="Nadpis2"/>
      </w:pPr>
      <w:bookmarkStart w:id="195" w:name="_Toc173831006"/>
      <w:r w:rsidRPr="002D5D83">
        <w:t xml:space="preserve">Pracovní doba </w:t>
      </w:r>
      <w:r w:rsidR="00CC65C3" w:rsidRPr="002D5D83">
        <w:t>OBJEDNATEL</w:t>
      </w:r>
      <w:r w:rsidR="006F0DAD" w:rsidRPr="002D5D83">
        <w:t>E</w:t>
      </w:r>
      <w:bookmarkEnd w:id="195"/>
    </w:p>
    <w:p w14:paraId="09B09E06" w14:textId="3AC93DD0" w:rsidR="009569FC" w:rsidRPr="002D5D83" w:rsidRDefault="009569FC" w:rsidP="00C075BC">
      <w:r w:rsidRPr="002D5D83">
        <w:t xml:space="preserve">Pracovní doba </w:t>
      </w:r>
      <w:r w:rsidR="009C270C" w:rsidRPr="002D5D83">
        <w:t>nesměnových</w:t>
      </w:r>
      <w:r w:rsidRPr="002D5D83">
        <w:t xml:space="preserve"> pracovníků </w:t>
      </w:r>
      <w:r w:rsidR="004D1831">
        <w:rPr>
          <w:smallCaps/>
        </w:rPr>
        <w:t>O</w:t>
      </w:r>
      <w:r w:rsidR="00CC65C3" w:rsidRPr="002D5D83">
        <w:rPr>
          <w:smallCaps/>
        </w:rPr>
        <w:t>bjednatel</w:t>
      </w:r>
      <w:r w:rsidR="006F0DAD" w:rsidRPr="002D5D83">
        <w:rPr>
          <w:smallCaps/>
        </w:rPr>
        <w:t>e</w:t>
      </w:r>
      <w:r w:rsidRPr="002D5D83">
        <w:t xml:space="preserve"> je od 0</w:t>
      </w:r>
      <w:r w:rsidR="00894927">
        <w:t>6</w:t>
      </w:r>
      <w:r w:rsidRPr="002D5D83">
        <w:t>:00 hod. do 1</w:t>
      </w:r>
      <w:r w:rsidR="00894927">
        <w:t>4</w:t>
      </w:r>
      <w:r w:rsidRPr="002D5D83">
        <w:t>:</w:t>
      </w:r>
      <w:r w:rsidR="00894927">
        <w:t>3</w:t>
      </w:r>
      <w:r w:rsidRPr="002D5D83">
        <w:t>0 hod.</w:t>
      </w:r>
    </w:p>
    <w:p w14:paraId="57AB08CC" w14:textId="3ED0E360" w:rsidR="009569FC" w:rsidRPr="002D5D83" w:rsidRDefault="009569FC" w:rsidP="00C075BC">
      <w:r w:rsidRPr="002D5D83">
        <w:t xml:space="preserve">Pracovní doba směnových pracovníků </w:t>
      </w:r>
      <w:r w:rsidR="004D1831">
        <w:rPr>
          <w:smallCaps/>
        </w:rPr>
        <w:t>O</w:t>
      </w:r>
      <w:r w:rsidR="00CC65C3" w:rsidRPr="002D5D83">
        <w:rPr>
          <w:smallCaps/>
        </w:rPr>
        <w:t>bjednatel</w:t>
      </w:r>
      <w:r w:rsidR="006F0DAD" w:rsidRPr="002D5D83">
        <w:rPr>
          <w:smallCaps/>
        </w:rPr>
        <w:t>e</w:t>
      </w:r>
      <w:r w:rsidRPr="002D5D83">
        <w:t xml:space="preserve"> je </w:t>
      </w:r>
      <w:r w:rsidR="0087261D">
        <w:t>dvanácti</w:t>
      </w:r>
      <w:r w:rsidR="0087261D" w:rsidRPr="002D5D83">
        <w:t xml:space="preserve">hodinová </w:t>
      </w:r>
      <w:r w:rsidRPr="002D5D83">
        <w:t>se začátky v</w:t>
      </w:r>
      <w:r w:rsidR="00DE19F9" w:rsidRPr="002D5D83">
        <w:t xml:space="preserve"> 6:00 </w:t>
      </w:r>
      <w:r w:rsidRPr="002D5D83">
        <w:t>hod</w:t>
      </w:r>
      <w:r w:rsidR="00DE19F9" w:rsidRPr="002D5D83">
        <w:t>, 1</w:t>
      </w:r>
      <w:r w:rsidR="003A52A7">
        <w:t>8</w:t>
      </w:r>
      <w:r w:rsidR="00DE19F9" w:rsidRPr="002D5D83">
        <w:t>:00 hod</w:t>
      </w:r>
      <w:r w:rsidRPr="002D5D83">
        <w:t>.</w:t>
      </w:r>
    </w:p>
    <w:p w14:paraId="577D51ED" w14:textId="0DBC4A1B" w:rsidR="009569FC" w:rsidRPr="002D5D83" w:rsidRDefault="009569FC" w:rsidP="00C075BC">
      <w:r w:rsidRPr="002D5D83">
        <w:t>V uvedených časech je nutno počítat se střídáním směn a tedy s </w:t>
      </w:r>
      <w:r w:rsidR="00E47B0D">
        <w:t>po</w:t>
      </w:r>
      <w:r w:rsidRPr="002D5D83">
        <w:t xml:space="preserve">zastavením všech manipulací a uplatňování požadavků na směnový personál. </w:t>
      </w:r>
    </w:p>
    <w:p w14:paraId="7DBCC670" w14:textId="4B0891CB" w:rsidR="009569FC" w:rsidRPr="002D5D83" w:rsidRDefault="009569FC" w:rsidP="00C075BC">
      <w:pPr>
        <w:pStyle w:val="Nadpis2"/>
      </w:pPr>
      <w:bookmarkStart w:id="196" w:name="_Toc173831007"/>
      <w:r w:rsidRPr="002D5D83">
        <w:t>Vybavení STAVENIŠTĚ</w:t>
      </w:r>
      <w:bookmarkEnd w:id="196"/>
    </w:p>
    <w:p w14:paraId="06B842CC" w14:textId="7E39E95C" w:rsidR="00116245" w:rsidRPr="00100938" w:rsidRDefault="00116245" w:rsidP="00116245">
      <w:pPr>
        <w:widowControl w:val="0"/>
      </w:pPr>
      <w:r w:rsidRPr="00BC163E">
        <w:rPr>
          <w:smallCaps/>
        </w:rPr>
        <w:t>Objednatel</w:t>
      </w:r>
      <w:r w:rsidRPr="00BC163E">
        <w:t xml:space="preserve"> neposkytuje na </w:t>
      </w:r>
      <w:r w:rsidR="004D1831">
        <w:rPr>
          <w:smallCaps/>
        </w:rPr>
        <w:t>S</w:t>
      </w:r>
      <w:r w:rsidRPr="00BC163E">
        <w:rPr>
          <w:smallCaps/>
        </w:rPr>
        <w:t>taveništi</w:t>
      </w:r>
      <w:r w:rsidRPr="00BC163E">
        <w:t xml:space="preserve"> </w:t>
      </w:r>
      <w:r w:rsidR="004D1831">
        <w:rPr>
          <w:smallCaps/>
        </w:rPr>
        <w:t>Z</w:t>
      </w:r>
      <w:r w:rsidRPr="00BC163E">
        <w:rPr>
          <w:smallCaps/>
        </w:rPr>
        <w:t>hotoviteli</w:t>
      </w:r>
      <w:r w:rsidRPr="00BC163E">
        <w:t xml:space="preserve"> žádné sociální, provozní nebo výrobní zařízení a </w:t>
      </w:r>
      <w:r w:rsidR="004D1831">
        <w:rPr>
          <w:smallCaps/>
        </w:rPr>
        <w:t>Z</w:t>
      </w:r>
      <w:r w:rsidRPr="00BC163E">
        <w:rPr>
          <w:smallCaps/>
        </w:rPr>
        <w:t>hotovitel</w:t>
      </w:r>
      <w:r w:rsidRPr="00BC163E">
        <w:t xml:space="preserve"> si tyto musí zajistit ze svých zdrojů.</w:t>
      </w:r>
    </w:p>
    <w:p w14:paraId="354672B7" w14:textId="2EFEEF51" w:rsidR="009569FC" w:rsidRPr="002D5D83" w:rsidRDefault="009569FC" w:rsidP="00067FCE">
      <w:pPr>
        <w:pStyle w:val="Nadpis2"/>
      </w:pPr>
      <w:bookmarkStart w:id="197" w:name="_Toc173831008"/>
      <w:r w:rsidRPr="002D5D83">
        <w:t>Zajištění vody a energií ke staveništi, odvodnění, kanalizace</w:t>
      </w:r>
      <w:bookmarkEnd w:id="197"/>
    </w:p>
    <w:p w14:paraId="6AABB75C" w14:textId="18983D4D" w:rsidR="00120C01" w:rsidRPr="002D5D83" w:rsidRDefault="00120C01" w:rsidP="00C075BC">
      <w:r w:rsidRPr="002D5D83">
        <w:t xml:space="preserve">Připojení elektrické energie bude pro stavbu zabezpečeno z rozvodů </w:t>
      </w:r>
      <w:r w:rsidR="004D1831">
        <w:rPr>
          <w:smallCaps/>
        </w:rPr>
        <w:t>O</w:t>
      </w:r>
      <w:r w:rsidR="000409A7" w:rsidRPr="002D5D83">
        <w:rPr>
          <w:smallCaps/>
        </w:rPr>
        <w:t>bjednatele</w:t>
      </w:r>
      <w:r w:rsidRPr="002D5D83">
        <w:t xml:space="preserve"> v dohodnutém místě napojení po přímé dohodě při předání </w:t>
      </w:r>
      <w:r w:rsidR="004D1831">
        <w:rPr>
          <w:smallCaps/>
        </w:rPr>
        <w:t>S</w:t>
      </w:r>
      <w:r w:rsidRPr="002D5D83">
        <w:rPr>
          <w:smallCaps/>
        </w:rPr>
        <w:t>taveniště</w:t>
      </w:r>
      <w:r w:rsidRPr="002D5D83">
        <w:t>. Elektrozařízení budou realizována formou kontejnerů a staveništních rozva</w:t>
      </w:r>
      <w:r w:rsidR="00D21785" w:rsidRPr="002D5D83">
        <w:t>děčů.</w:t>
      </w:r>
      <w:r w:rsidRPr="002D5D83">
        <w:t xml:space="preserve"> Hlavní napájecí body stavby s případnými transformátory v kontejnerech budou umístěny v místech, které si určí </w:t>
      </w:r>
      <w:r w:rsidR="000F66EE">
        <w:rPr>
          <w:smallCaps/>
          <w:kern w:val="32"/>
        </w:rPr>
        <w:t>Z</w:t>
      </w:r>
      <w:r w:rsidRPr="002D5D83">
        <w:rPr>
          <w:smallCaps/>
          <w:kern w:val="32"/>
        </w:rPr>
        <w:t>hotovitel</w:t>
      </w:r>
      <w:r w:rsidRPr="002D5D83">
        <w:t>. Z nich budou napájeny hlavní rozvaděče a dále pak podružné staveništní rozvaděče.</w:t>
      </w:r>
    </w:p>
    <w:p w14:paraId="58A63F4E" w14:textId="7B54F15B" w:rsidR="00120C01" w:rsidRPr="002D5D83" w:rsidRDefault="00120C01" w:rsidP="00C075BC">
      <w:r w:rsidRPr="002D5D83">
        <w:lastRenderedPageBreak/>
        <w:t xml:space="preserve">Maximální možný povolený – předpokládaný příkon elektrické energie je </w:t>
      </w:r>
      <w:r w:rsidR="00186E27">
        <w:t>2</w:t>
      </w:r>
      <w:r w:rsidRPr="002D5D83">
        <w:t>00 k</w:t>
      </w:r>
      <w:r w:rsidRPr="002D5D83">
        <w:rPr>
          <w:bCs/>
        </w:rPr>
        <w:t>W</w:t>
      </w:r>
      <w:r w:rsidRPr="002D5D83">
        <w:rPr>
          <w:b/>
          <w:bCs/>
        </w:rPr>
        <w:t>.</w:t>
      </w:r>
    </w:p>
    <w:p w14:paraId="3B550474" w14:textId="4299A650" w:rsidR="007A1D84" w:rsidRDefault="00120C01" w:rsidP="00C075BC">
      <w:r w:rsidRPr="002D5D83">
        <w:t xml:space="preserve">Potřeby vody pro stavbu budou pokryty ze zdrojů </w:t>
      </w:r>
      <w:r w:rsidR="000F66EE">
        <w:rPr>
          <w:smallCaps/>
          <w:kern w:val="32"/>
        </w:rPr>
        <w:t>O</w:t>
      </w:r>
      <w:r w:rsidR="00CC65C3" w:rsidRPr="002D5D83">
        <w:rPr>
          <w:smallCaps/>
          <w:kern w:val="32"/>
        </w:rPr>
        <w:t>bjednatel</w:t>
      </w:r>
      <w:r w:rsidRPr="002D5D83">
        <w:rPr>
          <w:smallCaps/>
          <w:kern w:val="32"/>
        </w:rPr>
        <w:t>e</w:t>
      </w:r>
      <w:r w:rsidRPr="002D5D83">
        <w:t xml:space="preserve"> prostřednictvím dohodnutých míst napojení na vnitrozávodní rozvody pitné a užitkové vody. Místa napojení budou vybaveny měřením. </w:t>
      </w:r>
    </w:p>
    <w:p w14:paraId="7CD768FA" w14:textId="3EF74D54" w:rsidR="00120C01" w:rsidRPr="002D5D83" w:rsidRDefault="00120C01" w:rsidP="00C075BC">
      <w:r w:rsidRPr="002D5D83">
        <w:t xml:space="preserve">Náhrada za spotřebovanou vodu </w:t>
      </w:r>
      <w:r w:rsidR="00A26098" w:rsidRPr="002D5D83">
        <w:t>a elektrické energie</w:t>
      </w:r>
      <w:r w:rsidR="00CE4607" w:rsidRPr="002D5D83">
        <w:t xml:space="preserve"> </w:t>
      </w:r>
      <w:r w:rsidRPr="002D5D83">
        <w:t xml:space="preserve">bude předmětem smluvních právních dohod a podmínek řešených mezi </w:t>
      </w:r>
      <w:r w:rsidR="000F66EE">
        <w:rPr>
          <w:smallCaps/>
          <w:kern w:val="32"/>
        </w:rPr>
        <w:t>O</w:t>
      </w:r>
      <w:r w:rsidR="00CC65C3" w:rsidRPr="002D5D83">
        <w:rPr>
          <w:smallCaps/>
          <w:kern w:val="32"/>
        </w:rPr>
        <w:t>bjednatel</w:t>
      </w:r>
      <w:r w:rsidRPr="002D5D83">
        <w:rPr>
          <w:smallCaps/>
          <w:kern w:val="32"/>
        </w:rPr>
        <w:t>em</w:t>
      </w:r>
      <w:r w:rsidRPr="002D5D83">
        <w:t xml:space="preserve"> a </w:t>
      </w:r>
      <w:r w:rsidR="000F66EE">
        <w:rPr>
          <w:smallCaps/>
          <w:kern w:val="32"/>
        </w:rPr>
        <w:t>Z</w:t>
      </w:r>
      <w:r w:rsidRPr="002D5D83">
        <w:rPr>
          <w:smallCaps/>
          <w:kern w:val="32"/>
        </w:rPr>
        <w:t>hotovitelem</w:t>
      </w:r>
      <w:r w:rsidRPr="002D5D83">
        <w:t>.</w:t>
      </w:r>
    </w:p>
    <w:p w14:paraId="6EE33042" w14:textId="052FC45B" w:rsidR="009569FC" w:rsidRPr="002D5D83" w:rsidRDefault="009569FC" w:rsidP="00C075BC">
      <w:pPr>
        <w:pStyle w:val="Nadpis2"/>
      </w:pPr>
      <w:bookmarkStart w:id="198" w:name="_Toc173831009"/>
      <w:r w:rsidRPr="002D5D83">
        <w:t>Předání STAVENIŠTĚ</w:t>
      </w:r>
      <w:bookmarkEnd w:id="198"/>
      <w:r w:rsidRPr="002D5D83">
        <w:t xml:space="preserve"> </w:t>
      </w:r>
    </w:p>
    <w:p w14:paraId="1CBF547B" w14:textId="2EDA8AE5" w:rsidR="009569FC" w:rsidRPr="002D5D83" w:rsidRDefault="000F66EE" w:rsidP="00C075BC">
      <w:r>
        <w:rPr>
          <w:smallCaps/>
        </w:rPr>
        <w:t>S</w:t>
      </w:r>
      <w:r w:rsidR="009569FC" w:rsidRPr="002D5D83">
        <w:rPr>
          <w:smallCaps/>
        </w:rPr>
        <w:t>taveniště</w:t>
      </w:r>
      <w:r w:rsidR="009569FC" w:rsidRPr="002D5D83">
        <w:t xml:space="preserve"> bude </w:t>
      </w:r>
      <w:r>
        <w:rPr>
          <w:smallCaps/>
        </w:rPr>
        <w:t>Z</w:t>
      </w:r>
      <w:r w:rsidR="005E687B" w:rsidRPr="002D5D83">
        <w:rPr>
          <w:smallCaps/>
        </w:rPr>
        <w:t>hotovitel</w:t>
      </w:r>
      <w:r w:rsidR="009569FC" w:rsidRPr="002D5D83">
        <w:rPr>
          <w:smallCaps/>
        </w:rPr>
        <w:t>i</w:t>
      </w:r>
      <w:r w:rsidR="009569FC" w:rsidRPr="002D5D83">
        <w:t xml:space="preserve"> předáno vyklizené a odpovídající předpisům o bezpečnosti a ochraně zdraví při práci.</w:t>
      </w:r>
    </w:p>
    <w:p w14:paraId="650F7B59" w14:textId="77777777" w:rsidR="009569FC" w:rsidRPr="002D5D83" w:rsidRDefault="009569FC" w:rsidP="00C075BC">
      <w:r w:rsidRPr="002D5D83">
        <w:t>Smluvní strany budou seznámeny s riziky možného ohrožení při pracovních činnostech.</w:t>
      </w:r>
    </w:p>
    <w:p w14:paraId="1DFBF7AD" w14:textId="45823C69" w:rsidR="009569FC" w:rsidRPr="002D5D83" w:rsidRDefault="000F66EE" w:rsidP="00C075BC">
      <w:r>
        <w:rPr>
          <w:smallCaps/>
        </w:rPr>
        <w:t>O</w:t>
      </w:r>
      <w:r w:rsidR="00CC65C3" w:rsidRPr="002D5D83">
        <w:rPr>
          <w:smallCaps/>
        </w:rPr>
        <w:t>bjednatel</w:t>
      </w:r>
      <w:r w:rsidR="009569FC" w:rsidRPr="002D5D83">
        <w:t xml:space="preserve"> vydá prohlášení, že na </w:t>
      </w:r>
      <w:r>
        <w:rPr>
          <w:smallCaps/>
        </w:rPr>
        <w:t>S</w:t>
      </w:r>
      <w:r w:rsidR="009569FC" w:rsidRPr="002D5D83">
        <w:rPr>
          <w:smallCaps/>
        </w:rPr>
        <w:t>taveništi</w:t>
      </w:r>
      <w:r w:rsidR="009569FC" w:rsidRPr="002D5D83">
        <w:t xml:space="preserve"> nejsou překážky bránící provedení </w:t>
      </w:r>
      <w:r>
        <w:rPr>
          <w:smallCaps/>
        </w:rPr>
        <w:t>D</w:t>
      </w:r>
      <w:r w:rsidR="00017C34" w:rsidRPr="002D5D83">
        <w:rPr>
          <w:smallCaps/>
        </w:rPr>
        <w:t>íla</w:t>
      </w:r>
      <w:r w:rsidR="009569FC" w:rsidRPr="002D5D83">
        <w:t xml:space="preserve">. Při realizaci svářečských, paličských prací v prostorech se zvýšeným požárním nebezpečím bude nutné vystavit příkaz k provedení prací s nebezpečím vzniku požáru a výbuchu s následným požárem. </w:t>
      </w:r>
      <w:r>
        <w:rPr>
          <w:smallCaps/>
        </w:rPr>
        <w:t>O</w:t>
      </w:r>
      <w:r w:rsidR="00CC65C3" w:rsidRPr="002D5D83">
        <w:rPr>
          <w:smallCaps/>
        </w:rPr>
        <w:t>bjednatel</w:t>
      </w:r>
      <w:r w:rsidR="009569FC" w:rsidRPr="002D5D83">
        <w:t xml:space="preserve"> vydá prohlášení a záruku, že v prostoru demontážních a montážních prací </w:t>
      </w:r>
      <w:r>
        <w:rPr>
          <w:smallCaps/>
        </w:rPr>
        <w:t>D</w:t>
      </w:r>
      <w:r w:rsidR="00017C34" w:rsidRPr="002D5D83">
        <w:rPr>
          <w:smallCaps/>
        </w:rPr>
        <w:t>íla</w:t>
      </w:r>
      <w:r w:rsidR="009569FC" w:rsidRPr="002D5D83">
        <w:t xml:space="preserve"> jsou veškerá zařízení odstavena a odpojena elektricky od ostatního provozovaného zařízení.</w:t>
      </w:r>
    </w:p>
    <w:p w14:paraId="6659625D" w14:textId="148C86F1" w:rsidR="009569FC" w:rsidRPr="002D5D83" w:rsidRDefault="009569FC" w:rsidP="00C075BC">
      <w:pPr>
        <w:pStyle w:val="Nadpis2"/>
      </w:pPr>
      <w:bookmarkStart w:id="199" w:name="_Toc173831010"/>
      <w:r w:rsidRPr="002D5D83">
        <w:t xml:space="preserve">Činnost </w:t>
      </w:r>
      <w:r w:rsidR="006F0DAD" w:rsidRPr="002D5D83">
        <w:t>ZHOTOVITELE</w:t>
      </w:r>
      <w:r w:rsidRPr="002D5D83">
        <w:t xml:space="preserve"> na STAVENIŠTI</w:t>
      </w:r>
      <w:bookmarkEnd w:id="199"/>
    </w:p>
    <w:p w14:paraId="0E1F84AC" w14:textId="352ACC08" w:rsidR="009569FC" w:rsidRPr="002D5D83" w:rsidRDefault="000F66EE" w:rsidP="00C075BC">
      <w:r>
        <w:rPr>
          <w:smallCaps/>
        </w:rPr>
        <w:t>Z</w:t>
      </w:r>
      <w:r w:rsidR="005E687B" w:rsidRPr="002D5D83">
        <w:rPr>
          <w:smallCaps/>
        </w:rPr>
        <w:t>hotovitel</w:t>
      </w:r>
      <w:r w:rsidR="009569FC" w:rsidRPr="002D5D83">
        <w:t xml:space="preserve"> zpracuje základní údaje o organizaci výstavby a montáže (vybavení </w:t>
      </w:r>
      <w:r>
        <w:rPr>
          <w:smallCaps/>
        </w:rPr>
        <w:t>S</w:t>
      </w:r>
      <w:r w:rsidR="009569FC" w:rsidRPr="002D5D83">
        <w:rPr>
          <w:smallCaps/>
        </w:rPr>
        <w:t>taveniště</w:t>
      </w:r>
      <w:r w:rsidR="009569FC" w:rsidRPr="002D5D83">
        <w:t>, počty pracovníků, zvláštní opatření) včetně popisu postupu montáže a časového plánu rozhodujících dodávek a činností.</w:t>
      </w:r>
    </w:p>
    <w:p w14:paraId="6A3169C3" w14:textId="112C9FEA" w:rsidR="009569FC" w:rsidRPr="002D5D83" w:rsidRDefault="000F66EE" w:rsidP="00C075BC">
      <w:r>
        <w:rPr>
          <w:smallCaps/>
        </w:rPr>
        <w:t>Z</w:t>
      </w:r>
      <w:r w:rsidR="005E687B" w:rsidRPr="002D5D83">
        <w:rPr>
          <w:smallCaps/>
        </w:rPr>
        <w:t>hotovitel</w:t>
      </w:r>
      <w:r w:rsidR="009569FC" w:rsidRPr="002D5D83">
        <w:t xml:space="preserve"> připraví výkresovou dokumentaci s návrhem rozmístění vybavení </w:t>
      </w:r>
      <w:r>
        <w:t>S</w:t>
      </w:r>
      <w:r w:rsidR="009569FC" w:rsidRPr="002D5D83">
        <w:rPr>
          <w:smallCaps/>
        </w:rPr>
        <w:t>taveniště</w:t>
      </w:r>
      <w:r w:rsidR="009569FC" w:rsidRPr="002D5D83">
        <w:t xml:space="preserve"> (sociální a sanitární vybavení, kanceláře, komunikace, parkovací plochy apod.) s vyznačením rozměrů mobilních buněk a skladovacích prostor. Výkresová dokumentace bude doplněna příslušným časovým plánem a bude podléhat schválení </w:t>
      </w:r>
      <w:r>
        <w:rPr>
          <w:smallCaps/>
        </w:rPr>
        <w:t>O</w:t>
      </w:r>
      <w:r w:rsidR="00CC65C3" w:rsidRPr="002D5D83">
        <w:rPr>
          <w:smallCaps/>
        </w:rPr>
        <w:t>bjednatel</w:t>
      </w:r>
      <w:r w:rsidR="006F0DAD" w:rsidRPr="002D5D83">
        <w:rPr>
          <w:smallCaps/>
        </w:rPr>
        <w:t>e</w:t>
      </w:r>
      <w:r w:rsidR="009569FC" w:rsidRPr="002D5D83">
        <w:t xml:space="preserve">. </w:t>
      </w:r>
      <w:r>
        <w:t>Z</w:t>
      </w:r>
      <w:r w:rsidR="005E687B" w:rsidRPr="002D5D83">
        <w:rPr>
          <w:smallCaps/>
        </w:rPr>
        <w:t>hotovitel</w:t>
      </w:r>
      <w:r w:rsidR="009569FC" w:rsidRPr="002D5D83">
        <w:t xml:space="preserve"> je zodpovědný za obstarání všech potřebných povolení pro výstavbu dočasných staveb.</w:t>
      </w:r>
    </w:p>
    <w:p w14:paraId="04B34F49" w14:textId="05AFD9C9" w:rsidR="009569FC" w:rsidRPr="002D5D83" w:rsidRDefault="009569FC" w:rsidP="00C075BC">
      <w:r w:rsidRPr="002D5D83">
        <w:t xml:space="preserve">Vybavení </w:t>
      </w:r>
      <w:r w:rsidR="004C78FF">
        <w:rPr>
          <w:smallCaps/>
        </w:rPr>
        <w:t>S</w:t>
      </w:r>
      <w:r w:rsidRPr="002D5D83">
        <w:rPr>
          <w:smallCaps/>
        </w:rPr>
        <w:t>taveniště</w:t>
      </w:r>
      <w:r w:rsidRPr="002D5D83">
        <w:t xml:space="preserve"> bude řádně udržováno a jednotlivé oblasti budou označeny podle schválené dokumentace. </w:t>
      </w:r>
    </w:p>
    <w:p w14:paraId="6DF55725" w14:textId="342CF77A" w:rsidR="009569FC" w:rsidRPr="002D5D83" w:rsidRDefault="004C78FF" w:rsidP="00C075BC">
      <w:r>
        <w:rPr>
          <w:smallCaps/>
        </w:rPr>
        <w:t>Z</w:t>
      </w:r>
      <w:r w:rsidR="005E687B" w:rsidRPr="002D5D83">
        <w:rPr>
          <w:smallCaps/>
        </w:rPr>
        <w:t>hotovitel</w:t>
      </w:r>
      <w:r w:rsidR="009569FC" w:rsidRPr="002D5D83">
        <w:t xml:space="preserve"> předloží detaily své staveništní organizace před započetím prací na </w:t>
      </w:r>
      <w:r>
        <w:rPr>
          <w:smallCaps/>
        </w:rPr>
        <w:t>S</w:t>
      </w:r>
      <w:r w:rsidR="009569FC" w:rsidRPr="002D5D83">
        <w:rPr>
          <w:smallCaps/>
        </w:rPr>
        <w:t>taveništi</w:t>
      </w:r>
      <w:r w:rsidR="009569FC" w:rsidRPr="002D5D83">
        <w:t>.</w:t>
      </w:r>
    </w:p>
    <w:p w14:paraId="781D060C" w14:textId="385F39CD" w:rsidR="009569FC" w:rsidRPr="002D5D83" w:rsidRDefault="004C78FF" w:rsidP="00C075BC">
      <w:r>
        <w:rPr>
          <w:smallCaps/>
        </w:rPr>
        <w:t>Z</w:t>
      </w:r>
      <w:r w:rsidR="005E687B" w:rsidRPr="002D5D83">
        <w:rPr>
          <w:smallCaps/>
        </w:rPr>
        <w:t>hotovitel</w:t>
      </w:r>
      <w:r w:rsidR="009569FC" w:rsidRPr="002D5D83">
        <w:rPr>
          <w:smallCaps/>
        </w:rPr>
        <w:t xml:space="preserve"> </w:t>
      </w:r>
      <w:r w:rsidR="009569FC" w:rsidRPr="002D5D83">
        <w:t xml:space="preserve">zajistí účinné vedení stavby během realizace včetně všech dočasných staveb a opatření. Práce budou probíhat podle schváleného Časového </w:t>
      </w:r>
      <w:r w:rsidR="00D12D48" w:rsidRPr="002D5D83">
        <w:t xml:space="preserve">a prováděcího </w:t>
      </w:r>
      <w:r w:rsidR="009569FC" w:rsidRPr="002D5D83">
        <w:t>plánu</w:t>
      </w:r>
      <w:r w:rsidR="00357717" w:rsidRPr="002D5D83">
        <w:t xml:space="preserve"> realizace </w:t>
      </w:r>
      <w:r>
        <w:rPr>
          <w:smallCaps/>
        </w:rPr>
        <w:t>D</w:t>
      </w:r>
      <w:r w:rsidR="00017C34" w:rsidRPr="002D5D83">
        <w:rPr>
          <w:smallCaps/>
        </w:rPr>
        <w:t>íla</w:t>
      </w:r>
      <w:r w:rsidR="009569FC" w:rsidRPr="002D5D83">
        <w:t xml:space="preserve">, který bude </w:t>
      </w:r>
      <w:r>
        <w:rPr>
          <w:smallCaps/>
        </w:rPr>
        <w:t>Z</w:t>
      </w:r>
      <w:r w:rsidR="005E687B" w:rsidRPr="002D5D83">
        <w:rPr>
          <w:smallCaps/>
        </w:rPr>
        <w:t>hotovitel</w:t>
      </w:r>
      <w:r w:rsidR="009569FC" w:rsidRPr="002D5D83">
        <w:t xml:space="preserve"> průběžně aktualizovat. Odpovídající dokumentace bude kompletní, včetně změn rozmístění </w:t>
      </w:r>
      <w:r w:rsidR="00785F16">
        <w:t>Z</w:t>
      </w:r>
      <w:r w:rsidR="009569FC" w:rsidRPr="002D5D83">
        <w:rPr>
          <w:smallCaps/>
        </w:rPr>
        <w:t>ařízení</w:t>
      </w:r>
      <w:r w:rsidR="009569FC" w:rsidRPr="002D5D83">
        <w:t xml:space="preserve"> </w:t>
      </w:r>
      <w:r w:rsidR="009569FC" w:rsidRPr="002D5D83">
        <w:rPr>
          <w:smallCaps/>
        </w:rPr>
        <w:t>staveniště</w:t>
      </w:r>
      <w:r w:rsidR="009569FC" w:rsidRPr="002D5D83">
        <w:t>, detailního harmonogramu činností, zpracovávaného formou síťového grafu.</w:t>
      </w:r>
    </w:p>
    <w:p w14:paraId="0C7DF1E0" w14:textId="1939F793" w:rsidR="009569FC" w:rsidRPr="002D5D83" w:rsidRDefault="00785F16" w:rsidP="00C075BC">
      <w:r>
        <w:rPr>
          <w:smallCaps/>
        </w:rPr>
        <w:t>Z</w:t>
      </w:r>
      <w:r w:rsidR="005E687B" w:rsidRPr="002D5D83">
        <w:rPr>
          <w:smallCaps/>
        </w:rPr>
        <w:t>hotovitel</w:t>
      </w:r>
      <w:r w:rsidR="009569FC" w:rsidRPr="002D5D83">
        <w:t xml:space="preserve"> opatří veškeré provozní hmoty, spotřební materiál, speciální nářadí a zařízení, ochranné pomůcky, bezpečnostní vybavení a vše další, potřebné pro vybavení </w:t>
      </w:r>
      <w:r>
        <w:t>S</w:t>
      </w:r>
      <w:r w:rsidR="009569FC" w:rsidRPr="002D5D83">
        <w:rPr>
          <w:smallCaps/>
        </w:rPr>
        <w:t>taveniště</w:t>
      </w:r>
      <w:r w:rsidR="009569FC" w:rsidRPr="002D5D83">
        <w:t xml:space="preserve">. </w:t>
      </w:r>
    </w:p>
    <w:p w14:paraId="56B4C70F" w14:textId="23B8E480" w:rsidR="009569FC" w:rsidRPr="002D5D83" w:rsidRDefault="009569FC" w:rsidP="00C075BC">
      <w:r w:rsidRPr="002D5D83">
        <w:t xml:space="preserve">Na </w:t>
      </w:r>
      <w:r w:rsidR="00785F16">
        <w:rPr>
          <w:smallCaps/>
        </w:rPr>
        <w:t>S</w:t>
      </w:r>
      <w:r w:rsidRPr="002D5D83">
        <w:rPr>
          <w:smallCaps/>
        </w:rPr>
        <w:t>taveništi</w:t>
      </w:r>
      <w:r w:rsidRPr="002D5D83">
        <w:t xml:space="preserve"> budou umístěna pouze mobilní centra pro vedení montáže a stavby, doplněná mobilními sklady drobných nástrojů a mobilními sanitárními buňkami pro personál stavby. Jejich rozmístění bude dohodnuto se </w:t>
      </w:r>
      <w:r w:rsidR="00785F16">
        <w:rPr>
          <w:smallCaps/>
        </w:rPr>
        <w:t>O</w:t>
      </w:r>
      <w:r w:rsidR="00CC65C3" w:rsidRPr="002D5D83">
        <w:rPr>
          <w:smallCaps/>
        </w:rPr>
        <w:t>bjednatel</w:t>
      </w:r>
      <w:r w:rsidR="006F0DAD" w:rsidRPr="002D5D83">
        <w:rPr>
          <w:smallCaps/>
        </w:rPr>
        <w:t>em</w:t>
      </w:r>
      <w:r w:rsidRPr="002D5D83">
        <w:t>.</w:t>
      </w:r>
    </w:p>
    <w:p w14:paraId="70457C7D" w14:textId="77777777" w:rsidR="009569FC" w:rsidRPr="002D5D83" w:rsidRDefault="009569FC" w:rsidP="00C075BC">
      <w:r w:rsidRPr="002D5D83">
        <w:t xml:space="preserve">Po dopravě na </w:t>
      </w:r>
      <w:r w:rsidRPr="002D5D83">
        <w:rPr>
          <w:smallCaps/>
        </w:rPr>
        <w:t>staveniště</w:t>
      </w:r>
      <w:r w:rsidRPr="002D5D83">
        <w:t xml:space="preserve"> bude zařízení uloženo přímo na připravený základ, nebo složeno v dohodnutém odkládacím prostoru.</w:t>
      </w:r>
    </w:p>
    <w:p w14:paraId="34C5B2C9" w14:textId="635EDA54" w:rsidR="009569FC" w:rsidRPr="002D5D83" w:rsidRDefault="00785F16" w:rsidP="00C075BC">
      <w:r>
        <w:rPr>
          <w:smallCaps/>
        </w:rPr>
        <w:lastRenderedPageBreak/>
        <w:t>Z</w:t>
      </w:r>
      <w:r w:rsidR="005E687B" w:rsidRPr="002D5D83">
        <w:rPr>
          <w:smallCaps/>
        </w:rPr>
        <w:t>hotovitel</w:t>
      </w:r>
      <w:r w:rsidR="009569FC" w:rsidRPr="002D5D83">
        <w:t xml:space="preserve"> zařídí na své náklady řádné skladování dopraveného zařízení a materiálu na </w:t>
      </w:r>
      <w:r>
        <w:rPr>
          <w:smallCaps/>
        </w:rPr>
        <w:t>S</w:t>
      </w:r>
      <w:r w:rsidR="009569FC" w:rsidRPr="002D5D83">
        <w:rPr>
          <w:smallCaps/>
        </w:rPr>
        <w:t>taveništi</w:t>
      </w:r>
      <w:r w:rsidR="009569FC" w:rsidRPr="002D5D83">
        <w:t xml:space="preserve"> až po dobu jeho montáže. Způsob skladování bude respektovat druh zařízení.</w:t>
      </w:r>
    </w:p>
    <w:p w14:paraId="1F6887BD" w14:textId="6493BC38" w:rsidR="009569FC" w:rsidRPr="002D5D83" w:rsidRDefault="009569FC" w:rsidP="00C075BC">
      <w:r w:rsidRPr="002D5D83">
        <w:t xml:space="preserve">Při provádění prací nesmí být poškozeny sousedící technologie a další technická zařízení </w:t>
      </w:r>
      <w:r w:rsidR="00785F16">
        <w:rPr>
          <w:smallCaps/>
        </w:rPr>
        <w:t>O</w:t>
      </w:r>
      <w:r w:rsidR="00CC65C3" w:rsidRPr="002D5D83">
        <w:rPr>
          <w:smallCaps/>
        </w:rPr>
        <w:t>bjednatel</w:t>
      </w:r>
      <w:r w:rsidR="006F0DAD" w:rsidRPr="002D5D83">
        <w:rPr>
          <w:smallCaps/>
        </w:rPr>
        <w:t>e</w:t>
      </w:r>
      <w:r w:rsidRPr="002D5D83">
        <w:t xml:space="preserve"> - v případě, že se tak výjimečně stane, bude tato skutečnost neprodleně nahlášena </w:t>
      </w:r>
      <w:r w:rsidR="00785F16">
        <w:rPr>
          <w:smallCaps/>
        </w:rPr>
        <w:t>Z</w:t>
      </w:r>
      <w:r w:rsidRPr="002D5D83">
        <w:rPr>
          <w:smallCaps/>
        </w:rPr>
        <w:t>ástupci</w:t>
      </w:r>
      <w:r w:rsidRPr="002D5D83">
        <w:t xml:space="preserve"> </w:t>
      </w:r>
      <w:r w:rsidR="00621E88" w:rsidRPr="002D5D83">
        <w:rPr>
          <w:smallCaps/>
        </w:rPr>
        <w:t>o</w:t>
      </w:r>
      <w:r w:rsidR="00CC65C3" w:rsidRPr="002D5D83">
        <w:rPr>
          <w:smallCaps/>
        </w:rPr>
        <w:t>bjednatel</w:t>
      </w:r>
      <w:r w:rsidR="006F0DAD" w:rsidRPr="002D5D83">
        <w:rPr>
          <w:smallCaps/>
        </w:rPr>
        <w:t>e</w:t>
      </w:r>
      <w:r w:rsidRPr="002D5D83">
        <w:t xml:space="preserve"> a </w:t>
      </w:r>
      <w:r w:rsidR="00785F16">
        <w:rPr>
          <w:smallCaps/>
        </w:rPr>
        <w:t>Z</w:t>
      </w:r>
      <w:r w:rsidR="006F0DAD" w:rsidRPr="002D5D83">
        <w:rPr>
          <w:smallCaps/>
        </w:rPr>
        <w:t>hotovitele</w:t>
      </w:r>
      <w:r w:rsidR="005E687B" w:rsidRPr="002D5D83">
        <w:rPr>
          <w:smallCaps/>
        </w:rPr>
        <w:t>m</w:t>
      </w:r>
      <w:r w:rsidRPr="002D5D83">
        <w:t xml:space="preserve"> bude zajištěno, aby tato zařízení byla neprodleně uvedena do původního stavu.</w:t>
      </w:r>
    </w:p>
    <w:p w14:paraId="082C126A" w14:textId="77777777" w:rsidR="00594C90" w:rsidRPr="002D5D83" w:rsidRDefault="00594C90" w:rsidP="00C075BC">
      <w:r w:rsidRPr="002D5D83">
        <w:t>Při provádění stavby musí být v závislosti na stupni jejího provedení splněny požadavky vyhlášky č. 23/2008 Sb., ve znění vyhlášky č. 268/2011 Sb., v rozsahu nezbytném pro její požární bezpečnost.</w:t>
      </w:r>
    </w:p>
    <w:p w14:paraId="1DCB1B31" w14:textId="576FE756" w:rsidR="00594C90" w:rsidRPr="002D5D83" w:rsidRDefault="00785F16" w:rsidP="00C075BC">
      <w:r>
        <w:rPr>
          <w:smallCaps/>
        </w:rPr>
        <w:t>Z</w:t>
      </w:r>
      <w:r w:rsidR="00594C90" w:rsidRPr="002D5D83">
        <w:rPr>
          <w:smallCaps/>
        </w:rPr>
        <w:t xml:space="preserve">hotovitel </w:t>
      </w:r>
      <w:r w:rsidR="00594C90" w:rsidRPr="002D5D83">
        <w:t xml:space="preserve">musí dodržovat základní podmínky </w:t>
      </w:r>
      <w:r>
        <w:rPr>
          <w:smallCaps/>
        </w:rPr>
        <w:t>O</w:t>
      </w:r>
      <w:r w:rsidR="00412C9E" w:rsidRPr="002D5D83">
        <w:rPr>
          <w:smallCaps/>
        </w:rPr>
        <w:t>bjednatele</w:t>
      </w:r>
      <w:r w:rsidR="00E81304" w:rsidRPr="002D5D83">
        <w:t xml:space="preserve"> </w:t>
      </w:r>
      <w:r w:rsidR="00594C90" w:rsidRPr="002D5D83">
        <w:t xml:space="preserve">pro stavební, montážní a ostatní práce nebo služby, </w:t>
      </w:r>
      <w:r w:rsidR="009C270C" w:rsidRPr="002D5D83">
        <w:t>realizované</w:t>
      </w:r>
      <w:r w:rsidR="00594C90" w:rsidRPr="002D5D83">
        <w:t xml:space="preserve"> na základě smluvního vztahu uzavřeného mezi </w:t>
      </w:r>
      <w:r>
        <w:rPr>
          <w:smallCaps/>
        </w:rPr>
        <w:t>O</w:t>
      </w:r>
      <w:r w:rsidR="00594C90" w:rsidRPr="002D5D83">
        <w:rPr>
          <w:smallCaps/>
        </w:rPr>
        <w:t>bjednavatelem</w:t>
      </w:r>
      <w:r w:rsidR="00594C90" w:rsidRPr="002D5D83">
        <w:t xml:space="preserve"> a </w:t>
      </w:r>
      <w:r>
        <w:rPr>
          <w:smallCaps/>
        </w:rPr>
        <w:t>Z</w:t>
      </w:r>
      <w:r w:rsidR="00594C90" w:rsidRPr="002D5D83">
        <w:rPr>
          <w:smallCaps/>
        </w:rPr>
        <w:t>hotovitelem</w:t>
      </w:r>
      <w:r w:rsidR="00594C90" w:rsidRPr="002D5D83">
        <w:t>.</w:t>
      </w:r>
    </w:p>
    <w:p w14:paraId="13DEE080" w14:textId="0BC969F3" w:rsidR="00255D6F" w:rsidRPr="002D5D83" w:rsidRDefault="00255D6F" w:rsidP="00C075BC">
      <w:r w:rsidRPr="002D5D83">
        <w:t xml:space="preserve">Kolem </w:t>
      </w:r>
      <w:r w:rsidR="0010065C" w:rsidRPr="002D5D83">
        <w:t>částí</w:t>
      </w:r>
      <w:r w:rsidRPr="002D5D83">
        <w:t xml:space="preserve"> staveniště</w:t>
      </w:r>
      <w:r w:rsidR="0010065C" w:rsidRPr="002D5D83">
        <w:t xml:space="preserve">, </w:t>
      </w:r>
      <w:r w:rsidR="00E81304" w:rsidRPr="002D5D83">
        <w:t>kde</w:t>
      </w:r>
      <w:r w:rsidR="0010065C" w:rsidRPr="002D5D83">
        <w:t xml:space="preserve"> to </w:t>
      </w:r>
      <w:r w:rsidR="00E81304" w:rsidRPr="002D5D83">
        <w:t>bude nezbytné</w:t>
      </w:r>
      <w:r w:rsidR="0010065C" w:rsidRPr="002D5D83">
        <w:t>,</w:t>
      </w:r>
      <w:r w:rsidRPr="002D5D83">
        <w:t xml:space="preserve"> zajistí </w:t>
      </w:r>
      <w:r w:rsidR="00785F16">
        <w:rPr>
          <w:smallCaps/>
        </w:rPr>
        <w:t>Z</w:t>
      </w:r>
      <w:r w:rsidRPr="002D5D83">
        <w:rPr>
          <w:smallCaps/>
        </w:rPr>
        <w:t>hotovitel</w:t>
      </w:r>
      <w:r w:rsidRPr="002D5D83">
        <w:t xml:space="preserve"> po celou dobu realizace souvislé a pevné oplocení.</w:t>
      </w:r>
      <w:r w:rsidR="0010065C" w:rsidRPr="002D5D83">
        <w:t xml:space="preserve"> Zbylé části budou označeny, pří</w:t>
      </w:r>
      <w:r w:rsidR="00D21785" w:rsidRPr="002D5D83">
        <w:t>p</w:t>
      </w:r>
      <w:r w:rsidR="0010065C" w:rsidRPr="002D5D83">
        <w:t>adně zajištěny výstr</w:t>
      </w:r>
      <w:r w:rsidR="00D21785" w:rsidRPr="002D5D83">
        <w:t>a</w:t>
      </w:r>
      <w:r w:rsidR="0010065C" w:rsidRPr="002D5D83">
        <w:t>žnými páskami atd.</w:t>
      </w:r>
      <w:r w:rsidRPr="002D5D83">
        <w:t xml:space="preserve"> Vstupy a vjezdy na staveniště budou řádně označeny, vymezeny bezpečnostními značkami zákaz vstupu nepovolaným osobám. U vstupu na </w:t>
      </w:r>
      <w:r w:rsidR="00785F16">
        <w:rPr>
          <w:smallCaps/>
        </w:rPr>
        <w:t>S</w:t>
      </w:r>
      <w:r w:rsidRPr="00785F16">
        <w:rPr>
          <w:smallCaps/>
        </w:rPr>
        <w:t>taveniště</w:t>
      </w:r>
      <w:r w:rsidRPr="002D5D83">
        <w:t xml:space="preserve"> bude vyvěšen stejnopis oznámení o zahájení prací.</w:t>
      </w:r>
    </w:p>
    <w:p w14:paraId="68573CBB" w14:textId="6E2181A6" w:rsidR="009569FC" w:rsidRPr="002D5D83" w:rsidRDefault="009569FC" w:rsidP="00C075BC">
      <w:pPr>
        <w:pStyle w:val="Nadpis2"/>
      </w:pPr>
      <w:bookmarkStart w:id="200" w:name="_Toc173831011"/>
      <w:r w:rsidRPr="002D5D83">
        <w:t>Příjezd ke STAVENIŠTI</w:t>
      </w:r>
      <w:bookmarkEnd w:id="200"/>
      <w:r w:rsidRPr="002D5D83">
        <w:t xml:space="preserve"> </w:t>
      </w:r>
    </w:p>
    <w:p w14:paraId="11815E7C" w14:textId="5B5F9A73" w:rsidR="00E368C5" w:rsidRPr="002D5D83" w:rsidRDefault="00E368C5" w:rsidP="00C075BC">
      <w:r w:rsidRPr="002D5D83">
        <w:t xml:space="preserve">Teplárna </w:t>
      </w:r>
      <w:r w:rsidR="00D67557" w:rsidRPr="002D5D83">
        <w:t>Písek</w:t>
      </w:r>
      <w:r w:rsidRPr="002D5D83">
        <w:t xml:space="preserve"> je napojena silniční odbočkou z hlavní silnice veřejných komunikací. </w:t>
      </w:r>
    </w:p>
    <w:p w14:paraId="75C1AE8B" w14:textId="7560033D" w:rsidR="008D481C" w:rsidRPr="002D5D83" w:rsidRDefault="00C51B57" w:rsidP="00C075BC">
      <w:r w:rsidRPr="002D5D83">
        <w:t xml:space="preserve">Stavební pozemky se nacházejí uvnitř areálu </w:t>
      </w:r>
      <w:r w:rsidR="007D4379" w:rsidRPr="002D5D83">
        <w:t>Teplárny</w:t>
      </w:r>
      <w:r w:rsidRPr="002D5D83">
        <w:t>. Převážná doprava materiálů na stavbu</w:t>
      </w:r>
      <w:r w:rsidR="007D4379" w:rsidRPr="002D5D83">
        <w:t xml:space="preserve"> </w:t>
      </w:r>
      <w:r w:rsidRPr="002D5D83">
        <w:t xml:space="preserve">bude probíhat přes </w:t>
      </w:r>
      <w:r w:rsidR="00462089" w:rsidRPr="002D5D83">
        <w:t xml:space="preserve">hlavní </w:t>
      </w:r>
      <w:r w:rsidR="008D481C" w:rsidRPr="002D5D83">
        <w:t>vjezd.</w:t>
      </w:r>
    </w:p>
    <w:p w14:paraId="3D9CE75D" w14:textId="120BAB5F" w:rsidR="009569FC" w:rsidRPr="002D5D83" w:rsidRDefault="009569FC" w:rsidP="00C075BC">
      <w:r w:rsidRPr="002D5D83">
        <w:t xml:space="preserve">Odvoz přebytečné zeminy a suti zajistí </w:t>
      </w:r>
      <w:r w:rsidR="00785F16">
        <w:t>Z</w:t>
      </w:r>
      <w:r w:rsidR="001F3539" w:rsidRPr="002D5D83">
        <w:rPr>
          <w:smallCaps/>
        </w:rPr>
        <w:t>hotovitel</w:t>
      </w:r>
      <w:r w:rsidR="004C77E9" w:rsidRPr="002D5D83">
        <w:t xml:space="preserve"> </w:t>
      </w:r>
      <w:r w:rsidRPr="002D5D83">
        <w:t xml:space="preserve">buď svými </w:t>
      </w:r>
      <w:r w:rsidR="000E5A10" w:rsidRPr="002D5D83">
        <w:t>prostředky anebo svými</w:t>
      </w:r>
      <w:r w:rsidRPr="002D5D83">
        <w:t xml:space="preserve"> smluvními firmami.</w:t>
      </w:r>
    </w:p>
    <w:p w14:paraId="7ED3BFE3" w14:textId="5E98C306" w:rsidR="00D21785" w:rsidRPr="002D5D83" w:rsidRDefault="00D21785" w:rsidP="00C075BC">
      <w:r w:rsidRPr="002D5D83">
        <w:t xml:space="preserve">Doprava týkající se transportu materiálu a osob, musí být koordinována </w:t>
      </w:r>
      <w:r w:rsidR="00785F16">
        <w:rPr>
          <w:smallCaps/>
        </w:rPr>
        <w:t>Z</w:t>
      </w:r>
      <w:r w:rsidR="00CC0F0E" w:rsidRPr="002D5D83">
        <w:rPr>
          <w:smallCaps/>
        </w:rPr>
        <w:t xml:space="preserve">hotovitelem </w:t>
      </w:r>
      <w:r w:rsidRPr="002D5D83">
        <w:t xml:space="preserve">a odsouhlasena </w:t>
      </w:r>
      <w:r w:rsidR="00785F16">
        <w:rPr>
          <w:smallCaps/>
        </w:rPr>
        <w:t>O</w:t>
      </w:r>
      <w:r w:rsidR="00CC0F0E" w:rsidRPr="002D5D83">
        <w:rPr>
          <w:smallCaps/>
        </w:rPr>
        <w:t xml:space="preserve">bjednatelem </w:t>
      </w:r>
      <w:r w:rsidRPr="002D5D83">
        <w:t xml:space="preserve">tak, aby neohrozila bezpečnost a zdraví zaměstnanců a návštěv vstupujících do prostor </w:t>
      </w:r>
      <w:r w:rsidR="00785F16">
        <w:rPr>
          <w:smallCaps/>
        </w:rPr>
        <w:t>O</w:t>
      </w:r>
      <w:r w:rsidR="00CC0F0E" w:rsidRPr="002D5D83">
        <w:rPr>
          <w:smallCaps/>
        </w:rPr>
        <w:t xml:space="preserve">bjednatele </w:t>
      </w:r>
      <w:r w:rsidRPr="002D5D83">
        <w:t xml:space="preserve">a ani neohrozila majetek </w:t>
      </w:r>
      <w:r w:rsidR="00F058CA">
        <w:rPr>
          <w:smallCaps/>
        </w:rPr>
        <w:t>O</w:t>
      </w:r>
      <w:r w:rsidR="00CC0F0E" w:rsidRPr="002D5D83">
        <w:rPr>
          <w:smallCaps/>
        </w:rPr>
        <w:t xml:space="preserve">bjednatele </w:t>
      </w:r>
      <w:r w:rsidRPr="002D5D83">
        <w:t xml:space="preserve">či osob vstupujících do prostor </w:t>
      </w:r>
      <w:r w:rsidR="00F058CA">
        <w:rPr>
          <w:smallCaps/>
        </w:rPr>
        <w:t>O</w:t>
      </w:r>
      <w:r w:rsidR="00CC0F0E" w:rsidRPr="002D5D83">
        <w:rPr>
          <w:smallCaps/>
        </w:rPr>
        <w:t xml:space="preserve">bjednatele </w:t>
      </w:r>
      <w:r w:rsidRPr="002D5D83">
        <w:t>s jeho vědomím.</w:t>
      </w:r>
    </w:p>
    <w:p w14:paraId="1C755F0E" w14:textId="15E015D8" w:rsidR="00D21785" w:rsidRPr="002D5D83" w:rsidRDefault="00D21785" w:rsidP="00C075BC">
      <w:r w:rsidRPr="002D5D83">
        <w:t xml:space="preserve">Vzhledem ke koordinaci dopravy je </w:t>
      </w:r>
      <w:r w:rsidRPr="00F058CA">
        <w:rPr>
          <w:smallCaps/>
        </w:rPr>
        <w:t>Zhotovi</w:t>
      </w:r>
      <w:r w:rsidR="00F058CA" w:rsidRPr="00F058CA">
        <w:rPr>
          <w:smallCaps/>
        </w:rPr>
        <w:t>tel</w:t>
      </w:r>
      <w:r w:rsidRPr="002D5D83">
        <w:t xml:space="preserve"> povinen brát v úvahu i možné ohrožení statiky sousedících budov a možné poškození inženýrských sítí v prostorech areálu </w:t>
      </w:r>
      <w:r w:rsidR="00F058CA">
        <w:t>O</w:t>
      </w:r>
      <w:r w:rsidR="00B01AE2" w:rsidRPr="002D5D83">
        <w:rPr>
          <w:smallCaps/>
        </w:rPr>
        <w:t xml:space="preserve">bjednatele </w:t>
      </w:r>
      <w:r w:rsidRPr="002D5D83">
        <w:t xml:space="preserve">vzhledem k pohybu těžké mechanizaci či manipulaci s materiálem při realizaci </w:t>
      </w:r>
      <w:r w:rsidR="00F058CA">
        <w:rPr>
          <w:smallCaps/>
        </w:rPr>
        <w:t>D</w:t>
      </w:r>
      <w:r w:rsidR="00017C34" w:rsidRPr="002D5D83">
        <w:rPr>
          <w:smallCaps/>
        </w:rPr>
        <w:t>íla</w:t>
      </w:r>
      <w:r w:rsidRPr="002D5D83">
        <w:t xml:space="preserve">. V případě takovýchto poškození je </w:t>
      </w:r>
      <w:r w:rsidR="00F058CA">
        <w:rPr>
          <w:smallCaps/>
        </w:rPr>
        <w:t>Z</w:t>
      </w:r>
      <w:r w:rsidR="00B01AE2" w:rsidRPr="002D5D83">
        <w:rPr>
          <w:smallCaps/>
        </w:rPr>
        <w:t xml:space="preserve">hotovitel </w:t>
      </w:r>
      <w:r w:rsidRPr="002D5D83">
        <w:t xml:space="preserve">povinen neprodleně informovat </w:t>
      </w:r>
      <w:r w:rsidR="00F058CA">
        <w:rPr>
          <w:smallCaps/>
        </w:rPr>
        <w:t>O</w:t>
      </w:r>
      <w:r w:rsidR="00B01AE2" w:rsidRPr="002D5D83">
        <w:rPr>
          <w:smallCaps/>
        </w:rPr>
        <w:t xml:space="preserve">bjednatele </w:t>
      </w:r>
      <w:r w:rsidRPr="002D5D83">
        <w:t>a zajistit nápravu.</w:t>
      </w:r>
    </w:p>
    <w:p w14:paraId="7182FEDE" w14:textId="05C2EE9F" w:rsidR="009569FC" w:rsidRPr="002D5D83" w:rsidRDefault="009569FC" w:rsidP="00C075BC">
      <w:pPr>
        <w:pStyle w:val="Nadpis2"/>
      </w:pPr>
      <w:bookmarkStart w:id="201" w:name="_Toc173831012"/>
      <w:r w:rsidRPr="002D5D83">
        <w:t>Nasazení hlavních zdvihacích mechanismů</w:t>
      </w:r>
      <w:bookmarkEnd w:id="201"/>
    </w:p>
    <w:p w14:paraId="49787F93" w14:textId="20D20089" w:rsidR="009569FC" w:rsidRPr="002D5D83" w:rsidRDefault="009569FC" w:rsidP="00C075BC">
      <w:r w:rsidRPr="002D5D83">
        <w:t xml:space="preserve">Pro stavbu a montáž </w:t>
      </w:r>
      <w:r w:rsidR="00C41D4E" w:rsidRPr="002D5D83">
        <w:t xml:space="preserve">technologie </w:t>
      </w:r>
      <w:r w:rsidRPr="002D5D83">
        <w:t xml:space="preserve">je uvažováno s využitím </w:t>
      </w:r>
      <w:r w:rsidR="008D481C" w:rsidRPr="002D5D83">
        <w:t>mobilních jeřábů</w:t>
      </w:r>
      <w:r w:rsidRPr="002D5D83">
        <w:t xml:space="preserve"> umístněn</w:t>
      </w:r>
      <w:r w:rsidR="008D481C" w:rsidRPr="002D5D83">
        <w:t>ých</w:t>
      </w:r>
      <w:r w:rsidRPr="002D5D83">
        <w:t xml:space="preserve"> v těsné blízkosti </w:t>
      </w:r>
      <w:r w:rsidR="008D481C" w:rsidRPr="002D5D83">
        <w:t>montovaného zařízení</w:t>
      </w:r>
      <w:r w:rsidRPr="002D5D83">
        <w:t>.</w:t>
      </w:r>
    </w:p>
    <w:p w14:paraId="10BCBA2E" w14:textId="760B771B" w:rsidR="00D21785" w:rsidRPr="002D5D83" w:rsidRDefault="00D21785" w:rsidP="00C075BC">
      <w:r w:rsidRPr="002D5D83">
        <w:t xml:space="preserve">Veškeré zdvihací zařízení používané </w:t>
      </w:r>
      <w:r w:rsidR="00F058CA">
        <w:rPr>
          <w:smallCaps/>
        </w:rPr>
        <w:t>Z</w:t>
      </w:r>
      <w:r w:rsidR="00B01AE2" w:rsidRPr="002D5D83">
        <w:rPr>
          <w:smallCaps/>
        </w:rPr>
        <w:t xml:space="preserve">hotovitelem </w:t>
      </w:r>
      <w:r w:rsidRPr="002D5D83">
        <w:t>a činnosti s nimi související musí splňovat náležitosti platné legislativy</w:t>
      </w:r>
      <w:r w:rsidR="00630A14">
        <w:t xml:space="preserve"> – </w:t>
      </w:r>
      <w:r w:rsidRPr="002D5D83">
        <w:t>NV 378/2001 Sb., kterým se stanoví bližší požadavky na bezpečný provoz a používání strojů, technických zařízení, přístrojů a nářadí</w:t>
      </w:r>
      <w:r w:rsidR="00AA0308" w:rsidRPr="002D5D83">
        <w:t>,</w:t>
      </w:r>
      <w:r w:rsidR="005F39D5" w:rsidRPr="002D5D83">
        <w:t xml:space="preserve"> </w:t>
      </w:r>
      <w:r w:rsidR="00AB7340" w:rsidRPr="002D5D83">
        <w:t>a</w:t>
      </w:r>
      <w:r w:rsidRPr="002D5D83">
        <w:t xml:space="preserve"> technických norem ČSN ISO 12480 a ČSN ISO 12482</w:t>
      </w:r>
      <w:r w:rsidR="00AB7340" w:rsidRPr="002D5D83">
        <w:t>.</w:t>
      </w:r>
    </w:p>
    <w:p w14:paraId="333F3BF2" w14:textId="633BD9F1" w:rsidR="00D21785" w:rsidRPr="002D5D83" w:rsidRDefault="00F058CA" w:rsidP="00C075BC">
      <w:r>
        <w:rPr>
          <w:smallCaps/>
        </w:rPr>
        <w:t>Z</w:t>
      </w:r>
      <w:r w:rsidR="00B01AE2" w:rsidRPr="002D5D83">
        <w:rPr>
          <w:smallCaps/>
        </w:rPr>
        <w:t xml:space="preserve">hotovitel </w:t>
      </w:r>
      <w:r w:rsidR="00D21785" w:rsidRPr="002D5D83">
        <w:t xml:space="preserve">zajistí, aby veškeré manipulace s jeřábem prováděl vždy pouze pracovník platným jeřábnickým průkazem. </w:t>
      </w:r>
    </w:p>
    <w:p w14:paraId="1BEB8676" w14:textId="14992658" w:rsidR="00D21785" w:rsidRPr="002D5D83" w:rsidRDefault="00D21785" w:rsidP="00C075BC">
      <w:r w:rsidRPr="002D5D83">
        <w:lastRenderedPageBreak/>
        <w:t xml:space="preserve">Při veškerých zdvihacích pracích, je </w:t>
      </w:r>
      <w:r w:rsidR="00C86FCF" w:rsidRPr="002D5D83">
        <w:rPr>
          <w:smallCaps/>
        </w:rPr>
        <w:t xml:space="preserve">zhotovitel </w:t>
      </w:r>
      <w:r w:rsidRPr="002D5D83">
        <w:t>povinen zajisti osobu určenou ke koordinaci těchto prací (Vazač nebo Signalista) a ohraničit prostor, nad kterým je manipulováno s břemeny tak, aby nemohlo dojít k ohrožení dalších pracovních skupin či dalších osob pohybujících se po staveništi nebo jeho blízkosti.</w:t>
      </w:r>
    </w:p>
    <w:p w14:paraId="359224A6" w14:textId="77777777" w:rsidR="00D21785" w:rsidRPr="002D5D83" w:rsidRDefault="00D21785" w:rsidP="00C075BC">
      <w:r w:rsidRPr="002D5D83">
        <w:t>Osoby provádějící vazačské práce musí být jasně označeny (výstražná vesta s označením Vazač nebo Signalista) a musí mít příslušné oprávnění k provádění vazačských prací.</w:t>
      </w:r>
    </w:p>
    <w:p w14:paraId="4294CE98" w14:textId="77777777" w:rsidR="00D21785" w:rsidRPr="002D5D83" w:rsidRDefault="00D21785" w:rsidP="00C075BC">
      <w:r w:rsidRPr="002D5D83">
        <w:t>Břemena NIKDY nesmí být přepravována nad pracovníky (ani jinými osobami).</w:t>
      </w:r>
    </w:p>
    <w:p w14:paraId="151D3446" w14:textId="72B12869" w:rsidR="009569FC" w:rsidRPr="002D5D83" w:rsidRDefault="009569FC" w:rsidP="00C075BC">
      <w:pPr>
        <w:pStyle w:val="Nadpis2"/>
      </w:pPr>
      <w:bookmarkStart w:id="202" w:name="_Toc173831013"/>
      <w:r w:rsidRPr="002D5D83">
        <w:t>Požadavky z hlediska péče o životní prostředí po dobu realizace STAVBY</w:t>
      </w:r>
      <w:bookmarkEnd w:id="202"/>
      <w:r w:rsidRPr="002D5D83">
        <w:t xml:space="preserve"> </w:t>
      </w:r>
    </w:p>
    <w:p w14:paraId="1C6B0B8B" w14:textId="2C3DA4EE" w:rsidR="009569FC" w:rsidRPr="002D5D83" w:rsidRDefault="009569FC" w:rsidP="00C075BC">
      <w:r w:rsidRPr="002D5D83">
        <w:t xml:space="preserve">Při provádění stavby jsou </w:t>
      </w:r>
      <w:r w:rsidR="00F058CA">
        <w:rPr>
          <w:smallCaps/>
        </w:rPr>
        <w:t>Z</w:t>
      </w:r>
      <w:r w:rsidR="005E687B" w:rsidRPr="002D5D83">
        <w:rPr>
          <w:smallCaps/>
        </w:rPr>
        <w:t>hotovitel</w:t>
      </w:r>
      <w:r w:rsidRPr="002D5D83">
        <w:t xml:space="preserve"> (případně jeho </w:t>
      </w:r>
      <w:r w:rsidR="00F058CA">
        <w:rPr>
          <w:smallCaps/>
        </w:rPr>
        <w:t>P</w:t>
      </w:r>
      <w:r w:rsidR="000A1103" w:rsidRPr="002D5D83">
        <w:rPr>
          <w:smallCaps/>
        </w:rPr>
        <w:t>od</w:t>
      </w:r>
      <w:r w:rsidRPr="002D5D83">
        <w:rPr>
          <w:smallCaps/>
        </w:rPr>
        <w:t>dodavatelé</w:t>
      </w:r>
      <w:r w:rsidRPr="002D5D83">
        <w:t>) povinni omezit škodlivé důsledky stavební činnosti na životní prostředí.</w:t>
      </w:r>
    </w:p>
    <w:p w14:paraId="51A68A1E" w14:textId="77777777" w:rsidR="009569FC" w:rsidRPr="002D5D83" w:rsidRDefault="009569FC" w:rsidP="00C075BC">
      <w:pPr>
        <w:keepNext/>
      </w:pPr>
      <w:r w:rsidRPr="002D5D83">
        <w:t>Jde zejména o:</w:t>
      </w:r>
    </w:p>
    <w:p w14:paraId="7D0D8AB2" w14:textId="4A67139C"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hluk,</w:t>
      </w:r>
    </w:p>
    <w:p w14:paraId="0B8EBACA" w14:textId="044E4985"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znečišťování ovzduší,</w:t>
      </w:r>
    </w:p>
    <w:p w14:paraId="7DA08F0D" w14:textId="45FFE057"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znečišťování komunikací,</w:t>
      </w:r>
    </w:p>
    <w:p w14:paraId="04F129A4" w14:textId="6C48903E"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znečišťování vody,</w:t>
      </w:r>
    </w:p>
    <w:p w14:paraId="32D71CFF" w14:textId="65042D3E"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ochrana zeleně.</w:t>
      </w:r>
    </w:p>
    <w:p w14:paraId="018020C2" w14:textId="456BE5F4" w:rsidR="009569FC" w:rsidRPr="002D5D83" w:rsidRDefault="00F058CA" w:rsidP="00C075BC">
      <w:r>
        <w:rPr>
          <w:smallCaps/>
        </w:rPr>
        <w:t>Z</w:t>
      </w:r>
      <w:r w:rsidR="003D3331" w:rsidRPr="002D5D83">
        <w:rPr>
          <w:smallCaps/>
        </w:rPr>
        <w:t>hotovitel</w:t>
      </w:r>
      <w:r w:rsidR="003D3331" w:rsidRPr="002D5D83">
        <w:t xml:space="preserve"> </w:t>
      </w:r>
      <w:r w:rsidR="009569FC" w:rsidRPr="002D5D83">
        <w:t>j</w:t>
      </w:r>
      <w:r w:rsidR="003D3331" w:rsidRPr="002D5D83">
        <w:t>e</w:t>
      </w:r>
      <w:r w:rsidR="009569FC" w:rsidRPr="002D5D83">
        <w:t xml:space="preserve"> povin</w:t>
      </w:r>
      <w:r w:rsidR="003D3331" w:rsidRPr="002D5D83">
        <w:t>e</w:t>
      </w:r>
      <w:r w:rsidR="009569FC" w:rsidRPr="002D5D83">
        <w:t>n provádět zejména tato opatření:</w:t>
      </w:r>
    </w:p>
    <w:p w14:paraId="2B7555D8" w14:textId="72348CA3"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Pro výstavbu nasazovat stavební stroje v řádném technickém stavu nepřekračující stanovené emisní limity, opatřené předepsanými kryty pro snížení hluku</w:t>
      </w:r>
    </w:p>
    <w:p w14:paraId="4F6B0F1E" w14:textId="7B9DDD02"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Provádět průběžně technické prohlídky a údržbu stavebních mechanizmů.</w:t>
      </w:r>
    </w:p>
    <w:p w14:paraId="592FDA76" w14:textId="18BBE71C"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Zabezpečovat plynulou práci stavebních strojů zajištěním dostatečného počtu dopravních prostředků. V době nutných přestávek zastavovat motory stavebních strojů.</w:t>
      </w:r>
    </w:p>
    <w:p w14:paraId="1BDCB9E2" w14:textId="3EA345DC"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Nepřipustit provoz dopravních prostředků a strojů s nadměrným množstvím škodlivin ve výfukových plynech.</w:t>
      </w:r>
    </w:p>
    <w:p w14:paraId="7DD3E4D8" w14:textId="69F6DDAE"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Maximálně omezit prašnost při stavebních pracích a dopravě vlhčením.</w:t>
      </w:r>
    </w:p>
    <w:p w14:paraId="44FF3931" w14:textId="14AA727D"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Přepravovaný materiál zajistit tak, aby neznečišťoval dopravní trasy (plachty, vlhčení, snížení rychlosti apod.)</w:t>
      </w:r>
    </w:p>
    <w:p w14:paraId="0E41D70F" w14:textId="554BFE3A"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Příjezdové vozovky na </w:t>
      </w:r>
      <w:r w:rsidR="00F058CA">
        <w:rPr>
          <w:smallCaps/>
        </w:rPr>
        <w:t>S</w:t>
      </w:r>
      <w:r w:rsidR="009569FC" w:rsidRPr="002D5D83">
        <w:rPr>
          <w:smallCaps/>
        </w:rPr>
        <w:t>taveniště</w:t>
      </w:r>
      <w:r w:rsidR="009569FC" w:rsidRPr="002D5D83">
        <w:t xml:space="preserve"> provádět zpevněné (neprašné) s odvodněním do nových nebo stávajících větví systému odkanalizování areálu (se zajištěním separace nevhodných nečistot).</w:t>
      </w:r>
    </w:p>
    <w:p w14:paraId="0EE40E27" w14:textId="55C75AE1"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Zamezit pojíždění a stání vozidel mimo zpevněné plochy.</w:t>
      </w:r>
    </w:p>
    <w:p w14:paraId="5DFFAE61" w14:textId="3BA655AF"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U vjezdů na veřejné komunikace zabezpečit čištění kol (podvozků) dopravních prostředků a strojů na vyhrazených či schválených plochách </w:t>
      </w:r>
      <w:r w:rsidR="00F058CA">
        <w:rPr>
          <w:smallCaps/>
        </w:rPr>
        <w:t>O</w:t>
      </w:r>
      <w:r w:rsidR="00CC65C3" w:rsidRPr="002D5D83">
        <w:rPr>
          <w:smallCaps/>
        </w:rPr>
        <w:t>bjednatel</w:t>
      </w:r>
      <w:r w:rsidR="006F0DAD" w:rsidRPr="002D5D83">
        <w:rPr>
          <w:smallCaps/>
        </w:rPr>
        <w:t>em</w:t>
      </w:r>
      <w:r w:rsidR="009569FC" w:rsidRPr="002D5D83">
        <w:t>. Bude sloužit pouze k očištění techniky od bláta a zeminy. V žádném případě nesmí dojít k mytí aut, motorů apod. (ochrana vod před ropnými látkami).</w:t>
      </w:r>
    </w:p>
    <w:p w14:paraId="34D1B2A1" w14:textId="43288F75"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Nevyhnutelné znečištění komunikací neprodleně odstraňovat (v žádném případě nebude prováděno oplachem, ale pouze suchou cestou).</w:t>
      </w:r>
    </w:p>
    <w:p w14:paraId="6BBE99D6" w14:textId="5EDC43F9"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Udržovat pořádek na staveništích. Materiály ukládat odborně na vyhrazená místa.</w:t>
      </w:r>
    </w:p>
    <w:p w14:paraId="0A208E4C" w14:textId="1E674BBD" w:rsidR="009569FC" w:rsidRPr="002D5D83" w:rsidRDefault="001F6D91" w:rsidP="00C075BC">
      <w:pPr>
        <w:tabs>
          <w:tab w:val="left" w:pos="0"/>
        </w:tabs>
        <w:ind w:left="284" w:hanging="284"/>
      </w:pPr>
      <w:r w:rsidRPr="002D5D83">
        <w:rPr>
          <w:rFonts w:ascii="Symbol" w:hAnsi="Symbol"/>
        </w:rPr>
        <w:lastRenderedPageBreak/>
        <w:t></w:t>
      </w:r>
      <w:r w:rsidRPr="002D5D83">
        <w:rPr>
          <w:rFonts w:ascii="Symbol" w:hAnsi="Symbol"/>
        </w:rPr>
        <w:tab/>
      </w:r>
      <w:r w:rsidR="009569FC" w:rsidRPr="002D5D83">
        <w:t xml:space="preserve">Zajistit odvod dešťových vod ze </w:t>
      </w:r>
      <w:r w:rsidR="00F058CA">
        <w:rPr>
          <w:smallCaps/>
        </w:rPr>
        <w:t>S</w:t>
      </w:r>
      <w:r w:rsidR="009569FC" w:rsidRPr="002D5D83">
        <w:rPr>
          <w:smallCaps/>
        </w:rPr>
        <w:t>taveniště</w:t>
      </w:r>
      <w:r w:rsidR="009569FC" w:rsidRPr="002D5D83">
        <w:t>. Zamezit znečištění vod (ropné látky, bláto, umývárna vozidel apod.) vhodnými úpravami na kanalizačních řádech (sedimentační jímky, separátory ropných látek</w:t>
      </w:r>
      <w:r w:rsidR="00337E2B">
        <w:t xml:space="preserve"> apod</w:t>
      </w:r>
      <w:r w:rsidR="009569FC" w:rsidRPr="002D5D83">
        <w:t xml:space="preserve">). V případě, že by došlo k úniku bude </w:t>
      </w:r>
      <w:r w:rsidR="00483F97">
        <w:rPr>
          <w:smallCaps/>
        </w:rPr>
        <w:t>Z</w:t>
      </w:r>
      <w:r w:rsidR="005E687B" w:rsidRPr="002D5D83">
        <w:rPr>
          <w:smallCaps/>
        </w:rPr>
        <w:t>hotovitel</w:t>
      </w:r>
      <w:r w:rsidR="009569FC" w:rsidRPr="002D5D83">
        <w:t xml:space="preserve"> postupovat dle schváleného Havarijního plánu na ochranu vod a životního prostředí, který mu bude poskytnut.</w:t>
      </w:r>
    </w:p>
    <w:p w14:paraId="1DFFAE49" w14:textId="25DD66D2"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Pečlivě a odborně ukládat a střežit materiál, výrobky a zařízení dodávané na </w:t>
      </w:r>
      <w:r w:rsidR="00483F97">
        <w:rPr>
          <w:smallCaps/>
        </w:rPr>
        <w:t>S</w:t>
      </w:r>
      <w:r w:rsidR="009569FC" w:rsidRPr="002D5D83">
        <w:rPr>
          <w:smallCaps/>
        </w:rPr>
        <w:t>taveniště</w:t>
      </w:r>
      <w:r w:rsidR="009569FC" w:rsidRPr="002D5D83">
        <w:t>.</w:t>
      </w:r>
    </w:p>
    <w:p w14:paraId="74CDF498" w14:textId="2E5FDD7C"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Zabezpečit ochranu vod před znečištění ropnými produkty.</w:t>
      </w:r>
    </w:p>
    <w:p w14:paraId="1C2D4F67" w14:textId="263084B5"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 xml:space="preserve">K realizaci stavby využívat plochy v obvodu stavenišť. </w:t>
      </w:r>
    </w:p>
    <w:p w14:paraId="114BD05A" w14:textId="0B646983" w:rsidR="009569FC" w:rsidRPr="002D5D83" w:rsidRDefault="001F6D91" w:rsidP="00C075BC">
      <w:pPr>
        <w:tabs>
          <w:tab w:val="left" w:pos="0"/>
        </w:tabs>
        <w:ind w:left="284" w:hanging="284"/>
      </w:pPr>
      <w:r w:rsidRPr="002D5D83">
        <w:rPr>
          <w:rFonts w:ascii="Symbol" w:hAnsi="Symbol"/>
        </w:rPr>
        <w:t></w:t>
      </w:r>
      <w:r w:rsidRPr="002D5D83">
        <w:rPr>
          <w:rFonts w:ascii="Symbol" w:hAnsi="Symbol"/>
        </w:rPr>
        <w:tab/>
      </w:r>
      <w:r w:rsidR="009569FC" w:rsidRPr="002D5D83">
        <w:t>V maximální možné míře chránit stávající zeleň.</w:t>
      </w:r>
    </w:p>
    <w:p w14:paraId="2484CD6F" w14:textId="11683CB5" w:rsidR="009569FC" w:rsidRPr="002D5D83" w:rsidRDefault="009569FC" w:rsidP="00C075BC">
      <w:pPr>
        <w:pStyle w:val="Nadpis2"/>
      </w:pPr>
      <w:bookmarkStart w:id="203" w:name="_Toc173831014"/>
      <w:r w:rsidRPr="002D5D83">
        <w:t>Udržování STAVENIŠTĚ a odstraňování odpadu</w:t>
      </w:r>
      <w:bookmarkEnd w:id="203"/>
    </w:p>
    <w:p w14:paraId="15C9F2C5" w14:textId="0AB8408F" w:rsidR="009569FC" w:rsidRPr="002D5D83" w:rsidRDefault="009569FC" w:rsidP="00C075BC">
      <w:r w:rsidRPr="002D5D83">
        <w:t>Při tvorbě plánu zajištění ochrany ŽP při realizaci zakázky bude postupováno v souladu s právními požadavky</w:t>
      </w:r>
      <w:r w:rsidR="00526E0A">
        <w:t xml:space="preserve"> a</w:t>
      </w:r>
      <w:r w:rsidRPr="002D5D83">
        <w:t xml:space="preserve"> příslušnou dokumentací.</w:t>
      </w:r>
    </w:p>
    <w:p w14:paraId="7F732211" w14:textId="549AC4C4" w:rsidR="009569FC" w:rsidRPr="002D5D83" w:rsidRDefault="009569FC" w:rsidP="00C075BC">
      <w:r w:rsidRPr="002D5D83">
        <w:t xml:space="preserve">Nakládání s odpady musí být v souladu s </w:t>
      </w:r>
      <w:r w:rsidR="00441E3C" w:rsidRPr="002D5D83">
        <w:t xml:space="preserve">článkem </w:t>
      </w:r>
      <w:r w:rsidR="00767AA4" w:rsidRPr="002D5D83">
        <w:t xml:space="preserve">39 </w:t>
      </w:r>
      <w:r w:rsidR="00483F97">
        <w:rPr>
          <w:smallCaps/>
        </w:rPr>
        <w:t>S</w:t>
      </w:r>
      <w:r w:rsidR="00767AA4" w:rsidRPr="002D5D83">
        <w:rPr>
          <w:smallCaps/>
        </w:rPr>
        <w:t>mlouvy</w:t>
      </w:r>
      <w:r w:rsidRPr="002D5D83">
        <w:t>.</w:t>
      </w:r>
    </w:p>
    <w:p w14:paraId="1F4AB66D" w14:textId="66EDA945" w:rsidR="009569FC" w:rsidRPr="002D5D83" w:rsidRDefault="009569FC" w:rsidP="00C075BC">
      <w:pPr>
        <w:pStyle w:val="Nadpis2"/>
      </w:pPr>
      <w:bookmarkStart w:id="204" w:name="_Toc173831015"/>
      <w:r w:rsidRPr="002D5D83">
        <w:t>Lešení a pomocné konstrukce</w:t>
      </w:r>
      <w:bookmarkEnd w:id="204"/>
    </w:p>
    <w:p w14:paraId="1045390F" w14:textId="2CE1B057" w:rsidR="009569FC" w:rsidRPr="002D5D83" w:rsidRDefault="009569FC" w:rsidP="00C075BC">
      <w:r w:rsidRPr="002D5D83">
        <w:t xml:space="preserve">Stavbu lešení a dalších pomocných konstrukcí pro práce ve výškách s výškou podlahy nad 1,5 m provádí pouze </w:t>
      </w:r>
      <w:r w:rsidR="00483F97">
        <w:rPr>
          <w:smallCaps/>
        </w:rPr>
        <w:t>Z</w:t>
      </w:r>
      <w:r w:rsidR="00CA1D3D" w:rsidRPr="002D5D83">
        <w:rPr>
          <w:smallCaps/>
        </w:rPr>
        <w:t>hotovitel</w:t>
      </w:r>
      <w:r w:rsidRPr="002D5D83">
        <w:t xml:space="preserve"> podle předem stanoveného Technologického postupu </w:t>
      </w:r>
      <w:r w:rsidR="003B29AE" w:rsidRPr="002D5D83">
        <w:t>–</w:t>
      </w:r>
      <w:r w:rsidRPr="002D5D83">
        <w:t xml:space="preserve"> netýká se typových lešení. Vstoupit na lešení lze až po jeho úplném dokončení a zápisu protokolu</w:t>
      </w:r>
      <w:r w:rsidR="00255D6F" w:rsidRPr="002D5D83">
        <w:t xml:space="preserve"> </w:t>
      </w:r>
      <w:r w:rsidR="00261B7A" w:rsidRPr="002D5D83">
        <w:t>a p</w:t>
      </w:r>
      <w:r w:rsidR="00255D6F" w:rsidRPr="002D5D83">
        <w:t>o jeho předání</w:t>
      </w:r>
      <w:r w:rsidR="00261B7A" w:rsidRPr="002D5D83">
        <w:t xml:space="preserve"> zodpovědné osobě</w:t>
      </w:r>
      <w:r w:rsidR="00255D6F" w:rsidRPr="002D5D83">
        <w:t>.</w:t>
      </w:r>
    </w:p>
    <w:p w14:paraId="4AAAB689" w14:textId="77777777" w:rsidR="009569FC" w:rsidRPr="002D5D83" w:rsidRDefault="009569FC" w:rsidP="00C075BC">
      <w:r w:rsidRPr="002D5D83">
        <w:t xml:space="preserve">Pro stavbu lešení platí ČSN 73 8101 a </w:t>
      </w:r>
      <w:r w:rsidR="00596867" w:rsidRPr="002D5D83">
        <w:t xml:space="preserve">související či </w:t>
      </w:r>
      <w:r w:rsidRPr="002D5D83">
        <w:t>navazující</w:t>
      </w:r>
      <w:r w:rsidR="00596867" w:rsidRPr="002D5D83">
        <w:t xml:space="preserve"> normy a předpisy</w:t>
      </w:r>
      <w:r w:rsidRPr="002D5D83">
        <w:t>.</w:t>
      </w:r>
    </w:p>
    <w:p w14:paraId="1229878E" w14:textId="77777777" w:rsidR="009569FC" w:rsidRPr="002D5D83" w:rsidRDefault="009569FC" w:rsidP="00C075BC">
      <w:r w:rsidRPr="002D5D83">
        <w:t>Každé dokončené lešení musí být opatřené identifikační kartou (únosnost podlah, počet podlaží, shoda s příslušnou ČSN, předal a převzal). Neoznačené lešení nesmí být používáno.</w:t>
      </w:r>
    </w:p>
    <w:p w14:paraId="5E4207A2" w14:textId="77777777" w:rsidR="009569FC" w:rsidRPr="002D5D83" w:rsidRDefault="009569FC" w:rsidP="00C075BC">
      <w:r w:rsidRPr="002D5D83">
        <w:t>Lešení smí používat pouze zaměstnanci firmy, která lešení převzala.</w:t>
      </w:r>
    </w:p>
    <w:p w14:paraId="262BC2C5" w14:textId="77777777" w:rsidR="009569FC" w:rsidRPr="002D5D83" w:rsidRDefault="009569FC" w:rsidP="00C075BC">
      <w:r w:rsidRPr="002D5D83">
        <w:t>Vedoucí pracovní skupiny, provádějící práce z lešení, je povinen před zahájením prací provést kontrolu stavu lešení včetně kontroly identifikační tabulky lešení. Toto provádí každý den, kdy se na lešení bude pracovat.</w:t>
      </w:r>
    </w:p>
    <w:p w14:paraId="77DBCF23" w14:textId="603F442E" w:rsidR="009569FC" w:rsidRPr="002D5D83" w:rsidRDefault="009569FC" w:rsidP="00C075BC">
      <w:r w:rsidRPr="002D5D83">
        <w:t>Dodavatel lešení provádí průběžně a minimálně 1x měsíčně odbornou prohlídku lešení. Zjištěné nedostatky jsou odstraňovány a výsledky pravidelných prohlídek jsou zaznamenávány do prokazatelného dokladu (např. identifikační tabulka lešení, stavební nebo montážní deník).</w:t>
      </w:r>
    </w:p>
    <w:p w14:paraId="46A66E2C" w14:textId="3E80CADF" w:rsidR="009B2547" w:rsidRPr="002D5D83" w:rsidRDefault="009B2547" w:rsidP="00C075BC">
      <w:r w:rsidRPr="002D5D83">
        <w:t xml:space="preserve">Před výstavbou nového lešení je </w:t>
      </w:r>
      <w:r w:rsidR="005C7BE8">
        <w:rPr>
          <w:smallCaps/>
        </w:rPr>
        <w:t>Z</w:t>
      </w:r>
      <w:r w:rsidRPr="002D5D83">
        <w:rPr>
          <w:smallCaps/>
        </w:rPr>
        <w:t>hotovitel</w:t>
      </w:r>
      <w:r w:rsidRPr="002D5D83">
        <w:t xml:space="preserve"> povinen zajisti, že všechny části lešení odpovídají požadavkům ČSN 73 8101. </w:t>
      </w:r>
    </w:p>
    <w:p w14:paraId="79DD5C95" w14:textId="6F4A3489" w:rsidR="009B2547" w:rsidRPr="002D5D83" w:rsidRDefault="009B2547" w:rsidP="00C075BC">
      <w:r w:rsidRPr="002D5D83">
        <w:t xml:space="preserve">V případě nemožnosti postavení lešení se všemi bezpečnostními prvky dle uvedené normy, je </w:t>
      </w:r>
      <w:r w:rsidR="005C7BE8">
        <w:rPr>
          <w:smallCaps/>
        </w:rPr>
        <w:t>Z</w:t>
      </w:r>
      <w:r w:rsidR="00BD5C39" w:rsidRPr="002D5D83">
        <w:rPr>
          <w:smallCaps/>
        </w:rPr>
        <w:t xml:space="preserve">hotovitel </w:t>
      </w:r>
      <w:r w:rsidRPr="002D5D83">
        <w:t>povinen tato lešení označit dodatkovým značení o povinnosti používání osobních ochranných pracovních pomůcek v prevenci proti pádu nebo jiným způsobem zajisti bezpečný pohyb po takovýchto lešeních.</w:t>
      </w:r>
    </w:p>
    <w:p w14:paraId="3C35AEB9" w14:textId="120020D2" w:rsidR="00CE6E0D" w:rsidRPr="002D5D83" w:rsidRDefault="009569FC" w:rsidP="00C075BC">
      <w:r w:rsidRPr="002D5D83">
        <w:t>Žebříky používané mimo konstrukce lešení musí být v souladu s ČSN EN 131-1</w:t>
      </w:r>
      <w:r w:rsidR="00C763F8" w:rsidRPr="002D5D83">
        <w:t>+A1</w:t>
      </w:r>
      <w:r w:rsidRPr="002D5D83">
        <w:t xml:space="preserve"> a 131-2</w:t>
      </w:r>
      <w:r w:rsidR="00C763F8" w:rsidRPr="002D5D83">
        <w:t>+A2</w:t>
      </w:r>
      <w:r w:rsidRPr="002D5D83">
        <w:t xml:space="preserve"> (ČSN 49 3830).</w:t>
      </w:r>
    </w:p>
    <w:p w14:paraId="727CCCF1" w14:textId="62148F0A" w:rsidR="009B2547" w:rsidRPr="002D5D83" w:rsidRDefault="009B2547" w:rsidP="00C075BC">
      <w:r w:rsidRPr="002D5D83">
        <w:t xml:space="preserve">U žebříku je </w:t>
      </w:r>
      <w:r w:rsidR="005C7BE8">
        <w:rPr>
          <w:smallCaps/>
        </w:rPr>
        <w:t>Z</w:t>
      </w:r>
      <w:r w:rsidR="00BD5C39" w:rsidRPr="002D5D83">
        <w:rPr>
          <w:smallCaps/>
        </w:rPr>
        <w:t xml:space="preserve">hotovitel </w:t>
      </w:r>
      <w:r w:rsidRPr="002D5D83">
        <w:t>povinen dokladovat minimálně pololetní kontroly integrity žebříků požadovaných výrobcem a viditelně žebříky označit tak, aby bylo zřejmé, že daný žebřík je pod příslušnou kontrolou.</w:t>
      </w:r>
    </w:p>
    <w:p w14:paraId="38CF1C4F" w14:textId="71F7A77B" w:rsidR="009B2547" w:rsidRPr="002D5D83" w:rsidRDefault="009B2547" w:rsidP="00C075BC">
      <w:r w:rsidRPr="002D5D83">
        <w:lastRenderedPageBreak/>
        <w:t xml:space="preserve">V případech, kdy je riziko dotyku žebříku s některými částmi technologie, které můžou být stále pod elektrickým proudem, je </w:t>
      </w:r>
      <w:r w:rsidR="005C7BE8">
        <w:rPr>
          <w:smallCaps/>
        </w:rPr>
        <w:t>Z</w:t>
      </w:r>
      <w:r w:rsidRPr="002D5D83">
        <w:rPr>
          <w:smallCaps/>
        </w:rPr>
        <w:t>hotovitel</w:t>
      </w:r>
      <w:r w:rsidRPr="002D5D83">
        <w:t xml:space="preserve"> povinen používat nevodivé žebříky.</w:t>
      </w:r>
    </w:p>
    <w:p w14:paraId="00189320" w14:textId="46839AC7" w:rsidR="009B2547" w:rsidRPr="002D5D83" w:rsidRDefault="009B2547" w:rsidP="00C075BC">
      <w:pPr>
        <w:pStyle w:val="Nadpis2"/>
      </w:pPr>
      <w:bookmarkStart w:id="205" w:name="_Toc173831016"/>
      <w:r w:rsidRPr="002D5D83">
        <w:t>Osobní ochr</w:t>
      </w:r>
      <w:r w:rsidR="00947B70" w:rsidRPr="002D5D83">
        <w:t>a</w:t>
      </w:r>
      <w:r w:rsidRPr="002D5D83">
        <w:t>nné pracovní pomůcky</w:t>
      </w:r>
      <w:bookmarkEnd w:id="205"/>
    </w:p>
    <w:p w14:paraId="49D0D89D" w14:textId="062FFEBE" w:rsidR="009B2547" w:rsidRPr="002D5D83" w:rsidRDefault="005C7BE8" w:rsidP="00C075BC">
      <w:r>
        <w:rPr>
          <w:smallCaps/>
        </w:rPr>
        <w:t>Z</w:t>
      </w:r>
      <w:r w:rsidR="00C27088" w:rsidRPr="002D5D83">
        <w:rPr>
          <w:smallCaps/>
        </w:rPr>
        <w:t xml:space="preserve">hotovitel </w:t>
      </w:r>
      <w:r w:rsidR="009B2547" w:rsidRPr="002D5D83">
        <w:t>zajistí, aby všechny osoby pohybující se po prostorech stavenišť měli vždy na sobě osobní ochranné pracovní pomůcky (dále jen OOPP) dle minimálních požadavků viz níže.</w:t>
      </w:r>
    </w:p>
    <w:p w14:paraId="6C12DC65" w14:textId="77777777" w:rsidR="009B2547" w:rsidRPr="002D5D83" w:rsidRDefault="009B2547" w:rsidP="00C075BC">
      <w:pPr>
        <w:rPr>
          <w:color w:val="000000"/>
        </w:rPr>
      </w:pPr>
      <w:r w:rsidRPr="002D5D83">
        <w:t xml:space="preserve">Minimální OOPP musí splňovat požadavky </w:t>
      </w:r>
      <w:r w:rsidRPr="002D5D83">
        <w:rPr>
          <w:color w:val="000000"/>
        </w:rPr>
        <w:t>Nařízení vlády č. 495/2001 Sb.</w:t>
      </w:r>
    </w:p>
    <w:p w14:paraId="2A9E029B" w14:textId="77777777" w:rsidR="009B2547" w:rsidRPr="002D5D83" w:rsidRDefault="009B2547" w:rsidP="00C075BC">
      <w:r w:rsidRPr="002D5D83">
        <w:t>Minimální OOPP jsou:</w:t>
      </w:r>
    </w:p>
    <w:p w14:paraId="0AD6CE27" w14:textId="4B3D57F7" w:rsidR="009B2547" w:rsidRPr="002D5D83" w:rsidRDefault="001F6D91" w:rsidP="00C075BC">
      <w:pPr>
        <w:tabs>
          <w:tab w:val="left" w:pos="0"/>
        </w:tabs>
        <w:ind w:left="284" w:hanging="284"/>
      </w:pPr>
      <w:r w:rsidRPr="002D5D83">
        <w:rPr>
          <w:rFonts w:ascii="Symbol" w:hAnsi="Symbol"/>
        </w:rPr>
        <w:t></w:t>
      </w:r>
      <w:r w:rsidRPr="002D5D83">
        <w:rPr>
          <w:rFonts w:ascii="Symbol" w:hAnsi="Symbol"/>
        </w:rPr>
        <w:tab/>
      </w:r>
      <w:r w:rsidR="009B2547" w:rsidRPr="002D5D83">
        <w:t>Ochranná přilba</w:t>
      </w:r>
    </w:p>
    <w:p w14:paraId="6DAF5979" w14:textId="1257BEBF" w:rsidR="009B2547" w:rsidRPr="002D5D83" w:rsidRDefault="001F6D91" w:rsidP="00C075BC">
      <w:pPr>
        <w:tabs>
          <w:tab w:val="left" w:pos="0"/>
        </w:tabs>
        <w:ind w:left="284" w:hanging="284"/>
      </w:pPr>
      <w:r w:rsidRPr="002D5D83">
        <w:rPr>
          <w:rFonts w:ascii="Symbol" w:hAnsi="Symbol"/>
        </w:rPr>
        <w:t></w:t>
      </w:r>
      <w:r w:rsidRPr="002D5D83">
        <w:rPr>
          <w:rFonts w:ascii="Symbol" w:hAnsi="Symbol"/>
        </w:rPr>
        <w:tab/>
      </w:r>
      <w:r w:rsidR="009B2547" w:rsidRPr="002D5D83">
        <w:t>Ochranný oděv – přípustné jsou krátké rukávy, pokud se v blízkosti nevyskytují horké povrchy</w:t>
      </w:r>
    </w:p>
    <w:p w14:paraId="7B0876B5" w14:textId="3933C6A0" w:rsidR="009B2547" w:rsidRPr="002D5D83" w:rsidRDefault="001F6D91" w:rsidP="00C075BC">
      <w:pPr>
        <w:tabs>
          <w:tab w:val="left" w:pos="0"/>
        </w:tabs>
        <w:ind w:left="284" w:hanging="284"/>
      </w:pPr>
      <w:r w:rsidRPr="002D5D83">
        <w:rPr>
          <w:rFonts w:ascii="Symbol" w:hAnsi="Symbol"/>
        </w:rPr>
        <w:t></w:t>
      </w:r>
      <w:r w:rsidRPr="002D5D83">
        <w:rPr>
          <w:rFonts w:ascii="Symbol" w:hAnsi="Symbol"/>
        </w:rPr>
        <w:tab/>
      </w:r>
      <w:r w:rsidR="009B2547" w:rsidRPr="002D5D83">
        <w:t>Ochranou obuv s vyztuženou špičkou</w:t>
      </w:r>
    </w:p>
    <w:p w14:paraId="0EBEF26C" w14:textId="4E233EF9" w:rsidR="009B2547" w:rsidRPr="002D5D83" w:rsidRDefault="001F6D91" w:rsidP="00C075BC">
      <w:pPr>
        <w:tabs>
          <w:tab w:val="left" w:pos="0"/>
        </w:tabs>
        <w:ind w:left="284" w:hanging="284"/>
      </w:pPr>
      <w:r w:rsidRPr="002D5D83">
        <w:rPr>
          <w:rFonts w:ascii="Symbol" w:hAnsi="Symbol"/>
        </w:rPr>
        <w:t></w:t>
      </w:r>
      <w:r w:rsidRPr="002D5D83">
        <w:rPr>
          <w:rFonts w:ascii="Symbol" w:hAnsi="Symbol"/>
        </w:rPr>
        <w:tab/>
      </w:r>
      <w:r w:rsidR="009B2547" w:rsidRPr="002D5D83">
        <w:t>Ochranné brýle s postranními kryty</w:t>
      </w:r>
    </w:p>
    <w:p w14:paraId="4E66C5AB" w14:textId="0A4D2F7B" w:rsidR="009B2547" w:rsidRPr="002D5D83" w:rsidRDefault="001F6D91" w:rsidP="00C075BC">
      <w:pPr>
        <w:tabs>
          <w:tab w:val="left" w:pos="0"/>
        </w:tabs>
        <w:ind w:left="284" w:hanging="284"/>
      </w:pPr>
      <w:r w:rsidRPr="002D5D83">
        <w:rPr>
          <w:rFonts w:ascii="Symbol" w:hAnsi="Symbol"/>
        </w:rPr>
        <w:t></w:t>
      </w:r>
      <w:r w:rsidRPr="002D5D83">
        <w:rPr>
          <w:rFonts w:ascii="Symbol" w:hAnsi="Symbol"/>
        </w:rPr>
        <w:tab/>
      </w:r>
      <w:r w:rsidR="009B2547" w:rsidRPr="002D5D83">
        <w:t>Reflexní vesta</w:t>
      </w:r>
    </w:p>
    <w:p w14:paraId="57B9FFF2" w14:textId="0BEC684C" w:rsidR="009B2547" w:rsidRPr="002D5D83" w:rsidRDefault="009B2547" w:rsidP="00C075BC">
      <w:r w:rsidRPr="002D5D83">
        <w:t xml:space="preserve">V případě potřeby speciálních OOPP je </w:t>
      </w:r>
      <w:r w:rsidR="00F36498">
        <w:rPr>
          <w:smallCaps/>
        </w:rPr>
        <w:t>Z</w:t>
      </w:r>
      <w:r w:rsidR="00A9248A" w:rsidRPr="002D5D83">
        <w:rPr>
          <w:smallCaps/>
        </w:rPr>
        <w:t xml:space="preserve">hotovitel </w:t>
      </w:r>
      <w:r w:rsidRPr="002D5D83">
        <w:t>povinen zajistit jejich dostupnost a jejich správné používání.</w:t>
      </w:r>
    </w:p>
    <w:p w14:paraId="159CC40E" w14:textId="60F41421" w:rsidR="009B2547" w:rsidRPr="002D5D83" w:rsidRDefault="009B2547" w:rsidP="00C075BC">
      <w:r w:rsidRPr="002D5D83">
        <w:t xml:space="preserve">Dále </w:t>
      </w:r>
      <w:r w:rsidR="005C7BE8">
        <w:rPr>
          <w:smallCaps/>
        </w:rPr>
        <w:t>Z</w:t>
      </w:r>
      <w:r w:rsidR="00A9248A" w:rsidRPr="002D5D83">
        <w:rPr>
          <w:smallCaps/>
        </w:rPr>
        <w:t xml:space="preserve">hotovitel </w:t>
      </w:r>
      <w:r w:rsidRPr="002D5D83">
        <w:t>zajistí, aby veškeré OOPP (i speciální, které jsou používány pro další práce – např. práce ve výškách – použití postrojů nebo dalších pomůcek k prevenci proti pádu, pomůcky pro práci s ohněm – kukla, kožená zástěra atd.) byly používány dle požadavků výrobce a aby byli pravidelně kontrolovány vzhledem k poškození a jejich expiračním lhůtám.</w:t>
      </w:r>
    </w:p>
    <w:p w14:paraId="3C94B1E4" w14:textId="38CA6AED" w:rsidR="00B917FE" w:rsidRPr="002D5D83" w:rsidRDefault="00B917FE" w:rsidP="00C075BC">
      <w:pPr>
        <w:pStyle w:val="Nadpis2"/>
      </w:pPr>
      <w:bookmarkStart w:id="206" w:name="_Toc173831017"/>
      <w:r w:rsidRPr="002D5D83">
        <w:t>Práce s ohněm</w:t>
      </w:r>
      <w:bookmarkEnd w:id="206"/>
    </w:p>
    <w:p w14:paraId="2F7944EE" w14:textId="54AE385B" w:rsidR="00B917FE" w:rsidRPr="002D5D83" w:rsidRDefault="00B917FE" w:rsidP="00C075BC">
      <w:r w:rsidRPr="002D5D83">
        <w:t xml:space="preserve">V případě provádění prací s ohněm je </w:t>
      </w:r>
      <w:r w:rsidR="005C7BE8">
        <w:rPr>
          <w:smallCaps/>
        </w:rPr>
        <w:t>Z</w:t>
      </w:r>
      <w:r w:rsidR="00BD5C39" w:rsidRPr="002D5D83">
        <w:rPr>
          <w:smallCaps/>
        </w:rPr>
        <w:t xml:space="preserve">hotovitel </w:t>
      </w:r>
      <w:r w:rsidRPr="002D5D83">
        <w:t>povinen postupovat dle požadavků Vyhlášky MV č. 87/2000 Sb., kterou se stanoví podmínky požární bezpečnosti při svařování a nahřívání živic v tavných nádobách.</w:t>
      </w:r>
    </w:p>
    <w:p w14:paraId="5A5634C7" w14:textId="49C225E9" w:rsidR="00B917FE" w:rsidRPr="002D5D83" w:rsidRDefault="00B917FE" w:rsidP="00C075BC">
      <w:r w:rsidRPr="002D5D83">
        <w:t xml:space="preserve">Mezi práce s ohněm nad rámec výše uvedené legislativy se v rámci areálu </w:t>
      </w:r>
      <w:r w:rsidR="005C7BE8">
        <w:rPr>
          <w:smallCaps/>
        </w:rPr>
        <w:t>O</w:t>
      </w:r>
      <w:r w:rsidR="00F70C47" w:rsidRPr="002D5D83">
        <w:rPr>
          <w:smallCaps/>
        </w:rPr>
        <w:t xml:space="preserve">bjednatele </w:t>
      </w:r>
      <w:r w:rsidRPr="002D5D83">
        <w:t>považují i další zdroje jiskření, jako je např. práce s </w:t>
      </w:r>
      <w:proofErr w:type="spellStart"/>
      <w:r w:rsidRPr="002D5D83">
        <w:t>rozbrusem</w:t>
      </w:r>
      <w:proofErr w:type="spellEnd"/>
      <w:r w:rsidRPr="002D5D83">
        <w:t>.</w:t>
      </w:r>
    </w:p>
    <w:p w14:paraId="383399B9" w14:textId="6E3A51BB" w:rsidR="00B917FE" w:rsidRPr="002D5D83" w:rsidRDefault="005C7BE8" w:rsidP="00C075BC">
      <w:r>
        <w:rPr>
          <w:smallCaps/>
        </w:rPr>
        <w:t>Z</w:t>
      </w:r>
      <w:r w:rsidR="00037D73" w:rsidRPr="002D5D83">
        <w:rPr>
          <w:smallCaps/>
        </w:rPr>
        <w:t xml:space="preserve">hotovitel </w:t>
      </w:r>
      <w:r w:rsidR="00B917FE" w:rsidRPr="002D5D83">
        <w:t>je povinen při veškerých pracích s ohněm vyhodnotit, zda v prostorách nebo v prostorách přilehlých nepůjde o práce se zvýšeným nebezpečím. V případě zvýšeného nebezpečí může provádět práce s ohněm za následujících podmínek.</w:t>
      </w:r>
    </w:p>
    <w:p w14:paraId="2E9D2979" w14:textId="525C60C9" w:rsidR="00B917FE" w:rsidRPr="002D5D83" w:rsidRDefault="00B917FE" w:rsidP="00C075BC">
      <w:r w:rsidRPr="002D5D83">
        <w:t xml:space="preserve">V případě prací v oblastech zvýšeného nebezpečí (obecně v dosahu hořlavých či výbušných látek) je </w:t>
      </w:r>
      <w:r w:rsidR="005C7BE8">
        <w:rPr>
          <w:smallCaps/>
        </w:rPr>
        <w:t>Z</w:t>
      </w:r>
      <w:r w:rsidR="00037D73" w:rsidRPr="002D5D83">
        <w:rPr>
          <w:smallCaps/>
        </w:rPr>
        <w:t xml:space="preserve">hotovitel </w:t>
      </w:r>
      <w:r w:rsidRPr="002D5D83">
        <w:t xml:space="preserve">povinen zpracovat písemný příkaz. U veškerých prací, na základě písemného příkazu, je </w:t>
      </w:r>
      <w:r w:rsidR="005C7BE8">
        <w:rPr>
          <w:smallCaps/>
        </w:rPr>
        <w:t>Z</w:t>
      </w:r>
      <w:r w:rsidR="00476BFF" w:rsidRPr="002D5D83">
        <w:rPr>
          <w:smallCaps/>
        </w:rPr>
        <w:t xml:space="preserve">hotovitel </w:t>
      </w:r>
      <w:r w:rsidRPr="002D5D83">
        <w:t>povinen stanovit dozor, který bude nepřetržitě sledovat prováděné práce a v jeho blízkosti musí být k dispozici vhodné hasicí zařízení, popřípadě implementována další preventivní opatření dle písemného příkazu.</w:t>
      </w:r>
    </w:p>
    <w:p w14:paraId="5E4CC393" w14:textId="77777777" w:rsidR="00B917FE" w:rsidRPr="002D5D83" w:rsidRDefault="00B917FE" w:rsidP="00C075BC">
      <w:r w:rsidRPr="002D5D83">
        <w:t>Svářeči musí mít platné svářecí průkazy dle ČSN 05 0601. Svářeči či další pracovníci pohybující se v blízkosti prací s ohněm musí být vybavení příslušnými OOPP dle NV č. 495/2001 Sb.</w:t>
      </w:r>
    </w:p>
    <w:p w14:paraId="41F7B638" w14:textId="4874C650" w:rsidR="00B917FE" w:rsidRPr="002D5D83" w:rsidRDefault="00B917FE" w:rsidP="00C075BC">
      <w:pPr>
        <w:pStyle w:val="Nadpis2"/>
      </w:pPr>
      <w:bookmarkStart w:id="207" w:name="_Toc173831018"/>
      <w:r w:rsidRPr="002D5D83">
        <w:lastRenderedPageBreak/>
        <w:t>Manipulace s chemickými látkam</w:t>
      </w:r>
      <w:r w:rsidR="00BD5C39" w:rsidRPr="002D5D83">
        <w:t>i</w:t>
      </w:r>
      <w:bookmarkEnd w:id="207"/>
    </w:p>
    <w:p w14:paraId="571657B0" w14:textId="08399B33" w:rsidR="00B917FE" w:rsidRPr="002D5D83" w:rsidRDefault="00B917FE" w:rsidP="00C075BC">
      <w:r w:rsidRPr="002D5D83">
        <w:t xml:space="preserve">V případě manipulace s chemickými lákami či směsmi (dle zákona č. 350/2011 Sb.) je </w:t>
      </w:r>
      <w:r w:rsidR="005C7BE8">
        <w:rPr>
          <w:smallCaps/>
        </w:rPr>
        <w:t>Z</w:t>
      </w:r>
      <w:r w:rsidR="00E9133B" w:rsidRPr="002D5D83">
        <w:rPr>
          <w:smallCaps/>
        </w:rPr>
        <w:t xml:space="preserve">hotovitel </w:t>
      </w:r>
      <w:r w:rsidRPr="002D5D83">
        <w:t xml:space="preserve">povinen dodržovat bezpečnostní opatření uvedené na Bezpečnostních listech daných látek. </w:t>
      </w:r>
      <w:r w:rsidR="005C7BE8">
        <w:rPr>
          <w:smallCaps/>
        </w:rPr>
        <w:t>Z</w:t>
      </w:r>
      <w:r w:rsidR="00BD5C39" w:rsidRPr="002D5D83">
        <w:rPr>
          <w:smallCaps/>
        </w:rPr>
        <w:t xml:space="preserve">hotovitel </w:t>
      </w:r>
      <w:r w:rsidRPr="002D5D83">
        <w:t>je dále povinen veškeré Bezpečnostní listy mít na staveništi dostupné pro všechny pracovníky, kteří s danými látkami manipulují, v aktuální podobě.</w:t>
      </w:r>
    </w:p>
    <w:p w14:paraId="0F2ED082" w14:textId="1A836802" w:rsidR="00B917FE" w:rsidRPr="002D5D83" w:rsidRDefault="00B917FE" w:rsidP="00C075BC">
      <w:r w:rsidRPr="002D5D83">
        <w:t xml:space="preserve">V případě, že bude nutné vzhledem k realizaci </w:t>
      </w:r>
      <w:r w:rsidR="005C7BE8">
        <w:rPr>
          <w:smallCaps/>
        </w:rPr>
        <w:t>D</w:t>
      </w:r>
      <w:r w:rsidR="00017C34" w:rsidRPr="002D5D83">
        <w:rPr>
          <w:smallCaps/>
        </w:rPr>
        <w:t>íla</w:t>
      </w:r>
      <w:r w:rsidR="0029147E" w:rsidRPr="002D5D83">
        <w:rPr>
          <w:smallCaps/>
        </w:rPr>
        <w:t xml:space="preserve"> </w:t>
      </w:r>
      <w:r w:rsidRPr="002D5D83">
        <w:t>pracovat s vybranými nebezpečnými látkami (dle zákona č. 258/2000 Sb., o ochraně veřejného zdraví v platném znění) – jako jsou látky toxické, vysoce toxické, žíravé a další, je povinen mít v blízkosti dané práce zpracována Pravidla pro manipulaci s danou látkou. Tato pravidla musí být schválena orgánem ochrany zdraví a daní pracovníci s nimi musí být prokazatelně seznámeni.</w:t>
      </w:r>
    </w:p>
    <w:p w14:paraId="1201CF57" w14:textId="5652A36A" w:rsidR="00B917FE" w:rsidRPr="002D5D83" w:rsidRDefault="00B917FE" w:rsidP="00C075BC">
      <w:r w:rsidRPr="002D5D83">
        <w:t xml:space="preserve">Při manipulaci s nebezpečnými chemickými látkami je dále </w:t>
      </w:r>
      <w:r w:rsidR="00F96CC2">
        <w:rPr>
          <w:smallCaps/>
        </w:rPr>
        <w:t>Z</w:t>
      </w:r>
      <w:r w:rsidR="000A3181" w:rsidRPr="002D5D83">
        <w:rPr>
          <w:smallCaps/>
        </w:rPr>
        <w:t xml:space="preserve">hotovitel </w:t>
      </w:r>
      <w:r w:rsidRPr="002D5D83">
        <w:t xml:space="preserve">povinen dodržovat postupy vyplývající se zákona o vodách č. 254/2001 Sb. V případě manipulace či skladování těchto látek v areálu </w:t>
      </w:r>
      <w:r w:rsidR="00F96CC2">
        <w:rPr>
          <w:smallCaps/>
        </w:rPr>
        <w:t>O</w:t>
      </w:r>
      <w:r w:rsidR="0029147E" w:rsidRPr="002D5D83">
        <w:rPr>
          <w:smallCaps/>
        </w:rPr>
        <w:t xml:space="preserve">bjednatele </w:t>
      </w:r>
      <w:r w:rsidRPr="002D5D83">
        <w:t xml:space="preserve">je </w:t>
      </w:r>
      <w:r w:rsidR="00F96CC2">
        <w:rPr>
          <w:smallCaps/>
        </w:rPr>
        <w:t>Z</w:t>
      </w:r>
      <w:r w:rsidR="0029147E" w:rsidRPr="002D5D83">
        <w:rPr>
          <w:smallCaps/>
        </w:rPr>
        <w:t xml:space="preserve">hotovitel </w:t>
      </w:r>
      <w:r w:rsidRPr="002D5D83">
        <w:t>povinen zabránit možnému úniku těchto látek do podzemních či povrchových vod a dále zabránit kontaminaci půdy nebo jiných zpevněných povrchů.</w:t>
      </w:r>
    </w:p>
    <w:p w14:paraId="6A7BF45A" w14:textId="42E8B817" w:rsidR="00B917FE" w:rsidRPr="002D5D83" w:rsidRDefault="00F47CF5" w:rsidP="00C075BC">
      <w:pPr>
        <w:pStyle w:val="Nadpis2"/>
      </w:pPr>
      <w:bookmarkStart w:id="208" w:name="_Toc173831019"/>
      <w:r w:rsidRPr="002D5D83">
        <w:t>U</w:t>
      </w:r>
      <w:r w:rsidR="00B917FE" w:rsidRPr="002D5D83">
        <w:t>zavřené prostory</w:t>
      </w:r>
      <w:bookmarkEnd w:id="208"/>
    </w:p>
    <w:p w14:paraId="3059FFEE" w14:textId="584B439A" w:rsidR="00B917FE" w:rsidRPr="002D5D83" w:rsidRDefault="00B917FE" w:rsidP="00C075BC">
      <w:r w:rsidRPr="002D5D83">
        <w:t xml:space="preserve">V případě práce v uzavřených či stísněných prostor je </w:t>
      </w:r>
      <w:r w:rsidR="00F96CC2">
        <w:rPr>
          <w:smallCaps/>
        </w:rPr>
        <w:t>Z</w:t>
      </w:r>
      <w:r w:rsidR="000A3181" w:rsidRPr="002D5D83">
        <w:rPr>
          <w:smallCaps/>
        </w:rPr>
        <w:t xml:space="preserve">hotovitel </w:t>
      </w:r>
      <w:r w:rsidRPr="002D5D83">
        <w:t xml:space="preserve">povinen dodržovat </w:t>
      </w:r>
      <w:r w:rsidR="00731339">
        <w:t>legislativu</w:t>
      </w:r>
      <w:r w:rsidRPr="002D5D83">
        <w:t xml:space="preserve"> a spolupracovat s provozem </w:t>
      </w:r>
      <w:r w:rsidR="00F96CC2">
        <w:rPr>
          <w:smallCaps/>
        </w:rPr>
        <w:t>O</w:t>
      </w:r>
      <w:r w:rsidR="000A3181" w:rsidRPr="002D5D83">
        <w:rPr>
          <w:smallCaps/>
        </w:rPr>
        <w:t>bjednatele</w:t>
      </w:r>
      <w:r w:rsidRPr="002D5D83">
        <w:t>.</w:t>
      </w:r>
    </w:p>
    <w:p w14:paraId="07BC2222" w14:textId="2171824C" w:rsidR="00B917FE" w:rsidRPr="002D5D83" w:rsidRDefault="00B917FE" w:rsidP="00C075BC">
      <w:r w:rsidRPr="002D5D83">
        <w:t>Základními preventivními prvky je kontrola atmosféry ověřenými analyzátory</w:t>
      </w:r>
      <w:r w:rsidR="00E93D39" w:rsidRPr="002D5D83">
        <w:t>,</w:t>
      </w:r>
      <w:r w:rsidRPr="002D5D83">
        <w:t xml:space="preserve"> a to především na obsah CO,</w:t>
      </w:r>
      <w:r w:rsidR="00A11557">
        <w:t xml:space="preserve"> </w:t>
      </w:r>
      <w:r w:rsidRPr="002D5D83">
        <w:t>CH</w:t>
      </w:r>
      <w:r w:rsidRPr="002D5D83">
        <w:rPr>
          <w:vertAlign w:val="subscript"/>
        </w:rPr>
        <w:t>4</w:t>
      </w:r>
      <w:r w:rsidRPr="002D5D83">
        <w:t xml:space="preserve"> a O</w:t>
      </w:r>
      <w:r w:rsidRPr="002D5D83">
        <w:rPr>
          <w:vertAlign w:val="subscript"/>
        </w:rPr>
        <w:t>2</w:t>
      </w:r>
      <w:r w:rsidR="009A685E" w:rsidRPr="002D5D83">
        <w:t xml:space="preserve"> </w:t>
      </w:r>
      <w:r w:rsidRPr="002D5D83">
        <w:t>v uzavřeném</w:t>
      </w:r>
      <w:r w:rsidR="009A685E" w:rsidRPr="002D5D83">
        <w:t xml:space="preserve"> </w:t>
      </w:r>
      <w:r w:rsidRPr="002D5D83">
        <w:t xml:space="preserve">prostoru. Dále stanovit dozor, který bude přítomen po celou dobu vykonávané práce uzavřeném prostoru, který bude stát vně daného prostoru, ale bude v komunikačním kontaktu s pracovníky pracujícími uvnitř daného prostoru. </w:t>
      </w:r>
    </w:p>
    <w:p w14:paraId="57762F91" w14:textId="2CE92536" w:rsidR="00B917FE" w:rsidRPr="002D5D83" w:rsidRDefault="00B917FE" w:rsidP="00C075BC">
      <w:r w:rsidRPr="002D5D83">
        <w:t xml:space="preserve">Dle analýzy rizik je </w:t>
      </w:r>
      <w:r w:rsidR="00F96CC2">
        <w:t>Z</w:t>
      </w:r>
      <w:r w:rsidR="000A3181" w:rsidRPr="002D5D83">
        <w:rPr>
          <w:smallCaps/>
        </w:rPr>
        <w:t xml:space="preserve">hotovitel </w:t>
      </w:r>
      <w:r w:rsidRPr="002D5D83">
        <w:t>povinen posoudit nutnost použití postrojů a spojení pracovníků pracujících uvnitř uzavřeného prostoru, s okolním prostorem, např. lanem tak, aby bylo možno pracovníka v případě nutnosti ze uzavřeného</w:t>
      </w:r>
      <w:r w:rsidR="009A685E" w:rsidRPr="002D5D83">
        <w:t xml:space="preserve"> </w:t>
      </w:r>
      <w:r w:rsidRPr="002D5D83">
        <w:t>prostoru vytáhnout, aniž by další osoby musely vstoupit dovnitř uzavřeného prostoru.</w:t>
      </w:r>
    </w:p>
    <w:p w14:paraId="6C0BB6DF" w14:textId="689FF062" w:rsidR="00B917FE" w:rsidRPr="002D5D83" w:rsidRDefault="00B917FE" w:rsidP="00C075BC">
      <w:pPr>
        <w:pStyle w:val="Nadpis2"/>
      </w:pPr>
      <w:bookmarkStart w:id="209" w:name="_Toc173831020"/>
      <w:r w:rsidRPr="002D5D83">
        <w:t>Zemní a výkopové práce</w:t>
      </w:r>
      <w:bookmarkEnd w:id="209"/>
    </w:p>
    <w:p w14:paraId="2386532D" w14:textId="66622546" w:rsidR="00B917FE" w:rsidRPr="002D5D83" w:rsidRDefault="00F96CC2" w:rsidP="00C075BC">
      <w:pPr>
        <w:rPr>
          <w:rFonts w:eastAsia="Calibri"/>
        </w:rPr>
      </w:pPr>
      <w:r>
        <w:rPr>
          <w:rFonts w:eastAsia="Calibri"/>
          <w:smallCaps/>
        </w:rPr>
        <w:t>Z</w:t>
      </w:r>
      <w:r w:rsidR="000A3181" w:rsidRPr="002D5D83">
        <w:rPr>
          <w:rFonts w:eastAsia="Calibri"/>
          <w:smallCaps/>
        </w:rPr>
        <w:t xml:space="preserve">hotovitel </w:t>
      </w:r>
      <w:r w:rsidR="00B917FE" w:rsidRPr="002D5D83">
        <w:rPr>
          <w:rFonts w:eastAsia="Calibri"/>
        </w:rPr>
        <w:t>je povinen zajistit trasy technické infrastruktury</w:t>
      </w:r>
      <w:r w:rsidR="00B917FE" w:rsidRPr="002D5D83">
        <w:rPr>
          <w:rFonts w:eastAsia="Calibri"/>
          <w:b/>
        </w:rPr>
        <w:t xml:space="preserve"> </w:t>
      </w:r>
      <w:r w:rsidR="00B917FE" w:rsidRPr="002D5D83">
        <w:rPr>
          <w:rFonts w:eastAsia="Calibri"/>
        </w:rPr>
        <w:t xml:space="preserve">v rámci </w:t>
      </w:r>
      <w:r>
        <w:rPr>
          <w:rFonts w:eastAsia="Calibri"/>
          <w:smallCaps/>
        </w:rPr>
        <w:t>D</w:t>
      </w:r>
      <w:r w:rsidR="00017C34" w:rsidRPr="002D5D83">
        <w:rPr>
          <w:rFonts w:eastAsia="Calibri"/>
          <w:smallCaps/>
        </w:rPr>
        <w:t>íla</w:t>
      </w:r>
      <w:r w:rsidR="00B917FE" w:rsidRPr="002D5D83">
        <w:rPr>
          <w:rFonts w:eastAsia="Calibri"/>
        </w:rPr>
        <w:t xml:space="preserve">, jejich hloubku uložení, druh, materiál. Vyznačení všech inženýrských sítí v projektu stavby musí být ověřeno </w:t>
      </w:r>
      <w:r>
        <w:rPr>
          <w:rFonts w:eastAsia="Calibri"/>
          <w:smallCaps/>
        </w:rPr>
        <w:t>O</w:t>
      </w:r>
      <w:r w:rsidR="00F70C47" w:rsidRPr="002D5D83">
        <w:rPr>
          <w:rFonts w:eastAsia="Calibri"/>
          <w:smallCaps/>
        </w:rPr>
        <w:t>bjednatelem</w:t>
      </w:r>
      <w:r w:rsidR="00B917FE" w:rsidRPr="002D5D83">
        <w:rPr>
          <w:rFonts w:eastAsia="Calibri"/>
        </w:rPr>
        <w:t>. S druhem inženýrských sítí a jejich ochrannými pásmy pak musí být obsluhy strojů a ostatní fyzické osoby, které zemní práce provádějí, prokazatelně seznámeni.</w:t>
      </w:r>
    </w:p>
    <w:p w14:paraId="7331BA9D" w14:textId="77777777" w:rsidR="00B917FE" w:rsidRPr="002D5D83" w:rsidRDefault="00B917FE" w:rsidP="00C075BC">
      <w:pPr>
        <w:rPr>
          <w:rFonts w:eastAsia="Calibri"/>
          <w:b/>
        </w:rPr>
      </w:pPr>
      <w:r w:rsidRPr="002D5D83">
        <w:rPr>
          <w:rFonts w:eastAsia="Calibri"/>
        </w:rPr>
        <w:t>Všechny výkopy, kde hrozí nebezpečí pádu, musí být zajištěny.</w:t>
      </w:r>
      <w:r w:rsidRPr="002D5D83">
        <w:rPr>
          <w:rFonts w:eastAsia="Calibri"/>
          <w:b/>
        </w:rPr>
        <w:t xml:space="preserve"> </w:t>
      </w:r>
      <w:r w:rsidRPr="002D5D83">
        <w:rPr>
          <w:rFonts w:eastAsia="Calibri"/>
        </w:rPr>
        <w:t>Za vyhovující se považuje zajištění zábranou ve vzdálenosti větší než 1,5 m od kraje</w:t>
      </w:r>
      <w:r w:rsidRPr="002D5D83">
        <w:rPr>
          <w:rFonts w:eastAsia="Calibri"/>
          <w:b/>
        </w:rPr>
        <w:t xml:space="preserve"> </w:t>
      </w:r>
      <w:r w:rsidRPr="002D5D83">
        <w:rPr>
          <w:rFonts w:eastAsia="Calibri"/>
        </w:rPr>
        <w:t>výkopu, nápadná překážka nejméně 60 cm vysoká (např. potrubí, které bude</w:t>
      </w:r>
      <w:r w:rsidRPr="002D5D83">
        <w:rPr>
          <w:rFonts w:eastAsia="Calibri"/>
          <w:b/>
        </w:rPr>
        <w:t xml:space="preserve"> </w:t>
      </w:r>
      <w:r w:rsidRPr="002D5D83">
        <w:rPr>
          <w:rFonts w:eastAsia="Calibri"/>
        </w:rPr>
        <w:t>do výkopu osazeno) nebo výkopek zeminy o výšce 90 cm v sypkém stavu.</w:t>
      </w:r>
    </w:p>
    <w:p w14:paraId="55D10DFF" w14:textId="77777777" w:rsidR="00B917FE" w:rsidRPr="002D5D83" w:rsidRDefault="00B917FE" w:rsidP="00C075BC">
      <w:pPr>
        <w:rPr>
          <w:rFonts w:eastAsia="Calibri"/>
        </w:rPr>
      </w:pPr>
      <w:r w:rsidRPr="002D5D83">
        <w:rPr>
          <w:rFonts w:eastAsia="Calibri"/>
        </w:rPr>
        <w:t>Přes výkopy musí být zřízeny bezpečné přechody</w:t>
      </w:r>
      <w:r w:rsidRPr="002D5D83">
        <w:rPr>
          <w:rFonts w:eastAsia="Calibri"/>
          <w:b/>
        </w:rPr>
        <w:t xml:space="preserve">, </w:t>
      </w:r>
      <w:r w:rsidRPr="002D5D83">
        <w:rPr>
          <w:rFonts w:eastAsia="Calibri"/>
        </w:rPr>
        <w:t>a to bez ohledu na hloubku výkopu. Přechody musí být široké nejméně 1,5 m a musí být vybaveny zábradlím se zarážkou.</w:t>
      </w:r>
    </w:p>
    <w:p w14:paraId="5012DE4E" w14:textId="77777777" w:rsidR="00B917FE" w:rsidRPr="002D5D83" w:rsidRDefault="00B917FE" w:rsidP="00C075BC">
      <w:pPr>
        <w:rPr>
          <w:rFonts w:eastAsia="Calibri"/>
        </w:rPr>
      </w:pPr>
      <w:r w:rsidRPr="002D5D83">
        <w:rPr>
          <w:rFonts w:eastAsia="Calibri"/>
        </w:rPr>
        <w:t>Pro pracovníky, kteří pracují ve výkopech, musí být zřízeny bezpečné sestupy (výstupy) pomocí žebříků, schodů nebo šikmých ramp. Okraje výkopu nesmí být zatěžovány do vzdálenosti 50 cm od okraje výkopu.</w:t>
      </w:r>
    </w:p>
    <w:p w14:paraId="7EE73B09" w14:textId="77777777" w:rsidR="00B917FE" w:rsidRPr="002D5D83" w:rsidRDefault="00B917FE" w:rsidP="00C075BC">
      <w:pPr>
        <w:rPr>
          <w:rFonts w:eastAsia="Calibri"/>
        </w:rPr>
      </w:pPr>
      <w:r w:rsidRPr="002D5D83">
        <w:rPr>
          <w:rFonts w:eastAsia="Calibri"/>
        </w:rPr>
        <w:lastRenderedPageBreak/>
        <w:t>Stěny výkopů musí být zajištěny proti sesutí</w:t>
      </w:r>
      <w:r w:rsidRPr="002D5D83">
        <w:rPr>
          <w:rFonts w:eastAsia="Calibri"/>
          <w:b/>
        </w:rPr>
        <w:t xml:space="preserve">. </w:t>
      </w:r>
      <w:r w:rsidRPr="002D5D83">
        <w:rPr>
          <w:rFonts w:eastAsia="Calibri"/>
        </w:rPr>
        <w:t>V případě, že je výkop prováděn ručně, musí být výkopy rýh, hloubených zářezů a jam se strmými stěnami, které jsou v zastavěném území a které jsou hlubší než 1,3 m, opatřeny pažením.</w:t>
      </w:r>
    </w:p>
    <w:p w14:paraId="07D0CD45" w14:textId="5AD5D0AB" w:rsidR="00B917FE" w:rsidRPr="002D5D83" w:rsidRDefault="00B917FE" w:rsidP="00C075BC">
      <w:pPr>
        <w:pStyle w:val="Nadpis2"/>
      </w:pPr>
      <w:bookmarkStart w:id="210" w:name="_Toc173831021"/>
      <w:r w:rsidRPr="002D5D83">
        <w:t>Mimořádné události</w:t>
      </w:r>
      <w:bookmarkEnd w:id="210"/>
    </w:p>
    <w:p w14:paraId="705F936D" w14:textId="5600B180" w:rsidR="00B917FE" w:rsidRPr="002D5D83" w:rsidRDefault="00B917FE" w:rsidP="00C075BC">
      <w:r w:rsidRPr="002D5D83">
        <w:t xml:space="preserve">V případě mimořádné události (úraz, požár, únik nebezpečných kapalin, výbuch atd.) jsou pracovníci </w:t>
      </w:r>
      <w:r w:rsidR="00F96CC2">
        <w:rPr>
          <w:smallCaps/>
        </w:rPr>
        <w:t>Z</w:t>
      </w:r>
      <w:r w:rsidRPr="002D5D83">
        <w:rPr>
          <w:smallCaps/>
        </w:rPr>
        <w:t>hotovitele</w:t>
      </w:r>
      <w:r w:rsidRPr="002D5D83">
        <w:t xml:space="preserve"> povinni tuto událost neprodleně hlásit na Kontrolním velínu </w:t>
      </w:r>
      <w:r w:rsidR="00F96CC2">
        <w:rPr>
          <w:smallCaps/>
        </w:rPr>
        <w:t>O</w:t>
      </w:r>
      <w:r w:rsidR="00557214" w:rsidRPr="002D5D83">
        <w:rPr>
          <w:smallCaps/>
        </w:rPr>
        <w:t xml:space="preserve">bjednatele </w:t>
      </w:r>
      <w:r w:rsidRPr="002D5D83">
        <w:t xml:space="preserve">směnovému mistru. Následně postupují dle instrukcí daného mistra podle charakteru mimořádné události. </w:t>
      </w:r>
    </w:p>
    <w:p w14:paraId="1DA7A1C1" w14:textId="57B30DA1" w:rsidR="00B917FE" w:rsidRPr="002D5D83" w:rsidRDefault="00B917FE" w:rsidP="00C075BC">
      <w:pPr>
        <w:pStyle w:val="Nadpis2"/>
      </w:pPr>
      <w:bookmarkStart w:id="211" w:name="_Toc173831022"/>
      <w:r w:rsidRPr="002D5D83">
        <w:t>Obecná BOZP a PO</w:t>
      </w:r>
      <w:bookmarkEnd w:id="211"/>
    </w:p>
    <w:p w14:paraId="42F524FB" w14:textId="60C078D1" w:rsidR="00B917FE" w:rsidRPr="002D5D83" w:rsidRDefault="00F96CC2" w:rsidP="00C075BC">
      <w:pPr>
        <w:spacing w:before="60"/>
      </w:pPr>
      <w:r>
        <w:rPr>
          <w:smallCaps/>
        </w:rPr>
        <w:t>Z</w:t>
      </w:r>
      <w:r w:rsidR="00902AE7" w:rsidRPr="002D5D83">
        <w:rPr>
          <w:smallCaps/>
        </w:rPr>
        <w:t xml:space="preserve">hotovitel </w:t>
      </w:r>
      <w:r w:rsidR="00B917FE" w:rsidRPr="002D5D83">
        <w:t xml:space="preserve">musí </w:t>
      </w:r>
      <w:r w:rsidR="00FC31EB" w:rsidRPr="002D5D83">
        <w:t>zajistit</w:t>
      </w:r>
      <w:r w:rsidR="00B917FE" w:rsidRPr="002D5D83">
        <w:t xml:space="preserve">, že všichni pracovníci pracující jeho jménem jsou zdravotně a odborně způsobilí k výkonu požadovaných prací. Dále všichni pracovníci musí prokazatelně absolvovat vstupní školení, které jim provede </w:t>
      </w:r>
      <w:r>
        <w:rPr>
          <w:smallCaps/>
        </w:rPr>
        <w:t>O</w:t>
      </w:r>
      <w:r w:rsidR="00646C3D" w:rsidRPr="002D5D83">
        <w:rPr>
          <w:smallCaps/>
        </w:rPr>
        <w:t>bjednatel</w:t>
      </w:r>
      <w:r w:rsidR="00B917FE" w:rsidRPr="002D5D83">
        <w:t xml:space="preserve">, pro vstup a pohyb po areálu </w:t>
      </w:r>
      <w:r>
        <w:rPr>
          <w:smallCaps/>
        </w:rPr>
        <w:t>O</w:t>
      </w:r>
      <w:r w:rsidR="00646C3D" w:rsidRPr="002D5D83">
        <w:rPr>
          <w:smallCaps/>
        </w:rPr>
        <w:t>bjednatele</w:t>
      </w:r>
      <w:r w:rsidR="00B917FE" w:rsidRPr="002D5D83">
        <w:t>.</w:t>
      </w:r>
    </w:p>
    <w:p w14:paraId="5198900B" w14:textId="2B7ED07C" w:rsidR="00C843F7" w:rsidRPr="002D5D83" w:rsidRDefault="00972423" w:rsidP="00606F49">
      <w:pPr>
        <w:pStyle w:val="Nadpis1"/>
      </w:pPr>
      <w:bookmarkStart w:id="212" w:name="_Toc173831023"/>
      <w:r w:rsidRPr="002D5D83">
        <w:t>Doplňky</w:t>
      </w:r>
      <w:bookmarkEnd w:id="212"/>
    </w:p>
    <w:p w14:paraId="68223BF1" w14:textId="701F67B3" w:rsidR="002B409A" w:rsidRPr="002B7FDE" w:rsidRDefault="00E243F8" w:rsidP="0075232F">
      <w:pPr>
        <w:pStyle w:val="Nadpis2"/>
      </w:pPr>
      <w:bookmarkStart w:id="213" w:name="_Toc173831024"/>
      <w:r w:rsidRPr="002B7FDE">
        <w:t xml:space="preserve">D01 – </w:t>
      </w:r>
      <w:r w:rsidR="000E13FB" w:rsidRPr="002B7FDE">
        <w:t>Dokumentace</w:t>
      </w:r>
      <w:bookmarkEnd w:id="213"/>
    </w:p>
    <w:p w14:paraId="1EB72CCC" w14:textId="668A5BFD" w:rsidR="00E05896" w:rsidRPr="00747020" w:rsidRDefault="00E05896" w:rsidP="00BF319C">
      <w:pPr>
        <w:pStyle w:val="slovn"/>
        <w:spacing w:before="0" w:after="120"/>
        <w:ind w:left="357" w:hanging="357"/>
        <w:contextualSpacing w:val="0"/>
        <w:jc w:val="left"/>
      </w:pPr>
      <w:r w:rsidRPr="00747020">
        <w:t xml:space="preserve">Topologie řídícího systému </w:t>
      </w:r>
      <w:r w:rsidR="008F1DF7" w:rsidRPr="00747020">
        <w:t xml:space="preserve">- </w:t>
      </w:r>
      <w:r w:rsidR="00C16873" w:rsidRPr="00747020">
        <w:t>00 &amp;EFA-4.001_konfigurační_schéma_rev2 1</w:t>
      </w:r>
      <w:r w:rsidRPr="00747020">
        <w:t>.pdf</w:t>
      </w:r>
    </w:p>
    <w:p w14:paraId="39A8F12D" w14:textId="36D1ECDA" w:rsidR="00E05896" w:rsidRPr="00747020" w:rsidRDefault="00674A57" w:rsidP="0063333D">
      <w:pPr>
        <w:pStyle w:val="slovn"/>
        <w:spacing w:before="0" w:after="120"/>
        <w:ind w:left="357" w:hanging="357"/>
        <w:contextualSpacing w:val="0"/>
      </w:pPr>
      <w:r w:rsidRPr="00747020">
        <w:t>Příloha č. 3 - Geologický průzkum</w:t>
      </w:r>
    </w:p>
    <w:p w14:paraId="338FE756" w14:textId="77777777" w:rsidR="00B05E6D" w:rsidRPr="00747020" w:rsidRDefault="00CD14E6" w:rsidP="0063333D">
      <w:pPr>
        <w:pStyle w:val="slovn"/>
        <w:spacing w:before="0" w:after="120"/>
        <w:ind w:left="357" w:hanging="357"/>
        <w:contextualSpacing w:val="0"/>
      </w:pPr>
      <w:r w:rsidRPr="00747020">
        <w:t xml:space="preserve">Návrhové provozní </w:t>
      </w:r>
      <w:r w:rsidR="005D3EFF" w:rsidRPr="00747020">
        <w:t>stavy</w:t>
      </w:r>
      <w:r w:rsidRPr="00747020">
        <w:t xml:space="preserve"> </w:t>
      </w:r>
      <w:r w:rsidR="005D3EFF" w:rsidRPr="00747020">
        <w:t>pro instalaci KGJ (</w:t>
      </w:r>
      <w:proofErr w:type="spellStart"/>
      <w:r w:rsidR="005D3EFF" w:rsidRPr="00747020">
        <w:t>pdf</w:t>
      </w:r>
      <w:proofErr w:type="spellEnd"/>
      <w:r w:rsidR="005D3EFF" w:rsidRPr="00747020">
        <w:t xml:space="preserve">, </w:t>
      </w:r>
      <w:proofErr w:type="spellStart"/>
      <w:r w:rsidR="005D3EFF" w:rsidRPr="00747020">
        <w:t>xls</w:t>
      </w:r>
      <w:proofErr w:type="spellEnd"/>
      <w:r w:rsidR="005D3EFF" w:rsidRPr="00747020">
        <w:t>)</w:t>
      </w:r>
      <w:r w:rsidR="009A39C7" w:rsidRPr="00747020">
        <w:t xml:space="preserve"> </w:t>
      </w:r>
    </w:p>
    <w:p w14:paraId="10EB3A47" w14:textId="7F3ECBE5" w:rsidR="00D3367C" w:rsidRPr="00747020" w:rsidRDefault="00390119" w:rsidP="00D45F05">
      <w:pPr>
        <w:pStyle w:val="slovn"/>
        <w:spacing w:before="0" w:after="120"/>
        <w:ind w:left="357" w:hanging="357"/>
        <w:contextualSpacing w:val="0"/>
      </w:pPr>
      <w:r w:rsidRPr="00747020">
        <w:t>Dokumentace záměru povolení stavby (DSP KGJ Písek)</w:t>
      </w:r>
    </w:p>
    <w:p w14:paraId="2E379AF1" w14:textId="63C279FE" w:rsidR="002F32AD" w:rsidRPr="002D5D83" w:rsidRDefault="002F32AD" w:rsidP="002F32AD"/>
    <w:sectPr w:rsidR="002F32AD" w:rsidRPr="002D5D83" w:rsidSect="00853FCB">
      <w:headerReference w:type="default" r:id="rId15"/>
      <w:footerReference w:type="default" r:id="rId16"/>
      <w:type w:val="continuous"/>
      <w:pgSz w:w="11907" w:h="16840" w:code="9"/>
      <w:pgMar w:top="1418" w:right="1418" w:bottom="1418" w:left="1418" w:header="68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67364" w14:textId="77777777" w:rsidR="00974C62" w:rsidRDefault="00974C62" w:rsidP="00CA7D72">
      <w:r>
        <w:separator/>
      </w:r>
    </w:p>
  </w:endnote>
  <w:endnote w:type="continuationSeparator" w:id="0">
    <w:p w14:paraId="19D8D400" w14:textId="77777777" w:rsidR="00974C62" w:rsidRDefault="00974C62" w:rsidP="00CA7D72">
      <w:r>
        <w:continuationSeparator/>
      </w:r>
    </w:p>
  </w:endnote>
  <w:endnote w:type="continuationNotice" w:id="1">
    <w:p w14:paraId="5CDFB730" w14:textId="77777777" w:rsidR="00974C62" w:rsidRDefault="00974C62" w:rsidP="00CA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E)">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HFBMM+TimesNewRoman,Bold">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ans Serif PS">
    <w:altName w:val="Arial"/>
    <w:charset w:val="00"/>
    <w:family w:val="swiss"/>
    <w:pitch w:val="variable"/>
  </w:font>
  <w:font w:name="Arial Fett">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Wingdings (L$)">
    <w:altName w:val="Arial"/>
    <w:charset w:val="EE"/>
    <w:family w:val="swiss"/>
    <w:pitch w:val="variable"/>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Sans Serif">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467185"/>
      <w:docPartObj>
        <w:docPartGallery w:val="Page Numbers (Bottom of Page)"/>
        <w:docPartUnique/>
      </w:docPartObj>
    </w:sdtPr>
    <w:sdtContent>
      <w:sdt>
        <w:sdtPr>
          <w:id w:val="1728636285"/>
          <w:docPartObj>
            <w:docPartGallery w:val="Page Numbers (Top of Page)"/>
            <w:docPartUnique/>
          </w:docPartObj>
        </w:sdtPr>
        <w:sdtContent>
          <w:p w14:paraId="265B4CED" w14:textId="420A52CF" w:rsidR="00C85E7C" w:rsidRDefault="00C85E7C" w:rsidP="00982DB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243AA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43AA7">
              <w:rPr>
                <w:b/>
                <w:bCs/>
                <w:noProof/>
              </w:rPr>
              <w:t>185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00C53" w14:textId="77777777" w:rsidR="00974C62" w:rsidRDefault="00974C62" w:rsidP="00CA7D72">
      <w:r>
        <w:separator/>
      </w:r>
    </w:p>
  </w:footnote>
  <w:footnote w:type="continuationSeparator" w:id="0">
    <w:p w14:paraId="69EA3C88" w14:textId="77777777" w:rsidR="00974C62" w:rsidRDefault="00974C62" w:rsidP="00CA7D72">
      <w:r>
        <w:continuationSeparator/>
      </w:r>
    </w:p>
  </w:footnote>
  <w:footnote w:type="continuationNotice" w:id="1">
    <w:p w14:paraId="40C3A630" w14:textId="77777777" w:rsidR="00974C62" w:rsidRDefault="00974C62" w:rsidP="00CA7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6" w:type="dxa"/>
      <w:tblInd w:w="-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813"/>
      <w:gridCol w:w="5670"/>
      <w:gridCol w:w="1843"/>
    </w:tblGrid>
    <w:tr w:rsidR="00C85E7C" w:rsidRPr="00C73C4D" w14:paraId="313A07BF" w14:textId="77777777" w:rsidTr="00017BFC">
      <w:tc>
        <w:tcPr>
          <w:tcW w:w="1813" w:type="dxa"/>
        </w:tcPr>
        <w:p w14:paraId="31C9B601" w14:textId="23EF03CE" w:rsidR="00C85E7C" w:rsidRPr="00C73C4D" w:rsidRDefault="00692682" w:rsidP="00212EE3">
          <w:pPr>
            <w:spacing w:before="60" w:after="60"/>
            <w:jc w:val="center"/>
            <w:rPr>
              <w:rFonts w:ascii="Aptos" w:hAnsi="Aptos"/>
              <w:smallCaps/>
              <w:sz w:val="18"/>
              <w:szCs w:val="18"/>
            </w:rPr>
          </w:pPr>
          <w:r>
            <w:rPr>
              <w:rFonts w:ascii="Aptos" w:hAnsi="Aptos"/>
              <w:smallCaps/>
              <w:sz w:val="18"/>
              <w:szCs w:val="18"/>
            </w:rPr>
            <w:t>O</w:t>
          </w:r>
          <w:r w:rsidR="00C85E7C" w:rsidRPr="00C73C4D">
            <w:rPr>
              <w:rFonts w:ascii="Aptos" w:hAnsi="Aptos"/>
              <w:smallCaps/>
              <w:sz w:val="18"/>
              <w:szCs w:val="18"/>
            </w:rPr>
            <w:t>bjednatel</w:t>
          </w:r>
        </w:p>
        <w:p w14:paraId="2257FF42" w14:textId="14520A8F" w:rsidR="00C85E7C" w:rsidRPr="00C73C4D" w:rsidRDefault="008C7148" w:rsidP="00212EE3">
          <w:pPr>
            <w:spacing w:before="60" w:after="60"/>
            <w:jc w:val="center"/>
            <w:rPr>
              <w:rFonts w:ascii="Aptos" w:hAnsi="Aptos"/>
              <w:bCs/>
              <w:sz w:val="18"/>
              <w:szCs w:val="18"/>
            </w:rPr>
          </w:pPr>
          <w:r w:rsidRPr="00C73C4D">
            <w:rPr>
              <w:rFonts w:ascii="Aptos" w:hAnsi="Aptos"/>
              <w:bCs/>
              <w:sz w:val="18"/>
              <w:szCs w:val="18"/>
            </w:rPr>
            <w:t>Teplárna Písek, a.s.</w:t>
          </w:r>
        </w:p>
      </w:tc>
      <w:tc>
        <w:tcPr>
          <w:tcW w:w="5670" w:type="dxa"/>
          <w:vMerge w:val="restart"/>
          <w:vAlign w:val="center"/>
        </w:tcPr>
        <w:p w14:paraId="071BDA97" w14:textId="77777777" w:rsidR="00C73C4D" w:rsidRPr="00C73C4D" w:rsidRDefault="00C73C4D" w:rsidP="00C73C4D">
          <w:pPr>
            <w:spacing w:before="60"/>
            <w:jc w:val="center"/>
            <w:rPr>
              <w:rFonts w:ascii="Aptos" w:hAnsi="Aptos"/>
              <w:sz w:val="18"/>
              <w:szCs w:val="18"/>
            </w:rPr>
          </w:pPr>
          <w:bookmarkStart w:id="214" w:name="_Hlk172018108"/>
          <w:r w:rsidRPr="00C73C4D">
            <w:rPr>
              <w:rFonts w:ascii="Aptos" w:hAnsi="Aptos"/>
              <w:sz w:val="18"/>
              <w:szCs w:val="18"/>
            </w:rPr>
            <w:t>Instalace kogeneračního zdroje na zemní plyn v rámci SZT Písek</w:t>
          </w:r>
          <w:bookmarkEnd w:id="214"/>
        </w:p>
        <w:p w14:paraId="0083D2DD" w14:textId="476E62E6" w:rsidR="00C85E7C" w:rsidRPr="00C73C4D" w:rsidRDefault="005F6BC7" w:rsidP="00212EE3">
          <w:pPr>
            <w:spacing w:before="40" w:after="40"/>
            <w:jc w:val="center"/>
            <w:rPr>
              <w:rFonts w:ascii="Aptos" w:hAnsi="Aptos"/>
              <w:b/>
              <w:bCs/>
              <w:sz w:val="18"/>
              <w:szCs w:val="18"/>
            </w:rPr>
          </w:pPr>
          <w:r w:rsidRPr="00C73C4D">
            <w:rPr>
              <w:rFonts w:ascii="Aptos" w:hAnsi="Aptos"/>
              <w:b/>
              <w:caps/>
              <w:spacing w:val="60"/>
              <w:sz w:val="18"/>
              <w:szCs w:val="18"/>
            </w:rPr>
            <w:t>smlouva</w:t>
          </w:r>
          <w:r w:rsidRPr="00C73C4D">
            <w:rPr>
              <w:rFonts w:ascii="Aptos" w:hAnsi="Aptos"/>
              <w:sz w:val="18"/>
              <w:szCs w:val="18"/>
            </w:rPr>
            <w:t xml:space="preserve"> </w:t>
          </w:r>
          <w:r w:rsidRPr="00C73C4D">
            <w:rPr>
              <w:rFonts w:ascii="Aptos" w:hAnsi="Aptos"/>
              <w:b/>
              <w:caps/>
              <w:spacing w:val="60"/>
              <w:sz w:val="18"/>
              <w:szCs w:val="18"/>
            </w:rPr>
            <w:t>o</w:t>
          </w:r>
          <w:r w:rsidRPr="00C73C4D">
            <w:rPr>
              <w:rFonts w:ascii="Aptos" w:hAnsi="Aptos"/>
              <w:sz w:val="18"/>
              <w:szCs w:val="18"/>
            </w:rPr>
            <w:t xml:space="preserve"> </w:t>
          </w:r>
          <w:r w:rsidRPr="00C73C4D">
            <w:rPr>
              <w:rFonts w:ascii="Aptos" w:hAnsi="Aptos"/>
              <w:b/>
              <w:caps/>
              <w:spacing w:val="60"/>
              <w:sz w:val="18"/>
              <w:szCs w:val="18"/>
            </w:rPr>
            <w:t>dílo</w:t>
          </w:r>
        </w:p>
        <w:p w14:paraId="5C3D0EDF" w14:textId="045F37C8" w:rsidR="00C85E7C" w:rsidRPr="00C73C4D" w:rsidRDefault="00C85E7C" w:rsidP="00212EE3">
          <w:pPr>
            <w:spacing w:before="40" w:after="40"/>
            <w:jc w:val="center"/>
            <w:rPr>
              <w:rFonts w:ascii="Aptos" w:hAnsi="Aptos"/>
              <w:caps/>
              <w:sz w:val="18"/>
              <w:szCs w:val="18"/>
            </w:rPr>
          </w:pPr>
          <w:r w:rsidRPr="00C73C4D">
            <w:rPr>
              <w:rFonts w:ascii="Aptos" w:hAnsi="Aptos"/>
              <w:sz w:val="18"/>
              <w:szCs w:val="18"/>
            </w:rPr>
            <w:t xml:space="preserve">Příloha 1 – Požadavky </w:t>
          </w:r>
          <w:r w:rsidR="00692682">
            <w:rPr>
              <w:rFonts w:ascii="Aptos" w:hAnsi="Aptos"/>
              <w:smallCaps/>
              <w:sz w:val="18"/>
              <w:szCs w:val="18"/>
            </w:rPr>
            <w:t>O</w:t>
          </w:r>
          <w:r w:rsidRPr="00C73C4D">
            <w:rPr>
              <w:rFonts w:ascii="Aptos" w:hAnsi="Aptos"/>
              <w:smallCaps/>
              <w:sz w:val="18"/>
              <w:szCs w:val="18"/>
            </w:rPr>
            <w:t>bjednatele</w:t>
          </w:r>
          <w:r w:rsidRPr="00C73C4D">
            <w:rPr>
              <w:rFonts w:ascii="Aptos" w:hAnsi="Aptos"/>
              <w:sz w:val="18"/>
              <w:szCs w:val="18"/>
            </w:rPr>
            <w:t xml:space="preserve"> na technické řešení </w:t>
          </w:r>
          <w:r w:rsidR="00692682">
            <w:rPr>
              <w:rFonts w:ascii="Aptos" w:hAnsi="Aptos"/>
              <w:sz w:val="18"/>
              <w:szCs w:val="18"/>
            </w:rPr>
            <w:t>D</w:t>
          </w:r>
          <w:r w:rsidRPr="00C73C4D">
            <w:rPr>
              <w:rFonts w:ascii="Aptos" w:hAnsi="Aptos"/>
              <w:smallCaps/>
              <w:sz w:val="18"/>
              <w:szCs w:val="18"/>
            </w:rPr>
            <w:t>íla</w:t>
          </w:r>
        </w:p>
      </w:tc>
      <w:tc>
        <w:tcPr>
          <w:tcW w:w="1843" w:type="dxa"/>
        </w:tcPr>
        <w:p w14:paraId="2D706FC2" w14:textId="5C61DDBF" w:rsidR="00C85E7C" w:rsidRPr="00C73C4D" w:rsidRDefault="00692682" w:rsidP="00212EE3">
          <w:pPr>
            <w:spacing w:before="60" w:after="60"/>
            <w:jc w:val="center"/>
            <w:rPr>
              <w:rFonts w:ascii="Aptos" w:hAnsi="Aptos"/>
              <w:smallCaps/>
              <w:sz w:val="18"/>
              <w:szCs w:val="18"/>
            </w:rPr>
          </w:pPr>
          <w:r>
            <w:rPr>
              <w:rFonts w:ascii="Aptos" w:hAnsi="Aptos"/>
              <w:smallCaps/>
              <w:sz w:val="18"/>
              <w:szCs w:val="18"/>
            </w:rPr>
            <w:t>Z</w:t>
          </w:r>
          <w:r w:rsidR="00C85E7C" w:rsidRPr="00C73C4D">
            <w:rPr>
              <w:rFonts w:ascii="Aptos" w:hAnsi="Aptos"/>
              <w:smallCaps/>
              <w:sz w:val="18"/>
              <w:szCs w:val="18"/>
            </w:rPr>
            <w:t>hotovitel</w:t>
          </w:r>
        </w:p>
        <w:p w14:paraId="4D7C3640" w14:textId="1B4CAF05" w:rsidR="00C85E7C" w:rsidRPr="00C73C4D" w:rsidRDefault="00963C2A" w:rsidP="00212EE3">
          <w:pPr>
            <w:spacing w:before="60" w:after="60"/>
            <w:jc w:val="center"/>
            <w:rPr>
              <w:rFonts w:ascii="Aptos" w:hAnsi="Aptos"/>
              <w:sz w:val="18"/>
              <w:szCs w:val="18"/>
            </w:rPr>
          </w:pPr>
          <w:r>
            <w:rPr>
              <w:rFonts w:ascii="Aptos" w:hAnsi="Aptos"/>
              <w:sz w:val="18"/>
              <w:szCs w:val="18"/>
            </w:rPr>
            <w:t>GENTEC CHP s.r.o.</w:t>
          </w:r>
        </w:p>
      </w:tc>
    </w:tr>
    <w:tr w:rsidR="00C85E7C" w:rsidRPr="00C73C4D" w14:paraId="399A6F50" w14:textId="77777777" w:rsidTr="00017BFC">
      <w:trPr>
        <w:trHeight w:val="182"/>
      </w:trPr>
      <w:tc>
        <w:tcPr>
          <w:tcW w:w="1813" w:type="dxa"/>
          <w:vAlign w:val="center"/>
        </w:tcPr>
        <w:p w14:paraId="1A4803B4" w14:textId="3DBEE095" w:rsidR="00C85E7C" w:rsidRPr="00C73C4D" w:rsidRDefault="00C85E7C" w:rsidP="00212EE3">
          <w:pPr>
            <w:spacing w:before="20" w:after="20"/>
            <w:rPr>
              <w:rFonts w:ascii="Aptos" w:hAnsi="Aptos"/>
              <w:sz w:val="18"/>
              <w:szCs w:val="18"/>
            </w:rPr>
          </w:pPr>
          <w:r w:rsidRPr="00C73C4D">
            <w:rPr>
              <w:rFonts w:ascii="Aptos" w:hAnsi="Aptos"/>
              <w:sz w:val="18"/>
              <w:szCs w:val="18"/>
            </w:rPr>
            <w:t>Ev. č.:</w:t>
          </w:r>
          <w:r w:rsidR="00963C2A">
            <w:rPr>
              <w:rFonts w:ascii="Aptos" w:hAnsi="Aptos"/>
              <w:sz w:val="18"/>
              <w:szCs w:val="18"/>
            </w:rPr>
            <w:t xml:space="preserve"> 7/2025</w:t>
          </w:r>
        </w:p>
      </w:tc>
      <w:tc>
        <w:tcPr>
          <w:tcW w:w="5670" w:type="dxa"/>
          <w:vMerge/>
          <w:vAlign w:val="center"/>
        </w:tcPr>
        <w:p w14:paraId="57C2D7A5" w14:textId="77777777" w:rsidR="00C85E7C" w:rsidRPr="00C73C4D" w:rsidRDefault="00C85E7C" w:rsidP="00CA7D72">
          <w:pPr>
            <w:rPr>
              <w:rFonts w:ascii="Aptos" w:hAnsi="Aptos"/>
              <w:sz w:val="18"/>
              <w:szCs w:val="18"/>
            </w:rPr>
          </w:pPr>
        </w:p>
      </w:tc>
      <w:tc>
        <w:tcPr>
          <w:tcW w:w="1843" w:type="dxa"/>
          <w:vAlign w:val="center"/>
        </w:tcPr>
        <w:p w14:paraId="68D7CB2D" w14:textId="5D196FD0" w:rsidR="00C85E7C" w:rsidRPr="00C73C4D" w:rsidRDefault="00C85E7C" w:rsidP="00212EE3">
          <w:pPr>
            <w:spacing w:before="20" w:after="20"/>
            <w:rPr>
              <w:rFonts w:ascii="Aptos" w:hAnsi="Aptos"/>
              <w:sz w:val="18"/>
              <w:szCs w:val="18"/>
            </w:rPr>
          </w:pPr>
          <w:r w:rsidRPr="00C73C4D">
            <w:rPr>
              <w:rFonts w:ascii="Aptos" w:hAnsi="Aptos"/>
              <w:sz w:val="18"/>
              <w:szCs w:val="18"/>
            </w:rPr>
            <w:t>Ev. č.:</w:t>
          </w:r>
          <w:r w:rsidR="00963C2A">
            <w:rPr>
              <w:rFonts w:ascii="Aptos" w:hAnsi="Aptos"/>
              <w:sz w:val="18"/>
              <w:szCs w:val="18"/>
            </w:rPr>
            <w:t xml:space="preserve"> 250203_Písek</w:t>
          </w:r>
        </w:p>
      </w:tc>
    </w:tr>
  </w:tbl>
  <w:p w14:paraId="75A526FB" w14:textId="77777777" w:rsidR="00C85E7C" w:rsidRDefault="00C85E7C" w:rsidP="00A03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C6B22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826AC58"/>
    <w:lvl w:ilvl="0">
      <w:start w:val="1"/>
      <w:numFmt w:val="decimal"/>
      <w:pStyle w:val="Nadpis1"/>
      <w:lvlText w:val="%1."/>
      <w:legacy w:legacy="1" w:legacySpace="0" w:legacyIndent="1134"/>
      <w:lvlJc w:val="left"/>
      <w:pPr>
        <w:ind w:left="1134" w:hanging="1134"/>
      </w:pPr>
    </w:lvl>
    <w:lvl w:ilvl="1">
      <w:start w:val="1"/>
      <w:numFmt w:val="decimal"/>
      <w:pStyle w:val="Nadpis2"/>
      <w:lvlText w:val="%1.%2"/>
      <w:legacy w:legacy="1" w:legacySpace="0" w:legacyIndent="1134"/>
      <w:lvlJc w:val="left"/>
      <w:pPr>
        <w:ind w:left="1134" w:hanging="1134"/>
      </w:pPr>
      <w:rPr>
        <w:color w:val="auto"/>
      </w:rPr>
    </w:lvl>
    <w:lvl w:ilvl="2">
      <w:start w:val="1"/>
      <w:numFmt w:val="decimal"/>
      <w:pStyle w:val="Nadpis3"/>
      <w:lvlText w:val="%1.%2.%3"/>
      <w:legacy w:legacy="1" w:legacySpace="0" w:legacyIndent="1134"/>
      <w:lvlJc w:val="left"/>
      <w:pPr>
        <w:ind w:left="1134" w:hanging="1134"/>
      </w:pPr>
    </w:lvl>
    <w:lvl w:ilvl="3">
      <w:start w:val="1"/>
      <w:numFmt w:val="decimal"/>
      <w:pStyle w:val="Nadpis4"/>
      <w:lvlText w:val="%1.%2.%3.%4"/>
      <w:legacy w:legacy="1" w:legacySpace="0" w:legacyIndent="1134"/>
      <w:lvlJc w:val="left"/>
      <w:pPr>
        <w:ind w:left="1134" w:hanging="1134"/>
      </w:pPr>
    </w:lvl>
    <w:lvl w:ilvl="4">
      <w:start w:val="1"/>
      <w:numFmt w:val="decimal"/>
      <w:pStyle w:val="Nadpis5"/>
      <w:lvlText w:val="%1.%2.%3.%4.%5"/>
      <w:legacy w:legacy="1" w:legacySpace="0" w:legacyIndent="0"/>
      <w:lvlJc w:val="left"/>
      <w:rPr>
        <w:rFonts w:ascii="Arial" w:hAnsi="Arial"/>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egacy w:legacy="1" w:legacySpace="0" w:legacyIndent="0"/>
      <w:lvlJc w:val="left"/>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2" w15:restartNumberingAfterBreak="0">
    <w:nsid w:val="00E20C27"/>
    <w:multiLevelType w:val="hybridMultilevel"/>
    <w:tmpl w:val="7C44C7D8"/>
    <w:lvl w:ilvl="0" w:tplc="3948C942">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1FE12BC"/>
    <w:multiLevelType w:val="hybridMultilevel"/>
    <w:tmpl w:val="6E542E5E"/>
    <w:name w:val="WW8Num6"/>
    <w:lvl w:ilvl="0" w:tplc="772076E2">
      <w:start w:val="1"/>
      <w:numFmt w:val="bullet"/>
      <w:lvlText w:val=""/>
      <w:lvlJc w:val="left"/>
      <w:pPr>
        <w:tabs>
          <w:tab w:val="num" w:pos="644"/>
        </w:tabs>
        <w:ind w:left="644" w:hanging="360"/>
      </w:pPr>
      <w:rPr>
        <w:rFonts w:ascii="Symbol" w:hAnsi="Symbol" w:hint="default"/>
      </w:rPr>
    </w:lvl>
    <w:lvl w:ilvl="1" w:tplc="44D40ACA">
      <w:numFmt w:val="decimal"/>
      <w:lvlText w:val=""/>
      <w:lvlJc w:val="left"/>
    </w:lvl>
    <w:lvl w:ilvl="2" w:tplc="5ACA72E2">
      <w:numFmt w:val="decimal"/>
      <w:lvlText w:val=""/>
      <w:lvlJc w:val="left"/>
    </w:lvl>
    <w:lvl w:ilvl="3" w:tplc="E1449FEC">
      <w:numFmt w:val="decimal"/>
      <w:lvlText w:val=""/>
      <w:lvlJc w:val="left"/>
    </w:lvl>
    <w:lvl w:ilvl="4" w:tplc="A950DAEA">
      <w:numFmt w:val="decimal"/>
      <w:lvlText w:val=""/>
      <w:lvlJc w:val="left"/>
    </w:lvl>
    <w:lvl w:ilvl="5" w:tplc="DB32C01A">
      <w:numFmt w:val="decimal"/>
      <w:lvlText w:val=""/>
      <w:lvlJc w:val="left"/>
    </w:lvl>
    <w:lvl w:ilvl="6" w:tplc="365A81FE">
      <w:numFmt w:val="decimal"/>
      <w:lvlText w:val=""/>
      <w:lvlJc w:val="left"/>
    </w:lvl>
    <w:lvl w:ilvl="7" w:tplc="4AB2124E">
      <w:numFmt w:val="decimal"/>
      <w:lvlText w:val=""/>
      <w:lvlJc w:val="left"/>
    </w:lvl>
    <w:lvl w:ilvl="8" w:tplc="B818FCEA">
      <w:numFmt w:val="decimal"/>
      <w:lvlText w:val=""/>
      <w:lvlJc w:val="left"/>
    </w:lvl>
  </w:abstractNum>
  <w:abstractNum w:abstractNumId="4" w15:restartNumberingAfterBreak="0">
    <w:nsid w:val="05BD5220"/>
    <w:multiLevelType w:val="hybridMultilevel"/>
    <w:tmpl w:val="BC883600"/>
    <w:lvl w:ilvl="0" w:tplc="F38277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9601B4"/>
    <w:multiLevelType w:val="hybridMultilevel"/>
    <w:tmpl w:val="234C91E2"/>
    <w:lvl w:ilvl="0" w:tplc="030A0FB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0ED11578"/>
    <w:multiLevelType w:val="hybridMultilevel"/>
    <w:tmpl w:val="A26A5430"/>
    <w:lvl w:ilvl="0" w:tplc="B49C679A">
      <w:start w:val="1"/>
      <w:numFmt w:val="bullet"/>
      <w:pStyle w:val="Odrka1"/>
      <w:lvlText w:val=""/>
      <w:lvlJc w:val="left"/>
      <w:pPr>
        <w:tabs>
          <w:tab w:val="num" w:pos="360"/>
        </w:tabs>
        <w:ind w:left="360" w:hanging="360"/>
      </w:pPr>
      <w:rPr>
        <w:rFonts w:ascii="Symbol" w:hAnsi="Symbol" w:hint="default"/>
      </w:rPr>
    </w:lvl>
    <w:lvl w:ilvl="1" w:tplc="0E1A6AAE">
      <w:numFmt w:val="decimal"/>
      <w:lvlText w:val=""/>
      <w:lvlJc w:val="left"/>
    </w:lvl>
    <w:lvl w:ilvl="2" w:tplc="F7F4ED82">
      <w:numFmt w:val="decimal"/>
      <w:lvlText w:val=""/>
      <w:lvlJc w:val="left"/>
    </w:lvl>
    <w:lvl w:ilvl="3" w:tplc="3B96410A">
      <w:numFmt w:val="decimal"/>
      <w:lvlText w:val=""/>
      <w:lvlJc w:val="left"/>
    </w:lvl>
    <w:lvl w:ilvl="4" w:tplc="6E18FF3A">
      <w:numFmt w:val="decimal"/>
      <w:lvlText w:val=""/>
      <w:lvlJc w:val="left"/>
    </w:lvl>
    <w:lvl w:ilvl="5" w:tplc="E92A9470">
      <w:numFmt w:val="decimal"/>
      <w:lvlText w:val=""/>
      <w:lvlJc w:val="left"/>
    </w:lvl>
    <w:lvl w:ilvl="6" w:tplc="06B00250">
      <w:numFmt w:val="decimal"/>
      <w:lvlText w:val=""/>
      <w:lvlJc w:val="left"/>
    </w:lvl>
    <w:lvl w:ilvl="7" w:tplc="F3CEDCCC">
      <w:numFmt w:val="decimal"/>
      <w:lvlText w:val=""/>
      <w:lvlJc w:val="left"/>
    </w:lvl>
    <w:lvl w:ilvl="8" w:tplc="F6CC96D8">
      <w:numFmt w:val="decimal"/>
      <w:lvlText w:val=""/>
      <w:lvlJc w:val="left"/>
    </w:lvl>
  </w:abstractNum>
  <w:abstractNum w:abstractNumId="7" w15:restartNumberingAfterBreak="0">
    <w:nsid w:val="20017026"/>
    <w:multiLevelType w:val="multilevel"/>
    <w:tmpl w:val="3838419C"/>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ED2998"/>
    <w:multiLevelType w:val="hybridMultilevel"/>
    <w:tmpl w:val="A7A85010"/>
    <w:lvl w:ilvl="0" w:tplc="032C128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2F7EC2"/>
    <w:multiLevelType w:val="multilevel"/>
    <w:tmpl w:val="2B76CD8C"/>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pStyle w:val="Obsah"/>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0" w15:restartNumberingAfterBreak="0">
    <w:nsid w:val="2A582124"/>
    <w:multiLevelType w:val="hybridMultilevel"/>
    <w:tmpl w:val="1130C07C"/>
    <w:lvl w:ilvl="0" w:tplc="04050017">
      <w:start w:val="1"/>
      <w:numFmt w:val="lowerLetter"/>
      <w:lvlText w:val="%1)"/>
      <w:lvlJc w:val="left"/>
      <w:pPr>
        <w:ind w:left="1353"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B714204"/>
    <w:multiLevelType w:val="hybridMultilevel"/>
    <w:tmpl w:val="92D8D8F6"/>
    <w:lvl w:ilvl="0" w:tplc="8F3EC7D6">
      <w:start w:val="1"/>
      <w:numFmt w:val="bullet"/>
      <w:pStyle w:val="odrka2"/>
      <w:lvlText w:val="▪"/>
      <w:lvlJc w:val="left"/>
      <w:pPr>
        <w:tabs>
          <w:tab w:val="num" w:pos="850"/>
        </w:tabs>
        <w:ind w:left="850" w:hanging="283"/>
      </w:pPr>
      <w:rPr>
        <w:rFonts w:ascii="Arial" w:hAnsi="Arial" w:hint="default"/>
      </w:rPr>
    </w:lvl>
    <w:lvl w:ilvl="1" w:tplc="37681C4A">
      <w:numFmt w:val="bullet"/>
      <w:lvlText w:val="•"/>
      <w:lvlJc w:val="left"/>
      <w:pPr>
        <w:ind w:left="1440" w:hanging="360"/>
      </w:pPr>
      <w:rPr>
        <w:rFonts w:ascii="Arial" w:eastAsia="Times New Roman" w:hAnsi="Arial" w:cs="Arial" w:hint="default"/>
      </w:rPr>
    </w:lvl>
    <w:lvl w:ilvl="2" w:tplc="DD6C314C" w:tentative="1">
      <w:start w:val="1"/>
      <w:numFmt w:val="bullet"/>
      <w:lvlText w:val=""/>
      <w:lvlJc w:val="left"/>
      <w:pPr>
        <w:tabs>
          <w:tab w:val="num" w:pos="2160"/>
        </w:tabs>
        <w:ind w:left="2160" w:hanging="360"/>
      </w:pPr>
      <w:rPr>
        <w:rFonts w:ascii="Wingdings" w:hAnsi="Wingdings" w:hint="default"/>
      </w:rPr>
    </w:lvl>
    <w:lvl w:ilvl="3" w:tplc="91F4DF9C" w:tentative="1">
      <w:start w:val="1"/>
      <w:numFmt w:val="bullet"/>
      <w:lvlText w:val=""/>
      <w:lvlJc w:val="left"/>
      <w:pPr>
        <w:tabs>
          <w:tab w:val="num" w:pos="2880"/>
        </w:tabs>
        <w:ind w:left="2880" w:hanging="360"/>
      </w:pPr>
      <w:rPr>
        <w:rFonts w:ascii="Symbol" w:hAnsi="Symbol" w:hint="default"/>
      </w:rPr>
    </w:lvl>
    <w:lvl w:ilvl="4" w:tplc="FDAA193C" w:tentative="1">
      <w:start w:val="1"/>
      <w:numFmt w:val="bullet"/>
      <w:lvlText w:val="o"/>
      <w:lvlJc w:val="left"/>
      <w:pPr>
        <w:tabs>
          <w:tab w:val="num" w:pos="3600"/>
        </w:tabs>
        <w:ind w:left="3600" w:hanging="360"/>
      </w:pPr>
      <w:rPr>
        <w:rFonts w:ascii="Courier New" w:hAnsi="Courier New" w:cs="Courier New" w:hint="default"/>
      </w:rPr>
    </w:lvl>
    <w:lvl w:ilvl="5" w:tplc="6784BEEC" w:tentative="1">
      <w:start w:val="1"/>
      <w:numFmt w:val="bullet"/>
      <w:lvlText w:val=""/>
      <w:lvlJc w:val="left"/>
      <w:pPr>
        <w:tabs>
          <w:tab w:val="num" w:pos="4320"/>
        </w:tabs>
        <w:ind w:left="4320" w:hanging="360"/>
      </w:pPr>
      <w:rPr>
        <w:rFonts w:ascii="Wingdings" w:hAnsi="Wingdings" w:hint="default"/>
      </w:rPr>
    </w:lvl>
    <w:lvl w:ilvl="6" w:tplc="D3CAAA3C" w:tentative="1">
      <w:start w:val="1"/>
      <w:numFmt w:val="bullet"/>
      <w:lvlText w:val=""/>
      <w:lvlJc w:val="left"/>
      <w:pPr>
        <w:tabs>
          <w:tab w:val="num" w:pos="5040"/>
        </w:tabs>
        <w:ind w:left="5040" w:hanging="360"/>
      </w:pPr>
      <w:rPr>
        <w:rFonts w:ascii="Symbol" w:hAnsi="Symbol" w:hint="default"/>
      </w:rPr>
    </w:lvl>
    <w:lvl w:ilvl="7" w:tplc="4C442184" w:tentative="1">
      <w:start w:val="1"/>
      <w:numFmt w:val="bullet"/>
      <w:lvlText w:val="o"/>
      <w:lvlJc w:val="left"/>
      <w:pPr>
        <w:tabs>
          <w:tab w:val="num" w:pos="5760"/>
        </w:tabs>
        <w:ind w:left="5760" w:hanging="360"/>
      </w:pPr>
      <w:rPr>
        <w:rFonts w:ascii="Courier New" w:hAnsi="Courier New" w:cs="Courier New" w:hint="default"/>
      </w:rPr>
    </w:lvl>
    <w:lvl w:ilvl="8" w:tplc="37F2AD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221A1"/>
    <w:multiLevelType w:val="hybridMultilevel"/>
    <w:tmpl w:val="C6ECC8C4"/>
    <w:lvl w:ilvl="0" w:tplc="04050001">
      <w:start w:val="1"/>
      <w:numFmt w:val="bullet"/>
      <w:lvlText w:val=""/>
      <w:lvlJc w:val="left"/>
      <w:pPr>
        <w:ind w:left="1353" w:hanging="360"/>
      </w:pPr>
      <w:rPr>
        <w:rFonts w:ascii="Symbol" w:hAnsi="Symbol"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15:restartNumberingAfterBreak="0">
    <w:nsid w:val="2EC91F15"/>
    <w:multiLevelType w:val="hybridMultilevel"/>
    <w:tmpl w:val="E0A484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9C49AD"/>
    <w:multiLevelType w:val="hybridMultilevel"/>
    <w:tmpl w:val="537C46C0"/>
    <w:lvl w:ilvl="0" w:tplc="25DCD61A">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5" w15:restartNumberingAfterBreak="0">
    <w:nsid w:val="372372AF"/>
    <w:multiLevelType w:val="hybridMultilevel"/>
    <w:tmpl w:val="703644AA"/>
    <w:lvl w:ilvl="0" w:tplc="04050001">
      <w:numFmt w:val="bullet"/>
      <w:pStyle w:val="odrka22"/>
      <w:lvlText w:val=""/>
      <w:lvlJc w:val="left"/>
      <w:pPr>
        <w:tabs>
          <w:tab w:val="num" w:pos="1134"/>
        </w:tabs>
        <w:ind w:left="1134" w:hanging="283"/>
      </w:pPr>
      <w:rPr>
        <w:rFonts w:ascii="Wingdings" w:eastAsia="Times New Roman" w:hAnsi="Wingdings" w:cs="Times New Roman" w:hint="default"/>
      </w:rPr>
    </w:lvl>
    <w:lvl w:ilvl="1" w:tplc="04050003">
      <w:start w:val="1"/>
      <w:numFmt w:val="bullet"/>
      <w:lvlText w:val="o"/>
      <w:lvlJc w:val="left"/>
      <w:pPr>
        <w:tabs>
          <w:tab w:val="num" w:pos="1930"/>
        </w:tabs>
        <w:ind w:left="1930" w:hanging="360"/>
      </w:pPr>
      <w:rPr>
        <w:rFonts w:ascii="Courier New" w:hAnsi="Courier New" w:cs="Courier New" w:hint="default"/>
      </w:rPr>
    </w:lvl>
    <w:lvl w:ilvl="2" w:tplc="04050005" w:tentative="1">
      <w:start w:val="1"/>
      <w:numFmt w:val="bullet"/>
      <w:lvlText w:val=""/>
      <w:lvlJc w:val="left"/>
      <w:pPr>
        <w:tabs>
          <w:tab w:val="num" w:pos="2650"/>
        </w:tabs>
        <w:ind w:left="2650" w:hanging="360"/>
      </w:pPr>
      <w:rPr>
        <w:rFonts w:ascii="Wingdings" w:hAnsi="Wingdings"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16" w15:restartNumberingAfterBreak="0">
    <w:nsid w:val="39D60642"/>
    <w:multiLevelType w:val="multilevel"/>
    <w:tmpl w:val="FD1491D2"/>
    <w:lvl w:ilvl="0">
      <w:start w:val="1"/>
      <w:numFmt w:val="bullet"/>
      <w:pStyle w:val="Odrka"/>
      <w:lvlText w:val=""/>
      <w:lvlJc w:val="left"/>
      <w:pPr>
        <w:tabs>
          <w:tab w:val="num" w:pos="0"/>
        </w:tabs>
        <w:ind w:left="284" w:hanging="28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3E0207"/>
    <w:multiLevelType w:val="multilevel"/>
    <w:tmpl w:val="1FD81D8A"/>
    <w:lvl w:ilvl="0">
      <w:start w:val="1"/>
      <w:numFmt w:val="decimal"/>
      <w:pStyle w:val="TPOPata"/>
      <w:lvlText w:val="%1.0"/>
      <w:lvlJc w:val="left"/>
      <w:pPr>
        <w:tabs>
          <w:tab w:val="num" w:pos="450"/>
        </w:tabs>
        <w:ind w:left="450" w:hanging="450"/>
      </w:pPr>
      <w:rPr>
        <w:rFonts w:hint="default"/>
        <w:u w:val="single"/>
      </w:rPr>
    </w:lvl>
    <w:lvl w:ilvl="1">
      <w:start w:val="1"/>
      <w:numFmt w:val="decimal"/>
      <w:lvlText w:val="%1.%2"/>
      <w:lvlJc w:val="left"/>
      <w:pPr>
        <w:tabs>
          <w:tab w:val="num" w:pos="1159"/>
        </w:tabs>
        <w:ind w:left="1159" w:hanging="450"/>
      </w:pPr>
      <w:rPr>
        <w:rFonts w:hint="default"/>
        <w:u w:val="single"/>
      </w:rPr>
    </w:lvl>
    <w:lvl w:ilvl="2">
      <w:start w:val="1"/>
      <w:numFmt w:val="decimal"/>
      <w:lvlText w:val="%1.%2.%3"/>
      <w:lvlJc w:val="left"/>
      <w:pPr>
        <w:tabs>
          <w:tab w:val="num" w:pos="2138"/>
        </w:tabs>
        <w:ind w:left="2138" w:hanging="720"/>
      </w:pPr>
      <w:rPr>
        <w:rFonts w:hint="default"/>
        <w:u w:val="single"/>
      </w:rPr>
    </w:lvl>
    <w:lvl w:ilvl="3">
      <w:start w:val="1"/>
      <w:numFmt w:val="decimal"/>
      <w:lvlText w:val="%1.%2.%3.%4"/>
      <w:lvlJc w:val="left"/>
      <w:pPr>
        <w:tabs>
          <w:tab w:val="num" w:pos="3207"/>
        </w:tabs>
        <w:ind w:left="3207" w:hanging="1080"/>
      </w:pPr>
      <w:rPr>
        <w:rFonts w:hint="default"/>
        <w:u w:val="single"/>
      </w:rPr>
    </w:lvl>
    <w:lvl w:ilvl="4">
      <w:start w:val="1"/>
      <w:numFmt w:val="decimal"/>
      <w:lvlText w:val="%1.%2.%3.%4.%5"/>
      <w:lvlJc w:val="left"/>
      <w:pPr>
        <w:tabs>
          <w:tab w:val="num" w:pos="3916"/>
        </w:tabs>
        <w:ind w:left="3916" w:hanging="1080"/>
      </w:pPr>
      <w:rPr>
        <w:rFonts w:hint="default"/>
        <w:u w:val="single"/>
      </w:rPr>
    </w:lvl>
    <w:lvl w:ilvl="5">
      <w:start w:val="1"/>
      <w:numFmt w:val="decimal"/>
      <w:lvlText w:val="%1.%2.%3.%4.%5.%6"/>
      <w:lvlJc w:val="left"/>
      <w:pPr>
        <w:tabs>
          <w:tab w:val="num" w:pos="4985"/>
        </w:tabs>
        <w:ind w:left="4985" w:hanging="1440"/>
      </w:pPr>
      <w:rPr>
        <w:rFonts w:hint="default"/>
        <w:u w:val="single"/>
      </w:rPr>
    </w:lvl>
    <w:lvl w:ilvl="6">
      <w:start w:val="1"/>
      <w:numFmt w:val="decimal"/>
      <w:lvlText w:val="%1.%2.%3.%4.%5.%6.%7"/>
      <w:lvlJc w:val="left"/>
      <w:pPr>
        <w:tabs>
          <w:tab w:val="num" w:pos="5694"/>
        </w:tabs>
        <w:ind w:left="5694" w:hanging="1440"/>
      </w:pPr>
      <w:rPr>
        <w:rFonts w:hint="default"/>
        <w:u w:val="single"/>
      </w:rPr>
    </w:lvl>
    <w:lvl w:ilvl="7">
      <w:start w:val="1"/>
      <w:numFmt w:val="decimal"/>
      <w:lvlText w:val="%1.%2.%3.%4.%5.%6.%7.%8"/>
      <w:lvlJc w:val="left"/>
      <w:pPr>
        <w:tabs>
          <w:tab w:val="num" w:pos="6763"/>
        </w:tabs>
        <w:ind w:left="6763" w:hanging="1800"/>
      </w:pPr>
      <w:rPr>
        <w:rFonts w:hint="default"/>
        <w:u w:val="single"/>
      </w:rPr>
    </w:lvl>
    <w:lvl w:ilvl="8">
      <w:start w:val="1"/>
      <w:numFmt w:val="decimal"/>
      <w:lvlText w:val="%1.%2.%3.%4.%5.%6.%7.%8.%9"/>
      <w:lvlJc w:val="left"/>
      <w:pPr>
        <w:tabs>
          <w:tab w:val="num" w:pos="7472"/>
        </w:tabs>
        <w:ind w:left="7472" w:hanging="1800"/>
      </w:pPr>
      <w:rPr>
        <w:rFonts w:hint="default"/>
        <w:u w:val="single"/>
      </w:rPr>
    </w:lvl>
  </w:abstractNum>
  <w:abstractNum w:abstractNumId="18" w15:restartNumberingAfterBreak="0">
    <w:nsid w:val="42481769"/>
    <w:multiLevelType w:val="hybridMultilevel"/>
    <w:tmpl w:val="AACA7FAE"/>
    <w:lvl w:ilvl="0" w:tplc="2F38D6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5C1610"/>
    <w:multiLevelType w:val="hybridMultilevel"/>
    <w:tmpl w:val="A7F262F2"/>
    <w:lvl w:ilvl="0" w:tplc="6BA4D8CA">
      <w:start w:val="1"/>
      <w:numFmt w:val="bullet"/>
      <w:pStyle w:val="Koleko"/>
      <w:lvlText w:val="o"/>
      <w:lvlJc w:val="left"/>
      <w:pPr>
        <w:tabs>
          <w:tab w:val="num" w:pos="360"/>
        </w:tabs>
        <w:ind w:left="360" w:hanging="360"/>
      </w:pPr>
      <w:rPr>
        <w:rFonts w:ascii="Courier New" w:hAnsi="Courier New" w:cs="Courier New" w:hint="default"/>
      </w:rPr>
    </w:lvl>
    <w:lvl w:ilvl="1" w:tplc="6C940640" w:tentative="1">
      <w:start w:val="1"/>
      <w:numFmt w:val="bullet"/>
      <w:lvlText w:val="o"/>
      <w:lvlJc w:val="left"/>
      <w:pPr>
        <w:tabs>
          <w:tab w:val="num" w:pos="1080"/>
        </w:tabs>
        <w:ind w:left="1080" w:hanging="360"/>
      </w:pPr>
      <w:rPr>
        <w:rFonts w:ascii="Courier New" w:hAnsi="Courier New" w:cs="Courier New" w:hint="default"/>
      </w:rPr>
    </w:lvl>
    <w:lvl w:ilvl="2" w:tplc="2BE0BB10" w:tentative="1">
      <w:start w:val="1"/>
      <w:numFmt w:val="bullet"/>
      <w:lvlText w:val=""/>
      <w:lvlJc w:val="left"/>
      <w:pPr>
        <w:tabs>
          <w:tab w:val="num" w:pos="1800"/>
        </w:tabs>
        <w:ind w:left="1800" w:hanging="360"/>
      </w:pPr>
      <w:rPr>
        <w:rFonts w:ascii="Wingdings" w:hAnsi="Wingdings" w:hint="default"/>
      </w:rPr>
    </w:lvl>
    <w:lvl w:ilvl="3" w:tplc="D21C1228" w:tentative="1">
      <w:start w:val="1"/>
      <w:numFmt w:val="bullet"/>
      <w:lvlText w:val=""/>
      <w:lvlJc w:val="left"/>
      <w:pPr>
        <w:tabs>
          <w:tab w:val="num" w:pos="2520"/>
        </w:tabs>
        <w:ind w:left="2520" w:hanging="360"/>
      </w:pPr>
      <w:rPr>
        <w:rFonts w:ascii="Symbol" w:hAnsi="Symbol" w:hint="default"/>
      </w:rPr>
    </w:lvl>
    <w:lvl w:ilvl="4" w:tplc="CEC8769A" w:tentative="1">
      <w:start w:val="1"/>
      <w:numFmt w:val="bullet"/>
      <w:lvlText w:val="o"/>
      <w:lvlJc w:val="left"/>
      <w:pPr>
        <w:tabs>
          <w:tab w:val="num" w:pos="3240"/>
        </w:tabs>
        <w:ind w:left="3240" w:hanging="360"/>
      </w:pPr>
      <w:rPr>
        <w:rFonts w:ascii="Courier New" w:hAnsi="Courier New" w:cs="Courier New" w:hint="default"/>
      </w:rPr>
    </w:lvl>
    <w:lvl w:ilvl="5" w:tplc="6E96EF42" w:tentative="1">
      <w:start w:val="1"/>
      <w:numFmt w:val="bullet"/>
      <w:lvlText w:val=""/>
      <w:lvlJc w:val="left"/>
      <w:pPr>
        <w:tabs>
          <w:tab w:val="num" w:pos="3960"/>
        </w:tabs>
        <w:ind w:left="3960" w:hanging="360"/>
      </w:pPr>
      <w:rPr>
        <w:rFonts w:ascii="Wingdings" w:hAnsi="Wingdings" w:hint="default"/>
      </w:rPr>
    </w:lvl>
    <w:lvl w:ilvl="6" w:tplc="4A66A6AA" w:tentative="1">
      <w:start w:val="1"/>
      <w:numFmt w:val="bullet"/>
      <w:lvlText w:val=""/>
      <w:lvlJc w:val="left"/>
      <w:pPr>
        <w:tabs>
          <w:tab w:val="num" w:pos="4680"/>
        </w:tabs>
        <w:ind w:left="4680" w:hanging="360"/>
      </w:pPr>
      <w:rPr>
        <w:rFonts w:ascii="Symbol" w:hAnsi="Symbol" w:hint="default"/>
      </w:rPr>
    </w:lvl>
    <w:lvl w:ilvl="7" w:tplc="4D4A9DDE" w:tentative="1">
      <w:start w:val="1"/>
      <w:numFmt w:val="bullet"/>
      <w:lvlText w:val="o"/>
      <w:lvlJc w:val="left"/>
      <w:pPr>
        <w:tabs>
          <w:tab w:val="num" w:pos="5400"/>
        </w:tabs>
        <w:ind w:left="5400" w:hanging="360"/>
      </w:pPr>
      <w:rPr>
        <w:rFonts w:ascii="Courier New" w:hAnsi="Courier New" w:cs="Courier New" w:hint="default"/>
      </w:rPr>
    </w:lvl>
    <w:lvl w:ilvl="8" w:tplc="FBEAE47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B25CA3"/>
    <w:multiLevelType w:val="hybridMultilevel"/>
    <w:tmpl w:val="364C6230"/>
    <w:lvl w:ilvl="0" w:tplc="41745750">
      <w:start w:val="4"/>
      <w:numFmt w:val="bullet"/>
      <w:pStyle w:val="odrka3"/>
      <w:lvlText w:val="▪"/>
      <w:lvlJc w:val="left"/>
      <w:pPr>
        <w:tabs>
          <w:tab w:val="num" w:pos="1077"/>
        </w:tabs>
        <w:ind w:left="1077" w:hanging="283"/>
      </w:pPr>
      <w:rPr>
        <w:rFonts w:ascii="Arial" w:hAnsi="Arial" w:hint="default"/>
      </w:rPr>
    </w:lvl>
    <w:lvl w:ilvl="1" w:tplc="EF7E4E6A" w:tentative="1">
      <w:start w:val="1"/>
      <w:numFmt w:val="bullet"/>
      <w:lvlText w:val="o"/>
      <w:lvlJc w:val="left"/>
      <w:pPr>
        <w:tabs>
          <w:tab w:val="num" w:pos="1440"/>
        </w:tabs>
        <w:ind w:left="1440" w:hanging="360"/>
      </w:pPr>
      <w:rPr>
        <w:rFonts w:ascii="Courier New" w:hAnsi="Courier New" w:cs="Courier New" w:hint="default"/>
      </w:rPr>
    </w:lvl>
    <w:lvl w:ilvl="2" w:tplc="8D7EB1B0" w:tentative="1">
      <w:start w:val="1"/>
      <w:numFmt w:val="bullet"/>
      <w:lvlText w:val=""/>
      <w:lvlJc w:val="left"/>
      <w:pPr>
        <w:tabs>
          <w:tab w:val="num" w:pos="2160"/>
        </w:tabs>
        <w:ind w:left="2160" w:hanging="360"/>
      </w:pPr>
      <w:rPr>
        <w:rFonts w:ascii="Wingdings" w:hAnsi="Wingdings" w:hint="default"/>
      </w:rPr>
    </w:lvl>
    <w:lvl w:ilvl="3" w:tplc="48B84A6E" w:tentative="1">
      <w:start w:val="1"/>
      <w:numFmt w:val="bullet"/>
      <w:lvlText w:val=""/>
      <w:lvlJc w:val="left"/>
      <w:pPr>
        <w:tabs>
          <w:tab w:val="num" w:pos="2880"/>
        </w:tabs>
        <w:ind w:left="2880" w:hanging="360"/>
      </w:pPr>
      <w:rPr>
        <w:rFonts w:ascii="Symbol" w:hAnsi="Symbol" w:hint="default"/>
      </w:rPr>
    </w:lvl>
    <w:lvl w:ilvl="4" w:tplc="F58C7E40" w:tentative="1">
      <w:start w:val="1"/>
      <w:numFmt w:val="bullet"/>
      <w:lvlText w:val="o"/>
      <w:lvlJc w:val="left"/>
      <w:pPr>
        <w:tabs>
          <w:tab w:val="num" w:pos="3600"/>
        </w:tabs>
        <w:ind w:left="3600" w:hanging="360"/>
      </w:pPr>
      <w:rPr>
        <w:rFonts w:ascii="Courier New" w:hAnsi="Courier New" w:cs="Courier New" w:hint="default"/>
      </w:rPr>
    </w:lvl>
    <w:lvl w:ilvl="5" w:tplc="EDA684BC" w:tentative="1">
      <w:start w:val="1"/>
      <w:numFmt w:val="bullet"/>
      <w:lvlText w:val=""/>
      <w:lvlJc w:val="left"/>
      <w:pPr>
        <w:tabs>
          <w:tab w:val="num" w:pos="4320"/>
        </w:tabs>
        <w:ind w:left="4320" w:hanging="360"/>
      </w:pPr>
      <w:rPr>
        <w:rFonts w:ascii="Wingdings" w:hAnsi="Wingdings" w:hint="default"/>
      </w:rPr>
    </w:lvl>
    <w:lvl w:ilvl="6" w:tplc="8774E1B0" w:tentative="1">
      <w:start w:val="1"/>
      <w:numFmt w:val="bullet"/>
      <w:lvlText w:val=""/>
      <w:lvlJc w:val="left"/>
      <w:pPr>
        <w:tabs>
          <w:tab w:val="num" w:pos="5040"/>
        </w:tabs>
        <w:ind w:left="5040" w:hanging="360"/>
      </w:pPr>
      <w:rPr>
        <w:rFonts w:ascii="Symbol" w:hAnsi="Symbol" w:hint="default"/>
      </w:rPr>
    </w:lvl>
    <w:lvl w:ilvl="7" w:tplc="ADD412A2" w:tentative="1">
      <w:start w:val="1"/>
      <w:numFmt w:val="bullet"/>
      <w:lvlText w:val="o"/>
      <w:lvlJc w:val="left"/>
      <w:pPr>
        <w:tabs>
          <w:tab w:val="num" w:pos="5760"/>
        </w:tabs>
        <w:ind w:left="5760" w:hanging="360"/>
      </w:pPr>
      <w:rPr>
        <w:rFonts w:ascii="Courier New" w:hAnsi="Courier New" w:cs="Courier New" w:hint="default"/>
      </w:rPr>
    </w:lvl>
    <w:lvl w:ilvl="8" w:tplc="39FCEC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B45FD"/>
    <w:multiLevelType w:val="hybridMultilevel"/>
    <w:tmpl w:val="EF9607A0"/>
    <w:lvl w:ilvl="0" w:tplc="C3B45162">
      <w:start w:val="1"/>
      <w:numFmt w:val="decimal"/>
      <w:pStyle w:val="Poadovslovn"/>
      <w:lvlText w:val="%1."/>
      <w:lvlJc w:val="left"/>
      <w:pPr>
        <w:ind w:left="360" w:hanging="360"/>
      </w:pPr>
      <w:rPr>
        <w:rFonts w:ascii="Arial" w:hAnsi="Arial" w:hint="default"/>
        <w:b w:val="0"/>
        <w:i w:val="0"/>
        <w:sz w:val="24"/>
      </w:rPr>
    </w:lvl>
    <w:lvl w:ilvl="1" w:tplc="AE00C1CE">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978413E"/>
    <w:multiLevelType w:val="multilevel"/>
    <w:tmpl w:val="D1E250D2"/>
    <w:lvl w:ilvl="0">
      <w:start w:val="1"/>
      <w:numFmt w:val="decimal"/>
      <w:lvlText w:val="%1."/>
      <w:lvlJc w:val="left"/>
      <w:pPr>
        <w:tabs>
          <w:tab w:val="num" w:pos="644"/>
        </w:tabs>
        <w:ind w:left="360" w:firstLine="0"/>
      </w:pPr>
      <w:rPr>
        <w:rFonts w:hint="default"/>
      </w:rPr>
    </w:lvl>
    <w:lvl w:ilvl="1">
      <w:start w:val="1"/>
      <w:numFmt w:val="decimal"/>
      <w:lvlText w:val="%1.%2"/>
      <w:lvlJc w:val="left"/>
      <w:pPr>
        <w:tabs>
          <w:tab w:val="num" w:pos="-774"/>
        </w:tabs>
        <w:ind w:left="360" w:firstLine="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360" w:firstLine="0"/>
      </w:pPr>
      <w:rPr>
        <w:rFonts w:hint="default"/>
      </w:rPr>
    </w:lvl>
    <w:lvl w:ilvl="3">
      <w:start w:val="1"/>
      <w:numFmt w:val="decimal"/>
      <w:pStyle w:val="StylNadpis4Vlevo0cmPedsazen152cm"/>
      <w:suff w:val="space"/>
      <w:lvlText w:val="%1.%2.%3.%4"/>
      <w:lvlJc w:val="left"/>
      <w:pPr>
        <w:ind w:left="219" w:firstLine="0"/>
      </w:pPr>
      <w:rPr>
        <w:rFonts w:hint="default"/>
      </w:rPr>
    </w:lvl>
    <w:lvl w:ilvl="4">
      <w:start w:val="1"/>
      <w:numFmt w:val="decimal"/>
      <w:suff w:val="space"/>
      <w:lvlText w:val="%1.%2.%3.%4.%5"/>
      <w:lvlJc w:val="left"/>
      <w:pPr>
        <w:ind w:left="360" w:firstLine="0"/>
      </w:pPr>
      <w:rPr>
        <w:rFonts w:hint="default"/>
      </w:rPr>
    </w:lvl>
    <w:lvl w:ilvl="5">
      <w:start w:val="1"/>
      <w:numFmt w:val="decimal"/>
      <w:lvlText w:val="%1.%2.%3.%4.%5.%6"/>
      <w:lvlJc w:val="left"/>
      <w:pPr>
        <w:tabs>
          <w:tab w:val="num" w:pos="360"/>
        </w:tabs>
        <w:ind w:left="360" w:firstLine="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23" w15:restartNumberingAfterBreak="0">
    <w:nsid w:val="4C0C3A4E"/>
    <w:multiLevelType w:val="hybridMultilevel"/>
    <w:tmpl w:val="3E908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7970BC"/>
    <w:multiLevelType w:val="hybridMultilevel"/>
    <w:tmpl w:val="295CF1DA"/>
    <w:lvl w:ilvl="0" w:tplc="F6442E72">
      <w:start w:val="1"/>
      <w:numFmt w:val="bullet"/>
      <w:pStyle w:val="Seznamsodrkami3"/>
      <w:lvlText w:val=""/>
      <w:lvlJc w:val="left"/>
      <w:pPr>
        <w:tabs>
          <w:tab w:val="num" w:pos="2160"/>
        </w:tabs>
        <w:ind w:left="2160" w:hanging="360"/>
      </w:pPr>
      <w:rPr>
        <w:rFonts w:ascii="Symbol" w:hAnsi="Symbol" w:hint="default"/>
        <w:sz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numFmt w:val="bullet"/>
      <w:lvlText w:val="-"/>
      <w:lvlJc w:val="left"/>
      <w:pPr>
        <w:tabs>
          <w:tab w:val="num" w:pos="2160"/>
        </w:tabs>
        <w:ind w:left="2160" w:hanging="360"/>
      </w:pPr>
      <w:rPr>
        <w:rFonts w:ascii="Arial" w:eastAsia="Times New Roman" w:hAnsi="Arial" w:cs="Aria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D060B"/>
    <w:multiLevelType w:val="multilevel"/>
    <w:tmpl w:val="4DBCA3FA"/>
    <w:lvl w:ilvl="0">
      <w:start w:val="1"/>
      <w:numFmt w:val="bullet"/>
      <w:pStyle w:val="Textodsazen"/>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26" w15:restartNumberingAfterBreak="0">
    <w:nsid w:val="51B548FC"/>
    <w:multiLevelType w:val="hybridMultilevel"/>
    <w:tmpl w:val="A934CE9A"/>
    <w:lvl w:ilvl="0" w:tplc="5830981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26D6955"/>
    <w:multiLevelType w:val="singleLevel"/>
    <w:tmpl w:val="B13608A8"/>
    <w:lvl w:ilvl="0">
      <w:start w:val="1"/>
      <w:numFmt w:val="bullet"/>
      <w:pStyle w:val="Bod"/>
      <w:lvlText w:val=""/>
      <w:lvlJc w:val="left"/>
      <w:pPr>
        <w:tabs>
          <w:tab w:val="num" w:pos="142"/>
        </w:tabs>
        <w:ind w:left="709" w:hanging="283"/>
      </w:pPr>
      <w:rPr>
        <w:rFonts w:ascii="Symbol" w:hAnsi="Symbol" w:hint="default"/>
      </w:rPr>
    </w:lvl>
  </w:abstractNum>
  <w:abstractNum w:abstractNumId="28" w15:restartNumberingAfterBreak="0">
    <w:nsid w:val="588F2A8F"/>
    <w:multiLevelType w:val="hybridMultilevel"/>
    <w:tmpl w:val="04104EEA"/>
    <w:lvl w:ilvl="0" w:tplc="65C815BA">
      <w:start w:val="1"/>
      <w:numFmt w:val="lowerLetter"/>
      <w:lvlText w:val="%1-"/>
      <w:lvlJc w:val="left"/>
      <w:pPr>
        <w:ind w:left="1778" w:hanging="360"/>
      </w:pPr>
    </w:lvl>
    <w:lvl w:ilvl="1" w:tplc="04050019">
      <w:start w:val="1"/>
      <w:numFmt w:val="lowerLetter"/>
      <w:lvlText w:val="%2."/>
      <w:lvlJc w:val="left"/>
      <w:pPr>
        <w:ind w:left="2498" w:hanging="360"/>
      </w:pPr>
    </w:lvl>
    <w:lvl w:ilvl="2" w:tplc="0405001B">
      <w:start w:val="1"/>
      <w:numFmt w:val="lowerRoman"/>
      <w:lvlText w:val="%3."/>
      <w:lvlJc w:val="right"/>
      <w:pPr>
        <w:ind w:left="3218" w:hanging="180"/>
      </w:pPr>
    </w:lvl>
    <w:lvl w:ilvl="3" w:tplc="0405000F">
      <w:start w:val="1"/>
      <w:numFmt w:val="decimal"/>
      <w:lvlText w:val="%4."/>
      <w:lvlJc w:val="left"/>
      <w:pPr>
        <w:ind w:left="3938" w:hanging="360"/>
      </w:pPr>
    </w:lvl>
    <w:lvl w:ilvl="4" w:tplc="04050019">
      <w:start w:val="1"/>
      <w:numFmt w:val="lowerLetter"/>
      <w:lvlText w:val="%5."/>
      <w:lvlJc w:val="left"/>
      <w:pPr>
        <w:ind w:left="4658" w:hanging="360"/>
      </w:pPr>
    </w:lvl>
    <w:lvl w:ilvl="5" w:tplc="0405001B">
      <w:start w:val="1"/>
      <w:numFmt w:val="lowerRoman"/>
      <w:lvlText w:val="%6."/>
      <w:lvlJc w:val="right"/>
      <w:pPr>
        <w:ind w:left="5378" w:hanging="180"/>
      </w:pPr>
    </w:lvl>
    <w:lvl w:ilvl="6" w:tplc="0405000F">
      <w:start w:val="1"/>
      <w:numFmt w:val="decimal"/>
      <w:lvlText w:val="%7."/>
      <w:lvlJc w:val="left"/>
      <w:pPr>
        <w:ind w:left="6098" w:hanging="360"/>
      </w:pPr>
    </w:lvl>
    <w:lvl w:ilvl="7" w:tplc="04050019">
      <w:start w:val="1"/>
      <w:numFmt w:val="lowerLetter"/>
      <w:lvlText w:val="%8."/>
      <w:lvlJc w:val="left"/>
      <w:pPr>
        <w:ind w:left="6818" w:hanging="360"/>
      </w:pPr>
    </w:lvl>
    <w:lvl w:ilvl="8" w:tplc="0405001B">
      <w:start w:val="1"/>
      <w:numFmt w:val="lowerRoman"/>
      <w:lvlText w:val="%9."/>
      <w:lvlJc w:val="right"/>
      <w:pPr>
        <w:ind w:left="7538" w:hanging="180"/>
      </w:pPr>
    </w:lvl>
  </w:abstractNum>
  <w:abstractNum w:abstractNumId="29" w15:restartNumberingAfterBreak="0">
    <w:nsid w:val="5A5E1775"/>
    <w:multiLevelType w:val="hybridMultilevel"/>
    <w:tmpl w:val="C9F0A79C"/>
    <w:lvl w:ilvl="0" w:tplc="AB0A1072">
      <w:start w:val="1"/>
      <w:numFmt w:val="bullet"/>
      <w:pStyle w:val="kosotverec"/>
      <w:lvlText w:val=""/>
      <w:lvlJc w:val="left"/>
      <w:pPr>
        <w:tabs>
          <w:tab w:val="num" w:pos="644"/>
        </w:tabs>
        <w:ind w:left="644" w:hanging="360"/>
      </w:pPr>
      <w:rPr>
        <w:rFonts w:ascii="Symbol" w:hAnsi="Symbol" w:hint="default"/>
        <w:color w:val="auto"/>
      </w:rPr>
    </w:lvl>
    <w:lvl w:ilvl="1" w:tplc="32FC4474" w:tentative="1">
      <w:start w:val="1"/>
      <w:numFmt w:val="bullet"/>
      <w:lvlText w:val="o"/>
      <w:lvlJc w:val="left"/>
      <w:pPr>
        <w:tabs>
          <w:tab w:val="num" w:pos="1440"/>
        </w:tabs>
        <w:ind w:left="1440" w:hanging="360"/>
      </w:pPr>
      <w:rPr>
        <w:rFonts w:ascii="Courier New" w:hAnsi="Courier New" w:cs="Courier New" w:hint="default"/>
      </w:rPr>
    </w:lvl>
    <w:lvl w:ilvl="2" w:tplc="AAFAB424" w:tentative="1">
      <w:start w:val="1"/>
      <w:numFmt w:val="bullet"/>
      <w:lvlText w:val=""/>
      <w:lvlJc w:val="left"/>
      <w:pPr>
        <w:tabs>
          <w:tab w:val="num" w:pos="2160"/>
        </w:tabs>
        <w:ind w:left="2160" w:hanging="360"/>
      </w:pPr>
      <w:rPr>
        <w:rFonts w:ascii="Wingdings" w:hAnsi="Wingdings" w:hint="default"/>
      </w:rPr>
    </w:lvl>
    <w:lvl w:ilvl="3" w:tplc="7CB828F8" w:tentative="1">
      <w:start w:val="1"/>
      <w:numFmt w:val="bullet"/>
      <w:lvlText w:val=""/>
      <w:lvlJc w:val="left"/>
      <w:pPr>
        <w:tabs>
          <w:tab w:val="num" w:pos="2880"/>
        </w:tabs>
        <w:ind w:left="2880" w:hanging="360"/>
      </w:pPr>
      <w:rPr>
        <w:rFonts w:ascii="Symbol" w:hAnsi="Symbol" w:hint="default"/>
      </w:rPr>
    </w:lvl>
    <w:lvl w:ilvl="4" w:tplc="0B0624DA" w:tentative="1">
      <w:start w:val="1"/>
      <w:numFmt w:val="bullet"/>
      <w:lvlText w:val="o"/>
      <w:lvlJc w:val="left"/>
      <w:pPr>
        <w:tabs>
          <w:tab w:val="num" w:pos="3600"/>
        </w:tabs>
        <w:ind w:left="3600" w:hanging="360"/>
      </w:pPr>
      <w:rPr>
        <w:rFonts w:ascii="Courier New" w:hAnsi="Courier New" w:cs="Courier New" w:hint="default"/>
      </w:rPr>
    </w:lvl>
    <w:lvl w:ilvl="5" w:tplc="14C8A754" w:tentative="1">
      <w:start w:val="1"/>
      <w:numFmt w:val="bullet"/>
      <w:lvlText w:val=""/>
      <w:lvlJc w:val="left"/>
      <w:pPr>
        <w:tabs>
          <w:tab w:val="num" w:pos="4320"/>
        </w:tabs>
        <w:ind w:left="4320" w:hanging="360"/>
      </w:pPr>
      <w:rPr>
        <w:rFonts w:ascii="Wingdings" w:hAnsi="Wingdings" w:hint="default"/>
      </w:rPr>
    </w:lvl>
    <w:lvl w:ilvl="6" w:tplc="BE1E3BD6" w:tentative="1">
      <w:start w:val="1"/>
      <w:numFmt w:val="bullet"/>
      <w:lvlText w:val=""/>
      <w:lvlJc w:val="left"/>
      <w:pPr>
        <w:tabs>
          <w:tab w:val="num" w:pos="5040"/>
        </w:tabs>
        <w:ind w:left="5040" w:hanging="360"/>
      </w:pPr>
      <w:rPr>
        <w:rFonts w:ascii="Symbol" w:hAnsi="Symbol" w:hint="default"/>
      </w:rPr>
    </w:lvl>
    <w:lvl w:ilvl="7" w:tplc="D0608AC4" w:tentative="1">
      <w:start w:val="1"/>
      <w:numFmt w:val="bullet"/>
      <w:lvlText w:val="o"/>
      <w:lvlJc w:val="left"/>
      <w:pPr>
        <w:tabs>
          <w:tab w:val="num" w:pos="5760"/>
        </w:tabs>
        <w:ind w:left="5760" w:hanging="360"/>
      </w:pPr>
      <w:rPr>
        <w:rFonts w:ascii="Courier New" w:hAnsi="Courier New" w:cs="Courier New" w:hint="default"/>
      </w:rPr>
    </w:lvl>
    <w:lvl w:ilvl="8" w:tplc="E61EC1A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F17AB"/>
    <w:multiLevelType w:val="multilevel"/>
    <w:tmpl w:val="B99ACC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290" w:hanging="864"/>
      </w:pPr>
    </w:lvl>
    <w:lvl w:ilvl="4">
      <w:start w:val="1"/>
      <w:numFmt w:val="decimal"/>
      <w:lvlText w:val="%1.%2.%3.%4.%5"/>
      <w:lvlJc w:val="left"/>
      <w:pPr>
        <w:ind w:left="1292" w:hanging="1008"/>
      </w:pPr>
    </w:lvl>
    <w:lvl w:ilvl="5">
      <w:start w:val="1"/>
      <w:numFmt w:val="decimal"/>
      <w:pStyle w:val="Nadpis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18169DF"/>
    <w:multiLevelType w:val="hybridMultilevel"/>
    <w:tmpl w:val="30FEF8EE"/>
    <w:lvl w:ilvl="0" w:tplc="76F8A8D6">
      <w:start w:val="1"/>
      <w:numFmt w:val="decimal"/>
      <w:pStyle w:val="slovn"/>
      <w:lvlText w:val="%1."/>
      <w:lvlJc w:val="left"/>
      <w:pPr>
        <w:ind w:left="360" w:hanging="360"/>
      </w:pPr>
      <w:rPr>
        <w:rFonts w:ascii="Arial" w:hAnsi="Arial"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24664F4"/>
    <w:multiLevelType w:val="hybridMultilevel"/>
    <w:tmpl w:val="8034BAD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3" w15:restartNumberingAfterBreak="0">
    <w:nsid w:val="63561C83"/>
    <w:multiLevelType w:val="hybridMultilevel"/>
    <w:tmpl w:val="32B82EF6"/>
    <w:lvl w:ilvl="0" w:tplc="82184092">
      <w:start w:val="1"/>
      <w:numFmt w:val="decimal"/>
      <w:pStyle w:val="sl"/>
      <w:lvlText w:val="%1."/>
      <w:lvlJc w:val="right"/>
      <w:pPr>
        <w:tabs>
          <w:tab w:val="num" w:pos="1418"/>
        </w:tabs>
        <w:ind w:left="1418" w:hanging="567"/>
      </w:pPr>
      <w:rPr>
        <w:rFonts w:ascii="Arial" w:hAnsi="Arial" w:hint="default"/>
        <w:b w:val="0"/>
        <w:i w:val="0"/>
        <w:sz w:val="22"/>
        <w:szCs w:val="22"/>
      </w:rPr>
    </w:lvl>
    <w:lvl w:ilvl="1" w:tplc="ACBAF9FE" w:tentative="1">
      <w:start w:val="1"/>
      <w:numFmt w:val="lowerLetter"/>
      <w:lvlText w:val="%2."/>
      <w:lvlJc w:val="left"/>
      <w:pPr>
        <w:tabs>
          <w:tab w:val="num" w:pos="1440"/>
        </w:tabs>
        <w:ind w:left="1440" w:hanging="360"/>
      </w:pPr>
    </w:lvl>
    <w:lvl w:ilvl="2" w:tplc="2D7A20BA" w:tentative="1">
      <w:start w:val="1"/>
      <w:numFmt w:val="lowerRoman"/>
      <w:lvlText w:val="%3."/>
      <w:lvlJc w:val="right"/>
      <w:pPr>
        <w:tabs>
          <w:tab w:val="num" w:pos="2160"/>
        </w:tabs>
        <w:ind w:left="2160" w:hanging="180"/>
      </w:pPr>
    </w:lvl>
    <w:lvl w:ilvl="3" w:tplc="066A6F74" w:tentative="1">
      <w:start w:val="1"/>
      <w:numFmt w:val="decimal"/>
      <w:lvlText w:val="%4."/>
      <w:lvlJc w:val="left"/>
      <w:pPr>
        <w:tabs>
          <w:tab w:val="num" w:pos="2880"/>
        </w:tabs>
        <w:ind w:left="2880" w:hanging="360"/>
      </w:pPr>
    </w:lvl>
    <w:lvl w:ilvl="4" w:tplc="30DAA156" w:tentative="1">
      <w:start w:val="1"/>
      <w:numFmt w:val="lowerLetter"/>
      <w:lvlText w:val="%5."/>
      <w:lvlJc w:val="left"/>
      <w:pPr>
        <w:tabs>
          <w:tab w:val="num" w:pos="3600"/>
        </w:tabs>
        <w:ind w:left="3600" w:hanging="360"/>
      </w:pPr>
    </w:lvl>
    <w:lvl w:ilvl="5" w:tplc="026E7E0A" w:tentative="1">
      <w:start w:val="1"/>
      <w:numFmt w:val="lowerRoman"/>
      <w:lvlText w:val="%6."/>
      <w:lvlJc w:val="right"/>
      <w:pPr>
        <w:tabs>
          <w:tab w:val="num" w:pos="4320"/>
        </w:tabs>
        <w:ind w:left="4320" w:hanging="180"/>
      </w:pPr>
    </w:lvl>
    <w:lvl w:ilvl="6" w:tplc="CD4C56D2" w:tentative="1">
      <w:start w:val="1"/>
      <w:numFmt w:val="decimal"/>
      <w:lvlText w:val="%7."/>
      <w:lvlJc w:val="left"/>
      <w:pPr>
        <w:tabs>
          <w:tab w:val="num" w:pos="5040"/>
        </w:tabs>
        <w:ind w:left="5040" w:hanging="360"/>
      </w:pPr>
    </w:lvl>
    <w:lvl w:ilvl="7" w:tplc="118C9B50" w:tentative="1">
      <w:start w:val="1"/>
      <w:numFmt w:val="lowerLetter"/>
      <w:lvlText w:val="%8."/>
      <w:lvlJc w:val="left"/>
      <w:pPr>
        <w:tabs>
          <w:tab w:val="num" w:pos="5760"/>
        </w:tabs>
        <w:ind w:left="5760" w:hanging="360"/>
      </w:pPr>
    </w:lvl>
    <w:lvl w:ilvl="8" w:tplc="E3E431EE" w:tentative="1">
      <w:start w:val="1"/>
      <w:numFmt w:val="lowerRoman"/>
      <w:lvlText w:val="%9."/>
      <w:lvlJc w:val="right"/>
      <w:pPr>
        <w:tabs>
          <w:tab w:val="num" w:pos="6480"/>
        </w:tabs>
        <w:ind w:left="6480" w:hanging="180"/>
      </w:pPr>
    </w:lvl>
  </w:abstractNum>
  <w:abstractNum w:abstractNumId="34" w15:restartNumberingAfterBreak="0">
    <w:nsid w:val="66E65B18"/>
    <w:multiLevelType w:val="multilevel"/>
    <w:tmpl w:val="EDFA3B80"/>
    <w:lvl w:ilvl="0">
      <w:start w:val="1"/>
      <w:numFmt w:val="decimal"/>
      <w:pStyle w:val="PSG1"/>
      <w:lvlText w:val="%1."/>
      <w:lvlJc w:val="left"/>
      <w:rPr>
        <w:rFonts w:cs="Times New Roman"/>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cs="Times New Roman"/>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cs="Times New Roman"/>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Arial" w:hAnsi="Arial" w:cs="Arial" w:hint="default"/>
        <w:b/>
        <w:bCs/>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cs="Times New Roman"/>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418"/>
        </w:tabs>
        <w:ind w:left="992" w:hanging="992"/>
      </w:pPr>
      <w:rPr>
        <w:rFonts w:cs="Times New Roman"/>
      </w:rPr>
    </w:lvl>
    <w:lvl w:ilvl="6">
      <w:start w:val="1"/>
      <w:numFmt w:val="decimal"/>
      <w:lvlText w:val="%1.%2.%3.%4.%5.%6.%7."/>
      <w:lvlJc w:val="left"/>
      <w:pPr>
        <w:tabs>
          <w:tab w:val="num" w:pos="1418"/>
        </w:tabs>
        <w:ind w:left="992" w:hanging="992"/>
      </w:pPr>
      <w:rPr>
        <w:rFonts w:cs="Times New Roman"/>
      </w:rPr>
    </w:lvl>
    <w:lvl w:ilvl="7">
      <w:start w:val="1"/>
      <w:numFmt w:val="decimal"/>
      <w:lvlText w:val="%1.%2.%3.%4.%5.%6.%7.%8."/>
      <w:lvlJc w:val="left"/>
      <w:pPr>
        <w:tabs>
          <w:tab w:val="num" w:pos="1418"/>
        </w:tabs>
        <w:ind w:left="992" w:hanging="992"/>
      </w:pPr>
      <w:rPr>
        <w:rFonts w:cs="Times New Roman"/>
      </w:rPr>
    </w:lvl>
    <w:lvl w:ilvl="8">
      <w:start w:val="1"/>
      <w:numFmt w:val="decimal"/>
      <w:lvlText w:val="%1.%2.%3.%4.%5.%6.%7.%8.%9."/>
      <w:lvlJc w:val="left"/>
      <w:pPr>
        <w:tabs>
          <w:tab w:val="num" w:pos="1418"/>
        </w:tabs>
        <w:ind w:left="992" w:hanging="992"/>
      </w:pPr>
      <w:rPr>
        <w:rFonts w:cs="Times New Roman"/>
      </w:rPr>
    </w:lvl>
  </w:abstractNum>
  <w:abstractNum w:abstractNumId="35" w15:restartNumberingAfterBreak="0">
    <w:nsid w:val="6AAF1A1F"/>
    <w:multiLevelType w:val="hybridMultilevel"/>
    <w:tmpl w:val="23528C00"/>
    <w:lvl w:ilvl="0" w:tplc="75F4B0A2">
      <w:start w:val="1"/>
      <w:numFmt w:val="decimal"/>
      <w:pStyle w:val="Textodstavce"/>
      <w:isLgl/>
      <w:lvlText w:val="(%1)"/>
      <w:lvlJc w:val="left"/>
      <w:pPr>
        <w:tabs>
          <w:tab w:val="num" w:pos="785"/>
        </w:tabs>
        <w:ind w:left="0" w:firstLine="425"/>
      </w:pPr>
    </w:lvl>
    <w:lvl w:ilvl="1" w:tplc="DBF4DE1C">
      <w:start w:val="1"/>
      <w:numFmt w:val="lowerLetter"/>
      <w:lvlText w:val="%2)"/>
      <w:lvlJc w:val="left"/>
      <w:pPr>
        <w:tabs>
          <w:tab w:val="num" w:pos="425"/>
        </w:tabs>
        <w:ind w:left="425" w:hanging="425"/>
      </w:pPr>
    </w:lvl>
    <w:lvl w:ilvl="2" w:tplc="894CBC82">
      <w:start w:val="1"/>
      <w:numFmt w:val="decimal"/>
      <w:isLgl/>
      <w:lvlText w:val="%3."/>
      <w:lvlJc w:val="left"/>
      <w:pPr>
        <w:tabs>
          <w:tab w:val="num" w:pos="851"/>
        </w:tabs>
        <w:ind w:left="851" w:hanging="426"/>
      </w:pPr>
    </w:lvl>
    <w:lvl w:ilvl="3" w:tplc="373C7C68">
      <w:start w:val="1"/>
      <w:numFmt w:val="decimal"/>
      <w:lvlText w:val="(%4)"/>
      <w:lvlJc w:val="left"/>
      <w:pPr>
        <w:tabs>
          <w:tab w:val="num" w:pos="1440"/>
        </w:tabs>
        <w:ind w:left="1440" w:hanging="360"/>
      </w:pPr>
    </w:lvl>
    <w:lvl w:ilvl="4" w:tplc="44967CFC">
      <w:start w:val="1"/>
      <w:numFmt w:val="lowerLetter"/>
      <w:lvlText w:val="(%5)"/>
      <w:lvlJc w:val="left"/>
      <w:pPr>
        <w:tabs>
          <w:tab w:val="num" w:pos="1800"/>
        </w:tabs>
        <w:ind w:left="1800" w:hanging="360"/>
      </w:pPr>
    </w:lvl>
    <w:lvl w:ilvl="5" w:tplc="4DC86F50">
      <w:start w:val="1"/>
      <w:numFmt w:val="lowerRoman"/>
      <w:lvlText w:val="(%6)"/>
      <w:lvlJc w:val="left"/>
      <w:pPr>
        <w:tabs>
          <w:tab w:val="num" w:pos="2520"/>
        </w:tabs>
        <w:ind w:left="2160" w:hanging="360"/>
      </w:pPr>
    </w:lvl>
    <w:lvl w:ilvl="6" w:tplc="D3E6D8D6">
      <w:start w:val="1"/>
      <w:numFmt w:val="decimal"/>
      <w:lvlText w:val="%7."/>
      <w:lvlJc w:val="left"/>
      <w:pPr>
        <w:tabs>
          <w:tab w:val="num" w:pos="2520"/>
        </w:tabs>
        <w:ind w:left="2520" w:hanging="360"/>
      </w:pPr>
    </w:lvl>
    <w:lvl w:ilvl="7" w:tplc="01E60B96">
      <w:start w:val="1"/>
      <w:numFmt w:val="lowerLetter"/>
      <w:lvlText w:val="%8."/>
      <w:lvlJc w:val="left"/>
      <w:pPr>
        <w:tabs>
          <w:tab w:val="num" w:pos="2880"/>
        </w:tabs>
        <w:ind w:left="2880" w:hanging="360"/>
      </w:pPr>
    </w:lvl>
    <w:lvl w:ilvl="8" w:tplc="F6B6301A">
      <w:start w:val="1"/>
      <w:numFmt w:val="lowerRoman"/>
      <w:lvlText w:val="%9."/>
      <w:lvlJc w:val="left"/>
      <w:pPr>
        <w:tabs>
          <w:tab w:val="num" w:pos="3600"/>
        </w:tabs>
        <w:ind w:left="3240" w:hanging="360"/>
      </w:pPr>
    </w:lvl>
  </w:abstractNum>
  <w:abstractNum w:abstractNumId="36" w15:restartNumberingAfterBreak="0">
    <w:nsid w:val="6D6B7A42"/>
    <w:multiLevelType w:val="hybridMultilevel"/>
    <w:tmpl w:val="FBAA36BC"/>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FE03FE9"/>
    <w:multiLevelType w:val="hybridMultilevel"/>
    <w:tmpl w:val="32BEF17E"/>
    <w:lvl w:ilvl="0" w:tplc="04050001">
      <w:start w:val="1"/>
      <w:numFmt w:val="lowerLetter"/>
      <w:lvlText w:val="%1)"/>
      <w:lvlJc w:val="left"/>
      <w:pPr>
        <w:tabs>
          <w:tab w:val="num" w:pos="840"/>
        </w:tabs>
        <w:ind w:left="840" w:hanging="360"/>
      </w:pPr>
    </w:lvl>
    <w:lvl w:ilvl="1" w:tplc="04050003">
      <w:start w:val="1"/>
      <w:numFmt w:val="bullet"/>
      <w:pStyle w:val="SVP-bodovodrka"/>
      <w:lvlText w:val=""/>
      <w:lvlJc w:val="left"/>
      <w:pPr>
        <w:tabs>
          <w:tab w:val="num" w:pos="1560"/>
        </w:tabs>
        <w:ind w:left="1560" w:hanging="360"/>
      </w:pPr>
      <w:rPr>
        <w:rFonts w:ascii="Symbol" w:hAnsi="Symbol" w:hint="default"/>
      </w:rPr>
    </w:lvl>
    <w:lvl w:ilvl="2" w:tplc="04050005">
      <w:start w:val="1"/>
      <w:numFmt w:val="lowerRoman"/>
      <w:lvlText w:val="%3."/>
      <w:lvlJc w:val="right"/>
      <w:pPr>
        <w:tabs>
          <w:tab w:val="num" w:pos="2280"/>
        </w:tabs>
        <w:ind w:left="2280" w:hanging="180"/>
      </w:pPr>
    </w:lvl>
    <w:lvl w:ilvl="3" w:tplc="04050001" w:tentative="1">
      <w:start w:val="1"/>
      <w:numFmt w:val="decimal"/>
      <w:lvlText w:val="%4."/>
      <w:lvlJc w:val="left"/>
      <w:pPr>
        <w:tabs>
          <w:tab w:val="num" w:pos="3000"/>
        </w:tabs>
        <w:ind w:left="3000" w:hanging="360"/>
      </w:pPr>
    </w:lvl>
    <w:lvl w:ilvl="4" w:tplc="04050003" w:tentative="1">
      <w:start w:val="1"/>
      <w:numFmt w:val="lowerLetter"/>
      <w:lvlText w:val="%5."/>
      <w:lvlJc w:val="left"/>
      <w:pPr>
        <w:tabs>
          <w:tab w:val="num" w:pos="3720"/>
        </w:tabs>
        <w:ind w:left="3720" w:hanging="360"/>
      </w:pPr>
    </w:lvl>
    <w:lvl w:ilvl="5" w:tplc="04050005" w:tentative="1">
      <w:start w:val="1"/>
      <w:numFmt w:val="lowerRoman"/>
      <w:lvlText w:val="%6."/>
      <w:lvlJc w:val="right"/>
      <w:pPr>
        <w:tabs>
          <w:tab w:val="num" w:pos="4440"/>
        </w:tabs>
        <w:ind w:left="4440" w:hanging="180"/>
      </w:pPr>
    </w:lvl>
    <w:lvl w:ilvl="6" w:tplc="04050001" w:tentative="1">
      <w:start w:val="1"/>
      <w:numFmt w:val="decimal"/>
      <w:lvlText w:val="%7."/>
      <w:lvlJc w:val="left"/>
      <w:pPr>
        <w:tabs>
          <w:tab w:val="num" w:pos="5160"/>
        </w:tabs>
        <w:ind w:left="5160" w:hanging="360"/>
      </w:pPr>
    </w:lvl>
    <w:lvl w:ilvl="7" w:tplc="04050003" w:tentative="1">
      <w:start w:val="1"/>
      <w:numFmt w:val="lowerLetter"/>
      <w:lvlText w:val="%8."/>
      <w:lvlJc w:val="left"/>
      <w:pPr>
        <w:tabs>
          <w:tab w:val="num" w:pos="5880"/>
        </w:tabs>
        <w:ind w:left="5880" w:hanging="360"/>
      </w:pPr>
    </w:lvl>
    <w:lvl w:ilvl="8" w:tplc="04050005" w:tentative="1">
      <w:start w:val="1"/>
      <w:numFmt w:val="lowerRoman"/>
      <w:lvlText w:val="%9."/>
      <w:lvlJc w:val="right"/>
      <w:pPr>
        <w:tabs>
          <w:tab w:val="num" w:pos="6600"/>
        </w:tabs>
        <w:ind w:left="6600" w:hanging="180"/>
      </w:pPr>
    </w:lvl>
  </w:abstractNum>
  <w:abstractNum w:abstractNumId="38" w15:restartNumberingAfterBreak="0">
    <w:nsid w:val="71201A3F"/>
    <w:multiLevelType w:val="multilevel"/>
    <w:tmpl w:val="91D2A2BA"/>
    <w:lvl w:ilvl="0">
      <w:start w:val="1"/>
      <w:numFmt w:val="decimal"/>
      <w:pStyle w:val="NadpisS1"/>
      <w:lvlText w:val="%1."/>
      <w:lvlJc w:val="left"/>
      <w:pPr>
        <w:tabs>
          <w:tab w:val="num" w:pos="360"/>
        </w:tabs>
        <w:ind w:left="357" w:hanging="357"/>
      </w:pPr>
      <w:rPr>
        <w:rFonts w:hint="default"/>
      </w:rPr>
    </w:lvl>
    <w:lvl w:ilvl="1">
      <w:start w:val="1"/>
      <w:numFmt w:val="decimal"/>
      <w:pStyle w:val="NadpisS2"/>
      <w:lvlText w:val="%1.%2."/>
      <w:lvlJc w:val="left"/>
      <w:pPr>
        <w:tabs>
          <w:tab w:val="num" w:pos="567"/>
        </w:tabs>
        <w:ind w:left="567" w:hanging="567"/>
      </w:pPr>
      <w:rPr>
        <w:rFonts w:hint="default"/>
      </w:rPr>
    </w:lvl>
    <w:lvl w:ilvl="2">
      <w:start w:val="1"/>
      <w:numFmt w:val="decimal"/>
      <w:pStyle w:val="NadpisS3"/>
      <w:lvlText w:val="%1.%2.%3."/>
      <w:lvlJc w:val="left"/>
      <w:pPr>
        <w:tabs>
          <w:tab w:val="num" w:pos="1080"/>
        </w:tabs>
        <w:ind w:left="0" w:firstLine="0"/>
      </w:pPr>
      <w:rPr>
        <w:rFonts w:hint="default"/>
      </w:rPr>
    </w:lvl>
    <w:lvl w:ilvl="3">
      <w:start w:val="1"/>
      <w:numFmt w:val="decimal"/>
      <w:lvlText w:val="%1.%2.%3.%4."/>
      <w:lvlJc w:val="left"/>
      <w:pPr>
        <w:tabs>
          <w:tab w:val="num" w:pos="1279"/>
        </w:tabs>
        <w:ind w:left="847" w:hanging="648"/>
      </w:pPr>
      <w:rPr>
        <w:rFonts w:hint="default"/>
      </w:rPr>
    </w:lvl>
    <w:lvl w:ilvl="4">
      <w:start w:val="1"/>
      <w:numFmt w:val="decimal"/>
      <w:lvlText w:val="%1.%2.%3.%4.%5."/>
      <w:lvlJc w:val="left"/>
      <w:pPr>
        <w:tabs>
          <w:tab w:val="num" w:pos="1639"/>
        </w:tabs>
        <w:ind w:left="1351" w:hanging="792"/>
      </w:pPr>
      <w:rPr>
        <w:rFonts w:hint="default"/>
      </w:rPr>
    </w:lvl>
    <w:lvl w:ilvl="5">
      <w:start w:val="1"/>
      <w:numFmt w:val="decimal"/>
      <w:lvlText w:val="%1.%2.%3.%4.%5.%6."/>
      <w:lvlJc w:val="left"/>
      <w:pPr>
        <w:tabs>
          <w:tab w:val="num" w:pos="2359"/>
        </w:tabs>
        <w:ind w:left="1855" w:hanging="936"/>
      </w:pPr>
      <w:rPr>
        <w:rFonts w:hint="default"/>
      </w:rPr>
    </w:lvl>
    <w:lvl w:ilvl="6">
      <w:start w:val="1"/>
      <w:numFmt w:val="decimal"/>
      <w:lvlText w:val="%1.%2.%3.%4.%5.%6.%7."/>
      <w:lvlJc w:val="left"/>
      <w:pPr>
        <w:tabs>
          <w:tab w:val="num" w:pos="2719"/>
        </w:tabs>
        <w:ind w:left="2359" w:hanging="1080"/>
      </w:pPr>
      <w:rPr>
        <w:rFonts w:hint="default"/>
      </w:rPr>
    </w:lvl>
    <w:lvl w:ilvl="7">
      <w:start w:val="1"/>
      <w:numFmt w:val="decimal"/>
      <w:lvlText w:val="%1.%2.%3.%4.%5.%6.%7.%8."/>
      <w:lvlJc w:val="left"/>
      <w:pPr>
        <w:tabs>
          <w:tab w:val="num" w:pos="3439"/>
        </w:tabs>
        <w:ind w:left="2863" w:hanging="1224"/>
      </w:pPr>
      <w:rPr>
        <w:rFonts w:hint="default"/>
      </w:rPr>
    </w:lvl>
    <w:lvl w:ilvl="8">
      <w:start w:val="1"/>
      <w:numFmt w:val="decimal"/>
      <w:lvlText w:val="%1.%2.%3.%4.%5.%6.%7.%8.%9."/>
      <w:lvlJc w:val="left"/>
      <w:pPr>
        <w:tabs>
          <w:tab w:val="num" w:pos="3799"/>
        </w:tabs>
        <w:ind w:left="3439" w:hanging="1440"/>
      </w:pPr>
      <w:rPr>
        <w:rFonts w:hint="default"/>
      </w:rPr>
    </w:lvl>
  </w:abstractNum>
  <w:abstractNum w:abstractNumId="39" w15:restartNumberingAfterBreak="0">
    <w:nsid w:val="724105A9"/>
    <w:multiLevelType w:val="hybridMultilevel"/>
    <w:tmpl w:val="83107D9A"/>
    <w:name w:val="WW8Num1"/>
    <w:lvl w:ilvl="0" w:tplc="FFFFFFFF">
      <w:start w:val="1"/>
      <w:numFmt w:val="bullet"/>
      <w:pStyle w:val="Odrazkatvereek"/>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6278A"/>
    <w:multiLevelType w:val="hybridMultilevel"/>
    <w:tmpl w:val="AFE8FD74"/>
    <w:lvl w:ilvl="0" w:tplc="A64673D2">
      <w:start w:val="1"/>
      <w:numFmt w:val="lowerLetter"/>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1" w15:restartNumberingAfterBreak="0">
    <w:nsid w:val="7CEC40F5"/>
    <w:multiLevelType w:val="hybridMultilevel"/>
    <w:tmpl w:val="1A92B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E07952"/>
    <w:multiLevelType w:val="hybridMultilevel"/>
    <w:tmpl w:val="061EE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0372787">
    <w:abstractNumId w:val="27"/>
  </w:num>
  <w:num w:numId="2" w16cid:durableId="524447791">
    <w:abstractNumId w:val="6"/>
  </w:num>
  <w:num w:numId="3" w16cid:durableId="1372849231">
    <w:abstractNumId w:val="16"/>
  </w:num>
  <w:num w:numId="4" w16cid:durableId="1321621856">
    <w:abstractNumId w:val="35"/>
  </w:num>
  <w:num w:numId="5" w16cid:durableId="861548093">
    <w:abstractNumId w:val="37"/>
  </w:num>
  <w:num w:numId="6" w16cid:durableId="1064720197">
    <w:abstractNumId w:val="9"/>
  </w:num>
  <w:num w:numId="7" w16cid:durableId="526799352">
    <w:abstractNumId w:val="22"/>
  </w:num>
  <w:num w:numId="8" w16cid:durableId="458303993">
    <w:abstractNumId w:val="38"/>
  </w:num>
  <w:num w:numId="9" w16cid:durableId="827791276">
    <w:abstractNumId w:val="17"/>
  </w:num>
  <w:num w:numId="10" w16cid:durableId="1019090720">
    <w:abstractNumId w:val="24"/>
  </w:num>
  <w:num w:numId="11" w16cid:durableId="1839419094">
    <w:abstractNumId w:val="25"/>
  </w:num>
  <w:num w:numId="12" w16cid:durableId="963118520">
    <w:abstractNumId w:val="11"/>
  </w:num>
  <w:num w:numId="13" w16cid:durableId="1576891530">
    <w:abstractNumId w:val="20"/>
  </w:num>
  <w:num w:numId="14" w16cid:durableId="738788612">
    <w:abstractNumId w:val="15"/>
  </w:num>
  <w:num w:numId="15" w16cid:durableId="2091727580">
    <w:abstractNumId w:val="29"/>
  </w:num>
  <w:num w:numId="16" w16cid:durableId="541210932">
    <w:abstractNumId w:val="19"/>
  </w:num>
  <w:num w:numId="17" w16cid:durableId="1294873710">
    <w:abstractNumId w:val="33"/>
  </w:num>
  <w:num w:numId="18" w16cid:durableId="81755770">
    <w:abstractNumId w:val="39"/>
  </w:num>
  <w:num w:numId="19" w16cid:durableId="1909728380">
    <w:abstractNumId w:val="30"/>
  </w:num>
  <w:num w:numId="20" w16cid:durableId="952782109">
    <w:abstractNumId w:val="31"/>
  </w:num>
  <w:num w:numId="21" w16cid:durableId="1638605102">
    <w:abstractNumId w:val="21"/>
  </w:num>
  <w:num w:numId="22" w16cid:durableId="1101800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9034037">
    <w:abstractNumId w:val="40"/>
  </w:num>
  <w:num w:numId="24" w16cid:durableId="17699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5960638">
    <w:abstractNumId w:val="26"/>
  </w:num>
  <w:num w:numId="26" w16cid:durableId="633608753">
    <w:abstractNumId w:val="14"/>
  </w:num>
  <w:num w:numId="27" w16cid:durableId="1474442492">
    <w:abstractNumId w:val="42"/>
  </w:num>
  <w:num w:numId="28" w16cid:durableId="1734696462">
    <w:abstractNumId w:val="5"/>
  </w:num>
  <w:num w:numId="29" w16cid:durableId="2142964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3026621">
    <w:abstractNumId w:val="10"/>
  </w:num>
  <w:num w:numId="31" w16cid:durableId="185602097">
    <w:abstractNumId w:val="12"/>
  </w:num>
  <w:num w:numId="32" w16cid:durableId="71389354">
    <w:abstractNumId w:val="32"/>
  </w:num>
  <w:num w:numId="33" w16cid:durableId="675226389">
    <w:abstractNumId w:val="7"/>
  </w:num>
  <w:num w:numId="34" w16cid:durableId="1368261296">
    <w:abstractNumId w:val="18"/>
  </w:num>
  <w:num w:numId="35" w16cid:durableId="1605845778">
    <w:abstractNumId w:val="4"/>
  </w:num>
  <w:num w:numId="36" w16cid:durableId="1789618841">
    <w:abstractNumId w:val="2"/>
  </w:num>
  <w:num w:numId="37" w16cid:durableId="1066416380">
    <w:abstractNumId w:val="8"/>
  </w:num>
  <w:num w:numId="38" w16cid:durableId="943072572">
    <w:abstractNumId w:val="36"/>
  </w:num>
  <w:num w:numId="39" w16cid:durableId="159542040">
    <w:abstractNumId w:val="13"/>
  </w:num>
  <w:num w:numId="40" w16cid:durableId="1402096066">
    <w:abstractNumId w:val="41"/>
  </w:num>
  <w:num w:numId="41" w16cid:durableId="1370184536">
    <w:abstractNumId w:val="1"/>
  </w:num>
  <w:num w:numId="42" w16cid:durableId="39061694">
    <w:abstractNumId w:val="23"/>
  </w:num>
  <w:num w:numId="43" w16cid:durableId="1799448504">
    <w:abstractNumId w:val="0"/>
  </w:num>
  <w:num w:numId="44" w16cid:durableId="83504400">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7B"/>
    <w:rsid w:val="000002E9"/>
    <w:rsid w:val="0000110F"/>
    <w:rsid w:val="0000119C"/>
    <w:rsid w:val="00001291"/>
    <w:rsid w:val="0000194F"/>
    <w:rsid w:val="00002851"/>
    <w:rsid w:val="0000292A"/>
    <w:rsid w:val="0000293B"/>
    <w:rsid w:val="00002B96"/>
    <w:rsid w:val="00002ED3"/>
    <w:rsid w:val="00003396"/>
    <w:rsid w:val="000033FB"/>
    <w:rsid w:val="00003561"/>
    <w:rsid w:val="000035E6"/>
    <w:rsid w:val="00003A2B"/>
    <w:rsid w:val="00003AFB"/>
    <w:rsid w:val="00003B49"/>
    <w:rsid w:val="00003F40"/>
    <w:rsid w:val="0000405B"/>
    <w:rsid w:val="00004266"/>
    <w:rsid w:val="000046B0"/>
    <w:rsid w:val="00004853"/>
    <w:rsid w:val="00004AE5"/>
    <w:rsid w:val="00004B02"/>
    <w:rsid w:val="00004B40"/>
    <w:rsid w:val="00004B7C"/>
    <w:rsid w:val="00004B8A"/>
    <w:rsid w:val="00004C15"/>
    <w:rsid w:val="00004FB0"/>
    <w:rsid w:val="000050B8"/>
    <w:rsid w:val="000051C0"/>
    <w:rsid w:val="000051D8"/>
    <w:rsid w:val="0000524A"/>
    <w:rsid w:val="00005910"/>
    <w:rsid w:val="00005CB6"/>
    <w:rsid w:val="00005D21"/>
    <w:rsid w:val="00005DC8"/>
    <w:rsid w:val="00005DF2"/>
    <w:rsid w:val="00005ED8"/>
    <w:rsid w:val="000066EE"/>
    <w:rsid w:val="00006759"/>
    <w:rsid w:val="000068FB"/>
    <w:rsid w:val="0000692A"/>
    <w:rsid w:val="00006A05"/>
    <w:rsid w:val="00006A8F"/>
    <w:rsid w:val="00006C4C"/>
    <w:rsid w:val="00006C8B"/>
    <w:rsid w:val="00006E67"/>
    <w:rsid w:val="00006F9D"/>
    <w:rsid w:val="00007186"/>
    <w:rsid w:val="00007975"/>
    <w:rsid w:val="00007B94"/>
    <w:rsid w:val="00007E24"/>
    <w:rsid w:val="000101EC"/>
    <w:rsid w:val="00010396"/>
    <w:rsid w:val="000105F6"/>
    <w:rsid w:val="00010B92"/>
    <w:rsid w:val="0001121E"/>
    <w:rsid w:val="000113B1"/>
    <w:rsid w:val="0001150A"/>
    <w:rsid w:val="00011534"/>
    <w:rsid w:val="0001165A"/>
    <w:rsid w:val="0001188F"/>
    <w:rsid w:val="00011952"/>
    <w:rsid w:val="00011AE6"/>
    <w:rsid w:val="00011B53"/>
    <w:rsid w:val="00011D5F"/>
    <w:rsid w:val="000121BA"/>
    <w:rsid w:val="00012B23"/>
    <w:rsid w:val="00012C04"/>
    <w:rsid w:val="00012CBF"/>
    <w:rsid w:val="00012F35"/>
    <w:rsid w:val="0001331A"/>
    <w:rsid w:val="00013DA7"/>
    <w:rsid w:val="00013FD4"/>
    <w:rsid w:val="00014324"/>
    <w:rsid w:val="00014472"/>
    <w:rsid w:val="00014627"/>
    <w:rsid w:val="0001495E"/>
    <w:rsid w:val="00014D4B"/>
    <w:rsid w:val="00014F7F"/>
    <w:rsid w:val="000151A2"/>
    <w:rsid w:val="000151E6"/>
    <w:rsid w:val="000152AD"/>
    <w:rsid w:val="000158E0"/>
    <w:rsid w:val="00015C1D"/>
    <w:rsid w:val="00016099"/>
    <w:rsid w:val="0001610D"/>
    <w:rsid w:val="00016175"/>
    <w:rsid w:val="0001645E"/>
    <w:rsid w:val="0001647E"/>
    <w:rsid w:val="0001649A"/>
    <w:rsid w:val="0001679D"/>
    <w:rsid w:val="000168DC"/>
    <w:rsid w:val="00016FF5"/>
    <w:rsid w:val="000174C8"/>
    <w:rsid w:val="00017BFC"/>
    <w:rsid w:val="00017C34"/>
    <w:rsid w:val="00017D4C"/>
    <w:rsid w:val="00020427"/>
    <w:rsid w:val="0002068D"/>
    <w:rsid w:val="00020C69"/>
    <w:rsid w:val="00020D0C"/>
    <w:rsid w:val="0002121F"/>
    <w:rsid w:val="000212F4"/>
    <w:rsid w:val="0002161F"/>
    <w:rsid w:val="00021648"/>
    <w:rsid w:val="000218E3"/>
    <w:rsid w:val="00021905"/>
    <w:rsid w:val="00021EB2"/>
    <w:rsid w:val="000221A2"/>
    <w:rsid w:val="000221F9"/>
    <w:rsid w:val="0002221D"/>
    <w:rsid w:val="0002224D"/>
    <w:rsid w:val="000229C8"/>
    <w:rsid w:val="00022C48"/>
    <w:rsid w:val="0002310B"/>
    <w:rsid w:val="0002364E"/>
    <w:rsid w:val="000236A7"/>
    <w:rsid w:val="000236E2"/>
    <w:rsid w:val="00023701"/>
    <w:rsid w:val="00023A4B"/>
    <w:rsid w:val="00023E2C"/>
    <w:rsid w:val="00023F1A"/>
    <w:rsid w:val="00024BF0"/>
    <w:rsid w:val="00024C7D"/>
    <w:rsid w:val="00024DB4"/>
    <w:rsid w:val="00025034"/>
    <w:rsid w:val="000254E8"/>
    <w:rsid w:val="000255AE"/>
    <w:rsid w:val="000256C1"/>
    <w:rsid w:val="0002572D"/>
    <w:rsid w:val="00025866"/>
    <w:rsid w:val="00025899"/>
    <w:rsid w:val="00025D2B"/>
    <w:rsid w:val="00025E62"/>
    <w:rsid w:val="000260F1"/>
    <w:rsid w:val="00026174"/>
    <w:rsid w:val="000262D1"/>
    <w:rsid w:val="00026358"/>
    <w:rsid w:val="0002654A"/>
    <w:rsid w:val="000265E8"/>
    <w:rsid w:val="000269E7"/>
    <w:rsid w:val="00026B4D"/>
    <w:rsid w:val="000270C0"/>
    <w:rsid w:val="00027189"/>
    <w:rsid w:val="00027240"/>
    <w:rsid w:val="00027253"/>
    <w:rsid w:val="0002744F"/>
    <w:rsid w:val="000274B1"/>
    <w:rsid w:val="000274F3"/>
    <w:rsid w:val="00027FD3"/>
    <w:rsid w:val="0003015E"/>
    <w:rsid w:val="00030762"/>
    <w:rsid w:val="00030B52"/>
    <w:rsid w:val="00030C18"/>
    <w:rsid w:val="00031259"/>
    <w:rsid w:val="000315BF"/>
    <w:rsid w:val="000315DA"/>
    <w:rsid w:val="00031B8E"/>
    <w:rsid w:val="00031BD6"/>
    <w:rsid w:val="00031EF8"/>
    <w:rsid w:val="00032562"/>
    <w:rsid w:val="00032575"/>
    <w:rsid w:val="000328BC"/>
    <w:rsid w:val="00032B86"/>
    <w:rsid w:val="00032C50"/>
    <w:rsid w:val="00032EAE"/>
    <w:rsid w:val="00033429"/>
    <w:rsid w:val="0003379F"/>
    <w:rsid w:val="0003392A"/>
    <w:rsid w:val="00033AFD"/>
    <w:rsid w:val="00033FA7"/>
    <w:rsid w:val="00034171"/>
    <w:rsid w:val="000342D0"/>
    <w:rsid w:val="000346BE"/>
    <w:rsid w:val="00034A5F"/>
    <w:rsid w:val="00034B85"/>
    <w:rsid w:val="00034BB9"/>
    <w:rsid w:val="00034D7A"/>
    <w:rsid w:val="00035D60"/>
    <w:rsid w:val="0003618C"/>
    <w:rsid w:val="0003640B"/>
    <w:rsid w:val="00036538"/>
    <w:rsid w:val="00036737"/>
    <w:rsid w:val="000368CC"/>
    <w:rsid w:val="00036A16"/>
    <w:rsid w:val="00036C66"/>
    <w:rsid w:val="00036DAF"/>
    <w:rsid w:val="00036FA8"/>
    <w:rsid w:val="00037184"/>
    <w:rsid w:val="0003719E"/>
    <w:rsid w:val="00037A1D"/>
    <w:rsid w:val="00037C10"/>
    <w:rsid w:val="00037C14"/>
    <w:rsid w:val="00037D73"/>
    <w:rsid w:val="00037DD0"/>
    <w:rsid w:val="00040659"/>
    <w:rsid w:val="00040778"/>
    <w:rsid w:val="00040843"/>
    <w:rsid w:val="000409A7"/>
    <w:rsid w:val="00040A5F"/>
    <w:rsid w:val="00040D94"/>
    <w:rsid w:val="00040DF9"/>
    <w:rsid w:val="00040E14"/>
    <w:rsid w:val="00040EA3"/>
    <w:rsid w:val="00040ED0"/>
    <w:rsid w:val="00041312"/>
    <w:rsid w:val="0004149C"/>
    <w:rsid w:val="00041720"/>
    <w:rsid w:val="000417D2"/>
    <w:rsid w:val="00041BD8"/>
    <w:rsid w:val="00041D18"/>
    <w:rsid w:val="00042228"/>
    <w:rsid w:val="000426C5"/>
    <w:rsid w:val="00042751"/>
    <w:rsid w:val="000428F1"/>
    <w:rsid w:val="00042B55"/>
    <w:rsid w:val="00042DC8"/>
    <w:rsid w:val="00042F80"/>
    <w:rsid w:val="000434BE"/>
    <w:rsid w:val="0004447E"/>
    <w:rsid w:val="000446CE"/>
    <w:rsid w:val="0004485F"/>
    <w:rsid w:val="000448C1"/>
    <w:rsid w:val="00044932"/>
    <w:rsid w:val="000449D9"/>
    <w:rsid w:val="0004506F"/>
    <w:rsid w:val="0004525E"/>
    <w:rsid w:val="000457FE"/>
    <w:rsid w:val="00045896"/>
    <w:rsid w:val="000458A2"/>
    <w:rsid w:val="00045A8F"/>
    <w:rsid w:val="00045AA4"/>
    <w:rsid w:val="00045CDB"/>
    <w:rsid w:val="00045E0E"/>
    <w:rsid w:val="0004606C"/>
    <w:rsid w:val="00046199"/>
    <w:rsid w:val="0004643F"/>
    <w:rsid w:val="00046476"/>
    <w:rsid w:val="000464E4"/>
    <w:rsid w:val="00046571"/>
    <w:rsid w:val="00046581"/>
    <w:rsid w:val="000468FB"/>
    <w:rsid w:val="00046903"/>
    <w:rsid w:val="0004695C"/>
    <w:rsid w:val="00046E76"/>
    <w:rsid w:val="00046EBC"/>
    <w:rsid w:val="0004703C"/>
    <w:rsid w:val="000477EB"/>
    <w:rsid w:val="000479E4"/>
    <w:rsid w:val="0005030F"/>
    <w:rsid w:val="0005081E"/>
    <w:rsid w:val="00050E55"/>
    <w:rsid w:val="00050EF7"/>
    <w:rsid w:val="00050F51"/>
    <w:rsid w:val="00050FF4"/>
    <w:rsid w:val="0005120A"/>
    <w:rsid w:val="0005130E"/>
    <w:rsid w:val="00051439"/>
    <w:rsid w:val="000514DB"/>
    <w:rsid w:val="000518FD"/>
    <w:rsid w:val="00051FDB"/>
    <w:rsid w:val="000525C9"/>
    <w:rsid w:val="000526FD"/>
    <w:rsid w:val="00052814"/>
    <w:rsid w:val="00052E1F"/>
    <w:rsid w:val="00052F6A"/>
    <w:rsid w:val="00053054"/>
    <w:rsid w:val="00053A3E"/>
    <w:rsid w:val="00053DC9"/>
    <w:rsid w:val="00053FF6"/>
    <w:rsid w:val="000545FD"/>
    <w:rsid w:val="00054838"/>
    <w:rsid w:val="00054BA0"/>
    <w:rsid w:val="000550D4"/>
    <w:rsid w:val="0005514A"/>
    <w:rsid w:val="000552D5"/>
    <w:rsid w:val="00055330"/>
    <w:rsid w:val="000554F4"/>
    <w:rsid w:val="0005575D"/>
    <w:rsid w:val="00055796"/>
    <w:rsid w:val="00055ABE"/>
    <w:rsid w:val="00055DFB"/>
    <w:rsid w:val="000560CC"/>
    <w:rsid w:val="000560F0"/>
    <w:rsid w:val="00056154"/>
    <w:rsid w:val="0005635C"/>
    <w:rsid w:val="00056611"/>
    <w:rsid w:val="0005670F"/>
    <w:rsid w:val="0005679C"/>
    <w:rsid w:val="000567FC"/>
    <w:rsid w:val="00056E59"/>
    <w:rsid w:val="00056FFE"/>
    <w:rsid w:val="0005718D"/>
    <w:rsid w:val="0005742C"/>
    <w:rsid w:val="000574D3"/>
    <w:rsid w:val="00057655"/>
    <w:rsid w:val="000576E2"/>
    <w:rsid w:val="00057857"/>
    <w:rsid w:val="00057AB5"/>
    <w:rsid w:val="0006007D"/>
    <w:rsid w:val="00060653"/>
    <w:rsid w:val="000608B2"/>
    <w:rsid w:val="00060D46"/>
    <w:rsid w:val="00061153"/>
    <w:rsid w:val="00061972"/>
    <w:rsid w:val="00061B83"/>
    <w:rsid w:val="00061FC8"/>
    <w:rsid w:val="00062016"/>
    <w:rsid w:val="00062038"/>
    <w:rsid w:val="000622B9"/>
    <w:rsid w:val="000622C8"/>
    <w:rsid w:val="00062831"/>
    <w:rsid w:val="00062A5F"/>
    <w:rsid w:val="00062CE8"/>
    <w:rsid w:val="000631B9"/>
    <w:rsid w:val="00063434"/>
    <w:rsid w:val="00063474"/>
    <w:rsid w:val="0006384B"/>
    <w:rsid w:val="00063902"/>
    <w:rsid w:val="000639C6"/>
    <w:rsid w:val="000639F5"/>
    <w:rsid w:val="00063AE9"/>
    <w:rsid w:val="00063D83"/>
    <w:rsid w:val="000643B4"/>
    <w:rsid w:val="0006458A"/>
    <w:rsid w:val="00064911"/>
    <w:rsid w:val="0006493C"/>
    <w:rsid w:val="00064AC6"/>
    <w:rsid w:val="00065109"/>
    <w:rsid w:val="000654C5"/>
    <w:rsid w:val="0006557B"/>
    <w:rsid w:val="00065F04"/>
    <w:rsid w:val="00066968"/>
    <w:rsid w:val="00066A01"/>
    <w:rsid w:val="00066BF8"/>
    <w:rsid w:val="00066F8B"/>
    <w:rsid w:val="00067022"/>
    <w:rsid w:val="00067D81"/>
    <w:rsid w:val="00067F60"/>
    <w:rsid w:val="00067F9B"/>
    <w:rsid w:val="00067FCE"/>
    <w:rsid w:val="0007000C"/>
    <w:rsid w:val="00070304"/>
    <w:rsid w:val="00070441"/>
    <w:rsid w:val="000705CA"/>
    <w:rsid w:val="0007091B"/>
    <w:rsid w:val="00070B18"/>
    <w:rsid w:val="00070CBE"/>
    <w:rsid w:val="00071202"/>
    <w:rsid w:val="00071305"/>
    <w:rsid w:val="000718D1"/>
    <w:rsid w:val="00071A75"/>
    <w:rsid w:val="00071B13"/>
    <w:rsid w:val="00071C48"/>
    <w:rsid w:val="00071CC9"/>
    <w:rsid w:val="00071DA1"/>
    <w:rsid w:val="0007220E"/>
    <w:rsid w:val="0007221F"/>
    <w:rsid w:val="00072470"/>
    <w:rsid w:val="0007293F"/>
    <w:rsid w:val="00072A9C"/>
    <w:rsid w:val="0007300C"/>
    <w:rsid w:val="000731C8"/>
    <w:rsid w:val="0007328F"/>
    <w:rsid w:val="00073359"/>
    <w:rsid w:val="000733F0"/>
    <w:rsid w:val="000734FD"/>
    <w:rsid w:val="0007419A"/>
    <w:rsid w:val="000742B2"/>
    <w:rsid w:val="0007453E"/>
    <w:rsid w:val="00074654"/>
    <w:rsid w:val="00074C02"/>
    <w:rsid w:val="000750D9"/>
    <w:rsid w:val="0007514E"/>
    <w:rsid w:val="00075531"/>
    <w:rsid w:val="000756E3"/>
    <w:rsid w:val="0007573D"/>
    <w:rsid w:val="000759C3"/>
    <w:rsid w:val="00075F11"/>
    <w:rsid w:val="00075FDF"/>
    <w:rsid w:val="0007637D"/>
    <w:rsid w:val="000763D6"/>
    <w:rsid w:val="0007667D"/>
    <w:rsid w:val="0007692F"/>
    <w:rsid w:val="00076944"/>
    <w:rsid w:val="00076AF1"/>
    <w:rsid w:val="00076E69"/>
    <w:rsid w:val="00076F2D"/>
    <w:rsid w:val="000770AD"/>
    <w:rsid w:val="0007765B"/>
    <w:rsid w:val="00077848"/>
    <w:rsid w:val="000778E4"/>
    <w:rsid w:val="00077FE1"/>
    <w:rsid w:val="00080299"/>
    <w:rsid w:val="0008079B"/>
    <w:rsid w:val="00080852"/>
    <w:rsid w:val="00080BE9"/>
    <w:rsid w:val="00081238"/>
    <w:rsid w:val="0008145A"/>
    <w:rsid w:val="00081A0F"/>
    <w:rsid w:val="00081B0E"/>
    <w:rsid w:val="00081C80"/>
    <w:rsid w:val="00081E92"/>
    <w:rsid w:val="00082BA7"/>
    <w:rsid w:val="00082DDE"/>
    <w:rsid w:val="00083708"/>
    <w:rsid w:val="00083AEC"/>
    <w:rsid w:val="00083D0A"/>
    <w:rsid w:val="00083D9A"/>
    <w:rsid w:val="00083ED6"/>
    <w:rsid w:val="00084153"/>
    <w:rsid w:val="0008460C"/>
    <w:rsid w:val="000847B2"/>
    <w:rsid w:val="00084B9D"/>
    <w:rsid w:val="00084E55"/>
    <w:rsid w:val="00084E98"/>
    <w:rsid w:val="00085078"/>
    <w:rsid w:val="000855EB"/>
    <w:rsid w:val="00085912"/>
    <w:rsid w:val="00085D14"/>
    <w:rsid w:val="00085EAF"/>
    <w:rsid w:val="00086078"/>
    <w:rsid w:val="000860E0"/>
    <w:rsid w:val="00086222"/>
    <w:rsid w:val="00086741"/>
    <w:rsid w:val="00086784"/>
    <w:rsid w:val="000867C3"/>
    <w:rsid w:val="000868E6"/>
    <w:rsid w:val="000868E9"/>
    <w:rsid w:val="00086969"/>
    <w:rsid w:val="00086C75"/>
    <w:rsid w:val="00086D91"/>
    <w:rsid w:val="00086E1A"/>
    <w:rsid w:val="00086E31"/>
    <w:rsid w:val="00086EFC"/>
    <w:rsid w:val="00087041"/>
    <w:rsid w:val="00087336"/>
    <w:rsid w:val="0008750D"/>
    <w:rsid w:val="00087612"/>
    <w:rsid w:val="00087844"/>
    <w:rsid w:val="00087E47"/>
    <w:rsid w:val="00087E5C"/>
    <w:rsid w:val="000908CD"/>
    <w:rsid w:val="00090944"/>
    <w:rsid w:val="00090C10"/>
    <w:rsid w:val="00090C43"/>
    <w:rsid w:val="00090C67"/>
    <w:rsid w:val="00090DD5"/>
    <w:rsid w:val="00090E45"/>
    <w:rsid w:val="000910F0"/>
    <w:rsid w:val="0009127E"/>
    <w:rsid w:val="00091320"/>
    <w:rsid w:val="00091325"/>
    <w:rsid w:val="000916C6"/>
    <w:rsid w:val="000918B7"/>
    <w:rsid w:val="00091A24"/>
    <w:rsid w:val="00091D7C"/>
    <w:rsid w:val="0009241A"/>
    <w:rsid w:val="0009254C"/>
    <w:rsid w:val="0009287C"/>
    <w:rsid w:val="00092CF9"/>
    <w:rsid w:val="00092DA4"/>
    <w:rsid w:val="00092F28"/>
    <w:rsid w:val="00093156"/>
    <w:rsid w:val="00093174"/>
    <w:rsid w:val="0009329B"/>
    <w:rsid w:val="00093776"/>
    <w:rsid w:val="00093B06"/>
    <w:rsid w:val="00093FAA"/>
    <w:rsid w:val="00093FE7"/>
    <w:rsid w:val="00094237"/>
    <w:rsid w:val="0009439C"/>
    <w:rsid w:val="000946BF"/>
    <w:rsid w:val="00094876"/>
    <w:rsid w:val="000949B6"/>
    <w:rsid w:val="000949EC"/>
    <w:rsid w:val="00094BCC"/>
    <w:rsid w:val="0009509F"/>
    <w:rsid w:val="000950E4"/>
    <w:rsid w:val="0009560A"/>
    <w:rsid w:val="00095BA5"/>
    <w:rsid w:val="00095BEB"/>
    <w:rsid w:val="00095CE7"/>
    <w:rsid w:val="00095FBB"/>
    <w:rsid w:val="0009642F"/>
    <w:rsid w:val="00096A5E"/>
    <w:rsid w:val="00096D27"/>
    <w:rsid w:val="00096F84"/>
    <w:rsid w:val="000970D7"/>
    <w:rsid w:val="0009730D"/>
    <w:rsid w:val="00097461"/>
    <w:rsid w:val="00097516"/>
    <w:rsid w:val="00097759"/>
    <w:rsid w:val="00097958"/>
    <w:rsid w:val="00097F5E"/>
    <w:rsid w:val="000A0566"/>
    <w:rsid w:val="000A0581"/>
    <w:rsid w:val="000A05AB"/>
    <w:rsid w:val="000A0957"/>
    <w:rsid w:val="000A0C0D"/>
    <w:rsid w:val="000A0D37"/>
    <w:rsid w:val="000A0EB9"/>
    <w:rsid w:val="000A1029"/>
    <w:rsid w:val="000A1103"/>
    <w:rsid w:val="000A1755"/>
    <w:rsid w:val="000A1A8A"/>
    <w:rsid w:val="000A1E7C"/>
    <w:rsid w:val="000A1F3D"/>
    <w:rsid w:val="000A2076"/>
    <w:rsid w:val="000A2100"/>
    <w:rsid w:val="000A2139"/>
    <w:rsid w:val="000A2330"/>
    <w:rsid w:val="000A23F3"/>
    <w:rsid w:val="000A2492"/>
    <w:rsid w:val="000A2A9B"/>
    <w:rsid w:val="000A3181"/>
    <w:rsid w:val="000A39FC"/>
    <w:rsid w:val="000A3CA9"/>
    <w:rsid w:val="000A454C"/>
    <w:rsid w:val="000A4A33"/>
    <w:rsid w:val="000A5396"/>
    <w:rsid w:val="000A5431"/>
    <w:rsid w:val="000A555A"/>
    <w:rsid w:val="000A5A47"/>
    <w:rsid w:val="000A5A9A"/>
    <w:rsid w:val="000A5ABE"/>
    <w:rsid w:val="000A5AFD"/>
    <w:rsid w:val="000A663A"/>
    <w:rsid w:val="000A6ACB"/>
    <w:rsid w:val="000A6B4E"/>
    <w:rsid w:val="000A72E9"/>
    <w:rsid w:val="000A7DEC"/>
    <w:rsid w:val="000A7FD7"/>
    <w:rsid w:val="000B01AE"/>
    <w:rsid w:val="000B039F"/>
    <w:rsid w:val="000B064A"/>
    <w:rsid w:val="000B0AD3"/>
    <w:rsid w:val="000B0BDD"/>
    <w:rsid w:val="000B0DCE"/>
    <w:rsid w:val="000B109A"/>
    <w:rsid w:val="000B10F9"/>
    <w:rsid w:val="000B115D"/>
    <w:rsid w:val="000B1313"/>
    <w:rsid w:val="000B1418"/>
    <w:rsid w:val="000B1448"/>
    <w:rsid w:val="000B1670"/>
    <w:rsid w:val="000B1730"/>
    <w:rsid w:val="000B19C5"/>
    <w:rsid w:val="000B1C13"/>
    <w:rsid w:val="000B1EA1"/>
    <w:rsid w:val="000B299D"/>
    <w:rsid w:val="000B2ABC"/>
    <w:rsid w:val="000B2CA1"/>
    <w:rsid w:val="000B2D19"/>
    <w:rsid w:val="000B2F62"/>
    <w:rsid w:val="000B323C"/>
    <w:rsid w:val="000B3247"/>
    <w:rsid w:val="000B3324"/>
    <w:rsid w:val="000B33A9"/>
    <w:rsid w:val="000B33E0"/>
    <w:rsid w:val="000B33F5"/>
    <w:rsid w:val="000B377A"/>
    <w:rsid w:val="000B3851"/>
    <w:rsid w:val="000B3864"/>
    <w:rsid w:val="000B3A30"/>
    <w:rsid w:val="000B3B7F"/>
    <w:rsid w:val="000B3D5D"/>
    <w:rsid w:val="000B4250"/>
    <w:rsid w:val="000B4398"/>
    <w:rsid w:val="000B43FE"/>
    <w:rsid w:val="000B4422"/>
    <w:rsid w:val="000B4956"/>
    <w:rsid w:val="000B4D4B"/>
    <w:rsid w:val="000B516B"/>
    <w:rsid w:val="000B5331"/>
    <w:rsid w:val="000B54E6"/>
    <w:rsid w:val="000B5547"/>
    <w:rsid w:val="000B5AF0"/>
    <w:rsid w:val="000B5AF9"/>
    <w:rsid w:val="000B5EB8"/>
    <w:rsid w:val="000B62A6"/>
    <w:rsid w:val="000B6DDA"/>
    <w:rsid w:val="000B6F5D"/>
    <w:rsid w:val="000B7004"/>
    <w:rsid w:val="000B71F4"/>
    <w:rsid w:val="000B74B2"/>
    <w:rsid w:val="000B7640"/>
    <w:rsid w:val="000B7646"/>
    <w:rsid w:val="000B7695"/>
    <w:rsid w:val="000B7778"/>
    <w:rsid w:val="000B77B3"/>
    <w:rsid w:val="000B7D0D"/>
    <w:rsid w:val="000C0185"/>
    <w:rsid w:val="000C01CF"/>
    <w:rsid w:val="000C02BD"/>
    <w:rsid w:val="000C0364"/>
    <w:rsid w:val="000C0422"/>
    <w:rsid w:val="000C0526"/>
    <w:rsid w:val="000C065C"/>
    <w:rsid w:val="000C1067"/>
    <w:rsid w:val="000C1C2C"/>
    <w:rsid w:val="000C1F6E"/>
    <w:rsid w:val="000C265B"/>
    <w:rsid w:val="000C28C0"/>
    <w:rsid w:val="000C2B23"/>
    <w:rsid w:val="000C2DC7"/>
    <w:rsid w:val="000C2E87"/>
    <w:rsid w:val="000C326C"/>
    <w:rsid w:val="000C3BAE"/>
    <w:rsid w:val="000C3E1C"/>
    <w:rsid w:val="000C406D"/>
    <w:rsid w:val="000C4305"/>
    <w:rsid w:val="000C4547"/>
    <w:rsid w:val="000C4683"/>
    <w:rsid w:val="000C492A"/>
    <w:rsid w:val="000C4C4B"/>
    <w:rsid w:val="000C4D72"/>
    <w:rsid w:val="000C5073"/>
    <w:rsid w:val="000C50F2"/>
    <w:rsid w:val="000C5361"/>
    <w:rsid w:val="000C5728"/>
    <w:rsid w:val="000C58D4"/>
    <w:rsid w:val="000C5BBF"/>
    <w:rsid w:val="000C5E01"/>
    <w:rsid w:val="000C5EDA"/>
    <w:rsid w:val="000C62B2"/>
    <w:rsid w:val="000C63BE"/>
    <w:rsid w:val="000C7254"/>
    <w:rsid w:val="000C73DB"/>
    <w:rsid w:val="000C760C"/>
    <w:rsid w:val="000C7648"/>
    <w:rsid w:val="000C765B"/>
    <w:rsid w:val="000C76D3"/>
    <w:rsid w:val="000C7B18"/>
    <w:rsid w:val="000C7BFD"/>
    <w:rsid w:val="000C7DD8"/>
    <w:rsid w:val="000C7E0A"/>
    <w:rsid w:val="000D053D"/>
    <w:rsid w:val="000D065F"/>
    <w:rsid w:val="000D0820"/>
    <w:rsid w:val="000D09B1"/>
    <w:rsid w:val="000D0D21"/>
    <w:rsid w:val="000D0E11"/>
    <w:rsid w:val="000D1152"/>
    <w:rsid w:val="000D12FE"/>
    <w:rsid w:val="000D207B"/>
    <w:rsid w:val="000D2231"/>
    <w:rsid w:val="000D2445"/>
    <w:rsid w:val="000D2794"/>
    <w:rsid w:val="000D2855"/>
    <w:rsid w:val="000D28BD"/>
    <w:rsid w:val="000D2A13"/>
    <w:rsid w:val="000D2A40"/>
    <w:rsid w:val="000D2B93"/>
    <w:rsid w:val="000D2CEB"/>
    <w:rsid w:val="000D2F09"/>
    <w:rsid w:val="000D2F8E"/>
    <w:rsid w:val="000D3021"/>
    <w:rsid w:val="000D32A6"/>
    <w:rsid w:val="000D32EA"/>
    <w:rsid w:val="000D336A"/>
    <w:rsid w:val="000D3644"/>
    <w:rsid w:val="000D378B"/>
    <w:rsid w:val="000D3A19"/>
    <w:rsid w:val="000D3A67"/>
    <w:rsid w:val="000D3B79"/>
    <w:rsid w:val="000D3CD9"/>
    <w:rsid w:val="000D3FDA"/>
    <w:rsid w:val="000D40EA"/>
    <w:rsid w:val="000D4219"/>
    <w:rsid w:val="000D43DA"/>
    <w:rsid w:val="000D4487"/>
    <w:rsid w:val="000D451E"/>
    <w:rsid w:val="000D4551"/>
    <w:rsid w:val="000D4879"/>
    <w:rsid w:val="000D4AA6"/>
    <w:rsid w:val="000D51EF"/>
    <w:rsid w:val="000D51F3"/>
    <w:rsid w:val="000D52A5"/>
    <w:rsid w:val="000D54C8"/>
    <w:rsid w:val="000D5A8F"/>
    <w:rsid w:val="000D6006"/>
    <w:rsid w:val="000D639A"/>
    <w:rsid w:val="000D6A22"/>
    <w:rsid w:val="000D6F4C"/>
    <w:rsid w:val="000D734D"/>
    <w:rsid w:val="000D762D"/>
    <w:rsid w:val="000D7AA3"/>
    <w:rsid w:val="000D7AD0"/>
    <w:rsid w:val="000D7B27"/>
    <w:rsid w:val="000D7BDB"/>
    <w:rsid w:val="000E02A9"/>
    <w:rsid w:val="000E03F8"/>
    <w:rsid w:val="000E0409"/>
    <w:rsid w:val="000E05B5"/>
    <w:rsid w:val="000E08C3"/>
    <w:rsid w:val="000E092B"/>
    <w:rsid w:val="000E09DA"/>
    <w:rsid w:val="000E0F72"/>
    <w:rsid w:val="000E13FB"/>
    <w:rsid w:val="000E1A1D"/>
    <w:rsid w:val="000E1BE2"/>
    <w:rsid w:val="000E1F51"/>
    <w:rsid w:val="000E217D"/>
    <w:rsid w:val="000E25AD"/>
    <w:rsid w:val="000E2AF4"/>
    <w:rsid w:val="000E2B48"/>
    <w:rsid w:val="000E2C16"/>
    <w:rsid w:val="000E2C8E"/>
    <w:rsid w:val="000E3061"/>
    <w:rsid w:val="000E3474"/>
    <w:rsid w:val="000E34DB"/>
    <w:rsid w:val="000E3502"/>
    <w:rsid w:val="000E386C"/>
    <w:rsid w:val="000E3B29"/>
    <w:rsid w:val="000E3E9F"/>
    <w:rsid w:val="000E3FB5"/>
    <w:rsid w:val="000E3FBC"/>
    <w:rsid w:val="000E418E"/>
    <w:rsid w:val="000E46D7"/>
    <w:rsid w:val="000E49DF"/>
    <w:rsid w:val="000E4C9F"/>
    <w:rsid w:val="000E5132"/>
    <w:rsid w:val="000E55A2"/>
    <w:rsid w:val="000E561D"/>
    <w:rsid w:val="000E57D7"/>
    <w:rsid w:val="000E5A10"/>
    <w:rsid w:val="000E5A41"/>
    <w:rsid w:val="000E5B7E"/>
    <w:rsid w:val="000E5EDA"/>
    <w:rsid w:val="000E5F7A"/>
    <w:rsid w:val="000E6357"/>
    <w:rsid w:val="000E65E1"/>
    <w:rsid w:val="000E6812"/>
    <w:rsid w:val="000E6A3E"/>
    <w:rsid w:val="000E6B35"/>
    <w:rsid w:val="000E6B6B"/>
    <w:rsid w:val="000E6C60"/>
    <w:rsid w:val="000E7071"/>
    <w:rsid w:val="000E7098"/>
    <w:rsid w:val="000E797C"/>
    <w:rsid w:val="000E7F37"/>
    <w:rsid w:val="000F0082"/>
    <w:rsid w:val="000F038F"/>
    <w:rsid w:val="000F03EF"/>
    <w:rsid w:val="000F0779"/>
    <w:rsid w:val="000F0A5F"/>
    <w:rsid w:val="000F0AC6"/>
    <w:rsid w:val="000F0C88"/>
    <w:rsid w:val="000F0E16"/>
    <w:rsid w:val="000F0E58"/>
    <w:rsid w:val="000F1383"/>
    <w:rsid w:val="000F149D"/>
    <w:rsid w:val="000F1677"/>
    <w:rsid w:val="000F1BD9"/>
    <w:rsid w:val="000F1D61"/>
    <w:rsid w:val="000F1E14"/>
    <w:rsid w:val="000F201D"/>
    <w:rsid w:val="000F20B3"/>
    <w:rsid w:val="000F26A9"/>
    <w:rsid w:val="000F28DD"/>
    <w:rsid w:val="000F2A0E"/>
    <w:rsid w:val="000F2C5F"/>
    <w:rsid w:val="000F2D91"/>
    <w:rsid w:val="000F2F63"/>
    <w:rsid w:val="000F3993"/>
    <w:rsid w:val="000F39A0"/>
    <w:rsid w:val="000F3E8C"/>
    <w:rsid w:val="000F3EA1"/>
    <w:rsid w:val="000F3ECF"/>
    <w:rsid w:val="000F4295"/>
    <w:rsid w:val="000F4355"/>
    <w:rsid w:val="000F48EF"/>
    <w:rsid w:val="000F4D56"/>
    <w:rsid w:val="000F4E03"/>
    <w:rsid w:val="000F4F17"/>
    <w:rsid w:val="000F4FC2"/>
    <w:rsid w:val="000F50C8"/>
    <w:rsid w:val="000F5425"/>
    <w:rsid w:val="000F55D9"/>
    <w:rsid w:val="000F57AB"/>
    <w:rsid w:val="000F5A32"/>
    <w:rsid w:val="000F5A65"/>
    <w:rsid w:val="000F5B79"/>
    <w:rsid w:val="000F5DFD"/>
    <w:rsid w:val="000F6286"/>
    <w:rsid w:val="000F643C"/>
    <w:rsid w:val="000F6619"/>
    <w:rsid w:val="000F66EE"/>
    <w:rsid w:val="000F68C0"/>
    <w:rsid w:val="000F6977"/>
    <w:rsid w:val="000F6A09"/>
    <w:rsid w:val="000F6C38"/>
    <w:rsid w:val="000F6D6E"/>
    <w:rsid w:val="000F72E3"/>
    <w:rsid w:val="000F7689"/>
    <w:rsid w:val="000F7E9A"/>
    <w:rsid w:val="0010065C"/>
    <w:rsid w:val="001009FD"/>
    <w:rsid w:val="00100C8D"/>
    <w:rsid w:val="0010116F"/>
    <w:rsid w:val="00101212"/>
    <w:rsid w:val="00101412"/>
    <w:rsid w:val="0010144B"/>
    <w:rsid w:val="00101C69"/>
    <w:rsid w:val="001020B4"/>
    <w:rsid w:val="001028B1"/>
    <w:rsid w:val="00102BCD"/>
    <w:rsid w:val="00102E01"/>
    <w:rsid w:val="00103027"/>
    <w:rsid w:val="001030E2"/>
    <w:rsid w:val="00103133"/>
    <w:rsid w:val="0010316E"/>
    <w:rsid w:val="001031C2"/>
    <w:rsid w:val="0010345E"/>
    <w:rsid w:val="001034F4"/>
    <w:rsid w:val="001038C6"/>
    <w:rsid w:val="00103956"/>
    <w:rsid w:val="00103D0F"/>
    <w:rsid w:val="00103F24"/>
    <w:rsid w:val="00103F4B"/>
    <w:rsid w:val="00103F8C"/>
    <w:rsid w:val="001040BA"/>
    <w:rsid w:val="00104B59"/>
    <w:rsid w:val="00104CE7"/>
    <w:rsid w:val="00104D46"/>
    <w:rsid w:val="00104E16"/>
    <w:rsid w:val="0010596C"/>
    <w:rsid w:val="00105BBB"/>
    <w:rsid w:val="00105C06"/>
    <w:rsid w:val="00105EFB"/>
    <w:rsid w:val="00105FB9"/>
    <w:rsid w:val="001061BD"/>
    <w:rsid w:val="00106395"/>
    <w:rsid w:val="00107C3F"/>
    <w:rsid w:val="00107CC1"/>
    <w:rsid w:val="001108A2"/>
    <w:rsid w:val="001108F3"/>
    <w:rsid w:val="00110A05"/>
    <w:rsid w:val="00110BBE"/>
    <w:rsid w:val="00110CD0"/>
    <w:rsid w:val="0011103E"/>
    <w:rsid w:val="0011105A"/>
    <w:rsid w:val="00111352"/>
    <w:rsid w:val="00111A39"/>
    <w:rsid w:val="00111B36"/>
    <w:rsid w:val="00111D7D"/>
    <w:rsid w:val="00111E13"/>
    <w:rsid w:val="00111F47"/>
    <w:rsid w:val="00112014"/>
    <w:rsid w:val="001120D6"/>
    <w:rsid w:val="001122BA"/>
    <w:rsid w:val="00112559"/>
    <w:rsid w:val="0011271B"/>
    <w:rsid w:val="00113190"/>
    <w:rsid w:val="00113872"/>
    <w:rsid w:val="00113CAD"/>
    <w:rsid w:val="00113CF7"/>
    <w:rsid w:val="00113D57"/>
    <w:rsid w:val="00113D90"/>
    <w:rsid w:val="001142AA"/>
    <w:rsid w:val="001144F9"/>
    <w:rsid w:val="00114794"/>
    <w:rsid w:val="00114927"/>
    <w:rsid w:val="00114F35"/>
    <w:rsid w:val="00115206"/>
    <w:rsid w:val="00115323"/>
    <w:rsid w:val="001155C9"/>
    <w:rsid w:val="00115902"/>
    <w:rsid w:val="001161D0"/>
    <w:rsid w:val="00116245"/>
    <w:rsid w:val="001163D1"/>
    <w:rsid w:val="001163E1"/>
    <w:rsid w:val="00116822"/>
    <w:rsid w:val="00117004"/>
    <w:rsid w:val="00117684"/>
    <w:rsid w:val="001178C9"/>
    <w:rsid w:val="001179A3"/>
    <w:rsid w:val="0012017F"/>
    <w:rsid w:val="00120BE4"/>
    <w:rsid w:val="00120C01"/>
    <w:rsid w:val="00120C38"/>
    <w:rsid w:val="00120CF3"/>
    <w:rsid w:val="00120F8C"/>
    <w:rsid w:val="00120FCC"/>
    <w:rsid w:val="00121060"/>
    <w:rsid w:val="001211E9"/>
    <w:rsid w:val="001216BE"/>
    <w:rsid w:val="001217C5"/>
    <w:rsid w:val="00121EA3"/>
    <w:rsid w:val="00122358"/>
    <w:rsid w:val="00122377"/>
    <w:rsid w:val="001223EA"/>
    <w:rsid w:val="00122585"/>
    <w:rsid w:val="00122B8C"/>
    <w:rsid w:val="00122D1D"/>
    <w:rsid w:val="00122E8E"/>
    <w:rsid w:val="00123150"/>
    <w:rsid w:val="001235D9"/>
    <w:rsid w:val="001236DF"/>
    <w:rsid w:val="001237DD"/>
    <w:rsid w:val="0012392F"/>
    <w:rsid w:val="001239AB"/>
    <w:rsid w:val="00123A9B"/>
    <w:rsid w:val="00123B53"/>
    <w:rsid w:val="0012424A"/>
    <w:rsid w:val="001243DD"/>
    <w:rsid w:val="00124516"/>
    <w:rsid w:val="001246AC"/>
    <w:rsid w:val="00125035"/>
    <w:rsid w:val="00125631"/>
    <w:rsid w:val="00126297"/>
    <w:rsid w:val="001268AF"/>
    <w:rsid w:val="00126958"/>
    <w:rsid w:val="00126A83"/>
    <w:rsid w:val="00126A8A"/>
    <w:rsid w:val="00126CCC"/>
    <w:rsid w:val="00127426"/>
    <w:rsid w:val="001277EF"/>
    <w:rsid w:val="00127DA9"/>
    <w:rsid w:val="00127E32"/>
    <w:rsid w:val="001300F9"/>
    <w:rsid w:val="00130140"/>
    <w:rsid w:val="001301E0"/>
    <w:rsid w:val="00130260"/>
    <w:rsid w:val="00130472"/>
    <w:rsid w:val="00131AA1"/>
    <w:rsid w:val="00132314"/>
    <w:rsid w:val="00132466"/>
    <w:rsid w:val="001324D0"/>
    <w:rsid w:val="00132832"/>
    <w:rsid w:val="00132D74"/>
    <w:rsid w:val="00132EEF"/>
    <w:rsid w:val="00132FCE"/>
    <w:rsid w:val="00133036"/>
    <w:rsid w:val="001331DD"/>
    <w:rsid w:val="00133386"/>
    <w:rsid w:val="001333F7"/>
    <w:rsid w:val="00133593"/>
    <w:rsid w:val="001336F2"/>
    <w:rsid w:val="00133994"/>
    <w:rsid w:val="00133BC8"/>
    <w:rsid w:val="00133C18"/>
    <w:rsid w:val="00133FFB"/>
    <w:rsid w:val="00133FFD"/>
    <w:rsid w:val="00134234"/>
    <w:rsid w:val="001344E4"/>
    <w:rsid w:val="001348A9"/>
    <w:rsid w:val="00134942"/>
    <w:rsid w:val="001349BA"/>
    <w:rsid w:val="001349E4"/>
    <w:rsid w:val="0013515D"/>
    <w:rsid w:val="00135653"/>
    <w:rsid w:val="001357BD"/>
    <w:rsid w:val="00135956"/>
    <w:rsid w:val="00135C39"/>
    <w:rsid w:val="00135D6F"/>
    <w:rsid w:val="0013653D"/>
    <w:rsid w:val="001365B6"/>
    <w:rsid w:val="00136645"/>
    <w:rsid w:val="00136CAF"/>
    <w:rsid w:val="00136E01"/>
    <w:rsid w:val="00137000"/>
    <w:rsid w:val="00137134"/>
    <w:rsid w:val="0013727C"/>
    <w:rsid w:val="001374D7"/>
    <w:rsid w:val="001375C4"/>
    <w:rsid w:val="00137951"/>
    <w:rsid w:val="00137BBD"/>
    <w:rsid w:val="00137BBF"/>
    <w:rsid w:val="00137C25"/>
    <w:rsid w:val="00137DC1"/>
    <w:rsid w:val="00137F9F"/>
    <w:rsid w:val="001404B5"/>
    <w:rsid w:val="00140729"/>
    <w:rsid w:val="0014078C"/>
    <w:rsid w:val="001407BE"/>
    <w:rsid w:val="00140ACC"/>
    <w:rsid w:val="001410FD"/>
    <w:rsid w:val="001415B6"/>
    <w:rsid w:val="0014176B"/>
    <w:rsid w:val="001419D5"/>
    <w:rsid w:val="00141CBB"/>
    <w:rsid w:val="00141DBD"/>
    <w:rsid w:val="00141DD6"/>
    <w:rsid w:val="001420ED"/>
    <w:rsid w:val="00142120"/>
    <w:rsid w:val="00142269"/>
    <w:rsid w:val="0014236D"/>
    <w:rsid w:val="0014287C"/>
    <w:rsid w:val="00142C69"/>
    <w:rsid w:val="00142D77"/>
    <w:rsid w:val="00142DA6"/>
    <w:rsid w:val="00142F47"/>
    <w:rsid w:val="0014302F"/>
    <w:rsid w:val="00143436"/>
    <w:rsid w:val="00143CF5"/>
    <w:rsid w:val="00144583"/>
    <w:rsid w:val="00144808"/>
    <w:rsid w:val="00145085"/>
    <w:rsid w:val="001450C7"/>
    <w:rsid w:val="0014524D"/>
    <w:rsid w:val="001452D9"/>
    <w:rsid w:val="001453C0"/>
    <w:rsid w:val="00145824"/>
    <w:rsid w:val="00145A1D"/>
    <w:rsid w:val="00145B2E"/>
    <w:rsid w:val="00145DC0"/>
    <w:rsid w:val="00145DC1"/>
    <w:rsid w:val="00145E52"/>
    <w:rsid w:val="00146106"/>
    <w:rsid w:val="001466D2"/>
    <w:rsid w:val="00146811"/>
    <w:rsid w:val="00146BD8"/>
    <w:rsid w:val="00146ED3"/>
    <w:rsid w:val="00146EDC"/>
    <w:rsid w:val="00146F89"/>
    <w:rsid w:val="0014762A"/>
    <w:rsid w:val="00147679"/>
    <w:rsid w:val="00147762"/>
    <w:rsid w:val="00147B30"/>
    <w:rsid w:val="00147BE9"/>
    <w:rsid w:val="00147C8C"/>
    <w:rsid w:val="0015084D"/>
    <w:rsid w:val="0015087F"/>
    <w:rsid w:val="0015143E"/>
    <w:rsid w:val="00151447"/>
    <w:rsid w:val="00151894"/>
    <w:rsid w:val="00151AF2"/>
    <w:rsid w:val="0015200E"/>
    <w:rsid w:val="0015224C"/>
    <w:rsid w:val="0015232D"/>
    <w:rsid w:val="00152954"/>
    <w:rsid w:val="00152A64"/>
    <w:rsid w:val="00152BC5"/>
    <w:rsid w:val="0015318C"/>
    <w:rsid w:val="00153260"/>
    <w:rsid w:val="001534C7"/>
    <w:rsid w:val="001534EA"/>
    <w:rsid w:val="001537B9"/>
    <w:rsid w:val="0015440F"/>
    <w:rsid w:val="0015511A"/>
    <w:rsid w:val="0015515A"/>
    <w:rsid w:val="00155449"/>
    <w:rsid w:val="001554DC"/>
    <w:rsid w:val="00155580"/>
    <w:rsid w:val="00155688"/>
    <w:rsid w:val="00155C69"/>
    <w:rsid w:val="00155CA9"/>
    <w:rsid w:val="00155F6F"/>
    <w:rsid w:val="00156067"/>
    <w:rsid w:val="00156421"/>
    <w:rsid w:val="001564EC"/>
    <w:rsid w:val="00156EA9"/>
    <w:rsid w:val="00157431"/>
    <w:rsid w:val="00157795"/>
    <w:rsid w:val="00157B67"/>
    <w:rsid w:val="00157B8A"/>
    <w:rsid w:val="00160048"/>
    <w:rsid w:val="0016028B"/>
    <w:rsid w:val="00160296"/>
    <w:rsid w:val="00160326"/>
    <w:rsid w:val="001604AC"/>
    <w:rsid w:val="00160DE7"/>
    <w:rsid w:val="0016110B"/>
    <w:rsid w:val="00162008"/>
    <w:rsid w:val="00162465"/>
    <w:rsid w:val="00162D26"/>
    <w:rsid w:val="00162DBE"/>
    <w:rsid w:val="00162E1D"/>
    <w:rsid w:val="001630CF"/>
    <w:rsid w:val="001632E1"/>
    <w:rsid w:val="00163A47"/>
    <w:rsid w:val="00163BC3"/>
    <w:rsid w:val="00163C18"/>
    <w:rsid w:val="00164020"/>
    <w:rsid w:val="00164193"/>
    <w:rsid w:val="0016428A"/>
    <w:rsid w:val="001645E1"/>
    <w:rsid w:val="001647F3"/>
    <w:rsid w:val="001649CA"/>
    <w:rsid w:val="00164B12"/>
    <w:rsid w:val="00164B78"/>
    <w:rsid w:val="00164BA5"/>
    <w:rsid w:val="00164CAB"/>
    <w:rsid w:val="00164ECC"/>
    <w:rsid w:val="00165124"/>
    <w:rsid w:val="001651A1"/>
    <w:rsid w:val="001653FC"/>
    <w:rsid w:val="001657D1"/>
    <w:rsid w:val="00165A65"/>
    <w:rsid w:val="00165E1D"/>
    <w:rsid w:val="00165EBD"/>
    <w:rsid w:val="00165EC4"/>
    <w:rsid w:val="00166323"/>
    <w:rsid w:val="001663B3"/>
    <w:rsid w:val="0016645E"/>
    <w:rsid w:val="001665FD"/>
    <w:rsid w:val="00166707"/>
    <w:rsid w:val="0016697B"/>
    <w:rsid w:val="001669CF"/>
    <w:rsid w:val="001669F9"/>
    <w:rsid w:val="00166A7B"/>
    <w:rsid w:val="00166F4D"/>
    <w:rsid w:val="00166FF0"/>
    <w:rsid w:val="00166FF1"/>
    <w:rsid w:val="0016711D"/>
    <w:rsid w:val="0016720F"/>
    <w:rsid w:val="001676C1"/>
    <w:rsid w:val="00167968"/>
    <w:rsid w:val="00167D64"/>
    <w:rsid w:val="00170102"/>
    <w:rsid w:val="00170229"/>
    <w:rsid w:val="001703A5"/>
    <w:rsid w:val="0017040B"/>
    <w:rsid w:val="0017058B"/>
    <w:rsid w:val="001709CF"/>
    <w:rsid w:val="00170BB3"/>
    <w:rsid w:val="00170F23"/>
    <w:rsid w:val="0017159F"/>
    <w:rsid w:val="0017175E"/>
    <w:rsid w:val="00171815"/>
    <w:rsid w:val="0017183B"/>
    <w:rsid w:val="001718E4"/>
    <w:rsid w:val="00171E86"/>
    <w:rsid w:val="00171F8F"/>
    <w:rsid w:val="00172420"/>
    <w:rsid w:val="00172735"/>
    <w:rsid w:val="001729E7"/>
    <w:rsid w:val="00172A8C"/>
    <w:rsid w:val="00172B42"/>
    <w:rsid w:val="00172E24"/>
    <w:rsid w:val="00172E8B"/>
    <w:rsid w:val="0017308A"/>
    <w:rsid w:val="0017342D"/>
    <w:rsid w:val="00173A8F"/>
    <w:rsid w:val="00173C40"/>
    <w:rsid w:val="00173FC0"/>
    <w:rsid w:val="00173FE6"/>
    <w:rsid w:val="001747E7"/>
    <w:rsid w:val="001747FE"/>
    <w:rsid w:val="0017489B"/>
    <w:rsid w:val="00174A5C"/>
    <w:rsid w:val="00174E2A"/>
    <w:rsid w:val="00174E54"/>
    <w:rsid w:val="0017515F"/>
    <w:rsid w:val="001751E0"/>
    <w:rsid w:val="0017559E"/>
    <w:rsid w:val="001759E4"/>
    <w:rsid w:val="00175F1A"/>
    <w:rsid w:val="00176406"/>
    <w:rsid w:val="0017688E"/>
    <w:rsid w:val="00176960"/>
    <w:rsid w:val="00176A0B"/>
    <w:rsid w:val="00176D0A"/>
    <w:rsid w:val="00176D52"/>
    <w:rsid w:val="0017707C"/>
    <w:rsid w:val="00177122"/>
    <w:rsid w:val="00177939"/>
    <w:rsid w:val="001779AB"/>
    <w:rsid w:val="00177C54"/>
    <w:rsid w:val="00177FA0"/>
    <w:rsid w:val="00177FF6"/>
    <w:rsid w:val="001800F4"/>
    <w:rsid w:val="001803EE"/>
    <w:rsid w:val="0018046D"/>
    <w:rsid w:val="00180A87"/>
    <w:rsid w:val="00180CDE"/>
    <w:rsid w:val="00181228"/>
    <w:rsid w:val="001813D8"/>
    <w:rsid w:val="00181B13"/>
    <w:rsid w:val="00182028"/>
    <w:rsid w:val="0018206B"/>
    <w:rsid w:val="001820AE"/>
    <w:rsid w:val="00182375"/>
    <w:rsid w:val="00182549"/>
    <w:rsid w:val="00182742"/>
    <w:rsid w:val="00182857"/>
    <w:rsid w:val="0018303D"/>
    <w:rsid w:val="001830A1"/>
    <w:rsid w:val="001832D4"/>
    <w:rsid w:val="00183561"/>
    <w:rsid w:val="00183598"/>
    <w:rsid w:val="0018366D"/>
    <w:rsid w:val="00183675"/>
    <w:rsid w:val="00183A0A"/>
    <w:rsid w:val="00183F97"/>
    <w:rsid w:val="001846AD"/>
    <w:rsid w:val="0018512E"/>
    <w:rsid w:val="001853F6"/>
    <w:rsid w:val="00185440"/>
    <w:rsid w:val="001857A6"/>
    <w:rsid w:val="001859E0"/>
    <w:rsid w:val="00185DE4"/>
    <w:rsid w:val="00185EF9"/>
    <w:rsid w:val="00185F4F"/>
    <w:rsid w:val="00186089"/>
    <w:rsid w:val="001860BE"/>
    <w:rsid w:val="001862C5"/>
    <w:rsid w:val="001863CD"/>
    <w:rsid w:val="001866B0"/>
    <w:rsid w:val="00186986"/>
    <w:rsid w:val="00186C40"/>
    <w:rsid w:val="00186E27"/>
    <w:rsid w:val="00186F2E"/>
    <w:rsid w:val="00187600"/>
    <w:rsid w:val="00187770"/>
    <w:rsid w:val="0018780A"/>
    <w:rsid w:val="00187A55"/>
    <w:rsid w:val="00187ABF"/>
    <w:rsid w:val="00187E86"/>
    <w:rsid w:val="00190306"/>
    <w:rsid w:val="001904CE"/>
    <w:rsid w:val="00190906"/>
    <w:rsid w:val="00190B4C"/>
    <w:rsid w:val="001911DB"/>
    <w:rsid w:val="0019141F"/>
    <w:rsid w:val="0019163C"/>
    <w:rsid w:val="0019172E"/>
    <w:rsid w:val="00191AB9"/>
    <w:rsid w:val="00191B24"/>
    <w:rsid w:val="00191D59"/>
    <w:rsid w:val="00191F28"/>
    <w:rsid w:val="001928D5"/>
    <w:rsid w:val="00192915"/>
    <w:rsid w:val="00192D5C"/>
    <w:rsid w:val="00192DD9"/>
    <w:rsid w:val="0019324D"/>
    <w:rsid w:val="0019347A"/>
    <w:rsid w:val="0019357A"/>
    <w:rsid w:val="00193898"/>
    <w:rsid w:val="00194545"/>
    <w:rsid w:val="001946FB"/>
    <w:rsid w:val="001947A5"/>
    <w:rsid w:val="00194E61"/>
    <w:rsid w:val="00195141"/>
    <w:rsid w:val="001952B4"/>
    <w:rsid w:val="00195341"/>
    <w:rsid w:val="00195863"/>
    <w:rsid w:val="00195C85"/>
    <w:rsid w:val="00195DC7"/>
    <w:rsid w:val="00195DED"/>
    <w:rsid w:val="00195FEF"/>
    <w:rsid w:val="00196175"/>
    <w:rsid w:val="001961C7"/>
    <w:rsid w:val="001961F0"/>
    <w:rsid w:val="00196285"/>
    <w:rsid w:val="001966B1"/>
    <w:rsid w:val="0019671A"/>
    <w:rsid w:val="00196A3E"/>
    <w:rsid w:val="00196B3A"/>
    <w:rsid w:val="00196B40"/>
    <w:rsid w:val="00196B7E"/>
    <w:rsid w:val="00196D6B"/>
    <w:rsid w:val="00196E73"/>
    <w:rsid w:val="00196F1B"/>
    <w:rsid w:val="00196F9A"/>
    <w:rsid w:val="0019707C"/>
    <w:rsid w:val="0019725F"/>
    <w:rsid w:val="00197CD9"/>
    <w:rsid w:val="001A003B"/>
    <w:rsid w:val="001A01E1"/>
    <w:rsid w:val="001A0B4E"/>
    <w:rsid w:val="001A137E"/>
    <w:rsid w:val="001A153D"/>
    <w:rsid w:val="001A1563"/>
    <w:rsid w:val="001A158C"/>
    <w:rsid w:val="001A18B4"/>
    <w:rsid w:val="001A1D52"/>
    <w:rsid w:val="001A1E42"/>
    <w:rsid w:val="001A250E"/>
    <w:rsid w:val="001A2623"/>
    <w:rsid w:val="001A2922"/>
    <w:rsid w:val="001A29AC"/>
    <w:rsid w:val="001A2D33"/>
    <w:rsid w:val="001A304D"/>
    <w:rsid w:val="001A3079"/>
    <w:rsid w:val="001A314C"/>
    <w:rsid w:val="001A333D"/>
    <w:rsid w:val="001A3696"/>
    <w:rsid w:val="001A3A58"/>
    <w:rsid w:val="001A3B4E"/>
    <w:rsid w:val="001A3D74"/>
    <w:rsid w:val="001A4040"/>
    <w:rsid w:val="001A413C"/>
    <w:rsid w:val="001A43A3"/>
    <w:rsid w:val="001A4665"/>
    <w:rsid w:val="001A4730"/>
    <w:rsid w:val="001A4CA6"/>
    <w:rsid w:val="001A504E"/>
    <w:rsid w:val="001A5090"/>
    <w:rsid w:val="001A5354"/>
    <w:rsid w:val="001A58E0"/>
    <w:rsid w:val="001A59AA"/>
    <w:rsid w:val="001A5B07"/>
    <w:rsid w:val="001A60EF"/>
    <w:rsid w:val="001A616A"/>
    <w:rsid w:val="001A6586"/>
    <w:rsid w:val="001A6A23"/>
    <w:rsid w:val="001A6A31"/>
    <w:rsid w:val="001A6A90"/>
    <w:rsid w:val="001A7140"/>
    <w:rsid w:val="001A7ADC"/>
    <w:rsid w:val="001A7E86"/>
    <w:rsid w:val="001B00A7"/>
    <w:rsid w:val="001B0646"/>
    <w:rsid w:val="001B064D"/>
    <w:rsid w:val="001B0679"/>
    <w:rsid w:val="001B0892"/>
    <w:rsid w:val="001B1502"/>
    <w:rsid w:val="001B157D"/>
    <w:rsid w:val="001B192F"/>
    <w:rsid w:val="001B1A58"/>
    <w:rsid w:val="001B23A7"/>
    <w:rsid w:val="001B2503"/>
    <w:rsid w:val="001B2FBD"/>
    <w:rsid w:val="001B37A8"/>
    <w:rsid w:val="001B3B9F"/>
    <w:rsid w:val="001B3BB7"/>
    <w:rsid w:val="001B3F9F"/>
    <w:rsid w:val="001B4049"/>
    <w:rsid w:val="001B4353"/>
    <w:rsid w:val="001B4715"/>
    <w:rsid w:val="001B482A"/>
    <w:rsid w:val="001B488C"/>
    <w:rsid w:val="001B58CB"/>
    <w:rsid w:val="001B596A"/>
    <w:rsid w:val="001B5BF5"/>
    <w:rsid w:val="001B5EE0"/>
    <w:rsid w:val="001B5F09"/>
    <w:rsid w:val="001B5F18"/>
    <w:rsid w:val="001B609B"/>
    <w:rsid w:val="001B64E7"/>
    <w:rsid w:val="001B68B8"/>
    <w:rsid w:val="001B6986"/>
    <w:rsid w:val="001B69F2"/>
    <w:rsid w:val="001B6D3C"/>
    <w:rsid w:val="001B6F45"/>
    <w:rsid w:val="001B70AE"/>
    <w:rsid w:val="001B72EC"/>
    <w:rsid w:val="001B7390"/>
    <w:rsid w:val="001B767C"/>
    <w:rsid w:val="001B77C2"/>
    <w:rsid w:val="001B7C9F"/>
    <w:rsid w:val="001C03C2"/>
    <w:rsid w:val="001C0FB7"/>
    <w:rsid w:val="001C1176"/>
    <w:rsid w:val="001C12FD"/>
    <w:rsid w:val="001C1408"/>
    <w:rsid w:val="001C1519"/>
    <w:rsid w:val="001C1595"/>
    <w:rsid w:val="001C16FB"/>
    <w:rsid w:val="001C1800"/>
    <w:rsid w:val="001C1A48"/>
    <w:rsid w:val="001C2383"/>
    <w:rsid w:val="001C23D6"/>
    <w:rsid w:val="001C2910"/>
    <w:rsid w:val="001C2944"/>
    <w:rsid w:val="001C2953"/>
    <w:rsid w:val="001C2DC6"/>
    <w:rsid w:val="001C2E70"/>
    <w:rsid w:val="001C2E8C"/>
    <w:rsid w:val="001C2EEE"/>
    <w:rsid w:val="001C3184"/>
    <w:rsid w:val="001C327E"/>
    <w:rsid w:val="001C356F"/>
    <w:rsid w:val="001C363A"/>
    <w:rsid w:val="001C3950"/>
    <w:rsid w:val="001C397E"/>
    <w:rsid w:val="001C4350"/>
    <w:rsid w:val="001C4393"/>
    <w:rsid w:val="001C4452"/>
    <w:rsid w:val="001C4E70"/>
    <w:rsid w:val="001C5214"/>
    <w:rsid w:val="001C52C6"/>
    <w:rsid w:val="001C5566"/>
    <w:rsid w:val="001C55DD"/>
    <w:rsid w:val="001C5683"/>
    <w:rsid w:val="001C5B0B"/>
    <w:rsid w:val="001C5B7F"/>
    <w:rsid w:val="001C5C40"/>
    <w:rsid w:val="001C6592"/>
    <w:rsid w:val="001C6910"/>
    <w:rsid w:val="001C6A97"/>
    <w:rsid w:val="001C6D2B"/>
    <w:rsid w:val="001C6DA9"/>
    <w:rsid w:val="001C6E55"/>
    <w:rsid w:val="001C74D8"/>
    <w:rsid w:val="001C782C"/>
    <w:rsid w:val="001C7AA2"/>
    <w:rsid w:val="001C7B8F"/>
    <w:rsid w:val="001C7E5C"/>
    <w:rsid w:val="001C7F30"/>
    <w:rsid w:val="001D045E"/>
    <w:rsid w:val="001D08D9"/>
    <w:rsid w:val="001D0D0D"/>
    <w:rsid w:val="001D0DD1"/>
    <w:rsid w:val="001D0E19"/>
    <w:rsid w:val="001D14D9"/>
    <w:rsid w:val="001D1F5D"/>
    <w:rsid w:val="001D240A"/>
    <w:rsid w:val="001D24F3"/>
    <w:rsid w:val="001D25C9"/>
    <w:rsid w:val="001D26A7"/>
    <w:rsid w:val="001D2B68"/>
    <w:rsid w:val="001D305A"/>
    <w:rsid w:val="001D3502"/>
    <w:rsid w:val="001D3586"/>
    <w:rsid w:val="001D364E"/>
    <w:rsid w:val="001D3766"/>
    <w:rsid w:val="001D393E"/>
    <w:rsid w:val="001D3C79"/>
    <w:rsid w:val="001D419D"/>
    <w:rsid w:val="001D4269"/>
    <w:rsid w:val="001D4516"/>
    <w:rsid w:val="001D4685"/>
    <w:rsid w:val="001D46EF"/>
    <w:rsid w:val="001D4BE4"/>
    <w:rsid w:val="001D4D16"/>
    <w:rsid w:val="001D4D7A"/>
    <w:rsid w:val="001D535F"/>
    <w:rsid w:val="001D59E7"/>
    <w:rsid w:val="001D5EC3"/>
    <w:rsid w:val="001D6078"/>
    <w:rsid w:val="001D65B4"/>
    <w:rsid w:val="001D68E2"/>
    <w:rsid w:val="001D692C"/>
    <w:rsid w:val="001D69DF"/>
    <w:rsid w:val="001D6E89"/>
    <w:rsid w:val="001D6F95"/>
    <w:rsid w:val="001D7238"/>
    <w:rsid w:val="001D7361"/>
    <w:rsid w:val="001D7537"/>
    <w:rsid w:val="001D764E"/>
    <w:rsid w:val="001D765F"/>
    <w:rsid w:val="001D7A72"/>
    <w:rsid w:val="001D7C40"/>
    <w:rsid w:val="001E0049"/>
    <w:rsid w:val="001E01F4"/>
    <w:rsid w:val="001E02D6"/>
    <w:rsid w:val="001E03F5"/>
    <w:rsid w:val="001E0854"/>
    <w:rsid w:val="001E0DAE"/>
    <w:rsid w:val="001E0EA0"/>
    <w:rsid w:val="001E1180"/>
    <w:rsid w:val="001E12AA"/>
    <w:rsid w:val="001E14AD"/>
    <w:rsid w:val="001E154D"/>
    <w:rsid w:val="001E159E"/>
    <w:rsid w:val="001E1A2D"/>
    <w:rsid w:val="001E1E18"/>
    <w:rsid w:val="001E293C"/>
    <w:rsid w:val="001E2AA8"/>
    <w:rsid w:val="001E2B7F"/>
    <w:rsid w:val="001E2C52"/>
    <w:rsid w:val="001E2D61"/>
    <w:rsid w:val="001E2FF0"/>
    <w:rsid w:val="001E3078"/>
    <w:rsid w:val="001E331F"/>
    <w:rsid w:val="001E3AA5"/>
    <w:rsid w:val="001E3C07"/>
    <w:rsid w:val="001E3DA8"/>
    <w:rsid w:val="001E45B3"/>
    <w:rsid w:val="001E465B"/>
    <w:rsid w:val="001E470E"/>
    <w:rsid w:val="001E47E1"/>
    <w:rsid w:val="001E4C2F"/>
    <w:rsid w:val="001E567C"/>
    <w:rsid w:val="001E57A2"/>
    <w:rsid w:val="001E5C1E"/>
    <w:rsid w:val="001E63D2"/>
    <w:rsid w:val="001E64A5"/>
    <w:rsid w:val="001E64DB"/>
    <w:rsid w:val="001E6549"/>
    <w:rsid w:val="001E6BE2"/>
    <w:rsid w:val="001E741C"/>
    <w:rsid w:val="001E74FD"/>
    <w:rsid w:val="001E7540"/>
    <w:rsid w:val="001E7691"/>
    <w:rsid w:val="001E76B8"/>
    <w:rsid w:val="001E79CE"/>
    <w:rsid w:val="001E79FA"/>
    <w:rsid w:val="001E7AC6"/>
    <w:rsid w:val="001E7D35"/>
    <w:rsid w:val="001E7F7E"/>
    <w:rsid w:val="001F035C"/>
    <w:rsid w:val="001F090A"/>
    <w:rsid w:val="001F09C9"/>
    <w:rsid w:val="001F0CB8"/>
    <w:rsid w:val="001F11BD"/>
    <w:rsid w:val="001F1374"/>
    <w:rsid w:val="001F13C8"/>
    <w:rsid w:val="001F154D"/>
    <w:rsid w:val="001F15C2"/>
    <w:rsid w:val="001F16D5"/>
    <w:rsid w:val="001F1AC5"/>
    <w:rsid w:val="001F1F84"/>
    <w:rsid w:val="001F2165"/>
    <w:rsid w:val="001F23BF"/>
    <w:rsid w:val="001F25DD"/>
    <w:rsid w:val="001F26D7"/>
    <w:rsid w:val="001F2AD4"/>
    <w:rsid w:val="001F2B99"/>
    <w:rsid w:val="001F2D6E"/>
    <w:rsid w:val="001F2DC0"/>
    <w:rsid w:val="001F2E45"/>
    <w:rsid w:val="001F3142"/>
    <w:rsid w:val="001F3539"/>
    <w:rsid w:val="001F3772"/>
    <w:rsid w:val="001F3A2C"/>
    <w:rsid w:val="001F3A86"/>
    <w:rsid w:val="001F48CF"/>
    <w:rsid w:val="001F499F"/>
    <w:rsid w:val="001F4A30"/>
    <w:rsid w:val="001F5756"/>
    <w:rsid w:val="001F598A"/>
    <w:rsid w:val="001F5CDA"/>
    <w:rsid w:val="001F5D31"/>
    <w:rsid w:val="001F5E18"/>
    <w:rsid w:val="001F60FD"/>
    <w:rsid w:val="001F63A4"/>
    <w:rsid w:val="001F63C8"/>
    <w:rsid w:val="001F6414"/>
    <w:rsid w:val="001F64AB"/>
    <w:rsid w:val="001F64DE"/>
    <w:rsid w:val="001F6573"/>
    <w:rsid w:val="001F69C3"/>
    <w:rsid w:val="001F6BE2"/>
    <w:rsid w:val="001F6D84"/>
    <w:rsid w:val="001F6D91"/>
    <w:rsid w:val="001F732A"/>
    <w:rsid w:val="001F7353"/>
    <w:rsid w:val="001F73AD"/>
    <w:rsid w:val="001F74A0"/>
    <w:rsid w:val="001F7767"/>
    <w:rsid w:val="001F7B8F"/>
    <w:rsid w:val="001F7E94"/>
    <w:rsid w:val="0020055A"/>
    <w:rsid w:val="00200962"/>
    <w:rsid w:val="00200CFE"/>
    <w:rsid w:val="00200DEF"/>
    <w:rsid w:val="00201461"/>
    <w:rsid w:val="00201659"/>
    <w:rsid w:val="00201715"/>
    <w:rsid w:val="0020171B"/>
    <w:rsid w:val="002018F7"/>
    <w:rsid w:val="00201A8B"/>
    <w:rsid w:val="00201BE7"/>
    <w:rsid w:val="00201D12"/>
    <w:rsid w:val="00201E6C"/>
    <w:rsid w:val="00201EA8"/>
    <w:rsid w:val="00201FEF"/>
    <w:rsid w:val="00202436"/>
    <w:rsid w:val="002028C1"/>
    <w:rsid w:val="00202909"/>
    <w:rsid w:val="00202C83"/>
    <w:rsid w:val="00203384"/>
    <w:rsid w:val="00203B31"/>
    <w:rsid w:val="00203DAB"/>
    <w:rsid w:val="00203EA0"/>
    <w:rsid w:val="00203FA4"/>
    <w:rsid w:val="002040A0"/>
    <w:rsid w:val="0020414C"/>
    <w:rsid w:val="00204663"/>
    <w:rsid w:val="00204864"/>
    <w:rsid w:val="00204A6A"/>
    <w:rsid w:val="00204DFA"/>
    <w:rsid w:val="00204E0C"/>
    <w:rsid w:val="002051F3"/>
    <w:rsid w:val="00205A8D"/>
    <w:rsid w:val="00205AEA"/>
    <w:rsid w:val="00205F1B"/>
    <w:rsid w:val="00205FBF"/>
    <w:rsid w:val="0020632A"/>
    <w:rsid w:val="002064F1"/>
    <w:rsid w:val="002066D2"/>
    <w:rsid w:val="00206952"/>
    <w:rsid w:val="00207120"/>
    <w:rsid w:val="0020762C"/>
    <w:rsid w:val="00207B8F"/>
    <w:rsid w:val="0021008D"/>
    <w:rsid w:val="002102EB"/>
    <w:rsid w:val="00210B11"/>
    <w:rsid w:val="00210C7F"/>
    <w:rsid w:val="00210E1F"/>
    <w:rsid w:val="002110D3"/>
    <w:rsid w:val="002112B4"/>
    <w:rsid w:val="0021150E"/>
    <w:rsid w:val="00211511"/>
    <w:rsid w:val="0021159E"/>
    <w:rsid w:val="0021174D"/>
    <w:rsid w:val="0021235F"/>
    <w:rsid w:val="002123D6"/>
    <w:rsid w:val="002125A6"/>
    <w:rsid w:val="00212ACC"/>
    <w:rsid w:val="00212BD2"/>
    <w:rsid w:val="00212C13"/>
    <w:rsid w:val="00212EA3"/>
    <w:rsid w:val="00212EE3"/>
    <w:rsid w:val="00212F69"/>
    <w:rsid w:val="0021323B"/>
    <w:rsid w:val="0021376C"/>
    <w:rsid w:val="00213997"/>
    <w:rsid w:val="00213A9F"/>
    <w:rsid w:val="00213B36"/>
    <w:rsid w:val="00214109"/>
    <w:rsid w:val="00214851"/>
    <w:rsid w:val="00214BC1"/>
    <w:rsid w:val="00214E92"/>
    <w:rsid w:val="00215024"/>
    <w:rsid w:val="00215257"/>
    <w:rsid w:val="0021539A"/>
    <w:rsid w:val="0021558F"/>
    <w:rsid w:val="002158AF"/>
    <w:rsid w:val="00215A8B"/>
    <w:rsid w:val="0021637A"/>
    <w:rsid w:val="002163EA"/>
    <w:rsid w:val="00216540"/>
    <w:rsid w:val="00216561"/>
    <w:rsid w:val="00216714"/>
    <w:rsid w:val="002169C7"/>
    <w:rsid w:val="00216A01"/>
    <w:rsid w:val="00216C60"/>
    <w:rsid w:val="002177B5"/>
    <w:rsid w:val="00217DE6"/>
    <w:rsid w:val="0022000E"/>
    <w:rsid w:val="0022011D"/>
    <w:rsid w:val="0022045D"/>
    <w:rsid w:val="00220CA6"/>
    <w:rsid w:val="00220CE5"/>
    <w:rsid w:val="00220EA2"/>
    <w:rsid w:val="002210E8"/>
    <w:rsid w:val="00221246"/>
    <w:rsid w:val="00221272"/>
    <w:rsid w:val="002214AE"/>
    <w:rsid w:val="0022159A"/>
    <w:rsid w:val="00221787"/>
    <w:rsid w:val="00221823"/>
    <w:rsid w:val="002219E7"/>
    <w:rsid w:val="00221A55"/>
    <w:rsid w:val="00221AFB"/>
    <w:rsid w:val="00221D2D"/>
    <w:rsid w:val="00221D7A"/>
    <w:rsid w:val="002222BF"/>
    <w:rsid w:val="00222B66"/>
    <w:rsid w:val="00222C18"/>
    <w:rsid w:val="00222D32"/>
    <w:rsid w:val="00222DCF"/>
    <w:rsid w:val="00222EAD"/>
    <w:rsid w:val="00222F33"/>
    <w:rsid w:val="002230D9"/>
    <w:rsid w:val="002233A8"/>
    <w:rsid w:val="002233F9"/>
    <w:rsid w:val="002234A8"/>
    <w:rsid w:val="0022381A"/>
    <w:rsid w:val="002238BD"/>
    <w:rsid w:val="00223F2A"/>
    <w:rsid w:val="00224366"/>
    <w:rsid w:val="00224868"/>
    <w:rsid w:val="0022493C"/>
    <w:rsid w:val="00224B67"/>
    <w:rsid w:val="00224B96"/>
    <w:rsid w:val="00224D3C"/>
    <w:rsid w:val="00225396"/>
    <w:rsid w:val="00225814"/>
    <w:rsid w:val="00225942"/>
    <w:rsid w:val="00225A20"/>
    <w:rsid w:val="00225AB1"/>
    <w:rsid w:val="002260A4"/>
    <w:rsid w:val="0022629F"/>
    <w:rsid w:val="002262B5"/>
    <w:rsid w:val="002263AA"/>
    <w:rsid w:val="002264FE"/>
    <w:rsid w:val="002269A0"/>
    <w:rsid w:val="00226D3F"/>
    <w:rsid w:val="00226DBE"/>
    <w:rsid w:val="002271D5"/>
    <w:rsid w:val="00227373"/>
    <w:rsid w:val="002276CD"/>
    <w:rsid w:val="002276E9"/>
    <w:rsid w:val="00227814"/>
    <w:rsid w:val="0022781A"/>
    <w:rsid w:val="0022787C"/>
    <w:rsid w:val="0023035E"/>
    <w:rsid w:val="00230A4B"/>
    <w:rsid w:val="00231192"/>
    <w:rsid w:val="00231483"/>
    <w:rsid w:val="00231515"/>
    <w:rsid w:val="002323C1"/>
    <w:rsid w:val="0023253A"/>
    <w:rsid w:val="002327E7"/>
    <w:rsid w:val="00232888"/>
    <w:rsid w:val="00232EAF"/>
    <w:rsid w:val="00233007"/>
    <w:rsid w:val="00233032"/>
    <w:rsid w:val="002331DE"/>
    <w:rsid w:val="002334F5"/>
    <w:rsid w:val="00233784"/>
    <w:rsid w:val="00233A2F"/>
    <w:rsid w:val="00233A76"/>
    <w:rsid w:val="00233CBC"/>
    <w:rsid w:val="00233DB2"/>
    <w:rsid w:val="0023416B"/>
    <w:rsid w:val="0023418D"/>
    <w:rsid w:val="0023419B"/>
    <w:rsid w:val="0023469A"/>
    <w:rsid w:val="00234755"/>
    <w:rsid w:val="002348EE"/>
    <w:rsid w:val="00234F67"/>
    <w:rsid w:val="002350A1"/>
    <w:rsid w:val="002357DB"/>
    <w:rsid w:val="00235A7C"/>
    <w:rsid w:val="00235AD6"/>
    <w:rsid w:val="00235B9A"/>
    <w:rsid w:val="00235D1B"/>
    <w:rsid w:val="002361C6"/>
    <w:rsid w:val="0023639D"/>
    <w:rsid w:val="0023645E"/>
    <w:rsid w:val="00236547"/>
    <w:rsid w:val="002365A7"/>
    <w:rsid w:val="002366F9"/>
    <w:rsid w:val="00236BD6"/>
    <w:rsid w:val="00236D4E"/>
    <w:rsid w:val="00236E27"/>
    <w:rsid w:val="00236F2C"/>
    <w:rsid w:val="00236F81"/>
    <w:rsid w:val="0023726E"/>
    <w:rsid w:val="0023748B"/>
    <w:rsid w:val="0024039D"/>
    <w:rsid w:val="00240BCE"/>
    <w:rsid w:val="00240C0A"/>
    <w:rsid w:val="00240D6D"/>
    <w:rsid w:val="002411C0"/>
    <w:rsid w:val="00241376"/>
    <w:rsid w:val="00241900"/>
    <w:rsid w:val="00241A4C"/>
    <w:rsid w:val="00241C42"/>
    <w:rsid w:val="00242058"/>
    <w:rsid w:val="00242110"/>
    <w:rsid w:val="00242739"/>
    <w:rsid w:val="00242942"/>
    <w:rsid w:val="00242AC6"/>
    <w:rsid w:val="00242BAA"/>
    <w:rsid w:val="00242BBE"/>
    <w:rsid w:val="00242DAF"/>
    <w:rsid w:val="00243622"/>
    <w:rsid w:val="00243729"/>
    <w:rsid w:val="0024382A"/>
    <w:rsid w:val="00243AA7"/>
    <w:rsid w:val="00243AB9"/>
    <w:rsid w:val="00243B14"/>
    <w:rsid w:val="00243D68"/>
    <w:rsid w:val="00243DF5"/>
    <w:rsid w:val="00244429"/>
    <w:rsid w:val="002448FB"/>
    <w:rsid w:val="00244B80"/>
    <w:rsid w:val="00244F79"/>
    <w:rsid w:val="002451BD"/>
    <w:rsid w:val="00245220"/>
    <w:rsid w:val="002456AD"/>
    <w:rsid w:val="00245C89"/>
    <w:rsid w:val="00245C9A"/>
    <w:rsid w:val="00245D1D"/>
    <w:rsid w:val="002461BB"/>
    <w:rsid w:val="00246AD9"/>
    <w:rsid w:val="00246E82"/>
    <w:rsid w:val="0024731A"/>
    <w:rsid w:val="00247A2D"/>
    <w:rsid w:val="00247A42"/>
    <w:rsid w:val="00247F4F"/>
    <w:rsid w:val="00247F5E"/>
    <w:rsid w:val="002502A6"/>
    <w:rsid w:val="00250570"/>
    <w:rsid w:val="002505F9"/>
    <w:rsid w:val="002506CB"/>
    <w:rsid w:val="00250873"/>
    <w:rsid w:val="00250BE8"/>
    <w:rsid w:val="00251492"/>
    <w:rsid w:val="0025170A"/>
    <w:rsid w:val="002517AE"/>
    <w:rsid w:val="00251D28"/>
    <w:rsid w:val="00251E5E"/>
    <w:rsid w:val="00251EA6"/>
    <w:rsid w:val="0025232B"/>
    <w:rsid w:val="00252569"/>
    <w:rsid w:val="002525D2"/>
    <w:rsid w:val="00252723"/>
    <w:rsid w:val="00252851"/>
    <w:rsid w:val="00252893"/>
    <w:rsid w:val="00252A8F"/>
    <w:rsid w:val="00252D1A"/>
    <w:rsid w:val="00252D25"/>
    <w:rsid w:val="00253941"/>
    <w:rsid w:val="002539F4"/>
    <w:rsid w:val="00253A7D"/>
    <w:rsid w:val="002545F1"/>
    <w:rsid w:val="00254775"/>
    <w:rsid w:val="00254D4A"/>
    <w:rsid w:val="0025504B"/>
    <w:rsid w:val="00255140"/>
    <w:rsid w:val="0025537D"/>
    <w:rsid w:val="002555DE"/>
    <w:rsid w:val="0025566E"/>
    <w:rsid w:val="002557A4"/>
    <w:rsid w:val="00255C31"/>
    <w:rsid w:val="00255D6F"/>
    <w:rsid w:val="00255F11"/>
    <w:rsid w:val="00256493"/>
    <w:rsid w:val="00256788"/>
    <w:rsid w:val="002569E0"/>
    <w:rsid w:val="0025744F"/>
    <w:rsid w:val="002576A6"/>
    <w:rsid w:val="002576AB"/>
    <w:rsid w:val="00257E48"/>
    <w:rsid w:val="00257E71"/>
    <w:rsid w:val="00257FDF"/>
    <w:rsid w:val="002600B7"/>
    <w:rsid w:val="0026031F"/>
    <w:rsid w:val="002604FC"/>
    <w:rsid w:val="00260A84"/>
    <w:rsid w:val="00260C3B"/>
    <w:rsid w:val="00260E07"/>
    <w:rsid w:val="0026127F"/>
    <w:rsid w:val="0026131C"/>
    <w:rsid w:val="00261572"/>
    <w:rsid w:val="00261619"/>
    <w:rsid w:val="002619AE"/>
    <w:rsid w:val="002619CB"/>
    <w:rsid w:val="00261A8A"/>
    <w:rsid w:val="00261B7A"/>
    <w:rsid w:val="00261D2B"/>
    <w:rsid w:val="00261D65"/>
    <w:rsid w:val="00261ED5"/>
    <w:rsid w:val="00262325"/>
    <w:rsid w:val="0026287C"/>
    <w:rsid w:val="00262A86"/>
    <w:rsid w:val="00262C7D"/>
    <w:rsid w:val="00262DA4"/>
    <w:rsid w:val="00262F01"/>
    <w:rsid w:val="00263458"/>
    <w:rsid w:val="002635F4"/>
    <w:rsid w:val="00263D42"/>
    <w:rsid w:val="0026441D"/>
    <w:rsid w:val="002644D8"/>
    <w:rsid w:val="0026464E"/>
    <w:rsid w:val="00264852"/>
    <w:rsid w:val="00264B2F"/>
    <w:rsid w:val="00264BD6"/>
    <w:rsid w:val="00264D00"/>
    <w:rsid w:val="0026514D"/>
    <w:rsid w:val="00265358"/>
    <w:rsid w:val="00265655"/>
    <w:rsid w:val="002659ED"/>
    <w:rsid w:val="0026619C"/>
    <w:rsid w:val="00266270"/>
    <w:rsid w:val="00266656"/>
    <w:rsid w:val="002668B7"/>
    <w:rsid w:val="00266973"/>
    <w:rsid w:val="00266B8D"/>
    <w:rsid w:val="00266C60"/>
    <w:rsid w:val="00266CD4"/>
    <w:rsid w:val="00267214"/>
    <w:rsid w:val="002676A4"/>
    <w:rsid w:val="002705AF"/>
    <w:rsid w:val="00270B12"/>
    <w:rsid w:val="00270F5B"/>
    <w:rsid w:val="0027172F"/>
    <w:rsid w:val="0027194F"/>
    <w:rsid w:val="002719E8"/>
    <w:rsid w:val="00271ACA"/>
    <w:rsid w:val="00271D34"/>
    <w:rsid w:val="00271FA4"/>
    <w:rsid w:val="00272036"/>
    <w:rsid w:val="0027220D"/>
    <w:rsid w:val="002722C8"/>
    <w:rsid w:val="002722F8"/>
    <w:rsid w:val="002733BB"/>
    <w:rsid w:val="0027353F"/>
    <w:rsid w:val="002736C3"/>
    <w:rsid w:val="002736FA"/>
    <w:rsid w:val="00273A29"/>
    <w:rsid w:val="00273A43"/>
    <w:rsid w:val="00273C0F"/>
    <w:rsid w:val="00273F63"/>
    <w:rsid w:val="0027474D"/>
    <w:rsid w:val="0027482A"/>
    <w:rsid w:val="002748D7"/>
    <w:rsid w:val="0027491E"/>
    <w:rsid w:val="00274AFA"/>
    <w:rsid w:val="00274DCC"/>
    <w:rsid w:val="00274E34"/>
    <w:rsid w:val="00274F58"/>
    <w:rsid w:val="00275176"/>
    <w:rsid w:val="0027527F"/>
    <w:rsid w:val="0027547C"/>
    <w:rsid w:val="00275496"/>
    <w:rsid w:val="002755B7"/>
    <w:rsid w:val="0027604A"/>
    <w:rsid w:val="002763FA"/>
    <w:rsid w:val="00276713"/>
    <w:rsid w:val="002769CA"/>
    <w:rsid w:val="00276BB4"/>
    <w:rsid w:val="0027724D"/>
    <w:rsid w:val="00277371"/>
    <w:rsid w:val="00277B0D"/>
    <w:rsid w:val="00277CEB"/>
    <w:rsid w:val="00277E4E"/>
    <w:rsid w:val="00280486"/>
    <w:rsid w:val="00280634"/>
    <w:rsid w:val="002808AD"/>
    <w:rsid w:val="00280E81"/>
    <w:rsid w:val="0028159A"/>
    <w:rsid w:val="0028170B"/>
    <w:rsid w:val="00281BD6"/>
    <w:rsid w:val="00281C6B"/>
    <w:rsid w:val="00281C8A"/>
    <w:rsid w:val="00281E33"/>
    <w:rsid w:val="00281F95"/>
    <w:rsid w:val="00282950"/>
    <w:rsid w:val="00282BF4"/>
    <w:rsid w:val="00282D9F"/>
    <w:rsid w:val="002830B6"/>
    <w:rsid w:val="00283149"/>
    <w:rsid w:val="00283618"/>
    <w:rsid w:val="00283B6D"/>
    <w:rsid w:val="0028403C"/>
    <w:rsid w:val="00284293"/>
    <w:rsid w:val="0028431B"/>
    <w:rsid w:val="002844FC"/>
    <w:rsid w:val="00284685"/>
    <w:rsid w:val="00284A5E"/>
    <w:rsid w:val="00284AF6"/>
    <w:rsid w:val="00284C9E"/>
    <w:rsid w:val="00284CA0"/>
    <w:rsid w:val="0028545E"/>
    <w:rsid w:val="00285508"/>
    <w:rsid w:val="00285C6D"/>
    <w:rsid w:val="00285CDF"/>
    <w:rsid w:val="0028601B"/>
    <w:rsid w:val="00286693"/>
    <w:rsid w:val="002868BC"/>
    <w:rsid w:val="002868F9"/>
    <w:rsid w:val="00286F65"/>
    <w:rsid w:val="002873A1"/>
    <w:rsid w:val="002873E5"/>
    <w:rsid w:val="002876FA"/>
    <w:rsid w:val="00287C60"/>
    <w:rsid w:val="00287DF1"/>
    <w:rsid w:val="00287EAE"/>
    <w:rsid w:val="002901A0"/>
    <w:rsid w:val="00290399"/>
    <w:rsid w:val="002903C3"/>
    <w:rsid w:val="00290627"/>
    <w:rsid w:val="002906D2"/>
    <w:rsid w:val="00290A64"/>
    <w:rsid w:val="00290C36"/>
    <w:rsid w:val="00290ED8"/>
    <w:rsid w:val="00290F9E"/>
    <w:rsid w:val="00290FF0"/>
    <w:rsid w:val="00291125"/>
    <w:rsid w:val="0029147E"/>
    <w:rsid w:val="002917F5"/>
    <w:rsid w:val="00291898"/>
    <w:rsid w:val="00291A4F"/>
    <w:rsid w:val="00292108"/>
    <w:rsid w:val="00292444"/>
    <w:rsid w:val="00292584"/>
    <w:rsid w:val="002927F6"/>
    <w:rsid w:val="00292867"/>
    <w:rsid w:val="00292889"/>
    <w:rsid w:val="00292F31"/>
    <w:rsid w:val="002937C6"/>
    <w:rsid w:val="002937D8"/>
    <w:rsid w:val="00293939"/>
    <w:rsid w:val="00293AA5"/>
    <w:rsid w:val="00293C41"/>
    <w:rsid w:val="00293E51"/>
    <w:rsid w:val="00293F39"/>
    <w:rsid w:val="002940B7"/>
    <w:rsid w:val="00294828"/>
    <w:rsid w:val="002948F4"/>
    <w:rsid w:val="00294959"/>
    <w:rsid w:val="00294C46"/>
    <w:rsid w:val="00294F58"/>
    <w:rsid w:val="0029581B"/>
    <w:rsid w:val="0029588A"/>
    <w:rsid w:val="00295AC6"/>
    <w:rsid w:val="00295BCD"/>
    <w:rsid w:val="002965B7"/>
    <w:rsid w:val="00296A59"/>
    <w:rsid w:val="00296B5A"/>
    <w:rsid w:val="00296EC3"/>
    <w:rsid w:val="0029729B"/>
    <w:rsid w:val="0029776C"/>
    <w:rsid w:val="0029783B"/>
    <w:rsid w:val="002A0342"/>
    <w:rsid w:val="002A04EC"/>
    <w:rsid w:val="002A0B71"/>
    <w:rsid w:val="002A15EF"/>
    <w:rsid w:val="002A16B3"/>
    <w:rsid w:val="002A1BD4"/>
    <w:rsid w:val="002A1EE1"/>
    <w:rsid w:val="002A2076"/>
    <w:rsid w:val="002A212C"/>
    <w:rsid w:val="002A2151"/>
    <w:rsid w:val="002A2319"/>
    <w:rsid w:val="002A2B61"/>
    <w:rsid w:val="002A2C91"/>
    <w:rsid w:val="002A3044"/>
    <w:rsid w:val="002A3A87"/>
    <w:rsid w:val="002A3B6F"/>
    <w:rsid w:val="002A3F30"/>
    <w:rsid w:val="002A4105"/>
    <w:rsid w:val="002A4198"/>
    <w:rsid w:val="002A4473"/>
    <w:rsid w:val="002A44DD"/>
    <w:rsid w:val="002A4809"/>
    <w:rsid w:val="002A4985"/>
    <w:rsid w:val="002A4A11"/>
    <w:rsid w:val="002A50CF"/>
    <w:rsid w:val="002A5361"/>
    <w:rsid w:val="002A5362"/>
    <w:rsid w:val="002A54B2"/>
    <w:rsid w:val="002A5807"/>
    <w:rsid w:val="002A5BA0"/>
    <w:rsid w:val="002A5D50"/>
    <w:rsid w:val="002A63E0"/>
    <w:rsid w:val="002A6509"/>
    <w:rsid w:val="002A760F"/>
    <w:rsid w:val="002A7D34"/>
    <w:rsid w:val="002A7E06"/>
    <w:rsid w:val="002A7F8A"/>
    <w:rsid w:val="002B0073"/>
    <w:rsid w:val="002B0131"/>
    <w:rsid w:val="002B0331"/>
    <w:rsid w:val="002B0386"/>
    <w:rsid w:val="002B074D"/>
    <w:rsid w:val="002B0A1A"/>
    <w:rsid w:val="002B1169"/>
    <w:rsid w:val="002B1445"/>
    <w:rsid w:val="002B14F0"/>
    <w:rsid w:val="002B18B4"/>
    <w:rsid w:val="002B193C"/>
    <w:rsid w:val="002B196D"/>
    <w:rsid w:val="002B218D"/>
    <w:rsid w:val="002B2731"/>
    <w:rsid w:val="002B27AE"/>
    <w:rsid w:val="002B2965"/>
    <w:rsid w:val="002B2C87"/>
    <w:rsid w:val="002B2D45"/>
    <w:rsid w:val="002B2F9E"/>
    <w:rsid w:val="002B3220"/>
    <w:rsid w:val="002B35E0"/>
    <w:rsid w:val="002B3636"/>
    <w:rsid w:val="002B399C"/>
    <w:rsid w:val="002B39D3"/>
    <w:rsid w:val="002B3A81"/>
    <w:rsid w:val="002B3B35"/>
    <w:rsid w:val="002B3E75"/>
    <w:rsid w:val="002B409A"/>
    <w:rsid w:val="002B411C"/>
    <w:rsid w:val="002B4344"/>
    <w:rsid w:val="002B48F4"/>
    <w:rsid w:val="002B4F48"/>
    <w:rsid w:val="002B5426"/>
    <w:rsid w:val="002B54C0"/>
    <w:rsid w:val="002B5509"/>
    <w:rsid w:val="002B59EA"/>
    <w:rsid w:val="002B627F"/>
    <w:rsid w:val="002B6A11"/>
    <w:rsid w:val="002B6A40"/>
    <w:rsid w:val="002B6D88"/>
    <w:rsid w:val="002B6E2B"/>
    <w:rsid w:val="002B6F35"/>
    <w:rsid w:val="002B6F7D"/>
    <w:rsid w:val="002B7073"/>
    <w:rsid w:val="002B71D0"/>
    <w:rsid w:val="002B7353"/>
    <w:rsid w:val="002B738D"/>
    <w:rsid w:val="002B74D8"/>
    <w:rsid w:val="002B7AC5"/>
    <w:rsid w:val="002B7FDE"/>
    <w:rsid w:val="002C0052"/>
    <w:rsid w:val="002C011D"/>
    <w:rsid w:val="002C03EF"/>
    <w:rsid w:val="002C0487"/>
    <w:rsid w:val="002C049B"/>
    <w:rsid w:val="002C0861"/>
    <w:rsid w:val="002C0B97"/>
    <w:rsid w:val="002C1210"/>
    <w:rsid w:val="002C15C7"/>
    <w:rsid w:val="002C17E9"/>
    <w:rsid w:val="002C1885"/>
    <w:rsid w:val="002C1BB7"/>
    <w:rsid w:val="002C1BC1"/>
    <w:rsid w:val="002C1C4C"/>
    <w:rsid w:val="002C1E6E"/>
    <w:rsid w:val="002C20DA"/>
    <w:rsid w:val="002C2107"/>
    <w:rsid w:val="002C214B"/>
    <w:rsid w:val="002C217E"/>
    <w:rsid w:val="002C21AE"/>
    <w:rsid w:val="002C2273"/>
    <w:rsid w:val="002C2280"/>
    <w:rsid w:val="002C22BB"/>
    <w:rsid w:val="002C2471"/>
    <w:rsid w:val="002C2490"/>
    <w:rsid w:val="002C2783"/>
    <w:rsid w:val="002C278D"/>
    <w:rsid w:val="002C2A9E"/>
    <w:rsid w:val="002C2A9F"/>
    <w:rsid w:val="002C2ED9"/>
    <w:rsid w:val="002C36D4"/>
    <w:rsid w:val="002C3747"/>
    <w:rsid w:val="002C402F"/>
    <w:rsid w:val="002C467D"/>
    <w:rsid w:val="002C4730"/>
    <w:rsid w:val="002C4964"/>
    <w:rsid w:val="002C4C8E"/>
    <w:rsid w:val="002C53E5"/>
    <w:rsid w:val="002C5C04"/>
    <w:rsid w:val="002C5C76"/>
    <w:rsid w:val="002C5D50"/>
    <w:rsid w:val="002C5D57"/>
    <w:rsid w:val="002C5D71"/>
    <w:rsid w:val="002C60E0"/>
    <w:rsid w:val="002C6586"/>
    <w:rsid w:val="002C65CF"/>
    <w:rsid w:val="002C661F"/>
    <w:rsid w:val="002C680A"/>
    <w:rsid w:val="002C6A4E"/>
    <w:rsid w:val="002C6E8C"/>
    <w:rsid w:val="002C702C"/>
    <w:rsid w:val="002C712E"/>
    <w:rsid w:val="002C73B0"/>
    <w:rsid w:val="002C7A5A"/>
    <w:rsid w:val="002C7C45"/>
    <w:rsid w:val="002C7D54"/>
    <w:rsid w:val="002C7E14"/>
    <w:rsid w:val="002C7FE0"/>
    <w:rsid w:val="002D0160"/>
    <w:rsid w:val="002D01CD"/>
    <w:rsid w:val="002D0898"/>
    <w:rsid w:val="002D08EF"/>
    <w:rsid w:val="002D0A70"/>
    <w:rsid w:val="002D0C3A"/>
    <w:rsid w:val="002D0D03"/>
    <w:rsid w:val="002D0F89"/>
    <w:rsid w:val="002D1929"/>
    <w:rsid w:val="002D1B3B"/>
    <w:rsid w:val="002D1D13"/>
    <w:rsid w:val="002D22AA"/>
    <w:rsid w:val="002D230A"/>
    <w:rsid w:val="002D2417"/>
    <w:rsid w:val="002D2472"/>
    <w:rsid w:val="002D27E3"/>
    <w:rsid w:val="002D27E9"/>
    <w:rsid w:val="002D351B"/>
    <w:rsid w:val="002D3826"/>
    <w:rsid w:val="002D3BE8"/>
    <w:rsid w:val="002D3D08"/>
    <w:rsid w:val="002D3F03"/>
    <w:rsid w:val="002D3F17"/>
    <w:rsid w:val="002D4483"/>
    <w:rsid w:val="002D456D"/>
    <w:rsid w:val="002D4673"/>
    <w:rsid w:val="002D4686"/>
    <w:rsid w:val="002D4841"/>
    <w:rsid w:val="002D4BBB"/>
    <w:rsid w:val="002D50E0"/>
    <w:rsid w:val="002D539D"/>
    <w:rsid w:val="002D58A9"/>
    <w:rsid w:val="002D5AD1"/>
    <w:rsid w:val="002D5B13"/>
    <w:rsid w:val="002D5B66"/>
    <w:rsid w:val="002D5C48"/>
    <w:rsid w:val="002D5D83"/>
    <w:rsid w:val="002D5EC7"/>
    <w:rsid w:val="002D601B"/>
    <w:rsid w:val="002D60DB"/>
    <w:rsid w:val="002D6943"/>
    <w:rsid w:val="002D6963"/>
    <w:rsid w:val="002D6ECE"/>
    <w:rsid w:val="002D70D6"/>
    <w:rsid w:val="002D72E2"/>
    <w:rsid w:val="002D7604"/>
    <w:rsid w:val="002D7637"/>
    <w:rsid w:val="002D77BD"/>
    <w:rsid w:val="002D782A"/>
    <w:rsid w:val="002D78EA"/>
    <w:rsid w:val="002D7CC8"/>
    <w:rsid w:val="002E03A2"/>
    <w:rsid w:val="002E0434"/>
    <w:rsid w:val="002E05FC"/>
    <w:rsid w:val="002E0B6B"/>
    <w:rsid w:val="002E0B8F"/>
    <w:rsid w:val="002E0C3D"/>
    <w:rsid w:val="002E0CC4"/>
    <w:rsid w:val="002E0D31"/>
    <w:rsid w:val="002E0E65"/>
    <w:rsid w:val="002E1947"/>
    <w:rsid w:val="002E1B09"/>
    <w:rsid w:val="002E1BFF"/>
    <w:rsid w:val="002E2129"/>
    <w:rsid w:val="002E2626"/>
    <w:rsid w:val="002E2848"/>
    <w:rsid w:val="002E2EB7"/>
    <w:rsid w:val="002E2FF6"/>
    <w:rsid w:val="002E3769"/>
    <w:rsid w:val="002E3B71"/>
    <w:rsid w:val="002E4346"/>
    <w:rsid w:val="002E4B0F"/>
    <w:rsid w:val="002E4BCA"/>
    <w:rsid w:val="002E514A"/>
    <w:rsid w:val="002E52CA"/>
    <w:rsid w:val="002E52FA"/>
    <w:rsid w:val="002E5541"/>
    <w:rsid w:val="002E5A4C"/>
    <w:rsid w:val="002E5A4D"/>
    <w:rsid w:val="002E5DB6"/>
    <w:rsid w:val="002E5E00"/>
    <w:rsid w:val="002E6467"/>
    <w:rsid w:val="002E6481"/>
    <w:rsid w:val="002E64BD"/>
    <w:rsid w:val="002E6582"/>
    <w:rsid w:val="002E66E8"/>
    <w:rsid w:val="002E67FC"/>
    <w:rsid w:val="002E6B59"/>
    <w:rsid w:val="002E6BCB"/>
    <w:rsid w:val="002E762E"/>
    <w:rsid w:val="002E76DF"/>
    <w:rsid w:val="002E7C69"/>
    <w:rsid w:val="002E7D78"/>
    <w:rsid w:val="002E7EB3"/>
    <w:rsid w:val="002E7F86"/>
    <w:rsid w:val="002F04A0"/>
    <w:rsid w:val="002F060A"/>
    <w:rsid w:val="002F0637"/>
    <w:rsid w:val="002F06DD"/>
    <w:rsid w:val="002F088E"/>
    <w:rsid w:val="002F0AC1"/>
    <w:rsid w:val="002F0CAA"/>
    <w:rsid w:val="002F1019"/>
    <w:rsid w:val="002F113E"/>
    <w:rsid w:val="002F11D1"/>
    <w:rsid w:val="002F11F7"/>
    <w:rsid w:val="002F1440"/>
    <w:rsid w:val="002F1AE4"/>
    <w:rsid w:val="002F1C1E"/>
    <w:rsid w:val="002F1C9A"/>
    <w:rsid w:val="002F1EF0"/>
    <w:rsid w:val="002F214C"/>
    <w:rsid w:val="002F22E6"/>
    <w:rsid w:val="002F22F9"/>
    <w:rsid w:val="002F232E"/>
    <w:rsid w:val="002F2457"/>
    <w:rsid w:val="002F24B5"/>
    <w:rsid w:val="002F2703"/>
    <w:rsid w:val="002F2AA9"/>
    <w:rsid w:val="002F2B10"/>
    <w:rsid w:val="002F2B9A"/>
    <w:rsid w:val="002F2C40"/>
    <w:rsid w:val="002F2FCE"/>
    <w:rsid w:val="002F3184"/>
    <w:rsid w:val="002F3190"/>
    <w:rsid w:val="002F32AD"/>
    <w:rsid w:val="002F3800"/>
    <w:rsid w:val="002F3EFB"/>
    <w:rsid w:val="002F4A99"/>
    <w:rsid w:val="002F4BEA"/>
    <w:rsid w:val="002F4C6F"/>
    <w:rsid w:val="002F4C93"/>
    <w:rsid w:val="002F500C"/>
    <w:rsid w:val="002F52D4"/>
    <w:rsid w:val="002F534C"/>
    <w:rsid w:val="002F53B0"/>
    <w:rsid w:val="002F55C9"/>
    <w:rsid w:val="002F5722"/>
    <w:rsid w:val="002F57D3"/>
    <w:rsid w:val="002F5B2F"/>
    <w:rsid w:val="002F5DB5"/>
    <w:rsid w:val="002F60BF"/>
    <w:rsid w:val="002F6317"/>
    <w:rsid w:val="002F63BC"/>
    <w:rsid w:val="002F656B"/>
    <w:rsid w:val="002F66D1"/>
    <w:rsid w:val="002F6E89"/>
    <w:rsid w:val="002F6E97"/>
    <w:rsid w:val="002F6EA6"/>
    <w:rsid w:val="002F7043"/>
    <w:rsid w:val="002F7235"/>
    <w:rsid w:val="002F72EA"/>
    <w:rsid w:val="002F7817"/>
    <w:rsid w:val="002F7909"/>
    <w:rsid w:val="00300531"/>
    <w:rsid w:val="0030069E"/>
    <w:rsid w:val="00300766"/>
    <w:rsid w:val="00300E0A"/>
    <w:rsid w:val="0030113B"/>
    <w:rsid w:val="0030118E"/>
    <w:rsid w:val="003011A7"/>
    <w:rsid w:val="003016D6"/>
    <w:rsid w:val="0030173C"/>
    <w:rsid w:val="00301ACB"/>
    <w:rsid w:val="00301E8D"/>
    <w:rsid w:val="00302201"/>
    <w:rsid w:val="0030287E"/>
    <w:rsid w:val="00302906"/>
    <w:rsid w:val="003029CD"/>
    <w:rsid w:val="00302A59"/>
    <w:rsid w:val="00302C16"/>
    <w:rsid w:val="00302E29"/>
    <w:rsid w:val="0030304A"/>
    <w:rsid w:val="00303257"/>
    <w:rsid w:val="0030356B"/>
    <w:rsid w:val="003035CE"/>
    <w:rsid w:val="00303C69"/>
    <w:rsid w:val="00303CCF"/>
    <w:rsid w:val="00303FC0"/>
    <w:rsid w:val="0030400E"/>
    <w:rsid w:val="0030431F"/>
    <w:rsid w:val="003046CA"/>
    <w:rsid w:val="00304739"/>
    <w:rsid w:val="00304A85"/>
    <w:rsid w:val="00305596"/>
    <w:rsid w:val="00305636"/>
    <w:rsid w:val="00305A8B"/>
    <w:rsid w:val="00306301"/>
    <w:rsid w:val="00306525"/>
    <w:rsid w:val="0030667D"/>
    <w:rsid w:val="003066FE"/>
    <w:rsid w:val="00306E29"/>
    <w:rsid w:val="00306FBE"/>
    <w:rsid w:val="00307042"/>
    <w:rsid w:val="00307F45"/>
    <w:rsid w:val="00307FC9"/>
    <w:rsid w:val="00310790"/>
    <w:rsid w:val="003107A6"/>
    <w:rsid w:val="00310A3D"/>
    <w:rsid w:val="00310F7B"/>
    <w:rsid w:val="003115B9"/>
    <w:rsid w:val="0031170B"/>
    <w:rsid w:val="00311855"/>
    <w:rsid w:val="00311992"/>
    <w:rsid w:val="00311A7C"/>
    <w:rsid w:val="0031215C"/>
    <w:rsid w:val="0031216A"/>
    <w:rsid w:val="003125E2"/>
    <w:rsid w:val="00312841"/>
    <w:rsid w:val="003130A6"/>
    <w:rsid w:val="0031360A"/>
    <w:rsid w:val="003136B6"/>
    <w:rsid w:val="003138BE"/>
    <w:rsid w:val="00313D92"/>
    <w:rsid w:val="00314013"/>
    <w:rsid w:val="003147C5"/>
    <w:rsid w:val="00314863"/>
    <w:rsid w:val="00314895"/>
    <w:rsid w:val="003148C5"/>
    <w:rsid w:val="0031496E"/>
    <w:rsid w:val="00314D23"/>
    <w:rsid w:val="00315186"/>
    <w:rsid w:val="003159CC"/>
    <w:rsid w:val="00315A4D"/>
    <w:rsid w:val="00315A7E"/>
    <w:rsid w:val="00315CB3"/>
    <w:rsid w:val="00316AAF"/>
    <w:rsid w:val="00316CFD"/>
    <w:rsid w:val="003172EF"/>
    <w:rsid w:val="00317356"/>
    <w:rsid w:val="0031795E"/>
    <w:rsid w:val="003179D9"/>
    <w:rsid w:val="00320236"/>
    <w:rsid w:val="00320402"/>
    <w:rsid w:val="00320929"/>
    <w:rsid w:val="0032097B"/>
    <w:rsid w:val="00320DD7"/>
    <w:rsid w:val="00321011"/>
    <w:rsid w:val="00321090"/>
    <w:rsid w:val="00321128"/>
    <w:rsid w:val="00321583"/>
    <w:rsid w:val="0032159B"/>
    <w:rsid w:val="003215C3"/>
    <w:rsid w:val="00321943"/>
    <w:rsid w:val="00321D02"/>
    <w:rsid w:val="00322390"/>
    <w:rsid w:val="003231D8"/>
    <w:rsid w:val="00323433"/>
    <w:rsid w:val="00323607"/>
    <w:rsid w:val="00323BC0"/>
    <w:rsid w:val="00323D04"/>
    <w:rsid w:val="0032418E"/>
    <w:rsid w:val="003243CA"/>
    <w:rsid w:val="00324746"/>
    <w:rsid w:val="0032496B"/>
    <w:rsid w:val="00324C68"/>
    <w:rsid w:val="00324D6E"/>
    <w:rsid w:val="00324D83"/>
    <w:rsid w:val="00324E60"/>
    <w:rsid w:val="003254DC"/>
    <w:rsid w:val="00325814"/>
    <w:rsid w:val="00325F27"/>
    <w:rsid w:val="0032612E"/>
    <w:rsid w:val="003261AB"/>
    <w:rsid w:val="003263E1"/>
    <w:rsid w:val="00326447"/>
    <w:rsid w:val="00326930"/>
    <w:rsid w:val="00326CC6"/>
    <w:rsid w:val="00327137"/>
    <w:rsid w:val="003276D8"/>
    <w:rsid w:val="00327712"/>
    <w:rsid w:val="00327A96"/>
    <w:rsid w:val="00327BD9"/>
    <w:rsid w:val="00327DB3"/>
    <w:rsid w:val="0033021F"/>
    <w:rsid w:val="003303C6"/>
    <w:rsid w:val="00330444"/>
    <w:rsid w:val="00330599"/>
    <w:rsid w:val="003307C7"/>
    <w:rsid w:val="00330F2B"/>
    <w:rsid w:val="003311BE"/>
    <w:rsid w:val="00331480"/>
    <w:rsid w:val="003314EE"/>
    <w:rsid w:val="0033158F"/>
    <w:rsid w:val="003316AD"/>
    <w:rsid w:val="00331775"/>
    <w:rsid w:val="0033179B"/>
    <w:rsid w:val="00331ADF"/>
    <w:rsid w:val="00331BC5"/>
    <w:rsid w:val="00331F71"/>
    <w:rsid w:val="0033202F"/>
    <w:rsid w:val="00332163"/>
    <w:rsid w:val="003321CD"/>
    <w:rsid w:val="00332350"/>
    <w:rsid w:val="00332393"/>
    <w:rsid w:val="003325A9"/>
    <w:rsid w:val="003328FC"/>
    <w:rsid w:val="00332CB9"/>
    <w:rsid w:val="003336AA"/>
    <w:rsid w:val="00333D81"/>
    <w:rsid w:val="00333E7F"/>
    <w:rsid w:val="00333EDC"/>
    <w:rsid w:val="00334437"/>
    <w:rsid w:val="00334483"/>
    <w:rsid w:val="00334634"/>
    <w:rsid w:val="00334A59"/>
    <w:rsid w:val="00334ADA"/>
    <w:rsid w:val="00334C7A"/>
    <w:rsid w:val="00334CA7"/>
    <w:rsid w:val="00334F96"/>
    <w:rsid w:val="003351AA"/>
    <w:rsid w:val="0033520B"/>
    <w:rsid w:val="00335216"/>
    <w:rsid w:val="0033554C"/>
    <w:rsid w:val="00335868"/>
    <w:rsid w:val="00335A9E"/>
    <w:rsid w:val="00335C83"/>
    <w:rsid w:val="00335F04"/>
    <w:rsid w:val="00336267"/>
    <w:rsid w:val="00336431"/>
    <w:rsid w:val="00337452"/>
    <w:rsid w:val="003374B3"/>
    <w:rsid w:val="003376BA"/>
    <w:rsid w:val="0033777E"/>
    <w:rsid w:val="003379AD"/>
    <w:rsid w:val="00337D13"/>
    <w:rsid w:val="00337E2B"/>
    <w:rsid w:val="003401EE"/>
    <w:rsid w:val="00340251"/>
    <w:rsid w:val="00340548"/>
    <w:rsid w:val="003408D1"/>
    <w:rsid w:val="003408D3"/>
    <w:rsid w:val="00341085"/>
    <w:rsid w:val="003414D0"/>
    <w:rsid w:val="00341795"/>
    <w:rsid w:val="00341C32"/>
    <w:rsid w:val="00341F53"/>
    <w:rsid w:val="00342045"/>
    <w:rsid w:val="003420AD"/>
    <w:rsid w:val="0034212F"/>
    <w:rsid w:val="00342395"/>
    <w:rsid w:val="00342C59"/>
    <w:rsid w:val="00342DFB"/>
    <w:rsid w:val="00342E8F"/>
    <w:rsid w:val="0034323A"/>
    <w:rsid w:val="00343445"/>
    <w:rsid w:val="00343CA3"/>
    <w:rsid w:val="00343E04"/>
    <w:rsid w:val="003449F9"/>
    <w:rsid w:val="00344B56"/>
    <w:rsid w:val="00344CD8"/>
    <w:rsid w:val="00344DD1"/>
    <w:rsid w:val="0034542B"/>
    <w:rsid w:val="00345B34"/>
    <w:rsid w:val="00345DB0"/>
    <w:rsid w:val="00345F88"/>
    <w:rsid w:val="0034617A"/>
    <w:rsid w:val="00346913"/>
    <w:rsid w:val="0034692C"/>
    <w:rsid w:val="00346BDF"/>
    <w:rsid w:val="00346F17"/>
    <w:rsid w:val="00346F2A"/>
    <w:rsid w:val="0034746E"/>
    <w:rsid w:val="003475B3"/>
    <w:rsid w:val="003475FF"/>
    <w:rsid w:val="0035008F"/>
    <w:rsid w:val="003500F1"/>
    <w:rsid w:val="003507FD"/>
    <w:rsid w:val="00350F76"/>
    <w:rsid w:val="003510D4"/>
    <w:rsid w:val="00351751"/>
    <w:rsid w:val="00351A53"/>
    <w:rsid w:val="003523B8"/>
    <w:rsid w:val="00352918"/>
    <w:rsid w:val="00352B42"/>
    <w:rsid w:val="00352FA4"/>
    <w:rsid w:val="00353384"/>
    <w:rsid w:val="003533BC"/>
    <w:rsid w:val="003533D5"/>
    <w:rsid w:val="00353D28"/>
    <w:rsid w:val="00353E8F"/>
    <w:rsid w:val="003541D7"/>
    <w:rsid w:val="0035429E"/>
    <w:rsid w:val="003543DB"/>
    <w:rsid w:val="003546C3"/>
    <w:rsid w:val="00354878"/>
    <w:rsid w:val="003548FE"/>
    <w:rsid w:val="00354D2D"/>
    <w:rsid w:val="00355ADD"/>
    <w:rsid w:val="00355F1D"/>
    <w:rsid w:val="00355F51"/>
    <w:rsid w:val="003560FD"/>
    <w:rsid w:val="00356163"/>
    <w:rsid w:val="003563FD"/>
    <w:rsid w:val="0035659C"/>
    <w:rsid w:val="00356A43"/>
    <w:rsid w:val="0035729A"/>
    <w:rsid w:val="00357717"/>
    <w:rsid w:val="0035788A"/>
    <w:rsid w:val="003578B4"/>
    <w:rsid w:val="003578D6"/>
    <w:rsid w:val="00357D66"/>
    <w:rsid w:val="00357EC5"/>
    <w:rsid w:val="00357EE1"/>
    <w:rsid w:val="00357F6C"/>
    <w:rsid w:val="00360064"/>
    <w:rsid w:val="00360688"/>
    <w:rsid w:val="003607D7"/>
    <w:rsid w:val="00360A20"/>
    <w:rsid w:val="00360F02"/>
    <w:rsid w:val="00360F73"/>
    <w:rsid w:val="00361177"/>
    <w:rsid w:val="00361558"/>
    <w:rsid w:val="003615AF"/>
    <w:rsid w:val="003619D8"/>
    <w:rsid w:val="003619E5"/>
    <w:rsid w:val="00362022"/>
    <w:rsid w:val="00362026"/>
    <w:rsid w:val="003621AA"/>
    <w:rsid w:val="003622D5"/>
    <w:rsid w:val="00362883"/>
    <w:rsid w:val="0036299A"/>
    <w:rsid w:val="00362A5F"/>
    <w:rsid w:val="00362B82"/>
    <w:rsid w:val="00363029"/>
    <w:rsid w:val="00363489"/>
    <w:rsid w:val="00363766"/>
    <w:rsid w:val="003638A8"/>
    <w:rsid w:val="003642C0"/>
    <w:rsid w:val="00364560"/>
    <w:rsid w:val="00364C67"/>
    <w:rsid w:val="00364C7D"/>
    <w:rsid w:val="00364CD2"/>
    <w:rsid w:val="00365413"/>
    <w:rsid w:val="0036544F"/>
    <w:rsid w:val="003659E8"/>
    <w:rsid w:val="00365A76"/>
    <w:rsid w:val="00365A87"/>
    <w:rsid w:val="00365AD9"/>
    <w:rsid w:val="00365D11"/>
    <w:rsid w:val="00366034"/>
    <w:rsid w:val="003660B0"/>
    <w:rsid w:val="003662C3"/>
    <w:rsid w:val="003663E0"/>
    <w:rsid w:val="003664B9"/>
    <w:rsid w:val="003665F1"/>
    <w:rsid w:val="0036683C"/>
    <w:rsid w:val="003668B4"/>
    <w:rsid w:val="00366B0D"/>
    <w:rsid w:val="00366C83"/>
    <w:rsid w:val="00367196"/>
    <w:rsid w:val="003672AB"/>
    <w:rsid w:val="00367613"/>
    <w:rsid w:val="003678E3"/>
    <w:rsid w:val="003704D8"/>
    <w:rsid w:val="00370A00"/>
    <w:rsid w:val="00370CFE"/>
    <w:rsid w:val="00370E39"/>
    <w:rsid w:val="00370F7D"/>
    <w:rsid w:val="0037106D"/>
    <w:rsid w:val="003710E7"/>
    <w:rsid w:val="00371608"/>
    <w:rsid w:val="003716AD"/>
    <w:rsid w:val="00371860"/>
    <w:rsid w:val="00371FD8"/>
    <w:rsid w:val="003721C3"/>
    <w:rsid w:val="00372222"/>
    <w:rsid w:val="00372372"/>
    <w:rsid w:val="003726DC"/>
    <w:rsid w:val="00372E3B"/>
    <w:rsid w:val="00373083"/>
    <w:rsid w:val="0037336C"/>
    <w:rsid w:val="003734FC"/>
    <w:rsid w:val="0037372E"/>
    <w:rsid w:val="003738AB"/>
    <w:rsid w:val="00373940"/>
    <w:rsid w:val="00373C0D"/>
    <w:rsid w:val="00373C7B"/>
    <w:rsid w:val="00374213"/>
    <w:rsid w:val="0037489E"/>
    <w:rsid w:val="0037499B"/>
    <w:rsid w:val="00374A6D"/>
    <w:rsid w:val="00374C33"/>
    <w:rsid w:val="00374E2D"/>
    <w:rsid w:val="00375258"/>
    <w:rsid w:val="003753D9"/>
    <w:rsid w:val="0037570D"/>
    <w:rsid w:val="00375910"/>
    <w:rsid w:val="00375934"/>
    <w:rsid w:val="00375A09"/>
    <w:rsid w:val="00375A9B"/>
    <w:rsid w:val="00375DBB"/>
    <w:rsid w:val="00375ED5"/>
    <w:rsid w:val="003761BF"/>
    <w:rsid w:val="003761C2"/>
    <w:rsid w:val="00376627"/>
    <w:rsid w:val="0037666F"/>
    <w:rsid w:val="00376B7F"/>
    <w:rsid w:val="00376D7C"/>
    <w:rsid w:val="003772D1"/>
    <w:rsid w:val="003772F4"/>
    <w:rsid w:val="00377304"/>
    <w:rsid w:val="003773B9"/>
    <w:rsid w:val="00377B8D"/>
    <w:rsid w:val="00380409"/>
    <w:rsid w:val="00380761"/>
    <w:rsid w:val="00380BF3"/>
    <w:rsid w:val="00380E84"/>
    <w:rsid w:val="00381177"/>
    <w:rsid w:val="00381586"/>
    <w:rsid w:val="0038175A"/>
    <w:rsid w:val="00381862"/>
    <w:rsid w:val="00381C99"/>
    <w:rsid w:val="00381E1B"/>
    <w:rsid w:val="00381F6B"/>
    <w:rsid w:val="003820C8"/>
    <w:rsid w:val="00382140"/>
    <w:rsid w:val="003821BA"/>
    <w:rsid w:val="003823AF"/>
    <w:rsid w:val="0038246D"/>
    <w:rsid w:val="003826F9"/>
    <w:rsid w:val="00382877"/>
    <w:rsid w:val="00382A65"/>
    <w:rsid w:val="00382C22"/>
    <w:rsid w:val="0038303C"/>
    <w:rsid w:val="003833F9"/>
    <w:rsid w:val="003834B4"/>
    <w:rsid w:val="003836D9"/>
    <w:rsid w:val="0038396D"/>
    <w:rsid w:val="00383E1C"/>
    <w:rsid w:val="003841E8"/>
    <w:rsid w:val="003841F0"/>
    <w:rsid w:val="003847F4"/>
    <w:rsid w:val="00384AE0"/>
    <w:rsid w:val="00384CE3"/>
    <w:rsid w:val="00384E2C"/>
    <w:rsid w:val="0038512B"/>
    <w:rsid w:val="00385487"/>
    <w:rsid w:val="003855FA"/>
    <w:rsid w:val="0038591E"/>
    <w:rsid w:val="0038593C"/>
    <w:rsid w:val="00385A1F"/>
    <w:rsid w:val="00385C18"/>
    <w:rsid w:val="00386038"/>
    <w:rsid w:val="00386240"/>
    <w:rsid w:val="00386B68"/>
    <w:rsid w:val="00386D30"/>
    <w:rsid w:val="00386E61"/>
    <w:rsid w:val="003872B4"/>
    <w:rsid w:val="00387300"/>
    <w:rsid w:val="0038787E"/>
    <w:rsid w:val="00387958"/>
    <w:rsid w:val="00387CFA"/>
    <w:rsid w:val="00387FA3"/>
    <w:rsid w:val="00390119"/>
    <w:rsid w:val="003901B1"/>
    <w:rsid w:val="003901CD"/>
    <w:rsid w:val="003905CC"/>
    <w:rsid w:val="003905F9"/>
    <w:rsid w:val="0039072F"/>
    <w:rsid w:val="00390940"/>
    <w:rsid w:val="00390A45"/>
    <w:rsid w:val="00390A4A"/>
    <w:rsid w:val="0039106C"/>
    <w:rsid w:val="00391483"/>
    <w:rsid w:val="00391D30"/>
    <w:rsid w:val="00391F4E"/>
    <w:rsid w:val="003921F3"/>
    <w:rsid w:val="003925CF"/>
    <w:rsid w:val="0039277F"/>
    <w:rsid w:val="0039288A"/>
    <w:rsid w:val="00392A85"/>
    <w:rsid w:val="00392DDE"/>
    <w:rsid w:val="00392E17"/>
    <w:rsid w:val="0039302E"/>
    <w:rsid w:val="003931A5"/>
    <w:rsid w:val="00393551"/>
    <w:rsid w:val="00393D01"/>
    <w:rsid w:val="003943BB"/>
    <w:rsid w:val="003946FE"/>
    <w:rsid w:val="0039499E"/>
    <w:rsid w:val="00394C89"/>
    <w:rsid w:val="00394D24"/>
    <w:rsid w:val="00394F1F"/>
    <w:rsid w:val="00395202"/>
    <w:rsid w:val="00395573"/>
    <w:rsid w:val="003958EC"/>
    <w:rsid w:val="00395A43"/>
    <w:rsid w:val="00395EF6"/>
    <w:rsid w:val="003960FA"/>
    <w:rsid w:val="0039682E"/>
    <w:rsid w:val="00396974"/>
    <w:rsid w:val="003969B0"/>
    <w:rsid w:val="00396AA4"/>
    <w:rsid w:val="00396F10"/>
    <w:rsid w:val="00397584"/>
    <w:rsid w:val="0039780D"/>
    <w:rsid w:val="00397A50"/>
    <w:rsid w:val="00397C41"/>
    <w:rsid w:val="00397DA3"/>
    <w:rsid w:val="003A009A"/>
    <w:rsid w:val="003A0171"/>
    <w:rsid w:val="003A03E5"/>
    <w:rsid w:val="003A05C7"/>
    <w:rsid w:val="003A0A4C"/>
    <w:rsid w:val="003A0EEC"/>
    <w:rsid w:val="003A134E"/>
    <w:rsid w:val="003A13D4"/>
    <w:rsid w:val="003A14F1"/>
    <w:rsid w:val="003A17E6"/>
    <w:rsid w:val="003A1B2A"/>
    <w:rsid w:val="003A1B52"/>
    <w:rsid w:val="003A1BBE"/>
    <w:rsid w:val="003A1CF7"/>
    <w:rsid w:val="003A1F4A"/>
    <w:rsid w:val="003A1F55"/>
    <w:rsid w:val="003A1F82"/>
    <w:rsid w:val="003A1F9D"/>
    <w:rsid w:val="003A2042"/>
    <w:rsid w:val="003A26F3"/>
    <w:rsid w:val="003A291B"/>
    <w:rsid w:val="003A2D9E"/>
    <w:rsid w:val="003A3588"/>
    <w:rsid w:val="003A4150"/>
    <w:rsid w:val="003A43D2"/>
    <w:rsid w:val="003A4826"/>
    <w:rsid w:val="003A4AC7"/>
    <w:rsid w:val="003A4AEE"/>
    <w:rsid w:val="003A4C66"/>
    <w:rsid w:val="003A52A7"/>
    <w:rsid w:val="003A52E3"/>
    <w:rsid w:val="003A5319"/>
    <w:rsid w:val="003A5BD6"/>
    <w:rsid w:val="003A61EA"/>
    <w:rsid w:val="003A62CE"/>
    <w:rsid w:val="003A69A4"/>
    <w:rsid w:val="003A6B82"/>
    <w:rsid w:val="003A6CEE"/>
    <w:rsid w:val="003A6DF7"/>
    <w:rsid w:val="003A6FCA"/>
    <w:rsid w:val="003A7101"/>
    <w:rsid w:val="003A72B8"/>
    <w:rsid w:val="003A759A"/>
    <w:rsid w:val="003A768E"/>
    <w:rsid w:val="003A78CD"/>
    <w:rsid w:val="003B0245"/>
    <w:rsid w:val="003B0390"/>
    <w:rsid w:val="003B0AFC"/>
    <w:rsid w:val="003B0D7B"/>
    <w:rsid w:val="003B10F6"/>
    <w:rsid w:val="003B15FA"/>
    <w:rsid w:val="003B17AD"/>
    <w:rsid w:val="003B17C3"/>
    <w:rsid w:val="003B1A3D"/>
    <w:rsid w:val="003B1BE6"/>
    <w:rsid w:val="003B1CB3"/>
    <w:rsid w:val="003B1EB0"/>
    <w:rsid w:val="003B1EBA"/>
    <w:rsid w:val="003B1FB0"/>
    <w:rsid w:val="003B22D6"/>
    <w:rsid w:val="003B233A"/>
    <w:rsid w:val="003B24C7"/>
    <w:rsid w:val="003B26D0"/>
    <w:rsid w:val="003B299A"/>
    <w:rsid w:val="003B29AE"/>
    <w:rsid w:val="003B2FD8"/>
    <w:rsid w:val="003B320B"/>
    <w:rsid w:val="003B3227"/>
    <w:rsid w:val="003B325B"/>
    <w:rsid w:val="003B360C"/>
    <w:rsid w:val="003B3976"/>
    <w:rsid w:val="003B3E3C"/>
    <w:rsid w:val="003B3ECE"/>
    <w:rsid w:val="003B4253"/>
    <w:rsid w:val="003B45EA"/>
    <w:rsid w:val="003B4C72"/>
    <w:rsid w:val="003B4EB4"/>
    <w:rsid w:val="003B505E"/>
    <w:rsid w:val="003B50F1"/>
    <w:rsid w:val="003B56D5"/>
    <w:rsid w:val="003B594E"/>
    <w:rsid w:val="003B5BFF"/>
    <w:rsid w:val="003B6036"/>
    <w:rsid w:val="003B64B7"/>
    <w:rsid w:val="003B65EA"/>
    <w:rsid w:val="003B675B"/>
    <w:rsid w:val="003B6B8D"/>
    <w:rsid w:val="003B74DB"/>
    <w:rsid w:val="003B75B1"/>
    <w:rsid w:val="003B7D26"/>
    <w:rsid w:val="003C0520"/>
    <w:rsid w:val="003C07ED"/>
    <w:rsid w:val="003C0926"/>
    <w:rsid w:val="003C0A5F"/>
    <w:rsid w:val="003C0B79"/>
    <w:rsid w:val="003C0C8B"/>
    <w:rsid w:val="003C0EDF"/>
    <w:rsid w:val="003C1154"/>
    <w:rsid w:val="003C14C0"/>
    <w:rsid w:val="003C17DA"/>
    <w:rsid w:val="003C1DDD"/>
    <w:rsid w:val="003C22EF"/>
    <w:rsid w:val="003C2566"/>
    <w:rsid w:val="003C26E4"/>
    <w:rsid w:val="003C2AAB"/>
    <w:rsid w:val="003C2BDA"/>
    <w:rsid w:val="003C2EBD"/>
    <w:rsid w:val="003C34D3"/>
    <w:rsid w:val="003C35C3"/>
    <w:rsid w:val="003C3614"/>
    <w:rsid w:val="003C3851"/>
    <w:rsid w:val="003C3E19"/>
    <w:rsid w:val="003C3E67"/>
    <w:rsid w:val="003C40E8"/>
    <w:rsid w:val="003C4310"/>
    <w:rsid w:val="003C431F"/>
    <w:rsid w:val="003C48B3"/>
    <w:rsid w:val="003C4980"/>
    <w:rsid w:val="003C4B67"/>
    <w:rsid w:val="003C4B8E"/>
    <w:rsid w:val="003C4C01"/>
    <w:rsid w:val="003C4E8F"/>
    <w:rsid w:val="003C4E9D"/>
    <w:rsid w:val="003C507C"/>
    <w:rsid w:val="003C5151"/>
    <w:rsid w:val="003C567E"/>
    <w:rsid w:val="003C5A4F"/>
    <w:rsid w:val="003C5AFD"/>
    <w:rsid w:val="003C5C1D"/>
    <w:rsid w:val="003C6216"/>
    <w:rsid w:val="003C6401"/>
    <w:rsid w:val="003C6998"/>
    <w:rsid w:val="003C6A9C"/>
    <w:rsid w:val="003C6BC0"/>
    <w:rsid w:val="003C6BC5"/>
    <w:rsid w:val="003C6E27"/>
    <w:rsid w:val="003C6E53"/>
    <w:rsid w:val="003C7279"/>
    <w:rsid w:val="003C758D"/>
    <w:rsid w:val="003C789C"/>
    <w:rsid w:val="003C7C22"/>
    <w:rsid w:val="003C7ED1"/>
    <w:rsid w:val="003D02EA"/>
    <w:rsid w:val="003D05A3"/>
    <w:rsid w:val="003D06CF"/>
    <w:rsid w:val="003D0796"/>
    <w:rsid w:val="003D0B5D"/>
    <w:rsid w:val="003D13A5"/>
    <w:rsid w:val="003D1538"/>
    <w:rsid w:val="003D1936"/>
    <w:rsid w:val="003D1AF9"/>
    <w:rsid w:val="003D1D8A"/>
    <w:rsid w:val="003D1FD1"/>
    <w:rsid w:val="003D226F"/>
    <w:rsid w:val="003D2601"/>
    <w:rsid w:val="003D26BE"/>
    <w:rsid w:val="003D29C1"/>
    <w:rsid w:val="003D2E5B"/>
    <w:rsid w:val="003D3222"/>
    <w:rsid w:val="003D32E9"/>
    <w:rsid w:val="003D32EF"/>
    <w:rsid w:val="003D3331"/>
    <w:rsid w:val="003D3356"/>
    <w:rsid w:val="003D33AF"/>
    <w:rsid w:val="003D34F4"/>
    <w:rsid w:val="003D3A1C"/>
    <w:rsid w:val="003D3A9A"/>
    <w:rsid w:val="003D3CEF"/>
    <w:rsid w:val="003D3F5E"/>
    <w:rsid w:val="003D3F84"/>
    <w:rsid w:val="003D42B5"/>
    <w:rsid w:val="003D4491"/>
    <w:rsid w:val="003D45FF"/>
    <w:rsid w:val="003D4AC2"/>
    <w:rsid w:val="003D4B01"/>
    <w:rsid w:val="003D4DD5"/>
    <w:rsid w:val="003D4DEB"/>
    <w:rsid w:val="003D50F9"/>
    <w:rsid w:val="003D5138"/>
    <w:rsid w:val="003D51BF"/>
    <w:rsid w:val="003D54EA"/>
    <w:rsid w:val="003D54FE"/>
    <w:rsid w:val="003D57E9"/>
    <w:rsid w:val="003D5931"/>
    <w:rsid w:val="003D593F"/>
    <w:rsid w:val="003D5D50"/>
    <w:rsid w:val="003D6997"/>
    <w:rsid w:val="003D6A1E"/>
    <w:rsid w:val="003D6B51"/>
    <w:rsid w:val="003D6EAC"/>
    <w:rsid w:val="003D6EC4"/>
    <w:rsid w:val="003D707B"/>
    <w:rsid w:val="003D716E"/>
    <w:rsid w:val="003D7320"/>
    <w:rsid w:val="003D7334"/>
    <w:rsid w:val="003D738D"/>
    <w:rsid w:val="003D7708"/>
    <w:rsid w:val="003D7892"/>
    <w:rsid w:val="003D7A24"/>
    <w:rsid w:val="003D7A6D"/>
    <w:rsid w:val="003E03B8"/>
    <w:rsid w:val="003E05CF"/>
    <w:rsid w:val="003E0605"/>
    <w:rsid w:val="003E0A41"/>
    <w:rsid w:val="003E15D1"/>
    <w:rsid w:val="003E17F5"/>
    <w:rsid w:val="003E188D"/>
    <w:rsid w:val="003E20B8"/>
    <w:rsid w:val="003E23FA"/>
    <w:rsid w:val="003E2A70"/>
    <w:rsid w:val="003E2D9F"/>
    <w:rsid w:val="003E2E33"/>
    <w:rsid w:val="003E30EA"/>
    <w:rsid w:val="003E3509"/>
    <w:rsid w:val="003E3B83"/>
    <w:rsid w:val="003E3F7E"/>
    <w:rsid w:val="003E3FDC"/>
    <w:rsid w:val="003E44C4"/>
    <w:rsid w:val="003E4768"/>
    <w:rsid w:val="003E49A9"/>
    <w:rsid w:val="003E4C27"/>
    <w:rsid w:val="003E5170"/>
    <w:rsid w:val="003E5231"/>
    <w:rsid w:val="003E53DC"/>
    <w:rsid w:val="003E54D3"/>
    <w:rsid w:val="003E5530"/>
    <w:rsid w:val="003E5865"/>
    <w:rsid w:val="003E5A4E"/>
    <w:rsid w:val="003E5FCE"/>
    <w:rsid w:val="003E6677"/>
    <w:rsid w:val="003E6AED"/>
    <w:rsid w:val="003E6FD9"/>
    <w:rsid w:val="003E7155"/>
    <w:rsid w:val="003E7446"/>
    <w:rsid w:val="003E753F"/>
    <w:rsid w:val="003E7B74"/>
    <w:rsid w:val="003F0039"/>
    <w:rsid w:val="003F01A5"/>
    <w:rsid w:val="003F0400"/>
    <w:rsid w:val="003F0848"/>
    <w:rsid w:val="003F0F93"/>
    <w:rsid w:val="003F10C4"/>
    <w:rsid w:val="003F1565"/>
    <w:rsid w:val="003F15AE"/>
    <w:rsid w:val="003F1D02"/>
    <w:rsid w:val="003F1F45"/>
    <w:rsid w:val="003F21EA"/>
    <w:rsid w:val="003F2744"/>
    <w:rsid w:val="003F2CDE"/>
    <w:rsid w:val="003F301E"/>
    <w:rsid w:val="003F31BC"/>
    <w:rsid w:val="003F3277"/>
    <w:rsid w:val="003F36CC"/>
    <w:rsid w:val="003F3C20"/>
    <w:rsid w:val="003F3C97"/>
    <w:rsid w:val="003F3CD8"/>
    <w:rsid w:val="003F3DAB"/>
    <w:rsid w:val="003F4536"/>
    <w:rsid w:val="003F51F4"/>
    <w:rsid w:val="003F5B7A"/>
    <w:rsid w:val="003F6123"/>
    <w:rsid w:val="003F6266"/>
    <w:rsid w:val="003F6514"/>
    <w:rsid w:val="003F65B6"/>
    <w:rsid w:val="003F66D1"/>
    <w:rsid w:val="003F67EA"/>
    <w:rsid w:val="003F6868"/>
    <w:rsid w:val="003F6CAF"/>
    <w:rsid w:val="003F6CDD"/>
    <w:rsid w:val="003F6E71"/>
    <w:rsid w:val="003F71C0"/>
    <w:rsid w:val="003F7373"/>
    <w:rsid w:val="003F7551"/>
    <w:rsid w:val="003F7748"/>
    <w:rsid w:val="003F778F"/>
    <w:rsid w:val="003F7FBC"/>
    <w:rsid w:val="003F7FE0"/>
    <w:rsid w:val="004000C7"/>
    <w:rsid w:val="00400489"/>
    <w:rsid w:val="0040088C"/>
    <w:rsid w:val="0040090E"/>
    <w:rsid w:val="00400C9A"/>
    <w:rsid w:val="004010F4"/>
    <w:rsid w:val="004013C5"/>
    <w:rsid w:val="004013E9"/>
    <w:rsid w:val="0040148A"/>
    <w:rsid w:val="00401BAC"/>
    <w:rsid w:val="00401BC0"/>
    <w:rsid w:val="00401C40"/>
    <w:rsid w:val="00401DEA"/>
    <w:rsid w:val="00401FE0"/>
    <w:rsid w:val="004022E1"/>
    <w:rsid w:val="00402423"/>
    <w:rsid w:val="004029CD"/>
    <w:rsid w:val="00402BA1"/>
    <w:rsid w:val="00402BB7"/>
    <w:rsid w:val="00402D15"/>
    <w:rsid w:val="004032F5"/>
    <w:rsid w:val="0040353E"/>
    <w:rsid w:val="004036BD"/>
    <w:rsid w:val="004036CD"/>
    <w:rsid w:val="00403B84"/>
    <w:rsid w:val="00403BCE"/>
    <w:rsid w:val="00403D6C"/>
    <w:rsid w:val="00403FF8"/>
    <w:rsid w:val="004042C9"/>
    <w:rsid w:val="00404820"/>
    <w:rsid w:val="00404978"/>
    <w:rsid w:val="00404A2E"/>
    <w:rsid w:val="00404E7B"/>
    <w:rsid w:val="00404EBE"/>
    <w:rsid w:val="00404F97"/>
    <w:rsid w:val="00405241"/>
    <w:rsid w:val="00405470"/>
    <w:rsid w:val="0040558A"/>
    <w:rsid w:val="00405608"/>
    <w:rsid w:val="0040591B"/>
    <w:rsid w:val="00405A9A"/>
    <w:rsid w:val="00405C19"/>
    <w:rsid w:val="00405CC5"/>
    <w:rsid w:val="00405D97"/>
    <w:rsid w:val="00405F08"/>
    <w:rsid w:val="00405F2C"/>
    <w:rsid w:val="004065FE"/>
    <w:rsid w:val="00406707"/>
    <w:rsid w:val="00406C4A"/>
    <w:rsid w:val="00406DA9"/>
    <w:rsid w:val="00406DBB"/>
    <w:rsid w:val="00406E84"/>
    <w:rsid w:val="00406EEB"/>
    <w:rsid w:val="00406FCA"/>
    <w:rsid w:val="0040715F"/>
    <w:rsid w:val="0040742F"/>
    <w:rsid w:val="00407480"/>
    <w:rsid w:val="0040795F"/>
    <w:rsid w:val="00407CB1"/>
    <w:rsid w:val="00407D71"/>
    <w:rsid w:val="00407E5E"/>
    <w:rsid w:val="004104A6"/>
    <w:rsid w:val="004104FA"/>
    <w:rsid w:val="00410AA7"/>
    <w:rsid w:val="0041114D"/>
    <w:rsid w:val="004112C7"/>
    <w:rsid w:val="004113E3"/>
    <w:rsid w:val="00411475"/>
    <w:rsid w:val="00411694"/>
    <w:rsid w:val="00411B0D"/>
    <w:rsid w:val="0041207D"/>
    <w:rsid w:val="00412C9E"/>
    <w:rsid w:val="0041313E"/>
    <w:rsid w:val="004132BA"/>
    <w:rsid w:val="0041335B"/>
    <w:rsid w:val="00413843"/>
    <w:rsid w:val="00413D41"/>
    <w:rsid w:val="00413DAF"/>
    <w:rsid w:val="00413F67"/>
    <w:rsid w:val="00414654"/>
    <w:rsid w:val="0041494C"/>
    <w:rsid w:val="00414A3A"/>
    <w:rsid w:val="00414C80"/>
    <w:rsid w:val="00414CAB"/>
    <w:rsid w:val="0041503C"/>
    <w:rsid w:val="0041504A"/>
    <w:rsid w:val="0041559D"/>
    <w:rsid w:val="004155E8"/>
    <w:rsid w:val="0041563F"/>
    <w:rsid w:val="0041574A"/>
    <w:rsid w:val="0041585C"/>
    <w:rsid w:val="004158D3"/>
    <w:rsid w:val="00415C00"/>
    <w:rsid w:val="00415DDF"/>
    <w:rsid w:val="004161C3"/>
    <w:rsid w:val="004162DA"/>
    <w:rsid w:val="0041656B"/>
    <w:rsid w:val="004169B1"/>
    <w:rsid w:val="00416A75"/>
    <w:rsid w:val="00416E64"/>
    <w:rsid w:val="004171CB"/>
    <w:rsid w:val="004175E3"/>
    <w:rsid w:val="00417B88"/>
    <w:rsid w:val="00417BC2"/>
    <w:rsid w:val="00417BC5"/>
    <w:rsid w:val="00420024"/>
    <w:rsid w:val="00420106"/>
    <w:rsid w:val="00420CF3"/>
    <w:rsid w:val="00421768"/>
    <w:rsid w:val="004217F9"/>
    <w:rsid w:val="004218FD"/>
    <w:rsid w:val="0042217D"/>
    <w:rsid w:val="004221F7"/>
    <w:rsid w:val="00422237"/>
    <w:rsid w:val="00422482"/>
    <w:rsid w:val="004227BD"/>
    <w:rsid w:val="00422987"/>
    <w:rsid w:val="00422A13"/>
    <w:rsid w:val="00422A4E"/>
    <w:rsid w:val="00422DE5"/>
    <w:rsid w:val="00422E52"/>
    <w:rsid w:val="00422E6B"/>
    <w:rsid w:val="00422F3F"/>
    <w:rsid w:val="0042352C"/>
    <w:rsid w:val="0042361B"/>
    <w:rsid w:val="00423807"/>
    <w:rsid w:val="00423AE2"/>
    <w:rsid w:val="00423BCB"/>
    <w:rsid w:val="00423CED"/>
    <w:rsid w:val="00423D6C"/>
    <w:rsid w:val="00423E8A"/>
    <w:rsid w:val="004241DA"/>
    <w:rsid w:val="0042443F"/>
    <w:rsid w:val="00424449"/>
    <w:rsid w:val="0042450F"/>
    <w:rsid w:val="0042467F"/>
    <w:rsid w:val="004248F6"/>
    <w:rsid w:val="00424998"/>
    <w:rsid w:val="00424DD8"/>
    <w:rsid w:val="00424DFC"/>
    <w:rsid w:val="00424ED7"/>
    <w:rsid w:val="00424F0C"/>
    <w:rsid w:val="004253D1"/>
    <w:rsid w:val="00425407"/>
    <w:rsid w:val="00425443"/>
    <w:rsid w:val="004259E2"/>
    <w:rsid w:val="004259E4"/>
    <w:rsid w:val="00425D2B"/>
    <w:rsid w:val="00425DCC"/>
    <w:rsid w:val="004263F7"/>
    <w:rsid w:val="00426BAA"/>
    <w:rsid w:val="00426F7D"/>
    <w:rsid w:val="004274C8"/>
    <w:rsid w:val="00427526"/>
    <w:rsid w:val="004275E1"/>
    <w:rsid w:val="00427858"/>
    <w:rsid w:val="00427AFD"/>
    <w:rsid w:val="00427B3E"/>
    <w:rsid w:val="00430295"/>
    <w:rsid w:val="0043082A"/>
    <w:rsid w:val="004309A9"/>
    <w:rsid w:val="00431617"/>
    <w:rsid w:val="00431984"/>
    <w:rsid w:val="00431B3C"/>
    <w:rsid w:val="00431B4E"/>
    <w:rsid w:val="00431EE8"/>
    <w:rsid w:val="00431F1E"/>
    <w:rsid w:val="0043205C"/>
    <w:rsid w:val="004321FE"/>
    <w:rsid w:val="00432535"/>
    <w:rsid w:val="004325D6"/>
    <w:rsid w:val="00432616"/>
    <w:rsid w:val="00432641"/>
    <w:rsid w:val="0043282C"/>
    <w:rsid w:val="0043283D"/>
    <w:rsid w:val="0043289A"/>
    <w:rsid w:val="00432A5F"/>
    <w:rsid w:val="00432CC3"/>
    <w:rsid w:val="00432EA8"/>
    <w:rsid w:val="00432F4B"/>
    <w:rsid w:val="0043304E"/>
    <w:rsid w:val="004334AC"/>
    <w:rsid w:val="004338DE"/>
    <w:rsid w:val="00433A5E"/>
    <w:rsid w:val="00433F1C"/>
    <w:rsid w:val="0043401B"/>
    <w:rsid w:val="0043416F"/>
    <w:rsid w:val="0043445D"/>
    <w:rsid w:val="00434732"/>
    <w:rsid w:val="004349D8"/>
    <w:rsid w:val="00435165"/>
    <w:rsid w:val="00435610"/>
    <w:rsid w:val="00435ADC"/>
    <w:rsid w:val="00435D36"/>
    <w:rsid w:val="0043610E"/>
    <w:rsid w:val="00436228"/>
    <w:rsid w:val="00436551"/>
    <w:rsid w:val="004367D0"/>
    <w:rsid w:val="0043681F"/>
    <w:rsid w:val="004368C9"/>
    <w:rsid w:val="00436CFD"/>
    <w:rsid w:val="00436EDF"/>
    <w:rsid w:val="00436FAC"/>
    <w:rsid w:val="00437285"/>
    <w:rsid w:val="0043738E"/>
    <w:rsid w:val="00437621"/>
    <w:rsid w:val="0043764F"/>
    <w:rsid w:val="00437660"/>
    <w:rsid w:val="00437B7C"/>
    <w:rsid w:val="00440792"/>
    <w:rsid w:val="00440B6B"/>
    <w:rsid w:val="00440BD4"/>
    <w:rsid w:val="00441254"/>
    <w:rsid w:val="0044143E"/>
    <w:rsid w:val="004416B3"/>
    <w:rsid w:val="00441996"/>
    <w:rsid w:val="004419E9"/>
    <w:rsid w:val="00441DEF"/>
    <w:rsid w:val="00441E3C"/>
    <w:rsid w:val="004423AD"/>
    <w:rsid w:val="00442A3A"/>
    <w:rsid w:val="004431AD"/>
    <w:rsid w:val="00443658"/>
    <w:rsid w:val="00443917"/>
    <w:rsid w:val="00443964"/>
    <w:rsid w:val="004439EF"/>
    <w:rsid w:val="00443F2B"/>
    <w:rsid w:val="00444315"/>
    <w:rsid w:val="0044447A"/>
    <w:rsid w:val="00444CD9"/>
    <w:rsid w:val="00445278"/>
    <w:rsid w:val="00445365"/>
    <w:rsid w:val="00445471"/>
    <w:rsid w:val="00445768"/>
    <w:rsid w:val="004457A6"/>
    <w:rsid w:val="004458E2"/>
    <w:rsid w:val="00445CDF"/>
    <w:rsid w:val="00445FA1"/>
    <w:rsid w:val="004460E1"/>
    <w:rsid w:val="004462D9"/>
    <w:rsid w:val="00446329"/>
    <w:rsid w:val="0044679F"/>
    <w:rsid w:val="00446EB6"/>
    <w:rsid w:val="0044700F"/>
    <w:rsid w:val="00447032"/>
    <w:rsid w:val="004470BF"/>
    <w:rsid w:val="00447C01"/>
    <w:rsid w:val="00447D78"/>
    <w:rsid w:val="00447DEF"/>
    <w:rsid w:val="004503E0"/>
    <w:rsid w:val="004509F6"/>
    <w:rsid w:val="00450CE3"/>
    <w:rsid w:val="00450D19"/>
    <w:rsid w:val="00450D93"/>
    <w:rsid w:val="00450EF6"/>
    <w:rsid w:val="0045102B"/>
    <w:rsid w:val="004511FC"/>
    <w:rsid w:val="0045153E"/>
    <w:rsid w:val="0045179D"/>
    <w:rsid w:val="004517E2"/>
    <w:rsid w:val="00451AF1"/>
    <w:rsid w:val="00452387"/>
    <w:rsid w:val="0045258C"/>
    <w:rsid w:val="00452D92"/>
    <w:rsid w:val="00452E26"/>
    <w:rsid w:val="00452E7E"/>
    <w:rsid w:val="00453013"/>
    <w:rsid w:val="004530BA"/>
    <w:rsid w:val="00453110"/>
    <w:rsid w:val="00453242"/>
    <w:rsid w:val="00453262"/>
    <w:rsid w:val="0045337D"/>
    <w:rsid w:val="004534A4"/>
    <w:rsid w:val="004539E2"/>
    <w:rsid w:val="00453A55"/>
    <w:rsid w:val="00453DDF"/>
    <w:rsid w:val="00453E3C"/>
    <w:rsid w:val="00453E95"/>
    <w:rsid w:val="004540F3"/>
    <w:rsid w:val="004546CA"/>
    <w:rsid w:val="00454A22"/>
    <w:rsid w:val="00455535"/>
    <w:rsid w:val="00455840"/>
    <w:rsid w:val="00455C80"/>
    <w:rsid w:val="00455E70"/>
    <w:rsid w:val="00456283"/>
    <w:rsid w:val="00456309"/>
    <w:rsid w:val="004563F5"/>
    <w:rsid w:val="004566E4"/>
    <w:rsid w:val="00456C6A"/>
    <w:rsid w:val="00456D10"/>
    <w:rsid w:val="00456E8B"/>
    <w:rsid w:val="00456FB1"/>
    <w:rsid w:val="004576A6"/>
    <w:rsid w:val="00457EC6"/>
    <w:rsid w:val="00457F3E"/>
    <w:rsid w:val="0046093B"/>
    <w:rsid w:val="00460F54"/>
    <w:rsid w:val="004610B7"/>
    <w:rsid w:val="00462089"/>
    <w:rsid w:val="0046236B"/>
    <w:rsid w:val="00462403"/>
    <w:rsid w:val="00462537"/>
    <w:rsid w:val="0046256E"/>
    <w:rsid w:val="004632F7"/>
    <w:rsid w:val="00463999"/>
    <w:rsid w:val="00463CEA"/>
    <w:rsid w:val="00463E4D"/>
    <w:rsid w:val="00463F17"/>
    <w:rsid w:val="004643BE"/>
    <w:rsid w:val="00464598"/>
    <w:rsid w:val="004646A3"/>
    <w:rsid w:val="00464837"/>
    <w:rsid w:val="00464A5F"/>
    <w:rsid w:val="0046502B"/>
    <w:rsid w:val="0046534D"/>
    <w:rsid w:val="004659E3"/>
    <w:rsid w:val="00465E97"/>
    <w:rsid w:val="00465EFB"/>
    <w:rsid w:val="00465F0B"/>
    <w:rsid w:val="00465F22"/>
    <w:rsid w:val="00466420"/>
    <w:rsid w:val="0046654C"/>
    <w:rsid w:val="00466A85"/>
    <w:rsid w:val="00466A93"/>
    <w:rsid w:val="00466B04"/>
    <w:rsid w:val="00466BEA"/>
    <w:rsid w:val="00466D14"/>
    <w:rsid w:val="00466D1A"/>
    <w:rsid w:val="004672D3"/>
    <w:rsid w:val="004676F7"/>
    <w:rsid w:val="00467710"/>
    <w:rsid w:val="00467B25"/>
    <w:rsid w:val="00470557"/>
    <w:rsid w:val="00470568"/>
    <w:rsid w:val="0047088C"/>
    <w:rsid w:val="00470A6B"/>
    <w:rsid w:val="00470C57"/>
    <w:rsid w:val="00470C78"/>
    <w:rsid w:val="004710E3"/>
    <w:rsid w:val="0047149A"/>
    <w:rsid w:val="004714C5"/>
    <w:rsid w:val="00471B2C"/>
    <w:rsid w:val="00471F35"/>
    <w:rsid w:val="004721BD"/>
    <w:rsid w:val="00472459"/>
    <w:rsid w:val="004728AC"/>
    <w:rsid w:val="004729A5"/>
    <w:rsid w:val="00473230"/>
    <w:rsid w:val="00473278"/>
    <w:rsid w:val="004733B9"/>
    <w:rsid w:val="0047343C"/>
    <w:rsid w:val="00473993"/>
    <w:rsid w:val="00473A2F"/>
    <w:rsid w:val="00473B21"/>
    <w:rsid w:val="00473DA9"/>
    <w:rsid w:val="00473EB2"/>
    <w:rsid w:val="00473EB8"/>
    <w:rsid w:val="00473EBF"/>
    <w:rsid w:val="00474150"/>
    <w:rsid w:val="004741F2"/>
    <w:rsid w:val="00474230"/>
    <w:rsid w:val="00474309"/>
    <w:rsid w:val="00474562"/>
    <w:rsid w:val="004745A8"/>
    <w:rsid w:val="00474AB3"/>
    <w:rsid w:val="00474CD3"/>
    <w:rsid w:val="00474D74"/>
    <w:rsid w:val="00474DCE"/>
    <w:rsid w:val="00475402"/>
    <w:rsid w:val="004755D5"/>
    <w:rsid w:val="004755F3"/>
    <w:rsid w:val="00475AFE"/>
    <w:rsid w:val="00475C49"/>
    <w:rsid w:val="00475F38"/>
    <w:rsid w:val="0047636C"/>
    <w:rsid w:val="0047651E"/>
    <w:rsid w:val="00476855"/>
    <w:rsid w:val="004769B7"/>
    <w:rsid w:val="00476BFF"/>
    <w:rsid w:val="00476C22"/>
    <w:rsid w:val="00477132"/>
    <w:rsid w:val="00477217"/>
    <w:rsid w:val="0047761B"/>
    <w:rsid w:val="00477793"/>
    <w:rsid w:val="004778A3"/>
    <w:rsid w:val="00477E50"/>
    <w:rsid w:val="00477EA8"/>
    <w:rsid w:val="004802DD"/>
    <w:rsid w:val="0048038D"/>
    <w:rsid w:val="004807A7"/>
    <w:rsid w:val="004807C2"/>
    <w:rsid w:val="00481430"/>
    <w:rsid w:val="0048157A"/>
    <w:rsid w:val="00481948"/>
    <w:rsid w:val="00481985"/>
    <w:rsid w:val="00481E80"/>
    <w:rsid w:val="00481EA5"/>
    <w:rsid w:val="00481FEA"/>
    <w:rsid w:val="0048232B"/>
    <w:rsid w:val="00482812"/>
    <w:rsid w:val="0048284B"/>
    <w:rsid w:val="00482C21"/>
    <w:rsid w:val="00483099"/>
    <w:rsid w:val="004832C6"/>
    <w:rsid w:val="004832DB"/>
    <w:rsid w:val="004839AC"/>
    <w:rsid w:val="00483A8C"/>
    <w:rsid w:val="00483E96"/>
    <w:rsid w:val="00483F97"/>
    <w:rsid w:val="0048419D"/>
    <w:rsid w:val="004841DE"/>
    <w:rsid w:val="004842D5"/>
    <w:rsid w:val="00484469"/>
    <w:rsid w:val="004848D5"/>
    <w:rsid w:val="00484F07"/>
    <w:rsid w:val="00485315"/>
    <w:rsid w:val="004856C8"/>
    <w:rsid w:val="00485D30"/>
    <w:rsid w:val="00485D40"/>
    <w:rsid w:val="00485E8F"/>
    <w:rsid w:val="00485EB6"/>
    <w:rsid w:val="00485EC2"/>
    <w:rsid w:val="00485F5C"/>
    <w:rsid w:val="00486021"/>
    <w:rsid w:val="004864ED"/>
    <w:rsid w:val="004867AB"/>
    <w:rsid w:val="00486DD9"/>
    <w:rsid w:val="00486DF4"/>
    <w:rsid w:val="0048703F"/>
    <w:rsid w:val="004870D0"/>
    <w:rsid w:val="00487180"/>
    <w:rsid w:val="00487793"/>
    <w:rsid w:val="004877C5"/>
    <w:rsid w:val="00487B3E"/>
    <w:rsid w:val="00487CA1"/>
    <w:rsid w:val="00487D75"/>
    <w:rsid w:val="0049028E"/>
    <w:rsid w:val="004904CF"/>
    <w:rsid w:val="004906A6"/>
    <w:rsid w:val="004906B3"/>
    <w:rsid w:val="00490D66"/>
    <w:rsid w:val="00490F8F"/>
    <w:rsid w:val="004910AE"/>
    <w:rsid w:val="0049116D"/>
    <w:rsid w:val="004911AA"/>
    <w:rsid w:val="00491439"/>
    <w:rsid w:val="00491586"/>
    <w:rsid w:val="0049166A"/>
    <w:rsid w:val="0049179C"/>
    <w:rsid w:val="00491FA7"/>
    <w:rsid w:val="00492D37"/>
    <w:rsid w:val="00492EFE"/>
    <w:rsid w:val="00493068"/>
    <w:rsid w:val="004931C9"/>
    <w:rsid w:val="00493597"/>
    <w:rsid w:val="00493A8D"/>
    <w:rsid w:val="00493EC9"/>
    <w:rsid w:val="004942BF"/>
    <w:rsid w:val="0049438B"/>
    <w:rsid w:val="00494674"/>
    <w:rsid w:val="00495440"/>
    <w:rsid w:val="004957F6"/>
    <w:rsid w:val="00495C09"/>
    <w:rsid w:val="00495C7D"/>
    <w:rsid w:val="00495FA2"/>
    <w:rsid w:val="00496097"/>
    <w:rsid w:val="00496274"/>
    <w:rsid w:val="004965F0"/>
    <w:rsid w:val="0049679B"/>
    <w:rsid w:val="00496822"/>
    <w:rsid w:val="00496A00"/>
    <w:rsid w:val="00496B54"/>
    <w:rsid w:val="00496C62"/>
    <w:rsid w:val="00497010"/>
    <w:rsid w:val="004973BE"/>
    <w:rsid w:val="00497B61"/>
    <w:rsid w:val="00497C6A"/>
    <w:rsid w:val="00497C79"/>
    <w:rsid w:val="00497CDB"/>
    <w:rsid w:val="00497F8D"/>
    <w:rsid w:val="004A098E"/>
    <w:rsid w:val="004A09FA"/>
    <w:rsid w:val="004A0E6B"/>
    <w:rsid w:val="004A0EAE"/>
    <w:rsid w:val="004A0EF3"/>
    <w:rsid w:val="004A1073"/>
    <w:rsid w:val="004A1201"/>
    <w:rsid w:val="004A1E21"/>
    <w:rsid w:val="004A2092"/>
    <w:rsid w:val="004A20CE"/>
    <w:rsid w:val="004A2682"/>
    <w:rsid w:val="004A2763"/>
    <w:rsid w:val="004A2985"/>
    <w:rsid w:val="004A30A3"/>
    <w:rsid w:val="004A323F"/>
    <w:rsid w:val="004A3648"/>
    <w:rsid w:val="004A3752"/>
    <w:rsid w:val="004A379E"/>
    <w:rsid w:val="004A3831"/>
    <w:rsid w:val="004A3854"/>
    <w:rsid w:val="004A38C9"/>
    <w:rsid w:val="004A3CF7"/>
    <w:rsid w:val="004A43D7"/>
    <w:rsid w:val="004A457C"/>
    <w:rsid w:val="004A48F9"/>
    <w:rsid w:val="004A496C"/>
    <w:rsid w:val="004A4B18"/>
    <w:rsid w:val="004A4C11"/>
    <w:rsid w:val="004A4F46"/>
    <w:rsid w:val="004A4FB1"/>
    <w:rsid w:val="004A52BF"/>
    <w:rsid w:val="004A556B"/>
    <w:rsid w:val="004A557A"/>
    <w:rsid w:val="004A55DF"/>
    <w:rsid w:val="004A577B"/>
    <w:rsid w:val="004A5DC8"/>
    <w:rsid w:val="004A5EE7"/>
    <w:rsid w:val="004A5FF5"/>
    <w:rsid w:val="004A604D"/>
    <w:rsid w:val="004A6474"/>
    <w:rsid w:val="004A64FE"/>
    <w:rsid w:val="004A6A26"/>
    <w:rsid w:val="004A6CC3"/>
    <w:rsid w:val="004A6CE3"/>
    <w:rsid w:val="004A737E"/>
    <w:rsid w:val="004A739D"/>
    <w:rsid w:val="004A73BD"/>
    <w:rsid w:val="004A746B"/>
    <w:rsid w:val="004A7692"/>
    <w:rsid w:val="004A7AC2"/>
    <w:rsid w:val="004A7AE4"/>
    <w:rsid w:val="004A7C9F"/>
    <w:rsid w:val="004A7E13"/>
    <w:rsid w:val="004A7E89"/>
    <w:rsid w:val="004B0109"/>
    <w:rsid w:val="004B0175"/>
    <w:rsid w:val="004B039D"/>
    <w:rsid w:val="004B0869"/>
    <w:rsid w:val="004B08C1"/>
    <w:rsid w:val="004B0E19"/>
    <w:rsid w:val="004B15E0"/>
    <w:rsid w:val="004B172B"/>
    <w:rsid w:val="004B1927"/>
    <w:rsid w:val="004B1F18"/>
    <w:rsid w:val="004B20E8"/>
    <w:rsid w:val="004B23E0"/>
    <w:rsid w:val="004B2701"/>
    <w:rsid w:val="004B2E6A"/>
    <w:rsid w:val="004B2EE5"/>
    <w:rsid w:val="004B3001"/>
    <w:rsid w:val="004B31B2"/>
    <w:rsid w:val="004B3246"/>
    <w:rsid w:val="004B36CE"/>
    <w:rsid w:val="004B380B"/>
    <w:rsid w:val="004B39AB"/>
    <w:rsid w:val="004B3BD8"/>
    <w:rsid w:val="004B3C5D"/>
    <w:rsid w:val="004B406D"/>
    <w:rsid w:val="004B430A"/>
    <w:rsid w:val="004B4587"/>
    <w:rsid w:val="004B4598"/>
    <w:rsid w:val="004B47DD"/>
    <w:rsid w:val="004B4C6F"/>
    <w:rsid w:val="004B4CCA"/>
    <w:rsid w:val="004B4D7A"/>
    <w:rsid w:val="004B501B"/>
    <w:rsid w:val="004B51DA"/>
    <w:rsid w:val="004B51E9"/>
    <w:rsid w:val="004B52D9"/>
    <w:rsid w:val="004B5406"/>
    <w:rsid w:val="004B5465"/>
    <w:rsid w:val="004B59F8"/>
    <w:rsid w:val="004B5AA2"/>
    <w:rsid w:val="004B66BB"/>
    <w:rsid w:val="004B671A"/>
    <w:rsid w:val="004B677A"/>
    <w:rsid w:val="004B6BB1"/>
    <w:rsid w:val="004B6D3D"/>
    <w:rsid w:val="004B6F02"/>
    <w:rsid w:val="004B7097"/>
    <w:rsid w:val="004B71BA"/>
    <w:rsid w:val="004B7224"/>
    <w:rsid w:val="004B7741"/>
    <w:rsid w:val="004B7971"/>
    <w:rsid w:val="004C0243"/>
    <w:rsid w:val="004C0DC6"/>
    <w:rsid w:val="004C143A"/>
    <w:rsid w:val="004C15CC"/>
    <w:rsid w:val="004C15F2"/>
    <w:rsid w:val="004C1969"/>
    <w:rsid w:val="004C1A0D"/>
    <w:rsid w:val="004C1C12"/>
    <w:rsid w:val="004C2036"/>
    <w:rsid w:val="004C2116"/>
    <w:rsid w:val="004C22C6"/>
    <w:rsid w:val="004C2393"/>
    <w:rsid w:val="004C2ABF"/>
    <w:rsid w:val="004C2B55"/>
    <w:rsid w:val="004C2BAE"/>
    <w:rsid w:val="004C2D39"/>
    <w:rsid w:val="004C2D59"/>
    <w:rsid w:val="004C2EA7"/>
    <w:rsid w:val="004C317D"/>
    <w:rsid w:val="004C3192"/>
    <w:rsid w:val="004C3248"/>
    <w:rsid w:val="004C327C"/>
    <w:rsid w:val="004C3298"/>
    <w:rsid w:val="004C32DB"/>
    <w:rsid w:val="004C3523"/>
    <w:rsid w:val="004C360C"/>
    <w:rsid w:val="004C3AD0"/>
    <w:rsid w:val="004C4327"/>
    <w:rsid w:val="004C4404"/>
    <w:rsid w:val="004C4674"/>
    <w:rsid w:val="004C4F92"/>
    <w:rsid w:val="004C506E"/>
    <w:rsid w:val="004C533A"/>
    <w:rsid w:val="004C5521"/>
    <w:rsid w:val="004C5609"/>
    <w:rsid w:val="004C5911"/>
    <w:rsid w:val="004C593C"/>
    <w:rsid w:val="004C5997"/>
    <w:rsid w:val="004C5FB6"/>
    <w:rsid w:val="004C601B"/>
    <w:rsid w:val="004C6020"/>
    <w:rsid w:val="004C62DA"/>
    <w:rsid w:val="004C6870"/>
    <w:rsid w:val="004C694C"/>
    <w:rsid w:val="004C6C31"/>
    <w:rsid w:val="004C6E84"/>
    <w:rsid w:val="004C709A"/>
    <w:rsid w:val="004C74F7"/>
    <w:rsid w:val="004C74F8"/>
    <w:rsid w:val="004C77E9"/>
    <w:rsid w:val="004C78FF"/>
    <w:rsid w:val="004C7A90"/>
    <w:rsid w:val="004C7D0D"/>
    <w:rsid w:val="004D021A"/>
    <w:rsid w:val="004D0239"/>
    <w:rsid w:val="004D0745"/>
    <w:rsid w:val="004D089D"/>
    <w:rsid w:val="004D08EC"/>
    <w:rsid w:val="004D08F2"/>
    <w:rsid w:val="004D0E13"/>
    <w:rsid w:val="004D0FFE"/>
    <w:rsid w:val="004D10AA"/>
    <w:rsid w:val="004D13B6"/>
    <w:rsid w:val="004D1722"/>
    <w:rsid w:val="004D1751"/>
    <w:rsid w:val="004D1782"/>
    <w:rsid w:val="004D1831"/>
    <w:rsid w:val="004D18BE"/>
    <w:rsid w:val="004D1A46"/>
    <w:rsid w:val="004D22CB"/>
    <w:rsid w:val="004D2331"/>
    <w:rsid w:val="004D246F"/>
    <w:rsid w:val="004D248E"/>
    <w:rsid w:val="004D2B46"/>
    <w:rsid w:val="004D2D46"/>
    <w:rsid w:val="004D2F9D"/>
    <w:rsid w:val="004D356B"/>
    <w:rsid w:val="004D3884"/>
    <w:rsid w:val="004D3C59"/>
    <w:rsid w:val="004D3E7D"/>
    <w:rsid w:val="004D478E"/>
    <w:rsid w:val="004D49C2"/>
    <w:rsid w:val="004D4AAD"/>
    <w:rsid w:val="004D4C43"/>
    <w:rsid w:val="004D4D12"/>
    <w:rsid w:val="004D4DA4"/>
    <w:rsid w:val="004D5039"/>
    <w:rsid w:val="004D5225"/>
    <w:rsid w:val="004D5CC7"/>
    <w:rsid w:val="004D5E7D"/>
    <w:rsid w:val="004D5FD2"/>
    <w:rsid w:val="004D61D9"/>
    <w:rsid w:val="004D6527"/>
    <w:rsid w:val="004D6A5D"/>
    <w:rsid w:val="004D6DAB"/>
    <w:rsid w:val="004D7374"/>
    <w:rsid w:val="004D740D"/>
    <w:rsid w:val="004D74F2"/>
    <w:rsid w:val="004D78DD"/>
    <w:rsid w:val="004D7FC8"/>
    <w:rsid w:val="004E0091"/>
    <w:rsid w:val="004E019C"/>
    <w:rsid w:val="004E01DF"/>
    <w:rsid w:val="004E03B3"/>
    <w:rsid w:val="004E092E"/>
    <w:rsid w:val="004E09E2"/>
    <w:rsid w:val="004E09F5"/>
    <w:rsid w:val="004E0F13"/>
    <w:rsid w:val="004E0F99"/>
    <w:rsid w:val="004E10FC"/>
    <w:rsid w:val="004E1901"/>
    <w:rsid w:val="004E1949"/>
    <w:rsid w:val="004E1AC9"/>
    <w:rsid w:val="004E1C30"/>
    <w:rsid w:val="004E1F46"/>
    <w:rsid w:val="004E221D"/>
    <w:rsid w:val="004E2331"/>
    <w:rsid w:val="004E2812"/>
    <w:rsid w:val="004E290D"/>
    <w:rsid w:val="004E292E"/>
    <w:rsid w:val="004E29DF"/>
    <w:rsid w:val="004E2E12"/>
    <w:rsid w:val="004E2E56"/>
    <w:rsid w:val="004E2FE0"/>
    <w:rsid w:val="004E318E"/>
    <w:rsid w:val="004E33AB"/>
    <w:rsid w:val="004E394B"/>
    <w:rsid w:val="004E39F4"/>
    <w:rsid w:val="004E3BCB"/>
    <w:rsid w:val="004E45E3"/>
    <w:rsid w:val="004E4728"/>
    <w:rsid w:val="004E47F1"/>
    <w:rsid w:val="004E4A8F"/>
    <w:rsid w:val="004E4D53"/>
    <w:rsid w:val="004E4E4B"/>
    <w:rsid w:val="004E5002"/>
    <w:rsid w:val="004E5600"/>
    <w:rsid w:val="004E5736"/>
    <w:rsid w:val="004E5766"/>
    <w:rsid w:val="004E5B79"/>
    <w:rsid w:val="004E606B"/>
    <w:rsid w:val="004E60F5"/>
    <w:rsid w:val="004E660E"/>
    <w:rsid w:val="004E687C"/>
    <w:rsid w:val="004E6A35"/>
    <w:rsid w:val="004E6B2D"/>
    <w:rsid w:val="004E6EAD"/>
    <w:rsid w:val="004E7032"/>
    <w:rsid w:val="004E758A"/>
    <w:rsid w:val="004E7C20"/>
    <w:rsid w:val="004E7DA7"/>
    <w:rsid w:val="004E7F90"/>
    <w:rsid w:val="004F0465"/>
    <w:rsid w:val="004F0B13"/>
    <w:rsid w:val="004F0B47"/>
    <w:rsid w:val="004F0C3F"/>
    <w:rsid w:val="004F1922"/>
    <w:rsid w:val="004F1A39"/>
    <w:rsid w:val="004F1E1B"/>
    <w:rsid w:val="004F2423"/>
    <w:rsid w:val="004F249E"/>
    <w:rsid w:val="004F2851"/>
    <w:rsid w:val="004F2997"/>
    <w:rsid w:val="004F2B2C"/>
    <w:rsid w:val="004F2B48"/>
    <w:rsid w:val="004F3183"/>
    <w:rsid w:val="004F35BB"/>
    <w:rsid w:val="004F38C3"/>
    <w:rsid w:val="004F430E"/>
    <w:rsid w:val="004F4347"/>
    <w:rsid w:val="004F471D"/>
    <w:rsid w:val="004F4759"/>
    <w:rsid w:val="004F4886"/>
    <w:rsid w:val="004F4B1A"/>
    <w:rsid w:val="004F58CB"/>
    <w:rsid w:val="004F5BA5"/>
    <w:rsid w:val="004F5E0F"/>
    <w:rsid w:val="004F5E5B"/>
    <w:rsid w:val="004F5E75"/>
    <w:rsid w:val="004F65F1"/>
    <w:rsid w:val="004F6EF7"/>
    <w:rsid w:val="004F6F6E"/>
    <w:rsid w:val="004F7213"/>
    <w:rsid w:val="004F768F"/>
    <w:rsid w:val="004F7D77"/>
    <w:rsid w:val="004F7F59"/>
    <w:rsid w:val="00500036"/>
    <w:rsid w:val="005004D1"/>
    <w:rsid w:val="00500AA3"/>
    <w:rsid w:val="00500C18"/>
    <w:rsid w:val="0050116C"/>
    <w:rsid w:val="005014A6"/>
    <w:rsid w:val="005016CD"/>
    <w:rsid w:val="005018BB"/>
    <w:rsid w:val="00501BC4"/>
    <w:rsid w:val="005026E3"/>
    <w:rsid w:val="00502CB4"/>
    <w:rsid w:val="00503870"/>
    <w:rsid w:val="00503A87"/>
    <w:rsid w:val="00503B2B"/>
    <w:rsid w:val="00503E8E"/>
    <w:rsid w:val="00504062"/>
    <w:rsid w:val="00504B2E"/>
    <w:rsid w:val="00504F88"/>
    <w:rsid w:val="005050F9"/>
    <w:rsid w:val="0050530D"/>
    <w:rsid w:val="005053E9"/>
    <w:rsid w:val="0050565E"/>
    <w:rsid w:val="005056D5"/>
    <w:rsid w:val="00505918"/>
    <w:rsid w:val="00505D43"/>
    <w:rsid w:val="00506061"/>
    <w:rsid w:val="0050610A"/>
    <w:rsid w:val="00506283"/>
    <w:rsid w:val="005062F1"/>
    <w:rsid w:val="0050646D"/>
    <w:rsid w:val="005067C6"/>
    <w:rsid w:val="005069BD"/>
    <w:rsid w:val="00506EB6"/>
    <w:rsid w:val="0050712E"/>
    <w:rsid w:val="005072ED"/>
    <w:rsid w:val="00507828"/>
    <w:rsid w:val="00507B94"/>
    <w:rsid w:val="00507DA8"/>
    <w:rsid w:val="00507E61"/>
    <w:rsid w:val="005102AF"/>
    <w:rsid w:val="005105E0"/>
    <w:rsid w:val="005106DD"/>
    <w:rsid w:val="00510D61"/>
    <w:rsid w:val="00510FD4"/>
    <w:rsid w:val="00511A1B"/>
    <w:rsid w:val="00511AC4"/>
    <w:rsid w:val="005121D8"/>
    <w:rsid w:val="0051227D"/>
    <w:rsid w:val="005122A4"/>
    <w:rsid w:val="0051230C"/>
    <w:rsid w:val="005125B9"/>
    <w:rsid w:val="00512645"/>
    <w:rsid w:val="00512662"/>
    <w:rsid w:val="005126CE"/>
    <w:rsid w:val="00512737"/>
    <w:rsid w:val="00512B6D"/>
    <w:rsid w:val="00512CFF"/>
    <w:rsid w:val="005131A1"/>
    <w:rsid w:val="0051338F"/>
    <w:rsid w:val="0051365E"/>
    <w:rsid w:val="005138A1"/>
    <w:rsid w:val="005139B6"/>
    <w:rsid w:val="00513B59"/>
    <w:rsid w:val="00513EA7"/>
    <w:rsid w:val="00513EEE"/>
    <w:rsid w:val="00513FFF"/>
    <w:rsid w:val="0051430B"/>
    <w:rsid w:val="005143B8"/>
    <w:rsid w:val="00514AA3"/>
    <w:rsid w:val="00514B68"/>
    <w:rsid w:val="00514C6C"/>
    <w:rsid w:val="00514CC6"/>
    <w:rsid w:val="00515519"/>
    <w:rsid w:val="0051555B"/>
    <w:rsid w:val="00515970"/>
    <w:rsid w:val="005159EF"/>
    <w:rsid w:val="00515A18"/>
    <w:rsid w:val="00515A8A"/>
    <w:rsid w:val="00515B5E"/>
    <w:rsid w:val="00515B7B"/>
    <w:rsid w:val="00515C15"/>
    <w:rsid w:val="005162C5"/>
    <w:rsid w:val="00516494"/>
    <w:rsid w:val="00516783"/>
    <w:rsid w:val="00516B63"/>
    <w:rsid w:val="00516C1B"/>
    <w:rsid w:val="00516D0A"/>
    <w:rsid w:val="00516E62"/>
    <w:rsid w:val="00516FD9"/>
    <w:rsid w:val="005171D6"/>
    <w:rsid w:val="00517567"/>
    <w:rsid w:val="005178EB"/>
    <w:rsid w:val="00517A51"/>
    <w:rsid w:val="00517BC5"/>
    <w:rsid w:val="00517D60"/>
    <w:rsid w:val="00517DDC"/>
    <w:rsid w:val="00517E03"/>
    <w:rsid w:val="0052000D"/>
    <w:rsid w:val="00520095"/>
    <w:rsid w:val="0052029B"/>
    <w:rsid w:val="005204C8"/>
    <w:rsid w:val="0052064E"/>
    <w:rsid w:val="00520BD0"/>
    <w:rsid w:val="00521303"/>
    <w:rsid w:val="00521789"/>
    <w:rsid w:val="005217A0"/>
    <w:rsid w:val="005218AA"/>
    <w:rsid w:val="005218E0"/>
    <w:rsid w:val="00521A8A"/>
    <w:rsid w:val="00521B49"/>
    <w:rsid w:val="00522332"/>
    <w:rsid w:val="0052248F"/>
    <w:rsid w:val="00522868"/>
    <w:rsid w:val="00522A9C"/>
    <w:rsid w:val="00522B81"/>
    <w:rsid w:val="00522BCF"/>
    <w:rsid w:val="00522F4F"/>
    <w:rsid w:val="0052320B"/>
    <w:rsid w:val="00523758"/>
    <w:rsid w:val="0052377F"/>
    <w:rsid w:val="005237B6"/>
    <w:rsid w:val="00523853"/>
    <w:rsid w:val="00523F29"/>
    <w:rsid w:val="005243C5"/>
    <w:rsid w:val="0052478C"/>
    <w:rsid w:val="00524C5E"/>
    <w:rsid w:val="00524CD8"/>
    <w:rsid w:val="00524FDB"/>
    <w:rsid w:val="005257DE"/>
    <w:rsid w:val="0052589A"/>
    <w:rsid w:val="005258BC"/>
    <w:rsid w:val="00525DCD"/>
    <w:rsid w:val="005266FF"/>
    <w:rsid w:val="00526E0A"/>
    <w:rsid w:val="00526E0E"/>
    <w:rsid w:val="005273B2"/>
    <w:rsid w:val="0052742A"/>
    <w:rsid w:val="0052743A"/>
    <w:rsid w:val="00527D3B"/>
    <w:rsid w:val="00527E61"/>
    <w:rsid w:val="00530194"/>
    <w:rsid w:val="00530666"/>
    <w:rsid w:val="00530BA7"/>
    <w:rsid w:val="00530DC1"/>
    <w:rsid w:val="00530ED7"/>
    <w:rsid w:val="00531172"/>
    <w:rsid w:val="00531539"/>
    <w:rsid w:val="00531886"/>
    <w:rsid w:val="00531B32"/>
    <w:rsid w:val="00532086"/>
    <w:rsid w:val="005320F3"/>
    <w:rsid w:val="005322A9"/>
    <w:rsid w:val="005322DA"/>
    <w:rsid w:val="00532DEC"/>
    <w:rsid w:val="00532F6D"/>
    <w:rsid w:val="00533029"/>
    <w:rsid w:val="005330A2"/>
    <w:rsid w:val="00533133"/>
    <w:rsid w:val="00533192"/>
    <w:rsid w:val="0053322C"/>
    <w:rsid w:val="00533458"/>
    <w:rsid w:val="0053348B"/>
    <w:rsid w:val="00533493"/>
    <w:rsid w:val="00533C74"/>
    <w:rsid w:val="00534A05"/>
    <w:rsid w:val="00534CF0"/>
    <w:rsid w:val="0053545A"/>
    <w:rsid w:val="00535754"/>
    <w:rsid w:val="005358AB"/>
    <w:rsid w:val="00535AC5"/>
    <w:rsid w:val="00535FF8"/>
    <w:rsid w:val="00536035"/>
    <w:rsid w:val="005363B3"/>
    <w:rsid w:val="005365EF"/>
    <w:rsid w:val="00536835"/>
    <w:rsid w:val="0053694C"/>
    <w:rsid w:val="00536C08"/>
    <w:rsid w:val="00536C11"/>
    <w:rsid w:val="00536D5D"/>
    <w:rsid w:val="00536E0B"/>
    <w:rsid w:val="00536FAD"/>
    <w:rsid w:val="0053786E"/>
    <w:rsid w:val="00537A4C"/>
    <w:rsid w:val="00537AA8"/>
    <w:rsid w:val="00537E9B"/>
    <w:rsid w:val="00540361"/>
    <w:rsid w:val="0054070A"/>
    <w:rsid w:val="00540753"/>
    <w:rsid w:val="005408B3"/>
    <w:rsid w:val="005408D6"/>
    <w:rsid w:val="00540924"/>
    <w:rsid w:val="00540C54"/>
    <w:rsid w:val="00540D2D"/>
    <w:rsid w:val="00541208"/>
    <w:rsid w:val="0054133F"/>
    <w:rsid w:val="005422E3"/>
    <w:rsid w:val="00542881"/>
    <w:rsid w:val="00542BF7"/>
    <w:rsid w:val="0054300D"/>
    <w:rsid w:val="00543747"/>
    <w:rsid w:val="0054399D"/>
    <w:rsid w:val="005439D4"/>
    <w:rsid w:val="00543A9F"/>
    <w:rsid w:val="00543AF5"/>
    <w:rsid w:val="00544A5B"/>
    <w:rsid w:val="00544A83"/>
    <w:rsid w:val="00544F2A"/>
    <w:rsid w:val="00545237"/>
    <w:rsid w:val="005455CC"/>
    <w:rsid w:val="00545EC0"/>
    <w:rsid w:val="00545EFF"/>
    <w:rsid w:val="005461CE"/>
    <w:rsid w:val="005464D2"/>
    <w:rsid w:val="00546653"/>
    <w:rsid w:val="00546CBE"/>
    <w:rsid w:val="00546D32"/>
    <w:rsid w:val="00546E8D"/>
    <w:rsid w:val="005470D9"/>
    <w:rsid w:val="00550559"/>
    <w:rsid w:val="00550755"/>
    <w:rsid w:val="00550B63"/>
    <w:rsid w:val="00551000"/>
    <w:rsid w:val="00551140"/>
    <w:rsid w:val="0055136A"/>
    <w:rsid w:val="0055147E"/>
    <w:rsid w:val="00551581"/>
    <w:rsid w:val="00551756"/>
    <w:rsid w:val="0055187E"/>
    <w:rsid w:val="00551B3B"/>
    <w:rsid w:val="00551BF5"/>
    <w:rsid w:val="00551FE0"/>
    <w:rsid w:val="00552009"/>
    <w:rsid w:val="00552185"/>
    <w:rsid w:val="0055221B"/>
    <w:rsid w:val="005526A7"/>
    <w:rsid w:val="00552937"/>
    <w:rsid w:val="00552B9B"/>
    <w:rsid w:val="00552CBE"/>
    <w:rsid w:val="00552FE6"/>
    <w:rsid w:val="00553173"/>
    <w:rsid w:val="00553541"/>
    <w:rsid w:val="00553665"/>
    <w:rsid w:val="0055390B"/>
    <w:rsid w:val="00553971"/>
    <w:rsid w:val="00553A1C"/>
    <w:rsid w:val="00553B9E"/>
    <w:rsid w:val="005540A7"/>
    <w:rsid w:val="0055417D"/>
    <w:rsid w:val="00554501"/>
    <w:rsid w:val="005545C5"/>
    <w:rsid w:val="00554972"/>
    <w:rsid w:val="00554C74"/>
    <w:rsid w:val="00554DFC"/>
    <w:rsid w:val="00555312"/>
    <w:rsid w:val="005553C6"/>
    <w:rsid w:val="00555450"/>
    <w:rsid w:val="005555BE"/>
    <w:rsid w:val="0055568C"/>
    <w:rsid w:val="005556FF"/>
    <w:rsid w:val="00555983"/>
    <w:rsid w:val="00555C4D"/>
    <w:rsid w:val="00556494"/>
    <w:rsid w:val="0055697C"/>
    <w:rsid w:val="00556A19"/>
    <w:rsid w:val="00556B3F"/>
    <w:rsid w:val="00557214"/>
    <w:rsid w:val="00557411"/>
    <w:rsid w:val="0055764E"/>
    <w:rsid w:val="0055777B"/>
    <w:rsid w:val="00557B8B"/>
    <w:rsid w:val="00560407"/>
    <w:rsid w:val="0056043B"/>
    <w:rsid w:val="00560828"/>
    <w:rsid w:val="005608E3"/>
    <w:rsid w:val="00560BBC"/>
    <w:rsid w:val="00560F0D"/>
    <w:rsid w:val="00560F14"/>
    <w:rsid w:val="0056107F"/>
    <w:rsid w:val="005611E3"/>
    <w:rsid w:val="0056165C"/>
    <w:rsid w:val="005619C0"/>
    <w:rsid w:val="00561BA8"/>
    <w:rsid w:val="00561D14"/>
    <w:rsid w:val="00562181"/>
    <w:rsid w:val="00562687"/>
    <w:rsid w:val="005626A4"/>
    <w:rsid w:val="00562AC6"/>
    <w:rsid w:val="00562DA6"/>
    <w:rsid w:val="005630E7"/>
    <w:rsid w:val="00563146"/>
    <w:rsid w:val="0056331F"/>
    <w:rsid w:val="00563413"/>
    <w:rsid w:val="0056341F"/>
    <w:rsid w:val="00563897"/>
    <w:rsid w:val="005639DC"/>
    <w:rsid w:val="00563E3B"/>
    <w:rsid w:val="00563F3B"/>
    <w:rsid w:val="00563FF8"/>
    <w:rsid w:val="00564088"/>
    <w:rsid w:val="005644B5"/>
    <w:rsid w:val="005648C3"/>
    <w:rsid w:val="00564BE9"/>
    <w:rsid w:val="00564EF9"/>
    <w:rsid w:val="00565CE7"/>
    <w:rsid w:val="00566716"/>
    <w:rsid w:val="00566AD3"/>
    <w:rsid w:val="00566B5C"/>
    <w:rsid w:val="005671BE"/>
    <w:rsid w:val="005671C3"/>
    <w:rsid w:val="0056731D"/>
    <w:rsid w:val="0056772E"/>
    <w:rsid w:val="005677FE"/>
    <w:rsid w:val="005679A6"/>
    <w:rsid w:val="00567D82"/>
    <w:rsid w:val="00567F32"/>
    <w:rsid w:val="00570025"/>
    <w:rsid w:val="00570475"/>
    <w:rsid w:val="0057051B"/>
    <w:rsid w:val="00570708"/>
    <w:rsid w:val="0057093D"/>
    <w:rsid w:val="00570A28"/>
    <w:rsid w:val="00570A56"/>
    <w:rsid w:val="0057136D"/>
    <w:rsid w:val="0057164B"/>
    <w:rsid w:val="00571744"/>
    <w:rsid w:val="005717A0"/>
    <w:rsid w:val="00571D35"/>
    <w:rsid w:val="0057252E"/>
    <w:rsid w:val="00573694"/>
    <w:rsid w:val="00573BCB"/>
    <w:rsid w:val="00574884"/>
    <w:rsid w:val="005749A0"/>
    <w:rsid w:val="00574B7F"/>
    <w:rsid w:val="00574B87"/>
    <w:rsid w:val="005750D2"/>
    <w:rsid w:val="0057518F"/>
    <w:rsid w:val="00575635"/>
    <w:rsid w:val="00575D57"/>
    <w:rsid w:val="00575E50"/>
    <w:rsid w:val="00575EDE"/>
    <w:rsid w:val="00575F50"/>
    <w:rsid w:val="005762EA"/>
    <w:rsid w:val="005764FC"/>
    <w:rsid w:val="005765F4"/>
    <w:rsid w:val="005765FE"/>
    <w:rsid w:val="00576703"/>
    <w:rsid w:val="00576926"/>
    <w:rsid w:val="00576BEA"/>
    <w:rsid w:val="00576F9B"/>
    <w:rsid w:val="00576FAE"/>
    <w:rsid w:val="0057739F"/>
    <w:rsid w:val="0057782A"/>
    <w:rsid w:val="0057787A"/>
    <w:rsid w:val="00577A7E"/>
    <w:rsid w:val="00577AF0"/>
    <w:rsid w:val="00577B04"/>
    <w:rsid w:val="00577E4B"/>
    <w:rsid w:val="005803FE"/>
    <w:rsid w:val="0058071B"/>
    <w:rsid w:val="005809B4"/>
    <w:rsid w:val="00580DD0"/>
    <w:rsid w:val="005813D6"/>
    <w:rsid w:val="005814F4"/>
    <w:rsid w:val="00581612"/>
    <w:rsid w:val="005816FA"/>
    <w:rsid w:val="00581D5B"/>
    <w:rsid w:val="00582369"/>
    <w:rsid w:val="00582522"/>
    <w:rsid w:val="00582B86"/>
    <w:rsid w:val="00582C9D"/>
    <w:rsid w:val="00582F35"/>
    <w:rsid w:val="00583047"/>
    <w:rsid w:val="00583320"/>
    <w:rsid w:val="005833CA"/>
    <w:rsid w:val="005834D6"/>
    <w:rsid w:val="005838B2"/>
    <w:rsid w:val="005838B3"/>
    <w:rsid w:val="00584069"/>
    <w:rsid w:val="005840B3"/>
    <w:rsid w:val="005841C5"/>
    <w:rsid w:val="005842CC"/>
    <w:rsid w:val="00584833"/>
    <w:rsid w:val="00584E59"/>
    <w:rsid w:val="00584E83"/>
    <w:rsid w:val="00584F0B"/>
    <w:rsid w:val="00585133"/>
    <w:rsid w:val="005853C1"/>
    <w:rsid w:val="00585594"/>
    <w:rsid w:val="005855F1"/>
    <w:rsid w:val="00585850"/>
    <w:rsid w:val="00585C5F"/>
    <w:rsid w:val="00585D22"/>
    <w:rsid w:val="00585EC7"/>
    <w:rsid w:val="005864EB"/>
    <w:rsid w:val="00586C1F"/>
    <w:rsid w:val="00586ED5"/>
    <w:rsid w:val="00587304"/>
    <w:rsid w:val="005876A3"/>
    <w:rsid w:val="00587B0D"/>
    <w:rsid w:val="0059004E"/>
    <w:rsid w:val="005903A9"/>
    <w:rsid w:val="00590821"/>
    <w:rsid w:val="0059087C"/>
    <w:rsid w:val="0059093E"/>
    <w:rsid w:val="00590CDA"/>
    <w:rsid w:val="005912CB"/>
    <w:rsid w:val="005913E1"/>
    <w:rsid w:val="005915FE"/>
    <w:rsid w:val="00591611"/>
    <w:rsid w:val="005916AF"/>
    <w:rsid w:val="005916EF"/>
    <w:rsid w:val="00591964"/>
    <w:rsid w:val="005919C8"/>
    <w:rsid w:val="00591BA8"/>
    <w:rsid w:val="00591BE9"/>
    <w:rsid w:val="00591EFA"/>
    <w:rsid w:val="00591F80"/>
    <w:rsid w:val="00591FC3"/>
    <w:rsid w:val="005920A3"/>
    <w:rsid w:val="00592128"/>
    <w:rsid w:val="00592341"/>
    <w:rsid w:val="00592922"/>
    <w:rsid w:val="00592926"/>
    <w:rsid w:val="00592C40"/>
    <w:rsid w:val="00592F2B"/>
    <w:rsid w:val="0059305F"/>
    <w:rsid w:val="005933C9"/>
    <w:rsid w:val="005934DC"/>
    <w:rsid w:val="00593968"/>
    <w:rsid w:val="00593E7C"/>
    <w:rsid w:val="0059483F"/>
    <w:rsid w:val="00594C90"/>
    <w:rsid w:val="00594EDD"/>
    <w:rsid w:val="005953E4"/>
    <w:rsid w:val="005954CD"/>
    <w:rsid w:val="00595DDA"/>
    <w:rsid w:val="00595EA5"/>
    <w:rsid w:val="00595F85"/>
    <w:rsid w:val="00596219"/>
    <w:rsid w:val="00596301"/>
    <w:rsid w:val="0059630D"/>
    <w:rsid w:val="0059674E"/>
    <w:rsid w:val="00596867"/>
    <w:rsid w:val="00596C3E"/>
    <w:rsid w:val="0059711A"/>
    <w:rsid w:val="00597945"/>
    <w:rsid w:val="00597DE6"/>
    <w:rsid w:val="00597E8D"/>
    <w:rsid w:val="005A008B"/>
    <w:rsid w:val="005A0159"/>
    <w:rsid w:val="005A0180"/>
    <w:rsid w:val="005A02CB"/>
    <w:rsid w:val="005A0897"/>
    <w:rsid w:val="005A0BD2"/>
    <w:rsid w:val="005A107C"/>
    <w:rsid w:val="005A15D6"/>
    <w:rsid w:val="005A1902"/>
    <w:rsid w:val="005A1913"/>
    <w:rsid w:val="005A1C98"/>
    <w:rsid w:val="005A1F01"/>
    <w:rsid w:val="005A20F5"/>
    <w:rsid w:val="005A2272"/>
    <w:rsid w:val="005A2432"/>
    <w:rsid w:val="005A2851"/>
    <w:rsid w:val="005A3011"/>
    <w:rsid w:val="005A3428"/>
    <w:rsid w:val="005A3B0A"/>
    <w:rsid w:val="005A3CB1"/>
    <w:rsid w:val="005A3D70"/>
    <w:rsid w:val="005A3D7F"/>
    <w:rsid w:val="005A3DB5"/>
    <w:rsid w:val="005A3ED8"/>
    <w:rsid w:val="005A3F89"/>
    <w:rsid w:val="005A4228"/>
    <w:rsid w:val="005A46E9"/>
    <w:rsid w:val="005A47CC"/>
    <w:rsid w:val="005A4A92"/>
    <w:rsid w:val="005A4ECD"/>
    <w:rsid w:val="005A5115"/>
    <w:rsid w:val="005A53CC"/>
    <w:rsid w:val="005A589F"/>
    <w:rsid w:val="005A5AD7"/>
    <w:rsid w:val="005A5D80"/>
    <w:rsid w:val="005A5F09"/>
    <w:rsid w:val="005A5F5D"/>
    <w:rsid w:val="005A5F81"/>
    <w:rsid w:val="005A655C"/>
    <w:rsid w:val="005A656C"/>
    <w:rsid w:val="005A6998"/>
    <w:rsid w:val="005A6A82"/>
    <w:rsid w:val="005A6B67"/>
    <w:rsid w:val="005A7430"/>
    <w:rsid w:val="005A7666"/>
    <w:rsid w:val="005A778B"/>
    <w:rsid w:val="005A7E7D"/>
    <w:rsid w:val="005A7FCC"/>
    <w:rsid w:val="005B049F"/>
    <w:rsid w:val="005B07CF"/>
    <w:rsid w:val="005B08B6"/>
    <w:rsid w:val="005B0C20"/>
    <w:rsid w:val="005B18C3"/>
    <w:rsid w:val="005B1BBD"/>
    <w:rsid w:val="005B23B4"/>
    <w:rsid w:val="005B2796"/>
    <w:rsid w:val="005B2BCD"/>
    <w:rsid w:val="005B2E70"/>
    <w:rsid w:val="005B30B5"/>
    <w:rsid w:val="005B3388"/>
    <w:rsid w:val="005B3746"/>
    <w:rsid w:val="005B39D8"/>
    <w:rsid w:val="005B3C93"/>
    <w:rsid w:val="005B3E25"/>
    <w:rsid w:val="005B417A"/>
    <w:rsid w:val="005B41CD"/>
    <w:rsid w:val="005B43CC"/>
    <w:rsid w:val="005B44A7"/>
    <w:rsid w:val="005B4993"/>
    <w:rsid w:val="005B4A4D"/>
    <w:rsid w:val="005B4A74"/>
    <w:rsid w:val="005B4B4A"/>
    <w:rsid w:val="005B4B6A"/>
    <w:rsid w:val="005B4D11"/>
    <w:rsid w:val="005B5157"/>
    <w:rsid w:val="005B5232"/>
    <w:rsid w:val="005B5286"/>
    <w:rsid w:val="005B53B7"/>
    <w:rsid w:val="005B5416"/>
    <w:rsid w:val="005B57C9"/>
    <w:rsid w:val="005B6361"/>
    <w:rsid w:val="005B6C82"/>
    <w:rsid w:val="005B703F"/>
    <w:rsid w:val="005B725C"/>
    <w:rsid w:val="005B7565"/>
    <w:rsid w:val="005B7875"/>
    <w:rsid w:val="005B78CB"/>
    <w:rsid w:val="005B792D"/>
    <w:rsid w:val="005B79D1"/>
    <w:rsid w:val="005B7A9E"/>
    <w:rsid w:val="005C01FA"/>
    <w:rsid w:val="005C0418"/>
    <w:rsid w:val="005C0E72"/>
    <w:rsid w:val="005C10A9"/>
    <w:rsid w:val="005C1478"/>
    <w:rsid w:val="005C15CF"/>
    <w:rsid w:val="005C161C"/>
    <w:rsid w:val="005C1DD9"/>
    <w:rsid w:val="005C2012"/>
    <w:rsid w:val="005C21F2"/>
    <w:rsid w:val="005C261C"/>
    <w:rsid w:val="005C2762"/>
    <w:rsid w:val="005C285C"/>
    <w:rsid w:val="005C2C13"/>
    <w:rsid w:val="005C2CE6"/>
    <w:rsid w:val="005C30EC"/>
    <w:rsid w:val="005C312E"/>
    <w:rsid w:val="005C329F"/>
    <w:rsid w:val="005C32CF"/>
    <w:rsid w:val="005C3A08"/>
    <w:rsid w:val="005C3AE8"/>
    <w:rsid w:val="005C3B58"/>
    <w:rsid w:val="005C3DCD"/>
    <w:rsid w:val="005C40B7"/>
    <w:rsid w:val="005C42AD"/>
    <w:rsid w:val="005C4473"/>
    <w:rsid w:val="005C4562"/>
    <w:rsid w:val="005C4821"/>
    <w:rsid w:val="005C48E6"/>
    <w:rsid w:val="005C49B9"/>
    <w:rsid w:val="005C4AF5"/>
    <w:rsid w:val="005C502F"/>
    <w:rsid w:val="005C525D"/>
    <w:rsid w:val="005C532F"/>
    <w:rsid w:val="005C5483"/>
    <w:rsid w:val="005C59A5"/>
    <w:rsid w:val="005C5AF4"/>
    <w:rsid w:val="005C5C69"/>
    <w:rsid w:val="005C5FFE"/>
    <w:rsid w:val="005C5FFF"/>
    <w:rsid w:val="005C64A9"/>
    <w:rsid w:val="005C67B4"/>
    <w:rsid w:val="005C68C8"/>
    <w:rsid w:val="005C6EE4"/>
    <w:rsid w:val="005C72A8"/>
    <w:rsid w:val="005C7AD7"/>
    <w:rsid w:val="005C7BE8"/>
    <w:rsid w:val="005D007B"/>
    <w:rsid w:val="005D0151"/>
    <w:rsid w:val="005D040C"/>
    <w:rsid w:val="005D0679"/>
    <w:rsid w:val="005D069B"/>
    <w:rsid w:val="005D0809"/>
    <w:rsid w:val="005D0854"/>
    <w:rsid w:val="005D0D0B"/>
    <w:rsid w:val="005D0DEB"/>
    <w:rsid w:val="005D0F7E"/>
    <w:rsid w:val="005D12A6"/>
    <w:rsid w:val="005D163F"/>
    <w:rsid w:val="005D166E"/>
    <w:rsid w:val="005D175F"/>
    <w:rsid w:val="005D1881"/>
    <w:rsid w:val="005D2119"/>
    <w:rsid w:val="005D2541"/>
    <w:rsid w:val="005D26C0"/>
    <w:rsid w:val="005D27E8"/>
    <w:rsid w:val="005D2E78"/>
    <w:rsid w:val="005D2E91"/>
    <w:rsid w:val="005D2E95"/>
    <w:rsid w:val="005D2F8F"/>
    <w:rsid w:val="005D31C6"/>
    <w:rsid w:val="005D3537"/>
    <w:rsid w:val="005D37D0"/>
    <w:rsid w:val="005D38DF"/>
    <w:rsid w:val="005D3909"/>
    <w:rsid w:val="005D3EFF"/>
    <w:rsid w:val="005D4073"/>
    <w:rsid w:val="005D40A7"/>
    <w:rsid w:val="005D442F"/>
    <w:rsid w:val="005D4600"/>
    <w:rsid w:val="005D4E4E"/>
    <w:rsid w:val="005D4EC5"/>
    <w:rsid w:val="005D4F92"/>
    <w:rsid w:val="005D5034"/>
    <w:rsid w:val="005D5368"/>
    <w:rsid w:val="005D5BE1"/>
    <w:rsid w:val="005D6195"/>
    <w:rsid w:val="005D636D"/>
    <w:rsid w:val="005D63ED"/>
    <w:rsid w:val="005D6516"/>
    <w:rsid w:val="005D6E5C"/>
    <w:rsid w:val="005D6F2D"/>
    <w:rsid w:val="005D7098"/>
    <w:rsid w:val="005D74D6"/>
    <w:rsid w:val="005D76D9"/>
    <w:rsid w:val="005D7B0E"/>
    <w:rsid w:val="005D7B19"/>
    <w:rsid w:val="005D7DDE"/>
    <w:rsid w:val="005E0160"/>
    <w:rsid w:val="005E064C"/>
    <w:rsid w:val="005E067E"/>
    <w:rsid w:val="005E0A27"/>
    <w:rsid w:val="005E0B70"/>
    <w:rsid w:val="005E13AF"/>
    <w:rsid w:val="005E17A1"/>
    <w:rsid w:val="005E1801"/>
    <w:rsid w:val="005E1882"/>
    <w:rsid w:val="005E1B95"/>
    <w:rsid w:val="005E1F62"/>
    <w:rsid w:val="005E25D4"/>
    <w:rsid w:val="005E27F1"/>
    <w:rsid w:val="005E2A1D"/>
    <w:rsid w:val="005E2D87"/>
    <w:rsid w:val="005E3223"/>
    <w:rsid w:val="005E3793"/>
    <w:rsid w:val="005E3864"/>
    <w:rsid w:val="005E3D0E"/>
    <w:rsid w:val="005E3E18"/>
    <w:rsid w:val="005E42CB"/>
    <w:rsid w:val="005E4342"/>
    <w:rsid w:val="005E4665"/>
    <w:rsid w:val="005E4779"/>
    <w:rsid w:val="005E4846"/>
    <w:rsid w:val="005E4FD4"/>
    <w:rsid w:val="005E5780"/>
    <w:rsid w:val="005E581B"/>
    <w:rsid w:val="005E5FB4"/>
    <w:rsid w:val="005E617C"/>
    <w:rsid w:val="005E64D1"/>
    <w:rsid w:val="005E6524"/>
    <w:rsid w:val="005E687B"/>
    <w:rsid w:val="005E6885"/>
    <w:rsid w:val="005E69E2"/>
    <w:rsid w:val="005E69ED"/>
    <w:rsid w:val="005E6EC3"/>
    <w:rsid w:val="005E7297"/>
    <w:rsid w:val="005E72E5"/>
    <w:rsid w:val="005E7477"/>
    <w:rsid w:val="005E74F0"/>
    <w:rsid w:val="005E75D8"/>
    <w:rsid w:val="005E7C58"/>
    <w:rsid w:val="005E7F06"/>
    <w:rsid w:val="005F02F2"/>
    <w:rsid w:val="005F060B"/>
    <w:rsid w:val="005F06DD"/>
    <w:rsid w:val="005F08E7"/>
    <w:rsid w:val="005F0A09"/>
    <w:rsid w:val="005F0CEC"/>
    <w:rsid w:val="005F1289"/>
    <w:rsid w:val="005F15F0"/>
    <w:rsid w:val="005F188C"/>
    <w:rsid w:val="005F1895"/>
    <w:rsid w:val="005F1BA4"/>
    <w:rsid w:val="005F1F01"/>
    <w:rsid w:val="005F1F42"/>
    <w:rsid w:val="005F209C"/>
    <w:rsid w:val="005F236D"/>
    <w:rsid w:val="005F2A8F"/>
    <w:rsid w:val="005F2AEE"/>
    <w:rsid w:val="005F2EF2"/>
    <w:rsid w:val="005F2FF1"/>
    <w:rsid w:val="005F32F2"/>
    <w:rsid w:val="005F34C5"/>
    <w:rsid w:val="005F369B"/>
    <w:rsid w:val="005F38F0"/>
    <w:rsid w:val="005F39D5"/>
    <w:rsid w:val="005F3C22"/>
    <w:rsid w:val="005F4250"/>
    <w:rsid w:val="005F431D"/>
    <w:rsid w:val="005F4399"/>
    <w:rsid w:val="005F43D3"/>
    <w:rsid w:val="005F44B9"/>
    <w:rsid w:val="005F493C"/>
    <w:rsid w:val="005F540A"/>
    <w:rsid w:val="005F549C"/>
    <w:rsid w:val="005F54C9"/>
    <w:rsid w:val="005F5849"/>
    <w:rsid w:val="005F58E5"/>
    <w:rsid w:val="005F5AD9"/>
    <w:rsid w:val="005F5BBF"/>
    <w:rsid w:val="005F608A"/>
    <w:rsid w:val="005F60BC"/>
    <w:rsid w:val="005F678A"/>
    <w:rsid w:val="005F6BC7"/>
    <w:rsid w:val="005F6C6D"/>
    <w:rsid w:val="005F6D3E"/>
    <w:rsid w:val="005F73FC"/>
    <w:rsid w:val="005F7BCC"/>
    <w:rsid w:val="0060015F"/>
    <w:rsid w:val="00600206"/>
    <w:rsid w:val="00600916"/>
    <w:rsid w:val="00600D59"/>
    <w:rsid w:val="006015A3"/>
    <w:rsid w:val="0060169A"/>
    <w:rsid w:val="00601947"/>
    <w:rsid w:val="00602004"/>
    <w:rsid w:val="00602192"/>
    <w:rsid w:val="0060255B"/>
    <w:rsid w:val="00602625"/>
    <w:rsid w:val="00602827"/>
    <w:rsid w:val="0060287C"/>
    <w:rsid w:val="00602F4F"/>
    <w:rsid w:val="00603111"/>
    <w:rsid w:val="00603343"/>
    <w:rsid w:val="00603386"/>
    <w:rsid w:val="00603402"/>
    <w:rsid w:val="00603B7D"/>
    <w:rsid w:val="00603D96"/>
    <w:rsid w:val="0060408E"/>
    <w:rsid w:val="00604115"/>
    <w:rsid w:val="006044C2"/>
    <w:rsid w:val="006044CB"/>
    <w:rsid w:val="006048D7"/>
    <w:rsid w:val="00604C61"/>
    <w:rsid w:val="00604CA9"/>
    <w:rsid w:val="00604D8D"/>
    <w:rsid w:val="006050AF"/>
    <w:rsid w:val="006051AA"/>
    <w:rsid w:val="006053F0"/>
    <w:rsid w:val="00605411"/>
    <w:rsid w:val="00605EDB"/>
    <w:rsid w:val="0060623D"/>
    <w:rsid w:val="006062C9"/>
    <w:rsid w:val="006063FD"/>
    <w:rsid w:val="006069B4"/>
    <w:rsid w:val="00606A25"/>
    <w:rsid w:val="00606E86"/>
    <w:rsid w:val="00606F49"/>
    <w:rsid w:val="006074DC"/>
    <w:rsid w:val="00607849"/>
    <w:rsid w:val="0060789C"/>
    <w:rsid w:val="006078AE"/>
    <w:rsid w:val="00607A7E"/>
    <w:rsid w:val="00607B13"/>
    <w:rsid w:val="00607D1A"/>
    <w:rsid w:val="00610737"/>
    <w:rsid w:val="00610AC4"/>
    <w:rsid w:val="00610E8C"/>
    <w:rsid w:val="00611164"/>
    <w:rsid w:val="0061120B"/>
    <w:rsid w:val="00611333"/>
    <w:rsid w:val="0061162B"/>
    <w:rsid w:val="00611768"/>
    <w:rsid w:val="006117A0"/>
    <w:rsid w:val="0061189C"/>
    <w:rsid w:val="006119D9"/>
    <w:rsid w:val="006119E9"/>
    <w:rsid w:val="00611A4B"/>
    <w:rsid w:val="00611B2E"/>
    <w:rsid w:val="0061208A"/>
    <w:rsid w:val="006120DF"/>
    <w:rsid w:val="00612347"/>
    <w:rsid w:val="00612579"/>
    <w:rsid w:val="00612715"/>
    <w:rsid w:val="00612772"/>
    <w:rsid w:val="006127C1"/>
    <w:rsid w:val="00612BE7"/>
    <w:rsid w:val="00612C7B"/>
    <w:rsid w:val="00612E68"/>
    <w:rsid w:val="00612F21"/>
    <w:rsid w:val="0061302B"/>
    <w:rsid w:val="0061326C"/>
    <w:rsid w:val="00613281"/>
    <w:rsid w:val="00613528"/>
    <w:rsid w:val="00613BAA"/>
    <w:rsid w:val="00613CEC"/>
    <w:rsid w:val="0061419C"/>
    <w:rsid w:val="006142B6"/>
    <w:rsid w:val="00614360"/>
    <w:rsid w:val="00614C8D"/>
    <w:rsid w:val="00614E28"/>
    <w:rsid w:val="00614FCA"/>
    <w:rsid w:val="00615A6F"/>
    <w:rsid w:val="00615E07"/>
    <w:rsid w:val="006162C8"/>
    <w:rsid w:val="0061641B"/>
    <w:rsid w:val="0061668C"/>
    <w:rsid w:val="00616694"/>
    <w:rsid w:val="0061682B"/>
    <w:rsid w:val="00616E2B"/>
    <w:rsid w:val="0061766D"/>
    <w:rsid w:val="0061788A"/>
    <w:rsid w:val="00617B04"/>
    <w:rsid w:val="00617DFF"/>
    <w:rsid w:val="00620510"/>
    <w:rsid w:val="0062080A"/>
    <w:rsid w:val="00620F20"/>
    <w:rsid w:val="00620F54"/>
    <w:rsid w:val="006214BA"/>
    <w:rsid w:val="006214D8"/>
    <w:rsid w:val="00621609"/>
    <w:rsid w:val="00621620"/>
    <w:rsid w:val="00621652"/>
    <w:rsid w:val="0062194E"/>
    <w:rsid w:val="00621BDD"/>
    <w:rsid w:val="00621E88"/>
    <w:rsid w:val="00622671"/>
    <w:rsid w:val="00622674"/>
    <w:rsid w:val="0062284F"/>
    <w:rsid w:val="00622B26"/>
    <w:rsid w:val="00622BA1"/>
    <w:rsid w:val="00622BF5"/>
    <w:rsid w:val="00622F5C"/>
    <w:rsid w:val="006230F5"/>
    <w:rsid w:val="00623699"/>
    <w:rsid w:val="006236BA"/>
    <w:rsid w:val="006237FE"/>
    <w:rsid w:val="00623829"/>
    <w:rsid w:val="00623A63"/>
    <w:rsid w:val="00623AFD"/>
    <w:rsid w:val="00623E15"/>
    <w:rsid w:val="00623E44"/>
    <w:rsid w:val="00623F73"/>
    <w:rsid w:val="00623FB0"/>
    <w:rsid w:val="0062442D"/>
    <w:rsid w:val="006244A6"/>
    <w:rsid w:val="0062453C"/>
    <w:rsid w:val="00624643"/>
    <w:rsid w:val="006247DF"/>
    <w:rsid w:val="00624C1A"/>
    <w:rsid w:val="00624C95"/>
    <w:rsid w:val="00624FC6"/>
    <w:rsid w:val="00625104"/>
    <w:rsid w:val="006253B8"/>
    <w:rsid w:val="00625A0B"/>
    <w:rsid w:val="00625C1A"/>
    <w:rsid w:val="006268ED"/>
    <w:rsid w:val="00626E69"/>
    <w:rsid w:val="00627294"/>
    <w:rsid w:val="00627343"/>
    <w:rsid w:val="0062744B"/>
    <w:rsid w:val="00630323"/>
    <w:rsid w:val="00630357"/>
    <w:rsid w:val="006303B5"/>
    <w:rsid w:val="00630559"/>
    <w:rsid w:val="006307F3"/>
    <w:rsid w:val="00630809"/>
    <w:rsid w:val="00630A14"/>
    <w:rsid w:val="00630AC3"/>
    <w:rsid w:val="0063124C"/>
    <w:rsid w:val="00631251"/>
    <w:rsid w:val="00631354"/>
    <w:rsid w:val="006318CD"/>
    <w:rsid w:val="00632059"/>
    <w:rsid w:val="00632133"/>
    <w:rsid w:val="006323C1"/>
    <w:rsid w:val="00632A7E"/>
    <w:rsid w:val="00632B86"/>
    <w:rsid w:val="00632C29"/>
    <w:rsid w:val="00632DB8"/>
    <w:rsid w:val="00632ED0"/>
    <w:rsid w:val="0063333D"/>
    <w:rsid w:val="00633405"/>
    <w:rsid w:val="00633838"/>
    <w:rsid w:val="00633BC7"/>
    <w:rsid w:val="00633D1E"/>
    <w:rsid w:val="00634186"/>
    <w:rsid w:val="00634521"/>
    <w:rsid w:val="00635073"/>
    <w:rsid w:val="006350CB"/>
    <w:rsid w:val="006353DA"/>
    <w:rsid w:val="0063579F"/>
    <w:rsid w:val="006358C1"/>
    <w:rsid w:val="00635ADA"/>
    <w:rsid w:val="00635BAD"/>
    <w:rsid w:val="00635E5F"/>
    <w:rsid w:val="006363DE"/>
    <w:rsid w:val="006365A3"/>
    <w:rsid w:val="0063674E"/>
    <w:rsid w:val="00636767"/>
    <w:rsid w:val="006367B7"/>
    <w:rsid w:val="006370E9"/>
    <w:rsid w:val="0063710F"/>
    <w:rsid w:val="00637176"/>
    <w:rsid w:val="00637432"/>
    <w:rsid w:val="00637725"/>
    <w:rsid w:val="00637C59"/>
    <w:rsid w:val="00637FFE"/>
    <w:rsid w:val="00640453"/>
    <w:rsid w:val="006407D7"/>
    <w:rsid w:val="0064142D"/>
    <w:rsid w:val="00641613"/>
    <w:rsid w:val="00641ECA"/>
    <w:rsid w:val="0064251A"/>
    <w:rsid w:val="0064255F"/>
    <w:rsid w:val="00642633"/>
    <w:rsid w:val="00642782"/>
    <w:rsid w:val="00642D29"/>
    <w:rsid w:val="00642E08"/>
    <w:rsid w:val="006430DE"/>
    <w:rsid w:val="006434A4"/>
    <w:rsid w:val="0064383A"/>
    <w:rsid w:val="00643B18"/>
    <w:rsid w:val="00643D7F"/>
    <w:rsid w:val="00643F1A"/>
    <w:rsid w:val="00643F27"/>
    <w:rsid w:val="00643FB5"/>
    <w:rsid w:val="0064460F"/>
    <w:rsid w:val="00644769"/>
    <w:rsid w:val="00644793"/>
    <w:rsid w:val="00644B25"/>
    <w:rsid w:val="006453EA"/>
    <w:rsid w:val="00645576"/>
    <w:rsid w:val="006458E6"/>
    <w:rsid w:val="00645A8C"/>
    <w:rsid w:val="00645D01"/>
    <w:rsid w:val="006461B7"/>
    <w:rsid w:val="00646367"/>
    <w:rsid w:val="006465C5"/>
    <w:rsid w:val="00646BA2"/>
    <w:rsid w:val="00646C3D"/>
    <w:rsid w:val="00646EF8"/>
    <w:rsid w:val="00647449"/>
    <w:rsid w:val="0064748C"/>
    <w:rsid w:val="00647529"/>
    <w:rsid w:val="00647553"/>
    <w:rsid w:val="006475B8"/>
    <w:rsid w:val="00647686"/>
    <w:rsid w:val="00647727"/>
    <w:rsid w:val="0064785D"/>
    <w:rsid w:val="00647D3C"/>
    <w:rsid w:val="006503BC"/>
    <w:rsid w:val="00650413"/>
    <w:rsid w:val="006504AF"/>
    <w:rsid w:val="006508A8"/>
    <w:rsid w:val="00650ADF"/>
    <w:rsid w:val="00650D81"/>
    <w:rsid w:val="00650EB8"/>
    <w:rsid w:val="0065100C"/>
    <w:rsid w:val="006512B4"/>
    <w:rsid w:val="00651651"/>
    <w:rsid w:val="00651D9A"/>
    <w:rsid w:val="00651E75"/>
    <w:rsid w:val="0065211E"/>
    <w:rsid w:val="0065212B"/>
    <w:rsid w:val="00652151"/>
    <w:rsid w:val="006522EB"/>
    <w:rsid w:val="006522EF"/>
    <w:rsid w:val="0065232E"/>
    <w:rsid w:val="0065290C"/>
    <w:rsid w:val="00652CB3"/>
    <w:rsid w:val="0065324E"/>
    <w:rsid w:val="00653735"/>
    <w:rsid w:val="006538D6"/>
    <w:rsid w:val="00653928"/>
    <w:rsid w:val="00653E1E"/>
    <w:rsid w:val="00653E43"/>
    <w:rsid w:val="00654071"/>
    <w:rsid w:val="006540F7"/>
    <w:rsid w:val="006542E2"/>
    <w:rsid w:val="00654394"/>
    <w:rsid w:val="006544B4"/>
    <w:rsid w:val="00654516"/>
    <w:rsid w:val="00654983"/>
    <w:rsid w:val="00654AAE"/>
    <w:rsid w:val="00655AC1"/>
    <w:rsid w:val="00655AFB"/>
    <w:rsid w:val="00655CAE"/>
    <w:rsid w:val="00655D1C"/>
    <w:rsid w:val="00655E39"/>
    <w:rsid w:val="006562EB"/>
    <w:rsid w:val="00656316"/>
    <w:rsid w:val="006563B4"/>
    <w:rsid w:val="006563FF"/>
    <w:rsid w:val="00656500"/>
    <w:rsid w:val="0065676C"/>
    <w:rsid w:val="00656941"/>
    <w:rsid w:val="00656D18"/>
    <w:rsid w:val="00656EDE"/>
    <w:rsid w:val="00656FD0"/>
    <w:rsid w:val="0065710E"/>
    <w:rsid w:val="006571BE"/>
    <w:rsid w:val="00657422"/>
    <w:rsid w:val="00657508"/>
    <w:rsid w:val="00657638"/>
    <w:rsid w:val="00657BBC"/>
    <w:rsid w:val="00657D79"/>
    <w:rsid w:val="00657E78"/>
    <w:rsid w:val="00657E84"/>
    <w:rsid w:val="00657F0E"/>
    <w:rsid w:val="00657F43"/>
    <w:rsid w:val="006604A1"/>
    <w:rsid w:val="006605FB"/>
    <w:rsid w:val="00660CC2"/>
    <w:rsid w:val="00661573"/>
    <w:rsid w:val="006617B8"/>
    <w:rsid w:val="0066194F"/>
    <w:rsid w:val="00661AE2"/>
    <w:rsid w:val="00661B3B"/>
    <w:rsid w:val="00661D84"/>
    <w:rsid w:val="00661DF7"/>
    <w:rsid w:val="00661F07"/>
    <w:rsid w:val="0066208E"/>
    <w:rsid w:val="006625DB"/>
    <w:rsid w:val="006627E0"/>
    <w:rsid w:val="00662ABB"/>
    <w:rsid w:val="0066319A"/>
    <w:rsid w:val="00663380"/>
    <w:rsid w:val="00663833"/>
    <w:rsid w:val="00663C17"/>
    <w:rsid w:val="00663D5E"/>
    <w:rsid w:val="00663E9B"/>
    <w:rsid w:val="00663EE7"/>
    <w:rsid w:val="00663FC4"/>
    <w:rsid w:val="00664179"/>
    <w:rsid w:val="0066418B"/>
    <w:rsid w:val="00664970"/>
    <w:rsid w:val="00664C1C"/>
    <w:rsid w:val="00665121"/>
    <w:rsid w:val="00665184"/>
    <w:rsid w:val="00665466"/>
    <w:rsid w:val="006658F5"/>
    <w:rsid w:val="00665D95"/>
    <w:rsid w:val="00666587"/>
    <w:rsid w:val="00666769"/>
    <w:rsid w:val="006667FC"/>
    <w:rsid w:val="00666C91"/>
    <w:rsid w:val="00667815"/>
    <w:rsid w:val="00667816"/>
    <w:rsid w:val="006700C7"/>
    <w:rsid w:val="006706FB"/>
    <w:rsid w:val="006707E5"/>
    <w:rsid w:val="00670885"/>
    <w:rsid w:val="00670AAB"/>
    <w:rsid w:val="00670EDF"/>
    <w:rsid w:val="00670F3E"/>
    <w:rsid w:val="00670F61"/>
    <w:rsid w:val="006710CD"/>
    <w:rsid w:val="0067154E"/>
    <w:rsid w:val="00671556"/>
    <w:rsid w:val="00671633"/>
    <w:rsid w:val="0067168F"/>
    <w:rsid w:val="006717A1"/>
    <w:rsid w:val="00671D42"/>
    <w:rsid w:val="00671F6F"/>
    <w:rsid w:val="00672C17"/>
    <w:rsid w:val="00672C6B"/>
    <w:rsid w:val="00672D13"/>
    <w:rsid w:val="00672E5A"/>
    <w:rsid w:val="00672E7D"/>
    <w:rsid w:val="006732A2"/>
    <w:rsid w:val="0067335B"/>
    <w:rsid w:val="00673434"/>
    <w:rsid w:val="006736B3"/>
    <w:rsid w:val="00673DC3"/>
    <w:rsid w:val="0067411A"/>
    <w:rsid w:val="00674A09"/>
    <w:rsid w:val="00674A57"/>
    <w:rsid w:val="00674CCE"/>
    <w:rsid w:val="00674E67"/>
    <w:rsid w:val="0067502C"/>
    <w:rsid w:val="00675030"/>
    <w:rsid w:val="006753C0"/>
    <w:rsid w:val="00675AEE"/>
    <w:rsid w:val="00675E6E"/>
    <w:rsid w:val="006769FA"/>
    <w:rsid w:val="00676BC1"/>
    <w:rsid w:val="00676D50"/>
    <w:rsid w:val="00677D73"/>
    <w:rsid w:val="0068020A"/>
    <w:rsid w:val="0068060B"/>
    <w:rsid w:val="00680A14"/>
    <w:rsid w:val="00680A15"/>
    <w:rsid w:val="00680A1B"/>
    <w:rsid w:val="00681499"/>
    <w:rsid w:val="00681669"/>
    <w:rsid w:val="0068186B"/>
    <w:rsid w:val="00681AC7"/>
    <w:rsid w:val="00681B1A"/>
    <w:rsid w:val="00681B74"/>
    <w:rsid w:val="00681DD8"/>
    <w:rsid w:val="00681DDE"/>
    <w:rsid w:val="00681E08"/>
    <w:rsid w:val="00681F22"/>
    <w:rsid w:val="0068217F"/>
    <w:rsid w:val="0068226B"/>
    <w:rsid w:val="00682585"/>
    <w:rsid w:val="006825E2"/>
    <w:rsid w:val="00682626"/>
    <w:rsid w:val="00682762"/>
    <w:rsid w:val="00682856"/>
    <w:rsid w:val="00682B73"/>
    <w:rsid w:val="00682C50"/>
    <w:rsid w:val="00682CD5"/>
    <w:rsid w:val="0068342C"/>
    <w:rsid w:val="00683938"/>
    <w:rsid w:val="00683F36"/>
    <w:rsid w:val="00683FFD"/>
    <w:rsid w:val="006845FD"/>
    <w:rsid w:val="006846DB"/>
    <w:rsid w:val="006846EF"/>
    <w:rsid w:val="006848A2"/>
    <w:rsid w:val="00684C84"/>
    <w:rsid w:val="00684EAA"/>
    <w:rsid w:val="006852BB"/>
    <w:rsid w:val="0068541C"/>
    <w:rsid w:val="00685799"/>
    <w:rsid w:val="0068581B"/>
    <w:rsid w:val="00685A55"/>
    <w:rsid w:val="00685BCB"/>
    <w:rsid w:val="00685D68"/>
    <w:rsid w:val="00686113"/>
    <w:rsid w:val="00686561"/>
    <w:rsid w:val="0068679D"/>
    <w:rsid w:val="00686810"/>
    <w:rsid w:val="0068696B"/>
    <w:rsid w:val="006869FD"/>
    <w:rsid w:val="00686A71"/>
    <w:rsid w:val="00686AD7"/>
    <w:rsid w:val="00686C54"/>
    <w:rsid w:val="0068715E"/>
    <w:rsid w:val="006871E3"/>
    <w:rsid w:val="00687231"/>
    <w:rsid w:val="0068739E"/>
    <w:rsid w:val="0068782A"/>
    <w:rsid w:val="00687A35"/>
    <w:rsid w:val="00687BAC"/>
    <w:rsid w:val="00687E09"/>
    <w:rsid w:val="00687EA4"/>
    <w:rsid w:val="00687F0C"/>
    <w:rsid w:val="0069017E"/>
    <w:rsid w:val="0069040A"/>
    <w:rsid w:val="00690466"/>
    <w:rsid w:val="00690507"/>
    <w:rsid w:val="00690873"/>
    <w:rsid w:val="00690A7F"/>
    <w:rsid w:val="00690EF3"/>
    <w:rsid w:val="006913E2"/>
    <w:rsid w:val="006916E4"/>
    <w:rsid w:val="00691A11"/>
    <w:rsid w:val="00691A14"/>
    <w:rsid w:val="0069212E"/>
    <w:rsid w:val="00692682"/>
    <w:rsid w:val="00692B61"/>
    <w:rsid w:val="00692C67"/>
    <w:rsid w:val="00692ECE"/>
    <w:rsid w:val="00693609"/>
    <w:rsid w:val="00693CBB"/>
    <w:rsid w:val="00693F93"/>
    <w:rsid w:val="00694090"/>
    <w:rsid w:val="006943B4"/>
    <w:rsid w:val="0069477E"/>
    <w:rsid w:val="00694F6C"/>
    <w:rsid w:val="00695355"/>
    <w:rsid w:val="006954CF"/>
    <w:rsid w:val="00695B25"/>
    <w:rsid w:val="006960A9"/>
    <w:rsid w:val="006961C2"/>
    <w:rsid w:val="00696641"/>
    <w:rsid w:val="00696BCD"/>
    <w:rsid w:val="00696C21"/>
    <w:rsid w:val="0069797B"/>
    <w:rsid w:val="00697D7B"/>
    <w:rsid w:val="006A02E3"/>
    <w:rsid w:val="006A0428"/>
    <w:rsid w:val="006A0577"/>
    <w:rsid w:val="006A081E"/>
    <w:rsid w:val="006A09E7"/>
    <w:rsid w:val="006A0B6C"/>
    <w:rsid w:val="006A105E"/>
    <w:rsid w:val="006A1144"/>
    <w:rsid w:val="006A1256"/>
    <w:rsid w:val="006A13BD"/>
    <w:rsid w:val="006A173D"/>
    <w:rsid w:val="006A1941"/>
    <w:rsid w:val="006A2379"/>
    <w:rsid w:val="006A2503"/>
    <w:rsid w:val="006A265C"/>
    <w:rsid w:val="006A2780"/>
    <w:rsid w:val="006A31DE"/>
    <w:rsid w:val="006A32A0"/>
    <w:rsid w:val="006A3408"/>
    <w:rsid w:val="006A3A35"/>
    <w:rsid w:val="006A3B7E"/>
    <w:rsid w:val="006A444A"/>
    <w:rsid w:val="006A46DB"/>
    <w:rsid w:val="006A48A7"/>
    <w:rsid w:val="006A4BDF"/>
    <w:rsid w:val="006A4C89"/>
    <w:rsid w:val="006A4DCA"/>
    <w:rsid w:val="006A5578"/>
    <w:rsid w:val="006A57B8"/>
    <w:rsid w:val="006A5A6D"/>
    <w:rsid w:val="006A6094"/>
    <w:rsid w:val="006A60BF"/>
    <w:rsid w:val="006A6308"/>
    <w:rsid w:val="006A63DE"/>
    <w:rsid w:val="006A64AB"/>
    <w:rsid w:val="006A670E"/>
    <w:rsid w:val="006A69D7"/>
    <w:rsid w:val="006A6D12"/>
    <w:rsid w:val="006A73B8"/>
    <w:rsid w:val="006A7530"/>
    <w:rsid w:val="006A76B4"/>
    <w:rsid w:val="006A7808"/>
    <w:rsid w:val="006A78E4"/>
    <w:rsid w:val="006B018D"/>
    <w:rsid w:val="006B02DB"/>
    <w:rsid w:val="006B0593"/>
    <w:rsid w:val="006B05EB"/>
    <w:rsid w:val="006B089D"/>
    <w:rsid w:val="006B0A5D"/>
    <w:rsid w:val="006B10CE"/>
    <w:rsid w:val="006B1675"/>
    <w:rsid w:val="006B1730"/>
    <w:rsid w:val="006B1AD2"/>
    <w:rsid w:val="006B1B87"/>
    <w:rsid w:val="006B1C10"/>
    <w:rsid w:val="006B1CA9"/>
    <w:rsid w:val="006B1F00"/>
    <w:rsid w:val="006B2036"/>
    <w:rsid w:val="006B20FD"/>
    <w:rsid w:val="006B22EC"/>
    <w:rsid w:val="006B24CD"/>
    <w:rsid w:val="006B2768"/>
    <w:rsid w:val="006B2863"/>
    <w:rsid w:val="006B2F51"/>
    <w:rsid w:val="006B35A8"/>
    <w:rsid w:val="006B3855"/>
    <w:rsid w:val="006B3A47"/>
    <w:rsid w:val="006B3A79"/>
    <w:rsid w:val="006B3B70"/>
    <w:rsid w:val="006B3E5B"/>
    <w:rsid w:val="006B4113"/>
    <w:rsid w:val="006B42CF"/>
    <w:rsid w:val="006B4555"/>
    <w:rsid w:val="006B4582"/>
    <w:rsid w:val="006B4A10"/>
    <w:rsid w:val="006B4ACD"/>
    <w:rsid w:val="006B4C19"/>
    <w:rsid w:val="006B4DB0"/>
    <w:rsid w:val="006B4E7C"/>
    <w:rsid w:val="006B4E8E"/>
    <w:rsid w:val="006B50AD"/>
    <w:rsid w:val="006B5789"/>
    <w:rsid w:val="006B5A7E"/>
    <w:rsid w:val="006B5D86"/>
    <w:rsid w:val="006B5E8C"/>
    <w:rsid w:val="006B5EA0"/>
    <w:rsid w:val="006B5EAF"/>
    <w:rsid w:val="006B5F3C"/>
    <w:rsid w:val="006B5FD0"/>
    <w:rsid w:val="006B60B4"/>
    <w:rsid w:val="006B6133"/>
    <w:rsid w:val="006B648A"/>
    <w:rsid w:val="006B6923"/>
    <w:rsid w:val="006B6C28"/>
    <w:rsid w:val="006B6ED2"/>
    <w:rsid w:val="006B7456"/>
    <w:rsid w:val="006B74C5"/>
    <w:rsid w:val="006B7716"/>
    <w:rsid w:val="006B78AE"/>
    <w:rsid w:val="006B7AD2"/>
    <w:rsid w:val="006B7AEC"/>
    <w:rsid w:val="006B7CDD"/>
    <w:rsid w:val="006B7D15"/>
    <w:rsid w:val="006B7D8F"/>
    <w:rsid w:val="006B7E0A"/>
    <w:rsid w:val="006B7EB1"/>
    <w:rsid w:val="006C0020"/>
    <w:rsid w:val="006C06B7"/>
    <w:rsid w:val="006C08A9"/>
    <w:rsid w:val="006C0A7C"/>
    <w:rsid w:val="006C14CB"/>
    <w:rsid w:val="006C193D"/>
    <w:rsid w:val="006C1A4D"/>
    <w:rsid w:val="006C1A5C"/>
    <w:rsid w:val="006C23FF"/>
    <w:rsid w:val="006C2A44"/>
    <w:rsid w:val="006C2CF8"/>
    <w:rsid w:val="006C2D8C"/>
    <w:rsid w:val="006C3010"/>
    <w:rsid w:val="006C3413"/>
    <w:rsid w:val="006C3805"/>
    <w:rsid w:val="006C3818"/>
    <w:rsid w:val="006C3A6A"/>
    <w:rsid w:val="006C3B7B"/>
    <w:rsid w:val="006C3DCD"/>
    <w:rsid w:val="006C40CA"/>
    <w:rsid w:val="006C41B3"/>
    <w:rsid w:val="006C50A6"/>
    <w:rsid w:val="006C55F4"/>
    <w:rsid w:val="006C5736"/>
    <w:rsid w:val="006C59D6"/>
    <w:rsid w:val="006C5C5D"/>
    <w:rsid w:val="006C5D10"/>
    <w:rsid w:val="006C5F17"/>
    <w:rsid w:val="006C5FCC"/>
    <w:rsid w:val="006C61F6"/>
    <w:rsid w:val="006C6363"/>
    <w:rsid w:val="006C63B2"/>
    <w:rsid w:val="006C67F0"/>
    <w:rsid w:val="006C6BE5"/>
    <w:rsid w:val="006C7034"/>
    <w:rsid w:val="006C74A5"/>
    <w:rsid w:val="006C74CA"/>
    <w:rsid w:val="006C7699"/>
    <w:rsid w:val="006C76FA"/>
    <w:rsid w:val="006C78C9"/>
    <w:rsid w:val="006C7B9A"/>
    <w:rsid w:val="006D00B3"/>
    <w:rsid w:val="006D0333"/>
    <w:rsid w:val="006D0366"/>
    <w:rsid w:val="006D046F"/>
    <w:rsid w:val="006D084A"/>
    <w:rsid w:val="006D0C33"/>
    <w:rsid w:val="006D0CCD"/>
    <w:rsid w:val="006D1054"/>
    <w:rsid w:val="006D15EA"/>
    <w:rsid w:val="006D165D"/>
    <w:rsid w:val="006D1702"/>
    <w:rsid w:val="006D1A98"/>
    <w:rsid w:val="006D1CE8"/>
    <w:rsid w:val="006D1D78"/>
    <w:rsid w:val="006D1DA8"/>
    <w:rsid w:val="006D1F12"/>
    <w:rsid w:val="006D24D2"/>
    <w:rsid w:val="006D251D"/>
    <w:rsid w:val="006D2CF1"/>
    <w:rsid w:val="006D2D1A"/>
    <w:rsid w:val="006D2F4F"/>
    <w:rsid w:val="006D2F60"/>
    <w:rsid w:val="006D2F86"/>
    <w:rsid w:val="006D3077"/>
    <w:rsid w:val="006D36AC"/>
    <w:rsid w:val="006D3761"/>
    <w:rsid w:val="006D3856"/>
    <w:rsid w:val="006D39CB"/>
    <w:rsid w:val="006D3A59"/>
    <w:rsid w:val="006D4234"/>
    <w:rsid w:val="006D43FD"/>
    <w:rsid w:val="006D444A"/>
    <w:rsid w:val="006D4B07"/>
    <w:rsid w:val="006D5155"/>
    <w:rsid w:val="006D5534"/>
    <w:rsid w:val="006D5934"/>
    <w:rsid w:val="006D64D6"/>
    <w:rsid w:val="006D6685"/>
    <w:rsid w:val="006D6803"/>
    <w:rsid w:val="006D6957"/>
    <w:rsid w:val="006D6DA8"/>
    <w:rsid w:val="006D72CB"/>
    <w:rsid w:val="006D75D0"/>
    <w:rsid w:val="006D7648"/>
    <w:rsid w:val="006D779E"/>
    <w:rsid w:val="006D78C6"/>
    <w:rsid w:val="006D7BE0"/>
    <w:rsid w:val="006D7D38"/>
    <w:rsid w:val="006D7E5D"/>
    <w:rsid w:val="006D7E81"/>
    <w:rsid w:val="006E02E1"/>
    <w:rsid w:val="006E0481"/>
    <w:rsid w:val="006E0528"/>
    <w:rsid w:val="006E05C6"/>
    <w:rsid w:val="006E0C21"/>
    <w:rsid w:val="006E0D34"/>
    <w:rsid w:val="006E1014"/>
    <w:rsid w:val="006E13BE"/>
    <w:rsid w:val="006E14E4"/>
    <w:rsid w:val="006E16B7"/>
    <w:rsid w:val="006E17F8"/>
    <w:rsid w:val="006E238C"/>
    <w:rsid w:val="006E24F8"/>
    <w:rsid w:val="006E25E6"/>
    <w:rsid w:val="006E2AA7"/>
    <w:rsid w:val="006E2CF3"/>
    <w:rsid w:val="006E2D46"/>
    <w:rsid w:val="006E3040"/>
    <w:rsid w:val="006E34A6"/>
    <w:rsid w:val="006E3E96"/>
    <w:rsid w:val="006E3F2D"/>
    <w:rsid w:val="006E4343"/>
    <w:rsid w:val="006E48C6"/>
    <w:rsid w:val="006E49E3"/>
    <w:rsid w:val="006E4D9B"/>
    <w:rsid w:val="006E5372"/>
    <w:rsid w:val="006E5663"/>
    <w:rsid w:val="006E58FB"/>
    <w:rsid w:val="006E5BDC"/>
    <w:rsid w:val="006E6399"/>
    <w:rsid w:val="006E648B"/>
    <w:rsid w:val="006E66EF"/>
    <w:rsid w:val="006E6824"/>
    <w:rsid w:val="006E684F"/>
    <w:rsid w:val="006E6E2E"/>
    <w:rsid w:val="006E791C"/>
    <w:rsid w:val="006F0001"/>
    <w:rsid w:val="006F08AD"/>
    <w:rsid w:val="006F0A7A"/>
    <w:rsid w:val="006F0B9F"/>
    <w:rsid w:val="006F0DAD"/>
    <w:rsid w:val="006F12BB"/>
    <w:rsid w:val="006F148A"/>
    <w:rsid w:val="006F234F"/>
    <w:rsid w:val="006F2445"/>
    <w:rsid w:val="006F25A7"/>
    <w:rsid w:val="006F2619"/>
    <w:rsid w:val="006F2926"/>
    <w:rsid w:val="006F2927"/>
    <w:rsid w:val="006F2AA5"/>
    <w:rsid w:val="006F2B1E"/>
    <w:rsid w:val="006F2B47"/>
    <w:rsid w:val="006F2DD0"/>
    <w:rsid w:val="006F30B6"/>
    <w:rsid w:val="006F34CE"/>
    <w:rsid w:val="006F36E4"/>
    <w:rsid w:val="006F3A56"/>
    <w:rsid w:val="006F3F5D"/>
    <w:rsid w:val="006F46E1"/>
    <w:rsid w:val="006F4A13"/>
    <w:rsid w:val="006F4DE5"/>
    <w:rsid w:val="006F4EF9"/>
    <w:rsid w:val="006F5232"/>
    <w:rsid w:val="006F5686"/>
    <w:rsid w:val="006F58A2"/>
    <w:rsid w:val="006F59B9"/>
    <w:rsid w:val="006F5C9C"/>
    <w:rsid w:val="006F604B"/>
    <w:rsid w:val="006F614C"/>
    <w:rsid w:val="006F6426"/>
    <w:rsid w:val="006F6651"/>
    <w:rsid w:val="006F6814"/>
    <w:rsid w:val="006F7221"/>
    <w:rsid w:val="006F7304"/>
    <w:rsid w:val="006F7665"/>
    <w:rsid w:val="006F79D9"/>
    <w:rsid w:val="006F7BCE"/>
    <w:rsid w:val="007001DC"/>
    <w:rsid w:val="00700201"/>
    <w:rsid w:val="00700675"/>
    <w:rsid w:val="007006E3"/>
    <w:rsid w:val="0070090A"/>
    <w:rsid w:val="00700B7E"/>
    <w:rsid w:val="00700D23"/>
    <w:rsid w:val="00700D41"/>
    <w:rsid w:val="0070117F"/>
    <w:rsid w:val="00701214"/>
    <w:rsid w:val="00701575"/>
    <w:rsid w:val="007027ED"/>
    <w:rsid w:val="00702910"/>
    <w:rsid w:val="00702BE7"/>
    <w:rsid w:val="00702E67"/>
    <w:rsid w:val="00702FBA"/>
    <w:rsid w:val="00703089"/>
    <w:rsid w:val="007032E9"/>
    <w:rsid w:val="0070405A"/>
    <w:rsid w:val="0070421E"/>
    <w:rsid w:val="0070423B"/>
    <w:rsid w:val="00704570"/>
    <w:rsid w:val="00704744"/>
    <w:rsid w:val="007047B2"/>
    <w:rsid w:val="007048C2"/>
    <w:rsid w:val="0070491A"/>
    <w:rsid w:val="00704D35"/>
    <w:rsid w:val="007050F2"/>
    <w:rsid w:val="007054A3"/>
    <w:rsid w:val="007055D7"/>
    <w:rsid w:val="0070590A"/>
    <w:rsid w:val="00705913"/>
    <w:rsid w:val="00705BBE"/>
    <w:rsid w:val="00705C15"/>
    <w:rsid w:val="00705E97"/>
    <w:rsid w:val="00706010"/>
    <w:rsid w:val="0070608C"/>
    <w:rsid w:val="00706A91"/>
    <w:rsid w:val="00706B1C"/>
    <w:rsid w:val="00706B38"/>
    <w:rsid w:val="0070767E"/>
    <w:rsid w:val="0070794A"/>
    <w:rsid w:val="007079C8"/>
    <w:rsid w:val="00707A9B"/>
    <w:rsid w:val="00707CAD"/>
    <w:rsid w:val="00707D0C"/>
    <w:rsid w:val="007100EE"/>
    <w:rsid w:val="0071014C"/>
    <w:rsid w:val="007101E4"/>
    <w:rsid w:val="0071048E"/>
    <w:rsid w:val="00710743"/>
    <w:rsid w:val="00710882"/>
    <w:rsid w:val="007108BD"/>
    <w:rsid w:val="00710A41"/>
    <w:rsid w:val="00710AE0"/>
    <w:rsid w:val="00710DE6"/>
    <w:rsid w:val="00710DF5"/>
    <w:rsid w:val="00710E1A"/>
    <w:rsid w:val="00710FBD"/>
    <w:rsid w:val="00711039"/>
    <w:rsid w:val="007114CF"/>
    <w:rsid w:val="007117CB"/>
    <w:rsid w:val="0071185A"/>
    <w:rsid w:val="00711B1E"/>
    <w:rsid w:val="00711C42"/>
    <w:rsid w:val="00712081"/>
    <w:rsid w:val="007125B8"/>
    <w:rsid w:val="00712BA9"/>
    <w:rsid w:val="00712BDC"/>
    <w:rsid w:val="00712C6F"/>
    <w:rsid w:val="00712EBD"/>
    <w:rsid w:val="00712EC4"/>
    <w:rsid w:val="00713022"/>
    <w:rsid w:val="007132FB"/>
    <w:rsid w:val="007139CE"/>
    <w:rsid w:val="00713A36"/>
    <w:rsid w:val="00713A38"/>
    <w:rsid w:val="00713E1C"/>
    <w:rsid w:val="00713ED4"/>
    <w:rsid w:val="00714547"/>
    <w:rsid w:val="007146D0"/>
    <w:rsid w:val="00714A9B"/>
    <w:rsid w:val="00714B8B"/>
    <w:rsid w:val="00714E98"/>
    <w:rsid w:val="00715788"/>
    <w:rsid w:val="0071582C"/>
    <w:rsid w:val="00715B14"/>
    <w:rsid w:val="00715EB1"/>
    <w:rsid w:val="00716018"/>
    <w:rsid w:val="00716086"/>
    <w:rsid w:val="007160A0"/>
    <w:rsid w:val="007163B2"/>
    <w:rsid w:val="007163CC"/>
    <w:rsid w:val="007164F8"/>
    <w:rsid w:val="00716F25"/>
    <w:rsid w:val="00717099"/>
    <w:rsid w:val="0071772E"/>
    <w:rsid w:val="0071776C"/>
    <w:rsid w:val="0071779D"/>
    <w:rsid w:val="00717B47"/>
    <w:rsid w:val="00717C50"/>
    <w:rsid w:val="00717E2A"/>
    <w:rsid w:val="00717FAA"/>
    <w:rsid w:val="00717FE7"/>
    <w:rsid w:val="007202EC"/>
    <w:rsid w:val="0072062B"/>
    <w:rsid w:val="007209BD"/>
    <w:rsid w:val="00720A7F"/>
    <w:rsid w:val="007212DE"/>
    <w:rsid w:val="0072179F"/>
    <w:rsid w:val="00721809"/>
    <w:rsid w:val="0072225B"/>
    <w:rsid w:val="007222FF"/>
    <w:rsid w:val="00722A4B"/>
    <w:rsid w:val="00722B27"/>
    <w:rsid w:val="00722E9D"/>
    <w:rsid w:val="00723025"/>
    <w:rsid w:val="0072305E"/>
    <w:rsid w:val="007231F9"/>
    <w:rsid w:val="0072334C"/>
    <w:rsid w:val="00723447"/>
    <w:rsid w:val="00723661"/>
    <w:rsid w:val="0072383F"/>
    <w:rsid w:val="0072393C"/>
    <w:rsid w:val="00723ADE"/>
    <w:rsid w:val="00723EFF"/>
    <w:rsid w:val="00723F4D"/>
    <w:rsid w:val="00724326"/>
    <w:rsid w:val="007244CF"/>
    <w:rsid w:val="0072476D"/>
    <w:rsid w:val="007248BC"/>
    <w:rsid w:val="00724B68"/>
    <w:rsid w:val="00725140"/>
    <w:rsid w:val="00725458"/>
    <w:rsid w:val="00725AA7"/>
    <w:rsid w:val="007260C4"/>
    <w:rsid w:val="007260C9"/>
    <w:rsid w:val="00726252"/>
    <w:rsid w:val="007262F8"/>
    <w:rsid w:val="007264D6"/>
    <w:rsid w:val="00726E68"/>
    <w:rsid w:val="007273A4"/>
    <w:rsid w:val="00727903"/>
    <w:rsid w:val="00727A0F"/>
    <w:rsid w:val="00730016"/>
    <w:rsid w:val="00730076"/>
    <w:rsid w:val="00730275"/>
    <w:rsid w:val="007302E0"/>
    <w:rsid w:val="0073062D"/>
    <w:rsid w:val="007308D2"/>
    <w:rsid w:val="00730A5C"/>
    <w:rsid w:val="00730B0F"/>
    <w:rsid w:val="00730EEF"/>
    <w:rsid w:val="00731301"/>
    <w:rsid w:val="00731339"/>
    <w:rsid w:val="0073192C"/>
    <w:rsid w:val="00731A73"/>
    <w:rsid w:val="00731AA8"/>
    <w:rsid w:val="00731B45"/>
    <w:rsid w:val="00731C03"/>
    <w:rsid w:val="00731C28"/>
    <w:rsid w:val="00731D23"/>
    <w:rsid w:val="00731F1F"/>
    <w:rsid w:val="00731F4C"/>
    <w:rsid w:val="00732053"/>
    <w:rsid w:val="007322FA"/>
    <w:rsid w:val="007323E6"/>
    <w:rsid w:val="007325CE"/>
    <w:rsid w:val="007326AA"/>
    <w:rsid w:val="007328B1"/>
    <w:rsid w:val="007329B0"/>
    <w:rsid w:val="00732CD1"/>
    <w:rsid w:val="00732E53"/>
    <w:rsid w:val="00732FA8"/>
    <w:rsid w:val="00733441"/>
    <w:rsid w:val="0073345C"/>
    <w:rsid w:val="00733475"/>
    <w:rsid w:val="007335BD"/>
    <w:rsid w:val="00733645"/>
    <w:rsid w:val="007336B8"/>
    <w:rsid w:val="00733B7D"/>
    <w:rsid w:val="00733B8E"/>
    <w:rsid w:val="0073430D"/>
    <w:rsid w:val="00734675"/>
    <w:rsid w:val="007349A9"/>
    <w:rsid w:val="00734D76"/>
    <w:rsid w:val="007352F2"/>
    <w:rsid w:val="00735403"/>
    <w:rsid w:val="00735652"/>
    <w:rsid w:val="007357E1"/>
    <w:rsid w:val="00735BE1"/>
    <w:rsid w:val="00735D44"/>
    <w:rsid w:val="00736571"/>
    <w:rsid w:val="00736AA0"/>
    <w:rsid w:val="00736FC5"/>
    <w:rsid w:val="0073746A"/>
    <w:rsid w:val="00737FE9"/>
    <w:rsid w:val="00740192"/>
    <w:rsid w:val="0074020B"/>
    <w:rsid w:val="007402DF"/>
    <w:rsid w:val="00740357"/>
    <w:rsid w:val="00740541"/>
    <w:rsid w:val="00740861"/>
    <w:rsid w:val="0074086A"/>
    <w:rsid w:val="00740F31"/>
    <w:rsid w:val="007415CF"/>
    <w:rsid w:val="00741B00"/>
    <w:rsid w:val="00741D53"/>
    <w:rsid w:val="007422BC"/>
    <w:rsid w:val="0074251A"/>
    <w:rsid w:val="00742A4F"/>
    <w:rsid w:val="00742AA5"/>
    <w:rsid w:val="00742B94"/>
    <w:rsid w:val="00742E33"/>
    <w:rsid w:val="00743381"/>
    <w:rsid w:val="007434F7"/>
    <w:rsid w:val="00743ADE"/>
    <w:rsid w:val="0074443E"/>
    <w:rsid w:val="00744C59"/>
    <w:rsid w:val="00744F2F"/>
    <w:rsid w:val="0074553A"/>
    <w:rsid w:val="0074593A"/>
    <w:rsid w:val="0074632D"/>
    <w:rsid w:val="00746757"/>
    <w:rsid w:val="007467B6"/>
    <w:rsid w:val="00746BD3"/>
    <w:rsid w:val="00746E28"/>
    <w:rsid w:val="00746E66"/>
    <w:rsid w:val="00746E90"/>
    <w:rsid w:val="00746FD1"/>
    <w:rsid w:val="00746FF1"/>
    <w:rsid w:val="00747020"/>
    <w:rsid w:val="007472D5"/>
    <w:rsid w:val="00747688"/>
    <w:rsid w:val="00747778"/>
    <w:rsid w:val="00747FDF"/>
    <w:rsid w:val="007500C0"/>
    <w:rsid w:val="007504AF"/>
    <w:rsid w:val="00750504"/>
    <w:rsid w:val="007507A4"/>
    <w:rsid w:val="00750A62"/>
    <w:rsid w:val="00750A70"/>
    <w:rsid w:val="00750B3A"/>
    <w:rsid w:val="00750C13"/>
    <w:rsid w:val="00750CA3"/>
    <w:rsid w:val="00750EAE"/>
    <w:rsid w:val="00750F2A"/>
    <w:rsid w:val="00751306"/>
    <w:rsid w:val="00751691"/>
    <w:rsid w:val="007519FC"/>
    <w:rsid w:val="007520AF"/>
    <w:rsid w:val="007520CC"/>
    <w:rsid w:val="00752272"/>
    <w:rsid w:val="00752323"/>
    <w:rsid w:val="0075232F"/>
    <w:rsid w:val="007526D4"/>
    <w:rsid w:val="00752C98"/>
    <w:rsid w:val="00752F2C"/>
    <w:rsid w:val="0075386A"/>
    <w:rsid w:val="0075395F"/>
    <w:rsid w:val="00753A36"/>
    <w:rsid w:val="00753D8F"/>
    <w:rsid w:val="00753F3C"/>
    <w:rsid w:val="0075411C"/>
    <w:rsid w:val="0075448A"/>
    <w:rsid w:val="00754A5E"/>
    <w:rsid w:val="00755111"/>
    <w:rsid w:val="00755440"/>
    <w:rsid w:val="00755478"/>
    <w:rsid w:val="007557F8"/>
    <w:rsid w:val="00755F40"/>
    <w:rsid w:val="007563E7"/>
    <w:rsid w:val="00756769"/>
    <w:rsid w:val="00756DCC"/>
    <w:rsid w:val="00757717"/>
    <w:rsid w:val="00760355"/>
    <w:rsid w:val="007604A4"/>
    <w:rsid w:val="00760656"/>
    <w:rsid w:val="00760793"/>
    <w:rsid w:val="00760B1F"/>
    <w:rsid w:val="00760BE7"/>
    <w:rsid w:val="00760FE4"/>
    <w:rsid w:val="00761017"/>
    <w:rsid w:val="007614AA"/>
    <w:rsid w:val="00761572"/>
    <w:rsid w:val="00761907"/>
    <w:rsid w:val="00761912"/>
    <w:rsid w:val="0076267C"/>
    <w:rsid w:val="00762D66"/>
    <w:rsid w:val="0076306E"/>
    <w:rsid w:val="00763159"/>
    <w:rsid w:val="007635BC"/>
    <w:rsid w:val="007636F5"/>
    <w:rsid w:val="0076387E"/>
    <w:rsid w:val="007639CC"/>
    <w:rsid w:val="00764033"/>
    <w:rsid w:val="00764185"/>
    <w:rsid w:val="007641B0"/>
    <w:rsid w:val="0076440B"/>
    <w:rsid w:val="00764637"/>
    <w:rsid w:val="007647B5"/>
    <w:rsid w:val="007648CB"/>
    <w:rsid w:val="007652C1"/>
    <w:rsid w:val="00765819"/>
    <w:rsid w:val="00765A41"/>
    <w:rsid w:val="00765A77"/>
    <w:rsid w:val="00765C90"/>
    <w:rsid w:val="00765FD8"/>
    <w:rsid w:val="007664C3"/>
    <w:rsid w:val="00766545"/>
    <w:rsid w:val="00766DBD"/>
    <w:rsid w:val="00767166"/>
    <w:rsid w:val="0076769E"/>
    <w:rsid w:val="007677D2"/>
    <w:rsid w:val="007679B8"/>
    <w:rsid w:val="00767AA4"/>
    <w:rsid w:val="00767B0B"/>
    <w:rsid w:val="00767D50"/>
    <w:rsid w:val="00767DCE"/>
    <w:rsid w:val="00767DEF"/>
    <w:rsid w:val="00770002"/>
    <w:rsid w:val="007706EE"/>
    <w:rsid w:val="00770D65"/>
    <w:rsid w:val="00770F87"/>
    <w:rsid w:val="00771012"/>
    <w:rsid w:val="0077104B"/>
    <w:rsid w:val="00771102"/>
    <w:rsid w:val="00771445"/>
    <w:rsid w:val="007714B4"/>
    <w:rsid w:val="00771615"/>
    <w:rsid w:val="007716FE"/>
    <w:rsid w:val="00771835"/>
    <w:rsid w:val="00771963"/>
    <w:rsid w:val="00771989"/>
    <w:rsid w:val="00771AF8"/>
    <w:rsid w:val="00771CE4"/>
    <w:rsid w:val="00771E2D"/>
    <w:rsid w:val="00771F3B"/>
    <w:rsid w:val="00772388"/>
    <w:rsid w:val="0077240D"/>
    <w:rsid w:val="0077244D"/>
    <w:rsid w:val="00772527"/>
    <w:rsid w:val="00772699"/>
    <w:rsid w:val="007726C5"/>
    <w:rsid w:val="007726E8"/>
    <w:rsid w:val="00772EBC"/>
    <w:rsid w:val="00772F2F"/>
    <w:rsid w:val="0077308F"/>
    <w:rsid w:val="007731BA"/>
    <w:rsid w:val="00773253"/>
    <w:rsid w:val="007732B2"/>
    <w:rsid w:val="00773548"/>
    <w:rsid w:val="00773597"/>
    <w:rsid w:val="007735C1"/>
    <w:rsid w:val="0077362B"/>
    <w:rsid w:val="00773893"/>
    <w:rsid w:val="00773A32"/>
    <w:rsid w:val="00773AD0"/>
    <w:rsid w:val="00773B41"/>
    <w:rsid w:val="00773D4C"/>
    <w:rsid w:val="00773EF7"/>
    <w:rsid w:val="0077403A"/>
    <w:rsid w:val="007745E2"/>
    <w:rsid w:val="00774B4C"/>
    <w:rsid w:val="00775235"/>
    <w:rsid w:val="007753F0"/>
    <w:rsid w:val="00775440"/>
    <w:rsid w:val="00775662"/>
    <w:rsid w:val="007756B3"/>
    <w:rsid w:val="00775988"/>
    <w:rsid w:val="00775A2E"/>
    <w:rsid w:val="00775AD1"/>
    <w:rsid w:val="00776011"/>
    <w:rsid w:val="0077613E"/>
    <w:rsid w:val="0077648D"/>
    <w:rsid w:val="007765D5"/>
    <w:rsid w:val="007769B4"/>
    <w:rsid w:val="00776B9F"/>
    <w:rsid w:val="00776C0B"/>
    <w:rsid w:val="00776E84"/>
    <w:rsid w:val="00776F42"/>
    <w:rsid w:val="00777381"/>
    <w:rsid w:val="0077766F"/>
    <w:rsid w:val="007777A6"/>
    <w:rsid w:val="0077780B"/>
    <w:rsid w:val="00777A98"/>
    <w:rsid w:val="00777AA5"/>
    <w:rsid w:val="007802FA"/>
    <w:rsid w:val="00780355"/>
    <w:rsid w:val="00780EFB"/>
    <w:rsid w:val="00781095"/>
    <w:rsid w:val="00781174"/>
    <w:rsid w:val="007815C6"/>
    <w:rsid w:val="00781997"/>
    <w:rsid w:val="00781AF6"/>
    <w:rsid w:val="00781DEB"/>
    <w:rsid w:val="00782027"/>
    <w:rsid w:val="0078222F"/>
    <w:rsid w:val="00782420"/>
    <w:rsid w:val="007825CB"/>
    <w:rsid w:val="00782913"/>
    <w:rsid w:val="00782C48"/>
    <w:rsid w:val="00782C60"/>
    <w:rsid w:val="00782CAC"/>
    <w:rsid w:val="007830DF"/>
    <w:rsid w:val="00783311"/>
    <w:rsid w:val="00783593"/>
    <w:rsid w:val="00783869"/>
    <w:rsid w:val="0078399E"/>
    <w:rsid w:val="007839D3"/>
    <w:rsid w:val="00783C33"/>
    <w:rsid w:val="00783E95"/>
    <w:rsid w:val="00783FE1"/>
    <w:rsid w:val="00784077"/>
    <w:rsid w:val="007843E5"/>
    <w:rsid w:val="007845AA"/>
    <w:rsid w:val="007846F1"/>
    <w:rsid w:val="00784785"/>
    <w:rsid w:val="00784831"/>
    <w:rsid w:val="00784E0E"/>
    <w:rsid w:val="007850B4"/>
    <w:rsid w:val="007851F1"/>
    <w:rsid w:val="007852CB"/>
    <w:rsid w:val="007853BC"/>
    <w:rsid w:val="0078540F"/>
    <w:rsid w:val="00785914"/>
    <w:rsid w:val="00785DAC"/>
    <w:rsid w:val="00785ECA"/>
    <w:rsid w:val="00785F16"/>
    <w:rsid w:val="00786909"/>
    <w:rsid w:val="007869CE"/>
    <w:rsid w:val="00786C59"/>
    <w:rsid w:val="00786DEE"/>
    <w:rsid w:val="00787314"/>
    <w:rsid w:val="007876F8"/>
    <w:rsid w:val="00787AE8"/>
    <w:rsid w:val="00787AF7"/>
    <w:rsid w:val="00787F12"/>
    <w:rsid w:val="00787FCE"/>
    <w:rsid w:val="00790166"/>
    <w:rsid w:val="0079027D"/>
    <w:rsid w:val="007902E6"/>
    <w:rsid w:val="007909D3"/>
    <w:rsid w:val="00790DFA"/>
    <w:rsid w:val="00790FE0"/>
    <w:rsid w:val="007912B8"/>
    <w:rsid w:val="0079134D"/>
    <w:rsid w:val="00791564"/>
    <w:rsid w:val="00791658"/>
    <w:rsid w:val="0079183A"/>
    <w:rsid w:val="007919D5"/>
    <w:rsid w:val="00792445"/>
    <w:rsid w:val="00792A56"/>
    <w:rsid w:val="00792CBB"/>
    <w:rsid w:val="007936CB"/>
    <w:rsid w:val="00793A71"/>
    <w:rsid w:val="00793CDD"/>
    <w:rsid w:val="00793DD4"/>
    <w:rsid w:val="00793E8D"/>
    <w:rsid w:val="007943DC"/>
    <w:rsid w:val="007946F6"/>
    <w:rsid w:val="00794847"/>
    <w:rsid w:val="007949EC"/>
    <w:rsid w:val="00794BD1"/>
    <w:rsid w:val="00794DA9"/>
    <w:rsid w:val="00795440"/>
    <w:rsid w:val="007956D3"/>
    <w:rsid w:val="007957C8"/>
    <w:rsid w:val="007958FB"/>
    <w:rsid w:val="00795992"/>
    <w:rsid w:val="00795C53"/>
    <w:rsid w:val="00796052"/>
    <w:rsid w:val="00796B80"/>
    <w:rsid w:val="00796C05"/>
    <w:rsid w:val="00796CF1"/>
    <w:rsid w:val="00796D01"/>
    <w:rsid w:val="00796FED"/>
    <w:rsid w:val="00797360"/>
    <w:rsid w:val="00797932"/>
    <w:rsid w:val="00797957"/>
    <w:rsid w:val="007A009C"/>
    <w:rsid w:val="007A02CF"/>
    <w:rsid w:val="007A0774"/>
    <w:rsid w:val="007A088D"/>
    <w:rsid w:val="007A0CE2"/>
    <w:rsid w:val="007A0E98"/>
    <w:rsid w:val="007A1235"/>
    <w:rsid w:val="007A1B65"/>
    <w:rsid w:val="007A1CF0"/>
    <w:rsid w:val="007A1D84"/>
    <w:rsid w:val="007A21C7"/>
    <w:rsid w:val="007A24D3"/>
    <w:rsid w:val="007A291A"/>
    <w:rsid w:val="007A2C14"/>
    <w:rsid w:val="007A2EDB"/>
    <w:rsid w:val="007A305D"/>
    <w:rsid w:val="007A366F"/>
    <w:rsid w:val="007A3940"/>
    <w:rsid w:val="007A3D66"/>
    <w:rsid w:val="007A41F2"/>
    <w:rsid w:val="007A4245"/>
    <w:rsid w:val="007A436F"/>
    <w:rsid w:val="007A44CB"/>
    <w:rsid w:val="007A4B2B"/>
    <w:rsid w:val="007A4B84"/>
    <w:rsid w:val="007A4EA7"/>
    <w:rsid w:val="007A4EC7"/>
    <w:rsid w:val="007A5180"/>
    <w:rsid w:val="007A5196"/>
    <w:rsid w:val="007A5280"/>
    <w:rsid w:val="007A5378"/>
    <w:rsid w:val="007A5BDF"/>
    <w:rsid w:val="007A5E52"/>
    <w:rsid w:val="007A5E89"/>
    <w:rsid w:val="007A60C1"/>
    <w:rsid w:val="007A61A0"/>
    <w:rsid w:val="007A6315"/>
    <w:rsid w:val="007A639A"/>
    <w:rsid w:val="007A6430"/>
    <w:rsid w:val="007A6547"/>
    <w:rsid w:val="007A668C"/>
    <w:rsid w:val="007A6830"/>
    <w:rsid w:val="007A6972"/>
    <w:rsid w:val="007A6C8C"/>
    <w:rsid w:val="007A6F71"/>
    <w:rsid w:val="007A708A"/>
    <w:rsid w:val="007A74D6"/>
    <w:rsid w:val="007A7CEB"/>
    <w:rsid w:val="007A7E40"/>
    <w:rsid w:val="007A7EFC"/>
    <w:rsid w:val="007B0143"/>
    <w:rsid w:val="007B029B"/>
    <w:rsid w:val="007B02BE"/>
    <w:rsid w:val="007B0450"/>
    <w:rsid w:val="007B046C"/>
    <w:rsid w:val="007B094F"/>
    <w:rsid w:val="007B0AA3"/>
    <w:rsid w:val="007B0ABE"/>
    <w:rsid w:val="007B0BC1"/>
    <w:rsid w:val="007B0D62"/>
    <w:rsid w:val="007B116F"/>
    <w:rsid w:val="007B14AC"/>
    <w:rsid w:val="007B1629"/>
    <w:rsid w:val="007B1680"/>
    <w:rsid w:val="007B1713"/>
    <w:rsid w:val="007B1817"/>
    <w:rsid w:val="007B1A24"/>
    <w:rsid w:val="007B1DAB"/>
    <w:rsid w:val="007B1FBF"/>
    <w:rsid w:val="007B2199"/>
    <w:rsid w:val="007B24AA"/>
    <w:rsid w:val="007B24AE"/>
    <w:rsid w:val="007B283B"/>
    <w:rsid w:val="007B2936"/>
    <w:rsid w:val="007B29BF"/>
    <w:rsid w:val="007B2B4C"/>
    <w:rsid w:val="007B2EFE"/>
    <w:rsid w:val="007B332E"/>
    <w:rsid w:val="007B3435"/>
    <w:rsid w:val="007B3454"/>
    <w:rsid w:val="007B346D"/>
    <w:rsid w:val="007B3B58"/>
    <w:rsid w:val="007B44C7"/>
    <w:rsid w:val="007B4754"/>
    <w:rsid w:val="007B48AC"/>
    <w:rsid w:val="007B4A0D"/>
    <w:rsid w:val="007B50E1"/>
    <w:rsid w:val="007B50FB"/>
    <w:rsid w:val="007B5318"/>
    <w:rsid w:val="007B541C"/>
    <w:rsid w:val="007B5805"/>
    <w:rsid w:val="007B581F"/>
    <w:rsid w:val="007B5887"/>
    <w:rsid w:val="007B5BA4"/>
    <w:rsid w:val="007B5E4D"/>
    <w:rsid w:val="007B60B6"/>
    <w:rsid w:val="007B63B4"/>
    <w:rsid w:val="007B6665"/>
    <w:rsid w:val="007B67F2"/>
    <w:rsid w:val="007B6B02"/>
    <w:rsid w:val="007B6F3A"/>
    <w:rsid w:val="007B6FE6"/>
    <w:rsid w:val="007B773C"/>
    <w:rsid w:val="007B78C5"/>
    <w:rsid w:val="007B7C80"/>
    <w:rsid w:val="007B7CD3"/>
    <w:rsid w:val="007B7CE5"/>
    <w:rsid w:val="007B7D8C"/>
    <w:rsid w:val="007C02A1"/>
    <w:rsid w:val="007C0555"/>
    <w:rsid w:val="007C05D9"/>
    <w:rsid w:val="007C0691"/>
    <w:rsid w:val="007C0839"/>
    <w:rsid w:val="007C0A8C"/>
    <w:rsid w:val="007C0ADB"/>
    <w:rsid w:val="007C0B5E"/>
    <w:rsid w:val="007C0D5A"/>
    <w:rsid w:val="007C0E36"/>
    <w:rsid w:val="007C0EC6"/>
    <w:rsid w:val="007C10D7"/>
    <w:rsid w:val="007C11C9"/>
    <w:rsid w:val="007C170E"/>
    <w:rsid w:val="007C17C9"/>
    <w:rsid w:val="007C1BCA"/>
    <w:rsid w:val="007C1C15"/>
    <w:rsid w:val="007C1DAE"/>
    <w:rsid w:val="007C1E3F"/>
    <w:rsid w:val="007C1E56"/>
    <w:rsid w:val="007C22E4"/>
    <w:rsid w:val="007C22F7"/>
    <w:rsid w:val="007C2780"/>
    <w:rsid w:val="007C28CB"/>
    <w:rsid w:val="007C2F09"/>
    <w:rsid w:val="007C3185"/>
    <w:rsid w:val="007C32EB"/>
    <w:rsid w:val="007C3674"/>
    <w:rsid w:val="007C384E"/>
    <w:rsid w:val="007C39EE"/>
    <w:rsid w:val="007C3D73"/>
    <w:rsid w:val="007C3E39"/>
    <w:rsid w:val="007C42DF"/>
    <w:rsid w:val="007C45FD"/>
    <w:rsid w:val="007C46AF"/>
    <w:rsid w:val="007C4F17"/>
    <w:rsid w:val="007C4FE3"/>
    <w:rsid w:val="007C53F8"/>
    <w:rsid w:val="007C5460"/>
    <w:rsid w:val="007C5D04"/>
    <w:rsid w:val="007C5DCE"/>
    <w:rsid w:val="007C610B"/>
    <w:rsid w:val="007C6216"/>
    <w:rsid w:val="007C6294"/>
    <w:rsid w:val="007C660A"/>
    <w:rsid w:val="007C666B"/>
    <w:rsid w:val="007C6773"/>
    <w:rsid w:val="007C6803"/>
    <w:rsid w:val="007C6E02"/>
    <w:rsid w:val="007C7311"/>
    <w:rsid w:val="007C7971"/>
    <w:rsid w:val="007C7E9B"/>
    <w:rsid w:val="007D0571"/>
    <w:rsid w:val="007D070A"/>
    <w:rsid w:val="007D083C"/>
    <w:rsid w:val="007D0F45"/>
    <w:rsid w:val="007D0F4E"/>
    <w:rsid w:val="007D1EBC"/>
    <w:rsid w:val="007D210B"/>
    <w:rsid w:val="007D2940"/>
    <w:rsid w:val="007D29B9"/>
    <w:rsid w:val="007D332E"/>
    <w:rsid w:val="007D3756"/>
    <w:rsid w:val="007D3B45"/>
    <w:rsid w:val="007D3BE0"/>
    <w:rsid w:val="007D3D13"/>
    <w:rsid w:val="007D3EE6"/>
    <w:rsid w:val="007D420F"/>
    <w:rsid w:val="007D42E2"/>
    <w:rsid w:val="007D433D"/>
    <w:rsid w:val="007D4379"/>
    <w:rsid w:val="007D4572"/>
    <w:rsid w:val="007D46DE"/>
    <w:rsid w:val="007D4C75"/>
    <w:rsid w:val="007D4D2E"/>
    <w:rsid w:val="007D5561"/>
    <w:rsid w:val="007D55B6"/>
    <w:rsid w:val="007D58C1"/>
    <w:rsid w:val="007D58DE"/>
    <w:rsid w:val="007D5A4F"/>
    <w:rsid w:val="007D5B69"/>
    <w:rsid w:val="007D5C5E"/>
    <w:rsid w:val="007D5C7F"/>
    <w:rsid w:val="007D5D5F"/>
    <w:rsid w:val="007D6114"/>
    <w:rsid w:val="007D61B8"/>
    <w:rsid w:val="007D6366"/>
    <w:rsid w:val="007D6544"/>
    <w:rsid w:val="007D6876"/>
    <w:rsid w:val="007D68F8"/>
    <w:rsid w:val="007D6C0E"/>
    <w:rsid w:val="007D6DF9"/>
    <w:rsid w:val="007D71DA"/>
    <w:rsid w:val="007D740B"/>
    <w:rsid w:val="007D758E"/>
    <w:rsid w:val="007D76CF"/>
    <w:rsid w:val="007D7799"/>
    <w:rsid w:val="007D7905"/>
    <w:rsid w:val="007D79F5"/>
    <w:rsid w:val="007D7E6E"/>
    <w:rsid w:val="007E0010"/>
    <w:rsid w:val="007E01C1"/>
    <w:rsid w:val="007E0405"/>
    <w:rsid w:val="007E04DC"/>
    <w:rsid w:val="007E0BB1"/>
    <w:rsid w:val="007E0ED1"/>
    <w:rsid w:val="007E147E"/>
    <w:rsid w:val="007E2155"/>
    <w:rsid w:val="007E275C"/>
    <w:rsid w:val="007E2DE2"/>
    <w:rsid w:val="007E2FBA"/>
    <w:rsid w:val="007E2FD8"/>
    <w:rsid w:val="007E352E"/>
    <w:rsid w:val="007E3781"/>
    <w:rsid w:val="007E393A"/>
    <w:rsid w:val="007E39B2"/>
    <w:rsid w:val="007E3A22"/>
    <w:rsid w:val="007E44AE"/>
    <w:rsid w:val="007E4685"/>
    <w:rsid w:val="007E48E9"/>
    <w:rsid w:val="007E4D06"/>
    <w:rsid w:val="007E4D9F"/>
    <w:rsid w:val="007E50CD"/>
    <w:rsid w:val="007E51DE"/>
    <w:rsid w:val="007E55BE"/>
    <w:rsid w:val="007E57BA"/>
    <w:rsid w:val="007E588C"/>
    <w:rsid w:val="007E5F16"/>
    <w:rsid w:val="007E623F"/>
    <w:rsid w:val="007E667D"/>
    <w:rsid w:val="007E6788"/>
    <w:rsid w:val="007E6A39"/>
    <w:rsid w:val="007E6D4C"/>
    <w:rsid w:val="007E6E90"/>
    <w:rsid w:val="007E7241"/>
    <w:rsid w:val="007E76D8"/>
    <w:rsid w:val="007E771D"/>
    <w:rsid w:val="007E7AFD"/>
    <w:rsid w:val="007F004C"/>
    <w:rsid w:val="007F0A7C"/>
    <w:rsid w:val="007F1272"/>
    <w:rsid w:val="007F140C"/>
    <w:rsid w:val="007F1752"/>
    <w:rsid w:val="007F1835"/>
    <w:rsid w:val="007F18D6"/>
    <w:rsid w:val="007F1AE3"/>
    <w:rsid w:val="007F2451"/>
    <w:rsid w:val="007F250B"/>
    <w:rsid w:val="007F268B"/>
    <w:rsid w:val="007F2C2D"/>
    <w:rsid w:val="007F3473"/>
    <w:rsid w:val="007F35FD"/>
    <w:rsid w:val="007F3894"/>
    <w:rsid w:val="007F38D5"/>
    <w:rsid w:val="007F3961"/>
    <w:rsid w:val="007F3AFE"/>
    <w:rsid w:val="007F3B9E"/>
    <w:rsid w:val="007F43E5"/>
    <w:rsid w:val="007F486D"/>
    <w:rsid w:val="007F4F94"/>
    <w:rsid w:val="007F534E"/>
    <w:rsid w:val="007F56EB"/>
    <w:rsid w:val="007F6435"/>
    <w:rsid w:val="007F6496"/>
    <w:rsid w:val="007F64DD"/>
    <w:rsid w:val="007F6606"/>
    <w:rsid w:val="007F67B2"/>
    <w:rsid w:val="007F6DA3"/>
    <w:rsid w:val="007F6DBA"/>
    <w:rsid w:val="007F71D7"/>
    <w:rsid w:val="007F7393"/>
    <w:rsid w:val="007F7565"/>
    <w:rsid w:val="007F78E9"/>
    <w:rsid w:val="007F78FC"/>
    <w:rsid w:val="007F7BEF"/>
    <w:rsid w:val="007F7E7C"/>
    <w:rsid w:val="007F7F48"/>
    <w:rsid w:val="007F7FDE"/>
    <w:rsid w:val="008001E7"/>
    <w:rsid w:val="00800210"/>
    <w:rsid w:val="00800375"/>
    <w:rsid w:val="00800504"/>
    <w:rsid w:val="008005DF"/>
    <w:rsid w:val="00800B3B"/>
    <w:rsid w:val="00800C7A"/>
    <w:rsid w:val="00801498"/>
    <w:rsid w:val="008018EC"/>
    <w:rsid w:val="00801A31"/>
    <w:rsid w:val="008024D6"/>
    <w:rsid w:val="0080283F"/>
    <w:rsid w:val="00802A49"/>
    <w:rsid w:val="00802C04"/>
    <w:rsid w:val="00802E2C"/>
    <w:rsid w:val="0080319D"/>
    <w:rsid w:val="00803498"/>
    <w:rsid w:val="0080380E"/>
    <w:rsid w:val="00803FA0"/>
    <w:rsid w:val="00804301"/>
    <w:rsid w:val="008048B9"/>
    <w:rsid w:val="00804A00"/>
    <w:rsid w:val="00804C35"/>
    <w:rsid w:val="00804C3B"/>
    <w:rsid w:val="00805146"/>
    <w:rsid w:val="00805581"/>
    <w:rsid w:val="0080576F"/>
    <w:rsid w:val="00805787"/>
    <w:rsid w:val="008057AF"/>
    <w:rsid w:val="00805E93"/>
    <w:rsid w:val="0080606C"/>
    <w:rsid w:val="00806717"/>
    <w:rsid w:val="00806720"/>
    <w:rsid w:val="0080692B"/>
    <w:rsid w:val="00806935"/>
    <w:rsid w:val="00806BBC"/>
    <w:rsid w:val="00806CE3"/>
    <w:rsid w:val="00806E4C"/>
    <w:rsid w:val="00807217"/>
    <w:rsid w:val="0080769A"/>
    <w:rsid w:val="00807758"/>
    <w:rsid w:val="00807D53"/>
    <w:rsid w:val="00810076"/>
    <w:rsid w:val="00810200"/>
    <w:rsid w:val="008106D2"/>
    <w:rsid w:val="008106F7"/>
    <w:rsid w:val="00810C19"/>
    <w:rsid w:val="00810CB8"/>
    <w:rsid w:val="0081108D"/>
    <w:rsid w:val="00811911"/>
    <w:rsid w:val="00811966"/>
    <w:rsid w:val="00811A8B"/>
    <w:rsid w:val="00811BE6"/>
    <w:rsid w:val="00811F60"/>
    <w:rsid w:val="00812400"/>
    <w:rsid w:val="00812825"/>
    <w:rsid w:val="008137A6"/>
    <w:rsid w:val="008137E4"/>
    <w:rsid w:val="00813872"/>
    <w:rsid w:val="0081387D"/>
    <w:rsid w:val="00813DAC"/>
    <w:rsid w:val="0081461F"/>
    <w:rsid w:val="00814906"/>
    <w:rsid w:val="00814AEB"/>
    <w:rsid w:val="008152E9"/>
    <w:rsid w:val="00815579"/>
    <w:rsid w:val="008155CD"/>
    <w:rsid w:val="008158AC"/>
    <w:rsid w:val="008159FE"/>
    <w:rsid w:val="00815A8C"/>
    <w:rsid w:val="00816446"/>
    <w:rsid w:val="00816527"/>
    <w:rsid w:val="00816D68"/>
    <w:rsid w:val="00816D7A"/>
    <w:rsid w:val="0081754E"/>
    <w:rsid w:val="00817664"/>
    <w:rsid w:val="00817790"/>
    <w:rsid w:val="008178AF"/>
    <w:rsid w:val="00817A5F"/>
    <w:rsid w:val="00817BE8"/>
    <w:rsid w:val="00817D54"/>
    <w:rsid w:val="00820427"/>
    <w:rsid w:val="008208B0"/>
    <w:rsid w:val="0082098A"/>
    <w:rsid w:val="00820A5A"/>
    <w:rsid w:val="008210D4"/>
    <w:rsid w:val="00821112"/>
    <w:rsid w:val="008214DD"/>
    <w:rsid w:val="00821609"/>
    <w:rsid w:val="00821812"/>
    <w:rsid w:val="00821990"/>
    <w:rsid w:val="008219DA"/>
    <w:rsid w:val="00822058"/>
    <w:rsid w:val="0082232D"/>
    <w:rsid w:val="00822346"/>
    <w:rsid w:val="008226D1"/>
    <w:rsid w:val="00822D49"/>
    <w:rsid w:val="0082309A"/>
    <w:rsid w:val="00823204"/>
    <w:rsid w:val="0082348A"/>
    <w:rsid w:val="008237C0"/>
    <w:rsid w:val="00823855"/>
    <w:rsid w:val="0082387A"/>
    <w:rsid w:val="0082387B"/>
    <w:rsid w:val="00823988"/>
    <w:rsid w:val="00823BE8"/>
    <w:rsid w:val="00823C11"/>
    <w:rsid w:val="00823D2C"/>
    <w:rsid w:val="00823E8E"/>
    <w:rsid w:val="008243C3"/>
    <w:rsid w:val="00824A11"/>
    <w:rsid w:val="00824DFE"/>
    <w:rsid w:val="008255E4"/>
    <w:rsid w:val="00825A3B"/>
    <w:rsid w:val="00825DE4"/>
    <w:rsid w:val="00825E44"/>
    <w:rsid w:val="00825FAC"/>
    <w:rsid w:val="0082662A"/>
    <w:rsid w:val="00826672"/>
    <w:rsid w:val="00826812"/>
    <w:rsid w:val="00826D61"/>
    <w:rsid w:val="00826E45"/>
    <w:rsid w:val="008273C6"/>
    <w:rsid w:val="00827637"/>
    <w:rsid w:val="00827BCA"/>
    <w:rsid w:val="00827C04"/>
    <w:rsid w:val="00827E7C"/>
    <w:rsid w:val="008300A6"/>
    <w:rsid w:val="00830326"/>
    <w:rsid w:val="00830752"/>
    <w:rsid w:val="00830CE5"/>
    <w:rsid w:val="00830DB7"/>
    <w:rsid w:val="008315E0"/>
    <w:rsid w:val="0083189C"/>
    <w:rsid w:val="00831A99"/>
    <w:rsid w:val="00831B5E"/>
    <w:rsid w:val="00831C53"/>
    <w:rsid w:val="00831D93"/>
    <w:rsid w:val="00831FCF"/>
    <w:rsid w:val="00832447"/>
    <w:rsid w:val="008324FE"/>
    <w:rsid w:val="008328FC"/>
    <w:rsid w:val="00832E72"/>
    <w:rsid w:val="008331F4"/>
    <w:rsid w:val="008334D0"/>
    <w:rsid w:val="008336CD"/>
    <w:rsid w:val="008337B2"/>
    <w:rsid w:val="00833DC0"/>
    <w:rsid w:val="008340EC"/>
    <w:rsid w:val="008342D3"/>
    <w:rsid w:val="0083457E"/>
    <w:rsid w:val="008349FC"/>
    <w:rsid w:val="00834A3F"/>
    <w:rsid w:val="00834BFA"/>
    <w:rsid w:val="00834CED"/>
    <w:rsid w:val="008350CB"/>
    <w:rsid w:val="0083517C"/>
    <w:rsid w:val="0083529E"/>
    <w:rsid w:val="00835726"/>
    <w:rsid w:val="00835CFB"/>
    <w:rsid w:val="00836B64"/>
    <w:rsid w:val="00836CC9"/>
    <w:rsid w:val="00836FC9"/>
    <w:rsid w:val="008370BB"/>
    <w:rsid w:val="00837308"/>
    <w:rsid w:val="008373CD"/>
    <w:rsid w:val="0083745A"/>
    <w:rsid w:val="008379B5"/>
    <w:rsid w:val="00837A1F"/>
    <w:rsid w:val="00837AAF"/>
    <w:rsid w:val="00837B06"/>
    <w:rsid w:val="00837D21"/>
    <w:rsid w:val="00840034"/>
    <w:rsid w:val="0084047A"/>
    <w:rsid w:val="0084086C"/>
    <w:rsid w:val="00840963"/>
    <w:rsid w:val="00840A53"/>
    <w:rsid w:val="00840B6C"/>
    <w:rsid w:val="00840C8E"/>
    <w:rsid w:val="00840E64"/>
    <w:rsid w:val="00841043"/>
    <w:rsid w:val="008410BB"/>
    <w:rsid w:val="008410E6"/>
    <w:rsid w:val="00841186"/>
    <w:rsid w:val="008412D3"/>
    <w:rsid w:val="00841556"/>
    <w:rsid w:val="008416B5"/>
    <w:rsid w:val="0084197D"/>
    <w:rsid w:val="00842143"/>
    <w:rsid w:val="008424BE"/>
    <w:rsid w:val="00842747"/>
    <w:rsid w:val="00842B1A"/>
    <w:rsid w:val="00842B31"/>
    <w:rsid w:val="00842C0A"/>
    <w:rsid w:val="008431B0"/>
    <w:rsid w:val="008431F2"/>
    <w:rsid w:val="00843265"/>
    <w:rsid w:val="0084355B"/>
    <w:rsid w:val="0084359D"/>
    <w:rsid w:val="00843860"/>
    <w:rsid w:val="00843BCA"/>
    <w:rsid w:val="00843EFB"/>
    <w:rsid w:val="00843F05"/>
    <w:rsid w:val="00844494"/>
    <w:rsid w:val="00844692"/>
    <w:rsid w:val="00844776"/>
    <w:rsid w:val="00844829"/>
    <w:rsid w:val="008448B9"/>
    <w:rsid w:val="00844C77"/>
    <w:rsid w:val="00844E46"/>
    <w:rsid w:val="00844F36"/>
    <w:rsid w:val="008452C7"/>
    <w:rsid w:val="00845D35"/>
    <w:rsid w:val="00845F24"/>
    <w:rsid w:val="0084600E"/>
    <w:rsid w:val="008463F9"/>
    <w:rsid w:val="008465E9"/>
    <w:rsid w:val="0084685E"/>
    <w:rsid w:val="00846E9A"/>
    <w:rsid w:val="00847738"/>
    <w:rsid w:val="008477D1"/>
    <w:rsid w:val="00847BA2"/>
    <w:rsid w:val="00847BE2"/>
    <w:rsid w:val="00847F2B"/>
    <w:rsid w:val="0085053D"/>
    <w:rsid w:val="00850554"/>
    <w:rsid w:val="0085090F"/>
    <w:rsid w:val="00850A01"/>
    <w:rsid w:val="00850A34"/>
    <w:rsid w:val="00850B0D"/>
    <w:rsid w:val="00850EA1"/>
    <w:rsid w:val="008514B9"/>
    <w:rsid w:val="008514F7"/>
    <w:rsid w:val="0085153E"/>
    <w:rsid w:val="008515E2"/>
    <w:rsid w:val="0085187B"/>
    <w:rsid w:val="00851DA6"/>
    <w:rsid w:val="00851F8C"/>
    <w:rsid w:val="00851FD0"/>
    <w:rsid w:val="00852010"/>
    <w:rsid w:val="00852278"/>
    <w:rsid w:val="0085234A"/>
    <w:rsid w:val="008524FA"/>
    <w:rsid w:val="00852E6B"/>
    <w:rsid w:val="008531F0"/>
    <w:rsid w:val="00853365"/>
    <w:rsid w:val="0085345F"/>
    <w:rsid w:val="00853978"/>
    <w:rsid w:val="00853C13"/>
    <w:rsid w:val="00853F3D"/>
    <w:rsid w:val="00853FA3"/>
    <w:rsid w:val="00853FCB"/>
    <w:rsid w:val="0085411B"/>
    <w:rsid w:val="00854152"/>
    <w:rsid w:val="008549C6"/>
    <w:rsid w:val="00854CFB"/>
    <w:rsid w:val="00854D69"/>
    <w:rsid w:val="00854D6C"/>
    <w:rsid w:val="00854F63"/>
    <w:rsid w:val="008551F3"/>
    <w:rsid w:val="008553C8"/>
    <w:rsid w:val="00855465"/>
    <w:rsid w:val="0085567B"/>
    <w:rsid w:val="00855904"/>
    <w:rsid w:val="0085681E"/>
    <w:rsid w:val="008568A5"/>
    <w:rsid w:val="00856910"/>
    <w:rsid w:val="00856936"/>
    <w:rsid w:val="00856A07"/>
    <w:rsid w:val="00856D0E"/>
    <w:rsid w:val="00857051"/>
    <w:rsid w:val="0085781D"/>
    <w:rsid w:val="00857A5D"/>
    <w:rsid w:val="00857BDA"/>
    <w:rsid w:val="00857CE1"/>
    <w:rsid w:val="00857D67"/>
    <w:rsid w:val="00857EB5"/>
    <w:rsid w:val="00857FA2"/>
    <w:rsid w:val="0086031D"/>
    <w:rsid w:val="00860646"/>
    <w:rsid w:val="00860ACB"/>
    <w:rsid w:val="00860C53"/>
    <w:rsid w:val="00860E86"/>
    <w:rsid w:val="00860EEC"/>
    <w:rsid w:val="0086163A"/>
    <w:rsid w:val="0086199D"/>
    <w:rsid w:val="00861AA4"/>
    <w:rsid w:val="00861BDD"/>
    <w:rsid w:val="00861DD8"/>
    <w:rsid w:val="00862019"/>
    <w:rsid w:val="008626F4"/>
    <w:rsid w:val="008628FD"/>
    <w:rsid w:val="00862EB1"/>
    <w:rsid w:val="00863136"/>
    <w:rsid w:val="00863229"/>
    <w:rsid w:val="00863259"/>
    <w:rsid w:val="0086329B"/>
    <w:rsid w:val="008634D8"/>
    <w:rsid w:val="008635E3"/>
    <w:rsid w:val="008636A9"/>
    <w:rsid w:val="00863807"/>
    <w:rsid w:val="008638F5"/>
    <w:rsid w:val="00863955"/>
    <w:rsid w:val="00863C73"/>
    <w:rsid w:val="00863E7A"/>
    <w:rsid w:val="00864517"/>
    <w:rsid w:val="00864750"/>
    <w:rsid w:val="00864E0D"/>
    <w:rsid w:val="00864EAF"/>
    <w:rsid w:val="0086529D"/>
    <w:rsid w:val="0086567D"/>
    <w:rsid w:val="008657EB"/>
    <w:rsid w:val="00865A12"/>
    <w:rsid w:val="00865FC3"/>
    <w:rsid w:val="0086613F"/>
    <w:rsid w:val="00866388"/>
    <w:rsid w:val="008665C7"/>
    <w:rsid w:val="00866681"/>
    <w:rsid w:val="008669DC"/>
    <w:rsid w:val="00866BCA"/>
    <w:rsid w:val="00866BCC"/>
    <w:rsid w:val="00866D47"/>
    <w:rsid w:val="00866FB7"/>
    <w:rsid w:val="00866FC1"/>
    <w:rsid w:val="00866FC2"/>
    <w:rsid w:val="008676C4"/>
    <w:rsid w:val="008677A7"/>
    <w:rsid w:val="0086787A"/>
    <w:rsid w:val="00867B3E"/>
    <w:rsid w:val="00867C63"/>
    <w:rsid w:val="0087045B"/>
    <w:rsid w:val="008704C5"/>
    <w:rsid w:val="00870C00"/>
    <w:rsid w:val="00870D33"/>
    <w:rsid w:val="00871ADC"/>
    <w:rsid w:val="00871EC1"/>
    <w:rsid w:val="0087261D"/>
    <w:rsid w:val="00872A7E"/>
    <w:rsid w:val="00872DD9"/>
    <w:rsid w:val="00872F0F"/>
    <w:rsid w:val="00872F39"/>
    <w:rsid w:val="00872FEC"/>
    <w:rsid w:val="008735B2"/>
    <w:rsid w:val="00873A7B"/>
    <w:rsid w:val="00873E6D"/>
    <w:rsid w:val="00874335"/>
    <w:rsid w:val="00874389"/>
    <w:rsid w:val="008746AC"/>
    <w:rsid w:val="00874A85"/>
    <w:rsid w:val="00874C5C"/>
    <w:rsid w:val="00875481"/>
    <w:rsid w:val="008754E7"/>
    <w:rsid w:val="008759C9"/>
    <w:rsid w:val="00875BCF"/>
    <w:rsid w:val="00875C48"/>
    <w:rsid w:val="00875E04"/>
    <w:rsid w:val="00876102"/>
    <w:rsid w:val="0087627A"/>
    <w:rsid w:val="008762EB"/>
    <w:rsid w:val="008763B2"/>
    <w:rsid w:val="00876A0A"/>
    <w:rsid w:val="00876AFE"/>
    <w:rsid w:val="00876B77"/>
    <w:rsid w:val="008773D1"/>
    <w:rsid w:val="00877521"/>
    <w:rsid w:val="008778BD"/>
    <w:rsid w:val="00877C53"/>
    <w:rsid w:val="008802D0"/>
    <w:rsid w:val="008805C6"/>
    <w:rsid w:val="00880676"/>
    <w:rsid w:val="008806DB"/>
    <w:rsid w:val="008816B8"/>
    <w:rsid w:val="008816F5"/>
    <w:rsid w:val="0088187B"/>
    <w:rsid w:val="00881AF8"/>
    <w:rsid w:val="00881D34"/>
    <w:rsid w:val="008820BA"/>
    <w:rsid w:val="00882175"/>
    <w:rsid w:val="00882313"/>
    <w:rsid w:val="0088249D"/>
    <w:rsid w:val="00882ABC"/>
    <w:rsid w:val="0088328A"/>
    <w:rsid w:val="00883777"/>
    <w:rsid w:val="00883B60"/>
    <w:rsid w:val="00883D09"/>
    <w:rsid w:val="00883F99"/>
    <w:rsid w:val="0088438B"/>
    <w:rsid w:val="0088453C"/>
    <w:rsid w:val="008846B6"/>
    <w:rsid w:val="00884992"/>
    <w:rsid w:val="008849EF"/>
    <w:rsid w:val="00884F32"/>
    <w:rsid w:val="008851DE"/>
    <w:rsid w:val="00885638"/>
    <w:rsid w:val="00885CF8"/>
    <w:rsid w:val="00885F72"/>
    <w:rsid w:val="0088605C"/>
    <w:rsid w:val="008861DA"/>
    <w:rsid w:val="00886278"/>
    <w:rsid w:val="008869A8"/>
    <w:rsid w:val="00886BCE"/>
    <w:rsid w:val="00886F15"/>
    <w:rsid w:val="0088702D"/>
    <w:rsid w:val="00887226"/>
    <w:rsid w:val="008876AD"/>
    <w:rsid w:val="008879EB"/>
    <w:rsid w:val="00887A29"/>
    <w:rsid w:val="00890B67"/>
    <w:rsid w:val="00890E8C"/>
    <w:rsid w:val="00890EA1"/>
    <w:rsid w:val="008913C9"/>
    <w:rsid w:val="008913CB"/>
    <w:rsid w:val="008918A4"/>
    <w:rsid w:val="00891B47"/>
    <w:rsid w:val="00891ECD"/>
    <w:rsid w:val="0089211C"/>
    <w:rsid w:val="00892713"/>
    <w:rsid w:val="00892A39"/>
    <w:rsid w:val="00892A6A"/>
    <w:rsid w:val="00892E97"/>
    <w:rsid w:val="00893142"/>
    <w:rsid w:val="00893459"/>
    <w:rsid w:val="008935A9"/>
    <w:rsid w:val="00893C4F"/>
    <w:rsid w:val="00893CE1"/>
    <w:rsid w:val="00893DB6"/>
    <w:rsid w:val="00894106"/>
    <w:rsid w:val="00894565"/>
    <w:rsid w:val="008945C3"/>
    <w:rsid w:val="00894927"/>
    <w:rsid w:val="00894BDC"/>
    <w:rsid w:val="00894BE9"/>
    <w:rsid w:val="00894E38"/>
    <w:rsid w:val="00894FE8"/>
    <w:rsid w:val="008951FE"/>
    <w:rsid w:val="008952E0"/>
    <w:rsid w:val="00895438"/>
    <w:rsid w:val="00895509"/>
    <w:rsid w:val="0089552D"/>
    <w:rsid w:val="008955B1"/>
    <w:rsid w:val="00895615"/>
    <w:rsid w:val="008956B6"/>
    <w:rsid w:val="00895758"/>
    <w:rsid w:val="008957D7"/>
    <w:rsid w:val="008958A1"/>
    <w:rsid w:val="00895B14"/>
    <w:rsid w:val="00895CAE"/>
    <w:rsid w:val="00896156"/>
    <w:rsid w:val="00896202"/>
    <w:rsid w:val="00896529"/>
    <w:rsid w:val="0089681B"/>
    <w:rsid w:val="00896851"/>
    <w:rsid w:val="008971AC"/>
    <w:rsid w:val="008972C7"/>
    <w:rsid w:val="008976C5"/>
    <w:rsid w:val="0089781E"/>
    <w:rsid w:val="00897834"/>
    <w:rsid w:val="008979D4"/>
    <w:rsid w:val="00897BA0"/>
    <w:rsid w:val="00897C00"/>
    <w:rsid w:val="00897DBF"/>
    <w:rsid w:val="008A0039"/>
    <w:rsid w:val="008A00E4"/>
    <w:rsid w:val="008A036F"/>
    <w:rsid w:val="008A0512"/>
    <w:rsid w:val="008A05AC"/>
    <w:rsid w:val="008A0842"/>
    <w:rsid w:val="008A0849"/>
    <w:rsid w:val="008A0C03"/>
    <w:rsid w:val="008A0E7A"/>
    <w:rsid w:val="008A0F71"/>
    <w:rsid w:val="008A10A4"/>
    <w:rsid w:val="008A10D5"/>
    <w:rsid w:val="008A124F"/>
    <w:rsid w:val="008A142C"/>
    <w:rsid w:val="008A1487"/>
    <w:rsid w:val="008A1777"/>
    <w:rsid w:val="008A17CC"/>
    <w:rsid w:val="008A19D5"/>
    <w:rsid w:val="008A1BF9"/>
    <w:rsid w:val="008A1C9B"/>
    <w:rsid w:val="008A1DB1"/>
    <w:rsid w:val="008A200B"/>
    <w:rsid w:val="008A2498"/>
    <w:rsid w:val="008A27D9"/>
    <w:rsid w:val="008A297E"/>
    <w:rsid w:val="008A2B94"/>
    <w:rsid w:val="008A2C4D"/>
    <w:rsid w:val="008A2ED7"/>
    <w:rsid w:val="008A3069"/>
    <w:rsid w:val="008A3155"/>
    <w:rsid w:val="008A31D5"/>
    <w:rsid w:val="008A3353"/>
    <w:rsid w:val="008A3585"/>
    <w:rsid w:val="008A3862"/>
    <w:rsid w:val="008A38D6"/>
    <w:rsid w:val="008A3A67"/>
    <w:rsid w:val="008A3AFB"/>
    <w:rsid w:val="008A3C17"/>
    <w:rsid w:val="008A3EBC"/>
    <w:rsid w:val="008A3EEF"/>
    <w:rsid w:val="008A3F34"/>
    <w:rsid w:val="008A404B"/>
    <w:rsid w:val="008A4115"/>
    <w:rsid w:val="008A45DF"/>
    <w:rsid w:val="008A4900"/>
    <w:rsid w:val="008A4EFF"/>
    <w:rsid w:val="008A503C"/>
    <w:rsid w:val="008A51A9"/>
    <w:rsid w:val="008A57DE"/>
    <w:rsid w:val="008A5FD8"/>
    <w:rsid w:val="008A641C"/>
    <w:rsid w:val="008A647C"/>
    <w:rsid w:val="008A66EA"/>
    <w:rsid w:val="008A6955"/>
    <w:rsid w:val="008A69CF"/>
    <w:rsid w:val="008A6DBB"/>
    <w:rsid w:val="008A744A"/>
    <w:rsid w:val="008A7871"/>
    <w:rsid w:val="008A798F"/>
    <w:rsid w:val="008A7AE1"/>
    <w:rsid w:val="008A7E88"/>
    <w:rsid w:val="008A7FA4"/>
    <w:rsid w:val="008B0194"/>
    <w:rsid w:val="008B01A4"/>
    <w:rsid w:val="008B0282"/>
    <w:rsid w:val="008B09AD"/>
    <w:rsid w:val="008B0EDD"/>
    <w:rsid w:val="008B0FBA"/>
    <w:rsid w:val="008B1022"/>
    <w:rsid w:val="008B1110"/>
    <w:rsid w:val="008B12A9"/>
    <w:rsid w:val="008B15F8"/>
    <w:rsid w:val="008B2009"/>
    <w:rsid w:val="008B2325"/>
    <w:rsid w:val="008B2DAF"/>
    <w:rsid w:val="008B35CD"/>
    <w:rsid w:val="008B3659"/>
    <w:rsid w:val="008B388B"/>
    <w:rsid w:val="008B38FB"/>
    <w:rsid w:val="008B393E"/>
    <w:rsid w:val="008B397E"/>
    <w:rsid w:val="008B3C16"/>
    <w:rsid w:val="008B3FE5"/>
    <w:rsid w:val="008B3FFC"/>
    <w:rsid w:val="008B4014"/>
    <w:rsid w:val="008B43C6"/>
    <w:rsid w:val="008B4635"/>
    <w:rsid w:val="008B4C14"/>
    <w:rsid w:val="008B4D93"/>
    <w:rsid w:val="008B51B6"/>
    <w:rsid w:val="008B5357"/>
    <w:rsid w:val="008B54C0"/>
    <w:rsid w:val="008B5763"/>
    <w:rsid w:val="008B5B62"/>
    <w:rsid w:val="008B5F8C"/>
    <w:rsid w:val="008B5FAE"/>
    <w:rsid w:val="008B624B"/>
    <w:rsid w:val="008B625C"/>
    <w:rsid w:val="008B6355"/>
    <w:rsid w:val="008B636F"/>
    <w:rsid w:val="008B63DD"/>
    <w:rsid w:val="008B64A4"/>
    <w:rsid w:val="008B68B4"/>
    <w:rsid w:val="008B70AA"/>
    <w:rsid w:val="008B73E0"/>
    <w:rsid w:val="008B740A"/>
    <w:rsid w:val="008B76F6"/>
    <w:rsid w:val="008B77AB"/>
    <w:rsid w:val="008C004B"/>
    <w:rsid w:val="008C00FA"/>
    <w:rsid w:val="008C0531"/>
    <w:rsid w:val="008C0548"/>
    <w:rsid w:val="008C0576"/>
    <w:rsid w:val="008C085D"/>
    <w:rsid w:val="008C0965"/>
    <w:rsid w:val="008C0C01"/>
    <w:rsid w:val="008C15D4"/>
    <w:rsid w:val="008C19AE"/>
    <w:rsid w:val="008C1F3E"/>
    <w:rsid w:val="008C2019"/>
    <w:rsid w:val="008C206C"/>
    <w:rsid w:val="008C2791"/>
    <w:rsid w:val="008C28D7"/>
    <w:rsid w:val="008C32C7"/>
    <w:rsid w:val="008C3805"/>
    <w:rsid w:val="008C3937"/>
    <w:rsid w:val="008C41DE"/>
    <w:rsid w:val="008C48E9"/>
    <w:rsid w:val="008C4C94"/>
    <w:rsid w:val="008C4EB7"/>
    <w:rsid w:val="008C4F3F"/>
    <w:rsid w:val="008C5108"/>
    <w:rsid w:val="008C510F"/>
    <w:rsid w:val="008C58C9"/>
    <w:rsid w:val="008C5C57"/>
    <w:rsid w:val="008C5EE2"/>
    <w:rsid w:val="008C6273"/>
    <w:rsid w:val="008C64D9"/>
    <w:rsid w:val="008C69A8"/>
    <w:rsid w:val="008C6B38"/>
    <w:rsid w:val="008C6C80"/>
    <w:rsid w:val="008C6CD1"/>
    <w:rsid w:val="008C7148"/>
    <w:rsid w:val="008C7187"/>
    <w:rsid w:val="008C72AA"/>
    <w:rsid w:val="008C769A"/>
    <w:rsid w:val="008C76E1"/>
    <w:rsid w:val="008C7991"/>
    <w:rsid w:val="008C7B45"/>
    <w:rsid w:val="008C7B76"/>
    <w:rsid w:val="008C7CF6"/>
    <w:rsid w:val="008C7E64"/>
    <w:rsid w:val="008D0142"/>
    <w:rsid w:val="008D0439"/>
    <w:rsid w:val="008D0890"/>
    <w:rsid w:val="008D0976"/>
    <w:rsid w:val="008D0A3C"/>
    <w:rsid w:val="008D0A88"/>
    <w:rsid w:val="008D175D"/>
    <w:rsid w:val="008D1870"/>
    <w:rsid w:val="008D1FA3"/>
    <w:rsid w:val="008D26EB"/>
    <w:rsid w:val="008D27CF"/>
    <w:rsid w:val="008D293B"/>
    <w:rsid w:val="008D2A25"/>
    <w:rsid w:val="008D2C48"/>
    <w:rsid w:val="008D2DB3"/>
    <w:rsid w:val="008D31AA"/>
    <w:rsid w:val="008D33EF"/>
    <w:rsid w:val="008D3BB1"/>
    <w:rsid w:val="008D3BD7"/>
    <w:rsid w:val="008D3F36"/>
    <w:rsid w:val="008D40EB"/>
    <w:rsid w:val="008D4213"/>
    <w:rsid w:val="008D42B5"/>
    <w:rsid w:val="008D431D"/>
    <w:rsid w:val="008D43ED"/>
    <w:rsid w:val="008D44F9"/>
    <w:rsid w:val="008D481C"/>
    <w:rsid w:val="008D48CC"/>
    <w:rsid w:val="008D4A41"/>
    <w:rsid w:val="008D4BD1"/>
    <w:rsid w:val="008D4F8C"/>
    <w:rsid w:val="008D512C"/>
    <w:rsid w:val="008D5198"/>
    <w:rsid w:val="008D523B"/>
    <w:rsid w:val="008D579F"/>
    <w:rsid w:val="008D586B"/>
    <w:rsid w:val="008D61A0"/>
    <w:rsid w:val="008D6312"/>
    <w:rsid w:val="008D63CB"/>
    <w:rsid w:val="008D65B3"/>
    <w:rsid w:val="008D675E"/>
    <w:rsid w:val="008D6C4B"/>
    <w:rsid w:val="008D6DF9"/>
    <w:rsid w:val="008D72CF"/>
    <w:rsid w:val="008D7494"/>
    <w:rsid w:val="008D74E1"/>
    <w:rsid w:val="008E0048"/>
    <w:rsid w:val="008E02BA"/>
    <w:rsid w:val="008E034B"/>
    <w:rsid w:val="008E090C"/>
    <w:rsid w:val="008E0E23"/>
    <w:rsid w:val="008E0F4D"/>
    <w:rsid w:val="008E0FEE"/>
    <w:rsid w:val="008E1278"/>
    <w:rsid w:val="008E161E"/>
    <w:rsid w:val="008E18ED"/>
    <w:rsid w:val="008E1C5A"/>
    <w:rsid w:val="008E1EB7"/>
    <w:rsid w:val="008E27EE"/>
    <w:rsid w:val="008E2866"/>
    <w:rsid w:val="008E2957"/>
    <w:rsid w:val="008E29F1"/>
    <w:rsid w:val="008E2B60"/>
    <w:rsid w:val="008E2DD4"/>
    <w:rsid w:val="008E2DF7"/>
    <w:rsid w:val="008E3642"/>
    <w:rsid w:val="008E37B9"/>
    <w:rsid w:val="008E3BD1"/>
    <w:rsid w:val="008E3D75"/>
    <w:rsid w:val="008E3E05"/>
    <w:rsid w:val="008E4405"/>
    <w:rsid w:val="008E46E1"/>
    <w:rsid w:val="008E481F"/>
    <w:rsid w:val="008E485A"/>
    <w:rsid w:val="008E4B0C"/>
    <w:rsid w:val="008E4CA8"/>
    <w:rsid w:val="008E4DB6"/>
    <w:rsid w:val="008E4DD4"/>
    <w:rsid w:val="008E4FE8"/>
    <w:rsid w:val="008E50DD"/>
    <w:rsid w:val="008E5260"/>
    <w:rsid w:val="008E5589"/>
    <w:rsid w:val="008E578B"/>
    <w:rsid w:val="008E5A14"/>
    <w:rsid w:val="008E654B"/>
    <w:rsid w:val="008E67CD"/>
    <w:rsid w:val="008E6992"/>
    <w:rsid w:val="008E6B70"/>
    <w:rsid w:val="008E6D56"/>
    <w:rsid w:val="008E6E07"/>
    <w:rsid w:val="008E6EE3"/>
    <w:rsid w:val="008E6F0B"/>
    <w:rsid w:val="008E76ED"/>
    <w:rsid w:val="008E77EC"/>
    <w:rsid w:val="008E7D8B"/>
    <w:rsid w:val="008F0028"/>
    <w:rsid w:val="008F03AA"/>
    <w:rsid w:val="008F0933"/>
    <w:rsid w:val="008F0C46"/>
    <w:rsid w:val="008F0D8E"/>
    <w:rsid w:val="008F0E4B"/>
    <w:rsid w:val="008F110B"/>
    <w:rsid w:val="008F196D"/>
    <w:rsid w:val="008F1BF8"/>
    <w:rsid w:val="008F1DF7"/>
    <w:rsid w:val="008F1E1C"/>
    <w:rsid w:val="008F1E71"/>
    <w:rsid w:val="008F223F"/>
    <w:rsid w:val="008F22A0"/>
    <w:rsid w:val="008F26EF"/>
    <w:rsid w:val="008F280F"/>
    <w:rsid w:val="008F2F8E"/>
    <w:rsid w:val="008F3523"/>
    <w:rsid w:val="008F375F"/>
    <w:rsid w:val="008F3F93"/>
    <w:rsid w:val="008F4236"/>
    <w:rsid w:val="008F4249"/>
    <w:rsid w:val="008F45E2"/>
    <w:rsid w:val="008F464E"/>
    <w:rsid w:val="008F4BBD"/>
    <w:rsid w:val="008F4EFB"/>
    <w:rsid w:val="008F573C"/>
    <w:rsid w:val="008F6044"/>
    <w:rsid w:val="008F60A5"/>
    <w:rsid w:val="008F6759"/>
    <w:rsid w:val="008F68CE"/>
    <w:rsid w:val="008F6A6F"/>
    <w:rsid w:val="008F6B43"/>
    <w:rsid w:val="008F6E26"/>
    <w:rsid w:val="008F6FB5"/>
    <w:rsid w:val="008F727D"/>
    <w:rsid w:val="008F7319"/>
    <w:rsid w:val="008F7797"/>
    <w:rsid w:val="008F7A0D"/>
    <w:rsid w:val="008F7A5D"/>
    <w:rsid w:val="008F7C03"/>
    <w:rsid w:val="008F7C50"/>
    <w:rsid w:val="008F7D45"/>
    <w:rsid w:val="008F7DAC"/>
    <w:rsid w:val="008F7DC9"/>
    <w:rsid w:val="0090029D"/>
    <w:rsid w:val="00900372"/>
    <w:rsid w:val="00900D74"/>
    <w:rsid w:val="00900F3F"/>
    <w:rsid w:val="00900FE7"/>
    <w:rsid w:val="0090102B"/>
    <w:rsid w:val="00901097"/>
    <w:rsid w:val="009016C8"/>
    <w:rsid w:val="00901A09"/>
    <w:rsid w:val="00901E79"/>
    <w:rsid w:val="009023CB"/>
    <w:rsid w:val="0090258D"/>
    <w:rsid w:val="00902725"/>
    <w:rsid w:val="00902AE7"/>
    <w:rsid w:val="00902B86"/>
    <w:rsid w:val="00902BE1"/>
    <w:rsid w:val="00902FC6"/>
    <w:rsid w:val="0090302F"/>
    <w:rsid w:val="00903064"/>
    <w:rsid w:val="009030B3"/>
    <w:rsid w:val="00903112"/>
    <w:rsid w:val="0090341E"/>
    <w:rsid w:val="009035DA"/>
    <w:rsid w:val="00903876"/>
    <w:rsid w:val="00903889"/>
    <w:rsid w:val="00903A1A"/>
    <w:rsid w:val="00903AFD"/>
    <w:rsid w:val="00903E16"/>
    <w:rsid w:val="00904025"/>
    <w:rsid w:val="00904155"/>
    <w:rsid w:val="009043BA"/>
    <w:rsid w:val="00904576"/>
    <w:rsid w:val="0090464F"/>
    <w:rsid w:val="0090479E"/>
    <w:rsid w:val="0090516A"/>
    <w:rsid w:val="009052FB"/>
    <w:rsid w:val="009053C8"/>
    <w:rsid w:val="0090554A"/>
    <w:rsid w:val="00905858"/>
    <w:rsid w:val="009059B4"/>
    <w:rsid w:val="00905C71"/>
    <w:rsid w:val="0090611C"/>
    <w:rsid w:val="009066FF"/>
    <w:rsid w:val="0090695F"/>
    <w:rsid w:val="00906A58"/>
    <w:rsid w:val="00906BDF"/>
    <w:rsid w:val="00906DF6"/>
    <w:rsid w:val="00906E8C"/>
    <w:rsid w:val="00907058"/>
    <w:rsid w:val="0090728F"/>
    <w:rsid w:val="009076E9"/>
    <w:rsid w:val="00907B62"/>
    <w:rsid w:val="00907C4F"/>
    <w:rsid w:val="009104A3"/>
    <w:rsid w:val="009104C9"/>
    <w:rsid w:val="009105CC"/>
    <w:rsid w:val="00910695"/>
    <w:rsid w:val="009109DD"/>
    <w:rsid w:val="00910C9D"/>
    <w:rsid w:val="00910E4E"/>
    <w:rsid w:val="009111D3"/>
    <w:rsid w:val="0091121B"/>
    <w:rsid w:val="00911222"/>
    <w:rsid w:val="00911225"/>
    <w:rsid w:val="00911522"/>
    <w:rsid w:val="009118B0"/>
    <w:rsid w:val="00911A8A"/>
    <w:rsid w:val="00911F3A"/>
    <w:rsid w:val="0091204F"/>
    <w:rsid w:val="0091226A"/>
    <w:rsid w:val="00912563"/>
    <w:rsid w:val="009126F7"/>
    <w:rsid w:val="00912907"/>
    <w:rsid w:val="00912AD4"/>
    <w:rsid w:val="00912BCC"/>
    <w:rsid w:val="00912BFD"/>
    <w:rsid w:val="00913655"/>
    <w:rsid w:val="0091397A"/>
    <w:rsid w:val="009139BF"/>
    <w:rsid w:val="00914481"/>
    <w:rsid w:val="009149A0"/>
    <w:rsid w:val="00914B1C"/>
    <w:rsid w:val="00914CC0"/>
    <w:rsid w:val="00914DF9"/>
    <w:rsid w:val="00914FA4"/>
    <w:rsid w:val="009150DC"/>
    <w:rsid w:val="0091517A"/>
    <w:rsid w:val="00915266"/>
    <w:rsid w:val="00915810"/>
    <w:rsid w:val="00915851"/>
    <w:rsid w:val="00915BE7"/>
    <w:rsid w:val="00915D11"/>
    <w:rsid w:val="009161E2"/>
    <w:rsid w:val="00916230"/>
    <w:rsid w:val="0091647D"/>
    <w:rsid w:val="00916669"/>
    <w:rsid w:val="009166EC"/>
    <w:rsid w:val="009167A3"/>
    <w:rsid w:val="00916856"/>
    <w:rsid w:val="00916915"/>
    <w:rsid w:val="00916A08"/>
    <w:rsid w:val="009171F1"/>
    <w:rsid w:val="00917246"/>
    <w:rsid w:val="009173F8"/>
    <w:rsid w:val="00917AD2"/>
    <w:rsid w:val="00917D20"/>
    <w:rsid w:val="009204BD"/>
    <w:rsid w:val="009209AE"/>
    <w:rsid w:val="00920D33"/>
    <w:rsid w:val="00920FF6"/>
    <w:rsid w:val="009210B4"/>
    <w:rsid w:val="00921311"/>
    <w:rsid w:val="009217AB"/>
    <w:rsid w:val="009217D0"/>
    <w:rsid w:val="0092190D"/>
    <w:rsid w:val="00922121"/>
    <w:rsid w:val="0092220A"/>
    <w:rsid w:val="00922430"/>
    <w:rsid w:val="009225CD"/>
    <w:rsid w:val="0092272C"/>
    <w:rsid w:val="009228BE"/>
    <w:rsid w:val="00922A20"/>
    <w:rsid w:val="00922AB0"/>
    <w:rsid w:val="00922E3D"/>
    <w:rsid w:val="00922ED3"/>
    <w:rsid w:val="00923572"/>
    <w:rsid w:val="009236CF"/>
    <w:rsid w:val="00923C4E"/>
    <w:rsid w:val="00924621"/>
    <w:rsid w:val="00924936"/>
    <w:rsid w:val="00924B1E"/>
    <w:rsid w:val="00924B4D"/>
    <w:rsid w:val="00924B6B"/>
    <w:rsid w:val="00924D63"/>
    <w:rsid w:val="009251BF"/>
    <w:rsid w:val="00925291"/>
    <w:rsid w:val="00925818"/>
    <w:rsid w:val="00925989"/>
    <w:rsid w:val="00925CDA"/>
    <w:rsid w:val="00926249"/>
    <w:rsid w:val="009263B2"/>
    <w:rsid w:val="00926401"/>
    <w:rsid w:val="00926861"/>
    <w:rsid w:val="00926A0F"/>
    <w:rsid w:val="00926B58"/>
    <w:rsid w:val="00926D23"/>
    <w:rsid w:val="00926F94"/>
    <w:rsid w:val="009270E9"/>
    <w:rsid w:val="00927275"/>
    <w:rsid w:val="00927283"/>
    <w:rsid w:val="00927296"/>
    <w:rsid w:val="0092742D"/>
    <w:rsid w:val="0092761D"/>
    <w:rsid w:val="00927948"/>
    <w:rsid w:val="00927B65"/>
    <w:rsid w:val="009301A2"/>
    <w:rsid w:val="009306F1"/>
    <w:rsid w:val="00930E4E"/>
    <w:rsid w:val="00931072"/>
    <w:rsid w:val="009318D7"/>
    <w:rsid w:val="00931C39"/>
    <w:rsid w:val="00931CCE"/>
    <w:rsid w:val="00931F3C"/>
    <w:rsid w:val="00931FD4"/>
    <w:rsid w:val="00932323"/>
    <w:rsid w:val="009323E1"/>
    <w:rsid w:val="0093240B"/>
    <w:rsid w:val="00932711"/>
    <w:rsid w:val="00932843"/>
    <w:rsid w:val="009328FC"/>
    <w:rsid w:val="00932AF9"/>
    <w:rsid w:val="009331EB"/>
    <w:rsid w:val="00933905"/>
    <w:rsid w:val="00933AD2"/>
    <w:rsid w:val="00933E9B"/>
    <w:rsid w:val="00933FBD"/>
    <w:rsid w:val="00934248"/>
    <w:rsid w:val="00934382"/>
    <w:rsid w:val="0093448C"/>
    <w:rsid w:val="0093474E"/>
    <w:rsid w:val="00934D9F"/>
    <w:rsid w:val="00934E3E"/>
    <w:rsid w:val="00934E5A"/>
    <w:rsid w:val="009351CA"/>
    <w:rsid w:val="009359B8"/>
    <w:rsid w:val="00935A32"/>
    <w:rsid w:val="00935A42"/>
    <w:rsid w:val="00935BDA"/>
    <w:rsid w:val="00935BFA"/>
    <w:rsid w:val="00935F7D"/>
    <w:rsid w:val="00936450"/>
    <w:rsid w:val="009366C4"/>
    <w:rsid w:val="00936976"/>
    <w:rsid w:val="00936C09"/>
    <w:rsid w:val="00936CA6"/>
    <w:rsid w:val="00936D62"/>
    <w:rsid w:val="00937237"/>
    <w:rsid w:val="0093734A"/>
    <w:rsid w:val="0093741E"/>
    <w:rsid w:val="0093746A"/>
    <w:rsid w:val="00937717"/>
    <w:rsid w:val="00937D61"/>
    <w:rsid w:val="00937FA3"/>
    <w:rsid w:val="009401CB"/>
    <w:rsid w:val="009401D9"/>
    <w:rsid w:val="00940453"/>
    <w:rsid w:val="00940462"/>
    <w:rsid w:val="00940514"/>
    <w:rsid w:val="009406C6"/>
    <w:rsid w:val="0094072B"/>
    <w:rsid w:val="009408CE"/>
    <w:rsid w:val="009409C4"/>
    <w:rsid w:val="00940D21"/>
    <w:rsid w:val="009411A9"/>
    <w:rsid w:val="00941B79"/>
    <w:rsid w:val="00941BE1"/>
    <w:rsid w:val="00941CE6"/>
    <w:rsid w:val="009420F5"/>
    <w:rsid w:val="009423AA"/>
    <w:rsid w:val="00942448"/>
    <w:rsid w:val="00942E22"/>
    <w:rsid w:val="00942E37"/>
    <w:rsid w:val="00942FA2"/>
    <w:rsid w:val="00942FDE"/>
    <w:rsid w:val="009436F5"/>
    <w:rsid w:val="009439ED"/>
    <w:rsid w:val="00943A39"/>
    <w:rsid w:val="00943A85"/>
    <w:rsid w:val="00943D59"/>
    <w:rsid w:val="00944008"/>
    <w:rsid w:val="00944052"/>
    <w:rsid w:val="009440B8"/>
    <w:rsid w:val="009449E4"/>
    <w:rsid w:val="00944A85"/>
    <w:rsid w:val="00944B8D"/>
    <w:rsid w:val="00945057"/>
    <w:rsid w:val="009451F5"/>
    <w:rsid w:val="009457AD"/>
    <w:rsid w:val="009458D4"/>
    <w:rsid w:val="00945C88"/>
    <w:rsid w:val="00945D51"/>
    <w:rsid w:val="009460B6"/>
    <w:rsid w:val="009463D9"/>
    <w:rsid w:val="00946CAA"/>
    <w:rsid w:val="00946D6D"/>
    <w:rsid w:val="0094700C"/>
    <w:rsid w:val="009472A3"/>
    <w:rsid w:val="00947409"/>
    <w:rsid w:val="009475E0"/>
    <w:rsid w:val="009476F1"/>
    <w:rsid w:val="009477AF"/>
    <w:rsid w:val="009477CE"/>
    <w:rsid w:val="00947B70"/>
    <w:rsid w:val="00947BBC"/>
    <w:rsid w:val="00947BEB"/>
    <w:rsid w:val="00950104"/>
    <w:rsid w:val="0095028E"/>
    <w:rsid w:val="009504E1"/>
    <w:rsid w:val="00950BC9"/>
    <w:rsid w:val="00950FD5"/>
    <w:rsid w:val="009510AF"/>
    <w:rsid w:val="009512F7"/>
    <w:rsid w:val="00951581"/>
    <w:rsid w:val="009515E3"/>
    <w:rsid w:val="009517F4"/>
    <w:rsid w:val="00951ACE"/>
    <w:rsid w:val="00951B7A"/>
    <w:rsid w:val="00951C28"/>
    <w:rsid w:val="00951D09"/>
    <w:rsid w:val="00951E14"/>
    <w:rsid w:val="00951FA1"/>
    <w:rsid w:val="009521A4"/>
    <w:rsid w:val="00952577"/>
    <w:rsid w:val="00952C57"/>
    <w:rsid w:val="00952CA6"/>
    <w:rsid w:val="0095312E"/>
    <w:rsid w:val="009532C7"/>
    <w:rsid w:val="00953CBE"/>
    <w:rsid w:val="00953DB5"/>
    <w:rsid w:val="0095494B"/>
    <w:rsid w:val="00954A5A"/>
    <w:rsid w:val="00954B18"/>
    <w:rsid w:val="0095531E"/>
    <w:rsid w:val="0095541D"/>
    <w:rsid w:val="00955B55"/>
    <w:rsid w:val="00955B7C"/>
    <w:rsid w:val="00955FCD"/>
    <w:rsid w:val="0095612C"/>
    <w:rsid w:val="00956438"/>
    <w:rsid w:val="009566B2"/>
    <w:rsid w:val="0095677B"/>
    <w:rsid w:val="00956992"/>
    <w:rsid w:val="009569F7"/>
    <w:rsid w:val="009569FC"/>
    <w:rsid w:val="00956A52"/>
    <w:rsid w:val="00956D52"/>
    <w:rsid w:val="00957359"/>
    <w:rsid w:val="009573D2"/>
    <w:rsid w:val="009573F3"/>
    <w:rsid w:val="009575C7"/>
    <w:rsid w:val="009577B7"/>
    <w:rsid w:val="0096060E"/>
    <w:rsid w:val="0096070C"/>
    <w:rsid w:val="00960AEC"/>
    <w:rsid w:val="00960B20"/>
    <w:rsid w:val="00960B9D"/>
    <w:rsid w:val="00960E58"/>
    <w:rsid w:val="009610DD"/>
    <w:rsid w:val="009614EC"/>
    <w:rsid w:val="009615BB"/>
    <w:rsid w:val="009619D3"/>
    <w:rsid w:val="00961A18"/>
    <w:rsid w:val="00961B1D"/>
    <w:rsid w:val="0096219E"/>
    <w:rsid w:val="00962232"/>
    <w:rsid w:val="00962395"/>
    <w:rsid w:val="009628D2"/>
    <w:rsid w:val="00962D59"/>
    <w:rsid w:val="00963399"/>
    <w:rsid w:val="00963596"/>
    <w:rsid w:val="00963C2A"/>
    <w:rsid w:val="00963CD2"/>
    <w:rsid w:val="0096481A"/>
    <w:rsid w:val="009649A6"/>
    <w:rsid w:val="00964B7C"/>
    <w:rsid w:val="00964B90"/>
    <w:rsid w:val="0096519C"/>
    <w:rsid w:val="0096535B"/>
    <w:rsid w:val="009653FC"/>
    <w:rsid w:val="00965594"/>
    <w:rsid w:val="00965E72"/>
    <w:rsid w:val="00966016"/>
    <w:rsid w:val="00966126"/>
    <w:rsid w:val="00966275"/>
    <w:rsid w:val="009662FF"/>
    <w:rsid w:val="0096651A"/>
    <w:rsid w:val="00966868"/>
    <w:rsid w:val="00966C4F"/>
    <w:rsid w:val="00970058"/>
    <w:rsid w:val="009700B7"/>
    <w:rsid w:val="00970205"/>
    <w:rsid w:val="009702CD"/>
    <w:rsid w:val="00970A89"/>
    <w:rsid w:val="00970B98"/>
    <w:rsid w:val="00970CDC"/>
    <w:rsid w:val="0097103B"/>
    <w:rsid w:val="00971649"/>
    <w:rsid w:val="0097184A"/>
    <w:rsid w:val="00971AA2"/>
    <w:rsid w:val="00971E67"/>
    <w:rsid w:val="0097211C"/>
    <w:rsid w:val="0097217D"/>
    <w:rsid w:val="00972423"/>
    <w:rsid w:val="009725C2"/>
    <w:rsid w:val="00972862"/>
    <w:rsid w:val="00972874"/>
    <w:rsid w:val="009728C0"/>
    <w:rsid w:val="00972A9A"/>
    <w:rsid w:val="00972E9C"/>
    <w:rsid w:val="0097308C"/>
    <w:rsid w:val="0097327A"/>
    <w:rsid w:val="009732F6"/>
    <w:rsid w:val="00973411"/>
    <w:rsid w:val="0097397E"/>
    <w:rsid w:val="009740B3"/>
    <w:rsid w:val="00974150"/>
    <w:rsid w:val="009741E2"/>
    <w:rsid w:val="0097466A"/>
    <w:rsid w:val="0097467C"/>
    <w:rsid w:val="00974942"/>
    <w:rsid w:val="00974AE1"/>
    <w:rsid w:val="00974C1B"/>
    <w:rsid w:val="00974C62"/>
    <w:rsid w:val="00974EC1"/>
    <w:rsid w:val="0097544F"/>
    <w:rsid w:val="00975628"/>
    <w:rsid w:val="00975A1C"/>
    <w:rsid w:val="00976289"/>
    <w:rsid w:val="0097654D"/>
    <w:rsid w:val="0097679C"/>
    <w:rsid w:val="00976842"/>
    <w:rsid w:val="00976B0C"/>
    <w:rsid w:val="00976D68"/>
    <w:rsid w:val="00976E37"/>
    <w:rsid w:val="00976F97"/>
    <w:rsid w:val="00977020"/>
    <w:rsid w:val="009770F4"/>
    <w:rsid w:val="00977141"/>
    <w:rsid w:val="00977181"/>
    <w:rsid w:val="0097722F"/>
    <w:rsid w:val="00977460"/>
    <w:rsid w:val="009774C5"/>
    <w:rsid w:val="00977BC0"/>
    <w:rsid w:val="00977CFC"/>
    <w:rsid w:val="00977DF7"/>
    <w:rsid w:val="00977FC3"/>
    <w:rsid w:val="00980152"/>
    <w:rsid w:val="0098072C"/>
    <w:rsid w:val="00980872"/>
    <w:rsid w:val="00980B35"/>
    <w:rsid w:val="00980C57"/>
    <w:rsid w:val="00980E3E"/>
    <w:rsid w:val="00980F06"/>
    <w:rsid w:val="00980F6A"/>
    <w:rsid w:val="00981063"/>
    <w:rsid w:val="00981120"/>
    <w:rsid w:val="00981121"/>
    <w:rsid w:val="00981713"/>
    <w:rsid w:val="00981BC0"/>
    <w:rsid w:val="00981BC9"/>
    <w:rsid w:val="0098251C"/>
    <w:rsid w:val="00982645"/>
    <w:rsid w:val="009829D7"/>
    <w:rsid w:val="00982B72"/>
    <w:rsid w:val="00982DB7"/>
    <w:rsid w:val="009834BD"/>
    <w:rsid w:val="009834CE"/>
    <w:rsid w:val="0098357C"/>
    <w:rsid w:val="00983617"/>
    <w:rsid w:val="00983806"/>
    <w:rsid w:val="00983A37"/>
    <w:rsid w:val="00983EB6"/>
    <w:rsid w:val="00983FAC"/>
    <w:rsid w:val="0098474D"/>
    <w:rsid w:val="00984851"/>
    <w:rsid w:val="00984888"/>
    <w:rsid w:val="009850CB"/>
    <w:rsid w:val="009851FB"/>
    <w:rsid w:val="009854F6"/>
    <w:rsid w:val="009855ED"/>
    <w:rsid w:val="009857F1"/>
    <w:rsid w:val="009858B3"/>
    <w:rsid w:val="00985C47"/>
    <w:rsid w:val="00985EE0"/>
    <w:rsid w:val="00986013"/>
    <w:rsid w:val="00986489"/>
    <w:rsid w:val="009866D0"/>
    <w:rsid w:val="00986856"/>
    <w:rsid w:val="00986B45"/>
    <w:rsid w:val="00986B54"/>
    <w:rsid w:val="00986EEB"/>
    <w:rsid w:val="00987091"/>
    <w:rsid w:val="00987163"/>
    <w:rsid w:val="009872E4"/>
    <w:rsid w:val="009874CC"/>
    <w:rsid w:val="00987672"/>
    <w:rsid w:val="00987763"/>
    <w:rsid w:val="00987F85"/>
    <w:rsid w:val="00990F8E"/>
    <w:rsid w:val="009914C8"/>
    <w:rsid w:val="009921A0"/>
    <w:rsid w:val="0099246D"/>
    <w:rsid w:val="00992C1D"/>
    <w:rsid w:val="00992D2A"/>
    <w:rsid w:val="00992EFE"/>
    <w:rsid w:val="00992F81"/>
    <w:rsid w:val="009930C7"/>
    <w:rsid w:val="00993311"/>
    <w:rsid w:val="009935C7"/>
    <w:rsid w:val="009936E3"/>
    <w:rsid w:val="009940F7"/>
    <w:rsid w:val="009941E5"/>
    <w:rsid w:val="0099445C"/>
    <w:rsid w:val="00994551"/>
    <w:rsid w:val="009945EE"/>
    <w:rsid w:val="009946B0"/>
    <w:rsid w:val="0099497A"/>
    <w:rsid w:val="009949C7"/>
    <w:rsid w:val="009952B6"/>
    <w:rsid w:val="009954AF"/>
    <w:rsid w:val="00995773"/>
    <w:rsid w:val="00995F9A"/>
    <w:rsid w:val="009962B2"/>
    <w:rsid w:val="009963DF"/>
    <w:rsid w:val="009967B3"/>
    <w:rsid w:val="00996ADC"/>
    <w:rsid w:val="00996BC4"/>
    <w:rsid w:val="00996C13"/>
    <w:rsid w:val="00996C72"/>
    <w:rsid w:val="00996F43"/>
    <w:rsid w:val="0099711B"/>
    <w:rsid w:val="009971E7"/>
    <w:rsid w:val="009973E8"/>
    <w:rsid w:val="00997698"/>
    <w:rsid w:val="00997832"/>
    <w:rsid w:val="00997C0B"/>
    <w:rsid w:val="00997EB8"/>
    <w:rsid w:val="00997FBA"/>
    <w:rsid w:val="009A0107"/>
    <w:rsid w:val="009A01F4"/>
    <w:rsid w:val="009A0452"/>
    <w:rsid w:val="009A0B56"/>
    <w:rsid w:val="009A0CA5"/>
    <w:rsid w:val="009A0F70"/>
    <w:rsid w:val="009A11EB"/>
    <w:rsid w:val="009A1C1B"/>
    <w:rsid w:val="009A1D10"/>
    <w:rsid w:val="009A1D95"/>
    <w:rsid w:val="009A2008"/>
    <w:rsid w:val="009A2199"/>
    <w:rsid w:val="009A2401"/>
    <w:rsid w:val="009A2445"/>
    <w:rsid w:val="009A2546"/>
    <w:rsid w:val="009A2729"/>
    <w:rsid w:val="009A2915"/>
    <w:rsid w:val="009A296D"/>
    <w:rsid w:val="009A2DE6"/>
    <w:rsid w:val="009A306C"/>
    <w:rsid w:val="009A319A"/>
    <w:rsid w:val="009A323C"/>
    <w:rsid w:val="009A342D"/>
    <w:rsid w:val="009A34A9"/>
    <w:rsid w:val="009A368D"/>
    <w:rsid w:val="009A37A9"/>
    <w:rsid w:val="009A37BE"/>
    <w:rsid w:val="009A37D4"/>
    <w:rsid w:val="009A3926"/>
    <w:rsid w:val="009A39C7"/>
    <w:rsid w:val="009A3B49"/>
    <w:rsid w:val="009A3BD1"/>
    <w:rsid w:val="009A3D00"/>
    <w:rsid w:val="009A3D2C"/>
    <w:rsid w:val="009A41EE"/>
    <w:rsid w:val="009A4444"/>
    <w:rsid w:val="009A4599"/>
    <w:rsid w:val="009A4660"/>
    <w:rsid w:val="009A479D"/>
    <w:rsid w:val="009A47FD"/>
    <w:rsid w:val="009A4801"/>
    <w:rsid w:val="009A48E2"/>
    <w:rsid w:val="009A49BF"/>
    <w:rsid w:val="009A4C4A"/>
    <w:rsid w:val="009A529E"/>
    <w:rsid w:val="009A5414"/>
    <w:rsid w:val="009A5475"/>
    <w:rsid w:val="009A5DB1"/>
    <w:rsid w:val="009A5ECE"/>
    <w:rsid w:val="009A5FA8"/>
    <w:rsid w:val="009A607C"/>
    <w:rsid w:val="009A6152"/>
    <w:rsid w:val="009A6377"/>
    <w:rsid w:val="009A65E6"/>
    <w:rsid w:val="009A66FA"/>
    <w:rsid w:val="009A685E"/>
    <w:rsid w:val="009A68A6"/>
    <w:rsid w:val="009A6CBF"/>
    <w:rsid w:val="009A6E95"/>
    <w:rsid w:val="009A76BA"/>
    <w:rsid w:val="009A78FE"/>
    <w:rsid w:val="009A7A2F"/>
    <w:rsid w:val="009A7E4B"/>
    <w:rsid w:val="009B00A2"/>
    <w:rsid w:val="009B0612"/>
    <w:rsid w:val="009B0E91"/>
    <w:rsid w:val="009B114D"/>
    <w:rsid w:val="009B1252"/>
    <w:rsid w:val="009B1627"/>
    <w:rsid w:val="009B16E6"/>
    <w:rsid w:val="009B17CD"/>
    <w:rsid w:val="009B18E8"/>
    <w:rsid w:val="009B19F9"/>
    <w:rsid w:val="009B1B6E"/>
    <w:rsid w:val="009B2189"/>
    <w:rsid w:val="009B22F4"/>
    <w:rsid w:val="009B24B3"/>
    <w:rsid w:val="009B2547"/>
    <w:rsid w:val="009B27E0"/>
    <w:rsid w:val="009B28FE"/>
    <w:rsid w:val="009B2A2B"/>
    <w:rsid w:val="009B2B5E"/>
    <w:rsid w:val="009B2F1C"/>
    <w:rsid w:val="009B321B"/>
    <w:rsid w:val="009B32CC"/>
    <w:rsid w:val="009B33D2"/>
    <w:rsid w:val="009B33E1"/>
    <w:rsid w:val="009B3D1A"/>
    <w:rsid w:val="009B42DA"/>
    <w:rsid w:val="009B4588"/>
    <w:rsid w:val="009B4BBB"/>
    <w:rsid w:val="009B4DCD"/>
    <w:rsid w:val="009B4DD3"/>
    <w:rsid w:val="009B5023"/>
    <w:rsid w:val="009B5946"/>
    <w:rsid w:val="009B5B6E"/>
    <w:rsid w:val="009B5BB7"/>
    <w:rsid w:val="009B6495"/>
    <w:rsid w:val="009B691A"/>
    <w:rsid w:val="009B7067"/>
    <w:rsid w:val="009B7082"/>
    <w:rsid w:val="009B712E"/>
    <w:rsid w:val="009B717A"/>
    <w:rsid w:val="009B75E5"/>
    <w:rsid w:val="009B75EF"/>
    <w:rsid w:val="009B784B"/>
    <w:rsid w:val="009B79CF"/>
    <w:rsid w:val="009B7C08"/>
    <w:rsid w:val="009B7C1F"/>
    <w:rsid w:val="009C02B0"/>
    <w:rsid w:val="009C04A2"/>
    <w:rsid w:val="009C07EF"/>
    <w:rsid w:val="009C0DEE"/>
    <w:rsid w:val="009C0ED4"/>
    <w:rsid w:val="009C0F35"/>
    <w:rsid w:val="009C0F66"/>
    <w:rsid w:val="009C13B1"/>
    <w:rsid w:val="009C14D0"/>
    <w:rsid w:val="009C1CBF"/>
    <w:rsid w:val="009C1DE2"/>
    <w:rsid w:val="009C24A0"/>
    <w:rsid w:val="009C270C"/>
    <w:rsid w:val="009C2A00"/>
    <w:rsid w:val="009C2AF4"/>
    <w:rsid w:val="009C2EF2"/>
    <w:rsid w:val="009C30FB"/>
    <w:rsid w:val="009C3C10"/>
    <w:rsid w:val="009C3CE1"/>
    <w:rsid w:val="009C455B"/>
    <w:rsid w:val="009C4654"/>
    <w:rsid w:val="009C472F"/>
    <w:rsid w:val="009C4AA5"/>
    <w:rsid w:val="009C4BAD"/>
    <w:rsid w:val="009C4BC7"/>
    <w:rsid w:val="009C4E72"/>
    <w:rsid w:val="009C4EDA"/>
    <w:rsid w:val="009C515B"/>
    <w:rsid w:val="009C55ED"/>
    <w:rsid w:val="009C5795"/>
    <w:rsid w:val="009C5E2E"/>
    <w:rsid w:val="009C67B0"/>
    <w:rsid w:val="009C67E0"/>
    <w:rsid w:val="009C6A4A"/>
    <w:rsid w:val="009C6DED"/>
    <w:rsid w:val="009C7203"/>
    <w:rsid w:val="009C73AF"/>
    <w:rsid w:val="009C741F"/>
    <w:rsid w:val="009C78F0"/>
    <w:rsid w:val="009C7C4C"/>
    <w:rsid w:val="009C7DFC"/>
    <w:rsid w:val="009C7E58"/>
    <w:rsid w:val="009D00A0"/>
    <w:rsid w:val="009D03CF"/>
    <w:rsid w:val="009D044D"/>
    <w:rsid w:val="009D04B8"/>
    <w:rsid w:val="009D0CBB"/>
    <w:rsid w:val="009D0D1C"/>
    <w:rsid w:val="009D0E02"/>
    <w:rsid w:val="009D127D"/>
    <w:rsid w:val="009D144C"/>
    <w:rsid w:val="009D16E5"/>
    <w:rsid w:val="009D1AD0"/>
    <w:rsid w:val="009D1DC0"/>
    <w:rsid w:val="009D2532"/>
    <w:rsid w:val="009D27B3"/>
    <w:rsid w:val="009D2DBE"/>
    <w:rsid w:val="009D2E18"/>
    <w:rsid w:val="009D2EEA"/>
    <w:rsid w:val="009D3017"/>
    <w:rsid w:val="009D3043"/>
    <w:rsid w:val="009D3207"/>
    <w:rsid w:val="009D329A"/>
    <w:rsid w:val="009D3340"/>
    <w:rsid w:val="009D37B6"/>
    <w:rsid w:val="009D3DF2"/>
    <w:rsid w:val="009D4056"/>
    <w:rsid w:val="009D4215"/>
    <w:rsid w:val="009D43FC"/>
    <w:rsid w:val="009D4470"/>
    <w:rsid w:val="009D45EB"/>
    <w:rsid w:val="009D4727"/>
    <w:rsid w:val="009D47F7"/>
    <w:rsid w:val="009D4B5A"/>
    <w:rsid w:val="009D4D3E"/>
    <w:rsid w:val="009D4E50"/>
    <w:rsid w:val="009D502B"/>
    <w:rsid w:val="009D5814"/>
    <w:rsid w:val="009D589B"/>
    <w:rsid w:val="009D5AEB"/>
    <w:rsid w:val="009D5BFB"/>
    <w:rsid w:val="009D5C91"/>
    <w:rsid w:val="009D5D31"/>
    <w:rsid w:val="009D5E96"/>
    <w:rsid w:val="009D5F45"/>
    <w:rsid w:val="009D645B"/>
    <w:rsid w:val="009D6579"/>
    <w:rsid w:val="009D696F"/>
    <w:rsid w:val="009D72A0"/>
    <w:rsid w:val="009D72F5"/>
    <w:rsid w:val="009D7466"/>
    <w:rsid w:val="009D7938"/>
    <w:rsid w:val="009D7B12"/>
    <w:rsid w:val="009E03FE"/>
    <w:rsid w:val="009E0FDE"/>
    <w:rsid w:val="009E1480"/>
    <w:rsid w:val="009E1824"/>
    <w:rsid w:val="009E1947"/>
    <w:rsid w:val="009E1ACC"/>
    <w:rsid w:val="009E1BCF"/>
    <w:rsid w:val="009E1C27"/>
    <w:rsid w:val="009E1D0A"/>
    <w:rsid w:val="009E1E9C"/>
    <w:rsid w:val="009E2047"/>
    <w:rsid w:val="009E3651"/>
    <w:rsid w:val="009E36CD"/>
    <w:rsid w:val="009E39F0"/>
    <w:rsid w:val="009E3A4C"/>
    <w:rsid w:val="009E3B28"/>
    <w:rsid w:val="009E3B40"/>
    <w:rsid w:val="009E3B4C"/>
    <w:rsid w:val="009E3BB5"/>
    <w:rsid w:val="009E3BB6"/>
    <w:rsid w:val="009E3D4D"/>
    <w:rsid w:val="009E3FB6"/>
    <w:rsid w:val="009E3FCE"/>
    <w:rsid w:val="009E41C3"/>
    <w:rsid w:val="009E426F"/>
    <w:rsid w:val="009E444E"/>
    <w:rsid w:val="009E4625"/>
    <w:rsid w:val="009E4910"/>
    <w:rsid w:val="009E4B4B"/>
    <w:rsid w:val="009E4F50"/>
    <w:rsid w:val="009E51E1"/>
    <w:rsid w:val="009E5A30"/>
    <w:rsid w:val="009E5DF8"/>
    <w:rsid w:val="009E66CB"/>
    <w:rsid w:val="009E6A1E"/>
    <w:rsid w:val="009E6FBE"/>
    <w:rsid w:val="009E787D"/>
    <w:rsid w:val="009E7898"/>
    <w:rsid w:val="009E7947"/>
    <w:rsid w:val="009E7DF1"/>
    <w:rsid w:val="009E7E9A"/>
    <w:rsid w:val="009F016B"/>
    <w:rsid w:val="009F0787"/>
    <w:rsid w:val="009F0977"/>
    <w:rsid w:val="009F09FE"/>
    <w:rsid w:val="009F0A96"/>
    <w:rsid w:val="009F0C76"/>
    <w:rsid w:val="009F0FF0"/>
    <w:rsid w:val="009F1054"/>
    <w:rsid w:val="009F11B4"/>
    <w:rsid w:val="009F17C3"/>
    <w:rsid w:val="009F1D66"/>
    <w:rsid w:val="009F2EF0"/>
    <w:rsid w:val="009F30AD"/>
    <w:rsid w:val="009F30CD"/>
    <w:rsid w:val="009F315F"/>
    <w:rsid w:val="009F36BD"/>
    <w:rsid w:val="009F3C6D"/>
    <w:rsid w:val="009F3E97"/>
    <w:rsid w:val="009F4068"/>
    <w:rsid w:val="009F4227"/>
    <w:rsid w:val="009F432E"/>
    <w:rsid w:val="009F4439"/>
    <w:rsid w:val="009F458B"/>
    <w:rsid w:val="009F497D"/>
    <w:rsid w:val="009F4DC1"/>
    <w:rsid w:val="009F515B"/>
    <w:rsid w:val="009F516C"/>
    <w:rsid w:val="009F54EE"/>
    <w:rsid w:val="009F5644"/>
    <w:rsid w:val="009F5829"/>
    <w:rsid w:val="009F5895"/>
    <w:rsid w:val="009F5CA3"/>
    <w:rsid w:val="009F5E9F"/>
    <w:rsid w:val="009F6020"/>
    <w:rsid w:val="009F61F0"/>
    <w:rsid w:val="009F6582"/>
    <w:rsid w:val="009F69E8"/>
    <w:rsid w:val="009F6FA5"/>
    <w:rsid w:val="009F7135"/>
    <w:rsid w:val="009F7ED6"/>
    <w:rsid w:val="009F7F9E"/>
    <w:rsid w:val="00A000F9"/>
    <w:rsid w:val="00A00102"/>
    <w:rsid w:val="00A00150"/>
    <w:rsid w:val="00A0039A"/>
    <w:rsid w:val="00A00423"/>
    <w:rsid w:val="00A00C37"/>
    <w:rsid w:val="00A00F59"/>
    <w:rsid w:val="00A0104A"/>
    <w:rsid w:val="00A010D4"/>
    <w:rsid w:val="00A01423"/>
    <w:rsid w:val="00A01526"/>
    <w:rsid w:val="00A0164B"/>
    <w:rsid w:val="00A01D39"/>
    <w:rsid w:val="00A01E7E"/>
    <w:rsid w:val="00A01F72"/>
    <w:rsid w:val="00A0250E"/>
    <w:rsid w:val="00A02AB2"/>
    <w:rsid w:val="00A0352C"/>
    <w:rsid w:val="00A036B2"/>
    <w:rsid w:val="00A0373C"/>
    <w:rsid w:val="00A0377D"/>
    <w:rsid w:val="00A03AD0"/>
    <w:rsid w:val="00A04231"/>
    <w:rsid w:val="00A0496D"/>
    <w:rsid w:val="00A04979"/>
    <w:rsid w:val="00A04B5B"/>
    <w:rsid w:val="00A04C0D"/>
    <w:rsid w:val="00A05737"/>
    <w:rsid w:val="00A05944"/>
    <w:rsid w:val="00A05C5C"/>
    <w:rsid w:val="00A060A3"/>
    <w:rsid w:val="00A06342"/>
    <w:rsid w:val="00A0634B"/>
    <w:rsid w:val="00A06B50"/>
    <w:rsid w:val="00A06C56"/>
    <w:rsid w:val="00A06DE6"/>
    <w:rsid w:val="00A07055"/>
    <w:rsid w:val="00A07384"/>
    <w:rsid w:val="00A07399"/>
    <w:rsid w:val="00A0764C"/>
    <w:rsid w:val="00A078D1"/>
    <w:rsid w:val="00A079A5"/>
    <w:rsid w:val="00A079F9"/>
    <w:rsid w:val="00A07A69"/>
    <w:rsid w:val="00A07B18"/>
    <w:rsid w:val="00A10508"/>
    <w:rsid w:val="00A10624"/>
    <w:rsid w:val="00A107DB"/>
    <w:rsid w:val="00A10F39"/>
    <w:rsid w:val="00A110AF"/>
    <w:rsid w:val="00A11557"/>
    <w:rsid w:val="00A115A2"/>
    <w:rsid w:val="00A1183C"/>
    <w:rsid w:val="00A1195B"/>
    <w:rsid w:val="00A119EC"/>
    <w:rsid w:val="00A11F24"/>
    <w:rsid w:val="00A120B7"/>
    <w:rsid w:val="00A1245A"/>
    <w:rsid w:val="00A12534"/>
    <w:rsid w:val="00A1261D"/>
    <w:rsid w:val="00A12BD7"/>
    <w:rsid w:val="00A12E9E"/>
    <w:rsid w:val="00A1337E"/>
    <w:rsid w:val="00A13935"/>
    <w:rsid w:val="00A13B9D"/>
    <w:rsid w:val="00A13C85"/>
    <w:rsid w:val="00A13DB1"/>
    <w:rsid w:val="00A140E8"/>
    <w:rsid w:val="00A145F6"/>
    <w:rsid w:val="00A1487E"/>
    <w:rsid w:val="00A148A0"/>
    <w:rsid w:val="00A14961"/>
    <w:rsid w:val="00A149C6"/>
    <w:rsid w:val="00A14A70"/>
    <w:rsid w:val="00A14F99"/>
    <w:rsid w:val="00A15143"/>
    <w:rsid w:val="00A15541"/>
    <w:rsid w:val="00A15907"/>
    <w:rsid w:val="00A15DE6"/>
    <w:rsid w:val="00A15EDD"/>
    <w:rsid w:val="00A16173"/>
    <w:rsid w:val="00A164C3"/>
    <w:rsid w:val="00A16782"/>
    <w:rsid w:val="00A169D1"/>
    <w:rsid w:val="00A16ED3"/>
    <w:rsid w:val="00A16FCE"/>
    <w:rsid w:val="00A172E7"/>
    <w:rsid w:val="00A173B9"/>
    <w:rsid w:val="00A17784"/>
    <w:rsid w:val="00A17841"/>
    <w:rsid w:val="00A1785A"/>
    <w:rsid w:val="00A200F1"/>
    <w:rsid w:val="00A2012A"/>
    <w:rsid w:val="00A20DCF"/>
    <w:rsid w:val="00A20DD4"/>
    <w:rsid w:val="00A20FC4"/>
    <w:rsid w:val="00A2111E"/>
    <w:rsid w:val="00A21534"/>
    <w:rsid w:val="00A21FD7"/>
    <w:rsid w:val="00A22075"/>
    <w:rsid w:val="00A22727"/>
    <w:rsid w:val="00A22A86"/>
    <w:rsid w:val="00A22E55"/>
    <w:rsid w:val="00A23130"/>
    <w:rsid w:val="00A238CE"/>
    <w:rsid w:val="00A2398B"/>
    <w:rsid w:val="00A23A63"/>
    <w:rsid w:val="00A2492D"/>
    <w:rsid w:val="00A24B42"/>
    <w:rsid w:val="00A2507F"/>
    <w:rsid w:val="00A25119"/>
    <w:rsid w:val="00A251E2"/>
    <w:rsid w:val="00A25871"/>
    <w:rsid w:val="00A259E7"/>
    <w:rsid w:val="00A25AFB"/>
    <w:rsid w:val="00A25AFC"/>
    <w:rsid w:val="00A25B47"/>
    <w:rsid w:val="00A25BF5"/>
    <w:rsid w:val="00A25CDD"/>
    <w:rsid w:val="00A25F2F"/>
    <w:rsid w:val="00A26098"/>
    <w:rsid w:val="00A261F1"/>
    <w:rsid w:val="00A264E0"/>
    <w:rsid w:val="00A26620"/>
    <w:rsid w:val="00A266D3"/>
    <w:rsid w:val="00A27100"/>
    <w:rsid w:val="00A2717D"/>
    <w:rsid w:val="00A27934"/>
    <w:rsid w:val="00A303D6"/>
    <w:rsid w:val="00A30512"/>
    <w:rsid w:val="00A305D5"/>
    <w:rsid w:val="00A3064E"/>
    <w:rsid w:val="00A30732"/>
    <w:rsid w:val="00A31624"/>
    <w:rsid w:val="00A31673"/>
    <w:rsid w:val="00A31D72"/>
    <w:rsid w:val="00A32045"/>
    <w:rsid w:val="00A3213B"/>
    <w:rsid w:val="00A324D7"/>
    <w:rsid w:val="00A32A5C"/>
    <w:rsid w:val="00A32BE5"/>
    <w:rsid w:val="00A32C34"/>
    <w:rsid w:val="00A32F8C"/>
    <w:rsid w:val="00A33057"/>
    <w:rsid w:val="00A336A0"/>
    <w:rsid w:val="00A33966"/>
    <w:rsid w:val="00A33D03"/>
    <w:rsid w:val="00A342C3"/>
    <w:rsid w:val="00A3455B"/>
    <w:rsid w:val="00A347EC"/>
    <w:rsid w:val="00A34A12"/>
    <w:rsid w:val="00A34A3F"/>
    <w:rsid w:val="00A34C41"/>
    <w:rsid w:val="00A35458"/>
    <w:rsid w:val="00A35ACA"/>
    <w:rsid w:val="00A35D9A"/>
    <w:rsid w:val="00A35F26"/>
    <w:rsid w:val="00A366E5"/>
    <w:rsid w:val="00A368D7"/>
    <w:rsid w:val="00A36A9D"/>
    <w:rsid w:val="00A36DBB"/>
    <w:rsid w:val="00A36F7F"/>
    <w:rsid w:val="00A3719D"/>
    <w:rsid w:val="00A37483"/>
    <w:rsid w:val="00A377A5"/>
    <w:rsid w:val="00A37856"/>
    <w:rsid w:val="00A37F56"/>
    <w:rsid w:val="00A37FC3"/>
    <w:rsid w:val="00A400D5"/>
    <w:rsid w:val="00A4078C"/>
    <w:rsid w:val="00A408C5"/>
    <w:rsid w:val="00A408E9"/>
    <w:rsid w:val="00A40BAA"/>
    <w:rsid w:val="00A40DAC"/>
    <w:rsid w:val="00A40DAE"/>
    <w:rsid w:val="00A40DB2"/>
    <w:rsid w:val="00A413DF"/>
    <w:rsid w:val="00A4158E"/>
    <w:rsid w:val="00A41645"/>
    <w:rsid w:val="00A4194C"/>
    <w:rsid w:val="00A41984"/>
    <w:rsid w:val="00A41C19"/>
    <w:rsid w:val="00A420E0"/>
    <w:rsid w:val="00A42403"/>
    <w:rsid w:val="00A42801"/>
    <w:rsid w:val="00A428A4"/>
    <w:rsid w:val="00A428EA"/>
    <w:rsid w:val="00A42928"/>
    <w:rsid w:val="00A42B09"/>
    <w:rsid w:val="00A42DF9"/>
    <w:rsid w:val="00A42F9F"/>
    <w:rsid w:val="00A43276"/>
    <w:rsid w:val="00A43370"/>
    <w:rsid w:val="00A4393A"/>
    <w:rsid w:val="00A43D34"/>
    <w:rsid w:val="00A43DBB"/>
    <w:rsid w:val="00A440B7"/>
    <w:rsid w:val="00A444B1"/>
    <w:rsid w:val="00A44500"/>
    <w:rsid w:val="00A44644"/>
    <w:rsid w:val="00A44B08"/>
    <w:rsid w:val="00A44D68"/>
    <w:rsid w:val="00A450B7"/>
    <w:rsid w:val="00A4528D"/>
    <w:rsid w:val="00A45347"/>
    <w:rsid w:val="00A4548E"/>
    <w:rsid w:val="00A45844"/>
    <w:rsid w:val="00A45A1B"/>
    <w:rsid w:val="00A45B67"/>
    <w:rsid w:val="00A45FE5"/>
    <w:rsid w:val="00A460B6"/>
    <w:rsid w:val="00A460FE"/>
    <w:rsid w:val="00A46135"/>
    <w:rsid w:val="00A4638A"/>
    <w:rsid w:val="00A465E3"/>
    <w:rsid w:val="00A4743B"/>
    <w:rsid w:val="00A4749F"/>
    <w:rsid w:val="00A4750F"/>
    <w:rsid w:val="00A47849"/>
    <w:rsid w:val="00A47C55"/>
    <w:rsid w:val="00A506B8"/>
    <w:rsid w:val="00A50DE2"/>
    <w:rsid w:val="00A50EA4"/>
    <w:rsid w:val="00A51017"/>
    <w:rsid w:val="00A5132B"/>
    <w:rsid w:val="00A5143E"/>
    <w:rsid w:val="00A5181A"/>
    <w:rsid w:val="00A51C82"/>
    <w:rsid w:val="00A51DB3"/>
    <w:rsid w:val="00A52EFA"/>
    <w:rsid w:val="00A5332F"/>
    <w:rsid w:val="00A5345C"/>
    <w:rsid w:val="00A53786"/>
    <w:rsid w:val="00A53C1B"/>
    <w:rsid w:val="00A53FBD"/>
    <w:rsid w:val="00A54129"/>
    <w:rsid w:val="00A54632"/>
    <w:rsid w:val="00A54A0E"/>
    <w:rsid w:val="00A54FD0"/>
    <w:rsid w:val="00A55138"/>
    <w:rsid w:val="00A552AB"/>
    <w:rsid w:val="00A5541F"/>
    <w:rsid w:val="00A5562A"/>
    <w:rsid w:val="00A558D5"/>
    <w:rsid w:val="00A558EA"/>
    <w:rsid w:val="00A55A99"/>
    <w:rsid w:val="00A55AC3"/>
    <w:rsid w:val="00A55B16"/>
    <w:rsid w:val="00A55EDB"/>
    <w:rsid w:val="00A55F48"/>
    <w:rsid w:val="00A55FCA"/>
    <w:rsid w:val="00A56002"/>
    <w:rsid w:val="00A560B9"/>
    <w:rsid w:val="00A56517"/>
    <w:rsid w:val="00A56522"/>
    <w:rsid w:val="00A565D6"/>
    <w:rsid w:val="00A566F3"/>
    <w:rsid w:val="00A56892"/>
    <w:rsid w:val="00A56E43"/>
    <w:rsid w:val="00A5710F"/>
    <w:rsid w:val="00A577C4"/>
    <w:rsid w:val="00A5783D"/>
    <w:rsid w:val="00A579F1"/>
    <w:rsid w:val="00A600C4"/>
    <w:rsid w:val="00A600FE"/>
    <w:rsid w:val="00A601FC"/>
    <w:rsid w:val="00A60377"/>
    <w:rsid w:val="00A6056D"/>
    <w:rsid w:val="00A6066B"/>
    <w:rsid w:val="00A60A7E"/>
    <w:rsid w:val="00A60F55"/>
    <w:rsid w:val="00A6119E"/>
    <w:rsid w:val="00A61297"/>
    <w:rsid w:val="00A613DC"/>
    <w:rsid w:val="00A61551"/>
    <w:rsid w:val="00A616CA"/>
    <w:rsid w:val="00A61815"/>
    <w:rsid w:val="00A61C49"/>
    <w:rsid w:val="00A61FAB"/>
    <w:rsid w:val="00A6200D"/>
    <w:rsid w:val="00A62285"/>
    <w:rsid w:val="00A6305F"/>
    <w:rsid w:val="00A6314F"/>
    <w:rsid w:val="00A63594"/>
    <w:rsid w:val="00A63668"/>
    <w:rsid w:val="00A637D2"/>
    <w:rsid w:val="00A638A6"/>
    <w:rsid w:val="00A638BD"/>
    <w:rsid w:val="00A638E9"/>
    <w:rsid w:val="00A64159"/>
    <w:rsid w:val="00A642FF"/>
    <w:rsid w:val="00A6452E"/>
    <w:rsid w:val="00A64571"/>
    <w:rsid w:val="00A646A2"/>
    <w:rsid w:val="00A6495D"/>
    <w:rsid w:val="00A64C1E"/>
    <w:rsid w:val="00A64F13"/>
    <w:rsid w:val="00A64F6F"/>
    <w:rsid w:val="00A651E7"/>
    <w:rsid w:val="00A65438"/>
    <w:rsid w:val="00A65581"/>
    <w:rsid w:val="00A65DCC"/>
    <w:rsid w:val="00A65F9C"/>
    <w:rsid w:val="00A66C0F"/>
    <w:rsid w:val="00A66EF8"/>
    <w:rsid w:val="00A671B8"/>
    <w:rsid w:val="00A6758E"/>
    <w:rsid w:val="00A67A2B"/>
    <w:rsid w:val="00A67BF6"/>
    <w:rsid w:val="00A67C26"/>
    <w:rsid w:val="00A700EF"/>
    <w:rsid w:val="00A70179"/>
    <w:rsid w:val="00A7018E"/>
    <w:rsid w:val="00A70418"/>
    <w:rsid w:val="00A706F8"/>
    <w:rsid w:val="00A70B7F"/>
    <w:rsid w:val="00A70C8B"/>
    <w:rsid w:val="00A70CA9"/>
    <w:rsid w:val="00A71043"/>
    <w:rsid w:val="00A71408"/>
    <w:rsid w:val="00A716FB"/>
    <w:rsid w:val="00A71AC7"/>
    <w:rsid w:val="00A71BB4"/>
    <w:rsid w:val="00A71D90"/>
    <w:rsid w:val="00A71EAC"/>
    <w:rsid w:val="00A71F04"/>
    <w:rsid w:val="00A71F3F"/>
    <w:rsid w:val="00A7208C"/>
    <w:rsid w:val="00A7220F"/>
    <w:rsid w:val="00A7229B"/>
    <w:rsid w:val="00A726A4"/>
    <w:rsid w:val="00A7284B"/>
    <w:rsid w:val="00A72AC0"/>
    <w:rsid w:val="00A72B22"/>
    <w:rsid w:val="00A72E91"/>
    <w:rsid w:val="00A736AB"/>
    <w:rsid w:val="00A73C38"/>
    <w:rsid w:val="00A73DED"/>
    <w:rsid w:val="00A73FD3"/>
    <w:rsid w:val="00A7417F"/>
    <w:rsid w:val="00A74272"/>
    <w:rsid w:val="00A74474"/>
    <w:rsid w:val="00A745BE"/>
    <w:rsid w:val="00A74616"/>
    <w:rsid w:val="00A74806"/>
    <w:rsid w:val="00A74A35"/>
    <w:rsid w:val="00A74AB4"/>
    <w:rsid w:val="00A74AF5"/>
    <w:rsid w:val="00A75020"/>
    <w:rsid w:val="00A751A9"/>
    <w:rsid w:val="00A75768"/>
    <w:rsid w:val="00A758ED"/>
    <w:rsid w:val="00A75A71"/>
    <w:rsid w:val="00A76007"/>
    <w:rsid w:val="00A76127"/>
    <w:rsid w:val="00A761A6"/>
    <w:rsid w:val="00A761C3"/>
    <w:rsid w:val="00A7625C"/>
    <w:rsid w:val="00A764C4"/>
    <w:rsid w:val="00A766D3"/>
    <w:rsid w:val="00A7682D"/>
    <w:rsid w:val="00A7695D"/>
    <w:rsid w:val="00A775A2"/>
    <w:rsid w:val="00A779EA"/>
    <w:rsid w:val="00A77A33"/>
    <w:rsid w:val="00A77C36"/>
    <w:rsid w:val="00A77CF3"/>
    <w:rsid w:val="00A80237"/>
    <w:rsid w:val="00A80BA0"/>
    <w:rsid w:val="00A80D6F"/>
    <w:rsid w:val="00A80EC7"/>
    <w:rsid w:val="00A81298"/>
    <w:rsid w:val="00A81748"/>
    <w:rsid w:val="00A81C00"/>
    <w:rsid w:val="00A81DCD"/>
    <w:rsid w:val="00A81FD4"/>
    <w:rsid w:val="00A820D4"/>
    <w:rsid w:val="00A824DF"/>
    <w:rsid w:val="00A82637"/>
    <w:rsid w:val="00A828D8"/>
    <w:rsid w:val="00A82C59"/>
    <w:rsid w:val="00A82D0F"/>
    <w:rsid w:val="00A8326D"/>
    <w:rsid w:val="00A837D1"/>
    <w:rsid w:val="00A8384F"/>
    <w:rsid w:val="00A83A05"/>
    <w:rsid w:val="00A83BBA"/>
    <w:rsid w:val="00A83F4E"/>
    <w:rsid w:val="00A84350"/>
    <w:rsid w:val="00A8442B"/>
    <w:rsid w:val="00A844CB"/>
    <w:rsid w:val="00A8484D"/>
    <w:rsid w:val="00A849F0"/>
    <w:rsid w:val="00A84BD2"/>
    <w:rsid w:val="00A8507F"/>
    <w:rsid w:val="00A85457"/>
    <w:rsid w:val="00A85C62"/>
    <w:rsid w:val="00A860EA"/>
    <w:rsid w:val="00A861AF"/>
    <w:rsid w:val="00A861E6"/>
    <w:rsid w:val="00A86306"/>
    <w:rsid w:val="00A86438"/>
    <w:rsid w:val="00A8649D"/>
    <w:rsid w:val="00A864C4"/>
    <w:rsid w:val="00A868BE"/>
    <w:rsid w:val="00A868FB"/>
    <w:rsid w:val="00A86950"/>
    <w:rsid w:val="00A86978"/>
    <w:rsid w:val="00A86D3A"/>
    <w:rsid w:val="00A86FCF"/>
    <w:rsid w:val="00A86FEE"/>
    <w:rsid w:val="00A875AB"/>
    <w:rsid w:val="00A87CFB"/>
    <w:rsid w:val="00A87D81"/>
    <w:rsid w:val="00A87FD2"/>
    <w:rsid w:val="00A906B7"/>
    <w:rsid w:val="00A9079E"/>
    <w:rsid w:val="00A907C1"/>
    <w:rsid w:val="00A9080F"/>
    <w:rsid w:val="00A91F6B"/>
    <w:rsid w:val="00A9234A"/>
    <w:rsid w:val="00A9248A"/>
    <w:rsid w:val="00A928F2"/>
    <w:rsid w:val="00A92B5B"/>
    <w:rsid w:val="00A92C8F"/>
    <w:rsid w:val="00A932DA"/>
    <w:rsid w:val="00A93906"/>
    <w:rsid w:val="00A93AF3"/>
    <w:rsid w:val="00A93F5E"/>
    <w:rsid w:val="00A942C4"/>
    <w:rsid w:val="00A944A7"/>
    <w:rsid w:val="00A9460B"/>
    <w:rsid w:val="00A9478F"/>
    <w:rsid w:val="00A94BEC"/>
    <w:rsid w:val="00A94C16"/>
    <w:rsid w:val="00A94D2B"/>
    <w:rsid w:val="00A954EA"/>
    <w:rsid w:val="00A9569F"/>
    <w:rsid w:val="00A9580B"/>
    <w:rsid w:val="00A95B7A"/>
    <w:rsid w:val="00A95C38"/>
    <w:rsid w:val="00A95C3D"/>
    <w:rsid w:val="00A95EBB"/>
    <w:rsid w:val="00A96195"/>
    <w:rsid w:val="00A9626B"/>
    <w:rsid w:val="00A966A2"/>
    <w:rsid w:val="00A96B65"/>
    <w:rsid w:val="00A96D43"/>
    <w:rsid w:val="00A96E96"/>
    <w:rsid w:val="00A96EC7"/>
    <w:rsid w:val="00A97105"/>
    <w:rsid w:val="00A976AD"/>
    <w:rsid w:val="00A97987"/>
    <w:rsid w:val="00A97E0D"/>
    <w:rsid w:val="00A97E1D"/>
    <w:rsid w:val="00AA01B6"/>
    <w:rsid w:val="00AA0282"/>
    <w:rsid w:val="00AA0308"/>
    <w:rsid w:val="00AA0383"/>
    <w:rsid w:val="00AA08B0"/>
    <w:rsid w:val="00AA0A4C"/>
    <w:rsid w:val="00AA0BBC"/>
    <w:rsid w:val="00AA0D03"/>
    <w:rsid w:val="00AA1405"/>
    <w:rsid w:val="00AA14D1"/>
    <w:rsid w:val="00AA1D1A"/>
    <w:rsid w:val="00AA1D23"/>
    <w:rsid w:val="00AA2620"/>
    <w:rsid w:val="00AA27FF"/>
    <w:rsid w:val="00AA286D"/>
    <w:rsid w:val="00AA28A0"/>
    <w:rsid w:val="00AA2A80"/>
    <w:rsid w:val="00AA3040"/>
    <w:rsid w:val="00AA369C"/>
    <w:rsid w:val="00AA375B"/>
    <w:rsid w:val="00AA3837"/>
    <w:rsid w:val="00AA39B3"/>
    <w:rsid w:val="00AA4445"/>
    <w:rsid w:val="00AA4951"/>
    <w:rsid w:val="00AA5274"/>
    <w:rsid w:val="00AA53F0"/>
    <w:rsid w:val="00AA5432"/>
    <w:rsid w:val="00AA54A1"/>
    <w:rsid w:val="00AA5B3A"/>
    <w:rsid w:val="00AA5C14"/>
    <w:rsid w:val="00AA61B8"/>
    <w:rsid w:val="00AA62CD"/>
    <w:rsid w:val="00AA667D"/>
    <w:rsid w:val="00AA66BE"/>
    <w:rsid w:val="00AA68CA"/>
    <w:rsid w:val="00AA6A13"/>
    <w:rsid w:val="00AA7067"/>
    <w:rsid w:val="00AA70D0"/>
    <w:rsid w:val="00AA743A"/>
    <w:rsid w:val="00AA743F"/>
    <w:rsid w:val="00AA7730"/>
    <w:rsid w:val="00AA7E6B"/>
    <w:rsid w:val="00AB01C0"/>
    <w:rsid w:val="00AB07DC"/>
    <w:rsid w:val="00AB094F"/>
    <w:rsid w:val="00AB0B36"/>
    <w:rsid w:val="00AB0BDB"/>
    <w:rsid w:val="00AB0CD6"/>
    <w:rsid w:val="00AB0EF0"/>
    <w:rsid w:val="00AB1208"/>
    <w:rsid w:val="00AB129A"/>
    <w:rsid w:val="00AB1596"/>
    <w:rsid w:val="00AB1C24"/>
    <w:rsid w:val="00AB1D04"/>
    <w:rsid w:val="00AB1DCD"/>
    <w:rsid w:val="00AB294C"/>
    <w:rsid w:val="00AB2AD4"/>
    <w:rsid w:val="00AB2BAD"/>
    <w:rsid w:val="00AB2F5E"/>
    <w:rsid w:val="00AB32D7"/>
    <w:rsid w:val="00AB3624"/>
    <w:rsid w:val="00AB37FF"/>
    <w:rsid w:val="00AB3AD4"/>
    <w:rsid w:val="00AB3EC8"/>
    <w:rsid w:val="00AB3FA3"/>
    <w:rsid w:val="00AB3FFF"/>
    <w:rsid w:val="00AB4307"/>
    <w:rsid w:val="00AB45B6"/>
    <w:rsid w:val="00AB4A93"/>
    <w:rsid w:val="00AB4D2C"/>
    <w:rsid w:val="00AB53AC"/>
    <w:rsid w:val="00AB5AA6"/>
    <w:rsid w:val="00AB5CC7"/>
    <w:rsid w:val="00AB5F92"/>
    <w:rsid w:val="00AB6083"/>
    <w:rsid w:val="00AB629A"/>
    <w:rsid w:val="00AB647E"/>
    <w:rsid w:val="00AB65E9"/>
    <w:rsid w:val="00AB6608"/>
    <w:rsid w:val="00AB67BC"/>
    <w:rsid w:val="00AB6857"/>
    <w:rsid w:val="00AB688A"/>
    <w:rsid w:val="00AB68D6"/>
    <w:rsid w:val="00AB69BE"/>
    <w:rsid w:val="00AB6D17"/>
    <w:rsid w:val="00AB7340"/>
    <w:rsid w:val="00AB7DE9"/>
    <w:rsid w:val="00AC03C5"/>
    <w:rsid w:val="00AC0A0C"/>
    <w:rsid w:val="00AC0CB0"/>
    <w:rsid w:val="00AC14FB"/>
    <w:rsid w:val="00AC1656"/>
    <w:rsid w:val="00AC171F"/>
    <w:rsid w:val="00AC18A5"/>
    <w:rsid w:val="00AC1E29"/>
    <w:rsid w:val="00AC21C2"/>
    <w:rsid w:val="00AC22AD"/>
    <w:rsid w:val="00AC2A40"/>
    <w:rsid w:val="00AC2AFF"/>
    <w:rsid w:val="00AC2C2E"/>
    <w:rsid w:val="00AC2D3B"/>
    <w:rsid w:val="00AC2F53"/>
    <w:rsid w:val="00AC302F"/>
    <w:rsid w:val="00AC3459"/>
    <w:rsid w:val="00AC367B"/>
    <w:rsid w:val="00AC3881"/>
    <w:rsid w:val="00AC3ACC"/>
    <w:rsid w:val="00AC3AF4"/>
    <w:rsid w:val="00AC3B78"/>
    <w:rsid w:val="00AC40B6"/>
    <w:rsid w:val="00AC4652"/>
    <w:rsid w:val="00AC46F7"/>
    <w:rsid w:val="00AC49B8"/>
    <w:rsid w:val="00AC4E80"/>
    <w:rsid w:val="00AC5359"/>
    <w:rsid w:val="00AC54CE"/>
    <w:rsid w:val="00AC5563"/>
    <w:rsid w:val="00AC56E9"/>
    <w:rsid w:val="00AC66B9"/>
    <w:rsid w:val="00AC68BC"/>
    <w:rsid w:val="00AC699B"/>
    <w:rsid w:val="00AC6D6D"/>
    <w:rsid w:val="00AC6DFA"/>
    <w:rsid w:val="00AC6F7B"/>
    <w:rsid w:val="00AC6FEC"/>
    <w:rsid w:val="00AC707B"/>
    <w:rsid w:val="00AC72C8"/>
    <w:rsid w:val="00AC73AE"/>
    <w:rsid w:val="00AC742D"/>
    <w:rsid w:val="00AC7767"/>
    <w:rsid w:val="00AC7F45"/>
    <w:rsid w:val="00AC7FAC"/>
    <w:rsid w:val="00AD010E"/>
    <w:rsid w:val="00AD0330"/>
    <w:rsid w:val="00AD070C"/>
    <w:rsid w:val="00AD0D2F"/>
    <w:rsid w:val="00AD198E"/>
    <w:rsid w:val="00AD1AA3"/>
    <w:rsid w:val="00AD1C4A"/>
    <w:rsid w:val="00AD2012"/>
    <w:rsid w:val="00AD2173"/>
    <w:rsid w:val="00AD223A"/>
    <w:rsid w:val="00AD265B"/>
    <w:rsid w:val="00AD2A86"/>
    <w:rsid w:val="00AD2CF3"/>
    <w:rsid w:val="00AD2DD7"/>
    <w:rsid w:val="00AD2FF6"/>
    <w:rsid w:val="00AD3180"/>
    <w:rsid w:val="00AD35AA"/>
    <w:rsid w:val="00AD388C"/>
    <w:rsid w:val="00AD3E3C"/>
    <w:rsid w:val="00AD4418"/>
    <w:rsid w:val="00AD4485"/>
    <w:rsid w:val="00AD4544"/>
    <w:rsid w:val="00AD4594"/>
    <w:rsid w:val="00AD4B52"/>
    <w:rsid w:val="00AD4DC7"/>
    <w:rsid w:val="00AD524D"/>
    <w:rsid w:val="00AD53E8"/>
    <w:rsid w:val="00AD5819"/>
    <w:rsid w:val="00AD5C3E"/>
    <w:rsid w:val="00AD5DC0"/>
    <w:rsid w:val="00AD6099"/>
    <w:rsid w:val="00AD6254"/>
    <w:rsid w:val="00AD65A4"/>
    <w:rsid w:val="00AD6B6D"/>
    <w:rsid w:val="00AD7004"/>
    <w:rsid w:val="00AD778B"/>
    <w:rsid w:val="00AD781D"/>
    <w:rsid w:val="00AD790F"/>
    <w:rsid w:val="00AD7A99"/>
    <w:rsid w:val="00AD7C31"/>
    <w:rsid w:val="00AD7E91"/>
    <w:rsid w:val="00AD7FFB"/>
    <w:rsid w:val="00AE014D"/>
    <w:rsid w:val="00AE129F"/>
    <w:rsid w:val="00AE1339"/>
    <w:rsid w:val="00AE1778"/>
    <w:rsid w:val="00AE1C29"/>
    <w:rsid w:val="00AE1DDD"/>
    <w:rsid w:val="00AE26C5"/>
    <w:rsid w:val="00AE2873"/>
    <w:rsid w:val="00AE2945"/>
    <w:rsid w:val="00AE29F7"/>
    <w:rsid w:val="00AE3303"/>
    <w:rsid w:val="00AE33C0"/>
    <w:rsid w:val="00AE33F4"/>
    <w:rsid w:val="00AE3D2F"/>
    <w:rsid w:val="00AE3E1A"/>
    <w:rsid w:val="00AE3E26"/>
    <w:rsid w:val="00AE416B"/>
    <w:rsid w:val="00AE42FF"/>
    <w:rsid w:val="00AE4631"/>
    <w:rsid w:val="00AE4645"/>
    <w:rsid w:val="00AE4671"/>
    <w:rsid w:val="00AE48E5"/>
    <w:rsid w:val="00AE4A6B"/>
    <w:rsid w:val="00AE4C01"/>
    <w:rsid w:val="00AE4D71"/>
    <w:rsid w:val="00AE4DFB"/>
    <w:rsid w:val="00AE51B1"/>
    <w:rsid w:val="00AE5251"/>
    <w:rsid w:val="00AE54C8"/>
    <w:rsid w:val="00AE578A"/>
    <w:rsid w:val="00AE5A15"/>
    <w:rsid w:val="00AE5AA8"/>
    <w:rsid w:val="00AE5ABA"/>
    <w:rsid w:val="00AE5AC4"/>
    <w:rsid w:val="00AE5AFC"/>
    <w:rsid w:val="00AE5C44"/>
    <w:rsid w:val="00AE5C56"/>
    <w:rsid w:val="00AE5E23"/>
    <w:rsid w:val="00AE5E30"/>
    <w:rsid w:val="00AE5E49"/>
    <w:rsid w:val="00AE6256"/>
    <w:rsid w:val="00AE6E82"/>
    <w:rsid w:val="00AE75E4"/>
    <w:rsid w:val="00AE78F4"/>
    <w:rsid w:val="00AF053C"/>
    <w:rsid w:val="00AF07E5"/>
    <w:rsid w:val="00AF0BD1"/>
    <w:rsid w:val="00AF0CDC"/>
    <w:rsid w:val="00AF0FFB"/>
    <w:rsid w:val="00AF109C"/>
    <w:rsid w:val="00AF1359"/>
    <w:rsid w:val="00AF1503"/>
    <w:rsid w:val="00AF15A1"/>
    <w:rsid w:val="00AF163C"/>
    <w:rsid w:val="00AF16BA"/>
    <w:rsid w:val="00AF1810"/>
    <w:rsid w:val="00AF1FF7"/>
    <w:rsid w:val="00AF2169"/>
    <w:rsid w:val="00AF22CF"/>
    <w:rsid w:val="00AF2F9E"/>
    <w:rsid w:val="00AF300D"/>
    <w:rsid w:val="00AF3407"/>
    <w:rsid w:val="00AF3ACD"/>
    <w:rsid w:val="00AF443F"/>
    <w:rsid w:val="00AF4576"/>
    <w:rsid w:val="00AF4823"/>
    <w:rsid w:val="00AF4B46"/>
    <w:rsid w:val="00AF4C8A"/>
    <w:rsid w:val="00AF4FED"/>
    <w:rsid w:val="00AF53D2"/>
    <w:rsid w:val="00AF5481"/>
    <w:rsid w:val="00AF56AB"/>
    <w:rsid w:val="00AF5E7C"/>
    <w:rsid w:val="00AF5F42"/>
    <w:rsid w:val="00AF5F83"/>
    <w:rsid w:val="00AF6209"/>
    <w:rsid w:val="00AF6233"/>
    <w:rsid w:val="00AF64C9"/>
    <w:rsid w:val="00AF6591"/>
    <w:rsid w:val="00AF68BA"/>
    <w:rsid w:val="00AF6A95"/>
    <w:rsid w:val="00AF6B1C"/>
    <w:rsid w:val="00AF6D89"/>
    <w:rsid w:val="00AF6E90"/>
    <w:rsid w:val="00AF726F"/>
    <w:rsid w:val="00AF7900"/>
    <w:rsid w:val="00AF7C6F"/>
    <w:rsid w:val="00AF7CCE"/>
    <w:rsid w:val="00AF7D9A"/>
    <w:rsid w:val="00AF7FD2"/>
    <w:rsid w:val="00B003AA"/>
    <w:rsid w:val="00B003B4"/>
    <w:rsid w:val="00B003EA"/>
    <w:rsid w:val="00B0059C"/>
    <w:rsid w:val="00B00B54"/>
    <w:rsid w:val="00B00CE5"/>
    <w:rsid w:val="00B00F26"/>
    <w:rsid w:val="00B00FB9"/>
    <w:rsid w:val="00B01136"/>
    <w:rsid w:val="00B0122C"/>
    <w:rsid w:val="00B01232"/>
    <w:rsid w:val="00B012AA"/>
    <w:rsid w:val="00B012E6"/>
    <w:rsid w:val="00B0192C"/>
    <w:rsid w:val="00B01AE2"/>
    <w:rsid w:val="00B02473"/>
    <w:rsid w:val="00B02B5C"/>
    <w:rsid w:val="00B02F62"/>
    <w:rsid w:val="00B03033"/>
    <w:rsid w:val="00B03108"/>
    <w:rsid w:val="00B03129"/>
    <w:rsid w:val="00B0337D"/>
    <w:rsid w:val="00B03498"/>
    <w:rsid w:val="00B0356B"/>
    <w:rsid w:val="00B03582"/>
    <w:rsid w:val="00B035BD"/>
    <w:rsid w:val="00B035F8"/>
    <w:rsid w:val="00B0371C"/>
    <w:rsid w:val="00B037EC"/>
    <w:rsid w:val="00B03C0C"/>
    <w:rsid w:val="00B0477C"/>
    <w:rsid w:val="00B04D8B"/>
    <w:rsid w:val="00B04D9B"/>
    <w:rsid w:val="00B04DD6"/>
    <w:rsid w:val="00B05558"/>
    <w:rsid w:val="00B05571"/>
    <w:rsid w:val="00B056B1"/>
    <w:rsid w:val="00B059FF"/>
    <w:rsid w:val="00B05E6D"/>
    <w:rsid w:val="00B06791"/>
    <w:rsid w:val="00B0694A"/>
    <w:rsid w:val="00B06E1B"/>
    <w:rsid w:val="00B06F4E"/>
    <w:rsid w:val="00B0757E"/>
    <w:rsid w:val="00B07812"/>
    <w:rsid w:val="00B07982"/>
    <w:rsid w:val="00B10203"/>
    <w:rsid w:val="00B10345"/>
    <w:rsid w:val="00B10938"/>
    <w:rsid w:val="00B1096B"/>
    <w:rsid w:val="00B10970"/>
    <w:rsid w:val="00B10CAC"/>
    <w:rsid w:val="00B10D6A"/>
    <w:rsid w:val="00B11189"/>
    <w:rsid w:val="00B112AA"/>
    <w:rsid w:val="00B11745"/>
    <w:rsid w:val="00B11873"/>
    <w:rsid w:val="00B11D24"/>
    <w:rsid w:val="00B12439"/>
    <w:rsid w:val="00B12445"/>
    <w:rsid w:val="00B12A2A"/>
    <w:rsid w:val="00B12BDE"/>
    <w:rsid w:val="00B12D14"/>
    <w:rsid w:val="00B13099"/>
    <w:rsid w:val="00B1365D"/>
    <w:rsid w:val="00B1368D"/>
    <w:rsid w:val="00B1381A"/>
    <w:rsid w:val="00B13956"/>
    <w:rsid w:val="00B13BE7"/>
    <w:rsid w:val="00B13D03"/>
    <w:rsid w:val="00B14073"/>
    <w:rsid w:val="00B1408C"/>
    <w:rsid w:val="00B141DE"/>
    <w:rsid w:val="00B14759"/>
    <w:rsid w:val="00B14A77"/>
    <w:rsid w:val="00B14B07"/>
    <w:rsid w:val="00B15B5B"/>
    <w:rsid w:val="00B15C72"/>
    <w:rsid w:val="00B15C81"/>
    <w:rsid w:val="00B1675F"/>
    <w:rsid w:val="00B1679F"/>
    <w:rsid w:val="00B1689A"/>
    <w:rsid w:val="00B1691E"/>
    <w:rsid w:val="00B16937"/>
    <w:rsid w:val="00B16979"/>
    <w:rsid w:val="00B16A17"/>
    <w:rsid w:val="00B170CD"/>
    <w:rsid w:val="00B173AB"/>
    <w:rsid w:val="00B174E4"/>
    <w:rsid w:val="00B17E2E"/>
    <w:rsid w:val="00B17E54"/>
    <w:rsid w:val="00B17F0A"/>
    <w:rsid w:val="00B2038B"/>
    <w:rsid w:val="00B20774"/>
    <w:rsid w:val="00B209A5"/>
    <w:rsid w:val="00B20B01"/>
    <w:rsid w:val="00B20B3C"/>
    <w:rsid w:val="00B20CE3"/>
    <w:rsid w:val="00B20E77"/>
    <w:rsid w:val="00B2109C"/>
    <w:rsid w:val="00B21E28"/>
    <w:rsid w:val="00B21EA7"/>
    <w:rsid w:val="00B21F67"/>
    <w:rsid w:val="00B220B1"/>
    <w:rsid w:val="00B222ED"/>
    <w:rsid w:val="00B22684"/>
    <w:rsid w:val="00B22F18"/>
    <w:rsid w:val="00B22FEE"/>
    <w:rsid w:val="00B2343F"/>
    <w:rsid w:val="00B241D4"/>
    <w:rsid w:val="00B24221"/>
    <w:rsid w:val="00B2428C"/>
    <w:rsid w:val="00B245B8"/>
    <w:rsid w:val="00B248AB"/>
    <w:rsid w:val="00B249B3"/>
    <w:rsid w:val="00B24ABF"/>
    <w:rsid w:val="00B24B46"/>
    <w:rsid w:val="00B250D6"/>
    <w:rsid w:val="00B2571C"/>
    <w:rsid w:val="00B2578A"/>
    <w:rsid w:val="00B2597A"/>
    <w:rsid w:val="00B25B45"/>
    <w:rsid w:val="00B25E34"/>
    <w:rsid w:val="00B26182"/>
    <w:rsid w:val="00B26347"/>
    <w:rsid w:val="00B26729"/>
    <w:rsid w:val="00B272DD"/>
    <w:rsid w:val="00B27A1E"/>
    <w:rsid w:val="00B27F9C"/>
    <w:rsid w:val="00B30396"/>
    <w:rsid w:val="00B30B91"/>
    <w:rsid w:val="00B30D9C"/>
    <w:rsid w:val="00B31496"/>
    <w:rsid w:val="00B3159D"/>
    <w:rsid w:val="00B31C13"/>
    <w:rsid w:val="00B31D61"/>
    <w:rsid w:val="00B3240E"/>
    <w:rsid w:val="00B32427"/>
    <w:rsid w:val="00B32692"/>
    <w:rsid w:val="00B32C42"/>
    <w:rsid w:val="00B33210"/>
    <w:rsid w:val="00B33381"/>
    <w:rsid w:val="00B3392C"/>
    <w:rsid w:val="00B3445B"/>
    <w:rsid w:val="00B3447E"/>
    <w:rsid w:val="00B344F9"/>
    <w:rsid w:val="00B34898"/>
    <w:rsid w:val="00B3491C"/>
    <w:rsid w:val="00B34993"/>
    <w:rsid w:val="00B34CAB"/>
    <w:rsid w:val="00B35506"/>
    <w:rsid w:val="00B356F4"/>
    <w:rsid w:val="00B3581B"/>
    <w:rsid w:val="00B3591F"/>
    <w:rsid w:val="00B35B75"/>
    <w:rsid w:val="00B35CDE"/>
    <w:rsid w:val="00B35EB3"/>
    <w:rsid w:val="00B361EC"/>
    <w:rsid w:val="00B36309"/>
    <w:rsid w:val="00B36393"/>
    <w:rsid w:val="00B365CB"/>
    <w:rsid w:val="00B3667E"/>
    <w:rsid w:val="00B36B15"/>
    <w:rsid w:val="00B36BF0"/>
    <w:rsid w:val="00B371E9"/>
    <w:rsid w:val="00B3732F"/>
    <w:rsid w:val="00B37560"/>
    <w:rsid w:val="00B3759C"/>
    <w:rsid w:val="00B379EC"/>
    <w:rsid w:val="00B37DAA"/>
    <w:rsid w:val="00B402F3"/>
    <w:rsid w:val="00B40CDF"/>
    <w:rsid w:val="00B40E32"/>
    <w:rsid w:val="00B40E50"/>
    <w:rsid w:val="00B417A7"/>
    <w:rsid w:val="00B417EC"/>
    <w:rsid w:val="00B41B5B"/>
    <w:rsid w:val="00B41BA1"/>
    <w:rsid w:val="00B41BEF"/>
    <w:rsid w:val="00B41DBE"/>
    <w:rsid w:val="00B42980"/>
    <w:rsid w:val="00B42E3C"/>
    <w:rsid w:val="00B42F39"/>
    <w:rsid w:val="00B42F97"/>
    <w:rsid w:val="00B432E2"/>
    <w:rsid w:val="00B4331F"/>
    <w:rsid w:val="00B43B3F"/>
    <w:rsid w:val="00B43D43"/>
    <w:rsid w:val="00B4412D"/>
    <w:rsid w:val="00B4423F"/>
    <w:rsid w:val="00B4461B"/>
    <w:rsid w:val="00B44668"/>
    <w:rsid w:val="00B447D5"/>
    <w:rsid w:val="00B44C0E"/>
    <w:rsid w:val="00B44F1B"/>
    <w:rsid w:val="00B4533E"/>
    <w:rsid w:val="00B45526"/>
    <w:rsid w:val="00B45C07"/>
    <w:rsid w:val="00B45FDA"/>
    <w:rsid w:val="00B46217"/>
    <w:rsid w:val="00B4677F"/>
    <w:rsid w:val="00B468A9"/>
    <w:rsid w:val="00B46AD6"/>
    <w:rsid w:val="00B46E80"/>
    <w:rsid w:val="00B46EDA"/>
    <w:rsid w:val="00B4740B"/>
    <w:rsid w:val="00B474E4"/>
    <w:rsid w:val="00B47646"/>
    <w:rsid w:val="00B4769E"/>
    <w:rsid w:val="00B4791C"/>
    <w:rsid w:val="00B47BAB"/>
    <w:rsid w:val="00B47C97"/>
    <w:rsid w:val="00B5007B"/>
    <w:rsid w:val="00B50434"/>
    <w:rsid w:val="00B504DE"/>
    <w:rsid w:val="00B50645"/>
    <w:rsid w:val="00B507D7"/>
    <w:rsid w:val="00B507FE"/>
    <w:rsid w:val="00B508BB"/>
    <w:rsid w:val="00B50D06"/>
    <w:rsid w:val="00B51797"/>
    <w:rsid w:val="00B51A80"/>
    <w:rsid w:val="00B525A4"/>
    <w:rsid w:val="00B526B5"/>
    <w:rsid w:val="00B528DF"/>
    <w:rsid w:val="00B52AF1"/>
    <w:rsid w:val="00B52C95"/>
    <w:rsid w:val="00B52D79"/>
    <w:rsid w:val="00B52E88"/>
    <w:rsid w:val="00B52F4B"/>
    <w:rsid w:val="00B532A9"/>
    <w:rsid w:val="00B539CF"/>
    <w:rsid w:val="00B53A49"/>
    <w:rsid w:val="00B53BF3"/>
    <w:rsid w:val="00B53DCE"/>
    <w:rsid w:val="00B53E1B"/>
    <w:rsid w:val="00B53EEC"/>
    <w:rsid w:val="00B53F9D"/>
    <w:rsid w:val="00B549C7"/>
    <w:rsid w:val="00B54C1D"/>
    <w:rsid w:val="00B54E06"/>
    <w:rsid w:val="00B54E1B"/>
    <w:rsid w:val="00B5523D"/>
    <w:rsid w:val="00B554D6"/>
    <w:rsid w:val="00B55A98"/>
    <w:rsid w:val="00B55B6D"/>
    <w:rsid w:val="00B55C8D"/>
    <w:rsid w:val="00B55D62"/>
    <w:rsid w:val="00B55E50"/>
    <w:rsid w:val="00B55F0B"/>
    <w:rsid w:val="00B55FB9"/>
    <w:rsid w:val="00B5637B"/>
    <w:rsid w:val="00B56703"/>
    <w:rsid w:val="00B5680C"/>
    <w:rsid w:val="00B56CE4"/>
    <w:rsid w:val="00B56D34"/>
    <w:rsid w:val="00B56EC6"/>
    <w:rsid w:val="00B5750A"/>
    <w:rsid w:val="00B575C2"/>
    <w:rsid w:val="00B57B83"/>
    <w:rsid w:val="00B6012C"/>
    <w:rsid w:val="00B60259"/>
    <w:rsid w:val="00B6051D"/>
    <w:rsid w:val="00B6095E"/>
    <w:rsid w:val="00B609D4"/>
    <w:rsid w:val="00B60E56"/>
    <w:rsid w:val="00B610C1"/>
    <w:rsid w:val="00B61454"/>
    <w:rsid w:val="00B61785"/>
    <w:rsid w:val="00B6196E"/>
    <w:rsid w:val="00B61EB0"/>
    <w:rsid w:val="00B61EBD"/>
    <w:rsid w:val="00B62002"/>
    <w:rsid w:val="00B62064"/>
    <w:rsid w:val="00B620BF"/>
    <w:rsid w:val="00B6239E"/>
    <w:rsid w:val="00B62686"/>
    <w:rsid w:val="00B62B60"/>
    <w:rsid w:val="00B62B72"/>
    <w:rsid w:val="00B62B96"/>
    <w:rsid w:val="00B62CBB"/>
    <w:rsid w:val="00B62E87"/>
    <w:rsid w:val="00B62F0F"/>
    <w:rsid w:val="00B62FC4"/>
    <w:rsid w:val="00B63582"/>
    <w:rsid w:val="00B63C55"/>
    <w:rsid w:val="00B63C74"/>
    <w:rsid w:val="00B64168"/>
    <w:rsid w:val="00B64253"/>
    <w:rsid w:val="00B64297"/>
    <w:rsid w:val="00B649FA"/>
    <w:rsid w:val="00B64EB1"/>
    <w:rsid w:val="00B6511D"/>
    <w:rsid w:val="00B653C4"/>
    <w:rsid w:val="00B656C1"/>
    <w:rsid w:val="00B65768"/>
    <w:rsid w:val="00B65E73"/>
    <w:rsid w:val="00B666E0"/>
    <w:rsid w:val="00B667A3"/>
    <w:rsid w:val="00B66C14"/>
    <w:rsid w:val="00B66C3D"/>
    <w:rsid w:val="00B670D1"/>
    <w:rsid w:val="00B670F2"/>
    <w:rsid w:val="00B671B7"/>
    <w:rsid w:val="00B672E0"/>
    <w:rsid w:val="00B67660"/>
    <w:rsid w:val="00B677C7"/>
    <w:rsid w:val="00B67BD5"/>
    <w:rsid w:val="00B67E0C"/>
    <w:rsid w:val="00B702C3"/>
    <w:rsid w:val="00B703A0"/>
    <w:rsid w:val="00B70625"/>
    <w:rsid w:val="00B7085B"/>
    <w:rsid w:val="00B70FF8"/>
    <w:rsid w:val="00B7104D"/>
    <w:rsid w:val="00B712FD"/>
    <w:rsid w:val="00B71720"/>
    <w:rsid w:val="00B71A1B"/>
    <w:rsid w:val="00B71D56"/>
    <w:rsid w:val="00B72153"/>
    <w:rsid w:val="00B7241D"/>
    <w:rsid w:val="00B72B11"/>
    <w:rsid w:val="00B72C64"/>
    <w:rsid w:val="00B739B7"/>
    <w:rsid w:val="00B73E1A"/>
    <w:rsid w:val="00B7446A"/>
    <w:rsid w:val="00B74A02"/>
    <w:rsid w:val="00B74B98"/>
    <w:rsid w:val="00B74CA9"/>
    <w:rsid w:val="00B74E76"/>
    <w:rsid w:val="00B75037"/>
    <w:rsid w:val="00B75282"/>
    <w:rsid w:val="00B75991"/>
    <w:rsid w:val="00B75B19"/>
    <w:rsid w:val="00B75CE0"/>
    <w:rsid w:val="00B75CE3"/>
    <w:rsid w:val="00B760D9"/>
    <w:rsid w:val="00B761BC"/>
    <w:rsid w:val="00B76289"/>
    <w:rsid w:val="00B76A10"/>
    <w:rsid w:val="00B76DBB"/>
    <w:rsid w:val="00B770B1"/>
    <w:rsid w:val="00B77250"/>
    <w:rsid w:val="00B774DC"/>
    <w:rsid w:val="00B77532"/>
    <w:rsid w:val="00B77718"/>
    <w:rsid w:val="00B77885"/>
    <w:rsid w:val="00B77887"/>
    <w:rsid w:val="00B77935"/>
    <w:rsid w:val="00B77948"/>
    <w:rsid w:val="00B77B08"/>
    <w:rsid w:val="00B77BB0"/>
    <w:rsid w:val="00B800C0"/>
    <w:rsid w:val="00B8021C"/>
    <w:rsid w:val="00B80224"/>
    <w:rsid w:val="00B806AA"/>
    <w:rsid w:val="00B807C2"/>
    <w:rsid w:val="00B80844"/>
    <w:rsid w:val="00B808A9"/>
    <w:rsid w:val="00B80986"/>
    <w:rsid w:val="00B811C1"/>
    <w:rsid w:val="00B81250"/>
    <w:rsid w:val="00B81267"/>
    <w:rsid w:val="00B81792"/>
    <w:rsid w:val="00B81BF7"/>
    <w:rsid w:val="00B81E41"/>
    <w:rsid w:val="00B82287"/>
    <w:rsid w:val="00B822D0"/>
    <w:rsid w:val="00B82442"/>
    <w:rsid w:val="00B82646"/>
    <w:rsid w:val="00B82ADB"/>
    <w:rsid w:val="00B82B18"/>
    <w:rsid w:val="00B82C23"/>
    <w:rsid w:val="00B82C96"/>
    <w:rsid w:val="00B82FD0"/>
    <w:rsid w:val="00B83212"/>
    <w:rsid w:val="00B833AD"/>
    <w:rsid w:val="00B83656"/>
    <w:rsid w:val="00B83694"/>
    <w:rsid w:val="00B83BF4"/>
    <w:rsid w:val="00B83D9D"/>
    <w:rsid w:val="00B83F14"/>
    <w:rsid w:val="00B84192"/>
    <w:rsid w:val="00B843A6"/>
    <w:rsid w:val="00B8471E"/>
    <w:rsid w:val="00B852ED"/>
    <w:rsid w:val="00B85435"/>
    <w:rsid w:val="00B8603E"/>
    <w:rsid w:val="00B86316"/>
    <w:rsid w:val="00B8637B"/>
    <w:rsid w:val="00B86B3E"/>
    <w:rsid w:val="00B87530"/>
    <w:rsid w:val="00B87711"/>
    <w:rsid w:val="00B877CB"/>
    <w:rsid w:val="00B87998"/>
    <w:rsid w:val="00B87CC2"/>
    <w:rsid w:val="00B908DD"/>
    <w:rsid w:val="00B90976"/>
    <w:rsid w:val="00B90D42"/>
    <w:rsid w:val="00B90DDE"/>
    <w:rsid w:val="00B90DEE"/>
    <w:rsid w:val="00B90F22"/>
    <w:rsid w:val="00B90F27"/>
    <w:rsid w:val="00B912A9"/>
    <w:rsid w:val="00B912AF"/>
    <w:rsid w:val="00B913EE"/>
    <w:rsid w:val="00B91750"/>
    <w:rsid w:val="00B917FE"/>
    <w:rsid w:val="00B91AD3"/>
    <w:rsid w:val="00B91E83"/>
    <w:rsid w:val="00B92051"/>
    <w:rsid w:val="00B920F3"/>
    <w:rsid w:val="00B92594"/>
    <w:rsid w:val="00B9271E"/>
    <w:rsid w:val="00B927A2"/>
    <w:rsid w:val="00B92AFA"/>
    <w:rsid w:val="00B92AFE"/>
    <w:rsid w:val="00B92C4E"/>
    <w:rsid w:val="00B93168"/>
    <w:rsid w:val="00B931C4"/>
    <w:rsid w:val="00B9332D"/>
    <w:rsid w:val="00B9348F"/>
    <w:rsid w:val="00B937E2"/>
    <w:rsid w:val="00B939E4"/>
    <w:rsid w:val="00B94A69"/>
    <w:rsid w:val="00B94CD3"/>
    <w:rsid w:val="00B94D5C"/>
    <w:rsid w:val="00B95163"/>
    <w:rsid w:val="00B9559E"/>
    <w:rsid w:val="00B955C0"/>
    <w:rsid w:val="00B95DF4"/>
    <w:rsid w:val="00B95E17"/>
    <w:rsid w:val="00B95F3A"/>
    <w:rsid w:val="00B96EC5"/>
    <w:rsid w:val="00B96F98"/>
    <w:rsid w:val="00B9780D"/>
    <w:rsid w:val="00B97833"/>
    <w:rsid w:val="00B979DE"/>
    <w:rsid w:val="00B97B40"/>
    <w:rsid w:val="00B97E84"/>
    <w:rsid w:val="00B97EAF"/>
    <w:rsid w:val="00BA03B8"/>
    <w:rsid w:val="00BA0757"/>
    <w:rsid w:val="00BA147D"/>
    <w:rsid w:val="00BA1AB1"/>
    <w:rsid w:val="00BA1D8A"/>
    <w:rsid w:val="00BA244F"/>
    <w:rsid w:val="00BA24F5"/>
    <w:rsid w:val="00BA25D2"/>
    <w:rsid w:val="00BA2D9F"/>
    <w:rsid w:val="00BA2F62"/>
    <w:rsid w:val="00BA310C"/>
    <w:rsid w:val="00BA384F"/>
    <w:rsid w:val="00BA39DE"/>
    <w:rsid w:val="00BA3E2D"/>
    <w:rsid w:val="00BA447A"/>
    <w:rsid w:val="00BA4804"/>
    <w:rsid w:val="00BA4AC7"/>
    <w:rsid w:val="00BA4CFF"/>
    <w:rsid w:val="00BA4D5C"/>
    <w:rsid w:val="00BA4D67"/>
    <w:rsid w:val="00BA4F68"/>
    <w:rsid w:val="00BA5B47"/>
    <w:rsid w:val="00BA625E"/>
    <w:rsid w:val="00BA6560"/>
    <w:rsid w:val="00BA6B53"/>
    <w:rsid w:val="00BA6B7D"/>
    <w:rsid w:val="00BA6BEE"/>
    <w:rsid w:val="00BA7B02"/>
    <w:rsid w:val="00BA7B63"/>
    <w:rsid w:val="00BA7C3F"/>
    <w:rsid w:val="00BB0223"/>
    <w:rsid w:val="00BB0870"/>
    <w:rsid w:val="00BB0B67"/>
    <w:rsid w:val="00BB0C93"/>
    <w:rsid w:val="00BB0D43"/>
    <w:rsid w:val="00BB0EFF"/>
    <w:rsid w:val="00BB0F83"/>
    <w:rsid w:val="00BB11A9"/>
    <w:rsid w:val="00BB1200"/>
    <w:rsid w:val="00BB124E"/>
    <w:rsid w:val="00BB129A"/>
    <w:rsid w:val="00BB1300"/>
    <w:rsid w:val="00BB1B5B"/>
    <w:rsid w:val="00BB2CB3"/>
    <w:rsid w:val="00BB2DC9"/>
    <w:rsid w:val="00BB2E9F"/>
    <w:rsid w:val="00BB3385"/>
    <w:rsid w:val="00BB3944"/>
    <w:rsid w:val="00BB3B7F"/>
    <w:rsid w:val="00BB40A6"/>
    <w:rsid w:val="00BB42DF"/>
    <w:rsid w:val="00BB43B3"/>
    <w:rsid w:val="00BB44C6"/>
    <w:rsid w:val="00BB4639"/>
    <w:rsid w:val="00BB463F"/>
    <w:rsid w:val="00BB48EF"/>
    <w:rsid w:val="00BB4A2C"/>
    <w:rsid w:val="00BB4B2C"/>
    <w:rsid w:val="00BB4B79"/>
    <w:rsid w:val="00BB4C34"/>
    <w:rsid w:val="00BB50A1"/>
    <w:rsid w:val="00BB51FB"/>
    <w:rsid w:val="00BB5371"/>
    <w:rsid w:val="00BB557C"/>
    <w:rsid w:val="00BB5C04"/>
    <w:rsid w:val="00BB6119"/>
    <w:rsid w:val="00BB62D4"/>
    <w:rsid w:val="00BB6406"/>
    <w:rsid w:val="00BB6417"/>
    <w:rsid w:val="00BB65AB"/>
    <w:rsid w:val="00BB69CE"/>
    <w:rsid w:val="00BB69DC"/>
    <w:rsid w:val="00BB6F49"/>
    <w:rsid w:val="00BB7014"/>
    <w:rsid w:val="00BB715D"/>
    <w:rsid w:val="00BB725F"/>
    <w:rsid w:val="00BB78CC"/>
    <w:rsid w:val="00BB7BE1"/>
    <w:rsid w:val="00BB7D88"/>
    <w:rsid w:val="00BC01EF"/>
    <w:rsid w:val="00BC0206"/>
    <w:rsid w:val="00BC044D"/>
    <w:rsid w:val="00BC064B"/>
    <w:rsid w:val="00BC0A5D"/>
    <w:rsid w:val="00BC0AB6"/>
    <w:rsid w:val="00BC1465"/>
    <w:rsid w:val="00BC150A"/>
    <w:rsid w:val="00BC15E3"/>
    <w:rsid w:val="00BC177F"/>
    <w:rsid w:val="00BC1ACD"/>
    <w:rsid w:val="00BC1C13"/>
    <w:rsid w:val="00BC2095"/>
    <w:rsid w:val="00BC2801"/>
    <w:rsid w:val="00BC2C44"/>
    <w:rsid w:val="00BC3507"/>
    <w:rsid w:val="00BC3790"/>
    <w:rsid w:val="00BC38EA"/>
    <w:rsid w:val="00BC3C5B"/>
    <w:rsid w:val="00BC4048"/>
    <w:rsid w:val="00BC4419"/>
    <w:rsid w:val="00BC4884"/>
    <w:rsid w:val="00BC4985"/>
    <w:rsid w:val="00BC4995"/>
    <w:rsid w:val="00BC4C11"/>
    <w:rsid w:val="00BC4CBC"/>
    <w:rsid w:val="00BC5909"/>
    <w:rsid w:val="00BC5A82"/>
    <w:rsid w:val="00BC605A"/>
    <w:rsid w:val="00BC6100"/>
    <w:rsid w:val="00BC6211"/>
    <w:rsid w:val="00BC6215"/>
    <w:rsid w:val="00BC622B"/>
    <w:rsid w:val="00BC6295"/>
    <w:rsid w:val="00BC664F"/>
    <w:rsid w:val="00BC6718"/>
    <w:rsid w:val="00BC70C1"/>
    <w:rsid w:val="00BC738C"/>
    <w:rsid w:val="00BC767C"/>
    <w:rsid w:val="00BC777F"/>
    <w:rsid w:val="00BC78A6"/>
    <w:rsid w:val="00BC79E9"/>
    <w:rsid w:val="00BC7AA4"/>
    <w:rsid w:val="00BC7B6F"/>
    <w:rsid w:val="00BC7C14"/>
    <w:rsid w:val="00BC7E55"/>
    <w:rsid w:val="00BC7F00"/>
    <w:rsid w:val="00BC7FEA"/>
    <w:rsid w:val="00BD04AE"/>
    <w:rsid w:val="00BD07A6"/>
    <w:rsid w:val="00BD0AE1"/>
    <w:rsid w:val="00BD1054"/>
    <w:rsid w:val="00BD135A"/>
    <w:rsid w:val="00BD1FBB"/>
    <w:rsid w:val="00BD1FD7"/>
    <w:rsid w:val="00BD260E"/>
    <w:rsid w:val="00BD2F6F"/>
    <w:rsid w:val="00BD310A"/>
    <w:rsid w:val="00BD31D7"/>
    <w:rsid w:val="00BD322E"/>
    <w:rsid w:val="00BD36A4"/>
    <w:rsid w:val="00BD4C89"/>
    <w:rsid w:val="00BD4D70"/>
    <w:rsid w:val="00BD4FD4"/>
    <w:rsid w:val="00BD53EE"/>
    <w:rsid w:val="00BD56CE"/>
    <w:rsid w:val="00BD57E2"/>
    <w:rsid w:val="00BD5B44"/>
    <w:rsid w:val="00BD5C39"/>
    <w:rsid w:val="00BD6034"/>
    <w:rsid w:val="00BD64E8"/>
    <w:rsid w:val="00BD66CC"/>
    <w:rsid w:val="00BD688B"/>
    <w:rsid w:val="00BD6A3F"/>
    <w:rsid w:val="00BD6B64"/>
    <w:rsid w:val="00BD6ED1"/>
    <w:rsid w:val="00BD7939"/>
    <w:rsid w:val="00BD7C5E"/>
    <w:rsid w:val="00BD7CCA"/>
    <w:rsid w:val="00BD7D1C"/>
    <w:rsid w:val="00BD7E75"/>
    <w:rsid w:val="00BE001F"/>
    <w:rsid w:val="00BE00EB"/>
    <w:rsid w:val="00BE00F9"/>
    <w:rsid w:val="00BE01DD"/>
    <w:rsid w:val="00BE08E3"/>
    <w:rsid w:val="00BE0BA7"/>
    <w:rsid w:val="00BE1C35"/>
    <w:rsid w:val="00BE1ED6"/>
    <w:rsid w:val="00BE1FAB"/>
    <w:rsid w:val="00BE20FA"/>
    <w:rsid w:val="00BE279A"/>
    <w:rsid w:val="00BE27D8"/>
    <w:rsid w:val="00BE2A9E"/>
    <w:rsid w:val="00BE317E"/>
    <w:rsid w:val="00BE31AE"/>
    <w:rsid w:val="00BE3572"/>
    <w:rsid w:val="00BE3BBA"/>
    <w:rsid w:val="00BE4075"/>
    <w:rsid w:val="00BE44BC"/>
    <w:rsid w:val="00BE48C6"/>
    <w:rsid w:val="00BE4980"/>
    <w:rsid w:val="00BE4C09"/>
    <w:rsid w:val="00BE4DDB"/>
    <w:rsid w:val="00BE4EFF"/>
    <w:rsid w:val="00BE53F2"/>
    <w:rsid w:val="00BE559E"/>
    <w:rsid w:val="00BE570B"/>
    <w:rsid w:val="00BE5738"/>
    <w:rsid w:val="00BE5B72"/>
    <w:rsid w:val="00BE5FF3"/>
    <w:rsid w:val="00BE6039"/>
    <w:rsid w:val="00BE61B9"/>
    <w:rsid w:val="00BE61DB"/>
    <w:rsid w:val="00BE62A5"/>
    <w:rsid w:val="00BE63F1"/>
    <w:rsid w:val="00BE677A"/>
    <w:rsid w:val="00BE6CDA"/>
    <w:rsid w:val="00BE6D2D"/>
    <w:rsid w:val="00BE6E10"/>
    <w:rsid w:val="00BE7200"/>
    <w:rsid w:val="00BE7310"/>
    <w:rsid w:val="00BE7357"/>
    <w:rsid w:val="00BE7489"/>
    <w:rsid w:val="00BE77D9"/>
    <w:rsid w:val="00BE7B9B"/>
    <w:rsid w:val="00BE7D78"/>
    <w:rsid w:val="00BF06B1"/>
    <w:rsid w:val="00BF06D2"/>
    <w:rsid w:val="00BF0A0C"/>
    <w:rsid w:val="00BF0CAB"/>
    <w:rsid w:val="00BF0D0E"/>
    <w:rsid w:val="00BF0D6E"/>
    <w:rsid w:val="00BF0FB9"/>
    <w:rsid w:val="00BF1339"/>
    <w:rsid w:val="00BF1345"/>
    <w:rsid w:val="00BF1B3D"/>
    <w:rsid w:val="00BF1C8C"/>
    <w:rsid w:val="00BF1D0A"/>
    <w:rsid w:val="00BF1F5A"/>
    <w:rsid w:val="00BF24AE"/>
    <w:rsid w:val="00BF25EA"/>
    <w:rsid w:val="00BF2609"/>
    <w:rsid w:val="00BF26E0"/>
    <w:rsid w:val="00BF2DE1"/>
    <w:rsid w:val="00BF2FCA"/>
    <w:rsid w:val="00BF30E5"/>
    <w:rsid w:val="00BF319C"/>
    <w:rsid w:val="00BF31A8"/>
    <w:rsid w:val="00BF3357"/>
    <w:rsid w:val="00BF3DF5"/>
    <w:rsid w:val="00BF4570"/>
    <w:rsid w:val="00BF45D9"/>
    <w:rsid w:val="00BF48CF"/>
    <w:rsid w:val="00BF48FD"/>
    <w:rsid w:val="00BF4AD5"/>
    <w:rsid w:val="00BF4C5D"/>
    <w:rsid w:val="00BF510E"/>
    <w:rsid w:val="00BF521C"/>
    <w:rsid w:val="00BF525A"/>
    <w:rsid w:val="00BF535B"/>
    <w:rsid w:val="00BF56A0"/>
    <w:rsid w:val="00BF56B9"/>
    <w:rsid w:val="00BF6129"/>
    <w:rsid w:val="00BF6736"/>
    <w:rsid w:val="00BF6783"/>
    <w:rsid w:val="00BF686C"/>
    <w:rsid w:val="00BF74F6"/>
    <w:rsid w:val="00BF75E7"/>
    <w:rsid w:val="00BF78B7"/>
    <w:rsid w:val="00BF7FC8"/>
    <w:rsid w:val="00C00091"/>
    <w:rsid w:val="00C000BD"/>
    <w:rsid w:val="00C001AE"/>
    <w:rsid w:val="00C00473"/>
    <w:rsid w:val="00C01421"/>
    <w:rsid w:val="00C015DD"/>
    <w:rsid w:val="00C01EAB"/>
    <w:rsid w:val="00C01F7F"/>
    <w:rsid w:val="00C0209A"/>
    <w:rsid w:val="00C0209C"/>
    <w:rsid w:val="00C02626"/>
    <w:rsid w:val="00C0267F"/>
    <w:rsid w:val="00C027E6"/>
    <w:rsid w:val="00C0281A"/>
    <w:rsid w:val="00C02AEF"/>
    <w:rsid w:val="00C02DDF"/>
    <w:rsid w:val="00C02F1C"/>
    <w:rsid w:val="00C03082"/>
    <w:rsid w:val="00C03198"/>
    <w:rsid w:val="00C031A8"/>
    <w:rsid w:val="00C031F0"/>
    <w:rsid w:val="00C033CB"/>
    <w:rsid w:val="00C036B4"/>
    <w:rsid w:val="00C038A6"/>
    <w:rsid w:val="00C03913"/>
    <w:rsid w:val="00C040AC"/>
    <w:rsid w:val="00C041D9"/>
    <w:rsid w:val="00C0466C"/>
    <w:rsid w:val="00C04854"/>
    <w:rsid w:val="00C048A5"/>
    <w:rsid w:val="00C048E7"/>
    <w:rsid w:val="00C052C2"/>
    <w:rsid w:val="00C052E8"/>
    <w:rsid w:val="00C05815"/>
    <w:rsid w:val="00C05A51"/>
    <w:rsid w:val="00C05FBB"/>
    <w:rsid w:val="00C05FC4"/>
    <w:rsid w:val="00C061AF"/>
    <w:rsid w:val="00C0627C"/>
    <w:rsid w:val="00C062EA"/>
    <w:rsid w:val="00C0645D"/>
    <w:rsid w:val="00C065A6"/>
    <w:rsid w:val="00C06C15"/>
    <w:rsid w:val="00C0719A"/>
    <w:rsid w:val="00C0741F"/>
    <w:rsid w:val="00C075BC"/>
    <w:rsid w:val="00C100EF"/>
    <w:rsid w:val="00C10236"/>
    <w:rsid w:val="00C10604"/>
    <w:rsid w:val="00C10822"/>
    <w:rsid w:val="00C1086B"/>
    <w:rsid w:val="00C11064"/>
    <w:rsid w:val="00C11690"/>
    <w:rsid w:val="00C11758"/>
    <w:rsid w:val="00C1191F"/>
    <w:rsid w:val="00C119D3"/>
    <w:rsid w:val="00C119D5"/>
    <w:rsid w:val="00C11AB5"/>
    <w:rsid w:val="00C11BA0"/>
    <w:rsid w:val="00C11C8C"/>
    <w:rsid w:val="00C11FB8"/>
    <w:rsid w:val="00C120C1"/>
    <w:rsid w:val="00C123B3"/>
    <w:rsid w:val="00C124DE"/>
    <w:rsid w:val="00C125E7"/>
    <w:rsid w:val="00C12864"/>
    <w:rsid w:val="00C12BDC"/>
    <w:rsid w:val="00C12C59"/>
    <w:rsid w:val="00C13261"/>
    <w:rsid w:val="00C1333A"/>
    <w:rsid w:val="00C1345C"/>
    <w:rsid w:val="00C13855"/>
    <w:rsid w:val="00C14035"/>
    <w:rsid w:val="00C141F2"/>
    <w:rsid w:val="00C14242"/>
    <w:rsid w:val="00C1431A"/>
    <w:rsid w:val="00C14356"/>
    <w:rsid w:val="00C14420"/>
    <w:rsid w:val="00C144FD"/>
    <w:rsid w:val="00C1483F"/>
    <w:rsid w:val="00C149AE"/>
    <w:rsid w:val="00C1500B"/>
    <w:rsid w:val="00C156A7"/>
    <w:rsid w:val="00C158A2"/>
    <w:rsid w:val="00C15B69"/>
    <w:rsid w:val="00C15DBF"/>
    <w:rsid w:val="00C15E6D"/>
    <w:rsid w:val="00C16101"/>
    <w:rsid w:val="00C16338"/>
    <w:rsid w:val="00C164DF"/>
    <w:rsid w:val="00C16873"/>
    <w:rsid w:val="00C168F2"/>
    <w:rsid w:val="00C168F3"/>
    <w:rsid w:val="00C169F2"/>
    <w:rsid w:val="00C17772"/>
    <w:rsid w:val="00C1784C"/>
    <w:rsid w:val="00C17916"/>
    <w:rsid w:val="00C17D38"/>
    <w:rsid w:val="00C17E58"/>
    <w:rsid w:val="00C200C2"/>
    <w:rsid w:val="00C201E2"/>
    <w:rsid w:val="00C20313"/>
    <w:rsid w:val="00C2035F"/>
    <w:rsid w:val="00C20677"/>
    <w:rsid w:val="00C20904"/>
    <w:rsid w:val="00C2091E"/>
    <w:rsid w:val="00C20E96"/>
    <w:rsid w:val="00C20FE1"/>
    <w:rsid w:val="00C2136C"/>
    <w:rsid w:val="00C217B7"/>
    <w:rsid w:val="00C21B31"/>
    <w:rsid w:val="00C223E2"/>
    <w:rsid w:val="00C224C3"/>
    <w:rsid w:val="00C2296B"/>
    <w:rsid w:val="00C22E1F"/>
    <w:rsid w:val="00C22E7A"/>
    <w:rsid w:val="00C23276"/>
    <w:rsid w:val="00C232AE"/>
    <w:rsid w:val="00C233BF"/>
    <w:rsid w:val="00C233EF"/>
    <w:rsid w:val="00C2348D"/>
    <w:rsid w:val="00C23A3F"/>
    <w:rsid w:val="00C23A86"/>
    <w:rsid w:val="00C23E59"/>
    <w:rsid w:val="00C23F22"/>
    <w:rsid w:val="00C2444B"/>
    <w:rsid w:val="00C24585"/>
    <w:rsid w:val="00C24A0B"/>
    <w:rsid w:val="00C24A43"/>
    <w:rsid w:val="00C24F1C"/>
    <w:rsid w:val="00C24F67"/>
    <w:rsid w:val="00C256C1"/>
    <w:rsid w:val="00C25E04"/>
    <w:rsid w:val="00C26386"/>
    <w:rsid w:val="00C265CF"/>
    <w:rsid w:val="00C26E2C"/>
    <w:rsid w:val="00C27020"/>
    <w:rsid w:val="00C27088"/>
    <w:rsid w:val="00C27163"/>
    <w:rsid w:val="00C272F8"/>
    <w:rsid w:val="00C2731E"/>
    <w:rsid w:val="00C27474"/>
    <w:rsid w:val="00C275FD"/>
    <w:rsid w:val="00C27D75"/>
    <w:rsid w:val="00C27D8C"/>
    <w:rsid w:val="00C27DC2"/>
    <w:rsid w:val="00C301BB"/>
    <w:rsid w:val="00C30791"/>
    <w:rsid w:val="00C30992"/>
    <w:rsid w:val="00C309DC"/>
    <w:rsid w:val="00C30C03"/>
    <w:rsid w:val="00C30E7B"/>
    <w:rsid w:val="00C3128D"/>
    <w:rsid w:val="00C313A7"/>
    <w:rsid w:val="00C3141B"/>
    <w:rsid w:val="00C315DB"/>
    <w:rsid w:val="00C31A39"/>
    <w:rsid w:val="00C31FA2"/>
    <w:rsid w:val="00C324C7"/>
    <w:rsid w:val="00C3256E"/>
    <w:rsid w:val="00C32819"/>
    <w:rsid w:val="00C32987"/>
    <w:rsid w:val="00C32AAE"/>
    <w:rsid w:val="00C32C12"/>
    <w:rsid w:val="00C33372"/>
    <w:rsid w:val="00C33960"/>
    <w:rsid w:val="00C33AF7"/>
    <w:rsid w:val="00C33BBA"/>
    <w:rsid w:val="00C33F2F"/>
    <w:rsid w:val="00C340A1"/>
    <w:rsid w:val="00C341EB"/>
    <w:rsid w:val="00C3439D"/>
    <w:rsid w:val="00C34436"/>
    <w:rsid w:val="00C3458D"/>
    <w:rsid w:val="00C3475F"/>
    <w:rsid w:val="00C34AF3"/>
    <w:rsid w:val="00C34D23"/>
    <w:rsid w:val="00C34FC6"/>
    <w:rsid w:val="00C35287"/>
    <w:rsid w:val="00C353C8"/>
    <w:rsid w:val="00C3587C"/>
    <w:rsid w:val="00C359CF"/>
    <w:rsid w:val="00C35C23"/>
    <w:rsid w:val="00C35F6E"/>
    <w:rsid w:val="00C36108"/>
    <w:rsid w:val="00C36212"/>
    <w:rsid w:val="00C362A2"/>
    <w:rsid w:val="00C362DF"/>
    <w:rsid w:val="00C366B2"/>
    <w:rsid w:val="00C368C5"/>
    <w:rsid w:val="00C36998"/>
    <w:rsid w:val="00C3758A"/>
    <w:rsid w:val="00C3777B"/>
    <w:rsid w:val="00C402F8"/>
    <w:rsid w:val="00C40399"/>
    <w:rsid w:val="00C406F3"/>
    <w:rsid w:val="00C409BA"/>
    <w:rsid w:val="00C40AA9"/>
    <w:rsid w:val="00C41043"/>
    <w:rsid w:val="00C41044"/>
    <w:rsid w:val="00C4118B"/>
    <w:rsid w:val="00C4124F"/>
    <w:rsid w:val="00C4131B"/>
    <w:rsid w:val="00C41380"/>
    <w:rsid w:val="00C4162E"/>
    <w:rsid w:val="00C41635"/>
    <w:rsid w:val="00C4177A"/>
    <w:rsid w:val="00C4182A"/>
    <w:rsid w:val="00C418CB"/>
    <w:rsid w:val="00C41984"/>
    <w:rsid w:val="00C41AD6"/>
    <w:rsid w:val="00C41D4E"/>
    <w:rsid w:val="00C41DE7"/>
    <w:rsid w:val="00C41E7B"/>
    <w:rsid w:val="00C422E2"/>
    <w:rsid w:val="00C424BE"/>
    <w:rsid w:val="00C424E8"/>
    <w:rsid w:val="00C42AA0"/>
    <w:rsid w:val="00C42AE9"/>
    <w:rsid w:val="00C42CFC"/>
    <w:rsid w:val="00C42F5B"/>
    <w:rsid w:val="00C43638"/>
    <w:rsid w:val="00C4366B"/>
    <w:rsid w:val="00C43931"/>
    <w:rsid w:val="00C44008"/>
    <w:rsid w:val="00C44118"/>
    <w:rsid w:val="00C44738"/>
    <w:rsid w:val="00C44BE9"/>
    <w:rsid w:val="00C4562F"/>
    <w:rsid w:val="00C45E23"/>
    <w:rsid w:val="00C45FF7"/>
    <w:rsid w:val="00C461EF"/>
    <w:rsid w:val="00C46338"/>
    <w:rsid w:val="00C46BA9"/>
    <w:rsid w:val="00C471A7"/>
    <w:rsid w:val="00C471F5"/>
    <w:rsid w:val="00C47638"/>
    <w:rsid w:val="00C4766D"/>
    <w:rsid w:val="00C479F8"/>
    <w:rsid w:val="00C47A12"/>
    <w:rsid w:val="00C47BF1"/>
    <w:rsid w:val="00C47E67"/>
    <w:rsid w:val="00C47ED4"/>
    <w:rsid w:val="00C50CBB"/>
    <w:rsid w:val="00C5108D"/>
    <w:rsid w:val="00C51A00"/>
    <w:rsid w:val="00C51A9E"/>
    <w:rsid w:val="00C51B57"/>
    <w:rsid w:val="00C51B93"/>
    <w:rsid w:val="00C51D34"/>
    <w:rsid w:val="00C51E0A"/>
    <w:rsid w:val="00C52412"/>
    <w:rsid w:val="00C5247D"/>
    <w:rsid w:val="00C52CC4"/>
    <w:rsid w:val="00C52D7D"/>
    <w:rsid w:val="00C53439"/>
    <w:rsid w:val="00C53841"/>
    <w:rsid w:val="00C53A22"/>
    <w:rsid w:val="00C5402A"/>
    <w:rsid w:val="00C54416"/>
    <w:rsid w:val="00C545A1"/>
    <w:rsid w:val="00C546A6"/>
    <w:rsid w:val="00C54968"/>
    <w:rsid w:val="00C54A04"/>
    <w:rsid w:val="00C54F9E"/>
    <w:rsid w:val="00C550F8"/>
    <w:rsid w:val="00C5566A"/>
    <w:rsid w:val="00C55979"/>
    <w:rsid w:val="00C55B9A"/>
    <w:rsid w:val="00C55D29"/>
    <w:rsid w:val="00C5614E"/>
    <w:rsid w:val="00C56474"/>
    <w:rsid w:val="00C56500"/>
    <w:rsid w:val="00C56672"/>
    <w:rsid w:val="00C56A35"/>
    <w:rsid w:val="00C56B56"/>
    <w:rsid w:val="00C56C8C"/>
    <w:rsid w:val="00C56D5B"/>
    <w:rsid w:val="00C57212"/>
    <w:rsid w:val="00C57309"/>
    <w:rsid w:val="00C5737D"/>
    <w:rsid w:val="00C574F2"/>
    <w:rsid w:val="00C577D8"/>
    <w:rsid w:val="00C60252"/>
    <w:rsid w:val="00C603C5"/>
    <w:rsid w:val="00C603EE"/>
    <w:rsid w:val="00C6105C"/>
    <w:rsid w:val="00C61549"/>
    <w:rsid w:val="00C617CF"/>
    <w:rsid w:val="00C61802"/>
    <w:rsid w:val="00C61824"/>
    <w:rsid w:val="00C619F9"/>
    <w:rsid w:val="00C61B31"/>
    <w:rsid w:val="00C61DA3"/>
    <w:rsid w:val="00C6211E"/>
    <w:rsid w:val="00C62200"/>
    <w:rsid w:val="00C62322"/>
    <w:rsid w:val="00C6247C"/>
    <w:rsid w:val="00C6257A"/>
    <w:rsid w:val="00C625CD"/>
    <w:rsid w:val="00C62752"/>
    <w:rsid w:val="00C630F3"/>
    <w:rsid w:val="00C6323E"/>
    <w:rsid w:val="00C63A73"/>
    <w:rsid w:val="00C63ABE"/>
    <w:rsid w:val="00C63B68"/>
    <w:rsid w:val="00C63C56"/>
    <w:rsid w:val="00C653AE"/>
    <w:rsid w:val="00C654BB"/>
    <w:rsid w:val="00C65615"/>
    <w:rsid w:val="00C65730"/>
    <w:rsid w:val="00C65BC0"/>
    <w:rsid w:val="00C65FB6"/>
    <w:rsid w:val="00C66125"/>
    <w:rsid w:val="00C6614F"/>
    <w:rsid w:val="00C66381"/>
    <w:rsid w:val="00C66395"/>
    <w:rsid w:val="00C665C5"/>
    <w:rsid w:val="00C669C4"/>
    <w:rsid w:val="00C669CF"/>
    <w:rsid w:val="00C6748E"/>
    <w:rsid w:val="00C6785F"/>
    <w:rsid w:val="00C67E91"/>
    <w:rsid w:val="00C67EFA"/>
    <w:rsid w:val="00C700C4"/>
    <w:rsid w:val="00C7034B"/>
    <w:rsid w:val="00C70519"/>
    <w:rsid w:val="00C7077D"/>
    <w:rsid w:val="00C707D6"/>
    <w:rsid w:val="00C70A39"/>
    <w:rsid w:val="00C70A8B"/>
    <w:rsid w:val="00C70B5F"/>
    <w:rsid w:val="00C70D3E"/>
    <w:rsid w:val="00C70DC8"/>
    <w:rsid w:val="00C70E75"/>
    <w:rsid w:val="00C712ED"/>
    <w:rsid w:val="00C715A8"/>
    <w:rsid w:val="00C7193F"/>
    <w:rsid w:val="00C71AD3"/>
    <w:rsid w:val="00C71BFC"/>
    <w:rsid w:val="00C71DC2"/>
    <w:rsid w:val="00C72272"/>
    <w:rsid w:val="00C723DB"/>
    <w:rsid w:val="00C72592"/>
    <w:rsid w:val="00C725CF"/>
    <w:rsid w:val="00C72868"/>
    <w:rsid w:val="00C72ABA"/>
    <w:rsid w:val="00C72F73"/>
    <w:rsid w:val="00C73371"/>
    <w:rsid w:val="00C73417"/>
    <w:rsid w:val="00C7341D"/>
    <w:rsid w:val="00C7346B"/>
    <w:rsid w:val="00C734B1"/>
    <w:rsid w:val="00C73595"/>
    <w:rsid w:val="00C736FC"/>
    <w:rsid w:val="00C73717"/>
    <w:rsid w:val="00C73A28"/>
    <w:rsid w:val="00C73C4D"/>
    <w:rsid w:val="00C73C6E"/>
    <w:rsid w:val="00C73D32"/>
    <w:rsid w:val="00C73E75"/>
    <w:rsid w:val="00C742EF"/>
    <w:rsid w:val="00C7455E"/>
    <w:rsid w:val="00C745A5"/>
    <w:rsid w:val="00C74714"/>
    <w:rsid w:val="00C750EC"/>
    <w:rsid w:val="00C751B3"/>
    <w:rsid w:val="00C75750"/>
    <w:rsid w:val="00C757A9"/>
    <w:rsid w:val="00C75937"/>
    <w:rsid w:val="00C75BA0"/>
    <w:rsid w:val="00C75E02"/>
    <w:rsid w:val="00C763F8"/>
    <w:rsid w:val="00C764AB"/>
    <w:rsid w:val="00C766C6"/>
    <w:rsid w:val="00C7695E"/>
    <w:rsid w:val="00C76AB9"/>
    <w:rsid w:val="00C76D36"/>
    <w:rsid w:val="00C7701D"/>
    <w:rsid w:val="00C77027"/>
    <w:rsid w:val="00C77451"/>
    <w:rsid w:val="00C77E67"/>
    <w:rsid w:val="00C80273"/>
    <w:rsid w:val="00C80382"/>
    <w:rsid w:val="00C80442"/>
    <w:rsid w:val="00C80B7E"/>
    <w:rsid w:val="00C80C03"/>
    <w:rsid w:val="00C80D01"/>
    <w:rsid w:val="00C80DE3"/>
    <w:rsid w:val="00C80E5C"/>
    <w:rsid w:val="00C80EF1"/>
    <w:rsid w:val="00C811A3"/>
    <w:rsid w:val="00C81607"/>
    <w:rsid w:val="00C81673"/>
    <w:rsid w:val="00C817AC"/>
    <w:rsid w:val="00C81896"/>
    <w:rsid w:val="00C818EB"/>
    <w:rsid w:val="00C82713"/>
    <w:rsid w:val="00C82AE1"/>
    <w:rsid w:val="00C82C95"/>
    <w:rsid w:val="00C82F98"/>
    <w:rsid w:val="00C83105"/>
    <w:rsid w:val="00C83411"/>
    <w:rsid w:val="00C83624"/>
    <w:rsid w:val="00C836C9"/>
    <w:rsid w:val="00C83CE5"/>
    <w:rsid w:val="00C84013"/>
    <w:rsid w:val="00C84134"/>
    <w:rsid w:val="00C843F7"/>
    <w:rsid w:val="00C8440B"/>
    <w:rsid w:val="00C84433"/>
    <w:rsid w:val="00C84529"/>
    <w:rsid w:val="00C845CB"/>
    <w:rsid w:val="00C8470F"/>
    <w:rsid w:val="00C84953"/>
    <w:rsid w:val="00C84960"/>
    <w:rsid w:val="00C84B3B"/>
    <w:rsid w:val="00C84B46"/>
    <w:rsid w:val="00C84BA1"/>
    <w:rsid w:val="00C84CA4"/>
    <w:rsid w:val="00C84D8A"/>
    <w:rsid w:val="00C850BD"/>
    <w:rsid w:val="00C85290"/>
    <w:rsid w:val="00C85E7C"/>
    <w:rsid w:val="00C861ED"/>
    <w:rsid w:val="00C86265"/>
    <w:rsid w:val="00C86379"/>
    <w:rsid w:val="00C86517"/>
    <w:rsid w:val="00C869F7"/>
    <w:rsid w:val="00C86ECC"/>
    <w:rsid w:val="00C86FCF"/>
    <w:rsid w:val="00C874B3"/>
    <w:rsid w:val="00C87F28"/>
    <w:rsid w:val="00C90114"/>
    <w:rsid w:val="00C90BF7"/>
    <w:rsid w:val="00C90DC1"/>
    <w:rsid w:val="00C90F11"/>
    <w:rsid w:val="00C91167"/>
    <w:rsid w:val="00C911D8"/>
    <w:rsid w:val="00C91205"/>
    <w:rsid w:val="00C91213"/>
    <w:rsid w:val="00C91372"/>
    <w:rsid w:val="00C9141D"/>
    <w:rsid w:val="00C9166D"/>
    <w:rsid w:val="00C91729"/>
    <w:rsid w:val="00C91749"/>
    <w:rsid w:val="00C918D6"/>
    <w:rsid w:val="00C91A70"/>
    <w:rsid w:val="00C91C99"/>
    <w:rsid w:val="00C91D7B"/>
    <w:rsid w:val="00C920E3"/>
    <w:rsid w:val="00C924A9"/>
    <w:rsid w:val="00C9252C"/>
    <w:rsid w:val="00C92735"/>
    <w:rsid w:val="00C927B0"/>
    <w:rsid w:val="00C92CC7"/>
    <w:rsid w:val="00C92D86"/>
    <w:rsid w:val="00C92DF5"/>
    <w:rsid w:val="00C93114"/>
    <w:rsid w:val="00C9329B"/>
    <w:rsid w:val="00C9388F"/>
    <w:rsid w:val="00C93C6E"/>
    <w:rsid w:val="00C93CFC"/>
    <w:rsid w:val="00C942F4"/>
    <w:rsid w:val="00C9492B"/>
    <w:rsid w:val="00C94B2C"/>
    <w:rsid w:val="00C94F10"/>
    <w:rsid w:val="00C9526B"/>
    <w:rsid w:val="00C9546E"/>
    <w:rsid w:val="00C955A8"/>
    <w:rsid w:val="00C9595F"/>
    <w:rsid w:val="00C95C67"/>
    <w:rsid w:val="00C95D2F"/>
    <w:rsid w:val="00C95DB2"/>
    <w:rsid w:val="00C95EC0"/>
    <w:rsid w:val="00C96262"/>
    <w:rsid w:val="00C9632F"/>
    <w:rsid w:val="00C9676B"/>
    <w:rsid w:val="00C967E2"/>
    <w:rsid w:val="00C968C1"/>
    <w:rsid w:val="00C96A25"/>
    <w:rsid w:val="00C96BA0"/>
    <w:rsid w:val="00C96C19"/>
    <w:rsid w:val="00C96E0A"/>
    <w:rsid w:val="00C97134"/>
    <w:rsid w:val="00C97852"/>
    <w:rsid w:val="00CA002D"/>
    <w:rsid w:val="00CA0305"/>
    <w:rsid w:val="00CA05A8"/>
    <w:rsid w:val="00CA06F2"/>
    <w:rsid w:val="00CA0D26"/>
    <w:rsid w:val="00CA0F3E"/>
    <w:rsid w:val="00CA1219"/>
    <w:rsid w:val="00CA128F"/>
    <w:rsid w:val="00CA1684"/>
    <w:rsid w:val="00CA19FC"/>
    <w:rsid w:val="00CA1B5C"/>
    <w:rsid w:val="00CA1C0A"/>
    <w:rsid w:val="00CA1D3D"/>
    <w:rsid w:val="00CA1D90"/>
    <w:rsid w:val="00CA1EE5"/>
    <w:rsid w:val="00CA2388"/>
    <w:rsid w:val="00CA2C2A"/>
    <w:rsid w:val="00CA3041"/>
    <w:rsid w:val="00CA34CB"/>
    <w:rsid w:val="00CA3C9F"/>
    <w:rsid w:val="00CA3D03"/>
    <w:rsid w:val="00CA3F1D"/>
    <w:rsid w:val="00CA4029"/>
    <w:rsid w:val="00CA44F1"/>
    <w:rsid w:val="00CA488D"/>
    <w:rsid w:val="00CA4ACC"/>
    <w:rsid w:val="00CA4C6E"/>
    <w:rsid w:val="00CA4FAE"/>
    <w:rsid w:val="00CA50BC"/>
    <w:rsid w:val="00CA51B8"/>
    <w:rsid w:val="00CA5472"/>
    <w:rsid w:val="00CA5493"/>
    <w:rsid w:val="00CA5669"/>
    <w:rsid w:val="00CA56CF"/>
    <w:rsid w:val="00CA5832"/>
    <w:rsid w:val="00CA5E46"/>
    <w:rsid w:val="00CA5F07"/>
    <w:rsid w:val="00CA63DF"/>
    <w:rsid w:val="00CA694B"/>
    <w:rsid w:val="00CA6BBA"/>
    <w:rsid w:val="00CA6D3D"/>
    <w:rsid w:val="00CA6D4B"/>
    <w:rsid w:val="00CA6F20"/>
    <w:rsid w:val="00CA6FA3"/>
    <w:rsid w:val="00CA71D6"/>
    <w:rsid w:val="00CA726A"/>
    <w:rsid w:val="00CA72E9"/>
    <w:rsid w:val="00CA74A4"/>
    <w:rsid w:val="00CA75A8"/>
    <w:rsid w:val="00CA7606"/>
    <w:rsid w:val="00CA773E"/>
    <w:rsid w:val="00CA78A7"/>
    <w:rsid w:val="00CA7B13"/>
    <w:rsid w:val="00CA7B28"/>
    <w:rsid w:val="00CA7D72"/>
    <w:rsid w:val="00CB02BA"/>
    <w:rsid w:val="00CB03F1"/>
    <w:rsid w:val="00CB041B"/>
    <w:rsid w:val="00CB05A6"/>
    <w:rsid w:val="00CB0869"/>
    <w:rsid w:val="00CB0BD5"/>
    <w:rsid w:val="00CB0D9A"/>
    <w:rsid w:val="00CB1502"/>
    <w:rsid w:val="00CB17C2"/>
    <w:rsid w:val="00CB1A46"/>
    <w:rsid w:val="00CB1D23"/>
    <w:rsid w:val="00CB1F4C"/>
    <w:rsid w:val="00CB2073"/>
    <w:rsid w:val="00CB21DA"/>
    <w:rsid w:val="00CB241F"/>
    <w:rsid w:val="00CB27B1"/>
    <w:rsid w:val="00CB27C6"/>
    <w:rsid w:val="00CB2CEC"/>
    <w:rsid w:val="00CB2DC9"/>
    <w:rsid w:val="00CB344F"/>
    <w:rsid w:val="00CB380C"/>
    <w:rsid w:val="00CB3B35"/>
    <w:rsid w:val="00CB3D8E"/>
    <w:rsid w:val="00CB3DB9"/>
    <w:rsid w:val="00CB3FB5"/>
    <w:rsid w:val="00CB449A"/>
    <w:rsid w:val="00CB4866"/>
    <w:rsid w:val="00CB4BDA"/>
    <w:rsid w:val="00CB4E20"/>
    <w:rsid w:val="00CB4E8C"/>
    <w:rsid w:val="00CB4EB7"/>
    <w:rsid w:val="00CB5095"/>
    <w:rsid w:val="00CB50CC"/>
    <w:rsid w:val="00CB50F3"/>
    <w:rsid w:val="00CB588F"/>
    <w:rsid w:val="00CB59E1"/>
    <w:rsid w:val="00CB5B95"/>
    <w:rsid w:val="00CB5D0B"/>
    <w:rsid w:val="00CB652D"/>
    <w:rsid w:val="00CB6563"/>
    <w:rsid w:val="00CB672D"/>
    <w:rsid w:val="00CB6A7C"/>
    <w:rsid w:val="00CB6A8D"/>
    <w:rsid w:val="00CB7127"/>
    <w:rsid w:val="00CB74FC"/>
    <w:rsid w:val="00CB7A19"/>
    <w:rsid w:val="00CC006A"/>
    <w:rsid w:val="00CC0467"/>
    <w:rsid w:val="00CC06AF"/>
    <w:rsid w:val="00CC0942"/>
    <w:rsid w:val="00CC0BDB"/>
    <w:rsid w:val="00CC0C61"/>
    <w:rsid w:val="00CC0F0E"/>
    <w:rsid w:val="00CC1069"/>
    <w:rsid w:val="00CC1625"/>
    <w:rsid w:val="00CC172E"/>
    <w:rsid w:val="00CC1D32"/>
    <w:rsid w:val="00CC1FCC"/>
    <w:rsid w:val="00CC2008"/>
    <w:rsid w:val="00CC211E"/>
    <w:rsid w:val="00CC2293"/>
    <w:rsid w:val="00CC2A8C"/>
    <w:rsid w:val="00CC2BA9"/>
    <w:rsid w:val="00CC3344"/>
    <w:rsid w:val="00CC33A1"/>
    <w:rsid w:val="00CC3ED1"/>
    <w:rsid w:val="00CC40A1"/>
    <w:rsid w:val="00CC48B8"/>
    <w:rsid w:val="00CC48BF"/>
    <w:rsid w:val="00CC4C27"/>
    <w:rsid w:val="00CC4EDF"/>
    <w:rsid w:val="00CC5194"/>
    <w:rsid w:val="00CC5369"/>
    <w:rsid w:val="00CC5897"/>
    <w:rsid w:val="00CC58A3"/>
    <w:rsid w:val="00CC5A0C"/>
    <w:rsid w:val="00CC5BCE"/>
    <w:rsid w:val="00CC5C7D"/>
    <w:rsid w:val="00CC5D3B"/>
    <w:rsid w:val="00CC5F43"/>
    <w:rsid w:val="00CC6214"/>
    <w:rsid w:val="00CC648E"/>
    <w:rsid w:val="00CC65C3"/>
    <w:rsid w:val="00CC6C90"/>
    <w:rsid w:val="00CC6C9D"/>
    <w:rsid w:val="00CC6DB0"/>
    <w:rsid w:val="00CC726B"/>
    <w:rsid w:val="00CC75CA"/>
    <w:rsid w:val="00CC7648"/>
    <w:rsid w:val="00CC7B12"/>
    <w:rsid w:val="00CC7BB9"/>
    <w:rsid w:val="00CC7CF2"/>
    <w:rsid w:val="00CC7F4B"/>
    <w:rsid w:val="00CD0C5E"/>
    <w:rsid w:val="00CD0E28"/>
    <w:rsid w:val="00CD11FB"/>
    <w:rsid w:val="00CD14E6"/>
    <w:rsid w:val="00CD15D3"/>
    <w:rsid w:val="00CD1698"/>
    <w:rsid w:val="00CD17E6"/>
    <w:rsid w:val="00CD1B60"/>
    <w:rsid w:val="00CD1C67"/>
    <w:rsid w:val="00CD2343"/>
    <w:rsid w:val="00CD2687"/>
    <w:rsid w:val="00CD29A1"/>
    <w:rsid w:val="00CD29CB"/>
    <w:rsid w:val="00CD2AE1"/>
    <w:rsid w:val="00CD354A"/>
    <w:rsid w:val="00CD3AD0"/>
    <w:rsid w:val="00CD4159"/>
    <w:rsid w:val="00CD425D"/>
    <w:rsid w:val="00CD4BC1"/>
    <w:rsid w:val="00CD4C00"/>
    <w:rsid w:val="00CD4C73"/>
    <w:rsid w:val="00CD4E9D"/>
    <w:rsid w:val="00CD4EC3"/>
    <w:rsid w:val="00CD5014"/>
    <w:rsid w:val="00CD52C7"/>
    <w:rsid w:val="00CD53DF"/>
    <w:rsid w:val="00CD546F"/>
    <w:rsid w:val="00CD573F"/>
    <w:rsid w:val="00CD592E"/>
    <w:rsid w:val="00CD6111"/>
    <w:rsid w:val="00CD6B3A"/>
    <w:rsid w:val="00CD6D79"/>
    <w:rsid w:val="00CD6FDE"/>
    <w:rsid w:val="00CD7947"/>
    <w:rsid w:val="00CD7D31"/>
    <w:rsid w:val="00CE07A0"/>
    <w:rsid w:val="00CE0B74"/>
    <w:rsid w:val="00CE0B96"/>
    <w:rsid w:val="00CE0C8C"/>
    <w:rsid w:val="00CE0F17"/>
    <w:rsid w:val="00CE1216"/>
    <w:rsid w:val="00CE122D"/>
    <w:rsid w:val="00CE1254"/>
    <w:rsid w:val="00CE12B3"/>
    <w:rsid w:val="00CE13E3"/>
    <w:rsid w:val="00CE22C6"/>
    <w:rsid w:val="00CE26F7"/>
    <w:rsid w:val="00CE27D3"/>
    <w:rsid w:val="00CE30AA"/>
    <w:rsid w:val="00CE3194"/>
    <w:rsid w:val="00CE323F"/>
    <w:rsid w:val="00CE330E"/>
    <w:rsid w:val="00CE3A2C"/>
    <w:rsid w:val="00CE3BD1"/>
    <w:rsid w:val="00CE3C35"/>
    <w:rsid w:val="00CE3CE4"/>
    <w:rsid w:val="00CE3E1B"/>
    <w:rsid w:val="00CE40A5"/>
    <w:rsid w:val="00CE4322"/>
    <w:rsid w:val="00CE44D3"/>
    <w:rsid w:val="00CE4607"/>
    <w:rsid w:val="00CE49DF"/>
    <w:rsid w:val="00CE4D5E"/>
    <w:rsid w:val="00CE50D5"/>
    <w:rsid w:val="00CE538C"/>
    <w:rsid w:val="00CE53A0"/>
    <w:rsid w:val="00CE55FC"/>
    <w:rsid w:val="00CE58DB"/>
    <w:rsid w:val="00CE5A44"/>
    <w:rsid w:val="00CE5AE4"/>
    <w:rsid w:val="00CE5BDC"/>
    <w:rsid w:val="00CE5E94"/>
    <w:rsid w:val="00CE5FFD"/>
    <w:rsid w:val="00CE60D0"/>
    <w:rsid w:val="00CE659B"/>
    <w:rsid w:val="00CE65C3"/>
    <w:rsid w:val="00CE6724"/>
    <w:rsid w:val="00CE6A1B"/>
    <w:rsid w:val="00CE6A3C"/>
    <w:rsid w:val="00CE6C11"/>
    <w:rsid w:val="00CE6E0D"/>
    <w:rsid w:val="00CE72EB"/>
    <w:rsid w:val="00CE7524"/>
    <w:rsid w:val="00CE757C"/>
    <w:rsid w:val="00CE76A5"/>
    <w:rsid w:val="00CE76DE"/>
    <w:rsid w:val="00CE7796"/>
    <w:rsid w:val="00CE7AC1"/>
    <w:rsid w:val="00CF0784"/>
    <w:rsid w:val="00CF0A44"/>
    <w:rsid w:val="00CF0F01"/>
    <w:rsid w:val="00CF1533"/>
    <w:rsid w:val="00CF1608"/>
    <w:rsid w:val="00CF17C8"/>
    <w:rsid w:val="00CF194A"/>
    <w:rsid w:val="00CF1C16"/>
    <w:rsid w:val="00CF2512"/>
    <w:rsid w:val="00CF2B2B"/>
    <w:rsid w:val="00CF2FE2"/>
    <w:rsid w:val="00CF31E2"/>
    <w:rsid w:val="00CF3301"/>
    <w:rsid w:val="00CF3372"/>
    <w:rsid w:val="00CF33A8"/>
    <w:rsid w:val="00CF3463"/>
    <w:rsid w:val="00CF376F"/>
    <w:rsid w:val="00CF3951"/>
    <w:rsid w:val="00CF3CE2"/>
    <w:rsid w:val="00CF4087"/>
    <w:rsid w:val="00CF420B"/>
    <w:rsid w:val="00CF43D7"/>
    <w:rsid w:val="00CF4990"/>
    <w:rsid w:val="00CF49C3"/>
    <w:rsid w:val="00CF4B76"/>
    <w:rsid w:val="00CF4C1F"/>
    <w:rsid w:val="00CF4C95"/>
    <w:rsid w:val="00CF4F2D"/>
    <w:rsid w:val="00CF5086"/>
    <w:rsid w:val="00CF511A"/>
    <w:rsid w:val="00CF5CDB"/>
    <w:rsid w:val="00CF6412"/>
    <w:rsid w:val="00CF6630"/>
    <w:rsid w:val="00CF663D"/>
    <w:rsid w:val="00CF7026"/>
    <w:rsid w:val="00CF7723"/>
    <w:rsid w:val="00CF7834"/>
    <w:rsid w:val="00CF78AB"/>
    <w:rsid w:val="00CF78F4"/>
    <w:rsid w:val="00CF79EF"/>
    <w:rsid w:val="00CF7E80"/>
    <w:rsid w:val="00CF7E9E"/>
    <w:rsid w:val="00D0000A"/>
    <w:rsid w:val="00D000EF"/>
    <w:rsid w:val="00D0010F"/>
    <w:rsid w:val="00D001E4"/>
    <w:rsid w:val="00D00517"/>
    <w:rsid w:val="00D00650"/>
    <w:rsid w:val="00D00E02"/>
    <w:rsid w:val="00D0109B"/>
    <w:rsid w:val="00D0144D"/>
    <w:rsid w:val="00D01621"/>
    <w:rsid w:val="00D0189C"/>
    <w:rsid w:val="00D018F6"/>
    <w:rsid w:val="00D01908"/>
    <w:rsid w:val="00D01C45"/>
    <w:rsid w:val="00D02283"/>
    <w:rsid w:val="00D02341"/>
    <w:rsid w:val="00D02673"/>
    <w:rsid w:val="00D02930"/>
    <w:rsid w:val="00D02CCD"/>
    <w:rsid w:val="00D02D10"/>
    <w:rsid w:val="00D02D63"/>
    <w:rsid w:val="00D0373E"/>
    <w:rsid w:val="00D03826"/>
    <w:rsid w:val="00D03AC0"/>
    <w:rsid w:val="00D04096"/>
    <w:rsid w:val="00D04154"/>
    <w:rsid w:val="00D0442C"/>
    <w:rsid w:val="00D0452A"/>
    <w:rsid w:val="00D04635"/>
    <w:rsid w:val="00D04A8C"/>
    <w:rsid w:val="00D04ECF"/>
    <w:rsid w:val="00D04EF9"/>
    <w:rsid w:val="00D04F77"/>
    <w:rsid w:val="00D05143"/>
    <w:rsid w:val="00D056B4"/>
    <w:rsid w:val="00D056E7"/>
    <w:rsid w:val="00D058A4"/>
    <w:rsid w:val="00D05C98"/>
    <w:rsid w:val="00D05D88"/>
    <w:rsid w:val="00D0608A"/>
    <w:rsid w:val="00D06243"/>
    <w:rsid w:val="00D062BC"/>
    <w:rsid w:val="00D063D6"/>
    <w:rsid w:val="00D06596"/>
    <w:rsid w:val="00D065D0"/>
    <w:rsid w:val="00D06658"/>
    <w:rsid w:val="00D0669D"/>
    <w:rsid w:val="00D06964"/>
    <w:rsid w:val="00D06A05"/>
    <w:rsid w:val="00D06F84"/>
    <w:rsid w:val="00D07331"/>
    <w:rsid w:val="00D07A45"/>
    <w:rsid w:val="00D07B8B"/>
    <w:rsid w:val="00D07CDB"/>
    <w:rsid w:val="00D07E7D"/>
    <w:rsid w:val="00D07FB7"/>
    <w:rsid w:val="00D1006C"/>
    <w:rsid w:val="00D1007E"/>
    <w:rsid w:val="00D100F2"/>
    <w:rsid w:val="00D10128"/>
    <w:rsid w:val="00D1017C"/>
    <w:rsid w:val="00D102EA"/>
    <w:rsid w:val="00D105C6"/>
    <w:rsid w:val="00D1064F"/>
    <w:rsid w:val="00D106C9"/>
    <w:rsid w:val="00D10A03"/>
    <w:rsid w:val="00D10AA6"/>
    <w:rsid w:val="00D11001"/>
    <w:rsid w:val="00D1133E"/>
    <w:rsid w:val="00D12260"/>
    <w:rsid w:val="00D122D1"/>
    <w:rsid w:val="00D123D0"/>
    <w:rsid w:val="00D12639"/>
    <w:rsid w:val="00D12947"/>
    <w:rsid w:val="00D129EE"/>
    <w:rsid w:val="00D12B94"/>
    <w:rsid w:val="00D12D48"/>
    <w:rsid w:val="00D12DE2"/>
    <w:rsid w:val="00D132D0"/>
    <w:rsid w:val="00D132FA"/>
    <w:rsid w:val="00D13593"/>
    <w:rsid w:val="00D1364C"/>
    <w:rsid w:val="00D13711"/>
    <w:rsid w:val="00D137D2"/>
    <w:rsid w:val="00D13B43"/>
    <w:rsid w:val="00D13B52"/>
    <w:rsid w:val="00D13F0A"/>
    <w:rsid w:val="00D142E4"/>
    <w:rsid w:val="00D1451C"/>
    <w:rsid w:val="00D145E6"/>
    <w:rsid w:val="00D14769"/>
    <w:rsid w:val="00D14839"/>
    <w:rsid w:val="00D14952"/>
    <w:rsid w:val="00D14A21"/>
    <w:rsid w:val="00D14AB1"/>
    <w:rsid w:val="00D1517F"/>
    <w:rsid w:val="00D15819"/>
    <w:rsid w:val="00D15863"/>
    <w:rsid w:val="00D15A66"/>
    <w:rsid w:val="00D15C3C"/>
    <w:rsid w:val="00D15CFD"/>
    <w:rsid w:val="00D15F4E"/>
    <w:rsid w:val="00D160DC"/>
    <w:rsid w:val="00D16338"/>
    <w:rsid w:val="00D1692B"/>
    <w:rsid w:val="00D16E4B"/>
    <w:rsid w:val="00D16E64"/>
    <w:rsid w:val="00D16FBF"/>
    <w:rsid w:val="00D17580"/>
    <w:rsid w:val="00D175D3"/>
    <w:rsid w:val="00D17800"/>
    <w:rsid w:val="00D178A8"/>
    <w:rsid w:val="00D17E55"/>
    <w:rsid w:val="00D2002C"/>
    <w:rsid w:val="00D20033"/>
    <w:rsid w:val="00D201FE"/>
    <w:rsid w:val="00D20567"/>
    <w:rsid w:val="00D205F7"/>
    <w:rsid w:val="00D20756"/>
    <w:rsid w:val="00D20D53"/>
    <w:rsid w:val="00D21020"/>
    <w:rsid w:val="00D211F9"/>
    <w:rsid w:val="00D21355"/>
    <w:rsid w:val="00D213B7"/>
    <w:rsid w:val="00D21445"/>
    <w:rsid w:val="00D215C9"/>
    <w:rsid w:val="00D21785"/>
    <w:rsid w:val="00D2197A"/>
    <w:rsid w:val="00D223F0"/>
    <w:rsid w:val="00D22FCC"/>
    <w:rsid w:val="00D232E6"/>
    <w:rsid w:val="00D234B1"/>
    <w:rsid w:val="00D23781"/>
    <w:rsid w:val="00D238A2"/>
    <w:rsid w:val="00D238E2"/>
    <w:rsid w:val="00D23B41"/>
    <w:rsid w:val="00D23F97"/>
    <w:rsid w:val="00D24707"/>
    <w:rsid w:val="00D24842"/>
    <w:rsid w:val="00D24A38"/>
    <w:rsid w:val="00D24A74"/>
    <w:rsid w:val="00D24B5B"/>
    <w:rsid w:val="00D24D63"/>
    <w:rsid w:val="00D24E86"/>
    <w:rsid w:val="00D24F26"/>
    <w:rsid w:val="00D253A8"/>
    <w:rsid w:val="00D2568E"/>
    <w:rsid w:val="00D25752"/>
    <w:rsid w:val="00D257B9"/>
    <w:rsid w:val="00D25C74"/>
    <w:rsid w:val="00D25D3E"/>
    <w:rsid w:val="00D25E75"/>
    <w:rsid w:val="00D25F47"/>
    <w:rsid w:val="00D25F6D"/>
    <w:rsid w:val="00D260BD"/>
    <w:rsid w:val="00D26261"/>
    <w:rsid w:val="00D265D5"/>
    <w:rsid w:val="00D267EA"/>
    <w:rsid w:val="00D2697A"/>
    <w:rsid w:val="00D26CB4"/>
    <w:rsid w:val="00D27D17"/>
    <w:rsid w:val="00D27FFE"/>
    <w:rsid w:val="00D30133"/>
    <w:rsid w:val="00D3019F"/>
    <w:rsid w:val="00D30A15"/>
    <w:rsid w:val="00D30AEB"/>
    <w:rsid w:val="00D30FE9"/>
    <w:rsid w:val="00D3100F"/>
    <w:rsid w:val="00D3169F"/>
    <w:rsid w:val="00D318A0"/>
    <w:rsid w:val="00D31CE2"/>
    <w:rsid w:val="00D32401"/>
    <w:rsid w:val="00D32517"/>
    <w:rsid w:val="00D327C7"/>
    <w:rsid w:val="00D32816"/>
    <w:rsid w:val="00D32919"/>
    <w:rsid w:val="00D32D6C"/>
    <w:rsid w:val="00D32E1A"/>
    <w:rsid w:val="00D32E6F"/>
    <w:rsid w:val="00D32EC6"/>
    <w:rsid w:val="00D32FFC"/>
    <w:rsid w:val="00D3367C"/>
    <w:rsid w:val="00D33742"/>
    <w:rsid w:val="00D33C5A"/>
    <w:rsid w:val="00D33C9B"/>
    <w:rsid w:val="00D33CFC"/>
    <w:rsid w:val="00D34396"/>
    <w:rsid w:val="00D343F9"/>
    <w:rsid w:val="00D34A0D"/>
    <w:rsid w:val="00D34A5D"/>
    <w:rsid w:val="00D34C68"/>
    <w:rsid w:val="00D34E32"/>
    <w:rsid w:val="00D34FE4"/>
    <w:rsid w:val="00D352B9"/>
    <w:rsid w:val="00D35551"/>
    <w:rsid w:val="00D35C31"/>
    <w:rsid w:val="00D35D0E"/>
    <w:rsid w:val="00D35E17"/>
    <w:rsid w:val="00D363CA"/>
    <w:rsid w:val="00D36418"/>
    <w:rsid w:val="00D367D7"/>
    <w:rsid w:val="00D369A4"/>
    <w:rsid w:val="00D369A6"/>
    <w:rsid w:val="00D36D7D"/>
    <w:rsid w:val="00D36E3A"/>
    <w:rsid w:val="00D372AC"/>
    <w:rsid w:val="00D375C5"/>
    <w:rsid w:val="00D3770C"/>
    <w:rsid w:val="00D37876"/>
    <w:rsid w:val="00D40467"/>
    <w:rsid w:val="00D4097B"/>
    <w:rsid w:val="00D40E00"/>
    <w:rsid w:val="00D40F9A"/>
    <w:rsid w:val="00D410DE"/>
    <w:rsid w:val="00D412E0"/>
    <w:rsid w:val="00D4189B"/>
    <w:rsid w:val="00D41A6E"/>
    <w:rsid w:val="00D42186"/>
    <w:rsid w:val="00D42488"/>
    <w:rsid w:val="00D424F5"/>
    <w:rsid w:val="00D42674"/>
    <w:rsid w:val="00D428AE"/>
    <w:rsid w:val="00D42A04"/>
    <w:rsid w:val="00D42DB0"/>
    <w:rsid w:val="00D431BF"/>
    <w:rsid w:val="00D434AA"/>
    <w:rsid w:val="00D43807"/>
    <w:rsid w:val="00D43ACA"/>
    <w:rsid w:val="00D43BE2"/>
    <w:rsid w:val="00D43C9E"/>
    <w:rsid w:val="00D43D3D"/>
    <w:rsid w:val="00D442F4"/>
    <w:rsid w:val="00D44623"/>
    <w:rsid w:val="00D449C4"/>
    <w:rsid w:val="00D44F96"/>
    <w:rsid w:val="00D45035"/>
    <w:rsid w:val="00D450E0"/>
    <w:rsid w:val="00D4524A"/>
    <w:rsid w:val="00D45641"/>
    <w:rsid w:val="00D4578E"/>
    <w:rsid w:val="00D458EF"/>
    <w:rsid w:val="00D45A24"/>
    <w:rsid w:val="00D45B99"/>
    <w:rsid w:val="00D45BE4"/>
    <w:rsid w:val="00D45F05"/>
    <w:rsid w:val="00D46680"/>
    <w:rsid w:val="00D466E8"/>
    <w:rsid w:val="00D4692D"/>
    <w:rsid w:val="00D46A3A"/>
    <w:rsid w:val="00D46EE2"/>
    <w:rsid w:val="00D47F8B"/>
    <w:rsid w:val="00D504D0"/>
    <w:rsid w:val="00D50559"/>
    <w:rsid w:val="00D50732"/>
    <w:rsid w:val="00D507DA"/>
    <w:rsid w:val="00D50A32"/>
    <w:rsid w:val="00D50D92"/>
    <w:rsid w:val="00D510CB"/>
    <w:rsid w:val="00D512FE"/>
    <w:rsid w:val="00D513A7"/>
    <w:rsid w:val="00D515E8"/>
    <w:rsid w:val="00D51877"/>
    <w:rsid w:val="00D518C2"/>
    <w:rsid w:val="00D518FB"/>
    <w:rsid w:val="00D51AA0"/>
    <w:rsid w:val="00D51B18"/>
    <w:rsid w:val="00D522FC"/>
    <w:rsid w:val="00D523C2"/>
    <w:rsid w:val="00D52BF4"/>
    <w:rsid w:val="00D52D71"/>
    <w:rsid w:val="00D536B5"/>
    <w:rsid w:val="00D53736"/>
    <w:rsid w:val="00D53A53"/>
    <w:rsid w:val="00D53B33"/>
    <w:rsid w:val="00D540CD"/>
    <w:rsid w:val="00D54233"/>
    <w:rsid w:val="00D5459A"/>
    <w:rsid w:val="00D54873"/>
    <w:rsid w:val="00D54B5B"/>
    <w:rsid w:val="00D54DD9"/>
    <w:rsid w:val="00D553AD"/>
    <w:rsid w:val="00D5544A"/>
    <w:rsid w:val="00D556BF"/>
    <w:rsid w:val="00D55A51"/>
    <w:rsid w:val="00D55AD7"/>
    <w:rsid w:val="00D55F57"/>
    <w:rsid w:val="00D55F85"/>
    <w:rsid w:val="00D55F9B"/>
    <w:rsid w:val="00D56129"/>
    <w:rsid w:val="00D5634E"/>
    <w:rsid w:val="00D563E8"/>
    <w:rsid w:val="00D5652E"/>
    <w:rsid w:val="00D568AB"/>
    <w:rsid w:val="00D56EFB"/>
    <w:rsid w:val="00D576D7"/>
    <w:rsid w:val="00D578CC"/>
    <w:rsid w:val="00D57BC3"/>
    <w:rsid w:val="00D57BCE"/>
    <w:rsid w:val="00D600F1"/>
    <w:rsid w:val="00D6015C"/>
    <w:rsid w:val="00D6018C"/>
    <w:rsid w:val="00D6060D"/>
    <w:rsid w:val="00D6076E"/>
    <w:rsid w:val="00D60D3C"/>
    <w:rsid w:val="00D60F08"/>
    <w:rsid w:val="00D60FDE"/>
    <w:rsid w:val="00D610C4"/>
    <w:rsid w:val="00D6132F"/>
    <w:rsid w:val="00D6141A"/>
    <w:rsid w:val="00D61425"/>
    <w:rsid w:val="00D6144B"/>
    <w:rsid w:val="00D614FD"/>
    <w:rsid w:val="00D615B4"/>
    <w:rsid w:val="00D6178F"/>
    <w:rsid w:val="00D61A97"/>
    <w:rsid w:val="00D61D18"/>
    <w:rsid w:val="00D62189"/>
    <w:rsid w:val="00D6222B"/>
    <w:rsid w:val="00D62250"/>
    <w:rsid w:val="00D6257B"/>
    <w:rsid w:val="00D62792"/>
    <w:rsid w:val="00D62F1D"/>
    <w:rsid w:val="00D630CE"/>
    <w:rsid w:val="00D6310C"/>
    <w:rsid w:val="00D632F1"/>
    <w:rsid w:val="00D6352F"/>
    <w:rsid w:val="00D635E7"/>
    <w:rsid w:val="00D63A2C"/>
    <w:rsid w:val="00D63C9C"/>
    <w:rsid w:val="00D6413E"/>
    <w:rsid w:val="00D64656"/>
    <w:rsid w:val="00D647A6"/>
    <w:rsid w:val="00D64EDA"/>
    <w:rsid w:val="00D65340"/>
    <w:rsid w:val="00D65382"/>
    <w:rsid w:val="00D65584"/>
    <w:rsid w:val="00D659EC"/>
    <w:rsid w:val="00D659EF"/>
    <w:rsid w:val="00D65B20"/>
    <w:rsid w:val="00D65C8C"/>
    <w:rsid w:val="00D66614"/>
    <w:rsid w:val="00D666F4"/>
    <w:rsid w:val="00D66AC3"/>
    <w:rsid w:val="00D67247"/>
    <w:rsid w:val="00D674B2"/>
    <w:rsid w:val="00D67557"/>
    <w:rsid w:val="00D677E0"/>
    <w:rsid w:val="00D67866"/>
    <w:rsid w:val="00D67CF6"/>
    <w:rsid w:val="00D70138"/>
    <w:rsid w:val="00D706CC"/>
    <w:rsid w:val="00D70B3C"/>
    <w:rsid w:val="00D713E3"/>
    <w:rsid w:val="00D71A53"/>
    <w:rsid w:val="00D71E43"/>
    <w:rsid w:val="00D72753"/>
    <w:rsid w:val="00D728A1"/>
    <w:rsid w:val="00D73808"/>
    <w:rsid w:val="00D73961"/>
    <w:rsid w:val="00D73AF1"/>
    <w:rsid w:val="00D73E51"/>
    <w:rsid w:val="00D74289"/>
    <w:rsid w:val="00D743DF"/>
    <w:rsid w:val="00D7487D"/>
    <w:rsid w:val="00D749A9"/>
    <w:rsid w:val="00D74BEC"/>
    <w:rsid w:val="00D74CCF"/>
    <w:rsid w:val="00D74D90"/>
    <w:rsid w:val="00D74DC4"/>
    <w:rsid w:val="00D751E8"/>
    <w:rsid w:val="00D7544D"/>
    <w:rsid w:val="00D75509"/>
    <w:rsid w:val="00D75691"/>
    <w:rsid w:val="00D7571B"/>
    <w:rsid w:val="00D75786"/>
    <w:rsid w:val="00D75988"/>
    <w:rsid w:val="00D75B13"/>
    <w:rsid w:val="00D75B82"/>
    <w:rsid w:val="00D75D33"/>
    <w:rsid w:val="00D75DB4"/>
    <w:rsid w:val="00D76019"/>
    <w:rsid w:val="00D763E7"/>
    <w:rsid w:val="00D76427"/>
    <w:rsid w:val="00D766C2"/>
    <w:rsid w:val="00D769B1"/>
    <w:rsid w:val="00D774D6"/>
    <w:rsid w:val="00D777E3"/>
    <w:rsid w:val="00D77B44"/>
    <w:rsid w:val="00D77C89"/>
    <w:rsid w:val="00D80A76"/>
    <w:rsid w:val="00D80C3F"/>
    <w:rsid w:val="00D80C4A"/>
    <w:rsid w:val="00D80D67"/>
    <w:rsid w:val="00D80D89"/>
    <w:rsid w:val="00D80E8E"/>
    <w:rsid w:val="00D81217"/>
    <w:rsid w:val="00D81A9A"/>
    <w:rsid w:val="00D8202E"/>
    <w:rsid w:val="00D82416"/>
    <w:rsid w:val="00D82AA7"/>
    <w:rsid w:val="00D82C1C"/>
    <w:rsid w:val="00D82E81"/>
    <w:rsid w:val="00D82E9E"/>
    <w:rsid w:val="00D83078"/>
    <w:rsid w:val="00D8367C"/>
    <w:rsid w:val="00D83AA2"/>
    <w:rsid w:val="00D83C0E"/>
    <w:rsid w:val="00D83C49"/>
    <w:rsid w:val="00D83E65"/>
    <w:rsid w:val="00D83F41"/>
    <w:rsid w:val="00D84009"/>
    <w:rsid w:val="00D8407B"/>
    <w:rsid w:val="00D8426F"/>
    <w:rsid w:val="00D848F4"/>
    <w:rsid w:val="00D84981"/>
    <w:rsid w:val="00D84BEC"/>
    <w:rsid w:val="00D84C11"/>
    <w:rsid w:val="00D84EE5"/>
    <w:rsid w:val="00D84EF5"/>
    <w:rsid w:val="00D85183"/>
    <w:rsid w:val="00D8537A"/>
    <w:rsid w:val="00D85472"/>
    <w:rsid w:val="00D8564E"/>
    <w:rsid w:val="00D856B6"/>
    <w:rsid w:val="00D856C6"/>
    <w:rsid w:val="00D8585E"/>
    <w:rsid w:val="00D85889"/>
    <w:rsid w:val="00D859BE"/>
    <w:rsid w:val="00D85B66"/>
    <w:rsid w:val="00D86099"/>
    <w:rsid w:val="00D869F8"/>
    <w:rsid w:val="00D86F42"/>
    <w:rsid w:val="00D8752D"/>
    <w:rsid w:val="00D87918"/>
    <w:rsid w:val="00D8798C"/>
    <w:rsid w:val="00D87DA0"/>
    <w:rsid w:val="00D87F61"/>
    <w:rsid w:val="00D9014F"/>
    <w:rsid w:val="00D904F5"/>
    <w:rsid w:val="00D9055A"/>
    <w:rsid w:val="00D908D8"/>
    <w:rsid w:val="00D90AC9"/>
    <w:rsid w:val="00D90C6C"/>
    <w:rsid w:val="00D90CEF"/>
    <w:rsid w:val="00D90F16"/>
    <w:rsid w:val="00D90F5F"/>
    <w:rsid w:val="00D90F68"/>
    <w:rsid w:val="00D91255"/>
    <w:rsid w:val="00D91282"/>
    <w:rsid w:val="00D9128E"/>
    <w:rsid w:val="00D91559"/>
    <w:rsid w:val="00D918F2"/>
    <w:rsid w:val="00D91982"/>
    <w:rsid w:val="00D91AC9"/>
    <w:rsid w:val="00D91CA7"/>
    <w:rsid w:val="00D91D4B"/>
    <w:rsid w:val="00D9207C"/>
    <w:rsid w:val="00D9218D"/>
    <w:rsid w:val="00D9222C"/>
    <w:rsid w:val="00D92565"/>
    <w:rsid w:val="00D9256C"/>
    <w:rsid w:val="00D92635"/>
    <w:rsid w:val="00D927FE"/>
    <w:rsid w:val="00D92A26"/>
    <w:rsid w:val="00D92AED"/>
    <w:rsid w:val="00D92DCD"/>
    <w:rsid w:val="00D92FC1"/>
    <w:rsid w:val="00D93111"/>
    <w:rsid w:val="00D9345A"/>
    <w:rsid w:val="00D93581"/>
    <w:rsid w:val="00D938DA"/>
    <w:rsid w:val="00D93959"/>
    <w:rsid w:val="00D93E9C"/>
    <w:rsid w:val="00D9433C"/>
    <w:rsid w:val="00D9442A"/>
    <w:rsid w:val="00D94A2C"/>
    <w:rsid w:val="00D94B9B"/>
    <w:rsid w:val="00D94F49"/>
    <w:rsid w:val="00D95083"/>
    <w:rsid w:val="00D9541D"/>
    <w:rsid w:val="00D95700"/>
    <w:rsid w:val="00D95870"/>
    <w:rsid w:val="00D95909"/>
    <w:rsid w:val="00D95A23"/>
    <w:rsid w:val="00D95A63"/>
    <w:rsid w:val="00D95B83"/>
    <w:rsid w:val="00D95E0E"/>
    <w:rsid w:val="00D95E1B"/>
    <w:rsid w:val="00D96028"/>
    <w:rsid w:val="00D96054"/>
    <w:rsid w:val="00D96096"/>
    <w:rsid w:val="00D960EA"/>
    <w:rsid w:val="00D96145"/>
    <w:rsid w:val="00D961E5"/>
    <w:rsid w:val="00D9641B"/>
    <w:rsid w:val="00D96655"/>
    <w:rsid w:val="00D96CB4"/>
    <w:rsid w:val="00D96CE1"/>
    <w:rsid w:val="00D96DE3"/>
    <w:rsid w:val="00D9737F"/>
    <w:rsid w:val="00D9746C"/>
    <w:rsid w:val="00D97483"/>
    <w:rsid w:val="00D97657"/>
    <w:rsid w:val="00D976B4"/>
    <w:rsid w:val="00D97779"/>
    <w:rsid w:val="00D978B7"/>
    <w:rsid w:val="00D97A7B"/>
    <w:rsid w:val="00D97F8B"/>
    <w:rsid w:val="00DA0BE9"/>
    <w:rsid w:val="00DA0CA4"/>
    <w:rsid w:val="00DA0FA1"/>
    <w:rsid w:val="00DA1133"/>
    <w:rsid w:val="00DA11CC"/>
    <w:rsid w:val="00DA146F"/>
    <w:rsid w:val="00DA147E"/>
    <w:rsid w:val="00DA1509"/>
    <w:rsid w:val="00DA1536"/>
    <w:rsid w:val="00DA1716"/>
    <w:rsid w:val="00DA19BE"/>
    <w:rsid w:val="00DA2498"/>
    <w:rsid w:val="00DA2720"/>
    <w:rsid w:val="00DA27E8"/>
    <w:rsid w:val="00DA283A"/>
    <w:rsid w:val="00DA28BD"/>
    <w:rsid w:val="00DA2A64"/>
    <w:rsid w:val="00DA2C33"/>
    <w:rsid w:val="00DA2F2C"/>
    <w:rsid w:val="00DA2FC1"/>
    <w:rsid w:val="00DA2FC6"/>
    <w:rsid w:val="00DA2FE0"/>
    <w:rsid w:val="00DA2FE8"/>
    <w:rsid w:val="00DA3021"/>
    <w:rsid w:val="00DA3AC3"/>
    <w:rsid w:val="00DA4261"/>
    <w:rsid w:val="00DA44D6"/>
    <w:rsid w:val="00DA4856"/>
    <w:rsid w:val="00DA49EC"/>
    <w:rsid w:val="00DA4DD2"/>
    <w:rsid w:val="00DA4EDE"/>
    <w:rsid w:val="00DA53F3"/>
    <w:rsid w:val="00DA54B3"/>
    <w:rsid w:val="00DA5566"/>
    <w:rsid w:val="00DA580A"/>
    <w:rsid w:val="00DA58F1"/>
    <w:rsid w:val="00DA59F7"/>
    <w:rsid w:val="00DA6420"/>
    <w:rsid w:val="00DA6AD6"/>
    <w:rsid w:val="00DA6B54"/>
    <w:rsid w:val="00DA6BE1"/>
    <w:rsid w:val="00DA6D37"/>
    <w:rsid w:val="00DA6E3E"/>
    <w:rsid w:val="00DA6E49"/>
    <w:rsid w:val="00DA6E68"/>
    <w:rsid w:val="00DA6FB8"/>
    <w:rsid w:val="00DA7348"/>
    <w:rsid w:val="00DA75C6"/>
    <w:rsid w:val="00DA779F"/>
    <w:rsid w:val="00DA781C"/>
    <w:rsid w:val="00DA7B7C"/>
    <w:rsid w:val="00DA7E09"/>
    <w:rsid w:val="00DA7F30"/>
    <w:rsid w:val="00DA7FBF"/>
    <w:rsid w:val="00DB0091"/>
    <w:rsid w:val="00DB0607"/>
    <w:rsid w:val="00DB06BD"/>
    <w:rsid w:val="00DB0AB8"/>
    <w:rsid w:val="00DB0CB4"/>
    <w:rsid w:val="00DB1383"/>
    <w:rsid w:val="00DB1795"/>
    <w:rsid w:val="00DB1D31"/>
    <w:rsid w:val="00DB1EFF"/>
    <w:rsid w:val="00DB203C"/>
    <w:rsid w:val="00DB2279"/>
    <w:rsid w:val="00DB23E2"/>
    <w:rsid w:val="00DB24D3"/>
    <w:rsid w:val="00DB2665"/>
    <w:rsid w:val="00DB2747"/>
    <w:rsid w:val="00DB2A91"/>
    <w:rsid w:val="00DB2AE6"/>
    <w:rsid w:val="00DB31C7"/>
    <w:rsid w:val="00DB38A6"/>
    <w:rsid w:val="00DB38C9"/>
    <w:rsid w:val="00DB3C84"/>
    <w:rsid w:val="00DB4319"/>
    <w:rsid w:val="00DB46B0"/>
    <w:rsid w:val="00DB4B86"/>
    <w:rsid w:val="00DB4C43"/>
    <w:rsid w:val="00DB4D72"/>
    <w:rsid w:val="00DB50E4"/>
    <w:rsid w:val="00DB580D"/>
    <w:rsid w:val="00DB5865"/>
    <w:rsid w:val="00DB5FFC"/>
    <w:rsid w:val="00DB6398"/>
    <w:rsid w:val="00DB6560"/>
    <w:rsid w:val="00DB65BD"/>
    <w:rsid w:val="00DB6600"/>
    <w:rsid w:val="00DB67EF"/>
    <w:rsid w:val="00DB6EF5"/>
    <w:rsid w:val="00DB702A"/>
    <w:rsid w:val="00DB7105"/>
    <w:rsid w:val="00DB719C"/>
    <w:rsid w:val="00DB7814"/>
    <w:rsid w:val="00DB7C9E"/>
    <w:rsid w:val="00DB7DDC"/>
    <w:rsid w:val="00DB7F8C"/>
    <w:rsid w:val="00DC0045"/>
    <w:rsid w:val="00DC0243"/>
    <w:rsid w:val="00DC028D"/>
    <w:rsid w:val="00DC06D3"/>
    <w:rsid w:val="00DC0706"/>
    <w:rsid w:val="00DC086E"/>
    <w:rsid w:val="00DC0AB6"/>
    <w:rsid w:val="00DC0B03"/>
    <w:rsid w:val="00DC0E66"/>
    <w:rsid w:val="00DC12A9"/>
    <w:rsid w:val="00DC1561"/>
    <w:rsid w:val="00DC1A93"/>
    <w:rsid w:val="00DC1C08"/>
    <w:rsid w:val="00DC1D22"/>
    <w:rsid w:val="00DC1F02"/>
    <w:rsid w:val="00DC2667"/>
    <w:rsid w:val="00DC2873"/>
    <w:rsid w:val="00DC28C1"/>
    <w:rsid w:val="00DC2A61"/>
    <w:rsid w:val="00DC2BD3"/>
    <w:rsid w:val="00DC2D31"/>
    <w:rsid w:val="00DC3102"/>
    <w:rsid w:val="00DC3641"/>
    <w:rsid w:val="00DC379C"/>
    <w:rsid w:val="00DC37E2"/>
    <w:rsid w:val="00DC3808"/>
    <w:rsid w:val="00DC3924"/>
    <w:rsid w:val="00DC3B91"/>
    <w:rsid w:val="00DC3D9A"/>
    <w:rsid w:val="00DC3E33"/>
    <w:rsid w:val="00DC4386"/>
    <w:rsid w:val="00DC45C6"/>
    <w:rsid w:val="00DC45F4"/>
    <w:rsid w:val="00DC4AA4"/>
    <w:rsid w:val="00DC4B04"/>
    <w:rsid w:val="00DC4D12"/>
    <w:rsid w:val="00DC51CC"/>
    <w:rsid w:val="00DC523C"/>
    <w:rsid w:val="00DC5443"/>
    <w:rsid w:val="00DC555B"/>
    <w:rsid w:val="00DC5B19"/>
    <w:rsid w:val="00DC5C24"/>
    <w:rsid w:val="00DC6164"/>
    <w:rsid w:val="00DC66E1"/>
    <w:rsid w:val="00DC6729"/>
    <w:rsid w:val="00DC68A5"/>
    <w:rsid w:val="00DC6CD1"/>
    <w:rsid w:val="00DC6FF8"/>
    <w:rsid w:val="00DC7530"/>
    <w:rsid w:val="00DC76FB"/>
    <w:rsid w:val="00DC779A"/>
    <w:rsid w:val="00DC7AC0"/>
    <w:rsid w:val="00DC7F82"/>
    <w:rsid w:val="00DD034C"/>
    <w:rsid w:val="00DD07E4"/>
    <w:rsid w:val="00DD0C87"/>
    <w:rsid w:val="00DD0EED"/>
    <w:rsid w:val="00DD158C"/>
    <w:rsid w:val="00DD1706"/>
    <w:rsid w:val="00DD197E"/>
    <w:rsid w:val="00DD1A37"/>
    <w:rsid w:val="00DD1E18"/>
    <w:rsid w:val="00DD1FD4"/>
    <w:rsid w:val="00DD206D"/>
    <w:rsid w:val="00DD2089"/>
    <w:rsid w:val="00DD2273"/>
    <w:rsid w:val="00DD2338"/>
    <w:rsid w:val="00DD2368"/>
    <w:rsid w:val="00DD24D4"/>
    <w:rsid w:val="00DD3058"/>
    <w:rsid w:val="00DD3128"/>
    <w:rsid w:val="00DD329E"/>
    <w:rsid w:val="00DD398C"/>
    <w:rsid w:val="00DD39D8"/>
    <w:rsid w:val="00DD3C39"/>
    <w:rsid w:val="00DD3D25"/>
    <w:rsid w:val="00DD3E3A"/>
    <w:rsid w:val="00DD48E0"/>
    <w:rsid w:val="00DD4BDE"/>
    <w:rsid w:val="00DD4C8B"/>
    <w:rsid w:val="00DD551E"/>
    <w:rsid w:val="00DD56D5"/>
    <w:rsid w:val="00DD59CF"/>
    <w:rsid w:val="00DD5A33"/>
    <w:rsid w:val="00DD5D71"/>
    <w:rsid w:val="00DD6268"/>
    <w:rsid w:val="00DD626D"/>
    <w:rsid w:val="00DD6897"/>
    <w:rsid w:val="00DD6A3E"/>
    <w:rsid w:val="00DD6DB3"/>
    <w:rsid w:val="00DD6EC7"/>
    <w:rsid w:val="00DD73CF"/>
    <w:rsid w:val="00DD788C"/>
    <w:rsid w:val="00DD7A5F"/>
    <w:rsid w:val="00DD7C4B"/>
    <w:rsid w:val="00DE0232"/>
    <w:rsid w:val="00DE04AC"/>
    <w:rsid w:val="00DE0C6A"/>
    <w:rsid w:val="00DE122C"/>
    <w:rsid w:val="00DE13D1"/>
    <w:rsid w:val="00DE160C"/>
    <w:rsid w:val="00DE179C"/>
    <w:rsid w:val="00DE19AF"/>
    <w:rsid w:val="00DE19F9"/>
    <w:rsid w:val="00DE1A87"/>
    <w:rsid w:val="00DE1B39"/>
    <w:rsid w:val="00DE1E8A"/>
    <w:rsid w:val="00DE1F15"/>
    <w:rsid w:val="00DE1FDD"/>
    <w:rsid w:val="00DE20EC"/>
    <w:rsid w:val="00DE22A3"/>
    <w:rsid w:val="00DE2366"/>
    <w:rsid w:val="00DE31E6"/>
    <w:rsid w:val="00DE3212"/>
    <w:rsid w:val="00DE3268"/>
    <w:rsid w:val="00DE3352"/>
    <w:rsid w:val="00DE337D"/>
    <w:rsid w:val="00DE374D"/>
    <w:rsid w:val="00DE39F3"/>
    <w:rsid w:val="00DE3B4C"/>
    <w:rsid w:val="00DE3BAC"/>
    <w:rsid w:val="00DE42DE"/>
    <w:rsid w:val="00DE445B"/>
    <w:rsid w:val="00DE4512"/>
    <w:rsid w:val="00DE4594"/>
    <w:rsid w:val="00DE47FC"/>
    <w:rsid w:val="00DE48FB"/>
    <w:rsid w:val="00DE4B28"/>
    <w:rsid w:val="00DE517F"/>
    <w:rsid w:val="00DE531F"/>
    <w:rsid w:val="00DE542D"/>
    <w:rsid w:val="00DE5478"/>
    <w:rsid w:val="00DE596F"/>
    <w:rsid w:val="00DE5A85"/>
    <w:rsid w:val="00DE5C99"/>
    <w:rsid w:val="00DE5CB4"/>
    <w:rsid w:val="00DE5D6E"/>
    <w:rsid w:val="00DE5EAF"/>
    <w:rsid w:val="00DE5ECC"/>
    <w:rsid w:val="00DE6116"/>
    <w:rsid w:val="00DE64B7"/>
    <w:rsid w:val="00DE68E9"/>
    <w:rsid w:val="00DE6EED"/>
    <w:rsid w:val="00DE721C"/>
    <w:rsid w:val="00DE7309"/>
    <w:rsid w:val="00DE7534"/>
    <w:rsid w:val="00DE772E"/>
    <w:rsid w:val="00DE7A34"/>
    <w:rsid w:val="00DF021E"/>
    <w:rsid w:val="00DF03C0"/>
    <w:rsid w:val="00DF04F0"/>
    <w:rsid w:val="00DF073B"/>
    <w:rsid w:val="00DF0AFF"/>
    <w:rsid w:val="00DF1176"/>
    <w:rsid w:val="00DF13B2"/>
    <w:rsid w:val="00DF149D"/>
    <w:rsid w:val="00DF17C7"/>
    <w:rsid w:val="00DF190E"/>
    <w:rsid w:val="00DF1C62"/>
    <w:rsid w:val="00DF1F9E"/>
    <w:rsid w:val="00DF22FE"/>
    <w:rsid w:val="00DF2657"/>
    <w:rsid w:val="00DF287B"/>
    <w:rsid w:val="00DF2948"/>
    <w:rsid w:val="00DF2C1A"/>
    <w:rsid w:val="00DF2CAA"/>
    <w:rsid w:val="00DF36A3"/>
    <w:rsid w:val="00DF37EC"/>
    <w:rsid w:val="00DF382E"/>
    <w:rsid w:val="00DF3B1E"/>
    <w:rsid w:val="00DF3C1F"/>
    <w:rsid w:val="00DF3E30"/>
    <w:rsid w:val="00DF4436"/>
    <w:rsid w:val="00DF48A0"/>
    <w:rsid w:val="00DF4A2A"/>
    <w:rsid w:val="00DF4C51"/>
    <w:rsid w:val="00DF505E"/>
    <w:rsid w:val="00DF50BE"/>
    <w:rsid w:val="00DF522F"/>
    <w:rsid w:val="00DF5356"/>
    <w:rsid w:val="00DF5972"/>
    <w:rsid w:val="00DF5CB9"/>
    <w:rsid w:val="00DF5FA1"/>
    <w:rsid w:val="00DF6513"/>
    <w:rsid w:val="00DF6F08"/>
    <w:rsid w:val="00DF6FC7"/>
    <w:rsid w:val="00DF7346"/>
    <w:rsid w:val="00DF73A4"/>
    <w:rsid w:val="00DF7516"/>
    <w:rsid w:val="00DF7B6B"/>
    <w:rsid w:val="00DF7BF7"/>
    <w:rsid w:val="00E00063"/>
    <w:rsid w:val="00E003D1"/>
    <w:rsid w:val="00E00BE8"/>
    <w:rsid w:val="00E00F8F"/>
    <w:rsid w:val="00E012D1"/>
    <w:rsid w:val="00E014F5"/>
    <w:rsid w:val="00E01960"/>
    <w:rsid w:val="00E01B55"/>
    <w:rsid w:val="00E01FCF"/>
    <w:rsid w:val="00E02537"/>
    <w:rsid w:val="00E0267E"/>
    <w:rsid w:val="00E031AF"/>
    <w:rsid w:val="00E038C8"/>
    <w:rsid w:val="00E03D84"/>
    <w:rsid w:val="00E03DFE"/>
    <w:rsid w:val="00E042AC"/>
    <w:rsid w:val="00E0461A"/>
    <w:rsid w:val="00E0462D"/>
    <w:rsid w:val="00E046ED"/>
    <w:rsid w:val="00E04A9F"/>
    <w:rsid w:val="00E04BE2"/>
    <w:rsid w:val="00E04BFB"/>
    <w:rsid w:val="00E04E86"/>
    <w:rsid w:val="00E05267"/>
    <w:rsid w:val="00E052A3"/>
    <w:rsid w:val="00E0588B"/>
    <w:rsid w:val="00E05896"/>
    <w:rsid w:val="00E058B6"/>
    <w:rsid w:val="00E058FD"/>
    <w:rsid w:val="00E05C5A"/>
    <w:rsid w:val="00E066B3"/>
    <w:rsid w:val="00E06737"/>
    <w:rsid w:val="00E06989"/>
    <w:rsid w:val="00E06F33"/>
    <w:rsid w:val="00E06F4B"/>
    <w:rsid w:val="00E07090"/>
    <w:rsid w:val="00E0722B"/>
    <w:rsid w:val="00E07625"/>
    <w:rsid w:val="00E07801"/>
    <w:rsid w:val="00E07863"/>
    <w:rsid w:val="00E0794A"/>
    <w:rsid w:val="00E07E78"/>
    <w:rsid w:val="00E100E4"/>
    <w:rsid w:val="00E102D4"/>
    <w:rsid w:val="00E10C39"/>
    <w:rsid w:val="00E10CE1"/>
    <w:rsid w:val="00E11168"/>
    <w:rsid w:val="00E112E4"/>
    <w:rsid w:val="00E119EB"/>
    <w:rsid w:val="00E11B26"/>
    <w:rsid w:val="00E1203C"/>
    <w:rsid w:val="00E1204D"/>
    <w:rsid w:val="00E121CA"/>
    <w:rsid w:val="00E125B4"/>
    <w:rsid w:val="00E129B7"/>
    <w:rsid w:val="00E129BC"/>
    <w:rsid w:val="00E129DB"/>
    <w:rsid w:val="00E13383"/>
    <w:rsid w:val="00E13568"/>
    <w:rsid w:val="00E13877"/>
    <w:rsid w:val="00E139C1"/>
    <w:rsid w:val="00E13BFB"/>
    <w:rsid w:val="00E13C90"/>
    <w:rsid w:val="00E14068"/>
    <w:rsid w:val="00E143DA"/>
    <w:rsid w:val="00E14521"/>
    <w:rsid w:val="00E14789"/>
    <w:rsid w:val="00E14EBF"/>
    <w:rsid w:val="00E14FC6"/>
    <w:rsid w:val="00E15291"/>
    <w:rsid w:val="00E153AA"/>
    <w:rsid w:val="00E153FB"/>
    <w:rsid w:val="00E15467"/>
    <w:rsid w:val="00E15845"/>
    <w:rsid w:val="00E15D94"/>
    <w:rsid w:val="00E1631F"/>
    <w:rsid w:val="00E165D1"/>
    <w:rsid w:val="00E1665B"/>
    <w:rsid w:val="00E16D8E"/>
    <w:rsid w:val="00E16E10"/>
    <w:rsid w:val="00E171A0"/>
    <w:rsid w:val="00E172D6"/>
    <w:rsid w:val="00E17762"/>
    <w:rsid w:val="00E17DAE"/>
    <w:rsid w:val="00E17F09"/>
    <w:rsid w:val="00E17FD0"/>
    <w:rsid w:val="00E2046D"/>
    <w:rsid w:val="00E2052E"/>
    <w:rsid w:val="00E20AC9"/>
    <w:rsid w:val="00E20B3E"/>
    <w:rsid w:val="00E20C15"/>
    <w:rsid w:val="00E20C3A"/>
    <w:rsid w:val="00E20CA0"/>
    <w:rsid w:val="00E20FBD"/>
    <w:rsid w:val="00E21049"/>
    <w:rsid w:val="00E21246"/>
    <w:rsid w:val="00E212BE"/>
    <w:rsid w:val="00E2132A"/>
    <w:rsid w:val="00E214C2"/>
    <w:rsid w:val="00E218CB"/>
    <w:rsid w:val="00E222EE"/>
    <w:rsid w:val="00E22D3D"/>
    <w:rsid w:val="00E23625"/>
    <w:rsid w:val="00E23D6A"/>
    <w:rsid w:val="00E23E66"/>
    <w:rsid w:val="00E241B8"/>
    <w:rsid w:val="00E243F8"/>
    <w:rsid w:val="00E24429"/>
    <w:rsid w:val="00E24A67"/>
    <w:rsid w:val="00E24A8B"/>
    <w:rsid w:val="00E24BB4"/>
    <w:rsid w:val="00E24F8F"/>
    <w:rsid w:val="00E25494"/>
    <w:rsid w:val="00E255CD"/>
    <w:rsid w:val="00E2569D"/>
    <w:rsid w:val="00E25ACC"/>
    <w:rsid w:val="00E25C57"/>
    <w:rsid w:val="00E25DC3"/>
    <w:rsid w:val="00E26000"/>
    <w:rsid w:val="00E262D3"/>
    <w:rsid w:val="00E2645B"/>
    <w:rsid w:val="00E26BF0"/>
    <w:rsid w:val="00E26C06"/>
    <w:rsid w:val="00E26FAC"/>
    <w:rsid w:val="00E2707B"/>
    <w:rsid w:val="00E270C1"/>
    <w:rsid w:val="00E27393"/>
    <w:rsid w:val="00E27743"/>
    <w:rsid w:val="00E277D6"/>
    <w:rsid w:val="00E279A1"/>
    <w:rsid w:val="00E27C4C"/>
    <w:rsid w:val="00E27D94"/>
    <w:rsid w:val="00E27E21"/>
    <w:rsid w:val="00E30DEF"/>
    <w:rsid w:val="00E312A1"/>
    <w:rsid w:val="00E31618"/>
    <w:rsid w:val="00E317C5"/>
    <w:rsid w:val="00E31A0B"/>
    <w:rsid w:val="00E31D7D"/>
    <w:rsid w:val="00E3227F"/>
    <w:rsid w:val="00E322FE"/>
    <w:rsid w:val="00E324B0"/>
    <w:rsid w:val="00E3270F"/>
    <w:rsid w:val="00E328D9"/>
    <w:rsid w:val="00E32B03"/>
    <w:rsid w:val="00E3381D"/>
    <w:rsid w:val="00E33A39"/>
    <w:rsid w:val="00E33A98"/>
    <w:rsid w:val="00E33ABE"/>
    <w:rsid w:val="00E33DB6"/>
    <w:rsid w:val="00E33DE3"/>
    <w:rsid w:val="00E343D3"/>
    <w:rsid w:val="00E345CC"/>
    <w:rsid w:val="00E347DD"/>
    <w:rsid w:val="00E34D80"/>
    <w:rsid w:val="00E34F12"/>
    <w:rsid w:val="00E35384"/>
    <w:rsid w:val="00E3554F"/>
    <w:rsid w:val="00E355DB"/>
    <w:rsid w:val="00E35C37"/>
    <w:rsid w:val="00E35C58"/>
    <w:rsid w:val="00E35DBE"/>
    <w:rsid w:val="00E3635A"/>
    <w:rsid w:val="00E363C3"/>
    <w:rsid w:val="00E36412"/>
    <w:rsid w:val="00E3662D"/>
    <w:rsid w:val="00E368C5"/>
    <w:rsid w:val="00E36D98"/>
    <w:rsid w:val="00E36F33"/>
    <w:rsid w:val="00E36FDB"/>
    <w:rsid w:val="00E3707A"/>
    <w:rsid w:val="00E37258"/>
    <w:rsid w:val="00E3747B"/>
    <w:rsid w:val="00E379DB"/>
    <w:rsid w:val="00E40070"/>
    <w:rsid w:val="00E4026A"/>
    <w:rsid w:val="00E40998"/>
    <w:rsid w:val="00E40B68"/>
    <w:rsid w:val="00E40B6C"/>
    <w:rsid w:val="00E40C02"/>
    <w:rsid w:val="00E40F05"/>
    <w:rsid w:val="00E4107F"/>
    <w:rsid w:val="00E411B1"/>
    <w:rsid w:val="00E41255"/>
    <w:rsid w:val="00E4178D"/>
    <w:rsid w:val="00E417C6"/>
    <w:rsid w:val="00E419E4"/>
    <w:rsid w:val="00E4217E"/>
    <w:rsid w:val="00E421C7"/>
    <w:rsid w:val="00E421FC"/>
    <w:rsid w:val="00E427F0"/>
    <w:rsid w:val="00E429B9"/>
    <w:rsid w:val="00E42CFE"/>
    <w:rsid w:val="00E42D96"/>
    <w:rsid w:val="00E4310D"/>
    <w:rsid w:val="00E43201"/>
    <w:rsid w:val="00E434E0"/>
    <w:rsid w:val="00E43C1A"/>
    <w:rsid w:val="00E43DB4"/>
    <w:rsid w:val="00E43E6B"/>
    <w:rsid w:val="00E43EEB"/>
    <w:rsid w:val="00E444E8"/>
    <w:rsid w:val="00E445E8"/>
    <w:rsid w:val="00E44725"/>
    <w:rsid w:val="00E44769"/>
    <w:rsid w:val="00E44F8C"/>
    <w:rsid w:val="00E45128"/>
    <w:rsid w:val="00E45604"/>
    <w:rsid w:val="00E45EFD"/>
    <w:rsid w:val="00E4617E"/>
    <w:rsid w:val="00E46317"/>
    <w:rsid w:val="00E46C4D"/>
    <w:rsid w:val="00E46D23"/>
    <w:rsid w:val="00E47747"/>
    <w:rsid w:val="00E47871"/>
    <w:rsid w:val="00E47B0D"/>
    <w:rsid w:val="00E47EAB"/>
    <w:rsid w:val="00E5003B"/>
    <w:rsid w:val="00E5025D"/>
    <w:rsid w:val="00E50267"/>
    <w:rsid w:val="00E50609"/>
    <w:rsid w:val="00E50880"/>
    <w:rsid w:val="00E50A7E"/>
    <w:rsid w:val="00E50D04"/>
    <w:rsid w:val="00E50DED"/>
    <w:rsid w:val="00E50E04"/>
    <w:rsid w:val="00E50ECC"/>
    <w:rsid w:val="00E510CC"/>
    <w:rsid w:val="00E51A18"/>
    <w:rsid w:val="00E51A6E"/>
    <w:rsid w:val="00E51E34"/>
    <w:rsid w:val="00E51F63"/>
    <w:rsid w:val="00E52047"/>
    <w:rsid w:val="00E52220"/>
    <w:rsid w:val="00E5233B"/>
    <w:rsid w:val="00E52484"/>
    <w:rsid w:val="00E52BC3"/>
    <w:rsid w:val="00E52BF8"/>
    <w:rsid w:val="00E52E58"/>
    <w:rsid w:val="00E531AA"/>
    <w:rsid w:val="00E531D9"/>
    <w:rsid w:val="00E5324B"/>
    <w:rsid w:val="00E537A4"/>
    <w:rsid w:val="00E538D6"/>
    <w:rsid w:val="00E53E9F"/>
    <w:rsid w:val="00E53EB5"/>
    <w:rsid w:val="00E541A8"/>
    <w:rsid w:val="00E54568"/>
    <w:rsid w:val="00E545A4"/>
    <w:rsid w:val="00E54678"/>
    <w:rsid w:val="00E5478B"/>
    <w:rsid w:val="00E54CED"/>
    <w:rsid w:val="00E55085"/>
    <w:rsid w:val="00E550CC"/>
    <w:rsid w:val="00E5528D"/>
    <w:rsid w:val="00E552A5"/>
    <w:rsid w:val="00E5535E"/>
    <w:rsid w:val="00E55624"/>
    <w:rsid w:val="00E5573E"/>
    <w:rsid w:val="00E55956"/>
    <w:rsid w:val="00E55A06"/>
    <w:rsid w:val="00E55A4F"/>
    <w:rsid w:val="00E55D74"/>
    <w:rsid w:val="00E5666E"/>
    <w:rsid w:val="00E56825"/>
    <w:rsid w:val="00E56D24"/>
    <w:rsid w:val="00E56F2D"/>
    <w:rsid w:val="00E570C4"/>
    <w:rsid w:val="00E573FF"/>
    <w:rsid w:val="00E57D4B"/>
    <w:rsid w:val="00E57E0F"/>
    <w:rsid w:val="00E601B9"/>
    <w:rsid w:val="00E60784"/>
    <w:rsid w:val="00E6115B"/>
    <w:rsid w:val="00E61620"/>
    <w:rsid w:val="00E61868"/>
    <w:rsid w:val="00E6196D"/>
    <w:rsid w:val="00E619B7"/>
    <w:rsid w:val="00E61D34"/>
    <w:rsid w:val="00E61DFF"/>
    <w:rsid w:val="00E622C6"/>
    <w:rsid w:val="00E6268C"/>
    <w:rsid w:val="00E626F2"/>
    <w:rsid w:val="00E62AC2"/>
    <w:rsid w:val="00E62BBB"/>
    <w:rsid w:val="00E62BDA"/>
    <w:rsid w:val="00E6382C"/>
    <w:rsid w:val="00E639E7"/>
    <w:rsid w:val="00E63F9D"/>
    <w:rsid w:val="00E63FA2"/>
    <w:rsid w:val="00E640BC"/>
    <w:rsid w:val="00E64364"/>
    <w:rsid w:val="00E6456D"/>
    <w:rsid w:val="00E64617"/>
    <w:rsid w:val="00E64824"/>
    <w:rsid w:val="00E64A32"/>
    <w:rsid w:val="00E64D22"/>
    <w:rsid w:val="00E64F56"/>
    <w:rsid w:val="00E65114"/>
    <w:rsid w:val="00E6522E"/>
    <w:rsid w:val="00E65647"/>
    <w:rsid w:val="00E65B0A"/>
    <w:rsid w:val="00E65BEE"/>
    <w:rsid w:val="00E65CA3"/>
    <w:rsid w:val="00E65DF0"/>
    <w:rsid w:val="00E6627A"/>
    <w:rsid w:val="00E663ED"/>
    <w:rsid w:val="00E66553"/>
    <w:rsid w:val="00E66AFA"/>
    <w:rsid w:val="00E66D9B"/>
    <w:rsid w:val="00E67038"/>
    <w:rsid w:val="00E675AE"/>
    <w:rsid w:val="00E67AC3"/>
    <w:rsid w:val="00E67DE4"/>
    <w:rsid w:val="00E67E75"/>
    <w:rsid w:val="00E702D3"/>
    <w:rsid w:val="00E7035C"/>
    <w:rsid w:val="00E70575"/>
    <w:rsid w:val="00E70819"/>
    <w:rsid w:val="00E7091B"/>
    <w:rsid w:val="00E70B5D"/>
    <w:rsid w:val="00E70D64"/>
    <w:rsid w:val="00E70F33"/>
    <w:rsid w:val="00E71408"/>
    <w:rsid w:val="00E714B5"/>
    <w:rsid w:val="00E719CE"/>
    <w:rsid w:val="00E71A03"/>
    <w:rsid w:val="00E71CBA"/>
    <w:rsid w:val="00E71CEF"/>
    <w:rsid w:val="00E71E67"/>
    <w:rsid w:val="00E7257D"/>
    <w:rsid w:val="00E72645"/>
    <w:rsid w:val="00E72CAC"/>
    <w:rsid w:val="00E72D38"/>
    <w:rsid w:val="00E72F52"/>
    <w:rsid w:val="00E731A2"/>
    <w:rsid w:val="00E731D8"/>
    <w:rsid w:val="00E73452"/>
    <w:rsid w:val="00E73756"/>
    <w:rsid w:val="00E73872"/>
    <w:rsid w:val="00E73ACD"/>
    <w:rsid w:val="00E73D81"/>
    <w:rsid w:val="00E73E88"/>
    <w:rsid w:val="00E7403B"/>
    <w:rsid w:val="00E74130"/>
    <w:rsid w:val="00E745D3"/>
    <w:rsid w:val="00E74864"/>
    <w:rsid w:val="00E74906"/>
    <w:rsid w:val="00E74C5F"/>
    <w:rsid w:val="00E74DCD"/>
    <w:rsid w:val="00E751EE"/>
    <w:rsid w:val="00E7543E"/>
    <w:rsid w:val="00E7599D"/>
    <w:rsid w:val="00E75D72"/>
    <w:rsid w:val="00E76351"/>
    <w:rsid w:val="00E76D6C"/>
    <w:rsid w:val="00E772F7"/>
    <w:rsid w:val="00E77503"/>
    <w:rsid w:val="00E7775A"/>
    <w:rsid w:val="00E779CE"/>
    <w:rsid w:val="00E779DF"/>
    <w:rsid w:val="00E77B1D"/>
    <w:rsid w:val="00E77DBC"/>
    <w:rsid w:val="00E77E83"/>
    <w:rsid w:val="00E77F1F"/>
    <w:rsid w:val="00E800FC"/>
    <w:rsid w:val="00E8030B"/>
    <w:rsid w:val="00E8038F"/>
    <w:rsid w:val="00E8048A"/>
    <w:rsid w:val="00E8057C"/>
    <w:rsid w:val="00E8099A"/>
    <w:rsid w:val="00E809E0"/>
    <w:rsid w:val="00E80A04"/>
    <w:rsid w:val="00E80C20"/>
    <w:rsid w:val="00E80C87"/>
    <w:rsid w:val="00E80D50"/>
    <w:rsid w:val="00E81304"/>
    <w:rsid w:val="00E818B4"/>
    <w:rsid w:val="00E81AD7"/>
    <w:rsid w:val="00E82351"/>
    <w:rsid w:val="00E8256F"/>
    <w:rsid w:val="00E82B89"/>
    <w:rsid w:val="00E83093"/>
    <w:rsid w:val="00E83213"/>
    <w:rsid w:val="00E83560"/>
    <w:rsid w:val="00E837C9"/>
    <w:rsid w:val="00E83CEB"/>
    <w:rsid w:val="00E83D9E"/>
    <w:rsid w:val="00E84132"/>
    <w:rsid w:val="00E8418E"/>
    <w:rsid w:val="00E849EB"/>
    <w:rsid w:val="00E84C49"/>
    <w:rsid w:val="00E84EF1"/>
    <w:rsid w:val="00E8502D"/>
    <w:rsid w:val="00E8510F"/>
    <w:rsid w:val="00E8550F"/>
    <w:rsid w:val="00E85B6C"/>
    <w:rsid w:val="00E85D49"/>
    <w:rsid w:val="00E8642D"/>
    <w:rsid w:val="00E867B9"/>
    <w:rsid w:val="00E87001"/>
    <w:rsid w:val="00E873F4"/>
    <w:rsid w:val="00E876D9"/>
    <w:rsid w:val="00E90240"/>
    <w:rsid w:val="00E90319"/>
    <w:rsid w:val="00E906F2"/>
    <w:rsid w:val="00E907DA"/>
    <w:rsid w:val="00E907DF"/>
    <w:rsid w:val="00E908B2"/>
    <w:rsid w:val="00E908B3"/>
    <w:rsid w:val="00E9091A"/>
    <w:rsid w:val="00E90988"/>
    <w:rsid w:val="00E909E4"/>
    <w:rsid w:val="00E90E62"/>
    <w:rsid w:val="00E90FDA"/>
    <w:rsid w:val="00E9104B"/>
    <w:rsid w:val="00E9133B"/>
    <w:rsid w:val="00E915A7"/>
    <w:rsid w:val="00E915F5"/>
    <w:rsid w:val="00E9167A"/>
    <w:rsid w:val="00E9168B"/>
    <w:rsid w:val="00E91930"/>
    <w:rsid w:val="00E93051"/>
    <w:rsid w:val="00E93320"/>
    <w:rsid w:val="00E9349C"/>
    <w:rsid w:val="00E93BFC"/>
    <w:rsid w:val="00E93D39"/>
    <w:rsid w:val="00E93E8F"/>
    <w:rsid w:val="00E94017"/>
    <w:rsid w:val="00E9402A"/>
    <w:rsid w:val="00E94101"/>
    <w:rsid w:val="00E94258"/>
    <w:rsid w:val="00E943D6"/>
    <w:rsid w:val="00E94EC3"/>
    <w:rsid w:val="00E94F18"/>
    <w:rsid w:val="00E95318"/>
    <w:rsid w:val="00E95AC7"/>
    <w:rsid w:val="00E96166"/>
    <w:rsid w:val="00E96365"/>
    <w:rsid w:val="00E964D4"/>
    <w:rsid w:val="00E96904"/>
    <w:rsid w:val="00E969E8"/>
    <w:rsid w:val="00E96D7F"/>
    <w:rsid w:val="00E96E50"/>
    <w:rsid w:val="00E96F4A"/>
    <w:rsid w:val="00E970A0"/>
    <w:rsid w:val="00E97251"/>
    <w:rsid w:val="00E9734B"/>
    <w:rsid w:val="00E976C4"/>
    <w:rsid w:val="00E97B6E"/>
    <w:rsid w:val="00E97D71"/>
    <w:rsid w:val="00E97F0A"/>
    <w:rsid w:val="00E97FD8"/>
    <w:rsid w:val="00EA006F"/>
    <w:rsid w:val="00EA068C"/>
    <w:rsid w:val="00EA0C76"/>
    <w:rsid w:val="00EA0D23"/>
    <w:rsid w:val="00EA0E3A"/>
    <w:rsid w:val="00EA0EC6"/>
    <w:rsid w:val="00EA12CC"/>
    <w:rsid w:val="00EA1ED9"/>
    <w:rsid w:val="00EA1F0E"/>
    <w:rsid w:val="00EA209E"/>
    <w:rsid w:val="00EA23B1"/>
    <w:rsid w:val="00EA249E"/>
    <w:rsid w:val="00EA2620"/>
    <w:rsid w:val="00EA281D"/>
    <w:rsid w:val="00EA2C51"/>
    <w:rsid w:val="00EA32E1"/>
    <w:rsid w:val="00EA35E4"/>
    <w:rsid w:val="00EA3A3F"/>
    <w:rsid w:val="00EA3A51"/>
    <w:rsid w:val="00EA3B16"/>
    <w:rsid w:val="00EA45DE"/>
    <w:rsid w:val="00EA469D"/>
    <w:rsid w:val="00EA49F6"/>
    <w:rsid w:val="00EA4FC4"/>
    <w:rsid w:val="00EA58CF"/>
    <w:rsid w:val="00EA59DE"/>
    <w:rsid w:val="00EA5C3A"/>
    <w:rsid w:val="00EA5C84"/>
    <w:rsid w:val="00EA5E9E"/>
    <w:rsid w:val="00EA5ECD"/>
    <w:rsid w:val="00EA6103"/>
    <w:rsid w:val="00EA6127"/>
    <w:rsid w:val="00EA62EC"/>
    <w:rsid w:val="00EA64F0"/>
    <w:rsid w:val="00EA6796"/>
    <w:rsid w:val="00EA683C"/>
    <w:rsid w:val="00EA685A"/>
    <w:rsid w:val="00EA6E01"/>
    <w:rsid w:val="00EA6EB5"/>
    <w:rsid w:val="00EA6EFA"/>
    <w:rsid w:val="00EA6FB6"/>
    <w:rsid w:val="00EA7164"/>
    <w:rsid w:val="00EA718C"/>
    <w:rsid w:val="00EA7514"/>
    <w:rsid w:val="00EA785D"/>
    <w:rsid w:val="00EA7FBA"/>
    <w:rsid w:val="00EB03F0"/>
    <w:rsid w:val="00EB04D0"/>
    <w:rsid w:val="00EB0738"/>
    <w:rsid w:val="00EB079E"/>
    <w:rsid w:val="00EB0D6F"/>
    <w:rsid w:val="00EB180C"/>
    <w:rsid w:val="00EB1A9A"/>
    <w:rsid w:val="00EB1EBC"/>
    <w:rsid w:val="00EB1F81"/>
    <w:rsid w:val="00EB2007"/>
    <w:rsid w:val="00EB2332"/>
    <w:rsid w:val="00EB2537"/>
    <w:rsid w:val="00EB279B"/>
    <w:rsid w:val="00EB29DB"/>
    <w:rsid w:val="00EB2B44"/>
    <w:rsid w:val="00EB2C27"/>
    <w:rsid w:val="00EB2E6C"/>
    <w:rsid w:val="00EB309F"/>
    <w:rsid w:val="00EB33D7"/>
    <w:rsid w:val="00EB37BA"/>
    <w:rsid w:val="00EB38A5"/>
    <w:rsid w:val="00EB4068"/>
    <w:rsid w:val="00EB4327"/>
    <w:rsid w:val="00EB43FA"/>
    <w:rsid w:val="00EB4559"/>
    <w:rsid w:val="00EB45DE"/>
    <w:rsid w:val="00EB4641"/>
    <w:rsid w:val="00EB4A7E"/>
    <w:rsid w:val="00EB4B00"/>
    <w:rsid w:val="00EB4C55"/>
    <w:rsid w:val="00EB5328"/>
    <w:rsid w:val="00EB54A5"/>
    <w:rsid w:val="00EB5B0C"/>
    <w:rsid w:val="00EB5C65"/>
    <w:rsid w:val="00EB5DE2"/>
    <w:rsid w:val="00EB6DF9"/>
    <w:rsid w:val="00EB7344"/>
    <w:rsid w:val="00EB7568"/>
    <w:rsid w:val="00EB7D7E"/>
    <w:rsid w:val="00EB7D90"/>
    <w:rsid w:val="00EB7ED1"/>
    <w:rsid w:val="00EC00C1"/>
    <w:rsid w:val="00EC0D03"/>
    <w:rsid w:val="00EC0E3D"/>
    <w:rsid w:val="00EC0E5C"/>
    <w:rsid w:val="00EC12F1"/>
    <w:rsid w:val="00EC1320"/>
    <w:rsid w:val="00EC1506"/>
    <w:rsid w:val="00EC161E"/>
    <w:rsid w:val="00EC1651"/>
    <w:rsid w:val="00EC1705"/>
    <w:rsid w:val="00EC1720"/>
    <w:rsid w:val="00EC182E"/>
    <w:rsid w:val="00EC19A8"/>
    <w:rsid w:val="00EC1B15"/>
    <w:rsid w:val="00EC1EE2"/>
    <w:rsid w:val="00EC1FA7"/>
    <w:rsid w:val="00EC24CC"/>
    <w:rsid w:val="00EC2563"/>
    <w:rsid w:val="00EC2940"/>
    <w:rsid w:val="00EC2C1F"/>
    <w:rsid w:val="00EC2D79"/>
    <w:rsid w:val="00EC3090"/>
    <w:rsid w:val="00EC30A5"/>
    <w:rsid w:val="00EC30FD"/>
    <w:rsid w:val="00EC3141"/>
    <w:rsid w:val="00EC3187"/>
    <w:rsid w:val="00EC381A"/>
    <w:rsid w:val="00EC383D"/>
    <w:rsid w:val="00EC38AB"/>
    <w:rsid w:val="00EC40BC"/>
    <w:rsid w:val="00EC42AB"/>
    <w:rsid w:val="00EC4341"/>
    <w:rsid w:val="00EC4482"/>
    <w:rsid w:val="00EC46BC"/>
    <w:rsid w:val="00EC4815"/>
    <w:rsid w:val="00EC49DB"/>
    <w:rsid w:val="00EC4BA6"/>
    <w:rsid w:val="00EC4BD8"/>
    <w:rsid w:val="00EC4F00"/>
    <w:rsid w:val="00EC59C4"/>
    <w:rsid w:val="00EC5ABE"/>
    <w:rsid w:val="00EC5F10"/>
    <w:rsid w:val="00EC60BC"/>
    <w:rsid w:val="00EC6372"/>
    <w:rsid w:val="00EC66AE"/>
    <w:rsid w:val="00EC7079"/>
    <w:rsid w:val="00EC71FF"/>
    <w:rsid w:val="00EC7231"/>
    <w:rsid w:val="00EC7459"/>
    <w:rsid w:val="00EC7E73"/>
    <w:rsid w:val="00ED00EB"/>
    <w:rsid w:val="00ED0125"/>
    <w:rsid w:val="00ED023B"/>
    <w:rsid w:val="00ED046D"/>
    <w:rsid w:val="00ED04E3"/>
    <w:rsid w:val="00ED0DCC"/>
    <w:rsid w:val="00ED0E8D"/>
    <w:rsid w:val="00ED1365"/>
    <w:rsid w:val="00ED1A93"/>
    <w:rsid w:val="00ED1D42"/>
    <w:rsid w:val="00ED1E74"/>
    <w:rsid w:val="00ED1F13"/>
    <w:rsid w:val="00ED1F18"/>
    <w:rsid w:val="00ED1F2F"/>
    <w:rsid w:val="00ED1F49"/>
    <w:rsid w:val="00ED2152"/>
    <w:rsid w:val="00ED2444"/>
    <w:rsid w:val="00ED26E8"/>
    <w:rsid w:val="00ED2D38"/>
    <w:rsid w:val="00ED2DAB"/>
    <w:rsid w:val="00ED38CD"/>
    <w:rsid w:val="00ED3B5C"/>
    <w:rsid w:val="00ED3BD7"/>
    <w:rsid w:val="00ED3C37"/>
    <w:rsid w:val="00ED3D20"/>
    <w:rsid w:val="00ED4311"/>
    <w:rsid w:val="00ED4596"/>
    <w:rsid w:val="00ED45C8"/>
    <w:rsid w:val="00ED45EE"/>
    <w:rsid w:val="00ED464A"/>
    <w:rsid w:val="00ED4799"/>
    <w:rsid w:val="00ED4A66"/>
    <w:rsid w:val="00ED4C1F"/>
    <w:rsid w:val="00ED4FAC"/>
    <w:rsid w:val="00ED5197"/>
    <w:rsid w:val="00ED53EB"/>
    <w:rsid w:val="00ED583D"/>
    <w:rsid w:val="00ED59E8"/>
    <w:rsid w:val="00ED59FA"/>
    <w:rsid w:val="00ED5B93"/>
    <w:rsid w:val="00ED6078"/>
    <w:rsid w:val="00ED60BB"/>
    <w:rsid w:val="00ED6131"/>
    <w:rsid w:val="00ED6280"/>
    <w:rsid w:val="00ED65F5"/>
    <w:rsid w:val="00ED66DF"/>
    <w:rsid w:val="00ED6903"/>
    <w:rsid w:val="00ED69C0"/>
    <w:rsid w:val="00ED6B28"/>
    <w:rsid w:val="00ED6B76"/>
    <w:rsid w:val="00ED6B7C"/>
    <w:rsid w:val="00ED6E4A"/>
    <w:rsid w:val="00ED6FC2"/>
    <w:rsid w:val="00ED7114"/>
    <w:rsid w:val="00ED78C0"/>
    <w:rsid w:val="00ED7B2B"/>
    <w:rsid w:val="00ED7E22"/>
    <w:rsid w:val="00ED7F06"/>
    <w:rsid w:val="00ED7FBF"/>
    <w:rsid w:val="00EE022E"/>
    <w:rsid w:val="00EE095E"/>
    <w:rsid w:val="00EE1090"/>
    <w:rsid w:val="00EE1101"/>
    <w:rsid w:val="00EE1160"/>
    <w:rsid w:val="00EE11B1"/>
    <w:rsid w:val="00EE1380"/>
    <w:rsid w:val="00EE15E2"/>
    <w:rsid w:val="00EE1918"/>
    <w:rsid w:val="00EE1940"/>
    <w:rsid w:val="00EE1B95"/>
    <w:rsid w:val="00EE1D68"/>
    <w:rsid w:val="00EE1F2F"/>
    <w:rsid w:val="00EE20AE"/>
    <w:rsid w:val="00EE23BF"/>
    <w:rsid w:val="00EE275F"/>
    <w:rsid w:val="00EE2E28"/>
    <w:rsid w:val="00EE2E69"/>
    <w:rsid w:val="00EE30BB"/>
    <w:rsid w:val="00EE3140"/>
    <w:rsid w:val="00EE35F7"/>
    <w:rsid w:val="00EE397A"/>
    <w:rsid w:val="00EE3B28"/>
    <w:rsid w:val="00EE3C6F"/>
    <w:rsid w:val="00EE3CE3"/>
    <w:rsid w:val="00EE3D3D"/>
    <w:rsid w:val="00EE4706"/>
    <w:rsid w:val="00EE494C"/>
    <w:rsid w:val="00EE4A93"/>
    <w:rsid w:val="00EE4DD1"/>
    <w:rsid w:val="00EE4E03"/>
    <w:rsid w:val="00EE5321"/>
    <w:rsid w:val="00EE534D"/>
    <w:rsid w:val="00EE54F9"/>
    <w:rsid w:val="00EE5777"/>
    <w:rsid w:val="00EE578B"/>
    <w:rsid w:val="00EE5894"/>
    <w:rsid w:val="00EE5BB0"/>
    <w:rsid w:val="00EE5F6F"/>
    <w:rsid w:val="00EE5F88"/>
    <w:rsid w:val="00EE603D"/>
    <w:rsid w:val="00EE6466"/>
    <w:rsid w:val="00EE66C8"/>
    <w:rsid w:val="00EE69B9"/>
    <w:rsid w:val="00EE6A52"/>
    <w:rsid w:val="00EE6A84"/>
    <w:rsid w:val="00EE6AEC"/>
    <w:rsid w:val="00EE6B25"/>
    <w:rsid w:val="00EE6CC2"/>
    <w:rsid w:val="00EE6D2A"/>
    <w:rsid w:val="00EE6DA4"/>
    <w:rsid w:val="00EE74A1"/>
    <w:rsid w:val="00EE7533"/>
    <w:rsid w:val="00EE7AC7"/>
    <w:rsid w:val="00EE7C11"/>
    <w:rsid w:val="00EE7CDB"/>
    <w:rsid w:val="00EE7E69"/>
    <w:rsid w:val="00EE7EE6"/>
    <w:rsid w:val="00EF017A"/>
    <w:rsid w:val="00EF0213"/>
    <w:rsid w:val="00EF03BF"/>
    <w:rsid w:val="00EF0CEA"/>
    <w:rsid w:val="00EF0CFE"/>
    <w:rsid w:val="00EF0D6F"/>
    <w:rsid w:val="00EF0F66"/>
    <w:rsid w:val="00EF0FFA"/>
    <w:rsid w:val="00EF1145"/>
    <w:rsid w:val="00EF1483"/>
    <w:rsid w:val="00EF16E3"/>
    <w:rsid w:val="00EF1AAD"/>
    <w:rsid w:val="00EF1BA0"/>
    <w:rsid w:val="00EF1E88"/>
    <w:rsid w:val="00EF20DC"/>
    <w:rsid w:val="00EF2442"/>
    <w:rsid w:val="00EF2542"/>
    <w:rsid w:val="00EF2BB4"/>
    <w:rsid w:val="00EF2CAB"/>
    <w:rsid w:val="00EF2DBD"/>
    <w:rsid w:val="00EF2FF0"/>
    <w:rsid w:val="00EF3406"/>
    <w:rsid w:val="00EF347C"/>
    <w:rsid w:val="00EF36C2"/>
    <w:rsid w:val="00EF392E"/>
    <w:rsid w:val="00EF3FFF"/>
    <w:rsid w:val="00EF4189"/>
    <w:rsid w:val="00EF4484"/>
    <w:rsid w:val="00EF4552"/>
    <w:rsid w:val="00EF4B02"/>
    <w:rsid w:val="00EF4B7C"/>
    <w:rsid w:val="00EF4DE2"/>
    <w:rsid w:val="00EF51ED"/>
    <w:rsid w:val="00EF53C8"/>
    <w:rsid w:val="00EF5667"/>
    <w:rsid w:val="00EF568F"/>
    <w:rsid w:val="00EF5B71"/>
    <w:rsid w:val="00EF5D27"/>
    <w:rsid w:val="00EF5D72"/>
    <w:rsid w:val="00EF5E67"/>
    <w:rsid w:val="00EF5EC4"/>
    <w:rsid w:val="00EF6DDB"/>
    <w:rsid w:val="00EF71B1"/>
    <w:rsid w:val="00EF728F"/>
    <w:rsid w:val="00EF76CB"/>
    <w:rsid w:val="00EF77F3"/>
    <w:rsid w:val="00EF788F"/>
    <w:rsid w:val="00EF7A86"/>
    <w:rsid w:val="00EF7C42"/>
    <w:rsid w:val="00F0024B"/>
    <w:rsid w:val="00F003F5"/>
    <w:rsid w:val="00F00528"/>
    <w:rsid w:val="00F006CE"/>
    <w:rsid w:val="00F007FC"/>
    <w:rsid w:val="00F00A64"/>
    <w:rsid w:val="00F00DB4"/>
    <w:rsid w:val="00F00F6A"/>
    <w:rsid w:val="00F0167E"/>
    <w:rsid w:val="00F01B8B"/>
    <w:rsid w:val="00F01D0B"/>
    <w:rsid w:val="00F01FCA"/>
    <w:rsid w:val="00F021EA"/>
    <w:rsid w:val="00F021F4"/>
    <w:rsid w:val="00F0246C"/>
    <w:rsid w:val="00F024A4"/>
    <w:rsid w:val="00F0257D"/>
    <w:rsid w:val="00F025B3"/>
    <w:rsid w:val="00F026A7"/>
    <w:rsid w:val="00F02D3D"/>
    <w:rsid w:val="00F03095"/>
    <w:rsid w:val="00F03292"/>
    <w:rsid w:val="00F033C4"/>
    <w:rsid w:val="00F03423"/>
    <w:rsid w:val="00F03BE6"/>
    <w:rsid w:val="00F03C5E"/>
    <w:rsid w:val="00F03F36"/>
    <w:rsid w:val="00F0424E"/>
    <w:rsid w:val="00F044A1"/>
    <w:rsid w:val="00F04691"/>
    <w:rsid w:val="00F047E7"/>
    <w:rsid w:val="00F04B76"/>
    <w:rsid w:val="00F04E0B"/>
    <w:rsid w:val="00F04EAE"/>
    <w:rsid w:val="00F05740"/>
    <w:rsid w:val="00F05759"/>
    <w:rsid w:val="00F058CA"/>
    <w:rsid w:val="00F059E4"/>
    <w:rsid w:val="00F05B3F"/>
    <w:rsid w:val="00F05C0F"/>
    <w:rsid w:val="00F05CAA"/>
    <w:rsid w:val="00F05F84"/>
    <w:rsid w:val="00F060BE"/>
    <w:rsid w:val="00F06274"/>
    <w:rsid w:val="00F068C1"/>
    <w:rsid w:val="00F069CC"/>
    <w:rsid w:val="00F06D00"/>
    <w:rsid w:val="00F06F18"/>
    <w:rsid w:val="00F0722C"/>
    <w:rsid w:val="00F07240"/>
    <w:rsid w:val="00F072D3"/>
    <w:rsid w:val="00F078B6"/>
    <w:rsid w:val="00F07B27"/>
    <w:rsid w:val="00F07BC0"/>
    <w:rsid w:val="00F10611"/>
    <w:rsid w:val="00F10968"/>
    <w:rsid w:val="00F10C4F"/>
    <w:rsid w:val="00F10CA3"/>
    <w:rsid w:val="00F111AB"/>
    <w:rsid w:val="00F11321"/>
    <w:rsid w:val="00F11381"/>
    <w:rsid w:val="00F116A2"/>
    <w:rsid w:val="00F11B14"/>
    <w:rsid w:val="00F11B3F"/>
    <w:rsid w:val="00F11D91"/>
    <w:rsid w:val="00F1203A"/>
    <w:rsid w:val="00F120E4"/>
    <w:rsid w:val="00F12673"/>
    <w:rsid w:val="00F126D5"/>
    <w:rsid w:val="00F12ECB"/>
    <w:rsid w:val="00F136B4"/>
    <w:rsid w:val="00F13931"/>
    <w:rsid w:val="00F13A73"/>
    <w:rsid w:val="00F13CD1"/>
    <w:rsid w:val="00F13DD5"/>
    <w:rsid w:val="00F13FDF"/>
    <w:rsid w:val="00F1416D"/>
    <w:rsid w:val="00F148A2"/>
    <w:rsid w:val="00F148E3"/>
    <w:rsid w:val="00F14AD5"/>
    <w:rsid w:val="00F14AF4"/>
    <w:rsid w:val="00F14E0F"/>
    <w:rsid w:val="00F150FF"/>
    <w:rsid w:val="00F152B0"/>
    <w:rsid w:val="00F15612"/>
    <w:rsid w:val="00F15771"/>
    <w:rsid w:val="00F157EF"/>
    <w:rsid w:val="00F15803"/>
    <w:rsid w:val="00F1581A"/>
    <w:rsid w:val="00F158C1"/>
    <w:rsid w:val="00F15A03"/>
    <w:rsid w:val="00F1606D"/>
    <w:rsid w:val="00F16133"/>
    <w:rsid w:val="00F1621F"/>
    <w:rsid w:val="00F16993"/>
    <w:rsid w:val="00F16B29"/>
    <w:rsid w:val="00F16D6A"/>
    <w:rsid w:val="00F16F9D"/>
    <w:rsid w:val="00F17258"/>
    <w:rsid w:val="00F1756C"/>
    <w:rsid w:val="00F20094"/>
    <w:rsid w:val="00F200AB"/>
    <w:rsid w:val="00F20243"/>
    <w:rsid w:val="00F203F2"/>
    <w:rsid w:val="00F2041E"/>
    <w:rsid w:val="00F209A5"/>
    <w:rsid w:val="00F20B1B"/>
    <w:rsid w:val="00F20C1F"/>
    <w:rsid w:val="00F20C99"/>
    <w:rsid w:val="00F20E01"/>
    <w:rsid w:val="00F20F82"/>
    <w:rsid w:val="00F2103D"/>
    <w:rsid w:val="00F21055"/>
    <w:rsid w:val="00F217B0"/>
    <w:rsid w:val="00F219E2"/>
    <w:rsid w:val="00F21A48"/>
    <w:rsid w:val="00F21AAB"/>
    <w:rsid w:val="00F21C66"/>
    <w:rsid w:val="00F21C69"/>
    <w:rsid w:val="00F21E8D"/>
    <w:rsid w:val="00F22365"/>
    <w:rsid w:val="00F22408"/>
    <w:rsid w:val="00F22DF5"/>
    <w:rsid w:val="00F22ECC"/>
    <w:rsid w:val="00F22ED7"/>
    <w:rsid w:val="00F22FED"/>
    <w:rsid w:val="00F2312A"/>
    <w:rsid w:val="00F23BFE"/>
    <w:rsid w:val="00F23C78"/>
    <w:rsid w:val="00F23C9C"/>
    <w:rsid w:val="00F24263"/>
    <w:rsid w:val="00F246CD"/>
    <w:rsid w:val="00F247BB"/>
    <w:rsid w:val="00F24FBC"/>
    <w:rsid w:val="00F2524C"/>
    <w:rsid w:val="00F25414"/>
    <w:rsid w:val="00F25E4C"/>
    <w:rsid w:val="00F261FB"/>
    <w:rsid w:val="00F26402"/>
    <w:rsid w:val="00F26548"/>
    <w:rsid w:val="00F26705"/>
    <w:rsid w:val="00F26EE4"/>
    <w:rsid w:val="00F27618"/>
    <w:rsid w:val="00F27650"/>
    <w:rsid w:val="00F278AF"/>
    <w:rsid w:val="00F27D49"/>
    <w:rsid w:val="00F3000F"/>
    <w:rsid w:val="00F301D8"/>
    <w:rsid w:val="00F30230"/>
    <w:rsid w:val="00F30445"/>
    <w:rsid w:val="00F30C6D"/>
    <w:rsid w:val="00F30D47"/>
    <w:rsid w:val="00F30F5D"/>
    <w:rsid w:val="00F31225"/>
    <w:rsid w:val="00F3167E"/>
    <w:rsid w:val="00F3190A"/>
    <w:rsid w:val="00F319DF"/>
    <w:rsid w:val="00F31A1F"/>
    <w:rsid w:val="00F31E2A"/>
    <w:rsid w:val="00F31FFB"/>
    <w:rsid w:val="00F3263F"/>
    <w:rsid w:val="00F328CF"/>
    <w:rsid w:val="00F329F2"/>
    <w:rsid w:val="00F32A53"/>
    <w:rsid w:val="00F32C12"/>
    <w:rsid w:val="00F330A6"/>
    <w:rsid w:val="00F3315B"/>
    <w:rsid w:val="00F33464"/>
    <w:rsid w:val="00F3376E"/>
    <w:rsid w:val="00F33C4B"/>
    <w:rsid w:val="00F33CAD"/>
    <w:rsid w:val="00F341DB"/>
    <w:rsid w:val="00F3452C"/>
    <w:rsid w:val="00F348E2"/>
    <w:rsid w:val="00F34D43"/>
    <w:rsid w:val="00F34E3D"/>
    <w:rsid w:val="00F34FC3"/>
    <w:rsid w:val="00F352CF"/>
    <w:rsid w:val="00F352D8"/>
    <w:rsid w:val="00F35B98"/>
    <w:rsid w:val="00F36498"/>
    <w:rsid w:val="00F3675B"/>
    <w:rsid w:val="00F367E4"/>
    <w:rsid w:val="00F3680A"/>
    <w:rsid w:val="00F3698C"/>
    <w:rsid w:val="00F36B59"/>
    <w:rsid w:val="00F36CE0"/>
    <w:rsid w:val="00F36E8C"/>
    <w:rsid w:val="00F36F08"/>
    <w:rsid w:val="00F36FC6"/>
    <w:rsid w:val="00F3700B"/>
    <w:rsid w:val="00F37370"/>
    <w:rsid w:val="00F374DF"/>
    <w:rsid w:val="00F375B2"/>
    <w:rsid w:val="00F37701"/>
    <w:rsid w:val="00F378B0"/>
    <w:rsid w:val="00F37AE7"/>
    <w:rsid w:val="00F37BF7"/>
    <w:rsid w:val="00F37F0D"/>
    <w:rsid w:val="00F37F3F"/>
    <w:rsid w:val="00F40F0B"/>
    <w:rsid w:val="00F40FBE"/>
    <w:rsid w:val="00F414A5"/>
    <w:rsid w:val="00F41AB3"/>
    <w:rsid w:val="00F41AD3"/>
    <w:rsid w:val="00F41D92"/>
    <w:rsid w:val="00F421F0"/>
    <w:rsid w:val="00F42279"/>
    <w:rsid w:val="00F423B7"/>
    <w:rsid w:val="00F423E0"/>
    <w:rsid w:val="00F424ED"/>
    <w:rsid w:val="00F42756"/>
    <w:rsid w:val="00F4287C"/>
    <w:rsid w:val="00F428AB"/>
    <w:rsid w:val="00F43895"/>
    <w:rsid w:val="00F438C6"/>
    <w:rsid w:val="00F43BB6"/>
    <w:rsid w:val="00F43D0B"/>
    <w:rsid w:val="00F43D88"/>
    <w:rsid w:val="00F43DAD"/>
    <w:rsid w:val="00F43DE0"/>
    <w:rsid w:val="00F43EE3"/>
    <w:rsid w:val="00F43F90"/>
    <w:rsid w:val="00F43FD1"/>
    <w:rsid w:val="00F441E6"/>
    <w:rsid w:val="00F44259"/>
    <w:rsid w:val="00F442E9"/>
    <w:rsid w:val="00F443AF"/>
    <w:rsid w:val="00F44422"/>
    <w:rsid w:val="00F448BB"/>
    <w:rsid w:val="00F44976"/>
    <w:rsid w:val="00F44A4C"/>
    <w:rsid w:val="00F44EF9"/>
    <w:rsid w:val="00F45260"/>
    <w:rsid w:val="00F4580E"/>
    <w:rsid w:val="00F45AE9"/>
    <w:rsid w:val="00F45AED"/>
    <w:rsid w:val="00F45CD1"/>
    <w:rsid w:val="00F45D95"/>
    <w:rsid w:val="00F46190"/>
    <w:rsid w:val="00F467F6"/>
    <w:rsid w:val="00F4690F"/>
    <w:rsid w:val="00F46BB5"/>
    <w:rsid w:val="00F46DEB"/>
    <w:rsid w:val="00F46E65"/>
    <w:rsid w:val="00F4733C"/>
    <w:rsid w:val="00F47477"/>
    <w:rsid w:val="00F47493"/>
    <w:rsid w:val="00F47511"/>
    <w:rsid w:val="00F4770B"/>
    <w:rsid w:val="00F47910"/>
    <w:rsid w:val="00F4794E"/>
    <w:rsid w:val="00F47B9C"/>
    <w:rsid w:val="00F47C6E"/>
    <w:rsid w:val="00F47CF5"/>
    <w:rsid w:val="00F47ED8"/>
    <w:rsid w:val="00F47FC4"/>
    <w:rsid w:val="00F50297"/>
    <w:rsid w:val="00F506A5"/>
    <w:rsid w:val="00F507FC"/>
    <w:rsid w:val="00F5098D"/>
    <w:rsid w:val="00F50F8D"/>
    <w:rsid w:val="00F5122B"/>
    <w:rsid w:val="00F51634"/>
    <w:rsid w:val="00F51788"/>
    <w:rsid w:val="00F51B0E"/>
    <w:rsid w:val="00F51D5A"/>
    <w:rsid w:val="00F522CD"/>
    <w:rsid w:val="00F524D4"/>
    <w:rsid w:val="00F52641"/>
    <w:rsid w:val="00F528A4"/>
    <w:rsid w:val="00F52D8B"/>
    <w:rsid w:val="00F530F5"/>
    <w:rsid w:val="00F53A4E"/>
    <w:rsid w:val="00F53B4E"/>
    <w:rsid w:val="00F53DEF"/>
    <w:rsid w:val="00F54313"/>
    <w:rsid w:val="00F545CB"/>
    <w:rsid w:val="00F546AF"/>
    <w:rsid w:val="00F54702"/>
    <w:rsid w:val="00F54766"/>
    <w:rsid w:val="00F54811"/>
    <w:rsid w:val="00F548D5"/>
    <w:rsid w:val="00F549F5"/>
    <w:rsid w:val="00F54C72"/>
    <w:rsid w:val="00F54F4E"/>
    <w:rsid w:val="00F55C8F"/>
    <w:rsid w:val="00F56110"/>
    <w:rsid w:val="00F562A9"/>
    <w:rsid w:val="00F563B5"/>
    <w:rsid w:val="00F565C9"/>
    <w:rsid w:val="00F567AA"/>
    <w:rsid w:val="00F56A53"/>
    <w:rsid w:val="00F56AC1"/>
    <w:rsid w:val="00F56FC1"/>
    <w:rsid w:val="00F57156"/>
    <w:rsid w:val="00F5720A"/>
    <w:rsid w:val="00F578AE"/>
    <w:rsid w:val="00F579F8"/>
    <w:rsid w:val="00F57A56"/>
    <w:rsid w:val="00F57C41"/>
    <w:rsid w:val="00F57C8C"/>
    <w:rsid w:val="00F57DA4"/>
    <w:rsid w:val="00F57E5C"/>
    <w:rsid w:val="00F60067"/>
    <w:rsid w:val="00F600C2"/>
    <w:rsid w:val="00F602D0"/>
    <w:rsid w:val="00F60319"/>
    <w:rsid w:val="00F60572"/>
    <w:rsid w:val="00F6066A"/>
    <w:rsid w:val="00F60688"/>
    <w:rsid w:val="00F6069F"/>
    <w:rsid w:val="00F6087D"/>
    <w:rsid w:val="00F609A7"/>
    <w:rsid w:val="00F6104A"/>
    <w:rsid w:val="00F61172"/>
    <w:rsid w:val="00F61E42"/>
    <w:rsid w:val="00F623B7"/>
    <w:rsid w:val="00F6240A"/>
    <w:rsid w:val="00F62551"/>
    <w:rsid w:val="00F626E4"/>
    <w:rsid w:val="00F62885"/>
    <w:rsid w:val="00F62A62"/>
    <w:rsid w:val="00F62E8A"/>
    <w:rsid w:val="00F636A2"/>
    <w:rsid w:val="00F6386C"/>
    <w:rsid w:val="00F63C9C"/>
    <w:rsid w:val="00F63E98"/>
    <w:rsid w:val="00F63EFC"/>
    <w:rsid w:val="00F640F8"/>
    <w:rsid w:val="00F644DC"/>
    <w:rsid w:val="00F6498B"/>
    <w:rsid w:val="00F64EB7"/>
    <w:rsid w:val="00F64FF1"/>
    <w:rsid w:val="00F6568C"/>
    <w:rsid w:val="00F656FA"/>
    <w:rsid w:val="00F65881"/>
    <w:rsid w:val="00F65B83"/>
    <w:rsid w:val="00F65E04"/>
    <w:rsid w:val="00F65E56"/>
    <w:rsid w:val="00F66553"/>
    <w:rsid w:val="00F66841"/>
    <w:rsid w:val="00F669D2"/>
    <w:rsid w:val="00F66B99"/>
    <w:rsid w:val="00F66BC4"/>
    <w:rsid w:val="00F6731C"/>
    <w:rsid w:val="00F6744B"/>
    <w:rsid w:val="00F67661"/>
    <w:rsid w:val="00F67761"/>
    <w:rsid w:val="00F67EFB"/>
    <w:rsid w:val="00F700ED"/>
    <w:rsid w:val="00F7085A"/>
    <w:rsid w:val="00F7094E"/>
    <w:rsid w:val="00F709BE"/>
    <w:rsid w:val="00F70C47"/>
    <w:rsid w:val="00F70D53"/>
    <w:rsid w:val="00F70EF4"/>
    <w:rsid w:val="00F70FC9"/>
    <w:rsid w:val="00F71284"/>
    <w:rsid w:val="00F719F8"/>
    <w:rsid w:val="00F71B52"/>
    <w:rsid w:val="00F71DA4"/>
    <w:rsid w:val="00F71DE4"/>
    <w:rsid w:val="00F71FD6"/>
    <w:rsid w:val="00F72053"/>
    <w:rsid w:val="00F72323"/>
    <w:rsid w:val="00F7259E"/>
    <w:rsid w:val="00F72862"/>
    <w:rsid w:val="00F729BA"/>
    <w:rsid w:val="00F72A75"/>
    <w:rsid w:val="00F72DF0"/>
    <w:rsid w:val="00F73536"/>
    <w:rsid w:val="00F739BC"/>
    <w:rsid w:val="00F73B13"/>
    <w:rsid w:val="00F7407E"/>
    <w:rsid w:val="00F7453A"/>
    <w:rsid w:val="00F74605"/>
    <w:rsid w:val="00F7466F"/>
    <w:rsid w:val="00F74877"/>
    <w:rsid w:val="00F74C59"/>
    <w:rsid w:val="00F75385"/>
    <w:rsid w:val="00F753A9"/>
    <w:rsid w:val="00F754A0"/>
    <w:rsid w:val="00F7556D"/>
    <w:rsid w:val="00F75650"/>
    <w:rsid w:val="00F75EC5"/>
    <w:rsid w:val="00F75F29"/>
    <w:rsid w:val="00F763C5"/>
    <w:rsid w:val="00F763FC"/>
    <w:rsid w:val="00F7689D"/>
    <w:rsid w:val="00F76A92"/>
    <w:rsid w:val="00F76CFC"/>
    <w:rsid w:val="00F77294"/>
    <w:rsid w:val="00F77484"/>
    <w:rsid w:val="00F775B9"/>
    <w:rsid w:val="00F77985"/>
    <w:rsid w:val="00F77B61"/>
    <w:rsid w:val="00F80072"/>
    <w:rsid w:val="00F80100"/>
    <w:rsid w:val="00F8036B"/>
    <w:rsid w:val="00F80569"/>
    <w:rsid w:val="00F8093E"/>
    <w:rsid w:val="00F80ED1"/>
    <w:rsid w:val="00F8115E"/>
    <w:rsid w:val="00F813D9"/>
    <w:rsid w:val="00F8181D"/>
    <w:rsid w:val="00F81888"/>
    <w:rsid w:val="00F818A2"/>
    <w:rsid w:val="00F81C7D"/>
    <w:rsid w:val="00F81DBA"/>
    <w:rsid w:val="00F8215B"/>
    <w:rsid w:val="00F82373"/>
    <w:rsid w:val="00F8244F"/>
    <w:rsid w:val="00F82A16"/>
    <w:rsid w:val="00F82D79"/>
    <w:rsid w:val="00F834D5"/>
    <w:rsid w:val="00F83AE8"/>
    <w:rsid w:val="00F83BB1"/>
    <w:rsid w:val="00F83F99"/>
    <w:rsid w:val="00F8405C"/>
    <w:rsid w:val="00F840E3"/>
    <w:rsid w:val="00F84744"/>
    <w:rsid w:val="00F84C13"/>
    <w:rsid w:val="00F8515C"/>
    <w:rsid w:val="00F85178"/>
    <w:rsid w:val="00F853F3"/>
    <w:rsid w:val="00F85400"/>
    <w:rsid w:val="00F858CE"/>
    <w:rsid w:val="00F858D0"/>
    <w:rsid w:val="00F85B7C"/>
    <w:rsid w:val="00F85C6D"/>
    <w:rsid w:val="00F85DC1"/>
    <w:rsid w:val="00F85E71"/>
    <w:rsid w:val="00F85EC3"/>
    <w:rsid w:val="00F86209"/>
    <w:rsid w:val="00F8631B"/>
    <w:rsid w:val="00F86511"/>
    <w:rsid w:val="00F86896"/>
    <w:rsid w:val="00F869AB"/>
    <w:rsid w:val="00F869FB"/>
    <w:rsid w:val="00F86A0B"/>
    <w:rsid w:val="00F8774D"/>
    <w:rsid w:val="00F87891"/>
    <w:rsid w:val="00F87922"/>
    <w:rsid w:val="00F87A19"/>
    <w:rsid w:val="00F87DB8"/>
    <w:rsid w:val="00F900FD"/>
    <w:rsid w:val="00F9024B"/>
    <w:rsid w:val="00F91064"/>
    <w:rsid w:val="00F911DF"/>
    <w:rsid w:val="00F91AB7"/>
    <w:rsid w:val="00F91B1B"/>
    <w:rsid w:val="00F91F14"/>
    <w:rsid w:val="00F91FBA"/>
    <w:rsid w:val="00F9212D"/>
    <w:rsid w:val="00F92186"/>
    <w:rsid w:val="00F92384"/>
    <w:rsid w:val="00F925E7"/>
    <w:rsid w:val="00F92608"/>
    <w:rsid w:val="00F92620"/>
    <w:rsid w:val="00F9276A"/>
    <w:rsid w:val="00F92AF9"/>
    <w:rsid w:val="00F9361E"/>
    <w:rsid w:val="00F93C3B"/>
    <w:rsid w:val="00F94325"/>
    <w:rsid w:val="00F94535"/>
    <w:rsid w:val="00F946B3"/>
    <w:rsid w:val="00F94856"/>
    <w:rsid w:val="00F94AD7"/>
    <w:rsid w:val="00F95010"/>
    <w:rsid w:val="00F95062"/>
    <w:rsid w:val="00F95178"/>
    <w:rsid w:val="00F95437"/>
    <w:rsid w:val="00F95509"/>
    <w:rsid w:val="00F95726"/>
    <w:rsid w:val="00F958B7"/>
    <w:rsid w:val="00F959A2"/>
    <w:rsid w:val="00F959C7"/>
    <w:rsid w:val="00F95C2F"/>
    <w:rsid w:val="00F95F3E"/>
    <w:rsid w:val="00F9631C"/>
    <w:rsid w:val="00F9632E"/>
    <w:rsid w:val="00F968E3"/>
    <w:rsid w:val="00F96CC2"/>
    <w:rsid w:val="00F96D45"/>
    <w:rsid w:val="00F96D7E"/>
    <w:rsid w:val="00F97080"/>
    <w:rsid w:val="00F97126"/>
    <w:rsid w:val="00F975D7"/>
    <w:rsid w:val="00F9776B"/>
    <w:rsid w:val="00F977E9"/>
    <w:rsid w:val="00F9781F"/>
    <w:rsid w:val="00F97823"/>
    <w:rsid w:val="00F97AAB"/>
    <w:rsid w:val="00F97AF4"/>
    <w:rsid w:val="00F97C80"/>
    <w:rsid w:val="00FA0164"/>
    <w:rsid w:val="00FA062E"/>
    <w:rsid w:val="00FA0971"/>
    <w:rsid w:val="00FA0B15"/>
    <w:rsid w:val="00FA0E8B"/>
    <w:rsid w:val="00FA112D"/>
    <w:rsid w:val="00FA11B9"/>
    <w:rsid w:val="00FA11FA"/>
    <w:rsid w:val="00FA1F49"/>
    <w:rsid w:val="00FA1F5F"/>
    <w:rsid w:val="00FA211E"/>
    <w:rsid w:val="00FA24D3"/>
    <w:rsid w:val="00FA253E"/>
    <w:rsid w:val="00FA2567"/>
    <w:rsid w:val="00FA279B"/>
    <w:rsid w:val="00FA2AFD"/>
    <w:rsid w:val="00FA2B3E"/>
    <w:rsid w:val="00FA2B5A"/>
    <w:rsid w:val="00FA2B85"/>
    <w:rsid w:val="00FA32F1"/>
    <w:rsid w:val="00FA3423"/>
    <w:rsid w:val="00FA343D"/>
    <w:rsid w:val="00FA38DD"/>
    <w:rsid w:val="00FA38EE"/>
    <w:rsid w:val="00FA3BA4"/>
    <w:rsid w:val="00FA3BF2"/>
    <w:rsid w:val="00FA3E2E"/>
    <w:rsid w:val="00FA3E43"/>
    <w:rsid w:val="00FA3EEC"/>
    <w:rsid w:val="00FA4240"/>
    <w:rsid w:val="00FA46A8"/>
    <w:rsid w:val="00FA46B9"/>
    <w:rsid w:val="00FA4762"/>
    <w:rsid w:val="00FA4837"/>
    <w:rsid w:val="00FA4929"/>
    <w:rsid w:val="00FA4E5D"/>
    <w:rsid w:val="00FA567B"/>
    <w:rsid w:val="00FA6720"/>
    <w:rsid w:val="00FA67EA"/>
    <w:rsid w:val="00FA6AE7"/>
    <w:rsid w:val="00FA6B84"/>
    <w:rsid w:val="00FA6C3C"/>
    <w:rsid w:val="00FA6DF7"/>
    <w:rsid w:val="00FA6E61"/>
    <w:rsid w:val="00FA6F83"/>
    <w:rsid w:val="00FA7316"/>
    <w:rsid w:val="00FA772E"/>
    <w:rsid w:val="00FA7734"/>
    <w:rsid w:val="00FA7E95"/>
    <w:rsid w:val="00FB05BE"/>
    <w:rsid w:val="00FB0640"/>
    <w:rsid w:val="00FB06D0"/>
    <w:rsid w:val="00FB0907"/>
    <w:rsid w:val="00FB09F8"/>
    <w:rsid w:val="00FB0A0E"/>
    <w:rsid w:val="00FB0D65"/>
    <w:rsid w:val="00FB1577"/>
    <w:rsid w:val="00FB15B5"/>
    <w:rsid w:val="00FB1686"/>
    <w:rsid w:val="00FB18D4"/>
    <w:rsid w:val="00FB19FE"/>
    <w:rsid w:val="00FB1D08"/>
    <w:rsid w:val="00FB1ED4"/>
    <w:rsid w:val="00FB1F88"/>
    <w:rsid w:val="00FB2463"/>
    <w:rsid w:val="00FB278A"/>
    <w:rsid w:val="00FB31D5"/>
    <w:rsid w:val="00FB3490"/>
    <w:rsid w:val="00FB356B"/>
    <w:rsid w:val="00FB36B1"/>
    <w:rsid w:val="00FB3C29"/>
    <w:rsid w:val="00FB46A3"/>
    <w:rsid w:val="00FB4AD1"/>
    <w:rsid w:val="00FB4AF5"/>
    <w:rsid w:val="00FB4B15"/>
    <w:rsid w:val="00FB4ED5"/>
    <w:rsid w:val="00FB50B5"/>
    <w:rsid w:val="00FB524F"/>
    <w:rsid w:val="00FB5501"/>
    <w:rsid w:val="00FB5732"/>
    <w:rsid w:val="00FB5AAB"/>
    <w:rsid w:val="00FB5B3E"/>
    <w:rsid w:val="00FB5B98"/>
    <w:rsid w:val="00FB5CA5"/>
    <w:rsid w:val="00FB5D19"/>
    <w:rsid w:val="00FB5D9D"/>
    <w:rsid w:val="00FB5E95"/>
    <w:rsid w:val="00FB6533"/>
    <w:rsid w:val="00FB6701"/>
    <w:rsid w:val="00FB6D54"/>
    <w:rsid w:val="00FB6F36"/>
    <w:rsid w:val="00FB709B"/>
    <w:rsid w:val="00FB72A0"/>
    <w:rsid w:val="00FB757F"/>
    <w:rsid w:val="00FB7F80"/>
    <w:rsid w:val="00FC0139"/>
    <w:rsid w:val="00FC04D3"/>
    <w:rsid w:val="00FC088C"/>
    <w:rsid w:val="00FC0EF2"/>
    <w:rsid w:val="00FC1037"/>
    <w:rsid w:val="00FC10CD"/>
    <w:rsid w:val="00FC14A6"/>
    <w:rsid w:val="00FC1755"/>
    <w:rsid w:val="00FC17FE"/>
    <w:rsid w:val="00FC1952"/>
    <w:rsid w:val="00FC1CE9"/>
    <w:rsid w:val="00FC1EFD"/>
    <w:rsid w:val="00FC2021"/>
    <w:rsid w:val="00FC20CA"/>
    <w:rsid w:val="00FC22FE"/>
    <w:rsid w:val="00FC23A8"/>
    <w:rsid w:val="00FC2532"/>
    <w:rsid w:val="00FC2576"/>
    <w:rsid w:val="00FC2E19"/>
    <w:rsid w:val="00FC31EB"/>
    <w:rsid w:val="00FC345B"/>
    <w:rsid w:val="00FC359E"/>
    <w:rsid w:val="00FC3849"/>
    <w:rsid w:val="00FC3A0E"/>
    <w:rsid w:val="00FC3D60"/>
    <w:rsid w:val="00FC4339"/>
    <w:rsid w:val="00FC4645"/>
    <w:rsid w:val="00FC4873"/>
    <w:rsid w:val="00FC4874"/>
    <w:rsid w:val="00FC4C18"/>
    <w:rsid w:val="00FC5254"/>
    <w:rsid w:val="00FC5961"/>
    <w:rsid w:val="00FC5AF2"/>
    <w:rsid w:val="00FC5BD6"/>
    <w:rsid w:val="00FC63D8"/>
    <w:rsid w:val="00FC6718"/>
    <w:rsid w:val="00FC6FAD"/>
    <w:rsid w:val="00FC70A5"/>
    <w:rsid w:val="00FC7E2C"/>
    <w:rsid w:val="00FC7F2C"/>
    <w:rsid w:val="00FD018C"/>
    <w:rsid w:val="00FD06EA"/>
    <w:rsid w:val="00FD08C3"/>
    <w:rsid w:val="00FD0E8F"/>
    <w:rsid w:val="00FD1070"/>
    <w:rsid w:val="00FD129A"/>
    <w:rsid w:val="00FD151D"/>
    <w:rsid w:val="00FD16CD"/>
    <w:rsid w:val="00FD1760"/>
    <w:rsid w:val="00FD1B56"/>
    <w:rsid w:val="00FD1E5A"/>
    <w:rsid w:val="00FD1F86"/>
    <w:rsid w:val="00FD1F9F"/>
    <w:rsid w:val="00FD1FFE"/>
    <w:rsid w:val="00FD20A0"/>
    <w:rsid w:val="00FD22BF"/>
    <w:rsid w:val="00FD2340"/>
    <w:rsid w:val="00FD2451"/>
    <w:rsid w:val="00FD301E"/>
    <w:rsid w:val="00FD33E4"/>
    <w:rsid w:val="00FD3750"/>
    <w:rsid w:val="00FD38AC"/>
    <w:rsid w:val="00FD3FD5"/>
    <w:rsid w:val="00FD43F5"/>
    <w:rsid w:val="00FD468B"/>
    <w:rsid w:val="00FD47EC"/>
    <w:rsid w:val="00FD48F9"/>
    <w:rsid w:val="00FD4B28"/>
    <w:rsid w:val="00FD4E54"/>
    <w:rsid w:val="00FD4FD7"/>
    <w:rsid w:val="00FD5074"/>
    <w:rsid w:val="00FD5341"/>
    <w:rsid w:val="00FD5727"/>
    <w:rsid w:val="00FD5F45"/>
    <w:rsid w:val="00FD6749"/>
    <w:rsid w:val="00FD67BB"/>
    <w:rsid w:val="00FD70BC"/>
    <w:rsid w:val="00FD72C8"/>
    <w:rsid w:val="00FD73F8"/>
    <w:rsid w:val="00FD78DF"/>
    <w:rsid w:val="00FD7905"/>
    <w:rsid w:val="00FD7A80"/>
    <w:rsid w:val="00FD7BEE"/>
    <w:rsid w:val="00FD7DD1"/>
    <w:rsid w:val="00FD7E47"/>
    <w:rsid w:val="00FD7FEC"/>
    <w:rsid w:val="00FE012A"/>
    <w:rsid w:val="00FE0137"/>
    <w:rsid w:val="00FE035D"/>
    <w:rsid w:val="00FE0427"/>
    <w:rsid w:val="00FE04ED"/>
    <w:rsid w:val="00FE06CC"/>
    <w:rsid w:val="00FE078A"/>
    <w:rsid w:val="00FE0908"/>
    <w:rsid w:val="00FE091D"/>
    <w:rsid w:val="00FE095B"/>
    <w:rsid w:val="00FE0C02"/>
    <w:rsid w:val="00FE0C6F"/>
    <w:rsid w:val="00FE0D99"/>
    <w:rsid w:val="00FE0E31"/>
    <w:rsid w:val="00FE0E3B"/>
    <w:rsid w:val="00FE13BE"/>
    <w:rsid w:val="00FE1BE5"/>
    <w:rsid w:val="00FE1C50"/>
    <w:rsid w:val="00FE2227"/>
    <w:rsid w:val="00FE2236"/>
    <w:rsid w:val="00FE252E"/>
    <w:rsid w:val="00FE2534"/>
    <w:rsid w:val="00FE2591"/>
    <w:rsid w:val="00FE2CC3"/>
    <w:rsid w:val="00FE31AF"/>
    <w:rsid w:val="00FE3B29"/>
    <w:rsid w:val="00FE3F64"/>
    <w:rsid w:val="00FE4334"/>
    <w:rsid w:val="00FE44B9"/>
    <w:rsid w:val="00FE46E9"/>
    <w:rsid w:val="00FE4EFD"/>
    <w:rsid w:val="00FE526D"/>
    <w:rsid w:val="00FE5394"/>
    <w:rsid w:val="00FE5A66"/>
    <w:rsid w:val="00FE5B5B"/>
    <w:rsid w:val="00FE5F4D"/>
    <w:rsid w:val="00FE61F4"/>
    <w:rsid w:val="00FE621F"/>
    <w:rsid w:val="00FE67C8"/>
    <w:rsid w:val="00FE69B5"/>
    <w:rsid w:val="00FE7014"/>
    <w:rsid w:val="00FE7443"/>
    <w:rsid w:val="00FE75C5"/>
    <w:rsid w:val="00FE7718"/>
    <w:rsid w:val="00FE79C4"/>
    <w:rsid w:val="00FE7B13"/>
    <w:rsid w:val="00FF03E9"/>
    <w:rsid w:val="00FF0403"/>
    <w:rsid w:val="00FF0EA6"/>
    <w:rsid w:val="00FF14DE"/>
    <w:rsid w:val="00FF15B5"/>
    <w:rsid w:val="00FF1A5F"/>
    <w:rsid w:val="00FF1D35"/>
    <w:rsid w:val="00FF1F5A"/>
    <w:rsid w:val="00FF2734"/>
    <w:rsid w:val="00FF27B8"/>
    <w:rsid w:val="00FF2870"/>
    <w:rsid w:val="00FF3012"/>
    <w:rsid w:val="00FF338B"/>
    <w:rsid w:val="00FF359A"/>
    <w:rsid w:val="00FF363D"/>
    <w:rsid w:val="00FF38C0"/>
    <w:rsid w:val="00FF3B91"/>
    <w:rsid w:val="00FF3EE1"/>
    <w:rsid w:val="00FF4347"/>
    <w:rsid w:val="00FF47C6"/>
    <w:rsid w:val="00FF496E"/>
    <w:rsid w:val="00FF509A"/>
    <w:rsid w:val="00FF5153"/>
    <w:rsid w:val="00FF53A0"/>
    <w:rsid w:val="00FF56B3"/>
    <w:rsid w:val="00FF57CF"/>
    <w:rsid w:val="00FF57F2"/>
    <w:rsid w:val="00FF5C91"/>
    <w:rsid w:val="00FF5D1E"/>
    <w:rsid w:val="00FF5EC1"/>
    <w:rsid w:val="00FF63C4"/>
    <w:rsid w:val="00FF68BE"/>
    <w:rsid w:val="00FF6977"/>
    <w:rsid w:val="00FF6ABE"/>
    <w:rsid w:val="00FF6F40"/>
    <w:rsid w:val="00FF6F96"/>
    <w:rsid w:val="00FF724C"/>
    <w:rsid w:val="00FF7381"/>
    <w:rsid w:val="00FF73AF"/>
    <w:rsid w:val="00FF76D2"/>
    <w:rsid w:val="00FF7704"/>
    <w:rsid w:val="00FF7833"/>
    <w:rsid w:val="00FF784D"/>
    <w:rsid w:val="00FF78F2"/>
    <w:rsid w:val="00FF7BE4"/>
    <w:rsid w:val="00FF7C53"/>
    <w:rsid w:val="00FF7DC6"/>
    <w:rsid w:val="00FF7F73"/>
    <w:rsid w:val="048472F8"/>
    <w:rsid w:val="154696E9"/>
    <w:rsid w:val="30CF18B4"/>
    <w:rsid w:val="44143EF8"/>
    <w:rsid w:val="4F2BFC6C"/>
    <w:rsid w:val="59D10EA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9F066"/>
  <w15:docId w15:val="{4FEA71C5-9C77-430B-A0C5-0E21E81F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2C40"/>
    <w:pPr>
      <w:spacing w:after="120"/>
      <w:jc w:val="both"/>
    </w:pPr>
    <w:rPr>
      <w:rFonts w:ascii="Arial" w:hAnsi="Arial" w:cs="Arial"/>
      <w:sz w:val="22"/>
      <w:szCs w:val="22"/>
    </w:rPr>
  </w:style>
  <w:style w:type="paragraph" w:styleId="Nadpis1">
    <w:name w:val="heading 1"/>
    <w:aliases w:val="kapitola1,1,kapitola,Za A.,Za A,Kapitola,Muj nadpis,Nadpis 1 Char Char Char Char,05_Nadpis 1"/>
    <w:basedOn w:val="Normln"/>
    <w:next w:val="Normln"/>
    <w:qFormat/>
    <w:rsid w:val="00265655"/>
    <w:pPr>
      <w:keepNext/>
      <w:numPr>
        <w:numId w:val="41"/>
      </w:numPr>
      <w:spacing w:before="360" w:after="240"/>
      <w:outlineLvl w:val="0"/>
    </w:pPr>
    <w:rPr>
      <w:b/>
      <w:caps/>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qFormat/>
    <w:rsid w:val="00C91749"/>
    <w:pPr>
      <w:keepNext/>
      <w:numPr>
        <w:ilvl w:val="1"/>
        <w:numId w:val="41"/>
      </w:numPr>
      <w:spacing w:before="320" w:after="200"/>
      <w:outlineLvl w:val="1"/>
    </w:pPr>
    <w:rPr>
      <w:b/>
      <w:caps/>
      <w:sz w:val="26"/>
    </w:rPr>
  </w:style>
  <w:style w:type="paragraph" w:styleId="Nadpis3">
    <w:name w:val="heading 3"/>
    <w:aliases w:val="kapitola3,Clanek,Podclanek,3,podclanek,Nadpis 3 velká písmena,Titul1,07_Nadpis 3"/>
    <w:basedOn w:val="Normln"/>
    <w:next w:val="Normln"/>
    <w:link w:val="Nadpis3Char"/>
    <w:qFormat/>
    <w:rsid w:val="00C22E7A"/>
    <w:pPr>
      <w:keepNext/>
      <w:numPr>
        <w:ilvl w:val="2"/>
        <w:numId w:val="41"/>
      </w:numPr>
      <w:spacing w:before="280" w:after="160"/>
      <w:outlineLvl w:val="2"/>
    </w:pPr>
    <w:rPr>
      <w:b/>
      <w:caps/>
    </w:rPr>
  </w:style>
  <w:style w:type="paragraph" w:styleId="Nadpis4">
    <w:name w:val="heading 4"/>
    <w:aliases w:val="4,Char Char,08_Nadpis 4, Char"/>
    <w:basedOn w:val="Nadpis5"/>
    <w:next w:val="Normln"/>
    <w:link w:val="Nadpis4Char1"/>
    <w:qFormat/>
    <w:rsid w:val="003B1FB0"/>
    <w:pPr>
      <w:keepNext/>
      <w:numPr>
        <w:ilvl w:val="3"/>
      </w:numPr>
      <w:outlineLvl w:val="3"/>
    </w:pPr>
    <w:rPr>
      <w:rFonts w:eastAsia="Arial Unicode MS"/>
      <w:color w:val="000000"/>
    </w:rPr>
  </w:style>
  <w:style w:type="paragraph" w:styleId="Nadpis5">
    <w:name w:val="heading 5"/>
    <w:aliases w:val="Za a)"/>
    <w:basedOn w:val="Normln"/>
    <w:next w:val="Normln"/>
    <w:link w:val="Nadpis5Char"/>
    <w:qFormat/>
    <w:rsid w:val="00386D30"/>
    <w:pPr>
      <w:numPr>
        <w:ilvl w:val="4"/>
        <w:numId w:val="41"/>
      </w:numPr>
      <w:spacing w:before="120"/>
      <w:outlineLvl w:val="4"/>
    </w:pPr>
    <w:rPr>
      <w:rFonts w:ascii="Arial (WE)" w:hAnsi="Arial (WE)"/>
      <w:b/>
    </w:rPr>
  </w:style>
  <w:style w:type="paragraph" w:styleId="Nadpis6">
    <w:name w:val="heading 6"/>
    <w:basedOn w:val="Normln"/>
    <w:next w:val="Normln"/>
    <w:link w:val="Nadpis6Char"/>
    <w:qFormat/>
    <w:rsid w:val="00C91749"/>
    <w:pPr>
      <w:numPr>
        <w:ilvl w:val="5"/>
        <w:numId w:val="19"/>
      </w:numPr>
      <w:outlineLvl w:val="5"/>
    </w:pPr>
    <w:rPr>
      <w:rFonts w:ascii="Arial (WE)" w:hAnsi="Arial (WE)"/>
      <w:smallCaps/>
      <w:u w:val="single"/>
    </w:rPr>
  </w:style>
  <w:style w:type="paragraph" w:styleId="Nadpis7">
    <w:name w:val="heading 7"/>
    <w:aliases w:val="T7"/>
    <w:basedOn w:val="Normln"/>
    <w:next w:val="Normln"/>
    <w:link w:val="Nadpis7Char"/>
    <w:qFormat/>
    <w:rsid w:val="00C91749"/>
    <w:pPr>
      <w:numPr>
        <w:ilvl w:val="6"/>
        <w:numId w:val="41"/>
      </w:numPr>
      <w:spacing w:before="240"/>
      <w:outlineLvl w:val="6"/>
    </w:pPr>
    <w:rPr>
      <w:rFonts w:ascii="Arial (WE)" w:hAnsi="Arial (WE)"/>
      <w:sz w:val="20"/>
    </w:rPr>
  </w:style>
  <w:style w:type="paragraph" w:styleId="Nadpis8">
    <w:name w:val="heading 8"/>
    <w:aliases w:val="T8"/>
    <w:basedOn w:val="Normln"/>
    <w:next w:val="Normln"/>
    <w:link w:val="Nadpis8Char"/>
    <w:qFormat/>
    <w:rsid w:val="00C91749"/>
    <w:pPr>
      <w:numPr>
        <w:ilvl w:val="7"/>
        <w:numId w:val="41"/>
      </w:numPr>
      <w:spacing w:before="240"/>
      <w:outlineLvl w:val="7"/>
    </w:pPr>
    <w:rPr>
      <w:rFonts w:ascii="Arial (WE)" w:hAnsi="Arial (WE)"/>
      <w:i/>
      <w:sz w:val="20"/>
    </w:rPr>
  </w:style>
  <w:style w:type="paragraph" w:styleId="Nadpis9">
    <w:name w:val="heading 9"/>
    <w:aliases w:val="T9,Příloha"/>
    <w:basedOn w:val="Normln"/>
    <w:next w:val="Normln"/>
    <w:link w:val="Nadpis9Char"/>
    <w:qFormat/>
    <w:rsid w:val="00C91749"/>
    <w:pPr>
      <w:numPr>
        <w:ilvl w:val="8"/>
        <w:numId w:val="41"/>
      </w:numPr>
      <w:spacing w:before="240"/>
      <w:outlineLvl w:val="8"/>
    </w:pPr>
    <w:rPr>
      <w:rFonts w:ascii="Arial (WE)" w:hAnsi="Arial (WE)"/>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rsid w:val="002C36D4"/>
    <w:rPr>
      <w:rFonts w:ascii="Arial" w:hAnsi="Arial" w:cs="Arial"/>
      <w:b/>
      <w:caps/>
      <w:sz w:val="26"/>
      <w:szCs w:val="22"/>
    </w:rPr>
  </w:style>
  <w:style w:type="character" w:customStyle="1" w:styleId="Nadpis3Char">
    <w:name w:val="Nadpis 3 Char"/>
    <w:aliases w:val="kapitola3 Char,Clanek Char,Podclanek Char,3 Char,podclanek Char,Nadpis 3 velká písmena Char,Titul1 Char,07_Nadpis 3 Char"/>
    <w:link w:val="Nadpis3"/>
    <w:rsid w:val="004C2ABF"/>
    <w:rPr>
      <w:rFonts w:ascii="Arial" w:hAnsi="Arial" w:cs="Arial"/>
      <w:b/>
      <w:caps/>
      <w:sz w:val="22"/>
      <w:szCs w:val="22"/>
    </w:rPr>
  </w:style>
  <w:style w:type="character" w:customStyle="1" w:styleId="Nadpis5Char">
    <w:name w:val="Nadpis 5 Char"/>
    <w:aliases w:val="Za a) Char"/>
    <w:basedOn w:val="Standardnpsmoodstavce"/>
    <w:link w:val="Nadpis5"/>
    <w:rsid w:val="006247DF"/>
    <w:rPr>
      <w:rFonts w:ascii="Arial (WE)" w:hAnsi="Arial (WE)" w:cs="Arial"/>
      <w:b/>
      <w:sz w:val="22"/>
      <w:szCs w:val="22"/>
    </w:rPr>
  </w:style>
  <w:style w:type="character" w:customStyle="1" w:styleId="Nadpis4Char1">
    <w:name w:val="Nadpis 4 Char1"/>
    <w:aliases w:val="4 Char,Char Char Char,08_Nadpis 4 Char, Char Char"/>
    <w:link w:val="Nadpis4"/>
    <w:locked/>
    <w:rsid w:val="003B1FB0"/>
    <w:rPr>
      <w:rFonts w:ascii="Arial (WE)" w:eastAsia="Arial Unicode MS" w:hAnsi="Arial (WE)" w:cs="Arial"/>
      <w:b/>
      <w:color w:val="000000"/>
      <w:sz w:val="22"/>
      <w:szCs w:val="22"/>
    </w:rPr>
  </w:style>
  <w:style w:type="character" w:customStyle="1" w:styleId="Nadpis6Char">
    <w:name w:val="Nadpis 6 Char"/>
    <w:basedOn w:val="Standardnpsmoodstavce"/>
    <w:link w:val="Nadpis6"/>
    <w:rsid w:val="006247DF"/>
    <w:rPr>
      <w:rFonts w:ascii="Arial (WE)" w:hAnsi="Arial (WE)" w:cs="Arial"/>
      <w:smallCaps/>
      <w:sz w:val="22"/>
      <w:szCs w:val="22"/>
      <w:u w:val="single"/>
    </w:rPr>
  </w:style>
  <w:style w:type="character" w:customStyle="1" w:styleId="Nadpis7Char">
    <w:name w:val="Nadpis 7 Char"/>
    <w:aliases w:val="T7 Char"/>
    <w:basedOn w:val="Standardnpsmoodstavce"/>
    <w:link w:val="Nadpis7"/>
    <w:rsid w:val="006247DF"/>
    <w:rPr>
      <w:rFonts w:ascii="Arial (WE)" w:hAnsi="Arial (WE)" w:cs="Arial"/>
      <w:szCs w:val="22"/>
    </w:rPr>
  </w:style>
  <w:style w:type="character" w:customStyle="1" w:styleId="Nadpis8Char">
    <w:name w:val="Nadpis 8 Char"/>
    <w:aliases w:val="T8 Char"/>
    <w:basedOn w:val="Standardnpsmoodstavce"/>
    <w:link w:val="Nadpis8"/>
    <w:rsid w:val="006247DF"/>
    <w:rPr>
      <w:rFonts w:ascii="Arial (WE)" w:hAnsi="Arial (WE)" w:cs="Arial"/>
      <w:i/>
      <w:szCs w:val="22"/>
    </w:rPr>
  </w:style>
  <w:style w:type="character" w:customStyle="1" w:styleId="Nadpis9Char">
    <w:name w:val="Nadpis 9 Char"/>
    <w:aliases w:val="T9 Char,Příloha Char"/>
    <w:basedOn w:val="Standardnpsmoodstavce"/>
    <w:link w:val="Nadpis9"/>
    <w:rsid w:val="006247DF"/>
    <w:rPr>
      <w:rFonts w:ascii="Arial (WE)" w:hAnsi="Arial (WE)" w:cs="Arial"/>
      <w:i/>
      <w:sz w:val="18"/>
      <w:szCs w:val="22"/>
    </w:rPr>
  </w:style>
  <w:style w:type="paragraph" w:customStyle="1" w:styleId="Bod">
    <w:name w:val="Bod"/>
    <w:basedOn w:val="Normln"/>
    <w:qFormat/>
    <w:rsid w:val="00265655"/>
    <w:pPr>
      <w:numPr>
        <w:numId w:val="1"/>
      </w:numPr>
    </w:pPr>
  </w:style>
  <w:style w:type="paragraph" w:customStyle="1" w:styleId="Odrka">
    <w:name w:val="Odrážka"/>
    <w:basedOn w:val="Normln"/>
    <w:link w:val="OdrkaCharChar"/>
    <w:qFormat/>
    <w:rsid w:val="00265655"/>
    <w:pPr>
      <w:numPr>
        <w:numId w:val="3"/>
      </w:numPr>
      <w:spacing w:after="60"/>
    </w:pPr>
    <w:rPr>
      <w:lang w:val="x-none" w:eastAsia="x-none"/>
    </w:rPr>
  </w:style>
  <w:style w:type="character" w:customStyle="1" w:styleId="OdrkaCharChar">
    <w:name w:val="Odrážka Char Char"/>
    <w:link w:val="Odrka"/>
    <w:rsid w:val="00E909E4"/>
    <w:rPr>
      <w:rFonts w:ascii="Arial" w:hAnsi="Arial" w:cs="Arial"/>
      <w:sz w:val="22"/>
      <w:szCs w:val="22"/>
      <w:lang w:val="x-none" w:eastAsia="x-none"/>
    </w:rPr>
  </w:style>
  <w:style w:type="paragraph" w:styleId="Zpat">
    <w:name w:val="footer"/>
    <w:basedOn w:val="Normln"/>
    <w:link w:val="ZpatChar"/>
    <w:uiPriority w:val="99"/>
    <w:pPr>
      <w:pBdr>
        <w:top w:val="single" w:sz="6" w:space="4" w:color="auto"/>
      </w:pBdr>
      <w:tabs>
        <w:tab w:val="center" w:pos="4820"/>
        <w:tab w:val="right" w:pos="9781"/>
      </w:tabs>
      <w:spacing w:after="60"/>
    </w:pPr>
    <w:rPr>
      <w:sz w:val="18"/>
    </w:rPr>
  </w:style>
  <w:style w:type="character" w:customStyle="1" w:styleId="ZpatChar">
    <w:name w:val="Zápatí Char"/>
    <w:link w:val="Zpat"/>
    <w:uiPriority w:val="99"/>
    <w:rsid w:val="00F86A0B"/>
    <w:rPr>
      <w:rFonts w:ascii="Arial" w:hAnsi="Arial"/>
      <w:kern w:val="28"/>
      <w:sz w:val="18"/>
      <w:lang w:val="cs-CZ" w:eastAsia="cs-CZ" w:bidi="ar-SA"/>
    </w:rPr>
  </w:style>
  <w:style w:type="paragraph" w:styleId="Podnadpis">
    <w:name w:val="Subtitle"/>
    <w:basedOn w:val="Normln"/>
    <w:link w:val="PodnadpisChar3"/>
    <w:qFormat/>
    <w:pPr>
      <w:keepNext/>
      <w:spacing w:before="120"/>
    </w:pPr>
    <w:rPr>
      <w:b/>
    </w:rPr>
  </w:style>
  <w:style w:type="character" w:customStyle="1" w:styleId="PodnadpisChar3">
    <w:name w:val="Podnadpis Char3"/>
    <w:link w:val="Podnadpis"/>
    <w:rsid w:val="001632E1"/>
    <w:rPr>
      <w:rFonts w:ascii="Arial" w:hAnsi="Arial"/>
      <w:b/>
      <w:kern w:val="28"/>
      <w:sz w:val="22"/>
      <w:lang w:val="cs-CZ" w:eastAsia="cs-CZ" w:bidi="ar-SA"/>
    </w:rPr>
  </w:style>
  <w:style w:type="paragraph" w:styleId="Zhlav">
    <w:name w:val="header"/>
    <w:basedOn w:val="Normln"/>
    <w:link w:val="ZhlavChar"/>
    <w:pPr>
      <w:pBdr>
        <w:bottom w:val="single" w:sz="6" w:space="6" w:color="auto"/>
      </w:pBdr>
      <w:spacing w:after="60"/>
      <w:jc w:val="center"/>
    </w:pPr>
    <w:rPr>
      <w:sz w:val="18"/>
    </w:rPr>
  </w:style>
  <w:style w:type="character" w:customStyle="1" w:styleId="ZhlavChar">
    <w:name w:val="Záhlaví Char"/>
    <w:basedOn w:val="Standardnpsmoodstavce"/>
    <w:link w:val="Zhlav"/>
    <w:uiPriority w:val="99"/>
    <w:rsid w:val="006247DF"/>
    <w:rPr>
      <w:rFonts w:ascii="Arial" w:hAnsi="Arial" w:cs="Arial"/>
      <w:sz w:val="18"/>
      <w:szCs w:val="22"/>
    </w:rPr>
  </w:style>
  <w:style w:type="character" w:styleId="slostrnky">
    <w:name w:val="page number"/>
    <w:basedOn w:val="Standardnpsmoodstavce"/>
  </w:style>
  <w:style w:type="paragraph" w:styleId="Obsah1">
    <w:name w:val="toc 1"/>
    <w:basedOn w:val="Normln"/>
    <w:next w:val="Normln"/>
    <w:autoRedefine/>
    <w:uiPriority w:val="39"/>
    <w:rsid w:val="00853FCB"/>
    <w:pPr>
      <w:tabs>
        <w:tab w:val="left" w:pos="567"/>
        <w:tab w:val="left" w:pos="1134"/>
        <w:tab w:val="right" w:leader="dot" w:pos="9071"/>
      </w:tabs>
      <w:spacing w:before="240"/>
    </w:pPr>
    <w:rPr>
      <w:b/>
      <w:caps/>
      <w:noProof/>
    </w:rPr>
  </w:style>
  <w:style w:type="paragraph" w:styleId="Obsah2">
    <w:name w:val="toc 2"/>
    <w:basedOn w:val="Normln"/>
    <w:next w:val="Normln"/>
    <w:autoRedefine/>
    <w:uiPriority w:val="39"/>
    <w:rsid w:val="001F63C8"/>
    <w:pPr>
      <w:tabs>
        <w:tab w:val="left" w:pos="1276"/>
        <w:tab w:val="right" w:leader="dot" w:pos="9498"/>
      </w:tabs>
      <w:ind w:left="1276" w:hanging="709"/>
    </w:pPr>
    <w:rPr>
      <w:noProof/>
    </w:rPr>
  </w:style>
  <w:style w:type="paragraph" w:styleId="Obsah3">
    <w:name w:val="toc 3"/>
    <w:basedOn w:val="Normln"/>
    <w:next w:val="Normln"/>
    <w:autoRedefine/>
    <w:uiPriority w:val="39"/>
    <w:rsid w:val="0069212E"/>
    <w:pPr>
      <w:tabs>
        <w:tab w:val="left" w:pos="1134"/>
        <w:tab w:val="left" w:pos="1985"/>
        <w:tab w:val="right" w:leader="dot" w:pos="9498"/>
      </w:tabs>
      <w:ind w:left="1985" w:hanging="851"/>
    </w:pPr>
    <w:rPr>
      <w:noProof/>
    </w:rPr>
  </w:style>
  <w:style w:type="paragraph" w:styleId="Obsah4">
    <w:name w:val="toc 4"/>
    <w:basedOn w:val="Normln"/>
    <w:next w:val="Normln"/>
    <w:autoRedefine/>
    <w:uiPriority w:val="39"/>
    <w:rsid w:val="00B12D14"/>
    <w:pPr>
      <w:tabs>
        <w:tab w:val="left" w:pos="2552"/>
        <w:tab w:val="right" w:leader="dot" w:pos="9498"/>
      </w:tabs>
      <w:ind w:left="2552" w:hanging="1134"/>
    </w:pPr>
    <w:rPr>
      <w:noProof/>
    </w:rPr>
  </w:style>
  <w:style w:type="paragraph" w:styleId="Zkladntextodsazen2">
    <w:name w:val="Body Text Indent 2"/>
    <w:basedOn w:val="Normln"/>
    <w:pPr>
      <w:spacing w:line="480" w:lineRule="auto"/>
      <w:ind w:left="283"/>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Zkladntext">
    <w:name w:val="Body Text"/>
    <w:basedOn w:val="Normln"/>
    <w:link w:val="ZkladntextChar"/>
    <w:pPr>
      <w:spacing w:before="60"/>
    </w:pPr>
  </w:style>
  <w:style w:type="character" w:customStyle="1" w:styleId="ZkladntextChar">
    <w:name w:val="Základní text Char"/>
    <w:basedOn w:val="Standardnpsmoodstavce"/>
    <w:link w:val="Zkladntext"/>
    <w:uiPriority w:val="99"/>
    <w:rsid w:val="006247DF"/>
    <w:rPr>
      <w:rFonts w:ascii="Arial" w:hAnsi="Arial" w:cs="Arial"/>
      <w:sz w:val="22"/>
      <w:szCs w:val="22"/>
    </w:rPr>
  </w:style>
  <w:style w:type="paragraph" w:customStyle="1" w:styleId="Odstavec">
    <w:name w:val="Odstavec"/>
    <w:basedOn w:val="Normln"/>
    <w:link w:val="OdstavecChar3"/>
    <w:uiPriority w:val="99"/>
    <w:qFormat/>
    <w:rsid w:val="00C84013"/>
    <w:pPr>
      <w:spacing w:before="120"/>
    </w:pPr>
  </w:style>
  <w:style w:type="character" w:customStyle="1" w:styleId="OdstavecChar3">
    <w:name w:val="Odstavec Char3"/>
    <w:link w:val="Odstavec"/>
    <w:uiPriority w:val="99"/>
    <w:rsid w:val="00C84013"/>
    <w:rPr>
      <w:rFonts w:ascii="Arial" w:hAnsi="Arial" w:cs="Arial"/>
      <w:sz w:val="22"/>
      <w:szCs w:val="22"/>
    </w:rPr>
  </w:style>
  <w:style w:type="paragraph" w:styleId="Zkladntext2">
    <w:name w:val="Body Text 2"/>
    <w:basedOn w:val="Normln"/>
    <w:pPr>
      <w:spacing w:line="480" w:lineRule="auto"/>
    </w:pPr>
  </w:style>
  <w:style w:type="paragraph" w:styleId="Zkladntextodsazen">
    <w:name w:val="Body Text Indent"/>
    <w:basedOn w:val="Normln"/>
    <w:link w:val="ZkladntextodsazenChar"/>
    <w:pPr>
      <w:ind w:left="283"/>
    </w:pPr>
  </w:style>
  <w:style w:type="character" w:customStyle="1" w:styleId="ZkladntextodsazenChar">
    <w:name w:val="Základní text odsazený Char"/>
    <w:basedOn w:val="Standardnpsmoodstavce"/>
    <w:link w:val="Zkladntextodsazen"/>
    <w:rsid w:val="006247DF"/>
    <w:rPr>
      <w:rFonts w:ascii="Arial" w:hAnsi="Arial" w:cs="Arial"/>
      <w:sz w:val="22"/>
      <w:szCs w:val="22"/>
    </w:rPr>
  </w:style>
  <w:style w:type="paragraph" w:styleId="Pokraovnseznamu">
    <w:name w:val="List Continue"/>
    <w:basedOn w:val="Normln"/>
    <w:pPr>
      <w:ind w:left="283"/>
    </w:pPr>
  </w:style>
  <w:style w:type="paragraph" w:styleId="Zkladntextodsazen3">
    <w:name w:val="Body Text Indent 3"/>
    <w:basedOn w:val="Normln"/>
    <w:pPr>
      <w:spacing w:line="240" w:lineRule="atLeast"/>
      <w:ind w:left="284"/>
    </w:pPr>
  </w:style>
  <w:style w:type="paragraph" w:customStyle="1" w:styleId="Odrka1">
    <w:name w:val="Odrážka 1"/>
    <w:basedOn w:val="Normln"/>
    <w:uiPriority w:val="99"/>
    <w:rsid w:val="00265655"/>
    <w:pPr>
      <w:numPr>
        <w:numId w:val="2"/>
      </w:numPr>
      <w:tabs>
        <w:tab w:val="left" w:pos="567"/>
      </w:tabs>
    </w:p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6247DF"/>
    <w:rPr>
      <w:rFonts w:ascii="Tahoma" w:hAnsi="Tahoma" w:cs="Tahoma"/>
      <w:sz w:val="16"/>
      <w:szCs w:val="16"/>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 w:val="20"/>
    </w:rPr>
  </w:style>
  <w:style w:type="character" w:customStyle="1" w:styleId="TextkomenteChar">
    <w:name w:val="Text komentáře Char"/>
    <w:basedOn w:val="Standardnpsmoodstavce"/>
    <w:link w:val="Textkomente"/>
    <w:uiPriority w:val="99"/>
    <w:rsid w:val="00503E8E"/>
    <w:rPr>
      <w:rFonts w:ascii="Arial" w:hAnsi="Arial" w:cs="Arial"/>
      <w:szCs w:val="24"/>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rsid w:val="006247DF"/>
    <w:rPr>
      <w:rFonts w:ascii="Arial" w:hAnsi="Arial" w:cs="Arial"/>
      <w:b/>
      <w:bCs/>
      <w:szCs w:val="22"/>
    </w:rPr>
  </w:style>
  <w:style w:type="character" w:customStyle="1" w:styleId="OdrkaChar">
    <w:name w:val="Odrážka Char"/>
    <w:rPr>
      <w:rFonts w:ascii="Arial" w:hAnsi="Arial"/>
      <w:kern w:val="28"/>
      <w:sz w:val="22"/>
      <w:lang w:val="cs-CZ" w:eastAsia="cs-CZ" w:bidi="ar-SA"/>
    </w:rPr>
  </w:style>
  <w:style w:type="character" w:customStyle="1" w:styleId="Nadpis4Char">
    <w:name w:val="Nadpis 4 Char"/>
    <w:rPr>
      <w:rFonts w:ascii="Arial" w:hAnsi="Arial"/>
      <w:b/>
      <w:caps/>
      <w:kern w:val="28"/>
      <w:sz w:val="22"/>
      <w:lang w:val="cs-CZ" w:eastAsia="cs-CZ" w:bidi="ar-SA"/>
    </w:rPr>
  </w:style>
  <w:style w:type="character" w:customStyle="1" w:styleId="PodnadpisChar">
    <w:name w:val="Podnadpis Char"/>
    <w:rPr>
      <w:rFonts w:ascii="Arial" w:hAnsi="Arial"/>
      <w:b/>
      <w:kern w:val="28"/>
      <w:sz w:val="22"/>
      <w:lang w:val="cs-CZ" w:eastAsia="cs-CZ" w:bidi="ar-SA"/>
    </w:rPr>
  </w:style>
  <w:style w:type="character" w:customStyle="1" w:styleId="OdstavecChar">
    <w:name w:val="Odstavec Char"/>
    <w:rPr>
      <w:rFonts w:ascii="Arial" w:hAnsi="Arial"/>
      <w:kern w:val="28"/>
      <w:sz w:val="22"/>
      <w:lang w:val="cs-CZ" w:eastAsia="cs-CZ" w:bidi="ar-SA"/>
    </w:rPr>
  </w:style>
  <w:style w:type="paragraph" w:customStyle="1" w:styleId="Odstavec0">
    <w:name w:val="Odstavec0"/>
    <w:basedOn w:val="Normln"/>
    <w:pPr>
      <w:keepLines/>
      <w:tabs>
        <w:tab w:val="left" w:pos="680"/>
      </w:tabs>
      <w:spacing w:before="240"/>
      <w:ind w:left="680" w:hanging="680"/>
    </w:pPr>
  </w:style>
  <w:style w:type="character" w:customStyle="1" w:styleId="OdrkaChar1">
    <w:name w:val="Odrážka Char1"/>
    <w:rPr>
      <w:rFonts w:ascii="Arial" w:hAnsi="Arial"/>
      <w:kern w:val="28"/>
      <w:sz w:val="22"/>
      <w:lang w:val="cs-CZ" w:eastAsia="cs-CZ" w:bidi="ar-SA"/>
    </w:rPr>
  </w:style>
  <w:style w:type="paragraph" w:customStyle="1" w:styleId="n111-">
    <w:name w:val="n 1.1.1 -"/>
    <w:basedOn w:val="Normln"/>
    <w:rsid w:val="00ED046D"/>
    <w:pPr>
      <w:spacing w:before="120" w:line="240" w:lineRule="atLeast"/>
      <w:ind w:left="709" w:hanging="142"/>
    </w:pPr>
    <w:rPr>
      <w:rFonts w:ascii="Times New Roman" w:hAnsi="Times New Roman"/>
    </w:rPr>
  </w:style>
  <w:style w:type="paragraph" w:customStyle="1" w:styleId="n11">
    <w:name w:val="n 1.1"/>
    <w:basedOn w:val="Normln"/>
    <w:rsid w:val="00ED046D"/>
    <w:pPr>
      <w:spacing w:before="240" w:line="240" w:lineRule="atLeast"/>
      <w:ind w:left="397" w:hanging="397"/>
    </w:pPr>
    <w:rPr>
      <w:rFonts w:ascii="Times New Roman" w:hAnsi="Times New Roman"/>
    </w:rPr>
  </w:style>
  <w:style w:type="paragraph" w:customStyle="1" w:styleId="b">
    <w:name w:val="b)"/>
    <w:basedOn w:val="n11"/>
    <w:rsid w:val="00ED046D"/>
    <w:pPr>
      <w:ind w:left="567" w:hanging="284"/>
    </w:pPr>
  </w:style>
  <w:style w:type="character" w:styleId="Znakapoznpodarou">
    <w:name w:val="footnote reference"/>
    <w:uiPriority w:val="99"/>
    <w:rsid w:val="00797957"/>
    <w:rPr>
      <w:position w:val="6"/>
      <w:sz w:val="16"/>
    </w:rPr>
  </w:style>
  <w:style w:type="paragraph" w:customStyle="1" w:styleId="Textparagrafu">
    <w:name w:val="Text paragrafu"/>
    <w:basedOn w:val="Normln"/>
    <w:next w:val="Normln"/>
    <w:rsid w:val="00BB2DC9"/>
    <w:pPr>
      <w:autoSpaceDE w:val="0"/>
      <w:autoSpaceDN w:val="0"/>
      <w:adjustRightInd w:val="0"/>
    </w:pPr>
    <w:rPr>
      <w:rFonts w:ascii="HHFBMM+TimesNewRoman,Bold" w:hAnsi="HHFBMM+TimesNewRoman,Bold"/>
    </w:rPr>
  </w:style>
  <w:style w:type="paragraph" w:customStyle="1" w:styleId="Textodstavce">
    <w:name w:val="Text odstavce"/>
    <w:basedOn w:val="Normln"/>
    <w:rsid w:val="00265655"/>
    <w:pPr>
      <w:numPr>
        <w:numId w:val="4"/>
      </w:numPr>
      <w:tabs>
        <w:tab w:val="left" w:pos="851"/>
      </w:tabs>
      <w:spacing w:before="120"/>
      <w:outlineLvl w:val="6"/>
    </w:pPr>
    <w:rPr>
      <w:rFonts w:ascii="Times New Roman" w:hAnsi="Times New Roman"/>
    </w:rPr>
  </w:style>
  <w:style w:type="paragraph" w:customStyle="1" w:styleId="Textbodu">
    <w:name w:val="Text bodu"/>
    <w:basedOn w:val="Normln"/>
    <w:rsid w:val="003772D1"/>
    <w:pPr>
      <w:tabs>
        <w:tab w:val="num" w:pos="851"/>
      </w:tabs>
      <w:ind w:left="851" w:hanging="426"/>
      <w:outlineLvl w:val="8"/>
    </w:pPr>
    <w:rPr>
      <w:rFonts w:ascii="Times New Roman" w:hAnsi="Times New Roman"/>
    </w:rPr>
  </w:style>
  <w:style w:type="paragraph" w:customStyle="1" w:styleId="Textpsmene">
    <w:name w:val="Text písmene"/>
    <w:basedOn w:val="Normln"/>
    <w:rsid w:val="003772D1"/>
    <w:pPr>
      <w:tabs>
        <w:tab w:val="num" w:pos="425"/>
      </w:tabs>
      <w:ind w:left="425" w:hanging="425"/>
      <w:outlineLvl w:val="7"/>
    </w:pPr>
    <w:rPr>
      <w:rFonts w:ascii="Times New Roman" w:hAnsi="Times New Roman"/>
    </w:rPr>
  </w:style>
  <w:style w:type="paragraph" w:customStyle="1" w:styleId="Rozvrendokumentu">
    <w:name w:val="Rozvržení dokumentu"/>
    <w:basedOn w:val="Normln"/>
    <w:semiHidden/>
    <w:rsid w:val="0039277F"/>
    <w:pPr>
      <w:shd w:val="clear" w:color="auto" w:fill="000080"/>
    </w:pPr>
    <w:rPr>
      <w:rFonts w:ascii="Tahoma" w:hAnsi="Tahoma" w:cs="Tahoma"/>
      <w:sz w:val="20"/>
    </w:rPr>
  </w:style>
  <w:style w:type="paragraph" w:customStyle="1" w:styleId="StylZkladntextPalatinoLinotype14bTunzarovnnna">
    <w:name w:val="Styl Základní text + Palatino Linotype 14 b. Tučné zarovnání na..."/>
    <w:basedOn w:val="Zkladntext"/>
    <w:rsid w:val="00793DD4"/>
    <w:pPr>
      <w:spacing w:before="0"/>
      <w:jc w:val="center"/>
    </w:pPr>
    <w:rPr>
      <w:rFonts w:ascii="Palatino Linotype" w:hAnsi="Palatino Linotype"/>
      <w:b/>
      <w:bCs/>
      <w:sz w:val="28"/>
    </w:rPr>
  </w:style>
  <w:style w:type="paragraph" w:customStyle="1" w:styleId="StylZkladntextPalatinoLinotype16bTunzarovnnna">
    <w:name w:val="Styl Základní text + Palatino Linotype 16 b. Tučné zarovnání na..."/>
    <w:basedOn w:val="Zkladntext"/>
    <w:rsid w:val="00793DD4"/>
    <w:pPr>
      <w:spacing w:before="0"/>
      <w:jc w:val="center"/>
    </w:pPr>
    <w:rPr>
      <w:rFonts w:ascii="Palatino Linotype" w:hAnsi="Palatino Linotype"/>
      <w:b/>
      <w:bCs/>
      <w:sz w:val="32"/>
    </w:rPr>
  </w:style>
  <w:style w:type="paragraph" w:customStyle="1" w:styleId="SVP-bodovodrka">
    <w:name w:val="SVP-bodová odrážka"/>
    <w:basedOn w:val="Normln"/>
    <w:rsid w:val="00D434AA"/>
    <w:pPr>
      <w:numPr>
        <w:ilvl w:val="1"/>
        <w:numId w:val="5"/>
      </w:numPr>
    </w:pPr>
  </w:style>
  <w:style w:type="paragraph" w:customStyle="1" w:styleId="odst1">
    <w:name w:val="odst1"/>
    <w:basedOn w:val="Normln"/>
    <w:rsid w:val="00806CE3"/>
    <w:pPr>
      <w:spacing w:before="40"/>
      <w:ind w:left="57"/>
    </w:pPr>
    <w:rPr>
      <w:i/>
      <w:sz w:val="20"/>
    </w:rPr>
  </w:style>
  <w:style w:type="paragraph" w:customStyle="1" w:styleId="StylNadpis9TimesNewRomanAutomatickPed6b">
    <w:name w:val="Styl Nadpis 9 + Times New Roman Automatická Před:  6 b."/>
    <w:basedOn w:val="Nadpis9"/>
    <w:rsid w:val="004F2851"/>
    <w:pPr>
      <w:keepNext/>
      <w:numPr>
        <w:ilvl w:val="0"/>
        <w:numId w:val="0"/>
      </w:numPr>
      <w:spacing w:before="120"/>
      <w:jc w:val="left"/>
    </w:pPr>
    <w:rPr>
      <w:rFonts w:ascii="Times New Roman" w:hAnsi="Times New Roman"/>
      <w:b/>
      <w:bCs/>
      <w:i w:val="0"/>
      <w:sz w:val="24"/>
    </w:rPr>
  </w:style>
  <w:style w:type="paragraph" w:customStyle="1" w:styleId="Odrka0">
    <w:name w:val="Odráka"/>
    <w:basedOn w:val="Normln"/>
    <w:rsid w:val="00444CD9"/>
    <w:pPr>
      <w:widowControl w:val="0"/>
      <w:tabs>
        <w:tab w:val="left" w:pos="284"/>
        <w:tab w:val="left" w:pos="5670"/>
      </w:tabs>
      <w:spacing w:before="60" w:after="60"/>
      <w:ind w:left="284" w:hanging="284"/>
    </w:pPr>
    <w:rPr>
      <w:sz w:val="20"/>
      <w:lang w:val="en-US"/>
    </w:rPr>
  </w:style>
  <w:style w:type="paragraph" w:customStyle="1" w:styleId="BodyText21">
    <w:name w:val="Body Text 21"/>
    <w:basedOn w:val="Normln"/>
    <w:rsid w:val="00444CD9"/>
    <w:pPr>
      <w:widowControl w:val="0"/>
      <w:spacing w:before="60" w:after="60"/>
      <w:ind w:left="426"/>
    </w:pPr>
    <w:rPr>
      <w:sz w:val="20"/>
      <w:lang w:val="en-US"/>
    </w:rPr>
  </w:style>
  <w:style w:type="character" w:styleId="Hypertextovodkaz">
    <w:name w:val="Hyperlink"/>
    <w:uiPriority w:val="99"/>
    <w:rsid w:val="00444CD9"/>
    <w:rPr>
      <w:color w:val="0000FF"/>
      <w:u w:val="single"/>
    </w:rPr>
  </w:style>
  <w:style w:type="character" w:customStyle="1" w:styleId="BodChar">
    <w:name w:val="Bod Char"/>
    <w:rsid w:val="00444CD9"/>
    <w:rPr>
      <w:rFonts w:ascii="Arial" w:hAnsi="Arial"/>
      <w:kern w:val="28"/>
      <w:lang w:val="en-US" w:eastAsia="cs-CZ" w:bidi="ar-SA"/>
    </w:rPr>
  </w:style>
  <w:style w:type="character" w:customStyle="1" w:styleId="CharChar15">
    <w:name w:val="Char Char15"/>
    <w:rsid w:val="00444CD9"/>
    <w:rPr>
      <w:rFonts w:ascii="Arial" w:hAnsi="Arial"/>
      <w:b/>
      <w:caps/>
      <w:kern w:val="28"/>
      <w:sz w:val="28"/>
      <w:lang w:val="en-US"/>
    </w:rPr>
  </w:style>
  <w:style w:type="character" w:customStyle="1" w:styleId="CharChar14">
    <w:name w:val="Char Char14"/>
    <w:rsid w:val="00444CD9"/>
    <w:rPr>
      <w:rFonts w:ascii="Arial" w:hAnsi="Arial"/>
      <w:b/>
      <w:caps/>
      <w:kern w:val="28"/>
      <w:sz w:val="26"/>
    </w:rPr>
  </w:style>
  <w:style w:type="character" w:customStyle="1" w:styleId="CharChar13">
    <w:name w:val="Char Char13"/>
    <w:rsid w:val="00444CD9"/>
    <w:rPr>
      <w:rFonts w:ascii="Arial" w:hAnsi="Arial"/>
      <w:b/>
      <w:caps/>
      <w:kern w:val="28"/>
      <w:sz w:val="24"/>
    </w:rPr>
  </w:style>
  <w:style w:type="character" w:customStyle="1" w:styleId="CharChar12">
    <w:name w:val="Char Char12"/>
    <w:rsid w:val="00444CD9"/>
    <w:rPr>
      <w:rFonts w:ascii="Arial" w:hAnsi="Arial"/>
      <w:b/>
      <w:caps/>
      <w:kern w:val="28"/>
      <w:sz w:val="22"/>
      <w:lang w:val="en-US"/>
    </w:rPr>
  </w:style>
  <w:style w:type="character" w:customStyle="1" w:styleId="CharChar11">
    <w:name w:val="Char Char11"/>
    <w:rsid w:val="00444CD9"/>
    <w:rPr>
      <w:rFonts w:ascii="Arial (WE)" w:hAnsi="Arial (WE)"/>
      <w:kern w:val="28"/>
      <w:sz w:val="22"/>
      <w:lang w:val="en-US"/>
    </w:rPr>
  </w:style>
  <w:style w:type="character" w:customStyle="1" w:styleId="CharChar10">
    <w:name w:val="Char Char10"/>
    <w:rsid w:val="00444CD9"/>
    <w:rPr>
      <w:rFonts w:ascii="Arial (WE)" w:hAnsi="Arial (WE)"/>
      <w:i/>
      <w:kern w:val="28"/>
      <w:sz w:val="22"/>
      <w:lang w:val="en-US"/>
    </w:rPr>
  </w:style>
  <w:style w:type="character" w:customStyle="1" w:styleId="CharChar9">
    <w:name w:val="Char Char9"/>
    <w:rsid w:val="00444CD9"/>
    <w:rPr>
      <w:rFonts w:ascii="Arial (WE)" w:hAnsi="Arial (WE)"/>
      <w:kern w:val="28"/>
      <w:lang w:val="en-US"/>
    </w:rPr>
  </w:style>
  <w:style w:type="character" w:customStyle="1" w:styleId="CharChar8">
    <w:name w:val="Char Char8"/>
    <w:rsid w:val="00444CD9"/>
    <w:rPr>
      <w:rFonts w:ascii="Arial (WE)" w:hAnsi="Arial (WE)"/>
      <w:i/>
      <w:kern w:val="28"/>
      <w:lang w:val="en-US"/>
    </w:rPr>
  </w:style>
  <w:style w:type="character" w:customStyle="1" w:styleId="CharChar7">
    <w:name w:val="Char Char7"/>
    <w:rsid w:val="00444CD9"/>
    <w:rPr>
      <w:rFonts w:ascii="Arial (WE)" w:hAnsi="Arial (WE)"/>
      <w:i/>
      <w:kern w:val="28"/>
      <w:sz w:val="18"/>
      <w:lang w:val="en-US"/>
    </w:rPr>
  </w:style>
  <w:style w:type="character" w:customStyle="1" w:styleId="CharChar6">
    <w:name w:val="Char Char6"/>
    <w:rsid w:val="00444CD9"/>
    <w:rPr>
      <w:rFonts w:ascii="Arial" w:hAnsi="Arial"/>
      <w:kern w:val="28"/>
      <w:sz w:val="18"/>
      <w:lang w:val="en-US"/>
    </w:rPr>
  </w:style>
  <w:style w:type="character" w:customStyle="1" w:styleId="CharChar4">
    <w:name w:val="Char Char4"/>
    <w:rsid w:val="00444CD9"/>
    <w:rPr>
      <w:rFonts w:ascii="Arial" w:hAnsi="Arial"/>
      <w:kern w:val="28"/>
    </w:rPr>
  </w:style>
  <w:style w:type="character" w:customStyle="1" w:styleId="CharChar3">
    <w:name w:val="Char Char3"/>
    <w:rsid w:val="00444CD9"/>
    <w:rPr>
      <w:rFonts w:ascii="Arial" w:hAnsi="Arial"/>
      <w:kern w:val="28"/>
    </w:rPr>
  </w:style>
  <w:style w:type="character" w:customStyle="1" w:styleId="CharChar2">
    <w:name w:val="Char Char2"/>
    <w:rsid w:val="00444CD9"/>
    <w:rPr>
      <w:rFonts w:ascii="Arial" w:hAnsi="Arial" w:cs="Arial"/>
      <w:kern w:val="28"/>
    </w:rPr>
  </w:style>
  <w:style w:type="paragraph" w:styleId="Normlnodsazen">
    <w:name w:val="Normal Indent"/>
    <w:basedOn w:val="Normln"/>
    <w:rsid w:val="009569FC"/>
    <w:pPr>
      <w:ind w:left="708"/>
    </w:pPr>
  </w:style>
  <w:style w:type="paragraph" w:styleId="Rejstk5">
    <w:name w:val="index 5"/>
    <w:basedOn w:val="Normln"/>
    <w:next w:val="Normln"/>
    <w:semiHidden/>
    <w:rsid w:val="009569FC"/>
    <w:pPr>
      <w:ind w:left="1132"/>
    </w:pPr>
  </w:style>
  <w:style w:type="paragraph" w:customStyle="1" w:styleId="odsazen">
    <w:name w:val="odsazení"/>
    <w:basedOn w:val="Normln"/>
    <w:rsid w:val="009569FC"/>
    <w:pPr>
      <w:keepLines/>
      <w:spacing w:before="120"/>
      <w:ind w:left="680"/>
    </w:pPr>
  </w:style>
  <w:style w:type="paragraph" w:customStyle="1" w:styleId="odstavec1">
    <w:name w:val="odstavec1"/>
    <w:basedOn w:val="Normln"/>
    <w:next w:val="Normln"/>
    <w:rsid w:val="009569FC"/>
    <w:pPr>
      <w:keepLines/>
      <w:tabs>
        <w:tab w:val="left" w:pos="1361"/>
      </w:tabs>
      <w:spacing w:before="120"/>
      <w:ind w:left="1360" w:hanging="680"/>
    </w:pPr>
  </w:style>
  <w:style w:type="paragraph" w:customStyle="1" w:styleId="odstavec2">
    <w:name w:val="odstavec2"/>
    <w:basedOn w:val="Normln"/>
    <w:rsid w:val="009569FC"/>
    <w:pPr>
      <w:keepLines/>
      <w:tabs>
        <w:tab w:val="left" w:pos="2041"/>
      </w:tabs>
      <w:spacing w:before="120"/>
      <w:ind w:left="2041" w:hanging="680"/>
    </w:pPr>
  </w:style>
  <w:style w:type="paragraph" w:customStyle="1" w:styleId="Odsazen2">
    <w:name w:val="Odsazení2"/>
    <w:basedOn w:val="Normln"/>
    <w:rsid w:val="009569FC"/>
    <w:pPr>
      <w:tabs>
        <w:tab w:val="left" w:pos="709"/>
        <w:tab w:val="left" w:pos="1418"/>
      </w:tabs>
      <w:spacing w:before="120"/>
      <w:ind w:left="1361"/>
    </w:pPr>
    <w:rPr>
      <w:lang w:val="en-GB"/>
    </w:rPr>
  </w:style>
  <w:style w:type="paragraph" w:customStyle="1" w:styleId="mal">
    <w:name w:val="malý"/>
    <w:basedOn w:val="Normln"/>
    <w:rsid w:val="009569FC"/>
    <w:pPr>
      <w:spacing w:before="240" w:line="240" w:lineRule="atLeast"/>
      <w:ind w:left="1361" w:hanging="680"/>
    </w:pPr>
  </w:style>
  <w:style w:type="paragraph" w:customStyle="1" w:styleId="Normalbezzalom">
    <w:name w:val="Normal bez zalom"/>
    <w:basedOn w:val="Normln"/>
    <w:rsid w:val="009569FC"/>
    <w:pPr>
      <w:spacing w:before="240"/>
      <w:ind w:left="680"/>
    </w:pPr>
  </w:style>
  <w:style w:type="paragraph" w:customStyle="1" w:styleId="supermal">
    <w:name w:val="super malý"/>
    <w:basedOn w:val="mal"/>
    <w:rsid w:val="009569FC"/>
    <w:pPr>
      <w:ind w:left="2041"/>
    </w:pPr>
  </w:style>
  <w:style w:type="paragraph" w:customStyle="1" w:styleId="odstavcea">
    <w:name w:val="odstavce (a)"/>
    <w:basedOn w:val="Normln"/>
    <w:rsid w:val="009569FC"/>
    <w:pPr>
      <w:spacing w:before="120" w:line="360" w:lineRule="atLeast"/>
      <w:ind w:left="1361" w:right="-483" w:hanging="680"/>
    </w:pPr>
  </w:style>
  <w:style w:type="paragraph" w:customStyle="1" w:styleId="Norma">
    <w:name w:val="Norma"/>
    <w:basedOn w:val="Normln"/>
    <w:rsid w:val="009569FC"/>
    <w:pPr>
      <w:spacing w:before="240"/>
      <w:ind w:right="-483" w:firstLine="680"/>
    </w:pPr>
    <w:rPr>
      <w:rFonts w:ascii="Sans Serif PS" w:hAnsi="Sans Serif PS"/>
    </w:rPr>
  </w:style>
  <w:style w:type="paragraph" w:customStyle="1" w:styleId="Nor">
    <w:name w:val="Nor"/>
    <w:basedOn w:val="Norma"/>
    <w:rsid w:val="009569FC"/>
    <w:pPr>
      <w:spacing w:before="0"/>
    </w:pPr>
  </w:style>
  <w:style w:type="paragraph" w:customStyle="1" w:styleId="Normalodsazenab">
    <w:name w:val="Normal odsazený ab"/>
    <w:basedOn w:val="Normlnodsazen"/>
    <w:rsid w:val="009569FC"/>
    <w:pPr>
      <w:spacing w:before="240"/>
      <w:ind w:left="1361" w:right="-483" w:hanging="680"/>
    </w:pPr>
    <w:rPr>
      <w:rFonts w:ascii="Sans Serif PS" w:hAnsi="Sans Serif PS"/>
    </w:rPr>
  </w:style>
  <w:style w:type="paragraph" w:customStyle="1" w:styleId="odstavec3">
    <w:name w:val="odstavec3"/>
    <w:basedOn w:val="odstavec2"/>
    <w:rsid w:val="009569FC"/>
    <w:pPr>
      <w:ind w:left="1134" w:hanging="425"/>
    </w:pPr>
    <w:rPr>
      <w:b/>
    </w:rPr>
  </w:style>
  <w:style w:type="paragraph" w:customStyle="1" w:styleId="Normalodsaz">
    <w:name w:val="Normal odsaz"/>
    <w:basedOn w:val="Normlnodsazen"/>
    <w:rsid w:val="009569FC"/>
    <w:pPr>
      <w:spacing w:before="120"/>
      <w:ind w:left="680" w:right="-483"/>
    </w:pPr>
    <w:rPr>
      <w:rFonts w:ascii="Sans Serif PS" w:hAnsi="Sans Serif PS"/>
    </w:rPr>
  </w:style>
  <w:style w:type="paragraph" w:customStyle="1" w:styleId="Normalodsazenaaaa">
    <w:name w:val="Normal odsazený aaaa"/>
    <w:basedOn w:val="Normalodsazenab"/>
    <w:rsid w:val="009569FC"/>
    <w:pPr>
      <w:ind w:left="2041"/>
    </w:pPr>
  </w:style>
  <w:style w:type="paragraph" w:customStyle="1" w:styleId="nadpisyvp">
    <w:name w:val="nadpisyvp"/>
    <w:basedOn w:val="Normln"/>
    <w:rsid w:val="009569FC"/>
    <w:pPr>
      <w:spacing w:before="240" w:line="360" w:lineRule="atLeast"/>
      <w:ind w:left="680"/>
    </w:pPr>
    <w:rPr>
      <w:b/>
      <w:caps/>
      <w:u w:val="single"/>
    </w:rPr>
  </w:style>
  <w:style w:type="paragraph" w:customStyle="1" w:styleId="Nadp11">
    <w:name w:val="Nadp1.1*"/>
    <w:basedOn w:val="Normln"/>
    <w:rsid w:val="009569FC"/>
    <w:pPr>
      <w:spacing w:before="240"/>
      <w:ind w:left="680" w:hanging="680"/>
    </w:pPr>
    <w:rPr>
      <w:b/>
      <w:caps/>
      <w:u w:val="single"/>
    </w:rPr>
  </w:style>
  <w:style w:type="paragraph" w:customStyle="1" w:styleId="norml">
    <w:name w:val="norml"/>
    <w:basedOn w:val="Normln"/>
    <w:rsid w:val="009569FC"/>
    <w:pPr>
      <w:spacing w:before="240" w:line="360" w:lineRule="atLeast"/>
      <w:ind w:left="680" w:right="-483"/>
    </w:pPr>
  </w:style>
  <w:style w:type="paragraph" w:customStyle="1" w:styleId="Odsazen3">
    <w:name w:val="Odsazení3"/>
    <w:basedOn w:val="Odsazen2"/>
    <w:rsid w:val="009569FC"/>
    <w:pPr>
      <w:tabs>
        <w:tab w:val="clear" w:pos="709"/>
        <w:tab w:val="clear" w:pos="1418"/>
        <w:tab w:val="left" w:pos="680"/>
        <w:tab w:val="left" w:pos="1361"/>
      </w:tabs>
      <w:spacing w:before="0"/>
      <w:ind w:left="2041"/>
    </w:pPr>
    <w:rPr>
      <w:lang w:val="cs-CZ"/>
    </w:rPr>
  </w:style>
  <w:style w:type="paragraph" w:customStyle="1" w:styleId="Normal1">
    <w:name w:val="Normal 1"/>
    <w:basedOn w:val="Normln"/>
    <w:rsid w:val="009569FC"/>
    <w:pPr>
      <w:spacing w:line="360" w:lineRule="atLeast"/>
      <w:ind w:left="1560" w:right="-6" w:hanging="709"/>
    </w:pPr>
    <w:rPr>
      <w:sz w:val="26"/>
    </w:rPr>
  </w:style>
  <w:style w:type="paragraph" w:customStyle="1" w:styleId="11">
    <w:name w:val="1.1."/>
    <w:basedOn w:val="Normln"/>
    <w:rsid w:val="009569FC"/>
    <w:pPr>
      <w:spacing w:line="360" w:lineRule="atLeast"/>
      <w:ind w:left="1560" w:right="-6" w:hanging="709"/>
    </w:pPr>
    <w:rPr>
      <w:sz w:val="28"/>
    </w:rPr>
  </w:style>
  <w:style w:type="paragraph" w:customStyle="1" w:styleId="Pokus">
    <w:name w:val="Pokus"/>
    <w:basedOn w:val="Normln"/>
    <w:rsid w:val="009569FC"/>
    <w:pPr>
      <w:tabs>
        <w:tab w:val="left" w:pos="1418"/>
      </w:tabs>
      <w:spacing w:before="120"/>
      <w:ind w:left="1418" w:hanging="1418"/>
    </w:pPr>
    <w:rPr>
      <w:rFonts w:ascii="Times New Roman" w:hAnsi="Times New Roman"/>
    </w:rPr>
  </w:style>
  <w:style w:type="paragraph" w:customStyle="1" w:styleId="Odrazit">
    <w:name w:val="Odrazit"/>
    <w:basedOn w:val="Odstavec0"/>
    <w:rsid w:val="009569FC"/>
    <w:pPr>
      <w:ind w:left="1361" w:hanging="1361"/>
    </w:pPr>
    <w:rPr>
      <w:kern w:val="28"/>
    </w:rPr>
  </w:style>
  <w:style w:type="paragraph" w:customStyle="1" w:styleId="Normal10">
    <w:name w:val="Normal1"/>
    <w:basedOn w:val="Normln"/>
    <w:rsid w:val="009569FC"/>
    <w:pPr>
      <w:spacing w:before="120"/>
      <w:ind w:left="284"/>
    </w:pPr>
    <w:rPr>
      <w:rFonts w:ascii="Times New Roman" w:hAnsi="Times New Roman"/>
    </w:rPr>
  </w:style>
  <w:style w:type="paragraph" w:customStyle="1" w:styleId="Normal2">
    <w:name w:val="Normal2"/>
    <w:basedOn w:val="Normln"/>
    <w:rsid w:val="009569FC"/>
    <w:pPr>
      <w:spacing w:before="120"/>
      <w:ind w:left="454"/>
    </w:pPr>
    <w:rPr>
      <w:rFonts w:ascii="Times New Roman" w:hAnsi="Times New Roman"/>
    </w:rPr>
  </w:style>
  <w:style w:type="paragraph" w:customStyle="1" w:styleId="Normal3">
    <w:name w:val="Normal3"/>
    <w:basedOn w:val="Normln"/>
    <w:rsid w:val="009569FC"/>
    <w:pPr>
      <w:spacing w:before="120"/>
      <w:ind w:left="624"/>
    </w:pPr>
    <w:rPr>
      <w:rFonts w:ascii="Times New Roman" w:hAnsi="Times New Roman"/>
    </w:rPr>
  </w:style>
  <w:style w:type="paragraph" w:customStyle="1" w:styleId="Normal1odst2">
    <w:name w:val="Normal1odst2"/>
    <w:basedOn w:val="Normal10"/>
    <w:rsid w:val="009569FC"/>
    <w:pPr>
      <w:spacing w:before="0"/>
      <w:ind w:left="737"/>
    </w:pPr>
  </w:style>
  <w:style w:type="paragraph" w:customStyle="1" w:styleId="Normal2odst1">
    <w:name w:val="Normal2odst1"/>
    <w:basedOn w:val="Normal2"/>
    <w:rsid w:val="009569FC"/>
    <w:pPr>
      <w:spacing w:before="0"/>
      <w:ind w:left="624"/>
    </w:pPr>
  </w:style>
  <w:style w:type="paragraph" w:customStyle="1" w:styleId="Normal1odst1">
    <w:name w:val="Normal1odst1"/>
    <w:basedOn w:val="Normal10"/>
    <w:rsid w:val="009569FC"/>
    <w:pPr>
      <w:spacing w:before="0"/>
      <w:ind w:left="454"/>
    </w:pPr>
  </w:style>
  <w:style w:type="paragraph" w:customStyle="1" w:styleId="Normal2odst2">
    <w:name w:val="Normal2odst2"/>
    <w:basedOn w:val="Normal2odst1"/>
    <w:rsid w:val="009569FC"/>
    <w:pPr>
      <w:ind w:left="907"/>
    </w:pPr>
  </w:style>
  <w:style w:type="paragraph" w:customStyle="1" w:styleId="Normal3odst1">
    <w:name w:val="Normal3odst1"/>
    <w:basedOn w:val="Normal3"/>
    <w:rsid w:val="009569FC"/>
    <w:pPr>
      <w:spacing w:before="0"/>
      <w:ind w:left="794"/>
    </w:pPr>
  </w:style>
  <w:style w:type="paragraph" w:customStyle="1" w:styleId="Normal3odst2">
    <w:name w:val="Normal3odst2"/>
    <w:basedOn w:val="Normal3odst1"/>
    <w:rsid w:val="009569FC"/>
    <w:pPr>
      <w:ind w:left="1077"/>
    </w:pPr>
  </w:style>
  <w:style w:type="paragraph" w:customStyle="1" w:styleId="odstavec10">
    <w:name w:val="odstavec 1"/>
    <w:basedOn w:val="Normln"/>
    <w:next w:val="Normln"/>
    <w:rsid w:val="009569FC"/>
    <w:pPr>
      <w:keepNext/>
      <w:keepLines/>
      <w:tabs>
        <w:tab w:val="left" w:pos="1361"/>
      </w:tabs>
      <w:ind w:left="1361" w:hanging="680"/>
    </w:pPr>
  </w:style>
  <w:style w:type="paragraph" w:customStyle="1" w:styleId="Odst10">
    <w:name w:val="Odst_1"/>
    <w:basedOn w:val="Normln"/>
    <w:rsid w:val="009569FC"/>
    <w:pPr>
      <w:keepLines/>
      <w:ind w:left="284"/>
    </w:pPr>
  </w:style>
  <w:style w:type="character" w:customStyle="1" w:styleId="Char2">
    <w:name w:val="Char2"/>
    <w:rsid w:val="009569FC"/>
    <w:rPr>
      <w:rFonts w:ascii="Arial" w:hAnsi="Arial"/>
      <w:b/>
      <w:caps/>
      <w:noProof/>
      <w:kern w:val="28"/>
      <w:sz w:val="26"/>
      <w:szCs w:val="26"/>
      <w:lang w:val="cs-CZ" w:eastAsia="cs-CZ" w:bidi="ar-SA"/>
    </w:rPr>
  </w:style>
  <w:style w:type="character" w:customStyle="1" w:styleId="Char1">
    <w:name w:val="Char1"/>
    <w:rsid w:val="009569FC"/>
    <w:rPr>
      <w:rFonts w:ascii="Arial" w:hAnsi="Arial"/>
      <w:b/>
      <w:caps/>
      <w:kern w:val="28"/>
      <w:sz w:val="24"/>
      <w:lang w:val="cs-CZ" w:eastAsia="cs-CZ" w:bidi="ar-SA"/>
    </w:rPr>
  </w:style>
  <w:style w:type="character" w:customStyle="1" w:styleId="Char">
    <w:name w:val="Char"/>
    <w:rsid w:val="009569FC"/>
    <w:rPr>
      <w:rFonts w:ascii="Arial" w:hAnsi="Arial"/>
      <w:b/>
      <w:caps/>
      <w:kern w:val="28"/>
      <w:sz w:val="22"/>
      <w:lang w:val="cs-CZ" w:eastAsia="cs-CZ" w:bidi="ar-SA"/>
    </w:rPr>
  </w:style>
  <w:style w:type="paragraph" w:customStyle="1" w:styleId="StylZarovnatdobloku">
    <w:name w:val="Styl Zarovnat do bloku"/>
    <w:basedOn w:val="Normln"/>
    <w:uiPriority w:val="99"/>
    <w:rsid w:val="009569FC"/>
  </w:style>
  <w:style w:type="paragraph" w:customStyle="1" w:styleId="StylOdrkaZarovnatdobloku">
    <w:name w:val="Styl Odrážka + Zarovnat do bloku"/>
    <w:basedOn w:val="Odrka"/>
    <w:rsid w:val="009569FC"/>
    <w:pPr>
      <w:tabs>
        <w:tab w:val="clear" w:pos="0"/>
        <w:tab w:val="num" w:pos="360"/>
      </w:tabs>
      <w:spacing w:after="120"/>
      <w:ind w:left="357" w:hanging="357"/>
    </w:pPr>
  </w:style>
  <w:style w:type="character" w:customStyle="1" w:styleId="Nadpis4CharChar">
    <w:name w:val="Nadpis 4;Char Char"/>
    <w:rsid w:val="009569FC"/>
    <w:rPr>
      <w:rFonts w:ascii="Arial" w:hAnsi="Arial"/>
      <w:b/>
      <w:caps/>
      <w:kern w:val="28"/>
      <w:sz w:val="22"/>
      <w:lang w:val="cs-CZ" w:eastAsia="cs-CZ" w:bidi="ar-SA"/>
    </w:rPr>
  </w:style>
  <w:style w:type="paragraph" w:customStyle="1" w:styleId="odstavec4">
    <w:name w:val="odstavec"/>
    <w:basedOn w:val="Normln"/>
    <w:rsid w:val="009569FC"/>
    <w:pPr>
      <w:ind w:left="851"/>
    </w:pPr>
    <w:rPr>
      <w:sz w:val="20"/>
      <w:lang w:eastAsia="en-US"/>
    </w:rPr>
  </w:style>
  <w:style w:type="paragraph" w:customStyle="1" w:styleId="BodyText31">
    <w:name w:val="Body Text 31"/>
    <w:basedOn w:val="Normln"/>
    <w:rsid w:val="009569FC"/>
    <w:rPr>
      <w:rFonts w:ascii="Times New Roman" w:hAnsi="Times New Roman"/>
    </w:rPr>
  </w:style>
  <w:style w:type="character" w:styleId="Sledovanodkaz">
    <w:name w:val="FollowedHyperlink"/>
    <w:uiPriority w:val="99"/>
    <w:rsid w:val="009569FC"/>
    <w:rPr>
      <w:color w:val="800080"/>
      <w:u w:val="single"/>
    </w:rPr>
  </w:style>
  <w:style w:type="character" w:customStyle="1" w:styleId="PodnadpisChar1">
    <w:name w:val="Podnadpis Char1"/>
    <w:rsid w:val="009569FC"/>
    <w:rPr>
      <w:rFonts w:ascii="Arial" w:hAnsi="Arial"/>
      <w:b/>
      <w:kern w:val="28"/>
      <w:sz w:val="22"/>
      <w:lang w:val="cs-CZ" w:eastAsia="cs-CZ" w:bidi="ar-SA"/>
    </w:rPr>
  </w:style>
  <w:style w:type="paragraph" w:styleId="Zkladntext3">
    <w:name w:val="Body Text 3"/>
    <w:basedOn w:val="Normln"/>
    <w:link w:val="Zkladntext3Char"/>
    <w:rsid w:val="009569FC"/>
  </w:style>
  <w:style w:type="character" w:customStyle="1" w:styleId="Zkladntext3Char">
    <w:name w:val="Základní text 3 Char"/>
    <w:link w:val="Zkladntext3"/>
    <w:rsid w:val="009569FC"/>
    <w:rPr>
      <w:rFonts w:ascii="Arial" w:hAnsi="Arial" w:cs="Arial"/>
      <w:sz w:val="24"/>
      <w:szCs w:val="24"/>
    </w:rPr>
  </w:style>
  <w:style w:type="character" w:customStyle="1" w:styleId="Char0">
    <w:name w:val="Char"/>
    <w:rsid w:val="00265655"/>
    <w:rPr>
      <w:rFonts w:ascii="Arial" w:hAnsi="Arial"/>
      <w:b/>
      <w:caps/>
      <w:kern w:val="28"/>
      <w:sz w:val="24"/>
      <w:lang w:val="cs-CZ" w:eastAsia="cs-CZ" w:bidi="ar-SA"/>
    </w:rPr>
  </w:style>
  <w:style w:type="character" w:customStyle="1" w:styleId="OdstavecChar1">
    <w:name w:val="Odstavec Char1"/>
    <w:rsid w:val="009569FC"/>
    <w:rPr>
      <w:rFonts w:ascii="Arial" w:hAnsi="Arial"/>
      <w:kern w:val="28"/>
      <w:sz w:val="22"/>
      <w:lang w:val="cs-CZ" w:eastAsia="cs-CZ" w:bidi="ar-SA"/>
    </w:rPr>
  </w:style>
  <w:style w:type="paragraph" w:styleId="Nzev">
    <w:name w:val="Title"/>
    <w:basedOn w:val="Normln"/>
    <w:qFormat/>
    <w:rsid w:val="009569FC"/>
    <w:pPr>
      <w:jc w:val="center"/>
    </w:pPr>
    <w:rPr>
      <w:b/>
      <w:bCs/>
      <w:caps/>
    </w:rPr>
  </w:style>
  <w:style w:type="paragraph" w:customStyle="1" w:styleId="Nadpis40">
    <w:name w:val="Nadpis_4"/>
    <w:basedOn w:val="Normln"/>
    <w:next w:val="Normln"/>
    <w:autoRedefine/>
    <w:rsid w:val="009569FC"/>
    <w:pPr>
      <w:widowControl w:val="0"/>
      <w:tabs>
        <w:tab w:val="num" w:pos="1506"/>
      </w:tabs>
      <w:ind w:left="1506" w:hanging="1080"/>
    </w:pPr>
    <w:rPr>
      <w:rFonts w:ascii="Times New Roman" w:hAnsi="Times New Roman"/>
      <w:snapToGrid w:val="0"/>
      <w:spacing w:val="24"/>
    </w:rPr>
  </w:style>
  <w:style w:type="paragraph" w:customStyle="1" w:styleId="Nadpis24">
    <w:name w:val="Nadpis 2_4"/>
    <w:basedOn w:val="Normln"/>
    <w:rsid w:val="009569FC"/>
    <w:rPr>
      <w:sz w:val="20"/>
    </w:rPr>
  </w:style>
  <w:style w:type="paragraph" w:customStyle="1" w:styleId="berschrift2Anfrage2">
    <w:name w:val="Überschrift 2.Anfrage 2"/>
    <w:basedOn w:val="Normln"/>
    <w:next w:val="Normln"/>
    <w:rsid w:val="009569FC"/>
    <w:pPr>
      <w:keepNext/>
      <w:tabs>
        <w:tab w:val="num" w:pos="576"/>
      </w:tabs>
      <w:spacing w:before="240" w:after="60"/>
      <w:ind w:left="576" w:hanging="576"/>
      <w:outlineLvl w:val="1"/>
    </w:pPr>
    <w:rPr>
      <w:rFonts w:ascii="Arial Fett" w:hAnsi="Arial Fett"/>
      <w:b/>
      <w:sz w:val="20"/>
      <w:lang w:val="en-GB" w:eastAsia="de-DE"/>
    </w:rPr>
  </w:style>
  <w:style w:type="paragraph" w:customStyle="1" w:styleId="FlietextAufz">
    <w:name w:val="Fließtext/Aufz."/>
    <w:basedOn w:val="Normln"/>
    <w:rsid w:val="009569FC"/>
    <w:rPr>
      <w:lang w:val="en-GB"/>
    </w:rPr>
  </w:style>
  <w:style w:type="paragraph" w:customStyle="1" w:styleId="Aufzspecial">
    <w:name w:val="Aufz. special"/>
    <w:basedOn w:val="Normln"/>
    <w:next w:val="Normln"/>
    <w:rsid w:val="009569FC"/>
    <w:pPr>
      <w:tabs>
        <w:tab w:val="left" w:pos="567"/>
        <w:tab w:val="left" w:pos="5387"/>
        <w:tab w:val="left" w:pos="6521"/>
        <w:tab w:val="left" w:pos="7371"/>
      </w:tabs>
      <w:ind w:left="283" w:hanging="283"/>
    </w:pPr>
    <w:rPr>
      <w:lang w:val="en-GB"/>
    </w:rPr>
  </w:style>
  <w:style w:type="paragraph" w:customStyle="1" w:styleId="Aufzhlungen">
    <w:name w:val="Aufzählungen"/>
    <w:basedOn w:val="FlietextAufz"/>
    <w:rsid w:val="009569FC"/>
    <w:pPr>
      <w:ind w:left="283" w:hanging="283"/>
    </w:pPr>
  </w:style>
  <w:style w:type="character" w:customStyle="1" w:styleId="Flietbold">
    <w:name w:val="Fließt. bold"/>
    <w:rsid w:val="009569FC"/>
    <w:rPr>
      <w:rFonts w:ascii="Arial" w:hAnsi="Arial"/>
      <w:b/>
      <w:color w:val="auto"/>
      <w:sz w:val="22"/>
      <w:u w:val="none"/>
      <w:vertAlign w:val="baseline"/>
    </w:rPr>
  </w:style>
  <w:style w:type="paragraph" w:customStyle="1" w:styleId="ek2">
    <w:name w:val="ek2"/>
    <w:basedOn w:val="Normln"/>
    <w:rsid w:val="009569FC"/>
    <w:pPr>
      <w:tabs>
        <w:tab w:val="left" w:pos="1702"/>
      </w:tabs>
      <w:ind w:left="1701"/>
    </w:pPr>
    <w:rPr>
      <w:sz w:val="26"/>
      <w:lang w:val="de-DE" w:eastAsia="de-DE"/>
    </w:rPr>
  </w:style>
  <w:style w:type="paragraph" w:customStyle="1" w:styleId="gk2">
    <w:name w:val="gk2"/>
    <w:basedOn w:val="Normln"/>
    <w:rsid w:val="009569FC"/>
    <w:pPr>
      <w:tabs>
        <w:tab w:val="left" w:pos="1134"/>
      </w:tabs>
      <w:ind w:left="1134"/>
    </w:pPr>
    <w:rPr>
      <w:lang w:val="de-DE" w:eastAsia="de-DE"/>
    </w:rPr>
  </w:style>
  <w:style w:type="paragraph" w:customStyle="1" w:styleId="berschrift3BBPHdl03">
    <w:name w:val="Überschrift 3.BBP_Hdl03"/>
    <w:basedOn w:val="Normln"/>
    <w:rsid w:val="009569FC"/>
    <w:pPr>
      <w:keepNext/>
      <w:spacing w:after="240"/>
      <w:outlineLvl w:val="2"/>
    </w:pPr>
    <w:rPr>
      <w:b/>
      <w:lang w:val="en-GB" w:eastAsia="de-DE"/>
    </w:rPr>
  </w:style>
  <w:style w:type="paragraph" w:customStyle="1" w:styleId="Text">
    <w:name w:val="Text"/>
    <w:aliases w:val="simple"/>
    <w:basedOn w:val="Normln"/>
    <w:rsid w:val="009569FC"/>
    <w:pPr>
      <w:widowControl w:val="0"/>
      <w:tabs>
        <w:tab w:val="left" w:pos="1296"/>
        <w:tab w:val="left" w:pos="1872"/>
        <w:tab w:val="left" w:pos="3024"/>
        <w:tab w:val="left" w:pos="4176"/>
        <w:tab w:val="left" w:pos="5328"/>
        <w:tab w:val="left" w:pos="6480"/>
        <w:tab w:val="left" w:pos="7488"/>
        <w:tab w:val="right" w:pos="9240"/>
      </w:tabs>
      <w:spacing w:before="40" w:after="80" w:line="240" w:lineRule="exact"/>
      <w:ind w:left="720"/>
    </w:pPr>
    <w:rPr>
      <w:lang w:val="en-GB"/>
    </w:rPr>
  </w:style>
  <w:style w:type="paragraph" w:customStyle="1" w:styleId="BodyText1">
    <w:name w:val="Body Text1"/>
    <w:rsid w:val="009569FC"/>
    <w:rPr>
      <w:rFonts w:ascii="Tms Rmn" w:hAnsi="Tms Rmn"/>
      <w:color w:val="000000"/>
      <w:sz w:val="24"/>
      <w:lang w:val="en-US"/>
    </w:rPr>
  </w:style>
  <w:style w:type="paragraph" w:customStyle="1" w:styleId="Bullets">
    <w:name w:val="Bullets"/>
    <w:rsid w:val="009569FC"/>
    <w:pPr>
      <w:spacing w:before="56" w:after="56"/>
      <w:ind w:left="1139"/>
      <w:jc w:val="both"/>
    </w:pPr>
    <w:rPr>
      <w:color w:val="000000"/>
      <w:sz w:val="24"/>
      <w:lang w:val="de-DE"/>
    </w:rPr>
  </w:style>
  <w:style w:type="paragraph" w:customStyle="1" w:styleId="Einrck1A">
    <w:name w:val="Einrück1A"/>
    <w:rsid w:val="009569FC"/>
    <w:pPr>
      <w:tabs>
        <w:tab w:val="left" w:pos="1134"/>
        <w:tab w:val="left" w:pos="1875"/>
        <w:tab w:val="left" w:pos="3420"/>
        <w:tab w:val="left" w:pos="5145"/>
        <w:tab w:val="left" w:pos="6840"/>
      </w:tabs>
      <w:spacing w:line="294" w:lineRule="atLeast"/>
      <w:ind w:left="1134" w:hanging="1134"/>
    </w:pPr>
    <w:rPr>
      <w:rFonts w:ascii="Helv" w:hAnsi="Helv"/>
      <w:snapToGrid w:val="0"/>
      <w:color w:val="000000"/>
      <w:sz w:val="22"/>
      <w:lang w:val="de-DE" w:eastAsia="de-DE"/>
    </w:rPr>
  </w:style>
  <w:style w:type="paragraph" w:customStyle="1" w:styleId="Vorgabetext">
    <w:name w:val="Vorgabetext"/>
    <w:basedOn w:val="Normln"/>
    <w:rsid w:val="009569FC"/>
    <w:rPr>
      <w:lang w:val="en-US"/>
    </w:rPr>
  </w:style>
  <w:style w:type="paragraph" w:customStyle="1" w:styleId="Einrck1">
    <w:name w:val="Einrück1"/>
    <w:rsid w:val="009569FC"/>
    <w:pPr>
      <w:spacing w:line="294" w:lineRule="atLeast"/>
    </w:pPr>
    <w:rPr>
      <w:rFonts w:ascii="Arial" w:hAnsi="Arial"/>
      <w:snapToGrid w:val="0"/>
      <w:color w:val="000000"/>
      <w:sz w:val="24"/>
      <w:lang w:val="de-DE" w:eastAsia="de-DE"/>
    </w:rPr>
  </w:style>
  <w:style w:type="paragraph" w:customStyle="1" w:styleId="berschrift">
    <w:name w:val="Überschrift"/>
    <w:rsid w:val="009569FC"/>
    <w:pPr>
      <w:spacing w:line="294" w:lineRule="atLeast"/>
    </w:pPr>
    <w:rPr>
      <w:rFonts w:ascii="Helv" w:hAnsi="Helv"/>
      <w:b/>
      <w:snapToGrid w:val="0"/>
      <w:color w:val="000000"/>
      <w:sz w:val="28"/>
      <w:u w:val="single"/>
      <w:lang w:val="de-DE" w:eastAsia="de-DE"/>
    </w:rPr>
  </w:style>
  <w:style w:type="paragraph" w:customStyle="1" w:styleId="berschrift0">
    <w:name w:val="überschrift"/>
    <w:rsid w:val="009569FC"/>
    <w:pPr>
      <w:spacing w:line="294" w:lineRule="atLeast"/>
    </w:pPr>
    <w:rPr>
      <w:rFonts w:ascii="Arial" w:hAnsi="Arial"/>
      <w:snapToGrid w:val="0"/>
      <w:color w:val="000000"/>
      <w:sz w:val="24"/>
      <w:lang w:val="de-DE" w:eastAsia="de-DE"/>
    </w:rPr>
  </w:style>
  <w:style w:type="paragraph" w:customStyle="1" w:styleId="Einrck2A">
    <w:name w:val="Einrück2A"/>
    <w:rsid w:val="009569FC"/>
    <w:pPr>
      <w:spacing w:line="294" w:lineRule="atLeast"/>
    </w:pPr>
    <w:rPr>
      <w:rFonts w:ascii="Arial" w:hAnsi="Arial"/>
      <w:snapToGrid w:val="0"/>
      <w:color w:val="000000"/>
      <w:sz w:val="24"/>
      <w:lang w:val="de-DE" w:eastAsia="de-DE"/>
    </w:rPr>
  </w:style>
  <w:style w:type="paragraph" w:customStyle="1" w:styleId="TechnDaten">
    <w:name w:val="Techn.Daten"/>
    <w:rsid w:val="009569FC"/>
    <w:pPr>
      <w:spacing w:line="294" w:lineRule="atLeast"/>
    </w:pPr>
    <w:rPr>
      <w:rFonts w:ascii="Arial" w:hAnsi="Arial"/>
      <w:snapToGrid w:val="0"/>
      <w:color w:val="000000"/>
      <w:sz w:val="24"/>
      <w:lang w:val="de-DE" w:eastAsia="de-DE"/>
    </w:rPr>
  </w:style>
  <w:style w:type="paragraph" w:customStyle="1" w:styleId="Zazen">
    <w:name w:val="Zařízení"/>
    <w:basedOn w:val="Normln"/>
    <w:rsid w:val="009569FC"/>
    <w:rPr>
      <w:rFonts w:ascii="Times New Roman" w:hAnsi="Times New Roman"/>
      <w:b/>
      <w:sz w:val="28"/>
      <w:u w:val="single"/>
    </w:rPr>
  </w:style>
  <w:style w:type="paragraph" w:customStyle="1" w:styleId="dajeodza">
    <w:name w:val="Údaje od zač."/>
    <w:basedOn w:val="Normln"/>
    <w:rsid w:val="009569FC"/>
    <w:pPr>
      <w:tabs>
        <w:tab w:val="left" w:pos="0"/>
        <w:tab w:val="right" w:pos="7230"/>
        <w:tab w:val="left" w:pos="7371"/>
      </w:tabs>
    </w:pPr>
    <w:rPr>
      <w:rFonts w:ascii="Times New Roman" w:hAnsi="Times New Roman"/>
    </w:rPr>
  </w:style>
  <w:style w:type="paragraph" w:customStyle="1" w:styleId="dajepos">
    <w:name w:val="Údaje pos."/>
    <w:basedOn w:val="dajeodza"/>
    <w:rsid w:val="009569FC"/>
    <w:pPr>
      <w:tabs>
        <w:tab w:val="clear" w:pos="0"/>
        <w:tab w:val="left" w:pos="1134"/>
      </w:tabs>
    </w:pPr>
  </w:style>
  <w:style w:type="paragraph" w:customStyle="1" w:styleId="Materily">
    <w:name w:val="Materiály"/>
    <w:basedOn w:val="Normln"/>
    <w:rsid w:val="009569FC"/>
    <w:pPr>
      <w:tabs>
        <w:tab w:val="left" w:pos="851"/>
        <w:tab w:val="left" w:pos="3402"/>
      </w:tabs>
    </w:pPr>
    <w:rPr>
      <w:rFonts w:ascii="Times New Roman" w:hAnsi="Times New Roman"/>
    </w:rPr>
  </w:style>
  <w:style w:type="paragraph" w:customStyle="1" w:styleId="Normln0">
    <w:name w:val="NormŕlnŐ"/>
    <w:rsid w:val="009569FC"/>
  </w:style>
  <w:style w:type="paragraph" w:customStyle="1" w:styleId="Zkladntextodsazen0">
    <w:name w:val="ZŕkladnŐ text odsazen?"/>
    <w:basedOn w:val="Normln0"/>
    <w:rsid w:val="009569FC"/>
    <w:pPr>
      <w:widowControl w:val="0"/>
      <w:tabs>
        <w:tab w:val="left" w:pos="-720"/>
        <w:tab w:val="left" w:pos="0"/>
        <w:tab w:val="left" w:pos="720"/>
        <w:tab w:val="left" w:pos="1440"/>
      </w:tabs>
      <w:suppressAutoHyphens/>
      <w:ind w:left="1418" w:hanging="1418"/>
    </w:pPr>
    <w:rPr>
      <w:rFonts w:ascii="Wingdings (L$)" w:hAnsi="Wingdings (L$)"/>
      <w:spacing w:val="-2"/>
    </w:rPr>
  </w:style>
  <w:style w:type="paragraph" w:customStyle="1" w:styleId="Zhlav0">
    <w:name w:val="ZŕhlavŐ"/>
    <w:basedOn w:val="Normln0"/>
    <w:rsid w:val="009569FC"/>
    <w:pPr>
      <w:tabs>
        <w:tab w:val="center" w:pos="4536"/>
        <w:tab w:val="right" w:pos="9072"/>
      </w:tabs>
    </w:pPr>
  </w:style>
  <w:style w:type="paragraph" w:customStyle="1" w:styleId="Normln1">
    <w:name w:val="Norm‡ln’"/>
    <w:rsid w:val="009569FC"/>
  </w:style>
  <w:style w:type="paragraph" w:customStyle="1" w:styleId="Zpat0">
    <w:name w:val="Z‡pat’"/>
    <w:basedOn w:val="Normln1"/>
    <w:rsid w:val="009569FC"/>
    <w:pPr>
      <w:tabs>
        <w:tab w:val="center" w:pos="4536"/>
        <w:tab w:val="right" w:pos="9072"/>
      </w:tabs>
    </w:pPr>
  </w:style>
  <w:style w:type="paragraph" w:customStyle="1" w:styleId="Zkladntextodsazen30">
    <w:name w:val="Z‡kladn’ text odsazen? 3"/>
    <w:basedOn w:val="Normln1"/>
    <w:rsid w:val="009569FC"/>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60"/>
      <w:ind w:left="113"/>
      <w:jc w:val="both"/>
    </w:pPr>
    <w:rPr>
      <w:rFonts w:ascii="Wingdings (L$)" w:hAnsi="Wingdings (L$)"/>
    </w:rPr>
  </w:style>
  <w:style w:type="paragraph" w:customStyle="1" w:styleId="Zkladntext20">
    <w:name w:val="ZŕkladnŐ text 2"/>
    <w:basedOn w:val="Normln0"/>
    <w:rsid w:val="009569FC"/>
    <w:pPr>
      <w:widowControl w:val="0"/>
      <w:tabs>
        <w:tab w:val="left" w:pos="-720"/>
      </w:tabs>
      <w:suppressAutoHyphens/>
      <w:jc w:val="both"/>
    </w:pPr>
    <w:rPr>
      <w:rFonts w:ascii="Wingdings (L$)" w:hAnsi="Wingdings (L$)"/>
      <w:spacing w:val="-2"/>
    </w:rPr>
  </w:style>
  <w:style w:type="paragraph" w:customStyle="1" w:styleId="Namen">
    <w:name w:val="Namen"/>
    <w:basedOn w:val="Normln"/>
    <w:rsid w:val="009569FC"/>
    <w:pPr>
      <w:tabs>
        <w:tab w:val="left" w:pos="3402"/>
      </w:tabs>
      <w:spacing w:before="1200" w:line="270" w:lineRule="exact"/>
    </w:pPr>
    <w:rPr>
      <w:lang w:val="en-GB" w:eastAsia="de-DE"/>
    </w:rPr>
  </w:style>
  <w:style w:type="paragraph" w:customStyle="1" w:styleId="Anschrift">
    <w:name w:val="Anschrift"/>
    <w:basedOn w:val="Normln"/>
    <w:rsid w:val="009569FC"/>
    <w:pPr>
      <w:widowControl w:val="0"/>
      <w:tabs>
        <w:tab w:val="left" w:pos="4253"/>
      </w:tabs>
    </w:pPr>
    <w:rPr>
      <w:lang w:val="en-GB" w:eastAsia="de-DE"/>
    </w:rPr>
  </w:style>
  <w:style w:type="paragraph" w:customStyle="1" w:styleId="einrck2">
    <w:name w:val="einrück2"/>
    <w:basedOn w:val="Normln"/>
    <w:rsid w:val="009569FC"/>
    <w:pPr>
      <w:ind w:left="851" w:hanging="851"/>
    </w:pPr>
    <w:rPr>
      <w:rFonts w:ascii="Times New Roman" w:hAnsi="Times New Roman"/>
      <w:lang w:val="de-DE" w:eastAsia="de-DE"/>
    </w:rPr>
  </w:style>
  <w:style w:type="paragraph" w:customStyle="1" w:styleId="specifik">
    <w:name w:val="specifik"/>
    <w:basedOn w:val="Normln"/>
    <w:rsid w:val="009569FC"/>
    <w:pPr>
      <w:ind w:left="851"/>
    </w:pPr>
    <w:rPr>
      <w:rFonts w:ascii="Times New Roman" w:hAnsi="Times New Roman"/>
      <w:color w:val="000000"/>
      <w:kern w:val="20"/>
    </w:rPr>
  </w:style>
  <w:style w:type="paragraph" w:customStyle="1" w:styleId="Normln10">
    <w:name w:val="Normální1"/>
    <w:basedOn w:val="Normln"/>
    <w:rsid w:val="009569FC"/>
    <w:pPr>
      <w:widowControl w:val="0"/>
      <w:spacing w:before="120"/>
      <w:ind w:firstLine="709"/>
    </w:pPr>
  </w:style>
  <w:style w:type="paragraph" w:customStyle="1" w:styleId="Import0">
    <w:name w:val="Import 0"/>
    <w:basedOn w:val="Normln"/>
    <w:rsid w:val="009569F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65" w:lineRule="auto"/>
    </w:pPr>
  </w:style>
  <w:style w:type="character" w:styleId="KlvesniceHTML">
    <w:name w:val="HTML Keyboard"/>
    <w:rsid w:val="009569FC"/>
    <w:rPr>
      <w:rFonts w:ascii="Courier New" w:eastAsia="Times New Roman" w:hAnsi="Courier New" w:cs="Courier New"/>
      <w:sz w:val="20"/>
      <w:szCs w:val="20"/>
    </w:rPr>
  </w:style>
  <w:style w:type="character" w:customStyle="1" w:styleId="PodnadpisChar2">
    <w:name w:val="Podnadpis Char2"/>
    <w:rsid w:val="009569FC"/>
    <w:rPr>
      <w:rFonts w:ascii="Arial" w:hAnsi="Arial"/>
      <w:b/>
      <w:kern w:val="28"/>
      <w:sz w:val="22"/>
      <w:lang w:val="cs-CZ" w:eastAsia="cs-CZ" w:bidi="ar-SA"/>
    </w:rPr>
  </w:style>
  <w:style w:type="paragraph" w:customStyle="1" w:styleId="StylNadpis7ArialBlackLatinka24bLatinkaTunTma">
    <w:name w:val="Styl Nadpis 7 + Arial Black (Latinka) 24 b. (Latinka) Tučné Tma..."/>
    <w:basedOn w:val="Nadpis7"/>
    <w:rsid w:val="009569FC"/>
    <w:pPr>
      <w:numPr>
        <w:ilvl w:val="0"/>
        <w:numId w:val="0"/>
      </w:numPr>
      <w:tabs>
        <w:tab w:val="left" w:pos="1418"/>
        <w:tab w:val="decimal" w:leader="dot" w:pos="7088"/>
        <w:tab w:val="left" w:pos="7513"/>
      </w:tabs>
      <w:spacing w:before="0"/>
      <w:ind w:left="567" w:right="567"/>
      <w:jc w:val="center"/>
    </w:pPr>
    <w:rPr>
      <w:rFonts w:ascii="Arial Black" w:hAnsi="Arial Black"/>
      <w:b/>
      <w:smallCaps/>
      <w:color w:val="800000"/>
      <w:sz w:val="48"/>
      <w:szCs w:val="36"/>
      <w14:shadow w14:blurRad="50800" w14:dist="38100" w14:dir="2700000" w14:sx="100000" w14:sy="100000" w14:kx="0" w14:ky="0" w14:algn="tl">
        <w14:srgbClr w14:val="000000">
          <w14:alpha w14:val="60000"/>
        </w14:srgbClr>
      </w14:shadow>
    </w:rPr>
  </w:style>
  <w:style w:type="character" w:customStyle="1" w:styleId="Nadpis3CharChar">
    <w:name w:val="Nadpis 3 Char Char"/>
    <w:rsid w:val="009569FC"/>
    <w:rPr>
      <w:b/>
      <w:snapToGrid w:val="0"/>
      <w:sz w:val="22"/>
      <w:szCs w:val="22"/>
      <w:lang w:val="cs-CZ" w:eastAsia="cs-CZ" w:bidi="ar-SA"/>
    </w:rPr>
  </w:style>
  <w:style w:type="paragraph" w:customStyle="1" w:styleId="Tabulka">
    <w:name w:val="Tabulka"/>
    <w:basedOn w:val="Normln"/>
    <w:rsid w:val="009569FC"/>
    <w:pPr>
      <w:tabs>
        <w:tab w:val="left" w:pos="1418"/>
        <w:tab w:val="decimal" w:leader="dot" w:pos="7088"/>
        <w:tab w:val="left" w:pos="7513"/>
      </w:tabs>
      <w:spacing w:before="40"/>
      <w:jc w:val="center"/>
    </w:pPr>
    <w:rPr>
      <w:sz w:val="16"/>
      <w:szCs w:val="16"/>
    </w:rPr>
  </w:style>
  <w:style w:type="paragraph" w:customStyle="1" w:styleId="Popisek">
    <w:name w:val="Popisek"/>
    <w:basedOn w:val="Normln"/>
    <w:autoRedefine/>
    <w:rsid w:val="009569FC"/>
    <w:pPr>
      <w:tabs>
        <w:tab w:val="left" w:pos="1418"/>
        <w:tab w:val="decimal" w:leader="dot" w:pos="7088"/>
        <w:tab w:val="left" w:pos="7513"/>
      </w:tabs>
    </w:pPr>
    <w:rPr>
      <w:sz w:val="14"/>
      <w:szCs w:val="14"/>
    </w:rPr>
  </w:style>
  <w:style w:type="paragraph" w:customStyle="1" w:styleId="ttek">
    <w:name w:val="Štítek"/>
    <w:basedOn w:val="Normln"/>
    <w:autoRedefine/>
    <w:rsid w:val="009569FC"/>
    <w:pPr>
      <w:tabs>
        <w:tab w:val="left" w:pos="1418"/>
        <w:tab w:val="decimal" w:leader="dot" w:pos="7088"/>
        <w:tab w:val="left" w:pos="7513"/>
      </w:tabs>
      <w:jc w:val="right"/>
    </w:pPr>
    <w:rPr>
      <w:sz w:val="12"/>
      <w:szCs w:val="12"/>
    </w:rPr>
  </w:style>
  <w:style w:type="character" w:styleId="slodku">
    <w:name w:val="line number"/>
    <w:rsid w:val="009569FC"/>
    <w:rPr>
      <w:rFonts w:ascii="Arial" w:hAnsi="Arial"/>
    </w:rPr>
  </w:style>
  <w:style w:type="paragraph" w:customStyle="1" w:styleId="Tabulka1">
    <w:name w:val="Tabulka1"/>
    <w:basedOn w:val="Normln"/>
    <w:uiPriority w:val="99"/>
    <w:rsid w:val="009569FC"/>
    <w:pPr>
      <w:tabs>
        <w:tab w:val="left" w:pos="1418"/>
        <w:tab w:val="decimal" w:leader="dot" w:pos="7088"/>
        <w:tab w:val="left" w:pos="7513"/>
      </w:tabs>
      <w:ind w:left="142" w:hanging="142"/>
      <w:jc w:val="center"/>
    </w:pPr>
    <w:rPr>
      <w:sz w:val="14"/>
      <w:szCs w:val="14"/>
    </w:rPr>
  </w:style>
  <w:style w:type="paragraph" w:customStyle="1" w:styleId="TA1">
    <w:name w:val="TA1"/>
    <w:basedOn w:val="Nadpis5"/>
    <w:autoRedefine/>
    <w:rsid w:val="009569FC"/>
    <w:pPr>
      <w:numPr>
        <w:ilvl w:val="0"/>
        <w:numId w:val="0"/>
      </w:numPr>
      <w:tabs>
        <w:tab w:val="left" w:pos="1418"/>
        <w:tab w:val="decimal" w:leader="dot" w:pos="7088"/>
        <w:tab w:val="left" w:pos="7513"/>
      </w:tabs>
      <w:spacing w:before="0"/>
    </w:pPr>
    <w:rPr>
      <w:rFonts w:ascii="Arial" w:hAnsi="Arial"/>
      <w:b w:val="0"/>
      <w:i/>
      <w:iCs/>
      <w:sz w:val="18"/>
      <w:szCs w:val="18"/>
    </w:rPr>
  </w:style>
  <w:style w:type="paragraph" w:customStyle="1" w:styleId="Nadpis0">
    <w:name w:val="Nadpis0"/>
    <w:basedOn w:val="Normln"/>
    <w:next w:val="Normln"/>
    <w:autoRedefine/>
    <w:rsid w:val="009569FC"/>
    <w:pPr>
      <w:tabs>
        <w:tab w:val="left" w:pos="1418"/>
        <w:tab w:val="decimal" w:leader="dot" w:pos="7088"/>
        <w:tab w:val="left" w:pos="7513"/>
      </w:tabs>
      <w:ind w:left="851" w:right="510"/>
    </w:pPr>
    <w:rPr>
      <w:b/>
      <w:bCs/>
      <w:smallCaps/>
      <w:sz w:val="28"/>
      <w:szCs w:val="28"/>
      <w:u w:val="single"/>
    </w:rPr>
  </w:style>
  <w:style w:type="paragraph" w:customStyle="1" w:styleId="Nadpis00">
    <w:name w:val="Nadpis 0"/>
    <w:basedOn w:val="Nadpis1"/>
    <w:next w:val="Normln"/>
    <w:autoRedefine/>
    <w:rsid w:val="009569FC"/>
    <w:pPr>
      <w:numPr>
        <w:numId w:val="0"/>
      </w:numPr>
      <w:tabs>
        <w:tab w:val="left" w:pos="1418"/>
        <w:tab w:val="decimal" w:leader="dot" w:pos="7088"/>
        <w:tab w:val="left" w:pos="7513"/>
      </w:tabs>
      <w:spacing w:before="120" w:after="60"/>
      <w:ind w:left="907" w:right="510"/>
    </w:pPr>
    <w:rPr>
      <w:bCs/>
      <w:caps w:val="0"/>
      <w:smallCaps/>
      <w:spacing w:val="24"/>
      <w:sz w:val="32"/>
      <w:szCs w:val="32"/>
    </w:rPr>
  </w:style>
  <w:style w:type="paragraph" w:customStyle="1" w:styleId="Title1">
    <w:name w:val="Title1"/>
    <w:basedOn w:val="Normln"/>
    <w:rsid w:val="009569FC"/>
    <w:pPr>
      <w:tabs>
        <w:tab w:val="left" w:pos="1418"/>
        <w:tab w:val="left" w:pos="7088"/>
        <w:tab w:val="left" w:pos="7513"/>
        <w:tab w:val="decimal" w:leader="dot" w:pos="7797"/>
      </w:tabs>
      <w:ind w:left="34" w:right="510"/>
      <w:jc w:val="center"/>
    </w:pPr>
    <w:rPr>
      <w:rFonts w:ascii="Arial Black" w:hAnsi="Arial Black"/>
      <w:caps/>
      <w:color w:val="993300"/>
      <w:sz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ara">
    <w:name w:val="para"/>
    <w:basedOn w:val="Normln"/>
    <w:rsid w:val="009569FC"/>
    <w:pPr>
      <w:ind w:left="1134" w:right="510" w:hanging="1134"/>
    </w:pPr>
    <w:rPr>
      <w:rFonts w:ascii="Times New Roman" w:hAnsi="Times New Roman"/>
    </w:rPr>
  </w:style>
  <w:style w:type="paragraph" w:customStyle="1" w:styleId="Nadpis41">
    <w:name w:val="Nadpis4"/>
    <w:basedOn w:val="Normln"/>
    <w:next w:val="Normln"/>
    <w:rsid w:val="009569FC"/>
    <w:pPr>
      <w:tabs>
        <w:tab w:val="left" w:pos="1418"/>
        <w:tab w:val="decimal" w:leader="dot" w:pos="8080"/>
        <w:tab w:val="left" w:pos="8505"/>
      </w:tabs>
      <w:ind w:left="284" w:right="284"/>
    </w:pPr>
    <w:rPr>
      <w:rFonts w:eastAsia="SimSun"/>
      <w:i/>
      <w:u w:val="single"/>
    </w:rPr>
  </w:style>
  <w:style w:type="paragraph" w:customStyle="1" w:styleId="StylNadpis1DolevaVpravo005cmPed12b">
    <w:name w:val="Styl Nadpis 1 + Doleva Vpravo:  005 cm Před:  12 b."/>
    <w:basedOn w:val="Nadpis1"/>
    <w:autoRedefine/>
    <w:rsid w:val="009569FC"/>
    <w:pPr>
      <w:numPr>
        <w:numId w:val="0"/>
      </w:numPr>
      <w:tabs>
        <w:tab w:val="num" w:pos="0"/>
        <w:tab w:val="left" w:pos="1418"/>
        <w:tab w:val="decimal" w:leader="dot" w:pos="7088"/>
        <w:tab w:val="left" w:pos="7513"/>
      </w:tabs>
      <w:spacing w:before="240" w:after="60"/>
      <w:ind w:left="432" w:right="26" w:hanging="432"/>
    </w:pPr>
    <w:rPr>
      <w:bCs/>
      <w:caps w:val="0"/>
      <w:smallCaps/>
      <w:spacing w:val="24"/>
      <w:sz w:val="24"/>
    </w:rPr>
  </w:style>
  <w:style w:type="paragraph" w:customStyle="1" w:styleId="Pedsazen11">
    <w:name w:val="Předsazení 11"/>
    <w:basedOn w:val="Normln11"/>
    <w:rsid w:val="009569FC"/>
    <w:pPr>
      <w:ind w:left="454" w:hanging="454"/>
    </w:pPr>
  </w:style>
  <w:style w:type="paragraph" w:customStyle="1" w:styleId="Normln11">
    <w:name w:val="Normální11"/>
    <w:basedOn w:val="Normln"/>
    <w:rsid w:val="009569FC"/>
    <w:pPr>
      <w:spacing w:line="360" w:lineRule="auto"/>
      <w:ind w:firstLine="454"/>
    </w:pPr>
  </w:style>
  <w:style w:type="paragraph" w:customStyle="1" w:styleId="dka11">
    <w:name w:val="Řádka11"/>
    <w:basedOn w:val="Normln"/>
    <w:rsid w:val="009569FC"/>
    <w:pPr>
      <w:spacing w:line="360" w:lineRule="auto"/>
    </w:pPr>
  </w:style>
  <w:style w:type="paragraph" w:customStyle="1" w:styleId="Pedsazen110">
    <w:name w:val="Předsazení11"/>
    <w:basedOn w:val="Normln"/>
    <w:rsid w:val="009569FC"/>
    <w:pPr>
      <w:spacing w:line="360" w:lineRule="auto"/>
      <w:ind w:left="454" w:hanging="454"/>
    </w:pPr>
  </w:style>
  <w:style w:type="paragraph" w:customStyle="1" w:styleId="pkladyed">
    <w:name w:val="příklady šedě"/>
    <w:basedOn w:val="Normln"/>
    <w:autoRedefine/>
    <w:rsid w:val="009569FC"/>
    <w:pPr>
      <w:widowControl w:val="0"/>
    </w:pPr>
    <w:rPr>
      <w:sz w:val="18"/>
      <w:szCs w:val="18"/>
    </w:rPr>
  </w:style>
  <w:style w:type="paragraph" w:customStyle="1" w:styleId="NormlnTimesCyr">
    <w:name w:val="Normální TimesCyr"/>
    <w:basedOn w:val="Normln"/>
    <w:rsid w:val="009569FC"/>
    <w:rPr>
      <w:rFonts w:ascii="Times New Roman" w:hAnsi="Times New Roman"/>
    </w:rPr>
  </w:style>
  <w:style w:type="paragraph" w:customStyle="1" w:styleId="Vysvtlivka">
    <w:name w:val="Vysvětlivka"/>
    <w:basedOn w:val="Normln"/>
    <w:rsid w:val="009569FC"/>
    <w:pPr>
      <w:widowControl w:val="0"/>
      <w:spacing w:line="200" w:lineRule="atLeast"/>
    </w:pPr>
    <w:rPr>
      <w:sz w:val="18"/>
      <w:szCs w:val="18"/>
    </w:rPr>
  </w:style>
  <w:style w:type="paragraph" w:customStyle="1" w:styleId="Pedsazen">
    <w:name w:val="Předsazení"/>
    <w:basedOn w:val="Normln"/>
    <w:rsid w:val="009569FC"/>
    <w:pPr>
      <w:spacing w:line="360" w:lineRule="auto"/>
      <w:ind w:left="454" w:hanging="454"/>
    </w:pPr>
  </w:style>
  <w:style w:type="paragraph" w:customStyle="1" w:styleId="BodyTextIndent21">
    <w:name w:val="Body Text Indent 21"/>
    <w:basedOn w:val="Normln"/>
    <w:rsid w:val="009569FC"/>
    <w:pPr>
      <w:ind w:firstLine="708"/>
    </w:pPr>
  </w:style>
  <w:style w:type="paragraph" w:customStyle="1" w:styleId="StylNadpis3BezpodtrenVpravo005cmPed12bZa">
    <w:name w:val="Styl Nadpis 3 + Bez podtržení Vpravo:  005 cm Před:  12 b. Za:..."/>
    <w:basedOn w:val="Nadpis3"/>
    <w:autoRedefine/>
    <w:rsid w:val="009569FC"/>
    <w:pPr>
      <w:keepNext w:val="0"/>
      <w:numPr>
        <w:numId w:val="0"/>
      </w:numPr>
      <w:tabs>
        <w:tab w:val="num" w:pos="720"/>
        <w:tab w:val="left" w:pos="1418"/>
        <w:tab w:val="decimal" w:leader="dot" w:pos="7088"/>
        <w:tab w:val="left" w:pos="7513"/>
      </w:tabs>
      <w:spacing w:before="240" w:after="60"/>
      <w:ind w:left="720" w:right="26" w:hanging="720"/>
    </w:pPr>
    <w:rPr>
      <w:caps w:val="0"/>
      <w:smallCaps/>
    </w:rPr>
  </w:style>
  <w:style w:type="paragraph" w:customStyle="1" w:styleId="StylNadpis2DolevaVpravo005cmPed12b">
    <w:name w:val="Styl Nadpis 2 + Doleva Vpravo:  005 cm Před:  12 b."/>
    <w:basedOn w:val="Nadpis2"/>
    <w:autoRedefine/>
    <w:rsid w:val="009569FC"/>
    <w:pPr>
      <w:numPr>
        <w:numId w:val="0"/>
      </w:numPr>
      <w:tabs>
        <w:tab w:val="num" w:pos="576"/>
        <w:tab w:val="left" w:pos="709"/>
        <w:tab w:val="left" w:pos="1418"/>
        <w:tab w:val="decimal" w:leader="dot" w:pos="7088"/>
        <w:tab w:val="left" w:pos="7513"/>
      </w:tabs>
      <w:spacing w:before="240" w:after="60"/>
      <w:ind w:left="576" w:right="26" w:hanging="576"/>
    </w:pPr>
    <w:rPr>
      <w:b w:val="0"/>
      <w:caps w:val="0"/>
      <w:smallCaps/>
      <w:spacing w:val="24"/>
      <w:sz w:val="22"/>
      <w:u w:val="single"/>
    </w:rPr>
  </w:style>
  <w:style w:type="paragraph" w:customStyle="1" w:styleId="StylNadpis4">
    <w:name w:val="Styl Nadpis 4"/>
    <w:aliases w:val="Char + Doleva Vpravo:  005 cm Před:  12 b."/>
    <w:basedOn w:val="Nadpis4"/>
    <w:autoRedefine/>
    <w:rsid w:val="009569FC"/>
    <w:pPr>
      <w:numPr>
        <w:numId w:val="0"/>
      </w:numPr>
      <w:tabs>
        <w:tab w:val="num" w:pos="864"/>
        <w:tab w:val="left" w:pos="1418"/>
        <w:tab w:val="decimal" w:leader="dot" w:pos="7088"/>
        <w:tab w:val="left" w:pos="7513"/>
      </w:tabs>
      <w:spacing w:after="60"/>
      <w:ind w:left="864" w:right="26" w:hanging="864"/>
    </w:pPr>
    <w:rPr>
      <w:b w:val="0"/>
      <w:i/>
      <w:iCs/>
      <w:caps/>
      <w:u w:val="single"/>
    </w:rPr>
  </w:style>
  <w:style w:type="paragraph" w:customStyle="1" w:styleId="StylNadpis3BezpodtrenDolevaVpravo005cmPed12">
    <w:name w:val="Styl Nadpis 3 + Bez podtržení Doleva Vpravo:  005 cm Před:  12..."/>
    <w:basedOn w:val="Nadpis3"/>
    <w:autoRedefine/>
    <w:rsid w:val="009569FC"/>
    <w:pPr>
      <w:keepNext w:val="0"/>
      <w:numPr>
        <w:numId w:val="0"/>
      </w:numPr>
      <w:tabs>
        <w:tab w:val="num" w:pos="720"/>
        <w:tab w:val="left" w:pos="1418"/>
        <w:tab w:val="decimal" w:leader="dot" w:pos="7088"/>
        <w:tab w:val="left" w:pos="7513"/>
      </w:tabs>
      <w:spacing w:before="240" w:after="60"/>
      <w:ind w:left="720" w:right="26" w:hanging="720"/>
      <w:jc w:val="left"/>
    </w:pPr>
    <w:rPr>
      <w:caps w:val="0"/>
      <w:smallCaps/>
    </w:rPr>
  </w:style>
  <w:style w:type="paragraph" w:customStyle="1" w:styleId="StylNadpis3Bezpodtren">
    <w:name w:val="Styl Nadpis 3 + Bez podtržení"/>
    <w:basedOn w:val="Nadpis3"/>
    <w:autoRedefine/>
    <w:rsid w:val="009569FC"/>
    <w:pPr>
      <w:keepNext w:val="0"/>
      <w:numPr>
        <w:numId w:val="0"/>
      </w:numPr>
      <w:tabs>
        <w:tab w:val="num" w:pos="720"/>
        <w:tab w:val="left" w:pos="1418"/>
        <w:tab w:val="decimal" w:leader="dot" w:pos="7088"/>
        <w:tab w:val="left" w:pos="7513"/>
      </w:tabs>
      <w:spacing w:before="120" w:after="120"/>
      <w:ind w:left="720" w:right="510" w:hanging="720"/>
    </w:pPr>
    <w:rPr>
      <w:caps w:val="0"/>
      <w:smallCaps/>
    </w:rPr>
  </w:style>
  <w:style w:type="character" w:customStyle="1" w:styleId="Normln11Char">
    <w:name w:val="Normální11 Char"/>
    <w:rsid w:val="009569FC"/>
    <w:rPr>
      <w:rFonts w:ascii="Arial" w:hAnsi="Arial"/>
      <w:sz w:val="22"/>
      <w:lang w:val="cs-CZ" w:eastAsia="cs-CZ" w:bidi="ar-SA"/>
    </w:rPr>
  </w:style>
  <w:style w:type="paragraph" w:customStyle="1" w:styleId="StylNadpis3">
    <w:name w:val="Styl Nadpis 3"/>
    <w:aliases w:val="Nadpis 3 Char + 11 b."/>
    <w:basedOn w:val="Nadpis3"/>
    <w:autoRedefine/>
    <w:rsid w:val="009569FC"/>
    <w:pPr>
      <w:keepNext w:val="0"/>
      <w:widowControl w:val="0"/>
      <w:numPr>
        <w:ilvl w:val="0"/>
        <w:numId w:val="0"/>
      </w:numPr>
      <w:spacing w:before="0" w:after="0"/>
      <w:jc w:val="left"/>
    </w:pPr>
    <w:rPr>
      <w:rFonts w:ascii="Times New Roman" w:hAnsi="Times New Roman"/>
      <w:b w:val="0"/>
      <w:caps w:val="0"/>
      <w:snapToGrid w:val="0"/>
    </w:rPr>
  </w:style>
  <w:style w:type="paragraph" w:customStyle="1" w:styleId="Zklodsazen">
    <w:name w:val="Zákl_odsazený"/>
    <w:basedOn w:val="Zkladntext"/>
    <w:rsid w:val="009569FC"/>
    <w:pPr>
      <w:overflowPunct w:val="0"/>
      <w:autoSpaceDE w:val="0"/>
      <w:autoSpaceDN w:val="0"/>
      <w:adjustRightInd w:val="0"/>
      <w:spacing w:before="40" w:after="40"/>
      <w:ind w:left="170" w:hanging="170"/>
      <w:textAlignment w:val="baseline"/>
    </w:pPr>
  </w:style>
  <w:style w:type="paragraph" w:customStyle="1" w:styleId="tabulka0">
    <w:name w:val="tabulka"/>
    <w:basedOn w:val="Normln"/>
    <w:rsid w:val="009569FC"/>
    <w:pPr>
      <w:spacing w:before="20" w:after="20"/>
    </w:pPr>
    <w:rPr>
      <w:rFonts w:ascii="Times New Roman" w:hAnsi="Times New Roman"/>
      <w:bCs/>
      <w:sz w:val="20"/>
    </w:rPr>
  </w:style>
  <w:style w:type="paragraph" w:customStyle="1" w:styleId="Obsah">
    <w:name w:val="Obsah"/>
    <w:basedOn w:val="Nadpis1"/>
    <w:next w:val="Nadpis1"/>
    <w:rsid w:val="009569FC"/>
    <w:pPr>
      <w:pageBreakBefore/>
      <w:numPr>
        <w:ilvl w:val="3"/>
        <w:numId w:val="6"/>
      </w:numPr>
      <w:tabs>
        <w:tab w:val="clear" w:pos="1506"/>
      </w:tabs>
      <w:spacing w:before="320" w:after="80"/>
      <w:ind w:right="284"/>
      <w:outlineLvl w:val="9"/>
    </w:pPr>
    <w:rPr>
      <w:caps w:val="0"/>
      <w:sz w:val="24"/>
      <w:lang w:val="en-GB" w:eastAsia="en-US"/>
    </w:rPr>
  </w:style>
  <w:style w:type="paragraph" w:customStyle="1" w:styleId="Peds">
    <w:name w:val="Předs"/>
    <w:basedOn w:val="Normln"/>
    <w:rsid w:val="009569FC"/>
    <w:pPr>
      <w:spacing w:line="360" w:lineRule="auto"/>
      <w:ind w:left="737" w:hanging="737"/>
    </w:pPr>
    <w:rPr>
      <w:rFonts w:ascii="Times New Roman" w:hAnsi="Times New Roman"/>
    </w:rPr>
  </w:style>
  <w:style w:type="character" w:customStyle="1" w:styleId="odstavecChar0">
    <w:name w:val="odstavec Char"/>
    <w:rsid w:val="009569FC"/>
    <w:rPr>
      <w:rFonts w:ascii="Arial" w:hAnsi="Arial"/>
      <w:lang w:val="cs-CZ" w:eastAsia="en-US" w:bidi="ar-SA"/>
    </w:rPr>
  </w:style>
  <w:style w:type="character" w:customStyle="1" w:styleId="Nadpis1Char">
    <w:name w:val="Nadpis 1 Char"/>
    <w:rsid w:val="009569FC"/>
    <w:rPr>
      <w:rFonts w:ascii="Arial" w:hAnsi="Arial"/>
      <w:b/>
      <w:caps/>
      <w:kern w:val="28"/>
      <w:sz w:val="28"/>
    </w:rPr>
  </w:style>
  <w:style w:type="paragraph" w:styleId="FormtovanvHTML">
    <w:name w:val="HTML Preformatted"/>
    <w:basedOn w:val="Normln"/>
    <w:unhideWhenUsed/>
    <w:rsid w:val="00956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FormtovanvHTMLChar">
    <w:name w:val="Formátovaný v HTML Char"/>
    <w:rsid w:val="009569FC"/>
    <w:rPr>
      <w:rFonts w:ascii="Courier New" w:hAnsi="Courier New" w:cs="Courier New"/>
    </w:rPr>
  </w:style>
  <w:style w:type="paragraph" w:customStyle="1" w:styleId="StylNadpis4Vlevo0cmPedsazen152cm">
    <w:name w:val="Styl Nadpis 4 + Vlevo:  0 cm Předsazení:  152 cm"/>
    <w:basedOn w:val="Nadpis4"/>
    <w:rsid w:val="00265655"/>
    <w:pPr>
      <w:numPr>
        <w:numId w:val="7"/>
      </w:numPr>
      <w:spacing w:after="60"/>
    </w:pPr>
    <w:rPr>
      <w:bCs/>
      <w:caps/>
    </w:rPr>
  </w:style>
  <w:style w:type="paragraph" w:customStyle="1" w:styleId="StylNadpis2Zarovnatdobloku">
    <w:name w:val="Styl Nadpis 2 + Zarovnat do bloku"/>
    <w:basedOn w:val="Nadpis2"/>
    <w:rsid w:val="009569FC"/>
    <w:pPr>
      <w:keepNext w:val="0"/>
      <w:widowControl w:val="0"/>
      <w:numPr>
        <w:ilvl w:val="0"/>
        <w:numId w:val="0"/>
      </w:numPr>
      <w:spacing w:before="0" w:after="120"/>
      <w:ind w:left="644" w:hanging="360"/>
    </w:pPr>
    <w:rPr>
      <w:b w:val="0"/>
      <w:caps w:val="0"/>
      <w:sz w:val="22"/>
    </w:rPr>
  </w:style>
  <w:style w:type="paragraph" w:customStyle="1" w:styleId="NormlnodsazenNormlnodsazen1Normlnodsazen11Normlnodsazen12">
    <w:name w:val="Normální odsazený.Normální odsazený1.Normální odsazený11.Normální odsazený12"/>
    <w:basedOn w:val="Normln"/>
    <w:rsid w:val="009569FC"/>
    <w:pPr>
      <w:ind w:firstLine="851"/>
    </w:pPr>
    <w:rPr>
      <w:rFonts w:ascii="Times New Roman" w:hAnsi="Times New Roman"/>
    </w:rPr>
  </w:style>
  <w:style w:type="paragraph" w:customStyle="1" w:styleId="NadpisS1">
    <w:name w:val="Nadpis S1"/>
    <w:basedOn w:val="Nadpis1"/>
    <w:rsid w:val="00265655"/>
    <w:pPr>
      <w:numPr>
        <w:numId w:val="8"/>
      </w:numPr>
      <w:spacing w:before="480" w:after="360"/>
    </w:pPr>
    <w:rPr>
      <w:bCs/>
      <w:caps w:val="0"/>
      <w:sz w:val="32"/>
    </w:rPr>
  </w:style>
  <w:style w:type="paragraph" w:customStyle="1" w:styleId="NadpisS2">
    <w:name w:val="Nadpis S2"/>
    <w:basedOn w:val="Normln"/>
    <w:next w:val="NormlnodsazenNormlnodsazen1Normlnodsazen11Normlnodsazen12"/>
    <w:rsid w:val="009569FC"/>
    <w:pPr>
      <w:keepNext/>
      <w:numPr>
        <w:ilvl w:val="1"/>
        <w:numId w:val="8"/>
      </w:numPr>
      <w:spacing w:before="480" w:after="240"/>
      <w:outlineLvl w:val="1"/>
    </w:pPr>
    <w:rPr>
      <w:rFonts w:ascii="Times New Roman" w:hAnsi="Times New Roman"/>
      <w:b/>
      <w:sz w:val="28"/>
    </w:rPr>
  </w:style>
  <w:style w:type="paragraph" w:customStyle="1" w:styleId="NadpisS3">
    <w:name w:val="Nadpis S3"/>
    <w:basedOn w:val="NadpisS2"/>
    <w:next w:val="NormlnodsazenNormlnodsazen1Normlnodsazen11Normlnodsazen12"/>
    <w:rsid w:val="00265655"/>
    <w:pPr>
      <w:numPr>
        <w:ilvl w:val="2"/>
      </w:numPr>
      <w:tabs>
        <w:tab w:val="clear" w:pos="1080"/>
        <w:tab w:val="left" w:pos="680"/>
      </w:tabs>
    </w:pPr>
    <w:rPr>
      <w:bCs/>
      <w:sz w:val="24"/>
      <w:u w:val="single"/>
    </w:rPr>
  </w:style>
  <w:style w:type="paragraph" w:customStyle="1" w:styleId="Odrkaa">
    <w:name w:val="Odrážka a"/>
    <w:basedOn w:val="Normln"/>
    <w:rsid w:val="009569FC"/>
    <w:pPr>
      <w:tabs>
        <w:tab w:val="left" w:pos="425"/>
      </w:tabs>
    </w:pPr>
  </w:style>
  <w:style w:type="paragraph" w:customStyle="1" w:styleId="TPOPata">
    <w:name w:val="TPO Pata"/>
    <w:basedOn w:val="Normln"/>
    <w:uiPriority w:val="99"/>
    <w:rsid w:val="00265655"/>
    <w:pPr>
      <w:numPr>
        <w:numId w:val="9"/>
      </w:numPr>
      <w:tabs>
        <w:tab w:val="center" w:pos="4536"/>
        <w:tab w:val="right" w:pos="9639"/>
      </w:tabs>
      <w:overflowPunct w:val="0"/>
      <w:autoSpaceDE w:val="0"/>
      <w:autoSpaceDN w:val="0"/>
      <w:adjustRightInd w:val="0"/>
    </w:pPr>
  </w:style>
  <w:style w:type="paragraph" w:styleId="Normlnweb">
    <w:name w:val="Normal (Web)"/>
    <w:basedOn w:val="Normln"/>
    <w:rsid w:val="009569FC"/>
    <w:pPr>
      <w:spacing w:before="100" w:beforeAutospacing="1" w:after="100" w:afterAutospacing="1"/>
    </w:pPr>
    <w:rPr>
      <w:rFonts w:ascii="Times New Roman" w:hAnsi="Times New Roman"/>
    </w:rPr>
  </w:style>
  <w:style w:type="paragraph" w:styleId="Seznamsodrkami3">
    <w:name w:val="List Bullet 3"/>
    <w:basedOn w:val="Normln"/>
    <w:rsid w:val="00265655"/>
    <w:pPr>
      <w:numPr>
        <w:numId w:val="10"/>
      </w:numPr>
      <w:spacing w:before="120"/>
    </w:pPr>
    <w:rPr>
      <w:color w:val="000000"/>
    </w:rPr>
  </w:style>
  <w:style w:type="paragraph" w:customStyle="1" w:styleId="StylBodVlevo05cmPrvndek0cm">
    <w:name w:val="Styl Bod + Vlevo:  05 cm První řádek:  0 cm"/>
    <w:basedOn w:val="Bod"/>
    <w:rsid w:val="009569FC"/>
    <w:pPr>
      <w:numPr>
        <w:numId w:val="0"/>
      </w:numPr>
      <w:tabs>
        <w:tab w:val="num" w:pos="644"/>
      </w:tabs>
      <w:ind w:left="644" w:hanging="360"/>
    </w:pPr>
  </w:style>
  <w:style w:type="paragraph" w:customStyle="1" w:styleId="StylPrvndek125cm">
    <w:name w:val="Styl První řádek:  125 cm"/>
    <w:basedOn w:val="Normln"/>
    <w:rsid w:val="009569FC"/>
    <w:pPr>
      <w:ind w:firstLine="709"/>
    </w:pPr>
  </w:style>
  <w:style w:type="paragraph" w:customStyle="1" w:styleId="Zprava">
    <w:name w:val="Zprava"/>
    <w:basedOn w:val="Normln"/>
    <w:rsid w:val="009569FC"/>
    <w:pPr>
      <w:ind w:left="454" w:right="454"/>
    </w:pPr>
    <w:rPr>
      <w:rFonts w:ascii="Times New Roman" w:hAnsi="Times New Roman"/>
      <w:sz w:val="20"/>
    </w:rPr>
  </w:style>
  <w:style w:type="paragraph" w:customStyle="1" w:styleId="Styldkovnjednoduch">
    <w:name w:val="Styl Řádkování:  jednoduché"/>
    <w:basedOn w:val="Normln"/>
    <w:autoRedefine/>
    <w:rsid w:val="009569FC"/>
    <w:pPr>
      <w:spacing w:before="60"/>
    </w:pPr>
  </w:style>
  <w:style w:type="paragraph" w:customStyle="1" w:styleId="Zprva">
    <w:name w:val="Zpráva"/>
    <w:basedOn w:val="Normln"/>
    <w:rsid w:val="009569FC"/>
    <w:pPr>
      <w:ind w:left="454" w:right="454"/>
    </w:pPr>
    <w:rPr>
      <w:rFonts w:ascii="Times New Roman" w:hAnsi="Times New Roman"/>
      <w:sz w:val="20"/>
    </w:rPr>
  </w:style>
  <w:style w:type="paragraph" w:customStyle="1" w:styleId="Textodsazen">
    <w:name w:val="Text odsazený"/>
    <w:basedOn w:val="Text"/>
    <w:rsid w:val="00265655"/>
    <w:pPr>
      <w:widowControl/>
      <w:numPr>
        <w:numId w:val="11"/>
      </w:numPr>
      <w:tabs>
        <w:tab w:val="clear" w:pos="1296"/>
        <w:tab w:val="clear" w:pos="1872"/>
        <w:tab w:val="clear" w:pos="3024"/>
        <w:tab w:val="clear" w:pos="4176"/>
        <w:tab w:val="clear" w:pos="5328"/>
        <w:tab w:val="clear" w:pos="6480"/>
        <w:tab w:val="clear" w:pos="7488"/>
        <w:tab w:val="clear" w:pos="9240"/>
        <w:tab w:val="left" w:pos="5670"/>
      </w:tabs>
      <w:spacing w:before="120" w:after="0" w:line="264" w:lineRule="auto"/>
      <w:jc w:val="left"/>
    </w:pPr>
    <w:rPr>
      <w:snapToGrid w:val="0"/>
      <w:sz w:val="20"/>
      <w:lang w:val="cs-CZ"/>
    </w:rPr>
  </w:style>
  <w:style w:type="paragraph" w:customStyle="1" w:styleId="odrka10">
    <w:name w:val="odrážka1"/>
    <w:basedOn w:val="Normln"/>
    <w:rsid w:val="009569FC"/>
    <w:pPr>
      <w:keepNext/>
    </w:pPr>
    <w:rPr>
      <w:rFonts w:ascii="Times New Roman" w:hAnsi="Times New Roman"/>
    </w:rPr>
  </w:style>
  <w:style w:type="paragraph" w:customStyle="1" w:styleId="NormlnodsazenNormlnodsazen1Normlnodsazen11Normlnodsazen121">
    <w:name w:val="Normální odsazený.Normální odsazený1.Normální odsazený11.Normální odsazený121"/>
    <w:basedOn w:val="Normln"/>
    <w:rsid w:val="009569FC"/>
    <w:pPr>
      <w:ind w:firstLine="851"/>
    </w:pPr>
    <w:rPr>
      <w:rFonts w:ascii="Times New Roman" w:hAnsi="Times New Roman"/>
    </w:rPr>
  </w:style>
  <w:style w:type="character" w:customStyle="1" w:styleId="Pojem">
    <w:name w:val="Pojem"/>
    <w:rsid w:val="009569FC"/>
    <w:rPr>
      <w:smallCaps/>
    </w:rPr>
  </w:style>
  <w:style w:type="paragraph" w:customStyle="1" w:styleId="odrazka">
    <w:name w:val="odrazka"/>
    <w:basedOn w:val="Normln"/>
    <w:rsid w:val="009569FC"/>
    <w:rPr>
      <w:rFonts w:ascii="Times New Roman" w:hAnsi="Times New Roman"/>
    </w:rPr>
  </w:style>
  <w:style w:type="paragraph" w:customStyle="1" w:styleId="Odrazky">
    <w:name w:val="Odrazky"/>
    <w:basedOn w:val="Normln"/>
    <w:rsid w:val="009569FC"/>
    <w:rPr>
      <w:rFonts w:ascii="Times New Roman" w:hAnsi="Times New Roman"/>
    </w:rPr>
  </w:style>
  <w:style w:type="paragraph" w:customStyle="1" w:styleId="odrka2">
    <w:name w:val="odrážka_2"/>
    <w:basedOn w:val="Normal2"/>
    <w:rsid w:val="00265655"/>
    <w:pPr>
      <w:numPr>
        <w:numId w:val="12"/>
      </w:numPr>
      <w:overflowPunct w:val="0"/>
      <w:autoSpaceDE w:val="0"/>
      <w:autoSpaceDN w:val="0"/>
      <w:adjustRightInd w:val="0"/>
      <w:textAlignment w:val="baseline"/>
    </w:pPr>
    <w:rPr>
      <w:rFonts w:ascii="Arial" w:hAnsi="Arial"/>
    </w:rPr>
  </w:style>
  <w:style w:type="paragraph" w:customStyle="1" w:styleId="odrka3">
    <w:name w:val="odrážka3"/>
    <w:basedOn w:val="Normal3"/>
    <w:rsid w:val="00265655"/>
    <w:pPr>
      <w:numPr>
        <w:numId w:val="13"/>
      </w:numPr>
      <w:overflowPunct w:val="0"/>
      <w:autoSpaceDE w:val="0"/>
      <w:autoSpaceDN w:val="0"/>
      <w:adjustRightInd w:val="0"/>
      <w:textAlignment w:val="baseline"/>
    </w:pPr>
    <w:rPr>
      <w:rFonts w:ascii="Arial" w:hAnsi="Arial"/>
    </w:rPr>
  </w:style>
  <w:style w:type="paragraph" w:customStyle="1" w:styleId="odrka22">
    <w:name w:val="odrážka2_2"/>
    <w:basedOn w:val="odrka2"/>
    <w:rsid w:val="00265655"/>
    <w:pPr>
      <w:numPr>
        <w:numId w:val="14"/>
      </w:numPr>
    </w:pPr>
  </w:style>
  <w:style w:type="paragraph" w:customStyle="1" w:styleId="Koleko">
    <w:name w:val="Kolečko"/>
    <w:basedOn w:val="Bod"/>
    <w:rsid w:val="00265655"/>
    <w:pPr>
      <w:numPr>
        <w:numId w:val="16"/>
      </w:numPr>
    </w:pPr>
  </w:style>
  <w:style w:type="paragraph" w:customStyle="1" w:styleId="kosotverec">
    <w:name w:val="kosočtverec"/>
    <w:basedOn w:val="Normln"/>
    <w:rsid w:val="00265655"/>
    <w:pPr>
      <w:numPr>
        <w:numId w:val="15"/>
      </w:numPr>
    </w:pPr>
  </w:style>
  <w:style w:type="paragraph" w:customStyle="1" w:styleId="Znaka1">
    <w:name w:val="Značka 1"/>
    <w:rsid w:val="008669DC"/>
    <w:pPr>
      <w:ind w:left="576"/>
    </w:pPr>
    <w:rPr>
      <w:snapToGrid w:val="0"/>
      <w:color w:val="000000"/>
      <w:sz w:val="24"/>
    </w:rPr>
  </w:style>
  <w:style w:type="table" w:styleId="Mkatabulky">
    <w:name w:val="Table Grid"/>
    <w:basedOn w:val="Normlntabulka"/>
    <w:rsid w:val="002A2C91"/>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velkpsm12b">
    <w:name w:val="Nadpis 1 velká písm. + 12 b."/>
    <w:basedOn w:val="Normln"/>
    <w:autoRedefine/>
    <w:rsid w:val="003D7708"/>
    <w:pPr>
      <w:keepNext/>
      <w:spacing w:line="360" w:lineRule="auto"/>
      <w:ind w:left="1134" w:firstLine="709"/>
      <w:outlineLvl w:val="0"/>
    </w:pPr>
    <w:rPr>
      <w:b/>
      <w:bCs/>
      <w:caps/>
      <w:lang w:val="ru-RU" w:eastAsia="ru-RU"/>
    </w:rPr>
  </w:style>
  <w:style w:type="paragraph" w:customStyle="1" w:styleId="sl">
    <w:name w:val="Čísl"/>
    <w:basedOn w:val="Normln"/>
    <w:autoRedefine/>
    <w:rsid w:val="00265655"/>
    <w:pPr>
      <w:numPr>
        <w:numId w:val="17"/>
      </w:numPr>
      <w:tabs>
        <w:tab w:val="clear" w:pos="1418"/>
        <w:tab w:val="left" w:pos="720"/>
        <w:tab w:val="num" w:pos="1260"/>
        <w:tab w:val="decimal" w:leader="dot" w:pos="5670"/>
        <w:tab w:val="left" w:pos="6521"/>
      </w:tabs>
      <w:spacing w:after="80"/>
      <w:ind w:right="482"/>
    </w:pPr>
  </w:style>
  <w:style w:type="paragraph" w:customStyle="1" w:styleId="odrka4">
    <w:name w:val="odrka"/>
    <w:basedOn w:val="Normln"/>
    <w:rsid w:val="009D127D"/>
    <w:pPr>
      <w:spacing w:before="100" w:beforeAutospacing="1" w:after="100" w:afterAutospacing="1"/>
    </w:pPr>
    <w:rPr>
      <w:rFonts w:ascii="Times New Roman" w:hAnsi="Times New Roman"/>
    </w:rPr>
  </w:style>
  <w:style w:type="paragraph" w:customStyle="1" w:styleId="Odrazkatvereek">
    <w:name w:val="Odrazka čtvereček"/>
    <w:basedOn w:val="Normln"/>
    <w:rsid w:val="00265655"/>
    <w:pPr>
      <w:numPr>
        <w:numId w:val="18"/>
      </w:numPr>
    </w:pPr>
    <w:rPr>
      <w:color w:val="000000"/>
    </w:rPr>
  </w:style>
  <w:style w:type="paragraph" w:styleId="Rejstk1">
    <w:name w:val="index 1"/>
    <w:basedOn w:val="Normln"/>
    <w:next w:val="Normln"/>
    <w:autoRedefine/>
    <w:semiHidden/>
    <w:rsid w:val="00723661"/>
    <w:pPr>
      <w:ind w:left="220" w:hanging="220"/>
    </w:pPr>
  </w:style>
  <w:style w:type="paragraph" w:customStyle="1" w:styleId="Body">
    <w:name w:val="Body"/>
    <w:rsid w:val="00723661"/>
    <w:pPr>
      <w:spacing w:after="120"/>
      <w:ind w:left="1418"/>
    </w:pPr>
    <w:rPr>
      <w:rFonts w:ascii="Arial" w:hAnsi="Arial"/>
      <w:sz w:val="22"/>
      <w:lang w:val="en-US" w:eastAsia="en-US"/>
    </w:rPr>
  </w:style>
  <w:style w:type="paragraph" w:styleId="Odstavecseseznamem">
    <w:name w:val="List Paragraph"/>
    <w:aliases w:val="tabul,Odstavec se seznamem3,Odstavec se seznamem31,nadpis 3"/>
    <w:basedOn w:val="Normln"/>
    <w:link w:val="OdstavecseseznamemChar"/>
    <w:uiPriority w:val="34"/>
    <w:qFormat/>
    <w:rsid w:val="00255D6F"/>
    <w:pPr>
      <w:spacing w:before="120" w:after="60"/>
      <w:ind w:left="720"/>
      <w:contextualSpacing/>
    </w:pPr>
    <w:rPr>
      <w:rFonts w:ascii="Times New Roman" w:hAnsi="Times New Roman"/>
    </w:rPr>
  </w:style>
  <w:style w:type="paragraph" w:customStyle="1" w:styleId="Default">
    <w:name w:val="Default"/>
    <w:link w:val="DefaultChar"/>
    <w:rsid w:val="00E44725"/>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E44725"/>
    <w:rPr>
      <w:rFonts w:ascii="Arial" w:hAnsi="Arial" w:cs="Arial"/>
      <w:color w:val="000000"/>
      <w:sz w:val="24"/>
      <w:szCs w:val="24"/>
    </w:rPr>
  </w:style>
  <w:style w:type="paragraph" w:customStyle="1" w:styleId="Styl1">
    <w:name w:val="Styl1"/>
    <w:basedOn w:val="Nadpis2"/>
    <w:rsid w:val="00FA6DF7"/>
  </w:style>
  <w:style w:type="paragraph" w:customStyle="1" w:styleId="StylOdrkaZarovnatdoblokuZa6b">
    <w:name w:val="Styl Odrážka + Zarovnat do bloku Za:  6 b."/>
    <w:basedOn w:val="Odrka"/>
    <w:rsid w:val="00FA6DF7"/>
    <w:pPr>
      <w:spacing w:after="120"/>
    </w:pPr>
  </w:style>
  <w:style w:type="paragraph" w:customStyle="1" w:styleId="Styl2">
    <w:name w:val="Styl2"/>
    <w:basedOn w:val="Odrka"/>
    <w:rsid w:val="00FA6DF7"/>
  </w:style>
  <w:style w:type="paragraph" w:customStyle="1" w:styleId="StylBodZarovnatdobloku">
    <w:name w:val="Styl Bod + Zarovnat do bloku"/>
    <w:basedOn w:val="Bod"/>
    <w:rsid w:val="00FA6DF7"/>
  </w:style>
  <w:style w:type="paragraph" w:customStyle="1" w:styleId="StylOdrkavzorekdnlut">
    <w:name w:val="Styl Odrážka + vzorek: Žádný (Žlutá)"/>
    <w:basedOn w:val="Odrka"/>
    <w:rsid w:val="00FA6DF7"/>
  </w:style>
  <w:style w:type="paragraph" w:customStyle="1" w:styleId="Styl3">
    <w:name w:val="Styl3"/>
    <w:basedOn w:val="Odstavec"/>
    <w:rsid w:val="00FA6DF7"/>
  </w:style>
  <w:style w:type="paragraph" w:customStyle="1" w:styleId="StylOdstavecZarovnatdobloku">
    <w:name w:val="Styl Odstavec + Zarovnat do bloku"/>
    <w:basedOn w:val="Odstavec"/>
    <w:rsid w:val="006D2D1A"/>
  </w:style>
  <w:style w:type="paragraph" w:customStyle="1" w:styleId="StylStylZarovnatdoblokuZarovnatdobloku">
    <w:name w:val="Styl Styl Zarovnat do bloku + Zarovnat do bloku"/>
    <w:basedOn w:val="StylZarovnatdobloku"/>
    <w:rsid w:val="006D2D1A"/>
  </w:style>
  <w:style w:type="paragraph" w:customStyle="1" w:styleId="StylZarovnatdobloku1">
    <w:name w:val="Styl Zarovnat do bloku1"/>
    <w:basedOn w:val="Normln"/>
    <w:rsid w:val="006D2D1A"/>
  </w:style>
  <w:style w:type="paragraph" w:customStyle="1" w:styleId="Nadpisy">
    <w:name w:val="Nadpisy"/>
    <w:rsid w:val="00C734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ascii="Arial" w:hAnsi="Arial"/>
      <w:b/>
      <w:sz w:val="24"/>
      <w:lang w:val="en-US"/>
    </w:rPr>
  </w:style>
  <w:style w:type="paragraph" w:customStyle="1" w:styleId="Parametry">
    <w:name w:val="Parametry"/>
    <w:basedOn w:val="Normln"/>
    <w:rsid w:val="005953E4"/>
    <w:pPr>
      <w:tabs>
        <w:tab w:val="left" w:leader="dot" w:pos="6804"/>
      </w:tabs>
      <w:overflowPunct w:val="0"/>
      <w:autoSpaceDE w:val="0"/>
      <w:autoSpaceDN w:val="0"/>
      <w:adjustRightInd w:val="0"/>
      <w:textAlignment w:val="baseline"/>
    </w:pPr>
    <w:rPr>
      <w:sz w:val="20"/>
    </w:rPr>
  </w:style>
  <w:style w:type="paragraph" w:styleId="Prosttext">
    <w:name w:val="Plain Text"/>
    <w:basedOn w:val="Normln"/>
    <w:link w:val="ProsttextChar"/>
    <w:rsid w:val="009139BF"/>
    <w:rPr>
      <w:rFonts w:ascii="Courier New" w:hAnsi="Courier New" w:cs="Courier New"/>
      <w:sz w:val="20"/>
    </w:rPr>
  </w:style>
  <w:style w:type="character" w:customStyle="1" w:styleId="ProsttextChar">
    <w:name w:val="Prostý text Char"/>
    <w:link w:val="Prosttext"/>
    <w:rsid w:val="008B624B"/>
    <w:rPr>
      <w:rFonts w:ascii="Courier New" w:hAnsi="Courier New" w:cs="Courier New"/>
      <w:szCs w:val="22"/>
    </w:rPr>
  </w:style>
  <w:style w:type="character" w:customStyle="1" w:styleId="tpicek">
    <w:name w:val="t.picek"/>
    <w:semiHidden/>
    <w:rsid w:val="009139BF"/>
    <w:rPr>
      <w:rFonts w:ascii="Arial" w:hAnsi="Arial" w:cs="Arial"/>
      <w:color w:val="auto"/>
      <w:sz w:val="20"/>
      <w:szCs w:val="20"/>
    </w:rPr>
  </w:style>
  <w:style w:type="character" w:customStyle="1" w:styleId="FontStyle94">
    <w:name w:val="Font Style94"/>
    <w:rsid w:val="009139BF"/>
    <w:rPr>
      <w:rFonts w:ascii="Arial" w:hAnsi="Arial" w:cs="Arial"/>
      <w:sz w:val="22"/>
      <w:szCs w:val="22"/>
    </w:rPr>
  </w:style>
  <w:style w:type="paragraph" w:customStyle="1" w:styleId="Parametryza0">
    <w:name w:val="Parametry_za0"/>
    <w:basedOn w:val="Normln"/>
    <w:rsid w:val="003721C3"/>
    <w:pPr>
      <w:tabs>
        <w:tab w:val="left" w:pos="6237"/>
        <w:tab w:val="decimal" w:pos="8505"/>
      </w:tabs>
      <w:ind w:left="567"/>
    </w:pPr>
  </w:style>
  <w:style w:type="paragraph" w:customStyle="1" w:styleId="Style33">
    <w:name w:val="Style33"/>
    <w:basedOn w:val="Normln"/>
    <w:rsid w:val="00B549C7"/>
    <w:pPr>
      <w:widowControl w:val="0"/>
      <w:autoSpaceDE w:val="0"/>
      <w:autoSpaceDN w:val="0"/>
      <w:adjustRightInd w:val="0"/>
      <w:spacing w:line="252" w:lineRule="exact"/>
      <w:ind w:firstLine="725"/>
    </w:pPr>
  </w:style>
  <w:style w:type="paragraph" w:customStyle="1" w:styleId="Style68">
    <w:name w:val="Style68"/>
    <w:basedOn w:val="Normln"/>
    <w:rsid w:val="00B549C7"/>
    <w:pPr>
      <w:widowControl w:val="0"/>
      <w:autoSpaceDE w:val="0"/>
      <w:autoSpaceDN w:val="0"/>
      <w:adjustRightInd w:val="0"/>
    </w:pPr>
  </w:style>
  <w:style w:type="character" w:customStyle="1" w:styleId="FontStyle91">
    <w:name w:val="Font Style91"/>
    <w:rsid w:val="00B549C7"/>
    <w:rPr>
      <w:rFonts w:ascii="Arial" w:hAnsi="Arial" w:cs="Arial"/>
      <w:b/>
      <w:bCs/>
      <w:sz w:val="22"/>
      <w:szCs w:val="22"/>
    </w:rPr>
  </w:style>
  <w:style w:type="character" w:customStyle="1" w:styleId="OdrkaChar2">
    <w:name w:val="Odrážka Char2"/>
    <w:rsid w:val="00C42CFC"/>
    <w:rPr>
      <w:rFonts w:ascii="Arial" w:hAnsi="Arial"/>
      <w:kern w:val="28"/>
      <w:sz w:val="22"/>
      <w:szCs w:val="22"/>
    </w:rPr>
  </w:style>
  <w:style w:type="character" w:customStyle="1" w:styleId="PodnadpisChar4">
    <w:name w:val="Podnadpis Char4"/>
    <w:link w:val="Podnadpis1"/>
    <w:rsid w:val="002D1929"/>
    <w:rPr>
      <w:rFonts w:ascii="Arial" w:hAnsi="Arial"/>
      <w:b/>
      <w:kern w:val="28"/>
      <w:sz w:val="22"/>
    </w:rPr>
  </w:style>
  <w:style w:type="paragraph" w:customStyle="1" w:styleId="Podnadpis1">
    <w:name w:val="Podnadpis1"/>
    <w:basedOn w:val="Normln"/>
    <w:link w:val="PodnadpisChar4"/>
    <w:qFormat/>
    <w:rsid w:val="00FA062E"/>
    <w:pPr>
      <w:keepNext/>
      <w:spacing w:before="120"/>
    </w:pPr>
    <w:rPr>
      <w:b/>
    </w:rPr>
  </w:style>
  <w:style w:type="paragraph" w:styleId="Revize">
    <w:name w:val="Revision"/>
    <w:hidden/>
    <w:uiPriority w:val="99"/>
    <w:semiHidden/>
    <w:rsid w:val="00A84350"/>
    <w:rPr>
      <w:rFonts w:ascii="Arial" w:hAnsi="Arial"/>
      <w:kern w:val="28"/>
      <w:sz w:val="22"/>
    </w:rPr>
  </w:style>
  <w:style w:type="paragraph" w:customStyle="1" w:styleId="CGNormln">
    <w:name w:val="CG_Normální"/>
    <w:basedOn w:val="Normln"/>
    <w:link w:val="CGNormlnChar"/>
    <w:rsid w:val="0090611C"/>
    <w:pPr>
      <w:spacing w:before="60"/>
      <w:ind w:left="357"/>
    </w:pPr>
  </w:style>
  <w:style w:type="character" w:customStyle="1" w:styleId="CGNormlnChar">
    <w:name w:val="CG_Normální Char"/>
    <w:link w:val="CGNormln"/>
    <w:locked/>
    <w:rsid w:val="0090611C"/>
    <w:rPr>
      <w:rFonts w:ascii="Arial" w:hAnsi="Arial" w:cs="Arial"/>
      <w:sz w:val="24"/>
      <w:szCs w:val="24"/>
    </w:rPr>
  </w:style>
  <w:style w:type="character" w:styleId="Siln">
    <w:name w:val="Strong"/>
    <w:uiPriority w:val="22"/>
    <w:qFormat/>
    <w:rsid w:val="005A778B"/>
    <w:rPr>
      <w:b/>
      <w:bCs/>
    </w:rPr>
  </w:style>
  <w:style w:type="character" w:customStyle="1" w:styleId="PSGnormalChar">
    <w:name w:val="PSG_normal Char"/>
    <w:link w:val="PSGnormal"/>
    <w:uiPriority w:val="99"/>
    <w:locked/>
    <w:rsid w:val="00404A2E"/>
    <w:rPr>
      <w:rFonts w:ascii="Arial" w:eastAsia="Calibri" w:hAnsi="Arial" w:cs="Arial"/>
      <w:szCs w:val="24"/>
      <w:lang w:eastAsia="en-US"/>
    </w:rPr>
  </w:style>
  <w:style w:type="paragraph" w:customStyle="1" w:styleId="PSGnormal">
    <w:name w:val="PSG_normal"/>
    <w:basedOn w:val="Normln"/>
    <w:link w:val="PSGnormalChar"/>
    <w:uiPriority w:val="99"/>
    <w:qFormat/>
    <w:rsid w:val="00404A2E"/>
    <w:pPr>
      <w:spacing w:before="60" w:after="60"/>
      <w:ind w:left="992"/>
    </w:pPr>
    <w:rPr>
      <w:rFonts w:eastAsia="Calibri"/>
      <w:sz w:val="20"/>
      <w:lang w:eastAsia="en-US"/>
    </w:rPr>
  </w:style>
  <w:style w:type="character" w:customStyle="1" w:styleId="CharStyle148">
    <w:name w:val="CharStyle148"/>
    <w:rsid w:val="00404A2E"/>
    <w:rPr>
      <w:rFonts w:ascii="Arial Unicode MS" w:eastAsia="Arial Unicode MS" w:hAnsi="Arial Unicode MS" w:cs="Arial Unicode MS" w:hint="default"/>
      <w:sz w:val="20"/>
      <w:szCs w:val="20"/>
    </w:rPr>
  </w:style>
  <w:style w:type="character" w:customStyle="1" w:styleId="CharStyle137">
    <w:name w:val="CharStyle137"/>
    <w:rsid w:val="00404A2E"/>
    <w:rPr>
      <w:rFonts w:ascii="Arial Unicode MS" w:eastAsia="Arial Unicode MS" w:hAnsi="Arial Unicode MS" w:cs="Arial Unicode MS" w:hint="default"/>
      <w:b/>
      <w:bCs/>
      <w:sz w:val="20"/>
      <w:szCs w:val="20"/>
    </w:rPr>
  </w:style>
  <w:style w:type="character" w:customStyle="1" w:styleId="apple-converted-space">
    <w:name w:val="apple-converted-space"/>
    <w:basedOn w:val="Standardnpsmoodstavce"/>
    <w:rsid w:val="00191B24"/>
  </w:style>
  <w:style w:type="paragraph" w:customStyle="1" w:styleId="slovn">
    <w:name w:val="Číslování"/>
    <w:basedOn w:val="Odstavecseseznamem"/>
    <w:qFormat/>
    <w:rsid w:val="00265655"/>
    <w:pPr>
      <w:numPr>
        <w:numId w:val="20"/>
      </w:numPr>
    </w:pPr>
    <w:rPr>
      <w:rFonts w:ascii="Arial" w:hAnsi="Arial"/>
    </w:rPr>
  </w:style>
  <w:style w:type="paragraph" w:customStyle="1" w:styleId="Poadovslovn">
    <w:name w:val="Pořadové číslování"/>
    <w:basedOn w:val="Odstavecseseznamem"/>
    <w:qFormat/>
    <w:rsid w:val="00265655"/>
    <w:pPr>
      <w:numPr>
        <w:numId w:val="21"/>
      </w:numPr>
    </w:pPr>
    <w:rPr>
      <w:rFonts w:ascii="Arial" w:hAnsi="Arial"/>
    </w:rPr>
  </w:style>
  <w:style w:type="character" w:customStyle="1" w:styleId="DefinovanPojem">
    <w:name w:val="DefinovanýPojem"/>
    <w:basedOn w:val="Standardnpsmoodstavce"/>
    <w:uiPriority w:val="1"/>
    <w:qFormat/>
    <w:rsid w:val="00404978"/>
    <w:rPr>
      <w:caps w:val="0"/>
      <w:smallCaps/>
    </w:rPr>
  </w:style>
  <w:style w:type="character" w:customStyle="1" w:styleId="Char00">
    <w:name w:val="Char0"/>
    <w:rsid w:val="007D76CF"/>
    <w:rPr>
      <w:rFonts w:ascii="Arial" w:hAnsi="Arial"/>
      <w:b/>
      <w:caps/>
      <w:kern w:val="28"/>
      <w:sz w:val="24"/>
      <w:lang w:val="cs-CZ" w:eastAsia="cs-CZ" w:bidi="ar-SA"/>
    </w:rPr>
  </w:style>
  <w:style w:type="character" w:customStyle="1" w:styleId="Char000">
    <w:name w:val="Char00"/>
    <w:rsid w:val="00F14AD5"/>
    <w:rPr>
      <w:rFonts w:ascii="Arial" w:hAnsi="Arial"/>
      <w:b/>
      <w:caps/>
      <w:kern w:val="28"/>
      <w:sz w:val="24"/>
      <w:lang w:val="cs-CZ" w:eastAsia="cs-CZ" w:bidi="ar-SA"/>
    </w:rPr>
  </w:style>
  <w:style w:type="character" w:customStyle="1" w:styleId="Char0000">
    <w:name w:val="Char000"/>
    <w:rsid w:val="00F14AD5"/>
    <w:rPr>
      <w:rFonts w:ascii="Arial" w:hAnsi="Arial"/>
      <w:b/>
      <w:caps/>
      <w:kern w:val="28"/>
      <w:sz w:val="24"/>
      <w:lang w:val="cs-CZ" w:eastAsia="cs-CZ" w:bidi="ar-SA"/>
    </w:rPr>
  </w:style>
  <w:style w:type="character" w:customStyle="1" w:styleId="Char00000">
    <w:name w:val="Char0000"/>
    <w:rsid w:val="00F14AD5"/>
    <w:rPr>
      <w:rFonts w:ascii="Arial" w:hAnsi="Arial"/>
      <w:b/>
      <w:caps/>
      <w:kern w:val="28"/>
      <w:sz w:val="24"/>
      <w:lang w:val="cs-CZ" w:eastAsia="cs-CZ" w:bidi="ar-SA"/>
    </w:rPr>
  </w:style>
  <w:style w:type="character" w:customStyle="1" w:styleId="Nevyeenzmnka1">
    <w:name w:val="Nevyřešená zmínka1"/>
    <w:basedOn w:val="Standardnpsmoodstavce"/>
    <w:uiPriority w:val="99"/>
    <w:semiHidden/>
    <w:unhideWhenUsed/>
    <w:rsid w:val="003B1BE6"/>
    <w:rPr>
      <w:color w:val="605E5C"/>
      <w:shd w:val="clear" w:color="auto" w:fill="E1DFDD"/>
    </w:rPr>
  </w:style>
  <w:style w:type="character" w:styleId="Zstupntext">
    <w:name w:val="Placeholder Text"/>
    <w:basedOn w:val="Standardnpsmoodstavce"/>
    <w:uiPriority w:val="99"/>
    <w:semiHidden/>
    <w:rsid w:val="003B1BE6"/>
    <w:rPr>
      <w:color w:val="808080"/>
    </w:rPr>
  </w:style>
  <w:style w:type="character" w:customStyle="1" w:styleId="Nevyeenzmnka2">
    <w:name w:val="Nevyřešená zmínka2"/>
    <w:basedOn w:val="Standardnpsmoodstavce"/>
    <w:uiPriority w:val="99"/>
    <w:semiHidden/>
    <w:unhideWhenUsed/>
    <w:rsid w:val="003958EC"/>
    <w:rPr>
      <w:color w:val="605E5C"/>
      <w:shd w:val="clear" w:color="auto" w:fill="E1DFDD"/>
    </w:rPr>
  </w:style>
  <w:style w:type="character" w:customStyle="1" w:styleId="Nevyeenzmnka3">
    <w:name w:val="Nevyřešená zmínka3"/>
    <w:basedOn w:val="Standardnpsmoodstavce"/>
    <w:uiPriority w:val="99"/>
    <w:semiHidden/>
    <w:unhideWhenUsed/>
    <w:rsid w:val="007839D3"/>
    <w:rPr>
      <w:color w:val="605E5C"/>
      <w:shd w:val="clear" w:color="auto" w:fill="E1DFDD"/>
    </w:rPr>
  </w:style>
  <w:style w:type="paragraph" w:styleId="Bezmezer">
    <w:name w:val="No Spacing"/>
    <w:uiPriority w:val="1"/>
    <w:qFormat/>
    <w:rsid w:val="00EA1F0E"/>
    <w:rPr>
      <w:rFonts w:ascii="Calibri" w:eastAsia="Calibri" w:hAnsi="Calibri"/>
      <w:sz w:val="22"/>
      <w:szCs w:val="22"/>
      <w:lang w:eastAsia="en-US"/>
    </w:rPr>
  </w:style>
  <w:style w:type="paragraph" w:customStyle="1" w:styleId="Odsazen0">
    <w:name w:val="Odsazený"/>
    <w:basedOn w:val="Normln"/>
    <w:rsid w:val="006247DF"/>
    <w:pPr>
      <w:widowControl w:val="0"/>
      <w:tabs>
        <w:tab w:val="left" w:pos="993"/>
        <w:tab w:val="left" w:pos="6804"/>
      </w:tabs>
      <w:spacing w:before="60" w:after="0"/>
      <w:ind w:left="567"/>
    </w:pPr>
    <w:rPr>
      <w:rFonts w:ascii="Times New Roman" w:hAnsi="Times New Roman" w:cs="Times New Roman"/>
      <w:snapToGrid w:val="0"/>
      <w:szCs w:val="20"/>
    </w:rPr>
  </w:style>
  <w:style w:type="paragraph" w:styleId="Textvbloku">
    <w:name w:val="Block Text"/>
    <w:basedOn w:val="Normln"/>
    <w:rsid w:val="006247DF"/>
    <w:pPr>
      <w:spacing w:after="0" w:line="240" w:lineRule="exact"/>
      <w:ind w:left="567" w:right="-1" w:hanging="567"/>
    </w:pPr>
    <w:rPr>
      <w:rFonts w:ascii="Times New Roman" w:hAnsi="Times New Roman" w:cs="Times New Roman"/>
      <w:b/>
      <w:sz w:val="24"/>
      <w:szCs w:val="20"/>
      <w:u w:val="single"/>
    </w:rPr>
  </w:style>
  <w:style w:type="paragraph" w:styleId="Nadpisobsahu">
    <w:name w:val="TOC Heading"/>
    <w:basedOn w:val="Nadpis1"/>
    <w:next w:val="Normln"/>
    <w:uiPriority w:val="39"/>
    <w:unhideWhenUsed/>
    <w:qFormat/>
    <w:rsid w:val="00931072"/>
    <w:pPr>
      <w:keepLines/>
      <w:numPr>
        <w:numId w:val="0"/>
      </w:numPr>
      <w:spacing w:before="240" w:after="0" w:line="259" w:lineRule="auto"/>
      <w:jc w:val="left"/>
      <w:outlineLvl w:val="9"/>
    </w:pPr>
    <w:rPr>
      <w:rFonts w:asciiTheme="majorHAnsi" w:eastAsiaTheme="majorEastAsia" w:hAnsiTheme="majorHAnsi" w:cstheme="majorBidi"/>
      <w:b w:val="0"/>
      <w:caps w:val="0"/>
      <w:color w:val="2F5496" w:themeColor="accent1" w:themeShade="BF"/>
      <w:sz w:val="32"/>
      <w:szCs w:val="32"/>
    </w:rPr>
  </w:style>
  <w:style w:type="paragraph" w:customStyle="1" w:styleId="zdenek">
    <w:name w:val="zdenek"/>
    <w:basedOn w:val="Normln"/>
    <w:autoRedefine/>
    <w:rsid w:val="008B624B"/>
    <w:pPr>
      <w:framePr w:wrap="around" w:vAnchor="text" w:hAnchor="text" w:y="1"/>
      <w:spacing w:after="0"/>
      <w:jc w:val="left"/>
    </w:pPr>
  </w:style>
  <w:style w:type="paragraph" w:customStyle="1" w:styleId="Footerdesignation">
    <w:name w:val="Footer designation"/>
    <w:basedOn w:val="Zpat"/>
    <w:rsid w:val="008B624B"/>
    <w:pPr>
      <w:pBdr>
        <w:top w:val="none" w:sz="0" w:space="0" w:color="auto"/>
      </w:pBdr>
      <w:tabs>
        <w:tab w:val="clear" w:pos="4820"/>
        <w:tab w:val="clear" w:pos="9781"/>
        <w:tab w:val="center" w:pos="4153"/>
        <w:tab w:val="right" w:pos="8306"/>
      </w:tabs>
      <w:spacing w:after="0"/>
      <w:jc w:val="left"/>
    </w:pPr>
    <w:rPr>
      <w:rFonts w:cs="Times New Roman"/>
      <w:color w:val="0000FF"/>
      <w:sz w:val="16"/>
      <w:szCs w:val="20"/>
      <w:lang w:val="en-GB" w:eastAsia="en-US"/>
    </w:rPr>
  </w:style>
  <w:style w:type="character" w:customStyle="1" w:styleId="Standard">
    <w:name w:val="Standard"/>
    <w:rsid w:val="008B624B"/>
    <w:rPr>
      <w:rFonts w:cs="Arial"/>
      <w:sz w:val="18"/>
      <w:szCs w:val="18"/>
    </w:rPr>
  </w:style>
  <w:style w:type="character" w:customStyle="1" w:styleId="Lichdky">
    <w:name w:val="Liché řdky"/>
    <w:rsid w:val="008B624B"/>
    <w:rPr>
      <w:rFonts w:cs="Arial"/>
      <w:sz w:val="18"/>
      <w:szCs w:val="18"/>
    </w:rPr>
  </w:style>
  <w:style w:type="character" w:customStyle="1" w:styleId="Suddky">
    <w:name w:val="Sudé řdky"/>
    <w:rsid w:val="008B624B"/>
    <w:rPr>
      <w:rFonts w:cs="Arial"/>
      <w:sz w:val="18"/>
      <w:szCs w:val="18"/>
    </w:rPr>
  </w:style>
  <w:style w:type="character" w:customStyle="1" w:styleId="Hlaviatabulky">
    <w:name w:val="Hlaviča tabulky"/>
    <w:rsid w:val="008B624B"/>
    <w:rPr>
      <w:rFonts w:cs="Arial"/>
      <w:b/>
      <w:bCs/>
      <w:sz w:val="18"/>
      <w:szCs w:val="18"/>
    </w:rPr>
  </w:style>
  <w:style w:type="character" w:customStyle="1" w:styleId="Nadpis">
    <w:name w:val="Nadpis"/>
    <w:rsid w:val="008B624B"/>
    <w:rPr>
      <w:rFonts w:cs="Arial"/>
      <w:b/>
      <w:bCs/>
    </w:rPr>
  </w:style>
  <w:style w:type="character" w:customStyle="1" w:styleId="Oddline">
    <w:name w:val="Odd line"/>
    <w:rsid w:val="008B624B"/>
    <w:rPr>
      <w:rFonts w:cs="Arial"/>
      <w:sz w:val="18"/>
      <w:szCs w:val="18"/>
    </w:rPr>
  </w:style>
  <w:style w:type="character" w:customStyle="1" w:styleId="Evenline">
    <w:name w:val="Even line"/>
    <w:rsid w:val="008B624B"/>
    <w:rPr>
      <w:rFonts w:cs="Arial"/>
      <w:sz w:val="18"/>
      <w:szCs w:val="18"/>
    </w:rPr>
  </w:style>
  <w:style w:type="character" w:customStyle="1" w:styleId="Tableheader">
    <w:name w:val="Table header"/>
    <w:rsid w:val="008B624B"/>
    <w:rPr>
      <w:rFonts w:cs="Arial"/>
      <w:b/>
      <w:bCs/>
      <w:sz w:val="18"/>
      <w:szCs w:val="18"/>
    </w:rPr>
  </w:style>
  <w:style w:type="character" w:customStyle="1" w:styleId="Zvrazn">
    <w:name w:val="Zvýrazněý"/>
    <w:rsid w:val="008B624B"/>
    <w:rPr>
      <w:rFonts w:cs="MS Sans Serif"/>
      <w:sz w:val="19"/>
      <w:szCs w:val="19"/>
    </w:rPr>
  </w:style>
  <w:style w:type="character" w:customStyle="1" w:styleId="dkatabulky">
    <w:name w:val="Řdka tabulky"/>
    <w:rsid w:val="008B624B"/>
    <w:rPr>
      <w:rFonts w:cs="Arial"/>
      <w:sz w:val="18"/>
      <w:szCs w:val="18"/>
    </w:rPr>
  </w:style>
  <w:style w:type="character" w:customStyle="1" w:styleId="Hlaviatabulky2">
    <w:name w:val="Hlaviča tabulky 2"/>
    <w:rsid w:val="008B624B"/>
    <w:rPr>
      <w:rFonts w:cs="Arial"/>
      <w:sz w:val="16"/>
      <w:szCs w:val="16"/>
    </w:rPr>
  </w:style>
  <w:style w:type="character" w:customStyle="1" w:styleId="Patatabulky">
    <w:name w:val="Pata tabulky"/>
    <w:rsid w:val="008B624B"/>
    <w:rPr>
      <w:rFonts w:cs="Arial"/>
      <w:sz w:val="16"/>
      <w:szCs w:val="16"/>
    </w:rPr>
  </w:style>
  <w:style w:type="character" w:customStyle="1" w:styleId="Patatabulky2">
    <w:name w:val="Pata tabulky 2"/>
    <w:rsid w:val="008B624B"/>
    <w:rPr>
      <w:rFonts w:cs="Arial"/>
      <w:sz w:val="16"/>
      <w:szCs w:val="16"/>
    </w:rPr>
  </w:style>
  <w:style w:type="character" w:customStyle="1" w:styleId="Velknadpis">
    <w:name w:val="Velký nadpis"/>
    <w:rsid w:val="008B624B"/>
    <w:rPr>
      <w:rFonts w:cs="Arial"/>
      <w:sz w:val="28"/>
      <w:szCs w:val="28"/>
    </w:rPr>
  </w:style>
  <w:style w:type="character" w:customStyle="1" w:styleId="Symboly">
    <w:name w:val="Symboly"/>
    <w:rsid w:val="008B624B"/>
    <w:rPr>
      <w:rFonts w:ascii="Wingdings" w:hAnsi="Wingdings" w:cs="Wingdings"/>
      <w:sz w:val="19"/>
      <w:szCs w:val="19"/>
    </w:rPr>
  </w:style>
  <w:style w:type="character" w:customStyle="1" w:styleId="Vysvlivky-popis">
    <w:name w:val="Vysvělivky - popis"/>
    <w:rsid w:val="008B624B"/>
    <w:rPr>
      <w:rFonts w:cs="Arial"/>
      <w:b/>
      <w:bCs/>
      <w:sz w:val="18"/>
      <w:szCs w:val="18"/>
    </w:rPr>
  </w:style>
  <w:style w:type="character" w:customStyle="1" w:styleId="Vysvlivky-hlavia">
    <w:name w:val="Vysvělivky - hlaviča"/>
    <w:rsid w:val="008B624B"/>
    <w:rPr>
      <w:rFonts w:cs="Arial"/>
      <w:b/>
      <w:bCs/>
      <w:sz w:val="14"/>
      <w:szCs w:val="14"/>
    </w:rPr>
  </w:style>
  <w:style w:type="character" w:customStyle="1" w:styleId="Vysvetlivky-text">
    <w:name w:val="Vysvetlivky - text"/>
    <w:rsid w:val="008B624B"/>
    <w:rPr>
      <w:rFonts w:cs="Arial"/>
      <w:sz w:val="14"/>
      <w:szCs w:val="14"/>
    </w:rPr>
  </w:style>
  <w:style w:type="paragraph" w:customStyle="1" w:styleId="PSG1">
    <w:name w:val="PSG_1"/>
    <w:basedOn w:val="Normln"/>
    <w:next w:val="PSGnormal"/>
    <w:uiPriority w:val="99"/>
    <w:rsid w:val="008B624B"/>
    <w:pPr>
      <w:keepNext/>
      <w:numPr>
        <w:numId w:val="24"/>
      </w:numPr>
      <w:spacing w:before="480" w:after="240"/>
      <w:jc w:val="left"/>
      <w:outlineLvl w:val="0"/>
    </w:pPr>
    <w:rPr>
      <w:b/>
      <w:bCs/>
      <w:caps/>
      <w:sz w:val="32"/>
      <w:szCs w:val="32"/>
      <w:lang w:val="en-GB" w:eastAsia="en-US"/>
    </w:rPr>
  </w:style>
  <w:style w:type="paragraph" w:customStyle="1" w:styleId="PSG2">
    <w:name w:val="PSG_2"/>
    <w:basedOn w:val="Normln"/>
    <w:next w:val="PSGnormal"/>
    <w:uiPriority w:val="99"/>
    <w:rsid w:val="008B624B"/>
    <w:pPr>
      <w:keepNext/>
      <w:tabs>
        <w:tab w:val="num" w:pos="1418"/>
      </w:tabs>
      <w:spacing w:before="360" w:after="160"/>
      <w:ind w:left="992" w:hanging="992"/>
      <w:jc w:val="left"/>
      <w:outlineLvl w:val="1"/>
    </w:pPr>
    <w:rPr>
      <w:b/>
      <w:bCs/>
      <w:sz w:val="28"/>
      <w:szCs w:val="28"/>
      <w:lang w:val="en-US" w:eastAsia="en-US"/>
    </w:rPr>
  </w:style>
  <w:style w:type="paragraph" w:customStyle="1" w:styleId="PSG3">
    <w:name w:val="PSG_3"/>
    <w:basedOn w:val="Normln"/>
    <w:next w:val="PSGnormal"/>
    <w:uiPriority w:val="99"/>
    <w:rsid w:val="008B624B"/>
    <w:pPr>
      <w:keepNext/>
      <w:tabs>
        <w:tab w:val="num" w:pos="2318"/>
      </w:tabs>
      <w:spacing w:before="240" w:after="240"/>
      <w:ind w:left="1892" w:hanging="992"/>
      <w:jc w:val="left"/>
      <w:outlineLvl w:val="2"/>
    </w:pPr>
    <w:rPr>
      <w:b/>
      <w:bCs/>
      <w:sz w:val="24"/>
      <w:szCs w:val="24"/>
      <w:lang w:val="en-US" w:eastAsia="en-US"/>
    </w:rPr>
  </w:style>
  <w:style w:type="paragraph" w:customStyle="1" w:styleId="PSG4">
    <w:name w:val="PSG_4"/>
    <w:basedOn w:val="Normln"/>
    <w:next w:val="PSGnormal"/>
    <w:uiPriority w:val="99"/>
    <w:rsid w:val="008B624B"/>
    <w:pPr>
      <w:keepNext/>
      <w:tabs>
        <w:tab w:val="num" w:pos="1418"/>
      </w:tabs>
      <w:spacing w:before="240" w:after="240"/>
      <w:ind w:left="992" w:hanging="992"/>
      <w:jc w:val="left"/>
      <w:outlineLvl w:val="3"/>
    </w:pPr>
    <w:rPr>
      <w:b/>
      <w:bCs/>
      <w:sz w:val="20"/>
      <w:szCs w:val="20"/>
      <w:lang w:val="en-US" w:eastAsia="en-US"/>
    </w:rPr>
  </w:style>
  <w:style w:type="paragraph" w:customStyle="1" w:styleId="PSG5">
    <w:name w:val="PSG_5"/>
    <w:basedOn w:val="PSG4"/>
    <w:next w:val="PSGnormal"/>
    <w:uiPriority w:val="99"/>
    <w:rsid w:val="008B624B"/>
    <w:pPr>
      <w:numPr>
        <w:ilvl w:val="4"/>
      </w:numPr>
      <w:tabs>
        <w:tab w:val="num" w:pos="-7655"/>
        <w:tab w:val="num" w:pos="1418"/>
      </w:tabs>
      <w:ind w:left="992" w:hanging="992"/>
      <w:outlineLvl w:val="4"/>
    </w:pPr>
    <w:rPr>
      <w:lang w:val="en-GB"/>
    </w:rPr>
  </w:style>
  <w:style w:type="paragraph" w:styleId="Titulek">
    <w:name w:val="caption"/>
    <w:basedOn w:val="Normln"/>
    <w:next w:val="Normln"/>
    <w:link w:val="TitulekChar"/>
    <w:qFormat/>
    <w:rsid w:val="00A81298"/>
    <w:pPr>
      <w:spacing w:after="0"/>
      <w:ind w:left="142" w:right="-2" w:firstLine="425"/>
    </w:pPr>
    <w:rPr>
      <w:b/>
      <w:bCs/>
      <w:sz w:val="24"/>
      <w:szCs w:val="20"/>
    </w:rPr>
  </w:style>
  <w:style w:type="character" w:customStyle="1" w:styleId="TitulekChar">
    <w:name w:val="Titulek Char"/>
    <w:link w:val="Titulek"/>
    <w:rsid w:val="00A81298"/>
    <w:rPr>
      <w:rFonts w:ascii="Arial" w:hAnsi="Arial" w:cs="Arial"/>
      <w:b/>
      <w:bCs/>
      <w:sz w:val="24"/>
    </w:rPr>
  </w:style>
  <w:style w:type="character" w:customStyle="1" w:styleId="Nevyeenzmnka4">
    <w:name w:val="Nevyřešená zmínka4"/>
    <w:basedOn w:val="Standardnpsmoodstavce"/>
    <w:uiPriority w:val="99"/>
    <w:semiHidden/>
    <w:unhideWhenUsed/>
    <w:rsid w:val="00030C18"/>
    <w:rPr>
      <w:color w:val="605E5C"/>
      <w:shd w:val="clear" w:color="auto" w:fill="E1DFDD"/>
    </w:rPr>
  </w:style>
  <w:style w:type="character" w:customStyle="1" w:styleId="Nevyeenzmnka5">
    <w:name w:val="Nevyřešená zmínka5"/>
    <w:basedOn w:val="Standardnpsmoodstavce"/>
    <w:uiPriority w:val="99"/>
    <w:semiHidden/>
    <w:unhideWhenUsed/>
    <w:rsid w:val="00883B60"/>
    <w:rPr>
      <w:color w:val="605E5C"/>
      <w:shd w:val="clear" w:color="auto" w:fill="E1DFDD"/>
    </w:rPr>
  </w:style>
  <w:style w:type="character" w:customStyle="1" w:styleId="OdstavecseseznamemChar">
    <w:name w:val="Odstavec se seznamem Char"/>
    <w:aliases w:val="tabul Char,Odstavec se seznamem3 Char,Odstavec se seznamem31 Char,nadpis 3 Char"/>
    <w:link w:val="Odstavecseseznamem"/>
    <w:uiPriority w:val="34"/>
    <w:rsid w:val="00E7599D"/>
    <w:rPr>
      <w:rFonts w:cs="Arial"/>
      <w:sz w:val="22"/>
      <w:szCs w:val="22"/>
    </w:rPr>
  </w:style>
  <w:style w:type="character" w:customStyle="1" w:styleId="Nevyeenzmnka6">
    <w:name w:val="Nevyřešená zmínka6"/>
    <w:basedOn w:val="Standardnpsmoodstavce"/>
    <w:uiPriority w:val="99"/>
    <w:semiHidden/>
    <w:unhideWhenUsed/>
    <w:rsid w:val="00913655"/>
    <w:rPr>
      <w:color w:val="605E5C"/>
      <w:shd w:val="clear" w:color="auto" w:fill="E1DFDD"/>
    </w:rPr>
  </w:style>
  <w:style w:type="character" w:customStyle="1" w:styleId="Nevyeenzmnka7">
    <w:name w:val="Nevyřešená zmínka7"/>
    <w:basedOn w:val="Standardnpsmoodstavce"/>
    <w:uiPriority w:val="99"/>
    <w:semiHidden/>
    <w:unhideWhenUsed/>
    <w:rsid w:val="0057739F"/>
    <w:rPr>
      <w:color w:val="605E5C"/>
      <w:shd w:val="clear" w:color="auto" w:fill="E1DFDD"/>
    </w:rPr>
  </w:style>
  <w:style w:type="character" w:customStyle="1" w:styleId="Nevyeenzmnka70">
    <w:name w:val="Nevyřešená zmínka7"/>
    <w:basedOn w:val="Standardnpsmoodstavce"/>
    <w:uiPriority w:val="99"/>
    <w:semiHidden/>
    <w:unhideWhenUsed/>
    <w:rsid w:val="007B3B58"/>
    <w:rPr>
      <w:color w:val="605E5C"/>
      <w:shd w:val="clear" w:color="auto" w:fill="E1DFDD"/>
    </w:rPr>
  </w:style>
  <w:style w:type="character" w:customStyle="1" w:styleId="Nevyeenzmnka8">
    <w:name w:val="Nevyřešená zmínka8"/>
    <w:basedOn w:val="Standardnpsmoodstavce"/>
    <w:uiPriority w:val="99"/>
    <w:semiHidden/>
    <w:unhideWhenUsed/>
    <w:rsid w:val="001F1AC5"/>
    <w:rPr>
      <w:color w:val="605E5C"/>
      <w:shd w:val="clear" w:color="auto" w:fill="E1DFDD"/>
    </w:rPr>
  </w:style>
  <w:style w:type="character" w:styleId="Nevyeenzmnka">
    <w:name w:val="Unresolved Mention"/>
    <w:basedOn w:val="Standardnpsmoodstavce"/>
    <w:uiPriority w:val="99"/>
    <w:semiHidden/>
    <w:unhideWhenUsed/>
    <w:rsid w:val="00853FCB"/>
    <w:rPr>
      <w:color w:val="605E5C"/>
      <w:shd w:val="clear" w:color="auto" w:fill="E1DFDD"/>
    </w:rPr>
  </w:style>
  <w:style w:type="paragraph" w:styleId="Textpoznpodarou">
    <w:name w:val="footnote text"/>
    <w:basedOn w:val="Normln"/>
    <w:link w:val="TextpoznpodarouChar"/>
    <w:unhideWhenUsed/>
    <w:rsid w:val="00F11B14"/>
    <w:pPr>
      <w:spacing w:before="40"/>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rsid w:val="00F11B14"/>
    <w:rPr>
      <w:rFonts w:asciiTheme="minorHAnsi" w:eastAsiaTheme="minorHAnsi" w:hAnsiTheme="minorHAnsi" w:cstheme="minorBidi"/>
    </w:rPr>
  </w:style>
  <w:style w:type="character" w:customStyle="1" w:styleId="cf01">
    <w:name w:val="cf01"/>
    <w:basedOn w:val="Standardnpsmoodstavce"/>
    <w:rsid w:val="00D75DB4"/>
    <w:rPr>
      <w:rFonts w:ascii="Segoe UI" w:hAnsi="Segoe UI" w:cs="Segoe UI" w:hint="default"/>
      <w:sz w:val="18"/>
      <w:szCs w:val="18"/>
    </w:rPr>
  </w:style>
  <w:style w:type="paragraph" w:styleId="Seznamsodrkami">
    <w:name w:val="List Bullet"/>
    <w:basedOn w:val="Normln"/>
    <w:uiPriority w:val="99"/>
    <w:unhideWhenUsed/>
    <w:rsid w:val="00F36498"/>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96">
      <w:bodyDiv w:val="1"/>
      <w:marLeft w:val="0"/>
      <w:marRight w:val="0"/>
      <w:marTop w:val="0"/>
      <w:marBottom w:val="0"/>
      <w:divBdr>
        <w:top w:val="none" w:sz="0" w:space="0" w:color="auto"/>
        <w:left w:val="none" w:sz="0" w:space="0" w:color="auto"/>
        <w:bottom w:val="none" w:sz="0" w:space="0" w:color="auto"/>
        <w:right w:val="none" w:sz="0" w:space="0" w:color="auto"/>
      </w:divBdr>
    </w:div>
    <w:div w:id="23797833">
      <w:bodyDiv w:val="1"/>
      <w:marLeft w:val="0"/>
      <w:marRight w:val="0"/>
      <w:marTop w:val="0"/>
      <w:marBottom w:val="0"/>
      <w:divBdr>
        <w:top w:val="none" w:sz="0" w:space="0" w:color="auto"/>
        <w:left w:val="none" w:sz="0" w:space="0" w:color="auto"/>
        <w:bottom w:val="none" w:sz="0" w:space="0" w:color="auto"/>
        <w:right w:val="none" w:sz="0" w:space="0" w:color="auto"/>
      </w:divBdr>
    </w:div>
    <w:div w:id="27880982">
      <w:bodyDiv w:val="1"/>
      <w:marLeft w:val="0"/>
      <w:marRight w:val="0"/>
      <w:marTop w:val="0"/>
      <w:marBottom w:val="0"/>
      <w:divBdr>
        <w:top w:val="none" w:sz="0" w:space="0" w:color="auto"/>
        <w:left w:val="none" w:sz="0" w:space="0" w:color="auto"/>
        <w:bottom w:val="none" w:sz="0" w:space="0" w:color="auto"/>
        <w:right w:val="none" w:sz="0" w:space="0" w:color="auto"/>
      </w:divBdr>
    </w:div>
    <w:div w:id="46683669">
      <w:bodyDiv w:val="1"/>
      <w:marLeft w:val="0"/>
      <w:marRight w:val="0"/>
      <w:marTop w:val="0"/>
      <w:marBottom w:val="0"/>
      <w:divBdr>
        <w:top w:val="none" w:sz="0" w:space="0" w:color="auto"/>
        <w:left w:val="none" w:sz="0" w:space="0" w:color="auto"/>
        <w:bottom w:val="none" w:sz="0" w:space="0" w:color="auto"/>
        <w:right w:val="none" w:sz="0" w:space="0" w:color="auto"/>
      </w:divBdr>
    </w:div>
    <w:div w:id="118308500">
      <w:bodyDiv w:val="1"/>
      <w:marLeft w:val="0"/>
      <w:marRight w:val="0"/>
      <w:marTop w:val="0"/>
      <w:marBottom w:val="0"/>
      <w:divBdr>
        <w:top w:val="none" w:sz="0" w:space="0" w:color="auto"/>
        <w:left w:val="none" w:sz="0" w:space="0" w:color="auto"/>
        <w:bottom w:val="none" w:sz="0" w:space="0" w:color="auto"/>
        <w:right w:val="none" w:sz="0" w:space="0" w:color="auto"/>
      </w:divBdr>
    </w:div>
    <w:div w:id="137456382">
      <w:bodyDiv w:val="1"/>
      <w:marLeft w:val="0"/>
      <w:marRight w:val="0"/>
      <w:marTop w:val="0"/>
      <w:marBottom w:val="0"/>
      <w:divBdr>
        <w:top w:val="none" w:sz="0" w:space="0" w:color="auto"/>
        <w:left w:val="none" w:sz="0" w:space="0" w:color="auto"/>
        <w:bottom w:val="none" w:sz="0" w:space="0" w:color="auto"/>
        <w:right w:val="none" w:sz="0" w:space="0" w:color="auto"/>
      </w:divBdr>
      <w:divsChild>
        <w:div w:id="152720004">
          <w:marLeft w:val="0"/>
          <w:marRight w:val="0"/>
          <w:marTop w:val="0"/>
          <w:marBottom w:val="0"/>
          <w:divBdr>
            <w:top w:val="none" w:sz="0" w:space="0" w:color="auto"/>
            <w:left w:val="none" w:sz="0" w:space="0" w:color="auto"/>
            <w:bottom w:val="none" w:sz="0" w:space="0" w:color="auto"/>
            <w:right w:val="none" w:sz="0" w:space="0" w:color="auto"/>
          </w:divBdr>
          <w:divsChild>
            <w:div w:id="9724985">
              <w:marLeft w:val="0"/>
              <w:marRight w:val="0"/>
              <w:marTop w:val="0"/>
              <w:marBottom w:val="0"/>
              <w:divBdr>
                <w:top w:val="none" w:sz="0" w:space="0" w:color="auto"/>
                <w:left w:val="none" w:sz="0" w:space="0" w:color="auto"/>
                <w:bottom w:val="none" w:sz="0" w:space="0" w:color="auto"/>
                <w:right w:val="none" w:sz="0" w:space="0" w:color="auto"/>
              </w:divBdr>
              <w:divsChild>
                <w:div w:id="533272894">
                  <w:marLeft w:val="0"/>
                  <w:marRight w:val="0"/>
                  <w:marTop w:val="0"/>
                  <w:marBottom w:val="0"/>
                  <w:divBdr>
                    <w:top w:val="none" w:sz="0" w:space="0" w:color="auto"/>
                    <w:left w:val="none" w:sz="0" w:space="0" w:color="auto"/>
                    <w:bottom w:val="none" w:sz="0" w:space="0" w:color="auto"/>
                    <w:right w:val="none" w:sz="0" w:space="0" w:color="auto"/>
                  </w:divBdr>
                </w:div>
              </w:divsChild>
            </w:div>
            <w:div w:id="171724833">
              <w:marLeft w:val="0"/>
              <w:marRight w:val="0"/>
              <w:marTop w:val="0"/>
              <w:marBottom w:val="0"/>
              <w:divBdr>
                <w:top w:val="none" w:sz="0" w:space="0" w:color="auto"/>
                <w:left w:val="none" w:sz="0" w:space="0" w:color="auto"/>
                <w:bottom w:val="none" w:sz="0" w:space="0" w:color="auto"/>
                <w:right w:val="none" w:sz="0" w:space="0" w:color="auto"/>
              </w:divBdr>
              <w:divsChild>
                <w:div w:id="391004618">
                  <w:marLeft w:val="0"/>
                  <w:marRight w:val="0"/>
                  <w:marTop w:val="0"/>
                  <w:marBottom w:val="0"/>
                  <w:divBdr>
                    <w:top w:val="none" w:sz="0" w:space="0" w:color="auto"/>
                    <w:left w:val="none" w:sz="0" w:space="0" w:color="auto"/>
                    <w:bottom w:val="none" w:sz="0" w:space="0" w:color="auto"/>
                    <w:right w:val="none" w:sz="0" w:space="0" w:color="auto"/>
                  </w:divBdr>
                </w:div>
              </w:divsChild>
            </w:div>
            <w:div w:id="328489046">
              <w:marLeft w:val="0"/>
              <w:marRight w:val="0"/>
              <w:marTop w:val="0"/>
              <w:marBottom w:val="0"/>
              <w:divBdr>
                <w:top w:val="none" w:sz="0" w:space="0" w:color="auto"/>
                <w:left w:val="none" w:sz="0" w:space="0" w:color="auto"/>
                <w:bottom w:val="none" w:sz="0" w:space="0" w:color="auto"/>
                <w:right w:val="none" w:sz="0" w:space="0" w:color="auto"/>
              </w:divBdr>
              <w:divsChild>
                <w:div w:id="160052942">
                  <w:marLeft w:val="0"/>
                  <w:marRight w:val="0"/>
                  <w:marTop w:val="0"/>
                  <w:marBottom w:val="0"/>
                  <w:divBdr>
                    <w:top w:val="none" w:sz="0" w:space="0" w:color="auto"/>
                    <w:left w:val="none" w:sz="0" w:space="0" w:color="auto"/>
                    <w:bottom w:val="none" w:sz="0" w:space="0" w:color="auto"/>
                    <w:right w:val="none" w:sz="0" w:space="0" w:color="auto"/>
                  </w:divBdr>
                </w:div>
              </w:divsChild>
            </w:div>
            <w:div w:id="426508879">
              <w:marLeft w:val="0"/>
              <w:marRight w:val="0"/>
              <w:marTop w:val="0"/>
              <w:marBottom w:val="0"/>
              <w:divBdr>
                <w:top w:val="none" w:sz="0" w:space="0" w:color="auto"/>
                <w:left w:val="none" w:sz="0" w:space="0" w:color="auto"/>
                <w:bottom w:val="none" w:sz="0" w:space="0" w:color="auto"/>
                <w:right w:val="none" w:sz="0" w:space="0" w:color="auto"/>
              </w:divBdr>
              <w:divsChild>
                <w:div w:id="1562013604">
                  <w:marLeft w:val="0"/>
                  <w:marRight w:val="0"/>
                  <w:marTop w:val="0"/>
                  <w:marBottom w:val="0"/>
                  <w:divBdr>
                    <w:top w:val="none" w:sz="0" w:space="0" w:color="auto"/>
                    <w:left w:val="none" w:sz="0" w:space="0" w:color="auto"/>
                    <w:bottom w:val="none" w:sz="0" w:space="0" w:color="auto"/>
                    <w:right w:val="none" w:sz="0" w:space="0" w:color="auto"/>
                  </w:divBdr>
                </w:div>
              </w:divsChild>
            </w:div>
            <w:div w:id="1157956969">
              <w:marLeft w:val="0"/>
              <w:marRight w:val="0"/>
              <w:marTop w:val="0"/>
              <w:marBottom w:val="0"/>
              <w:divBdr>
                <w:top w:val="none" w:sz="0" w:space="0" w:color="auto"/>
                <w:left w:val="none" w:sz="0" w:space="0" w:color="auto"/>
                <w:bottom w:val="none" w:sz="0" w:space="0" w:color="auto"/>
                <w:right w:val="none" w:sz="0" w:space="0" w:color="auto"/>
              </w:divBdr>
              <w:divsChild>
                <w:div w:id="1886015509">
                  <w:marLeft w:val="0"/>
                  <w:marRight w:val="0"/>
                  <w:marTop w:val="0"/>
                  <w:marBottom w:val="0"/>
                  <w:divBdr>
                    <w:top w:val="none" w:sz="0" w:space="0" w:color="auto"/>
                    <w:left w:val="none" w:sz="0" w:space="0" w:color="auto"/>
                    <w:bottom w:val="none" w:sz="0" w:space="0" w:color="auto"/>
                    <w:right w:val="none" w:sz="0" w:space="0" w:color="auto"/>
                  </w:divBdr>
                </w:div>
              </w:divsChild>
            </w:div>
            <w:div w:id="1358695592">
              <w:marLeft w:val="0"/>
              <w:marRight w:val="0"/>
              <w:marTop w:val="0"/>
              <w:marBottom w:val="0"/>
              <w:divBdr>
                <w:top w:val="none" w:sz="0" w:space="0" w:color="auto"/>
                <w:left w:val="none" w:sz="0" w:space="0" w:color="auto"/>
                <w:bottom w:val="none" w:sz="0" w:space="0" w:color="auto"/>
                <w:right w:val="none" w:sz="0" w:space="0" w:color="auto"/>
              </w:divBdr>
              <w:divsChild>
                <w:div w:id="531454494">
                  <w:marLeft w:val="0"/>
                  <w:marRight w:val="0"/>
                  <w:marTop w:val="0"/>
                  <w:marBottom w:val="0"/>
                  <w:divBdr>
                    <w:top w:val="none" w:sz="0" w:space="0" w:color="auto"/>
                    <w:left w:val="none" w:sz="0" w:space="0" w:color="auto"/>
                    <w:bottom w:val="none" w:sz="0" w:space="0" w:color="auto"/>
                    <w:right w:val="none" w:sz="0" w:space="0" w:color="auto"/>
                  </w:divBdr>
                </w:div>
              </w:divsChild>
            </w:div>
            <w:div w:id="1389302532">
              <w:marLeft w:val="0"/>
              <w:marRight w:val="0"/>
              <w:marTop w:val="0"/>
              <w:marBottom w:val="0"/>
              <w:divBdr>
                <w:top w:val="none" w:sz="0" w:space="0" w:color="auto"/>
                <w:left w:val="none" w:sz="0" w:space="0" w:color="auto"/>
                <w:bottom w:val="none" w:sz="0" w:space="0" w:color="auto"/>
                <w:right w:val="none" w:sz="0" w:space="0" w:color="auto"/>
              </w:divBdr>
              <w:divsChild>
                <w:div w:id="253054096">
                  <w:marLeft w:val="0"/>
                  <w:marRight w:val="0"/>
                  <w:marTop w:val="0"/>
                  <w:marBottom w:val="0"/>
                  <w:divBdr>
                    <w:top w:val="none" w:sz="0" w:space="0" w:color="auto"/>
                    <w:left w:val="none" w:sz="0" w:space="0" w:color="auto"/>
                    <w:bottom w:val="none" w:sz="0" w:space="0" w:color="auto"/>
                    <w:right w:val="none" w:sz="0" w:space="0" w:color="auto"/>
                  </w:divBdr>
                </w:div>
              </w:divsChild>
            </w:div>
            <w:div w:id="1413967082">
              <w:marLeft w:val="0"/>
              <w:marRight w:val="0"/>
              <w:marTop w:val="0"/>
              <w:marBottom w:val="0"/>
              <w:divBdr>
                <w:top w:val="none" w:sz="0" w:space="0" w:color="auto"/>
                <w:left w:val="none" w:sz="0" w:space="0" w:color="auto"/>
                <w:bottom w:val="none" w:sz="0" w:space="0" w:color="auto"/>
                <w:right w:val="none" w:sz="0" w:space="0" w:color="auto"/>
              </w:divBdr>
              <w:divsChild>
                <w:div w:id="808324279">
                  <w:marLeft w:val="0"/>
                  <w:marRight w:val="0"/>
                  <w:marTop w:val="0"/>
                  <w:marBottom w:val="0"/>
                  <w:divBdr>
                    <w:top w:val="none" w:sz="0" w:space="0" w:color="auto"/>
                    <w:left w:val="none" w:sz="0" w:space="0" w:color="auto"/>
                    <w:bottom w:val="none" w:sz="0" w:space="0" w:color="auto"/>
                    <w:right w:val="none" w:sz="0" w:space="0" w:color="auto"/>
                  </w:divBdr>
                </w:div>
              </w:divsChild>
            </w:div>
            <w:div w:id="1605263750">
              <w:marLeft w:val="0"/>
              <w:marRight w:val="0"/>
              <w:marTop w:val="0"/>
              <w:marBottom w:val="0"/>
              <w:divBdr>
                <w:top w:val="none" w:sz="0" w:space="0" w:color="auto"/>
                <w:left w:val="none" w:sz="0" w:space="0" w:color="auto"/>
                <w:bottom w:val="none" w:sz="0" w:space="0" w:color="auto"/>
                <w:right w:val="none" w:sz="0" w:space="0" w:color="auto"/>
              </w:divBdr>
              <w:divsChild>
                <w:div w:id="331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6838">
          <w:marLeft w:val="0"/>
          <w:marRight w:val="0"/>
          <w:marTop w:val="0"/>
          <w:marBottom w:val="0"/>
          <w:divBdr>
            <w:top w:val="none" w:sz="0" w:space="0" w:color="auto"/>
            <w:left w:val="none" w:sz="0" w:space="0" w:color="auto"/>
            <w:bottom w:val="none" w:sz="0" w:space="0" w:color="auto"/>
            <w:right w:val="none" w:sz="0" w:space="0" w:color="auto"/>
          </w:divBdr>
          <w:divsChild>
            <w:div w:id="65418777">
              <w:marLeft w:val="0"/>
              <w:marRight w:val="0"/>
              <w:marTop w:val="0"/>
              <w:marBottom w:val="0"/>
              <w:divBdr>
                <w:top w:val="none" w:sz="0" w:space="0" w:color="auto"/>
                <w:left w:val="none" w:sz="0" w:space="0" w:color="auto"/>
                <w:bottom w:val="none" w:sz="0" w:space="0" w:color="auto"/>
                <w:right w:val="none" w:sz="0" w:space="0" w:color="auto"/>
              </w:divBdr>
              <w:divsChild>
                <w:div w:id="356273581">
                  <w:marLeft w:val="0"/>
                  <w:marRight w:val="0"/>
                  <w:marTop w:val="0"/>
                  <w:marBottom w:val="0"/>
                  <w:divBdr>
                    <w:top w:val="none" w:sz="0" w:space="0" w:color="auto"/>
                    <w:left w:val="none" w:sz="0" w:space="0" w:color="auto"/>
                    <w:bottom w:val="none" w:sz="0" w:space="0" w:color="auto"/>
                    <w:right w:val="none" w:sz="0" w:space="0" w:color="auto"/>
                  </w:divBdr>
                </w:div>
              </w:divsChild>
            </w:div>
            <w:div w:id="453446140">
              <w:marLeft w:val="0"/>
              <w:marRight w:val="0"/>
              <w:marTop w:val="0"/>
              <w:marBottom w:val="0"/>
              <w:divBdr>
                <w:top w:val="none" w:sz="0" w:space="0" w:color="auto"/>
                <w:left w:val="none" w:sz="0" w:space="0" w:color="auto"/>
                <w:bottom w:val="none" w:sz="0" w:space="0" w:color="auto"/>
                <w:right w:val="none" w:sz="0" w:space="0" w:color="auto"/>
              </w:divBdr>
              <w:divsChild>
                <w:div w:id="746877658">
                  <w:marLeft w:val="0"/>
                  <w:marRight w:val="0"/>
                  <w:marTop w:val="0"/>
                  <w:marBottom w:val="0"/>
                  <w:divBdr>
                    <w:top w:val="none" w:sz="0" w:space="0" w:color="auto"/>
                    <w:left w:val="none" w:sz="0" w:space="0" w:color="auto"/>
                    <w:bottom w:val="none" w:sz="0" w:space="0" w:color="auto"/>
                    <w:right w:val="none" w:sz="0" w:space="0" w:color="auto"/>
                  </w:divBdr>
                </w:div>
                <w:div w:id="950550481">
                  <w:marLeft w:val="0"/>
                  <w:marRight w:val="0"/>
                  <w:marTop w:val="0"/>
                  <w:marBottom w:val="0"/>
                  <w:divBdr>
                    <w:top w:val="none" w:sz="0" w:space="0" w:color="auto"/>
                    <w:left w:val="none" w:sz="0" w:space="0" w:color="auto"/>
                    <w:bottom w:val="none" w:sz="0" w:space="0" w:color="auto"/>
                    <w:right w:val="none" w:sz="0" w:space="0" w:color="auto"/>
                  </w:divBdr>
                </w:div>
                <w:div w:id="1095594853">
                  <w:marLeft w:val="0"/>
                  <w:marRight w:val="0"/>
                  <w:marTop w:val="0"/>
                  <w:marBottom w:val="0"/>
                  <w:divBdr>
                    <w:top w:val="none" w:sz="0" w:space="0" w:color="auto"/>
                    <w:left w:val="none" w:sz="0" w:space="0" w:color="auto"/>
                    <w:bottom w:val="none" w:sz="0" w:space="0" w:color="auto"/>
                    <w:right w:val="none" w:sz="0" w:space="0" w:color="auto"/>
                  </w:divBdr>
                </w:div>
              </w:divsChild>
            </w:div>
            <w:div w:id="606078966">
              <w:marLeft w:val="0"/>
              <w:marRight w:val="0"/>
              <w:marTop w:val="0"/>
              <w:marBottom w:val="0"/>
              <w:divBdr>
                <w:top w:val="none" w:sz="0" w:space="0" w:color="auto"/>
                <w:left w:val="none" w:sz="0" w:space="0" w:color="auto"/>
                <w:bottom w:val="none" w:sz="0" w:space="0" w:color="auto"/>
                <w:right w:val="none" w:sz="0" w:space="0" w:color="auto"/>
              </w:divBdr>
              <w:divsChild>
                <w:div w:id="723216485">
                  <w:marLeft w:val="0"/>
                  <w:marRight w:val="0"/>
                  <w:marTop w:val="0"/>
                  <w:marBottom w:val="0"/>
                  <w:divBdr>
                    <w:top w:val="none" w:sz="0" w:space="0" w:color="auto"/>
                    <w:left w:val="none" w:sz="0" w:space="0" w:color="auto"/>
                    <w:bottom w:val="none" w:sz="0" w:space="0" w:color="auto"/>
                    <w:right w:val="none" w:sz="0" w:space="0" w:color="auto"/>
                  </w:divBdr>
                </w:div>
                <w:div w:id="2068450456">
                  <w:marLeft w:val="0"/>
                  <w:marRight w:val="0"/>
                  <w:marTop w:val="0"/>
                  <w:marBottom w:val="0"/>
                  <w:divBdr>
                    <w:top w:val="none" w:sz="0" w:space="0" w:color="auto"/>
                    <w:left w:val="none" w:sz="0" w:space="0" w:color="auto"/>
                    <w:bottom w:val="none" w:sz="0" w:space="0" w:color="auto"/>
                    <w:right w:val="none" w:sz="0" w:space="0" w:color="auto"/>
                  </w:divBdr>
                </w:div>
              </w:divsChild>
            </w:div>
            <w:div w:id="850610466">
              <w:marLeft w:val="0"/>
              <w:marRight w:val="0"/>
              <w:marTop w:val="0"/>
              <w:marBottom w:val="0"/>
              <w:divBdr>
                <w:top w:val="none" w:sz="0" w:space="0" w:color="auto"/>
                <w:left w:val="none" w:sz="0" w:space="0" w:color="auto"/>
                <w:bottom w:val="none" w:sz="0" w:space="0" w:color="auto"/>
                <w:right w:val="none" w:sz="0" w:space="0" w:color="auto"/>
              </w:divBdr>
              <w:divsChild>
                <w:div w:id="29040306">
                  <w:marLeft w:val="0"/>
                  <w:marRight w:val="0"/>
                  <w:marTop w:val="0"/>
                  <w:marBottom w:val="0"/>
                  <w:divBdr>
                    <w:top w:val="none" w:sz="0" w:space="0" w:color="auto"/>
                    <w:left w:val="none" w:sz="0" w:space="0" w:color="auto"/>
                    <w:bottom w:val="none" w:sz="0" w:space="0" w:color="auto"/>
                    <w:right w:val="none" w:sz="0" w:space="0" w:color="auto"/>
                  </w:divBdr>
                </w:div>
              </w:divsChild>
            </w:div>
            <w:div w:id="861430704">
              <w:marLeft w:val="0"/>
              <w:marRight w:val="0"/>
              <w:marTop w:val="0"/>
              <w:marBottom w:val="0"/>
              <w:divBdr>
                <w:top w:val="none" w:sz="0" w:space="0" w:color="auto"/>
                <w:left w:val="none" w:sz="0" w:space="0" w:color="auto"/>
                <w:bottom w:val="none" w:sz="0" w:space="0" w:color="auto"/>
                <w:right w:val="none" w:sz="0" w:space="0" w:color="auto"/>
              </w:divBdr>
              <w:divsChild>
                <w:div w:id="2098479000">
                  <w:marLeft w:val="0"/>
                  <w:marRight w:val="0"/>
                  <w:marTop w:val="0"/>
                  <w:marBottom w:val="0"/>
                  <w:divBdr>
                    <w:top w:val="none" w:sz="0" w:space="0" w:color="auto"/>
                    <w:left w:val="none" w:sz="0" w:space="0" w:color="auto"/>
                    <w:bottom w:val="none" w:sz="0" w:space="0" w:color="auto"/>
                    <w:right w:val="none" w:sz="0" w:space="0" w:color="auto"/>
                  </w:divBdr>
                </w:div>
              </w:divsChild>
            </w:div>
            <w:div w:id="961956126">
              <w:marLeft w:val="0"/>
              <w:marRight w:val="0"/>
              <w:marTop w:val="0"/>
              <w:marBottom w:val="0"/>
              <w:divBdr>
                <w:top w:val="none" w:sz="0" w:space="0" w:color="auto"/>
                <w:left w:val="none" w:sz="0" w:space="0" w:color="auto"/>
                <w:bottom w:val="none" w:sz="0" w:space="0" w:color="auto"/>
                <w:right w:val="none" w:sz="0" w:space="0" w:color="auto"/>
              </w:divBdr>
              <w:divsChild>
                <w:div w:id="1431849026">
                  <w:marLeft w:val="0"/>
                  <w:marRight w:val="0"/>
                  <w:marTop w:val="0"/>
                  <w:marBottom w:val="0"/>
                  <w:divBdr>
                    <w:top w:val="none" w:sz="0" w:space="0" w:color="auto"/>
                    <w:left w:val="none" w:sz="0" w:space="0" w:color="auto"/>
                    <w:bottom w:val="none" w:sz="0" w:space="0" w:color="auto"/>
                    <w:right w:val="none" w:sz="0" w:space="0" w:color="auto"/>
                  </w:divBdr>
                </w:div>
              </w:divsChild>
            </w:div>
            <w:div w:id="998923254">
              <w:marLeft w:val="0"/>
              <w:marRight w:val="0"/>
              <w:marTop w:val="0"/>
              <w:marBottom w:val="0"/>
              <w:divBdr>
                <w:top w:val="none" w:sz="0" w:space="0" w:color="auto"/>
                <w:left w:val="none" w:sz="0" w:space="0" w:color="auto"/>
                <w:bottom w:val="none" w:sz="0" w:space="0" w:color="auto"/>
                <w:right w:val="none" w:sz="0" w:space="0" w:color="auto"/>
              </w:divBdr>
              <w:divsChild>
                <w:div w:id="40331236">
                  <w:marLeft w:val="0"/>
                  <w:marRight w:val="0"/>
                  <w:marTop w:val="0"/>
                  <w:marBottom w:val="0"/>
                  <w:divBdr>
                    <w:top w:val="none" w:sz="0" w:space="0" w:color="auto"/>
                    <w:left w:val="none" w:sz="0" w:space="0" w:color="auto"/>
                    <w:bottom w:val="none" w:sz="0" w:space="0" w:color="auto"/>
                    <w:right w:val="none" w:sz="0" w:space="0" w:color="auto"/>
                  </w:divBdr>
                </w:div>
              </w:divsChild>
            </w:div>
            <w:div w:id="1088966640">
              <w:marLeft w:val="0"/>
              <w:marRight w:val="0"/>
              <w:marTop w:val="0"/>
              <w:marBottom w:val="0"/>
              <w:divBdr>
                <w:top w:val="none" w:sz="0" w:space="0" w:color="auto"/>
                <w:left w:val="none" w:sz="0" w:space="0" w:color="auto"/>
                <w:bottom w:val="none" w:sz="0" w:space="0" w:color="auto"/>
                <w:right w:val="none" w:sz="0" w:space="0" w:color="auto"/>
              </w:divBdr>
              <w:divsChild>
                <w:div w:id="318845370">
                  <w:marLeft w:val="0"/>
                  <w:marRight w:val="0"/>
                  <w:marTop w:val="0"/>
                  <w:marBottom w:val="0"/>
                  <w:divBdr>
                    <w:top w:val="none" w:sz="0" w:space="0" w:color="auto"/>
                    <w:left w:val="none" w:sz="0" w:space="0" w:color="auto"/>
                    <w:bottom w:val="none" w:sz="0" w:space="0" w:color="auto"/>
                    <w:right w:val="none" w:sz="0" w:space="0" w:color="auto"/>
                  </w:divBdr>
                </w:div>
                <w:div w:id="1895701326">
                  <w:marLeft w:val="0"/>
                  <w:marRight w:val="0"/>
                  <w:marTop w:val="0"/>
                  <w:marBottom w:val="0"/>
                  <w:divBdr>
                    <w:top w:val="none" w:sz="0" w:space="0" w:color="auto"/>
                    <w:left w:val="none" w:sz="0" w:space="0" w:color="auto"/>
                    <w:bottom w:val="none" w:sz="0" w:space="0" w:color="auto"/>
                    <w:right w:val="none" w:sz="0" w:space="0" w:color="auto"/>
                  </w:divBdr>
                </w:div>
              </w:divsChild>
            </w:div>
            <w:div w:id="1094083505">
              <w:marLeft w:val="0"/>
              <w:marRight w:val="0"/>
              <w:marTop w:val="0"/>
              <w:marBottom w:val="0"/>
              <w:divBdr>
                <w:top w:val="none" w:sz="0" w:space="0" w:color="auto"/>
                <w:left w:val="none" w:sz="0" w:space="0" w:color="auto"/>
                <w:bottom w:val="none" w:sz="0" w:space="0" w:color="auto"/>
                <w:right w:val="none" w:sz="0" w:space="0" w:color="auto"/>
              </w:divBdr>
              <w:divsChild>
                <w:div w:id="2087144862">
                  <w:marLeft w:val="0"/>
                  <w:marRight w:val="0"/>
                  <w:marTop w:val="0"/>
                  <w:marBottom w:val="0"/>
                  <w:divBdr>
                    <w:top w:val="none" w:sz="0" w:space="0" w:color="auto"/>
                    <w:left w:val="none" w:sz="0" w:space="0" w:color="auto"/>
                    <w:bottom w:val="none" w:sz="0" w:space="0" w:color="auto"/>
                    <w:right w:val="none" w:sz="0" w:space="0" w:color="auto"/>
                  </w:divBdr>
                </w:div>
              </w:divsChild>
            </w:div>
            <w:div w:id="1097870820">
              <w:marLeft w:val="0"/>
              <w:marRight w:val="0"/>
              <w:marTop w:val="0"/>
              <w:marBottom w:val="0"/>
              <w:divBdr>
                <w:top w:val="none" w:sz="0" w:space="0" w:color="auto"/>
                <w:left w:val="none" w:sz="0" w:space="0" w:color="auto"/>
                <w:bottom w:val="none" w:sz="0" w:space="0" w:color="auto"/>
                <w:right w:val="none" w:sz="0" w:space="0" w:color="auto"/>
              </w:divBdr>
              <w:divsChild>
                <w:div w:id="705374172">
                  <w:marLeft w:val="0"/>
                  <w:marRight w:val="0"/>
                  <w:marTop w:val="0"/>
                  <w:marBottom w:val="0"/>
                  <w:divBdr>
                    <w:top w:val="none" w:sz="0" w:space="0" w:color="auto"/>
                    <w:left w:val="none" w:sz="0" w:space="0" w:color="auto"/>
                    <w:bottom w:val="none" w:sz="0" w:space="0" w:color="auto"/>
                    <w:right w:val="none" w:sz="0" w:space="0" w:color="auto"/>
                  </w:divBdr>
                </w:div>
              </w:divsChild>
            </w:div>
            <w:div w:id="1153373038">
              <w:marLeft w:val="0"/>
              <w:marRight w:val="0"/>
              <w:marTop w:val="0"/>
              <w:marBottom w:val="0"/>
              <w:divBdr>
                <w:top w:val="none" w:sz="0" w:space="0" w:color="auto"/>
                <w:left w:val="none" w:sz="0" w:space="0" w:color="auto"/>
                <w:bottom w:val="none" w:sz="0" w:space="0" w:color="auto"/>
                <w:right w:val="none" w:sz="0" w:space="0" w:color="auto"/>
              </w:divBdr>
              <w:divsChild>
                <w:div w:id="407075760">
                  <w:marLeft w:val="0"/>
                  <w:marRight w:val="0"/>
                  <w:marTop w:val="0"/>
                  <w:marBottom w:val="0"/>
                  <w:divBdr>
                    <w:top w:val="none" w:sz="0" w:space="0" w:color="auto"/>
                    <w:left w:val="none" w:sz="0" w:space="0" w:color="auto"/>
                    <w:bottom w:val="none" w:sz="0" w:space="0" w:color="auto"/>
                    <w:right w:val="none" w:sz="0" w:space="0" w:color="auto"/>
                  </w:divBdr>
                </w:div>
              </w:divsChild>
            </w:div>
            <w:div w:id="1305626350">
              <w:marLeft w:val="0"/>
              <w:marRight w:val="0"/>
              <w:marTop w:val="0"/>
              <w:marBottom w:val="0"/>
              <w:divBdr>
                <w:top w:val="none" w:sz="0" w:space="0" w:color="auto"/>
                <w:left w:val="none" w:sz="0" w:space="0" w:color="auto"/>
                <w:bottom w:val="none" w:sz="0" w:space="0" w:color="auto"/>
                <w:right w:val="none" w:sz="0" w:space="0" w:color="auto"/>
              </w:divBdr>
              <w:divsChild>
                <w:div w:id="154611620">
                  <w:marLeft w:val="0"/>
                  <w:marRight w:val="0"/>
                  <w:marTop w:val="0"/>
                  <w:marBottom w:val="0"/>
                  <w:divBdr>
                    <w:top w:val="none" w:sz="0" w:space="0" w:color="auto"/>
                    <w:left w:val="none" w:sz="0" w:space="0" w:color="auto"/>
                    <w:bottom w:val="none" w:sz="0" w:space="0" w:color="auto"/>
                    <w:right w:val="none" w:sz="0" w:space="0" w:color="auto"/>
                  </w:divBdr>
                </w:div>
              </w:divsChild>
            </w:div>
            <w:div w:id="1509831510">
              <w:marLeft w:val="0"/>
              <w:marRight w:val="0"/>
              <w:marTop w:val="0"/>
              <w:marBottom w:val="0"/>
              <w:divBdr>
                <w:top w:val="none" w:sz="0" w:space="0" w:color="auto"/>
                <w:left w:val="none" w:sz="0" w:space="0" w:color="auto"/>
                <w:bottom w:val="none" w:sz="0" w:space="0" w:color="auto"/>
                <w:right w:val="none" w:sz="0" w:space="0" w:color="auto"/>
              </w:divBdr>
              <w:divsChild>
                <w:div w:id="1715694885">
                  <w:marLeft w:val="0"/>
                  <w:marRight w:val="0"/>
                  <w:marTop w:val="0"/>
                  <w:marBottom w:val="0"/>
                  <w:divBdr>
                    <w:top w:val="none" w:sz="0" w:space="0" w:color="auto"/>
                    <w:left w:val="none" w:sz="0" w:space="0" w:color="auto"/>
                    <w:bottom w:val="none" w:sz="0" w:space="0" w:color="auto"/>
                    <w:right w:val="none" w:sz="0" w:space="0" w:color="auto"/>
                  </w:divBdr>
                </w:div>
              </w:divsChild>
            </w:div>
            <w:div w:id="1529022985">
              <w:marLeft w:val="0"/>
              <w:marRight w:val="0"/>
              <w:marTop w:val="0"/>
              <w:marBottom w:val="0"/>
              <w:divBdr>
                <w:top w:val="none" w:sz="0" w:space="0" w:color="auto"/>
                <w:left w:val="none" w:sz="0" w:space="0" w:color="auto"/>
                <w:bottom w:val="none" w:sz="0" w:space="0" w:color="auto"/>
                <w:right w:val="none" w:sz="0" w:space="0" w:color="auto"/>
              </w:divBdr>
              <w:divsChild>
                <w:div w:id="944112666">
                  <w:marLeft w:val="0"/>
                  <w:marRight w:val="0"/>
                  <w:marTop w:val="0"/>
                  <w:marBottom w:val="0"/>
                  <w:divBdr>
                    <w:top w:val="none" w:sz="0" w:space="0" w:color="auto"/>
                    <w:left w:val="none" w:sz="0" w:space="0" w:color="auto"/>
                    <w:bottom w:val="none" w:sz="0" w:space="0" w:color="auto"/>
                    <w:right w:val="none" w:sz="0" w:space="0" w:color="auto"/>
                  </w:divBdr>
                </w:div>
                <w:div w:id="15095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3035">
      <w:bodyDiv w:val="1"/>
      <w:marLeft w:val="0"/>
      <w:marRight w:val="0"/>
      <w:marTop w:val="0"/>
      <w:marBottom w:val="0"/>
      <w:divBdr>
        <w:top w:val="none" w:sz="0" w:space="0" w:color="auto"/>
        <w:left w:val="none" w:sz="0" w:space="0" w:color="auto"/>
        <w:bottom w:val="none" w:sz="0" w:space="0" w:color="auto"/>
        <w:right w:val="none" w:sz="0" w:space="0" w:color="auto"/>
      </w:divBdr>
      <w:divsChild>
        <w:div w:id="663624870">
          <w:marLeft w:val="0"/>
          <w:marRight w:val="0"/>
          <w:marTop w:val="0"/>
          <w:marBottom w:val="0"/>
          <w:divBdr>
            <w:top w:val="none" w:sz="0" w:space="0" w:color="auto"/>
            <w:left w:val="none" w:sz="0" w:space="0" w:color="auto"/>
            <w:bottom w:val="none" w:sz="0" w:space="0" w:color="auto"/>
            <w:right w:val="none" w:sz="0" w:space="0" w:color="auto"/>
          </w:divBdr>
        </w:div>
      </w:divsChild>
    </w:div>
    <w:div w:id="221990265">
      <w:bodyDiv w:val="1"/>
      <w:marLeft w:val="0"/>
      <w:marRight w:val="0"/>
      <w:marTop w:val="0"/>
      <w:marBottom w:val="0"/>
      <w:divBdr>
        <w:top w:val="none" w:sz="0" w:space="0" w:color="auto"/>
        <w:left w:val="none" w:sz="0" w:space="0" w:color="auto"/>
        <w:bottom w:val="none" w:sz="0" w:space="0" w:color="auto"/>
        <w:right w:val="none" w:sz="0" w:space="0" w:color="auto"/>
      </w:divBdr>
      <w:divsChild>
        <w:div w:id="328603116">
          <w:marLeft w:val="0"/>
          <w:marRight w:val="0"/>
          <w:marTop w:val="0"/>
          <w:marBottom w:val="0"/>
          <w:divBdr>
            <w:top w:val="none" w:sz="0" w:space="0" w:color="auto"/>
            <w:left w:val="none" w:sz="0" w:space="0" w:color="auto"/>
            <w:bottom w:val="none" w:sz="0" w:space="0" w:color="auto"/>
            <w:right w:val="none" w:sz="0" w:space="0" w:color="auto"/>
          </w:divBdr>
          <w:divsChild>
            <w:div w:id="844440219">
              <w:marLeft w:val="0"/>
              <w:marRight w:val="0"/>
              <w:marTop w:val="0"/>
              <w:marBottom w:val="0"/>
              <w:divBdr>
                <w:top w:val="none" w:sz="0" w:space="0" w:color="auto"/>
                <w:left w:val="none" w:sz="0" w:space="0" w:color="auto"/>
                <w:bottom w:val="none" w:sz="0" w:space="0" w:color="auto"/>
                <w:right w:val="none" w:sz="0" w:space="0" w:color="auto"/>
              </w:divBdr>
              <w:divsChild>
                <w:div w:id="9362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835">
          <w:marLeft w:val="0"/>
          <w:marRight w:val="0"/>
          <w:marTop w:val="100"/>
          <w:marBottom w:val="0"/>
          <w:divBdr>
            <w:top w:val="none" w:sz="0" w:space="0" w:color="auto"/>
            <w:left w:val="none" w:sz="0" w:space="0" w:color="auto"/>
            <w:bottom w:val="none" w:sz="0" w:space="0" w:color="auto"/>
            <w:right w:val="none" w:sz="0" w:space="0" w:color="auto"/>
          </w:divBdr>
          <w:divsChild>
            <w:div w:id="993037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9553004">
      <w:bodyDiv w:val="1"/>
      <w:marLeft w:val="0"/>
      <w:marRight w:val="0"/>
      <w:marTop w:val="0"/>
      <w:marBottom w:val="0"/>
      <w:divBdr>
        <w:top w:val="none" w:sz="0" w:space="0" w:color="auto"/>
        <w:left w:val="none" w:sz="0" w:space="0" w:color="auto"/>
        <w:bottom w:val="none" w:sz="0" w:space="0" w:color="auto"/>
        <w:right w:val="none" w:sz="0" w:space="0" w:color="auto"/>
      </w:divBdr>
    </w:div>
    <w:div w:id="270012651">
      <w:bodyDiv w:val="1"/>
      <w:marLeft w:val="0"/>
      <w:marRight w:val="0"/>
      <w:marTop w:val="0"/>
      <w:marBottom w:val="0"/>
      <w:divBdr>
        <w:top w:val="none" w:sz="0" w:space="0" w:color="auto"/>
        <w:left w:val="none" w:sz="0" w:space="0" w:color="auto"/>
        <w:bottom w:val="none" w:sz="0" w:space="0" w:color="auto"/>
        <w:right w:val="none" w:sz="0" w:space="0" w:color="auto"/>
      </w:divBdr>
    </w:div>
    <w:div w:id="298649235">
      <w:bodyDiv w:val="1"/>
      <w:marLeft w:val="0"/>
      <w:marRight w:val="0"/>
      <w:marTop w:val="0"/>
      <w:marBottom w:val="0"/>
      <w:divBdr>
        <w:top w:val="none" w:sz="0" w:space="0" w:color="auto"/>
        <w:left w:val="none" w:sz="0" w:space="0" w:color="auto"/>
        <w:bottom w:val="none" w:sz="0" w:space="0" w:color="auto"/>
        <w:right w:val="none" w:sz="0" w:space="0" w:color="auto"/>
      </w:divBdr>
    </w:div>
    <w:div w:id="422532476">
      <w:bodyDiv w:val="1"/>
      <w:marLeft w:val="0"/>
      <w:marRight w:val="0"/>
      <w:marTop w:val="0"/>
      <w:marBottom w:val="0"/>
      <w:divBdr>
        <w:top w:val="none" w:sz="0" w:space="0" w:color="auto"/>
        <w:left w:val="none" w:sz="0" w:space="0" w:color="auto"/>
        <w:bottom w:val="none" w:sz="0" w:space="0" w:color="auto"/>
        <w:right w:val="none" w:sz="0" w:space="0" w:color="auto"/>
      </w:divBdr>
    </w:div>
    <w:div w:id="434594109">
      <w:bodyDiv w:val="1"/>
      <w:marLeft w:val="0"/>
      <w:marRight w:val="0"/>
      <w:marTop w:val="0"/>
      <w:marBottom w:val="0"/>
      <w:divBdr>
        <w:top w:val="none" w:sz="0" w:space="0" w:color="auto"/>
        <w:left w:val="none" w:sz="0" w:space="0" w:color="auto"/>
        <w:bottom w:val="none" w:sz="0" w:space="0" w:color="auto"/>
        <w:right w:val="none" w:sz="0" w:space="0" w:color="auto"/>
      </w:divBdr>
      <w:divsChild>
        <w:div w:id="528688123">
          <w:marLeft w:val="0"/>
          <w:marRight w:val="0"/>
          <w:marTop w:val="100"/>
          <w:marBottom w:val="0"/>
          <w:divBdr>
            <w:top w:val="none" w:sz="0" w:space="0" w:color="auto"/>
            <w:left w:val="none" w:sz="0" w:space="0" w:color="auto"/>
            <w:bottom w:val="none" w:sz="0" w:space="0" w:color="auto"/>
            <w:right w:val="none" w:sz="0" w:space="0" w:color="auto"/>
          </w:divBdr>
          <w:divsChild>
            <w:div w:id="564338524">
              <w:marLeft w:val="0"/>
              <w:marRight w:val="0"/>
              <w:marTop w:val="60"/>
              <w:marBottom w:val="0"/>
              <w:divBdr>
                <w:top w:val="none" w:sz="0" w:space="0" w:color="auto"/>
                <w:left w:val="none" w:sz="0" w:space="0" w:color="auto"/>
                <w:bottom w:val="none" w:sz="0" w:space="0" w:color="auto"/>
                <w:right w:val="none" w:sz="0" w:space="0" w:color="auto"/>
              </w:divBdr>
            </w:div>
          </w:divsChild>
        </w:div>
        <w:div w:id="1126847785">
          <w:marLeft w:val="0"/>
          <w:marRight w:val="0"/>
          <w:marTop w:val="0"/>
          <w:marBottom w:val="0"/>
          <w:divBdr>
            <w:top w:val="none" w:sz="0" w:space="0" w:color="auto"/>
            <w:left w:val="none" w:sz="0" w:space="0" w:color="auto"/>
            <w:bottom w:val="none" w:sz="0" w:space="0" w:color="auto"/>
            <w:right w:val="none" w:sz="0" w:space="0" w:color="auto"/>
          </w:divBdr>
          <w:divsChild>
            <w:div w:id="1009481221">
              <w:marLeft w:val="0"/>
              <w:marRight w:val="0"/>
              <w:marTop w:val="0"/>
              <w:marBottom w:val="0"/>
              <w:divBdr>
                <w:top w:val="none" w:sz="0" w:space="0" w:color="auto"/>
                <w:left w:val="none" w:sz="0" w:space="0" w:color="auto"/>
                <w:bottom w:val="none" w:sz="0" w:space="0" w:color="auto"/>
                <w:right w:val="none" w:sz="0" w:space="0" w:color="auto"/>
              </w:divBdr>
              <w:divsChild>
                <w:div w:id="1419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74867">
      <w:bodyDiv w:val="1"/>
      <w:marLeft w:val="0"/>
      <w:marRight w:val="0"/>
      <w:marTop w:val="0"/>
      <w:marBottom w:val="0"/>
      <w:divBdr>
        <w:top w:val="none" w:sz="0" w:space="0" w:color="auto"/>
        <w:left w:val="none" w:sz="0" w:space="0" w:color="auto"/>
        <w:bottom w:val="none" w:sz="0" w:space="0" w:color="auto"/>
        <w:right w:val="none" w:sz="0" w:space="0" w:color="auto"/>
      </w:divBdr>
    </w:div>
    <w:div w:id="523833600">
      <w:bodyDiv w:val="1"/>
      <w:marLeft w:val="0"/>
      <w:marRight w:val="0"/>
      <w:marTop w:val="0"/>
      <w:marBottom w:val="0"/>
      <w:divBdr>
        <w:top w:val="none" w:sz="0" w:space="0" w:color="auto"/>
        <w:left w:val="none" w:sz="0" w:space="0" w:color="auto"/>
        <w:bottom w:val="none" w:sz="0" w:space="0" w:color="auto"/>
        <w:right w:val="none" w:sz="0" w:space="0" w:color="auto"/>
      </w:divBdr>
    </w:div>
    <w:div w:id="528840372">
      <w:bodyDiv w:val="1"/>
      <w:marLeft w:val="0"/>
      <w:marRight w:val="0"/>
      <w:marTop w:val="0"/>
      <w:marBottom w:val="0"/>
      <w:divBdr>
        <w:top w:val="none" w:sz="0" w:space="0" w:color="auto"/>
        <w:left w:val="none" w:sz="0" w:space="0" w:color="auto"/>
        <w:bottom w:val="none" w:sz="0" w:space="0" w:color="auto"/>
        <w:right w:val="none" w:sz="0" w:space="0" w:color="auto"/>
      </w:divBdr>
    </w:div>
    <w:div w:id="573854492">
      <w:bodyDiv w:val="1"/>
      <w:marLeft w:val="0"/>
      <w:marRight w:val="0"/>
      <w:marTop w:val="0"/>
      <w:marBottom w:val="0"/>
      <w:divBdr>
        <w:top w:val="none" w:sz="0" w:space="0" w:color="auto"/>
        <w:left w:val="none" w:sz="0" w:space="0" w:color="auto"/>
        <w:bottom w:val="none" w:sz="0" w:space="0" w:color="auto"/>
        <w:right w:val="none" w:sz="0" w:space="0" w:color="auto"/>
      </w:divBdr>
    </w:div>
    <w:div w:id="585112324">
      <w:bodyDiv w:val="1"/>
      <w:marLeft w:val="0"/>
      <w:marRight w:val="0"/>
      <w:marTop w:val="0"/>
      <w:marBottom w:val="0"/>
      <w:divBdr>
        <w:top w:val="none" w:sz="0" w:space="0" w:color="auto"/>
        <w:left w:val="none" w:sz="0" w:space="0" w:color="auto"/>
        <w:bottom w:val="none" w:sz="0" w:space="0" w:color="auto"/>
        <w:right w:val="none" w:sz="0" w:space="0" w:color="auto"/>
      </w:divBdr>
    </w:div>
    <w:div w:id="595284003">
      <w:bodyDiv w:val="1"/>
      <w:marLeft w:val="0"/>
      <w:marRight w:val="0"/>
      <w:marTop w:val="0"/>
      <w:marBottom w:val="0"/>
      <w:divBdr>
        <w:top w:val="none" w:sz="0" w:space="0" w:color="auto"/>
        <w:left w:val="none" w:sz="0" w:space="0" w:color="auto"/>
        <w:bottom w:val="none" w:sz="0" w:space="0" w:color="auto"/>
        <w:right w:val="none" w:sz="0" w:space="0" w:color="auto"/>
      </w:divBdr>
    </w:div>
    <w:div w:id="603806677">
      <w:bodyDiv w:val="1"/>
      <w:marLeft w:val="0"/>
      <w:marRight w:val="0"/>
      <w:marTop w:val="0"/>
      <w:marBottom w:val="0"/>
      <w:divBdr>
        <w:top w:val="none" w:sz="0" w:space="0" w:color="auto"/>
        <w:left w:val="none" w:sz="0" w:space="0" w:color="auto"/>
        <w:bottom w:val="none" w:sz="0" w:space="0" w:color="auto"/>
        <w:right w:val="none" w:sz="0" w:space="0" w:color="auto"/>
      </w:divBdr>
    </w:div>
    <w:div w:id="675231464">
      <w:bodyDiv w:val="1"/>
      <w:marLeft w:val="0"/>
      <w:marRight w:val="0"/>
      <w:marTop w:val="0"/>
      <w:marBottom w:val="0"/>
      <w:divBdr>
        <w:top w:val="none" w:sz="0" w:space="0" w:color="auto"/>
        <w:left w:val="none" w:sz="0" w:space="0" w:color="auto"/>
        <w:bottom w:val="none" w:sz="0" w:space="0" w:color="auto"/>
        <w:right w:val="none" w:sz="0" w:space="0" w:color="auto"/>
      </w:divBdr>
    </w:div>
    <w:div w:id="702560258">
      <w:bodyDiv w:val="1"/>
      <w:marLeft w:val="0"/>
      <w:marRight w:val="0"/>
      <w:marTop w:val="0"/>
      <w:marBottom w:val="0"/>
      <w:divBdr>
        <w:top w:val="none" w:sz="0" w:space="0" w:color="auto"/>
        <w:left w:val="none" w:sz="0" w:space="0" w:color="auto"/>
        <w:bottom w:val="none" w:sz="0" w:space="0" w:color="auto"/>
        <w:right w:val="none" w:sz="0" w:space="0" w:color="auto"/>
      </w:divBdr>
    </w:div>
    <w:div w:id="727845163">
      <w:bodyDiv w:val="1"/>
      <w:marLeft w:val="0"/>
      <w:marRight w:val="0"/>
      <w:marTop w:val="0"/>
      <w:marBottom w:val="0"/>
      <w:divBdr>
        <w:top w:val="none" w:sz="0" w:space="0" w:color="auto"/>
        <w:left w:val="none" w:sz="0" w:space="0" w:color="auto"/>
        <w:bottom w:val="none" w:sz="0" w:space="0" w:color="auto"/>
        <w:right w:val="none" w:sz="0" w:space="0" w:color="auto"/>
      </w:divBdr>
    </w:div>
    <w:div w:id="799956418">
      <w:bodyDiv w:val="1"/>
      <w:marLeft w:val="0"/>
      <w:marRight w:val="0"/>
      <w:marTop w:val="0"/>
      <w:marBottom w:val="0"/>
      <w:divBdr>
        <w:top w:val="none" w:sz="0" w:space="0" w:color="auto"/>
        <w:left w:val="none" w:sz="0" w:space="0" w:color="auto"/>
        <w:bottom w:val="none" w:sz="0" w:space="0" w:color="auto"/>
        <w:right w:val="none" w:sz="0" w:space="0" w:color="auto"/>
      </w:divBdr>
    </w:div>
    <w:div w:id="886528297">
      <w:bodyDiv w:val="1"/>
      <w:marLeft w:val="0"/>
      <w:marRight w:val="0"/>
      <w:marTop w:val="0"/>
      <w:marBottom w:val="0"/>
      <w:divBdr>
        <w:top w:val="none" w:sz="0" w:space="0" w:color="auto"/>
        <w:left w:val="none" w:sz="0" w:space="0" w:color="auto"/>
        <w:bottom w:val="none" w:sz="0" w:space="0" w:color="auto"/>
        <w:right w:val="none" w:sz="0" w:space="0" w:color="auto"/>
      </w:divBdr>
    </w:div>
    <w:div w:id="888960477">
      <w:bodyDiv w:val="1"/>
      <w:marLeft w:val="0"/>
      <w:marRight w:val="0"/>
      <w:marTop w:val="0"/>
      <w:marBottom w:val="0"/>
      <w:divBdr>
        <w:top w:val="none" w:sz="0" w:space="0" w:color="auto"/>
        <w:left w:val="none" w:sz="0" w:space="0" w:color="auto"/>
        <w:bottom w:val="none" w:sz="0" w:space="0" w:color="auto"/>
        <w:right w:val="none" w:sz="0" w:space="0" w:color="auto"/>
      </w:divBdr>
    </w:div>
    <w:div w:id="936212887">
      <w:bodyDiv w:val="1"/>
      <w:marLeft w:val="0"/>
      <w:marRight w:val="0"/>
      <w:marTop w:val="0"/>
      <w:marBottom w:val="0"/>
      <w:divBdr>
        <w:top w:val="none" w:sz="0" w:space="0" w:color="auto"/>
        <w:left w:val="none" w:sz="0" w:space="0" w:color="auto"/>
        <w:bottom w:val="none" w:sz="0" w:space="0" w:color="auto"/>
        <w:right w:val="none" w:sz="0" w:space="0" w:color="auto"/>
      </w:divBdr>
    </w:div>
    <w:div w:id="976228758">
      <w:bodyDiv w:val="1"/>
      <w:marLeft w:val="0"/>
      <w:marRight w:val="0"/>
      <w:marTop w:val="0"/>
      <w:marBottom w:val="0"/>
      <w:divBdr>
        <w:top w:val="none" w:sz="0" w:space="0" w:color="auto"/>
        <w:left w:val="none" w:sz="0" w:space="0" w:color="auto"/>
        <w:bottom w:val="none" w:sz="0" w:space="0" w:color="auto"/>
        <w:right w:val="none" w:sz="0" w:space="0" w:color="auto"/>
      </w:divBdr>
      <w:divsChild>
        <w:div w:id="212041421">
          <w:marLeft w:val="0"/>
          <w:marRight w:val="0"/>
          <w:marTop w:val="0"/>
          <w:marBottom w:val="0"/>
          <w:divBdr>
            <w:top w:val="none" w:sz="0" w:space="0" w:color="auto"/>
            <w:left w:val="none" w:sz="0" w:space="0" w:color="auto"/>
            <w:bottom w:val="none" w:sz="0" w:space="0" w:color="auto"/>
            <w:right w:val="none" w:sz="0" w:space="0" w:color="auto"/>
          </w:divBdr>
        </w:div>
      </w:divsChild>
    </w:div>
    <w:div w:id="1065761950">
      <w:bodyDiv w:val="1"/>
      <w:marLeft w:val="0"/>
      <w:marRight w:val="0"/>
      <w:marTop w:val="0"/>
      <w:marBottom w:val="0"/>
      <w:divBdr>
        <w:top w:val="none" w:sz="0" w:space="0" w:color="auto"/>
        <w:left w:val="none" w:sz="0" w:space="0" w:color="auto"/>
        <w:bottom w:val="none" w:sz="0" w:space="0" w:color="auto"/>
        <w:right w:val="none" w:sz="0" w:space="0" w:color="auto"/>
      </w:divBdr>
    </w:div>
    <w:div w:id="1143541476">
      <w:bodyDiv w:val="1"/>
      <w:marLeft w:val="0"/>
      <w:marRight w:val="0"/>
      <w:marTop w:val="0"/>
      <w:marBottom w:val="0"/>
      <w:divBdr>
        <w:top w:val="none" w:sz="0" w:space="0" w:color="auto"/>
        <w:left w:val="none" w:sz="0" w:space="0" w:color="auto"/>
        <w:bottom w:val="none" w:sz="0" w:space="0" w:color="auto"/>
        <w:right w:val="none" w:sz="0" w:space="0" w:color="auto"/>
      </w:divBdr>
    </w:div>
    <w:div w:id="1194273206">
      <w:bodyDiv w:val="1"/>
      <w:marLeft w:val="0"/>
      <w:marRight w:val="0"/>
      <w:marTop w:val="0"/>
      <w:marBottom w:val="0"/>
      <w:divBdr>
        <w:top w:val="none" w:sz="0" w:space="0" w:color="auto"/>
        <w:left w:val="none" w:sz="0" w:space="0" w:color="auto"/>
        <w:bottom w:val="none" w:sz="0" w:space="0" w:color="auto"/>
        <w:right w:val="none" w:sz="0" w:space="0" w:color="auto"/>
      </w:divBdr>
    </w:div>
    <w:div w:id="1343777108">
      <w:bodyDiv w:val="1"/>
      <w:marLeft w:val="0"/>
      <w:marRight w:val="0"/>
      <w:marTop w:val="0"/>
      <w:marBottom w:val="0"/>
      <w:divBdr>
        <w:top w:val="none" w:sz="0" w:space="0" w:color="auto"/>
        <w:left w:val="none" w:sz="0" w:space="0" w:color="auto"/>
        <w:bottom w:val="none" w:sz="0" w:space="0" w:color="auto"/>
        <w:right w:val="none" w:sz="0" w:space="0" w:color="auto"/>
      </w:divBdr>
    </w:div>
    <w:div w:id="1389766694">
      <w:bodyDiv w:val="1"/>
      <w:marLeft w:val="0"/>
      <w:marRight w:val="0"/>
      <w:marTop w:val="0"/>
      <w:marBottom w:val="0"/>
      <w:divBdr>
        <w:top w:val="none" w:sz="0" w:space="0" w:color="auto"/>
        <w:left w:val="none" w:sz="0" w:space="0" w:color="auto"/>
        <w:bottom w:val="none" w:sz="0" w:space="0" w:color="auto"/>
        <w:right w:val="none" w:sz="0" w:space="0" w:color="auto"/>
      </w:divBdr>
    </w:div>
    <w:div w:id="1394234181">
      <w:bodyDiv w:val="1"/>
      <w:marLeft w:val="0"/>
      <w:marRight w:val="0"/>
      <w:marTop w:val="0"/>
      <w:marBottom w:val="0"/>
      <w:divBdr>
        <w:top w:val="none" w:sz="0" w:space="0" w:color="auto"/>
        <w:left w:val="none" w:sz="0" w:space="0" w:color="auto"/>
        <w:bottom w:val="none" w:sz="0" w:space="0" w:color="auto"/>
        <w:right w:val="none" w:sz="0" w:space="0" w:color="auto"/>
      </w:divBdr>
    </w:div>
    <w:div w:id="1565142142">
      <w:bodyDiv w:val="1"/>
      <w:marLeft w:val="0"/>
      <w:marRight w:val="0"/>
      <w:marTop w:val="0"/>
      <w:marBottom w:val="0"/>
      <w:divBdr>
        <w:top w:val="none" w:sz="0" w:space="0" w:color="auto"/>
        <w:left w:val="none" w:sz="0" w:space="0" w:color="auto"/>
        <w:bottom w:val="none" w:sz="0" w:space="0" w:color="auto"/>
        <w:right w:val="none" w:sz="0" w:space="0" w:color="auto"/>
      </w:divBdr>
    </w:div>
    <w:div w:id="1581869348">
      <w:bodyDiv w:val="1"/>
      <w:marLeft w:val="0"/>
      <w:marRight w:val="0"/>
      <w:marTop w:val="0"/>
      <w:marBottom w:val="0"/>
      <w:divBdr>
        <w:top w:val="none" w:sz="0" w:space="0" w:color="auto"/>
        <w:left w:val="none" w:sz="0" w:space="0" w:color="auto"/>
        <w:bottom w:val="none" w:sz="0" w:space="0" w:color="auto"/>
        <w:right w:val="none" w:sz="0" w:space="0" w:color="auto"/>
      </w:divBdr>
    </w:div>
    <w:div w:id="1647006240">
      <w:bodyDiv w:val="1"/>
      <w:marLeft w:val="0"/>
      <w:marRight w:val="0"/>
      <w:marTop w:val="0"/>
      <w:marBottom w:val="0"/>
      <w:divBdr>
        <w:top w:val="none" w:sz="0" w:space="0" w:color="auto"/>
        <w:left w:val="none" w:sz="0" w:space="0" w:color="auto"/>
        <w:bottom w:val="none" w:sz="0" w:space="0" w:color="auto"/>
        <w:right w:val="none" w:sz="0" w:space="0" w:color="auto"/>
      </w:divBdr>
    </w:div>
    <w:div w:id="1660227378">
      <w:bodyDiv w:val="1"/>
      <w:marLeft w:val="0"/>
      <w:marRight w:val="0"/>
      <w:marTop w:val="0"/>
      <w:marBottom w:val="0"/>
      <w:divBdr>
        <w:top w:val="none" w:sz="0" w:space="0" w:color="auto"/>
        <w:left w:val="none" w:sz="0" w:space="0" w:color="auto"/>
        <w:bottom w:val="none" w:sz="0" w:space="0" w:color="auto"/>
        <w:right w:val="none" w:sz="0" w:space="0" w:color="auto"/>
      </w:divBdr>
    </w:div>
    <w:div w:id="1731617350">
      <w:bodyDiv w:val="1"/>
      <w:marLeft w:val="0"/>
      <w:marRight w:val="0"/>
      <w:marTop w:val="0"/>
      <w:marBottom w:val="0"/>
      <w:divBdr>
        <w:top w:val="none" w:sz="0" w:space="0" w:color="auto"/>
        <w:left w:val="none" w:sz="0" w:space="0" w:color="auto"/>
        <w:bottom w:val="none" w:sz="0" w:space="0" w:color="auto"/>
        <w:right w:val="none" w:sz="0" w:space="0" w:color="auto"/>
      </w:divBdr>
    </w:div>
    <w:div w:id="1781337743">
      <w:bodyDiv w:val="1"/>
      <w:marLeft w:val="0"/>
      <w:marRight w:val="0"/>
      <w:marTop w:val="0"/>
      <w:marBottom w:val="0"/>
      <w:divBdr>
        <w:top w:val="none" w:sz="0" w:space="0" w:color="auto"/>
        <w:left w:val="none" w:sz="0" w:space="0" w:color="auto"/>
        <w:bottom w:val="none" w:sz="0" w:space="0" w:color="auto"/>
        <w:right w:val="none" w:sz="0" w:space="0" w:color="auto"/>
      </w:divBdr>
    </w:div>
    <w:div w:id="1793009996">
      <w:bodyDiv w:val="1"/>
      <w:marLeft w:val="0"/>
      <w:marRight w:val="0"/>
      <w:marTop w:val="0"/>
      <w:marBottom w:val="0"/>
      <w:divBdr>
        <w:top w:val="none" w:sz="0" w:space="0" w:color="auto"/>
        <w:left w:val="none" w:sz="0" w:space="0" w:color="auto"/>
        <w:bottom w:val="none" w:sz="0" w:space="0" w:color="auto"/>
        <w:right w:val="none" w:sz="0" w:space="0" w:color="auto"/>
      </w:divBdr>
    </w:div>
    <w:div w:id="1899975002">
      <w:bodyDiv w:val="1"/>
      <w:marLeft w:val="0"/>
      <w:marRight w:val="0"/>
      <w:marTop w:val="0"/>
      <w:marBottom w:val="0"/>
      <w:divBdr>
        <w:top w:val="none" w:sz="0" w:space="0" w:color="auto"/>
        <w:left w:val="none" w:sz="0" w:space="0" w:color="auto"/>
        <w:bottom w:val="none" w:sz="0" w:space="0" w:color="auto"/>
        <w:right w:val="none" w:sz="0" w:space="0" w:color="auto"/>
      </w:divBdr>
    </w:div>
    <w:div w:id="1913193403">
      <w:bodyDiv w:val="1"/>
      <w:marLeft w:val="0"/>
      <w:marRight w:val="0"/>
      <w:marTop w:val="0"/>
      <w:marBottom w:val="0"/>
      <w:divBdr>
        <w:top w:val="none" w:sz="0" w:space="0" w:color="auto"/>
        <w:left w:val="none" w:sz="0" w:space="0" w:color="auto"/>
        <w:bottom w:val="none" w:sz="0" w:space="0" w:color="auto"/>
        <w:right w:val="none" w:sz="0" w:space="0" w:color="auto"/>
      </w:divBdr>
    </w:div>
    <w:div w:id="2020424185">
      <w:bodyDiv w:val="1"/>
      <w:marLeft w:val="0"/>
      <w:marRight w:val="0"/>
      <w:marTop w:val="0"/>
      <w:marBottom w:val="0"/>
      <w:divBdr>
        <w:top w:val="none" w:sz="0" w:space="0" w:color="auto"/>
        <w:left w:val="none" w:sz="0" w:space="0" w:color="auto"/>
        <w:bottom w:val="none" w:sz="0" w:space="0" w:color="auto"/>
        <w:right w:val="none" w:sz="0" w:space="0" w:color="auto"/>
      </w:divBdr>
    </w:div>
    <w:div w:id="2065447770">
      <w:bodyDiv w:val="1"/>
      <w:marLeft w:val="0"/>
      <w:marRight w:val="0"/>
      <w:marTop w:val="0"/>
      <w:marBottom w:val="0"/>
      <w:divBdr>
        <w:top w:val="none" w:sz="0" w:space="0" w:color="auto"/>
        <w:left w:val="none" w:sz="0" w:space="0" w:color="auto"/>
        <w:bottom w:val="none" w:sz="0" w:space="0" w:color="auto"/>
        <w:right w:val="none" w:sz="0" w:space="0" w:color="auto"/>
      </w:divBdr>
    </w:div>
    <w:div w:id="21303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dernizacni-fon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2d6881-60bb-4da7-8e92-7b4ffa9735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ata PartID="{30D09B78-ED3E-4FA3-84B7-AC14D6CCDC0B}" ByvZdrojovySoubor="C:\Users\svarc\E-CONSULT, s.r.o\EC - Dokumenty\C-Energy\ZD Planá - přechod na biomasu\ZD\A_Titulní list ZD.docx"/>
</file>

<file path=customXml/item5.xml><?xml version="1.0" encoding="utf-8"?>
<ct:contentTypeSchema xmlns:ct="http://schemas.microsoft.com/office/2006/metadata/contentType" xmlns:ma="http://schemas.microsoft.com/office/2006/metadata/properties/metaAttributes" ct:_="" ma:_="" ma:contentTypeName="Dokument" ma:contentTypeID="0x010100D3AEDC77B0411C4CA9219E19BF22C1E6" ma:contentTypeVersion="14" ma:contentTypeDescription="Vytvoří nový dokument" ma:contentTypeScope="" ma:versionID="cebe3ab0949b9bce4e7e265002f95c77">
  <xsd:schema xmlns:xsd="http://www.w3.org/2001/XMLSchema" xmlns:xs="http://www.w3.org/2001/XMLSchema" xmlns:p="http://schemas.microsoft.com/office/2006/metadata/properties" xmlns:ns2="ff2d6881-60bb-4da7-8e92-7b4ffa97354f" xmlns:ns3="b22b49fc-3fdd-4f20-a3ac-451ff0e683ef" targetNamespace="http://schemas.microsoft.com/office/2006/metadata/properties" ma:root="true" ma:fieldsID="3399b3acc154e6dc65b7bb64654ddfa3" ns2:_="" ns3:_="">
    <xsd:import namespace="ff2d6881-60bb-4da7-8e92-7b4ffa97354f"/>
    <xsd:import namespace="b22b49fc-3fdd-4f20-a3ac-451ff0e683e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d6881-60bb-4da7-8e92-7b4ffa973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5118d3b-a110-40ad-968e-2df851b90b1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b49fc-3fdd-4f20-a3ac-451ff0e683ef"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7E7ED-3F00-460E-883F-008EC7E7C6A8}">
  <ds:schemaRefs>
    <ds:schemaRef ds:uri="http://schemas.openxmlformats.org/officeDocument/2006/bibliography"/>
  </ds:schemaRefs>
</ds:datastoreItem>
</file>

<file path=customXml/itemProps2.xml><?xml version="1.0" encoding="utf-8"?>
<ds:datastoreItem xmlns:ds="http://schemas.openxmlformats.org/officeDocument/2006/customXml" ds:itemID="{24AF05E9-0D1B-45CC-BD45-919BE2835161}">
  <ds:schemaRefs>
    <ds:schemaRef ds:uri="http://schemas.microsoft.com/office/2006/metadata/properties"/>
    <ds:schemaRef ds:uri="http://schemas.microsoft.com/office/infopath/2007/PartnerControls"/>
    <ds:schemaRef ds:uri="ff2d6881-60bb-4da7-8e92-7b4ffa97354f"/>
  </ds:schemaRefs>
</ds:datastoreItem>
</file>

<file path=customXml/itemProps3.xml><?xml version="1.0" encoding="utf-8"?>
<ds:datastoreItem xmlns:ds="http://schemas.openxmlformats.org/officeDocument/2006/customXml" ds:itemID="{43236F8D-0546-43B5-9492-98ED352CAE3E}">
  <ds:schemaRefs>
    <ds:schemaRef ds:uri="http://schemas.microsoft.com/sharepoint/v3/contenttype/forms"/>
  </ds:schemaRefs>
</ds:datastoreItem>
</file>

<file path=customXml/itemProps4.xml><?xml version="1.0" encoding="utf-8"?>
<ds:datastoreItem xmlns:ds="http://schemas.openxmlformats.org/officeDocument/2006/customXml" ds:itemID="{A4DD2443-B788-4CAD-A944-38E7F224A918}">
  <ds:schemaRefs/>
</ds:datastoreItem>
</file>

<file path=customXml/itemProps5.xml><?xml version="1.0" encoding="utf-8"?>
<ds:datastoreItem xmlns:ds="http://schemas.openxmlformats.org/officeDocument/2006/customXml" ds:itemID="{1F120573-EE7A-4A90-9FCD-8E9018F73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d6881-60bb-4da7-8e92-7b4ffa97354f"/>
    <ds:schemaRef ds:uri="b22b49fc-3fdd-4f20-a3ac-451ff0e6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35103</Words>
  <Characters>207113</Characters>
  <Application>Microsoft Office Word</Application>
  <DocSecurity>0</DocSecurity>
  <Lines>1725</Lines>
  <Paragraphs>483</Paragraphs>
  <ScaleCrop>false</ScaleCrop>
  <HeadingPairs>
    <vt:vector size="2" baseType="variant">
      <vt:variant>
        <vt:lpstr>Název</vt:lpstr>
      </vt:variant>
      <vt:variant>
        <vt:i4>1</vt:i4>
      </vt:variant>
    </vt:vector>
  </HeadingPairs>
  <TitlesOfParts>
    <vt:vector size="1" baseType="lpstr">
      <vt:lpstr>Příloha 01 - Požadavky Objednatele</vt:lpstr>
    </vt:vector>
  </TitlesOfParts>
  <Company>E-Consult</Company>
  <LinksUpToDate>false</LinksUpToDate>
  <CharactersWithSpaces>241733</CharactersWithSpaces>
  <SharedDoc>false</SharedDoc>
  <HyperlinkBase/>
  <HLinks>
    <vt:vector size="924" baseType="variant">
      <vt:variant>
        <vt:i4>6029336</vt:i4>
      </vt:variant>
      <vt:variant>
        <vt:i4>933</vt:i4>
      </vt:variant>
      <vt:variant>
        <vt:i4>0</vt:i4>
      </vt:variant>
      <vt:variant>
        <vt:i4>5</vt:i4>
      </vt:variant>
      <vt:variant>
        <vt:lpwstr>http://www.modernizacni-fond.cz/</vt:lpwstr>
      </vt:variant>
      <vt:variant>
        <vt:lpwstr/>
      </vt:variant>
      <vt:variant>
        <vt:i4>1769521</vt:i4>
      </vt:variant>
      <vt:variant>
        <vt:i4>914</vt:i4>
      </vt:variant>
      <vt:variant>
        <vt:i4>0</vt:i4>
      </vt:variant>
      <vt:variant>
        <vt:i4>5</vt:i4>
      </vt:variant>
      <vt:variant>
        <vt:lpwstr/>
      </vt:variant>
      <vt:variant>
        <vt:lpwstr>_Toc173831024</vt:lpwstr>
      </vt:variant>
      <vt:variant>
        <vt:i4>1769521</vt:i4>
      </vt:variant>
      <vt:variant>
        <vt:i4>908</vt:i4>
      </vt:variant>
      <vt:variant>
        <vt:i4>0</vt:i4>
      </vt:variant>
      <vt:variant>
        <vt:i4>5</vt:i4>
      </vt:variant>
      <vt:variant>
        <vt:lpwstr/>
      </vt:variant>
      <vt:variant>
        <vt:lpwstr>_Toc173831023</vt:lpwstr>
      </vt:variant>
      <vt:variant>
        <vt:i4>1769521</vt:i4>
      </vt:variant>
      <vt:variant>
        <vt:i4>902</vt:i4>
      </vt:variant>
      <vt:variant>
        <vt:i4>0</vt:i4>
      </vt:variant>
      <vt:variant>
        <vt:i4>5</vt:i4>
      </vt:variant>
      <vt:variant>
        <vt:lpwstr/>
      </vt:variant>
      <vt:variant>
        <vt:lpwstr>_Toc173831022</vt:lpwstr>
      </vt:variant>
      <vt:variant>
        <vt:i4>1769521</vt:i4>
      </vt:variant>
      <vt:variant>
        <vt:i4>896</vt:i4>
      </vt:variant>
      <vt:variant>
        <vt:i4>0</vt:i4>
      </vt:variant>
      <vt:variant>
        <vt:i4>5</vt:i4>
      </vt:variant>
      <vt:variant>
        <vt:lpwstr/>
      </vt:variant>
      <vt:variant>
        <vt:lpwstr>_Toc173831021</vt:lpwstr>
      </vt:variant>
      <vt:variant>
        <vt:i4>1769521</vt:i4>
      </vt:variant>
      <vt:variant>
        <vt:i4>890</vt:i4>
      </vt:variant>
      <vt:variant>
        <vt:i4>0</vt:i4>
      </vt:variant>
      <vt:variant>
        <vt:i4>5</vt:i4>
      </vt:variant>
      <vt:variant>
        <vt:lpwstr/>
      </vt:variant>
      <vt:variant>
        <vt:lpwstr>_Toc173831020</vt:lpwstr>
      </vt:variant>
      <vt:variant>
        <vt:i4>1572913</vt:i4>
      </vt:variant>
      <vt:variant>
        <vt:i4>884</vt:i4>
      </vt:variant>
      <vt:variant>
        <vt:i4>0</vt:i4>
      </vt:variant>
      <vt:variant>
        <vt:i4>5</vt:i4>
      </vt:variant>
      <vt:variant>
        <vt:lpwstr/>
      </vt:variant>
      <vt:variant>
        <vt:lpwstr>_Toc173831019</vt:lpwstr>
      </vt:variant>
      <vt:variant>
        <vt:i4>1572913</vt:i4>
      </vt:variant>
      <vt:variant>
        <vt:i4>878</vt:i4>
      </vt:variant>
      <vt:variant>
        <vt:i4>0</vt:i4>
      </vt:variant>
      <vt:variant>
        <vt:i4>5</vt:i4>
      </vt:variant>
      <vt:variant>
        <vt:lpwstr/>
      </vt:variant>
      <vt:variant>
        <vt:lpwstr>_Toc173831018</vt:lpwstr>
      </vt:variant>
      <vt:variant>
        <vt:i4>1572913</vt:i4>
      </vt:variant>
      <vt:variant>
        <vt:i4>872</vt:i4>
      </vt:variant>
      <vt:variant>
        <vt:i4>0</vt:i4>
      </vt:variant>
      <vt:variant>
        <vt:i4>5</vt:i4>
      </vt:variant>
      <vt:variant>
        <vt:lpwstr/>
      </vt:variant>
      <vt:variant>
        <vt:lpwstr>_Toc173831017</vt:lpwstr>
      </vt:variant>
      <vt:variant>
        <vt:i4>1572913</vt:i4>
      </vt:variant>
      <vt:variant>
        <vt:i4>866</vt:i4>
      </vt:variant>
      <vt:variant>
        <vt:i4>0</vt:i4>
      </vt:variant>
      <vt:variant>
        <vt:i4>5</vt:i4>
      </vt:variant>
      <vt:variant>
        <vt:lpwstr/>
      </vt:variant>
      <vt:variant>
        <vt:lpwstr>_Toc173831016</vt:lpwstr>
      </vt:variant>
      <vt:variant>
        <vt:i4>1572913</vt:i4>
      </vt:variant>
      <vt:variant>
        <vt:i4>860</vt:i4>
      </vt:variant>
      <vt:variant>
        <vt:i4>0</vt:i4>
      </vt:variant>
      <vt:variant>
        <vt:i4>5</vt:i4>
      </vt:variant>
      <vt:variant>
        <vt:lpwstr/>
      </vt:variant>
      <vt:variant>
        <vt:lpwstr>_Toc173831015</vt:lpwstr>
      </vt:variant>
      <vt:variant>
        <vt:i4>1572913</vt:i4>
      </vt:variant>
      <vt:variant>
        <vt:i4>854</vt:i4>
      </vt:variant>
      <vt:variant>
        <vt:i4>0</vt:i4>
      </vt:variant>
      <vt:variant>
        <vt:i4>5</vt:i4>
      </vt:variant>
      <vt:variant>
        <vt:lpwstr/>
      </vt:variant>
      <vt:variant>
        <vt:lpwstr>_Toc173831014</vt:lpwstr>
      </vt:variant>
      <vt:variant>
        <vt:i4>1572913</vt:i4>
      </vt:variant>
      <vt:variant>
        <vt:i4>848</vt:i4>
      </vt:variant>
      <vt:variant>
        <vt:i4>0</vt:i4>
      </vt:variant>
      <vt:variant>
        <vt:i4>5</vt:i4>
      </vt:variant>
      <vt:variant>
        <vt:lpwstr/>
      </vt:variant>
      <vt:variant>
        <vt:lpwstr>_Toc173831013</vt:lpwstr>
      </vt:variant>
      <vt:variant>
        <vt:i4>1572913</vt:i4>
      </vt:variant>
      <vt:variant>
        <vt:i4>842</vt:i4>
      </vt:variant>
      <vt:variant>
        <vt:i4>0</vt:i4>
      </vt:variant>
      <vt:variant>
        <vt:i4>5</vt:i4>
      </vt:variant>
      <vt:variant>
        <vt:lpwstr/>
      </vt:variant>
      <vt:variant>
        <vt:lpwstr>_Toc173831012</vt:lpwstr>
      </vt:variant>
      <vt:variant>
        <vt:i4>1572913</vt:i4>
      </vt:variant>
      <vt:variant>
        <vt:i4>836</vt:i4>
      </vt:variant>
      <vt:variant>
        <vt:i4>0</vt:i4>
      </vt:variant>
      <vt:variant>
        <vt:i4>5</vt:i4>
      </vt:variant>
      <vt:variant>
        <vt:lpwstr/>
      </vt:variant>
      <vt:variant>
        <vt:lpwstr>_Toc173831011</vt:lpwstr>
      </vt:variant>
      <vt:variant>
        <vt:i4>1572913</vt:i4>
      </vt:variant>
      <vt:variant>
        <vt:i4>830</vt:i4>
      </vt:variant>
      <vt:variant>
        <vt:i4>0</vt:i4>
      </vt:variant>
      <vt:variant>
        <vt:i4>5</vt:i4>
      </vt:variant>
      <vt:variant>
        <vt:lpwstr/>
      </vt:variant>
      <vt:variant>
        <vt:lpwstr>_Toc173831010</vt:lpwstr>
      </vt:variant>
      <vt:variant>
        <vt:i4>1638449</vt:i4>
      </vt:variant>
      <vt:variant>
        <vt:i4>824</vt:i4>
      </vt:variant>
      <vt:variant>
        <vt:i4>0</vt:i4>
      </vt:variant>
      <vt:variant>
        <vt:i4>5</vt:i4>
      </vt:variant>
      <vt:variant>
        <vt:lpwstr/>
      </vt:variant>
      <vt:variant>
        <vt:lpwstr>_Toc173831009</vt:lpwstr>
      </vt:variant>
      <vt:variant>
        <vt:i4>1638449</vt:i4>
      </vt:variant>
      <vt:variant>
        <vt:i4>818</vt:i4>
      </vt:variant>
      <vt:variant>
        <vt:i4>0</vt:i4>
      </vt:variant>
      <vt:variant>
        <vt:i4>5</vt:i4>
      </vt:variant>
      <vt:variant>
        <vt:lpwstr/>
      </vt:variant>
      <vt:variant>
        <vt:lpwstr>_Toc173831008</vt:lpwstr>
      </vt:variant>
      <vt:variant>
        <vt:i4>1638449</vt:i4>
      </vt:variant>
      <vt:variant>
        <vt:i4>812</vt:i4>
      </vt:variant>
      <vt:variant>
        <vt:i4>0</vt:i4>
      </vt:variant>
      <vt:variant>
        <vt:i4>5</vt:i4>
      </vt:variant>
      <vt:variant>
        <vt:lpwstr/>
      </vt:variant>
      <vt:variant>
        <vt:lpwstr>_Toc173831007</vt:lpwstr>
      </vt:variant>
      <vt:variant>
        <vt:i4>1638449</vt:i4>
      </vt:variant>
      <vt:variant>
        <vt:i4>806</vt:i4>
      </vt:variant>
      <vt:variant>
        <vt:i4>0</vt:i4>
      </vt:variant>
      <vt:variant>
        <vt:i4>5</vt:i4>
      </vt:variant>
      <vt:variant>
        <vt:lpwstr/>
      </vt:variant>
      <vt:variant>
        <vt:lpwstr>_Toc173831006</vt:lpwstr>
      </vt:variant>
      <vt:variant>
        <vt:i4>1638449</vt:i4>
      </vt:variant>
      <vt:variant>
        <vt:i4>800</vt:i4>
      </vt:variant>
      <vt:variant>
        <vt:i4>0</vt:i4>
      </vt:variant>
      <vt:variant>
        <vt:i4>5</vt:i4>
      </vt:variant>
      <vt:variant>
        <vt:lpwstr/>
      </vt:variant>
      <vt:variant>
        <vt:lpwstr>_Toc173831005</vt:lpwstr>
      </vt:variant>
      <vt:variant>
        <vt:i4>1638449</vt:i4>
      </vt:variant>
      <vt:variant>
        <vt:i4>794</vt:i4>
      </vt:variant>
      <vt:variant>
        <vt:i4>0</vt:i4>
      </vt:variant>
      <vt:variant>
        <vt:i4>5</vt:i4>
      </vt:variant>
      <vt:variant>
        <vt:lpwstr/>
      </vt:variant>
      <vt:variant>
        <vt:lpwstr>_Toc173831004</vt:lpwstr>
      </vt:variant>
      <vt:variant>
        <vt:i4>1638449</vt:i4>
      </vt:variant>
      <vt:variant>
        <vt:i4>788</vt:i4>
      </vt:variant>
      <vt:variant>
        <vt:i4>0</vt:i4>
      </vt:variant>
      <vt:variant>
        <vt:i4>5</vt:i4>
      </vt:variant>
      <vt:variant>
        <vt:lpwstr/>
      </vt:variant>
      <vt:variant>
        <vt:lpwstr>_Toc173831003</vt:lpwstr>
      </vt:variant>
      <vt:variant>
        <vt:i4>1638449</vt:i4>
      </vt:variant>
      <vt:variant>
        <vt:i4>782</vt:i4>
      </vt:variant>
      <vt:variant>
        <vt:i4>0</vt:i4>
      </vt:variant>
      <vt:variant>
        <vt:i4>5</vt:i4>
      </vt:variant>
      <vt:variant>
        <vt:lpwstr/>
      </vt:variant>
      <vt:variant>
        <vt:lpwstr>_Toc173831002</vt:lpwstr>
      </vt:variant>
      <vt:variant>
        <vt:i4>1638449</vt:i4>
      </vt:variant>
      <vt:variant>
        <vt:i4>776</vt:i4>
      </vt:variant>
      <vt:variant>
        <vt:i4>0</vt:i4>
      </vt:variant>
      <vt:variant>
        <vt:i4>5</vt:i4>
      </vt:variant>
      <vt:variant>
        <vt:lpwstr/>
      </vt:variant>
      <vt:variant>
        <vt:lpwstr>_Toc173831001</vt:lpwstr>
      </vt:variant>
      <vt:variant>
        <vt:i4>1638449</vt:i4>
      </vt:variant>
      <vt:variant>
        <vt:i4>770</vt:i4>
      </vt:variant>
      <vt:variant>
        <vt:i4>0</vt:i4>
      </vt:variant>
      <vt:variant>
        <vt:i4>5</vt:i4>
      </vt:variant>
      <vt:variant>
        <vt:lpwstr/>
      </vt:variant>
      <vt:variant>
        <vt:lpwstr>_Toc173831000</vt:lpwstr>
      </vt:variant>
      <vt:variant>
        <vt:i4>1114168</vt:i4>
      </vt:variant>
      <vt:variant>
        <vt:i4>764</vt:i4>
      </vt:variant>
      <vt:variant>
        <vt:i4>0</vt:i4>
      </vt:variant>
      <vt:variant>
        <vt:i4>5</vt:i4>
      </vt:variant>
      <vt:variant>
        <vt:lpwstr/>
      </vt:variant>
      <vt:variant>
        <vt:lpwstr>_Toc173830999</vt:lpwstr>
      </vt:variant>
      <vt:variant>
        <vt:i4>1114168</vt:i4>
      </vt:variant>
      <vt:variant>
        <vt:i4>758</vt:i4>
      </vt:variant>
      <vt:variant>
        <vt:i4>0</vt:i4>
      </vt:variant>
      <vt:variant>
        <vt:i4>5</vt:i4>
      </vt:variant>
      <vt:variant>
        <vt:lpwstr/>
      </vt:variant>
      <vt:variant>
        <vt:lpwstr>_Toc173830998</vt:lpwstr>
      </vt:variant>
      <vt:variant>
        <vt:i4>1114168</vt:i4>
      </vt:variant>
      <vt:variant>
        <vt:i4>752</vt:i4>
      </vt:variant>
      <vt:variant>
        <vt:i4>0</vt:i4>
      </vt:variant>
      <vt:variant>
        <vt:i4>5</vt:i4>
      </vt:variant>
      <vt:variant>
        <vt:lpwstr/>
      </vt:variant>
      <vt:variant>
        <vt:lpwstr>_Toc173830997</vt:lpwstr>
      </vt:variant>
      <vt:variant>
        <vt:i4>1114168</vt:i4>
      </vt:variant>
      <vt:variant>
        <vt:i4>746</vt:i4>
      </vt:variant>
      <vt:variant>
        <vt:i4>0</vt:i4>
      </vt:variant>
      <vt:variant>
        <vt:i4>5</vt:i4>
      </vt:variant>
      <vt:variant>
        <vt:lpwstr/>
      </vt:variant>
      <vt:variant>
        <vt:lpwstr>_Toc173830996</vt:lpwstr>
      </vt:variant>
      <vt:variant>
        <vt:i4>1114168</vt:i4>
      </vt:variant>
      <vt:variant>
        <vt:i4>740</vt:i4>
      </vt:variant>
      <vt:variant>
        <vt:i4>0</vt:i4>
      </vt:variant>
      <vt:variant>
        <vt:i4>5</vt:i4>
      </vt:variant>
      <vt:variant>
        <vt:lpwstr/>
      </vt:variant>
      <vt:variant>
        <vt:lpwstr>_Toc173830995</vt:lpwstr>
      </vt:variant>
      <vt:variant>
        <vt:i4>1114168</vt:i4>
      </vt:variant>
      <vt:variant>
        <vt:i4>734</vt:i4>
      </vt:variant>
      <vt:variant>
        <vt:i4>0</vt:i4>
      </vt:variant>
      <vt:variant>
        <vt:i4>5</vt:i4>
      </vt:variant>
      <vt:variant>
        <vt:lpwstr/>
      </vt:variant>
      <vt:variant>
        <vt:lpwstr>_Toc173830994</vt:lpwstr>
      </vt:variant>
      <vt:variant>
        <vt:i4>1114168</vt:i4>
      </vt:variant>
      <vt:variant>
        <vt:i4>728</vt:i4>
      </vt:variant>
      <vt:variant>
        <vt:i4>0</vt:i4>
      </vt:variant>
      <vt:variant>
        <vt:i4>5</vt:i4>
      </vt:variant>
      <vt:variant>
        <vt:lpwstr/>
      </vt:variant>
      <vt:variant>
        <vt:lpwstr>_Toc173830993</vt:lpwstr>
      </vt:variant>
      <vt:variant>
        <vt:i4>1114168</vt:i4>
      </vt:variant>
      <vt:variant>
        <vt:i4>722</vt:i4>
      </vt:variant>
      <vt:variant>
        <vt:i4>0</vt:i4>
      </vt:variant>
      <vt:variant>
        <vt:i4>5</vt:i4>
      </vt:variant>
      <vt:variant>
        <vt:lpwstr/>
      </vt:variant>
      <vt:variant>
        <vt:lpwstr>_Toc173830992</vt:lpwstr>
      </vt:variant>
      <vt:variant>
        <vt:i4>1114168</vt:i4>
      </vt:variant>
      <vt:variant>
        <vt:i4>716</vt:i4>
      </vt:variant>
      <vt:variant>
        <vt:i4>0</vt:i4>
      </vt:variant>
      <vt:variant>
        <vt:i4>5</vt:i4>
      </vt:variant>
      <vt:variant>
        <vt:lpwstr/>
      </vt:variant>
      <vt:variant>
        <vt:lpwstr>_Toc173830991</vt:lpwstr>
      </vt:variant>
      <vt:variant>
        <vt:i4>1114168</vt:i4>
      </vt:variant>
      <vt:variant>
        <vt:i4>710</vt:i4>
      </vt:variant>
      <vt:variant>
        <vt:i4>0</vt:i4>
      </vt:variant>
      <vt:variant>
        <vt:i4>5</vt:i4>
      </vt:variant>
      <vt:variant>
        <vt:lpwstr/>
      </vt:variant>
      <vt:variant>
        <vt:lpwstr>_Toc173830990</vt:lpwstr>
      </vt:variant>
      <vt:variant>
        <vt:i4>1048632</vt:i4>
      </vt:variant>
      <vt:variant>
        <vt:i4>704</vt:i4>
      </vt:variant>
      <vt:variant>
        <vt:i4>0</vt:i4>
      </vt:variant>
      <vt:variant>
        <vt:i4>5</vt:i4>
      </vt:variant>
      <vt:variant>
        <vt:lpwstr/>
      </vt:variant>
      <vt:variant>
        <vt:lpwstr>_Toc173830989</vt:lpwstr>
      </vt:variant>
      <vt:variant>
        <vt:i4>1048632</vt:i4>
      </vt:variant>
      <vt:variant>
        <vt:i4>698</vt:i4>
      </vt:variant>
      <vt:variant>
        <vt:i4>0</vt:i4>
      </vt:variant>
      <vt:variant>
        <vt:i4>5</vt:i4>
      </vt:variant>
      <vt:variant>
        <vt:lpwstr/>
      </vt:variant>
      <vt:variant>
        <vt:lpwstr>_Toc173830988</vt:lpwstr>
      </vt:variant>
      <vt:variant>
        <vt:i4>1048632</vt:i4>
      </vt:variant>
      <vt:variant>
        <vt:i4>692</vt:i4>
      </vt:variant>
      <vt:variant>
        <vt:i4>0</vt:i4>
      </vt:variant>
      <vt:variant>
        <vt:i4>5</vt:i4>
      </vt:variant>
      <vt:variant>
        <vt:lpwstr/>
      </vt:variant>
      <vt:variant>
        <vt:lpwstr>_Toc173830987</vt:lpwstr>
      </vt:variant>
      <vt:variant>
        <vt:i4>1048632</vt:i4>
      </vt:variant>
      <vt:variant>
        <vt:i4>686</vt:i4>
      </vt:variant>
      <vt:variant>
        <vt:i4>0</vt:i4>
      </vt:variant>
      <vt:variant>
        <vt:i4>5</vt:i4>
      </vt:variant>
      <vt:variant>
        <vt:lpwstr/>
      </vt:variant>
      <vt:variant>
        <vt:lpwstr>_Toc173830986</vt:lpwstr>
      </vt:variant>
      <vt:variant>
        <vt:i4>1048632</vt:i4>
      </vt:variant>
      <vt:variant>
        <vt:i4>680</vt:i4>
      </vt:variant>
      <vt:variant>
        <vt:i4>0</vt:i4>
      </vt:variant>
      <vt:variant>
        <vt:i4>5</vt:i4>
      </vt:variant>
      <vt:variant>
        <vt:lpwstr/>
      </vt:variant>
      <vt:variant>
        <vt:lpwstr>_Toc173830985</vt:lpwstr>
      </vt:variant>
      <vt:variant>
        <vt:i4>1048632</vt:i4>
      </vt:variant>
      <vt:variant>
        <vt:i4>674</vt:i4>
      </vt:variant>
      <vt:variant>
        <vt:i4>0</vt:i4>
      </vt:variant>
      <vt:variant>
        <vt:i4>5</vt:i4>
      </vt:variant>
      <vt:variant>
        <vt:lpwstr/>
      </vt:variant>
      <vt:variant>
        <vt:lpwstr>_Toc173830984</vt:lpwstr>
      </vt:variant>
      <vt:variant>
        <vt:i4>1048632</vt:i4>
      </vt:variant>
      <vt:variant>
        <vt:i4>668</vt:i4>
      </vt:variant>
      <vt:variant>
        <vt:i4>0</vt:i4>
      </vt:variant>
      <vt:variant>
        <vt:i4>5</vt:i4>
      </vt:variant>
      <vt:variant>
        <vt:lpwstr/>
      </vt:variant>
      <vt:variant>
        <vt:lpwstr>_Toc173830983</vt:lpwstr>
      </vt:variant>
      <vt:variant>
        <vt:i4>1048632</vt:i4>
      </vt:variant>
      <vt:variant>
        <vt:i4>662</vt:i4>
      </vt:variant>
      <vt:variant>
        <vt:i4>0</vt:i4>
      </vt:variant>
      <vt:variant>
        <vt:i4>5</vt:i4>
      </vt:variant>
      <vt:variant>
        <vt:lpwstr/>
      </vt:variant>
      <vt:variant>
        <vt:lpwstr>_Toc173830982</vt:lpwstr>
      </vt:variant>
      <vt:variant>
        <vt:i4>1048632</vt:i4>
      </vt:variant>
      <vt:variant>
        <vt:i4>656</vt:i4>
      </vt:variant>
      <vt:variant>
        <vt:i4>0</vt:i4>
      </vt:variant>
      <vt:variant>
        <vt:i4>5</vt:i4>
      </vt:variant>
      <vt:variant>
        <vt:lpwstr/>
      </vt:variant>
      <vt:variant>
        <vt:lpwstr>_Toc173830981</vt:lpwstr>
      </vt:variant>
      <vt:variant>
        <vt:i4>1048632</vt:i4>
      </vt:variant>
      <vt:variant>
        <vt:i4>650</vt:i4>
      </vt:variant>
      <vt:variant>
        <vt:i4>0</vt:i4>
      </vt:variant>
      <vt:variant>
        <vt:i4>5</vt:i4>
      </vt:variant>
      <vt:variant>
        <vt:lpwstr/>
      </vt:variant>
      <vt:variant>
        <vt:lpwstr>_Toc173830980</vt:lpwstr>
      </vt:variant>
      <vt:variant>
        <vt:i4>2031672</vt:i4>
      </vt:variant>
      <vt:variant>
        <vt:i4>644</vt:i4>
      </vt:variant>
      <vt:variant>
        <vt:i4>0</vt:i4>
      </vt:variant>
      <vt:variant>
        <vt:i4>5</vt:i4>
      </vt:variant>
      <vt:variant>
        <vt:lpwstr/>
      </vt:variant>
      <vt:variant>
        <vt:lpwstr>_Toc173830979</vt:lpwstr>
      </vt:variant>
      <vt:variant>
        <vt:i4>2031672</vt:i4>
      </vt:variant>
      <vt:variant>
        <vt:i4>638</vt:i4>
      </vt:variant>
      <vt:variant>
        <vt:i4>0</vt:i4>
      </vt:variant>
      <vt:variant>
        <vt:i4>5</vt:i4>
      </vt:variant>
      <vt:variant>
        <vt:lpwstr/>
      </vt:variant>
      <vt:variant>
        <vt:lpwstr>_Toc173830978</vt:lpwstr>
      </vt:variant>
      <vt:variant>
        <vt:i4>2031672</vt:i4>
      </vt:variant>
      <vt:variant>
        <vt:i4>632</vt:i4>
      </vt:variant>
      <vt:variant>
        <vt:i4>0</vt:i4>
      </vt:variant>
      <vt:variant>
        <vt:i4>5</vt:i4>
      </vt:variant>
      <vt:variant>
        <vt:lpwstr/>
      </vt:variant>
      <vt:variant>
        <vt:lpwstr>_Toc173830977</vt:lpwstr>
      </vt:variant>
      <vt:variant>
        <vt:i4>2031672</vt:i4>
      </vt:variant>
      <vt:variant>
        <vt:i4>626</vt:i4>
      </vt:variant>
      <vt:variant>
        <vt:i4>0</vt:i4>
      </vt:variant>
      <vt:variant>
        <vt:i4>5</vt:i4>
      </vt:variant>
      <vt:variant>
        <vt:lpwstr/>
      </vt:variant>
      <vt:variant>
        <vt:lpwstr>_Toc173830976</vt:lpwstr>
      </vt:variant>
      <vt:variant>
        <vt:i4>2031672</vt:i4>
      </vt:variant>
      <vt:variant>
        <vt:i4>620</vt:i4>
      </vt:variant>
      <vt:variant>
        <vt:i4>0</vt:i4>
      </vt:variant>
      <vt:variant>
        <vt:i4>5</vt:i4>
      </vt:variant>
      <vt:variant>
        <vt:lpwstr/>
      </vt:variant>
      <vt:variant>
        <vt:lpwstr>_Toc173830975</vt:lpwstr>
      </vt:variant>
      <vt:variant>
        <vt:i4>2031672</vt:i4>
      </vt:variant>
      <vt:variant>
        <vt:i4>614</vt:i4>
      </vt:variant>
      <vt:variant>
        <vt:i4>0</vt:i4>
      </vt:variant>
      <vt:variant>
        <vt:i4>5</vt:i4>
      </vt:variant>
      <vt:variant>
        <vt:lpwstr/>
      </vt:variant>
      <vt:variant>
        <vt:lpwstr>_Toc173830974</vt:lpwstr>
      </vt:variant>
      <vt:variant>
        <vt:i4>2031672</vt:i4>
      </vt:variant>
      <vt:variant>
        <vt:i4>608</vt:i4>
      </vt:variant>
      <vt:variant>
        <vt:i4>0</vt:i4>
      </vt:variant>
      <vt:variant>
        <vt:i4>5</vt:i4>
      </vt:variant>
      <vt:variant>
        <vt:lpwstr/>
      </vt:variant>
      <vt:variant>
        <vt:lpwstr>_Toc173830973</vt:lpwstr>
      </vt:variant>
      <vt:variant>
        <vt:i4>2031672</vt:i4>
      </vt:variant>
      <vt:variant>
        <vt:i4>602</vt:i4>
      </vt:variant>
      <vt:variant>
        <vt:i4>0</vt:i4>
      </vt:variant>
      <vt:variant>
        <vt:i4>5</vt:i4>
      </vt:variant>
      <vt:variant>
        <vt:lpwstr/>
      </vt:variant>
      <vt:variant>
        <vt:lpwstr>_Toc173830972</vt:lpwstr>
      </vt:variant>
      <vt:variant>
        <vt:i4>2031672</vt:i4>
      </vt:variant>
      <vt:variant>
        <vt:i4>596</vt:i4>
      </vt:variant>
      <vt:variant>
        <vt:i4>0</vt:i4>
      </vt:variant>
      <vt:variant>
        <vt:i4>5</vt:i4>
      </vt:variant>
      <vt:variant>
        <vt:lpwstr/>
      </vt:variant>
      <vt:variant>
        <vt:lpwstr>_Toc173830971</vt:lpwstr>
      </vt:variant>
      <vt:variant>
        <vt:i4>2031672</vt:i4>
      </vt:variant>
      <vt:variant>
        <vt:i4>590</vt:i4>
      </vt:variant>
      <vt:variant>
        <vt:i4>0</vt:i4>
      </vt:variant>
      <vt:variant>
        <vt:i4>5</vt:i4>
      </vt:variant>
      <vt:variant>
        <vt:lpwstr/>
      </vt:variant>
      <vt:variant>
        <vt:lpwstr>_Toc173830970</vt:lpwstr>
      </vt:variant>
      <vt:variant>
        <vt:i4>1966136</vt:i4>
      </vt:variant>
      <vt:variant>
        <vt:i4>584</vt:i4>
      </vt:variant>
      <vt:variant>
        <vt:i4>0</vt:i4>
      </vt:variant>
      <vt:variant>
        <vt:i4>5</vt:i4>
      </vt:variant>
      <vt:variant>
        <vt:lpwstr/>
      </vt:variant>
      <vt:variant>
        <vt:lpwstr>_Toc173830969</vt:lpwstr>
      </vt:variant>
      <vt:variant>
        <vt:i4>1966136</vt:i4>
      </vt:variant>
      <vt:variant>
        <vt:i4>578</vt:i4>
      </vt:variant>
      <vt:variant>
        <vt:i4>0</vt:i4>
      </vt:variant>
      <vt:variant>
        <vt:i4>5</vt:i4>
      </vt:variant>
      <vt:variant>
        <vt:lpwstr/>
      </vt:variant>
      <vt:variant>
        <vt:lpwstr>_Toc173830968</vt:lpwstr>
      </vt:variant>
      <vt:variant>
        <vt:i4>1966136</vt:i4>
      </vt:variant>
      <vt:variant>
        <vt:i4>572</vt:i4>
      </vt:variant>
      <vt:variant>
        <vt:i4>0</vt:i4>
      </vt:variant>
      <vt:variant>
        <vt:i4>5</vt:i4>
      </vt:variant>
      <vt:variant>
        <vt:lpwstr/>
      </vt:variant>
      <vt:variant>
        <vt:lpwstr>_Toc173830967</vt:lpwstr>
      </vt:variant>
      <vt:variant>
        <vt:i4>1966136</vt:i4>
      </vt:variant>
      <vt:variant>
        <vt:i4>566</vt:i4>
      </vt:variant>
      <vt:variant>
        <vt:i4>0</vt:i4>
      </vt:variant>
      <vt:variant>
        <vt:i4>5</vt:i4>
      </vt:variant>
      <vt:variant>
        <vt:lpwstr/>
      </vt:variant>
      <vt:variant>
        <vt:lpwstr>_Toc173830966</vt:lpwstr>
      </vt:variant>
      <vt:variant>
        <vt:i4>1966136</vt:i4>
      </vt:variant>
      <vt:variant>
        <vt:i4>560</vt:i4>
      </vt:variant>
      <vt:variant>
        <vt:i4>0</vt:i4>
      </vt:variant>
      <vt:variant>
        <vt:i4>5</vt:i4>
      </vt:variant>
      <vt:variant>
        <vt:lpwstr/>
      </vt:variant>
      <vt:variant>
        <vt:lpwstr>_Toc173830965</vt:lpwstr>
      </vt:variant>
      <vt:variant>
        <vt:i4>1966136</vt:i4>
      </vt:variant>
      <vt:variant>
        <vt:i4>554</vt:i4>
      </vt:variant>
      <vt:variant>
        <vt:i4>0</vt:i4>
      </vt:variant>
      <vt:variant>
        <vt:i4>5</vt:i4>
      </vt:variant>
      <vt:variant>
        <vt:lpwstr/>
      </vt:variant>
      <vt:variant>
        <vt:lpwstr>_Toc173830964</vt:lpwstr>
      </vt:variant>
      <vt:variant>
        <vt:i4>1966136</vt:i4>
      </vt:variant>
      <vt:variant>
        <vt:i4>548</vt:i4>
      </vt:variant>
      <vt:variant>
        <vt:i4>0</vt:i4>
      </vt:variant>
      <vt:variant>
        <vt:i4>5</vt:i4>
      </vt:variant>
      <vt:variant>
        <vt:lpwstr/>
      </vt:variant>
      <vt:variant>
        <vt:lpwstr>_Toc173830963</vt:lpwstr>
      </vt:variant>
      <vt:variant>
        <vt:i4>1966136</vt:i4>
      </vt:variant>
      <vt:variant>
        <vt:i4>542</vt:i4>
      </vt:variant>
      <vt:variant>
        <vt:i4>0</vt:i4>
      </vt:variant>
      <vt:variant>
        <vt:i4>5</vt:i4>
      </vt:variant>
      <vt:variant>
        <vt:lpwstr/>
      </vt:variant>
      <vt:variant>
        <vt:lpwstr>_Toc173830962</vt:lpwstr>
      </vt:variant>
      <vt:variant>
        <vt:i4>1966136</vt:i4>
      </vt:variant>
      <vt:variant>
        <vt:i4>536</vt:i4>
      </vt:variant>
      <vt:variant>
        <vt:i4>0</vt:i4>
      </vt:variant>
      <vt:variant>
        <vt:i4>5</vt:i4>
      </vt:variant>
      <vt:variant>
        <vt:lpwstr/>
      </vt:variant>
      <vt:variant>
        <vt:lpwstr>_Toc173830961</vt:lpwstr>
      </vt:variant>
      <vt:variant>
        <vt:i4>1966136</vt:i4>
      </vt:variant>
      <vt:variant>
        <vt:i4>530</vt:i4>
      </vt:variant>
      <vt:variant>
        <vt:i4>0</vt:i4>
      </vt:variant>
      <vt:variant>
        <vt:i4>5</vt:i4>
      </vt:variant>
      <vt:variant>
        <vt:lpwstr/>
      </vt:variant>
      <vt:variant>
        <vt:lpwstr>_Toc173830960</vt:lpwstr>
      </vt:variant>
      <vt:variant>
        <vt:i4>1900600</vt:i4>
      </vt:variant>
      <vt:variant>
        <vt:i4>524</vt:i4>
      </vt:variant>
      <vt:variant>
        <vt:i4>0</vt:i4>
      </vt:variant>
      <vt:variant>
        <vt:i4>5</vt:i4>
      </vt:variant>
      <vt:variant>
        <vt:lpwstr/>
      </vt:variant>
      <vt:variant>
        <vt:lpwstr>_Toc173830959</vt:lpwstr>
      </vt:variant>
      <vt:variant>
        <vt:i4>1900600</vt:i4>
      </vt:variant>
      <vt:variant>
        <vt:i4>518</vt:i4>
      </vt:variant>
      <vt:variant>
        <vt:i4>0</vt:i4>
      </vt:variant>
      <vt:variant>
        <vt:i4>5</vt:i4>
      </vt:variant>
      <vt:variant>
        <vt:lpwstr/>
      </vt:variant>
      <vt:variant>
        <vt:lpwstr>_Toc173830958</vt:lpwstr>
      </vt:variant>
      <vt:variant>
        <vt:i4>1900600</vt:i4>
      </vt:variant>
      <vt:variant>
        <vt:i4>512</vt:i4>
      </vt:variant>
      <vt:variant>
        <vt:i4>0</vt:i4>
      </vt:variant>
      <vt:variant>
        <vt:i4>5</vt:i4>
      </vt:variant>
      <vt:variant>
        <vt:lpwstr/>
      </vt:variant>
      <vt:variant>
        <vt:lpwstr>_Toc173830957</vt:lpwstr>
      </vt:variant>
      <vt:variant>
        <vt:i4>1900600</vt:i4>
      </vt:variant>
      <vt:variant>
        <vt:i4>506</vt:i4>
      </vt:variant>
      <vt:variant>
        <vt:i4>0</vt:i4>
      </vt:variant>
      <vt:variant>
        <vt:i4>5</vt:i4>
      </vt:variant>
      <vt:variant>
        <vt:lpwstr/>
      </vt:variant>
      <vt:variant>
        <vt:lpwstr>_Toc173830956</vt:lpwstr>
      </vt:variant>
      <vt:variant>
        <vt:i4>1900600</vt:i4>
      </vt:variant>
      <vt:variant>
        <vt:i4>500</vt:i4>
      </vt:variant>
      <vt:variant>
        <vt:i4>0</vt:i4>
      </vt:variant>
      <vt:variant>
        <vt:i4>5</vt:i4>
      </vt:variant>
      <vt:variant>
        <vt:lpwstr/>
      </vt:variant>
      <vt:variant>
        <vt:lpwstr>_Toc173830955</vt:lpwstr>
      </vt:variant>
      <vt:variant>
        <vt:i4>1900600</vt:i4>
      </vt:variant>
      <vt:variant>
        <vt:i4>494</vt:i4>
      </vt:variant>
      <vt:variant>
        <vt:i4>0</vt:i4>
      </vt:variant>
      <vt:variant>
        <vt:i4>5</vt:i4>
      </vt:variant>
      <vt:variant>
        <vt:lpwstr/>
      </vt:variant>
      <vt:variant>
        <vt:lpwstr>_Toc173830954</vt:lpwstr>
      </vt:variant>
      <vt:variant>
        <vt:i4>1900600</vt:i4>
      </vt:variant>
      <vt:variant>
        <vt:i4>488</vt:i4>
      </vt:variant>
      <vt:variant>
        <vt:i4>0</vt:i4>
      </vt:variant>
      <vt:variant>
        <vt:i4>5</vt:i4>
      </vt:variant>
      <vt:variant>
        <vt:lpwstr/>
      </vt:variant>
      <vt:variant>
        <vt:lpwstr>_Toc173830953</vt:lpwstr>
      </vt:variant>
      <vt:variant>
        <vt:i4>1900600</vt:i4>
      </vt:variant>
      <vt:variant>
        <vt:i4>482</vt:i4>
      </vt:variant>
      <vt:variant>
        <vt:i4>0</vt:i4>
      </vt:variant>
      <vt:variant>
        <vt:i4>5</vt:i4>
      </vt:variant>
      <vt:variant>
        <vt:lpwstr/>
      </vt:variant>
      <vt:variant>
        <vt:lpwstr>_Toc173830952</vt:lpwstr>
      </vt:variant>
      <vt:variant>
        <vt:i4>1900600</vt:i4>
      </vt:variant>
      <vt:variant>
        <vt:i4>476</vt:i4>
      </vt:variant>
      <vt:variant>
        <vt:i4>0</vt:i4>
      </vt:variant>
      <vt:variant>
        <vt:i4>5</vt:i4>
      </vt:variant>
      <vt:variant>
        <vt:lpwstr/>
      </vt:variant>
      <vt:variant>
        <vt:lpwstr>_Toc173830951</vt:lpwstr>
      </vt:variant>
      <vt:variant>
        <vt:i4>1900600</vt:i4>
      </vt:variant>
      <vt:variant>
        <vt:i4>470</vt:i4>
      </vt:variant>
      <vt:variant>
        <vt:i4>0</vt:i4>
      </vt:variant>
      <vt:variant>
        <vt:i4>5</vt:i4>
      </vt:variant>
      <vt:variant>
        <vt:lpwstr/>
      </vt:variant>
      <vt:variant>
        <vt:lpwstr>_Toc173830950</vt:lpwstr>
      </vt:variant>
      <vt:variant>
        <vt:i4>1835064</vt:i4>
      </vt:variant>
      <vt:variant>
        <vt:i4>464</vt:i4>
      </vt:variant>
      <vt:variant>
        <vt:i4>0</vt:i4>
      </vt:variant>
      <vt:variant>
        <vt:i4>5</vt:i4>
      </vt:variant>
      <vt:variant>
        <vt:lpwstr/>
      </vt:variant>
      <vt:variant>
        <vt:lpwstr>_Toc173830949</vt:lpwstr>
      </vt:variant>
      <vt:variant>
        <vt:i4>1835064</vt:i4>
      </vt:variant>
      <vt:variant>
        <vt:i4>458</vt:i4>
      </vt:variant>
      <vt:variant>
        <vt:i4>0</vt:i4>
      </vt:variant>
      <vt:variant>
        <vt:i4>5</vt:i4>
      </vt:variant>
      <vt:variant>
        <vt:lpwstr/>
      </vt:variant>
      <vt:variant>
        <vt:lpwstr>_Toc173830948</vt:lpwstr>
      </vt:variant>
      <vt:variant>
        <vt:i4>1835064</vt:i4>
      </vt:variant>
      <vt:variant>
        <vt:i4>452</vt:i4>
      </vt:variant>
      <vt:variant>
        <vt:i4>0</vt:i4>
      </vt:variant>
      <vt:variant>
        <vt:i4>5</vt:i4>
      </vt:variant>
      <vt:variant>
        <vt:lpwstr/>
      </vt:variant>
      <vt:variant>
        <vt:lpwstr>_Toc173830947</vt:lpwstr>
      </vt:variant>
      <vt:variant>
        <vt:i4>1835064</vt:i4>
      </vt:variant>
      <vt:variant>
        <vt:i4>446</vt:i4>
      </vt:variant>
      <vt:variant>
        <vt:i4>0</vt:i4>
      </vt:variant>
      <vt:variant>
        <vt:i4>5</vt:i4>
      </vt:variant>
      <vt:variant>
        <vt:lpwstr/>
      </vt:variant>
      <vt:variant>
        <vt:lpwstr>_Toc173830946</vt:lpwstr>
      </vt:variant>
      <vt:variant>
        <vt:i4>1835064</vt:i4>
      </vt:variant>
      <vt:variant>
        <vt:i4>440</vt:i4>
      </vt:variant>
      <vt:variant>
        <vt:i4>0</vt:i4>
      </vt:variant>
      <vt:variant>
        <vt:i4>5</vt:i4>
      </vt:variant>
      <vt:variant>
        <vt:lpwstr/>
      </vt:variant>
      <vt:variant>
        <vt:lpwstr>_Toc173830945</vt:lpwstr>
      </vt:variant>
      <vt:variant>
        <vt:i4>1835064</vt:i4>
      </vt:variant>
      <vt:variant>
        <vt:i4>434</vt:i4>
      </vt:variant>
      <vt:variant>
        <vt:i4>0</vt:i4>
      </vt:variant>
      <vt:variant>
        <vt:i4>5</vt:i4>
      </vt:variant>
      <vt:variant>
        <vt:lpwstr/>
      </vt:variant>
      <vt:variant>
        <vt:lpwstr>_Toc173830944</vt:lpwstr>
      </vt:variant>
      <vt:variant>
        <vt:i4>1835064</vt:i4>
      </vt:variant>
      <vt:variant>
        <vt:i4>428</vt:i4>
      </vt:variant>
      <vt:variant>
        <vt:i4>0</vt:i4>
      </vt:variant>
      <vt:variant>
        <vt:i4>5</vt:i4>
      </vt:variant>
      <vt:variant>
        <vt:lpwstr/>
      </vt:variant>
      <vt:variant>
        <vt:lpwstr>_Toc173830943</vt:lpwstr>
      </vt:variant>
      <vt:variant>
        <vt:i4>1835064</vt:i4>
      </vt:variant>
      <vt:variant>
        <vt:i4>422</vt:i4>
      </vt:variant>
      <vt:variant>
        <vt:i4>0</vt:i4>
      </vt:variant>
      <vt:variant>
        <vt:i4>5</vt:i4>
      </vt:variant>
      <vt:variant>
        <vt:lpwstr/>
      </vt:variant>
      <vt:variant>
        <vt:lpwstr>_Toc173830942</vt:lpwstr>
      </vt:variant>
      <vt:variant>
        <vt:i4>1835064</vt:i4>
      </vt:variant>
      <vt:variant>
        <vt:i4>416</vt:i4>
      </vt:variant>
      <vt:variant>
        <vt:i4>0</vt:i4>
      </vt:variant>
      <vt:variant>
        <vt:i4>5</vt:i4>
      </vt:variant>
      <vt:variant>
        <vt:lpwstr/>
      </vt:variant>
      <vt:variant>
        <vt:lpwstr>_Toc173830941</vt:lpwstr>
      </vt:variant>
      <vt:variant>
        <vt:i4>1835064</vt:i4>
      </vt:variant>
      <vt:variant>
        <vt:i4>410</vt:i4>
      </vt:variant>
      <vt:variant>
        <vt:i4>0</vt:i4>
      </vt:variant>
      <vt:variant>
        <vt:i4>5</vt:i4>
      </vt:variant>
      <vt:variant>
        <vt:lpwstr/>
      </vt:variant>
      <vt:variant>
        <vt:lpwstr>_Toc173830940</vt:lpwstr>
      </vt:variant>
      <vt:variant>
        <vt:i4>1769528</vt:i4>
      </vt:variant>
      <vt:variant>
        <vt:i4>404</vt:i4>
      </vt:variant>
      <vt:variant>
        <vt:i4>0</vt:i4>
      </vt:variant>
      <vt:variant>
        <vt:i4>5</vt:i4>
      </vt:variant>
      <vt:variant>
        <vt:lpwstr/>
      </vt:variant>
      <vt:variant>
        <vt:lpwstr>_Toc173830939</vt:lpwstr>
      </vt:variant>
      <vt:variant>
        <vt:i4>1769528</vt:i4>
      </vt:variant>
      <vt:variant>
        <vt:i4>398</vt:i4>
      </vt:variant>
      <vt:variant>
        <vt:i4>0</vt:i4>
      </vt:variant>
      <vt:variant>
        <vt:i4>5</vt:i4>
      </vt:variant>
      <vt:variant>
        <vt:lpwstr/>
      </vt:variant>
      <vt:variant>
        <vt:lpwstr>_Toc173830938</vt:lpwstr>
      </vt:variant>
      <vt:variant>
        <vt:i4>1769528</vt:i4>
      </vt:variant>
      <vt:variant>
        <vt:i4>392</vt:i4>
      </vt:variant>
      <vt:variant>
        <vt:i4>0</vt:i4>
      </vt:variant>
      <vt:variant>
        <vt:i4>5</vt:i4>
      </vt:variant>
      <vt:variant>
        <vt:lpwstr/>
      </vt:variant>
      <vt:variant>
        <vt:lpwstr>_Toc173830937</vt:lpwstr>
      </vt:variant>
      <vt:variant>
        <vt:i4>1769528</vt:i4>
      </vt:variant>
      <vt:variant>
        <vt:i4>386</vt:i4>
      </vt:variant>
      <vt:variant>
        <vt:i4>0</vt:i4>
      </vt:variant>
      <vt:variant>
        <vt:i4>5</vt:i4>
      </vt:variant>
      <vt:variant>
        <vt:lpwstr/>
      </vt:variant>
      <vt:variant>
        <vt:lpwstr>_Toc173830936</vt:lpwstr>
      </vt:variant>
      <vt:variant>
        <vt:i4>1769528</vt:i4>
      </vt:variant>
      <vt:variant>
        <vt:i4>380</vt:i4>
      </vt:variant>
      <vt:variant>
        <vt:i4>0</vt:i4>
      </vt:variant>
      <vt:variant>
        <vt:i4>5</vt:i4>
      </vt:variant>
      <vt:variant>
        <vt:lpwstr/>
      </vt:variant>
      <vt:variant>
        <vt:lpwstr>_Toc173830935</vt:lpwstr>
      </vt:variant>
      <vt:variant>
        <vt:i4>1769528</vt:i4>
      </vt:variant>
      <vt:variant>
        <vt:i4>374</vt:i4>
      </vt:variant>
      <vt:variant>
        <vt:i4>0</vt:i4>
      </vt:variant>
      <vt:variant>
        <vt:i4>5</vt:i4>
      </vt:variant>
      <vt:variant>
        <vt:lpwstr/>
      </vt:variant>
      <vt:variant>
        <vt:lpwstr>_Toc173830934</vt:lpwstr>
      </vt:variant>
      <vt:variant>
        <vt:i4>1769528</vt:i4>
      </vt:variant>
      <vt:variant>
        <vt:i4>368</vt:i4>
      </vt:variant>
      <vt:variant>
        <vt:i4>0</vt:i4>
      </vt:variant>
      <vt:variant>
        <vt:i4>5</vt:i4>
      </vt:variant>
      <vt:variant>
        <vt:lpwstr/>
      </vt:variant>
      <vt:variant>
        <vt:lpwstr>_Toc173830933</vt:lpwstr>
      </vt:variant>
      <vt:variant>
        <vt:i4>1769528</vt:i4>
      </vt:variant>
      <vt:variant>
        <vt:i4>362</vt:i4>
      </vt:variant>
      <vt:variant>
        <vt:i4>0</vt:i4>
      </vt:variant>
      <vt:variant>
        <vt:i4>5</vt:i4>
      </vt:variant>
      <vt:variant>
        <vt:lpwstr/>
      </vt:variant>
      <vt:variant>
        <vt:lpwstr>_Toc173830932</vt:lpwstr>
      </vt:variant>
      <vt:variant>
        <vt:i4>1769528</vt:i4>
      </vt:variant>
      <vt:variant>
        <vt:i4>356</vt:i4>
      </vt:variant>
      <vt:variant>
        <vt:i4>0</vt:i4>
      </vt:variant>
      <vt:variant>
        <vt:i4>5</vt:i4>
      </vt:variant>
      <vt:variant>
        <vt:lpwstr/>
      </vt:variant>
      <vt:variant>
        <vt:lpwstr>_Toc173830931</vt:lpwstr>
      </vt:variant>
      <vt:variant>
        <vt:i4>1703992</vt:i4>
      </vt:variant>
      <vt:variant>
        <vt:i4>350</vt:i4>
      </vt:variant>
      <vt:variant>
        <vt:i4>0</vt:i4>
      </vt:variant>
      <vt:variant>
        <vt:i4>5</vt:i4>
      </vt:variant>
      <vt:variant>
        <vt:lpwstr/>
      </vt:variant>
      <vt:variant>
        <vt:lpwstr>_Toc173830929</vt:lpwstr>
      </vt:variant>
      <vt:variant>
        <vt:i4>1703992</vt:i4>
      </vt:variant>
      <vt:variant>
        <vt:i4>344</vt:i4>
      </vt:variant>
      <vt:variant>
        <vt:i4>0</vt:i4>
      </vt:variant>
      <vt:variant>
        <vt:i4>5</vt:i4>
      </vt:variant>
      <vt:variant>
        <vt:lpwstr/>
      </vt:variant>
      <vt:variant>
        <vt:lpwstr>_Toc173830928</vt:lpwstr>
      </vt:variant>
      <vt:variant>
        <vt:i4>1703992</vt:i4>
      </vt:variant>
      <vt:variant>
        <vt:i4>338</vt:i4>
      </vt:variant>
      <vt:variant>
        <vt:i4>0</vt:i4>
      </vt:variant>
      <vt:variant>
        <vt:i4>5</vt:i4>
      </vt:variant>
      <vt:variant>
        <vt:lpwstr/>
      </vt:variant>
      <vt:variant>
        <vt:lpwstr>_Toc173830927</vt:lpwstr>
      </vt:variant>
      <vt:variant>
        <vt:i4>1703992</vt:i4>
      </vt:variant>
      <vt:variant>
        <vt:i4>332</vt:i4>
      </vt:variant>
      <vt:variant>
        <vt:i4>0</vt:i4>
      </vt:variant>
      <vt:variant>
        <vt:i4>5</vt:i4>
      </vt:variant>
      <vt:variant>
        <vt:lpwstr/>
      </vt:variant>
      <vt:variant>
        <vt:lpwstr>_Toc173830926</vt:lpwstr>
      </vt:variant>
      <vt:variant>
        <vt:i4>1703992</vt:i4>
      </vt:variant>
      <vt:variant>
        <vt:i4>326</vt:i4>
      </vt:variant>
      <vt:variant>
        <vt:i4>0</vt:i4>
      </vt:variant>
      <vt:variant>
        <vt:i4>5</vt:i4>
      </vt:variant>
      <vt:variant>
        <vt:lpwstr/>
      </vt:variant>
      <vt:variant>
        <vt:lpwstr>_Toc173830925</vt:lpwstr>
      </vt:variant>
      <vt:variant>
        <vt:i4>1703992</vt:i4>
      </vt:variant>
      <vt:variant>
        <vt:i4>320</vt:i4>
      </vt:variant>
      <vt:variant>
        <vt:i4>0</vt:i4>
      </vt:variant>
      <vt:variant>
        <vt:i4>5</vt:i4>
      </vt:variant>
      <vt:variant>
        <vt:lpwstr/>
      </vt:variant>
      <vt:variant>
        <vt:lpwstr>_Toc173830924</vt:lpwstr>
      </vt:variant>
      <vt:variant>
        <vt:i4>1703992</vt:i4>
      </vt:variant>
      <vt:variant>
        <vt:i4>314</vt:i4>
      </vt:variant>
      <vt:variant>
        <vt:i4>0</vt:i4>
      </vt:variant>
      <vt:variant>
        <vt:i4>5</vt:i4>
      </vt:variant>
      <vt:variant>
        <vt:lpwstr/>
      </vt:variant>
      <vt:variant>
        <vt:lpwstr>_Toc173830923</vt:lpwstr>
      </vt:variant>
      <vt:variant>
        <vt:i4>1703992</vt:i4>
      </vt:variant>
      <vt:variant>
        <vt:i4>308</vt:i4>
      </vt:variant>
      <vt:variant>
        <vt:i4>0</vt:i4>
      </vt:variant>
      <vt:variant>
        <vt:i4>5</vt:i4>
      </vt:variant>
      <vt:variant>
        <vt:lpwstr/>
      </vt:variant>
      <vt:variant>
        <vt:lpwstr>_Toc173830922</vt:lpwstr>
      </vt:variant>
      <vt:variant>
        <vt:i4>1703992</vt:i4>
      </vt:variant>
      <vt:variant>
        <vt:i4>302</vt:i4>
      </vt:variant>
      <vt:variant>
        <vt:i4>0</vt:i4>
      </vt:variant>
      <vt:variant>
        <vt:i4>5</vt:i4>
      </vt:variant>
      <vt:variant>
        <vt:lpwstr/>
      </vt:variant>
      <vt:variant>
        <vt:lpwstr>_Toc173830921</vt:lpwstr>
      </vt:variant>
      <vt:variant>
        <vt:i4>1703992</vt:i4>
      </vt:variant>
      <vt:variant>
        <vt:i4>296</vt:i4>
      </vt:variant>
      <vt:variant>
        <vt:i4>0</vt:i4>
      </vt:variant>
      <vt:variant>
        <vt:i4>5</vt:i4>
      </vt:variant>
      <vt:variant>
        <vt:lpwstr/>
      </vt:variant>
      <vt:variant>
        <vt:lpwstr>_Toc173830920</vt:lpwstr>
      </vt:variant>
      <vt:variant>
        <vt:i4>1638456</vt:i4>
      </vt:variant>
      <vt:variant>
        <vt:i4>290</vt:i4>
      </vt:variant>
      <vt:variant>
        <vt:i4>0</vt:i4>
      </vt:variant>
      <vt:variant>
        <vt:i4>5</vt:i4>
      </vt:variant>
      <vt:variant>
        <vt:lpwstr/>
      </vt:variant>
      <vt:variant>
        <vt:lpwstr>_Toc173830919</vt:lpwstr>
      </vt:variant>
      <vt:variant>
        <vt:i4>1638456</vt:i4>
      </vt:variant>
      <vt:variant>
        <vt:i4>284</vt:i4>
      </vt:variant>
      <vt:variant>
        <vt:i4>0</vt:i4>
      </vt:variant>
      <vt:variant>
        <vt:i4>5</vt:i4>
      </vt:variant>
      <vt:variant>
        <vt:lpwstr/>
      </vt:variant>
      <vt:variant>
        <vt:lpwstr>_Toc173830918</vt:lpwstr>
      </vt:variant>
      <vt:variant>
        <vt:i4>1638456</vt:i4>
      </vt:variant>
      <vt:variant>
        <vt:i4>278</vt:i4>
      </vt:variant>
      <vt:variant>
        <vt:i4>0</vt:i4>
      </vt:variant>
      <vt:variant>
        <vt:i4>5</vt:i4>
      </vt:variant>
      <vt:variant>
        <vt:lpwstr/>
      </vt:variant>
      <vt:variant>
        <vt:lpwstr>_Toc173830917</vt:lpwstr>
      </vt:variant>
      <vt:variant>
        <vt:i4>1638456</vt:i4>
      </vt:variant>
      <vt:variant>
        <vt:i4>272</vt:i4>
      </vt:variant>
      <vt:variant>
        <vt:i4>0</vt:i4>
      </vt:variant>
      <vt:variant>
        <vt:i4>5</vt:i4>
      </vt:variant>
      <vt:variant>
        <vt:lpwstr/>
      </vt:variant>
      <vt:variant>
        <vt:lpwstr>_Toc173830916</vt:lpwstr>
      </vt:variant>
      <vt:variant>
        <vt:i4>1638456</vt:i4>
      </vt:variant>
      <vt:variant>
        <vt:i4>266</vt:i4>
      </vt:variant>
      <vt:variant>
        <vt:i4>0</vt:i4>
      </vt:variant>
      <vt:variant>
        <vt:i4>5</vt:i4>
      </vt:variant>
      <vt:variant>
        <vt:lpwstr/>
      </vt:variant>
      <vt:variant>
        <vt:lpwstr>_Toc173830915</vt:lpwstr>
      </vt:variant>
      <vt:variant>
        <vt:i4>1638456</vt:i4>
      </vt:variant>
      <vt:variant>
        <vt:i4>260</vt:i4>
      </vt:variant>
      <vt:variant>
        <vt:i4>0</vt:i4>
      </vt:variant>
      <vt:variant>
        <vt:i4>5</vt:i4>
      </vt:variant>
      <vt:variant>
        <vt:lpwstr/>
      </vt:variant>
      <vt:variant>
        <vt:lpwstr>_Toc173830914</vt:lpwstr>
      </vt:variant>
      <vt:variant>
        <vt:i4>1638456</vt:i4>
      </vt:variant>
      <vt:variant>
        <vt:i4>254</vt:i4>
      </vt:variant>
      <vt:variant>
        <vt:i4>0</vt:i4>
      </vt:variant>
      <vt:variant>
        <vt:i4>5</vt:i4>
      </vt:variant>
      <vt:variant>
        <vt:lpwstr/>
      </vt:variant>
      <vt:variant>
        <vt:lpwstr>_Toc173830913</vt:lpwstr>
      </vt:variant>
      <vt:variant>
        <vt:i4>1638456</vt:i4>
      </vt:variant>
      <vt:variant>
        <vt:i4>248</vt:i4>
      </vt:variant>
      <vt:variant>
        <vt:i4>0</vt:i4>
      </vt:variant>
      <vt:variant>
        <vt:i4>5</vt:i4>
      </vt:variant>
      <vt:variant>
        <vt:lpwstr/>
      </vt:variant>
      <vt:variant>
        <vt:lpwstr>_Toc173830912</vt:lpwstr>
      </vt:variant>
      <vt:variant>
        <vt:i4>1638456</vt:i4>
      </vt:variant>
      <vt:variant>
        <vt:i4>242</vt:i4>
      </vt:variant>
      <vt:variant>
        <vt:i4>0</vt:i4>
      </vt:variant>
      <vt:variant>
        <vt:i4>5</vt:i4>
      </vt:variant>
      <vt:variant>
        <vt:lpwstr/>
      </vt:variant>
      <vt:variant>
        <vt:lpwstr>_Toc173830911</vt:lpwstr>
      </vt:variant>
      <vt:variant>
        <vt:i4>1638456</vt:i4>
      </vt:variant>
      <vt:variant>
        <vt:i4>236</vt:i4>
      </vt:variant>
      <vt:variant>
        <vt:i4>0</vt:i4>
      </vt:variant>
      <vt:variant>
        <vt:i4>5</vt:i4>
      </vt:variant>
      <vt:variant>
        <vt:lpwstr/>
      </vt:variant>
      <vt:variant>
        <vt:lpwstr>_Toc173830910</vt:lpwstr>
      </vt:variant>
      <vt:variant>
        <vt:i4>1572920</vt:i4>
      </vt:variant>
      <vt:variant>
        <vt:i4>230</vt:i4>
      </vt:variant>
      <vt:variant>
        <vt:i4>0</vt:i4>
      </vt:variant>
      <vt:variant>
        <vt:i4>5</vt:i4>
      </vt:variant>
      <vt:variant>
        <vt:lpwstr/>
      </vt:variant>
      <vt:variant>
        <vt:lpwstr>_Toc173830909</vt:lpwstr>
      </vt:variant>
      <vt:variant>
        <vt:i4>1572920</vt:i4>
      </vt:variant>
      <vt:variant>
        <vt:i4>224</vt:i4>
      </vt:variant>
      <vt:variant>
        <vt:i4>0</vt:i4>
      </vt:variant>
      <vt:variant>
        <vt:i4>5</vt:i4>
      </vt:variant>
      <vt:variant>
        <vt:lpwstr/>
      </vt:variant>
      <vt:variant>
        <vt:lpwstr>_Toc173830908</vt:lpwstr>
      </vt:variant>
      <vt:variant>
        <vt:i4>1572920</vt:i4>
      </vt:variant>
      <vt:variant>
        <vt:i4>218</vt:i4>
      </vt:variant>
      <vt:variant>
        <vt:i4>0</vt:i4>
      </vt:variant>
      <vt:variant>
        <vt:i4>5</vt:i4>
      </vt:variant>
      <vt:variant>
        <vt:lpwstr/>
      </vt:variant>
      <vt:variant>
        <vt:lpwstr>_Toc173830907</vt:lpwstr>
      </vt:variant>
      <vt:variant>
        <vt:i4>1572920</vt:i4>
      </vt:variant>
      <vt:variant>
        <vt:i4>212</vt:i4>
      </vt:variant>
      <vt:variant>
        <vt:i4>0</vt:i4>
      </vt:variant>
      <vt:variant>
        <vt:i4>5</vt:i4>
      </vt:variant>
      <vt:variant>
        <vt:lpwstr/>
      </vt:variant>
      <vt:variant>
        <vt:lpwstr>_Toc173830906</vt:lpwstr>
      </vt:variant>
      <vt:variant>
        <vt:i4>1572920</vt:i4>
      </vt:variant>
      <vt:variant>
        <vt:i4>206</vt:i4>
      </vt:variant>
      <vt:variant>
        <vt:i4>0</vt:i4>
      </vt:variant>
      <vt:variant>
        <vt:i4>5</vt:i4>
      </vt:variant>
      <vt:variant>
        <vt:lpwstr/>
      </vt:variant>
      <vt:variant>
        <vt:lpwstr>_Toc173830905</vt:lpwstr>
      </vt:variant>
      <vt:variant>
        <vt:i4>1572920</vt:i4>
      </vt:variant>
      <vt:variant>
        <vt:i4>200</vt:i4>
      </vt:variant>
      <vt:variant>
        <vt:i4>0</vt:i4>
      </vt:variant>
      <vt:variant>
        <vt:i4>5</vt:i4>
      </vt:variant>
      <vt:variant>
        <vt:lpwstr/>
      </vt:variant>
      <vt:variant>
        <vt:lpwstr>_Toc173830904</vt:lpwstr>
      </vt:variant>
      <vt:variant>
        <vt:i4>1572920</vt:i4>
      </vt:variant>
      <vt:variant>
        <vt:i4>194</vt:i4>
      </vt:variant>
      <vt:variant>
        <vt:i4>0</vt:i4>
      </vt:variant>
      <vt:variant>
        <vt:i4>5</vt:i4>
      </vt:variant>
      <vt:variant>
        <vt:lpwstr/>
      </vt:variant>
      <vt:variant>
        <vt:lpwstr>_Toc173830903</vt:lpwstr>
      </vt:variant>
      <vt:variant>
        <vt:i4>1572920</vt:i4>
      </vt:variant>
      <vt:variant>
        <vt:i4>188</vt:i4>
      </vt:variant>
      <vt:variant>
        <vt:i4>0</vt:i4>
      </vt:variant>
      <vt:variant>
        <vt:i4>5</vt:i4>
      </vt:variant>
      <vt:variant>
        <vt:lpwstr/>
      </vt:variant>
      <vt:variant>
        <vt:lpwstr>_Toc173830902</vt:lpwstr>
      </vt:variant>
      <vt:variant>
        <vt:i4>1572920</vt:i4>
      </vt:variant>
      <vt:variant>
        <vt:i4>182</vt:i4>
      </vt:variant>
      <vt:variant>
        <vt:i4>0</vt:i4>
      </vt:variant>
      <vt:variant>
        <vt:i4>5</vt:i4>
      </vt:variant>
      <vt:variant>
        <vt:lpwstr/>
      </vt:variant>
      <vt:variant>
        <vt:lpwstr>_Toc173830901</vt:lpwstr>
      </vt:variant>
      <vt:variant>
        <vt:i4>1572920</vt:i4>
      </vt:variant>
      <vt:variant>
        <vt:i4>176</vt:i4>
      </vt:variant>
      <vt:variant>
        <vt:i4>0</vt:i4>
      </vt:variant>
      <vt:variant>
        <vt:i4>5</vt:i4>
      </vt:variant>
      <vt:variant>
        <vt:lpwstr/>
      </vt:variant>
      <vt:variant>
        <vt:lpwstr>_Toc173830900</vt:lpwstr>
      </vt:variant>
      <vt:variant>
        <vt:i4>1114169</vt:i4>
      </vt:variant>
      <vt:variant>
        <vt:i4>170</vt:i4>
      </vt:variant>
      <vt:variant>
        <vt:i4>0</vt:i4>
      </vt:variant>
      <vt:variant>
        <vt:i4>5</vt:i4>
      </vt:variant>
      <vt:variant>
        <vt:lpwstr/>
      </vt:variant>
      <vt:variant>
        <vt:lpwstr>_Toc173830899</vt:lpwstr>
      </vt:variant>
      <vt:variant>
        <vt:i4>1114169</vt:i4>
      </vt:variant>
      <vt:variant>
        <vt:i4>164</vt:i4>
      </vt:variant>
      <vt:variant>
        <vt:i4>0</vt:i4>
      </vt:variant>
      <vt:variant>
        <vt:i4>5</vt:i4>
      </vt:variant>
      <vt:variant>
        <vt:lpwstr/>
      </vt:variant>
      <vt:variant>
        <vt:lpwstr>_Toc173830898</vt:lpwstr>
      </vt:variant>
      <vt:variant>
        <vt:i4>1114169</vt:i4>
      </vt:variant>
      <vt:variant>
        <vt:i4>158</vt:i4>
      </vt:variant>
      <vt:variant>
        <vt:i4>0</vt:i4>
      </vt:variant>
      <vt:variant>
        <vt:i4>5</vt:i4>
      </vt:variant>
      <vt:variant>
        <vt:lpwstr/>
      </vt:variant>
      <vt:variant>
        <vt:lpwstr>_Toc173830897</vt:lpwstr>
      </vt:variant>
      <vt:variant>
        <vt:i4>1114169</vt:i4>
      </vt:variant>
      <vt:variant>
        <vt:i4>152</vt:i4>
      </vt:variant>
      <vt:variant>
        <vt:i4>0</vt:i4>
      </vt:variant>
      <vt:variant>
        <vt:i4>5</vt:i4>
      </vt:variant>
      <vt:variant>
        <vt:lpwstr/>
      </vt:variant>
      <vt:variant>
        <vt:lpwstr>_Toc173830896</vt:lpwstr>
      </vt:variant>
      <vt:variant>
        <vt:i4>1114169</vt:i4>
      </vt:variant>
      <vt:variant>
        <vt:i4>146</vt:i4>
      </vt:variant>
      <vt:variant>
        <vt:i4>0</vt:i4>
      </vt:variant>
      <vt:variant>
        <vt:i4>5</vt:i4>
      </vt:variant>
      <vt:variant>
        <vt:lpwstr/>
      </vt:variant>
      <vt:variant>
        <vt:lpwstr>_Toc173830895</vt:lpwstr>
      </vt:variant>
      <vt:variant>
        <vt:i4>1114169</vt:i4>
      </vt:variant>
      <vt:variant>
        <vt:i4>140</vt:i4>
      </vt:variant>
      <vt:variant>
        <vt:i4>0</vt:i4>
      </vt:variant>
      <vt:variant>
        <vt:i4>5</vt:i4>
      </vt:variant>
      <vt:variant>
        <vt:lpwstr/>
      </vt:variant>
      <vt:variant>
        <vt:lpwstr>_Toc173830894</vt:lpwstr>
      </vt:variant>
      <vt:variant>
        <vt:i4>1114169</vt:i4>
      </vt:variant>
      <vt:variant>
        <vt:i4>134</vt:i4>
      </vt:variant>
      <vt:variant>
        <vt:i4>0</vt:i4>
      </vt:variant>
      <vt:variant>
        <vt:i4>5</vt:i4>
      </vt:variant>
      <vt:variant>
        <vt:lpwstr/>
      </vt:variant>
      <vt:variant>
        <vt:lpwstr>_Toc173830893</vt:lpwstr>
      </vt:variant>
      <vt:variant>
        <vt:i4>1114169</vt:i4>
      </vt:variant>
      <vt:variant>
        <vt:i4>128</vt:i4>
      </vt:variant>
      <vt:variant>
        <vt:i4>0</vt:i4>
      </vt:variant>
      <vt:variant>
        <vt:i4>5</vt:i4>
      </vt:variant>
      <vt:variant>
        <vt:lpwstr/>
      </vt:variant>
      <vt:variant>
        <vt:lpwstr>_Toc173830892</vt:lpwstr>
      </vt:variant>
      <vt:variant>
        <vt:i4>1114169</vt:i4>
      </vt:variant>
      <vt:variant>
        <vt:i4>122</vt:i4>
      </vt:variant>
      <vt:variant>
        <vt:i4>0</vt:i4>
      </vt:variant>
      <vt:variant>
        <vt:i4>5</vt:i4>
      </vt:variant>
      <vt:variant>
        <vt:lpwstr/>
      </vt:variant>
      <vt:variant>
        <vt:lpwstr>_Toc173830891</vt:lpwstr>
      </vt:variant>
      <vt:variant>
        <vt:i4>1114169</vt:i4>
      </vt:variant>
      <vt:variant>
        <vt:i4>116</vt:i4>
      </vt:variant>
      <vt:variant>
        <vt:i4>0</vt:i4>
      </vt:variant>
      <vt:variant>
        <vt:i4>5</vt:i4>
      </vt:variant>
      <vt:variant>
        <vt:lpwstr/>
      </vt:variant>
      <vt:variant>
        <vt:lpwstr>_Toc173830890</vt:lpwstr>
      </vt:variant>
      <vt:variant>
        <vt:i4>1048633</vt:i4>
      </vt:variant>
      <vt:variant>
        <vt:i4>110</vt:i4>
      </vt:variant>
      <vt:variant>
        <vt:i4>0</vt:i4>
      </vt:variant>
      <vt:variant>
        <vt:i4>5</vt:i4>
      </vt:variant>
      <vt:variant>
        <vt:lpwstr/>
      </vt:variant>
      <vt:variant>
        <vt:lpwstr>_Toc173830889</vt:lpwstr>
      </vt:variant>
      <vt:variant>
        <vt:i4>1048633</vt:i4>
      </vt:variant>
      <vt:variant>
        <vt:i4>104</vt:i4>
      </vt:variant>
      <vt:variant>
        <vt:i4>0</vt:i4>
      </vt:variant>
      <vt:variant>
        <vt:i4>5</vt:i4>
      </vt:variant>
      <vt:variant>
        <vt:lpwstr/>
      </vt:variant>
      <vt:variant>
        <vt:lpwstr>_Toc173830888</vt:lpwstr>
      </vt:variant>
      <vt:variant>
        <vt:i4>1048633</vt:i4>
      </vt:variant>
      <vt:variant>
        <vt:i4>98</vt:i4>
      </vt:variant>
      <vt:variant>
        <vt:i4>0</vt:i4>
      </vt:variant>
      <vt:variant>
        <vt:i4>5</vt:i4>
      </vt:variant>
      <vt:variant>
        <vt:lpwstr/>
      </vt:variant>
      <vt:variant>
        <vt:lpwstr>_Toc173830887</vt:lpwstr>
      </vt:variant>
      <vt:variant>
        <vt:i4>1048633</vt:i4>
      </vt:variant>
      <vt:variant>
        <vt:i4>92</vt:i4>
      </vt:variant>
      <vt:variant>
        <vt:i4>0</vt:i4>
      </vt:variant>
      <vt:variant>
        <vt:i4>5</vt:i4>
      </vt:variant>
      <vt:variant>
        <vt:lpwstr/>
      </vt:variant>
      <vt:variant>
        <vt:lpwstr>_Toc173830886</vt:lpwstr>
      </vt:variant>
      <vt:variant>
        <vt:i4>1048633</vt:i4>
      </vt:variant>
      <vt:variant>
        <vt:i4>86</vt:i4>
      </vt:variant>
      <vt:variant>
        <vt:i4>0</vt:i4>
      </vt:variant>
      <vt:variant>
        <vt:i4>5</vt:i4>
      </vt:variant>
      <vt:variant>
        <vt:lpwstr/>
      </vt:variant>
      <vt:variant>
        <vt:lpwstr>_Toc173830885</vt:lpwstr>
      </vt:variant>
      <vt:variant>
        <vt:i4>1048633</vt:i4>
      </vt:variant>
      <vt:variant>
        <vt:i4>80</vt:i4>
      </vt:variant>
      <vt:variant>
        <vt:i4>0</vt:i4>
      </vt:variant>
      <vt:variant>
        <vt:i4>5</vt:i4>
      </vt:variant>
      <vt:variant>
        <vt:lpwstr/>
      </vt:variant>
      <vt:variant>
        <vt:lpwstr>_Toc173830884</vt:lpwstr>
      </vt:variant>
      <vt:variant>
        <vt:i4>1048633</vt:i4>
      </vt:variant>
      <vt:variant>
        <vt:i4>74</vt:i4>
      </vt:variant>
      <vt:variant>
        <vt:i4>0</vt:i4>
      </vt:variant>
      <vt:variant>
        <vt:i4>5</vt:i4>
      </vt:variant>
      <vt:variant>
        <vt:lpwstr/>
      </vt:variant>
      <vt:variant>
        <vt:lpwstr>_Toc173830883</vt:lpwstr>
      </vt:variant>
      <vt:variant>
        <vt:i4>1048633</vt:i4>
      </vt:variant>
      <vt:variant>
        <vt:i4>68</vt:i4>
      </vt:variant>
      <vt:variant>
        <vt:i4>0</vt:i4>
      </vt:variant>
      <vt:variant>
        <vt:i4>5</vt:i4>
      </vt:variant>
      <vt:variant>
        <vt:lpwstr/>
      </vt:variant>
      <vt:variant>
        <vt:lpwstr>_Toc173830882</vt:lpwstr>
      </vt:variant>
      <vt:variant>
        <vt:i4>1048633</vt:i4>
      </vt:variant>
      <vt:variant>
        <vt:i4>62</vt:i4>
      </vt:variant>
      <vt:variant>
        <vt:i4>0</vt:i4>
      </vt:variant>
      <vt:variant>
        <vt:i4>5</vt:i4>
      </vt:variant>
      <vt:variant>
        <vt:lpwstr/>
      </vt:variant>
      <vt:variant>
        <vt:lpwstr>_Toc173830881</vt:lpwstr>
      </vt:variant>
      <vt:variant>
        <vt:i4>1048633</vt:i4>
      </vt:variant>
      <vt:variant>
        <vt:i4>56</vt:i4>
      </vt:variant>
      <vt:variant>
        <vt:i4>0</vt:i4>
      </vt:variant>
      <vt:variant>
        <vt:i4>5</vt:i4>
      </vt:variant>
      <vt:variant>
        <vt:lpwstr/>
      </vt:variant>
      <vt:variant>
        <vt:lpwstr>_Toc173830880</vt:lpwstr>
      </vt:variant>
      <vt:variant>
        <vt:i4>2031673</vt:i4>
      </vt:variant>
      <vt:variant>
        <vt:i4>50</vt:i4>
      </vt:variant>
      <vt:variant>
        <vt:i4>0</vt:i4>
      </vt:variant>
      <vt:variant>
        <vt:i4>5</vt:i4>
      </vt:variant>
      <vt:variant>
        <vt:lpwstr/>
      </vt:variant>
      <vt:variant>
        <vt:lpwstr>_Toc173830879</vt:lpwstr>
      </vt:variant>
      <vt:variant>
        <vt:i4>2031673</vt:i4>
      </vt:variant>
      <vt:variant>
        <vt:i4>44</vt:i4>
      </vt:variant>
      <vt:variant>
        <vt:i4>0</vt:i4>
      </vt:variant>
      <vt:variant>
        <vt:i4>5</vt:i4>
      </vt:variant>
      <vt:variant>
        <vt:lpwstr/>
      </vt:variant>
      <vt:variant>
        <vt:lpwstr>_Toc173830878</vt:lpwstr>
      </vt:variant>
      <vt:variant>
        <vt:i4>2031673</vt:i4>
      </vt:variant>
      <vt:variant>
        <vt:i4>38</vt:i4>
      </vt:variant>
      <vt:variant>
        <vt:i4>0</vt:i4>
      </vt:variant>
      <vt:variant>
        <vt:i4>5</vt:i4>
      </vt:variant>
      <vt:variant>
        <vt:lpwstr/>
      </vt:variant>
      <vt:variant>
        <vt:lpwstr>_Toc173830877</vt:lpwstr>
      </vt:variant>
      <vt:variant>
        <vt:i4>2031673</vt:i4>
      </vt:variant>
      <vt:variant>
        <vt:i4>32</vt:i4>
      </vt:variant>
      <vt:variant>
        <vt:i4>0</vt:i4>
      </vt:variant>
      <vt:variant>
        <vt:i4>5</vt:i4>
      </vt:variant>
      <vt:variant>
        <vt:lpwstr/>
      </vt:variant>
      <vt:variant>
        <vt:lpwstr>_Toc173830876</vt:lpwstr>
      </vt:variant>
      <vt:variant>
        <vt:i4>2031673</vt:i4>
      </vt:variant>
      <vt:variant>
        <vt:i4>26</vt:i4>
      </vt:variant>
      <vt:variant>
        <vt:i4>0</vt:i4>
      </vt:variant>
      <vt:variant>
        <vt:i4>5</vt:i4>
      </vt:variant>
      <vt:variant>
        <vt:lpwstr/>
      </vt:variant>
      <vt:variant>
        <vt:lpwstr>_Toc173830875</vt:lpwstr>
      </vt:variant>
      <vt:variant>
        <vt:i4>2031673</vt:i4>
      </vt:variant>
      <vt:variant>
        <vt:i4>20</vt:i4>
      </vt:variant>
      <vt:variant>
        <vt:i4>0</vt:i4>
      </vt:variant>
      <vt:variant>
        <vt:i4>5</vt:i4>
      </vt:variant>
      <vt:variant>
        <vt:lpwstr/>
      </vt:variant>
      <vt:variant>
        <vt:lpwstr>_Toc173830874</vt:lpwstr>
      </vt:variant>
      <vt:variant>
        <vt:i4>2031673</vt:i4>
      </vt:variant>
      <vt:variant>
        <vt:i4>14</vt:i4>
      </vt:variant>
      <vt:variant>
        <vt:i4>0</vt:i4>
      </vt:variant>
      <vt:variant>
        <vt:i4>5</vt:i4>
      </vt:variant>
      <vt:variant>
        <vt:lpwstr/>
      </vt:variant>
      <vt:variant>
        <vt:lpwstr>_Toc173830873</vt:lpwstr>
      </vt:variant>
      <vt:variant>
        <vt:i4>2031673</vt:i4>
      </vt:variant>
      <vt:variant>
        <vt:i4>8</vt:i4>
      </vt:variant>
      <vt:variant>
        <vt:i4>0</vt:i4>
      </vt:variant>
      <vt:variant>
        <vt:i4>5</vt:i4>
      </vt:variant>
      <vt:variant>
        <vt:lpwstr/>
      </vt:variant>
      <vt:variant>
        <vt:lpwstr>_Toc173830872</vt:lpwstr>
      </vt:variant>
      <vt:variant>
        <vt:i4>2031673</vt:i4>
      </vt:variant>
      <vt:variant>
        <vt:i4>2</vt:i4>
      </vt:variant>
      <vt:variant>
        <vt:i4>0</vt:i4>
      </vt:variant>
      <vt:variant>
        <vt:i4>5</vt:i4>
      </vt:variant>
      <vt:variant>
        <vt:lpwstr/>
      </vt:variant>
      <vt:variant>
        <vt:lpwstr>_Toc173830871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01 - Požadavky Objednatele</dc:title>
  <dc:subject>Plynofikace Teplárny Tábor-TTA1</dc:subject>
  <dc:creator>E-CONSULT, s.r.o.</dc:creator>
  <cp:keywords/>
  <cp:lastModifiedBy>Manhalova</cp:lastModifiedBy>
  <cp:revision>4</cp:revision>
  <cp:lastPrinted>2025-01-22T08:36:00Z</cp:lastPrinted>
  <dcterms:created xsi:type="dcterms:W3CDTF">2025-06-23T08:29:00Z</dcterms:created>
  <dcterms:modified xsi:type="dcterms:W3CDTF">2025-06-23T08:44:00Z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0x010100D3AEDC77B0411C4CA9219E19BF22C1E6</vt:lpwstr>
  </property>
  <property fmtid="{D5CDD505-2E9C-101B-9397-08002B2CF9AE}" pid="3" name="MediaServiceImageTags">
    <vt:lpwstr/>
  </property>
</Properties>
</file>