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62F1" w14:textId="77777777" w:rsidR="00ED520D" w:rsidRPr="00667516" w:rsidRDefault="00ED520D" w:rsidP="00667516">
      <w:pPr>
        <w:jc w:val="center"/>
        <w:rPr>
          <w:b/>
          <w:bCs/>
          <w:sz w:val="32"/>
          <w:szCs w:val="32"/>
        </w:rPr>
      </w:pPr>
      <w:r w:rsidRPr="00667516">
        <w:rPr>
          <w:b/>
          <w:bCs/>
          <w:sz w:val="32"/>
          <w:szCs w:val="32"/>
        </w:rPr>
        <w:t>SMLOUVA O DÍLO</w:t>
      </w:r>
    </w:p>
    <w:p w14:paraId="266E8D58" w14:textId="77777777" w:rsidR="00ED520D" w:rsidRDefault="00ED520D" w:rsidP="0007230A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uzavřená podle § 2586 a násl. zák. č. 89/2012 Sb., občanský zákoník, mezi těmito smluvními stranami:</w:t>
      </w:r>
    </w:p>
    <w:p w14:paraId="7A3141FB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4EBD324B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Smluvní strany</w:t>
      </w:r>
    </w:p>
    <w:p w14:paraId="4B3F47AE" w14:textId="77777777" w:rsidR="00ED520D" w:rsidRPr="00A936BD" w:rsidRDefault="00ED520D" w:rsidP="00667516">
      <w:pPr>
        <w:jc w:val="both"/>
        <w:rPr>
          <w:sz w:val="22"/>
          <w:szCs w:val="22"/>
        </w:rPr>
      </w:pPr>
      <w:r w:rsidRPr="00A936BD">
        <w:rPr>
          <w:b/>
          <w:bCs/>
          <w:sz w:val="22"/>
          <w:szCs w:val="22"/>
        </w:rPr>
        <w:t>Objednatel</w:t>
      </w:r>
      <w:r w:rsidRPr="00A936BD">
        <w:rPr>
          <w:sz w:val="22"/>
          <w:szCs w:val="22"/>
        </w:rPr>
        <w:t>: Obchodní akademie Vinohradská, IČO 6</w:t>
      </w:r>
      <w:r w:rsidR="00582BAE">
        <w:rPr>
          <w:sz w:val="22"/>
          <w:szCs w:val="22"/>
        </w:rPr>
        <w:t>1</w:t>
      </w:r>
      <w:r w:rsidRPr="00A936BD">
        <w:rPr>
          <w:sz w:val="22"/>
          <w:szCs w:val="22"/>
        </w:rPr>
        <w:t xml:space="preserve"> 38 67 74, Vinohradská 1971/38, 120 00 Praha 2</w:t>
      </w:r>
    </w:p>
    <w:p w14:paraId="55ADAF48" w14:textId="77777777" w:rsidR="00ED520D" w:rsidRDefault="00ED520D" w:rsidP="007A7D2C">
      <w:pPr>
        <w:jc w:val="both"/>
        <w:rPr>
          <w:sz w:val="22"/>
          <w:szCs w:val="22"/>
        </w:rPr>
      </w:pPr>
      <w:r w:rsidRPr="00A936BD">
        <w:rPr>
          <w:b/>
          <w:bCs/>
          <w:sz w:val="22"/>
          <w:szCs w:val="22"/>
        </w:rPr>
        <w:t>Dodavatel</w:t>
      </w:r>
      <w:r w:rsidRPr="00A936BD">
        <w:rPr>
          <w:sz w:val="22"/>
          <w:szCs w:val="22"/>
        </w:rPr>
        <w:t>: Václav Bára, IČO: 149 826 25, Žufanova 1095/10, 16300 Praha 17, Řepy, bank. spoj.: 2533329/0800, ŽL vydán 4. 5. 1994, Prahou 6, č. j. žo/0003745/94/Cel</w:t>
      </w:r>
    </w:p>
    <w:p w14:paraId="032A4B88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08A042E1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Předmět plnění</w:t>
      </w:r>
    </w:p>
    <w:p w14:paraId="07325423" w14:textId="77777777" w:rsidR="00ED520D" w:rsidRPr="001C6AAE" w:rsidRDefault="00ED520D" w:rsidP="00C90792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Dodavatel se zavazuje pro objednatele provést </w:t>
      </w:r>
      <w:r>
        <w:rPr>
          <w:sz w:val="22"/>
          <w:szCs w:val="22"/>
        </w:rPr>
        <w:t xml:space="preserve">bílé a barevné </w:t>
      </w:r>
      <w:r w:rsidRPr="00A936BD">
        <w:rPr>
          <w:sz w:val="22"/>
          <w:szCs w:val="22"/>
        </w:rPr>
        <w:t>vy</w:t>
      </w:r>
      <w:r>
        <w:rPr>
          <w:sz w:val="22"/>
          <w:szCs w:val="22"/>
        </w:rPr>
        <w:t>malování a nalakování syntetických soklů vnitřních prostor školy a to</w:t>
      </w:r>
      <w:r>
        <w:t xml:space="preserve"> ve 4. a 5. patř</w:t>
      </w:r>
      <w:r w:rsidR="002C755C">
        <w:t>e</w:t>
      </w:r>
      <w:r>
        <w:t>.</w:t>
      </w:r>
      <w:r w:rsidRPr="00004819">
        <w:t xml:space="preserve"> Požaduje</w:t>
      </w:r>
      <w:r>
        <w:t>me kompletní zajištění:</w:t>
      </w:r>
    </w:p>
    <w:p w14:paraId="30D27522" w14:textId="77777777" w:rsidR="00F74876" w:rsidRDefault="00F74876" w:rsidP="00F74876">
      <w:pPr>
        <w:numPr>
          <w:ilvl w:val="0"/>
          <w:numId w:val="9"/>
        </w:numPr>
        <w:jc w:val="both"/>
      </w:pPr>
      <w:r>
        <w:t>M</w:t>
      </w:r>
      <w:r w:rsidRPr="00004819">
        <w:t xml:space="preserve">alování </w:t>
      </w:r>
      <w:r>
        <w:t>dle zadání – bíle, barevně, sokly do výše 1,5 m omyvatelnou (syntetickou) barvou.</w:t>
      </w:r>
    </w:p>
    <w:p w14:paraId="14E46D4D" w14:textId="77777777" w:rsidR="00F74876" w:rsidRDefault="00F74876" w:rsidP="00F74876">
      <w:pPr>
        <w:numPr>
          <w:ilvl w:val="0"/>
          <w:numId w:val="9"/>
        </w:numPr>
        <w:jc w:val="both"/>
      </w:pPr>
      <w:r>
        <w:t>Č</w:t>
      </w:r>
      <w:r w:rsidRPr="00004819">
        <w:t>ástečné škrábání starých maleb</w:t>
      </w:r>
      <w:r>
        <w:t>, odstranění (nebo přemalování) malby soklů (nutná prohlídka).</w:t>
      </w:r>
    </w:p>
    <w:p w14:paraId="1A41EEA7" w14:textId="77777777" w:rsidR="00F74876" w:rsidRPr="0007070E" w:rsidRDefault="00F74876" w:rsidP="00F74876">
      <w:pPr>
        <w:pStyle w:val="Odstavecseseznamem"/>
        <w:numPr>
          <w:ilvl w:val="0"/>
          <w:numId w:val="9"/>
        </w:numPr>
        <w:contextualSpacing/>
      </w:pPr>
      <w:r>
        <w:t>Penetrace zdí před malováním.</w:t>
      </w:r>
    </w:p>
    <w:p w14:paraId="6E6D41AD" w14:textId="77777777" w:rsidR="00F74876" w:rsidRDefault="00F74876" w:rsidP="00F74876">
      <w:pPr>
        <w:pStyle w:val="Odstavecseseznamem"/>
        <w:numPr>
          <w:ilvl w:val="0"/>
          <w:numId w:val="9"/>
        </w:numPr>
        <w:contextualSpacing/>
      </w:pPr>
      <w:r w:rsidRPr="0007070E">
        <w:t>Ochrana před zašpiněním nábytku, počítačů, oken, tabulí</w:t>
      </w:r>
      <w:r>
        <w:t>, elektroniky</w:t>
      </w:r>
      <w:r w:rsidRPr="0007070E">
        <w:t xml:space="preserve"> apod.</w:t>
      </w:r>
      <w:r>
        <w:t>, jejich zakrytí a stěhování.</w:t>
      </w:r>
    </w:p>
    <w:p w14:paraId="707D6ED9" w14:textId="77777777" w:rsidR="00F74876" w:rsidRDefault="00F74876" w:rsidP="00F74876">
      <w:pPr>
        <w:numPr>
          <w:ilvl w:val="0"/>
          <w:numId w:val="9"/>
        </w:numPr>
        <w:jc w:val="both"/>
      </w:pPr>
      <w:r>
        <w:t>L</w:t>
      </w:r>
      <w:r w:rsidRPr="00004819">
        <w:t>ikvidace suti</w:t>
      </w:r>
      <w:r>
        <w:t>.</w:t>
      </w:r>
    </w:p>
    <w:p w14:paraId="17127558" w14:textId="77777777" w:rsidR="00F74876" w:rsidRDefault="00F74876" w:rsidP="00F74876">
      <w:pPr>
        <w:numPr>
          <w:ilvl w:val="0"/>
          <w:numId w:val="9"/>
        </w:numPr>
        <w:jc w:val="both"/>
      </w:pPr>
      <w:r>
        <w:t>Ú</w:t>
      </w:r>
      <w:r w:rsidRPr="00004819">
        <w:t>klid</w:t>
      </w:r>
      <w:r>
        <w:t xml:space="preserve"> po malování - uvedení prostor po malování do původního stavu (včetně odstranění barvy z podlah, oken včetně rámů, vypínačů, nábytku, světel, prosklených zdí, apod.).</w:t>
      </w:r>
    </w:p>
    <w:p w14:paraId="3A2C63D9" w14:textId="77777777" w:rsidR="00F74876" w:rsidRDefault="00F74876" w:rsidP="00F74876">
      <w:pPr>
        <w:numPr>
          <w:ilvl w:val="0"/>
          <w:numId w:val="9"/>
        </w:numPr>
        <w:jc w:val="both"/>
      </w:pPr>
      <w:r>
        <w:t>Odstranění zbytků barev malování z minulých let z oken včetně rámů, vypínačů, světel, prosklených zdí apod.</w:t>
      </w:r>
    </w:p>
    <w:p w14:paraId="53FF3C1F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01B24543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Doba plnění</w:t>
      </w:r>
    </w:p>
    <w:p w14:paraId="2F17C035" w14:textId="14B91000" w:rsidR="00186AE5" w:rsidRDefault="00186AE5" w:rsidP="00186AE5">
      <w:pPr>
        <w:ind w:firstLine="709"/>
        <w:jc w:val="both"/>
        <w:rPr>
          <w:sz w:val="22"/>
          <w:szCs w:val="22"/>
        </w:rPr>
      </w:pPr>
      <w:r w:rsidRPr="00987435">
        <w:rPr>
          <w:rFonts w:eastAsia="Calibri"/>
        </w:rPr>
        <w:t xml:space="preserve">Práce budou konány od 1. </w:t>
      </w:r>
      <w:r>
        <w:rPr>
          <w:rFonts w:eastAsia="Calibri"/>
        </w:rPr>
        <w:t>7</w:t>
      </w:r>
      <w:r w:rsidRPr="00987435">
        <w:rPr>
          <w:rFonts w:eastAsia="Calibri"/>
        </w:rPr>
        <w:t>. 20</w:t>
      </w:r>
      <w:r>
        <w:rPr>
          <w:rFonts w:eastAsia="Calibri"/>
        </w:rPr>
        <w:t>2</w:t>
      </w:r>
      <w:r w:rsidR="00FD6D87">
        <w:rPr>
          <w:rFonts w:eastAsia="Calibri"/>
        </w:rPr>
        <w:t>5</w:t>
      </w:r>
      <w:r w:rsidRPr="00987435">
        <w:rPr>
          <w:rFonts w:eastAsia="Calibri"/>
        </w:rPr>
        <w:t xml:space="preserve"> do 1</w:t>
      </w:r>
      <w:r>
        <w:rPr>
          <w:rFonts w:eastAsia="Calibri"/>
        </w:rPr>
        <w:t>0</w:t>
      </w:r>
      <w:r w:rsidRPr="00987435">
        <w:rPr>
          <w:rFonts w:eastAsia="Calibri"/>
        </w:rPr>
        <w:t>. 8. 20</w:t>
      </w:r>
      <w:r>
        <w:rPr>
          <w:rFonts w:eastAsia="Calibri"/>
        </w:rPr>
        <w:t>2</w:t>
      </w:r>
      <w:r w:rsidR="00FD6D87">
        <w:rPr>
          <w:rFonts w:eastAsia="Calibri"/>
        </w:rPr>
        <w:t>5</w:t>
      </w:r>
      <w:r w:rsidRPr="00987435">
        <w:rPr>
          <w:rFonts w:eastAsia="Calibri"/>
        </w:rPr>
        <w:t>. Dodavatel se zav</w:t>
      </w:r>
      <w:r>
        <w:rPr>
          <w:rFonts w:eastAsia="Calibri"/>
        </w:rPr>
        <w:t>azuje</w:t>
      </w:r>
      <w:r w:rsidRPr="00987435">
        <w:rPr>
          <w:rFonts w:eastAsia="Calibri"/>
        </w:rPr>
        <w:t xml:space="preserve"> koordinovat práce s firmami zajišťujícími </w:t>
      </w:r>
      <w:r>
        <w:rPr>
          <w:rFonts w:eastAsia="Calibri"/>
        </w:rPr>
        <w:t>další práce v budově a</w:t>
      </w:r>
      <w:r w:rsidRPr="00987435">
        <w:rPr>
          <w:rFonts w:eastAsia="Calibri"/>
        </w:rPr>
        <w:t xml:space="preserve"> zajistit, aby jejich práce nebyla poškozena</w:t>
      </w:r>
      <w:r>
        <w:rPr>
          <w:rFonts w:eastAsia="Calibri"/>
        </w:rPr>
        <w:t>. Může s nimi dohodnout i jinou dobu na malovaní, nejpozději do 15. 8. 202</w:t>
      </w:r>
      <w:r w:rsidR="00FD6D87">
        <w:rPr>
          <w:rFonts w:eastAsia="Calibri"/>
        </w:rPr>
        <w:t>5</w:t>
      </w:r>
      <w:r>
        <w:rPr>
          <w:rFonts w:eastAsia="Calibri"/>
        </w:rPr>
        <w:t>.</w:t>
      </w:r>
    </w:p>
    <w:p w14:paraId="3D3572D2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4682AA4C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Místo plnění.</w:t>
      </w:r>
    </w:p>
    <w:p w14:paraId="1DCBEE71" w14:textId="77777777" w:rsidR="00ED520D" w:rsidRPr="00A936BD" w:rsidRDefault="00ED520D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>Dílo bude provedeno v Obchodní akademii Vinohradská, Vinohradská 38/1971, Praha 2.</w:t>
      </w:r>
    </w:p>
    <w:p w14:paraId="33872DCF" w14:textId="77777777" w:rsidR="00ED520D" w:rsidRDefault="00ED520D" w:rsidP="001C6AAE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63F51FFC" w14:textId="77777777" w:rsidR="00ED520D" w:rsidRPr="00A936BD" w:rsidRDefault="00ED520D" w:rsidP="00186AE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Cena</w:t>
      </w:r>
    </w:p>
    <w:p w14:paraId="4DD8F2D1" w14:textId="77777777" w:rsidR="00ED520D" w:rsidRDefault="00ED520D" w:rsidP="00667516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>Práce budou konány v těchto jednotkových cenách uvedených včetně DPH:</w:t>
      </w:r>
    </w:p>
    <w:p w14:paraId="16E827D3" w14:textId="4AEA4A12" w:rsidR="00677E2D" w:rsidRDefault="00677E2D" w:rsidP="00667516">
      <w:pPr>
        <w:jc w:val="both"/>
      </w:pPr>
      <w:r w:rsidRPr="00004819">
        <w:t>Malba bílou barvou</w:t>
      </w:r>
      <w:r>
        <w:t xml:space="preserve"> (strop) včetně penetrace</w:t>
      </w:r>
      <w:r w:rsidR="00A65AEF">
        <w:tab/>
      </w:r>
      <w:r w:rsidR="00777012">
        <w:t>53</w:t>
      </w:r>
      <w:r w:rsidR="00A65AEF">
        <w:t>,- Kč/m</w:t>
      </w:r>
      <w:r w:rsidR="00A65AEF" w:rsidRPr="00A65AEF">
        <w:rPr>
          <w:vertAlign w:val="superscript"/>
        </w:rPr>
        <w:t>2</w:t>
      </w:r>
    </w:p>
    <w:p w14:paraId="634C92B5" w14:textId="19259669" w:rsidR="00677E2D" w:rsidRDefault="00677E2D" w:rsidP="00667516">
      <w:pPr>
        <w:jc w:val="both"/>
      </w:pPr>
      <w:r w:rsidRPr="00004819">
        <w:t>Malba bílou barvou</w:t>
      </w:r>
      <w:r>
        <w:t xml:space="preserve"> (stěny) včetně penetrace</w:t>
      </w:r>
      <w:r w:rsidR="00A65AEF">
        <w:tab/>
      </w:r>
      <w:r w:rsidR="00777012">
        <w:t>50</w:t>
      </w:r>
      <w:r w:rsidR="00A65AEF">
        <w:t>,- Kč/m</w:t>
      </w:r>
      <w:r w:rsidR="00A65AEF" w:rsidRPr="00A65AEF">
        <w:rPr>
          <w:vertAlign w:val="superscript"/>
        </w:rPr>
        <w:t>2</w:t>
      </w:r>
    </w:p>
    <w:p w14:paraId="0BA5076B" w14:textId="1E6B8FA8" w:rsidR="00677E2D" w:rsidRDefault="00677E2D" w:rsidP="00667516">
      <w:pPr>
        <w:jc w:val="both"/>
      </w:pPr>
      <w:r w:rsidRPr="00004819">
        <w:t>Malba barevně</w:t>
      </w:r>
      <w:r>
        <w:t xml:space="preserve"> (stěny v učebnách a kabinetech) včetně penetrace</w:t>
      </w:r>
      <w:r w:rsidR="00A65AEF">
        <w:tab/>
      </w:r>
      <w:r w:rsidR="00A65AEF">
        <w:tab/>
      </w:r>
      <w:r w:rsidR="00777012">
        <w:t>60</w:t>
      </w:r>
      <w:r w:rsidR="00A65AEF">
        <w:t>,- Kč/m</w:t>
      </w:r>
      <w:r w:rsidR="00A65AEF" w:rsidRPr="00A65AEF">
        <w:rPr>
          <w:vertAlign w:val="superscript"/>
        </w:rPr>
        <w:t>2</w:t>
      </w:r>
    </w:p>
    <w:p w14:paraId="551A494B" w14:textId="470CE160" w:rsidR="00677E2D" w:rsidRDefault="00677E2D" w:rsidP="00667516">
      <w:pPr>
        <w:jc w:val="both"/>
      </w:pPr>
      <w:r w:rsidRPr="00004819">
        <w:t>Malba soklů</w:t>
      </w:r>
      <w:r>
        <w:t xml:space="preserve"> do výše 1,50 m matnou bílou syntetickou barvou včetně odstranění nátěru, případných zednických prací a penetrace</w:t>
      </w:r>
      <w:r w:rsidR="00A65AEF">
        <w:tab/>
      </w:r>
      <w:r w:rsidR="00A65AEF">
        <w:tab/>
      </w:r>
      <w:r w:rsidR="00777012">
        <w:t>92</w:t>
      </w:r>
      <w:r w:rsidR="00A65AEF">
        <w:t>,- Kč/m</w:t>
      </w:r>
      <w:r w:rsidR="00A65AEF" w:rsidRPr="00A65AEF">
        <w:rPr>
          <w:vertAlign w:val="superscript"/>
        </w:rPr>
        <w:t>2</w:t>
      </w:r>
    </w:p>
    <w:p w14:paraId="6C7AAFA4" w14:textId="74C28B13" w:rsidR="00677E2D" w:rsidRDefault="00A65AEF" w:rsidP="00667516">
      <w:pPr>
        <w:jc w:val="both"/>
        <w:rPr>
          <w:sz w:val="22"/>
          <w:szCs w:val="22"/>
        </w:rPr>
      </w:pPr>
      <w:r w:rsidRPr="00A65AEF">
        <w:rPr>
          <w:sz w:val="22"/>
          <w:szCs w:val="22"/>
        </w:rPr>
        <w:t>Cena celkem s</w:t>
      </w:r>
      <w:r>
        <w:rPr>
          <w:sz w:val="22"/>
          <w:szCs w:val="22"/>
        </w:rPr>
        <w:t> </w:t>
      </w:r>
      <w:r w:rsidRPr="00A65AEF">
        <w:rPr>
          <w:sz w:val="22"/>
          <w:szCs w:val="22"/>
        </w:rPr>
        <w:t>DPH</w:t>
      </w:r>
      <w:r>
        <w:rPr>
          <w:sz w:val="22"/>
          <w:szCs w:val="22"/>
        </w:rPr>
        <w:t xml:space="preserve">: </w:t>
      </w:r>
      <w:r w:rsidR="00777012" w:rsidRPr="00777012">
        <w:rPr>
          <w:sz w:val="22"/>
          <w:szCs w:val="22"/>
        </w:rPr>
        <w:t>227 415,00 Kč</w:t>
      </w:r>
    </w:p>
    <w:p w14:paraId="39B107E9" w14:textId="77777777" w:rsidR="00ED520D" w:rsidRPr="00EF4788" w:rsidRDefault="00ED520D" w:rsidP="00EF4788">
      <w:pPr>
        <w:ind w:right="-854"/>
        <w:rPr>
          <w:b/>
          <w:bCs/>
          <w:sz w:val="22"/>
          <w:szCs w:val="22"/>
        </w:rPr>
      </w:pPr>
      <w:r w:rsidRPr="00D41203">
        <w:rPr>
          <w:sz w:val="22"/>
          <w:szCs w:val="22"/>
        </w:rPr>
        <w:t>Cena je konečná dodavatel není plátce DPH.</w:t>
      </w:r>
    </w:p>
    <w:p w14:paraId="57894DAF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49761CD3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Platební podmínky</w:t>
      </w:r>
    </w:p>
    <w:p w14:paraId="533C93DB" w14:textId="77777777" w:rsidR="00ED520D" w:rsidRPr="00A936BD" w:rsidRDefault="00ED520D" w:rsidP="00347245">
      <w:pPr>
        <w:jc w:val="both"/>
        <w:rPr>
          <w:sz w:val="22"/>
          <w:szCs w:val="22"/>
        </w:rPr>
      </w:pPr>
      <w:r w:rsidRPr="00A936BD">
        <w:rPr>
          <w:sz w:val="22"/>
          <w:szCs w:val="22"/>
        </w:rPr>
        <w:t xml:space="preserve">Práce budou fakturovány </w:t>
      </w:r>
      <w:r w:rsidR="005C3FFA">
        <w:rPr>
          <w:sz w:val="22"/>
          <w:szCs w:val="22"/>
        </w:rPr>
        <w:t>na dvakrát, po ukončení prací na sociálním zařízení a celková faktura</w:t>
      </w:r>
      <w:r w:rsidRPr="00A936BD">
        <w:rPr>
          <w:sz w:val="22"/>
          <w:szCs w:val="22"/>
        </w:rPr>
        <w:t xml:space="preserve">. </w:t>
      </w:r>
    </w:p>
    <w:p w14:paraId="56012428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lastRenderedPageBreak/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04D4E615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Ostatní ujednání</w:t>
      </w:r>
    </w:p>
    <w:p w14:paraId="768B550B" w14:textId="77777777" w:rsidR="00ED520D" w:rsidRPr="00A936BD" w:rsidRDefault="00ED520D" w:rsidP="00186AE5">
      <w:pPr>
        <w:ind w:firstLine="709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Objednatel si vyhrazuje právo změnit počet malovaných místností. Při změně počtu malovaných místností bude dodavatel účtovat nabízené jednotkové ceny.</w:t>
      </w:r>
      <w:r w:rsidR="00186AE5">
        <w:rPr>
          <w:sz w:val="22"/>
          <w:szCs w:val="22"/>
        </w:rPr>
        <w:t xml:space="preserve"> </w:t>
      </w:r>
      <w:r w:rsidR="00186AE5" w:rsidRPr="00987435">
        <w:rPr>
          <w:rFonts w:eastAsia="Calibri"/>
        </w:rPr>
        <w:t>Přílohou faktury bude předávací protokol s výměrou jednotlivých malovaných ploch členěný podle jednotlivých místností.</w:t>
      </w:r>
    </w:p>
    <w:p w14:paraId="5A4A87A6" w14:textId="77777777" w:rsidR="00ED520D" w:rsidRPr="00A936BD" w:rsidRDefault="00ED520D" w:rsidP="00407908">
      <w:pPr>
        <w:keepNext/>
        <w:spacing w:before="240"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fldChar w:fldCharType="begin"/>
      </w:r>
      <w:r w:rsidRPr="00A936BD">
        <w:rPr>
          <w:b/>
          <w:bCs/>
          <w:sz w:val="22"/>
          <w:szCs w:val="22"/>
        </w:rPr>
        <w:instrText xml:space="preserve"> AUTONUM  \* ROMAN \s . </w:instrText>
      </w:r>
      <w:r w:rsidRPr="00A936BD">
        <w:rPr>
          <w:b/>
          <w:bCs/>
          <w:sz w:val="22"/>
          <w:szCs w:val="22"/>
        </w:rPr>
        <w:fldChar w:fldCharType="end"/>
      </w:r>
    </w:p>
    <w:p w14:paraId="7842C07F" w14:textId="77777777" w:rsidR="00ED520D" w:rsidRPr="00A936BD" w:rsidRDefault="00ED520D" w:rsidP="00347245">
      <w:pPr>
        <w:keepNext/>
        <w:jc w:val="center"/>
        <w:rPr>
          <w:b/>
          <w:bCs/>
          <w:sz w:val="22"/>
          <w:szCs w:val="22"/>
        </w:rPr>
      </w:pPr>
      <w:r w:rsidRPr="00A936BD">
        <w:rPr>
          <w:b/>
          <w:bCs/>
          <w:sz w:val="22"/>
          <w:szCs w:val="22"/>
        </w:rPr>
        <w:t>Závěrečná ustanovení</w:t>
      </w:r>
    </w:p>
    <w:p w14:paraId="33DFB622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Tato smlouva je sepsána ve dvou vyhotoveních, z nichž každá smluvní strana obdrží po jednom.</w:t>
      </w:r>
    </w:p>
    <w:p w14:paraId="285B02B5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Pokud v této smlouvě není ujednáno jinak, řídí se právními poměry smluvních stran občanským zákoníkem.</w:t>
      </w:r>
    </w:p>
    <w:p w14:paraId="468390C0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Vinohradská.</w:t>
      </w:r>
    </w:p>
    <w:p w14:paraId="4054FC07" w14:textId="77777777" w:rsidR="00ED520D" w:rsidRPr="00A936BD" w:rsidRDefault="00ED520D" w:rsidP="008A754A">
      <w:pPr>
        <w:pStyle w:val="Odstavecseseznamem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A936BD">
        <w:rPr>
          <w:sz w:val="22"/>
          <w:szCs w:val="22"/>
        </w:rPr>
        <w:t>Smluvní strany po přečtení této smlouvy prohlašují, že souhlasí s jejím obsahem, že byla sepsána vážně, určitě, srozumitelně a na základě jejich pravé a svobodné vůle na důkaz čehož připojují své podpisy.</w:t>
      </w:r>
    </w:p>
    <w:p w14:paraId="17557010" w14:textId="77777777" w:rsidR="00ED520D" w:rsidRPr="00A936BD" w:rsidRDefault="00ED520D" w:rsidP="00667516">
      <w:pPr>
        <w:tabs>
          <w:tab w:val="num" w:pos="0"/>
        </w:tabs>
        <w:rPr>
          <w:sz w:val="22"/>
          <w:szCs w:val="22"/>
        </w:rPr>
      </w:pPr>
    </w:p>
    <w:p w14:paraId="43B8CF48" w14:textId="45FC8FFE" w:rsidR="00ED520D" w:rsidRPr="00A936BD" w:rsidRDefault="00ED520D" w:rsidP="00667516">
      <w:pPr>
        <w:rPr>
          <w:sz w:val="22"/>
          <w:szCs w:val="22"/>
        </w:rPr>
      </w:pPr>
      <w:r w:rsidRPr="00A936BD">
        <w:rPr>
          <w:sz w:val="22"/>
          <w:szCs w:val="22"/>
        </w:rPr>
        <w:t xml:space="preserve">V Praze dne </w:t>
      </w:r>
      <w:r w:rsidR="002632B3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Pr="00A936BD">
        <w:rPr>
          <w:sz w:val="22"/>
          <w:szCs w:val="22"/>
        </w:rPr>
        <w:t> </w:t>
      </w:r>
      <w:r>
        <w:rPr>
          <w:sz w:val="22"/>
          <w:szCs w:val="22"/>
        </w:rPr>
        <w:t>6. 202</w:t>
      </w:r>
      <w:r w:rsidR="002632B3">
        <w:rPr>
          <w:sz w:val="22"/>
          <w:szCs w:val="22"/>
        </w:rPr>
        <w:t>5</w:t>
      </w:r>
    </w:p>
    <w:p w14:paraId="23F4E336" w14:textId="77777777" w:rsidR="00ED520D" w:rsidRPr="00A936BD" w:rsidRDefault="00ED520D" w:rsidP="00667516">
      <w:pPr>
        <w:rPr>
          <w:sz w:val="22"/>
          <w:szCs w:val="22"/>
        </w:rPr>
      </w:pPr>
    </w:p>
    <w:p w14:paraId="04BD513B" w14:textId="77777777"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14:paraId="6DE20A44" w14:textId="77777777"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14:paraId="13B0B7A2" w14:textId="77777777"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14:paraId="7D818F19" w14:textId="77777777"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14:paraId="6E5BBCB2" w14:textId="77777777" w:rsidR="00186AE5" w:rsidRDefault="00186AE5" w:rsidP="00667516">
      <w:pPr>
        <w:tabs>
          <w:tab w:val="left" w:pos="5103"/>
        </w:tabs>
        <w:rPr>
          <w:sz w:val="22"/>
          <w:szCs w:val="22"/>
        </w:rPr>
      </w:pPr>
    </w:p>
    <w:p w14:paraId="5062FA5D" w14:textId="77777777"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………………………………..</w:t>
      </w:r>
      <w:r w:rsidRPr="00A936BD">
        <w:rPr>
          <w:sz w:val="22"/>
          <w:szCs w:val="22"/>
        </w:rPr>
        <w:tab/>
        <w:t>………………………………..</w:t>
      </w:r>
    </w:p>
    <w:p w14:paraId="002BABD0" w14:textId="77777777"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  <w:r w:rsidRPr="00A936BD">
        <w:rPr>
          <w:sz w:val="22"/>
          <w:szCs w:val="22"/>
        </w:rPr>
        <w:t>objednatel</w:t>
      </w:r>
      <w:r w:rsidRPr="00A936BD">
        <w:rPr>
          <w:sz w:val="22"/>
          <w:szCs w:val="22"/>
        </w:rPr>
        <w:tab/>
      </w:r>
      <w:r>
        <w:rPr>
          <w:sz w:val="22"/>
          <w:szCs w:val="22"/>
        </w:rPr>
        <w:t>dodavatel</w:t>
      </w:r>
    </w:p>
    <w:p w14:paraId="266AFEDD" w14:textId="77777777" w:rsidR="00ED520D" w:rsidRPr="00A936BD" w:rsidRDefault="00ED520D" w:rsidP="00667516">
      <w:pPr>
        <w:tabs>
          <w:tab w:val="left" w:pos="5103"/>
        </w:tabs>
        <w:rPr>
          <w:sz w:val="22"/>
          <w:szCs w:val="22"/>
        </w:rPr>
      </w:pPr>
    </w:p>
    <w:sectPr w:rsidR="00ED520D" w:rsidRPr="00A936BD" w:rsidSect="00CE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1A2"/>
    <w:multiLevelType w:val="hybridMultilevel"/>
    <w:tmpl w:val="46F48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E7D7E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5DF"/>
    <w:multiLevelType w:val="hybridMultilevel"/>
    <w:tmpl w:val="D7BA8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3E"/>
    <w:multiLevelType w:val="hybridMultilevel"/>
    <w:tmpl w:val="4E5804A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2D00C6F"/>
    <w:multiLevelType w:val="hybridMultilevel"/>
    <w:tmpl w:val="7748A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6313"/>
    <w:multiLevelType w:val="hybridMultilevel"/>
    <w:tmpl w:val="2AF2F458"/>
    <w:lvl w:ilvl="0" w:tplc="93A4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90795"/>
    <w:multiLevelType w:val="hybridMultilevel"/>
    <w:tmpl w:val="AC64FF1E"/>
    <w:lvl w:ilvl="0" w:tplc="EF2E7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36C59"/>
    <w:multiLevelType w:val="hybridMultilevel"/>
    <w:tmpl w:val="71727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4000"/>
    <w:multiLevelType w:val="hybridMultilevel"/>
    <w:tmpl w:val="7E307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90004C"/>
    <w:multiLevelType w:val="hybridMultilevel"/>
    <w:tmpl w:val="3D320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36C18"/>
    <w:multiLevelType w:val="hybridMultilevel"/>
    <w:tmpl w:val="35A2D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9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CEE"/>
    <w:rsid w:val="00004819"/>
    <w:rsid w:val="000238FA"/>
    <w:rsid w:val="000241E7"/>
    <w:rsid w:val="00027B1B"/>
    <w:rsid w:val="00060AE8"/>
    <w:rsid w:val="0007070E"/>
    <w:rsid w:val="0007230A"/>
    <w:rsid w:val="00096CEE"/>
    <w:rsid w:val="000A2500"/>
    <w:rsid w:val="000A6486"/>
    <w:rsid w:val="000D2278"/>
    <w:rsid w:val="000F634E"/>
    <w:rsid w:val="00132917"/>
    <w:rsid w:val="00132B46"/>
    <w:rsid w:val="00143CFC"/>
    <w:rsid w:val="00145B3B"/>
    <w:rsid w:val="00154957"/>
    <w:rsid w:val="00184940"/>
    <w:rsid w:val="00186AE5"/>
    <w:rsid w:val="00196DF8"/>
    <w:rsid w:val="001B5CA9"/>
    <w:rsid w:val="001C6AAE"/>
    <w:rsid w:val="00212251"/>
    <w:rsid w:val="00232695"/>
    <w:rsid w:val="00246853"/>
    <w:rsid w:val="002632B3"/>
    <w:rsid w:val="002669BC"/>
    <w:rsid w:val="00271524"/>
    <w:rsid w:val="00271694"/>
    <w:rsid w:val="00287F74"/>
    <w:rsid w:val="002C6671"/>
    <w:rsid w:val="002C755C"/>
    <w:rsid w:val="002C7813"/>
    <w:rsid w:val="00323D4B"/>
    <w:rsid w:val="00347245"/>
    <w:rsid w:val="00350C5D"/>
    <w:rsid w:val="00351F5B"/>
    <w:rsid w:val="0038535C"/>
    <w:rsid w:val="0040387F"/>
    <w:rsid w:val="00407908"/>
    <w:rsid w:val="00432057"/>
    <w:rsid w:val="00482BF5"/>
    <w:rsid w:val="004A262A"/>
    <w:rsid w:val="004D2EFC"/>
    <w:rsid w:val="004E3907"/>
    <w:rsid w:val="004E3DED"/>
    <w:rsid w:val="005209B2"/>
    <w:rsid w:val="005229C0"/>
    <w:rsid w:val="00531716"/>
    <w:rsid w:val="00537DAA"/>
    <w:rsid w:val="0057601B"/>
    <w:rsid w:val="00582BAE"/>
    <w:rsid w:val="005C35A8"/>
    <w:rsid w:val="005C3FFA"/>
    <w:rsid w:val="005D7070"/>
    <w:rsid w:val="006217E4"/>
    <w:rsid w:val="0064389C"/>
    <w:rsid w:val="00667516"/>
    <w:rsid w:val="00677E2D"/>
    <w:rsid w:val="006C534C"/>
    <w:rsid w:val="006D53BA"/>
    <w:rsid w:val="006F428C"/>
    <w:rsid w:val="007126A2"/>
    <w:rsid w:val="00737DF7"/>
    <w:rsid w:val="007743D7"/>
    <w:rsid w:val="00777012"/>
    <w:rsid w:val="00794073"/>
    <w:rsid w:val="007A1B6D"/>
    <w:rsid w:val="007A7D2C"/>
    <w:rsid w:val="007C0F46"/>
    <w:rsid w:val="007C5E86"/>
    <w:rsid w:val="007F4C6E"/>
    <w:rsid w:val="00860192"/>
    <w:rsid w:val="008A754A"/>
    <w:rsid w:val="008F7B72"/>
    <w:rsid w:val="00923ECE"/>
    <w:rsid w:val="0096247C"/>
    <w:rsid w:val="00981DE9"/>
    <w:rsid w:val="0098341A"/>
    <w:rsid w:val="00990B61"/>
    <w:rsid w:val="009A1C04"/>
    <w:rsid w:val="009C2D21"/>
    <w:rsid w:val="009D6356"/>
    <w:rsid w:val="009F65E0"/>
    <w:rsid w:val="00A21CFE"/>
    <w:rsid w:val="00A264E6"/>
    <w:rsid w:val="00A65AEF"/>
    <w:rsid w:val="00A70FE0"/>
    <w:rsid w:val="00A74E0C"/>
    <w:rsid w:val="00A936BD"/>
    <w:rsid w:val="00AA72D1"/>
    <w:rsid w:val="00B31DAA"/>
    <w:rsid w:val="00B90232"/>
    <w:rsid w:val="00B96BA8"/>
    <w:rsid w:val="00BA7DC2"/>
    <w:rsid w:val="00BD3F75"/>
    <w:rsid w:val="00BD6A51"/>
    <w:rsid w:val="00BE1CF0"/>
    <w:rsid w:val="00C259B2"/>
    <w:rsid w:val="00C34E87"/>
    <w:rsid w:val="00C42C6D"/>
    <w:rsid w:val="00C90792"/>
    <w:rsid w:val="00CD1E9B"/>
    <w:rsid w:val="00CD231F"/>
    <w:rsid w:val="00CE0476"/>
    <w:rsid w:val="00CE64AA"/>
    <w:rsid w:val="00D23934"/>
    <w:rsid w:val="00D34FAB"/>
    <w:rsid w:val="00D41203"/>
    <w:rsid w:val="00D438EC"/>
    <w:rsid w:val="00D6321F"/>
    <w:rsid w:val="00DF2F55"/>
    <w:rsid w:val="00E018FB"/>
    <w:rsid w:val="00E4056F"/>
    <w:rsid w:val="00E41451"/>
    <w:rsid w:val="00E5737A"/>
    <w:rsid w:val="00EA5D4F"/>
    <w:rsid w:val="00EB24DC"/>
    <w:rsid w:val="00EB7F00"/>
    <w:rsid w:val="00ED075E"/>
    <w:rsid w:val="00ED11BA"/>
    <w:rsid w:val="00ED520D"/>
    <w:rsid w:val="00EE4832"/>
    <w:rsid w:val="00EF0060"/>
    <w:rsid w:val="00EF4788"/>
    <w:rsid w:val="00EF7B2C"/>
    <w:rsid w:val="00F20C21"/>
    <w:rsid w:val="00F32177"/>
    <w:rsid w:val="00F74876"/>
    <w:rsid w:val="00F97D83"/>
    <w:rsid w:val="00FC4733"/>
    <w:rsid w:val="00FD6D8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FFFE8"/>
  <w15:docId w15:val="{B8956EFE-CBEC-4C1B-818E-26DB5E75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4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82B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321F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6217E4"/>
    <w:pPr>
      <w:ind w:left="720"/>
    </w:pPr>
  </w:style>
  <w:style w:type="character" w:styleId="Nevyeenzmnka">
    <w:name w:val="Unresolved Mention"/>
    <w:uiPriority w:val="99"/>
    <w:semiHidden/>
    <w:unhideWhenUsed/>
    <w:rsid w:val="0018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4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Josef Lebduška</dc:creator>
  <cp:keywords/>
  <dc:description/>
  <cp:lastModifiedBy>pcadm</cp:lastModifiedBy>
  <cp:revision>16</cp:revision>
  <cp:lastPrinted>2018-06-28T10:58:00Z</cp:lastPrinted>
  <dcterms:created xsi:type="dcterms:W3CDTF">2022-06-07T14:32:00Z</dcterms:created>
  <dcterms:modified xsi:type="dcterms:W3CDTF">2025-06-16T12:56:00Z</dcterms:modified>
</cp:coreProperties>
</file>