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050" w:rsidRDefault="00284050" w:rsidP="00CE493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CE493D" w:rsidRDefault="00CE493D" w:rsidP="00CE493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519C" w:rsidRDefault="00CE493D" w:rsidP="00CE493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poskytnutí účelové investiční/neinvestiční dotace z r</w:t>
      </w:r>
      <w:r w:rsidR="0005519C">
        <w:rPr>
          <w:rFonts w:ascii="Arial" w:hAnsi="Arial" w:cs="Arial"/>
          <w:b/>
          <w:sz w:val="22"/>
          <w:szCs w:val="22"/>
        </w:rPr>
        <w:t>ozpočtu obce Starý Hrozenkov</w:t>
      </w:r>
    </w:p>
    <w:p w:rsidR="0005519C" w:rsidRDefault="0005519C" w:rsidP="00CE493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CE493D" w:rsidRDefault="00223BB6" w:rsidP="00223BB6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  <w:r w:rsidR="009743C6">
        <w:rPr>
          <w:rFonts w:ascii="Arial" w:hAnsi="Arial" w:cs="Arial"/>
          <w:b/>
          <w:sz w:val="22"/>
          <w:szCs w:val="22"/>
        </w:rPr>
        <w:t xml:space="preserve">číslo: </w:t>
      </w:r>
      <w:r w:rsidR="00703A16">
        <w:rPr>
          <w:rFonts w:ascii="Arial" w:hAnsi="Arial" w:cs="Arial"/>
          <w:b/>
          <w:sz w:val="22"/>
          <w:szCs w:val="22"/>
        </w:rPr>
        <w:t>1/2025</w:t>
      </w:r>
      <w:r w:rsidR="002A2373">
        <w:rPr>
          <w:rFonts w:ascii="Arial" w:hAnsi="Arial" w:cs="Arial"/>
          <w:b/>
          <w:sz w:val="22"/>
          <w:szCs w:val="22"/>
        </w:rPr>
        <w:t xml:space="preserve"> - 5</w:t>
      </w:r>
    </w:p>
    <w:p w:rsidR="0005519C" w:rsidRDefault="0005519C" w:rsidP="00CE493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CE493D" w:rsidRDefault="00CE493D" w:rsidP="00957DA6">
      <w:pPr>
        <w:pStyle w:val="Zkladntext"/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(uzavřená dle </w:t>
      </w:r>
      <w:r w:rsidRPr="00AA63B6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>159 a násl. zákona č. 500/2004 Sb., správní řád</w:t>
      </w:r>
      <w:r w:rsidRPr="0091775D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ve znění pozdějších předpisů)</w:t>
      </w:r>
    </w:p>
    <w:p w:rsidR="00CE493D" w:rsidRDefault="00CE493D" w:rsidP="00CE493D">
      <w:pPr>
        <w:pStyle w:val="Zkladntext"/>
        <w:jc w:val="center"/>
        <w:rPr>
          <w:rFonts w:ascii="Arial" w:hAnsi="Arial" w:cs="Arial"/>
          <w:b/>
          <w:sz w:val="20"/>
        </w:rPr>
      </w:pPr>
    </w:p>
    <w:p w:rsidR="00CE493D" w:rsidRPr="001F756C" w:rsidRDefault="00CE493D" w:rsidP="00CE493D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mezi:</w:t>
      </w:r>
    </w:p>
    <w:p w:rsidR="00CE493D" w:rsidRDefault="00CE493D" w:rsidP="00CE493D">
      <w:pPr>
        <w:pStyle w:val="Zkladntext"/>
        <w:spacing w:before="60"/>
        <w:rPr>
          <w:sz w:val="22"/>
        </w:rPr>
      </w:pPr>
    </w:p>
    <w:p w:rsidR="00CE493D" w:rsidRDefault="00CE493D" w:rsidP="00CE493D">
      <w:pPr>
        <w:pStyle w:val="Zkladntext"/>
        <w:tabs>
          <w:tab w:val="left" w:pos="426"/>
          <w:tab w:val="left" w:pos="2552"/>
        </w:tabs>
        <w:spacing w:before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Poskytovatelem dotace:</w:t>
      </w:r>
      <w:r>
        <w:rPr>
          <w:rFonts w:ascii="Arial" w:hAnsi="Arial" w:cs="Arial"/>
          <w:sz w:val="20"/>
        </w:rPr>
        <w:tab/>
      </w:r>
      <w:r w:rsidR="0005519C">
        <w:rPr>
          <w:rFonts w:ascii="Arial" w:hAnsi="Arial" w:cs="Arial"/>
          <w:b/>
          <w:sz w:val="20"/>
        </w:rPr>
        <w:t>Obec Starý Hrozenkov</w:t>
      </w:r>
      <w:r>
        <w:rPr>
          <w:rFonts w:ascii="Arial" w:hAnsi="Arial" w:cs="Arial"/>
          <w:b/>
          <w:sz w:val="20"/>
        </w:rPr>
        <w:t xml:space="preserve"> </w:t>
      </w:r>
    </w:p>
    <w:p w:rsidR="00CE493D" w:rsidRDefault="0005519C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Starý Hrozenkov 3, PSČ 687 74</w:t>
      </w:r>
    </w:p>
    <w:p w:rsidR="00CE493D" w:rsidRDefault="0005519C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</w:t>
      </w:r>
      <w:r w:rsidR="00BF39C4">
        <w:rPr>
          <w:rFonts w:ascii="Arial" w:hAnsi="Arial" w:cs="Arial"/>
          <w:sz w:val="20"/>
        </w:rPr>
        <w:t xml:space="preserve">pený starostou Ing. Janem </w:t>
      </w:r>
      <w:proofErr w:type="spellStart"/>
      <w:r w:rsidR="00BF39C4">
        <w:rPr>
          <w:rFonts w:ascii="Arial" w:hAnsi="Arial" w:cs="Arial"/>
          <w:sz w:val="20"/>
        </w:rPr>
        <w:t>Rapantem</w:t>
      </w:r>
      <w:proofErr w:type="spellEnd"/>
    </w:p>
    <w:p w:rsidR="00CE493D" w:rsidRDefault="0005519C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 00291331</w:t>
      </w:r>
    </w:p>
    <w:p w:rsidR="00CE493D" w:rsidRDefault="00AF0BCA" w:rsidP="00CE493D">
      <w:pPr>
        <w:spacing w:before="60"/>
        <w:ind w:left="2520"/>
        <w:rPr>
          <w:color w:val="00B05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5519C">
        <w:rPr>
          <w:rFonts w:ascii="Arial" w:hAnsi="Arial" w:cs="Arial"/>
          <w:sz w:val="20"/>
          <w:szCs w:val="20"/>
        </w:rPr>
        <w:t>bankovní spojení: ČS, 1543051319/0800</w:t>
      </w:r>
    </w:p>
    <w:p w:rsidR="00CE493D" w:rsidRDefault="00CE493D" w:rsidP="00CE493D">
      <w:pPr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poskytovatel“</w:t>
      </w:r>
      <w:r>
        <w:rPr>
          <w:rFonts w:ascii="Arial" w:hAnsi="Arial" w:cs="Arial"/>
          <w:sz w:val="20"/>
        </w:rPr>
        <w:t>)</w:t>
      </w:r>
    </w:p>
    <w:p w:rsidR="00CE493D" w:rsidRDefault="00CE493D" w:rsidP="00CE493D">
      <w:pPr>
        <w:pStyle w:val="Zkladntext"/>
        <w:spacing w:before="60"/>
        <w:ind w:left="2552"/>
        <w:rPr>
          <w:sz w:val="22"/>
        </w:rPr>
      </w:pPr>
    </w:p>
    <w:p w:rsidR="00CE493D" w:rsidRDefault="00CE493D" w:rsidP="00CE493D">
      <w:pPr>
        <w:pStyle w:val="Zkladntext"/>
        <w:spacing w:before="60"/>
        <w:ind w:firstLine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CE493D" w:rsidRDefault="00716E53" w:rsidP="00CE493D">
      <w:pPr>
        <w:pStyle w:val="Zkladntext"/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</w:t>
      </w:r>
      <w:r w:rsidR="005833AA">
        <w:rPr>
          <w:rFonts w:ascii="Arial" w:hAnsi="Arial" w:cs="Arial"/>
          <w:sz w:val="20"/>
        </w:rPr>
        <w:t xml:space="preserve">        </w:t>
      </w:r>
    </w:p>
    <w:p w:rsidR="00CE493D" w:rsidRDefault="002D3774" w:rsidP="00957DA6">
      <w:pPr>
        <w:spacing w:before="6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Příjemcem dotace:            </w:t>
      </w:r>
      <w:r w:rsidR="005F17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A2373">
        <w:rPr>
          <w:rFonts w:ascii="Arial" w:hAnsi="Arial" w:cs="Arial"/>
          <w:sz w:val="20"/>
          <w:szCs w:val="20"/>
        </w:rPr>
        <w:t>Sociální služby Uherský Brod, příspěvková organizace</w:t>
      </w:r>
    </w:p>
    <w:p w:rsidR="00CE493D" w:rsidRDefault="00C27370" w:rsidP="00EC3718">
      <w:pPr>
        <w:spacing w:before="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 xml:space="preserve">                                  </w:t>
      </w:r>
      <w:r w:rsidR="00EC3718">
        <w:rPr>
          <w:rFonts w:ascii="Arial" w:hAnsi="Arial" w:cs="Arial"/>
          <w:i/>
          <w:color w:val="00B050"/>
          <w:sz w:val="20"/>
          <w:szCs w:val="20"/>
        </w:rPr>
        <w:t xml:space="preserve">          </w:t>
      </w:r>
      <w:r w:rsidR="008C0D9D">
        <w:rPr>
          <w:rFonts w:ascii="Arial" w:hAnsi="Arial" w:cs="Arial"/>
          <w:sz w:val="20"/>
          <w:szCs w:val="20"/>
        </w:rPr>
        <w:t xml:space="preserve"> </w:t>
      </w:r>
      <w:r w:rsidR="002A2373">
        <w:rPr>
          <w:rFonts w:ascii="Arial" w:hAnsi="Arial" w:cs="Arial"/>
          <w:sz w:val="20"/>
          <w:szCs w:val="20"/>
        </w:rPr>
        <w:t xml:space="preserve">Za Humny 2292, 688 </w:t>
      </w:r>
      <w:proofErr w:type="gramStart"/>
      <w:r w:rsidR="002A2373">
        <w:rPr>
          <w:rFonts w:ascii="Arial" w:hAnsi="Arial" w:cs="Arial"/>
          <w:sz w:val="20"/>
          <w:szCs w:val="20"/>
        </w:rPr>
        <w:t>01  Uherský</w:t>
      </w:r>
      <w:proofErr w:type="gramEnd"/>
      <w:r w:rsidR="002A2373">
        <w:rPr>
          <w:rFonts w:ascii="Arial" w:hAnsi="Arial" w:cs="Arial"/>
          <w:sz w:val="20"/>
          <w:szCs w:val="20"/>
        </w:rPr>
        <w:t xml:space="preserve"> Brod</w:t>
      </w:r>
    </w:p>
    <w:p w:rsidR="00CE493D" w:rsidRPr="00480712" w:rsidRDefault="00CE493D" w:rsidP="00480712">
      <w:pPr>
        <w:spacing w:before="60"/>
        <w:ind w:left="2520"/>
        <w:rPr>
          <w:rFonts w:ascii="Arial" w:hAnsi="Arial" w:cs="Arial"/>
          <w:i/>
          <w:color w:val="00B050"/>
          <w:sz w:val="20"/>
          <w:szCs w:val="20"/>
        </w:rPr>
      </w:pPr>
      <w:r w:rsidRPr="00EF272F">
        <w:rPr>
          <w:rFonts w:ascii="Arial" w:hAnsi="Arial" w:cs="Arial"/>
          <w:sz w:val="20"/>
          <w:szCs w:val="20"/>
        </w:rPr>
        <w:t>IČ</w:t>
      </w:r>
      <w:r w:rsidR="00881106">
        <w:rPr>
          <w:rFonts w:ascii="Arial" w:hAnsi="Arial" w:cs="Arial"/>
          <w:sz w:val="20"/>
          <w:szCs w:val="20"/>
        </w:rPr>
        <w:t xml:space="preserve">: </w:t>
      </w:r>
      <w:r w:rsidR="002A2373">
        <w:rPr>
          <w:rFonts w:ascii="Arial" w:hAnsi="Arial" w:cs="Arial"/>
          <w:sz w:val="20"/>
          <w:szCs w:val="20"/>
        </w:rPr>
        <w:t>71230629</w:t>
      </w:r>
    </w:p>
    <w:p w:rsidR="00CE493D" w:rsidRDefault="00352A74" w:rsidP="00CE493D">
      <w:pPr>
        <w:spacing w:before="60"/>
        <w:ind w:left="252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zastoupená/jednající: </w:t>
      </w:r>
      <w:r w:rsidR="002A2373">
        <w:rPr>
          <w:rFonts w:ascii="Arial" w:hAnsi="Arial" w:cs="Arial"/>
          <w:sz w:val="20"/>
          <w:szCs w:val="20"/>
        </w:rPr>
        <w:t>Mgr. Bronislav Vajdík</w:t>
      </w:r>
    </w:p>
    <w:p w:rsidR="00CE493D" w:rsidRDefault="00CE493D" w:rsidP="00CE493D">
      <w:pPr>
        <w:pStyle w:val="Zkladntext"/>
        <w:spacing w:before="60"/>
        <w:ind w:left="2520"/>
        <w:rPr>
          <w:rFonts w:ascii="Arial" w:hAnsi="Arial" w:cs="Arial"/>
          <w:color w:val="00B050"/>
          <w:sz w:val="20"/>
        </w:rPr>
      </w:pPr>
      <w:r>
        <w:rPr>
          <w:rFonts w:ascii="Arial" w:hAnsi="Arial" w:cs="Arial"/>
          <w:sz w:val="20"/>
        </w:rPr>
        <w:t>b</w:t>
      </w:r>
      <w:r w:rsidR="00C27370">
        <w:rPr>
          <w:rFonts w:ascii="Arial" w:hAnsi="Arial" w:cs="Arial"/>
          <w:sz w:val="20"/>
        </w:rPr>
        <w:t>ankovní spoje</w:t>
      </w:r>
      <w:r w:rsidR="00426EF4">
        <w:rPr>
          <w:rFonts w:ascii="Arial" w:hAnsi="Arial" w:cs="Arial"/>
          <w:sz w:val="20"/>
        </w:rPr>
        <w:t>n</w:t>
      </w:r>
      <w:r w:rsidR="00E81D2F">
        <w:rPr>
          <w:rFonts w:ascii="Arial" w:hAnsi="Arial" w:cs="Arial"/>
          <w:sz w:val="20"/>
        </w:rPr>
        <w:t>í zři</w:t>
      </w:r>
      <w:r w:rsidR="002A2373">
        <w:rPr>
          <w:rFonts w:ascii="Arial" w:hAnsi="Arial" w:cs="Arial"/>
          <w:sz w:val="20"/>
        </w:rPr>
        <w:t>zovatele 35-1337110277/0100</w:t>
      </w:r>
    </w:p>
    <w:p w:rsidR="00CE493D" w:rsidRDefault="00CE493D" w:rsidP="00CE493D">
      <w:pPr>
        <w:pStyle w:val="Zkladntext"/>
        <w:spacing w:before="60"/>
        <w:ind w:left="25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příjemce“</w:t>
      </w:r>
      <w:r>
        <w:rPr>
          <w:rFonts w:ascii="Arial" w:hAnsi="Arial" w:cs="Arial"/>
          <w:sz w:val="20"/>
        </w:rPr>
        <w:t>)</w:t>
      </w:r>
    </w:p>
    <w:p w:rsidR="00CE493D" w:rsidRDefault="00CE493D" w:rsidP="00CE493D">
      <w:pPr>
        <w:rPr>
          <w:b/>
          <w:sz w:val="22"/>
          <w:szCs w:val="22"/>
        </w:rPr>
      </w:pPr>
    </w:p>
    <w:p w:rsidR="00CE493D" w:rsidRDefault="00CE493D" w:rsidP="002C17D6">
      <w:pPr>
        <w:jc w:val="center"/>
        <w:rPr>
          <w:rFonts w:ascii="Arial" w:hAnsi="Arial" w:cs="Arial"/>
          <w:b/>
          <w:sz w:val="20"/>
          <w:szCs w:val="20"/>
        </w:rPr>
      </w:pPr>
    </w:p>
    <w:p w:rsidR="00480712" w:rsidRDefault="00480712" w:rsidP="002C17D6">
      <w:pPr>
        <w:jc w:val="center"/>
        <w:rPr>
          <w:rFonts w:ascii="Arial" w:hAnsi="Arial" w:cs="Arial"/>
          <w:b/>
          <w:sz w:val="20"/>
          <w:szCs w:val="20"/>
        </w:rPr>
      </w:pPr>
    </w:p>
    <w:p w:rsidR="00CE493D" w:rsidRDefault="00CE493D" w:rsidP="00CE493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CE493D" w:rsidRDefault="00CE493D" w:rsidP="00CE493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CD592D" w:rsidRPr="00CD592D" w:rsidRDefault="00CE493D" w:rsidP="00CD592D">
      <w:pPr>
        <w:pStyle w:val="Odstavecseseznamem"/>
        <w:numPr>
          <w:ilvl w:val="1"/>
          <w:numId w:val="10"/>
        </w:numPr>
        <w:tabs>
          <w:tab w:val="left" w:pos="360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CD592D">
        <w:rPr>
          <w:rFonts w:ascii="Arial" w:hAnsi="Arial" w:cs="Arial"/>
          <w:sz w:val="20"/>
          <w:szCs w:val="20"/>
        </w:rPr>
        <w:t>Poskytovatel poskytne příjemci na níže uvedený účel za podmínek uvedených v článcích</w:t>
      </w:r>
      <w:r w:rsidR="00C27370">
        <w:rPr>
          <w:rFonts w:ascii="Arial" w:hAnsi="Arial" w:cs="Arial"/>
          <w:sz w:val="20"/>
          <w:szCs w:val="20"/>
        </w:rPr>
        <w:t xml:space="preserve"> II. až IV. účelovou </w:t>
      </w:r>
      <w:r w:rsidR="00B142B2">
        <w:rPr>
          <w:rFonts w:ascii="Arial" w:hAnsi="Arial" w:cs="Arial"/>
          <w:sz w:val="20"/>
          <w:szCs w:val="20"/>
        </w:rPr>
        <w:t>ne</w:t>
      </w:r>
      <w:r w:rsidRPr="00CD592D">
        <w:rPr>
          <w:rFonts w:ascii="Arial" w:hAnsi="Arial" w:cs="Arial"/>
          <w:sz w:val="20"/>
          <w:szCs w:val="20"/>
        </w:rPr>
        <w:t>investiční d</w:t>
      </w:r>
      <w:r w:rsidR="0005519C">
        <w:rPr>
          <w:rFonts w:ascii="Arial" w:hAnsi="Arial" w:cs="Arial"/>
          <w:sz w:val="20"/>
          <w:szCs w:val="20"/>
        </w:rPr>
        <w:t>otaci z rozpočtu obce Starý Hrozenkov</w:t>
      </w:r>
      <w:r w:rsidR="00703A16">
        <w:rPr>
          <w:rFonts w:ascii="Arial" w:hAnsi="Arial" w:cs="Arial"/>
          <w:sz w:val="20"/>
          <w:szCs w:val="20"/>
        </w:rPr>
        <w:t xml:space="preserve"> ve výši </w:t>
      </w:r>
      <w:proofErr w:type="gramStart"/>
      <w:r w:rsidR="002A2373">
        <w:rPr>
          <w:rFonts w:ascii="Arial" w:hAnsi="Arial" w:cs="Arial"/>
          <w:sz w:val="20"/>
          <w:szCs w:val="20"/>
        </w:rPr>
        <w:t>45</w:t>
      </w:r>
      <w:r w:rsidR="00271188">
        <w:rPr>
          <w:rFonts w:ascii="Arial" w:hAnsi="Arial" w:cs="Arial"/>
          <w:sz w:val="20"/>
          <w:szCs w:val="20"/>
        </w:rPr>
        <w:t>.000</w:t>
      </w:r>
      <w:r w:rsidRPr="00CD592D">
        <w:rPr>
          <w:rFonts w:ascii="Arial" w:hAnsi="Arial" w:cs="Arial"/>
          <w:sz w:val="20"/>
          <w:szCs w:val="20"/>
        </w:rPr>
        <w:t>,-</w:t>
      </w:r>
      <w:proofErr w:type="gramEnd"/>
      <w:r w:rsidRPr="00CD592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D592D">
        <w:rPr>
          <w:rFonts w:ascii="Arial" w:hAnsi="Arial" w:cs="Arial"/>
          <w:sz w:val="20"/>
          <w:szCs w:val="20"/>
        </w:rPr>
        <w:t>Kč</w:t>
      </w:r>
      <w:r w:rsidR="002C17D6">
        <w:rPr>
          <w:rFonts w:ascii="Arial" w:hAnsi="Arial" w:cs="Arial"/>
          <w:sz w:val="20"/>
          <w:szCs w:val="20"/>
        </w:rPr>
        <w:t>,</w:t>
      </w:r>
      <w:r w:rsidRPr="00CD592D">
        <w:rPr>
          <w:rFonts w:ascii="Arial" w:hAnsi="Arial" w:cs="Arial"/>
          <w:b/>
          <w:sz w:val="20"/>
          <w:szCs w:val="20"/>
        </w:rPr>
        <w:t xml:space="preserve">  </w:t>
      </w:r>
      <w:r w:rsidR="0005519C">
        <w:rPr>
          <w:rFonts w:ascii="Arial" w:hAnsi="Arial" w:cs="Arial"/>
          <w:sz w:val="20"/>
          <w:szCs w:val="20"/>
        </w:rPr>
        <w:t>slovy</w:t>
      </w:r>
      <w:proofErr w:type="gramEnd"/>
      <w:r w:rsidR="00A70643">
        <w:rPr>
          <w:rFonts w:ascii="Arial" w:hAnsi="Arial" w:cs="Arial"/>
          <w:sz w:val="20"/>
          <w:szCs w:val="20"/>
        </w:rPr>
        <w:t>:</w:t>
      </w:r>
      <w:r w:rsidR="0005519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2A2373">
        <w:rPr>
          <w:rFonts w:ascii="Arial" w:hAnsi="Arial" w:cs="Arial"/>
          <w:sz w:val="20"/>
          <w:szCs w:val="20"/>
        </w:rPr>
        <w:t>čtyřicetpět</w:t>
      </w:r>
      <w:r w:rsidR="00716E53">
        <w:rPr>
          <w:rFonts w:ascii="Arial" w:hAnsi="Arial" w:cs="Arial"/>
          <w:sz w:val="20"/>
          <w:szCs w:val="20"/>
        </w:rPr>
        <w:t>tisíc</w:t>
      </w:r>
      <w:r w:rsidR="009E08C1">
        <w:rPr>
          <w:rFonts w:ascii="Arial" w:hAnsi="Arial" w:cs="Arial"/>
          <w:sz w:val="20"/>
          <w:szCs w:val="20"/>
        </w:rPr>
        <w:t>korunčeských</w:t>
      </w:r>
      <w:proofErr w:type="spellEnd"/>
      <w:r w:rsidR="0005519C">
        <w:rPr>
          <w:rFonts w:ascii="Arial" w:hAnsi="Arial" w:cs="Arial"/>
          <w:sz w:val="20"/>
          <w:szCs w:val="20"/>
        </w:rPr>
        <w:t xml:space="preserve">, </w:t>
      </w:r>
      <w:r w:rsidRPr="00CD592D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CD592D">
        <w:rPr>
          <w:rFonts w:ascii="Arial" w:hAnsi="Arial" w:cs="Arial"/>
          <w:sz w:val="20"/>
          <w:szCs w:val="20"/>
        </w:rPr>
        <w:t xml:space="preserve">na podporovaný účel (dále jen „dotace“). </w:t>
      </w:r>
    </w:p>
    <w:p w:rsidR="00DF4D33" w:rsidRPr="001E6E26" w:rsidRDefault="00716E53" w:rsidP="00DF4D33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CE493D" w:rsidRDefault="000609FC" w:rsidP="00DF4D33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="005466F9">
        <w:rPr>
          <w:rFonts w:ascii="Arial" w:hAnsi="Arial" w:cs="Arial"/>
          <w:sz w:val="20"/>
          <w:szCs w:val="20"/>
        </w:rPr>
        <w:t>i</w:t>
      </w:r>
      <w:r w:rsidR="002438E8">
        <w:rPr>
          <w:rFonts w:ascii="Arial" w:hAnsi="Arial" w:cs="Arial"/>
          <w:sz w:val="20"/>
          <w:szCs w:val="20"/>
        </w:rPr>
        <w:t>nvestiční d</w:t>
      </w:r>
      <w:r w:rsidR="00A70643">
        <w:rPr>
          <w:rFonts w:ascii="Arial" w:hAnsi="Arial" w:cs="Arial"/>
          <w:sz w:val="20"/>
          <w:szCs w:val="20"/>
        </w:rPr>
        <w:t xml:space="preserve">otace je </w:t>
      </w:r>
      <w:r w:rsidR="004D0E7F">
        <w:rPr>
          <w:rFonts w:ascii="Arial" w:hAnsi="Arial" w:cs="Arial"/>
          <w:sz w:val="20"/>
          <w:szCs w:val="20"/>
        </w:rPr>
        <w:t>po</w:t>
      </w:r>
      <w:r w:rsidR="007B4E66">
        <w:rPr>
          <w:rFonts w:ascii="Arial" w:hAnsi="Arial" w:cs="Arial"/>
          <w:sz w:val="20"/>
          <w:szCs w:val="20"/>
        </w:rPr>
        <w:t>skytnu</w:t>
      </w:r>
      <w:r w:rsidR="00703A16">
        <w:rPr>
          <w:rFonts w:ascii="Arial" w:hAnsi="Arial" w:cs="Arial"/>
          <w:sz w:val="20"/>
          <w:szCs w:val="20"/>
        </w:rPr>
        <w:t xml:space="preserve">ta na provozní náklady </w:t>
      </w:r>
      <w:proofErr w:type="gramStart"/>
      <w:r w:rsidR="00703A16">
        <w:rPr>
          <w:rFonts w:ascii="Arial" w:hAnsi="Arial" w:cs="Arial"/>
          <w:sz w:val="20"/>
          <w:szCs w:val="20"/>
        </w:rPr>
        <w:t>2025</w:t>
      </w:r>
      <w:r w:rsidR="00DA70AC"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223BB6" w:rsidRDefault="00223BB6" w:rsidP="00DF4D33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prostředky jsou účelově urče</w:t>
      </w:r>
      <w:r w:rsidR="00A70643">
        <w:rPr>
          <w:rFonts w:ascii="Arial" w:hAnsi="Arial" w:cs="Arial"/>
          <w:sz w:val="20"/>
          <w:szCs w:val="20"/>
        </w:rPr>
        <w:t>ny a budou předmětem vypořádání</w:t>
      </w:r>
      <w:r>
        <w:rPr>
          <w:rFonts w:ascii="Arial" w:hAnsi="Arial" w:cs="Arial"/>
          <w:sz w:val="20"/>
          <w:szCs w:val="20"/>
        </w:rPr>
        <w:t xml:space="preserve"> s Obcí Starý Hrozenkov</w:t>
      </w:r>
    </w:p>
    <w:p w:rsidR="00223BB6" w:rsidRDefault="00703A16" w:rsidP="00DF4D33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rok 2025</w:t>
      </w:r>
      <w:r w:rsidR="00C27370">
        <w:rPr>
          <w:rFonts w:ascii="Arial" w:hAnsi="Arial" w:cs="Arial"/>
          <w:sz w:val="20"/>
          <w:szCs w:val="20"/>
        </w:rPr>
        <w:t>. Doklady, které se týkají vyúčtování dotace, budo</w:t>
      </w:r>
      <w:r w:rsidR="00936033">
        <w:rPr>
          <w:rFonts w:ascii="Arial" w:hAnsi="Arial" w:cs="Arial"/>
          <w:sz w:val="20"/>
          <w:szCs w:val="20"/>
        </w:rPr>
        <w:t>u předloženy poskytovateli do 15</w:t>
      </w:r>
      <w:r w:rsidR="00A53DF8">
        <w:rPr>
          <w:rFonts w:ascii="Arial" w:hAnsi="Arial" w:cs="Arial"/>
          <w:sz w:val="20"/>
          <w:szCs w:val="20"/>
        </w:rPr>
        <w:t>.</w:t>
      </w:r>
      <w:r w:rsidR="00F77B84">
        <w:rPr>
          <w:rFonts w:ascii="Arial" w:hAnsi="Arial" w:cs="Arial"/>
          <w:sz w:val="20"/>
          <w:szCs w:val="20"/>
        </w:rPr>
        <w:t>1</w:t>
      </w:r>
      <w:r w:rsidR="0093603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.2025</w:t>
      </w:r>
      <w:r w:rsidR="00A53DF8">
        <w:rPr>
          <w:rFonts w:ascii="Arial" w:hAnsi="Arial" w:cs="Arial"/>
          <w:sz w:val="20"/>
          <w:szCs w:val="20"/>
        </w:rPr>
        <w:t>. Nedo</w:t>
      </w:r>
      <w:r w:rsidR="00C27370">
        <w:rPr>
          <w:rFonts w:ascii="Arial" w:hAnsi="Arial" w:cs="Arial"/>
          <w:sz w:val="20"/>
          <w:szCs w:val="20"/>
        </w:rPr>
        <w:t>držení termínu vyúčtování bude pokutováno 500,-Kč za každý den prodlení.</w:t>
      </w:r>
    </w:p>
    <w:p w:rsidR="002438E8" w:rsidRDefault="002438E8" w:rsidP="00DF4D33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2438E8" w:rsidRPr="00223BB6" w:rsidRDefault="002438E8" w:rsidP="00223BB6">
      <w:pPr>
        <w:jc w:val="both"/>
        <w:rPr>
          <w:rFonts w:ascii="Arial" w:hAnsi="Arial" w:cs="Arial"/>
          <w:sz w:val="20"/>
          <w:szCs w:val="20"/>
        </w:rPr>
      </w:pPr>
    </w:p>
    <w:p w:rsidR="00CE493D" w:rsidRDefault="00CE493D" w:rsidP="00CE493D">
      <w:pPr>
        <w:ind w:left="426" w:hanging="426"/>
        <w:rPr>
          <w:b/>
          <w:sz w:val="22"/>
          <w:szCs w:val="22"/>
        </w:rPr>
      </w:pPr>
    </w:p>
    <w:p w:rsidR="00480712" w:rsidRDefault="00480712" w:rsidP="00CE493D">
      <w:pPr>
        <w:ind w:left="426" w:hanging="426"/>
        <w:rPr>
          <w:b/>
          <w:sz w:val="22"/>
          <w:szCs w:val="22"/>
        </w:rPr>
      </w:pPr>
    </w:p>
    <w:p w:rsidR="00CE493D" w:rsidRDefault="00CE493D" w:rsidP="00CE493D">
      <w:pPr>
        <w:spacing w:before="120" w:after="120"/>
        <w:ind w:left="425" w:hanging="425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</w:p>
    <w:p w:rsidR="00CE493D" w:rsidRPr="001F756C" w:rsidRDefault="00CE493D" w:rsidP="00CE493D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:rsidR="00CE493D" w:rsidRDefault="00CE493D" w:rsidP="00CE493D">
      <w:pPr>
        <w:spacing w:before="6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:rsidR="00CE493D" w:rsidRDefault="00CE493D" w:rsidP="00CE493D">
      <w:pPr>
        <w:overflowPunct w:val="0"/>
        <w:autoSpaceDE w:val="0"/>
        <w:autoSpaceDN w:val="0"/>
        <w:adjustRightInd w:val="0"/>
        <w:spacing w:before="60"/>
        <w:ind w:left="425" w:hanging="425"/>
        <w:jc w:val="both"/>
        <w:textAlignment w:val="baseline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 Poskytovatel se zavazuje poskytnout příjemci dotaci za účelem uvedeným v článku I. na účet příjemce uvedený v</w:t>
      </w:r>
      <w:r w:rsidR="00B83D8C">
        <w:rPr>
          <w:rFonts w:ascii="Arial" w:hAnsi="Arial" w:cs="Arial"/>
          <w:sz w:val="20"/>
          <w:szCs w:val="20"/>
        </w:rPr>
        <w:t> zá</w:t>
      </w:r>
      <w:r w:rsidR="00936033">
        <w:rPr>
          <w:rFonts w:ascii="Arial" w:hAnsi="Arial" w:cs="Arial"/>
          <w:sz w:val="20"/>
          <w:szCs w:val="20"/>
        </w:rPr>
        <w:t>hlaví této smlouvy do 15.12</w:t>
      </w:r>
      <w:r w:rsidR="00703A16">
        <w:rPr>
          <w:rFonts w:ascii="Arial" w:hAnsi="Arial" w:cs="Arial"/>
          <w:sz w:val="20"/>
          <w:szCs w:val="20"/>
        </w:rPr>
        <w:t>.2025</w:t>
      </w:r>
      <w:r>
        <w:rPr>
          <w:rFonts w:ascii="Arial" w:hAnsi="Arial" w:cs="Arial"/>
          <w:sz w:val="20"/>
          <w:szCs w:val="20"/>
        </w:rPr>
        <w:t>.</w:t>
      </w:r>
      <w:r>
        <w:t xml:space="preserve"> </w:t>
      </w:r>
    </w:p>
    <w:p w:rsidR="00CE493D" w:rsidRDefault="00CE493D" w:rsidP="002438E8">
      <w:pPr>
        <w:overflowPunct w:val="0"/>
        <w:autoSpaceDE w:val="0"/>
        <w:autoSpaceDN w:val="0"/>
        <w:adjustRightInd w:val="0"/>
        <w:spacing w:before="60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 Finanční prostředky lze použít na úhradu nákladů vzniklých v období od</w:t>
      </w:r>
      <w:r w:rsidR="00703A16">
        <w:rPr>
          <w:rFonts w:ascii="Arial" w:hAnsi="Arial" w:cs="Arial"/>
          <w:sz w:val="20"/>
          <w:szCs w:val="20"/>
        </w:rPr>
        <w:t xml:space="preserve"> 01.01.2025</w:t>
      </w:r>
      <w:r w:rsidR="00A70643">
        <w:rPr>
          <w:rFonts w:ascii="Arial" w:hAnsi="Arial" w:cs="Arial"/>
          <w:sz w:val="20"/>
          <w:szCs w:val="20"/>
        </w:rPr>
        <w:t xml:space="preserve"> do </w:t>
      </w:r>
      <w:r w:rsidR="00936033">
        <w:rPr>
          <w:rFonts w:ascii="Arial" w:hAnsi="Arial" w:cs="Arial"/>
          <w:sz w:val="20"/>
          <w:szCs w:val="20"/>
        </w:rPr>
        <w:t>15.12</w:t>
      </w:r>
      <w:r w:rsidR="00703A16">
        <w:rPr>
          <w:rFonts w:ascii="Arial" w:hAnsi="Arial" w:cs="Arial"/>
          <w:sz w:val="20"/>
          <w:szCs w:val="20"/>
        </w:rPr>
        <w:t>.2025</w:t>
      </w:r>
      <w:r w:rsidRPr="008909E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Finanční prostředky nelze převádět do následujícího kalendářního roku. </w:t>
      </w:r>
    </w:p>
    <w:p w:rsidR="00480712" w:rsidRDefault="00480712" w:rsidP="002438E8">
      <w:pPr>
        <w:overflowPunct w:val="0"/>
        <w:autoSpaceDE w:val="0"/>
        <w:autoSpaceDN w:val="0"/>
        <w:adjustRightInd w:val="0"/>
        <w:spacing w:before="60"/>
        <w:ind w:left="425" w:hanging="425"/>
        <w:jc w:val="both"/>
        <w:rPr>
          <w:rFonts w:ascii="Arial" w:hAnsi="Arial" w:cs="Arial"/>
          <w:color w:val="00B050"/>
          <w:sz w:val="20"/>
          <w:szCs w:val="20"/>
        </w:rPr>
      </w:pPr>
    </w:p>
    <w:p w:rsidR="00480712" w:rsidRDefault="00480712" w:rsidP="002438E8">
      <w:pPr>
        <w:overflowPunct w:val="0"/>
        <w:autoSpaceDE w:val="0"/>
        <w:autoSpaceDN w:val="0"/>
        <w:adjustRightInd w:val="0"/>
        <w:spacing w:before="60"/>
        <w:ind w:left="425" w:hanging="425"/>
        <w:jc w:val="both"/>
        <w:rPr>
          <w:rFonts w:ascii="Arial" w:hAnsi="Arial" w:cs="Arial"/>
          <w:color w:val="00B050"/>
          <w:sz w:val="20"/>
          <w:szCs w:val="20"/>
        </w:rPr>
      </w:pPr>
    </w:p>
    <w:p w:rsidR="00CE493D" w:rsidRDefault="00CE493D" w:rsidP="00CE493D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:rsidR="00CE493D" w:rsidRDefault="00CE493D" w:rsidP="00CE493D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udělení peněžních prostředků</w:t>
      </w:r>
    </w:p>
    <w:p w:rsidR="00480712" w:rsidRDefault="00480712" w:rsidP="00CE493D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:rsidR="00CE493D" w:rsidRPr="00350834" w:rsidRDefault="00CE493D" w:rsidP="002438E8">
      <w:pPr>
        <w:spacing w:beforeLines="60" w:before="144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Příjemce je oprávněn použít dotaci pouze k účelu uvedenému v článku I. této smlouvy. </w:t>
      </w:r>
    </w:p>
    <w:p w:rsidR="00CE493D" w:rsidRDefault="00CE493D" w:rsidP="00CE493D">
      <w:pPr>
        <w:tabs>
          <w:tab w:val="num" w:pos="360"/>
        </w:tabs>
        <w:spacing w:beforeLines="60" w:before="144"/>
        <w:ind w:left="426" w:hanging="426"/>
        <w:jc w:val="both"/>
        <w:rPr>
          <w:rFonts w:ascii="Arial" w:hAnsi="Arial" w:cs="Arial"/>
          <w:bCs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3.12 </w:t>
      </w:r>
      <w:r>
        <w:rPr>
          <w:rFonts w:ascii="Arial" w:hAnsi="Arial" w:cs="Arial"/>
          <w:bCs/>
          <w:sz w:val="20"/>
          <w:szCs w:val="20"/>
        </w:rPr>
        <w:t>Dotace bude poskytnuta v souladu s ostatními ustanoveními této Smlouvy a v souladu s ustanovením § 28 odst.</w:t>
      </w:r>
      <w:r w:rsidRPr="00F3479C">
        <w:rPr>
          <w:rFonts w:ascii="Arial" w:hAnsi="Arial" w:cs="Arial"/>
          <w:bCs/>
          <w:sz w:val="20"/>
          <w:szCs w:val="20"/>
        </w:rPr>
        <w:t xml:space="preserve"> </w:t>
      </w:r>
      <w:r w:rsidRPr="00CD772A">
        <w:rPr>
          <w:rFonts w:ascii="Arial" w:hAnsi="Arial" w:cs="Arial"/>
          <w:bCs/>
          <w:sz w:val="20"/>
          <w:szCs w:val="20"/>
        </w:rPr>
        <w:t>12</w:t>
      </w:r>
      <w:r>
        <w:rPr>
          <w:rFonts w:ascii="Arial" w:hAnsi="Arial" w:cs="Arial"/>
          <w:bCs/>
          <w:sz w:val="20"/>
          <w:szCs w:val="20"/>
        </w:rPr>
        <w:t xml:space="preserve"> zákona č. 250/2000 Sb. o rozpočtových pravidlech územních rozpočtů, ve znění pozdějších předpisů</w:t>
      </w:r>
      <w:r w:rsidR="00DE6325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a bude převedena na účet zřizovatele příjemce dle záhlaví Smlouvy</w:t>
      </w:r>
      <w:r w:rsidR="00DE632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CE493D" w:rsidRDefault="00CE493D" w:rsidP="00DE6325">
      <w:pPr>
        <w:spacing w:beforeLines="250" w:before="600" w:afterLines="5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</w:p>
    <w:p w:rsidR="00CE493D" w:rsidRPr="002438E8" w:rsidRDefault="00CE493D" w:rsidP="002438E8">
      <w:pPr>
        <w:widowControl w:val="0"/>
        <w:tabs>
          <w:tab w:val="left" w:pos="708"/>
        </w:tabs>
        <w:spacing w:beforeLines="50" w:before="120" w:afterLines="100" w:after="240"/>
        <w:ind w:left="425" w:hanging="425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Povinnosti příjemce při zaj</w:t>
      </w:r>
      <w:r w:rsidR="002438E8">
        <w:rPr>
          <w:rFonts w:ascii="Arial" w:hAnsi="Arial" w:cs="Arial"/>
          <w:b/>
          <w:snapToGrid w:val="0"/>
          <w:sz w:val="20"/>
          <w:szCs w:val="20"/>
        </w:rPr>
        <w:t>išťování publicity poskytovate</w:t>
      </w:r>
      <w:r w:rsidR="00223BB6">
        <w:rPr>
          <w:rFonts w:ascii="Arial" w:hAnsi="Arial" w:cs="Arial"/>
          <w:b/>
          <w:snapToGrid w:val="0"/>
          <w:sz w:val="20"/>
          <w:szCs w:val="20"/>
        </w:rPr>
        <w:t>le</w:t>
      </w:r>
    </w:p>
    <w:p w:rsidR="00CE493D" w:rsidRDefault="00CE493D" w:rsidP="002438E8">
      <w:pPr>
        <w:spacing w:beforeLines="60" w:before="144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:rsidR="00044F7C" w:rsidRPr="00480712" w:rsidRDefault="00CE493D" w:rsidP="00044F7C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se zavazuje v průběhu realizace projektu/akce</w:t>
      </w:r>
      <w:r w:rsidR="002438E8">
        <w:rPr>
          <w:rFonts w:ascii="Arial" w:hAnsi="Arial" w:cs="Arial"/>
          <w:sz w:val="20"/>
          <w:szCs w:val="20"/>
        </w:rPr>
        <w:t xml:space="preserve"> prezentovat Obec Starý Hrozenkov jako poskytovatele</w:t>
      </w:r>
      <w:r>
        <w:rPr>
          <w:rFonts w:ascii="Arial" w:hAnsi="Arial" w:cs="Arial"/>
          <w:sz w:val="20"/>
          <w:szCs w:val="20"/>
        </w:rPr>
        <w:t>. Splnění této povinnosti prokáže příjemce čestným prohlášením, s uvedením kdy a jakým způsobem byla prezentace uskutečněna</w:t>
      </w:r>
      <w:r w:rsidR="00480712">
        <w:rPr>
          <w:rFonts w:ascii="Arial" w:hAnsi="Arial" w:cs="Arial"/>
          <w:sz w:val="20"/>
          <w:szCs w:val="20"/>
        </w:rPr>
        <w:t>.</w:t>
      </w:r>
    </w:p>
    <w:p w:rsidR="00480712" w:rsidRPr="00044F7C" w:rsidRDefault="00480712" w:rsidP="00480712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44F7C" w:rsidRDefault="00044F7C" w:rsidP="00044F7C">
      <w:pPr>
        <w:jc w:val="both"/>
        <w:rPr>
          <w:rFonts w:ascii="Arial" w:hAnsi="Arial" w:cs="Arial"/>
          <w:b/>
          <w:sz w:val="20"/>
          <w:szCs w:val="20"/>
        </w:rPr>
      </w:pPr>
    </w:p>
    <w:p w:rsidR="00480712" w:rsidRPr="00044F7C" w:rsidRDefault="00480712" w:rsidP="00044F7C">
      <w:pPr>
        <w:jc w:val="both"/>
        <w:rPr>
          <w:rFonts w:ascii="Arial" w:hAnsi="Arial" w:cs="Arial"/>
          <w:b/>
          <w:sz w:val="20"/>
          <w:szCs w:val="20"/>
        </w:rPr>
      </w:pPr>
    </w:p>
    <w:p w:rsidR="00CE493D" w:rsidRPr="009671EF" w:rsidRDefault="00044F7C" w:rsidP="00044F7C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V.</w:t>
      </w:r>
    </w:p>
    <w:p w:rsidR="00CE493D" w:rsidRDefault="00CE493D" w:rsidP="00CE493D">
      <w:pPr>
        <w:pStyle w:val="Zkladntext"/>
        <w:tabs>
          <w:tab w:val="clear" w:pos="8928"/>
          <w:tab w:val="left" w:pos="426"/>
        </w:tabs>
        <w:spacing w:before="120" w:after="120"/>
        <w:ind w:left="426" w:right="0" w:hanging="425"/>
        <w:jc w:val="center"/>
        <w:rPr>
          <w:rFonts w:ascii="Arial" w:hAnsi="Arial" w:cs="Arial"/>
          <w:b/>
          <w:sz w:val="20"/>
        </w:rPr>
      </w:pPr>
      <w:r w:rsidRPr="009671EF">
        <w:rPr>
          <w:rFonts w:ascii="Arial" w:hAnsi="Arial" w:cs="Arial"/>
          <w:b/>
          <w:sz w:val="20"/>
        </w:rPr>
        <w:t>Ukončení smlouvy</w:t>
      </w:r>
    </w:p>
    <w:p w:rsidR="00480712" w:rsidRPr="009671EF" w:rsidRDefault="00480712" w:rsidP="00CE493D">
      <w:pPr>
        <w:pStyle w:val="Zkladntext"/>
        <w:tabs>
          <w:tab w:val="clear" w:pos="8928"/>
          <w:tab w:val="left" w:pos="426"/>
        </w:tabs>
        <w:spacing w:before="120" w:after="120"/>
        <w:ind w:left="426" w:right="0" w:hanging="425"/>
        <w:jc w:val="center"/>
        <w:rPr>
          <w:rFonts w:ascii="Arial" w:hAnsi="Arial" w:cs="Arial"/>
          <w:b/>
          <w:sz w:val="20"/>
        </w:rPr>
      </w:pPr>
    </w:p>
    <w:p w:rsidR="00CE493D" w:rsidRPr="009671EF" w:rsidRDefault="00CE493D" w:rsidP="00CE493D">
      <w:pPr>
        <w:pStyle w:val="Zkladntext"/>
        <w:numPr>
          <w:ilvl w:val="0"/>
          <w:numId w:val="7"/>
        </w:numPr>
        <w:tabs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9671EF"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:rsidR="00CE493D" w:rsidRPr="009671EF" w:rsidRDefault="00CE493D" w:rsidP="00CE493D">
      <w:pPr>
        <w:pStyle w:val="Zkladntext"/>
        <w:numPr>
          <w:ilvl w:val="0"/>
          <w:numId w:val="7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9671EF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:rsidR="00CE493D" w:rsidRPr="009671EF" w:rsidRDefault="00CE493D" w:rsidP="00CE493D">
      <w:pPr>
        <w:pStyle w:val="Zkladntext"/>
        <w:numPr>
          <w:ilvl w:val="0"/>
          <w:numId w:val="7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9671EF"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:rsidR="00CE493D" w:rsidRPr="009671EF" w:rsidRDefault="00CE493D" w:rsidP="00CE493D">
      <w:pPr>
        <w:pStyle w:val="Odstavecseseznamem"/>
        <w:numPr>
          <w:ilvl w:val="0"/>
          <w:numId w:val="9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671EF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  </w:t>
      </w:r>
    </w:p>
    <w:p w:rsidR="00CE493D" w:rsidRPr="009671EF" w:rsidRDefault="00CE493D" w:rsidP="00CE493D">
      <w:pPr>
        <w:pStyle w:val="Odstavecseseznamem"/>
        <w:numPr>
          <w:ilvl w:val="0"/>
          <w:numId w:val="9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671EF">
        <w:rPr>
          <w:rFonts w:ascii="Arial" w:hAnsi="Arial" w:cs="Arial"/>
          <w:sz w:val="20"/>
          <w:szCs w:val="20"/>
        </w:rPr>
        <w:t>poruší pravidla veřejné podpory,</w:t>
      </w:r>
    </w:p>
    <w:p w:rsidR="00CE493D" w:rsidRPr="009671EF" w:rsidRDefault="00CE493D" w:rsidP="00CE493D">
      <w:pPr>
        <w:pStyle w:val="Odstavecseseznamem"/>
        <w:numPr>
          <w:ilvl w:val="0"/>
          <w:numId w:val="9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671EF">
        <w:rPr>
          <w:rFonts w:ascii="Arial" w:hAnsi="Arial" w:cs="Arial"/>
          <w:sz w:val="20"/>
          <w:szCs w:val="20"/>
        </w:rPr>
        <w:t xml:space="preserve"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CE493D" w:rsidRPr="009671EF" w:rsidRDefault="00CE493D" w:rsidP="00CE493D">
      <w:pPr>
        <w:pStyle w:val="Odstavecseseznamem"/>
        <w:numPr>
          <w:ilvl w:val="0"/>
          <w:numId w:val="9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671EF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:rsidR="00CE493D" w:rsidRPr="009671EF" w:rsidRDefault="00CE493D" w:rsidP="00CE493D">
      <w:pPr>
        <w:pStyle w:val="Odstavecseseznamem"/>
        <w:numPr>
          <w:ilvl w:val="0"/>
          <w:numId w:val="9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671EF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:rsidR="00CE493D" w:rsidRPr="009671EF" w:rsidRDefault="00CE493D" w:rsidP="00CE493D">
      <w:pPr>
        <w:pStyle w:val="Odstavecseseznamem"/>
        <w:numPr>
          <w:ilvl w:val="0"/>
          <w:numId w:val="9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671EF">
        <w:rPr>
          <w:rFonts w:ascii="Arial" w:hAnsi="Arial" w:cs="Arial"/>
          <w:sz w:val="20"/>
          <w:szCs w:val="20"/>
        </w:rPr>
        <w:t xml:space="preserve">je v likvidaci, </w:t>
      </w:r>
    </w:p>
    <w:p w:rsidR="00CE493D" w:rsidRPr="009671EF" w:rsidRDefault="00CE493D" w:rsidP="00CE493D">
      <w:pPr>
        <w:pStyle w:val="Odstavecseseznamem"/>
        <w:numPr>
          <w:ilvl w:val="0"/>
          <w:numId w:val="9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671EF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:rsidR="00CE493D" w:rsidRPr="009671EF" w:rsidRDefault="00CE493D" w:rsidP="00044F7C">
      <w:pPr>
        <w:pStyle w:val="Odstavecseseznamem"/>
        <w:numPr>
          <w:ilvl w:val="0"/>
          <w:numId w:val="9"/>
        </w:numPr>
        <w:spacing w:beforeLines="60" w:before="144"/>
        <w:jc w:val="both"/>
        <w:rPr>
          <w:rFonts w:ascii="Arial" w:hAnsi="Arial" w:cs="Arial"/>
          <w:sz w:val="20"/>
        </w:rPr>
      </w:pPr>
      <w:r w:rsidRPr="009671EF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vyzván poskytovatelem. </w:t>
      </w:r>
      <w:r w:rsidRPr="009671EF"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:rsidR="00CE493D" w:rsidRPr="009671EF" w:rsidRDefault="00CE493D" w:rsidP="00CE493D">
      <w:pPr>
        <w:pStyle w:val="Zkladntext"/>
        <w:numPr>
          <w:ilvl w:val="0"/>
          <w:numId w:val="7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/>
        <w:rPr>
          <w:rFonts w:ascii="Arial" w:hAnsi="Arial" w:cs="Arial"/>
          <w:sz w:val="20"/>
        </w:rPr>
      </w:pPr>
      <w:r w:rsidRPr="009671EF">
        <w:rPr>
          <w:rFonts w:ascii="Arial" w:hAnsi="Arial" w:cs="Arial"/>
          <w:sz w:val="20"/>
        </w:rPr>
        <w:t xml:space="preserve">Výpovědní lhůta činí </w:t>
      </w:r>
      <w:r w:rsidRPr="009671EF">
        <w:rPr>
          <w:rFonts w:ascii="Arial" w:hAnsi="Arial" w:cs="Arial"/>
          <w:b/>
          <w:sz w:val="20"/>
        </w:rPr>
        <w:t>jeden</w:t>
      </w:r>
      <w:r w:rsidRPr="009671EF"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CE493D" w:rsidRPr="009671EF" w:rsidRDefault="00CE493D" w:rsidP="00044F7C">
      <w:pPr>
        <w:pStyle w:val="Zkladntext"/>
        <w:numPr>
          <w:ilvl w:val="0"/>
          <w:numId w:val="7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/>
        <w:rPr>
          <w:rFonts w:ascii="Arial" w:hAnsi="Arial" w:cs="Arial"/>
          <w:sz w:val="20"/>
        </w:rPr>
      </w:pPr>
      <w:r w:rsidRPr="009671EF"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</w:t>
      </w:r>
      <w:r w:rsidRPr="009671EF">
        <w:rPr>
          <w:rFonts w:ascii="Arial" w:hAnsi="Arial" w:cs="Arial"/>
          <w:sz w:val="20"/>
        </w:rPr>
        <w:lastRenderedPageBreak/>
        <w:t xml:space="preserve">vypořádáním všech práv a povinností Smluvních stran. </w:t>
      </w:r>
    </w:p>
    <w:p w:rsidR="00CE493D" w:rsidRPr="009671EF" w:rsidRDefault="00CE493D" w:rsidP="00CE493D">
      <w:pPr>
        <w:pStyle w:val="Zkladntext"/>
        <w:numPr>
          <w:ilvl w:val="0"/>
          <w:numId w:val="7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9671EF"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:rsidR="00CE493D" w:rsidRPr="009671EF" w:rsidRDefault="00CE493D" w:rsidP="00CE493D">
      <w:pPr>
        <w:pStyle w:val="Zkladntext"/>
        <w:numPr>
          <w:ilvl w:val="0"/>
          <w:numId w:val="7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9671EF">
        <w:rPr>
          <w:rFonts w:ascii="Arial" w:hAnsi="Arial" w:cs="Arial"/>
          <w:sz w:val="20"/>
        </w:rPr>
        <w:t>Dohoda o ukončení Smlouvy nabývá účinnosti dnem připsání vrácených peněžních prostředků na účet poskytovatele</w:t>
      </w:r>
      <w:r w:rsidRPr="009671EF">
        <w:rPr>
          <w:rFonts w:ascii="Arial" w:hAnsi="Arial" w:cs="Arial"/>
          <w:i/>
          <w:sz w:val="20"/>
        </w:rPr>
        <w:t xml:space="preserve">, </w:t>
      </w:r>
      <w:r w:rsidRPr="009671EF">
        <w:rPr>
          <w:rFonts w:ascii="Arial" w:hAnsi="Arial" w:cs="Arial"/>
          <w:sz w:val="20"/>
        </w:rPr>
        <w:t>nedohodnou-li se smluvní strany jinak.</w:t>
      </w:r>
    </w:p>
    <w:p w:rsidR="00CE493D" w:rsidRPr="009671EF" w:rsidRDefault="00CE493D" w:rsidP="00CE493D">
      <w:pPr>
        <w:pStyle w:val="Zkladntext"/>
        <w:numPr>
          <w:ilvl w:val="0"/>
          <w:numId w:val="7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9671EF"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CE493D" w:rsidRDefault="00CE493D" w:rsidP="00CE493D">
      <w:pPr>
        <w:pStyle w:val="Zkladntext"/>
        <w:numPr>
          <w:ilvl w:val="0"/>
          <w:numId w:val="7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9671EF"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:rsidR="00480712" w:rsidRPr="009671EF" w:rsidRDefault="00480712" w:rsidP="00480712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/>
        <w:rPr>
          <w:rFonts w:ascii="Arial" w:hAnsi="Arial" w:cs="Arial"/>
          <w:sz w:val="20"/>
        </w:rPr>
      </w:pPr>
    </w:p>
    <w:p w:rsidR="00CE493D" w:rsidRPr="009671EF" w:rsidRDefault="00CE493D" w:rsidP="007C682E">
      <w:pPr>
        <w:pStyle w:val="Zkladntext"/>
        <w:spacing w:beforeLines="200" w:before="480" w:afterLines="50" w:after="120"/>
        <w:jc w:val="center"/>
        <w:rPr>
          <w:rFonts w:ascii="Arial" w:hAnsi="Arial" w:cs="Arial"/>
          <w:b/>
          <w:sz w:val="20"/>
        </w:rPr>
      </w:pPr>
      <w:r w:rsidRPr="009671EF">
        <w:rPr>
          <w:rFonts w:ascii="Arial" w:hAnsi="Arial" w:cs="Arial"/>
          <w:b/>
          <w:sz w:val="20"/>
        </w:rPr>
        <w:t>VII.</w:t>
      </w:r>
    </w:p>
    <w:p w:rsidR="00CE493D" w:rsidRDefault="00CE493D" w:rsidP="00044F7C">
      <w:pPr>
        <w:pStyle w:val="Zkladntext"/>
        <w:spacing w:before="120"/>
        <w:ind w:left="425" w:right="142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Závěrečná ustanovení</w:t>
      </w:r>
    </w:p>
    <w:p w:rsidR="00480712" w:rsidRDefault="00480712" w:rsidP="00044F7C">
      <w:pPr>
        <w:pStyle w:val="Zkladntext"/>
        <w:spacing w:before="120"/>
        <w:ind w:left="425" w:right="142" w:hanging="425"/>
        <w:jc w:val="center"/>
        <w:rPr>
          <w:rFonts w:ascii="Arial" w:hAnsi="Arial" w:cs="Arial"/>
          <w:sz w:val="20"/>
        </w:rPr>
      </w:pPr>
    </w:p>
    <w:p w:rsidR="00CE493D" w:rsidRDefault="00CE493D" w:rsidP="00CE493D">
      <w:pPr>
        <w:pStyle w:val="Zkladntext"/>
        <w:tabs>
          <w:tab w:val="num" w:pos="426"/>
        </w:tabs>
        <w:spacing w:before="6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044F7C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 xml:space="preserve"> Tato smlouva nabývá účinnosti dnem jejího podpisu oběma smluvními stranami.</w:t>
      </w:r>
    </w:p>
    <w:p w:rsidR="00CE493D" w:rsidRDefault="00CE493D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7.3 Právní vztahy, které nejsou přímo upraveny touto smlouvou, se řídí příslušnými ustanoveními zákona </w:t>
      </w:r>
      <w:r w:rsidRPr="00AA63B6">
        <w:rPr>
          <w:rFonts w:ascii="Arial" w:hAnsi="Arial" w:cs="Arial"/>
          <w:sz w:val="20"/>
        </w:rPr>
        <w:t xml:space="preserve">č. </w:t>
      </w:r>
      <w:r>
        <w:rPr>
          <w:rFonts w:ascii="Arial" w:hAnsi="Arial" w:cs="Arial"/>
          <w:sz w:val="20"/>
        </w:rPr>
        <w:t>500/2004</w:t>
      </w:r>
      <w:r w:rsidRPr="00AA63B6">
        <w:rPr>
          <w:rFonts w:ascii="Arial" w:hAnsi="Arial" w:cs="Arial"/>
          <w:sz w:val="20"/>
        </w:rPr>
        <w:t xml:space="preserve"> Sb.</w:t>
      </w:r>
      <w:r w:rsidRPr="0091775D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správní řád</w:t>
      </w:r>
      <w:r w:rsidRPr="0091775D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ve znění pozdějších předpisů, zákona č. 250/2000 Sb., o rozpočtových pravidlech územních rozpočtů, ve znění pozdějších předpisů a dalšími obecně závaznými předpisy. </w:t>
      </w:r>
    </w:p>
    <w:p w:rsidR="00CE493D" w:rsidRDefault="00CE493D" w:rsidP="00CE493D">
      <w:pPr>
        <w:pStyle w:val="Zkladntext"/>
        <w:tabs>
          <w:tab w:val="num" w:pos="426"/>
        </w:tabs>
        <w:spacing w:before="6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 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Dodatek se neuzavírá a nejedná se o porušení podmínek smlouvy také v případě změny termínu realizace projektu/akce dle článku I této smlouvy, a to za podmínky dodržení veškerých ostatních termínů smlouvou stanovených (s výjimkou termínu realizace projektu/akce dle článku I. smlouvy), pokud k realizaci projektu/akce dojde v témže kalendářním roce.</w:t>
      </w:r>
    </w:p>
    <w:p w:rsidR="00CE493D" w:rsidRDefault="00CE493D" w:rsidP="00CE493D">
      <w:pPr>
        <w:pStyle w:val="Zkladntext"/>
        <w:tabs>
          <w:tab w:val="num" w:pos="426"/>
        </w:tabs>
        <w:spacing w:before="6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7.5 Smluvní strany bezvýhradně souhlasí se zveřejněním všech údajů obsažených v této smlouvě.</w:t>
      </w:r>
    </w:p>
    <w:p w:rsidR="00044F7C" w:rsidRDefault="00CE493D" w:rsidP="00CE493D">
      <w:pPr>
        <w:pStyle w:val="Zkladntext"/>
        <w:tabs>
          <w:tab w:val="num" w:pos="426"/>
        </w:tabs>
        <w:spacing w:before="60"/>
        <w:ind w:left="425" w:hanging="425"/>
        <w:rPr>
          <w:rFonts w:ascii="Arial" w:hAnsi="Arial" w:cs="Arial"/>
          <w:i/>
          <w:color w:val="00B050"/>
          <w:sz w:val="20"/>
        </w:rPr>
      </w:pPr>
      <w:r>
        <w:rPr>
          <w:rFonts w:ascii="Arial" w:hAnsi="Arial" w:cs="Arial"/>
          <w:sz w:val="20"/>
        </w:rPr>
        <w:t xml:space="preserve">7.6 Smlouva je vyhotovena ve třech stejnopisech, z nichž poskytovatel obdrží dvě vyhotovení a příjemce jedno vyhotovení </w:t>
      </w:r>
    </w:p>
    <w:p w:rsidR="00CE493D" w:rsidRDefault="00CE493D" w:rsidP="00044F7C">
      <w:pPr>
        <w:pStyle w:val="Zkladntext"/>
        <w:tabs>
          <w:tab w:val="num" w:pos="426"/>
        </w:tabs>
        <w:spacing w:before="6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7.7 Smluvní strany svými podpisy stvrzují, že smlouva byla sjednána na základě jejich pravé a svobodné vůle, nikoli v tísni z</w:t>
      </w:r>
      <w:r w:rsidR="00044F7C">
        <w:rPr>
          <w:rFonts w:ascii="Arial" w:hAnsi="Arial" w:cs="Arial"/>
          <w:sz w:val="20"/>
        </w:rPr>
        <w:t>a nápadně nevýhodných podmínek.</w:t>
      </w:r>
    </w:p>
    <w:p w:rsidR="00CE493D" w:rsidRDefault="00CE493D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044F7C" w:rsidRDefault="00044F7C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044F7C" w:rsidRDefault="00044F7C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044F7C" w:rsidRDefault="00044F7C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044F7C" w:rsidRDefault="00044F7C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044F7C" w:rsidRDefault="00044F7C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480712" w:rsidRDefault="00480712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480712" w:rsidRDefault="00480712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480712" w:rsidRDefault="00480712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480712" w:rsidRDefault="00480712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044F7C" w:rsidRDefault="00044F7C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044F7C" w:rsidRDefault="00044F7C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044F7C" w:rsidRDefault="00044F7C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644A7D" w:rsidRDefault="00644A7D" w:rsidP="00CE493D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:rsidR="00CE493D" w:rsidRDefault="00480712" w:rsidP="00CE493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</w:t>
      </w:r>
      <w:r w:rsidR="003C50AD">
        <w:rPr>
          <w:rFonts w:ascii="Arial" w:hAnsi="Arial" w:cs="Arial"/>
          <w:b/>
          <w:sz w:val="20"/>
          <w:szCs w:val="20"/>
        </w:rPr>
        <w:t xml:space="preserve"> dle § 41 </w:t>
      </w:r>
      <w:proofErr w:type="spellStart"/>
      <w:r w:rsidR="003C50AD">
        <w:rPr>
          <w:rFonts w:ascii="Arial" w:hAnsi="Arial" w:cs="Arial"/>
          <w:b/>
          <w:sz w:val="20"/>
          <w:szCs w:val="20"/>
        </w:rPr>
        <w:t>zák</w:t>
      </w:r>
      <w:proofErr w:type="spellEnd"/>
      <w:r w:rsidR="003C50AD">
        <w:rPr>
          <w:rFonts w:ascii="Arial" w:hAnsi="Arial" w:cs="Arial"/>
          <w:b/>
          <w:sz w:val="20"/>
          <w:szCs w:val="20"/>
        </w:rPr>
        <w:t xml:space="preserve"> č. 128/2000 Sb. o obcích (obecní zřízení)</w:t>
      </w:r>
    </w:p>
    <w:p w:rsidR="00CE493D" w:rsidRDefault="00480712" w:rsidP="00CE493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orgánem </w:t>
      </w:r>
      <w:proofErr w:type="spellStart"/>
      <w:r>
        <w:rPr>
          <w:rFonts w:ascii="Arial" w:hAnsi="Arial" w:cs="Arial"/>
          <w:sz w:val="20"/>
          <w:szCs w:val="20"/>
        </w:rPr>
        <w:t>obce</w:t>
      </w:r>
      <w:r w:rsidR="00703A16">
        <w:rPr>
          <w:rFonts w:ascii="Arial" w:hAnsi="Arial" w:cs="Arial"/>
          <w:sz w:val="20"/>
          <w:szCs w:val="20"/>
        </w:rPr>
        <w:t>:Zastupitelstva</w:t>
      </w:r>
      <w:proofErr w:type="spellEnd"/>
      <w:r w:rsidR="00B83D8C">
        <w:rPr>
          <w:rFonts w:ascii="Arial" w:hAnsi="Arial" w:cs="Arial"/>
          <w:sz w:val="20"/>
          <w:szCs w:val="20"/>
        </w:rPr>
        <w:t xml:space="preserve"> </w:t>
      </w:r>
      <w:r w:rsidR="005833AA">
        <w:rPr>
          <w:rFonts w:ascii="Arial" w:hAnsi="Arial" w:cs="Arial"/>
          <w:sz w:val="20"/>
          <w:szCs w:val="20"/>
        </w:rPr>
        <w:t>obce Starý Hrozenkov</w:t>
      </w:r>
      <w:r w:rsidR="00703A16">
        <w:rPr>
          <w:rFonts w:ascii="Arial" w:hAnsi="Arial" w:cs="Arial"/>
          <w:sz w:val="20"/>
          <w:szCs w:val="20"/>
        </w:rPr>
        <w:t xml:space="preserve"> </w:t>
      </w:r>
    </w:p>
    <w:p w:rsidR="00CE493D" w:rsidRDefault="004B429F" w:rsidP="00CE493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jednání a </w:t>
      </w:r>
      <w:proofErr w:type="gramStart"/>
      <w:r>
        <w:rPr>
          <w:rFonts w:ascii="Arial" w:hAnsi="Arial" w:cs="Arial"/>
          <w:sz w:val="20"/>
          <w:szCs w:val="20"/>
        </w:rPr>
        <w:t xml:space="preserve">číslo </w:t>
      </w:r>
      <w:r w:rsidR="002A2373">
        <w:rPr>
          <w:rFonts w:ascii="Arial" w:hAnsi="Arial" w:cs="Arial"/>
          <w:sz w:val="20"/>
          <w:szCs w:val="20"/>
        </w:rPr>
        <w:t>:</w:t>
      </w:r>
      <w:proofErr w:type="gramEnd"/>
      <w:r w:rsidR="002A2373">
        <w:rPr>
          <w:rFonts w:ascii="Arial" w:hAnsi="Arial" w:cs="Arial"/>
          <w:sz w:val="20"/>
          <w:szCs w:val="20"/>
        </w:rPr>
        <w:t xml:space="preserve"> 12.03</w:t>
      </w:r>
      <w:r w:rsidR="00703A16">
        <w:rPr>
          <w:rFonts w:ascii="Arial" w:hAnsi="Arial" w:cs="Arial"/>
          <w:sz w:val="20"/>
          <w:szCs w:val="20"/>
        </w:rPr>
        <w:t>.2025</w:t>
      </w:r>
      <w:r w:rsidR="005F1790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us</w:t>
      </w:r>
      <w:r w:rsidR="005F1790">
        <w:rPr>
          <w:rFonts w:ascii="Arial" w:hAnsi="Arial" w:cs="Arial"/>
          <w:sz w:val="20"/>
          <w:szCs w:val="20"/>
        </w:rPr>
        <w:t>.č.</w:t>
      </w:r>
      <w:r w:rsidR="00703A16">
        <w:rPr>
          <w:rFonts w:ascii="Arial" w:hAnsi="Arial" w:cs="Arial"/>
          <w:sz w:val="20"/>
          <w:szCs w:val="20"/>
        </w:rPr>
        <w:t>ZO</w:t>
      </w:r>
      <w:proofErr w:type="spellEnd"/>
      <w:r w:rsidR="00D5252D">
        <w:rPr>
          <w:rFonts w:ascii="Arial" w:hAnsi="Arial" w:cs="Arial"/>
          <w:sz w:val="20"/>
          <w:szCs w:val="20"/>
        </w:rPr>
        <w:t xml:space="preserve"> </w:t>
      </w:r>
      <w:r w:rsidR="002A2373">
        <w:rPr>
          <w:rFonts w:ascii="Arial" w:hAnsi="Arial" w:cs="Arial"/>
          <w:sz w:val="20"/>
          <w:szCs w:val="20"/>
        </w:rPr>
        <w:t>6/12</w:t>
      </w:r>
      <w:r w:rsidR="00703A16">
        <w:rPr>
          <w:rFonts w:ascii="Arial" w:hAnsi="Arial" w:cs="Arial"/>
          <w:sz w:val="20"/>
          <w:szCs w:val="20"/>
        </w:rPr>
        <w:t>/202</w:t>
      </w:r>
      <w:r w:rsidR="002A2373">
        <w:rPr>
          <w:rFonts w:ascii="Arial" w:hAnsi="Arial" w:cs="Arial"/>
          <w:sz w:val="20"/>
          <w:szCs w:val="20"/>
        </w:rPr>
        <w:t>5</w:t>
      </w:r>
      <w:r w:rsidR="005F1790">
        <w:rPr>
          <w:rFonts w:ascii="Arial" w:hAnsi="Arial" w:cs="Arial"/>
          <w:sz w:val="20"/>
          <w:szCs w:val="20"/>
        </w:rPr>
        <w:t xml:space="preserve">   </w:t>
      </w:r>
    </w:p>
    <w:p w:rsidR="00CE493D" w:rsidRDefault="00CE493D" w:rsidP="00CE493D">
      <w:pPr>
        <w:widowControl w:val="0"/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</w:p>
    <w:p w:rsidR="00CE493D" w:rsidRDefault="00CE493D" w:rsidP="00CE493D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</w:p>
    <w:p w:rsidR="00CE493D" w:rsidRDefault="00CE493D" w:rsidP="00CE493D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</w:p>
    <w:p w:rsidR="00CE493D" w:rsidRDefault="00CE493D" w:rsidP="00CE493D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</w:p>
    <w:p w:rsidR="00CE493D" w:rsidRDefault="00EC3718" w:rsidP="00CE493D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Starý Hrozenkov, dne</w:t>
      </w:r>
      <w:r w:rsidR="002A2373">
        <w:rPr>
          <w:rFonts w:ascii="Arial" w:hAnsi="Arial" w:cs="Arial"/>
          <w:sz w:val="20"/>
        </w:rPr>
        <w:t xml:space="preserve"> 18.06</w:t>
      </w:r>
      <w:r w:rsidR="00703A16">
        <w:rPr>
          <w:rFonts w:ascii="Arial" w:hAnsi="Arial" w:cs="Arial"/>
          <w:sz w:val="20"/>
        </w:rPr>
        <w:t>.2025</w:t>
      </w:r>
      <w:r>
        <w:rPr>
          <w:rFonts w:ascii="Arial" w:hAnsi="Arial" w:cs="Arial"/>
          <w:sz w:val="20"/>
        </w:rPr>
        <w:t xml:space="preserve"> </w:t>
      </w:r>
      <w:r w:rsidR="00044F7C">
        <w:rPr>
          <w:rFonts w:ascii="Arial" w:hAnsi="Arial" w:cs="Arial"/>
          <w:sz w:val="20"/>
        </w:rPr>
        <w:t xml:space="preserve"> </w:t>
      </w:r>
      <w:r w:rsidR="007B4E66">
        <w:rPr>
          <w:rFonts w:ascii="Arial" w:hAnsi="Arial" w:cs="Arial"/>
          <w:sz w:val="20"/>
        </w:rPr>
        <w:t xml:space="preserve"> </w:t>
      </w:r>
      <w:r w:rsidR="000D63DB">
        <w:rPr>
          <w:rFonts w:ascii="Arial" w:hAnsi="Arial" w:cs="Arial"/>
          <w:sz w:val="20"/>
        </w:rPr>
        <w:t xml:space="preserve">       </w:t>
      </w:r>
      <w:r w:rsidR="007B4E66">
        <w:rPr>
          <w:rFonts w:ascii="Arial" w:hAnsi="Arial" w:cs="Arial"/>
          <w:sz w:val="20"/>
        </w:rPr>
        <w:t xml:space="preserve">                     </w:t>
      </w:r>
      <w:r w:rsidR="00044F7C">
        <w:rPr>
          <w:rFonts w:ascii="Arial" w:hAnsi="Arial" w:cs="Arial"/>
          <w:sz w:val="20"/>
        </w:rPr>
        <w:t xml:space="preserve">        </w:t>
      </w:r>
      <w:r w:rsidR="002A2373">
        <w:rPr>
          <w:rFonts w:ascii="Arial" w:hAnsi="Arial" w:cs="Arial"/>
          <w:sz w:val="20"/>
        </w:rPr>
        <w:t xml:space="preserve">  Uherský Brod, dne </w:t>
      </w:r>
    </w:p>
    <w:p w:rsidR="00CE493D" w:rsidRDefault="00CE493D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F7C09">
        <w:rPr>
          <w:rFonts w:ascii="Arial" w:hAnsi="Arial" w:cs="Arial"/>
          <w:sz w:val="20"/>
          <w:szCs w:val="20"/>
        </w:rPr>
        <w:t xml:space="preserve"> </w:t>
      </w:r>
    </w:p>
    <w:p w:rsidR="00CE493D" w:rsidRDefault="00CE493D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CE493D" w:rsidRDefault="00CE493D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044F7C" w:rsidRDefault="00044F7C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044F7C" w:rsidRDefault="00044F7C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044F7C" w:rsidRDefault="00044F7C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044F7C" w:rsidRDefault="00044F7C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53DF8" w:rsidRDefault="00A53DF8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53DF8" w:rsidRDefault="00A53DF8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53DF8" w:rsidRDefault="00A53DF8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53DF8" w:rsidRDefault="00A53DF8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044F7C" w:rsidRDefault="00044F7C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044F7C" w:rsidRDefault="00044F7C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044F7C" w:rsidRDefault="00044F7C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E493D" w:rsidRDefault="00CE493D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E493D" w:rsidRDefault="00044F7C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                                         ………………………………………………</w:t>
      </w:r>
    </w:p>
    <w:p w:rsidR="00CE493D" w:rsidRDefault="00CE493D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E493D" w:rsidRDefault="00CE493D" w:rsidP="00CE493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proofErr w:type="gramStart"/>
      <w:r>
        <w:rPr>
          <w:rFonts w:ascii="Arial" w:hAnsi="Arial" w:cs="Arial"/>
          <w:sz w:val="20"/>
          <w:szCs w:val="20"/>
        </w:rPr>
        <w:t>poskytovatele</w:t>
      </w:r>
      <w:r w:rsidR="000D63DB">
        <w:rPr>
          <w:rFonts w:ascii="Arial" w:hAnsi="Arial" w:cs="Arial"/>
          <w:sz w:val="20"/>
          <w:szCs w:val="20"/>
        </w:rPr>
        <w:t xml:space="preserve">  Ing.</w:t>
      </w:r>
      <w:proofErr w:type="gramEnd"/>
      <w:r w:rsidR="000D63DB">
        <w:rPr>
          <w:rFonts w:ascii="Arial" w:hAnsi="Arial" w:cs="Arial"/>
          <w:sz w:val="20"/>
          <w:szCs w:val="20"/>
        </w:rPr>
        <w:t xml:space="preserve"> Jan </w:t>
      </w:r>
      <w:proofErr w:type="spellStart"/>
      <w:r w:rsidR="000D63DB">
        <w:rPr>
          <w:rFonts w:ascii="Arial" w:hAnsi="Arial" w:cs="Arial"/>
          <w:sz w:val="20"/>
          <w:szCs w:val="20"/>
        </w:rPr>
        <w:t>Rapant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044F7C">
        <w:rPr>
          <w:rFonts w:ascii="Arial" w:hAnsi="Arial" w:cs="Arial"/>
          <w:sz w:val="20"/>
          <w:szCs w:val="20"/>
        </w:rPr>
        <w:t xml:space="preserve"> </w:t>
      </w:r>
      <w:r w:rsidR="00B83D8C">
        <w:rPr>
          <w:rFonts w:ascii="Arial" w:hAnsi="Arial" w:cs="Arial"/>
          <w:sz w:val="20"/>
          <w:szCs w:val="20"/>
        </w:rPr>
        <w:t xml:space="preserve">  </w:t>
      </w:r>
      <w:r w:rsidR="00426EF4">
        <w:rPr>
          <w:rFonts w:ascii="Arial" w:hAnsi="Arial" w:cs="Arial"/>
          <w:sz w:val="20"/>
          <w:szCs w:val="20"/>
        </w:rPr>
        <w:t xml:space="preserve"> za</w:t>
      </w:r>
      <w:r w:rsidR="002A2373">
        <w:rPr>
          <w:rFonts w:ascii="Arial" w:hAnsi="Arial" w:cs="Arial"/>
          <w:sz w:val="20"/>
          <w:szCs w:val="20"/>
        </w:rPr>
        <w:t xml:space="preserve"> příjemce Mgr. Bronislav Vajdík</w:t>
      </w:r>
    </w:p>
    <w:p w:rsidR="00CE493D" w:rsidRDefault="00426EF4" w:rsidP="00CE493D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starosta obce</w:t>
      </w:r>
      <w:r w:rsidR="00AB3FF4">
        <w:rPr>
          <w:rFonts w:ascii="Arial" w:hAnsi="Arial" w:cs="Arial"/>
          <w:sz w:val="20"/>
        </w:rPr>
        <w:t xml:space="preserve">                                                   </w:t>
      </w:r>
      <w:r w:rsidR="00E81D2F">
        <w:rPr>
          <w:rFonts w:ascii="Arial" w:hAnsi="Arial" w:cs="Arial"/>
          <w:sz w:val="20"/>
        </w:rPr>
        <w:t xml:space="preserve">          </w:t>
      </w:r>
      <w:r w:rsidR="001429C4">
        <w:rPr>
          <w:rFonts w:ascii="Arial" w:hAnsi="Arial" w:cs="Arial"/>
          <w:sz w:val="20"/>
        </w:rPr>
        <w:t xml:space="preserve">           </w:t>
      </w:r>
      <w:r w:rsidR="00AB3FF4">
        <w:rPr>
          <w:rFonts w:ascii="Arial" w:hAnsi="Arial" w:cs="Arial"/>
          <w:sz w:val="20"/>
        </w:rPr>
        <w:t xml:space="preserve"> </w:t>
      </w:r>
      <w:r w:rsidR="00EC3718">
        <w:rPr>
          <w:rFonts w:ascii="Arial" w:hAnsi="Arial" w:cs="Arial"/>
          <w:sz w:val="20"/>
        </w:rPr>
        <w:t xml:space="preserve">                   </w:t>
      </w:r>
    </w:p>
    <w:p w:rsidR="00CE493D" w:rsidRDefault="00CE493D" w:rsidP="00CE493D">
      <w:pPr>
        <w:rPr>
          <w:rFonts w:ascii="Arial" w:hAnsi="Arial" w:cs="Arial"/>
          <w:sz w:val="20"/>
          <w:szCs w:val="20"/>
        </w:rPr>
      </w:pPr>
    </w:p>
    <w:p w:rsidR="00CE493D" w:rsidRDefault="00CE493D" w:rsidP="00CE493D">
      <w:pPr>
        <w:rPr>
          <w:rFonts w:ascii="Arial" w:hAnsi="Arial" w:cs="Arial"/>
          <w:sz w:val="20"/>
          <w:szCs w:val="20"/>
        </w:rPr>
      </w:pPr>
    </w:p>
    <w:sectPr w:rsidR="00CE493D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D2C" w:rsidRDefault="00176D2C" w:rsidP="00CE493D">
      <w:r>
        <w:separator/>
      </w:r>
    </w:p>
  </w:endnote>
  <w:endnote w:type="continuationSeparator" w:id="0">
    <w:p w:rsidR="00176D2C" w:rsidRDefault="00176D2C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93D" w:rsidRPr="00492C0E" w:rsidRDefault="00CE493D">
    <w:pPr>
      <w:pStyle w:val="Zpat"/>
      <w:jc w:val="center"/>
      <w:rPr>
        <w:rFonts w:ascii="Arial" w:hAnsi="Arial" w:cs="Arial"/>
        <w:sz w:val="20"/>
      </w:rPr>
    </w:pPr>
    <w:r w:rsidRPr="00492C0E">
      <w:rPr>
        <w:rFonts w:ascii="Arial" w:hAnsi="Arial" w:cs="Arial"/>
        <w:sz w:val="20"/>
      </w:rPr>
      <w:fldChar w:fldCharType="begin"/>
    </w:r>
    <w:r w:rsidRPr="00492C0E">
      <w:rPr>
        <w:rFonts w:ascii="Arial" w:hAnsi="Arial" w:cs="Arial"/>
        <w:sz w:val="20"/>
      </w:rPr>
      <w:instrText xml:space="preserve"> PAGE   \* MERGEFORMAT </w:instrText>
    </w:r>
    <w:r w:rsidRPr="00492C0E">
      <w:rPr>
        <w:rFonts w:ascii="Arial" w:hAnsi="Arial" w:cs="Arial"/>
        <w:sz w:val="20"/>
      </w:rPr>
      <w:fldChar w:fldCharType="separate"/>
    </w:r>
    <w:r w:rsidR="002A2373">
      <w:rPr>
        <w:rFonts w:ascii="Arial" w:hAnsi="Arial" w:cs="Arial"/>
        <w:noProof/>
        <w:sz w:val="20"/>
      </w:rPr>
      <w:t>4</w:t>
    </w:r>
    <w:r w:rsidRPr="00492C0E">
      <w:rPr>
        <w:rFonts w:ascii="Arial" w:hAnsi="Arial" w:cs="Arial"/>
        <w:sz w:val="20"/>
      </w:rPr>
      <w:fldChar w:fldCharType="end"/>
    </w:r>
  </w:p>
  <w:p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D2C" w:rsidRDefault="00176D2C" w:rsidP="00CE493D">
      <w:r>
        <w:separator/>
      </w:r>
    </w:p>
  </w:footnote>
  <w:footnote w:type="continuationSeparator" w:id="0">
    <w:p w:rsidR="00176D2C" w:rsidRDefault="00176D2C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93D" w:rsidRPr="00850FCC" w:rsidRDefault="00CE493D" w:rsidP="00850FCC">
    <w:pPr>
      <w:pStyle w:val="Zhlav"/>
      <w:tabs>
        <w:tab w:val="clear" w:pos="9072"/>
        <w:tab w:val="right" w:pos="9360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6EE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131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 w:tentative="1">
      <w:start w:val="1"/>
      <w:numFmt w:val="decimal"/>
      <w:lvlText w:val="%4."/>
      <w:lvlJc w:val="left"/>
      <w:pPr>
        <w:ind w:left="3470" w:hanging="360"/>
      </w:pPr>
    </w:lvl>
    <w:lvl w:ilvl="4" w:tplc="04050019" w:tentative="1">
      <w:start w:val="1"/>
      <w:numFmt w:val="lowerLetter"/>
      <w:lvlText w:val="%5."/>
      <w:lvlJc w:val="left"/>
      <w:pPr>
        <w:ind w:left="4190" w:hanging="360"/>
      </w:pPr>
    </w:lvl>
    <w:lvl w:ilvl="5" w:tplc="0405001B" w:tentative="1">
      <w:start w:val="1"/>
      <w:numFmt w:val="lowerRoman"/>
      <w:lvlText w:val="%6."/>
      <w:lvlJc w:val="right"/>
      <w:pPr>
        <w:ind w:left="4910" w:hanging="180"/>
      </w:pPr>
    </w:lvl>
    <w:lvl w:ilvl="6" w:tplc="0405000F" w:tentative="1">
      <w:start w:val="1"/>
      <w:numFmt w:val="decimal"/>
      <w:lvlText w:val="%7."/>
      <w:lvlJc w:val="left"/>
      <w:pPr>
        <w:ind w:left="5630" w:hanging="360"/>
      </w:pPr>
    </w:lvl>
    <w:lvl w:ilvl="7" w:tplc="04050019" w:tentative="1">
      <w:start w:val="1"/>
      <w:numFmt w:val="lowerLetter"/>
      <w:lvlText w:val="%8."/>
      <w:lvlJc w:val="left"/>
      <w:pPr>
        <w:ind w:left="6350" w:hanging="360"/>
      </w:pPr>
    </w:lvl>
    <w:lvl w:ilvl="8" w:tplc="040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0EE21B4E"/>
    <w:multiLevelType w:val="hybridMultilevel"/>
    <w:tmpl w:val="2D5A234C"/>
    <w:lvl w:ilvl="0" w:tplc="06461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452EF"/>
    <w:multiLevelType w:val="multilevel"/>
    <w:tmpl w:val="E0F01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4329D0"/>
    <w:multiLevelType w:val="hybridMultilevel"/>
    <w:tmpl w:val="9790E06A"/>
    <w:lvl w:ilvl="0" w:tplc="BE2C407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114CA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8" w15:restartNumberingAfterBreak="0">
    <w:nsid w:val="26F41AD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9" w15:restartNumberingAfterBreak="0">
    <w:nsid w:val="32757725"/>
    <w:multiLevelType w:val="hybridMultilevel"/>
    <w:tmpl w:val="1EF02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D099D"/>
    <w:multiLevelType w:val="hybridMultilevel"/>
    <w:tmpl w:val="580405D0"/>
    <w:lvl w:ilvl="0" w:tplc="32707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95644"/>
    <w:multiLevelType w:val="hybridMultilevel"/>
    <w:tmpl w:val="2CB458C4"/>
    <w:lvl w:ilvl="0" w:tplc="D9949F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06622366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980226">
    <w:abstractNumId w:val="1"/>
  </w:num>
  <w:num w:numId="3" w16cid:durableId="1320495823">
    <w:abstractNumId w:val="10"/>
  </w:num>
  <w:num w:numId="4" w16cid:durableId="532815929">
    <w:abstractNumId w:val="12"/>
  </w:num>
  <w:num w:numId="5" w16cid:durableId="1719233289">
    <w:abstractNumId w:val="8"/>
  </w:num>
  <w:num w:numId="6" w16cid:durableId="1964265808">
    <w:abstractNumId w:val="2"/>
  </w:num>
  <w:num w:numId="7" w16cid:durableId="2024822119">
    <w:abstractNumId w:val="3"/>
  </w:num>
  <w:num w:numId="8" w16cid:durableId="2041466951">
    <w:abstractNumId w:val="7"/>
  </w:num>
  <w:num w:numId="9" w16cid:durableId="1874150610">
    <w:abstractNumId w:val="0"/>
  </w:num>
  <w:num w:numId="10" w16cid:durableId="650331768">
    <w:abstractNumId w:val="5"/>
  </w:num>
  <w:num w:numId="11" w16cid:durableId="1971549109">
    <w:abstractNumId w:val="4"/>
  </w:num>
  <w:num w:numId="12" w16cid:durableId="127826293">
    <w:abstractNumId w:val="6"/>
  </w:num>
  <w:num w:numId="13" w16cid:durableId="272829556">
    <w:abstractNumId w:val="9"/>
  </w:num>
  <w:num w:numId="14" w16cid:durableId="2130925844">
    <w:abstractNumId w:val="13"/>
  </w:num>
  <w:num w:numId="15" w16cid:durableId="244652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3D"/>
    <w:rsid w:val="00017020"/>
    <w:rsid w:val="00025E92"/>
    <w:rsid w:val="000277D9"/>
    <w:rsid w:val="00044F7C"/>
    <w:rsid w:val="00046BB4"/>
    <w:rsid w:val="0005519C"/>
    <w:rsid w:val="000609FC"/>
    <w:rsid w:val="00071255"/>
    <w:rsid w:val="0007189C"/>
    <w:rsid w:val="00074F3D"/>
    <w:rsid w:val="00075289"/>
    <w:rsid w:val="00077E46"/>
    <w:rsid w:val="0008156C"/>
    <w:rsid w:val="000C657C"/>
    <w:rsid w:val="000D5C2B"/>
    <w:rsid w:val="000D63DB"/>
    <w:rsid w:val="000F0483"/>
    <w:rsid w:val="00107BCC"/>
    <w:rsid w:val="00111DA0"/>
    <w:rsid w:val="00117946"/>
    <w:rsid w:val="00122F1C"/>
    <w:rsid w:val="00132893"/>
    <w:rsid w:val="001429C4"/>
    <w:rsid w:val="00156F37"/>
    <w:rsid w:val="00162ECF"/>
    <w:rsid w:val="001712C8"/>
    <w:rsid w:val="00176991"/>
    <w:rsid w:val="00176D2C"/>
    <w:rsid w:val="001A727B"/>
    <w:rsid w:val="001C04E2"/>
    <w:rsid w:val="001C3855"/>
    <w:rsid w:val="001E6E26"/>
    <w:rsid w:val="001F454B"/>
    <w:rsid w:val="00213EB6"/>
    <w:rsid w:val="002235BC"/>
    <w:rsid w:val="00223BB6"/>
    <w:rsid w:val="00225B99"/>
    <w:rsid w:val="00225C51"/>
    <w:rsid w:val="00226F54"/>
    <w:rsid w:val="002438E8"/>
    <w:rsid w:val="00267901"/>
    <w:rsid w:val="00271188"/>
    <w:rsid w:val="002818A3"/>
    <w:rsid w:val="00284050"/>
    <w:rsid w:val="00292205"/>
    <w:rsid w:val="002A2373"/>
    <w:rsid w:val="002A580C"/>
    <w:rsid w:val="002B5064"/>
    <w:rsid w:val="002C17D6"/>
    <w:rsid w:val="002C69DF"/>
    <w:rsid w:val="002D3774"/>
    <w:rsid w:val="002D78AC"/>
    <w:rsid w:val="002E7CFA"/>
    <w:rsid w:val="002F18C6"/>
    <w:rsid w:val="002F4908"/>
    <w:rsid w:val="00307061"/>
    <w:rsid w:val="003111F5"/>
    <w:rsid w:val="00311E89"/>
    <w:rsid w:val="003200B4"/>
    <w:rsid w:val="003301BC"/>
    <w:rsid w:val="00330442"/>
    <w:rsid w:val="00344D5E"/>
    <w:rsid w:val="0035279D"/>
    <w:rsid w:val="00352A74"/>
    <w:rsid w:val="0036127E"/>
    <w:rsid w:val="00375D09"/>
    <w:rsid w:val="003A2646"/>
    <w:rsid w:val="003C0B5C"/>
    <w:rsid w:val="003C2618"/>
    <w:rsid w:val="003C50AD"/>
    <w:rsid w:val="003C56FC"/>
    <w:rsid w:val="003D591C"/>
    <w:rsid w:val="003F117C"/>
    <w:rsid w:val="00401FEA"/>
    <w:rsid w:val="00403162"/>
    <w:rsid w:val="00410015"/>
    <w:rsid w:val="00415631"/>
    <w:rsid w:val="00422DE7"/>
    <w:rsid w:val="00426ED5"/>
    <w:rsid w:val="00426EF4"/>
    <w:rsid w:val="00441808"/>
    <w:rsid w:val="004538E7"/>
    <w:rsid w:val="00454CF2"/>
    <w:rsid w:val="004620EB"/>
    <w:rsid w:val="004628EF"/>
    <w:rsid w:val="00480712"/>
    <w:rsid w:val="00492969"/>
    <w:rsid w:val="00497637"/>
    <w:rsid w:val="004B429F"/>
    <w:rsid w:val="004D0E7F"/>
    <w:rsid w:val="004D464D"/>
    <w:rsid w:val="00512A38"/>
    <w:rsid w:val="00521697"/>
    <w:rsid w:val="005221D1"/>
    <w:rsid w:val="00532389"/>
    <w:rsid w:val="00532ED3"/>
    <w:rsid w:val="00533979"/>
    <w:rsid w:val="00535112"/>
    <w:rsid w:val="005466F9"/>
    <w:rsid w:val="005675F9"/>
    <w:rsid w:val="00567E61"/>
    <w:rsid w:val="005813D1"/>
    <w:rsid w:val="005833AA"/>
    <w:rsid w:val="005B728F"/>
    <w:rsid w:val="005D2C33"/>
    <w:rsid w:val="005D7745"/>
    <w:rsid w:val="005E0872"/>
    <w:rsid w:val="005E2E60"/>
    <w:rsid w:val="005F1790"/>
    <w:rsid w:val="00605279"/>
    <w:rsid w:val="00605530"/>
    <w:rsid w:val="00613624"/>
    <w:rsid w:val="0061575E"/>
    <w:rsid w:val="006157B5"/>
    <w:rsid w:val="00633B96"/>
    <w:rsid w:val="00644A7D"/>
    <w:rsid w:val="00645DAD"/>
    <w:rsid w:val="00646933"/>
    <w:rsid w:val="00651B58"/>
    <w:rsid w:val="00662150"/>
    <w:rsid w:val="00662C25"/>
    <w:rsid w:val="00670F54"/>
    <w:rsid w:val="006803DA"/>
    <w:rsid w:val="00682C72"/>
    <w:rsid w:val="00683AD0"/>
    <w:rsid w:val="006862F5"/>
    <w:rsid w:val="006B2324"/>
    <w:rsid w:val="006E2653"/>
    <w:rsid w:val="006E4E5B"/>
    <w:rsid w:val="006E7CD9"/>
    <w:rsid w:val="00701704"/>
    <w:rsid w:val="00703A16"/>
    <w:rsid w:val="007149F4"/>
    <w:rsid w:val="007156AD"/>
    <w:rsid w:val="00716E53"/>
    <w:rsid w:val="007229FF"/>
    <w:rsid w:val="00727E1B"/>
    <w:rsid w:val="0073780E"/>
    <w:rsid w:val="00742561"/>
    <w:rsid w:val="00743B83"/>
    <w:rsid w:val="007468CF"/>
    <w:rsid w:val="00750858"/>
    <w:rsid w:val="00767E51"/>
    <w:rsid w:val="00770152"/>
    <w:rsid w:val="0078309E"/>
    <w:rsid w:val="007836C0"/>
    <w:rsid w:val="0079567C"/>
    <w:rsid w:val="007968F7"/>
    <w:rsid w:val="007A44A5"/>
    <w:rsid w:val="007A75A9"/>
    <w:rsid w:val="007A7BA3"/>
    <w:rsid w:val="007B4E66"/>
    <w:rsid w:val="007C682E"/>
    <w:rsid w:val="007E3FEF"/>
    <w:rsid w:val="007F210B"/>
    <w:rsid w:val="00817341"/>
    <w:rsid w:val="00840E78"/>
    <w:rsid w:val="0084514B"/>
    <w:rsid w:val="00854FF5"/>
    <w:rsid w:val="008631F4"/>
    <w:rsid w:val="00881106"/>
    <w:rsid w:val="00892660"/>
    <w:rsid w:val="008A164A"/>
    <w:rsid w:val="008A6BC3"/>
    <w:rsid w:val="008B574B"/>
    <w:rsid w:val="008C0D9D"/>
    <w:rsid w:val="008D4FB1"/>
    <w:rsid w:val="008E475F"/>
    <w:rsid w:val="008F3E66"/>
    <w:rsid w:val="008F4F83"/>
    <w:rsid w:val="0090733A"/>
    <w:rsid w:val="00924643"/>
    <w:rsid w:val="009261C7"/>
    <w:rsid w:val="00936033"/>
    <w:rsid w:val="00957DA6"/>
    <w:rsid w:val="00972770"/>
    <w:rsid w:val="009743C6"/>
    <w:rsid w:val="00974616"/>
    <w:rsid w:val="009900EC"/>
    <w:rsid w:val="0099497E"/>
    <w:rsid w:val="009A4A44"/>
    <w:rsid w:val="009B5B6B"/>
    <w:rsid w:val="009B68E3"/>
    <w:rsid w:val="009C2046"/>
    <w:rsid w:val="009D3549"/>
    <w:rsid w:val="009D6168"/>
    <w:rsid w:val="009E08C1"/>
    <w:rsid w:val="009E7CAA"/>
    <w:rsid w:val="00A014E0"/>
    <w:rsid w:val="00A02AEE"/>
    <w:rsid w:val="00A03655"/>
    <w:rsid w:val="00A0374E"/>
    <w:rsid w:val="00A121B3"/>
    <w:rsid w:val="00A22E93"/>
    <w:rsid w:val="00A53B50"/>
    <w:rsid w:val="00A53DF8"/>
    <w:rsid w:val="00A5567A"/>
    <w:rsid w:val="00A558D8"/>
    <w:rsid w:val="00A55B54"/>
    <w:rsid w:val="00A6438B"/>
    <w:rsid w:val="00A659A3"/>
    <w:rsid w:val="00A70643"/>
    <w:rsid w:val="00A858B0"/>
    <w:rsid w:val="00A86A97"/>
    <w:rsid w:val="00A90E25"/>
    <w:rsid w:val="00AA10C4"/>
    <w:rsid w:val="00AA3858"/>
    <w:rsid w:val="00AA4B9C"/>
    <w:rsid w:val="00AA4E6C"/>
    <w:rsid w:val="00AB102C"/>
    <w:rsid w:val="00AB3FF4"/>
    <w:rsid w:val="00AD0B24"/>
    <w:rsid w:val="00AF0BCA"/>
    <w:rsid w:val="00B078C2"/>
    <w:rsid w:val="00B10100"/>
    <w:rsid w:val="00B11686"/>
    <w:rsid w:val="00B142B2"/>
    <w:rsid w:val="00B312E8"/>
    <w:rsid w:val="00B31D2F"/>
    <w:rsid w:val="00B432AD"/>
    <w:rsid w:val="00B4493D"/>
    <w:rsid w:val="00B46535"/>
    <w:rsid w:val="00B46ABF"/>
    <w:rsid w:val="00B46FB8"/>
    <w:rsid w:val="00B7021F"/>
    <w:rsid w:val="00B70A01"/>
    <w:rsid w:val="00B72967"/>
    <w:rsid w:val="00B773E8"/>
    <w:rsid w:val="00B8395E"/>
    <w:rsid w:val="00B83AF4"/>
    <w:rsid w:val="00B83D8C"/>
    <w:rsid w:val="00B90E52"/>
    <w:rsid w:val="00B93362"/>
    <w:rsid w:val="00B969C2"/>
    <w:rsid w:val="00B96CCB"/>
    <w:rsid w:val="00B97352"/>
    <w:rsid w:val="00BA30A2"/>
    <w:rsid w:val="00BA7512"/>
    <w:rsid w:val="00BB7817"/>
    <w:rsid w:val="00BF39C4"/>
    <w:rsid w:val="00BF4D9B"/>
    <w:rsid w:val="00BF53EF"/>
    <w:rsid w:val="00BF7C09"/>
    <w:rsid w:val="00C03234"/>
    <w:rsid w:val="00C069BE"/>
    <w:rsid w:val="00C1086E"/>
    <w:rsid w:val="00C22449"/>
    <w:rsid w:val="00C27370"/>
    <w:rsid w:val="00C34307"/>
    <w:rsid w:val="00C40A76"/>
    <w:rsid w:val="00C50693"/>
    <w:rsid w:val="00C52B67"/>
    <w:rsid w:val="00C54AD1"/>
    <w:rsid w:val="00C54E37"/>
    <w:rsid w:val="00C60BF2"/>
    <w:rsid w:val="00C6244A"/>
    <w:rsid w:val="00C76A90"/>
    <w:rsid w:val="00CA0109"/>
    <w:rsid w:val="00CB2885"/>
    <w:rsid w:val="00CC1ABE"/>
    <w:rsid w:val="00CD3393"/>
    <w:rsid w:val="00CD34CE"/>
    <w:rsid w:val="00CD592D"/>
    <w:rsid w:val="00CD7833"/>
    <w:rsid w:val="00CE493D"/>
    <w:rsid w:val="00D04E8A"/>
    <w:rsid w:val="00D10A19"/>
    <w:rsid w:val="00D17654"/>
    <w:rsid w:val="00D255BA"/>
    <w:rsid w:val="00D5252D"/>
    <w:rsid w:val="00D77387"/>
    <w:rsid w:val="00D9319D"/>
    <w:rsid w:val="00DA64D8"/>
    <w:rsid w:val="00DA70AC"/>
    <w:rsid w:val="00DB01F1"/>
    <w:rsid w:val="00DC4C5B"/>
    <w:rsid w:val="00DC6D39"/>
    <w:rsid w:val="00DE6325"/>
    <w:rsid w:val="00DF02A8"/>
    <w:rsid w:val="00DF03BD"/>
    <w:rsid w:val="00DF1069"/>
    <w:rsid w:val="00DF1315"/>
    <w:rsid w:val="00DF4D33"/>
    <w:rsid w:val="00DF6693"/>
    <w:rsid w:val="00DF7173"/>
    <w:rsid w:val="00E01C22"/>
    <w:rsid w:val="00E13421"/>
    <w:rsid w:val="00E353F0"/>
    <w:rsid w:val="00E41831"/>
    <w:rsid w:val="00E50F96"/>
    <w:rsid w:val="00E53FFC"/>
    <w:rsid w:val="00E55F77"/>
    <w:rsid w:val="00E6685A"/>
    <w:rsid w:val="00E71F3A"/>
    <w:rsid w:val="00E72DBE"/>
    <w:rsid w:val="00E81D2F"/>
    <w:rsid w:val="00E87BC3"/>
    <w:rsid w:val="00EA496F"/>
    <w:rsid w:val="00EA7BFF"/>
    <w:rsid w:val="00EC3718"/>
    <w:rsid w:val="00EE1822"/>
    <w:rsid w:val="00EE2103"/>
    <w:rsid w:val="00EF272F"/>
    <w:rsid w:val="00EF3064"/>
    <w:rsid w:val="00F10B3A"/>
    <w:rsid w:val="00F506E4"/>
    <w:rsid w:val="00F57E7C"/>
    <w:rsid w:val="00F6641C"/>
    <w:rsid w:val="00F668E6"/>
    <w:rsid w:val="00F77B84"/>
    <w:rsid w:val="00FC2B6C"/>
    <w:rsid w:val="00FC63E2"/>
    <w:rsid w:val="00FD20D1"/>
    <w:rsid w:val="00FE09B7"/>
    <w:rsid w:val="00FE7B5D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1CE0"/>
  <w15:docId w15:val="{C8AF837E-F9EF-4A49-BF63-E968FF9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59962-52BC-45B9-A65A-903EA817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Koláčková Lucie</dc:creator>
  <cp:lastModifiedBy>Monika Mošťková | SOCIÁLNÍ SLUŽBY UHERSKÝ BROD</cp:lastModifiedBy>
  <cp:revision>3</cp:revision>
  <cp:lastPrinted>2025-06-18T07:23:00Z</cp:lastPrinted>
  <dcterms:created xsi:type="dcterms:W3CDTF">2025-06-23T07:02:00Z</dcterms:created>
  <dcterms:modified xsi:type="dcterms:W3CDTF">2025-06-23T07:41:00Z</dcterms:modified>
</cp:coreProperties>
</file>