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48" w:rsidRDefault="00145348" w:rsidP="001453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Smlouva o spolupráci při projektu ISIC školám</w:t>
      </w:r>
    </w:p>
    <w:p w:rsidR="00145348" w:rsidRPr="005C0D82" w:rsidRDefault="00145348" w:rsidP="00145348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  <w:b/>
        </w:rPr>
        <w:t>Smluvní strany</w:t>
      </w:r>
    </w:p>
    <w:p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bookmarkStart w:id="0" w:name="_Ref472319983"/>
      <w:r w:rsidRPr="005C0D82">
        <w:rPr>
          <w:rFonts w:ascii="Calibri" w:hAnsi="Calibri" w:cs="Calibri"/>
        </w:rPr>
        <w:t>Název:</w:t>
      </w:r>
      <w:r w:rsidRPr="005C0D82">
        <w:rPr>
          <w:rFonts w:ascii="Calibri" w:hAnsi="Calibri" w:cs="Calibri"/>
        </w:rPr>
        <w:tab/>
      </w:r>
      <w:r w:rsidRPr="005C0D82">
        <w:rPr>
          <w:rFonts w:ascii="Calibri" w:hAnsi="Calibri" w:cs="Calibri"/>
          <w:b/>
        </w:rPr>
        <w:t>GTS ALIVE s.r.o.</w:t>
      </w:r>
      <w:bookmarkEnd w:id="0"/>
    </w:p>
    <w:p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IČ:</w:t>
      </w:r>
      <w:r w:rsidRPr="005C0D82">
        <w:rPr>
          <w:rFonts w:ascii="Calibri" w:hAnsi="Calibri" w:cs="Calibri"/>
        </w:rPr>
        <w:tab/>
        <w:t>26193272</w:t>
      </w:r>
    </w:p>
    <w:p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Sídlo:</w:t>
      </w:r>
      <w:r w:rsidRPr="005C0D82">
        <w:rPr>
          <w:rFonts w:ascii="Calibri" w:hAnsi="Calibri" w:cs="Calibri"/>
        </w:rPr>
        <w:tab/>
        <w:t>Na Maninách 1092/20, 170 00 Praha 7</w:t>
      </w:r>
    </w:p>
    <w:p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Zápis v rejstříku:</w:t>
      </w:r>
      <w:r w:rsidRPr="005C0D82">
        <w:rPr>
          <w:rFonts w:ascii="Calibri" w:hAnsi="Calibri" w:cs="Calibri"/>
        </w:rPr>
        <w:tab/>
        <w:t>OR u Městského soudu v Praze, oddíl C, vložka 78560</w:t>
      </w:r>
    </w:p>
    <w:p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zastoupení:</w:t>
      </w:r>
      <w:r w:rsidRPr="005C0D82">
        <w:rPr>
          <w:rFonts w:ascii="Calibri" w:hAnsi="Calibri" w:cs="Calibri"/>
        </w:rPr>
        <w:tab/>
        <w:t xml:space="preserve">Radek </w:t>
      </w:r>
      <w:proofErr w:type="spellStart"/>
      <w:r w:rsidRPr="005C0D82">
        <w:rPr>
          <w:rFonts w:ascii="Calibri" w:hAnsi="Calibri" w:cs="Calibri"/>
        </w:rPr>
        <w:t>Schich</w:t>
      </w:r>
      <w:proofErr w:type="spellEnd"/>
      <w:r w:rsidRPr="005C0D82">
        <w:rPr>
          <w:rFonts w:ascii="Calibri" w:hAnsi="Calibri" w:cs="Calibri"/>
        </w:rPr>
        <w:t>, ředitel</w:t>
      </w:r>
    </w:p>
    <w:p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(„</w:t>
      </w:r>
      <w:r w:rsidRPr="005C0D82">
        <w:rPr>
          <w:rFonts w:ascii="Calibri" w:hAnsi="Calibri" w:cs="Calibri"/>
          <w:b/>
          <w:bCs/>
          <w:i/>
          <w:iCs/>
        </w:rPr>
        <w:t>GTS</w:t>
      </w:r>
      <w:r w:rsidRPr="005C0D82">
        <w:rPr>
          <w:rFonts w:ascii="Calibri" w:hAnsi="Calibri" w:cs="Calibri"/>
        </w:rPr>
        <w:t>“)</w:t>
      </w:r>
    </w:p>
    <w:p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bookmarkStart w:id="1" w:name="_Ref472319999"/>
      <w:r w:rsidRPr="005C0D82">
        <w:rPr>
          <w:rFonts w:ascii="Calibri" w:hAnsi="Calibri" w:cs="Calibri"/>
        </w:rPr>
        <w:t>Název:</w:t>
      </w:r>
      <w:bookmarkEnd w:id="1"/>
      <w:r w:rsidR="00FF2260">
        <w:rPr>
          <w:rFonts w:ascii="Calibri" w:hAnsi="Calibri" w:cs="Calibri"/>
        </w:rPr>
        <w:t xml:space="preserve">  Základní škola Kolín V., Mnichovická 62</w:t>
      </w:r>
    </w:p>
    <w:p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>IČ:</w:t>
      </w:r>
      <w:r w:rsidR="00FF2260">
        <w:rPr>
          <w:rFonts w:ascii="Calibri" w:hAnsi="Calibri" w:cs="Calibri"/>
        </w:rPr>
        <w:tab/>
        <w:t>48663794</w:t>
      </w:r>
    </w:p>
    <w:p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>Sídlo:</w:t>
      </w:r>
      <w:r w:rsidR="00FF2260">
        <w:rPr>
          <w:rFonts w:ascii="Calibri" w:hAnsi="Calibri" w:cs="Calibri"/>
        </w:rPr>
        <w:tab/>
        <w:t>Mnichovická 62, Kolín V</w:t>
      </w:r>
    </w:p>
    <w:p w:rsidR="00145348" w:rsidRPr="005C0D82" w:rsidRDefault="00FF2260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zastoupení:</w:t>
      </w:r>
      <w:r>
        <w:rPr>
          <w:rFonts w:ascii="Calibri" w:hAnsi="Calibri" w:cs="Calibri"/>
        </w:rPr>
        <w:tab/>
        <w:t>PhDr. Ivou Lokajovou</w:t>
      </w:r>
    </w:p>
    <w:p w:rsidR="00145348" w:rsidRPr="005C0D82" w:rsidRDefault="00145348" w:rsidP="00145348">
      <w:pPr>
        <w:pStyle w:val="Odstavecseseznamem"/>
        <w:tabs>
          <w:tab w:val="left" w:pos="2268"/>
        </w:tabs>
        <w:ind w:left="792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(„</w:t>
      </w:r>
      <w:r w:rsidRPr="005C0D82">
        <w:rPr>
          <w:rFonts w:ascii="Calibri" w:hAnsi="Calibri" w:cs="Calibri"/>
          <w:b/>
          <w:bCs/>
          <w:i/>
          <w:iCs/>
        </w:rPr>
        <w:t>Škola</w:t>
      </w:r>
      <w:r w:rsidRPr="005C0D82">
        <w:rPr>
          <w:rFonts w:ascii="Calibri" w:hAnsi="Calibri" w:cs="Calibri"/>
        </w:rPr>
        <w:t>“)</w:t>
      </w:r>
    </w:p>
    <w:p w:rsidR="00145348" w:rsidRPr="005C0D82" w:rsidRDefault="00145348" w:rsidP="00CB78E7">
      <w:pPr>
        <w:pStyle w:val="Odstavecseseznamem"/>
        <w:numPr>
          <w:ilvl w:val="0"/>
          <w:numId w:val="2"/>
        </w:numPr>
        <w:tabs>
          <w:tab w:val="left" w:pos="2268"/>
        </w:tabs>
        <w:spacing w:before="360" w:after="100" w:afterAutospacing="1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  <w:b/>
        </w:rPr>
        <w:t xml:space="preserve">Úvodní ustanovení </w:t>
      </w:r>
    </w:p>
    <w:p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GTS je oficiálním vydavatelem mezinárodních průkazů s licencí ISIC</w:t>
      </w:r>
      <w:r w:rsidR="007D119B">
        <w:rPr>
          <w:rFonts w:ascii="Calibri" w:hAnsi="Calibri" w:cs="Calibri"/>
        </w:rPr>
        <w:t>, ITIC</w:t>
      </w:r>
      <w:r w:rsidRPr="005C0D82">
        <w:rPr>
          <w:rFonts w:ascii="Calibri" w:hAnsi="Calibri" w:cs="Calibri"/>
        </w:rPr>
        <w:t xml:space="preserve"> a ALIVE (podrobný přehled Průkazů je dostupný v Podmínkách („</w:t>
      </w:r>
      <w:r w:rsidRPr="005C0D82">
        <w:rPr>
          <w:rFonts w:ascii="Calibri" w:hAnsi="Calibri" w:cs="Calibri"/>
          <w:b/>
          <w:bCs/>
          <w:i/>
          <w:iCs/>
        </w:rPr>
        <w:t>Průkazy</w:t>
      </w:r>
      <w:r w:rsidRPr="005C0D82">
        <w:rPr>
          <w:rFonts w:ascii="Calibri" w:hAnsi="Calibri" w:cs="Calibri"/>
        </w:rPr>
        <w:t xml:space="preserve">“). GTS zajišťuje na území České republiky síť obchodních partnerů, kteří poskytují slevy a výhody držitelům Průkazů. U mezinárodních Průkazů zajišťuje mezinárodní organizace ISIC </w:t>
      </w:r>
      <w:proofErr w:type="spellStart"/>
      <w:r w:rsidRPr="005C0D82">
        <w:rPr>
          <w:rFonts w:ascii="Calibri" w:hAnsi="Calibri" w:cs="Calibri"/>
        </w:rPr>
        <w:t>Association</w:t>
      </w:r>
      <w:proofErr w:type="spellEnd"/>
      <w:r w:rsidRPr="005C0D82">
        <w:rPr>
          <w:rFonts w:ascii="Calibri" w:hAnsi="Calibri" w:cs="Calibri"/>
        </w:rPr>
        <w:t xml:space="preserve"> mezinárodní uznání statusu studenta/žáka a výhod v přibližně 130 zemích světa.</w:t>
      </w:r>
    </w:p>
    <w:p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Škola prohlašuje, že je školou nebo školským zařízením založeným v souladu s příslušnými právními předpisy, zejména dle zákona č. 561/2004 Sb., školský zákon, ve znění pozdějších předpisů a má zájem na využití Průkazu jakožto studentského/zaměstnaneckého identifikačního průkazu s využitím dle této Smlouvy.</w:t>
      </w:r>
    </w:p>
    <w:p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Účelem této Smlouvy je rámcová úprava podmínek spolupráce smluvních stran za účelem zapojení Školy do projektu ISIC školám, který Škole umožní objednávat a využívat Průkazy a jejich výhody s tím, že Škola se zavazuje uhradit Cenu dle Podmínek a na základě jednotlivých Objednávek.</w:t>
      </w:r>
    </w:p>
    <w:p w:rsidR="00145348" w:rsidRPr="005C0D82" w:rsidRDefault="00145348" w:rsidP="00CB78E7">
      <w:pPr>
        <w:pStyle w:val="Odstavecseseznamem"/>
        <w:numPr>
          <w:ilvl w:val="0"/>
          <w:numId w:val="2"/>
        </w:numPr>
        <w:tabs>
          <w:tab w:val="left" w:pos="2268"/>
        </w:tabs>
        <w:spacing w:before="360" w:after="100" w:afterAutospacing="1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  <w:b/>
        </w:rPr>
        <w:t>Předmět Smlouvy</w:t>
      </w:r>
    </w:p>
    <w:p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>Předmětem této Smlouvy je závazek GTS dodat Škole objednané Produkty (zejména nové Průkazy, prodloužení platnosti Průkazů, plastové karty, jejich duplikáty a další služby dle této Smlouvy specifikované v Podmínkách) a závazek Školy uhradit Cenu GTS dle této Smlouvy a specifikace uvedené v ceníku.</w:t>
      </w:r>
    </w:p>
    <w:p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 xml:space="preserve">Smluvní strany se dohodly, že distribuce Průkazů ze strany GTS bude probíhat na základě dílčích smluv uzavřených na základě této Smlouvy v podobě Objednávek, a to výhradně postupem dle Podmínek. </w:t>
      </w:r>
    </w:p>
    <w:p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</w:rPr>
        <w:t>Škola se zavazuje poskytnout GTS veškerou nezbytnou součinnost pro plnění této Smlouvy.</w:t>
      </w:r>
    </w:p>
    <w:p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993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Smluvní strany si sjednávají, že veškeré pojmy, které jsou při jejich vymezení a následně v textu užívány s velkým počátečním písmenem mají pouze ten význam, který jim přikládá jejich definice. Definice pojmů jsou uvedeny v Podmínkách a jsou rozhodné pro Smlouvu a veškeré její součásti.</w:t>
      </w:r>
    </w:p>
    <w:p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Škola se zavazuje uhradit za Objednávku Cenu ve výši dle Objednávky v souladu s článkem 5 Podmínek. Škola bere na vědomí a souhlasí, že Odměna je kalkulována vždy na základě aktuálně účinného ceníku GTS. Nedílnou součástí této Smlouvy je příloha č. 3 v podobě aktuálního ceníku GTS, jehož znění je účinné ke dni podpisu Smlouvy. GTS má právo provádět změny ceníku dle článku 14 Podmínek. </w:t>
      </w:r>
    </w:p>
    <w:p w:rsidR="00145348" w:rsidRPr="005C0D82" w:rsidRDefault="00145348" w:rsidP="00145348">
      <w:pPr>
        <w:pStyle w:val="Odstavecseseznamem"/>
        <w:numPr>
          <w:ilvl w:val="1"/>
          <w:numId w:val="2"/>
        </w:numPr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V případě, že Škola neuhradí Cenu nebo její část ve splatnosti dle Přijaté objednávky a Podmínek, zavazuje se Škola uhradit GTS smluvní pokutu ve výši dle článku 5 Podmínek. Podpisem této Smlouvy Škola výslovně prohlašuje, že je s výší smluvní pokuty obeznámena a nejedná se o nepředvídatelné ujednání.</w:t>
      </w:r>
    </w:p>
    <w:p w:rsidR="00145348" w:rsidRPr="005C0D82" w:rsidRDefault="00145348" w:rsidP="00CB78E7">
      <w:pPr>
        <w:pStyle w:val="Odstavecseseznamem"/>
        <w:keepNext/>
        <w:numPr>
          <w:ilvl w:val="0"/>
          <w:numId w:val="2"/>
        </w:numPr>
        <w:tabs>
          <w:tab w:val="left" w:pos="2268"/>
        </w:tabs>
        <w:spacing w:before="240" w:after="100" w:afterAutospacing="1"/>
        <w:ind w:left="357" w:hanging="357"/>
        <w:contextualSpacing w:val="0"/>
        <w:jc w:val="both"/>
        <w:rPr>
          <w:rFonts w:ascii="Calibri" w:hAnsi="Calibri" w:cs="Calibri"/>
          <w:b/>
        </w:rPr>
      </w:pPr>
      <w:r w:rsidRPr="005C0D82">
        <w:rPr>
          <w:rFonts w:ascii="Calibri" w:hAnsi="Calibri" w:cs="Calibri"/>
          <w:b/>
        </w:rPr>
        <w:lastRenderedPageBreak/>
        <w:t>Práva a povinnosti smluvních stran</w:t>
      </w:r>
    </w:p>
    <w:p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Veškerá práva a povinnosti smluvních stran jsou obsažena v Podmínkách.</w:t>
      </w:r>
    </w:p>
    <w:p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Doručování a elektronická komunikace se řídí článkem 12 Podmínek.</w:t>
      </w:r>
    </w:p>
    <w:p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Smluvní strany prohlašují, že si před podpisem této Smlouvy vzájemně sdělily veškeré skutkové a právní okolnosti, o nichž ke dni uzavření této Smlouvy věděly či vědět musely, a které jsou relevantní ve vztahu k uzavření této Smlouvy.</w:t>
      </w:r>
    </w:p>
    <w:p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Smluvní strany prohlašují, že základní podmínky této Smlouvy jsou výsledkem svobodného jednání stran a každá smluvní strana měla příležitost ovlivnit jejich obsah. </w:t>
      </w:r>
    </w:p>
    <w:p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V případě rozporu Objednávky, textu Smlouvy anebo jednotlivých příloh se postupuje způsobem dle Podmínek.</w:t>
      </w:r>
    </w:p>
    <w:p w:rsidR="00145348" w:rsidRPr="005C0D82" w:rsidRDefault="00145348" w:rsidP="00145348">
      <w:pPr>
        <w:pStyle w:val="Odstavecseseznamem"/>
        <w:numPr>
          <w:ilvl w:val="1"/>
          <w:numId w:val="2"/>
        </w:numPr>
        <w:rPr>
          <w:rFonts w:ascii="Calibri" w:hAnsi="Calibri" w:cs="Calibri"/>
        </w:rPr>
      </w:pPr>
      <w:r w:rsidRPr="005C0D82">
        <w:rPr>
          <w:rFonts w:ascii="Calibri" w:hAnsi="Calibri" w:cs="Calibri"/>
        </w:rPr>
        <w:t>Smluvní strany se zavazují mimo jiné dodržovat mlčenlivost a specifické postupy při zpracování osobních údajů dle článku 10 a 11 Podmínek.</w:t>
      </w:r>
    </w:p>
    <w:p w:rsidR="00145348" w:rsidRPr="005C0D82" w:rsidRDefault="00145348" w:rsidP="009F031B">
      <w:pPr>
        <w:pStyle w:val="Odstavecseseznamem"/>
        <w:numPr>
          <w:ilvl w:val="0"/>
          <w:numId w:val="2"/>
        </w:numPr>
        <w:tabs>
          <w:tab w:val="left" w:pos="2268"/>
        </w:tabs>
        <w:spacing w:before="240" w:after="100" w:afterAutospacing="1"/>
        <w:ind w:left="357" w:hanging="357"/>
        <w:contextualSpacing w:val="0"/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  <w:b/>
        </w:rPr>
        <w:t>Závěrečná ustanovení</w:t>
      </w:r>
    </w:p>
    <w:p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Tato Smlouva je platná a účinná od okamžiku podpisu a uzavírá se na dobu neurčitou. Smlouvu je možno ukončit pouze postupem uvedeným v Podmínkách. </w:t>
      </w:r>
    </w:p>
    <w:p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Ustanovení týkající se mlčenlivosti přetrvají po dobu pěti let po skončení této Smlouvy.</w:t>
      </w:r>
    </w:p>
    <w:p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Nedílnou součástí této Smlouvy jsou následující přílohy:</w:t>
      </w:r>
    </w:p>
    <w:p w:rsidR="00145348" w:rsidRPr="005C0D82" w:rsidRDefault="00145348" w:rsidP="00145348">
      <w:pPr>
        <w:pStyle w:val="Odstavecseseznamem"/>
        <w:numPr>
          <w:ilvl w:val="0"/>
          <w:numId w:val="3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Příloha č. 1 - Smluvní ujednání a všeobecné obchodní podmínky („</w:t>
      </w:r>
      <w:r w:rsidRPr="005C0D82">
        <w:rPr>
          <w:rFonts w:ascii="Calibri" w:hAnsi="Calibri" w:cs="Calibri"/>
          <w:b/>
          <w:bCs/>
          <w:i/>
          <w:iCs/>
        </w:rPr>
        <w:t>Podmínky</w:t>
      </w:r>
      <w:r w:rsidRPr="005C0D82">
        <w:rPr>
          <w:rFonts w:ascii="Calibri" w:hAnsi="Calibri" w:cs="Calibri"/>
        </w:rPr>
        <w:t>“)</w:t>
      </w:r>
    </w:p>
    <w:p w:rsidR="00145348" w:rsidRPr="005C0D82" w:rsidRDefault="00145348" w:rsidP="00145348">
      <w:pPr>
        <w:pStyle w:val="Odstavecseseznamem"/>
        <w:numPr>
          <w:ilvl w:val="0"/>
          <w:numId w:val="3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příloha č. 2 – Informace, Žádost</w:t>
      </w:r>
    </w:p>
    <w:p w:rsidR="00145348" w:rsidRPr="005C0D82" w:rsidRDefault="00145348" w:rsidP="00145348">
      <w:pPr>
        <w:pStyle w:val="Odstavecseseznamem"/>
        <w:numPr>
          <w:ilvl w:val="0"/>
          <w:numId w:val="3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příloha č. 3 – Ceník</w:t>
      </w:r>
    </w:p>
    <w:p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Znění všech příloh je platné ke dni podpisu této Smlouvy. GTS má právo provádět jednostranně změny jednotlivých příloh, a to postupem dle Podmínek. Škola podpisem Smlouvu prohlašuje, že je jí znám obsah článku 14 Podmínek a souhlasí s ním. </w:t>
      </w:r>
    </w:p>
    <w:p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 xml:space="preserve">Škola prohlašuje, že obdržela jedno vyhotovení od každé přílohy a že se </w:t>
      </w:r>
      <w:proofErr w:type="spellStart"/>
      <w:r w:rsidRPr="005C0D82">
        <w:rPr>
          <w:rFonts w:ascii="Calibri" w:hAnsi="Calibri" w:cs="Calibri"/>
        </w:rPr>
        <w:t>se</w:t>
      </w:r>
      <w:proofErr w:type="spellEnd"/>
      <w:r w:rsidRPr="005C0D82">
        <w:rPr>
          <w:rFonts w:ascii="Calibri" w:hAnsi="Calibri" w:cs="Calibri"/>
        </w:rPr>
        <w:t xml:space="preserve"> všemi přílohami a podmínkami této Smlouvy se před jejím podpisem seznámila, s obsahem příloh a Smlouvy souhlasí a zavazuje se je dodržovat.</w:t>
      </w:r>
    </w:p>
    <w:p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Tato Smlouva se uzavírá ve dvou vyhotoveních, z nichž každá smluvní strana obdrží jedno.</w:t>
      </w:r>
    </w:p>
    <w:p w:rsidR="00145348" w:rsidRPr="005C0D82" w:rsidRDefault="00145348" w:rsidP="00145348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rFonts w:ascii="Calibri" w:hAnsi="Calibri" w:cs="Calibri"/>
        </w:rPr>
      </w:pPr>
      <w:r w:rsidRPr="005C0D82">
        <w:rPr>
          <w:rFonts w:ascii="Calibri" w:hAnsi="Calibri" w:cs="Calibri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74"/>
      </w:tblGrid>
      <w:tr w:rsidR="00145348" w:rsidRPr="005C0D82" w:rsidTr="00FF2260">
        <w:trPr>
          <w:trHeight w:val="193"/>
        </w:trPr>
        <w:tc>
          <w:tcPr>
            <w:tcW w:w="4928" w:type="dxa"/>
          </w:tcPr>
          <w:p w:rsidR="009F031B" w:rsidRPr="009F031B" w:rsidRDefault="009F031B" w:rsidP="00BA4580">
            <w:pPr>
              <w:jc w:val="both"/>
              <w:rPr>
                <w:rFonts w:cs="Calibri"/>
              </w:rPr>
            </w:pPr>
          </w:p>
          <w:p w:rsidR="00145348" w:rsidRPr="005C0D82" w:rsidRDefault="00145348" w:rsidP="00BA4580">
            <w:pPr>
              <w:jc w:val="both"/>
              <w:rPr>
                <w:rFonts w:cs="Calibri"/>
              </w:rPr>
            </w:pPr>
            <w:r w:rsidRPr="005C0D82">
              <w:rPr>
                <w:rFonts w:cs="Calibri"/>
              </w:rPr>
              <w:t>V Praze dne …………………….</w:t>
            </w:r>
          </w:p>
        </w:tc>
        <w:tc>
          <w:tcPr>
            <w:tcW w:w="4674" w:type="dxa"/>
          </w:tcPr>
          <w:p w:rsidR="00145348" w:rsidRPr="005C0D82" w:rsidRDefault="00145348" w:rsidP="00BA4580">
            <w:pPr>
              <w:jc w:val="both"/>
              <w:rPr>
                <w:rFonts w:cs="Calibri"/>
              </w:rPr>
            </w:pPr>
          </w:p>
          <w:p w:rsidR="00145348" w:rsidRPr="005C0D82" w:rsidRDefault="00FF2260" w:rsidP="00BA4580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V Kolíně  </w:t>
            </w:r>
            <w:r w:rsidR="00145348" w:rsidRPr="005C0D82">
              <w:rPr>
                <w:rFonts w:cs="Calibri"/>
              </w:rPr>
              <w:t>dne</w:t>
            </w:r>
            <w:r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20.6.2025</w:t>
            </w:r>
            <w:proofErr w:type="gramEnd"/>
          </w:p>
        </w:tc>
      </w:tr>
      <w:tr w:rsidR="00145348" w:rsidRPr="005C0D82" w:rsidTr="00FF2260">
        <w:trPr>
          <w:trHeight w:val="775"/>
        </w:trPr>
        <w:tc>
          <w:tcPr>
            <w:tcW w:w="4928" w:type="dxa"/>
          </w:tcPr>
          <w:p w:rsidR="00145348" w:rsidRPr="005C0D82" w:rsidRDefault="00145348" w:rsidP="00BA4580">
            <w:pPr>
              <w:jc w:val="both"/>
              <w:rPr>
                <w:rFonts w:cs="Calibri"/>
              </w:rPr>
            </w:pPr>
          </w:p>
          <w:p w:rsidR="00145348" w:rsidRPr="005C0D82" w:rsidRDefault="00145348" w:rsidP="00BA4580">
            <w:pPr>
              <w:jc w:val="both"/>
              <w:rPr>
                <w:rFonts w:cs="Calibri"/>
              </w:rPr>
            </w:pPr>
          </w:p>
          <w:p w:rsidR="00145348" w:rsidRPr="005C0D82" w:rsidRDefault="00145348" w:rsidP="00BA4580">
            <w:pPr>
              <w:jc w:val="both"/>
              <w:rPr>
                <w:rFonts w:cs="Calibri"/>
              </w:rPr>
            </w:pPr>
            <w:r w:rsidRPr="005C0D82">
              <w:rPr>
                <w:rFonts w:cs="Calibri"/>
              </w:rPr>
              <w:t>………………………………………….</w:t>
            </w:r>
          </w:p>
        </w:tc>
        <w:tc>
          <w:tcPr>
            <w:tcW w:w="4674" w:type="dxa"/>
          </w:tcPr>
          <w:p w:rsidR="00145348" w:rsidRPr="005C0D82" w:rsidRDefault="00145348" w:rsidP="00BA4580">
            <w:pPr>
              <w:jc w:val="both"/>
              <w:rPr>
                <w:rFonts w:cs="Calibri"/>
              </w:rPr>
            </w:pPr>
          </w:p>
          <w:p w:rsidR="00145348" w:rsidRPr="005C0D82" w:rsidRDefault="00145348" w:rsidP="00BA4580">
            <w:pPr>
              <w:jc w:val="both"/>
              <w:rPr>
                <w:rFonts w:cs="Calibri"/>
              </w:rPr>
            </w:pPr>
          </w:p>
          <w:p w:rsidR="00145348" w:rsidRPr="005C0D82" w:rsidRDefault="00145348" w:rsidP="00BA4580">
            <w:pPr>
              <w:jc w:val="both"/>
              <w:rPr>
                <w:rFonts w:cs="Calibri"/>
              </w:rPr>
            </w:pPr>
            <w:r w:rsidRPr="005C0D82">
              <w:rPr>
                <w:rFonts w:cs="Calibri"/>
              </w:rPr>
              <w:t>………………………………………….</w:t>
            </w:r>
          </w:p>
        </w:tc>
      </w:tr>
      <w:tr w:rsidR="00145348" w:rsidRPr="005C0D82" w:rsidTr="00FF2260">
        <w:trPr>
          <w:trHeight w:val="183"/>
        </w:trPr>
        <w:tc>
          <w:tcPr>
            <w:tcW w:w="4928" w:type="dxa"/>
            <w:hideMark/>
          </w:tcPr>
          <w:p w:rsidR="00145348" w:rsidRPr="005C0D82" w:rsidRDefault="00145348" w:rsidP="00BA4580">
            <w:pPr>
              <w:jc w:val="both"/>
              <w:rPr>
                <w:rFonts w:cs="Calibri"/>
                <w:b/>
              </w:rPr>
            </w:pPr>
            <w:r w:rsidRPr="005C0D82">
              <w:rPr>
                <w:rFonts w:cs="Calibri"/>
                <w:b/>
              </w:rPr>
              <w:t>Za GTS</w:t>
            </w:r>
          </w:p>
        </w:tc>
        <w:tc>
          <w:tcPr>
            <w:tcW w:w="4674" w:type="dxa"/>
            <w:hideMark/>
          </w:tcPr>
          <w:p w:rsidR="00145348" w:rsidRPr="005C0D82" w:rsidRDefault="00145348" w:rsidP="00BA4580">
            <w:pPr>
              <w:jc w:val="both"/>
              <w:rPr>
                <w:rFonts w:cs="Calibri"/>
                <w:b/>
              </w:rPr>
            </w:pPr>
            <w:r w:rsidRPr="005C0D82">
              <w:rPr>
                <w:rFonts w:cs="Calibri"/>
                <w:b/>
              </w:rPr>
              <w:t xml:space="preserve">Za </w:t>
            </w:r>
            <w:proofErr w:type="gramStart"/>
            <w:r w:rsidRPr="005C0D82">
              <w:rPr>
                <w:rFonts w:cs="Calibri"/>
                <w:b/>
              </w:rPr>
              <w:t>Školu</w:t>
            </w:r>
            <w:r w:rsidR="00FF2260">
              <w:rPr>
                <w:rFonts w:cs="Calibri"/>
                <w:b/>
              </w:rPr>
              <w:t xml:space="preserve">  PhDr.</w:t>
            </w:r>
            <w:proofErr w:type="gramEnd"/>
            <w:r w:rsidR="00FF2260">
              <w:rPr>
                <w:rFonts w:cs="Calibri"/>
                <w:b/>
              </w:rPr>
              <w:t xml:space="preserve"> Iva Lokajová</w:t>
            </w:r>
          </w:p>
        </w:tc>
      </w:tr>
      <w:tr w:rsidR="00145348" w:rsidRPr="005C0D82" w:rsidTr="00FF2260">
        <w:trPr>
          <w:trHeight w:val="488"/>
        </w:trPr>
        <w:tc>
          <w:tcPr>
            <w:tcW w:w="4928" w:type="dxa"/>
            <w:hideMark/>
          </w:tcPr>
          <w:p w:rsidR="00145348" w:rsidRPr="005C0D82" w:rsidRDefault="00145348" w:rsidP="00BA4580">
            <w:pPr>
              <w:jc w:val="both"/>
              <w:rPr>
                <w:rFonts w:cs="Calibri"/>
              </w:rPr>
            </w:pPr>
            <w:r w:rsidRPr="005C0D82">
              <w:rPr>
                <w:rFonts w:cs="Calibri"/>
              </w:rPr>
              <w:t xml:space="preserve">Radek </w:t>
            </w:r>
            <w:proofErr w:type="spellStart"/>
            <w:r w:rsidRPr="005C0D82">
              <w:rPr>
                <w:rFonts w:cs="Calibri"/>
              </w:rPr>
              <w:t>Schich</w:t>
            </w:r>
            <w:proofErr w:type="spellEnd"/>
            <w:r w:rsidRPr="005C0D82">
              <w:rPr>
                <w:rFonts w:cs="Calibri"/>
              </w:rPr>
              <w:t>, ředitel</w:t>
            </w:r>
          </w:p>
        </w:tc>
        <w:tc>
          <w:tcPr>
            <w:tcW w:w="4674" w:type="dxa"/>
            <w:hideMark/>
          </w:tcPr>
          <w:p w:rsidR="00145348" w:rsidRPr="005C0D82" w:rsidRDefault="00145348" w:rsidP="00BA4580">
            <w:pPr>
              <w:jc w:val="both"/>
              <w:rPr>
                <w:rFonts w:cs="Calibri"/>
                <w:highlight w:val="yellow"/>
              </w:rPr>
            </w:pPr>
          </w:p>
        </w:tc>
      </w:tr>
    </w:tbl>
    <w:p w:rsidR="00DF4464" w:rsidRPr="00CB78E7" w:rsidRDefault="00DF4464" w:rsidP="001E0C67">
      <w:pPr>
        <w:rPr>
          <w:rFonts w:cs="Calibri"/>
          <w:sz w:val="2"/>
          <w:szCs w:val="2"/>
        </w:rPr>
      </w:pPr>
    </w:p>
    <w:sectPr w:rsidR="00DF4464" w:rsidRPr="00CB78E7" w:rsidSect="005903CA">
      <w:headerReference w:type="default" r:id="rId11"/>
      <w:footerReference w:type="default" r:id="rId12"/>
      <w:pgSz w:w="11900" w:h="16840"/>
      <w:pgMar w:top="1701" w:right="701" w:bottom="1417" w:left="567" w:header="1143" w:footer="83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992" w:rsidRDefault="002E4992">
      <w:pPr>
        <w:spacing w:after="0" w:line="240" w:lineRule="auto"/>
      </w:pPr>
      <w:r>
        <w:separator/>
      </w:r>
    </w:p>
  </w:endnote>
  <w:endnote w:type="continuationSeparator" w:id="0">
    <w:p w:rsidR="002E4992" w:rsidRDefault="002E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7A" w:rsidRDefault="00A02B76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10039350</wp:posOffset>
          </wp:positionV>
          <wp:extent cx="7556500" cy="699770"/>
          <wp:effectExtent l="0" t="0" r="6350" b="5080"/>
          <wp:wrapNone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35252"/>
                  <a:stretch/>
                </pic:blipFill>
                <pic:spPr bwMode="auto">
                  <a:xfrm>
                    <a:off x="0" y="0"/>
                    <a:ext cx="7556500" cy="699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992" w:rsidRDefault="002E4992">
      <w:pPr>
        <w:spacing w:after="0" w:line="240" w:lineRule="auto"/>
      </w:pPr>
      <w:r>
        <w:separator/>
      </w:r>
    </w:p>
  </w:footnote>
  <w:footnote w:type="continuationSeparator" w:id="0">
    <w:p w:rsidR="002E4992" w:rsidRDefault="002E4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464" w:rsidRDefault="004A3D40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-171450</wp:posOffset>
          </wp:positionV>
          <wp:extent cx="7550150" cy="1066800"/>
          <wp:effectExtent l="0" t="0" r="0" b="0"/>
          <wp:wrapNone/>
          <wp:docPr id="83" name="Obrázek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25888"/>
                  <a:stretch/>
                </pic:blipFill>
                <pic:spPr bwMode="auto">
                  <a:xfrm>
                    <a:off x="0" y="0"/>
                    <a:ext cx="7550150" cy="10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E10E2"/>
    <w:multiLevelType w:val="multilevel"/>
    <w:tmpl w:val="B4140FB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020577C"/>
    <w:multiLevelType w:val="multilevel"/>
    <w:tmpl w:val="7AF0E8DA"/>
    <w:lvl w:ilvl="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b/>
        <w:sz w:val="2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851" w:firstLine="0"/>
      </w:pPr>
      <w:rPr>
        <w:rFonts w:hint="default"/>
        <w:b w:val="0"/>
        <w:bCs/>
      </w:rPr>
    </w:lvl>
    <w:lvl w:ilvl="3">
      <w:start w:val="1"/>
      <w:numFmt w:val="decimal"/>
      <w:suff w:val="space"/>
      <w:lvlText w:val="%1.%2.%3.%4."/>
      <w:lvlJc w:val="left"/>
      <w:pPr>
        <w:ind w:left="5670" w:firstLine="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tabs>
          <w:tab w:val="num" w:pos="2552"/>
        </w:tabs>
        <w:ind w:left="7371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9"/>
        </w:tabs>
        <w:ind w:left="907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6"/>
        </w:tabs>
        <w:ind w:left="1077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1247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0"/>
        </w:tabs>
        <w:ind w:left="14175" w:firstLine="0"/>
      </w:pPr>
      <w:rPr>
        <w:rFonts w:hint="default"/>
      </w:rPr>
    </w:lvl>
  </w:abstractNum>
  <w:abstractNum w:abstractNumId="2">
    <w:nsid w:val="70FE0A45"/>
    <w:multiLevelType w:val="hybridMultilevel"/>
    <w:tmpl w:val="46EC2AF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4464"/>
    <w:rsid w:val="000270AD"/>
    <w:rsid w:val="00030F30"/>
    <w:rsid w:val="000443AB"/>
    <w:rsid w:val="000663F4"/>
    <w:rsid w:val="000A1C7A"/>
    <w:rsid w:val="000B3B34"/>
    <w:rsid w:val="000E7947"/>
    <w:rsid w:val="001438D1"/>
    <w:rsid w:val="00145348"/>
    <w:rsid w:val="001627B5"/>
    <w:rsid w:val="00164426"/>
    <w:rsid w:val="00176333"/>
    <w:rsid w:val="001C1463"/>
    <w:rsid w:val="001E0C67"/>
    <w:rsid w:val="00225266"/>
    <w:rsid w:val="00232B2F"/>
    <w:rsid w:val="00265087"/>
    <w:rsid w:val="002918C4"/>
    <w:rsid w:val="0029734D"/>
    <w:rsid w:val="002D3215"/>
    <w:rsid w:val="002E4992"/>
    <w:rsid w:val="002E6CCA"/>
    <w:rsid w:val="0030172A"/>
    <w:rsid w:val="00306570"/>
    <w:rsid w:val="003869EB"/>
    <w:rsid w:val="00431B4D"/>
    <w:rsid w:val="00461194"/>
    <w:rsid w:val="004A3D40"/>
    <w:rsid w:val="00502004"/>
    <w:rsid w:val="00556278"/>
    <w:rsid w:val="005903CA"/>
    <w:rsid w:val="005C0D82"/>
    <w:rsid w:val="00704EF4"/>
    <w:rsid w:val="00722B6E"/>
    <w:rsid w:val="00731478"/>
    <w:rsid w:val="007340C4"/>
    <w:rsid w:val="00750DEC"/>
    <w:rsid w:val="00756EEB"/>
    <w:rsid w:val="007B484E"/>
    <w:rsid w:val="007D119B"/>
    <w:rsid w:val="007D4C67"/>
    <w:rsid w:val="00801BBB"/>
    <w:rsid w:val="00812239"/>
    <w:rsid w:val="00885FCF"/>
    <w:rsid w:val="009138F8"/>
    <w:rsid w:val="0092207E"/>
    <w:rsid w:val="00967070"/>
    <w:rsid w:val="009812B8"/>
    <w:rsid w:val="009A2523"/>
    <w:rsid w:val="009A7B05"/>
    <w:rsid w:val="009C1A87"/>
    <w:rsid w:val="009C703E"/>
    <w:rsid w:val="009F031B"/>
    <w:rsid w:val="009F5A7E"/>
    <w:rsid w:val="00A02B76"/>
    <w:rsid w:val="00A22613"/>
    <w:rsid w:val="00A33CA6"/>
    <w:rsid w:val="00A8070F"/>
    <w:rsid w:val="00A947F4"/>
    <w:rsid w:val="00AA1BC9"/>
    <w:rsid w:val="00AA387B"/>
    <w:rsid w:val="00AF7204"/>
    <w:rsid w:val="00B04837"/>
    <w:rsid w:val="00B15D42"/>
    <w:rsid w:val="00B212ED"/>
    <w:rsid w:val="00BB0499"/>
    <w:rsid w:val="00BD33B9"/>
    <w:rsid w:val="00CB78E7"/>
    <w:rsid w:val="00D66560"/>
    <w:rsid w:val="00D8117D"/>
    <w:rsid w:val="00DE4F7F"/>
    <w:rsid w:val="00DE6B17"/>
    <w:rsid w:val="00DF4464"/>
    <w:rsid w:val="00E8762E"/>
    <w:rsid w:val="00E9550E"/>
    <w:rsid w:val="00ED2BDD"/>
    <w:rsid w:val="00F117D8"/>
    <w:rsid w:val="00FA65B4"/>
    <w:rsid w:val="00FC1B0F"/>
    <w:rsid w:val="00FE1454"/>
    <w:rsid w:val="00FF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17D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8117D"/>
    <w:rPr>
      <w:u w:val="single"/>
    </w:rPr>
  </w:style>
  <w:style w:type="table" w:customStyle="1" w:styleId="TableNormal">
    <w:name w:val="Table Normal"/>
    <w:rsid w:val="00D811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D8117D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rsid w:val="00D8117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0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004"/>
    <w:rPr>
      <w:rFonts w:ascii="Calibri" w:hAnsi="Calibri" w:cs="Arial Unicode MS"/>
      <w:color w:val="000000"/>
      <w:sz w:val="22"/>
      <w:szCs w:val="22"/>
      <w:u w:color="000000"/>
    </w:rPr>
  </w:style>
  <w:style w:type="paragraph" w:styleId="Odstavecseseznamem">
    <w:name w:val="List Paragraph"/>
    <w:basedOn w:val="Normln"/>
    <w:uiPriority w:val="34"/>
    <w:qFormat/>
    <w:rsid w:val="00ED2B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D2BDD"/>
    <w:rPr>
      <w:sz w:val="16"/>
      <w:szCs w:val="16"/>
    </w:rPr>
  </w:style>
  <w:style w:type="table" w:styleId="Mkatabulky">
    <w:name w:val="Table Grid"/>
    <w:basedOn w:val="Normlntabulka"/>
    <w:uiPriority w:val="59"/>
    <w:rsid w:val="00731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unhideWhenUsed/>
    <w:rsid w:val="00731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1478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Revize">
    <w:name w:val="Revision"/>
    <w:hidden/>
    <w:uiPriority w:val="99"/>
    <w:semiHidden/>
    <w:rsid w:val="000663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ccdc42-8934-4503-86a5-1fdd65d906f7" xsi:nil="true"/>
    <lcf76f155ced4ddcb4097134ff3c332f xmlns="316f8c27-be20-4fd9-ad09-9b19162d4d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13E25F10EDCC46BBEBB2637A6F4696" ma:contentTypeVersion="16" ma:contentTypeDescription="Vytvoří nový dokument" ma:contentTypeScope="" ma:versionID="8c2c2b7ea6efbf4a702a1688c46c585c">
  <xsd:schema xmlns:xsd="http://www.w3.org/2001/XMLSchema" xmlns:xs="http://www.w3.org/2001/XMLSchema" xmlns:p="http://schemas.microsoft.com/office/2006/metadata/properties" xmlns:ns2="316f8c27-be20-4fd9-ad09-9b19162d4d58" xmlns:ns3="ddccdc42-8934-4503-86a5-1fdd65d906f7" targetNamespace="http://schemas.microsoft.com/office/2006/metadata/properties" ma:root="true" ma:fieldsID="4cc8e5702d12e8150962fc812ce5719a" ns2:_="" ns3:_="">
    <xsd:import namespace="316f8c27-be20-4fd9-ad09-9b19162d4d58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f8c27-be20-4fd9-ad09-9b19162d4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e12f404-db20-461d-82f2-c364d01dd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5df806-ece2-45c2-992f-c7d268c12560}" ma:internalName="TaxCatchAll" ma:showField="CatchAllData" ma:web="ddccdc42-8934-4503-86a5-1fdd65d90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C1720-012A-4496-86AD-CBAAEA92113B}">
  <ds:schemaRefs>
    <ds:schemaRef ds:uri="http://schemas.microsoft.com/office/2006/metadata/properties"/>
    <ds:schemaRef ds:uri="http://schemas.microsoft.com/office/infopath/2007/PartnerControls"/>
    <ds:schemaRef ds:uri="ddccdc42-8934-4503-86a5-1fdd65d906f7"/>
    <ds:schemaRef ds:uri="316f8c27-be20-4fd9-ad09-9b19162d4d58"/>
  </ds:schemaRefs>
</ds:datastoreItem>
</file>

<file path=customXml/itemProps2.xml><?xml version="1.0" encoding="utf-8"?>
<ds:datastoreItem xmlns:ds="http://schemas.openxmlformats.org/officeDocument/2006/customXml" ds:itemID="{C8F48A9E-BCB4-4659-831A-B983A831F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18B7C-529D-4F2D-9EAC-339997B2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f8c27-be20-4fd9-ad09-9b19162d4d58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3AC461-CD7B-46DC-B848-243B6D30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751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GTS ALIVE Hlavičkový papír</vt:lpstr>
    </vt:vector>
  </TitlesOfParts>
  <Company>GTS ALIVE s.r.o.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GTS ALIVE Hlavičkový papír</dc:title>
  <dc:creator>Veronika Vlachová</dc:creator>
  <cp:lastModifiedBy>Ucetni</cp:lastModifiedBy>
  <cp:revision>2</cp:revision>
  <cp:lastPrinted>2021-09-22T10:10:00Z</cp:lastPrinted>
  <dcterms:created xsi:type="dcterms:W3CDTF">2025-06-20T13:30:00Z</dcterms:created>
  <dcterms:modified xsi:type="dcterms:W3CDTF">2025-06-20T13:30:00Z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0x0101009B6C8E5A61A92A4DB5DAB129CD4E955B</vt:lpwstr>
  </property>
  <property fmtid="{D5CDD505-2E9C-101B-9397-08002B2CF9AE}" pid="3" name="MediaServiceImageTags">
    <vt:lpwstr/>
  </property>
</Properties>
</file>