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3E72" w14:textId="77777777" w:rsidR="00E81733" w:rsidRDefault="00E81733">
      <w:pPr>
        <w:rPr>
          <w:sz w:val="2"/>
          <w:szCs w:val="24"/>
        </w:rPr>
      </w:pPr>
    </w:p>
    <w:p w14:paraId="2C507BD9" w14:textId="77777777" w:rsidR="00E81733" w:rsidRDefault="001070C7">
      <w:pPr>
        <w:framePr w:w="8083" w:h="326" w:wrap="auto" w:hAnchor="margin" w:x="4" w:y="782"/>
        <w:spacing w:line="263" w:lineRule="exact"/>
        <w:ind w:left="4"/>
        <w:rPr>
          <w:rFonts w:ascii="Arial" w:hAnsi="Arial"/>
          <w:sz w:val="13"/>
          <w:szCs w:val="24"/>
        </w:rPr>
      </w:pPr>
      <w:r>
        <w:rPr>
          <w:rFonts w:ascii="Arial" w:hAnsi="Arial"/>
          <w:b/>
          <w:w w:val="116"/>
          <w:sz w:val="24"/>
          <w:szCs w:val="24"/>
        </w:rPr>
        <w:t xml:space="preserve">Smlouva o dodávce </w:t>
      </w:r>
      <w:proofErr w:type="gramStart"/>
      <w:r>
        <w:rPr>
          <w:rFonts w:ascii="Arial" w:hAnsi="Arial"/>
          <w:b/>
          <w:w w:val="116"/>
          <w:sz w:val="24"/>
          <w:szCs w:val="24"/>
        </w:rPr>
        <w:t>elektřiny - výkup</w:t>
      </w:r>
      <w:proofErr w:type="gramEnd"/>
      <w:r>
        <w:rPr>
          <w:rFonts w:ascii="Arial" w:hAnsi="Arial"/>
          <w:b/>
          <w:w w:val="116"/>
          <w:sz w:val="24"/>
          <w:szCs w:val="24"/>
        </w:rPr>
        <w:t xml:space="preserve"> elektřiny </w:t>
      </w:r>
      <w:r>
        <w:rPr>
          <w:rFonts w:ascii="Arial" w:hAnsi="Arial"/>
          <w:sz w:val="13"/>
          <w:szCs w:val="24"/>
        </w:rPr>
        <w:t xml:space="preserve">(dále jen „Smlouva") </w:t>
      </w:r>
    </w:p>
    <w:p w14:paraId="26AC04E8" w14:textId="77777777" w:rsidR="00E81733" w:rsidRDefault="001070C7">
      <w:pPr>
        <w:framePr w:w="1305" w:h="1123" w:wrap="auto" w:hAnchor="margin" w:x="9105"/>
        <w:spacing w:line="1223" w:lineRule="exact"/>
        <w:rPr>
          <w:w w:val="83"/>
          <w:sz w:val="144"/>
          <w:szCs w:val="24"/>
        </w:rPr>
      </w:pPr>
      <w:r>
        <w:rPr>
          <w:w w:val="83"/>
          <w:sz w:val="144"/>
          <w:szCs w:val="24"/>
        </w:rPr>
        <w:t xml:space="preserve">~- </w:t>
      </w:r>
    </w:p>
    <w:p w14:paraId="3045004A" w14:textId="77777777" w:rsidR="00E81733" w:rsidRDefault="001070C7">
      <w:pPr>
        <w:framePr w:w="2068" w:h="172" w:wrap="auto" w:hAnchor="margin" w:x="105" w:y="1435"/>
        <w:spacing w:line="143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Číslo Smlouvy: CEPMVF-201298 </w:t>
      </w:r>
    </w:p>
    <w:p w14:paraId="6228DFB6" w14:textId="77777777" w:rsidR="00E81733" w:rsidRDefault="001070C7">
      <w:pPr>
        <w:framePr w:w="422" w:h="143" w:wrap="auto" w:hAnchor="margin" w:x="3652" w:y="1435"/>
        <w:spacing w:line="143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ID OZ: </w:t>
      </w:r>
    </w:p>
    <w:p w14:paraId="551B383C" w14:textId="77777777" w:rsidR="00E81733" w:rsidRDefault="001070C7">
      <w:pPr>
        <w:framePr w:w="1108" w:h="143" w:wrap="auto" w:hAnchor="margin" w:x="5346" w:y="1435"/>
        <w:spacing w:line="143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Produkt: FIX FVE </w:t>
      </w:r>
    </w:p>
    <w:p w14:paraId="10493DF3" w14:textId="77777777" w:rsidR="00E81733" w:rsidRDefault="001070C7">
      <w:pPr>
        <w:framePr w:w="1257" w:h="143" w:wrap="auto" w:hAnchor="margin" w:x="7962" w:y="1435"/>
        <w:spacing w:line="143" w:lineRule="exact"/>
        <w:rPr>
          <w:rFonts w:ascii="Arial" w:hAnsi="Arial"/>
          <w:sz w:val="13"/>
          <w:szCs w:val="24"/>
        </w:rPr>
      </w:pPr>
      <w:proofErr w:type="gramStart"/>
      <w:r>
        <w:rPr>
          <w:rFonts w:ascii="Arial" w:hAnsi="Arial"/>
          <w:sz w:val="13"/>
          <w:szCs w:val="24"/>
        </w:rPr>
        <w:t>Varianta :</w:t>
      </w:r>
      <w:proofErr w:type="gramEnd"/>
      <w:r>
        <w:rPr>
          <w:rFonts w:ascii="Arial" w:hAnsi="Arial"/>
          <w:sz w:val="13"/>
          <w:szCs w:val="24"/>
        </w:rPr>
        <w:t xml:space="preserve"> FVE 2025 </w:t>
      </w:r>
    </w:p>
    <w:p w14:paraId="64DA592F" w14:textId="77777777" w:rsidR="00E81733" w:rsidRDefault="001070C7">
      <w:pPr>
        <w:framePr w:w="782" w:h="158" w:wrap="auto" w:hAnchor="margin" w:y="1737"/>
        <w:spacing w:line="153" w:lineRule="exact"/>
        <w:ind w:lef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Obchodník </w:t>
      </w:r>
    </w:p>
    <w:p w14:paraId="279C4BF9" w14:textId="77777777" w:rsidR="00E81733" w:rsidRDefault="001070C7">
      <w:pPr>
        <w:framePr w:w="10468" w:h="364" w:wrap="auto" w:hAnchor="margin" w:y="2020"/>
        <w:spacing w:line="191" w:lineRule="exact"/>
        <w:ind w:left="9" w:right="191"/>
        <w:rPr>
          <w:rFonts w:ascii="Arial" w:hAnsi="Arial"/>
          <w:b/>
          <w:sz w:val="13"/>
          <w:szCs w:val="24"/>
        </w:rPr>
      </w:pPr>
      <w:r>
        <w:rPr>
          <w:rFonts w:ascii="Arial" w:hAnsi="Arial"/>
          <w:b/>
          <w:sz w:val="13"/>
          <w:szCs w:val="24"/>
        </w:rPr>
        <w:t xml:space="preserve">EP ENERGY TRADING, a.s. se sídlem Praha 1, Klimentská 1216/46, PSČ 110 00, zapsaná v </w:t>
      </w:r>
      <w:r>
        <w:rPr>
          <w:rFonts w:ascii="Arial" w:hAnsi="Arial"/>
          <w:b/>
          <w:sz w:val="13"/>
          <w:szCs w:val="24"/>
        </w:rPr>
        <w:t xml:space="preserve">obch. rejstříku vedeném Městským soudem v Praze, </w:t>
      </w:r>
      <w:proofErr w:type="spellStart"/>
      <w:r>
        <w:rPr>
          <w:rFonts w:ascii="Arial" w:hAnsi="Arial"/>
          <w:b/>
          <w:sz w:val="13"/>
          <w:szCs w:val="24"/>
        </w:rPr>
        <w:t>sp</w:t>
      </w:r>
      <w:proofErr w:type="spellEnd"/>
      <w:r>
        <w:rPr>
          <w:rFonts w:ascii="Arial" w:hAnsi="Arial"/>
          <w:b/>
          <w:sz w:val="13"/>
          <w:szCs w:val="24"/>
        </w:rPr>
        <w:t xml:space="preserve">. zn. B 10233 IČO: 27386643, DIČ: CZ27386643, </w:t>
      </w:r>
      <w:hyperlink r:id="rId5" w:history="1">
        <w:r>
          <w:rPr>
            <w:rFonts w:ascii="Arial" w:hAnsi="Arial"/>
            <w:b/>
            <w:sz w:val="13"/>
            <w:szCs w:val="24"/>
            <w:u w:val="single"/>
          </w:rPr>
          <w:t>www.epet.cz,</w:t>
        </w:r>
      </w:hyperlink>
      <w:r>
        <w:rPr>
          <w:rFonts w:ascii="Arial" w:hAnsi="Arial"/>
          <w:b/>
          <w:sz w:val="13"/>
          <w:szCs w:val="24"/>
        </w:rPr>
        <w:t xml:space="preserve"> </w:t>
      </w:r>
      <w:hyperlink r:id="rId6" w:history="1">
        <w:r>
          <w:rPr>
            <w:rFonts w:ascii="Arial" w:hAnsi="Arial"/>
            <w:b/>
            <w:sz w:val="13"/>
            <w:szCs w:val="24"/>
            <w:u w:val="single"/>
          </w:rPr>
          <w:t>info@epet.cz,</w:t>
        </w:r>
      </w:hyperlink>
      <w:r>
        <w:rPr>
          <w:rFonts w:ascii="Arial" w:hAnsi="Arial"/>
          <w:b/>
          <w:sz w:val="13"/>
          <w:szCs w:val="24"/>
        </w:rPr>
        <w:t xml:space="preserve"> zákaznická linka 255 707 099. Licence na obchod s elektřinou číslo: 141017522 </w:t>
      </w:r>
    </w:p>
    <w:p w14:paraId="321B5883" w14:textId="77777777" w:rsidR="00E81733" w:rsidRDefault="001070C7">
      <w:pPr>
        <w:framePr w:w="10468" w:h="187" w:wrap="auto" w:hAnchor="margin" w:y="2471"/>
        <w:spacing w:line="158" w:lineRule="exact"/>
        <w:rPr>
          <w:rFonts w:ascii="Arial" w:hAnsi="Arial"/>
          <w:b/>
          <w:sz w:val="14"/>
          <w:szCs w:val="24"/>
        </w:rPr>
      </w:pPr>
      <w:r>
        <w:rPr>
          <w:rFonts w:ascii="Arial" w:hAnsi="Arial"/>
          <w:b/>
          <w:sz w:val="14"/>
          <w:szCs w:val="24"/>
        </w:rPr>
        <w:t xml:space="preserve">Výrobce </w:t>
      </w:r>
    </w:p>
    <w:p w14:paraId="5E1F7740" w14:textId="77777777" w:rsidR="00E81733" w:rsidRDefault="001070C7">
      <w:pPr>
        <w:framePr w:w="10468" w:h="1612" w:wrap="auto" w:hAnchor="margin" w:y="2697"/>
        <w:spacing w:line="244" w:lineRule="exact"/>
        <w:ind w:left="9" w:right="4963"/>
        <w:rPr>
          <w:rFonts w:ascii="Arial" w:hAnsi="Arial"/>
          <w:sz w:val="13"/>
          <w:szCs w:val="24"/>
        </w:rPr>
      </w:pPr>
      <w:r>
        <w:rPr>
          <w:rFonts w:ascii="Arial" w:hAnsi="Arial"/>
          <w:b/>
          <w:sz w:val="13"/>
          <w:szCs w:val="24"/>
        </w:rPr>
        <w:t xml:space="preserve">Název společnosti: </w:t>
      </w:r>
      <w:r>
        <w:rPr>
          <w:rFonts w:ascii="Arial" w:hAnsi="Arial"/>
          <w:sz w:val="13"/>
          <w:szCs w:val="24"/>
        </w:rPr>
        <w:t xml:space="preserve">Městské středisko sociálních služeb OÁZA Nové Město nad Metuji IČO: 62730631 DIČ: </w:t>
      </w:r>
    </w:p>
    <w:p w14:paraId="782EAE09" w14:textId="77777777" w:rsidR="00E81733" w:rsidRDefault="001070C7">
      <w:pPr>
        <w:framePr w:w="10468" w:h="1612" w:wrap="auto" w:hAnchor="margin" w:y="2697"/>
        <w:spacing w:line="239" w:lineRule="exact"/>
        <w:ind w:right="6235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>Adresa sídla: T. G. Masaryka 1424, 549 01 Nové Mě</w:t>
      </w:r>
      <w:r>
        <w:rPr>
          <w:rFonts w:ascii="Arial" w:hAnsi="Arial"/>
          <w:sz w:val="13"/>
          <w:szCs w:val="24"/>
        </w:rPr>
        <w:t xml:space="preserve">sto nad Metuji Zastoupená: Mgr. Jana Balcarová </w:t>
      </w:r>
    </w:p>
    <w:p w14:paraId="31D77CAB" w14:textId="5C2E8A2E" w:rsidR="00E81733" w:rsidRDefault="001070C7">
      <w:pPr>
        <w:framePr w:w="10468" w:h="1612" w:wrap="auto" w:hAnchor="margin" w:y="2697"/>
        <w:spacing w:line="239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Bankovní spojeni: CZK: </w:t>
      </w:r>
    </w:p>
    <w:p w14:paraId="32D66717" w14:textId="77777777" w:rsidR="00E81733" w:rsidRDefault="001070C7">
      <w:pPr>
        <w:framePr w:w="10468" w:h="1612" w:wrap="auto" w:hAnchor="margin" w:y="2697"/>
        <w:spacing w:line="239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Korespondenční adresa: T. G. Masaryka 1424, 549 01 Nové Město nad Metuji </w:t>
      </w:r>
    </w:p>
    <w:p w14:paraId="663DB552" w14:textId="147DB569" w:rsidR="00E81733" w:rsidRDefault="001070C7">
      <w:pPr>
        <w:framePr w:w="10468" w:h="1612" w:wrap="auto" w:hAnchor="margin" w:y="2697"/>
        <w:tabs>
          <w:tab w:val="left" w:pos="3542"/>
        </w:tabs>
        <w:spacing w:line="239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>Kontaktní telefon:</w:t>
      </w:r>
      <w:r>
        <w:rPr>
          <w:rFonts w:ascii="Arial" w:hAnsi="Arial"/>
          <w:sz w:val="13"/>
          <w:szCs w:val="24"/>
        </w:rPr>
        <w:tab/>
        <w:t xml:space="preserve">kontaktní e-mail: </w:t>
      </w:r>
    </w:p>
    <w:p w14:paraId="6861EE11" w14:textId="77777777" w:rsidR="00E81733" w:rsidRDefault="001070C7">
      <w:pPr>
        <w:framePr w:w="10468" w:h="187" w:wrap="auto" w:hAnchor="margin" w:y="4391"/>
        <w:tabs>
          <w:tab w:val="left" w:pos="417"/>
        </w:tabs>
        <w:spacing w:line="158" w:lineRule="exact"/>
        <w:rPr>
          <w:rFonts w:ascii="Arial" w:hAnsi="Arial"/>
          <w:b/>
          <w:sz w:val="14"/>
          <w:szCs w:val="24"/>
        </w:rPr>
      </w:pPr>
      <w:r>
        <w:rPr>
          <w:rFonts w:ascii="Arial" w:hAnsi="Arial"/>
          <w:w w:val="107"/>
          <w:sz w:val="15"/>
          <w:szCs w:val="24"/>
        </w:rPr>
        <w:t xml:space="preserve">I. </w:t>
      </w:r>
      <w:r>
        <w:rPr>
          <w:rFonts w:ascii="Arial" w:hAnsi="Arial"/>
          <w:w w:val="107"/>
          <w:sz w:val="15"/>
          <w:szCs w:val="24"/>
        </w:rPr>
        <w:tab/>
      </w:r>
      <w:r>
        <w:rPr>
          <w:rFonts w:ascii="Arial" w:hAnsi="Arial"/>
          <w:b/>
          <w:sz w:val="14"/>
          <w:szCs w:val="24"/>
        </w:rPr>
        <w:t xml:space="preserve">Předmět Smlouvy </w:t>
      </w:r>
    </w:p>
    <w:p w14:paraId="0FF6F5DE" w14:textId="77777777" w:rsidR="00E81733" w:rsidRDefault="001070C7">
      <w:pPr>
        <w:framePr w:w="10483" w:h="1175" w:wrap="auto" w:hAnchor="margin" w:y="4679"/>
        <w:spacing w:line="201" w:lineRule="exact"/>
        <w:ind w:right="4"/>
        <w:jc w:val="both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Předmětem Smlouvy je závazek Výrobce vyrobit a dodat Obchodníkovi sjednané množství elektřiny z Výrobny specifikované v čl. </w:t>
      </w:r>
      <w:proofErr w:type="spellStart"/>
      <w:r>
        <w:rPr>
          <w:rFonts w:ascii="Arial" w:hAnsi="Arial"/>
          <w:sz w:val="13"/>
          <w:szCs w:val="24"/>
        </w:rPr>
        <w:t>li</w:t>
      </w:r>
      <w:proofErr w:type="spellEnd"/>
      <w:r>
        <w:rPr>
          <w:rFonts w:ascii="Arial" w:hAnsi="Arial"/>
          <w:sz w:val="13"/>
          <w:szCs w:val="24"/>
        </w:rPr>
        <w:t xml:space="preserve"> Smlouvy a umožnit Obchodníkovi nabýt vlastnické právo </w:t>
      </w:r>
      <w:r>
        <w:rPr>
          <w:rFonts w:ascii="Arial" w:hAnsi="Arial"/>
          <w:b/>
          <w:w w:val="89"/>
          <w:sz w:val="13"/>
          <w:szCs w:val="24"/>
        </w:rPr>
        <w:t xml:space="preserve">k </w:t>
      </w:r>
      <w:r>
        <w:rPr>
          <w:rFonts w:ascii="Arial" w:hAnsi="Arial"/>
          <w:sz w:val="13"/>
          <w:szCs w:val="24"/>
        </w:rPr>
        <w:t xml:space="preserve">této elektřině, závazek Obchodníka tuto elektřinu odebrat a zaplatit za ni sjednanou cenu a závazek Obchodníka převzít za Výrobce po sjednanou dobu odpovědnost za odchylku v předávacím místě; to vše za podmínek dle této Smlouvy, Obchodních podmínek výkupu elektřiny č.03/2025 (dále jen </w:t>
      </w:r>
      <w:r>
        <w:rPr>
          <w:rFonts w:ascii="Arial" w:hAnsi="Arial"/>
          <w:b/>
          <w:sz w:val="13"/>
          <w:szCs w:val="24"/>
        </w:rPr>
        <w:t xml:space="preserve">„OP"), </w:t>
      </w:r>
      <w:r>
        <w:rPr>
          <w:rFonts w:ascii="Arial" w:hAnsi="Arial"/>
          <w:sz w:val="13"/>
          <w:szCs w:val="24"/>
        </w:rPr>
        <w:t>Energetického zákona a Pravidel trhu s elektřinou. Dodávka elektřiny podle Smlouvy probíhá v tržním režimu, nejedná se o povinný výkup elektřiny. Obchodník není</w:t>
      </w:r>
      <w:r>
        <w:rPr>
          <w:rFonts w:ascii="Arial" w:hAnsi="Arial"/>
          <w:sz w:val="13"/>
          <w:szCs w:val="24"/>
        </w:rPr>
        <w:t xml:space="preserve"> povinně vykupujícím. Předmětem Smlouvy jsou také práva a povinnosti smluvních stran vztahující k nakládáni se zárukami původu k elektřině z Výrobny specifikované v čl. </w:t>
      </w:r>
      <w:proofErr w:type="spellStart"/>
      <w:r>
        <w:rPr>
          <w:rFonts w:ascii="Arial" w:hAnsi="Arial"/>
          <w:sz w:val="13"/>
          <w:szCs w:val="24"/>
        </w:rPr>
        <w:t>li</w:t>
      </w:r>
      <w:proofErr w:type="spellEnd"/>
      <w:r>
        <w:rPr>
          <w:rFonts w:ascii="Arial" w:hAnsi="Arial"/>
          <w:sz w:val="13"/>
          <w:szCs w:val="24"/>
        </w:rPr>
        <w:t xml:space="preserve"> Smlouvy. </w:t>
      </w:r>
    </w:p>
    <w:p w14:paraId="10430A83" w14:textId="77777777" w:rsidR="00E81733" w:rsidRDefault="001070C7">
      <w:pPr>
        <w:framePr w:w="10468" w:h="191" w:wrap="auto" w:hAnchor="margin" w:y="5951"/>
        <w:tabs>
          <w:tab w:val="left" w:pos="412"/>
        </w:tabs>
        <w:spacing w:line="158" w:lineRule="exact"/>
        <w:rPr>
          <w:rFonts w:ascii="Arial" w:hAnsi="Arial"/>
          <w:b/>
          <w:sz w:val="14"/>
          <w:szCs w:val="24"/>
        </w:rPr>
      </w:pPr>
      <w:proofErr w:type="spellStart"/>
      <w:r>
        <w:rPr>
          <w:rFonts w:ascii="Arial" w:hAnsi="Arial"/>
          <w:b/>
          <w:sz w:val="14"/>
          <w:szCs w:val="24"/>
        </w:rPr>
        <w:t>li</w:t>
      </w:r>
      <w:proofErr w:type="spellEnd"/>
      <w:r>
        <w:rPr>
          <w:rFonts w:ascii="Arial" w:hAnsi="Arial"/>
          <w:b/>
          <w:sz w:val="14"/>
          <w:szCs w:val="24"/>
        </w:rPr>
        <w:t xml:space="preserve">. </w:t>
      </w:r>
      <w:r>
        <w:rPr>
          <w:rFonts w:ascii="Arial" w:hAnsi="Arial"/>
          <w:b/>
          <w:sz w:val="14"/>
          <w:szCs w:val="24"/>
        </w:rPr>
        <w:tab/>
        <w:t xml:space="preserve">Specifikace Výrobny/ předávacího místa Výrobce </w:t>
      </w:r>
    </w:p>
    <w:p w14:paraId="76F6F44A" w14:textId="77777777" w:rsidR="00E81733" w:rsidRDefault="001070C7">
      <w:pPr>
        <w:framePr w:w="5145" w:h="1761" w:wrap="auto" w:hAnchor="margin" w:y="6225"/>
        <w:spacing w:line="196" w:lineRule="exact"/>
        <w:ind w:right="182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EAN předávacího místa Výrobny (EAN pro data výroby): 859182400709048858 Adresa Výrobny: T. G. Masaryka 1424, 549 01 Nové Město nad Metuji </w:t>
      </w:r>
    </w:p>
    <w:p w14:paraId="7B06BDA1" w14:textId="77777777" w:rsidR="00E81733" w:rsidRDefault="001070C7">
      <w:pPr>
        <w:framePr w:w="5145" w:h="1761" w:wrap="auto" w:hAnchor="margin" w:y="6225"/>
        <w:spacing w:line="239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Místo připojeni k distribuční </w:t>
      </w:r>
      <w:proofErr w:type="gramStart"/>
      <w:r>
        <w:rPr>
          <w:rFonts w:ascii="Arial" w:hAnsi="Arial"/>
          <w:sz w:val="13"/>
          <w:szCs w:val="24"/>
        </w:rPr>
        <w:t>soustavě - odběrné</w:t>
      </w:r>
      <w:proofErr w:type="gramEnd"/>
      <w:r>
        <w:rPr>
          <w:rFonts w:ascii="Arial" w:hAnsi="Arial"/>
          <w:sz w:val="13"/>
          <w:szCs w:val="24"/>
        </w:rPr>
        <w:t xml:space="preserve"> místo EAN: 859182400700641850 Typ Výrobny: Fotovoltaická </w:t>
      </w:r>
    </w:p>
    <w:p w14:paraId="4CA5C857" w14:textId="77777777" w:rsidR="00E81733" w:rsidRDefault="001070C7">
      <w:pPr>
        <w:framePr w:w="5145" w:h="1761" w:wrap="auto" w:hAnchor="margin" w:y="6225"/>
        <w:spacing w:line="191" w:lineRule="exact"/>
        <w:ind w:lef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Licence: NE Číslo Licence: </w:t>
      </w:r>
    </w:p>
    <w:p w14:paraId="0F039F61" w14:textId="77777777" w:rsidR="00E81733" w:rsidRDefault="001070C7">
      <w:pPr>
        <w:framePr w:w="5145" w:h="1761" w:wrap="auto" w:hAnchor="margin" w:y="6225"/>
        <w:spacing w:line="211" w:lineRule="exact"/>
        <w:ind w:right="3643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Výkon baterie: 41,4 kW Značka/ typ střídače: </w:t>
      </w:r>
    </w:p>
    <w:p w14:paraId="190603B0" w14:textId="77777777" w:rsidR="00E81733" w:rsidRDefault="001070C7">
      <w:pPr>
        <w:framePr w:w="5145" w:h="1761" w:wrap="auto" w:hAnchor="margin" w:y="6225"/>
        <w:spacing w:line="191" w:lineRule="exact"/>
        <w:ind w:lef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Rezervovaný výkon: 49,5 kW </w:t>
      </w:r>
    </w:p>
    <w:p w14:paraId="16C83A4D" w14:textId="77777777" w:rsidR="00E81733" w:rsidRDefault="001070C7">
      <w:pPr>
        <w:framePr w:w="5145" w:h="1761" w:wrap="auto" w:hAnchor="margin" w:y="6225"/>
        <w:spacing w:line="191" w:lineRule="exact"/>
        <w:ind w:lef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Napěťová hladina v PM: NN </w:t>
      </w:r>
    </w:p>
    <w:p w14:paraId="1A715AC4" w14:textId="77777777" w:rsidR="00E81733" w:rsidRDefault="001070C7">
      <w:pPr>
        <w:framePr w:w="2203" w:h="172" w:wrap="auto" w:hAnchor="margin" w:x="2135" w:y="7814"/>
        <w:spacing w:line="143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Instalovaný výkon FVE (kW): 49, 5 </w:t>
      </w:r>
    </w:p>
    <w:p w14:paraId="09B3CCED" w14:textId="77777777" w:rsidR="00E81733" w:rsidRDefault="001070C7">
      <w:pPr>
        <w:framePr w:w="10468" w:h="988" w:wrap="auto" w:hAnchor="margin" w:y="8020"/>
        <w:spacing w:line="143" w:lineRule="exact"/>
        <w:rPr>
          <w:b/>
          <w:w w:val="92"/>
          <w:sz w:val="14"/>
          <w:szCs w:val="24"/>
        </w:rPr>
      </w:pPr>
      <w:r>
        <w:rPr>
          <w:rFonts w:ascii="Arial" w:hAnsi="Arial"/>
          <w:sz w:val="13"/>
          <w:szCs w:val="24"/>
        </w:rPr>
        <w:t xml:space="preserve">Typ měřeni: </w:t>
      </w:r>
      <w:r>
        <w:rPr>
          <w:b/>
          <w:w w:val="92"/>
          <w:sz w:val="14"/>
          <w:szCs w:val="24"/>
        </w:rPr>
        <w:t xml:space="preserve">B </w:t>
      </w:r>
    </w:p>
    <w:p w14:paraId="51C94AA8" w14:textId="77777777" w:rsidR="00E81733" w:rsidRDefault="001070C7">
      <w:pPr>
        <w:framePr w:w="10468" w:h="988" w:wrap="auto" w:hAnchor="margin" w:y="8020"/>
        <w:spacing w:line="201" w:lineRule="exact"/>
        <w:ind w:right="4363"/>
        <w:rPr>
          <w:rFonts w:ascii="Arial" w:hAnsi="Arial"/>
          <w:w w:val="75"/>
          <w:sz w:val="12"/>
          <w:szCs w:val="24"/>
        </w:rPr>
      </w:pPr>
      <w:r>
        <w:rPr>
          <w:rFonts w:ascii="Arial" w:hAnsi="Arial"/>
          <w:sz w:val="13"/>
          <w:szCs w:val="24"/>
        </w:rPr>
        <w:t xml:space="preserve">Provozovatel distribuční soustavy, k niž je Výrobna připojena (dále jen </w:t>
      </w:r>
      <w:r>
        <w:rPr>
          <w:rFonts w:ascii="Arial" w:hAnsi="Arial"/>
          <w:b/>
          <w:sz w:val="13"/>
          <w:szCs w:val="24"/>
        </w:rPr>
        <w:t xml:space="preserve">„PDS") </w:t>
      </w:r>
      <w:r>
        <w:rPr>
          <w:rFonts w:ascii="Arial" w:hAnsi="Arial"/>
          <w:sz w:val="13"/>
          <w:szCs w:val="24"/>
        </w:rPr>
        <w:t xml:space="preserve">ČEZ distribuce, a.s. Zapojeni do sdíleni: NE Zařízeni je používáno k poskytováni flexibility či podpůrných služeb: NE Kolik % z celkových objemů je sdíleno ke dni sjednáni smlouvy: </w:t>
      </w:r>
      <w:r>
        <w:rPr>
          <w:rFonts w:ascii="Arial" w:hAnsi="Arial"/>
          <w:w w:val="75"/>
          <w:sz w:val="12"/>
          <w:szCs w:val="24"/>
        </w:rPr>
        <w:t xml:space="preserve">O </w:t>
      </w:r>
    </w:p>
    <w:p w14:paraId="3241EF77" w14:textId="77777777" w:rsidR="00E81733" w:rsidRDefault="001070C7">
      <w:pPr>
        <w:framePr w:w="10468" w:h="988" w:wrap="auto" w:hAnchor="margin" w:y="8020"/>
        <w:spacing w:line="239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Souhlas s regulaci FVE: ANO </w:t>
      </w:r>
    </w:p>
    <w:p w14:paraId="268C794E" w14:textId="77777777" w:rsidR="00E81733" w:rsidRDefault="001070C7">
      <w:pPr>
        <w:framePr w:w="10468" w:h="191" w:wrap="auto" w:hAnchor="margin" w:y="9091"/>
        <w:tabs>
          <w:tab w:val="left" w:pos="412"/>
        </w:tabs>
        <w:spacing w:line="158" w:lineRule="exact"/>
        <w:rPr>
          <w:rFonts w:ascii="Arial" w:hAnsi="Arial"/>
          <w:b/>
          <w:sz w:val="14"/>
          <w:szCs w:val="24"/>
        </w:rPr>
      </w:pPr>
      <w:proofErr w:type="spellStart"/>
      <w:r>
        <w:rPr>
          <w:rFonts w:ascii="Arial" w:hAnsi="Arial"/>
          <w:b/>
          <w:sz w:val="14"/>
          <w:szCs w:val="24"/>
        </w:rPr>
        <w:t>Ill</w:t>
      </w:r>
      <w:proofErr w:type="spellEnd"/>
      <w:r>
        <w:rPr>
          <w:rFonts w:ascii="Arial" w:hAnsi="Arial"/>
          <w:b/>
          <w:sz w:val="14"/>
          <w:szCs w:val="24"/>
        </w:rPr>
        <w:t xml:space="preserve">. </w:t>
      </w:r>
      <w:r>
        <w:rPr>
          <w:rFonts w:ascii="Arial" w:hAnsi="Arial"/>
          <w:b/>
          <w:sz w:val="14"/>
          <w:szCs w:val="24"/>
        </w:rPr>
        <w:tab/>
        <w:t xml:space="preserve">Sjednané množství </w:t>
      </w:r>
    </w:p>
    <w:p w14:paraId="76166D57" w14:textId="77777777" w:rsidR="00E81733" w:rsidRDefault="001070C7">
      <w:pPr>
        <w:framePr w:w="10468" w:h="167" w:wrap="auto" w:hAnchor="margin" w:y="9364"/>
        <w:spacing w:line="139" w:lineRule="exact"/>
        <w:ind w:left="4"/>
        <w:rPr>
          <w:rFonts w:ascii="Arial" w:hAnsi="Arial"/>
          <w:b/>
          <w:sz w:val="13"/>
          <w:szCs w:val="24"/>
        </w:rPr>
      </w:pPr>
      <w:r>
        <w:rPr>
          <w:rFonts w:ascii="Arial" w:hAnsi="Arial"/>
          <w:b/>
          <w:sz w:val="13"/>
          <w:szCs w:val="24"/>
        </w:rPr>
        <w:t xml:space="preserve">Sjednané množství elektřiny činí: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206"/>
        <w:gridCol w:w="1522"/>
      </w:tblGrid>
      <w:tr w:rsidR="00E81733" w14:paraId="2075039E" w14:textId="77777777">
        <w:trPr>
          <w:trHeight w:hRule="exact" w:val="25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D91CC" w14:textId="77777777" w:rsidR="00E81733" w:rsidRDefault="001070C7">
            <w:pPr>
              <w:framePr w:w="3422" w:h="897" w:wrap="auto" w:hAnchor="margin" w:y="9595"/>
              <w:ind w:left="19"/>
              <w:jc w:val="center"/>
              <w:rPr>
                <w:rFonts w:ascii="Arial" w:hAnsi="Arial"/>
                <w:b/>
                <w:sz w:val="13"/>
                <w:szCs w:val="24"/>
              </w:rPr>
            </w:pPr>
            <w:r>
              <w:rPr>
                <w:rFonts w:ascii="Arial" w:hAnsi="Arial"/>
                <w:b/>
                <w:sz w:val="13"/>
                <w:szCs w:val="24"/>
              </w:rPr>
              <w:t xml:space="preserve">Kalendářní rok 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F2E3A" w14:textId="77777777" w:rsidR="00E81733" w:rsidRDefault="001070C7">
            <w:pPr>
              <w:framePr w:w="3422" w:h="897" w:wrap="auto" w:hAnchor="margin" w:y="9595"/>
              <w:rPr>
                <w:rFonts w:ascii="Arial" w:hAnsi="Arial"/>
                <w:b/>
                <w:w w:val="50"/>
                <w:sz w:val="26"/>
                <w:szCs w:val="24"/>
              </w:rPr>
            </w:pPr>
            <w:proofErr w:type="spellStart"/>
            <w:r>
              <w:rPr>
                <w:rFonts w:ascii="Arial" w:hAnsi="Arial"/>
                <w:b/>
                <w:w w:val="50"/>
                <w:sz w:val="26"/>
                <w:szCs w:val="24"/>
              </w:rPr>
              <w:t>li</w:t>
            </w:r>
            <w:proofErr w:type="spellEnd"/>
            <w:r>
              <w:rPr>
                <w:rFonts w:ascii="Arial" w:hAnsi="Arial"/>
                <w:b/>
                <w:w w:val="50"/>
                <w:sz w:val="26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1D4F39" w14:textId="77777777" w:rsidR="00E81733" w:rsidRDefault="001070C7">
            <w:pPr>
              <w:framePr w:w="3422" w:h="897" w:wrap="auto" w:hAnchor="margin" w:y="9595"/>
              <w:ind w:right="134"/>
              <w:jc w:val="center"/>
              <w:rPr>
                <w:rFonts w:ascii="Arial" w:hAnsi="Arial"/>
                <w:b/>
                <w:sz w:val="13"/>
                <w:szCs w:val="24"/>
              </w:rPr>
            </w:pPr>
            <w:r>
              <w:rPr>
                <w:rFonts w:ascii="Arial" w:hAnsi="Arial"/>
                <w:b/>
                <w:sz w:val="13"/>
                <w:szCs w:val="24"/>
              </w:rPr>
              <w:t xml:space="preserve">Celkové množství </w:t>
            </w:r>
          </w:p>
        </w:tc>
      </w:tr>
      <w:tr w:rsidR="00E81733" w14:paraId="30C613FE" w14:textId="77777777">
        <w:trPr>
          <w:trHeight w:hRule="exact" w:val="187"/>
        </w:trPr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889EF" w14:textId="77777777" w:rsidR="00E81733" w:rsidRDefault="00E81733">
            <w:pPr>
              <w:framePr w:w="3422" w:h="897" w:wrap="auto" w:hAnchor="margin" w:y="9595"/>
              <w:jc w:val="center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05EE0" w14:textId="77777777" w:rsidR="00E81733" w:rsidRDefault="00E81733">
            <w:pPr>
              <w:framePr w:w="3422" w:h="897" w:wrap="auto" w:hAnchor="margin" w:y="9595"/>
              <w:jc w:val="center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  <w:vAlign w:val="center"/>
          </w:tcPr>
          <w:p w14:paraId="7DF4BB65" w14:textId="77777777" w:rsidR="00E81733" w:rsidRDefault="001070C7">
            <w:pPr>
              <w:framePr w:w="3422" w:h="897" w:wrap="auto" w:hAnchor="margin" w:y="9595"/>
              <w:ind w:right="134"/>
              <w:jc w:val="center"/>
              <w:rPr>
                <w:rFonts w:ascii="Arial" w:hAnsi="Arial"/>
                <w:b/>
                <w:sz w:val="13"/>
                <w:szCs w:val="24"/>
              </w:rPr>
            </w:pPr>
            <w:r>
              <w:rPr>
                <w:rFonts w:ascii="Arial" w:hAnsi="Arial"/>
                <w:b/>
                <w:sz w:val="13"/>
                <w:szCs w:val="24"/>
              </w:rPr>
              <w:t>elektř</w:t>
            </w:r>
            <w:r>
              <w:rPr>
                <w:rFonts w:ascii="Arial" w:hAnsi="Arial"/>
                <w:b/>
                <w:sz w:val="13"/>
                <w:szCs w:val="24"/>
              </w:rPr>
              <w:t>iny (</w:t>
            </w:r>
            <w:proofErr w:type="spellStart"/>
            <w:r>
              <w:rPr>
                <w:rFonts w:ascii="Arial" w:hAnsi="Arial"/>
                <w:b/>
                <w:sz w:val="13"/>
                <w:szCs w:val="24"/>
              </w:rPr>
              <w:t>MWh</w:t>
            </w:r>
            <w:proofErr w:type="spellEnd"/>
            <w:r>
              <w:rPr>
                <w:rFonts w:ascii="Arial" w:hAnsi="Arial"/>
                <w:b/>
                <w:sz w:val="13"/>
                <w:szCs w:val="24"/>
              </w:rPr>
              <w:t xml:space="preserve">) </w:t>
            </w:r>
          </w:p>
        </w:tc>
      </w:tr>
      <w:tr w:rsidR="00E81733" w14:paraId="073FEC31" w14:textId="77777777">
        <w:trPr>
          <w:trHeight w:hRule="exact" w:val="191"/>
        </w:trPr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CC51" w14:textId="77777777" w:rsidR="00E81733" w:rsidRDefault="001070C7">
            <w:pPr>
              <w:framePr w:w="3422" w:h="897" w:wrap="auto" w:hAnchor="margin" w:y="9595"/>
              <w:ind w:left="19"/>
              <w:jc w:val="center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2025 </w:t>
            </w:r>
          </w:p>
        </w:tc>
        <w:tc>
          <w:tcPr>
            <w:tcW w:w="2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201F7C" w14:textId="77777777" w:rsidR="00E81733" w:rsidRDefault="00E81733">
            <w:pPr>
              <w:framePr w:w="3422" w:h="897" w:wrap="auto" w:hAnchor="margin" w:y="9595"/>
              <w:jc w:val="center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4ACA4" w14:textId="77777777" w:rsidR="00E81733" w:rsidRDefault="001070C7">
            <w:pPr>
              <w:framePr w:w="3422" w:h="897" w:wrap="auto" w:hAnchor="margin" w:y="9595"/>
              <w:ind w:right="134"/>
              <w:jc w:val="center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48,51 </w:t>
            </w:r>
          </w:p>
        </w:tc>
      </w:tr>
      <w:tr w:rsidR="00E81733" w14:paraId="228B0CB5" w14:textId="77777777">
        <w:trPr>
          <w:trHeight w:hRule="exact" w:val="22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DAC2" w14:textId="77777777" w:rsidR="00E81733" w:rsidRDefault="001070C7">
            <w:pPr>
              <w:framePr w:w="3422" w:h="897" w:wrap="auto" w:hAnchor="margin" w:y="9595"/>
              <w:ind w:left="19"/>
              <w:jc w:val="center"/>
              <w:rPr>
                <w:w w:val="148"/>
                <w:sz w:val="25"/>
                <w:szCs w:val="24"/>
              </w:rPr>
            </w:pPr>
            <w:r>
              <w:rPr>
                <w:w w:val="148"/>
                <w:sz w:val="25"/>
                <w:szCs w:val="24"/>
              </w:rPr>
              <w:t xml:space="preserve">. 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91ED7" w14:textId="77777777" w:rsidR="00E81733" w:rsidRDefault="00E81733">
            <w:pPr>
              <w:framePr w:w="3422" w:h="897" w:wrap="auto" w:hAnchor="margin" w:y="9595"/>
              <w:jc w:val="center"/>
              <w:rPr>
                <w:w w:val="148"/>
                <w:sz w:val="25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FA31" w14:textId="77777777" w:rsidR="00E81733" w:rsidRDefault="00E81733">
            <w:pPr>
              <w:framePr w:w="3422" w:h="897" w:wrap="auto" w:hAnchor="margin" w:y="9595"/>
              <w:jc w:val="center"/>
              <w:rPr>
                <w:w w:val="148"/>
                <w:sz w:val="25"/>
                <w:szCs w:val="24"/>
              </w:rPr>
            </w:pPr>
          </w:p>
        </w:tc>
      </w:tr>
    </w:tbl>
    <w:p w14:paraId="4B734C9A" w14:textId="77777777" w:rsidR="00E81733" w:rsidRDefault="001070C7">
      <w:pPr>
        <w:framePr w:w="10468" w:h="561" w:wrap="auto" w:hAnchor="margin" w:y="10819"/>
        <w:spacing w:line="201" w:lineRule="exact"/>
        <w:ind w:right="4"/>
        <w:jc w:val="both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Smluvní strany berou na vědomi, že sjednané množství je pouze orientační a může se lišit v závislosti na intenzitě slunečního záření. Výrobce se však zavazuje dodat Obchodníkovi veškerou elektřinu, kterou ve Výrobně </w:t>
      </w:r>
      <w:r>
        <w:rPr>
          <w:rFonts w:ascii="Arial" w:hAnsi="Arial"/>
          <w:sz w:val="13"/>
          <w:szCs w:val="24"/>
        </w:rPr>
        <w:t xml:space="preserve">vyrobí a sám nespotřebuje v předávacím místě Výrobny nebo nebude sdílet nebo ji nepoužije k poskytováni služeb flexibility nebo podpůrných služeb. </w:t>
      </w:r>
    </w:p>
    <w:p w14:paraId="214E8969" w14:textId="77777777" w:rsidR="00E81733" w:rsidRDefault="001070C7">
      <w:pPr>
        <w:framePr w:w="10468" w:h="191" w:wrap="auto" w:hAnchor="margin" w:y="11476"/>
        <w:tabs>
          <w:tab w:val="left" w:pos="412"/>
        </w:tabs>
        <w:spacing w:line="158" w:lineRule="exact"/>
        <w:rPr>
          <w:rFonts w:ascii="Arial" w:hAnsi="Arial"/>
          <w:b/>
          <w:sz w:val="14"/>
          <w:szCs w:val="24"/>
        </w:rPr>
      </w:pPr>
      <w:r>
        <w:rPr>
          <w:rFonts w:ascii="Arial" w:hAnsi="Arial"/>
          <w:b/>
          <w:sz w:val="14"/>
          <w:szCs w:val="24"/>
        </w:rPr>
        <w:t xml:space="preserve">IV. </w:t>
      </w:r>
      <w:r>
        <w:rPr>
          <w:rFonts w:ascii="Arial" w:hAnsi="Arial"/>
          <w:b/>
          <w:sz w:val="14"/>
          <w:szCs w:val="24"/>
        </w:rPr>
        <w:tab/>
        <w:t xml:space="preserve">Cena a platební podmínky </w:t>
      </w:r>
    </w:p>
    <w:p w14:paraId="5CFA5656" w14:textId="77777777" w:rsidR="00E81733" w:rsidRDefault="001070C7">
      <w:pPr>
        <w:framePr w:w="10478" w:h="575" w:wrap="auto" w:hAnchor="margin" w:y="11750"/>
        <w:spacing w:line="201" w:lineRule="exact"/>
        <w:ind w:right="4"/>
        <w:jc w:val="both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Cena za dodávku elektřiny činí </w:t>
      </w:r>
      <w:r>
        <w:rPr>
          <w:rFonts w:ascii="Arial" w:hAnsi="Arial"/>
          <w:b/>
          <w:sz w:val="13"/>
          <w:szCs w:val="24"/>
        </w:rPr>
        <w:t>50,00 Kč/</w:t>
      </w:r>
      <w:proofErr w:type="spellStart"/>
      <w:r>
        <w:rPr>
          <w:rFonts w:ascii="Arial" w:hAnsi="Arial"/>
          <w:b/>
          <w:sz w:val="13"/>
          <w:szCs w:val="24"/>
        </w:rPr>
        <w:t>MWh</w:t>
      </w:r>
      <w:proofErr w:type="spellEnd"/>
      <w:r>
        <w:rPr>
          <w:rFonts w:ascii="Arial" w:hAnsi="Arial"/>
          <w:b/>
          <w:sz w:val="13"/>
          <w:szCs w:val="24"/>
        </w:rPr>
        <w:t xml:space="preserve">. </w:t>
      </w:r>
      <w:r>
        <w:rPr>
          <w:rFonts w:ascii="Arial" w:hAnsi="Arial"/>
          <w:sz w:val="13"/>
          <w:szCs w:val="24"/>
        </w:rPr>
        <w:t xml:space="preserve">K této ceně budou přičteny všechny případné daně a zákonné poplatky zatěžující prodej elektřiny v zákonné výši, jsou-li na dodávku elektřiny dle této Smlouvy aplikovány. Obchodník je oprávněn cenu jednostranně měnit z důvodů a postupem podle odst. 6.10 OP. Nesouhlasí-li Výrobce se změnou, je oprávněn Smlouvu ukončit postupem podle odst. 6.10 OP. </w:t>
      </w:r>
    </w:p>
    <w:p w14:paraId="0ACF0F3E" w14:textId="77777777" w:rsidR="00E81733" w:rsidRDefault="001070C7">
      <w:pPr>
        <w:framePr w:w="10473" w:h="369" w:wrap="auto" w:hAnchor="margin" w:y="12556"/>
        <w:spacing w:line="191" w:lineRule="exact"/>
        <w:ind w:lef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Výrobce Obchodníka podle ustanoveni§ 28 odst. 10 zákona č. 235/2004 Sb., o dani z přidané hodnoty, ve znění pozdějších předpisů, zmocňuje k tomu, aby za něj </w:t>
      </w:r>
      <w:proofErr w:type="spellStart"/>
      <w:r>
        <w:rPr>
          <w:rFonts w:ascii="Arial" w:hAnsi="Arial"/>
          <w:sz w:val="13"/>
          <w:szCs w:val="24"/>
        </w:rPr>
        <w:t>vystavi</w:t>
      </w:r>
      <w:proofErr w:type="spellEnd"/>
      <w:r>
        <w:rPr>
          <w:rFonts w:ascii="Arial" w:hAnsi="Arial"/>
          <w:sz w:val="13"/>
          <w:szCs w:val="24"/>
        </w:rPr>
        <w:t xml:space="preserve"> daňové doklady (faktury) ve vztahu k ceně za dodanou elektřinu. Daňový doklad (fakturu) Obchodník Výrobci zašle elektronicky. </w:t>
      </w:r>
    </w:p>
    <w:p w14:paraId="44886383" w14:textId="77777777" w:rsidR="00E81733" w:rsidRDefault="001070C7">
      <w:pPr>
        <w:framePr w:w="1430" w:h="167" w:wrap="auto" w:hAnchor="margin" w:y="13161"/>
        <w:spacing w:line="143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Způsob zasíláni faktur: </w:t>
      </w:r>
    </w:p>
    <w:p w14:paraId="3F5E75F3" w14:textId="35A543A7" w:rsidR="00E81733" w:rsidRDefault="001070C7">
      <w:pPr>
        <w:framePr w:w="2635" w:h="187" w:wrap="auto" w:hAnchor="margin" w:x="2846" w:y="13147"/>
        <w:spacing w:line="143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~ Na e-mailovou adresu </w:t>
      </w:r>
    </w:p>
    <w:p w14:paraId="25DFD18E" w14:textId="2FBCDECF" w:rsidR="00E81733" w:rsidRDefault="001070C7">
      <w:pPr>
        <w:framePr w:w="10468" w:h="815" w:wrap="auto" w:hAnchor="margin" w:y="13598"/>
        <w:spacing w:line="201" w:lineRule="exact"/>
        <w:ind w:right="4"/>
        <w:jc w:val="both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Výrobce je oprávněn e-mailovou adresu, na kterou mají být zasílány daňové doklady (faktury), změnit jednostranným oznámením doručeným do datové schránky Obchodníka anebo na e-mail: </w:t>
      </w:r>
      <w:hyperlink r:id="rId7" w:history="1">
        <w:r>
          <w:rPr>
            <w:rFonts w:ascii="Arial" w:hAnsi="Arial"/>
            <w:sz w:val="13"/>
            <w:szCs w:val="24"/>
          </w:rPr>
          <w:t xml:space="preserve">          </w:t>
        </w:r>
        <w:r>
          <w:rPr>
            <w:rFonts w:ascii="Arial" w:hAnsi="Arial"/>
            <w:sz w:val="13"/>
            <w:szCs w:val="24"/>
            <w:u w:val="single"/>
          </w:rPr>
          <w:t>.</w:t>
        </w:r>
      </w:hyperlink>
      <w:r>
        <w:rPr>
          <w:rFonts w:ascii="Arial" w:hAnsi="Arial"/>
          <w:sz w:val="13"/>
          <w:szCs w:val="24"/>
        </w:rPr>
        <w:t xml:space="preserve"> Po dobu 2 měsíců od doručeni takového oznámeni je Výrobce povinen zajistit </w:t>
      </w:r>
      <w:proofErr w:type="spellStart"/>
      <w:r>
        <w:rPr>
          <w:rFonts w:ascii="Arial" w:hAnsi="Arial"/>
          <w:sz w:val="13"/>
          <w:szCs w:val="24"/>
        </w:rPr>
        <w:t>přijem</w:t>
      </w:r>
      <w:proofErr w:type="spellEnd"/>
      <w:r>
        <w:rPr>
          <w:rFonts w:ascii="Arial" w:hAnsi="Arial"/>
          <w:sz w:val="13"/>
          <w:szCs w:val="24"/>
        </w:rPr>
        <w:t xml:space="preserve"> daňových dokladů (faktur) i na původních místech; po tuto dobu je tedy Obchodník oprávněn daňové doklady odesílat jak na původní, tak na nové kontakty. </w:t>
      </w:r>
    </w:p>
    <w:p w14:paraId="16770C1B" w14:textId="77777777" w:rsidR="00E81733" w:rsidRDefault="001070C7">
      <w:pPr>
        <w:framePr w:w="10468" w:h="815" w:wrap="auto" w:hAnchor="margin" w:y="13598"/>
        <w:spacing w:line="239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Zúčtovací (fakturační) období: kalendářní měsíc. </w:t>
      </w:r>
    </w:p>
    <w:p w14:paraId="70182147" w14:textId="77777777" w:rsidR="00E81733" w:rsidRDefault="001070C7">
      <w:pPr>
        <w:framePr w:w="3158" w:h="172" w:wrap="auto" w:hAnchor="margin" w:y="14481"/>
        <w:spacing w:line="143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Dodávky elektřiny osvobozené od daně z elektřiny: </w:t>
      </w:r>
    </w:p>
    <w:p w14:paraId="68C186D8" w14:textId="77777777" w:rsidR="00E81733" w:rsidRDefault="001070C7">
      <w:pPr>
        <w:framePr w:w="590" w:h="163" w:wrap="auto" w:hAnchor="margin" w:x="3551" w:y="14467"/>
        <w:spacing w:line="143" w:lineRule="exact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~ ANO </w:t>
      </w:r>
    </w:p>
    <w:p w14:paraId="635EF597" w14:textId="77777777" w:rsidR="00E81733" w:rsidRDefault="001070C7">
      <w:pPr>
        <w:framePr w:w="484" w:h="182" w:wrap="auto" w:hAnchor="margin" w:x="4977" w:y="14447"/>
        <w:spacing w:line="143" w:lineRule="exact"/>
        <w:rPr>
          <w:rFonts w:ascii="Arial" w:hAnsi="Arial"/>
          <w:sz w:val="13"/>
          <w:szCs w:val="24"/>
        </w:rPr>
      </w:pPr>
      <w:r>
        <w:rPr>
          <w:sz w:val="17"/>
          <w:szCs w:val="24"/>
        </w:rPr>
        <w:t xml:space="preserve">D </w:t>
      </w:r>
      <w:r>
        <w:rPr>
          <w:rFonts w:ascii="Arial" w:hAnsi="Arial"/>
          <w:sz w:val="13"/>
          <w:szCs w:val="24"/>
        </w:rPr>
        <w:t xml:space="preserve">NE </w:t>
      </w:r>
    </w:p>
    <w:p w14:paraId="4D009BFD" w14:textId="77777777" w:rsidR="00E81733" w:rsidRDefault="001070C7">
      <w:pPr>
        <w:framePr w:w="3868" w:h="191" w:wrap="auto" w:hAnchor="margin" w:y="14750"/>
        <w:tabs>
          <w:tab w:val="left" w:pos="417"/>
        </w:tabs>
        <w:spacing w:line="158" w:lineRule="exact"/>
        <w:rPr>
          <w:rFonts w:ascii="Arial" w:hAnsi="Arial"/>
          <w:b/>
          <w:sz w:val="14"/>
          <w:szCs w:val="24"/>
        </w:rPr>
      </w:pPr>
      <w:r>
        <w:rPr>
          <w:rFonts w:ascii="Arial" w:hAnsi="Arial"/>
          <w:w w:val="107"/>
          <w:sz w:val="14"/>
          <w:szCs w:val="24"/>
        </w:rPr>
        <w:t xml:space="preserve">V. </w:t>
      </w:r>
      <w:r>
        <w:rPr>
          <w:rFonts w:ascii="Arial" w:hAnsi="Arial"/>
          <w:w w:val="107"/>
          <w:sz w:val="14"/>
          <w:szCs w:val="24"/>
        </w:rPr>
        <w:tab/>
      </w:r>
      <w:r>
        <w:rPr>
          <w:rFonts w:ascii="Arial" w:hAnsi="Arial"/>
          <w:b/>
          <w:sz w:val="14"/>
          <w:szCs w:val="24"/>
        </w:rPr>
        <w:t xml:space="preserve">Doba trvání smlouvy a datum zahájení dodávky </w:t>
      </w:r>
    </w:p>
    <w:p w14:paraId="2B6D1599" w14:textId="77777777" w:rsidR="00E81733" w:rsidRDefault="001070C7">
      <w:pPr>
        <w:framePr w:w="10468" w:h="407" w:wrap="auto" w:hAnchor="margin" w:y="15023"/>
        <w:spacing w:line="239" w:lineRule="exact"/>
        <w:ind w:left="4" w:right="964"/>
        <w:rPr>
          <w:rFonts w:ascii="Arial" w:hAnsi="Arial"/>
          <w:sz w:val="13"/>
          <w:szCs w:val="24"/>
        </w:rPr>
      </w:pPr>
      <w:r>
        <w:rPr>
          <w:rFonts w:ascii="Arial" w:hAnsi="Arial"/>
          <w:b/>
          <w:sz w:val="13"/>
          <w:szCs w:val="24"/>
        </w:rPr>
        <w:t>Př</w:t>
      </w:r>
      <w:r>
        <w:rPr>
          <w:rFonts w:ascii="Arial" w:hAnsi="Arial"/>
          <w:b/>
          <w:sz w:val="13"/>
          <w:szCs w:val="24"/>
        </w:rPr>
        <w:t xml:space="preserve">edpokládané datum zahájeni dodávky: </w:t>
      </w:r>
      <w:r>
        <w:rPr>
          <w:rFonts w:ascii="Arial" w:hAnsi="Arial"/>
          <w:sz w:val="13"/>
          <w:szCs w:val="24"/>
        </w:rPr>
        <w:t xml:space="preserve">01.07.2025. </w:t>
      </w:r>
      <w:r>
        <w:rPr>
          <w:rFonts w:ascii="Arial" w:hAnsi="Arial"/>
          <w:b/>
          <w:sz w:val="13"/>
          <w:szCs w:val="24"/>
        </w:rPr>
        <w:t xml:space="preserve">Smlouva se sjednává na dobu určitou do: </w:t>
      </w:r>
      <w:r>
        <w:rPr>
          <w:rFonts w:ascii="Arial" w:hAnsi="Arial"/>
          <w:sz w:val="13"/>
          <w:szCs w:val="24"/>
        </w:rPr>
        <w:t xml:space="preserve">31 12.2025 </w:t>
      </w:r>
      <w:r>
        <w:rPr>
          <w:rFonts w:ascii="Arial" w:hAnsi="Arial"/>
          <w:b/>
          <w:sz w:val="13"/>
          <w:szCs w:val="24"/>
        </w:rPr>
        <w:t xml:space="preserve">bez automatického prodlouženi </w:t>
      </w:r>
      <w:r>
        <w:rPr>
          <w:rFonts w:ascii="Arial" w:hAnsi="Arial"/>
          <w:sz w:val="13"/>
          <w:szCs w:val="24"/>
        </w:rPr>
        <w:t xml:space="preserve">Smlouva může být dále ukončena v případech uvedených v OP či v zákonem stanovených případech. </w:t>
      </w:r>
    </w:p>
    <w:p w14:paraId="12E25C83" w14:textId="77777777" w:rsidR="00E81733" w:rsidRDefault="00E81733">
      <w:pPr>
        <w:rPr>
          <w:rFonts w:ascii="Arial" w:hAnsi="Arial"/>
          <w:sz w:val="13"/>
          <w:szCs w:val="24"/>
        </w:rPr>
        <w:sectPr w:rsidR="00E81733">
          <w:pgSz w:w="11900" w:h="16840"/>
          <w:pgMar w:top="549" w:right="708" w:bottom="360" w:left="708" w:header="708" w:footer="708" w:gutter="0"/>
          <w:cols w:space="708"/>
        </w:sectPr>
      </w:pPr>
    </w:p>
    <w:p w14:paraId="1103BD79" w14:textId="77777777" w:rsidR="00E81733" w:rsidRDefault="00E81733">
      <w:pPr>
        <w:rPr>
          <w:rFonts w:ascii="Arial" w:hAnsi="Arial"/>
          <w:sz w:val="2"/>
          <w:szCs w:val="24"/>
        </w:rPr>
      </w:pPr>
    </w:p>
    <w:p w14:paraId="5788810E" w14:textId="77777777" w:rsidR="00E81733" w:rsidRDefault="001070C7">
      <w:pPr>
        <w:framePr w:w="5068" w:h="187" w:wrap="auto" w:hAnchor="margin" w:x="4" w:y="1195"/>
        <w:spacing w:line="158" w:lineRule="exact"/>
        <w:rPr>
          <w:rFonts w:ascii="Arial" w:hAnsi="Arial"/>
          <w:w w:val="112"/>
          <w:sz w:val="14"/>
          <w:szCs w:val="24"/>
        </w:rPr>
      </w:pPr>
      <w:r>
        <w:rPr>
          <w:rFonts w:ascii="Arial" w:hAnsi="Arial"/>
          <w:w w:val="112"/>
          <w:sz w:val="14"/>
          <w:szCs w:val="24"/>
        </w:rPr>
        <w:t xml:space="preserve">VI. </w:t>
      </w:r>
      <w:r>
        <w:rPr>
          <w:rFonts w:ascii="Arial" w:hAnsi="Arial"/>
          <w:w w:val="112"/>
          <w:sz w:val="14"/>
          <w:szCs w:val="24"/>
        </w:rPr>
        <w:t xml:space="preserve">Závazky Výrobce vztahující se k nakládáni se zárukami původu </w:t>
      </w:r>
    </w:p>
    <w:p w14:paraId="2ACBD579" w14:textId="77777777" w:rsidR="00E81733" w:rsidRDefault="001070C7">
      <w:pPr>
        <w:framePr w:w="8083" w:h="321" w:wrap="auto" w:hAnchor="margin" w:x="9" w:y="859"/>
        <w:spacing w:line="263" w:lineRule="exact"/>
        <w:ind w:left="4"/>
        <w:rPr>
          <w:rFonts w:ascii="Arial" w:hAnsi="Arial"/>
          <w:w w:val="113"/>
          <w:sz w:val="13"/>
          <w:szCs w:val="24"/>
        </w:rPr>
      </w:pPr>
      <w:r>
        <w:rPr>
          <w:rFonts w:ascii="Arial" w:hAnsi="Arial"/>
          <w:b/>
          <w:w w:val="117"/>
          <w:sz w:val="24"/>
          <w:szCs w:val="24"/>
        </w:rPr>
        <w:t xml:space="preserve">Smlouva o dodávce </w:t>
      </w:r>
      <w:proofErr w:type="gramStart"/>
      <w:r>
        <w:rPr>
          <w:rFonts w:ascii="Arial" w:hAnsi="Arial"/>
          <w:b/>
          <w:w w:val="117"/>
          <w:sz w:val="24"/>
          <w:szCs w:val="24"/>
        </w:rPr>
        <w:t>elektřin</w:t>
      </w:r>
      <w:r>
        <w:rPr>
          <w:rFonts w:ascii="Arial" w:hAnsi="Arial"/>
          <w:b/>
          <w:w w:val="117"/>
          <w:sz w:val="24"/>
          <w:szCs w:val="24"/>
          <w:u w:val="single"/>
        </w:rPr>
        <w:t>y - výkup</w:t>
      </w:r>
      <w:proofErr w:type="gramEnd"/>
      <w:r>
        <w:rPr>
          <w:rFonts w:ascii="Arial" w:hAnsi="Arial"/>
          <w:b/>
          <w:w w:val="117"/>
          <w:sz w:val="24"/>
          <w:szCs w:val="24"/>
          <w:u w:val="single"/>
        </w:rPr>
        <w:t xml:space="preserve"> elektřiny</w:t>
      </w:r>
      <w:r>
        <w:rPr>
          <w:rFonts w:ascii="Arial" w:hAnsi="Arial"/>
          <w:w w:val="113"/>
          <w:sz w:val="13"/>
          <w:szCs w:val="24"/>
        </w:rPr>
        <w:t xml:space="preserve"> (dále jen „Smlouva") </w:t>
      </w:r>
    </w:p>
    <w:p w14:paraId="68C93F32" w14:textId="77777777" w:rsidR="00E81733" w:rsidRDefault="001070C7">
      <w:pPr>
        <w:framePr w:w="1305" w:h="796" w:wrap="auto" w:hAnchor="margin" w:x="9110" w:y="360"/>
        <w:spacing w:line="897" w:lineRule="exact"/>
        <w:rPr>
          <w:w w:val="83"/>
          <w:sz w:val="144"/>
          <w:szCs w:val="24"/>
        </w:rPr>
      </w:pPr>
      <w:r>
        <w:rPr>
          <w:w w:val="83"/>
          <w:sz w:val="144"/>
          <w:szCs w:val="24"/>
        </w:rPr>
        <w:t xml:space="preserve">~- </w:t>
      </w:r>
    </w:p>
    <w:p w14:paraId="0B8A62DE" w14:textId="77777777" w:rsidR="00E81733" w:rsidRDefault="001070C7">
      <w:pPr>
        <w:framePr w:w="10483" w:h="2543" w:wrap="auto" w:hAnchor="margin" w:x="-1" w:y="1463"/>
        <w:spacing w:line="206" w:lineRule="exact"/>
        <w:ind w:left="4" w:right="4"/>
        <w:rPr>
          <w:rFonts w:ascii="Arial" w:hAnsi="Arial"/>
          <w:b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Zárukou původu se rozumí záruka původu elektřiny ve smyslu§ </w:t>
      </w:r>
      <w:r>
        <w:rPr>
          <w:rFonts w:ascii="Arial" w:hAnsi="Arial"/>
          <w:sz w:val="12"/>
          <w:szCs w:val="24"/>
        </w:rPr>
        <w:t xml:space="preserve">44 </w:t>
      </w:r>
      <w:r>
        <w:rPr>
          <w:rFonts w:ascii="Arial" w:hAnsi="Arial"/>
          <w:sz w:val="13"/>
          <w:szCs w:val="24"/>
        </w:rPr>
        <w:t xml:space="preserve">a vydaná v souladu s§ </w:t>
      </w:r>
      <w:r>
        <w:rPr>
          <w:rFonts w:ascii="Arial" w:hAnsi="Arial"/>
          <w:sz w:val="12"/>
          <w:szCs w:val="24"/>
        </w:rPr>
        <w:t xml:space="preserve">45 </w:t>
      </w:r>
      <w:r>
        <w:rPr>
          <w:rFonts w:ascii="Arial" w:hAnsi="Arial"/>
          <w:sz w:val="13"/>
          <w:szCs w:val="24"/>
        </w:rPr>
        <w:t xml:space="preserve">a násl. zákona č. </w:t>
      </w:r>
      <w:r>
        <w:rPr>
          <w:rFonts w:ascii="Arial" w:hAnsi="Arial"/>
          <w:sz w:val="12"/>
          <w:szCs w:val="24"/>
        </w:rPr>
        <w:t xml:space="preserve">165/2012 </w:t>
      </w:r>
      <w:r>
        <w:rPr>
          <w:rFonts w:ascii="Arial" w:hAnsi="Arial"/>
          <w:sz w:val="13"/>
          <w:szCs w:val="24"/>
        </w:rPr>
        <w:t xml:space="preserve">Sb., o podporovaných zdrojích energie a o změně některých zákonů, ve znění pozdějších předpisů (dále jen </w:t>
      </w:r>
      <w:r>
        <w:rPr>
          <w:rFonts w:ascii="Arial" w:hAnsi="Arial"/>
          <w:b/>
          <w:sz w:val="13"/>
          <w:szCs w:val="24"/>
        </w:rPr>
        <w:t xml:space="preserve">„Záruka původu" </w:t>
      </w:r>
      <w:r>
        <w:rPr>
          <w:rFonts w:ascii="Arial" w:hAnsi="Arial"/>
          <w:sz w:val="13"/>
          <w:szCs w:val="24"/>
        </w:rPr>
        <w:t xml:space="preserve">či </w:t>
      </w:r>
      <w:r>
        <w:rPr>
          <w:rFonts w:ascii="Arial" w:hAnsi="Arial"/>
          <w:b/>
          <w:sz w:val="13"/>
          <w:szCs w:val="24"/>
        </w:rPr>
        <w:t xml:space="preserve">„Záruky původu", </w:t>
      </w:r>
      <w:proofErr w:type="gramStart"/>
      <w:r>
        <w:rPr>
          <w:rFonts w:ascii="Arial" w:hAnsi="Arial"/>
          <w:sz w:val="13"/>
          <w:szCs w:val="24"/>
        </w:rPr>
        <w:t xml:space="preserve">resp. </w:t>
      </w:r>
      <w:r>
        <w:rPr>
          <w:rFonts w:ascii="Arial" w:hAnsi="Arial"/>
          <w:b/>
          <w:sz w:val="13"/>
          <w:szCs w:val="24"/>
        </w:rPr>
        <w:t>,,POZE</w:t>
      </w:r>
      <w:proofErr w:type="gramEnd"/>
      <w:r>
        <w:rPr>
          <w:rFonts w:ascii="Arial" w:hAnsi="Arial"/>
          <w:b/>
          <w:sz w:val="13"/>
          <w:szCs w:val="24"/>
        </w:rPr>
        <w:t xml:space="preserve">"). </w:t>
      </w:r>
    </w:p>
    <w:p w14:paraId="56FFA23C" w14:textId="77777777" w:rsidR="00E81733" w:rsidRDefault="001070C7">
      <w:pPr>
        <w:framePr w:w="10483" w:h="2543" w:wrap="auto" w:hAnchor="margin" w:x="-1" w:y="1463"/>
        <w:spacing w:line="206" w:lineRule="exact"/>
        <w:ind w:left="4" w:righ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Výrobce se zavazuje převést na Obchodníka v systému Operátora trhu s elektřinou (společnosti OTE, </w:t>
      </w:r>
      <w:r>
        <w:rPr>
          <w:rFonts w:ascii="Arial" w:hAnsi="Arial"/>
          <w:sz w:val="13"/>
          <w:szCs w:val="24"/>
        </w:rPr>
        <w:t xml:space="preserve">a.s., IČO: </w:t>
      </w:r>
      <w:r>
        <w:rPr>
          <w:rFonts w:ascii="Arial" w:hAnsi="Arial"/>
          <w:sz w:val="12"/>
          <w:szCs w:val="24"/>
        </w:rPr>
        <w:t xml:space="preserve">26463318) </w:t>
      </w:r>
      <w:r>
        <w:rPr>
          <w:rFonts w:ascii="Arial" w:hAnsi="Arial"/>
          <w:sz w:val="13"/>
          <w:szCs w:val="24"/>
        </w:rPr>
        <w:t xml:space="preserve">na základě jeho žádosti veškeré Záruky původu vztahující se </w:t>
      </w:r>
      <w:r>
        <w:rPr>
          <w:rFonts w:ascii="Arial" w:hAnsi="Arial"/>
          <w:b/>
          <w:w w:val="89"/>
          <w:sz w:val="13"/>
          <w:szCs w:val="24"/>
        </w:rPr>
        <w:t xml:space="preserve">k </w:t>
      </w:r>
      <w:r>
        <w:rPr>
          <w:rFonts w:ascii="Arial" w:hAnsi="Arial"/>
          <w:sz w:val="13"/>
          <w:szCs w:val="24"/>
        </w:rPr>
        <w:t xml:space="preserve">elektřině vyrobené ve Výrobně a dodané Obchodníkovi na základě Smlouvy. </w:t>
      </w:r>
    </w:p>
    <w:p w14:paraId="27FFAB7E" w14:textId="77777777" w:rsidR="00E81733" w:rsidRDefault="001070C7">
      <w:pPr>
        <w:framePr w:w="10483" w:h="2543" w:wrap="auto" w:hAnchor="margin" w:x="-1" w:y="1463"/>
        <w:spacing w:before="43" w:line="196" w:lineRule="exact"/>
        <w:ind w:right="14"/>
        <w:jc w:val="both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Požádá-li Obchodník Výrobce o převod Záruky původu k dodané elektřině dle Smlouvy a je-li Výrobce podle právních předpisů oprávněn o vydání Záruk původu požádat, je Výrobce povinen zajistit u Operátora trhu s elektřinou vydání Záruk původu, nebyly-li již vydány, bez zbytečného odkladu; požádat o jejich vydání je povinen do 7 dnů od obdržení žádosti Obchodníka. Výrobce se zavazuje podat u Operátora trhu s elektřinou příkaz k převodu Záruk původu na Obchodníka do </w:t>
      </w:r>
      <w:r>
        <w:rPr>
          <w:rFonts w:ascii="Arial" w:hAnsi="Arial"/>
          <w:sz w:val="12"/>
          <w:szCs w:val="24"/>
        </w:rPr>
        <w:t xml:space="preserve">7 </w:t>
      </w:r>
      <w:r>
        <w:rPr>
          <w:rFonts w:ascii="Arial" w:hAnsi="Arial"/>
          <w:sz w:val="13"/>
          <w:szCs w:val="24"/>
        </w:rPr>
        <w:t xml:space="preserve">dnů od obdržení žádosti Obchodníka o převod Záruk původu či od jejich vydání Operátorem trhu s elektřinou, podle toho, co nastane později. </w:t>
      </w:r>
    </w:p>
    <w:p w14:paraId="1662D67F" w14:textId="77777777" w:rsidR="00E81733" w:rsidRDefault="001070C7">
      <w:pPr>
        <w:framePr w:w="10483" w:h="2543" w:wrap="auto" w:hAnchor="margin" w:x="-1" w:y="1463"/>
        <w:spacing w:before="43" w:line="196" w:lineRule="exact"/>
        <w:ind w:right="14"/>
        <w:jc w:val="both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Výrobce se zavazuje po celou dobu trvání Smlouvy Záruky původu bez předchozího písemného souhlasu Obchodníka nepřevést na žádnou jinou třetí osobu, ani je neuplatnit. Poruší-li Výrobce tuto povinnost, je Obchodník oprávněn požadovat po Výrobci uhrazení smluvní pokuty ve výši </w:t>
      </w:r>
      <w:r>
        <w:rPr>
          <w:rFonts w:ascii="Arial" w:hAnsi="Arial"/>
          <w:sz w:val="12"/>
          <w:szCs w:val="24"/>
        </w:rPr>
        <w:t xml:space="preserve">50 </w:t>
      </w:r>
      <w:r>
        <w:rPr>
          <w:rFonts w:ascii="Arial" w:hAnsi="Arial"/>
          <w:sz w:val="13"/>
          <w:szCs w:val="24"/>
        </w:rPr>
        <w:t xml:space="preserve">Kč za každou </w:t>
      </w:r>
      <w:proofErr w:type="spellStart"/>
      <w:r>
        <w:rPr>
          <w:rFonts w:ascii="Arial" w:hAnsi="Arial"/>
          <w:sz w:val="13"/>
          <w:szCs w:val="24"/>
        </w:rPr>
        <w:t>MWh</w:t>
      </w:r>
      <w:proofErr w:type="spellEnd"/>
      <w:r>
        <w:rPr>
          <w:rFonts w:ascii="Arial" w:hAnsi="Arial"/>
          <w:sz w:val="13"/>
          <w:szCs w:val="24"/>
        </w:rPr>
        <w:t xml:space="preserve"> elektřiny, na niž byla taková Záruka původu vydána. Úhradou smluvní pokuty není dotčeno právo Obchodníka na náhradu škody. </w:t>
      </w:r>
    </w:p>
    <w:p w14:paraId="68CB71D1" w14:textId="77777777" w:rsidR="00E81733" w:rsidRDefault="001070C7">
      <w:pPr>
        <w:framePr w:w="10483" w:h="2543" w:wrap="auto" w:hAnchor="margin" w:x="-1" w:y="1463"/>
        <w:spacing w:line="206" w:lineRule="exact"/>
        <w:ind w:left="4" w:righ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Cena za převod Záruk původu bude odpovídat součtu poplatků a jiných plateb, které Výrobce Operátorovi trhu s elektřinou uhradí za vydání a převod Záruk původu. </w:t>
      </w:r>
    </w:p>
    <w:p w14:paraId="5FDA5B28" w14:textId="77777777" w:rsidR="00E81733" w:rsidRDefault="001070C7">
      <w:pPr>
        <w:framePr w:w="10483" w:h="187" w:wrap="auto" w:hAnchor="margin" w:x="-1" w:y="4108"/>
        <w:spacing w:line="153" w:lineRule="exact"/>
        <w:ind w:left="4"/>
        <w:rPr>
          <w:rFonts w:ascii="Arial" w:hAnsi="Arial"/>
          <w:b/>
          <w:w w:val="105"/>
          <w:sz w:val="14"/>
          <w:szCs w:val="24"/>
        </w:rPr>
      </w:pPr>
      <w:r>
        <w:rPr>
          <w:rFonts w:ascii="Arial" w:hAnsi="Arial"/>
          <w:b/>
          <w:w w:val="105"/>
          <w:sz w:val="14"/>
          <w:szCs w:val="24"/>
        </w:rPr>
        <w:t xml:space="preserve">VII. Zvláštní ujednáni </w:t>
      </w:r>
    </w:p>
    <w:p w14:paraId="56E7ED83" w14:textId="77777777" w:rsidR="00E81733" w:rsidRDefault="001070C7">
      <w:pPr>
        <w:framePr w:w="10483" w:h="2481" w:wrap="auto" w:hAnchor="margin" w:x="-1" w:y="4377"/>
        <w:spacing w:line="143" w:lineRule="exact"/>
        <w:ind w:lef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Ujednání obsažená v tomto článku mají přednost před ostatními ujednáními Smlouvy a OP: </w:t>
      </w:r>
    </w:p>
    <w:p w14:paraId="1A8FAE95" w14:textId="77777777" w:rsidR="00E81733" w:rsidRDefault="001070C7">
      <w:pPr>
        <w:framePr w:w="10483" w:h="2481" w:wrap="auto" w:hAnchor="margin" w:x="-1" w:y="4377"/>
        <w:spacing w:before="43" w:line="196" w:lineRule="exact"/>
        <w:ind w:right="14"/>
        <w:jc w:val="both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>Výrobce prohlašuje, že ke dni uzavření Smlouvy Výrobna či baterie př</w:t>
      </w:r>
      <w:r>
        <w:rPr>
          <w:rFonts w:ascii="Arial" w:hAnsi="Arial"/>
          <w:sz w:val="13"/>
          <w:szCs w:val="24"/>
        </w:rPr>
        <w:t xml:space="preserve">ipojená ve stejném předávacím místě, resp. jejich předávací místo (společně </w:t>
      </w:r>
      <w:r>
        <w:rPr>
          <w:rFonts w:ascii="Arial" w:hAnsi="Arial"/>
          <w:b/>
          <w:sz w:val="13"/>
          <w:szCs w:val="24"/>
        </w:rPr>
        <w:t xml:space="preserve">„Zařízení"), není </w:t>
      </w:r>
      <w:r>
        <w:rPr>
          <w:rFonts w:ascii="Arial" w:hAnsi="Arial"/>
          <w:sz w:val="13"/>
          <w:szCs w:val="24"/>
        </w:rPr>
        <w:t xml:space="preserve">součástí skupiny sdílení a že elektřina vyrobená nebo uložená v Zařízení </w:t>
      </w:r>
      <w:r>
        <w:rPr>
          <w:rFonts w:ascii="Arial" w:hAnsi="Arial"/>
          <w:b/>
          <w:sz w:val="13"/>
          <w:szCs w:val="24"/>
        </w:rPr>
        <w:t xml:space="preserve">není </w:t>
      </w:r>
      <w:r>
        <w:rPr>
          <w:rFonts w:ascii="Arial" w:hAnsi="Arial"/>
          <w:sz w:val="13"/>
          <w:szCs w:val="24"/>
        </w:rPr>
        <w:t xml:space="preserve">sdílena s jinými odběrnými nebo předávacími místy. Výrobce dále prohlašuje, že Zařízení </w:t>
      </w:r>
      <w:r>
        <w:rPr>
          <w:rFonts w:ascii="Arial" w:hAnsi="Arial"/>
          <w:b/>
          <w:sz w:val="13"/>
          <w:szCs w:val="24"/>
        </w:rPr>
        <w:t xml:space="preserve">není </w:t>
      </w:r>
      <w:r>
        <w:rPr>
          <w:rFonts w:ascii="Arial" w:hAnsi="Arial"/>
          <w:sz w:val="13"/>
          <w:szCs w:val="24"/>
        </w:rPr>
        <w:t xml:space="preserve">používáno </w:t>
      </w:r>
      <w:r>
        <w:rPr>
          <w:rFonts w:ascii="Arial" w:hAnsi="Arial"/>
          <w:b/>
          <w:sz w:val="13"/>
          <w:szCs w:val="24"/>
        </w:rPr>
        <w:t xml:space="preserve">k </w:t>
      </w:r>
      <w:r>
        <w:rPr>
          <w:rFonts w:ascii="Arial" w:hAnsi="Arial"/>
          <w:sz w:val="13"/>
          <w:szCs w:val="24"/>
        </w:rPr>
        <w:t xml:space="preserve">poskytování flexibility či podpůrných služeb. </w:t>
      </w:r>
    </w:p>
    <w:p w14:paraId="15294480" w14:textId="77777777" w:rsidR="00E81733" w:rsidRDefault="001070C7">
      <w:pPr>
        <w:framePr w:w="10483" w:h="2481" w:wrap="auto" w:hAnchor="margin" w:x="-1" w:y="4377"/>
        <w:spacing w:line="206" w:lineRule="exact"/>
        <w:ind w:left="4" w:righ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Informační povinnost ve vztahu k odchylce předávacího místa: S ohledem na možné negativní dopady na odchylku předávacího místa, za niž Obchodník přebírá odpovědnost, je Výrobce povinen informovat Obchodníka zejména o: </w:t>
      </w:r>
    </w:p>
    <w:p w14:paraId="6B35A915" w14:textId="77777777" w:rsidR="00E81733" w:rsidRDefault="001070C7">
      <w:pPr>
        <w:framePr w:w="10483" w:h="2481" w:wrap="auto" w:hAnchor="margin" w:x="-1" w:y="4377"/>
        <w:numPr>
          <w:ilvl w:val="0"/>
          <w:numId w:val="1"/>
        </w:numPr>
        <w:spacing w:before="38" w:line="167" w:lineRule="exact"/>
        <w:ind w:left="729" w:hanging="355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záměru sdílet nebo přestat sdílet elektřinu vyrobenou nebo uloženou v Zařízení a o předpokládaných nových hodnotách množství elektřiny dle čl. </w:t>
      </w:r>
      <w:r>
        <w:rPr>
          <w:rFonts w:ascii="Arial" w:hAnsi="Arial"/>
          <w:sz w:val="12"/>
          <w:szCs w:val="24"/>
        </w:rPr>
        <w:t xml:space="preserve">111 </w:t>
      </w:r>
      <w:r>
        <w:rPr>
          <w:rFonts w:ascii="Arial" w:hAnsi="Arial"/>
          <w:sz w:val="13"/>
          <w:szCs w:val="24"/>
        </w:rPr>
        <w:t xml:space="preserve">Smlouvy, a to alespoň </w:t>
      </w:r>
      <w:r>
        <w:rPr>
          <w:w w:val="90"/>
          <w:sz w:val="13"/>
          <w:szCs w:val="24"/>
        </w:rPr>
        <w:t xml:space="preserve">1 </w:t>
      </w:r>
      <w:r>
        <w:rPr>
          <w:rFonts w:ascii="Arial" w:hAnsi="Arial"/>
          <w:sz w:val="13"/>
          <w:szCs w:val="24"/>
        </w:rPr>
        <w:t>měsíc před zamýšleným zahájením nebo ukonč</w:t>
      </w:r>
      <w:r>
        <w:rPr>
          <w:rFonts w:ascii="Arial" w:hAnsi="Arial"/>
          <w:sz w:val="13"/>
          <w:szCs w:val="24"/>
        </w:rPr>
        <w:t xml:space="preserve">ením sdílení; </w:t>
      </w:r>
    </w:p>
    <w:p w14:paraId="04A46885" w14:textId="77777777" w:rsidR="00E81733" w:rsidRDefault="001070C7">
      <w:pPr>
        <w:framePr w:w="10483" w:h="2481" w:wrap="auto" w:hAnchor="margin" w:x="-1" w:y="4377"/>
        <w:numPr>
          <w:ilvl w:val="0"/>
          <w:numId w:val="1"/>
        </w:numPr>
        <w:spacing w:before="38" w:line="167" w:lineRule="exact"/>
        <w:ind w:left="729" w:hanging="355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zahájení nebo ukončení sdílení elektřiny ze Zařízení, a to do </w:t>
      </w:r>
      <w:r>
        <w:rPr>
          <w:rFonts w:ascii="Arial" w:hAnsi="Arial"/>
          <w:sz w:val="12"/>
          <w:szCs w:val="24"/>
        </w:rPr>
        <w:t xml:space="preserve">3 </w:t>
      </w:r>
      <w:r>
        <w:rPr>
          <w:rFonts w:ascii="Arial" w:hAnsi="Arial"/>
          <w:sz w:val="13"/>
          <w:szCs w:val="24"/>
        </w:rPr>
        <w:t xml:space="preserve">dní ode dne zahájení nebo ukončení sdílení; </w:t>
      </w:r>
    </w:p>
    <w:p w14:paraId="324A5A5C" w14:textId="77777777" w:rsidR="00E81733" w:rsidRDefault="001070C7">
      <w:pPr>
        <w:framePr w:w="10483" w:h="2481" w:wrap="auto" w:hAnchor="margin" w:x="-1" w:y="4377"/>
        <w:numPr>
          <w:ilvl w:val="0"/>
          <w:numId w:val="1"/>
        </w:numPr>
        <w:spacing w:before="38" w:line="167" w:lineRule="exact"/>
        <w:ind w:left="729" w:hanging="355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záměru použít nebo přestat používat Zařízení k poskytování flexibility či podpůrných služeb a o předpokládaných nových hodnotách množství elektřiny dle čl. </w:t>
      </w:r>
    </w:p>
    <w:p w14:paraId="69793D0F" w14:textId="77777777" w:rsidR="00E81733" w:rsidRDefault="001070C7">
      <w:pPr>
        <w:framePr w:w="10483" w:h="2481" w:wrap="auto" w:hAnchor="margin" w:x="-1" w:y="4377"/>
        <w:spacing w:line="182" w:lineRule="exact"/>
        <w:ind w:left="739"/>
        <w:rPr>
          <w:rFonts w:ascii="Arial" w:hAnsi="Arial"/>
          <w:sz w:val="13"/>
          <w:szCs w:val="24"/>
        </w:rPr>
      </w:pPr>
      <w:proofErr w:type="spellStart"/>
      <w:r>
        <w:rPr>
          <w:rFonts w:ascii="Arial" w:hAnsi="Arial"/>
          <w:sz w:val="13"/>
          <w:szCs w:val="24"/>
        </w:rPr>
        <w:t>Ill</w:t>
      </w:r>
      <w:proofErr w:type="spellEnd"/>
      <w:r>
        <w:rPr>
          <w:rFonts w:ascii="Arial" w:hAnsi="Arial"/>
          <w:sz w:val="13"/>
          <w:szCs w:val="24"/>
        </w:rPr>
        <w:t xml:space="preserve"> Smlouvy, a to alespoň </w:t>
      </w:r>
      <w:r>
        <w:rPr>
          <w:sz w:val="14"/>
          <w:szCs w:val="24"/>
        </w:rPr>
        <w:t xml:space="preserve">1 </w:t>
      </w:r>
      <w:r>
        <w:rPr>
          <w:rFonts w:ascii="Arial" w:hAnsi="Arial"/>
          <w:sz w:val="13"/>
          <w:szCs w:val="24"/>
        </w:rPr>
        <w:t xml:space="preserve">měsíc před zamýšleným zahájením nebo ukončením poskytování flexibility či podpůrných služeb; </w:t>
      </w:r>
    </w:p>
    <w:p w14:paraId="6B2846C8" w14:textId="77777777" w:rsidR="00E81733" w:rsidRDefault="001070C7">
      <w:pPr>
        <w:framePr w:w="10483" w:h="2481" w:wrap="auto" w:hAnchor="margin" w:x="-1" w:y="4377"/>
        <w:numPr>
          <w:ilvl w:val="0"/>
          <w:numId w:val="2"/>
        </w:numPr>
        <w:spacing w:before="38" w:line="167" w:lineRule="exact"/>
        <w:ind w:left="729" w:hanging="355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zahájení nebo ukončení poskytování flexibility či podpůrných služeb s využitím Zařízení a to do </w:t>
      </w:r>
      <w:r>
        <w:rPr>
          <w:rFonts w:ascii="Arial" w:hAnsi="Arial"/>
          <w:sz w:val="12"/>
          <w:szCs w:val="24"/>
        </w:rPr>
        <w:t xml:space="preserve">3 </w:t>
      </w:r>
      <w:r>
        <w:rPr>
          <w:rFonts w:ascii="Arial" w:hAnsi="Arial"/>
          <w:sz w:val="13"/>
          <w:szCs w:val="24"/>
        </w:rPr>
        <w:t xml:space="preserve">dní ode dne zahájení nebo ukončení; a rovněž </w:t>
      </w:r>
    </w:p>
    <w:p w14:paraId="03305ACD" w14:textId="77777777" w:rsidR="00E81733" w:rsidRDefault="001070C7">
      <w:pPr>
        <w:framePr w:w="10483" w:h="2481" w:wrap="auto" w:hAnchor="margin" w:x="-1" w:y="4377"/>
        <w:numPr>
          <w:ilvl w:val="0"/>
          <w:numId w:val="2"/>
        </w:numPr>
        <w:spacing w:before="38" w:line="167" w:lineRule="exact"/>
        <w:ind w:left="729" w:hanging="355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dalších skutečnostech podle podmínek OP. </w:t>
      </w:r>
    </w:p>
    <w:p w14:paraId="71180C90" w14:textId="77777777" w:rsidR="00E81733" w:rsidRDefault="001070C7">
      <w:pPr>
        <w:framePr w:w="10483" w:h="369" w:wrap="auto" w:hAnchor="margin" w:x="-1" w:y="7060"/>
        <w:spacing w:line="206" w:lineRule="exact"/>
        <w:ind w:left="4" w:righ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V případě, že dojde ke změně zapojení se předávacího místa Zařízení do sdílení elektřiny nebo poskytování flexibility či podpůrných služeb, zavazují se smluvní strany </w:t>
      </w:r>
      <w:r>
        <w:rPr>
          <w:rFonts w:ascii="Arial" w:hAnsi="Arial"/>
          <w:sz w:val="13"/>
          <w:szCs w:val="24"/>
        </w:rPr>
        <w:t xml:space="preserve">dohodnout se na případné změně Sjednaného množství elektřiny a souvisejících povinností dle čl. </w:t>
      </w:r>
      <w:proofErr w:type="spellStart"/>
      <w:r>
        <w:rPr>
          <w:rFonts w:ascii="Arial" w:hAnsi="Arial"/>
          <w:sz w:val="13"/>
          <w:szCs w:val="24"/>
        </w:rPr>
        <w:t>Ill</w:t>
      </w:r>
      <w:proofErr w:type="spellEnd"/>
      <w:r>
        <w:rPr>
          <w:rFonts w:ascii="Arial" w:hAnsi="Arial"/>
          <w:sz w:val="13"/>
          <w:szCs w:val="24"/>
        </w:rPr>
        <w:t xml:space="preserve"> Smlouvy. </w:t>
      </w:r>
    </w:p>
    <w:p w14:paraId="42A6E2F5" w14:textId="77777777" w:rsidR="00E81733" w:rsidRDefault="001070C7">
      <w:pPr>
        <w:framePr w:w="10483" w:h="158" w:wrap="auto" w:hAnchor="margin" w:x="-1" w:y="7531"/>
        <w:spacing w:line="153" w:lineRule="exact"/>
        <w:ind w:left="4"/>
        <w:rPr>
          <w:rFonts w:ascii="Arial" w:hAnsi="Arial"/>
          <w:b/>
          <w:w w:val="105"/>
          <w:sz w:val="14"/>
          <w:szCs w:val="24"/>
        </w:rPr>
      </w:pPr>
      <w:r>
        <w:rPr>
          <w:rFonts w:ascii="Arial" w:hAnsi="Arial"/>
          <w:b/>
          <w:w w:val="105"/>
          <w:sz w:val="14"/>
          <w:szCs w:val="24"/>
        </w:rPr>
        <w:t xml:space="preserve">VIII. Závěrečná ustanoveni </w:t>
      </w:r>
    </w:p>
    <w:p w14:paraId="175D981D" w14:textId="77777777" w:rsidR="00E81733" w:rsidRDefault="001070C7">
      <w:pPr>
        <w:framePr w:w="10487" w:h="3129" w:wrap="auto" w:hAnchor="margin" w:x="-1" w:y="7799"/>
        <w:spacing w:line="143" w:lineRule="exact"/>
        <w:ind w:lef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Smlouva je vyhotovena ve dvou stejnopisech v českém jazyce s platností originálu, z nichž každá smluvní strana obdrží po jednom stejnopise. </w:t>
      </w:r>
    </w:p>
    <w:p w14:paraId="7CA15278" w14:textId="77777777" w:rsidR="00E81733" w:rsidRDefault="001070C7">
      <w:pPr>
        <w:framePr w:w="10487" w:h="3129" w:wrap="auto" w:hAnchor="margin" w:x="-1" w:y="7799"/>
        <w:spacing w:line="206" w:lineRule="exact"/>
        <w:ind w:left="4" w:righ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Smlouva nabývá platnosti a účinnosti podpisem oběma smluvními stranami. Je-li Výrobce povinným subjektem dle § </w:t>
      </w:r>
      <w:r>
        <w:rPr>
          <w:rFonts w:ascii="Arial" w:hAnsi="Arial"/>
          <w:sz w:val="12"/>
          <w:szCs w:val="24"/>
        </w:rPr>
        <w:t xml:space="preserve">2 </w:t>
      </w:r>
      <w:r>
        <w:rPr>
          <w:rFonts w:ascii="Arial" w:hAnsi="Arial"/>
          <w:sz w:val="13"/>
          <w:szCs w:val="24"/>
        </w:rPr>
        <w:t xml:space="preserve">odst. </w:t>
      </w:r>
      <w:r>
        <w:rPr>
          <w:rFonts w:ascii="Arial" w:hAnsi="Arial"/>
          <w:sz w:val="12"/>
          <w:szCs w:val="24"/>
        </w:rPr>
        <w:t xml:space="preserve">1 </w:t>
      </w:r>
      <w:r>
        <w:rPr>
          <w:rFonts w:ascii="Arial" w:hAnsi="Arial"/>
          <w:sz w:val="13"/>
          <w:szCs w:val="24"/>
        </w:rPr>
        <w:t xml:space="preserve">zákona č. </w:t>
      </w:r>
      <w:r>
        <w:rPr>
          <w:rFonts w:ascii="Arial" w:hAnsi="Arial"/>
          <w:sz w:val="12"/>
          <w:szCs w:val="24"/>
        </w:rPr>
        <w:t xml:space="preserve">340/2015 </w:t>
      </w:r>
      <w:r>
        <w:rPr>
          <w:rFonts w:ascii="Arial" w:hAnsi="Arial"/>
          <w:sz w:val="13"/>
          <w:szCs w:val="24"/>
        </w:rPr>
        <w:t xml:space="preserve">Sb., o registru smluv (dále jen </w:t>
      </w:r>
      <w:r>
        <w:rPr>
          <w:rFonts w:ascii="Arial" w:hAnsi="Arial"/>
          <w:b/>
          <w:sz w:val="13"/>
          <w:szCs w:val="24"/>
        </w:rPr>
        <w:t xml:space="preserve">„ZRS") </w:t>
      </w:r>
      <w:r>
        <w:rPr>
          <w:rFonts w:ascii="Arial" w:hAnsi="Arial"/>
          <w:sz w:val="13"/>
          <w:szCs w:val="24"/>
        </w:rPr>
        <w:t xml:space="preserve">nabývá Smlouva účinnosti dnem jejího uveřejnění v registru smluv. Pro tento případ se Výrobce zavazuje zajistit řádné uveřejnění Smlouvy. </w:t>
      </w:r>
    </w:p>
    <w:p w14:paraId="53E5BFCD" w14:textId="77777777" w:rsidR="00E81733" w:rsidRDefault="001070C7">
      <w:pPr>
        <w:framePr w:w="10487" w:h="3129" w:wrap="auto" w:hAnchor="margin" w:x="-1" w:y="7799"/>
        <w:spacing w:before="43" w:line="196" w:lineRule="exact"/>
        <w:ind w:right="14"/>
        <w:jc w:val="both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Smluvní strany si udělují souhlas </w:t>
      </w:r>
      <w:r>
        <w:rPr>
          <w:rFonts w:ascii="Arial" w:hAnsi="Arial"/>
          <w:b/>
          <w:w w:val="85"/>
          <w:sz w:val="13"/>
          <w:szCs w:val="24"/>
        </w:rPr>
        <w:t xml:space="preserve">k </w:t>
      </w:r>
      <w:r>
        <w:rPr>
          <w:rFonts w:ascii="Arial" w:hAnsi="Arial"/>
          <w:sz w:val="13"/>
          <w:szCs w:val="24"/>
        </w:rPr>
        <w:t xml:space="preserve">tomu, aby veškerou komunikaci související s touho Smlouvou vedly elektronicky prostřednictvím e-mailových adres a </w:t>
      </w:r>
      <w:r>
        <w:rPr>
          <w:rFonts w:ascii="Arial" w:hAnsi="Arial"/>
          <w:sz w:val="13"/>
          <w:szCs w:val="24"/>
        </w:rPr>
        <w:t xml:space="preserve">kontaktních osob uvedených ve Smlouvě. To neplatí pro právní jednání vztahujících se </w:t>
      </w:r>
      <w:r>
        <w:rPr>
          <w:rFonts w:ascii="Arial" w:hAnsi="Arial"/>
          <w:b/>
          <w:w w:val="89"/>
          <w:sz w:val="13"/>
          <w:szCs w:val="24"/>
        </w:rPr>
        <w:t xml:space="preserve">k </w:t>
      </w:r>
      <w:r>
        <w:rPr>
          <w:rFonts w:ascii="Arial" w:hAnsi="Arial"/>
          <w:sz w:val="13"/>
          <w:szCs w:val="24"/>
        </w:rPr>
        <w:t>době trvání či ukončení Smlouvy, které musí být vždy podepsány osobou oprávněnou jednat za příslušnou smluvní stranu a doručeny buď elektronicky do datové schránky nebo v listinné podobě do sídla příslušné smluvní strany nebo na jinou adresu uvedenou ve Smlouvě. Kontaktní osoby a údaje je každá smluvní strana oprávněna měnit jednostranným oznámením. Výrobce při komunikaci s Obchodníkem vždy uvede číslo Smlouvy či specifik</w:t>
      </w:r>
      <w:r>
        <w:rPr>
          <w:rFonts w:ascii="Arial" w:hAnsi="Arial"/>
          <w:sz w:val="13"/>
          <w:szCs w:val="24"/>
        </w:rPr>
        <w:t xml:space="preserve">aci dotčeného předávacího místa. </w:t>
      </w:r>
    </w:p>
    <w:p w14:paraId="2FFBFF34" w14:textId="77777777" w:rsidR="00E81733" w:rsidRDefault="001070C7">
      <w:pPr>
        <w:framePr w:w="10487" w:h="3129" w:wrap="auto" w:hAnchor="margin" w:x="-1" w:y="7799"/>
        <w:spacing w:before="43" w:line="196" w:lineRule="exact"/>
        <w:ind w:right="14"/>
        <w:jc w:val="both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Výrobce svým podpisem stvrzuje, že byl seznámen s tím, že Smlouva obsahuje doložku, která odkazuje na OP, které jsou mimo text Smlouvy a upravují další práva a povinnosti smluvních stran při dodávkách elektřiny, že OP převzal, porozuměl jim a bez výhrad je akceptuje. Obchodník je oprávněn cenu za dodávku elektřiny a OP jednostranně měnit z důvodů, v rozsahu a postupem podle odst. </w:t>
      </w:r>
      <w:r>
        <w:rPr>
          <w:rFonts w:ascii="Arial" w:hAnsi="Arial"/>
          <w:sz w:val="12"/>
          <w:szCs w:val="24"/>
        </w:rPr>
        <w:t xml:space="preserve">6.10, </w:t>
      </w:r>
      <w:r>
        <w:rPr>
          <w:rFonts w:ascii="Arial" w:hAnsi="Arial"/>
          <w:sz w:val="13"/>
          <w:szCs w:val="24"/>
        </w:rPr>
        <w:t xml:space="preserve">resp. </w:t>
      </w:r>
      <w:r>
        <w:rPr>
          <w:rFonts w:ascii="Arial" w:hAnsi="Arial"/>
          <w:sz w:val="12"/>
          <w:szCs w:val="24"/>
        </w:rPr>
        <w:t xml:space="preserve">15 </w:t>
      </w:r>
      <w:r>
        <w:rPr>
          <w:rFonts w:ascii="Arial" w:hAnsi="Arial"/>
          <w:sz w:val="13"/>
          <w:szCs w:val="24"/>
        </w:rPr>
        <w:t xml:space="preserve">OP. Nesouhlasí-li Výrobce se změnou, je oprávněn Smlouvu ukončit postupem podle odst. </w:t>
      </w:r>
      <w:r>
        <w:rPr>
          <w:rFonts w:ascii="Arial" w:hAnsi="Arial"/>
          <w:sz w:val="12"/>
          <w:szCs w:val="24"/>
        </w:rPr>
        <w:t xml:space="preserve">6. 1 O, </w:t>
      </w:r>
      <w:r>
        <w:rPr>
          <w:rFonts w:ascii="Arial" w:hAnsi="Arial"/>
          <w:sz w:val="13"/>
          <w:szCs w:val="24"/>
        </w:rPr>
        <w:t xml:space="preserve">resp. čl. </w:t>
      </w:r>
      <w:r>
        <w:rPr>
          <w:rFonts w:ascii="Arial" w:hAnsi="Arial"/>
          <w:sz w:val="12"/>
          <w:szCs w:val="24"/>
        </w:rPr>
        <w:t xml:space="preserve">15 </w:t>
      </w:r>
      <w:r>
        <w:rPr>
          <w:rFonts w:ascii="Arial" w:hAnsi="Arial"/>
          <w:sz w:val="13"/>
          <w:szCs w:val="24"/>
        </w:rPr>
        <w:t xml:space="preserve">OP. </w:t>
      </w:r>
    </w:p>
    <w:p w14:paraId="717A3EA9" w14:textId="77777777" w:rsidR="00E81733" w:rsidRDefault="001070C7">
      <w:pPr>
        <w:framePr w:w="10487" w:h="3129" w:wrap="auto" w:hAnchor="margin" w:x="-1" w:y="7799"/>
        <w:spacing w:before="43" w:line="196" w:lineRule="exact"/>
        <w:ind w:right="14"/>
        <w:jc w:val="both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Smluvní strany prohlašují, že Smlouva byla uzavřena na základě jejich pravé, svobodné a vážné vůle, na důkaz čehož připojují níže své podpisy. Výrobce prohlašuje, že je oprávněn závazek pro příslušné předávací místo uzavřít, veškeré jím uvedené údaje jsou pravdivé a úplné a je si vědom případných následků uvedení nepravdivých údajů. </w:t>
      </w:r>
    </w:p>
    <w:p w14:paraId="79C2D240" w14:textId="36A4690E" w:rsidR="00E81733" w:rsidRDefault="001070C7">
      <w:pPr>
        <w:framePr w:w="1939" w:h="657" w:wrap="auto" w:hAnchor="margin" w:x="2615" w:y="10929"/>
        <w:spacing w:line="743" w:lineRule="exact"/>
        <w:rPr>
          <w:w w:val="89"/>
          <w:sz w:val="144"/>
          <w:szCs w:val="24"/>
        </w:rPr>
      </w:pPr>
      <w:r>
        <w:rPr>
          <w:w w:val="89"/>
          <w:sz w:val="144"/>
          <w:szCs w:val="24"/>
        </w:rPr>
        <w:t xml:space="preserve"> </w:t>
      </w:r>
    </w:p>
    <w:p w14:paraId="4208E101" w14:textId="77777777" w:rsidR="00E81733" w:rsidRDefault="001070C7">
      <w:pPr>
        <w:framePr w:w="2534" w:h="844" w:wrap="auto" w:hAnchor="margin" w:x="4" w:y="11721"/>
        <w:spacing w:line="139" w:lineRule="exact"/>
        <w:rPr>
          <w:rFonts w:ascii="Arial" w:hAnsi="Arial"/>
          <w:sz w:val="12"/>
          <w:szCs w:val="24"/>
        </w:rPr>
      </w:pPr>
      <w:r>
        <w:rPr>
          <w:rFonts w:ascii="Arial" w:hAnsi="Arial"/>
          <w:sz w:val="13"/>
          <w:szCs w:val="24"/>
        </w:rPr>
        <w:t xml:space="preserve">V Praze dne </w:t>
      </w:r>
      <w:r>
        <w:rPr>
          <w:rFonts w:ascii="Arial" w:hAnsi="Arial"/>
          <w:sz w:val="12"/>
          <w:szCs w:val="24"/>
        </w:rPr>
        <w:t xml:space="preserve">18.06.2025 </w:t>
      </w:r>
    </w:p>
    <w:p w14:paraId="69ACB1A9" w14:textId="77777777" w:rsidR="00E81733" w:rsidRDefault="001070C7">
      <w:pPr>
        <w:framePr w:w="2534" w:h="844" w:wrap="auto" w:hAnchor="margin" w:x="4" w:y="11721"/>
        <w:spacing w:line="211" w:lineRule="exact"/>
        <w:rPr>
          <w:rFonts w:ascii="Arial" w:hAnsi="Arial"/>
          <w:b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za </w:t>
      </w:r>
      <w:r>
        <w:rPr>
          <w:rFonts w:ascii="Arial" w:hAnsi="Arial"/>
          <w:b/>
          <w:sz w:val="13"/>
          <w:szCs w:val="24"/>
        </w:rPr>
        <w:t xml:space="preserve">EP ENERGY TRADING, a.s. </w:t>
      </w:r>
    </w:p>
    <w:p w14:paraId="40514E64" w14:textId="77777777" w:rsidR="00E81733" w:rsidRDefault="001070C7">
      <w:pPr>
        <w:framePr w:w="1953" w:h="955" w:wrap="auto" w:hAnchor="margin" w:x="2606" w:y="11639"/>
        <w:spacing w:line="182" w:lineRule="exact"/>
        <w:ind w:left="9" w:right="158"/>
        <w:rPr>
          <w:w w:val="78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EP ENERGY TRADING, a.s. Klimentská </w:t>
      </w:r>
      <w:r>
        <w:rPr>
          <w:rFonts w:ascii="Arial" w:hAnsi="Arial"/>
          <w:sz w:val="12"/>
          <w:szCs w:val="24"/>
        </w:rPr>
        <w:t xml:space="preserve">46, </w:t>
      </w:r>
      <w:r>
        <w:rPr>
          <w:w w:val="78"/>
          <w:sz w:val="13"/>
          <w:szCs w:val="24"/>
        </w:rPr>
        <w:t xml:space="preserve">11 O </w:t>
      </w:r>
      <w:r>
        <w:rPr>
          <w:rFonts w:ascii="Arial" w:hAnsi="Arial"/>
          <w:sz w:val="12"/>
          <w:szCs w:val="24"/>
        </w:rPr>
        <w:t xml:space="preserve">02 </w:t>
      </w:r>
      <w:r>
        <w:rPr>
          <w:rFonts w:ascii="Arial" w:hAnsi="Arial"/>
          <w:sz w:val="13"/>
          <w:szCs w:val="24"/>
        </w:rPr>
        <w:t xml:space="preserve">Praha </w:t>
      </w:r>
      <w:r>
        <w:rPr>
          <w:w w:val="78"/>
          <w:sz w:val="13"/>
          <w:szCs w:val="24"/>
        </w:rPr>
        <w:t xml:space="preserve">1 </w:t>
      </w:r>
    </w:p>
    <w:p w14:paraId="0A392354" w14:textId="77777777" w:rsidR="00E81733" w:rsidRDefault="001070C7">
      <w:pPr>
        <w:framePr w:w="1953" w:h="955" w:wrap="auto" w:hAnchor="margin" w:x="2606" w:y="11639"/>
        <w:spacing w:line="316" w:lineRule="exact"/>
        <w:ind w:left="9"/>
        <w:rPr>
          <w:rFonts w:ascii="Arial" w:hAnsi="Arial"/>
          <w:sz w:val="12"/>
          <w:szCs w:val="24"/>
        </w:rPr>
      </w:pPr>
      <w:r>
        <w:rPr>
          <w:rFonts w:ascii="Arial" w:hAnsi="Arial"/>
          <w:sz w:val="12"/>
          <w:szCs w:val="24"/>
        </w:rPr>
        <w:t xml:space="preserve">1~~643 </w:t>
      </w:r>
    </w:p>
    <w:p w14:paraId="4D0D0E8E" w14:textId="77777777" w:rsidR="00E81733" w:rsidRDefault="001070C7">
      <w:pPr>
        <w:framePr w:w="81" w:h="191" w:wrap="auto" w:hAnchor="margin" w:x="5294" w:y="11668"/>
        <w:spacing w:line="191" w:lineRule="exact"/>
        <w:rPr>
          <w:rFonts w:ascii="Arial" w:hAnsi="Arial"/>
          <w:w w:val="92"/>
          <w:sz w:val="18"/>
          <w:szCs w:val="24"/>
        </w:rPr>
      </w:pPr>
      <w:r>
        <w:rPr>
          <w:rFonts w:ascii="Arial" w:hAnsi="Arial"/>
          <w:w w:val="92"/>
          <w:sz w:val="18"/>
          <w:szCs w:val="24"/>
        </w:rPr>
        <w:t xml:space="preserve">v </w:t>
      </w:r>
    </w:p>
    <w:p w14:paraId="08F42A8A" w14:textId="77777777" w:rsidR="00E81733" w:rsidRDefault="001070C7">
      <w:pPr>
        <w:framePr w:w="220" w:h="143" w:wrap="auto" w:hAnchor="margin" w:x="8087" w:y="11721"/>
        <w:spacing w:line="143" w:lineRule="exact"/>
        <w:ind w:left="4"/>
        <w:rPr>
          <w:rFonts w:ascii="Arial" w:hAnsi="Arial"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dne </w:t>
      </w:r>
    </w:p>
    <w:p w14:paraId="1A10B884" w14:textId="77777777" w:rsidR="00E81733" w:rsidRDefault="001070C7">
      <w:pPr>
        <w:framePr w:w="4886" w:h="196" w:wrap="auto" w:hAnchor="margin" w:x="5294" w:y="11903"/>
        <w:spacing w:line="167" w:lineRule="exact"/>
        <w:rPr>
          <w:rFonts w:ascii="Arial" w:hAnsi="Arial"/>
          <w:b/>
          <w:sz w:val="13"/>
          <w:szCs w:val="24"/>
        </w:rPr>
      </w:pPr>
      <w:r>
        <w:rPr>
          <w:rFonts w:ascii="Arial" w:hAnsi="Arial"/>
          <w:sz w:val="13"/>
          <w:szCs w:val="24"/>
        </w:rPr>
        <w:t xml:space="preserve">za </w:t>
      </w:r>
      <w:r>
        <w:rPr>
          <w:rFonts w:ascii="Arial" w:hAnsi="Arial"/>
          <w:b/>
          <w:sz w:val="13"/>
          <w:szCs w:val="24"/>
        </w:rPr>
        <w:t xml:space="preserve">Městské středisko sociálních služeb </w:t>
      </w:r>
      <w:proofErr w:type="spellStart"/>
      <w:r>
        <w:rPr>
          <w:rFonts w:ascii="Arial" w:hAnsi="Arial"/>
          <w:b/>
          <w:sz w:val="13"/>
          <w:szCs w:val="24"/>
        </w:rPr>
        <w:t>OAz.A</w:t>
      </w:r>
      <w:proofErr w:type="spellEnd"/>
      <w:r>
        <w:rPr>
          <w:rFonts w:ascii="Arial" w:hAnsi="Arial"/>
          <w:b/>
          <w:sz w:val="13"/>
          <w:szCs w:val="24"/>
        </w:rPr>
        <w:t xml:space="preserve"> Nové Město nad Metují </w:t>
      </w:r>
    </w:p>
    <w:p w14:paraId="61D095DA" w14:textId="77777777" w:rsidR="00E81733" w:rsidRDefault="001070C7">
      <w:pPr>
        <w:framePr w:w="2107" w:h="326" w:wrap="auto" w:hAnchor="margin" w:x="8087" w:y="12355"/>
        <w:spacing w:line="273" w:lineRule="exact"/>
        <w:ind w:left="23"/>
        <w:rPr>
          <w:rFonts w:ascii="Arial" w:hAnsi="Arial"/>
          <w:sz w:val="23"/>
          <w:szCs w:val="24"/>
          <w:u w:val="single"/>
        </w:rPr>
      </w:pPr>
      <w:r>
        <w:rPr>
          <w:rFonts w:ascii="Arial" w:hAnsi="Arial"/>
          <w:sz w:val="23"/>
          <w:szCs w:val="24"/>
          <w:u w:val="single"/>
        </w:rPr>
        <w:t xml:space="preserve">Digitálně podepsal </w:t>
      </w:r>
    </w:p>
    <w:p w14:paraId="300B2D93" w14:textId="77777777" w:rsidR="00E81733" w:rsidRDefault="001070C7">
      <w:pPr>
        <w:framePr w:w="240" w:h="389" w:hRule="exact" w:wrap="auto" w:hAnchor="margin" w:x="5807" w:y="13156"/>
        <w:spacing w:line="389" w:lineRule="exact"/>
        <w:rPr>
          <w:rFonts w:ascii="Arial" w:hAnsi="Arial"/>
          <w:w w:val="85"/>
          <w:position w:val="-5"/>
          <w:sz w:val="54"/>
          <w:szCs w:val="24"/>
        </w:rPr>
      </w:pPr>
      <w:r>
        <w:rPr>
          <w:rFonts w:ascii="Arial" w:hAnsi="Arial"/>
          <w:w w:val="85"/>
          <w:position w:val="-5"/>
          <w:sz w:val="54"/>
          <w:szCs w:val="24"/>
        </w:rPr>
        <w:t>B</w:t>
      </w:r>
    </w:p>
    <w:p w14:paraId="37E032C0" w14:textId="77777777" w:rsidR="00E81733" w:rsidRDefault="001070C7">
      <w:pPr>
        <w:framePr w:w="53" w:h="403" w:hRule="exact" w:wrap="auto" w:hAnchor="margin" w:x="6383" w:y="13137"/>
        <w:spacing w:line="403" w:lineRule="exact"/>
        <w:rPr>
          <w:rFonts w:ascii="Arial" w:hAnsi="Arial"/>
          <w:w w:val="85"/>
          <w:position w:val="-5"/>
          <w:sz w:val="54"/>
          <w:szCs w:val="24"/>
        </w:rPr>
      </w:pPr>
      <w:r>
        <w:rPr>
          <w:rFonts w:ascii="Arial" w:hAnsi="Arial"/>
          <w:w w:val="85"/>
          <w:position w:val="-5"/>
          <w:sz w:val="54"/>
          <w:szCs w:val="24"/>
        </w:rPr>
        <w:t>I</w:t>
      </w:r>
    </w:p>
    <w:sectPr w:rsidR="00E81733">
      <w:pgSz w:w="11900" w:h="16840"/>
      <w:pgMar w:top="360" w:right="706" w:bottom="360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1" w15:restartNumberingAfterBreak="0">
    <w:nsid w:val="00000004"/>
    <w:multiLevelType w:val="singleLevel"/>
    <w:tmpl w:val="00000004"/>
    <w:lvl w:ilvl="0">
      <w:start w:val="4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num w:numId="1" w16cid:durableId="1868786980">
    <w:abstractNumId w:val="0"/>
  </w:num>
  <w:num w:numId="2" w16cid:durableId="1723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ShadeFormData/>
  <w:characterSpacingControl w:val="compressPunctuation"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33"/>
    <w:rsid w:val="001070C7"/>
    <w:rsid w:val="002C2125"/>
    <w:rsid w:val="00E8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97A89"/>
  <w15:docId w15:val="{5F9574FB-E5FB-4BEF-89BF-A9627045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pet.cz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pet.cz," TargetMode="External"/><Relationship Id="rId5" Type="http://schemas.openxmlformats.org/officeDocument/2006/relationships/hyperlink" Target="http://www.epet.cz,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1521</Words>
  <Characters>8978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Readiris</dc:title>
  <dc:creator>Uživatel systému Windows</dc:creator>
  <cp:keywords>CreatedByIRIS_Readiris_15.2.2</cp:keywords>
  <cp:lastModifiedBy>Pultarová</cp:lastModifiedBy>
  <cp:revision>2</cp:revision>
  <dcterms:created xsi:type="dcterms:W3CDTF">2025-06-20T13:18:00Z</dcterms:created>
  <dcterms:modified xsi:type="dcterms:W3CDTF">2025-06-20T13:18:00Z</dcterms:modified>
</cp:coreProperties>
</file>