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63ED" w14:textId="77777777" w:rsidR="00CC1152" w:rsidRDefault="007F76E7" w:rsidP="0076272B">
      <w:pPr>
        <w:pStyle w:val="Nadpis1"/>
        <w:spacing w:line="276" w:lineRule="auto"/>
        <w:ind w:left="-180" w:right="-108"/>
        <w:jc w:val="center"/>
        <w:rPr>
          <w:rFonts w:asciiTheme="minorHAnsi" w:hAnsiTheme="minorHAnsi" w:cstheme="minorHAnsi"/>
          <w:sz w:val="28"/>
          <w:szCs w:val="28"/>
        </w:rPr>
      </w:pPr>
      <w:bookmarkStart w:id="0" w:name="OLE_LINK3"/>
      <w:r w:rsidRPr="004D0AD1" w:rsidDel="007F76E7">
        <w:rPr>
          <w:rFonts w:asciiTheme="minorHAnsi" w:hAnsiTheme="minorHAnsi" w:cstheme="minorHAnsi"/>
          <w:sz w:val="28"/>
          <w:szCs w:val="28"/>
        </w:rPr>
        <w:t xml:space="preserve"> </w:t>
      </w:r>
      <w:r w:rsidRPr="004D0AD1">
        <w:rPr>
          <w:rFonts w:asciiTheme="minorHAnsi" w:hAnsiTheme="minorHAnsi" w:cstheme="minorHAnsi"/>
          <w:sz w:val="28"/>
          <w:szCs w:val="28"/>
        </w:rPr>
        <w:t>Smlouva o účasti na řešení projektu</w:t>
      </w:r>
      <w:r w:rsidR="00EA2059" w:rsidRPr="004D0AD1">
        <w:rPr>
          <w:rFonts w:asciiTheme="minorHAnsi" w:hAnsiTheme="minorHAnsi" w:cstheme="minorHAnsi"/>
          <w:sz w:val="28"/>
          <w:szCs w:val="28"/>
        </w:rPr>
        <w:t xml:space="preserve"> </w:t>
      </w:r>
      <w:r w:rsidR="005D2BF0" w:rsidRPr="004D0AD1">
        <w:rPr>
          <w:rFonts w:asciiTheme="minorHAnsi" w:hAnsiTheme="minorHAnsi" w:cstheme="minorHAnsi"/>
          <w:sz w:val="28"/>
          <w:szCs w:val="28"/>
        </w:rPr>
        <w:t>TS0</w:t>
      </w:r>
      <w:r w:rsidR="003C2BE9" w:rsidRPr="004D0AD1">
        <w:rPr>
          <w:rFonts w:asciiTheme="minorHAnsi" w:hAnsiTheme="minorHAnsi" w:cstheme="minorHAnsi"/>
          <w:sz w:val="28"/>
          <w:szCs w:val="28"/>
        </w:rPr>
        <w:t>2</w:t>
      </w:r>
      <w:r w:rsidR="005D2BF0" w:rsidRPr="004D0AD1">
        <w:rPr>
          <w:rFonts w:asciiTheme="minorHAnsi" w:hAnsiTheme="minorHAnsi" w:cstheme="minorHAnsi"/>
          <w:sz w:val="28"/>
          <w:szCs w:val="28"/>
        </w:rPr>
        <w:t>0</w:t>
      </w:r>
      <w:r w:rsidR="00B264F2" w:rsidRPr="004D0AD1">
        <w:rPr>
          <w:rFonts w:asciiTheme="minorHAnsi" w:hAnsiTheme="minorHAnsi" w:cstheme="minorHAnsi"/>
          <w:sz w:val="28"/>
          <w:szCs w:val="28"/>
        </w:rPr>
        <w:t>30191</w:t>
      </w:r>
      <w:r w:rsidR="000809A2">
        <w:rPr>
          <w:rFonts w:asciiTheme="minorHAnsi" w:hAnsiTheme="minorHAnsi" w:cstheme="minorHAnsi"/>
          <w:sz w:val="28"/>
          <w:szCs w:val="28"/>
        </w:rPr>
        <w:t xml:space="preserve"> </w:t>
      </w:r>
    </w:p>
    <w:p w14:paraId="30C20A94" w14:textId="17267DF4" w:rsidR="008A6384" w:rsidRPr="00515E86" w:rsidRDefault="00515E86" w:rsidP="0076272B">
      <w:pPr>
        <w:pStyle w:val="Nadpis1"/>
        <w:spacing w:line="276" w:lineRule="auto"/>
        <w:ind w:left="-180" w:right="-108"/>
        <w:jc w:val="center"/>
        <w:rPr>
          <w:rFonts w:asciiTheme="minorHAnsi" w:hAnsiTheme="minorHAnsi" w:cstheme="minorHAnsi"/>
          <w:sz w:val="26"/>
          <w:szCs w:val="26"/>
        </w:rPr>
      </w:pPr>
      <w:r w:rsidRPr="00515E86">
        <w:rPr>
          <w:rFonts w:asciiTheme="minorHAnsi" w:hAnsiTheme="minorHAnsi" w:cstheme="minorHAnsi"/>
          <w:sz w:val="26"/>
          <w:szCs w:val="26"/>
        </w:rPr>
        <w:t>„</w:t>
      </w:r>
      <w:r>
        <w:rPr>
          <w:rFonts w:asciiTheme="minorHAnsi" w:hAnsiTheme="minorHAnsi" w:cstheme="minorHAnsi"/>
          <w:sz w:val="26"/>
          <w:szCs w:val="26"/>
        </w:rPr>
        <w:t>Inovativní</w:t>
      </w:r>
      <w:r w:rsidR="0076272B" w:rsidRPr="00515E86">
        <w:rPr>
          <w:rFonts w:asciiTheme="minorHAnsi" w:hAnsiTheme="minorHAnsi" w:cstheme="minorHAnsi"/>
          <w:sz w:val="26"/>
          <w:szCs w:val="26"/>
        </w:rPr>
        <w:t xml:space="preserve"> technologie pro </w:t>
      </w:r>
      <w:r>
        <w:rPr>
          <w:rFonts w:asciiTheme="minorHAnsi" w:hAnsiTheme="minorHAnsi" w:cstheme="minorHAnsi"/>
          <w:sz w:val="26"/>
          <w:szCs w:val="26"/>
        </w:rPr>
        <w:t xml:space="preserve">ukládání </w:t>
      </w:r>
      <w:r w:rsidR="0076272B" w:rsidRPr="00515E86">
        <w:rPr>
          <w:rFonts w:asciiTheme="minorHAnsi" w:hAnsiTheme="minorHAnsi" w:cstheme="minorHAnsi"/>
          <w:sz w:val="26"/>
          <w:szCs w:val="26"/>
        </w:rPr>
        <w:t>energie s</w:t>
      </w:r>
      <w:r>
        <w:rPr>
          <w:rFonts w:asciiTheme="minorHAnsi" w:hAnsiTheme="minorHAnsi" w:cstheme="minorHAnsi"/>
          <w:sz w:val="26"/>
          <w:szCs w:val="26"/>
        </w:rPr>
        <w:t> využitím vodíku</w:t>
      </w:r>
      <w:r w:rsidRPr="00515E86">
        <w:rPr>
          <w:rFonts w:asciiTheme="minorHAnsi" w:hAnsiTheme="minorHAnsi" w:cstheme="minorHAnsi"/>
          <w:sz w:val="26"/>
          <w:szCs w:val="26"/>
        </w:rPr>
        <w:t xml:space="preserve"> </w:t>
      </w:r>
      <w:r w:rsidR="0076272B" w:rsidRPr="00515E86">
        <w:rPr>
          <w:rFonts w:asciiTheme="minorHAnsi" w:hAnsiTheme="minorHAnsi" w:cstheme="minorHAnsi"/>
          <w:sz w:val="26"/>
          <w:szCs w:val="26"/>
        </w:rPr>
        <w:t>do syntetických paliv</w:t>
      </w:r>
      <w:r w:rsidR="008A6384" w:rsidRPr="00515E86">
        <w:rPr>
          <w:rFonts w:asciiTheme="minorHAnsi" w:hAnsiTheme="minorHAnsi" w:cstheme="minorHAnsi"/>
          <w:sz w:val="26"/>
          <w:szCs w:val="26"/>
        </w:rPr>
        <w:t>“</w:t>
      </w:r>
    </w:p>
    <w:p w14:paraId="39AD7193" w14:textId="0C5D4544" w:rsidR="003349D0" w:rsidRPr="004D0AD1" w:rsidRDefault="003349D0" w:rsidP="003349D0">
      <w:pPr>
        <w:widowControl w:val="0"/>
        <w:autoSpaceDE w:val="0"/>
        <w:autoSpaceDN w:val="0"/>
        <w:adjustRightInd w:val="0"/>
        <w:spacing w:line="276" w:lineRule="auto"/>
        <w:jc w:val="center"/>
        <w:rPr>
          <w:rFonts w:asciiTheme="minorHAnsi" w:hAnsiTheme="minorHAnsi" w:cstheme="minorHAnsi"/>
          <w:sz w:val="22"/>
          <w:szCs w:val="22"/>
        </w:rPr>
      </w:pPr>
      <w:r w:rsidRPr="004D0AD1">
        <w:rPr>
          <w:rFonts w:asciiTheme="minorHAnsi" w:hAnsiTheme="minorHAnsi" w:cstheme="minorHAnsi"/>
          <w:sz w:val="22"/>
          <w:szCs w:val="22"/>
        </w:rPr>
        <w:t>uzavřená v souladu s ustanovením § 1746 odst. 2 zákona č. 89/2012 Sb., občanský zákoník, v platném znění a s ustanovením § 2 odst. 2 písm. j) zákona č. 130/2002 Sb., o podpoře výzkumu a vývoje z veřejných prostředků a o změně některých souvisejících zákonů (zákon o podpoře výzkumu a vývoje</w:t>
      </w:r>
      <w:r w:rsidR="00732FA4">
        <w:rPr>
          <w:rFonts w:asciiTheme="minorHAnsi" w:hAnsiTheme="minorHAnsi" w:cstheme="minorHAnsi"/>
          <w:sz w:val="22"/>
          <w:szCs w:val="22"/>
        </w:rPr>
        <w:t xml:space="preserve"> „ZPVV“</w:t>
      </w:r>
      <w:r w:rsidRPr="004D0AD1">
        <w:rPr>
          <w:rFonts w:asciiTheme="minorHAnsi" w:hAnsiTheme="minorHAnsi" w:cstheme="minorHAnsi"/>
          <w:sz w:val="22"/>
          <w:szCs w:val="22"/>
        </w:rPr>
        <w:t xml:space="preserve">), ve znění pozdějších předpisů </w:t>
      </w:r>
    </w:p>
    <w:p w14:paraId="63C7F575" w14:textId="4DEADBF5" w:rsidR="00F61879" w:rsidRPr="004D0AD1" w:rsidRDefault="003349D0" w:rsidP="003349D0">
      <w:pPr>
        <w:widowControl w:val="0"/>
        <w:autoSpaceDE w:val="0"/>
        <w:autoSpaceDN w:val="0"/>
        <w:adjustRightInd w:val="0"/>
        <w:spacing w:line="276" w:lineRule="auto"/>
        <w:jc w:val="center"/>
        <w:rPr>
          <w:rFonts w:asciiTheme="minorHAnsi" w:hAnsiTheme="minorHAnsi" w:cstheme="minorHAnsi"/>
          <w:bCs/>
        </w:rPr>
      </w:pPr>
      <w:r w:rsidRPr="004D0AD1">
        <w:rPr>
          <w:rFonts w:asciiTheme="minorHAnsi" w:hAnsiTheme="minorHAnsi" w:cstheme="minorHAnsi"/>
        </w:rPr>
        <w:t xml:space="preserve"> </w:t>
      </w:r>
      <w:r w:rsidR="00F61879" w:rsidRPr="004D0AD1">
        <w:rPr>
          <w:rFonts w:asciiTheme="minorHAnsi" w:hAnsiTheme="minorHAnsi" w:cstheme="minorHAnsi"/>
        </w:rPr>
        <w:t>(dále jen Smlouva)</w:t>
      </w:r>
    </w:p>
    <w:p w14:paraId="2A360A63" w14:textId="77777777" w:rsidR="008A6384" w:rsidRPr="004D0AD1" w:rsidRDefault="00523618" w:rsidP="002F6296">
      <w:pPr>
        <w:spacing w:before="360" w:line="276" w:lineRule="auto"/>
        <w:jc w:val="center"/>
        <w:rPr>
          <w:rFonts w:asciiTheme="minorHAnsi" w:hAnsiTheme="minorHAnsi" w:cstheme="minorHAnsi"/>
          <w:b/>
        </w:rPr>
      </w:pPr>
      <w:r w:rsidRPr="004D0AD1">
        <w:rPr>
          <w:rFonts w:asciiTheme="minorHAnsi" w:hAnsiTheme="minorHAnsi" w:cstheme="minorHAnsi"/>
          <w:b/>
        </w:rPr>
        <w:t>Článek I</w:t>
      </w:r>
    </w:p>
    <w:p w14:paraId="76393EFE" w14:textId="77777777" w:rsidR="008A6384" w:rsidRPr="004D0AD1" w:rsidRDefault="008A6384" w:rsidP="002F6296">
      <w:pPr>
        <w:spacing w:before="120" w:after="120" w:line="276" w:lineRule="auto"/>
        <w:jc w:val="center"/>
        <w:rPr>
          <w:rFonts w:asciiTheme="minorHAnsi" w:hAnsiTheme="minorHAnsi" w:cstheme="minorHAnsi"/>
          <w:b/>
        </w:rPr>
      </w:pPr>
      <w:r w:rsidRPr="004D0AD1">
        <w:rPr>
          <w:rFonts w:asciiTheme="minorHAnsi" w:hAnsiTheme="minorHAnsi" w:cstheme="minorHAnsi"/>
          <w:b/>
        </w:rPr>
        <w:t>Smluvní strany</w:t>
      </w:r>
    </w:p>
    <w:p w14:paraId="0D329DF9" w14:textId="25FB0942" w:rsidR="008A6384" w:rsidRPr="004D0AD1" w:rsidRDefault="008A6384" w:rsidP="002F6296">
      <w:pPr>
        <w:spacing w:after="120" w:line="276" w:lineRule="auto"/>
        <w:rPr>
          <w:rFonts w:asciiTheme="minorHAnsi" w:hAnsiTheme="minorHAnsi" w:cstheme="minorHAnsi"/>
          <w:b/>
          <w:bCs/>
        </w:rPr>
      </w:pPr>
      <w:r w:rsidRPr="004D0AD1">
        <w:rPr>
          <w:rFonts w:asciiTheme="minorHAnsi" w:hAnsiTheme="minorHAnsi" w:cstheme="minorHAnsi"/>
          <w:b/>
          <w:bCs/>
        </w:rPr>
        <w:t xml:space="preserve">1. </w:t>
      </w:r>
      <w:r w:rsidR="00332C27" w:rsidRPr="004D0AD1">
        <w:rPr>
          <w:rFonts w:asciiTheme="minorHAnsi" w:hAnsiTheme="minorHAnsi" w:cstheme="minorHAnsi"/>
          <w:b/>
          <w:bCs/>
        </w:rPr>
        <w:t xml:space="preserve">Hlavní příjemce </w:t>
      </w:r>
      <w:r w:rsidRPr="004D0AD1">
        <w:rPr>
          <w:rFonts w:asciiTheme="minorHAnsi" w:hAnsiTheme="minorHAnsi" w:cstheme="minorHAnsi"/>
          <w:b/>
          <w:bCs/>
        </w:rPr>
        <w:t>dotace</w:t>
      </w:r>
    </w:p>
    <w:p w14:paraId="69E30B22" w14:textId="77777777" w:rsidR="00D44120" w:rsidRPr="004D0AD1" w:rsidRDefault="00D44120" w:rsidP="002F6296">
      <w:pPr>
        <w:tabs>
          <w:tab w:val="left" w:pos="1620"/>
        </w:tabs>
        <w:spacing w:line="276" w:lineRule="auto"/>
        <w:rPr>
          <w:rFonts w:asciiTheme="minorHAnsi" w:hAnsiTheme="minorHAnsi" w:cstheme="minorHAnsi"/>
          <w:b/>
        </w:rPr>
      </w:pPr>
      <w:r w:rsidRPr="004D0AD1">
        <w:rPr>
          <w:rFonts w:asciiTheme="minorHAnsi" w:hAnsiTheme="minorHAnsi" w:cstheme="minorHAnsi"/>
        </w:rPr>
        <w:t>Název:</w:t>
      </w:r>
      <w:r w:rsidRPr="004D0AD1">
        <w:rPr>
          <w:rFonts w:asciiTheme="minorHAnsi" w:hAnsiTheme="minorHAnsi" w:cstheme="minorHAnsi"/>
        </w:rPr>
        <w:tab/>
      </w:r>
      <w:r w:rsidRPr="004D0AD1">
        <w:rPr>
          <w:rFonts w:asciiTheme="minorHAnsi" w:hAnsiTheme="minorHAnsi" w:cstheme="minorHAnsi"/>
          <w:b/>
        </w:rPr>
        <w:t>Vysoká škola chemicko-technologická v Praze (VŠCHT Praha)</w:t>
      </w:r>
    </w:p>
    <w:p w14:paraId="462F019A" w14:textId="77777777" w:rsidR="00D44120" w:rsidRPr="004D0AD1" w:rsidRDefault="00D44120" w:rsidP="002F6296">
      <w:pPr>
        <w:tabs>
          <w:tab w:val="left" w:pos="1620"/>
        </w:tabs>
        <w:spacing w:line="276" w:lineRule="auto"/>
        <w:rPr>
          <w:rFonts w:asciiTheme="minorHAnsi" w:hAnsiTheme="minorHAnsi" w:cstheme="minorHAnsi"/>
        </w:rPr>
      </w:pPr>
      <w:r w:rsidRPr="004D0AD1">
        <w:rPr>
          <w:rFonts w:asciiTheme="minorHAnsi" w:hAnsiTheme="minorHAnsi" w:cstheme="minorHAnsi"/>
        </w:rPr>
        <w:t xml:space="preserve">se sídlem: </w:t>
      </w:r>
      <w:r w:rsidRPr="004D0AD1">
        <w:rPr>
          <w:rFonts w:asciiTheme="minorHAnsi" w:hAnsiTheme="minorHAnsi" w:cstheme="minorHAnsi"/>
        </w:rPr>
        <w:tab/>
        <w:t>Technická 5, 166 28 Praha 6 - Dejvice</w:t>
      </w:r>
    </w:p>
    <w:p w14:paraId="145D3A27" w14:textId="77777777" w:rsidR="00D44120" w:rsidRPr="004D0AD1" w:rsidRDefault="00D44120" w:rsidP="002F6296">
      <w:pPr>
        <w:tabs>
          <w:tab w:val="left" w:pos="1620"/>
        </w:tabs>
        <w:spacing w:line="276" w:lineRule="auto"/>
        <w:rPr>
          <w:rFonts w:asciiTheme="minorHAnsi" w:hAnsiTheme="minorHAnsi" w:cstheme="minorHAnsi"/>
        </w:rPr>
      </w:pPr>
      <w:r w:rsidRPr="004D0AD1">
        <w:rPr>
          <w:rFonts w:asciiTheme="minorHAnsi" w:hAnsiTheme="minorHAnsi" w:cstheme="minorHAnsi"/>
        </w:rPr>
        <w:t xml:space="preserve">IČ: </w:t>
      </w:r>
      <w:r w:rsidRPr="004D0AD1">
        <w:rPr>
          <w:rFonts w:asciiTheme="minorHAnsi" w:hAnsiTheme="minorHAnsi" w:cstheme="minorHAnsi"/>
        </w:rPr>
        <w:tab/>
        <w:t>60461373</w:t>
      </w:r>
    </w:p>
    <w:p w14:paraId="578CAF67" w14:textId="07F356C9" w:rsidR="00D44120" w:rsidRPr="004D0AD1" w:rsidRDefault="00047614" w:rsidP="002F6296">
      <w:pPr>
        <w:tabs>
          <w:tab w:val="left" w:pos="1620"/>
        </w:tabs>
        <w:spacing w:line="276" w:lineRule="auto"/>
        <w:rPr>
          <w:rFonts w:asciiTheme="minorHAnsi" w:hAnsiTheme="minorHAnsi" w:cstheme="minorHAnsi"/>
        </w:rPr>
      </w:pPr>
      <w:r w:rsidRPr="004D0AD1">
        <w:rPr>
          <w:rFonts w:asciiTheme="minorHAnsi" w:hAnsiTheme="minorHAnsi" w:cstheme="minorHAnsi"/>
        </w:rPr>
        <w:t>Dat. schránka:</w:t>
      </w:r>
      <w:r w:rsidRPr="004D0AD1">
        <w:rPr>
          <w:rFonts w:asciiTheme="minorHAnsi" w:hAnsiTheme="minorHAnsi" w:cstheme="minorHAnsi"/>
        </w:rPr>
        <w:tab/>
        <w:t>sp4j9ch</w:t>
      </w:r>
    </w:p>
    <w:p w14:paraId="4B31D5F6" w14:textId="36183BB7" w:rsidR="00D44120" w:rsidRPr="004D0AD1" w:rsidRDefault="00D44120" w:rsidP="002F6296">
      <w:pPr>
        <w:tabs>
          <w:tab w:val="left" w:pos="1620"/>
        </w:tabs>
        <w:spacing w:line="276" w:lineRule="auto"/>
        <w:rPr>
          <w:rFonts w:asciiTheme="minorHAnsi" w:hAnsiTheme="minorHAnsi" w:cstheme="minorHAnsi"/>
        </w:rPr>
      </w:pPr>
      <w:r w:rsidRPr="004D0AD1">
        <w:rPr>
          <w:rFonts w:asciiTheme="minorHAnsi" w:hAnsiTheme="minorHAnsi" w:cstheme="minorHAnsi"/>
        </w:rPr>
        <w:t>Bank. spojení:</w:t>
      </w:r>
      <w:r w:rsidRPr="004D0AD1">
        <w:rPr>
          <w:rFonts w:asciiTheme="minorHAnsi" w:hAnsiTheme="minorHAnsi" w:cstheme="minorHAnsi"/>
        </w:rPr>
        <w:tab/>
        <w:t xml:space="preserve">ČSOB, </w:t>
      </w:r>
      <w:r w:rsidR="009E6539" w:rsidRPr="004D0AD1">
        <w:rPr>
          <w:rFonts w:asciiTheme="minorHAnsi" w:hAnsiTheme="minorHAnsi" w:cstheme="minorHAnsi"/>
        </w:rPr>
        <w:t>a.s.</w:t>
      </w:r>
    </w:p>
    <w:p w14:paraId="51EA2C83" w14:textId="38587154" w:rsidR="00D44120" w:rsidRPr="004D0AD1" w:rsidRDefault="00D44120" w:rsidP="002F6296">
      <w:pPr>
        <w:tabs>
          <w:tab w:val="left" w:pos="1620"/>
        </w:tabs>
        <w:spacing w:line="276" w:lineRule="auto"/>
        <w:rPr>
          <w:rFonts w:asciiTheme="minorHAnsi" w:hAnsiTheme="minorHAnsi" w:cstheme="minorHAnsi"/>
        </w:rPr>
      </w:pPr>
      <w:r w:rsidRPr="004D0AD1">
        <w:rPr>
          <w:rFonts w:asciiTheme="minorHAnsi" w:hAnsiTheme="minorHAnsi" w:cstheme="minorHAnsi"/>
        </w:rPr>
        <w:t>Č. účtu:</w:t>
      </w:r>
      <w:r w:rsidRPr="004D0AD1">
        <w:rPr>
          <w:rFonts w:asciiTheme="minorHAnsi" w:hAnsiTheme="minorHAnsi" w:cstheme="minorHAnsi"/>
        </w:rPr>
        <w:tab/>
      </w:r>
      <w:r w:rsidR="001A4476">
        <w:rPr>
          <w:rFonts w:asciiTheme="minorHAnsi" w:hAnsiTheme="minorHAnsi" w:cstheme="minorHAnsi"/>
        </w:rPr>
        <w:t xml:space="preserve">xxxxxxxxxxxxxxxxxxxxxx  </w:t>
      </w:r>
      <w:r w:rsidR="00EA2059" w:rsidRPr="004D0AD1">
        <w:rPr>
          <w:rFonts w:asciiTheme="minorHAnsi" w:hAnsiTheme="minorHAnsi" w:cstheme="minorHAnsi"/>
        </w:rPr>
        <w:t xml:space="preserve">VS </w:t>
      </w:r>
      <w:r w:rsidR="004D0AD1">
        <w:rPr>
          <w:rFonts w:asciiTheme="minorHAnsi" w:hAnsiTheme="minorHAnsi" w:cstheme="minorHAnsi"/>
        </w:rPr>
        <w:t>570235391</w:t>
      </w:r>
    </w:p>
    <w:p w14:paraId="1FBA77E1" w14:textId="76047781" w:rsidR="00D44120" w:rsidRPr="004D0AD1" w:rsidRDefault="00D44120" w:rsidP="002F6296">
      <w:pPr>
        <w:spacing w:line="276" w:lineRule="auto"/>
        <w:rPr>
          <w:rFonts w:asciiTheme="minorHAnsi" w:hAnsiTheme="minorHAnsi" w:cstheme="minorHAnsi"/>
        </w:rPr>
      </w:pPr>
      <w:r w:rsidRPr="004D0AD1">
        <w:rPr>
          <w:rFonts w:asciiTheme="minorHAnsi" w:hAnsiTheme="minorHAnsi" w:cstheme="minorHAnsi"/>
        </w:rPr>
        <w:t>Zastoupena:</w:t>
      </w:r>
      <w:r w:rsidR="00F61879" w:rsidRPr="004D0AD1">
        <w:rPr>
          <w:rFonts w:asciiTheme="minorHAnsi" w:hAnsiTheme="minorHAnsi" w:cstheme="minorHAnsi"/>
        </w:rPr>
        <w:tab/>
      </w:r>
      <w:r w:rsidR="009B2E1F" w:rsidRPr="004D0AD1">
        <w:rPr>
          <w:rFonts w:asciiTheme="minorHAnsi" w:hAnsiTheme="minorHAnsi" w:cstheme="minorHAnsi"/>
        </w:rPr>
        <w:t xml:space="preserve">    </w:t>
      </w:r>
      <w:r w:rsidR="001A4476">
        <w:rPr>
          <w:rFonts w:asciiTheme="minorHAnsi" w:hAnsiTheme="minorHAnsi" w:cstheme="minorHAnsi"/>
        </w:rPr>
        <w:t>xxxxxxxxxxxxxxxxxxxxxx</w:t>
      </w:r>
      <w:r w:rsidR="009E6539" w:rsidRPr="004D0AD1">
        <w:rPr>
          <w:rFonts w:asciiTheme="minorHAnsi" w:hAnsiTheme="minorHAnsi" w:cstheme="minorHAnsi"/>
        </w:rPr>
        <w:t>, p</w:t>
      </w:r>
      <w:r w:rsidRPr="004D0AD1">
        <w:rPr>
          <w:rFonts w:asciiTheme="minorHAnsi" w:hAnsiTheme="minorHAnsi" w:cstheme="minorHAnsi"/>
        </w:rPr>
        <w:t xml:space="preserve">rorektorem pro vědu a výzkum </w:t>
      </w:r>
    </w:p>
    <w:p w14:paraId="4F95C7DB" w14:textId="77777777" w:rsidR="008A6384" w:rsidRPr="004D0AD1" w:rsidRDefault="008A6384" w:rsidP="002F6296">
      <w:pPr>
        <w:spacing w:line="276" w:lineRule="auto"/>
        <w:rPr>
          <w:rFonts w:asciiTheme="minorHAnsi" w:hAnsiTheme="minorHAnsi" w:cstheme="minorHAnsi"/>
        </w:rPr>
      </w:pPr>
      <w:r w:rsidRPr="004D0AD1">
        <w:rPr>
          <w:rFonts w:asciiTheme="minorHAnsi" w:hAnsiTheme="minorHAnsi" w:cstheme="minorHAnsi"/>
        </w:rPr>
        <w:t>(dále jen „</w:t>
      </w:r>
      <w:r w:rsidR="00647709" w:rsidRPr="004D0AD1">
        <w:rPr>
          <w:rFonts w:asciiTheme="minorHAnsi" w:hAnsiTheme="minorHAnsi" w:cstheme="minorHAnsi"/>
        </w:rPr>
        <w:t>Hlavní p</w:t>
      </w:r>
      <w:r w:rsidRPr="004D0AD1">
        <w:rPr>
          <w:rFonts w:asciiTheme="minorHAnsi" w:hAnsiTheme="minorHAnsi" w:cstheme="minorHAnsi"/>
        </w:rPr>
        <w:t>říjemce“)</w:t>
      </w:r>
    </w:p>
    <w:p w14:paraId="40210396" w14:textId="77777777" w:rsidR="008A6384" w:rsidRPr="004D0AD1" w:rsidRDefault="008A6384" w:rsidP="002F6296">
      <w:pPr>
        <w:spacing w:before="240" w:after="240" w:line="276" w:lineRule="auto"/>
        <w:jc w:val="center"/>
        <w:rPr>
          <w:rFonts w:asciiTheme="minorHAnsi" w:hAnsiTheme="minorHAnsi" w:cstheme="minorHAnsi"/>
          <w:b/>
        </w:rPr>
      </w:pPr>
      <w:r w:rsidRPr="004D0AD1">
        <w:rPr>
          <w:rFonts w:asciiTheme="minorHAnsi" w:hAnsiTheme="minorHAnsi" w:cstheme="minorHAnsi"/>
          <w:b/>
        </w:rPr>
        <w:t>a</w:t>
      </w:r>
    </w:p>
    <w:p w14:paraId="4D9361F7" w14:textId="77777777" w:rsidR="00552D45" w:rsidRPr="004D0AD1" w:rsidRDefault="00552D45" w:rsidP="00A64CB1">
      <w:pPr>
        <w:tabs>
          <w:tab w:val="left" w:pos="1620"/>
        </w:tabs>
        <w:spacing w:line="276" w:lineRule="auto"/>
        <w:rPr>
          <w:rFonts w:asciiTheme="minorHAnsi" w:hAnsiTheme="minorHAnsi" w:cstheme="minorHAnsi"/>
          <w:b/>
        </w:rPr>
      </w:pPr>
      <w:r w:rsidRPr="004D0AD1">
        <w:rPr>
          <w:rFonts w:asciiTheme="minorHAnsi" w:hAnsiTheme="minorHAnsi" w:cstheme="minorHAnsi"/>
          <w:b/>
        </w:rPr>
        <w:t>2. Další účastník projektu</w:t>
      </w:r>
    </w:p>
    <w:p w14:paraId="2EBBAD38" w14:textId="76FA8862" w:rsidR="0088368B" w:rsidRPr="004D0AD1" w:rsidRDefault="0088368B" w:rsidP="00A64CB1">
      <w:pPr>
        <w:tabs>
          <w:tab w:val="left" w:pos="1620"/>
        </w:tabs>
        <w:spacing w:line="276" w:lineRule="auto"/>
        <w:rPr>
          <w:rFonts w:asciiTheme="minorHAnsi" w:hAnsiTheme="minorHAnsi" w:cstheme="minorHAnsi"/>
        </w:rPr>
      </w:pPr>
      <w:r w:rsidRPr="004D0AD1">
        <w:rPr>
          <w:rFonts w:asciiTheme="minorHAnsi" w:hAnsiTheme="minorHAnsi" w:cstheme="minorHAnsi"/>
        </w:rPr>
        <w:t>Název:</w:t>
      </w:r>
      <w:r w:rsidR="00D34D62" w:rsidRPr="004D0AD1">
        <w:rPr>
          <w:rFonts w:asciiTheme="minorHAnsi" w:hAnsiTheme="minorHAnsi" w:cstheme="minorHAnsi"/>
        </w:rPr>
        <w:tab/>
      </w:r>
      <w:r w:rsidR="00600DCE">
        <w:rPr>
          <w:rFonts w:asciiTheme="minorHAnsi" w:hAnsiTheme="minorHAnsi" w:cstheme="minorHAnsi"/>
        </w:rPr>
        <w:t>České vysoké učení technické v Praze</w:t>
      </w:r>
    </w:p>
    <w:p w14:paraId="617351D1" w14:textId="76352842" w:rsidR="00D34D62" w:rsidRPr="004D0AD1" w:rsidRDefault="00D34D62" w:rsidP="00A64CB1">
      <w:pPr>
        <w:tabs>
          <w:tab w:val="left" w:pos="1620"/>
        </w:tabs>
        <w:spacing w:line="276" w:lineRule="auto"/>
        <w:rPr>
          <w:rFonts w:asciiTheme="minorHAnsi" w:hAnsiTheme="minorHAnsi" w:cstheme="minorHAnsi"/>
        </w:rPr>
      </w:pPr>
      <w:r w:rsidRPr="004D0AD1">
        <w:rPr>
          <w:rFonts w:asciiTheme="minorHAnsi" w:hAnsiTheme="minorHAnsi" w:cstheme="minorHAnsi"/>
        </w:rPr>
        <w:t>se sídlem:</w:t>
      </w:r>
      <w:r w:rsidRPr="004D0AD1">
        <w:rPr>
          <w:rFonts w:asciiTheme="minorHAnsi" w:hAnsiTheme="minorHAnsi" w:cstheme="minorHAnsi"/>
        </w:rPr>
        <w:tab/>
      </w:r>
      <w:r w:rsidR="00600DCE">
        <w:rPr>
          <w:rFonts w:asciiTheme="minorHAnsi" w:hAnsiTheme="minorHAnsi" w:cstheme="minorHAnsi"/>
        </w:rPr>
        <w:t>Jugoslávských partyzánů 1580/3, 160 00 Praha 6</w:t>
      </w:r>
    </w:p>
    <w:p w14:paraId="2016B4F1" w14:textId="0DE1F601" w:rsidR="00D34D62" w:rsidRPr="004D0AD1" w:rsidRDefault="00D34D62" w:rsidP="00A64CB1">
      <w:pPr>
        <w:tabs>
          <w:tab w:val="left" w:pos="1620"/>
        </w:tabs>
        <w:spacing w:line="276" w:lineRule="auto"/>
        <w:rPr>
          <w:rFonts w:asciiTheme="minorHAnsi" w:hAnsiTheme="minorHAnsi" w:cstheme="minorHAnsi"/>
        </w:rPr>
      </w:pPr>
      <w:r w:rsidRPr="004D0AD1">
        <w:rPr>
          <w:rFonts w:asciiTheme="minorHAnsi" w:hAnsiTheme="minorHAnsi" w:cstheme="minorHAnsi"/>
        </w:rPr>
        <w:t>IČ:</w:t>
      </w:r>
      <w:r w:rsidRPr="004D0AD1">
        <w:rPr>
          <w:rFonts w:asciiTheme="minorHAnsi" w:hAnsiTheme="minorHAnsi" w:cstheme="minorHAnsi"/>
        </w:rPr>
        <w:tab/>
      </w:r>
      <w:r w:rsidR="00600DCE">
        <w:rPr>
          <w:rFonts w:asciiTheme="minorHAnsi" w:hAnsiTheme="minorHAnsi" w:cstheme="minorHAnsi"/>
        </w:rPr>
        <w:t>68407700</w:t>
      </w:r>
    </w:p>
    <w:p w14:paraId="22283840" w14:textId="61CC4775" w:rsidR="00D34D62" w:rsidRPr="004D0AD1" w:rsidRDefault="00047614" w:rsidP="00A64CB1">
      <w:pPr>
        <w:tabs>
          <w:tab w:val="left" w:pos="1620"/>
        </w:tabs>
        <w:spacing w:line="276" w:lineRule="auto"/>
        <w:rPr>
          <w:rFonts w:asciiTheme="minorHAnsi" w:hAnsiTheme="minorHAnsi" w:cstheme="minorHAnsi"/>
        </w:rPr>
      </w:pPr>
      <w:r w:rsidRPr="004D0AD1">
        <w:rPr>
          <w:rFonts w:asciiTheme="minorHAnsi" w:hAnsiTheme="minorHAnsi" w:cstheme="minorHAnsi"/>
        </w:rPr>
        <w:t>Dat. schránka:</w:t>
      </w:r>
      <w:r w:rsidRPr="004D0AD1">
        <w:rPr>
          <w:rFonts w:asciiTheme="minorHAnsi" w:hAnsiTheme="minorHAnsi" w:cstheme="minorHAnsi"/>
        </w:rPr>
        <w:tab/>
      </w:r>
      <w:r w:rsidR="00600DCE">
        <w:rPr>
          <w:rFonts w:asciiTheme="minorHAnsi" w:hAnsiTheme="minorHAnsi" w:cstheme="minorHAnsi"/>
        </w:rPr>
        <w:t>p83j9ee</w:t>
      </w:r>
    </w:p>
    <w:p w14:paraId="0F9923AC" w14:textId="5F315068" w:rsidR="00D34D62" w:rsidRPr="004D0AD1" w:rsidRDefault="000809A2" w:rsidP="00A64CB1">
      <w:pPr>
        <w:tabs>
          <w:tab w:val="left" w:pos="1620"/>
        </w:tabs>
        <w:spacing w:line="276" w:lineRule="auto"/>
        <w:rPr>
          <w:rFonts w:asciiTheme="minorHAnsi" w:hAnsiTheme="minorHAnsi" w:cstheme="minorHAnsi"/>
        </w:rPr>
      </w:pPr>
      <w:r>
        <w:rPr>
          <w:rFonts w:asciiTheme="minorHAnsi" w:hAnsiTheme="minorHAnsi" w:cstheme="minorHAnsi"/>
        </w:rPr>
        <w:t>B</w:t>
      </w:r>
      <w:r w:rsidR="00D34D62" w:rsidRPr="004D0AD1">
        <w:rPr>
          <w:rFonts w:asciiTheme="minorHAnsi" w:hAnsiTheme="minorHAnsi" w:cstheme="minorHAnsi"/>
        </w:rPr>
        <w:t>ank</w:t>
      </w:r>
      <w:r>
        <w:rPr>
          <w:rFonts w:asciiTheme="minorHAnsi" w:hAnsiTheme="minorHAnsi" w:cstheme="minorHAnsi"/>
        </w:rPr>
        <w:t>.</w:t>
      </w:r>
      <w:r w:rsidR="00D34D62" w:rsidRPr="004D0AD1">
        <w:rPr>
          <w:rFonts w:asciiTheme="minorHAnsi" w:hAnsiTheme="minorHAnsi" w:cstheme="minorHAnsi"/>
        </w:rPr>
        <w:t xml:space="preserve"> spojení:</w:t>
      </w:r>
      <w:r w:rsidR="00BB0280">
        <w:rPr>
          <w:rFonts w:asciiTheme="minorHAnsi" w:hAnsiTheme="minorHAnsi" w:cstheme="minorHAnsi"/>
        </w:rPr>
        <w:tab/>
      </w:r>
      <w:r w:rsidRPr="000809A2">
        <w:rPr>
          <w:rFonts w:asciiTheme="minorHAnsi" w:hAnsiTheme="minorHAnsi" w:cstheme="minorHAnsi"/>
        </w:rPr>
        <w:t>Komerční banka, a.s., 1</w:t>
      </w:r>
      <w:r w:rsidR="001A4476">
        <w:rPr>
          <w:rFonts w:asciiTheme="minorHAnsi" w:hAnsiTheme="minorHAnsi" w:cstheme="minorHAnsi"/>
        </w:rPr>
        <w:t>xxxxxxxxxxxxxxxx</w:t>
      </w:r>
    </w:p>
    <w:p w14:paraId="7E756D76" w14:textId="6CAE0315" w:rsidR="00D34D62" w:rsidRDefault="000809A2" w:rsidP="005D2BF0">
      <w:pPr>
        <w:tabs>
          <w:tab w:val="left" w:pos="1620"/>
        </w:tabs>
        <w:spacing w:line="276" w:lineRule="auto"/>
        <w:rPr>
          <w:rFonts w:asciiTheme="minorHAnsi" w:hAnsiTheme="minorHAnsi" w:cstheme="minorHAnsi"/>
        </w:rPr>
      </w:pPr>
      <w:r>
        <w:rPr>
          <w:rFonts w:asciiTheme="minorHAnsi" w:hAnsiTheme="minorHAnsi" w:cstheme="minorHAnsi"/>
        </w:rPr>
        <w:t>Z</w:t>
      </w:r>
      <w:r w:rsidR="00D34D62" w:rsidRPr="004D0AD1">
        <w:rPr>
          <w:rFonts w:asciiTheme="minorHAnsi" w:hAnsiTheme="minorHAnsi" w:cstheme="minorHAnsi"/>
        </w:rPr>
        <w:t>astoupen</w:t>
      </w:r>
      <w:r>
        <w:rPr>
          <w:rFonts w:asciiTheme="minorHAnsi" w:hAnsiTheme="minorHAnsi" w:cstheme="minorHAnsi"/>
        </w:rPr>
        <w:t>é</w:t>
      </w:r>
      <w:r w:rsidR="00D34D62" w:rsidRPr="004D0AD1">
        <w:rPr>
          <w:rFonts w:asciiTheme="minorHAnsi" w:hAnsiTheme="minorHAnsi" w:cstheme="minorHAnsi"/>
        </w:rPr>
        <w:t>:</w:t>
      </w:r>
      <w:r w:rsidR="00D34D62" w:rsidRPr="004D0AD1">
        <w:rPr>
          <w:rFonts w:asciiTheme="minorHAnsi" w:hAnsiTheme="minorHAnsi" w:cstheme="minorHAnsi"/>
        </w:rPr>
        <w:tab/>
      </w:r>
      <w:r w:rsidR="001A4476">
        <w:rPr>
          <w:rFonts w:asciiTheme="minorHAnsi" w:hAnsiTheme="minorHAnsi" w:cstheme="minorHAnsi"/>
        </w:rPr>
        <w:t>xxxxxxxxxxxxxxxxxxxxxxxxxxxxxx</w:t>
      </w:r>
      <w:r w:rsidRPr="000809A2">
        <w:rPr>
          <w:rFonts w:asciiTheme="minorHAnsi" w:hAnsiTheme="minorHAnsi" w:cstheme="minorHAnsi"/>
        </w:rPr>
        <w:t>, děkanem</w:t>
      </w:r>
    </w:p>
    <w:p w14:paraId="012EB4EC" w14:textId="0DA7BE2C" w:rsidR="000809A2" w:rsidRPr="000809A2" w:rsidRDefault="000809A2" w:rsidP="000809A2">
      <w:pPr>
        <w:spacing w:line="276" w:lineRule="auto"/>
        <w:jc w:val="both"/>
        <w:rPr>
          <w:rFonts w:asciiTheme="minorHAnsi" w:eastAsia="Calibri" w:hAnsiTheme="minorHAnsi" w:cstheme="minorHAnsi"/>
        </w:rPr>
      </w:pPr>
      <w:r w:rsidRPr="000809A2">
        <w:rPr>
          <w:rFonts w:asciiTheme="minorHAnsi" w:eastAsia="Calibri" w:hAnsiTheme="minorHAnsi" w:cstheme="minorHAnsi"/>
        </w:rPr>
        <w:t>Pracoviště:</w:t>
      </w:r>
      <w:r w:rsidR="00BB0280">
        <w:rPr>
          <w:rFonts w:asciiTheme="minorHAnsi" w:eastAsia="Calibri" w:hAnsiTheme="minorHAnsi" w:cstheme="minorHAnsi"/>
        </w:rPr>
        <w:tab/>
        <w:t>F</w:t>
      </w:r>
      <w:r w:rsidRPr="000809A2">
        <w:rPr>
          <w:rFonts w:asciiTheme="minorHAnsi" w:eastAsia="Calibri" w:hAnsiTheme="minorHAnsi" w:cstheme="minorHAnsi"/>
        </w:rPr>
        <w:t>akulta strojní, Ústav procesní a zpracovatelské techniky</w:t>
      </w:r>
    </w:p>
    <w:p w14:paraId="0ACDCE1F" w14:textId="773759A0" w:rsidR="004B59BC" w:rsidRPr="004D0AD1" w:rsidRDefault="004B59BC" w:rsidP="00A64CB1">
      <w:pPr>
        <w:tabs>
          <w:tab w:val="left" w:pos="1620"/>
        </w:tabs>
        <w:spacing w:line="276" w:lineRule="auto"/>
        <w:rPr>
          <w:rFonts w:asciiTheme="minorHAnsi" w:hAnsiTheme="minorHAnsi" w:cstheme="minorHAnsi"/>
        </w:rPr>
      </w:pPr>
      <w:r w:rsidRPr="004D0AD1">
        <w:rPr>
          <w:rFonts w:asciiTheme="minorHAnsi" w:hAnsiTheme="minorHAnsi" w:cstheme="minorHAnsi"/>
        </w:rPr>
        <w:t>(dále jen „</w:t>
      </w:r>
      <w:r w:rsidR="001174E1" w:rsidRPr="004D0AD1">
        <w:rPr>
          <w:rFonts w:asciiTheme="minorHAnsi" w:hAnsiTheme="minorHAnsi" w:cstheme="minorHAnsi"/>
        </w:rPr>
        <w:t>Další účastník</w:t>
      </w:r>
      <w:r w:rsidRPr="004D0AD1">
        <w:rPr>
          <w:rFonts w:asciiTheme="minorHAnsi" w:hAnsiTheme="minorHAnsi" w:cstheme="minorHAnsi"/>
        </w:rPr>
        <w:t>“)</w:t>
      </w:r>
    </w:p>
    <w:p w14:paraId="464FA3DB" w14:textId="73410525" w:rsidR="00DF2655" w:rsidRPr="004D0AD1" w:rsidRDefault="00DF2655" w:rsidP="00A64CB1">
      <w:pPr>
        <w:tabs>
          <w:tab w:val="left" w:pos="1620"/>
        </w:tabs>
        <w:spacing w:line="276" w:lineRule="auto"/>
        <w:rPr>
          <w:rFonts w:asciiTheme="minorHAnsi" w:hAnsiTheme="minorHAnsi" w:cstheme="minorHAnsi"/>
        </w:rPr>
      </w:pPr>
      <w:r w:rsidRPr="004D0AD1">
        <w:rPr>
          <w:rFonts w:asciiTheme="minorHAnsi" w:hAnsiTheme="minorHAnsi" w:cstheme="minorHAnsi"/>
        </w:rPr>
        <w:t>(každý jednotlivě jako „Smluvní strana“ a souhrnně jako „Smluvní strany“)</w:t>
      </w:r>
    </w:p>
    <w:p w14:paraId="178DEF7E" w14:textId="3A818929" w:rsidR="0081388F" w:rsidRDefault="0081388F" w:rsidP="00A64CB1">
      <w:pPr>
        <w:tabs>
          <w:tab w:val="left" w:pos="1620"/>
        </w:tabs>
        <w:spacing w:line="276" w:lineRule="auto"/>
        <w:rPr>
          <w:rFonts w:asciiTheme="minorHAnsi" w:hAnsiTheme="minorHAnsi" w:cstheme="minorHAnsi"/>
          <w:b/>
        </w:rPr>
      </w:pPr>
    </w:p>
    <w:p w14:paraId="206EF975" w14:textId="77777777" w:rsidR="000809A2" w:rsidRDefault="000809A2" w:rsidP="00A64CB1">
      <w:pPr>
        <w:tabs>
          <w:tab w:val="left" w:pos="1620"/>
        </w:tabs>
        <w:spacing w:line="276" w:lineRule="auto"/>
        <w:rPr>
          <w:rFonts w:asciiTheme="minorHAnsi" w:hAnsiTheme="minorHAnsi" w:cstheme="minorHAnsi"/>
          <w:b/>
        </w:rPr>
      </w:pPr>
    </w:p>
    <w:p w14:paraId="506CB6AE" w14:textId="77777777" w:rsidR="00BB0280" w:rsidRDefault="00BB0280" w:rsidP="00A64CB1">
      <w:pPr>
        <w:tabs>
          <w:tab w:val="left" w:pos="1620"/>
        </w:tabs>
        <w:spacing w:line="276" w:lineRule="auto"/>
        <w:rPr>
          <w:rFonts w:asciiTheme="minorHAnsi" w:hAnsiTheme="minorHAnsi" w:cstheme="minorHAnsi"/>
          <w:b/>
        </w:rPr>
      </w:pPr>
    </w:p>
    <w:p w14:paraId="00F97360" w14:textId="3ABAB0F0" w:rsidR="00BB0280" w:rsidRDefault="00BB0280" w:rsidP="00A64CB1">
      <w:pPr>
        <w:tabs>
          <w:tab w:val="left" w:pos="1620"/>
        </w:tabs>
        <w:spacing w:line="276" w:lineRule="auto"/>
        <w:rPr>
          <w:rFonts w:asciiTheme="minorHAnsi" w:hAnsiTheme="minorHAnsi" w:cstheme="minorHAnsi"/>
          <w:b/>
        </w:rPr>
      </w:pPr>
    </w:p>
    <w:p w14:paraId="2722C2FA" w14:textId="032D9E16" w:rsidR="00515E86" w:rsidRDefault="00515E86" w:rsidP="00A64CB1">
      <w:pPr>
        <w:tabs>
          <w:tab w:val="left" w:pos="1620"/>
        </w:tabs>
        <w:spacing w:line="276" w:lineRule="auto"/>
        <w:rPr>
          <w:rFonts w:asciiTheme="minorHAnsi" w:hAnsiTheme="minorHAnsi" w:cstheme="minorHAnsi"/>
          <w:b/>
        </w:rPr>
      </w:pPr>
    </w:p>
    <w:p w14:paraId="081675E2" w14:textId="77777777" w:rsidR="00515E86" w:rsidRPr="004D0AD1" w:rsidRDefault="00515E86" w:rsidP="00A64CB1">
      <w:pPr>
        <w:tabs>
          <w:tab w:val="left" w:pos="1620"/>
        </w:tabs>
        <w:spacing w:line="276" w:lineRule="auto"/>
        <w:rPr>
          <w:rFonts w:asciiTheme="minorHAnsi" w:hAnsiTheme="minorHAnsi" w:cstheme="minorHAnsi"/>
          <w:b/>
        </w:rPr>
      </w:pPr>
    </w:p>
    <w:bookmarkEnd w:id="0"/>
    <w:p w14:paraId="146921B4" w14:textId="77777777" w:rsidR="00BC391C" w:rsidRPr="004D0AD1" w:rsidRDefault="00BC391C" w:rsidP="00047614">
      <w:pPr>
        <w:spacing w:before="360" w:after="120" w:line="276" w:lineRule="auto"/>
        <w:jc w:val="center"/>
        <w:rPr>
          <w:rFonts w:asciiTheme="minorHAnsi" w:hAnsiTheme="minorHAnsi" w:cstheme="minorHAnsi"/>
          <w:b/>
        </w:rPr>
      </w:pPr>
      <w:r w:rsidRPr="004D0AD1">
        <w:rPr>
          <w:rFonts w:asciiTheme="minorHAnsi" w:hAnsiTheme="minorHAnsi" w:cstheme="minorHAnsi"/>
          <w:b/>
        </w:rPr>
        <w:lastRenderedPageBreak/>
        <w:t>Preambule</w:t>
      </w:r>
    </w:p>
    <w:p w14:paraId="3521687A" w14:textId="329538AA" w:rsidR="00BB0280" w:rsidRPr="004D0AD1" w:rsidRDefault="00104248" w:rsidP="00BB0280">
      <w:pPr>
        <w:spacing w:line="276" w:lineRule="auto"/>
        <w:jc w:val="both"/>
        <w:rPr>
          <w:rFonts w:asciiTheme="minorHAnsi" w:hAnsiTheme="minorHAnsi" w:cstheme="minorHAnsi"/>
        </w:rPr>
      </w:pPr>
      <w:r w:rsidRPr="004D0AD1">
        <w:rPr>
          <w:rFonts w:asciiTheme="minorHAnsi" w:hAnsiTheme="minorHAnsi" w:cstheme="minorHAnsi"/>
        </w:rPr>
        <w:t>Návrh projektu č</w:t>
      </w:r>
      <w:r w:rsidR="00DC1FCA" w:rsidRPr="004D0AD1">
        <w:rPr>
          <w:rFonts w:asciiTheme="minorHAnsi" w:hAnsiTheme="minorHAnsi" w:cstheme="minorHAnsi"/>
        </w:rPr>
        <w:t xml:space="preserve">. </w:t>
      </w:r>
      <w:r w:rsidR="005D2BF0" w:rsidRPr="004D0AD1">
        <w:rPr>
          <w:rFonts w:asciiTheme="minorHAnsi" w:hAnsiTheme="minorHAnsi" w:cstheme="minorHAnsi"/>
        </w:rPr>
        <w:t>TS0</w:t>
      </w:r>
      <w:r w:rsidR="003C2BE9" w:rsidRPr="004D0AD1">
        <w:rPr>
          <w:rFonts w:asciiTheme="minorHAnsi" w:hAnsiTheme="minorHAnsi" w:cstheme="minorHAnsi"/>
        </w:rPr>
        <w:t>2</w:t>
      </w:r>
      <w:r w:rsidR="00600DCE">
        <w:rPr>
          <w:rFonts w:asciiTheme="minorHAnsi" w:hAnsiTheme="minorHAnsi" w:cstheme="minorHAnsi"/>
        </w:rPr>
        <w:t>30191</w:t>
      </w:r>
      <w:r w:rsidR="00E0371F" w:rsidRPr="004D0AD1">
        <w:rPr>
          <w:rFonts w:asciiTheme="minorHAnsi" w:hAnsiTheme="minorHAnsi" w:cstheme="minorHAnsi"/>
        </w:rPr>
        <w:t xml:space="preserve"> </w:t>
      </w:r>
      <w:r w:rsidRPr="004D0AD1">
        <w:rPr>
          <w:rFonts w:asciiTheme="minorHAnsi" w:hAnsiTheme="minorHAnsi" w:cstheme="minorHAnsi"/>
        </w:rPr>
        <w:t>s</w:t>
      </w:r>
      <w:r w:rsidR="00D92FF3" w:rsidRPr="004D0AD1">
        <w:rPr>
          <w:rFonts w:asciiTheme="minorHAnsi" w:hAnsiTheme="minorHAnsi" w:cstheme="minorHAnsi"/>
        </w:rPr>
        <w:t> </w:t>
      </w:r>
      <w:r w:rsidRPr="004D0AD1">
        <w:rPr>
          <w:rFonts w:asciiTheme="minorHAnsi" w:hAnsiTheme="minorHAnsi" w:cstheme="minorHAnsi"/>
        </w:rPr>
        <w:t>názvem</w:t>
      </w:r>
      <w:r w:rsidR="00D92FF3" w:rsidRPr="004D0AD1">
        <w:rPr>
          <w:rFonts w:asciiTheme="minorHAnsi" w:hAnsiTheme="minorHAnsi" w:cstheme="minorHAnsi"/>
        </w:rPr>
        <w:t xml:space="preserve"> </w:t>
      </w:r>
      <w:r w:rsidR="0059709E" w:rsidRPr="000809A2">
        <w:rPr>
          <w:rFonts w:asciiTheme="minorHAnsi" w:hAnsiTheme="minorHAnsi" w:cstheme="minorHAnsi"/>
          <w:i/>
          <w:color w:val="000000"/>
        </w:rPr>
        <w:t>Inovativní</w:t>
      </w:r>
      <w:r w:rsidR="000809A2" w:rsidRPr="000809A2">
        <w:rPr>
          <w:rFonts w:asciiTheme="minorHAnsi" w:hAnsiTheme="minorHAnsi" w:cstheme="minorHAnsi"/>
          <w:i/>
          <w:color w:val="000000"/>
        </w:rPr>
        <w:t xml:space="preserve">́ technologie pro </w:t>
      </w:r>
      <w:r w:rsidR="0059709E" w:rsidRPr="000809A2">
        <w:rPr>
          <w:rFonts w:asciiTheme="minorHAnsi" w:hAnsiTheme="minorHAnsi" w:cstheme="minorHAnsi"/>
          <w:i/>
          <w:color w:val="000000"/>
        </w:rPr>
        <w:t>ukládaní</w:t>
      </w:r>
      <w:r w:rsidR="000809A2" w:rsidRPr="000809A2">
        <w:rPr>
          <w:rFonts w:asciiTheme="minorHAnsi" w:hAnsiTheme="minorHAnsi" w:cstheme="minorHAnsi"/>
          <w:i/>
          <w:color w:val="000000"/>
        </w:rPr>
        <w:t xml:space="preserve">́ energie s </w:t>
      </w:r>
      <w:r w:rsidR="0059709E" w:rsidRPr="000809A2">
        <w:rPr>
          <w:rFonts w:asciiTheme="minorHAnsi" w:hAnsiTheme="minorHAnsi" w:cstheme="minorHAnsi"/>
          <w:i/>
          <w:color w:val="000000"/>
        </w:rPr>
        <w:t>využitím</w:t>
      </w:r>
      <w:r w:rsidR="000809A2" w:rsidRPr="000809A2">
        <w:rPr>
          <w:rFonts w:asciiTheme="minorHAnsi" w:hAnsiTheme="minorHAnsi" w:cstheme="minorHAnsi"/>
          <w:i/>
          <w:color w:val="000000"/>
        </w:rPr>
        <w:t xml:space="preserve"> </w:t>
      </w:r>
      <w:r w:rsidR="0059709E" w:rsidRPr="000809A2">
        <w:rPr>
          <w:rFonts w:asciiTheme="minorHAnsi" w:hAnsiTheme="minorHAnsi" w:cstheme="minorHAnsi"/>
          <w:i/>
          <w:color w:val="000000"/>
        </w:rPr>
        <w:t>vodíku</w:t>
      </w:r>
      <w:r w:rsidR="000809A2">
        <w:rPr>
          <w:rFonts w:asciiTheme="minorHAnsi" w:hAnsiTheme="minorHAnsi" w:cstheme="minorHAnsi"/>
          <w:i/>
          <w:color w:val="000000"/>
        </w:rPr>
        <w:t xml:space="preserve"> </w:t>
      </w:r>
      <w:r w:rsidR="000809A2" w:rsidRPr="000809A2">
        <w:rPr>
          <w:rFonts w:asciiTheme="minorHAnsi" w:hAnsiTheme="minorHAnsi" w:cstheme="minorHAnsi"/>
          <w:i/>
          <w:color w:val="000000"/>
        </w:rPr>
        <w:t>do syntetických paliv</w:t>
      </w:r>
      <w:r w:rsidR="00600DCE">
        <w:rPr>
          <w:rFonts w:asciiTheme="minorHAnsi" w:hAnsiTheme="minorHAnsi" w:cstheme="minorHAnsi"/>
          <w:i/>
          <w:color w:val="000000"/>
        </w:rPr>
        <w:t xml:space="preserve">, </w:t>
      </w:r>
      <w:r w:rsidRPr="004D0AD1">
        <w:rPr>
          <w:rFonts w:asciiTheme="minorHAnsi" w:hAnsiTheme="minorHAnsi" w:cstheme="minorHAnsi"/>
        </w:rPr>
        <w:t xml:space="preserve">podaný Hlavním příjemcem do </w:t>
      </w:r>
      <w:r w:rsidR="003C2BE9" w:rsidRPr="004D0AD1">
        <w:rPr>
          <w:rFonts w:asciiTheme="minorHAnsi" w:hAnsiTheme="minorHAnsi" w:cstheme="minorHAnsi"/>
        </w:rPr>
        <w:t>2</w:t>
      </w:r>
      <w:r w:rsidR="00DC1FCA" w:rsidRPr="004D0AD1">
        <w:rPr>
          <w:rFonts w:asciiTheme="minorHAnsi" w:hAnsiTheme="minorHAnsi" w:cstheme="minorHAnsi"/>
        </w:rPr>
        <w:t xml:space="preserve">. </w:t>
      </w:r>
      <w:r w:rsidR="009B2E1F" w:rsidRPr="004D0AD1">
        <w:rPr>
          <w:rFonts w:asciiTheme="minorHAnsi" w:hAnsiTheme="minorHAnsi" w:cstheme="minorHAnsi"/>
        </w:rPr>
        <w:t xml:space="preserve">veřejné </w:t>
      </w:r>
      <w:r w:rsidR="00DC1FCA" w:rsidRPr="004D0AD1">
        <w:rPr>
          <w:rFonts w:asciiTheme="minorHAnsi" w:hAnsiTheme="minorHAnsi" w:cstheme="minorHAnsi"/>
        </w:rPr>
        <w:t>soutěže Programu na podporu aplikovaného výzkumu, experimentálního vývoje a</w:t>
      </w:r>
      <w:r w:rsidR="00B54165" w:rsidRPr="004D0AD1">
        <w:rPr>
          <w:rFonts w:asciiTheme="minorHAnsi" w:hAnsiTheme="minorHAnsi" w:cstheme="minorHAnsi"/>
        </w:rPr>
        <w:t> </w:t>
      </w:r>
      <w:r w:rsidR="00DC1FCA" w:rsidRPr="004D0AD1">
        <w:rPr>
          <w:rFonts w:asciiTheme="minorHAnsi" w:hAnsiTheme="minorHAnsi" w:cstheme="minorHAnsi"/>
        </w:rPr>
        <w:t xml:space="preserve">inovací </w:t>
      </w:r>
      <w:r w:rsidR="005D2BF0" w:rsidRPr="004D0AD1">
        <w:rPr>
          <w:rFonts w:asciiTheme="minorHAnsi" w:hAnsiTheme="minorHAnsi" w:cstheme="minorHAnsi"/>
        </w:rPr>
        <w:t>THÉTA 2</w:t>
      </w:r>
      <w:r w:rsidRPr="004D0AD1">
        <w:rPr>
          <w:rFonts w:asciiTheme="minorHAnsi" w:hAnsiTheme="minorHAnsi" w:cstheme="minorHAnsi"/>
        </w:rPr>
        <w:t xml:space="preserve">, byl </w:t>
      </w:r>
      <w:r w:rsidR="009B2E1F" w:rsidRPr="004D0AD1">
        <w:rPr>
          <w:rFonts w:asciiTheme="minorHAnsi" w:hAnsiTheme="minorHAnsi" w:cstheme="minorHAnsi"/>
        </w:rPr>
        <w:t>P</w:t>
      </w:r>
      <w:r w:rsidRPr="004D0AD1">
        <w:rPr>
          <w:rFonts w:asciiTheme="minorHAnsi" w:hAnsiTheme="minorHAnsi" w:cstheme="minorHAnsi"/>
        </w:rPr>
        <w:t>oskytovatelem</w:t>
      </w:r>
      <w:r w:rsidR="00B47643" w:rsidRPr="004D0AD1">
        <w:rPr>
          <w:rFonts w:asciiTheme="minorHAnsi" w:hAnsiTheme="minorHAnsi" w:cstheme="minorHAnsi"/>
        </w:rPr>
        <w:t>, Technologickou agenturou ČR (TAČR),</w:t>
      </w:r>
      <w:r w:rsidRPr="004D0AD1">
        <w:rPr>
          <w:rFonts w:asciiTheme="minorHAnsi" w:hAnsiTheme="minorHAnsi" w:cstheme="minorHAnsi"/>
        </w:rPr>
        <w:t xml:space="preserve"> přijat k podpoře. Hlavní příjemce </w:t>
      </w:r>
      <w:r w:rsidR="00B47643" w:rsidRPr="004D0AD1">
        <w:rPr>
          <w:rFonts w:asciiTheme="minorHAnsi" w:hAnsiTheme="minorHAnsi" w:cstheme="minorHAnsi"/>
        </w:rPr>
        <w:t xml:space="preserve">uzavře </w:t>
      </w:r>
      <w:r w:rsidRPr="004D0AD1">
        <w:rPr>
          <w:rFonts w:asciiTheme="minorHAnsi" w:hAnsiTheme="minorHAnsi" w:cstheme="minorHAnsi"/>
        </w:rPr>
        <w:t>s </w:t>
      </w:r>
      <w:r w:rsidR="00D92FF3" w:rsidRPr="004D0AD1">
        <w:rPr>
          <w:rFonts w:asciiTheme="minorHAnsi" w:hAnsiTheme="minorHAnsi" w:cstheme="minorHAnsi"/>
        </w:rPr>
        <w:t>P</w:t>
      </w:r>
      <w:r w:rsidRPr="004D0AD1">
        <w:rPr>
          <w:rFonts w:asciiTheme="minorHAnsi" w:hAnsiTheme="minorHAnsi" w:cstheme="minorHAnsi"/>
        </w:rPr>
        <w:t xml:space="preserve">oskytovatelem smlouvu o poskytnutí podpory. Hlavní příjemce a </w:t>
      </w:r>
      <w:r w:rsidR="00196C9F" w:rsidRPr="004D0AD1">
        <w:rPr>
          <w:rFonts w:asciiTheme="minorHAnsi" w:hAnsiTheme="minorHAnsi" w:cstheme="minorHAnsi"/>
        </w:rPr>
        <w:t>Další účastní</w:t>
      </w:r>
      <w:r w:rsidR="003A7FF6" w:rsidRPr="004D0AD1">
        <w:rPr>
          <w:rFonts w:asciiTheme="minorHAnsi" w:hAnsiTheme="minorHAnsi" w:cstheme="minorHAnsi"/>
        </w:rPr>
        <w:t>k</w:t>
      </w:r>
      <w:r w:rsidRPr="004D0AD1">
        <w:rPr>
          <w:rFonts w:asciiTheme="minorHAnsi" w:hAnsiTheme="minorHAnsi" w:cstheme="minorHAnsi"/>
        </w:rPr>
        <w:t xml:space="preserve"> projektu uzavírají tuto Smlouvu za účelem spolupráce na projektu definovaném dle Smlouvy a dále se</w:t>
      </w:r>
      <w:r w:rsidR="00B54165" w:rsidRPr="004D0AD1">
        <w:rPr>
          <w:rFonts w:asciiTheme="minorHAnsi" w:hAnsiTheme="minorHAnsi" w:cstheme="minorHAnsi"/>
        </w:rPr>
        <w:t> </w:t>
      </w:r>
      <w:r w:rsidRPr="004D0AD1">
        <w:rPr>
          <w:rFonts w:asciiTheme="minorHAnsi" w:hAnsiTheme="minorHAnsi" w:cstheme="minorHAnsi"/>
        </w:rPr>
        <w:t>zavazují ke spolupráci na využití výsledků výzkumu a vývoje z tohoto projektu vyplývajícího v</w:t>
      </w:r>
      <w:r w:rsidR="00B70F31" w:rsidRPr="004D0AD1">
        <w:rPr>
          <w:rFonts w:asciiTheme="minorHAnsi" w:hAnsiTheme="minorHAnsi" w:cstheme="minorHAnsi"/>
        </w:rPr>
        <w:t> </w:t>
      </w:r>
      <w:r w:rsidRPr="004D0AD1">
        <w:rPr>
          <w:rFonts w:asciiTheme="minorHAnsi" w:hAnsiTheme="minorHAnsi" w:cstheme="minorHAnsi"/>
        </w:rPr>
        <w:t>praxi</w:t>
      </w:r>
      <w:r w:rsidR="00B70F31" w:rsidRPr="004D0AD1">
        <w:rPr>
          <w:rFonts w:asciiTheme="minorHAnsi" w:hAnsiTheme="minorHAnsi" w:cstheme="minorHAnsi"/>
        </w:rPr>
        <w:t>.</w:t>
      </w:r>
      <w:r w:rsidR="00044AEB" w:rsidRPr="004D0AD1">
        <w:rPr>
          <w:rFonts w:asciiTheme="minorHAnsi" w:hAnsiTheme="minorHAnsi" w:cstheme="minorHAnsi"/>
        </w:rPr>
        <w:t xml:space="preserve"> </w:t>
      </w:r>
    </w:p>
    <w:p w14:paraId="08CF1FCC" w14:textId="77777777" w:rsidR="00D54A4F" w:rsidRPr="004D0AD1" w:rsidRDefault="00D54A4F" w:rsidP="002F6296">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 xml:space="preserve">Článek </w:t>
      </w:r>
      <w:r w:rsidR="005E14D6" w:rsidRPr="004D0AD1">
        <w:rPr>
          <w:rFonts w:asciiTheme="minorHAnsi" w:hAnsiTheme="minorHAnsi" w:cstheme="minorHAnsi"/>
          <w:b/>
          <w:color w:val="auto"/>
          <w:sz w:val="24"/>
          <w:szCs w:val="24"/>
        </w:rPr>
        <w:t>I</w:t>
      </w:r>
      <w:r w:rsidR="00465A18" w:rsidRPr="004D0AD1">
        <w:rPr>
          <w:rFonts w:asciiTheme="minorHAnsi" w:hAnsiTheme="minorHAnsi" w:cstheme="minorHAnsi"/>
          <w:b/>
          <w:color w:val="auto"/>
          <w:sz w:val="24"/>
          <w:szCs w:val="24"/>
        </w:rPr>
        <w:t>I</w:t>
      </w:r>
    </w:p>
    <w:p w14:paraId="0D038C43" w14:textId="77777777" w:rsidR="00D54A4F" w:rsidRPr="004D0AD1" w:rsidRDefault="00D54A4F" w:rsidP="002F6296">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Předmět</w:t>
      </w:r>
      <w:r w:rsidR="00E74938" w:rsidRPr="004D0AD1">
        <w:rPr>
          <w:rFonts w:asciiTheme="minorHAnsi" w:hAnsiTheme="minorHAnsi" w:cstheme="minorHAnsi"/>
          <w:b/>
          <w:color w:val="auto"/>
          <w:sz w:val="24"/>
          <w:szCs w:val="24"/>
        </w:rPr>
        <w:t xml:space="preserve"> </w:t>
      </w:r>
      <w:r w:rsidR="00BC04B8" w:rsidRPr="004D0AD1">
        <w:rPr>
          <w:rFonts w:asciiTheme="minorHAnsi" w:hAnsiTheme="minorHAnsi" w:cstheme="minorHAnsi"/>
          <w:b/>
          <w:color w:val="auto"/>
          <w:sz w:val="24"/>
          <w:szCs w:val="24"/>
        </w:rPr>
        <w:t>S</w:t>
      </w:r>
      <w:r w:rsidR="00E74938" w:rsidRPr="004D0AD1">
        <w:rPr>
          <w:rFonts w:asciiTheme="minorHAnsi" w:hAnsiTheme="minorHAnsi" w:cstheme="minorHAnsi"/>
          <w:b/>
          <w:color w:val="auto"/>
          <w:sz w:val="24"/>
          <w:szCs w:val="24"/>
        </w:rPr>
        <w:t>mlouvy</w:t>
      </w:r>
    </w:p>
    <w:p w14:paraId="5C288DD3" w14:textId="61AF50FC" w:rsidR="00D54801" w:rsidRPr="004D0AD1" w:rsidRDefault="00D54801" w:rsidP="00EA270B">
      <w:pPr>
        <w:numPr>
          <w:ilvl w:val="0"/>
          <w:numId w:val="4"/>
        </w:numPr>
        <w:spacing w:after="20" w:line="276" w:lineRule="auto"/>
        <w:ind w:left="539" w:hanging="539"/>
        <w:jc w:val="both"/>
        <w:rPr>
          <w:rFonts w:asciiTheme="minorHAnsi" w:hAnsiTheme="minorHAnsi" w:cstheme="minorHAnsi"/>
        </w:rPr>
      </w:pPr>
      <w:r w:rsidRPr="004D0AD1">
        <w:rPr>
          <w:rFonts w:asciiTheme="minorHAnsi" w:hAnsiTheme="minorHAnsi" w:cstheme="minorHAnsi"/>
        </w:rPr>
        <w:t>Předmětem Smlouvy je vymezení vzájemných práv a povinností Smluvních stran, tedy Hlavního příjemce na straně jedné a Další</w:t>
      </w:r>
      <w:r w:rsidR="006F7549" w:rsidRPr="004D0AD1">
        <w:rPr>
          <w:rFonts w:asciiTheme="minorHAnsi" w:hAnsiTheme="minorHAnsi" w:cstheme="minorHAnsi"/>
        </w:rPr>
        <w:t>ho</w:t>
      </w:r>
      <w:r w:rsidRPr="004D0AD1">
        <w:rPr>
          <w:rFonts w:asciiTheme="minorHAnsi" w:hAnsiTheme="minorHAnsi" w:cstheme="minorHAnsi"/>
        </w:rPr>
        <w:t xml:space="preserve"> účastník</w:t>
      </w:r>
      <w:r w:rsidR="006F7549" w:rsidRPr="004D0AD1">
        <w:rPr>
          <w:rFonts w:asciiTheme="minorHAnsi" w:hAnsiTheme="minorHAnsi" w:cstheme="minorHAnsi"/>
        </w:rPr>
        <w:t>a</w:t>
      </w:r>
      <w:r w:rsidRPr="004D0AD1">
        <w:rPr>
          <w:rFonts w:asciiTheme="minorHAnsi" w:hAnsiTheme="minorHAnsi" w:cstheme="minorHAnsi"/>
        </w:rPr>
        <w:t xml:space="preserve"> projektu na straně druhé, při jejich vzájemné spolupráci na řešení projektu výzkumu, vývoje a inovací č. </w:t>
      </w:r>
      <w:r w:rsidR="0028211C" w:rsidRPr="004D0AD1">
        <w:rPr>
          <w:rFonts w:asciiTheme="minorHAnsi" w:hAnsiTheme="minorHAnsi" w:cstheme="minorHAnsi"/>
        </w:rPr>
        <w:t>TS0</w:t>
      </w:r>
      <w:r w:rsidR="003C2BE9" w:rsidRPr="004D0AD1">
        <w:rPr>
          <w:rFonts w:asciiTheme="minorHAnsi" w:hAnsiTheme="minorHAnsi" w:cstheme="minorHAnsi"/>
        </w:rPr>
        <w:t>2</w:t>
      </w:r>
      <w:r w:rsidR="00600DCE">
        <w:rPr>
          <w:rFonts w:asciiTheme="minorHAnsi" w:hAnsiTheme="minorHAnsi" w:cstheme="minorHAnsi"/>
        </w:rPr>
        <w:t xml:space="preserve">030191 </w:t>
      </w:r>
      <w:r w:rsidRPr="004D0AD1">
        <w:rPr>
          <w:rFonts w:asciiTheme="minorHAnsi" w:hAnsiTheme="minorHAnsi" w:cstheme="minorHAnsi"/>
        </w:rPr>
        <w:t>s</w:t>
      </w:r>
      <w:r w:rsidR="00600DCE">
        <w:rPr>
          <w:rFonts w:asciiTheme="minorHAnsi" w:hAnsiTheme="minorHAnsi" w:cstheme="minorHAnsi"/>
        </w:rPr>
        <w:t> </w:t>
      </w:r>
      <w:r w:rsidRPr="004D0AD1">
        <w:rPr>
          <w:rFonts w:asciiTheme="minorHAnsi" w:hAnsiTheme="minorHAnsi" w:cstheme="minorHAnsi"/>
        </w:rPr>
        <w:t>názvem</w:t>
      </w:r>
      <w:r w:rsidR="00600DCE">
        <w:rPr>
          <w:rFonts w:asciiTheme="minorHAnsi" w:hAnsiTheme="minorHAnsi" w:cstheme="minorHAnsi"/>
        </w:rPr>
        <w:t xml:space="preserve"> </w:t>
      </w:r>
      <w:r w:rsidR="00A22AD6" w:rsidRPr="00F01489">
        <w:rPr>
          <w:rFonts w:asciiTheme="minorHAnsi" w:hAnsiTheme="minorHAnsi" w:cstheme="minorHAnsi"/>
          <w:i/>
          <w:color w:val="000000"/>
        </w:rPr>
        <w:t>Inovativní</w:t>
      </w:r>
      <w:r w:rsidR="00F01489" w:rsidRPr="00F01489">
        <w:rPr>
          <w:rFonts w:asciiTheme="minorHAnsi" w:hAnsiTheme="minorHAnsi" w:cstheme="minorHAnsi"/>
          <w:i/>
          <w:color w:val="000000"/>
        </w:rPr>
        <w:t xml:space="preserve">́ technologie pro </w:t>
      </w:r>
      <w:r w:rsidR="00A22AD6" w:rsidRPr="00F01489">
        <w:rPr>
          <w:rFonts w:asciiTheme="minorHAnsi" w:hAnsiTheme="minorHAnsi" w:cstheme="minorHAnsi"/>
          <w:i/>
          <w:color w:val="000000"/>
        </w:rPr>
        <w:t>ukládaní</w:t>
      </w:r>
      <w:r w:rsidR="00F01489" w:rsidRPr="00F01489">
        <w:rPr>
          <w:rFonts w:asciiTheme="minorHAnsi" w:hAnsiTheme="minorHAnsi" w:cstheme="minorHAnsi"/>
          <w:i/>
          <w:color w:val="000000"/>
        </w:rPr>
        <w:t xml:space="preserve">́ energie s </w:t>
      </w:r>
      <w:r w:rsidR="00A22AD6" w:rsidRPr="00F01489">
        <w:rPr>
          <w:rFonts w:asciiTheme="minorHAnsi" w:hAnsiTheme="minorHAnsi" w:cstheme="minorHAnsi"/>
          <w:i/>
          <w:color w:val="000000"/>
        </w:rPr>
        <w:t>využitím</w:t>
      </w:r>
      <w:r w:rsidR="00F01489" w:rsidRPr="00F01489">
        <w:rPr>
          <w:rFonts w:asciiTheme="minorHAnsi" w:hAnsiTheme="minorHAnsi" w:cstheme="minorHAnsi"/>
          <w:i/>
          <w:color w:val="000000"/>
        </w:rPr>
        <w:t xml:space="preserve"> </w:t>
      </w:r>
      <w:r w:rsidR="00A22AD6" w:rsidRPr="00F01489">
        <w:rPr>
          <w:rFonts w:asciiTheme="minorHAnsi" w:hAnsiTheme="minorHAnsi" w:cstheme="minorHAnsi"/>
          <w:i/>
          <w:color w:val="000000"/>
        </w:rPr>
        <w:t>vodíku</w:t>
      </w:r>
      <w:r w:rsidR="00F01489" w:rsidRPr="00F01489">
        <w:rPr>
          <w:rFonts w:asciiTheme="minorHAnsi" w:hAnsiTheme="minorHAnsi" w:cstheme="minorHAnsi"/>
          <w:i/>
          <w:color w:val="000000"/>
        </w:rPr>
        <w:t xml:space="preserve"> do syntetických paliv</w:t>
      </w:r>
      <w:r w:rsidRPr="004D0AD1">
        <w:rPr>
          <w:rFonts w:asciiTheme="minorHAnsi" w:hAnsiTheme="minorHAnsi" w:cstheme="minorHAnsi"/>
        </w:rPr>
        <w:t xml:space="preserve"> (dále jen „Projekt“).</w:t>
      </w:r>
    </w:p>
    <w:p w14:paraId="02693F9A" w14:textId="36F9084B" w:rsidR="001B472C" w:rsidRPr="004D0AD1" w:rsidRDefault="001B472C" w:rsidP="00EA270B">
      <w:pPr>
        <w:numPr>
          <w:ilvl w:val="0"/>
          <w:numId w:val="4"/>
        </w:numPr>
        <w:spacing w:after="20" w:line="276" w:lineRule="auto"/>
        <w:ind w:left="539" w:hanging="539"/>
        <w:jc w:val="both"/>
        <w:rPr>
          <w:rFonts w:asciiTheme="minorHAnsi" w:hAnsiTheme="minorHAnsi" w:cstheme="minorHAnsi"/>
        </w:rPr>
      </w:pPr>
      <w:r w:rsidRPr="004D0AD1">
        <w:rPr>
          <w:rFonts w:asciiTheme="minorHAnsi" w:hAnsiTheme="minorHAnsi" w:cstheme="minorHAnsi"/>
        </w:rPr>
        <w:t>Předmětem Smlouvy jsou také práva a povinnosti Smluvních stran a jejich závazek k níže uvedeným činnostem během řešení Projektu a v období následujícím. Obdobím následujícím se rozumí tříleté období po ukončení řešení Projektu, ve kterém Poskytovatel provádí vyhodnocení výsledků řešení Projektu, vypořádání poskytnuté podpory a</w:t>
      </w:r>
      <w:r w:rsidR="00B54165" w:rsidRPr="004D0AD1">
        <w:rPr>
          <w:rFonts w:asciiTheme="minorHAnsi" w:hAnsiTheme="minorHAnsi" w:cstheme="minorHAnsi"/>
        </w:rPr>
        <w:t> </w:t>
      </w:r>
      <w:r w:rsidRPr="004D0AD1">
        <w:rPr>
          <w:rFonts w:asciiTheme="minorHAnsi" w:hAnsiTheme="minorHAnsi" w:cstheme="minorHAnsi"/>
        </w:rPr>
        <w:t>monitoring implementace výsledků v praxi. Za tímto účelem Poskytovatel zavazuje Smlouvou o poskytnutí podpory Hlavního příjemce k součinnosti při provádění těchto činností.</w:t>
      </w:r>
    </w:p>
    <w:p w14:paraId="1AB99DFC" w14:textId="1CEE44ED" w:rsidR="001B472C" w:rsidRPr="004D0AD1" w:rsidRDefault="001B472C" w:rsidP="00EA270B">
      <w:pPr>
        <w:numPr>
          <w:ilvl w:val="0"/>
          <w:numId w:val="4"/>
        </w:numPr>
        <w:spacing w:after="20" w:line="276" w:lineRule="auto"/>
        <w:ind w:left="539" w:hanging="539"/>
        <w:jc w:val="both"/>
        <w:rPr>
          <w:rFonts w:asciiTheme="minorHAnsi" w:hAnsiTheme="minorHAnsi" w:cstheme="minorHAnsi"/>
        </w:rPr>
      </w:pPr>
      <w:r w:rsidRPr="004D0AD1">
        <w:rPr>
          <w:rFonts w:asciiTheme="minorHAnsi" w:hAnsiTheme="minorHAnsi" w:cstheme="minorHAnsi"/>
        </w:rPr>
        <w:t>Předmětem Smlouvy je dále úprava vzájemných práv a povinností Smluvních stran k</w:t>
      </w:r>
      <w:r w:rsidR="00B54165" w:rsidRPr="004D0AD1">
        <w:rPr>
          <w:rFonts w:asciiTheme="minorHAnsi" w:hAnsiTheme="minorHAnsi" w:cstheme="minorHAnsi"/>
        </w:rPr>
        <w:t> </w:t>
      </w:r>
      <w:r w:rsidRPr="004D0AD1">
        <w:rPr>
          <w:rFonts w:asciiTheme="minorHAnsi" w:hAnsiTheme="minorHAnsi" w:cstheme="minorHAnsi"/>
        </w:rPr>
        <w:t xml:space="preserve">hmotnému majetku nutnému k řešení Projektu a nabytého </w:t>
      </w:r>
      <w:r w:rsidR="00AA7CB7" w:rsidRPr="004D0AD1">
        <w:rPr>
          <w:rFonts w:asciiTheme="minorHAnsi" w:hAnsiTheme="minorHAnsi" w:cstheme="minorHAnsi"/>
        </w:rPr>
        <w:t>D</w:t>
      </w:r>
      <w:r w:rsidRPr="004D0AD1">
        <w:rPr>
          <w:rFonts w:asciiTheme="minorHAnsi" w:hAnsiTheme="minorHAnsi" w:cstheme="minorHAnsi"/>
        </w:rPr>
        <w:t>alším účastník</w:t>
      </w:r>
      <w:r w:rsidR="003A7FF6" w:rsidRPr="004D0AD1">
        <w:rPr>
          <w:rFonts w:asciiTheme="minorHAnsi" w:hAnsiTheme="minorHAnsi" w:cstheme="minorHAnsi"/>
        </w:rPr>
        <w:t>em</w:t>
      </w:r>
      <w:r w:rsidRPr="004D0AD1">
        <w:rPr>
          <w:rFonts w:asciiTheme="minorHAnsi" w:hAnsiTheme="minorHAnsi" w:cstheme="minorHAnsi"/>
        </w:rPr>
        <w:t xml:space="preserve"> projektu a</w:t>
      </w:r>
      <w:r w:rsidR="00B54165" w:rsidRPr="004D0AD1">
        <w:rPr>
          <w:rFonts w:asciiTheme="minorHAnsi" w:hAnsiTheme="minorHAnsi" w:cstheme="minorHAnsi"/>
        </w:rPr>
        <w:t> </w:t>
      </w:r>
      <w:r w:rsidRPr="004D0AD1">
        <w:rPr>
          <w:rFonts w:asciiTheme="minorHAnsi" w:hAnsiTheme="minorHAnsi" w:cstheme="minorHAnsi"/>
        </w:rPr>
        <w:t>dále k výsledkům Projektu a využití výsledků Projektu.</w:t>
      </w:r>
    </w:p>
    <w:p w14:paraId="5EB4643D" w14:textId="77777777" w:rsidR="00BC391C" w:rsidRPr="004D0AD1" w:rsidRDefault="00BC391C" w:rsidP="002F6296">
      <w:pPr>
        <w:pStyle w:val="FormtovanvHTML"/>
        <w:spacing w:before="240"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 xml:space="preserve">Článek </w:t>
      </w:r>
      <w:r w:rsidR="00824226" w:rsidRPr="004D0AD1">
        <w:rPr>
          <w:rFonts w:asciiTheme="minorHAnsi" w:hAnsiTheme="minorHAnsi" w:cstheme="minorHAnsi"/>
          <w:b/>
          <w:color w:val="auto"/>
          <w:sz w:val="24"/>
          <w:szCs w:val="24"/>
        </w:rPr>
        <w:t>II</w:t>
      </w:r>
      <w:r w:rsidR="00157661" w:rsidRPr="004D0AD1">
        <w:rPr>
          <w:rFonts w:asciiTheme="minorHAnsi" w:hAnsiTheme="minorHAnsi" w:cstheme="minorHAnsi"/>
          <w:b/>
          <w:color w:val="auto"/>
          <w:sz w:val="24"/>
          <w:szCs w:val="24"/>
        </w:rPr>
        <w:t>I</w:t>
      </w:r>
    </w:p>
    <w:p w14:paraId="49765E4A" w14:textId="77777777" w:rsidR="00BC391C" w:rsidRPr="004D0AD1" w:rsidRDefault="00D76FCC" w:rsidP="002F6296">
      <w:pPr>
        <w:pStyle w:val="FormtovanvHTML"/>
        <w:spacing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 xml:space="preserve">Podmínky spolupráce </w:t>
      </w:r>
      <w:r w:rsidR="00FE31E2" w:rsidRPr="004D0AD1">
        <w:rPr>
          <w:rFonts w:asciiTheme="minorHAnsi" w:hAnsiTheme="minorHAnsi" w:cstheme="minorHAnsi"/>
          <w:b/>
          <w:color w:val="auto"/>
          <w:sz w:val="24"/>
          <w:szCs w:val="24"/>
        </w:rPr>
        <w:t xml:space="preserve">Smluvních </w:t>
      </w:r>
      <w:r w:rsidRPr="004D0AD1">
        <w:rPr>
          <w:rFonts w:asciiTheme="minorHAnsi" w:hAnsiTheme="minorHAnsi" w:cstheme="minorHAnsi"/>
          <w:b/>
          <w:color w:val="auto"/>
          <w:sz w:val="24"/>
          <w:szCs w:val="24"/>
        </w:rPr>
        <w:t>stran</w:t>
      </w:r>
    </w:p>
    <w:p w14:paraId="5D0C0676" w14:textId="3090829D" w:rsidR="00BC391C" w:rsidRPr="004D0AD1" w:rsidRDefault="00BC391C" w:rsidP="00EA270B">
      <w:pPr>
        <w:numPr>
          <w:ilvl w:val="0"/>
          <w:numId w:val="1"/>
        </w:numPr>
        <w:spacing w:after="20" w:line="276" w:lineRule="auto"/>
        <w:ind w:left="539" w:hanging="539"/>
        <w:jc w:val="both"/>
        <w:rPr>
          <w:rFonts w:asciiTheme="minorHAnsi" w:hAnsiTheme="minorHAnsi" w:cstheme="minorHAnsi"/>
        </w:rPr>
      </w:pPr>
      <w:r w:rsidRPr="004D0AD1">
        <w:rPr>
          <w:rFonts w:asciiTheme="minorHAnsi" w:hAnsiTheme="minorHAnsi" w:cstheme="minorHAnsi"/>
        </w:rPr>
        <w:t>Smluvní strany prohlašují, že se s</w:t>
      </w:r>
      <w:r w:rsidR="006C4AA3" w:rsidRPr="004D0AD1">
        <w:rPr>
          <w:rFonts w:asciiTheme="minorHAnsi" w:hAnsiTheme="minorHAnsi" w:cstheme="minorHAnsi"/>
        </w:rPr>
        <w:t xml:space="preserve"> n</w:t>
      </w:r>
      <w:r w:rsidR="001B472C" w:rsidRPr="004D0AD1">
        <w:rPr>
          <w:rFonts w:asciiTheme="minorHAnsi" w:hAnsiTheme="minorHAnsi" w:cstheme="minorHAnsi"/>
        </w:rPr>
        <w:t xml:space="preserve">ávrhem </w:t>
      </w:r>
      <w:r w:rsidRPr="004D0AD1">
        <w:rPr>
          <w:rFonts w:asciiTheme="minorHAnsi" w:hAnsiTheme="minorHAnsi" w:cstheme="minorHAnsi"/>
        </w:rPr>
        <w:t>Projekt</w:t>
      </w:r>
      <w:r w:rsidR="001B472C" w:rsidRPr="004D0AD1">
        <w:rPr>
          <w:rFonts w:asciiTheme="minorHAnsi" w:hAnsiTheme="minorHAnsi" w:cstheme="minorHAnsi"/>
        </w:rPr>
        <w:t>u</w:t>
      </w:r>
      <w:r w:rsidR="006C4AA3" w:rsidRPr="004D0AD1">
        <w:rPr>
          <w:rFonts w:asciiTheme="minorHAnsi" w:hAnsiTheme="minorHAnsi" w:cstheme="minorHAnsi"/>
        </w:rPr>
        <w:t xml:space="preserve"> podaným do soutěže</w:t>
      </w:r>
      <w:r w:rsidRPr="004D0AD1">
        <w:rPr>
          <w:rFonts w:asciiTheme="minorHAnsi" w:hAnsiTheme="minorHAnsi" w:cstheme="minorHAnsi"/>
        </w:rPr>
        <w:t xml:space="preserve"> </w:t>
      </w:r>
      <w:r w:rsidR="00B6604B" w:rsidRPr="004D0AD1">
        <w:rPr>
          <w:rFonts w:asciiTheme="minorHAnsi" w:hAnsiTheme="minorHAnsi" w:cstheme="minorHAnsi"/>
        </w:rPr>
        <w:t>seznámily</w:t>
      </w:r>
      <w:r w:rsidR="0031262C" w:rsidRPr="004D0AD1">
        <w:rPr>
          <w:rFonts w:asciiTheme="minorHAnsi" w:hAnsiTheme="minorHAnsi" w:cstheme="minorHAnsi"/>
        </w:rPr>
        <w:t>, a</w:t>
      </w:r>
      <w:r w:rsidR="00B54165" w:rsidRPr="004D0AD1">
        <w:rPr>
          <w:rFonts w:asciiTheme="minorHAnsi" w:hAnsiTheme="minorHAnsi" w:cstheme="minorHAnsi"/>
        </w:rPr>
        <w:t> </w:t>
      </w:r>
      <w:r w:rsidR="0031262C" w:rsidRPr="004D0AD1">
        <w:rPr>
          <w:rFonts w:asciiTheme="minorHAnsi" w:hAnsiTheme="minorHAnsi" w:cstheme="minorHAnsi"/>
        </w:rPr>
        <w:t>to</w:t>
      </w:r>
      <w:r w:rsidR="00B54165" w:rsidRPr="004D0AD1">
        <w:rPr>
          <w:rFonts w:asciiTheme="minorHAnsi" w:hAnsiTheme="minorHAnsi" w:cstheme="minorHAnsi"/>
        </w:rPr>
        <w:t> </w:t>
      </w:r>
      <w:r w:rsidRPr="004D0AD1">
        <w:rPr>
          <w:rFonts w:asciiTheme="minorHAnsi" w:hAnsiTheme="minorHAnsi" w:cstheme="minorHAnsi"/>
        </w:rPr>
        <w:t>před podpisem Smlouvy</w:t>
      </w:r>
      <w:r w:rsidR="00157661" w:rsidRPr="004D0AD1">
        <w:rPr>
          <w:rFonts w:asciiTheme="minorHAnsi" w:hAnsiTheme="minorHAnsi" w:cstheme="minorHAnsi"/>
        </w:rPr>
        <w:t>.</w:t>
      </w:r>
    </w:p>
    <w:p w14:paraId="3AEC0572" w14:textId="3C8F1063" w:rsidR="00151FF6" w:rsidRPr="004D0AD1" w:rsidRDefault="00D54801" w:rsidP="00151FF6">
      <w:pPr>
        <w:numPr>
          <w:ilvl w:val="0"/>
          <w:numId w:val="1"/>
        </w:numPr>
        <w:spacing w:after="20" w:line="276" w:lineRule="auto"/>
        <w:ind w:left="540" w:hanging="540"/>
        <w:jc w:val="both"/>
        <w:rPr>
          <w:rFonts w:asciiTheme="minorHAnsi" w:hAnsiTheme="minorHAnsi" w:cstheme="minorHAnsi"/>
        </w:rPr>
      </w:pPr>
      <w:r w:rsidRPr="004D0AD1">
        <w:rPr>
          <w:rFonts w:asciiTheme="minorHAnsi" w:hAnsiTheme="minorHAnsi" w:cstheme="minorHAnsi"/>
        </w:rPr>
        <w:t xml:space="preserve">Nedílnou součástí Smlouvy je Příloha </w:t>
      </w:r>
      <w:r w:rsidR="2DF389D5" w:rsidRPr="004D0AD1">
        <w:rPr>
          <w:rFonts w:asciiTheme="minorHAnsi" w:hAnsiTheme="minorHAnsi" w:cstheme="minorHAnsi"/>
        </w:rPr>
        <w:t xml:space="preserve">1 </w:t>
      </w:r>
      <w:r w:rsidRPr="004D0AD1">
        <w:rPr>
          <w:rFonts w:asciiTheme="minorHAnsi" w:hAnsiTheme="minorHAnsi" w:cstheme="minorHAnsi"/>
        </w:rPr>
        <w:t xml:space="preserve">- Závazné parametry řešení projektu, které jsou schváleným návrhem projektu ve smyslu § 9 odst. 2 zákona č. 130/2002 Sb., </w:t>
      </w:r>
      <w:r w:rsidR="00151FF6" w:rsidRPr="004D0AD1">
        <w:rPr>
          <w:rFonts w:asciiTheme="minorHAnsi" w:hAnsiTheme="minorHAnsi" w:cstheme="minorHAnsi"/>
        </w:rPr>
        <w:t>ZPVV</w:t>
      </w:r>
    </w:p>
    <w:p w14:paraId="3160C4F2" w14:textId="0605A85D" w:rsidR="00D54801" w:rsidRPr="004D0AD1" w:rsidRDefault="003A7FF6" w:rsidP="0081388F">
      <w:pPr>
        <w:spacing w:after="20" w:line="276" w:lineRule="auto"/>
        <w:ind w:left="540"/>
        <w:jc w:val="both"/>
        <w:rPr>
          <w:rFonts w:asciiTheme="minorHAnsi" w:hAnsiTheme="minorHAnsi" w:cstheme="minorHAnsi"/>
        </w:rPr>
      </w:pPr>
      <w:r w:rsidRPr="004D0AD1">
        <w:rPr>
          <w:rFonts w:asciiTheme="minorHAnsi" w:hAnsiTheme="minorHAnsi" w:cstheme="minorHAnsi"/>
        </w:rPr>
        <w:t>a obsahují označení H</w:t>
      </w:r>
      <w:r w:rsidR="00D54801" w:rsidRPr="004D0AD1">
        <w:rPr>
          <w:rFonts w:asciiTheme="minorHAnsi" w:hAnsiTheme="minorHAnsi" w:cstheme="minorHAnsi"/>
        </w:rPr>
        <w:t xml:space="preserve">lavního příjemce a </w:t>
      </w:r>
      <w:r w:rsidR="00AA7CB7" w:rsidRPr="004D0AD1">
        <w:rPr>
          <w:rFonts w:asciiTheme="minorHAnsi" w:hAnsiTheme="minorHAnsi" w:cstheme="minorHAnsi"/>
        </w:rPr>
        <w:t>D</w:t>
      </w:r>
      <w:r w:rsidR="00D54801" w:rsidRPr="004D0AD1">
        <w:rPr>
          <w:rFonts w:asciiTheme="minorHAnsi" w:hAnsiTheme="minorHAnsi" w:cstheme="minorHAnsi"/>
        </w:rPr>
        <w:t>alší</w:t>
      </w:r>
      <w:r w:rsidRPr="004D0AD1">
        <w:rPr>
          <w:rFonts w:asciiTheme="minorHAnsi" w:hAnsiTheme="minorHAnsi" w:cstheme="minorHAnsi"/>
        </w:rPr>
        <w:t>ho</w:t>
      </w:r>
      <w:r w:rsidR="00D54801" w:rsidRPr="004D0AD1">
        <w:rPr>
          <w:rFonts w:asciiTheme="minorHAnsi" w:hAnsiTheme="minorHAnsi" w:cstheme="minorHAnsi"/>
        </w:rPr>
        <w:t xml:space="preserve"> účastník</w:t>
      </w:r>
      <w:r w:rsidRPr="004D0AD1">
        <w:rPr>
          <w:rFonts w:asciiTheme="minorHAnsi" w:hAnsiTheme="minorHAnsi" w:cstheme="minorHAnsi"/>
        </w:rPr>
        <w:t>a</w:t>
      </w:r>
      <w:r w:rsidR="00D54801" w:rsidRPr="004D0AD1">
        <w:rPr>
          <w:rFonts w:asciiTheme="minorHAnsi" w:hAnsiTheme="minorHAnsi" w:cstheme="minorHAnsi"/>
        </w:rPr>
        <w:t xml:space="preserve">, název a </w:t>
      </w:r>
      <w:r w:rsidR="001B472C" w:rsidRPr="004D0AD1">
        <w:rPr>
          <w:rFonts w:asciiTheme="minorHAnsi" w:hAnsiTheme="minorHAnsi" w:cstheme="minorHAnsi"/>
        </w:rPr>
        <w:t>cíle</w:t>
      </w:r>
      <w:r w:rsidR="00D54801" w:rsidRPr="004D0AD1">
        <w:rPr>
          <w:rFonts w:asciiTheme="minorHAnsi" w:hAnsiTheme="minorHAnsi" w:cstheme="minorHAnsi"/>
        </w:rPr>
        <w:t xml:space="preserve"> projektu, </w:t>
      </w:r>
      <w:r w:rsidR="00D27231" w:rsidRPr="004D0AD1">
        <w:rPr>
          <w:rFonts w:asciiTheme="minorHAnsi" w:hAnsiTheme="minorHAnsi" w:cstheme="minorHAnsi"/>
        </w:rPr>
        <w:t>termín řešení</w:t>
      </w:r>
      <w:r w:rsidR="00D54801" w:rsidRPr="004D0AD1">
        <w:rPr>
          <w:rFonts w:asciiTheme="minorHAnsi" w:hAnsiTheme="minorHAnsi" w:cstheme="minorHAnsi"/>
        </w:rPr>
        <w:t xml:space="preserve"> projektu </w:t>
      </w:r>
      <w:r w:rsidR="003D2031" w:rsidRPr="004D0AD1">
        <w:rPr>
          <w:rFonts w:asciiTheme="minorHAnsi" w:hAnsiTheme="minorHAnsi" w:cstheme="minorHAnsi"/>
        </w:rPr>
        <w:t xml:space="preserve">a </w:t>
      </w:r>
      <w:r w:rsidR="00D54801" w:rsidRPr="004D0AD1">
        <w:rPr>
          <w:rFonts w:asciiTheme="minorHAnsi" w:hAnsiTheme="minorHAnsi" w:cstheme="minorHAnsi"/>
        </w:rPr>
        <w:t>deklarované výsledky</w:t>
      </w:r>
      <w:r w:rsidR="00D27231" w:rsidRPr="004D0AD1">
        <w:rPr>
          <w:rFonts w:asciiTheme="minorHAnsi" w:hAnsiTheme="minorHAnsi" w:cstheme="minorHAnsi"/>
        </w:rPr>
        <w:t xml:space="preserve">. </w:t>
      </w:r>
      <w:r w:rsidR="00D54801" w:rsidRPr="004D0AD1">
        <w:rPr>
          <w:rFonts w:asciiTheme="minorHAnsi" w:hAnsiTheme="minorHAnsi" w:cstheme="minorHAnsi"/>
        </w:rPr>
        <w:t>Závazné parametry rovněž obsahují tabulku uznaných nákladů projektu, která obsahuje jejich rozdělení na jednotlivé roky řešení projektu, míru podpory z</w:t>
      </w:r>
      <w:r w:rsidR="00B54165" w:rsidRPr="004D0AD1">
        <w:rPr>
          <w:rFonts w:asciiTheme="minorHAnsi" w:hAnsiTheme="minorHAnsi" w:cstheme="minorHAnsi"/>
        </w:rPr>
        <w:t> </w:t>
      </w:r>
      <w:r w:rsidR="00D54801" w:rsidRPr="004D0AD1">
        <w:rPr>
          <w:rFonts w:asciiTheme="minorHAnsi" w:hAnsiTheme="minorHAnsi" w:cstheme="minorHAnsi"/>
        </w:rPr>
        <w:t>uznaných nákladů a s tím související celkov</w:t>
      </w:r>
      <w:r w:rsidR="00A94E05" w:rsidRPr="004D0AD1">
        <w:rPr>
          <w:rFonts w:asciiTheme="minorHAnsi" w:hAnsiTheme="minorHAnsi" w:cstheme="minorHAnsi"/>
        </w:rPr>
        <w:t>ou</w:t>
      </w:r>
      <w:r w:rsidR="00D54801" w:rsidRPr="004D0AD1">
        <w:rPr>
          <w:rFonts w:asciiTheme="minorHAnsi" w:hAnsiTheme="minorHAnsi" w:cstheme="minorHAnsi"/>
        </w:rPr>
        <w:t xml:space="preserve"> výš</w:t>
      </w:r>
      <w:r w:rsidR="00A94E05" w:rsidRPr="004D0AD1">
        <w:rPr>
          <w:rFonts w:asciiTheme="minorHAnsi" w:hAnsiTheme="minorHAnsi" w:cstheme="minorHAnsi"/>
        </w:rPr>
        <w:t>i</w:t>
      </w:r>
      <w:r w:rsidR="00D54801" w:rsidRPr="004D0AD1">
        <w:rPr>
          <w:rFonts w:asciiTheme="minorHAnsi" w:hAnsiTheme="minorHAnsi" w:cstheme="minorHAnsi"/>
        </w:rPr>
        <w:t xml:space="preserve"> poskytované účelové podpory, včetně jejího rozdělení mezi </w:t>
      </w:r>
      <w:r w:rsidRPr="004D0AD1">
        <w:rPr>
          <w:rFonts w:asciiTheme="minorHAnsi" w:hAnsiTheme="minorHAnsi" w:cstheme="minorHAnsi"/>
        </w:rPr>
        <w:t>H</w:t>
      </w:r>
      <w:r w:rsidR="00D54801" w:rsidRPr="004D0AD1">
        <w:rPr>
          <w:rFonts w:asciiTheme="minorHAnsi" w:hAnsiTheme="minorHAnsi" w:cstheme="minorHAnsi"/>
        </w:rPr>
        <w:t xml:space="preserve">lavního příjemce a </w:t>
      </w:r>
      <w:r w:rsidR="00D27231" w:rsidRPr="004D0AD1">
        <w:rPr>
          <w:rFonts w:asciiTheme="minorHAnsi" w:hAnsiTheme="minorHAnsi" w:cstheme="minorHAnsi"/>
        </w:rPr>
        <w:t>D</w:t>
      </w:r>
      <w:r w:rsidR="00D54801" w:rsidRPr="004D0AD1">
        <w:rPr>
          <w:rFonts w:asciiTheme="minorHAnsi" w:hAnsiTheme="minorHAnsi" w:cstheme="minorHAnsi"/>
        </w:rPr>
        <w:t>alší</w:t>
      </w:r>
      <w:r w:rsidRPr="004D0AD1">
        <w:rPr>
          <w:rFonts w:asciiTheme="minorHAnsi" w:hAnsiTheme="minorHAnsi" w:cstheme="minorHAnsi"/>
        </w:rPr>
        <w:t>ho účastníka</w:t>
      </w:r>
      <w:r w:rsidR="00D54801" w:rsidRPr="004D0AD1">
        <w:rPr>
          <w:rFonts w:asciiTheme="minorHAnsi" w:hAnsiTheme="minorHAnsi" w:cstheme="minorHAnsi"/>
        </w:rPr>
        <w:t xml:space="preserve"> projektu.</w:t>
      </w:r>
    </w:p>
    <w:p w14:paraId="687036DA" w14:textId="77777777" w:rsidR="00D54801" w:rsidRPr="004D0AD1" w:rsidRDefault="00D54801" w:rsidP="002F6296">
      <w:pPr>
        <w:numPr>
          <w:ilvl w:val="0"/>
          <w:numId w:val="1"/>
        </w:numPr>
        <w:spacing w:after="20" w:line="276" w:lineRule="auto"/>
        <w:ind w:left="540" w:hanging="540"/>
        <w:jc w:val="both"/>
        <w:rPr>
          <w:rFonts w:asciiTheme="minorHAnsi" w:hAnsiTheme="minorHAnsi" w:cstheme="minorHAnsi"/>
        </w:rPr>
      </w:pPr>
      <w:r w:rsidRPr="004D0AD1">
        <w:rPr>
          <w:rFonts w:asciiTheme="minorHAnsi" w:hAnsiTheme="minorHAnsi" w:cstheme="minorHAnsi"/>
        </w:rPr>
        <w:lastRenderedPageBreak/>
        <w:t>Smluvní strany se zavazují, že vyvinou veškeré nezbytné úsilí, aby byl naplněn účel, cíl a výsledek projektu uvedený v čl. II Smlouvy. Nedosažení účelu, cíle a výsledku projektu uvedeného v čl. II Smlouvy lze odůvodnit pouze v naplnění okolností obecně uznávaných a definovaných jako vyšší moc.</w:t>
      </w:r>
    </w:p>
    <w:p w14:paraId="33F53937" w14:textId="1441E771" w:rsidR="00D54801" w:rsidRPr="004D0AD1" w:rsidRDefault="00D54801" w:rsidP="002F6296">
      <w:pPr>
        <w:numPr>
          <w:ilvl w:val="0"/>
          <w:numId w:val="1"/>
        </w:numPr>
        <w:spacing w:line="276" w:lineRule="auto"/>
        <w:ind w:hanging="502"/>
        <w:jc w:val="both"/>
        <w:rPr>
          <w:rFonts w:asciiTheme="minorHAnsi" w:hAnsiTheme="minorHAnsi" w:cstheme="minorHAnsi"/>
        </w:rPr>
      </w:pPr>
      <w:r w:rsidRPr="004D0AD1">
        <w:rPr>
          <w:rFonts w:asciiTheme="minorHAnsi" w:hAnsiTheme="minorHAnsi" w:cstheme="minorHAnsi"/>
        </w:rPr>
        <w:t xml:space="preserve">Smluvní strany se zavazují jednat způsobem, který neohrožuje realizaci Projektu a zájmy jednotlivých </w:t>
      </w:r>
      <w:r w:rsidR="009B2E1F" w:rsidRPr="004D0AD1">
        <w:rPr>
          <w:rFonts w:asciiTheme="minorHAnsi" w:hAnsiTheme="minorHAnsi" w:cstheme="minorHAnsi"/>
        </w:rPr>
        <w:t>S</w:t>
      </w:r>
      <w:r w:rsidRPr="004D0AD1">
        <w:rPr>
          <w:rFonts w:asciiTheme="minorHAnsi" w:hAnsiTheme="minorHAnsi" w:cstheme="minorHAnsi"/>
        </w:rPr>
        <w:t xml:space="preserve">mluvních stran. Další podmínky poskytnutí podpory a řešení </w:t>
      </w:r>
      <w:r w:rsidR="009B2E1F" w:rsidRPr="004D0AD1">
        <w:rPr>
          <w:rFonts w:asciiTheme="minorHAnsi" w:hAnsiTheme="minorHAnsi" w:cstheme="minorHAnsi"/>
        </w:rPr>
        <w:t>P</w:t>
      </w:r>
      <w:r w:rsidRPr="004D0AD1">
        <w:rPr>
          <w:rFonts w:asciiTheme="minorHAnsi" w:hAnsiTheme="minorHAnsi" w:cstheme="minorHAnsi"/>
        </w:rPr>
        <w:t xml:space="preserve">rojektu jsou </w:t>
      </w:r>
      <w:r w:rsidRPr="00BB0280">
        <w:rPr>
          <w:rFonts w:asciiTheme="minorHAnsi" w:hAnsiTheme="minorHAnsi" w:cstheme="minorHAnsi"/>
        </w:rPr>
        <w:t xml:space="preserve">uvedeny ve Všeobecných podmínkách (verze </w:t>
      </w:r>
      <w:r w:rsidR="003C2BE9" w:rsidRPr="00BB0280">
        <w:rPr>
          <w:rFonts w:asciiTheme="minorHAnsi" w:hAnsiTheme="minorHAnsi" w:cstheme="minorHAnsi"/>
        </w:rPr>
        <w:t>8</w:t>
      </w:r>
      <w:r w:rsidR="001B472C" w:rsidRPr="00BB0280">
        <w:rPr>
          <w:rFonts w:asciiTheme="minorHAnsi" w:hAnsiTheme="minorHAnsi" w:cstheme="minorHAnsi"/>
        </w:rPr>
        <w:t>)</w:t>
      </w:r>
      <w:r w:rsidRPr="00BB0280">
        <w:rPr>
          <w:rFonts w:asciiTheme="minorHAnsi" w:hAnsiTheme="minorHAnsi" w:cstheme="minorHAnsi"/>
        </w:rPr>
        <w:t>, které jsou dostupné na webových</w:t>
      </w:r>
      <w:r w:rsidRPr="004D0AD1">
        <w:rPr>
          <w:rFonts w:asciiTheme="minorHAnsi" w:hAnsiTheme="minorHAnsi" w:cstheme="minorHAnsi"/>
        </w:rPr>
        <w:t xml:space="preserve"> stránkách poskytovatele.</w:t>
      </w:r>
    </w:p>
    <w:p w14:paraId="428B5BDC" w14:textId="073376B0" w:rsidR="00EA0991" w:rsidRPr="00BB0280" w:rsidRDefault="00EA0991" w:rsidP="00EA0991">
      <w:pPr>
        <w:pStyle w:val="Odstavecseseznamem"/>
        <w:numPr>
          <w:ilvl w:val="0"/>
          <w:numId w:val="1"/>
        </w:numPr>
        <w:ind w:hanging="502"/>
        <w:jc w:val="both"/>
        <w:rPr>
          <w:rFonts w:asciiTheme="minorHAnsi" w:hAnsiTheme="minorHAnsi" w:cstheme="minorHAnsi"/>
        </w:rPr>
      </w:pPr>
      <w:r w:rsidRPr="004D0AD1">
        <w:rPr>
          <w:rFonts w:asciiTheme="minorHAnsi" w:hAnsiTheme="minorHAnsi" w:cstheme="minorHAnsi"/>
        </w:rPr>
        <w:t xml:space="preserve">Smluvní strany souhlasí s uveřejněním této smlouvy v registru smluv podle zákona č. 340/2015 Sb., o registru smluv, které zajistí VŠCHT; pokud některá ze smluvních stran považuje některé informace uvedené ve smlouvě za osobní údaj či za obchodní tajemství, či údaje, které je možné neuveřejnit podle zákona, musí takové informace výslovně takto </w:t>
      </w:r>
      <w:r w:rsidRPr="00BB0280">
        <w:rPr>
          <w:rFonts w:asciiTheme="minorHAnsi" w:hAnsiTheme="minorHAnsi" w:cstheme="minorHAnsi"/>
        </w:rPr>
        <w:t>označit v průběhu kontraktačního procesu.</w:t>
      </w:r>
    </w:p>
    <w:p w14:paraId="5C5CE127" w14:textId="77777777" w:rsidR="00D26819" w:rsidRPr="004D0AD1" w:rsidRDefault="00D26819" w:rsidP="00D26819">
      <w:pPr>
        <w:pStyle w:val="Odstavecseseznamem"/>
        <w:ind w:left="502"/>
        <w:jc w:val="both"/>
        <w:rPr>
          <w:rFonts w:asciiTheme="minorHAnsi" w:hAnsiTheme="minorHAnsi" w:cstheme="minorHAnsi"/>
        </w:rPr>
      </w:pPr>
    </w:p>
    <w:p w14:paraId="61A0BBA9" w14:textId="77777777" w:rsidR="003B0EF3" w:rsidRPr="004D0AD1" w:rsidRDefault="003B0EF3" w:rsidP="002F6296">
      <w:pPr>
        <w:pStyle w:val="FormtovanvHTML"/>
        <w:spacing w:before="240"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 xml:space="preserve">Článek </w:t>
      </w:r>
      <w:r w:rsidR="007A71B2" w:rsidRPr="004D0AD1">
        <w:rPr>
          <w:rFonts w:asciiTheme="minorHAnsi" w:hAnsiTheme="minorHAnsi" w:cstheme="minorHAnsi"/>
          <w:b/>
          <w:color w:val="auto"/>
          <w:sz w:val="24"/>
          <w:szCs w:val="24"/>
        </w:rPr>
        <w:t>IV</w:t>
      </w:r>
    </w:p>
    <w:p w14:paraId="6E4C2393" w14:textId="725B049E" w:rsidR="003B0EF3" w:rsidRPr="004D0AD1" w:rsidRDefault="003B0EF3" w:rsidP="002F6296">
      <w:pPr>
        <w:pStyle w:val="FormtovanvHTML"/>
        <w:spacing w:after="120" w:line="276" w:lineRule="auto"/>
        <w:ind w:left="-85"/>
        <w:jc w:val="center"/>
        <w:rPr>
          <w:rFonts w:asciiTheme="minorHAnsi" w:hAnsiTheme="minorHAnsi" w:cstheme="minorHAnsi"/>
          <w:b/>
          <w:color w:val="auto"/>
          <w:sz w:val="24"/>
          <w:szCs w:val="24"/>
        </w:rPr>
      </w:pPr>
      <w:r w:rsidRPr="00BB0280">
        <w:rPr>
          <w:rFonts w:asciiTheme="minorHAnsi" w:hAnsiTheme="minorHAnsi" w:cstheme="minorHAnsi"/>
          <w:b/>
          <w:color w:val="auto"/>
          <w:sz w:val="24"/>
          <w:szCs w:val="24"/>
        </w:rPr>
        <w:t>Složení projekt</w:t>
      </w:r>
      <w:r w:rsidR="00F7776D" w:rsidRPr="00BB0280">
        <w:rPr>
          <w:rFonts w:asciiTheme="minorHAnsi" w:hAnsiTheme="minorHAnsi" w:cstheme="minorHAnsi"/>
          <w:b/>
          <w:color w:val="auto"/>
          <w:sz w:val="24"/>
          <w:szCs w:val="24"/>
        </w:rPr>
        <w:t>ového týmu</w:t>
      </w:r>
      <w:r w:rsidRPr="00BB0280">
        <w:rPr>
          <w:rFonts w:asciiTheme="minorHAnsi" w:hAnsiTheme="minorHAnsi" w:cstheme="minorHAnsi"/>
          <w:b/>
          <w:color w:val="auto"/>
          <w:sz w:val="24"/>
          <w:szCs w:val="24"/>
        </w:rPr>
        <w:t xml:space="preserve"> – </w:t>
      </w:r>
      <w:r w:rsidR="00F7776D" w:rsidRPr="00BB0280">
        <w:rPr>
          <w:rFonts w:asciiTheme="minorHAnsi" w:hAnsiTheme="minorHAnsi" w:cstheme="minorHAnsi"/>
          <w:b/>
          <w:color w:val="auto"/>
          <w:sz w:val="24"/>
          <w:szCs w:val="24"/>
        </w:rPr>
        <w:t>řešitelé Smluvních stran</w:t>
      </w:r>
    </w:p>
    <w:p w14:paraId="1C69722E" w14:textId="11467DBA" w:rsidR="00BB0280" w:rsidRDefault="00010F5E" w:rsidP="00EA270B">
      <w:pPr>
        <w:pStyle w:val="Odstavecseseznamem"/>
        <w:numPr>
          <w:ilvl w:val="0"/>
          <w:numId w:val="2"/>
        </w:numPr>
        <w:spacing w:after="20" w:line="276" w:lineRule="auto"/>
        <w:ind w:hanging="644"/>
        <w:jc w:val="both"/>
        <w:rPr>
          <w:rFonts w:asciiTheme="minorHAnsi" w:hAnsiTheme="minorHAnsi" w:cstheme="minorHAnsi"/>
        </w:rPr>
      </w:pPr>
      <w:r w:rsidRPr="00743903">
        <w:rPr>
          <w:rFonts w:asciiTheme="minorHAnsi" w:hAnsiTheme="minorHAnsi" w:cstheme="minorHAnsi"/>
        </w:rPr>
        <w:t xml:space="preserve">Osobou, která odpovídá za vědecké řešení Projektu na straně </w:t>
      </w:r>
      <w:r w:rsidR="00647709" w:rsidRPr="00743903">
        <w:rPr>
          <w:rFonts w:asciiTheme="minorHAnsi" w:hAnsiTheme="minorHAnsi" w:cstheme="minorHAnsi"/>
        </w:rPr>
        <w:t>Hlavního příjemce</w:t>
      </w:r>
      <w:r w:rsidR="00A94E05" w:rsidRPr="00743903">
        <w:rPr>
          <w:rFonts w:asciiTheme="minorHAnsi" w:hAnsiTheme="minorHAnsi" w:cstheme="minorHAnsi"/>
        </w:rPr>
        <w:t>,</w:t>
      </w:r>
      <w:r w:rsidR="00647709" w:rsidRPr="00743903">
        <w:rPr>
          <w:rFonts w:asciiTheme="minorHAnsi" w:hAnsiTheme="minorHAnsi" w:cstheme="minorHAnsi"/>
        </w:rPr>
        <w:t xml:space="preserve"> </w:t>
      </w:r>
      <w:r w:rsidR="003B0EF3" w:rsidRPr="00743903">
        <w:rPr>
          <w:rFonts w:asciiTheme="minorHAnsi" w:hAnsiTheme="minorHAnsi" w:cstheme="minorHAnsi"/>
        </w:rPr>
        <w:t xml:space="preserve">je </w:t>
      </w:r>
      <w:r w:rsidRPr="00743903">
        <w:rPr>
          <w:rFonts w:asciiTheme="minorHAnsi" w:hAnsiTheme="minorHAnsi" w:cstheme="minorHAnsi"/>
        </w:rPr>
        <w:t>hlavní řešitel</w:t>
      </w:r>
      <w:r w:rsidR="00B62BEF" w:rsidRPr="00743903">
        <w:rPr>
          <w:rFonts w:asciiTheme="minorHAnsi" w:hAnsiTheme="minorHAnsi" w:cstheme="minorHAnsi"/>
        </w:rPr>
        <w:t xml:space="preserve"> </w:t>
      </w:r>
      <w:r w:rsidR="001A4476">
        <w:rPr>
          <w:rFonts w:asciiTheme="minorHAnsi" w:hAnsiTheme="minorHAnsi" w:cstheme="minorHAnsi"/>
        </w:rPr>
        <w:t>xxxxxxxxxxxxxxxxxxxxxxx</w:t>
      </w:r>
    </w:p>
    <w:p w14:paraId="58520077" w14:textId="77777777" w:rsidR="001A4476" w:rsidRDefault="001A4476" w:rsidP="001A4476">
      <w:pPr>
        <w:pStyle w:val="Odstavecseseznamem"/>
        <w:spacing w:after="20" w:line="276" w:lineRule="auto"/>
        <w:ind w:left="644"/>
        <w:jc w:val="both"/>
        <w:rPr>
          <w:rFonts w:asciiTheme="minorHAnsi" w:hAnsiTheme="minorHAnsi" w:cstheme="minorHAnsi"/>
        </w:rPr>
      </w:pPr>
    </w:p>
    <w:p w14:paraId="348D6141" w14:textId="4338B37D" w:rsidR="00196C9F" w:rsidRDefault="00122331" w:rsidP="00EA270B">
      <w:pPr>
        <w:pStyle w:val="Odstavecseseznamem"/>
        <w:numPr>
          <w:ilvl w:val="0"/>
          <w:numId w:val="2"/>
        </w:numPr>
        <w:spacing w:after="20" w:line="276" w:lineRule="auto"/>
        <w:ind w:left="646" w:hanging="646"/>
        <w:jc w:val="both"/>
        <w:rPr>
          <w:rFonts w:asciiTheme="minorHAnsi" w:hAnsiTheme="minorHAnsi" w:cstheme="minorHAnsi"/>
        </w:rPr>
      </w:pPr>
      <w:r w:rsidRPr="00BB0280">
        <w:rPr>
          <w:rFonts w:asciiTheme="minorHAnsi" w:hAnsiTheme="minorHAnsi" w:cstheme="minorHAnsi"/>
        </w:rPr>
        <w:t>Osobou, která odpovídá za vědecké řešení Projektu na straně Dalšího účastníka projektu</w:t>
      </w:r>
      <w:r w:rsidR="009B2E1F" w:rsidRPr="00BB0280">
        <w:rPr>
          <w:rFonts w:asciiTheme="minorHAnsi" w:hAnsiTheme="minorHAnsi" w:cstheme="minorHAnsi"/>
        </w:rPr>
        <w:t>,</w:t>
      </w:r>
      <w:r w:rsidRPr="00BB0280">
        <w:rPr>
          <w:rFonts w:asciiTheme="minorHAnsi" w:hAnsiTheme="minorHAnsi" w:cstheme="minorHAnsi"/>
        </w:rPr>
        <w:t xml:space="preserve"> je odpovědný řešitel:</w:t>
      </w:r>
      <w:r w:rsidR="001A4476">
        <w:rPr>
          <w:rFonts w:asciiTheme="minorHAnsi" w:hAnsiTheme="minorHAnsi" w:cstheme="minorHAnsi"/>
        </w:rPr>
        <w:t>xxxxxxxxxxxxxxxxxxxxxxx</w:t>
      </w:r>
    </w:p>
    <w:p w14:paraId="714A9547" w14:textId="77777777" w:rsidR="001A4476" w:rsidRPr="001A4476" w:rsidRDefault="001A4476" w:rsidP="001A4476">
      <w:pPr>
        <w:spacing w:after="20" w:line="276" w:lineRule="auto"/>
        <w:jc w:val="both"/>
        <w:rPr>
          <w:rFonts w:asciiTheme="minorHAnsi" w:hAnsiTheme="minorHAnsi" w:cstheme="minorHAnsi"/>
        </w:rPr>
      </w:pPr>
    </w:p>
    <w:p w14:paraId="2ED8C4B8" w14:textId="55647172" w:rsidR="006768B5" w:rsidRPr="004D0AD1" w:rsidRDefault="00736428" w:rsidP="00EA270B">
      <w:pPr>
        <w:numPr>
          <w:ilvl w:val="0"/>
          <w:numId w:val="2"/>
        </w:numPr>
        <w:spacing w:after="20" w:line="276" w:lineRule="auto"/>
        <w:ind w:left="540" w:hanging="543"/>
        <w:jc w:val="both"/>
        <w:rPr>
          <w:rFonts w:asciiTheme="minorHAnsi" w:hAnsiTheme="minorHAnsi" w:cstheme="minorHAnsi"/>
        </w:rPr>
      </w:pPr>
      <w:r w:rsidRPr="004D0AD1">
        <w:rPr>
          <w:rFonts w:asciiTheme="minorHAnsi" w:hAnsiTheme="minorHAnsi" w:cstheme="minorHAnsi"/>
        </w:rPr>
        <w:t xml:space="preserve">Řešitel </w:t>
      </w:r>
      <w:r w:rsidR="00647709" w:rsidRPr="004D0AD1">
        <w:rPr>
          <w:rFonts w:asciiTheme="minorHAnsi" w:hAnsiTheme="minorHAnsi" w:cstheme="minorHAnsi"/>
        </w:rPr>
        <w:t xml:space="preserve">Hlavního příjemce </w:t>
      </w:r>
      <w:r w:rsidRPr="004D0AD1">
        <w:rPr>
          <w:rFonts w:asciiTheme="minorHAnsi" w:hAnsiTheme="minorHAnsi" w:cstheme="minorHAnsi"/>
        </w:rPr>
        <w:t>je odpovědný za cel</w:t>
      </w:r>
      <w:r w:rsidR="00605C61" w:rsidRPr="004D0AD1">
        <w:rPr>
          <w:rFonts w:asciiTheme="minorHAnsi" w:hAnsiTheme="minorHAnsi" w:cstheme="minorHAnsi"/>
        </w:rPr>
        <w:t>kovou odborn</w:t>
      </w:r>
      <w:r w:rsidRPr="004D0AD1">
        <w:rPr>
          <w:rFonts w:asciiTheme="minorHAnsi" w:hAnsiTheme="minorHAnsi" w:cstheme="minorHAnsi"/>
        </w:rPr>
        <w:t xml:space="preserve">ou úroveň </w:t>
      </w:r>
      <w:r w:rsidR="009B2E1F" w:rsidRPr="004D0AD1">
        <w:rPr>
          <w:rFonts w:asciiTheme="minorHAnsi" w:hAnsiTheme="minorHAnsi" w:cstheme="minorHAnsi"/>
        </w:rPr>
        <w:t>P</w:t>
      </w:r>
      <w:r w:rsidRPr="004D0AD1">
        <w:rPr>
          <w:rFonts w:asciiTheme="minorHAnsi" w:hAnsiTheme="minorHAnsi" w:cstheme="minorHAnsi"/>
        </w:rPr>
        <w:t xml:space="preserve">rojektu. Musí být k </w:t>
      </w:r>
      <w:r w:rsidR="00647709" w:rsidRPr="004D0AD1">
        <w:rPr>
          <w:rFonts w:asciiTheme="minorHAnsi" w:hAnsiTheme="minorHAnsi" w:cstheme="minorHAnsi"/>
        </w:rPr>
        <w:t xml:space="preserve">Hlavnímu příjemci </w:t>
      </w:r>
      <w:r w:rsidR="00605C61" w:rsidRPr="004D0AD1">
        <w:rPr>
          <w:rFonts w:asciiTheme="minorHAnsi" w:hAnsiTheme="minorHAnsi" w:cstheme="minorHAnsi"/>
        </w:rPr>
        <w:t xml:space="preserve">v pracovním poměru nebo v poměru </w:t>
      </w:r>
      <w:r w:rsidR="006768B5" w:rsidRPr="004D0AD1">
        <w:rPr>
          <w:rFonts w:asciiTheme="minorHAnsi" w:hAnsiTheme="minorHAnsi" w:cstheme="minorHAnsi"/>
        </w:rPr>
        <w:t>pracovním</w:t>
      </w:r>
      <w:r w:rsidR="00605C61" w:rsidRPr="004D0AD1">
        <w:rPr>
          <w:rFonts w:asciiTheme="minorHAnsi" w:hAnsiTheme="minorHAnsi" w:cstheme="minorHAnsi"/>
        </w:rPr>
        <w:t xml:space="preserve"> obdobném. </w:t>
      </w:r>
      <w:r w:rsidR="00AB0F8E" w:rsidRPr="004D0AD1">
        <w:rPr>
          <w:rFonts w:asciiTheme="minorHAnsi" w:hAnsiTheme="minorHAnsi" w:cstheme="minorHAnsi"/>
        </w:rPr>
        <w:t>O</w:t>
      </w:r>
      <w:r w:rsidR="00605C61" w:rsidRPr="004D0AD1">
        <w:rPr>
          <w:rFonts w:asciiTheme="minorHAnsi" w:hAnsiTheme="minorHAnsi" w:cstheme="minorHAnsi"/>
        </w:rPr>
        <w:t>dpovědn</w:t>
      </w:r>
      <w:r w:rsidR="00C72487" w:rsidRPr="004D0AD1">
        <w:rPr>
          <w:rFonts w:asciiTheme="minorHAnsi" w:hAnsiTheme="minorHAnsi" w:cstheme="minorHAnsi"/>
        </w:rPr>
        <w:t>ý</w:t>
      </w:r>
      <w:r w:rsidR="00605C61" w:rsidRPr="004D0AD1">
        <w:rPr>
          <w:rFonts w:asciiTheme="minorHAnsi" w:hAnsiTheme="minorHAnsi" w:cstheme="minorHAnsi"/>
        </w:rPr>
        <w:t xml:space="preserve"> řešitel</w:t>
      </w:r>
      <w:r w:rsidR="00C72487" w:rsidRPr="004D0AD1">
        <w:rPr>
          <w:rFonts w:asciiTheme="minorHAnsi" w:hAnsiTheme="minorHAnsi" w:cstheme="minorHAnsi"/>
          <w:color w:val="FF0000"/>
        </w:rPr>
        <w:t xml:space="preserve"> </w:t>
      </w:r>
      <w:r w:rsidR="00145316" w:rsidRPr="004D0AD1">
        <w:rPr>
          <w:rFonts w:asciiTheme="minorHAnsi" w:hAnsiTheme="minorHAnsi" w:cstheme="minorHAnsi"/>
        </w:rPr>
        <w:t>Další</w:t>
      </w:r>
      <w:r w:rsidR="00343850" w:rsidRPr="004D0AD1">
        <w:rPr>
          <w:rFonts w:asciiTheme="minorHAnsi" w:hAnsiTheme="minorHAnsi" w:cstheme="minorHAnsi"/>
        </w:rPr>
        <w:t>ho</w:t>
      </w:r>
      <w:r w:rsidR="00145316" w:rsidRPr="004D0AD1">
        <w:rPr>
          <w:rFonts w:asciiTheme="minorHAnsi" w:hAnsiTheme="minorHAnsi" w:cstheme="minorHAnsi"/>
        </w:rPr>
        <w:t xml:space="preserve"> účastník</w:t>
      </w:r>
      <w:r w:rsidR="00343850" w:rsidRPr="004D0AD1">
        <w:rPr>
          <w:rFonts w:asciiTheme="minorHAnsi" w:hAnsiTheme="minorHAnsi" w:cstheme="minorHAnsi"/>
        </w:rPr>
        <w:t>a</w:t>
      </w:r>
      <w:r w:rsidR="00145316" w:rsidRPr="004D0AD1">
        <w:rPr>
          <w:rFonts w:asciiTheme="minorHAnsi" w:hAnsiTheme="minorHAnsi" w:cstheme="minorHAnsi"/>
        </w:rPr>
        <w:t xml:space="preserve"> projektu</w:t>
      </w:r>
      <w:r w:rsidR="00C72487" w:rsidRPr="004D0AD1">
        <w:rPr>
          <w:rFonts w:asciiTheme="minorHAnsi" w:hAnsiTheme="minorHAnsi" w:cstheme="minorHAnsi"/>
        </w:rPr>
        <w:t xml:space="preserve"> </w:t>
      </w:r>
      <w:r w:rsidR="00152873" w:rsidRPr="004D0AD1">
        <w:rPr>
          <w:rFonts w:asciiTheme="minorHAnsi" w:hAnsiTheme="minorHAnsi" w:cstheme="minorHAnsi"/>
        </w:rPr>
        <w:t>je</w:t>
      </w:r>
      <w:r w:rsidR="00605C61" w:rsidRPr="004D0AD1">
        <w:rPr>
          <w:rFonts w:asciiTheme="minorHAnsi" w:hAnsiTheme="minorHAnsi" w:cstheme="minorHAnsi"/>
        </w:rPr>
        <w:t xml:space="preserve"> odpovědn</w:t>
      </w:r>
      <w:r w:rsidR="00152873" w:rsidRPr="004D0AD1">
        <w:rPr>
          <w:rFonts w:asciiTheme="minorHAnsi" w:hAnsiTheme="minorHAnsi" w:cstheme="minorHAnsi"/>
        </w:rPr>
        <w:t>ý</w:t>
      </w:r>
      <w:r w:rsidR="00605C61" w:rsidRPr="004D0AD1">
        <w:rPr>
          <w:rFonts w:asciiTheme="minorHAnsi" w:hAnsiTheme="minorHAnsi" w:cstheme="minorHAnsi"/>
        </w:rPr>
        <w:t xml:space="preserve"> </w:t>
      </w:r>
      <w:r w:rsidR="00145316" w:rsidRPr="004D0AD1">
        <w:rPr>
          <w:rFonts w:asciiTheme="minorHAnsi" w:hAnsiTheme="minorHAnsi" w:cstheme="minorHAnsi"/>
        </w:rPr>
        <w:t xml:space="preserve">Dalšímu účastníkovi </w:t>
      </w:r>
      <w:r w:rsidR="009B2E1F" w:rsidRPr="004D0AD1">
        <w:rPr>
          <w:rFonts w:asciiTheme="minorHAnsi" w:hAnsiTheme="minorHAnsi" w:cstheme="minorHAnsi"/>
        </w:rPr>
        <w:t>P</w:t>
      </w:r>
      <w:r w:rsidR="00145316" w:rsidRPr="004D0AD1">
        <w:rPr>
          <w:rFonts w:asciiTheme="minorHAnsi" w:hAnsiTheme="minorHAnsi" w:cstheme="minorHAnsi"/>
        </w:rPr>
        <w:t>rojektu</w:t>
      </w:r>
      <w:r w:rsidR="00152873" w:rsidRPr="004D0AD1">
        <w:rPr>
          <w:rFonts w:asciiTheme="minorHAnsi" w:hAnsiTheme="minorHAnsi" w:cstheme="minorHAnsi"/>
        </w:rPr>
        <w:t xml:space="preserve"> </w:t>
      </w:r>
      <w:r w:rsidR="00605C61" w:rsidRPr="004D0AD1">
        <w:rPr>
          <w:rFonts w:asciiTheme="minorHAnsi" w:hAnsiTheme="minorHAnsi" w:cstheme="minorHAnsi"/>
        </w:rPr>
        <w:t xml:space="preserve">za celkovou odbornou úroveň projektu. </w:t>
      </w:r>
      <w:r w:rsidR="00152873" w:rsidRPr="004D0AD1">
        <w:rPr>
          <w:rFonts w:asciiTheme="minorHAnsi" w:hAnsiTheme="minorHAnsi" w:cstheme="minorHAnsi"/>
        </w:rPr>
        <w:t xml:space="preserve">Odpovědný řešitel </w:t>
      </w:r>
      <w:r w:rsidR="00145316" w:rsidRPr="004D0AD1">
        <w:rPr>
          <w:rFonts w:asciiTheme="minorHAnsi" w:hAnsiTheme="minorHAnsi" w:cstheme="minorHAnsi"/>
        </w:rPr>
        <w:t xml:space="preserve">Dalšího </w:t>
      </w:r>
      <w:r w:rsidR="00152873" w:rsidRPr="004D0AD1">
        <w:rPr>
          <w:rFonts w:asciiTheme="minorHAnsi" w:hAnsiTheme="minorHAnsi" w:cstheme="minorHAnsi"/>
        </w:rPr>
        <w:t xml:space="preserve">účastníka </w:t>
      </w:r>
      <w:r w:rsidR="00145316" w:rsidRPr="004D0AD1">
        <w:rPr>
          <w:rFonts w:asciiTheme="minorHAnsi" w:hAnsiTheme="minorHAnsi" w:cstheme="minorHAnsi"/>
        </w:rPr>
        <w:t xml:space="preserve">projektu </w:t>
      </w:r>
      <w:r w:rsidR="00152873" w:rsidRPr="004D0AD1">
        <w:rPr>
          <w:rFonts w:asciiTheme="minorHAnsi" w:hAnsiTheme="minorHAnsi" w:cstheme="minorHAnsi"/>
        </w:rPr>
        <w:t>m</w:t>
      </w:r>
      <w:r w:rsidR="00605C61" w:rsidRPr="004D0AD1">
        <w:rPr>
          <w:rFonts w:asciiTheme="minorHAnsi" w:hAnsiTheme="minorHAnsi" w:cstheme="minorHAnsi"/>
        </w:rPr>
        <w:t>usí být k</w:t>
      </w:r>
      <w:r w:rsidR="00152873" w:rsidRPr="004D0AD1">
        <w:rPr>
          <w:rFonts w:asciiTheme="minorHAnsi" w:hAnsiTheme="minorHAnsi" w:cstheme="minorHAnsi"/>
        </w:rPr>
        <w:t xml:space="preserve"> </w:t>
      </w:r>
      <w:r w:rsidR="00145316" w:rsidRPr="004D0AD1">
        <w:rPr>
          <w:rFonts w:asciiTheme="minorHAnsi" w:hAnsiTheme="minorHAnsi" w:cstheme="minorHAnsi"/>
        </w:rPr>
        <w:t xml:space="preserve">Dalšímu </w:t>
      </w:r>
      <w:r w:rsidR="00605C61" w:rsidRPr="004D0AD1">
        <w:rPr>
          <w:rFonts w:asciiTheme="minorHAnsi" w:hAnsiTheme="minorHAnsi" w:cstheme="minorHAnsi"/>
        </w:rPr>
        <w:t xml:space="preserve">účastníkovi </w:t>
      </w:r>
      <w:r w:rsidR="009B2E1F" w:rsidRPr="004D0AD1">
        <w:rPr>
          <w:rFonts w:asciiTheme="minorHAnsi" w:hAnsiTheme="minorHAnsi" w:cstheme="minorHAnsi"/>
        </w:rPr>
        <w:t>P</w:t>
      </w:r>
      <w:r w:rsidR="00605C61" w:rsidRPr="004D0AD1">
        <w:rPr>
          <w:rFonts w:asciiTheme="minorHAnsi" w:hAnsiTheme="minorHAnsi" w:cstheme="minorHAnsi"/>
        </w:rPr>
        <w:t>rojektu v pracovním poměru nebo v poměru pracovnímu poměru obdobném.</w:t>
      </w:r>
    </w:p>
    <w:p w14:paraId="3B2E3F62" w14:textId="77777777" w:rsidR="00A310AB" w:rsidRPr="004D0AD1" w:rsidRDefault="00A310AB" w:rsidP="00EA270B">
      <w:pPr>
        <w:numPr>
          <w:ilvl w:val="0"/>
          <w:numId w:val="2"/>
        </w:numPr>
        <w:spacing w:after="20" w:line="276" w:lineRule="auto"/>
        <w:ind w:left="426" w:hanging="543"/>
        <w:jc w:val="both"/>
        <w:rPr>
          <w:rFonts w:asciiTheme="minorHAnsi" w:hAnsiTheme="minorHAnsi" w:cstheme="minorHAnsi"/>
          <w:b/>
        </w:rPr>
      </w:pPr>
      <w:r w:rsidRPr="004D0AD1">
        <w:rPr>
          <w:rFonts w:asciiTheme="minorHAnsi" w:hAnsiTheme="minorHAnsi" w:cstheme="minorHAnsi"/>
        </w:rPr>
        <w:t>Ř</w:t>
      </w:r>
      <w:r w:rsidR="00BB2A34" w:rsidRPr="004D0AD1">
        <w:rPr>
          <w:rFonts w:asciiTheme="minorHAnsi" w:hAnsiTheme="minorHAnsi" w:cstheme="minorHAnsi"/>
        </w:rPr>
        <w:t xml:space="preserve">ešitelé smluvních stran </w:t>
      </w:r>
      <w:r w:rsidR="00F91990" w:rsidRPr="004D0AD1">
        <w:rPr>
          <w:rFonts w:asciiTheme="minorHAnsi" w:hAnsiTheme="minorHAnsi" w:cstheme="minorHAnsi"/>
        </w:rPr>
        <w:t xml:space="preserve">vykonávají </w:t>
      </w:r>
      <w:r w:rsidR="00BB2A34" w:rsidRPr="004D0AD1">
        <w:rPr>
          <w:rFonts w:asciiTheme="minorHAnsi" w:hAnsiTheme="minorHAnsi" w:cstheme="minorHAnsi"/>
        </w:rPr>
        <w:t xml:space="preserve">dále v rámci řešení Projektu funkci kontaktních osob pro komunikaci mezi Smluvními </w:t>
      </w:r>
      <w:r w:rsidR="002975D3" w:rsidRPr="004D0AD1">
        <w:rPr>
          <w:rFonts w:asciiTheme="minorHAnsi" w:hAnsiTheme="minorHAnsi" w:cstheme="minorHAnsi"/>
        </w:rPr>
        <w:t>stranami,</w:t>
      </w:r>
      <w:r w:rsidR="00E96236" w:rsidRPr="004D0AD1">
        <w:rPr>
          <w:rFonts w:asciiTheme="minorHAnsi" w:hAnsiTheme="minorHAnsi" w:cstheme="minorHAnsi"/>
        </w:rPr>
        <w:t xml:space="preserve"> a to prostřednictvím e-mail</w:t>
      </w:r>
      <w:r w:rsidR="00F91990" w:rsidRPr="004D0AD1">
        <w:rPr>
          <w:rFonts w:asciiTheme="minorHAnsi" w:hAnsiTheme="minorHAnsi" w:cstheme="minorHAnsi"/>
        </w:rPr>
        <w:t xml:space="preserve"> adres uvedených ve Smlouvě</w:t>
      </w:r>
      <w:r w:rsidR="00BB2A34" w:rsidRPr="004D0AD1">
        <w:rPr>
          <w:rFonts w:asciiTheme="minorHAnsi" w:hAnsiTheme="minorHAnsi" w:cstheme="minorHAnsi"/>
        </w:rPr>
        <w:t>, pokud není dohodnuto jinak.</w:t>
      </w:r>
      <w:r w:rsidR="002975D3" w:rsidRPr="004D0AD1">
        <w:rPr>
          <w:rFonts w:asciiTheme="minorHAnsi" w:hAnsiTheme="minorHAnsi" w:cstheme="minorHAnsi"/>
        </w:rPr>
        <w:t xml:space="preserve"> </w:t>
      </w:r>
    </w:p>
    <w:p w14:paraId="03B622EB" w14:textId="56B00EA2" w:rsidR="00605C61" w:rsidRPr="004D0AD1" w:rsidRDefault="00605C61" w:rsidP="00A310AB">
      <w:pPr>
        <w:keepNext/>
        <w:spacing w:before="240" w:after="120" w:line="276" w:lineRule="auto"/>
        <w:ind w:left="426"/>
        <w:jc w:val="center"/>
        <w:rPr>
          <w:rFonts w:asciiTheme="minorHAnsi" w:hAnsiTheme="minorHAnsi" w:cstheme="minorHAnsi"/>
          <w:b/>
        </w:rPr>
      </w:pPr>
      <w:r w:rsidRPr="004D0AD1">
        <w:rPr>
          <w:rFonts w:asciiTheme="minorHAnsi" w:hAnsiTheme="minorHAnsi" w:cstheme="minorHAnsi"/>
          <w:b/>
        </w:rPr>
        <w:t>Článek V</w:t>
      </w:r>
    </w:p>
    <w:p w14:paraId="7D663748" w14:textId="370151A6" w:rsidR="00A11C32" w:rsidRPr="004D0AD1" w:rsidRDefault="00A11C32" w:rsidP="00A310AB">
      <w:pPr>
        <w:pStyle w:val="FormtovanvHTML"/>
        <w:keepNext/>
        <w:spacing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Řízen</w:t>
      </w:r>
      <w:r w:rsidR="00736428" w:rsidRPr="004D0AD1">
        <w:rPr>
          <w:rFonts w:asciiTheme="minorHAnsi" w:hAnsiTheme="minorHAnsi" w:cstheme="minorHAnsi"/>
          <w:b/>
          <w:color w:val="auto"/>
          <w:sz w:val="24"/>
          <w:szCs w:val="24"/>
        </w:rPr>
        <w:t xml:space="preserve">í </w:t>
      </w:r>
      <w:r w:rsidR="000C4168" w:rsidRPr="004D0AD1">
        <w:rPr>
          <w:rFonts w:asciiTheme="minorHAnsi" w:hAnsiTheme="minorHAnsi" w:cstheme="minorHAnsi"/>
          <w:b/>
          <w:color w:val="auto"/>
          <w:sz w:val="24"/>
          <w:szCs w:val="24"/>
        </w:rPr>
        <w:t>P</w:t>
      </w:r>
      <w:r w:rsidR="00736428" w:rsidRPr="004D0AD1">
        <w:rPr>
          <w:rFonts w:asciiTheme="minorHAnsi" w:hAnsiTheme="minorHAnsi" w:cstheme="minorHAnsi"/>
          <w:b/>
          <w:color w:val="auto"/>
          <w:sz w:val="24"/>
          <w:szCs w:val="24"/>
        </w:rPr>
        <w:t>rojektu, způsob zapojení jedn</w:t>
      </w:r>
      <w:r w:rsidRPr="004D0AD1">
        <w:rPr>
          <w:rFonts w:asciiTheme="minorHAnsi" w:hAnsiTheme="minorHAnsi" w:cstheme="minorHAnsi"/>
          <w:b/>
          <w:color w:val="auto"/>
          <w:sz w:val="24"/>
          <w:szCs w:val="24"/>
        </w:rPr>
        <w:t xml:space="preserve">otlivých </w:t>
      </w:r>
      <w:r w:rsidR="00F7776D" w:rsidRPr="004D0AD1">
        <w:rPr>
          <w:rFonts w:asciiTheme="minorHAnsi" w:hAnsiTheme="minorHAnsi" w:cstheme="minorHAnsi"/>
          <w:b/>
          <w:color w:val="auto"/>
          <w:sz w:val="24"/>
          <w:szCs w:val="24"/>
        </w:rPr>
        <w:t>Smluvních stran</w:t>
      </w:r>
      <w:r w:rsidRPr="004D0AD1">
        <w:rPr>
          <w:rFonts w:asciiTheme="minorHAnsi" w:hAnsiTheme="minorHAnsi" w:cstheme="minorHAnsi"/>
          <w:b/>
          <w:color w:val="auto"/>
          <w:sz w:val="24"/>
          <w:szCs w:val="24"/>
        </w:rPr>
        <w:t xml:space="preserve"> do </w:t>
      </w:r>
      <w:r w:rsidR="000C4168" w:rsidRPr="004D0AD1">
        <w:rPr>
          <w:rFonts w:asciiTheme="minorHAnsi" w:hAnsiTheme="minorHAnsi" w:cstheme="minorHAnsi"/>
          <w:b/>
          <w:color w:val="auto"/>
          <w:sz w:val="24"/>
          <w:szCs w:val="24"/>
        </w:rPr>
        <w:t>P</w:t>
      </w:r>
      <w:r w:rsidRPr="004D0AD1">
        <w:rPr>
          <w:rFonts w:asciiTheme="minorHAnsi" w:hAnsiTheme="minorHAnsi" w:cstheme="minorHAnsi"/>
          <w:b/>
          <w:color w:val="auto"/>
          <w:sz w:val="24"/>
          <w:szCs w:val="24"/>
        </w:rPr>
        <w:t>rojektu</w:t>
      </w:r>
    </w:p>
    <w:p w14:paraId="5563C1E9" w14:textId="77777777" w:rsidR="00A11C32" w:rsidRPr="004D0AD1" w:rsidRDefault="00647709" w:rsidP="00BB0280">
      <w:pPr>
        <w:keepNext/>
        <w:numPr>
          <w:ilvl w:val="0"/>
          <w:numId w:val="3"/>
        </w:numPr>
        <w:spacing w:after="20" w:line="276" w:lineRule="auto"/>
        <w:ind w:left="539" w:hanging="539"/>
        <w:jc w:val="both"/>
        <w:rPr>
          <w:rFonts w:asciiTheme="minorHAnsi" w:hAnsiTheme="minorHAnsi" w:cstheme="minorHAnsi"/>
        </w:rPr>
      </w:pPr>
      <w:r w:rsidRPr="004D0AD1">
        <w:rPr>
          <w:rFonts w:asciiTheme="minorHAnsi" w:hAnsiTheme="minorHAnsi" w:cstheme="minorHAnsi"/>
        </w:rPr>
        <w:t xml:space="preserve">Hlavní </w:t>
      </w:r>
      <w:r w:rsidR="000C03A5" w:rsidRPr="004D0AD1">
        <w:rPr>
          <w:rFonts w:asciiTheme="minorHAnsi" w:hAnsiTheme="minorHAnsi" w:cstheme="minorHAnsi"/>
        </w:rPr>
        <w:t xml:space="preserve">příjemce plní </w:t>
      </w:r>
      <w:r w:rsidR="00A11C32" w:rsidRPr="004D0AD1">
        <w:rPr>
          <w:rFonts w:asciiTheme="minorHAnsi" w:hAnsiTheme="minorHAnsi" w:cstheme="minorHAnsi"/>
        </w:rPr>
        <w:t>funkci koordinátora projektu a zajišťuje administrativní spolupráci s Poskytovatelem.</w:t>
      </w:r>
    </w:p>
    <w:p w14:paraId="531E1D5C" w14:textId="1F65182F" w:rsidR="00D406CF" w:rsidRPr="004D0AD1" w:rsidRDefault="00D406CF" w:rsidP="002F6296">
      <w:pPr>
        <w:numPr>
          <w:ilvl w:val="0"/>
          <w:numId w:val="3"/>
        </w:numPr>
        <w:spacing w:after="20" w:line="276" w:lineRule="auto"/>
        <w:ind w:left="540" w:hanging="540"/>
        <w:jc w:val="both"/>
        <w:rPr>
          <w:rFonts w:asciiTheme="minorHAnsi" w:hAnsiTheme="minorHAnsi" w:cstheme="minorHAnsi"/>
        </w:rPr>
      </w:pPr>
      <w:r w:rsidRPr="004D0AD1">
        <w:rPr>
          <w:rFonts w:asciiTheme="minorHAnsi" w:hAnsiTheme="minorHAnsi" w:cstheme="minorHAnsi"/>
        </w:rPr>
        <w:t>Další účastní</w:t>
      </w:r>
      <w:r w:rsidR="00C8392A" w:rsidRPr="004D0AD1">
        <w:rPr>
          <w:rFonts w:asciiTheme="minorHAnsi" w:hAnsiTheme="minorHAnsi" w:cstheme="minorHAnsi"/>
        </w:rPr>
        <w:t>k</w:t>
      </w:r>
      <w:r w:rsidRPr="004D0AD1">
        <w:rPr>
          <w:rFonts w:asciiTheme="minorHAnsi" w:hAnsiTheme="minorHAnsi" w:cstheme="minorHAnsi"/>
        </w:rPr>
        <w:t xml:space="preserve"> se při provádě</w:t>
      </w:r>
      <w:r w:rsidR="00C8392A" w:rsidRPr="004D0AD1">
        <w:rPr>
          <w:rFonts w:asciiTheme="minorHAnsi" w:hAnsiTheme="minorHAnsi" w:cstheme="minorHAnsi"/>
        </w:rPr>
        <w:t xml:space="preserve">ní činností dle Smlouvy zavazuje konat tak, aby umožnil </w:t>
      </w:r>
      <w:r w:rsidRPr="004D0AD1">
        <w:rPr>
          <w:rFonts w:asciiTheme="minorHAnsi" w:hAnsiTheme="minorHAnsi" w:cstheme="minorHAnsi"/>
        </w:rPr>
        <w:t xml:space="preserve">Hlavnímu příjemci plnit jeho závazky vyplývající z obecně závazných právních předpisů České republiky týkajících se účelové podpory výzkumu a vývoje (zejména </w:t>
      </w:r>
      <w:r w:rsidR="00F05C85" w:rsidRPr="004D0AD1">
        <w:rPr>
          <w:rFonts w:asciiTheme="minorHAnsi" w:hAnsiTheme="minorHAnsi" w:cstheme="minorHAnsi"/>
        </w:rPr>
        <w:t>ZPVV</w:t>
      </w:r>
      <w:r w:rsidRPr="004D0AD1">
        <w:rPr>
          <w:rFonts w:asciiTheme="minorHAnsi" w:hAnsiTheme="minorHAnsi" w:cstheme="minorHAnsi"/>
        </w:rPr>
        <w:t>) a jím uzavřené Smlouvy o poskytnutí podpory.  Dále se</w:t>
      </w:r>
      <w:r w:rsidR="00B54165" w:rsidRPr="004D0AD1">
        <w:rPr>
          <w:rFonts w:asciiTheme="minorHAnsi" w:hAnsiTheme="minorHAnsi" w:cstheme="minorHAnsi"/>
        </w:rPr>
        <w:t> </w:t>
      </w:r>
      <w:r w:rsidRPr="004D0AD1">
        <w:rPr>
          <w:rFonts w:asciiTheme="minorHAnsi" w:hAnsiTheme="minorHAnsi" w:cstheme="minorHAnsi"/>
        </w:rPr>
        <w:t xml:space="preserve">Smluvní strany zavazují, že vyvinou </w:t>
      </w:r>
      <w:r w:rsidRPr="004D0AD1">
        <w:rPr>
          <w:rFonts w:asciiTheme="minorHAnsi" w:hAnsiTheme="minorHAnsi" w:cstheme="minorHAnsi"/>
        </w:rPr>
        <w:lastRenderedPageBreak/>
        <w:t>veškeré nezbytné úsilí k realizaci Projektu, že</w:t>
      </w:r>
      <w:r w:rsidR="00B54165" w:rsidRPr="004D0AD1">
        <w:rPr>
          <w:rFonts w:asciiTheme="minorHAnsi" w:hAnsiTheme="minorHAnsi" w:cstheme="minorHAnsi"/>
        </w:rPr>
        <w:t> </w:t>
      </w:r>
      <w:r w:rsidRPr="004D0AD1">
        <w:rPr>
          <w:rFonts w:asciiTheme="minorHAnsi" w:hAnsiTheme="minorHAnsi" w:cstheme="minorHAnsi"/>
        </w:rPr>
        <w:t>budou jednat způsobem, který neohrožuje realizaci Projektu a zájmy Hlavního příjemce.</w:t>
      </w:r>
    </w:p>
    <w:p w14:paraId="44DF4702" w14:textId="2A0527DA" w:rsidR="004A46C3" w:rsidRPr="004D0AD1" w:rsidRDefault="00005B36" w:rsidP="002F6296">
      <w:pPr>
        <w:numPr>
          <w:ilvl w:val="0"/>
          <w:numId w:val="3"/>
        </w:numPr>
        <w:spacing w:after="20" w:line="276" w:lineRule="auto"/>
        <w:ind w:left="540" w:hanging="540"/>
        <w:jc w:val="both"/>
        <w:rPr>
          <w:rFonts w:asciiTheme="minorHAnsi" w:hAnsiTheme="minorHAnsi" w:cstheme="minorHAnsi"/>
        </w:rPr>
      </w:pPr>
      <w:r w:rsidRPr="004D0AD1">
        <w:rPr>
          <w:rFonts w:asciiTheme="minorHAnsi" w:hAnsiTheme="minorHAnsi" w:cstheme="minorHAnsi"/>
        </w:rPr>
        <w:t>Smluvní strany se zavazují</w:t>
      </w:r>
      <w:r w:rsidR="004A46C3" w:rsidRPr="004D0AD1">
        <w:rPr>
          <w:rFonts w:asciiTheme="minorHAnsi" w:hAnsiTheme="minorHAnsi" w:cstheme="minorHAnsi"/>
        </w:rPr>
        <w:t>, že v rámci spolupráce na řešení Projektu budou provádět ve</w:t>
      </w:r>
      <w:r w:rsidR="00B54165" w:rsidRPr="004D0AD1">
        <w:rPr>
          <w:rFonts w:asciiTheme="minorHAnsi" w:hAnsiTheme="minorHAnsi" w:cstheme="minorHAnsi"/>
        </w:rPr>
        <w:t> </w:t>
      </w:r>
      <w:r w:rsidR="004A46C3" w:rsidRPr="004D0AD1">
        <w:rPr>
          <w:rFonts w:asciiTheme="minorHAnsi" w:hAnsiTheme="minorHAnsi" w:cstheme="minorHAnsi"/>
        </w:rPr>
        <w:t>stanovených termínech a ve stanoveném rozsahu úkony konkrétně určené v Projektu, popřípadě i další úkony nutné nebo potřebné pro realizaci Projektu.</w:t>
      </w:r>
    </w:p>
    <w:p w14:paraId="44B3F6F6" w14:textId="1F82AE15" w:rsidR="00005B36" w:rsidRPr="004D0AD1" w:rsidRDefault="00BC04B8" w:rsidP="002F6296">
      <w:pPr>
        <w:numPr>
          <w:ilvl w:val="0"/>
          <w:numId w:val="3"/>
        </w:numPr>
        <w:spacing w:after="20" w:line="276" w:lineRule="auto"/>
        <w:ind w:left="540" w:hanging="540"/>
        <w:jc w:val="both"/>
        <w:rPr>
          <w:rFonts w:asciiTheme="minorHAnsi" w:hAnsiTheme="minorHAnsi" w:cstheme="minorHAnsi"/>
        </w:rPr>
      </w:pPr>
      <w:r w:rsidRPr="004D0AD1">
        <w:rPr>
          <w:rFonts w:asciiTheme="minorHAnsi" w:hAnsiTheme="minorHAnsi" w:cstheme="minorHAnsi"/>
        </w:rPr>
        <w:t>Každá ze Smluvních stran</w:t>
      </w:r>
      <w:r w:rsidR="00005B36" w:rsidRPr="004D0AD1">
        <w:rPr>
          <w:rFonts w:asciiTheme="minorHAnsi" w:hAnsiTheme="minorHAnsi" w:cstheme="minorHAnsi"/>
        </w:rPr>
        <w:t xml:space="preserve"> odpovídá za tu část Projektu, kterou fakticky provádí a</w:t>
      </w:r>
      <w:r w:rsidR="00B54165" w:rsidRPr="004D0AD1">
        <w:rPr>
          <w:rFonts w:asciiTheme="minorHAnsi" w:hAnsiTheme="minorHAnsi" w:cstheme="minorHAnsi"/>
        </w:rPr>
        <w:t> </w:t>
      </w:r>
      <w:r w:rsidR="00005B36" w:rsidRPr="004D0AD1">
        <w:rPr>
          <w:rFonts w:asciiTheme="minorHAnsi" w:hAnsiTheme="minorHAnsi" w:cstheme="minorHAnsi"/>
        </w:rPr>
        <w:t>vykonává.</w:t>
      </w:r>
    </w:p>
    <w:p w14:paraId="34720CDA" w14:textId="04131197" w:rsidR="00DC23FE" w:rsidRPr="004D0AD1" w:rsidRDefault="00D406CF" w:rsidP="002F6296">
      <w:pPr>
        <w:numPr>
          <w:ilvl w:val="0"/>
          <w:numId w:val="3"/>
        </w:numPr>
        <w:spacing w:after="20" w:line="276" w:lineRule="auto"/>
        <w:ind w:left="540" w:hanging="540"/>
        <w:jc w:val="both"/>
        <w:rPr>
          <w:rFonts w:asciiTheme="minorHAnsi" w:hAnsiTheme="minorHAnsi" w:cstheme="minorHAnsi"/>
        </w:rPr>
      </w:pPr>
      <w:r w:rsidRPr="004D0AD1">
        <w:rPr>
          <w:rFonts w:asciiTheme="minorHAnsi" w:hAnsiTheme="minorHAnsi" w:cstheme="minorHAnsi"/>
        </w:rPr>
        <w:t>Smluvní strany se zavazují k účasti na kontrolních dnech, které se konají jednou za</w:t>
      </w:r>
      <w:r w:rsidR="00B54165" w:rsidRPr="004D0AD1">
        <w:rPr>
          <w:rFonts w:asciiTheme="minorHAnsi" w:hAnsiTheme="minorHAnsi" w:cstheme="minorHAnsi"/>
        </w:rPr>
        <w:t> </w:t>
      </w:r>
      <w:r w:rsidR="00F23892" w:rsidRPr="004D0AD1">
        <w:rPr>
          <w:rFonts w:asciiTheme="minorHAnsi" w:hAnsiTheme="minorHAnsi" w:cstheme="minorHAnsi"/>
        </w:rPr>
        <w:t>čtvrt roku</w:t>
      </w:r>
      <w:r w:rsidRPr="004D0AD1">
        <w:rPr>
          <w:rFonts w:asciiTheme="minorHAnsi" w:hAnsiTheme="minorHAnsi" w:cstheme="minorHAnsi"/>
        </w:rPr>
        <w:t xml:space="preserve">. O průběhu a výsledku kontrolního dne bude sepsán zápis zapisovatelem, kterého určí Hlavní příjemce. Každá ze Smluvních stran obdrží elektronickou verzi zápisu. Jednotlivá ustanovení zápisu jsou závazná pro Smluvní strany, jakož i pro řešitele. V případě rozporu stran Projektu ohledně dalšího postupu při provádění </w:t>
      </w:r>
      <w:r w:rsidR="00E67256" w:rsidRPr="004D0AD1">
        <w:rPr>
          <w:rFonts w:asciiTheme="minorHAnsi" w:hAnsiTheme="minorHAnsi" w:cstheme="minorHAnsi"/>
        </w:rPr>
        <w:t>P</w:t>
      </w:r>
      <w:r w:rsidRPr="004D0AD1">
        <w:rPr>
          <w:rFonts w:asciiTheme="minorHAnsi" w:hAnsiTheme="minorHAnsi" w:cstheme="minorHAnsi"/>
        </w:rPr>
        <w:t xml:space="preserve">rojektu rozhoduje Hlavní příjemce. </w:t>
      </w:r>
    </w:p>
    <w:p w14:paraId="1663CA09" w14:textId="77777777" w:rsidR="00005B36" w:rsidRPr="004D0AD1" w:rsidRDefault="00005B36" w:rsidP="002F6296">
      <w:pPr>
        <w:pStyle w:val="FormtovanvHTML"/>
        <w:spacing w:before="240"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Článek VI</w:t>
      </w:r>
    </w:p>
    <w:p w14:paraId="0D4A6FA6" w14:textId="77777777" w:rsidR="00005B36" w:rsidRPr="004D0AD1" w:rsidRDefault="00005B36" w:rsidP="002F6296">
      <w:pPr>
        <w:pStyle w:val="FormtovanvHTML"/>
        <w:spacing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Hodnocení Projektu</w:t>
      </w:r>
    </w:p>
    <w:p w14:paraId="7BA9E581" w14:textId="5D58A660" w:rsidR="004A46C3" w:rsidRPr="004D0AD1" w:rsidRDefault="004A46C3" w:rsidP="00EA270B">
      <w:pPr>
        <w:numPr>
          <w:ilvl w:val="0"/>
          <w:numId w:val="15"/>
        </w:numPr>
        <w:tabs>
          <w:tab w:val="clear" w:pos="0"/>
        </w:tabs>
        <w:spacing w:after="20" w:line="276" w:lineRule="auto"/>
        <w:ind w:left="539" w:hanging="539"/>
        <w:jc w:val="both"/>
        <w:rPr>
          <w:rFonts w:asciiTheme="minorHAnsi" w:hAnsiTheme="minorHAnsi" w:cstheme="minorHAnsi"/>
        </w:rPr>
      </w:pPr>
      <w:r w:rsidRPr="004D0AD1">
        <w:rPr>
          <w:rFonts w:asciiTheme="minorHAnsi" w:hAnsiTheme="minorHAnsi" w:cstheme="minorHAnsi"/>
        </w:rPr>
        <w:t>Za účelem ověření a zhodnocení postupu spolupráce</w:t>
      </w:r>
      <w:r w:rsidR="00C8392A" w:rsidRPr="004D0AD1">
        <w:rPr>
          <w:rFonts w:asciiTheme="minorHAnsi" w:hAnsiTheme="minorHAnsi" w:cstheme="minorHAnsi"/>
        </w:rPr>
        <w:t xml:space="preserve"> </w:t>
      </w:r>
      <w:r w:rsidR="00005B36" w:rsidRPr="004D0AD1">
        <w:rPr>
          <w:rFonts w:asciiTheme="minorHAnsi" w:hAnsiTheme="minorHAnsi" w:cstheme="minorHAnsi"/>
        </w:rPr>
        <w:t>Další</w:t>
      </w:r>
      <w:r w:rsidR="008A23B8" w:rsidRPr="004D0AD1">
        <w:rPr>
          <w:rFonts w:asciiTheme="minorHAnsi" w:hAnsiTheme="minorHAnsi" w:cstheme="minorHAnsi"/>
        </w:rPr>
        <w:t>ho</w:t>
      </w:r>
      <w:r w:rsidR="00005B36" w:rsidRPr="004D0AD1">
        <w:rPr>
          <w:rFonts w:asciiTheme="minorHAnsi" w:hAnsiTheme="minorHAnsi" w:cstheme="minorHAnsi"/>
        </w:rPr>
        <w:t xml:space="preserve"> účastník</w:t>
      </w:r>
      <w:r w:rsidR="001010FB" w:rsidRPr="004D0AD1">
        <w:rPr>
          <w:rFonts w:asciiTheme="minorHAnsi" w:hAnsiTheme="minorHAnsi" w:cstheme="minorHAnsi"/>
        </w:rPr>
        <w:t>a</w:t>
      </w:r>
      <w:r w:rsidR="00005B36" w:rsidRPr="004D0AD1">
        <w:rPr>
          <w:rFonts w:asciiTheme="minorHAnsi" w:hAnsiTheme="minorHAnsi" w:cstheme="minorHAnsi"/>
        </w:rPr>
        <w:t xml:space="preserve"> projektu</w:t>
      </w:r>
      <w:r w:rsidRPr="004D0AD1">
        <w:rPr>
          <w:rFonts w:asciiTheme="minorHAnsi" w:hAnsiTheme="minorHAnsi" w:cstheme="minorHAnsi"/>
        </w:rPr>
        <w:t xml:space="preserve"> na řešení Projektu </w:t>
      </w:r>
      <w:r w:rsidR="00145316" w:rsidRPr="004D0AD1">
        <w:rPr>
          <w:rFonts w:asciiTheme="minorHAnsi" w:hAnsiTheme="minorHAnsi" w:cstheme="minorHAnsi"/>
        </w:rPr>
        <w:t>j</w:t>
      </w:r>
      <w:r w:rsidR="001010FB" w:rsidRPr="004D0AD1">
        <w:rPr>
          <w:rFonts w:asciiTheme="minorHAnsi" w:hAnsiTheme="minorHAnsi" w:cstheme="minorHAnsi"/>
        </w:rPr>
        <w:t>e</w:t>
      </w:r>
      <w:r w:rsidR="00AF45E5" w:rsidRPr="004D0AD1">
        <w:rPr>
          <w:rFonts w:asciiTheme="minorHAnsi" w:hAnsiTheme="minorHAnsi" w:cstheme="minorHAnsi"/>
        </w:rPr>
        <w:t xml:space="preserve"> </w:t>
      </w:r>
      <w:r w:rsidR="00005B36" w:rsidRPr="004D0AD1">
        <w:rPr>
          <w:rFonts w:asciiTheme="minorHAnsi" w:hAnsiTheme="minorHAnsi" w:cstheme="minorHAnsi"/>
        </w:rPr>
        <w:t>Další účastní</w:t>
      </w:r>
      <w:r w:rsidR="001010FB" w:rsidRPr="004D0AD1">
        <w:rPr>
          <w:rFonts w:asciiTheme="minorHAnsi" w:hAnsiTheme="minorHAnsi" w:cstheme="minorHAnsi"/>
        </w:rPr>
        <w:t>k</w:t>
      </w:r>
      <w:r w:rsidR="00005B36" w:rsidRPr="004D0AD1">
        <w:rPr>
          <w:rFonts w:asciiTheme="minorHAnsi" w:hAnsiTheme="minorHAnsi" w:cstheme="minorHAnsi"/>
        </w:rPr>
        <w:t xml:space="preserve"> projektu</w:t>
      </w:r>
      <w:r w:rsidRPr="004D0AD1">
        <w:rPr>
          <w:rFonts w:asciiTheme="minorHAnsi" w:hAnsiTheme="minorHAnsi" w:cstheme="minorHAnsi"/>
        </w:rPr>
        <w:t xml:space="preserve"> </w:t>
      </w:r>
      <w:r w:rsidR="001010FB" w:rsidRPr="004D0AD1">
        <w:rPr>
          <w:rFonts w:asciiTheme="minorHAnsi" w:hAnsiTheme="minorHAnsi" w:cstheme="minorHAnsi"/>
        </w:rPr>
        <w:t xml:space="preserve">povinen </w:t>
      </w:r>
      <w:r w:rsidRPr="004D0AD1">
        <w:rPr>
          <w:rFonts w:asciiTheme="minorHAnsi" w:hAnsiTheme="minorHAnsi" w:cstheme="minorHAnsi"/>
        </w:rPr>
        <w:t xml:space="preserve">předložit </w:t>
      </w:r>
      <w:r w:rsidR="00647709" w:rsidRPr="004D0AD1">
        <w:rPr>
          <w:rFonts w:asciiTheme="minorHAnsi" w:hAnsiTheme="minorHAnsi" w:cstheme="minorHAnsi"/>
        </w:rPr>
        <w:t>Hlavnímu příjemci</w:t>
      </w:r>
      <w:r w:rsidRPr="004D0AD1">
        <w:rPr>
          <w:rFonts w:asciiTheme="minorHAnsi" w:hAnsiTheme="minorHAnsi" w:cstheme="minorHAnsi"/>
        </w:rPr>
        <w:t>:</w:t>
      </w:r>
    </w:p>
    <w:p w14:paraId="3FD67A87" w14:textId="77777777" w:rsidR="004A46C3" w:rsidRPr="004D0AD1" w:rsidRDefault="004A46C3" w:rsidP="002F6296">
      <w:pPr>
        <w:spacing w:after="20" w:line="276" w:lineRule="auto"/>
        <w:ind w:left="900" w:hanging="360"/>
        <w:jc w:val="both"/>
        <w:rPr>
          <w:rFonts w:asciiTheme="minorHAnsi" w:hAnsiTheme="minorHAnsi" w:cstheme="minorHAnsi"/>
        </w:rPr>
      </w:pPr>
      <w:r w:rsidRPr="004D0AD1">
        <w:rPr>
          <w:rFonts w:asciiTheme="minorHAnsi" w:hAnsiTheme="minorHAnsi" w:cstheme="minorHAnsi"/>
        </w:rPr>
        <w:t>a)</w:t>
      </w:r>
      <w:r w:rsidRPr="004D0AD1">
        <w:rPr>
          <w:rFonts w:asciiTheme="minorHAnsi" w:hAnsiTheme="minorHAnsi" w:cstheme="minorHAnsi"/>
        </w:rPr>
        <w:tab/>
        <w:t>průběžné periodické zprávy,</w:t>
      </w:r>
    </w:p>
    <w:p w14:paraId="22275FD7" w14:textId="77777777" w:rsidR="004A46C3" w:rsidRPr="004D0AD1" w:rsidRDefault="004A46C3" w:rsidP="002F6296">
      <w:pPr>
        <w:spacing w:after="20" w:line="276" w:lineRule="auto"/>
        <w:ind w:left="900" w:hanging="360"/>
        <w:jc w:val="both"/>
        <w:rPr>
          <w:rFonts w:asciiTheme="minorHAnsi" w:hAnsiTheme="minorHAnsi" w:cstheme="minorHAnsi"/>
        </w:rPr>
      </w:pPr>
      <w:r w:rsidRPr="004D0AD1">
        <w:rPr>
          <w:rFonts w:asciiTheme="minorHAnsi" w:hAnsiTheme="minorHAnsi" w:cstheme="minorHAnsi"/>
        </w:rPr>
        <w:t>b)</w:t>
      </w:r>
      <w:r w:rsidRPr="004D0AD1">
        <w:rPr>
          <w:rFonts w:asciiTheme="minorHAnsi" w:hAnsiTheme="minorHAnsi" w:cstheme="minorHAnsi"/>
        </w:rPr>
        <w:tab/>
        <w:t>průběžné neperiodické zprávy,</w:t>
      </w:r>
    </w:p>
    <w:p w14:paraId="5B9489EE" w14:textId="77777777" w:rsidR="004A46C3" w:rsidRPr="004D0AD1" w:rsidRDefault="004A46C3" w:rsidP="002F6296">
      <w:pPr>
        <w:spacing w:after="20" w:line="276" w:lineRule="auto"/>
        <w:ind w:left="900" w:hanging="360"/>
        <w:jc w:val="both"/>
        <w:rPr>
          <w:rFonts w:asciiTheme="minorHAnsi" w:hAnsiTheme="minorHAnsi" w:cstheme="minorHAnsi"/>
        </w:rPr>
      </w:pPr>
      <w:r w:rsidRPr="004D0AD1">
        <w:rPr>
          <w:rFonts w:asciiTheme="minorHAnsi" w:hAnsiTheme="minorHAnsi" w:cstheme="minorHAnsi"/>
        </w:rPr>
        <w:t>c)</w:t>
      </w:r>
      <w:r w:rsidRPr="004D0AD1">
        <w:rPr>
          <w:rFonts w:asciiTheme="minorHAnsi" w:hAnsiTheme="minorHAnsi" w:cstheme="minorHAnsi"/>
        </w:rPr>
        <w:tab/>
        <w:t>závěrečnou zprávu,</w:t>
      </w:r>
    </w:p>
    <w:p w14:paraId="6C7C4C98" w14:textId="77777777" w:rsidR="004A46C3" w:rsidRPr="004D0AD1" w:rsidRDefault="004A46C3" w:rsidP="002F6296">
      <w:pPr>
        <w:spacing w:after="20" w:line="276" w:lineRule="auto"/>
        <w:ind w:left="900" w:hanging="360"/>
        <w:jc w:val="both"/>
        <w:rPr>
          <w:rFonts w:asciiTheme="minorHAnsi" w:hAnsiTheme="minorHAnsi" w:cstheme="minorHAnsi"/>
        </w:rPr>
      </w:pPr>
      <w:r w:rsidRPr="004D0AD1">
        <w:rPr>
          <w:rFonts w:asciiTheme="minorHAnsi" w:hAnsiTheme="minorHAnsi" w:cstheme="minorHAnsi"/>
        </w:rPr>
        <w:t>d)</w:t>
      </w:r>
      <w:r w:rsidRPr="004D0AD1">
        <w:rPr>
          <w:rFonts w:asciiTheme="minorHAnsi" w:hAnsiTheme="minorHAnsi" w:cstheme="minorHAnsi"/>
        </w:rPr>
        <w:tab/>
        <w:t>výkazy uznaných nákladů Projektu,</w:t>
      </w:r>
    </w:p>
    <w:p w14:paraId="77935AF3" w14:textId="77777777" w:rsidR="004A46C3" w:rsidRPr="004D0AD1" w:rsidRDefault="004A46C3" w:rsidP="002F6296">
      <w:pPr>
        <w:spacing w:after="20" w:line="276" w:lineRule="auto"/>
        <w:ind w:left="900" w:hanging="360"/>
        <w:jc w:val="both"/>
        <w:rPr>
          <w:rFonts w:asciiTheme="minorHAnsi" w:hAnsiTheme="minorHAnsi" w:cstheme="minorHAnsi"/>
        </w:rPr>
      </w:pPr>
      <w:r w:rsidRPr="004D0AD1">
        <w:rPr>
          <w:rFonts w:asciiTheme="minorHAnsi" w:hAnsiTheme="minorHAnsi" w:cstheme="minorHAnsi"/>
        </w:rPr>
        <w:t>e)</w:t>
      </w:r>
      <w:r w:rsidRPr="004D0AD1">
        <w:rPr>
          <w:rFonts w:asciiTheme="minorHAnsi" w:hAnsiTheme="minorHAnsi" w:cstheme="minorHAnsi"/>
        </w:rPr>
        <w:tab/>
        <w:t xml:space="preserve">další zprávy, pokud tak stanoví </w:t>
      </w:r>
      <w:r w:rsidR="00332C27" w:rsidRPr="004D0AD1">
        <w:rPr>
          <w:rFonts w:asciiTheme="minorHAnsi" w:hAnsiTheme="minorHAnsi" w:cstheme="minorHAnsi"/>
        </w:rPr>
        <w:t>Hlavní příjemce</w:t>
      </w:r>
      <w:r w:rsidRPr="004D0AD1">
        <w:rPr>
          <w:rFonts w:asciiTheme="minorHAnsi" w:hAnsiTheme="minorHAnsi" w:cstheme="minorHAnsi"/>
        </w:rPr>
        <w:t>.</w:t>
      </w:r>
    </w:p>
    <w:p w14:paraId="6B1526AB" w14:textId="5B62DB2F" w:rsidR="004A46C3" w:rsidRPr="004D0AD1" w:rsidRDefault="004A46C3" w:rsidP="002F6296">
      <w:pPr>
        <w:numPr>
          <w:ilvl w:val="0"/>
          <w:numId w:val="15"/>
        </w:numPr>
        <w:tabs>
          <w:tab w:val="clear" w:pos="0"/>
        </w:tabs>
        <w:spacing w:after="20" w:line="276" w:lineRule="auto"/>
        <w:ind w:left="540" w:hanging="540"/>
        <w:jc w:val="both"/>
        <w:rPr>
          <w:rFonts w:asciiTheme="minorHAnsi" w:hAnsiTheme="minorHAnsi" w:cstheme="minorHAnsi"/>
        </w:rPr>
      </w:pPr>
      <w:r w:rsidRPr="004D0AD1">
        <w:rPr>
          <w:rFonts w:asciiTheme="minorHAnsi" w:hAnsiTheme="minorHAnsi" w:cstheme="minorHAnsi"/>
        </w:rPr>
        <w:t xml:space="preserve">Průběžnou periodickou zprávou se rozumí zpráva o postupu </w:t>
      </w:r>
      <w:r w:rsidR="00145316" w:rsidRPr="004D0AD1">
        <w:rPr>
          <w:rFonts w:asciiTheme="minorHAnsi" w:hAnsiTheme="minorHAnsi" w:cstheme="minorHAnsi"/>
        </w:rPr>
        <w:t>ře</w:t>
      </w:r>
      <w:r w:rsidRPr="004D0AD1">
        <w:rPr>
          <w:rFonts w:asciiTheme="minorHAnsi" w:hAnsiTheme="minorHAnsi" w:cstheme="minorHAnsi"/>
        </w:rPr>
        <w:t xml:space="preserve">šení části Projektu </w:t>
      </w:r>
      <w:r w:rsidR="00005B36" w:rsidRPr="004D0AD1">
        <w:rPr>
          <w:rFonts w:asciiTheme="minorHAnsi" w:hAnsiTheme="minorHAnsi" w:cstheme="minorHAnsi"/>
        </w:rPr>
        <w:t>Da</w:t>
      </w:r>
      <w:r w:rsidR="00145316" w:rsidRPr="004D0AD1">
        <w:rPr>
          <w:rFonts w:asciiTheme="minorHAnsi" w:hAnsiTheme="minorHAnsi" w:cstheme="minorHAnsi"/>
        </w:rPr>
        <w:t>lším ú</w:t>
      </w:r>
      <w:r w:rsidRPr="004D0AD1">
        <w:rPr>
          <w:rFonts w:asciiTheme="minorHAnsi" w:hAnsiTheme="minorHAnsi" w:cstheme="minorHAnsi"/>
        </w:rPr>
        <w:t>častník</w:t>
      </w:r>
      <w:r w:rsidR="001010FB" w:rsidRPr="004D0AD1">
        <w:rPr>
          <w:rFonts w:asciiTheme="minorHAnsi" w:hAnsiTheme="minorHAnsi" w:cstheme="minorHAnsi"/>
        </w:rPr>
        <w:t>em</w:t>
      </w:r>
      <w:r w:rsidRPr="004D0AD1">
        <w:rPr>
          <w:rFonts w:asciiTheme="minorHAnsi" w:hAnsiTheme="minorHAnsi" w:cstheme="minorHAnsi"/>
        </w:rPr>
        <w:t xml:space="preserve"> projektu, </w:t>
      </w:r>
      <w:r w:rsidR="00145316" w:rsidRPr="004D0AD1">
        <w:rPr>
          <w:rFonts w:asciiTheme="minorHAnsi" w:hAnsiTheme="minorHAnsi" w:cstheme="minorHAnsi"/>
        </w:rPr>
        <w:t>případných odchylkách v obsahu ř</w:t>
      </w:r>
      <w:r w:rsidRPr="004D0AD1">
        <w:rPr>
          <w:rFonts w:asciiTheme="minorHAnsi" w:hAnsiTheme="minorHAnsi" w:cstheme="minorHAnsi"/>
        </w:rPr>
        <w:t>ešení části Projektu a zpráva o</w:t>
      </w:r>
      <w:r w:rsidR="00B54165" w:rsidRPr="004D0AD1">
        <w:rPr>
          <w:rFonts w:asciiTheme="minorHAnsi" w:hAnsiTheme="minorHAnsi" w:cstheme="minorHAnsi"/>
        </w:rPr>
        <w:t> </w:t>
      </w:r>
      <w:r w:rsidRPr="004D0AD1">
        <w:rPr>
          <w:rFonts w:asciiTheme="minorHAnsi" w:hAnsiTheme="minorHAnsi" w:cstheme="minorHAnsi"/>
        </w:rPr>
        <w:t>dosažených výsledcích za uplynulé období.</w:t>
      </w:r>
    </w:p>
    <w:p w14:paraId="25795AD8" w14:textId="5822DD12" w:rsidR="004A46C3" w:rsidRPr="004D0AD1" w:rsidRDefault="004A46C3" w:rsidP="002F6296">
      <w:pPr>
        <w:numPr>
          <w:ilvl w:val="0"/>
          <w:numId w:val="15"/>
        </w:numPr>
        <w:tabs>
          <w:tab w:val="clear" w:pos="0"/>
        </w:tabs>
        <w:spacing w:after="20" w:line="276" w:lineRule="auto"/>
        <w:ind w:left="540" w:hanging="540"/>
        <w:jc w:val="both"/>
        <w:rPr>
          <w:rFonts w:asciiTheme="minorHAnsi" w:hAnsiTheme="minorHAnsi" w:cstheme="minorHAnsi"/>
        </w:rPr>
      </w:pPr>
      <w:r w:rsidRPr="004D0AD1">
        <w:rPr>
          <w:rFonts w:asciiTheme="minorHAnsi" w:hAnsiTheme="minorHAnsi" w:cstheme="minorHAnsi"/>
        </w:rPr>
        <w:t xml:space="preserve">Průběžné periodické zprávy </w:t>
      </w:r>
      <w:r w:rsidR="001010FB" w:rsidRPr="004D0AD1">
        <w:rPr>
          <w:rFonts w:asciiTheme="minorHAnsi" w:hAnsiTheme="minorHAnsi" w:cstheme="minorHAnsi"/>
        </w:rPr>
        <w:t>je</w:t>
      </w:r>
      <w:r w:rsidR="00C8392A" w:rsidRPr="004D0AD1">
        <w:rPr>
          <w:rFonts w:asciiTheme="minorHAnsi" w:hAnsiTheme="minorHAnsi" w:cstheme="minorHAnsi"/>
        </w:rPr>
        <w:t xml:space="preserve"> </w:t>
      </w:r>
      <w:r w:rsidR="00005B36" w:rsidRPr="004D0AD1">
        <w:rPr>
          <w:rFonts w:asciiTheme="minorHAnsi" w:hAnsiTheme="minorHAnsi" w:cstheme="minorHAnsi"/>
        </w:rPr>
        <w:t>D</w:t>
      </w:r>
      <w:r w:rsidR="00145316" w:rsidRPr="004D0AD1">
        <w:rPr>
          <w:rFonts w:asciiTheme="minorHAnsi" w:hAnsiTheme="minorHAnsi" w:cstheme="minorHAnsi"/>
        </w:rPr>
        <w:t>alší ú</w:t>
      </w:r>
      <w:r w:rsidRPr="004D0AD1">
        <w:rPr>
          <w:rFonts w:asciiTheme="minorHAnsi" w:hAnsiTheme="minorHAnsi" w:cstheme="minorHAnsi"/>
        </w:rPr>
        <w:t>častní</w:t>
      </w:r>
      <w:r w:rsidR="001010FB" w:rsidRPr="004D0AD1">
        <w:rPr>
          <w:rFonts w:asciiTheme="minorHAnsi" w:hAnsiTheme="minorHAnsi" w:cstheme="minorHAnsi"/>
        </w:rPr>
        <w:t>k</w:t>
      </w:r>
      <w:r w:rsidR="00145316" w:rsidRPr="004D0AD1">
        <w:rPr>
          <w:rFonts w:asciiTheme="minorHAnsi" w:hAnsiTheme="minorHAnsi" w:cstheme="minorHAnsi"/>
        </w:rPr>
        <w:t xml:space="preserve"> </w:t>
      </w:r>
      <w:r w:rsidRPr="004D0AD1">
        <w:rPr>
          <w:rFonts w:asciiTheme="minorHAnsi" w:hAnsiTheme="minorHAnsi" w:cstheme="minorHAnsi"/>
        </w:rPr>
        <w:t xml:space="preserve">projektu povinen předkládat </w:t>
      </w:r>
      <w:r w:rsidR="00647709" w:rsidRPr="004D0AD1">
        <w:rPr>
          <w:rFonts w:asciiTheme="minorHAnsi" w:hAnsiTheme="minorHAnsi" w:cstheme="minorHAnsi"/>
        </w:rPr>
        <w:t xml:space="preserve">Hlavnímu příjemci </w:t>
      </w:r>
      <w:r w:rsidRPr="004D0AD1">
        <w:rPr>
          <w:rFonts w:asciiTheme="minorHAnsi" w:hAnsiTheme="minorHAnsi" w:cstheme="minorHAnsi"/>
        </w:rPr>
        <w:t xml:space="preserve">vždy nejpozději do 15 kalendářních dnů po skončení daného kalendářního roku řešení Projektu, přičemž průběžná periodická zpráva musí zahrnovat období daného kalendářního roku. </w:t>
      </w:r>
      <w:r w:rsidR="00647709" w:rsidRPr="004D0AD1">
        <w:rPr>
          <w:rFonts w:asciiTheme="minorHAnsi" w:hAnsiTheme="minorHAnsi" w:cstheme="minorHAnsi"/>
        </w:rPr>
        <w:t xml:space="preserve">Hlavní příjemce </w:t>
      </w:r>
      <w:r w:rsidRPr="004D0AD1">
        <w:rPr>
          <w:rFonts w:asciiTheme="minorHAnsi" w:hAnsiTheme="minorHAnsi" w:cstheme="minorHAnsi"/>
        </w:rPr>
        <w:t xml:space="preserve">je oprávněn vyžádat si průběžnou periodickou zprávu i mimo tuto pravidelnou roční periodicitu. V takovém případě je Další účastník projektu povinen předložit průběžnou periodickou zprávu nejpozději do 15 kalendářních dnů od data, kdy </w:t>
      </w:r>
      <w:r w:rsidR="008A23B8" w:rsidRPr="004D0AD1">
        <w:rPr>
          <w:rFonts w:asciiTheme="minorHAnsi" w:hAnsiTheme="minorHAnsi" w:cstheme="minorHAnsi"/>
        </w:rPr>
        <w:t>Další účastník obdržel požadavek od</w:t>
      </w:r>
      <w:r w:rsidRPr="004D0AD1">
        <w:rPr>
          <w:rFonts w:asciiTheme="minorHAnsi" w:hAnsiTheme="minorHAnsi" w:cstheme="minorHAnsi"/>
        </w:rPr>
        <w:t xml:space="preserve"> </w:t>
      </w:r>
      <w:r w:rsidR="00886C8D" w:rsidRPr="004D0AD1">
        <w:rPr>
          <w:rFonts w:asciiTheme="minorHAnsi" w:hAnsiTheme="minorHAnsi" w:cstheme="minorHAnsi"/>
        </w:rPr>
        <w:t>Hlavní</w:t>
      </w:r>
      <w:r w:rsidR="008A23B8" w:rsidRPr="004D0AD1">
        <w:rPr>
          <w:rFonts w:asciiTheme="minorHAnsi" w:hAnsiTheme="minorHAnsi" w:cstheme="minorHAnsi"/>
        </w:rPr>
        <w:t>ho</w:t>
      </w:r>
      <w:r w:rsidR="00886C8D" w:rsidRPr="004D0AD1">
        <w:rPr>
          <w:rFonts w:asciiTheme="minorHAnsi" w:hAnsiTheme="minorHAnsi" w:cstheme="minorHAnsi"/>
        </w:rPr>
        <w:t xml:space="preserve"> příjemce</w:t>
      </w:r>
      <w:r w:rsidR="008A23B8" w:rsidRPr="004D0AD1">
        <w:rPr>
          <w:rFonts w:asciiTheme="minorHAnsi" w:hAnsiTheme="minorHAnsi" w:cstheme="minorHAnsi"/>
        </w:rPr>
        <w:t xml:space="preserve"> o</w:t>
      </w:r>
      <w:r w:rsidR="00B54165" w:rsidRPr="004D0AD1">
        <w:rPr>
          <w:rFonts w:asciiTheme="minorHAnsi" w:hAnsiTheme="minorHAnsi" w:cstheme="minorHAnsi"/>
        </w:rPr>
        <w:t> </w:t>
      </w:r>
      <w:r w:rsidR="008A23B8" w:rsidRPr="004D0AD1">
        <w:rPr>
          <w:rFonts w:asciiTheme="minorHAnsi" w:hAnsiTheme="minorHAnsi" w:cstheme="minorHAnsi"/>
        </w:rPr>
        <w:t>dodání</w:t>
      </w:r>
      <w:r w:rsidR="00886C8D" w:rsidRPr="004D0AD1">
        <w:rPr>
          <w:rFonts w:asciiTheme="minorHAnsi" w:hAnsiTheme="minorHAnsi" w:cstheme="minorHAnsi"/>
        </w:rPr>
        <w:t xml:space="preserve"> </w:t>
      </w:r>
      <w:r w:rsidRPr="004D0AD1">
        <w:rPr>
          <w:rFonts w:asciiTheme="minorHAnsi" w:hAnsiTheme="minorHAnsi" w:cstheme="minorHAnsi"/>
        </w:rPr>
        <w:t>průběžn</w:t>
      </w:r>
      <w:r w:rsidR="008A23B8" w:rsidRPr="004D0AD1">
        <w:rPr>
          <w:rFonts w:asciiTheme="minorHAnsi" w:hAnsiTheme="minorHAnsi" w:cstheme="minorHAnsi"/>
        </w:rPr>
        <w:t>é</w:t>
      </w:r>
      <w:r w:rsidRPr="004D0AD1">
        <w:rPr>
          <w:rFonts w:asciiTheme="minorHAnsi" w:hAnsiTheme="minorHAnsi" w:cstheme="minorHAnsi"/>
        </w:rPr>
        <w:t xml:space="preserve"> periodick</w:t>
      </w:r>
      <w:r w:rsidR="008A23B8" w:rsidRPr="004D0AD1">
        <w:rPr>
          <w:rFonts w:asciiTheme="minorHAnsi" w:hAnsiTheme="minorHAnsi" w:cstheme="minorHAnsi"/>
        </w:rPr>
        <w:t>é</w:t>
      </w:r>
      <w:r w:rsidRPr="004D0AD1">
        <w:rPr>
          <w:rFonts w:asciiTheme="minorHAnsi" w:hAnsiTheme="minorHAnsi" w:cstheme="minorHAnsi"/>
        </w:rPr>
        <w:t xml:space="preserve"> zpráv</w:t>
      </w:r>
      <w:r w:rsidR="008A23B8" w:rsidRPr="004D0AD1">
        <w:rPr>
          <w:rFonts w:asciiTheme="minorHAnsi" w:hAnsiTheme="minorHAnsi" w:cstheme="minorHAnsi"/>
        </w:rPr>
        <w:t>y</w:t>
      </w:r>
      <w:r w:rsidRPr="004D0AD1">
        <w:rPr>
          <w:rFonts w:asciiTheme="minorHAnsi" w:hAnsiTheme="minorHAnsi" w:cstheme="minorHAnsi"/>
        </w:rPr>
        <w:t>.</w:t>
      </w:r>
    </w:p>
    <w:p w14:paraId="3B9ED986" w14:textId="0D26CADC" w:rsidR="004A46C3" w:rsidRPr="004D0AD1" w:rsidRDefault="004A46C3" w:rsidP="002F6296">
      <w:pPr>
        <w:numPr>
          <w:ilvl w:val="0"/>
          <w:numId w:val="15"/>
        </w:numPr>
        <w:tabs>
          <w:tab w:val="clear" w:pos="0"/>
        </w:tabs>
        <w:spacing w:after="20" w:line="276" w:lineRule="auto"/>
        <w:ind w:left="540" w:hanging="540"/>
        <w:jc w:val="both"/>
        <w:rPr>
          <w:rFonts w:asciiTheme="minorHAnsi" w:hAnsiTheme="minorHAnsi" w:cstheme="minorHAnsi"/>
        </w:rPr>
      </w:pPr>
      <w:r w:rsidRPr="004D0AD1">
        <w:rPr>
          <w:rFonts w:asciiTheme="minorHAnsi" w:hAnsiTheme="minorHAnsi" w:cstheme="minorHAnsi"/>
        </w:rPr>
        <w:t>Průběžnou neperiodickou zprávou se rozumí zpráva o dosažení dílčích cílů Projektu, tj.</w:t>
      </w:r>
      <w:r w:rsidR="00B54165" w:rsidRPr="004D0AD1">
        <w:rPr>
          <w:rFonts w:asciiTheme="minorHAnsi" w:hAnsiTheme="minorHAnsi" w:cstheme="minorHAnsi"/>
        </w:rPr>
        <w:t> </w:t>
      </w:r>
      <w:r w:rsidRPr="004D0AD1">
        <w:rPr>
          <w:rFonts w:asciiTheme="minorHAnsi" w:hAnsiTheme="minorHAnsi" w:cstheme="minorHAnsi"/>
        </w:rPr>
        <w:t>zpráva o jednotlivých výsledcích, u nichž byly zahájeny kroky k zajištění právní ochrany či jejich publikování, či které budou jako vlastnické informace předmětem komerčního využití.</w:t>
      </w:r>
    </w:p>
    <w:p w14:paraId="580BC757" w14:textId="77777777" w:rsidR="004A46C3" w:rsidRPr="004D0AD1" w:rsidRDefault="004A46C3" w:rsidP="002F6296">
      <w:pPr>
        <w:numPr>
          <w:ilvl w:val="0"/>
          <w:numId w:val="15"/>
        </w:numPr>
        <w:tabs>
          <w:tab w:val="clear" w:pos="0"/>
        </w:tabs>
        <w:spacing w:after="20" w:line="276" w:lineRule="auto"/>
        <w:ind w:left="540" w:hanging="540"/>
        <w:jc w:val="both"/>
        <w:rPr>
          <w:rFonts w:asciiTheme="minorHAnsi" w:hAnsiTheme="minorHAnsi" w:cstheme="minorHAnsi"/>
        </w:rPr>
      </w:pPr>
      <w:r w:rsidRPr="004D0AD1">
        <w:rPr>
          <w:rFonts w:asciiTheme="minorHAnsi" w:hAnsiTheme="minorHAnsi" w:cstheme="minorHAnsi"/>
        </w:rPr>
        <w:t>Závěrečnou zprávou se rozumí zpráva o všech pracích, cílech, výsledcích a závěrech vyplývajících ze spolupráce Další</w:t>
      </w:r>
      <w:r w:rsidR="001010FB" w:rsidRPr="004D0AD1">
        <w:rPr>
          <w:rFonts w:asciiTheme="minorHAnsi" w:hAnsiTheme="minorHAnsi" w:cstheme="minorHAnsi"/>
        </w:rPr>
        <w:t>ho</w:t>
      </w:r>
      <w:r w:rsidRPr="004D0AD1">
        <w:rPr>
          <w:rFonts w:asciiTheme="minorHAnsi" w:hAnsiTheme="minorHAnsi" w:cstheme="minorHAnsi"/>
        </w:rPr>
        <w:t xml:space="preserve"> účastník</w:t>
      </w:r>
      <w:r w:rsidR="001010FB" w:rsidRPr="004D0AD1">
        <w:rPr>
          <w:rFonts w:asciiTheme="minorHAnsi" w:hAnsiTheme="minorHAnsi" w:cstheme="minorHAnsi"/>
        </w:rPr>
        <w:t>a</w:t>
      </w:r>
      <w:r w:rsidRPr="004D0AD1">
        <w:rPr>
          <w:rFonts w:asciiTheme="minorHAnsi" w:hAnsiTheme="minorHAnsi" w:cstheme="minorHAnsi"/>
        </w:rPr>
        <w:t xml:space="preserve"> projektu na </w:t>
      </w:r>
      <w:r w:rsidR="00005B36" w:rsidRPr="004D0AD1">
        <w:rPr>
          <w:rFonts w:asciiTheme="minorHAnsi" w:hAnsiTheme="minorHAnsi" w:cstheme="minorHAnsi"/>
        </w:rPr>
        <w:t>ř</w:t>
      </w:r>
      <w:r w:rsidRPr="004D0AD1">
        <w:rPr>
          <w:rFonts w:asciiTheme="minorHAnsi" w:hAnsiTheme="minorHAnsi" w:cstheme="minorHAnsi"/>
        </w:rPr>
        <w:t xml:space="preserve">ešení </w:t>
      </w:r>
      <w:r w:rsidR="00005B36" w:rsidRPr="004D0AD1">
        <w:rPr>
          <w:rFonts w:asciiTheme="minorHAnsi" w:hAnsiTheme="minorHAnsi" w:cstheme="minorHAnsi"/>
        </w:rPr>
        <w:t xml:space="preserve">odpovídající </w:t>
      </w:r>
      <w:r w:rsidRPr="004D0AD1">
        <w:rPr>
          <w:rFonts w:asciiTheme="minorHAnsi" w:hAnsiTheme="minorHAnsi" w:cstheme="minorHAnsi"/>
        </w:rPr>
        <w:t xml:space="preserve">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w:t>
      </w:r>
      <w:r w:rsidRPr="004D0AD1">
        <w:rPr>
          <w:rFonts w:asciiTheme="minorHAnsi" w:hAnsiTheme="minorHAnsi" w:cstheme="minorHAnsi"/>
        </w:rPr>
        <w:lastRenderedPageBreak/>
        <w:t xml:space="preserve">na Řešení části Projektu. Jako součást závěrečné zprávy je Další účastník projektu povinen </w:t>
      </w:r>
      <w:r w:rsidR="00886C8D" w:rsidRPr="004D0AD1">
        <w:rPr>
          <w:rFonts w:asciiTheme="minorHAnsi" w:hAnsiTheme="minorHAnsi" w:cstheme="minorHAnsi"/>
        </w:rPr>
        <w:t xml:space="preserve">Hlavnímu příjemci </w:t>
      </w:r>
      <w:r w:rsidRPr="004D0AD1">
        <w:rPr>
          <w:rFonts w:asciiTheme="minorHAnsi" w:hAnsiTheme="minorHAnsi" w:cstheme="minorHAnsi"/>
        </w:rPr>
        <w:t>předložit podklady o celkových vynaložených způsobilých nákladech Projektu.</w:t>
      </w:r>
    </w:p>
    <w:p w14:paraId="56EB3064" w14:textId="3E025F6B" w:rsidR="004A46C3" w:rsidRPr="004D0AD1" w:rsidRDefault="004A46C3" w:rsidP="00EA270B">
      <w:pPr>
        <w:numPr>
          <w:ilvl w:val="0"/>
          <w:numId w:val="15"/>
        </w:numPr>
        <w:tabs>
          <w:tab w:val="clear" w:pos="0"/>
        </w:tabs>
        <w:spacing w:after="20" w:line="276" w:lineRule="auto"/>
        <w:ind w:left="539" w:hanging="539"/>
        <w:jc w:val="both"/>
        <w:rPr>
          <w:rFonts w:asciiTheme="minorHAnsi" w:hAnsiTheme="minorHAnsi" w:cstheme="minorHAnsi"/>
        </w:rPr>
      </w:pPr>
      <w:r w:rsidRPr="004D0AD1">
        <w:rPr>
          <w:rFonts w:asciiTheme="minorHAnsi" w:hAnsiTheme="minorHAnsi" w:cstheme="minorHAnsi"/>
        </w:rPr>
        <w:t xml:space="preserve">Závěrečná zpráva musí zahrnovat celé období </w:t>
      </w:r>
      <w:r w:rsidR="00D27DDB" w:rsidRPr="004D0AD1">
        <w:rPr>
          <w:rFonts w:asciiTheme="minorHAnsi" w:hAnsiTheme="minorHAnsi" w:cstheme="minorHAnsi"/>
        </w:rPr>
        <w:t xml:space="preserve">řešení </w:t>
      </w:r>
      <w:r w:rsidRPr="004D0AD1">
        <w:rPr>
          <w:rFonts w:asciiTheme="minorHAnsi" w:hAnsiTheme="minorHAnsi" w:cstheme="minorHAnsi"/>
        </w:rPr>
        <w:t xml:space="preserve">části Projektu a musí být Dalším účastníkem projektu poskytnuta </w:t>
      </w:r>
      <w:r w:rsidR="00886C8D" w:rsidRPr="004D0AD1">
        <w:rPr>
          <w:rFonts w:asciiTheme="minorHAnsi" w:hAnsiTheme="minorHAnsi" w:cstheme="minorHAnsi"/>
        </w:rPr>
        <w:t xml:space="preserve">Hlavnímu příjemci </w:t>
      </w:r>
      <w:r w:rsidRPr="004D0AD1">
        <w:rPr>
          <w:rFonts w:asciiTheme="minorHAnsi" w:hAnsiTheme="minorHAnsi" w:cstheme="minorHAnsi"/>
        </w:rPr>
        <w:t xml:space="preserve">do </w:t>
      </w:r>
      <w:r w:rsidR="009E417A" w:rsidRPr="004D0AD1">
        <w:rPr>
          <w:rFonts w:asciiTheme="minorHAnsi" w:hAnsiTheme="minorHAnsi" w:cstheme="minorHAnsi"/>
        </w:rPr>
        <w:t>2</w:t>
      </w:r>
      <w:r w:rsidR="00005B36" w:rsidRPr="004D0AD1">
        <w:rPr>
          <w:rFonts w:asciiTheme="minorHAnsi" w:hAnsiTheme="minorHAnsi" w:cstheme="minorHAnsi"/>
        </w:rPr>
        <w:t>0</w:t>
      </w:r>
      <w:r w:rsidRPr="004D0AD1">
        <w:rPr>
          <w:rFonts w:asciiTheme="minorHAnsi" w:hAnsiTheme="minorHAnsi" w:cstheme="minorHAnsi"/>
        </w:rPr>
        <w:t xml:space="preserve"> kalendářních dnů po ukončení </w:t>
      </w:r>
      <w:r w:rsidR="00D27DDB" w:rsidRPr="004D0AD1">
        <w:rPr>
          <w:rFonts w:asciiTheme="minorHAnsi" w:hAnsiTheme="minorHAnsi" w:cstheme="minorHAnsi"/>
        </w:rPr>
        <w:t xml:space="preserve">řešení </w:t>
      </w:r>
      <w:r w:rsidRPr="004D0AD1">
        <w:rPr>
          <w:rFonts w:asciiTheme="minorHAnsi" w:hAnsiTheme="minorHAnsi" w:cstheme="minorHAnsi"/>
        </w:rPr>
        <w:t>části Projektu, a to i v případě předčasného ukončení Projektu.</w:t>
      </w:r>
    </w:p>
    <w:p w14:paraId="17AC59BA" w14:textId="29C5888F" w:rsidR="004A46C3" w:rsidRPr="004D0AD1" w:rsidRDefault="004A46C3" w:rsidP="002F6296">
      <w:pPr>
        <w:numPr>
          <w:ilvl w:val="0"/>
          <w:numId w:val="15"/>
        </w:numPr>
        <w:tabs>
          <w:tab w:val="clear" w:pos="0"/>
        </w:tabs>
        <w:spacing w:after="20" w:line="276" w:lineRule="auto"/>
        <w:ind w:left="540" w:hanging="540"/>
        <w:jc w:val="both"/>
        <w:rPr>
          <w:rFonts w:asciiTheme="minorHAnsi" w:hAnsiTheme="minorHAnsi" w:cstheme="minorHAnsi"/>
        </w:rPr>
      </w:pPr>
      <w:r w:rsidRPr="004D0AD1">
        <w:rPr>
          <w:rFonts w:asciiTheme="minorHAnsi" w:hAnsiTheme="minorHAnsi" w:cstheme="minorHAnsi"/>
        </w:rPr>
        <w:t xml:space="preserve">Výkazy způsobilých nákladů Projektu se rozumí výkazy, které zachycují a prokazují čerpání způsobilých nákladů Dalším účastníkem projektu v souladu </w:t>
      </w:r>
      <w:r w:rsidR="0062393A" w:rsidRPr="004D0AD1">
        <w:rPr>
          <w:rFonts w:asciiTheme="minorHAnsi" w:hAnsiTheme="minorHAnsi" w:cstheme="minorHAnsi"/>
        </w:rPr>
        <w:t xml:space="preserve">s touto </w:t>
      </w:r>
      <w:r w:rsidRPr="004D0AD1">
        <w:rPr>
          <w:rFonts w:asciiTheme="minorHAnsi" w:hAnsiTheme="minorHAnsi" w:cstheme="minorHAnsi"/>
        </w:rPr>
        <w:t>Smlouvou</w:t>
      </w:r>
      <w:r w:rsidR="0062393A" w:rsidRPr="004D0AD1">
        <w:rPr>
          <w:rFonts w:asciiTheme="minorHAnsi" w:hAnsiTheme="minorHAnsi" w:cstheme="minorHAnsi"/>
        </w:rPr>
        <w:t xml:space="preserve">, blíže specifikovány v </w:t>
      </w:r>
      <w:r w:rsidR="0062393A" w:rsidRPr="004D0AD1">
        <w:rPr>
          <w:rFonts w:asciiTheme="minorHAnsi" w:hAnsiTheme="minorHAnsi" w:cstheme="minorHAnsi"/>
          <w:b/>
          <w:bCs/>
        </w:rPr>
        <w:t>Příloze č. 1 – Závazné parametry řešení projektu</w:t>
      </w:r>
      <w:r w:rsidR="0062393A" w:rsidRPr="004D0AD1">
        <w:rPr>
          <w:rFonts w:asciiTheme="minorHAnsi" w:hAnsiTheme="minorHAnsi" w:cstheme="minorHAnsi"/>
        </w:rPr>
        <w:t>.</w:t>
      </w:r>
    </w:p>
    <w:p w14:paraId="49FAEF8A" w14:textId="77777777" w:rsidR="004A46C3" w:rsidRPr="004D0AD1" w:rsidRDefault="004A46C3" w:rsidP="002F6296">
      <w:pPr>
        <w:numPr>
          <w:ilvl w:val="0"/>
          <w:numId w:val="15"/>
        </w:numPr>
        <w:tabs>
          <w:tab w:val="clear" w:pos="0"/>
        </w:tabs>
        <w:spacing w:after="20" w:line="276" w:lineRule="auto"/>
        <w:ind w:left="540" w:hanging="540"/>
        <w:jc w:val="both"/>
        <w:rPr>
          <w:rFonts w:asciiTheme="minorHAnsi" w:hAnsiTheme="minorHAnsi" w:cstheme="minorHAnsi"/>
        </w:rPr>
      </w:pPr>
      <w:r w:rsidRPr="004D0AD1">
        <w:rPr>
          <w:rFonts w:asciiTheme="minorHAnsi" w:hAnsiTheme="minorHAnsi" w:cstheme="minorHAnsi"/>
        </w:rPr>
        <w:t xml:space="preserve">Výkazy způsobilých nákladů je Další účastník projektu povinen předkládat dohromady společně s každou průběžnou zprávou, a to v termínech stanovených pro odevzdání průběžné zprávy podle bodu </w:t>
      </w:r>
      <w:r w:rsidR="00005B36" w:rsidRPr="004D0AD1">
        <w:rPr>
          <w:rFonts w:asciiTheme="minorHAnsi" w:hAnsiTheme="minorHAnsi" w:cstheme="minorHAnsi"/>
        </w:rPr>
        <w:t>6.3</w:t>
      </w:r>
      <w:r w:rsidRPr="004D0AD1">
        <w:rPr>
          <w:rFonts w:asciiTheme="minorHAnsi" w:hAnsiTheme="minorHAnsi" w:cstheme="minorHAnsi"/>
        </w:rPr>
        <w:t xml:space="preserve"> toho</w:t>
      </w:r>
      <w:r w:rsidR="00005B36" w:rsidRPr="004D0AD1">
        <w:rPr>
          <w:rFonts w:asciiTheme="minorHAnsi" w:hAnsiTheme="minorHAnsi" w:cstheme="minorHAnsi"/>
        </w:rPr>
        <w:t>to článku.</w:t>
      </w:r>
    </w:p>
    <w:p w14:paraId="3AC45919" w14:textId="6D63A02B" w:rsidR="004A46C3" w:rsidRPr="004D0AD1" w:rsidRDefault="008A23B8" w:rsidP="002F6296">
      <w:pPr>
        <w:numPr>
          <w:ilvl w:val="0"/>
          <w:numId w:val="15"/>
        </w:numPr>
        <w:tabs>
          <w:tab w:val="clear" w:pos="0"/>
        </w:tabs>
        <w:spacing w:after="20" w:line="276" w:lineRule="auto"/>
        <w:ind w:left="540" w:hanging="540"/>
        <w:jc w:val="both"/>
        <w:rPr>
          <w:rFonts w:asciiTheme="minorHAnsi" w:hAnsiTheme="minorHAnsi" w:cstheme="minorHAnsi"/>
        </w:rPr>
      </w:pPr>
      <w:r w:rsidRPr="004D0AD1">
        <w:rPr>
          <w:rFonts w:asciiTheme="minorHAnsi" w:hAnsiTheme="minorHAnsi" w:cstheme="minorHAnsi"/>
        </w:rPr>
        <w:t>Zprávy uvedené v bodě 6.1 tohoto článku je Další účastník projektu povinen poskytovat Hlavnímu příjemci elektronicky nebo písemně, dle domluvy, přičemž Další účastník projektu je povinen respektovat pokyny Hlavního příjemce týkající se obsahu, struktury zpráv a lhůt pro jejich odevzdání a dále pak předkládat zprávy v takové vhodné formě, aby zprávy mohly být Hlavním příjemcem nebo Poskytovatelem publikovány.</w:t>
      </w:r>
    </w:p>
    <w:p w14:paraId="22047F9E" w14:textId="702182E9" w:rsidR="00E41D1A" w:rsidRPr="004D0AD1" w:rsidRDefault="00E41D1A" w:rsidP="002F6296">
      <w:pPr>
        <w:numPr>
          <w:ilvl w:val="0"/>
          <w:numId w:val="15"/>
        </w:numPr>
        <w:tabs>
          <w:tab w:val="clear" w:pos="0"/>
        </w:tabs>
        <w:spacing w:after="20" w:line="276" w:lineRule="auto"/>
        <w:ind w:left="540" w:hanging="540"/>
        <w:jc w:val="both"/>
        <w:rPr>
          <w:rFonts w:asciiTheme="minorHAnsi" w:hAnsiTheme="minorHAnsi" w:cstheme="minorHAnsi"/>
        </w:rPr>
      </w:pPr>
      <w:r w:rsidRPr="004D0AD1">
        <w:rPr>
          <w:rFonts w:asciiTheme="minorHAnsi" w:hAnsiTheme="minorHAnsi" w:cstheme="minorHAnsi"/>
        </w:rPr>
        <w:t>Hlavní příjemce zodpovídá za konsolidaci všech podkladů, včetně jím zpracovaných, a</w:t>
      </w:r>
      <w:r w:rsidR="00B54165" w:rsidRPr="004D0AD1">
        <w:rPr>
          <w:rFonts w:asciiTheme="minorHAnsi" w:hAnsiTheme="minorHAnsi" w:cstheme="minorHAnsi"/>
        </w:rPr>
        <w:t> </w:t>
      </w:r>
      <w:r w:rsidRPr="004D0AD1">
        <w:rPr>
          <w:rFonts w:asciiTheme="minorHAnsi" w:hAnsiTheme="minorHAnsi" w:cstheme="minorHAnsi"/>
        </w:rPr>
        <w:t xml:space="preserve">následné předložení </w:t>
      </w:r>
      <w:r w:rsidR="00E96236" w:rsidRPr="004D0AD1">
        <w:rPr>
          <w:rFonts w:asciiTheme="minorHAnsi" w:hAnsiTheme="minorHAnsi" w:cstheme="minorHAnsi"/>
        </w:rPr>
        <w:t xml:space="preserve">všech příslušných </w:t>
      </w:r>
      <w:r w:rsidRPr="004D0AD1">
        <w:rPr>
          <w:rFonts w:asciiTheme="minorHAnsi" w:hAnsiTheme="minorHAnsi" w:cstheme="minorHAnsi"/>
        </w:rPr>
        <w:t>dokumentů Poskytovateli.</w:t>
      </w:r>
    </w:p>
    <w:p w14:paraId="199AF75D" w14:textId="77777777" w:rsidR="002B1511" w:rsidRPr="004D0AD1" w:rsidRDefault="002B1511" w:rsidP="002F6296">
      <w:pPr>
        <w:pStyle w:val="FormtovanvHTML"/>
        <w:spacing w:before="240"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Článek V</w:t>
      </w:r>
      <w:r w:rsidR="00CF62AC" w:rsidRPr="004D0AD1">
        <w:rPr>
          <w:rFonts w:asciiTheme="minorHAnsi" w:hAnsiTheme="minorHAnsi" w:cstheme="minorHAnsi"/>
          <w:b/>
          <w:color w:val="auto"/>
          <w:sz w:val="24"/>
          <w:szCs w:val="24"/>
        </w:rPr>
        <w:t>I</w:t>
      </w:r>
      <w:r w:rsidR="00550032" w:rsidRPr="004D0AD1">
        <w:rPr>
          <w:rFonts w:asciiTheme="minorHAnsi" w:hAnsiTheme="minorHAnsi" w:cstheme="minorHAnsi"/>
          <w:b/>
          <w:color w:val="auto"/>
          <w:sz w:val="24"/>
          <w:szCs w:val="24"/>
        </w:rPr>
        <w:t>I</w:t>
      </w:r>
    </w:p>
    <w:p w14:paraId="6910781C" w14:textId="77777777" w:rsidR="002B1511" w:rsidRPr="004D0AD1" w:rsidRDefault="002B1511" w:rsidP="002F6296">
      <w:pPr>
        <w:pStyle w:val="FormtovanvHTML"/>
        <w:spacing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 xml:space="preserve">Práva a povinnosti </w:t>
      </w:r>
      <w:r w:rsidR="00CF62AC" w:rsidRPr="004D0AD1">
        <w:rPr>
          <w:rFonts w:asciiTheme="minorHAnsi" w:hAnsiTheme="minorHAnsi" w:cstheme="minorHAnsi"/>
          <w:b/>
          <w:color w:val="auto"/>
          <w:sz w:val="24"/>
          <w:szCs w:val="24"/>
        </w:rPr>
        <w:t>S</w:t>
      </w:r>
      <w:r w:rsidR="00736428" w:rsidRPr="004D0AD1">
        <w:rPr>
          <w:rFonts w:asciiTheme="minorHAnsi" w:hAnsiTheme="minorHAnsi" w:cstheme="minorHAnsi"/>
          <w:b/>
          <w:color w:val="auto"/>
          <w:sz w:val="24"/>
          <w:szCs w:val="24"/>
        </w:rPr>
        <w:t>mluvních stran</w:t>
      </w:r>
    </w:p>
    <w:p w14:paraId="37DCB565" w14:textId="66F4A829" w:rsidR="00C07140" w:rsidRPr="004D0AD1" w:rsidRDefault="00005B36" w:rsidP="00EA270B">
      <w:pPr>
        <w:numPr>
          <w:ilvl w:val="0"/>
          <w:numId w:val="16"/>
        </w:numPr>
        <w:tabs>
          <w:tab w:val="clear" w:pos="360"/>
        </w:tabs>
        <w:spacing w:after="20" w:line="276" w:lineRule="auto"/>
        <w:ind w:left="539" w:hanging="539"/>
        <w:jc w:val="both"/>
        <w:rPr>
          <w:rFonts w:asciiTheme="minorHAnsi" w:hAnsiTheme="minorHAnsi" w:cstheme="minorHAnsi"/>
        </w:rPr>
      </w:pPr>
      <w:r w:rsidRPr="004D0AD1">
        <w:rPr>
          <w:rFonts w:asciiTheme="minorHAnsi" w:hAnsiTheme="minorHAnsi" w:cstheme="minorHAnsi"/>
        </w:rPr>
        <w:t>Smluvní strany</w:t>
      </w:r>
      <w:r w:rsidR="00C07140" w:rsidRPr="004D0AD1">
        <w:rPr>
          <w:rFonts w:asciiTheme="minorHAnsi" w:hAnsiTheme="minorHAnsi" w:cstheme="minorHAnsi"/>
        </w:rPr>
        <w:t xml:space="preserve"> jsou povinny se navzájem informovat o veškerých změnách týkajících se</w:t>
      </w:r>
      <w:r w:rsidR="00B54165" w:rsidRPr="004D0AD1">
        <w:rPr>
          <w:rFonts w:asciiTheme="minorHAnsi" w:hAnsiTheme="minorHAnsi" w:cstheme="minorHAnsi"/>
        </w:rPr>
        <w:t> </w:t>
      </w:r>
      <w:r w:rsidR="008802D8" w:rsidRPr="004D0AD1">
        <w:rPr>
          <w:rFonts w:asciiTheme="minorHAnsi" w:hAnsiTheme="minorHAnsi" w:cstheme="minorHAnsi"/>
        </w:rPr>
        <w:t>P</w:t>
      </w:r>
      <w:r w:rsidR="00C07140" w:rsidRPr="004D0AD1">
        <w:rPr>
          <w:rFonts w:asciiTheme="minorHAnsi" w:hAnsiTheme="minorHAnsi" w:cstheme="minorHAnsi"/>
        </w:rPr>
        <w:t xml:space="preserve">rojektu, dále o případné neschopnosti </w:t>
      </w:r>
      <w:r w:rsidR="00AF45E5" w:rsidRPr="004D0AD1">
        <w:rPr>
          <w:rFonts w:asciiTheme="minorHAnsi" w:hAnsiTheme="minorHAnsi" w:cstheme="minorHAnsi"/>
        </w:rPr>
        <w:t xml:space="preserve">Dalšího účastníka </w:t>
      </w:r>
      <w:r w:rsidR="00C07140" w:rsidRPr="004D0AD1">
        <w:rPr>
          <w:rFonts w:asciiTheme="minorHAnsi" w:hAnsiTheme="minorHAnsi" w:cstheme="minorHAnsi"/>
        </w:rPr>
        <w:t>plnit řádně a včas povinnosti vyplývající z</w:t>
      </w:r>
      <w:r w:rsidR="00BC04B8" w:rsidRPr="004D0AD1">
        <w:rPr>
          <w:rFonts w:asciiTheme="minorHAnsi" w:hAnsiTheme="minorHAnsi" w:cstheme="minorHAnsi"/>
        </w:rPr>
        <w:t>e</w:t>
      </w:r>
      <w:r w:rsidR="00C07140" w:rsidRPr="004D0AD1">
        <w:rPr>
          <w:rFonts w:asciiTheme="minorHAnsi" w:hAnsiTheme="minorHAnsi" w:cstheme="minorHAnsi"/>
        </w:rPr>
        <w:t xml:space="preserve"> </w:t>
      </w:r>
      <w:r w:rsidR="008802D8" w:rsidRPr="004D0AD1">
        <w:rPr>
          <w:rFonts w:asciiTheme="minorHAnsi" w:hAnsiTheme="minorHAnsi" w:cstheme="minorHAnsi"/>
        </w:rPr>
        <w:t>S</w:t>
      </w:r>
      <w:r w:rsidR="00C07140" w:rsidRPr="004D0AD1">
        <w:rPr>
          <w:rFonts w:asciiTheme="minorHAnsi" w:hAnsiTheme="minorHAnsi" w:cstheme="minorHAnsi"/>
        </w:rPr>
        <w:t xml:space="preserve">mlouvy a o všech významných změnách svého majetkového postavení, jakými jsou zejména vznik, </w:t>
      </w:r>
      <w:r w:rsidR="00C446AD" w:rsidRPr="004D0AD1">
        <w:rPr>
          <w:rFonts w:asciiTheme="minorHAnsi" w:hAnsiTheme="minorHAnsi" w:cstheme="minorHAnsi"/>
        </w:rPr>
        <w:t>fúze</w:t>
      </w:r>
      <w:r w:rsidR="00C07140" w:rsidRPr="004D0AD1">
        <w:rPr>
          <w:rFonts w:asciiTheme="minorHAnsi" w:hAnsiTheme="minorHAnsi" w:cstheme="minorHAnsi"/>
        </w:rPr>
        <w:t xml:space="preserve"> či rozdělení společnosti, změna právní formy, snížení základního kapitálu, vstup do likvidace, </w:t>
      </w:r>
      <w:r w:rsidR="00C446AD" w:rsidRPr="004D0AD1">
        <w:rPr>
          <w:rFonts w:asciiTheme="minorHAnsi" w:hAnsiTheme="minorHAnsi" w:cstheme="minorHAnsi"/>
        </w:rPr>
        <w:t>úpadek subjektu, zahájení insolvenčního řízení</w:t>
      </w:r>
      <w:r w:rsidR="00C07140" w:rsidRPr="004D0AD1">
        <w:rPr>
          <w:rFonts w:asciiTheme="minorHAnsi" w:hAnsiTheme="minorHAnsi" w:cstheme="minorHAnsi"/>
        </w:rPr>
        <w:t xml:space="preserve">, zánik příslušného oprávnění k činnosti apod., a to </w:t>
      </w:r>
      <w:r w:rsidR="008802D8" w:rsidRPr="004D0AD1">
        <w:rPr>
          <w:rFonts w:asciiTheme="minorHAnsi" w:hAnsiTheme="minorHAnsi" w:cstheme="minorHAnsi"/>
        </w:rPr>
        <w:t>nejpozději do 4 kalendářních dnů</w:t>
      </w:r>
      <w:r w:rsidR="00C07140" w:rsidRPr="004D0AD1">
        <w:rPr>
          <w:rFonts w:asciiTheme="minorHAnsi" w:hAnsiTheme="minorHAnsi" w:cstheme="minorHAnsi"/>
        </w:rPr>
        <w:t xml:space="preserve"> </w:t>
      </w:r>
      <w:r w:rsidR="008802D8" w:rsidRPr="004D0AD1">
        <w:rPr>
          <w:rFonts w:asciiTheme="minorHAnsi" w:hAnsiTheme="minorHAnsi" w:cstheme="minorHAnsi"/>
        </w:rPr>
        <w:t>ode</w:t>
      </w:r>
      <w:r w:rsidR="00B54165" w:rsidRPr="004D0AD1">
        <w:rPr>
          <w:rFonts w:asciiTheme="minorHAnsi" w:hAnsiTheme="minorHAnsi" w:cstheme="minorHAnsi"/>
        </w:rPr>
        <w:t> </w:t>
      </w:r>
      <w:r w:rsidR="008802D8" w:rsidRPr="004D0AD1">
        <w:rPr>
          <w:rFonts w:asciiTheme="minorHAnsi" w:hAnsiTheme="minorHAnsi" w:cstheme="minorHAnsi"/>
        </w:rPr>
        <w:t xml:space="preserve">dne, </w:t>
      </w:r>
      <w:r w:rsidR="00BC04B8" w:rsidRPr="004D0AD1">
        <w:rPr>
          <w:rFonts w:asciiTheme="minorHAnsi" w:hAnsiTheme="minorHAnsi" w:cstheme="minorHAnsi"/>
        </w:rPr>
        <w:t>kdy se o změně dozvěděly.</w:t>
      </w:r>
      <w:r w:rsidR="00C07140" w:rsidRPr="004D0AD1">
        <w:rPr>
          <w:rFonts w:asciiTheme="minorHAnsi" w:hAnsiTheme="minorHAnsi" w:cstheme="minorHAnsi"/>
        </w:rPr>
        <w:t xml:space="preserve"> S</w:t>
      </w:r>
      <w:r w:rsidR="00BC04B8" w:rsidRPr="004D0AD1">
        <w:rPr>
          <w:rFonts w:asciiTheme="minorHAnsi" w:hAnsiTheme="minorHAnsi" w:cstheme="minorHAnsi"/>
        </w:rPr>
        <w:t>mluvní strany</w:t>
      </w:r>
      <w:r w:rsidR="00C07140" w:rsidRPr="004D0AD1">
        <w:rPr>
          <w:rFonts w:asciiTheme="minorHAnsi" w:hAnsiTheme="minorHAnsi" w:cstheme="minorHAnsi"/>
        </w:rPr>
        <w:t xml:space="preserve"> jsou dále povinny kdykoliv prokázat, že jsou stále způsobilé pro řešení </w:t>
      </w:r>
      <w:r w:rsidR="00E67256" w:rsidRPr="004D0AD1">
        <w:rPr>
          <w:rFonts w:asciiTheme="minorHAnsi" w:hAnsiTheme="minorHAnsi" w:cstheme="minorHAnsi"/>
        </w:rPr>
        <w:t>P</w:t>
      </w:r>
      <w:r w:rsidR="00C07140" w:rsidRPr="004D0AD1">
        <w:rPr>
          <w:rFonts w:asciiTheme="minorHAnsi" w:hAnsiTheme="minorHAnsi" w:cstheme="minorHAnsi"/>
        </w:rPr>
        <w:t>rojektu.</w:t>
      </w:r>
    </w:p>
    <w:p w14:paraId="2927BAC3" w14:textId="77777777" w:rsidR="003265CC" w:rsidRPr="004D0AD1" w:rsidRDefault="003265CC" w:rsidP="002F6296">
      <w:pPr>
        <w:numPr>
          <w:ilvl w:val="0"/>
          <w:numId w:val="16"/>
        </w:numPr>
        <w:tabs>
          <w:tab w:val="clear" w:pos="360"/>
        </w:tabs>
        <w:spacing w:after="20" w:line="276" w:lineRule="auto"/>
        <w:ind w:left="540" w:hanging="540"/>
        <w:jc w:val="both"/>
        <w:rPr>
          <w:rFonts w:asciiTheme="minorHAnsi" w:hAnsiTheme="minorHAnsi" w:cstheme="minorHAnsi"/>
        </w:rPr>
      </w:pPr>
      <w:r w:rsidRPr="004D0AD1">
        <w:rPr>
          <w:rFonts w:asciiTheme="minorHAnsi" w:hAnsiTheme="minorHAnsi" w:cstheme="minorHAnsi"/>
        </w:rPr>
        <w:t>Každ</w:t>
      </w:r>
      <w:r w:rsidR="00CF62AC" w:rsidRPr="004D0AD1">
        <w:rPr>
          <w:rFonts w:asciiTheme="minorHAnsi" w:hAnsiTheme="minorHAnsi" w:cstheme="minorHAnsi"/>
        </w:rPr>
        <w:t>á ze Smluvních stran</w:t>
      </w:r>
      <w:r w:rsidRPr="004D0AD1">
        <w:rPr>
          <w:rFonts w:asciiTheme="minorHAnsi" w:hAnsiTheme="minorHAnsi" w:cstheme="minorHAnsi"/>
        </w:rPr>
        <w:t xml:space="preserve"> vede oddělenou účetní evidenci všech účetních případů vztahujících se k Projektu.</w:t>
      </w:r>
    </w:p>
    <w:p w14:paraId="743480DC" w14:textId="77777777" w:rsidR="003265CC" w:rsidRPr="004D0AD1" w:rsidRDefault="003265CC" w:rsidP="002F6296">
      <w:pPr>
        <w:numPr>
          <w:ilvl w:val="0"/>
          <w:numId w:val="16"/>
        </w:numPr>
        <w:tabs>
          <w:tab w:val="clear" w:pos="360"/>
        </w:tabs>
        <w:spacing w:after="20" w:line="276" w:lineRule="auto"/>
        <w:ind w:left="540" w:hanging="540"/>
        <w:jc w:val="both"/>
        <w:rPr>
          <w:rFonts w:asciiTheme="minorHAnsi" w:hAnsiTheme="minorHAnsi" w:cstheme="minorHAnsi"/>
        </w:rPr>
      </w:pPr>
      <w:r w:rsidRPr="004D0AD1">
        <w:rPr>
          <w:rFonts w:asciiTheme="minorHAnsi" w:hAnsiTheme="minorHAnsi" w:cstheme="minorHAnsi"/>
        </w:rPr>
        <w:t>Každ</w:t>
      </w:r>
      <w:r w:rsidR="00CF62AC" w:rsidRPr="004D0AD1">
        <w:rPr>
          <w:rFonts w:asciiTheme="minorHAnsi" w:hAnsiTheme="minorHAnsi" w:cstheme="minorHAnsi"/>
        </w:rPr>
        <w:t>á ze Smluvních stran</w:t>
      </w:r>
      <w:r w:rsidRPr="004D0AD1">
        <w:rPr>
          <w:rFonts w:asciiTheme="minorHAnsi" w:hAnsiTheme="minorHAnsi" w:cstheme="minorHAnsi"/>
        </w:rPr>
        <w:t xml:space="preserve"> se </w:t>
      </w:r>
      <w:r w:rsidR="00335960" w:rsidRPr="004D0AD1">
        <w:rPr>
          <w:rFonts w:asciiTheme="minorHAnsi" w:hAnsiTheme="minorHAnsi" w:cstheme="minorHAnsi"/>
        </w:rPr>
        <w:t>zavazuje podrobit se kontrolám P</w:t>
      </w:r>
      <w:r w:rsidRPr="004D0AD1">
        <w:rPr>
          <w:rFonts w:asciiTheme="minorHAnsi" w:hAnsiTheme="minorHAnsi" w:cstheme="minorHAnsi"/>
        </w:rPr>
        <w:t xml:space="preserve">rojektu ze strany </w:t>
      </w:r>
      <w:r w:rsidR="00CF62AC" w:rsidRPr="004D0AD1">
        <w:rPr>
          <w:rFonts w:asciiTheme="minorHAnsi" w:hAnsiTheme="minorHAnsi" w:cstheme="minorHAnsi"/>
        </w:rPr>
        <w:t>P</w:t>
      </w:r>
      <w:r w:rsidRPr="004D0AD1">
        <w:rPr>
          <w:rFonts w:asciiTheme="minorHAnsi" w:hAnsiTheme="minorHAnsi" w:cstheme="minorHAnsi"/>
        </w:rPr>
        <w:t>oskytovatele a dalších kontrolních subjektů a při těchto kontrolách poskytovat odpovídající součinnost.</w:t>
      </w:r>
    </w:p>
    <w:p w14:paraId="1D4076B4" w14:textId="13FF6826" w:rsidR="003265CC" w:rsidRPr="004D0AD1" w:rsidRDefault="00CF62AC" w:rsidP="002F6296">
      <w:pPr>
        <w:numPr>
          <w:ilvl w:val="0"/>
          <w:numId w:val="16"/>
        </w:numPr>
        <w:tabs>
          <w:tab w:val="clear" w:pos="360"/>
        </w:tabs>
        <w:spacing w:after="20" w:line="276" w:lineRule="auto"/>
        <w:ind w:left="540" w:hanging="540"/>
        <w:jc w:val="both"/>
        <w:rPr>
          <w:rFonts w:asciiTheme="minorHAnsi" w:hAnsiTheme="minorHAnsi" w:cstheme="minorHAnsi"/>
        </w:rPr>
      </w:pPr>
      <w:r w:rsidRPr="004D0AD1">
        <w:rPr>
          <w:rFonts w:asciiTheme="minorHAnsi" w:hAnsiTheme="minorHAnsi" w:cstheme="minorHAnsi"/>
        </w:rPr>
        <w:t>Každá ze Smluvních stran</w:t>
      </w:r>
      <w:r w:rsidR="003265CC" w:rsidRPr="004D0AD1">
        <w:rPr>
          <w:rFonts w:asciiTheme="minorHAnsi" w:hAnsiTheme="minorHAnsi" w:cstheme="minorHAnsi"/>
        </w:rPr>
        <w:t xml:space="preserve"> se zavazuje řádně dokončit a finančně uzavřít Projekt ve</w:t>
      </w:r>
      <w:r w:rsidR="00B54165" w:rsidRPr="004D0AD1">
        <w:rPr>
          <w:rFonts w:asciiTheme="minorHAnsi" w:hAnsiTheme="minorHAnsi" w:cstheme="minorHAnsi"/>
        </w:rPr>
        <w:t> </w:t>
      </w:r>
      <w:r w:rsidR="003265CC" w:rsidRPr="004D0AD1">
        <w:rPr>
          <w:rFonts w:asciiTheme="minorHAnsi" w:hAnsiTheme="minorHAnsi" w:cstheme="minorHAnsi"/>
        </w:rPr>
        <w:t>stanoveném termínu, včetně finančního vypořádání.</w:t>
      </w:r>
    </w:p>
    <w:p w14:paraId="4D1697C1" w14:textId="77777777" w:rsidR="00DC6EB8" w:rsidRPr="004D0AD1" w:rsidRDefault="00CF62AC" w:rsidP="002F6296">
      <w:pPr>
        <w:numPr>
          <w:ilvl w:val="0"/>
          <w:numId w:val="16"/>
        </w:numPr>
        <w:tabs>
          <w:tab w:val="clear" w:pos="360"/>
        </w:tabs>
        <w:spacing w:after="20" w:line="276" w:lineRule="auto"/>
        <w:ind w:left="540" w:hanging="540"/>
        <w:jc w:val="both"/>
        <w:rPr>
          <w:rFonts w:asciiTheme="minorHAnsi" w:hAnsiTheme="minorHAnsi" w:cstheme="minorHAnsi"/>
        </w:rPr>
      </w:pPr>
      <w:r w:rsidRPr="004D0AD1">
        <w:rPr>
          <w:rFonts w:asciiTheme="minorHAnsi" w:hAnsiTheme="minorHAnsi" w:cstheme="minorHAnsi"/>
        </w:rPr>
        <w:t>Další účastník projektu</w:t>
      </w:r>
      <w:r w:rsidR="00DC6EB8" w:rsidRPr="004D0AD1">
        <w:rPr>
          <w:rFonts w:asciiTheme="minorHAnsi" w:hAnsiTheme="minorHAnsi" w:cstheme="minorHAnsi"/>
        </w:rPr>
        <w:t xml:space="preserve"> je odpovědný </w:t>
      </w:r>
      <w:r w:rsidR="00332C27" w:rsidRPr="004D0AD1">
        <w:rPr>
          <w:rFonts w:asciiTheme="minorHAnsi" w:hAnsiTheme="minorHAnsi" w:cstheme="minorHAnsi"/>
        </w:rPr>
        <w:t xml:space="preserve">Hlavnímu příjemci </w:t>
      </w:r>
      <w:r w:rsidR="00DC6EB8" w:rsidRPr="004D0AD1">
        <w:rPr>
          <w:rFonts w:asciiTheme="minorHAnsi" w:hAnsiTheme="minorHAnsi" w:cstheme="minorHAnsi"/>
        </w:rPr>
        <w:t xml:space="preserve">za řešení </w:t>
      </w:r>
      <w:r w:rsidR="00DC318E" w:rsidRPr="004D0AD1">
        <w:rPr>
          <w:rFonts w:asciiTheme="minorHAnsi" w:hAnsiTheme="minorHAnsi" w:cstheme="minorHAnsi"/>
        </w:rPr>
        <w:t>jím prováděné</w:t>
      </w:r>
      <w:r w:rsidR="00DC6EB8" w:rsidRPr="004D0AD1">
        <w:rPr>
          <w:rFonts w:asciiTheme="minorHAnsi" w:hAnsiTheme="minorHAnsi" w:cstheme="minorHAnsi"/>
        </w:rPr>
        <w:t xml:space="preserve"> části projektu a za hospodaření s přidělenou částí účelových finančních prostředků v plném rozsahu.</w:t>
      </w:r>
    </w:p>
    <w:p w14:paraId="76C8A213" w14:textId="086B0571" w:rsidR="003265CC" w:rsidRPr="004D0AD1" w:rsidRDefault="003265CC" w:rsidP="00EA270B">
      <w:pPr>
        <w:numPr>
          <w:ilvl w:val="0"/>
          <w:numId w:val="16"/>
        </w:numPr>
        <w:tabs>
          <w:tab w:val="clear" w:pos="360"/>
        </w:tabs>
        <w:spacing w:after="120" w:line="276" w:lineRule="auto"/>
        <w:ind w:left="539" w:hanging="539"/>
        <w:jc w:val="both"/>
        <w:rPr>
          <w:rFonts w:asciiTheme="minorHAnsi" w:hAnsiTheme="minorHAnsi" w:cstheme="minorHAnsi"/>
        </w:rPr>
      </w:pPr>
      <w:r w:rsidRPr="004D0AD1">
        <w:rPr>
          <w:rFonts w:asciiTheme="minorHAnsi" w:hAnsiTheme="minorHAnsi" w:cstheme="minorHAnsi"/>
        </w:rPr>
        <w:lastRenderedPageBreak/>
        <w:t>Každ</w:t>
      </w:r>
      <w:r w:rsidR="00CF62AC" w:rsidRPr="004D0AD1">
        <w:rPr>
          <w:rFonts w:asciiTheme="minorHAnsi" w:hAnsiTheme="minorHAnsi" w:cstheme="minorHAnsi"/>
        </w:rPr>
        <w:t>á ze Smluvních stran</w:t>
      </w:r>
      <w:r w:rsidRPr="004D0AD1">
        <w:rPr>
          <w:rFonts w:asciiTheme="minorHAnsi" w:hAnsiTheme="minorHAnsi" w:cstheme="minorHAnsi"/>
        </w:rPr>
        <w:t xml:space="preserve"> se zavazuje archivovat </w:t>
      </w:r>
      <w:r w:rsidR="008466B7" w:rsidRPr="004D0AD1">
        <w:rPr>
          <w:rFonts w:asciiTheme="minorHAnsi" w:hAnsiTheme="minorHAnsi" w:cstheme="minorHAnsi"/>
        </w:rPr>
        <w:t>dokumenty</w:t>
      </w:r>
      <w:r w:rsidRPr="004D0AD1">
        <w:rPr>
          <w:rFonts w:asciiTheme="minorHAnsi" w:hAnsiTheme="minorHAnsi" w:cstheme="minorHAnsi"/>
        </w:rPr>
        <w:t xml:space="preserve"> související s Projektem po</w:t>
      </w:r>
      <w:r w:rsidR="00B54165" w:rsidRPr="004D0AD1">
        <w:rPr>
          <w:rFonts w:asciiTheme="minorHAnsi" w:hAnsiTheme="minorHAnsi" w:cstheme="minorHAnsi"/>
        </w:rPr>
        <w:t> </w:t>
      </w:r>
      <w:r w:rsidRPr="004D0AD1">
        <w:rPr>
          <w:rFonts w:asciiTheme="minorHAnsi" w:hAnsiTheme="minorHAnsi" w:cstheme="minorHAnsi"/>
        </w:rPr>
        <w:t xml:space="preserve">dobu nejméně </w:t>
      </w:r>
      <w:r w:rsidR="00AF45E5" w:rsidRPr="004D0AD1">
        <w:rPr>
          <w:rFonts w:asciiTheme="minorHAnsi" w:hAnsiTheme="minorHAnsi" w:cstheme="minorHAnsi"/>
        </w:rPr>
        <w:t>10</w:t>
      </w:r>
      <w:r w:rsidR="00AC5083" w:rsidRPr="004D0AD1">
        <w:rPr>
          <w:rFonts w:asciiTheme="minorHAnsi" w:hAnsiTheme="minorHAnsi" w:cstheme="minorHAnsi"/>
        </w:rPr>
        <w:t xml:space="preserve"> let od ukončení Projektu.</w:t>
      </w:r>
    </w:p>
    <w:p w14:paraId="09FEA060" w14:textId="77777777" w:rsidR="00571C60" w:rsidRPr="004D0AD1" w:rsidRDefault="00571C60" w:rsidP="002F6296">
      <w:pPr>
        <w:pStyle w:val="FormtovanvHTML"/>
        <w:keepNext/>
        <w:spacing w:before="240"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Článek VI</w:t>
      </w:r>
      <w:r w:rsidR="008466B7" w:rsidRPr="004D0AD1">
        <w:rPr>
          <w:rFonts w:asciiTheme="minorHAnsi" w:hAnsiTheme="minorHAnsi" w:cstheme="minorHAnsi"/>
          <w:b/>
          <w:color w:val="auto"/>
          <w:sz w:val="24"/>
          <w:szCs w:val="24"/>
        </w:rPr>
        <w:t>I</w:t>
      </w:r>
      <w:r w:rsidR="00CF62AC" w:rsidRPr="004D0AD1">
        <w:rPr>
          <w:rFonts w:asciiTheme="minorHAnsi" w:hAnsiTheme="minorHAnsi" w:cstheme="minorHAnsi"/>
          <w:b/>
          <w:color w:val="auto"/>
          <w:sz w:val="24"/>
          <w:szCs w:val="24"/>
        </w:rPr>
        <w:t>I</w:t>
      </w:r>
    </w:p>
    <w:p w14:paraId="085B44E4" w14:textId="77777777" w:rsidR="00571C60" w:rsidRPr="004D0AD1" w:rsidRDefault="00571C60" w:rsidP="002F6296">
      <w:pPr>
        <w:pStyle w:val="FormtovanvHTML"/>
        <w:keepNext/>
        <w:spacing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Práva a povinnosti účastníků ve věcech finančních</w:t>
      </w:r>
    </w:p>
    <w:p w14:paraId="306E9347" w14:textId="351A7302" w:rsidR="00CF62AC" w:rsidRPr="004D0AD1" w:rsidRDefault="00CF62AC" w:rsidP="00EA270B">
      <w:pPr>
        <w:keepNext/>
        <w:numPr>
          <w:ilvl w:val="1"/>
          <w:numId w:val="17"/>
        </w:numPr>
        <w:tabs>
          <w:tab w:val="clear" w:pos="360"/>
        </w:tabs>
        <w:spacing w:after="20" w:line="276" w:lineRule="auto"/>
        <w:ind w:left="539" w:hanging="539"/>
        <w:jc w:val="both"/>
        <w:rPr>
          <w:rFonts w:asciiTheme="minorHAnsi" w:hAnsiTheme="minorHAnsi" w:cstheme="minorHAnsi"/>
        </w:rPr>
      </w:pPr>
      <w:r w:rsidRPr="004D0AD1">
        <w:rPr>
          <w:rFonts w:asciiTheme="minorHAnsi" w:hAnsiTheme="minorHAnsi" w:cstheme="minorHAnsi"/>
        </w:rPr>
        <w:t xml:space="preserve">Uznanými náklady Projektu se rozumí způsobilé náklady vynaložené na činnosti uvedené v ust. § 2 odst. 2 písm. </w:t>
      </w:r>
      <w:r w:rsidR="007A3DCE" w:rsidRPr="004D0AD1">
        <w:rPr>
          <w:rFonts w:asciiTheme="minorHAnsi" w:hAnsiTheme="minorHAnsi" w:cstheme="minorHAnsi"/>
        </w:rPr>
        <w:t>k</w:t>
      </w:r>
      <w:r w:rsidRPr="004D0AD1">
        <w:rPr>
          <w:rFonts w:asciiTheme="minorHAnsi" w:hAnsiTheme="minorHAnsi" w:cstheme="minorHAnsi"/>
        </w:rPr>
        <w:t xml:space="preserve">) zákona č. 130/2002 Sb., o podpoře výzkumu, experimentálního vývoje a inovací v platném znění, které Poskytovatel schválil a které jsou zdůvodněné. Uznané náklady Projektu dle schváleného rozpočtu jsou uvedeny </w:t>
      </w:r>
      <w:bookmarkStart w:id="1" w:name="_Hlk38263337"/>
      <w:r w:rsidR="00804F96" w:rsidRPr="004D0AD1">
        <w:rPr>
          <w:rFonts w:asciiTheme="minorHAnsi" w:hAnsiTheme="minorHAnsi" w:cstheme="minorHAnsi"/>
        </w:rPr>
        <w:t>v </w:t>
      </w:r>
      <w:r w:rsidR="00804F96" w:rsidRPr="004D0AD1">
        <w:rPr>
          <w:rFonts w:asciiTheme="minorHAnsi" w:hAnsiTheme="minorHAnsi" w:cstheme="minorHAnsi"/>
          <w:b/>
        </w:rPr>
        <w:t>Příloze č. 1 – Závazné parametry řešení</w:t>
      </w:r>
      <w:r w:rsidR="007A3DCE" w:rsidRPr="004D0AD1">
        <w:rPr>
          <w:rFonts w:asciiTheme="minorHAnsi" w:hAnsiTheme="minorHAnsi" w:cstheme="minorHAnsi"/>
          <w:b/>
        </w:rPr>
        <w:t xml:space="preserve"> projektu</w:t>
      </w:r>
      <w:r w:rsidR="00804F96" w:rsidRPr="004D0AD1">
        <w:rPr>
          <w:rFonts w:asciiTheme="minorHAnsi" w:hAnsiTheme="minorHAnsi" w:cstheme="minorHAnsi"/>
        </w:rPr>
        <w:t>.</w:t>
      </w:r>
      <w:bookmarkEnd w:id="1"/>
    </w:p>
    <w:p w14:paraId="1D14EA54" w14:textId="3109BA79" w:rsidR="009C0025" w:rsidRPr="004D0AD1" w:rsidRDefault="009C0025" w:rsidP="002F6296">
      <w:pPr>
        <w:numPr>
          <w:ilvl w:val="1"/>
          <w:numId w:val="6"/>
        </w:numPr>
        <w:tabs>
          <w:tab w:val="clear" w:pos="360"/>
        </w:tabs>
        <w:spacing w:after="20" w:line="276" w:lineRule="auto"/>
        <w:ind w:left="540" w:hanging="540"/>
        <w:jc w:val="both"/>
        <w:rPr>
          <w:rFonts w:asciiTheme="minorHAnsi" w:hAnsiTheme="minorHAnsi" w:cstheme="minorHAnsi"/>
        </w:rPr>
      </w:pPr>
      <w:r w:rsidRPr="004D0AD1">
        <w:rPr>
          <w:rFonts w:asciiTheme="minorHAnsi" w:hAnsiTheme="minorHAnsi" w:cstheme="minorHAnsi"/>
        </w:rPr>
        <w:t xml:space="preserve">Plánovanou část dotace převede </w:t>
      </w:r>
      <w:r w:rsidR="00886C8D" w:rsidRPr="004D0AD1">
        <w:rPr>
          <w:rFonts w:asciiTheme="minorHAnsi" w:hAnsiTheme="minorHAnsi" w:cstheme="minorHAnsi"/>
        </w:rPr>
        <w:t xml:space="preserve">Hlavní příjemce </w:t>
      </w:r>
      <w:r w:rsidRPr="004D0AD1">
        <w:rPr>
          <w:rFonts w:asciiTheme="minorHAnsi" w:hAnsiTheme="minorHAnsi" w:cstheme="minorHAnsi"/>
        </w:rPr>
        <w:t>Dalším</w:t>
      </w:r>
      <w:r w:rsidR="001010FB" w:rsidRPr="004D0AD1">
        <w:rPr>
          <w:rFonts w:asciiTheme="minorHAnsi" w:hAnsiTheme="minorHAnsi" w:cstheme="minorHAnsi"/>
        </w:rPr>
        <w:t>u</w:t>
      </w:r>
      <w:r w:rsidRPr="004D0AD1">
        <w:rPr>
          <w:rFonts w:asciiTheme="minorHAnsi" w:hAnsiTheme="minorHAnsi" w:cstheme="minorHAnsi"/>
        </w:rPr>
        <w:t xml:space="preserve"> účastník</w:t>
      </w:r>
      <w:r w:rsidR="001010FB" w:rsidRPr="004D0AD1">
        <w:rPr>
          <w:rFonts w:asciiTheme="minorHAnsi" w:hAnsiTheme="minorHAnsi" w:cstheme="minorHAnsi"/>
        </w:rPr>
        <w:t>u</w:t>
      </w:r>
      <w:r w:rsidRPr="004D0AD1">
        <w:rPr>
          <w:rFonts w:asciiTheme="minorHAnsi" w:hAnsiTheme="minorHAnsi" w:cstheme="minorHAnsi"/>
        </w:rPr>
        <w:t xml:space="preserve"> projektu po podpisu Smlouvy a do </w:t>
      </w:r>
      <w:r w:rsidR="00CD0455" w:rsidRPr="004D0AD1">
        <w:rPr>
          <w:rFonts w:asciiTheme="minorHAnsi" w:hAnsiTheme="minorHAnsi" w:cstheme="minorHAnsi"/>
        </w:rPr>
        <w:t>15</w:t>
      </w:r>
      <w:r w:rsidR="007A3DCE" w:rsidRPr="004D0AD1">
        <w:rPr>
          <w:rFonts w:asciiTheme="minorHAnsi" w:hAnsiTheme="minorHAnsi" w:cstheme="minorHAnsi"/>
        </w:rPr>
        <w:t xml:space="preserve"> kalendářních</w:t>
      </w:r>
      <w:r w:rsidRPr="004D0AD1">
        <w:rPr>
          <w:rFonts w:asciiTheme="minorHAnsi" w:hAnsiTheme="minorHAnsi" w:cstheme="minorHAnsi"/>
        </w:rPr>
        <w:t xml:space="preserve"> dnů ode dne doručení dotace pro příslušný kalendářní rok</w:t>
      </w:r>
      <w:r w:rsidR="00B54165" w:rsidRPr="004D0AD1">
        <w:rPr>
          <w:rFonts w:asciiTheme="minorHAnsi" w:hAnsiTheme="minorHAnsi" w:cstheme="minorHAnsi"/>
        </w:rPr>
        <w:t> </w:t>
      </w:r>
      <w:r w:rsidRPr="004D0AD1">
        <w:rPr>
          <w:rFonts w:asciiTheme="minorHAnsi" w:hAnsiTheme="minorHAnsi" w:cstheme="minorHAnsi"/>
        </w:rPr>
        <w:t xml:space="preserve">na účet </w:t>
      </w:r>
      <w:r w:rsidR="00886C8D" w:rsidRPr="004D0AD1">
        <w:rPr>
          <w:rFonts w:asciiTheme="minorHAnsi" w:hAnsiTheme="minorHAnsi" w:cstheme="minorHAnsi"/>
        </w:rPr>
        <w:t xml:space="preserve">Hlavního příjemce </w:t>
      </w:r>
      <w:r w:rsidRPr="004D0AD1">
        <w:rPr>
          <w:rFonts w:asciiTheme="minorHAnsi" w:hAnsiTheme="minorHAnsi" w:cstheme="minorHAnsi"/>
        </w:rPr>
        <w:t xml:space="preserve">na základě smlouvy o poskytnutí účelové podpory mezi Poskytovatelem a </w:t>
      </w:r>
      <w:r w:rsidR="00886C8D" w:rsidRPr="004D0AD1">
        <w:rPr>
          <w:rFonts w:asciiTheme="minorHAnsi" w:hAnsiTheme="minorHAnsi" w:cstheme="minorHAnsi"/>
        </w:rPr>
        <w:t>Hlavním příjemcem</w:t>
      </w:r>
      <w:r w:rsidRPr="004D0AD1">
        <w:rPr>
          <w:rFonts w:asciiTheme="minorHAnsi" w:hAnsiTheme="minorHAnsi" w:cstheme="minorHAnsi"/>
        </w:rPr>
        <w:t>.</w:t>
      </w:r>
    </w:p>
    <w:p w14:paraId="466E62B2" w14:textId="7952537D" w:rsidR="00EE5C61" w:rsidRPr="004D0AD1" w:rsidRDefault="00EE5C61" w:rsidP="002F6296">
      <w:pPr>
        <w:numPr>
          <w:ilvl w:val="1"/>
          <w:numId w:val="6"/>
        </w:numPr>
        <w:tabs>
          <w:tab w:val="clear" w:pos="360"/>
        </w:tabs>
        <w:spacing w:after="20" w:line="276" w:lineRule="auto"/>
        <w:ind w:left="540" w:hanging="540"/>
        <w:jc w:val="both"/>
        <w:rPr>
          <w:rFonts w:asciiTheme="minorHAnsi" w:hAnsiTheme="minorHAnsi" w:cstheme="minorHAnsi"/>
        </w:rPr>
      </w:pPr>
      <w:r w:rsidRPr="004D0AD1">
        <w:rPr>
          <w:rFonts w:asciiTheme="minorHAnsi" w:hAnsiTheme="minorHAnsi" w:cstheme="minorHAnsi"/>
        </w:rPr>
        <w:t>Bankovní spojení</w:t>
      </w:r>
      <w:r w:rsidR="003D2031" w:rsidRPr="004D0AD1">
        <w:rPr>
          <w:rFonts w:asciiTheme="minorHAnsi" w:hAnsiTheme="minorHAnsi" w:cstheme="minorHAnsi"/>
        </w:rPr>
        <w:t xml:space="preserve"> včetně variabilního symbolu</w:t>
      </w:r>
      <w:r w:rsidRPr="004D0AD1">
        <w:rPr>
          <w:rFonts w:asciiTheme="minorHAnsi" w:hAnsiTheme="minorHAnsi" w:cstheme="minorHAnsi"/>
        </w:rPr>
        <w:t xml:space="preserve"> </w:t>
      </w:r>
      <w:r w:rsidR="00C0249D" w:rsidRPr="004D0AD1">
        <w:rPr>
          <w:rFonts w:asciiTheme="minorHAnsi" w:hAnsiTheme="minorHAnsi" w:cstheme="minorHAnsi"/>
        </w:rPr>
        <w:t>Dalšíh</w:t>
      </w:r>
      <w:r w:rsidR="001010FB" w:rsidRPr="004D0AD1">
        <w:rPr>
          <w:rFonts w:asciiTheme="minorHAnsi" w:hAnsiTheme="minorHAnsi" w:cstheme="minorHAnsi"/>
        </w:rPr>
        <w:t>o</w:t>
      </w:r>
      <w:r w:rsidR="00C0249D" w:rsidRPr="004D0AD1">
        <w:rPr>
          <w:rFonts w:asciiTheme="minorHAnsi" w:hAnsiTheme="minorHAnsi" w:cstheme="minorHAnsi"/>
        </w:rPr>
        <w:t xml:space="preserve"> účastník</w:t>
      </w:r>
      <w:r w:rsidR="001010FB" w:rsidRPr="004D0AD1">
        <w:rPr>
          <w:rFonts w:asciiTheme="minorHAnsi" w:hAnsiTheme="minorHAnsi" w:cstheme="minorHAnsi"/>
        </w:rPr>
        <w:t>a</w:t>
      </w:r>
      <w:r w:rsidR="00C0249D" w:rsidRPr="004D0AD1">
        <w:rPr>
          <w:rFonts w:asciiTheme="minorHAnsi" w:hAnsiTheme="minorHAnsi" w:cstheme="minorHAnsi"/>
        </w:rPr>
        <w:t xml:space="preserve"> projektu </w:t>
      </w:r>
      <w:r w:rsidR="001010FB" w:rsidRPr="004D0AD1">
        <w:rPr>
          <w:rFonts w:asciiTheme="minorHAnsi" w:hAnsiTheme="minorHAnsi" w:cstheme="minorHAnsi"/>
        </w:rPr>
        <w:t>je</w:t>
      </w:r>
      <w:r w:rsidRPr="004D0AD1">
        <w:rPr>
          <w:rFonts w:asciiTheme="minorHAnsi" w:hAnsiTheme="minorHAnsi" w:cstheme="minorHAnsi"/>
        </w:rPr>
        <w:t xml:space="preserve"> uveden</w:t>
      </w:r>
      <w:r w:rsidR="001010FB" w:rsidRPr="004D0AD1">
        <w:rPr>
          <w:rFonts w:asciiTheme="minorHAnsi" w:hAnsiTheme="minorHAnsi" w:cstheme="minorHAnsi"/>
        </w:rPr>
        <w:t>o</w:t>
      </w:r>
      <w:r w:rsidRPr="004D0AD1">
        <w:rPr>
          <w:rFonts w:asciiTheme="minorHAnsi" w:hAnsiTheme="minorHAnsi" w:cstheme="minorHAnsi"/>
        </w:rPr>
        <w:t xml:space="preserve"> v</w:t>
      </w:r>
      <w:r w:rsidR="009C0025" w:rsidRPr="004D0AD1">
        <w:rPr>
          <w:rFonts w:asciiTheme="minorHAnsi" w:hAnsiTheme="minorHAnsi" w:cstheme="minorHAnsi"/>
        </w:rPr>
        <w:t> čl. I</w:t>
      </w:r>
      <w:r w:rsidRPr="004D0AD1">
        <w:rPr>
          <w:rFonts w:asciiTheme="minorHAnsi" w:hAnsiTheme="minorHAnsi" w:cstheme="minorHAnsi"/>
        </w:rPr>
        <w:t xml:space="preserve"> Smlouvy</w:t>
      </w:r>
      <w:r w:rsidR="007A796F" w:rsidRPr="004D0AD1">
        <w:rPr>
          <w:rFonts w:asciiTheme="minorHAnsi" w:hAnsiTheme="minorHAnsi" w:cstheme="minorHAnsi"/>
        </w:rPr>
        <w:t>.</w:t>
      </w:r>
    </w:p>
    <w:p w14:paraId="3E62122D" w14:textId="5981B505" w:rsidR="008802D8" w:rsidRPr="004D0AD1" w:rsidRDefault="008802D8" w:rsidP="002F6296">
      <w:pPr>
        <w:numPr>
          <w:ilvl w:val="1"/>
          <w:numId w:val="27"/>
        </w:numPr>
        <w:tabs>
          <w:tab w:val="clear" w:pos="360"/>
          <w:tab w:val="num" w:pos="567"/>
        </w:tabs>
        <w:spacing w:after="20" w:line="276" w:lineRule="auto"/>
        <w:ind w:left="567" w:hanging="567"/>
        <w:jc w:val="both"/>
        <w:rPr>
          <w:rFonts w:asciiTheme="minorHAnsi" w:hAnsiTheme="minorHAnsi" w:cstheme="minorHAnsi"/>
        </w:rPr>
      </w:pPr>
      <w:r w:rsidRPr="004D0AD1">
        <w:rPr>
          <w:rFonts w:asciiTheme="minorHAnsi" w:hAnsiTheme="minorHAnsi" w:cstheme="minorHAnsi"/>
        </w:rPr>
        <w:t xml:space="preserve">Smluvní strany se zavazují, že při </w:t>
      </w:r>
      <w:r w:rsidR="00586121" w:rsidRPr="004D0AD1">
        <w:rPr>
          <w:rFonts w:asciiTheme="minorHAnsi" w:hAnsiTheme="minorHAnsi" w:cstheme="minorHAnsi"/>
        </w:rPr>
        <w:t xml:space="preserve">řešení </w:t>
      </w:r>
      <w:r w:rsidRPr="004D0AD1">
        <w:rPr>
          <w:rFonts w:asciiTheme="minorHAnsi" w:hAnsiTheme="minorHAnsi" w:cstheme="minorHAnsi"/>
        </w:rPr>
        <w:t xml:space="preserve">Projektu budou při nákupu veškerého zboží nebo služeb od třetích osob postupovat v souladu se zákonem č. </w:t>
      </w:r>
      <w:r w:rsidR="00E569D4" w:rsidRPr="004D0AD1">
        <w:rPr>
          <w:rFonts w:asciiTheme="minorHAnsi" w:hAnsiTheme="minorHAnsi" w:cstheme="minorHAnsi"/>
        </w:rPr>
        <w:t>134</w:t>
      </w:r>
      <w:r w:rsidRPr="004D0AD1">
        <w:rPr>
          <w:rFonts w:asciiTheme="minorHAnsi" w:hAnsiTheme="minorHAnsi" w:cstheme="minorHAnsi"/>
        </w:rPr>
        <w:t>/20</w:t>
      </w:r>
      <w:r w:rsidR="00E569D4" w:rsidRPr="004D0AD1">
        <w:rPr>
          <w:rFonts w:asciiTheme="minorHAnsi" w:hAnsiTheme="minorHAnsi" w:cstheme="minorHAnsi"/>
        </w:rPr>
        <w:t>1</w:t>
      </w:r>
      <w:r w:rsidRPr="004D0AD1">
        <w:rPr>
          <w:rFonts w:asciiTheme="minorHAnsi" w:hAnsiTheme="minorHAnsi" w:cstheme="minorHAnsi"/>
        </w:rPr>
        <w:t xml:space="preserve">6 Sb., o </w:t>
      </w:r>
      <w:r w:rsidR="00E569D4" w:rsidRPr="004D0AD1">
        <w:rPr>
          <w:rFonts w:asciiTheme="minorHAnsi" w:hAnsiTheme="minorHAnsi" w:cstheme="minorHAnsi"/>
        </w:rPr>
        <w:t xml:space="preserve">zadávání </w:t>
      </w:r>
      <w:r w:rsidRPr="004D0AD1">
        <w:rPr>
          <w:rFonts w:asciiTheme="minorHAnsi" w:hAnsiTheme="minorHAnsi" w:cstheme="minorHAnsi"/>
        </w:rPr>
        <w:t>veřejných zakáz</w:t>
      </w:r>
      <w:r w:rsidR="00E569D4" w:rsidRPr="004D0AD1">
        <w:rPr>
          <w:rFonts w:asciiTheme="minorHAnsi" w:hAnsiTheme="minorHAnsi" w:cstheme="minorHAnsi"/>
        </w:rPr>
        <w:t>e</w:t>
      </w:r>
      <w:r w:rsidRPr="004D0AD1">
        <w:rPr>
          <w:rFonts w:asciiTheme="minorHAnsi" w:hAnsiTheme="minorHAnsi" w:cstheme="minorHAnsi"/>
        </w:rPr>
        <w:t>k, ve znění pozdějších předpisů nebo předpisů jej měnících či</w:t>
      </w:r>
      <w:r w:rsidR="001F60AB" w:rsidRPr="004D0AD1">
        <w:rPr>
          <w:rFonts w:asciiTheme="minorHAnsi" w:hAnsiTheme="minorHAnsi" w:cstheme="minorHAnsi"/>
        </w:rPr>
        <w:t> </w:t>
      </w:r>
      <w:r w:rsidRPr="004D0AD1">
        <w:rPr>
          <w:rFonts w:asciiTheme="minorHAnsi" w:hAnsiTheme="minorHAnsi" w:cstheme="minorHAnsi"/>
        </w:rPr>
        <w:t>nahrazujících</w:t>
      </w:r>
      <w:r w:rsidR="00586121" w:rsidRPr="004D0AD1">
        <w:rPr>
          <w:rFonts w:asciiTheme="minorHAnsi" w:hAnsiTheme="minorHAnsi" w:cstheme="minorHAnsi"/>
        </w:rPr>
        <w:t>, nelze-li aplikovat výjimku podle § 8 odst. 4 zákona č. 130/2002 Sb., o</w:t>
      </w:r>
      <w:r w:rsidR="001F60AB" w:rsidRPr="004D0AD1">
        <w:rPr>
          <w:rFonts w:asciiTheme="minorHAnsi" w:hAnsiTheme="minorHAnsi" w:cstheme="minorHAnsi"/>
        </w:rPr>
        <w:t> </w:t>
      </w:r>
      <w:r w:rsidR="00586121" w:rsidRPr="004D0AD1">
        <w:rPr>
          <w:rFonts w:asciiTheme="minorHAnsi" w:hAnsiTheme="minorHAnsi" w:cstheme="minorHAnsi"/>
        </w:rPr>
        <w:t>podpoře výzkumu a vývoje.</w:t>
      </w:r>
    </w:p>
    <w:p w14:paraId="53601500" w14:textId="3B0CA682" w:rsidR="00DC6EB8" w:rsidRPr="004D0AD1" w:rsidRDefault="00EE5C61" w:rsidP="002F6296">
      <w:pPr>
        <w:numPr>
          <w:ilvl w:val="1"/>
          <w:numId w:val="27"/>
        </w:numPr>
        <w:tabs>
          <w:tab w:val="clear" w:pos="360"/>
          <w:tab w:val="num" w:pos="567"/>
        </w:tabs>
        <w:spacing w:after="20" w:line="276" w:lineRule="auto"/>
        <w:ind w:left="540" w:hanging="540"/>
        <w:jc w:val="both"/>
        <w:rPr>
          <w:rFonts w:asciiTheme="minorHAnsi" w:hAnsiTheme="minorHAnsi" w:cstheme="minorHAnsi"/>
        </w:rPr>
      </w:pPr>
      <w:r w:rsidRPr="004D0AD1">
        <w:rPr>
          <w:rFonts w:asciiTheme="minorHAnsi" w:hAnsiTheme="minorHAnsi" w:cstheme="minorHAnsi"/>
        </w:rPr>
        <w:t>S</w:t>
      </w:r>
      <w:r w:rsidR="00DC6EB8" w:rsidRPr="004D0AD1">
        <w:rPr>
          <w:rFonts w:asciiTheme="minorHAnsi" w:hAnsiTheme="minorHAnsi" w:cstheme="minorHAnsi"/>
        </w:rPr>
        <w:t>mluvní strany se zavazují použít účelovou podporu v</w:t>
      </w:r>
      <w:r w:rsidR="00DB2F9D" w:rsidRPr="004D0AD1">
        <w:rPr>
          <w:rFonts w:asciiTheme="minorHAnsi" w:hAnsiTheme="minorHAnsi" w:cstheme="minorHAnsi"/>
        </w:rPr>
        <w:t> souladu se zákonem č. 218/2000 </w:t>
      </w:r>
      <w:r w:rsidR="00DC6EB8" w:rsidRPr="004D0AD1">
        <w:rPr>
          <w:rFonts w:asciiTheme="minorHAnsi" w:hAnsiTheme="minorHAnsi" w:cstheme="minorHAnsi"/>
        </w:rPr>
        <w:t>Sb.</w:t>
      </w:r>
      <w:r w:rsidR="00C0249D" w:rsidRPr="004D0AD1">
        <w:rPr>
          <w:rFonts w:asciiTheme="minorHAnsi" w:hAnsiTheme="minorHAnsi" w:cstheme="minorHAnsi"/>
        </w:rPr>
        <w:t>,</w:t>
      </w:r>
      <w:r w:rsidR="00DC6EB8" w:rsidRPr="004D0AD1">
        <w:rPr>
          <w:rFonts w:asciiTheme="minorHAnsi" w:hAnsiTheme="minorHAnsi" w:cstheme="minorHAnsi"/>
        </w:rPr>
        <w:t xml:space="preserve"> o rozpočtových pravidlech a o změně některých souvisejících zákonů (rozpočtová pravidla), ve znění pozdějších předpisů a zákona č. 130/2002 Sb.</w:t>
      </w:r>
      <w:r w:rsidR="00C0249D" w:rsidRPr="004D0AD1">
        <w:rPr>
          <w:rFonts w:asciiTheme="minorHAnsi" w:hAnsiTheme="minorHAnsi" w:cstheme="minorHAnsi"/>
        </w:rPr>
        <w:t>,</w:t>
      </w:r>
      <w:r w:rsidR="002262FA" w:rsidRPr="004D0AD1">
        <w:rPr>
          <w:rFonts w:asciiTheme="minorHAnsi" w:hAnsiTheme="minorHAnsi" w:cstheme="minorHAnsi"/>
        </w:rPr>
        <w:t xml:space="preserve"> o podpoře výzkumu, experimentálního vývoje a inovací v platném znění,</w:t>
      </w:r>
      <w:r w:rsidR="00DC6EB8" w:rsidRPr="004D0AD1">
        <w:rPr>
          <w:rFonts w:asciiTheme="minorHAnsi" w:hAnsiTheme="minorHAnsi" w:cstheme="minorHAnsi"/>
        </w:rPr>
        <w:t xml:space="preserve"> vždy do konce příslušného kalendářního roku výhradně k úhradě prokazatelných, nezbytně nutných nákladů přímo souvisejících s plněním cílů a parametrů </w:t>
      </w:r>
      <w:r w:rsidR="00586121" w:rsidRPr="004D0AD1">
        <w:rPr>
          <w:rFonts w:asciiTheme="minorHAnsi" w:hAnsiTheme="minorHAnsi" w:cstheme="minorHAnsi"/>
        </w:rPr>
        <w:t>P</w:t>
      </w:r>
      <w:r w:rsidR="00DC6EB8" w:rsidRPr="004D0AD1">
        <w:rPr>
          <w:rFonts w:asciiTheme="minorHAnsi" w:hAnsiTheme="minorHAnsi" w:cstheme="minorHAnsi"/>
        </w:rPr>
        <w:t>rojektu</w:t>
      </w:r>
      <w:r w:rsidR="0041287E" w:rsidRPr="004D0AD1">
        <w:rPr>
          <w:rFonts w:asciiTheme="minorHAnsi" w:hAnsiTheme="minorHAnsi" w:cstheme="minorHAnsi"/>
        </w:rPr>
        <w:t>.</w:t>
      </w:r>
    </w:p>
    <w:p w14:paraId="66F407CD" w14:textId="7B975D26" w:rsidR="00DC6EB8" w:rsidRPr="004D0AD1" w:rsidRDefault="00EE5C61" w:rsidP="002F6296">
      <w:pPr>
        <w:numPr>
          <w:ilvl w:val="1"/>
          <w:numId w:val="27"/>
        </w:numPr>
        <w:tabs>
          <w:tab w:val="clear" w:pos="360"/>
          <w:tab w:val="num" w:pos="567"/>
        </w:tabs>
        <w:spacing w:after="20" w:line="276" w:lineRule="auto"/>
        <w:ind w:left="540" w:hanging="540"/>
        <w:jc w:val="both"/>
        <w:rPr>
          <w:rFonts w:asciiTheme="minorHAnsi" w:hAnsiTheme="minorHAnsi" w:cstheme="minorHAnsi"/>
        </w:rPr>
      </w:pPr>
      <w:r w:rsidRPr="004D0AD1">
        <w:rPr>
          <w:rFonts w:asciiTheme="minorHAnsi" w:hAnsiTheme="minorHAnsi" w:cstheme="minorHAnsi"/>
        </w:rPr>
        <w:t>S</w:t>
      </w:r>
      <w:r w:rsidR="002262FA" w:rsidRPr="004D0AD1">
        <w:rPr>
          <w:rFonts w:asciiTheme="minorHAnsi" w:hAnsiTheme="minorHAnsi" w:cstheme="minorHAnsi"/>
        </w:rPr>
        <w:t>mluvní strany se zavazují v</w:t>
      </w:r>
      <w:r w:rsidR="00DC6EB8" w:rsidRPr="004D0AD1">
        <w:rPr>
          <w:rFonts w:asciiTheme="minorHAnsi" w:hAnsiTheme="minorHAnsi" w:cstheme="minorHAnsi"/>
        </w:rPr>
        <w:t>ést o uznaných nákladech samostatnou účetní evidenci podle zákona č. 563/1991 Sb.</w:t>
      </w:r>
      <w:r w:rsidR="00C0249D" w:rsidRPr="004D0AD1">
        <w:rPr>
          <w:rFonts w:asciiTheme="minorHAnsi" w:hAnsiTheme="minorHAnsi" w:cstheme="minorHAnsi"/>
        </w:rPr>
        <w:t>,</w:t>
      </w:r>
      <w:r w:rsidR="00DC6EB8" w:rsidRPr="004D0AD1">
        <w:rPr>
          <w:rFonts w:asciiTheme="minorHAnsi" w:hAnsiTheme="minorHAnsi" w:cstheme="minorHAnsi"/>
        </w:rPr>
        <w:t xml:space="preserve"> o účetnictví ve znění pozdějších předpisů, a v rámci této evidence sledovat výdaje nebo náklady hrazené z poskytnuté účelové podpory. V rámci této evidence vést i evidenci o užití pořízeného dlouhodobého nehmotného majetku a</w:t>
      </w:r>
      <w:r w:rsidR="001F60AB" w:rsidRPr="004D0AD1">
        <w:rPr>
          <w:rFonts w:asciiTheme="minorHAnsi" w:hAnsiTheme="minorHAnsi" w:cstheme="minorHAnsi"/>
        </w:rPr>
        <w:t> </w:t>
      </w:r>
      <w:r w:rsidR="00DC6EB8" w:rsidRPr="004D0AD1">
        <w:rPr>
          <w:rFonts w:asciiTheme="minorHAnsi" w:hAnsiTheme="minorHAnsi" w:cstheme="minorHAnsi"/>
        </w:rPr>
        <w:t>na</w:t>
      </w:r>
      <w:r w:rsidR="001F60AB" w:rsidRPr="004D0AD1">
        <w:rPr>
          <w:rFonts w:asciiTheme="minorHAnsi" w:hAnsiTheme="minorHAnsi" w:cstheme="minorHAnsi"/>
        </w:rPr>
        <w:t> </w:t>
      </w:r>
      <w:r w:rsidR="00DC6EB8" w:rsidRPr="004D0AD1">
        <w:rPr>
          <w:rFonts w:asciiTheme="minorHAnsi" w:hAnsiTheme="minorHAnsi" w:cstheme="minorHAnsi"/>
        </w:rPr>
        <w:t>základě ročního využití tyto prostředky vyúčtovat. Tut</w:t>
      </w:r>
      <w:r w:rsidR="00C0249D" w:rsidRPr="004D0AD1">
        <w:rPr>
          <w:rFonts w:asciiTheme="minorHAnsi" w:hAnsiTheme="minorHAnsi" w:cstheme="minorHAnsi"/>
        </w:rPr>
        <w:t>o evidenci uchovávat po dobu 10 </w:t>
      </w:r>
      <w:r w:rsidR="00DC6EB8" w:rsidRPr="004D0AD1">
        <w:rPr>
          <w:rFonts w:asciiTheme="minorHAnsi" w:hAnsiTheme="minorHAnsi" w:cstheme="minorHAnsi"/>
        </w:rPr>
        <w:t xml:space="preserve">let od ukončení řešení </w:t>
      </w:r>
      <w:r w:rsidR="005F7CB7" w:rsidRPr="004D0AD1">
        <w:rPr>
          <w:rFonts w:asciiTheme="minorHAnsi" w:hAnsiTheme="minorHAnsi" w:cstheme="minorHAnsi"/>
        </w:rPr>
        <w:t>P</w:t>
      </w:r>
      <w:r w:rsidR="00DC6EB8" w:rsidRPr="004D0AD1">
        <w:rPr>
          <w:rFonts w:asciiTheme="minorHAnsi" w:hAnsiTheme="minorHAnsi" w:cstheme="minorHAnsi"/>
        </w:rPr>
        <w:t xml:space="preserve">rojektu. Při vedení této účetní evidence </w:t>
      </w:r>
      <w:r w:rsidR="005F7CB7" w:rsidRPr="004D0AD1">
        <w:rPr>
          <w:rFonts w:asciiTheme="minorHAnsi" w:hAnsiTheme="minorHAnsi" w:cstheme="minorHAnsi"/>
        </w:rPr>
        <w:t>jsou Smluvní strany</w:t>
      </w:r>
      <w:r w:rsidR="001010FB" w:rsidRPr="004D0AD1">
        <w:rPr>
          <w:rFonts w:asciiTheme="minorHAnsi" w:hAnsiTheme="minorHAnsi" w:cstheme="minorHAnsi"/>
        </w:rPr>
        <w:t xml:space="preserve"> </w:t>
      </w:r>
      <w:r w:rsidR="00DC6EB8" w:rsidRPr="004D0AD1">
        <w:rPr>
          <w:rFonts w:asciiTheme="minorHAnsi" w:hAnsiTheme="minorHAnsi" w:cstheme="minorHAnsi"/>
        </w:rPr>
        <w:t>povinn</w:t>
      </w:r>
      <w:r w:rsidR="005F7CB7" w:rsidRPr="004D0AD1">
        <w:rPr>
          <w:rFonts w:asciiTheme="minorHAnsi" w:hAnsiTheme="minorHAnsi" w:cstheme="minorHAnsi"/>
        </w:rPr>
        <w:t>y</w:t>
      </w:r>
      <w:r w:rsidR="00DC6EB8" w:rsidRPr="004D0AD1">
        <w:rPr>
          <w:rFonts w:asciiTheme="minorHAnsi" w:hAnsiTheme="minorHAnsi" w:cstheme="minorHAnsi"/>
        </w:rPr>
        <w:t xml:space="preserve"> dodržovat běžné účetní zvyklosti a příslušné závazné podmínky uvedené v zásadách, pokynech, směrnicích nebo v jiných předpisech, uveřejněných ve Finančním zpravodaji Ministerstva financí, nebo jiným obdobným způsobem.</w:t>
      </w:r>
      <w:r w:rsidR="00C0249D" w:rsidRPr="004D0AD1">
        <w:rPr>
          <w:rFonts w:asciiTheme="minorHAnsi" w:hAnsiTheme="minorHAnsi" w:cstheme="minorHAnsi"/>
        </w:rPr>
        <w:t xml:space="preserve"> Stanoví-li tak </w:t>
      </w:r>
      <w:r w:rsidR="00886C8D" w:rsidRPr="004D0AD1">
        <w:rPr>
          <w:rFonts w:asciiTheme="minorHAnsi" w:hAnsiTheme="minorHAnsi" w:cstheme="minorHAnsi"/>
        </w:rPr>
        <w:t>Hlavní příjemce</w:t>
      </w:r>
      <w:r w:rsidR="00C0249D" w:rsidRPr="004D0AD1">
        <w:rPr>
          <w:rFonts w:asciiTheme="minorHAnsi" w:hAnsiTheme="minorHAnsi" w:cstheme="minorHAnsi"/>
        </w:rPr>
        <w:t>, je Další účastník projektu</w:t>
      </w:r>
      <w:r w:rsidR="00E569D4" w:rsidRPr="004D0AD1">
        <w:rPr>
          <w:rFonts w:asciiTheme="minorHAnsi" w:hAnsiTheme="minorHAnsi" w:cstheme="minorHAnsi"/>
        </w:rPr>
        <w:t xml:space="preserve"> povinen</w:t>
      </w:r>
      <w:r w:rsidR="00C0249D" w:rsidRPr="004D0AD1">
        <w:rPr>
          <w:rFonts w:asciiTheme="minorHAnsi" w:hAnsiTheme="minorHAnsi" w:cstheme="minorHAnsi"/>
        </w:rPr>
        <w:t xml:space="preserve"> předložit účetnictví k auditu.</w:t>
      </w:r>
    </w:p>
    <w:p w14:paraId="3ADC42DA" w14:textId="36AEDA87" w:rsidR="00C15107" w:rsidRPr="004D0AD1" w:rsidRDefault="00C0249D" w:rsidP="002F6296">
      <w:pPr>
        <w:numPr>
          <w:ilvl w:val="1"/>
          <w:numId w:val="27"/>
        </w:numPr>
        <w:tabs>
          <w:tab w:val="clear" w:pos="360"/>
          <w:tab w:val="num" w:pos="567"/>
        </w:tabs>
        <w:spacing w:line="276" w:lineRule="auto"/>
        <w:ind w:left="540" w:hanging="540"/>
        <w:jc w:val="both"/>
        <w:rPr>
          <w:rFonts w:asciiTheme="minorHAnsi" w:hAnsiTheme="minorHAnsi" w:cstheme="minorHAnsi"/>
        </w:rPr>
      </w:pPr>
      <w:r w:rsidRPr="004D0AD1">
        <w:rPr>
          <w:rFonts w:asciiTheme="minorHAnsi" w:hAnsiTheme="minorHAnsi" w:cstheme="minorHAnsi"/>
        </w:rPr>
        <w:t xml:space="preserve">Nedojde-li k poskytnutí příslušné části dotace Poskytovatelem </w:t>
      </w:r>
      <w:r w:rsidR="00886C8D" w:rsidRPr="004D0AD1">
        <w:rPr>
          <w:rFonts w:asciiTheme="minorHAnsi" w:hAnsiTheme="minorHAnsi" w:cstheme="minorHAnsi"/>
        </w:rPr>
        <w:t xml:space="preserve">Hlavnímu příjemci </w:t>
      </w:r>
      <w:r w:rsidRPr="004D0AD1">
        <w:rPr>
          <w:rFonts w:asciiTheme="minorHAnsi" w:hAnsiTheme="minorHAnsi" w:cstheme="minorHAnsi"/>
        </w:rPr>
        <w:t>nebo</w:t>
      </w:r>
      <w:r w:rsidR="00B54165" w:rsidRPr="004D0AD1">
        <w:rPr>
          <w:rFonts w:asciiTheme="minorHAnsi" w:hAnsiTheme="minorHAnsi" w:cstheme="minorHAnsi"/>
        </w:rPr>
        <w:t> </w:t>
      </w:r>
      <w:r w:rsidRPr="004D0AD1">
        <w:rPr>
          <w:rFonts w:asciiTheme="minorHAnsi" w:hAnsiTheme="minorHAnsi" w:cstheme="minorHAnsi"/>
        </w:rPr>
        <w:t xml:space="preserve">dojde-li k opožděnému poskytnutí příslušné části dotace Poskytovatelem </w:t>
      </w:r>
      <w:r w:rsidR="00886C8D" w:rsidRPr="004D0AD1">
        <w:rPr>
          <w:rFonts w:asciiTheme="minorHAnsi" w:hAnsiTheme="minorHAnsi" w:cstheme="minorHAnsi"/>
        </w:rPr>
        <w:t xml:space="preserve">Hlavnímu příjemci </w:t>
      </w:r>
      <w:r w:rsidRPr="004D0AD1">
        <w:rPr>
          <w:rFonts w:asciiTheme="minorHAnsi" w:hAnsiTheme="minorHAnsi" w:cstheme="minorHAnsi"/>
        </w:rPr>
        <w:t xml:space="preserve">v důsledku rozpočtového provizoria podle zvláštního právního předpisu nebo </w:t>
      </w:r>
      <w:r w:rsidRPr="004D0AD1">
        <w:rPr>
          <w:rFonts w:asciiTheme="minorHAnsi" w:hAnsiTheme="minorHAnsi" w:cstheme="minorHAnsi"/>
        </w:rPr>
        <w:lastRenderedPageBreak/>
        <w:t>v</w:t>
      </w:r>
      <w:r w:rsidR="001F60AB" w:rsidRPr="004D0AD1">
        <w:rPr>
          <w:rFonts w:asciiTheme="minorHAnsi" w:hAnsiTheme="minorHAnsi" w:cstheme="minorHAnsi"/>
        </w:rPr>
        <w:t> </w:t>
      </w:r>
      <w:r w:rsidRPr="004D0AD1">
        <w:rPr>
          <w:rFonts w:asciiTheme="minorHAnsi" w:hAnsiTheme="minorHAnsi" w:cstheme="minorHAnsi"/>
        </w:rPr>
        <w:t xml:space="preserve">důsledku aplikace jiného právního předpisu, </w:t>
      </w:r>
      <w:r w:rsidR="00886C8D" w:rsidRPr="004D0AD1">
        <w:rPr>
          <w:rFonts w:asciiTheme="minorHAnsi" w:hAnsiTheme="minorHAnsi" w:cstheme="minorHAnsi"/>
        </w:rPr>
        <w:t xml:space="preserve">Hlavní příjemce </w:t>
      </w:r>
      <w:r w:rsidRPr="004D0AD1">
        <w:rPr>
          <w:rFonts w:asciiTheme="minorHAnsi" w:hAnsiTheme="minorHAnsi" w:cstheme="minorHAnsi"/>
        </w:rPr>
        <w:t>neodpovídá Dalšímu účastníkovi projektu za škodu, která vznikla Dalšímu účastníkovi projektu jako důsledek této situace.</w:t>
      </w:r>
    </w:p>
    <w:p w14:paraId="2EFD76F2" w14:textId="77777777" w:rsidR="00DB6596" w:rsidRPr="004D0AD1" w:rsidRDefault="00EE5C61" w:rsidP="002F6296">
      <w:pPr>
        <w:numPr>
          <w:ilvl w:val="1"/>
          <w:numId w:val="27"/>
        </w:numPr>
        <w:tabs>
          <w:tab w:val="clear" w:pos="360"/>
          <w:tab w:val="num" w:pos="567"/>
        </w:tabs>
        <w:spacing w:line="276" w:lineRule="auto"/>
        <w:ind w:left="540" w:hanging="540"/>
        <w:jc w:val="both"/>
        <w:rPr>
          <w:rFonts w:asciiTheme="minorHAnsi" w:hAnsiTheme="minorHAnsi" w:cstheme="minorHAnsi"/>
        </w:rPr>
      </w:pPr>
      <w:r w:rsidRPr="004D0AD1">
        <w:rPr>
          <w:rFonts w:asciiTheme="minorHAnsi" w:hAnsiTheme="minorHAnsi" w:cstheme="minorHAnsi"/>
        </w:rPr>
        <w:t>P</w:t>
      </w:r>
      <w:r w:rsidR="00DB6596" w:rsidRPr="004D0AD1">
        <w:rPr>
          <w:rFonts w:asciiTheme="minorHAnsi" w:hAnsiTheme="minorHAnsi" w:cstheme="minorHAnsi"/>
        </w:rPr>
        <w:t xml:space="preserve">okud </w:t>
      </w:r>
      <w:r w:rsidR="00B9296E" w:rsidRPr="004D0AD1">
        <w:rPr>
          <w:rFonts w:asciiTheme="minorHAnsi" w:hAnsiTheme="minorHAnsi" w:cstheme="minorHAnsi"/>
        </w:rPr>
        <w:t>vznikne</w:t>
      </w:r>
      <w:r w:rsidR="00DB6596" w:rsidRPr="004D0AD1">
        <w:rPr>
          <w:rFonts w:asciiTheme="minorHAnsi" w:hAnsiTheme="minorHAnsi" w:cstheme="minorHAnsi"/>
        </w:rPr>
        <w:t xml:space="preserve"> při provádění Projektu finanční ztráta, tuto ztrátu nese každ</w:t>
      </w:r>
      <w:r w:rsidR="00E24518" w:rsidRPr="004D0AD1">
        <w:rPr>
          <w:rFonts w:asciiTheme="minorHAnsi" w:hAnsiTheme="minorHAnsi" w:cstheme="minorHAnsi"/>
        </w:rPr>
        <w:t>á ze Smluvních stran</w:t>
      </w:r>
      <w:r w:rsidR="00DB6596" w:rsidRPr="004D0AD1">
        <w:rPr>
          <w:rFonts w:asciiTheme="minorHAnsi" w:hAnsiTheme="minorHAnsi" w:cstheme="minorHAnsi"/>
        </w:rPr>
        <w:t xml:space="preserve"> s</w:t>
      </w:r>
      <w:r w:rsidR="00E24518" w:rsidRPr="004D0AD1">
        <w:rPr>
          <w:rFonts w:asciiTheme="minorHAnsi" w:hAnsiTheme="minorHAnsi" w:cstheme="minorHAnsi"/>
        </w:rPr>
        <w:t>ama</w:t>
      </w:r>
      <w:r w:rsidR="00DB6596" w:rsidRPr="004D0AD1">
        <w:rPr>
          <w:rFonts w:asciiTheme="minorHAnsi" w:hAnsiTheme="minorHAnsi" w:cstheme="minorHAnsi"/>
        </w:rPr>
        <w:t xml:space="preserve"> za tu část Projektu</w:t>
      </w:r>
      <w:r w:rsidR="00B9296E" w:rsidRPr="004D0AD1">
        <w:rPr>
          <w:rFonts w:asciiTheme="minorHAnsi" w:hAnsiTheme="minorHAnsi" w:cstheme="minorHAnsi"/>
        </w:rPr>
        <w:t>,</w:t>
      </w:r>
      <w:r w:rsidR="00DB6596" w:rsidRPr="004D0AD1">
        <w:rPr>
          <w:rFonts w:asciiTheme="minorHAnsi" w:hAnsiTheme="minorHAnsi" w:cstheme="minorHAnsi"/>
        </w:rPr>
        <w:t xml:space="preserve"> za níž nese odpovědnost</w:t>
      </w:r>
      <w:r w:rsidR="00B9296E" w:rsidRPr="004D0AD1">
        <w:rPr>
          <w:rFonts w:asciiTheme="minorHAnsi" w:hAnsiTheme="minorHAnsi" w:cstheme="minorHAnsi"/>
        </w:rPr>
        <w:t>.</w:t>
      </w:r>
    </w:p>
    <w:p w14:paraId="4CC8DBE8" w14:textId="77777777" w:rsidR="00C15107" w:rsidRPr="004D0AD1" w:rsidRDefault="00C15107" w:rsidP="002F6296">
      <w:pPr>
        <w:pStyle w:val="FormtovanvHTML"/>
        <w:spacing w:before="240"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Článek IX</w:t>
      </w:r>
    </w:p>
    <w:p w14:paraId="50A943BF" w14:textId="77777777" w:rsidR="00C15107" w:rsidRPr="004D0AD1" w:rsidRDefault="00C15107" w:rsidP="002F6296">
      <w:pPr>
        <w:pStyle w:val="FormtovanvHTML"/>
        <w:spacing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Práva k hmotnému majetku</w:t>
      </w:r>
    </w:p>
    <w:p w14:paraId="0898E8E1" w14:textId="0B5D7E2A" w:rsidR="00C15107" w:rsidRPr="004D0AD1" w:rsidRDefault="00C15107" w:rsidP="002F6296">
      <w:pPr>
        <w:numPr>
          <w:ilvl w:val="1"/>
          <w:numId w:val="8"/>
        </w:numPr>
        <w:tabs>
          <w:tab w:val="clear" w:pos="360"/>
        </w:tabs>
        <w:spacing w:after="20" w:line="276" w:lineRule="auto"/>
        <w:ind w:left="540" w:hanging="540"/>
        <w:jc w:val="both"/>
        <w:rPr>
          <w:rFonts w:asciiTheme="minorHAnsi" w:hAnsiTheme="minorHAnsi" w:cstheme="minorHAnsi"/>
        </w:rPr>
      </w:pPr>
      <w:r w:rsidRPr="004D0AD1">
        <w:rPr>
          <w:rFonts w:asciiTheme="minorHAnsi" w:hAnsiTheme="minorHAnsi" w:cstheme="minorHAnsi"/>
        </w:rPr>
        <w:t>Vlastníkem hmotného majetku (infrastruktury), nutného k řešení části Projektu a</w:t>
      </w:r>
      <w:r w:rsidR="00B54165" w:rsidRPr="004D0AD1">
        <w:rPr>
          <w:rFonts w:asciiTheme="minorHAnsi" w:hAnsiTheme="minorHAnsi" w:cstheme="minorHAnsi"/>
        </w:rPr>
        <w:t> </w:t>
      </w:r>
      <w:r w:rsidRPr="004D0AD1">
        <w:rPr>
          <w:rFonts w:asciiTheme="minorHAnsi" w:hAnsiTheme="minorHAnsi" w:cstheme="minorHAnsi"/>
        </w:rPr>
        <w:t>pořízeného z poskytnuté dotace</w:t>
      </w:r>
      <w:r w:rsidR="00F7776D" w:rsidRPr="004D0AD1">
        <w:rPr>
          <w:rFonts w:asciiTheme="minorHAnsi" w:hAnsiTheme="minorHAnsi" w:cstheme="minorHAnsi"/>
        </w:rPr>
        <w:t>,</w:t>
      </w:r>
      <w:r w:rsidRPr="004D0AD1">
        <w:rPr>
          <w:rFonts w:asciiTheme="minorHAnsi" w:hAnsiTheme="minorHAnsi" w:cstheme="minorHAnsi"/>
        </w:rPr>
        <w:t xml:space="preserve"> je ta Smluvní strana, která </w:t>
      </w:r>
      <w:r w:rsidR="0041287E" w:rsidRPr="004D0AD1">
        <w:rPr>
          <w:rFonts w:asciiTheme="minorHAnsi" w:hAnsiTheme="minorHAnsi" w:cstheme="minorHAnsi"/>
        </w:rPr>
        <w:t>vynaložila finanční prostředky na jeho pořízení</w:t>
      </w:r>
      <w:r w:rsidRPr="004D0AD1">
        <w:rPr>
          <w:rFonts w:asciiTheme="minorHAnsi" w:hAnsiTheme="minorHAnsi" w:cstheme="minorHAnsi"/>
        </w:rPr>
        <w:t xml:space="preserve">. Pokud došlo k pořízení hmotného majetku společně </w:t>
      </w:r>
      <w:r w:rsidR="00E24518" w:rsidRPr="004D0AD1">
        <w:rPr>
          <w:rFonts w:asciiTheme="minorHAnsi" w:hAnsiTheme="minorHAnsi" w:cstheme="minorHAnsi"/>
        </w:rPr>
        <w:t xml:space="preserve">více </w:t>
      </w:r>
      <w:r w:rsidRPr="004D0AD1">
        <w:rPr>
          <w:rFonts w:asciiTheme="minorHAnsi" w:hAnsiTheme="minorHAnsi" w:cstheme="minorHAnsi"/>
        </w:rPr>
        <w:t>Smluvními stranami</w:t>
      </w:r>
      <w:r w:rsidR="00BB19C0" w:rsidRPr="004D0AD1">
        <w:rPr>
          <w:rFonts w:asciiTheme="minorHAnsi" w:hAnsiTheme="minorHAnsi" w:cstheme="minorHAnsi"/>
        </w:rPr>
        <w:t>,</w:t>
      </w:r>
      <w:r w:rsidRPr="004D0AD1">
        <w:rPr>
          <w:rFonts w:asciiTheme="minorHAnsi" w:hAnsiTheme="minorHAnsi" w:cstheme="minorHAnsi"/>
        </w:rPr>
        <w:t xml:space="preserve">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6D2AC831" w14:textId="77777777" w:rsidR="00C15107" w:rsidRPr="004D0AD1" w:rsidRDefault="00C15107" w:rsidP="002F6296">
      <w:pPr>
        <w:numPr>
          <w:ilvl w:val="1"/>
          <w:numId w:val="8"/>
        </w:numPr>
        <w:tabs>
          <w:tab w:val="clear" w:pos="360"/>
        </w:tabs>
        <w:spacing w:after="20" w:line="276" w:lineRule="auto"/>
        <w:ind w:left="540" w:hanging="540"/>
        <w:jc w:val="both"/>
        <w:rPr>
          <w:rFonts w:asciiTheme="minorHAnsi" w:hAnsiTheme="minorHAnsi" w:cstheme="minorHAnsi"/>
        </w:rPr>
      </w:pPr>
      <w:r w:rsidRPr="004D0AD1">
        <w:rPr>
          <w:rFonts w:asciiTheme="minorHAnsi" w:hAnsiTheme="minorHAnsi" w:cstheme="minorHAnsi"/>
        </w:rPr>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14:paraId="1D4EF272" w14:textId="77777777" w:rsidR="00C15107" w:rsidRPr="004D0AD1" w:rsidRDefault="00C15107" w:rsidP="002F6296">
      <w:pPr>
        <w:numPr>
          <w:ilvl w:val="1"/>
          <w:numId w:val="8"/>
        </w:numPr>
        <w:tabs>
          <w:tab w:val="clear" w:pos="360"/>
        </w:tabs>
        <w:spacing w:after="20" w:line="276" w:lineRule="auto"/>
        <w:ind w:left="540" w:hanging="540"/>
        <w:jc w:val="both"/>
        <w:rPr>
          <w:rFonts w:asciiTheme="minorHAnsi" w:hAnsiTheme="minorHAnsi" w:cstheme="minorHAnsi"/>
        </w:rPr>
      </w:pPr>
      <w:r w:rsidRPr="004D0AD1">
        <w:rPr>
          <w:rFonts w:asciiTheme="minorHAnsi" w:hAnsiTheme="minorHAnsi" w:cstheme="minorHAnsi"/>
        </w:rPr>
        <w:t>Hmotný majetek podle odst. 9.1 jsou Smluvní strany oprávněny využívat pro řešení Projektu bezplatně.</w:t>
      </w:r>
    </w:p>
    <w:p w14:paraId="39D82C31" w14:textId="77777777" w:rsidR="0016292A" w:rsidRPr="004D0AD1" w:rsidRDefault="0016292A" w:rsidP="002F6296">
      <w:pPr>
        <w:pStyle w:val="FormtovanvHTML"/>
        <w:spacing w:before="240"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 xml:space="preserve">Článek </w:t>
      </w:r>
      <w:r w:rsidR="00C15107" w:rsidRPr="004D0AD1">
        <w:rPr>
          <w:rFonts w:asciiTheme="minorHAnsi" w:hAnsiTheme="minorHAnsi" w:cstheme="minorHAnsi"/>
          <w:b/>
          <w:color w:val="auto"/>
          <w:sz w:val="24"/>
          <w:szCs w:val="24"/>
        </w:rPr>
        <w:t>X</w:t>
      </w:r>
    </w:p>
    <w:p w14:paraId="352422DA" w14:textId="77777777" w:rsidR="0016292A" w:rsidRPr="004D0AD1" w:rsidRDefault="0016292A" w:rsidP="002F6296">
      <w:pPr>
        <w:pStyle w:val="FormtovanvHTML"/>
        <w:spacing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Duševní vlastnictví</w:t>
      </w:r>
    </w:p>
    <w:p w14:paraId="7EAEE661" w14:textId="2A0AD08A" w:rsidR="00C73902" w:rsidRPr="004D0AD1" w:rsidRDefault="00C73902" w:rsidP="002F6296">
      <w:pPr>
        <w:numPr>
          <w:ilvl w:val="1"/>
          <w:numId w:val="22"/>
        </w:numPr>
        <w:spacing w:after="20" w:line="276" w:lineRule="auto"/>
        <w:ind w:left="567" w:hanging="567"/>
        <w:jc w:val="both"/>
        <w:rPr>
          <w:rFonts w:asciiTheme="minorHAnsi" w:hAnsiTheme="minorHAnsi" w:cstheme="minorHAnsi"/>
        </w:rPr>
      </w:pPr>
      <w:r w:rsidRPr="004D0AD1">
        <w:rPr>
          <w:rFonts w:asciiTheme="minorHAnsi" w:hAnsiTheme="minorHAnsi" w:cstheme="minorHAnsi"/>
        </w:rPr>
        <w:t xml:space="preserve">Právní vztahy vzniklé v souvislosti s ochranou </w:t>
      </w:r>
      <w:r w:rsidR="005C3061" w:rsidRPr="004D0AD1">
        <w:rPr>
          <w:rFonts w:asciiTheme="minorHAnsi" w:hAnsiTheme="minorHAnsi" w:cstheme="minorHAnsi"/>
        </w:rPr>
        <w:t>duševního</w:t>
      </w:r>
      <w:r w:rsidRPr="004D0AD1">
        <w:rPr>
          <w:rFonts w:asciiTheme="minorHAnsi" w:hAnsiTheme="minorHAnsi" w:cstheme="minorHAnsi"/>
        </w:rPr>
        <w:t xml:space="preserve"> vlastnictví vytvořeného při</w:t>
      </w:r>
      <w:r w:rsidR="00B54165" w:rsidRPr="004D0AD1">
        <w:rPr>
          <w:rFonts w:asciiTheme="minorHAnsi" w:hAnsiTheme="minorHAnsi" w:cstheme="minorHAnsi"/>
        </w:rPr>
        <w:t> </w:t>
      </w:r>
      <w:r w:rsidRPr="004D0AD1">
        <w:rPr>
          <w:rFonts w:asciiTheme="minorHAnsi" w:hAnsiTheme="minorHAnsi" w:cstheme="minorHAnsi"/>
        </w:rPr>
        <w:t xml:space="preserve">plnění účelu </w:t>
      </w:r>
      <w:r w:rsidR="00BC04B8" w:rsidRPr="004D0AD1">
        <w:rPr>
          <w:rFonts w:asciiTheme="minorHAnsi" w:hAnsiTheme="minorHAnsi" w:cstheme="minorHAnsi"/>
        </w:rPr>
        <w:t>S</w:t>
      </w:r>
      <w:r w:rsidRPr="004D0AD1">
        <w:rPr>
          <w:rFonts w:asciiTheme="minorHAnsi" w:hAnsiTheme="minorHAnsi" w:cstheme="minorHAnsi"/>
        </w:rPr>
        <w:t>mlouvy se řídí obecně závaznými právními předpisy České republiky, zejména zákonem č. 527/1990 Sb., o vynálezech a zlepšovacích návrzích, ve znění pozdějších předpisů, zákonem č. 207/2000 Sb., o ochraně průmyslových vzorů, ve znění pozdějších předpisů,</w:t>
      </w:r>
      <w:r w:rsidR="008D04A8" w:rsidRPr="004D0AD1">
        <w:rPr>
          <w:rFonts w:asciiTheme="minorHAnsi" w:hAnsiTheme="minorHAnsi" w:cstheme="minorHAnsi"/>
        </w:rPr>
        <w:t xml:space="preserve"> zákonem č. 121/2000 Sb., o právu autorském, o právech souvisejících s právem autorským a o změně některých zákonů,</w:t>
      </w:r>
      <w:r w:rsidRPr="004D0AD1">
        <w:rPr>
          <w:rFonts w:asciiTheme="minorHAnsi" w:hAnsiTheme="minorHAnsi" w:cstheme="minorHAnsi"/>
        </w:rPr>
        <w:t xml:space="preserve"> zákonem č. 478/1992 Sb., o užitných vzorech, ve znění pozdějších předpisů, zákonem č. 221/2006 Sb., o vymáhání práv z průmyslového vlastnictví a o změně zákonů na ochranu průmyslového vlastnictví, zákonem č. 206/2000 Sb., o ochraně biotechnologických vynálezů, zákonem č. 441/2003 Sb., o ochranných známkách, ve znění pozdějších předpisů</w:t>
      </w:r>
      <w:r w:rsidR="00325CF5" w:rsidRPr="004D0AD1">
        <w:rPr>
          <w:rFonts w:asciiTheme="minorHAnsi" w:hAnsiTheme="minorHAnsi" w:cstheme="minorHAnsi"/>
        </w:rPr>
        <w:t>, zákonem č.</w:t>
      </w:r>
      <w:r w:rsidR="00B54165" w:rsidRPr="004D0AD1">
        <w:rPr>
          <w:rFonts w:asciiTheme="minorHAnsi" w:hAnsiTheme="minorHAnsi" w:cstheme="minorHAnsi"/>
        </w:rPr>
        <w:t> </w:t>
      </w:r>
      <w:r w:rsidR="00325CF5" w:rsidRPr="004D0AD1">
        <w:rPr>
          <w:rFonts w:asciiTheme="minorHAnsi" w:hAnsiTheme="minorHAnsi" w:cstheme="minorHAnsi"/>
        </w:rPr>
        <w:t>121/2000 Sb., o právu autorském, o právech souvisejících s právem autorským a</w:t>
      </w:r>
      <w:r w:rsidR="00B54165" w:rsidRPr="004D0AD1">
        <w:rPr>
          <w:rFonts w:asciiTheme="minorHAnsi" w:hAnsiTheme="minorHAnsi" w:cstheme="minorHAnsi"/>
        </w:rPr>
        <w:t> </w:t>
      </w:r>
      <w:r w:rsidR="00325CF5" w:rsidRPr="004D0AD1">
        <w:rPr>
          <w:rFonts w:asciiTheme="minorHAnsi" w:hAnsiTheme="minorHAnsi" w:cstheme="minorHAnsi"/>
        </w:rPr>
        <w:t>o</w:t>
      </w:r>
      <w:r w:rsidR="00B54165" w:rsidRPr="004D0AD1">
        <w:rPr>
          <w:rFonts w:asciiTheme="minorHAnsi" w:hAnsiTheme="minorHAnsi" w:cstheme="minorHAnsi"/>
        </w:rPr>
        <w:t> </w:t>
      </w:r>
      <w:r w:rsidR="00325CF5" w:rsidRPr="004D0AD1">
        <w:rPr>
          <w:rFonts w:asciiTheme="minorHAnsi" w:hAnsiTheme="minorHAnsi" w:cstheme="minorHAnsi"/>
        </w:rPr>
        <w:t>změně některých zákonů (autorský zákon) a dále</w:t>
      </w:r>
      <w:r w:rsidR="004C3DC2" w:rsidRPr="004D0AD1">
        <w:rPr>
          <w:rFonts w:asciiTheme="minorHAnsi" w:hAnsiTheme="minorHAnsi" w:cstheme="minorHAnsi"/>
        </w:rPr>
        <w:t xml:space="preserve"> zákonem č. 130/2002 Sb., o podpoře výzkumu, experimentálního vývoje a inovací z </w:t>
      </w:r>
      <w:r w:rsidR="00C446AD" w:rsidRPr="004D0AD1">
        <w:rPr>
          <w:rFonts w:asciiTheme="minorHAnsi" w:hAnsiTheme="minorHAnsi" w:cstheme="minorHAnsi"/>
        </w:rPr>
        <w:t>veřejných prostředků a o změně některých souvisejících zákonů (zákon o podpoře výzkumu, exp</w:t>
      </w:r>
      <w:r w:rsidR="004C3DC2" w:rsidRPr="004D0AD1">
        <w:rPr>
          <w:rFonts w:asciiTheme="minorHAnsi" w:hAnsiTheme="minorHAnsi" w:cstheme="minorHAnsi"/>
        </w:rPr>
        <w:t>erimentálního vývoje a inovací)</w:t>
      </w:r>
      <w:r w:rsidR="00C446AD" w:rsidRPr="004D0AD1">
        <w:rPr>
          <w:rFonts w:asciiTheme="minorHAnsi" w:hAnsiTheme="minorHAnsi" w:cstheme="minorHAnsi"/>
        </w:rPr>
        <w:t>, v</w:t>
      </w:r>
      <w:r w:rsidR="00B54165" w:rsidRPr="004D0AD1">
        <w:rPr>
          <w:rFonts w:asciiTheme="minorHAnsi" w:hAnsiTheme="minorHAnsi" w:cstheme="minorHAnsi"/>
        </w:rPr>
        <w:t> </w:t>
      </w:r>
      <w:r w:rsidR="00C446AD" w:rsidRPr="004D0AD1">
        <w:rPr>
          <w:rFonts w:asciiTheme="minorHAnsi" w:hAnsiTheme="minorHAnsi" w:cstheme="minorHAnsi"/>
        </w:rPr>
        <w:t>platném znění.</w:t>
      </w:r>
      <w:r w:rsidR="0041287E" w:rsidRPr="004D0AD1">
        <w:rPr>
          <w:rFonts w:asciiTheme="minorHAnsi" w:hAnsiTheme="minorHAnsi" w:cstheme="minorHAnsi"/>
        </w:rPr>
        <w:t xml:space="preserve"> </w:t>
      </w:r>
      <w:r w:rsidR="00BC04B8" w:rsidRPr="004D0AD1">
        <w:rPr>
          <w:rFonts w:asciiTheme="minorHAnsi" w:hAnsiTheme="minorHAnsi" w:cstheme="minorHAnsi"/>
        </w:rPr>
        <w:t>S</w:t>
      </w:r>
      <w:r w:rsidRPr="004D0AD1">
        <w:rPr>
          <w:rFonts w:asciiTheme="minorHAnsi" w:hAnsiTheme="minorHAnsi" w:cstheme="minorHAnsi"/>
        </w:rPr>
        <w:t xml:space="preserve">mlouva upravuje práva </w:t>
      </w:r>
      <w:r w:rsidR="00032F22" w:rsidRPr="004D0AD1">
        <w:rPr>
          <w:rFonts w:asciiTheme="minorHAnsi" w:hAnsiTheme="minorHAnsi" w:cstheme="minorHAnsi"/>
        </w:rPr>
        <w:t>S</w:t>
      </w:r>
      <w:r w:rsidRPr="004D0AD1">
        <w:rPr>
          <w:rFonts w:asciiTheme="minorHAnsi" w:hAnsiTheme="minorHAnsi" w:cstheme="minorHAnsi"/>
        </w:rPr>
        <w:t xml:space="preserve">mluvních stran </w:t>
      </w:r>
      <w:r w:rsidR="00EE5C61" w:rsidRPr="004D0AD1">
        <w:rPr>
          <w:rFonts w:asciiTheme="minorHAnsi" w:hAnsiTheme="minorHAnsi" w:cstheme="minorHAnsi"/>
        </w:rPr>
        <w:t>k předmětům</w:t>
      </w:r>
      <w:r w:rsidRPr="004D0AD1">
        <w:rPr>
          <w:rFonts w:asciiTheme="minorHAnsi" w:hAnsiTheme="minorHAnsi" w:cstheme="minorHAnsi"/>
        </w:rPr>
        <w:t xml:space="preserve"> </w:t>
      </w:r>
      <w:r w:rsidR="00325CF5" w:rsidRPr="004D0AD1">
        <w:rPr>
          <w:rFonts w:asciiTheme="minorHAnsi" w:hAnsiTheme="minorHAnsi" w:cstheme="minorHAnsi"/>
        </w:rPr>
        <w:t>duševního</w:t>
      </w:r>
      <w:r w:rsidRPr="004D0AD1">
        <w:rPr>
          <w:rFonts w:asciiTheme="minorHAnsi" w:hAnsiTheme="minorHAnsi" w:cstheme="minorHAnsi"/>
        </w:rPr>
        <w:t xml:space="preserve"> vlastnictví</w:t>
      </w:r>
      <w:r w:rsidR="00C446AD" w:rsidRPr="004D0AD1">
        <w:rPr>
          <w:rFonts w:asciiTheme="minorHAnsi" w:hAnsiTheme="minorHAnsi" w:cstheme="minorHAnsi"/>
        </w:rPr>
        <w:t xml:space="preserve"> </w:t>
      </w:r>
      <w:r w:rsidRPr="004D0AD1">
        <w:rPr>
          <w:rFonts w:asciiTheme="minorHAnsi" w:hAnsiTheme="minorHAnsi" w:cstheme="minorHAnsi"/>
        </w:rPr>
        <w:t>existující</w:t>
      </w:r>
      <w:r w:rsidR="00325CF5" w:rsidRPr="004D0AD1">
        <w:rPr>
          <w:rFonts w:asciiTheme="minorHAnsi" w:hAnsiTheme="minorHAnsi" w:cstheme="minorHAnsi"/>
        </w:rPr>
        <w:t>m</w:t>
      </w:r>
      <w:r w:rsidRPr="004D0AD1">
        <w:rPr>
          <w:rFonts w:asciiTheme="minorHAnsi" w:hAnsiTheme="minorHAnsi" w:cstheme="minorHAnsi"/>
        </w:rPr>
        <w:t xml:space="preserve"> před uzavřením </w:t>
      </w:r>
      <w:r w:rsidR="00BC04B8" w:rsidRPr="004D0AD1">
        <w:rPr>
          <w:rFonts w:asciiTheme="minorHAnsi" w:hAnsiTheme="minorHAnsi" w:cstheme="minorHAnsi"/>
        </w:rPr>
        <w:t>S</w:t>
      </w:r>
      <w:r w:rsidRPr="004D0AD1">
        <w:rPr>
          <w:rFonts w:asciiTheme="minorHAnsi" w:hAnsiTheme="minorHAnsi" w:cstheme="minorHAnsi"/>
        </w:rPr>
        <w:t xml:space="preserve">mlouvy a stanoví pravidla užití těchto předmětů pro účely realizace Projektu, dále </w:t>
      </w:r>
      <w:r w:rsidR="00BC04B8" w:rsidRPr="004D0AD1">
        <w:rPr>
          <w:rFonts w:asciiTheme="minorHAnsi" w:hAnsiTheme="minorHAnsi" w:cstheme="minorHAnsi"/>
        </w:rPr>
        <w:t>S</w:t>
      </w:r>
      <w:r w:rsidRPr="004D0AD1">
        <w:rPr>
          <w:rFonts w:asciiTheme="minorHAnsi" w:hAnsiTheme="minorHAnsi" w:cstheme="minorHAnsi"/>
        </w:rPr>
        <w:t xml:space="preserve">mlouva upravuje </w:t>
      </w:r>
      <w:r w:rsidRPr="004D0AD1">
        <w:rPr>
          <w:rFonts w:asciiTheme="minorHAnsi" w:hAnsiTheme="minorHAnsi" w:cstheme="minorHAnsi"/>
        </w:rPr>
        <w:lastRenderedPageBreak/>
        <w:t xml:space="preserve">práva na vytvořené předměty </w:t>
      </w:r>
      <w:r w:rsidR="00325CF5" w:rsidRPr="004D0AD1">
        <w:rPr>
          <w:rFonts w:asciiTheme="minorHAnsi" w:hAnsiTheme="minorHAnsi" w:cstheme="minorHAnsi"/>
        </w:rPr>
        <w:t>duševního</w:t>
      </w:r>
      <w:r w:rsidRPr="004D0AD1">
        <w:rPr>
          <w:rFonts w:asciiTheme="minorHAnsi" w:hAnsiTheme="minorHAnsi" w:cstheme="minorHAnsi"/>
        </w:rPr>
        <w:t xml:space="preserve"> vlastnictví, které vzniknou v průběhu trvání </w:t>
      </w:r>
      <w:r w:rsidR="00BC04B8" w:rsidRPr="004D0AD1">
        <w:rPr>
          <w:rFonts w:asciiTheme="minorHAnsi" w:hAnsiTheme="minorHAnsi" w:cstheme="minorHAnsi"/>
        </w:rPr>
        <w:t>S</w:t>
      </w:r>
      <w:r w:rsidRPr="004D0AD1">
        <w:rPr>
          <w:rFonts w:asciiTheme="minorHAnsi" w:hAnsiTheme="minorHAnsi" w:cstheme="minorHAnsi"/>
        </w:rPr>
        <w:t xml:space="preserve">mlouvy a stanou se vlastnictvím </w:t>
      </w:r>
      <w:r w:rsidR="003F204B" w:rsidRPr="004D0AD1">
        <w:rPr>
          <w:rFonts w:asciiTheme="minorHAnsi" w:hAnsiTheme="minorHAnsi" w:cstheme="minorHAnsi"/>
        </w:rPr>
        <w:t>S</w:t>
      </w:r>
      <w:r w:rsidRPr="004D0AD1">
        <w:rPr>
          <w:rFonts w:asciiTheme="minorHAnsi" w:hAnsiTheme="minorHAnsi" w:cstheme="minorHAnsi"/>
        </w:rPr>
        <w:t>mluvních stran, které je vytvoří.</w:t>
      </w:r>
    </w:p>
    <w:p w14:paraId="16C9229C" w14:textId="1D69604A" w:rsidR="00C73902" w:rsidRPr="004D0AD1" w:rsidRDefault="00C73902" w:rsidP="002F6296">
      <w:pPr>
        <w:numPr>
          <w:ilvl w:val="1"/>
          <w:numId w:val="22"/>
        </w:numPr>
        <w:spacing w:after="20" w:line="276" w:lineRule="auto"/>
        <w:ind w:left="567" w:hanging="567"/>
        <w:jc w:val="both"/>
        <w:rPr>
          <w:rFonts w:asciiTheme="minorHAnsi" w:hAnsiTheme="minorHAnsi" w:cstheme="minorHAnsi"/>
        </w:rPr>
      </w:pPr>
      <w:r w:rsidRPr="004D0AD1">
        <w:rPr>
          <w:rFonts w:asciiTheme="minorHAnsi" w:hAnsiTheme="minorHAnsi" w:cstheme="minorHAnsi"/>
        </w:rPr>
        <w:t xml:space="preserve">Předmětem </w:t>
      </w:r>
      <w:r w:rsidR="00325CF5" w:rsidRPr="004D0AD1">
        <w:rPr>
          <w:rFonts w:asciiTheme="minorHAnsi" w:hAnsiTheme="minorHAnsi" w:cstheme="minorHAnsi"/>
        </w:rPr>
        <w:t>duševního</w:t>
      </w:r>
      <w:r w:rsidRPr="004D0AD1">
        <w:rPr>
          <w:rFonts w:asciiTheme="minorHAnsi" w:hAnsiTheme="minorHAnsi" w:cstheme="minorHAnsi"/>
        </w:rPr>
        <w:t xml:space="preserve"> vlastnictví se pro účely </w:t>
      </w:r>
      <w:r w:rsidR="00BC04B8" w:rsidRPr="004D0AD1">
        <w:rPr>
          <w:rFonts w:asciiTheme="minorHAnsi" w:hAnsiTheme="minorHAnsi" w:cstheme="minorHAnsi"/>
        </w:rPr>
        <w:t>S</w:t>
      </w:r>
      <w:r w:rsidRPr="004D0AD1">
        <w:rPr>
          <w:rFonts w:asciiTheme="minorHAnsi" w:hAnsiTheme="minorHAnsi" w:cstheme="minorHAnsi"/>
        </w:rPr>
        <w:t>mlouvy rozumí jakýkoli výsledek duševní činnosti, na jehož základě vznikne nehmotný statek, který je objektivně zachytitelný, který má faktickou či potencionální výrobní, průmyslovou či vědeckou hodnotu. Jedná se</w:t>
      </w:r>
      <w:r w:rsidR="00B54165" w:rsidRPr="004D0AD1">
        <w:rPr>
          <w:rFonts w:asciiTheme="minorHAnsi" w:hAnsiTheme="minorHAnsi" w:cstheme="minorHAnsi"/>
        </w:rPr>
        <w:t> </w:t>
      </w:r>
      <w:r w:rsidRPr="004D0AD1">
        <w:rPr>
          <w:rFonts w:asciiTheme="minorHAnsi" w:hAnsiTheme="minorHAnsi" w:cstheme="minorHAnsi"/>
        </w:rPr>
        <w:t xml:space="preserve">zejména o vynálezy, technická řešení chráněná užitným vzorem, průmyslové vzory, zlepšovací návrhy, biotechnologické vynálezy, ochranné známky, know-how a další výsledky duševní </w:t>
      </w:r>
      <w:r w:rsidR="00325CF5" w:rsidRPr="004D0AD1">
        <w:rPr>
          <w:rFonts w:asciiTheme="minorHAnsi" w:hAnsiTheme="minorHAnsi" w:cstheme="minorHAnsi"/>
        </w:rPr>
        <w:t xml:space="preserve">a průmyslové </w:t>
      </w:r>
      <w:r w:rsidRPr="004D0AD1">
        <w:rPr>
          <w:rFonts w:asciiTheme="minorHAnsi" w:hAnsiTheme="minorHAnsi" w:cstheme="minorHAnsi"/>
        </w:rPr>
        <w:t>činnosti</w:t>
      </w:r>
      <w:r w:rsidR="00F9160F" w:rsidRPr="004D0AD1">
        <w:rPr>
          <w:rFonts w:asciiTheme="minorHAnsi" w:hAnsiTheme="minorHAnsi" w:cstheme="minorHAnsi"/>
        </w:rPr>
        <w:t>.</w:t>
      </w:r>
    </w:p>
    <w:p w14:paraId="3D416874" w14:textId="5B964724" w:rsidR="00FD4A0A" w:rsidRPr="004D0AD1" w:rsidRDefault="00FD4A0A" w:rsidP="002F6296">
      <w:pPr>
        <w:numPr>
          <w:ilvl w:val="1"/>
          <w:numId w:val="22"/>
        </w:numPr>
        <w:spacing w:after="20" w:line="276" w:lineRule="auto"/>
        <w:ind w:left="540" w:hanging="540"/>
        <w:jc w:val="both"/>
        <w:rPr>
          <w:rFonts w:asciiTheme="minorHAnsi" w:hAnsiTheme="minorHAnsi" w:cstheme="minorHAnsi"/>
        </w:rPr>
      </w:pPr>
      <w:r w:rsidRPr="004D0AD1">
        <w:rPr>
          <w:rFonts w:asciiTheme="minorHAnsi" w:hAnsiTheme="minorHAnsi" w:cstheme="minorHAnsi"/>
        </w:rPr>
        <w:t xml:space="preserve">Předměty </w:t>
      </w:r>
      <w:r w:rsidR="006F0A3F" w:rsidRPr="004D0AD1">
        <w:rPr>
          <w:rFonts w:asciiTheme="minorHAnsi" w:hAnsiTheme="minorHAnsi" w:cstheme="minorHAnsi"/>
        </w:rPr>
        <w:t>duševního</w:t>
      </w:r>
      <w:r w:rsidRPr="004D0AD1">
        <w:rPr>
          <w:rFonts w:asciiTheme="minorHAnsi" w:hAnsiTheme="minorHAnsi" w:cstheme="minorHAnsi"/>
        </w:rPr>
        <w:t xml:space="preserve"> vlastnictví, které jsou ve vlastnictví jednotlivých </w:t>
      </w:r>
      <w:r w:rsidR="003F204B" w:rsidRPr="004D0AD1">
        <w:rPr>
          <w:rFonts w:asciiTheme="minorHAnsi" w:hAnsiTheme="minorHAnsi" w:cstheme="minorHAnsi"/>
        </w:rPr>
        <w:t>S</w:t>
      </w:r>
      <w:r w:rsidRPr="004D0AD1">
        <w:rPr>
          <w:rFonts w:asciiTheme="minorHAnsi" w:hAnsiTheme="minorHAnsi" w:cstheme="minorHAnsi"/>
        </w:rPr>
        <w:t>mluvních stran před uzavřením Smlouvy</w:t>
      </w:r>
      <w:r w:rsidR="006F0A3F" w:rsidRPr="004D0AD1">
        <w:rPr>
          <w:rFonts w:asciiTheme="minorHAnsi" w:hAnsiTheme="minorHAnsi" w:cstheme="minorHAnsi"/>
        </w:rPr>
        <w:t xml:space="preserve"> (tzv. vnesená práva)</w:t>
      </w:r>
      <w:r w:rsidRPr="004D0AD1">
        <w:rPr>
          <w:rFonts w:asciiTheme="minorHAnsi" w:hAnsiTheme="minorHAnsi" w:cstheme="minorHAnsi"/>
        </w:rPr>
        <w:t xml:space="preserve"> a které jsou potřebné pro realizaci Projektu nebo pro užívání jeho výsledků, zůstávají ve vlastnictví </w:t>
      </w:r>
      <w:r w:rsidR="003F204B" w:rsidRPr="004D0AD1">
        <w:rPr>
          <w:rFonts w:asciiTheme="minorHAnsi" w:hAnsiTheme="minorHAnsi" w:cstheme="minorHAnsi"/>
        </w:rPr>
        <w:t>příslušné Smluvní strany</w:t>
      </w:r>
      <w:r w:rsidR="001D1C36" w:rsidRPr="004D0AD1">
        <w:rPr>
          <w:rFonts w:asciiTheme="minorHAnsi" w:hAnsiTheme="minorHAnsi" w:cstheme="minorHAnsi"/>
        </w:rPr>
        <w:t>. S</w:t>
      </w:r>
      <w:r w:rsidR="003F204B" w:rsidRPr="004D0AD1">
        <w:rPr>
          <w:rFonts w:asciiTheme="minorHAnsi" w:hAnsiTheme="minorHAnsi" w:cstheme="minorHAnsi"/>
        </w:rPr>
        <w:t>mluvní strana</w:t>
      </w:r>
      <w:r w:rsidRPr="004D0AD1">
        <w:rPr>
          <w:rFonts w:asciiTheme="minorHAnsi" w:hAnsiTheme="minorHAnsi" w:cstheme="minorHAnsi"/>
        </w:rPr>
        <w:t xml:space="preserve"> umožní využívání předmětů </w:t>
      </w:r>
      <w:r w:rsidR="006F0A3F" w:rsidRPr="004D0AD1">
        <w:rPr>
          <w:rFonts w:asciiTheme="minorHAnsi" w:hAnsiTheme="minorHAnsi" w:cstheme="minorHAnsi"/>
        </w:rPr>
        <w:t>duševního</w:t>
      </w:r>
      <w:r w:rsidRPr="004D0AD1">
        <w:rPr>
          <w:rFonts w:asciiTheme="minorHAnsi" w:hAnsiTheme="minorHAnsi" w:cstheme="minorHAnsi"/>
        </w:rPr>
        <w:t xml:space="preserve"> vlastnictví jemu náležících ostatním Smluvním stranám v rozsahu potřebném pro účely realizace Projektu.</w:t>
      </w:r>
    </w:p>
    <w:p w14:paraId="1151034F" w14:textId="033CA4B6" w:rsidR="008F7BA1" w:rsidRPr="004D0AD1" w:rsidRDefault="008F7BA1" w:rsidP="00EA270B">
      <w:pPr>
        <w:numPr>
          <w:ilvl w:val="1"/>
          <w:numId w:val="22"/>
        </w:numPr>
        <w:spacing w:after="20" w:line="276" w:lineRule="auto"/>
        <w:ind w:left="539" w:hanging="539"/>
        <w:jc w:val="both"/>
        <w:rPr>
          <w:rFonts w:asciiTheme="minorHAnsi" w:hAnsiTheme="minorHAnsi" w:cstheme="minorHAnsi"/>
        </w:rPr>
      </w:pPr>
      <w:r w:rsidRPr="004D0AD1">
        <w:rPr>
          <w:rFonts w:asciiTheme="minorHAnsi" w:hAnsiTheme="minorHAnsi" w:cstheme="minorHAnsi"/>
        </w:rPr>
        <w:t xml:space="preserve">Smluvní strany se dohodly na tom, že duševní vlastnictví vzniklé při plnění úkolů v rámci Projektu je majetkem té </w:t>
      </w:r>
      <w:r w:rsidR="00032F22" w:rsidRPr="004D0AD1">
        <w:rPr>
          <w:rFonts w:asciiTheme="minorHAnsi" w:hAnsiTheme="minorHAnsi" w:cstheme="minorHAnsi"/>
        </w:rPr>
        <w:t>S</w:t>
      </w:r>
      <w:r w:rsidR="001B20CC" w:rsidRPr="004D0AD1">
        <w:rPr>
          <w:rFonts w:asciiTheme="minorHAnsi" w:hAnsiTheme="minorHAnsi" w:cstheme="minorHAnsi"/>
        </w:rPr>
        <w:t xml:space="preserve">mluvní strany, jejíž </w:t>
      </w:r>
      <w:r w:rsidR="006F0A3F" w:rsidRPr="004D0AD1">
        <w:rPr>
          <w:rFonts w:asciiTheme="minorHAnsi" w:hAnsiTheme="minorHAnsi" w:cstheme="minorHAnsi"/>
        </w:rPr>
        <w:t>pracovníci</w:t>
      </w:r>
      <w:r w:rsidRPr="004D0AD1">
        <w:rPr>
          <w:rFonts w:asciiTheme="minorHAnsi" w:hAnsiTheme="minorHAnsi" w:cstheme="minorHAnsi"/>
        </w:rPr>
        <w:t xml:space="preserve"> duševní vlastnictví vytvořili. Smluvní strany si</w:t>
      </w:r>
      <w:r w:rsidR="00323189" w:rsidRPr="004D0AD1">
        <w:rPr>
          <w:rFonts w:asciiTheme="minorHAnsi" w:hAnsiTheme="minorHAnsi" w:cstheme="minorHAnsi"/>
        </w:rPr>
        <w:t xml:space="preserve"> prostřednictvím řešitele</w:t>
      </w:r>
      <w:r w:rsidRPr="004D0AD1">
        <w:rPr>
          <w:rFonts w:asciiTheme="minorHAnsi" w:hAnsiTheme="minorHAnsi" w:cstheme="minorHAnsi"/>
        </w:rPr>
        <w:t xml:space="preserve"> navzájem oznámí</w:t>
      </w:r>
      <w:r w:rsidR="005C4B4D" w:rsidRPr="004D0AD1">
        <w:rPr>
          <w:rFonts w:asciiTheme="minorHAnsi" w:hAnsiTheme="minorHAnsi" w:cstheme="minorHAnsi"/>
        </w:rPr>
        <w:t xml:space="preserve"> (neprodleně, nejpozději však na nejbližším kvartálním kontrolním dni projektu)</w:t>
      </w:r>
      <w:r w:rsidRPr="004D0AD1">
        <w:rPr>
          <w:rFonts w:asciiTheme="minorHAnsi" w:hAnsiTheme="minorHAnsi" w:cstheme="minorHAnsi"/>
        </w:rPr>
        <w:t xml:space="preserve"> vytvoření duševního vlastnictví a</w:t>
      </w:r>
      <w:r w:rsidR="00B54165" w:rsidRPr="004D0AD1">
        <w:rPr>
          <w:rFonts w:asciiTheme="minorHAnsi" w:hAnsiTheme="minorHAnsi" w:cstheme="minorHAnsi"/>
        </w:rPr>
        <w:t> </w:t>
      </w:r>
      <w:r w:rsidRPr="004D0AD1">
        <w:rPr>
          <w:rFonts w:asciiTheme="minorHAnsi" w:hAnsiTheme="minorHAnsi" w:cstheme="minorHAnsi"/>
        </w:rPr>
        <w:t>Smluvní strana, která je majitelem takového duševního vlastnictví</w:t>
      </w:r>
      <w:r w:rsidR="00FC08D6" w:rsidRPr="004D0AD1">
        <w:rPr>
          <w:rFonts w:asciiTheme="minorHAnsi" w:hAnsiTheme="minorHAnsi" w:cstheme="minorHAnsi"/>
        </w:rPr>
        <w:t>,</w:t>
      </w:r>
      <w:r w:rsidRPr="004D0AD1">
        <w:rPr>
          <w:rFonts w:asciiTheme="minorHAnsi" w:hAnsiTheme="minorHAnsi" w:cstheme="minorHAnsi"/>
        </w:rPr>
        <w:t xml:space="preserve"> nese náklady spojené s podáním přihlášek a vedením příslušných řízení</w:t>
      </w:r>
      <w:r w:rsidR="00FC08D6" w:rsidRPr="004D0AD1">
        <w:rPr>
          <w:rFonts w:asciiTheme="minorHAnsi" w:hAnsiTheme="minorHAnsi" w:cstheme="minorHAnsi"/>
        </w:rPr>
        <w:t xml:space="preserve"> k zajištění ochrany duševního vlastnictví</w:t>
      </w:r>
      <w:r w:rsidRPr="004D0AD1">
        <w:rPr>
          <w:rFonts w:asciiTheme="minorHAnsi" w:hAnsiTheme="minorHAnsi" w:cstheme="minorHAnsi"/>
        </w:rPr>
        <w:t>.</w:t>
      </w:r>
    </w:p>
    <w:p w14:paraId="6BF8A704" w14:textId="00C0B6AC" w:rsidR="008F7BA1" w:rsidRPr="00743903" w:rsidRDefault="006F0A3F" w:rsidP="0035278D">
      <w:pPr>
        <w:numPr>
          <w:ilvl w:val="1"/>
          <w:numId w:val="22"/>
        </w:numPr>
        <w:spacing w:after="20" w:line="276" w:lineRule="auto"/>
        <w:ind w:left="540" w:hanging="540"/>
        <w:jc w:val="both"/>
        <w:rPr>
          <w:rFonts w:asciiTheme="minorHAnsi" w:hAnsiTheme="minorHAnsi" w:cstheme="minorHAnsi"/>
        </w:rPr>
      </w:pPr>
      <w:r w:rsidRPr="00743903">
        <w:rPr>
          <w:rFonts w:asciiTheme="minorHAnsi" w:hAnsiTheme="minorHAnsi" w:cstheme="minorHAnsi"/>
        </w:rPr>
        <w:t>D</w:t>
      </w:r>
      <w:r w:rsidR="008F7BA1" w:rsidRPr="00743903">
        <w:rPr>
          <w:rFonts w:asciiTheme="minorHAnsi" w:hAnsiTheme="minorHAnsi" w:cstheme="minorHAnsi"/>
        </w:rPr>
        <w:t xml:space="preserve">uševní vlastnictví </w:t>
      </w:r>
      <w:r w:rsidRPr="00743903">
        <w:rPr>
          <w:rFonts w:asciiTheme="minorHAnsi" w:hAnsiTheme="minorHAnsi" w:cstheme="minorHAnsi"/>
        </w:rPr>
        <w:t xml:space="preserve">vzniklé </w:t>
      </w:r>
      <w:r w:rsidR="008F7BA1" w:rsidRPr="00743903">
        <w:rPr>
          <w:rFonts w:asciiTheme="minorHAnsi" w:hAnsiTheme="minorHAnsi" w:cstheme="minorHAnsi"/>
        </w:rPr>
        <w:t>při plnění úkolů v rámci Proje</w:t>
      </w:r>
      <w:r w:rsidR="002F6876" w:rsidRPr="00743903">
        <w:rPr>
          <w:rFonts w:asciiTheme="minorHAnsi" w:hAnsiTheme="minorHAnsi" w:cstheme="minorHAnsi"/>
        </w:rPr>
        <w:t>ktu</w:t>
      </w:r>
      <w:r w:rsidRPr="00743903">
        <w:rPr>
          <w:rFonts w:asciiTheme="minorHAnsi" w:hAnsiTheme="minorHAnsi" w:cstheme="minorHAnsi"/>
        </w:rPr>
        <w:t xml:space="preserve"> </w:t>
      </w:r>
      <w:r w:rsidR="00774150" w:rsidRPr="00743903">
        <w:rPr>
          <w:rFonts w:asciiTheme="minorHAnsi" w:hAnsiTheme="minorHAnsi" w:cstheme="minorHAnsi"/>
        </w:rPr>
        <w:t>oběma</w:t>
      </w:r>
      <w:r w:rsidRPr="00743903">
        <w:rPr>
          <w:rFonts w:asciiTheme="minorHAnsi" w:hAnsiTheme="minorHAnsi" w:cstheme="minorHAnsi"/>
        </w:rPr>
        <w:t xml:space="preserve"> Smluvními stranami je</w:t>
      </w:r>
      <w:r w:rsidR="00B54165" w:rsidRPr="00743903">
        <w:rPr>
          <w:rFonts w:asciiTheme="minorHAnsi" w:hAnsiTheme="minorHAnsi" w:cstheme="minorHAnsi"/>
        </w:rPr>
        <w:t> </w:t>
      </w:r>
      <w:r w:rsidRPr="00743903">
        <w:rPr>
          <w:rFonts w:asciiTheme="minorHAnsi" w:hAnsiTheme="minorHAnsi" w:cstheme="minorHAnsi"/>
        </w:rPr>
        <w:t>v podílovém spoluvlastnictví těchto Smluvních stran, přičemž jejich podíl se stanoví podle poměru tvůrčích příspěvků pracovníků jednotlivých Smluvních stran na dosažení duševního vlastnictví.</w:t>
      </w:r>
      <w:r w:rsidR="002F6876" w:rsidRPr="00743903">
        <w:rPr>
          <w:rFonts w:asciiTheme="minorHAnsi" w:hAnsiTheme="minorHAnsi" w:cstheme="minorHAnsi"/>
        </w:rPr>
        <w:t xml:space="preserve"> </w:t>
      </w:r>
      <w:r w:rsidR="008F7BA1" w:rsidRPr="00743903">
        <w:rPr>
          <w:rFonts w:asciiTheme="minorHAnsi" w:hAnsiTheme="minorHAnsi" w:cstheme="minorHAnsi"/>
        </w:rPr>
        <w:t>Smluvní strany jsou si vzájemně nápomocny při přípravě podání</w:t>
      </w:r>
      <w:r w:rsidR="00A2752C" w:rsidRPr="00743903">
        <w:rPr>
          <w:rFonts w:asciiTheme="minorHAnsi" w:hAnsiTheme="minorHAnsi" w:cstheme="minorHAnsi"/>
        </w:rPr>
        <w:t xml:space="preserve"> přihlášek, a to i zahraničních. </w:t>
      </w:r>
      <w:r w:rsidR="008F7BA1" w:rsidRPr="00743903">
        <w:rPr>
          <w:rFonts w:asciiTheme="minorHAnsi" w:hAnsiTheme="minorHAnsi" w:cstheme="minorHAnsi"/>
        </w:rPr>
        <w:t>Smluvní strany se v poměru jejich spoluvlastnických podílů podílejí na nákladech spojených s podáním přihlášek a vedením příslušných řízení</w:t>
      </w:r>
      <w:r w:rsidR="00FC08D6" w:rsidRPr="00743903">
        <w:rPr>
          <w:rFonts w:asciiTheme="minorHAnsi" w:hAnsiTheme="minorHAnsi" w:cstheme="minorHAnsi"/>
        </w:rPr>
        <w:t xml:space="preserve"> k zajištění ochrany duševního vlastnictví</w:t>
      </w:r>
      <w:r w:rsidR="008F7BA1" w:rsidRPr="00743903">
        <w:rPr>
          <w:rFonts w:asciiTheme="minorHAnsi" w:hAnsiTheme="minorHAnsi" w:cstheme="minorHAnsi"/>
        </w:rPr>
        <w:t>.</w:t>
      </w:r>
    </w:p>
    <w:p w14:paraId="3D2C42EF" w14:textId="78A1A15B" w:rsidR="008F7BA1" w:rsidRPr="004D0AD1" w:rsidRDefault="008F7BA1" w:rsidP="002F6296">
      <w:pPr>
        <w:numPr>
          <w:ilvl w:val="1"/>
          <w:numId w:val="22"/>
        </w:numPr>
        <w:spacing w:after="20" w:line="276" w:lineRule="auto"/>
        <w:ind w:left="540" w:hanging="540"/>
        <w:jc w:val="both"/>
        <w:rPr>
          <w:rFonts w:asciiTheme="minorHAnsi" w:hAnsiTheme="minorHAnsi" w:cstheme="minorHAnsi"/>
        </w:rPr>
      </w:pPr>
      <w:r w:rsidRPr="004D0AD1">
        <w:rPr>
          <w:rFonts w:asciiTheme="minorHAnsi" w:hAnsiTheme="minorHAnsi" w:cstheme="minorHAnsi"/>
        </w:rPr>
        <w:t xml:space="preserve">Nebude-li </w:t>
      </w:r>
      <w:r w:rsidR="00FC08D6" w:rsidRPr="004D0AD1">
        <w:rPr>
          <w:rFonts w:asciiTheme="minorHAnsi" w:hAnsiTheme="minorHAnsi" w:cstheme="minorHAnsi"/>
        </w:rPr>
        <w:t>jeden ze spoluvlastníků společného duševního vlastnictví</w:t>
      </w:r>
      <w:r w:rsidRPr="004D0AD1">
        <w:rPr>
          <w:rFonts w:asciiTheme="minorHAnsi" w:hAnsiTheme="minorHAnsi" w:cstheme="minorHAnsi"/>
        </w:rPr>
        <w:t xml:space="preserve"> m</w:t>
      </w:r>
      <w:r w:rsidR="009A650A" w:rsidRPr="004D0AD1">
        <w:rPr>
          <w:rFonts w:asciiTheme="minorHAnsi" w:hAnsiTheme="minorHAnsi" w:cstheme="minorHAnsi"/>
        </w:rPr>
        <w:t>ít zájem na podání přihlášky, m</w:t>
      </w:r>
      <w:r w:rsidR="004F6BF3" w:rsidRPr="004D0AD1">
        <w:rPr>
          <w:rFonts w:asciiTheme="minorHAnsi" w:hAnsiTheme="minorHAnsi" w:cstheme="minorHAnsi"/>
        </w:rPr>
        <w:t xml:space="preserve">ůže </w:t>
      </w:r>
      <w:r w:rsidR="00FC08D6" w:rsidRPr="004D0AD1">
        <w:rPr>
          <w:rFonts w:asciiTheme="minorHAnsi" w:hAnsiTheme="minorHAnsi" w:cstheme="minorHAnsi"/>
        </w:rPr>
        <w:t>druhý ze spoluvlastníků, resp. ostatní spoluvlastníci</w:t>
      </w:r>
      <w:r w:rsidRPr="004D0AD1">
        <w:rPr>
          <w:rFonts w:asciiTheme="minorHAnsi" w:hAnsiTheme="minorHAnsi" w:cstheme="minorHAnsi"/>
        </w:rPr>
        <w:t xml:space="preserve"> požádat o převedení práva na podání takové přihlášky na sebe</w:t>
      </w:r>
      <w:r w:rsidR="00FC08D6" w:rsidRPr="004D0AD1">
        <w:rPr>
          <w:rFonts w:asciiTheme="minorHAnsi" w:hAnsiTheme="minorHAnsi" w:cstheme="minorHAnsi"/>
        </w:rPr>
        <w:t>, a to</w:t>
      </w:r>
      <w:r w:rsidR="000F2F74" w:rsidRPr="004D0AD1">
        <w:rPr>
          <w:rFonts w:asciiTheme="minorHAnsi" w:hAnsiTheme="minorHAnsi" w:cstheme="minorHAnsi"/>
        </w:rPr>
        <w:t xml:space="preserve"> za vzájemně sjednanou cenu, nedohodnou – li se, tak</w:t>
      </w:r>
      <w:r w:rsidR="00FC08D6" w:rsidRPr="004D0AD1">
        <w:rPr>
          <w:rFonts w:asciiTheme="minorHAnsi" w:hAnsiTheme="minorHAnsi" w:cstheme="minorHAnsi"/>
        </w:rPr>
        <w:t xml:space="preserve"> za</w:t>
      </w:r>
      <w:r w:rsidR="000F2F74" w:rsidRPr="004D0AD1">
        <w:rPr>
          <w:rFonts w:asciiTheme="minorHAnsi" w:hAnsiTheme="minorHAnsi" w:cstheme="minorHAnsi"/>
        </w:rPr>
        <w:t xml:space="preserve"> cenu</w:t>
      </w:r>
      <w:r w:rsidR="00FC08D6" w:rsidRPr="004D0AD1">
        <w:rPr>
          <w:rFonts w:asciiTheme="minorHAnsi" w:hAnsiTheme="minorHAnsi" w:cstheme="minorHAnsi"/>
        </w:rPr>
        <w:t xml:space="preserve"> tržní stanovenou na základě znaleckého posudku.</w:t>
      </w:r>
      <w:r w:rsidR="005C4B4D" w:rsidRPr="004D0AD1">
        <w:rPr>
          <w:rFonts w:asciiTheme="minorHAnsi" w:hAnsiTheme="minorHAnsi" w:cstheme="minorHAnsi"/>
        </w:rPr>
        <w:t xml:space="preserve"> </w:t>
      </w:r>
      <w:r w:rsidRPr="004D0AD1">
        <w:rPr>
          <w:rFonts w:asciiTheme="minorHAnsi" w:hAnsiTheme="minorHAnsi" w:cstheme="minorHAnsi"/>
        </w:rPr>
        <w:t xml:space="preserve">Smluvní strany </w:t>
      </w:r>
      <w:r w:rsidR="00F9160F" w:rsidRPr="004D0AD1">
        <w:rPr>
          <w:rFonts w:asciiTheme="minorHAnsi" w:hAnsiTheme="minorHAnsi" w:cstheme="minorHAnsi"/>
        </w:rPr>
        <w:t>před převodem projednají podmínky</w:t>
      </w:r>
      <w:r w:rsidRPr="004D0AD1">
        <w:rPr>
          <w:rFonts w:asciiTheme="minorHAnsi" w:hAnsiTheme="minorHAnsi" w:cstheme="minorHAnsi"/>
        </w:rPr>
        <w:t xml:space="preserve"> převedení práva podat přihlášku. Smluvní strana, na</w:t>
      </w:r>
      <w:r w:rsidR="00B54165" w:rsidRPr="004D0AD1">
        <w:rPr>
          <w:rFonts w:asciiTheme="minorHAnsi" w:hAnsiTheme="minorHAnsi" w:cstheme="minorHAnsi"/>
        </w:rPr>
        <w:t> </w:t>
      </w:r>
      <w:r w:rsidRPr="004D0AD1">
        <w:rPr>
          <w:rFonts w:asciiTheme="minorHAnsi" w:hAnsiTheme="minorHAnsi" w:cstheme="minorHAnsi"/>
        </w:rPr>
        <w:t>kterou je převedeno právo</w:t>
      </w:r>
      <w:r w:rsidR="002C26F7" w:rsidRPr="004D0AD1">
        <w:rPr>
          <w:rFonts w:asciiTheme="minorHAnsi" w:hAnsiTheme="minorHAnsi" w:cstheme="minorHAnsi"/>
        </w:rPr>
        <w:t xml:space="preserve"> k duševnímu vlastnictví a právo</w:t>
      </w:r>
      <w:r w:rsidRPr="004D0AD1">
        <w:rPr>
          <w:rFonts w:asciiTheme="minorHAnsi" w:hAnsiTheme="minorHAnsi" w:cstheme="minorHAnsi"/>
        </w:rPr>
        <w:t xml:space="preserve"> k podání přihlášky</w:t>
      </w:r>
      <w:r w:rsidR="00FC08D6" w:rsidRPr="004D0AD1">
        <w:rPr>
          <w:rFonts w:asciiTheme="minorHAnsi" w:hAnsiTheme="minorHAnsi" w:cstheme="minorHAnsi"/>
        </w:rPr>
        <w:t>,</w:t>
      </w:r>
      <w:r w:rsidRPr="004D0AD1">
        <w:rPr>
          <w:rFonts w:asciiTheme="minorHAnsi" w:hAnsiTheme="minorHAnsi" w:cstheme="minorHAnsi"/>
        </w:rPr>
        <w:t xml:space="preserve"> nese náklady spojené s podáním přihlášky a vedením příslušných řízení</w:t>
      </w:r>
      <w:r w:rsidR="002C26F7" w:rsidRPr="004D0AD1">
        <w:rPr>
          <w:rFonts w:asciiTheme="minorHAnsi" w:hAnsiTheme="minorHAnsi" w:cstheme="minorHAnsi"/>
        </w:rPr>
        <w:t xml:space="preserve"> k zajištění ochrany duševního vlastnictví</w:t>
      </w:r>
      <w:r w:rsidRPr="004D0AD1">
        <w:rPr>
          <w:rFonts w:asciiTheme="minorHAnsi" w:hAnsiTheme="minorHAnsi" w:cstheme="minorHAnsi"/>
        </w:rPr>
        <w:t>.</w:t>
      </w:r>
    </w:p>
    <w:p w14:paraId="661095AD" w14:textId="109B0906" w:rsidR="00434320" w:rsidRPr="004D0AD1" w:rsidRDefault="00A2752C" w:rsidP="002F6296">
      <w:pPr>
        <w:numPr>
          <w:ilvl w:val="1"/>
          <w:numId w:val="22"/>
        </w:numPr>
        <w:suppressAutoHyphens/>
        <w:spacing w:after="20" w:line="276" w:lineRule="auto"/>
        <w:ind w:left="540" w:hanging="540"/>
        <w:jc w:val="both"/>
        <w:rPr>
          <w:rFonts w:asciiTheme="minorHAnsi" w:hAnsiTheme="minorHAnsi" w:cstheme="minorHAnsi"/>
          <w:color w:val="000000"/>
        </w:rPr>
      </w:pPr>
      <w:r w:rsidRPr="004D0AD1">
        <w:rPr>
          <w:rFonts w:asciiTheme="minorHAnsi" w:hAnsiTheme="minorHAnsi" w:cstheme="minorHAnsi"/>
        </w:rPr>
        <w:t xml:space="preserve">Prohlášení o vytvoření </w:t>
      </w:r>
      <w:r w:rsidR="00650AA7" w:rsidRPr="004D0AD1">
        <w:rPr>
          <w:rFonts w:asciiTheme="minorHAnsi" w:hAnsiTheme="minorHAnsi" w:cstheme="minorHAnsi"/>
        </w:rPr>
        <w:t xml:space="preserve">předmětu </w:t>
      </w:r>
      <w:r w:rsidRPr="004D0AD1">
        <w:rPr>
          <w:rFonts w:asciiTheme="minorHAnsi" w:hAnsiTheme="minorHAnsi" w:cstheme="minorHAnsi"/>
        </w:rPr>
        <w:t>duš</w:t>
      </w:r>
      <w:r w:rsidR="009A650A" w:rsidRPr="004D0AD1">
        <w:rPr>
          <w:rFonts w:asciiTheme="minorHAnsi" w:hAnsiTheme="minorHAnsi" w:cstheme="minorHAnsi"/>
        </w:rPr>
        <w:t>evního vlastnictví, např. o </w:t>
      </w:r>
      <w:r w:rsidRPr="004D0AD1">
        <w:rPr>
          <w:rFonts w:asciiTheme="minorHAnsi" w:hAnsiTheme="minorHAnsi" w:cstheme="minorHAnsi"/>
        </w:rPr>
        <w:t>vytvoření vynálezu, vznikl</w:t>
      </w:r>
      <w:r w:rsidR="00650AA7" w:rsidRPr="004D0AD1">
        <w:rPr>
          <w:rFonts w:asciiTheme="minorHAnsi" w:hAnsiTheme="minorHAnsi" w:cstheme="minorHAnsi"/>
        </w:rPr>
        <w:t>ého</w:t>
      </w:r>
      <w:r w:rsidRPr="004D0AD1">
        <w:rPr>
          <w:rFonts w:asciiTheme="minorHAnsi" w:hAnsiTheme="minorHAnsi" w:cstheme="minorHAnsi"/>
        </w:rPr>
        <w:t xml:space="preserve"> v rámci Projektu je nutné </w:t>
      </w:r>
      <w:r w:rsidR="00253B2C" w:rsidRPr="004D0AD1">
        <w:rPr>
          <w:rFonts w:asciiTheme="minorHAnsi" w:hAnsiTheme="minorHAnsi" w:cstheme="minorHAnsi"/>
        </w:rPr>
        <w:t>zaslat</w:t>
      </w:r>
      <w:r w:rsidRPr="004D0AD1">
        <w:rPr>
          <w:rFonts w:asciiTheme="minorHAnsi" w:hAnsiTheme="minorHAnsi" w:cstheme="minorHAnsi"/>
        </w:rPr>
        <w:t xml:space="preserve"> písemně</w:t>
      </w:r>
      <w:r w:rsidR="00253B2C" w:rsidRPr="004D0AD1">
        <w:rPr>
          <w:rFonts w:asciiTheme="minorHAnsi" w:hAnsiTheme="minorHAnsi" w:cstheme="minorHAnsi"/>
        </w:rPr>
        <w:t xml:space="preserve"> Hlavnímu příjemci</w:t>
      </w:r>
      <w:r w:rsidR="00650AA7" w:rsidRPr="004D0AD1">
        <w:rPr>
          <w:rFonts w:asciiTheme="minorHAnsi" w:hAnsiTheme="minorHAnsi" w:cstheme="minorHAnsi"/>
        </w:rPr>
        <w:t>, provede jej ta</w:t>
      </w:r>
      <w:r w:rsidR="00B54165" w:rsidRPr="004D0AD1">
        <w:rPr>
          <w:rFonts w:asciiTheme="minorHAnsi" w:hAnsiTheme="minorHAnsi" w:cstheme="minorHAnsi"/>
        </w:rPr>
        <w:t> </w:t>
      </w:r>
      <w:r w:rsidR="004F6BF3" w:rsidRPr="004D0AD1">
        <w:rPr>
          <w:rFonts w:asciiTheme="minorHAnsi" w:hAnsiTheme="minorHAnsi" w:cstheme="minorHAnsi"/>
        </w:rPr>
        <w:t xml:space="preserve">Smluvní </w:t>
      </w:r>
      <w:r w:rsidR="00650AA7" w:rsidRPr="004D0AD1">
        <w:rPr>
          <w:rFonts w:asciiTheme="minorHAnsi" w:hAnsiTheme="minorHAnsi" w:cstheme="minorHAnsi"/>
        </w:rPr>
        <w:t>strana, která se na vytvoření předmětu duševního vlastnictví podílela.</w:t>
      </w:r>
    </w:p>
    <w:p w14:paraId="254AF94C" w14:textId="77777777" w:rsidR="00434320" w:rsidRPr="004D0AD1" w:rsidRDefault="00650AA7" w:rsidP="002F6296">
      <w:pPr>
        <w:numPr>
          <w:ilvl w:val="1"/>
          <w:numId w:val="22"/>
        </w:numPr>
        <w:spacing w:after="20" w:line="276" w:lineRule="auto"/>
        <w:ind w:left="540" w:hanging="540"/>
        <w:jc w:val="both"/>
        <w:rPr>
          <w:rFonts w:asciiTheme="minorHAnsi" w:hAnsiTheme="minorHAnsi" w:cstheme="minorHAnsi"/>
        </w:rPr>
      </w:pPr>
      <w:r w:rsidRPr="004D0AD1">
        <w:rPr>
          <w:rFonts w:asciiTheme="minorHAnsi" w:hAnsiTheme="minorHAnsi" w:cstheme="minorHAnsi"/>
        </w:rPr>
        <w:t xml:space="preserve">Práva původců budou </w:t>
      </w:r>
      <w:r w:rsidR="00032F22" w:rsidRPr="004D0AD1">
        <w:rPr>
          <w:rFonts w:asciiTheme="minorHAnsi" w:hAnsiTheme="minorHAnsi" w:cstheme="minorHAnsi"/>
        </w:rPr>
        <w:t>Smluvními stranami</w:t>
      </w:r>
      <w:r w:rsidRPr="004D0AD1">
        <w:rPr>
          <w:rFonts w:asciiTheme="minorHAnsi" w:hAnsiTheme="minorHAnsi" w:cstheme="minorHAnsi"/>
        </w:rPr>
        <w:t xml:space="preserve"> řešena</w:t>
      </w:r>
      <w:r w:rsidR="009A650A" w:rsidRPr="004D0AD1">
        <w:rPr>
          <w:rFonts w:asciiTheme="minorHAnsi" w:hAnsiTheme="minorHAnsi" w:cstheme="minorHAnsi"/>
        </w:rPr>
        <w:t xml:space="preserve"> dle §</w:t>
      </w:r>
      <w:r w:rsidR="002C26F7" w:rsidRPr="004D0AD1">
        <w:rPr>
          <w:rFonts w:asciiTheme="minorHAnsi" w:hAnsiTheme="minorHAnsi" w:cstheme="minorHAnsi"/>
        </w:rPr>
        <w:t xml:space="preserve"> </w:t>
      </w:r>
      <w:r w:rsidR="009A650A" w:rsidRPr="004D0AD1">
        <w:rPr>
          <w:rFonts w:asciiTheme="minorHAnsi" w:hAnsiTheme="minorHAnsi" w:cstheme="minorHAnsi"/>
        </w:rPr>
        <w:t>9 zák. č. 527/1990 Sb., o </w:t>
      </w:r>
      <w:r w:rsidRPr="004D0AD1">
        <w:rPr>
          <w:rFonts w:asciiTheme="minorHAnsi" w:hAnsiTheme="minorHAnsi" w:cstheme="minorHAnsi"/>
        </w:rPr>
        <w:t>vynálezech a zlepšovacích návrzích, ve znění pozdějších předpisů nebo dle obdobných předpisů</w:t>
      </w:r>
      <w:r w:rsidR="000F2F74" w:rsidRPr="004D0AD1">
        <w:rPr>
          <w:rFonts w:asciiTheme="minorHAnsi" w:hAnsiTheme="minorHAnsi" w:cstheme="minorHAnsi"/>
        </w:rPr>
        <w:t xml:space="preserve"> týkajících se ochrany práv duševního vlastnictví</w:t>
      </w:r>
      <w:r w:rsidRPr="004D0AD1">
        <w:rPr>
          <w:rFonts w:asciiTheme="minorHAnsi" w:hAnsiTheme="minorHAnsi" w:cstheme="minorHAnsi"/>
        </w:rPr>
        <w:t>.</w:t>
      </w:r>
    </w:p>
    <w:p w14:paraId="71A49A5D" w14:textId="01080BF7" w:rsidR="008F7BA1" w:rsidRPr="004D0AD1" w:rsidRDefault="00032F22" w:rsidP="002F6296">
      <w:pPr>
        <w:numPr>
          <w:ilvl w:val="1"/>
          <w:numId w:val="22"/>
        </w:numPr>
        <w:spacing w:after="20" w:line="276" w:lineRule="auto"/>
        <w:ind w:left="720" w:hanging="720"/>
        <w:jc w:val="both"/>
        <w:rPr>
          <w:rFonts w:asciiTheme="minorHAnsi" w:hAnsiTheme="minorHAnsi" w:cstheme="minorHAnsi"/>
        </w:rPr>
      </w:pPr>
      <w:r w:rsidRPr="004D0AD1">
        <w:rPr>
          <w:rFonts w:asciiTheme="minorHAnsi" w:hAnsiTheme="minorHAnsi" w:cstheme="minorHAnsi"/>
        </w:rPr>
        <w:lastRenderedPageBreak/>
        <w:t xml:space="preserve">Pokud práva z předmětu </w:t>
      </w:r>
      <w:r w:rsidR="000F2F74" w:rsidRPr="004D0AD1">
        <w:rPr>
          <w:rFonts w:asciiTheme="minorHAnsi" w:hAnsiTheme="minorHAnsi" w:cstheme="minorHAnsi"/>
        </w:rPr>
        <w:t xml:space="preserve">duševního </w:t>
      </w:r>
      <w:r w:rsidRPr="004D0AD1">
        <w:rPr>
          <w:rFonts w:asciiTheme="minorHAnsi" w:hAnsiTheme="minorHAnsi" w:cstheme="minorHAnsi"/>
        </w:rPr>
        <w:t>vlastnictví, kter</w:t>
      </w:r>
      <w:r w:rsidR="00F1720A" w:rsidRPr="004D0AD1">
        <w:rPr>
          <w:rFonts w:asciiTheme="minorHAnsi" w:hAnsiTheme="minorHAnsi" w:cstheme="minorHAnsi"/>
        </w:rPr>
        <w:t>á</w:t>
      </w:r>
      <w:r w:rsidRPr="004D0AD1">
        <w:rPr>
          <w:rFonts w:asciiTheme="minorHAnsi" w:hAnsiTheme="minorHAnsi" w:cstheme="minorHAnsi"/>
        </w:rPr>
        <w:t xml:space="preserve"> bud</w:t>
      </w:r>
      <w:r w:rsidR="00F1720A" w:rsidRPr="004D0AD1">
        <w:rPr>
          <w:rFonts w:asciiTheme="minorHAnsi" w:hAnsiTheme="minorHAnsi" w:cstheme="minorHAnsi"/>
        </w:rPr>
        <w:t>ou</w:t>
      </w:r>
      <w:r w:rsidRPr="004D0AD1">
        <w:rPr>
          <w:rFonts w:asciiTheme="minorHAnsi" w:hAnsiTheme="minorHAnsi" w:cstheme="minorHAnsi"/>
        </w:rPr>
        <w:t xml:space="preserve"> vytvořen</w:t>
      </w:r>
      <w:r w:rsidR="00F1720A" w:rsidRPr="004D0AD1">
        <w:rPr>
          <w:rFonts w:asciiTheme="minorHAnsi" w:hAnsiTheme="minorHAnsi" w:cstheme="minorHAnsi"/>
        </w:rPr>
        <w:t>a</w:t>
      </w:r>
      <w:r w:rsidRPr="004D0AD1">
        <w:rPr>
          <w:rFonts w:asciiTheme="minorHAnsi" w:hAnsiTheme="minorHAnsi" w:cstheme="minorHAnsi"/>
        </w:rPr>
        <w:t xml:space="preserve"> při realizaci Projektu, náleží v souladu s ustanoveními </w:t>
      </w:r>
      <w:r w:rsidR="00BC04B8" w:rsidRPr="004D0AD1">
        <w:rPr>
          <w:rFonts w:asciiTheme="minorHAnsi" w:hAnsiTheme="minorHAnsi" w:cstheme="minorHAnsi"/>
        </w:rPr>
        <w:t>S</w:t>
      </w:r>
      <w:r w:rsidRPr="004D0AD1">
        <w:rPr>
          <w:rFonts w:asciiTheme="minorHAnsi" w:hAnsiTheme="minorHAnsi" w:cstheme="minorHAnsi"/>
        </w:rPr>
        <w:t xml:space="preserve">mlouvy </w:t>
      </w:r>
      <w:r w:rsidR="002C26F7" w:rsidRPr="004D0AD1">
        <w:rPr>
          <w:rFonts w:asciiTheme="minorHAnsi" w:hAnsiTheme="minorHAnsi" w:cstheme="minorHAnsi"/>
        </w:rPr>
        <w:t xml:space="preserve">více </w:t>
      </w:r>
      <w:r w:rsidRPr="004D0AD1">
        <w:rPr>
          <w:rFonts w:asciiTheme="minorHAnsi" w:hAnsiTheme="minorHAnsi" w:cstheme="minorHAnsi"/>
        </w:rPr>
        <w:t>Smluvním stranám, o využití těchto práv rozhodnou všichni spolumajitelé jednomyslně, žádný ze spolumajitelů není oprávněn využívat tato práva bez souhlasu ostatních spolumajitelů. Smluvní strany se</w:t>
      </w:r>
      <w:r w:rsidR="00B54165" w:rsidRPr="004D0AD1">
        <w:rPr>
          <w:rFonts w:asciiTheme="minorHAnsi" w:hAnsiTheme="minorHAnsi" w:cstheme="minorHAnsi"/>
        </w:rPr>
        <w:t> </w:t>
      </w:r>
      <w:r w:rsidRPr="004D0AD1">
        <w:rPr>
          <w:rFonts w:asciiTheme="minorHAnsi" w:hAnsiTheme="minorHAnsi" w:cstheme="minorHAnsi"/>
        </w:rPr>
        <w:t xml:space="preserve">zavazují vynaložit maximální úsilí o dohodu na společném využití práv z předmětu </w:t>
      </w:r>
      <w:r w:rsidR="00F06FBA" w:rsidRPr="004D0AD1">
        <w:rPr>
          <w:rFonts w:asciiTheme="minorHAnsi" w:hAnsiTheme="minorHAnsi" w:cstheme="minorHAnsi"/>
        </w:rPr>
        <w:t>duševního</w:t>
      </w:r>
      <w:r w:rsidRPr="004D0AD1">
        <w:rPr>
          <w:rFonts w:asciiTheme="minorHAnsi" w:hAnsiTheme="minorHAnsi" w:cstheme="minorHAnsi"/>
        </w:rPr>
        <w:t xml:space="preserve"> vlastnictví. K platnému uzavření licenční smlouvy je třeba </w:t>
      </w:r>
      <w:r w:rsidR="001A1330" w:rsidRPr="004D0AD1">
        <w:rPr>
          <w:rFonts w:asciiTheme="minorHAnsi" w:hAnsiTheme="minorHAnsi" w:cstheme="minorHAnsi"/>
        </w:rPr>
        <w:t xml:space="preserve">jednomyslného </w:t>
      </w:r>
      <w:r w:rsidRPr="004D0AD1">
        <w:rPr>
          <w:rFonts w:asciiTheme="minorHAnsi" w:hAnsiTheme="minorHAnsi" w:cstheme="minorHAnsi"/>
        </w:rPr>
        <w:t xml:space="preserve">souhlasu všech spolumajitelů. K převodu práv z předmětu </w:t>
      </w:r>
      <w:r w:rsidR="00F06FBA" w:rsidRPr="004D0AD1">
        <w:rPr>
          <w:rFonts w:asciiTheme="minorHAnsi" w:hAnsiTheme="minorHAnsi" w:cstheme="minorHAnsi"/>
        </w:rPr>
        <w:t>duševního</w:t>
      </w:r>
      <w:r w:rsidRPr="004D0AD1">
        <w:rPr>
          <w:rFonts w:asciiTheme="minorHAnsi" w:hAnsiTheme="minorHAnsi" w:cstheme="minorHAnsi"/>
        </w:rPr>
        <w:t xml:space="preserve"> vlastnictví na třetí osobu je zapotřebí jednomyslného souhlasu všech spolumajitelů. K převodu podílu některého ze spolumajitelů na jiného spolumajitele se souhlas ostatních nevyžaduje. Na</w:t>
      </w:r>
      <w:r w:rsidR="00B54165" w:rsidRPr="004D0AD1">
        <w:rPr>
          <w:rFonts w:asciiTheme="minorHAnsi" w:hAnsiTheme="minorHAnsi" w:cstheme="minorHAnsi"/>
        </w:rPr>
        <w:t> </w:t>
      </w:r>
      <w:r w:rsidRPr="004D0AD1">
        <w:rPr>
          <w:rFonts w:asciiTheme="minorHAnsi" w:hAnsiTheme="minorHAnsi" w:cstheme="minorHAnsi"/>
        </w:rPr>
        <w:t>třetí osobu může některý ze spolumajitelů převést svůj podíl jen v případě, že žádný ze spolumajitelů nepřijme ve lhůtě jednoho měsíce</w:t>
      </w:r>
      <w:r w:rsidR="001C19B0" w:rsidRPr="004D0AD1">
        <w:rPr>
          <w:rFonts w:asciiTheme="minorHAnsi" w:hAnsiTheme="minorHAnsi" w:cstheme="minorHAnsi"/>
        </w:rPr>
        <w:t xml:space="preserve"> od doručení nabídky</w:t>
      </w:r>
      <w:r w:rsidRPr="004D0AD1">
        <w:rPr>
          <w:rFonts w:asciiTheme="minorHAnsi" w:hAnsiTheme="minorHAnsi" w:cstheme="minorHAnsi"/>
        </w:rPr>
        <w:t xml:space="preserve"> písemnou nabídku převodu. V ostatních otázkách se vzájemné vztahy mezi spolumajiteli řídí obecnými předpisy o podílovém spoluvlastnictví</w:t>
      </w:r>
      <w:r w:rsidR="001C19B0" w:rsidRPr="004D0AD1">
        <w:rPr>
          <w:rFonts w:asciiTheme="minorHAnsi" w:hAnsiTheme="minorHAnsi" w:cstheme="minorHAnsi"/>
        </w:rPr>
        <w:t xml:space="preserve"> tak, jak popisuje tato Smlouva v tomto článku X, odst. 10.5</w:t>
      </w:r>
      <w:r w:rsidR="002C26F7" w:rsidRPr="004D0AD1">
        <w:rPr>
          <w:rFonts w:asciiTheme="minorHAnsi" w:hAnsiTheme="minorHAnsi" w:cstheme="minorHAnsi"/>
        </w:rPr>
        <w:t>.</w:t>
      </w:r>
      <w:r w:rsidR="001C19B0" w:rsidRPr="004D0AD1">
        <w:rPr>
          <w:rFonts w:asciiTheme="minorHAnsi" w:hAnsiTheme="minorHAnsi" w:cstheme="minorHAnsi"/>
        </w:rPr>
        <w:t xml:space="preserve"> Případně mohou být, při vůli všech dotčených Smluvních stran, jednotlivé procentuální podíly Smluvních stran specifikovány odlišně ve zvláštní smlouvě a na každý výsledek projektu zvlášť.</w:t>
      </w:r>
    </w:p>
    <w:p w14:paraId="52C2E1B0" w14:textId="77777777" w:rsidR="00D361EB" w:rsidRPr="004D0AD1" w:rsidRDefault="00D361EB" w:rsidP="009E417A">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Článek</w:t>
      </w:r>
      <w:r w:rsidR="00B9296E" w:rsidRPr="004D0AD1">
        <w:rPr>
          <w:rFonts w:asciiTheme="minorHAnsi" w:hAnsiTheme="minorHAnsi" w:cstheme="minorHAnsi"/>
          <w:b/>
          <w:color w:val="auto"/>
          <w:sz w:val="24"/>
          <w:szCs w:val="24"/>
        </w:rPr>
        <w:t xml:space="preserve"> </w:t>
      </w:r>
      <w:r w:rsidRPr="004D0AD1">
        <w:rPr>
          <w:rFonts w:asciiTheme="minorHAnsi" w:hAnsiTheme="minorHAnsi" w:cstheme="minorHAnsi"/>
          <w:b/>
          <w:color w:val="auto"/>
          <w:sz w:val="24"/>
          <w:szCs w:val="24"/>
        </w:rPr>
        <w:t>X</w:t>
      </w:r>
      <w:r w:rsidR="009518E0" w:rsidRPr="004D0AD1">
        <w:rPr>
          <w:rFonts w:asciiTheme="minorHAnsi" w:hAnsiTheme="minorHAnsi" w:cstheme="minorHAnsi"/>
          <w:b/>
          <w:color w:val="auto"/>
          <w:sz w:val="24"/>
          <w:szCs w:val="24"/>
        </w:rPr>
        <w:t>I</w:t>
      </w:r>
    </w:p>
    <w:p w14:paraId="1958F92D" w14:textId="77777777" w:rsidR="00D361EB" w:rsidRPr="004D0AD1" w:rsidRDefault="00D361EB" w:rsidP="009E417A">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Zajištění ochrany výsledků výzkumu a vývoje uskutečněných v souvislosti s Projektem</w:t>
      </w:r>
    </w:p>
    <w:p w14:paraId="055BFDD5" w14:textId="77777777" w:rsidR="002331DD" w:rsidRPr="004D0AD1" w:rsidRDefault="009A650A" w:rsidP="009E417A">
      <w:pPr>
        <w:keepNext/>
        <w:numPr>
          <w:ilvl w:val="0"/>
          <w:numId w:val="19"/>
        </w:numPr>
        <w:tabs>
          <w:tab w:val="clear" w:pos="360"/>
        </w:tabs>
        <w:suppressAutoHyphens/>
        <w:spacing w:after="20" w:line="276" w:lineRule="auto"/>
        <w:ind w:hanging="720"/>
        <w:jc w:val="both"/>
        <w:rPr>
          <w:rFonts w:asciiTheme="minorHAnsi" w:hAnsiTheme="minorHAnsi" w:cstheme="minorHAnsi"/>
        </w:rPr>
      </w:pPr>
      <w:r w:rsidRPr="004D0AD1">
        <w:rPr>
          <w:rFonts w:asciiTheme="minorHAnsi" w:hAnsiTheme="minorHAnsi" w:cstheme="minorHAnsi"/>
        </w:rPr>
        <w:t>S</w:t>
      </w:r>
      <w:r w:rsidR="002331DD" w:rsidRPr="004D0AD1">
        <w:rPr>
          <w:rFonts w:asciiTheme="minorHAnsi" w:hAnsiTheme="minorHAnsi" w:cstheme="minorHAnsi"/>
        </w:rPr>
        <w:t xml:space="preserve">mluvní strany se dohodly na tom, že informace, dokumentace a výsledky práce, předané a vzniklé v souvislosti s plněním Smlouvy, jakož i jednotlivých následných smluv, budou pokládány za důvěrné a nebudou poskytnuty třetí straně ani využity jinak než pro účel </w:t>
      </w:r>
      <w:r w:rsidR="00BC04B8" w:rsidRPr="004D0AD1">
        <w:rPr>
          <w:rFonts w:asciiTheme="minorHAnsi" w:hAnsiTheme="minorHAnsi" w:cstheme="minorHAnsi"/>
        </w:rPr>
        <w:t>S</w:t>
      </w:r>
      <w:r w:rsidR="002331DD" w:rsidRPr="004D0AD1">
        <w:rPr>
          <w:rFonts w:asciiTheme="minorHAnsi" w:hAnsiTheme="minorHAnsi" w:cstheme="minorHAnsi"/>
        </w:rPr>
        <w:t>mlouvy. Toto ustanovení neplatí ve vztahu k Poskytovateli.</w:t>
      </w:r>
    </w:p>
    <w:p w14:paraId="3525769F" w14:textId="77777777" w:rsidR="006F1A3F" w:rsidRPr="004D0AD1" w:rsidRDefault="009518E0" w:rsidP="002F6296">
      <w:pPr>
        <w:numPr>
          <w:ilvl w:val="0"/>
          <w:numId w:val="19"/>
        </w:numPr>
        <w:tabs>
          <w:tab w:val="clear" w:pos="360"/>
        </w:tabs>
        <w:spacing w:after="20" w:line="276" w:lineRule="auto"/>
        <w:ind w:hanging="720"/>
        <w:jc w:val="both"/>
        <w:rPr>
          <w:rFonts w:asciiTheme="minorHAnsi" w:hAnsiTheme="minorHAnsi" w:cstheme="minorHAnsi"/>
        </w:rPr>
      </w:pPr>
      <w:r w:rsidRPr="004D0AD1">
        <w:rPr>
          <w:rFonts w:asciiTheme="minorHAnsi" w:hAnsiTheme="minorHAnsi" w:cstheme="minorHAnsi"/>
        </w:rPr>
        <w:t>Smluvní strany</w:t>
      </w:r>
      <w:r w:rsidR="009E2C89" w:rsidRPr="004D0AD1">
        <w:rPr>
          <w:rFonts w:asciiTheme="minorHAnsi" w:hAnsiTheme="minorHAnsi" w:cstheme="minorHAnsi"/>
        </w:rPr>
        <w:t xml:space="preserve"> </w:t>
      </w:r>
      <w:r w:rsidR="006F1A3F" w:rsidRPr="004D0AD1">
        <w:rPr>
          <w:rFonts w:asciiTheme="minorHAnsi" w:hAnsiTheme="minorHAnsi" w:cstheme="minorHAnsi"/>
        </w:rPr>
        <w:t xml:space="preserve">se zavazují si vzájemně poskytovat veškeré informace nutné pro vykonávání činností podle Smlouvy, informace o činnostech v </w:t>
      </w:r>
      <w:r w:rsidRPr="004D0AD1">
        <w:rPr>
          <w:rFonts w:asciiTheme="minorHAnsi" w:hAnsiTheme="minorHAnsi" w:cstheme="minorHAnsi"/>
        </w:rPr>
        <w:t>Projektu a o jejich výsledcích.</w:t>
      </w:r>
    </w:p>
    <w:p w14:paraId="79448BF9" w14:textId="4FF5F3EF" w:rsidR="006F1A3F" w:rsidRPr="004D0AD1" w:rsidRDefault="006F1A3F" w:rsidP="002F6296">
      <w:pPr>
        <w:numPr>
          <w:ilvl w:val="0"/>
          <w:numId w:val="19"/>
        </w:numPr>
        <w:tabs>
          <w:tab w:val="clear" w:pos="360"/>
        </w:tabs>
        <w:spacing w:after="20" w:line="276" w:lineRule="auto"/>
        <w:ind w:hanging="720"/>
        <w:jc w:val="both"/>
        <w:rPr>
          <w:rFonts w:asciiTheme="minorHAnsi" w:hAnsiTheme="minorHAnsi" w:cstheme="minorHAnsi"/>
        </w:rPr>
      </w:pPr>
      <w:r w:rsidRPr="004D0AD1">
        <w:rPr>
          <w:rFonts w:asciiTheme="minorHAnsi" w:hAnsiTheme="minorHAnsi" w:cstheme="minorHAnsi"/>
        </w:rPr>
        <w:t xml:space="preserve">Nedohodnou-li se </w:t>
      </w:r>
      <w:r w:rsidR="009518E0" w:rsidRPr="004D0AD1">
        <w:rPr>
          <w:rFonts w:asciiTheme="minorHAnsi" w:hAnsiTheme="minorHAnsi" w:cstheme="minorHAnsi"/>
        </w:rPr>
        <w:t xml:space="preserve">Smluvní </w:t>
      </w:r>
      <w:r w:rsidRPr="004D0AD1">
        <w:rPr>
          <w:rFonts w:asciiTheme="minorHAnsi" w:hAnsiTheme="minorHAnsi" w:cstheme="minorHAnsi"/>
        </w:rPr>
        <w:t xml:space="preserve">strany v konkrétním případě jinak, jsou veškeré informace, které získá jedna </w:t>
      </w:r>
      <w:r w:rsidR="00400568" w:rsidRPr="004D0AD1">
        <w:rPr>
          <w:rFonts w:asciiTheme="minorHAnsi" w:hAnsiTheme="minorHAnsi" w:cstheme="minorHAnsi"/>
        </w:rPr>
        <w:t>S</w:t>
      </w:r>
      <w:r w:rsidRPr="004D0AD1">
        <w:rPr>
          <w:rFonts w:asciiTheme="minorHAnsi" w:hAnsiTheme="minorHAnsi" w:cstheme="minorHAnsi"/>
        </w:rPr>
        <w:t xml:space="preserve">mluvní strana od </w:t>
      </w:r>
      <w:r w:rsidR="00400568" w:rsidRPr="004D0AD1">
        <w:rPr>
          <w:rFonts w:asciiTheme="minorHAnsi" w:hAnsiTheme="minorHAnsi" w:cstheme="minorHAnsi"/>
        </w:rPr>
        <w:t>ostatních S</w:t>
      </w:r>
      <w:r w:rsidRPr="004D0AD1">
        <w:rPr>
          <w:rFonts w:asciiTheme="minorHAnsi" w:hAnsiTheme="minorHAnsi" w:cstheme="minorHAnsi"/>
        </w:rPr>
        <w:t>mluvní</w:t>
      </w:r>
      <w:r w:rsidR="00400568" w:rsidRPr="004D0AD1">
        <w:rPr>
          <w:rFonts w:asciiTheme="minorHAnsi" w:hAnsiTheme="minorHAnsi" w:cstheme="minorHAnsi"/>
        </w:rPr>
        <w:t>ch</w:t>
      </w:r>
      <w:r w:rsidRPr="004D0AD1">
        <w:rPr>
          <w:rFonts w:asciiTheme="minorHAnsi" w:hAnsiTheme="minorHAnsi" w:cstheme="minorHAnsi"/>
        </w:rPr>
        <w:t xml:space="preserve"> stran dle odstavce </w:t>
      </w:r>
      <w:r w:rsidR="002331DD" w:rsidRPr="004D0AD1">
        <w:rPr>
          <w:rFonts w:asciiTheme="minorHAnsi" w:hAnsiTheme="minorHAnsi" w:cstheme="minorHAnsi"/>
        </w:rPr>
        <w:t>1</w:t>
      </w:r>
      <w:r w:rsidR="009518E0" w:rsidRPr="004D0AD1">
        <w:rPr>
          <w:rFonts w:asciiTheme="minorHAnsi" w:hAnsiTheme="minorHAnsi" w:cstheme="minorHAnsi"/>
        </w:rPr>
        <w:t>1</w:t>
      </w:r>
      <w:r w:rsidR="002331DD" w:rsidRPr="004D0AD1">
        <w:rPr>
          <w:rFonts w:asciiTheme="minorHAnsi" w:hAnsiTheme="minorHAnsi" w:cstheme="minorHAnsi"/>
        </w:rPr>
        <w:t>.2 a které</w:t>
      </w:r>
      <w:r w:rsidRPr="004D0AD1">
        <w:rPr>
          <w:rFonts w:asciiTheme="minorHAnsi" w:hAnsiTheme="minorHAnsi" w:cstheme="minorHAnsi"/>
        </w:rPr>
        <w:t xml:space="preserve"> nejsou obecně známé, považovány za důvěrné (dále jen „důvěrné informa</w:t>
      </w:r>
      <w:r w:rsidR="00FD0F37" w:rsidRPr="004D0AD1">
        <w:rPr>
          <w:rFonts w:asciiTheme="minorHAnsi" w:hAnsiTheme="minorHAnsi" w:cstheme="minorHAnsi"/>
        </w:rPr>
        <w:t>ce“) a</w:t>
      </w:r>
      <w:r w:rsidR="00B54165" w:rsidRPr="004D0AD1">
        <w:rPr>
          <w:rFonts w:asciiTheme="minorHAnsi" w:hAnsiTheme="minorHAnsi" w:cstheme="minorHAnsi"/>
        </w:rPr>
        <w:t> </w:t>
      </w:r>
      <w:r w:rsidR="00400568" w:rsidRPr="004D0AD1">
        <w:rPr>
          <w:rFonts w:asciiTheme="minorHAnsi" w:hAnsiTheme="minorHAnsi" w:cstheme="minorHAnsi"/>
        </w:rPr>
        <w:t xml:space="preserve">Smluvní </w:t>
      </w:r>
      <w:r w:rsidR="00FD0F37" w:rsidRPr="004D0AD1">
        <w:rPr>
          <w:rFonts w:asciiTheme="minorHAnsi" w:hAnsiTheme="minorHAnsi" w:cstheme="minorHAnsi"/>
        </w:rPr>
        <w:t>strana, která je získala</w:t>
      </w:r>
      <w:r w:rsidR="00400568" w:rsidRPr="004D0AD1">
        <w:rPr>
          <w:rFonts w:asciiTheme="minorHAnsi" w:hAnsiTheme="minorHAnsi" w:cstheme="minorHAnsi"/>
        </w:rPr>
        <w:t>,</w:t>
      </w:r>
      <w:r w:rsidR="00FD0F37" w:rsidRPr="004D0AD1">
        <w:rPr>
          <w:rFonts w:asciiTheme="minorHAnsi" w:hAnsiTheme="minorHAnsi" w:cstheme="minorHAnsi"/>
        </w:rPr>
        <w:t xml:space="preserve"> </w:t>
      </w:r>
      <w:r w:rsidRPr="004D0AD1">
        <w:rPr>
          <w:rFonts w:asciiTheme="minorHAnsi" w:hAnsiTheme="minorHAnsi" w:cstheme="minorHAnsi"/>
        </w:rPr>
        <w:t>je povinna důvěrné informace uchovat v tajnosti a</w:t>
      </w:r>
      <w:r w:rsidR="00B54165" w:rsidRPr="004D0AD1">
        <w:rPr>
          <w:rFonts w:asciiTheme="minorHAnsi" w:hAnsiTheme="minorHAnsi" w:cstheme="minorHAnsi"/>
        </w:rPr>
        <w:t> </w:t>
      </w:r>
      <w:r w:rsidRPr="004D0AD1">
        <w:rPr>
          <w:rFonts w:asciiTheme="minorHAnsi" w:hAnsiTheme="minorHAnsi" w:cstheme="minorHAnsi"/>
        </w:rPr>
        <w:t xml:space="preserve">zajistit dostatečnou ochranu před přístupem nepovolaných osob k nim, nesmí důvěrné informace sdělit žádné další osobě, s výjimkou svých zaměstnanců a jiných osob, které jsou pověřeny činnostmi v rámci </w:t>
      </w:r>
      <w:r w:rsidR="009518E0" w:rsidRPr="004D0AD1">
        <w:rPr>
          <w:rFonts w:asciiTheme="minorHAnsi" w:hAnsiTheme="minorHAnsi" w:cstheme="minorHAnsi"/>
        </w:rPr>
        <w:t>S</w:t>
      </w:r>
      <w:r w:rsidRPr="004D0AD1">
        <w:rPr>
          <w:rFonts w:asciiTheme="minorHAnsi" w:hAnsiTheme="minorHAnsi" w:cstheme="minorHAnsi"/>
        </w:rPr>
        <w:t xml:space="preserve">mlouvy a se kterými dotyčná </w:t>
      </w:r>
      <w:r w:rsidR="009518E0" w:rsidRPr="004D0AD1">
        <w:rPr>
          <w:rFonts w:asciiTheme="minorHAnsi" w:hAnsiTheme="minorHAnsi" w:cstheme="minorHAnsi"/>
        </w:rPr>
        <w:t>S</w:t>
      </w:r>
      <w:r w:rsidRPr="004D0AD1">
        <w:rPr>
          <w:rFonts w:asciiTheme="minorHAnsi" w:hAnsiTheme="minorHAnsi" w:cstheme="minorHAnsi"/>
        </w:rPr>
        <w:t xml:space="preserve">mluvní strana uzavřela dohodu o zachování mlčenlivosti v obdobném rozsahu, jako stanoví </w:t>
      </w:r>
      <w:r w:rsidR="009518E0" w:rsidRPr="004D0AD1">
        <w:rPr>
          <w:rFonts w:asciiTheme="minorHAnsi" w:hAnsiTheme="minorHAnsi" w:cstheme="minorHAnsi"/>
        </w:rPr>
        <w:t>S</w:t>
      </w:r>
      <w:r w:rsidRPr="004D0AD1">
        <w:rPr>
          <w:rFonts w:asciiTheme="minorHAnsi" w:hAnsiTheme="minorHAnsi" w:cstheme="minorHAnsi"/>
        </w:rPr>
        <w:t xml:space="preserve">mlouva </w:t>
      </w:r>
      <w:r w:rsidR="00BC04B8" w:rsidRPr="004D0AD1">
        <w:rPr>
          <w:rFonts w:asciiTheme="minorHAnsi" w:hAnsiTheme="minorHAnsi" w:cstheme="minorHAnsi"/>
        </w:rPr>
        <w:t>S</w:t>
      </w:r>
      <w:r w:rsidRPr="004D0AD1">
        <w:rPr>
          <w:rFonts w:asciiTheme="minorHAnsi" w:hAnsiTheme="minorHAnsi" w:cstheme="minorHAnsi"/>
        </w:rPr>
        <w:t xml:space="preserve">mluvním stranám, a nesmí důvěrné informace použít za jiným účelem než k výkonu činností podle Smlouvy. </w:t>
      </w:r>
      <w:r w:rsidR="009E2C89" w:rsidRPr="004D0AD1">
        <w:rPr>
          <w:rFonts w:asciiTheme="minorHAnsi" w:hAnsiTheme="minorHAnsi" w:cstheme="minorHAnsi"/>
        </w:rPr>
        <w:t xml:space="preserve">V případě porušení povinnosti uvedené v tomto ustanovení </w:t>
      </w:r>
      <w:r w:rsidR="009518E0" w:rsidRPr="004D0AD1">
        <w:rPr>
          <w:rFonts w:asciiTheme="minorHAnsi" w:hAnsiTheme="minorHAnsi" w:cstheme="minorHAnsi"/>
        </w:rPr>
        <w:t>S</w:t>
      </w:r>
      <w:r w:rsidR="009E2C89" w:rsidRPr="004D0AD1">
        <w:rPr>
          <w:rFonts w:asciiTheme="minorHAnsi" w:hAnsiTheme="minorHAnsi" w:cstheme="minorHAnsi"/>
        </w:rPr>
        <w:t>mlouvy se</w:t>
      </w:r>
      <w:r w:rsidR="00B54165" w:rsidRPr="004D0AD1">
        <w:rPr>
          <w:rFonts w:asciiTheme="minorHAnsi" w:hAnsiTheme="minorHAnsi" w:cstheme="minorHAnsi"/>
        </w:rPr>
        <w:t> </w:t>
      </w:r>
      <w:r w:rsidR="009E2C89" w:rsidRPr="004D0AD1">
        <w:rPr>
          <w:rFonts w:asciiTheme="minorHAnsi" w:hAnsiTheme="minorHAnsi" w:cstheme="minorHAnsi"/>
        </w:rPr>
        <w:t xml:space="preserve">za každé jednotlivé porušení povinnosti </w:t>
      </w:r>
      <w:r w:rsidR="009518E0" w:rsidRPr="004D0AD1">
        <w:rPr>
          <w:rFonts w:asciiTheme="minorHAnsi" w:hAnsiTheme="minorHAnsi" w:cstheme="minorHAnsi"/>
        </w:rPr>
        <w:t>S</w:t>
      </w:r>
      <w:r w:rsidR="0098220D" w:rsidRPr="004D0AD1">
        <w:rPr>
          <w:rFonts w:asciiTheme="minorHAnsi" w:hAnsiTheme="minorHAnsi" w:cstheme="minorHAnsi"/>
        </w:rPr>
        <w:t>mlouvy</w:t>
      </w:r>
      <w:r w:rsidR="009E2C89" w:rsidRPr="004D0AD1">
        <w:rPr>
          <w:rFonts w:asciiTheme="minorHAnsi" w:hAnsiTheme="minorHAnsi" w:cstheme="minorHAnsi"/>
        </w:rPr>
        <w:t xml:space="preserve"> </w:t>
      </w:r>
      <w:r w:rsidR="009518E0" w:rsidRPr="004D0AD1">
        <w:rPr>
          <w:rFonts w:asciiTheme="minorHAnsi" w:hAnsiTheme="minorHAnsi" w:cstheme="minorHAnsi"/>
        </w:rPr>
        <w:t xml:space="preserve">Smluvní stranou </w:t>
      </w:r>
      <w:r w:rsidR="009E2C89" w:rsidRPr="004D0AD1">
        <w:rPr>
          <w:rFonts w:asciiTheme="minorHAnsi" w:hAnsiTheme="minorHAnsi" w:cstheme="minorHAnsi"/>
        </w:rPr>
        <w:t>sjednává smluvní pokuta ve výši</w:t>
      </w:r>
      <w:r w:rsidR="009A650A" w:rsidRPr="004D0AD1">
        <w:rPr>
          <w:rFonts w:asciiTheme="minorHAnsi" w:hAnsiTheme="minorHAnsi" w:cstheme="minorHAnsi"/>
        </w:rPr>
        <w:t xml:space="preserve"> </w:t>
      </w:r>
      <w:r w:rsidR="00174B4F" w:rsidRPr="004D0AD1">
        <w:rPr>
          <w:rFonts w:asciiTheme="minorHAnsi" w:hAnsiTheme="minorHAnsi" w:cstheme="minorHAnsi"/>
        </w:rPr>
        <w:t>1</w:t>
      </w:r>
      <w:r w:rsidR="00DC23FE" w:rsidRPr="004D0AD1">
        <w:rPr>
          <w:rFonts w:asciiTheme="minorHAnsi" w:hAnsiTheme="minorHAnsi" w:cstheme="minorHAnsi"/>
        </w:rPr>
        <w:t>0</w:t>
      </w:r>
      <w:r w:rsidR="00174B4F" w:rsidRPr="004D0AD1">
        <w:rPr>
          <w:rFonts w:asciiTheme="minorHAnsi" w:hAnsiTheme="minorHAnsi" w:cstheme="minorHAnsi"/>
        </w:rPr>
        <w:t xml:space="preserve"> </w:t>
      </w:r>
      <w:r w:rsidR="00DC23FE" w:rsidRPr="004D0AD1">
        <w:rPr>
          <w:rFonts w:asciiTheme="minorHAnsi" w:hAnsiTheme="minorHAnsi" w:cstheme="minorHAnsi"/>
        </w:rPr>
        <w:t>000 Kč</w:t>
      </w:r>
      <w:r w:rsidR="00174B4F" w:rsidRPr="004D0AD1">
        <w:rPr>
          <w:rFonts w:asciiTheme="minorHAnsi" w:hAnsiTheme="minorHAnsi" w:cstheme="minorHAnsi"/>
        </w:rPr>
        <w:t xml:space="preserve"> s</w:t>
      </w:r>
      <w:r w:rsidR="009E2C89" w:rsidRPr="004D0AD1">
        <w:rPr>
          <w:rFonts w:asciiTheme="minorHAnsi" w:hAnsiTheme="minorHAnsi" w:cstheme="minorHAnsi"/>
        </w:rPr>
        <w:t>platná na úč</w:t>
      </w:r>
      <w:r w:rsidR="007568ED" w:rsidRPr="004D0AD1">
        <w:rPr>
          <w:rFonts w:asciiTheme="minorHAnsi" w:hAnsiTheme="minorHAnsi" w:cstheme="minorHAnsi"/>
        </w:rPr>
        <w:t>e</w:t>
      </w:r>
      <w:r w:rsidR="009E2C89" w:rsidRPr="004D0AD1">
        <w:rPr>
          <w:rFonts w:asciiTheme="minorHAnsi" w:hAnsiTheme="minorHAnsi" w:cstheme="minorHAnsi"/>
        </w:rPr>
        <w:t xml:space="preserve">t </w:t>
      </w:r>
      <w:r w:rsidR="00400568" w:rsidRPr="004D0AD1">
        <w:rPr>
          <w:rFonts w:asciiTheme="minorHAnsi" w:hAnsiTheme="minorHAnsi" w:cstheme="minorHAnsi"/>
        </w:rPr>
        <w:t>té Smluvní strany, vůči které byla povinnost porušena</w:t>
      </w:r>
      <w:r w:rsidR="00AD47A1" w:rsidRPr="004D0AD1">
        <w:rPr>
          <w:rFonts w:asciiTheme="minorHAnsi" w:hAnsiTheme="minorHAnsi" w:cstheme="minorHAnsi"/>
        </w:rPr>
        <w:t>,</w:t>
      </w:r>
      <w:r w:rsidR="009518E0" w:rsidRPr="004D0AD1">
        <w:rPr>
          <w:rFonts w:asciiTheme="minorHAnsi" w:hAnsiTheme="minorHAnsi" w:cstheme="minorHAnsi"/>
        </w:rPr>
        <w:t xml:space="preserve"> </w:t>
      </w:r>
      <w:r w:rsidR="009E2C89" w:rsidRPr="004D0AD1">
        <w:rPr>
          <w:rFonts w:asciiTheme="minorHAnsi" w:hAnsiTheme="minorHAnsi" w:cstheme="minorHAnsi"/>
        </w:rPr>
        <w:t>uveden</w:t>
      </w:r>
      <w:r w:rsidR="007568ED" w:rsidRPr="004D0AD1">
        <w:rPr>
          <w:rFonts w:asciiTheme="minorHAnsi" w:hAnsiTheme="minorHAnsi" w:cstheme="minorHAnsi"/>
        </w:rPr>
        <w:t>ý</w:t>
      </w:r>
      <w:r w:rsidR="009E2C89" w:rsidRPr="004D0AD1">
        <w:rPr>
          <w:rFonts w:asciiTheme="minorHAnsi" w:hAnsiTheme="minorHAnsi" w:cstheme="minorHAnsi"/>
        </w:rPr>
        <w:t xml:space="preserve"> v</w:t>
      </w:r>
      <w:r w:rsidR="007568ED" w:rsidRPr="004D0AD1">
        <w:rPr>
          <w:rFonts w:asciiTheme="minorHAnsi" w:hAnsiTheme="minorHAnsi" w:cstheme="minorHAnsi"/>
        </w:rPr>
        <w:t> čl. I Smlouvy</w:t>
      </w:r>
      <w:r w:rsidR="009E2C89" w:rsidRPr="004D0AD1">
        <w:rPr>
          <w:rFonts w:asciiTheme="minorHAnsi" w:hAnsiTheme="minorHAnsi" w:cstheme="minorHAnsi"/>
        </w:rPr>
        <w:t>.</w:t>
      </w:r>
    </w:p>
    <w:p w14:paraId="55BAC3F8" w14:textId="77777777" w:rsidR="006F1A3F" w:rsidRPr="004D0AD1" w:rsidRDefault="006F1A3F" w:rsidP="002F6296">
      <w:pPr>
        <w:numPr>
          <w:ilvl w:val="0"/>
          <w:numId w:val="19"/>
        </w:numPr>
        <w:tabs>
          <w:tab w:val="clear" w:pos="360"/>
        </w:tabs>
        <w:spacing w:after="20" w:line="276" w:lineRule="auto"/>
        <w:ind w:hanging="720"/>
        <w:jc w:val="both"/>
        <w:rPr>
          <w:rFonts w:asciiTheme="minorHAnsi" w:hAnsiTheme="minorHAnsi" w:cstheme="minorHAnsi"/>
        </w:rPr>
      </w:pPr>
      <w:r w:rsidRPr="004D0AD1">
        <w:rPr>
          <w:rFonts w:asciiTheme="minorHAnsi" w:hAnsiTheme="minorHAnsi" w:cstheme="minorHAnsi"/>
        </w:rPr>
        <w:t>Povinnosti podle odstavce 1</w:t>
      </w:r>
      <w:r w:rsidR="009518E0" w:rsidRPr="004D0AD1">
        <w:rPr>
          <w:rFonts w:asciiTheme="minorHAnsi" w:hAnsiTheme="minorHAnsi" w:cstheme="minorHAnsi"/>
        </w:rPr>
        <w:t>1</w:t>
      </w:r>
      <w:r w:rsidRPr="004D0AD1">
        <w:rPr>
          <w:rFonts w:asciiTheme="minorHAnsi" w:hAnsiTheme="minorHAnsi" w:cstheme="minorHAnsi"/>
        </w:rPr>
        <w:t>.</w:t>
      </w:r>
      <w:r w:rsidR="002331DD" w:rsidRPr="004D0AD1">
        <w:rPr>
          <w:rFonts w:asciiTheme="minorHAnsi" w:hAnsiTheme="minorHAnsi" w:cstheme="minorHAnsi"/>
        </w:rPr>
        <w:t>3</w:t>
      </w:r>
      <w:r w:rsidRPr="004D0AD1">
        <w:rPr>
          <w:rFonts w:asciiTheme="minorHAnsi" w:hAnsiTheme="minorHAnsi" w:cstheme="minorHAnsi"/>
        </w:rPr>
        <w:t xml:space="preserve"> pl</w:t>
      </w:r>
      <w:r w:rsidR="009E2C89" w:rsidRPr="004D0AD1">
        <w:rPr>
          <w:rFonts w:asciiTheme="minorHAnsi" w:hAnsiTheme="minorHAnsi" w:cstheme="minorHAnsi"/>
        </w:rPr>
        <w:t xml:space="preserve">atí beze změny po dobu dalších </w:t>
      </w:r>
      <w:r w:rsidR="00DC23FE" w:rsidRPr="004D0AD1">
        <w:rPr>
          <w:rFonts w:asciiTheme="minorHAnsi" w:hAnsiTheme="minorHAnsi" w:cstheme="minorHAnsi"/>
        </w:rPr>
        <w:t xml:space="preserve">5 </w:t>
      </w:r>
      <w:r w:rsidRPr="004D0AD1">
        <w:rPr>
          <w:rFonts w:asciiTheme="minorHAnsi" w:hAnsiTheme="minorHAnsi" w:cstheme="minorHAnsi"/>
        </w:rPr>
        <w:t xml:space="preserve">let po skončení účinnosti ostatních ustanovení </w:t>
      </w:r>
      <w:r w:rsidR="009518E0" w:rsidRPr="004D0AD1">
        <w:rPr>
          <w:rFonts w:asciiTheme="minorHAnsi" w:hAnsiTheme="minorHAnsi" w:cstheme="minorHAnsi"/>
        </w:rPr>
        <w:t>S</w:t>
      </w:r>
      <w:r w:rsidRPr="004D0AD1">
        <w:rPr>
          <w:rFonts w:asciiTheme="minorHAnsi" w:hAnsiTheme="minorHAnsi" w:cstheme="minorHAnsi"/>
        </w:rPr>
        <w:t xml:space="preserve">mlouvy, ať k </w:t>
      </w:r>
      <w:r w:rsidR="0098220D" w:rsidRPr="004D0AD1">
        <w:rPr>
          <w:rFonts w:asciiTheme="minorHAnsi" w:hAnsiTheme="minorHAnsi" w:cstheme="minorHAnsi"/>
        </w:rPr>
        <w:t>němu dojde z jakéhokoliv důvodu.</w:t>
      </w:r>
    </w:p>
    <w:p w14:paraId="78FCEC50" w14:textId="57FAF94E" w:rsidR="006F1A3F" w:rsidRPr="004D0AD1" w:rsidRDefault="000E61C6" w:rsidP="002F6296">
      <w:pPr>
        <w:numPr>
          <w:ilvl w:val="0"/>
          <w:numId w:val="19"/>
        </w:numPr>
        <w:tabs>
          <w:tab w:val="clear" w:pos="360"/>
        </w:tabs>
        <w:spacing w:after="20" w:line="276" w:lineRule="auto"/>
        <w:ind w:hanging="720"/>
        <w:jc w:val="both"/>
        <w:rPr>
          <w:rFonts w:asciiTheme="minorHAnsi" w:hAnsiTheme="minorHAnsi" w:cstheme="minorHAnsi"/>
        </w:rPr>
      </w:pPr>
      <w:r w:rsidRPr="004D0AD1">
        <w:rPr>
          <w:rFonts w:asciiTheme="minorHAnsi" w:hAnsiTheme="minorHAnsi" w:cstheme="minorHAnsi"/>
        </w:rPr>
        <w:lastRenderedPageBreak/>
        <w:t>Zveřejňuje-li kterákoliv ze Smluvních stran informace o Projektu nebo o výsledcích Projektu</w:t>
      </w:r>
      <w:r w:rsidR="00AD47A1" w:rsidRPr="004D0AD1">
        <w:rPr>
          <w:rFonts w:asciiTheme="minorHAnsi" w:hAnsiTheme="minorHAnsi" w:cstheme="minorHAnsi"/>
        </w:rPr>
        <w:t>,</w:t>
      </w:r>
      <w:r w:rsidRPr="004D0AD1">
        <w:rPr>
          <w:rFonts w:asciiTheme="minorHAnsi" w:hAnsiTheme="minorHAnsi" w:cstheme="minorHAnsi"/>
        </w:rPr>
        <w:t xml:space="preserve"> je povinna důsledně uvádět identifikační kód Projektu podle Centrální evidence projektů a dále tu skutečnost, že výsledek Projektu byl získán za finančního přispění Poskytovatele v rámci účelové podpory výzkumu, vývoje a inovací. Současně je pak </w:t>
      </w:r>
      <w:r w:rsidR="00AD47A1" w:rsidRPr="004D0AD1">
        <w:rPr>
          <w:rFonts w:asciiTheme="minorHAnsi" w:hAnsiTheme="minorHAnsi" w:cstheme="minorHAnsi"/>
        </w:rPr>
        <w:t xml:space="preserve">povinna </w:t>
      </w:r>
      <w:r w:rsidRPr="004D0AD1">
        <w:rPr>
          <w:rFonts w:asciiTheme="minorHAnsi" w:hAnsiTheme="minorHAnsi" w:cstheme="minorHAnsi"/>
        </w:rPr>
        <w:t>uvést, že se jedná o Projekt řešený ve spolupráci s </w:t>
      </w:r>
      <w:r w:rsidR="00AD47A1" w:rsidRPr="004D0AD1">
        <w:rPr>
          <w:rFonts w:asciiTheme="minorHAnsi" w:hAnsiTheme="minorHAnsi" w:cstheme="minorHAnsi"/>
        </w:rPr>
        <w:t xml:space="preserve">ostatními </w:t>
      </w:r>
      <w:r w:rsidRPr="004D0AD1">
        <w:rPr>
          <w:rFonts w:asciiTheme="minorHAnsi" w:hAnsiTheme="minorHAnsi" w:cstheme="minorHAnsi"/>
        </w:rPr>
        <w:t>Smluvní</w:t>
      </w:r>
      <w:r w:rsidR="00AD47A1" w:rsidRPr="004D0AD1">
        <w:rPr>
          <w:rFonts w:asciiTheme="minorHAnsi" w:hAnsiTheme="minorHAnsi" w:cstheme="minorHAnsi"/>
        </w:rPr>
        <w:t>mi</w:t>
      </w:r>
      <w:r w:rsidR="004B7A30" w:rsidRPr="004D0AD1">
        <w:rPr>
          <w:rFonts w:asciiTheme="minorHAnsi" w:hAnsiTheme="minorHAnsi" w:cstheme="minorHAnsi"/>
        </w:rPr>
        <w:t xml:space="preserve"> </w:t>
      </w:r>
      <w:r w:rsidR="00AD47A1" w:rsidRPr="004D0AD1">
        <w:rPr>
          <w:rFonts w:asciiTheme="minorHAnsi" w:hAnsiTheme="minorHAnsi" w:cstheme="minorHAnsi"/>
        </w:rPr>
        <w:t xml:space="preserve">stranami </w:t>
      </w:r>
      <w:r w:rsidRPr="004D0AD1">
        <w:rPr>
          <w:rFonts w:asciiTheme="minorHAnsi" w:hAnsiTheme="minorHAnsi" w:cstheme="minorHAnsi"/>
        </w:rPr>
        <w:t>a uvést jej</w:t>
      </w:r>
      <w:r w:rsidR="00AD47A1" w:rsidRPr="004D0AD1">
        <w:rPr>
          <w:rFonts w:asciiTheme="minorHAnsi" w:hAnsiTheme="minorHAnsi" w:cstheme="minorHAnsi"/>
        </w:rPr>
        <w:t>ich</w:t>
      </w:r>
      <w:r w:rsidRPr="004D0AD1">
        <w:rPr>
          <w:rFonts w:asciiTheme="minorHAnsi" w:hAnsiTheme="minorHAnsi" w:cstheme="minorHAnsi"/>
        </w:rPr>
        <w:t xml:space="preserve"> identifikační znaky. Zveřejněním nesmí být dotčena nebo ohrožena ochrana výsledků Projektu, jinak Smluvní strana odpovídá </w:t>
      </w:r>
      <w:r w:rsidR="00AD47A1" w:rsidRPr="004D0AD1">
        <w:rPr>
          <w:rFonts w:asciiTheme="minorHAnsi" w:hAnsiTheme="minorHAnsi" w:cstheme="minorHAnsi"/>
        </w:rPr>
        <w:t>ostatním Smluvním stranám</w:t>
      </w:r>
      <w:r w:rsidRPr="004D0AD1">
        <w:rPr>
          <w:rFonts w:asciiTheme="minorHAnsi" w:hAnsiTheme="minorHAnsi" w:cstheme="minorHAnsi"/>
        </w:rPr>
        <w:t xml:space="preserve"> za způsobenou škodu.</w:t>
      </w:r>
    </w:p>
    <w:p w14:paraId="751FDC4F" w14:textId="7C2CA286" w:rsidR="00BF43E1" w:rsidRPr="004D0AD1" w:rsidRDefault="00BB34E9" w:rsidP="00BB34E9">
      <w:pPr>
        <w:numPr>
          <w:ilvl w:val="0"/>
          <w:numId w:val="19"/>
        </w:numPr>
        <w:tabs>
          <w:tab w:val="clear" w:pos="360"/>
        </w:tabs>
        <w:spacing w:after="20" w:line="276" w:lineRule="auto"/>
        <w:ind w:hanging="720"/>
        <w:jc w:val="both"/>
        <w:rPr>
          <w:rFonts w:asciiTheme="minorHAnsi" w:hAnsiTheme="minorHAnsi" w:cstheme="minorHAnsi"/>
        </w:rPr>
      </w:pPr>
      <w:r w:rsidRPr="004D0AD1">
        <w:rPr>
          <w:rFonts w:asciiTheme="minorHAnsi" w:hAnsiTheme="minorHAnsi" w:cstheme="minorHAnsi"/>
        </w:rPr>
        <w:t>H</w:t>
      </w:r>
      <w:r w:rsidR="00E90C8D" w:rsidRPr="004D0AD1">
        <w:rPr>
          <w:rFonts w:asciiTheme="minorHAnsi" w:hAnsiTheme="minorHAnsi" w:cstheme="minorHAnsi"/>
        </w:rPr>
        <w:t xml:space="preserve">lavní příjemce </w:t>
      </w:r>
      <w:r w:rsidR="000E61C6" w:rsidRPr="004D0AD1">
        <w:rPr>
          <w:rFonts w:asciiTheme="minorHAnsi" w:hAnsiTheme="minorHAnsi" w:cstheme="minorHAnsi"/>
        </w:rPr>
        <w:t xml:space="preserve">a Další </w:t>
      </w:r>
      <w:r w:rsidR="00AD47A1" w:rsidRPr="004D0AD1">
        <w:rPr>
          <w:rFonts w:asciiTheme="minorHAnsi" w:hAnsiTheme="minorHAnsi" w:cstheme="minorHAnsi"/>
        </w:rPr>
        <w:t>účastní</w:t>
      </w:r>
      <w:r w:rsidR="007D6C43" w:rsidRPr="004D0AD1">
        <w:rPr>
          <w:rFonts w:asciiTheme="minorHAnsi" w:hAnsiTheme="minorHAnsi" w:cstheme="minorHAnsi"/>
        </w:rPr>
        <w:t>k</w:t>
      </w:r>
      <w:r w:rsidR="00AD47A1" w:rsidRPr="004D0AD1">
        <w:rPr>
          <w:rFonts w:asciiTheme="minorHAnsi" w:hAnsiTheme="minorHAnsi" w:cstheme="minorHAnsi"/>
        </w:rPr>
        <w:t xml:space="preserve"> </w:t>
      </w:r>
      <w:r w:rsidR="000E61C6" w:rsidRPr="004D0AD1">
        <w:rPr>
          <w:rFonts w:asciiTheme="minorHAnsi" w:hAnsiTheme="minorHAnsi" w:cstheme="minorHAnsi"/>
        </w:rPr>
        <w:t>projektu</w:t>
      </w:r>
      <w:r w:rsidR="00BF43E1" w:rsidRPr="004D0AD1">
        <w:rPr>
          <w:rFonts w:asciiTheme="minorHAnsi" w:hAnsiTheme="minorHAnsi" w:cstheme="minorHAnsi"/>
        </w:rPr>
        <w:t xml:space="preserve"> se zavazují samostatně předávat údaje o</w:t>
      </w:r>
      <w:r w:rsidR="00B54165" w:rsidRPr="004D0AD1">
        <w:rPr>
          <w:rFonts w:asciiTheme="minorHAnsi" w:hAnsiTheme="minorHAnsi" w:cstheme="minorHAnsi"/>
        </w:rPr>
        <w:t> </w:t>
      </w:r>
      <w:r w:rsidR="00BF43E1" w:rsidRPr="004D0AD1">
        <w:rPr>
          <w:rFonts w:asciiTheme="minorHAnsi" w:hAnsiTheme="minorHAnsi" w:cstheme="minorHAnsi"/>
        </w:rPr>
        <w:t>výsledcích vytvořených při realizaci Projektu do</w:t>
      </w:r>
      <w:r w:rsidRPr="004D0AD1">
        <w:rPr>
          <w:rFonts w:asciiTheme="minorHAnsi" w:hAnsiTheme="minorHAnsi" w:cstheme="minorHAnsi"/>
        </w:rPr>
        <w:t xml:space="preserve"> Rejstříku informací o výsledcích výzkumu a vývoje (RIV), a to </w:t>
      </w:r>
      <w:r w:rsidR="00BF43E1" w:rsidRPr="004D0AD1">
        <w:rPr>
          <w:rFonts w:asciiTheme="minorHAnsi" w:hAnsiTheme="minorHAnsi" w:cstheme="minorHAnsi"/>
        </w:rPr>
        <w:t xml:space="preserve">v termínech a ve formě požadované zákonem o podpoře výzkumu a vývoje, pokud se </w:t>
      </w:r>
      <w:r w:rsidR="004B7A30" w:rsidRPr="004D0AD1">
        <w:rPr>
          <w:rFonts w:asciiTheme="minorHAnsi" w:hAnsiTheme="minorHAnsi" w:cstheme="minorHAnsi"/>
        </w:rPr>
        <w:t>S</w:t>
      </w:r>
      <w:r w:rsidR="00BF43E1" w:rsidRPr="004D0AD1">
        <w:rPr>
          <w:rFonts w:asciiTheme="minorHAnsi" w:hAnsiTheme="minorHAnsi" w:cstheme="minorHAnsi"/>
        </w:rPr>
        <w:t>mluvní strany nedohodnou jinak.</w:t>
      </w:r>
    </w:p>
    <w:p w14:paraId="3E89365C" w14:textId="7D8488C1" w:rsidR="009518E0" w:rsidRPr="004D0AD1" w:rsidRDefault="009518E0" w:rsidP="002F6296">
      <w:pPr>
        <w:pStyle w:val="FormtovanvHTML"/>
        <w:spacing w:before="240"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Článek XI</w:t>
      </w:r>
      <w:r w:rsidR="008802D8" w:rsidRPr="004D0AD1">
        <w:rPr>
          <w:rFonts w:asciiTheme="minorHAnsi" w:hAnsiTheme="minorHAnsi" w:cstheme="minorHAnsi"/>
          <w:b/>
          <w:color w:val="auto"/>
          <w:sz w:val="24"/>
          <w:szCs w:val="24"/>
        </w:rPr>
        <w:t>I</w:t>
      </w:r>
    </w:p>
    <w:p w14:paraId="30F72AB5" w14:textId="77777777" w:rsidR="009518E0" w:rsidRPr="004D0AD1" w:rsidRDefault="009518E0" w:rsidP="002F6296">
      <w:pPr>
        <w:pStyle w:val="FormtovanvHTML"/>
        <w:spacing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Odpovědnost za škodu</w:t>
      </w:r>
    </w:p>
    <w:p w14:paraId="152E3FF1" w14:textId="6350FA09" w:rsidR="00AD47A1" w:rsidRPr="004D0AD1" w:rsidRDefault="00E90C8D" w:rsidP="002F6296">
      <w:pPr>
        <w:numPr>
          <w:ilvl w:val="1"/>
          <w:numId w:val="9"/>
        </w:numPr>
        <w:tabs>
          <w:tab w:val="clear" w:pos="360"/>
          <w:tab w:val="num" w:pos="851"/>
        </w:tabs>
        <w:suppressAutoHyphens/>
        <w:spacing w:after="20" w:line="276" w:lineRule="auto"/>
        <w:ind w:left="567" w:hanging="567"/>
        <w:jc w:val="both"/>
        <w:rPr>
          <w:rFonts w:asciiTheme="minorHAnsi" w:hAnsiTheme="minorHAnsi" w:cstheme="minorHAnsi"/>
        </w:rPr>
      </w:pPr>
      <w:r w:rsidRPr="004D0AD1">
        <w:rPr>
          <w:rFonts w:asciiTheme="minorHAnsi" w:hAnsiTheme="minorHAnsi" w:cstheme="minorHAnsi"/>
        </w:rPr>
        <w:t xml:space="preserve">Hlavní příjemce </w:t>
      </w:r>
      <w:r w:rsidR="00FC6581" w:rsidRPr="004D0AD1">
        <w:rPr>
          <w:rFonts w:asciiTheme="minorHAnsi" w:hAnsiTheme="minorHAnsi" w:cstheme="minorHAnsi"/>
        </w:rPr>
        <w:t>odpovídá P</w:t>
      </w:r>
      <w:r w:rsidR="009518E0" w:rsidRPr="004D0AD1">
        <w:rPr>
          <w:rFonts w:asciiTheme="minorHAnsi" w:hAnsiTheme="minorHAnsi" w:cstheme="minorHAnsi"/>
        </w:rPr>
        <w:t>oskytovateli za zákonné použití poskytnuté</w:t>
      </w:r>
      <w:r w:rsidR="001A1330" w:rsidRPr="004D0AD1">
        <w:rPr>
          <w:rFonts w:asciiTheme="minorHAnsi" w:hAnsiTheme="minorHAnsi" w:cstheme="minorHAnsi"/>
        </w:rPr>
        <w:t xml:space="preserve"> podpory</w:t>
      </w:r>
      <w:r w:rsidR="009518E0" w:rsidRPr="004D0AD1">
        <w:rPr>
          <w:rFonts w:asciiTheme="minorHAnsi" w:hAnsiTheme="minorHAnsi" w:cstheme="minorHAnsi"/>
        </w:rPr>
        <w:t xml:space="preserve">. </w:t>
      </w:r>
      <w:r w:rsidR="00AD47A1" w:rsidRPr="004D0AD1">
        <w:rPr>
          <w:rFonts w:asciiTheme="minorHAnsi" w:hAnsiTheme="minorHAnsi" w:cstheme="minorHAnsi"/>
        </w:rPr>
        <w:t>Smluvní strany si navzájem odpovídaj</w:t>
      </w:r>
      <w:r w:rsidR="000F2F74" w:rsidRPr="004D0AD1">
        <w:rPr>
          <w:rFonts w:asciiTheme="minorHAnsi" w:hAnsiTheme="minorHAnsi" w:cstheme="minorHAnsi"/>
        </w:rPr>
        <w:t>í</w:t>
      </w:r>
      <w:r w:rsidRPr="004D0AD1">
        <w:rPr>
          <w:rFonts w:asciiTheme="minorHAnsi" w:hAnsiTheme="minorHAnsi" w:cstheme="minorHAnsi"/>
        </w:rPr>
        <w:t xml:space="preserve"> </w:t>
      </w:r>
      <w:r w:rsidR="009518E0" w:rsidRPr="004D0AD1">
        <w:rPr>
          <w:rFonts w:asciiTheme="minorHAnsi" w:hAnsiTheme="minorHAnsi" w:cstheme="minorHAnsi"/>
        </w:rPr>
        <w:t>za škodu způsobenou poruše</w:t>
      </w:r>
      <w:r w:rsidR="00BC04B8" w:rsidRPr="004D0AD1">
        <w:rPr>
          <w:rFonts w:asciiTheme="minorHAnsi" w:hAnsiTheme="minorHAnsi" w:cstheme="minorHAnsi"/>
        </w:rPr>
        <w:t>ním povinností ze S</w:t>
      </w:r>
      <w:r w:rsidR="009518E0" w:rsidRPr="004D0AD1">
        <w:rPr>
          <w:rFonts w:asciiTheme="minorHAnsi" w:hAnsiTheme="minorHAnsi" w:cstheme="minorHAnsi"/>
        </w:rPr>
        <w:t>mlouvy vyplývajících</w:t>
      </w:r>
      <w:r w:rsidR="001A1330" w:rsidRPr="004D0AD1">
        <w:rPr>
          <w:rFonts w:asciiTheme="minorHAnsi" w:hAnsiTheme="minorHAnsi" w:cstheme="minorHAnsi"/>
        </w:rPr>
        <w:t>.</w:t>
      </w:r>
    </w:p>
    <w:p w14:paraId="2A57C064" w14:textId="09B6379D" w:rsidR="009518E0" w:rsidRPr="004D0AD1" w:rsidRDefault="00AD47A1" w:rsidP="002F6296">
      <w:pPr>
        <w:numPr>
          <w:ilvl w:val="1"/>
          <w:numId w:val="9"/>
        </w:numPr>
        <w:tabs>
          <w:tab w:val="clear" w:pos="360"/>
        </w:tabs>
        <w:suppressAutoHyphens/>
        <w:spacing w:after="20" w:line="276" w:lineRule="auto"/>
        <w:ind w:left="540" w:hanging="540"/>
        <w:jc w:val="both"/>
        <w:rPr>
          <w:rFonts w:asciiTheme="minorHAnsi" w:hAnsiTheme="minorHAnsi" w:cstheme="minorHAnsi"/>
        </w:rPr>
      </w:pPr>
      <w:r w:rsidRPr="004D0AD1">
        <w:rPr>
          <w:rFonts w:asciiTheme="minorHAnsi" w:hAnsiTheme="minorHAnsi" w:cstheme="minorHAnsi"/>
        </w:rPr>
        <w:t>Další účastní</w:t>
      </w:r>
      <w:r w:rsidR="007D6C43" w:rsidRPr="004D0AD1">
        <w:rPr>
          <w:rFonts w:asciiTheme="minorHAnsi" w:hAnsiTheme="minorHAnsi" w:cstheme="minorHAnsi"/>
        </w:rPr>
        <w:t>k</w:t>
      </w:r>
      <w:r w:rsidRPr="004D0AD1">
        <w:rPr>
          <w:rFonts w:asciiTheme="minorHAnsi" w:hAnsiTheme="minorHAnsi" w:cstheme="minorHAnsi"/>
        </w:rPr>
        <w:t xml:space="preserve"> odpovíd</w:t>
      </w:r>
      <w:r w:rsidR="007D6C43" w:rsidRPr="004D0AD1">
        <w:rPr>
          <w:rFonts w:asciiTheme="minorHAnsi" w:hAnsiTheme="minorHAnsi" w:cstheme="minorHAnsi"/>
        </w:rPr>
        <w:t>á</w:t>
      </w:r>
      <w:r w:rsidRPr="004D0AD1">
        <w:rPr>
          <w:rFonts w:asciiTheme="minorHAnsi" w:hAnsiTheme="minorHAnsi" w:cstheme="minorHAnsi"/>
        </w:rPr>
        <w:t xml:space="preserve"> Hlavnímu příjemci</w:t>
      </w:r>
      <w:r w:rsidR="009518E0" w:rsidRPr="004D0AD1">
        <w:rPr>
          <w:rFonts w:asciiTheme="minorHAnsi" w:hAnsiTheme="minorHAnsi" w:cstheme="minorHAnsi"/>
        </w:rPr>
        <w:t xml:space="preserve"> zejména za:</w:t>
      </w:r>
    </w:p>
    <w:p w14:paraId="037C8CE1" w14:textId="0552BD94" w:rsidR="009518E0" w:rsidRPr="004D0AD1" w:rsidRDefault="009518E0" w:rsidP="002F6296">
      <w:pPr>
        <w:numPr>
          <w:ilvl w:val="0"/>
          <w:numId w:val="18"/>
        </w:numPr>
        <w:spacing w:after="20" w:line="276" w:lineRule="auto"/>
        <w:ind w:left="1620" w:hanging="1080"/>
        <w:jc w:val="both"/>
        <w:rPr>
          <w:rFonts w:asciiTheme="minorHAnsi" w:hAnsiTheme="minorHAnsi" w:cstheme="minorHAnsi"/>
        </w:rPr>
      </w:pPr>
      <w:r w:rsidRPr="004D0AD1">
        <w:rPr>
          <w:rFonts w:asciiTheme="minorHAnsi" w:hAnsiTheme="minorHAnsi" w:cstheme="minorHAnsi"/>
        </w:rPr>
        <w:t>nedokončení té části projektu, za níž nes</w:t>
      </w:r>
      <w:r w:rsidR="00AD47A1" w:rsidRPr="004D0AD1">
        <w:rPr>
          <w:rFonts w:asciiTheme="minorHAnsi" w:hAnsiTheme="minorHAnsi" w:cstheme="minorHAnsi"/>
        </w:rPr>
        <w:t>ou</w:t>
      </w:r>
      <w:r w:rsidRPr="004D0AD1">
        <w:rPr>
          <w:rFonts w:asciiTheme="minorHAnsi" w:hAnsiTheme="minorHAnsi" w:cstheme="minorHAnsi"/>
        </w:rPr>
        <w:t xml:space="preserve"> dle </w:t>
      </w:r>
      <w:r w:rsidR="00BC04B8" w:rsidRPr="004D0AD1">
        <w:rPr>
          <w:rFonts w:asciiTheme="minorHAnsi" w:hAnsiTheme="minorHAnsi" w:cstheme="minorHAnsi"/>
        </w:rPr>
        <w:t>S</w:t>
      </w:r>
      <w:r w:rsidRPr="004D0AD1">
        <w:rPr>
          <w:rFonts w:asciiTheme="minorHAnsi" w:hAnsiTheme="minorHAnsi" w:cstheme="minorHAnsi"/>
        </w:rPr>
        <w:t>mlouvy odpovědnost,</w:t>
      </w:r>
    </w:p>
    <w:p w14:paraId="5C355154" w14:textId="77777777" w:rsidR="009518E0" w:rsidRPr="004D0AD1" w:rsidRDefault="009518E0" w:rsidP="00EA270B">
      <w:pPr>
        <w:numPr>
          <w:ilvl w:val="0"/>
          <w:numId w:val="18"/>
        </w:numPr>
        <w:spacing w:after="20" w:line="276" w:lineRule="auto"/>
        <w:ind w:left="1616" w:hanging="1077"/>
        <w:jc w:val="both"/>
        <w:rPr>
          <w:rFonts w:asciiTheme="minorHAnsi" w:hAnsiTheme="minorHAnsi" w:cstheme="minorHAnsi"/>
        </w:rPr>
      </w:pPr>
      <w:r w:rsidRPr="004D0AD1">
        <w:rPr>
          <w:rFonts w:asciiTheme="minorHAnsi" w:hAnsiTheme="minorHAnsi" w:cstheme="minorHAnsi"/>
        </w:rPr>
        <w:t>poskytnutí nesprávných, neúplných nebo jinak vadných výsledků vědecké práce,</w:t>
      </w:r>
    </w:p>
    <w:p w14:paraId="047DE933" w14:textId="523F94A8" w:rsidR="009518E0" w:rsidRPr="004D0AD1" w:rsidRDefault="009518E0" w:rsidP="002F6296">
      <w:pPr>
        <w:numPr>
          <w:ilvl w:val="0"/>
          <w:numId w:val="18"/>
        </w:numPr>
        <w:spacing w:after="20" w:line="276" w:lineRule="auto"/>
        <w:ind w:left="900"/>
        <w:jc w:val="both"/>
        <w:rPr>
          <w:rFonts w:asciiTheme="minorHAnsi" w:hAnsiTheme="minorHAnsi" w:cstheme="minorHAnsi"/>
        </w:rPr>
      </w:pPr>
      <w:r w:rsidRPr="004D0AD1">
        <w:rPr>
          <w:rFonts w:asciiTheme="minorHAnsi" w:hAnsiTheme="minorHAnsi" w:cstheme="minorHAnsi"/>
        </w:rPr>
        <w:t>nerespektování informačních</w:t>
      </w:r>
      <w:r w:rsidRPr="004D0AD1">
        <w:rPr>
          <w:rFonts w:asciiTheme="minorHAnsi" w:hAnsiTheme="minorHAnsi" w:cstheme="minorHAnsi"/>
          <w:color w:val="000000"/>
        </w:rPr>
        <w:t xml:space="preserve"> povinností vůči </w:t>
      </w:r>
      <w:r w:rsidR="00E90C8D" w:rsidRPr="004D0AD1">
        <w:rPr>
          <w:rFonts w:asciiTheme="minorHAnsi" w:hAnsiTheme="minorHAnsi" w:cstheme="minorHAnsi"/>
          <w:color w:val="000000"/>
        </w:rPr>
        <w:t xml:space="preserve">Hlavnímu příjemci </w:t>
      </w:r>
      <w:r w:rsidRPr="004D0AD1">
        <w:rPr>
          <w:rFonts w:asciiTheme="minorHAnsi" w:hAnsiTheme="minorHAnsi" w:cstheme="minorHAnsi"/>
          <w:color w:val="000000"/>
        </w:rPr>
        <w:t>a Poskytovateli jakož i povinnost</w:t>
      </w:r>
      <w:r w:rsidR="00AD47A1" w:rsidRPr="004D0AD1">
        <w:rPr>
          <w:rFonts w:asciiTheme="minorHAnsi" w:hAnsiTheme="minorHAnsi" w:cstheme="minorHAnsi"/>
          <w:color w:val="000000"/>
        </w:rPr>
        <w:t>í</w:t>
      </w:r>
      <w:r w:rsidRPr="004D0AD1">
        <w:rPr>
          <w:rFonts w:asciiTheme="minorHAnsi" w:hAnsiTheme="minorHAnsi" w:cstheme="minorHAnsi"/>
          <w:color w:val="000000"/>
        </w:rPr>
        <w:t xml:space="preserve"> vyplývajících z právních předpisů a směrnic EU</w:t>
      </w:r>
      <w:r w:rsidR="00AD47A1" w:rsidRPr="004D0AD1">
        <w:rPr>
          <w:rFonts w:asciiTheme="minorHAnsi" w:hAnsiTheme="minorHAnsi" w:cstheme="minorHAnsi"/>
          <w:color w:val="000000"/>
        </w:rPr>
        <w:t>.</w:t>
      </w:r>
    </w:p>
    <w:p w14:paraId="6D67E94B" w14:textId="77777777" w:rsidR="009518E0" w:rsidRPr="004D0AD1" w:rsidRDefault="009518E0" w:rsidP="002F6296">
      <w:pPr>
        <w:numPr>
          <w:ilvl w:val="0"/>
          <w:numId w:val="18"/>
        </w:numPr>
        <w:tabs>
          <w:tab w:val="clear" w:pos="889"/>
          <w:tab w:val="left" w:pos="900"/>
        </w:tabs>
        <w:spacing w:after="20" w:line="276" w:lineRule="auto"/>
        <w:ind w:left="900"/>
        <w:jc w:val="both"/>
        <w:rPr>
          <w:rFonts w:asciiTheme="minorHAnsi" w:hAnsiTheme="minorHAnsi" w:cstheme="minorHAnsi"/>
          <w:color w:val="000000"/>
        </w:rPr>
      </w:pPr>
      <w:r w:rsidRPr="004D0AD1">
        <w:rPr>
          <w:rFonts w:asciiTheme="minorHAnsi" w:hAnsiTheme="minorHAnsi" w:cstheme="minorHAnsi"/>
          <w:color w:val="000000"/>
        </w:rPr>
        <w:t>nesrovnalosti při vedení účetnictví a porušování povinností k archivaci dokladů Projektu,</w:t>
      </w:r>
    </w:p>
    <w:p w14:paraId="140A00D3" w14:textId="77777777" w:rsidR="00BA54F3" w:rsidRPr="004D0AD1" w:rsidRDefault="009518E0" w:rsidP="00EB16A0">
      <w:pPr>
        <w:numPr>
          <w:ilvl w:val="0"/>
          <w:numId w:val="18"/>
        </w:numPr>
        <w:tabs>
          <w:tab w:val="clear" w:pos="889"/>
          <w:tab w:val="left" w:pos="900"/>
        </w:tabs>
        <w:spacing w:after="120" w:line="276" w:lineRule="auto"/>
        <w:ind w:left="900"/>
        <w:jc w:val="both"/>
        <w:rPr>
          <w:rFonts w:asciiTheme="minorHAnsi" w:hAnsiTheme="minorHAnsi" w:cstheme="minorHAnsi"/>
          <w:color w:val="000000"/>
        </w:rPr>
      </w:pPr>
      <w:r w:rsidRPr="004D0AD1">
        <w:rPr>
          <w:rFonts w:asciiTheme="minorHAnsi" w:hAnsiTheme="minorHAnsi" w:cstheme="minorHAnsi"/>
          <w:color w:val="000000"/>
        </w:rPr>
        <w:t xml:space="preserve">neposkytnutí součinnosti v případě, kdy je podle </w:t>
      </w:r>
      <w:r w:rsidR="00BC04B8" w:rsidRPr="004D0AD1">
        <w:rPr>
          <w:rFonts w:asciiTheme="minorHAnsi" w:hAnsiTheme="minorHAnsi" w:cstheme="minorHAnsi"/>
          <w:color w:val="000000"/>
        </w:rPr>
        <w:t>S</w:t>
      </w:r>
      <w:r w:rsidRPr="004D0AD1">
        <w:rPr>
          <w:rFonts w:asciiTheme="minorHAnsi" w:hAnsiTheme="minorHAnsi" w:cstheme="minorHAnsi"/>
          <w:color w:val="000000"/>
        </w:rPr>
        <w:t>mlouvy povinen součinnost poskytnout.</w:t>
      </w:r>
    </w:p>
    <w:p w14:paraId="3CE7FC06" w14:textId="77777777" w:rsidR="00BA54F3" w:rsidRPr="004D0AD1" w:rsidRDefault="00BA54F3" w:rsidP="00BA54F3">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line="276" w:lineRule="auto"/>
        <w:ind w:left="-85"/>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Článek XIII</w:t>
      </w:r>
    </w:p>
    <w:p w14:paraId="2ABC5709" w14:textId="77777777" w:rsidR="00BA54F3" w:rsidRPr="004D0AD1" w:rsidRDefault="00BA54F3" w:rsidP="00BA54F3">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line="276" w:lineRule="auto"/>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Doba trvání Smlouvy, odstoupení od Smlouvy a smluvní sankce</w:t>
      </w:r>
    </w:p>
    <w:p w14:paraId="1663BA7B" w14:textId="6B3D81A2" w:rsidR="00BA54F3" w:rsidRPr="004D0AD1" w:rsidRDefault="00BA54F3" w:rsidP="00EA270B">
      <w:pPr>
        <w:numPr>
          <w:ilvl w:val="1"/>
          <w:numId w:val="20"/>
        </w:numPr>
        <w:tabs>
          <w:tab w:val="num" w:pos="540"/>
        </w:tabs>
        <w:suppressAutoHyphens/>
        <w:spacing w:after="20" w:line="276" w:lineRule="auto"/>
        <w:ind w:left="539" w:hanging="539"/>
        <w:jc w:val="both"/>
        <w:rPr>
          <w:rFonts w:asciiTheme="minorHAnsi" w:hAnsiTheme="minorHAnsi" w:cstheme="minorHAnsi"/>
        </w:rPr>
      </w:pPr>
      <w:r w:rsidRPr="004D0AD1">
        <w:rPr>
          <w:rFonts w:asciiTheme="minorHAnsi" w:hAnsiTheme="minorHAnsi" w:cstheme="minorHAnsi"/>
          <w:color w:val="333333"/>
        </w:rPr>
        <w:t>Smlouva nabývá platnosti dnem jejího podpisu zástupci obou Smluvních stran a účinnosti dnem zveřejnění v registru smluv dle zákona č. 340/2015 Sb., o registru smluv, ve znění pozdějších předpisů. Platnost Smlouvy je ukončena po třech letech po ukončení Projektu, pokud se Smluvní strany nedohodnou na jejím prodloužení. Ustanovení bodů 7.3, 7.6, 11.3 a 11.4 Smlouvy zůstávají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r w:rsidRPr="004D0AD1">
        <w:rPr>
          <w:rFonts w:asciiTheme="minorHAnsi" w:hAnsiTheme="minorHAnsi" w:cstheme="minorHAnsi"/>
        </w:rPr>
        <w:t>.</w:t>
      </w:r>
    </w:p>
    <w:p w14:paraId="0AF5BBBB" w14:textId="77777777" w:rsidR="00BA54F3" w:rsidRPr="004D0AD1" w:rsidRDefault="00BA54F3" w:rsidP="00BA54F3">
      <w:pPr>
        <w:numPr>
          <w:ilvl w:val="1"/>
          <w:numId w:val="20"/>
        </w:numPr>
        <w:tabs>
          <w:tab w:val="num" w:pos="540"/>
        </w:tabs>
        <w:suppressAutoHyphens/>
        <w:spacing w:after="20" w:line="276" w:lineRule="auto"/>
        <w:ind w:left="540" w:hanging="540"/>
        <w:jc w:val="both"/>
        <w:rPr>
          <w:rFonts w:asciiTheme="minorHAnsi" w:hAnsiTheme="minorHAnsi" w:cstheme="minorHAnsi"/>
        </w:rPr>
      </w:pPr>
      <w:r w:rsidRPr="004D0AD1">
        <w:rPr>
          <w:rFonts w:asciiTheme="minorHAnsi" w:hAnsiTheme="minorHAnsi" w:cstheme="minorHAnsi"/>
          <w:color w:val="333333"/>
        </w:rPr>
        <w:t>V případě, že Poskytovatel nerozhodne jinak, postupuje se dle následujících bodů</w:t>
      </w:r>
      <w:r w:rsidRPr="004D0AD1">
        <w:rPr>
          <w:rFonts w:asciiTheme="minorHAnsi" w:hAnsiTheme="minorHAnsi" w:cstheme="minorHAnsi"/>
        </w:rPr>
        <w:t>.</w:t>
      </w:r>
    </w:p>
    <w:p w14:paraId="102FAD82" w14:textId="77777777" w:rsidR="00BA54F3" w:rsidRPr="004D0AD1" w:rsidRDefault="00BA54F3" w:rsidP="00BA54F3">
      <w:pPr>
        <w:numPr>
          <w:ilvl w:val="1"/>
          <w:numId w:val="20"/>
        </w:numPr>
        <w:tabs>
          <w:tab w:val="num" w:pos="540"/>
        </w:tabs>
        <w:suppressAutoHyphens/>
        <w:spacing w:after="20" w:line="276" w:lineRule="auto"/>
        <w:ind w:left="540" w:hanging="540"/>
        <w:jc w:val="both"/>
        <w:rPr>
          <w:rFonts w:asciiTheme="minorHAnsi" w:hAnsiTheme="minorHAnsi" w:cstheme="minorHAnsi"/>
        </w:rPr>
      </w:pPr>
      <w:r w:rsidRPr="004D0AD1">
        <w:rPr>
          <w:rFonts w:asciiTheme="minorHAnsi" w:hAnsiTheme="minorHAnsi" w:cstheme="minorHAnsi"/>
          <w:color w:val="333333"/>
        </w:rPr>
        <w:lastRenderedPageBreak/>
        <w:t>Smluvní strana je oprávněna od Smlouvy odstoupit v případě, kdy se prokáže, že údaje předané druhou Smluvní stranou před uzavřením Smlouvy, které představovaly podmínky, na jejichž splnění bylo vázáno uzavření Smlouvy, jsou nepravdivé, nebo v případě, že druhá Smluvní strana neplní své povinnosti ze Smlouvy ani na základě písemné výzvy k plnění zaslané oprávněnou Smluvní stranou</w:t>
      </w:r>
    </w:p>
    <w:p w14:paraId="10200D07" w14:textId="7A64352F" w:rsidR="00BA54F3" w:rsidRPr="004D0AD1" w:rsidRDefault="00BA54F3" w:rsidP="00BA54F3">
      <w:pPr>
        <w:numPr>
          <w:ilvl w:val="1"/>
          <w:numId w:val="20"/>
        </w:numPr>
        <w:tabs>
          <w:tab w:val="num" w:pos="540"/>
        </w:tabs>
        <w:suppressAutoHyphens/>
        <w:spacing w:after="20" w:line="276" w:lineRule="auto"/>
        <w:ind w:left="540" w:hanging="540"/>
        <w:jc w:val="both"/>
        <w:rPr>
          <w:rFonts w:asciiTheme="minorHAnsi" w:hAnsiTheme="minorHAnsi" w:cstheme="minorHAnsi"/>
        </w:rPr>
      </w:pPr>
      <w:r w:rsidRPr="004D0AD1">
        <w:rPr>
          <w:rFonts w:asciiTheme="minorHAnsi" w:hAnsiTheme="minorHAnsi" w:cstheme="minorHAnsi"/>
          <w:color w:val="333333"/>
        </w:rPr>
        <w:t>Smluvní strana je dále oprávněna odstoupit od Smlouvy na základě písemného odůvodněného prohlášení o tom, že nemůže splnit své závazky dle Smlouvy, nebo v případě, že druhá Smluvní strana použije účelovou podporu na základě Smlouvy v rozporu s účelem anebo na jiný účel, než na který jí byla ve smyslu Smlouvy poskytnuta.</w:t>
      </w:r>
    </w:p>
    <w:p w14:paraId="38A06CE2" w14:textId="77777777" w:rsidR="00BA54F3" w:rsidRPr="004D0AD1" w:rsidRDefault="00BA54F3" w:rsidP="00BA54F3">
      <w:pPr>
        <w:numPr>
          <w:ilvl w:val="1"/>
          <w:numId w:val="20"/>
        </w:numPr>
        <w:tabs>
          <w:tab w:val="num" w:pos="540"/>
        </w:tabs>
        <w:suppressAutoHyphens/>
        <w:spacing w:after="20" w:line="276" w:lineRule="auto"/>
        <w:ind w:left="540" w:hanging="540"/>
        <w:jc w:val="both"/>
        <w:rPr>
          <w:rFonts w:asciiTheme="minorHAnsi" w:hAnsiTheme="minorHAnsi" w:cstheme="minorHAnsi"/>
        </w:rPr>
      </w:pPr>
      <w:r w:rsidRPr="004D0AD1">
        <w:rPr>
          <w:rFonts w:asciiTheme="minorHAnsi" w:hAnsiTheme="minorHAnsi" w:cstheme="minorHAnsi"/>
          <w:color w:val="333333"/>
        </w:rPr>
        <w:t>Pokud dojde k odstoupení Smluvní strany od Smlouvy dle předchozích bodů tohoto článku, jsou Smluvní strany povinny řídit se pokyny Poskytovatele ohledně vrácení podpory/části podpory, která jim byla na základě Smlouvy o poskytnutí podpory poskytnuta, a to včetně případného majetkového prospěchu získaného v souvislosti s neoprávněným použitím této podpory, a to nejdéle do 30 kalendářních dnů ode dne, kdy bylo dotčeným Smluvním stranám doručeno písemné vyhotovení listiny obsahující oznámení o odstoupení od Smlouvy.</w:t>
      </w:r>
    </w:p>
    <w:p w14:paraId="7D7DDB70" w14:textId="77777777" w:rsidR="00BA54F3" w:rsidRPr="004D0AD1" w:rsidRDefault="00BA54F3" w:rsidP="00BA54F3">
      <w:pPr>
        <w:numPr>
          <w:ilvl w:val="1"/>
          <w:numId w:val="20"/>
        </w:numPr>
        <w:tabs>
          <w:tab w:val="num" w:pos="540"/>
        </w:tabs>
        <w:suppressAutoHyphens/>
        <w:spacing w:after="20" w:line="276" w:lineRule="auto"/>
        <w:ind w:left="540" w:hanging="540"/>
        <w:jc w:val="both"/>
        <w:rPr>
          <w:rFonts w:asciiTheme="minorHAnsi" w:hAnsiTheme="minorHAnsi" w:cstheme="minorHAnsi"/>
        </w:rPr>
      </w:pPr>
      <w:r w:rsidRPr="004D0AD1">
        <w:rPr>
          <w:rFonts w:asciiTheme="minorHAnsi" w:hAnsiTheme="minorHAnsi" w:cstheme="minorHAnsi"/>
          <w:color w:val="333333"/>
        </w:rPr>
        <w:t>Smluvní strana je dále oprávněna odstoupit od Smlouvy z toho důvodu, že druhá Smluvní strana neplní podmínky vyplývající ze Smlouvy, nebo že není schopna prokázat, že je stále způsobilá pro řešení Projektu. V takovém případě jsou Smluvní strany povinny řídit se pokyny Poskytovatele</w:t>
      </w:r>
      <w:r w:rsidRPr="004D0AD1">
        <w:rPr>
          <w:rFonts w:asciiTheme="minorHAnsi" w:hAnsiTheme="minorHAnsi" w:cstheme="minorHAnsi"/>
        </w:rPr>
        <w:t>.</w:t>
      </w:r>
    </w:p>
    <w:p w14:paraId="5573A008" w14:textId="77777777" w:rsidR="00FC6581" w:rsidRPr="004D0AD1" w:rsidRDefault="00BA54F3" w:rsidP="00FC6581">
      <w:pPr>
        <w:numPr>
          <w:ilvl w:val="1"/>
          <w:numId w:val="20"/>
        </w:numPr>
        <w:tabs>
          <w:tab w:val="num" w:pos="540"/>
        </w:tabs>
        <w:suppressAutoHyphens/>
        <w:spacing w:after="20" w:line="276" w:lineRule="auto"/>
        <w:ind w:left="540" w:hanging="540"/>
        <w:jc w:val="both"/>
        <w:rPr>
          <w:rFonts w:asciiTheme="minorHAnsi" w:hAnsiTheme="minorHAnsi" w:cstheme="minorHAnsi"/>
        </w:rPr>
      </w:pPr>
      <w:r w:rsidRPr="004D0AD1">
        <w:rPr>
          <w:rFonts w:asciiTheme="minorHAnsi" w:hAnsiTheme="minorHAnsi" w:cstheme="minorHAnsi"/>
          <w:color w:val="333333"/>
        </w:rPr>
        <w:t>Odstoupení od Smlouvy je účinné a Smlouva zaniká doručením projevu vůle o odstoupení poslední ze Smluvních stran. O ukončení řešení Projektu však rozhoduje Poskytovatel.</w:t>
      </w:r>
    </w:p>
    <w:p w14:paraId="090A6B3A" w14:textId="7983B4C5" w:rsidR="00B54165" w:rsidRPr="004D0AD1" w:rsidRDefault="00FC6581" w:rsidP="00FC6581">
      <w:pPr>
        <w:numPr>
          <w:ilvl w:val="1"/>
          <w:numId w:val="20"/>
        </w:numPr>
        <w:tabs>
          <w:tab w:val="num" w:pos="540"/>
        </w:tabs>
        <w:suppressAutoHyphens/>
        <w:spacing w:after="20" w:line="276" w:lineRule="auto"/>
        <w:ind w:left="540" w:hanging="540"/>
        <w:jc w:val="both"/>
        <w:rPr>
          <w:rFonts w:asciiTheme="minorHAnsi" w:hAnsiTheme="minorHAnsi" w:cstheme="minorHAnsi"/>
        </w:rPr>
      </w:pPr>
      <w:r w:rsidRPr="004D0AD1">
        <w:rPr>
          <w:rFonts w:asciiTheme="minorHAnsi" w:hAnsiTheme="minorHAnsi" w:cstheme="minorHAnsi"/>
        </w:rPr>
        <w:t>P</w:t>
      </w:r>
      <w:r w:rsidR="00BA54F3" w:rsidRPr="004D0AD1">
        <w:rPr>
          <w:rFonts w:asciiTheme="minorHAnsi" w:hAnsiTheme="minorHAnsi" w:cstheme="minorHAnsi"/>
          <w:color w:val="333333"/>
        </w:rPr>
        <w:t>okud některá ze Smluvních stran hodlá odstoupit z řešení Projektu a Poskytovatel takovou změnu schválí, bude součástí příslušného dodatku ke Smlouvě dohoda, předávací protokol či jiný obdobný dokument stvrzující souhlas všech Smluvních stran o vypořádání dosavadních povinností odstoupivší Smluvní strany vyplývajících jí z řešení Projektu, zejména stav dosažených výsledků, dále finanční otázky týkající se řešení Projektu a práva k duševnímu vlastnictví</w:t>
      </w:r>
      <w:r w:rsidR="00BA54F3" w:rsidRPr="004D0AD1">
        <w:rPr>
          <w:rFonts w:asciiTheme="minorHAnsi" w:hAnsiTheme="minorHAnsi" w:cstheme="minorHAnsi"/>
        </w:rPr>
        <w:t>.</w:t>
      </w:r>
    </w:p>
    <w:p w14:paraId="23D0A109" w14:textId="77777777" w:rsidR="00842760" w:rsidRPr="004D0AD1" w:rsidRDefault="00842760" w:rsidP="00A310AB">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line="276" w:lineRule="auto"/>
        <w:ind w:left="357"/>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Článek X</w:t>
      </w:r>
      <w:r w:rsidR="008802D8" w:rsidRPr="004D0AD1">
        <w:rPr>
          <w:rFonts w:asciiTheme="minorHAnsi" w:hAnsiTheme="minorHAnsi" w:cstheme="minorHAnsi"/>
          <w:b/>
          <w:color w:val="auto"/>
          <w:sz w:val="24"/>
          <w:szCs w:val="24"/>
        </w:rPr>
        <w:t>IV</w:t>
      </w:r>
    </w:p>
    <w:p w14:paraId="15BE8DA5" w14:textId="77777777" w:rsidR="00842760" w:rsidRPr="004D0AD1" w:rsidRDefault="00842760" w:rsidP="00A310AB">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line="276" w:lineRule="auto"/>
        <w:jc w:val="center"/>
        <w:rPr>
          <w:rFonts w:asciiTheme="minorHAnsi" w:hAnsiTheme="minorHAnsi" w:cstheme="minorHAnsi"/>
          <w:b/>
          <w:color w:val="auto"/>
          <w:sz w:val="24"/>
          <w:szCs w:val="24"/>
        </w:rPr>
      </w:pPr>
      <w:r w:rsidRPr="004D0AD1">
        <w:rPr>
          <w:rFonts w:asciiTheme="minorHAnsi" w:hAnsiTheme="minorHAnsi" w:cstheme="minorHAnsi"/>
          <w:b/>
          <w:color w:val="auto"/>
          <w:sz w:val="24"/>
          <w:szCs w:val="24"/>
        </w:rPr>
        <w:t>Závěrečná ustanovení</w:t>
      </w:r>
    </w:p>
    <w:p w14:paraId="4A4CAF55" w14:textId="6673BCCC" w:rsidR="00842760" w:rsidRPr="00515E86" w:rsidRDefault="00842760" w:rsidP="00A310AB">
      <w:pPr>
        <w:keepNext/>
        <w:numPr>
          <w:ilvl w:val="0"/>
          <w:numId w:val="21"/>
        </w:numPr>
        <w:spacing w:after="20" w:line="276" w:lineRule="auto"/>
        <w:ind w:left="630" w:hanging="630"/>
        <w:jc w:val="both"/>
        <w:rPr>
          <w:rFonts w:asciiTheme="minorHAnsi" w:hAnsiTheme="minorHAnsi" w:cstheme="minorHAnsi"/>
        </w:rPr>
      </w:pPr>
      <w:r w:rsidRPr="00515E86">
        <w:rPr>
          <w:rFonts w:asciiTheme="minorHAnsi" w:hAnsiTheme="minorHAnsi" w:cstheme="minorHAnsi"/>
        </w:rPr>
        <w:t>Údaje o projektu podléhají kódu důvěrnosti údajů S</w:t>
      </w:r>
      <w:r w:rsidR="00133800" w:rsidRPr="00515E86">
        <w:rPr>
          <w:rFonts w:asciiTheme="minorHAnsi" w:hAnsiTheme="minorHAnsi" w:cstheme="minorHAnsi"/>
        </w:rPr>
        <w:t>,</w:t>
      </w:r>
      <w:r w:rsidRPr="00515E86">
        <w:rPr>
          <w:rFonts w:asciiTheme="minorHAnsi" w:hAnsiTheme="minorHAnsi" w:cstheme="minorHAnsi"/>
        </w:rPr>
        <w:t xml:space="preserve"> nepodléhají </w:t>
      </w:r>
      <w:r w:rsidR="00133800" w:rsidRPr="00515E86">
        <w:rPr>
          <w:rFonts w:asciiTheme="minorHAnsi" w:hAnsiTheme="minorHAnsi" w:cstheme="minorHAnsi"/>
        </w:rPr>
        <w:t xml:space="preserve">tedy </w:t>
      </w:r>
      <w:r w:rsidRPr="00515E86">
        <w:rPr>
          <w:rFonts w:asciiTheme="minorHAnsi" w:hAnsiTheme="minorHAnsi" w:cstheme="minorHAnsi"/>
        </w:rPr>
        <w:t>ochraně podle zvláštních právních předpisů.</w:t>
      </w:r>
      <w:r w:rsidR="00AD47A1" w:rsidRPr="00515E86">
        <w:rPr>
          <w:rFonts w:asciiTheme="minorHAnsi" w:hAnsiTheme="minorHAnsi" w:cstheme="minorHAnsi"/>
        </w:rPr>
        <w:t xml:space="preserve"> </w:t>
      </w:r>
    </w:p>
    <w:p w14:paraId="7AEF3926" w14:textId="5C0B2CAF" w:rsidR="00765A96" w:rsidRPr="004D0AD1" w:rsidRDefault="00765A96" w:rsidP="00EA270B">
      <w:pPr>
        <w:numPr>
          <w:ilvl w:val="0"/>
          <w:numId w:val="21"/>
        </w:numPr>
        <w:spacing w:after="20" w:line="276" w:lineRule="auto"/>
        <w:ind w:left="646" w:hanging="646"/>
        <w:jc w:val="both"/>
        <w:rPr>
          <w:rFonts w:asciiTheme="minorHAnsi" w:hAnsiTheme="minorHAnsi" w:cstheme="minorHAnsi"/>
        </w:rPr>
      </w:pPr>
      <w:r w:rsidRPr="004D0AD1">
        <w:rPr>
          <w:rFonts w:asciiTheme="minorHAnsi" w:hAnsiTheme="minorHAnsi" w:cstheme="minorHAnsi"/>
        </w:rPr>
        <w:t xml:space="preserve">Smluvní strany se dohodly, že případné spory vzniklé při realizaci </w:t>
      </w:r>
      <w:r w:rsidR="00BC04B8" w:rsidRPr="004D0AD1">
        <w:rPr>
          <w:rFonts w:asciiTheme="minorHAnsi" w:hAnsiTheme="minorHAnsi" w:cstheme="minorHAnsi"/>
        </w:rPr>
        <w:t>S</w:t>
      </w:r>
      <w:r w:rsidRPr="004D0AD1">
        <w:rPr>
          <w:rFonts w:asciiTheme="minorHAnsi" w:hAnsiTheme="minorHAnsi" w:cstheme="minorHAnsi"/>
        </w:rPr>
        <w:t>mlouvy budou řešit vzájemnou dohodou. Pokud by se nepodařilo vyřešit spor dohodou,</w:t>
      </w:r>
      <w:r w:rsidRPr="004D0AD1">
        <w:rPr>
          <w:rFonts w:asciiTheme="minorHAnsi" w:hAnsiTheme="minorHAnsi" w:cstheme="minorHAnsi"/>
          <w:i/>
        </w:rPr>
        <w:t xml:space="preserve"> </w:t>
      </w:r>
      <w:r w:rsidRPr="004D0AD1">
        <w:rPr>
          <w:rFonts w:asciiTheme="minorHAnsi" w:hAnsiTheme="minorHAnsi" w:cstheme="minorHAnsi"/>
        </w:rPr>
        <w:t>v</w:t>
      </w:r>
      <w:r w:rsidRPr="004D0AD1">
        <w:rPr>
          <w:rStyle w:val="Zvraznn1"/>
          <w:rFonts w:asciiTheme="minorHAnsi" w:hAnsiTheme="minorHAnsi" w:cstheme="minorHAnsi"/>
          <w:i w:val="0"/>
          <w:color w:val="000000"/>
        </w:rPr>
        <w:t>šechny spory vznikající z</w:t>
      </w:r>
      <w:r w:rsidR="00BC04B8" w:rsidRPr="004D0AD1">
        <w:rPr>
          <w:rStyle w:val="Zvraznn1"/>
          <w:rFonts w:asciiTheme="minorHAnsi" w:hAnsiTheme="minorHAnsi" w:cstheme="minorHAnsi"/>
          <w:i w:val="0"/>
          <w:color w:val="000000"/>
        </w:rPr>
        <w:t>e S</w:t>
      </w:r>
      <w:r w:rsidRPr="004D0AD1">
        <w:rPr>
          <w:rStyle w:val="Zvraznn1"/>
          <w:rFonts w:asciiTheme="minorHAnsi" w:hAnsiTheme="minorHAnsi" w:cstheme="minorHAnsi"/>
          <w:i w:val="0"/>
          <w:color w:val="000000"/>
        </w:rPr>
        <w:t xml:space="preserve">mlouvy a v souvislosti s ní budou rozhodovány s konečnou platností </w:t>
      </w:r>
      <w:r w:rsidR="00656F4E" w:rsidRPr="004D0AD1">
        <w:rPr>
          <w:rStyle w:val="Zvraznn1"/>
          <w:rFonts w:asciiTheme="minorHAnsi" w:hAnsiTheme="minorHAnsi" w:cstheme="minorHAnsi"/>
          <w:i w:val="0"/>
          <w:color w:val="000000"/>
        </w:rPr>
        <w:t xml:space="preserve">věcně a místně příslušnými soudy České republiky. </w:t>
      </w:r>
      <w:r w:rsidRPr="004D0AD1">
        <w:rPr>
          <w:rStyle w:val="Zvraznn1"/>
          <w:rFonts w:asciiTheme="minorHAnsi" w:hAnsiTheme="minorHAnsi" w:cstheme="minorHAnsi"/>
          <w:i w:val="0"/>
          <w:color w:val="000000"/>
        </w:rPr>
        <w:t xml:space="preserve"> </w:t>
      </w:r>
    </w:p>
    <w:p w14:paraId="46706EE0" w14:textId="615204A1" w:rsidR="004A67A9" w:rsidRPr="004D0AD1" w:rsidRDefault="00BC04B8" w:rsidP="002F6296">
      <w:pPr>
        <w:widowControl w:val="0"/>
        <w:numPr>
          <w:ilvl w:val="1"/>
          <w:numId w:val="10"/>
        </w:numPr>
        <w:tabs>
          <w:tab w:val="clear" w:pos="465"/>
        </w:tabs>
        <w:autoSpaceDE w:val="0"/>
        <w:autoSpaceDN w:val="0"/>
        <w:adjustRightInd w:val="0"/>
        <w:spacing w:after="20" w:line="276" w:lineRule="auto"/>
        <w:ind w:left="630" w:hanging="630"/>
        <w:jc w:val="both"/>
        <w:rPr>
          <w:rFonts w:asciiTheme="minorHAnsi" w:hAnsiTheme="minorHAnsi" w:cstheme="minorHAnsi"/>
          <w:bCs/>
        </w:rPr>
      </w:pPr>
      <w:r w:rsidRPr="004D0AD1">
        <w:rPr>
          <w:rFonts w:asciiTheme="minorHAnsi" w:hAnsiTheme="minorHAnsi" w:cstheme="minorHAnsi"/>
        </w:rPr>
        <w:t>S</w:t>
      </w:r>
      <w:r w:rsidR="00842760" w:rsidRPr="004D0AD1">
        <w:rPr>
          <w:rFonts w:asciiTheme="minorHAnsi" w:hAnsiTheme="minorHAnsi" w:cstheme="minorHAnsi"/>
        </w:rPr>
        <w:t xml:space="preserve">mlouva může zaniknout úplným splněním všech závazků </w:t>
      </w:r>
      <w:r w:rsidR="00765A96" w:rsidRPr="004D0AD1">
        <w:rPr>
          <w:rFonts w:asciiTheme="minorHAnsi" w:hAnsiTheme="minorHAnsi" w:cstheme="minorHAnsi"/>
        </w:rPr>
        <w:t xml:space="preserve">všech </w:t>
      </w:r>
      <w:r w:rsidR="00AD47A1" w:rsidRPr="004D0AD1">
        <w:rPr>
          <w:rFonts w:asciiTheme="minorHAnsi" w:hAnsiTheme="minorHAnsi" w:cstheme="minorHAnsi"/>
        </w:rPr>
        <w:t>S</w:t>
      </w:r>
      <w:r w:rsidR="00842760" w:rsidRPr="004D0AD1">
        <w:rPr>
          <w:rFonts w:asciiTheme="minorHAnsi" w:hAnsiTheme="minorHAnsi" w:cstheme="minorHAnsi"/>
        </w:rPr>
        <w:t xml:space="preserve">mluvních stran, které </w:t>
      </w:r>
      <w:r w:rsidRPr="004D0AD1">
        <w:rPr>
          <w:rFonts w:asciiTheme="minorHAnsi" w:hAnsiTheme="minorHAnsi" w:cstheme="minorHAnsi"/>
        </w:rPr>
        <w:t>z ní vyplývají, odstoupením od S</w:t>
      </w:r>
      <w:r w:rsidR="00842760" w:rsidRPr="004D0AD1">
        <w:rPr>
          <w:rFonts w:asciiTheme="minorHAnsi" w:hAnsiTheme="minorHAnsi" w:cstheme="minorHAnsi"/>
        </w:rPr>
        <w:t>mlouvy podle ustanovení čl.</w:t>
      </w:r>
      <w:r w:rsidR="00765A96" w:rsidRPr="004D0AD1">
        <w:rPr>
          <w:rFonts w:asciiTheme="minorHAnsi" w:hAnsiTheme="minorHAnsi" w:cstheme="minorHAnsi"/>
        </w:rPr>
        <w:t> </w:t>
      </w:r>
      <w:r w:rsidR="002C66F3" w:rsidRPr="004D0AD1">
        <w:rPr>
          <w:rFonts w:asciiTheme="minorHAnsi" w:hAnsiTheme="minorHAnsi" w:cstheme="minorHAnsi"/>
        </w:rPr>
        <w:t>XI</w:t>
      </w:r>
      <w:r w:rsidR="00133800" w:rsidRPr="004D0AD1">
        <w:rPr>
          <w:rFonts w:asciiTheme="minorHAnsi" w:hAnsiTheme="minorHAnsi" w:cstheme="minorHAnsi"/>
        </w:rPr>
        <w:t>I</w:t>
      </w:r>
      <w:r w:rsidR="002C66F3" w:rsidRPr="004D0AD1">
        <w:rPr>
          <w:rFonts w:asciiTheme="minorHAnsi" w:hAnsiTheme="minorHAnsi" w:cstheme="minorHAnsi"/>
        </w:rPr>
        <w:t>I.</w:t>
      </w:r>
      <w:r w:rsidR="00842760" w:rsidRPr="004D0AD1">
        <w:rPr>
          <w:rFonts w:asciiTheme="minorHAnsi" w:hAnsiTheme="minorHAnsi" w:cstheme="minorHAnsi"/>
        </w:rPr>
        <w:t xml:space="preserve"> Smlouvy anebo písemnou dohodou </w:t>
      </w:r>
      <w:r w:rsidR="00A24089" w:rsidRPr="004D0AD1">
        <w:rPr>
          <w:rFonts w:asciiTheme="minorHAnsi" w:hAnsiTheme="minorHAnsi" w:cstheme="minorHAnsi"/>
        </w:rPr>
        <w:t>S</w:t>
      </w:r>
      <w:r w:rsidR="00842760" w:rsidRPr="004D0AD1">
        <w:rPr>
          <w:rFonts w:asciiTheme="minorHAnsi" w:hAnsiTheme="minorHAnsi" w:cstheme="minorHAnsi"/>
        </w:rPr>
        <w:t xml:space="preserve">mluvních stran, ve které budou mezi </w:t>
      </w:r>
      <w:r w:rsidR="001F0332" w:rsidRPr="004D0AD1">
        <w:rPr>
          <w:rFonts w:asciiTheme="minorHAnsi" w:hAnsiTheme="minorHAnsi" w:cstheme="minorHAnsi"/>
        </w:rPr>
        <w:t xml:space="preserve">Hlavním příjemcem </w:t>
      </w:r>
      <w:r w:rsidR="00842760" w:rsidRPr="004D0AD1">
        <w:rPr>
          <w:rFonts w:asciiTheme="minorHAnsi" w:hAnsiTheme="minorHAnsi" w:cstheme="minorHAnsi"/>
        </w:rPr>
        <w:t xml:space="preserve">a </w:t>
      </w:r>
      <w:r w:rsidR="00133800" w:rsidRPr="004D0AD1">
        <w:rPr>
          <w:rFonts w:asciiTheme="minorHAnsi" w:hAnsiTheme="minorHAnsi" w:cstheme="minorHAnsi"/>
        </w:rPr>
        <w:t>Dalším</w:t>
      </w:r>
      <w:r w:rsidR="00765A96" w:rsidRPr="004D0AD1">
        <w:rPr>
          <w:rFonts w:asciiTheme="minorHAnsi" w:hAnsiTheme="minorHAnsi" w:cstheme="minorHAnsi"/>
        </w:rPr>
        <w:t xml:space="preserve"> </w:t>
      </w:r>
      <w:r w:rsidR="00A24089" w:rsidRPr="004D0AD1">
        <w:rPr>
          <w:rFonts w:asciiTheme="minorHAnsi" w:hAnsiTheme="minorHAnsi" w:cstheme="minorHAnsi"/>
        </w:rPr>
        <w:t>účastník</w:t>
      </w:r>
      <w:r w:rsidR="007D6C43" w:rsidRPr="004D0AD1">
        <w:rPr>
          <w:rFonts w:asciiTheme="minorHAnsi" w:hAnsiTheme="minorHAnsi" w:cstheme="minorHAnsi"/>
        </w:rPr>
        <w:t>em</w:t>
      </w:r>
      <w:r w:rsidR="00A24089" w:rsidRPr="004D0AD1">
        <w:rPr>
          <w:rFonts w:asciiTheme="minorHAnsi" w:hAnsiTheme="minorHAnsi" w:cstheme="minorHAnsi"/>
        </w:rPr>
        <w:t xml:space="preserve"> </w:t>
      </w:r>
      <w:r w:rsidR="00133800" w:rsidRPr="004D0AD1">
        <w:rPr>
          <w:rFonts w:asciiTheme="minorHAnsi" w:hAnsiTheme="minorHAnsi" w:cstheme="minorHAnsi"/>
        </w:rPr>
        <w:lastRenderedPageBreak/>
        <w:t xml:space="preserve">projektu </w:t>
      </w:r>
      <w:r w:rsidR="00842760" w:rsidRPr="004D0AD1">
        <w:rPr>
          <w:rFonts w:asciiTheme="minorHAnsi" w:hAnsiTheme="minorHAnsi" w:cstheme="minorHAnsi"/>
        </w:rPr>
        <w:t>sjednány podmínky ukončení Smlouvy. Nedílnou součástí dohody o</w:t>
      </w:r>
      <w:r w:rsidR="00B54165" w:rsidRPr="004D0AD1">
        <w:rPr>
          <w:rFonts w:asciiTheme="minorHAnsi" w:hAnsiTheme="minorHAnsi" w:cstheme="minorHAnsi"/>
        </w:rPr>
        <w:t> </w:t>
      </w:r>
      <w:r w:rsidR="00842760" w:rsidRPr="004D0AD1">
        <w:rPr>
          <w:rFonts w:asciiTheme="minorHAnsi" w:hAnsiTheme="minorHAnsi" w:cstheme="minorHAnsi"/>
        </w:rPr>
        <w:t xml:space="preserve">ukončení </w:t>
      </w:r>
      <w:r w:rsidRPr="004D0AD1">
        <w:rPr>
          <w:rFonts w:asciiTheme="minorHAnsi" w:hAnsiTheme="minorHAnsi" w:cstheme="minorHAnsi"/>
        </w:rPr>
        <w:t>S</w:t>
      </w:r>
      <w:r w:rsidR="00842760" w:rsidRPr="004D0AD1">
        <w:rPr>
          <w:rFonts w:asciiTheme="minorHAnsi" w:hAnsiTheme="minorHAnsi" w:cstheme="minorHAnsi"/>
        </w:rPr>
        <w:t>mlouvy bude řádné vyúčtování všech finančních prostředků, které byly na</w:t>
      </w:r>
      <w:r w:rsidR="00B54165" w:rsidRPr="004D0AD1">
        <w:rPr>
          <w:rFonts w:asciiTheme="minorHAnsi" w:hAnsiTheme="minorHAnsi" w:cstheme="minorHAnsi"/>
        </w:rPr>
        <w:t> </w:t>
      </w:r>
      <w:r w:rsidR="00842760" w:rsidRPr="004D0AD1">
        <w:rPr>
          <w:rFonts w:asciiTheme="minorHAnsi" w:hAnsiTheme="minorHAnsi" w:cstheme="minorHAnsi"/>
        </w:rPr>
        <w:t xml:space="preserve">řešení projektu </w:t>
      </w:r>
      <w:r w:rsidR="00133800" w:rsidRPr="004D0AD1">
        <w:rPr>
          <w:rFonts w:asciiTheme="minorHAnsi" w:hAnsiTheme="minorHAnsi" w:cstheme="minorHAnsi"/>
        </w:rPr>
        <w:t>Smluvními stranami</w:t>
      </w:r>
      <w:r w:rsidR="00842760" w:rsidRPr="004D0AD1">
        <w:rPr>
          <w:rFonts w:asciiTheme="minorHAnsi" w:hAnsiTheme="minorHAnsi" w:cstheme="minorHAnsi"/>
        </w:rPr>
        <w:t xml:space="preserve"> vynaloženy</w:t>
      </w:r>
      <w:r w:rsidR="00765A96" w:rsidRPr="004D0AD1">
        <w:rPr>
          <w:rFonts w:asciiTheme="minorHAnsi" w:hAnsiTheme="minorHAnsi" w:cstheme="minorHAnsi"/>
        </w:rPr>
        <w:t>.</w:t>
      </w:r>
    </w:p>
    <w:p w14:paraId="0F12855A" w14:textId="19EEF2E7" w:rsidR="00E96236" w:rsidRPr="004D0AD1" w:rsidRDefault="00842760" w:rsidP="002F6296">
      <w:pPr>
        <w:widowControl w:val="0"/>
        <w:numPr>
          <w:ilvl w:val="1"/>
          <w:numId w:val="10"/>
        </w:numPr>
        <w:tabs>
          <w:tab w:val="clear" w:pos="465"/>
        </w:tabs>
        <w:autoSpaceDE w:val="0"/>
        <w:autoSpaceDN w:val="0"/>
        <w:adjustRightInd w:val="0"/>
        <w:spacing w:after="20" w:line="276" w:lineRule="auto"/>
        <w:ind w:left="630" w:hanging="630"/>
        <w:jc w:val="both"/>
        <w:rPr>
          <w:rFonts w:asciiTheme="minorHAnsi" w:hAnsiTheme="minorHAnsi" w:cstheme="minorHAnsi"/>
          <w:bCs/>
        </w:rPr>
      </w:pPr>
      <w:r w:rsidRPr="004D0AD1">
        <w:rPr>
          <w:rFonts w:asciiTheme="minorHAnsi" w:hAnsiTheme="minorHAnsi" w:cstheme="minorHAnsi"/>
        </w:rPr>
        <w:t xml:space="preserve">Vztahy </w:t>
      </w:r>
      <w:r w:rsidR="00BC04B8" w:rsidRPr="004D0AD1">
        <w:rPr>
          <w:rFonts w:asciiTheme="minorHAnsi" w:hAnsiTheme="minorHAnsi" w:cstheme="minorHAnsi"/>
        </w:rPr>
        <w:t>S</w:t>
      </w:r>
      <w:r w:rsidRPr="004D0AD1">
        <w:rPr>
          <w:rFonts w:asciiTheme="minorHAnsi" w:hAnsiTheme="minorHAnsi" w:cstheme="minorHAnsi"/>
        </w:rPr>
        <w:t xml:space="preserve">mlouvou neupravené se řídí </w:t>
      </w:r>
      <w:r w:rsidR="002D0139" w:rsidRPr="004D0AD1">
        <w:rPr>
          <w:rFonts w:asciiTheme="minorHAnsi" w:hAnsiTheme="minorHAnsi" w:cstheme="minorHAnsi"/>
        </w:rPr>
        <w:t>právními předpisy platnými v České republice</w:t>
      </w:r>
      <w:r w:rsidR="004C3DC2" w:rsidRPr="004D0AD1">
        <w:rPr>
          <w:rFonts w:asciiTheme="minorHAnsi" w:hAnsiTheme="minorHAnsi" w:cstheme="minorHAnsi"/>
        </w:rPr>
        <w:t>, a</w:t>
      </w:r>
      <w:r w:rsidR="00B54165" w:rsidRPr="004D0AD1">
        <w:rPr>
          <w:rFonts w:asciiTheme="minorHAnsi" w:hAnsiTheme="minorHAnsi" w:cstheme="minorHAnsi"/>
        </w:rPr>
        <w:t> </w:t>
      </w:r>
      <w:r w:rsidR="004C3DC2" w:rsidRPr="004D0AD1">
        <w:rPr>
          <w:rFonts w:asciiTheme="minorHAnsi" w:hAnsiTheme="minorHAnsi" w:cstheme="minorHAnsi"/>
        </w:rPr>
        <w:t>to</w:t>
      </w:r>
      <w:r w:rsidR="00B54165" w:rsidRPr="004D0AD1">
        <w:rPr>
          <w:rFonts w:asciiTheme="minorHAnsi" w:hAnsiTheme="minorHAnsi" w:cstheme="minorHAnsi"/>
        </w:rPr>
        <w:t> </w:t>
      </w:r>
      <w:r w:rsidR="004C3DC2" w:rsidRPr="004D0AD1">
        <w:rPr>
          <w:rFonts w:asciiTheme="minorHAnsi" w:hAnsiTheme="minorHAnsi" w:cstheme="minorHAnsi"/>
        </w:rPr>
        <w:t>zejména</w:t>
      </w:r>
      <w:r w:rsidR="00FA0324" w:rsidRPr="004D0AD1">
        <w:rPr>
          <w:rFonts w:asciiTheme="minorHAnsi" w:hAnsiTheme="minorHAnsi" w:cstheme="minorHAnsi"/>
        </w:rPr>
        <w:t xml:space="preserve"> zákonem č. 130/2002 Sb., </w:t>
      </w:r>
      <w:r w:rsidR="00FA0324" w:rsidRPr="004D0AD1">
        <w:rPr>
          <w:rFonts w:asciiTheme="minorHAnsi" w:hAnsiTheme="minorHAnsi" w:cstheme="minorHAnsi"/>
          <w:bCs/>
        </w:rPr>
        <w:t>o podpoře výzkumu, experimentálního vývoje a</w:t>
      </w:r>
      <w:r w:rsidR="00B54165" w:rsidRPr="004D0AD1">
        <w:rPr>
          <w:rFonts w:asciiTheme="minorHAnsi" w:hAnsiTheme="minorHAnsi" w:cstheme="minorHAnsi"/>
          <w:bCs/>
        </w:rPr>
        <w:t> </w:t>
      </w:r>
      <w:r w:rsidR="00FA0324" w:rsidRPr="004D0AD1">
        <w:rPr>
          <w:rFonts w:asciiTheme="minorHAnsi" w:hAnsiTheme="minorHAnsi" w:cstheme="minorHAnsi"/>
          <w:bCs/>
        </w:rPr>
        <w:t>inovací z</w:t>
      </w:r>
      <w:r w:rsidR="00FA0324" w:rsidRPr="004D0AD1">
        <w:rPr>
          <w:rFonts w:asciiTheme="minorHAnsi" w:hAnsiTheme="minorHAnsi" w:cstheme="minorHAnsi"/>
        </w:rPr>
        <w:t xml:space="preserve"> </w:t>
      </w:r>
      <w:r w:rsidR="00FA0324" w:rsidRPr="004D0AD1">
        <w:rPr>
          <w:rFonts w:asciiTheme="minorHAnsi" w:hAnsiTheme="minorHAnsi" w:cstheme="minorHAnsi"/>
          <w:bCs/>
        </w:rPr>
        <w:t>veřejných prostředků a o změně některých souvisejících zákonů (zákon o</w:t>
      </w:r>
      <w:r w:rsidR="00B54165" w:rsidRPr="004D0AD1">
        <w:rPr>
          <w:rFonts w:asciiTheme="minorHAnsi" w:hAnsiTheme="minorHAnsi" w:cstheme="minorHAnsi"/>
          <w:bCs/>
        </w:rPr>
        <w:t> </w:t>
      </w:r>
      <w:r w:rsidR="00FA0324" w:rsidRPr="004D0AD1">
        <w:rPr>
          <w:rFonts w:asciiTheme="minorHAnsi" w:hAnsiTheme="minorHAnsi" w:cstheme="minorHAnsi"/>
          <w:bCs/>
        </w:rPr>
        <w:t>podpoře výzkumu, experimentálního vývoje a inovací)</w:t>
      </w:r>
      <w:r w:rsidR="00FA0324" w:rsidRPr="004D0AD1">
        <w:rPr>
          <w:rFonts w:asciiTheme="minorHAnsi" w:hAnsiTheme="minorHAnsi" w:cstheme="minorHAnsi"/>
        </w:rPr>
        <w:t>, v platném znění a zák</w:t>
      </w:r>
      <w:r w:rsidR="00A24089" w:rsidRPr="004D0AD1">
        <w:rPr>
          <w:rFonts w:asciiTheme="minorHAnsi" w:hAnsiTheme="minorHAnsi" w:cstheme="minorHAnsi"/>
        </w:rPr>
        <w:t xml:space="preserve">onem </w:t>
      </w:r>
      <w:r w:rsidR="00FA0324" w:rsidRPr="004D0AD1">
        <w:rPr>
          <w:rFonts w:asciiTheme="minorHAnsi" w:hAnsiTheme="minorHAnsi" w:cstheme="minorHAnsi"/>
        </w:rPr>
        <w:t>č.</w:t>
      </w:r>
      <w:r w:rsidR="00B54165" w:rsidRPr="004D0AD1">
        <w:rPr>
          <w:rFonts w:asciiTheme="minorHAnsi" w:hAnsiTheme="minorHAnsi" w:cstheme="minorHAnsi"/>
        </w:rPr>
        <w:t> </w:t>
      </w:r>
      <w:r w:rsidR="00FA0324" w:rsidRPr="004D0AD1">
        <w:rPr>
          <w:rFonts w:asciiTheme="minorHAnsi" w:hAnsiTheme="minorHAnsi" w:cstheme="minorHAnsi"/>
        </w:rPr>
        <w:t>89/2012, občanský zákoník</w:t>
      </w:r>
      <w:r w:rsidR="00FA0324" w:rsidRPr="004D0AD1">
        <w:rPr>
          <w:rFonts w:asciiTheme="minorHAnsi" w:hAnsiTheme="minorHAnsi" w:cstheme="minorHAnsi"/>
          <w:bCs/>
        </w:rPr>
        <w:t>.</w:t>
      </w:r>
    </w:p>
    <w:p w14:paraId="0A09DBD5" w14:textId="580DBB88" w:rsidR="00E96236" w:rsidRPr="004D0AD1" w:rsidRDefault="00F834E6" w:rsidP="002F6296">
      <w:pPr>
        <w:widowControl w:val="0"/>
        <w:numPr>
          <w:ilvl w:val="1"/>
          <w:numId w:val="10"/>
        </w:numPr>
        <w:tabs>
          <w:tab w:val="clear" w:pos="465"/>
        </w:tabs>
        <w:autoSpaceDE w:val="0"/>
        <w:autoSpaceDN w:val="0"/>
        <w:adjustRightInd w:val="0"/>
        <w:spacing w:after="20" w:line="276" w:lineRule="auto"/>
        <w:ind w:left="630" w:hanging="630"/>
        <w:jc w:val="both"/>
        <w:rPr>
          <w:rFonts w:asciiTheme="minorHAnsi" w:hAnsiTheme="minorHAnsi" w:cstheme="minorHAnsi"/>
          <w:bCs/>
        </w:rPr>
      </w:pPr>
      <w:r w:rsidRPr="004D0AD1">
        <w:rPr>
          <w:rFonts w:asciiTheme="minorHAnsi" w:hAnsiTheme="minorHAnsi" w:cstheme="minorHAnsi"/>
          <w:sz w:val="23"/>
          <w:szCs w:val="23"/>
        </w:rPr>
        <w:t xml:space="preserve">Odpověď </w:t>
      </w:r>
      <w:r w:rsidR="00207C4B" w:rsidRPr="004D0AD1">
        <w:rPr>
          <w:rFonts w:asciiTheme="minorHAnsi" w:hAnsiTheme="minorHAnsi" w:cstheme="minorHAnsi"/>
          <w:sz w:val="23"/>
          <w:szCs w:val="23"/>
        </w:rPr>
        <w:t xml:space="preserve">Smluvní </w:t>
      </w:r>
      <w:r w:rsidRPr="004D0AD1">
        <w:rPr>
          <w:rFonts w:asciiTheme="minorHAnsi" w:hAnsiTheme="minorHAnsi" w:cstheme="minorHAnsi"/>
          <w:sz w:val="23"/>
          <w:szCs w:val="23"/>
        </w:rPr>
        <w:t>strany této smlouvy, podle § 1740 odst. 3 občanského zákoníku, s</w:t>
      </w:r>
      <w:r w:rsidR="00B54165" w:rsidRPr="004D0AD1">
        <w:rPr>
          <w:rFonts w:asciiTheme="minorHAnsi" w:hAnsiTheme="minorHAnsi" w:cstheme="minorHAnsi"/>
          <w:sz w:val="23"/>
          <w:szCs w:val="23"/>
        </w:rPr>
        <w:t> </w:t>
      </w:r>
      <w:r w:rsidRPr="004D0AD1">
        <w:rPr>
          <w:rFonts w:asciiTheme="minorHAnsi" w:hAnsiTheme="minorHAnsi" w:cstheme="minorHAnsi"/>
          <w:sz w:val="23"/>
          <w:szCs w:val="23"/>
        </w:rPr>
        <w:t>dodatkem nebo odchylkou, není přijetím nabídky na uzavření této smlouvy, ani když podstatně nemění podmínky nabídky.</w:t>
      </w:r>
    </w:p>
    <w:p w14:paraId="04BFB3EA" w14:textId="56AAE465" w:rsidR="00207C4B" w:rsidRDefault="00F834E6" w:rsidP="002F6296">
      <w:pPr>
        <w:widowControl w:val="0"/>
        <w:numPr>
          <w:ilvl w:val="1"/>
          <w:numId w:val="10"/>
        </w:numPr>
        <w:tabs>
          <w:tab w:val="clear" w:pos="465"/>
        </w:tabs>
        <w:autoSpaceDE w:val="0"/>
        <w:autoSpaceDN w:val="0"/>
        <w:adjustRightInd w:val="0"/>
        <w:spacing w:after="20" w:line="276" w:lineRule="auto"/>
        <w:ind w:left="630" w:hanging="630"/>
        <w:jc w:val="both"/>
        <w:rPr>
          <w:rFonts w:asciiTheme="minorHAnsi" w:hAnsiTheme="minorHAnsi" w:cstheme="minorHAnsi"/>
          <w:bCs/>
        </w:rPr>
      </w:pPr>
      <w:r w:rsidRPr="004D0AD1">
        <w:rPr>
          <w:rFonts w:asciiTheme="minorHAnsi" w:hAnsiTheme="minorHAnsi" w:cstheme="minorHAnsi"/>
          <w:bCs/>
        </w:rPr>
        <w:t xml:space="preserve">Žádný závazek dle této </w:t>
      </w:r>
      <w:r w:rsidR="00A24089" w:rsidRPr="004D0AD1">
        <w:rPr>
          <w:rFonts w:asciiTheme="minorHAnsi" w:hAnsiTheme="minorHAnsi" w:cstheme="minorHAnsi"/>
          <w:bCs/>
        </w:rPr>
        <w:t>S</w:t>
      </w:r>
      <w:r w:rsidRPr="004D0AD1">
        <w:rPr>
          <w:rFonts w:asciiTheme="minorHAnsi" w:hAnsiTheme="minorHAnsi" w:cstheme="minorHAnsi"/>
          <w:bCs/>
        </w:rPr>
        <w:t xml:space="preserve">mlouvy není fixním závazkem podle § 1980 občanského zákoníku. </w:t>
      </w:r>
    </w:p>
    <w:p w14:paraId="7D1C1249" w14:textId="6FA91FA5" w:rsidR="00BD761A" w:rsidRPr="004D0AD1" w:rsidRDefault="00F834E6" w:rsidP="002F6296">
      <w:pPr>
        <w:widowControl w:val="0"/>
        <w:numPr>
          <w:ilvl w:val="1"/>
          <w:numId w:val="10"/>
        </w:numPr>
        <w:tabs>
          <w:tab w:val="clear" w:pos="465"/>
        </w:tabs>
        <w:autoSpaceDE w:val="0"/>
        <w:autoSpaceDN w:val="0"/>
        <w:adjustRightInd w:val="0"/>
        <w:spacing w:after="20" w:line="276" w:lineRule="auto"/>
        <w:ind w:left="630" w:hanging="630"/>
        <w:jc w:val="both"/>
        <w:rPr>
          <w:rFonts w:asciiTheme="minorHAnsi" w:hAnsiTheme="minorHAnsi" w:cstheme="minorHAnsi"/>
          <w:bCs/>
        </w:rPr>
      </w:pPr>
      <w:r w:rsidRPr="004D0AD1">
        <w:rPr>
          <w:rFonts w:asciiTheme="minorHAnsi" w:hAnsiTheme="minorHAnsi" w:cstheme="minorHAnsi"/>
          <w:bCs/>
        </w:rPr>
        <w:t xml:space="preserve">Bude-li kterékoliv ustanovení této </w:t>
      </w:r>
      <w:r w:rsidR="00A24089" w:rsidRPr="004D0AD1">
        <w:rPr>
          <w:rFonts w:asciiTheme="minorHAnsi" w:hAnsiTheme="minorHAnsi" w:cstheme="minorHAnsi"/>
          <w:bCs/>
        </w:rPr>
        <w:t>S</w:t>
      </w:r>
      <w:r w:rsidRPr="004D0AD1">
        <w:rPr>
          <w:rFonts w:asciiTheme="minorHAnsi" w:hAnsiTheme="minorHAnsi" w:cstheme="minorHAnsi"/>
          <w:bCs/>
        </w:rPr>
        <w:t>mlouvy shledáno příslušným soudem nebo jiným orgánem neplatným, neúčinným, nevymahatelným, nebo takovým, že se k</w:t>
      </w:r>
      <w:r w:rsidR="00BD761A" w:rsidRPr="004D0AD1">
        <w:rPr>
          <w:rFonts w:asciiTheme="minorHAnsi" w:hAnsiTheme="minorHAnsi" w:cstheme="minorHAnsi"/>
          <w:bCs/>
        </w:rPr>
        <w:t> </w:t>
      </w:r>
      <w:r w:rsidRPr="004D0AD1">
        <w:rPr>
          <w:rFonts w:asciiTheme="minorHAnsi" w:hAnsiTheme="minorHAnsi" w:cstheme="minorHAnsi"/>
          <w:bCs/>
        </w:rPr>
        <w:t>němu</w:t>
      </w:r>
    </w:p>
    <w:p w14:paraId="283D5095" w14:textId="70210325" w:rsidR="00207C4B" w:rsidRPr="004D0AD1" w:rsidRDefault="00F834E6" w:rsidP="00BD761A">
      <w:pPr>
        <w:widowControl w:val="0"/>
        <w:autoSpaceDE w:val="0"/>
        <w:autoSpaceDN w:val="0"/>
        <w:adjustRightInd w:val="0"/>
        <w:spacing w:after="20" w:line="276" w:lineRule="auto"/>
        <w:ind w:left="630"/>
        <w:jc w:val="both"/>
        <w:rPr>
          <w:rFonts w:asciiTheme="minorHAnsi" w:hAnsiTheme="minorHAnsi" w:cstheme="minorHAnsi"/>
          <w:bCs/>
        </w:rPr>
      </w:pPr>
      <w:r w:rsidRPr="004D0AD1">
        <w:rPr>
          <w:rFonts w:asciiTheme="minorHAnsi" w:hAnsiTheme="minorHAnsi" w:cstheme="minorHAnsi"/>
          <w:bCs/>
        </w:rPr>
        <w:t xml:space="preserve"> nebude přihlížet, bude takové ustanovení považováno za vypuštěné z této </w:t>
      </w:r>
      <w:r w:rsidR="00207C4B" w:rsidRPr="004D0AD1">
        <w:rPr>
          <w:rFonts w:asciiTheme="minorHAnsi" w:hAnsiTheme="minorHAnsi" w:cstheme="minorHAnsi"/>
          <w:bCs/>
        </w:rPr>
        <w:t>S</w:t>
      </w:r>
      <w:r w:rsidRPr="004D0AD1">
        <w:rPr>
          <w:rFonts w:asciiTheme="minorHAnsi" w:hAnsiTheme="minorHAnsi" w:cstheme="minorHAnsi"/>
          <w:bCs/>
        </w:rPr>
        <w:t xml:space="preserve">mlouvy a ostatní ustanovení této </w:t>
      </w:r>
      <w:r w:rsidR="00A24089" w:rsidRPr="004D0AD1">
        <w:rPr>
          <w:rFonts w:asciiTheme="minorHAnsi" w:hAnsiTheme="minorHAnsi" w:cstheme="minorHAnsi"/>
          <w:bCs/>
        </w:rPr>
        <w:t>S</w:t>
      </w:r>
      <w:r w:rsidRPr="004D0AD1">
        <w:rPr>
          <w:rFonts w:asciiTheme="minorHAnsi" w:hAnsiTheme="minorHAnsi" w:cstheme="minorHAnsi"/>
          <w:bCs/>
        </w:rPr>
        <w:t>mlouvy zůstanou v plném rozsahu v platnosti a účinnosti, pokud z</w:t>
      </w:r>
      <w:r w:rsidR="00B54165" w:rsidRPr="004D0AD1">
        <w:rPr>
          <w:rFonts w:asciiTheme="minorHAnsi" w:hAnsiTheme="minorHAnsi" w:cstheme="minorHAnsi"/>
          <w:bCs/>
        </w:rPr>
        <w:t> </w:t>
      </w:r>
      <w:r w:rsidRPr="004D0AD1">
        <w:rPr>
          <w:rFonts w:asciiTheme="minorHAnsi" w:hAnsiTheme="minorHAnsi" w:cstheme="minorHAnsi"/>
          <w:bCs/>
        </w:rPr>
        <w:t xml:space="preserve">povahy takového ustanovení nebo z jeho obsahu anebo z okolností, za nichž bylo uzavřeno, nevyplývá, že je nelze oddělit od ostatního obsahu této </w:t>
      </w:r>
      <w:r w:rsidR="00A24089" w:rsidRPr="004D0AD1">
        <w:rPr>
          <w:rFonts w:asciiTheme="minorHAnsi" w:hAnsiTheme="minorHAnsi" w:cstheme="minorHAnsi"/>
          <w:bCs/>
        </w:rPr>
        <w:t>S</w:t>
      </w:r>
      <w:r w:rsidRPr="004D0AD1">
        <w:rPr>
          <w:rFonts w:asciiTheme="minorHAnsi" w:hAnsiTheme="minorHAnsi" w:cstheme="minorHAnsi"/>
          <w:bCs/>
        </w:rPr>
        <w:t xml:space="preserve">mlouvy. Smluvní strany v takovém případě uzavřou takové dodatky k této </w:t>
      </w:r>
      <w:r w:rsidR="00207C4B" w:rsidRPr="004D0AD1">
        <w:rPr>
          <w:rFonts w:asciiTheme="minorHAnsi" w:hAnsiTheme="minorHAnsi" w:cstheme="minorHAnsi"/>
          <w:bCs/>
        </w:rPr>
        <w:t>S</w:t>
      </w:r>
      <w:r w:rsidRPr="004D0AD1">
        <w:rPr>
          <w:rFonts w:asciiTheme="minorHAnsi" w:hAnsiTheme="minorHAnsi" w:cstheme="minorHAnsi"/>
          <w:bCs/>
        </w:rPr>
        <w:t>mlouvě, které budou nezbytné k dosažení výsledku stejného, a pokud to není možné, pak co nejbližšího tomu, jakého mělo být dosaženo neplatným ustanovením, nevymahatelným ustanovením, nebo</w:t>
      </w:r>
      <w:r w:rsidR="00B54165" w:rsidRPr="004D0AD1">
        <w:rPr>
          <w:rFonts w:asciiTheme="minorHAnsi" w:hAnsiTheme="minorHAnsi" w:cstheme="minorHAnsi"/>
          <w:bCs/>
        </w:rPr>
        <w:t> </w:t>
      </w:r>
      <w:r w:rsidRPr="004D0AD1">
        <w:rPr>
          <w:rFonts w:asciiTheme="minorHAnsi" w:hAnsiTheme="minorHAnsi" w:cstheme="minorHAnsi"/>
          <w:bCs/>
        </w:rPr>
        <w:t>ustanovením, ke kterému se nepřihlíželo.</w:t>
      </w:r>
    </w:p>
    <w:p w14:paraId="565E3B08" w14:textId="44FFC9F6" w:rsidR="00842760" w:rsidRPr="00CD5B17" w:rsidRDefault="00F834E6" w:rsidP="002F6296">
      <w:pPr>
        <w:widowControl w:val="0"/>
        <w:numPr>
          <w:ilvl w:val="1"/>
          <w:numId w:val="10"/>
        </w:numPr>
        <w:tabs>
          <w:tab w:val="clear" w:pos="465"/>
        </w:tabs>
        <w:autoSpaceDE w:val="0"/>
        <w:autoSpaceDN w:val="0"/>
        <w:adjustRightInd w:val="0"/>
        <w:spacing w:after="20" w:line="276" w:lineRule="auto"/>
        <w:ind w:left="630" w:hanging="630"/>
        <w:jc w:val="both"/>
        <w:rPr>
          <w:rFonts w:asciiTheme="minorHAnsi" w:hAnsiTheme="minorHAnsi" w:cstheme="minorHAnsi"/>
          <w:bCs/>
        </w:rPr>
      </w:pPr>
      <w:r w:rsidRPr="004D0AD1">
        <w:rPr>
          <w:rFonts w:asciiTheme="minorHAnsi" w:hAnsiTheme="minorHAnsi" w:cstheme="minorHAnsi"/>
          <w:bCs/>
        </w:rPr>
        <w:t xml:space="preserve">Na tuto </w:t>
      </w:r>
      <w:r w:rsidR="00A24089" w:rsidRPr="004D0AD1">
        <w:rPr>
          <w:rFonts w:asciiTheme="minorHAnsi" w:hAnsiTheme="minorHAnsi" w:cstheme="minorHAnsi"/>
          <w:bCs/>
        </w:rPr>
        <w:t>S</w:t>
      </w:r>
      <w:r w:rsidRPr="004D0AD1">
        <w:rPr>
          <w:rFonts w:asciiTheme="minorHAnsi" w:hAnsiTheme="minorHAnsi" w:cstheme="minorHAnsi"/>
          <w:bCs/>
        </w:rPr>
        <w:t xml:space="preserve">mlouvu se neuplatní ustanovení § 1793 občanského zákoníku (neúměrné zkrácení) ani § 1796 občanského zákoníku (lichva). </w:t>
      </w:r>
      <w:r w:rsidR="00A24089" w:rsidRPr="004D0AD1">
        <w:rPr>
          <w:rFonts w:asciiTheme="minorHAnsi" w:hAnsiTheme="minorHAnsi" w:cstheme="minorHAnsi"/>
          <w:bCs/>
        </w:rPr>
        <w:t>S</w:t>
      </w:r>
      <w:r w:rsidRPr="004D0AD1">
        <w:rPr>
          <w:rFonts w:asciiTheme="minorHAnsi" w:hAnsiTheme="minorHAnsi" w:cstheme="minorHAnsi"/>
          <w:bCs/>
        </w:rPr>
        <w:t>mluvní strany na sebe berou riziko nebezpečí změny okolností ve smyslu</w:t>
      </w:r>
      <w:r w:rsidRPr="004D0AD1">
        <w:rPr>
          <w:rFonts w:asciiTheme="minorHAnsi" w:hAnsiTheme="minorHAnsi" w:cstheme="minorHAnsi"/>
        </w:rPr>
        <w:t xml:space="preserve"> ustanovení § 1765 občanského zákoníku.</w:t>
      </w:r>
    </w:p>
    <w:p w14:paraId="780B87A8" w14:textId="5E7E7F72" w:rsidR="002124B4" w:rsidRDefault="00A24089" w:rsidP="0012780B">
      <w:pPr>
        <w:numPr>
          <w:ilvl w:val="1"/>
          <w:numId w:val="10"/>
        </w:numPr>
        <w:tabs>
          <w:tab w:val="clear" w:pos="465"/>
          <w:tab w:val="num" w:pos="567"/>
        </w:tabs>
        <w:spacing w:after="20" w:line="276" w:lineRule="auto"/>
        <w:ind w:left="567" w:hanging="567"/>
        <w:rPr>
          <w:rFonts w:asciiTheme="minorHAnsi" w:hAnsiTheme="minorHAnsi" w:cstheme="minorHAnsi"/>
        </w:rPr>
      </w:pPr>
      <w:r w:rsidRPr="004D0AD1">
        <w:rPr>
          <w:rFonts w:asciiTheme="minorHAnsi" w:hAnsiTheme="minorHAnsi" w:cstheme="minorHAnsi"/>
        </w:rPr>
        <w:t>Smluvní strany</w:t>
      </w:r>
      <w:r w:rsidR="002124B4" w:rsidRPr="004D0AD1">
        <w:rPr>
          <w:rFonts w:asciiTheme="minorHAnsi" w:hAnsiTheme="minorHAnsi" w:cstheme="minorHAnsi"/>
        </w:rPr>
        <w:t xml:space="preserve"> berou na vědomí, že </w:t>
      </w:r>
      <w:r w:rsidRPr="004D0AD1">
        <w:rPr>
          <w:rFonts w:asciiTheme="minorHAnsi" w:hAnsiTheme="minorHAnsi" w:cstheme="minorHAnsi"/>
        </w:rPr>
        <w:t>S</w:t>
      </w:r>
      <w:r w:rsidR="002124B4" w:rsidRPr="004D0AD1">
        <w:rPr>
          <w:rFonts w:asciiTheme="minorHAnsi" w:hAnsiTheme="minorHAnsi" w:cstheme="minorHAnsi"/>
        </w:rPr>
        <w:t>mlouva podléhá právní úpravě zák</w:t>
      </w:r>
      <w:r w:rsidRPr="004D0AD1">
        <w:rPr>
          <w:rFonts w:asciiTheme="minorHAnsi" w:hAnsiTheme="minorHAnsi" w:cstheme="minorHAnsi"/>
        </w:rPr>
        <w:t>ona</w:t>
      </w:r>
      <w:r w:rsidR="002124B4" w:rsidRPr="004D0AD1">
        <w:rPr>
          <w:rFonts w:asciiTheme="minorHAnsi" w:hAnsiTheme="minorHAnsi" w:cstheme="minorHAnsi"/>
        </w:rPr>
        <w:t xml:space="preserve"> č.   340/2015 Sb., zákon o registru smluv, a proto bude uveřejněna v registru dle §4 tohoto zákona.</w:t>
      </w:r>
      <w:r w:rsidR="00FC6852" w:rsidRPr="004D0AD1">
        <w:rPr>
          <w:rFonts w:asciiTheme="minorHAnsi" w:hAnsiTheme="minorHAnsi" w:cstheme="minorHAnsi"/>
        </w:rPr>
        <w:t xml:space="preserve"> Zveřejnění </w:t>
      </w:r>
      <w:r w:rsidRPr="004D0AD1">
        <w:rPr>
          <w:rFonts w:asciiTheme="minorHAnsi" w:hAnsiTheme="minorHAnsi" w:cstheme="minorHAnsi"/>
        </w:rPr>
        <w:t xml:space="preserve">zajistí </w:t>
      </w:r>
      <w:r w:rsidR="00E9489A" w:rsidRPr="004D0AD1">
        <w:rPr>
          <w:rFonts w:asciiTheme="minorHAnsi" w:hAnsiTheme="minorHAnsi" w:cstheme="minorHAnsi"/>
        </w:rPr>
        <w:t>hlavní příjemce.</w:t>
      </w:r>
    </w:p>
    <w:p w14:paraId="6D602B7E" w14:textId="4C181B64" w:rsidR="00842760" w:rsidRDefault="00A26A3F" w:rsidP="0012780B">
      <w:pPr>
        <w:numPr>
          <w:ilvl w:val="1"/>
          <w:numId w:val="10"/>
        </w:numPr>
        <w:tabs>
          <w:tab w:val="clear" w:pos="465"/>
        </w:tabs>
        <w:spacing w:after="20" w:line="276" w:lineRule="auto"/>
        <w:ind w:left="567" w:hanging="567"/>
        <w:jc w:val="both"/>
        <w:rPr>
          <w:rFonts w:asciiTheme="minorHAnsi" w:hAnsiTheme="minorHAnsi" w:cstheme="minorHAnsi"/>
        </w:rPr>
      </w:pPr>
      <w:r>
        <w:rPr>
          <w:rFonts w:asciiTheme="minorHAnsi" w:hAnsiTheme="minorHAnsi" w:cstheme="minorHAnsi"/>
        </w:rPr>
        <w:t xml:space="preserve"> </w:t>
      </w:r>
      <w:r w:rsidR="0075765E" w:rsidRPr="004D0AD1">
        <w:rPr>
          <w:rFonts w:asciiTheme="minorHAnsi" w:hAnsiTheme="minorHAnsi" w:cstheme="minorHAnsi"/>
        </w:rPr>
        <w:t>Změny a doplňky Smlouvy mohou být prováděny pouze dohodou Smluvních stran, a</w:t>
      </w:r>
      <w:r w:rsidR="00B54165" w:rsidRPr="004D0AD1">
        <w:rPr>
          <w:rFonts w:asciiTheme="minorHAnsi" w:hAnsiTheme="minorHAnsi" w:cstheme="minorHAnsi"/>
        </w:rPr>
        <w:t> </w:t>
      </w:r>
      <w:r w:rsidR="0075765E" w:rsidRPr="004D0AD1">
        <w:rPr>
          <w:rFonts w:asciiTheme="minorHAnsi" w:hAnsiTheme="minorHAnsi" w:cstheme="minorHAnsi"/>
        </w:rPr>
        <w:t>to</w:t>
      </w:r>
      <w:r w:rsidR="00B54165" w:rsidRPr="004D0AD1">
        <w:rPr>
          <w:rFonts w:asciiTheme="minorHAnsi" w:hAnsiTheme="minorHAnsi" w:cstheme="minorHAnsi"/>
        </w:rPr>
        <w:t> </w:t>
      </w:r>
      <w:r w:rsidR="0075765E" w:rsidRPr="004D0AD1">
        <w:rPr>
          <w:rFonts w:asciiTheme="minorHAnsi" w:hAnsiTheme="minorHAnsi" w:cstheme="minorHAnsi"/>
        </w:rPr>
        <w:t xml:space="preserve">formou písemných </w:t>
      </w:r>
      <w:r w:rsidR="00656F4E" w:rsidRPr="004D0AD1">
        <w:rPr>
          <w:rFonts w:asciiTheme="minorHAnsi" w:hAnsiTheme="minorHAnsi" w:cstheme="minorHAnsi"/>
        </w:rPr>
        <w:t xml:space="preserve">vzestupně </w:t>
      </w:r>
      <w:r w:rsidR="0075765E" w:rsidRPr="004D0AD1">
        <w:rPr>
          <w:rFonts w:asciiTheme="minorHAnsi" w:hAnsiTheme="minorHAnsi" w:cstheme="minorHAnsi"/>
        </w:rPr>
        <w:t>číslovaných dodatků ke Smlouvě</w:t>
      </w:r>
      <w:r w:rsidR="00842760" w:rsidRPr="004D0AD1">
        <w:rPr>
          <w:rFonts w:asciiTheme="minorHAnsi" w:hAnsiTheme="minorHAnsi" w:cstheme="minorHAnsi"/>
        </w:rPr>
        <w:t>.</w:t>
      </w:r>
      <w:r w:rsidR="00A24089" w:rsidRPr="00E669FA">
        <w:rPr>
          <w:rFonts w:asciiTheme="minorHAnsi" w:hAnsiTheme="minorHAnsi" w:cstheme="minorHAnsi"/>
        </w:rPr>
        <w:t xml:space="preserve"> Dle tohoto bodu se nepostupuje, dojde-li ke změně ustanovení článku </w:t>
      </w:r>
      <w:r w:rsidR="00092EAF" w:rsidRPr="00E669FA">
        <w:rPr>
          <w:rFonts w:asciiTheme="minorHAnsi" w:hAnsiTheme="minorHAnsi" w:cstheme="minorHAnsi"/>
        </w:rPr>
        <w:t xml:space="preserve">IV Smlouvy </w:t>
      </w:r>
      <w:r w:rsidR="00A24089" w:rsidRPr="00E669FA">
        <w:rPr>
          <w:rFonts w:asciiTheme="minorHAnsi" w:hAnsiTheme="minorHAnsi" w:cstheme="minorHAnsi"/>
        </w:rPr>
        <w:t>(změna řešitelů Smluvních stran</w:t>
      </w:r>
      <w:r w:rsidR="00092EAF" w:rsidRPr="00E669FA">
        <w:rPr>
          <w:rFonts w:asciiTheme="minorHAnsi" w:hAnsiTheme="minorHAnsi" w:cstheme="minorHAnsi"/>
        </w:rPr>
        <w:t xml:space="preserve"> nebo jejich kontaktních údajů</w:t>
      </w:r>
      <w:r w:rsidR="00A24089" w:rsidRPr="00E669FA">
        <w:rPr>
          <w:rFonts w:asciiTheme="minorHAnsi" w:hAnsiTheme="minorHAnsi" w:cstheme="minorHAnsi"/>
        </w:rPr>
        <w:t>).</w:t>
      </w:r>
    </w:p>
    <w:p w14:paraId="1D717D88" w14:textId="43C7EBB3" w:rsidR="00842760" w:rsidRDefault="00A26A3F" w:rsidP="002F6296">
      <w:pPr>
        <w:numPr>
          <w:ilvl w:val="1"/>
          <w:numId w:val="10"/>
        </w:numPr>
        <w:tabs>
          <w:tab w:val="clear" w:pos="465"/>
          <w:tab w:val="num" w:pos="567"/>
        </w:tabs>
        <w:spacing w:after="20" w:line="276" w:lineRule="auto"/>
        <w:ind w:left="567" w:hanging="567"/>
        <w:jc w:val="both"/>
        <w:rPr>
          <w:rFonts w:asciiTheme="minorHAnsi" w:hAnsiTheme="minorHAnsi" w:cstheme="minorHAnsi"/>
        </w:rPr>
      </w:pPr>
      <w:r>
        <w:rPr>
          <w:rFonts w:asciiTheme="minorHAnsi" w:hAnsiTheme="minorHAnsi" w:cstheme="minorHAnsi"/>
        </w:rPr>
        <w:t xml:space="preserve"> </w:t>
      </w:r>
      <w:r w:rsidR="00743DF2" w:rsidRPr="00E669FA">
        <w:rPr>
          <w:rFonts w:asciiTheme="minorHAnsi" w:hAnsiTheme="minorHAnsi" w:cstheme="minorHAnsi"/>
        </w:rPr>
        <w:t xml:space="preserve">Smlouva je opatřena elektronickými podpisy. </w:t>
      </w:r>
    </w:p>
    <w:p w14:paraId="25E98E85" w14:textId="53DF979B" w:rsidR="00D905C1" w:rsidRDefault="00A26A3F" w:rsidP="002F6296">
      <w:pPr>
        <w:numPr>
          <w:ilvl w:val="1"/>
          <w:numId w:val="10"/>
        </w:numPr>
        <w:spacing w:after="20" w:line="276" w:lineRule="auto"/>
        <w:ind w:left="567" w:hanging="567"/>
        <w:jc w:val="both"/>
        <w:rPr>
          <w:rFonts w:asciiTheme="minorHAnsi" w:hAnsiTheme="minorHAnsi" w:cstheme="minorHAnsi"/>
        </w:rPr>
      </w:pPr>
      <w:r>
        <w:rPr>
          <w:rFonts w:asciiTheme="minorHAnsi" w:hAnsiTheme="minorHAnsi" w:cstheme="minorHAnsi"/>
        </w:rPr>
        <w:t xml:space="preserve"> </w:t>
      </w:r>
      <w:r w:rsidR="00D905C1" w:rsidRPr="00E669FA">
        <w:rPr>
          <w:rFonts w:asciiTheme="minorHAnsi" w:hAnsiTheme="minorHAnsi" w:cstheme="minorHAnsi"/>
        </w:rPr>
        <w:t xml:space="preserve">Nedílnou součástí </w:t>
      </w:r>
      <w:r w:rsidR="00BC04B8" w:rsidRPr="00E669FA">
        <w:rPr>
          <w:rFonts w:asciiTheme="minorHAnsi" w:hAnsiTheme="minorHAnsi" w:cstheme="minorHAnsi"/>
        </w:rPr>
        <w:t>S</w:t>
      </w:r>
      <w:r w:rsidR="00D905C1" w:rsidRPr="00E669FA">
        <w:rPr>
          <w:rFonts w:asciiTheme="minorHAnsi" w:hAnsiTheme="minorHAnsi" w:cstheme="minorHAnsi"/>
        </w:rPr>
        <w:t>m</w:t>
      </w:r>
      <w:r w:rsidR="008A57A7" w:rsidRPr="00E669FA">
        <w:rPr>
          <w:rFonts w:asciiTheme="minorHAnsi" w:hAnsiTheme="minorHAnsi" w:cstheme="minorHAnsi"/>
        </w:rPr>
        <w:t>louvy j</w:t>
      </w:r>
      <w:r w:rsidR="000C36F2" w:rsidRPr="00E669FA">
        <w:rPr>
          <w:rFonts w:asciiTheme="minorHAnsi" w:hAnsiTheme="minorHAnsi" w:cstheme="minorHAnsi"/>
        </w:rPr>
        <w:t xml:space="preserve">e </w:t>
      </w:r>
      <w:r w:rsidR="00D905C1" w:rsidRPr="00E669FA">
        <w:rPr>
          <w:rFonts w:asciiTheme="minorHAnsi" w:hAnsiTheme="minorHAnsi" w:cstheme="minorHAnsi"/>
        </w:rPr>
        <w:t xml:space="preserve">Příloha č. 1 – </w:t>
      </w:r>
      <w:r w:rsidR="00F94C4B" w:rsidRPr="00E669FA">
        <w:rPr>
          <w:rFonts w:asciiTheme="minorHAnsi" w:hAnsiTheme="minorHAnsi" w:cstheme="minorHAnsi"/>
          <w:b/>
        </w:rPr>
        <w:t>Závazné parametry řešení projektu</w:t>
      </w:r>
      <w:r w:rsidR="0062393A" w:rsidRPr="00E669FA">
        <w:rPr>
          <w:rFonts w:asciiTheme="minorHAnsi" w:hAnsiTheme="minorHAnsi" w:cstheme="minorHAnsi"/>
        </w:rPr>
        <w:t>.</w:t>
      </w:r>
    </w:p>
    <w:p w14:paraId="3051CCFE" w14:textId="041158BE" w:rsidR="00522AD9" w:rsidRDefault="00A26A3F" w:rsidP="002F6296">
      <w:pPr>
        <w:numPr>
          <w:ilvl w:val="1"/>
          <w:numId w:val="10"/>
        </w:numPr>
        <w:tabs>
          <w:tab w:val="clear" w:pos="465"/>
          <w:tab w:val="num" w:pos="709"/>
        </w:tabs>
        <w:spacing w:after="20" w:line="276" w:lineRule="auto"/>
        <w:ind w:left="567" w:hanging="567"/>
        <w:jc w:val="both"/>
        <w:rPr>
          <w:rFonts w:asciiTheme="minorHAnsi" w:hAnsiTheme="minorHAnsi" w:cstheme="minorHAnsi"/>
        </w:rPr>
      </w:pPr>
      <w:r>
        <w:rPr>
          <w:rFonts w:asciiTheme="minorHAnsi" w:hAnsiTheme="minorHAnsi" w:cstheme="minorHAnsi"/>
        </w:rPr>
        <w:t xml:space="preserve"> </w:t>
      </w:r>
      <w:r w:rsidR="00522AD9" w:rsidRPr="00E669FA">
        <w:rPr>
          <w:rFonts w:asciiTheme="minorHAnsi" w:hAnsiTheme="minorHAnsi" w:cstheme="minorHAnsi"/>
        </w:rPr>
        <w:t>Smluvní strany shodně prohlašují, že Smlouva byla sepsána dle jejich svobodné vůle, vážně, určitě</w:t>
      </w:r>
      <w:r w:rsidR="003B67F5" w:rsidRPr="00E669FA">
        <w:rPr>
          <w:rFonts w:asciiTheme="minorHAnsi" w:hAnsiTheme="minorHAnsi" w:cstheme="minorHAnsi"/>
        </w:rPr>
        <w:t>, sro</w:t>
      </w:r>
      <w:r w:rsidR="003B67F5" w:rsidRPr="004D0AD1">
        <w:rPr>
          <w:rFonts w:asciiTheme="minorHAnsi" w:hAnsiTheme="minorHAnsi" w:cstheme="minorHAnsi"/>
        </w:rPr>
        <w:t>zumitelně</w:t>
      </w:r>
      <w:r w:rsidR="00522AD9" w:rsidRPr="004D0AD1">
        <w:rPr>
          <w:rFonts w:asciiTheme="minorHAnsi" w:hAnsiTheme="minorHAnsi" w:cstheme="minorHAnsi"/>
        </w:rPr>
        <w:t xml:space="preserve"> a že představuje úplnou a správnou vůli a dohodu Smluvních stran</w:t>
      </w:r>
      <w:r w:rsidR="003B67F5" w:rsidRPr="004D0AD1">
        <w:rPr>
          <w:rFonts w:asciiTheme="minorHAnsi" w:hAnsiTheme="minorHAnsi" w:cstheme="minorHAnsi"/>
        </w:rPr>
        <w:t>.</w:t>
      </w:r>
    </w:p>
    <w:p w14:paraId="2BC4A909" w14:textId="67AA1C6C" w:rsidR="00522AD9" w:rsidRPr="004D0AD1" w:rsidRDefault="00A26A3F" w:rsidP="002F6296">
      <w:pPr>
        <w:numPr>
          <w:ilvl w:val="1"/>
          <w:numId w:val="10"/>
        </w:numPr>
        <w:spacing w:after="20" w:line="276" w:lineRule="auto"/>
        <w:ind w:left="567" w:hanging="567"/>
        <w:jc w:val="both"/>
        <w:rPr>
          <w:rFonts w:asciiTheme="minorHAnsi" w:hAnsiTheme="minorHAnsi" w:cstheme="minorHAnsi"/>
        </w:rPr>
      </w:pPr>
      <w:r>
        <w:rPr>
          <w:rFonts w:asciiTheme="minorHAnsi" w:hAnsiTheme="minorHAnsi" w:cstheme="minorHAnsi"/>
        </w:rPr>
        <w:t xml:space="preserve"> </w:t>
      </w:r>
      <w:r w:rsidR="00522AD9" w:rsidRPr="004D0AD1">
        <w:rPr>
          <w:rFonts w:asciiTheme="minorHAnsi" w:hAnsiTheme="minorHAnsi" w:cstheme="minorHAnsi"/>
        </w:rPr>
        <w:t>Smluvní strany tímto prohlašují, že uzavření Smlouvy proběhlo plně v souladu s jejich interními předpisy a že jsou si plně vědomy závazků, které uzavřením Smlouvy přebírají.</w:t>
      </w:r>
    </w:p>
    <w:p w14:paraId="74255E27" w14:textId="391C2087" w:rsidR="00EA76FA" w:rsidRPr="004D0AD1" w:rsidRDefault="00EA76FA" w:rsidP="002F6296">
      <w:pPr>
        <w:spacing w:after="120" w:line="276" w:lineRule="auto"/>
        <w:jc w:val="both"/>
        <w:rPr>
          <w:rFonts w:asciiTheme="minorHAnsi" w:hAnsiTheme="minorHAnsi" w:cstheme="minorHAnsi"/>
        </w:rPr>
      </w:pPr>
    </w:p>
    <w:p w14:paraId="07B46717" w14:textId="19D39314" w:rsidR="002F6296" w:rsidRPr="004D0AD1" w:rsidRDefault="002F6296" w:rsidP="002F6296">
      <w:pPr>
        <w:spacing w:after="120" w:line="276" w:lineRule="auto"/>
        <w:jc w:val="both"/>
        <w:rPr>
          <w:rFonts w:asciiTheme="minorHAnsi" w:hAnsiTheme="minorHAnsi" w:cstheme="minorHAnsi"/>
        </w:rPr>
      </w:pPr>
    </w:p>
    <w:p w14:paraId="2E031906" w14:textId="18FD09D6" w:rsidR="00BA54F3" w:rsidRPr="004D0AD1" w:rsidRDefault="00092EAF" w:rsidP="002F6296">
      <w:pPr>
        <w:spacing w:after="120" w:line="276" w:lineRule="auto"/>
        <w:jc w:val="both"/>
        <w:rPr>
          <w:rFonts w:asciiTheme="minorHAnsi" w:hAnsiTheme="minorHAnsi" w:cstheme="minorHAnsi"/>
        </w:rPr>
      </w:pPr>
      <w:r w:rsidRPr="004D0AD1">
        <w:rPr>
          <w:rFonts w:asciiTheme="minorHAnsi" w:hAnsiTheme="minorHAnsi" w:cstheme="minorHAnsi"/>
        </w:rPr>
        <w:lastRenderedPageBreak/>
        <w:t xml:space="preserve">V Praze, dne </w:t>
      </w:r>
    </w:p>
    <w:p w14:paraId="477E05F3" w14:textId="29A4B010" w:rsidR="00092EAF" w:rsidRPr="004D0AD1" w:rsidRDefault="00092EAF" w:rsidP="002F6296">
      <w:pPr>
        <w:spacing w:after="120" w:line="276" w:lineRule="auto"/>
        <w:jc w:val="both"/>
        <w:rPr>
          <w:rFonts w:asciiTheme="minorHAnsi" w:hAnsiTheme="minorHAnsi" w:cstheme="minorHAnsi"/>
        </w:rPr>
      </w:pPr>
      <w:r w:rsidRPr="004D0AD1">
        <w:rPr>
          <w:rFonts w:asciiTheme="minorHAnsi" w:hAnsiTheme="minorHAnsi" w:cstheme="minorHAnsi"/>
        </w:rPr>
        <w:t xml:space="preserve">Za Hlavního příjemce: </w:t>
      </w:r>
    </w:p>
    <w:p w14:paraId="023A2B09" w14:textId="69AC4BDC" w:rsidR="00092EAF" w:rsidRPr="004D0AD1" w:rsidRDefault="001A4476" w:rsidP="002F6296">
      <w:pPr>
        <w:spacing w:after="120" w:line="276" w:lineRule="auto"/>
        <w:jc w:val="both"/>
        <w:rPr>
          <w:rFonts w:asciiTheme="minorHAnsi" w:hAnsiTheme="minorHAnsi" w:cstheme="minorHAnsi"/>
        </w:rPr>
      </w:pPr>
      <w:r>
        <w:rPr>
          <w:rFonts w:asciiTheme="minorHAnsi" w:hAnsiTheme="minorHAnsi" w:cstheme="minorHAnsi"/>
        </w:rPr>
        <w:t>16.6.2025</w:t>
      </w:r>
    </w:p>
    <w:p w14:paraId="5D8FFB63" w14:textId="0B110405" w:rsidR="00092EAF" w:rsidRPr="004D0AD1" w:rsidRDefault="00092EAF" w:rsidP="002F6296">
      <w:pPr>
        <w:spacing w:after="120" w:line="276" w:lineRule="auto"/>
        <w:jc w:val="both"/>
        <w:rPr>
          <w:rFonts w:asciiTheme="minorHAnsi" w:hAnsiTheme="minorHAnsi" w:cstheme="minorHAnsi"/>
        </w:rPr>
      </w:pPr>
    </w:p>
    <w:p w14:paraId="26D3F1C9" w14:textId="6EAA5E03" w:rsidR="00092EAF" w:rsidRPr="004D0AD1" w:rsidRDefault="00092EAF" w:rsidP="002F6296">
      <w:pPr>
        <w:spacing w:after="120" w:line="276" w:lineRule="auto"/>
        <w:jc w:val="both"/>
        <w:rPr>
          <w:rFonts w:asciiTheme="minorHAnsi" w:hAnsiTheme="minorHAnsi" w:cstheme="minorHAnsi"/>
        </w:rPr>
      </w:pPr>
      <w:r w:rsidRPr="004D0AD1">
        <w:rPr>
          <w:rFonts w:asciiTheme="minorHAnsi" w:hAnsiTheme="minorHAnsi" w:cstheme="minorHAnsi"/>
        </w:rPr>
        <w:t>…………………………………………..</w:t>
      </w:r>
    </w:p>
    <w:p w14:paraId="7E70DF80" w14:textId="2C3F8361" w:rsidR="0048660B" w:rsidRPr="004D0AD1" w:rsidRDefault="001A4476" w:rsidP="0048660B">
      <w:pPr>
        <w:spacing w:after="120" w:line="276" w:lineRule="auto"/>
        <w:contextualSpacing/>
        <w:jc w:val="both"/>
        <w:rPr>
          <w:rFonts w:asciiTheme="minorHAnsi" w:hAnsiTheme="minorHAnsi" w:cstheme="minorHAnsi"/>
        </w:rPr>
      </w:pPr>
      <w:r>
        <w:rPr>
          <w:rFonts w:asciiTheme="minorHAnsi" w:hAnsiTheme="minorHAnsi" w:cstheme="minorHAnsi"/>
        </w:rPr>
        <w:t>xxxxxxxxxxxxxxx</w:t>
      </w:r>
    </w:p>
    <w:p w14:paraId="4B3B2CFB" w14:textId="77777777" w:rsidR="0048660B" w:rsidRPr="004D0AD1" w:rsidRDefault="0048660B" w:rsidP="0048660B">
      <w:pPr>
        <w:spacing w:after="120" w:line="276" w:lineRule="auto"/>
        <w:contextualSpacing/>
        <w:jc w:val="both"/>
        <w:rPr>
          <w:rFonts w:asciiTheme="minorHAnsi" w:hAnsiTheme="minorHAnsi" w:cstheme="minorHAnsi"/>
        </w:rPr>
      </w:pPr>
      <w:r w:rsidRPr="004D0AD1">
        <w:rPr>
          <w:rFonts w:asciiTheme="minorHAnsi" w:hAnsiTheme="minorHAnsi" w:cstheme="minorHAnsi"/>
        </w:rPr>
        <w:t>prorektor VaV VŠCHT Praha</w:t>
      </w:r>
    </w:p>
    <w:p w14:paraId="413956B0" w14:textId="619078A3" w:rsidR="00A310AB" w:rsidRPr="004D0AD1" w:rsidRDefault="00A310AB" w:rsidP="002F6296">
      <w:pPr>
        <w:spacing w:after="120" w:line="276" w:lineRule="auto"/>
        <w:jc w:val="both"/>
        <w:rPr>
          <w:rFonts w:asciiTheme="minorHAnsi" w:hAnsiTheme="minorHAnsi" w:cstheme="minorHAnsi"/>
        </w:rPr>
      </w:pPr>
    </w:p>
    <w:p w14:paraId="6A95F3BA" w14:textId="77777777" w:rsidR="0048660B" w:rsidRPr="004D0AD1" w:rsidRDefault="0048660B" w:rsidP="002F6296">
      <w:pPr>
        <w:spacing w:after="120" w:line="276" w:lineRule="auto"/>
        <w:jc w:val="both"/>
        <w:rPr>
          <w:rFonts w:asciiTheme="minorHAnsi" w:hAnsiTheme="minorHAnsi" w:cstheme="minorHAnsi"/>
        </w:rPr>
      </w:pPr>
    </w:p>
    <w:p w14:paraId="619926FA" w14:textId="2979835F" w:rsidR="0048660B" w:rsidRPr="004D0AD1" w:rsidRDefault="0048660B" w:rsidP="002F6296">
      <w:pPr>
        <w:spacing w:after="120" w:line="276" w:lineRule="auto"/>
        <w:jc w:val="both"/>
        <w:rPr>
          <w:rFonts w:asciiTheme="minorHAnsi" w:hAnsiTheme="minorHAnsi" w:cstheme="minorHAnsi"/>
        </w:rPr>
      </w:pPr>
      <w:r w:rsidRPr="004D0AD1">
        <w:rPr>
          <w:rFonts w:asciiTheme="minorHAnsi" w:hAnsiTheme="minorHAnsi" w:cstheme="minorHAnsi"/>
        </w:rPr>
        <w:t>V Praze,</w:t>
      </w:r>
    </w:p>
    <w:p w14:paraId="1B5182FD" w14:textId="1D22F837" w:rsidR="00CC71C4" w:rsidRPr="004D0AD1" w:rsidRDefault="00CC71C4" w:rsidP="002F6296">
      <w:pPr>
        <w:spacing w:after="120" w:line="276" w:lineRule="auto"/>
        <w:jc w:val="both"/>
        <w:rPr>
          <w:rFonts w:asciiTheme="minorHAnsi" w:hAnsiTheme="minorHAnsi" w:cstheme="minorHAnsi"/>
        </w:rPr>
      </w:pPr>
      <w:r w:rsidRPr="004D0AD1">
        <w:rPr>
          <w:rFonts w:asciiTheme="minorHAnsi" w:hAnsiTheme="minorHAnsi" w:cstheme="minorHAnsi"/>
        </w:rPr>
        <w:t>Za Dalšího účastníka projektu:</w:t>
      </w:r>
    </w:p>
    <w:p w14:paraId="0B769468" w14:textId="137FC678" w:rsidR="00CC71C4" w:rsidRPr="004D0AD1" w:rsidRDefault="00CC71C4" w:rsidP="002F6296">
      <w:pPr>
        <w:spacing w:after="120" w:line="276" w:lineRule="auto"/>
        <w:jc w:val="both"/>
        <w:rPr>
          <w:rFonts w:asciiTheme="minorHAnsi" w:hAnsiTheme="minorHAnsi" w:cstheme="minorHAnsi"/>
        </w:rPr>
      </w:pPr>
    </w:p>
    <w:p w14:paraId="69DDAEB1" w14:textId="3E43404D" w:rsidR="00CC71C4" w:rsidRPr="004D0AD1" w:rsidRDefault="00CC71C4" w:rsidP="002F6296">
      <w:pPr>
        <w:spacing w:after="120" w:line="276" w:lineRule="auto"/>
        <w:jc w:val="both"/>
        <w:rPr>
          <w:rFonts w:asciiTheme="minorHAnsi" w:hAnsiTheme="minorHAnsi" w:cstheme="minorHAnsi"/>
        </w:rPr>
      </w:pPr>
    </w:p>
    <w:p w14:paraId="35069161" w14:textId="47124C5D" w:rsidR="00CC71C4" w:rsidRPr="004D0AD1" w:rsidRDefault="00CC71C4" w:rsidP="002F6296">
      <w:pPr>
        <w:spacing w:after="120" w:line="276" w:lineRule="auto"/>
        <w:jc w:val="both"/>
        <w:rPr>
          <w:rFonts w:asciiTheme="minorHAnsi" w:hAnsiTheme="minorHAnsi" w:cstheme="minorHAnsi"/>
        </w:rPr>
      </w:pPr>
    </w:p>
    <w:p w14:paraId="2408780F" w14:textId="59A66965" w:rsidR="00CC71C4" w:rsidRDefault="004E2BCB" w:rsidP="002F6296">
      <w:pPr>
        <w:spacing w:after="120" w:line="276" w:lineRule="auto"/>
        <w:jc w:val="both"/>
        <w:rPr>
          <w:rFonts w:asciiTheme="minorHAnsi" w:hAnsiTheme="minorHAnsi" w:cstheme="minorHAnsi"/>
        </w:rPr>
      </w:pPr>
      <w:r>
        <w:rPr>
          <w:rFonts w:asciiTheme="minorHAnsi" w:hAnsiTheme="minorHAnsi" w:cstheme="minorHAnsi"/>
        </w:rPr>
        <w:t>………………………………………….</w:t>
      </w:r>
    </w:p>
    <w:p w14:paraId="324B8B4B" w14:textId="14D91341" w:rsidR="004E2BCB" w:rsidRPr="004D0AD1" w:rsidRDefault="001A4476" w:rsidP="002F6296">
      <w:pPr>
        <w:spacing w:after="120" w:line="276" w:lineRule="auto"/>
        <w:jc w:val="both"/>
        <w:rPr>
          <w:rFonts w:asciiTheme="minorHAnsi" w:hAnsiTheme="minorHAnsi" w:cstheme="minorHAnsi"/>
        </w:rPr>
      </w:pPr>
      <w:r>
        <w:rPr>
          <w:rFonts w:asciiTheme="minorHAnsi" w:hAnsiTheme="minorHAnsi" w:cstheme="minorHAnsi"/>
        </w:rPr>
        <w:t>xxxxxxxxxxxxxxxxxxxxx</w:t>
      </w:r>
    </w:p>
    <w:p w14:paraId="360A6C17" w14:textId="5F738AB2" w:rsidR="00CC71C4" w:rsidRPr="004D0AD1" w:rsidRDefault="004E2BCB" w:rsidP="0012780B">
      <w:pPr>
        <w:spacing w:after="120" w:line="276" w:lineRule="auto"/>
        <w:rPr>
          <w:rFonts w:asciiTheme="minorHAnsi" w:hAnsiTheme="minorHAnsi" w:cstheme="minorHAnsi"/>
        </w:rPr>
      </w:pPr>
      <w:r>
        <w:rPr>
          <w:rFonts w:asciiTheme="minorHAnsi" w:hAnsiTheme="minorHAnsi" w:cstheme="minorHAnsi"/>
        </w:rPr>
        <w:t xml:space="preserve">Děkan Fakulty strojní </w:t>
      </w:r>
      <w:r w:rsidR="0012780B">
        <w:rPr>
          <w:rFonts w:asciiTheme="minorHAnsi" w:hAnsiTheme="minorHAnsi" w:cstheme="minorHAnsi"/>
        </w:rPr>
        <w:t>ČVUT Praha</w:t>
      </w:r>
    </w:p>
    <w:p w14:paraId="5D6C5119" w14:textId="1F701DE7" w:rsidR="00B54165" w:rsidRPr="004D0AD1" w:rsidRDefault="00B54165" w:rsidP="002F6296">
      <w:pPr>
        <w:spacing w:after="120" w:line="276" w:lineRule="auto"/>
        <w:jc w:val="both"/>
        <w:rPr>
          <w:rFonts w:asciiTheme="minorHAnsi" w:hAnsiTheme="minorHAnsi" w:cstheme="minorHAnsi"/>
        </w:rPr>
      </w:pPr>
    </w:p>
    <w:p w14:paraId="6F6D4557" w14:textId="4E0A00F5" w:rsidR="00877A8D" w:rsidRPr="004D0AD1" w:rsidRDefault="00877A8D" w:rsidP="002F6296">
      <w:pPr>
        <w:spacing w:after="120" w:line="276" w:lineRule="auto"/>
        <w:jc w:val="both"/>
        <w:rPr>
          <w:rFonts w:asciiTheme="minorHAnsi" w:hAnsiTheme="minorHAnsi" w:cstheme="minorHAnsi"/>
        </w:rPr>
      </w:pPr>
    </w:p>
    <w:sectPr w:rsidR="00877A8D" w:rsidRPr="004D0AD1" w:rsidSect="00E507E3">
      <w:footerReference w:type="even" r:id="rId11"/>
      <w:footerReference w:type="default" r:id="rId12"/>
      <w:footerReference w:type="first" r:id="rId13"/>
      <w:pgSz w:w="11906" w:h="16838"/>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8488" w14:textId="77777777" w:rsidR="00E92858" w:rsidRDefault="00E92858">
      <w:r>
        <w:separator/>
      </w:r>
    </w:p>
  </w:endnote>
  <w:endnote w:type="continuationSeparator" w:id="0">
    <w:p w14:paraId="0BCC5CBF" w14:textId="77777777" w:rsidR="00E92858" w:rsidRDefault="00E9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1A7C" w14:textId="77777777" w:rsidR="00657822" w:rsidRDefault="00657822" w:rsidP="00A0408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2BFB7D" w14:textId="77777777" w:rsidR="00657822" w:rsidRDefault="006578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8D49" w14:textId="3FE79616" w:rsidR="00657822" w:rsidRDefault="00657822" w:rsidP="00A0408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F7549">
      <w:rPr>
        <w:rStyle w:val="slostrnky"/>
        <w:noProof/>
      </w:rPr>
      <w:t>2</w:t>
    </w:r>
    <w:r>
      <w:rPr>
        <w:rStyle w:val="slostrnky"/>
      </w:rPr>
      <w:fldChar w:fldCharType="end"/>
    </w:r>
  </w:p>
  <w:p w14:paraId="02A63005" w14:textId="77777777" w:rsidR="00657822" w:rsidRDefault="0065782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82D2" w14:textId="03441B47" w:rsidR="00657822" w:rsidRDefault="00657822">
    <w:pPr>
      <w:pStyle w:val="Zpat"/>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F7549">
      <w:rPr>
        <w:noProof/>
      </w:rPr>
      <w:t>1</w:t>
    </w:r>
    <w:r>
      <w:rPr>
        <w:color w:val="2B579A"/>
        <w:shd w:val="clear" w:color="auto" w:fill="E6E6E6"/>
      </w:rPr>
      <w:fldChar w:fldCharType="end"/>
    </w:r>
  </w:p>
  <w:p w14:paraId="46D06624" w14:textId="77777777" w:rsidR="00657822" w:rsidRDefault="006578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FE1F" w14:textId="77777777" w:rsidR="00E92858" w:rsidRDefault="00E92858">
      <w:r>
        <w:separator/>
      </w:r>
    </w:p>
  </w:footnote>
  <w:footnote w:type="continuationSeparator" w:id="0">
    <w:p w14:paraId="3A76260D" w14:textId="77777777" w:rsidR="00E92858" w:rsidRDefault="00E92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E39"/>
    <w:multiLevelType w:val="hybridMultilevel"/>
    <w:tmpl w:val="BD32BA52"/>
    <w:lvl w:ilvl="0" w:tplc="534E303C">
      <w:start w:val="1"/>
      <w:numFmt w:val="decimal"/>
      <w:lvlText w:val="11.%1 "/>
      <w:lvlJc w:val="left"/>
      <w:pPr>
        <w:tabs>
          <w:tab w:val="num" w:pos="36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07410F"/>
    <w:multiLevelType w:val="multilevel"/>
    <w:tmpl w:val="FF923344"/>
    <w:lvl w:ilvl="0">
      <w:start w:val="6"/>
      <w:numFmt w:val="decimal"/>
      <w:lvlText w:val="%1"/>
      <w:lvlJc w:val="left"/>
      <w:pPr>
        <w:ind w:left="360"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7.%2"/>
      <w:lvlJc w:val="left"/>
      <w:pPr>
        <w:ind w:left="552" w:firstLine="0"/>
      </w:pPr>
      <w:rPr>
        <w:rFonts w:ascii="Times New Roman" w:eastAsia="Times New Roman" w:hAnsi="Times New Roman" w:cs="Times New Roman" w:hint="default"/>
        <w:b w:val="0"/>
        <w:i w:val="0"/>
        <w:strike w:val="0"/>
        <w:dstrike w:val="0"/>
        <w:color w:val="000000"/>
        <w:sz w:val="24"/>
        <w:szCs w:val="26"/>
        <w:u w:val="none" w:color="000000"/>
        <w:bdr w:val="none" w:sz="0" w:space="0" w:color="auto"/>
        <w:shd w:val="clear" w:color="auto" w:fill="auto"/>
        <w:vertAlign w:val="baseline"/>
      </w:rPr>
    </w:lvl>
    <w:lvl w:ilvl="2">
      <w:start w:val="1"/>
      <w:numFmt w:val="lowerRoman"/>
      <w:lvlText w:val="%3"/>
      <w:lvlJc w:val="left"/>
      <w:pPr>
        <w:ind w:left="1099"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9"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9"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9"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9"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9"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9"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B15301"/>
    <w:multiLevelType w:val="hybridMultilevel"/>
    <w:tmpl w:val="4D424CA6"/>
    <w:lvl w:ilvl="0" w:tplc="3BB28A38">
      <w:start w:val="1"/>
      <w:numFmt w:val="decimal"/>
      <w:lvlText w:val="3.%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BAF60BA"/>
    <w:multiLevelType w:val="multilevel"/>
    <w:tmpl w:val="953CB2D6"/>
    <w:lvl w:ilvl="0">
      <w:start w:val="7"/>
      <w:numFmt w:val="decimal"/>
      <w:lvlText w:val="%1"/>
      <w:lvlJc w:val="left"/>
      <w:pPr>
        <w:tabs>
          <w:tab w:val="num" w:pos="360"/>
        </w:tabs>
        <w:ind w:left="360" w:hanging="360"/>
      </w:pPr>
      <w:rPr>
        <w:rFonts w:hint="default"/>
      </w:rPr>
    </w:lvl>
    <w:lvl w:ilvl="1">
      <w:start w:val="9"/>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AC629A"/>
    <w:multiLevelType w:val="hybridMultilevel"/>
    <w:tmpl w:val="09AED740"/>
    <w:lvl w:ilvl="0" w:tplc="1DC0B736">
      <w:start w:val="1"/>
      <w:numFmt w:val="decimal"/>
      <w:lvlText w:val="14.%1  "/>
      <w:lvlJc w:val="left"/>
      <w:pPr>
        <w:tabs>
          <w:tab w:val="num" w:pos="3828"/>
        </w:tabs>
        <w:ind w:left="4188" w:hanging="360"/>
      </w:pPr>
      <w:rPr>
        <w:rFonts w:hint="default"/>
        <w:b w:val="0"/>
      </w:rPr>
    </w:lvl>
    <w:lvl w:ilvl="1" w:tplc="04050019" w:tentative="1">
      <w:start w:val="1"/>
      <w:numFmt w:val="lowerLetter"/>
      <w:lvlText w:val="%2."/>
      <w:lvlJc w:val="left"/>
      <w:pPr>
        <w:tabs>
          <w:tab w:val="num" w:pos="4739"/>
        </w:tabs>
        <w:ind w:left="4739" w:hanging="360"/>
      </w:pPr>
    </w:lvl>
    <w:lvl w:ilvl="2" w:tplc="0405001B" w:tentative="1">
      <w:start w:val="1"/>
      <w:numFmt w:val="lowerRoman"/>
      <w:lvlText w:val="%3."/>
      <w:lvlJc w:val="right"/>
      <w:pPr>
        <w:tabs>
          <w:tab w:val="num" w:pos="5459"/>
        </w:tabs>
        <w:ind w:left="5459" w:hanging="180"/>
      </w:pPr>
    </w:lvl>
    <w:lvl w:ilvl="3" w:tplc="0405000F" w:tentative="1">
      <w:start w:val="1"/>
      <w:numFmt w:val="decimal"/>
      <w:lvlText w:val="%4."/>
      <w:lvlJc w:val="left"/>
      <w:pPr>
        <w:tabs>
          <w:tab w:val="num" w:pos="6179"/>
        </w:tabs>
        <w:ind w:left="6179" w:hanging="360"/>
      </w:pPr>
    </w:lvl>
    <w:lvl w:ilvl="4" w:tplc="04050019" w:tentative="1">
      <w:start w:val="1"/>
      <w:numFmt w:val="lowerLetter"/>
      <w:lvlText w:val="%5."/>
      <w:lvlJc w:val="left"/>
      <w:pPr>
        <w:tabs>
          <w:tab w:val="num" w:pos="6899"/>
        </w:tabs>
        <w:ind w:left="6899" w:hanging="360"/>
      </w:pPr>
    </w:lvl>
    <w:lvl w:ilvl="5" w:tplc="0405001B" w:tentative="1">
      <w:start w:val="1"/>
      <w:numFmt w:val="lowerRoman"/>
      <w:lvlText w:val="%6."/>
      <w:lvlJc w:val="right"/>
      <w:pPr>
        <w:tabs>
          <w:tab w:val="num" w:pos="7619"/>
        </w:tabs>
        <w:ind w:left="7619" w:hanging="180"/>
      </w:pPr>
    </w:lvl>
    <w:lvl w:ilvl="6" w:tplc="0405000F" w:tentative="1">
      <w:start w:val="1"/>
      <w:numFmt w:val="decimal"/>
      <w:lvlText w:val="%7."/>
      <w:lvlJc w:val="left"/>
      <w:pPr>
        <w:tabs>
          <w:tab w:val="num" w:pos="8339"/>
        </w:tabs>
        <w:ind w:left="8339" w:hanging="360"/>
      </w:pPr>
    </w:lvl>
    <w:lvl w:ilvl="7" w:tplc="04050019" w:tentative="1">
      <w:start w:val="1"/>
      <w:numFmt w:val="lowerLetter"/>
      <w:lvlText w:val="%8."/>
      <w:lvlJc w:val="left"/>
      <w:pPr>
        <w:tabs>
          <w:tab w:val="num" w:pos="9059"/>
        </w:tabs>
        <w:ind w:left="9059" w:hanging="360"/>
      </w:pPr>
    </w:lvl>
    <w:lvl w:ilvl="8" w:tplc="0405001B" w:tentative="1">
      <w:start w:val="1"/>
      <w:numFmt w:val="lowerRoman"/>
      <w:lvlText w:val="%9."/>
      <w:lvlJc w:val="right"/>
      <w:pPr>
        <w:tabs>
          <w:tab w:val="num" w:pos="9779"/>
        </w:tabs>
        <w:ind w:left="9779" w:hanging="180"/>
      </w:pPr>
    </w:lvl>
  </w:abstractNum>
  <w:abstractNum w:abstractNumId="5" w15:restartNumberingAfterBreak="0">
    <w:nsid w:val="0DE24ACB"/>
    <w:multiLevelType w:val="hybridMultilevel"/>
    <w:tmpl w:val="AE7EA4AA"/>
    <w:lvl w:ilvl="0" w:tplc="1F485348">
      <w:start w:val="1"/>
      <w:numFmt w:val="lowerLetter"/>
      <w:lvlText w:val="%1)"/>
      <w:lvlJc w:val="left"/>
      <w:pPr>
        <w:ind w:left="1191"/>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413AC344">
      <w:start w:val="1"/>
      <w:numFmt w:val="lowerLetter"/>
      <w:lvlText w:val="%2"/>
      <w:lvlJc w:val="left"/>
      <w:pPr>
        <w:ind w:left="1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06A3F6">
      <w:start w:val="1"/>
      <w:numFmt w:val="lowerRoman"/>
      <w:lvlText w:val="%3"/>
      <w:lvlJc w:val="left"/>
      <w:pPr>
        <w:ind w:left="2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0AE29C">
      <w:start w:val="1"/>
      <w:numFmt w:val="decimal"/>
      <w:lvlText w:val="%4"/>
      <w:lvlJc w:val="left"/>
      <w:pPr>
        <w:ind w:left="3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28D4A6">
      <w:start w:val="1"/>
      <w:numFmt w:val="lowerLetter"/>
      <w:lvlText w:val="%5"/>
      <w:lvlJc w:val="left"/>
      <w:pPr>
        <w:ind w:left="3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04A38E">
      <w:start w:val="1"/>
      <w:numFmt w:val="lowerRoman"/>
      <w:lvlText w:val="%6"/>
      <w:lvlJc w:val="left"/>
      <w:pPr>
        <w:ind w:left="4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B2997E">
      <w:start w:val="1"/>
      <w:numFmt w:val="decimal"/>
      <w:lvlText w:val="%7"/>
      <w:lvlJc w:val="left"/>
      <w:pPr>
        <w:ind w:left="5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BC9E4A">
      <w:start w:val="1"/>
      <w:numFmt w:val="lowerLetter"/>
      <w:lvlText w:val="%8"/>
      <w:lvlJc w:val="left"/>
      <w:pPr>
        <w:ind w:left="6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BCC308">
      <w:start w:val="1"/>
      <w:numFmt w:val="lowerRoman"/>
      <w:lvlText w:val="%9"/>
      <w:lvlJc w:val="left"/>
      <w:pPr>
        <w:ind w:left="6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847061B"/>
    <w:multiLevelType w:val="multilevel"/>
    <w:tmpl w:val="DF929B98"/>
    <w:lvl w:ilvl="0">
      <w:start w:val="13"/>
      <w:numFmt w:val="decimal"/>
      <w:lvlText w:val="%1"/>
      <w:lvlJc w:val="left"/>
      <w:pPr>
        <w:tabs>
          <w:tab w:val="num" w:pos="465"/>
        </w:tabs>
        <w:ind w:left="465" w:hanging="465"/>
      </w:pPr>
      <w:rPr>
        <w:rFonts w:hint="default"/>
      </w:rPr>
    </w:lvl>
    <w:lvl w:ilvl="1">
      <w:start w:val="3"/>
      <w:numFmt w:val="decimal"/>
      <w:lvlText w:val="14.%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363E54"/>
    <w:multiLevelType w:val="hybridMultilevel"/>
    <w:tmpl w:val="B416590C"/>
    <w:lvl w:ilvl="0" w:tplc="04050001">
      <w:start w:val="1"/>
      <w:numFmt w:val="bullet"/>
      <w:lvlText w:val=""/>
      <w:lvlJc w:val="left"/>
      <w:pPr>
        <w:tabs>
          <w:tab w:val="num" w:pos="1246"/>
        </w:tabs>
        <w:ind w:left="1246" w:hanging="360"/>
      </w:pPr>
      <w:rPr>
        <w:rFonts w:ascii="Symbol" w:hAnsi="Symbol" w:hint="default"/>
      </w:rPr>
    </w:lvl>
    <w:lvl w:ilvl="1" w:tplc="04050003" w:tentative="1">
      <w:start w:val="1"/>
      <w:numFmt w:val="bullet"/>
      <w:lvlText w:val="o"/>
      <w:lvlJc w:val="left"/>
      <w:pPr>
        <w:tabs>
          <w:tab w:val="num" w:pos="1966"/>
        </w:tabs>
        <w:ind w:left="1966" w:hanging="360"/>
      </w:pPr>
      <w:rPr>
        <w:rFonts w:ascii="Courier New" w:hAnsi="Courier New" w:cs="Courier New" w:hint="default"/>
      </w:rPr>
    </w:lvl>
    <w:lvl w:ilvl="2" w:tplc="04050005" w:tentative="1">
      <w:start w:val="1"/>
      <w:numFmt w:val="bullet"/>
      <w:lvlText w:val=""/>
      <w:lvlJc w:val="left"/>
      <w:pPr>
        <w:tabs>
          <w:tab w:val="num" w:pos="2686"/>
        </w:tabs>
        <w:ind w:left="2686" w:hanging="360"/>
      </w:pPr>
      <w:rPr>
        <w:rFonts w:ascii="Wingdings" w:hAnsi="Wingdings" w:hint="default"/>
      </w:rPr>
    </w:lvl>
    <w:lvl w:ilvl="3" w:tplc="04050001" w:tentative="1">
      <w:start w:val="1"/>
      <w:numFmt w:val="bullet"/>
      <w:lvlText w:val=""/>
      <w:lvlJc w:val="left"/>
      <w:pPr>
        <w:tabs>
          <w:tab w:val="num" w:pos="3406"/>
        </w:tabs>
        <w:ind w:left="3406" w:hanging="360"/>
      </w:pPr>
      <w:rPr>
        <w:rFonts w:ascii="Symbol" w:hAnsi="Symbol" w:hint="default"/>
      </w:rPr>
    </w:lvl>
    <w:lvl w:ilvl="4" w:tplc="04050003" w:tentative="1">
      <w:start w:val="1"/>
      <w:numFmt w:val="bullet"/>
      <w:lvlText w:val="o"/>
      <w:lvlJc w:val="left"/>
      <w:pPr>
        <w:tabs>
          <w:tab w:val="num" w:pos="4126"/>
        </w:tabs>
        <w:ind w:left="4126" w:hanging="360"/>
      </w:pPr>
      <w:rPr>
        <w:rFonts w:ascii="Courier New" w:hAnsi="Courier New" w:cs="Courier New" w:hint="default"/>
      </w:rPr>
    </w:lvl>
    <w:lvl w:ilvl="5" w:tplc="04050005" w:tentative="1">
      <w:start w:val="1"/>
      <w:numFmt w:val="bullet"/>
      <w:lvlText w:val=""/>
      <w:lvlJc w:val="left"/>
      <w:pPr>
        <w:tabs>
          <w:tab w:val="num" w:pos="4846"/>
        </w:tabs>
        <w:ind w:left="4846" w:hanging="360"/>
      </w:pPr>
      <w:rPr>
        <w:rFonts w:ascii="Wingdings" w:hAnsi="Wingdings" w:hint="default"/>
      </w:rPr>
    </w:lvl>
    <w:lvl w:ilvl="6" w:tplc="04050001" w:tentative="1">
      <w:start w:val="1"/>
      <w:numFmt w:val="bullet"/>
      <w:lvlText w:val=""/>
      <w:lvlJc w:val="left"/>
      <w:pPr>
        <w:tabs>
          <w:tab w:val="num" w:pos="5566"/>
        </w:tabs>
        <w:ind w:left="5566" w:hanging="360"/>
      </w:pPr>
      <w:rPr>
        <w:rFonts w:ascii="Symbol" w:hAnsi="Symbol" w:hint="default"/>
      </w:rPr>
    </w:lvl>
    <w:lvl w:ilvl="7" w:tplc="04050003" w:tentative="1">
      <w:start w:val="1"/>
      <w:numFmt w:val="bullet"/>
      <w:lvlText w:val="o"/>
      <w:lvlJc w:val="left"/>
      <w:pPr>
        <w:tabs>
          <w:tab w:val="num" w:pos="6286"/>
        </w:tabs>
        <w:ind w:left="6286" w:hanging="360"/>
      </w:pPr>
      <w:rPr>
        <w:rFonts w:ascii="Courier New" w:hAnsi="Courier New" w:cs="Courier New" w:hint="default"/>
      </w:rPr>
    </w:lvl>
    <w:lvl w:ilvl="8" w:tplc="04050005" w:tentative="1">
      <w:start w:val="1"/>
      <w:numFmt w:val="bullet"/>
      <w:lvlText w:val=""/>
      <w:lvlJc w:val="left"/>
      <w:pPr>
        <w:tabs>
          <w:tab w:val="num" w:pos="7006"/>
        </w:tabs>
        <w:ind w:left="7006" w:hanging="360"/>
      </w:pPr>
      <w:rPr>
        <w:rFonts w:ascii="Wingdings" w:hAnsi="Wingdings" w:hint="default"/>
      </w:rPr>
    </w:lvl>
  </w:abstractNum>
  <w:abstractNum w:abstractNumId="8" w15:restartNumberingAfterBreak="0">
    <w:nsid w:val="1FD55EBD"/>
    <w:multiLevelType w:val="hybridMultilevel"/>
    <w:tmpl w:val="816A58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35DAF"/>
    <w:multiLevelType w:val="multilevel"/>
    <w:tmpl w:val="B958187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D64DD1"/>
    <w:multiLevelType w:val="hybridMultilevel"/>
    <w:tmpl w:val="8F343F3A"/>
    <w:lvl w:ilvl="0" w:tplc="4894EDA4">
      <w:start w:val="1"/>
      <w:numFmt w:val="decimal"/>
      <w:lvlText w:val="5.%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6E43FC2"/>
    <w:multiLevelType w:val="multilevel"/>
    <w:tmpl w:val="74A6A3F2"/>
    <w:lvl w:ilvl="0">
      <w:start w:val="7"/>
      <w:numFmt w:val="decimal"/>
      <w:lvlText w:val="%1"/>
      <w:lvlJc w:val="left"/>
      <w:pPr>
        <w:tabs>
          <w:tab w:val="num" w:pos="360"/>
        </w:tabs>
        <w:ind w:left="360" w:hanging="360"/>
      </w:pPr>
      <w:rPr>
        <w:rFonts w:hint="default"/>
      </w:rPr>
    </w:lvl>
    <w:lvl w:ilvl="1">
      <w:start w:val="4"/>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43018"/>
    <w:multiLevelType w:val="multilevel"/>
    <w:tmpl w:val="65284B6A"/>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3275F5"/>
    <w:multiLevelType w:val="hybridMultilevel"/>
    <w:tmpl w:val="0BD42DC4"/>
    <w:lvl w:ilvl="0" w:tplc="04050017">
      <w:start w:val="1"/>
      <w:numFmt w:val="lowerLetter"/>
      <w:lvlText w:val="%1)"/>
      <w:lvlJc w:val="left"/>
      <w:pPr>
        <w:ind w:left="1191"/>
      </w:pPr>
      <w:rPr>
        <w:b w:val="0"/>
        <w:i w:val="0"/>
        <w:strike w:val="0"/>
        <w:dstrike w:val="0"/>
        <w:color w:val="000000"/>
        <w:sz w:val="24"/>
        <w:szCs w:val="28"/>
        <w:u w:val="none" w:color="000000"/>
        <w:bdr w:val="none" w:sz="0" w:space="0" w:color="auto"/>
        <w:shd w:val="clear" w:color="auto" w:fill="auto"/>
        <w:vertAlign w:val="baseline"/>
      </w:rPr>
    </w:lvl>
    <w:lvl w:ilvl="1" w:tplc="413AC344">
      <w:start w:val="1"/>
      <w:numFmt w:val="lowerLetter"/>
      <w:lvlText w:val="%2"/>
      <w:lvlJc w:val="left"/>
      <w:pPr>
        <w:ind w:left="1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06A3F6">
      <w:start w:val="1"/>
      <w:numFmt w:val="lowerRoman"/>
      <w:lvlText w:val="%3"/>
      <w:lvlJc w:val="left"/>
      <w:pPr>
        <w:ind w:left="2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0AE29C">
      <w:start w:val="1"/>
      <w:numFmt w:val="decimal"/>
      <w:lvlText w:val="%4"/>
      <w:lvlJc w:val="left"/>
      <w:pPr>
        <w:ind w:left="3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28D4A6">
      <w:start w:val="1"/>
      <w:numFmt w:val="lowerLetter"/>
      <w:lvlText w:val="%5"/>
      <w:lvlJc w:val="left"/>
      <w:pPr>
        <w:ind w:left="3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04A38E">
      <w:start w:val="1"/>
      <w:numFmt w:val="lowerRoman"/>
      <w:lvlText w:val="%6"/>
      <w:lvlJc w:val="left"/>
      <w:pPr>
        <w:ind w:left="4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B2997E">
      <w:start w:val="1"/>
      <w:numFmt w:val="decimal"/>
      <w:lvlText w:val="%7"/>
      <w:lvlJc w:val="left"/>
      <w:pPr>
        <w:ind w:left="5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BC9E4A">
      <w:start w:val="1"/>
      <w:numFmt w:val="lowerLetter"/>
      <w:lvlText w:val="%8"/>
      <w:lvlJc w:val="left"/>
      <w:pPr>
        <w:ind w:left="6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BCC308">
      <w:start w:val="1"/>
      <w:numFmt w:val="lowerRoman"/>
      <w:lvlText w:val="%9"/>
      <w:lvlJc w:val="left"/>
      <w:pPr>
        <w:ind w:left="6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B3D161C"/>
    <w:multiLevelType w:val="multilevel"/>
    <w:tmpl w:val="AE2A34AE"/>
    <w:lvl w:ilvl="0">
      <w:start w:val="7"/>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B9607F5"/>
    <w:multiLevelType w:val="hybridMultilevel"/>
    <w:tmpl w:val="AD24EF5E"/>
    <w:lvl w:ilvl="0" w:tplc="875A1308">
      <w:start w:val="1"/>
      <w:numFmt w:val="decimal"/>
      <w:lvlText w:val="10.%1 "/>
      <w:lvlJc w:val="left"/>
      <w:pPr>
        <w:ind w:left="360" w:hanging="360"/>
      </w:pPr>
      <w:rPr>
        <w:rFonts w:hint="default"/>
        <w:b w:val="0"/>
      </w:rPr>
    </w:lvl>
    <w:lvl w:ilvl="1" w:tplc="14A6A85A">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E61993"/>
    <w:multiLevelType w:val="multilevel"/>
    <w:tmpl w:val="C2C6AC6C"/>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181666"/>
    <w:multiLevelType w:val="multilevel"/>
    <w:tmpl w:val="A5D6AE04"/>
    <w:lvl w:ilvl="0">
      <w:start w:val="5"/>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8" w15:restartNumberingAfterBreak="0">
    <w:nsid w:val="570B0E5F"/>
    <w:multiLevelType w:val="hybridMultilevel"/>
    <w:tmpl w:val="0C325442"/>
    <w:lvl w:ilvl="0" w:tplc="FEF83AD6">
      <w:start w:val="1"/>
      <w:numFmt w:val="decimal"/>
      <w:lvlText w:val="7.%1"/>
      <w:lvlJc w:val="left"/>
      <w:pPr>
        <w:tabs>
          <w:tab w:val="num" w:pos="36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77A1A9F"/>
    <w:multiLevelType w:val="hybridMultilevel"/>
    <w:tmpl w:val="244E112E"/>
    <w:lvl w:ilvl="0" w:tplc="2F7E4A84">
      <w:start w:val="1"/>
      <w:numFmt w:val="decimal"/>
      <w:lvlText w:val="4.%1"/>
      <w:lvlJc w:val="left"/>
      <w:pPr>
        <w:ind w:left="644"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C559D4"/>
    <w:multiLevelType w:val="multilevel"/>
    <w:tmpl w:val="C9763F5A"/>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D037978"/>
    <w:multiLevelType w:val="multilevel"/>
    <w:tmpl w:val="9DC627B0"/>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07D546B"/>
    <w:multiLevelType w:val="hybridMultilevel"/>
    <w:tmpl w:val="B80089BC"/>
    <w:lvl w:ilvl="0" w:tplc="B2A6FE1A">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81416BF"/>
    <w:multiLevelType w:val="multilevel"/>
    <w:tmpl w:val="8020C128"/>
    <w:lvl w:ilvl="0">
      <w:start w:val="10"/>
      <w:numFmt w:val="decimal"/>
      <w:lvlText w:val="%1"/>
      <w:lvlJc w:val="left"/>
      <w:pPr>
        <w:ind w:left="420" w:hanging="420"/>
      </w:pPr>
      <w:rPr>
        <w:rFonts w:hint="default"/>
      </w:rPr>
    </w:lvl>
    <w:lvl w:ilvl="1">
      <w:start w:val="1"/>
      <w:numFmt w:val="decimal"/>
      <w:lvlText w:val="%1.%2"/>
      <w:lvlJc w:val="left"/>
      <w:pPr>
        <w:ind w:left="424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7063D1"/>
    <w:multiLevelType w:val="multilevel"/>
    <w:tmpl w:val="2F54EF2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4A35CA2"/>
    <w:multiLevelType w:val="hybridMultilevel"/>
    <w:tmpl w:val="DB40A016"/>
    <w:lvl w:ilvl="0" w:tplc="04050001">
      <w:start w:val="1"/>
      <w:numFmt w:val="bullet"/>
      <w:lvlText w:val=""/>
      <w:lvlJc w:val="left"/>
      <w:pPr>
        <w:tabs>
          <w:tab w:val="num" w:pos="889"/>
        </w:tabs>
        <w:ind w:left="889" w:hanging="360"/>
      </w:pPr>
      <w:rPr>
        <w:rFonts w:ascii="Symbol" w:hAnsi="Symbol" w:hint="default"/>
      </w:rPr>
    </w:lvl>
    <w:lvl w:ilvl="1" w:tplc="04050003">
      <w:start w:val="1"/>
      <w:numFmt w:val="bullet"/>
      <w:lvlText w:val="o"/>
      <w:lvlJc w:val="left"/>
      <w:pPr>
        <w:tabs>
          <w:tab w:val="num" w:pos="1609"/>
        </w:tabs>
        <w:ind w:left="1609" w:hanging="360"/>
      </w:pPr>
      <w:rPr>
        <w:rFonts w:ascii="Courier New" w:hAnsi="Courier New" w:cs="Courier New" w:hint="default"/>
      </w:rPr>
    </w:lvl>
    <w:lvl w:ilvl="2" w:tplc="04050005" w:tentative="1">
      <w:start w:val="1"/>
      <w:numFmt w:val="bullet"/>
      <w:lvlText w:val=""/>
      <w:lvlJc w:val="left"/>
      <w:pPr>
        <w:tabs>
          <w:tab w:val="num" w:pos="2329"/>
        </w:tabs>
        <w:ind w:left="2329" w:hanging="360"/>
      </w:pPr>
      <w:rPr>
        <w:rFonts w:ascii="Wingdings" w:hAnsi="Wingdings" w:hint="default"/>
      </w:rPr>
    </w:lvl>
    <w:lvl w:ilvl="3" w:tplc="04050001" w:tentative="1">
      <w:start w:val="1"/>
      <w:numFmt w:val="bullet"/>
      <w:lvlText w:val=""/>
      <w:lvlJc w:val="left"/>
      <w:pPr>
        <w:tabs>
          <w:tab w:val="num" w:pos="3049"/>
        </w:tabs>
        <w:ind w:left="3049" w:hanging="360"/>
      </w:pPr>
      <w:rPr>
        <w:rFonts w:ascii="Symbol" w:hAnsi="Symbol" w:hint="default"/>
      </w:rPr>
    </w:lvl>
    <w:lvl w:ilvl="4" w:tplc="04050003" w:tentative="1">
      <w:start w:val="1"/>
      <w:numFmt w:val="bullet"/>
      <w:lvlText w:val="o"/>
      <w:lvlJc w:val="left"/>
      <w:pPr>
        <w:tabs>
          <w:tab w:val="num" w:pos="3769"/>
        </w:tabs>
        <w:ind w:left="3769" w:hanging="360"/>
      </w:pPr>
      <w:rPr>
        <w:rFonts w:ascii="Courier New" w:hAnsi="Courier New" w:cs="Courier New" w:hint="default"/>
      </w:rPr>
    </w:lvl>
    <w:lvl w:ilvl="5" w:tplc="04050005" w:tentative="1">
      <w:start w:val="1"/>
      <w:numFmt w:val="bullet"/>
      <w:lvlText w:val=""/>
      <w:lvlJc w:val="left"/>
      <w:pPr>
        <w:tabs>
          <w:tab w:val="num" w:pos="4489"/>
        </w:tabs>
        <w:ind w:left="4489" w:hanging="360"/>
      </w:pPr>
      <w:rPr>
        <w:rFonts w:ascii="Wingdings" w:hAnsi="Wingdings" w:hint="default"/>
      </w:rPr>
    </w:lvl>
    <w:lvl w:ilvl="6" w:tplc="04050001" w:tentative="1">
      <w:start w:val="1"/>
      <w:numFmt w:val="bullet"/>
      <w:lvlText w:val=""/>
      <w:lvlJc w:val="left"/>
      <w:pPr>
        <w:tabs>
          <w:tab w:val="num" w:pos="5209"/>
        </w:tabs>
        <w:ind w:left="5209" w:hanging="360"/>
      </w:pPr>
      <w:rPr>
        <w:rFonts w:ascii="Symbol" w:hAnsi="Symbol" w:hint="default"/>
      </w:rPr>
    </w:lvl>
    <w:lvl w:ilvl="7" w:tplc="04050003" w:tentative="1">
      <w:start w:val="1"/>
      <w:numFmt w:val="bullet"/>
      <w:lvlText w:val="o"/>
      <w:lvlJc w:val="left"/>
      <w:pPr>
        <w:tabs>
          <w:tab w:val="num" w:pos="5929"/>
        </w:tabs>
        <w:ind w:left="5929" w:hanging="360"/>
      </w:pPr>
      <w:rPr>
        <w:rFonts w:ascii="Courier New" w:hAnsi="Courier New" w:cs="Courier New" w:hint="default"/>
      </w:rPr>
    </w:lvl>
    <w:lvl w:ilvl="8" w:tplc="04050005" w:tentative="1">
      <w:start w:val="1"/>
      <w:numFmt w:val="bullet"/>
      <w:lvlText w:val=""/>
      <w:lvlJc w:val="left"/>
      <w:pPr>
        <w:tabs>
          <w:tab w:val="num" w:pos="6649"/>
        </w:tabs>
        <w:ind w:left="6649" w:hanging="360"/>
      </w:pPr>
      <w:rPr>
        <w:rFonts w:ascii="Wingdings" w:hAnsi="Wingdings" w:hint="default"/>
      </w:rPr>
    </w:lvl>
  </w:abstractNum>
  <w:abstractNum w:abstractNumId="26" w15:restartNumberingAfterBreak="0">
    <w:nsid w:val="7CF22AE3"/>
    <w:multiLevelType w:val="hybridMultilevel"/>
    <w:tmpl w:val="F67C80D4"/>
    <w:lvl w:ilvl="0" w:tplc="CF906824">
      <w:start w:val="1"/>
      <w:numFmt w:val="decimal"/>
      <w:lvlText w:val="6.%1"/>
      <w:lvlJc w:val="left"/>
      <w:pPr>
        <w:tabs>
          <w:tab w:val="num" w:pos="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10"/>
  </w:num>
  <w:num w:numId="4">
    <w:abstractNumId w:val="22"/>
  </w:num>
  <w:num w:numId="5">
    <w:abstractNumId w:val="15"/>
  </w:num>
  <w:num w:numId="6">
    <w:abstractNumId w:val="14"/>
  </w:num>
  <w:num w:numId="7">
    <w:abstractNumId w:val="3"/>
  </w:num>
  <w:num w:numId="8">
    <w:abstractNumId w:val="16"/>
  </w:num>
  <w:num w:numId="9">
    <w:abstractNumId w:val="12"/>
  </w:num>
  <w:num w:numId="10">
    <w:abstractNumId w:val="6"/>
  </w:num>
  <w:num w:numId="11">
    <w:abstractNumId w:val="7"/>
  </w:num>
  <w:num w:numId="12">
    <w:abstractNumId w:val="20"/>
  </w:num>
  <w:num w:numId="13">
    <w:abstractNumId w:val="21"/>
  </w:num>
  <w:num w:numId="14">
    <w:abstractNumId w:val="8"/>
  </w:num>
  <w:num w:numId="15">
    <w:abstractNumId w:val="26"/>
  </w:num>
  <w:num w:numId="16">
    <w:abstractNumId w:val="18"/>
  </w:num>
  <w:num w:numId="17">
    <w:abstractNumId w:val="24"/>
  </w:num>
  <w:num w:numId="18">
    <w:abstractNumId w:val="25"/>
  </w:num>
  <w:num w:numId="19">
    <w:abstractNumId w:val="0"/>
  </w:num>
  <w:num w:numId="20">
    <w:abstractNumId w:val="9"/>
  </w:num>
  <w:num w:numId="21">
    <w:abstractNumId w:val="4"/>
  </w:num>
  <w:num w:numId="22">
    <w:abstractNumId w:val="23"/>
  </w:num>
  <w:num w:numId="23">
    <w:abstractNumId w:val="5"/>
  </w:num>
  <w:num w:numId="24">
    <w:abstractNumId w:val="13"/>
  </w:num>
  <w:num w:numId="25">
    <w:abstractNumId w:val="17"/>
  </w:num>
  <w:num w:numId="26">
    <w:abstractNumId w:val="1"/>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wN7c0NTQ2NjG2MDdX0lEKTi0uzszPAykwqgUAnHGceCwAAAA="/>
  </w:docVars>
  <w:rsids>
    <w:rsidRoot w:val="00BC391C"/>
    <w:rsid w:val="0000340F"/>
    <w:rsid w:val="00005B36"/>
    <w:rsid w:val="00006187"/>
    <w:rsid w:val="000065A2"/>
    <w:rsid w:val="00010F5E"/>
    <w:rsid w:val="00011B78"/>
    <w:rsid w:val="0002096C"/>
    <w:rsid w:val="00024E7C"/>
    <w:rsid w:val="000322B2"/>
    <w:rsid w:val="00032F22"/>
    <w:rsid w:val="00035B76"/>
    <w:rsid w:val="00043898"/>
    <w:rsid w:val="00044AEB"/>
    <w:rsid w:val="00047614"/>
    <w:rsid w:val="00050CAA"/>
    <w:rsid w:val="000766D9"/>
    <w:rsid w:val="000809A2"/>
    <w:rsid w:val="00092EAF"/>
    <w:rsid w:val="000A4386"/>
    <w:rsid w:val="000B1566"/>
    <w:rsid w:val="000B71F7"/>
    <w:rsid w:val="000B7D49"/>
    <w:rsid w:val="000C03A5"/>
    <w:rsid w:val="000C0B0B"/>
    <w:rsid w:val="000C36F2"/>
    <w:rsid w:val="000C4168"/>
    <w:rsid w:val="000D167B"/>
    <w:rsid w:val="000D4825"/>
    <w:rsid w:val="000E1B65"/>
    <w:rsid w:val="000E1D07"/>
    <w:rsid w:val="000E61C6"/>
    <w:rsid w:val="000E6212"/>
    <w:rsid w:val="000F2F74"/>
    <w:rsid w:val="001010FB"/>
    <w:rsid w:val="00104248"/>
    <w:rsid w:val="00105BFC"/>
    <w:rsid w:val="001174E1"/>
    <w:rsid w:val="0012009E"/>
    <w:rsid w:val="0012048F"/>
    <w:rsid w:val="00122331"/>
    <w:rsid w:val="001253A9"/>
    <w:rsid w:val="0012780B"/>
    <w:rsid w:val="001311D5"/>
    <w:rsid w:val="00133800"/>
    <w:rsid w:val="001374A3"/>
    <w:rsid w:val="0014238F"/>
    <w:rsid w:val="00142B52"/>
    <w:rsid w:val="00145316"/>
    <w:rsid w:val="001502F6"/>
    <w:rsid w:val="00151FF6"/>
    <w:rsid w:val="00152873"/>
    <w:rsid w:val="001545FE"/>
    <w:rsid w:val="00157661"/>
    <w:rsid w:val="0016292A"/>
    <w:rsid w:val="00163ED0"/>
    <w:rsid w:val="001725E7"/>
    <w:rsid w:val="001734F2"/>
    <w:rsid w:val="00174053"/>
    <w:rsid w:val="00174B4F"/>
    <w:rsid w:val="001906C2"/>
    <w:rsid w:val="00192199"/>
    <w:rsid w:val="001950BC"/>
    <w:rsid w:val="00196C9F"/>
    <w:rsid w:val="001A1330"/>
    <w:rsid w:val="001A4476"/>
    <w:rsid w:val="001B20CC"/>
    <w:rsid w:val="001B472C"/>
    <w:rsid w:val="001C19B0"/>
    <w:rsid w:val="001C3707"/>
    <w:rsid w:val="001C64E1"/>
    <w:rsid w:val="001D1C36"/>
    <w:rsid w:val="001D658E"/>
    <w:rsid w:val="001D68C1"/>
    <w:rsid w:val="001F0332"/>
    <w:rsid w:val="001F4151"/>
    <w:rsid w:val="001F507D"/>
    <w:rsid w:val="001F60AB"/>
    <w:rsid w:val="00207C4B"/>
    <w:rsid w:val="002124B4"/>
    <w:rsid w:val="00213F41"/>
    <w:rsid w:val="0022233C"/>
    <w:rsid w:val="002262FA"/>
    <w:rsid w:val="00226DBA"/>
    <w:rsid w:val="00227DD4"/>
    <w:rsid w:val="00230174"/>
    <w:rsid w:val="002331DD"/>
    <w:rsid w:val="00235293"/>
    <w:rsid w:val="0024069E"/>
    <w:rsid w:val="002428C2"/>
    <w:rsid w:val="00246EC3"/>
    <w:rsid w:val="00253B2C"/>
    <w:rsid w:val="002546AB"/>
    <w:rsid w:val="00254DE0"/>
    <w:rsid w:val="00260C3D"/>
    <w:rsid w:val="002669AA"/>
    <w:rsid w:val="002812D2"/>
    <w:rsid w:val="0028211C"/>
    <w:rsid w:val="00292D48"/>
    <w:rsid w:val="00296EA6"/>
    <w:rsid w:val="002975D3"/>
    <w:rsid w:val="002A57C5"/>
    <w:rsid w:val="002B1511"/>
    <w:rsid w:val="002C26F7"/>
    <w:rsid w:val="002C66F3"/>
    <w:rsid w:val="002D0139"/>
    <w:rsid w:val="002D31FF"/>
    <w:rsid w:val="002F6296"/>
    <w:rsid w:val="002F6876"/>
    <w:rsid w:val="003016B3"/>
    <w:rsid w:val="00311327"/>
    <w:rsid w:val="0031262C"/>
    <w:rsid w:val="003137AE"/>
    <w:rsid w:val="003214D3"/>
    <w:rsid w:val="00322FE9"/>
    <w:rsid w:val="00323189"/>
    <w:rsid w:val="00324F80"/>
    <w:rsid w:val="00325CF5"/>
    <w:rsid w:val="003265CC"/>
    <w:rsid w:val="00332C27"/>
    <w:rsid w:val="003349D0"/>
    <w:rsid w:val="00335960"/>
    <w:rsid w:val="00340A5B"/>
    <w:rsid w:val="00343850"/>
    <w:rsid w:val="00347838"/>
    <w:rsid w:val="00352BB9"/>
    <w:rsid w:val="00354063"/>
    <w:rsid w:val="00372700"/>
    <w:rsid w:val="003846C0"/>
    <w:rsid w:val="00396C0E"/>
    <w:rsid w:val="00397C7E"/>
    <w:rsid w:val="003A0D18"/>
    <w:rsid w:val="003A2F59"/>
    <w:rsid w:val="003A6CFE"/>
    <w:rsid w:val="003A733D"/>
    <w:rsid w:val="003A7FF6"/>
    <w:rsid w:val="003B0EF3"/>
    <w:rsid w:val="003B0FE6"/>
    <w:rsid w:val="003B67F5"/>
    <w:rsid w:val="003C2BE9"/>
    <w:rsid w:val="003D2031"/>
    <w:rsid w:val="003D77E5"/>
    <w:rsid w:val="003E6AD8"/>
    <w:rsid w:val="003F204B"/>
    <w:rsid w:val="003F2215"/>
    <w:rsid w:val="003F494E"/>
    <w:rsid w:val="003F749D"/>
    <w:rsid w:val="00400568"/>
    <w:rsid w:val="0041287E"/>
    <w:rsid w:val="004161CF"/>
    <w:rsid w:val="004274F1"/>
    <w:rsid w:val="00431122"/>
    <w:rsid w:val="004312D2"/>
    <w:rsid w:val="00434320"/>
    <w:rsid w:val="00442C0A"/>
    <w:rsid w:val="004543CC"/>
    <w:rsid w:val="00465A18"/>
    <w:rsid w:val="004807E2"/>
    <w:rsid w:val="0048660B"/>
    <w:rsid w:val="00492185"/>
    <w:rsid w:val="004943F2"/>
    <w:rsid w:val="0049561B"/>
    <w:rsid w:val="004A46C3"/>
    <w:rsid w:val="004A4F38"/>
    <w:rsid w:val="004A6234"/>
    <w:rsid w:val="004A67A9"/>
    <w:rsid w:val="004A6E99"/>
    <w:rsid w:val="004A7D1B"/>
    <w:rsid w:val="004B2F85"/>
    <w:rsid w:val="004B59BC"/>
    <w:rsid w:val="004B7A30"/>
    <w:rsid w:val="004C1CFA"/>
    <w:rsid w:val="004C3DC2"/>
    <w:rsid w:val="004D0AD1"/>
    <w:rsid w:val="004E2BCB"/>
    <w:rsid w:val="004F2FCC"/>
    <w:rsid w:val="004F6BF3"/>
    <w:rsid w:val="005110B9"/>
    <w:rsid w:val="00511118"/>
    <w:rsid w:val="005121BD"/>
    <w:rsid w:val="00515E86"/>
    <w:rsid w:val="00522AD9"/>
    <w:rsid w:val="00523618"/>
    <w:rsid w:val="005259EB"/>
    <w:rsid w:val="0053355C"/>
    <w:rsid w:val="00540DEE"/>
    <w:rsid w:val="00550032"/>
    <w:rsid w:val="00550C5A"/>
    <w:rsid w:val="00552D45"/>
    <w:rsid w:val="00557224"/>
    <w:rsid w:val="00571C60"/>
    <w:rsid w:val="005738DC"/>
    <w:rsid w:val="00577442"/>
    <w:rsid w:val="00586121"/>
    <w:rsid w:val="00586772"/>
    <w:rsid w:val="005867F1"/>
    <w:rsid w:val="0059709E"/>
    <w:rsid w:val="005A1D2A"/>
    <w:rsid w:val="005C3061"/>
    <w:rsid w:val="005C4679"/>
    <w:rsid w:val="005C4B4D"/>
    <w:rsid w:val="005C4CD6"/>
    <w:rsid w:val="005D2BF0"/>
    <w:rsid w:val="005D3E5E"/>
    <w:rsid w:val="005E14D6"/>
    <w:rsid w:val="005F11AD"/>
    <w:rsid w:val="005F7606"/>
    <w:rsid w:val="005F7CB7"/>
    <w:rsid w:val="00600993"/>
    <w:rsid w:val="00600DCE"/>
    <w:rsid w:val="00605C61"/>
    <w:rsid w:val="006214C8"/>
    <w:rsid w:val="0062393A"/>
    <w:rsid w:val="00626CF8"/>
    <w:rsid w:val="006453E3"/>
    <w:rsid w:val="00647709"/>
    <w:rsid w:val="00650AA7"/>
    <w:rsid w:val="00650B98"/>
    <w:rsid w:val="00654748"/>
    <w:rsid w:val="00655D83"/>
    <w:rsid w:val="00656E39"/>
    <w:rsid w:val="00656F4E"/>
    <w:rsid w:val="00657822"/>
    <w:rsid w:val="00671512"/>
    <w:rsid w:val="006768B5"/>
    <w:rsid w:val="00680A50"/>
    <w:rsid w:val="00687CEE"/>
    <w:rsid w:val="00692E59"/>
    <w:rsid w:val="006A0584"/>
    <w:rsid w:val="006A1338"/>
    <w:rsid w:val="006B5446"/>
    <w:rsid w:val="006B55AC"/>
    <w:rsid w:val="006C4AA3"/>
    <w:rsid w:val="006D228A"/>
    <w:rsid w:val="006D56AC"/>
    <w:rsid w:val="006F078F"/>
    <w:rsid w:val="006F0A3F"/>
    <w:rsid w:val="006F11FD"/>
    <w:rsid w:val="006F1A3F"/>
    <w:rsid w:val="006F1B9A"/>
    <w:rsid w:val="006F3603"/>
    <w:rsid w:val="006F4D13"/>
    <w:rsid w:val="006F7549"/>
    <w:rsid w:val="00732FA4"/>
    <w:rsid w:val="00736428"/>
    <w:rsid w:val="00742632"/>
    <w:rsid w:val="00743903"/>
    <w:rsid w:val="00743DF2"/>
    <w:rsid w:val="00745217"/>
    <w:rsid w:val="00745941"/>
    <w:rsid w:val="00750F66"/>
    <w:rsid w:val="00752272"/>
    <w:rsid w:val="00752E4B"/>
    <w:rsid w:val="00753AE7"/>
    <w:rsid w:val="007568ED"/>
    <w:rsid w:val="0075765E"/>
    <w:rsid w:val="0076272B"/>
    <w:rsid w:val="007643BC"/>
    <w:rsid w:val="00765A96"/>
    <w:rsid w:val="00771C89"/>
    <w:rsid w:val="00774150"/>
    <w:rsid w:val="007920EA"/>
    <w:rsid w:val="007A1125"/>
    <w:rsid w:val="007A3DCE"/>
    <w:rsid w:val="007A71B2"/>
    <w:rsid w:val="007A72C2"/>
    <w:rsid w:val="007A796F"/>
    <w:rsid w:val="007B2B64"/>
    <w:rsid w:val="007B3333"/>
    <w:rsid w:val="007D13A3"/>
    <w:rsid w:val="007D1CC0"/>
    <w:rsid w:val="007D6C43"/>
    <w:rsid w:val="007D6F68"/>
    <w:rsid w:val="007E0E3A"/>
    <w:rsid w:val="007F07D8"/>
    <w:rsid w:val="007F6098"/>
    <w:rsid w:val="007F76E7"/>
    <w:rsid w:val="00804F96"/>
    <w:rsid w:val="0081388F"/>
    <w:rsid w:val="00824226"/>
    <w:rsid w:val="008364BB"/>
    <w:rsid w:val="00837D63"/>
    <w:rsid w:val="008403B5"/>
    <w:rsid w:val="00840D72"/>
    <w:rsid w:val="00841FC7"/>
    <w:rsid w:val="00842760"/>
    <w:rsid w:val="00844550"/>
    <w:rsid w:val="008466B7"/>
    <w:rsid w:val="00852344"/>
    <w:rsid w:val="008641E4"/>
    <w:rsid w:val="00866FD0"/>
    <w:rsid w:val="00873052"/>
    <w:rsid w:val="008741D1"/>
    <w:rsid w:val="00877A8D"/>
    <w:rsid w:val="008802D8"/>
    <w:rsid w:val="00882D75"/>
    <w:rsid w:val="0088368B"/>
    <w:rsid w:val="00886C8D"/>
    <w:rsid w:val="008A23B8"/>
    <w:rsid w:val="008A277E"/>
    <w:rsid w:val="008A57A7"/>
    <w:rsid w:val="008A6384"/>
    <w:rsid w:val="008D04A8"/>
    <w:rsid w:val="008D3D79"/>
    <w:rsid w:val="008D4B2F"/>
    <w:rsid w:val="008E177E"/>
    <w:rsid w:val="008E3128"/>
    <w:rsid w:val="008E33D3"/>
    <w:rsid w:val="008F7BA1"/>
    <w:rsid w:val="008F7EF2"/>
    <w:rsid w:val="00912627"/>
    <w:rsid w:val="0092118B"/>
    <w:rsid w:val="00922C01"/>
    <w:rsid w:val="00923FE3"/>
    <w:rsid w:val="009350ED"/>
    <w:rsid w:val="009426A6"/>
    <w:rsid w:val="00944612"/>
    <w:rsid w:val="009518E0"/>
    <w:rsid w:val="0095303B"/>
    <w:rsid w:val="00953910"/>
    <w:rsid w:val="0096004F"/>
    <w:rsid w:val="00963488"/>
    <w:rsid w:val="00975AC2"/>
    <w:rsid w:val="009802F9"/>
    <w:rsid w:val="009810AB"/>
    <w:rsid w:val="0098220D"/>
    <w:rsid w:val="00991437"/>
    <w:rsid w:val="009A650A"/>
    <w:rsid w:val="009B2E1F"/>
    <w:rsid w:val="009C0025"/>
    <w:rsid w:val="009C6DC7"/>
    <w:rsid w:val="009C6F3A"/>
    <w:rsid w:val="009D1651"/>
    <w:rsid w:val="009D4F49"/>
    <w:rsid w:val="009E2C89"/>
    <w:rsid w:val="009E417A"/>
    <w:rsid w:val="009E6539"/>
    <w:rsid w:val="009F5A14"/>
    <w:rsid w:val="00A013AB"/>
    <w:rsid w:val="00A01BAC"/>
    <w:rsid w:val="00A02AF5"/>
    <w:rsid w:val="00A02FA5"/>
    <w:rsid w:val="00A04080"/>
    <w:rsid w:val="00A112EF"/>
    <w:rsid w:val="00A11C32"/>
    <w:rsid w:val="00A12754"/>
    <w:rsid w:val="00A13730"/>
    <w:rsid w:val="00A175F7"/>
    <w:rsid w:val="00A22AD6"/>
    <w:rsid w:val="00A24089"/>
    <w:rsid w:val="00A246AC"/>
    <w:rsid w:val="00A25B94"/>
    <w:rsid w:val="00A26A3F"/>
    <w:rsid w:val="00A2752C"/>
    <w:rsid w:val="00A310AB"/>
    <w:rsid w:val="00A31C04"/>
    <w:rsid w:val="00A32474"/>
    <w:rsid w:val="00A36F37"/>
    <w:rsid w:val="00A50913"/>
    <w:rsid w:val="00A63310"/>
    <w:rsid w:val="00A64CB1"/>
    <w:rsid w:val="00A66F64"/>
    <w:rsid w:val="00A85F05"/>
    <w:rsid w:val="00A93DC1"/>
    <w:rsid w:val="00A94E05"/>
    <w:rsid w:val="00AA7CB7"/>
    <w:rsid w:val="00AB0F8E"/>
    <w:rsid w:val="00AB1B11"/>
    <w:rsid w:val="00AC1828"/>
    <w:rsid w:val="00AC5083"/>
    <w:rsid w:val="00AD47A1"/>
    <w:rsid w:val="00AD4F4C"/>
    <w:rsid w:val="00AD71E5"/>
    <w:rsid w:val="00AE35CC"/>
    <w:rsid w:val="00AF40F5"/>
    <w:rsid w:val="00AF45E5"/>
    <w:rsid w:val="00AF5B7D"/>
    <w:rsid w:val="00B040F7"/>
    <w:rsid w:val="00B11A1E"/>
    <w:rsid w:val="00B20E03"/>
    <w:rsid w:val="00B217DE"/>
    <w:rsid w:val="00B253F9"/>
    <w:rsid w:val="00B264F2"/>
    <w:rsid w:val="00B274D3"/>
    <w:rsid w:val="00B32EB7"/>
    <w:rsid w:val="00B346D9"/>
    <w:rsid w:val="00B37DF3"/>
    <w:rsid w:val="00B432BC"/>
    <w:rsid w:val="00B46B72"/>
    <w:rsid w:val="00B47643"/>
    <w:rsid w:val="00B54165"/>
    <w:rsid w:val="00B55B33"/>
    <w:rsid w:val="00B62BEF"/>
    <w:rsid w:val="00B6604B"/>
    <w:rsid w:val="00B66357"/>
    <w:rsid w:val="00B67622"/>
    <w:rsid w:val="00B70F31"/>
    <w:rsid w:val="00B73753"/>
    <w:rsid w:val="00B8076D"/>
    <w:rsid w:val="00B8482C"/>
    <w:rsid w:val="00B91740"/>
    <w:rsid w:val="00B9296E"/>
    <w:rsid w:val="00BA1CBA"/>
    <w:rsid w:val="00BA2F67"/>
    <w:rsid w:val="00BA54F3"/>
    <w:rsid w:val="00BA7FF6"/>
    <w:rsid w:val="00BB0280"/>
    <w:rsid w:val="00BB19C0"/>
    <w:rsid w:val="00BB2A34"/>
    <w:rsid w:val="00BB34E9"/>
    <w:rsid w:val="00BC0102"/>
    <w:rsid w:val="00BC04B8"/>
    <w:rsid w:val="00BC391C"/>
    <w:rsid w:val="00BC70F4"/>
    <w:rsid w:val="00BD761A"/>
    <w:rsid w:val="00BE48DB"/>
    <w:rsid w:val="00BF0956"/>
    <w:rsid w:val="00BF43E1"/>
    <w:rsid w:val="00BF50D3"/>
    <w:rsid w:val="00C0249D"/>
    <w:rsid w:val="00C06121"/>
    <w:rsid w:val="00C07140"/>
    <w:rsid w:val="00C117D4"/>
    <w:rsid w:val="00C15107"/>
    <w:rsid w:val="00C211B0"/>
    <w:rsid w:val="00C230C6"/>
    <w:rsid w:val="00C32235"/>
    <w:rsid w:val="00C35009"/>
    <w:rsid w:val="00C35767"/>
    <w:rsid w:val="00C446AD"/>
    <w:rsid w:val="00C50FDC"/>
    <w:rsid w:val="00C64B1E"/>
    <w:rsid w:val="00C72487"/>
    <w:rsid w:val="00C73902"/>
    <w:rsid w:val="00C7745E"/>
    <w:rsid w:val="00C8392A"/>
    <w:rsid w:val="00C878EF"/>
    <w:rsid w:val="00CA08E0"/>
    <w:rsid w:val="00CA6649"/>
    <w:rsid w:val="00CB5061"/>
    <w:rsid w:val="00CC1152"/>
    <w:rsid w:val="00CC1825"/>
    <w:rsid w:val="00CC71C4"/>
    <w:rsid w:val="00CD0455"/>
    <w:rsid w:val="00CD1256"/>
    <w:rsid w:val="00CD5B17"/>
    <w:rsid w:val="00CF0622"/>
    <w:rsid w:val="00CF62AC"/>
    <w:rsid w:val="00D00B7C"/>
    <w:rsid w:val="00D04EB7"/>
    <w:rsid w:val="00D052BB"/>
    <w:rsid w:val="00D05E48"/>
    <w:rsid w:val="00D15913"/>
    <w:rsid w:val="00D201CB"/>
    <w:rsid w:val="00D22E52"/>
    <w:rsid w:val="00D25294"/>
    <w:rsid w:val="00D26819"/>
    <w:rsid w:val="00D27231"/>
    <w:rsid w:val="00D27DC3"/>
    <w:rsid w:val="00D27DDB"/>
    <w:rsid w:val="00D30F47"/>
    <w:rsid w:val="00D34D62"/>
    <w:rsid w:val="00D361EB"/>
    <w:rsid w:val="00D364FB"/>
    <w:rsid w:val="00D406CF"/>
    <w:rsid w:val="00D40F42"/>
    <w:rsid w:val="00D44120"/>
    <w:rsid w:val="00D45380"/>
    <w:rsid w:val="00D46284"/>
    <w:rsid w:val="00D50E05"/>
    <w:rsid w:val="00D54801"/>
    <w:rsid w:val="00D54A4F"/>
    <w:rsid w:val="00D76FCC"/>
    <w:rsid w:val="00D85843"/>
    <w:rsid w:val="00D87967"/>
    <w:rsid w:val="00D905C1"/>
    <w:rsid w:val="00D92FF3"/>
    <w:rsid w:val="00DB2F9D"/>
    <w:rsid w:val="00DB6596"/>
    <w:rsid w:val="00DC1FCA"/>
    <w:rsid w:val="00DC23FE"/>
    <w:rsid w:val="00DC293D"/>
    <w:rsid w:val="00DC318E"/>
    <w:rsid w:val="00DC6EB8"/>
    <w:rsid w:val="00DD7839"/>
    <w:rsid w:val="00DE16DB"/>
    <w:rsid w:val="00DE6D0A"/>
    <w:rsid w:val="00DF2655"/>
    <w:rsid w:val="00E008D6"/>
    <w:rsid w:val="00E0371F"/>
    <w:rsid w:val="00E07107"/>
    <w:rsid w:val="00E14D26"/>
    <w:rsid w:val="00E16682"/>
    <w:rsid w:val="00E17F38"/>
    <w:rsid w:val="00E17F44"/>
    <w:rsid w:val="00E221CE"/>
    <w:rsid w:val="00E22A40"/>
    <w:rsid w:val="00E24518"/>
    <w:rsid w:val="00E253B3"/>
    <w:rsid w:val="00E302C5"/>
    <w:rsid w:val="00E35AF0"/>
    <w:rsid w:val="00E41D1A"/>
    <w:rsid w:val="00E507E3"/>
    <w:rsid w:val="00E569D4"/>
    <w:rsid w:val="00E642D6"/>
    <w:rsid w:val="00E669FA"/>
    <w:rsid w:val="00E67256"/>
    <w:rsid w:val="00E74938"/>
    <w:rsid w:val="00E83C0F"/>
    <w:rsid w:val="00E8537F"/>
    <w:rsid w:val="00E86A0A"/>
    <w:rsid w:val="00E90C8D"/>
    <w:rsid w:val="00E92858"/>
    <w:rsid w:val="00E9489A"/>
    <w:rsid w:val="00E96236"/>
    <w:rsid w:val="00E968FA"/>
    <w:rsid w:val="00EA0991"/>
    <w:rsid w:val="00EA1879"/>
    <w:rsid w:val="00EA2059"/>
    <w:rsid w:val="00EA270B"/>
    <w:rsid w:val="00EA5AD7"/>
    <w:rsid w:val="00EA76FA"/>
    <w:rsid w:val="00EB4668"/>
    <w:rsid w:val="00EC253F"/>
    <w:rsid w:val="00EC7EB3"/>
    <w:rsid w:val="00EE48A1"/>
    <w:rsid w:val="00EE5C61"/>
    <w:rsid w:val="00EF1848"/>
    <w:rsid w:val="00F01489"/>
    <w:rsid w:val="00F046EA"/>
    <w:rsid w:val="00F05C85"/>
    <w:rsid w:val="00F06FBA"/>
    <w:rsid w:val="00F11BCF"/>
    <w:rsid w:val="00F1720A"/>
    <w:rsid w:val="00F23892"/>
    <w:rsid w:val="00F26A1B"/>
    <w:rsid w:val="00F3107C"/>
    <w:rsid w:val="00F35207"/>
    <w:rsid w:val="00F46795"/>
    <w:rsid w:val="00F6183F"/>
    <w:rsid w:val="00F61879"/>
    <w:rsid w:val="00F66E1F"/>
    <w:rsid w:val="00F74D88"/>
    <w:rsid w:val="00F77286"/>
    <w:rsid w:val="00F7776D"/>
    <w:rsid w:val="00F834E6"/>
    <w:rsid w:val="00F8568F"/>
    <w:rsid w:val="00F9160F"/>
    <w:rsid w:val="00F91990"/>
    <w:rsid w:val="00F94351"/>
    <w:rsid w:val="00F94C4B"/>
    <w:rsid w:val="00FA0202"/>
    <w:rsid w:val="00FA0324"/>
    <w:rsid w:val="00FB1207"/>
    <w:rsid w:val="00FB67F3"/>
    <w:rsid w:val="00FC08D6"/>
    <w:rsid w:val="00FC1F36"/>
    <w:rsid w:val="00FC6581"/>
    <w:rsid w:val="00FC6852"/>
    <w:rsid w:val="00FD0F37"/>
    <w:rsid w:val="00FD4631"/>
    <w:rsid w:val="00FD4A0A"/>
    <w:rsid w:val="00FE31E2"/>
    <w:rsid w:val="00FE444D"/>
    <w:rsid w:val="00FE5237"/>
    <w:rsid w:val="00FE5F8D"/>
    <w:rsid w:val="00FE657F"/>
    <w:rsid w:val="00FF044E"/>
    <w:rsid w:val="00FF7356"/>
    <w:rsid w:val="17C1CEBE"/>
    <w:rsid w:val="2DF389D5"/>
    <w:rsid w:val="300C71FD"/>
    <w:rsid w:val="33080070"/>
    <w:rsid w:val="3388289D"/>
    <w:rsid w:val="356218B9"/>
    <w:rsid w:val="46D76F15"/>
    <w:rsid w:val="4CEA73FB"/>
    <w:rsid w:val="52B877B7"/>
    <w:rsid w:val="5B4CB8C7"/>
    <w:rsid w:val="5C85D750"/>
    <w:rsid w:val="60599E5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D748E"/>
  <w15:docId w15:val="{BB653483-1268-4C42-BA00-042ACBDA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C391C"/>
    <w:rPr>
      <w:sz w:val="24"/>
      <w:szCs w:val="24"/>
      <w:lang w:eastAsia="cs-CZ"/>
    </w:rPr>
  </w:style>
  <w:style w:type="paragraph" w:styleId="Nadpis1">
    <w:name w:val="heading 1"/>
    <w:basedOn w:val="Normln"/>
    <w:qFormat/>
    <w:rsid w:val="00BC391C"/>
    <w:pPr>
      <w:keepNext/>
      <w:spacing w:before="240" w:after="60"/>
      <w:outlineLvl w:val="0"/>
    </w:pPr>
    <w:rPr>
      <w:rFonts w:ascii="Arial" w:hAnsi="Arial" w:cs="Arial"/>
      <w:b/>
      <w:bCs/>
      <w:kern w:val="36"/>
      <w:sz w:val="32"/>
      <w:szCs w:val="32"/>
    </w:rPr>
  </w:style>
  <w:style w:type="paragraph" w:styleId="Nadpis2">
    <w:name w:val="heading 2"/>
    <w:basedOn w:val="Normln"/>
    <w:qFormat/>
    <w:rsid w:val="00BC391C"/>
    <w:pPr>
      <w:keepNext/>
      <w:spacing w:before="240" w:after="60"/>
      <w:outlineLvl w:val="1"/>
    </w:pPr>
    <w:rPr>
      <w:rFonts w:ascii="Arial" w:hAnsi="Arial" w:cs="Arial"/>
      <w:b/>
      <w:bCs/>
      <w:i/>
      <w:iCs/>
      <w:sz w:val="28"/>
      <w:szCs w:val="28"/>
    </w:rPr>
  </w:style>
  <w:style w:type="paragraph" w:styleId="Nadpis3">
    <w:name w:val="heading 3"/>
    <w:basedOn w:val="Normln"/>
    <w:qFormat/>
    <w:rsid w:val="00BC391C"/>
    <w:pPr>
      <w:keepNext/>
      <w:jc w:val="center"/>
      <w:outlineLvl w:val="2"/>
    </w:pPr>
    <w:rPr>
      <w:rFonts w:ascii="Arial" w:hAnsi="Arial" w:cs="Arial"/>
      <w:b/>
      <w:bCs/>
      <w:sz w:val="28"/>
      <w:szCs w:val="28"/>
    </w:rPr>
  </w:style>
  <w:style w:type="paragraph" w:styleId="Nadpis4">
    <w:name w:val="heading 4"/>
    <w:basedOn w:val="Normln"/>
    <w:qFormat/>
    <w:rsid w:val="00BC391C"/>
    <w:pPr>
      <w:keepNext/>
      <w:spacing w:before="240" w:after="60"/>
      <w:outlineLvl w:val="3"/>
    </w:pPr>
    <w:rPr>
      <w:b/>
      <w:bCs/>
      <w:sz w:val="28"/>
      <w:szCs w:val="28"/>
    </w:rPr>
  </w:style>
  <w:style w:type="paragraph" w:styleId="Nadpis5">
    <w:name w:val="heading 5"/>
    <w:basedOn w:val="Normln"/>
    <w:qFormat/>
    <w:rsid w:val="00BC391C"/>
    <w:pPr>
      <w:keepNext/>
      <w:jc w:val="center"/>
      <w:outlineLvl w:val="4"/>
    </w:pPr>
    <w:rPr>
      <w:rFonts w:ascii="Arial" w:hAnsi="Arial" w:cs="Arial"/>
      <w:b/>
      <w:bCs/>
      <w:smallCap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C391C"/>
    <w:rPr>
      <w:color w:val="0000FF"/>
      <w:u w:val="single"/>
    </w:rPr>
  </w:style>
  <w:style w:type="paragraph" w:styleId="FormtovanvHTML">
    <w:name w:val="HTML Preformatted"/>
    <w:basedOn w:val="Normln"/>
    <w:rsid w:val="00BC3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Textpoznpodarou">
    <w:name w:val="footnote text"/>
    <w:basedOn w:val="Normln"/>
    <w:semiHidden/>
    <w:rsid w:val="00BC391C"/>
    <w:pPr>
      <w:autoSpaceDE w:val="0"/>
      <w:autoSpaceDN w:val="0"/>
    </w:pPr>
    <w:rPr>
      <w:sz w:val="20"/>
      <w:szCs w:val="20"/>
    </w:rPr>
  </w:style>
  <w:style w:type="paragraph" w:styleId="Zkladntext">
    <w:name w:val="Body Text"/>
    <w:basedOn w:val="Normln"/>
    <w:rsid w:val="00BC391C"/>
    <w:pPr>
      <w:jc w:val="center"/>
    </w:pPr>
    <w:rPr>
      <w:rFonts w:ascii="Arial" w:hAnsi="Arial"/>
      <w:sz w:val="20"/>
      <w:szCs w:val="20"/>
    </w:rPr>
  </w:style>
  <w:style w:type="paragraph" w:styleId="Zkladntext3">
    <w:name w:val="Body Text 3"/>
    <w:basedOn w:val="Normln"/>
    <w:rsid w:val="00BC391C"/>
    <w:pPr>
      <w:jc w:val="both"/>
    </w:pPr>
    <w:rPr>
      <w:color w:val="000000"/>
      <w:sz w:val="20"/>
      <w:szCs w:val="20"/>
    </w:rPr>
  </w:style>
  <w:style w:type="paragraph" w:customStyle="1" w:styleId="Import5">
    <w:name w:val="Import 5"/>
    <w:basedOn w:val="Normln"/>
    <w:rsid w:val="00BC391C"/>
    <w:pPr>
      <w:ind w:firstLine="720"/>
    </w:pPr>
    <w:rPr>
      <w:rFonts w:ascii="Courier New" w:hAnsi="Courier New" w:cs="Courier New"/>
    </w:rPr>
  </w:style>
  <w:style w:type="character" w:styleId="Znakapoznpodarou">
    <w:name w:val="footnote reference"/>
    <w:semiHidden/>
    <w:rsid w:val="00BC391C"/>
    <w:rPr>
      <w:vertAlign w:val="superscript"/>
    </w:rPr>
  </w:style>
  <w:style w:type="paragraph" w:styleId="Textbubliny">
    <w:name w:val="Balloon Text"/>
    <w:basedOn w:val="Normln"/>
    <w:semiHidden/>
    <w:rsid w:val="00EE5C61"/>
    <w:rPr>
      <w:rFonts w:ascii="Tahoma" w:hAnsi="Tahoma" w:cs="Tahoma"/>
      <w:sz w:val="16"/>
      <w:szCs w:val="16"/>
    </w:rPr>
  </w:style>
  <w:style w:type="character" w:customStyle="1" w:styleId="Zvraznn1">
    <w:name w:val="Zvýraznění1"/>
    <w:qFormat/>
    <w:rsid w:val="00D30F47"/>
    <w:rPr>
      <w:i/>
      <w:iCs/>
    </w:rPr>
  </w:style>
  <w:style w:type="table" w:styleId="Mkatabulky">
    <w:name w:val="Table Grid"/>
    <w:basedOn w:val="Normlntabulka"/>
    <w:rsid w:val="008A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A04080"/>
    <w:pPr>
      <w:tabs>
        <w:tab w:val="center" w:pos="4536"/>
        <w:tab w:val="right" w:pos="9072"/>
      </w:tabs>
    </w:pPr>
    <w:rPr>
      <w:lang w:val="x-none" w:eastAsia="x-none"/>
    </w:rPr>
  </w:style>
  <w:style w:type="character" w:styleId="slostrnky">
    <w:name w:val="page number"/>
    <w:basedOn w:val="Standardnpsmoodstavce"/>
    <w:rsid w:val="00A04080"/>
  </w:style>
  <w:style w:type="paragraph" w:styleId="Zhlav">
    <w:name w:val="header"/>
    <w:basedOn w:val="Normln"/>
    <w:link w:val="ZhlavChar"/>
    <w:rsid w:val="004274F1"/>
    <w:pPr>
      <w:tabs>
        <w:tab w:val="center" w:pos="4536"/>
        <w:tab w:val="right" w:pos="9072"/>
      </w:tabs>
    </w:pPr>
    <w:rPr>
      <w:lang w:val="x-none" w:eastAsia="x-none"/>
    </w:rPr>
  </w:style>
  <w:style w:type="character" w:customStyle="1" w:styleId="ZhlavChar">
    <w:name w:val="Záhlaví Char"/>
    <w:link w:val="Zhlav"/>
    <w:rsid w:val="004274F1"/>
    <w:rPr>
      <w:sz w:val="24"/>
      <w:szCs w:val="24"/>
    </w:rPr>
  </w:style>
  <w:style w:type="character" w:customStyle="1" w:styleId="ZpatChar">
    <w:name w:val="Zápatí Char"/>
    <w:link w:val="Zpat"/>
    <w:uiPriority w:val="99"/>
    <w:rsid w:val="004274F1"/>
    <w:rPr>
      <w:sz w:val="24"/>
      <w:szCs w:val="24"/>
    </w:rPr>
  </w:style>
  <w:style w:type="character" w:styleId="Odkaznakoment">
    <w:name w:val="annotation reference"/>
    <w:uiPriority w:val="99"/>
    <w:rsid w:val="00922C01"/>
    <w:rPr>
      <w:sz w:val="16"/>
      <w:szCs w:val="16"/>
    </w:rPr>
  </w:style>
  <w:style w:type="paragraph" w:styleId="Textkomente">
    <w:name w:val="annotation text"/>
    <w:basedOn w:val="Normln"/>
    <w:link w:val="TextkomenteChar"/>
    <w:uiPriority w:val="99"/>
    <w:rsid w:val="00922C01"/>
    <w:rPr>
      <w:sz w:val="20"/>
      <w:szCs w:val="20"/>
    </w:rPr>
  </w:style>
  <w:style w:type="character" w:customStyle="1" w:styleId="TextkomenteChar">
    <w:name w:val="Text komentáře Char"/>
    <w:basedOn w:val="Standardnpsmoodstavce"/>
    <w:link w:val="Textkomente"/>
    <w:uiPriority w:val="99"/>
    <w:rsid w:val="00922C01"/>
  </w:style>
  <w:style w:type="paragraph" w:styleId="Pedmtkomente">
    <w:name w:val="annotation subject"/>
    <w:basedOn w:val="Textkomente"/>
    <w:next w:val="Textkomente"/>
    <w:link w:val="PedmtkomenteChar"/>
    <w:rsid w:val="00922C01"/>
    <w:rPr>
      <w:b/>
      <w:bCs/>
      <w:lang w:val="x-none" w:eastAsia="x-none"/>
    </w:rPr>
  </w:style>
  <w:style w:type="character" w:customStyle="1" w:styleId="PedmtkomenteChar">
    <w:name w:val="Předmět komentáře Char"/>
    <w:link w:val="Pedmtkomente"/>
    <w:rsid w:val="00922C01"/>
    <w:rPr>
      <w:b/>
      <w:bCs/>
    </w:rPr>
  </w:style>
  <w:style w:type="paragraph" w:customStyle="1" w:styleId="Default">
    <w:name w:val="Default"/>
    <w:rsid w:val="00F834E6"/>
    <w:pPr>
      <w:autoSpaceDE w:val="0"/>
      <w:autoSpaceDN w:val="0"/>
      <w:adjustRightInd w:val="0"/>
    </w:pPr>
    <w:rPr>
      <w:rFonts w:ascii="Arial" w:hAnsi="Arial" w:cs="Arial"/>
      <w:color w:val="000000"/>
      <w:sz w:val="24"/>
      <w:szCs w:val="24"/>
      <w:lang w:eastAsia="cs-CZ"/>
    </w:rPr>
  </w:style>
  <w:style w:type="paragraph" w:styleId="Revize">
    <w:name w:val="Revision"/>
    <w:hidden/>
    <w:uiPriority w:val="99"/>
    <w:semiHidden/>
    <w:rsid w:val="00A85F05"/>
    <w:rPr>
      <w:sz w:val="24"/>
      <w:szCs w:val="24"/>
      <w:lang w:eastAsia="cs-CZ"/>
    </w:rPr>
  </w:style>
  <w:style w:type="character" w:customStyle="1" w:styleId="Nevyeenzmnka1">
    <w:name w:val="Nevyřešená zmínka1"/>
    <w:uiPriority w:val="99"/>
    <w:semiHidden/>
    <w:unhideWhenUsed/>
    <w:rsid w:val="005259EB"/>
    <w:rPr>
      <w:color w:val="808080"/>
      <w:shd w:val="clear" w:color="auto" w:fill="E6E6E6"/>
    </w:rPr>
  </w:style>
  <w:style w:type="paragraph" w:styleId="Odstavecseseznamem">
    <w:name w:val="List Paragraph"/>
    <w:basedOn w:val="Normln"/>
    <w:uiPriority w:val="34"/>
    <w:qFormat/>
    <w:rsid w:val="00687CEE"/>
    <w:pPr>
      <w:ind w:left="708"/>
    </w:pPr>
  </w:style>
  <w:style w:type="character" w:customStyle="1" w:styleId="Zmnka1">
    <w:name w:val="Zmínka1"/>
    <w:basedOn w:val="Standardnpsmoodstavce"/>
    <w:uiPriority w:val="99"/>
    <w:unhideWhenUsed/>
    <w:rPr>
      <w:color w:val="2B579A"/>
      <w:shd w:val="clear" w:color="auto" w:fill="E6E6E6"/>
    </w:rPr>
  </w:style>
  <w:style w:type="character" w:customStyle="1" w:styleId="Nevyeenzmnka2">
    <w:name w:val="Nevyřešená zmínka2"/>
    <w:basedOn w:val="Standardnpsmoodstavce"/>
    <w:uiPriority w:val="99"/>
    <w:semiHidden/>
    <w:unhideWhenUsed/>
    <w:rsid w:val="003A733D"/>
    <w:rPr>
      <w:color w:val="605E5C"/>
      <w:shd w:val="clear" w:color="auto" w:fill="E1DFDD"/>
    </w:rPr>
  </w:style>
  <w:style w:type="character" w:styleId="Siln">
    <w:name w:val="Strong"/>
    <w:basedOn w:val="Standardnpsmoodstavce"/>
    <w:uiPriority w:val="22"/>
    <w:qFormat/>
    <w:rsid w:val="00EA0991"/>
    <w:rPr>
      <w:b/>
      <w:bCs/>
    </w:rPr>
  </w:style>
  <w:style w:type="character" w:styleId="Nevyeenzmnka">
    <w:name w:val="Unresolved Mention"/>
    <w:basedOn w:val="Standardnpsmoodstavce"/>
    <w:uiPriority w:val="99"/>
    <w:semiHidden/>
    <w:unhideWhenUsed/>
    <w:rsid w:val="00B62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6643">
      <w:bodyDiv w:val="1"/>
      <w:marLeft w:val="0"/>
      <w:marRight w:val="0"/>
      <w:marTop w:val="0"/>
      <w:marBottom w:val="0"/>
      <w:divBdr>
        <w:top w:val="none" w:sz="0" w:space="0" w:color="auto"/>
        <w:left w:val="none" w:sz="0" w:space="0" w:color="auto"/>
        <w:bottom w:val="none" w:sz="0" w:space="0" w:color="auto"/>
        <w:right w:val="none" w:sz="0" w:space="0" w:color="auto"/>
      </w:divBdr>
    </w:div>
    <w:div w:id="131145552">
      <w:bodyDiv w:val="1"/>
      <w:marLeft w:val="0"/>
      <w:marRight w:val="0"/>
      <w:marTop w:val="0"/>
      <w:marBottom w:val="0"/>
      <w:divBdr>
        <w:top w:val="none" w:sz="0" w:space="0" w:color="auto"/>
        <w:left w:val="none" w:sz="0" w:space="0" w:color="auto"/>
        <w:bottom w:val="none" w:sz="0" w:space="0" w:color="auto"/>
        <w:right w:val="none" w:sz="0" w:space="0" w:color="auto"/>
      </w:divBdr>
    </w:div>
    <w:div w:id="154420778">
      <w:bodyDiv w:val="1"/>
      <w:marLeft w:val="0"/>
      <w:marRight w:val="0"/>
      <w:marTop w:val="0"/>
      <w:marBottom w:val="0"/>
      <w:divBdr>
        <w:top w:val="none" w:sz="0" w:space="0" w:color="auto"/>
        <w:left w:val="none" w:sz="0" w:space="0" w:color="auto"/>
        <w:bottom w:val="none" w:sz="0" w:space="0" w:color="auto"/>
        <w:right w:val="none" w:sz="0" w:space="0" w:color="auto"/>
      </w:divBdr>
    </w:div>
    <w:div w:id="193469681">
      <w:bodyDiv w:val="1"/>
      <w:marLeft w:val="0"/>
      <w:marRight w:val="0"/>
      <w:marTop w:val="0"/>
      <w:marBottom w:val="0"/>
      <w:divBdr>
        <w:top w:val="none" w:sz="0" w:space="0" w:color="auto"/>
        <w:left w:val="none" w:sz="0" w:space="0" w:color="auto"/>
        <w:bottom w:val="none" w:sz="0" w:space="0" w:color="auto"/>
        <w:right w:val="none" w:sz="0" w:space="0" w:color="auto"/>
      </w:divBdr>
    </w:div>
    <w:div w:id="343091017">
      <w:bodyDiv w:val="1"/>
      <w:marLeft w:val="0"/>
      <w:marRight w:val="0"/>
      <w:marTop w:val="0"/>
      <w:marBottom w:val="0"/>
      <w:divBdr>
        <w:top w:val="none" w:sz="0" w:space="0" w:color="auto"/>
        <w:left w:val="none" w:sz="0" w:space="0" w:color="auto"/>
        <w:bottom w:val="none" w:sz="0" w:space="0" w:color="auto"/>
        <w:right w:val="none" w:sz="0" w:space="0" w:color="auto"/>
      </w:divBdr>
    </w:div>
    <w:div w:id="488717402">
      <w:bodyDiv w:val="1"/>
      <w:marLeft w:val="0"/>
      <w:marRight w:val="0"/>
      <w:marTop w:val="0"/>
      <w:marBottom w:val="0"/>
      <w:divBdr>
        <w:top w:val="none" w:sz="0" w:space="0" w:color="auto"/>
        <w:left w:val="none" w:sz="0" w:space="0" w:color="auto"/>
        <w:bottom w:val="none" w:sz="0" w:space="0" w:color="auto"/>
        <w:right w:val="none" w:sz="0" w:space="0" w:color="auto"/>
      </w:divBdr>
    </w:div>
    <w:div w:id="519197126">
      <w:bodyDiv w:val="1"/>
      <w:marLeft w:val="0"/>
      <w:marRight w:val="0"/>
      <w:marTop w:val="0"/>
      <w:marBottom w:val="0"/>
      <w:divBdr>
        <w:top w:val="none" w:sz="0" w:space="0" w:color="auto"/>
        <w:left w:val="none" w:sz="0" w:space="0" w:color="auto"/>
        <w:bottom w:val="none" w:sz="0" w:space="0" w:color="auto"/>
        <w:right w:val="none" w:sz="0" w:space="0" w:color="auto"/>
      </w:divBdr>
    </w:div>
    <w:div w:id="674917911">
      <w:bodyDiv w:val="1"/>
      <w:marLeft w:val="0"/>
      <w:marRight w:val="0"/>
      <w:marTop w:val="0"/>
      <w:marBottom w:val="0"/>
      <w:divBdr>
        <w:top w:val="none" w:sz="0" w:space="0" w:color="auto"/>
        <w:left w:val="none" w:sz="0" w:space="0" w:color="auto"/>
        <w:bottom w:val="none" w:sz="0" w:space="0" w:color="auto"/>
        <w:right w:val="none" w:sz="0" w:space="0" w:color="auto"/>
      </w:divBdr>
    </w:div>
    <w:div w:id="688877149">
      <w:bodyDiv w:val="1"/>
      <w:marLeft w:val="0"/>
      <w:marRight w:val="0"/>
      <w:marTop w:val="0"/>
      <w:marBottom w:val="0"/>
      <w:divBdr>
        <w:top w:val="none" w:sz="0" w:space="0" w:color="auto"/>
        <w:left w:val="none" w:sz="0" w:space="0" w:color="auto"/>
        <w:bottom w:val="none" w:sz="0" w:space="0" w:color="auto"/>
        <w:right w:val="none" w:sz="0" w:space="0" w:color="auto"/>
      </w:divBdr>
    </w:div>
    <w:div w:id="760684043">
      <w:bodyDiv w:val="1"/>
      <w:marLeft w:val="0"/>
      <w:marRight w:val="0"/>
      <w:marTop w:val="0"/>
      <w:marBottom w:val="0"/>
      <w:divBdr>
        <w:top w:val="none" w:sz="0" w:space="0" w:color="auto"/>
        <w:left w:val="none" w:sz="0" w:space="0" w:color="auto"/>
        <w:bottom w:val="none" w:sz="0" w:space="0" w:color="auto"/>
        <w:right w:val="none" w:sz="0" w:space="0" w:color="auto"/>
      </w:divBdr>
    </w:div>
    <w:div w:id="1113132931">
      <w:bodyDiv w:val="1"/>
      <w:marLeft w:val="0"/>
      <w:marRight w:val="0"/>
      <w:marTop w:val="0"/>
      <w:marBottom w:val="0"/>
      <w:divBdr>
        <w:top w:val="none" w:sz="0" w:space="0" w:color="auto"/>
        <w:left w:val="none" w:sz="0" w:space="0" w:color="auto"/>
        <w:bottom w:val="none" w:sz="0" w:space="0" w:color="auto"/>
        <w:right w:val="none" w:sz="0" w:space="0" w:color="auto"/>
      </w:divBdr>
    </w:div>
    <w:div w:id="1146703655">
      <w:bodyDiv w:val="1"/>
      <w:marLeft w:val="0"/>
      <w:marRight w:val="0"/>
      <w:marTop w:val="0"/>
      <w:marBottom w:val="0"/>
      <w:divBdr>
        <w:top w:val="none" w:sz="0" w:space="0" w:color="auto"/>
        <w:left w:val="none" w:sz="0" w:space="0" w:color="auto"/>
        <w:bottom w:val="none" w:sz="0" w:space="0" w:color="auto"/>
        <w:right w:val="none" w:sz="0" w:space="0" w:color="auto"/>
      </w:divBdr>
    </w:div>
    <w:div w:id="1238783080">
      <w:bodyDiv w:val="1"/>
      <w:marLeft w:val="0"/>
      <w:marRight w:val="0"/>
      <w:marTop w:val="0"/>
      <w:marBottom w:val="0"/>
      <w:divBdr>
        <w:top w:val="none" w:sz="0" w:space="0" w:color="auto"/>
        <w:left w:val="none" w:sz="0" w:space="0" w:color="auto"/>
        <w:bottom w:val="none" w:sz="0" w:space="0" w:color="auto"/>
        <w:right w:val="none" w:sz="0" w:space="0" w:color="auto"/>
      </w:divBdr>
    </w:div>
    <w:div w:id="1262569596">
      <w:bodyDiv w:val="1"/>
      <w:marLeft w:val="0"/>
      <w:marRight w:val="0"/>
      <w:marTop w:val="0"/>
      <w:marBottom w:val="0"/>
      <w:divBdr>
        <w:top w:val="none" w:sz="0" w:space="0" w:color="auto"/>
        <w:left w:val="none" w:sz="0" w:space="0" w:color="auto"/>
        <w:bottom w:val="none" w:sz="0" w:space="0" w:color="auto"/>
        <w:right w:val="none" w:sz="0" w:space="0" w:color="auto"/>
      </w:divBdr>
    </w:div>
    <w:div w:id="1422481770">
      <w:bodyDiv w:val="1"/>
      <w:marLeft w:val="0"/>
      <w:marRight w:val="0"/>
      <w:marTop w:val="0"/>
      <w:marBottom w:val="0"/>
      <w:divBdr>
        <w:top w:val="none" w:sz="0" w:space="0" w:color="auto"/>
        <w:left w:val="none" w:sz="0" w:space="0" w:color="auto"/>
        <w:bottom w:val="none" w:sz="0" w:space="0" w:color="auto"/>
        <w:right w:val="none" w:sz="0" w:space="0" w:color="auto"/>
      </w:divBdr>
    </w:div>
    <w:div w:id="1579290824">
      <w:bodyDiv w:val="1"/>
      <w:marLeft w:val="0"/>
      <w:marRight w:val="0"/>
      <w:marTop w:val="0"/>
      <w:marBottom w:val="0"/>
      <w:divBdr>
        <w:top w:val="none" w:sz="0" w:space="0" w:color="auto"/>
        <w:left w:val="none" w:sz="0" w:space="0" w:color="auto"/>
        <w:bottom w:val="none" w:sz="0" w:space="0" w:color="auto"/>
        <w:right w:val="none" w:sz="0" w:space="0" w:color="auto"/>
      </w:divBdr>
    </w:div>
    <w:div w:id="1623800963">
      <w:bodyDiv w:val="1"/>
      <w:marLeft w:val="0"/>
      <w:marRight w:val="0"/>
      <w:marTop w:val="0"/>
      <w:marBottom w:val="0"/>
      <w:divBdr>
        <w:top w:val="none" w:sz="0" w:space="0" w:color="auto"/>
        <w:left w:val="none" w:sz="0" w:space="0" w:color="auto"/>
        <w:bottom w:val="none" w:sz="0" w:space="0" w:color="auto"/>
        <w:right w:val="none" w:sz="0" w:space="0" w:color="auto"/>
      </w:divBdr>
    </w:div>
    <w:div w:id="1922443345">
      <w:bodyDiv w:val="1"/>
      <w:marLeft w:val="0"/>
      <w:marRight w:val="0"/>
      <w:marTop w:val="0"/>
      <w:marBottom w:val="0"/>
      <w:divBdr>
        <w:top w:val="none" w:sz="0" w:space="0" w:color="auto"/>
        <w:left w:val="none" w:sz="0" w:space="0" w:color="auto"/>
        <w:bottom w:val="none" w:sz="0" w:space="0" w:color="auto"/>
        <w:right w:val="none" w:sz="0" w:space="0" w:color="auto"/>
      </w:divBdr>
    </w:div>
    <w:div w:id="2100061156">
      <w:bodyDiv w:val="1"/>
      <w:marLeft w:val="0"/>
      <w:marRight w:val="0"/>
      <w:marTop w:val="0"/>
      <w:marBottom w:val="0"/>
      <w:divBdr>
        <w:top w:val="none" w:sz="0" w:space="0" w:color="auto"/>
        <w:left w:val="none" w:sz="0" w:space="0" w:color="auto"/>
        <w:bottom w:val="none" w:sz="0" w:space="0" w:color="auto"/>
        <w:right w:val="none" w:sz="0" w:space="0" w:color="auto"/>
      </w:divBdr>
    </w:div>
    <w:div w:id="21048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b00921e-ac86-4a31-9c4f-91d2dcc79a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C5E4661791A564D8A2048B70665E361" ma:contentTypeVersion="18" ma:contentTypeDescription="Vytvoří nový dokument" ma:contentTypeScope="" ma:versionID="188b7aeb9d6071a546a1b8c9b6c0c78d">
  <xsd:schema xmlns:xsd="http://www.w3.org/2001/XMLSchema" xmlns:xs="http://www.w3.org/2001/XMLSchema" xmlns:p="http://schemas.microsoft.com/office/2006/metadata/properties" xmlns:ns3="1b00921e-ac86-4a31-9c4f-91d2dcc79a9c" xmlns:ns4="b3607c52-8047-4e05-a347-fb526964b0f1" targetNamespace="http://schemas.microsoft.com/office/2006/metadata/properties" ma:root="true" ma:fieldsID="6943658ef7996a747b6d0b151aad26c5" ns3:_="" ns4:_="">
    <xsd:import namespace="1b00921e-ac86-4a31-9c4f-91d2dcc79a9c"/>
    <xsd:import namespace="b3607c52-8047-4e05-a347-fb526964b0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0921e-ac86-4a31-9c4f-91d2dcc79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07c52-8047-4e05-a347-fb526964b0f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B7580-DC91-44FA-B2C8-1593F35D80BE}">
  <ds:schemaRefs>
    <ds:schemaRef ds:uri="http://schemas.microsoft.com/sharepoint/v3/contenttype/forms"/>
  </ds:schemaRefs>
</ds:datastoreItem>
</file>

<file path=customXml/itemProps2.xml><?xml version="1.0" encoding="utf-8"?>
<ds:datastoreItem xmlns:ds="http://schemas.openxmlformats.org/officeDocument/2006/customXml" ds:itemID="{BF32DFD5-0924-439E-97FB-C469292E12DC}">
  <ds:schemaRefs>
    <ds:schemaRef ds:uri="http://purl.org/dc/dcmitype/"/>
    <ds:schemaRef ds:uri="http://www.w3.org/XML/1998/namespace"/>
    <ds:schemaRef ds:uri="1b00921e-ac86-4a31-9c4f-91d2dcc79a9c"/>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b3607c52-8047-4e05-a347-fb526964b0f1"/>
    <ds:schemaRef ds:uri="http://schemas.microsoft.com/office/2006/metadata/properties"/>
  </ds:schemaRefs>
</ds:datastoreItem>
</file>

<file path=customXml/itemProps3.xml><?xml version="1.0" encoding="utf-8"?>
<ds:datastoreItem xmlns:ds="http://schemas.openxmlformats.org/officeDocument/2006/customXml" ds:itemID="{5CCDA922-3FA2-4CCD-9160-B59D84FA7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0921e-ac86-4a31-9c4f-91d2dcc79a9c"/>
    <ds:schemaRef ds:uri="b3607c52-8047-4e05-a347-fb526964b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55ED7-5B32-43FD-95DE-FFD404E8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4535</Words>
  <Characters>27410</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SMLOUVA O PARTNERSTVÍ A VZÁJEMNÉ SPOLUPRÁCI A VYUŽITÍ VÝSLEDKŮ VÝZKUMU A VÝVOJE</vt:lpstr>
    </vt:vector>
  </TitlesOfParts>
  <Company>VSCHT</Company>
  <LinksUpToDate>false</LinksUpToDate>
  <CharactersWithSpaces>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PARTNERSTVÍ A VZÁJEMNÉ SPOLUPRÁCI A VYUŽITÍ VÝSLEDKŮ VÝZKUMU A VÝVOJE</dc:title>
  <dc:creator>marcof</dc:creator>
  <cp:lastModifiedBy>Pospisilova Iveta</cp:lastModifiedBy>
  <cp:revision>7</cp:revision>
  <cp:lastPrinted>2020-06-09T12:21:00Z</cp:lastPrinted>
  <dcterms:created xsi:type="dcterms:W3CDTF">2025-05-23T07:21:00Z</dcterms:created>
  <dcterms:modified xsi:type="dcterms:W3CDTF">2025-06-20T12:58:00Z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0x010100DC5E4661791A564D8A2048B70665E361</vt:lpwstr>
  </property>
  <property fmtid="{D5CDD505-2E9C-101B-9397-08002B2CF9AE}" pid="3" name="GrammarlyDocumentId">
    <vt:lpwstr>1ffd3c9a-5ab4-43cc-a7a4-2fe97c683966</vt:lpwstr>
  </property>
</Properties>
</file>