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EC6" w:rsidRDefault="00722D1A">
      <w:pPr>
        <w:pStyle w:val="Nadpis20"/>
        <w:keepNext/>
        <w:keepLines/>
        <w:pBdr>
          <w:bottom w:val="single" w:sz="4" w:space="0" w:color="auto"/>
        </w:pBdr>
        <w:shd w:val="clear" w:color="auto" w:fill="auto"/>
        <w:ind w:left="220" w:right="2280" w:hanging="220"/>
        <w:jc w:val="left"/>
      </w:pPr>
      <w:bookmarkStart w:id="0" w:name="bookmark0"/>
      <w:proofErr w:type="spellStart"/>
      <w:r>
        <w:rPr>
          <w:lang w:val="en-US" w:eastAsia="en-US" w:bidi="en-US"/>
        </w:rPr>
        <w:t>Dalkia</w:t>
      </w:r>
      <w:proofErr w:type="spellEnd"/>
      <w:r>
        <w:rPr>
          <w:lang w:val="en-US" w:eastAsia="en-US" w:bidi="en-US"/>
        </w:rPr>
        <w:t xml:space="preserve"> </w:t>
      </w:r>
      <w:r>
        <w:t xml:space="preserve">Česká republika, </w:t>
      </w:r>
      <w:proofErr w:type="gramStart"/>
      <w:r>
        <w:t>a.s</w:t>
      </w:r>
      <w:proofErr w:type="gramEnd"/>
      <w:r>
        <w:t xml:space="preserve">., Ostrava, </w:t>
      </w:r>
      <w:r w:rsidR="001B3733">
        <w:t xml:space="preserve">28. října 3123/152, PSČ: 70974 </w:t>
      </w:r>
      <w:r>
        <w:t>Divize Olomouc, Tovární 44, 772 11 Olomouc</w:t>
      </w:r>
      <w:bookmarkEnd w:id="0"/>
    </w:p>
    <w:p w:rsidR="002B2EC6" w:rsidRDefault="00722D1A">
      <w:pPr>
        <w:pStyle w:val="Zkladntext1"/>
        <w:shd w:val="clear" w:color="auto" w:fill="auto"/>
        <w:jc w:val="right"/>
        <w:rPr>
          <w:sz w:val="28"/>
          <w:szCs w:val="28"/>
        </w:rPr>
      </w:pPr>
      <w:r>
        <w:t xml:space="preserve">Evidenční číslo: </w:t>
      </w:r>
      <w:r>
        <w:rPr>
          <w:b/>
          <w:bCs/>
          <w:sz w:val="28"/>
          <w:szCs w:val="28"/>
        </w:rPr>
        <w:t>31415</w:t>
      </w:r>
    </w:p>
    <w:p w:rsidR="002B2EC6" w:rsidRDefault="00722D1A">
      <w:pPr>
        <w:pStyle w:val="Nadpis10"/>
        <w:keepNext/>
        <w:keepLines/>
        <w:shd w:val="clear" w:color="auto" w:fill="auto"/>
      </w:pPr>
      <w:bookmarkStart w:id="1" w:name="bookmark1"/>
      <w:r>
        <w:t>TECHNICKÉ ÚDAJE K ODBĚRU</w:t>
      </w:r>
      <w:bookmarkEnd w:id="1"/>
    </w:p>
    <w:p w:rsidR="002B2EC6" w:rsidRDefault="00722D1A">
      <w:pPr>
        <w:pStyle w:val="Zkladntext1"/>
        <w:shd w:val="clear" w:color="auto" w:fill="auto"/>
        <w:spacing w:line="276" w:lineRule="auto"/>
        <w:ind w:left="5180"/>
        <w:jc w:val="right"/>
        <w:rPr>
          <w:sz w:val="28"/>
          <w:szCs w:val="28"/>
        </w:rPr>
      </w:pPr>
      <w:r>
        <w:t xml:space="preserve">pro odběrné místo s </w:t>
      </w:r>
      <w:proofErr w:type="gramStart"/>
      <w:r>
        <w:t xml:space="preserve">ÚT : </w:t>
      </w:r>
      <w:r>
        <w:rPr>
          <w:b/>
          <w:bCs/>
          <w:sz w:val="28"/>
          <w:szCs w:val="28"/>
        </w:rPr>
        <w:t>0500</w:t>
      </w:r>
      <w:proofErr w:type="gramEnd"/>
      <w:r>
        <w:rPr>
          <w:b/>
          <w:bCs/>
          <w:sz w:val="28"/>
          <w:szCs w:val="28"/>
        </w:rPr>
        <w:t xml:space="preserve">-377/002 </w:t>
      </w:r>
      <w:r>
        <w:t xml:space="preserve">s TUV </w:t>
      </w:r>
      <w:r>
        <w:rPr>
          <w:b/>
          <w:bCs/>
          <w:sz w:val="28"/>
          <w:szCs w:val="28"/>
        </w:rPr>
        <w:t>: 0500-377/502</w:t>
      </w:r>
    </w:p>
    <w:p w:rsidR="002B2EC6" w:rsidRDefault="00722D1A">
      <w:pPr>
        <w:pStyle w:val="Zkladntext1"/>
        <w:pBdr>
          <w:bottom w:val="single" w:sz="4" w:space="0" w:color="auto"/>
        </w:pBdr>
        <w:shd w:val="clear" w:color="auto" w:fill="auto"/>
        <w:spacing w:after="260"/>
      </w:pPr>
      <w:r>
        <w:t xml:space="preserve">Název </w:t>
      </w:r>
      <w:proofErr w:type="gramStart"/>
      <w:r>
        <w:t xml:space="preserve">OM : </w:t>
      </w:r>
      <w:r>
        <w:rPr>
          <w:b/>
          <w:bCs/>
        </w:rPr>
        <w:t>Celní</w:t>
      </w:r>
      <w:proofErr w:type="gramEnd"/>
      <w:r>
        <w:rPr>
          <w:b/>
          <w:bCs/>
        </w:rPr>
        <w:t xml:space="preserve"> úřad Olomouc</w:t>
      </w:r>
    </w:p>
    <w:p w:rsidR="002B2EC6" w:rsidRDefault="00722D1A">
      <w:pPr>
        <w:pStyle w:val="Nadpis20"/>
        <w:keepNext/>
        <w:keepLines/>
        <w:shd w:val="clear" w:color="auto" w:fill="auto"/>
      </w:pPr>
      <w:bookmarkStart w:id="2" w:name="bookmark2"/>
      <w:r>
        <w:t>1.</w:t>
      </w:r>
      <w:bookmarkEnd w:id="2"/>
    </w:p>
    <w:p w:rsidR="002B2EC6" w:rsidRDefault="00722D1A">
      <w:pPr>
        <w:pStyle w:val="Zkladntext1"/>
        <w:shd w:val="clear" w:color="auto" w:fill="auto"/>
        <w:jc w:val="center"/>
      </w:pPr>
      <w:r>
        <w:rPr>
          <w:b/>
          <w:bCs/>
          <w:u w:val="single"/>
        </w:rPr>
        <w:t>Místo plnění</w:t>
      </w:r>
    </w:p>
    <w:p w:rsidR="002B2EC6" w:rsidRDefault="00722D1A">
      <w:pPr>
        <w:pStyle w:val="Zkladntext1"/>
        <w:shd w:val="clear" w:color="auto" w:fill="auto"/>
      </w:pPr>
      <w:r>
        <w:rPr>
          <w:b/>
          <w:bCs/>
        </w:rPr>
        <w:t>Pro odběrné místo s ÚT:</w:t>
      </w:r>
    </w:p>
    <w:p w:rsidR="002B2EC6" w:rsidRDefault="00722D1A">
      <w:pPr>
        <w:pStyle w:val="Zkladntext1"/>
        <w:shd w:val="clear" w:color="auto" w:fill="auto"/>
      </w:pPr>
      <w:r>
        <w:t>Dodávka je splněna v místě: uzavírací armatury na výstupu ÚT v předávací stanici</w:t>
      </w:r>
    </w:p>
    <w:p w:rsidR="002B2EC6" w:rsidRDefault="00722D1A">
      <w:pPr>
        <w:pStyle w:val="Zkladntext1"/>
        <w:shd w:val="clear" w:color="auto" w:fill="auto"/>
        <w:tabs>
          <w:tab w:val="left" w:pos="7358"/>
        </w:tabs>
      </w:pPr>
      <w:r>
        <w:t>Zařízení odběratele navazuje přímo na zařízení dodavatele:</w:t>
      </w:r>
      <w:r>
        <w:tab/>
        <w:t>ano (ne)</w:t>
      </w:r>
    </w:p>
    <w:p w:rsidR="002B2EC6" w:rsidRDefault="00722D1A">
      <w:pPr>
        <w:pStyle w:val="Zkladntext1"/>
        <w:shd w:val="clear" w:color="auto" w:fill="auto"/>
        <w:spacing w:after="260"/>
      </w:pPr>
      <w:r>
        <w:t>Sekundární síť (rozvodny) jsou majetkem odběratele.</w:t>
      </w:r>
    </w:p>
    <w:p w:rsidR="002B2EC6" w:rsidRDefault="00722D1A">
      <w:pPr>
        <w:pStyle w:val="Nadpis20"/>
        <w:keepNext/>
        <w:keepLines/>
        <w:shd w:val="clear" w:color="auto" w:fill="auto"/>
        <w:jc w:val="both"/>
      </w:pPr>
      <w:bookmarkStart w:id="3" w:name="bookmark3"/>
      <w:r>
        <w:t xml:space="preserve">Pro odběrné místo </w:t>
      </w:r>
      <w:r>
        <w:t>s TUV:</w:t>
      </w:r>
      <w:bookmarkEnd w:id="3"/>
    </w:p>
    <w:p w:rsidR="002B2EC6" w:rsidRDefault="00722D1A">
      <w:pPr>
        <w:pStyle w:val="Zkladntext1"/>
        <w:shd w:val="clear" w:color="auto" w:fill="auto"/>
      </w:pPr>
      <w:r>
        <w:t>Dodávka je splněna v místě: uzavírací armatury na výstupu TUV v předávací stanici</w:t>
      </w:r>
    </w:p>
    <w:p w:rsidR="002B2EC6" w:rsidRDefault="00722D1A">
      <w:pPr>
        <w:pStyle w:val="Zkladntext1"/>
        <w:shd w:val="clear" w:color="auto" w:fill="auto"/>
        <w:tabs>
          <w:tab w:val="left" w:pos="7358"/>
        </w:tabs>
      </w:pPr>
      <w:r>
        <w:t>Zařízení odběratele navazuje přímo na zařízení dodavatele:</w:t>
      </w:r>
      <w:r>
        <w:tab/>
        <w:t>ano (ne)</w:t>
      </w:r>
    </w:p>
    <w:p w:rsidR="002B2EC6" w:rsidRDefault="00722D1A">
      <w:pPr>
        <w:pStyle w:val="Zkladntext1"/>
        <w:shd w:val="clear" w:color="auto" w:fill="auto"/>
      </w:pPr>
      <w:r>
        <w:t>Rozvodny TUV jsou majetkem odběratele.</w:t>
      </w:r>
    </w:p>
    <w:p w:rsidR="002B2EC6" w:rsidRDefault="00722D1A">
      <w:pPr>
        <w:pStyle w:val="Nadpis20"/>
        <w:keepNext/>
        <w:keepLines/>
        <w:shd w:val="clear" w:color="auto" w:fill="auto"/>
      </w:pPr>
      <w:bookmarkStart w:id="4" w:name="bookmark4"/>
      <w:r>
        <w:t>2.</w:t>
      </w:r>
      <w:bookmarkEnd w:id="4"/>
    </w:p>
    <w:p w:rsidR="002B2EC6" w:rsidRDefault="00722D1A">
      <w:pPr>
        <w:pStyle w:val="Zkladntext1"/>
        <w:shd w:val="clear" w:color="auto" w:fill="auto"/>
        <w:spacing w:after="260"/>
        <w:jc w:val="center"/>
      </w:pPr>
      <w:r>
        <w:rPr>
          <w:b/>
          <w:bCs/>
          <w:u w:val="single"/>
        </w:rPr>
        <w:t>Dodávka tepla</w:t>
      </w:r>
    </w:p>
    <w:p w:rsidR="002B2EC6" w:rsidRDefault="00722D1A">
      <w:pPr>
        <w:pStyle w:val="Zkladntext1"/>
        <w:shd w:val="clear" w:color="auto" w:fill="auto"/>
      </w:pPr>
      <w:r>
        <w:t xml:space="preserve">Pravidla dodávky tepla jsou stanoveny </w:t>
      </w:r>
      <w:r>
        <w:t>vyhláškou č. 152/ 2001 Sb.</w:t>
      </w:r>
    </w:p>
    <w:p w:rsidR="002B2EC6" w:rsidRDefault="00722D1A">
      <w:pPr>
        <w:pStyle w:val="Zkladntext1"/>
        <w:shd w:val="clear" w:color="auto" w:fill="auto"/>
      </w:pPr>
      <w:r>
        <w:t xml:space="preserve">Dodávka tepla bude realizována teplou vodou a řízena tak, aby byly dodrženy předepsané teploty vytápěných prostor dle § 3 </w:t>
      </w:r>
      <w:proofErr w:type="spellStart"/>
      <w:r>
        <w:t>vyhl</w:t>
      </w:r>
      <w:proofErr w:type="spellEnd"/>
      <w:r>
        <w:t>. č. 152/ 2001 Sb.</w:t>
      </w:r>
    </w:p>
    <w:p w:rsidR="002B2EC6" w:rsidRDefault="00722D1A">
      <w:pPr>
        <w:pStyle w:val="Zkladntext1"/>
        <w:shd w:val="clear" w:color="auto" w:fill="auto"/>
        <w:spacing w:after="260"/>
      </w:pPr>
      <w:r>
        <w:t xml:space="preserve">Dodávka TUV bude realizována tak, aby v přívodním potrubí na vstupu do zásobovaného </w:t>
      </w:r>
      <w:r>
        <w:t>objektu byla její teplota v rozmezí 45° - 60°C, s výjimkou odběrových špiček spotřeby v zásobovaném objektu.</w:t>
      </w:r>
    </w:p>
    <w:p w:rsidR="002B2EC6" w:rsidRDefault="00722D1A">
      <w:pPr>
        <w:pStyle w:val="Nadpis20"/>
        <w:keepNext/>
        <w:keepLines/>
        <w:shd w:val="clear" w:color="auto" w:fill="auto"/>
      </w:pPr>
      <w:bookmarkStart w:id="5" w:name="bookmark5"/>
      <w:r>
        <w:t>3.</w:t>
      </w:r>
      <w:bookmarkEnd w:id="5"/>
    </w:p>
    <w:p w:rsidR="002B2EC6" w:rsidRDefault="00722D1A">
      <w:pPr>
        <w:pStyle w:val="Zkladntext1"/>
        <w:shd w:val="clear" w:color="auto" w:fill="auto"/>
        <w:jc w:val="center"/>
      </w:pPr>
      <w:r>
        <w:rPr>
          <w:b/>
          <w:bCs/>
          <w:u w:val="single"/>
        </w:rPr>
        <w:t>Měření</w:t>
      </w:r>
    </w:p>
    <w:p w:rsidR="002B2EC6" w:rsidRDefault="00722D1A">
      <w:pPr>
        <w:pStyle w:val="Zkladntext1"/>
        <w:shd w:val="clear" w:color="auto" w:fill="auto"/>
        <w:ind w:left="2860" w:right="2940" w:hanging="2860"/>
        <w:jc w:val="left"/>
      </w:pPr>
      <w:r>
        <w:t xml:space="preserve">Dodávka tepla pro OM s ÚT je měřena v </w:t>
      </w:r>
      <w:proofErr w:type="gramStart"/>
      <w:r>
        <w:t>místě : předávací</w:t>
      </w:r>
      <w:proofErr w:type="gramEnd"/>
      <w:r>
        <w:t xml:space="preserve"> stanice měřící zařízení: </w:t>
      </w:r>
      <w:r>
        <w:rPr>
          <w:lang w:val="en-US" w:eastAsia="en-US" w:bidi="en-US"/>
        </w:rPr>
        <w:t>POLLUX</w:t>
      </w:r>
    </w:p>
    <w:p w:rsidR="002B2EC6" w:rsidRDefault="00722D1A">
      <w:pPr>
        <w:pStyle w:val="Zkladntext1"/>
        <w:shd w:val="clear" w:color="auto" w:fill="auto"/>
        <w:ind w:left="2860" w:right="2940" w:hanging="2860"/>
        <w:jc w:val="left"/>
      </w:pPr>
      <w:r>
        <w:t xml:space="preserve">Dodávka tepla pro OM s TUV je měřena v </w:t>
      </w:r>
      <w:proofErr w:type="gramStart"/>
      <w:r>
        <w:t>místě : př</w:t>
      </w:r>
      <w:r>
        <w:t>edávací</w:t>
      </w:r>
      <w:proofErr w:type="gramEnd"/>
      <w:r>
        <w:t xml:space="preserve"> stanice měřící zařízení: 1NMAT 66</w:t>
      </w:r>
    </w:p>
    <w:p w:rsidR="002B2EC6" w:rsidRDefault="00722D1A">
      <w:pPr>
        <w:pStyle w:val="Zkladntext1"/>
        <w:shd w:val="clear" w:color="auto" w:fill="auto"/>
        <w:tabs>
          <w:tab w:val="left" w:pos="2709"/>
        </w:tabs>
      </w:pPr>
      <w:r>
        <w:t>Dodávka vody</w:t>
      </w:r>
      <w:r>
        <w:tab/>
        <w:t>je měřena v místě:</w:t>
      </w:r>
    </w:p>
    <w:p w:rsidR="002B2EC6" w:rsidRDefault="00722D1A">
      <w:pPr>
        <w:pStyle w:val="Zkladntext1"/>
        <w:shd w:val="clear" w:color="auto" w:fill="auto"/>
        <w:spacing w:after="280"/>
        <w:ind w:left="2860"/>
        <w:jc w:val="left"/>
      </w:pPr>
      <w:r>
        <w:t>měřící zařízení:</w:t>
      </w:r>
    </w:p>
    <w:p w:rsidR="002B2EC6" w:rsidRDefault="00722D1A">
      <w:pPr>
        <w:pStyle w:val="Zkladntext1"/>
        <w:shd w:val="clear" w:color="auto" w:fill="auto"/>
        <w:spacing w:after="260"/>
      </w:pPr>
      <w:r>
        <w:t>Dodavatel a odběratel se dohodli, že údaje těchto měřících zařízení budou použity jako podklad pro vyúčtování dodávky, v případě poruchy provede dodavatel vyúčtování</w:t>
      </w:r>
      <w:r>
        <w:t xml:space="preserve"> náhradním výpočtem dle dodacích podmínek na dodávku tepla pro vytápění a dodávku teplé užitkové vody.</w:t>
      </w:r>
    </w:p>
    <w:p w:rsidR="002B2EC6" w:rsidRDefault="00722D1A">
      <w:pPr>
        <w:pStyle w:val="Nadpis20"/>
        <w:keepNext/>
        <w:keepLines/>
        <w:shd w:val="clear" w:color="auto" w:fill="auto"/>
      </w:pPr>
      <w:bookmarkStart w:id="6" w:name="bookmark6"/>
      <w:r>
        <w:t>4.</w:t>
      </w:r>
      <w:bookmarkEnd w:id="6"/>
    </w:p>
    <w:p w:rsidR="002B2EC6" w:rsidRDefault="00722D1A">
      <w:pPr>
        <w:pStyle w:val="Zkladntext1"/>
        <w:shd w:val="clear" w:color="auto" w:fill="auto"/>
        <w:spacing w:after="260"/>
        <w:jc w:val="center"/>
      </w:pPr>
      <w:r>
        <w:rPr>
          <w:b/>
          <w:bCs/>
          <w:u w:val="single"/>
        </w:rPr>
        <w:t>Další ujednání</w:t>
      </w:r>
    </w:p>
    <w:p w:rsidR="002B2EC6" w:rsidRDefault="00722D1A">
      <w:pPr>
        <w:pStyle w:val="Zkladntext1"/>
        <w:shd w:val="clear" w:color="auto" w:fill="auto"/>
        <w:spacing w:after="280"/>
        <w:ind w:firstLine="14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101600" distR="101600" simplePos="0" relativeHeight="125829378" behindDoc="0" locked="0" layoutInCell="1" allowOverlap="1">
                <wp:simplePos x="0" y="0"/>
                <wp:positionH relativeFrom="page">
                  <wp:posOffset>4541520</wp:posOffset>
                </wp:positionH>
                <wp:positionV relativeFrom="paragraph">
                  <wp:posOffset>444500</wp:posOffset>
                </wp:positionV>
                <wp:extent cx="2018665" cy="144018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8665" cy="14401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B2EC6" w:rsidRDefault="002B2EC6" w:rsidP="001B3733">
                            <w:pPr>
                              <w:pStyle w:val="Zkladntext1"/>
                              <w:shd w:val="clear" w:color="auto" w:fill="auto"/>
                              <w:ind w:left="600" w:firstLine="40"/>
                            </w:pPr>
                          </w:p>
                          <w:p w:rsidR="001B3733" w:rsidRDefault="00722D1A">
                            <w:pPr>
                              <w:pStyle w:val="Zkladntext1"/>
                              <w:shd w:val="clear" w:color="auto" w:fill="auto"/>
                              <w:spacing w:line="252" w:lineRule="auto"/>
                              <w:ind w:firstLine="940"/>
                              <w:jc w:val="left"/>
                            </w:pPr>
                            <w:r>
                              <w:t xml:space="preserve">Za odběratele </w:t>
                            </w:r>
                          </w:p>
                          <w:p w:rsidR="001B3733" w:rsidRDefault="001B3733" w:rsidP="001B3733">
                            <w:pPr>
                              <w:pStyle w:val="Zkladntext1"/>
                              <w:shd w:val="clear" w:color="auto" w:fill="auto"/>
                              <w:spacing w:line="252" w:lineRule="auto"/>
                              <w:jc w:val="left"/>
                            </w:pPr>
                            <w:proofErr w:type="spellStart"/>
                            <w:r w:rsidRPr="001B3733">
                              <w:rPr>
                                <w:highlight w:val="black"/>
                              </w:rPr>
                              <w:t>Xxxxxxxxxxxxxxxxx</w:t>
                            </w:r>
                            <w:proofErr w:type="spellEnd"/>
                          </w:p>
                          <w:p w:rsidR="002B2EC6" w:rsidRDefault="00722D1A" w:rsidP="001B3733">
                            <w:pPr>
                              <w:pStyle w:val="Zkladntext1"/>
                              <w:shd w:val="clear" w:color="auto" w:fill="auto"/>
                              <w:spacing w:line="252" w:lineRule="auto"/>
                              <w:jc w:val="left"/>
                            </w:pPr>
                            <w:r>
                              <w:t>ředitel Celního ředitelství Olomouc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57.6pt;margin-top:35pt;width:158.95pt;height:113.4pt;z-index:125829378;visibility:visible;mso-wrap-style:square;mso-wrap-distance-left:8pt;mso-wrap-distance-top:0;mso-wrap-distance-right:8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" filled="f" stroked="f">
                <v:textbox style="mso-fit-shape-to-text:t" inset="0,0,0,0">
                  <w:txbxContent>
                    <w:p w:rsidR="002B2EC6" w:rsidRDefault="002B2EC6" w:rsidP="001B3733">
                      <w:pPr>
                        <w:pStyle w:val="Zkladntext1"/>
                        <w:shd w:val="clear" w:color="auto" w:fill="auto"/>
                        <w:ind w:left="600" w:firstLine="40"/>
                      </w:pPr>
                    </w:p>
                    <w:p w:rsidR="001B3733" w:rsidRDefault="00722D1A">
                      <w:pPr>
                        <w:pStyle w:val="Zkladntext1"/>
                        <w:shd w:val="clear" w:color="auto" w:fill="auto"/>
                        <w:spacing w:line="252" w:lineRule="auto"/>
                        <w:ind w:firstLine="940"/>
                        <w:jc w:val="left"/>
                      </w:pPr>
                      <w:r>
                        <w:t xml:space="preserve">Za odběratele </w:t>
                      </w:r>
                    </w:p>
                    <w:p w:rsidR="001B3733" w:rsidRDefault="001B3733" w:rsidP="001B3733">
                      <w:pPr>
                        <w:pStyle w:val="Zkladntext1"/>
                        <w:shd w:val="clear" w:color="auto" w:fill="auto"/>
                        <w:spacing w:line="252" w:lineRule="auto"/>
                        <w:jc w:val="left"/>
                      </w:pPr>
                      <w:proofErr w:type="spellStart"/>
                      <w:r w:rsidRPr="001B3733">
                        <w:rPr>
                          <w:highlight w:val="black"/>
                        </w:rPr>
                        <w:t>Xxxxxxxxxxxxxxxxx</w:t>
                      </w:r>
                      <w:proofErr w:type="spellEnd"/>
                    </w:p>
                    <w:p w:rsidR="002B2EC6" w:rsidRDefault="00722D1A" w:rsidP="001B3733">
                      <w:pPr>
                        <w:pStyle w:val="Zkladntext1"/>
                        <w:shd w:val="clear" w:color="auto" w:fill="auto"/>
                        <w:spacing w:line="252" w:lineRule="auto"/>
                        <w:jc w:val="left"/>
                      </w:pPr>
                      <w:r>
                        <w:t>ředitel Celního ředitelství Olomouc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Dohoda o způsobu stanovení množství tepla k fakturaci z údajů měřiče tepla 1NMAT 66 ZPA Nová Paka je uveden v příloze č. 1 „Technických údajů k odběru“.</w:t>
      </w:r>
    </w:p>
    <w:p w:rsidR="002B2EC6" w:rsidRDefault="00722D1A">
      <w:pPr>
        <w:pStyle w:val="Zkladntext1"/>
        <w:shd w:val="clear" w:color="auto" w:fill="auto"/>
        <w:spacing w:after="100"/>
      </w:pPr>
      <w:r>
        <w:t xml:space="preserve">Olomouc </w:t>
      </w:r>
      <w:proofErr w:type="gramStart"/>
      <w:r>
        <w:t>12.11.2004</w:t>
      </w:r>
      <w:proofErr w:type="gramEnd"/>
    </w:p>
    <w:p w:rsidR="001B3733" w:rsidRDefault="001B3733">
      <w:pPr>
        <w:pStyle w:val="Zkladntext1"/>
        <w:shd w:val="clear" w:color="auto" w:fill="auto"/>
        <w:spacing w:after="100"/>
      </w:pPr>
      <w:bookmarkStart w:id="7" w:name="_GoBack"/>
      <w:bookmarkEnd w:id="7"/>
    </w:p>
    <w:p w:rsidR="001B3733" w:rsidRDefault="001B3733">
      <w:pPr>
        <w:pStyle w:val="Zkladntext1"/>
        <w:shd w:val="clear" w:color="auto" w:fill="auto"/>
        <w:spacing w:after="100"/>
      </w:pPr>
    </w:p>
    <w:p w:rsidR="002B2EC6" w:rsidRDefault="00722D1A">
      <w:pPr>
        <w:pStyle w:val="Zkladntext1"/>
        <w:shd w:val="clear" w:color="auto" w:fill="auto"/>
        <w:tabs>
          <w:tab w:val="left" w:leader="dot" w:pos="788"/>
          <w:tab w:val="left" w:leader="dot" w:pos="2709"/>
        </w:tabs>
        <w:spacing w:line="180" w:lineRule="auto"/>
      </w:pPr>
      <w:r>
        <w:tab/>
      </w:r>
      <w:r>
        <w:tab/>
      </w:r>
    </w:p>
    <w:p w:rsidR="002B2EC6" w:rsidRDefault="00722D1A" w:rsidP="001B3733">
      <w:pPr>
        <w:pStyle w:val="Zkladntext1"/>
        <w:shd w:val="clear" w:color="auto" w:fill="auto"/>
        <w:spacing w:line="252" w:lineRule="auto"/>
        <w:ind w:left="600"/>
      </w:pPr>
      <w:r>
        <w:t>Za dodavatele</w:t>
      </w:r>
      <w:r>
        <w:br/>
      </w:r>
      <w:proofErr w:type="spellStart"/>
      <w:r w:rsidR="001B3733" w:rsidRPr="001B3733">
        <w:rPr>
          <w:highlight w:val="black"/>
        </w:rPr>
        <w:t>xxxxxxxxxxxxx</w:t>
      </w:r>
      <w:proofErr w:type="spellEnd"/>
    </w:p>
    <w:p w:rsidR="002B2EC6" w:rsidRDefault="001B3733">
      <w:pPr>
        <w:pStyle w:val="Zkladntext1"/>
        <w:shd w:val="clear" w:color="auto" w:fill="auto"/>
        <w:spacing w:line="252" w:lineRule="auto"/>
        <w:ind w:left="600"/>
        <w:jc w:val="center"/>
      </w:pPr>
      <w:r>
        <w:t xml:space="preserve">                                                                </w:t>
      </w:r>
      <w:r w:rsidR="00722D1A">
        <w:t>ředitel Divize</w:t>
      </w:r>
    </w:p>
    <w:p w:rsidR="001B3733" w:rsidRDefault="001B3733">
      <w:pPr>
        <w:pStyle w:val="Zkladntext30"/>
        <w:shd w:val="clear" w:color="auto" w:fill="auto"/>
      </w:pPr>
    </w:p>
    <w:p w:rsidR="001B3733" w:rsidRDefault="001B3733">
      <w:pPr>
        <w:pStyle w:val="Zkladntext30"/>
        <w:shd w:val="clear" w:color="auto" w:fill="auto"/>
      </w:pPr>
    </w:p>
    <w:p w:rsidR="002B2EC6" w:rsidRDefault="00722D1A">
      <w:pPr>
        <w:pStyle w:val="Zkladntext30"/>
        <w:shd w:val="clear" w:color="auto" w:fill="auto"/>
      </w:pPr>
      <w:r>
        <w:lastRenderedPageBreak/>
        <w:t>Příloha č. 1 k „Technickým údajům k odběru" OM 0500377/502</w:t>
      </w:r>
    </w:p>
    <w:p w:rsidR="002B2EC6" w:rsidRDefault="00722D1A">
      <w:pPr>
        <w:pStyle w:val="Zkladntext20"/>
        <w:shd w:val="clear" w:color="auto" w:fill="auto"/>
        <w:spacing w:after="0"/>
        <w:ind w:firstLine="20"/>
        <w:rPr>
          <w:sz w:val="22"/>
          <w:szCs w:val="22"/>
        </w:rPr>
      </w:pPr>
      <w:r>
        <w:rPr>
          <w:sz w:val="22"/>
          <w:szCs w:val="22"/>
          <w:u w:val="single"/>
        </w:rPr>
        <w:t>Zvláštní ujednání - dohoda o způsobu stanovení množství tepla</w:t>
      </w:r>
    </w:p>
    <w:p w:rsidR="002B2EC6" w:rsidRDefault="00722D1A">
      <w:pPr>
        <w:pStyle w:val="Zkladntext20"/>
        <w:shd w:val="clear" w:color="auto" w:fill="auto"/>
        <w:spacing w:after="520"/>
        <w:ind w:left="840" w:firstLine="0"/>
        <w:rPr>
          <w:sz w:val="22"/>
          <w:szCs w:val="22"/>
        </w:rPr>
      </w:pPr>
      <w:r>
        <w:rPr>
          <w:sz w:val="22"/>
          <w:szCs w:val="22"/>
          <w:u w:val="single"/>
        </w:rPr>
        <w:t>k fakturaci z údajů měřiče tepla INMAT ZPA Nová Paka</w:t>
      </w:r>
    </w:p>
    <w:p w:rsidR="002B2EC6" w:rsidRDefault="00722D1A">
      <w:pPr>
        <w:pStyle w:val="Zkladntext20"/>
        <w:shd w:val="clear" w:color="auto" w:fill="auto"/>
        <w:spacing w:after="240"/>
        <w:ind w:left="0" w:firstLine="0"/>
      </w:pPr>
      <w:r>
        <w:t xml:space="preserve">Pro účely fakturace budou používány údaje z </w:t>
      </w:r>
      <w:r>
        <w:t>elektronických počitadel přístroje INMAT:</w:t>
      </w:r>
    </w:p>
    <w:p w:rsidR="002B2EC6" w:rsidRDefault="00722D1A">
      <w:pPr>
        <w:pStyle w:val="Zkladntext20"/>
        <w:numPr>
          <w:ilvl w:val="0"/>
          <w:numId w:val="1"/>
        </w:numPr>
        <w:shd w:val="clear" w:color="auto" w:fill="auto"/>
        <w:tabs>
          <w:tab w:val="left" w:pos="297"/>
        </w:tabs>
        <w:spacing w:after="240" w:line="257" w:lineRule="auto"/>
        <w:ind w:hanging="260"/>
      </w:pPr>
      <w:r>
        <w:t>ED - předaná energie za metrologicky správných parametrů po odečtení tepla ve vráceném kondenzátu [ GJ ]</w:t>
      </w:r>
    </w:p>
    <w:p w:rsidR="002B2EC6" w:rsidRDefault="00722D1A">
      <w:pPr>
        <w:pStyle w:val="Zkladntext20"/>
        <w:shd w:val="clear" w:color="auto" w:fill="auto"/>
        <w:spacing w:after="240"/>
        <w:ind w:left="0" w:firstLine="0"/>
        <w:jc w:val="right"/>
      </w:pPr>
      <w:r>
        <w:t>Q - proteklé množství média za metrologicky správných parametrů [ t ]</w:t>
      </w:r>
    </w:p>
    <w:p w:rsidR="002B2EC6" w:rsidRDefault="00722D1A">
      <w:pPr>
        <w:pStyle w:val="Zkladntext20"/>
        <w:numPr>
          <w:ilvl w:val="0"/>
          <w:numId w:val="1"/>
        </w:numPr>
        <w:shd w:val="clear" w:color="auto" w:fill="auto"/>
        <w:tabs>
          <w:tab w:val="left" w:pos="297"/>
        </w:tabs>
        <w:spacing w:after="0"/>
        <w:ind w:hanging="260"/>
      </w:pPr>
      <w:proofErr w:type="spellStart"/>
      <w:r>
        <w:t>Qmp</w:t>
      </w:r>
      <w:proofErr w:type="spellEnd"/>
      <w:r>
        <w:t xml:space="preserve"> - množství média proteklého v době </w:t>
      </w:r>
      <w:r>
        <w:t>metrologicky nedostatečných</w:t>
      </w:r>
    </w:p>
    <w:p w:rsidR="002B2EC6" w:rsidRDefault="00722D1A">
      <w:pPr>
        <w:pStyle w:val="Zkladntext20"/>
        <w:shd w:val="clear" w:color="auto" w:fill="auto"/>
        <w:spacing w:after="720"/>
        <w:ind w:left="1080" w:firstLine="0"/>
      </w:pPr>
      <w:r>
        <w:t>parametrů páry [ t ]</w:t>
      </w:r>
    </w:p>
    <w:p w:rsidR="002B2EC6" w:rsidRDefault="00722D1A">
      <w:pPr>
        <w:pStyle w:val="Zkladntext20"/>
        <w:shd w:val="clear" w:color="auto" w:fill="auto"/>
        <w:spacing w:after="480"/>
        <w:ind w:hanging="260"/>
      </w:pPr>
      <w:r>
        <w:t>Postup výpočtu předaného tepla je následující:</w:t>
      </w:r>
    </w:p>
    <w:p w:rsidR="002B2EC6" w:rsidRDefault="00722D1A">
      <w:pPr>
        <w:pStyle w:val="Zkladntext20"/>
        <w:shd w:val="clear" w:color="auto" w:fill="auto"/>
        <w:spacing w:after="500"/>
        <w:ind w:hanging="260"/>
        <w:rPr>
          <w:sz w:val="22"/>
          <w:szCs w:val="22"/>
        </w:rPr>
      </w:pPr>
      <w:r>
        <w:t>- předané teplo = [</w:t>
      </w:r>
      <w:proofErr w:type="spellStart"/>
      <w:r w:rsidR="001B3733" w:rsidRPr="001B3733">
        <w:rPr>
          <w:highlight w:val="black"/>
        </w:rPr>
        <w:t>xx</w:t>
      </w:r>
      <w:proofErr w:type="spellEnd"/>
      <w:r w:rsidR="001B3733">
        <w:t xml:space="preserve"> </w:t>
      </w:r>
      <w:r>
        <w:rPr>
          <w:sz w:val="22"/>
          <w:szCs w:val="22"/>
        </w:rPr>
        <w:t>+ (</w:t>
      </w:r>
      <w:proofErr w:type="spellStart"/>
      <w:r w:rsidR="001B3733" w:rsidRPr="001B3733">
        <w:rPr>
          <w:sz w:val="22"/>
          <w:szCs w:val="22"/>
          <w:highlight w:val="black"/>
        </w:rPr>
        <w:t>xxxxxxx</w:t>
      </w:r>
      <w:proofErr w:type="spellEnd"/>
      <w:r>
        <w:rPr>
          <w:sz w:val="22"/>
          <w:szCs w:val="22"/>
        </w:rPr>
        <w:t>) ] [ GJ, t, GJ/t ],</w:t>
      </w:r>
    </w:p>
    <w:p w:rsidR="002B2EC6" w:rsidRDefault="00722D1A">
      <w:pPr>
        <w:pStyle w:val="Zkladntext20"/>
        <w:shd w:val="clear" w:color="auto" w:fill="auto"/>
        <w:spacing w:after="460" w:line="252" w:lineRule="auto"/>
        <w:ind w:right="740" w:firstLine="20"/>
      </w:pPr>
      <w:r>
        <w:rPr>
          <w:sz w:val="22"/>
          <w:szCs w:val="22"/>
          <w:lang w:val="en-US" w:eastAsia="en-US" w:bidi="en-US"/>
        </w:rPr>
        <w:t xml:space="preserve">ED </w:t>
      </w:r>
      <w:proofErr w:type="gramStart"/>
      <w:r>
        <w:rPr>
          <w:sz w:val="22"/>
          <w:szCs w:val="22"/>
        </w:rPr>
        <w:t xml:space="preserve">[ </w:t>
      </w:r>
      <w:r>
        <w:rPr>
          <w:sz w:val="22"/>
          <w:szCs w:val="22"/>
          <w:lang w:val="en-US" w:eastAsia="en-US" w:bidi="en-US"/>
        </w:rPr>
        <w:t>GJ</w:t>
      </w:r>
      <w:proofErr w:type="gramEnd"/>
      <w:r>
        <w:rPr>
          <w:sz w:val="22"/>
          <w:szCs w:val="22"/>
          <w:lang w:val="en-US" w:eastAsia="en-US" w:bidi="en-US"/>
        </w:rPr>
        <w:t xml:space="preserve"> </w:t>
      </w:r>
      <w:r>
        <w:rPr>
          <w:sz w:val="22"/>
          <w:szCs w:val="22"/>
        </w:rPr>
        <w:t xml:space="preserve">], Q [ t], </w:t>
      </w:r>
      <w:proofErr w:type="spellStart"/>
      <w:r>
        <w:rPr>
          <w:sz w:val="22"/>
          <w:szCs w:val="22"/>
        </w:rPr>
        <w:t>Qmp</w:t>
      </w:r>
      <w:proofErr w:type="spellEnd"/>
      <w:r>
        <w:rPr>
          <w:sz w:val="22"/>
          <w:szCs w:val="22"/>
        </w:rPr>
        <w:t xml:space="preserve"> [ t] </w:t>
      </w:r>
      <w:r>
        <w:t xml:space="preserve">jsou rozdíly počátečních a konečných stavů příslušných počitadel za </w:t>
      </w:r>
      <w:r>
        <w:t>fakturační období</w:t>
      </w:r>
    </w:p>
    <w:p w:rsidR="001B3733" w:rsidRDefault="00722D1A">
      <w:pPr>
        <w:pStyle w:val="Zkladntext20"/>
        <w:shd w:val="clear" w:color="auto" w:fill="auto"/>
        <w:tabs>
          <w:tab w:val="left" w:pos="5282"/>
        </w:tabs>
        <w:spacing w:after="720"/>
        <w:ind w:right="740" w:firstLine="20"/>
      </w:pPr>
      <w:proofErr w:type="spellStart"/>
      <w:r>
        <w:rPr>
          <w:sz w:val="22"/>
          <w:szCs w:val="22"/>
        </w:rPr>
        <w:t>Esm</w:t>
      </w:r>
      <w:proofErr w:type="spellEnd"/>
      <w:r>
        <w:rPr>
          <w:sz w:val="22"/>
          <w:szCs w:val="22"/>
        </w:rPr>
        <w:t xml:space="preserve"> [ GJ/t] </w:t>
      </w:r>
      <w:r>
        <w:t xml:space="preserve">je smluvená </w:t>
      </w:r>
      <w:proofErr w:type="spellStart"/>
      <w:proofErr w:type="gramStart"/>
      <w:r>
        <w:t>konstanta,stanovená</w:t>
      </w:r>
      <w:proofErr w:type="spellEnd"/>
      <w:proofErr w:type="gramEnd"/>
      <w:r>
        <w:t xml:space="preserve"> takto: </w:t>
      </w:r>
    </w:p>
    <w:p w:rsidR="002B2EC6" w:rsidRDefault="00722D1A">
      <w:pPr>
        <w:pStyle w:val="Zkladntext20"/>
        <w:shd w:val="clear" w:color="auto" w:fill="auto"/>
        <w:tabs>
          <w:tab w:val="left" w:pos="5282"/>
        </w:tabs>
        <w:spacing w:after="720"/>
        <w:ind w:right="740" w:firstLine="20"/>
        <w:rPr>
          <w:sz w:val="22"/>
          <w:szCs w:val="22"/>
        </w:rPr>
      </w:pPr>
      <w:proofErr w:type="spellStart"/>
      <w:r>
        <w:rPr>
          <w:sz w:val="22"/>
          <w:szCs w:val="22"/>
        </w:rPr>
        <w:t>Esm</w:t>
      </w:r>
      <w:proofErr w:type="spellEnd"/>
      <w:r>
        <w:rPr>
          <w:sz w:val="22"/>
          <w:szCs w:val="22"/>
        </w:rPr>
        <w:t xml:space="preserve"> = (</w:t>
      </w:r>
      <w:proofErr w:type="spellStart"/>
      <w:r w:rsidR="001B3733" w:rsidRPr="001B3733">
        <w:rPr>
          <w:sz w:val="22"/>
          <w:szCs w:val="22"/>
          <w:highlight w:val="black"/>
        </w:rPr>
        <w:t>xxxx</w:t>
      </w:r>
      <w:proofErr w:type="spellEnd"/>
      <w:r w:rsidR="001B3733">
        <w:rPr>
          <w:sz w:val="22"/>
          <w:szCs w:val="22"/>
        </w:rPr>
        <w:t xml:space="preserve"> </w:t>
      </w:r>
      <w:r>
        <w:rPr>
          <w:sz w:val="22"/>
          <w:szCs w:val="22"/>
        </w:rPr>
        <w:t>x</w:t>
      </w:r>
      <w:r w:rsidR="001B3733">
        <w:rPr>
          <w:sz w:val="22"/>
          <w:szCs w:val="22"/>
        </w:rPr>
        <w:t xml:space="preserve"> </w:t>
      </w:r>
      <w:proofErr w:type="spellStart"/>
      <w:r w:rsidR="001B3733" w:rsidRPr="001B3733">
        <w:rPr>
          <w:sz w:val="22"/>
          <w:szCs w:val="22"/>
          <w:highlight w:val="black"/>
        </w:rPr>
        <w:t>xxxx</w:t>
      </w:r>
      <w:proofErr w:type="spellEnd"/>
      <w:r>
        <w:rPr>
          <w:sz w:val="22"/>
          <w:szCs w:val="22"/>
        </w:rPr>
        <w:t xml:space="preserve">) - </w:t>
      </w:r>
      <w:proofErr w:type="spellStart"/>
      <w:r w:rsidR="001B3733" w:rsidRPr="001B3733">
        <w:rPr>
          <w:sz w:val="22"/>
          <w:szCs w:val="22"/>
          <w:highlight w:val="black"/>
        </w:rPr>
        <w:t>xxxxx</w:t>
      </w:r>
      <w:proofErr w:type="spellEnd"/>
      <w:r>
        <w:rPr>
          <w:sz w:val="22"/>
          <w:szCs w:val="22"/>
        </w:rPr>
        <w:t xml:space="preserve"> = </w:t>
      </w:r>
      <w:proofErr w:type="spellStart"/>
      <w:r w:rsidR="001B3733" w:rsidRPr="001B3733">
        <w:rPr>
          <w:sz w:val="22"/>
          <w:szCs w:val="22"/>
          <w:highlight w:val="black"/>
        </w:rPr>
        <w:t>xxxxx</w:t>
      </w:r>
      <w:proofErr w:type="spellEnd"/>
      <w:r>
        <w:rPr>
          <w:sz w:val="22"/>
          <w:szCs w:val="22"/>
        </w:rPr>
        <w:tab/>
        <w:t>[ GJ/t].</w:t>
      </w:r>
    </w:p>
    <w:p w:rsidR="002B2EC6" w:rsidRDefault="00722D1A">
      <w:pPr>
        <w:pStyle w:val="Zkladntext20"/>
        <w:shd w:val="clear" w:color="auto" w:fill="auto"/>
        <w:spacing w:after="240"/>
        <w:ind w:hanging="260"/>
      </w:pPr>
      <w:r>
        <w:t>Na faktuře bude samostatně uvedeno:</w:t>
      </w:r>
    </w:p>
    <w:p w:rsidR="002B2EC6" w:rsidRDefault="00722D1A">
      <w:pPr>
        <w:pStyle w:val="Zkladntext20"/>
        <w:numPr>
          <w:ilvl w:val="0"/>
          <w:numId w:val="1"/>
        </w:numPr>
        <w:shd w:val="clear" w:color="auto" w:fill="auto"/>
        <w:tabs>
          <w:tab w:val="left" w:pos="283"/>
        </w:tabs>
        <w:spacing w:after="0"/>
        <w:ind w:hanging="260"/>
      </w:pPr>
      <w:r>
        <w:t>množství tepla předaného za stavu metrologicky správných parametrů páry</w:t>
      </w:r>
    </w:p>
    <w:p w:rsidR="002B2EC6" w:rsidRDefault="00722D1A">
      <w:pPr>
        <w:pStyle w:val="Zkladntext20"/>
        <w:numPr>
          <w:ilvl w:val="0"/>
          <w:numId w:val="1"/>
        </w:numPr>
        <w:shd w:val="clear" w:color="auto" w:fill="auto"/>
        <w:tabs>
          <w:tab w:val="left" w:pos="294"/>
        </w:tabs>
        <w:spacing w:after="360"/>
        <w:ind w:hanging="260"/>
      </w:pPr>
      <w:r>
        <w:t xml:space="preserve">množství tepla předaného za stavu </w:t>
      </w:r>
      <w:r>
        <w:t>metrologicky nedostatečných parametrů páry</w:t>
      </w:r>
    </w:p>
    <w:sectPr w:rsidR="002B2EC6">
      <w:pgSz w:w="11900" w:h="16840"/>
      <w:pgMar w:top="342" w:right="1227" w:bottom="1038" w:left="133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D1A" w:rsidRDefault="00722D1A">
      <w:r>
        <w:separator/>
      </w:r>
    </w:p>
  </w:endnote>
  <w:endnote w:type="continuationSeparator" w:id="0">
    <w:p w:rsidR="00722D1A" w:rsidRDefault="00722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D1A" w:rsidRDefault="00722D1A"/>
  </w:footnote>
  <w:footnote w:type="continuationSeparator" w:id="0">
    <w:p w:rsidR="00722D1A" w:rsidRDefault="00722D1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23086"/>
    <w:multiLevelType w:val="multilevel"/>
    <w:tmpl w:val="90128F80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2B2EC6"/>
    <w:rsid w:val="001B3733"/>
    <w:rsid w:val="002B2EC6"/>
    <w:rsid w:val="0072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3">
    <w:name w:val="Základní text (3)_"/>
    <w:basedOn w:val="Standardnpsmoodstavce"/>
    <w:link w:val="Zkladntext30"/>
    <w:rPr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75" w:lineRule="auto"/>
      <w:ind w:left="600" w:firstLine="40"/>
    </w:pPr>
    <w:rPr>
      <w:rFonts w:ascii="Century Gothic" w:eastAsia="Century Gothic" w:hAnsi="Century Gothic" w:cs="Century Gothic"/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80" w:line="223" w:lineRule="auto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40"/>
      <w:ind w:left="260" w:hanging="260"/>
    </w:p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0"/>
      <w:ind w:left="260" w:hanging="13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3">
    <w:name w:val="Základní text (3)_"/>
    <w:basedOn w:val="Standardnpsmoodstavce"/>
    <w:link w:val="Zkladntext30"/>
    <w:rPr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75" w:lineRule="auto"/>
      <w:ind w:left="600" w:firstLine="40"/>
    </w:pPr>
    <w:rPr>
      <w:rFonts w:ascii="Century Gothic" w:eastAsia="Century Gothic" w:hAnsi="Century Gothic" w:cs="Century Gothic"/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80" w:line="223" w:lineRule="auto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40"/>
      <w:ind w:left="260" w:hanging="260"/>
    </w:p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0"/>
      <w:ind w:left="260" w:hanging="13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428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Dalkia Česká republika, a.s.</Company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Navrátilová Ivana</cp:lastModifiedBy>
  <cp:revision>2</cp:revision>
  <dcterms:created xsi:type="dcterms:W3CDTF">2017-08-22T11:58:00Z</dcterms:created>
  <dcterms:modified xsi:type="dcterms:W3CDTF">2017-08-22T12:03:00Z</dcterms:modified>
</cp:coreProperties>
</file>