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19E" w:rsidRPr="00B5153D" w:rsidRDefault="00F4719E" w:rsidP="00FC6027">
      <w:pPr>
        <w:spacing w:after="160" w:line="276" w:lineRule="auto"/>
        <w:jc w:val="center"/>
        <w:rPr>
          <w:rFonts w:ascii="Aptos" w:hAnsi="Aptos" w:cs="Tahoma"/>
          <w:b/>
          <w:bCs/>
          <w:sz w:val="28"/>
          <w:szCs w:val="28"/>
        </w:rPr>
      </w:pPr>
      <w:r w:rsidRPr="00B5153D">
        <w:rPr>
          <w:rFonts w:ascii="Aptos" w:hAnsi="Aptos" w:cs="Tahoma"/>
          <w:b/>
          <w:bCs/>
          <w:sz w:val="28"/>
          <w:szCs w:val="28"/>
        </w:rPr>
        <w:t xml:space="preserve">DOHODA O OCHRANĚ </w:t>
      </w:r>
      <w:r w:rsidR="00B5153D" w:rsidRPr="00B5153D">
        <w:rPr>
          <w:rFonts w:ascii="Aptos" w:hAnsi="Aptos" w:cs="Tahoma"/>
          <w:b/>
          <w:bCs/>
          <w:sz w:val="28"/>
          <w:szCs w:val="28"/>
        </w:rPr>
        <w:t xml:space="preserve">DŮVĚRNÝCH </w:t>
      </w:r>
      <w:r w:rsidRPr="00B5153D">
        <w:rPr>
          <w:rFonts w:ascii="Aptos" w:hAnsi="Aptos" w:cs="Tahoma"/>
          <w:b/>
          <w:bCs/>
          <w:sz w:val="28"/>
          <w:szCs w:val="28"/>
        </w:rPr>
        <w:t>INFORMACÍ</w:t>
      </w:r>
    </w:p>
    <w:p w:rsidR="00F4719E" w:rsidRPr="00B5153D" w:rsidRDefault="00F4719E" w:rsidP="00FC6027">
      <w:pPr>
        <w:spacing w:after="160" w:line="276" w:lineRule="auto"/>
        <w:jc w:val="center"/>
        <w:rPr>
          <w:rFonts w:ascii="Aptos" w:hAnsi="Aptos" w:cs="Tahoma"/>
          <w:szCs w:val="22"/>
        </w:rPr>
      </w:pPr>
      <w:r w:rsidRPr="00B5153D">
        <w:rPr>
          <w:rFonts w:ascii="Aptos" w:hAnsi="Aptos" w:cs="Tahoma"/>
          <w:szCs w:val="22"/>
        </w:rPr>
        <w:t>uzavřená ve smyslu § 504 a § 1746 odst. 2 zákona č. 89/2012 Sb., občanský zákoník, v</w:t>
      </w:r>
      <w:r w:rsidR="00DE2E37" w:rsidRPr="00B5153D">
        <w:rPr>
          <w:rFonts w:ascii="Aptos" w:hAnsi="Aptos" w:cs="Tahoma"/>
          <w:szCs w:val="22"/>
        </w:rPr>
        <w:t>e</w:t>
      </w:r>
      <w:r w:rsidRPr="00B5153D">
        <w:rPr>
          <w:rFonts w:ascii="Aptos" w:hAnsi="Aptos" w:cs="Tahoma"/>
          <w:szCs w:val="22"/>
        </w:rPr>
        <w:t xml:space="preserve"> znění</w:t>
      </w:r>
      <w:r w:rsidR="00DE2E37" w:rsidRPr="00B5153D">
        <w:rPr>
          <w:rFonts w:ascii="Aptos" w:hAnsi="Aptos" w:cs="Tahoma"/>
          <w:szCs w:val="22"/>
        </w:rPr>
        <w:t xml:space="preserve"> pozdějších předpisů</w:t>
      </w:r>
    </w:p>
    <w:p w:rsidR="00F4719E" w:rsidRPr="00B5153D" w:rsidRDefault="00F4719E" w:rsidP="00FC6027">
      <w:pPr>
        <w:spacing w:after="160" w:line="276" w:lineRule="auto"/>
        <w:jc w:val="both"/>
        <w:rPr>
          <w:rFonts w:ascii="Aptos" w:hAnsi="Aptos" w:cs="Tahoma"/>
          <w:szCs w:val="22"/>
        </w:rPr>
      </w:pPr>
    </w:p>
    <w:p w:rsidR="00F4719E" w:rsidRPr="00B5153D" w:rsidRDefault="00F4719E" w:rsidP="00FC6027">
      <w:pPr>
        <w:spacing w:line="276" w:lineRule="auto"/>
        <w:jc w:val="both"/>
        <w:rPr>
          <w:rFonts w:ascii="Aptos" w:hAnsi="Aptos" w:cs="Tahoma"/>
          <w:szCs w:val="22"/>
        </w:rPr>
      </w:pPr>
      <w:r w:rsidRPr="00B5153D">
        <w:rPr>
          <w:rFonts w:ascii="Aptos" w:hAnsi="Aptos" w:cs="Tahoma"/>
          <w:szCs w:val="22"/>
        </w:rPr>
        <w:t xml:space="preserve">Název: </w:t>
      </w:r>
      <w:r w:rsidR="00001D55" w:rsidRPr="00B5153D">
        <w:rPr>
          <w:rFonts w:ascii="Aptos" w:hAnsi="Aptos" w:cs="Tahoma"/>
          <w:b/>
          <w:szCs w:val="22"/>
        </w:rPr>
        <w:t>Moravské zemské muzeum</w:t>
      </w:r>
      <w:r w:rsidRPr="00B5153D">
        <w:rPr>
          <w:rFonts w:ascii="Aptos" w:hAnsi="Aptos" w:cs="Tahoma"/>
          <w:szCs w:val="22"/>
        </w:rPr>
        <w:t xml:space="preserve"> </w:t>
      </w:r>
    </w:p>
    <w:p w:rsidR="00F4719E" w:rsidRPr="00B5153D" w:rsidRDefault="00F4719E" w:rsidP="00FC6027">
      <w:pPr>
        <w:spacing w:line="276" w:lineRule="auto"/>
        <w:jc w:val="both"/>
        <w:rPr>
          <w:rFonts w:ascii="Aptos" w:hAnsi="Aptos" w:cs="Tahoma"/>
          <w:szCs w:val="22"/>
        </w:rPr>
      </w:pPr>
      <w:r w:rsidRPr="00B5153D">
        <w:rPr>
          <w:rFonts w:ascii="Aptos" w:hAnsi="Aptos" w:cs="Tahoma"/>
          <w:szCs w:val="22"/>
        </w:rPr>
        <w:t xml:space="preserve">IČ: </w:t>
      </w:r>
      <w:r w:rsidR="00001D55" w:rsidRPr="00B5153D">
        <w:rPr>
          <w:rFonts w:ascii="Aptos" w:hAnsi="Aptos" w:cs="Tahoma"/>
          <w:szCs w:val="22"/>
        </w:rPr>
        <w:t>000 94 862</w:t>
      </w:r>
    </w:p>
    <w:p w:rsidR="00F4719E" w:rsidRPr="00B5153D" w:rsidRDefault="00F4719E" w:rsidP="00FC6027">
      <w:pPr>
        <w:spacing w:line="276" w:lineRule="auto"/>
        <w:jc w:val="both"/>
        <w:rPr>
          <w:rFonts w:ascii="Aptos" w:hAnsi="Aptos" w:cs="Tahoma"/>
          <w:szCs w:val="22"/>
        </w:rPr>
      </w:pPr>
      <w:r w:rsidRPr="00B5153D">
        <w:rPr>
          <w:rFonts w:ascii="Aptos" w:hAnsi="Aptos" w:cs="Tahoma"/>
          <w:szCs w:val="22"/>
        </w:rPr>
        <w:t xml:space="preserve">DIČ: </w:t>
      </w:r>
      <w:r w:rsidR="007C1380" w:rsidRPr="00B5153D">
        <w:rPr>
          <w:rFonts w:ascii="Aptos" w:hAnsi="Aptos" w:cs="Tahoma"/>
          <w:szCs w:val="22"/>
        </w:rPr>
        <w:t>CZ</w:t>
      </w:r>
      <w:r w:rsidR="00001D55" w:rsidRPr="00B5153D">
        <w:rPr>
          <w:rFonts w:ascii="Aptos" w:hAnsi="Aptos" w:cs="Tahoma"/>
          <w:szCs w:val="22"/>
        </w:rPr>
        <w:t>00094862</w:t>
      </w:r>
    </w:p>
    <w:p w:rsidR="00F4719E" w:rsidRPr="00B5153D" w:rsidRDefault="00F4719E" w:rsidP="00FC6027">
      <w:pPr>
        <w:spacing w:line="276" w:lineRule="auto"/>
        <w:jc w:val="both"/>
        <w:rPr>
          <w:rFonts w:ascii="Aptos" w:hAnsi="Aptos" w:cs="Tahoma"/>
          <w:szCs w:val="22"/>
        </w:rPr>
      </w:pPr>
      <w:r w:rsidRPr="00B5153D">
        <w:rPr>
          <w:rFonts w:ascii="Aptos" w:hAnsi="Aptos" w:cs="Tahoma"/>
          <w:szCs w:val="22"/>
        </w:rPr>
        <w:t xml:space="preserve">sídlem: </w:t>
      </w:r>
      <w:r w:rsidR="00001D55" w:rsidRPr="00B5153D">
        <w:rPr>
          <w:rFonts w:ascii="Aptos" w:hAnsi="Aptos" w:cs="Tahoma"/>
          <w:szCs w:val="22"/>
        </w:rPr>
        <w:t>Zelný trh 299/6, Brno-město, 602 00 Brno</w:t>
      </w:r>
    </w:p>
    <w:p w:rsidR="00F4719E" w:rsidRPr="00B5153D" w:rsidRDefault="00F4719E" w:rsidP="00FC6027">
      <w:pPr>
        <w:spacing w:line="276" w:lineRule="auto"/>
        <w:jc w:val="both"/>
        <w:rPr>
          <w:rFonts w:ascii="Aptos" w:hAnsi="Aptos" w:cs="Tahoma"/>
          <w:szCs w:val="22"/>
        </w:rPr>
      </w:pPr>
      <w:r w:rsidRPr="00B5153D">
        <w:rPr>
          <w:rFonts w:ascii="Aptos" w:hAnsi="Aptos" w:cs="Tahoma"/>
          <w:szCs w:val="22"/>
        </w:rPr>
        <w:t xml:space="preserve">zastoupená: </w:t>
      </w:r>
      <w:r w:rsidR="001A483B" w:rsidRPr="001A483B">
        <w:rPr>
          <w:rFonts w:ascii="Aptos" w:hAnsi="Aptos" w:cs="Tahoma"/>
          <w:szCs w:val="22"/>
        </w:rPr>
        <w:t>Mgr. Jiří</w:t>
      </w:r>
      <w:r w:rsidR="001A483B">
        <w:rPr>
          <w:rFonts w:ascii="Aptos" w:hAnsi="Aptos" w:cs="Tahoma"/>
          <w:szCs w:val="22"/>
        </w:rPr>
        <w:t>m</w:t>
      </w:r>
      <w:r w:rsidR="001A483B" w:rsidRPr="001A483B">
        <w:rPr>
          <w:rFonts w:ascii="Aptos" w:hAnsi="Aptos" w:cs="Tahoma"/>
          <w:szCs w:val="22"/>
        </w:rPr>
        <w:t xml:space="preserve"> Mitáčk</w:t>
      </w:r>
      <w:r w:rsidR="001A483B">
        <w:rPr>
          <w:rFonts w:ascii="Aptos" w:hAnsi="Aptos" w:cs="Tahoma"/>
          <w:szCs w:val="22"/>
        </w:rPr>
        <w:t>em</w:t>
      </w:r>
      <w:r w:rsidR="001A483B" w:rsidRPr="001A483B">
        <w:rPr>
          <w:rFonts w:ascii="Aptos" w:hAnsi="Aptos" w:cs="Tahoma"/>
          <w:szCs w:val="22"/>
        </w:rPr>
        <w:t>, Ph.D., generální</w:t>
      </w:r>
      <w:r w:rsidR="001A483B">
        <w:rPr>
          <w:rFonts w:ascii="Aptos" w:hAnsi="Aptos" w:cs="Tahoma"/>
          <w:szCs w:val="22"/>
        </w:rPr>
        <w:t>m</w:t>
      </w:r>
      <w:r w:rsidR="001A483B" w:rsidRPr="001A483B">
        <w:rPr>
          <w:rFonts w:ascii="Aptos" w:hAnsi="Aptos" w:cs="Tahoma"/>
          <w:szCs w:val="22"/>
        </w:rPr>
        <w:t xml:space="preserve"> ředitel</w:t>
      </w:r>
      <w:r w:rsidR="001A483B">
        <w:rPr>
          <w:rFonts w:ascii="Aptos" w:hAnsi="Aptos" w:cs="Tahoma"/>
          <w:szCs w:val="22"/>
        </w:rPr>
        <w:t>em</w:t>
      </w:r>
    </w:p>
    <w:p w:rsidR="00F4719E" w:rsidRPr="00B5153D" w:rsidRDefault="00F4719E" w:rsidP="00FC6027">
      <w:pPr>
        <w:spacing w:after="160" w:line="276" w:lineRule="auto"/>
        <w:jc w:val="both"/>
        <w:rPr>
          <w:rFonts w:ascii="Aptos" w:hAnsi="Aptos" w:cs="Tahoma"/>
          <w:szCs w:val="22"/>
        </w:rPr>
      </w:pPr>
      <w:r w:rsidRPr="00B5153D">
        <w:rPr>
          <w:rFonts w:ascii="Aptos" w:hAnsi="Aptos" w:cs="Tahoma"/>
          <w:szCs w:val="22"/>
        </w:rPr>
        <w:t>(dále také jako „</w:t>
      </w:r>
      <w:r w:rsidR="00624E3E" w:rsidRPr="00B5153D">
        <w:rPr>
          <w:rFonts w:ascii="Aptos" w:hAnsi="Aptos" w:cs="Tahoma"/>
          <w:b/>
          <w:bCs/>
          <w:szCs w:val="22"/>
        </w:rPr>
        <w:t>P</w:t>
      </w:r>
      <w:r w:rsidRPr="00B5153D">
        <w:rPr>
          <w:rFonts w:ascii="Aptos" w:hAnsi="Aptos" w:cs="Tahoma"/>
          <w:b/>
          <w:bCs/>
          <w:szCs w:val="22"/>
        </w:rPr>
        <w:t>oskytující strana</w:t>
      </w:r>
      <w:r w:rsidRPr="00B5153D">
        <w:rPr>
          <w:rFonts w:ascii="Aptos" w:hAnsi="Aptos" w:cs="Tahoma"/>
          <w:szCs w:val="22"/>
        </w:rPr>
        <w:t xml:space="preserve">") </w:t>
      </w:r>
    </w:p>
    <w:p w:rsidR="00F4719E" w:rsidRPr="00B5153D" w:rsidRDefault="00F4719E" w:rsidP="00FC6027">
      <w:pPr>
        <w:spacing w:after="160" w:line="276" w:lineRule="auto"/>
        <w:jc w:val="both"/>
        <w:rPr>
          <w:rFonts w:ascii="Aptos" w:hAnsi="Aptos" w:cs="Tahoma"/>
          <w:szCs w:val="22"/>
        </w:rPr>
      </w:pPr>
      <w:r w:rsidRPr="00B5153D">
        <w:rPr>
          <w:rFonts w:ascii="Aptos" w:hAnsi="Aptos" w:cs="Tahoma"/>
          <w:szCs w:val="22"/>
        </w:rPr>
        <w:t xml:space="preserve">a </w:t>
      </w:r>
    </w:p>
    <w:p w:rsidR="00F4719E" w:rsidRPr="00B5153D" w:rsidRDefault="00F4719E" w:rsidP="00FC6027">
      <w:pPr>
        <w:spacing w:line="276" w:lineRule="auto"/>
        <w:jc w:val="both"/>
        <w:rPr>
          <w:rFonts w:ascii="Aptos" w:hAnsi="Aptos" w:cs="Tahoma"/>
          <w:szCs w:val="22"/>
        </w:rPr>
      </w:pPr>
      <w:r w:rsidRPr="00B5153D">
        <w:rPr>
          <w:rFonts w:ascii="Aptos" w:hAnsi="Aptos" w:cs="Tahoma"/>
          <w:szCs w:val="22"/>
        </w:rPr>
        <w:t xml:space="preserve">název: </w:t>
      </w:r>
      <w:r w:rsidR="001A483B" w:rsidRPr="001A483B">
        <w:rPr>
          <w:rFonts w:ascii="Aptos" w:hAnsi="Aptos" w:cs="Tahoma"/>
          <w:b/>
          <w:bCs/>
          <w:szCs w:val="22"/>
        </w:rPr>
        <w:t>CENDIS, s.p.</w:t>
      </w:r>
    </w:p>
    <w:p w:rsidR="00F4719E" w:rsidRPr="00B5153D" w:rsidRDefault="00F4719E" w:rsidP="00FC6027">
      <w:pPr>
        <w:spacing w:line="276" w:lineRule="auto"/>
        <w:jc w:val="both"/>
        <w:rPr>
          <w:rFonts w:ascii="Aptos" w:hAnsi="Aptos" w:cs="Tahoma"/>
          <w:szCs w:val="22"/>
        </w:rPr>
      </w:pPr>
      <w:r w:rsidRPr="00B5153D">
        <w:rPr>
          <w:rFonts w:ascii="Aptos" w:hAnsi="Aptos" w:cs="Tahoma"/>
          <w:szCs w:val="22"/>
        </w:rPr>
        <w:t xml:space="preserve">IČ: </w:t>
      </w:r>
      <w:r w:rsidR="001A483B" w:rsidRPr="001A483B">
        <w:rPr>
          <w:rFonts w:ascii="Aptos" w:hAnsi="Aptos" w:cs="Tahoma"/>
          <w:szCs w:val="22"/>
        </w:rPr>
        <w:t>003</w:t>
      </w:r>
      <w:r w:rsidR="001A483B">
        <w:rPr>
          <w:rFonts w:ascii="Aptos" w:hAnsi="Aptos" w:cs="Tahoma"/>
          <w:szCs w:val="22"/>
        </w:rPr>
        <w:t xml:space="preserve"> </w:t>
      </w:r>
      <w:r w:rsidR="001A483B" w:rsidRPr="001A483B">
        <w:rPr>
          <w:rFonts w:ascii="Aptos" w:hAnsi="Aptos" w:cs="Tahoma"/>
          <w:szCs w:val="22"/>
        </w:rPr>
        <w:t>11</w:t>
      </w:r>
      <w:r w:rsidR="001A483B">
        <w:rPr>
          <w:rFonts w:ascii="Aptos" w:hAnsi="Aptos" w:cs="Tahoma"/>
          <w:szCs w:val="22"/>
        </w:rPr>
        <w:t xml:space="preserve"> </w:t>
      </w:r>
      <w:r w:rsidR="001A483B" w:rsidRPr="001A483B">
        <w:rPr>
          <w:rFonts w:ascii="Aptos" w:hAnsi="Aptos" w:cs="Tahoma"/>
          <w:szCs w:val="22"/>
        </w:rPr>
        <w:t>391</w:t>
      </w:r>
    </w:p>
    <w:p w:rsidR="00F4719E" w:rsidRPr="00B5153D" w:rsidRDefault="00F4719E" w:rsidP="00FC6027">
      <w:pPr>
        <w:spacing w:line="276" w:lineRule="auto"/>
        <w:jc w:val="both"/>
        <w:rPr>
          <w:rFonts w:ascii="Aptos" w:hAnsi="Aptos" w:cs="Tahoma"/>
          <w:szCs w:val="22"/>
        </w:rPr>
      </w:pPr>
      <w:r w:rsidRPr="00B5153D">
        <w:rPr>
          <w:rFonts w:ascii="Aptos" w:hAnsi="Aptos" w:cs="Tahoma"/>
          <w:szCs w:val="22"/>
        </w:rPr>
        <w:t xml:space="preserve">DIČ: </w:t>
      </w:r>
      <w:r w:rsidR="001A483B">
        <w:rPr>
          <w:rFonts w:ascii="Aptos" w:hAnsi="Aptos" w:cs="Tahoma"/>
          <w:szCs w:val="22"/>
        </w:rPr>
        <w:t>CZ</w:t>
      </w:r>
      <w:r w:rsidR="001A483B" w:rsidRPr="001A483B">
        <w:rPr>
          <w:rFonts w:ascii="Aptos" w:hAnsi="Aptos" w:cs="Tahoma"/>
          <w:szCs w:val="22"/>
        </w:rPr>
        <w:t>00311391</w:t>
      </w:r>
    </w:p>
    <w:p w:rsidR="00F4719E" w:rsidRPr="00B5153D" w:rsidRDefault="00F4719E" w:rsidP="00FC6027">
      <w:pPr>
        <w:spacing w:line="276" w:lineRule="auto"/>
        <w:jc w:val="both"/>
        <w:rPr>
          <w:rFonts w:ascii="Aptos" w:hAnsi="Aptos" w:cs="Tahoma"/>
          <w:szCs w:val="22"/>
        </w:rPr>
      </w:pPr>
      <w:r w:rsidRPr="00B5153D">
        <w:rPr>
          <w:rFonts w:ascii="Aptos" w:hAnsi="Aptos" w:cs="Tahoma"/>
          <w:szCs w:val="22"/>
        </w:rPr>
        <w:t xml:space="preserve">sídlem: </w:t>
      </w:r>
      <w:r w:rsidR="001A483B" w:rsidRPr="001A483B">
        <w:rPr>
          <w:rFonts w:ascii="Aptos" w:hAnsi="Aptos" w:cs="Tahoma"/>
          <w:szCs w:val="22"/>
        </w:rPr>
        <w:t>nábřeží Ludvíka Svobody 1222/12, Nové Město, 110 00 Praha 1</w:t>
      </w:r>
    </w:p>
    <w:p w:rsidR="00F4719E" w:rsidRPr="00B5153D" w:rsidRDefault="00F4719E" w:rsidP="00FC6027">
      <w:pPr>
        <w:spacing w:line="276" w:lineRule="auto"/>
        <w:jc w:val="both"/>
        <w:rPr>
          <w:rFonts w:ascii="Aptos" w:hAnsi="Aptos" w:cs="Tahoma"/>
          <w:szCs w:val="22"/>
        </w:rPr>
      </w:pPr>
      <w:r w:rsidRPr="00B5153D">
        <w:rPr>
          <w:rFonts w:ascii="Aptos" w:hAnsi="Aptos" w:cs="Tahoma"/>
          <w:szCs w:val="22"/>
        </w:rPr>
        <w:t xml:space="preserve">zastoupená: </w:t>
      </w:r>
      <w:r w:rsidR="001A483B">
        <w:rPr>
          <w:rFonts w:ascii="Aptos" w:hAnsi="Aptos" w:cs="Tahoma"/>
          <w:szCs w:val="22"/>
        </w:rPr>
        <w:t>Ing. Janem Paroubkem, prvním zástupcem ředitele</w:t>
      </w:r>
      <w:r w:rsidRPr="00B5153D">
        <w:rPr>
          <w:rFonts w:ascii="Aptos" w:hAnsi="Aptos" w:cs="Tahoma"/>
          <w:szCs w:val="22"/>
        </w:rPr>
        <w:t xml:space="preserve">  </w:t>
      </w:r>
    </w:p>
    <w:p w:rsidR="00F4719E" w:rsidRPr="00B5153D" w:rsidRDefault="00F4719E" w:rsidP="00FC6027">
      <w:pPr>
        <w:spacing w:line="276" w:lineRule="auto"/>
        <w:jc w:val="both"/>
        <w:rPr>
          <w:rFonts w:ascii="Aptos" w:hAnsi="Aptos" w:cs="Tahoma"/>
          <w:szCs w:val="22"/>
        </w:rPr>
      </w:pPr>
      <w:r w:rsidRPr="00B5153D">
        <w:rPr>
          <w:rFonts w:ascii="Aptos" w:hAnsi="Aptos" w:cs="Tahoma"/>
          <w:szCs w:val="22"/>
        </w:rPr>
        <w:t>(dále také jako „</w:t>
      </w:r>
      <w:r w:rsidR="00624E3E" w:rsidRPr="00B5153D">
        <w:rPr>
          <w:rFonts w:ascii="Aptos" w:hAnsi="Aptos" w:cs="Tahoma"/>
          <w:b/>
          <w:bCs/>
          <w:szCs w:val="22"/>
        </w:rPr>
        <w:t>P</w:t>
      </w:r>
      <w:r w:rsidRPr="00B5153D">
        <w:rPr>
          <w:rFonts w:ascii="Aptos" w:hAnsi="Aptos" w:cs="Tahoma"/>
          <w:b/>
          <w:bCs/>
          <w:szCs w:val="22"/>
        </w:rPr>
        <w:t>řijímající strana</w:t>
      </w:r>
      <w:r w:rsidRPr="00B5153D">
        <w:rPr>
          <w:rFonts w:ascii="Aptos" w:hAnsi="Aptos" w:cs="Tahoma"/>
          <w:szCs w:val="22"/>
        </w:rPr>
        <w:t xml:space="preserve">") </w:t>
      </w:r>
    </w:p>
    <w:p w:rsidR="00F4719E" w:rsidRPr="00B5153D" w:rsidRDefault="00F4719E" w:rsidP="00FC6027">
      <w:pPr>
        <w:spacing w:after="160" w:line="276" w:lineRule="auto"/>
        <w:jc w:val="both"/>
        <w:rPr>
          <w:rFonts w:ascii="Aptos" w:hAnsi="Aptos" w:cs="Tahoma"/>
          <w:szCs w:val="22"/>
        </w:rPr>
      </w:pPr>
      <w:r w:rsidRPr="00B5153D">
        <w:rPr>
          <w:rFonts w:ascii="Aptos" w:hAnsi="Aptos" w:cs="Tahoma"/>
          <w:szCs w:val="22"/>
        </w:rPr>
        <w:t>(každá jednotlivě též jako „</w:t>
      </w:r>
      <w:r w:rsidR="00FC6027" w:rsidRPr="00B5153D">
        <w:rPr>
          <w:rFonts w:ascii="Aptos" w:hAnsi="Aptos" w:cs="Tahoma"/>
          <w:b/>
          <w:bCs/>
          <w:szCs w:val="22"/>
        </w:rPr>
        <w:t xml:space="preserve">Smluvní </w:t>
      </w:r>
      <w:r w:rsidRPr="00B5153D">
        <w:rPr>
          <w:rFonts w:ascii="Aptos" w:hAnsi="Aptos" w:cs="Tahoma"/>
          <w:b/>
          <w:bCs/>
          <w:szCs w:val="22"/>
        </w:rPr>
        <w:t>strana</w:t>
      </w:r>
      <w:r w:rsidRPr="00B5153D">
        <w:rPr>
          <w:rFonts w:ascii="Aptos" w:hAnsi="Aptos" w:cs="Tahoma"/>
          <w:szCs w:val="22"/>
        </w:rPr>
        <w:t>" nebo společně též jen jako „</w:t>
      </w:r>
      <w:r w:rsidR="00624E3E" w:rsidRPr="00B5153D">
        <w:rPr>
          <w:rFonts w:ascii="Aptos" w:hAnsi="Aptos" w:cs="Tahoma"/>
          <w:b/>
          <w:bCs/>
          <w:szCs w:val="22"/>
        </w:rPr>
        <w:t>S</w:t>
      </w:r>
      <w:r w:rsidRPr="00B5153D">
        <w:rPr>
          <w:rFonts w:ascii="Aptos" w:hAnsi="Aptos" w:cs="Tahoma"/>
          <w:b/>
          <w:bCs/>
          <w:szCs w:val="22"/>
        </w:rPr>
        <w:t>mluvní strany</w:t>
      </w:r>
      <w:r w:rsidRPr="00B5153D">
        <w:rPr>
          <w:rFonts w:ascii="Aptos" w:hAnsi="Aptos" w:cs="Tahoma"/>
          <w:szCs w:val="22"/>
        </w:rPr>
        <w:t xml:space="preserve">") </w:t>
      </w:r>
    </w:p>
    <w:p w:rsidR="00F4719E" w:rsidRPr="00B5153D" w:rsidRDefault="00F4719E" w:rsidP="00FC6027">
      <w:pPr>
        <w:spacing w:after="160" w:line="276" w:lineRule="auto"/>
        <w:jc w:val="both"/>
        <w:rPr>
          <w:rFonts w:ascii="Aptos" w:hAnsi="Aptos" w:cs="Tahoma"/>
          <w:szCs w:val="22"/>
        </w:rPr>
      </w:pPr>
    </w:p>
    <w:p w:rsidR="00F4719E" w:rsidRPr="00B5153D" w:rsidRDefault="00F4719E" w:rsidP="00FC6027">
      <w:pPr>
        <w:spacing w:after="40" w:line="276" w:lineRule="auto"/>
        <w:jc w:val="center"/>
        <w:rPr>
          <w:rFonts w:ascii="Aptos" w:hAnsi="Aptos" w:cs="Tahoma"/>
          <w:b/>
          <w:bCs/>
          <w:smallCaps/>
          <w:szCs w:val="22"/>
        </w:rPr>
      </w:pPr>
      <w:r w:rsidRPr="00B5153D">
        <w:rPr>
          <w:rFonts w:ascii="Aptos" w:hAnsi="Aptos" w:cs="Tahoma"/>
          <w:b/>
          <w:bCs/>
          <w:smallCaps/>
          <w:szCs w:val="22"/>
        </w:rPr>
        <w:t>Preambule</w:t>
      </w:r>
    </w:p>
    <w:p w:rsidR="00837A1D" w:rsidRDefault="00955283" w:rsidP="00837A1D">
      <w:pPr>
        <w:pStyle w:val="Odstavecseseznamem"/>
        <w:numPr>
          <w:ilvl w:val="0"/>
          <w:numId w:val="39"/>
        </w:numPr>
        <w:suppressAutoHyphens/>
        <w:spacing w:after="160" w:line="276" w:lineRule="auto"/>
        <w:ind w:left="425" w:hanging="425"/>
        <w:jc w:val="both"/>
        <w:rPr>
          <w:rFonts w:ascii="Aptos" w:hAnsi="Aptos" w:cs="Tahoma"/>
          <w:szCs w:val="22"/>
        </w:rPr>
      </w:pPr>
      <w:r w:rsidRPr="00B5153D">
        <w:rPr>
          <w:rFonts w:ascii="Aptos" w:hAnsi="Aptos" w:cs="Tahoma"/>
          <w:szCs w:val="22"/>
        </w:rPr>
        <w:t xml:space="preserve">Smluvní strany </w:t>
      </w:r>
      <w:r w:rsidR="00B5058E">
        <w:rPr>
          <w:rFonts w:ascii="Aptos" w:hAnsi="Aptos" w:cs="Tahoma"/>
          <w:szCs w:val="22"/>
        </w:rPr>
        <w:t>vstoupily do jednání za účelem uzavření</w:t>
      </w:r>
      <w:r w:rsidR="00837A1D">
        <w:rPr>
          <w:rFonts w:ascii="Aptos" w:hAnsi="Aptos" w:cs="Tahoma"/>
          <w:szCs w:val="22"/>
        </w:rPr>
        <w:t xml:space="preserve"> smlouv</w:t>
      </w:r>
      <w:r w:rsidR="00B5058E">
        <w:rPr>
          <w:rFonts w:ascii="Aptos" w:hAnsi="Aptos" w:cs="Tahoma"/>
          <w:szCs w:val="22"/>
        </w:rPr>
        <w:t>y</w:t>
      </w:r>
      <w:r w:rsidR="00837A1D">
        <w:rPr>
          <w:rFonts w:ascii="Aptos" w:hAnsi="Aptos" w:cs="Tahoma"/>
          <w:szCs w:val="22"/>
        </w:rPr>
        <w:t xml:space="preserve"> postupem podle ust. § 11</w:t>
      </w:r>
      <w:r w:rsidR="00837A1D" w:rsidRPr="00DB23DE">
        <w:rPr>
          <w:rFonts w:ascii="Aptos" w:hAnsi="Aptos" w:cs="Tahoma"/>
          <w:szCs w:val="22"/>
        </w:rPr>
        <w:t xml:space="preserve"> </w:t>
      </w:r>
      <w:r w:rsidR="00837A1D" w:rsidRPr="00B5153D">
        <w:rPr>
          <w:rFonts w:ascii="Aptos" w:hAnsi="Aptos" w:cs="Tahoma"/>
          <w:szCs w:val="22"/>
        </w:rPr>
        <w:t>zákona č. 134/2016 Sb., o</w:t>
      </w:r>
      <w:r w:rsidR="00837A1D">
        <w:rPr>
          <w:rFonts w:ascii="Aptos" w:hAnsi="Aptos" w:cs="Tahoma"/>
          <w:szCs w:val="22"/>
        </w:rPr>
        <w:t> </w:t>
      </w:r>
      <w:r w:rsidR="00837A1D" w:rsidRPr="00B5153D">
        <w:rPr>
          <w:rFonts w:ascii="Aptos" w:hAnsi="Aptos" w:cs="Tahoma"/>
          <w:szCs w:val="22"/>
        </w:rPr>
        <w:t>zadávání veřejných zakázek, ve znění pozdějších předpisů (dále jen „</w:t>
      </w:r>
      <w:r w:rsidR="00837A1D" w:rsidRPr="00B5153D">
        <w:rPr>
          <w:rFonts w:ascii="Aptos" w:hAnsi="Aptos" w:cs="Tahoma"/>
          <w:b/>
          <w:bCs/>
          <w:szCs w:val="22"/>
        </w:rPr>
        <w:t>ZZVZ</w:t>
      </w:r>
      <w:r w:rsidR="00837A1D" w:rsidRPr="00B5153D">
        <w:rPr>
          <w:rFonts w:ascii="Aptos" w:hAnsi="Aptos" w:cs="Tahoma"/>
          <w:szCs w:val="22"/>
        </w:rPr>
        <w:t>“)</w:t>
      </w:r>
      <w:r w:rsidR="00837A1D">
        <w:rPr>
          <w:rFonts w:ascii="Aptos" w:hAnsi="Aptos" w:cs="Tahoma"/>
          <w:szCs w:val="22"/>
        </w:rPr>
        <w:t xml:space="preserve">, </w:t>
      </w:r>
      <w:r w:rsidR="00B5058E">
        <w:rPr>
          <w:rFonts w:ascii="Aptos" w:hAnsi="Aptos" w:cs="Tahoma"/>
          <w:szCs w:val="22"/>
        </w:rPr>
        <w:t>na základě které</w:t>
      </w:r>
      <w:r w:rsidR="00837A1D">
        <w:rPr>
          <w:rFonts w:ascii="Aptos" w:hAnsi="Aptos" w:cs="Tahoma"/>
          <w:szCs w:val="22"/>
        </w:rPr>
        <w:t xml:space="preserve"> Přijímající strana bude Poskytující straně poskytovat plnění spočívající ve </w:t>
      </w:r>
      <w:r w:rsidR="00837A1D" w:rsidRPr="00A342B8">
        <w:rPr>
          <w:rFonts w:ascii="Aptos" w:hAnsi="Aptos" w:cs="Tahoma"/>
          <w:szCs w:val="22"/>
        </w:rPr>
        <w:t>vývoj</w:t>
      </w:r>
      <w:r w:rsidR="00837A1D">
        <w:rPr>
          <w:rFonts w:ascii="Aptos" w:hAnsi="Aptos" w:cs="Tahoma"/>
          <w:szCs w:val="22"/>
        </w:rPr>
        <w:t>i</w:t>
      </w:r>
      <w:r w:rsidR="00837A1D" w:rsidRPr="00A342B8">
        <w:rPr>
          <w:rFonts w:ascii="Aptos" w:hAnsi="Aptos" w:cs="Tahoma"/>
          <w:szCs w:val="22"/>
        </w:rPr>
        <w:t xml:space="preserve"> a nasazení informačního systému evidence sbírek muzejní povahy (MES) včetně převodu dat, technické podpory, provozu, údržby a rozvoje</w:t>
      </w:r>
      <w:r w:rsidR="00837A1D">
        <w:rPr>
          <w:rFonts w:ascii="Aptos" w:hAnsi="Aptos" w:cs="Tahoma"/>
          <w:szCs w:val="22"/>
        </w:rPr>
        <w:t xml:space="preserve"> (dále jen „</w:t>
      </w:r>
      <w:r w:rsidR="00837A1D" w:rsidRPr="00A342B8">
        <w:rPr>
          <w:rFonts w:ascii="Aptos" w:hAnsi="Aptos" w:cs="Tahoma"/>
          <w:b/>
          <w:bCs/>
          <w:szCs w:val="22"/>
        </w:rPr>
        <w:t>Předmět plnění</w:t>
      </w:r>
      <w:r w:rsidR="00837A1D">
        <w:rPr>
          <w:rFonts w:ascii="Aptos" w:hAnsi="Aptos" w:cs="Tahoma"/>
          <w:szCs w:val="22"/>
        </w:rPr>
        <w:t>“). Předmět plnění představuje dílčí část projektu s názvem „</w:t>
      </w:r>
      <w:r w:rsidR="00837A1D" w:rsidRPr="00DB23DE">
        <w:rPr>
          <w:rFonts w:ascii="Aptos" w:hAnsi="Aptos" w:cs="Tahoma"/>
          <w:szCs w:val="22"/>
        </w:rPr>
        <w:t>Správa a evidence muzejních sbírek</w:t>
      </w:r>
      <w:r w:rsidR="00837A1D">
        <w:rPr>
          <w:rFonts w:ascii="Aptos" w:hAnsi="Aptos" w:cs="Tahoma"/>
          <w:szCs w:val="22"/>
        </w:rPr>
        <w:t>“ (dále jen „</w:t>
      </w:r>
      <w:r w:rsidR="00837A1D" w:rsidRPr="00DB23DE">
        <w:rPr>
          <w:rFonts w:ascii="Aptos" w:hAnsi="Aptos" w:cs="Tahoma"/>
          <w:b/>
          <w:bCs/>
          <w:szCs w:val="22"/>
        </w:rPr>
        <w:t>Projekt</w:t>
      </w:r>
      <w:r w:rsidR="00837A1D">
        <w:rPr>
          <w:rFonts w:ascii="Aptos" w:hAnsi="Aptos" w:cs="Tahoma"/>
          <w:szCs w:val="22"/>
        </w:rPr>
        <w:t>“) realizovaného Poskytující stranou.</w:t>
      </w:r>
    </w:p>
    <w:p w:rsidR="00774F3F" w:rsidRDefault="00F35F89" w:rsidP="00F35F89">
      <w:pPr>
        <w:spacing w:line="276" w:lineRule="auto"/>
        <w:ind w:left="426" w:hanging="426"/>
        <w:rPr>
          <w:rFonts w:ascii="Aptos" w:hAnsi="Aptos" w:cs="Tahoma"/>
          <w:szCs w:val="22"/>
        </w:rPr>
      </w:pPr>
      <w:r>
        <w:rPr>
          <w:rFonts w:ascii="Aptos" w:hAnsi="Aptos" w:cs="Tahoma"/>
          <w:szCs w:val="22"/>
        </w:rPr>
        <w:tab/>
      </w:r>
      <w:r w:rsidR="00837A1D">
        <w:rPr>
          <w:rFonts w:ascii="Aptos" w:hAnsi="Aptos" w:cs="Tahoma"/>
          <w:szCs w:val="22"/>
        </w:rPr>
        <w:t>V rámci přípravy smlouvy dle předchozího odstavce</w:t>
      </w:r>
      <w:r w:rsidR="00B5058E">
        <w:rPr>
          <w:rFonts w:ascii="Aptos" w:hAnsi="Aptos" w:cs="Tahoma"/>
          <w:szCs w:val="22"/>
        </w:rPr>
        <w:t xml:space="preserve"> vyvst</w:t>
      </w:r>
      <w:r w:rsidR="00FE46C8">
        <w:rPr>
          <w:rFonts w:ascii="Aptos" w:hAnsi="Aptos" w:cs="Tahoma"/>
          <w:szCs w:val="22"/>
        </w:rPr>
        <w:t>a</w:t>
      </w:r>
      <w:r w:rsidR="00B5058E">
        <w:rPr>
          <w:rFonts w:ascii="Aptos" w:hAnsi="Aptos" w:cs="Tahoma"/>
          <w:szCs w:val="22"/>
        </w:rPr>
        <w:t>la potřeba</w:t>
      </w:r>
      <w:r w:rsidR="00837A1D">
        <w:rPr>
          <w:rFonts w:ascii="Aptos" w:hAnsi="Aptos" w:cs="Tahoma"/>
          <w:szCs w:val="22"/>
        </w:rPr>
        <w:t xml:space="preserve"> Přijímající stran</w:t>
      </w:r>
      <w:r w:rsidR="00FE46C8">
        <w:rPr>
          <w:rFonts w:ascii="Aptos" w:hAnsi="Aptos" w:cs="Tahoma"/>
          <w:szCs w:val="22"/>
        </w:rPr>
        <w:t>y</w:t>
      </w:r>
      <w:r w:rsidR="00837A1D">
        <w:rPr>
          <w:rFonts w:ascii="Aptos" w:hAnsi="Aptos" w:cs="Tahoma"/>
          <w:szCs w:val="22"/>
        </w:rPr>
        <w:t xml:space="preserve"> seznámi</w:t>
      </w:r>
      <w:r w:rsidR="00FE46C8">
        <w:rPr>
          <w:rFonts w:ascii="Aptos" w:hAnsi="Aptos" w:cs="Tahoma"/>
          <w:szCs w:val="22"/>
        </w:rPr>
        <w:t>t se</w:t>
      </w:r>
      <w:r w:rsidR="00837A1D">
        <w:rPr>
          <w:rFonts w:ascii="Aptos" w:hAnsi="Aptos" w:cs="Tahoma"/>
          <w:szCs w:val="22"/>
        </w:rPr>
        <w:t xml:space="preserve"> s relevantními podklady pro poskytování Předmětu plnění. Část těchto pokladů obsahuje rovněž informace důvěrné povahy. </w:t>
      </w:r>
      <w:r w:rsidR="00774F3F" w:rsidRPr="00F35F89">
        <w:rPr>
          <w:rFonts w:ascii="Aptos" w:hAnsi="Aptos" w:cs="Tahoma"/>
          <w:szCs w:val="22"/>
        </w:rPr>
        <w:t>Přijímající strana se zavazuje, že Důvěrné informace nebude dále rozšiřovat nebo reprodukovat a neposkytne nebo nezpřístupní je třetí straně (včetně potencionálních subdodavatelů).</w:t>
      </w:r>
    </w:p>
    <w:p w:rsidR="00774F3F" w:rsidRPr="00774F3F" w:rsidRDefault="00774F3F" w:rsidP="00774F3F"/>
    <w:p w:rsidR="00DB23DE" w:rsidRPr="00F30D6C" w:rsidRDefault="00F30D6C" w:rsidP="00F30D6C">
      <w:pPr>
        <w:pStyle w:val="Odstavecseseznamem"/>
        <w:numPr>
          <w:ilvl w:val="0"/>
          <w:numId w:val="39"/>
        </w:numPr>
        <w:suppressAutoHyphens/>
        <w:spacing w:after="160" w:line="276" w:lineRule="auto"/>
        <w:ind w:left="425" w:hanging="425"/>
        <w:jc w:val="both"/>
        <w:rPr>
          <w:rFonts w:ascii="Aptos" w:hAnsi="Aptos" w:cs="Tahoma"/>
          <w:szCs w:val="22"/>
        </w:rPr>
      </w:pPr>
      <w:r>
        <w:rPr>
          <w:rFonts w:ascii="Aptos" w:hAnsi="Aptos" w:cs="Tahoma"/>
          <w:szCs w:val="22"/>
        </w:rPr>
        <w:t>a) D</w:t>
      </w:r>
      <w:r w:rsidR="00837A1D" w:rsidRPr="00F30D6C">
        <w:rPr>
          <w:rFonts w:ascii="Aptos" w:hAnsi="Aptos" w:cs="Tahoma"/>
          <w:szCs w:val="22"/>
        </w:rPr>
        <w:t xml:space="preserve">okument </w:t>
      </w:r>
      <w:r w:rsidR="00DB23DE" w:rsidRPr="00F30D6C">
        <w:rPr>
          <w:rFonts w:ascii="Aptos" w:hAnsi="Aptos" w:cs="Tahoma"/>
          <w:szCs w:val="22"/>
        </w:rPr>
        <w:t>s názvem „Technická specifikace projektu po podpisu NDA“</w:t>
      </w:r>
      <w:r w:rsidR="001F60EE" w:rsidRPr="00F30D6C">
        <w:rPr>
          <w:rFonts w:ascii="Aptos" w:hAnsi="Aptos" w:cs="Tahoma"/>
          <w:szCs w:val="22"/>
        </w:rPr>
        <w:t xml:space="preserve"> (dále jen „</w:t>
      </w:r>
      <w:r w:rsidR="001F60EE" w:rsidRPr="00F30D6C">
        <w:rPr>
          <w:rFonts w:ascii="Aptos" w:hAnsi="Aptos" w:cs="Tahoma"/>
          <w:b/>
          <w:bCs/>
          <w:szCs w:val="22"/>
        </w:rPr>
        <w:t>Technická specifikace</w:t>
      </w:r>
      <w:r w:rsidR="001F60EE" w:rsidRPr="00F30D6C">
        <w:rPr>
          <w:rFonts w:ascii="Aptos" w:hAnsi="Aptos" w:cs="Tahoma"/>
          <w:szCs w:val="22"/>
        </w:rPr>
        <w:t>“)</w:t>
      </w:r>
      <w:r w:rsidR="00DB23DE" w:rsidRPr="00F30D6C">
        <w:rPr>
          <w:rFonts w:ascii="Aptos" w:hAnsi="Aptos" w:cs="Tahoma"/>
          <w:szCs w:val="22"/>
        </w:rPr>
        <w:t>, která obsahuje detailnější informace týkající se technických podmínek veřejné zakázky s názvem „</w:t>
      </w:r>
      <w:r w:rsidR="00DB23DE" w:rsidRPr="00F30D6C">
        <w:rPr>
          <w:rFonts w:ascii="Aptos" w:hAnsi="Aptos" w:cs="Tahoma"/>
          <w:bCs/>
          <w:i/>
          <w:iCs/>
          <w:szCs w:val="22"/>
        </w:rPr>
        <w:t xml:space="preserve">Implementace, nasazení a technická podpora </w:t>
      </w:r>
      <w:r w:rsidR="00DB23DE" w:rsidRPr="00F30D6C">
        <w:rPr>
          <w:rFonts w:ascii="Aptos" w:hAnsi="Aptos" w:cs="Tahoma"/>
          <w:bCs/>
          <w:i/>
          <w:iCs/>
          <w:szCs w:val="22"/>
        </w:rPr>
        <w:lastRenderedPageBreak/>
        <w:t>informačního systému evidence sbírek muzejní povahy, zajištění provozu, údržby a rozvoje</w:t>
      </w:r>
      <w:r w:rsidR="00DB23DE" w:rsidRPr="00F30D6C">
        <w:rPr>
          <w:rFonts w:ascii="Aptos" w:hAnsi="Aptos" w:cs="Tahoma"/>
          <w:szCs w:val="22"/>
        </w:rPr>
        <w:t>“, jejíž zadávacího řízení bylo zrušeno</w:t>
      </w:r>
      <w:r w:rsidR="00837A1D" w:rsidRPr="00F30D6C">
        <w:rPr>
          <w:rFonts w:ascii="Aptos" w:hAnsi="Aptos" w:cs="Tahoma"/>
          <w:szCs w:val="22"/>
        </w:rPr>
        <w:t>;</w:t>
      </w:r>
      <w:r w:rsidR="00A342B8">
        <w:rPr>
          <w:rStyle w:val="Znakapoznpodarou"/>
          <w:rFonts w:ascii="Aptos" w:hAnsi="Aptos" w:cs="Tahoma"/>
          <w:szCs w:val="22"/>
        </w:rPr>
        <w:footnoteReference w:id="1"/>
      </w:r>
    </w:p>
    <w:p w:rsidR="00837A1D" w:rsidRPr="00F30D6C" w:rsidRDefault="00F30D6C" w:rsidP="00F30D6C">
      <w:pPr>
        <w:suppressAutoHyphens/>
        <w:spacing w:after="160" w:line="276" w:lineRule="auto"/>
        <w:ind w:left="426"/>
        <w:jc w:val="both"/>
        <w:rPr>
          <w:rFonts w:ascii="Aptos" w:hAnsi="Aptos" w:cs="Tahoma"/>
          <w:szCs w:val="22"/>
        </w:rPr>
      </w:pPr>
      <w:r>
        <w:rPr>
          <w:rFonts w:ascii="Aptos" w:hAnsi="Aptos" w:cs="Tahoma"/>
          <w:szCs w:val="22"/>
        </w:rPr>
        <w:t>b) D</w:t>
      </w:r>
      <w:r w:rsidR="00837A1D" w:rsidRPr="00F30D6C">
        <w:rPr>
          <w:rFonts w:ascii="Aptos" w:hAnsi="Aptos" w:cs="Tahoma"/>
          <w:szCs w:val="22"/>
        </w:rPr>
        <w:t>okument s názvem „Analýza stavu evidence sbírek muzejní povahy a detailní návrh konceptu nového řešení“ (dále jen „</w:t>
      </w:r>
      <w:r w:rsidR="00837A1D" w:rsidRPr="00F30D6C">
        <w:rPr>
          <w:rFonts w:ascii="Aptos" w:hAnsi="Aptos" w:cs="Tahoma"/>
          <w:b/>
          <w:bCs/>
          <w:szCs w:val="22"/>
        </w:rPr>
        <w:t>Analýza</w:t>
      </w:r>
      <w:r w:rsidR="00837A1D" w:rsidRPr="00F30D6C">
        <w:rPr>
          <w:rFonts w:ascii="Aptos" w:hAnsi="Aptos" w:cs="Tahoma"/>
          <w:szCs w:val="22"/>
        </w:rPr>
        <w:t xml:space="preserve">“) zpracovaný </w:t>
      </w:r>
      <w:r w:rsidR="001970E8" w:rsidRPr="00F30D6C">
        <w:rPr>
          <w:rFonts w:ascii="Aptos" w:hAnsi="Aptos" w:cs="Tahoma"/>
          <w:szCs w:val="22"/>
        </w:rPr>
        <w:t>na základě smlouvy o dílo ze dne 29. února 2024 uzavřené mezi Poskytující stranou a společností Seyfor, a.s., IČ: 015 72 377, sídlem: Drobného 555/49, Ponava, 602 00 Brno</w:t>
      </w:r>
      <w:r w:rsidR="00FE46C8" w:rsidRPr="00F30D6C">
        <w:rPr>
          <w:rFonts w:ascii="Aptos" w:hAnsi="Aptos" w:cs="Tahoma"/>
          <w:szCs w:val="22"/>
        </w:rPr>
        <w:t>.</w:t>
      </w:r>
      <w:r w:rsidR="001970E8">
        <w:rPr>
          <w:rStyle w:val="Znakapoznpodarou"/>
          <w:rFonts w:ascii="Aptos" w:hAnsi="Aptos" w:cs="Tahoma"/>
          <w:szCs w:val="22"/>
        </w:rPr>
        <w:footnoteReference w:id="2"/>
      </w:r>
    </w:p>
    <w:p w:rsidR="00287AD4" w:rsidRPr="00B5153D" w:rsidRDefault="00287AD4" w:rsidP="00287AD4">
      <w:pPr>
        <w:pStyle w:val="Odstavecseseznamem"/>
        <w:numPr>
          <w:ilvl w:val="0"/>
          <w:numId w:val="39"/>
        </w:numPr>
        <w:suppressAutoHyphens/>
        <w:spacing w:after="160" w:line="276" w:lineRule="auto"/>
        <w:ind w:left="425" w:hanging="425"/>
        <w:jc w:val="both"/>
        <w:rPr>
          <w:rFonts w:ascii="Aptos" w:hAnsi="Aptos" w:cs="Tahoma"/>
          <w:szCs w:val="22"/>
        </w:rPr>
      </w:pPr>
      <w:r w:rsidRPr="00B5153D">
        <w:rPr>
          <w:rFonts w:ascii="Aptos" w:hAnsi="Aptos" w:cs="Tahoma"/>
          <w:szCs w:val="22"/>
        </w:rPr>
        <w:t xml:space="preserve">Přijímající strana </w:t>
      </w:r>
      <w:r w:rsidR="001F60EE">
        <w:rPr>
          <w:rFonts w:ascii="Aptos" w:hAnsi="Aptos" w:cs="Tahoma"/>
          <w:szCs w:val="22"/>
        </w:rPr>
        <w:t>za účelem poskytnutí</w:t>
      </w:r>
      <w:r w:rsidRPr="00B5153D">
        <w:rPr>
          <w:rFonts w:ascii="Aptos" w:hAnsi="Aptos" w:cs="Tahoma"/>
          <w:szCs w:val="22"/>
        </w:rPr>
        <w:t xml:space="preserve"> </w:t>
      </w:r>
      <w:r w:rsidR="001F60EE">
        <w:rPr>
          <w:rFonts w:ascii="Aptos" w:hAnsi="Aptos" w:cs="Tahoma"/>
          <w:szCs w:val="22"/>
        </w:rPr>
        <w:t xml:space="preserve">Technické specifikace </w:t>
      </w:r>
      <w:r w:rsidR="001970E8">
        <w:rPr>
          <w:rFonts w:ascii="Aptos" w:hAnsi="Aptos" w:cs="Tahoma"/>
          <w:szCs w:val="22"/>
        </w:rPr>
        <w:t xml:space="preserve">a Analýzy </w:t>
      </w:r>
      <w:r w:rsidR="001F60EE">
        <w:rPr>
          <w:rFonts w:ascii="Aptos" w:hAnsi="Aptos" w:cs="Tahoma"/>
          <w:szCs w:val="22"/>
        </w:rPr>
        <w:t xml:space="preserve">tímto </w:t>
      </w:r>
      <w:r w:rsidRPr="00B5153D">
        <w:rPr>
          <w:rFonts w:ascii="Aptos" w:hAnsi="Aptos" w:cs="Tahoma"/>
          <w:szCs w:val="22"/>
        </w:rPr>
        <w:t xml:space="preserve">s Poskytující stranou </w:t>
      </w:r>
      <w:r w:rsidR="001F60EE">
        <w:rPr>
          <w:rFonts w:ascii="Aptos" w:hAnsi="Aptos" w:cs="Tahoma"/>
          <w:szCs w:val="22"/>
        </w:rPr>
        <w:t xml:space="preserve">uzavírá </w:t>
      </w:r>
      <w:r w:rsidRPr="00B5153D">
        <w:rPr>
          <w:rFonts w:ascii="Aptos" w:hAnsi="Aptos" w:cs="Tahoma"/>
          <w:szCs w:val="22"/>
        </w:rPr>
        <w:t>tuto dohodu o</w:t>
      </w:r>
      <w:r w:rsidR="00B5153D">
        <w:rPr>
          <w:rFonts w:ascii="Aptos" w:hAnsi="Aptos" w:cs="Tahoma"/>
          <w:szCs w:val="22"/>
        </w:rPr>
        <w:t> </w:t>
      </w:r>
      <w:r w:rsidRPr="00B5153D">
        <w:rPr>
          <w:rFonts w:ascii="Aptos" w:hAnsi="Aptos" w:cs="Tahoma"/>
          <w:szCs w:val="22"/>
        </w:rPr>
        <w:t xml:space="preserve">ochraně </w:t>
      </w:r>
      <w:r w:rsidR="00B5153D">
        <w:rPr>
          <w:rFonts w:ascii="Aptos" w:hAnsi="Aptos" w:cs="Tahoma"/>
          <w:szCs w:val="22"/>
        </w:rPr>
        <w:t>důvěrných</w:t>
      </w:r>
      <w:r w:rsidR="00B5153D" w:rsidRPr="00B5153D">
        <w:rPr>
          <w:rFonts w:ascii="Aptos" w:hAnsi="Aptos" w:cs="Tahoma"/>
          <w:szCs w:val="22"/>
        </w:rPr>
        <w:t xml:space="preserve"> </w:t>
      </w:r>
      <w:r w:rsidRPr="00B5153D">
        <w:rPr>
          <w:rFonts w:ascii="Aptos" w:hAnsi="Aptos" w:cs="Tahoma"/>
          <w:szCs w:val="22"/>
        </w:rPr>
        <w:t>informací (dále jen „</w:t>
      </w:r>
      <w:r w:rsidRPr="00B5153D">
        <w:rPr>
          <w:rFonts w:ascii="Aptos" w:hAnsi="Aptos" w:cs="Tahoma"/>
          <w:b/>
          <w:bCs/>
          <w:szCs w:val="22"/>
        </w:rPr>
        <w:t>Dohoda</w:t>
      </w:r>
      <w:r w:rsidRPr="00B5153D">
        <w:rPr>
          <w:rFonts w:ascii="Aptos" w:hAnsi="Aptos" w:cs="Tahoma"/>
          <w:szCs w:val="22"/>
        </w:rPr>
        <w:t xml:space="preserve">“). </w:t>
      </w:r>
    </w:p>
    <w:p w:rsidR="00F4719E" w:rsidRPr="00B5153D" w:rsidRDefault="00F4719E" w:rsidP="00FC6027">
      <w:pPr>
        <w:pStyle w:val="Odstavecseseznamem"/>
        <w:numPr>
          <w:ilvl w:val="0"/>
          <w:numId w:val="39"/>
        </w:numPr>
        <w:suppressAutoHyphens/>
        <w:spacing w:after="160" w:line="276" w:lineRule="auto"/>
        <w:ind w:left="425" w:hanging="425"/>
        <w:jc w:val="both"/>
        <w:rPr>
          <w:rFonts w:ascii="Aptos" w:hAnsi="Aptos" w:cs="Tahoma"/>
          <w:szCs w:val="22"/>
        </w:rPr>
      </w:pPr>
      <w:r w:rsidRPr="00B5153D">
        <w:rPr>
          <w:rFonts w:ascii="Aptos" w:hAnsi="Aptos" w:cs="Tahoma"/>
          <w:szCs w:val="22"/>
        </w:rPr>
        <w:t xml:space="preserve">Cílem a účelem této </w:t>
      </w:r>
      <w:r w:rsidR="00624E3E" w:rsidRPr="00B5153D">
        <w:rPr>
          <w:rFonts w:ascii="Aptos" w:hAnsi="Aptos" w:cs="Tahoma"/>
          <w:szCs w:val="22"/>
        </w:rPr>
        <w:t>D</w:t>
      </w:r>
      <w:r w:rsidRPr="00B5153D">
        <w:rPr>
          <w:rFonts w:ascii="Aptos" w:hAnsi="Aptos" w:cs="Tahoma"/>
          <w:szCs w:val="22"/>
        </w:rPr>
        <w:t xml:space="preserve">ohody je úprava základních povinností </w:t>
      </w:r>
      <w:r w:rsidR="00624E3E" w:rsidRPr="00B5153D">
        <w:rPr>
          <w:rFonts w:ascii="Aptos" w:hAnsi="Aptos" w:cs="Tahoma"/>
          <w:szCs w:val="22"/>
        </w:rPr>
        <w:t>P</w:t>
      </w:r>
      <w:r w:rsidRPr="00B5153D">
        <w:rPr>
          <w:rFonts w:ascii="Aptos" w:hAnsi="Aptos" w:cs="Tahoma"/>
          <w:szCs w:val="22"/>
        </w:rPr>
        <w:t xml:space="preserve">řijímající strany souvisejících se zachováním mlčenlivosti o všech skutečnostech, které mají povahu </w:t>
      </w:r>
      <w:r w:rsidR="00B52622" w:rsidRPr="00B52622">
        <w:rPr>
          <w:rFonts w:ascii="Aptos" w:hAnsi="Aptos" w:cs="Tahoma"/>
          <w:szCs w:val="22"/>
        </w:rPr>
        <w:t xml:space="preserve">důvěrných </w:t>
      </w:r>
      <w:r w:rsidRPr="00B5153D">
        <w:rPr>
          <w:rFonts w:ascii="Aptos" w:hAnsi="Aptos" w:cs="Tahoma"/>
          <w:szCs w:val="22"/>
        </w:rPr>
        <w:t>informací, s</w:t>
      </w:r>
      <w:r w:rsidR="00B5153D">
        <w:rPr>
          <w:rFonts w:ascii="Aptos" w:hAnsi="Aptos" w:cs="Tahoma"/>
          <w:szCs w:val="22"/>
        </w:rPr>
        <w:t> </w:t>
      </w:r>
      <w:r w:rsidRPr="00B5153D">
        <w:rPr>
          <w:rFonts w:ascii="Aptos" w:hAnsi="Aptos" w:cs="Tahoma"/>
          <w:szCs w:val="22"/>
        </w:rPr>
        <w:t xml:space="preserve">nimiž ji </w:t>
      </w:r>
      <w:r w:rsidR="00624E3E" w:rsidRPr="00B5153D">
        <w:rPr>
          <w:rFonts w:ascii="Aptos" w:hAnsi="Aptos" w:cs="Tahoma"/>
          <w:szCs w:val="22"/>
        </w:rPr>
        <w:t>P</w:t>
      </w:r>
      <w:r w:rsidRPr="00B5153D">
        <w:rPr>
          <w:rFonts w:ascii="Aptos" w:hAnsi="Aptos" w:cs="Tahoma"/>
          <w:szCs w:val="22"/>
        </w:rPr>
        <w:t>oskytující strana</w:t>
      </w:r>
      <w:r w:rsidR="00E7426F">
        <w:rPr>
          <w:rFonts w:ascii="Aptos" w:hAnsi="Aptos" w:cs="Tahoma"/>
          <w:szCs w:val="22"/>
        </w:rPr>
        <w:t xml:space="preserve"> v rámci plnění </w:t>
      </w:r>
      <w:r w:rsidR="001F60EE">
        <w:rPr>
          <w:rFonts w:ascii="Aptos" w:hAnsi="Aptos" w:cs="Tahoma"/>
          <w:szCs w:val="22"/>
        </w:rPr>
        <w:t>Projektu</w:t>
      </w:r>
      <w:r w:rsidRPr="00B5153D">
        <w:rPr>
          <w:rFonts w:ascii="Aptos" w:hAnsi="Aptos" w:cs="Tahoma"/>
          <w:szCs w:val="22"/>
        </w:rPr>
        <w:t xml:space="preserve"> seznámí. </w:t>
      </w:r>
    </w:p>
    <w:p w:rsidR="00F4719E" w:rsidRPr="00B5153D" w:rsidRDefault="00F4719E" w:rsidP="00B5153D">
      <w:pPr>
        <w:keepNext/>
        <w:keepLines/>
        <w:spacing w:before="160" w:after="40" w:line="276" w:lineRule="auto"/>
        <w:jc w:val="center"/>
        <w:rPr>
          <w:rFonts w:ascii="Aptos" w:hAnsi="Aptos" w:cs="Tahoma"/>
          <w:b/>
          <w:bCs/>
          <w:smallCaps/>
          <w:szCs w:val="22"/>
        </w:rPr>
      </w:pPr>
      <w:r w:rsidRPr="00B5153D">
        <w:rPr>
          <w:rFonts w:ascii="Aptos" w:hAnsi="Aptos" w:cs="Tahoma"/>
          <w:b/>
          <w:bCs/>
          <w:smallCaps/>
          <w:szCs w:val="22"/>
        </w:rPr>
        <w:t>Článek I.</w:t>
      </w:r>
    </w:p>
    <w:p w:rsidR="00F4719E" w:rsidRPr="00B5153D" w:rsidRDefault="00F4719E" w:rsidP="00B5153D">
      <w:pPr>
        <w:keepNext/>
        <w:keepLines/>
        <w:spacing w:after="40" w:line="276" w:lineRule="auto"/>
        <w:jc w:val="center"/>
        <w:rPr>
          <w:rFonts w:ascii="Aptos" w:hAnsi="Aptos" w:cs="Tahoma"/>
          <w:b/>
          <w:bCs/>
          <w:smallCaps/>
          <w:szCs w:val="22"/>
        </w:rPr>
      </w:pPr>
      <w:r w:rsidRPr="00B5153D">
        <w:rPr>
          <w:rFonts w:ascii="Aptos" w:hAnsi="Aptos" w:cs="Tahoma"/>
          <w:b/>
          <w:bCs/>
          <w:smallCaps/>
          <w:szCs w:val="22"/>
        </w:rPr>
        <w:t xml:space="preserve">Předmět </w:t>
      </w:r>
      <w:r w:rsidR="00624E3E" w:rsidRPr="00B5153D">
        <w:rPr>
          <w:rFonts w:ascii="Aptos" w:hAnsi="Aptos" w:cs="Tahoma"/>
          <w:b/>
          <w:bCs/>
          <w:smallCaps/>
          <w:szCs w:val="22"/>
        </w:rPr>
        <w:t>D</w:t>
      </w:r>
      <w:r w:rsidRPr="00B5153D">
        <w:rPr>
          <w:rFonts w:ascii="Aptos" w:hAnsi="Aptos" w:cs="Tahoma"/>
          <w:b/>
          <w:bCs/>
          <w:smallCaps/>
          <w:szCs w:val="22"/>
        </w:rPr>
        <w:t>ohody</w:t>
      </w:r>
    </w:p>
    <w:p w:rsidR="00F4719E" w:rsidRPr="00B5153D" w:rsidRDefault="00F4719E" w:rsidP="00B5153D">
      <w:pPr>
        <w:pStyle w:val="Odstavecseseznamem"/>
        <w:keepNext/>
        <w:keepLines/>
        <w:numPr>
          <w:ilvl w:val="0"/>
          <w:numId w:val="46"/>
        </w:numPr>
        <w:suppressAutoHyphens/>
        <w:spacing w:after="160" w:line="276" w:lineRule="auto"/>
        <w:ind w:left="425" w:hanging="425"/>
        <w:jc w:val="both"/>
        <w:rPr>
          <w:rFonts w:ascii="Aptos" w:hAnsi="Aptos" w:cs="Tahoma"/>
          <w:szCs w:val="22"/>
        </w:rPr>
      </w:pPr>
      <w:r w:rsidRPr="00B5153D">
        <w:rPr>
          <w:rFonts w:ascii="Aptos" w:hAnsi="Aptos" w:cs="Tahoma"/>
          <w:szCs w:val="22"/>
        </w:rPr>
        <w:t xml:space="preserve">Předmětem této </w:t>
      </w:r>
      <w:r w:rsidR="00624E3E" w:rsidRPr="00B5153D">
        <w:rPr>
          <w:rFonts w:ascii="Aptos" w:hAnsi="Aptos" w:cs="Tahoma"/>
          <w:szCs w:val="22"/>
        </w:rPr>
        <w:t>D</w:t>
      </w:r>
      <w:r w:rsidRPr="00B5153D">
        <w:rPr>
          <w:rFonts w:ascii="Aptos" w:hAnsi="Aptos" w:cs="Tahoma"/>
          <w:szCs w:val="22"/>
        </w:rPr>
        <w:t xml:space="preserve">ohody je závazek </w:t>
      </w:r>
      <w:r w:rsidR="00624E3E" w:rsidRPr="00B5153D">
        <w:rPr>
          <w:rFonts w:ascii="Aptos" w:hAnsi="Aptos" w:cs="Tahoma"/>
          <w:szCs w:val="22"/>
        </w:rPr>
        <w:t>P</w:t>
      </w:r>
      <w:r w:rsidRPr="00B5153D">
        <w:rPr>
          <w:rFonts w:ascii="Aptos" w:hAnsi="Aptos" w:cs="Tahoma"/>
          <w:szCs w:val="22"/>
        </w:rPr>
        <w:t xml:space="preserve">řijímající strany zachovávat mlčenlivost ohledně jakýchkoliv informací poskytnutých či zpřístupněných </w:t>
      </w:r>
      <w:r w:rsidR="00624E3E" w:rsidRPr="00B5153D">
        <w:rPr>
          <w:rFonts w:ascii="Aptos" w:hAnsi="Aptos" w:cs="Tahoma"/>
          <w:szCs w:val="22"/>
        </w:rPr>
        <w:t xml:space="preserve">Poskytující </w:t>
      </w:r>
      <w:r w:rsidRPr="00B5153D">
        <w:rPr>
          <w:rFonts w:ascii="Aptos" w:hAnsi="Aptos" w:cs="Tahoma"/>
          <w:szCs w:val="22"/>
        </w:rPr>
        <w:t xml:space="preserve">stranou </w:t>
      </w:r>
      <w:r w:rsidR="00624E3E" w:rsidRPr="00B5153D">
        <w:rPr>
          <w:rFonts w:ascii="Aptos" w:hAnsi="Aptos" w:cs="Tahoma"/>
          <w:szCs w:val="22"/>
        </w:rPr>
        <w:t xml:space="preserve">Přijímající </w:t>
      </w:r>
      <w:r w:rsidRPr="00B5153D">
        <w:rPr>
          <w:rFonts w:ascii="Aptos" w:hAnsi="Aptos" w:cs="Tahoma"/>
          <w:szCs w:val="22"/>
        </w:rPr>
        <w:t>straně v</w:t>
      </w:r>
      <w:r w:rsidR="00B52622">
        <w:rPr>
          <w:rFonts w:ascii="Aptos" w:hAnsi="Aptos" w:cs="Tahoma"/>
          <w:szCs w:val="22"/>
        </w:rPr>
        <w:t> </w:t>
      </w:r>
      <w:r w:rsidRPr="00B5153D">
        <w:rPr>
          <w:rFonts w:ascii="Aptos" w:hAnsi="Aptos" w:cs="Tahoma"/>
          <w:szCs w:val="22"/>
        </w:rPr>
        <w:t xml:space="preserve">rámci </w:t>
      </w:r>
      <w:r w:rsidR="004214C7">
        <w:rPr>
          <w:rFonts w:ascii="Aptos" w:hAnsi="Aptos" w:cs="Tahoma"/>
          <w:szCs w:val="22"/>
        </w:rPr>
        <w:t>dokumentů, které obsahují</w:t>
      </w:r>
      <w:r w:rsidRPr="00B5153D">
        <w:rPr>
          <w:rFonts w:ascii="Aptos" w:hAnsi="Aptos" w:cs="Tahoma"/>
          <w:szCs w:val="22"/>
        </w:rPr>
        <w:t xml:space="preserve"> </w:t>
      </w:r>
      <w:r w:rsidR="00B52622">
        <w:rPr>
          <w:rFonts w:ascii="Aptos" w:hAnsi="Aptos" w:cs="Tahoma"/>
          <w:szCs w:val="22"/>
        </w:rPr>
        <w:t xml:space="preserve">důvěrné </w:t>
      </w:r>
      <w:r w:rsidR="00955283" w:rsidRPr="00B5153D">
        <w:rPr>
          <w:rFonts w:ascii="Aptos" w:hAnsi="Aptos" w:cs="Tahoma"/>
          <w:szCs w:val="22"/>
        </w:rPr>
        <w:t>informace</w:t>
      </w:r>
      <w:r w:rsidR="00EB5F8F" w:rsidRPr="00B5153D">
        <w:rPr>
          <w:rFonts w:ascii="Aptos" w:hAnsi="Aptos" w:cs="Tahoma"/>
          <w:szCs w:val="22"/>
        </w:rPr>
        <w:t xml:space="preserve"> </w:t>
      </w:r>
      <w:r w:rsidRPr="00B5153D">
        <w:rPr>
          <w:rFonts w:ascii="Aptos" w:hAnsi="Aptos" w:cs="Tahoma"/>
          <w:szCs w:val="22"/>
        </w:rPr>
        <w:t xml:space="preserve">(dále </w:t>
      </w:r>
      <w:r w:rsidR="00BF3CF7" w:rsidRPr="00B5153D">
        <w:rPr>
          <w:rFonts w:ascii="Aptos" w:hAnsi="Aptos" w:cs="Tahoma"/>
          <w:szCs w:val="22"/>
        </w:rPr>
        <w:t>jen „</w:t>
      </w:r>
      <w:r w:rsidR="00B52622">
        <w:rPr>
          <w:rFonts w:ascii="Aptos" w:hAnsi="Aptos" w:cs="Tahoma"/>
          <w:b/>
          <w:bCs/>
          <w:szCs w:val="22"/>
        </w:rPr>
        <w:t>D</w:t>
      </w:r>
      <w:r w:rsidR="00B52622" w:rsidRPr="00B52622">
        <w:rPr>
          <w:rFonts w:ascii="Aptos" w:hAnsi="Aptos" w:cs="Tahoma"/>
          <w:b/>
          <w:bCs/>
          <w:szCs w:val="22"/>
        </w:rPr>
        <w:t>ůvěrn</w:t>
      </w:r>
      <w:r w:rsidR="00B52622">
        <w:rPr>
          <w:rFonts w:ascii="Aptos" w:hAnsi="Aptos" w:cs="Tahoma"/>
          <w:b/>
          <w:bCs/>
          <w:szCs w:val="22"/>
        </w:rPr>
        <w:t xml:space="preserve">é </w:t>
      </w:r>
      <w:r w:rsidRPr="00B5153D">
        <w:rPr>
          <w:rFonts w:ascii="Aptos" w:hAnsi="Aptos" w:cs="Tahoma"/>
          <w:b/>
          <w:bCs/>
          <w:szCs w:val="22"/>
        </w:rPr>
        <w:t>informace</w:t>
      </w:r>
      <w:r w:rsidRPr="00B5153D">
        <w:rPr>
          <w:rFonts w:ascii="Aptos" w:hAnsi="Aptos" w:cs="Tahoma"/>
          <w:szCs w:val="22"/>
        </w:rPr>
        <w:t xml:space="preserve">"). </w:t>
      </w:r>
      <w:r w:rsidR="00B52622" w:rsidRPr="00B52622">
        <w:rPr>
          <w:rFonts w:ascii="Aptos" w:hAnsi="Aptos" w:cs="Tahoma"/>
          <w:szCs w:val="22"/>
        </w:rPr>
        <w:t xml:space="preserve">Důvěrné </w:t>
      </w:r>
      <w:r w:rsidRPr="00B5153D">
        <w:rPr>
          <w:rFonts w:ascii="Aptos" w:hAnsi="Aptos" w:cs="Tahoma"/>
          <w:szCs w:val="22"/>
        </w:rPr>
        <w:t>informace mohou být povahy zejména písemné, elektronické, strojově čitelné, ústní, obrazové a jiné.</w:t>
      </w:r>
    </w:p>
    <w:p w:rsidR="00F4719E" w:rsidRPr="00B5153D" w:rsidRDefault="00F4719E" w:rsidP="00FC6027">
      <w:pPr>
        <w:pStyle w:val="Odstavecseseznamem"/>
        <w:numPr>
          <w:ilvl w:val="0"/>
          <w:numId w:val="46"/>
        </w:numPr>
        <w:suppressAutoHyphens/>
        <w:spacing w:after="160" w:line="276" w:lineRule="auto"/>
        <w:ind w:left="425" w:hanging="425"/>
        <w:jc w:val="both"/>
        <w:rPr>
          <w:rFonts w:ascii="Aptos" w:hAnsi="Aptos" w:cs="Tahoma"/>
          <w:szCs w:val="22"/>
        </w:rPr>
      </w:pPr>
      <w:r w:rsidRPr="00B5153D">
        <w:rPr>
          <w:rFonts w:ascii="Aptos" w:hAnsi="Aptos" w:cs="Tahoma"/>
          <w:szCs w:val="22"/>
        </w:rPr>
        <w:t xml:space="preserve">Každá </w:t>
      </w:r>
      <w:r w:rsidR="00624E3E" w:rsidRPr="00B5153D">
        <w:rPr>
          <w:rFonts w:ascii="Aptos" w:hAnsi="Aptos" w:cs="Tahoma"/>
          <w:szCs w:val="22"/>
        </w:rPr>
        <w:t>S</w:t>
      </w:r>
      <w:r w:rsidRPr="00B5153D">
        <w:rPr>
          <w:rFonts w:ascii="Aptos" w:hAnsi="Aptos" w:cs="Tahoma"/>
          <w:szCs w:val="22"/>
        </w:rPr>
        <w:t xml:space="preserve">mluvní strana nese své náklady plynoucí z uzavření této </w:t>
      </w:r>
      <w:r w:rsidR="00624E3E" w:rsidRPr="00B5153D">
        <w:rPr>
          <w:rFonts w:ascii="Aptos" w:hAnsi="Aptos" w:cs="Tahoma"/>
          <w:szCs w:val="22"/>
        </w:rPr>
        <w:t>D</w:t>
      </w:r>
      <w:r w:rsidRPr="00B5153D">
        <w:rPr>
          <w:rFonts w:ascii="Aptos" w:hAnsi="Aptos" w:cs="Tahoma"/>
          <w:szCs w:val="22"/>
        </w:rPr>
        <w:t xml:space="preserve">ohody. Tato </w:t>
      </w:r>
      <w:r w:rsidR="00624E3E" w:rsidRPr="00B5153D">
        <w:rPr>
          <w:rFonts w:ascii="Aptos" w:hAnsi="Aptos" w:cs="Tahoma"/>
          <w:szCs w:val="22"/>
        </w:rPr>
        <w:t>D</w:t>
      </w:r>
      <w:r w:rsidRPr="00B5153D">
        <w:rPr>
          <w:rFonts w:ascii="Aptos" w:hAnsi="Aptos" w:cs="Tahoma"/>
          <w:szCs w:val="22"/>
        </w:rPr>
        <w:t xml:space="preserve">ohoda nezakládá povinnost </w:t>
      </w:r>
      <w:r w:rsidR="00624E3E" w:rsidRPr="00B5153D">
        <w:rPr>
          <w:rFonts w:ascii="Aptos" w:hAnsi="Aptos" w:cs="Tahoma"/>
          <w:szCs w:val="22"/>
        </w:rPr>
        <w:t>S</w:t>
      </w:r>
      <w:r w:rsidRPr="00B5153D">
        <w:rPr>
          <w:rFonts w:ascii="Aptos" w:hAnsi="Aptos" w:cs="Tahoma"/>
          <w:szCs w:val="22"/>
        </w:rPr>
        <w:t xml:space="preserve">mluvních stran uzavřít v budoucnu jinou smlouvu. </w:t>
      </w:r>
    </w:p>
    <w:p w:rsidR="00F4719E" w:rsidRPr="00B5153D" w:rsidRDefault="00F4719E" w:rsidP="00FC6027">
      <w:pPr>
        <w:keepNext/>
        <w:suppressAutoHyphens/>
        <w:spacing w:after="40" w:line="276" w:lineRule="auto"/>
        <w:jc w:val="center"/>
        <w:rPr>
          <w:rFonts w:ascii="Aptos" w:hAnsi="Aptos" w:cs="Tahoma"/>
          <w:b/>
          <w:bCs/>
          <w:smallCaps/>
          <w:szCs w:val="22"/>
        </w:rPr>
      </w:pPr>
      <w:r w:rsidRPr="00B5153D">
        <w:rPr>
          <w:rFonts w:ascii="Aptos" w:hAnsi="Aptos" w:cs="Tahoma"/>
          <w:b/>
          <w:bCs/>
          <w:smallCaps/>
          <w:szCs w:val="22"/>
        </w:rPr>
        <w:t>Článek II.</w:t>
      </w:r>
    </w:p>
    <w:p w:rsidR="00F4719E" w:rsidRPr="00B5153D" w:rsidRDefault="00F4719E" w:rsidP="00FC6027">
      <w:pPr>
        <w:keepNext/>
        <w:suppressAutoHyphens/>
        <w:spacing w:after="40" w:line="276" w:lineRule="auto"/>
        <w:jc w:val="center"/>
        <w:rPr>
          <w:rFonts w:ascii="Aptos" w:hAnsi="Aptos" w:cs="Tahoma"/>
          <w:b/>
          <w:bCs/>
          <w:smallCaps/>
          <w:szCs w:val="22"/>
        </w:rPr>
      </w:pPr>
      <w:r w:rsidRPr="00B5153D">
        <w:rPr>
          <w:rFonts w:ascii="Aptos" w:hAnsi="Aptos" w:cs="Tahoma"/>
          <w:b/>
          <w:bCs/>
          <w:smallCaps/>
          <w:szCs w:val="22"/>
        </w:rPr>
        <w:t xml:space="preserve">Práva a povinnosti </w:t>
      </w:r>
      <w:r w:rsidR="00624E3E" w:rsidRPr="00B5153D">
        <w:rPr>
          <w:rFonts w:ascii="Aptos" w:hAnsi="Aptos" w:cs="Tahoma"/>
          <w:b/>
          <w:bCs/>
          <w:smallCaps/>
          <w:szCs w:val="22"/>
        </w:rPr>
        <w:t>S</w:t>
      </w:r>
      <w:r w:rsidRPr="00B5153D">
        <w:rPr>
          <w:rFonts w:ascii="Aptos" w:hAnsi="Aptos" w:cs="Tahoma"/>
          <w:b/>
          <w:bCs/>
          <w:smallCaps/>
          <w:szCs w:val="22"/>
        </w:rPr>
        <w:t>mluvních stran</w:t>
      </w:r>
    </w:p>
    <w:p w:rsidR="00F4719E" w:rsidRPr="00B5153D" w:rsidRDefault="00F4719E" w:rsidP="00FC6027">
      <w:pPr>
        <w:pStyle w:val="Odstavecseseznamem"/>
        <w:numPr>
          <w:ilvl w:val="0"/>
          <w:numId w:val="40"/>
        </w:numPr>
        <w:suppressAutoHyphens/>
        <w:spacing w:after="160" w:line="276" w:lineRule="auto"/>
        <w:ind w:left="426" w:hanging="426"/>
        <w:jc w:val="both"/>
        <w:rPr>
          <w:rFonts w:ascii="Aptos" w:hAnsi="Aptos" w:cs="Tahoma"/>
          <w:szCs w:val="22"/>
        </w:rPr>
      </w:pPr>
      <w:r w:rsidRPr="00B5153D">
        <w:rPr>
          <w:rFonts w:ascii="Aptos" w:hAnsi="Aptos" w:cs="Tahoma"/>
          <w:szCs w:val="22"/>
        </w:rPr>
        <w:t xml:space="preserve">Přijímající strana se zavazuje, že </w:t>
      </w:r>
      <w:r w:rsidR="00B52622" w:rsidRPr="00B52622">
        <w:rPr>
          <w:rFonts w:ascii="Aptos" w:hAnsi="Aptos" w:cs="Tahoma"/>
          <w:szCs w:val="22"/>
        </w:rPr>
        <w:t xml:space="preserve">Důvěrné </w:t>
      </w:r>
      <w:r w:rsidRPr="00B5153D">
        <w:rPr>
          <w:rFonts w:ascii="Aptos" w:hAnsi="Aptos" w:cs="Tahoma"/>
          <w:szCs w:val="22"/>
        </w:rPr>
        <w:t>informace nebude dále rozšiřovat nebo</w:t>
      </w:r>
      <w:r w:rsidR="00B52622">
        <w:rPr>
          <w:rFonts w:ascii="Aptos" w:hAnsi="Aptos" w:cs="Tahoma"/>
          <w:szCs w:val="22"/>
        </w:rPr>
        <w:t> </w:t>
      </w:r>
      <w:r w:rsidRPr="00B5153D">
        <w:rPr>
          <w:rFonts w:ascii="Aptos" w:hAnsi="Aptos" w:cs="Tahoma"/>
          <w:szCs w:val="22"/>
        </w:rPr>
        <w:t>reprodukovat a</w:t>
      </w:r>
      <w:r w:rsidR="00624E3E" w:rsidRPr="00B5153D">
        <w:rPr>
          <w:rFonts w:ascii="Aptos" w:hAnsi="Aptos" w:cs="Tahoma"/>
          <w:szCs w:val="22"/>
        </w:rPr>
        <w:t> </w:t>
      </w:r>
      <w:r w:rsidRPr="00B5153D">
        <w:rPr>
          <w:rFonts w:ascii="Aptos" w:hAnsi="Aptos" w:cs="Tahoma"/>
          <w:szCs w:val="22"/>
        </w:rPr>
        <w:t xml:space="preserve">neposkytne nebo nezpřístupní je třetí straně. Současně se </w:t>
      </w:r>
      <w:r w:rsidR="00624E3E" w:rsidRPr="00B5153D">
        <w:rPr>
          <w:rFonts w:ascii="Aptos" w:hAnsi="Aptos" w:cs="Tahoma"/>
          <w:szCs w:val="22"/>
        </w:rPr>
        <w:t xml:space="preserve">Přijímající strana </w:t>
      </w:r>
      <w:r w:rsidRPr="00B5153D">
        <w:rPr>
          <w:rFonts w:ascii="Aptos" w:hAnsi="Aptos" w:cs="Tahoma"/>
          <w:szCs w:val="22"/>
        </w:rPr>
        <w:t xml:space="preserve">zavazuje, že zabezpečí, aby převzaté nosiče </w:t>
      </w:r>
      <w:r w:rsidR="00B52622" w:rsidRPr="00B52622">
        <w:rPr>
          <w:rFonts w:ascii="Aptos" w:hAnsi="Aptos" w:cs="Tahoma"/>
          <w:szCs w:val="22"/>
        </w:rPr>
        <w:t>Důvěrn</w:t>
      </w:r>
      <w:r w:rsidR="00B52622">
        <w:rPr>
          <w:rFonts w:ascii="Aptos" w:hAnsi="Aptos" w:cs="Tahoma"/>
          <w:szCs w:val="22"/>
        </w:rPr>
        <w:t xml:space="preserve">ých </w:t>
      </w:r>
      <w:r w:rsidRPr="00B5153D">
        <w:rPr>
          <w:rFonts w:ascii="Aptos" w:hAnsi="Aptos" w:cs="Tahoma"/>
          <w:szCs w:val="22"/>
        </w:rPr>
        <w:t xml:space="preserve">informací byly řádně evidovány a řádně zabezpečeny proti ztrátě, zničení, poškození či odcizení a rovněž proti jejich užití neoprávněnými subjekty. Přijímající strana se dále zavazuje, že </w:t>
      </w:r>
      <w:r w:rsidR="00B52622" w:rsidRPr="00B52622">
        <w:rPr>
          <w:rFonts w:ascii="Aptos" w:hAnsi="Aptos" w:cs="Tahoma"/>
          <w:szCs w:val="22"/>
        </w:rPr>
        <w:t xml:space="preserve">Důvěrné </w:t>
      </w:r>
      <w:r w:rsidRPr="00B5153D">
        <w:rPr>
          <w:rFonts w:ascii="Aptos" w:hAnsi="Aptos" w:cs="Tahoma"/>
          <w:szCs w:val="22"/>
        </w:rPr>
        <w:t>informace nepoužije v rozporu s jejich účelem ani účelem jejich poskytnutí či zpřístupnění pro své potřeby či svůj prospěch nebo pro potřeby či ve prospěch třetích osob.</w:t>
      </w:r>
    </w:p>
    <w:p w:rsidR="00F4719E" w:rsidRPr="00B5153D" w:rsidRDefault="00F4719E" w:rsidP="00FC6027">
      <w:pPr>
        <w:pStyle w:val="Odstavecseseznamem"/>
        <w:numPr>
          <w:ilvl w:val="0"/>
          <w:numId w:val="40"/>
        </w:numPr>
        <w:suppressAutoHyphens/>
        <w:spacing w:after="160" w:line="276" w:lineRule="auto"/>
        <w:ind w:left="426" w:hanging="426"/>
        <w:jc w:val="both"/>
        <w:rPr>
          <w:rFonts w:ascii="Aptos" w:hAnsi="Aptos" w:cs="Tahoma"/>
          <w:szCs w:val="22"/>
        </w:rPr>
      </w:pPr>
      <w:r w:rsidRPr="00B5153D">
        <w:rPr>
          <w:rFonts w:ascii="Aptos" w:hAnsi="Aptos" w:cs="Tahoma"/>
          <w:szCs w:val="22"/>
        </w:rPr>
        <w:t xml:space="preserve">Přijímající strana přijme účinná opatření pro zamezení úniku </w:t>
      </w:r>
      <w:r w:rsidR="00B52622" w:rsidRPr="00B52622">
        <w:rPr>
          <w:rFonts w:ascii="Aptos" w:hAnsi="Aptos" w:cs="Tahoma"/>
          <w:szCs w:val="22"/>
        </w:rPr>
        <w:t>Důvěrn</w:t>
      </w:r>
      <w:r w:rsidR="00B52622">
        <w:rPr>
          <w:rFonts w:ascii="Aptos" w:hAnsi="Aptos" w:cs="Tahoma"/>
          <w:szCs w:val="22"/>
        </w:rPr>
        <w:t xml:space="preserve">ých </w:t>
      </w:r>
      <w:r w:rsidRPr="00B5153D">
        <w:rPr>
          <w:rFonts w:ascii="Aptos" w:hAnsi="Aptos" w:cs="Tahoma"/>
          <w:szCs w:val="22"/>
        </w:rPr>
        <w:t>informací. Přijímající strana je povinna prokazatelně seznámit své zaměstnance, kteří budou jakýmkoliv způsobem ve styku s</w:t>
      </w:r>
      <w:r w:rsidR="00B52622">
        <w:rPr>
          <w:rFonts w:ascii="Aptos" w:hAnsi="Aptos" w:cs="Tahoma"/>
          <w:szCs w:val="22"/>
        </w:rPr>
        <w:t> </w:t>
      </w:r>
      <w:r w:rsidR="00B52622" w:rsidRPr="00B52622">
        <w:rPr>
          <w:rFonts w:ascii="Aptos" w:hAnsi="Aptos" w:cs="Tahoma"/>
          <w:szCs w:val="22"/>
        </w:rPr>
        <w:t>Důvěrn</w:t>
      </w:r>
      <w:r w:rsidR="00B52622">
        <w:rPr>
          <w:rFonts w:ascii="Aptos" w:hAnsi="Aptos" w:cs="Tahoma"/>
          <w:szCs w:val="22"/>
        </w:rPr>
        <w:t xml:space="preserve">ými </w:t>
      </w:r>
      <w:r w:rsidRPr="00B5153D">
        <w:rPr>
          <w:rFonts w:ascii="Aptos" w:hAnsi="Aptos" w:cs="Tahoma"/>
          <w:szCs w:val="22"/>
        </w:rPr>
        <w:t xml:space="preserve">informacemi, s obsahem této </w:t>
      </w:r>
      <w:r w:rsidR="00624E3E" w:rsidRPr="00B5153D">
        <w:rPr>
          <w:rFonts w:ascii="Aptos" w:hAnsi="Aptos" w:cs="Tahoma"/>
          <w:szCs w:val="22"/>
        </w:rPr>
        <w:t>D</w:t>
      </w:r>
      <w:r w:rsidRPr="00B5153D">
        <w:rPr>
          <w:rFonts w:ascii="Aptos" w:hAnsi="Aptos" w:cs="Tahoma"/>
          <w:szCs w:val="22"/>
        </w:rPr>
        <w:t xml:space="preserve">ohody a z ní vyplývajících povinností k ochraně </w:t>
      </w:r>
      <w:r w:rsidR="00B52622" w:rsidRPr="00B52622">
        <w:rPr>
          <w:rFonts w:ascii="Aptos" w:hAnsi="Aptos" w:cs="Tahoma"/>
          <w:szCs w:val="22"/>
        </w:rPr>
        <w:t>Důvěrn</w:t>
      </w:r>
      <w:r w:rsidR="00B52622">
        <w:rPr>
          <w:rFonts w:ascii="Aptos" w:hAnsi="Aptos" w:cs="Tahoma"/>
          <w:szCs w:val="22"/>
        </w:rPr>
        <w:t xml:space="preserve">ých </w:t>
      </w:r>
      <w:r w:rsidRPr="00B5153D">
        <w:rPr>
          <w:rFonts w:ascii="Aptos" w:hAnsi="Aptos" w:cs="Tahoma"/>
          <w:szCs w:val="22"/>
        </w:rPr>
        <w:t xml:space="preserve">informací. </w:t>
      </w:r>
    </w:p>
    <w:p w:rsidR="00F4719E" w:rsidRPr="00B5153D" w:rsidRDefault="00F4719E" w:rsidP="00FC6027">
      <w:pPr>
        <w:pStyle w:val="Odstavecseseznamem"/>
        <w:numPr>
          <w:ilvl w:val="0"/>
          <w:numId w:val="40"/>
        </w:numPr>
        <w:suppressAutoHyphens/>
        <w:spacing w:after="160" w:line="276" w:lineRule="auto"/>
        <w:ind w:left="426" w:hanging="426"/>
        <w:jc w:val="both"/>
        <w:rPr>
          <w:rFonts w:ascii="Aptos" w:hAnsi="Aptos" w:cs="Tahoma"/>
          <w:szCs w:val="22"/>
        </w:rPr>
      </w:pPr>
      <w:r w:rsidRPr="00B5153D">
        <w:rPr>
          <w:rFonts w:ascii="Aptos" w:hAnsi="Aptos" w:cs="Tahoma"/>
          <w:szCs w:val="22"/>
        </w:rPr>
        <w:lastRenderedPageBreak/>
        <w:t xml:space="preserve">V případě, že </w:t>
      </w:r>
      <w:r w:rsidR="00624E3E" w:rsidRPr="00B5153D">
        <w:rPr>
          <w:rFonts w:ascii="Aptos" w:hAnsi="Aptos" w:cs="Tahoma"/>
          <w:szCs w:val="22"/>
        </w:rPr>
        <w:t>P</w:t>
      </w:r>
      <w:r w:rsidRPr="00B5153D">
        <w:rPr>
          <w:rFonts w:ascii="Aptos" w:hAnsi="Aptos" w:cs="Tahoma"/>
          <w:szCs w:val="22"/>
        </w:rPr>
        <w:t xml:space="preserve">řijímající strana bude nezbytně potřebovat k zajištění některé činnosti třetí stranu, může jí poskytnout či zpřístupnit </w:t>
      </w:r>
      <w:r w:rsidR="00393473" w:rsidRPr="00393473">
        <w:rPr>
          <w:rFonts w:ascii="Aptos" w:hAnsi="Aptos" w:cs="Tahoma"/>
          <w:szCs w:val="22"/>
        </w:rPr>
        <w:t xml:space="preserve">Důvěrné </w:t>
      </w:r>
      <w:r w:rsidRPr="00B5153D">
        <w:rPr>
          <w:rFonts w:ascii="Aptos" w:hAnsi="Aptos" w:cs="Tahoma"/>
          <w:szCs w:val="22"/>
        </w:rPr>
        <w:t xml:space="preserve">informace, které jsou předmětem ochrany dle této </w:t>
      </w:r>
      <w:r w:rsidR="00624E3E" w:rsidRPr="00B5153D">
        <w:rPr>
          <w:rFonts w:ascii="Aptos" w:hAnsi="Aptos" w:cs="Tahoma"/>
          <w:szCs w:val="22"/>
        </w:rPr>
        <w:t>D</w:t>
      </w:r>
      <w:r w:rsidRPr="00B5153D">
        <w:rPr>
          <w:rFonts w:ascii="Aptos" w:hAnsi="Aptos" w:cs="Tahoma"/>
          <w:szCs w:val="22"/>
        </w:rPr>
        <w:t>ohody, pouze s</w:t>
      </w:r>
      <w:r w:rsidR="002849CB" w:rsidRPr="00B5153D">
        <w:rPr>
          <w:rFonts w:ascii="Aptos" w:hAnsi="Aptos" w:cs="Tahoma"/>
          <w:szCs w:val="22"/>
        </w:rPr>
        <w:t> </w:t>
      </w:r>
      <w:r w:rsidRPr="00B5153D">
        <w:rPr>
          <w:rFonts w:ascii="Aptos" w:hAnsi="Aptos" w:cs="Tahoma"/>
          <w:szCs w:val="22"/>
        </w:rPr>
        <w:t xml:space="preserve">předchozím písemným souhlasem </w:t>
      </w:r>
      <w:r w:rsidR="00624E3E" w:rsidRPr="00B5153D">
        <w:rPr>
          <w:rFonts w:ascii="Aptos" w:hAnsi="Aptos" w:cs="Tahoma"/>
          <w:szCs w:val="22"/>
        </w:rPr>
        <w:t>P</w:t>
      </w:r>
      <w:r w:rsidRPr="00B5153D">
        <w:rPr>
          <w:rFonts w:ascii="Aptos" w:hAnsi="Aptos" w:cs="Tahoma"/>
          <w:szCs w:val="22"/>
        </w:rPr>
        <w:t>oskytující strany, a to pouze za</w:t>
      </w:r>
      <w:r w:rsidR="00393473">
        <w:rPr>
          <w:rFonts w:ascii="Aptos" w:hAnsi="Aptos" w:cs="Tahoma"/>
          <w:szCs w:val="22"/>
        </w:rPr>
        <w:t> </w:t>
      </w:r>
      <w:r w:rsidRPr="00B5153D">
        <w:rPr>
          <w:rFonts w:ascii="Aptos" w:hAnsi="Aptos" w:cs="Tahoma"/>
          <w:szCs w:val="22"/>
        </w:rPr>
        <w:t xml:space="preserve">podmínky, že se třetí strana smluvně zaváže k jejich ochraně </w:t>
      </w:r>
      <w:r w:rsidR="001F60EE">
        <w:rPr>
          <w:rFonts w:ascii="Aptos" w:hAnsi="Aptos" w:cs="Tahoma"/>
          <w:szCs w:val="22"/>
        </w:rPr>
        <w:t>uzavřením Dohody s Poskytující stranou</w:t>
      </w:r>
      <w:r w:rsidRPr="00B5153D">
        <w:rPr>
          <w:rFonts w:ascii="Aptos" w:hAnsi="Aptos" w:cs="Tahoma"/>
          <w:szCs w:val="22"/>
        </w:rPr>
        <w:t>.</w:t>
      </w:r>
    </w:p>
    <w:p w:rsidR="00F4719E" w:rsidRPr="00B5153D" w:rsidRDefault="00F4719E" w:rsidP="00FC6027">
      <w:pPr>
        <w:pStyle w:val="Odstavecseseznamem"/>
        <w:numPr>
          <w:ilvl w:val="0"/>
          <w:numId w:val="40"/>
        </w:numPr>
        <w:suppressAutoHyphens/>
        <w:spacing w:after="80" w:line="276" w:lineRule="auto"/>
        <w:ind w:left="426" w:hanging="426"/>
        <w:jc w:val="both"/>
        <w:rPr>
          <w:rFonts w:ascii="Aptos" w:hAnsi="Aptos" w:cs="Tahoma"/>
          <w:szCs w:val="22"/>
        </w:rPr>
      </w:pPr>
      <w:r w:rsidRPr="00B5153D">
        <w:rPr>
          <w:rFonts w:ascii="Aptos" w:hAnsi="Aptos" w:cs="Tahoma"/>
          <w:szCs w:val="22"/>
        </w:rPr>
        <w:t xml:space="preserve">Povinnost plnit ustanovení této </w:t>
      </w:r>
      <w:r w:rsidR="00624E3E" w:rsidRPr="00B5153D">
        <w:rPr>
          <w:rFonts w:ascii="Aptos" w:hAnsi="Aptos" w:cs="Tahoma"/>
          <w:szCs w:val="22"/>
        </w:rPr>
        <w:t>D</w:t>
      </w:r>
      <w:r w:rsidRPr="00B5153D">
        <w:rPr>
          <w:rFonts w:ascii="Aptos" w:hAnsi="Aptos" w:cs="Tahoma"/>
          <w:szCs w:val="22"/>
        </w:rPr>
        <w:t xml:space="preserve">ohody se nevztahuje na </w:t>
      </w:r>
      <w:r w:rsidR="00393473" w:rsidRPr="00393473">
        <w:rPr>
          <w:rFonts w:ascii="Aptos" w:hAnsi="Aptos" w:cs="Tahoma"/>
          <w:szCs w:val="22"/>
        </w:rPr>
        <w:t xml:space="preserve">Důvěrné </w:t>
      </w:r>
      <w:r w:rsidRPr="00B5153D">
        <w:rPr>
          <w:rFonts w:ascii="Aptos" w:hAnsi="Aptos" w:cs="Tahoma"/>
          <w:szCs w:val="22"/>
        </w:rPr>
        <w:t xml:space="preserve">informace, které: </w:t>
      </w:r>
    </w:p>
    <w:p w:rsidR="00F4719E" w:rsidRPr="00B5153D" w:rsidRDefault="00986639" w:rsidP="00FC6027">
      <w:pPr>
        <w:pStyle w:val="Odstavecseseznamem"/>
        <w:numPr>
          <w:ilvl w:val="0"/>
          <w:numId w:val="41"/>
        </w:numPr>
        <w:suppressAutoHyphens/>
        <w:spacing w:after="80" w:line="276" w:lineRule="auto"/>
        <w:ind w:left="993" w:hanging="567"/>
        <w:jc w:val="both"/>
        <w:rPr>
          <w:rFonts w:ascii="Aptos" w:hAnsi="Aptos" w:cs="Tahoma"/>
          <w:szCs w:val="22"/>
        </w:rPr>
      </w:pPr>
      <w:r w:rsidRPr="00B5153D">
        <w:rPr>
          <w:rFonts w:ascii="Aptos" w:hAnsi="Aptos" w:cs="Tahoma"/>
          <w:szCs w:val="22"/>
        </w:rPr>
        <w:t>j</w:t>
      </w:r>
      <w:r w:rsidR="00F4719E" w:rsidRPr="00B5153D">
        <w:rPr>
          <w:rFonts w:ascii="Aptos" w:hAnsi="Aptos" w:cs="Tahoma"/>
          <w:szCs w:val="22"/>
        </w:rPr>
        <w:t>sou</w:t>
      </w:r>
      <w:r w:rsidRPr="00B5153D">
        <w:rPr>
          <w:rFonts w:ascii="Aptos" w:hAnsi="Aptos" w:cs="Tahoma"/>
          <w:szCs w:val="22"/>
        </w:rPr>
        <w:t xml:space="preserve"> nebo se stanou</w:t>
      </w:r>
      <w:r w:rsidR="00F4719E" w:rsidRPr="00B5153D">
        <w:rPr>
          <w:rFonts w:ascii="Aptos" w:hAnsi="Aptos" w:cs="Tahoma"/>
          <w:szCs w:val="22"/>
        </w:rPr>
        <w:t xml:space="preserve"> veřejně dostupné; </w:t>
      </w:r>
    </w:p>
    <w:p w:rsidR="00F4719E" w:rsidRPr="00B5153D" w:rsidRDefault="00F4719E" w:rsidP="00FC6027">
      <w:pPr>
        <w:pStyle w:val="Odstavecseseznamem"/>
        <w:numPr>
          <w:ilvl w:val="0"/>
          <w:numId w:val="41"/>
        </w:numPr>
        <w:suppressAutoHyphens/>
        <w:spacing w:after="80" w:line="276" w:lineRule="auto"/>
        <w:ind w:left="993" w:hanging="567"/>
        <w:jc w:val="both"/>
        <w:rPr>
          <w:rFonts w:ascii="Aptos" w:hAnsi="Aptos" w:cs="Tahoma"/>
          <w:szCs w:val="22"/>
        </w:rPr>
      </w:pPr>
      <w:r w:rsidRPr="00B5153D">
        <w:rPr>
          <w:rFonts w:ascii="Aptos" w:hAnsi="Aptos" w:cs="Tahoma"/>
          <w:szCs w:val="22"/>
        </w:rPr>
        <w:t xml:space="preserve">byly předchozím písemným souhlasem </w:t>
      </w:r>
      <w:r w:rsidR="00DE2E37" w:rsidRPr="00B5153D">
        <w:rPr>
          <w:rFonts w:ascii="Aptos" w:hAnsi="Aptos" w:cs="Tahoma"/>
          <w:szCs w:val="22"/>
        </w:rPr>
        <w:t xml:space="preserve">Poskytující </w:t>
      </w:r>
      <w:r w:rsidRPr="00B5153D">
        <w:rPr>
          <w:rFonts w:ascii="Aptos" w:hAnsi="Aptos" w:cs="Tahoma"/>
          <w:szCs w:val="22"/>
        </w:rPr>
        <w:t xml:space="preserve">strany uvolněny od těchto omezení; </w:t>
      </w:r>
    </w:p>
    <w:p w:rsidR="00F4719E" w:rsidRPr="00B5153D" w:rsidRDefault="00F4719E" w:rsidP="00FC6027">
      <w:pPr>
        <w:pStyle w:val="Odstavecseseznamem"/>
        <w:numPr>
          <w:ilvl w:val="0"/>
          <w:numId w:val="41"/>
        </w:numPr>
        <w:suppressAutoHyphens/>
        <w:spacing w:after="160" w:line="276" w:lineRule="auto"/>
        <w:ind w:left="993" w:hanging="567"/>
        <w:jc w:val="both"/>
        <w:rPr>
          <w:rFonts w:ascii="Aptos" w:hAnsi="Aptos" w:cs="Tahoma"/>
          <w:szCs w:val="22"/>
        </w:rPr>
      </w:pPr>
      <w:r w:rsidRPr="00B5153D">
        <w:rPr>
          <w:rFonts w:ascii="Aptos" w:hAnsi="Aptos" w:cs="Tahoma"/>
          <w:szCs w:val="22"/>
        </w:rPr>
        <w:t>jsou vyžádány soudem, státním zastupitelstvím nebo věcně příslušným správním orgánem na základě zákona a jsou použity pouze k tomuto účelu.</w:t>
      </w:r>
    </w:p>
    <w:p w:rsidR="009C13B5" w:rsidRPr="00B5153D" w:rsidRDefault="00F4719E" w:rsidP="00FC6027">
      <w:pPr>
        <w:pStyle w:val="Odstavecseseznamem"/>
        <w:numPr>
          <w:ilvl w:val="0"/>
          <w:numId w:val="40"/>
        </w:numPr>
        <w:suppressAutoHyphens/>
        <w:spacing w:after="160" w:line="276" w:lineRule="auto"/>
        <w:ind w:left="426" w:hanging="426"/>
        <w:jc w:val="both"/>
        <w:rPr>
          <w:rFonts w:ascii="Aptos" w:hAnsi="Aptos" w:cs="Tahoma"/>
          <w:szCs w:val="22"/>
        </w:rPr>
      </w:pPr>
      <w:r w:rsidRPr="00B5153D">
        <w:rPr>
          <w:rFonts w:ascii="Aptos" w:hAnsi="Aptos" w:cs="Tahoma"/>
          <w:szCs w:val="22"/>
        </w:rPr>
        <w:t xml:space="preserve">Poskytnutí </w:t>
      </w:r>
      <w:r w:rsidR="00393473" w:rsidRPr="00393473">
        <w:rPr>
          <w:rFonts w:ascii="Aptos" w:hAnsi="Aptos" w:cs="Tahoma"/>
          <w:szCs w:val="22"/>
        </w:rPr>
        <w:t>Důvěrn</w:t>
      </w:r>
      <w:r w:rsidR="00393473">
        <w:rPr>
          <w:rFonts w:ascii="Aptos" w:hAnsi="Aptos" w:cs="Tahoma"/>
          <w:szCs w:val="22"/>
        </w:rPr>
        <w:t xml:space="preserve">ých </w:t>
      </w:r>
      <w:r w:rsidRPr="00B5153D">
        <w:rPr>
          <w:rFonts w:ascii="Aptos" w:hAnsi="Aptos" w:cs="Tahoma"/>
          <w:szCs w:val="22"/>
        </w:rPr>
        <w:t xml:space="preserve">informací </w:t>
      </w:r>
      <w:r w:rsidR="00624E3E" w:rsidRPr="00B5153D">
        <w:rPr>
          <w:rFonts w:ascii="Aptos" w:hAnsi="Aptos" w:cs="Tahoma"/>
          <w:szCs w:val="22"/>
        </w:rPr>
        <w:t>P</w:t>
      </w:r>
      <w:r w:rsidRPr="00B5153D">
        <w:rPr>
          <w:rFonts w:ascii="Aptos" w:hAnsi="Aptos" w:cs="Tahoma"/>
          <w:szCs w:val="22"/>
        </w:rPr>
        <w:t xml:space="preserve">řijímající straně nezakládá žádné právo na licenci, ochrannou známku, patent, právo užití nebo šíření autorského díla, ani jakékoliv jiné právo duševního nebo průmyslového vlastnictví. Uzavřením této </w:t>
      </w:r>
      <w:r w:rsidR="00624E3E" w:rsidRPr="00B5153D">
        <w:rPr>
          <w:rFonts w:ascii="Aptos" w:hAnsi="Aptos" w:cs="Tahoma"/>
          <w:szCs w:val="22"/>
        </w:rPr>
        <w:t>D</w:t>
      </w:r>
      <w:r w:rsidRPr="00B5153D">
        <w:rPr>
          <w:rFonts w:ascii="Aptos" w:hAnsi="Aptos" w:cs="Tahoma"/>
          <w:szCs w:val="22"/>
        </w:rPr>
        <w:t xml:space="preserve">ohody není dotčeno vlastnictví </w:t>
      </w:r>
      <w:r w:rsidR="00624E3E" w:rsidRPr="00B5153D">
        <w:rPr>
          <w:rFonts w:ascii="Aptos" w:hAnsi="Aptos" w:cs="Tahoma"/>
          <w:szCs w:val="22"/>
        </w:rPr>
        <w:t>P</w:t>
      </w:r>
      <w:r w:rsidRPr="00B5153D">
        <w:rPr>
          <w:rFonts w:ascii="Aptos" w:hAnsi="Aptos" w:cs="Tahoma"/>
          <w:szCs w:val="22"/>
        </w:rPr>
        <w:t>oskytující strany k</w:t>
      </w:r>
      <w:r w:rsidR="00393473">
        <w:rPr>
          <w:rFonts w:ascii="Aptos" w:hAnsi="Aptos" w:cs="Tahoma"/>
          <w:szCs w:val="22"/>
        </w:rPr>
        <w:t> </w:t>
      </w:r>
      <w:r w:rsidR="00393473" w:rsidRPr="00393473">
        <w:rPr>
          <w:rFonts w:ascii="Aptos" w:hAnsi="Aptos" w:cs="Tahoma"/>
          <w:szCs w:val="22"/>
        </w:rPr>
        <w:t>Důvěrn</w:t>
      </w:r>
      <w:r w:rsidR="00393473">
        <w:rPr>
          <w:rFonts w:ascii="Aptos" w:hAnsi="Aptos" w:cs="Tahoma"/>
          <w:szCs w:val="22"/>
        </w:rPr>
        <w:t xml:space="preserve">ým </w:t>
      </w:r>
      <w:r w:rsidRPr="00B5153D">
        <w:rPr>
          <w:rFonts w:ascii="Aptos" w:hAnsi="Aptos" w:cs="Tahoma"/>
          <w:szCs w:val="22"/>
        </w:rPr>
        <w:t xml:space="preserve">informacím. </w:t>
      </w:r>
    </w:p>
    <w:p w:rsidR="009C13B5" w:rsidRPr="00B5153D" w:rsidRDefault="00F4719E" w:rsidP="00FC6027">
      <w:pPr>
        <w:pStyle w:val="Odstavecseseznamem"/>
        <w:numPr>
          <w:ilvl w:val="0"/>
          <w:numId w:val="40"/>
        </w:numPr>
        <w:suppressAutoHyphens/>
        <w:spacing w:after="160" w:line="276" w:lineRule="auto"/>
        <w:ind w:left="426" w:hanging="426"/>
        <w:jc w:val="both"/>
        <w:rPr>
          <w:rFonts w:ascii="Aptos" w:hAnsi="Aptos" w:cs="Tahoma"/>
          <w:szCs w:val="22"/>
        </w:rPr>
      </w:pPr>
      <w:r w:rsidRPr="00B5153D">
        <w:rPr>
          <w:rFonts w:ascii="Aptos" w:hAnsi="Aptos" w:cs="Tahoma"/>
          <w:szCs w:val="22"/>
        </w:rPr>
        <w:t xml:space="preserve">Dojde-li k jakémukoliv úniku </w:t>
      </w:r>
      <w:r w:rsidR="00393473" w:rsidRPr="00393473">
        <w:rPr>
          <w:rFonts w:ascii="Aptos" w:hAnsi="Aptos" w:cs="Tahoma"/>
          <w:szCs w:val="22"/>
        </w:rPr>
        <w:t>Důvěrn</w:t>
      </w:r>
      <w:r w:rsidR="00393473">
        <w:rPr>
          <w:rFonts w:ascii="Aptos" w:hAnsi="Aptos" w:cs="Tahoma"/>
          <w:szCs w:val="22"/>
        </w:rPr>
        <w:t xml:space="preserve">ých </w:t>
      </w:r>
      <w:r w:rsidRPr="00B5153D">
        <w:rPr>
          <w:rFonts w:ascii="Aptos" w:hAnsi="Aptos" w:cs="Tahoma"/>
          <w:szCs w:val="22"/>
        </w:rPr>
        <w:t xml:space="preserve">informací na </w:t>
      </w:r>
      <w:r w:rsidR="00624E3E" w:rsidRPr="00B5153D">
        <w:rPr>
          <w:rFonts w:ascii="Aptos" w:hAnsi="Aptos" w:cs="Tahoma"/>
          <w:szCs w:val="22"/>
        </w:rPr>
        <w:t>Přijímající straně</w:t>
      </w:r>
      <w:r w:rsidRPr="00B5153D">
        <w:rPr>
          <w:rFonts w:ascii="Aptos" w:hAnsi="Aptos" w:cs="Tahoma"/>
          <w:szCs w:val="22"/>
        </w:rPr>
        <w:t xml:space="preserve">, je </w:t>
      </w:r>
      <w:r w:rsidR="00624E3E" w:rsidRPr="00B5153D">
        <w:rPr>
          <w:rFonts w:ascii="Aptos" w:hAnsi="Aptos" w:cs="Tahoma"/>
          <w:szCs w:val="22"/>
        </w:rPr>
        <w:t xml:space="preserve">tato </w:t>
      </w:r>
      <w:r w:rsidRPr="00B5153D">
        <w:rPr>
          <w:rFonts w:ascii="Aptos" w:hAnsi="Aptos" w:cs="Tahoma"/>
          <w:szCs w:val="22"/>
        </w:rPr>
        <w:t xml:space="preserve">povinna neprodleně o této skutečnosti písemně informovat </w:t>
      </w:r>
      <w:r w:rsidR="00624E3E" w:rsidRPr="00B5153D">
        <w:rPr>
          <w:rFonts w:ascii="Aptos" w:hAnsi="Aptos" w:cs="Tahoma"/>
          <w:szCs w:val="22"/>
        </w:rPr>
        <w:t>Poskytující stranu</w:t>
      </w:r>
      <w:r w:rsidRPr="00B5153D">
        <w:rPr>
          <w:rFonts w:ascii="Aptos" w:hAnsi="Aptos" w:cs="Tahoma"/>
          <w:szCs w:val="22"/>
        </w:rPr>
        <w:t xml:space="preserve">. </w:t>
      </w:r>
    </w:p>
    <w:p w:rsidR="009C13B5" w:rsidRPr="00B5153D" w:rsidRDefault="00F4719E" w:rsidP="00FC6027">
      <w:pPr>
        <w:pStyle w:val="Odstavecseseznamem"/>
        <w:numPr>
          <w:ilvl w:val="0"/>
          <w:numId w:val="40"/>
        </w:numPr>
        <w:suppressAutoHyphens/>
        <w:spacing w:after="160" w:line="276" w:lineRule="auto"/>
        <w:ind w:left="425" w:hanging="425"/>
        <w:jc w:val="both"/>
        <w:rPr>
          <w:rFonts w:ascii="Aptos" w:hAnsi="Aptos" w:cs="Tahoma"/>
          <w:szCs w:val="22"/>
        </w:rPr>
      </w:pPr>
      <w:r w:rsidRPr="00B5153D">
        <w:rPr>
          <w:rFonts w:ascii="Aptos" w:hAnsi="Aptos" w:cs="Tahoma"/>
          <w:szCs w:val="22"/>
        </w:rPr>
        <w:t xml:space="preserve">Přijímající strana se zavazuje nepořizovat žádné kopie nosičů, na nichž budou předávány </w:t>
      </w:r>
      <w:r w:rsidR="00393473" w:rsidRPr="00393473">
        <w:rPr>
          <w:rFonts w:ascii="Aptos" w:hAnsi="Aptos" w:cs="Tahoma"/>
          <w:szCs w:val="22"/>
        </w:rPr>
        <w:t xml:space="preserve">Důvěrné </w:t>
      </w:r>
      <w:r w:rsidRPr="00B5153D">
        <w:rPr>
          <w:rFonts w:ascii="Aptos" w:hAnsi="Aptos" w:cs="Tahoma"/>
          <w:szCs w:val="22"/>
        </w:rPr>
        <w:t xml:space="preserve">informace bez předchozího písemného souhlasu </w:t>
      </w:r>
      <w:r w:rsidR="00624E3E" w:rsidRPr="00B5153D">
        <w:rPr>
          <w:rFonts w:ascii="Aptos" w:hAnsi="Aptos" w:cs="Tahoma"/>
          <w:szCs w:val="22"/>
        </w:rPr>
        <w:t>P</w:t>
      </w:r>
      <w:r w:rsidRPr="00B5153D">
        <w:rPr>
          <w:rFonts w:ascii="Aptos" w:hAnsi="Aptos" w:cs="Tahoma"/>
          <w:szCs w:val="22"/>
        </w:rPr>
        <w:t xml:space="preserve">oskytující strany. </w:t>
      </w:r>
    </w:p>
    <w:p w:rsidR="00F4719E" w:rsidRPr="00B5153D" w:rsidRDefault="00F4719E" w:rsidP="00FC6027">
      <w:pPr>
        <w:pStyle w:val="Odstavecseseznamem"/>
        <w:numPr>
          <w:ilvl w:val="0"/>
          <w:numId w:val="40"/>
        </w:numPr>
        <w:suppressAutoHyphens/>
        <w:spacing w:after="160" w:line="276" w:lineRule="auto"/>
        <w:ind w:left="425" w:hanging="425"/>
        <w:jc w:val="both"/>
        <w:rPr>
          <w:rFonts w:ascii="Aptos" w:hAnsi="Aptos" w:cs="Tahoma"/>
          <w:szCs w:val="22"/>
        </w:rPr>
      </w:pPr>
      <w:r w:rsidRPr="00B5153D">
        <w:rPr>
          <w:rFonts w:ascii="Aptos" w:hAnsi="Aptos" w:cs="Tahoma"/>
          <w:szCs w:val="22"/>
        </w:rPr>
        <w:t xml:space="preserve">Veškeré </w:t>
      </w:r>
      <w:r w:rsidR="00D11FA0">
        <w:rPr>
          <w:rFonts w:ascii="Aptos" w:hAnsi="Aptos" w:cs="Tahoma"/>
          <w:szCs w:val="22"/>
        </w:rPr>
        <w:t>Důvěrné</w:t>
      </w:r>
      <w:r w:rsidRPr="00B5153D">
        <w:rPr>
          <w:rFonts w:ascii="Aptos" w:hAnsi="Aptos" w:cs="Tahoma"/>
          <w:szCs w:val="22"/>
        </w:rPr>
        <w:t xml:space="preserve"> informace dle této </w:t>
      </w:r>
      <w:r w:rsidR="00DE2E37" w:rsidRPr="00B5153D">
        <w:rPr>
          <w:rFonts w:ascii="Aptos" w:hAnsi="Aptos" w:cs="Tahoma"/>
          <w:szCs w:val="22"/>
        </w:rPr>
        <w:t xml:space="preserve">Dohody </w:t>
      </w:r>
      <w:r w:rsidRPr="00B5153D">
        <w:rPr>
          <w:rFonts w:ascii="Aptos" w:hAnsi="Aptos" w:cs="Tahoma"/>
          <w:szCs w:val="22"/>
        </w:rPr>
        <w:t xml:space="preserve">zůstanou vlastnictvím </w:t>
      </w:r>
      <w:r w:rsidR="00624E3E" w:rsidRPr="00B5153D">
        <w:rPr>
          <w:rFonts w:ascii="Aptos" w:hAnsi="Aptos" w:cs="Tahoma"/>
          <w:szCs w:val="22"/>
        </w:rPr>
        <w:t>P</w:t>
      </w:r>
      <w:r w:rsidRPr="00B5153D">
        <w:rPr>
          <w:rFonts w:ascii="Aptos" w:hAnsi="Aptos" w:cs="Tahoma"/>
          <w:szCs w:val="22"/>
        </w:rPr>
        <w:t xml:space="preserve">oskytující strany, včetně subjektů jejího organizačního uspořádání a budou </w:t>
      </w:r>
      <w:r w:rsidR="00624E3E" w:rsidRPr="00B5153D">
        <w:rPr>
          <w:rFonts w:ascii="Aptos" w:hAnsi="Aptos" w:cs="Tahoma"/>
          <w:szCs w:val="22"/>
        </w:rPr>
        <w:t>P</w:t>
      </w:r>
      <w:r w:rsidRPr="00B5153D">
        <w:rPr>
          <w:rFonts w:ascii="Aptos" w:hAnsi="Aptos" w:cs="Tahoma"/>
          <w:szCs w:val="22"/>
        </w:rPr>
        <w:t xml:space="preserve">řijímající stranou vráceny </w:t>
      </w:r>
      <w:r w:rsidR="00624E3E" w:rsidRPr="00B5153D">
        <w:rPr>
          <w:rFonts w:ascii="Aptos" w:hAnsi="Aptos" w:cs="Tahoma"/>
          <w:szCs w:val="22"/>
        </w:rPr>
        <w:t>Poskytující straně</w:t>
      </w:r>
      <w:r w:rsidRPr="00B5153D">
        <w:rPr>
          <w:rFonts w:ascii="Aptos" w:hAnsi="Aptos" w:cs="Tahoma"/>
          <w:szCs w:val="22"/>
        </w:rPr>
        <w:t xml:space="preserve"> po zaslání písemného požadavku </w:t>
      </w:r>
      <w:r w:rsidR="00624E3E" w:rsidRPr="00B5153D">
        <w:rPr>
          <w:rFonts w:ascii="Aptos" w:hAnsi="Aptos" w:cs="Tahoma"/>
          <w:szCs w:val="22"/>
        </w:rPr>
        <w:t>P</w:t>
      </w:r>
      <w:r w:rsidRPr="00B5153D">
        <w:rPr>
          <w:rFonts w:ascii="Aptos" w:hAnsi="Aptos" w:cs="Tahoma"/>
          <w:szCs w:val="22"/>
        </w:rPr>
        <w:t xml:space="preserve">oskytující strany nebo v případě, nebude-li </w:t>
      </w:r>
      <w:r w:rsidR="00393473" w:rsidRPr="00393473">
        <w:rPr>
          <w:rFonts w:ascii="Aptos" w:hAnsi="Aptos" w:cs="Tahoma"/>
          <w:szCs w:val="22"/>
        </w:rPr>
        <w:t xml:space="preserve">Důvěrné </w:t>
      </w:r>
      <w:r w:rsidRPr="00B5153D">
        <w:rPr>
          <w:rFonts w:ascii="Aptos" w:hAnsi="Aptos" w:cs="Tahoma"/>
          <w:szCs w:val="22"/>
        </w:rPr>
        <w:t xml:space="preserve">informace </w:t>
      </w:r>
      <w:r w:rsidR="00624E3E" w:rsidRPr="00B5153D">
        <w:rPr>
          <w:rFonts w:ascii="Aptos" w:hAnsi="Aptos" w:cs="Tahoma"/>
          <w:szCs w:val="22"/>
        </w:rPr>
        <w:t>P</w:t>
      </w:r>
      <w:r w:rsidRPr="00B5153D">
        <w:rPr>
          <w:rFonts w:ascii="Aptos" w:hAnsi="Aptos" w:cs="Tahoma"/>
          <w:szCs w:val="22"/>
        </w:rPr>
        <w:t>řijímající strana potřebovat.</w:t>
      </w:r>
    </w:p>
    <w:p w:rsidR="00F4719E" w:rsidRPr="00B5153D" w:rsidRDefault="00F4719E" w:rsidP="00FC6027">
      <w:pPr>
        <w:suppressAutoHyphens/>
        <w:spacing w:after="40" w:line="276" w:lineRule="auto"/>
        <w:jc w:val="center"/>
        <w:rPr>
          <w:rFonts w:ascii="Aptos" w:hAnsi="Aptos" w:cs="Tahoma"/>
          <w:b/>
          <w:bCs/>
          <w:smallCaps/>
          <w:szCs w:val="22"/>
        </w:rPr>
      </w:pPr>
      <w:r w:rsidRPr="00B5153D">
        <w:rPr>
          <w:rFonts w:ascii="Aptos" w:hAnsi="Aptos" w:cs="Tahoma"/>
          <w:b/>
          <w:bCs/>
          <w:smallCaps/>
          <w:szCs w:val="22"/>
        </w:rPr>
        <w:t xml:space="preserve">Článek </w:t>
      </w:r>
      <w:r w:rsidR="009C13B5" w:rsidRPr="00B5153D">
        <w:rPr>
          <w:rFonts w:ascii="Aptos" w:hAnsi="Aptos" w:cs="Tahoma"/>
          <w:b/>
          <w:bCs/>
          <w:smallCaps/>
          <w:szCs w:val="22"/>
        </w:rPr>
        <w:t>III.</w:t>
      </w:r>
    </w:p>
    <w:p w:rsidR="00F4719E" w:rsidRPr="00B5153D" w:rsidRDefault="00F4719E" w:rsidP="00FC6027">
      <w:pPr>
        <w:suppressAutoHyphens/>
        <w:spacing w:after="40" w:line="276" w:lineRule="auto"/>
        <w:jc w:val="center"/>
        <w:rPr>
          <w:rFonts w:ascii="Aptos" w:hAnsi="Aptos" w:cs="Tahoma"/>
          <w:b/>
          <w:bCs/>
          <w:smallCaps/>
          <w:szCs w:val="22"/>
        </w:rPr>
      </w:pPr>
      <w:r w:rsidRPr="00B5153D">
        <w:rPr>
          <w:rFonts w:ascii="Aptos" w:hAnsi="Aptos" w:cs="Tahoma"/>
          <w:b/>
          <w:bCs/>
          <w:smallCaps/>
          <w:szCs w:val="22"/>
        </w:rPr>
        <w:t xml:space="preserve">Doba trvání </w:t>
      </w:r>
      <w:r w:rsidR="00B50252" w:rsidRPr="00B5153D">
        <w:rPr>
          <w:rFonts w:ascii="Aptos" w:hAnsi="Aptos" w:cs="Tahoma"/>
          <w:b/>
          <w:bCs/>
          <w:smallCaps/>
          <w:szCs w:val="22"/>
        </w:rPr>
        <w:t>D</w:t>
      </w:r>
      <w:r w:rsidRPr="00B5153D">
        <w:rPr>
          <w:rFonts w:ascii="Aptos" w:hAnsi="Aptos" w:cs="Tahoma"/>
          <w:b/>
          <w:bCs/>
          <w:smallCaps/>
          <w:szCs w:val="22"/>
        </w:rPr>
        <w:t>ohody</w:t>
      </w:r>
    </w:p>
    <w:p w:rsidR="009C13B5" w:rsidRPr="00B5153D" w:rsidRDefault="00F4719E" w:rsidP="00FC6027">
      <w:pPr>
        <w:pStyle w:val="Odstavecseseznamem"/>
        <w:numPr>
          <w:ilvl w:val="0"/>
          <w:numId w:val="42"/>
        </w:numPr>
        <w:suppressAutoHyphens/>
        <w:spacing w:after="160" w:line="276" w:lineRule="auto"/>
        <w:ind w:left="426" w:hanging="426"/>
        <w:jc w:val="both"/>
        <w:rPr>
          <w:rFonts w:ascii="Aptos" w:hAnsi="Aptos" w:cs="Tahoma"/>
          <w:szCs w:val="22"/>
        </w:rPr>
      </w:pPr>
      <w:r w:rsidRPr="00B5153D">
        <w:rPr>
          <w:rFonts w:ascii="Aptos" w:hAnsi="Aptos" w:cs="Tahoma"/>
          <w:szCs w:val="22"/>
        </w:rPr>
        <w:t xml:space="preserve">Tato </w:t>
      </w:r>
      <w:r w:rsidR="00B50252" w:rsidRPr="00B5153D">
        <w:rPr>
          <w:rFonts w:ascii="Aptos" w:hAnsi="Aptos" w:cs="Tahoma"/>
          <w:szCs w:val="22"/>
        </w:rPr>
        <w:t>D</w:t>
      </w:r>
      <w:r w:rsidRPr="00B5153D">
        <w:rPr>
          <w:rFonts w:ascii="Aptos" w:hAnsi="Aptos" w:cs="Tahoma"/>
          <w:szCs w:val="22"/>
        </w:rPr>
        <w:t>ohoda se uzavírá na</w:t>
      </w:r>
      <w:r w:rsidR="009C13B5" w:rsidRPr="00B5153D">
        <w:rPr>
          <w:rFonts w:ascii="Aptos" w:hAnsi="Aptos" w:cs="Tahoma"/>
          <w:szCs w:val="22"/>
        </w:rPr>
        <w:t xml:space="preserve"> </w:t>
      </w:r>
      <w:r w:rsidR="00986639" w:rsidRPr="00B5153D">
        <w:rPr>
          <w:rFonts w:ascii="Aptos" w:hAnsi="Aptos" w:cs="Tahoma"/>
          <w:szCs w:val="22"/>
        </w:rPr>
        <w:t>dobu neurčitou</w:t>
      </w:r>
      <w:r w:rsidR="009C13B5" w:rsidRPr="00B5153D">
        <w:rPr>
          <w:rFonts w:ascii="Aptos" w:hAnsi="Aptos" w:cs="Tahoma"/>
          <w:szCs w:val="22"/>
        </w:rPr>
        <w:t>.</w:t>
      </w:r>
    </w:p>
    <w:p w:rsidR="009C13B5" w:rsidRPr="00B5153D" w:rsidRDefault="00F4719E" w:rsidP="00FC6027">
      <w:pPr>
        <w:pStyle w:val="Odstavecseseznamem"/>
        <w:numPr>
          <w:ilvl w:val="0"/>
          <w:numId w:val="42"/>
        </w:numPr>
        <w:suppressAutoHyphens/>
        <w:spacing w:after="80" w:line="276" w:lineRule="auto"/>
        <w:ind w:left="426" w:hanging="426"/>
        <w:jc w:val="both"/>
        <w:rPr>
          <w:rFonts w:ascii="Aptos" w:hAnsi="Aptos" w:cs="Tahoma"/>
          <w:szCs w:val="22"/>
        </w:rPr>
      </w:pPr>
      <w:r w:rsidRPr="00B5153D">
        <w:rPr>
          <w:rFonts w:ascii="Aptos" w:hAnsi="Aptos" w:cs="Tahoma"/>
          <w:szCs w:val="22"/>
        </w:rPr>
        <w:t xml:space="preserve">Účinnost této </w:t>
      </w:r>
      <w:r w:rsidR="00DE2E37" w:rsidRPr="00B5153D">
        <w:rPr>
          <w:rFonts w:ascii="Aptos" w:hAnsi="Aptos" w:cs="Tahoma"/>
          <w:szCs w:val="22"/>
        </w:rPr>
        <w:t xml:space="preserve">Dohody </w:t>
      </w:r>
      <w:r w:rsidRPr="00B5153D">
        <w:rPr>
          <w:rFonts w:ascii="Aptos" w:hAnsi="Aptos" w:cs="Tahoma"/>
          <w:szCs w:val="22"/>
        </w:rPr>
        <w:t xml:space="preserve">lze ukončit: </w:t>
      </w:r>
    </w:p>
    <w:p w:rsidR="009C13B5" w:rsidRPr="00B5153D" w:rsidRDefault="00B50252" w:rsidP="00FC6027">
      <w:pPr>
        <w:pStyle w:val="Odstavecseseznamem"/>
        <w:numPr>
          <w:ilvl w:val="0"/>
          <w:numId w:val="43"/>
        </w:numPr>
        <w:suppressAutoHyphens/>
        <w:spacing w:after="80" w:line="276" w:lineRule="auto"/>
        <w:ind w:left="993" w:hanging="567"/>
        <w:jc w:val="both"/>
        <w:rPr>
          <w:rFonts w:ascii="Aptos" w:hAnsi="Aptos" w:cs="Tahoma"/>
          <w:szCs w:val="22"/>
        </w:rPr>
      </w:pPr>
      <w:r w:rsidRPr="00B5153D">
        <w:rPr>
          <w:rFonts w:ascii="Aptos" w:hAnsi="Aptos" w:cs="Tahoma"/>
          <w:szCs w:val="22"/>
        </w:rPr>
        <w:t>O</w:t>
      </w:r>
      <w:r w:rsidR="00F4719E" w:rsidRPr="00B5153D">
        <w:rPr>
          <w:rFonts w:ascii="Aptos" w:hAnsi="Aptos" w:cs="Tahoma"/>
          <w:szCs w:val="22"/>
        </w:rPr>
        <w:t xml:space="preserve">boustrannou dohodou </w:t>
      </w:r>
      <w:r w:rsidRPr="00B5153D">
        <w:rPr>
          <w:rFonts w:ascii="Aptos" w:hAnsi="Aptos" w:cs="Tahoma"/>
          <w:szCs w:val="22"/>
        </w:rPr>
        <w:t>S</w:t>
      </w:r>
      <w:r w:rsidR="00F4719E" w:rsidRPr="00B5153D">
        <w:rPr>
          <w:rFonts w:ascii="Aptos" w:hAnsi="Aptos" w:cs="Tahoma"/>
          <w:szCs w:val="22"/>
        </w:rPr>
        <w:t xml:space="preserve">mluvních stran; </w:t>
      </w:r>
    </w:p>
    <w:p w:rsidR="00F4719E" w:rsidRPr="00B5153D" w:rsidRDefault="00B50252" w:rsidP="00FC6027">
      <w:pPr>
        <w:pStyle w:val="Odstavecseseznamem"/>
        <w:numPr>
          <w:ilvl w:val="0"/>
          <w:numId w:val="43"/>
        </w:numPr>
        <w:suppressAutoHyphens/>
        <w:spacing w:after="160" w:line="276" w:lineRule="auto"/>
        <w:ind w:left="993" w:hanging="567"/>
        <w:jc w:val="both"/>
        <w:rPr>
          <w:rFonts w:ascii="Aptos" w:hAnsi="Aptos" w:cs="Tahoma"/>
          <w:szCs w:val="22"/>
        </w:rPr>
      </w:pPr>
      <w:r w:rsidRPr="00B5153D">
        <w:rPr>
          <w:rFonts w:ascii="Aptos" w:hAnsi="Aptos" w:cs="Tahoma"/>
          <w:szCs w:val="22"/>
        </w:rPr>
        <w:t>O</w:t>
      </w:r>
      <w:r w:rsidR="00F4719E" w:rsidRPr="00B5153D">
        <w:rPr>
          <w:rFonts w:ascii="Aptos" w:hAnsi="Aptos" w:cs="Tahoma"/>
          <w:szCs w:val="22"/>
        </w:rPr>
        <w:t xml:space="preserve">dstoupením od této </w:t>
      </w:r>
      <w:r w:rsidRPr="00B5153D">
        <w:rPr>
          <w:rFonts w:ascii="Aptos" w:hAnsi="Aptos" w:cs="Tahoma"/>
          <w:szCs w:val="22"/>
        </w:rPr>
        <w:t>D</w:t>
      </w:r>
      <w:r w:rsidR="00F4719E" w:rsidRPr="00B5153D">
        <w:rPr>
          <w:rFonts w:ascii="Aptos" w:hAnsi="Aptos" w:cs="Tahoma"/>
          <w:szCs w:val="22"/>
        </w:rPr>
        <w:t>ohody.</w:t>
      </w:r>
    </w:p>
    <w:p w:rsidR="00F4719E" w:rsidRPr="00B5153D" w:rsidRDefault="00F4719E" w:rsidP="00FC6027">
      <w:pPr>
        <w:keepNext/>
        <w:suppressAutoHyphens/>
        <w:spacing w:after="40" w:line="276" w:lineRule="auto"/>
        <w:jc w:val="center"/>
        <w:rPr>
          <w:rFonts w:ascii="Aptos" w:hAnsi="Aptos" w:cs="Tahoma"/>
          <w:b/>
          <w:bCs/>
          <w:smallCaps/>
          <w:szCs w:val="22"/>
        </w:rPr>
      </w:pPr>
      <w:r w:rsidRPr="00B5153D">
        <w:rPr>
          <w:rFonts w:ascii="Aptos" w:hAnsi="Aptos" w:cs="Tahoma"/>
          <w:b/>
          <w:bCs/>
          <w:smallCaps/>
          <w:szCs w:val="22"/>
        </w:rPr>
        <w:t>Článek IV.</w:t>
      </w:r>
    </w:p>
    <w:p w:rsidR="00F4719E" w:rsidRPr="00B5153D" w:rsidRDefault="00F4719E" w:rsidP="00FC6027">
      <w:pPr>
        <w:keepNext/>
        <w:suppressAutoHyphens/>
        <w:spacing w:after="40" w:line="276" w:lineRule="auto"/>
        <w:jc w:val="center"/>
        <w:rPr>
          <w:rFonts w:ascii="Aptos" w:hAnsi="Aptos" w:cs="Tahoma"/>
          <w:b/>
          <w:bCs/>
          <w:smallCaps/>
          <w:szCs w:val="22"/>
        </w:rPr>
      </w:pPr>
      <w:r w:rsidRPr="00B5153D">
        <w:rPr>
          <w:rFonts w:ascii="Aptos" w:hAnsi="Aptos" w:cs="Tahoma"/>
          <w:b/>
          <w:bCs/>
          <w:smallCaps/>
          <w:szCs w:val="22"/>
        </w:rPr>
        <w:t>Porušení povinností</w:t>
      </w:r>
    </w:p>
    <w:p w:rsidR="009C13B5" w:rsidRPr="00B5153D" w:rsidRDefault="00F4719E" w:rsidP="00FC6027">
      <w:pPr>
        <w:pStyle w:val="Odstavecseseznamem"/>
        <w:numPr>
          <w:ilvl w:val="0"/>
          <w:numId w:val="44"/>
        </w:numPr>
        <w:suppressAutoHyphens/>
        <w:spacing w:after="160" w:line="276" w:lineRule="auto"/>
        <w:ind w:left="426" w:hanging="426"/>
        <w:jc w:val="both"/>
        <w:rPr>
          <w:rFonts w:ascii="Aptos" w:hAnsi="Aptos" w:cs="Tahoma"/>
          <w:szCs w:val="22"/>
        </w:rPr>
      </w:pPr>
      <w:r w:rsidRPr="00B5153D">
        <w:rPr>
          <w:rFonts w:ascii="Aptos" w:hAnsi="Aptos" w:cs="Tahoma"/>
          <w:szCs w:val="22"/>
        </w:rPr>
        <w:t>Za porušení povinnosti dle článku</w:t>
      </w:r>
      <w:r w:rsidR="009C13B5" w:rsidRPr="00B5153D">
        <w:rPr>
          <w:rFonts w:ascii="Aptos" w:hAnsi="Aptos" w:cs="Tahoma"/>
          <w:szCs w:val="22"/>
        </w:rPr>
        <w:t xml:space="preserve"> II.</w:t>
      </w:r>
      <w:r w:rsidRPr="00B5153D">
        <w:rPr>
          <w:rFonts w:ascii="Aptos" w:hAnsi="Aptos" w:cs="Tahoma"/>
          <w:szCs w:val="22"/>
        </w:rPr>
        <w:t xml:space="preserve"> této </w:t>
      </w:r>
      <w:r w:rsidR="00B50252" w:rsidRPr="00B5153D">
        <w:rPr>
          <w:rFonts w:ascii="Aptos" w:hAnsi="Aptos" w:cs="Tahoma"/>
          <w:szCs w:val="22"/>
        </w:rPr>
        <w:t>D</w:t>
      </w:r>
      <w:r w:rsidRPr="00B5153D">
        <w:rPr>
          <w:rFonts w:ascii="Aptos" w:hAnsi="Aptos" w:cs="Tahoma"/>
          <w:szCs w:val="22"/>
        </w:rPr>
        <w:t xml:space="preserve">ohody má </w:t>
      </w:r>
      <w:r w:rsidR="00B50252" w:rsidRPr="00B5153D">
        <w:rPr>
          <w:rFonts w:ascii="Aptos" w:hAnsi="Aptos" w:cs="Tahoma"/>
          <w:szCs w:val="22"/>
        </w:rPr>
        <w:t>P</w:t>
      </w:r>
      <w:r w:rsidRPr="00B5153D">
        <w:rPr>
          <w:rFonts w:ascii="Aptos" w:hAnsi="Aptos" w:cs="Tahoma"/>
          <w:szCs w:val="22"/>
        </w:rPr>
        <w:t>oskytující strana právo uplatnit u</w:t>
      </w:r>
      <w:r w:rsidR="00393473">
        <w:rPr>
          <w:rFonts w:ascii="Aptos" w:hAnsi="Aptos" w:cs="Tahoma"/>
          <w:szCs w:val="22"/>
        </w:rPr>
        <w:t> </w:t>
      </w:r>
      <w:r w:rsidR="00B50252" w:rsidRPr="00B5153D">
        <w:rPr>
          <w:rFonts w:ascii="Aptos" w:hAnsi="Aptos" w:cs="Tahoma"/>
          <w:szCs w:val="22"/>
        </w:rPr>
        <w:t>P</w:t>
      </w:r>
      <w:r w:rsidRPr="00B5153D">
        <w:rPr>
          <w:rFonts w:ascii="Aptos" w:hAnsi="Aptos" w:cs="Tahoma"/>
          <w:szCs w:val="22"/>
        </w:rPr>
        <w:t xml:space="preserve">řijímající strany nárok na zaplacení smluvní pokuty ve výši </w:t>
      </w:r>
      <w:r w:rsidR="00986639" w:rsidRPr="001D785D">
        <w:rPr>
          <w:rFonts w:ascii="Aptos" w:hAnsi="Aptos" w:cs="Tahoma"/>
          <w:szCs w:val="22"/>
        </w:rPr>
        <w:t>1</w:t>
      </w:r>
      <w:r w:rsidR="00F70DA7">
        <w:rPr>
          <w:rFonts w:ascii="Aptos" w:hAnsi="Aptos" w:cs="Tahoma"/>
          <w:szCs w:val="22"/>
        </w:rPr>
        <w:t> </w:t>
      </w:r>
      <w:r w:rsidR="00986639" w:rsidRPr="001D785D">
        <w:rPr>
          <w:rFonts w:ascii="Aptos" w:hAnsi="Aptos" w:cs="Tahoma"/>
          <w:szCs w:val="22"/>
        </w:rPr>
        <w:t>000</w:t>
      </w:r>
      <w:r w:rsidR="00F70DA7">
        <w:rPr>
          <w:rFonts w:ascii="Aptos" w:hAnsi="Aptos" w:cs="Tahoma"/>
          <w:szCs w:val="22"/>
        </w:rPr>
        <w:t xml:space="preserve"> </w:t>
      </w:r>
      <w:r w:rsidR="00986639" w:rsidRPr="001D785D">
        <w:rPr>
          <w:rFonts w:ascii="Aptos" w:hAnsi="Aptos" w:cs="Tahoma"/>
          <w:szCs w:val="22"/>
        </w:rPr>
        <w:t xml:space="preserve">000 </w:t>
      </w:r>
      <w:r w:rsidR="009C13B5" w:rsidRPr="001D785D">
        <w:rPr>
          <w:rFonts w:ascii="Aptos" w:hAnsi="Aptos" w:cs="Tahoma"/>
          <w:szCs w:val="22"/>
        </w:rPr>
        <w:t>Kč.</w:t>
      </w:r>
    </w:p>
    <w:p w:rsidR="009C13B5" w:rsidRPr="00B5153D" w:rsidRDefault="00F4719E" w:rsidP="00FC6027">
      <w:pPr>
        <w:pStyle w:val="Odstavecseseznamem"/>
        <w:numPr>
          <w:ilvl w:val="0"/>
          <w:numId w:val="44"/>
        </w:numPr>
        <w:suppressAutoHyphens/>
        <w:spacing w:after="160" w:line="276" w:lineRule="auto"/>
        <w:ind w:left="426" w:hanging="426"/>
        <w:jc w:val="both"/>
        <w:rPr>
          <w:rFonts w:ascii="Aptos" w:hAnsi="Aptos" w:cs="Tahoma"/>
          <w:szCs w:val="22"/>
        </w:rPr>
      </w:pPr>
      <w:r w:rsidRPr="00B5153D">
        <w:rPr>
          <w:rFonts w:ascii="Aptos" w:hAnsi="Aptos" w:cs="Tahoma"/>
          <w:szCs w:val="22"/>
        </w:rPr>
        <w:t xml:space="preserve">Přijímající strana podpisem této </w:t>
      </w:r>
      <w:r w:rsidR="00B50252" w:rsidRPr="00B5153D">
        <w:rPr>
          <w:rFonts w:ascii="Aptos" w:hAnsi="Aptos" w:cs="Tahoma"/>
          <w:szCs w:val="22"/>
        </w:rPr>
        <w:t>D</w:t>
      </w:r>
      <w:r w:rsidRPr="00B5153D">
        <w:rPr>
          <w:rFonts w:ascii="Aptos" w:hAnsi="Aptos" w:cs="Tahoma"/>
          <w:szCs w:val="22"/>
        </w:rPr>
        <w:t xml:space="preserve">ohody potvrzuje, že výše smluvní pokuty je přiměřená příslušnému porušení povinnosti dle </w:t>
      </w:r>
      <w:r w:rsidR="009C13B5" w:rsidRPr="00B5153D">
        <w:rPr>
          <w:rFonts w:ascii="Aptos" w:hAnsi="Aptos" w:cs="Tahoma"/>
          <w:szCs w:val="22"/>
        </w:rPr>
        <w:t>předchozího</w:t>
      </w:r>
      <w:r w:rsidRPr="00B5153D">
        <w:rPr>
          <w:rFonts w:ascii="Aptos" w:hAnsi="Aptos" w:cs="Tahoma"/>
          <w:szCs w:val="22"/>
        </w:rPr>
        <w:t xml:space="preserve"> odstavce. </w:t>
      </w:r>
    </w:p>
    <w:p w:rsidR="00F4719E" w:rsidRPr="00B5153D" w:rsidRDefault="00F4719E" w:rsidP="00FC6027">
      <w:pPr>
        <w:pStyle w:val="Odstavecseseznamem"/>
        <w:numPr>
          <w:ilvl w:val="0"/>
          <w:numId w:val="44"/>
        </w:numPr>
        <w:suppressAutoHyphens/>
        <w:spacing w:after="160" w:line="276" w:lineRule="auto"/>
        <w:ind w:left="426" w:hanging="426"/>
        <w:jc w:val="both"/>
        <w:rPr>
          <w:rFonts w:ascii="Aptos" w:hAnsi="Aptos" w:cs="Tahoma"/>
          <w:szCs w:val="22"/>
        </w:rPr>
      </w:pPr>
      <w:r w:rsidRPr="00B5153D">
        <w:rPr>
          <w:rFonts w:ascii="Aptos" w:hAnsi="Aptos" w:cs="Tahoma"/>
          <w:szCs w:val="22"/>
        </w:rPr>
        <w:t xml:space="preserve">Způsobí-li </w:t>
      </w:r>
      <w:r w:rsidR="00B50252" w:rsidRPr="00B5153D">
        <w:rPr>
          <w:rFonts w:ascii="Aptos" w:hAnsi="Aptos" w:cs="Tahoma"/>
          <w:szCs w:val="22"/>
        </w:rPr>
        <w:t>P</w:t>
      </w:r>
      <w:r w:rsidRPr="00B5153D">
        <w:rPr>
          <w:rFonts w:ascii="Aptos" w:hAnsi="Aptos" w:cs="Tahoma"/>
          <w:szCs w:val="22"/>
        </w:rPr>
        <w:t xml:space="preserve">řijímající strana </w:t>
      </w:r>
      <w:r w:rsidR="00B50252" w:rsidRPr="00B5153D">
        <w:rPr>
          <w:rFonts w:ascii="Aptos" w:hAnsi="Aptos" w:cs="Tahoma"/>
          <w:szCs w:val="22"/>
        </w:rPr>
        <w:t>P</w:t>
      </w:r>
      <w:r w:rsidRPr="00B5153D">
        <w:rPr>
          <w:rFonts w:ascii="Aptos" w:hAnsi="Aptos" w:cs="Tahoma"/>
          <w:szCs w:val="22"/>
        </w:rPr>
        <w:t xml:space="preserve">oskytující straně škodu porušením této </w:t>
      </w:r>
      <w:r w:rsidR="00DE2E37" w:rsidRPr="00B5153D">
        <w:rPr>
          <w:rFonts w:ascii="Aptos" w:hAnsi="Aptos" w:cs="Tahoma"/>
          <w:szCs w:val="22"/>
        </w:rPr>
        <w:t>Dohody</w:t>
      </w:r>
      <w:r w:rsidRPr="00B5153D">
        <w:rPr>
          <w:rFonts w:ascii="Aptos" w:hAnsi="Aptos" w:cs="Tahoma"/>
          <w:szCs w:val="22"/>
        </w:rPr>
        <w:t xml:space="preserve">, odpovídá za ni dle obecných právních předpisů. Zaplacením smluvní pokuty není dotčen nárok </w:t>
      </w:r>
      <w:r w:rsidR="00B50252" w:rsidRPr="00B5153D">
        <w:rPr>
          <w:rFonts w:ascii="Aptos" w:hAnsi="Aptos" w:cs="Tahoma"/>
          <w:szCs w:val="22"/>
        </w:rPr>
        <w:lastRenderedPageBreak/>
        <w:t>P</w:t>
      </w:r>
      <w:r w:rsidRPr="00B5153D">
        <w:rPr>
          <w:rFonts w:ascii="Aptos" w:hAnsi="Aptos" w:cs="Tahoma"/>
          <w:szCs w:val="22"/>
        </w:rPr>
        <w:t xml:space="preserve">oskytující strany na náhradu škody, a to včetně všech nenapravitelných důsledků vzniklého porušení povinností. </w:t>
      </w:r>
    </w:p>
    <w:p w:rsidR="00F4719E" w:rsidRPr="00B5153D" w:rsidRDefault="009C13B5" w:rsidP="00FC6027">
      <w:pPr>
        <w:suppressAutoHyphens/>
        <w:spacing w:after="40" w:line="276" w:lineRule="auto"/>
        <w:jc w:val="center"/>
        <w:rPr>
          <w:rFonts w:ascii="Aptos" w:hAnsi="Aptos" w:cs="Tahoma"/>
          <w:b/>
          <w:bCs/>
          <w:smallCaps/>
          <w:szCs w:val="22"/>
        </w:rPr>
      </w:pPr>
      <w:r w:rsidRPr="00B5153D">
        <w:rPr>
          <w:rFonts w:ascii="Aptos" w:hAnsi="Aptos" w:cs="Tahoma"/>
          <w:b/>
          <w:bCs/>
          <w:smallCaps/>
          <w:szCs w:val="22"/>
        </w:rPr>
        <w:t>Č</w:t>
      </w:r>
      <w:r w:rsidR="00F4719E" w:rsidRPr="00B5153D">
        <w:rPr>
          <w:rFonts w:ascii="Aptos" w:hAnsi="Aptos" w:cs="Tahoma"/>
          <w:b/>
          <w:bCs/>
          <w:smallCaps/>
          <w:szCs w:val="22"/>
        </w:rPr>
        <w:t>lánek V.</w:t>
      </w:r>
    </w:p>
    <w:p w:rsidR="00F4719E" w:rsidRPr="00B5153D" w:rsidRDefault="00F4719E" w:rsidP="00FC6027">
      <w:pPr>
        <w:suppressAutoHyphens/>
        <w:spacing w:after="40" w:line="276" w:lineRule="auto"/>
        <w:jc w:val="center"/>
        <w:rPr>
          <w:rFonts w:ascii="Aptos" w:hAnsi="Aptos" w:cs="Tahoma"/>
          <w:b/>
          <w:bCs/>
          <w:smallCaps/>
          <w:szCs w:val="22"/>
        </w:rPr>
      </w:pPr>
      <w:r w:rsidRPr="00B5153D">
        <w:rPr>
          <w:rFonts w:ascii="Aptos" w:hAnsi="Aptos" w:cs="Tahoma"/>
          <w:b/>
          <w:bCs/>
          <w:smallCaps/>
          <w:szCs w:val="22"/>
        </w:rPr>
        <w:t>Závěrečná ustanovení</w:t>
      </w:r>
    </w:p>
    <w:p w:rsidR="009C13B5" w:rsidRPr="00B5153D" w:rsidRDefault="00F4719E" w:rsidP="00FC6027">
      <w:pPr>
        <w:pStyle w:val="Odstavecseseznamem"/>
        <w:numPr>
          <w:ilvl w:val="0"/>
          <w:numId w:val="45"/>
        </w:numPr>
        <w:suppressAutoHyphens/>
        <w:spacing w:after="160" w:line="276" w:lineRule="auto"/>
        <w:ind w:left="425" w:hanging="425"/>
        <w:jc w:val="both"/>
        <w:rPr>
          <w:rFonts w:ascii="Aptos" w:hAnsi="Aptos" w:cs="Tahoma"/>
          <w:szCs w:val="22"/>
        </w:rPr>
      </w:pPr>
      <w:r w:rsidRPr="00B5153D">
        <w:rPr>
          <w:rFonts w:ascii="Aptos" w:hAnsi="Aptos" w:cs="Tahoma"/>
          <w:szCs w:val="22"/>
        </w:rPr>
        <w:t xml:space="preserve">Tato </w:t>
      </w:r>
      <w:r w:rsidR="00602636" w:rsidRPr="00B5153D">
        <w:rPr>
          <w:rFonts w:ascii="Aptos" w:hAnsi="Aptos" w:cs="Tahoma"/>
          <w:szCs w:val="22"/>
        </w:rPr>
        <w:t>Dohoda</w:t>
      </w:r>
      <w:r w:rsidRPr="00B5153D">
        <w:rPr>
          <w:rFonts w:ascii="Aptos" w:hAnsi="Aptos" w:cs="Tahoma"/>
          <w:szCs w:val="22"/>
        </w:rPr>
        <w:t xml:space="preserve"> nabývá platnosti dnem podpisu oprávněnými zástupci obou </w:t>
      </w:r>
      <w:r w:rsidR="00602636" w:rsidRPr="00B5153D">
        <w:rPr>
          <w:rFonts w:ascii="Aptos" w:hAnsi="Aptos" w:cs="Tahoma"/>
          <w:szCs w:val="22"/>
        </w:rPr>
        <w:t>S</w:t>
      </w:r>
      <w:r w:rsidRPr="00B5153D">
        <w:rPr>
          <w:rFonts w:ascii="Aptos" w:hAnsi="Aptos" w:cs="Tahoma"/>
          <w:szCs w:val="22"/>
        </w:rPr>
        <w:t>mluvních stran a</w:t>
      </w:r>
      <w:r w:rsidR="00602636" w:rsidRPr="00B5153D">
        <w:rPr>
          <w:rFonts w:ascii="Aptos" w:hAnsi="Aptos" w:cs="Tahoma"/>
          <w:szCs w:val="22"/>
        </w:rPr>
        <w:t> </w:t>
      </w:r>
      <w:r w:rsidRPr="00B5153D">
        <w:rPr>
          <w:rFonts w:ascii="Aptos" w:hAnsi="Aptos" w:cs="Tahoma"/>
          <w:szCs w:val="22"/>
        </w:rPr>
        <w:t xml:space="preserve">účinnosti dnem </w:t>
      </w:r>
      <w:r w:rsidR="00602636" w:rsidRPr="00B5153D">
        <w:rPr>
          <w:rFonts w:ascii="Aptos" w:hAnsi="Aptos" w:cs="Tahoma"/>
          <w:szCs w:val="22"/>
        </w:rPr>
        <w:t>jejího</w:t>
      </w:r>
      <w:r w:rsidRPr="00B5153D">
        <w:rPr>
          <w:rFonts w:ascii="Aptos" w:hAnsi="Aptos" w:cs="Tahoma"/>
          <w:szCs w:val="22"/>
        </w:rPr>
        <w:t xml:space="preserve"> uveřejnění v registru smluv</w:t>
      </w:r>
      <w:r w:rsidR="00602636" w:rsidRPr="00B5153D">
        <w:rPr>
          <w:rFonts w:ascii="Aptos" w:hAnsi="Aptos" w:cs="Tahoma"/>
          <w:szCs w:val="22"/>
        </w:rPr>
        <w:t xml:space="preserve"> dle zákona č. 340/2015 Sb., </w:t>
      </w:r>
      <w:r w:rsidR="00F73606" w:rsidRPr="00B5153D">
        <w:rPr>
          <w:rFonts w:ascii="Aptos" w:hAnsi="Aptos" w:cs="Tahoma"/>
          <w:szCs w:val="22"/>
        </w:rPr>
        <w:t xml:space="preserve">o zvláštních podmínkách účinnosti některých smluv, uveřejňování těchto smluv a o registru smluv (zákon </w:t>
      </w:r>
      <w:r w:rsidR="00602636" w:rsidRPr="00B5153D">
        <w:rPr>
          <w:rFonts w:ascii="Aptos" w:hAnsi="Aptos" w:cs="Tahoma"/>
          <w:szCs w:val="22"/>
        </w:rPr>
        <w:t>o registru smluv</w:t>
      </w:r>
      <w:r w:rsidR="00F73606" w:rsidRPr="00B5153D">
        <w:rPr>
          <w:rFonts w:ascii="Aptos" w:hAnsi="Aptos" w:cs="Tahoma"/>
          <w:szCs w:val="22"/>
        </w:rPr>
        <w:t>)</w:t>
      </w:r>
      <w:r w:rsidR="00602636" w:rsidRPr="00B5153D">
        <w:rPr>
          <w:rFonts w:ascii="Aptos" w:hAnsi="Aptos" w:cs="Tahoma"/>
          <w:szCs w:val="22"/>
        </w:rPr>
        <w:t>, ve znění pozdějších předpisů</w:t>
      </w:r>
      <w:r w:rsidRPr="00B5153D">
        <w:rPr>
          <w:rFonts w:ascii="Aptos" w:hAnsi="Aptos" w:cs="Tahoma"/>
          <w:szCs w:val="22"/>
        </w:rPr>
        <w:t xml:space="preserve">. Uveřejnění </w:t>
      </w:r>
      <w:r w:rsidR="00602636" w:rsidRPr="00B5153D">
        <w:rPr>
          <w:rFonts w:ascii="Aptos" w:hAnsi="Aptos" w:cs="Tahoma"/>
          <w:szCs w:val="22"/>
        </w:rPr>
        <w:t>D</w:t>
      </w:r>
      <w:r w:rsidRPr="00B5153D">
        <w:rPr>
          <w:rFonts w:ascii="Aptos" w:hAnsi="Aptos" w:cs="Tahoma"/>
          <w:szCs w:val="22"/>
        </w:rPr>
        <w:t xml:space="preserve">ohody v registru smluv zajistí </w:t>
      </w:r>
      <w:r w:rsidR="001F60EE">
        <w:rPr>
          <w:rFonts w:ascii="Aptos" w:hAnsi="Aptos" w:cs="Tahoma"/>
          <w:szCs w:val="22"/>
        </w:rPr>
        <w:t>Poskytující</w:t>
      </w:r>
      <w:r w:rsidRPr="00B5153D">
        <w:rPr>
          <w:rFonts w:ascii="Aptos" w:hAnsi="Aptos" w:cs="Tahoma"/>
          <w:szCs w:val="22"/>
        </w:rPr>
        <w:t xml:space="preserve"> strana. </w:t>
      </w:r>
    </w:p>
    <w:p w:rsidR="009C13B5" w:rsidRPr="00B5153D" w:rsidRDefault="00F4719E" w:rsidP="00FC6027">
      <w:pPr>
        <w:pStyle w:val="Odstavecseseznamem"/>
        <w:numPr>
          <w:ilvl w:val="0"/>
          <w:numId w:val="45"/>
        </w:numPr>
        <w:suppressAutoHyphens/>
        <w:spacing w:after="160" w:line="276" w:lineRule="auto"/>
        <w:ind w:left="425" w:hanging="425"/>
        <w:jc w:val="both"/>
        <w:rPr>
          <w:rFonts w:ascii="Aptos" w:hAnsi="Aptos" w:cs="Tahoma"/>
          <w:szCs w:val="22"/>
        </w:rPr>
      </w:pPr>
      <w:r w:rsidRPr="00B5153D">
        <w:rPr>
          <w:rFonts w:ascii="Aptos" w:hAnsi="Aptos" w:cs="Tahoma"/>
          <w:szCs w:val="22"/>
        </w:rPr>
        <w:t xml:space="preserve">Veškeré změny a doplňky této </w:t>
      </w:r>
      <w:r w:rsidR="00602636" w:rsidRPr="00B5153D">
        <w:rPr>
          <w:rFonts w:ascii="Aptos" w:hAnsi="Aptos" w:cs="Tahoma"/>
          <w:szCs w:val="22"/>
        </w:rPr>
        <w:t>D</w:t>
      </w:r>
      <w:r w:rsidRPr="00B5153D">
        <w:rPr>
          <w:rFonts w:ascii="Aptos" w:hAnsi="Aptos" w:cs="Tahoma"/>
          <w:szCs w:val="22"/>
        </w:rPr>
        <w:t xml:space="preserve">ohody vyžadují písemný souhlas obou </w:t>
      </w:r>
      <w:r w:rsidR="00602636" w:rsidRPr="00B5153D">
        <w:rPr>
          <w:rFonts w:ascii="Aptos" w:hAnsi="Aptos" w:cs="Tahoma"/>
          <w:szCs w:val="22"/>
        </w:rPr>
        <w:t>S</w:t>
      </w:r>
      <w:r w:rsidRPr="00B5153D">
        <w:rPr>
          <w:rFonts w:ascii="Aptos" w:hAnsi="Aptos" w:cs="Tahoma"/>
          <w:szCs w:val="22"/>
        </w:rPr>
        <w:t>mluvních stran ve</w:t>
      </w:r>
      <w:r w:rsidR="00393473">
        <w:rPr>
          <w:rFonts w:ascii="Aptos" w:hAnsi="Aptos" w:cs="Tahoma"/>
          <w:szCs w:val="22"/>
        </w:rPr>
        <w:t> </w:t>
      </w:r>
      <w:r w:rsidRPr="00B5153D">
        <w:rPr>
          <w:rFonts w:ascii="Aptos" w:hAnsi="Aptos" w:cs="Tahoma"/>
          <w:szCs w:val="22"/>
        </w:rPr>
        <w:t xml:space="preserve">formě následně číslovaných dodatků. </w:t>
      </w:r>
    </w:p>
    <w:p w:rsidR="009C13B5" w:rsidRPr="00B5153D" w:rsidRDefault="00F4719E" w:rsidP="00FC6027">
      <w:pPr>
        <w:pStyle w:val="Odstavecseseznamem"/>
        <w:numPr>
          <w:ilvl w:val="0"/>
          <w:numId w:val="45"/>
        </w:numPr>
        <w:suppressAutoHyphens/>
        <w:spacing w:after="160" w:line="276" w:lineRule="auto"/>
        <w:ind w:left="425" w:hanging="425"/>
        <w:jc w:val="both"/>
        <w:rPr>
          <w:rFonts w:ascii="Aptos" w:hAnsi="Aptos" w:cs="Tahoma"/>
          <w:szCs w:val="22"/>
        </w:rPr>
      </w:pPr>
      <w:r w:rsidRPr="00B5153D">
        <w:rPr>
          <w:rFonts w:ascii="Aptos" w:hAnsi="Aptos" w:cs="Tahoma"/>
          <w:szCs w:val="22"/>
        </w:rPr>
        <w:t xml:space="preserve">Stane-li se některé ustanovení této </w:t>
      </w:r>
      <w:r w:rsidR="00602636" w:rsidRPr="00B5153D">
        <w:rPr>
          <w:rFonts w:ascii="Aptos" w:hAnsi="Aptos" w:cs="Tahoma"/>
          <w:szCs w:val="22"/>
        </w:rPr>
        <w:t>D</w:t>
      </w:r>
      <w:r w:rsidRPr="00B5153D">
        <w:rPr>
          <w:rFonts w:ascii="Aptos" w:hAnsi="Aptos" w:cs="Tahoma"/>
          <w:szCs w:val="22"/>
        </w:rPr>
        <w:t>ohody neplatným, neúčinným a/nebo nevykonatelným, zůstává platnost, účinnost a/nebo vykonatelnost ostatních ustanovení tímto nedotčena. V</w:t>
      </w:r>
      <w:r w:rsidR="00393473">
        <w:rPr>
          <w:rFonts w:ascii="Aptos" w:hAnsi="Aptos" w:cs="Tahoma"/>
          <w:szCs w:val="22"/>
        </w:rPr>
        <w:t> </w:t>
      </w:r>
      <w:r w:rsidR="00E7426F">
        <w:rPr>
          <w:rFonts w:ascii="Aptos" w:hAnsi="Aptos" w:cs="Tahoma"/>
          <w:szCs w:val="22"/>
        </w:rPr>
        <w:t>takovém</w:t>
      </w:r>
      <w:r w:rsidR="00E7426F" w:rsidRPr="00B5153D">
        <w:rPr>
          <w:rFonts w:ascii="Aptos" w:hAnsi="Aptos" w:cs="Tahoma"/>
          <w:szCs w:val="22"/>
        </w:rPr>
        <w:t xml:space="preserve"> </w:t>
      </w:r>
      <w:r w:rsidRPr="00B5153D">
        <w:rPr>
          <w:rFonts w:ascii="Aptos" w:hAnsi="Aptos" w:cs="Tahoma"/>
          <w:szCs w:val="22"/>
        </w:rPr>
        <w:t xml:space="preserve">případě </w:t>
      </w:r>
      <w:r w:rsidR="009C13B5" w:rsidRPr="00B5153D">
        <w:rPr>
          <w:rFonts w:ascii="Aptos" w:hAnsi="Aptos" w:cs="Tahoma"/>
          <w:szCs w:val="22"/>
        </w:rPr>
        <w:t>nastupuje</w:t>
      </w:r>
      <w:r w:rsidRPr="00B5153D">
        <w:rPr>
          <w:rFonts w:ascii="Aptos" w:hAnsi="Aptos" w:cs="Tahoma"/>
          <w:szCs w:val="22"/>
        </w:rPr>
        <w:t xml:space="preserve"> namísto neplatného, neúčinného či nevykonatelného ustanovení takové ustanovení, které se svým účelem nejvíce blíží neplatnému, neúčinnému či</w:t>
      </w:r>
      <w:r w:rsidR="00393473">
        <w:rPr>
          <w:rFonts w:ascii="Aptos" w:hAnsi="Aptos" w:cs="Tahoma"/>
          <w:szCs w:val="22"/>
        </w:rPr>
        <w:t> </w:t>
      </w:r>
      <w:r w:rsidRPr="00B5153D">
        <w:rPr>
          <w:rFonts w:ascii="Aptos" w:hAnsi="Aptos" w:cs="Tahoma"/>
          <w:szCs w:val="22"/>
        </w:rPr>
        <w:t xml:space="preserve">nevykonatelnému ustanovení. </w:t>
      </w:r>
    </w:p>
    <w:p w:rsidR="009C13B5" w:rsidRPr="00B5153D" w:rsidRDefault="00F4719E" w:rsidP="00FC6027">
      <w:pPr>
        <w:pStyle w:val="Odstavecseseznamem"/>
        <w:numPr>
          <w:ilvl w:val="0"/>
          <w:numId w:val="45"/>
        </w:numPr>
        <w:suppressAutoHyphens/>
        <w:spacing w:after="160" w:line="276" w:lineRule="auto"/>
        <w:ind w:left="425" w:hanging="425"/>
        <w:jc w:val="both"/>
        <w:rPr>
          <w:rFonts w:ascii="Aptos" w:hAnsi="Aptos" w:cs="Tahoma"/>
          <w:szCs w:val="22"/>
        </w:rPr>
      </w:pPr>
      <w:r w:rsidRPr="00B5153D">
        <w:rPr>
          <w:rFonts w:ascii="Aptos" w:hAnsi="Aptos" w:cs="Tahoma"/>
          <w:szCs w:val="22"/>
        </w:rPr>
        <w:t xml:space="preserve">Právní vztahy vzniklé z této </w:t>
      </w:r>
      <w:r w:rsidR="00602636" w:rsidRPr="00B5153D">
        <w:rPr>
          <w:rFonts w:ascii="Aptos" w:hAnsi="Aptos" w:cs="Tahoma"/>
          <w:szCs w:val="22"/>
        </w:rPr>
        <w:t>D</w:t>
      </w:r>
      <w:r w:rsidRPr="00B5153D">
        <w:rPr>
          <w:rFonts w:ascii="Aptos" w:hAnsi="Aptos" w:cs="Tahoma"/>
          <w:szCs w:val="22"/>
        </w:rPr>
        <w:t xml:space="preserve">ohody a z ní vyplývající se řídí právním řádem </w:t>
      </w:r>
      <w:r w:rsidR="00B0476E" w:rsidRPr="00B5153D">
        <w:rPr>
          <w:rFonts w:ascii="Aptos" w:hAnsi="Aptos" w:cs="Tahoma"/>
          <w:szCs w:val="22"/>
        </w:rPr>
        <w:t>Č</w:t>
      </w:r>
      <w:r w:rsidRPr="00B5153D">
        <w:rPr>
          <w:rFonts w:ascii="Aptos" w:hAnsi="Aptos" w:cs="Tahoma"/>
          <w:szCs w:val="22"/>
        </w:rPr>
        <w:t xml:space="preserve">eské republiky. </w:t>
      </w:r>
    </w:p>
    <w:p w:rsidR="009C13B5" w:rsidRPr="00B5153D" w:rsidRDefault="00F4719E" w:rsidP="00FC6027">
      <w:pPr>
        <w:pStyle w:val="Odstavecseseznamem"/>
        <w:numPr>
          <w:ilvl w:val="0"/>
          <w:numId w:val="45"/>
        </w:numPr>
        <w:suppressAutoHyphens/>
        <w:spacing w:after="160" w:line="276" w:lineRule="auto"/>
        <w:ind w:left="425" w:hanging="425"/>
        <w:jc w:val="both"/>
        <w:rPr>
          <w:rFonts w:ascii="Aptos" w:hAnsi="Aptos" w:cs="Tahoma"/>
          <w:szCs w:val="22"/>
        </w:rPr>
      </w:pPr>
      <w:r w:rsidRPr="00B5153D">
        <w:rPr>
          <w:rFonts w:ascii="Aptos" w:hAnsi="Aptos" w:cs="Tahoma"/>
          <w:szCs w:val="22"/>
        </w:rPr>
        <w:t xml:space="preserve">Všechny spory vznikající z této </w:t>
      </w:r>
      <w:r w:rsidR="00602636" w:rsidRPr="00B5153D">
        <w:rPr>
          <w:rFonts w:ascii="Aptos" w:hAnsi="Aptos" w:cs="Tahoma"/>
          <w:szCs w:val="22"/>
        </w:rPr>
        <w:t>D</w:t>
      </w:r>
      <w:r w:rsidRPr="00B5153D">
        <w:rPr>
          <w:rFonts w:ascii="Aptos" w:hAnsi="Aptos" w:cs="Tahoma"/>
          <w:szCs w:val="22"/>
        </w:rPr>
        <w:t xml:space="preserve">ohody a v souvislosti s ní budou rozhodovány </w:t>
      </w:r>
      <w:r w:rsidR="004F4F84" w:rsidRPr="00B5153D">
        <w:rPr>
          <w:rFonts w:ascii="Aptos" w:hAnsi="Aptos" w:cs="Tahoma"/>
          <w:szCs w:val="22"/>
        </w:rPr>
        <w:t>příslušnými soudy České republiky</w:t>
      </w:r>
      <w:r w:rsidRPr="00B5153D">
        <w:rPr>
          <w:rFonts w:ascii="Aptos" w:hAnsi="Aptos" w:cs="Tahoma"/>
          <w:szCs w:val="22"/>
        </w:rPr>
        <w:t xml:space="preserve">. </w:t>
      </w:r>
    </w:p>
    <w:p w:rsidR="009C13B5" w:rsidRPr="00B5153D" w:rsidRDefault="00F4719E" w:rsidP="00FC6027">
      <w:pPr>
        <w:pStyle w:val="Odstavecseseznamem"/>
        <w:numPr>
          <w:ilvl w:val="0"/>
          <w:numId w:val="45"/>
        </w:numPr>
        <w:suppressAutoHyphens/>
        <w:spacing w:after="160" w:line="276" w:lineRule="auto"/>
        <w:ind w:left="426" w:hanging="426"/>
        <w:jc w:val="both"/>
        <w:rPr>
          <w:rFonts w:ascii="Aptos" w:hAnsi="Aptos" w:cs="Tahoma"/>
          <w:szCs w:val="22"/>
        </w:rPr>
      </w:pPr>
      <w:r w:rsidRPr="00B5153D">
        <w:rPr>
          <w:rFonts w:ascii="Aptos" w:hAnsi="Aptos" w:cs="Tahoma"/>
          <w:szCs w:val="22"/>
        </w:rPr>
        <w:t xml:space="preserve">Povinnost dodržovat mlčenlivost ve smyslu této </w:t>
      </w:r>
      <w:r w:rsidR="00602636" w:rsidRPr="00B5153D">
        <w:rPr>
          <w:rFonts w:ascii="Aptos" w:hAnsi="Aptos" w:cs="Tahoma"/>
          <w:szCs w:val="22"/>
        </w:rPr>
        <w:t>D</w:t>
      </w:r>
      <w:r w:rsidRPr="00B5153D">
        <w:rPr>
          <w:rFonts w:ascii="Aptos" w:hAnsi="Aptos" w:cs="Tahoma"/>
          <w:szCs w:val="22"/>
        </w:rPr>
        <w:t xml:space="preserve">ohody přechází na případné právní nástupce </w:t>
      </w:r>
      <w:r w:rsidR="00602636" w:rsidRPr="00B5153D">
        <w:rPr>
          <w:rFonts w:ascii="Aptos" w:hAnsi="Aptos" w:cs="Tahoma"/>
          <w:szCs w:val="22"/>
        </w:rPr>
        <w:t>P</w:t>
      </w:r>
      <w:r w:rsidRPr="00B5153D">
        <w:rPr>
          <w:rFonts w:ascii="Aptos" w:hAnsi="Aptos" w:cs="Tahoma"/>
          <w:szCs w:val="22"/>
        </w:rPr>
        <w:t xml:space="preserve">řijímající strany. </w:t>
      </w:r>
    </w:p>
    <w:p w:rsidR="00F4719E" w:rsidRPr="00B5153D" w:rsidRDefault="00602636" w:rsidP="00FC6027">
      <w:pPr>
        <w:pStyle w:val="Odstavecseseznamem"/>
        <w:numPr>
          <w:ilvl w:val="0"/>
          <w:numId w:val="45"/>
        </w:numPr>
        <w:suppressAutoHyphens/>
        <w:spacing w:after="160" w:line="276" w:lineRule="auto"/>
        <w:ind w:left="426" w:hanging="426"/>
        <w:jc w:val="both"/>
        <w:rPr>
          <w:rFonts w:ascii="Aptos" w:hAnsi="Aptos" w:cs="Tahoma"/>
          <w:szCs w:val="22"/>
        </w:rPr>
      </w:pPr>
      <w:r w:rsidRPr="00B5153D">
        <w:rPr>
          <w:rFonts w:ascii="Aptos" w:hAnsi="Aptos" w:cs="Tahoma"/>
          <w:szCs w:val="22"/>
        </w:rPr>
        <w:t>Smluvní strany</w:t>
      </w:r>
      <w:r w:rsidR="00F4719E" w:rsidRPr="00B5153D">
        <w:rPr>
          <w:rFonts w:ascii="Aptos" w:hAnsi="Aptos" w:cs="Tahoma"/>
          <w:szCs w:val="22"/>
        </w:rPr>
        <w:t xml:space="preserve"> prohlašují, že tuto </w:t>
      </w:r>
      <w:r w:rsidR="007C7E84">
        <w:rPr>
          <w:rFonts w:ascii="Aptos" w:hAnsi="Aptos" w:cs="Tahoma"/>
          <w:szCs w:val="22"/>
        </w:rPr>
        <w:t>Dohodu</w:t>
      </w:r>
      <w:r w:rsidR="00F4719E" w:rsidRPr="00B5153D">
        <w:rPr>
          <w:rFonts w:ascii="Aptos" w:hAnsi="Aptos" w:cs="Tahoma"/>
          <w:szCs w:val="22"/>
        </w:rPr>
        <w:t xml:space="preserve"> uzavřely svobodně a vážně, určitě a srozumitelně a na důkaz toho v</w:t>
      </w:r>
      <w:r w:rsidR="00F73606" w:rsidRPr="00B5153D">
        <w:rPr>
          <w:rFonts w:ascii="Aptos" w:hAnsi="Aptos" w:cs="Tahoma"/>
          <w:szCs w:val="22"/>
        </w:rPr>
        <w:t> </w:t>
      </w:r>
      <w:r w:rsidR="00F4719E" w:rsidRPr="00B5153D">
        <w:rPr>
          <w:rFonts w:ascii="Aptos" w:hAnsi="Aptos" w:cs="Tahoma"/>
          <w:szCs w:val="22"/>
        </w:rPr>
        <w:t>závěru</w:t>
      </w:r>
      <w:r w:rsidR="00F73606" w:rsidRPr="00B5153D">
        <w:rPr>
          <w:rFonts w:ascii="Aptos" w:hAnsi="Aptos" w:cs="Tahoma"/>
          <w:szCs w:val="22"/>
        </w:rPr>
        <w:t xml:space="preserve"> přikládají své</w:t>
      </w:r>
      <w:r w:rsidR="00F4719E" w:rsidRPr="00B5153D">
        <w:rPr>
          <w:rFonts w:ascii="Aptos" w:hAnsi="Aptos" w:cs="Tahoma"/>
          <w:szCs w:val="22"/>
        </w:rPr>
        <w:t xml:space="preserve"> pod</w:t>
      </w:r>
      <w:r w:rsidR="00F73606" w:rsidRPr="00B5153D">
        <w:rPr>
          <w:rFonts w:ascii="Aptos" w:hAnsi="Aptos" w:cs="Tahoma"/>
          <w:szCs w:val="22"/>
        </w:rPr>
        <w:t>pisy</w:t>
      </w:r>
      <w:r w:rsidR="00F4719E" w:rsidRPr="00B5153D">
        <w:rPr>
          <w:rFonts w:ascii="Aptos" w:hAnsi="Aptos" w:cs="Tahoma"/>
          <w:szCs w:val="22"/>
        </w:rPr>
        <w:t>.</w:t>
      </w:r>
    </w:p>
    <w:p w:rsidR="009C13B5" w:rsidRPr="00B5153D" w:rsidRDefault="009C13B5" w:rsidP="00FC6027">
      <w:pPr>
        <w:spacing w:after="160" w:line="276" w:lineRule="auto"/>
        <w:jc w:val="both"/>
        <w:rPr>
          <w:rFonts w:ascii="Aptos" w:hAnsi="Aptos" w:cs="Tahoma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992"/>
        <w:gridCol w:w="3962"/>
      </w:tblGrid>
      <w:tr w:rsidR="009C13B5" w:rsidRPr="00B5153D" w:rsidTr="009C13B5">
        <w:tc>
          <w:tcPr>
            <w:tcW w:w="4106" w:type="dxa"/>
          </w:tcPr>
          <w:p w:rsidR="009C13B5" w:rsidRPr="00B5153D" w:rsidRDefault="009C13B5" w:rsidP="00FC6027">
            <w:pPr>
              <w:spacing w:after="160" w:line="276" w:lineRule="auto"/>
              <w:jc w:val="both"/>
              <w:rPr>
                <w:rFonts w:ascii="Aptos" w:hAnsi="Aptos" w:cs="Tahoma"/>
                <w:b/>
                <w:bCs/>
                <w:szCs w:val="22"/>
              </w:rPr>
            </w:pPr>
            <w:r w:rsidRPr="00B5153D">
              <w:rPr>
                <w:rFonts w:ascii="Aptos" w:hAnsi="Aptos" w:cs="Tahoma"/>
                <w:b/>
                <w:bCs/>
                <w:szCs w:val="22"/>
              </w:rPr>
              <w:t xml:space="preserve">Za </w:t>
            </w:r>
            <w:r w:rsidR="00602636" w:rsidRPr="00B5153D">
              <w:rPr>
                <w:rFonts w:ascii="Aptos" w:hAnsi="Aptos" w:cs="Tahoma"/>
                <w:b/>
                <w:bCs/>
                <w:szCs w:val="22"/>
              </w:rPr>
              <w:t>P</w:t>
            </w:r>
            <w:r w:rsidRPr="00B5153D">
              <w:rPr>
                <w:rFonts w:ascii="Aptos" w:hAnsi="Aptos" w:cs="Tahoma"/>
                <w:b/>
                <w:bCs/>
                <w:szCs w:val="22"/>
              </w:rPr>
              <w:t>oskytující stranu:</w:t>
            </w:r>
          </w:p>
        </w:tc>
        <w:tc>
          <w:tcPr>
            <w:tcW w:w="992" w:type="dxa"/>
          </w:tcPr>
          <w:p w:rsidR="009C13B5" w:rsidRPr="00B5153D" w:rsidRDefault="009C13B5" w:rsidP="00FC6027">
            <w:pPr>
              <w:spacing w:after="160" w:line="276" w:lineRule="auto"/>
              <w:jc w:val="both"/>
              <w:rPr>
                <w:rFonts w:ascii="Aptos" w:hAnsi="Aptos" w:cs="Tahoma"/>
                <w:szCs w:val="22"/>
              </w:rPr>
            </w:pPr>
          </w:p>
        </w:tc>
        <w:tc>
          <w:tcPr>
            <w:tcW w:w="3962" w:type="dxa"/>
          </w:tcPr>
          <w:p w:rsidR="009C13B5" w:rsidRPr="00B5153D" w:rsidRDefault="009C13B5" w:rsidP="00FC6027">
            <w:pPr>
              <w:spacing w:after="160" w:line="276" w:lineRule="auto"/>
              <w:jc w:val="both"/>
              <w:rPr>
                <w:rFonts w:ascii="Aptos" w:hAnsi="Aptos" w:cs="Tahoma"/>
                <w:b/>
                <w:bCs/>
                <w:szCs w:val="22"/>
              </w:rPr>
            </w:pPr>
            <w:r w:rsidRPr="00B5153D">
              <w:rPr>
                <w:rFonts w:ascii="Aptos" w:hAnsi="Aptos" w:cs="Tahoma"/>
                <w:b/>
                <w:bCs/>
                <w:szCs w:val="22"/>
              </w:rPr>
              <w:t xml:space="preserve">Za </w:t>
            </w:r>
            <w:r w:rsidR="00602636" w:rsidRPr="00B5153D">
              <w:rPr>
                <w:rFonts w:ascii="Aptos" w:hAnsi="Aptos" w:cs="Tahoma"/>
                <w:b/>
                <w:bCs/>
                <w:szCs w:val="22"/>
              </w:rPr>
              <w:t>P</w:t>
            </w:r>
            <w:r w:rsidRPr="00B5153D">
              <w:rPr>
                <w:rFonts w:ascii="Aptos" w:hAnsi="Aptos" w:cs="Tahoma"/>
                <w:b/>
                <w:bCs/>
                <w:szCs w:val="22"/>
              </w:rPr>
              <w:t>řijímající stranu:</w:t>
            </w:r>
          </w:p>
        </w:tc>
      </w:tr>
      <w:tr w:rsidR="009C13B5" w:rsidRPr="00B5153D" w:rsidTr="009C13B5">
        <w:tc>
          <w:tcPr>
            <w:tcW w:w="4106" w:type="dxa"/>
          </w:tcPr>
          <w:p w:rsidR="00DC69AB" w:rsidRDefault="009C13B5" w:rsidP="00FC6027">
            <w:pPr>
              <w:spacing w:after="160" w:line="276" w:lineRule="auto"/>
              <w:jc w:val="both"/>
              <w:rPr>
                <w:rFonts w:ascii="Aptos" w:hAnsi="Aptos" w:cs="Tahoma"/>
                <w:szCs w:val="22"/>
              </w:rPr>
            </w:pPr>
            <w:r w:rsidRPr="00B5153D">
              <w:rPr>
                <w:rFonts w:ascii="Aptos" w:hAnsi="Aptos" w:cs="Tahoma"/>
                <w:szCs w:val="22"/>
              </w:rPr>
              <w:t xml:space="preserve">V </w:t>
            </w:r>
            <w:r w:rsidR="00B32D91" w:rsidRPr="00B5153D">
              <w:rPr>
                <w:rFonts w:ascii="Aptos" w:hAnsi="Aptos" w:cs="Tahoma"/>
                <w:bCs/>
                <w:szCs w:val="22"/>
              </w:rPr>
              <w:t>Brně</w:t>
            </w:r>
            <w:r w:rsidR="00B32D91" w:rsidRPr="00B5153D">
              <w:rPr>
                <w:rFonts w:ascii="Aptos" w:hAnsi="Aptos" w:cs="Tahoma"/>
                <w:b/>
                <w:bCs/>
                <w:szCs w:val="22"/>
              </w:rPr>
              <w:t xml:space="preserve"> </w:t>
            </w:r>
            <w:r w:rsidRPr="00B5153D">
              <w:rPr>
                <w:rFonts w:ascii="Aptos" w:hAnsi="Aptos" w:cs="Tahoma"/>
                <w:szCs w:val="22"/>
              </w:rPr>
              <w:t xml:space="preserve">dne </w:t>
            </w:r>
            <w:r w:rsidR="00DC69AB">
              <w:rPr>
                <w:rFonts w:ascii="Aptos" w:hAnsi="Aptos" w:cs="Tahoma"/>
                <w:szCs w:val="22"/>
              </w:rPr>
              <w:t xml:space="preserve">18. 6. 2025 </w:t>
            </w:r>
          </w:p>
          <w:p w:rsidR="009C13B5" w:rsidRPr="00B5153D" w:rsidRDefault="001F60EE" w:rsidP="00FC6027">
            <w:pPr>
              <w:spacing w:after="160" w:line="276" w:lineRule="auto"/>
              <w:jc w:val="both"/>
              <w:rPr>
                <w:rFonts w:ascii="Aptos" w:hAnsi="Aptos" w:cs="Tahoma"/>
                <w:szCs w:val="22"/>
              </w:rPr>
            </w:pPr>
            <w:r w:rsidRPr="001F60EE">
              <w:rPr>
                <w:rFonts w:ascii="Aptos" w:hAnsi="Aptos" w:cs="Tahoma"/>
                <w:szCs w:val="22"/>
              </w:rPr>
              <w:t>elektr. podpisu</w:t>
            </w:r>
          </w:p>
        </w:tc>
        <w:tc>
          <w:tcPr>
            <w:tcW w:w="992" w:type="dxa"/>
          </w:tcPr>
          <w:p w:rsidR="009C13B5" w:rsidRPr="00B5153D" w:rsidRDefault="009C13B5" w:rsidP="00FC6027">
            <w:pPr>
              <w:spacing w:after="160" w:line="276" w:lineRule="auto"/>
              <w:jc w:val="both"/>
              <w:rPr>
                <w:rFonts w:ascii="Aptos" w:hAnsi="Aptos" w:cs="Tahoma"/>
                <w:szCs w:val="22"/>
              </w:rPr>
            </w:pPr>
          </w:p>
        </w:tc>
        <w:tc>
          <w:tcPr>
            <w:tcW w:w="3962" w:type="dxa"/>
          </w:tcPr>
          <w:p w:rsidR="00DC69AB" w:rsidRDefault="001F60EE" w:rsidP="00FC6027">
            <w:pPr>
              <w:spacing w:after="160" w:line="276" w:lineRule="auto"/>
              <w:jc w:val="both"/>
              <w:rPr>
                <w:rFonts w:ascii="Aptos" w:hAnsi="Aptos" w:cs="Tahoma"/>
                <w:szCs w:val="22"/>
              </w:rPr>
            </w:pPr>
            <w:r>
              <w:rPr>
                <w:rFonts w:ascii="Aptos" w:hAnsi="Aptos" w:cs="Tahoma"/>
                <w:szCs w:val="22"/>
              </w:rPr>
              <w:t xml:space="preserve">V Praze dne </w:t>
            </w:r>
            <w:r w:rsidR="00DC69AB">
              <w:rPr>
                <w:rFonts w:ascii="Aptos" w:hAnsi="Aptos" w:cs="Tahoma"/>
                <w:szCs w:val="22"/>
              </w:rPr>
              <w:t xml:space="preserve">19. 6. 2025 </w:t>
            </w:r>
          </w:p>
          <w:p w:rsidR="009C13B5" w:rsidRPr="00B5153D" w:rsidRDefault="001F60EE" w:rsidP="00FC6027">
            <w:pPr>
              <w:spacing w:after="160" w:line="276" w:lineRule="auto"/>
              <w:jc w:val="both"/>
              <w:rPr>
                <w:rFonts w:ascii="Aptos" w:hAnsi="Aptos" w:cs="Tahoma"/>
                <w:szCs w:val="22"/>
              </w:rPr>
            </w:pPr>
            <w:bookmarkStart w:id="0" w:name="_GoBack"/>
            <w:bookmarkEnd w:id="0"/>
            <w:r>
              <w:rPr>
                <w:rFonts w:ascii="Aptos" w:hAnsi="Aptos" w:cs="Tahoma"/>
                <w:szCs w:val="22"/>
              </w:rPr>
              <w:t>elektr. podpisu</w:t>
            </w:r>
          </w:p>
        </w:tc>
      </w:tr>
      <w:tr w:rsidR="009C13B5" w:rsidRPr="00B5153D" w:rsidTr="009C13B5">
        <w:trPr>
          <w:trHeight w:val="1742"/>
        </w:trPr>
        <w:tc>
          <w:tcPr>
            <w:tcW w:w="4106" w:type="dxa"/>
          </w:tcPr>
          <w:p w:rsidR="009C13B5" w:rsidRPr="00B5153D" w:rsidRDefault="009C13B5" w:rsidP="00FC6027">
            <w:pPr>
              <w:spacing w:after="160" w:line="276" w:lineRule="auto"/>
              <w:jc w:val="both"/>
              <w:rPr>
                <w:rFonts w:ascii="Aptos" w:hAnsi="Aptos" w:cs="Tahoma"/>
                <w:szCs w:val="22"/>
              </w:rPr>
            </w:pPr>
          </w:p>
        </w:tc>
        <w:tc>
          <w:tcPr>
            <w:tcW w:w="992" w:type="dxa"/>
          </w:tcPr>
          <w:p w:rsidR="009C13B5" w:rsidRPr="00B5153D" w:rsidRDefault="009C13B5" w:rsidP="00FC6027">
            <w:pPr>
              <w:spacing w:after="160" w:line="276" w:lineRule="auto"/>
              <w:jc w:val="both"/>
              <w:rPr>
                <w:rFonts w:ascii="Aptos" w:hAnsi="Aptos" w:cs="Tahoma"/>
                <w:szCs w:val="22"/>
              </w:rPr>
            </w:pPr>
          </w:p>
        </w:tc>
        <w:tc>
          <w:tcPr>
            <w:tcW w:w="3962" w:type="dxa"/>
          </w:tcPr>
          <w:p w:rsidR="009C13B5" w:rsidRPr="00B5153D" w:rsidRDefault="009C13B5" w:rsidP="00FC6027">
            <w:pPr>
              <w:spacing w:after="160" w:line="276" w:lineRule="auto"/>
              <w:jc w:val="both"/>
              <w:rPr>
                <w:rFonts w:ascii="Aptos" w:hAnsi="Aptos" w:cs="Tahoma"/>
                <w:szCs w:val="22"/>
              </w:rPr>
            </w:pPr>
          </w:p>
        </w:tc>
      </w:tr>
      <w:tr w:rsidR="00B32D91" w:rsidRPr="00B5153D" w:rsidTr="009C13B5">
        <w:trPr>
          <w:trHeight w:val="170"/>
        </w:trPr>
        <w:tc>
          <w:tcPr>
            <w:tcW w:w="4106" w:type="dxa"/>
          </w:tcPr>
          <w:p w:rsidR="00B32D91" w:rsidRPr="00B5153D" w:rsidRDefault="006D581C" w:rsidP="00FC6027">
            <w:pPr>
              <w:spacing w:after="160" w:line="276" w:lineRule="auto"/>
              <w:jc w:val="both"/>
              <w:rPr>
                <w:rFonts w:ascii="Aptos" w:hAnsi="Aptos" w:cs="Tahoma"/>
                <w:szCs w:val="22"/>
              </w:rPr>
            </w:pPr>
            <w:r>
              <w:rPr>
                <w:rFonts w:ascii="Aptos" w:hAnsi="Aptos" w:cs="Tahoma"/>
                <w:b/>
                <w:bCs/>
                <w:szCs w:val="22"/>
              </w:rPr>
              <w:t>Mgr</w:t>
            </w:r>
            <w:r w:rsidR="001F60EE">
              <w:rPr>
                <w:rFonts w:ascii="Aptos" w:hAnsi="Aptos" w:cs="Tahoma"/>
                <w:b/>
                <w:bCs/>
                <w:szCs w:val="22"/>
              </w:rPr>
              <w:t>. Jiří Mitáček, Ph.D.</w:t>
            </w:r>
          </w:p>
        </w:tc>
        <w:tc>
          <w:tcPr>
            <w:tcW w:w="992" w:type="dxa"/>
          </w:tcPr>
          <w:p w:rsidR="00B32D91" w:rsidRPr="00B5153D" w:rsidRDefault="00B32D91" w:rsidP="00FC6027">
            <w:pPr>
              <w:spacing w:after="160" w:line="276" w:lineRule="auto"/>
              <w:jc w:val="both"/>
              <w:rPr>
                <w:rFonts w:ascii="Aptos" w:hAnsi="Aptos" w:cs="Tahoma"/>
                <w:szCs w:val="22"/>
              </w:rPr>
            </w:pPr>
          </w:p>
        </w:tc>
        <w:tc>
          <w:tcPr>
            <w:tcW w:w="3962" w:type="dxa"/>
          </w:tcPr>
          <w:p w:rsidR="00B32D91" w:rsidRPr="00B5153D" w:rsidRDefault="001F60EE" w:rsidP="00FC6027">
            <w:pPr>
              <w:spacing w:after="160" w:line="276" w:lineRule="auto"/>
              <w:jc w:val="both"/>
              <w:rPr>
                <w:rFonts w:ascii="Aptos" w:hAnsi="Aptos" w:cs="Tahoma"/>
                <w:b/>
                <w:bCs/>
                <w:szCs w:val="22"/>
              </w:rPr>
            </w:pPr>
            <w:r>
              <w:rPr>
                <w:rFonts w:ascii="Aptos" w:hAnsi="Aptos" w:cs="Tahoma"/>
                <w:b/>
                <w:bCs/>
                <w:szCs w:val="22"/>
              </w:rPr>
              <w:t>Ing. Jan Paroubek</w:t>
            </w:r>
          </w:p>
        </w:tc>
      </w:tr>
      <w:tr w:rsidR="00B32D91" w:rsidRPr="00B5153D" w:rsidTr="009C13B5">
        <w:trPr>
          <w:trHeight w:val="170"/>
        </w:trPr>
        <w:tc>
          <w:tcPr>
            <w:tcW w:w="4106" w:type="dxa"/>
          </w:tcPr>
          <w:p w:rsidR="00B32D91" w:rsidRPr="00B5153D" w:rsidRDefault="001F60EE" w:rsidP="00FC6027">
            <w:pPr>
              <w:spacing w:after="160" w:line="276" w:lineRule="auto"/>
              <w:jc w:val="both"/>
              <w:rPr>
                <w:rFonts w:ascii="Aptos" w:hAnsi="Aptos" w:cs="Tahoma"/>
                <w:szCs w:val="22"/>
              </w:rPr>
            </w:pPr>
            <w:r>
              <w:rPr>
                <w:rFonts w:ascii="Aptos" w:hAnsi="Aptos" w:cs="Tahoma"/>
                <w:szCs w:val="22"/>
              </w:rPr>
              <w:t>generální ředitel</w:t>
            </w:r>
          </w:p>
        </w:tc>
        <w:tc>
          <w:tcPr>
            <w:tcW w:w="992" w:type="dxa"/>
          </w:tcPr>
          <w:p w:rsidR="00B32D91" w:rsidRPr="00B5153D" w:rsidRDefault="00B32D91" w:rsidP="00FC6027">
            <w:pPr>
              <w:spacing w:after="160" w:line="276" w:lineRule="auto"/>
              <w:jc w:val="both"/>
              <w:rPr>
                <w:rFonts w:ascii="Aptos" w:hAnsi="Aptos" w:cs="Tahoma"/>
                <w:szCs w:val="22"/>
              </w:rPr>
            </w:pPr>
          </w:p>
        </w:tc>
        <w:tc>
          <w:tcPr>
            <w:tcW w:w="3962" w:type="dxa"/>
          </w:tcPr>
          <w:p w:rsidR="00B32D91" w:rsidRPr="00B5153D" w:rsidRDefault="001F60EE" w:rsidP="00FC6027">
            <w:pPr>
              <w:spacing w:after="160" w:line="276" w:lineRule="auto"/>
              <w:jc w:val="both"/>
              <w:rPr>
                <w:rFonts w:ascii="Aptos" w:hAnsi="Aptos" w:cs="Tahoma"/>
                <w:szCs w:val="22"/>
              </w:rPr>
            </w:pPr>
            <w:r>
              <w:rPr>
                <w:rFonts w:ascii="Aptos" w:hAnsi="Aptos" w:cs="Tahoma"/>
                <w:szCs w:val="22"/>
              </w:rPr>
              <w:t>první zástupce ředitele</w:t>
            </w:r>
          </w:p>
        </w:tc>
      </w:tr>
    </w:tbl>
    <w:p w:rsidR="009C13B5" w:rsidRPr="00B5153D" w:rsidRDefault="009C13B5" w:rsidP="00FC6027">
      <w:pPr>
        <w:spacing w:after="160" w:line="276" w:lineRule="auto"/>
        <w:jc w:val="both"/>
        <w:rPr>
          <w:rFonts w:ascii="Aptos" w:hAnsi="Aptos" w:cs="Tahoma"/>
          <w:szCs w:val="22"/>
        </w:rPr>
      </w:pPr>
    </w:p>
    <w:sectPr w:rsidR="009C13B5" w:rsidRPr="00B5153D" w:rsidSect="000F6108"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1276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11D023C" w16cid:durableId="21386AD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2C6" w:rsidRDefault="005242C6" w:rsidP="00412412">
      <w:r>
        <w:separator/>
      </w:r>
    </w:p>
  </w:endnote>
  <w:endnote w:type="continuationSeparator" w:id="0">
    <w:p w:rsidR="005242C6" w:rsidRDefault="005242C6" w:rsidP="0041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7843941"/>
      <w:docPartObj>
        <w:docPartGallery w:val="Page Numbers (Bottom of Page)"/>
        <w:docPartUnique/>
      </w:docPartObj>
    </w:sdtPr>
    <w:sdtEndPr>
      <w:rPr>
        <w:rFonts w:ascii="Aptos" w:hAnsi="Aptos"/>
        <w:sz w:val="22"/>
        <w:szCs w:val="22"/>
      </w:rPr>
    </w:sdtEndPr>
    <w:sdtContent>
      <w:p w:rsidR="0009433F" w:rsidRPr="0009433F" w:rsidRDefault="0009433F">
        <w:pPr>
          <w:pStyle w:val="Zpat"/>
          <w:jc w:val="center"/>
          <w:rPr>
            <w:rFonts w:ascii="Aptos" w:hAnsi="Aptos"/>
            <w:sz w:val="22"/>
            <w:szCs w:val="22"/>
          </w:rPr>
        </w:pPr>
        <w:r w:rsidRPr="0009433F">
          <w:rPr>
            <w:rFonts w:ascii="Aptos" w:hAnsi="Aptos"/>
            <w:sz w:val="22"/>
            <w:szCs w:val="22"/>
          </w:rPr>
          <w:fldChar w:fldCharType="begin"/>
        </w:r>
        <w:r w:rsidRPr="0009433F">
          <w:rPr>
            <w:rFonts w:ascii="Aptos" w:hAnsi="Aptos"/>
            <w:sz w:val="22"/>
            <w:szCs w:val="22"/>
          </w:rPr>
          <w:instrText>PAGE   \* MERGEFORMAT</w:instrText>
        </w:r>
        <w:r w:rsidRPr="0009433F">
          <w:rPr>
            <w:rFonts w:ascii="Aptos" w:hAnsi="Aptos"/>
            <w:sz w:val="22"/>
            <w:szCs w:val="22"/>
          </w:rPr>
          <w:fldChar w:fldCharType="separate"/>
        </w:r>
        <w:r w:rsidR="00975462">
          <w:rPr>
            <w:rFonts w:ascii="Aptos" w:hAnsi="Aptos"/>
            <w:noProof/>
            <w:sz w:val="22"/>
            <w:szCs w:val="22"/>
          </w:rPr>
          <w:t>2</w:t>
        </w:r>
        <w:r w:rsidRPr="0009433F">
          <w:rPr>
            <w:rFonts w:ascii="Aptos" w:hAnsi="Aptos"/>
            <w:sz w:val="22"/>
            <w:szCs w:val="22"/>
          </w:rPr>
          <w:fldChar w:fldCharType="end"/>
        </w:r>
      </w:p>
    </w:sdtContent>
  </w:sdt>
  <w:p w:rsidR="00FD7589" w:rsidRPr="002E6BCC" w:rsidRDefault="00FD7589" w:rsidP="00C10DA9">
    <w:pPr>
      <w:pStyle w:val="Zpat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2C6" w:rsidRDefault="005242C6" w:rsidP="00412412">
      <w:r>
        <w:separator/>
      </w:r>
    </w:p>
  </w:footnote>
  <w:footnote w:type="continuationSeparator" w:id="0">
    <w:p w:rsidR="005242C6" w:rsidRDefault="005242C6" w:rsidP="00412412">
      <w:r>
        <w:continuationSeparator/>
      </w:r>
    </w:p>
  </w:footnote>
  <w:footnote w:id="1">
    <w:p w:rsidR="00A342B8" w:rsidRPr="00FE46C8" w:rsidRDefault="00A342B8" w:rsidP="00A342B8">
      <w:pPr>
        <w:pStyle w:val="Textpoznpodarou"/>
        <w:jc w:val="both"/>
        <w:rPr>
          <w:rFonts w:ascii="Aptos" w:hAnsi="Aptos"/>
          <w:sz w:val="18"/>
          <w:szCs w:val="18"/>
        </w:rPr>
      </w:pPr>
      <w:r w:rsidRPr="00FE46C8">
        <w:rPr>
          <w:rStyle w:val="Znakapoznpodarou"/>
          <w:rFonts w:ascii="Aptos" w:hAnsi="Aptos"/>
          <w:sz w:val="18"/>
          <w:szCs w:val="18"/>
        </w:rPr>
        <w:footnoteRef/>
      </w:r>
      <w:r w:rsidRPr="00FE46C8">
        <w:rPr>
          <w:rFonts w:ascii="Aptos" w:hAnsi="Aptos"/>
          <w:sz w:val="18"/>
          <w:szCs w:val="18"/>
        </w:rPr>
        <w:t xml:space="preserve"> Zadávací podmínky jsou dostupné zde: </w:t>
      </w:r>
      <w:hyperlink r:id="rId1" w:history="1">
        <w:r w:rsidRPr="00FE46C8">
          <w:rPr>
            <w:rStyle w:val="Hypertextovodkaz"/>
            <w:rFonts w:ascii="Aptos" w:hAnsi="Aptos"/>
            <w:sz w:val="18"/>
            <w:szCs w:val="18"/>
          </w:rPr>
          <w:t>https://nen.nipez.cz/profily-zadavatelu-platne/detail-profilu/mzmnen/uzavrene-zakazky/p:pzvz:query=implementace;puvz:query=implementace/detail-zakazky/N006-24-V00033972</w:t>
        </w:r>
      </w:hyperlink>
    </w:p>
    <w:p w:rsidR="00A342B8" w:rsidRDefault="00A342B8">
      <w:pPr>
        <w:pStyle w:val="Textpoznpodarou"/>
      </w:pPr>
    </w:p>
  </w:footnote>
  <w:footnote w:id="2">
    <w:p w:rsidR="001970E8" w:rsidRPr="001970E8" w:rsidRDefault="001970E8">
      <w:pPr>
        <w:pStyle w:val="Textpoznpodarou"/>
        <w:rPr>
          <w:rFonts w:ascii="Aptos" w:hAnsi="Aptos"/>
          <w:sz w:val="18"/>
          <w:szCs w:val="18"/>
        </w:rPr>
      </w:pPr>
      <w:r w:rsidRPr="001970E8">
        <w:rPr>
          <w:rStyle w:val="Znakapoznpodarou"/>
          <w:rFonts w:ascii="Aptos" w:hAnsi="Aptos"/>
          <w:sz w:val="18"/>
          <w:szCs w:val="18"/>
        </w:rPr>
        <w:footnoteRef/>
      </w:r>
      <w:r w:rsidRPr="001970E8">
        <w:rPr>
          <w:rFonts w:ascii="Aptos" w:hAnsi="Aptos"/>
          <w:sz w:val="18"/>
          <w:szCs w:val="18"/>
        </w:rPr>
        <w:t xml:space="preserve"> Smlouva o dílo je dostupná zde: </w:t>
      </w:r>
      <w:hyperlink r:id="rId2" w:history="1">
        <w:r w:rsidRPr="001970E8">
          <w:rPr>
            <w:rStyle w:val="Hypertextovodkaz"/>
            <w:rFonts w:ascii="Aptos" w:hAnsi="Aptos"/>
            <w:sz w:val="18"/>
            <w:szCs w:val="18"/>
          </w:rPr>
          <w:t>https://smlouvy.gov.cz/smlouva/27835119?backlink=rbdnd</w:t>
        </w:r>
      </w:hyperlink>
    </w:p>
    <w:p w:rsidR="001970E8" w:rsidRDefault="001970E8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72F" w:rsidRDefault="0030572F" w:rsidP="00C10DA9">
    <w:pPr>
      <w:pStyle w:val="Zhlav"/>
      <w:tabs>
        <w:tab w:val="clear" w:pos="8306"/>
        <w:tab w:val="right" w:pos="936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57BE6AF1" wp14:editId="47101853">
          <wp:simplePos x="0" y="0"/>
          <wp:positionH relativeFrom="column">
            <wp:posOffset>1158240</wp:posOffset>
          </wp:positionH>
          <wp:positionV relativeFrom="paragraph">
            <wp:posOffset>-419735</wp:posOffset>
          </wp:positionV>
          <wp:extent cx="1666875" cy="447675"/>
          <wp:effectExtent l="0" t="0" r="9525" b="9525"/>
          <wp:wrapNone/>
          <wp:docPr id="187841351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FFA151F" wp14:editId="37EE2CD9">
          <wp:simplePos x="0" y="0"/>
          <wp:positionH relativeFrom="margin">
            <wp:posOffset>0</wp:posOffset>
          </wp:positionH>
          <wp:positionV relativeFrom="paragraph">
            <wp:posOffset>-463550</wp:posOffset>
          </wp:positionV>
          <wp:extent cx="1228725" cy="552450"/>
          <wp:effectExtent l="0" t="0" r="9525" b="0"/>
          <wp:wrapNone/>
          <wp:docPr id="100652493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D7589" w:rsidRDefault="00FD7589" w:rsidP="0030572F">
    <w:pPr>
      <w:pStyle w:val="Zhlav"/>
      <w:tabs>
        <w:tab w:val="clear" w:pos="8306"/>
        <w:tab w:val="right" w:pos="9360"/>
      </w:tabs>
      <w:jc w:val="both"/>
      <w:rPr>
        <w:rFonts w:ascii="Aptos" w:hAnsi="Aptos" w:cs="Tahoma"/>
        <w:b/>
        <w:bCs/>
        <w:sz w:val="22"/>
        <w:szCs w:val="22"/>
      </w:rPr>
    </w:pPr>
  </w:p>
  <w:p w:rsidR="00393473" w:rsidRPr="00B5153D" w:rsidRDefault="00393473" w:rsidP="0030572F">
    <w:pPr>
      <w:pStyle w:val="Zhlav"/>
      <w:tabs>
        <w:tab w:val="clear" w:pos="8306"/>
        <w:tab w:val="right" w:pos="9360"/>
      </w:tabs>
      <w:jc w:val="both"/>
      <w:rPr>
        <w:rFonts w:ascii="Aptos" w:hAnsi="Aptos" w:cs="Tahoma"/>
        <w:b/>
        <w:bCs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589" w:rsidRPr="008715F5" w:rsidRDefault="00FD7589" w:rsidP="00C10DA9">
    <w:pPr>
      <w:pStyle w:val="Zhlav"/>
      <w:tabs>
        <w:tab w:val="clear" w:pos="8306"/>
        <w:tab w:val="right" w:pos="9360"/>
      </w:tabs>
    </w:pPr>
    <w:r>
      <w:rPr>
        <w:b/>
      </w:rPr>
      <w:t>Zařízení služeb</w:t>
    </w:r>
    <w:r w:rsidRPr="00972039">
      <w:rPr>
        <w:b/>
      </w:rPr>
      <w:t xml:space="preserve"> pro Ministerstvo vnitra</w:t>
    </w:r>
    <w:r>
      <w:rPr>
        <w:b/>
      </w:rPr>
      <w:tab/>
    </w:r>
    <w:r>
      <w:t xml:space="preserve">                                     </w:t>
    </w:r>
    <w:r w:rsidRPr="00387294">
      <w:t>„</w:t>
    </w:r>
    <w:r>
      <w:t>R</w:t>
    </w:r>
    <w:r>
      <w:rPr>
        <w:color w:val="000000"/>
      </w:rPr>
      <w:t xml:space="preserve">ozšíření záložního výpočetního </w:t>
    </w:r>
  </w:p>
  <w:p w:rsidR="00FD7589" w:rsidRDefault="00FD7589" w:rsidP="00C10DA9">
    <w:pPr>
      <w:pStyle w:val="Zhlav"/>
      <w:tabs>
        <w:tab w:val="clear" w:pos="8306"/>
        <w:tab w:val="left" w:pos="5220"/>
        <w:tab w:val="right" w:pos="9000"/>
      </w:tabs>
    </w:pPr>
    <w:r w:rsidRPr="00972039">
      <w:rPr>
        <w:b/>
      </w:rPr>
      <w:t>příspěvková organizace</w:t>
    </w:r>
    <w:r w:rsidRPr="00C3731F">
      <w:rPr>
        <w:color w:val="000000"/>
      </w:rPr>
      <w:tab/>
    </w:r>
    <w:r>
      <w:rPr>
        <w:color w:val="000000"/>
      </w:rPr>
      <w:t xml:space="preserve">                                                                   střediska (ZVS) – Centrotex“                                       </w:t>
    </w:r>
    <w:r>
      <w:tab/>
      <w:t xml:space="preserve">       </w:t>
    </w:r>
  </w:p>
  <w:p w:rsidR="00FD7589" w:rsidRDefault="00FD7589" w:rsidP="00C10DA9">
    <w:pPr>
      <w:pStyle w:val="Zhlav"/>
    </w:pPr>
    <w: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5081"/>
    <w:multiLevelType w:val="hybridMultilevel"/>
    <w:tmpl w:val="10340A6C"/>
    <w:lvl w:ilvl="0" w:tplc="FFFFFFFF">
      <w:start w:val="1"/>
      <w:numFmt w:val="lowerRoman"/>
      <w:lvlText w:val="%1."/>
      <w:lvlJc w:val="righ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5B641E"/>
    <w:multiLevelType w:val="hybridMultilevel"/>
    <w:tmpl w:val="B7802E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D127C"/>
    <w:multiLevelType w:val="hybridMultilevel"/>
    <w:tmpl w:val="10340A6C"/>
    <w:lvl w:ilvl="0" w:tplc="FFFFFFFF">
      <w:start w:val="1"/>
      <w:numFmt w:val="lowerRoman"/>
      <w:lvlText w:val="%1."/>
      <w:lvlJc w:val="righ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882843"/>
    <w:multiLevelType w:val="hybridMultilevel"/>
    <w:tmpl w:val="AB7682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7232D"/>
    <w:multiLevelType w:val="hybridMultilevel"/>
    <w:tmpl w:val="3048B206"/>
    <w:lvl w:ilvl="0" w:tplc="E494847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5845411"/>
    <w:multiLevelType w:val="hybridMultilevel"/>
    <w:tmpl w:val="B7802E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694008"/>
    <w:multiLevelType w:val="hybridMultilevel"/>
    <w:tmpl w:val="10340A6C"/>
    <w:lvl w:ilvl="0" w:tplc="FFFFFFFF">
      <w:start w:val="1"/>
      <w:numFmt w:val="lowerRoman"/>
      <w:lvlText w:val="%1."/>
      <w:lvlJc w:val="right"/>
      <w:pPr>
        <w:ind w:left="144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A0D5390"/>
    <w:multiLevelType w:val="hybridMultilevel"/>
    <w:tmpl w:val="F9EEE57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B6EA9"/>
    <w:multiLevelType w:val="hybridMultilevel"/>
    <w:tmpl w:val="497ECFCA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F92A03"/>
    <w:multiLevelType w:val="hybridMultilevel"/>
    <w:tmpl w:val="F9EEE5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9D66D5"/>
    <w:multiLevelType w:val="hybridMultilevel"/>
    <w:tmpl w:val="10340A6C"/>
    <w:lvl w:ilvl="0" w:tplc="FFFFFFFF">
      <w:start w:val="1"/>
      <w:numFmt w:val="lowerRoman"/>
      <w:lvlText w:val="%1."/>
      <w:lvlJc w:val="right"/>
      <w:pPr>
        <w:ind w:left="144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69F15FC"/>
    <w:multiLevelType w:val="hybridMultilevel"/>
    <w:tmpl w:val="3B860A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B">
      <w:start w:val="1"/>
      <w:numFmt w:val="lowerRoman"/>
      <w:lvlText w:val="%2."/>
      <w:lvlJc w:val="right"/>
      <w:pPr>
        <w:ind w:left="720" w:hanging="360"/>
      </w:pPr>
    </w:lvl>
    <w:lvl w:ilvl="2" w:tplc="04050017">
      <w:start w:val="1"/>
      <w:numFmt w:val="lowerLetter"/>
      <w:lvlText w:val="%3)"/>
      <w:lvlJc w:val="left"/>
      <w:pPr>
        <w:ind w:left="928" w:hanging="36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051A7D"/>
    <w:multiLevelType w:val="hybridMultilevel"/>
    <w:tmpl w:val="CD6A1180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1D725A24"/>
    <w:multiLevelType w:val="hybridMultilevel"/>
    <w:tmpl w:val="10340A6C"/>
    <w:lvl w:ilvl="0" w:tplc="FFFFFFFF">
      <w:start w:val="1"/>
      <w:numFmt w:val="lowerRoman"/>
      <w:lvlText w:val="%1."/>
      <w:lvlJc w:val="right"/>
      <w:pPr>
        <w:ind w:left="144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DF91460"/>
    <w:multiLevelType w:val="hybridMultilevel"/>
    <w:tmpl w:val="BF5A874C"/>
    <w:lvl w:ilvl="0" w:tplc="040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216A1426"/>
    <w:multiLevelType w:val="hybridMultilevel"/>
    <w:tmpl w:val="BBFA1050"/>
    <w:lvl w:ilvl="0" w:tplc="4408455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811363"/>
    <w:multiLevelType w:val="hybridMultilevel"/>
    <w:tmpl w:val="1B96C3B0"/>
    <w:lvl w:ilvl="0" w:tplc="682A8216">
      <w:start w:val="2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AE58AB"/>
    <w:multiLevelType w:val="hybridMultilevel"/>
    <w:tmpl w:val="B2D87D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670375"/>
    <w:multiLevelType w:val="hybridMultilevel"/>
    <w:tmpl w:val="870AFD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436B4A"/>
    <w:multiLevelType w:val="hybridMultilevel"/>
    <w:tmpl w:val="10340A6C"/>
    <w:lvl w:ilvl="0" w:tplc="FFFFFFFF">
      <w:start w:val="1"/>
      <w:numFmt w:val="lowerRoman"/>
      <w:lvlText w:val="%1."/>
      <w:lvlJc w:val="right"/>
      <w:pPr>
        <w:ind w:left="144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B7B45BC"/>
    <w:multiLevelType w:val="hybridMultilevel"/>
    <w:tmpl w:val="F9EED62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236DC3"/>
    <w:multiLevelType w:val="multilevel"/>
    <w:tmpl w:val="CE529E14"/>
    <w:lvl w:ilvl="0">
      <w:start w:val="1"/>
      <w:numFmt w:val="upperRoman"/>
      <w:pStyle w:val="Styl1"/>
      <w:lvlText w:val="%1."/>
      <w:lvlJc w:val="center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09" w:hanging="432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22" w:hanging="504"/>
      </w:pPr>
      <w:rPr>
        <w:rFonts w:asciiTheme="minorHAnsi" w:hAnsiTheme="minorHAns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0101942"/>
    <w:multiLevelType w:val="hybridMultilevel"/>
    <w:tmpl w:val="10340A6C"/>
    <w:lvl w:ilvl="0" w:tplc="FFFFFFFF">
      <w:start w:val="1"/>
      <w:numFmt w:val="lowerRoman"/>
      <w:lvlText w:val="%1."/>
      <w:lvlJc w:val="right"/>
      <w:pPr>
        <w:ind w:left="144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8740447"/>
    <w:multiLevelType w:val="multilevel"/>
    <w:tmpl w:val="972CF080"/>
    <w:lvl w:ilvl="0">
      <w:start w:val="1"/>
      <w:numFmt w:val="decimal"/>
      <w:pStyle w:val="VZnadpis1"/>
      <w:lvlText w:val="%1."/>
      <w:lvlJc w:val="left"/>
      <w:pPr>
        <w:tabs>
          <w:tab w:val="num" w:pos="5019"/>
        </w:tabs>
        <w:ind w:left="4827" w:hanging="432"/>
      </w:pPr>
      <w:rPr>
        <w:rFonts w:cs="Times New Roman" w:hint="default"/>
        <w:b/>
        <w:sz w:val="32"/>
        <w:szCs w:val="32"/>
      </w:rPr>
    </w:lvl>
    <w:lvl w:ilvl="1">
      <w:start w:val="1"/>
      <w:numFmt w:val="decimal"/>
      <w:pStyle w:val="VZpodnadpis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4" w15:restartNumberingAfterBreak="0">
    <w:nsid w:val="43D34936"/>
    <w:multiLevelType w:val="hybridMultilevel"/>
    <w:tmpl w:val="73982CD0"/>
    <w:lvl w:ilvl="0" w:tplc="85D026D2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50003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2" w:tplc="04050005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1">
      <w:start w:val="1"/>
      <w:numFmt w:val="upperRoman"/>
      <w:lvlText w:val="(%4)"/>
      <w:lvlJc w:val="left"/>
      <w:pPr>
        <w:ind w:left="2956" w:hanging="720"/>
      </w:pPr>
      <w:rPr>
        <w:rFonts w:ascii="Garamond" w:eastAsia="Times New Roman" w:hAnsi="Garamond" w:cs="Arial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5" w15:restartNumberingAfterBreak="0">
    <w:nsid w:val="451744B1"/>
    <w:multiLevelType w:val="hybridMultilevel"/>
    <w:tmpl w:val="10340A6C"/>
    <w:lvl w:ilvl="0" w:tplc="FFFFFFFF">
      <w:start w:val="1"/>
      <w:numFmt w:val="lowerRoman"/>
      <w:lvlText w:val="%1."/>
      <w:lvlJc w:val="right"/>
      <w:pPr>
        <w:ind w:left="144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73159C6"/>
    <w:multiLevelType w:val="hybridMultilevel"/>
    <w:tmpl w:val="69A8E6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A7FB3"/>
    <w:multiLevelType w:val="multilevel"/>
    <w:tmpl w:val="058878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4DEA5A96"/>
    <w:multiLevelType w:val="hybridMultilevel"/>
    <w:tmpl w:val="69A8E6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786A4E"/>
    <w:multiLevelType w:val="hybridMultilevel"/>
    <w:tmpl w:val="10340A6C"/>
    <w:lvl w:ilvl="0" w:tplc="FFFFFFFF">
      <w:start w:val="1"/>
      <w:numFmt w:val="lowerRoman"/>
      <w:lvlText w:val="%1."/>
      <w:lvlJc w:val="right"/>
      <w:pPr>
        <w:ind w:left="144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F926878"/>
    <w:multiLevelType w:val="hybridMultilevel"/>
    <w:tmpl w:val="69A8E6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E16201"/>
    <w:multiLevelType w:val="hybridMultilevel"/>
    <w:tmpl w:val="22928A40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b w:val="0"/>
        <w:bCs w:val="0"/>
      </w:rPr>
    </w:lvl>
    <w:lvl w:ilvl="2" w:tplc="04050019">
      <w:start w:val="1"/>
      <w:numFmt w:val="lowerLetter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65075A"/>
    <w:multiLevelType w:val="hybridMultilevel"/>
    <w:tmpl w:val="10340A6C"/>
    <w:lvl w:ilvl="0" w:tplc="FFFFFFFF">
      <w:start w:val="1"/>
      <w:numFmt w:val="lowerRoman"/>
      <w:lvlText w:val="%1."/>
      <w:lvlJc w:val="right"/>
      <w:pPr>
        <w:ind w:left="144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3E130C3"/>
    <w:multiLevelType w:val="hybridMultilevel"/>
    <w:tmpl w:val="E0F82D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0EA4A0A">
      <w:start w:val="1"/>
      <w:numFmt w:val="bullet"/>
      <w:lvlText w:val=""/>
      <w:lvlJc w:val="left"/>
      <w:pPr>
        <w:ind w:left="1785" w:hanging="705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C12499"/>
    <w:multiLevelType w:val="hybridMultilevel"/>
    <w:tmpl w:val="10340A6C"/>
    <w:lvl w:ilvl="0" w:tplc="FFFFFFFF">
      <w:start w:val="1"/>
      <w:numFmt w:val="lowerRoman"/>
      <w:lvlText w:val="%1."/>
      <w:lvlJc w:val="right"/>
      <w:pPr>
        <w:ind w:left="144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D3D391B"/>
    <w:multiLevelType w:val="hybridMultilevel"/>
    <w:tmpl w:val="69A8E6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78384A"/>
    <w:multiLevelType w:val="hybridMultilevel"/>
    <w:tmpl w:val="10340A6C"/>
    <w:lvl w:ilvl="0" w:tplc="FFFFFFFF">
      <w:start w:val="1"/>
      <w:numFmt w:val="lowerRoman"/>
      <w:lvlText w:val="%1."/>
      <w:lvlJc w:val="righ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66F033B"/>
    <w:multiLevelType w:val="hybridMultilevel"/>
    <w:tmpl w:val="07C8D678"/>
    <w:lvl w:ilvl="0" w:tplc="3A925AA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9244C3C"/>
    <w:multiLevelType w:val="hybridMultilevel"/>
    <w:tmpl w:val="69A8E6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522CA2"/>
    <w:multiLevelType w:val="hybridMultilevel"/>
    <w:tmpl w:val="10340A6C"/>
    <w:lvl w:ilvl="0" w:tplc="FFFFFFFF">
      <w:start w:val="1"/>
      <w:numFmt w:val="lowerRoman"/>
      <w:lvlText w:val="%1."/>
      <w:lvlJc w:val="right"/>
      <w:pPr>
        <w:ind w:left="144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A575774"/>
    <w:multiLevelType w:val="hybridMultilevel"/>
    <w:tmpl w:val="10340A6C"/>
    <w:lvl w:ilvl="0" w:tplc="FFFFFFFF">
      <w:start w:val="1"/>
      <w:numFmt w:val="lowerRoman"/>
      <w:lvlText w:val="%1."/>
      <w:lvlJc w:val="righ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AAF1A1F"/>
    <w:multiLevelType w:val="multilevel"/>
    <w:tmpl w:val="0E2C1D2C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42" w15:restartNumberingAfterBreak="0">
    <w:nsid w:val="6C247A21"/>
    <w:multiLevelType w:val="hybridMultilevel"/>
    <w:tmpl w:val="1B169F96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79262C"/>
    <w:multiLevelType w:val="hybridMultilevel"/>
    <w:tmpl w:val="A914F902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8B68A6"/>
    <w:multiLevelType w:val="hybridMultilevel"/>
    <w:tmpl w:val="10340A6C"/>
    <w:lvl w:ilvl="0" w:tplc="172C731E">
      <w:start w:val="1"/>
      <w:numFmt w:val="lowerRoman"/>
      <w:lvlText w:val="%1."/>
      <w:lvlJc w:val="righ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86A4B7E"/>
    <w:multiLevelType w:val="hybridMultilevel"/>
    <w:tmpl w:val="ECDA2FC2"/>
    <w:lvl w:ilvl="0" w:tplc="5764FA62">
      <w:start w:val="1"/>
      <w:numFmt w:val="decimal"/>
      <w:lvlText w:val="Příloha č. %1 - "/>
      <w:lvlJc w:val="left"/>
      <w:pPr>
        <w:ind w:left="277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BC8751D"/>
    <w:multiLevelType w:val="hybridMultilevel"/>
    <w:tmpl w:val="69A8E6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24"/>
  </w:num>
  <w:num w:numId="4">
    <w:abstractNumId w:val="4"/>
  </w:num>
  <w:num w:numId="5">
    <w:abstractNumId w:val="41"/>
  </w:num>
  <w:num w:numId="6">
    <w:abstractNumId w:val="33"/>
  </w:num>
  <w:num w:numId="7">
    <w:abstractNumId w:val="21"/>
  </w:num>
  <w:num w:numId="8">
    <w:abstractNumId w:val="45"/>
  </w:num>
  <w:num w:numId="9">
    <w:abstractNumId w:val="14"/>
  </w:num>
  <w:num w:numId="10">
    <w:abstractNumId w:val="5"/>
  </w:num>
  <w:num w:numId="11">
    <w:abstractNumId w:val="16"/>
  </w:num>
  <w:num w:numId="12">
    <w:abstractNumId w:val="37"/>
  </w:num>
  <w:num w:numId="13">
    <w:abstractNumId w:val="3"/>
  </w:num>
  <w:num w:numId="14">
    <w:abstractNumId w:val="20"/>
  </w:num>
  <w:num w:numId="15">
    <w:abstractNumId w:val="9"/>
  </w:num>
  <w:num w:numId="16">
    <w:abstractNumId w:val="7"/>
  </w:num>
  <w:num w:numId="17">
    <w:abstractNumId w:val="15"/>
  </w:num>
  <w:num w:numId="18">
    <w:abstractNumId w:val="42"/>
  </w:num>
  <w:num w:numId="19">
    <w:abstractNumId w:val="11"/>
  </w:num>
  <w:num w:numId="20">
    <w:abstractNumId w:val="1"/>
  </w:num>
  <w:num w:numId="21">
    <w:abstractNumId w:val="43"/>
  </w:num>
  <w:num w:numId="22">
    <w:abstractNumId w:val="31"/>
  </w:num>
  <w:num w:numId="23">
    <w:abstractNumId w:val="44"/>
  </w:num>
  <w:num w:numId="24">
    <w:abstractNumId w:val="22"/>
  </w:num>
  <w:num w:numId="25">
    <w:abstractNumId w:val="0"/>
  </w:num>
  <w:num w:numId="26">
    <w:abstractNumId w:val="36"/>
  </w:num>
  <w:num w:numId="27">
    <w:abstractNumId w:val="2"/>
  </w:num>
  <w:num w:numId="28">
    <w:abstractNumId w:val="8"/>
  </w:num>
  <w:num w:numId="29">
    <w:abstractNumId w:val="40"/>
  </w:num>
  <w:num w:numId="30">
    <w:abstractNumId w:val="6"/>
  </w:num>
  <w:num w:numId="31">
    <w:abstractNumId w:val="29"/>
  </w:num>
  <w:num w:numId="32">
    <w:abstractNumId w:val="25"/>
  </w:num>
  <w:num w:numId="33">
    <w:abstractNumId w:val="39"/>
  </w:num>
  <w:num w:numId="34">
    <w:abstractNumId w:val="13"/>
  </w:num>
  <w:num w:numId="35">
    <w:abstractNumId w:val="19"/>
  </w:num>
  <w:num w:numId="36">
    <w:abstractNumId w:val="34"/>
  </w:num>
  <w:num w:numId="37">
    <w:abstractNumId w:val="32"/>
  </w:num>
  <w:num w:numId="38">
    <w:abstractNumId w:val="10"/>
  </w:num>
  <w:num w:numId="39">
    <w:abstractNumId w:val="46"/>
  </w:num>
  <w:num w:numId="40">
    <w:abstractNumId w:val="28"/>
  </w:num>
  <w:num w:numId="41">
    <w:abstractNumId w:val="17"/>
  </w:num>
  <w:num w:numId="42">
    <w:abstractNumId w:val="30"/>
  </w:num>
  <w:num w:numId="43">
    <w:abstractNumId w:val="18"/>
  </w:num>
  <w:num w:numId="44">
    <w:abstractNumId w:val="26"/>
  </w:num>
  <w:num w:numId="45">
    <w:abstractNumId w:val="35"/>
  </w:num>
  <w:num w:numId="46">
    <w:abstractNumId w:val="38"/>
  </w:num>
  <w:num w:numId="47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CF3"/>
    <w:rsid w:val="0000003B"/>
    <w:rsid w:val="00001D55"/>
    <w:rsid w:val="00003AB7"/>
    <w:rsid w:val="00004BFB"/>
    <w:rsid w:val="00006611"/>
    <w:rsid w:val="00012264"/>
    <w:rsid w:val="00016671"/>
    <w:rsid w:val="00020E82"/>
    <w:rsid w:val="00021925"/>
    <w:rsid w:val="0002202A"/>
    <w:rsid w:val="0002318E"/>
    <w:rsid w:val="000236AE"/>
    <w:rsid w:val="0002410A"/>
    <w:rsid w:val="00024E24"/>
    <w:rsid w:val="00025852"/>
    <w:rsid w:val="00030179"/>
    <w:rsid w:val="00034E4E"/>
    <w:rsid w:val="0003572B"/>
    <w:rsid w:val="0003576E"/>
    <w:rsid w:val="00037857"/>
    <w:rsid w:val="00037A63"/>
    <w:rsid w:val="000420A9"/>
    <w:rsid w:val="000420CD"/>
    <w:rsid w:val="00044CFB"/>
    <w:rsid w:val="000468DB"/>
    <w:rsid w:val="00052753"/>
    <w:rsid w:val="00053147"/>
    <w:rsid w:val="00053E05"/>
    <w:rsid w:val="0005401E"/>
    <w:rsid w:val="00056939"/>
    <w:rsid w:val="00062AA0"/>
    <w:rsid w:val="0006308A"/>
    <w:rsid w:val="000632CD"/>
    <w:rsid w:val="000634B0"/>
    <w:rsid w:val="00064124"/>
    <w:rsid w:val="00065DC8"/>
    <w:rsid w:val="00066C43"/>
    <w:rsid w:val="000675CF"/>
    <w:rsid w:val="00070A0D"/>
    <w:rsid w:val="00071148"/>
    <w:rsid w:val="00072EA2"/>
    <w:rsid w:val="00074430"/>
    <w:rsid w:val="00074C8E"/>
    <w:rsid w:val="00075E39"/>
    <w:rsid w:val="00081876"/>
    <w:rsid w:val="00082A32"/>
    <w:rsid w:val="000854E7"/>
    <w:rsid w:val="000869A4"/>
    <w:rsid w:val="0009052C"/>
    <w:rsid w:val="0009433F"/>
    <w:rsid w:val="00097801"/>
    <w:rsid w:val="000A0C9A"/>
    <w:rsid w:val="000A0CBD"/>
    <w:rsid w:val="000A39DF"/>
    <w:rsid w:val="000A54AA"/>
    <w:rsid w:val="000A5670"/>
    <w:rsid w:val="000B0AE4"/>
    <w:rsid w:val="000B5B7B"/>
    <w:rsid w:val="000C1864"/>
    <w:rsid w:val="000C19F7"/>
    <w:rsid w:val="000C1C77"/>
    <w:rsid w:val="000C1D38"/>
    <w:rsid w:val="000C2D82"/>
    <w:rsid w:val="000C5924"/>
    <w:rsid w:val="000D1ADF"/>
    <w:rsid w:val="000D45C5"/>
    <w:rsid w:val="000D5002"/>
    <w:rsid w:val="000D5D11"/>
    <w:rsid w:val="000D7350"/>
    <w:rsid w:val="000D7FF0"/>
    <w:rsid w:val="000E0D85"/>
    <w:rsid w:val="000E124E"/>
    <w:rsid w:val="000E1C28"/>
    <w:rsid w:val="000E23BB"/>
    <w:rsid w:val="000E2C7B"/>
    <w:rsid w:val="000E6519"/>
    <w:rsid w:val="000E73CE"/>
    <w:rsid w:val="000F2181"/>
    <w:rsid w:val="000F56C5"/>
    <w:rsid w:val="000F5EC2"/>
    <w:rsid w:val="000F6108"/>
    <w:rsid w:val="000F6872"/>
    <w:rsid w:val="000F7621"/>
    <w:rsid w:val="001001C9"/>
    <w:rsid w:val="00103B8C"/>
    <w:rsid w:val="0010476C"/>
    <w:rsid w:val="00104B57"/>
    <w:rsid w:val="00106F88"/>
    <w:rsid w:val="00107538"/>
    <w:rsid w:val="00110C54"/>
    <w:rsid w:val="00110DD8"/>
    <w:rsid w:val="001135DE"/>
    <w:rsid w:val="00114037"/>
    <w:rsid w:val="00114AE1"/>
    <w:rsid w:val="00117201"/>
    <w:rsid w:val="0012461E"/>
    <w:rsid w:val="00126FF6"/>
    <w:rsid w:val="0013038B"/>
    <w:rsid w:val="0013188D"/>
    <w:rsid w:val="00133356"/>
    <w:rsid w:val="0013378E"/>
    <w:rsid w:val="00133E53"/>
    <w:rsid w:val="00135508"/>
    <w:rsid w:val="00136AB4"/>
    <w:rsid w:val="00136FE6"/>
    <w:rsid w:val="0013727F"/>
    <w:rsid w:val="001429D1"/>
    <w:rsid w:val="00142A35"/>
    <w:rsid w:val="00142E61"/>
    <w:rsid w:val="001430CF"/>
    <w:rsid w:val="00145875"/>
    <w:rsid w:val="00151478"/>
    <w:rsid w:val="00151F28"/>
    <w:rsid w:val="001569DF"/>
    <w:rsid w:val="00157BE1"/>
    <w:rsid w:val="001650C4"/>
    <w:rsid w:val="00167CA4"/>
    <w:rsid w:val="001709C8"/>
    <w:rsid w:val="00172BDB"/>
    <w:rsid w:val="00176357"/>
    <w:rsid w:val="00176648"/>
    <w:rsid w:val="00176D7A"/>
    <w:rsid w:val="001802D6"/>
    <w:rsid w:val="001803AB"/>
    <w:rsid w:val="001859B3"/>
    <w:rsid w:val="00187709"/>
    <w:rsid w:val="00187AE4"/>
    <w:rsid w:val="00187F99"/>
    <w:rsid w:val="00190415"/>
    <w:rsid w:val="00191FF0"/>
    <w:rsid w:val="00192B8C"/>
    <w:rsid w:val="0019499D"/>
    <w:rsid w:val="0019526B"/>
    <w:rsid w:val="001970E8"/>
    <w:rsid w:val="001A04D5"/>
    <w:rsid w:val="001A1B44"/>
    <w:rsid w:val="001A2015"/>
    <w:rsid w:val="001A483B"/>
    <w:rsid w:val="001A509C"/>
    <w:rsid w:val="001B0E01"/>
    <w:rsid w:val="001B2717"/>
    <w:rsid w:val="001B27A0"/>
    <w:rsid w:val="001B6767"/>
    <w:rsid w:val="001B7747"/>
    <w:rsid w:val="001C1ED6"/>
    <w:rsid w:val="001C2FB9"/>
    <w:rsid w:val="001C51E1"/>
    <w:rsid w:val="001C5D48"/>
    <w:rsid w:val="001C7AD6"/>
    <w:rsid w:val="001C7B1B"/>
    <w:rsid w:val="001C7D55"/>
    <w:rsid w:val="001D2EF3"/>
    <w:rsid w:val="001D4BC1"/>
    <w:rsid w:val="001D785D"/>
    <w:rsid w:val="001E077D"/>
    <w:rsid w:val="001E0888"/>
    <w:rsid w:val="001E1D7F"/>
    <w:rsid w:val="001E23E3"/>
    <w:rsid w:val="001E27BC"/>
    <w:rsid w:val="001E3C24"/>
    <w:rsid w:val="001E3D50"/>
    <w:rsid w:val="001E4C63"/>
    <w:rsid w:val="001E606E"/>
    <w:rsid w:val="001F0D28"/>
    <w:rsid w:val="001F0D70"/>
    <w:rsid w:val="001F1E2F"/>
    <w:rsid w:val="001F2CA8"/>
    <w:rsid w:val="001F45C8"/>
    <w:rsid w:val="001F4A3A"/>
    <w:rsid w:val="001F4AA9"/>
    <w:rsid w:val="001F60EE"/>
    <w:rsid w:val="002020B6"/>
    <w:rsid w:val="002034EC"/>
    <w:rsid w:val="00205257"/>
    <w:rsid w:val="00207013"/>
    <w:rsid w:val="0021002F"/>
    <w:rsid w:val="00210157"/>
    <w:rsid w:val="00211155"/>
    <w:rsid w:val="002114DC"/>
    <w:rsid w:val="0021319D"/>
    <w:rsid w:val="00215EE1"/>
    <w:rsid w:val="00217725"/>
    <w:rsid w:val="002200FE"/>
    <w:rsid w:val="00220F9F"/>
    <w:rsid w:val="00223747"/>
    <w:rsid w:val="00225998"/>
    <w:rsid w:val="00225BB8"/>
    <w:rsid w:val="00226E5D"/>
    <w:rsid w:val="00226F29"/>
    <w:rsid w:val="00230060"/>
    <w:rsid w:val="0023026C"/>
    <w:rsid w:val="00231B46"/>
    <w:rsid w:val="00236FF5"/>
    <w:rsid w:val="00246DF5"/>
    <w:rsid w:val="00247586"/>
    <w:rsid w:val="00247DF3"/>
    <w:rsid w:val="002544CA"/>
    <w:rsid w:val="00255595"/>
    <w:rsid w:val="002566D2"/>
    <w:rsid w:val="00256964"/>
    <w:rsid w:val="002603D9"/>
    <w:rsid w:val="00261BC2"/>
    <w:rsid w:val="00262038"/>
    <w:rsid w:val="002626FF"/>
    <w:rsid w:val="00264B1B"/>
    <w:rsid w:val="00264EF9"/>
    <w:rsid w:val="002657B5"/>
    <w:rsid w:val="00266558"/>
    <w:rsid w:val="00266FC6"/>
    <w:rsid w:val="00272D6A"/>
    <w:rsid w:val="00273419"/>
    <w:rsid w:val="002750D2"/>
    <w:rsid w:val="00275C8E"/>
    <w:rsid w:val="0028149F"/>
    <w:rsid w:val="002840EB"/>
    <w:rsid w:val="002849CB"/>
    <w:rsid w:val="00284AAD"/>
    <w:rsid w:val="00286CF3"/>
    <w:rsid w:val="00287AD4"/>
    <w:rsid w:val="00291D98"/>
    <w:rsid w:val="002931EA"/>
    <w:rsid w:val="00293889"/>
    <w:rsid w:val="0029409A"/>
    <w:rsid w:val="002945E6"/>
    <w:rsid w:val="00295577"/>
    <w:rsid w:val="00295FAE"/>
    <w:rsid w:val="002A14B6"/>
    <w:rsid w:val="002A462E"/>
    <w:rsid w:val="002A51F7"/>
    <w:rsid w:val="002A7C32"/>
    <w:rsid w:val="002A7F9A"/>
    <w:rsid w:val="002B007F"/>
    <w:rsid w:val="002B2E1F"/>
    <w:rsid w:val="002B5E40"/>
    <w:rsid w:val="002C125C"/>
    <w:rsid w:val="002C1F49"/>
    <w:rsid w:val="002C2422"/>
    <w:rsid w:val="002C781C"/>
    <w:rsid w:val="002D0D1F"/>
    <w:rsid w:val="002D1C8A"/>
    <w:rsid w:val="002D344B"/>
    <w:rsid w:val="002D51E2"/>
    <w:rsid w:val="002D6C10"/>
    <w:rsid w:val="002D7AED"/>
    <w:rsid w:val="002E1ECC"/>
    <w:rsid w:val="002E3F5F"/>
    <w:rsid w:val="002E5D08"/>
    <w:rsid w:val="002E6BCC"/>
    <w:rsid w:val="002E7E25"/>
    <w:rsid w:val="002F0996"/>
    <w:rsid w:val="002F5A19"/>
    <w:rsid w:val="002F5D78"/>
    <w:rsid w:val="00300237"/>
    <w:rsid w:val="003004E3"/>
    <w:rsid w:val="00300990"/>
    <w:rsid w:val="00301F8F"/>
    <w:rsid w:val="00302AF3"/>
    <w:rsid w:val="00303D1B"/>
    <w:rsid w:val="00304591"/>
    <w:rsid w:val="00304706"/>
    <w:rsid w:val="0030572F"/>
    <w:rsid w:val="00306A59"/>
    <w:rsid w:val="00307A85"/>
    <w:rsid w:val="003103C0"/>
    <w:rsid w:val="0031066A"/>
    <w:rsid w:val="00310771"/>
    <w:rsid w:val="00310E18"/>
    <w:rsid w:val="00314CE8"/>
    <w:rsid w:val="0031722A"/>
    <w:rsid w:val="00320492"/>
    <w:rsid w:val="00320A44"/>
    <w:rsid w:val="00324109"/>
    <w:rsid w:val="0032570A"/>
    <w:rsid w:val="00331809"/>
    <w:rsid w:val="003326B7"/>
    <w:rsid w:val="0033381F"/>
    <w:rsid w:val="0033624D"/>
    <w:rsid w:val="00337C1E"/>
    <w:rsid w:val="0034033A"/>
    <w:rsid w:val="003418DB"/>
    <w:rsid w:val="00342B74"/>
    <w:rsid w:val="003436E1"/>
    <w:rsid w:val="003445F4"/>
    <w:rsid w:val="003453E8"/>
    <w:rsid w:val="00345A5E"/>
    <w:rsid w:val="003520CA"/>
    <w:rsid w:val="003531D7"/>
    <w:rsid w:val="00353577"/>
    <w:rsid w:val="00354561"/>
    <w:rsid w:val="003549CF"/>
    <w:rsid w:val="0035500E"/>
    <w:rsid w:val="00355733"/>
    <w:rsid w:val="00355CDD"/>
    <w:rsid w:val="003600F5"/>
    <w:rsid w:val="00361D7D"/>
    <w:rsid w:val="0036420F"/>
    <w:rsid w:val="00365CA2"/>
    <w:rsid w:val="00371471"/>
    <w:rsid w:val="003724FF"/>
    <w:rsid w:val="00372E21"/>
    <w:rsid w:val="0037346C"/>
    <w:rsid w:val="00375D9A"/>
    <w:rsid w:val="00376382"/>
    <w:rsid w:val="00376574"/>
    <w:rsid w:val="00376936"/>
    <w:rsid w:val="00381326"/>
    <w:rsid w:val="00383801"/>
    <w:rsid w:val="00383A56"/>
    <w:rsid w:val="00386E7D"/>
    <w:rsid w:val="00387294"/>
    <w:rsid w:val="00390B37"/>
    <w:rsid w:val="00391B3E"/>
    <w:rsid w:val="00393473"/>
    <w:rsid w:val="00394151"/>
    <w:rsid w:val="00395373"/>
    <w:rsid w:val="0039732B"/>
    <w:rsid w:val="003A0612"/>
    <w:rsid w:val="003A2AA7"/>
    <w:rsid w:val="003A2FED"/>
    <w:rsid w:val="003A3E18"/>
    <w:rsid w:val="003A61A2"/>
    <w:rsid w:val="003A7384"/>
    <w:rsid w:val="003A7A13"/>
    <w:rsid w:val="003B00DF"/>
    <w:rsid w:val="003B2514"/>
    <w:rsid w:val="003B3A02"/>
    <w:rsid w:val="003B4477"/>
    <w:rsid w:val="003B4992"/>
    <w:rsid w:val="003B6167"/>
    <w:rsid w:val="003B7848"/>
    <w:rsid w:val="003B7C44"/>
    <w:rsid w:val="003C3CF9"/>
    <w:rsid w:val="003C4234"/>
    <w:rsid w:val="003C494D"/>
    <w:rsid w:val="003C6492"/>
    <w:rsid w:val="003D12A0"/>
    <w:rsid w:val="003D1503"/>
    <w:rsid w:val="003D2DD1"/>
    <w:rsid w:val="003D595E"/>
    <w:rsid w:val="003D751F"/>
    <w:rsid w:val="003E070F"/>
    <w:rsid w:val="003E084D"/>
    <w:rsid w:val="003E2FEC"/>
    <w:rsid w:val="003E3E28"/>
    <w:rsid w:val="003E57CC"/>
    <w:rsid w:val="003E773E"/>
    <w:rsid w:val="003F3A32"/>
    <w:rsid w:val="00400BE9"/>
    <w:rsid w:val="004010EB"/>
    <w:rsid w:val="004029E1"/>
    <w:rsid w:val="00402BFF"/>
    <w:rsid w:val="00410FD2"/>
    <w:rsid w:val="00412412"/>
    <w:rsid w:val="00414695"/>
    <w:rsid w:val="00414E37"/>
    <w:rsid w:val="0041560A"/>
    <w:rsid w:val="00415C73"/>
    <w:rsid w:val="00416897"/>
    <w:rsid w:val="00416D80"/>
    <w:rsid w:val="004174BF"/>
    <w:rsid w:val="004207A9"/>
    <w:rsid w:val="004214C7"/>
    <w:rsid w:val="004252D4"/>
    <w:rsid w:val="00425680"/>
    <w:rsid w:val="00431757"/>
    <w:rsid w:val="0043341B"/>
    <w:rsid w:val="00433AD5"/>
    <w:rsid w:val="004355DB"/>
    <w:rsid w:val="00435DDC"/>
    <w:rsid w:val="0043607E"/>
    <w:rsid w:val="004375F0"/>
    <w:rsid w:val="00440DE5"/>
    <w:rsid w:val="00443066"/>
    <w:rsid w:val="004510B4"/>
    <w:rsid w:val="00452110"/>
    <w:rsid w:val="00452423"/>
    <w:rsid w:val="00452AA8"/>
    <w:rsid w:val="00452F69"/>
    <w:rsid w:val="004549FB"/>
    <w:rsid w:val="00457EED"/>
    <w:rsid w:val="00460140"/>
    <w:rsid w:val="0046225B"/>
    <w:rsid w:val="00462BB8"/>
    <w:rsid w:val="00463128"/>
    <w:rsid w:val="004641D9"/>
    <w:rsid w:val="00465033"/>
    <w:rsid w:val="004654ED"/>
    <w:rsid w:val="004659E6"/>
    <w:rsid w:val="0047004A"/>
    <w:rsid w:val="004732E7"/>
    <w:rsid w:val="004737ED"/>
    <w:rsid w:val="00473B5D"/>
    <w:rsid w:val="004758C6"/>
    <w:rsid w:val="004768CB"/>
    <w:rsid w:val="004840B6"/>
    <w:rsid w:val="00486096"/>
    <w:rsid w:val="004866C6"/>
    <w:rsid w:val="0048727C"/>
    <w:rsid w:val="00487C3C"/>
    <w:rsid w:val="00493902"/>
    <w:rsid w:val="004955AF"/>
    <w:rsid w:val="004972D5"/>
    <w:rsid w:val="00497855"/>
    <w:rsid w:val="00497970"/>
    <w:rsid w:val="004979CE"/>
    <w:rsid w:val="004A21D7"/>
    <w:rsid w:val="004A2DDE"/>
    <w:rsid w:val="004A3173"/>
    <w:rsid w:val="004A37F6"/>
    <w:rsid w:val="004A408E"/>
    <w:rsid w:val="004A42F6"/>
    <w:rsid w:val="004A44A1"/>
    <w:rsid w:val="004A56FB"/>
    <w:rsid w:val="004A5E79"/>
    <w:rsid w:val="004B3206"/>
    <w:rsid w:val="004B391C"/>
    <w:rsid w:val="004B3D50"/>
    <w:rsid w:val="004B4154"/>
    <w:rsid w:val="004B6B28"/>
    <w:rsid w:val="004B7693"/>
    <w:rsid w:val="004C31BB"/>
    <w:rsid w:val="004C340A"/>
    <w:rsid w:val="004C42B6"/>
    <w:rsid w:val="004C462F"/>
    <w:rsid w:val="004C46EA"/>
    <w:rsid w:val="004C6F00"/>
    <w:rsid w:val="004D1BCE"/>
    <w:rsid w:val="004D2275"/>
    <w:rsid w:val="004D2D50"/>
    <w:rsid w:val="004D3326"/>
    <w:rsid w:val="004D5EDE"/>
    <w:rsid w:val="004D77E4"/>
    <w:rsid w:val="004E0936"/>
    <w:rsid w:val="004E2A6D"/>
    <w:rsid w:val="004E3A91"/>
    <w:rsid w:val="004E3D6F"/>
    <w:rsid w:val="004E5850"/>
    <w:rsid w:val="004E5F8F"/>
    <w:rsid w:val="004E712A"/>
    <w:rsid w:val="004F11BD"/>
    <w:rsid w:val="004F1C1C"/>
    <w:rsid w:val="004F21D5"/>
    <w:rsid w:val="004F3005"/>
    <w:rsid w:val="004F42D2"/>
    <w:rsid w:val="004F4C73"/>
    <w:rsid w:val="004F4F84"/>
    <w:rsid w:val="004F5A19"/>
    <w:rsid w:val="00501A4E"/>
    <w:rsid w:val="00505551"/>
    <w:rsid w:val="00505657"/>
    <w:rsid w:val="00507390"/>
    <w:rsid w:val="00512319"/>
    <w:rsid w:val="00514376"/>
    <w:rsid w:val="00515164"/>
    <w:rsid w:val="005156D6"/>
    <w:rsid w:val="005179A8"/>
    <w:rsid w:val="00520056"/>
    <w:rsid w:val="0052045C"/>
    <w:rsid w:val="005217F8"/>
    <w:rsid w:val="00523A80"/>
    <w:rsid w:val="005242C6"/>
    <w:rsid w:val="005261CE"/>
    <w:rsid w:val="00527040"/>
    <w:rsid w:val="00527200"/>
    <w:rsid w:val="00527476"/>
    <w:rsid w:val="005300A9"/>
    <w:rsid w:val="00530905"/>
    <w:rsid w:val="00530F7E"/>
    <w:rsid w:val="00531317"/>
    <w:rsid w:val="00534D84"/>
    <w:rsid w:val="00535E3A"/>
    <w:rsid w:val="00543C9D"/>
    <w:rsid w:val="0055288B"/>
    <w:rsid w:val="005534D6"/>
    <w:rsid w:val="0055359D"/>
    <w:rsid w:val="00554984"/>
    <w:rsid w:val="00554A4A"/>
    <w:rsid w:val="00554D64"/>
    <w:rsid w:val="00555439"/>
    <w:rsid w:val="0055672D"/>
    <w:rsid w:val="00560DF1"/>
    <w:rsid w:val="00560FDD"/>
    <w:rsid w:val="0056118B"/>
    <w:rsid w:val="00561664"/>
    <w:rsid w:val="00561E36"/>
    <w:rsid w:val="005629B7"/>
    <w:rsid w:val="00564452"/>
    <w:rsid w:val="0056481E"/>
    <w:rsid w:val="0056620B"/>
    <w:rsid w:val="00570BF7"/>
    <w:rsid w:val="00572FAF"/>
    <w:rsid w:val="00573268"/>
    <w:rsid w:val="0057453C"/>
    <w:rsid w:val="00575B3D"/>
    <w:rsid w:val="005766B8"/>
    <w:rsid w:val="00576963"/>
    <w:rsid w:val="00576D74"/>
    <w:rsid w:val="0058023D"/>
    <w:rsid w:val="00580A2A"/>
    <w:rsid w:val="00580C38"/>
    <w:rsid w:val="00581915"/>
    <w:rsid w:val="00582D19"/>
    <w:rsid w:val="00584337"/>
    <w:rsid w:val="00585629"/>
    <w:rsid w:val="00592A28"/>
    <w:rsid w:val="005939A8"/>
    <w:rsid w:val="00594ADC"/>
    <w:rsid w:val="005A2B2B"/>
    <w:rsid w:val="005A3DD0"/>
    <w:rsid w:val="005A6CE8"/>
    <w:rsid w:val="005A7205"/>
    <w:rsid w:val="005B00EF"/>
    <w:rsid w:val="005B01E8"/>
    <w:rsid w:val="005B083D"/>
    <w:rsid w:val="005B2140"/>
    <w:rsid w:val="005B32EF"/>
    <w:rsid w:val="005B39B7"/>
    <w:rsid w:val="005B5E1E"/>
    <w:rsid w:val="005C0532"/>
    <w:rsid w:val="005C41E8"/>
    <w:rsid w:val="005C43D9"/>
    <w:rsid w:val="005C5153"/>
    <w:rsid w:val="005C600A"/>
    <w:rsid w:val="005D15A4"/>
    <w:rsid w:val="005D1969"/>
    <w:rsid w:val="005D311D"/>
    <w:rsid w:val="005D3E28"/>
    <w:rsid w:val="005D55C8"/>
    <w:rsid w:val="005D5AAF"/>
    <w:rsid w:val="005E5A1E"/>
    <w:rsid w:val="005F0274"/>
    <w:rsid w:val="005F29C2"/>
    <w:rsid w:val="005F37DA"/>
    <w:rsid w:val="005F4BED"/>
    <w:rsid w:val="005F6117"/>
    <w:rsid w:val="005F6912"/>
    <w:rsid w:val="0060056C"/>
    <w:rsid w:val="00600578"/>
    <w:rsid w:val="00601D6A"/>
    <w:rsid w:val="00602524"/>
    <w:rsid w:val="00602636"/>
    <w:rsid w:val="006042D0"/>
    <w:rsid w:val="00604F69"/>
    <w:rsid w:val="00606E1E"/>
    <w:rsid w:val="006104C6"/>
    <w:rsid w:val="006113A6"/>
    <w:rsid w:val="006124D0"/>
    <w:rsid w:val="00613BAE"/>
    <w:rsid w:val="0061623A"/>
    <w:rsid w:val="00621016"/>
    <w:rsid w:val="00621B15"/>
    <w:rsid w:val="00622450"/>
    <w:rsid w:val="00622C70"/>
    <w:rsid w:val="00623720"/>
    <w:rsid w:val="00624E3E"/>
    <w:rsid w:val="00625F98"/>
    <w:rsid w:val="00626559"/>
    <w:rsid w:val="0063415F"/>
    <w:rsid w:val="006349D5"/>
    <w:rsid w:val="00634E34"/>
    <w:rsid w:val="006362A9"/>
    <w:rsid w:val="00637201"/>
    <w:rsid w:val="00637AAB"/>
    <w:rsid w:val="00637EEE"/>
    <w:rsid w:val="0064123D"/>
    <w:rsid w:val="0064225F"/>
    <w:rsid w:val="006430EC"/>
    <w:rsid w:val="00644E91"/>
    <w:rsid w:val="006459E8"/>
    <w:rsid w:val="00645ABF"/>
    <w:rsid w:val="00646649"/>
    <w:rsid w:val="00647C70"/>
    <w:rsid w:val="00651D93"/>
    <w:rsid w:val="00655C66"/>
    <w:rsid w:val="006565E5"/>
    <w:rsid w:val="00657B65"/>
    <w:rsid w:val="00657EB6"/>
    <w:rsid w:val="0066268D"/>
    <w:rsid w:val="00667A77"/>
    <w:rsid w:val="00667EDB"/>
    <w:rsid w:val="0067044F"/>
    <w:rsid w:val="00670881"/>
    <w:rsid w:val="00670A07"/>
    <w:rsid w:val="0067307E"/>
    <w:rsid w:val="00675DA8"/>
    <w:rsid w:val="006761EF"/>
    <w:rsid w:val="00676AD5"/>
    <w:rsid w:val="00676FFD"/>
    <w:rsid w:val="00681437"/>
    <w:rsid w:val="006842CD"/>
    <w:rsid w:val="00684517"/>
    <w:rsid w:val="00684558"/>
    <w:rsid w:val="00684A41"/>
    <w:rsid w:val="00685DEF"/>
    <w:rsid w:val="00686A7C"/>
    <w:rsid w:val="00687254"/>
    <w:rsid w:val="0068745C"/>
    <w:rsid w:val="0069124E"/>
    <w:rsid w:val="006926A7"/>
    <w:rsid w:val="00694061"/>
    <w:rsid w:val="006948BD"/>
    <w:rsid w:val="00694D72"/>
    <w:rsid w:val="00695323"/>
    <w:rsid w:val="00696730"/>
    <w:rsid w:val="0069697A"/>
    <w:rsid w:val="006972C9"/>
    <w:rsid w:val="00697BB9"/>
    <w:rsid w:val="00697E65"/>
    <w:rsid w:val="00697F61"/>
    <w:rsid w:val="00697FFA"/>
    <w:rsid w:val="006A052A"/>
    <w:rsid w:val="006A1079"/>
    <w:rsid w:val="006A2484"/>
    <w:rsid w:val="006A4256"/>
    <w:rsid w:val="006A5E99"/>
    <w:rsid w:val="006A5FC3"/>
    <w:rsid w:val="006B0914"/>
    <w:rsid w:val="006B0E55"/>
    <w:rsid w:val="006B17CF"/>
    <w:rsid w:val="006B2C0C"/>
    <w:rsid w:val="006B4AA2"/>
    <w:rsid w:val="006C269E"/>
    <w:rsid w:val="006C422D"/>
    <w:rsid w:val="006C5A31"/>
    <w:rsid w:val="006C62A2"/>
    <w:rsid w:val="006C62F7"/>
    <w:rsid w:val="006C6E44"/>
    <w:rsid w:val="006C7872"/>
    <w:rsid w:val="006D0A52"/>
    <w:rsid w:val="006D3E0B"/>
    <w:rsid w:val="006D581C"/>
    <w:rsid w:val="006D69FC"/>
    <w:rsid w:val="006E0615"/>
    <w:rsid w:val="006E0EFC"/>
    <w:rsid w:val="006E149C"/>
    <w:rsid w:val="006E1548"/>
    <w:rsid w:val="006E310A"/>
    <w:rsid w:val="006E32B6"/>
    <w:rsid w:val="006E350E"/>
    <w:rsid w:val="006E4439"/>
    <w:rsid w:val="006E53B3"/>
    <w:rsid w:val="006E5B0B"/>
    <w:rsid w:val="006E6684"/>
    <w:rsid w:val="006F39C4"/>
    <w:rsid w:val="006F48CF"/>
    <w:rsid w:val="006F4F28"/>
    <w:rsid w:val="006F5282"/>
    <w:rsid w:val="006F5B81"/>
    <w:rsid w:val="006F66C8"/>
    <w:rsid w:val="007004F6"/>
    <w:rsid w:val="0070345E"/>
    <w:rsid w:val="007065D7"/>
    <w:rsid w:val="00706D10"/>
    <w:rsid w:val="00710333"/>
    <w:rsid w:val="007114D7"/>
    <w:rsid w:val="00712FE9"/>
    <w:rsid w:val="007136E8"/>
    <w:rsid w:val="007140FD"/>
    <w:rsid w:val="00722407"/>
    <w:rsid w:val="00723391"/>
    <w:rsid w:val="007249A4"/>
    <w:rsid w:val="007257F5"/>
    <w:rsid w:val="007309DD"/>
    <w:rsid w:val="007313E5"/>
    <w:rsid w:val="00732867"/>
    <w:rsid w:val="00735E77"/>
    <w:rsid w:val="0074041C"/>
    <w:rsid w:val="00742CA3"/>
    <w:rsid w:val="00742D97"/>
    <w:rsid w:val="00743466"/>
    <w:rsid w:val="00743959"/>
    <w:rsid w:val="0074562B"/>
    <w:rsid w:val="007470D2"/>
    <w:rsid w:val="00750741"/>
    <w:rsid w:val="0075079B"/>
    <w:rsid w:val="00752FF9"/>
    <w:rsid w:val="00755BDB"/>
    <w:rsid w:val="007566F1"/>
    <w:rsid w:val="0075734B"/>
    <w:rsid w:val="00761C95"/>
    <w:rsid w:val="00764EA7"/>
    <w:rsid w:val="00766D2A"/>
    <w:rsid w:val="0077089D"/>
    <w:rsid w:val="00772B20"/>
    <w:rsid w:val="0077407D"/>
    <w:rsid w:val="00774F3F"/>
    <w:rsid w:val="00776588"/>
    <w:rsid w:val="00776F3E"/>
    <w:rsid w:val="007771EC"/>
    <w:rsid w:val="0077755E"/>
    <w:rsid w:val="007777C6"/>
    <w:rsid w:val="0078006A"/>
    <w:rsid w:val="00780560"/>
    <w:rsid w:val="007811F6"/>
    <w:rsid w:val="00781AB2"/>
    <w:rsid w:val="007861AC"/>
    <w:rsid w:val="007862BF"/>
    <w:rsid w:val="007872E9"/>
    <w:rsid w:val="00787B7B"/>
    <w:rsid w:val="00790A97"/>
    <w:rsid w:val="00793A89"/>
    <w:rsid w:val="0079480C"/>
    <w:rsid w:val="0079495A"/>
    <w:rsid w:val="00794DDA"/>
    <w:rsid w:val="00795699"/>
    <w:rsid w:val="007956E8"/>
    <w:rsid w:val="007965B6"/>
    <w:rsid w:val="007A0F65"/>
    <w:rsid w:val="007A13BF"/>
    <w:rsid w:val="007A288D"/>
    <w:rsid w:val="007A2CFC"/>
    <w:rsid w:val="007A322C"/>
    <w:rsid w:val="007A3EC5"/>
    <w:rsid w:val="007A57C8"/>
    <w:rsid w:val="007A63E9"/>
    <w:rsid w:val="007A7720"/>
    <w:rsid w:val="007B054C"/>
    <w:rsid w:val="007B2E1C"/>
    <w:rsid w:val="007C1380"/>
    <w:rsid w:val="007C19B5"/>
    <w:rsid w:val="007C2144"/>
    <w:rsid w:val="007C3B06"/>
    <w:rsid w:val="007C544D"/>
    <w:rsid w:val="007C5609"/>
    <w:rsid w:val="007C7E84"/>
    <w:rsid w:val="007D00B1"/>
    <w:rsid w:val="007D1D9F"/>
    <w:rsid w:val="007D3507"/>
    <w:rsid w:val="007D533B"/>
    <w:rsid w:val="007D75B4"/>
    <w:rsid w:val="007E1D49"/>
    <w:rsid w:val="007E2025"/>
    <w:rsid w:val="007E3FD7"/>
    <w:rsid w:val="007E4F08"/>
    <w:rsid w:val="007E4F1A"/>
    <w:rsid w:val="007E71E7"/>
    <w:rsid w:val="007F2727"/>
    <w:rsid w:val="007F34BF"/>
    <w:rsid w:val="007F60A2"/>
    <w:rsid w:val="007F65A1"/>
    <w:rsid w:val="008010A0"/>
    <w:rsid w:val="0080159F"/>
    <w:rsid w:val="00804370"/>
    <w:rsid w:val="00804647"/>
    <w:rsid w:val="00804B21"/>
    <w:rsid w:val="0080663B"/>
    <w:rsid w:val="00810EA8"/>
    <w:rsid w:val="00811499"/>
    <w:rsid w:val="00813D97"/>
    <w:rsid w:val="008155EA"/>
    <w:rsid w:val="00816FB1"/>
    <w:rsid w:val="00820CF1"/>
    <w:rsid w:val="00820F31"/>
    <w:rsid w:val="00822223"/>
    <w:rsid w:val="008229B6"/>
    <w:rsid w:val="008234A9"/>
    <w:rsid w:val="00825067"/>
    <w:rsid w:val="00826759"/>
    <w:rsid w:val="00830FDD"/>
    <w:rsid w:val="00832915"/>
    <w:rsid w:val="008333F9"/>
    <w:rsid w:val="00833FFE"/>
    <w:rsid w:val="00834EF4"/>
    <w:rsid w:val="00837932"/>
    <w:rsid w:val="00837A1D"/>
    <w:rsid w:val="00837CFD"/>
    <w:rsid w:val="00840D58"/>
    <w:rsid w:val="0084341F"/>
    <w:rsid w:val="00843621"/>
    <w:rsid w:val="00843980"/>
    <w:rsid w:val="00846D04"/>
    <w:rsid w:val="00850E0F"/>
    <w:rsid w:val="0085286C"/>
    <w:rsid w:val="00852F61"/>
    <w:rsid w:val="00853BAE"/>
    <w:rsid w:val="00853C6B"/>
    <w:rsid w:val="0085478B"/>
    <w:rsid w:val="008604C1"/>
    <w:rsid w:val="00861AD8"/>
    <w:rsid w:val="00861BD5"/>
    <w:rsid w:val="00862810"/>
    <w:rsid w:val="00862E2A"/>
    <w:rsid w:val="00863CEF"/>
    <w:rsid w:val="008708DB"/>
    <w:rsid w:val="008715F5"/>
    <w:rsid w:val="00871DC0"/>
    <w:rsid w:val="008723CA"/>
    <w:rsid w:val="008726A4"/>
    <w:rsid w:val="00873FFA"/>
    <w:rsid w:val="008775A0"/>
    <w:rsid w:val="00881ED4"/>
    <w:rsid w:val="00881FF6"/>
    <w:rsid w:val="00882260"/>
    <w:rsid w:val="00886D3F"/>
    <w:rsid w:val="00890C04"/>
    <w:rsid w:val="008959DE"/>
    <w:rsid w:val="00895F0A"/>
    <w:rsid w:val="00897CA1"/>
    <w:rsid w:val="008A08DB"/>
    <w:rsid w:val="008A3EE0"/>
    <w:rsid w:val="008A495B"/>
    <w:rsid w:val="008A715D"/>
    <w:rsid w:val="008B1814"/>
    <w:rsid w:val="008B2CA2"/>
    <w:rsid w:val="008B32F3"/>
    <w:rsid w:val="008B33AD"/>
    <w:rsid w:val="008B59FE"/>
    <w:rsid w:val="008C08F5"/>
    <w:rsid w:val="008C1307"/>
    <w:rsid w:val="008C26CC"/>
    <w:rsid w:val="008C3192"/>
    <w:rsid w:val="008C356F"/>
    <w:rsid w:val="008C434B"/>
    <w:rsid w:val="008D01DB"/>
    <w:rsid w:val="008D0A9E"/>
    <w:rsid w:val="008D0D39"/>
    <w:rsid w:val="008D498A"/>
    <w:rsid w:val="008D569E"/>
    <w:rsid w:val="008D6646"/>
    <w:rsid w:val="008E27B3"/>
    <w:rsid w:val="008E4B70"/>
    <w:rsid w:val="008F79A0"/>
    <w:rsid w:val="009011D1"/>
    <w:rsid w:val="00902DAD"/>
    <w:rsid w:val="0090755D"/>
    <w:rsid w:val="00907FE9"/>
    <w:rsid w:val="00910421"/>
    <w:rsid w:val="009113EA"/>
    <w:rsid w:val="009118F6"/>
    <w:rsid w:val="00911A4D"/>
    <w:rsid w:val="00911BFA"/>
    <w:rsid w:val="00911DE2"/>
    <w:rsid w:val="00914966"/>
    <w:rsid w:val="00915EAB"/>
    <w:rsid w:val="009173A5"/>
    <w:rsid w:val="00921B3B"/>
    <w:rsid w:val="00922343"/>
    <w:rsid w:val="00922DF2"/>
    <w:rsid w:val="00927EEC"/>
    <w:rsid w:val="009306B2"/>
    <w:rsid w:val="0093082C"/>
    <w:rsid w:val="00935C0D"/>
    <w:rsid w:val="00940108"/>
    <w:rsid w:val="009408D8"/>
    <w:rsid w:val="00942210"/>
    <w:rsid w:val="009433BD"/>
    <w:rsid w:val="009448E4"/>
    <w:rsid w:val="0094769E"/>
    <w:rsid w:val="009526F6"/>
    <w:rsid w:val="009529FF"/>
    <w:rsid w:val="00952AEE"/>
    <w:rsid w:val="00955283"/>
    <w:rsid w:val="009552B6"/>
    <w:rsid w:val="00955365"/>
    <w:rsid w:val="009554F5"/>
    <w:rsid w:val="0095750A"/>
    <w:rsid w:val="00957BBE"/>
    <w:rsid w:val="00957D00"/>
    <w:rsid w:val="009603D3"/>
    <w:rsid w:val="0096299C"/>
    <w:rsid w:val="0096362A"/>
    <w:rsid w:val="00963AC6"/>
    <w:rsid w:val="00963E10"/>
    <w:rsid w:val="009649A9"/>
    <w:rsid w:val="00966457"/>
    <w:rsid w:val="009673A9"/>
    <w:rsid w:val="00972039"/>
    <w:rsid w:val="00972D37"/>
    <w:rsid w:val="009742DD"/>
    <w:rsid w:val="00975462"/>
    <w:rsid w:val="00976CE5"/>
    <w:rsid w:val="00980164"/>
    <w:rsid w:val="0098023A"/>
    <w:rsid w:val="00980587"/>
    <w:rsid w:val="00981741"/>
    <w:rsid w:val="009831C7"/>
    <w:rsid w:val="00983E1A"/>
    <w:rsid w:val="00985080"/>
    <w:rsid w:val="009862EA"/>
    <w:rsid w:val="00986639"/>
    <w:rsid w:val="00986BF3"/>
    <w:rsid w:val="00987595"/>
    <w:rsid w:val="00987D14"/>
    <w:rsid w:val="009957A9"/>
    <w:rsid w:val="009A1226"/>
    <w:rsid w:val="009A4477"/>
    <w:rsid w:val="009B2F1E"/>
    <w:rsid w:val="009B3CE7"/>
    <w:rsid w:val="009B6AE6"/>
    <w:rsid w:val="009B70D4"/>
    <w:rsid w:val="009C13B5"/>
    <w:rsid w:val="009C4A8A"/>
    <w:rsid w:val="009C52A0"/>
    <w:rsid w:val="009C54F3"/>
    <w:rsid w:val="009C55AE"/>
    <w:rsid w:val="009C6630"/>
    <w:rsid w:val="009C7B6B"/>
    <w:rsid w:val="009D107A"/>
    <w:rsid w:val="009D1778"/>
    <w:rsid w:val="009D3CD0"/>
    <w:rsid w:val="009D40AA"/>
    <w:rsid w:val="009D7A28"/>
    <w:rsid w:val="009D7C52"/>
    <w:rsid w:val="009E0618"/>
    <w:rsid w:val="009E08A1"/>
    <w:rsid w:val="009E10F6"/>
    <w:rsid w:val="009E1A21"/>
    <w:rsid w:val="009E2269"/>
    <w:rsid w:val="009E38E8"/>
    <w:rsid w:val="009E40F9"/>
    <w:rsid w:val="009E7CA8"/>
    <w:rsid w:val="009F2D27"/>
    <w:rsid w:val="009F4511"/>
    <w:rsid w:val="009F6A26"/>
    <w:rsid w:val="009F7098"/>
    <w:rsid w:val="00A021D4"/>
    <w:rsid w:val="00A0270B"/>
    <w:rsid w:val="00A03C95"/>
    <w:rsid w:val="00A059EE"/>
    <w:rsid w:val="00A07BE4"/>
    <w:rsid w:val="00A114C4"/>
    <w:rsid w:val="00A12C7E"/>
    <w:rsid w:val="00A13DB2"/>
    <w:rsid w:val="00A158AE"/>
    <w:rsid w:val="00A171F2"/>
    <w:rsid w:val="00A208BA"/>
    <w:rsid w:val="00A20F03"/>
    <w:rsid w:val="00A217F3"/>
    <w:rsid w:val="00A23DC9"/>
    <w:rsid w:val="00A260AD"/>
    <w:rsid w:val="00A272EB"/>
    <w:rsid w:val="00A27CC4"/>
    <w:rsid w:val="00A3019D"/>
    <w:rsid w:val="00A31605"/>
    <w:rsid w:val="00A33652"/>
    <w:rsid w:val="00A342B8"/>
    <w:rsid w:val="00A3548B"/>
    <w:rsid w:val="00A40EB7"/>
    <w:rsid w:val="00A43E8C"/>
    <w:rsid w:val="00A450DD"/>
    <w:rsid w:val="00A50CA2"/>
    <w:rsid w:val="00A50E52"/>
    <w:rsid w:val="00A529FD"/>
    <w:rsid w:val="00A52CE0"/>
    <w:rsid w:val="00A53CFD"/>
    <w:rsid w:val="00A60C77"/>
    <w:rsid w:val="00A61C76"/>
    <w:rsid w:val="00A6252F"/>
    <w:rsid w:val="00A62901"/>
    <w:rsid w:val="00A64F89"/>
    <w:rsid w:val="00A66B33"/>
    <w:rsid w:val="00A700A1"/>
    <w:rsid w:val="00A742DE"/>
    <w:rsid w:val="00A7510D"/>
    <w:rsid w:val="00A80733"/>
    <w:rsid w:val="00A82E7D"/>
    <w:rsid w:val="00A854C4"/>
    <w:rsid w:val="00A87EE0"/>
    <w:rsid w:val="00A914D7"/>
    <w:rsid w:val="00A91997"/>
    <w:rsid w:val="00A92BB0"/>
    <w:rsid w:val="00A931C9"/>
    <w:rsid w:val="00A94F9B"/>
    <w:rsid w:val="00A95C9F"/>
    <w:rsid w:val="00AA14BF"/>
    <w:rsid w:val="00AA2A25"/>
    <w:rsid w:val="00AA2B16"/>
    <w:rsid w:val="00AA30D2"/>
    <w:rsid w:val="00AA32B9"/>
    <w:rsid w:val="00AA3D6F"/>
    <w:rsid w:val="00AA40BA"/>
    <w:rsid w:val="00AA5F47"/>
    <w:rsid w:val="00AA722C"/>
    <w:rsid w:val="00AA74B3"/>
    <w:rsid w:val="00AB08E1"/>
    <w:rsid w:val="00AB2470"/>
    <w:rsid w:val="00AB2B7D"/>
    <w:rsid w:val="00AB2E93"/>
    <w:rsid w:val="00AB4D47"/>
    <w:rsid w:val="00AB76F4"/>
    <w:rsid w:val="00AC081A"/>
    <w:rsid w:val="00AC6A38"/>
    <w:rsid w:val="00AC7CB9"/>
    <w:rsid w:val="00AD3E11"/>
    <w:rsid w:val="00AE0B36"/>
    <w:rsid w:val="00AE2163"/>
    <w:rsid w:val="00AE23C9"/>
    <w:rsid w:val="00AE240C"/>
    <w:rsid w:val="00AE261E"/>
    <w:rsid w:val="00AE52EC"/>
    <w:rsid w:val="00AE67D6"/>
    <w:rsid w:val="00AE6DF1"/>
    <w:rsid w:val="00AE7870"/>
    <w:rsid w:val="00AE7A28"/>
    <w:rsid w:val="00AF3077"/>
    <w:rsid w:val="00AF43E0"/>
    <w:rsid w:val="00AF6E14"/>
    <w:rsid w:val="00B0139D"/>
    <w:rsid w:val="00B01508"/>
    <w:rsid w:val="00B04000"/>
    <w:rsid w:val="00B0476E"/>
    <w:rsid w:val="00B07CE7"/>
    <w:rsid w:val="00B106D6"/>
    <w:rsid w:val="00B10BF3"/>
    <w:rsid w:val="00B114AC"/>
    <w:rsid w:val="00B133F0"/>
    <w:rsid w:val="00B13F81"/>
    <w:rsid w:val="00B26D3A"/>
    <w:rsid w:val="00B27717"/>
    <w:rsid w:val="00B31A3B"/>
    <w:rsid w:val="00B32D91"/>
    <w:rsid w:val="00B3335D"/>
    <w:rsid w:val="00B334F4"/>
    <w:rsid w:val="00B3446A"/>
    <w:rsid w:val="00B35523"/>
    <w:rsid w:val="00B35A0F"/>
    <w:rsid w:val="00B3627B"/>
    <w:rsid w:val="00B374EC"/>
    <w:rsid w:val="00B42937"/>
    <w:rsid w:val="00B434B7"/>
    <w:rsid w:val="00B45F80"/>
    <w:rsid w:val="00B46E6E"/>
    <w:rsid w:val="00B50252"/>
    <w:rsid w:val="00B5058E"/>
    <w:rsid w:val="00B5153D"/>
    <w:rsid w:val="00B516D5"/>
    <w:rsid w:val="00B52622"/>
    <w:rsid w:val="00B527EE"/>
    <w:rsid w:val="00B53EF4"/>
    <w:rsid w:val="00B54C5C"/>
    <w:rsid w:val="00B565FB"/>
    <w:rsid w:val="00B56E95"/>
    <w:rsid w:val="00B57876"/>
    <w:rsid w:val="00B62277"/>
    <w:rsid w:val="00B623F4"/>
    <w:rsid w:val="00B627CB"/>
    <w:rsid w:val="00B64273"/>
    <w:rsid w:val="00B65D69"/>
    <w:rsid w:val="00B708AE"/>
    <w:rsid w:val="00B71106"/>
    <w:rsid w:val="00B71D33"/>
    <w:rsid w:val="00B72070"/>
    <w:rsid w:val="00B724A3"/>
    <w:rsid w:val="00B73CF6"/>
    <w:rsid w:val="00B750A3"/>
    <w:rsid w:val="00B80C27"/>
    <w:rsid w:val="00B80EB6"/>
    <w:rsid w:val="00B85B55"/>
    <w:rsid w:val="00B87D6F"/>
    <w:rsid w:val="00B916B6"/>
    <w:rsid w:val="00B91DF6"/>
    <w:rsid w:val="00BA088F"/>
    <w:rsid w:val="00BA1C1C"/>
    <w:rsid w:val="00BA2BE2"/>
    <w:rsid w:val="00BA551C"/>
    <w:rsid w:val="00BB2AAF"/>
    <w:rsid w:val="00BB4452"/>
    <w:rsid w:val="00BB4C75"/>
    <w:rsid w:val="00BC17E1"/>
    <w:rsid w:val="00BC197D"/>
    <w:rsid w:val="00BC2958"/>
    <w:rsid w:val="00BC2AF8"/>
    <w:rsid w:val="00BC44EA"/>
    <w:rsid w:val="00BC7985"/>
    <w:rsid w:val="00BC7AD8"/>
    <w:rsid w:val="00BD1012"/>
    <w:rsid w:val="00BD3309"/>
    <w:rsid w:val="00BD4EA4"/>
    <w:rsid w:val="00BE37DC"/>
    <w:rsid w:val="00BE4A06"/>
    <w:rsid w:val="00BE4BC8"/>
    <w:rsid w:val="00BE7577"/>
    <w:rsid w:val="00BF2192"/>
    <w:rsid w:val="00BF3CF7"/>
    <w:rsid w:val="00BF4A77"/>
    <w:rsid w:val="00BF4C00"/>
    <w:rsid w:val="00BF530C"/>
    <w:rsid w:val="00BF56BA"/>
    <w:rsid w:val="00BF6315"/>
    <w:rsid w:val="00BF7503"/>
    <w:rsid w:val="00BF7B57"/>
    <w:rsid w:val="00BF7EDA"/>
    <w:rsid w:val="00C00764"/>
    <w:rsid w:val="00C029F5"/>
    <w:rsid w:val="00C02D03"/>
    <w:rsid w:val="00C10DA9"/>
    <w:rsid w:val="00C1213C"/>
    <w:rsid w:val="00C14DD9"/>
    <w:rsid w:val="00C15030"/>
    <w:rsid w:val="00C20409"/>
    <w:rsid w:val="00C20C7C"/>
    <w:rsid w:val="00C21A51"/>
    <w:rsid w:val="00C221F1"/>
    <w:rsid w:val="00C24081"/>
    <w:rsid w:val="00C24BD4"/>
    <w:rsid w:val="00C25CB3"/>
    <w:rsid w:val="00C26C7C"/>
    <w:rsid w:val="00C30978"/>
    <w:rsid w:val="00C31961"/>
    <w:rsid w:val="00C335BF"/>
    <w:rsid w:val="00C3496D"/>
    <w:rsid w:val="00C36D4E"/>
    <w:rsid w:val="00C3731F"/>
    <w:rsid w:val="00C42CF0"/>
    <w:rsid w:val="00C43B1D"/>
    <w:rsid w:val="00C43E76"/>
    <w:rsid w:val="00C44E5B"/>
    <w:rsid w:val="00C452BC"/>
    <w:rsid w:val="00C46B30"/>
    <w:rsid w:val="00C4771E"/>
    <w:rsid w:val="00C53B4E"/>
    <w:rsid w:val="00C54E39"/>
    <w:rsid w:val="00C56F6A"/>
    <w:rsid w:val="00C572F8"/>
    <w:rsid w:val="00C5735B"/>
    <w:rsid w:val="00C62D5D"/>
    <w:rsid w:val="00C63ACE"/>
    <w:rsid w:val="00C64A1D"/>
    <w:rsid w:val="00C658F4"/>
    <w:rsid w:val="00C65DBC"/>
    <w:rsid w:val="00C6638D"/>
    <w:rsid w:val="00C6660E"/>
    <w:rsid w:val="00C668A7"/>
    <w:rsid w:val="00C71B5C"/>
    <w:rsid w:val="00C728B9"/>
    <w:rsid w:val="00C73806"/>
    <w:rsid w:val="00C73DC8"/>
    <w:rsid w:val="00C74550"/>
    <w:rsid w:val="00C75603"/>
    <w:rsid w:val="00C75AE2"/>
    <w:rsid w:val="00C76548"/>
    <w:rsid w:val="00C76AAE"/>
    <w:rsid w:val="00C83B06"/>
    <w:rsid w:val="00C845F7"/>
    <w:rsid w:val="00C87B00"/>
    <w:rsid w:val="00C87F26"/>
    <w:rsid w:val="00C92439"/>
    <w:rsid w:val="00C95178"/>
    <w:rsid w:val="00CA15F7"/>
    <w:rsid w:val="00CA3E69"/>
    <w:rsid w:val="00CA5345"/>
    <w:rsid w:val="00CB1763"/>
    <w:rsid w:val="00CC0AA8"/>
    <w:rsid w:val="00CC4389"/>
    <w:rsid w:val="00CC4535"/>
    <w:rsid w:val="00CC6A35"/>
    <w:rsid w:val="00CD0795"/>
    <w:rsid w:val="00CD1114"/>
    <w:rsid w:val="00CD44FF"/>
    <w:rsid w:val="00CD5EF2"/>
    <w:rsid w:val="00CD78C6"/>
    <w:rsid w:val="00CE05BD"/>
    <w:rsid w:val="00CE4A0E"/>
    <w:rsid w:val="00CE63A1"/>
    <w:rsid w:val="00CF1D5A"/>
    <w:rsid w:val="00CF2EEF"/>
    <w:rsid w:val="00CF424C"/>
    <w:rsid w:val="00D00BB3"/>
    <w:rsid w:val="00D023B9"/>
    <w:rsid w:val="00D02CBC"/>
    <w:rsid w:val="00D02E8D"/>
    <w:rsid w:val="00D033AF"/>
    <w:rsid w:val="00D06306"/>
    <w:rsid w:val="00D06A97"/>
    <w:rsid w:val="00D105A2"/>
    <w:rsid w:val="00D10BE3"/>
    <w:rsid w:val="00D1163A"/>
    <w:rsid w:val="00D11FA0"/>
    <w:rsid w:val="00D13501"/>
    <w:rsid w:val="00D13D8B"/>
    <w:rsid w:val="00D144A1"/>
    <w:rsid w:val="00D22DEB"/>
    <w:rsid w:val="00D23415"/>
    <w:rsid w:val="00D236CF"/>
    <w:rsid w:val="00D2396B"/>
    <w:rsid w:val="00D23DF3"/>
    <w:rsid w:val="00D2466D"/>
    <w:rsid w:val="00D25730"/>
    <w:rsid w:val="00D25A03"/>
    <w:rsid w:val="00D301D5"/>
    <w:rsid w:val="00D3492E"/>
    <w:rsid w:val="00D35112"/>
    <w:rsid w:val="00D362E9"/>
    <w:rsid w:val="00D376DD"/>
    <w:rsid w:val="00D377A6"/>
    <w:rsid w:val="00D400C4"/>
    <w:rsid w:val="00D4521D"/>
    <w:rsid w:val="00D50B96"/>
    <w:rsid w:val="00D50F02"/>
    <w:rsid w:val="00D51211"/>
    <w:rsid w:val="00D518D5"/>
    <w:rsid w:val="00D52A58"/>
    <w:rsid w:val="00D52E38"/>
    <w:rsid w:val="00D54669"/>
    <w:rsid w:val="00D57049"/>
    <w:rsid w:val="00D57734"/>
    <w:rsid w:val="00D6121B"/>
    <w:rsid w:val="00D670AE"/>
    <w:rsid w:val="00D6722F"/>
    <w:rsid w:val="00D6758F"/>
    <w:rsid w:val="00D71B77"/>
    <w:rsid w:val="00D71CAA"/>
    <w:rsid w:val="00D71D41"/>
    <w:rsid w:val="00D71D44"/>
    <w:rsid w:val="00D71ED1"/>
    <w:rsid w:val="00D72698"/>
    <w:rsid w:val="00D820EC"/>
    <w:rsid w:val="00D82856"/>
    <w:rsid w:val="00D84475"/>
    <w:rsid w:val="00D85539"/>
    <w:rsid w:val="00D86B09"/>
    <w:rsid w:val="00D87E7E"/>
    <w:rsid w:val="00D9164E"/>
    <w:rsid w:val="00D9522F"/>
    <w:rsid w:val="00D97F43"/>
    <w:rsid w:val="00DA1E7B"/>
    <w:rsid w:val="00DA25CF"/>
    <w:rsid w:val="00DA2701"/>
    <w:rsid w:val="00DA2753"/>
    <w:rsid w:val="00DA2CCE"/>
    <w:rsid w:val="00DA3A82"/>
    <w:rsid w:val="00DA4F04"/>
    <w:rsid w:val="00DB0FE9"/>
    <w:rsid w:val="00DB1220"/>
    <w:rsid w:val="00DB23DE"/>
    <w:rsid w:val="00DB31D7"/>
    <w:rsid w:val="00DB3E1F"/>
    <w:rsid w:val="00DB7EED"/>
    <w:rsid w:val="00DC4775"/>
    <w:rsid w:val="00DC5BFF"/>
    <w:rsid w:val="00DC6439"/>
    <w:rsid w:val="00DC69AB"/>
    <w:rsid w:val="00DC6AC9"/>
    <w:rsid w:val="00DC72A1"/>
    <w:rsid w:val="00DC7D97"/>
    <w:rsid w:val="00DD3684"/>
    <w:rsid w:val="00DD46BF"/>
    <w:rsid w:val="00DD5744"/>
    <w:rsid w:val="00DD6468"/>
    <w:rsid w:val="00DD6959"/>
    <w:rsid w:val="00DD6C48"/>
    <w:rsid w:val="00DD7279"/>
    <w:rsid w:val="00DE0CD6"/>
    <w:rsid w:val="00DE1136"/>
    <w:rsid w:val="00DE1F6F"/>
    <w:rsid w:val="00DE2E37"/>
    <w:rsid w:val="00DE52FE"/>
    <w:rsid w:val="00DE64DD"/>
    <w:rsid w:val="00DF17EF"/>
    <w:rsid w:val="00DF68A4"/>
    <w:rsid w:val="00DF6A69"/>
    <w:rsid w:val="00E02929"/>
    <w:rsid w:val="00E0356E"/>
    <w:rsid w:val="00E04D58"/>
    <w:rsid w:val="00E0524F"/>
    <w:rsid w:val="00E05258"/>
    <w:rsid w:val="00E05474"/>
    <w:rsid w:val="00E0763D"/>
    <w:rsid w:val="00E11EA9"/>
    <w:rsid w:val="00E12CAE"/>
    <w:rsid w:val="00E165E9"/>
    <w:rsid w:val="00E17CAD"/>
    <w:rsid w:val="00E21AF3"/>
    <w:rsid w:val="00E2258D"/>
    <w:rsid w:val="00E23320"/>
    <w:rsid w:val="00E258ED"/>
    <w:rsid w:val="00E265FB"/>
    <w:rsid w:val="00E26633"/>
    <w:rsid w:val="00E302FA"/>
    <w:rsid w:val="00E30C65"/>
    <w:rsid w:val="00E31A5A"/>
    <w:rsid w:val="00E35717"/>
    <w:rsid w:val="00E41967"/>
    <w:rsid w:val="00E42981"/>
    <w:rsid w:val="00E45A61"/>
    <w:rsid w:val="00E47C28"/>
    <w:rsid w:val="00E54B52"/>
    <w:rsid w:val="00E55A99"/>
    <w:rsid w:val="00E56314"/>
    <w:rsid w:val="00E615FD"/>
    <w:rsid w:val="00E6170D"/>
    <w:rsid w:val="00E61E68"/>
    <w:rsid w:val="00E6259A"/>
    <w:rsid w:val="00E64CA2"/>
    <w:rsid w:val="00E64E8D"/>
    <w:rsid w:val="00E652B9"/>
    <w:rsid w:val="00E6583B"/>
    <w:rsid w:val="00E66546"/>
    <w:rsid w:val="00E66987"/>
    <w:rsid w:val="00E672FD"/>
    <w:rsid w:val="00E674A2"/>
    <w:rsid w:val="00E6768D"/>
    <w:rsid w:val="00E7426F"/>
    <w:rsid w:val="00E76639"/>
    <w:rsid w:val="00E76B2A"/>
    <w:rsid w:val="00E81BF0"/>
    <w:rsid w:val="00E825B2"/>
    <w:rsid w:val="00E83B2F"/>
    <w:rsid w:val="00E840A5"/>
    <w:rsid w:val="00E852C4"/>
    <w:rsid w:val="00E86B52"/>
    <w:rsid w:val="00E86D6D"/>
    <w:rsid w:val="00E9034E"/>
    <w:rsid w:val="00E90B42"/>
    <w:rsid w:val="00E93144"/>
    <w:rsid w:val="00E9623D"/>
    <w:rsid w:val="00E96F5E"/>
    <w:rsid w:val="00EA0600"/>
    <w:rsid w:val="00EA0BAB"/>
    <w:rsid w:val="00EA10E1"/>
    <w:rsid w:val="00EA33DA"/>
    <w:rsid w:val="00EA7516"/>
    <w:rsid w:val="00EB06A9"/>
    <w:rsid w:val="00EB27AB"/>
    <w:rsid w:val="00EB2B2C"/>
    <w:rsid w:val="00EB41D5"/>
    <w:rsid w:val="00EB53CB"/>
    <w:rsid w:val="00EB5F8F"/>
    <w:rsid w:val="00EB7FBD"/>
    <w:rsid w:val="00EC0B27"/>
    <w:rsid w:val="00EC2630"/>
    <w:rsid w:val="00EC2C7B"/>
    <w:rsid w:val="00EC6090"/>
    <w:rsid w:val="00ED08DD"/>
    <w:rsid w:val="00ED112C"/>
    <w:rsid w:val="00ED3026"/>
    <w:rsid w:val="00ED3AB3"/>
    <w:rsid w:val="00ED57C5"/>
    <w:rsid w:val="00ED6365"/>
    <w:rsid w:val="00ED742A"/>
    <w:rsid w:val="00EE06CD"/>
    <w:rsid w:val="00EE23F0"/>
    <w:rsid w:val="00EE2A66"/>
    <w:rsid w:val="00EE508B"/>
    <w:rsid w:val="00EE5572"/>
    <w:rsid w:val="00EE7656"/>
    <w:rsid w:val="00EF0B1C"/>
    <w:rsid w:val="00EF1E18"/>
    <w:rsid w:val="00EF2EE9"/>
    <w:rsid w:val="00EF68AC"/>
    <w:rsid w:val="00EF6D33"/>
    <w:rsid w:val="00EF7B17"/>
    <w:rsid w:val="00F044C0"/>
    <w:rsid w:val="00F05E18"/>
    <w:rsid w:val="00F06960"/>
    <w:rsid w:val="00F1301C"/>
    <w:rsid w:val="00F135EA"/>
    <w:rsid w:val="00F14F48"/>
    <w:rsid w:val="00F15686"/>
    <w:rsid w:val="00F15CE5"/>
    <w:rsid w:val="00F1690C"/>
    <w:rsid w:val="00F20319"/>
    <w:rsid w:val="00F22032"/>
    <w:rsid w:val="00F23846"/>
    <w:rsid w:val="00F2401D"/>
    <w:rsid w:val="00F241D6"/>
    <w:rsid w:val="00F25E11"/>
    <w:rsid w:val="00F279AF"/>
    <w:rsid w:val="00F30220"/>
    <w:rsid w:val="00F30D6C"/>
    <w:rsid w:val="00F34213"/>
    <w:rsid w:val="00F34E7D"/>
    <w:rsid w:val="00F3555C"/>
    <w:rsid w:val="00F355C0"/>
    <w:rsid w:val="00F35A10"/>
    <w:rsid w:val="00F35F89"/>
    <w:rsid w:val="00F36318"/>
    <w:rsid w:val="00F37753"/>
    <w:rsid w:val="00F4719E"/>
    <w:rsid w:val="00F47635"/>
    <w:rsid w:val="00F510A9"/>
    <w:rsid w:val="00F51BAC"/>
    <w:rsid w:val="00F523BA"/>
    <w:rsid w:val="00F53232"/>
    <w:rsid w:val="00F5537D"/>
    <w:rsid w:val="00F56407"/>
    <w:rsid w:val="00F56730"/>
    <w:rsid w:val="00F56B56"/>
    <w:rsid w:val="00F57008"/>
    <w:rsid w:val="00F576CF"/>
    <w:rsid w:val="00F57854"/>
    <w:rsid w:val="00F64A5E"/>
    <w:rsid w:val="00F669F2"/>
    <w:rsid w:val="00F67507"/>
    <w:rsid w:val="00F70DA7"/>
    <w:rsid w:val="00F72BF2"/>
    <w:rsid w:val="00F73606"/>
    <w:rsid w:val="00F74812"/>
    <w:rsid w:val="00F76C33"/>
    <w:rsid w:val="00F7709A"/>
    <w:rsid w:val="00F77C7C"/>
    <w:rsid w:val="00F80FE3"/>
    <w:rsid w:val="00F8321C"/>
    <w:rsid w:val="00F834D8"/>
    <w:rsid w:val="00F85EEA"/>
    <w:rsid w:val="00F869CB"/>
    <w:rsid w:val="00F86AA1"/>
    <w:rsid w:val="00F87BD4"/>
    <w:rsid w:val="00FA0A1B"/>
    <w:rsid w:val="00FA2617"/>
    <w:rsid w:val="00FA31D8"/>
    <w:rsid w:val="00FA5EAD"/>
    <w:rsid w:val="00FA682B"/>
    <w:rsid w:val="00FA758D"/>
    <w:rsid w:val="00FA7FD4"/>
    <w:rsid w:val="00FB26E7"/>
    <w:rsid w:val="00FB41B0"/>
    <w:rsid w:val="00FB648F"/>
    <w:rsid w:val="00FB76E4"/>
    <w:rsid w:val="00FB7B0A"/>
    <w:rsid w:val="00FB7B35"/>
    <w:rsid w:val="00FB7EB3"/>
    <w:rsid w:val="00FC168C"/>
    <w:rsid w:val="00FC16ED"/>
    <w:rsid w:val="00FC28DE"/>
    <w:rsid w:val="00FC2DCA"/>
    <w:rsid w:val="00FC6027"/>
    <w:rsid w:val="00FC7B71"/>
    <w:rsid w:val="00FD0A4E"/>
    <w:rsid w:val="00FD1341"/>
    <w:rsid w:val="00FD28C1"/>
    <w:rsid w:val="00FD2D5C"/>
    <w:rsid w:val="00FD320A"/>
    <w:rsid w:val="00FD3C76"/>
    <w:rsid w:val="00FD7589"/>
    <w:rsid w:val="00FD7664"/>
    <w:rsid w:val="00FD7956"/>
    <w:rsid w:val="00FE2361"/>
    <w:rsid w:val="00FE2C1C"/>
    <w:rsid w:val="00FE31F9"/>
    <w:rsid w:val="00FE46C8"/>
    <w:rsid w:val="00FE4A9C"/>
    <w:rsid w:val="00FE4D4F"/>
    <w:rsid w:val="00FF037A"/>
    <w:rsid w:val="00FF225B"/>
    <w:rsid w:val="00FF2586"/>
    <w:rsid w:val="00FF2629"/>
    <w:rsid w:val="00FF2F08"/>
    <w:rsid w:val="00FF60D7"/>
    <w:rsid w:val="00FF74D7"/>
    <w:rsid w:val="00FF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652BF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locked="1" w:semiHidden="1" w:uiPriority="99" w:unhideWhenUsed="1"/>
    <w:lsdException w:name="header" w:locked="1" w:semiHidden="1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39C4"/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33F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FF2F0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18770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7">
    <w:name w:val="heading 7"/>
    <w:basedOn w:val="Normln"/>
    <w:next w:val="Normln"/>
    <w:link w:val="Nadpis7Char"/>
    <w:semiHidden/>
    <w:unhideWhenUsed/>
    <w:qFormat/>
    <w:locked/>
    <w:rsid w:val="00191FF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E070F"/>
    <w:pPr>
      <w:tabs>
        <w:tab w:val="center" w:pos="4153"/>
        <w:tab w:val="right" w:pos="8306"/>
      </w:tabs>
    </w:pPr>
    <w:rPr>
      <w:rFonts w:ascii="Times New Roman" w:hAnsi="Times New Roman"/>
      <w:sz w:val="20"/>
      <w:szCs w:val="20"/>
    </w:rPr>
  </w:style>
  <w:style w:type="character" w:customStyle="1" w:styleId="ZhlavChar">
    <w:name w:val="Záhlaví Char"/>
    <w:link w:val="Zhlav"/>
    <w:locked/>
    <w:rsid w:val="003E070F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3E070F"/>
    <w:pPr>
      <w:tabs>
        <w:tab w:val="center" w:pos="4536"/>
        <w:tab w:val="right" w:pos="9072"/>
      </w:tabs>
    </w:pPr>
    <w:rPr>
      <w:rFonts w:ascii="Verdana" w:hAnsi="Verdana" w:cs="Courier New"/>
      <w:sz w:val="16"/>
    </w:rPr>
  </w:style>
  <w:style w:type="character" w:customStyle="1" w:styleId="ZpatChar">
    <w:name w:val="Zápatí Char"/>
    <w:link w:val="Zpat"/>
    <w:uiPriority w:val="99"/>
    <w:locked/>
    <w:rsid w:val="003E070F"/>
    <w:rPr>
      <w:rFonts w:ascii="Verdana" w:hAnsi="Verdana" w:cs="Courier New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semiHidden/>
    <w:rsid w:val="003E0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3E070F"/>
    <w:rPr>
      <w:rFonts w:ascii="Tahoma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43607E"/>
    <w:pPr>
      <w:jc w:val="center"/>
    </w:pPr>
    <w:rPr>
      <w:rFonts w:ascii="Times New Roman" w:hAnsi="Times New Roman"/>
      <w:b/>
      <w:bCs/>
      <w:sz w:val="16"/>
      <w:szCs w:val="16"/>
    </w:rPr>
  </w:style>
  <w:style w:type="character" w:customStyle="1" w:styleId="NzevChar">
    <w:name w:val="Název Char"/>
    <w:link w:val="Nzev"/>
    <w:locked/>
    <w:rsid w:val="0043607E"/>
    <w:rPr>
      <w:rFonts w:ascii="Times New Roman" w:hAnsi="Times New Roman" w:cs="Times New Roman"/>
      <w:b/>
      <w:bCs/>
      <w:sz w:val="16"/>
      <w:szCs w:val="16"/>
      <w:lang w:eastAsia="cs-CZ"/>
    </w:rPr>
  </w:style>
  <w:style w:type="paragraph" w:styleId="Prosttext">
    <w:name w:val="Plain Text"/>
    <w:basedOn w:val="Normln"/>
    <w:link w:val="ProsttextChar"/>
    <w:rsid w:val="0043607E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locked/>
    <w:rsid w:val="0043607E"/>
    <w:rPr>
      <w:rFonts w:ascii="Courier New" w:hAnsi="Courier New" w:cs="Courier New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rsid w:val="0043607E"/>
    <w:pPr>
      <w:autoSpaceDE w:val="0"/>
      <w:autoSpaceDN w:val="0"/>
      <w:spacing w:line="264" w:lineRule="auto"/>
      <w:jc w:val="both"/>
    </w:pPr>
    <w:rPr>
      <w:rFonts w:ascii="Times New Roman" w:hAnsi="Times New Roman"/>
      <w:sz w:val="24"/>
    </w:rPr>
  </w:style>
  <w:style w:type="character" w:customStyle="1" w:styleId="TextkomenteChar">
    <w:name w:val="Text komentáře Char"/>
    <w:link w:val="Textkomente"/>
    <w:uiPriority w:val="99"/>
    <w:locked/>
    <w:rsid w:val="0043607E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VZnadpis1">
    <w:name w:val="VZ_nadpis 1"/>
    <w:basedOn w:val="Normln"/>
    <w:rsid w:val="00F241D6"/>
    <w:pPr>
      <w:numPr>
        <w:numId w:val="1"/>
      </w:numPr>
      <w:tabs>
        <w:tab w:val="left" w:pos="4140"/>
      </w:tabs>
      <w:spacing w:line="320" w:lineRule="atLeast"/>
      <w:jc w:val="both"/>
    </w:pPr>
    <w:rPr>
      <w:rFonts w:ascii="Times New Roman" w:hAnsi="Times New Roman"/>
      <w:b/>
      <w:sz w:val="32"/>
      <w:szCs w:val="32"/>
    </w:rPr>
  </w:style>
  <w:style w:type="paragraph" w:customStyle="1" w:styleId="VZpodnadpis">
    <w:name w:val="VZ_podnadpis"/>
    <w:basedOn w:val="Normln"/>
    <w:rsid w:val="00F241D6"/>
    <w:pPr>
      <w:numPr>
        <w:ilvl w:val="1"/>
        <w:numId w:val="1"/>
      </w:numPr>
      <w:autoSpaceDE w:val="0"/>
      <w:autoSpaceDN w:val="0"/>
      <w:adjustRightInd w:val="0"/>
      <w:spacing w:line="320" w:lineRule="atLeast"/>
    </w:pPr>
    <w:rPr>
      <w:rFonts w:ascii="Times New Roman" w:hAnsi="Times New Roman"/>
      <w:sz w:val="24"/>
    </w:rPr>
  </w:style>
  <w:style w:type="paragraph" w:customStyle="1" w:styleId="Odstavecseseznamem1">
    <w:name w:val="Odstavec se seznamem1"/>
    <w:basedOn w:val="Normln"/>
    <w:rsid w:val="00E674A2"/>
    <w:pPr>
      <w:ind w:left="720"/>
    </w:pPr>
  </w:style>
  <w:style w:type="paragraph" w:styleId="Zkladntext3">
    <w:name w:val="Body Text 3"/>
    <w:basedOn w:val="Normln"/>
    <w:link w:val="Zkladntext3Char"/>
    <w:rsid w:val="0067044F"/>
    <w:pPr>
      <w:jc w:val="both"/>
    </w:pPr>
    <w:rPr>
      <w:rFonts w:ascii="Times New Roman" w:hAnsi="Times New Roman"/>
      <w:b/>
      <w:sz w:val="24"/>
      <w:szCs w:val="20"/>
    </w:rPr>
  </w:style>
  <w:style w:type="character" w:customStyle="1" w:styleId="Zkladntext3Char">
    <w:name w:val="Základní text 3 Char"/>
    <w:link w:val="Zkladntext3"/>
    <w:locked/>
    <w:rsid w:val="0067044F"/>
    <w:rPr>
      <w:rFonts w:ascii="Times New Roman" w:hAnsi="Times New Roman" w:cs="Times New Roman"/>
      <w:b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412412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locked/>
    <w:rsid w:val="00412412"/>
    <w:rPr>
      <w:rFonts w:ascii="Arial" w:hAnsi="Arial" w:cs="Times New Roman"/>
      <w:sz w:val="20"/>
      <w:szCs w:val="20"/>
      <w:lang w:eastAsia="cs-CZ"/>
    </w:rPr>
  </w:style>
  <w:style w:type="character" w:styleId="Hypertextovodkaz">
    <w:name w:val="Hyperlink"/>
    <w:uiPriority w:val="99"/>
    <w:rsid w:val="00BE4BC8"/>
    <w:rPr>
      <w:color w:val="0000FF"/>
      <w:u w:val="single"/>
    </w:rPr>
  </w:style>
  <w:style w:type="character" w:styleId="Sledovanodkaz">
    <w:name w:val="FollowedHyperlink"/>
    <w:semiHidden/>
    <w:rsid w:val="00FB648F"/>
    <w:rPr>
      <w:rFonts w:cs="Times New Roman"/>
      <w:color w:val="800080"/>
      <w:u w:val="single"/>
    </w:rPr>
  </w:style>
  <w:style w:type="paragraph" w:customStyle="1" w:styleId="Rozloendokumentu1">
    <w:name w:val="Rozložení dokumentu1"/>
    <w:basedOn w:val="Normln"/>
    <w:semiHidden/>
    <w:rsid w:val="00AE6D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1430CF"/>
    <w:pPr>
      <w:ind w:left="708"/>
    </w:pPr>
  </w:style>
  <w:style w:type="paragraph" w:customStyle="1" w:styleId="Normal3">
    <w:name w:val="Normal_3"/>
    <w:qFormat/>
    <w:rsid w:val="00573268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qFormat/>
    <w:locked/>
    <w:rsid w:val="0090755D"/>
    <w:pPr>
      <w:keepNext/>
      <w:keepLines/>
      <w:tabs>
        <w:tab w:val="left" w:pos="440"/>
        <w:tab w:val="right" w:leader="dot" w:pos="9060"/>
      </w:tabs>
      <w:spacing w:before="360" w:line="360" w:lineRule="auto"/>
      <w:contextualSpacing/>
    </w:pPr>
    <w:rPr>
      <w:rFonts w:ascii="Times New Roman" w:hAnsi="Times New Roman"/>
      <w:bCs/>
      <w:caps/>
      <w:sz w:val="20"/>
    </w:rPr>
  </w:style>
  <w:style w:type="character" w:customStyle="1" w:styleId="Nadpis1Char">
    <w:name w:val="Nadpis 1 Char"/>
    <w:link w:val="Nadpis1"/>
    <w:rsid w:val="00B133F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133F0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Obsah2">
    <w:name w:val="toc 2"/>
    <w:basedOn w:val="Normln"/>
    <w:next w:val="Normln"/>
    <w:autoRedefine/>
    <w:uiPriority w:val="39"/>
    <w:unhideWhenUsed/>
    <w:qFormat/>
    <w:locked/>
    <w:rsid w:val="00B133F0"/>
    <w:pPr>
      <w:spacing w:before="240"/>
    </w:pPr>
    <w:rPr>
      <w:rFonts w:ascii="Calibri" w:hAnsi="Calibri"/>
      <w:b/>
      <w:bC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locked/>
    <w:rsid w:val="00B133F0"/>
    <w:pPr>
      <w:ind w:left="220"/>
    </w:pPr>
    <w:rPr>
      <w:rFonts w:ascii="Calibri" w:hAnsi="Calibri"/>
      <w:sz w:val="20"/>
      <w:szCs w:val="20"/>
    </w:rPr>
  </w:style>
  <w:style w:type="paragraph" w:styleId="Obsah4">
    <w:name w:val="toc 4"/>
    <w:basedOn w:val="Normln"/>
    <w:next w:val="Normln"/>
    <w:autoRedefine/>
    <w:locked/>
    <w:rsid w:val="00B133F0"/>
    <w:pPr>
      <w:ind w:left="440"/>
    </w:pPr>
    <w:rPr>
      <w:rFonts w:ascii="Calibri" w:hAnsi="Calibri"/>
      <w:sz w:val="20"/>
      <w:szCs w:val="20"/>
    </w:rPr>
  </w:style>
  <w:style w:type="paragraph" w:styleId="Obsah5">
    <w:name w:val="toc 5"/>
    <w:basedOn w:val="Normln"/>
    <w:next w:val="Normln"/>
    <w:autoRedefine/>
    <w:locked/>
    <w:rsid w:val="00B133F0"/>
    <w:pPr>
      <w:ind w:left="660"/>
    </w:pPr>
    <w:rPr>
      <w:rFonts w:ascii="Calibri" w:hAnsi="Calibri"/>
      <w:sz w:val="20"/>
      <w:szCs w:val="20"/>
    </w:rPr>
  </w:style>
  <w:style w:type="paragraph" w:styleId="Obsah6">
    <w:name w:val="toc 6"/>
    <w:basedOn w:val="Normln"/>
    <w:next w:val="Normln"/>
    <w:autoRedefine/>
    <w:locked/>
    <w:rsid w:val="00B133F0"/>
    <w:pPr>
      <w:ind w:left="880"/>
    </w:pPr>
    <w:rPr>
      <w:rFonts w:ascii="Calibri" w:hAnsi="Calibri"/>
      <w:sz w:val="20"/>
      <w:szCs w:val="20"/>
    </w:rPr>
  </w:style>
  <w:style w:type="paragraph" w:styleId="Obsah7">
    <w:name w:val="toc 7"/>
    <w:basedOn w:val="Normln"/>
    <w:next w:val="Normln"/>
    <w:autoRedefine/>
    <w:locked/>
    <w:rsid w:val="00B133F0"/>
    <w:pPr>
      <w:ind w:left="1100"/>
    </w:pPr>
    <w:rPr>
      <w:rFonts w:ascii="Calibri" w:hAnsi="Calibri"/>
      <w:sz w:val="20"/>
      <w:szCs w:val="20"/>
    </w:rPr>
  </w:style>
  <w:style w:type="paragraph" w:styleId="Obsah8">
    <w:name w:val="toc 8"/>
    <w:basedOn w:val="Normln"/>
    <w:next w:val="Normln"/>
    <w:autoRedefine/>
    <w:locked/>
    <w:rsid w:val="00B133F0"/>
    <w:pPr>
      <w:ind w:left="1320"/>
    </w:pPr>
    <w:rPr>
      <w:rFonts w:ascii="Calibri" w:hAnsi="Calibri"/>
      <w:sz w:val="20"/>
      <w:szCs w:val="20"/>
    </w:rPr>
  </w:style>
  <w:style w:type="paragraph" w:styleId="Obsah9">
    <w:name w:val="toc 9"/>
    <w:basedOn w:val="Normln"/>
    <w:next w:val="Normln"/>
    <w:autoRedefine/>
    <w:locked/>
    <w:rsid w:val="00B133F0"/>
    <w:pPr>
      <w:ind w:left="1540"/>
    </w:pPr>
    <w:rPr>
      <w:rFonts w:ascii="Calibri" w:hAnsi="Calibri"/>
      <w:sz w:val="20"/>
      <w:szCs w:val="20"/>
    </w:rPr>
  </w:style>
  <w:style w:type="character" w:customStyle="1" w:styleId="Nadpis2Char">
    <w:name w:val="Nadpis 2 Char"/>
    <w:link w:val="Nadpis2"/>
    <w:semiHidden/>
    <w:rsid w:val="00FF2F0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18770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Odstavecseseznamem10">
    <w:name w:val="Odstavec se seznamem1"/>
    <w:basedOn w:val="Normln"/>
    <w:rsid w:val="00871DC0"/>
    <w:pPr>
      <w:ind w:left="720"/>
    </w:pPr>
  </w:style>
  <w:style w:type="paragraph" w:customStyle="1" w:styleId="Odstavecseseznamem4">
    <w:name w:val="Odstavec se seznamem4"/>
    <w:basedOn w:val="Normln"/>
    <w:rsid w:val="00871DC0"/>
    <w:pPr>
      <w:ind w:left="720"/>
    </w:pPr>
  </w:style>
  <w:style w:type="paragraph" w:customStyle="1" w:styleId="CZodstavec">
    <w:name w:val="CZ odstavec"/>
    <w:rsid w:val="00D02CBC"/>
    <w:pPr>
      <w:numPr>
        <w:numId w:val="3"/>
      </w:numPr>
      <w:spacing w:after="120" w:line="288" w:lineRule="auto"/>
      <w:jc w:val="both"/>
    </w:pPr>
    <w:rPr>
      <w:rFonts w:ascii="Century Gothic" w:hAnsi="Century Gothic"/>
      <w:szCs w:val="24"/>
    </w:rPr>
  </w:style>
  <w:style w:type="paragraph" w:styleId="Podnadpis">
    <w:name w:val="Subtitle"/>
    <w:basedOn w:val="Normln"/>
    <w:link w:val="PodnadpisChar"/>
    <w:uiPriority w:val="99"/>
    <w:qFormat/>
    <w:locked/>
    <w:rsid w:val="00D02CBC"/>
    <w:pPr>
      <w:spacing w:before="240" w:after="120"/>
    </w:pPr>
    <w:rPr>
      <w:rFonts w:ascii="Cambria" w:eastAsia="Times New Roman" w:hAnsi="Cambria"/>
      <w:sz w:val="24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99"/>
    <w:rsid w:val="00D02CBC"/>
    <w:rPr>
      <w:rFonts w:ascii="Cambria" w:eastAsia="Times New Roman" w:hAnsi="Cambria"/>
      <w:sz w:val="24"/>
      <w:szCs w:val="24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43341B"/>
    <w:rPr>
      <w:rFonts w:ascii="Arial" w:hAnsi="Arial"/>
      <w:sz w:val="22"/>
      <w:szCs w:val="24"/>
    </w:rPr>
  </w:style>
  <w:style w:type="character" w:styleId="Odkaznakoment">
    <w:name w:val="annotation reference"/>
    <w:basedOn w:val="Standardnpsmoodstavce"/>
    <w:rsid w:val="00667EDB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667EDB"/>
    <w:pPr>
      <w:autoSpaceDE/>
      <w:autoSpaceDN/>
      <w:spacing w:line="240" w:lineRule="auto"/>
      <w:jc w:val="left"/>
    </w:pPr>
    <w:rPr>
      <w:rFonts w:ascii="Arial" w:hAnsi="Arial"/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rsid w:val="00667EDB"/>
    <w:rPr>
      <w:rFonts w:ascii="Arial" w:hAnsi="Arial" w:cs="Times New Roman"/>
      <w:b/>
      <w:bCs/>
      <w:sz w:val="24"/>
      <w:szCs w:val="24"/>
      <w:lang w:eastAsia="cs-CZ"/>
    </w:rPr>
  </w:style>
  <w:style w:type="paragraph" w:customStyle="1" w:styleId="Textodstavce">
    <w:name w:val="Text odstavce"/>
    <w:basedOn w:val="Normln"/>
    <w:rsid w:val="00D85539"/>
    <w:pPr>
      <w:numPr>
        <w:ilvl w:val="6"/>
        <w:numId w:val="5"/>
      </w:numPr>
      <w:tabs>
        <w:tab w:val="left" w:pos="851"/>
      </w:tabs>
      <w:spacing w:before="120" w:after="120"/>
      <w:jc w:val="both"/>
      <w:outlineLvl w:val="6"/>
    </w:pPr>
    <w:rPr>
      <w:rFonts w:ascii="Verdana" w:eastAsia="Times New Roman" w:hAnsi="Verdana"/>
      <w:szCs w:val="22"/>
    </w:rPr>
  </w:style>
  <w:style w:type="paragraph" w:customStyle="1" w:styleId="Textbodu">
    <w:name w:val="Text bodu"/>
    <w:basedOn w:val="Normln"/>
    <w:rsid w:val="00D85539"/>
    <w:pPr>
      <w:numPr>
        <w:ilvl w:val="8"/>
        <w:numId w:val="5"/>
      </w:numPr>
      <w:jc w:val="both"/>
      <w:outlineLvl w:val="8"/>
    </w:pPr>
    <w:rPr>
      <w:rFonts w:ascii="Verdana" w:eastAsia="Times New Roman" w:hAnsi="Verdana"/>
      <w:szCs w:val="22"/>
    </w:rPr>
  </w:style>
  <w:style w:type="paragraph" w:customStyle="1" w:styleId="Textpsmene">
    <w:name w:val="Text písmene"/>
    <w:basedOn w:val="Normln"/>
    <w:rsid w:val="00D85539"/>
    <w:pPr>
      <w:jc w:val="both"/>
      <w:outlineLvl w:val="7"/>
    </w:pPr>
    <w:rPr>
      <w:rFonts w:ascii="Verdana" w:eastAsia="Times New Roman" w:hAnsi="Verdana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191FF0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paragraph" w:customStyle="1" w:styleId="Styl1">
    <w:name w:val="Styl 1"/>
    <w:basedOn w:val="Nadpis7"/>
    <w:qFormat/>
    <w:rsid w:val="00191FF0"/>
    <w:pPr>
      <w:keepNext w:val="0"/>
      <w:keepLines w:val="0"/>
      <w:widowControl w:val="0"/>
      <w:numPr>
        <w:numId w:val="7"/>
      </w:numPr>
      <w:suppressAutoHyphens/>
      <w:spacing w:before="240"/>
      <w:ind w:left="850" w:hanging="425"/>
      <w:jc w:val="center"/>
    </w:pPr>
    <w:rPr>
      <w:rFonts w:asciiTheme="minorHAnsi" w:eastAsia="Arial" w:hAnsiTheme="minorHAnsi" w:cstheme="minorHAnsi"/>
      <w:i w:val="0"/>
      <w:iCs w:val="0"/>
      <w:smallCaps/>
      <w:color w:val="auto"/>
      <w:sz w:val="20"/>
      <w:szCs w:val="20"/>
    </w:rPr>
  </w:style>
  <w:style w:type="paragraph" w:customStyle="1" w:styleId="Normln2">
    <w:name w:val="Normální2"/>
    <w:link w:val="Normln2Char"/>
    <w:rsid w:val="00AB08E1"/>
    <w:pPr>
      <w:widowControl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ormln2Char">
    <w:name w:val="Normální2 Char"/>
    <w:basedOn w:val="Standardnpsmoodstavce"/>
    <w:link w:val="Normln2"/>
    <w:rsid w:val="00AB08E1"/>
    <w:rPr>
      <w:rFonts w:ascii="Times New Roman" w:eastAsia="Times New Roman" w:hAnsi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locked/>
    <w:rsid w:val="000527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87E7E"/>
    <w:rPr>
      <w:rFonts w:ascii="Arial" w:hAnsi="Arial"/>
      <w:sz w:val="22"/>
      <w:szCs w:val="24"/>
    </w:rPr>
  </w:style>
  <w:style w:type="paragraph" w:customStyle="1" w:styleId="Default">
    <w:name w:val="Default"/>
    <w:rsid w:val="00D52E3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Znakapoznpodarou">
    <w:name w:val="footnote reference"/>
    <w:basedOn w:val="Standardnpsmoodstavce"/>
    <w:uiPriority w:val="99"/>
    <w:unhideWhenUsed/>
    <w:rsid w:val="00AA722C"/>
    <w:rPr>
      <w:vertAlign w:val="superscript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448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0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mlouvy.gov.cz/smlouva/27835119?backlink=rbdnd" TargetMode="External"/><Relationship Id="rId1" Type="http://schemas.openxmlformats.org/officeDocument/2006/relationships/hyperlink" Target="https://nen.nipez.cz/profily-zadavatelu-platne/detail-profilu/mzmnen/uzavrene-zakazky/p:pzvz:query=implementace;puvz:query=implementace/detail-zakazky/N006-24-V00033972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306CC-7889-48CB-BDA8-3ECC84546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1206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8309</CharactersWithSpaces>
  <SharedDoc>false</SharedDoc>
  <HLinks>
    <vt:vector size="228" baseType="variant">
      <vt:variant>
        <vt:i4>5505027</vt:i4>
      </vt:variant>
      <vt:variant>
        <vt:i4>210</vt:i4>
      </vt:variant>
      <vt:variant>
        <vt:i4>0</vt:i4>
      </vt:variant>
      <vt:variant>
        <vt:i4>5</vt:i4>
      </vt:variant>
      <vt:variant>
        <vt:lpwstr>https://nen.nipez.cz/UzivatelskeInformace/UzivatelskePrirucky</vt:lpwstr>
      </vt:variant>
      <vt:variant>
        <vt:lpwstr/>
      </vt:variant>
      <vt:variant>
        <vt:i4>5505027</vt:i4>
      </vt:variant>
      <vt:variant>
        <vt:i4>207</vt:i4>
      </vt:variant>
      <vt:variant>
        <vt:i4>0</vt:i4>
      </vt:variant>
      <vt:variant>
        <vt:i4>5</vt:i4>
      </vt:variant>
      <vt:variant>
        <vt:lpwstr>https://nen.nipez.cz/UzivatelskeInformace/UzivatelskePrirucky</vt:lpwstr>
      </vt:variant>
      <vt:variant>
        <vt:lpwstr/>
      </vt:variant>
      <vt:variant>
        <vt:i4>6160391</vt:i4>
      </vt:variant>
      <vt:variant>
        <vt:i4>204</vt:i4>
      </vt:variant>
      <vt:variant>
        <vt:i4>0</vt:i4>
      </vt:variant>
      <vt:variant>
        <vt:i4>5</vt:i4>
      </vt:variant>
      <vt:variant>
        <vt:lpwstr>https://nen.nipez.cz/profil/ZSMV</vt:lpwstr>
      </vt:variant>
      <vt:variant>
        <vt:lpwstr/>
      </vt:variant>
      <vt:variant>
        <vt:i4>6160391</vt:i4>
      </vt:variant>
      <vt:variant>
        <vt:i4>201</vt:i4>
      </vt:variant>
      <vt:variant>
        <vt:i4>0</vt:i4>
      </vt:variant>
      <vt:variant>
        <vt:i4>5</vt:i4>
      </vt:variant>
      <vt:variant>
        <vt:lpwstr>https://nen.nipez.cz/profil/ZSMV</vt:lpwstr>
      </vt:variant>
      <vt:variant>
        <vt:lpwstr/>
      </vt:variant>
      <vt:variant>
        <vt:i4>6815798</vt:i4>
      </vt:variant>
      <vt:variant>
        <vt:i4>198</vt:i4>
      </vt:variant>
      <vt:variant>
        <vt:i4>0</vt:i4>
      </vt:variant>
      <vt:variant>
        <vt:i4>5</vt:i4>
      </vt:variant>
      <vt:variant>
        <vt:lpwstr>http://www.zsmv.cz/</vt:lpwstr>
      </vt:variant>
      <vt:variant>
        <vt:lpwstr/>
      </vt:variant>
      <vt:variant>
        <vt:i4>2359311</vt:i4>
      </vt:variant>
      <vt:variant>
        <vt:i4>195</vt:i4>
      </vt:variant>
      <vt:variant>
        <vt:i4>0</vt:i4>
      </vt:variant>
      <vt:variant>
        <vt:i4>5</vt:i4>
      </vt:variant>
      <vt:variant>
        <vt:lpwstr>mailto:verejnezakazky@zsmv.cz</vt:lpwstr>
      </vt:variant>
      <vt:variant>
        <vt:lpwstr/>
      </vt:variant>
      <vt:variant>
        <vt:i4>1245242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_Toc478476111</vt:lpwstr>
      </vt:variant>
      <vt:variant>
        <vt:i4>1245242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_Toc478476110</vt:lpwstr>
      </vt:variant>
      <vt:variant>
        <vt:i4>1179706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_Toc478476109</vt:lpwstr>
      </vt:variant>
      <vt:variant>
        <vt:i4>1179706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_Toc478476108</vt:lpwstr>
      </vt:variant>
      <vt:variant>
        <vt:i4>1179706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_Toc478476107</vt:lpwstr>
      </vt:variant>
      <vt:variant>
        <vt:i4>1179706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_Toc478476106</vt:lpwstr>
      </vt:variant>
      <vt:variant>
        <vt:i4>1179706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_Toc478476105</vt:lpwstr>
      </vt:variant>
      <vt:variant>
        <vt:i4>1179706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_Toc478476104</vt:lpwstr>
      </vt:variant>
      <vt:variant>
        <vt:i4>1179706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_Toc478476103</vt:lpwstr>
      </vt:variant>
      <vt:variant>
        <vt:i4>1179706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_Toc478476102</vt:lpwstr>
      </vt:variant>
      <vt:variant>
        <vt:i4>1179706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_Toc478476101</vt:lpwstr>
      </vt:variant>
      <vt:variant>
        <vt:i4>1179706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_Toc478476100</vt:lpwstr>
      </vt:variant>
      <vt:variant>
        <vt:i4>1769531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_Toc478476099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_Toc478476098</vt:lpwstr>
      </vt:variant>
      <vt:variant>
        <vt:i4>1769531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_Toc478476097</vt:lpwstr>
      </vt:variant>
      <vt:variant>
        <vt:i4>1769531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_Toc478476096</vt:lpwstr>
      </vt:variant>
      <vt:variant>
        <vt:i4>1769531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_Toc478476095</vt:lpwstr>
      </vt:variant>
      <vt:variant>
        <vt:i4>1769531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_Toc478476094</vt:lpwstr>
      </vt:variant>
      <vt:variant>
        <vt:i4>1769531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_Toc478476093</vt:lpwstr>
      </vt:variant>
      <vt:variant>
        <vt:i4>1769531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_Toc478476092</vt:lpwstr>
      </vt:variant>
      <vt:variant>
        <vt:i4>1769531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_Toc478476091</vt:lpwstr>
      </vt:variant>
      <vt:variant>
        <vt:i4>1769531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_Toc478476090</vt:lpwstr>
      </vt:variant>
      <vt:variant>
        <vt:i4>1703995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_Toc478476089</vt:lpwstr>
      </vt:variant>
      <vt:variant>
        <vt:i4>1703995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_Toc478476088</vt:lpwstr>
      </vt:variant>
      <vt:variant>
        <vt:i4>1703995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_Toc478476087</vt:lpwstr>
      </vt:variant>
      <vt:variant>
        <vt:i4>1703995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_Toc478476086</vt:lpwstr>
      </vt:variant>
      <vt:variant>
        <vt:i4>1703995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_Toc478476085</vt:lpwstr>
      </vt:variant>
      <vt:variant>
        <vt:i4>1703995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_Toc478476084</vt:lpwstr>
      </vt:variant>
      <vt:variant>
        <vt:i4>1703995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_Toc478476083</vt:lpwstr>
      </vt:variant>
      <vt:variant>
        <vt:i4>1703995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_Toc478476082</vt:lpwstr>
      </vt:variant>
      <vt:variant>
        <vt:i4>1703995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_Toc478476081</vt:lpwstr>
      </vt:variant>
      <vt:variant>
        <vt:i4>1703995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_Toc478476080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2025-06-18T10:04:00Z</dcterms:created>
  <dcterms:modified xsi:type="dcterms:W3CDTF">2025-06-20T10:45:00Z</dcterms:modified>
</cp:coreProperties>
</file>