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47E72" w14:textId="77777777" w:rsidR="00D0156E" w:rsidRDefault="00000000">
      <w:pPr>
        <w:pStyle w:val="Standard"/>
        <w:jc w:val="center"/>
        <w:rPr>
          <w:rFonts w:ascii="Times New Roman" w:hAnsi="Times New Roman" w:cs="Times New Roman"/>
          <w:b/>
        </w:rPr>
      </w:pPr>
      <w:r>
        <w:rPr>
          <w:rFonts w:ascii="Times New Roman" w:hAnsi="Times New Roman" w:cs="Times New Roman"/>
          <w:b/>
        </w:rPr>
        <w:t>KUPNÍ SMLOUVA č. 1/2024</w:t>
      </w:r>
    </w:p>
    <w:p w14:paraId="7603C1B0" w14:textId="77777777" w:rsidR="00D0156E" w:rsidRDefault="00D0156E">
      <w:pPr>
        <w:pStyle w:val="Standard"/>
        <w:ind w:firstLine="284"/>
        <w:jc w:val="center"/>
        <w:rPr>
          <w:rFonts w:ascii="Times New Roman" w:hAnsi="Times New Roman" w:cs="Times New Roman"/>
          <w:b/>
        </w:rPr>
      </w:pPr>
    </w:p>
    <w:p w14:paraId="092A7AD2" w14:textId="77777777" w:rsidR="00D0156E" w:rsidRDefault="00000000">
      <w:pPr>
        <w:pStyle w:val="Standard"/>
        <w:jc w:val="center"/>
        <w:rPr>
          <w:rFonts w:ascii="Times New Roman" w:hAnsi="Times New Roman" w:cs="Times New Roman"/>
        </w:rPr>
      </w:pPr>
      <w:r>
        <w:rPr>
          <w:rFonts w:ascii="Times New Roman" w:hAnsi="Times New Roman" w:cs="Times New Roman"/>
        </w:rPr>
        <w:t>uzavřená podle § 2079 a násl. zákona č. 89/2012 Sb., občanský zákoník, ve znění</w:t>
      </w:r>
    </w:p>
    <w:p w14:paraId="3DB683C2" w14:textId="77777777" w:rsidR="00D0156E" w:rsidRDefault="00000000">
      <w:pPr>
        <w:pStyle w:val="Standard"/>
        <w:jc w:val="center"/>
        <w:rPr>
          <w:rFonts w:ascii="Times New Roman" w:hAnsi="Times New Roman" w:cs="Times New Roman"/>
        </w:rPr>
      </w:pPr>
      <w:r>
        <w:rPr>
          <w:rFonts w:ascii="Times New Roman" w:hAnsi="Times New Roman" w:cs="Times New Roman"/>
        </w:rPr>
        <w:t>pozdějších předpisů (dále jen „OZ“)</w:t>
      </w:r>
    </w:p>
    <w:p w14:paraId="1DE98F88" w14:textId="77777777" w:rsidR="00D0156E" w:rsidRDefault="00D0156E">
      <w:pPr>
        <w:pStyle w:val="Standard"/>
        <w:jc w:val="center"/>
        <w:rPr>
          <w:rFonts w:ascii="Times New Roman" w:hAnsi="Times New Roman" w:cs="Times New Roman"/>
        </w:rPr>
      </w:pPr>
    </w:p>
    <w:p w14:paraId="24341705" w14:textId="77777777" w:rsidR="00D0156E" w:rsidRDefault="00000000">
      <w:pPr>
        <w:pStyle w:val="Standard"/>
        <w:jc w:val="center"/>
        <w:rPr>
          <w:rFonts w:ascii="Times New Roman" w:hAnsi="Times New Roman" w:cs="Times New Roman"/>
        </w:rPr>
      </w:pPr>
      <w:r>
        <w:rPr>
          <w:rFonts w:ascii="Times New Roman" w:hAnsi="Times New Roman" w:cs="Times New Roman"/>
        </w:rPr>
        <w:t>Článek I.</w:t>
      </w:r>
    </w:p>
    <w:p w14:paraId="7D63E0A5" w14:textId="77777777" w:rsidR="00D0156E" w:rsidRDefault="00000000">
      <w:pPr>
        <w:pStyle w:val="Standard"/>
        <w:jc w:val="center"/>
        <w:rPr>
          <w:rFonts w:ascii="Times New Roman" w:hAnsi="Times New Roman" w:cs="Times New Roman"/>
          <w:b/>
        </w:rPr>
      </w:pPr>
      <w:r>
        <w:rPr>
          <w:rFonts w:ascii="Times New Roman" w:hAnsi="Times New Roman" w:cs="Times New Roman"/>
          <w:b/>
        </w:rPr>
        <w:t>Smluvní strany</w:t>
      </w:r>
    </w:p>
    <w:p w14:paraId="7BAE253B" w14:textId="77777777" w:rsidR="00D0156E" w:rsidRDefault="00000000">
      <w:pPr>
        <w:pStyle w:val="Default"/>
        <w:numPr>
          <w:ilvl w:val="0"/>
          <w:numId w:val="1"/>
        </w:numPr>
      </w:pPr>
      <w:r>
        <w:rPr>
          <w:rFonts w:ascii="Times New Roman" w:hAnsi="Times New Roman" w:cs="Times New Roman"/>
          <w:b/>
          <w:bCs/>
        </w:rPr>
        <w:t>Obec Jivina</w:t>
      </w:r>
    </w:p>
    <w:p w14:paraId="62D73C0C" w14:textId="77777777" w:rsidR="00D0156E" w:rsidRDefault="00D0156E">
      <w:pPr>
        <w:pStyle w:val="Standard"/>
        <w:ind w:left="328"/>
        <w:rPr>
          <w:rFonts w:ascii="Times New Roman" w:hAnsi="Times New Roman" w:cs="Times New Roman"/>
        </w:rPr>
      </w:pPr>
    </w:p>
    <w:p w14:paraId="76277CAF"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Sídlo:</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Jivina 76, 267 62 Jivina</w:t>
      </w:r>
    </w:p>
    <w:p w14:paraId="63E74E17" w14:textId="77777777" w:rsidR="00D0156E" w:rsidRDefault="00000000">
      <w:pPr>
        <w:pStyle w:val="Standard"/>
        <w:ind w:left="1048"/>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00233366</w:t>
      </w:r>
    </w:p>
    <w:p w14:paraId="3BABC6C3"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Zastoupena:</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Ing. Václav Ungr, starosta obce</w:t>
      </w:r>
    </w:p>
    <w:p w14:paraId="47F4EABA" w14:textId="77777777" w:rsidR="00D0156E" w:rsidRDefault="00000000">
      <w:pPr>
        <w:pStyle w:val="Standard"/>
        <w:ind w:left="1048"/>
        <w:rPr>
          <w:rFonts w:ascii="Times New Roman" w:hAnsi="Times New Roman" w:cs="Times New Roman"/>
        </w:rPr>
      </w:pPr>
      <w:r>
        <w:rPr>
          <w:rFonts w:ascii="Times New Roman" w:hAnsi="Times New Roman" w:cs="Times New Roman"/>
        </w:rPr>
        <w:t>Telefon: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+420 724 918 142</w:t>
      </w:r>
    </w:p>
    <w:p w14:paraId="19DDAAC7" w14:textId="77777777" w:rsidR="00D0156E" w:rsidRDefault="00000000">
      <w:pPr>
        <w:pStyle w:val="Standard"/>
        <w:ind w:left="1048"/>
        <w:rPr>
          <w:rFonts w:hint="eastAsia"/>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7" w:history="1">
        <w:r>
          <w:rPr>
            <w:rStyle w:val="Hypertextovodkaz"/>
            <w:rFonts w:ascii="Times New Roman" w:hAnsi="Times New Roman" w:cs="Times New Roman"/>
          </w:rPr>
          <w:t>obec.jivina@gmail.com</w:t>
        </w:r>
      </w:hyperlink>
    </w:p>
    <w:p w14:paraId="67ED5986" w14:textId="77777777" w:rsidR="00D0156E" w:rsidRDefault="00000000">
      <w:pPr>
        <w:pStyle w:val="Standard"/>
        <w:ind w:left="328" w:firstLine="720"/>
        <w:rPr>
          <w:rFonts w:hint="eastAsia"/>
        </w:rPr>
      </w:pPr>
      <w:r>
        <w:rPr>
          <w:rFonts w:ascii="Times New Roman" w:hAnsi="Times New Roman" w:cs="Times New Roman"/>
          <w:shd w:val="clear" w:color="auto" w:fill="FFFFFF"/>
        </w:rPr>
        <w:t>Datová schránka:</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v5na726</w:t>
      </w:r>
    </w:p>
    <w:p w14:paraId="17906397" w14:textId="77777777" w:rsidR="00D0156E" w:rsidRDefault="00D0156E">
      <w:pPr>
        <w:pStyle w:val="Standard"/>
        <w:jc w:val="center"/>
        <w:rPr>
          <w:rFonts w:ascii="Times New Roman" w:hAnsi="Times New Roman" w:cs="Times New Roman"/>
        </w:rPr>
      </w:pPr>
    </w:p>
    <w:p w14:paraId="19495FA4" w14:textId="77777777" w:rsidR="00D0156E" w:rsidRDefault="00000000">
      <w:pPr>
        <w:pStyle w:val="Standard"/>
        <w:jc w:val="center"/>
        <w:rPr>
          <w:rFonts w:hint="eastAsia"/>
        </w:rPr>
      </w:pPr>
      <w:r>
        <w:rPr>
          <w:rFonts w:ascii="Times New Roman" w:hAnsi="Times New Roman" w:cs="Times New Roman"/>
        </w:rPr>
        <w:t xml:space="preserve">(dále jen </w:t>
      </w:r>
      <w:r>
        <w:rPr>
          <w:rFonts w:ascii="Times New Roman" w:hAnsi="Times New Roman" w:cs="Times New Roman"/>
          <w:b/>
        </w:rPr>
        <w:t>„kupující“</w:t>
      </w:r>
    </w:p>
    <w:p w14:paraId="2EE6CA81" w14:textId="77777777" w:rsidR="00D0156E" w:rsidRDefault="00D0156E">
      <w:pPr>
        <w:pStyle w:val="Default"/>
        <w:ind w:left="252"/>
        <w:rPr>
          <w:rFonts w:ascii="Times New Roman" w:hAnsi="Times New Roman" w:cs="Times New Roman"/>
          <w:b/>
          <w:bCs/>
        </w:rPr>
      </w:pPr>
    </w:p>
    <w:p w14:paraId="66F38BFB" w14:textId="77777777" w:rsidR="00D0156E" w:rsidRDefault="00000000">
      <w:pPr>
        <w:pStyle w:val="Default"/>
        <w:numPr>
          <w:ilvl w:val="0"/>
          <w:numId w:val="1"/>
        </w:numPr>
      </w:pPr>
      <w:r>
        <w:rPr>
          <w:rFonts w:ascii="Times New Roman" w:hAnsi="Times New Roman" w:cs="Times New Roman"/>
          <w:b/>
          <w:bCs/>
        </w:rPr>
        <w:t>Grizzly Fire Technic s.r.o.</w:t>
      </w:r>
    </w:p>
    <w:p w14:paraId="284E0336" w14:textId="77777777" w:rsidR="00D0156E" w:rsidRDefault="00D0156E">
      <w:pPr>
        <w:pStyle w:val="Default"/>
        <w:ind w:left="328" w:firstLine="709"/>
        <w:rPr>
          <w:rFonts w:ascii="Times New Roman" w:hAnsi="Times New Roman" w:cs="Times New Roman"/>
          <w:shd w:val="clear" w:color="auto" w:fill="FFFFFF"/>
        </w:rPr>
      </w:pPr>
    </w:p>
    <w:p w14:paraId="53DDFF17"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Sídlo:</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Na Roudné 443/18, 301 00 Plzeň</w:t>
      </w:r>
    </w:p>
    <w:p w14:paraId="068FF258"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Korespondenční adresa:</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Kařez 213, 338 08 Zbiroh</w:t>
      </w:r>
    </w:p>
    <w:p w14:paraId="5B50DD67"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IČ:</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09987487</w:t>
      </w:r>
    </w:p>
    <w:p w14:paraId="484AA48A" w14:textId="550A052C"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DIČ:</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CZ09987487</w:t>
      </w:r>
    </w:p>
    <w:p w14:paraId="72972017"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Bankovní spojení:</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Komerční Banka a.s.</w:t>
      </w:r>
    </w:p>
    <w:p w14:paraId="2AB70A05"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 xml:space="preserve">Číslo účtu: </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23-3597020277/0100</w:t>
      </w:r>
    </w:p>
    <w:p w14:paraId="4B081870" w14:textId="77777777" w:rsidR="00D0156E" w:rsidRDefault="00000000">
      <w:pPr>
        <w:pStyle w:val="Default"/>
        <w:ind w:left="5037" w:hanging="4000"/>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Zapsán v: </w:t>
      </w:r>
      <w:r>
        <w:rPr>
          <w:rFonts w:ascii="Times New Roman" w:hAnsi="Times New Roman" w:cs="Times New Roman"/>
          <w:shd w:val="clear" w:color="auto" w:fill="FFFFFF"/>
        </w:rPr>
        <w:tab/>
      </w:r>
      <w:r>
        <w:rPr>
          <w:rFonts w:ascii="Times New Roman" w:hAnsi="Times New Roman" w:cs="Times New Roman"/>
          <w:shd w:val="clear" w:color="auto" w:fill="FFFFFF"/>
        </w:rPr>
        <w:tab/>
        <w:t>v obchodním rejstříku vedeném Krajským soudem v Plzni, spis. zn. C40447</w:t>
      </w:r>
    </w:p>
    <w:p w14:paraId="109E6A7D"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Zastoupen:</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Jakub Pěnkava, jednatel</w:t>
      </w:r>
    </w:p>
    <w:p w14:paraId="2868032C"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 xml:space="preserve">Telefon: </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+420 702 08 64 64</w:t>
      </w:r>
    </w:p>
    <w:p w14:paraId="394E6695" w14:textId="77777777" w:rsidR="00D0156E" w:rsidRDefault="00000000">
      <w:pPr>
        <w:pStyle w:val="Default"/>
        <w:ind w:left="328" w:firstLine="709"/>
      </w:pPr>
      <w:r>
        <w:rPr>
          <w:rFonts w:ascii="Times New Roman" w:hAnsi="Times New Roman" w:cs="Times New Roman"/>
          <w:shd w:val="clear" w:color="auto" w:fill="FFFFFF"/>
        </w:rPr>
        <w:t>E-mail:</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hyperlink r:id="rId8" w:history="1">
        <w:r>
          <w:rPr>
            <w:rStyle w:val="Hypertextovodkaz"/>
            <w:rFonts w:ascii="Times New Roman" w:hAnsi="Times New Roman" w:cs="Times New Roman"/>
            <w:shd w:val="clear" w:color="auto" w:fill="FFFFFF"/>
          </w:rPr>
          <w:t>info@grizzlyfiretechnic.cz</w:t>
        </w:r>
      </w:hyperlink>
    </w:p>
    <w:p w14:paraId="0FC2336E" w14:textId="77777777" w:rsidR="00D0156E" w:rsidRDefault="00000000">
      <w:pPr>
        <w:pStyle w:val="Default"/>
        <w:ind w:left="328" w:firstLine="709"/>
        <w:rPr>
          <w:rFonts w:ascii="Times New Roman" w:hAnsi="Times New Roman" w:cs="Times New Roman"/>
          <w:shd w:val="clear" w:color="auto" w:fill="FFFFFF"/>
        </w:rPr>
      </w:pPr>
      <w:r>
        <w:rPr>
          <w:rFonts w:ascii="Times New Roman" w:hAnsi="Times New Roman" w:cs="Times New Roman"/>
          <w:shd w:val="clear" w:color="auto" w:fill="FFFFFF"/>
        </w:rPr>
        <w:t>Datová schránka:</w:t>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r>
      <w:r>
        <w:rPr>
          <w:rFonts w:ascii="Times New Roman" w:hAnsi="Times New Roman" w:cs="Times New Roman"/>
          <w:shd w:val="clear" w:color="auto" w:fill="FFFFFF"/>
        </w:rPr>
        <w:tab/>
        <w:t>v8sbri9</w:t>
      </w:r>
    </w:p>
    <w:p w14:paraId="283BB983" w14:textId="77777777" w:rsidR="00D0156E" w:rsidRDefault="00D0156E">
      <w:pPr>
        <w:pStyle w:val="Standard"/>
        <w:rPr>
          <w:rFonts w:ascii="Times New Roman" w:hAnsi="Times New Roman" w:cs="Times New Roman"/>
        </w:rPr>
      </w:pPr>
    </w:p>
    <w:p w14:paraId="1648930F" w14:textId="77777777" w:rsidR="00D0156E" w:rsidRDefault="00000000">
      <w:pPr>
        <w:pStyle w:val="Standard"/>
        <w:jc w:val="center"/>
        <w:rPr>
          <w:rFonts w:hint="eastAsia"/>
        </w:rPr>
      </w:pPr>
      <w:r>
        <w:rPr>
          <w:rFonts w:ascii="Times New Roman" w:hAnsi="Times New Roman" w:cs="Times New Roman"/>
        </w:rPr>
        <w:t xml:space="preserve">(dále jen </w:t>
      </w:r>
      <w:r>
        <w:rPr>
          <w:rFonts w:ascii="Times New Roman" w:hAnsi="Times New Roman" w:cs="Times New Roman"/>
          <w:b/>
        </w:rPr>
        <w:t>„prodávající“</w:t>
      </w:r>
      <w:r>
        <w:rPr>
          <w:rFonts w:ascii="Times New Roman" w:hAnsi="Times New Roman" w:cs="Times New Roman"/>
        </w:rPr>
        <w:t>)</w:t>
      </w:r>
    </w:p>
    <w:p w14:paraId="793E7053" w14:textId="77777777" w:rsidR="00D0156E" w:rsidRDefault="00D0156E">
      <w:pPr>
        <w:pStyle w:val="Standard"/>
        <w:rPr>
          <w:rFonts w:ascii="Times New Roman" w:hAnsi="Times New Roman" w:cs="Times New Roman"/>
        </w:rPr>
      </w:pPr>
    </w:p>
    <w:p w14:paraId="6B682419" w14:textId="77777777" w:rsidR="00D0156E" w:rsidRDefault="00000000">
      <w:pPr>
        <w:pStyle w:val="Standard"/>
        <w:jc w:val="center"/>
        <w:rPr>
          <w:rFonts w:ascii="Times New Roman" w:hAnsi="Times New Roman" w:cs="Times New Roman"/>
        </w:rPr>
      </w:pPr>
      <w:r>
        <w:rPr>
          <w:rFonts w:ascii="Times New Roman" w:hAnsi="Times New Roman" w:cs="Times New Roman"/>
        </w:rPr>
        <w:t>Článek II.</w:t>
      </w:r>
    </w:p>
    <w:p w14:paraId="153DCE58" w14:textId="77777777" w:rsidR="00D0156E" w:rsidRDefault="00000000">
      <w:pPr>
        <w:pStyle w:val="Standard"/>
        <w:jc w:val="center"/>
        <w:rPr>
          <w:rFonts w:ascii="Times New Roman" w:hAnsi="Times New Roman" w:cs="Times New Roman"/>
          <w:b/>
        </w:rPr>
      </w:pPr>
      <w:r>
        <w:rPr>
          <w:rFonts w:ascii="Times New Roman" w:hAnsi="Times New Roman" w:cs="Times New Roman"/>
          <w:b/>
        </w:rPr>
        <w:t>Předmět smlouvy</w:t>
      </w:r>
    </w:p>
    <w:p w14:paraId="7F21B1CC" w14:textId="77777777" w:rsidR="00D0156E" w:rsidRDefault="00D0156E">
      <w:pPr>
        <w:pStyle w:val="Standard"/>
        <w:jc w:val="center"/>
        <w:rPr>
          <w:rFonts w:ascii="Times New Roman" w:hAnsi="Times New Roman" w:cs="Times New Roman"/>
          <w:b/>
        </w:rPr>
      </w:pPr>
    </w:p>
    <w:p w14:paraId="4AAEE947" w14:textId="77777777" w:rsidR="00D0156E" w:rsidRDefault="00000000">
      <w:pPr>
        <w:pStyle w:val="Standard"/>
        <w:numPr>
          <w:ilvl w:val="0"/>
          <w:numId w:val="2"/>
        </w:numPr>
        <w:jc w:val="both"/>
        <w:rPr>
          <w:rFonts w:ascii="Times New Roman" w:hAnsi="Times New Roman" w:cs="Times New Roman"/>
        </w:rPr>
      </w:pPr>
      <w:r>
        <w:rPr>
          <w:rFonts w:ascii="Times New Roman" w:hAnsi="Times New Roman" w:cs="Times New Roman"/>
        </w:rPr>
        <w:t>Touto smlouvou se prodávající zavazuje, že kupujícímu odevzdá za podmínek v ní sjednaných předmět koupě – 1 ks požárního přívěsu pro hašení – nebrzděného do 750 kg dle technické specifikace uvedené v příloze č.1, která je nedílnou součástí této smlouvy, a umožní kupujícímu nabýt k němu vlastnické právo (dále jen „předmět koupě“).</w:t>
      </w:r>
    </w:p>
    <w:p w14:paraId="33382089" w14:textId="77777777" w:rsidR="00D0156E" w:rsidRDefault="00D0156E">
      <w:pPr>
        <w:pStyle w:val="Standard"/>
        <w:jc w:val="both"/>
        <w:rPr>
          <w:rFonts w:ascii="Times New Roman" w:hAnsi="Times New Roman" w:cs="Times New Roman"/>
        </w:rPr>
      </w:pPr>
    </w:p>
    <w:p w14:paraId="0B44F626" w14:textId="77777777" w:rsidR="00D0156E" w:rsidRDefault="00000000">
      <w:pPr>
        <w:pStyle w:val="Standard"/>
        <w:numPr>
          <w:ilvl w:val="0"/>
          <w:numId w:val="2"/>
        </w:numPr>
        <w:jc w:val="both"/>
        <w:rPr>
          <w:rFonts w:ascii="Times New Roman" w:hAnsi="Times New Roman" w:cs="Times New Roman"/>
        </w:rPr>
      </w:pPr>
      <w:r>
        <w:rPr>
          <w:rFonts w:ascii="Times New Roman" w:hAnsi="Times New Roman" w:cs="Times New Roman"/>
        </w:rPr>
        <w:t>Kupující se zavazuje, že předmět koupě převezme a zaplatí prodávajícímu kupní cenu v souladu s čl. VI. této smlouvy.</w:t>
      </w:r>
    </w:p>
    <w:p w14:paraId="6FA3C321" w14:textId="77777777" w:rsidR="00D0156E" w:rsidRDefault="00D0156E">
      <w:pPr>
        <w:pStyle w:val="Standard"/>
        <w:jc w:val="both"/>
        <w:rPr>
          <w:rFonts w:ascii="Times New Roman" w:hAnsi="Times New Roman" w:cs="Times New Roman"/>
        </w:rPr>
      </w:pPr>
    </w:p>
    <w:p w14:paraId="7881B315" w14:textId="77777777" w:rsidR="00D0156E" w:rsidRDefault="00000000">
      <w:pPr>
        <w:pStyle w:val="Standard"/>
        <w:numPr>
          <w:ilvl w:val="0"/>
          <w:numId w:val="2"/>
        </w:numPr>
        <w:jc w:val="both"/>
        <w:rPr>
          <w:rFonts w:ascii="Times New Roman" w:hAnsi="Times New Roman" w:cs="Times New Roman"/>
        </w:rPr>
      </w:pPr>
      <w:r>
        <w:rPr>
          <w:rFonts w:ascii="Times New Roman" w:hAnsi="Times New Roman" w:cs="Times New Roman"/>
        </w:rPr>
        <w:t>Podkladem pro uzavření této kupní smlouvy je nabídka prodávajícího ze dne 26. 6. </w:t>
      </w:r>
      <w:proofErr w:type="gramStart"/>
      <w:r>
        <w:rPr>
          <w:rFonts w:ascii="Times New Roman" w:hAnsi="Times New Roman" w:cs="Times New Roman"/>
        </w:rPr>
        <w:t>2024 ,</w:t>
      </w:r>
      <w:proofErr w:type="gramEnd"/>
      <w:r>
        <w:rPr>
          <w:rFonts w:ascii="Times New Roman" w:hAnsi="Times New Roman" w:cs="Times New Roman"/>
        </w:rPr>
        <w:t xml:space="preserve"> která byla na základě zadávacího řízení vybrána jako ekonomicky nejvýhodnější.</w:t>
      </w:r>
    </w:p>
    <w:p w14:paraId="22C034A0" w14:textId="77777777" w:rsidR="00D0156E" w:rsidRDefault="00D0156E">
      <w:pPr>
        <w:pStyle w:val="Standard"/>
        <w:rPr>
          <w:rFonts w:ascii="Times New Roman" w:hAnsi="Times New Roman" w:cs="Times New Roman"/>
        </w:rPr>
      </w:pPr>
    </w:p>
    <w:p w14:paraId="42AFABAD" w14:textId="77777777" w:rsidR="00D0156E" w:rsidRDefault="00000000">
      <w:pPr>
        <w:pStyle w:val="Standard"/>
        <w:jc w:val="center"/>
        <w:rPr>
          <w:rFonts w:ascii="Times New Roman" w:hAnsi="Times New Roman" w:cs="Times New Roman"/>
        </w:rPr>
      </w:pPr>
      <w:r>
        <w:rPr>
          <w:rFonts w:ascii="Times New Roman" w:hAnsi="Times New Roman" w:cs="Times New Roman"/>
        </w:rPr>
        <w:t>Článek III.</w:t>
      </w:r>
    </w:p>
    <w:p w14:paraId="6859E59C" w14:textId="77777777" w:rsidR="00D0156E" w:rsidRDefault="00000000">
      <w:pPr>
        <w:pStyle w:val="Standard"/>
        <w:jc w:val="center"/>
        <w:rPr>
          <w:rFonts w:ascii="Times New Roman" w:hAnsi="Times New Roman" w:cs="Times New Roman"/>
          <w:b/>
        </w:rPr>
      </w:pPr>
      <w:r>
        <w:rPr>
          <w:rFonts w:ascii="Times New Roman" w:hAnsi="Times New Roman" w:cs="Times New Roman"/>
          <w:b/>
        </w:rPr>
        <w:t>Předání předmětu koupě, vady předmětu koupě</w:t>
      </w:r>
    </w:p>
    <w:p w14:paraId="5BCA82BD" w14:textId="77777777" w:rsidR="00D0156E" w:rsidRDefault="00D0156E">
      <w:pPr>
        <w:pStyle w:val="Standard"/>
        <w:ind w:firstLine="142"/>
        <w:jc w:val="center"/>
        <w:rPr>
          <w:rFonts w:ascii="Times New Roman" w:hAnsi="Times New Roman" w:cs="Times New Roman"/>
          <w:b/>
        </w:rPr>
      </w:pPr>
    </w:p>
    <w:p w14:paraId="03066A2D" w14:textId="77777777" w:rsidR="00D0156E" w:rsidRDefault="00000000">
      <w:pPr>
        <w:pStyle w:val="Standard"/>
        <w:numPr>
          <w:ilvl w:val="0"/>
          <w:numId w:val="3"/>
        </w:numPr>
        <w:jc w:val="both"/>
        <w:rPr>
          <w:rFonts w:ascii="Times New Roman" w:hAnsi="Times New Roman" w:cs="Times New Roman"/>
        </w:rPr>
      </w:pPr>
      <w:r>
        <w:rPr>
          <w:rFonts w:ascii="Times New Roman" w:hAnsi="Times New Roman" w:cs="Times New Roman"/>
        </w:rPr>
        <w:t xml:space="preserve">O předání a převzetí předmětu koupě bude prodávajícím vyhotoven dodací list ve dvou vyhotoveních, který bude podepsán oběma smluvními stranami a každá ze smluvních stran </w:t>
      </w:r>
      <w:proofErr w:type="gramStart"/>
      <w:r>
        <w:rPr>
          <w:rFonts w:ascii="Times New Roman" w:hAnsi="Times New Roman" w:cs="Times New Roman"/>
        </w:rPr>
        <w:t>obdrží</w:t>
      </w:r>
      <w:proofErr w:type="gramEnd"/>
      <w:r>
        <w:rPr>
          <w:rFonts w:ascii="Times New Roman" w:hAnsi="Times New Roman" w:cs="Times New Roman"/>
        </w:rPr>
        <w:t xml:space="preserve"> po jednom vyhotovení dodacího listu.</w:t>
      </w:r>
    </w:p>
    <w:p w14:paraId="2823E7D6" w14:textId="77777777" w:rsidR="00D0156E" w:rsidRDefault="00D0156E">
      <w:pPr>
        <w:pStyle w:val="Standard"/>
        <w:ind w:left="720"/>
        <w:jc w:val="both"/>
        <w:rPr>
          <w:rFonts w:ascii="Times New Roman" w:hAnsi="Times New Roman" w:cs="Times New Roman"/>
        </w:rPr>
      </w:pPr>
    </w:p>
    <w:p w14:paraId="0481CC06" w14:textId="77777777" w:rsidR="00D0156E" w:rsidRDefault="00000000">
      <w:pPr>
        <w:pStyle w:val="Standard"/>
        <w:numPr>
          <w:ilvl w:val="0"/>
          <w:numId w:val="3"/>
        </w:numPr>
        <w:jc w:val="both"/>
        <w:rPr>
          <w:rFonts w:ascii="Times New Roman" w:hAnsi="Times New Roman" w:cs="Times New Roman"/>
        </w:rPr>
      </w:pPr>
      <w:r>
        <w:rPr>
          <w:rFonts w:ascii="Times New Roman" w:hAnsi="Times New Roman" w:cs="Times New Roman"/>
        </w:rPr>
        <w:lastRenderedPageBreak/>
        <w:t>Kupující je oprávněn odmítnout převzetí předmětu koupě, pokud nebude dodán v souladu s touto smlouvou v ujednaném množství, jakosti a provedení. Důvody odmítnutí převzetí sdělí kupující prodávajícímu písemně, a to nejpozději do pěti (5) pracovních dnů od původního termínu předání předmětu koupě. Na následné předání předmětu koupě se použije ustanovení odstavce 1 tohoto článku smlouvy.</w:t>
      </w:r>
    </w:p>
    <w:p w14:paraId="027CAD0B" w14:textId="77777777" w:rsidR="00D0156E" w:rsidRDefault="00D0156E">
      <w:pPr>
        <w:pStyle w:val="Odstavecseseznamem"/>
        <w:rPr>
          <w:rFonts w:ascii="Times New Roman" w:hAnsi="Times New Roman" w:cs="Times New Roman"/>
          <w:szCs w:val="24"/>
        </w:rPr>
      </w:pPr>
    </w:p>
    <w:p w14:paraId="04072E94" w14:textId="77777777" w:rsidR="00D0156E" w:rsidRDefault="00000000">
      <w:pPr>
        <w:pStyle w:val="Standard"/>
        <w:numPr>
          <w:ilvl w:val="0"/>
          <w:numId w:val="3"/>
        </w:numPr>
        <w:jc w:val="both"/>
        <w:rPr>
          <w:rFonts w:ascii="Times New Roman" w:hAnsi="Times New Roman" w:cs="Times New Roman"/>
        </w:rPr>
      </w:pPr>
      <w:r>
        <w:rPr>
          <w:rFonts w:ascii="Times New Roman" w:hAnsi="Times New Roman" w:cs="Times New Roman"/>
        </w:rPr>
        <w:t xml:space="preserve">Kupující oznámí vady předmětu koupě bez zbytečného odkladu poté, co vadu zjistil, jedná-li se o skrytou vadu, oznámí jí kupující bez zbytečného odkladu poté, co mohl vadu při dostatečné péči zjistit, nejpozději však do 24 měsíců (2) let od odevzdání předmětu koupě. Uplatnit nároky z odpovědnosti za vady předmětu koupě může kupující dle své volby. Pokud kupující uplatní nárok na odstranění vady předmětu koupě, zavazuje se prodávající tuto vadu odstranit nejpozději do pěti (5) pracovních dnů ode dne oznámení vady předmětu koupě nebo ve lhůtě stanovené kupujícím, pokud by výše uvedená lhůta nebyla přiměřená, nejpozději však do třiceti (30) dnů ode dne oznámení vady předmětu </w:t>
      </w:r>
      <w:proofErr w:type="gramStart"/>
      <w:r>
        <w:rPr>
          <w:rFonts w:ascii="Times New Roman" w:hAnsi="Times New Roman" w:cs="Times New Roman"/>
        </w:rPr>
        <w:t>koupě .</w:t>
      </w:r>
      <w:proofErr w:type="gramEnd"/>
      <w:r>
        <w:rPr>
          <w:rFonts w:ascii="Times New Roman" w:hAnsi="Times New Roman" w:cs="Times New Roman"/>
        </w:rPr>
        <w:t xml:space="preserve"> Jestliže má být vada předmětu koupě odstraněna opravou, </w:t>
      </w:r>
      <w:proofErr w:type="gramStart"/>
      <w:r>
        <w:rPr>
          <w:rFonts w:ascii="Times New Roman" w:hAnsi="Times New Roman" w:cs="Times New Roman"/>
        </w:rPr>
        <w:t>běží</w:t>
      </w:r>
      <w:proofErr w:type="gramEnd"/>
      <w:r>
        <w:rPr>
          <w:rFonts w:ascii="Times New Roman" w:hAnsi="Times New Roman" w:cs="Times New Roman"/>
        </w:rPr>
        <w:t xml:space="preserve"> lhůta pro odstranění vad dle předchozí věty ode dne, ve kterém kupující zpřístupní předmět koupě prodávajícímu k provedení opravy.</w:t>
      </w:r>
    </w:p>
    <w:p w14:paraId="2292A45C" w14:textId="77777777" w:rsidR="00D0156E" w:rsidRDefault="00D0156E">
      <w:pPr>
        <w:pStyle w:val="Odstavecseseznamem"/>
        <w:rPr>
          <w:rFonts w:ascii="Times New Roman" w:hAnsi="Times New Roman" w:cs="Times New Roman"/>
          <w:szCs w:val="24"/>
        </w:rPr>
      </w:pPr>
    </w:p>
    <w:p w14:paraId="6EB8178E" w14:textId="77777777" w:rsidR="00D0156E" w:rsidRDefault="00000000">
      <w:pPr>
        <w:pStyle w:val="Standard"/>
        <w:numPr>
          <w:ilvl w:val="0"/>
          <w:numId w:val="3"/>
        </w:numPr>
        <w:jc w:val="both"/>
        <w:rPr>
          <w:rFonts w:ascii="Times New Roman" w:hAnsi="Times New Roman" w:cs="Times New Roman"/>
        </w:rPr>
      </w:pPr>
      <w:r>
        <w:rPr>
          <w:rFonts w:ascii="Times New Roman" w:hAnsi="Times New Roman" w:cs="Times New Roman"/>
        </w:rPr>
        <w:t>Prodávající prohlašuje, že předmět koupě nemá právní vady ve smyslu § 1920 OZ a je plně funkční.</w:t>
      </w:r>
    </w:p>
    <w:p w14:paraId="276C91BE" w14:textId="77777777" w:rsidR="00D0156E" w:rsidRDefault="00D0156E">
      <w:pPr>
        <w:pStyle w:val="Standard"/>
        <w:jc w:val="both"/>
        <w:rPr>
          <w:rFonts w:ascii="Times New Roman" w:hAnsi="Times New Roman" w:cs="Times New Roman"/>
        </w:rPr>
      </w:pPr>
    </w:p>
    <w:p w14:paraId="0B1FFE84" w14:textId="77777777" w:rsidR="00D0156E" w:rsidRDefault="00000000">
      <w:pPr>
        <w:pStyle w:val="Standard"/>
        <w:jc w:val="center"/>
        <w:rPr>
          <w:rFonts w:ascii="Times New Roman" w:hAnsi="Times New Roman" w:cs="Times New Roman"/>
        </w:rPr>
      </w:pPr>
      <w:r>
        <w:rPr>
          <w:rFonts w:ascii="Times New Roman" w:hAnsi="Times New Roman" w:cs="Times New Roman"/>
        </w:rPr>
        <w:t>Článek IV.</w:t>
      </w:r>
    </w:p>
    <w:p w14:paraId="6573D548" w14:textId="77777777" w:rsidR="00D0156E" w:rsidRDefault="00000000">
      <w:pPr>
        <w:pStyle w:val="Standard"/>
        <w:jc w:val="center"/>
        <w:rPr>
          <w:rFonts w:ascii="Times New Roman" w:hAnsi="Times New Roman" w:cs="Times New Roman"/>
          <w:b/>
        </w:rPr>
      </w:pPr>
      <w:r>
        <w:rPr>
          <w:rFonts w:ascii="Times New Roman" w:hAnsi="Times New Roman" w:cs="Times New Roman"/>
          <w:b/>
        </w:rPr>
        <w:t>Doba a místo plnění</w:t>
      </w:r>
    </w:p>
    <w:p w14:paraId="27CA285D" w14:textId="77777777" w:rsidR="00D0156E" w:rsidRDefault="00D0156E">
      <w:pPr>
        <w:pStyle w:val="Standard"/>
        <w:jc w:val="center"/>
        <w:rPr>
          <w:rFonts w:ascii="Times New Roman" w:hAnsi="Times New Roman" w:cs="Times New Roman"/>
          <w:b/>
        </w:rPr>
      </w:pPr>
    </w:p>
    <w:p w14:paraId="117B3F45" w14:textId="77777777" w:rsidR="00D0156E" w:rsidRDefault="00000000">
      <w:pPr>
        <w:pStyle w:val="Standard"/>
        <w:numPr>
          <w:ilvl w:val="0"/>
          <w:numId w:val="4"/>
        </w:numPr>
        <w:jc w:val="both"/>
        <w:rPr>
          <w:rFonts w:ascii="Times New Roman" w:hAnsi="Times New Roman" w:cs="Times New Roman"/>
        </w:rPr>
      </w:pPr>
      <w:r>
        <w:rPr>
          <w:rFonts w:ascii="Times New Roman" w:hAnsi="Times New Roman" w:cs="Times New Roman"/>
        </w:rPr>
        <w:t>Prodávající je povinen odevzdat kupujícímu předmět koupě nejpozději 31. 5. 2025.</w:t>
      </w:r>
    </w:p>
    <w:p w14:paraId="4036F87B" w14:textId="77777777" w:rsidR="00D0156E" w:rsidRDefault="00D0156E">
      <w:pPr>
        <w:pStyle w:val="Standard"/>
        <w:ind w:left="720"/>
        <w:jc w:val="both"/>
        <w:rPr>
          <w:rFonts w:ascii="Times New Roman" w:hAnsi="Times New Roman" w:cs="Times New Roman"/>
        </w:rPr>
      </w:pPr>
    </w:p>
    <w:p w14:paraId="17E76C4A" w14:textId="77777777" w:rsidR="00D0156E" w:rsidRDefault="00000000">
      <w:pPr>
        <w:pStyle w:val="Standard"/>
        <w:numPr>
          <w:ilvl w:val="0"/>
          <w:numId w:val="4"/>
        </w:numPr>
        <w:jc w:val="both"/>
        <w:rPr>
          <w:rFonts w:hint="eastAsia"/>
        </w:rPr>
      </w:pPr>
      <w:r>
        <w:rPr>
          <w:rFonts w:ascii="Times New Roman" w:hAnsi="Times New Roman" w:cs="Times New Roman"/>
        </w:rPr>
        <w:t xml:space="preserve">Místem dodání předmětu koupě je Obec Jivina, </w:t>
      </w:r>
      <w:r>
        <w:rPr>
          <w:rFonts w:ascii="Times New Roman" w:hAnsi="Times New Roman" w:cs="Times New Roman"/>
          <w:shd w:val="clear" w:color="auto" w:fill="FFFFFF"/>
        </w:rPr>
        <w:t>Jivina 76, 267 62</w:t>
      </w:r>
      <w:r>
        <w:rPr>
          <w:rFonts w:ascii="Times New Roman" w:hAnsi="Times New Roman" w:cs="Times New Roman"/>
        </w:rPr>
        <w:t>.</w:t>
      </w:r>
    </w:p>
    <w:p w14:paraId="2432120D" w14:textId="77777777" w:rsidR="00D0156E" w:rsidRDefault="00D0156E">
      <w:pPr>
        <w:pStyle w:val="Odstavecseseznamem"/>
        <w:rPr>
          <w:rFonts w:ascii="Times New Roman" w:hAnsi="Times New Roman" w:cs="Times New Roman"/>
          <w:szCs w:val="24"/>
        </w:rPr>
      </w:pPr>
    </w:p>
    <w:p w14:paraId="2FEB34EC" w14:textId="77777777" w:rsidR="00D0156E" w:rsidRDefault="00000000">
      <w:pPr>
        <w:pStyle w:val="Standard"/>
        <w:numPr>
          <w:ilvl w:val="0"/>
          <w:numId w:val="4"/>
        </w:numPr>
        <w:jc w:val="both"/>
        <w:rPr>
          <w:rFonts w:ascii="Times New Roman" w:hAnsi="Times New Roman" w:cs="Times New Roman"/>
        </w:rPr>
      </w:pPr>
      <w:r>
        <w:rPr>
          <w:rFonts w:ascii="Times New Roman" w:hAnsi="Times New Roman" w:cs="Times New Roman"/>
        </w:rPr>
        <w:t>Prodávající se zavazuje informovat kupujícího o termínu dodání předmětu koupě telefonicky nejméně tři (3) dny předem.</w:t>
      </w:r>
    </w:p>
    <w:p w14:paraId="6D59FE0D" w14:textId="77777777" w:rsidR="00D0156E" w:rsidRDefault="00D0156E">
      <w:pPr>
        <w:pStyle w:val="Odstavecseseznamem"/>
        <w:rPr>
          <w:rFonts w:ascii="Times New Roman" w:hAnsi="Times New Roman" w:cs="Times New Roman"/>
          <w:szCs w:val="24"/>
        </w:rPr>
      </w:pPr>
    </w:p>
    <w:p w14:paraId="30741B08" w14:textId="77777777" w:rsidR="00D0156E" w:rsidRDefault="00000000">
      <w:pPr>
        <w:pStyle w:val="Standard"/>
        <w:numPr>
          <w:ilvl w:val="0"/>
          <w:numId w:val="4"/>
        </w:numPr>
        <w:jc w:val="both"/>
        <w:rPr>
          <w:rFonts w:ascii="Times New Roman" w:hAnsi="Times New Roman" w:cs="Times New Roman"/>
        </w:rPr>
      </w:pPr>
      <w:r>
        <w:rPr>
          <w:rFonts w:ascii="Times New Roman" w:hAnsi="Times New Roman" w:cs="Times New Roman"/>
        </w:rPr>
        <w:t>Prodávající umožní odborným osobám kupujícího během výroby předmětu koupě nejméně dvě (2) inspekční prohlídky v jeho zařízeních k ověření správného postupu realizace předmětu plnění. Tyto osoby jsou povinny oznámit termín inspekční prohlídky nejméně tři (3) pracovní dny předem.</w:t>
      </w:r>
    </w:p>
    <w:p w14:paraId="713DC15E" w14:textId="77777777" w:rsidR="00D0156E" w:rsidRDefault="00D0156E">
      <w:pPr>
        <w:pStyle w:val="Odstavecseseznamem"/>
        <w:rPr>
          <w:rFonts w:ascii="Times New Roman" w:hAnsi="Times New Roman" w:cs="Times New Roman"/>
          <w:szCs w:val="24"/>
        </w:rPr>
      </w:pPr>
    </w:p>
    <w:p w14:paraId="69302D94" w14:textId="77777777" w:rsidR="00D0156E" w:rsidRDefault="00000000">
      <w:pPr>
        <w:pStyle w:val="Standard"/>
        <w:numPr>
          <w:ilvl w:val="0"/>
          <w:numId w:val="4"/>
        </w:numPr>
        <w:jc w:val="both"/>
        <w:rPr>
          <w:rFonts w:ascii="Times New Roman" w:hAnsi="Times New Roman" w:cs="Times New Roman"/>
        </w:rPr>
      </w:pPr>
      <w:r>
        <w:rPr>
          <w:rFonts w:ascii="Times New Roman" w:hAnsi="Times New Roman" w:cs="Times New Roman"/>
        </w:rPr>
        <w:t>Prodávající předá kupujícímu tyto doklady, vztahující se k předmětu koupě, vyhotovené v českém jazyce:</w:t>
      </w:r>
    </w:p>
    <w:p w14:paraId="78517F79" w14:textId="77777777" w:rsidR="00D0156E" w:rsidRDefault="00D0156E">
      <w:pPr>
        <w:pStyle w:val="Odstavecseseznamem"/>
        <w:rPr>
          <w:rFonts w:ascii="Times New Roman" w:hAnsi="Times New Roman" w:cs="Times New Roman"/>
          <w:szCs w:val="24"/>
        </w:rPr>
      </w:pPr>
    </w:p>
    <w:p w14:paraId="699436B2" w14:textId="77777777" w:rsidR="00D0156E" w:rsidRDefault="00000000">
      <w:pPr>
        <w:pStyle w:val="Standard"/>
        <w:numPr>
          <w:ilvl w:val="0"/>
          <w:numId w:val="5"/>
        </w:numPr>
        <w:jc w:val="both"/>
        <w:rPr>
          <w:rFonts w:ascii="Times New Roman" w:hAnsi="Times New Roman" w:cs="Times New Roman"/>
        </w:rPr>
      </w:pPr>
      <w:r>
        <w:rPr>
          <w:rFonts w:ascii="Times New Roman" w:hAnsi="Times New Roman" w:cs="Times New Roman"/>
        </w:rPr>
        <w:t>návod k použití, obsluze a údržbě s ohledem na bezpečnost práce a ekologii</w:t>
      </w:r>
    </w:p>
    <w:p w14:paraId="760340AC" w14:textId="77777777" w:rsidR="00D0156E" w:rsidRDefault="00000000">
      <w:pPr>
        <w:pStyle w:val="Standard"/>
        <w:numPr>
          <w:ilvl w:val="0"/>
          <w:numId w:val="5"/>
        </w:numPr>
        <w:jc w:val="both"/>
        <w:rPr>
          <w:rFonts w:ascii="Times New Roman" w:hAnsi="Times New Roman" w:cs="Times New Roman"/>
        </w:rPr>
      </w:pPr>
      <w:r>
        <w:rPr>
          <w:rFonts w:ascii="Times New Roman" w:hAnsi="Times New Roman" w:cs="Times New Roman"/>
        </w:rPr>
        <w:t>seznam požárního příslušenství,</w:t>
      </w:r>
    </w:p>
    <w:p w14:paraId="75D509E8" w14:textId="77777777" w:rsidR="00D0156E" w:rsidRDefault="00000000">
      <w:pPr>
        <w:pStyle w:val="Standard"/>
        <w:numPr>
          <w:ilvl w:val="0"/>
          <w:numId w:val="5"/>
        </w:numPr>
        <w:jc w:val="both"/>
        <w:rPr>
          <w:rFonts w:ascii="Times New Roman" w:hAnsi="Times New Roman" w:cs="Times New Roman"/>
        </w:rPr>
      </w:pPr>
      <w:r>
        <w:rPr>
          <w:rFonts w:ascii="Times New Roman" w:hAnsi="Times New Roman" w:cs="Times New Roman"/>
        </w:rPr>
        <w:t>záruční listy, doklady a dokumentaci k provozování příslušenství,</w:t>
      </w:r>
    </w:p>
    <w:p w14:paraId="08E9FA34" w14:textId="77777777" w:rsidR="00D0156E" w:rsidRDefault="00000000">
      <w:pPr>
        <w:pStyle w:val="Standard"/>
        <w:numPr>
          <w:ilvl w:val="0"/>
          <w:numId w:val="5"/>
        </w:numPr>
        <w:jc w:val="both"/>
        <w:rPr>
          <w:rFonts w:ascii="Times New Roman" w:hAnsi="Times New Roman" w:cs="Times New Roman"/>
        </w:rPr>
      </w:pPr>
      <w:r>
        <w:rPr>
          <w:rFonts w:ascii="Times New Roman" w:hAnsi="Times New Roman" w:cs="Times New Roman"/>
        </w:rPr>
        <w:t>předávací protokol,</w:t>
      </w:r>
    </w:p>
    <w:p w14:paraId="1330462E" w14:textId="77777777" w:rsidR="00D0156E" w:rsidRDefault="00000000">
      <w:pPr>
        <w:pStyle w:val="Standard"/>
        <w:numPr>
          <w:ilvl w:val="0"/>
          <w:numId w:val="5"/>
        </w:numPr>
        <w:jc w:val="both"/>
        <w:rPr>
          <w:rFonts w:ascii="Times New Roman" w:hAnsi="Times New Roman" w:cs="Times New Roman"/>
        </w:rPr>
      </w:pPr>
      <w:r>
        <w:rPr>
          <w:rFonts w:ascii="Times New Roman" w:hAnsi="Times New Roman" w:cs="Times New Roman"/>
        </w:rPr>
        <w:t>návody na požární příslušenství dodané prodávajícím.</w:t>
      </w:r>
    </w:p>
    <w:p w14:paraId="3E010969" w14:textId="77777777" w:rsidR="00D0156E" w:rsidRDefault="00D0156E">
      <w:pPr>
        <w:pStyle w:val="Standard"/>
        <w:ind w:left="1440"/>
        <w:jc w:val="both"/>
        <w:rPr>
          <w:rFonts w:ascii="Times New Roman" w:hAnsi="Times New Roman" w:cs="Times New Roman"/>
        </w:rPr>
      </w:pPr>
    </w:p>
    <w:p w14:paraId="48D2CB8C" w14:textId="77777777" w:rsidR="00D0156E" w:rsidRDefault="00000000">
      <w:pPr>
        <w:pStyle w:val="Standard"/>
        <w:numPr>
          <w:ilvl w:val="0"/>
          <w:numId w:val="4"/>
        </w:numPr>
        <w:jc w:val="both"/>
        <w:rPr>
          <w:rFonts w:hint="eastAsia"/>
        </w:rPr>
      </w:pPr>
      <w:r>
        <w:rPr>
          <w:rFonts w:ascii="Times New Roman" w:hAnsi="Times New Roman" w:cs="Times New Roman"/>
        </w:rPr>
        <w:t xml:space="preserve">Předmět koupě bude dodán okamžikem jeho převzetí kupujícím, stvrzeném potvrzením dodacího listu. Převzetím předmětu koupě a podpisem dodacího listu je pověřen </w:t>
      </w:r>
      <w:r>
        <w:rPr>
          <w:rFonts w:ascii="Times New Roman" w:hAnsi="Times New Roman" w:cs="Times New Roman"/>
          <w:b/>
          <w:bCs/>
        </w:rPr>
        <w:t>I</w:t>
      </w:r>
      <w:r>
        <w:rPr>
          <w:rFonts w:ascii="Times New Roman" w:hAnsi="Times New Roman" w:cs="Times New Roman"/>
          <w:b/>
          <w:bCs/>
          <w:i/>
          <w:iCs/>
        </w:rPr>
        <w:t>ng. Václav Ungr</w:t>
      </w:r>
      <w:r>
        <w:rPr>
          <w:rFonts w:ascii="Times New Roman" w:hAnsi="Times New Roman" w:cs="Times New Roman"/>
        </w:rPr>
        <w:t>, starosta obce.</w:t>
      </w:r>
    </w:p>
    <w:p w14:paraId="59D7A1DC" w14:textId="77777777" w:rsidR="00D0156E" w:rsidRDefault="00D0156E">
      <w:pPr>
        <w:pStyle w:val="Standard"/>
        <w:jc w:val="both"/>
        <w:rPr>
          <w:rFonts w:ascii="Times New Roman" w:hAnsi="Times New Roman" w:cs="Times New Roman"/>
        </w:rPr>
      </w:pPr>
    </w:p>
    <w:p w14:paraId="40695342" w14:textId="77777777" w:rsidR="00D0156E" w:rsidRDefault="00000000">
      <w:pPr>
        <w:pStyle w:val="Standard"/>
        <w:jc w:val="center"/>
        <w:rPr>
          <w:rFonts w:ascii="Times New Roman" w:hAnsi="Times New Roman" w:cs="Times New Roman"/>
        </w:rPr>
      </w:pPr>
      <w:r>
        <w:rPr>
          <w:rFonts w:ascii="Times New Roman" w:hAnsi="Times New Roman" w:cs="Times New Roman"/>
        </w:rPr>
        <w:t>Článek V.</w:t>
      </w:r>
    </w:p>
    <w:p w14:paraId="23ABD8C1" w14:textId="77777777" w:rsidR="00D0156E" w:rsidRDefault="00000000">
      <w:pPr>
        <w:pStyle w:val="Standard"/>
        <w:jc w:val="center"/>
        <w:rPr>
          <w:rFonts w:ascii="Times New Roman" w:hAnsi="Times New Roman" w:cs="Times New Roman"/>
          <w:b/>
        </w:rPr>
      </w:pPr>
      <w:r>
        <w:rPr>
          <w:rFonts w:ascii="Times New Roman" w:hAnsi="Times New Roman" w:cs="Times New Roman"/>
          <w:b/>
        </w:rPr>
        <w:t>Vlastnické právo k předmětu koupě a přechod nebezpečí škody na věci</w:t>
      </w:r>
    </w:p>
    <w:p w14:paraId="12A72C6C" w14:textId="77777777" w:rsidR="00D0156E" w:rsidRDefault="00D0156E">
      <w:pPr>
        <w:pStyle w:val="Standard"/>
        <w:jc w:val="center"/>
        <w:rPr>
          <w:rFonts w:ascii="Times New Roman" w:hAnsi="Times New Roman" w:cs="Times New Roman"/>
          <w:b/>
        </w:rPr>
      </w:pPr>
    </w:p>
    <w:p w14:paraId="325FE993" w14:textId="77777777" w:rsidR="00D0156E" w:rsidRDefault="00000000">
      <w:pPr>
        <w:pStyle w:val="Standard"/>
        <w:numPr>
          <w:ilvl w:val="0"/>
          <w:numId w:val="6"/>
        </w:numPr>
        <w:jc w:val="both"/>
        <w:rPr>
          <w:rFonts w:ascii="Times New Roman" w:hAnsi="Times New Roman" w:cs="Times New Roman"/>
        </w:rPr>
      </w:pPr>
      <w:r>
        <w:rPr>
          <w:rFonts w:ascii="Times New Roman" w:hAnsi="Times New Roman" w:cs="Times New Roman"/>
        </w:rPr>
        <w:t>Kupující nabývá vlastnické právo k předmětu koupě okamžikem jeho převzetí od prodávajícího.</w:t>
      </w:r>
    </w:p>
    <w:p w14:paraId="24908B0A" w14:textId="77777777" w:rsidR="00D0156E" w:rsidRDefault="00D0156E">
      <w:pPr>
        <w:pStyle w:val="Standard"/>
        <w:ind w:left="720"/>
        <w:jc w:val="both"/>
        <w:rPr>
          <w:rFonts w:ascii="Times New Roman" w:hAnsi="Times New Roman" w:cs="Times New Roman"/>
        </w:rPr>
      </w:pPr>
    </w:p>
    <w:p w14:paraId="5832C1EB" w14:textId="77777777" w:rsidR="00D0156E" w:rsidRDefault="00000000">
      <w:pPr>
        <w:pStyle w:val="Standard"/>
        <w:numPr>
          <w:ilvl w:val="0"/>
          <w:numId w:val="6"/>
        </w:numPr>
        <w:jc w:val="both"/>
        <w:rPr>
          <w:rFonts w:ascii="Times New Roman" w:hAnsi="Times New Roman" w:cs="Times New Roman"/>
        </w:rPr>
      </w:pPr>
      <w:r>
        <w:rPr>
          <w:rFonts w:ascii="Times New Roman" w:hAnsi="Times New Roman" w:cs="Times New Roman"/>
        </w:rPr>
        <w:t>Nebezpečí škody na předmětu koupě přechází na kupujícího okamžikem převzetí předmětu koupě od prodávajícího.</w:t>
      </w:r>
    </w:p>
    <w:p w14:paraId="242C4096" w14:textId="77777777" w:rsidR="003547D8" w:rsidRDefault="003547D8">
      <w:pPr>
        <w:suppressAutoHyphens w:val="0"/>
        <w:rPr>
          <w:rFonts w:ascii="Times New Roman" w:hAnsi="Times New Roman" w:cs="Times New Roman"/>
        </w:rPr>
      </w:pPr>
      <w:r>
        <w:rPr>
          <w:rFonts w:ascii="Times New Roman" w:hAnsi="Times New Roman" w:cs="Times New Roman"/>
        </w:rPr>
        <w:br w:type="page"/>
      </w:r>
    </w:p>
    <w:p w14:paraId="7F4AB0ED" w14:textId="7159FC2D" w:rsidR="00D0156E" w:rsidRDefault="00000000">
      <w:pPr>
        <w:pStyle w:val="Standard"/>
        <w:jc w:val="center"/>
        <w:rPr>
          <w:rFonts w:ascii="Times New Roman" w:hAnsi="Times New Roman" w:cs="Times New Roman"/>
        </w:rPr>
      </w:pPr>
      <w:r>
        <w:rPr>
          <w:rFonts w:ascii="Times New Roman" w:hAnsi="Times New Roman" w:cs="Times New Roman"/>
        </w:rPr>
        <w:lastRenderedPageBreak/>
        <w:t>Článek VI.</w:t>
      </w:r>
    </w:p>
    <w:p w14:paraId="6F727E6A" w14:textId="77777777" w:rsidR="00D0156E" w:rsidRDefault="00000000">
      <w:pPr>
        <w:pStyle w:val="Standard"/>
        <w:jc w:val="center"/>
        <w:rPr>
          <w:rFonts w:ascii="Times New Roman" w:hAnsi="Times New Roman" w:cs="Times New Roman"/>
          <w:b/>
        </w:rPr>
      </w:pPr>
      <w:r>
        <w:rPr>
          <w:rFonts w:ascii="Times New Roman" w:hAnsi="Times New Roman" w:cs="Times New Roman"/>
          <w:b/>
        </w:rPr>
        <w:t>Kupní cena a platební podmínky</w:t>
      </w:r>
    </w:p>
    <w:p w14:paraId="16688E57" w14:textId="77777777" w:rsidR="00D0156E" w:rsidRDefault="00D0156E">
      <w:pPr>
        <w:pStyle w:val="Standard"/>
        <w:jc w:val="both"/>
        <w:rPr>
          <w:rFonts w:ascii="Times New Roman" w:hAnsi="Times New Roman" w:cs="Times New Roman"/>
          <w:b/>
        </w:rPr>
      </w:pPr>
    </w:p>
    <w:p w14:paraId="44294D63" w14:textId="77777777" w:rsidR="00D0156E" w:rsidRDefault="00000000">
      <w:pPr>
        <w:pStyle w:val="Standard"/>
        <w:numPr>
          <w:ilvl w:val="0"/>
          <w:numId w:val="7"/>
        </w:numPr>
        <w:jc w:val="both"/>
        <w:rPr>
          <w:rFonts w:hint="eastAsia"/>
        </w:rPr>
      </w:pPr>
      <w:r>
        <w:rPr>
          <w:rFonts w:ascii="Times New Roman" w:hAnsi="Times New Roman" w:cs="Times New Roman"/>
        </w:rPr>
        <w:t xml:space="preserve">Cena je stanovena jako cena nejvýše přípustná ve výši </w:t>
      </w:r>
      <w:r>
        <w:rPr>
          <w:rFonts w:ascii="Times New Roman" w:hAnsi="Times New Roman" w:cs="Times New Roman"/>
          <w:b/>
          <w:bCs/>
        </w:rPr>
        <w:t>721 311 Kč bez DPH</w:t>
      </w:r>
      <w:r>
        <w:rPr>
          <w:rFonts w:ascii="Times New Roman" w:hAnsi="Times New Roman" w:cs="Times New Roman"/>
        </w:rPr>
        <w:t>, DPH 21 % 151 475,31 Kč</w:t>
      </w:r>
      <w:r>
        <w:rPr>
          <w:rFonts w:ascii="Times New Roman" w:hAnsi="Times New Roman" w:cs="Times New Roman"/>
          <w:b/>
          <w:bCs/>
        </w:rPr>
        <w:t>, cena celkem vč. DPH 872 786,31 Kč</w:t>
      </w:r>
      <w:r>
        <w:rPr>
          <w:rFonts w:ascii="Times New Roman" w:hAnsi="Times New Roman" w:cs="Times New Roman"/>
        </w:rPr>
        <w:t>, přičemž sazba DPH bude v případě její změny stanovena v souladu s platnými právními předpisy. Kupní cena dle specifikace předmětu koupě je uvedena v příloze této smlouvy.</w:t>
      </w:r>
    </w:p>
    <w:p w14:paraId="7F8AA820" w14:textId="77777777" w:rsidR="00D0156E" w:rsidRDefault="00D0156E">
      <w:pPr>
        <w:pStyle w:val="Standard"/>
        <w:jc w:val="both"/>
        <w:rPr>
          <w:rFonts w:ascii="Times New Roman" w:hAnsi="Times New Roman" w:cs="Times New Roman"/>
        </w:rPr>
      </w:pPr>
    </w:p>
    <w:p w14:paraId="0560D9AD" w14:textId="77777777" w:rsidR="00D0156E" w:rsidRDefault="00000000">
      <w:pPr>
        <w:pStyle w:val="Standard"/>
        <w:numPr>
          <w:ilvl w:val="0"/>
          <w:numId w:val="7"/>
        </w:numPr>
        <w:jc w:val="both"/>
        <w:rPr>
          <w:rFonts w:ascii="Times New Roman" w:hAnsi="Times New Roman" w:cs="Times New Roman"/>
        </w:rPr>
      </w:pPr>
      <w:r>
        <w:rPr>
          <w:rFonts w:ascii="Times New Roman" w:hAnsi="Times New Roman" w:cs="Times New Roman"/>
        </w:rPr>
        <w:t xml:space="preserve">Cena bez DPH stanovená v předchozím odstavci je konečná a zahrnuje veškeré náklady spojené s koupí předmětu koupě (dopravu do místa plnění, clo, skladování, </w:t>
      </w:r>
      <w:proofErr w:type="gramStart"/>
      <w:r>
        <w:rPr>
          <w:rFonts w:ascii="Times New Roman" w:hAnsi="Times New Roman" w:cs="Times New Roman"/>
        </w:rPr>
        <w:t>balné,</w:t>
      </w:r>
      <w:proofErr w:type="gramEnd"/>
      <w:r>
        <w:rPr>
          <w:rFonts w:ascii="Times New Roman" w:hAnsi="Times New Roman" w:cs="Times New Roman"/>
        </w:rPr>
        <w:t xml:space="preserve"> apod.).</w:t>
      </w:r>
    </w:p>
    <w:p w14:paraId="6F8B73AC" w14:textId="77777777" w:rsidR="00D0156E" w:rsidRDefault="00D0156E">
      <w:pPr>
        <w:pStyle w:val="Standard"/>
        <w:jc w:val="both"/>
        <w:rPr>
          <w:rFonts w:ascii="Times New Roman" w:hAnsi="Times New Roman" w:cs="Times New Roman"/>
        </w:rPr>
      </w:pPr>
    </w:p>
    <w:p w14:paraId="53E185AB" w14:textId="77777777" w:rsidR="00D0156E" w:rsidRDefault="00000000">
      <w:pPr>
        <w:pStyle w:val="Standard"/>
        <w:numPr>
          <w:ilvl w:val="0"/>
          <w:numId w:val="7"/>
        </w:numPr>
        <w:jc w:val="both"/>
        <w:rPr>
          <w:rFonts w:ascii="Times New Roman" w:hAnsi="Times New Roman" w:cs="Times New Roman"/>
        </w:rPr>
      </w:pPr>
      <w:r>
        <w:rPr>
          <w:rFonts w:ascii="Times New Roman" w:hAnsi="Times New Roman" w:cs="Times New Roman"/>
        </w:rPr>
        <w:t>Cena bude zaplacena na základě faktury předané prodávajícím při převzetí předmětu koupě kupujícím. Faktura (daňový doklad) vystavená prodávajícím musí obsahovat náležitosti stanovené právními předpisy, evidenční číslo smlouvy a dále vyčíslení zvlášť ceny předmětu koupě bez DPH, zvlášť DPH a celkovou cenu předmětu koupě včetně DPH.</w:t>
      </w:r>
    </w:p>
    <w:p w14:paraId="0DD1D873" w14:textId="77777777" w:rsidR="00D0156E" w:rsidRDefault="00D0156E">
      <w:pPr>
        <w:pStyle w:val="Standard"/>
        <w:jc w:val="both"/>
        <w:rPr>
          <w:rFonts w:ascii="Times New Roman" w:hAnsi="Times New Roman" w:cs="Times New Roman"/>
        </w:rPr>
      </w:pPr>
    </w:p>
    <w:p w14:paraId="466979C3" w14:textId="77777777" w:rsidR="00D0156E" w:rsidRDefault="00000000">
      <w:pPr>
        <w:pStyle w:val="Standard"/>
        <w:numPr>
          <w:ilvl w:val="0"/>
          <w:numId w:val="7"/>
        </w:numPr>
        <w:jc w:val="both"/>
        <w:rPr>
          <w:rFonts w:ascii="Times New Roman" w:hAnsi="Times New Roman" w:cs="Times New Roman"/>
        </w:rPr>
      </w:pPr>
      <w:r>
        <w:rPr>
          <w:rFonts w:ascii="Times New Roman" w:hAnsi="Times New Roman" w:cs="Times New Roman"/>
        </w:rPr>
        <w:t>Smluvní strany se dohodly na lhůtě splatnosti faktury v délce šedesáti (60) kalendářních dnů ode dne předání faktury kupujícímu.</w:t>
      </w:r>
    </w:p>
    <w:p w14:paraId="5770FA57" w14:textId="77777777" w:rsidR="00D0156E" w:rsidRDefault="00D0156E">
      <w:pPr>
        <w:pStyle w:val="Standard"/>
        <w:jc w:val="both"/>
        <w:rPr>
          <w:rFonts w:ascii="Times New Roman" w:hAnsi="Times New Roman" w:cs="Times New Roman"/>
        </w:rPr>
      </w:pPr>
    </w:p>
    <w:p w14:paraId="2440C6E8" w14:textId="77777777" w:rsidR="00D0156E" w:rsidRDefault="00000000">
      <w:pPr>
        <w:pStyle w:val="Standard"/>
        <w:numPr>
          <w:ilvl w:val="0"/>
          <w:numId w:val="7"/>
        </w:numPr>
        <w:jc w:val="both"/>
        <w:rPr>
          <w:rFonts w:ascii="Times New Roman" w:hAnsi="Times New Roman" w:cs="Times New Roman"/>
        </w:rPr>
      </w:pPr>
      <w:r>
        <w:rPr>
          <w:rFonts w:ascii="Times New Roman" w:hAnsi="Times New Roman" w:cs="Times New Roman"/>
        </w:rPr>
        <w:t>Kupní cena se považuje za uhrazenou okamžikem odepsání fakturované kupní ceny z bankovního účtu kupujícího ve prospěch bankovního účtu prodávajícího. Pokud kupující uplatní nárok na odstranění vady předmětu koupě ve lhůtě splatnosti faktury, není kupující povinen až do odstranění vady předmětu koupě uhradit jeho cenu. Okamžikem odstranění vady předmětu koupě začne běžet nová lhůta splatnosti faktury v délce šedesáti (60) kalendářních dnů.</w:t>
      </w:r>
    </w:p>
    <w:p w14:paraId="641B69F3" w14:textId="77777777" w:rsidR="00D0156E" w:rsidRDefault="00D0156E">
      <w:pPr>
        <w:pStyle w:val="Standard"/>
        <w:jc w:val="both"/>
        <w:rPr>
          <w:rFonts w:ascii="Times New Roman" w:hAnsi="Times New Roman" w:cs="Times New Roman"/>
        </w:rPr>
      </w:pPr>
    </w:p>
    <w:p w14:paraId="0ABC8DE9" w14:textId="77777777" w:rsidR="00D0156E" w:rsidRDefault="00000000">
      <w:pPr>
        <w:pStyle w:val="Standard"/>
        <w:numPr>
          <w:ilvl w:val="0"/>
          <w:numId w:val="7"/>
        </w:numPr>
        <w:jc w:val="both"/>
        <w:rPr>
          <w:rFonts w:ascii="Times New Roman" w:hAnsi="Times New Roman" w:cs="Times New Roman"/>
        </w:rPr>
      </w:pPr>
      <w:r>
        <w:rPr>
          <w:rFonts w:ascii="Times New Roman" w:hAnsi="Times New Roman" w:cs="Times New Roman"/>
        </w:rPr>
        <w:t>Kupující nebude poskytovat prodávajícímu jakékoliv zálohy na úhradu ceny předmětu koupě nebo jeho části a ani jedna smluvní strana neposkytne druhé smluvní straně závdavek.</w:t>
      </w:r>
    </w:p>
    <w:p w14:paraId="7E9CD611" w14:textId="77777777" w:rsidR="00D0156E" w:rsidRDefault="00D0156E">
      <w:pPr>
        <w:pStyle w:val="Standard"/>
        <w:jc w:val="both"/>
        <w:rPr>
          <w:rFonts w:ascii="Times New Roman" w:hAnsi="Times New Roman" w:cs="Times New Roman"/>
        </w:rPr>
      </w:pPr>
    </w:p>
    <w:p w14:paraId="61CD53BE" w14:textId="77777777" w:rsidR="00D0156E" w:rsidRDefault="00000000">
      <w:pPr>
        <w:pStyle w:val="Standard"/>
        <w:numPr>
          <w:ilvl w:val="0"/>
          <w:numId w:val="7"/>
        </w:numPr>
        <w:jc w:val="both"/>
        <w:rPr>
          <w:rFonts w:ascii="Times New Roman" w:hAnsi="Times New Roman" w:cs="Times New Roman"/>
        </w:rPr>
      </w:pPr>
      <w:r>
        <w:rPr>
          <w:rFonts w:ascii="Times New Roman" w:hAnsi="Times New Roman" w:cs="Times New Roman"/>
        </w:rPr>
        <w:t>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předmětu koupě. Okamžikem doručení náležitě doplněné či opravené faktury začne běžet nová lhůta splatnosti faktury v délce šedesáti (60) kalendářních dnů.</w:t>
      </w:r>
    </w:p>
    <w:p w14:paraId="1D128CBF" w14:textId="77777777" w:rsidR="00D0156E" w:rsidRDefault="00D0156E">
      <w:pPr>
        <w:pStyle w:val="Standard"/>
        <w:rPr>
          <w:rFonts w:ascii="Times New Roman" w:hAnsi="Times New Roman" w:cs="Times New Roman"/>
        </w:rPr>
      </w:pPr>
    </w:p>
    <w:p w14:paraId="6BAE445D" w14:textId="77777777" w:rsidR="00D0156E" w:rsidRDefault="00000000">
      <w:pPr>
        <w:pStyle w:val="Standard"/>
        <w:jc w:val="center"/>
        <w:rPr>
          <w:rFonts w:ascii="Times New Roman" w:hAnsi="Times New Roman" w:cs="Times New Roman"/>
        </w:rPr>
      </w:pPr>
      <w:r>
        <w:rPr>
          <w:rFonts w:ascii="Times New Roman" w:hAnsi="Times New Roman" w:cs="Times New Roman"/>
        </w:rPr>
        <w:t>Článek VII.</w:t>
      </w:r>
    </w:p>
    <w:p w14:paraId="1781A0D8" w14:textId="77777777" w:rsidR="00D0156E" w:rsidRDefault="00000000">
      <w:pPr>
        <w:pStyle w:val="Standard"/>
        <w:jc w:val="center"/>
        <w:rPr>
          <w:rFonts w:ascii="Times New Roman" w:hAnsi="Times New Roman" w:cs="Times New Roman"/>
          <w:b/>
        </w:rPr>
      </w:pPr>
      <w:r>
        <w:rPr>
          <w:rFonts w:ascii="Times New Roman" w:hAnsi="Times New Roman" w:cs="Times New Roman"/>
          <w:b/>
        </w:rPr>
        <w:t>Práva duševního vlastnictví</w:t>
      </w:r>
    </w:p>
    <w:p w14:paraId="63043816" w14:textId="77777777" w:rsidR="00D0156E" w:rsidRDefault="00D0156E">
      <w:pPr>
        <w:pStyle w:val="Standard"/>
        <w:jc w:val="center"/>
        <w:rPr>
          <w:rFonts w:ascii="Times New Roman" w:hAnsi="Times New Roman" w:cs="Times New Roman"/>
          <w:b/>
        </w:rPr>
      </w:pPr>
    </w:p>
    <w:p w14:paraId="33E897FB" w14:textId="77777777" w:rsidR="00D0156E" w:rsidRDefault="00000000">
      <w:pPr>
        <w:pStyle w:val="Standard"/>
        <w:numPr>
          <w:ilvl w:val="0"/>
          <w:numId w:val="8"/>
        </w:numPr>
        <w:jc w:val="both"/>
        <w:rPr>
          <w:rFonts w:ascii="Times New Roman" w:hAnsi="Times New Roman" w:cs="Times New Roman"/>
        </w:rPr>
      </w:pPr>
      <w:r>
        <w:rPr>
          <w:rFonts w:ascii="Times New Roman" w:hAnsi="Times New Roman" w:cs="Times New Roman"/>
        </w:rPr>
        <w:t xml:space="preserve">Prodávající se zavazuje, že při dodání předmětu koupě </w:t>
      </w:r>
      <w:proofErr w:type="gramStart"/>
      <w:r>
        <w:rPr>
          <w:rFonts w:ascii="Times New Roman" w:hAnsi="Times New Roman" w:cs="Times New Roman"/>
        </w:rPr>
        <w:t>neporuší</w:t>
      </w:r>
      <w:proofErr w:type="gramEnd"/>
      <w:r>
        <w:rPr>
          <w:rFonts w:ascii="Times New Roman" w:hAnsi="Times New Roman" w:cs="Times New Roman"/>
        </w:rPr>
        <w:t xml:space="preserve"> práva třetích osob, která těmto osobám mohou plynout z práv k duševnímu vlastnictví, zejména z autorských práv a práv průmyslového vlastnictví. Prodávající se zavazuje, že kupujícímu uhradí veškeré náklady, výdaje, škody a majetkovou a nemajetkovou újmu, které kupujícímu vzniknou v důsledku uplatnění práv třetích osob vůči kupujícímu v souvislosti s porušením povinnosti prodávajícího dle předchozí věty.</w:t>
      </w:r>
    </w:p>
    <w:p w14:paraId="7D1B58EA" w14:textId="77777777" w:rsidR="00D0156E" w:rsidRDefault="00D0156E">
      <w:pPr>
        <w:pStyle w:val="Standard"/>
        <w:jc w:val="both"/>
        <w:rPr>
          <w:rFonts w:ascii="Times New Roman" w:hAnsi="Times New Roman" w:cs="Times New Roman"/>
        </w:rPr>
      </w:pPr>
    </w:p>
    <w:p w14:paraId="1D2EF5F5" w14:textId="77777777" w:rsidR="00D0156E" w:rsidRDefault="00000000">
      <w:pPr>
        <w:pStyle w:val="Standard"/>
        <w:jc w:val="center"/>
        <w:rPr>
          <w:rFonts w:ascii="Times New Roman" w:hAnsi="Times New Roman" w:cs="Times New Roman"/>
        </w:rPr>
      </w:pPr>
      <w:r>
        <w:rPr>
          <w:rFonts w:ascii="Times New Roman" w:hAnsi="Times New Roman" w:cs="Times New Roman"/>
        </w:rPr>
        <w:t>Článek VIII.</w:t>
      </w:r>
    </w:p>
    <w:p w14:paraId="2D9E6FAD" w14:textId="77777777" w:rsidR="00D0156E" w:rsidRDefault="00000000">
      <w:pPr>
        <w:pStyle w:val="Standard"/>
        <w:jc w:val="center"/>
        <w:rPr>
          <w:rFonts w:ascii="Times New Roman" w:hAnsi="Times New Roman" w:cs="Times New Roman"/>
          <w:b/>
        </w:rPr>
      </w:pPr>
      <w:r>
        <w:rPr>
          <w:rFonts w:ascii="Times New Roman" w:hAnsi="Times New Roman" w:cs="Times New Roman"/>
          <w:b/>
        </w:rPr>
        <w:t>Povinnost mlčenlivosti</w:t>
      </w:r>
    </w:p>
    <w:p w14:paraId="322F181D" w14:textId="77777777" w:rsidR="00D0156E" w:rsidRDefault="00D0156E">
      <w:pPr>
        <w:pStyle w:val="Standard"/>
        <w:jc w:val="center"/>
        <w:rPr>
          <w:rFonts w:ascii="Times New Roman" w:hAnsi="Times New Roman" w:cs="Times New Roman"/>
          <w:b/>
        </w:rPr>
      </w:pPr>
    </w:p>
    <w:p w14:paraId="53BCE953" w14:textId="77777777" w:rsidR="00D0156E" w:rsidRDefault="00000000">
      <w:pPr>
        <w:pStyle w:val="Standard"/>
        <w:numPr>
          <w:ilvl w:val="0"/>
          <w:numId w:val="9"/>
        </w:numPr>
        <w:jc w:val="both"/>
        <w:rPr>
          <w:rFonts w:ascii="Times New Roman" w:hAnsi="Times New Roman" w:cs="Times New Roman"/>
        </w:rPr>
      </w:pPr>
      <w:r>
        <w:rPr>
          <w:rFonts w:ascii="Times New Roman" w:hAnsi="Times New Roman" w:cs="Times New Roman"/>
        </w:rPr>
        <w:t>Prodávající se zavazuje zachovávat ve vztahu ke třetím osobám mlčenlivost o informacích, které při plnění této smlouvy získá od kupujícího nebo o kupujícím a nesmí je zpřístupnit bez písemného souhlasu kupujícího žádné třetí osobě ani je použít v rozporu s účelem této smlouvy, ledaže se jedná:</w:t>
      </w:r>
    </w:p>
    <w:p w14:paraId="114FF85C" w14:textId="77777777" w:rsidR="00D0156E" w:rsidRDefault="00D0156E">
      <w:pPr>
        <w:pStyle w:val="Standard"/>
        <w:ind w:left="720"/>
        <w:jc w:val="both"/>
        <w:rPr>
          <w:rFonts w:ascii="Times New Roman" w:hAnsi="Times New Roman" w:cs="Times New Roman"/>
        </w:rPr>
      </w:pPr>
    </w:p>
    <w:p w14:paraId="43F7A7C8" w14:textId="77777777" w:rsidR="00D0156E" w:rsidRDefault="00000000">
      <w:pPr>
        <w:pStyle w:val="Standard"/>
        <w:numPr>
          <w:ilvl w:val="0"/>
          <w:numId w:val="10"/>
        </w:numPr>
        <w:jc w:val="both"/>
        <w:rPr>
          <w:rFonts w:ascii="Times New Roman" w:hAnsi="Times New Roman" w:cs="Times New Roman"/>
        </w:rPr>
      </w:pPr>
      <w:r>
        <w:rPr>
          <w:rFonts w:ascii="Times New Roman" w:hAnsi="Times New Roman" w:cs="Times New Roman"/>
        </w:rPr>
        <w:t>informace, které jsou veřejně přístupné, nebo</w:t>
      </w:r>
    </w:p>
    <w:p w14:paraId="0EEC6CA4" w14:textId="77777777" w:rsidR="00D0156E" w:rsidRDefault="00000000">
      <w:pPr>
        <w:pStyle w:val="Standard"/>
        <w:numPr>
          <w:ilvl w:val="0"/>
          <w:numId w:val="10"/>
        </w:numPr>
        <w:jc w:val="both"/>
        <w:rPr>
          <w:rFonts w:ascii="Times New Roman" w:hAnsi="Times New Roman" w:cs="Times New Roman"/>
        </w:rPr>
      </w:pPr>
      <w:r>
        <w:rPr>
          <w:rFonts w:ascii="Times New Roman" w:hAnsi="Times New Roman" w:cs="Times New Roman"/>
        </w:rPr>
        <w:t>případ, kdy je zpřístupnění informace vyžadováno zákonem nebo závazným rozhodnutím příslušného orgánu.</w:t>
      </w:r>
    </w:p>
    <w:p w14:paraId="1F107FE9" w14:textId="77777777" w:rsidR="00D0156E" w:rsidRDefault="00D0156E">
      <w:pPr>
        <w:pStyle w:val="Standard"/>
        <w:ind w:left="1800"/>
        <w:jc w:val="both"/>
        <w:rPr>
          <w:rFonts w:ascii="Times New Roman" w:hAnsi="Times New Roman" w:cs="Times New Roman"/>
        </w:rPr>
      </w:pPr>
    </w:p>
    <w:p w14:paraId="5707C730" w14:textId="77777777" w:rsidR="00D0156E" w:rsidRDefault="00000000">
      <w:pPr>
        <w:pStyle w:val="Standard"/>
        <w:numPr>
          <w:ilvl w:val="0"/>
          <w:numId w:val="9"/>
        </w:numPr>
        <w:jc w:val="both"/>
        <w:rPr>
          <w:rFonts w:ascii="Times New Roman" w:hAnsi="Times New Roman" w:cs="Times New Roman"/>
        </w:rPr>
      </w:pPr>
      <w:r>
        <w:rPr>
          <w:rFonts w:ascii="Times New Roman" w:hAnsi="Times New Roman" w:cs="Times New Roman"/>
        </w:rPr>
        <w:lastRenderedPageBreak/>
        <w:t>Prodávající je povinen zavázat povinností mlčenlivosti dle odst. 1 tohoto článku smlouvy všechny osoby, které se budou podílet na dodání předmětu koupě kupujícímu dle této smlouvy.</w:t>
      </w:r>
    </w:p>
    <w:p w14:paraId="60716975" w14:textId="77777777" w:rsidR="00D0156E" w:rsidRDefault="00D0156E">
      <w:pPr>
        <w:pStyle w:val="Standard"/>
        <w:ind w:left="720"/>
        <w:jc w:val="both"/>
        <w:rPr>
          <w:rFonts w:ascii="Times New Roman" w:hAnsi="Times New Roman" w:cs="Times New Roman"/>
        </w:rPr>
      </w:pPr>
    </w:p>
    <w:p w14:paraId="79E7925B" w14:textId="77777777" w:rsidR="00D0156E" w:rsidRDefault="00000000">
      <w:pPr>
        <w:pStyle w:val="Standard"/>
        <w:numPr>
          <w:ilvl w:val="0"/>
          <w:numId w:val="9"/>
        </w:numPr>
        <w:jc w:val="both"/>
        <w:rPr>
          <w:rFonts w:ascii="Times New Roman" w:hAnsi="Times New Roman" w:cs="Times New Roman"/>
        </w:rPr>
      </w:pPr>
      <w:r>
        <w:rPr>
          <w:rFonts w:ascii="Times New Roman" w:hAnsi="Times New Roman" w:cs="Times New Roman"/>
        </w:rPr>
        <w:t>Za porušení povinnosti mlčenlivosti osobami, které se budou podílet na dodání předmětu koupě dle této smlouvy, odpovídá prodávající, jako by povinnost porušil sám.</w:t>
      </w:r>
    </w:p>
    <w:p w14:paraId="43E699A1" w14:textId="77777777" w:rsidR="00D0156E" w:rsidRDefault="00D0156E">
      <w:pPr>
        <w:pStyle w:val="Standard"/>
        <w:jc w:val="both"/>
        <w:rPr>
          <w:rFonts w:ascii="Times New Roman" w:hAnsi="Times New Roman" w:cs="Times New Roman"/>
        </w:rPr>
      </w:pPr>
    </w:p>
    <w:p w14:paraId="00A096F9" w14:textId="77777777" w:rsidR="00D0156E" w:rsidRDefault="00000000">
      <w:pPr>
        <w:pStyle w:val="Standard"/>
        <w:numPr>
          <w:ilvl w:val="0"/>
          <w:numId w:val="9"/>
        </w:numPr>
        <w:jc w:val="both"/>
        <w:rPr>
          <w:rFonts w:ascii="Times New Roman" w:hAnsi="Times New Roman" w:cs="Times New Roman"/>
        </w:rPr>
      </w:pPr>
      <w:r>
        <w:rPr>
          <w:rFonts w:ascii="Times New Roman" w:hAnsi="Times New Roman" w:cs="Times New Roman"/>
        </w:rPr>
        <w:t>Povinnost mlčenlivosti trvá po dobu 10 let od splnění této smlouvy.</w:t>
      </w:r>
    </w:p>
    <w:p w14:paraId="2BCC8DFF" w14:textId="77777777" w:rsidR="00D0156E" w:rsidRDefault="00D0156E">
      <w:pPr>
        <w:pStyle w:val="Standard"/>
        <w:ind w:left="720"/>
        <w:jc w:val="both"/>
        <w:rPr>
          <w:rFonts w:ascii="Times New Roman" w:hAnsi="Times New Roman" w:cs="Times New Roman"/>
        </w:rPr>
      </w:pPr>
    </w:p>
    <w:p w14:paraId="61704AAD" w14:textId="77777777" w:rsidR="00D0156E" w:rsidRDefault="00000000">
      <w:pPr>
        <w:pStyle w:val="Standard"/>
        <w:numPr>
          <w:ilvl w:val="0"/>
          <w:numId w:val="9"/>
        </w:numPr>
        <w:jc w:val="both"/>
        <w:rPr>
          <w:rFonts w:ascii="Times New Roman" w:hAnsi="Times New Roman" w:cs="Times New Roman"/>
        </w:rPr>
      </w:pPr>
      <w:r>
        <w:rPr>
          <w:rFonts w:ascii="Times New Roman" w:hAnsi="Times New Roman" w:cs="Times New Roman"/>
        </w:rPr>
        <w:t>Veškerá komunikace mezi smluvními stranami bude probíhat prostřednictvím osob oprávněných jednat jménem smluvních stran, kontaktních osob, popř. jimi pověřených pracovníků.</w:t>
      </w:r>
    </w:p>
    <w:p w14:paraId="2BEDA86D" w14:textId="77777777" w:rsidR="00D0156E" w:rsidRDefault="00D0156E">
      <w:pPr>
        <w:pStyle w:val="Standard"/>
        <w:rPr>
          <w:rFonts w:ascii="Times New Roman" w:hAnsi="Times New Roman" w:cs="Times New Roman"/>
        </w:rPr>
      </w:pPr>
    </w:p>
    <w:p w14:paraId="57632A06" w14:textId="77777777" w:rsidR="00D0156E" w:rsidRDefault="00000000">
      <w:pPr>
        <w:pStyle w:val="Standard"/>
        <w:jc w:val="center"/>
        <w:rPr>
          <w:rFonts w:ascii="Times New Roman" w:hAnsi="Times New Roman" w:cs="Times New Roman"/>
        </w:rPr>
      </w:pPr>
      <w:r>
        <w:rPr>
          <w:rFonts w:ascii="Times New Roman" w:hAnsi="Times New Roman" w:cs="Times New Roman"/>
        </w:rPr>
        <w:t>Článek IX.</w:t>
      </w:r>
    </w:p>
    <w:p w14:paraId="12500C83" w14:textId="77777777" w:rsidR="00D0156E" w:rsidRDefault="00000000">
      <w:pPr>
        <w:pStyle w:val="Standard"/>
        <w:jc w:val="center"/>
        <w:rPr>
          <w:rFonts w:ascii="Times New Roman" w:hAnsi="Times New Roman" w:cs="Times New Roman"/>
          <w:b/>
        </w:rPr>
      </w:pPr>
      <w:r>
        <w:rPr>
          <w:rFonts w:ascii="Times New Roman" w:hAnsi="Times New Roman" w:cs="Times New Roman"/>
          <w:b/>
        </w:rPr>
        <w:t>Smluvní pokuty a odstoupení od smlouvy</w:t>
      </w:r>
    </w:p>
    <w:p w14:paraId="23FCB962" w14:textId="77777777" w:rsidR="00D0156E" w:rsidRDefault="00D0156E">
      <w:pPr>
        <w:pStyle w:val="Standard"/>
        <w:jc w:val="center"/>
        <w:rPr>
          <w:rFonts w:ascii="Times New Roman" w:hAnsi="Times New Roman" w:cs="Times New Roman"/>
          <w:b/>
        </w:rPr>
      </w:pPr>
    </w:p>
    <w:p w14:paraId="3160BC7E"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V případě nedodržení termínu dodání a předání předmětu koupě podle čl. III. a IV. této smlouvy ze strany prodávajícího, v případě nepřevzetí předmětu koupě kupujícím z důvodu vad předmětu koupě nebo v případě prodlení prodávajícího s odstraněním vad předmětu koupě podle čl. III. této smlouvy, je prodávající povinen uhradit kupujícímu smluvní pokutu ve výši 0,05 % oprávněně fakturované částky včetně DPH za každý i započatý den prodlení.</w:t>
      </w:r>
    </w:p>
    <w:p w14:paraId="672C0A15" w14:textId="77777777" w:rsidR="00D0156E" w:rsidRDefault="00D0156E">
      <w:pPr>
        <w:pStyle w:val="Standard"/>
        <w:ind w:left="720"/>
        <w:jc w:val="both"/>
        <w:rPr>
          <w:rFonts w:ascii="Times New Roman" w:hAnsi="Times New Roman" w:cs="Times New Roman"/>
        </w:rPr>
      </w:pPr>
    </w:p>
    <w:p w14:paraId="1F8BBF71"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 xml:space="preserve">Jestliže se jakékoliv prohlášení prodávajícího podle čl. VII. této smlouvy ukáže nepravdivým nebo zavádějícím nebo prodávající </w:t>
      </w:r>
      <w:proofErr w:type="gramStart"/>
      <w:r>
        <w:rPr>
          <w:rFonts w:ascii="Times New Roman" w:hAnsi="Times New Roman" w:cs="Times New Roman"/>
        </w:rPr>
        <w:t>poruší</w:t>
      </w:r>
      <w:proofErr w:type="gramEnd"/>
      <w:r>
        <w:rPr>
          <w:rFonts w:ascii="Times New Roman" w:hAnsi="Times New Roman" w:cs="Times New Roman"/>
        </w:rPr>
        <w:t xml:space="preserve"> jiné povinnosti dle čl. VII. Této smlouvy, zavazuje se uhradit kupujícímu smluvní pokutu ve výši 0,05 % oprávněně fakturované částky včetně DPH za každé jednotlivé porušení povinnosti.</w:t>
      </w:r>
    </w:p>
    <w:p w14:paraId="4F3C1689" w14:textId="77777777" w:rsidR="00D0156E" w:rsidRDefault="00D0156E">
      <w:pPr>
        <w:pStyle w:val="Odstavecseseznamem"/>
        <w:jc w:val="both"/>
        <w:rPr>
          <w:rFonts w:ascii="Times New Roman" w:hAnsi="Times New Roman" w:cs="Times New Roman"/>
          <w:szCs w:val="24"/>
        </w:rPr>
      </w:pPr>
    </w:p>
    <w:p w14:paraId="4F39605B"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 xml:space="preserve">Jestliže prodávající </w:t>
      </w:r>
      <w:proofErr w:type="gramStart"/>
      <w:r>
        <w:rPr>
          <w:rFonts w:ascii="Times New Roman" w:hAnsi="Times New Roman" w:cs="Times New Roman"/>
        </w:rPr>
        <w:t>poruší</w:t>
      </w:r>
      <w:proofErr w:type="gramEnd"/>
      <w:r>
        <w:rPr>
          <w:rFonts w:ascii="Times New Roman" w:hAnsi="Times New Roman" w:cs="Times New Roman"/>
        </w:rPr>
        <w:t xml:space="preserve"> jakoukoliv povinnost podle čl. VIII. této smlouvy, zavazuje se prodávající uhradit kupujícímu smluvní pokutu ve výši 0,05 % oprávněně fakturované částky včetně DPH za každé jednotlivé porušení povinnosti.</w:t>
      </w:r>
    </w:p>
    <w:p w14:paraId="6732740C" w14:textId="77777777" w:rsidR="00D0156E" w:rsidRDefault="00D0156E">
      <w:pPr>
        <w:pStyle w:val="Odstavecseseznamem"/>
        <w:jc w:val="both"/>
        <w:rPr>
          <w:rFonts w:ascii="Times New Roman" w:hAnsi="Times New Roman" w:cs="Times New Roman"/>
          <w:szCs w:val="24"/>
        </w:rPr>
      </w:pPr>
    </w:p>
    <w:p w14:paraId="159AED45"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Kupující je povinen zaplatit prodávajícímu za prodlení s úhradou faktury po sjednané lhůtě splatnosti úrok z prodlení ve výši 0,05 % z dlužné částky za každý den prodlení.</w:t>
      </w:r>
    </w:p>
    <w:p w14:paraId="738D1BAC" w14:textId="77777777" w:rsidR="00D0156E" w:rsidRDefault="00D0156E">
      <w:pPr>
        <w:pStyle w:val="Odstavecseseznamem"/>
        <w:jc w:val="both"/>
        <w:rPr>
          <w:rFonts w:ascii="Times New Roman" w:hAnsi="Times New Roman" w:cs="Times New Roman"/>
          <w:szCs w:val="24"/>
        </w:rPr>
      </w:pPr>
    </w:p>
    <w:p w14:paraId="076B8AC0"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Smluvní pokuta a úrok z prodlení jsou splatné do čtrnácti (14) kalendářních dnů ode dne jejich uplatnění.</w:t>
      </w:r>
    </w:p>
    <w:p w14:paraId="43B6A591" w14:textId="77777777" w:rsidR="00D0156E" w:rsidRDefault="00D0156E">
      <w:pPr>
        <w:pStyle w:val="Odstavecseseznamem"/>
        <w:jc w:val="both"/>
        <w:rPr>
          <w:rFonts w:ascii="Times New Roman" w:hAnsi="Times New Roman" w:cs="Times New Roman"/>
          <w:szCs w:val="24"/>
        </w:rPr>
      </w:pPr>
    </w:p>
    <w:p w14:paraId="50FA7FE5"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Zaplacením smluvní pokuty a úroku z prodlení není dotčen nárok smluvních stran na náhradu škody v plném rozsahu, ani povinnost prodávajícího řádně dodat předmět koupě.</w:t>
      </w:r>
    </w:p>
    <w:p w14:paraId="35095453" w14:textId="77777777" w:rsidR="00D0156E" w:rsidRDefault="00D0156E">
      <w:pPr>
        <w:pStyle w:val="Odstavecseseznamem"/>
        <w:jc w:val="both"/>
        <w:rPr>
          <w:rFonts w:ascii="Times New Roman" w:hAnsi="Times New Roman" w:cs="Times New Roman"/>
          <w:szCs w:val="24"/>
        </w:rPr>
      </w:pPr>
    </w:p>
    <w:p w14:paraId="41F4CFB7"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Za podstatné porušení této smlouvy prodávajícím, které zakládá právo kupujícího na odstoupení od této smlouvy, se považuje zejména:</w:t>
      </w:r>
    </w:p>
    <w:p w14:paraId="67D177F8" w14:textId="77777777" w:rsidR="00D0156E" w:rsidRDefault="00D0156E">
      <w:pPr>
        <w:pStyle w:val="Odstavecseseznamem"/>
        <w:jc w:val="both"/>
        <w:rPr>
          <w:rFonts w:ascii="Times New Roman" w:hAnsi="Times New Roman" w:cs="Times New Roman"/>
          <w:szCs w:val="24"/>
        </w:rPr>
      </w:pPr>
    </w:p>
    <w:p w14:paraId="69F452C9" w14:textId="77777777" w:rsidR="00D0156E" w:rsidRDefault="00000000">
      <w:pPr>
        <w:pStyle w:val="Standard"/>
        <w:numPr>
          <w:ilvl w:val="0"/>
          <w:numId w:val="12"/>
        </w:numPr>
        <w:jc w:val="both"/>
        <w:rPr>
          <w:rFonts w:ascii="Times New Roman" w:hAnsi="Times New Roman" w:cs="Times New Roman"/>
        </w:rPr>
      </w:pPr>
      <w:r>
        <w:rPr>
          <w:rFonts w:ascii="Times New Roman" w:hAnsi="Times New Roman" w:cs="Times New Roman"/>
        </w:rPr>
        <w:t>prodlení prodávajícího s dodáním předmětu koupě o více než sedm (7) kalendářních dnů;</w:t>
      </w:r>
    </w:p>
    <w:p w14:paraId="5D18E639" w14:textId="77777777" w:rsidR="00D0156E" w:rsidRDefault="00000000">
      <w:pPr>
        <w:pStyle w:val="Standard"/>
        <w:numPr>
          <w:ilvl w:val="0"/>
          <w:numId w:val="12"/>
        </w:numPr>
        <w:jc w:val="both"/>
        <w:rPr>
          <w:rFonts w:ascii="Times New Roman" w:hAnsi="Times New Roman" w:cs="Times New Roman"/>
        </w:rPr>
      </w:pPr>
      <w:r>
        <w:rPr>
          <w:rFonts w:ascii="Times New Roman" w:hAnsi="Times New Roman" w:cs="Times New Roman"/>
        </w:rPr>
        <w:t>neodstranění vad předmětu koupě ve lhůtě třiceti (30) dnů ode dne zpřístupnění předmětu koupě prodávajícímu k odstranění vady podle čl. III. této smlouvy nebo podle čl. X. této smlouvy;</w:t>
      </w:r>
    </w:p>
    <w:p w14:paraId="1F45068E" w14:textId="77777777" w:rsidR="00D0156E" w:rsidRDefault="00000000">
      <w:pPr>
        <w:pStyle w:val="Standard"/>
        <w:numPr>
          <w:ilvl w:val="0"/>
          <w:numId w:val="12"/>
        </w:numPr>
        <w:jc w:val="both"/>
        <w:rPr>
          <w:rFonts w:ascii="Times New Roman" w:hAnsi="Times New Roman" w:cs="Times New Roman"/>
        </w:rPr>
      </w:pPr>
      <w:r>
        <w:rPr>
          <w:rFonts w:ascii="Times New Roman" w:hAnsi="Times New Roman" w:cs="Times New Roman"/>
        </w:rPr>
        <w:t>nepravdivé nebo zavádějící prohlášení prodávajícího podle čl. VII. této smlouvy;</w:t>
      </w:r>
    </w:p>
    <w:p w14:paraId="36193401" w14:textId="77777777" w:rsidR="00D0156E" w:rsidRDefault="00000000">
      <w:pPr>
        <w:pStyle w:val="Standard"/>
        <w:numPr>
          <w:ilvl w:val="0"/>
          <w:numId w:val="12"/>
        </w:numPr>
        <w:jc w:val="both"/>
        <w:rPr>
          <w:rFonts w:ascii="Times New Roman" w:hAnsi="Times New Roman" w:cs="Times New Roman"/>
        </w:rPr>
      </w:pPr>
      <w:r>
        <w:rPr>
          <w:rFonts w:ascii="Times New Roman" w:hAnsi="Times New Roman" w:cs="Times New Roman"/>
        </w:rPr>
        <w:t>porušení jakékoliv povinnosti prodávajícího stanovené v čl. VII. nebo čl. VIII. Této smlouvy;</w:t>
      </w:r>
    </w:p>
    <w:p w14:paraId="7FECC999" w14:textId="77777777" w:rsidR="00D0156E" w:rsidRDefault="00000000">
      <w:pPr>
        <w:pStyle w:val="Standard"/>
        <w:numPr>
          <w:ilvl w:val="0"/>
          <w:numId w:val="12"/>
        </w:numPr>
        <w:jc w:val="both"/>
        <w:rPr>
          <w:rFonts w:ascii="Times New Roman" w:hAnsi="Times New Roman" w:cs="Times New Roman"/>
        </w:rPr>
      </w:pPr>
      <w:r>
        <w:rPr>
          <w:rFonts w:ascii="Times New Roman" w:hAnsi="Times New Roman" w:cs="Times New Roman"/>
        </w:rPr>
        <w:t>postup prodávajícího při dodání předmětu koupě v rozporu s pokyny kupujícího.</w:t>
      </w:r>
    </w:p>
    <w:p w14:paraId="39FEFE79" w14:textId="77777777" w:rsidR="00D0156E" w:rsidRDefault="00D0156E">
      <w:pPr>
        <w:pStyle w:val="Standard"/>
        <w:jc w:val="both"/>
        <w:rPr>
          <w:rFonts w:ascii="Times New Roman" w:hAnsi="Times New Roman" w:cs="Times New Roman"/>
        </w:rPr>
      </w:pPr>
    </w:p>
    <w:p w14:paraId="06754698"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Kupující je dále oprávněn od této smlouvy odstoupit v případě, že:</w:t>
      </w:r>
    </w:p>
    <w:p w14:paraId="5C21F881" w14:textId="77777777" w:rsidR="00D0156E" w:rsidRDefault="00D0156E">
      <w:pPr>
        <w:pStyle w:val="Standard"/>
        <w:ind w:left="720"/>
        <w:jc w:val="both"/>
        <w:rPr>
          <w:rFonts w:ascii="Times New Roman" w:hAnsi="Times New Roman" w:cs="Times New Roman"/>
        </w:rPr>
      </w:pPr>
    </w:p>
    <w:p w14:paraId="1E474B0D" w14:textId="77777777" w:rsidR="00D0156E" w:rsidRDefault="00000000">
      <w:pPr>
        <w:pStyle w:val="Standard"/>
        <w:numPr>
          <w:ilvl w:val="0"/>
          <w:numId w:val="13"/>
        </w:numPr>
        <w:jc w:val="both"/>
        <w:rPr>
          <w:rFonts w:ascii="Times New Roman" w:hAnsi="Times New Roman" w:cs="Times New Roman"/>
        </w:rPr>
      </w:pPr>
      <w:r>
        <w:rPr>
          <w:rFonts w:ascii="Times New Roman" w:hAnsi="Times New Roman" w:cs="Times New Roman"/>
        </w:rPr>
        <w:t>vůči majetku prodávajícího probíhá insolvenční řízení, v němž bylo vydáno rozhodnutí úpadku, pokud to právní předpisy umožňují;</w:t>
      </w:r>
    </w:p>
    <w:p w14:paraId="3016F190" w14:textId="77777777" w:rsidR="00D0156E" w:rsidRDefault="00000000">
      <w:pPr>
        <w:pStyle w:val="Standard"/>
        <w:numPr>
          <w:ilvl w:val="0"/>
          <w:numId w:val="13"/>
        </w:numPr>
        <w:jc w:val="both"/>
        <w:rPr>
          <w:rFonts w:ascii="Times New Roman" w:hAnsi="Times New Roman" w:cs="Times New Roman"/>
        </w:rPr>
      </w:pPr>
      <w:r>
        <w:rPr>
          <w:rFonts w:ascii="Times New Roman" w:hAnsi="Times New Roman" w:cs="Times New Roman"/>
        </w:rPr>
        <w:t>insolvenční návrh na prodávajícího byl zamítnut proto, že majetek prodávajícího</w:t>
      </w:r>
    </w:p>
    <w:p w14:paraId="7B3DF1DB" w14:textId="77777777" w:rsidR="00D0156E" w:rsidRDefault="00000000">
      <w:pPr>
        <w:pStyle w:val="Standard"/>
        <w:numPr>
          <w:ilvl w:val="0"/>
          <w:numId w:val="13"/>
        </w:numPr>
        <w:jc w:val="both"/>
        <w:rPr>
          <w:rFonts w:ascii="Times New Roman" w:hAnsi="Times New Roman" w:cs="Times New Roman"/>
        </w:rPr>
      </w:pPr>
      <w:r>
        <w:rPr>
          <w:rFonts w:ascii="Times New Roman" w:hAnsi="Times New Roman" w:cs="Times New Roman"/>
        </w:rPr>
        <w:t>nepostačuje k úhradě nákladů insolvenčního řízení;</w:t>
      </w:r>
    </w:p>
    <w:p w14:paraId="127468E1" w14:textId="77777777" w:rsidR="00D0156E" w:rsidRDefault="00000000">
      <w:pPr>
        <w:pStyle w:val="Standard"/>
        <w:numPr>
          <w:ilvl w:val="0"/>
          <w:numId w:val="13"/>
        </w:numPr>
        <w:jc w:val="both"/>
        <w:rPr>
          <w:rFonts w:ascii="Times New Roman" w:hAnsi="Times New Roman" w:cs="Times New Roman"/>
        </w:rPr>
      </w:pPr>
      <w:r>
        <w:rPr>
          <w:rFonts w:ascii="Times New Roman" w:hAnsi="Times New Roman" w:cs="Times New Roman"/>
        </w:rPr>
        <w:t>prodávající vstoupí do likvidace.</w:t>
      </w:r>
    </w:p>
    <w:p w14:paraId="16E83F35" w14:textId="77777777" w:rsidR="00D0156E" w:rsidRDefault="00D0156E">
      <w:pPr>
        <w:pStyle w:val="Standard"/>
        <w:ind w:left="1440"/>
        <w:jc w:val="both"/>
        <w:rPr>
          <w:rFonts w:ascii="Times New Roman" w:hAnsi="Times New Roman" w:cs="Times New Roman"/>
        </w:rPr>
      </w:pPr>
    </w:p>
    <w:p w14:paraId="66CD81F5"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lastRenderedPageBreak/>
        <w:t>Prodávající je oprávněn od smlouvy odstoupit v případě, že kupující bude v prodlení s úhradou svých peněžitých závazků vyplývajících z této smlouvy po dobu delší než šedesát (60) kalendářních dní.</w:t>
      </w:r>
    </w:p>
    <w:p w14:paraId="74FF8C90" w14:textId="77777777" w:rsidR="00D0156E" w:rsidRDefault="00D0156E">
      <w:pPr>
        <w:pStyle w:val="Standard"/>
        <w:ind w:left="720"/>
        <w:jc w:val="both"/>
        <w:rPr>
          <w:rFonts w:ascii="Times New Roman" w:hAnsi="Times New Roman" w:cs="Times New Roman"/>
        </w:rPr>
      </w:pPr>
    </w:p>
    <w:p w14:paraId="0AC0541F"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Účinky odstoupení od smlouvy nastávají okamžikem doručení písemného projevu vůle odstoupit od této smlouvy druhé smluvní straně. Odstoupení od smlouvy se nedotýká zejména nároku na náhradu škody, smluvní pokuty a povinnosti mlčenlivosti.</w:t>
      </w:r>
    </w:p>
    <w:p w14:paraId="0F67DAA5" w14:textId="77777777" w:rsidR="00D0156E" w:rsidRDefault="00D0156E">
      <w:pPr>
        <w:pStyle w:val="Standard"/>
        <w:jc w:val="both"/>
        <w:rPr>
          <w:rFonts w:ascii="Times New Roman" w:hAnsi="Times New Roman" w:cs="Times New Roman"/>
        </w:rPr>
      </w:pPr>
    </w:p>
    <w:p w14:paraId="1E3B93F5" w14:textId="77777777" w:rsidR="00D0156E" w:rsidRDefault="00000000">
      <w:pPr>
        <w:pStyle w:val="Standard"/>
        <w:numPr>
          <w:ilvl w:val="0"/>
          <w:numId w:val="11"/>
        </w:numPr>
        <w:jc w:val="both"/>
        <w:rPr>
          <w:rFonts w:ascii="Times New Roman" w:hAnsi="Times New Roman" w:cs="Times New Roman"/>
        </w:rPr>
      </w:pPr>
      <w:r>
        <w:rPr>
          <w:rFonts w:ascii="Times New Roman" w:hAnsi="Times New Roman" w:cs="Times New Roman"/>
        </w:rPr>
        <w:t>Částky uvedené ve smlouvě u smluvních pokut a úroků z prodlení jsou včetně DPH.</w:t>
      </w:r>
    </w:p>
    <w:p w14:paraId="6EA7D154" w14:textId="77777777" w:rsidR="00D0156E" w:rsidRDefault="00D0156E">
      <w:pPr>
        <w:pStyle w:val="Standard"/>
        <w:rPr>
          <w:rFonts w:ascii="Times New Roman" w:hAnsi="Times New Roman" w:cs="Times New Roman"/>
        </w:rPr>
      </w:pPr>
    </w:p>
    <w:p w14:paraId="37166D9D" w14:textId="77777777" w:rsidR="00D0156E" w:rsidRDefault="00000000">
      <w:pPr>
        <w:pStyle w:val="Standard"/>
        <w:jc w:val="center"/>
        <w:rPr>
          <w:rFonts w:ascii="Times New Roman" w:hAnsi="Times New Roman" w:cs="Times New Roman"/>
        </w:rPr>
      </w:pPr>
      <w:r>
        <w:rPr>
          <w:rFonts w:ascii="Times New Roman" w:hAnsi="Times New Roman" w:cs="Times New Roman"/>
        </w:rPr>
        <w:t>Článek X.</w:t>
      </w:r>
    </w:p>
    <w:p w14:paraId="727801AA" w14:textId="77777777" w:rsidR="00D0156E" w:rsidRDefault="00000000">
      <w:pPr>
        <w:pStyle w:val="Standard"/>
        <w:jc w:val="center"/>
        <w:rPr>
          <w:rFonts w:ascii="Times New Roman" w:hAnsi="Times New Roman" w:cs="Times New Roman"/>
          <w:b/>
        </w:rPr>
      </w:pPr>
      <w:r>
        <w:rPr>
          <w:rFonts w:ascii="Times New Roman" w:hAnsi="Times New Roman" w:cs="Times New Roman"/>
          <w:b/>
        </w:rPr>
        <w:t>Záruka a sankce za její nedodržení</w:t>
      </w:r>
    </w:p>
    <w:p w14:paraId="00E4CA9A" w14:textId="77777777" w:rsidR="00D0156E" w:rsidRDefault="00D0156E">
      <w:pPr>
        <w:pStyle w:val="Standard"/>
        <w:jc w:val="both"/>
        <w:rPr>
          <w:rFonts w:ascii="Times New Roman" w:hAnsi="Times New Roman" w:cs="Times New Roman"/>
          <w:b/>
        </w:rPr>
      </w:pPr>
    </w:p>
    <w:p w14:paraId="643D2287" w14:textId="77777777" w:rsidR="00D0156E" w:rsidRDefault="00000000">
      <w:pPr>
        <w:pStyle w:val="Standard"/>
        <w:numPr>
          <w:ilvl w:val="0"/>
          <w:numId w:val="14"/>
        </w:numPr>
        <w:jc w:val="both"/>
        <w:rPr>
          <w:rFonts w:ascii="Times New Roman" w:hAnsi="Times New Roman" w:cs="Times New Roman"/>
        </w:rPr>
      </w:pPr>
      <w:r>
        <w:rPr>
          <w:rFonts w:ascii="Times New Roman" w:hAnsi="Times New Roman" w:cs="Times New Roman"/>
        </w:rPr>
        <w:t>Prodávající odpovídá za to, že předmět koupě má vlastnosti uvedené v technické specifikaci uvedené v příloze a z hlediska bezpečnosti odpovídá platným předpisům ČR.</w:t>
      </w:r>
    </w:p>
    <w:p w14:paraId="186271CF" w14:textId="77777777" w:rsidR="00D0156E" w:rsidRDefault="00D0156E">
      <w:pPr>
        <w:pStyle w:val="Standard"/>
        <w:ind w:left="720"/>
        <w:jc w:val="both"/>
        <w:rPr>
          <w:rFonts w:ascii="Times New Roman" w:hAnsi="Times New Roman" w:cs="Times New Roman"/>
        </w:rPr>
      </w:pPr>
    </w:p>
    <w:p w14:paraId="13B4CC32" w14:textId="77777777" w:rsidR="00D0156E" w:rsidRDefault="00000000">
      <w:pPr>
        <w:pStyle w:val="Standard"/>
        <w:numPr>
          <w:ilvl w:val="0"/>
          <w:numId w:val="14"/>
        </w:numPr>
        <w:jc w:val="both"/>
        <w:rPr>
          <w:rFonts w:ascii="Times New Roman" w:hAnsi="Times New Roman" w:cs="Times New Roman"/>
        </w:rPr>
      </w:pPr>
      <w:r>
        <w:rPr>
          <w:rFonts w:ascii="Times New Roman" w:hAnsi="Times New Roman" w:cs="Times New Roman"/>
        </w:rPr>
        <w:t>Prodávající poskytuje na předmět plnění záruku v délce 24 měsíců bez ohledu na ujeté kilometry.</w:t>
      </w:r>
    </w:p>
    <w:p w14:paraId="1A0A6445" w14:textId="77777777" w:rsidR="00D0156E" w:rsidRDefault="00D0156E">
      <w:pPr>
        <w:pStyle w:val="Odstavecseseznamem"/>
        <w:jc w:val="both"/>
        <w:rPr>
          <w:rFonts w:ascii="Times New Roman" w:hAnsi="Times New Roman" w:cs="Times New Roman"/>
          <w:szCs w:val="24"/>
        </w:rPr>
      </w:pPr>
    </w:p>
    <w:p w14:paraId="1BB57732" w14:textId="77777777" w:rsidR="00D0156E" w:rsidRDefault="00000000">
      <w:pPr>
        <w:pStyle w:val="Standard"/>
        <w:numPr>
          <w:ilvl w:val="0"/>
          <w:numId w:val="14"/>
        </w:numPr>
        <w:jc w:val="both"/>
        <w:rPr>
          <w:rFonts w:ascii="Times New Roman" w:hAnsi="Times New Roman" w:cs="Times New Roman"/>
        </w:rPr>
      </w:pPr>
      <w:r>
        <w:rPr>
          <w:rFonts w:ascii="Times New Roman" w:hAnsi="Times New Roman" w:cs="Times New Roman"/>
        </w:rPr>
        <w:t>Prodávající poskytuje záruku na všechny položky výbavy v délce 24 měsíců.</w:t>
      </w:r>
    </w:p>
    <w:p w14:paraId="1BAA819F" w14:textId="77777777" w:rsidR="00D0156E" w:rsidRDefault="00D0156E">
      <w:pPr>
        <w:pStyle w:val="Odstavecseseznamem"/>
        <w:jc w:val="both"/>
        <w:rPr>
          <w:rFonts w:ascii="Times New Roman" w:hAnsi="Times New Roman" w:cs="Times New Roman"/>
          <w:szCs w:val="24"/>
        </w:rPr>
      </w:pPr>
    </w:p>
    <w:p w14:paraId="773B7D09" w14:textId="77777777" w:rsidR="00D0156E" w:rsidRDefault="00000000">
      <w:pPr>
        <w:pStyle w:val="Standard"/>
        <w:numPr>
          <w:ilvl w:val="0"/>
          <w:numId w:val="14"/>
        </w:numPr>
        <w:jc w:val="both"/>
        <w:rPr>
          <w:rFonts w:ascii="Times New Roman" w:hAnsi="Times New Roman" w:cs="Times New Roman"/>
        </w:rPr>
      </w:pPr>
      <w:r>
        <w:rPr>
          <w:rFonts w:ascii="Times New Roman" w:hAnsi="Times New Roman" w:cs="Times New Roman"/>
        </w:rPr>
        <w:t xml:space="preserve">Záruční doba </w:t>
      </w:r>
      <w:proofErr w:type="gramStart"/>
      <w:r>
        <w:rPr>
          <w:rFonts w:ascii="Times New Roman" w:hAnsi="Times New Roman" w:cs="Times New Roman"/>
        </w:rPr>
        <w:t>neběží</w:t>
      </w:r>
      <w:proofErr w:type="gramEnd"/>
      <w:r>
        <w:rPr>
          <w:rFonts w:ascii="Times New Roman" w:hAnsi="Times New Roman" w:cs="Times New Roman"/>
        </w:rPr>
        <w:t xml:space="preserve"> po dobu, po kterou kupující nemůže používat předmět koupě pro jeho vady, za které odpovídá prodávající.</w:t>
      </w:r>
    </w:p>
    <w:p w14:paraId="4038BF07" w14:textId="77777777" w:rsidR="00D0156E" w:rsidRDefault="00D0156E">
      <w:pPr>
        <w:pStyle w:val="Odstavecseseznamem"/>
        <w:jc w:val="both"/>
        <w:rPr>
          <w:rFonts w:ascii="Times New Roman" w:hAnsi="Times New Roman" w:cs="Times New Roman"/>
          <w:szCs w:val="24"/>
        </w:rPr>
      </w:pPr>
    </w:p>
    <w:p w14:paraId="5C0533A7" w14:textId="77777777" w:rsidR="00D0156E" w:rsidRDefault="00000000">
      <w:pPr>
        <w:pStyle w:val="Standard"/>
        <w:numPr>
          <w:ilvl w:val="0"/>
          <w:numId w:val="14"/>
        </w:numPr>
        <w:jc w:val="both"/>
        <w:rPr>
          <w:rFonts w:hint="eastAsia"/>
        </w:rPr>
      </w:pPr>
      <w:r>
        <w:rPr>
          <w:rFonts w:ascii="Times New Roman" w:hAnsi="Times New Roman" w:cs="Times New Roman"/>
        </w:rPr>
        <w:t xml:space="preserve">Veškeré vady předmětu koupě je kupující povinen uplatnit u prodávajícího bez zbytečného odkladu poté, kdy vadu zjistil, a to formou písemného oznámení o vadě e-mailem na </w:t>
      </w:r>
      <w:hyperlink r:id="rId9" w:history="1">
        <w:r>
          <w:rPr>
            <w:rStyle w:val="Hypertextovodkaz"/>
            <w:rFonts w:ascii="Times New Roman" w:hAnsi="Times New Roman" w:cs="Times New Roman"/>
          </w:rPr>
          <w:t>info@grizzlyfiretechnic.cz</w:t>
        </w:r>
      </w:hyperlink>
      <w:r>
        <w:rPr>
          <w:rFonts w:ascii="Times New Roman" w:hAnsi="Times New Roman" w:cs="Times New Roman"/>
        </w:rPr>
        <w:t xml:space="preserve">. Oznámení odeslané e-mailem se považuje za doručené nejpozději následující pracovní den po dni jeho odeslání. Na písemné oznámení vad dle věty první je prodávající povinen odpovědět do dvou (2) pracovních dnů od dne jeho doručení a v odpovědi navrhnout termín odstranění vad, přičemž je povinen vady odstranit nejpozději do třiceti (30) dnů ode dne doručení oznámení vad. Navržený termín je po jeho odsouhlasení kupujícím pro prodávajícího závazný. Pokud prodávající na oznámení vad ve lhůtě výše stanovené neodpoví, má se za to, že souhlasí s termínem odstranění vad ve lhůtě pěti (5) pracovních dnů od doručení oznámení vad kupujícím. Jestliže má být vada předmětu koupě odstraněna opravou, </w:t>
      </w:r>
      <w:proofErr w:type="gramStart"/>
      <w:r>
        <w:rPr>
          <w:rFonts w:ascii="Times New Roman" w:hAnsi="Times New Roman" w:cs="Times New Roman"/>
        </w:rPr>
        <w:t>běží</w:t>
      </w:r>
      <w:proofErr w:type="gramEnd"/>
      <w:r>
        <w:rPr>
          <w:rFonts w:ascii="Times New Roman" w:hAnsi="Times New Roman" w:cs="Times New Roman"/>
        </w:rPr>
        <w:t xml:space="preserve"> lhůta pro odstranění vady ode dne, ve kterém kupující zpřístupní předmět koupě prodávajícímu k provedení opravy.</w:t>
      </w:r>
    </w:p>
    <w:p w14:paraId="4E9B6BC7" w14:textId="77777777" w:rsidR="00D0156E" w:rsidRDefault="00D0156E">
      <w:pPr>
        <w:pStyle w:val="Standard"/>
        <w:rPr>
          <w:rFonts w:ascii="Times New Roman" w:hAnsi="Times New Roman" w:cs="Times New Roman"/>
        </w:rPr>
      </w:pPr>
    </w:p>
    <w:p w14:paraId="3B829087" w14:textId="77777777" w:rsidR="00D0156E" w:rsidRDefault="00000000">
      <w:pPr>
        <w:pStyle w:val="Standard"/>
        <w:numPr>
          <w:ilvl w:val="0"/>
          <w:numId w:val="14"/>
        </w:numPr>
        <w:jc w:val="both"/>
        <w:rPr>
          <w:rFonts w:ascii="Times New Roman" w:hAnsi="Times New Roman" w:cs="Times New Roman"/>
        </w:rPr>
      </w:pPr>
      <w:r>
        <w:rPr>
          <w:rFonts w:ascii="Times New Roman" w:hAnsi="Times New Roman" w:cs="Times New Roman"/>
        </w:rPr>
        <w:t>Prodávající je povinen v případě prodlení s odstraněním vady ve lhůtě podle čl. X odst. 5. této smlouvy zaplatit kupujícímu smluvní pokutu ve výši 2000 Kč, a to za každý případ a za každý kalendářní den prodlení. Sjednanou smluvní pokutu je povinen zaplatit do čtrnácti (14) kalendářních dnů ode dne jejího uplatnění.</w:t>
      </w:r>
    </w:p>
    <w:p w14:paraId="1AEF5FB7" w14:textId="77777777" w:rsidR="00D0156E" w:rsidRDefault="00D0156E">
      <w:pPr>
        <w:pStyle w:val="Odstavecseseznamem"/>
        <w:rPr>
          <w:rFonts w:ascii="Times New Roman" w:hAnsi="Times New Roman" w:cs="Times New Roman"/>
          <w:szCs w:val="24"/>
        </w:rPr>
      </w:pPr>
    </w:p>
    <w:p w14:paraId="6C37ACB2" w14:textId="77777777" w:rsidR="00D0156E" w:rsidRDefault="00000000">
      <w:pPr>
        <w:pStyle w:val="Standard"/>
        <w:numPr>
          <w:ilvl w:val="0"/>
          <w:numId w:val="14"/>
        </w:numPr>
        <w:jc w:val="both"/>
        <w:rPr>
          <w:rFonts w:ascii="Times New Roman" w:hAnsi="Times New Roman" w:cs="Times New Roman"/>
        </w:rPr>
      </w:pPr>
      <w:r>
        <w:rPr>
          <w:rFonts w:ascii="Times New Roman" w:hAnsi="Times New Roman" w:cs="Times New Roman"/>
        </w:rPr>
        <w:t>Prodávající prohlašuje, že je jediným garantem plnění této smlouvy a na jeho vrub budou řešeny veškeré záruky.</w:t>
      </w:r>
    </w:p>
    <w:p w14:paraId="2EE911DD" w14:textId="77777777" w:rsidR="00D0156E" w:rsidRDefault="00000000">
      <w:pPr>
        <w:pStyle w:val="Standard"/>
        <w:jc w:val="center"/>
        <w:rPr>
          <w:rFonts w:ascii="Times New Roman" w:hAnsi="Times New Roman" w:cs="Times New Roman"/>
        </w:rPr>
      </w:pPr>
      <w:r>
        <w:rPr>
          <w:rFonts w:ascii="Times New Roman" w:hAnsi="Times New Roman" w:cs="Times New Roman"/>
        </w:rPr>
        <w:t>Článek XI.</w:t>
      </w:r>
    </w:p>
    <w:p w14:paraId="3E5F2606" w14:textId="77777777" w:rsidR="00D0156E" w:rsidRDefault="00000000">
      <w:pPr>
        <w:pStyle w:val="Standard"/>
        <w:jc w:val="center"/>
        <w:rPr>
          <w:rFonts w:ascii="Times New Roman" w:hAnsi="Times New Roman" w:cs="Times New Roman"/>
          <w:b/>
        </w:rPr>
      </w:pPr>
      <w:r>
        <w:rPr>
          <w:rFonts w:ascii="Times New Roman" w:hAnsi="Times New Roman" w:cs="Times New Roman"/>
          <w:b/>
        </w:rPr>
        <w:t>Ostatní ujednání</w:t>
      </w:r>
    </w:p>
    <w:p w14:paraId="63428CBE" w14:textId="77777777" w:rsidR="00D0156E" w:rsidRDefault="00D0156E">
      <w:pPr>
        <w:pStyle w:val="Standard"/>
        <w:jc w:val="center"/>
        <w:rPr>
          <w:rFonts w:ascii="Times New Roman" w:hAnsi="Times New Roman" w:cs="Times New Roman"/>
          <w:b/>
        </w:rPr>
      </w:pPr>
    </w:p>
    <w:p w14:paraId="0B1E49B1" w14:textId="77777777" w:rsidR="00D0156E" w:rsidRDefault="00000000">
      <w:pPr>
        <w:pStyle w:val="Standard"/>
        <w:numPr>
          <w:ilvl w:val="0"/>
          <w:numId w:val="15"/>
        </w:numPr>
        <w:rPr>
          <w:rFonts w:ascii="Times New Roman" w:hAnsi="Times New Roman" w:cs="Times New Roman"/>
        </w:rPr>
      </w:pPr>
      <w:r>
        <w:rPr>
          <w:rFonts w:ascii="Times New Roman" w:hAnsi="Times New Roman" w:cs="Times New Roman"/>
        </w:rPr>
        <w:t>Smluvní strany jsou povinny bez zbytečného odkladu oznámit druhé smluvní straně změnu údajů v čl. I. této smlouvy.</w:t>
      </w:r>
    </w:p>
    <w:p w14:paraId="23FDB7A9" w14:textId="77777777" w:rsidR="00D0156E" w:rsidRDefault="00D0156E">
      <w:pPr>
        <w:pStyle w:val="Standard"/>
        <w:ind w:left="720"/>
        <w:rPr>
          <w:rFonts w:ascii="Times New Roman" w:hAnsi="Times New Roman" w:cs="Times New Roman"/>
        </w:rPr>
      </w:pPr>
    </w:p>
    <w:p w14:paraId="577B9640" w14:textId="77777777" w:rsidR="00D0156E" w:rsidRDefault="00000000">
      <w:pPr>
        <w:pStyle w:val="Standard"/>
        <w:numPr>
          <w:ilvl w:val="0"/>
          <w:numId w:val="15"/>
        </w:numPr>
        <w:jc w:val="both"/>
        <w:rPr>
          <w:rFonts w:ascii="Times New Roman" w:hAnsi="Times New Roman" w:cs="Times New Roman"/>
        </w:rPr>
      </w:pPr>
      <w:r>
        <w:rPr>
          <w:rFonts w:ascii="Times New Roman" w:hAnsi="Times New Roman" w:cs="Times New Roman"/>
        </w:rPr>
        <w:t>Prodávající není bez předchozího písemného souhlasu kupujícího oprávněn postoupit práva a povinnosti z této smlouvy na třetí osobu.</w:t>
      </w:r>
    </w:p>
    <w:p w14:paraId="3B3FF682" w14:textId="77777777" w:rsidR="00D0156E" w:rsidRDefault="00D0156E">
      <w:pPr>
        <w:pStyle w:val="Standard"/>
        <w:ind w:left="720"/>
        <w:jc w:val="both"/>
        <w:rPr>
          <w:rFonts w:ascii="Times New Roman" w:hAnsi="Times New Roman" w:cs="Times New Roman"/>
        </w:rPr>
      </w:pPr>
    </w:p>
    <w:p w14:paraId="1FE0AA3A" w14:textId="77777777" w:rsidR="00D0156E" w:rsidRDefault="00000000">
      <w:pPr>
        <w:pStyle w:val="Standard"/>
        <w:numPr>
          <w:ilvl w:val="0"/>
          <w:numId w:val="15"/>
        </w:numPr>
        <w:jc w:val="both"/>
        <w:rPr>
          <w:rFonts w:ascii="Times New Roman" w:hAnsi="Times New Roman" w:cs="Times New Roman"/>
        </w:rPr>
      </w:pPr>
      <w:r>
        <w:rPr>
          <w:rFonts w:ascii="Times New Roman" w:hAnsi="Times New Roman" w:cs="Times New Roman"/>
        </w:rPr>
        <w:t>Prodávající je povinen dokumenty související s prodejem předmětu koupě dle této smlouvy uchovávat nejméně po dobu deseti (10) let od konce účetního období, ve kterém došlo k zaplacení poslední části ceny předmětu koupě, popř. k poslednímu zdanitelnému plnění dle této smlouvy, a to zejména pro účely kontroly příslušnými kontrolními orgány.</w:t>
      </w:r>
    </w:p>
    <w:p w14:paraId="08EF341D" w14:textId="77777777" w:rsidR="00D0156E" w:rsidRDefault="00D0156E">
      <w:pPr>
        <w:pStyle w:val="Odstavecseseznamem"/>
        <w:jc w:val="both"/>
        <w:rPr>
          <w:rFonts w:ascii="Times New Roman" w:hAnsi="Times New Roman" w:cs="Times New Roman"/>
          <w:szCs w:val="24"/>
        </w:rPr>
      </w:pPr>
    </w:p>
    <w:p w14:paraId="5BAEE31F" w14:textId="77777777" w:rsidR="00D0156E" w:rsidRDefault="00000000">
      <w:pPr>
        <w:pStyle w:val="Standard"/>
        <w:numPr>
          <w:ilvl w:val="0"/>
          <w:numId w:val="15"/>
        </w:numPr>
        <w:jc w:val="both"/>
        <w:rPr>
          <w:rFonts w:ascii="Times New Roman" w:hAnsi="Times New Roman" w:cs="Times New Roman"/>
        </w:rPr>
      </w:pPr>
      <w:r>
        <w:rPr>
          <w:rFonts w:ascii="Times New Roman" w:hAnsi="Times New Roman" w:cs="Times New Roman"/>
        </w:rPr>
        <w:lastRenderedPageBreak/>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předmětu koupě z veřejných výdajů.</w:t>
      </w:r>
    </w:p>
    <w:p w14:paraId="5F4C0B01" w14:textId="77777777" w:rsidR="00D0156E" w:rsidRDefault="00D0156E">
      <w:pPr>
        <w:pStyle w:val="Odstavecseseznamem"/>
        <w:jc w:val="both"/>
        <w:rPr>
          <w:rFonts w:ascii="Times New Roman" w:hAnsi="Times New Roman" w:cs="Times New Roman"/>
          <w:szCs w:val="24"/>
        </w:rPr>
      </w:pPr>
    </w:p>
    <w:p w14:paraId="034F110A" w14:textId="77777777" w:rsidR="00D0156E" w:rsidRDefault="00000000">
      <w:pPr>
        <w:pStyle w:val="Standard"/>
        <w:numPr>
          <w:ilvl w:val="0"/>
          <w:numId w:val="15"/>
        </w:numPr>
        <w:jc w:val="both"/>
        <w:rPr>
          <w:rFonts w:ascii="Times New Roman" w:hAnsi="Times New Roman" w:cs="Times New Roman"/>
        </w:rPr>
      </w:pPr>
      <w:r>
        <w:rPr>
          <w:rFonts w:ascii="Times New Roman" w:hAnsi="Times New Roman" w:cs="Times New Roman"/>
        </w:rPr>
        <w:t>Prodávající bez jakýchkoliv výhrad souhlasí se zveřejněním své identifikace a dalších údajů uvedených ve smlouvě včetně ceny předmětu koupě.</w:t>
      </w:r>
    </w:p>
    <w:p w14:paraId="0B4D60C9" w14:textId="77777777" w:rsidR="00D0156E" w:rsidRDefault="00D0156E">
      <w:pPr>
        <w:pStyle w:val="Odstavecseseznamem"/>
        <w:jc w:val="both"/>
        <w:rPr>
          <w:rFonts w:ascii="Times New Roman" w:hAnsi="Times New Roman" w:cs="Times New Roman"/>
          <w:szCs w:val="24"/>
        </w:rPr>
      </w:pPr>
    </w:p>
    <w:p w14:paraId="3286C2AF" w14:textId="77777777" w:rsidR="00D0156E" w:rsidRDefault="00000000">
      <w:pPr>
        <w:pStyle w:val="Standard"/>
        <w:numPr>
          <w:ilvl w:val="0"/>
          <w:numId w:val="15"/>
        </w:numPr>
        <w:jc w:val="both"/>
        <w:rPr>
          <w:rFonts w:ascii="Times New Roman" w:hAnsi="Times New Roman" w:cs="Times New Roman"/>
        </w:rPr>
      </w:pPr>
      <w:r>
        <w:rPr>
          <w:rFonts w:ascii="Times New Roman" w:hAnsi="Times New Roman" w:cs="Times New Roman"/>
        </w:rPr>
        <w:t>Prodávající výslovně prohlašuje, že na sebe přebírá nebezpečí změny okolností ve smyslu ustanovení § 1765 odst. 2 OZ.</w:t>
      </w:r>
    </w:p>
    <w:p w14:paraId="76E77EDD" w14:textId="77777777" w:rsidR="00D0156E" w:rsidRDefault="00D0156E">
      <w:pPr>
        <w:pStyle w:val="Standard"/>
        <w:rPr>
          <w:rFonts w:ascii="Times New Roman" w:hAnsi="Times New Roman" w:cs="Times New Roman"/>
        </w:rPr>
      </w:pPr>
    </w:p>
    <w:p w14:paraId="29FAEA4C" w14:textId="77777777" w:rsidR="00D0156E" w:rsidRDefault="00000000">
      <w:pPr>
        <w:pStyle w:val="Standard"/>
        <w:jc w:val="center"/>
        <w:rPr>
          <w:rFonts w:ascii="Times New Roman" w:hAnsi="Times New Roman" w:cs="Times New Roman"/>
        </w:rPr>
      </w:pPr>
      <w:r>
        <w:rPr>
          <w:rFonts w:ascii="Times New Roman" w:hAnsi="Times New Roman" w:cs="Times New Roman"/>
        </w:rPr>
        <w:t>Článek XII.</w:t>
      </w:r>
    </w:p>
    <w:p w14:paraId="19FB272D" w14:textId="77777777" w:rsidR="00D0156E" w:rsidRDefault="00000000">
      <w:pPr>
        <w:pStyle w:val="Standard"/>
        <w:jc w:val="center"/>
        <w:rPr>
          <w:rFonts w:ascii="Times New Roman" w:hAnsi="Times New Roman" w:cs="Times New Roman"/>
          <w:b/>
        </w:rPr>
      </w:pPr>
      <w:r>
        <w:rPr>
          <w:rFonts w:ascii="Times New Roman" w:hAnsi="Times New Roman" w:cs="Times New Roman"/>
          <w:b/>
        </w:rPr>
        <w:t>Závěrečná ujednání</w:t>
      </w:r>
    </w:p>
    <w:p w14:paraId="531A9A5A" w14:textId="77777777" w:rsidR="00D0156E" w:rsidRDefault="00D0156E">
      <w:pPr>
        <w:pStyle w:val="Standard"/>
        <w:jc w:val="center"/>
        <w:rPr>
          <w:rFonts w:ascii="Times New Roman" w:hAnsi="Times New Roman" w:cs="Times New Roman"/>
          <w:b/>
        </w:rPr>
      </w:pPr>
    </w:p>
    <w:p w14:paraId="3EA04098"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Tato smlouva nabývá platnosti a účinnosti dnem jejího podpisu oběma smluvními stranami.</w:t>
      </w:r>
    </w:p>
    <w:p w14:paraId="24DACF27" w14:textId="77777777" w:rsidR="00D0156E" w:rsidRDefault="00D0156E">
      <w:pPr>
        <w:pStyle w:val="Standard"/>
        <w:ind w:left="720"/>
        <w:jc w:val="both"/>
        <w:rPr>
          <w:rFonts w:ascii="Times New Roman" w:hAnsi="Times New Roman" w:cs="Times New Roman"/>
        </w:rPr>
      </w:pPr>
    </w:p>
    <w:p w14:paraId="7949CD07"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Tato smlouva se řídí podle § 2079 a násl. OZ.</w:t>
      </w:r>
    </w:p>
    <w:p w14:paraId="1F4B78C9" w14:textId="77777777" w:rsidR="00D0156E" w:rsidRDefault="00D0156E">
      <w:pPr>
        <w:pStyle w:val="Odstavecseseznamem"/>
        <w:jc w:val="both"/>
        <w:rPr>
          <w:rFonts w:ascii="Times New Roman" w:hAnsi="Times New Roman" w:cs="Times New Roman"/>
          <w:szCs w:val="24"/>
        </w:rPr>
      </w:pPr>
    </w:p>
    <w:p w14:paraId="2D657895"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Smluvní strany v souladu s ustanovením § 558 odst. 2 OZ vylučují použití obchodních zvyklostí na právní vztahy vzniklé z této smlouvy.</w:t>
      </w:r>
    </w:p>
    <w:p w14:paraId="28CFC37F" w14:textId="77777777" w:rsidR="00D0156E" w:rsidRDefault="00D0156E">
      <w:pPr>
        <w:pStyle w:val="Odstavecseseznamem"/>
        <w:jc w:val="both"/>
        <w:rPr>
          <w:rFonts w:ascii="Times New Roman" w:hAnsi="Times New Roman" w:cs="Times New Roman"/>
          <w:szCs w:val="24"/>
        </w:rPr>
      </w:pPr>
    </w:p>
    <w:p w14:paraId="458BB109"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Tuto smlouvu lze měnit pouze vzestupně číslovanými písemnými dodatky odsouhlasenými oběma smluvními stranami.</w:t>
      </w:r>
    </w:p>
    <w:p w14:paraId="1B136E34" w14:textId="77777777" w:rsidR="00D0156E" w:rsidRDefault="00D0156E">
      <w:pPr>
        <w:pStyle w:val="Odstavecseseznamem"/>
        <w:jc w:val="both"/>
        <w:rPr>
          <w:rFonts w:ascii="Times New Roman" w:hAnsi="Times New Roman" w:cs="Times New Roman"/>
          <w:szCs w:val="24"/>
        </w:rPr>
      </w:pPr>
    </w:p>
    <w:p w14:paraId="537782C0"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Smluvní strany se zavazují, že veškeré spory vzniklé v souvislosti s realizací smlouvy budou řešeny smírnou cestou – dohodou. Nedojde-li k dohodě, budou spory řešeny před věcně a místně příslušným soudem.</w:t>
      </w:r>
    </w:p>
    <w:p w14:paraId="2ADFF2FE" w14:textId="77777777" w:rsidR="00D0156E" w:rsidRDefault="00D0156E">
      <w:pPr>
        <w:pStyle w:val="Odstavecseseznamem"/>
        <w:jc w:val="both"/>
        <w:rPr>
          <w:rFonts w:ascii="Times New Roman" w:hAnsi="Times New Roman" w:cs="Times New Roman"/>
          <w:szCs w:val="24"/>
        </w:rPr>
      </w:pPr>
    </w:p>
    <w:p w14:paraId="6C79BBAF"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Stane-li se některé ustanovení této smlouvy neplatným, nedotýká se to ostatních ustanovení této smlouvy, která zůstávají platná. Smluvní strany se v tomto případě zavazují neprodleně dohodou nahradit ustanovení neplatné novým ustanovením platným, které nejlépe odpovídá původně zamýšlenému účelu ustanovení neplatného. Do té doby platí odpovídající úprava obecně závazných právních předpisů České republiky.</w:t>
      </w:r>
    </w:p>
    <w:p w14:paraId="1522185F" w14:textId="77777777" w:rsidR="00D0156E" w:rsidRDefault="00D0156E">
      <w:pPr>
        <w:pStyle w:val="Odstavecseseznamem"/>
        <w:jc w:val="both"/>
        <w:rPr>
          <w:rFonts w:ascii="Times New Roman" w:hAnsi="Times New Roman" w:cs="Times New Roman"/>
          <w:szCs w:val="24"/>
        </w:rPr>
      </w:pPr>
    </w:p>
    <w:p w14:paraId="580DA849"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Veškerá korespondence mezi smluvními stranami, včetně jejich prohlášení, je ve vztahu k této smlouvě irelevantní, není-li ve smlouvě stanoveno jinak.</w:t>
      </w:r>
    </w:p>
    <w:p w14:paraId="1EFDE611" w14:textId="77777777" w:rsidR="00D0156E" w:rsidRDefault="00D0156E">
      <w:pPr>
        <w:pStyle w:val="Odstavecseseznamem"/>
        <w:rPr>
          <w:rFonts w:ascii="Times New Roman" w:hAnsi="Times New Roman" w:cs="Times New Roman"/>
          <w:szCs w:val="24"/>
        </w:rPr>
      </w:pPr>
    </w:p>
    <w:p w14:paraId="0D6FE316"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 xml:space="preserve">Tato smlouva je vyhotovena ve dvou (2) stejnopisech, z nichž jeden (1) </w:t>
      </w:r>
      <w:proofErr w:type="gramStart"/>
      <w:r>
        <w:rPr>
          <w:rFonts w:ascii="Times New Roman" w:hAnsi="Times New Roman" w:cs="Times New Roman"/>
        </w:rPr>
        <w:t>obdrží</w:t>
      </w:r>
      <w:proofErr w:type="gramEnd"/>
      <w:r>
        <w:rPr>
          <w:rFonts w:ascii="Times New Roman" w:hAnsi="Times New Roman" w:cs="Times New Roman"/>
        </w:rPr>
        <w:t xml:space="preserve"> kupující a jeden (1) prodávající.</w:t>
      </w:r>
    </w:p>
    <w:p w14:paraId="18676C5B" w14:textId="77777777" w:rsidR="00D0156E" w:rsidRDefault="00D0156E">
      <w:pPr>
        <w:pStyle w:val="Odstavecseseznamem"/>
        <w:rPr>
          <w:rFonts w:ascii="Times New Roman" w:hAnsi="Times New Roman" w:cs="Times New Roman"/>
          <w:szCs w:val="24"/>
        </w:rPr>
      </w:pPr>
    </w:p>
    <w:p w14:paraId="52B49CB9"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75ED51DA" w14:textId="77777777" w:rsidR="00D0156E" w:rsidRDefault="00D0156E">
      <w:pPr>
        <w:pStyle w:val="Odstavecseseznamem"/>
        <w:rPr>
          <w:rFonts w:ascii="Times New Roman" w:hAnsi="Times New Roman" w:cs="Times New Roman"/>
          <w:szCs w:val="24"/>
        </w:rPr>
      </w:pPr>
    </w:p>
    <w:p w14:paraId="2C6A0092" w14:textId="77777777" w:rsidR="00D0156E" w:rsidRDefault="00000000">
      <w:pPr>
        <w:pStyle w:val="Standard"/>
        <w:numPr>
          <w:ilvl w:val="0"/>
          <w:numId w:val="16"/>
        </w:numPr>
        <w:jc w:val="both"/>
        <w:rPr>
          <w:rFonts w:ascii="Times New Roman" w:hAnsi="Times New Roman" w:cs="Times New Roman"/>
        </w:rPr>
      </w:pPr>
      <w:r>
        <w:rPr>
          <w:rFonts w:ascii="Times New Roman" w:hAnsi="Times New Roman" w:cs="Times New Roman"/>
        </w:rPr>
        <w:t>Tato smlouva je uzavřena na základě uděleného souhlasu zastupitelstva obce Jivina ze dne 28.6.2024, usnesením č. 4/2024 bod č.6.</w:t>
      </w:r>
    </w:p>
    <w:p w14:paraId="79A4BBED" w14:textId="77777777" w:rsidR="00D0156E" w:rsidRDefault="00D0156E">
      <w:pPr>
        <w:pStyle w:val="Standard"/>
        <w:rPr>
          <w:rFonts w:ascii="Times New Roman" w:hAnsi="Times New Roman" w:cs="Times New Roman"/>
        </w:rPr>
      </w:pPr>
    </w:p>
    <w:p w14:paraId="3FCA599A" w14:textId="318DEC62" w:rsidR="00D0156E" w:rsidRDefault="00A56F25" w:rsidP="00A56F25">
      <w:pPr>
        <w:pStyle w:val="Standard"/>
        <w:tabs>
          <w:tab w:val="center" w:pos="2835"/>
          <w:tab w:val="center" w:pos="7371"/>
        </w:tabs>
        <w:jc w:val="both"/>
        <w:rPr>
          <w:rFonts w:ascii="Times New Roman" w:hAnsi="Times New Roman" w:cs="Times New Roman"/>
        </w:rPr>
      </w:pPr>
      <w:r>
        <w:rPr>
          <w:rFonts w:ascii="Times New Roman" w:hAnsi="Times New Roman" w:cs="Times New Roman"/>
        </w:rPr>
        <w:tab/>
        <w:t>V Kařezu dne 2. 7. 2024</w:t>
      </w:r>
      <w:r>
        <w:rPr>
          <w:rFonts w:ascii="Times New Roman" w:hAnsi="Times New Roman" w:cs="Times New Roman"/>
        </w:rPr>
        <w:tab/>
        <w:t>V Jivině dne 2. 7. 2024</w:t>
      </w:r>
    </w:p>
    <w:p w14:paraId="50DC2F01" w14:textId="77777777" w:rsidR="00D0156E" w:rsidRDefault="00D0156E">
      <w:pPr>
        <w:pStyle w:val="Standard"/>
        <w:tabs>
          <w:tab w:val="left" w:pos="1768"/>
        </w:tabs>
        <w:rPr>
          <w:rFonts w:ascii="Times New Roman" w:hAnsi="Times New Roman" w:cs="Times New Roman"/>
        </w:rPr>
      </w:pPr>
    </w:p>
    <w:p w14:paraId="2A040CD6" w14:textId="77777777" w:rsidR="00D0156E" w:rsidRDefault="00D0156E">
      <w:pPr>
        <w:pStyle w:val="Standard"/>
        <w:rPr>
          <w:rFonts w:ascii="Times New Roman" w:hAnsi="Times New Roman" w:cs="Times New Roman"/>
        </w:rPr>
      </w:pPr>
    </w:p>
    <w:p w14:paraId="786D2E8D" w14:textId="77777777" w:rsidR="00D0156E" w:rsidRDefault="00D0156E">
      <w:pPr>
        <w:pStyle w:val="Standard"/>
        <w:rPr>
          <w:rFonts w:ascii="Times New Roman" w:hAnsi="Times New Roman" w:cs="Times New Roman"/>
        </w:rPr>
      </w:pPr>
    </w:p>
    <w:p w14:paraId="0F9FDC00" w14:textId="77777777" w:rsidR="00D0156E" w:rsidRDefault="00000000">
      <w:pPr>
        <w:pStyle w:val="Standard"/>
        <w:tabs>
          <w:tab w:val="center" w:pos="2835"/>
          <w:tab w:val="center" w:pos="7371"/>
        </w:tabs>
        <w:jc w:val="both"/>
        <w:rPr>
          <w:rFonts w:ascii="Times New Roman" w:hAnsi="Times New Roman" w:cs="Times New Roman"/>
        </w:rPr>
      </w:pPr>
      <w:r>
        <w:rPr>
          <w:rFonts w:ascii="Times New Roman" w:hAnsi="Times New Roman" w:cs="Times New Roman"/>
        </w:rPr>
        <w:tab/>
        <w:t>…….............................................…</w:t>
      </w:r>
      <w:r>
        <w:rPr>
          <w:rFonts w:ascii="Times New Roman" w:hAnsi="Times New Roman" w:cs="Times New Roman"/>
        </w:rPr>
        <w:tab/>
        <w:t>…….............................................…</w:t>
      </w:r>
    </w:p>
    <w:p w14:paraId="02C79A62" w14:textId="77777777" w:rsidR="00D0156E" w:rsidRDefault="00000000">
      <w:pPr>
        <w:pStyle w:val="Standard"/>
        <w:tabs>
          <w:tab w:val="center" w:pos="2835"/>
          <w:tab w:val="center" w:pos="7371"/>
        </w:tabs>
        <w:jc w:val="both"/>
        <w:rPr>
          <w:rFonts w:ascii="Times New Roman" w:hAnsi="Times New Roman" w:cs="Times New Roman"/>
        </w:rPr>
      </w:pPr>
      <w:r>
        <w:rPr>
          <w:rFonts w:ascii="Times New Roman" w:hAnsi="Times New Roman" w:cs="Times New Roman"/>
        </w:rPr>
        <w:tab/>
        <w:t>Jakub Pěnkava</w:t>
      </w:r>
      <w:r>
        <w:rPr>
          <w:rFonts w:ascii="Times New Roman" w:hAnsi="Times New Roman" w:cs="Times New Roman"/>
        </w:rPr>
        <w:tab/>
        <w:t>Ing. Václav Ungr</w:t>
      </w:r>
    </w:p>
    <w:p w14:paraId="3E7A65C9" w14:textId="77777777" w:rsidR="00D0156E" w:rsidRDefault="00000000">
      <w:pPr>
        <w:pStyle w:val="Standard"/>
        <w:tabs>
          <w:tab w:val="center" w:pos="2835"/>
          <w:tab w:val="center" w:pos="7371"/>
        </w:tabs>
        <w:jc w:val="both"/>
        <w:rPr>
          <w:rFonts w:hint="eastAsia"/>
        </w:rPr>
      </w:pPr>
      <w:r>
        <w:rPr>
          <w:rFonts w:ascii="Times New Roman" w:hAnsi="Times New Roman" w:cs="Times New Roman"/>
        </w:rPr>
        <w:tab/>
      </w:r>
      <w:r>
        <w:rPr>
          <w:rFonts w:ascii="Times New Roman" w:hAnsi="Times New Roman" w:cs="Times New Roman"/>
          <w:i/>
          <w:iCs/>
        </w:rPr>
        <w:t>jednatel</w:t>
      </w:r>
      <w:r>
        <w:rPr>
          <w:rFonts w:ascii="Times New Roman" w:hAnsi="Times New Roman" w:cs="Times New Roman"/>
          <w:i/>
          <w:iCs/>
        </w:rPr>
        <w:tab/>
        <w:t>starosta obce</w:t>
      </w:r>
    </w:p>
    <w:p w14:paraId="789FB519" w14:textId="77777777" w:rsidR="00D0156E" w:rsidRDefault="00D0156E">
      <w:pPr>
        <w:pStyle w:val="Standard"/>
        <w:rPr>
          <w:rFonts w:ascii="Times New Roman" w:hAnsi="Times New Roman" w:cs="Times New Roman"/>
        </w:rPr>
      </w:pPr>
    </w:p>
    <w:p w14:paraId="21F37233" w14:textId="77777777" w:rsidR="00D0156E" w:rsidRDefault="00000000">
      <w:pPr>
        <w:pStyle w:val="Standard"/>
        <w:rPr>
          <w:rFonts w:hint="eastAsia"/>
        </w:rPr>
      </w:pPr>
      <w:r>
        <w:rPr>
          <w:rFonts w:ascii="Times New Roman" w:hAnsi="Times New Roman" w:cs="Times New Roman"/>
        </w:rPr>
        <w:t>Příloha č. 1 – Technické podmínky pro požární přívěs pro hašení – nebrzděný do 750 kg</w:t>
      </w:r>
    </w:p>
    <w:sectPr w:rsidR="00D0156E">
      <w:footerReference w:type="default" r:id="rId10"/>
      <w:pgSz w:w="11906" w:h="16838"/>
      <w:pgMar w:top="567" w:right="707" w:bottom="709" w:left="709" w:header="708" w:footer="1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B110A" w14:textId="77777777" w:rsidR="00F02566" w:rsidRDefault="00F02566">
      <w:pPr>
        <w:rPr>
          <w:rFonts w:hint="eastAsia"/>
        </w:rPr>
      </w:pPr>
      <w:r>
        <w:separator/>
      </w:r>
    </w:p>
  </w:endnote>
  <w:endnote w:type="continuationSeparator" w:id="0">
    <w:p w14:paraId="01EC6FDC" w14:textId="77777777" w:rsidR="00F02566" w:rsidRDefault="00F025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MT">
    <w:altName w:val="Arial"/>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B16E7" w14:textId="77777777" w:rsidR="001100E6" w:rsidRDefault="00000000">
    <w:pPr>
      <w:pStyle w:val="Zpat"/>
      <w:jc w:val="center"/>
      <w:rPr>
        <w:rFonts w:hint="eastAsia"/>
      </w:rPr>
    </w:pPr>
    <w:r>
      <w:rPr>
        <w:i/>
        <w:iCs/>
        <w:sz w:val="22"/>
        <w:szCs w:val="22"/>
      </w:rPr>
      <w:t xml:space="preserve">Stránka </w:t>
    </w:r>
    <w:r>
      <w:rPr>
        <w:b/>
        <w:bCs/>
        <w:i/>
        <w:iCs/>
        <w:sz w:val="22"/>
        <w:szCs w:val="22"/>
      </w:rPr>
      <w:fldChar w:fldCharType="begin"/>
    </w:r>
    <w:r>
      <w:rPr>
        <w:b/>
        <w:bCs/>
        <w:i/>
        <w:iCs/>
        <w:sz w:val="22"/>
        <w:szCs w:val="22"/>
      </w:rPr>
      <w:instrText xml:space="preserve"> PAGE </w:instrText>
    </w:r>
    <w:r>
      <w:rPr>
        <w:b/>
        <w:bCs/>
        <w:i/>
        <w:iCs/>
        <w:sz w:val="22"/>
        <w:szCs w:val="22"/>
      </w:rPr>
      <w:fldChar w:fldCharType="separate"/>
    </w:r>
    <w:r>
      <w:rPr>
        <w:b/>
        <w:bCs/>
        <w:i/>
        <w:iCs/>
        <w:sz w:val="22"/>
        <w:szCs w:val="22"/>
      </w:rPr>
      <w:t>2</w:t>
    </w:r>
    <w:r>
      <w:rPr>
        <w:b/>
        <w:bCs/>
        <w:i/>
        <w:iCs/>
        <w:sz w:val="22"/>
        <w:szCs w:val="22"/>
      </w:rPr>
      <w:fldChar w:fldCharType="end"/>
    </w:r>
    <w:r>
      <w:rPr>
        <w:i/>
        <w:iCs/>
        <w:sz w:val="22"/>
        <w:szCs w:val="22"/>
      </w:rPr>
      <w:t xml:space="preserve"> z </w:t>
    </w:r>
    <w:r>
      <w:rPr>
        <w:b/>
        <w:bCs/>
        <w:i/>
        <w:iCs/>
        <w:sz w:val="22"/>
        <w:szCs w:val="22"/>
      </w:rPr>
      <w:fldChar w:fldCharType="begin"/>
    </w:r>
    <w:r>
      <w:rPr>
        <w:b/>
        <w:bCs/>
        <w:i/>
        <w:iCs/>
        <w:sz w:val="22"/>
        <w:szCs w:val="22"/>
      </w:rPr>
      <w:instrText xml:space="preserve"> NUMPAGES </w:instrText>
    </w:r>
    <w:r>
      <w:rPr>
        <w:b/>
        <w:bCs/>
        <w:i/>
        <w:iCs/>
        <w:sz w:val="22"/>
        <w:szCs w:val="22"/>
      </w:rPr>
      <w:fldChar w:fldCharType="separate"/>
    </w:r>
    <w:r>
      <w:rPr>
        <w:b/>
        <w:bCs/>
        <w:i/>
        <w:iCs/>
        <w:sz w:val="22"/>
        <w:szCs w:val="22"/>
      </w:rPr>
      <w:t>2</w:t>
    </w:r>
    <w:r>
      <w:rPr>
        <w:b/>
        <w:bCs/>
        <w:i/>
        <w:iCs/>
        <w:sz w:val="22"/>
        <w:szCs w:val="22"/>
      </w:rPr>
      <w:fldChar w:fldCharType="end"/>
    </w:r>
  </w:p>
  <w:p w14:paraId="3F5A917B" w14:textId="77777777" w:rsidR="001100E6" w:rsidRDefault="001100E6">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3B60C" w14:textId="77777777" w:rsidR="00F02566" w:rsidRDefault="00F02566">
      <w:pPr>
        <w:rPr>
          <w:rFonts w:hint="eastAsia"/>
        </w:rPr>
      </w:pPr>
      <w:r>
        <w:rPr>
          <w:color w:val="000000"/>
        </w:rPr>
        <w:separator/>
      </w:r>
    </w:p>
  </w:footnote>
  <w:footnote w:type="continuationSeparator" w:id="0">
    <w:p w14:paraId="62BF0DA2" w14:textId="77777777" w:rsidR="00F02566" w:rsidRDefault="00F0256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7AD5"/>
    <w:multiLevelType w:val="multilevel"/>
    <w:tmpl w:val="121616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1D66B26"/>
    <w:multiLevelType w:val="multilevel"/>
    <w:tmpl w:val="AEB6E6A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CAA5391"/>
    <w:multiLevelType w:val="multilevel"/>
    <w:tmpl w:val="429CB62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F20412E"/>
    <w:multiLevelType w:val="multilevel"/>
    <w:tmpl w:val="7F369F3C"/>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4" w15:restartNumberingAfterBreak="0">
    <w:nsid w:val="29ED20CB"/>
    <w:multiLevelType w:val="multilevel"/>
    <w:tmpl w:val="A150FD52"/>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5" w15:restartNumberingAfterBreak="0">
    <w:nsid w:val="35262EF1"/>
    <w:multiLevelType w:val="multilevel"/>
    <w:tmpl w:val="0860C12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40EA20A7"/>
    <w:multiLevelType w:val="multilevel"/>
    <w:tmpl w:val="B1DCDC4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4206164D"/>
    <w:multiLevelType w:val="multilevel"/>
    <w:tmpl w:val="75C4644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AAF5D1B"/>
    <w:multiLevelType w:val="multilevel"/>
    <w:tmpl w:val="4A203EF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E0B337F"/>
    <w:multiLevelType w:val="multilevel"/>
    <w:tmpl w:val="834441A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53E244B0"/>
    <w:multiLevelType w:val="multilevel"/>
    <w:tmpl w:val="9C2A8BB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1" w15:restartNumberingAfterBreak="0">
    <w:nsid w:val="553A622E"/>
    <w:multiLevelType w:val="multilevel"/>
    <w:tmpl w:val="9F4A65D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623A22BF"/>
    <w:multiLevelType w:val="multilevel"/>
    <w:tmpl w:val="8A242F20"/>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3" w15:restartNumberingAfterBreak="0">
    <w:nsid w:val="77694A71"/>
    <w:multiLevelType w:val="multilevel"/>
    <w:tmpl w:val="3378EEA8"/>
    <w:lvl w:ilvl="0">
      <w:start w:val="1"/>
      <w:numFmt w:val="decimal"/>
      <w:lvlText w:val="%1."/>
      <w:lvlJc w:val="left"/>
      <w:pPr>
        <w:ind w:left="688" w:hanging="360"/>
      </w:pPr>
      <w:rPr>
        <w:rFonts w:ascii="ArialMT" w:hAnsi="ArialMT"/>
        <w:b/>
        <w:sz w:val="22"/>
      </w:rPr>
    </w:lvl>
    <w:lvl w:ilvl="1">
      <w:start w:val="1"/>
      <w:numFmt w:val="lowerLetter"/>
      <w:lvlText w:val="."/>
      <w:lvlJc w:val="left"/>
      <w:pPr>
        <w:ind w:left="1408" w:hanging="360"/>
      </w:pPr>
    </w:lvl>
    <w:lvl w:ilvl="2">
      <w:start w:val="1"/>
      <w:numFmt w:val="lowerRoman"/>
      <w:lvlText w:val="."/>
      <w:lvlJc w:val="right"/>
      <w:pPr>
        <w:ind w:left="2128" w:hanging="180"/>
      </w:pPr>
    </w:lvl>
    <w:lvl w:ilvl="3">
      <w:start w:val="1"/>
      <w:numFmt w:val="decimal"/>
      <w:lvlText w:val="."/>
      <w:lvlJc w:val="left"/>
      <w:pPr>
        <w:ind w:left="2848" w:hanging="360"/>
      </w:pPr>
    </w:lvl>
    <w:lvl w:ilvl="4">
      <w:start w:val="1"/>
      <w:numFmt w:val="lowerLetter"/>
      <w:lvlText w:val="."/>
      <w:lvlJc w:val="left"/>
      <w:pPr>
        <w:ind w:left="3568" w:hanging="360"/>
      </w:pPr>
    </w:lvl>
    <w:lvl w:ilvl="5">
      <w:start w:val="1"/>
      <w:numFmt w:val="lowerRoman"/>
      <w:lvlText w:val="."/>
      <w:lvlJc w:val="right"/>
      <w:pPr>
        <w:ind w:left="4288" w:hanging="180"/>
      </w:pPr>
    </w:lvl>
    <w:lvl w:ilvl="6">
      <w:start w:val="1"/>
      <w:numFmt w:val="decimal"/>
      <w:lvlText w:val="."/>
      <w:lvlJc w:val="left"/>
      <w:pPr>
        <w:ind w:left="5008" w:hanging="360"/>
      </w:pPr>
    </w:lvl>
    <w:lvl w:ilvl="7">
      <w:start w:val="1"/>
      <w:numFmt w:val="lowerLetter"/>
      <w:lvlText w:val="."/>
      <w:lvlJc w:val="left"/>
      <w:pPr>
        <w:ind w:left="5728" w:hanging="360"/>
      </w:pPr>
    </w:lvl>
    <w:lvl w:ilvl="8">
      <w:start w:val="1"/>
      <w:numFmt w:val="lowerRoman"/>
      <w:lvlText w:val="."/>
      <w:lvlJc w:val="right"/>
      <w:pPr>
        <w:ind w:left="6448" w:hanging="180"/>
      </w:pPr>
    </w:lvl>
  </w:abstractNum>
  <w:abstractNum w:abstractNumId="14" w15:restartNumberingAfterBreak="0">
    <w:nsid w:val="79F80164"/>
    <w:multiLevelType w:val="multilevel"/>
    <w:tmpl w:val="21A89BE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7E654892"/>
    <w:multiLevelType w:val="multilevel"/>
    <w:tmpl w:val="B01EDD9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685398719">
    <w:abstractNumId w:val="13"/>
  </w:num>
  <w:num w:numId="2" w16cid:durableId="242228838">
    <w:abstractNumId w:val="9"/>
  </w:num>
  <w:num w:numId="3" w16cid:durableId="1802383342">
    <w:abstractNumId w:val="14"/>
  </w:num>
  <w:num w:numId="4" w16cid:durableId="196889330">
    <w:abstractNumId w:val="1"/>
  </w:num>
  <w:num w:numId="5" w16cid:durableId="918952112">
    <w:abstractNumId w:val="12"/>
  </w:num>
  <w:num w:numId="6" w16cid:durableId="1136145280">
    <w:abstractNumId w:val="6"/>
  </w:num>
  <w:num w:numId="7" w16cid:durableId="1072586775">
    <w:abstractNumId w:val="2"/>
  </w:num>
  <w:num w:numId="8" w16cid:durableId="938831240">
    <w:abstractNumId w:val="11"/>
  </w:num>
  <w:num w:numId="9" w16cid:durableId="741756408">
    <w:abstractNumId w:val="0"/>
  </w:num>
  <w:num w:numId="10" w16cid:durableId="1105156831">
    <w:abstractNumId w:val="10"/>
  </w:num>
  <w:num w:numId="11" w16cid:durableId="1428697653">
    <w:abstractNumId w:val="5"/>
  </w:num>
  <w:num w:numId="12" w16cid:durableId="366564112">
    <w:abstractNumId w:val="3"/>
  </w:num>
  <w:num w:numId="13" w16cid:durableId="1997222696">
    <w:abstractNumId w:val="4"/>
  </w:num>
  <w:num w:numId="14" w16cid:durableId="1280919571">
    <w:abstractNumId w:val="7"/>
  </w:num>
  <w:num w:numId="15" w16cid:durableId="1853181980">
    <w:abstractNumId w:val="8"/>
  </w:num>
  <w:num w:numId="16" w16cid:durableId="1899512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6E"/>
    <w:rsid w:val="001100E6"/>
    <w:rsid w:val="002D755D"/>
    <w:rsid w:val="003547D8"/>
    <w:rsid w:val="004E246A"/>
    <w:rsid w:val="00A56F25"/>
    <w:rsid w:val="00B40926"/>
    <w:rsid w:val="00BD398B"/>
    <w:rsid w:val="00BD4820"/>
    <w:rsid w:val="00D0156E"/>
    <w:rsid w:val="00F02566"/>
    <w:rsid w:val="00F5571B"/>
    <w:rsid w:val="00FB0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16D0"/>
  <w15:docId w15:val="{C79A7F99-E68D-469B-9724-47800F52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Mangal"/>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Calibri" w:eastAsia="Calibri" w:hAnsi="Calibri" w:cs="Calibri"/>
      <w:color w:val="000000"/>
    </w:r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paragraph" w:styleId="Zhlav">
    <w:name w:val="header"/>
    <w:basedOn w:val="Normln"/>
    <w:pPr>
      <w:tabs>
        <w:tab w:val="center" w:pos="4536"/>
        <w:tab w:val="right" w:pos="9072"/>
      </w:tabs>
    </w:pPr>
    <w:rPr>
      <w:szCs w:val="21"/>
    </w:rPr>
  </w:style>
  <w:style w:type="character" w:customStyle="1" w:styleId="ZhlavChar">
    <w:name w:val="Záhlaví Char"/>
    <w:basedOn w:val="Standardnpsmoodstavce"/>
    <w:rPr>
      <w:szCs w:val="21"/>
    </w:rPr>
  </w:style>
  <w:style w:type="paragraph" w:styleId="Zpat">
    <w:name w:val="footer"/>
    <w:basedOn w:val="Normln"/>
    <w:pPr>
      <w:tabs>
        <w:tab w:val="center" w:pos="4536"/>
        <w:tab w:val="right" w:pos="9072"/>
      </w:tabs>
    </w:pPr>
    <w:rPr>
      <w:szCs w:val="21"/>
    </w:rPr>
  </w:style>
  <w:style w:type="character" w:customStyle="1" w:styleId="ZpatChar">
    <w:name w:val="Zápatí Char"/>
    <w:basedOn w:val="Standardnpsmoodstavce"/>
    <w:rPr>
      <w:szCs w:val="21"/>
    </w:rPr>
  </w:style>
  <w:style w:type="paragraph" w:styleId="Odstavecseseznamem">
    <w:name w:val="List Paragraph"/>
    <w:basedOn w:val="Normln"/>
    <w:pPr>
      <w:ind w:left="720"/>
      <w:contextualSpacing/>
    </w:pPr>
    <w:rPr>
      <w:szCs w:val="21"/>
    </w:rPr>
  </w:style>
  <w:style w:type="character" w:styleId="Hypertextovodkaz">
    <w:name w:val="Hyperlink"/>
    <w:basedOn w:val="Standardnpsmoodstavce"/>
    <w:rPr>
      <w:color w:val="467886"/>
      <w:u w:val="single"/>
    </w:rPr>
  </w:style>
  <w:style w:type="character" w:styleId="Nevyeenzmnka">
    <w:name w:val="Unresolved Mention"/>
    <w:basedOn w:val="Standardnpsmoodstav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grizzlyfiretechnic.cz" TargetMode="External"/><Relationship Id="rId3" Type="http://schemas.openxmlformats.org/officeDocument/2006/relationships/settings" Target="settings.xml"/><Relationship Id="rId7" Type="http://schemas.openxmlformats.org/officeDocument/2006/relationships/hyperlink" Target="mailto:obec.jivin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grizzlyfiretechni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2403</Words>
  <Characters>14183</Characters>
  <Application>Microsoft Office Word</Application>
  <DocSecurity>0</DocSecurity>
  <Lines>118</Lines>
  <Paragraphs>33</Paragraphs>
  <ScaleCrop>false</ScaleCrop>
  <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Obecni urad Jivina</cp:lastModifiedBy>
  <cp:revision>5</cp:revision>
  <cp:lastPrinted>2024-04-29T11:12:00Z</cp:lastPrinted>
  <dcterms:created xsi:type="dcterms:W3CDTF">2024-07-02T14:07:00Z</dcterms:created>
  <dcterms:modified xsi:type="dcterms:W3CDTF">2024-07-02T20:42:00Z</dcterms:modified>
</cp:coreProperties>
</file>