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288F" w14:textId="77777777" w:rsidR="000335A7" w:rsidRDefault="000335A7" w:rsidP="000335A7">
      <w:pPr>
        <w:pStyle w:val="StylDoprava"/>
        <w:rPr>
          <w:rFonts w:cs="Arial"/>
          <w:sz w:val="22"/>
          <w:szCs w:val="22"/>
        </w:rPr>
      </w:pPr>
      <w:r>
        <w:rPr>
          <w:rFonts w:cs="Arial"/>
          <w:sz w:val="22"/>
          <w:szCs w:val="22"/>
        </w:rPr>
        <w:t>Č.j. SPU 177402/2025/MŠ</w:t>
      </w:r>
    </w:p>
    <w:p w14:paraId="55ACC539" w14:textId="5CEA6E68" w:rsidR="000335A7" w:rsidRDefault="000335A7" w:rsidP="000335A7">
      <w:pPr>
        <w:pStyle w:val="StylDoprava"/>
        <w:rPr>
          <w:rFonts w:cs="Arial"/>
          <w:sz w:val="22"/>
          <w:szCs w:val="22"/>
        </w:rPr>
      </w:pPr>
      <w:r>
        <w:rPr>
          <w:rFonts w:cs="Arial"/>
          <w:sz w:val="22"/>
          <w:szCs w:val="22"/>
        </w:rPr>
        <w:t>UID:</w:t>
      </w:r>
      <w:r w:rsidR="00EC44F4">
        <w:rPr>
          <w:rFonts w:cs="Arial"/>
          <w:sz w:val="22"/>
          <w:szCs w:val="22"/>
        </w:rPr>
        <w:t xml:space="preserve"> </w:t>
      </w:r>
      <w:r>
        <w:rPr>
          <w:rFonts w:cs="Arial"/>
          <w:sz w:val="22"/>
          <w:szCs w:val="22"/>
        </w:rPr>
        <w:t>spuess98009b3b</w:t>
      </w:r>
    </w:p>
    <w:p w14:paraId="601707CA"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14:paraId="6E92BE13"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0E92DC1C" w14:textId="10707000"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 xml:space="preserve">Ing. Jiří Veselý, ředitel Krajského pozemkového úřadu pro Středočeský kraj </w:t>
      </w:r>
      <w:r w:rsidR="004008A3">
        <w:rPr>
          <w:rFonts w:ascii="Arial" w:hAnsi="Arial" w:cs="Arial"/>
          <w:color w:val="000000"/>
          <w:sz w:val="22"/>
          <w:szCs w:val="22"/>
        </w:rPr>
        <w:br/>
      </w:r>
      <w:r w:rsidRPr="00A51BEE">
        <w:rPr>
          <w:rFonts w:ascii="Arial" w:hAnsi="Arial" w:cs="Arial"/>
          <w:color w:val="000000"/>
          <w:sz w:val="22"/>
          <w:szCs w:val="22"/>
        </w:rPr>
        <w:t>a hl. m. Praha</w:t>
      </w:r>
    </w:p>
    <w:p w14:paraId="3312E5BB"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náměstí W. Churchilla 1800/2, 13000 Praha</w:t>
      </w:r>
    </w:p>
    <w:p w14:paraId="7703FC50"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6EF390E8" w14:textId="44855A2F"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110AFA43" w14:textId="77777777" w:rsidR="00335D95" w:rsidRDefault="00335D95" w:rsidP="00335D95">
      <w:pPr>
        <w:ind w:left="-810" w:firstLine="810"/>
        <w:rPr>
          <w:rFonts w:ascii="Arial" w:hAnsi="Arial" w:cs="Arial"/>
          <w:sz w:val="22"/>
          <w:szCs w:val="22"/>
        </w:rPr>
      </w:pPr>
      <w:r>
        <w:rPr>
          <w:rFonts w:ascii="Arial" w:hAnsi="Arial" w:cs="Arial"/>
          <w:sz w:val="22"/>
          <w:szCs w:val="22"/>
        </w:rPr>
        <w:t>ID DS: z49per3</w:t>
      </w:r>
    </w:p>
    <w:p w14:paraId="6D2F980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C323F">
        <w:rPr>
          <w:rFonts w:ascii="Arial" w:hAnsi="Arial" w:cs="Arial"/>
          <w:sz w:val="22"/>
          <w:szCs w:val="22"/>
        </w:rPr>
        <w:t xml:space="preserve">Příkopě </w:t>
      </w:r>
      <w:r w:rsidRPr="00A51BEE">
        <w:rPr>
          <w:rFonts w:ascii="Arial" w:hAnsi="Arial" w:cs="Arial"/>
          <w:sz w:val="22"/>
          <w:szCs w:val="22"/>
        </w:rPr>
        <w:t>28</w:t>
      </w:r>
    </w:p>
    <w:p w14:paraId="55E9485F"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718A44F1"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1001952546</w:t>
      </w:r>
    </w:p>
    <w:p w14:paraId="6083C8FC"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3AC25A11" w14:textId="77777777" w:rsidR="00901036" w:rsidRPr="00A51BEE" w:rsidRDefault="00901036">
      <w:pPr>
        <w:widowControl/>
        <w:rPr>
          <w:rFonts w:ascii="Arial" w:hAnsi="Arial" w:cs="Arial"/>
          <w:color w:val="000000"/>
          <w:sz w:val="22"/>
          <w:szCs w:val="22"/>
        </w:rPr>
      </w:pPr>
    </w:p>
    <w:p w14:paraId="4D0614F1"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7D5E486D" w14:textId="77777777" w:rsidR="00901036" w:rsidRPr="00A51BEE" w:rsidRDefault="00901036">
      <w:pPr>
        <w:widowControl/>
        <w:tabs>
          <w:tab w:val="left" w:pos="120"/>
        </w:tabs>
        <w:jc w:val="both"/>
        <w:rPr>
          <w:rFonts w:ascii="Arial" w:hAnsi="Arial" w:cs="Arial"/>
          <w:i/>
          <w:iCs/>
          <w:sz w:val="22"/>
          <w:szCs w:val="22"/>
        </w:rPr>
      </w:pPr>
    </w:p>
    <w:p w14:paraId="7F16A3D6" w14:textId="5BC335D8" w:rsidR="004008A3" w:rsidRDefault="00901036">
      <w:pPr>
        <w:widowControl/>
        <w:rPr>
          <w:rFonts w:ascii="Arial" w:hAnsi="Arial" w:cs="Arial"/>
          <w:color w:val="000000"/>
          <w:sz w:val="22"/>
          <w:szCs w:val="22"/>
        </w:rPr>
      </w:pPr>
      <w:r w:rsidRPr="00A51BEE">
        <w:rPr>
          <w:rFonts w:ascii="Arial" w:hAnsi="Arial" w:cs="Arial"/>
          <w:b/>
          <w:color w:val="000000"/>
          <w:sz w:val="22"/>
          <w:szCs w:val="22"/>
        </w:rPr>
        <w:t>AGRO Poříčí spol. s r.o.</w:t>
      </w:r>
      <w:r w:rsidRPr="00A51BEE">
        <w:rPr>
          <w:rFonts w:ascii="Arial" w:hAnsi="Arial" w:cs="Arial"/>
          <w:color w:val="000000"/>
          <w:sz w:val="22"/>
          <w:szCs w:val="22"/>
        </w:rPr>
        <w:t xml:space="preserve">, sídlo Spojovací 347, Poříčí nad Sázavou, PSČ 25721, </w:t>
      </w:r>
      <w:r w:rsidR="004008A3">
        <w:rPr>
          <w:rFonts w:ascii="Arial" w:hAnsi="Arial" w:cs="Arial"/>
          <w:color w:val="000000"/>
          <w:sz w:val="22"/>
          <w:szCs w:val="22"/>
        </w:rPr>
        <w:br/>
        <w:t xml:space="preserve">kterou zastupuje </w:t>
      </w:r>
      <w:r w:rsidR="008A2044">
        <w:rPr>
          <w:rFonts w:ascii="Arial" w:hAnsi="Arial" w:cs="Arial"/>
          <w:color w:val="000000"/>
          <w:sz w:val="22"/>
          <w:szCs w:val="22"/>
        </w:rPr>
        <w:t>Ing. Miroslav Dvořák, jednatel</w:t>
      </w:r>
    </w:p>
    <w:p w14:paraId="250D6680" w14:textId="70206B1E" w:rsidR="00901036" w:rsidRDefault="00901036">
      <w:pPr>
        <w:widowControl/>
        <w:rPr>
          <w:rFonts w:ascii="Arial" w:hAnsi="Arial" w:cs="Arial"/>
          <w:color w:val="000000"/>
          <w:sz w:val="22"/>
          <w:szCs w:val="22"/>
        </w:rPr>
      </w:pPr>
      <w:r w:rsidRPr="00A51BEE">
        <w:rPr>
          <w:rFonts w:ascii="Arial" w:hAnsi="Arial" w:cs="Arial"/>
          <w:color w:val="000000"/>
          <w:sz w:val="22"/>
          <w:szCs w:val="22"/>
        </w:rPr>
        <w:t>IČO</w:t>
      </w:r>
      <w:r w:rsidR="004E21BC">
        <w:rPr>
          <w:rFonts w:ascii="Arial" w:hAnsi="Arial" w:cs="Arial"/>
          <w:color w:val="000000"/>
          <w:sz w:val="22"/>
          <w:szCs w:val="22"/>
        </w:rPr>
        <w:t>:</w:t>
      </w:r>
      <w:r w:rsidRPr="00A51BEE">
        <w:rPr>
          <w:rFonts w:ascii="Arial" w:hAnsi="Arial" w:cs="Arial"/>
          <w:color w:val="000000"/>
          <w:sz w:val="22"/>
          <w:szCs w:val="22"/>
        </w:rPr>
        <w:t xml:space="preserve"> 27096858</w:t>
      </w:r>
    </w:p>
    <w:p w14:paraId="5399C125" w14:textId="3B022646" w:rsidR="004E21BC" w:rsidRDefault="004E21BC">
      <w:pPr>
        <w:widowControl/>
        <w:rPr>
          <w:rFonts w:ascii="Arial" w:hAnsi="Arial" w:cs="Arial"/>
          <w:color w:val="000000"/>
          <w:sz w:val="22"/>
          <w:szCs w:val="22"/>
        </w:rPr>
      </w:pPr>
      <w:r>
        <w:rPr>
          <w:rFonts w:ascii="Arial" w:hAnsi="Arial" w:cs="Arial"/>
          <w:color w:val="000000"/>
          <w:sz w:val="22"/>
          <w:szCs w:val="22"/>
        </w:rPr>
        <w:t>DIČ: CZ27096858</w:t>
      </w:r>
    </w:p>
    <w:p w14:paraId="03A48FDA" w14:textId="2F3D8547" w:rsidR="00AF6846" w:rsidRPr="00A51BEE" w:rsidRDefault="00AF6846">
      <w:pPr>
        <w:widowControl/>
        <w:rPr>
          <w:rFonts w:ascii="Arial" w:hAnsi="Arial" w:cs="Arial"/>
          <w:color w:val="000000"/>
          <w:sz w:val="22"/>
          <w:szCs w:val="22"/>
        </w:rPr>
      </w:pPr>
      <w:r>
        <w:rPr>
          <w:rFonts w:ascii="Arial" w:hAnsi="Arial" w:cs="Arial"/>
          <w:color w:val="000000"/>
          <w:sz w:val="22"/>
          <w:szCs w:val="22"/>
        </w:rPr>
        <w:t>ID DS:</w:t>
      </w:r>
      <w:r w:rsidR="00E8533D">
        <w:rPr>
          <w:rFonts w:ascii="Arial" w:hAnsi="Arial" w:cs="Arial"/>
          <w:color w:val="000000"/>
          <w:sz w:val="22"/>
          <w:szCs w:val="22"/>
        </w:rPr>
        <w:t xml:space="preserve"> </w:t>
      </w:r>
      <w:proofErr w:type="spellStart"/>
      <w:r w:rsidR="00E8533D" w:rsidRPr="00E8533D">
        <w:rPr>
          <w:rFonts w:ascii="Arial" w:hAnsi="Arial" w:cs="Arial"/>
          <w:color w:val="000000"/>
          <w:sz w:val="22"/>
          <w:szCs w:val="22"/>
        </w:rPr>
        <w:t>gcnjunq</w:t>
      </w:r>
      <w:proofErr w:type="spellEnd"/>
    </w:p>
    <w:p w14:paraId="0E21FB5E" w14:textId="6F531AC3"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14:paraId="48B507D6"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18AFDA4E" w14:textId="66496A52" w:rsidR="00901036" w:rsidRPr="00271715" w:rsidRDefault="00901036">
      <w:pPr>
        <w:widowControl/>
        <w:rPr>
          <w:rFonts w:ascii="Arial" w:hAnsi="Arial" w:cs="Arial"/>
          <w:color w:val="000000"/>
          <w:sz w:val="22"/>
          <w:szCs w:val="22"/>
        </w:rPr>
      </w:pPr>
      <w:r w:rsidRPr="00A51BEE">
        <w:rPr>
          <w:rFonts w:ascii="Arial" w:hAnsi="Arial" w:cs="Arial"/>
          <w:color w:val="000000"/>
          <w:sz w:val="22"/>
          <w:szCs w:val="22"/>
        </w:rPr>
        <w:t>uzavírají tuto:</w:t>
      </w:r>
    </w:p>
    <w:p w14:paraId="2D56AFE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71A6713A" w14:textId="77777777" w:rsidR="00901036" w:rsidRPr="00A51BEE" w:rsidRDefault="00901036">
      <w:pPr>
        <w:widowControl/>
        <w:rPr>
          <w:rFonts w:ascii="Arial" w:hAnsi="Arial" w:cs="Arial"/>
          <w:b/>
          <w:bCs/>
          <w:sz w:val="22"/>
          <w:szCs w:val="22"/>
        </w:rPr>
      </w:pPr>
    </w:p>
    <w:p w14:paraId="1952AF24"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1001952546</w:t>
      </w:r>
    </w:p>
    <w:p w14:paraId="1415AF4E" w14:textId="77777777" w:rsidR="00901036" w:rsidRPr="00A51BEE" w:rsidRDefault="00901036">
      <w:pPr>
        <w:widowControl/>
        <w:rPr>
          <w:rFonts w:ascii="Arial" w:hAnsi="Arial" w:cs="Arial"/>
          <w:sz w:val="22"/>
          <w:szCs w:val="22"/>
        </w:rPr>
      </w:pPr>
    </w:p>
    <w:p w14:paraId="1EF2F1CB"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6932C3E6" w14:textId="3D059B51" w:rsidR="00995983" w:rsidRPr="00BB196A" w:rsidRDefault="00995983" w:rsidP="00995983">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o Státním pozemkovém úřadu a o změně některých souvisejících zákonů, </w:t>
      </w:r>
      <w:r w:rsidR="00153A53">
        <w:rPr>
          <w:rFonts w:ascii="Arial" w:hAnsi="Arial" w:cs="Arial"/>
          <w:sz w:val="22"/>
          <w:szCs w:val="22"/>
        </w:rPr>
        <w:br/>
      </w:r>
      <w:r w:rsidRPr="00BB196A">
        <w:rPr>
          <w:rFonts w:ascii="Arial" w:hAnsi="Arial" w:cs="Arial"/>
          <w:sz w:val="22"/>
          <w:szCs w:val="22"/>
        </w:rPr>
        <w:t xml:space="preserve">ve znění pozdějších předpisů, s níže </w:t>
      </w:r>
      <w:r>
        <w:rPr>
          <w:rFonts w:ascii="Arial" w:hAnsi="Arial" w:cs="Arial"/>
          <w:sz w:val="22"/>
          <w:szCs w:val="22"/>
        </w:rPr>
        <w:t>uvedeným majetkem České republiky</w:t>
      </w:r>
      <w:r w:rsidRPr="00BB196A">
        <w:rPr>
          <w:rFonts w:ascii="Arial" w:hAnsi="Arial" w:cs="Arial"/>
          <w:sz w:val="22"/>
          <w:szCs w:val="22"/>
        </w:rPr>
        <w:t>:</w:t>
      </w:r>
    </w:p>
    <w:p w14:paraId="5B922F83" w14:textId="77777777" w:rsidR="009B44D3" w:rsidRDefault="009B44D3" w:rsidP="009B44D3">
      <w:pPr>
        <w:pStyle w:val="VnitrniText0"/>
        <w:ind w:firstLine="0"/>
      </w:pPr>
    </w:p>
    <w:p w14:paraId="12359015" w14:textId="2B5FD329" w:rsidR="009B44D3" w:rsidRDefault="009B44D3" w:rsidP="009B44D3">
      <w:pPr>
        <w:pStyle w:val="VnitrniText0"/>
        <w:ind w:firstLine="0"/>
        <w:rPr>
          <w:sz w:val="22"/>
          <w:szCs w:val="22"/>
        </w:rPr>
      </w:pPr>
      <w:r>
        <w:rPr>
          <w:sz w:val="22"/>
          <w:szCs w:val="22"/>
        </w:rPr>
        <w:t>stavbou vedenou u Katastrálního úřadu pro Středočeský kraj, Katastrální</w:t>
      </w:r>
      <w:r w:rsidR="00FA2818">
        <w:rPr>
          <w:sz w:val="22"/>
          <w:szCs w:val="22"/>
        </w:rPr>
        <w:t>ho</w:t>
      </w:r>
      <w:r>
        <w:rPr>
          <w:sz w:val="22"/>
          <w:szCs w:val="22"/>
        </w:rPr>
        <w:t xml:space="preserve"> pracoviště Benešov</w:t>
      </w:r>
    </w:p>
    <w:p w14:paraId="2BE520CA" w14:textId="77777777" w:rsidR="009B44D3" w:rsidRDefault="009B44D3" w:rsidP="009B44D3">
      <w:pPr>
        <w:pStyle w:val="cary"/>
      </w:pPr>
      <w:r>
        <w:t>--------------------------------------------------------------------------------------------------------------------------------</w:t>
      </w:r>
    </w:p>
    <w:p w14:paraId="1027B0D7" w14:textId="7E271C15" w:rsidR="009B44D3" w:rsidRPr="009B44D3" w:rsidRDefault="009B44D3" w:rsidP="009B44D3">
      <w:pPr>
        <w:tabs>
          <w:tab w:val="left" w:pos="1418"/>
          <w:tab w:val="left" w:pos="2977"/>
          <w:tab w:val="left" w:pos="3969"/>
          <w:tab w:val="left" w:pos="5670"/>
          <w:tab w:val="left" w:pos="7088"/>
          <w:tab w:val="right" w:pos="9639"/>
        </w:tabs>
        <w:rPr>
          <w:rStyle w:val="Styl11b"/>
          <w:sz w:val="16"/>
          <w:szCs w:val="16"/>
        </w:rPr>
      </w:pPr>
      <w:r w:rsidRPr="009B44D3">
        <w:rPr>
          <w:rStyle w:val="Styl11b"/>
          <w:sz w:val="16"/>
          <w:szCs w:val="16"/>
        </w:rPr>
        <w:t>Obec</w:t>
      </w:r>
      <w:r w:rsidRPr="009B44D3">
        <w:rPr>
          <w:rStyle w:val="Styl11b"/>
          <w:sz w:val="16"/>
          <w:szCs w:val="16"/>
        </w:rPr>
        <w:tab/>
        <w:t>Katastrální</w:t>
      </w:r>
      <w:r w:rsidRPr="009B44D3">
        <w:rPr>
          <w:rStyle w:val="Styl11b"/>
          <w:sz w:val="16"/>
          <w:szCs w:val="16"/>
        </w:rPr>
        <w:tab/>
        <w:t xml:space="preserve">Čp./bez čp </w:t>
      </w:r>
      <w:r w:rsidRPr="009B44D3">
        <w:rPr>
          <w:rStyle w:val="Styl11b"/>
          <w:sz w:val="16"/>
          <w:szCs w:val="16"/>
        </w:rPr>
        <w:tab/>
        <w:t>Druh</w:t>
      </w:r>
      <w:r w:rsidR="00A444C9">
        <w:rPr>
          <w:rStyle w:val="Styl11b"/>
          <w:sz w:val="16"/>
          <w:szCs w:val="16"/>
        </w:rPr>
        <w:t xml:space="preserve">                   </w:t>
      </w:r>
      <w:r w:rsidRPr="009B44D3">
        <w:rPr>
          <w:rStyle w:val="Styl11b"/>
          <w:sz w:val="16"/>
          <w:szCs w:val="16"/>
        </w:rPr>
        <w:t xml:space="preserve">Způsob </w:t>
      </w:r>
      <w:r w:rsidR="00FD37FE">
        <w:rPr>
          <w:rStyle w:val="Styl11b"/>
          <w:sz w:val="16"/>
          <w:szCs w:val="16"/>
        </w:rPr>
        <w:t xml:space="preserve">                   </w:t>
      </w:r>
      <w:r w:rsidRPr="009B44D3">
        <w:rPr>
          <w:rStyle w:val="Styl11b"/>
          <w:sz w:val="16"/>
          <w:szCs w:val="16"/>
        </w:rPr>
        <w:t>Na pozemku</w:t>
      </w:r>
      <w:r w:rsidR="00FD37FE">
        <w:rPr>
          <w:rStyle w:val="Styl11b"/>
          <w:sz w:val="16"/>
          <w:szCs w:val="16"/>
        </w:rPr>
        <w:t xml:space="preserve">                  </w:t>
      </w:r>
      <w:r w:rsidRPr="009B44D3">
        <w:rPr>
          <w:rStyle w:val="Styl11b"/>
          <w:sz w:val="16"/>
          <w:szCs w:val="16"/>
        </w:rPr>
        <w:t>Id</w:t>
      </w:r>
    </w:p>
    <w:p w14:paraId="5DB7D835" w14:textId="7919B9F9" w:rsidR="009B44D3" w:rsidRPr="009B44D3" w:rsidRDefault="009B44D3" w:rsidP="009B44D3">
      <w:pPr>
        <w:tabs>
          <w:tab w:val="left" w:pos="1418"/>
          <w:tab w:val="left" w:pos="1701"/>
          <w:tab w:val="left" w:pos="2977"/>
          <w:tab w:val="left" w:pos="3969"/>
          <w:tab w:val="left" w:pos="5670"/>
          <w:tab w:val="left" w:pos="7088"/>
          <w:tab w:val="right" w:pos="9639"/>
        </w:tabs>
        <w:rPr>
          <w:rStyle w:val="Styl11b"/>
          <w:sz w:val="16"/>
          <w:szCs w:val="16"/>
        </w:rPr>
      </w:pPr>
      <w:r w:rsidRPr="009B44D3">
        <w:rPr>
          <w:rStyle w:val="Styl11b"/>
          <w:sz w:val="16"/>
          <w:szCs w:val="16"/>
        </w:rPr>
        <w:tab/>
        <w:t>území</w:t>
      </w:r>
      <w:r w:rsidRPr="009B44D3">
        <w:rPr>
          <w:rStyle w:val="Styl11b"/>
          <w:sz w:val="16"/>
          <w:szCs w:val="16"/>
        </w:rPr>
        <w:tab/>
      </w:r>
      <w:r w:rsidRPr="009B44D3">
        <w:rPr>
          <w:rStyle w:val="Styl11b"/>
          <w:sz w:val="16"/>
          <w:szCs w:val="16"/>
        </w:rPr>
        <w:tab/>
      </w:r>
      <w:proofErr w:type="spellStart"/>
      <w:proofErr w:type="gramStart"/>
      <w:r w:rsidRPr="009B44D3">
        <w:rPr>
          <w:rStyle w:val="Styl11b"/>
          <w:sz w:val="16"/>
          <w:szCs w:val="16"/>
        </w:rPr>
        <w:t>bud.,stavby</w:t>
      </w:r>
      <w:proofErr w:type="spellEnd"/>
      <w:proofErr w:type="gramEnd"/>
      <w:r w:rsidR="00A444C9">
        <w:rPr>
          <w:rStyle w:val="Styl11b"/>
          <w:sz w:val="16"/>
          <w:szCs w:val="16"/>
        </w:rPr>
        <w:t xml:space="preserve">         </w:t>
      </w:r>
      <w:r w:rsidRPr="009B44D3">
        <w:rPr>
          <w:rStyle w:val="Styl11b"/>
          <w:sz w:val="16"/>
          <w:szCs w:val="16"/>
        </w:rPr>
        <w:t>využití</w:t>
      </w:r>
      <w:r w:rsidRPr="009B44D3">
        <w:rPr>
          <w:rStyle w:val="Styl11b"/>
          <w:sz w:val="16"/>
          <w:szCs w:val="16"/>
        </w:rPr>
        <w:tab/>
      </w:r>
      <w:r w:rsidR="00FD37FE">
        <w:rPr>
          <w:rStyle w:val="Styl11b"/>
          <w:sz w:val="16"/>
          <w:szCs w:val="16"/>
        </w:rPr>
        <w:t xml:space="preserve">                     </w:t>
      </w:r>
      <w:proofErr w:type="spellStart"/>
      <w:r w:rsidRPr="009B44D3">
        <w:rPr>
          <w:rStyle w:val="Styl11b"/>
          <w:sz w:val="16"/>
          <w:szCs w:val="16"/>
        </w:rPr>
        <w:t>parc</w:t>
      </w:r>
      <w:proofErr w:type="spellEnd"/>
      <w:r w:rsidRPr="009B44D3">
        <w:rPr>
          <w:rStyle w:val="Styl11b"/>
          <w:sz w:val="16"/>
          <w:szCs w:val="16"/>
        </w:rPr>
        <w:t>.</w:t>
      </w:r>
      <w:r w:rsidR="0038752C">
        <w:rPr>
          <w:rStyle w:val="Styl11b"/>
          <w:sz w:val="16"/>
          <w:szCs w:val="16"/>
        </w:rPr>
        <w:t xml:space="preserve"> </w:t>
      </w:r>
      <w:r w:rsidRPr="009B44D3">
        <w:rPr>
          <w:rStyle w:val="Styl11b"/>
          <w:sz w:val="16"/>
          <w:szCs w:val="16"/>
        </w:rPr>
        <w:t>č.</w:t>
      </w:r>
      <w:r w:rsidRPr="009B44D3">
        <w:rPr>
          <w:rStyle w:val="Styl11b"/>
          <w:sz w:val="16"/>
          <w:szCs w:val="16"/>
        </w:rPr>
        <w:tab/>
      </w:r>
      <w:r w:rsidR="00FD37FE">
        <w:rPr>
          <w:rStyle w:val="Styl11b"/>
          <w:sz w:val="16"/>
          <w:szCs w:val="16"/>
        </w:rPr>
        <w:t xml:space="preserve">                           </w:t>
      </w:r>
      <w:r w:rsidRPr="009B44D3">
        <w:rPr>
          <w:rStyle w:val="Styl11b"/>
          <w:sz w:val="16"/>
          <w:szCs w:val="16"/>
        </w:rPr>
        <w:t>majetku</w:t>
      </w:r>
    </w:p>
    <w:p w14:paraId="70EE5A9E" w14:textId="77777777" w:rsidR="009B44D3" w:rsidRPr="009B44D3" w:rsidRDefault="009B44D3" w:rsidP="009B44D3">
      <w:pPr>
        <w:pStyle w:val="cary"/>
      </w:pPr>
      <w:r>
        <w:t>--------------------------------------------------------------------------------------------------------------------------------</w:t>
      </w:r>
    </w:p>
    <w:p w14:paraId="031758C9" w14:textId="3C0BA66B" w:rsidR="009B44D3" w:rsidRPr="009B44D3" w:rsidRDefault="009B44D3" w:rsidP="009B44D3">
      <w:pPr>
        <w:tabs>
          <w:tab w:val="left" w:pos="1418"/>
          <w:tab w:val="left" w:pos="2977"/>
          <w:tab w:val="left" w:pos="3969"/>
          <w:tab w:val="left" w:pos="5670"/>
          <w:tab w:val="left" w:pos="7088"/>
          <w:tab w:val="right" w:pos="9639"/>
        </w:tabs>
        <w:rPr>
          <w:rStyle w:val="Styl11b"/>
          <w:sz w:val="16"/>
          <w:szCs w:val="16"/>
        </w:rPr>
      </w:pPr>
      <w:r w:rsidRPr="009B44D3">
        <w:rPr>
          <w:rStyle w:val="Styl11b"/>
          <w:sz w:val="16"/>
          <w:szCs w:val="16"/>
        </w:rPr>
        <w:t>Poříčí nad Sázavou</w:t>
      </w:r>
      <w:r w:rsidRPr="009B44D3">
        <w:rPr>
          <w:rStyle w:val="Styl11b"/>
          <w:sz w:val="16"/>
          <w:szCs w:val="16"/>
        </w:rPr>
        <w:tab/>
        <w:t>Poříčí nad Sázavou</w:t>
      </w:r>
      <w:r w:rsidRPr="009B44D3">
        <w:rPr>
          <w:rStyle w:val="Styl11b"/>
          <w:sz w:val="16"/>
          <w:szCs w:val="16"/>
        </w:rPr>
        <w:tab/>
        <w:t>161</w:t>
      </w:r>
      <w:r w:rsidRPr="009B44D3">
        <w:rPr>
          <w:rStyle w:val="Styl11b"/>
          <w:sz w:val="16"/>
          <w:szCs w:val="16"/>
        </w:rPr>
        <w:tab/>
        <w:t>Rodinný dům</w:t>
      </w:r>
      <w:r w:rsidR="00FD37FE">
        <w:rPr>
          <w:rStyle w:val="Styl11b"/>
          <w:sz w:val="16"/>
          <w:szCs w:val="16"/>
        </w:rPr>
        <w:t xml:space="preserve">      </w:t>
      </w:r>
      <w:r w:rsidRPr="009B44D3">
        <w:rPr>
          <w:rStyle w:val="Styl11b"/>
          <w:sz w:val="16"/>
          <w:szCs w:val="16"/>
        </w:rPr>
        <w:t>Objekt k</w:t>
      </w:r>
      <w:r w:rsidR="00FD37FE">
        <w:rPr>
          <w:rStyle w:val="Styl11b"/>
          <w:sz w:val="16"/>
          <w:szCs w:val="16"/>
        </w:rPr>
        <w:t> </w:t>
      </w:r>
      <w:r w:rsidRPr="009B44D3">
        <w:rPr>
          <w:rStyle w:val="Styl11b"/>
          <w:sz w:val="16"/>
          <w:szCs w:val="16"/>
        </w:rPr>
        <w:t>bydlení</w:t>
      </w:r>
      <w:r w:rsidR="00FD37FE">
        <w:rPr>
          <w:rStyle w:val="Styl11b"/>
          <w:sz w:val="16"/>
          <w:szCs w:val="16"/>
        </w:rPr>
        <w:t xml:space="preserve">      </w:t>
      </w:r>
      <w:proofErr w:type="gramStart"/>
      <w:r w:rsidRPr="009B44D3">
        <w:rPr>
          <w:rStyle w:val="Styl11b"/>
          <w:sz w:val="16"/>
          <w:szCs w:val="16"/>
        </w:rPr>
        <w:t>PKN - stavební</w:t>
      </w:r>
      <w:proofErr w:type="gramEnd"/>
      <w:r w:rsidRPr="009B44D3">
        <w:rPr>
          <w:rStyle w:val="Styl11b"/>
          <w:sz w:val="16"/>
          <w:szCs w:val="16"/>
        </w:rPr>
        <w:t xml:space="preserve"> 212</w:t>
      </w:r>
      <w:r w:rsidR="00FD37FE">
        <w:rPr>
          <w:rStyle w:val="Styl11b"/>
          <w:sz w:val="16"/>
          <w:szCs w:val="16"/>
        </w:rPr>
        <w:t xml:space="preserve">       </w:t>
      </w:r>
      <w:r w:rsidRPr="009B44D3">
        <w:rPr>
          <w:rStyle w:val="Styl11b"/>
          <w:sz w:val="16"/>
          <w:szCs w:val="16"/>
        </w:rPr>
        <w:t>850</w:t>
      </w:r>
    </w:p>
    <w:p w14:paraId="31B5D463" w14:textId="77777777" w:rsidR="009B44D3" w:rsidRPr="009B44D3" w:rsidRDefault="009B44D3" w:rsidP="009B44D3">
      <w:pPr>
        <w:tabs>
          <w:tab w:val="left" w:pos="1418"/>
          <w:tab w:val="left" w:pos="2977"/>
          <w:tab w:val="left" w:pos="3969"/>
          <w:tab w:val="left" w:pos="5670"/>
          <w:tab w:val="left" w:pos="7088"/>
          <w:tab w:val="right" w:pos="9639"/>
        </w:tabs>
        <w:rPr>
          <w:rStyle w:val="Styl11b"/>
          <w:sz w:val="16"/>
          <w:szCs w:val="16"/>
        </w:rPr>
      </w:pPr>
    </w:p>
    <w:p w14:paraId="27A1AABE" w14:textId="77777777" w:rsidR="009B44D3" w:rsidRPr="009B44D3" w:rsidRDefault="009B44D3" w:rsidP="009B44D3">
      <w:pPr>
        <w:pStyle w:val="cary"/>
      </w:pPr>
      <w:r>
        <w:t>--------------------------------------------------------------------------------------------------------------------------------</w:t>
      </w:r>
    </w:p>
    <w:p w14:paraId="001FFE2A" w14:textId="77777777" w:rsidR="009B44D3" w:rsidRDefault="009B44D3" w:rsidP="009B44D3">
      <w:pPr>
        <w:pStyle w:val="cary"/>
      </w:pPr>
    </w:p>
    <w:p w14:paraId="66663B24" w14:textId="41E56AD5" w:rsidR="009B44D3" w:rsidRPr="009B44D3" w:rsidRDefault="009B44D3" w:rsidP="009B44D3">
      <w:pPr>
        <w:pStyle w:val="VnitrniText0"/>
        <w:ind w:firstLine="0"/>
        <w:rPr>
          <w:color w:val="000000"/>
        </w:rPr>
      </w:pPr>
      <w:r>
        <w:rPr>
          <w:sz w:val="22"/>
          <w:szCs w:val="22"/>
        </w:rPr>
        <w:t xml:space="preserve">(dále jen </w:t>
      </w:r>
      <w:r>
        <w:rPr>
          <w:color w:val="000000"/>
        </w:rPr>
        <w:t>„stavba”)</w:t>
      </w:r>
      <w:r w:rsidR="00317CFD">
        <w:rPr>
          <w:color w:val="000000"/>
        </w:rPr>
        <w:t>.</w:t>
      </w:r>
    </w:p>
    <w:p w14:paraId="7AF7C285" w14:textId="77777777" w:rsidR="00901036" w:rsidRPr="00A51BEE" w:rsidRDefault="00901036">
      <w:pPr>
        <w:widowControl/>
        <w:rPr>
          <w:rFonts w:ascii="Arial" w:hAnsi="Arial" w:cs="Arial"/>
          <w:sz w:val="22"/>
          <w:szCs w:val="22"/>
        </w:rPr>
      </w:pPr>
    </w:p>
    <w:p w14:paraId="0DEE6CDE"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0ED34091" w14:textId="065074B6"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zákona č. </w:t>
      </w:r>
      <w:r w:rsidR="00D01C6E" w:rsidRPr="00A51BEE">
        <w:rPr>
          <w:rFonts w:ascii="Arial" w:hAnsi="Arial" w:cs="Arial"/>
          <w:sz w:val="22"/>
          <w:szCs w:val="22"/>
        </w:rPr>
        <w:t xml:space="preserve">503/2012 Sb., </w:t>
      </w:r>
      <w:r w:rsidR="00AB6339" w:rsidRPr="00A51BEE">
        <w:rPr>
          <w:rFonts w:ascii="Arial" w:hAnsi="Arial" w:cs="Arial"/>
          <w:sz w:val="22"/>
          <w:szCs w:val="22"/>
        </w:rPr>
        <w:t xml:space="preserve">o Státním pozemkovém úřadu </w:t>
      </w:r>
      <w:r w:rsidR="00F142BF">
        <w:rPr>
          <w:rFonts w:ascii="Arial" w:hAnsi="Arial" w:cs="Arial"/>
          <w:sz w:val="22"/>
          <w:szCs w:val="22"/>
        </w:rPr>
        <w:br/>
      </w:r>
      <w:r w:rsidR="00AB6339" w:rsidRPr="00A51BEE">
        <w:rPr>
          <w:rFonts w:ascii="Arial" w:hAnsi="Arial" w:cs="Arial"/>
          <w:sz w:val="22"/>
          <w:szCs w:val="22"/>
        </w:rPr>
        <w:t>a o změně některých souvisejících zákonů, ve znění pozdějších předpisů</w:t>
      </w:r>
      <w:r w:rsidR="00B93398" w:rsidRPr="00A51BEE">
        <w:rPr>
          <w:rFonts w:ascii="Arial" w:hAnsi="Arial" w:cs="Arial"/>
          <w:sz w:val="22"/>
          <w:szCs w:val="22"/>
        </w:rPr>
        <w:t>.</w:t>
      </w:r>
    </w:p>
    <w:p w14:paraId="5960ABD4" w14:textId="77777777" w:rsidR="00901036" w:rsidRPr="00A51BEE" w:rsidRDefault="00901036">
      <w:pPr>
        <w:widowControl/>
        <w:ind w:firstLine="426"/>
        <w:jc w:val="both"/>
        <w:rPr>
          <w:rFonts w:ascii="Arial" w:hAnsi="Arial" w:cs="Arial"/>
          <w:b/>
          <w:bCs/>
          <w:sz w:val="22"/>
          <w:szCs w:val="22"/>
        </w:rPr>
      </w:pPr>
    </w:p>
    <w:p w14:paraId="6CACC3D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3AE241E3" w14:textId="210EFA59" w:rsidR="00995983" w:rsidRPr="002F374F" w:rsidRDefault="00995983" w:rsidP="00842323">
      <w:pPr>
        <w:ind w:firstLine="426"/>
        <w:jc w:val="both"/>
        <w:rPr>
          <w:rFonts w:ascii="Arial" w:hAnsi="Arial" w:cs="Arial"/>
          <w:sz w:val="22"/>
          <w:szCs w:val="22"/>
        </w:rPr>
      </w:pPr>
      <w:r w:rsidRPr="002F374F">
        <w:rPr>
          <w:rFonts w:ascii="Arial" w:hAnsi="Arial" w:cs="Arial"/>
          <w:sz w:val="22"/>
          <w:szCs w:val="22"/>
        </w:rPr>
        <w:t>Prodávající touto smlouvou prodává kupujícímu stavbu</w:t>
      </w:r>
      <w:r w:rsidR="00F142BF">
        <w:rPr>
          <w:rFonts w:ascii="Arial" w:hAnsi="Arial" w:cs="Arial"/>
          <w:sz w:val="22"/>
          <w:szCs w:val="22"/>
        </w:rPr>
        <w:t xml:space="preserve">, </w:t>
      </w:r>
      <w:r w:rsidRPr="002F374F">
        <w:rPr>
          <w:rFonts w:ascii="Arial" w:hAnsi="Arial" w:cs="Arial"/>
          <w:sz w:val="22"/>
          <w:szCs w:val="22"/>
        </w:rPr>
        <w:t xml:space="preserve">specifikovanou v čl. I. této smlouvy se všemi součástmi a příslušenstvím a ten ji, ve stavu, v jakém se nachází ke dni účinnosti smlouvy, kupuje. Vlastnické právo ke stavbě </w:t>
      </w:r>
      <w:bookmarkStart w:id="0" w:name="_Hlk23936122"/>
      <w:r w:rsidRPr="002F374F">
        <w:rPr>
          <w:rFonts w:ascii="Arial" w:hAnsi="Arial" w:cs="Arial"/>
          <w:sz w:val="22"/>
          <w:szCs w:val="22"/>
        </w:rPr>
        <w:t>přechází na kupujícího</w:t>
      </w:r>
      <w:r w:rsidR="00842323">
        <w:rPr>
          <w:rFonts w:ascii="Arial" w:hAnsi="Arial" w:cs="Arial"/>
          <w:sz w:val="22"/>
          <w:szCs w:val="22"/>
        </w:rPr>
        <w:t xml:space="preserve"> vkladem </w:t>
      </w:r>
      <w:r w:rsidR="00F142BF">
        <w:rPr>
          <w:rFonts w:ascii="Arial" w:hAnsi="Arial" w:cs="Arial"/>
          <w:sz w:val="22"/>
          <w:szCs w:val="22"/>
        </w:rPr>
        <w:br/>
      </w:r>
      <w:r w:rsidR="00842323">
        <w:rPr>
          <w:rFonts w:ascii="Arial" w:hAnsi="Arial" w:cs="Arial"/>
          <w:sz w:val="22"/>
          <w:szCs w:val="22"/>
        </w:rPr>
        <w:t>do katastru nemovitostí na základě této smlouvy.</w:t>
      </w:r>
      <w:bookmarkEnd w:id="0"/>
    </w:p>
    <w:p w14:paraId="1506643B" w14:textId="2980C03B" w:rsidR="00995983" w:rsidRPr="002F374F" w:rsidRDefault="00995983" w:rsidP="00995983">
      <w:pPr>
        <w:spacing w:before="120"/>
        <w:ind w:firstLine="426"/>
        <w:jc w:val="both"/>
        <w:rPr>
          <w:rFonts w:ascii="Arial" w:hAnsi="Arial" w:cs="Arial"/>
          <w:sz w:val="22"/>
          <w:szCs w:val="22"/>
        </w:rPr>
      </w:pPr>
      <w:r w:rsidRPr="002F374F">
        <w:rPr>
          <w:rFonts w:ascii="Arial" w:hAnsi="Arial" w:cs="Arial"/>
          <w:sz w:val="22"/>
          <w:szCs w:val="22"/>
        </w:rPr>
        <w:t xml:space="preserve">Smluvní strany berou na vědomí, že k převáděné stavbě mohou existovat oprávnění nebo omezení užívání vzniklá podle předchozích právních úprav, která nebyla předmětem zápisu </w:t>
      </w:r>
      <w:r w:rsidR="00271715">
        <w:rPr>
          <w:rFonts w:ascii="Arial" w:hAnsi="Arial" w:cs="Arial"/>
          <w:sz w:val="22"/>
          <w:szCs w:val="22"/>
        </w:rPr>
        <w:br/>
      </w:r>
      <w:r w:rsidRPr="002F374F">
        <w:rPr>
          <w:rFonts w:ascii="Arial" w:hAnsi="Arial" w:cs="Arial"/>
          <w:sz w:val="22"/>
          <w:szCs w:val="22"/>
        </w:rPr>
        <w:t xml:space="preserve">do evidence nemovitostí ani katastru nemovitostí. Tato omezení a oprávnění přecházejí </w:t>
      </w:r>
      <w:r w:rsidR="00271715">
        <w:rPr>
          <w:rFonts w:ascii="Arial" w:hAnsi="Arial" w:cs="Arial"/>
          <w:sz w:val="22"/>
          <w:szCs w:val="22"/>
        </w:rPr>
        <w:br/>
      </w:r>
      <w:r w:rsidRPr="002F374F">
        <w:rPr>
          <w:rFonts w:ascii="Arial" w:hAnsi="Arial" w:cs="Arial"/>
          <w:sz w:val="22"/>
          <w:szCs w:val="22"/>
        </w:rPr>
        <w:lastRenderedPageBreak/>
        <w:t>na kupujícího.</w:t>
      </w:r>
    </w:p>
    <w:p w14:paraId="313FD8D7" w14:textId="77777777" w:rsidR="00901036" w:rsidRPr="00A51BEE" w:rsidRDefault="00901036">
      <w:pPr>
        <w:widowControl/>
        <w:rPr>
          <w:rFonts w:ascii="Arial" w:hAnsi="Arial" w:cs="Arial"/>
          <w:sz w:val="22"/>
          <w:szCs w:val="22"/>
        </w:rPr>
      </w:pPr>
    </w:p>
    <w:p w14:paraId="796E8CCA"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211C15AC"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w:t>
      </w:r>
      <w:r w:rsidR="0032172C">
        <w:rPr>
          <w:rFonts w:ascii="Arial" w:hAnsi="Arial" w:cs="Arial"/>
          <w:sz w:val="22"/>
          <w:szCs w:val="22"/>
        </w:rPr>
        <w:t xml:space="preserve">majetku </w:t>
      </w:r>
      <w:r w:rsidRPr="0094683A">
        <w:rPr>
          <w:rFonts w:ascii="Arial" w:hAnsi="Arial" w:cs="Arial"/>
          <w:sz w:val="22"/>
          <w:szCs w:val="22"/>
        </w:rPr>
        <w:t xml:space="preserve">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205CD3D7" w14:textId="77777777">
        <w:tc>
          <w:tcPr>
            <w:tcW w:w="2150" w:type="dxa"/>
            <w:tcBorders>
              <w:top w:val="single" w:sz="6" w:space="0" w:color="auto"/>
              <w:left w:val="single" w:sz="6" w:space="0" w:color="auto"/>
              <w:bottom w:val="single" w:sz="6" w:space="0" w:color="auto"/>
              <w:right w:val="single" w:sz="6" w:space="0" w:color="auto"/>
            </w:tcBorders>
          </w:tcPr>
          <w:p w14:paraId="4D783DBA" w14:textId="77777777" w:rsidR="00C451F3" w:rsidRPr="0094683A" w:rsidRDefault="00C451F3">
            <w:pPr>
              <w:widowControl/>
              <w:jc w:val="center"/>
              <w:rPr>
                <w:rFonts w:ascii="Arial" w:hAnsi="Arial" w:cs="Arial"/>
                <w:sz w:val="18"/>
                <w:szCs w:val="18"/>
              </w:rPr>
            </w:pPr>
          </w:p>
          <w:p w14:paraId="18E4E50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2033434B"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9A9507C" w14:textId="77777777" w:rsidR="00C451F3" w:rsidRPr="0094683A" w:rsidRDefault="00C451F3">
            <w:pPr>
              <w:widowControl/>
              <w:jc w:val="center"/>
              <w:rPr>
                <w:rFonts w:ascii="Arial" w:hAnsi="Arial" w:cs="Arial"/>
                <w:sz w:val="18"/>
                <w:szCs w:val="18"/>
              </w:rPr>
            </w:pPr>
          </w:p>
          <w:p w14:paraId="1F81A6C0" w14:textId="0DFE8AA6" w:rsidR="0032172C" w:rsidRDefault="0032172C" w:rsidP="0032172C">
            <w:pPr>
              <w:widowControl/>
              <w:tabs>
                <w:tab w:val="left" w:pos="709"/>
              </w:tabs>
              <w:autoSpaceDE/>
              <w:autoSpaceDN/>
              <w:adjustRightInd/>
              <w:jc w:val="center"/>
              <w:rPr>
                <w:rStyle w:val="Nadpis1Char"/>
                <w:rFonts w:ascii="Arial" w:hAnsi="Arial" w:cs="Arial"/>
                <w:b w:val="0"/>
                <w:bCs w:val="0"/>
                <w:kern w:val="0"/>
                <w:sz w:val="18"/>
                <w:szCs w:val="18"/>
                <w:lang w:eastAsia="en-US"/>
              </w:rPr>
            </w:pPr>
            <w:r>
              <w:rPr>
                <w:rStyle w:val="Nadpis1Char"/>
                <w:rFonts w:ascii="Arial" w:hAnsi="Arial" w:cs="Arial"/>
                <w:b w:val="0"/>
                <w:bCs w:val="0"/>
                <w:kern w:val="0"/>
                <w:sz w:val="18"/>
                <w:szCs w:val="18"/>
                <w:lang w:eastAsia="en-US"/>
              </w:rPr>
              <w:t>Stavba na pozemku p.</w:t>
            </w:r>
            <w:r w:rsidR="0038752C">
              <w:rPr>
                <w:rStyle w:val="Nadpis1Char"/>
                <w:rFonts w:ascii="Arial" w:hAnsi="Arial" w:cs="Arial"/>
                <w:b w:val="0"/>
                <w:bCs w:val="0"/>
                <w:kern w:val="0"/>
                <w:sz w:val="18"/>
                <w:szCs w:val="18"/>
                <w:lang w:eastAsia="en-US"/>
              </w:rPr>
              <w:t xml:space="preserve"> </w:t>
            </w:r>
            <w:r>
              <w:rPr>
                <w:rStyle w:val="Nadpis1Char"/>
                <w:rFonts w:ascii="Arial" w:hAnsi="Arial" w:cs="Arial"/>
                <w:b w:val="0"/>
                <w:bCs w:val="0"/>
                <w:kern w:val="0"/>
                <w:sz w:val="18"/>
                <w:szCs w:val="18"/>
                <w:lang w:eastAsia="en-US"/>
              </w:rPr>
              <w:t>č.</w:t>
            </w:r>
          </w:p>
          <w:p w14:paraId="0D9F2E97" w14:textId="06F8DD01" w:rsidR="00C451F3" w:rsidRPr="0094683A" w:rsidRDefault="00C451F3" w:rsidP="0032172C">
            <w:pPr>
              <w:widowControl/>
              <w:jc w:val="center"/>
              <w:rPr>
                <w:rFonts w:ascii="Arial" w:hAnsi="Arial" w:cs="Arial"/>
                <w:sz w:val="18"/>
                <w:szCs w:val="18"/>
              </w:rPr>
            </w:pPr>
          </w:p>
        </w:tc>
        <w:tc>
          <w:tcPr>
            <w:tcW w:w="2016" w:type="dxa"/>
            <w:tcBorders>
              <w:top w:val="single" w:sz="6" w:space="0" w:color="auto"/>
              <w:left w:val="single" w:sz="6" w:space="0" w:color="auto"/>
              <w:bottom w:val="single" w:sz="6" w:space="0" w:color="auto"/>
              <w:right w:val="single" w:sz="6" w:space="0" w:color="auto"/>
            </w:tcBorders>
          </w:tcPr>
          <w:p w14:paraId="2ECAFE32" w14:textId="77777777" w:rsidR="00C451F3" w:rsidRPr="0094683A" w:rsidRDefault="00C451F3">
            <w:pPr>
              <w:widowControl/>
              <w:jc w:val="center"/>
              <w:rPr>
                <w:rFonts w:ascii="Arial" w:hAnsi="Arial" w:cs="Arial"/>
                <w:sz w:val="18"/>
                <w:szCs w:val="18"/>
              </w:rPr>
            </w:pPr>
          </w:p>
          <w:p w14:paraId="3C86858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0FBC685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9FB166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4097A751" w14:textId="77777777" w:rsidR="00C451F3" w:rsidRPr="0094683A" w:rsidRDefault="00C451F3">
            <w:pPr>
              <w:widowControl/>
              <w:jc w:val="center"/>
              <w:rPr>
                <w:rFonts w:ascii="Arial" w:hAnsi="Arial" w:cs="Arial"/>
                <w:sz w:val="18"/>
                <w:szCs w:val="18"/>
              </w:rPr>
            </w:pPr>
          </w:p>
          <w:p w14:paraId="14FA9ADB"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6D138186"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A93BEE" w14:paraId="649647A3" w14:textId="77777777">
        <w:tc>
          <w:tcPr>
            <w:tcW w:w="2150" w:type="dxa"/>
            <w:tcBorders>
              <w:top w:val="single" w:sz="6" w:space="0" w:color="auto"/>
              <w:left w:val="single" w:sz="6" w:space="0" w:color="auto"/>
              <w:bottom w:val="single" w:sz="6" w:space="0" w:color="auto"/>
              <w:right w:val="single" w:sz="6" w:space="0" w:color="auto"/>
            </w:tcBorders>
          </w:tcPr>
          <w:p w14:paraId="243790C9" w14:textId="77777777" w:rsidR="00A93BEE" w:rsidRDefault="00A93BE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Poříčí nad Sázavou</w:t>
            </w:r>
          </w:p>
        </w:tc>
        <w:tc>
          <w:tcPr>
            <w:tcW w:w="1142" w:type="dxa"/>
            <w:tcBorders>
              <w:top w:val="single" w:sz="6" w:space="0" w:color="auto"/>
              <w:left w:val="single" w:sz="6" w:space="0" w:color="auto"/>
              <w:bottom w:val="single" w:sz="6" w:space="0" w:color="auto"/>
              <w:right w:val="single" w:sz="6" w:space="0" w:color="auto"/>
            </w:tcBorders>
          </w:tcPr>
          <w:p w14:paraId="02BA32E9" w14:textId="33EC117C" w:rsidR="00A93BEE" w:rsidRDefault="00A93BE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Objekt </w:t>
            </w:r>
            <w:r w:rsidR="00FB57E5">
              <w:rPr>
                <w:rFonts w:ascii="Arial" w:hAnsi="Arial" w:cs="Arial"/>
                <w:sz w:val="18"/>
                <w:szCs w:val="18"/>
              </w:rPr>
              <w:br/>
            </w:r>
            <w:r>
              <w:rPr>
                <w:rFonts w:ascii="Arial" w:hAnsi="Arial" w:cs="Arial"/>
                <w:sz w:val="18"/>
                <w:szCs w:val="18"/>
              </w:rPr>
              <w:t xml:space="preserve">k bydlení, </w:t>
            </w:r>
            <w:proofErr w:type="gramStart"/>
            <w:r>
              <w:rPr>
                <w:rFonts w:ascii="Arial" w:hAnsi="Arial" w:cs="Arial"/>
                <w:sz w:val="18"/>
                <w:szCs w:val="18"/>
              </w:rPr>
              <w:t>PKN - stavební</w:t>
            </w:r>
            <w:proofErr w:type="gramEnd"/>
            <w:r>
              <w:rPr>
                <w:rFonts w:ascii="Arial" w:hAnsi="Arial" w:cs="Arial"/>
                <w:sz w:val="18"/>
                <w:szCs w:val="18"/>
              </w:rPr>
              <w:t xml:space="preserve"> 212</w:t>
            </w:r>
          </w:p>
        </w:tc>
        <w:tc>
          <w:tcPr>
            <w:tcW w:w="2016" w:type="dxa"/>
            <w:tcBorders>
              <w:top w:val="single" w:sz="6" w:space="0" w:color="auto"/>
              <w:left w:val="single" w:sz="6" w:space="0" w:color="auto"/>
              <w:bottom w:val="single" w:sz="6" w:space="0" w:color="auto"/>
              <w:right w:val="single" w:sz="6" w:space="0" w:color="auto"/>
            </w:tcBorders>
          </w:tcPr>
          <w:p w14:paraId="3C3FB77D" w14:textId="77777777" w:rsidR="00A93BEE" w:rsidRDefault="00A93BE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327 000,00 Kč</w:t>
            </w:r>
          </w:p>
        </w:tc>
        <w:tc>
          <w:tcPr>
            <w:tcW w:w="1882" w:type="dxa"/>
            <w:tcBorders>
              <w:top w:val="single" w:sz="6" w:space="0" w:color="auto"/>
              <w:left w:val="single" w:sz="6" w:space="0" w:color="auto"/>
              <w:bottom w:val="single" w:sz="6" w:space="0" w:color="auto"/>
              <w:right w:val="single" w:sz="6" w:space="0" w:color="auto"/>
            </w:tcBorders>
          </w:tcPr>
          <w:p w14:paraId="736EFBA5" w14:textId="77777777" w:rsidR="00A93BEE" w:rsidRDefault="00A93BE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32 700,00 Kč</w:t>
            </w:r>
          </w:p>
        </w:tc>
        <w:tc>
          <w:tcPr>
            <w:tcW w:w="1882" w:type="dxa"/>
            <w:tcBorders>
              <w:top w:val="single" w:sz="6" w:space="0" w:color="auto"/>
              <w:left w:val="single" w:sz="6" w:space="0" w:color="auto"/>
              <w:bottom w:val="single" w:sz="6" w:space="0" w:color="auto"/>
              <w:right w:val="single" w:sz="6" w:space="0" w:color="auto"/>
            </w:tcBorders>
          </w:tcPr>
          <w:p w14:paraId="03B8D37E" w14:textId="77777777" w:rsidR="00A93BEE" w:rsidRDefault="00A93BE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294 300,00 Kč</w:t>
            </w:r>
          </w:p>
        </w:tc>
      </w:tr>
    </w:tbl>
    <w:p w14:paraId="74472143" w14:textId="77777777" w:rsidR="00C451F3" w:rsidRPr="0094683A" w:rsidRDefault="00C451F3">
      <w:pPr>
        <w:widowControl/>
        <w:tabs>
          <w:tab w:val="left" w:pos="1757"/>
          <w:tab w:val="left" w:pos="2604"/>
          <w:tab w:val="left" w:pos="4047"/>
          <w:tab w:val="left" w:pos="5490"/>
          <w:tab w:val="left" w:pos="7389"/>
          <w:tab w:val="left" w:pos="9288"/>
        </w:tabs>
        <w:ind w:left="-34"/>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7451522C" w14:textId="77777777">
        <w:tc>
          <w:tcPr>
            <w:tcW w:w="3292" w:type="dxa"/>
            <w:tcBorders>
              <w:top w:val="single" w:sz="6" w:space="0" w:color="auto"/>
              <w:left w:val="single" w:sz="6" w:space="0" w:color="auto"/>
              <w:bottom w:val="single" w:sz="6" w:space="0" w:color="auto"/>
              <w:right w:val="single" w:sz="6" w:space="0" w:color="auto"/>
            </w:tcBorders>
          </w:tcPr>
          <w:p w14:paraId="67D3FA8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4A3E07B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327 000,00 Kč</w:t>
            </w:r>
          </w:p>
        </w:tc>
        <w:tc>
          <w:tcPr>
            <w:tcW w:w="1882" w:type="dxa"/>
            <w:tcBorders>
              <w:top w:val="single" w:sz="6" w:space="0" w:color="auto"/>
              <w:left w:val="single" w:sz="6" w:space="0" w:color="auto"/>
              <w:bottom w:val="single" w:sz="6" w:space="0" w:color="auto"/>
              <w:right w:val="single" w:sz="6" w:space="0" w:color="auto"/>
            </w:tcBorders>
          </w:tcPr>
          <w:p w14:paraId="48BBFEE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32 700,00 Kč</w:t>
            </w:r>
          </w:p>
        </w:tc>
        <w:tc>
          <w:tcPr>
            <w:tcW w:w="1882" w:type="dxa"/>
            <w:tcBorders>
              <w:top w:val="single" w:sz="6" w:space="0" w:color="auto"/>
              <w:left w:val="single" w:sz="6" w:space="0" w:color="auto"/>
              <w:bottom w:val="single" w:sz="6" w:space="0" w:color="auto"/>
              <w:right w:val="single" w:sz="6" w:space="0" w:color="auto"/>
            </w:tcBorders>
          </w:tcPr>
          <w:p w14:paraId="6F2EDFEC"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294 300,00 Kč</w:t>
            </w:r>
          </w:p>
        </w:tc>
      </w:tr>
    </w:tbl>
    <w:p w14:paraId="715F8761" w14:textId="77777777" w:rsidR="004E20BE" w:rsidRDefault="00C451F3">
      <w:pPr>
        <w:widowControl/>
        <w:tabs>
          <w:tab w:val="left" w:pos="426"/>
        </w:tabs>
        <w:jc w:val="both"/>
        <w:rPr>
          <w:rFonts w:ascii="Arial" w:hAnsi="Arial" w:cs="Arial"/>
          <w:sz w:val="22"/>
          <w:szCs w:val="22"/>
        </w:rPr>
      </w:pPr>
      <w:r w:rsidRPr="0094683A">
        <w:rPr>
          <w:rFonts w:ascii="Arial" w:hAnsi="Arial" w:cs="Arial"/>
          <w:sz w:val="22"/>
          <w:szCs w:val="22"/>
        </w:rPr>
        <w:tab/>
      </w:r>
    </w:p>
    <w:p w14:paraId="6ECA627C" w14:textId="137CCF72" w:rsidR="00C451F3" w:rsidRPr="0094683A" w:rsidRDefault="004E20BE">
      <w:pPr>
        <w:widowControl/>
        <w:tabs>
          <w:tab w:val="left" w:pos="426"/>
        </w:tabs>
        <w:jc w:val="both"/>
        <w:rPr>
          <w:rFonts w:ascii="Arial" w:hAnsi="Arial" w:cs="Arial"/>
          <w:sz w:val="22"/>
          <w:szCs w:val="22"/>
        </w:rPr>
      </w:pPr>
      <w:r>
        <w:rPr>
          <w:rFonts w:ascii="Arial" w:hAnsi="Arial" w:cs="Arial"/>
          <w:sz w:val="22"/>
          <w:szCs w:val="22"/>
        </w:rPr>
        <w:t xml:space="preserve">      </w:t>
      </w:r>
      <w:r w:rsidR="00C451F3" w:rsidRPr="0094683A">
        <w:rPr>
          <w:rFonts w:ascii="Arial" w:hAnsi="Arial" w:cs="Arial"/>
          <w:sz w:val="22"/>
          <w:szCs w:val="22"/>
        </w:rPr>
        <w:t xml:space="preserve">2) Část kupní ceny ve výši 32 700,00 Kč (slovy: třicet dva tisíce sedm set korun českých) kupující zaplatil prodávajícímu před podpisem této smlouvy formou zálohy na úhradu kupní ceny, zbývající část, to jest částka ve výši 294 300,00 Kč (slovy: dvě stě devadesát čtyři tisíce tři sta korun českých) bude uhrazena do </w:t>
      </w:r>
      <w:r w:rsidR="00C85D36" w:rsidRPr="0094683A">
        <w:rPr>
          <w:rFonts w:ascii="Arial" w:hAnsi="Arial" w:cs="Arial"/>
          <w:sz w:val="22"/>
          <w:szCs w:val="22"/>
        </w:rPr>
        <w:t xml:space="preserve">60 dnů ode dne účinnosti této smlouvy, která </w:t>
      </w:r>
      <w:r w:rsidR="00307673">
        <w:rPr>
          <w:rFonts w:ascii="Arial" w:hAnsi="Arial" w:cs="Arial"/>
          <w:sz w:val="22"/>
          <w:szCs w:val="22"/>
        </w:rPr>
        <w:br/>
      </w:r>
      <w:r w:rsidR="00C85D36" w:rsidRPr="0094683A">
        <w:rPr>
          <w:rFonts w:ascii="Arial" w:hAnsi="Arial" w:cs="Arial"/>
          <w:sz w:val="22"/>
          <w:szCs w:val="22"/>
        </w:rPr>
        <w:t xml:space="preserve">v souladu s ustanovením </w:t>
      </w:r>
      <w:r w:rsidR="00820C52" w:rsidRPr="0094683A">
        <w:rPr>
          <w:rFonts w:ascii="Arial" w:hAnsi="Arial" w:cs="Arial"/>
          <w:sz w:val="22"/>
          <w:szCs w:val="22"/>
        </w:rPr>
        <w:t>zákona č. 340/2015 Sb.,</w:t>
      </w:r>
      <w:r w:rsidR="00307673">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00C451F3" w:rsidRPr="0094683A">
        <w:rPr>
          <w:rFonts w:ascii="Arial" w:hAnsi="Arial" w:cs="Arial"/>
          <w:sz w:val="22"/>
          <w:szCs w:val="22"/>
        </w:rPr>
        <w:t>.</w:t>
      </w:r>
    </w:p>
    <w:p w14:paraId="65311CAA" w14:textId="3F3D3695"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 xml:space="preserve">Nedodrží </w:t>
      </w:r>
      <w:proofErr w:type="spellStart"/>
      <w:r w:rsidRPr="0094683A">
        <w:rPr>
          <w:rFonts w:ascii="Arial" w:hAnsi="Arial" w:cs="Arial"/>
          <w:sz w:val="22"/>
          <w:szCs w:val="22"/>
        </w:rPr>
        <w:t>-li</w:t>
      </w:r>
      <w:proofErr w:type="spellEnd"/>
      <w:proofErr w:type="gramEnd"/>
      <w:r w:rsidRPr="0094683A">
        <w:rPr>
          <w:rFonts w:ascii="Arial" w:hAnsi="Arial" w:cs="Arial"/>
          <w:sz w:val="22"/>
          <w:szCs w:val="22"/>
        </w:rPr>
        <w:t xml:space="preserve"> kupující lhůtu pro úhradu kupní ceny podle tohoto článku, je povinen podle </w:t>
      </w:r>
      <w:r w:rsidR="009A14BE">
        <w:rPr>
          <w:rFonts w:ascii="Arial" w:hAnsi="Arial" w:cs="Arial"/>
          <w:sz w:val="22"/>
          <w:szCs w:val="22"/>
        </w:rPr>
        <w:br/>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w:t>
      </w:r>
      <w:r w:rsidR="009A14BE">
        <w:rPr>
          <w:rFonts w:ascii="Arial" w:hAnsi="Arial" w:cs="Arial"/>
          <w:sz w:val="22"/>
          <w:szCs w:val="22"/>
        </w:rPr>
        <w:br/>
      </w:r>
      <w:r w:rsidRPr="0094683A">
        <w:rPr>
          <w:rFonts w:ascii="Arial" w:hAnsi="Arial" w:cs="Arial"/>
          <w:sz w:val="22"/>
          <w:szCs w:val="22"/>
        </w:rPr>
        <w:t>z prodlení.</w:t>
      </w:r>
    </w:p>
    <w:p w14:paraId="28259C12" w14:textId="77777777" w:rsidR="000A6D1D"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w:t>
      </w:r>
      <w:r w:rsidR="000A6D1D">
        <w:rPr>
          <w:rFonts w:ascii="Arial" w:hAnsi="Arial" w:cs="Arial"/>
          <w:sz w:val="22"/>
          <w:szCs w:val="22"/>
        </w:rPr>
        <w:t xml:space="preserve">majetku </w:t>
      </w:r>
      <w:r w:rsidRPr="0094683A">
        <w:rPr>
          <w:rFonts w:ascii="Arial" w:hAnsi="Arial" w:cs="Arial"/>
          <w:sz w:val="22"/>
          <w:szCs w:val="22"/>
        </w:rPr>
        <w:t xml:space="preserve">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45E1311C" w14:textId="2A63CAD8"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w:t>
      </w:r>
      <w:r w:rsidR="000A6D1D">
        <w:rPr>
          <w:rFonts w:ascii="Arial" w:hAnsi="Arial" w:cs="Arial"/>
          <w:sz w:val="22"/>
          <w:szCs w:val="22"/>
        </w:rPr>
        <w:t>Majetek</w:t>
      </w:r>
      <w:r w:rsidRPr="0094683A">
        <w:rPr>
          <w:rFonts w:ascii="Arial" w:hAnsi="Arial" w:cs="Arial"/>
          <w:sz w:val="22"/>
          <w:szCs w:val="22"/>
        </w:rPr>
        <w:t xml:space="preserve">, na němž je státem uplatněno zástavní právo, nesmí kupující učinit předmětem </w:t>
      </w:r>
      <w:r w:rsidR="00DC285B" w:rsidRPr="0094683A">
        <w:rPr>
          <w:rFonts w:ascii="Arial" w:hAnsi="Arial" w:cs="Arial"/>
          <w:sz w:val="22"/>
          <w:szCs w:val="22"/>
        </w:rPr>
        <w:t xml:space="preserve">dalšího zástavního práva, s výjimkou zástavního práva na poskytnutí bankovního úvěru </w:t>
      </w:r>
      <w:r w:rsidR="009A14BE">
        <w:rPr>
          <w:rFonts w:ascii="Arial" w:hAnsi="Arial" w:cs="Arial"/>
          <w:sz w:val="22"/>
          <w:szCs w:val="22"/>
        </w:rPr>
        <w:br/>
      </w:r>
      <w:r w:rsidR="00DC285B" w:rsidRPr="0094683A">
        <w:rPr>
          <w:rFonts w:ascii="Arial" w:hAnsi="Arial" w:cs="Arial"/>
          <w:sz w:val="22"/>
          <w:szCs w:val="22"/>
        </w:rPr>
        <w:t>na zaplacení celé kupní ceny</w:t>
      </w:r>
      <w:r w:rsidRPr="0094683A">
        <w:rPr>
          <w:rFonts w:ascii="Arial" w:hAnsi="Arial" w:cs="Arial"/>
          <w:sz w:val="22"/>
          <w:szCs w:val="22"/>
        </w:rPr>
        <w:t>.</w:t>
      </w:r>
    </w:p>
    <w:p w14:paraId="6B25DF74" w14:textId="5BAD963B"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w:t>
      </w:r>
      <w:proofErr w:type="gramStart"/>
      <w:r w:rsidRPr="0094683A">
        <w:rPr>
          <w:rFonts w:ascii="Arial" w:hAnsi="Arial" w:cs="Arial"/>
          <w:sz w:val="22"/>
          <w:szCs w:val="22"/>
        </w:rPr>
        <w:t>poruší</w:t>
      </w:r>
      <w:proofErr w:type="gramEnd"/>
      <w:r w:rsidRPr="0094683A">
        <w:rPr>
          <w:rFonts w:ascii="Arial" w:hAnsi="Arial" w:cs="Arial"/>
          <w:sz w:val="22"/>
          <w:szCs w:val="22"/>
        </w:rPr>
        <w:t xml:space="preserve"> omezení stanovené v bodu 5 tohoto článku, zavazuje se </w:t>
      </w:r>
      <w:r w:rsidR="009A14BE">
        <w:rPr>
          <w:rFonts w:ascii="Arial" w:hAnsi="Arial" w:cs="Arial"/>
          <w:sz w:val="22"/>
          <w:szCs w:val="22"/>
        </w:rPr>
        <w:br/>
      </w:r>
      <w:r w:rsidRPr="0094683A">
        <w:rPr>
          <w:rFonts w:ascii="Arial" w:hAnsi="Arial" w:cs="Arial"/>
          <w:sz w:val="22"/>
          <w:szCs w:val="22"/>
        </w:rPr>
        <w:t>za každé jednotlivé porušení zaplatit prodávajícímu smluvní pokutu ve výši 10</w:t>
      </w:r>
      <w:r w:rsidR="009A14BE">
        <w:rPr>
          <w:rFonts w:ascii="Arial" w:hAnsi="Arial" w:cs="Arial"/>
          <w:sz w:val="22"/>
          <w:szCs w:val="22"/>
        </w:rPr>
        <w:t xml:space="preserve"> </w:t>
      </w:r>
      <w:r w:rsidRPr="0094683A">
        <w:rPr>
          <w:rFonts w:ascii="Arial" w:hAnsi="Arial" w:cs="Arial"/>
          <w:sz w:val="22"/>
          <w:szCs w:val="22"/>
        </w:rPr>
        <w:t>% z kupní ceny.</w:t>
      </w:r>
    </w:p>
    <w:p w14:paraId="26FA4EA4"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1C90C219" w14:textId="421BFE01" w:rsidR="00C451F3" w:rsidRPr="0094683A" w:rsidRDefault="00C451F3" w:rsidP="009A14BE">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w:t>
      </w:r>
      <w:r w:rsidR="000A6D1D">
        <w:rPr>
          <w:rFonts w:ascii="Arial" w:hAnsi="Arial" w:cs="Arial"/>
          <w:sz w:val="22"/>
          <w:szCs w:val="22"/>
        </w:rPr>
        <w:t>ajícího uvedený v této smlouvě.</w:t>
      </w:r>
    </w:p>
    <w:p w14:paraId="702E4A7A" w14:textId="77777777" w:rsidR="00C431C4" w:rsidRDefault="00C431C4">
      <w:pPr>
        <w:widowControl/>
      </w:pPr>
    </w:p>
    <w:p w14:paraId="3AEC0AC1"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28045C51" w14:textId="7AFFC063" w:rsidR="00DB1C52" w:rsidRPr="00A51BEE" w:rsidRDefault="00901036" w:rsidP="00080F4C">
      <w:pPr>
        <w:widowControl/>
        <w:ind w:firstLine="425"/>
        <w:jc w:val="both"/>
        <w:rPr>
          <w:rFonts w:ascii="Arial" w:hAnsi="Arial" w:cs="Arial"/>
          <w:sz w:val="22"/>
          <w:szCs w:val="22"/>
        </w:rPr>
      </w:pPr>
      <w:r w:rsidRPr="00A51BEE">
        <w:rPr>
          <w:rFonts w:ascii="Arial" w:hAnsi="Arial" w:cs="Arial"/>
          <w:sz w:val="22"/>
          <w:szCs w:val="22"/>
        </w:rPr>
        <w:t xml:space="preserve">1) Obě smluvní strany shodně prohlašují, že jim nejsou známy žádné skutečnosti, které by uzavření smlouvy bránily. </w:t>
      </w:r>
    </w:p>
    <w:p w14:paraId="4A565422" w14:textId="77777777" w:rsidR="00901036" w:rsidRPr="00A51BEE" w:rsidRDefault="00901036" w:rsidP="00080F4C">
      <w:pPr>
        <w:widowControl/>
        <w:ind w:firstLine="425"/>
        <w:jc w:val="both"/>
        <w:rPr>
          <w:rFonts w:ascii="Arial" w:hAnsi="Arial" w:cs="Arial"/>
          <w:sz w:val="22"/>
          <w:szCs w:val="22"/>
        </w:rPr>
      </w:pPr>
      <w:r w:rsidRPr="00A51BEE">
        <w:rPr>
          <w:rFonts w:ascii="Arial" w:hAnsi="Arial" w:cs="Arial"/>
          <w:sz w:val="22"/>
          <w:szCs w:val="22"/>
        </w:rPr>
        <w:t>2)  Prodávan</w:t>
      </w:r>
      <w:r w:rsidR="002125D7">
        <w:rPr>
          <w:rFonts w:ascii="Arial" w:hAnsi="Arial" w:cs="Arial"/>
          <w:sz w:val="22"/>
          <w:szCs w:val="22"/>
        </w:rPr>
        <w:t>á</w:t>
      </w:r>
      <w:r w:rsidRPr="00A51BEE">
        <w:rPr>
          <w:rFonts w:ascii="Arial" w:hAnsi="Arial" w:cs="Arial"/>
          <w:sz w:val="22"/>
          <w:szCs w:val="22"/>
        </w:rPr>
        <w:t xml:space="preserve"> </w:t>
      </w:r>
      <w:r w:rsidR="002125D7">
        <w:rPr>
          <w:rFonts w:ascii="Arial" w:hAnsi="Arial" w:cs="Arial"/>
          <w:sz w:val="22"/>
          <w:szCs w:val="22"/>
        </w:rPr>
        <w:t>stavba</w:t>
      </w:r>
      <w:r w:rsidRPr="00A51BEE">
        <w:rPr>
          <w:rFonts w:ascii="Arial" w:hAnsi="Arial" w:cs="Arial"/>
          <w:sz w:val="22"/>
          <w:szCs w:val="22"/>
        </w:rPr>
        <w:t xml:space="preserve"> není zatížen</w:t>
      </w:r>
      <w:r w:rsidR="002125D7">
        <w:rPr>
          <w:rFonts w:ascii="Arial" w:hAnsi="Arial" w:cs="Arial"/>
          <w:sz w:val="22"/>
          <w:szCs w:val="22"/>
        </w:rPr>
        <w:t>a</w:t>
      </w:r>
      <w:r w:rsidRPr="00A51BEE">
        <w:rPr>
          <w:rFonts w:ascii="Arial" w:hAnsi="Arial" w:cs="Arial"/>
          <w:sz w:val="22"/>
          <w:szCs w:val="22"/>
        </w:rPr>
        <w:t xml:space="preserve"> užívacími právy třetích osob.</w:t>
      </w:r>
    </w:p>
    <w:p w14:paraId="6CE68BD8" w14:textId="68543FE1" w:rsidR="00901036" w:rsidRPr="00A51BEE" w:rsidRDefault="0058450A" w:rsidP="00080F4C">
      <w:pPr>
        <w:pStyle w:val="vnitrniText"/>
        <w:widowControl/>
        <w:ind w:firstLine="425"/>
        <w:rPr>
          <w:rFonts w:ascii="Arial" w:hAnsi="Arial" w:cs="Arial"/>
          <w:sz w:val="22"/>
          <w:szCs w:val="22"/>
        </w:rPr>
      </w:pPr>
      <w:r>
        <w:rPr>
          <w:rFonts w:ascii="Arial" w:hAnsi="Arial" w:cs="Arial"/>
          <w:sz w:val="22"/>
          <w:szCs w:val="22"/>
        </w:rPr>
        <w:t xml:space="preserve">3) Kupující nabývá stavbu ve smyslu § 1918 zákona č. 89/2012 Sb., </w:t>
      </w:r>
      <w:r w:rsidR="00E034E6">
        <w:rPr>
          <w:rFonts w:ascii="Arial" w:hAnsi="Arial" w:cs="Arial"/>
          <w:sz w:val="22"/>
          <w:szCs w:val="22"/>
        </w:rPr>
        <w:t>o</w:t>
      </w:r>
      <w:r>
        <w:rPr>
          <w:rFonts w:ascii="Arial" w:hAnsi="Arial" w:cs="Arial"/>
          <w:sz w:val="22"/>
          <w:szCs w:val="22"/>
        </w:rPr>
        <w:t>bčanský zákoník</w:t>
      </w:r>
      <w:r w:rsidR="00E034E6">
        <w:rPr>
          <w:rFonts w:ascii="Arial" w:hAnsi="Arial" w:cs="Arial"/>
          <w:sz w:val="22"/>
          <w:szCs w:val="22"/>
        </w:rPr>
        <w:t>,</w:t>
      </w:r>
      <w:r>
        <w:rPr>
          <w:rFonts w:ascii="Arial" w:hAnsi="Arial" w:cs="Arial"/>
          <w:sz w:val="22"/>
          <w:szCs w:val="22"/>
        </w:rPr>
        <w:t xml:space="preserve"> tak, jak stojí a </w:t>
      </w:r>
      <w:proofErr w:type="gramStart"/>
      <w:r>
        <w:rPr>
          <w:rFonts w:ascii="Arial" w:hAnsi="Arial" w:cs="Arial"/>
          <w:sz w:val="22"/>
          <w:szCs w:val="22"/>
        </w:rPr>
        <w:t>leží</w:t>
      </w:r>
      <w:proofErr w:type="gramEnd"/>
      <w:r>
        <w:rPr>
          <w:rFonts w:ascii="Arial" w:hAnsi="Arial" w:cs="Arial"/>
          <w:sz w:val="22"/>
          <w:szCs w:val="22"/>
        </w:rPr>
        <w:t xml:space="preserve">. V souladu s ustanovením § 1916 odst. 2 zákona č. 89/2012 Sb., </w:t>
      </w:r>
      <w:r w:rsidR="00E034E6">
        <w:rPr>
          <w:rFonts w:ascii="Arial" w:hAnsi="Arial" w:cs="Arial"/>
          <w:sz w:val="22"/>
          <w:szCs w:val="22"/>
        </w:rPr>
        <w:t>o</w:t>
      </w:r>
      <w:r>
        <w:rPr>
          <w:rFonts w:ascii="Arial" w:hAnsi="Arial" w:cs="Arial"/>
          <w:sz w:val="22"/>
          <w:szCs w:val="22"/>
        </w:rPr>
        <w:t>bčanský zákoník</w:t>
      </w:r>
      <w:r w:rsidR="00E034E6">
        <w:rPr>
          <w:rFonts w:ascii="Arial" w:hAnsi="Arial" w:cs="Arial"/>
          <w:sz w:val="22"/>
          <w:szCs w:val="22"/>
        </w:rPr>
        <w:t>,</w:t>
      </w:r>
      <w:r>
        <w:rPr>
          <w:rFonts w:ascii="Arial" w:hAnsi="Arial" w:cs="Arial"/>
          <w:sz w:val="22"/>
          <w:szCs w:val="22"/>
        </w:rPr>
        <w:t xml:space="preserve"> se pak kupující vzdává svého práva z vadného plnění a zavazuje se, že nebude po prodávajícím uplatňovat jakákoliv práva z vad prodávané stavby</w:t>
      </w:r>
      <w:r w:rsidR="00E034E6">
        <w:rPr>
          <w:rFonts w:ascii="Arial" w:hAnsi="Arial" w:cs="Arial"/>
          <w:sz w:val="22"/>
          <w:szCs w:val="22"/>
        </w:rPr>
        <w:t>.</w:t>
      </w:r>
    </w:p>
    <w:p w14:paraId="638FC218" w14:textId="77777777" w:rsidR="00901036" w:rsidRPr="00A51BEE" w:rsidRDefault="00901036">
      <w:pPr>
        <w:widowControl/>
        <w:ind w:firstLine="426"/>
        <w:jc w:val="both"/>
        <w:rPr>
          <w:rFonts w:ascii="Arial" w:hAnsi="Arial" w:cs="Arial"/>
          <w:sz w:val="22"/>
          <w:szCs w:val="22"/>
        </w:rPr>
      </w:pPr>
    </w:p>
    <w:p w14:paraId="1D1610D3" w14:textId="77777777" w:rsidR="002125D7" w:rsidRDefault="002125D7" w:rsidP="002125D7">
      <w:pPr>
        <w:pStyle w:val="para"/>
        <w:widowControl/>
        <w:rPr>
          <w:rFonts w:ascii="Arial" w:hAnsi="Arial" w:cs="Arial"/>
          <w:sz w:val="22"/>
          <w:szCs w:val="22"/>
        </w:rPr>
      </w:pPr>
      <w:r w:rsidRPr="00BB196A">
        <w:rPr>
          <w:rFonts w:ascii="Arial" w:hAnsi="Arial" w:cs="Arial"/>
          <w:sz w:val="22"/>
          <w:szCs w:val="22"/>
        </w:rPr>
        <w:t>VI.</w:t>
      </w:r>
    </w:p>
    <w:p w14:paraId="72903D06" w14:textId="77777777" w:rsidR="002125D7" w:rsidRPr="0042311A" w:rsidRDefault="002125D7" w:rsidP="00080F4C">
      <w:pPr>
        <w:shd w:val="clear" w:color="auto" w:fill="FFFFFF"/>
        <w:ind w:firstLine="425"/>
        <w:contextualSpacing/>
        <w:jc w:val="both"/>
        <w:rPr>
          <w:rFonts w:ascii="Arial" w:hAnsi="Arial" w:cs="Arial"/>
          <w:sz w:val="22"/>
          <w:szCs w:val="22"/>
        </w:rPr>
      </w:pPr>
      <w:r w:rsidRPr="0042311A">
        <w:rPr>
          <w:rFonts w:ascii="Arial" w:hAnsi="Arial" w:cs="Arial"/>
          <w:sz w:val="22"/>
          <w:szCs w:val="22"/>
        </w:rPr>
        <w:t>1)</w:t>
      </w:r>
      <w:r w:rsidRPr="0042311A">
        <w:rPr>
          <w:rFonts w:ascii="Arial" w:hAnsi="Arial" w:cs="Arial"/>
          <w:sz w:val="22"/>
          <w:szCs w:val="22"/>
        </w:rPr>
        <w:tab/>
        <w:t>Prodávající je povinen předat kupujícímu a ten je povinen převzít majetek ke dni účinnosti smlouvy. O předání a převzetí bude sepsán „Zápis o předání a převzetí věcí zahrnutých do majetku”, ve kterém bude uveden skutečný stav těchto věcí se všemi případnými právními vadami a břemeny zatěžujícími tyto věci s tím, že je kupující spolu s nimi přebírá a je s nimi takto srozuměn. Zápis o předání a převzetí majetku stvrdí podpisem obě smluvní strany.</w:t>
      </w:r>
    </w:p>
    <w:p w14:paraId="22820F3C" w14:textId="74EC235C" w:rsidR="002125D7" w:rsidRPr="0042311A" w:rsidRDefault="002125D7" w:rsidP="00080F4C">
      <w:pPr>
        <w:shd w:val="clear" w:color="auto" w:fill="FFFFFF"/>
        <w:ind w:firstLine="425"/>
        <w:jc w:val="both"/>
        <w:rPr>
          <w:rFonts w:ascii="Arial" w:hAnsi="Arial" w:cs="Arial"/>
          <w:sz w:val="22"/>
          <w:szCs w:val="22"/>
        </w:rPr>
      </w:pPr>
      <w:r w:rsidRPr="0042311A">
        <w:rPr>
          <w:rFonts w:ascii="Arial" w:hAnsi="Arial" w:cs="Arial"/>
          <w:sz w:val="22"/>
          <w:szCs w:val="22"/>
        </w:rPr>
        <w:t>2)</w:t>
      </w:r>
      <w:r w:rsidRPr="0042311A">
        <w:rPr>
          <w:rFonts w:ascii="Arial" w:hAnsi="Arial" w:cs="Arial"/>
          <w:sz w:val="22"/>
          <w:szCs w:val="22"/>
        </w:rPr>
        <w:tab/>
        <w:t xml:space="preserve">Předávání majetku se uskuteční na základě „Dohody o fyzické přejímce majetku“, </w:t>
      </w:r>
      <w:r w:rsidR="00080F4C">
        <w:rPr>
          <w:rFonts w:ascii="Arial" w:hAnsi="Arial" w:cs="Arial"/>
          <w:sz w:val="22"/>
          <w:szCs w:val="22"/>
        </w:rPr>
        <w:br/>
      </w:r>
      <w:r w:rsidRPr="0042311A">
        <w:rPr>
          <w:rFonts w:ascii="Arial" w:hAnsi="Arial" w:cs="Arial"/>
          <w:sz w:val="22"/>
          <w:szCs w:val="22"/>
        </w:rPr>
        <w:t xml:space="preserve">ve které bude uvedeno datum a čas zahájení přejímky majetku. Pokud kupující nezahájí </w:t>
      </w:r>
      <w:r w:rsidRPr="0042311A">
        <w:rPr>
          <w:rFonts w:ascii="Arial" w:hAnsi="Arial" w:cs="Arial"/>
          <w:sz w:val="22"/>
          <w:szCs w:val="22"/>
        </w:rPr>
        <w:lastRenderedPageBreak/>
        <w:t xml:space="preserve">přebírání, nebo v již zahájeném přebírání majetku nepokračuje, případně nepodepíše ”Zápis </w:t>
      </w:r>
      <w:r w:rsidR="00080F4C">
        <w:rPr>
          <w:rFonts w:ascii="Arial" w:hAnsi="Arial" w:cs="Arial"/>
          <w:sz w:val="22"/>
          <w:szCs w:val="22"/>
        </w:rPr>
        <w:br/>
      </w:r>
      <w:r w:rsidRPr="0042311A">
        <w:rPr>
          <w:rFonts w:ascii="Arial" w:hAnsi="Arial" w:cs="Arial"/>
          <w:sz w:val="22"/>
          <w:szCs w:val="22"/>
        </w:rPr>
        <w:t xml:space="preserve">o předání a převzetí věcí zahrnutých do majetku“, je povinen zaplatit prodávajícímu smluvní pokutu ve výši 0,05 % z kupní ceny za každý započatý den, po který bude porušení této povinnosti trvat. </w:t>
      </w:r>
    </w:p>
    <w:p w14:paraId="728F349B" w14:textId="77777777" w:rsidR="002125D7" w:rsidRDefault="002125D7" w:rsidP="00080F4C">
      <w:pPr>
        <w:shd w:val="clear" w:color="auto" w:fill="FFFFFF"/>
        <w:ind w:firstLine="425"/>
        <w:jc w:val="both"/>
        <w:rPr>
          <w:rFonts w:ascii="Arial" w:hAnsi="Arial" w:cs="Arial"/>
          <w:sz w:val="22"/>
          <w:szCs w:val="22"/>
        </w:rPr>
      </w:pPr>
      <w:r w:rsidRPr="0042311A">
        <w:rPr>
          <w:rFonts w:ascii="Arial" w:hAnsi="Arial" w:cs="Arial"/>
          <w:sz w:val="22"/>
          <w:szCs w:val="22"/>
        </w:rPr>
        <w:t>3)</w:t>
      </w:r>
      <w:r w:rsidRPr="0042311A">
        <w:rPr>
          <w:rFonts w:ascii="Arial" w:hAnsi="Arial" w:cs="Arial"/>
          <w:sz w:val="22"/>
          <w:szCs w:val="22"/>
        </w:rPr>
        <w:tab/>
        <w:t>Jakékoliv porušení povinností stanovených tímto článkem kupujícím se považuje za porušení smlouvy, které zakládá právo prodávajícího od smlouvy odstoupit.</w:t>
      </w:r>
    </w:p>
    <w:p w14:paraId="7AE206E8" w14:textId="77777777" w:rsidR="002125D7" w:rsidRDefault="002125D7" w:rsidP="002125D7">
      <w:pPr>
        <w:pStyle w:val="para"/>
        <w:widowControl/>
        <w:rPr>
          <w:rFonts w:ascii="Arial" w:hAnsi="Arial" w:cs="Arial"/>
          <w:sz w:val="22"/>
          <w:szCs w:val="22"/>
        </w:rPr>
      </w:pPr>
    </w:p>
    <w:p w14:paraId="4C2FE200" w14:textId="77777777" w:rsidR="00901036" w:rsidRPr="00A51BEE" w:rsidRDefault="00901036" w:rsidP="002125D7">
      <w:pPr>
        <w:pStyle w:val="para"/>
        <w:widowControl/>
        <w:rPr>
          <w:rFonts w:ascii="Arial" w:hAnsi="Arial" w:cs="Arial"/>
          <w:sz w:val="22"/>
          <w:szCs w:val="22"/>
        </w:rPr>
      </w:pPr>
      <w:r w:rsidRPr="00A51BEE">
        <w:rPr>
          <w:rFonts w:ascii="Arial" w:hAnsi="Arial" w:cs="Arial"/>
          <w:sz w:val="22"/>
          <w:szCs w:val="22"/>
        </w:rPr>
        <w:t>VII.</w:t>
      </w:r>
    </w:p>
    <w:p w14:paraId="63FDED3E" w14:textId="513E2275" w:rsidR="00C206D0" w:rsidRPr="00591103" w:rsidRDefault="00C206D0" w:rsidP="00745BE9">
      <w:pPr>
        <w:pStyle w:val="vnintext"/>
        <w:tabs>
          <w:tab w:val="clear" w:pos="709"/>
        </w:tabs>
        <w:ind w:firstLine="425"/>
        <w:rPr>
          <w:rFonts w:ascii="Arial" w:hAnsi="Arial" w:cs="Arial"/>
          <w:sz w:val="22"/>
          <w:szCs w:val="22"/>
        </w:rPr>
      </w:pPr>
      <w:r w:rsidRPr="00591103">
        <w:rPr>
          <w:rFonts w:ascii="Arial" w:hAnsi="Arial" w:cs="Arial"/>
          <w:sz w:val="22"/>
          <w:szCs w:val="22"/>
        </w:rPr>
        <w:t xml:space="preserve">1) Odstoupením od smlouvy se smlouva od počátku </w:t>
      </w:r>
      <w:proofErr w:type="gramStart"/>
      <w:r w:rsidRPr="00591103">
        <w:rPr>
          <w:rFonts w:ascii="Arial" w:hAnsi="Arial" w:cs="Arial"/>
          <w:sz w:val="22"/>
          <w:szCs w:val="22"/>
        </w:rPr>
        <w:t>ruší</w:t>
      </w:r>
      <w:proofErr w:type="gramEnd"/>
      <w:r w:rsidRPr="00591103">
        <w:rPr>
          <w:rFonts w:ascii="Arial" w:hAnsi="Arial" w:cs="Arial"/>
          <w:sz w:val="22"/>
          <w:szCs w:val="22"/>
        </w:rPr>
        <w:t xml:space="preserve">. Odstoupení od smlouvy se však nedotýká nároků na náhradu škody vzniklé porušením smlouvy a těch ustanovení smlouvy, která vzhledem ke své povaze mají trvat. Při odstoupení od smlouvy </w:t>
      </w:r>
      <w:proofErr w:type="gramStart"/>
      <w:r w:rsidRPr="00591103">
        <w:rPr>
          <w:rFonts w:ascii="Arial" w:hAnsi="Arial" w:cs="Arial"/>
          <w:sz w:val="22"/>
          <w:szCs w:val="22"/>
        </w:rPr>
        <w:t>se</w:t>
      </w:r>
      <w:proofErr w:type="gramEnd"/>
      <w:r w:rsidRPr="00591103">
        <w:rPr>
          <w:rFonts w:ascii="Arial" w:hAnsi="Arial" w:cs="Arial"/>
          <w:sz w:val="22"/>
          <w:szCs w:val="22"/>
        </w:rPr>
        <w:t xml:space="preserve"> strany vypořádají podle </w:t>
      </w:r>
      <w:proofErr w:type="spellStart"/>
      <w:r w:rsidRPr="00591103">
        <w:rPr>
          <w:rFonts w:ascii="Arial" w:hAnsi="Arial" w:cs="Arial"/>
          <w:sz w:val="22"/>
          <w:szCs w:val="22"/>
        </w:rPr>
        <w:t>ust</w:t>
      </w:r>
      <w:proofErr w:type="spellEnd"/>
      <w:r w:rsidRPr="00591103">
        <w:rPr>
          <w:rFonts w:ascii="Arial" w:hAnsi="Arial" w:cs="Arial"/>
          <w:sz w:val="22"/>
          <w:szCs w:val="22"/>
        </w:rPr>
        <w:t>. § </w:t>
      </w:r>
      <w:smartTag w:uri="urn:schemas-microsoft-com:office:smarttags" w:element="metricconverter">
        <w:smartTagPr>
          <w:attr w:name="ProductID" w:val="2001 a"/>
        </w:smartTagPr>
        <w:r w:rsidRPr="00591103">
          <w:rPr>
            <w:rFonts w:ascii="Arial" w:hAnsi="Arial" w:cs="Arial"/>
            <w:sz w:val="22"/>
            <w:szCs w:val="22"/>
          </w:rPr>
          <w:t>2001 a</w:t>
        </w:r>
      </w:smartTag>
      <w:r w:rsidRPr="00591103">
        <w:rPr>
          <w:rFonts w:ascii="Arial" w:hAnsi="Arial" w:cs="Arial"/>
          <w:sz w:val="22"/>
          <w:szCs w:val="22"/>
        </w:rPr>
        <w:t xml:space="preserve"> násl. </w:t>
      </w:r>
      <w:r w:rsidR="00AB5D3A">
        <w:rPr>
          <w:rFonts w:ascii="Arial" w:hAnsi="Arial" w:cs="Arial"/>
          <w:sz w:val="22"/>
          <w:szCs w:val="22"/>
        </w:rPr>
        <w:t>z</w:t>
      </w:r>
      <w:r w:rsidRPr="00591103">
        <w:rPr>
          <w:rFonts w:ascii="Arial" w:hAnsi="Arial" w:cs="Arial"/>
          <w:sz w:val="22"/>
          <w:szCs w:val="22"/>
        </w:rPr>
        <w:t>ákona č. 89/2012 Sb., občanský zákoník.</w:t>
      </w:r>
    </w:p>
    <w:p w14:paraId="1F835C29" w14:textId="2C50A1FF" w:rsidR="00C206D0" w:rsidRPr="00591103" w:rsidRDefault="00C206D0" w:rsidP="00745BE9">
      <w:pPr>
        <w:pStyle w:val="vnintext"/>
        <w:tabs>
          <w:tab w:val="clear" w:pos="709"/>
        </w:tabs>
        <w:ind w:firstLine="425"/>
        <w:rPr>
          <w:rFonts w:ascii="Arial" w:hAnsi="Arial" w:cs="Arial"/>
          <w:sz w:val="22"/>
          <w:szCs w:val="22"/>
        </w:rPr>
      </w:pPr>
      <w:r w:rsidRPr="00591103">
        <w:rPr>
          <w:rFonts w:ascii="Arial" w:hAnsi="Arial" w:cs="Arial"/>
          <w:sz w:val="22"/>
          <w:szCs w:val="22"/>
        </w:rPr>
        <w:t xml:space="preserve">2) Kupující je povinen protokolárně předat prodávaný majetek prodávajícímu neprodleně, nejpozději do 30 dnů ode dne odstoupení od smlouvy, nedohodnou-li se smluvní strany jinak. Jestliže kupující </w:t>
      </w:r>
      <w:proofErr w:type="gramStart"/>
      <w:r w:rsidRPr="00591103">
        <w:rPr>
          <w:rFonts w:ascii="Arial" w:hAnsi="Arial" w:cs="Arial"/>
          <w:sz w:val="22"/>
          <w:szCs w:val="22"/>
        </w:rPr>
        <w:t>poruší</w:t>
      </w:r>
      <w:proofErr w:type="gramEnd"/>
      <w:r w:rsidRPr="00591103">
        <w:rPr>
          <w:rFonts w:ascii="Arial" w:hAnsi="Arial" w:cs="Arial"/>
          <w:sz w:val="22"/>
          <w:szCs w:val="22"/>
        </w:rPr>
        <w:t xml:space="preserve"> tuto povinnost, zavazuje se zaplatit prodávajícímu smluvní pokutu </w:t>
      </w:r>
      <w:r w:rsidR="00AB5D3A">
        <w:rPr>
          <w:rFonts w:ascii="Arial" w:hAnsi="Arial" w:cs="Arial"/>
          <w:sz w:val="22"/>
          <w:szCs w:val="22"/>
        </w:rPr>
        <w:br/>
      </w:r>
      <w:r w:rsidRPr="00591103">
        <w:rPr>
          <w:rFonts w:ascii="Arial" w:hAnsi="Arial" w:cs="Arial"/>
          <w:sz w:val="22"/>
          <w:szCs w:val="22"/>
        </w:rPr>
        <w:t>ve výši 10 % z kupní ceny.</w:t>
      </w:r>
    </w:p>
    <w:p w14:paraId="36D9D9C1" w14:textId="5C4835F3" w:rsidR="00C206D0" w:rsidRPr="00591103" w:rsidRDefault="00C206D0" w:rsidP="00745BE9">
      <w:pPr>
        <w:pStyle w:val="vnintext"/>
        <w:tabs>
          <w:tab w:val="clear" w:pos="709"/>
        </w:tabs>
        <w:ind w:firstLine="425"/>
        <w:rPr>
          <w:rFonts w:ascii="Arial" w:hAnsi="Arial" w:cs="Arial"/>
          <w:sz w:val="22"/>
          <w:szCs w:val="22"/>
        </w:rPr>
      </w:pPr>
      <w:r w:rsidRPr="00591103">
        <w:rPr>
          <w:rFonts w:ascii="Arial" w:hAnsi="Arial" w:cs="Arial"/>
          <w:sz w:val="22"/>
          <w:szCs w:val="22"/>
        </w:rPr>
        <w:t xml:space="preserve">3) Prodávající se zavazuje vrátit kupujícímu uhrazenou kupní cenu sníženou o plnění </w:t>
      </w:r>
      <w:r w:rsidR="00AB5D3A">
        <w:rPr>
          <w:rFonts w:ascii="Arial" w:hAnsi="Arial" w:cs="Arial"/>
          <w:sz w:val="22"/>
          <w:szCs w:val="22"/>
        </w:rPr>
        <w:br/>
      </w:r>
      <w:r w:rsidRPr="00591103">
        <w:rPr>
          <w:rFonts w:ascii="Arial" w:hAnsi="Arial" w:cs="Arial"/>
          <w:sz w:val="22"/>
          <w:szCs w:val="22"/>
        </w:rPr>
        <w:t>do 30 dnů ode dne</w:t>
      </w:r>
      <w:r w:rsidR="00AC04E0">
        <w:rPr>
          <w:rFonts w:ascii="Arial" w:hAnsi="Arial" w:cs="Arial"/>
          <w:sz w:val="22"/>
          <w:szCs w:val="22"/>
        </w:rPr>
        <w:t xml:space="preserve">, </w:t>
      </w:r>
      <w:r w:rsidRPr="00591103">
        <w:rPr>
          <w:rFonts w:ascii="Arial" w:hAnsi="Arial" w:cs="Arial"/>
          <w:sz w:val="22"/>
          <w:szCs w:val="22"/>
        </w:rPr>
        <w:t>kdy bude jako vlastník prodávaného majetku zapsána v katastru nemovitostí zpět Česká republika s příslušností hospodaření pro Státní pozemkový úřad.</w:t>
      </w:r>
    </w:p>
    <w:p w14:paraId="054E886F" w14:textId="77777777" w:rsidR="00C206D0" w:rsidRDefault="00C206D0" w:rsidP="00745BE9">
      <w:pPr>
        <w:pStyle w:val="vnintext"/>
        <w:tabs>
          <w:tab w:val="clear" w:pos="709"/>
        </w:tabs>
        <w:ind w:firstLine="425"/>
        <w:rPr>
          <w:rFonts w:ascii="Arial" w:hAnsi="Arial" w:cs="Arial"/>
          <w:sz w:val="22"/>
          <w:szCs w:val="22"/>
        </w:rPr>
      </w:pPr>
      <w:r w:rsidRPr="00591103">
        <w:rPr>
          <w:rFonts w:ascii="Arial" w:hAnsi="Arial" w:cs="Arial"/>
          <w:sz w:val="22"/>
          <w:szCs w:val="22"/>
        </w:rPr>
        <w:t>4) Prodávající ohlásí zápis změny vlastnického práva a vznik příslušnosti hospodařit v důsledku změny odstoupení od smlouvy příslušnému katastrálnímu úřadu.</w:t>
      </w:r>
    </w:p>
    <w:p w14:paraId="30D4C2E5" w14:textId="77777777" w:rsidR="00C206D0" w:rsidRDefault="00C206D0" w:rsidP="00C206D0">
      <w:pPr>
        <w:pStyle w:val="vnintext"/>
        <w:tabs>
          <w:tab w:val="clear" w:pos="709"/>
        </w:tabs>
        <w:rPr>
          <w:rFonts w:ascii="Arial" w:hAnsi="Arial" w:cs="Arial"/>
          <w:sz w:val="22"/>
          <w:szCs w:val="22"/>
        </w:rPr>
      </w:pPr>
    </w:p>
    <w:p w14:paraId="6D45AA59" w14:textId="77777777" w:rsidR="00C206D0" w:rsidRDefault="00C206D0" w:rsidP="00C206D0">
      <w:pPr>
        <w:tabs>
          <w:tab w:val="left" w:pos="227"/>
        </w:tabs>
        <w:jc w:val="center"/>
        <w:rPr>
          <w:rFonts w:ascii="Arial" w:hAnsi="Arial" w:cs="Arial"/>
          <w:b/>
          <w:sz w:val="22"/>
          <w:szCs w:val="22"/>
        </w:rPr>
      </w:pPr>
      <w:r>
        <w:rPr>
          <w:rFonts w:ascii="Arial" w:hAnsi="Arial" w:cs="Arial"/>
          <w:b/>
          <w:sz w:val="22"/>
          <w:szCs w:val="22"/>
        </w:rPr>
        <w:t>VIII.</w:t>
      </w:r>
    </w:p>
    <w:p w14:paraId="24A50C66" w14:textId="77777777" w:rsidR="00C206D0" w:rsidRDefault="00C206D0" w:rsidP="007F63E0">
      <w:pPr>
        <w:ind w:firstLine="426"/>
        <w:jc w:val="both"/>
        <w:rPr>
          <w:rFonts w:ascii="Arial" w:hAnsi="Arial" w:cs="Arial"/>
          <w:sz w:val="22"/>
          <w:szCs w:val="22"/>
        </w:rPr>
      </w:pPr>
      <w:r>
        <w:rPr>
          <w:rFonts w:ascii="Arial" w:hAnsi="Arial" w:cs="Arial"/>
          <w:sz w:val="22"/>
          <w:szCs w:val="22"/>
        </w:rPr>
        <w:t xml:space="preserve">1) Prodávající je ve smyslu zákona č. 634/2004 Sb., o správních poplatcích, ve znění pozdějších předpisů, osvobozen od správních poplatků. </w:t>
      </w:r>
    </w:p>
    <w:p w14:paraId="6AD96677" w14:textId="77777777" w:rsidR="00C206D0" w:rsidRDefault="00D72F88" w:rsidP="007F63E0">
      <w:pPr>
        <w:ind w:firstLine="426"/>
        <w:jc w:val="both"/>
        <w:rPr>
          <w:rFonts w:ascii="Arial" w:hAnsi="Arial" w:cs="Arial"/>
          <w:sz w:val="22"/>
          <w:szCs w:val="22"/>
        </w:rPr>
      </w:pPr>
      <w:r>
        <w:rPr>
          <w:rFonts w:ascii="Arial" w:hAnsi="Arial" w:cs="Arial"/>
          <w:sz w:val="22"/>
          <w:szCs w:val="22"/>
        </w:rPr>
        <w:t>2</w:t>
      </w:r>
      <w:r w:rsidR="00C206D0">
        <w:rPr>
          <w:rFonts w:ascii="Arial" w:hAnsi="Arial" w:cs="Arial"/>
          <w:sz w:val="22"/>
          <w:szCs w:val="22"/>
        </w:rPr>
        <w:t xml:space="preserve">) Smluvní strany se dohodly, že prodávající podá návrh na vklad vlastnického práva na základě této smlouvy u příslušného katastrálního úřadu do </w:t>
      </w:r>
      <w:r w:rsidR="00C206D0">
        <w:rPr>
          <w:rFonts w:ascii="Arial" w:hAnsi="Arial" w:cs="Arial"/>
          <w:bCs/>
          <w:sz w:val="22"/>
          <w:szCs w:val="22"/>
        </w:rPr>
        <w:t>30</w:t>
      </w:r>
      <w:r w:rsidR="00C206D0">
        <w:rPr>
          <w:rFonts w:ascii="Arial" w:hAnsi="Arial" w:cs="Arial"/>
          <w:sz w:val="22"/>
          <w:szCs w:val="22"/>
        </w:rPr>
        <w:t xml:space="preserve"> dnů ode dne účinnosti této smlouvy.</w:t>
      </w:r>
    </w:p>
    <w:p w14:paraId="313CD306" w14:textId="77777777" w:rsidR="00AC03A7" w:rsidRDefault="00AC03A7" w:rsidP="007F63E0">
      <w:pPr>
        <w:pStyle w:val="vnintext"/>
        <w:tabs>
          <w:tab w:val="clear" w:pos="709"/>
        </w:tabs>
        <w:ind w:firstLine="425"/>
        <w:rPr>
          <w:rFonts w:ascii="Arial" w:hAnsi="Arial" w:cs="Arial"/>
          <w:sz w:val="22"/>
          <w:szCs w:val="22"/>
        </w:rPr>
      </w:pPr>
      <w:r>
        <w:rPr>
          <w:rFonts w:ascii="Arial" w:hAnsi="Arial" w:cs="Arial"/>
          <w:sz w:val="22"/>
          <w:szCs w:val="22"/>
        </w:rPr>
        <w:t>3)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5786753" w14:textId="77777777" w:rsidR="00AC03A7" w:rsidRDefault="00AC03A7" w:rsidP="007F63E0">
      <w:pPr>
        <w:pStyle w:val="vnintext"/>
        <w:tabs>
          <w:tab w:val="clear" w:pos="709"/>
        </w:tabs>
        <w:ind w:firstLine="425"/>
        <w:rPr>
          <w:rFonts w:ascii="Arial" w:hAnsi="Arial" w:cs="Arial"/>
          <w:sz w:val="22"/>
          <w:szCs w:val="22"/>
        </w:rPr>
      </w:pPr>
      <w:r>
        <w:rPr>
          <w:rFonts w:ascii="Arial" w:hAnsi="Arial" w:cs="Arial"/>
          <w:sz w:val="22"/>
          <w:szCs w:val="22"/>
        </w:rPr>
        <w:t xml:space="preserve">4)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86090A5" w14:textId="77777777" w:rsidR="0061286A" w:rsidRDefault="0061286A" w:rsidP="007F63E0">
      <w:pPr>
        <w:pStyle w:val="vnintext"/>
        <w:tabs>
          <w:tab w:val="clear" w:pos="709"/>
        </w:tabs>
        <w:ind w:firstLine="425"/>
        <w:rPr>
          <w:rFonts w:ascii="Arial" w:hAnsi="Arial" w:cs="Arial"/>
          <w:sz w:val="22"/>
          <w:szCs w:val="22"/>
        </w:rPr>
      </w:pPr>
    </w:p>
    <w:p w14:paraId="34536796" w14:textId="77777777" w:rsidR="00901036" w:rsidRPr="00A51BEE" w:rsidRDefault="00C206D0">
      <w:pPr>
        <w:pStyle w:val="para"/>
        <w:widowControl/>
        <w:rPr>
          <w:rFonts w:ascii="Arial" w:hAnsi="Arial" w:cs="Arial"/>
          <w:sz w:val="22"/>
          <w:szCs w:val="22"/>
        </w:rPr>
      </w:pPr>
      <w:r>
        <w:rPr>
          <w:rFonts w:ascii="Arial" w:hAnsi="Arial" w:cs="Arial"/>
          <w:sz w:val="22"/>
          <w:szCs w:val="22"/>
        </w:rPr>
        <w:t>IX</w:t>
      </w:r>
      <w:r w:rsidR="00901036" w:rsidRPr="00A51BEE">
        <w:rPr>
          <w:rFonts w:ascii="Arial" w:hAnsi="Arial" w:cs="Arial"/>
          <w:sz w:val="22"/>
          <w:szCs w:val="22"/>
        </w:rPr>
        <w:t>.</w:t>
      </w:r>
    </w:p>
    <w:p w14:paraId="7EB9AA1F"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33C07627" w14:textId="20BE64DA"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w:t>
      </w:r>
      <w:proofErr w:type="gramStart"/>
      <w:r w:rsidRPr="00A51BEE">
        <w:rPr>
          <w:rFonts w:ascii="Arial" w:hAnsi="Arial" w:cs="Arial"/>
          <w:sz w:val="22"/>
          <w:szCs w:val="22"/>
        </w:rPr>
        <w:t>obdrží</w:t>
      </w:r>
      <w:proofErr w:type="gramEnd"/>
      <w:r w:rsidRPr="00A51BEE">
        <w:rPr>
          <w:rFonts w:ascii="Arial" w:hAnsi="Arial" w:cs="Arial"/>
          <w:sz w:val="22"/>
          <w:szCs w:val="22"/>
        </w:rPr>
        <w:t xml:space="preserve"> 1 stejnopis a ostatní jsou určeny pro prodávajícího.</w:t>
      </w:r>
    </w:p>
    <w:p w14:paraId="798178A0"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76FD96BF" w14:textId="77777777" w:rsidR="007119A0" w:rsidRPr="000F2A55" w:rsidRDefault="007119A0" w:rsidP="000F2A55">
      <w:pPr>
        <w:widowControl/>
        <w:ind w:firstLine="426"/>
        <w:jc w:val="both"/>
        <w:rPr>
          <w:rFonts w:ascii="Arial" w:hAnsi="Arial" w:cs="Arial"/>
          <w:sz w:val="22"/>
          <w:szCs w:val="22"/>
        </w:rPr>
      </w:pPr>
    </w:p>
    <w:p w14:paraId="798D0AB4" w14:textId="77777777" w:rsidR="00901036" w:rsidRPr="00A51BEE" w:rsidRDefault="00901036">
      <w:pPr>
        <w:widowControl/>
        <w:ind w:firstLine="426"/>
        <w:jc w:val="both"/>
        <w:rPr>
          <w:rFonts w:ascii="Arial" w:hAnsi="Arial" w:cs="Arial"/>
          <w:sz w:val="22"/>
          <w:szCs w:val="22"/>
        </w:rPr>
      </w:pPr>
    </w:p>
    <w:p w14:paraId="32E09C3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X.</w:t>
      </w:r>
    </w:p>
    <w:p w14:paraId="6DD4E6EE" w14:textId="2953982A" w:rsidR="004105F6" w:rsidRPr="00A51BEE" w:rsidRDefault="004105F6" w:rsidP="004105F6">
      <w:pPr>
        <w:widowControl/>
        <w:ind w:firstLine="426"/>
        <w:jc w:val="both"/>
        <w:rPr>
          <w:rFonts w:ascii="Arial" w:hAnsi="Arial" w:cs="Arial"/>
          <w:sz w:val="22"/>
          <w:szCs w:val="22"/>
        </w:rPr>
      </w:pPr>
      <w:r>
        <w:rPr>
          <w:rFonts w:ascii="Arial" w:hAnsi="Arial" w:cs="Arial"/>
          <w:sz w:val="22"/>
          <w:szCs w:val="22"/>
        </w:rPr>
        <w:t>1</w:t>
      </w:r>
      <w:r w:rsidRPr="00A51BEE">
        <w:rPr>
          <w:rFonts w:ascii="Arial" w:hAnsi="Arial" w:cs="Arial"/>
          <w:sz w:val="22"/>
          <w:szCs w:val="22"/>
        </w:rPr>
        <w:t xml:space="preserve">) Kupující prohlašuje, že splňuje zákonné podmínky ve smyslu § 16 odst. 1 zákona </w:t>
      </w:r>
      <w:r w:rsidR="0061286A">
        <w:rPr>
          <w:rFonts w:ascii="Arial" w:hAnsi="Arial" w:cs="Arial"/>
          <w:sz w:val="22"/>
          <w:szCs w:val="22"/>
        </w:rPr>
        <w:br/>
      </w:r>
      <w:r w:rsidRPr="00A51BEE">
        <w:rPr>
          <w:rFonts w:ascii="Arial" w:hAnsi="Arial" w:cs="Arial"/>
          <w:sz w:val="22"/>
          <w:szCs w:val="22"/>
        </w:rPr>
        <w:t xml:space="preserve">č. 503/2012 Sb., o Státním pozemkovém úřadu a o změně některých souvisejících zákonů, </w:t>
      </w:r>
      <w:r w:rsidR="0061286A">
        <w:rPr>
          <w:rFonts w:ascii="Arial" w:hAnsi="Arial" w:cs="Arial"/>
          <w:sz w:val="22"/>
          <w:szCs w:val="22"/>
        </w:rPr>
        <w:br/>
      </w:r>
      <w:r w:rsidRPr="00A51BEE">
        <w:rPr>
          <w:rFonts w:ascii="Arial" w:hAnsi="Arial" w:cs="Arial"/>
          <w:sz w:val="22"/>
          <w:szCs w:val="22"/>
        </w:rPr>
        <w:t>ve znění pozdějších předpisů.</w:t>
      </w:r>
    </w:p>
    <w:p w14:paraId="1BAC1E37" w14:textId="0B99E3DC" w:rsidR="004105F6" w:rsidRDefault="004105F6">
      <w:pPr>
        <w:widowControl/>
        <w:ind w:firstLine="426"/>
        <w:jc w:val="both"/>
        <w:rPr>
          <w:rFonts w:ascii="Arial" w:hAnsi="Arial" w:cs="Arial"/>
          <w:sz w:val="22"/>
          <w:szCs w:val="22"/>
        </w:rPr>
      </w:pPr>
      <w:r>
        <w:rPr>
          <w:rFonts w:ascii="Arial" w:hAnsi="Arial" w:cs="Arial"/>
          <w:sz w:val="22"/>
          <w:szCs w:val="22"/>
        </w:rPr>
        <w:t>2</w:t>
      </w:r>
      <w:r w:rsidR="00901036" w:rsidRPr="00A51BEE">
        <w:rPr>
          <w:rFonts w:ascii="Arial" w:hAnsi="Arial" w:cs="Arial"/>
          <w:sz w:val="22"/>
          <w:szCs w:val="22"/>
        </w:rPr>
        <w:t xml:space="preserve">) Kupující bere na vědomí a je srozuměn s tím, že nepravdivost tvrzení obsažených </w:t>
      </w:r>
      <w:r w:rsidR="0061286A">
        <w:rPr>
          <w:rFonts w:ascii="Arial" w:hAnsi="Arial" w:cs="Arial"/>
          <w:sz w:val="22"/>
          <w:szCs w:val="22"/>
        </w:rPr>
        <w:br/>
      </w:r>
      <w:r w:rsidR="00901036" w:rsidRPr="00A51BEE">
        <w:rPr>
          <w:rFonts w:ascii="Arial" w:hAnsi="Arial" w:cs="Arial"/>
          <w:sz w:val="22"/>
          <w:szCs w:val="22"/>
        </w:rPr>
        <w:t>ve výše uvedeném prohlášení má za následek neplatnost této smlouvy od samého počátku.</w:t>
      </w:r>
    </w:p>
    <w:p w14:paraId="350FF13C" w14:textId="77777777" w:rsidR="00D21C98" w:rsidRDefault="00D21C98" w:rsidP="00D63A44">
      <w:pPr>
        <w:widowControl/>
        <w:ind w:firstLine="426"/>
        <w:jc w:val="both"/>
        <w:rPr>
          <w:rFonts w:ascii="Arial" w:hAnsi="Arial" w:cs="Arial"/>
          <w:sz w:val="22"/>
          <w:szCs w:val="22"/>
        </w:rPr>
      </w:pPr>
    </w:p>
    <w:p w14:paraId="3FA648B0" w14:textId="77777777" w:rsidR="00901036" w:rsidRPr="00A51BEE" w:rsidRDefault="00901036">
      <w:pPr>
        <w:widowControl/>
        <w:ind w:firstLine="426"/>
        <w:jc w:val="both"/>
        <w:rPr>
          <w:rFonts w:ascii="Arial" w:hAnsi="Arial" w:cs="Arial"/>
          <w:sz w:val="22"/>
          <w:szCs w:val="22"/>
        </w:rPr>
      </w:pPr>
    </w:p>
    <w:p w14:paraId="693F631F"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r w:rsidR="004105F6">
        <w:rPr>
          <w:rFonts w:ascii="Arial" w:hAnsi="Arial" w:cs="Arial"/>
          <w:b/>
          <w:bCs/>
          <w:sz w:val="22"/>
          <w:szCs w:val="22"/>
        </w:rPr>
        <w:t>I</w:t>
      </w:r>
      <w:r w:rsidRPr="00A51BEE">
        <w:rPr>
          <w:rFonts w:ascii="Arial" w:hAnsi="Arial" w:cs="Arial"/>
          <w:b/>
          <w:bCs/>
          <w:sz w:val="22"/>
          <w:szCs w:val="22"/>
        </w:rPr>
        <w:t>.</w:t>
      </w:r>
    </w:p>
    <w:p w14:paraId="3FCA9EA3"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B34AF27" w14:textId="77777777" w:rsidR="00901036" w:rsidRPr="00A51BEE" w:rsidRDefault="00901036">
      <w:pPr>
        <w:widowControl/>
        <w:jc w:val="both"/>
        <w:rPr>
          <w:rFonts w:ascii="Arial" w:hAnsi="Arial" w:cs="Arial"/>
          <w:sz w:val="22"/>
          <w:szCs w:val="22"/>
        </w:rPr>
      </w:pPr>
    </w:p>
    <w:p w14:paraId="0F304024" w14:textId="77777777" w:rsidR="00901036" w:rsidRPr="00A51BEE" w:rsidRDefault="00901036">
      <w:pPr>
        <w:widowControl/>
        <w:jc w:val="both"/>
        <w:rPr>
          <w:rFonts w:ascii="Arial" w:hAnsi="Arial" w:cs="Arial"/>
          <w:sz w:val="22"/>
          <w:szCs w:val="22"/>
        </w:rPr>
      </w:pPr>
    </w:p>
    <w:p w14:paraId="491957CE" w14:textId="5A007478"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 xml:space="preserve">V Praze dne </w:t>
      </w:r>
      <w:r w:rsidR="00BE048F">
        <w:rPr>
          <w:rFonts w:ascii="Arial" w:hAnsi="Arial" w:cs="Arial"/>
          <w:sz w:val="22"/>
          <w:szCs w:val="22"/>
        </w:rPr>
        <w:t>18. 6. 2025</w:t>
      </w:r>
      <w:r w:rsidRPr="00A51BEE">
        <w:rPr>
          <w:rFonts w:ascii="Arial" w:hAnsi="Arial" w:cs="Arial"/>
          <w:sz w:val="22"/>
          <w:szCs w:val="22"/>
        </w:rPr>
        <w:tab/>
        <w:t>V</w:t>
      </w:r>
      <w:r w:rsidR="00901760">
        <w:rPr>
          <w:rFonts w:ascii="Arial" w:hAnsi="Arial" w:cs="Arial"/>
          <w:sz w:val="22"/>
          <w:szCs w:val="22"/>
        </w:rPr>
        <w:t> Poříčí nad Sázavou</w:t>
      </w:r>
      <w:r w:rsidR="001A0C8C">
        <w:rPr>
          <w:rFonts w:ascii="Arial" w:hAnsi="Arial" w:cs="Arial"/>
          <w:sz w:val="22"/>
          <w:szCs w:val="22"/>
        </w:rPr>
        <w:t xml:space="preserve"> </w:t>
      </w:r>
      <w:r w:rsidRPr="00A51BEE">
        <w:rPr>
          <w:rFonts w:ascii="Arial" w:hAnsi="Arial" w:cs="Arial"/>
          <w:sz w:val="22"/>
          <w:szCs w:val="22"/>
        </w:rPr>
        <w:t xml:space="preserve">dne </w:t>
      </w:r>
      <w:r w:rsidR="001A0C8C">
        <w:rPr>
          <w:rFonts w:ascii="Arial" w:hAnsi="Arial" w:cs="Arial"/>
          <w:sz w:val="22"/>
          <w:szCs w:val="22"/>
        </w:rPr>
        <w:t>11. 6. 2025</w:t>
      </w:r>
    </w:p>
    <w:p w14:paraId="6C4A528C" w14:textId="77777777" w:rsidR="00901036" w:rsidRPr="00A51BEE" w:rsidRDefault="00901036">
      <w:pPr>
        <w:widowControl/>
        <w:jc w:val="both"/>
        <w:rPr>
          <w:rFonts w:ascii="Arial" w:hAnsi="Arial" w:cs="Arial"/>
          <w:sz w:val="22"/>
          <w:szCs w:val="22"/>
        </w:rPr>
      </w:pPr>
    </w:p>
    <w:p w14:paraId="7A4DC775" w14:textId="77777777" w:rsidR="00901036" w:rsidRPr="00A51BEE" w:rsidRDefault="00901036">
      <w:pPr>
        <w:widowControl/>
        <w:jc w:val="both"/>
        <w:rPr>
          <w:rFonts w:ascii="Arial" w:hAnsi="Arial" w:cs="Arial"/>
          <w:sz w:val="22"/>
          <w:szCs w:val="22"/>
        </w:rPr>
      </w:pPr>
    </w:p>
    <w:p w14:paraId="14E9C46C" w14:textId="77777777" w:rsidR="00901036" w:rsidRPr="00A51BEE" w:rsidRDefault="00901036">
      <w:pPr>
        <w:widowControl/>
        <w:jc w:val="both"/>
        <w:rPr>
          <w:rFonts w:ascii="Arial" w:hAnsi="Arial" w:cs="Arial"/>
          <w:sz w:val="22"/>
          <w:szCs w:val="22"/>
        </w:rPr>
      </w:pPr>
    </w:p>
    <w:p w14:paraId="672132E2" w14:textId="77777777" w:rsidR="00901036" w:rsidRPr="00A51BEE" w:rsidRDefault="00901036">
      <w:pPr>
        <w:widowControl/>
        <w:jc w:val="both"/>
        <w:rPr>
          <w:rFonts w:ascii="Arial" w:hAnsi="Arial" w:cs="Arial"/>
          <w:sz w:val="22"/>
          <w:szCs w:val="22"/>
        </w:rPr>
      </w:pPr>
    </w:p>
    <w:p w14:paraId="7FA9E529"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33C946AA"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AGRO Poříčí spol. s r.o.</w:t>
      </w:r>
    </w:p>
    <w:p w14:paraId="16A6FCDC" w14:textId="0C850DE1" w:rsidR="00D10CB7"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r w:rsidR="00D10CB7">
        <w:rPr>
          <w:rFonts w:ascii="Arial" w:hAnsi="Arial" w:cs="Arial"/>
          <w:sz w:val="22"/>
          <w:szCs w:val="22"/>
        </w:rPr>
        <w:t>jednatel</w:t>
      </w:r>
    </w:p>
    <w:p w14:paraId="207A45E6" w14:textId="44FF87B4"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Středočeský kraj a hl. m. Praha</w:t>
      </w:r>
      <w:r w:rsidRPr="00A51BEE">
        <w:rPr>
          <w:rFonts w:ascii="Arial" w:hAnsi="Arial" w:cs="Arial"/>
          <w:sz w:val="22"/>
          <w:szCs w:val="22"/>
        </w:rPr>
        <w:tab/>
      </w:r>
      <w:r w:rsidR="00D10CB7">
        <w:rPr>
          <w:rFonts w:ascii="Arial" w:hAnsi="Arial" w:cs="Arial"/>
          <w:sz w:val="22"/>
          <w:szCs w:val="22"/>
        </w:rPr>
        <w:t>Ing. Miroslav Dvořák</w:t>
      </w:r>
    </w:p>
    <w:p w14:paraId="0DD85236" w14:textId="3ECCC98A"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Jiří Veselý</w:t>
      </w:r>
      <w:r w:rsidRPr="00A51BEE">
        <w:rPr>
          <w:rFonts w:ascii="Arial" w:hAnsi="Arial" w:cs="Arial"/>
          <w:sz w:val="22"/>
          <w:szCs w:val="22"/>
        </w:rPr>
        <w:tab/>
      </w:r>
      <w:r w:rsidR="00D10CB7">
        <w:rPr>
          <w:rFonts w:ascii="Arial" w:hAnsi="Arial" w:cs="Arial"/>
          <w:sz w:val="22"/>
          <w:szCs w:val="22"/>
        </w:rPr>
        <w:t>kupující</w:t>
      </w:r>
    </w:p>
    <w:p w14:paraId="3ED6AA4C"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4C5006CA" w14:textId="77777777" w:rsidR="00901036" w:rsidRPr="00A51BEE" w:rsidRDefault="00901036">
      <w:pPr>
        <w:widowControl/>
        <w:ind w:left="5104" w:hanging="5104"/>
        <w:rPr>
          <w:rFonts w:ascii="Arial" w:hAnsi="Arial" w:cs="Arial"/>
          <w:sz w:val="22"/>
          <w:szCs w:val="22"/>
        </w:rPr>
      </w:pPr>
    </w:p>
    <w:p w14:paraId="352163C7" w14:textId="77777777" w:rsidR="00901036" w:rsidRPr="00A51BEE" w:rsidRDefault="00901036">
      <w:pPr>
        <w:widowControl/>
        <w:jc w:val="both"/>
        <w:rPr>
          <w:rFonts w:ascii="Arial" w:hAnsi="Arial" w:cs="Arial"/>
          <w:sz w:val="22"/>
          <w:szCs w:val="22"/>
        </w:rPr>
      </w:pPr>
    </w:p>
    <w:p w14:paraId="5CFD8E73" w14:textId="77777777" w:rsidR="00901036" w:rsidRPr="00A51BEE" w:rsidRDefault="00602414" w:rsidP="007C23B6">
      <w:pPr>
        <w:widowControl/>
        <w:tabs>
          <w:tab w:val="left" w:pos="120"/>
        </w:tabs>
        <w:rPr>
          <w:rFonts w:ascii="Arial" w:hAnsi="Arial" w:cs="Arial"/>
          <w:color w:val="000000"/>
          <w:sz w:val="22"/>
          <w:szCs w:val="22"/>
        </w:rPr>
      </w:pPr>
      <w:r w:rsidRPr="00CC06C7">
        <w:rPr>
          <w:rFonts w:ascii="Arial" w:hAnsi="Arial" w:cs="Arial"/>
          <w:sz w:val="22"/>
          <w:szCs w:val="22"/>
        </w:rPr>
        <w:t xml:space="preserve">pořadové číslo </w:t>
      </w:r>
      <w:r w:rsidRPr="00DA432C">
        <w:rPr>
          <w:rFonts w:ascii="Arial" w:hAnsi="Arial" w:cs="Arial"/>
          <w:sz w:val="22"/>
          <w:szCs w:val="22"/>
        </w:rPr>
        <w:t>nabízeného majetku</w:t>
      </w:r>
      <w:r w:rsidRPr="00CC06C7">
        <w:rPr>
          <w:rFonts w:ascii="Arial" w:hAnsi="Arial" w:cs="Arial"/>
          <w:sz w:val="22"/>
          <w:szCs w:val="22"/>
        </w:rPr>
        <w:t xml:space="preserve"> </w:t>
      </w:r>
      <w:r w:rsidR="00901036" w:rsidRPr="00A51BEE">
        <w:rPr>
          <w:rFonts w:ascii="Arial" w:hAnsi="Arial" w:cs="Arial"/>
          <w:sz w:val="22"/>
          <w:szCs w:val="22"/>
        </w:rPr>
        <w:t xml:space="preserve">dle evidence </w:t>
      </w:r>
      <w:r w:rsidR="004856BB" w:rsidRPr="00A51BEE">
        <w:rPr>
          <w:rFonts w:ascii="Arial" w:hAnsi="Arial" w:cs="Arial"/>
          <w:sz w:val="22"/>
          <w:szCs w:val="22"/>
        </w:rPr>
        <w:t>SPÚ</w:t>
      </w:r>
      <w:r w:rsidR="00901036" w:rsidRPr="00A51BEE">
        <w:rPr>
          <w:rFonts w:ascii="Arial" w:hAnsi="Arial" w:cs="Arial"/>
          <w:sz w:val="22"/>
          <w:szCs w:val="22"/>
        </w:rPr>
        <w:t xml:space="preserve">: </w:t>
      </w:r>
      <w:r w:rsidR="007C23B6">
        <w:rPr>
          <w:rFonts w:ascii="Arial" w:hAnsi="Arial" w:cs="Arial"/>
          <w:color w:val="000000"/>
          <w:sz w:val="22"/>
          <w:szCs w:val="22"/>
        </w:rPr>
        <w:t>850</w:t>
      </w:r>
      <w:r w:rsidR="007C23B6">
        <w:rPr>
          <w:rFonts w:ascii="Arial" w:hAnsi="Arial" w:cs="Arial"/>
          <w:color w:val="000000"/>
          <w:sz w:val="22"/>
          <w:szCs w:val="22"/>
        </w:rPr>
        <w:br/>
      </w:r>
    </w:p>
    <w:p w14:paraId="064EC4B9" w14:textId="77777777" w:rsidR="00901036" w:rsidRPr="00A51BEE" w:rsidRDefault="00901036">
      <w:pPr>
        <w:widowControl/>
        <w:rPr>
          <w:rFonts w:ascii="Arial" w:hAnsi="Arial" w:cs="Arial"/>
          <w:sz w:val="22"/>
          <w:szCs w:val="22"/>
        </w:rPr>
      </w:pPr>
    </w:p>
    <w:p w14:paraId="16DD92C0"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4D53834D"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Středočeský kraj a hl. m. Praha</w:t>
      </w:r>
    </w:p>
    <w:p w14:paraId="17E0F99E"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Michaela Svobodová</w:t>
      </w:r>
    </w:p>
    <w:p w14:paraId="2CD4D14E" w14:textId="77777777" w:rsidR="002E4A70" w:rsidRPr="00A51BEE" w:rsidRDefault="002E4A70" w:rsidP="002E4A70">
      <w:pPr>
        <w:widowControl/>
        <w:rPr>
          <w:rFonts w:ascii="Arial" w:hAnsi="Arial" w:cs="Arial"/>
          <w:sz w:val="22"/>
          <w:szCs w:val="22"/>
        </w:rPr>
      </w:pPr>
    </w:p>
    <w:p w14:paraId="7B6E6BEF"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562F9E6B"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7BDD4C9A" w14:textId="77777777" w:rsidR="00901036" w:rsidRPr="00A51BEE" w:rsidRDefault="00901036">
      <w:pPr>
        <w:widowControl/>
        <w:jc w:val="both"/>
        <w:rPr>
          <w:rFonts w:ascii="Arial" w:hAnsi="Arial" w:cs="Arial"/>
          <w:sz w:val="22"/>
          <w:szCs w:val="22"/>
        </w:rPr>
      </w:pPr>
    </w:p>
    <w:p w14:paraId="73D0B910"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RNDr. Miroslav Šimon</w:t>
      </w:r>
    </w:p>
    <w:p w14:paraId="2958843D" w14:textId="77777777" w:rsidR="00901036" w:rsidRPr="00A51BEE" w:rsidRDefault="00901036">
      <w:pPr>
        <w:widowControl/>
        <w:jc w:val="both"/>
        <w:rPr>
          <w:rFonts w:ascii="Arial" w:hAnsi="Arial" w:cs="Arial"/>
          <w:sz w:val="22"/>
          <w:szCs w:val="22"/>
        </w:rPr>
      </w:pPr>
    </w:p>
    <w:p w14:paraId="43D5E184"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7F39581F"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2426AB64" w14:textId="77777777" w:rsidR="00CD362E" w:rsidRPr="00A51BEE" w:rsidRDefault="00CD362E" w:rsidP="00CD362E">
      <w:pPr>
        <w:widowControl/>
        <w:rPr>
          <w:rFonts w:ascii="Arial" w:hAnsi="Arial" w:cs="Arial"/>
          <w:sz w:val="22"/>
          <w:szCs w:val="22"/>
        </w:rPr>
      </w:pPr>
    </w:p>
    <w:p w14:paraId="7A89E97A" w14:textId="77777777" w:rsidR="00CD362E" w:rsidRPr="00A51BEE" w:rsidRDefault="00CD362E" w:rsidP="00CD362E">
      <w:pPr>
        <w:widowControl/>
        <w:jc w:val="both"/>
        <w:rPr>
          <w:rFonts w:ascii="Arial" w:hAnsi="Arial" w:cs="Arial"/>
          <w:sz w:val="22"/>
          <w:szCs w:val="22"/>
        </w:rPr>
      </w:pPr>
    </w:p>
    <w:p w14:paraId="17CED878"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755343D7"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165E7D8D"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42035A2C" w14:textId="77777777" w:rsidR="00CD362E" w:rsidRPr="00A51BEE" w:rsidRDefault="00CD362E" w:rsidP="00CD362E">
      <w:pPr>
        <w:jc w:val="both"/>
        <w:rPr>
          <w:rFonts w:ascii="Arial" w:hAnsi="Arial" w:cs="Arial"/>
          <w:sz w:val="22"/>
          <w:szCs w:val="22"/>
        </w:rPr>
      </w:pPr>
    </w:p>
    <w:p w14:paraId="15A71C8F"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46FF53DE"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4C415526" w14:textId="77777777" w:rsidR="00CD362E" w:rsidRPr="00A51BEE" w:rsidRDefault="00CD362E" w:rsidP="00CD362E">
      <w:pPr>
        <w:jc w:val="both"/>
        <w:rPr>
          <w:rFonts w:ascii="Arial" w:hAnsi="Arial" w:cs="Arial"/>
          <w:i/>
          <w:sz w:val="22"/>
          <w:szCs w:val="22"/>
        </w:rPr>
      </w:pPr>
    </w:p>
    <w:p w14:paraId="016C630F"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3620D82B"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2511B96C" w14:textId="77777777" w:rsidR="008D05B5" w:rsidRDefault="008D05B5" w:rsidP="008D05B5">
      <w:pPr>
        <w:jc w:val="both"/>
        <w:rPr>
          <w:rFonts w:ascii="Arial" w:hAnsi="Arial" w:cs="Arial"/>
          <w:color w:val="FF0000"/>
          <w:sz w:val="22"/>
          <w:szCs w:val="22"/>
        </w:rPr>
      </w:pPr>
    </w:p>
    <w:p w14:paraId="34033455" w14:textId="77777777" w:rsidR="008D05B5" w:rsidRDefault="008D05B5" w:rsidP="008D05B5">
      <w:pPr>
        <w:jc w:val="both"/>
        <w:rPr>
          <w:rFonts w:ascii="Arial" w:hAnsi="Arial" w:cs="Arial"/>
          <w:sz w:val="22"/>
          <w:szCs w:val="22"/>
        </w:rPr>
      </w:pPr>
      <w:r>
        <w:rPr>
          <w:rFonts w:ascii="Arial" w:hAnsi="Arial" w:cs="Arial"/>
          <w:sz w:val="22"/>
          <w:szCs w:val="22"/>
        </w:rPr>
        <w:t>………………………</w:t>
      </w:r>
    </w:p>
    <w:p w14:paraId="79FB8162" w14:textId="77777777" w:rsidR="008D05B5" w:rsidRDefault="008D05B5" w:rsidP="008D05B5">
      <w:pPr>
        <w:jc w:val="both"/>
        <w:rPr>
          <w:rFonts w:ascii="Arial" w:hAnsi="Arial" w:cs="Arial"/>
          <w:sz w:val="22"/>
          <w:szCs w:val="22"/>
        </w:rPr>
      </w:pPr>
      <w:r>
        <w:rPr>
          <w:rFonts w:ascii="Arial" w:hAnsi="Arial" w:cs="Arial"/>
          <w:sz w:val="22"/>
          <w:szCs w:val="22"/>
        </w:rPr>
        <w:t>ID verze</w:t>
      </w:r>
    </w:p>
    <w:p w14:paraId="409F8B02" w14:textId="77777777" w:rsidR="002C2142" w:rsidRPr="00A51BEE" w:rsidRDefault="002C2142" w:rsidP="002C2142">
      <w:pPr>
        <w:jc w:val="both"/>
        <w:rPr>
          <w:rFonts w:ascii="Arial" w:hAnsi="Arial" w:cs="Arial"/>
          <w:sz w:val="22"/>
          <w:szCs w:val="22"/>
        </w:rPr>
      </w:pPr>
    </w:p>
    <w:p w14:paraId="43A48FB0"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1B29231D"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1434D0A7" w14:textId="77777777" w:rsidR="002C2142" w:rsidRPr="00A51BEE" w:rsidRDefault="002C2142" w:rsidP="002C2142">
      <w:pPr>
        <w:jc w:val="both"/>
        <w:rPr>
          <w:rFonts w:ascii="Arial" w:hAnsi="Arial" w:cs="Arial"/>
          <w:sz w:val="22"/>
          <w:szCs w:val="22"/>
        </w:rPr>
      </w:pPr>
    </w:p>
    <w:p w14:paraId="49354439" w14:textId="77777777" w:rsidR="002C2142" w:rsidRPr="00A51BEE" w:rsidRDefault="002C2142" w:rsidP="002C2142">
      <w:pPr>
        <w:jc w:val="both"/>
        <w:rPr>
          <w:rFonts w:ascii="Arial" w:hAnsi="Arial" w:cs="Arial"/>
          <w:sz w:val="22"/>
          <w:szCs w:val="22"/>
        </w:rPr>
      </w:pPr>
    </w:p>
    <w:p w14:paraId="1B872955"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proofErr w:type="gramStart"/>
      <w:r w:rsidRPr="00A51BEE">
        <w:rPr>
          <w:rFonts w:ascii="Arial" w:hAnsi="Arial" w:cs="Arial"/>
          <w:sz w:val="22"/>
          <w:szCs w:val="22"/>
        </w:rPr>
        <w:t>…….</w:t>
      </w:r>
      <w:proofErr w:type="gramEnd"/>
      <w:r w:rsidRPr="00A51BEE">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
    <w:p w14:paraId="2B496790"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3A16D64E" w14:textId="77777777"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14:paraId="192843C2" w14:textId="77777777" w:rsidR="00901036" w:rsidRPr="00A51BEE" w:rsidRDefault="00901036">
      <w:pPr>
        <w:widowControl/>
        <w:rPr>
          <w:rFonts w:ascii="Arial" w:hAnsi="Arial" w:cs="Arial"/>
          <w:sz w:val="22"/>
          <w:szCs w:val="22"/>
        </w:rPr>
      </w:pPr>
    </w:p>
    <w:sectPr w:rsidR="00901036" w:rsidRPr="00A51BEE">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1016" w14:textId="77777777" w:rsidR="005D26D8" w:rsidRDefault="005D26D8">
      <w:r>
        <w:separator/>
      </w:r>
    </w:p>
  </w:endnote>
  <w:endnote w:type="continuationSeparator" w:id="0">
    <w:p w14:paraId="77AD3744" w14:textId="77777777" w:rsidR="005D26D8" w:rsidRDefault="005D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647E" w14:textId="77777777" w:rsidR="005D26D8" w:rsidRDefault="005D26D8">
      <w:r>
        <w:separator/>
      </w:r>
    </w:p>
  </w:footnote>
  <w:footnote w:type="continuationSeparator" w:id="0">
    <w:p w14:paraId="119DB20D" w14:textId="77777777" w:rsidR="005D26D8" w:rsidRDefault="005D2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18EE"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335A7"/>
    <w:rsid w:val="00035BE1"/>
    <w:rsid w:val="00080F4C"/>
    <w:rsid w:val="00083691"/>
    <w:rsid w:val="00090395"/>
    <w:rsid w:val="00092497"/>
    <w:rsid w:val="000A68D0"/>
    <w:rsid w:val="000A6D1D"/>
    <w:rsid w:val="000A6F02"/>
    <w:rsid w:val="000B0221"/>
    <w:rsid w:val="000B157C"/>
    <w:rsid w:val="000D49FB"/>
    <w:rsid w:val="000E1E42"/>
    <w:rsid w:val="000E26E8"/>
    <w:rsid w:val="000E3E64"/>
    <w:rsid w:val="000F2A55"/>
    <w:rsid w:val="00133BB4"/>
    <w:rsid w:val="00145730"/>
    <w:rsid w:val="0014681B"/>
    <w:rsid w:val="00153A53"/>
    <w:rsid w:val="00155111"/>
    <w:rsid w:val="001728B0"/>
    <w:rsid w:val="00187A18"/>
    <w:rsid w:val="001A095D"/>
    <w:rsid w:val="001A0C8C"/>
    <w:rsid w:val="001C323F"/>
    <w:rsid w:val="002055A2"/>
    <w:rsid w:val="002125D7"/>
    <w:rsid w:val="00214032"/>
    <w:rsid w:val="00234120"/>
    <w:rsid w:val="00247C69"/>
    <w:rsid w:val="0026048A"/>
    <w:rsid w:val="00271715"/>
    <w:rsid w:val="002750DE"/>
    <w:rsid w:val="002C01D7"/>
    <w:rsid w:val="002C2142"/>
    <w:rsid w:val="002E4A70"/>
    <w:rsid w:val="002E6A50"/>
    <w:rsid w:val="002F374F"/>
    <w:rsid w:val="00300051"/>
    <w:rsid w:val="00307673"/>
    <w:rsid w:val="00317CFD"/>
    <w:rsid w:val="0032172C"/>
    <w:rsid w:val="00335D95"/>
    <w:rsid w:val="00365707"/>
    <w:rsid w:val="00374E10"/>
    <w:rsid w:val="0038752C"/>
    <w:rsid w:val="003C7B9D"/>
    <w:rsid w:val="004008A3"/>
    <w:rsid w:val="00401E8B"/>
    <w:rsid w:val="004105F6"/>
    <w:rsid w:val="0042311A"/>
    <w:rsid w:val="0043604A"/>
    <w:rsid w:val="00454FF0"/>
    <w:rsid w:val="004558D8"/>
    <w:rsid w:val="00471354"/>
    <w:rsid w:val="004856BB"/>
    <w:rsid w:val="004D3BB0"/>
    <w:rsid w:val="004E20BE"/>
    <w:rsid w:val="004E21BC"/>
    <w:rsid w:val="00515689"/>
    <w:rsid w:val="00555BA7"/>
    <w:rsid w:val="00560E66"/>
    <w:rsid w:val="00570209"/>
    <w:rsid w:val="0058450A"/>
    <w:rsid w:val="00585EBF"/>
    <w:rsid w:val="00591103"/>
    <w:rsid w:val="005A0A19"/>
    <w:rsid w:val="005D0067"/>
    <w:rsid w:val="005D26D8"/>
    <w:rsid w:val="005D33B5"/>
    <w:rsid w:val="005D344C"/>
    <w:rsid w:val="005F0E07"/>
    <w:rsid w:val="005F118F"/>
    <w:rsid w:val="005F4C06"/>
    <w:rsid w:val="005F50E5"/>
    <w:rsid w:val="00602414"/>
    <w:rsid w:val="00602DF8"/>
    <w:rsid w:val="0061286A"/>
    <w:rsid w:val="00625710"/>
    <w:rsid w:val="006504F3"/>
    <w:rsid w:val="00652997"/>
    <w:rsid w:val="00653CD0"/>
    <w:rsid w:val="00656DC8"/>
    <w:rsid w:val="00672C30"/>
    <w:rsid w:val="006C464E"/>
    <w:rsid w:val="006D10CE"/>
    <w:rsid w:val="007119A0"/>
    <w:rsid w:val="00720574"/>
    <w:rsid w:val="007353F3"/>
    <w:rsid w:val="00745BE9"/>
    <w:rsid w:val="007C23B6"/>
    <w:rsid w:val="007E3A0A"/>
    <w:rsid w:val="007F21F1"/>
    <w:rsid w:val="007F63E0"/>
    <w:rsid w:val="00820C52"/>
    <w:rsid w:val="00823775"/>
    <w:rsid w:val="00827E96"/>
    <w:rsid w:val="00842323"/>
    <w:rsid w:val="00857398"/>
    <w:rsid w:val="00866325"/>
    <w:rsid w:val="00881E28"/>
    <w:rsid w:val="008A2044"/>
    <w:rsid w:val="008D05B5"/>
    <w:rsid w:val="00901036"/>
    <w:rsid w:val="00901760"/>
    <w:rsid w:val="0094683A"/>
    <w:rsid w:val="00995983"/>
    <w:rsid w:val="009A1307"/>
    <w:rsid w:val="009A14BE"/>
    <w:rsid w:val="009B44D3"/>
    <w:rsid w:val="009E38E4"/>
    <w:rsid w:val="00A11D07"/>
    <w:rsid w:val="00A31C3B"/>
    <w:rsid w:val="00A444C9"/>
    <w:rsid w:val="00A51BEE"/>
    <w:rsid w:val="00A723F9"/>
    <w:rsid w:val="00A765F5"/>
    <w:rsid w:val="00A93BEE"/>
    <w:rsid w:val="00AB5D3A"/>
    <w:rsid w:val="00AB6339"/>
    <w:rsid w:val="00AC03A7"/>
    <w:rsid w:val="00AC04E0"/>
    <w:rsid w:val="00AD65CE"/>
    <w:rsid w:val="00AE01D2"/>
    <w:rsid w:val="00AF6846"/>
    <w:rsid w:val="00B271DE"/>
    <w:rsid w:val="00B46FDC"/>
    <w:rsid w:val="00B56780"/>
    <w:rsid w:val="00B93398"/>
    <w:rsid w:val="00B94CE1"/>
    <w:rsid w:val="00BB196A"/>
    <w:rsid w:val="00BB4F8B"/>
    <w:rsid w:val="00BB5A56"/>
    <w:rsid w:val="00BD17C1"/>
    <w:rsid w:val="00BD2820"/>
    <w:rsid w:val="00BE048F"/>
    <w:rsid w:val="00BF6EB1"/>
    <w:rsid w:val="00C206D0"/>
    <w:rsid w:val="00C431C4"/>
    <w:rsid w:val="00C451F3"/>
    <w:rsid w:val="00C70A46"/>
    <w:rsid w:val="00C7385F"/>
    <w:rsid w:val="00C85D36"/>
    <w:rsid w:val="00C9419D"/>
    <w:rsid w:val="00C9634C"/>
    <w:rsid w:val="00CA3412"/>
    <w:rsid w:val="00CC06C7"/>
    <w:rsid w:val="00CD362E"/>
    <w:rsid w:val="00D01C6E"/>
    <w:rsid w:val="00D07F14"/>
    <w:rsid w:val="00D10CB7"/>
    <w:rsid w:val="00D21C98"/>
    <w:rsid w:val="00D6321D"/>
    <w:rsid w:val="00D63A44"/>
    <w:rsid w:val="00D72F88"/>
    <w:rsid w:val="00DA432C"/>
    <w:rsid w:val="00DB1C52"/>
    <w:rsid w:val="00DB5054"/>
    <w:rsid w:val="00DC285B"/>
    <w:rsid w:val="00E034E6"/>
    <w:rsid w:val="00E45019"/>
    <w:rsid w:val="00E50FAF"/>
    <w:rsid w:val="00E8533D"/>
    <w:rsid w:val="00EA0D21"/>
    <w:rsid w:val="00EA433F"/>
    <w:rsid w:val="00EC44F4"/>
    <w:rsid w:val="00F07257"/>
    <w:rsid w:val="00F142BF"/>
    <w:rsid w:val="00FA2818"/>
    <w:rsid w:val="00FB57E5"/>
    <w:rsid w:val="00FC7C5E"/>
    <w:rsid w:val="00FD37F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0A29941"/>
  <w14:defaultImageDpi w14:val="0"/>
  <w15:docId w15:val="{ACF76B5C-6A41-428B-AE4C-1E0B2794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adresa1">
    <w:name w:val="adresa1"/>
    <w:basedOn w:val="Normln"/>
    <w:next w:val="Normln"/>
    <w:uiPriority w:val="99"/>
    <w:rsid w:val="002125D7"/>
    <w:pPr>
      <w:tabs>
        <w:tab w:val="left" w:pos="3402"/>
        <w:tab w:val="left" w:pos="6237"/>
      </w:tabs>
      <w:jc w:val="both"/>
    </w:pPr>
    <w:rPr>
      <w:sz w:val="24"/>
      <w:szCs w:val="24"/>
    </w:rPr>
  </w:style>
  <w:style w:type="paragraph" w:customStyle="1" w:styleId="cary">
    <w:name w:val="cary"/>
    <w:basedOn w:val="Normln"/>
    <w:rsid w:val="009B44D3"/>
    <w:pPr>
      <w:widowControl/>
      <w:suppressAutoHyphens/>
      <w:autoSpaceDE/>
      <w:autoSpaceDN/>
      <w:adjustRightInd/>
      <w:ind w:right="-144"/>
    </w:pPr>
    <w:rPr>
      <w:rFonts w:ascii="Arial" w:hAnsi="Arial"/>
      <w:sz w:val="22"/>
      <w:szCs w:val="22"/>
      <w:lang w:eastAsia="ar-SA"/>
    </w:rPr>
  </w:style>
  <w:style w:type="character" w:customStyle="1" w:styleId="Styl11b">
    <w:name w:val="Styl 11 b."/>
    <w:rsid w:val="009B44D3"/>
    <w:rPr>
      <w:rFonts w:ascii="Arial" w:hAnsi="Arial"/>
      <w:sz w:val="20"/>
    </w:rPr>
  </w:style>
  <w:style w:type="paragraph" w:customStyle="1" w:styleId="StylDoprava">
    <w:name w:val="Styl Doprava"/>
    <w:basedOn w:val="Normln"/>
    <w:rsid w:val="000335A7"/>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2719">
      <w:marLeft w:val="0"/>
      <w:marRight w:val="0"/>
      <w:marTop w:val="0"/>
      <w:marBottom w:val="0"/>
      <w:divBdr>
        <w:top w:val="none" w:sz="0" w:space="0" w:color="auto"/>
        <w:left w:val="none" w:sz="0" w:space="0" w:color="auto"/>
        <w:bottom w:val="none" w:sz="0" w:space="0" w:color="auto"/>
        <w:right w:val="none" w:sz="0" w:space="0" w:color="auto"/>
      </w:divBdr>
    </w:div>
    <w:div w:id="184632720">
      <w:marLeft w:val="0"/>
      <w:marRight w:val="0"/>
      <w:marTop w:val="0"/>
      <w:marBottom w:val="0"/>
      <w:divBdr>
        <w:top w:val="none" w:sz="0" w:space="0" w:color="auto"/>
        <w:left w:val="none" w:sz="0" w:space="0" w:color="auto"/>
        <w:bottom w:val="none" w:sz="0" w:space="0" w:color="auto"/>
        <w:right w:val="none" w:sz="0" w:space="0" w:color="auto"/>
      </w:divBdr>
    </w:div>
    <w:div w:id="184632721">
      <w:marLeft w:val="0"/>
      <w:marRight w:val="0"/>
      <w:marTop w:val="0"/>
      <w:marBottom w:val="0"/>
      <w:divBdr>
        <w:top w:val="none" w:sz="0" w:space="0" w:color="auto"/>
        <w:left w:val="none" w:sz="0" w:space="0" w:color="auto"/>
        <w:bottom w:val="none" w:sz="0" w:space="0" w:color="auto"/>
        <w:right w:val="none" w:sz="0" w:space="0" w:color="auto"/>
      </w:divBdr>
    </w:div>
    <w:div w:id="184632722">
      <w:marLeft w:val="0"/>
      <w:marRight w:val="0"/>
      <w:marTop w:val="0"/>
      <w:marBottom w:val="0"/>
      <w:divBdr>
        <w:top w:val="none" w:sz="0" w:space="0" w:color="auto"/>
        <w:left w:val="none" w:sz="0" w:space="0" w:color="auto"/>
        <w:bottom w:val="none" w:sz="0" w:space="0" w:color="auto"/>
        <w:right w:val="none" w:sz="0" w:space="0" w:color="auto"/>
      </w:divBdr>
    </w:div>
    <w:div w:id="184632723">
      <w:marLeft w:val="0"/>
      <w:marRight w:val="0"/>
      <w:marTop w:val="0"/>
      <w:marBottom w:val="0"/>
      <w:divBdr>
        <w:top w:val="none" w:sz="0" w:space="0" w:color="auto"/>
        <w:left w:val="none" w:sz="0" w:space="0" w:color="auto"/>
        <w:bottom w:val="none" w:sz="0" w:space="0" w:color="auto"/>
        <w:right w:val="none" w:sz="0" w:space="0" w:color="auto"/>
      </w:divBdr>
    </w:div>
    <w:div w:id="184632724">
      <w:marLeft w:val="0"/>
      <w:marRight w:val="0"/>
      <w:marTop w:val="0"/>
      <w:marBottom w:val="0"/>
      <w:divBdr>
        <w:top w:val="none" w:sz="0" w:space="0" w:color="auto"/>
        <w:left w:val="none" w:sz="0" w:space="0" w:color="auto"/>
        <w:bottom w:val="none" w:sz="0" w:space="0" w:color="auto"/>
        <w:right w:val="none" w:sz="0" w:space="0" w:color="auto"/>
      </w:divBdr>
    </w:div>
    <w:div w:id="184632725">
      <w:marLeft w:val="0"/>
      <w:marRight w:val="0"/>
      <w:marTop w:val="0"/>
      <w:marBottom w:val="0"/>
      <w:divBdr>
        <w:top w:val="none" w:sz="0" w:space="0" w:color="auto"/>
        <w:left w:val="none" w:sz="0" w:space="0" w:color="auto"/>
        <w:bottom w:val="none" w:sz="0" w:space="0" w:color="auto"/>
        <w:right w:val="none" w:sz="0" w:space="0" w:color="auto"/>
      </w:divBdr>
    </w:div>
    <w:div w:id="184632726">
      <w:marLeft w:val="0"/>
      <w:marRight w:val="0"/>
      <w:marTop w:val="0"/>
      <w:marBottom w:val="0"/>
      <w:divBdr>
        <w:top w:val="none" w:sz="0" w:space="0" w:color="auto"/>
        <w:left w:val="none" w:sz="0" w:space="0" w:color="auto"/>
        <w:bottom w:val="none" w:sz="0" w:space="0" w:color="auto"/>
        <w:right w:val="none" w:sz="0" w:space="0" w:color="auto"/>
      </w:divBdr>
    </w:div>
    <w:div w:id="184632727">
      <w:marLeft w:val="0"/>
      <w:marRight w:val="0"/>
      <w:marTop w:val="0"/>
      <w:marBottom w:val="0"/>
      <w:divBdr>
        <w:top w:val="none" w:sz="0" w:space="0" w:color="auto"/>
        <w:left w:val="none" w:sz="0" w:space="0" w:color="auto"/>
        <w:bottom w:val="none" w:sz="0" w:space="0" w:color="auto"/>
        <w:right w:val="none" w:sz="0" w:space="0" w:color="auto"/>
      </w:divBdr>
    </w:div>
    <w:div w:id="184632728">
      <w:marLeft w:val="0"/>
      <w:marRight w:val="0"/>
      <w:marTop w:val="0"/>
      <w:marBottom w:val="0"/>
      <w:divBdr>
        <w:top w:val="none" w:sz="0" w:space="0" w:color="auto"/>
        <w:left w:val="none" w:sz="0" w:space="0" w:color="auto"/>
        <w:bottom w:val="none" w:sz="0" w:space="0" w:color="auto"/>
        <w:right w:val="none" w:sz="0" w:space="0" w:color="auto"/>
      </w:divBdr>
    </w:div>
    <w:div w:id="184632729">
      <w:marLeft w:val="0"/>
      <w:marRight w:val="0"/>
      <w:marTop w:val="0"/>
      <w:marBottom w:val="0"/>
      <w:divBdr>
        <w:top w:val="none" w:sz="0" w:space="0" w:color="auto"/>
        <w:left w:val="none" w:sz="0" w:space="0" w:color="auto"/>
        <w:bottom w:val="none" w:sz="0" w:space="0" w:color="auto"/>
        <w:right w:val="none" w:sz="0" w:space="0" w:color="auto"/>
      </w:divBdr>
    </w:div>
    <w:div w:id="184632730">
      <w:marLeft w:val="0"/>
      <w:marRight w:val="0"/>
      <w:marTop w:val="0"/>
      <w:marBottom w:val="0"/>
      <w:divBdr>
        <w:top w:val="none" w:sz="0" w:space="0" w:color="auto"/>
        <w:left w:val="none" w:sz="0" w:space="0" w:color="auto"/>
        <w:bottom w:val="none" w:sz="0" w:space="0" w:color="auto"/>
        <w:right w:val="none" w:sz="0" w:space="0" w:color="auto"/>
      </w:divBdr>
    </w:div>
    <w:div w:id="184632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47E0-D52A-4405-A751-97C2FBA8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1541</Words>
  <Characters>9097</Characters>
  <Application>Microsoft Office Word</Application>
  <DocSecurity>0</DocSecurity>
  <Lines>75</Lines>
  <Paragraphs>21</Paragraphs>
  <ScaleCrop>false</ScaleCrop>
  <Company>Pozemkový Fond ČR</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Miroslav RNDr.</dc:creator>
  <cp:keywords/>
  <dc:description/>
  <cp:lastModifiedBy>Šimon Miroslav RNDr.</cp:lastModifiedBy>
  <cp:revision>6</cp:revision>
  <cp:lastPrinted>2025-05-09T08:46:00Z</cp:lastPrinted>
  <dcterms:created xsi:type="dcterms:W3CDTF">2025-06-19T07:08:00Z</dcterms:created>
  <dcterms:modified xsi:type="dcterms:W3CDTF">2025-06-19T07:11:00Z</dcterms:modified>
</cp:coreProperties>
</file>