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ED0C" w14:textId="77777777" w:rsidR="00A172C6" w:rsidRPr="002A6733" w:rsidRDefault="00A172C6" w:rsidP="00A172C6">
      <w:pPr>
        <w:suppressAutoHyphens/>
        <w:jc w:val="center"/>
        <w:rPr>
          <w:rFonts w:ascii="Arial" w:hAnsi="Arial" w:cs="Arial"/>
          <w:b/>
          <w:sz w:val="28"/>
          <w:szCs w:val="28"/>
        </w:rPr>
      </w:pPr>
      <w:r w:rsidRPr="002A6733">
        <w:rPr>
          <w:rFonts w:ascii="Arial" w:hAnsi="Arial" w:cs="Arial"/>
          <w:b/>
          <w:sz w:val="28"/>
          <w:szCs w:val="28"/>
        </w:rPr>
        <w:t xml:space="preserve">Příkazní smlouva </w:t>
      </w:r>
    </w:p>
    <w:p w14:paraId="68B59B3B" w14:textId="77777777" w:rsidR="00A172C6" w:rsidRPr="002A6733" w:rsidRDefault="00A172C6" w:rsidP="00A172C6">
      <w:pPr>
        <w:suppressAutoHyphens/>
        <w:jc w:val="center"/>
        <w:rPr>
          <w:rFonts w:ascii="Arial" w:hAnsi="Arial" w:cs="Arial"/>
          <w:b/>
          <w:sz w:val="28"/>
          <w:szCs w:val="28"/>
        </w:rPr>
      </w:pPr>
      <w:r w:rsidRPr="002A6733">
        <w:rPr>
          <w:rFonts w:ascii="Arial" w:hAnsi="Arial" w:cs="Arial"/>
          <w:b/>
          <w:sz w:val="28"/>
          <w:szCs w:val="28"/>
        </w:rPr>
        <w:t>na výkon technického dozoru</w:t>
      </w:r>
    </w:p>
    <w:p w14:paraId="1A111747" w14:textId="77777777" w:rsidR="00A172C6" w:rsidRDefault="00A172C6" w:rsidP="00A172C6">
      <w:pPr>
        <w:suppressAutoHyphens/>
        <w:jc w:val="center"/>
        <w:rPr>
          <w:rFonts w:ascii="Arial" w:hAnsi="Arial" w:cs="Arial"/>
          <w:sz w:val="20"/>
          <w:szCs w:val="20"/>
        </w:rPr>
      </w:pPr>
      <w:r w:rsidRPr="002A6733">
        <w:rPr>
          <w:rFonts w:ascii="Arial" w:hAnsi="Arial" w:cs="Arial"/>
          <w:sz w:val="20"/>
          <w:szCs w:val="20"/>
        </w:rPr>
        <w:t>uzavřena podle § 2430 a následujících zákona č. 89/2012 Sb., občanského zákoníku, ve znění pozdějších předpisů</w:t>
      </w:r>
    </w:p>
    <w:p w14:paraId="69B56F99" w14:textId="77777777" w:rsidR="006C5C4B" w:rsidRPr="002A6733" w:rsidRDefault="006C5C4B" w:rsidP="00A172C6">
      <w:pPr>
        <w:suppressAutoHyphens/>
        <w:jc w:val="center"/>
        <w:rPr>
          <w:rFonts w:ascii="Arial" w:hAnsi="Arial" w:cs="Arial"/>
          <w:sz w:val="20"/>
          <w:szCs w:val="20"/>
        </w:rPr>
      </w:pPr>
    </w:p>
    <w:p w14:paraId="1CB6C767" w14:textId="32248925" w:rsidR="00A172C6" w:rsidRDefault="00A172C6" w:rsidP="00A172C6">
      <w:pPr>
        <w:rPr>
          <w:rFonts w:ascii="Arial" w:hAnsi="Arial" w:cs="Arial"/>
          <w:sz w:val="20"/>
          <w:szCs w:val="20"/>
        </w:rPr>
      </w:pPr>
      <w:r w:rsidRPr="002A6733">
        <w:rPr>
          <w:rFonts w:ascii="Arial" w:hAnsi="Arial" w:cs="Arial"/>
          <w:sz w:val="20"/>
          <w:szCs w:val="20"/>
        </w:rPr>
        <w:t xml:space="preserve">Číslo smlouvy příkazce: </w:t>
      </w:r>
      <w:r w:rsidR="00096251">
        <w:rPr>
          <w:rFonts w:ascii="Arial" w:hAnsi="Arial" w:cs="Arial"/>
          <w:sz w:val="20"/>
          <w:szCs w:val="20"/>
        </w:rPr>
        <w:t>ZŠC/1034/2025</w:t>
      </w:r>
    </w:p>
    <w:p w14:paraId="39CFA6E2" w14:textId="335053D8" w:rsidR="00096251" w:rsidRPr="002A6733" w:rsidRDefault="00096251" w:rsidP="00A172C6">
      <w:pPr>
        <w:rPr>
          <w:rFonts w:ascii="Arial" w:hAnsi="Arial" w:cs="Arial"/>
          <w:sz w:val="20"/>
          <w:szCs w:val="20"/>
        </w:rPr>
      </w:pPr>
      <w:r>
        <w:rPr>
          <w:rFonts w:ascii="Arial" w:hAnsi="Arial" w:cs="Arial"/>
          <w:sz w:val="20"/>
          <w:szCs w:val="20"/>
        </w:rPr>
        <w:t xml:space="preserve">Spisová </w:t>
      </w:r>
      <w:proofErr w:type="gramStart"/>
      <w:r>
        <w:rPr>
          <w:rFonts w:ascii="Arial" w:hAnsi="Arial" w:cs="Arial"/>
          <w:sz w:val="20"/>
          <w:szCs w:val="20"/>
        </w:rPr>
        <w:t xml:space="preserve">značka:   </w:t>
      </w:r>
      <w:proofErr w:type="gramEnd"/>
      <w:r>
        <w:rPr>
          <w:rFonts w:ascii="Arial" w:hAnsi="Arial" w:cs="Arial"/>
          <w:sz w:val="20"/>
          <w:szCs w:val="20"/>
        </w:rPr>
        <w:t xml:space="preserve">          ZŠC/0514/2025/08</w:t>
      </w:r>
    </w:p>
    <w:p w14:paraId="2B0C6E45" w14:textId="77777777" w:rsidR="00A172C6" w:rsidRPr="002A6733" w:rsidRDefault="00A172C6" w:rsidP="00A172C6">
      <w:pPr>
        <w:suppressAutoHyphens/>
        <w:rPr>
          <w:rFonts w:ascii="Arial" w:hAnsi="Arial" w:cs="Arial"/>
          <w:sz w:val="20"/>
          <w:szCs w:val="20"/>
        </w:rPr>
      </w:pPr>
      <w:r w:rsidRPr="002A6733">
        <w:rPr>
          <w:rFonts w:ascii="Arial" w:hAnsi="Arial" w:cs="Arial"/>
          <w:sz w:val="20"/>
          <w:szCs w:val="20"/>
        </w:rPr>
        <w:t>Číslo smlouvy příkazníka:</w:t>
      </w:r>
    </w:p>
    <w:p w14:paraId="16EF1B38" w14:textId="77777777" w:rsidR="00A172C6" w:rsidRDefault="00A172C6" w:rsidP="00A172C6">
      <w:pPr>
        <w:suppressAutoHyphens/>
        <w:rPr>
          <w:rFonts w:ascii="Arial" w:hAnsi="Arial" w:cs="Arial"/>
          <w:sz w:val="20"/>
          <w:szCs w:val="20"/>
        </w:rPr>
      </w:pPr>
    </w:p>
    <w:p w14:paraId="72257C7A" w14:textId="77777777" w:rsidR="006C5C4B" w:rsidRPr="002A6733" w:rsidRDefault="006C5C4B" w:rsidP="00A172C6">
      <w:pPr>
        <w:suppressAutoHyphens/>
        <w:rPr>
          <w:rFonts w:ascii="Arial" w:hAnsi="Arial" w:cs="Arial"/>
          <w:sz w:val="20"/>
          <w:szCs w:val="20"/>
        </w:rPr>
      </w:pPr>
    </w:p>
    <w:p w14:paraId="6DF3F820" w14:textId="77777777" w:rsidR="00A172C6" w:rsidRPr="002A6733" w:rsidRDefault="00A172C6" w:rsidP="00A172C6">
      <w:pPr>
        <w:pStyle w:val="Nadpis3"/>
        <w:jc w:val="center"/>
        <w:rPr>
          <w:rFonts w:ascii="Arial" w:eastAsia="Times New Roman" w:hAnsi="Arial" w:cs="Arial"/>
          <w:bCs w:val="0"/>
          <w:color w:val="auto"/>
          <w:sz w:val="20"/>
          <w:szCs w:val="20"/>
        </w:rPr>
      </w:pPr>
      <w:r w:rsidRPr="002A6733">
        <w:rPr>
          <w:rFonts w:ascii="Arial" w:eastAsia="Times New Roman" w:hAnsi="Arial" w:cs="Arial"/>
          <w:bCs w:val="0"/>
          <w:color w:val="auto"/>
          <w:sz w:val="20"/>
          <w:szCs w:val="20"/>
        </w:rPr>
        <w:t xml:space="preserve">I. </w:t>
      </w:r>
      <w:r w:rsidRPr="002A6733">
        <w:rPr>
          <w:rFonts w:ascii="Arial" w:eastAsia="Times New Roman" w:hAnsi="Arial" w:cs="Arial"/>
          <w:bCs w:val="0"/>
          <w:color w:val="auto"/>
          <w:sz w:val="20"/>
          <w:szCs w:val="20"/>
        </w:rPr>
        <w:br/>
        <w:t>Smluvní strany</w:t>
      </w:r>
    </w:p>
    <w:p w14:paraId="5AE6AF1E" w14:textId="77777777" w:rsidR="002A6733" w:rsidRPr="00926127" w:rsidRDefault="002A6733" w:rsidP="002A6733">
      <w:pPr>
        <w:pStyle w:val="Nadpis2"/>
        <w:numPr>
          <w:ilvl w:val="0"/>
          <w:numId w:val="0"/>
        </w:numPr>
        <w:ind w:firstLine="567"/>
        <w:rPr>
          <w:rFonts w:ascii="Arial" w:hAnsi="Arial" w:cs="Arial"/>
          <w:b/>
          <w:sz w:val="20"/>
          <w:szCs w:val="20"/>
        </w:rPr>
      </w:pPr>
      <w:r>
        <w:rPr>
          <w:rFonts w:ascii="Arial" w:hAnsi="Arial" w:cs="Arial"/>
          <w:b/>
          <w:sz w:val="20"/>
          <w:szCs w:val="20"/>
        </w:rPr>
        <w:t>Základní škola a Mateřská škola Cihelní, Karviná, příspěvková organizace</w:t>
      </w:r>
    </w:p>
    <w:p w14:paraId="5ED8F613" w14:textId="0CA09835" w:rsidR="002A6733" w:rsidRPr="00926127" w:rsidRDefault="002A6733" w:rsidP="007260E8">
      <w:pPr>
        <w:pStyle w:val="Zkladntext"/>
        <w:tabs>
          <w:tab w:val="left" w:pos="0"/>
          <w:tab w:val="num" w:pos="567"/>
          <w:tab w:val="left" w:pos="3119"/>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se </w:t>
      </w:r>
      <w:r>
        <w:rPr>
          <w:rFonts w:ascii="Arial" w:hAnsi="Arial" w:cs="Arial"/>
          <w:sz w:val="20"/>
          <w:szCs w:val="20"/>
        </w:rPr>
        <w:t>sídlem:</w:t>
      </w:r>
      <w:r>
        <w:rPr>
          <w:rFonts w:ascii="Arial" w:hAnsi="Arial" w:cs="Arial"/>
          <w:sz w:val="20"/>
          <w:szCs w:val="20"/>
        </w:rPr>
        <w:tab/>
      </w:r>
      <w:r w:rsidRPr="0094770A">
        <w:rPr>
          <w:rFonts w:ascii="Arial" w:hAnsi="Arial" w:cs="Arial"/>
          <w:iCs/>
          <w:sz w:val="20"/>
          <w:szCs w:val="20"/>
        </w:rPr>
        <w:t>Cihelní 1666</w:t>
      </w:r>
      <w:r>
        <w:rPr>
          <w:rFonts w:ascii="Arial" w:hAnsi="Arial" w:cs="Arial"/>
          <w:iCs/>
          <w:sz w:val="20"/>
          <w:szCs w:val="20"/>
        </w:rPr>
        <w:t>/30</w:t>
      </w:r>
      <w:r w:rsidRPr="0094770A">
        <w:rPr>
          <w:rFonts w:ascii="Arial" w:hAnsi="Arial" w:cs="Arial"/>
          <w:iCs/>
          <w:sz w:val="20"/>
          <w:szCs w:val="20"/>
        </w:rPr>
        <w:t xml:space="preserve">, </w:t>
      </w:r>
      <w:r>
        <w:rPr>
          <w:rFonts w:ascii="Arial" w:hAnsi="Arial" w:cs="Arial"/>
          <w:iCs/>
          <w:sz w:val="20"/>
          <w:szCs w:val="20"/>
        </w:rPr>
        <w:t xml:space="preserve">735 06 </w:t>
      </w:r>
      <w:r w:rsidRPr="0094770A">
        <w:rPr>
          <w:rFonts w:ascii="Arial" w:hAnsi="Arial" w:cs="Arial"/>
          <w:iCs/>
          <w:sz w:val="20"/>
          <w:szCs w:val="20"/>
        </w:rPr>
        <w:t>Karviná-Nové Město</w:t>
      </w:r>
    </w:p>
    <w:p w14:paraId="4465317C" w14:textId="5A49A748" w:rsidR="002A6733" w:rsidRPr="00926127" w:rsidRDefault="002A6733" w:rsidP="007260E8">
      <w:pPr>
        <w:pStyle w:val="Zkladntext"/>
        <w:tabs>
          <w:tab w:val="left" w:pos="0"/>
          <w:tab w:val="num" w:pos="567"/>
          <w:tab w:val="left" w:pos="3119"/>
        </w:tabs>
        <w:ind w:left="567" w:hanging="567"/>
        <w:rPr>
          <w:rFonts w:ascii="Arial" w:hAnsi="Arial" w:cs="Arial"/>
          <w:sz w:val="20"/>
          <w:szCs w:val="20"/>
        </w:rPr>
      </w:pPr>
      <w:r>
        <w:rPr>
          <w:rFonts w:ascii="Arial" w:hAnsi="Arial" w:cs="Arial"/>
          <w:sz w:val="20"/>
          <w:szCs w:val="20"/>
        </w:rPr>
        <w:tab/>
        <w:t>zastoupeno</w:t>
      </w:r>
      <w:r>
        <w:rPr>
          <w:rFonts w:ascii="Arial" w:hAnsi="Arial" w:cs="Arial"/>
          <w:sz w:val="20"/>
          <w:szCs w:val="20"/>
        </w:rPr>
        <w:tab/>
        <w:t>Mgr. Zdeňkem Jelínkem, ředitelem</w:t>
      </w:r>
    </w:p>
    <w:p w14:paraId="7928422D" w14:textId="77777777" w:rsidR="002A6733" w:rsidRPr="00B24A1C" w:rsidRDefault="002A6733" w:rsidP="002A6733">
      <w:pPr>
        <w:pStyle w:val="Normln1"/>
        <w:tabs>
          <w:tab w:val="num" w:pos="567"/>
          <w:tab w:val="left" w:pos="3119"/>
        </w:tabs>
        <w:spacing w:line="240" w:lineRule="auto"/>
        <w:ind w:left="567" w:hanging="567"/>
        <w:jc w:val="both"/>
        <w:rPr>
          <w:rFonts w:ascii="Arial" w:hAnsi="Arial" w:cs="Arial"/>
          <w:sz w:val="20"/>
        </w:rPr>
      </w:pPr>
      <w:r w:rsidRPr="0079276C">
        <w:rPr>
          <w:rFonts w:ascii="Arial" w:hAnsi="Arial" w:cs="Arial"/>
          <w:sz w:val="20"/>
        </w:rPr>
        <w:tab/>
        <w:t>jednání ve věcech:</w:t>
      </w:r>
    </w:p>
    <w:p w14:paraId="187FBA47" w14:textId="77777777" w:rsidR="002A6733" w:rsidRPr="00B24A1C" w:rsidRDefault="002A6733" w:rsidP="002A6733">
      <w:pPr>
        <w:pStyle w:val="Normln1"/>
        <w:numPr>
          <w:ilvl w:val="0"/>
          <w:numId w:val="16"/>
        </w:numPr>
        <w:tabs>
          <w:tab w:val="num" w:pos="851"/>
          <w:tab w:val="left" w:pos="1985"/>
          <w:tab w:val="left" w:pos="3119"/>
        </w:tabs>
        <w:spacing w:line="240" w:lineRule="auto"/>
        <w:ind w:left="567" w:firstLine="0"/>
        <w:jc w:val="both"/>
        <w:rPr>
          <w:rFonts w:ascii="Arial" w:hAnsi="Arial" w:cs="Arial"/>
          <w:sz w:val="20"/>
        </w:rPr>
      </w:pPr>
      <w:r w:rsidRPr="00B24A1C">
        <w:rPr>
          <w:rFonts w:ascii="Arial" w:hAnsi="Arial" w:cs="Arial"/>
          <w:sz w:val="20"/>
        </w:rPr>
        <w:t xml:space="preserve">smluvních: </w:t>
      </w:r>
      <w:r w:rsidRPr="00B24A1C">
        <w:rPr>
          <w:rFonts w:ascii="Arial" w:hAnsi="Arial" w:cs="Arial"/>
          <w:sz w:val="20"/>
        </w:rPr>
        <w:tab/>
        <w:t>;</w:t>
      </w:r>
      <w:r w:rsidRPr="00B24A1C">
        <w:rPr>
          <w:rFonts w:ascii="Arial" w:hAnsi="Arial" w:cs="Arial"/>
          <w:sz w:val="20"/>
        </w:rPr>
        <w:tab/>
        <w:t xml:space="preserve">Mgr. </w:t>
      </w:r>
      <w:r>
        <w:rPr>
          <w:rFonts w:ascii="Arial" w:hAnsi="Arial" w:cs="Arial"/>
          <w:sz w:val="20"/>
        </w:rPr>
        <w:t>Zdeněk Jelínek</w:t>
      </w:r>
      <w:r w:rsidRPr="00B24A1C">
        <w:rPr>
          <w:rFonts w:ascii="Arial" w:hAnsi="Arial" w:cs="Arial"/>
          <w:sz w:val="20"/>
        </w:rPr>
        <w:t>, ředitel</w:t>
      </w:r>
    </w:p>
    <w:p w14:paraId="7719E811" w14:textId="2D2282B4" w:rsidR="002A6733" w:rsidRPr="00B24A1C" w:rsidRDefault="002A6733" w:rsidP="002A6733">
      <w:pPr>
        <w:pStyle w:val="Normln1"/>
        <w:numPr>
          <w:ilvl w:val="0"/>
          <w:numId w:val="16"/>
        </w:numPr>
        <w:tabs>
          <w:tab w:val="num" w:pos="851"/>
          <w:tab w:val="left" w:pos="1985"/>
          <w:tab w:val="left" w:pos="3119"/>
        </w:tabs>
        <w:spacing w:line="240" w:lineRule="auto"/>
        <w:ind w:left="3119" w:hanging="2552"/>
        <w:jc w:val="both"/>
        <w:rPr>
          <w:rFonts w:ascii="Arial" w:hAnsi="Arial" w:cs="Arial"/>
          <w:sz w:val="20"/>
        </w:rPr>
      </w:pPr>
      <w:r w:rsidRPr="00B24A1C">
        <w:rPr>
          <w:rFonts w:ascii="Arial" w:hAnsi="Arial" w:cs="Arial"/>
          <w:sz w:val="20"/>
        </w:rPr>
        <w:t>technických:</w:t>
      </w:r>
      <w:r w:rsidRPr="00B24A1C">
        <w:rPr>
          <w:rFonts w:ascii="Arial" w:hAnsi="Arial" w:cs="Arial"/>
          <w:sz w:val="20"/>
        </w:rPr>
        <w:tab/>
      </w:r>
      <w:r w:rsidRPr="00B24A1C">
        <w:rPr>
          <w:rFonts w:ascii="Arial" w:hAnsi="Arial" w:cs="Arial"/>
          <w:sz w:val="20"/>
        </w:rPr>
        <w:tab/>
      </w:r>
      <w:proofErr w:type="spellStart"/>
      <w:r w:rsidR="00BA27F9">
        <w:rPr>
          <w:rFonts w:ascii="Arial" w:hAnsi="Arial" w:cs="Arial"/>
          <w:sz w:val="20"/>
        </w:rPr>
        <w:t>xxxxxxxxxxxxxxxxxxxxxxxx</w:t>
      </w:r>
      <w:proofErr w:type="spellEnd"/>
      <w:r w:rsidRPr="00B24A1C">
        <w:rPr>
          <w:rFonts w:ascii="Arial" w:hAnsi="Arial" w:cs="Arial"/>
          <w:sz w:val="20"/>
        </w:rPr>
        <w:t xml:space="preserve"> </w:t>
      </w:r>
    </w:p>
    <w:p w14:paraId="37E8CFCF" w14:textId="77777777" w:rsidR="002A6733" w:rsidRDefault="002A6733" w:rsidP="002A6733">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 xml:space="preserve">     </w:t>
      </w:r>
      <w:r w:rsidRPr="0094770A">
        <w:rPr>
          <w:rFonts w:ascii="Arial" w:hAnsi="Arial" w:cs="Arial"/>
          <w:sz w:val="20"/>
          <w:szCs w:val="20"/>
        </w:rPr>
        <w:t>48004537</w:t>
      </w:r>
      <w:r w:rsidRPr="00926127">
        <w:rPr>
          <w:rFonts w:ascii="Arial" w:hAnsi="Arial" w:cs="Arial"/>
          <w:sz w:val="20"/>
          <w:szCs w:val="20"/>
        </w:rPr>
        <w:tab/>
      </w:r>
      <w:r>
        <w:rPr>
          <w:rFonts w:ascii="Arial" w:hAnsi="Arial" w:cs="Arial"/>
          <w:sz w:val="20"/>
          <w:szCs w:val="20"/>
        </w:rPr>
        <w:tab/>
      </w:r>
    </w:p>
    <w:p w14:paraId="797906F2" w14:textId="55E032DB" w:rsidR="002A6733" w:rsidRPr="00FC3E3C" w:rsidRDefault="002A6733" w:rsidP="002A6733">
      <w:pPr>
        <w:pStyle w:val="Zkladntext"/>
        <w:tabs>
          <w:tab w:val="left" w:pos="0"/>
          <w:tab w:val="num" w:pos="567"/>
        </w:tabs>
        <w:ind w:left="567" w:hanging="567"/>
        <w:rPr>
          <w:rFonts w:ascii="Arial" w:hAnsi="Arial" w:cs="Arial"/>
          <w:sz w:val="20"/>
          <w:szCs w:val="20"/>
        </w:rPr>
      </w:pPr>
      <w:r w:rsidRPr="00FC3E3C">
        <w:rPr>
          <w:rFonts w:ascii="Arial" w:hAnsi="Arial" w:cs="Arial"/>
          <w:sz w:val="20"/>
          <w:szCs w:val="20"/>
        </w:rPr>
        <w:tab/>
        <w:t>bankovní spojení:</w:t>
      </w:r>
      <w:r w:rsidRPr="00FC3E3C">
        <w:rPr>
          <w:rFonts w:ascii="Arial" w:hAnsi="Arial" w:cs="Arial"/>
          <w:sz w:val="20"/>
          <w:szCs w:val="20"/>
        </w:rPr>
        <w:tab/>
      </w:r>
      <w:r>
        <w:rPr>
          <w:rFonts w:ascii="Arial" w:hAnsi="Arial" w:cs="Arial"/>
          <w:sz w:val="20"/>
          <w:szCs w:val="20"/>
        </w:rPr>
        <w:t xml:space="preserve">     </w:t>
      </w:r>
      <w:r w:rsidRPr="00FC3E3C">
        <w:rPr>
          <w:rFonts w:ascii="Arial" w:hAnsi="Arial" w:cs="Arial"/>
          <w:sz w:val="20"/>
          <w:szCs w:val="20"/>
        </w:rPr>
        <w:t>Komerční banka a.s.</w:t>
      </w:r>
      <w:r>
        <w:rPr>
          <w:rFonts w:ascii="Arial" w:hAnsi="Arial" w:cs="Arial"/>
          <w:sz w:val="20"/>
          <w:szCs w:val="20"/>
        </w:rPr>
        <w:t>,</w:t>
      </w:r>
      <w:r w:rsidRPr="00FC3E3C">
        <w:rPr>
          <w:rFonts w:ascii="Arial" w:hAnsi="Arial" w:cs="Arial"/>
          <w:sz w:val="20"/>
          <w:szCs w:val="20"/>
        </w:rPr>
        <w:t xml:space="preserve"> Karviná</w:t>
      </w:r>
    </w:p>
    <w:p w14:paraId="59FB506D" w14:textId="03977489" w:rsidR="002A6733" w:rsidRDefault="002A6733" w:rsidP="002A6733">
      <w:pPr>
        <w:tabs>
          <w:tab w:val="num" w:pos="576"/>
          <w:tab w:val="left" w:pos="4253"/>
        </w:tabs>
        <w:ind w:left="360"/>
        <w:rPr>
          <w:rFonts w:ascii="Arial" w:hAnsi="Arial" w:cs="Arial"/>
          <w:b/>
          <w:bCs/>
          <w:iCs/>
          <w:sz w:val="20"/>
          <w:szCs w:val="20"/>
        </w:rPr>
      </w:pPr>
      <w:r w:rsidRPr="00FC3E3C">
        <w:rPr>
          <w:rFonts w:ascii="Arial" w:hAnsi="Arial" w:cs="Arial"/>
          <w:sz w:val="20"/>
          <w:szCs w:val="20"/>
        </w:rPr>
        <w:tab/>
        <w:t xml:space="preserve">číslo </w:t>
      </w:r>
      <w:proofErr w:type="gramStart"/>
      <w:r w:rsidRPr="00FC3E3C">
        <w:rPr>
          <w:rFonts w:ascii="Arial" w:hAnsi="Arial" w:cs="Arial"/>
          <w:sz w:val="20"/>
          <w:szCs w:val="20"/>
        </w:rPr>
        <w:t xml:space="preserve">účtu:   </w:t>
      </w:r>
      <w:proofErr w:type="gramEnd"/>
      <w:r w:rsidRPr="00FC3E3C">
        <w:rPr>
          <w:rFonts w:ascii="Arial" w:hAnsi="Arial" w:cs="Arial"/>
          <w:sz w:val="20"/>
          <w:szCs w:val="20"/>
        </w:rPr>
        <w:t xml:space="preserve">                   </w:t>
      </w:r>
      <w:r>
        <w:rPr>
          <w:rFonts w:ascii="Arial" w:hAnsi="Arial" w:cs="Arial"/>
          <w:sz w:val="20"/>
          <w:szCs w:val="20"/>
        </w:rPr>
        <w:t xml:space="preserve">       </w:t>
      </w:r>
      <w:proofErr w:type="spellStart"/>
      <w:r w:rsidR="00BA27F9">
        <w:rPr>
          <w:rFonts w:ascii="Arial" w:hAnsi="Arial" w:cs="Arial"/>
          <w:sz w:val="20"/>
          <w:szCs w:val="20"/>
        </w:rPr>
        <w:t>xxxxxxxxxxxxxx</w:t>
      </w:r>
      <w:proofErr w:type="spellEnd"/>
      <w:r w:rsidR="00A172C6" w:rsidRPr="002A6733">
        <w:rPr>
          <w:rFonts w:ascii="Arial" w:hAnsi="Arial" w:cs="Arial"/>
          <w:b/>
          <w:bCs/>
          <w:iCs/>
          <w:sz w:val="20"/>
          <w:szCs w:val="20"/>
        </w:rPr>
        <w:tab/>
      </w:r>
    </w:p>
    <w:p w14:paraId="0C4BF275" w14:textId="19494210" w:rsidR="00A172C6" w:rsidRPr="002A6733" w:rsidRDefault="002A6733" w:rsidP="002A6733">
      <w:pPr>
        <w:tabs>
          <w:tab w:val="num" w:pos="576"/>
          <w:tab w:val="left" w:pos="4253"/>
        </w:tabs>
        <w:ind w:left="360"/>
        <w:rPr>
          <w:rFonts w:ascii="Arial" w:hAnsi="Arial" w:cs="Arial"/>
          <w:b/>
          <w:bCs/>
          <w:iCs/>
          <w:sz w:val="20"/>
          <w:szCs w:val="20"/>
        </w:rPr>
      </w:pPr>
      <w:r>
        <w:rPr>
          <w:rFonts w:ascii="Arial" w:hAnsi="Arial" w:cs="Arial"/>
          <w:b/>
          <w:bCs/>
          <w:iCs/>
          <w:sz w:val="20"/>
          <w:szCs w:val="20"/>
        </w:rPr>
        <w:tab/>
      </w:r>
      <w:r w:rsidR="00A172C6" w:rsidRPr="002A6733">
        <w:rPr>
          <w:rFonts w:ascii="Arial" w:hAnsi="Arial" w:cs="Arial"/>
          <w:b/>
          <w:bCs/>
          <w:iCs/>
          <w:sz w:val="20"/>
          <w:szCs w:val="20"/>
        </w:rPr>
        <w:t xml:space="preserve">(dále jen příkazce) </w:t>
      </w:r>
    </w:p>
    <w:p w14:paraId="0643EE51" w14:textId="1C31CFF4" w:rsidR="006C5C4B" w:rsidRPr="002A6733" w:rsidRDefault="00A172C6" w:rsidP="00A172C6">
      <w:pPr>
        <w:rPr>
          <w:rFonts w:ascii="Arial" w:hAnsi="Arial" w:cs="Arial"/>
          <w:b/>
          <w:bCs/>
          <w:sz w:val="20"/>
          <w:szCs w:val="20"/>
        </w:rPr>
      </w:pPr>
      <w:r w:rsidRPr="002A6733">
        <w:rPr>
          <w:rFonts w:ascii="Arial" w:hAnsi="Arial" w:cs="Arial"/>
          <w:b/>
          <w:bCs/>
          <w:sz w:val="20"/>
          <w:szCs w:val="20"/>
        </w:rPr>
        <w:t xml:space="preserve"> </w:t>
      </w:r>
    </w:p>
    <w:p w14:paraId="38326BC1" w14:textId="77777777" w:rsidR="00A172C6" w:rsidRPr="002A6733" w:rsidRDefault="00A172C6" w:rsidP="002A6733">
      <w:pPr>
        <w:ind w:firstLine="567"/>
        <w:rPr>
          <w:rFonts w:ascii="Arial" w:hAnsi="Arial" w:cs="Arial"/>
          <w:sz w:val="20"/>
          <w:szCs w:val="20"/>
        </w:rPr>
      </w:pPr>
      <w:r w:rsidRPr="002A6733">
        <w:rPr>
          <w:rFonts w:ascii="Arial" w:hAnsi="Arial" w:cs="Arial"/>
          <w:sz w:val="20"/>
          <w:szCs w:val="20"/>
        </w:rPr>
        <w:t>a</w:t>
      </w:r>
    </w:p>
    <w:p w14:paraId="469AB060" w14:textId="3E0381D5" w:rsidR="006C5C4B" w:rsidRPr="002A6733" w:rsidRDefault="002A6733" w:rsidP="00A172C6">
      <w:pPr>
        <w:rPr>
          <w:rFonts w:ascii="Arial" w:hAnsi="Arial" w:cs="Arial"/>
          <w:b/>
          <w:bCs/>
          <w:sz w:val="20"/>
          <w:szCs w:val="20"/>
        </w:rPr>
      </w:pPr>
      <w:r>
        <w:rPr>
          <w:rFonts w:ascii="Arial" w:hAnsi="Arial" w:cs="Arial"/>
          <w:b/>
          <w:bCs/>
          <w:sz w:val="20"/>
          <w:szCs w:val="20"/>
        </w:rPr>
        <w:tab/>
      </w:r>
    </w:p>
    <w:p w14:paraId="59733ED9" w14:textId="46E7F6D1" w:rsidR="00A172C6" w:rsidRPr="002A6733" w:rsidRDefault="006C5C4B" w:rsidP="002A6733">
      <w:pPr>
        <w:pStyle w:val="Nadpis2"/>
        <w:numPr>
          <w:ilvl w:val="0"/>
          <w:numId w:val="0"/>
        </w:numPr>
        <w:ind w:left="576" w:hanging="9"/>
        <w:rPr>
          <w:rFonts w:ascii="Arial" w:hAnsi="Arial" w:cs="Arial"/>
          <w:b/>
          <w:sz w:val="20"/>
          <w:szCs w:val="20"/>
        </w:rPr>
      </w:pPr>
      <w:r w:rsidRPr="006C5C4B">
        <w:rPr>
          <w:rFonts w:ascii="Arial" w:hAnsi="Arial" w:cs="Arial"/>
          <w:b/>
          <w:sz w:val="20"/>
          <w:szCs w:val="20"/>
        </w:rPr>
        <w:t>STAVINS s.r.o</w:t>
      </w:r>
      <w:r>
        <w:rPr>
          <w:rFonts w:ascii="Arial" w:hAnsi="Arial" w:cs="Arial"/>
          <w:b/>
          <w:sz w:val="20"/>
          <w:szCs w:val="20"/>
        </w:rPr>
        <w:t>.</w:t>
      </w:r>
      <w:r w:rsidR="00A172C6" w:rsidRPr="002A6733">
        <w:rPr>
          <w:rFonts w:ascii="Arial" w:hAnsi="Arial" w:cs="Arial"/>
          <w:b/>
          <w:sz w:val="20"/>
          <w:szCs w:val="20"/>
        </w:rPr>
        <w:tab/>
      </w:r>
      <w:r w:rsidR="00A172C6" w:rsidRPr="002A6733">
        <w:rPr>
          <w:rFonts w:ascii="Arial" w:hAnsi="Arial" w:cs="Arial"/>
          <w:b/>
          <w:sz w:val="20"/>
          <w:szCs w:val="20"/>
        </w:rPr>
        <w:tab/>
      </w:r>
      <w:r w:rsidR="00A172C6" w:rsidRPr="002A6733">
        <w:rPr>
          <w:rFonts w:ascii="Arial" w:hAnsi="Arial" w:cs="Arial"/>
          <w:b/>
          <w:sz w:val="20"/>
          <w:szCs w:val="20"/>
        </w:rPr>
        <w:tab/>
      </w:r>
      <w:r w:rsidR="00A172C6" w:rsidRPr="002A6733">
        <w:rPr>
          <w:rFonts w:ascii="Arial" w:hAnsi="Arial" w:cs="Arial"/>
          <w:b/>
          <w:sz w:val="20"/>
          <w:szCs w:val="20"/>
        </w:rPr>
        <w:tab/>
      </w:r>
    </w:p>
    <w:p w14:paraId="7AFE9D07" w14:textId="77777777" w:rsidR="006C5C4B" w:rsidRPr="006C5C4B" w:rsidRDefault="006C5C4B" w:rsidP="006C5C4B">
      <w:pPr>
        <w:ind w:left="567"/>
        <w:rPr>
          <w:rFonts w:ascii="Arial" w:hAnsi="Arial" w:cs="Arial"/>
          <w:sz w:val="20"/>
          <w:szCs w:val="20"/>
        </w:rPr>
      </w:pPr>
      <w:r w:rsidRPr="006C5C4B">
        <w:rPr>
          <w:rFonts w:ascii="Arial" w:hAnsi="Arial" w:cs="Arial"/>
          <w:sz w:val="20"/>
          <w:szCs w:val="20"/>
        </w:rPr>
        <w:t>zapsána v obchodním rejstříku vedeném Krajským soudem v Ostravě, oddíl C, vložka 28259</w:t>
      </w:r>
    </w:p>
    <w:p w14:paraId="14DB075D" w14:textId="08F064B2" w:rsidR="006C5C4B" w:rsidRPr="006C5C4B" w:rsidRDefault="006C5C4B" w:rsidP="006C5C4B">
      <w:pPr>
        <w:ind w:left="567"/>
        <w:rPr>
          <w:rFonts w:ascii="Arial" w:hAnsi="Arial" w:cs="Arial"/>
          <w:sz w:val="20"/>
          <w:szCs w:val="20"/>
        </w:rPr>
      </w:pPr>
      <w:r w:rsidRPr="006C5C4B">
        <w:rPr>
          <w:rFonts w:ascii="Arial" w:hAnsi="Arial" w:cs="Arial"/>
          <w:sz w:val="20"/>
          <w:szCs w:val="20"/>
        </w:rPr>
        <w:tab/>
        <w:t xml:space="preserve">zastoupena: </w:t>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t xml:space="preserve">Ing. Šárkou </w:t>
      </w:r>
      <w:proofErr w:type="spellStart"/>
      <w:r w:rsidRPr="006C5C4B">
        <w:rPr>
          <w:rFonts w:ascii="Arial" w:hAnsi="Arial" w:cs="Arial"/>
          <w:sz w:val="20"/>
          <w:szCs w:val="20"/>
        </w:rPr>
        <w:t>Koňakovskou</w:t>
      </w:r>
      <w:proofErr w:type="spellEnd"/>
      <w:r w:rsidRPr="006C5C4B">
        <w:rPr>
          <w:rFonts w:ascii="Arial" w:hAnsi="Arial" w:cs="Arial"/>
          <w:sz w:val="20"/>
          <w:szCs w:val="20"/>
        </w:rPr>
        <w:t xml:space="preserve">, </w:t>
      </w:r>
      <w:r>
        <w:rPr>
          <w:rFonts w:ascii="Arial" w:hAnsi="Arial" w:cs="Arial"/>
          <w:sz w:val="20"/>
          <w:szCs w:val="20"/>
        </w:rPr>
        <w:t>jednatel</w:t>
      </w:r>
    </w:p>
    <w:p w14:paraId="31B62AF7" w14:textId="4BF48618" w:rsidR="006C5C4B" w:rsidRPr="006C5C4B" w:rsidRDefault="006C5C4B" w:rsidP="006C5C4B">
      <w:pPr>
        <w:ind w:left="567"/>
        <w:rPr>
          <w:rFonts w:ascii="Arial" w:hAnsi="Arial" w:cs="Arial"/>
          <w:sz w:val="20"/>
          <w:szCs w:val="20"/>
        </w:rPr>
      </w:pPr>
      <w:r w:rsidRPr="006C5C4B">
        <w:rPr>
          <w:rFonts w:ascii="Arial" w:hAnsi="Arial" w:cs="Arial"/>
          <w:sz w:val="20"/>
          <w:szCs w:val="20"/>
        </w:rPr>
        <w:tab/>
        <w:t>se sídlem:</w:t>
      </w:r>
      <w:r w:rsidRPr="006C5C4B">
        <w:rPr>
          <w:rFonts w:ascii="Arial" w:hAnsi="Arial" w:cs="Arial"/>
          <w:sz w:val="20"/>
          <w:szCs w:val="20"/>
        </w:rPr>
        <w:tab/>
      </w:r>
      <w:r w:rsidRPr="006C5C4B">
        <w:rPr>
          <w:rFonts w:ascii="Arial" w:hAnsi="Arial" w:cs="Arial"/>
          <w:sz w:val="20"/>
          <w:szCs w:val="20"/>
        </w:rPr>
        <w:tab/>
      </w:r>
      <w:r>
        <w:rPr>
          <w:rFonts w:ascii="Arial" w:hAnsi="Arial" w:cs="Arial"/>
          <w:sz w:val="20"/>
          <w:szCs w:val="20"/>
        </w:rPr>
        <w:tab/>
      </w:r>
      <w:r w:rsidRPr="006C5C4B">
        <w:rPr>
          <w:rFonts w:ascii="Arial" w:hAnsi="Arial" w:cs="Arial"/>
          <w:sz w:val="20"/>
          <w:szCs w:val="20"/>
        </w:rPr>
        <w:t xml:space="preserve">Teslova </w:t>
      </w:r>
      <w:proofErr w:type="gramStart"/>
      <w:r w:rsidRPr="006C5C4B">
        <w:rPr>
          <w:rFonts w:ascii="Arial" w:hAnsi="Arial" w:cs="Arial"/>
          <w:sz w:val="20"/>
          <w:szCs w:val="20"/>
        </w:rPr>
        <w:t>11292b</w:t>
      </w:r>
      <w:proofErr w:type="gramEnd"/>
      <w:r w:rsidRPr="006C5C4B">
        <w:rPr>
          <w:rFonts w:ascii="Arial" w:hAnsi="Arial" w:cs="Arial"/>
          <w:sz w:val="20"/>
          <w:szCs w:val="20"/>
        </w:rPr>
        <w:t>, 702 00 Ostrava - Přívoz</w:t>
      </w:r>
    </w:p>
    <w:p w14:paraId="349B17B4" w14:textId="77777777" w:rsidR="006C5C4B" w:rsidRPr="006C5C4B" w:rsidRDefault="006C5C4B" w:rsidP="006C5C4B">
      <w:pPr>
        <w:ind w:left="567"/>
        <w:rPr>
          <w:rFonts w:ascii="Arial" w:hAnsi="Arial" w:cs="Arial"/>
          <w:sz w:val="20"/>
          <w:szCs w:val="20"/>
        </w:rPr>
      </w:pPr>
      <w:r w:rsidRPr="006C5C4B">
        <w:rPr>
          <w:rFonts w:ascii="Arial" w:hAnsi="Arial" w:cs="Arial"/>
          <w:sz w:val="20"/>
          <w:szCs w:val="20"/>
        </w:rPr>
        <w:tab/>
        <w:t>IČ:</w:t>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t>268 47 141</w:t>
      </w:r>
    </w:p>
    <w:p w14:paraId="3CE9234A" w14:textId="77777777" w:rsidR="006C5C4B" w:rsidRPr="006C5C4B" w:rsidRDefault="006C5C4B" w:rsidP="006C5C4B">
      <w:pPr>
        <w:ind w:left="567"/>
        <w:rPr>
          <w:rFonts w:ascii="Arial" w:hAnsi="Arial" w:cs="Arial"/>
          <w:sz w:val="20"/>
          <w:szCs w:val="20"/>
        </w:rPr>
      </w:pPr>
      <w:r w:rsidRPr="006C5C4B">
        <w:rPr>
          <w:rFonts w:ascii="Arial" w:hAnsi="Arial" w:cs="Arial"/>
          <w:sz w:val="20"/>
          <w:szCs w:val="20"/>
        </w:rPr>
        <w:tab/>
        <w:t>DIČ:</w:t>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t>CZ26847141</w:t>
      </w:r>
    </w:p>
    <w:p w14:paraId="56FBB1FC" w14:textId="77777777" w:rsidR="006C5C4B" w:rsidRPr="006C5C4B" w:rsidRDefault="006C5C4B" w:rsidP="006C5C4B">
      <w:pPr>
        <w:ind w:left="567"/>
        <w:rPr>
          <w:rFonts w:ascii="Arial" w:hAnsi="Arial" w:cs="Arial"/>
          <w:sz w:val="20"/>
          <w:szCs w:val="20"/>
        </w:rPr>
      </w:pPr>
      <w:r w:rsidRPr="006C5C4B">
        <w:rPr>
          <w:rFonts w:ascii="Arial" w:hAnsi="Arial" w:cs="Arial"/>
          <w:sz w:val="20"/>
          <w:szCs w:val="20"/>
        </w:rPr>
        <w:tab/>
        <w:t xml:space="preserve">bankovní spojení: </w:t>
      </w:r>
      <w:r w:rsidRPr="006C5C4B">
        <w:rPr>
          <w:rFonts w:ascii="Arial" w:hAnsi="Arial" w:cs="Arial"/>
          <w:sz w:val="20"/>
          <w:szCs w:val="20"/>
        </w:rPr>
        <w:tab/>
      </w:r>
      <w:r w:rsidRPr="006C5C4B">
        <w:rPr>
          <w:rFonts w:ascii="Arial" w:hAnsi="Arial" w:cs="Arial"/>
          <w:sz w:val="20"/>
          <w:szCs w:val="20"/>
        </w:rPr>
        <w:tab/>
        <w:t>Komerční banka, a.s.</w:t>
      </w:r>
    </w:p>
    <w:p w14:paraId="0FE48E7A" w14:textId="37957864" w:rsidR="006C5C4B" w:rsidRDefault="006C5C4B" w:rsidP="006C5C4B">
      <w:pPr>
        <w:ind w:left="567"/>
        <w:rPr>
          <w:rFonts w:ascii="Arial" w:hAnsi="Arial" w:cs="Arial"/>
          <w:b/>
          <w:bCs/>
          <w:iCs/>
          <w:sz w:val="20"/>
          <w:szCs w:val="20"/>
        </w:rPr>
      </w:pPr>
      <w:r w:rsidRPr="006C5C4B">
        <w:rPr>
          <w:rFonts w:ascii="Arial" w:hAnsi="Arial" w:cs="Arial"/>
          <w:sz w:val="20"/>
          <w:szCs w:val="20"/>
        </w:rPr>
        <w:tab/>
        <w:t xml:space="preserve">č. účtu: </w:t>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r>
      <w:r w:rsidRPr="006C5C4B">
        <w:rPr>
          <w:rFonts w:ascii="Arial" w:hAnsi="Arial" w:cs="Arial"/>
          <w:sz w:val="20"/>
          <w:szCs w:val="20"/>
        </w:rPr>
        <w:tab/>
      </w:r>
      <w:proofErr w:type="spellStart"/>
      <w:r w:rsidR="00BA27F9">
        <w:rPr>
          <w:rFonts w:ascii="Arial" w:hAnsi="Arial" w:cs="Arial"/>
          <w:sz w:val="20"/>
          <w:szCs w:val="20"/>
        </w:rPr>
        <w:t>xxxxxxxxxxxxxxxxxxx</w:t>
      </w:r>
      <w:proofErr w:type="spellEnd"/>
    </w:p>
    <w:p w14:paraId="687E5FA2" w14:textId="6AF9E574" w:rsidR="00A172C6" w:rsidRDefault="00A172C6" w:rsidP="006C5C4B">
      <w:pPr>
        <w:ind w:left="567" w:firstLine="141"/>
        <w:rPr>
          <w:rFonts w:ascii="Arial" w:hAnsi="Arial" w:cs="Arial"/>
          <w:b/>
          <w:bCs/>
          <w:iCs/>
          <w:sz w:val="20"/>
          <w:szCs w:val="20"/>
        </w:rPr>
      </w:pPr>
      <w:r w:rsidRPr="002A6733">
        <w:rPr>
          <w:rFonts w:ascii="Arial" w:hAnsi="Arial" w:cs="Arial"/>
          <w:b/>
          <w:bCs/>
          <w:iCs/>
          <w:sz w:val="20"/>
          <w:szCs w:val="20"/>
        </w:rPr>
        <w:t>(dále jen příkazník)</w:t>
      </w:r>
    </w:p>
    <w:p w14:paraId="0D52BCA9" w14:textId="77777777" w:rsidR="002A6733" w:rsidRDefault="002A6733" w:rsidP="00A172C6">
      <w:pPr>
        <w:ind w:left="567"/>
        <w:rPr>
          <w:rFonts w:ascii="Arial" w:hAnsi="Arial" w:cs="Arial"/>
          <w:b/>
          <w:bCs/>
          <w:iCs/>
          <w:sz w:val="20"/>
          <w:szCs w:val="20"/>
        </w:rPr>
      </w:pPr>
    </w:p>
    <w:p w14:paraId="25EE9BFB" w14:textId="77777777" w:rsidR="006C5C4B" w:rsidRDefault="006C5C4B" w:rsidP="00A172C6">
      <w:pPr>
        <w:ind w:left="567"/>
        <w:rPr>
          <w:rFonts w:ascii="Arial" w:hAnsi="Arial" w:cs="Arial"/>
          <w:b/>
          <w:bCs/>
          <w:iCs/>
          <w:sz w:val="20"/>
          <w:szCs w:val="20"/>
        </w:rPr>
      </w:pPr>
    </w:p>
    <w:p w14:paraId="0E133A08" w14:textId="77777777" w:rsidR="006C5C4B" w:rsidRDefault="006C5C4B" w:rsidP="00A172C6">
      <w:pPr>
        <w:ind w:left="567"/>
        <w:rPr>
          <w:rFonts w:ascii="Arial" w:hAnsi="Arial" w:cs="Arial"/>
          <w:b/>
          <w:bCs/>
          <w:iCs/>
          <w:sz w:val="20"/>
          <w:szCs w:val="20"/>
        </w:rPr>
      </w:pPr>
    </w:p>
    <w:p w14:paraId="6B7608C0" w14:textId="77777777" w:rsidR="002A6733" w:rsidRDefault="002A6733" w:rsidP="00A172C6">
      <w:pPr>
        <w:ind w:left="567"/>
        <w:rPr>
          <w:rFonts w:ascii="Arial" w:hAnsi="Arial" w:cs="Arial"/>
          <w:b/>
          <w:bCs/>
          <w:iCs/>
          <w:sz w:val="20"/>
          <w:szCs w:val="20"/>
        </w:rPr>
      </w:pPr>
    </w:p>
    <w:p w14:paraId="5327B6F2" w14:textId="77777777" w:rsidR="00A172C6" w:rsidRPr="002A6733" w:rsidRDefault="00A172C6" w:rsidP="00A172C6">
      <w:pPr>
        <w:spacing w:before="240" w:after="120"/>
        <w:jc w:val="center"/>
        <w:rPr>
          <w:rFonts w:ascii="Arial" w:hAnsi="Arial" w:cs="Arial"/>
          <w:b/>
          <w:sz w:val="20"/>
          <w:szCs w:val="20"/>
        </w:rPr>
      </w:pPr>
      <w:r w:rsidRPr="002A6733">
        <w:rPr>
          <w:rFonts w:ascii="Arial" w:hAnsi="Arial" w:cs="Arial"/>
          <w:b/>
          <w:sz w:val="20"/>
          <w:szCs w:val="20"/>
        </w:rPr>
        <w:t>II.</w:t>
      </w:r>
    </w:p>
    <w:p w14:paraId="35A24DBD" w14:textId="77777777" w:rsidR="00A172C6" w:rsidRPr="002A6733" w:rsidRDefault="00A172C6" w:rsidP="00A172C6">
      <w:pPr>
        <w:pStyle w:val="Smlouva2"/>
        <w:rPr>
          <w:rFonts w:ascii="Arial" w:hAnsi="Arial" w:cs="Arial"/>
          <w:sz w:val="20"/>
        </w:rPr>
      </w:pPr>
      <w:r w:rsidRPr="002A6733">
        <w:rPr>
          <w:rFonts w:ascii="Arial" w:hAnsi="Arial" w:cs="Arial"/>
          <w:sz w:val="20"/>
        </w:rPr>
        <w:t>Základní ustanovení</w:t>
      </w:r>
    </w:p>
    <w:p w14:paraId="2E8D0DC0" w14:textId="77777777" w:rsidR="00A172C6" w:rsidRPr="002A6733" w:rsidRDefault="00A172C6" w:rsidP="00A172C6">
      <w:pPr>
        <w:pStyle w:val="Nadpis2"/>
        <w:numPr>
          <w:ilvl w:val="0"/>
          <w:numId w:val="3"/>
        </w:numPr>
        <w:suppressAutoHyphens/>
        <w:rPr>
          <w:rFonts w:ascii="Arial" w:hAnsi="Arial" w:cs="Arial"/>
          <w:sz w:val="20"/>
          <w:szCs w:val="20"/>
        </w:rPr>
      </w:pPr>
      <w:r w:rsidRPr="002A6733">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74553A2A" w14:textId="77777777" w:rsidR="00A172C6" w:rsidRPr="002A6733" w:rsidRDefault="00A172C6" w:rsidP="00A172C6">
      <w:pPr>
        <w:pStyle w:val="Nadpis2"/>
        <w:numPr>
          <w:ilvl w:val="0"/>
          <w:numId w:val="3"/>
        </w:numPr>
        <w:suppressAutoHyphens/>
        <w:rPr>
          <w:rFonts w:ascii="Arial" w:hAnsi="Arial" w:cs="Arial"/>
          <w:sz w:val="20"/>
          <w:szCs w:val="20"/>
        </w:rPr>
      </w:pPr>
      <w:r w:rsidRPr="002A6733">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14:paraId="04A55F0A"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III.</w:t>
      </w:r>
    </w:p>
    <w:p w14:paraId="573BA6D2" w14:textId="77777777" w:rsidR="00A172C6" w:rsidRPr="002A6733" w:rsidRDefault="00A172C6" w:rsidP="00A172C6">
      <w:pPr>
        <w:pStyle w:val="Smlouva2"/>
        <w:rPr>
          <w:rFonts w:ascii="Arial" w:hAnsi="Arial" w:cs="Arial"/>
          <w:sz w:val="20"/>
        </w:rPr>
      </w:pPr>
      <w:r w:rsidRPr="002A6733">
        <w:rPr>
          <w:rFonts w:ascii="Arial" w:hAnsi="Arial" w:cs="Arial"/>
          <w:sz w:val="20"/>
        </w:rPr>
        <w:t>Předmět smlouvy</w:t>
      </w:r>
    </w:p>
    <w:p w14:paraId="267BBC3A" w14:textId="42627B39" w:rsidR="00A172C6" w:rsidRPr="002A6733" w:rsidRDefault="00A172C6" w:rsidP="00A172C6">
      <w:pPr>
        <w:pStyle w:val="Smlouva-slo"/>
        <w:numPr>
          <w:ilvl w:val="3"/>
          <w:numId w:val="4"/>
        </w:numPr>
        <w:ind w:left="425" w:hanging="425"/>
        <w:rPr>
          <w:rFonts w:ascii="Arial" w:hAnsi="Arial" w:cs="Arial"/>
          <w:sz w:val="20"/>
        </w:rPr>
      </w:pPr>
      <w:r w:rsidRPr="002A6733">
        <w:rPr>
          <w:rFonts w:ascii="Arial" w:hAnsi="Arial" w:cs="Arial"/>
          <w:sz w:val="20"/>
        </w:rPr>
        <w:t xml:space="preserve">Příkazník se zavazuje jménem příkazce odborně, na jeho účet, podle pokynů příkazce a v rozsahu této smlouvy vykonávat technický dozor stavebníka (dále též „TDS“) při realizaci stavby </w:t>
      </w:r>
      <w:r w:rsidR="002A6733" w:rsidRPr="00E62246">
        <w:rPr>
          <w:rFonts w:ascii="Arial" w:hAnsi="Arial" w:cs="Arial"/>
          <w:b/>
          <w:sz w:val="20"/>
        </w:rPr>
        <w:t>„Rekonstrukce sociálního zařízení v hlavní budově ZŠ a MŠ Cihelní Karviná“</w:t>
      </w:r>
      <w:r w:rsidR="002A6733" w:rsidRPr="00E62246">
        <w:rPr>
          <w:rFonts w:ascii="Arial" w:hAnsi="Arial" w:cs="Arial"/>
          <w:sz w:val="20"/>
        </w:rPr>
        <w:t xml:space="preserve"> </w:t>
      </w:r>
      <w:r w:rsidRPr="002A6733">
        <w:rPr>
          <w:rFonts w:ascii="Arial" w:hAnsi="Arial" w:cs="Arial"/>
          <w:sz w:val="20"/>
        </w:rPr>
        <w:t xml:space="preserve">(dále též „stavba“ nebo „dílo“). </w:t>
      </w:r>
    </w:p>
    <w:p w14:paraId="73F0D329" w14:textId="272CE018" w:rsidR="00A172C6" w:rsidRPr="006C5C4B" w:rsidRDefault="00A172C6" w:rsidP="00A172C6">
      <w:pPr>
        <w:tabs>
          <w:tab w:val="left" w:pos="4536"/>
        </w:tabs>
        <w:spacing w:before="120"/>
        <w:ind w:left="425"/>
        <w:rPr>
          <w:rFonts w:ascii="Arial" w:hAnsi="Arial" w:cs="Arial"/>
          <w:sz w:val="20"/>
          <w:szCs w:val="20"/>
        </w:rPr>
      </w:pPr>
      <w:r w:rsidRPr="002A6733">
        <w:rPr>
          <w:rFonts w:ascii="Arial" w:hAnsi="Arial" w:cs="Arial"/>
          <w:sz w:val="20"/>
          <w:szCs w:val="20"/>
        </w:rPr>
        <w:lastRenderedPageBreak/>
        <w:t xml:space="preserve">Předpokládaná cena stavby: </w:t>
      </w:r>
      <w:r w:rsidRPr="002A6733">
        <w:rPr>
          <w:rFonts w:ascii="Arial" w:hAnsi="Arial" w:cs="Arial"/>
          <w:sz w:val="20"/>
          <w:szCs w:val="20"/>
        </w:rPr>
        <w:tab/>
      </w:r>
      <w:r w:rsidRPr="002A6733">
        <w:rPr>
          <w:rFonts w:ascii="Arial" w:hAnsi="Arial" w:cs="Arial"/>
          <w:sz w:val="20"/>
          <w:szCs w:val="20"/>
        </w:rPr>
        <w:tab/>
      </w:r>
      <w:r w:rsidR="002A6733" w:rsidRPr="006C5C4B">
        <w:rPr>
          <w:rFonts w:ascii="Arial" w:hAnsi="Arial" w:cs="Arial"/>
          <w:sz w:val="20"/>
          <w:szCs w:val="20"/>
        </w:rPr>
        <w:t xml:space="preserve">5,87 mil. </w:t>
      </w:r>
      <w:r w:rsidRPr="006C5C4B">
        <w:rPr>
          <w:rFonts w:ascii="Arial" w:hAnsi="Arial" w:cs="Arial"/>
          <w:sz w:val="20"/>
          <w:szCs w:val="20"/>
        </w:rPr>
        <w:t>Kč bez DPH</w:t>
      </w:r>
      <w:r w:rsidRPr="006C5C4B">
        <w:rPr>
          <w:rFonts w:ascii="Arial" w:hAnsi="Arial" w:cs="Arial"/>
          <w:sz w:val="20"/>
          <w:szCs w:val="20"/>
        </w:rPr>
        <w:tab/>
      </w:r>
    </w:p>
    <w:p w14:paraId="78E1C0C8" w14:textId="77C0C779" w:rsidR="00A172C6" w:rsidRPr="002A6733" w:rsidRDefault="00A172C6" w:rsidP="00A172C6">
      <w:pPr>
        <w:tabs>
          <w:tab w:val="left" w:pos="4536"/>
        </w:tabs>
        <w:ind w:left="425"/>
        <w:rPr>
          <w:rFonts w:ascii="Arial" w:hAnsi="Arial" w:cs="Arial"/>
          <w:sz w:val="20"/>
          <w:szCs w:val="20"/>
        </w:rPr>
      </w:pPr>
      <w:r w:rsidRPr="006C5C4B">
        <w:rPr>
          <w:rFonts w:ascii="Arial" w:hAnsi="Arial" w:cs="Arial"/>
          <w:sz w:val="20"/>
          <w:szCs w:val="20"/>
        </w:rPr>
        <w:t>Předpokládané zahájení stavby:</w:t>
      </w:r>
      <w:r w:rsidRPr="002A6733">
        <w:rPr>
          <w:rFonts w:ascii="Arial" w:hAnsi="Arial" w:cs="Arial"/>
          <w:sz w:val="20"/>
          <w:szCs w:val="20"/>
        </w:rPr>
        <w:tab/>
      </w:r>
      <w:r w:rsidRPr="002A6733">
        <w:rPr>
          <w:rFonts w:ascii="Arial" w:hAnsi="Arial" w:cs="Arial"/>
          <w:sz w:val="20"/>
          <w:szCs w:val="20"/>
        </w:rPr>
        <w:tab/>
      </w:r>
      <w:r w:rsidR="002A6733">
        <w:rPr>
          <w:rFonts w:ascii="Arial" w:hAnsi="Arial" w:cs="Arial"/>
          <w:sz w:val="20"/>
          <w:szCs w:val="20"/>
        </w:rPr>
        <w:t>konec června 2025</w:t>
      </w:r>
    </w:p>
    <w:p w14:paraId="07ADA049" w14:textId="602FA2D4" w:rsidR="00A172C6" w:rsidRPr="002A6733" w:rsidRDefault="00A172C6" w:rsidP="00A172C6">
      <w:pPr>
        <w:tabs>
          <w:tab w:val="left" w:pos="4536"/>
        </w:tabs>
        <w:ind w:left="425"/>
        <w:rPr>
          <w:rFonts w:ascii="Arial" w:hAnsi="Arial" w:cs="Arial"/>
          <w:sz w:val="20"/>
          <w:szCs w:val="20"/>
        </w:rPr>
      </w:pPr>
      <w:r w:rsidRPr="002A6733">
        <w:rPr>
          <w:rFonts w:ascii="Arial" w:hAnsi="Arial" w:cs="Arial"/>
          <w:sz w:val="20"/>
          <w:szCs w:val="20"/>
        </w:rPr>
        <w:t>Předpokládaná lhůta realizace výstavby:</w:t>
      </w:r>
      <w:r w:rsidRPr="002A6733">
        <w:rPr>
          <w:rFonts w:ascii="Arial" w:hAnsi="Arial" w:cs="Arial"/>
          <w:sz w:val="20"/>
          <w:szCs w:val="20"/>
        </w:rPr>
        <w:tab/>
      </w:r>
      <w:r w:rsidR="002A6733">
        <w:rPr>
          <w:rFonts w:ascii="Arial" w:hAnsi="Arial" w:cs="Arial"/>
          <w:sz w:val="20"/>
          <w:szCs w:val="20"/>
        </w:rPr>
        <w:tab/>
        <w:t>do 29.8.2025</w:t>
      </w:r>
    </w:p>
    <w:p w14:paraId="2AEACC17" w14:textId="59D97231" w:rsidR="00A172C6" w:rsidRPr="002A6733" w:rsidRDefault="00A172C6" w:rsidP="00A172C6">
      <w:pPr>
        <w:pStyle w:val="Nadpis2"/>
        <w:numPr>
          <w:ilvl w:val="0"/>
          <w:numId w:val="0"/>
        </w:numPr>
        <w:tabs>
          <w:tab w:val="left" w:pos="708"/>
        </w:tabs>
        <w:suppressAutoHyphens/>
        <w:ind w:left="426" w:hanging="576"/>
        <w:rPr>
          <w:rFonts w:ascii="Arial" w:hAnsi="Arial" w:cs="Arial"/>
          <w:i/>
          <w:sz w:val="20"/>
          <w:szCs w:val="20"/>
        </w:rPr>
      </w:pPr>
      <w:r w:rsidRPr="002A6733">
        <w:rPr>
          <w:rFonts w:ascii="Arial" w:hAnsi="Arial" w:cs="Arial"/>
          <w:sz w:val="20"/>
          <w:szCs w:val="20"/>
        </w:rPr>
        <w:t xml:space="preserve"> </w:t>
      </w:r>
      <w:r w:rsidRPr="002A6733">
        <w:rPr>
          <w:rFonts w:ascii="Arial" w:hAnsi="Arial" w:cs="Arial"/>
          <w:sz w:val="20"/>
          <w:szCs w:val="20"/>
        </w:rPr>
        <w:tab/>
        <w:t>Zhotovitel stavby:</w:t>
      </w:r>
      <w:r w:rsidRPr="002A6733">
        <w:rPr>
          <w:rFonts w:ascii="Arial" w:hAnsi="Arial" w:cs="Arial"/>
          <w:sz w:val="20"/>
          <w:szCs w:val="20"/>
        </w:rPr>
        <w:tab/>
      </w:r>
      <w:r w:rsidRPr="002A6733">
        <w:rPr>
          <w:rFonts w:ascii="Arial" w:hAnsi="Arial" w:cs="Arial"/>
          <w:sz w:val="20"/>
          <w:szCs w:val="20"/>
        </w:rPr>
        <w:tab/>
      </w:r>
      <w:r w:rsidRPr="002A6733">
        <w:rPr>
          <w:rFonts w:ascii="Arial" w:hAnsi="Arial" w:cs="Arial"/>
          <w:sz w:val="20"/>
          <w:szCs w:val="20"/>
        </w:rPr>
        <w:tab/>
        <w:t xml:space="preserve">    </w:t>
      </w:r>
      <w:r w:rsidRPr="002A6733">
        <w:rPr>
          <w:rFonts w:ascii="Arial" w:hAnsi="Arial" w:cs="Arial"/>
          <w:sz w:val="20"/>
          <w:szCs w:val="20"/>
        </w:rPr>
        <w:tab/>
      </w:r>
      <w:r w:rsidR="006C5C4B">
        <w:rPr>
          <w:rFonts w:ascii="Arial" w:hAnsi="Arial" w:cs="Arial"/>
          <w:sz w:val="20"/>
          <w:szCs w:val="20"/>
        </w:rPr>
        <w:tab/>
      </w:r>
      <w:proofErr w:type="spellStart"/>
      <w:r w:rsidR="006C5C4B">
        <w:rPr>
          <w:rFonts w:ascii="Arial" w:hAnsi="Arial" w:cs="Arial"/>
          <w:sz w:val="20"/>
          <w:szCs w:val="20"/>
        </w:rPr>
        <w:t>Dubau</w:t>
      </w:r>
      <w:proofErr w:type="spellEnd"/>
      <w:r w:rsidR="006C5C4B">
        <w:rPr>
          <w:rFonts w:ascii="Arial" w:hAnsi="Arial" w:cs="Arial"/>
          <w:sz w:val="20"/>
          <w:szCs w:val="20"/>
        </w:rPr>
        <w:t xml:space="preserve"> Stavební s.r.o.</w:t>
      </w:r>
    </w:p>
    <w:p w14:paraId="0CA45158" w14:textId="4588F842" w:rsidR="00A172C6" w:rsidRPr="002A6733" w:rsidRDefault="00A172C6" w:rsidP="00A172C6">
      <w:pPr>
        <w:pStyle w:val="Smlouva-slo"/>
        <w:ind w:left="426"/>
        <w:rPr>
          <w:rFonts w:ascii="Arial" w:hAnsi="Arial" w:cs="Arial"/>
          <w:sz w:val="20"/>
        </w:rPr>
      </w:pPr>
      <w:r w:rsidRPr="002A6733">
        <w:rPr>
          <w:rFonts w:ascii="Arial" w:hAnsi="Arial" w:cs="Arial"/>
          <w:sz w:val="20"/>
        </w:rPr>
        <w:t xml:space="preserve">Výkon TDS je povinen příkazník zajišťovat podle příkazcem předané projektové dokumentace zpracované firmou </w:t>
      </w:r>
      <w:proofErr w:type="spellStart"/>
      <w:r w:rsidR="00BA27F9">
        <w:rPr>
          <w:rFonts w:ascii="Arial" w:hAnsi="Arial" w:cs="Arial"/>
          <w:sz w:val="20"/>
        </w:rPr>
        <w:t>xxxxxxxxxxxxxxxxx</w:t>
      </w:r>
      <w:proofErr w:type="spellEnd"/>
      <w:r w:rsidR="006C5C4B" w:rsidRPr="00E62246">
        <w:rPr>
          <w:rFonts w:ascii="Arial" w:hAnsi="Arial" w:cs="Arial"/>
          <w:sz w:val="20"/>
        </w:rPr>
        <w:t xml:space="preserve"> z 3/2025 pod č. 6K/15</w:t>
      </w:r>
      <w:r w:rsidRPr="002A6733">
        <w:rPr>
          <w:rFonts w:ascii="Arial" w:eastAsiaTheme="minorHAnsi" w:hAnsi="Arial" w:cs="Arial"/>
          <w:sz w:val="20"/>
        </w:rPr>
        <w:t xml:space="preserve"> </w:t>
      </w:r>
      <w:r w:rsidRPr="002A6733">
        <w:rPr>
          <w:rFonts w:ascii="Arial" w:hAnsi="Arial" w:cs="Arial"/>
          <w:sz w:val="20"/>
        </w:rPr>
        <w:t>(dále též „projektová dokumentace“).</w:t>
      </w:r>
    </w:p>
    <w:p w14:paraId="16D15F48" w14:textId="187E1845" w:rsidR="00A172C6" w:rsidRPr="002A6733" w:rsidRDefault="00A172C6" w:rsidP="00A172C6">
      <w:pPr>
        <w:numPr>
          <w:ilvl w:val="0"/>
          <w:numId w:val="4"/>
        </w:numPr>
        <w:tabs>
          <w:tab w:val="left" w:pos="360"/>
        </w:tabs>
        <w:spacing w:before="120"/>
        <w:jc w:val="both"/>
        <w:rPr>
          <w:rFonts w:ascii="Arial" w:hAnsi="Arial" w:cs="Arial"/>
          <w:sz w:val="20"/>
          <w:szCs w:val="20"/>
        </w:rPr>
      </w:pPr>
      <w:r w:rsidRPr="002A6733">
        <w:rPr>
          <w:rFonts w:ascii="Arial" w:hAnsi="Arial" w:cs="Arial"/>
          <w:sz w:val="20"/>
          <w:szCs w:val="20"/>
        </w:rPr>
        <w:t>Příkazce předá příkazníkovi zejména informace, dok</w:t>
      </w:r>
      <w:r w:rsidR="00F94C0E" w:rsidRPr="002A6733">
        <w:rPr>
          <w:rFonts w:ascii="Arial" w:hAnsi="Arial" w:cs="Arial"/>
          <w:sz w:val="20"/>
          <w:szCs w:val="20"/>
        </w:rPr>
        <w:t>lady (zejména stavební povolení / povolení záměru, bylo</w:t>
      </w:r>
      <w:r w:rsidRPr="002A6733">
        <w:rPr>
          <w:rFonts w:ascii="Arial" w:hAnsi="Arial" w:cs="Arial"/>
          <w:sz w:val="20"/>
          <w:szCs w:val="20"/>
        </w:rPr>
        <w:t xml:space="preserve">-li vydáno, vyjádření správců sítí apod.), smlouvy a projektovou dokumentaci pro řádný výkon TDS. </w:t>
      </w:r>
    </w:p>
    <w:p w14:paraId="79411D7A" w14:textId="77777777" w:rsidR="00A172C6" w:rsidRPr="002A6733" w:rsidRDefault="00A172C6" w:rsidP="00A172C6">
      <w:pPr>
        <w:numPr>
          <w:ilvl w:val="0"/>
          <w:numId w:val="4"/>
        </w:numPr>
        <w:tabs>
          <w:tab w:val="left" w:pos="360"/>
        </w:tabs>
        <w:spacing w:before="120"/>
        <w:jc w:val="both"/>
        <w:rPr>
          <w:rFonts w:ascii="Arial" w:hAnsi="Arial" w:cs="Arial"/>
          <w:sz w:val="20"/>
          <w:szCs w:val="20"/>
        </w:rPr>
      </w:pPr>
      <w:r w:rsidRPr="002A6733">
        <w:rPr>
          <w:rFonts w:ascii="Arial" w:hAnsi="Arial" w:cs="Arial"/>
          <w:sz w:val="20"/>
          <w:szCs w:val="20"/>
        </w:rPr>
        <w:t>Příkazník nenese odpovědnost za případné vady a vzniklé škody plynoucí z případných vad projektové dokumentace.</w:t>
      </w:r>
    </w:p>
    <w:p w14:paraId="5214C6BB" w14:textId="77777777" w:rsidR="00A172C6" w:rsidRPr="002A6733" w:rsidRDefault="00A172C6" w:rsidP="00A172C6">
      <w:pPr>
        <w:numPr>
          <w:ilvl w:val="0"/>
          <w:numId w:val="4"/>
        </w:numPr>
        <w:tabs>
          <w:tab w:val="left" w:pos="360"/>
        </w:tabs>
        <w:spacing w:before="120"/>
        <w:jc w:val="both"/>
        <w:rPr>
          <w:rFonts w:ascii="Arial" w:hAnsi="Arial" w:cs="Arial"/>
          <w:sz w:val="20"/>
          <w:szCs w:val="20"/>
        </w:rPr>
      </w:pPr>
      <w:r w:rsidRPr="002A6733">
        <w:rPr>
          <w:rFonts w:ascii="Arial" w:hAnsi="Arial" w:cs="Arial"/>
          <w:sz w:val="20"/>
          <w:szCs w:val="20"/>
        </w:rPr>
        <w:t>Technický dozor stavebníka je příkazník povinen vykonávat v tomto rozsahu:</w:t>
      </w:r>
    </w:p>
    <w:p w14:paraId="0218E60E" w14:textId="77777777" w:rsidR="00A172C6" w:rsidRPr="002A6733" w:rsidRDefault="00A172C6" w:rsidP="00A172C6">
      <w:pPr>
        <w:pStyle w:val="Nadpis4"/>
        <w:spacing w:before="120"/>
        <w:ind w:firstLine="360"/>
        <w:rPr>
          <w:rFonts w:ascii="Arial" w:hAnsi="Arial" w:cs="Arial"/>
          <w:color w:val="auto"/>
          <w:sz w:val="20"/>
          <w:szCs w:val="20"/>
        </w:rPr>
      </w:pPr>
      <w:r w:rsidRPr="002A6733">
        <w:rPr>
          <w:rFonts w:ascii="Arial" w:hAnsi="Arial" w:cs="Arial"/>
          <w:color w:val="auto"/>
          <w:sz w:val="20"/>
          <w:szCs w:val="20"/>
        </w:rPr>
        <w:t>před zahájením realizace stavby</w:t>
      </w:r>
    </w:p>
    <w:p w14:paraId="103E4CB4" w14:textId="77777777" w:rsidR="00A172C6" w:rsidRPr="002A6733" w:rsidRDefault="00A172C6" w:rsidP="00A172C6">
      <w:pPr>
        <w:pStyle w:val="Odstavecseseznamem"/>
        <w:widowControl w:val="0"/>
        <w:numPr>
          <w:ilvl w:val="1"/>
          <w:numId w:val="5"/>
        </w:numPr>
        <w:ind w:left="1134" w:hanging="774"/>
        <w:jc w:val="both"/>
        <w:rPr>
          <w:rFonts w:ascii="Arial" w:hAnsi="Arial" w:cs="Arial"/>
          <w:sz w:val="20"/>
          <w:szCs w:val="20"/>
        </w:rPr>
      </w:pPr>
      <w:r w:rsidRPr="002A6733">
        <w:rPr>
          <w:rFonts w:ascii="Arial" w:hAnsi="Arial" w:cs="Arial"/>
          <w:sz w:val="20"/>
          <w:szCs w:val="20"/>
        </w:rPr>
        <w:t>seznámení se všemi podklady, podle kterých se připravuje realizace stavby,</w:t>
      </w:r>
    </w:p>
    <w:p w14:paraId="5033892A" w14:textId="77777777" w:rsidR="00A172C6" w:rsidRPr="002A6733" w:rsidRDefault="00A172C6" w:rsidP="00A172C6">
      <w:pPr>
        <w:pStyle w:val="Nadpis4"/>
        <w:spacing w:before="120"/>
        <w:ind w:firstLine="360"/>
        <w:rPr>
          <w:rFonts w:ascii="Arial" w:hAnsi="Arial" w:cs="Arial"/>
          <w:color w:val="auto"/>
          <w:sz w:val="20"/>
          <w:szCs w:val="20"/>
        </w:rPr>
      </w:pPr>
      <w:r w:rsidRPr="002A6733">
        <w:rPr>
          <w:rFonts w:ascii="Arial" w:hAnsi="Arial" w:cs="Arial"/>
          <w:color w:val="auto"/>
          <w:sz w:val="20"/>
          <w:szCs w:val="20"/>
        </w:rPr>
        <w:t>v průběhu realizace stavby</w:t>
      </w:r>
    </w:p>
    <w:p w14:paraId="64220332" w14:textId="77777777" w:rsidR="00A172C6" w:rsidRPr="002A6733" w:rsidRDefault="00A172C6" w:rsidP="00A172C6">
      <w:pPr>
        <w:pStyle w:val="Odstavecseseznamem"/>
        <w:widowControl w:val="0"/>
        <w:numPr>
          <w:ilvl w:val="1"/>
          <w:numId w:val="5"/>
        </w:numPr>
        <w:ind w:left="1134" w:hanging="774"/>
        <w:jc w:val="both"/>
        <w:rPr>
          <w:rFonts w:ascii="Arial" w:hAnsi="Arial" w:cs="Arial"/>
          <w:sz w:val="20"/>
          <w:szCs w:val="20"/>
        </w:rPr>
      </w:pPr>
      <w:r w:rsidRPr="002A6733">
        <w:rPr>
          <w:rFonts w:ascii="Arial" w:hAnsi="Arial" w:cs="Arial"/>
          <w:sz w:val="20"/>
          <w:szCs w:val="20"/>
        </w:rPr>
        <w:t xml:space="preserve">odevzdání staveniště zhotoviteli stavby včetně protokolárního zápisu, </w:t>
      </w:r>
    </w:p>
    <w:p w14:paraId="07E1876F"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sledování dodržování zadávacích podmínek realizace (zejména projektové dokumentace, smluv, časového harmonogramu, případně dalších požadavků příkazce předaných v písemné podobě),</w:t>
      </w:r>
    </w:p>
    <w:p w14:paraId="39324A04"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péče o doplňování dokumentace, podle které se stavba realizuje, koordinace požadavků dozoru</w:t>
      </w:r>
      <w:r w:rsidR="00616E82" w:rsidRPr="002A6733">
        <w:rPr>
          <w:rFonts w:ascii="Arial" w:hAnsi="Arial" w:cs="Arial"/>
          <w:sz w:val="20"/>
        </w:rPr>
        <w:t xml:space="preserve"> projektanta</w:t>
      </w:r>
      <w:r w:rsidRPr="002A6733">
        <w:rPr>
          <w:rFonts w:ascii="Arial" w:hAnsi="Arial" w:cs="Arial"/>
          <w:sz w:val="20"/>
        </w:rPr>
        <w:t xml:space="preserve"> a požadavků zhotovitele stavby,</w:t>
      </w:r>
    </w:p>
    <w:p w14:paraId="594E50CC"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 xml:space="preserve">evidence dokumentace dokončené stavby nebo její části, </w:t>
      </w:r>
    </w:p>
    <w:p w14:paraId="0AC21253"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 xml:space="preserve">účast a zabezpečení kontrolního zaměření terénu zhotovitelem stavby před zahájením prací a jeho kontrola, </w:t>
      </w:r>
    </w:p>
    <w:p w14:paraId="5245B1E6" w14:textId="43A707E4" w:rsidR="00A172C6" w:rsidRPr="006C5C4B" w:rsidRDefault="00A172C6" w:rsidP="00A172C6">
      <w:pPr>
        <w:pStyle w:val="Normln0"/>
        <w:numPr>
          <w:ilvl w:val="1"/>
          <w:numId w:val="5"/>
        </w:numPr>
        <w:spacing w:after="0" w:line="240" w:lineRule="auto"/>
        <w:ind w:left="1134" w:hanging="774"/>
        <w:rPr>
          <w:rFonts w:ascii="Arial" w:hAnsi="Arial" w:cs="Arial"/>
          <w:sz w:val="20"/>
        </w:rPr>
      </w:pPr>
      <w:r w:rsidRPr="006C5C4B">
        <w:rPr>
          <w:rFonts w:ascii="Arial" w:hAnsi="Arial" w:cs="Arial"/>
          <w:sz w:val="20"/>
        </w:rPr>
        <w:t>kontrola zhotovitele stavby a ostatních účastníků stavby, zda dodržují právní předpisy, technické normy, a to po celou dobu realizace stavby</w:t>
      </w:r>
      <w:r w:rsidR="006C5C4B" w:rsidRPr="006C5C4B">
        <w:rPr>
          <w:rFonts w:ascii="Arial" w:hAnsi="Arial" w:cs="Arial"/>
          <w:sz w:val="20"/>
        </w:rPr>
        <w:t>,</w:t>
      </w:r>
    </w:p>
    <w:p w14:paraId="56C6A3CA"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fotodokumentace stavby (po ukončení stavby bude fotodokumentace předána příkazci v 1 vyhotovení na CD nosiči),</w:t>
      </w:r>
    </w:p>
    <w:p w14:paraId="1D86510E"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sledování kvality prováděných prací, použitých výrobků a materiálů,</w:t>
      </w:r>
    </w:p>
    <w:p w14:paraId="44E0434D"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kontrola všech částí stavby, které budou dalším postupem výstavby zakryty nebo se stanou nepřístupnými se zápisem o těchto kontrolách do stavebního deníku,</w:t>
      </w:r>
    </w:p>
    <w:p w14:paraId="6A82CA2B"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spolupráce s projektantem a zhotovitelem stavby při vykonávání nebo navrhování opatření na odstranění případných vad projektu,</w:t>
      </w:r>
    </w:p>
    <w:p w14:paraId="3692D4B9"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sledování, jestli zhotovitel stavby provádí předepsané a dohodnuté zkoušky materiálů, konstrukcí, výrobků a prací, kontrolování jejich výsledků, požadování dokladů, které prokazují kvalitu vykonávaných prací a dodávek,</w:t>
      </w:r>
    </w:p>
    <w:p w14:paraId="39F795C6"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organizování, účast a řízení pravidelných kontrolních dnů, pořizování zápisů z nich, rozesílání účastníkům kontrolních dnů dle dohody s příkazcem,</w:t>
      </w:r>
    </w:p>
    <w:p w14:paraId="6A399B3A"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účast při předávání jednotlivých dohodnutých dokončených částí / konstrukcí / vrstev díla,</w:t>
      </w:r>
    </w:p>
    <w:p w14:paraId="3F04F928"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technická pomoc při nově vzniklých situacích na stavbě,</w:t>
      </w:r>
    </w:p>
    <w:p w14:paraId="3CD73B63" w14:textId="4F11270D" w:rsidR="00A172C6" w:rsidRPr="006C5C4B" w:rsidRDefault="00A172C6" w:rsidP="00A172C6">
      <w:pPr>
        <w:pStyle w:val="Normln0"/>
        <w:numPr>
          <w:ilvl w:val="1"/>
          <w:numId w:val="5"/>
        </w:numPr>
        <w:spacing w:after="0" w:line="240" w:lineRule="auto"/>
        <w:ind w:left="1134" w:hanging="774"/>
        <w:rPr>
          <w:rFonts w:ascii="Arial" w:hAnsi="Arial" w:cs="Arial"/>
          <w:sz w:val="20"/>
        </w:rPr>
      </w:pPr>
      <w:r w:rsidRPr="006C5C4B">
        <w:rPr>
          <w:rFonts w:ascii="Arial" w:hAnsi="Arial" w:cs="Arial"/>
          <w:sz w:val="20"/>
        </w:rPr>
        <w:t>cenová a věcná kontrola provedených prací, kontrola úplnosti faktur, kontrola souladu faktur a zjišťovacích protokolů s podmínkami uvedenými ve smlouvách (zejména s rozpočtem) a se skutečně provedenými pracemi</w:t>
      </w:r>
      <w:r w:rsidR="006C5C4B" w:rsidRPr="006C5C4B">
        <w:rPr>
          <w:rFonts w:ascii="Arial" w:hAnsi="Arial" w:cs="Arial"/>
          <w:sz w:val="20"/>
        </w:rPr>
        <w:t>,</w:t>
      </w:r>
    </w:p>
    <w:p w14:paraId="280E2639"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příprava podkladů pro odevzdání a převzetí stavby nebo její části a organizační zajištění jednání o odevzdání a převzetí stavby,</w:t>
      </w:r>
    </w:p>
    <w:p w14:paraId="5C95C5CA"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kontrola odstraňování vad a nedodělků zjištěných při přebírání stavby v dohodnutých termínech,</w:t>
      </w:r>
    </w:p>
    <w:p w14:paraId="2333A069"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předkládání požadavků příkazci na změny projektové dokumentace a dodatky s vlastním vyjádřením včetně zastupování v řízení týkajících se změn staveb</w:t>
      </w:r>
      <w:r w:rsidR="00395DA9" w:rsidRPr="002A6733">
        <w:rPr>
          <w:rFonts w:ascii="Arial" w:hAnsi="Arial" w:cs="Arial"/>
          <w:sz w:val="20"/>
        </w:rPr>
        <w:t xml:space="preserve"> / záměrů</w:t>
      </w:r>
      <w:r w:rsidRPr="002A6733">
        <w:rPr>
          <w:rFonts w:ascii="Arial" w:hAnsi="Arial" w:cs="Arial"/>
          <w:sz w:val="20"/>
        </w:rPr>
        <w:t xml:space="preserve"> před dokončením,</w:t>
      </w:r>
    </w:p>
    <w:p w14:paraId="0E9DA19B"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evidence a kontrola víceprací a méněprací – evidence, odsouhlasení předem včetně zajištění podkladů a finanční náročnosti – průběžně, spolupráce při zpracování změnových listů,</w:t>
      </w:r>
    </w:p>
    <w:p w14:paraId="504D7965"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řádné pořizování záznamů ze všech jednání, které vzešly v rámci realizace stavby v jednotné formě umožňující jejich vyhodnocení a další zpracování.</w:t>
      </w:r>
    </w:p>
    <w:p w14:paraId="4736F979"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ověřovat správnost všech návrhů zhotovitele na změny cen, termínů nebo jiných podmínek smlouvy, připojovat k nim své stanovisko a předávat je příkazci,</w:t>
      </w:r>
    </w:p>
    <w:p w14:paraId="230D725F"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lastRenderedPageBreak/>
        <w:t xml:space="preserve">pravidelné sledování a kontrola vedení stavebního deníku, kontrola plnění úkolů vyplývajících ze zápisů ve stavebním deníku, </w:t>
      </w:r>
    </w:p>
    <w:p w14:paraId="55E97110"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kontrola řádného uskladnění materiálů, pořádku na staveništi apod., a přijímání opatření k odvrácení nebo omezení škod.</w:t>
      </w:r>
    </w:p>
    <w:p w14:paraId="77A368BF" w14:textId="77777777" w:rsidR="00A172C6" w:rsidRPr="002A6733" w:rsidRDefault="00A172C6" w:rsidP="00A172C6">
      <w:pPr>
        <w:pStyle w:val="Normln0"/>
        <w:spacing w:after="0" w:line="240" w:lineRule="auto"/>
        <w:ind w:left="1134"/>
        <w:rPr>
          <w:rFonts w:ascii="Arial" w:hAnsi="Arial" w:cs="Arial"/>
          <w:sz w:val="20"/>
        </w:rPr>
      </w:pPr>
    </w:p>
    <w:p w14:paraId="52F663D7" w14:textId="77777777" w:rsidR="00A172C6" w:rsidRPr="002A6733" w:rsidRDefault="00A172C6" w:rsidP="00A172C6">
      <w:pPr>
        <w:pStyle w:val="Nadpis4"/>
        <w:spacing w:before="120"/>
        <w:jc w:val="both"/>
        <w:rPr>
          <w:rFonts w:ascii="Arial" w:hAnsi="Arial" w:cs="Arial"/>
          <w:color w:val="auto"/>
          <w:sz w:val="20"/>
          <w:szCs w:val="20"/>
        </w:rPr>
      </w:pPr>
      <w:r w:rsidRPr="002A6733">
        <w:rPr>
          <w:rFonts w:ascii="Arial" w:hAnsi="Arial" w:cs="Arial"/>
          <w:color w:val="auto"/>
          <w:sz w:val="20"/>
          <w:szCs w:val="20"/>
        </w:rPr>
        <w:t xml:space="preserve">      po dokončení stavby</w:t>
      </w:r>
    </w:p>
    <w:p w14:paraId="16B18EC6"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kontrola vyklizení staveniště zhotovitelem stavby,</w:t>
      </w:r>
    </w:p>
    <w:p w14:paraId="34BEF94D"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 xml:space="preserve">kontrola a odsouhlasení správnosti dokumentace skutečného provedení stavby, kterou stvrdí svým podpisem, a zajištění odstranění případných nedostatků, </w:t>
      </w:r>
    </w:p>
    <w:p w14:paraId="1D6EE1BB"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 xml:space="preserve">spolupráce při vyhodnocení stavby, </w:t>
      </w:r>
    </w:p>
    <w:p w14:paraId="41D685D8" w14:textId="77777777" w:rsidR="00A172C6" w:rsidRPr="002A6733" w:rsidRDefault="00A172C6" w:rsidP="00A172C6">
      <w:pPr>
        <w:pStyle w:val="Normln0"/>
        <w:numPr>
          <w:ilvl w:val="1"/>
          <w:numId w:val="5"/>
        </w:numPr>
        <w:spacing w:after="0" w:line="240" w:lineRule="auto"/>
        <w:ind w:left="1134" w:hanging="774"/>
        <w:rPr>
          <w:rFonts w:ascii="Arial" w:hAnsi="Arial" w:cs="Arial"/>
          <w:sz w:val="20"/>
        </w:rPr>
      </w:pPr>
      <w:r w:rsidRPr="002A6733">
        <w:rPr>
          <w:rFonts w:ascii="Arial" w:hAnsi="Arial" w:cs="Arial"/>
          <w:sz w:val="20"/>
        </w:rPr>
        <w:t>spolupráce a poskytování odborné pomoci při uplatňování práv z vadného plnění díla uvedených v zápise o předání a převzetí díla, kontrola odstranění těchto vad v dohodnuté</w:t>
      </w:r>
      <w:r w:rsidR="00616E82" w:rsidRPr="002A6733">
        <w:rPr>
          <w:rFonts w:ascii="Arial" w:hAnsi="Arial" w:cs="Arial"/>
          <w:sz w:val="20"/>
        </w:rPr>
        <w:t>m termínu a v dohodnuté kvalitě.</w:t>
      </w:r>
    </w:p>
    <w:p w14:paraId="5DD9912C" w14:textId="77777777" w:rsidR="00A97B25" w:rsidRPr="002A6733" w:rsidRDefault="00A97B25" w:rsidP="00A172C6">
      <w:pPr>
        <w:pStyle w:val="Smlouva2"/>
        <w:spacing w:before="240" w:after="120"/>
        <w:rPr>
          <w:rFonts w:ascii="Arial" w:hAnsi="Arial" w:cs="Arial"/>
          <w:sz w:val="20"/>
        </w:rPr>
      </w:pPr>
    </w:p>
    <w:p w14:paraId="7EA33FCA"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IV.</w:t>
      </w:r>
    </w:p>
    <w:p w14:paraId="57D31D6B" w14:textId="77777777" w:rsidR="00A172C6" w:rsidRPr="002A6733" w:rsidRDefault="00A172C6" w:rsidP="00A172C6">
      <w:pPr>
        <w:pStyle w:val="Smlouva2"/>
        <w:rPr>
          <w:rFonts w:ascii="Arial" w:hAnsi="Arial" w:cs="Arial"/>
          <w:sz w:val="20"/>
        </w:rPr>
      </w:pPr>
      <w:r w:rsidRPr="002A6733">
        <w:rPr>
          <w:rFonts w:ascii="Arial" w:hAnsi="Arial" w:cs="Arial"/>
          <w:sz w:val="20"/>
        </w:rPr>
        <w:t>Doba plnění</w:t>
      </w:r>
    </w:p>
    <w:p w14:paraId="591C8795" w14:textId="77777777" w:rsidR="00A172C6" w:rsidRPr="002A6733" w:rsidRDefault="00A172C6" w:rsidP="00A172C6">
      <w:pPr>
        <w:pStyle w:val="Smlouva-slo"/>
        <w:numPr>
          <w:ilvl w:val="0"/>
          <w:numId w:val="6"/>
        </w:numPr>
        <w:ind w:left="357" w:hanging="357"/>
        <w:rPr>
          <w:rFonts w:ascii="Arial" w:hAnsi="Arial" w:cs="Arial"/>
          <w:sz w:val="20"/>
        </w:rPr>
      </w:pPr>
      <w:r w:rsidRPr="002A6733">
        <w:rPr>
          <w:rFonts w:ascii="Arial" w:hAnsi="Arial" w:cs="Arial"/>
          <w:sz w:val="20"/>
        </w:rPr>
        <w:t xml:space="preserve">Doba plnění popsaného v čl. III. této smlouvy začíná dnem nabytí účinnosti této smlouvy a končí splněním všech práv a povinností dle této smlouvy. </w:t>
      </w:r>
    </w:p>
    <w:p w14:paraId="368A46AE" w14:textId="77777777" w:rsidR="00A172C6" w:rsidRPr="002A6733" w:rsidRDefault="00A172C6" w:rsidP="00A172C6">
      <w:pPr>
        <w:pStyle w:val="Smlouva-slo"/>
        <w:numPr>
          <w:ilvl w:val="0"/>
          <w:numId w:val="6"/>
        </w:numPr>
        <w:ind w:left="357" w:hanging="357"/>
        <w:rPr>
          <w:rFonts w:ascii="Arial" w:hAnsi="Arial" w:cs="Arial"/>
          <w:sz w:val="20"/>
        </w:rPr>
      </w:pPr>
      <w:r w:rsidRPr="002A6733">
        <w:rPr>
          <w:rFonts w:ascii="Arial" w:hAnsi="Arial" w:cs="Arial"/>
          <w:sz w:val="20"/>
        </w:rPr>
        <w:t xml:space="preserve">Práce budou zahájeny po nabytí účinnosti této smlouvy a bude v nich řádně pokračováno po předání staveniště zhotoviteli stavby až do úplného ukončení realizace stavby a splnění všech činností a povinností dle této smlouvy. </w:t>
      </w:r>
    </w:p>
    <w:p w14:paraId="71C65C19"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V.</w:t>
      </w:r>
    </w:p>
    <w:p w14:paraId="61C81195" w14:textId="77777777" w:rsidR="00A172C6" w:rsidRPr="002A6733" w:rsidRDefault="00A172C6" w:rsidP="00A172C6">
      <w:pPr>
        <w:pStyle w:val="Smlouva2"/>
        <w:rPr>
          <w:rFonts w:ascii="Arial" w:hAnsi="Arial" w:cs="Arial"/>
          <w:sz w:val="20"/>
        </w:rPr>
      </w:pPr>
      <w:r w:rsidRPr="002A6733">
        <w:rPr>
          <w:rFonts w:ascii="Arial" w:hAnsi="Arial" w:cs="Arial"/>
          <w:sz w:val="20"/>
        </w:rPr>
        <w:t>Místo plnění</w:t>
      </w:r>
    </w:p>
    <w:p w14:paraId="53576D8D" w14:textId="77777777" w:rsidR="00A172C6" w:rsidRPr="002A6733" w:rsidRDefault="00A172C6" w:rsidP="006C5C4B">
      <w:pPr>
        <w:pStyle w:val="Smlouva2"/>
        <w:jc w:val="both"/>
        <w:rPr>
          <w:rFonts w:ascii="Arial" w:hAnsi="Arial" w:cs="Arial"/>
          <w:sz w:val="20"/>
        </w:rPr>
      </w:pPr>
    </w:p>
    <w:p w14:paraId="5C128DB1" w14:textId="782F4BCB" w:rsidR="00A172C6" w:rsidRPr="002A6733" w:rsidRDefault="00A172C6" w:rsidP="006C5C4B">
      <w:pPr>
        <w:pStyle w:val="Odstavecseseznamem"/>
        <w:numPr>
          <w:ilvl w:val="3"/>
          <w:numId w:val="4"/>
        </w:numPr>
        <w:ind w:left="426" w:hanging="426"/>
        <w:jc w:val="both"/>
        <w:rPr>
          <w:rFonts w:ascii="Arial" w:hAnsi="Arial" w:cs="Arial"/>
          <w:sz w:val="20"/>
          <w:szCs w:val="20"/>
        </w:rPr>
      </w:pPr>
      <w:r w:rsidRPr="002A6733">
        <w:rPr>
          <w:rFonts w:ascii="Arial" w:hAnsi="Arial" w:cs="Arial"/>
          <w:sz w:val="20"/>
          <w:szCs w:val="20"/>
        </w:rPr>
        <w:t xml:space="preserve">Místem plnění je </w:t>
      </w:r>
      <w:r w:rsidR="006C5C4B" w:rsidRPr="006C5C4B">
        <w:rPr>
          <w:rFonts w:ascii="Arial" w:hAnsi="Arial" w:cs="Arial"/>
          <w:sz w:val="20"/>
          <w:szCs w:val="20"/>
        </w:rPr>
        <w:t xml:space="preserve">budova ZŠ Cihelní Karviná, adresa: Cihelní 1666/30, 735 06 </w:t>
      </w:r>
      <w:proofErr w:type="gramStart"/>
      <w:r w:rsidR="006C5C4B" w:rsidRPr="006C5C4B">
        <w:rPr>
          <w:rFonts w:ascii="Arial" w:hAnsi="Arial" w:cs="Arial"/>
          <w:sz w:val="20"/>
          <w:szCs w:val="20"/>
        </w:rPr>
        <w:t>Karviná - Nové</w:t>
      </w:r>
      <w:proofErr w:type="gramEnd"/>
      <w:r w:rsidR="006C5C4B" w:rsidRPr="006C5C4B">
        <w:rPr>
          <w:rFonts w:ascii="Arial" w:hAnsi="Arial" w:cs="Arial"/>
          <w:sz w:val="20"/>
          <w:szCs w:val="20"/>
        </w:rPr>
        <w:t xml:space="preserve"> Město</w:t>
      </w:r>
      <w:r w:rsidR="006C5C4B">
        <w:rPr>
          <w:rFonts w:ascii="Arial" w:hAnsi="Arial" w:cs="Arial"/>
          <w:sz w:val="20"/>
          <w:szCs w:val="20"/>
        </w:rPr>
        <w:t>.</w:t>
      </w:r>
    </w:p>
    <w:p w14:paraId="4ED2A67A"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VI.</w:t>
      </w:r>
    </w:p>
    <w:p w14:paraId="024974BC" w14:textId="77777777" w:rsidR="00A172C6" w:rsidRDefault="00A172C6" w:rsidP="00A172C6">
      <w:pPr>
        <w:pStyle w:val="Smlouva2"/>
        <w:rPr>
          <w:rFonts w:ascii="Arial" w:hAnsi="Arial" w:cs="Arial"/>
          <w:sz w:val="20"/>
        </w:rPr>
      </w:pPr>
      <w:r w:rsidRPr="002A6733">
        <w:rPr>
          <w:rFonts w:ascii="Arial" w:hAnsi="Arial" w:cs="Arial"/>
          <w:sz w:val="20"/>
        </w:rPr>
        <w:t>Odměna</w:t>
      </w:r>
    </w:p>
    <w:p w14:paraId="5AD17CEF" w14:textId="77777777" w:rsidR="006C5C4B" w:rsidRPr="002A6733" w:rsidRDefault="006C5C4B" w:rsidP="00A172C6">
      <w:pPr>
        <w:pStyle w:val="Smlouva2"/>
        <w:rPr>
          <w:rFonts w:ascii="Arial" w:hAnsi="Arial" w:cs="Arial"/>
          <w:sz w:val="20"/>
        </w:rPr>
      </w:pPr>
    </w:p>
    <w:p w14:paraId="570FFEAD" w14:textId="0D6AEA32" w:rsidR="00A172C6" w:rsidRPr="006C5C4B" w:rsidRDefault="00A172C6" w:rsidP="00A172C6">
      <w:pPr>
        <w:pStyle w:val="Smlouva-slo"/>
        <w:numPr>
          <w:ilvl w:val="6"/>
          <w:numId w:val="4"/>
        </w:numPr>
        <w:tabs>
          <w:tab w:val="left" w:pos="426"/>
        </w:tabs>
        <w:spacing w:before="0" w:after="120" w:line="240" w:lineRule="auto"/>
        <w:ind w:left="426" w:hanging="426"/>
        <w:rPr>
          <w:rFonts w:ascii="Arial" w:hAnsi="Arial" w:cs="Arial"/>
          <w:sz w:val="20"/>
        </w:rPr>
      </w:pPr>
      <w:r w:rsidRPr="006C5C4B">
        <w:rPr>
          <w:rFonts w:ascii="Arial" w:hAnsi="Arial" w:cs="Arial"/>
          <w:sz w:val="20"/>
        </w:rPr>
        <w:t>Smluvní strany se dohodly, že odměna za provedené práce činí</w:t>
      </w:r>
      <w:r w:rsidRPr="006C5C4B">
        <w:rPr>
          <w:rFonts w:ascii="Arial" w:hAnsi="Arial" w:cs="Arial"/>
          <w:bCs/>
          <w:iCs/>
          <w:sz w:val="20"/>
        </w:rPr>
        <w:t xml:space="preserve"> </w:t>
      </w:r>
      <w:r w:rsidR="006C5C4B" w:rsidRPr="006C5C4B">
        <w:rPr>
          <w:rFonts w:ascii="Arial" w:hAnsi="Arial" w:cs="Arial"/>
          <w:b/>
          <w:iCs/>
          <w:sz w:val="20"/>
        </w:rPr>
        <w:t>60 000</w:t>
      </w:r>
      <w:r w:rsidRPr="006C5C4B">
        <w:rPr>
          <w:rFonts w:ascii="Arial" w:hAnsi="Arial" w:cs="Arial"/>
          <w:b/>
          <w:iCs/>
          <w:sz w:val="20"/>
        </w:rPr>
        <w:t>,-</w:t>
      </w:r>
      <w:r w:rsidR="006C5C4B" w:rsidRPr="006C5C4B">
        <w:rPr>
          <w:rFonts w:ascii="Arial" w:hAnsi="Arial" w:cs="Arial"/>
          <w:b/>
          <w:iCs/>
          <w:sz w:val="20"/>
        </w:rPr>
        <w:t xml:space="preserve"> </w:t>
      </w:r>
      <w:r w:rsidRPr="006C5C4B">
        <w:rPr>
          <w:rFonts w:ascii="Arial" w:hAnsi="Arial" w:cs="Arial"/>
          <w:b/>
          <w:iCs/>
          <w:sz w:val="20"/>
        </w:rPr>
        <w:t xml:space="preserve">Kč </w:t>
      </w:r>
      <w:r w:rsidRPr="006C5C4B">
        <w:rPr>
          <w:rFonts w:ascii="Arial" w:hAnsi="Arial" w:cs="Arial"/>
          <w:b/>
          <w:sz w:val="20"/>
        </w:rPr>
        <w:t>bez DPH</w:t>
      </w:r>
      <w:r w:rsidRPr="006C5C4B">
        <w:rPr>
          <w:rFonts w:ascii="Arial" w:hAnsi="Arial" w:cs="Arial"/>
          <w:sz w:val="20"/>
        </w:rPr>
        <w:t xml:space="preserve">. </w:t>
      </w:r>
    </w:p>
    <w:p w14:paraId="6836A7C5" w14:textId="59A73211" w:rsidR="00A172C6" w:rsidRPr="006C5C4B" w:rsidRDefault="00A172C6" w:rsidP="00A172C6">
      <w:pPr>
        <w:pStyle w:val="Normln0"/>
        <w:spacing w:line="240" w:lineRule="auto"/>
        <w:ind w:left="360"/>
        <w:rPr>
          <w:rFonts w:ascii="Arial" w:hAnsi="Arial"/>
          <w:sz w:val="20"/>
        </w:rPr>
      </w:pPr>
      <w:r w:rsidRPr="006C5C4B">
        <w:rPr>
          <w:rFonts w:ascii="Arial" w:hAnsi="Arial"/>
          <w:sz w:val="20"/>
        </w:rPr>
        <w:t>K odměně bez DPH bude připočteno DPH ve výši dle obecně závazných právních předpisů.</w:t>
      </w:r>
    </w:p>
    <w:p w14:paraId="0D63D4B1" w14:textId="77777777" w:rsidR="00A172C6" w:rsidRPr="002A6733" w:rsidRDefault="00A172C6" w:rsidP="00A172C6">
      <w:pPr>
        <w:pStyle w:val="Smlouva-slo"/>
        <w:numPr>
          <w:ilvl w:val="0"/>
          <w:numId w:val="7"/>
        </w:numPr>
        <w:rPr>
          <w:rFonts w:ascii="Arial" w:hAnsi="Arial" w:cs="Arial"/>
          <w:sz w:val="20"/>
        </w:rPr>
      </w:pPr>
      <w:r w:rsidRPr="002A6733">
        <w:rPr>
          <w:rFonts w:ascii="Arial" w:hAnsi="Arial" w:cs="Arial"/>
          <w:sz w:val="20"/>
        </w:rPr>
        <w:t xml:space="preserve">Smluvní strany se dohodly, že v odměně jsou zahrnuty všechny hotové výdaje a náklady účelně vynaložené při plnění závazku dle článku III. této smlouvy, zejména poštovné, náklady na telefony, cestovné a čas potřebný pro přesun ze sídla příkazníka na místo výkonu. </w:t>
      </w:r>
    </w:p>
    <w:p w14:paraId="49E343EC" w14:textId="32EAC8D7" w:rsidR="00A172C6" w:rsidRPr="006C5C4B" w:rsidRDefault="00A172C6" w:rsidP="00A172C6">
      <w:pPr>
        <w:pStyle w:val="Smlouva-slo"/>
        <w:numPr>
          <w:ilvl w:val="0"/>
          <w:numId w:val="7"/>
        </w:numPr>
        <w:ind w:hanging="426"/>
        <w:rPr>
          <w:rFonts w:ascii="Arial" w:hAnsi="Arial" w:cs="Arial"/>
          <w:sz w:val="20"/>
        </w:rPr>
      </w:pPr>
      <w:r w:rsidRPr="006C5C4B">
        <w:rPr>
          <w:rFonts w:ascii="Arial" w:hAnsi="Arial" w:cs="Arial"/>
          <w:sz w:val="20"/>
        </w:rPr>
        <w:t>Příkazník odpovídá za to, že sazba daně z přidané hodnoty je stanovena v souladu s platnými právními předpisy.</w:t>
      </w:r>
    </w:p>
    <w:p w14:paraId="2EB1825D"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VII.</w:t>
      </w:r>
    </w:p>
    <w:p w14:paraId="6AE2E427" w14:textId="77777777" w:rsidR="00A172C6" w:rsidRPr="002A6733" w:rsidRDefault="00A172C6" w:rsidP="00A172C6">
      <w:pPr>
        <w:pStyle w:val="Smlouva2"/>
        <w:rPr>
          <w:rFonts w:ascii="Arial" w:hAnsi="Arial" w:cs="Arial"/>
          <w:sz w:val="20"/>
        </w:rPr>
      </w:pPr>
      <w:r w:rsidRPr="002A6733">
        <w:rPr>
          <w:rFonts w:ascii="Arial" w:hAnsi="Arial" w:cs="Arial"/>
          <w:sz w:val="20"/>
        </w:rPr>
        <w:t xml:space="preserve">Platební podmínky </w:t>
      </w:r>
    </w:p>
    <w:p w14:paraId="1D57991E" w14:textId="77777777" w:rsidR="00A172C6" w:rsidRPr="00534925" w:rsidRDefault="00A172C6" w:rsidP="00A172C6">
      <w:pPr>
        <w:spacing w:before="120"/>
        <w:rPr>
          <w:rFonts w:ascii="Arial" w:hAnsi="Arial" w:cs="Arial"/>
          <w:sz w:val="20"/>
          <w:szCs w:val="20"/>
        </w:rPr>
      </w:pPr>
      <w:r w:rsidRPr="002A6733">
        <w:rPr>
          <w:rFonts w:ascii="Arial" w:hAnsi="Arial" w:cs="Arial"/>
          <w:sz w:val="20"/>
          <w:szCs w:val="20"/>
        </w:rPr>
        <w:t xml:space="preserve">1.   </w:t>
      </w:r>
      <w:r w:rsidRPr="00534925">
        <w:rPr>
          <w:rFonts w:ascii="Arial" w:hAnsi="Arial" w:cs="Arial"/>
          <w:sz w:val="20"/>
          <w:szCs w:val="20"/>
        </w:rPr>
        <w:t>Smluvní strany se dohodly, že zálohy nejsou sjednány.</w:t>
      </w:r>
    </w:p>
    <w:p w14:paraId="5DC2ABD4" w14:textId="62B2FC7A" w:rsidR="00A172C6" w:rsidRPr="00534925" w:rsidRDefault="00A172C6" w:rsidP="00534925">
      <w:pPr>
        <w:numPr>
          <w:ilvl w:val="3"/>
          <w:numId w:val="4"/>
        </w:numPr>
        <w:spacing w:before="120"/>
        <w:ind w:left="425" w:hanging="425"/>
        <w:jc w:val="both"/>
        <w:rPr>
          <w:rFonts w:ascii="Arial" w:hAnsi="Arial" w:cs="Arial"/>
          <w:sz w:val="20"/>
          <w:szCs w:val="20"/>
        </w:rPr>
      </w:pPr>
      <w:r w:rsidRPr="00534925">
        <w:rPr>
          <w:rFonts w:ascii="Arial" w:hAnsi="Arial" w:cs="Arial"/>
          <w:sz w:val="20"/>
          <w:szCs w:val="20"/>
        </w:rPr>
        <w:t xml:space="preserve">Smluvní strany se dohodly, že odměna bude příkazníkovi uhrazena na základě daňového dokladu (dále též </w:t>
      </w:r>
      <w:r w:rsidR="00616E82" w:rsidRPr="00534925">
        <w:rPr>
          <w:rFonts w:ascii="Arial" w:hAnsi="Arial" w:cs="Arial"/>
          <w:sz w:val="20"/>
          <w:szCs w:val="20"/>
        </w:rPr>
        <w:t>„</w:t>
      </w:r>
      <w:r w:rsidRPr="00534925">
        <w:rPr>
          <w:rFonts w:ascii="Arial" w:hAnsi="Arial" w:cs="Arial"/>
          <w:sz w:val="20"/>
          <w:szCs w:val="20"/>
        </w:rPr>
        <w:t>faktura</w:t>
      </w:r>
      <w:r w:rsidR="00616E82" w:rsidRPr="00534925">
        <w:rPr>
          <w:rFonts w:ascii="Arial" w:hAnsi="Arial" w:cs="Arial"/>
          <w:sz w:val="20"/>
          <w:szCs w:val="20"/>
        </w:rPr>
        <w:t>“</w:t>
      </w:r>
      <w:r w:rsidRPr="00534925">
        <w:rPr>
          <w:rFonts w:ascii="Arial" w:hAnsi="Arial" w:cs="Arial"/>
          <w:sz w:val="20"/>
          <w:szCs w:val="20"/>
        </w:rPr>
        <w:t>) vystaveného příkazníkem po nabytí právní moci kolaudačního rozhodnutí nebo nepodléhá-li stavba kolaudaci, po převzetí dokončené stavby příkazcem. Příkazník není oprávněn vystavit fakturu před touto dobou.</w:t>
      </w:r>
    </w:p>
    <w:p w14:paraId="1046D0BD" w14:textId="77777777" w:rsidR="00A172C6" w:rsidRPr="002A6733" w:rsidRDefault="00A172C6" w:rsidP="00A172C6">
      <w:pPr>
        <w:numPr>
          <w:ilvl w:val="3"/>
          <w:numId w:val="4"/>
        </w:numPr>
        <w:spacing w:before="120"/>
        <w:ind w:left="425" w:hanging="425"/>
        <w:jc w:val="both"/>
        <w:rPr>
          <w:rFonts w:ascii="Arial" w:hAnsi="Arial" w:cs="Arial"/>
          <w:sz w:val="20"/>
          <w:szCs w:val="20"/>
        </w:rPr>
      </w:pPr>
      <w:r w:rsidRPr="002A6733">
        <w:rPr>
          <w:rFonts w:ascii="Arial" w:hAnsi="Arial" w:cs="Arial"/>
          <w:sz w:val="20"/>
          <w:szCs w:val="20"/>
        </w:rPr>
        <w:t xml:space="preserve">Faktura kromě náležitostí stanovených platnými právními předpisy musí obsahovat i tyto údaje: </w:t>
      </w:r>
    </w:p>
    <w:p w14:paraId="07C2ABA5" w14:textId="41D15240"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t>číslo smlouvy</w:t>
      </w:r>
      <w:r w:rsidR="00534925">
        <w:rPr>
          <w:rFonts w:ascii="Arial" w:hAnsi="Arial" w:cs="Arial"/>
          <w:sz w:val="20"/>
          <w:szCs w:val="20"/>
        </w:rPr>
        <w:t>,</w:t>
      </w:r>
    </w:p>
    <w:p w14:paraId="523F8945" w14:textId="77777777"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t>předmět smlouvy, jeho přesnou specifikaci (nestačí odkaz na číslo smlouvy),</w:t>
      </w:r>
    </w:p>
    <w:p w14:paraId="6A81FBF9" w14:textId="77777777"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t>soupis skutečně provedených prací,</w:t>
      </w:r>
    </w:p>
    <w:p w14:paraId="17AC6C7B" w14:textId="1857B460"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t>označení banky a číslo účtu příkazníka</w:t>
      </w:r>
      <w:r w:rsidR="007260E8">
        <w:rPr>
          <w:rFonts w:ascii="Arial" w:hAnsi="Arial" w:cs="Arial"/>
          <w:sz w:val="20"/>
          <w:szCs w:val="20"/>
        </w:rPr>
        <w:t>,</w:t>
      </w:r>
    </w:p>
    <w:p w14:paraId="4CCA692C" w14:textId="77777777"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lastRenderedPageBreak/>
        <w:t>lhůtu splatnosti faktury,</w:t>
      </w:r>
    </w:p>
    <w:p w14:paraId="0C31A98F" w14:textId="4B36D8CE" w:rsidR="00A172C6" w:rsidRPr="002A6733" w:rsidRDefault="00A172C6" w:rsidP="00A172C6">
      <w:pPr>
        <w:numPr>
          <w:ilvl w:val="0"/>
          <w:numId w:val="8"/>
        </w:numPr>
        <w:tabs>
          <w:tab w:val="num" w:pos="-142"/>
        </w:tabs>
        <w:ind w:left="709"/>
        <w:jc w:val="both"/>
        <w:rPr>
          <w:rFonts w:ascii="Arial" w:hAnsi="Arial" w:cs="Arial"/>
          <w:sz w:val="20"/>
          <w:szCs w:val="20"/>
        </w:rPr>
      </w:pPr>
      <w:r w:rsidRPr="002A6733">
        <w:rPr>
          <w:rFonts w:ascii="Arial" w:hAnsi="Arial" w:cs="Arial"/>
          <w:sz w:val="20"/>
          <w:szCs w:val="20"/>
        </w:rPr>
        <w:t>označení osoby, která fakturu vyhotovila, včetně jejího podpisu a kontaktního telefonu</w:t>
      </w:r>
      <w:r w:rsidR="00534925">
        <w:rPr>
          <w:rFonts w:ascii="Arial" w:hAnsi="Arial" w:cs="Arial"/>
          <w:sz w:val="20"/>
          <w:szCs w:val="20"/>
        </w:rPr>
        <w:t>.</w:t>
      </w:r>
    </w:p>
    <w:p w14:paraId="5C4E2835" w14:textId="7A187BA8" w:rsidR="00A172C6" w:rsidRPr="002A6733" w:rsidRDefault="00A172C6" w:rsidP="00A172C6">
      <w:pPr>
        <w:numPr>
          <w:ilvl w:val="0"/>
          <w:numId w:val="9"/>
        </w:numPr>
        <w:spacing w:before="120"/>
        <w:jc w:val="both"/>
        <w:rPr>
          <w:rFonts w:ascii="Arial" w:hAnsi="Arial" w:cs="Arial"/>
          <w:sz w:val="20"/>
          <w:szCs w:val="20"/>
        </w:rPr>
      </w:pPr>
      <w:r w:rsidRPr="002A6733">
        <w:rPr>
          <w:rFonts w:ascii="Arial" w:hAnsi="Arial" w:cs="Arial"/>
          <w:sz w:val="20"/>
          <w:szCs w:val="20"/>
        </w:rPr>
        <w:t>Lhůta splatnosti faktur za výkon činností TDS je dohodou stanovena na 30 kalendářních dnů od jejich doručení příkazci. Fakturu doručuje příkazník příkazci v digitální formě, a to elektronickou poštou</w:t>
      </w:r>
      <w:r w:rsidR="00620BD7">
        <w:rPr>
          <w:rFonts w:ascii="Arial" w:hAnsi="Arial" w:cs="Arial"/>
          <w:sz w:val="20"/>
          <w:szCs w:val="20"/>
        </w:rPr>
        <w:t xml:space="preserve"> na adresu</w:t>
      </w:r>
      <w:r w:rsidR="00BA27F9">
        <w:rPr>
          <w:rFonts w:ascii="Arial" w:hAnsi="Arial" w:cs="Arial"/>
          <w:sz w:val="20"/>
          <w:szCs w:val="20"/>
        </w:rPr>
        <w:t xml:space="preserve"> </w:t>
      </w:r>
      <w:proofErr w:type="spellStart"/>
      <w:r w:rsidR="00BA27F9">
        <w:rPr>
          <w:rFonts w:ascii="Arial" w:hAnsi="Arial" w:cs="Arial"/>
          <w:sz w:val="20"/>
          <w:szCs w:val="20"/>
        </w:rPr>
        <w:t>xxxxxxxxxxxxxxxxxxxx</w:t>
      </w:r>
      <w:proofErr w:type="spellEnd"/>
      <w:r w:rsidRPr="002A6733">
        <w:rPr>
          <w:rFonts w:ascii="Arial" w:hAnsi="Arial" w:cs="Arial"/>
          <w:sz w:val="20"/>
          <w:szCs w:val="20"/>
        </w:rPr>
        <w:t>,</w:t>
      </w:r>
      <w:r w:rsidR="00620BD7">
        <w:rPr>
          <w:rFonts w:ascii="Arial" w:hAnsi="Arial" w:cs="Arial"/>
          <w:sz w:val="20"/>
          <w:szCs w:val="20"/>
        </w:rPr>
        <w:t xml:space="preserve"> </w:t>
      </w:r>
      <w:r w:rsidRPr="002A6733">
        <w:rPr>
          <w:rFonts w:ascii="Arial" w:hAnsi="Arial" w:cs="Arial"/>
          <w:sz w:val="20"/>
          <w:szCs w:val="20"/>
        </w:rPr>
        <w:t xml:space="preserve">případně do datové schránky příkazce, a to zejména ve formátu ISDOC nebo ISDOCX. </w:t>
      </w:r>
    </w:p>
    <w:p w14:paraId="3D69586A" w14:textId="2BE00303" w:rsidR="00A172C6" w:rsidRPr="002A6733" w:rsidRDefault="00A172C6" w:rsidP="00A172C6">
      <w:pPr>
        <w:numPr>
          <w:ilvl w:val="0"/>
          <w:numId w:val="9"/>
        </w:numPr>
        <w:spacing w:before="120"/>
        <w:jc w:val="both"/>
        <w:rPr>
          <w:rFonts w:ascii="Arial" w:hAnsi="Arial" w:cs="Arial"/>
          <w:sz w:val="20"/>
          <w:szCs w:val="20"/>
        </w:rPr>
      </w:pPr>
      <w:r w:rsidRPr="002A6733">
        <w:rPr>
          <w:rFonts w:ascii="Arial" w:hAnsi="Arial" w:cs="Arial"/>
          <w:sz w:val="20"/>
          <w:szCs w:val="20"/>
        </w:rPr>
        <w:t xml:space="preserve">Nebude-li faktura obsahovat některou povinnou nebo dohodnutou náležitost, bude-li obsahovat nesprávné údaje, bude-li vyúčtována </w:t>
      </w:r>
      <w:r w:rsidRPr="00534925">
        <w:rPr>
          <w:rFonts w:ascii="Arial" w:hAnsi="Arial" w:cs="Arial"/>
          <w:sz w:val="20"/>
          <w:szCs w:val="20"/>
        </w:rPr>
        <w:t>odměna nebo DPH v nesprávné výši, nebo příkazník vyúčtuje práce, které neprovedl, je příkazce oprávněn fakturu</w:t>
      </w:r>
      <w:r w:rsidRPr="002A6733">
        <w:rPr>
          <w:rFonts w:ascii="Arial" w:hAnsi="Arial" w:cs="Arial"/>
          <w:sz w:val="20"/>
          <w:szCs w:val="20"/>
        </w:rPr>
        <w:t xml:space="preserve">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0D71A836" w14:textId="77777777" w:rsidR="00A172C6" w:rsidRPr="00534925" w:rsidRDefault="00A172C6" w:rsidP="00A172C6">
      <w:pPr>
        <w:numPr>
          <w:ilvl w:val="0"/>
          <w:numId w:val="9"/>
        </w:numPr>
        <w:tabs>
          <w:tab w:val="clear" w:pos="360"/>
          <w:tab w:val="num" w:pos="397"/>
        </w:tabs>
        <w:spacing w:before="120"/>
        <w:ind w:left="397" w:hanging="397"/>
        <w:jc w:val="both"/>
        <w:rPr>
          <w:rFonts w:ascii="Arial" w:hAnsi="Arial" w:cs="Arial"/>
          <w:sz w:val="20"/>
          <w:szCs w:val="20"/>
        </w:rPr>
      </w:pPr>
      <w:r w:rsidRPr="00534925">
        <w:rPr>
          <w:rFonts w:ascii="Arial" w:hAnsi="Arial" w:cs="Arial"/>
          <w:sz w:val="20"/>
          <w:szCs w:val="20"/>
        </w:rPr>
        <w:t>Povinnost zaplatit je splněna dnem odepsání příslušné částky z účtu příkazce.</w:t>
      </w:r>
    </w:p>
    <w:p w14:paraId="5C4EE0F4" w14:textId="4BE04DF9" w:rsidR="00A172C6" w:rsidRPr="00534925" w:rsidRDefault="00A172C6" w:rsidP="00A172C6">
      <w:pPr>
        <w:numPr>
          <w:ilvl w:val="0"/>
          <w:numId w:val="9"/>
        </w:numPr>
        <w:spacing w:before="120"/>
        <w:ind w:left="425" w:hanging="425"/>
        <w:jc w:val="both"/>
        <w:rPr>
          <w:rFonts w:ascii="Arial" w:hAnsi="Arial" w:cs="Arial"/>
          <w:sz w:val="20"/>
          <w:szCs w:val="20"/>
        </w:rPr>
      </w:pPr>
      <w:r w:rsidRPr="00534925">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p>
    <w:p w14:paraId="5918D977" w14:textId="5E7353D6" w:rsidR="00A172C6" w:rsidRPr="00534925" w:rsidRDefault="00A172C6" w:rsidP="003178E8">
      <w:pPr>
        <w:pStyle w:val="Odstavecseseznamem"/>
        <w:numPr>
          <w:ilvl w:val="0"/>
          <w:numId w:val="9"/>
        </w:numPr>
        <w:overflowPunct w:val="0"/>
        <w:autoSpaceDE w:val="0"/>
        <w:autoSpaceDN w:val="0"/>
        <w:spacing w:before="80"/>
        <w:ind w:left="357" w:hanging="357"/>
        <w:jc w:val="both"/>
        <w:rPr>
          <w:rFonts w:ascii="Arial" w:hAnsi="Arial" w:cs="Arial"/>
          <w:sz w:val="20"/>
          <w:szCs w:val="20"/>
        </w:rPr>
      </w:pPr>
      <w:r w:rsidRPr="00534925">
        <w:rPr>
          <w:rFonts w:ascii="Arial" w:hAnsi="Arial" w:cs="Arial"/>
          <w:sz w:val="20"/>
          <w:szCs w:val="20"/>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534925">
        <w:rPr>
          <w:rFonts w:ascii="Arial" w:hAnsi="Arial" w:cs="Arial"/>
          <w:sz w:val="20"/>
          <w:szCs w:val="20"/>
        </w:rPr>
        <w:t>ust</w:t>
      </w:r>
      <w:proofErr w:type="spellEnd"/>
      <w:r w:rsidRPr="00534925">
        <w:rPr>
          <w:rFonts w:ascii="Arial" w:hAnsi="Arial" w:cs="Arial"/>
          <w:sz w:val="20"/>
          <w:szCs w:val="20"/>
        </w:rPr>
        <w:t>. § 109a zákona o DPH. Smluvní strany se dohodly, že o tuto část bude snížena odměna za práce provedené dle této smlouvy a příkazník obdrží pouze odměnu bez DPH.</w:t>
      </w:r>
    </w:p>
    <w:p w14:paraId="295B887E"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VIII.</w:t>
      </w:r>
    </w:p>
    <w:p w14:paraId="37901095" w14:textId="77777777" w:rsidR="00A172C6" w:rsidRPr="002A6733" w:rsidRDefault="00A172C6" w:rsidP="00A172C6">
      <w:pPr>
        <w:pStyle w:val="Smlouva2"/>
        <w:rPr>
          <w:rFonts w:ascii="Arial" w:hAnsi="Arial" w:cs="Arial"/>
          <w:sz w:val="20"/>
        </w:rPr>
      </w:pPr>
      <w:r w:rsidRPr="002A6733">
        <w:rPr>
          <w:rFonts w:ascii="Arial" w:hAnsi="Arial" w:cs="Arial"/>
          <w:sz w:val="20"/>
        </w:rPr>
        <w:t>Povinnosti příkazce</w:t>
      </w:r>
    </w:p>
    <w:p w14:paraId="2CD8F08F" w14:textId="77777777" w:rsidR="00A172C6" w:rsidRPr="002A6733" w:rsidRDefault="00A172C6" w:rsidP="00A172C6">
      <w:pPr>
        <w:pStyle w:val="Smlouva-slo"/>
        <w:numPr>
          <w:ilvl w:val="0"/>
          <w:numId w:val="10"/>
        </w:numPr>
        <w:ind w:left="426" w:hanging="426"/>
        <w:rPr>
          <w:rFonts w:ascii="Arial" w:hAnsi="Arial" w:cs="Arial"/>
          <w:sz w:val="20"/>
        </w:rPr>
      </w:pPr>
      <w:r w:rsidRPr="002A6733">
        <w:rPr>
          <w:rFonts w:ascii="Arial" w:hAnsi="Arial" w:cs="Arial"/>
          <w:sz w:val="20"/>
        </w:rPr>
        <w:t xml:space="preserve">Příkazce je povinen přizvat příkazníka ke všem </w:t>
      </w:r>
      <w:proofErr w:type="gramStart"/>
      <w:r w:rsidRPr="002A6733">
        <w:rPr>
          <w:rFonts w:ascii="Arial" w:hAnsi="Arial" w:cs="Arial"/>
          <w:sz w:val="20"/>
        </w:rPr>
        <w:t>jednáním</w:t>
      </w:r>
      <w:proofErr w:type="gramEnd"/>
      <w:r w:rsidRPr="002A6733">
        <w:rPr>
          <w:rFonts w:ascii="Arial" w:hAnsi="Arial" w:cs="Arial"/>
          <w:sz w:val="20"/>
        </w:rPr>
        <w:t xml:space="preserve"> resp. předat mu neprodleně zápis nebo informace o jednáních, kterých se příkazník nezúčastnil.</w:t>
      </w:r>
    </w:p>
    <w:p w14:paraId="19915BEB" w14:textId="19D43D3C" w:rsidR="00A172C6" w:rsidRPr="002A6733" w:rsidRDefault="00A172C6" w:rsidP="00A172C6">
      <w:pPr>
        <w:pStyle w:val="Smlouva-slo"/>
        <w:numPr>
          <w:ilvl w:val="0"/>
          <w:numId w:val="10"/>
        </w:numPr>
        <w:ind w:left="426" w:hanging="426"/>
        <w:rPr>
          <w:rFonts w:ascii="Arial" w:hAnsi="Arial" w:cs="Arial"/>
          <w:sz w:val="20"/>
        </w:rPr>
      </w:pPr>
      <w:r w:rsidRPr="002A6733">
        <w:rPr>
          <w:rFonts w:ascii="Arial" w:hAnsi="Arial" w:cs="Arial"/>
          <w:sz w:val="20"/>
        </w:rPr>
        <w:t xml:space="preserve">Příkazce se zúčastní předání staveniště zhotoviteli stavby, přejímacího řízení stavby od zhotovitele stavby s právem rozhodovacím a reklamačního řízení. </w:t>
      </w:r>
    </w:p>
    <w:p w14:paraId="78800229" w14:textId="77777777" w:rsidR="00A172C6" w:rsidRPr="002A6733" w:rsidRDefault="00A172C6" w:rsidP="00A172C6">
      <w:pPr>
        <w:pStyle w:val="Smlouva-slo"/>
        <w:numPr>
          <w:ilvl w:val="0"/>
          <w:numId w:val="10"/>
        </w:numPr>
        <w:ind w:left="426" w:hanging="426"/>
        <w:rPr>
          <w:rFonts w:ascii="Arial" w:hAnsi="Arial" w:cs="Arial"/>
          <w:sz w:val="20"/>
        </w:rPr>
      </w:pPr>
      <w:r w:rsidRPr="002A6733">
        <w:rPr>
          <w:rFonts w:ascii="Arial" w:hAnsi="Arial" w:cs="Arial"/>
          <w:sz w:val="20"/>
        </w:rPr>
        <w:t xml:space="preserve">Příkazce se zavazuje, že v rozsahu nevyhnutelně potřebném poskytne příkazníkovi pomoc při zajištění podkladů, doplňujících údajů, upřesnění vyjádření a stanovisek, jejichž potřeba vznikne v průběhu plnění této smlouvy. </w:t>
      </w:r>
    </w:p>
    <w:p w14:paraId="61DFDD26"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IX.</w:t>
      </w:r>
    </w:p>
    <w:p w14:paraId="6433D730" w14:textId="77777777" w:rsidR="00A172C6" w:rsidRPr="002A6733" w:rsidRDefault="00A172C6" w:rsidP="00A172C6">
      <w:pPr>
        <w:pStyle w:val="Smlouva2"/>
        <w:rPr>
          <w:rFonts w:ascii="Arial" w:hAnsi="Arial" w:cs="Arial"/>
          <w:sz w:val="20"/>
        </w:rPr>
      </w:pPr>
      <w:r w:rsidRPr="002A6733">
        <w:rPr>
          <w:rFonts w:ascii="Arial" w:hAnsi="Arial" w:cs="Arial"/>
          <w:sz w:val="20"/>
        </w:rPr>
        <w:t>Povinnosti příkazníka</w:t>
      </w:r>
    </w:p>
    <w:p w14:paraId="33D34B38" w14:textId="77777777" w:rsidR="00A172C6" w:rsidRPr="002A6733" w:rsidRDefault="00A172C6" w:rsidP="00A172C6">
      <w:pPr>
        <w:pStyle w:val="Smlouva3"/>
        <w:ind w:left="426" w:hanging="426"/>
        <w:rPr>
          <w:rFonts w:ascii="Arial" w:hAnsi="Arial" w:cs="Arial"/>
          <w:sz w:val="20"/>
        </w:rPr>
      </w:pPr>
      <w:r w:rsidRPr="002A6733">
        <w:rPr>
          <w:rFonts w:ascii="Arial" w:hAnsi="Arial" w:cs="Arial"/>
          <w:sz w:val="20"/>
        </w:rPr>
        <w:t>1.    Příkazník je povinen:</w:t>
      </w:r>
    </w:p>
    <w:p w14:paraId="4BF963B5" w14:textId="77777777" w:rsidR="00A172C6" w:rsidRPr="002A6733" w:rsidRDefault="00A172C6" w:rsidP="00A172C6">
      <w:pPr>
        <w:pStyle w:val="Smlouva3"/>
        <w:numPr>
          <w:ilvl w:val="0"/>
          <w:numId w:val="11"/>
        </w:numPr>
        <w:tabs>
          <w:tab w:val="num" w:pos="142"/>
        </w:tabs>
        <w:spacing w:before="0"/>
        <w:ind w:left="852" w:hanging="426"/>
        <w:rPr>
          <w:rFonts w:ascii="Arial" w:hAnsi="Arial" w:cs="Arial"/>
          <w:sz w:val="20"/>
        </w:rPr>
      </w:pPr>
      <w:r w:rsidRPr="002A6733">
        <w:rPr>
          <w:rFonts w:ascii="Arial" w:hAnsi="Arial" w:cs="Arial"/>
          <w:sz w:val="20"/>
        </w:rPr>
        <w:t>předkládat příkazci k odsouhlasení veškeré písemnosti,</w:t>
      </w:r>
    </w:p>
    <w:p w14:paraId="3972F1B8" w14:textId="6A27EBD5" w:rsidR="00A172C6" w:rsidRPr="002A6733" w:rsidRDefault="00A172C6" w:rsidP="00A172C6">
      <w:pPr>
        <w:pStyle w:val="Smlouva3"/>
        <w:numPr>
          <w:ilvl w:val="0"/>
          <w:numId w:val="11"/>
        </w:numPr>
        <w:tabs>
          <w:tab w:val="clear" w:pos="360"/>
          <w:tab w:val="num" w:pos="851"/>
          <w:tab w:val="left" w:pos="9072"/>
        </w:tabs>
        <w:spacing w:before="0"/>
        <w:ind w:left="851" w:hanging="425"/>
        <w:jc w:val="left"/>
        <w:rPr>
          <w:rFonts w:ascii="Arial" w:hAnsi="Arial" w:cs="Arial"/>
          <w:sz w:val="20"/>
        </w:rPr>
      </w:pPr>
      <w:r w:rsidRPr="002A6733">
        <w:rPr>
          <w:rFonts w:ascii="Arial" w:hAnsi="Arial" w:cs="Arial"/>
          <w:sz w:val="20"/>
        </w:rPr>
        <w:t>uplatňovat práva příkazce ze závazkových vztahů v rozsahu vykonávaného TDS,</w:t>
      </w:r>
    </w:p>
    <w:p w14:paraId="09AFE6F4" w14:textId="77777777" w:rsidR="00A172C6" w:rsidRPr="002A6733" w:rsidRDefault="00A172C6" w:rsidP="003178E8">
      <w:pPr>
        <w:pStyle w:val="Smlouva3"/>
        <w:numPr>
          <w:ilvl w:val="0"/>
          <w:numId w:val="11"/>
        </w:numPr>
        <w:tabs>
          <w:tab w:val="clear" w:pos="360"/>
          <w:tab w:val="num" w:pos="142"/>
          <w:tab w:val="left" w:pos="9072"/>
        </w:tabs>
        <w:spacing w:before="0"/>
        <w:ind w:left="709"/>
        <w:jc w:val="left"/>
        <w:rPr>
          <w:rFonts w:ascii="Arial" w:hAnsi="Arial" w:cs="Arial"/>
          <w:sz w:val="20"/>
        </w:rPr>
      </w:pPr>
      <w:r w:rsidRPr="002A6733">
        <w:rPr>
          <w:rFonts w:ascii="Arial" w:hAnsi="Arial" w:cs="Arial"/>
          <w:sz w:val="20"/>
        </w:rPr>
        <w:t xml:space="preserve">  konzultovat a odsouhlasovat v předstihu veškerá rozhodnutí s příkazcem,</w:t>
      </w:r>
    </w:p>
    <w:p w14:paraId="3C3BE094" w14:textId="77777777" w:rsidR="00A172C6" w:rsidRPr="002A6733" w:rsidRDefault="00A172C6" w:rsidP="003178E8">
      <w:pPr>
        <w:pStyle w:val="Smlouva3"/>
        <w:numPr>
          <w:ilvl w:val="0"/>
          <w:numId w:val="11"/>
        </w:numPr>
        <w:tabs>
          <w:tab w:val="clear" w:pos="360"/>
          <w:tab w:val="num" w:pos="851"/>
        </w:tabs>
        <w:spacing w:before="0"/>
        <w:ind w:left="851" w:hanging="425"/>
        <w:rPr>
          <w:rFonts w:ascii="Arial" w:hAnsi="Arial" w:cs="Arial"/>
          <w:sz w:val="20"/>
        </w:rPr>
      </w:pPr>
      <w:r w:rsidRPr="002A6733">
        <w:rPr>
          <w:rFonts w:ascii="Arial" w:hAnsi="Arial" w:cs="Arial"/>
          <w:sz w:val="20"/>
        </w:rPr>
        <w:t>řídit se pokyny příkazce a jednat v jeho zájmu, upozornit příkazce na zřejmě nesprávný pokyn, a to ihned kdy se takovou skutečnost dozvěděl,</w:t>
      </w:r>
    </w:p>
    <w:p w14:paraId="6023619C" w14:textId="77777777" w:rsidR="00A172C6" w:rsidRPr="002A6733" w:rsidRDefault="00A172C6" w:rsidP="003178E8">
      <w:pPr>
        <w:pStyle w:val="Smlouva3"/>
        <w:numPr>
          <w:ilvl w:val="0"/>
          <w:numId w:val="11"/>
        </w:numPr>
        <w:tabs>
          <w:tab w:val="clear" w:pos="360"/>
          <w:tab w:val="num" w:pos="851"/>
        </w:tabs>
        <w:spacing w:before="0"/>
        <w:ind w:left="851" w:hanging="425"/>
        <w:rPr>
          <w:rFonts w:ascii="Arial" w:hAnsi="Arial" w:cs="Arial"/>
          <w:sz w:val="20"/>
        </w:rPr>
      </w:pPr>
      <w:r w:rsidRPr="002A6733">
        <w:rPr>
          <w:rFonts w:ascii="Arial" w:hAnsi="Arial" w:cs="Arial"/>
          <w:sz w:val="20"/>
        </w:rPr>
        <w:t>bez odkladů oznámit příkazci veškeré skutečnosti, které by mohly vést ke změně pokynů příkazce,</w:t>
      </w:r>
    </w:p>
    <w:p w14:paraId="48648154" w14:textId="77777777" w:rsidR="00A172C6" w:rsidRPr="002A6733" w:rsidRDefault="00A172C6" w:rsidP="003178E8">
      <w:pPr>
        <w:pStyle w:val="Smlouva3"/>
        <w:numPr>
          <w:ilvl w:val="0"/>
          <w:numId w:val="11"/>
        </w:numPr>
        <w:tabs>
          <w:tab w:val="num" w:pos="142"/>
        </w:tabs>
        <w:spacing w:before="0"/>
        <w:ind w:left="852" w:hanging="426"/>
        <w:rPr>
          <w:rFonts w:ascii="Arial" w:hAnsi="Arial" w:cs="Arial"/>
          <w:sz w:val="20"/>
        </w:rPr>
      </w:pPr>
      <w:r w:rsidRPr="002A6733">
        <w:rPr>
          <w:rFonts w:ascii="Arial" w:hAnsi="Arial" w:cs="Arial"/>
          <w:sz w:val="20"/>
        </w:rPr>
        <w:t>postupovat při zařizování záležitostí, plynoucích z této smlouvy, osobně, poctivě, pečlivě a s odbornou péčí.</w:t>
      </w:r>
    </w:p>
    <w:p w14:paraId="52C23D52" w14:textId="77777777" w:rsidR="00A172C6" w:rsidRPr="002A6733" w:rsidRDefault="00A172C6" w:rsidP="003178E8">
      <w:pPr>
        <w:pStyle w:val="Smlouva-slo"/>
        <w:numPr>
          <w:ilvl w:val="0"/>
          <w:numId w:val="11"/>
        </w:numPr>
        <w:tabs>
          <w:tab w:val="clear" w:pos="360"/>
          <w:tab w:val="num" w:pos="851"/>
        </w:tabs>
        <w:spacing w:before="0"/>
        <w:ind w:left="851" w:hanging="425"/>
        <w:rPr>
          <w:rFonts w:ascii="Arial" w:hAnsi="Arial" w:cs="Arial"/>
          <w:sz w:val="20"/>
        </w:rPr>
      </w:pPr>
      <w:r w:rsidRPr="002A6733">
        <w:rPr>
          <w:rFonts w:ascii="Arial" w:hAnsi="Arial" w:cs="Arial"/>
          <w:sz w:val="20"/>
        </w:rPr>
        <w:t xml:space="preserve">vykonávat TDS v souladu s </w:t>
      </w:r>
      <w:r w:rsidRPr="002A6733">
        <w:rPr>
          <w:rFonts w:ascii="Arial" w:hAnsi="Arial" w:cs="Arial"/>
          <w:bCs/>
          <w:sz w:val="20"/>
        </w:rPr>
        <w:t xml:space="preserve">příslušným dokladem umožňujícím realizaci stavby dle stavebního zákona (byl-li tento vydán), právními předpisy, technickými normami, </w:t>
      </w:r>
      <w:r w:rsidRPr="002A6733">
        <w:rPr>
          <w:rFonts w:ascii="Arial" w:hAnsi="Arial" w:cs="Arial"/>
          <w:sz w:val="20"/>
        </w:rPr>
        <w:t xml:space="preserve">zadávací dokumentací k veřejné zakázce na stavbu, </w:t>
      </w:r>
      <w:r w:rsidRPr="002A6733">
        <w:rPr>
          <w:rFonts w:ascii="Arial" w:hAnsi="Arial" w:cs="Arial"/>
          <w:bCs/>
          <w:sz w:val="20"/>
        </w:rPr>
        <w:t>projektovou dokumentací, touto smlouvou a pokyny příkazce.</w:t>
      </w:r>
    </w:p>
    <w:p w14:paraId="00B74969" w14:textId="77777777" w:rsidR="00A172C6" w:rsidRPr="002A6733" w:rsidRDefault="00A172C6" w:rsidP="00A172C6">
      <w:pPr>
        <w:pStyle w:val="Nadpis2"/>
        <w:numPr>
          <w:ilvl w:val="0"/>
          <w:numId w:val="0"/>
        </w:numPr>
        <w:tabs>
          <w:tab w:val="left" w:pos="708"/>
        </w:tabs>
        <w:suppressAutoHyphens/>
        <w:ind w:left="426" w:hanging="426"/>
        <w:rPr>
          <w:rFonts w:ascii="Arial" w:hAnsi="Arial" w:cs="Arial"/>
          <w:sz w:val="20"/>
          <w:szCs w:val="20"/>
        </w:rPr>
      </w:pPr>
      <w:r w:rsidRPr="002A6733">
        <w:rPr>
          <w:rFonts w:ascii="Arial" w:hAnsi="Arial" w:cs="Arial"/>
          <w:sz w:val="20"/>
          <w:szCs w:val="20"/>
        </w:rPr>
        <w:t>2.</w:t>
      </w:r>
      <w:r w:rsidRPr="002A6733">
        <w:rPr>
          <w:rFonts w:ascii="Arial" w:hAnsi="Arial" w:cs="Arial"/>
          <w:sz w:val="20"/>
          <w:szCs w:val="20"/>
        </w:rPr>
        <w:tab/>
        <w:t>Příkazník se může odchýlit od pokynů příkazce jen, je-li to nezbytné v zájmu příkazce a pokud nemůže včas obdržet jeho souhlas. Je však povinen bezodkladně informovat o těchto skutečnostech příkazce a vyžádat si dodatečný souhlas.</w:t>
      </w:r>
    </w:p>
    <w:p w14:paraId="1287F3B9" w14:textId="4CCA7343" w:rsidR="00A172C6" w:rsidRPr="002A6733" w:rsidRDefault="00A172C6" w:rsidP="00A172C6">
      <w:pPr>
        <w:pStyle w:val="Nadpis2"/>
        <w:numPr>
          <w:ilvl w:val="0"/>
          <w:numId w:val="0"/>
        </w:numPr>
        <w:tabs>
          <w:tab w:val="left" w:pos="708"/>
        </w:tabs>
        <w:spacing w:before="0" w:after="80" w:line="240" w:lineRule="atLeast"/>
        <w:ind w:left="426" w:hanging="426"/>
        <w:rPr>
          <w:rFonts w:ascii="Arial" w:hAnsi="Arial" w:cs="Arial"/>
          <w:sz w:val="20"/>
          <w:szCs w:val="20"/>
        </w:rPr>
      </w:pPr>
      <w:r w:rsidRPr="002A6733">
        <w:rPr>
          <w:rFonts w:ascii="Arial" w:hAnsi="Arial" w:cs="Arial"/>
          <w:sz w:val="20"/>
          <w:szCs w:val="20"/>
        </w:rPr>
        <w:t xml:space="preserve">3. </w:t>
      </w:r>
      <w:r w:rsidRPr="002A6733">
        <w:rPr>
          <w:rFonts w:ascii="Arial" w:hAnsi="Arial" w:cs="Arial"/>
          <w:sz w:val="20"/>
          <w:szCs w:val="20"/>
        </w:rPr>
        <w:tab/>
        <w:t>Příkazník je povinen dodržet poddodavatelské schéma předložené v </w:t>
      </w:r>
      <w:r w:rsidRPr="00534925">
        <w:rPr>
          <w:rFonts w:ascii="Arial" w:hAnsi="Arial" w:cs="Arial"/>
          <w:sz w:val="20"/>
          <w:szCs w:val="20"/>
        </w:rPr>
        <w:t>nabídce v </w:t>
      </w:r>
      <w:r w:rsidR="00534925" w:rsidRPr="00534925">
        <w:rPr>
          <w:rFonts w:ascii="Arial" w:hAnsi="Arial" w:cs="Arial"/>
          <w:sz w:val="20"/>
          <w:szCs w:val="20"/>
        </w:rPr>
        <w:t>rámci</w:t>
      </w:r>
      <w:r w:rsidRPr="00534925">
        <w:rPr>
          <w:rFonts w:ascii="Arial" w:hAnsi="Arial" w:cs="Arial"/>
          <w:i/>
          <w:sz w:val="20"/>
          <w:szCs w:val="20"/>
        </w:rPr>
        <w:t xml:space="preserve"> </w:t>
      </w:r>
      <w:r w:rsidRPr="00534925">
        <w:rPr>
          <w:rFonts w:ascii="Arial" w:hAnsi="Arial" w:cs="Arial"/>
          <w:sz w:val="20"/>
          <w:szCs w:val="20"/>
        </w:rPr>
        <w:t xml:space="preserve">řízení na veřejnou zakázku. V případě, že v průběhu trvání této smlouvy dojde ke změně či doplnění </w:t>
      </w:r>
      <w:r w:rsidRPr="00534925">
        <w:rPr>
          <w:rFonts w:ascii="Arial" w:hAnsi="Arial" w:cs="Arial"/>
          <w:sz w:val="20"/>
          <w:szCs w:val="20"/>
        </w:rPr>
        <w:lastRenderedPageBreak/>
        <w:t>poddodavatele, musí příkazník o této skutečnosti příkazce neprodleně písemně informovat. V případě, že se bude jednat o poddodavatele ve smyslu § 83 nebo § 85 zákona č. 134</w:t>
      </w:r>
      <w:r w:rsidRPr="002A6733">
        <w:rPr>
          <w:rFonts w:ascii="Arial" w:hAnsi="Arial" w:cs="Arial"/>
          <w:sz w:val="20"/>
          <w:szCs w:val="20"/>
        </w:rPr>
        <w:t xml:space="preserve">/2016 Sb., o zadávání veřejných zakázek, je příkazník povinen jej nahradit poddodavatelem se shodnou kvalifikací.  V opačném případě, není příkazník oprávněn poddodavateli umožnit práci na činnostech dle této smlouvy. </w:t>
      </w:r>
    </w:p>
    <w:p w14:paraId="049DCAFE" w14:textId="77777777" w:rsidR="00A172C6" w:rsidRPr="002A6733" w:rsidRDefault="00A172C6" w:rsidP="00A172C6">
      <w:pPr>
        <w:ind w:left="426"/>
        <w:jc w:val="both"/>
        <w:rPr>
          <w:rFonts w:ascii="Arial" w:hAnsi="Arial" w:cs="Arial"/>
          <w:bCs/>
          <w:sz w:val="20"/>
          <w:szCs w:val="20"/>
        </w:rPr>
      </w:pPr>
      <w:r w:rsidRPr="002A6733">
        <w:rPr>
          <w:rFonts w:ascii="Arial" w:hAnsi="Arial" w:cs="Arial"/>
          <w:sz w:val="20"/>
          <w:szCs w:val="20"/>
        </w:rPr>
        <w:t>Příkazník</w:t>
      </w:r>
      <w:r w:rsidRPr="002A6733">
        <w:rPr>
          <w:rFonts w:ascii="Arial" w:hAnsi="Arial" w:cs="Arial"/>
          <w:bCs/>
          <w:sz w:val="20"/>
          <w:szCs w:val="20"/>
        </w:rPr>
        <w:t xml:space="preserve"> je povinen kdykoliv v průběhu plnění smlouvy na žádost příkazce předložit kompletní seznam částí plnění plněných prostřednictvím poddodavatelů včetně identifikace poddodavatelů.</w:t>
      </w:r>
    </w:p>
    <w:p w14:paraId="34811587" w14:textId="77777777" w:rsidR="00A172C6" w:rsidRPr="002A6733" w:rsidRDefault="00A172C6" w:rsidP="00A172C6">
      <w:pPr>
        <w:ind w:left="426"/>
        <w:jc w:val="both"/>
        <w:rPr>
          <w:rFonts w:ascii="Arial" w:hAnsi="Arial" w:cs="Arial"/>
          <w:sz w:val="20"/>
          <w:szCs w:val="20"/>
        </w:rPr>
      </w:pPr>
      <w:r w:rsidRPr="002A6733">
        <w:rPr>
          <w:rFonts w:ascii="Arial" w:hAnsi="Arial" w:cs="Arial"/>
          <w:sz w:val="20"/>
          <w:szCs w:val="20"/>
        </w:rPr>
        <w:t>Porušení jakékoliv povinnosti uvedené v tomto odstavci je považováno za podstatné porušení této smlouvy a příkazce může od této smlouvy odstoupit.</w:t>
      </w:r>
    </w:p>
    <w:p w14:paraId="58FFCD94" w14:textId="0FDB5F95" w:rsidR="00A172C6" w:rsidRPr="002A6733" w:rsidRDefault="00534925" w:rsidP="00A172C6">
      <w:pPr>
        <w:pStyle w:val="Nadpis2"/>
        <w:numPr>
          <w:ilvl w:val="0"/>
          <w:numId w:val="0"/>
        </w:numPr>
        <w:tabs>
          <w:tab w:val="left" w:pos="708"/>
        </w:tabs>
        <w:ind w:left="426" w:hanging="426"/>
        <w:rPr>
          <w:rFonts w:ascii="Arial" w:hAnsi="Arial" w:cs="Arial"/>
          <w:sz w:val="20"/>
          <w:szCs w:val="20"/>
        </w:rPr>
      </w:pPr>
      <w:r>
        <w:rPr>
          <w:rFonts w:ascii="Arial" w:hAnsi="Arial" w:cs="Arial"/>
          <w:sz w:val="20"/>
          <w:szCs w:val="20"/>
        </w:rPr>
        <w:t>4</w:t>
      </w:r>
      <w:r w:rsidR="00A172C6" w:rsidRPr="002A6733">
        <w:rPr>
          <w:rFonts w:ascii="Arial" w:hAnsi="Arial" w:cs="Arial"/>
          <w:sz w:val="20"/>
          <w:szCs w:val="20"/>
        </w:rPr>
        <w:t xml:space="preserve">.  Příkazník odpovídá za vzniklou škodu způsobenou při plnění této smlouvy příkazci. </w:t>
      </w:r>
    </w:p>
    <w:p w14:paraId="687E8F83"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X.</w:t>
      </w:r>
    </w:p>
    <w:p w14:paraId="5A54923E" w14:textId="77777777" w:rsidR="00A172C6" w:rsidRPr="002A6733" w:rsidRDefault="00A172C6" w:rsidP="00A172C6">
      <w:pPr>
        <w:pStyle w:val="Smlouva2"/>
        <w:rPr>
          <w:rFonts w:ascii="Arial" w:hAnsi="Arial" w:cs="Arial"/>
          <w:sz w:val="20"/>
        </w:rPr>
      </w:pPr>
      <w:r w:rsidRPr="002A6733">
        <w:rPr>
          <w:rFonts w:ascii="Arial" w:hAnsi="Arial" w:cs="Arial"/>
          <w:sz w:val="20"/>
        </w:rPr>
        <w:t>Sankční ujednání</w:t>
      </w:r>
    </w:p>
    <w:p w14:paraId="797B45D0" w14:textId="77777777" w:rsidR="00A172C6" w:rsidRPr="002A6733" w:rsidRDefault="00A172C6" w:rsidP="00A172C6">
      <w:pPr>
        <w:pStyle w:val="Smlouva-slo"/>
        <w:numPr>
          <w:ilvl w:val="1"/>
          <w:numId w:val="13"/>
        </w:numPr>
        <w:tabs>
          <w:tab w:val="num" w:pos="426"/>
        </w:tabs>
        <w:ind w:left="425" w:hanging="425"/>
        <w:rPr>
          <w:rFonts w:ascii="Arial" w:hAnsi="Arial" w:cs="Arial"/>
          <w:sz w:val="20"/>
        </w:rPr>
      </w:pPr>
      <w:r w:rsidRPr="002A6733">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proofErr w:type="gramStart"/>
      <w:r w:rsidRPr="002A6733">
        <w:rPr>
          <w:rFonts w:ascii="Arial" w:hAnsi="Arial" w:cs="Arial"/>
          <w:sz w:val="20"/>
        </w:rPr>
        <w:t>0,2%</w:t>
      </w:r>
      <w:proofErr w:type="gramEnd"/>
      <w:r w:rsidRPr="002A6733">
        <w:rPr>
          <w:rFonts w:ascii="Arial" w:hAnsi="Arial" w:cs="Arial"/>
          <w:sz w:val="20"/>
        </w:rPr>
        <w:t xml:space="preserve"> z celkové odměny dle čl. VI. této smlouvy za každý den prodloužení lhůty provedení stavby. Provedením stavby se rozumí její řádné ukončení a převzetí příkazcem. Řádným ukončením stavby se rozumí, že stavba nebude vykazovat žádné vady a nedodělky. </w:t>
      </w:r>
    </w:p>
    <w:p w14:paraId="09322EFB" w14:textId="726DB7CE" w:rsidR="00A172C6" w:rsidRPr="002A6733" w:rsidRDefault="00A172C6" w:rsidP="00A172C6">
      <w:pPr>
        <w:pStyle w:val="Smlouva-slo"/>
        <w:numPr>
          <w:ilvl w:val="1"/>
          <w:numId w:val="13"/>
        </w:numPr>
        <w:tabs>
          <w:tab w:val="num" w:pos="426"/>
        </w:tabs>
        <w:ind w:left="425" w:hanging="425"/>
        <w:rPr>
          <w:rFonts w:ascii="Arial" w:hAnsi="Arial" w:cs="Arial"/>
          <w:sz w:val="20"/>
        </w:rPr>
      </w:pPr>
      <w:r w:rsidRPr="002A6733">
        <w:rPr>
          <w:rFonts w:ascii="Arial" w:hAnsi="Arial" w:cs="Arial"/>
          <w:sz w:val="20"/>
        </w:rPr>
        <w:t xml:space="preserve">Příkazce může požadovat po příkazníkovi úhradu jednorázové smluvní pokuty za každý případ samostatně ve výši </w:t>
      </w:r>
      <w:proofErr w:type="gramStart"/>
      <w:r w:rsidRPr="002A6733">
        <w:rPr>
          <w:rFonts w:ascii="Arial" w:hAnsi="Arial" w:cs="Arial"/>
          <w:sz w:val="20"/>
        </w:rPr>
        <w:t>0,</w:t>
      </w:r>
      <w:r w:rsidR="00534925">
        <w:rPr>
          <w:rFonts w:ascii="Arial" w:hAnsi="Arial" w:cs="Arial"/>
          <w:sz w:val="20"/>
        </w:rPr>
        <w:t>2</w:t>
      </w:r>
      <w:r w:rsidRPr="002A6733">
        <w:rPr>
          <w:rFonts w:ascii="Arial" w:hAnsi="Arial" w:cs="Arial"/>
          <w:sz w:val="20"/>
        </w:rPr>
        <w:t>%</w:t>
      </w:r>
      <w:proofErr w:type="gramEnd"/>
      <w:r w:rsidRPr="002A6733">
        <w:rPr>
          <w:rFonts w:ascii="Arial" w:hAnsi="Arial" w:cs="Arial"/>
          <w:sz w:val="20"/>
        </w:rPr>
        <w:t xml:space="preserve"> z celkové odměny dle čl. VI. této smlouvy, pokud se příkazník na výzvu příkazce nedostaví v dohodnutém termínu na kontrolní den bez předchozí omluvy. </w:t>
      </w:r>
    </w:p>
    <w:p w14:paraId="654114BE" w14:textId="5F3DF908" w:rsidR="00A172C6" w:rsidRPr="002A6733" w:rsidRDefault="00A172C6" w:rsidP="00A172C6">
      <w:pPr>
        <w:pStyle w:val="Smlouva-slo"/>
        <w:numPr>
          <w:ilvl w:val="1"/>
          <w:numId w:val="13"/>
        </w:numPr>
        <w:tabs>
          <w:tab w:val="num" w:pos="426"/>
        </w:tabs>
        <w:ind w:left="425" w:hanging="425"/>
        <w:rPr>
          <w:rFonts w:ascii="Arial" w:hAnsi="Arial" w:cs="Arial"/>
          <w:sz w:val="20"/>
        </w:rPr>
      </w:pPr>
      <w:r w:rsidRPr="002A6733">
        <w:rPr>
          <w:rFonts w:ascii="Arial" w:hAnsi="Arial" w:cs="Arial"/>
          <w:sz w:val="20"/>
        </w:rPr>
        <w:t xml:space="preserve">Příkazce je oprávněn účtovat příkazníkovi jednorázovou smluvní pokutu za každý případ samostatně ve výši </w:t>
      </w:r>
      <w:proofErr w:type="gramStart"/>
      <w:r w:rsidRPr="002A6733">
        <w:rPr>
          <w:rFonts w:ascii="Arial" w:hAnsi="Arial" w:cs="Arial"/>
          <w:sz w:val="20"/>
        </w:rPr>
        <w:t>0,</w:t>
      </w:r>
      <w:r w:rsidR="00534925">
        <w:rPr>
          <w:rFonts w:ascii="Arial" w:hAnsi="Arial" w:cs="Arial"/>
          <w:sz w:val="20"/>
        </w:rPr>
        <w:t>2</w:t>
      </w:r>
      <w:r w:rsidRPr="002A6733">
        <w:rPr>
          <w:rFonts w:ascii="Arial" w:hAnsi="Arial" w:cs="Arial"/>
          <w:sz w:val="20"/>
        </w:rPr>
        <w:t>%</w:t>
      </w:r>
      <w:proofErr w:type="gramEnd"/>
      <w:r w:rsidRPr="002A6733">
        <w:rPr>
          <w:rFonts w:ascii="Arial" w:hAnsi="Arial" w:cs="Arial"/>
          <w:sz w:val="20"/>
        </w:rPr>
        <w:t xml:space="preserve"> z celkové odměny dle čl. VI. této smlouvy za nesplnění jakékoliv povinnosti příkazníka uvedené v článku III. odst. 4 této smlouvy, v článku IX. odst. 1 této smlouvy nebo v článku IX. odst. 2 této smlouvy, není-li v této smlouvě stanoveno jinak.  </w:t>
      </w:r>
    </w:p>
    <w:p w14:paraId="189A5003" w14:textId="548219DA" w:rsidR="00A172C6" w:rsidRPr="002A6733" w:rsidRDefault="00A172C6" w:rsidP="00A172C6">
      <w:pPr>
        <w:pStyle w:val="Smlouva-slo"/>
        <w:numPr>
          <w:ilvl w:val="1"/>
          <w:numId w:val="13"/>
        </w:numPr>
        <w:tabs>
          <w:tab w:val="num" w:pos="426"/>
        </w:tabs>
        <w:ind w:left="425" w:hanging="425"/>
        <w:rPr>
          <w:rFonts w:ascii="Arial" w:hAnsi="Arial" w:cs="Arial"/>
          <w:sz w:val="20"/>
        </w:rPr>
      </w:pPr>
      <w:r w:rsidRPr="002A6733">
        <w:rPr>
          <w:rFonts w:ascii="Arial" w:hAnsi="Arial" w:cs="Arial"/>
          <w:sz w:val="20"/>
        </w:rPr>
        <w:t xml:space="preserve">V případě, že </w:t>
      </w:r>
      <w:r w:rsidRPr="00534925">
        <w:rPr>
          <w:rFonts w:ascii="Arial" w:hAnsi="Arial" w:cs="Arial"/>
          <w:sz w:val="20"/>
        </w:rPr>
        <w:t>příkazce neuhradí fakturu v</w:t>
      </w:r>
      <w:r w:rsidR="00313CE2" w:rsidRPr="00534925">
        <w:rPr>
          <w:rFonts w:ascii="Arial" w:hAnsi="Arial" w:cs="Arial"/>
          <w:sz w:val="20"/>
        </w:rPr>
        <w:t xml:space="preserve">e lhůtě splatnosti, je příkazník oprávněn požadovat po </w:t>
      </w:r>
      <w:r w:rsidRPr="00534925">
        <w:rPr>
          <w:rFonts w:ascii="Arial" w:hAnsi="Arial" w:cs="Arial"/>
          <w:sz w:val="20"/>
        </w:rPr>
        <w:t>příkaz</w:t>
      </w:r>
      <w:r w:rsidR="00313CE2" w:rsidRPr="00534925">
        <w:rPr>
          <w:rFonts w:ascii="Arial" w:hAnsi="Arial" w:cs="Arial"/>
          <w:sz w:val="20"/>
        </w:rPr>
        <w:t>ci</w:t>
      </w:r>
      <w:r w:rsidRPr="00534925">
        <w:rPr>
          <w:rFonts w:ascii="Arial" w:hAnsi="Arial" w:cs="Arial"/>
          <w:sz w:val="20"/>
        </w:rPr>
        <w:t xml:space="preserve"> úrok z prodlení ve výši </w:t>
      </w:r>
      <w:proofErr w:type="gramStart"/>
      <w:r w:rsidR="00534925" w:rsidRPr="00534925">
        <w:rPr>
          <w:rFonts w:ascii="Arial" w:hAnsi="Arial" w:cs="Arial"/>
          <w:sz w:val="20"/>
        </w:rPr>
        <w:t>0,05</w:t>
      </w:r>
      <w:r w:rsidRPr="00534925">
        <w:rPr>
          <w:rFonts w:ascii="Arial" w:hAnsi="Arial" w:cs="Arial"/>
          <w:iCs/>
          <w:sz w:val="20"/>
        </w:rPr>
        <w:t>%</w:t>
      </w:r>
      <w:proofErr w:type="gramEnd"/>
      <w:r w:rsidRPr="00534925">
        <w:rPr>
          <w:rFonts w:ascii="Arial" w:hAnsi="Arial" w:cs="Arial"/>
          <w:sz w:val="20"/>
        </w:rPr>
        <w:t xml:space="preserve"> z dlužné</w:t>
      </w:r>
      <w:r w:rsidRPr="002A6733">
        <w:rPr>
          <w:rFonts w:ascii="Arial" w:hAnsi="Arial" w:cs="Arial"/>
          <w:sz w:val="20"/>
        </w:rPr>
        <w:t xml:space="preserve"> částky za každý den prodlení. </w:t>
      </w:r>
    </w:p>
    <w:p w14:paraId="766A5DF2" w14:textId="0AA80A04" w:rsidR="00A172C6" w:rsidRPr="00534925" w:rsidRDefault="00A172C6" w:rsidP="00534925">
      <w:pPr>
        <w:pStyle w:val="Odstavecseseznamem"/>
        <w:numPr>
          <w:ilvl w:val="1"/>
          <w:numId w:val="13"/>
        </w:numPr>
        <w:tabs>
          <w:tab w:val="clear" w:pos="2007"/>
          <w:tab w:val="num" w:pos="2410"/>
        </w:tabs>
        <w:spacing w:after="80" w:line="240" w:lineRule="atLeast"/>
        <w:ind w:left="426" w:hanging="426"/>
        <w:jc w:val="both"/>
        <w:rPr>
          <w:rFonts w:ascii="Arial" w:hAnsi="Arial" w:cs="Arial"/>
          <w:sz w:val="20"/>
          <w:szCs w:val="20"/>
        </w:rPr>
      </w:pPr>
      <w:r w:rsidRPr="00534925">
        <w:rPr>
          <w:rFonts w:ascii="Arial" w:hAnsi="Arial" w:cs="Arial"/>
          <w:sz w:val="20"/>
          <w:szCs w:val="20"/>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69A2FBA8" w14:textId="6F523D95" w:rsidR="00A172C6" w:rsidRPr="00534925" w:rsidRDefault="00A172C6" w:rsidP="00534925">
      <w:pPr>
        <w:pStyle w:val="Odstavecseseznamem"/>
        <w:numPr>
          <w:ilvl w:val="1"/>
          <w:numId w:val="13"/>
        </w:numPr>
        <w:tabs>
          <w:tab w:val="clear" w:pos="2007"/>
          <w:tab w:val="num" w:pos="426"/>
        </w:tabs>
        <w:ind w:left="426" w:hanging="426"/>
        <w:jc w:val="both"/>
        <w:rPr>
          <w:rFonts w:ascii="Arial" w:hAnsi="Arial" w:cs="Arial"/>
          <w:sz w:val="20"/>
          <w:szCs w:val="20"/>
        </w:rPr>
      </w:pPr>
      <w:r w:rsidRPr="00534925">
        <w:rPr>
          <w:rFonts w:ascii="Arial" w:hAnsi="Arial" w:cs="Arial"/>
          <w:sz w:val="20"/>
          <w:szCs w:val="20"/>
        </w:rPr>
        <w:t>Pokud závazek zanikne před jeho řádným ukončením, nezaniká nárok na smluvní pokutu, pokud vznikl dřívějším porušením povinnosti.</w:t>
      </w:r>
    </w:p>
    <w:p w14:paraId="2C9D47DB" w14:textId="77777777" w:rsidR="00A172C6" w:rsidRPr="002A6733" w:rsidRDefault="00A172C6" w:rsidP="00A172C6">
      <w:pPr>
        <w:pStyle w:val="Smlouva2"/>
        <w:spacing w:before="240" w:after="120"/>
        <w:rPr>
          <w:rFonts w:ascii="Arial" w:hAnsi="Arial" w:cs="Arial"/>
          <w:sz w:val="20"/>
        </w:rPr>
      </w:pPr>
      <w:r w:rsidRPr="002A6733">
        <w:rPr>
          <w:rFonts w:ascii="Arial" w:hAnsi="Arial" w:cs="Arial"/>
          <w:sz w:val="20"/>
        </w:rPr>
        <w:t>XI.</w:t>
      </w:r>
    </w:p>
    <w:p w14:paraId="28DA5EA6" w14:textId="77777777" w:rsidR="00A172C6" w:rsidRPr="002A6733" w:rsidRDefault="00A172C6" w:rsidP="00A172C6">
      <w:pPr>
        <w:pStyle w:val="Smlouva2"/>
        <w:rPr>
          <w:rFonts w:ascii="Arial" w:hAnsi="Arial" w:cs="Arial"/>
          <w:sz w:val="20"/>
        </w:rPr>
      </w:pPr>
      <w:r w:rsidRPr="002A6733">
        <w:rPr>
          <w:rFonts w:ascii="Arial" w:hAnsi="Arial" w:cs="Arial"/>
          <w:sz w:val="20"/>
        </w:rPr>
        <w:t>Závěrečná ujednání</w:t>
      </w:r>
    </w:p>
    <w:p w14:paraId="5C6DC1B9" w14:textId="77777777" w:rsidR="00A172C6" w:rsidRPr="002A6733"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2A6733">
        <w:rPr>
          <w:rFonts w:ascii="Arial" w:hAnsi="Arial" w:cs="Arial"/>
          <w:sz w:val="20"/>
          <w:szCs w:val="20"/>
        </w:rPr>
        <w:t xml:space="preserve">Právní vztahy touto smlouvou neupravené se řídí zákonem č. 89/2012 Sb., občanským zákoníkem, v platném znění. </w:t>
      </w:r>
    </w:p>
    <w:p w14:paraId="79ADB19E" w14:textId="77777777" w:rsidR="00A172C6" w:rsidRPr="007260E8"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7260E8">
        <w:rPr>
          <w:rFonts w:ascii="Arial" w:hAnsi="Arial" w:cs="Arial"/>
          <w:sz w:val="20"/>
          <w:szCs w:val="20"/>
        </w:rPr>
        <w:t xml:space="preserve">Smluvní strany se dohodly na tom, že tato smlouva je uzavřena okamžikem podpisu obou smluvních stran, přičemž rozhodující je datum pozdějšího podpisu. </w:t>
      </w:r>
    </w:p>
    <w:p w14:paraId="1783EB51" w14:textId="27C5A8C0" w:rsidR="00313CE2" w:rsidRPr="007260E8" w:rsidRDefault="00A172C6" w:rsidP="00313CE2">
      <w:pPr>
        <w:pStyle w:val="Nadpis2"/>
        <w:numPr>
          <w:ilvl w:val="1"/>
          <w:numId w:val="12"/>
        </w:numPr>
        <w:tabs>
          <w:tab w:val="left" w:pos="708"/>
        </w:tabs>
        <w:suppressAutoHyphens/>
        <w:ind w:left="426" w:hanging="426"/>
        <w:rPr>
          <w:rFonts w:ascii="Arial" w:hAnsi="Arial" w:cs="Arial"/>
          <w:sz w:val="20"/>
          <w:szCs w:val="20"/>
        </w:rPr>
      </w:pPr>
      <w:r w:rsidRPr="007260E8">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r w:rsidR="00313CE2" w:rsidRPr="007260E8">
        <w:rPr>
          <w:rFonts w:ascii="Arial" w:hAnsi="Arial" w:cs="Arial"/>
          <w:sz w:val="20"/>
          <w:szCs w:val="20"/>
        </w:rPr>
        <w:t xml:space="preserve"> </w:t>
      </w:r>
      <w:r w:rsidRPr="007260E8">
        <w:rPr>
          <w:rFonts w:ascii="Arial" w:hAnsi="Arial" w:cs="Arial"/>
          <w:sz w:val="20"/>
          <w:szCs w:val="20"/>
        </w:rPr>
        <w:t>Smluvní strany souhlasí s uveřejněním této smlouvy v registru smluv dle zákona č. 340/2015 Sb., o registru smluv, v platném znění.</w:t>
      </w:r>
      <w:r w:rsidR="00313CE2" w:rsidRPr="007260E8">
        <w:rPr>
          <w:rFonts w:ascii="Arial" w:hAnsi="Arial" w:cs="Arial"/>
          <w:sz w:val="20"/>
          <w:szCs w:val="20"/>
        </w:rPr>
        <w:t xml:space="preserve"> Smluvní strany souhlasí s tím, že v registru smluv bude zveřejněn celý rozsah této smlouvy, a to na dobu neurčitou.</w:t>
      </w:r>
    </w:p>
    <w:p w14:paraId="3AE75213" w14:textId="6E4F21F4" w:rsidR="00A172C6" w:rsidRPr="007260E8" w:rsidRDefault="00A172C6" w:rsidP="007260E8">
      <w:pPr>
        <w:pStyle w:val="Nadpis2"/>
        <w:numPr>
          <w:ilvl w:val="1"/>
          <w:numId w:val="12"/>
        </w:numPr>
        <w:tabs>
          <w:tab w:val="left" w:pos="708"/>
        </w:tabs>
        <w:suppressAutoHyphens/>
        <w:spacing w:before="80" w:after="80" w:line="240" w:lineRule="atLeast"/>
        <w:ind w:left="425" w:hanging="425"/>
        <w:rPr>
          <w:rFonts w:ascii="Arial" w:hAnsi="Arial" w:cs="Arial"/>
          <w:sz w:val="20"/>
          <w:szCs w:val="20"/>
        </w:rPr>
      </w:pPr>
      <w:r w:rsidRPr="007260E8">
        <w:rPr>
          <w:rFonts w:ascii="Arial" w:hAnsi="Arial" w:cs="Arial"/>
          <w:sz w:val="20"/>
          <w:szCs w:val="20"/>
        </w:rPr>
        <w:t>Tato smlouva nabývá účinnosti dnem zveřejnění v registru smluv</w:t>
      </w:r>
      <w:r w:rsidR="007260E8" w:rsidRPr="007260E8">
        <w:rPr>
          <w:rFonts w:ascii="Arial" w:hAnsi="Arial" w:cs="Arial"/>
          <w:sz w:val="20"/>
          <w:szCs w:val="20"/>
        </w:rPr>
        <w:t>.</w:t>
      </w:r>
    </w:p>
    <w:p w14:paraId="57447FF6" w14:textId="77777777" w:rsidR="00A172C6" w:rsidRPr="002A6733" w:rsidRDefault="00A172C6" w:rsidP="00A172C6">
      <w:pPr>
        <w:pStyle w:val="Nadpis2"/>
        <w:numPr>
          <w:ilvl w:val="1"/>
          <w:numId w:val="12"/>
        </w:numPr>
        <w:tabs>
          <w:tab w:val="left" w:pos="708"/>
        </w:tabs>
        <w:suppressAutoHyphens/>
        <w:ind w:left="426" w:hanging="426"/>
        <w:rPr>
          <w:rFonts w:ascii="Arial" w:hAnsi="Arial" w:cs="Arial"/>
          <w:sz w:val="20"/>
          <w:szCs w:val="20"/>
        </w:rPr>
      </w:pPr>
      <w:r w:rsidRPr="002A6733">
        <w:rPr>
          <w:rFonts w:ascii="Arial" w:hAnsi="Arial" w:cs="Arial"/>
          <w:sz w:val="20"/>
          <w:szCs w:val="20"/>
        </w:rPr>
        <w:t xml:space="preserve">Změnit nebo doplnit tuto smlouvu mohou smluvní strany pouze formou písemných dodatků, které budou vzestupně číslovány, výslovně prohlášeny za dodatek této smlouvy a podepsány oprávněnými zástupci smluvních stran, není-li v této smlouvě stanoveno jinak. </w:t>
      </w:r>
    </w:p>
    <w:p w14:paraId="79EDF122" w14:textId="77777777" w:rsidR="00A172C6" w:rsidRPr="002A6733" w:rsidRDefault="00A172C6" w:rsidP="00A172C6">
      <w:pPr>
        <w:pStyle w:val="Nadpis2"/>
        <w:numPr>
          <w:ilvl w:val="1"/>
          <w:numId w:val="12"/>
        </w:numPr>
        <w:tabs>
          <w:tab w:val="left" w:pos="708"/>
        </w:tabs>
        <w:suppressAutoHyphens/>
        <w:ind w:left="426" w:hanging="426"/>
        <w:rPr>
          <w:rFonts w:ascii="Arial" w:hAnsi="Arial" w:cs="Arial"/>
          <w:sz w:val="20"/>
          <w:szCs w:val="20"/>
        </w:rPr>
      </w:pPr>
      <w:r w:rsidRPr="002A6733">
        <w:rPr>
          <w:rFonts w:ascii="Arial" w:hAnsi="Arial" w:cs="Arial"/>
          <w:sz w:val="20"/>
          <w:szCs w:val="20"/>
        </w:rPr>
        <w:t>Smluvní vztah lze ukončit písemnou dohodou.</w:t>
      </w:r>
    </w:p>
    <w:p w14:paraId="38488D5A" w14:textId="77777777" w:rsidR="00A172C6" w:rsidRPr="002A6733" w:rsidRDefault="00A172C6" w:rsidP="00A172C6">
      <w:pPr>
        <w:pStyle w:val="Nadpis2"/>
        <w:numPr>
          <w:ilvl w:val="1"/>
          <w:numId w:val="12"/>
        </w:numPr>
        <w:tabs>
          <w:tab w:val="left" w:pos="708"/>
        </w:tabs>
        <w:suppressAutoHyphens/>
        <w:ind w:left="426" w:hanging="426"/>
        <w:rPr>
          <w:rFonts w:ascii="Arial" w:hAnsi="Arial" w:cs="Arial"/>
          <w:sz w:val="20"/>
          <w:szCs w:val="20"/>
        </w:rPr>
      </w:pPr>
      <w:r w:rsidRPr="002A6733">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w:t>
      </w:r>
      <w:r w:rsidRPr="002A6733">
        <w:rPr>
          <w:rFonts w:ascii="Arial" w:hAnsi="Arial" w:cs="Arial"/>
          <w:sz w:val="20"/>
          <w:szCs w:val="20"/>
        </w:rPr>
        <w:lastRenderedPageBreak/>
        <w:t xml:space="preserve">utrpěl. Příkazce je pouze povinen uhradit příkazníkovi část odměny přiměřenou vynaložené námaze příkazníka. </w:t>
      </w:r>
    </w:p>
    <w:p w14:paraId="52639407" w14:textId="77777777" w:rsidR="00A172C6" w:rsidRPr="002A6733" w:rsidRDefault="00A172C6" w:rsidP="00A172C6">
      <w:pPr>
        <w:pStyle w:val="Nadpis2"/>
        <w:numPr>
          <w:ilvl w:val="1"/>
          <w:numId w:val="12"/>
        </w:numPr>
        <w:tabs>
          <w:tab w:val="left" w:pos="708"/>
        </w:tabs>
        <w:suppressAutoHyphens/>
        <w:ind w:left="426" w:hanging="426"/>
        <w:rPr>
          <w:rFonts w:ascii="Arial" w:hAnsi="Arial" w:cs="Arial"/>
          <w:sz w:val="20"/>
          <w:szCs w:val="20"/>
        </w:rPr>
      </w:pPr>
      <w:r w:rsidRPr="002A6733">
        <w:rPr>
          <w:rFonts w:ascii="Arial" w:hAnsi="Arial" w:cs="Arial"/>
          <w:sz w:val="20"/>
          <w:szCs w:val="20"/>
        </w:rPr>
        <w:t>Příkazník se zavazuje, že jakékoliv informace, které se dověděl v souvislosti s plněním předmětu smlouvy, nebo které jsou obsahem smlouvy, neposkytne třetím osobám.</w:t>
      </w:r>
    </w:p>
    <w:p w14:paraId="5132C4AE" w14:textId="77777777" w:rsidR="00A172C6" w:rsidRPr="002A6733" w:rsidRDefault="00A172C6" w:rsidP="00A172C6">
      <w:pPr>
        <w:pStyle w:val="Nadpis2"/>
        <w:numPr>
          <w:ilvl w:val="1"/>
          <w:numId w:val="12"/>
        </w:numPr>
        <w:tabs>
          <w:tab w:val="left" w:pos="708"/>
        </w:tabs>
        <w:suppressAutoHyphens/>
        <w:ind w:left="426" w:hanging="426"/>
        <w:rPr>
          <w:rFonts w:ascii="Arial" w:hAnsi="Arial" w:cs="Arial"/>
          <w:sz w:val="20"/>
          <w:szCs w:val="20"/>
        </w:rPr>
      </w:pPr>
      <w:r w:rsidRPr="002A6733">
        <w:rPr>
          <w:rFonts w:ascii="Arial" w:hAnsi="Arial" w:cs="Arial"/>
          <w:sz w:val="20"/>
          <w:szCs w:val="20"/>
        </w:rPr>
        <w:t xml:space="preserve">Příkazník je povinen poskytovat příkazci veškeré informace, doklady apod. písemnou formou. </w:t>
      </w:r>
    </w:p>
    <w:p w14:paraId="3A0FDD71" w14:textId="77777777" w:rsidR="00313CE2" w:rsidRDefault="00A172C6" w:rsidP="007260E8">
      <w:pPr>
        <w:pStyle w:val="Nadpis2"/>
        <w:numPr>
          <w:ilvl w:val="1"/>
          <w:numId w:val="12"/>
        </w:numPr>
        <w:tabs>
          <w:tab w:val="left" w:pos="0"/>
        </w:tabs>
        <w:suppressAutoHyphens/>
        <w:spacing w:before="0" w:after="80" w:line="240" w:lineRule="atLeast"/>
        <w:ind w:left="426" w:hanging="426"/>
        <w:rPr>
          <w:rFonts w:ascii="Arial" w:hAnsi="Arial" w:cs="Arial"/>
          <w:sz w:val="20"/>
          <w:szCs w:val="20"/>
        </w:rPr>
      </w:pPr>
      <w:r w:rsidRPr="002A673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333565E5" w14:textId="052F333E" w:rsidR="00A172C6" w:rsidRPr="007260E8" w:rsidRDefault="00A172C6" w:rsidP="007260E8">
      <w:pPr>
        <w:pStyle w:val="Nadpis2"/>
        <w:numPr>
          <w:ilvl w:val="1"/>
          <w:numId w:val="12"/>
        </w:numPr>
        <w:tabs>
          <w:tab w:val="left" w:pos="426"/>
        </w:tabs>
        <w:suppressAutoHyphens/>
        <w:spacing w:before="0" w:after="80" w:line="240" w:lineRule="atLeast"/>
        <w:ind w:left="567" w:hanging="567"/>
        <w:rPr>
          <w:rFonts w:ascii="Arial" w:hAnsi="Arial" w:cs="Arial"/>
          <w:iCs/>
          <w:sz w:val="20"/>
          <w:szCs w:val="20"/>
        </w:rPr>
      </w:pPr>
      <w:r w:rsidRPr="007260E8">
        <w:rPr>
          <w:rFonts w:ascii="Arial" w:hAnsi="Arial" w:cs="Arial"/>
          <w:iCs/>
          <w:sz w:val="20"/>
          <w:szCs w:val="20"/>
        </w:rPr>
        <w:t>Smlouva je vyhotovena v elektronické podobě.</w:t>
      </w:r>
    </w:p>
    <w:p w14:paraId="2292C208" w14:textId="77777777" w:rsidR="00A172C6" w:rsidRPr="002A6733" w:rsidRDefault="00A172C6" w:rsidP="00A172C6">
      <w:pPr>
        <w:rPr>
          <w:rFonts w:ascii="Arial" w:hAnsi="Arial" w:cs="Arial"/>
          <w:sz w:val="20"/>
          <w:szCs w:val="20"/>
        </w:rPr>
      </w:pPr>
    </w:p>
    <w:p w14:paraId="732A7D74" w14:textId="184CD3B2" w:rsidR="00A172C6" w:rsidRPr="002A6733" w:rsidRDefault="00A172C6" w:rsidP="00A172C6">
      <w:pPr>
        <w:suppressAutoHyphens/>
        <w:spacing w:after="80" w:line="240" w:lineRule="atLeast"/>
        <w:rPr>
          <w:rFonts w:ascii="Arial" w:hAnsi="Arial" w:cs="Arial"/>
          <w:sz w:val="20"/>
          <w:szCs w:val="20"/>
        </w:rPr>
      </w:pPr>
      <w:r w:rsidRPr="007260E8">
        <w:rPr>
          <w:rFonts w:ascii="Arial" w:hAnsi="Arial" w:cs="Arial"/>
          <w:sz w:val="20"/>
          <w:szCs w:val="20"/>
        </w:rPr>
        <w:t>V Karviné dne</w:t>
      </w:r>
      <w:r w:rsidRPr="007260E8">
        <w:rPr>
          <w:rFonts w:ascii="Arial" w:hAnsi="Arial" w:cs="Arial"/>
          <w:sz w:val="20"/>
          <w:szCs w:val="20"/>
        </w:rPr>
        <w:tab/>
      </w:r>
      <w:r w:rsidR="007E3EE5">
        <w:rPr>
          <w:rFonts w:ascii="Arial" w:hAnsi="Arial" w:cs="Arial"/>
          <w:sz w:val="20"/>
          <w:szCs w:val="20"/>
        </w:rPr>
        <w:t>18.6.2025</w:t>
      </w:r>
      <w:r w:rsidRPr="007260E8">
        <w:rPr>
          <w:rFonts w:ascii="Arial" w:hAnsi="Arial" w:cs="Arial"/>
          <w:sz w:val="20"/>
          <w:szCs w:val="20"/>
        </w:rPr>
        <w:tab/>
      </w:r>
      <w:r w:rsidRPr="007260E8">
        <w:rPr>
          <w:rFonts w:ascii="Arial" w:hAnsi="Arial" w:cs="Arial"/>
          <w:sz w:val="20"/>
          <w:szCs w:val="20"/>
        </w:rPr>
        <w:tab/>
      </w:r>
      <w:r w:rsidRPr="007260E8">
        <w:rPr>
          <w:rFonts w:ascii="Arial" w:hAnsi="Arial" w:cs="Arial"/>
          <w:sz w:val="20"/>
          <w:szCs w:val="20"/>
        </w:rPr>
        <w:tab/>
        <w:t>V </w:t>
      </w:r>
      <w:r w:rsidR="007260E8" w:rsidRPr="007260E8">
        <w:rPr>
          <w:rFonts w:ascii="Arial" w:hAnsi="Arial" w:cs="Arial"/>
          <w:sz w:val="20"/>
          <w:szCs w:val="20"/>
        </w:rPr>
        <w:t>Ostravě</w:t>
      </w:r>
      <w:r w:rsidRPr="007260E8">
        <w:rPr>
          <w:rFonts w:ascii="Arial" w:hAnsi="Arial" w:cs="Arial"/>
          <w:sz w:val="20"/>
          <w:szCs w:val="20"/>
        </w:rPr>
        <w:t xml:space="preserve"> dne</w:t>
      </w:r>
      <w:r w:rsidR="007E3EE5">
        <w:rPr>
          <w:rFonts w:ascii="Arial" w:hAnsi="Arial" w:cs="Arial"/>
          <w:sz w:val="20"/>
          <w:szCs w:val="20"/>
        </w:rPr>
        <w:t xml:space="preserve"> 13.6.2025</w:t>
      </w:r>
    </w:p>
    <w:p w14:paraId="401BAF18" w14:textId="77777777" w:rsidR="00A172C6" w:rsidRPr="002A6733" w:rsidRDefault="00A172C6" w:rsidP="00A172C6">
      <w:pPr>
        <w:tabs>
          <w:tab w:val="center" w:pos="1080"/>
        </w:tabs>
        <w:suppressAutoHyphens/>
        <w:spacing w:after="80" w:line="240" w:lineRule="atLeast"/>
        <w:rPr>
          <w:rFonts w:ascii="Arial" w:hAnsi="Arial" w:cs="Arial"/>
          <w:sz w:val="20"/>
          <w:szCs w:val="20"/>
        </w:rPr>
      </w:pPr>
      <w:r w:rsidRPr="002A6733">
        <w:rPr>
          <w:rFonts w:ascii="Arial" w:hAnsi="Arial" w:cs="Arial"/>
          <w:sz w:val="20"/>
          <w:szCs w:val="20"/>
        </w:rPr>
        <w:t>Za příkazce:</w:t>
      </w:r>
      <w:r w:rsidRPr="002A6733">
        <w:rPr>
          <w:rFonts w:ascii="Arial" w:hAnsi="Arial" w:cs="Arial"/>
          <w:sz w:val="20"/>
          <w:szCs w:val="20"/>
        </w:rPr>
        <w:tab/>
        <w:t xml:space="preserve">                   </w:t>
      </w:r>
      <w:r w:rsidRPr="002A6733">
        <w:rPr>
          <w:rFonts w:ascii="Arial" w:hAnsi="Arial" w:cs="Arial"/>
          <w:sz w:val="20"/>
          <w:szCs w:val="20"/>
        </w:rPr>
        <w:tab/>
      </w:r>
      <w:r w:rsidRPr="002A6733">
        <w:rPr>
          <w:rFonts w:ascii="Arial" w:hAnsi="Arial" w:cs="Arial"/>
          <w:sz w:val="20"/>
          <w:szCs w:val="20"/>
        </w:rPr>
        <w:tab/>
      </w:r>
      <w:r w:rsidRPr="002A6733">
        <w:rPr>
          <w:rFonts w:ascii="Arial" w:hAnsi="Arial" w:cs="Arial"/>
          <w:sz w:val="20"/>
          <w:szCs w:val="20"/>
        </w:rPr>
        <w:tab/>
        <w:t>Za příkazníka:</w:t>
      </w:r>
    </w:p>
    <w:p w14:paraId="0119118D" w14:textId="77777777" w:rsidR="00A172C6" w:rsidRDefault="00A172C6" w:rsidP="00A172C6">
      <w:pPr>
        <w:tabs>
          <w:tab w:val="center" w:pos="1080"/>
          <w:tab w:val="center" w:pos="4253"/>
        </w:tabs>
        <w:suppressAutoHyphens/>
        <w:spacing w:after="80" w:line="240" w:lineRule="atLeast"/>
        <w:rPr>
          <w:rFonts w:ascii="Arial" w:hAnsi="Arial" w:cs="Arial"/>
          <w:sz w:val="20"/>
          <w:szCs w:val="20"/>
        </w:rPr>
      </w:pPr>
    </w:p>
    <w:p w14:paraId="746219E2" w14:textId="77777777" w:rsidR="007260E8" w:rsidRDefault="007260E8" w:rsidP="00A172C6">
      <w:pPr>
        <w:tabs>
          <w:tab w:val="center" w:pos="1080"/>
          <w:tab w:val="center" w:pos="4253"/>
        </w:tabs>
        <w:suppressAutoHyphens/>
        <w:spacing w:after="80" w:line="240" w:lineRule="atLeast"/>
        <w:rPr>
          <w:rFonts w:ascii="Arial" w:hAnsi="Arial" w:cs="Arial"/>
          <w:sz w:val="20"/>
          <w:szCs w:val="20"/>
        </w:rPr>
      </w:pPr>
    </w:p>
    <w:p w14:paraId="610FD13A" w14:textId="77777777" w:rsidR="007260E8" w:rsidRDefault="007260E8" w:rsidP="00A172C6">
      <w:pPr>
        <w:tabs>
          <w:tab w:val="center" w:pos="1080"/>
          <w:tab w:val="center" w:pos="4253"/>
        </w:tabs>
        <w:suppressAutoHyphens/>
        <w:spacing w:after="80" w:line="240" w:lineRule="atLeast"/>
        <w:rPr>
          <w:rFonts w:ascii="Arial" w:hAnsi="Arial" w:cs="Arial"/>
          <w:sz w:val="20"/>
          <w:szCs w:val="20"/>
        </w:rPr>
      </w:pPr>
    </w:p>
    <w:p w14:paraId="78815CEE" w14:textId="77777777" w:rsidR="007260E8" w:rsidRPr="002A6733" w:rsidRDefault="007260E8" w:rsidP="00A172C6">
      <w:pPr>
        <w:tabs>
          <w:tab w:val="center" w:pos="1080"/>
          <w:tab w:val="center" w:pos="4253"/>
        </w:tabs>
        <w:suppressAutoHyphens/>
        <w:spacing w:after="80" w:line="240" w:lineRule="atLeast"/>
        <w:rPr>
          <w:rFonts w:ascii="Arial" w:hAnsi="Arial" w:cs="Arial"/>
          <w:sz w:val="20"/>
          <w:szCs w:val="20"/>
        </w:rPr>
      </w:pPr>
    </w:p>
    <w:p w14:paraId="636ED256" w14:textId="77777777" w:rsidR="007260E8" w:rsidRPr="007260E8" w:rsidRDefault="007260E8" w:rsidP="007260E8">
      <w:pPr>
        <w:rPr>
          <w:rFonts w:ascii="Arial" w:hAnsi="Arial" w:cs="Arial"/>
          <w:sz w:val="20"/>
          <w:szCs w:val="20"/>
        </w:rPr>
      </w:pPr>
    </w:p>
    <w:p w14:paraId="2D88146B" w14:textId="77777777" w:rsidR="007260E8" w:rsidRPr="007260E8" w:rsidRDefault="007260E8" w:rsidP="007260E8">
      <w:pPr>
        <w:rPr>
          <w:rFonts w:ascii="Arial" w:hAnsi="Arial" w:cs="Arial"/>
          <w:sz w:val="20"/>
          <w:szCs w:val="20"/>
        </w:rPr>
      </w:pPr>
      <w:r w:rsidRPr="007260E8">
        <w:rPr>
          <w:rFonts w:ascii="Arial" w:hAnsi="Arial" w:cs="Arial"/>
          <w:sz w:val="20"/>
          <w:szCs w:val="20"/>
        </w:rPr>
        <w:t>……………………………..</w:t>
      </w:r>
      <w:r w:rsidRPr="007260E8">
        <w:rPr>
          <w:rFonts w:ascii="Arial" w:hAnsi="Arial" w:cs="Arial"/>
          <w:sz w:val="20"/>
          <w:szCs w:val="20"/>
        </w:rPr>
        <w:tab/>
      </w:r>
      <w:r w:rsidRPr="007260E8">
        <w:rPr>
          <w:rFonts w:ascii="Arial" w:hAnsi="Arial" w:cs="Arial"/>
          <w:sz w:val="20"/>
          <w:szCs w:val="20"/>
        </w:rPr>
        <w:tab/>
      </w:r>
      <w:r w:rsidRPr="007260E8">
        <w:rPr>
          <w:rFonts w:ascii="Arial" w:hAnsi="Arial" w:cs="Arial"/>
          <w:sz w:val="20"/>
          <w:szCs w:val="20"/>
        </w:rPr>
        <w:tab/>
        <w:t xml:space="preserve">………………………………………… </w:t>
      </w:r>
    </w:p>
    <w:p w14:paraId="58842B48" w14:textId="77777777" w:rsidR="007260E8" w:rsidRPr="007260E8" w:rsidRDefault="007260E8" w:rsidP="007260E8">
      <w:pPr>
        <w:rPr>
          <w:rFonts w:ascii="Arial" w:hAnsi="Arial" w:cs="Arial"/>
          <w:sz w:val="20"/>
          <w:szCs w:val="20"/>
        </w:rPr>
      </w:pPr>
      <w:r w:rsidRPr="007260E8">
        <w:rPr>
          <w:rFonts w:ascii="Arial" w:hAnsi="Arial" w:cs="Arial"/>
          <w:sz w:val="20"/>
          <w:szCs w:val="20"/>
        </w:rPr>
        <w:t>za Základní školu a Mateřskou školu</w:t>
      </w:r>
      <w:r w:rsidRPr="007260E8">
        <w:rPr>
          <w:rFonts w:ascii="Arial" w:hAnsi="Arial" w:cs="Arial"/>
          <w:sz w:val="20"/>
          <w:szCs w:val="20"/>
        </w:rPr>
        <w:tab/>
      </w:r>
      <w:r w:rsidRPr="007260E8">
        <w:rPr>
          <w:rFonts w:ascii="Arial" w:hAnsi="Arial" w:cs="Arial"/>
          <w:sz w:val="20"/>
          <w:szCs w:val="20"/>
        </w:rPr>
        <w:tab/>
        <w:t>za STAVINS s.r.o.</w:t>
      </w:r>
    </w:p>
    <w:p w14:paraId="617D3DE6" w14:textId="28AE7971" w:rsidR="007260E8" w:rsidRPr="007260E8" w:rsidRDefault="007260E8" w:rsidP="007260E8">
      <w:pPr>
        <w:rPr>
          <w:rFonts w:ascii="Arial" w:hAnsi="Arial" w:cs="Arial"/>
          <w:sz w:val="20"/>
          <w:szCs w:val="20"/>
        </w:rPr>
      </w:pPr>
      <w:r w:rsidRPr="007260E8">
        <w:rPr>
          <w:rFonts w:ascii="Arial" w:hAnsi="Arial" w:cs="Arial"/>
          <w:sz w:val="20"/>
          <w:szCs w:val="20"/>
        </w:rPr>
        <w:t xml:space="preserve">Cihelní, Karviná, </w:t>
      </w:r>
      <w:proofErr w:type="spellStart"/>
      <w:r w:rsidRPr="007260E8">
        <w:rPr>
          <w:rFonts w:ascii="Arial" w:hAnsi="Arial" w:cs="Arial"/>
          <w:sz w:val="20"/>
          <w:szCs w:val="20"/>
        </w:rPr>
        <w:t>p.o</w:t>
      </w:r>
      <w:proofErr w:type="spellEnd"/>
      <w:r w:rsidRPr="007260E8">
        <w:rPr>
          <w:rFonts w:ascii="Arial" w:hAnsi="Arial" w:cs="Arial"/>
          <w:sz w:val="20"/>
          <w:szCs w:val="20"/>
        </w:rPr>
        <w:t>.</w:t>
      </w:r>
      <w:r w:rsidRPr="007260E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60E8">
        <w:rPr>
          <w:rFonts w:ascii="Arial" w:hAnsi="Arial" w:cs="Arial"/>
          <w:sz w:val="20"/>
          <w:szCs w:val="20"/>
        </w:rPr>
        <w:t>Ing. Šárka Koňakovská</w:t>
      </w:r>
    </w:p>
    <w:p w14:paraId="1CBC8B1B" w14:textId="2153048C" w:rsidR="007260E8" w:rsidRPr="007260E8" w:rsidRDefault="007260E8" w:rsidP="007260E8">
      <w:pPr>
        <w:rPr>
          <w:rFonts w:ascii="Arial" w:hAnsi="Arial" w:cs="Arial"/>
          <w:sz w:val="20"/>
          <w:szCs w:val="20"/>
        </w:rPr>
      </w:pPr>
      <w:r w:rsidRPr="007260E8">
        <w:rPr>
          <w:rFonts w:ascii="Arial" w:hAnsi="Arial" w:cs="Arial"/>
          <w:sz w:val="20"/>
          <w:szCs w:val="20"/>
        </w:rPr>
        <w:t>Mgr. Zdeněk Jelínek</w:t>
      </w:r>
      <w:r w:rsidRPr="007260E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60E8">
        <w:rPr>
          <w:rFonts w:ascii="Arial" w:hAnsi="Arial" w:cs="Arial"/>
          <w:sz w:val="20"/>
          <w:szCs w:val="20"/>
        </w:rPr>
        <w:t>jednatel</w:t>
      </w:r>
      <w:r w:rsidRPr="007260E8">
        <w:rPr>
          <w:rFonts w:ascii="Arial" w:hAnsi="Arial" w:cs="Arial"/>
          <w:sz w:val="20"/>
          <w:szCs w:val="20"/>
        </w:rPr>
        <w:tab/>
      </w:r>
    </w:p>
    <w:p w14:paraId="7923EA2F" w14:textId="08314987" w:rsidR="00A172C6" w:rsidRPr="002A6733" w:rsidRDefault="007260E8" w:rsidP="007260E8">
      <w:pPr>
        <w:rPr>
          <w:sz w:val="20"/>
          <w:szCs w:val="20"/>
        </w:rPr>
      </w:pPr>
      <w:r w:rsidRPr="007260E8">
        <w:rPr>
          <w:rFonts w:ascii="Arial" w:hAnsi="Arial" w:cs="Arial"/>
          <w:sz w:val="20"/>
          <w:szCs w:val="20"/>
        </w:rPr>
        <w:t>ředitel</w:t>
      </w:r>
    </w:p>
    <w:p w14:paraId="71DC0675" w14:textId="77777777" w:rsidR="00A172C6" w:rsidRPr="002A6733" w:rsidRDefault="00A172C6" w:rsidP="00A172C6">
      <w:pPr>
        <w:rPr>
          <w:sz w:val="20"/>
          <w:szCs w:val="20"/>
        </w:rPr>
      </w:pPr>
    </w:p>
    <w:p w14:paraId="20F09A3C" w14:textId="77777777" w:rsidR="00547026" w:rsidRPr="002A6733" w:rsidRDefault="00547026">
      <w:pPr>
        <w:rPr>
          <w:sz w:val="20"/>
          <w:szCs w:val="20"/>
        </w:rPr>
      </w:pPr>
    </w:p>
    <w:sectPr w:rsidR="00547026" w:rsidRPr="002A67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50CA" w14:textId="77777777" w:rsidR="0019593D" w:rsidRDefault="0019593D" w:rsidP="00A172C6">
      <w:r>
        <w:separator/>
      </w:r>
    </w:p>
  </w:endnote>
  <w:endnote w:type="continuationSeparator" w:id="0">
    <w:p w14:paraId="7B2D46F8" w14:textId="77777777" w:rsidR="0019593D" w:rsidRDefault="0019593D" w:rsidP="00A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B838" w14:textId="77777777" w:rsidR="00620BD7" w:rsidRDefault="00395DA9" w:rsidP="007679B2">
    <w:pPr>
      <w:rPr>
        <w:rFonts w:ascii="Arial" w:hAnsi="Arial" w:cs="Arial"/>
        <w:sz w:val="12"/>
        <w:szCs w:val="12"/>
      </w:rPr>
    </w:pPr>
    <w:r>
      <w:rPr>
        <w:rFonts w:ascii="Arial" w:hAnsi="Arial" w:cs="Arial"/>
        <w:sz w:val="12"/>
        <w:szCs w:val="12"/>
      </w:rPr>
      <w:t>MMK.SML.07.03.11</w:t>
    </w:r>
  </w:p>
  <w:p w14:paraId="0A92FEF5" w14:textId="77777777" w:rsidR="00620BD7" w:rsidRDefault="00620B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4C0C" w14:textId="77777777" w:rsidR="0019593D" w:rsidRDefault="0019593D" w:rsidP="00A172C6">
      <w:r>
        <w:separator/>
      </w:r>
    </w:p>
  </w:footnote>
  <w:footnote w:type="continuationSeparator" w:id="0">
    <w:p w14:paraId="6746E335" w14:textId="77777777" w:rsidR="0019593D" w:rsidRDefault="0019593D" w:rsidP="00A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A0C6BA5"/>
    <w:multiLevelType w:val="multilevel"/>
    <w:tmpl w:val="2A127ECC"/>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27D4940"/>
    <w:multiLevelType w:val="hybridMultilevel"/>
    <w:tmpl w:val="10365760"/>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6440096"/>
    <w:multiLevelType w:val="singleLevel"/>
    <w:tmpl w:val="D264D9AC"/>
    <w:lvl w:ilvl="0">
      <w:start w:val="1"/>
      <w:numFmt w:val="lowerLetter"/>
      <w:lvlText w:val="%1)"/>
      <w:lvlJc w:val="left"/>
      <w:pPr>
        <w:tabs>
          <w:tab w:val="num" w:pos="360"/>
        </w:tabs>
        <w:ind w:left="283" w:hanging="283"/>
      </w:pPr>
      <w:rPr>
        <w:b w:val="0"/>
        <w:i w:val="0"/>
        <w:sz w:val="20"/>
        <w:szCs w:val="20"/>
      </w:rPr>
    </w:lvl>
  </w:abstractNum>
  <w:abstractNum w:abstractNumId="4"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5" w15:restartNumberingAfterBreak="0">
    <w:nsid w:val="41BF7932"/>
    <w:multiLevelType w:val="hybridMultilevel"/>
    <w:tmpl w:val="41803E44"/>
    <w:lvl w:ilvl="0" w:tplc="0405000F">
      <w:start w:val="7"/>
      <w:numFmt w:val="decimal"/>
      <w:lvlText w:val="%1."/>
      <w:lvlJc w:val="left"/>
      <w:pPr>
        <w:ind w:left="720" w:hanging="360"/>
      </w:pPr>
      <w:rPr>
        <w:i w:val="0"/>
      </w:rPr>
    </w:lvl>
    <w:lvl w:ilvl="1" w:tplc="3670B7DA">
      <w:start w:val="1"/>
      <w:numFmt w:val="decimal"/>
      <w:lvlText w:val="%2."/>
      <w:lvlJc w:val="left"/>
      <w:pPr>
        <w:ind w:left="360" w:hanging="360"/>
      </w:pPr>
      <w:rPr>
        <w:rFonts w:ascii="Arial" w:eastAsia="Times New Roman" w:hAnsi="Arial" w:cs="Arial"/>
        <w:i w:val="0"/>
        <w:i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7" w15:restartNumberingAfterBreak="0">
    <w:nsid w:val="48576B7B"/>
    <w:multiLevelType w:val="hybridMultilevel"/>
    <w:tmpl w:val="17ECFE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7BA4310"/>
    <w:multiLevelType w:val="multilevel"/>
    <w:tmpl w:val="A26445D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70710"/>
    <w:multiLevelType w:val="hybridMultilevel"/>
    <w:tmpl w:val="34E24B6E"/>
    <w:lvl w:ilvl="0" w:tplc="E07A5144">
      <w:start w:val="1"/>
      <w:numFmt w:val="lowerLetter"/>
      <w:lvlText w:val="%1)"/>
      <w:lvlJc w:val="left"/>
      <w:pPr>
        <w:tabs>
          <w:tab w:val="num" w:pos="964"/>
        </w:tabs>
        <w:ind w:left="964" w:hanging="397"/>
      </w:pPr>
    </w:lvl>
    <w:lvl w:ilvl="1" w:tplc="0F802560">
      <w:start w:val="1"/>
      <w:numFmt w:val="decimal"/>
      <w:lvlText w:val="%2."/>
      <w:lvlJc w:val="left"/>
      <w:pPr>
        <w:tabs>
          <w:tab w:val="num" w:pos="2007"/>
        </w:tabs>
        <w:ind w:left="2007" w:hanging="360"/>
      </w:pPr>
    </w:lvl>
    <w:lvl w:ilvl="2" w:tplc="32DEF41C">
      <w:start w:val="1"/>
      <w:numFmt w:val="lowerRoman"/>
      <w:lvlText w:val="%3."/>
      <w:lvlJc w:val="right"/>
      <w:pPr>
        <w:tabs>
          <w:tab w:val="num" w:pos="2727"/>
        </w:tabs>
        <w:ind w:left="2727" w:hanging="180"/>
      </w:pPr>
    </w:lvl>
    <w:lvl w:ilvl="3" w:tplc="9012A12A">
      <w:start w:val="1"/>
      <w:numFmt w:val="decimal"/>
      <w:lvlText w:val="%4."/>
      <w:lvlJc w:val="left"/>
      <w:pPr>
        <w:tabs>
          <w:tab w:val="num" w:pos="3447"/>
        </w:tabs>
        <w:ind w:left="3447" w:hanging="360"/>
      </w:pPr>
    </w:lvl>
    <w:lvl w:ilvl="4" w:tplc="5C045B5C">
      <w:start w:val="1"/>
      <w:numFmt w:val="lowerLetter"/>
      <w:lvlText w:val="%5."/>
      <w:lvlJc w:val="left"/>
      <w:pPr>
        <w:tabs>
          <w:tab w:val="num" w:pos="4167"/>
        </w:tabs>
        <w:ind w:left="4167" w:hanging="360"/>
      </w:pPr>
    </w:lvl>
    <w:lvl w:ilvl="5" w:tplc="7186867C">
      <w:start w:val="1"/>
      <w:numFmt w:val="lowerRoman"/>
      <w:lvlText w:val="%6."/>
      <w:lvlJc w:val="right"/>
      <w:pPr>
        <w:tabs>
          <w:tab w:val="num" w:pos="4887"/>
        </w:tabs>
        <w:ind w:left="4887" w:hanging="180"/>
      </w:pPr>
    </w:lvl>
    <w:lvl w:ilvl="6" w:tplc="CF6AA588">
      <w:start w:val="1"/>
      <w:numFmt w:val="decimal"/>
      <w:lvlText w:val="%7."/>
      <w:lvlJc w:val="left"/>
      <w:pPr>
        <w:tabs>
          <w:tab w:val="num" w:pos="5607"/>
        </w:tabs>
        <w:ind w:left="5607" w:hanging="360"/>
      </w:pPr>
    </w:lvl>
    <w:lvl w:ilvl="7" w:tplc="EA4ABEC2">
      <w:start w:val="1"/>
      <w:numFmt w:val="lowerLetter"/>
      <w:lvlText w:val="%8."/>
      <w:lvlJc w:val="left"/>
      <w:pPr>
        <w:tabs>
          <w:tab w:val="num" w:pos="6327"/>
        </w:tabs>
        <w:ind w:left="6327" w:hanging="360"/>
      </w:pPr>
    </w:lvl>
    <w:lvl w:ilvl="8" w:tplc="BB3457E8">
      <w:start w:val="1"/>
      <w:numFmt w:val="lowerRoman"/>
      <w:lvlText w:val="%9."/>
      <w:lvlJc w:val="right"/>
      <w:pPr>
        <w:tabs>
          <w:tab w:val="num" w:pos="7047"/>
        </w:tabs>
        <w:ind w:left="7047" w:hanging="180"/>
      </w:pPr>
    </w:lvl>
  </w:abstractNum>
  <w:abstractNum w:abstractNumId="10" w15:restartNumberingAfterBreak="0">
    <w:nsid w:val="5B657CB8"/>
    <w:multiLevelType w:val="singleLevel"/>
    <w:tmpl w:val="1C7E5C20"/>
    <w:lvl w:ilvl="0">
      <w:start w:val="1"/>
      <w:numFmt w:val="lowerLetter"/>
      <w:lvlText w:val="%1)"/>
      <w:lvlJc w:val="left"/>
      <w:pPr>
        <w:tabs>
          <w:tab w:val="num" w:pos="360"/>
        </w:tabs>
        <w:ind w:left="283" w:hanging="283"/>
      </w:pPr>
      <w:rPr>
        <w:b w:val="0"/>
        <w:i w:val="0"/>
        <w:sz w:val="20"/>
        <w:szCs w:val="20"/>
      </w:rPr>
    </w:lvl>
  </w:abstractNum>
  <w:abstractNum w:abstractNumId="11"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lvlOverride w:ilvl="0">
      <w:startOverride w:val="2"/>
    </w:lvlOverride>
  </w:num>
  <w:num w:numId="8">
    <w:abstractNumId w:val="10"/>
    <w:lvlOverride w:ilvl="0">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C6"/>
    <w:rsid w:val="00096251"/>
    <w:rsid w:val="0019593D"/>
    <w:rsid w:val="002A6733"/>
    <w:rsid w:val="002D304D"/>
    <w:rsid w:val="002E319B"/>
    <w:rsid w:val="00313CE2"/>
    <w:rsid w:val="003178E8"/>
    <w:rsid w:val="00363FDA"/>
    <w:rsid w:val="00395DA9"/>
    <w:rsid w:val="003B6C15"/>
    <w:rsid w:val="00534925"/>
    <w:rsid w:val="00547026"/>
    <w:rsid w:val="00616E82"/>
    <w:rsid w:val="00620BD7"/>
    <w:rsid w:val="006C5C4B"/>
    <w:rsid w:val="007260E8"/>
    <w:rsid w:val="007E3EE5"/>
    <w:rsid w:val="009B13A5"/>
    <w:rsid w:val="00A172C6"/>
    <w:rsid w:val="00A97B25"/>
    <w:rsid w:val="00AB66FE"/>
    <w:rsid w:val="00AD1448"/>
    <w:rsid w:val="00BA27F9"/>
    <w:rsid w:val="00C81832"/>
    <w:rsid w:val="00D56559"/>
    <w:rsid w:val="00F94C0E"/>
    <w:rsid w:val="00FD3546"/>
    <w:rsid w:val="00FE1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87AE"/>
  <w15:chartTrackingRefBased/>
  <w15:docId w15:val="{D4C2DED3-87F8-4609-9D50-F1DEC09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72C6"/>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2A6733"/>
    <w:pPr>
      <w:keepNext/>
      <w:tabs>
        <w:tab w:val="num" w:pos="540"/>
      </w:tabs>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A172C6"/>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A172C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nhideWhenUsed/>
    <w:qFormat/>
    <w:rsid w:val="00A172C6"/>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qFormat/>
    <w:rsid w:val="002A6733"/>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qFormat/>
    <w:rsid w:val="002A6733"/>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qFormat/>
    <w:rsid w:val="002A6733"/>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qFormat/>
    <w:rsid w:val="002A6733"/>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qFormat/>
    <w:rsid w:val="002A6733"/>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172C6"/>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A172C6"/>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uiPriority w:val="9"/>
    <w:semiHidden/>
    <w:rsid w:val="00A172C6"/>
    <w:rPr>
      <w:rFonts w:asciiTheme="majorHAnsi" w:eastAsiaTheme="majorEastAsia" w:hAnsiTheme="majorHAnsi" w:cstheme="majorBidi"/>
      <w:b/>
      <w:bCs/>
      <w:i/>
      <w:iCs/>
      <w:color w:val="5B9BD5" w:themeColor="accent1"/>
      <w:sz w:val="24"/>
      <w:szCs w:val="24"/>
      <w:lang w:eastAsia="cs-CZ"/>
    </w:rPr>
  </w:style>
  <w:style w:type="paragraph" w:styleId="Zkladntext">
    <w:name w:val="Body Text"/>
    <w:basedOn w:val="Normln"/>
    <w:link w:val="ZkladntextChar"/>
    <w:semiHidden/>
    <w:unhideWhenUsed/>
    <w:rsid w:val="00A172C6"/>
  </w:style>
  <w:style w:type="character" w:customStyle="1" w:styleId="ZkladntextChar">
    <w:name w:val="Základní text Char"/>
    <w:basedOn w:val="Standardnpsmoodstavce"/>
    <w:link w:val="Zkladntext"/>
    <w:semiHidden/>
    <w:rsid w:val="00A172C6"/>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A172C6"/>
    <w:pPr>
      <w:ind w:left="720"/>
      <w:contextualSpacing/>
    </w:pPr>
  </w:style>
  <w:style w:type="paragraph" w:customStyle="1" w:styleId="Smlouva3">
    <w:name w:val="Smlouva3"/>
    <w:basedOn w:val="Normln"/>
    <w:rsid w:val="00A172C6"/>
    <w:pPr>
      <w:spacing w:before="120"/>
      <w:jc w:val="both"/>
    </w:pPr>
    <w:rPr>
      <w:rFonts w:cs="Times New Roman"/>
      <w:szCs w:val="20"/>
    </w:rPr>
  </w:style>
  <w:style w:type="paragraph" w:customStyle="1" w:styleId="Smlouva-slo">
    <w:name w:val="Smlouva-číslo"/>
    <w:basedOn w:val="Normln"/>
    <w:rsid w:val="00A172C6"/>
    <w:pPr>
      <w:spacing w:before="120" w:line="240" w:lineRule="atLeast"/>
      <w:jc w:val="both"/>
    </w:pPr>
    <w:rPr>
      <w:rFonts w:cs="Times New Roman"/>
      <w:szCs w:val="20"/>
    </w:rPr>
  </w:style>
  <w:style w:type="paragraph" w:customStyle="1" w:styleId="Smlouva2">
    <w:name w:val="Smlouva2"/>
    <w:basedOn w:val="Normln"/>
    <w:rsid w:val="00A172C6"/>
    <w:pPr>
      <w:jc w:val="center"/>
    </w:pPr>
    <w:rPr>
      <w:rFonts w:cs="Times New Roman"/>
      <w:b/>
      <w:szCs w:val="20"/>
    </w:rPr>
  </w:style>
  <w:style w:type="paragraph" w:customStyle="1" w:styleId="Normln0">
    <w:name w:val="Normální~"/>
    <w:basedOn w:val="Normln"/>
    <w:rsid w:val="00A172C6"/>
    <w:pPr>
      <w:widowControl w:val="0"/>
      <w:spacing w:after="198" w:line="288" w:lineRule="auto"/>
      <w:ind w:left="705" w:right="15"/>
      <w:jc w:val="both"/>
    </w:pPr>
    <w:rPr>
      <w:rFonts w:cs="Times New Roman"/>
      <w:szCs w:val="20"/>
    </w:rPr>
  </w:style>
  <w:style w:type="paragraph" w:customStyle="1" w:styleId="NormlnIMP">
    <w:name w:val="Normální_IMP"/>
    <w:basedOn w:val="Normln"/>
    <w:rsid w:val="00A172C6"/>
    <w:pPr>
      <w:suppressAutoHyphens/>
      <w:overflowPunct w:val="0"/>
      <w:autoSpaceDE w:val="0"/>
      <w:autoSpaceDN w:val="0"/>
      <w:adjustRightInd w:val="0"/>
      <w:spacing w:line="264" w:lineRule="auto"/>
    </w:pPr>
    <w:rPr>
      <w:rFonts w:cs="Times New Roman"/>
      <w:szCs w:val="20"/>
    </w:rPr>
  </w:style>
  <w:style w:type="paragraph" w:customStyle="1" w:styleId="Normln1">
    <w:name w:val="Normální~~~~"/>
    <w:basedOn w:val="Normln"/>
    <w:rsid w:val="00A172C6"/>
    <w:pPr>
      <w:widowControl w:val="0"/>
      <w:spacing w:line="276" w:lineRule="auto"/>
    </w:pPr>
    <w:rPr>
      <w:rFonts w:cs="Times New Roman"/>
      <w:szCs w:val="20"/>
    </w:rPr>
  </w:style>
  <w:style w:type="paragraph" w:customStyle="1" w:styleId="Normln2">
    <w:name w:val="Normální~~~~~~"/>
    <w:basedOn w:val="Normln"/>
    <w:rsid w:val="00A172C6"/>
    <w:pPr>
      <w:widowControl w:val="0"/>
      <w:spacing w:line="288" w:lineRule="auto"/>
      <w:jc w:val="center"/>
    </w:pPr>
    <w:rPr>
      <w:rFonts w:cs="Times New Roman"/>
      <w:szCs w:val="20"/>
    </w:rPr>
  </w:style>
  <w:style w:type="paragraph" w:styleId="Zpat">
    <w:name w:val="footer"/>
    <w:basedOn w:val="Normln"/>
    <w:link w:val="ZpatChar"/>
    <w:uiPriority w:val="99"/>
    <w:unhideWhenUsed/>
    <w:rsid w:val="00A172C6"/>
    <w:pPr>
      <w:tabs>
        <w:tab w:val="center" w:pos="4536"/>
        <w:tab w:val="right" w:pos="9072"/>
      </w:tabs>
    </w:pPr>
  </w:style>
  <w:style w:type="character" w:customStyle="1" w:styleId="ZpatChar">
    <w:name w:val="Zápatí Char"/>
    <w:basedOn w:val="Standardnpsmoodstavce"/>
    <w:link w:val="Zpat"/>
    <w:uiPriority w:val="99"/>
    <w:rsid w:val="00A172C6"/>
    <w:rPr>
      <w:rFonts w:ascii="Times New Roman" w:eastAsia="Times New Roman" w:hAnsi="Times New Roman" w:cs="Courier New"/>
      <w:sz w:val="24"/>
      <w:szCs w:val="24"/>
      <w:lang w:eastAsia="cs-CZ"/>
    </w:rPr>
  </w:style>
  <w:style w:type="character" w:styleId="Hypertextovodkaz">
    <w:name w:val="Hyperlink"/>
    <w:basedOn w:val="Standardnpsmoodstavce"/>
    <w:uiPriority w:val="99"/>
    <w:unhideWhenUsed/>
    <w:rsid w:val="00A172C6"/>
    <w:rPr>
      <w:color w:val="0563C1"/>
      <w:u w:val="single"/>
    </w:rPr>
  </w:style>
  <w:style w:type="paragraph" w:styleId="Zhlav">
    <w:name w:val="header"/>
    <w:basedOn w:val="Normln"/>
    <w:link w:val="ZhlavChar"/>
    <w:uiPriority w:val="99"/>
    <w:unhideWhenUsed/>
    <w:rsid w:val="00A172C6"/>
    <w:pPr>
      <w:tabs>
        <w:tab w:val="center" w:pos="4536"/>
        <w:tab w:val="right" w:pos="9072"/>
      </w:tabs>
    </w:pPr>
  </w:style>
  <w:style w:type="character" w:customStyle="1" w:styleId="ZhlavChar">
    <w:name w:val="Záhlaví Char"/>
    <w:basedOn w:val="Standardnpsmoodstavce"/>
    <w:link w:val="Zhlav"/>
    <w:uiPriority w:val="99"/>
    <w:rsid w:val="00A172C6"/>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94C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C0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2A6733"/>
    <w:rPr>
      <w:rFonts w:ascii="Arial" w:eastAsia="Times New Roman" w:hAnsi="Arial" w:cs="Arial"/>
      <w:b/>
      <w:bCs/>
      <w:kern w:val="32"/>
      <w:sz w:val="32"/>
      <w:szCs w:val="32"/>
      <w:lang w:eastAsia="cs-CZ"/>
    </w:rPr>
  </w:style>
  <w:style w:type="character" w:customStyle="1" w:styleId="Nadpis5Char">
    <w:name w:val="Nadpis 5 Char"/>
    <w:basedOn w:val="Standardnpsmoodstavce"/>
    <w:link w:val="Nadpis5"/>
    <w:rsid w:val="002A673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A673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A673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A673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A6733"/>
    <w:rPr>
      <w:rFonts w:ascii="Arial" w:eastAsia="Times New Roman" w:hAnsi="Arial" w:cs="Arial"/>
      <w:lang w:eastAsia="cs-CZ"/>
    </w:rPr>
  </w:style>
  <w:style w:type="character" w:styleId="Nevyeenzmnka">
    <w:name w:val="Unresolved Mention"/>
    <w:basedOn w:val="Standardnpsmoodstavce"/>
    <w:uiPriority w:val="99"/>
    <w:semiHidden/>
    <w:unhideWhenUsed/>
    <w:rsid w:val="0062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2380</Words>
  <Characters>14043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Radka Brodová</cp:lastModifiedBy>
  <cp:revision>2</cp:revision>
  <cp:lastPrinted>2025-06-20T07:58:00Z</cp:lastPrinted>
  <dcterms:created xsi:type="dcterms:W3CDTF">2025-06-20T08:15:00Z</dcterms:created>
  <dcterms:modified xsi:type="dcterms:W3CDTF">2025-06-20T08:15:00Z</dcterms:modified>
</cp:coreProperties>
</file>