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880" w:leader="none"/>
        </w:tabs>
        <w:spacing w:lineRule="auto" w:line="240"/>
        <w:jc w:val="center"/>
        <w:rPr>
          <w:lang w:val="cs-CZ" w:eastAsia="zh-CN" w:bidi="hi-IN"/>
        </w:rPr>
      </w:pPr>
      <w:r>
        <w:rPr>
          <w:rFonts w:eastAsia="Calibri" w:cs="Calibri" w:ascii="Calibri" w:hAnsi="Calibri"/>
          <w:b/>
          <w:sz w:val="32"/>
          <w:szCs w:val="32"/>
          <w:lang w:val="cs-CZ" w:eastAsia="zh-CN" w:bidi="hi-IN"/>
        </w:rPr>
        <w:t>Smlouva o spolupráci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Sdružení knihoven ČR, z.s.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Mariánské náměstí 1, 110 00 Praha 1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70282170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2300910355/2010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zastoupené: </w:t>
        <w:tab/>
        <w:t>RNDr. Tomášem Řehákem, Ph.D., předsedou Rady Sdružení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SDRUK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a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Město Kunovice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</w:r>
      <w:r>
        <w:rPr>
          <w:lang w:val="cs-CZ" w:eastAsia="zh-CN" w:bidi="hi-IN"/>
        </w:rPr>
        <w:t>náměstí Svobody 361, Kunovice 686 04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</w:r>
      <w:r>
        <w:rPr>
          <w:lang w:val="cs-CZ" w:eastAsia="zh-CN" w:bidi="hi-IN"/>
        </w:rPr>
        <w:t>00567892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DIČ:</w:t>
        <w:tab/>
      </w:r>
      <w:r>
        <w:rPr>
          <w:shd w:fill="auto" w:val="clear"/>
          <w:lang w:val="cs-CZ" w:eastAsia="zh-CN" w:bidi="hi-IN"/>
        </w:rPr>
        <w:t>CZ00567892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</w:r>
      <w:r>
        <w:rPr>
          <w:lang w:val="cs-CZ" w:eastAsia="zh-CN" w:bidi="hi-IN"/>
        </w:rPr>
        <w:t>35-6602270267/0100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 w:val="false"/>
          <w:bCs w:val="false"/>
          <w:shd w:fill="auto" w:val="clear"/>
          <w:lang w:val="cs-CZ" w:eastAsia="zh-CN" w:bidi="hi-IN"/>
        </w:rPr>
        <w:t xml:space="preserve">zastoupený/á: </w:t>
      </w:r>
      <w:r>
        <w:rPr>
          <w:b/>
          <w:shd w:fill="auto" w:val="clear"/>
          <w:lang w:val="cs-CZ" w:eastAsia="zh-CN" w:bidi="hi-IN"/>
        </w:rPr>
        <w:tab/>
      </w:r>
      <w:r>
        <w:rPr>
          <w:b w:val="false"/>
          <w:bCs w:val="false"/>
          <w:shd w:fill="auto" w:val="clear"/>
          <w:lang w:val="cs-CZ" w:eastAsia="zh-CN" w:bidi="hi-IN"/>
        </w:rPr>
        <w:t>Ing. Pavlem Vardanem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partner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spolu uzavírají tuto </w:t>
      </w:r>
      <w:r>
        <w:rPr>
          <w:b/>
          <w:lang w:val="cs-CZ" w:eastAsia="zh-CN" w:bidi="hi-IN"/>
        </w:rPr>
        <w:t xml:space="preserve">Smlouvu o spolupráci 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podle § 1746 odst. 2 Občanského zákoníku č. 89/2012 Sb., ve znění pozdějších předpisů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(dále jen „smlouva“)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Vymezení spolupráce a popis projektu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bookmarkStart w:id="0" w:name="_heading=h.gjdgxs"/>
      <w:bookmarkEnd w:id="0"/>
      <w:r>
        <w:rPr>
          <w:lang w:val="cs-CZ" w:eastAsia="zh-CN" w:bidi="hi-IN"/>
        </w:rPr>
        <w:t xml:space="preserve">Smluvní strany uzavírají tuto smlouvu, aby jí vymezily vzájemná práva a povinnosti při spolupráci na projektu </w:t>
      </w:r>
      <w:r>
        <w:rPr>
          <w:b/>
          <w:lang w:val="cs-CZ" w:eastAsia="zh-CN" w:bidi="hi-IN"/>
        </w:rPr>
        <w:t>„Digitální Odysea v knihovnách“</w:t>
      </w:r>
      <w:r>
        <w:rPr>
          <w:lang w:val="cs-CZ" w:eastAsia="zh-CN" w:bidi="hi-IN"/>
        </w:rPr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na projektu kromě partnera spolupracovat i s jinými knihovnami v ČR.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Spolupráce se uzavírá do 31. 3. 2026. Dohodou smluvních stran (uzavřením dodatku k této smlouvě) může být spolupráce prodloužena na další ročník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Průběh projektu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po dobu konání projektu půjčovat (prezenčně či absenčně) seniorům technická zařízení poskytnutá SDRUKem.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Dále partner realizuje projekt těmito způsoby: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poskytováním asistence seniorům pro práci s technickými zařízeními nebo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pořádáním kurzů práce s technickými zařízeními pro seniory, přičemž každý jednotlivý kurz je určen pro 5 – 12 seniorů, má délku 4 hodiny a může být rozdělen do více setkání.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v průběhu projektu: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partnerovi poskytne vhodná technická zařízení způsobem popsaným ve čl. V. smlouvy, 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pořádat školení pro pracovníky partnera,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poskytovat partnerovi rady a metodické materiály a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bude partnerovi hradit náhrady nákladů na pořádání kurzů za podmínek stanovených ve čl. VI. smlouvy. 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SDRUKu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je povinen předat partnerovi kontaktní údaje na osobu, pověřenou na straně SDRUKu koordinací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poskytne partnerovi metodickou podporu a metodické materiály pro realizaci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v průběhu projektu konzultovat činnosti partnera a dle potřeb upravuje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Partnera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určit osobu, pověřenou na straně partnera koordinací tohoto projektu a sdělit SDRUKu kontaktní údaje na ni.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realizuje projekt v souladu s metodickými pokyny a dle metodických materiálů poskytnutých SDRUKem a dle plánu dohodnutého se SDRUKem.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poskytování asistence seniorům pro práci s technickými zařízeními, má partner povinnost vyslat svého pracovníka/pracovnici určeného pro projekt na kurzy zprostředkované SDRUKem, zejména tyto kurzy: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Knihovnické e-SEFTE: Poradenství a individuální interakce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práce s technologiemi od Moudré Sovičky 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pořádání kurzů práce s technickými zařízeními (dle čl. II., odst. 2., písm. b) má partner povinnost vyslat svého pracovníka/pracovnici určené pro projekt na kurz Knihovnické e-SEFTE: Kompetence pro skupinovou práci a výuku.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realizovat projekt pouze náležitě proškolenými osobami.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průběžně konzultuje realizaci projektu se SDRUKem a vznáší požadavky na úpravu plánu projektu.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je povinen odevzdávat zprávy v průběhu celé realizace projektu, a to v těchto termínech: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30. 6. 2025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30. 9. 2025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31. 12. 2025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31. 3. 2026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0"/>
        <w:rPr>
          <w:rFonts w:ascii="Arial" w:hAnsi="Arial" w:eastAsia="Arial" w:cs="Arial"/>
          <w:highlight w:val="white"/>
          <w:lang w:val="cs-CZ" w:eastAsia="zh-CN" w:bidi="hi-IN"/>
        </w:rPr>
      </w:pPr>
      <w:r>
        <w:rPr>
          <w:rFonts w:eastAsia="Arial" w:cs="Arial"/>
          <w:highlight w:val="white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firstLine="567"/>
        <w:rPr>
          <w:lang w:val="cs-CZ" w:eastAsia="zh-CN" w:bidi="hi-IN"/>
        </w:rPr>
      </w:pPr>
      <w:r>
        <w:rPr>
          <w:lang w:val="cs-CZ" w:eastAsia="zh-CN" w:bidi="hi-IN"/>
        </w:rPr>
        <w:t>Vzor (formulář k vyplnění) zprávy poskytne SDRUK partnerovi v dostatečném předstihu.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 xml:space="preserve">Součástí zprávy mohou být informace o progresu u školených osob, příklady dobré praxe, ukázky materiálů apod. 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Nepředložení zprávy ve stanoveném termínu se považuje za porušení smlouvy podstatným způsobem a SDRUK má právo v takovém případě od smlouvy odstoupit.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Poskytování zařízení pro projekt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pro realizaci projektu na své náklady poskytne partnerovi zařízení s operačním systémem Android v termínech a v počtu dle dohodnutého plánu. Poskytovaná budou technická zařízení: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tablet 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telefon.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Konkrétní typy zařízení určí SDRUK na základě výběrového řízení v zakázce malého rozsahu na nákup těchto zařízení.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Technická zařízení budou v továrním nastavení.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Partner po převzetí technických zařízení podepíše dodací list a předá jej SDRUKu.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zacházet s technickými zařízeními dle svých vnitřních pravidel; seniorům je může půjčovat prezenčně či absenčně. SDRUK případně poskytne partnerovi metodické pokyny, jakým způsobem řešit smlouvu o výpůjčce se seniory.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 xml:space="preserve">Dojde-li v průběhu trvání projektu k poškození, zničení či ztrátě zařízení, SDRUK neposkytne nové zařízení. 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partner splní veškeré své povinnosti dle této smlouvy, tak po skončení projektu přecházejí technická zařízení do majetku partnera, případně do vlastnictví zřizovatele partnera (dle § 27, odst. 6 zákona č. 250/2000 Sb.).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Financování projektu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Partner za každý jednotlivý uskutečněný kurz práce s technickými zařízeními (dle čl. II., odst. 2., písm. b), kterého se účastní 5–12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7) za období, ve kterém kurz proběhl. 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odstoupení od smlouvy dle čl. IV., odst. 8. smlouvy SDRUK neposkytne partnerovi náhradu za kurzy za období, ke kterému se vztahovala neodevzdaná anebo opožděně odevzdaná průběžná zpráva o realizaci projektu.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Ostatní části projektu (zejména poskytnutí asistence seniorům dle čl. II., odst. 2., písm. a) realizuje partner na své náklady.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Propagace projektu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aktivně informuje o projektu ve svých prostorách a projekt propaguje pomocí materiálů (plakátů, letáků apod.), které mu předá SDRUK.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zájmu médií (lokálních, odborných, atd.) partner bude konzultovat mediální výstupy s koordinátorem projektu na straně SDRUK.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Společná a závěrečná ustanovení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může být měněna pouze písemnými dodatky obou stran.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Strany mají právo odstoupit, pokud některá z nich hrubě poruší ustanovení této Smlouvy. Odstoupení musí být písemné a řádně doručené druhé straně.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bude uveřejněna v registru smluv dle zákona č. 340/2015 Sb.; uveřejnění zajistí SDRUK.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se vyhotovuje ve dvou stejnopisech, každá ze stran obdrží jeden stejnopis.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V Praze dne</w:t>
        <w:tab/>
        <w:tab/>
        <w:t xml:space="preserve">V </w:t>
      </w:r>
      <w:r>
        <w:rPr>
          <w:lang w:val="cs-CZ" w:eastAsia="zh-CN" w:bidi="hi-IN"/>
        </w:rPr>
        <w:t>Kunovicích dne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………………………………………………</w:t>
      </w:r>
      <w:r>
        <w:rPr>
          <w:lang w:val="cs-CZ" w:eastAsia="zh-CN" w:bidi="hi-IN"/>
        </w:rPr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RNDr. Tomáš Řehák, Ph.D.</w:t>
        <w:tab/>
        <w:tab/>
      </w:r>
      <w:r>
        <w:rPr>
          <w:lang w:val="cs-CZ" w:eastAsia="zh-CN" w:bidi="hi-IN"/>
        </w:rPr>
        <w:t>Ing. Pavel Vardan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Sdružení knihoven ČR, z.s.</w:t>
        <w:tab/>
        <w:tab/>
      </w:r>
      <w:r>
        <w:rPr>
          <w:shd w:fill="auto" w:val="clear"/>
          <w:lang w:val="cs-CZ" w:eastAsia="zh-CN" w:bidi="hi-IN"/>
        </w:rPr>
        <w:t>Město Kunovice</w:t>
      </w:r>
    </w:p>
    <w:p>
      <w:pPr>
        <w:pStyle w:val="Normal1"/>
        <w:rPr>
          <w:lang w:val="cs-CZ" w:eastAsia="zh-CN" w:bidi="hi-IN"/>
        </w:rPr>
      </w:pPr>
      <w:r>
        <w:rPr>
          <w:lang w:val="cs-CZ" w:eastAsia="zh-CN" w:bidi="hi-IN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MSQpdnYHG2os9HFIEwMNMiam2w==">CgMxLjAyCGguZ2pkZ3hzOABqKwoUc3VnZ2VzdC5icXJ1MnAzZDF3d3ESE0VsacWha2EgQmFydG/FoW92w6FqKwoUc3VnZ2VzdC4xejQyaW9jeWEwZmcSE0VsacWha2EgQmFydG/FoW92w6FqKwoUc3VnZ2VzdC5sajdwc3VqMHNsY3YSE0VsacWha2EgQmFydG/FoW92w6FqKwoUc3VnZ2VzdC5iNTJ5YWFuaWhtY3YSE0VsacWha2EgQmFydG/FoW92w6FqKwoUc3VnZ2VzdC55bDRmMjBmaHl2aHgSE0VsacWha2EgQmFydG/FoW92w6FyITFoZ2NfLS1fazluVldfY2hBeHNBQUdPSGI5Q1VPLVJ4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LibreOffice/7.6.6.3$Windows_X86_64 LibreOffice_project/d97b2716a9a4a2ce1391dee1765565ea469b0ae7</Application>
  <AppVersion>15.0000</AppVersion>
  <Pages>4</Pages>
  <Words>1364</Words>
  <Characters>8009</Characters>
  <CharactersWithSpaces>9242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2025-06-01T22:14:48Z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