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80" w:leader="none"/>
        </w:tabs>
        <w:spacing w:lineRule="auto" w:line="240"/>
        <w:jc w:val="center"/>
        <w:rPr>
          <w:lang w:val="cs-CZ" w:eastAsia="zh-CN" w:bidi="hi-IN"/>
        </w:rPr>
      </w:pPr>
      <w:r>
        <w:rPr>
          <w:rFonts w:eastAsia="Calibri" w:cs="Calibri" w:ascii="Calibri" w:hAnsi="Calibri"/>
          <w:b/>
          <w:sz w:val="32"/>
          <w:szCs w:val="32"/>
          <w:lang w:val="cs-CZ" w:eastAsia="zh-CN" w:bidi="hi-IN"/>
        </w:rPr>
        <w:t>Smlouva o spolupráci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  <w:lang w:val="cs-CZ" w:eastAsia="zh-CN" w:bidi="hi-IN"/>
        </w:rPr>
      </w:pPr>
      <w:r>
        <w:rPr>
          <w:rFonts w:eastAsia="Calibri" w:cs="Calibri" w:ascii="Calibri" w:hAnsi="Calibri"/>
          <w:b/>
          <w:sz w:val="24"/>
          <w:szCs w:val="24"/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  <w:lang w:val="cs-CZ" w:eastAsia="zh-CN" w:bidi="hi-IN"/>
        </w:rPr>
      </w:pPr>
      <w:r>
        <w:rPr>
          <w:rFonts w:eastAsia="Calibri" w:cs="Calibri" w:ascii="Calibri" w:hAnsi="Calibri"/>
          <w:b/>
          <w:sz w:val="24"/>
          <w:szCs w:val="24"/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b/>
          <w:lang w:val="cs-CZ" w:eastAsia="zh-CN" w:bidi="hi-IN"/>
        </w:rPr>
        <w:t>Sdružení knihoven ČR, z.s.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sídlo: </w:t>
        <w:tab/>
        <w:t>Mariánské náměstí 1, 110 00 Praha 1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IČ: </w:t>
        <w:tab/>
        <w:t>70282170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bankovní spojení:</w:t>
        <w:tab/>
        <w:t>2300910355/2010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zastoupené: </w:t>
        <w:tab/>
        <w:t>RNDr. Tomášem Řehákem, Ph.D., předsedou Rady Sdružení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(dále jen </w:t>
      </w:r>
      <w:r>
        <w:rPr>
          <w:b/>
          <w:lang w:val="cs-CZ" w:eastAsia="zh-CN" w:bidi="hi-IN"/>
        </w:rPr>
        <w:t>SDRUK</w:t>
      </w:r>
      <w:r>
        <w:rPr>
          <w:lang w:val="cs-CZ" w:eastAsia="zh-CN" w:bidi="hi-IN"/>
        </w:rPr>
        <w:t>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a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b/>
          <w:lang w:val="cs-CZ" w:eastAsia="zh-CN" w:bidi="hi-IN"/>
        </w:rPr>
        <w:t>Krajská knihovna v Pardubicích, příspěvková organizace Pardubického kraje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sídlo: </w:t>
        <w:tab/>
      </w:r>
      <w:r>
        <w:rPr>
          <w:lang w:val="cs-CZ" w:eastAsia="zh-CN" w:bidi="hi-IN"/>
        </w:rPr>
        <w:t>Perštýnské náměstí 77, Pardubice 530 94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IČ: </w:t>
        <w:tab/>
      </w:r>
      <w:r>
        <w:rPr>
          <w:shd w:fill="auto" w:val="clear"/>
          <w:lang w:val="cs-CZ" w:eastAsia="zh-CN" w:bidi="hi-IN"/>
        </w:rPr>
        <w:t>00085219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shd w:fill="auto" w:val="clear"/>
          <w:lang w:val="cs-CZ" w:eastAsia="zh-CN" w:bidi="hi-IN"/>
        </w:rPr>
        <w:t>D</w:t>
      </w:r>
      <w:r>
        <w:rPr>
          <w:shd w:fill="auto" w:val="clear"/>
          <w:lang w:val="cs-CZ" w:eastAsia="zh-CN" w:bidi="hi-IN"/>
        </w:rPr>
        <w:t>IČ:</w:t>
        <w:tab/>
        <w:t>Nejsme plátci DPH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bankovní spojení:</w:t>
        <w:tab/>
      </w:r>
      <w:r>
        <w:rPr>
          <w:lang w:val="cs-CZ" w:eastAsia="zh-CN" w:bidi="hi-IN"/>
        </w:rPr>
        <w:t>19-2385560277/0100 Komerční banka a.s. Pardubice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zastoupený/á: </w:t>
        <w:tab/>
      </w:r>
      <w:r>
        <w:rPr>
          <w:lang w:val="cs-CZ" w:eastAsia="zh-CN" w:bidi="hi-IN"/>
        </w:rPr>
        <w:t>Ing. Radomírou Kodetovou, ředitelkou knihovny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(dále jen </w:t>
      </w:r>
      <w:r>
        <w:rPr>
          <w:b/>
          <w:lang w:val="cs-CZ" w:eastAsia="zh-CN" w:bidi="hi-IN"/>
        </w:rPr>
        <w:t>partner</w:t>
      </w:r>
      <w:r>
        <w:rPr>
          <w:lang w:val="cs-CZ" w:eastAsia="zh-CN" w:bidi="hi-IN"/>
        </w:rPr>
        <w:t>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spolu uzavírají tuto </w:t>
      </w:r>
      <w:r>
        <w:rPr>
          <w:b/>
          <w:lang w:val="cs-CZ" w:eastAsia="zh-CN" w:bidi="hi-IN"/>
        </w:rPr>
        <w:t xml:space="preserve">Smlouvu o spolupráci 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podle § 1746 odst. 2 Občanského zákoníku č. 89/2012 Sb., ve znění pozdějších předpisů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(dále jen „smlouva“)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bookmarkStart w:id="0" w:name="_heading=h.30j0zll"/>
      <w:bookmarkEnd w:id="0"/>
      <w:r>
        <w:rPr>
          <w:b/>
          <w:lang w:val="cs-CZ" w:eastAsia="zh-CN" w:bidi="hi-IN"/>
        </w:rPr>
        <w:t>Vymezení spolupráce a popis projektu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1" w:name="_heading=h.gjdgxs"/>
      <w:bookmarkEnd w:id="1"/>
      <w:r>
        <w:rPr>
          <w:lang w:val="cs-CZ" w:eastAsia="zh-CN" w:bidi="hi-IN"/>
        </w:rPr>
        <w:t xml:space="preserve">Smluvní strany uzavírají tuto smlouvu, aby jí vymezily vzájemná práva a povinnosti při spolupráci na projektu </w:t>
      </w:r>
      <w:r>
        <w:rPr>
          <w:b/>
          <w:lang w:val="cs-CZ" w:eastAsia="zh-CN" w:bidi="hi-IN"/>
        </w:rPr>
        <w:t>„Digitální Odysea v knihovnách“</w:t>
      </w:r>
      <w:r>
        <w:rPr>
          <w:lang w:val="cs-CZ" w:eastAsia="zh-CN" w:bidi="hi-IN"/>
        </w:rPr>
        <w:t xml:space="preserve"> (dále jen „projekt“). Cílem projektu je digitální vzdělávání seniorů v knihovnách, zejména zajištění kurzů pro uživatele knihoven z řad seniorů (dále jen „senioři“) a poskytnutí adekvátních technických zařízení pro domácí vlastní užití seniorům se zájmem o prohloubení technologických dovedností, poskytnutí základní asistence, případně pořádání kurzů pro seniory.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2" w:name="_heading=h.8kmc9gqbqcur"/>
      <w:bookmarkEnd w:id="2"/>
      <w:r>
        <w:rPr>
          <w:lang w:val="cs-CZ" w:eastAsia="zh-CN" w:bidi="hi-IN"/>
        </w:rPr>
        <w:t xml:space="preserve">V rámci spolupráce bude partner seznamovat své uživatele z řad seniorů s prací s digitálními zařízeními, jako jsou chytré mobilní telefony a tablety (dále jen „technická zařízení“) a SDRUK pro to partnerovi poskytne vhodné podmínky.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3" w:name="_heading=h.1rxfyeavyxc8"/>
      <w:bookmarkEnd w:id="3"/>
      <w:r>
        <w:rPr>
          <w:lang w:val="cs-CZ" w:eastAsia="zh-CN" w:bidi="hi-IN"/>
        </w:rPr>
        <w:t>SDRUK bude na projektu kromě partnera spolupracovat i s jinými knihovnami v ČR.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4" w:name="_heading=h.4jynmvocedzk"/>
      <w:bookmarkEnd w:id="4"/>
      <w:r>
        <w:rPr>
          <w:lang w:val="cs-CZ" w:eastAsia="zh-CN" w:bidi="hi-IN"/>
        </w:rPr>
        <w:t>Spolupráce se uzavírá do 31. 3. 2026. Dohodou smluvních stran (uzavřením dodatku k této smlouvě) může být spolupráce prodloužena na další ročník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Průběh projektu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bude po dobu konání projektu půjčovat (prezenčně či absenčně) seniorům technická zařízení poskytnutá SDRUKem.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Dále partner realizuje projekt těmito způsoby: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poskytováním asistence seniorům pro práci s technickými zařízeními nebo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pořádáním kurzů práce s technickými zařízeními pro seniory, přičemž každý jednotlivý kurz je určen pro 5-12 seniorů, má délku 4 hodiny a může být rozdělen do více setkání.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dohodne s partnerem (respektive s osobou koordinující projekt na straně partnera) plán realizace projektu (dále jen „plán“), ve kterém stanoví plánovaný počet a termíny kurzů.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v průběhu projektu: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 xml:space="preserve">partnerovi poskytne vhodná technická zařízení způsobem popsaným ve čl. V. smlouvy,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bude pořádat školení pro pracovníky partnera,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bude poskytovat partnerovi rady a metodické materiály 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bude partnerovi hradit náhrady nákladů na pořádání kurzů za podmínek stanovených ve čl. VI. smlouvy.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Smluvní strany si jsou vědomy toho, že skutečnosti vzniklé mimo jejich vůli (zejména vládní nařízení či jiná opatření vydaná orgány veřejné moci) mohou bránit v realizaci projektu v jeho plném rozsahu, a zavazují se v případě vzniku takových skutečností upravit plán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Povinnosti SDRUKu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je povinen předat partnerovi kontaktní údaje na osobu, pověřenou na straně SDRUKu koordinací tohoto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poskytne partnerovi metodickou podporu a metodické materiály pro realizaci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bude zprostředkovávat školení vedení kurzů pro seniory a poskytování asistence seniorům od svých spolupracujících organizací Elpida a Moudrá Sovička pro pracovníky partnera, a to v termínech, které dohodnou osoby pověřené jednotlivými smluvními stranami ke koordinaci tohoto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bude v průběhu projektu konzultovat činnosti partnera a dle potřeb upravuje plán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Povinnosti Partnera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má povinnost určit osobu, pověřenou na straně partnera koordinací tohoto projektu a sdělit SDRUKu kontaktní údaje na ni.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realizuje projekt v souladu s metodickými pokyny a dle metodických materiálů poskytnutých SDRUKem a dle plánu dohodnutého se SDRUKem.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má povinnost realizovat projekt pouze náležitě proškolenými osobami.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průběžně konzultuje realizaci projektu se SDRUKem a vznáší požadavky na úpravu plánu projektu.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je povinen odevzdávat zprávy v průběhu celé realizace projektu, a to v těchto termínech: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30. 6. 2025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30. 9. 2025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31. 12. 2025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31. 3. 2026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ind w:hanging="0" w:left="14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ind w:hanging="0" w:left="720"/>
        <w:rPr>
          <w:lang w:val="cs-CZ" w:eastAsia="zh-CN" w:bidi="hi-IN"/>
        </w:rPr>
      </w:pPr>
      <w:r>
        <w:rPr>
          <w:lang w:val="cs-CZ" w:eastAsia="zh-CN" w:bidi="hi-IN"/>
        </w:rPr>
        <w:t>Vzor (formulář k vyplnění) zprávy poskytne SDRUK partnerovi v dostatečném předstihu.</w:t>
      </w:r>
      <w:r>
        <w:rPr>
          <w:highlight w:val="white"/>
          <w:lang w:val="cs-CZ" w:eastAsia="zh-CN" w:bidi="hi-IN"/>
        </w:rPr>
        <w:t xml:space="preserve"> </w:t>
      </w:r>
      <w:r>
        <w:rPr>
          <w:lang w:val="cs-CZ" w:eastAsia="zh-CN" w:bidi="hi-IN"/>
        </w:rPr>
        <w:t>Povinnou součástí každé zprávy jsou počty realizovaných prezenčních a absenčních výpůjček jednotlivých zařízení, počty osob, kterým bylo poskytnuto individuální školení a případně termíny a počty osob absolvujících kurz pro seniory doplněné fotodokumentací.</w:t>
      </w:r>
      <w:r>
        <w:rPr>
          <w:highlight w:val="white"/>
          <w:lang w:val="cs-CZ" w:eastAsia="zh-CN" w:bidi="hi-IN"/>
        </w:rPr>
        <w:t xml:space="preserve"> </w:t>
      </w:r>
      <w:r>
        <w:rPr>
          <w:lang w:val="cs-CZ" w:eastAsia="zh-CN" w:bidi="hi-IN"/>
        </w:rPr>
        <w:t>Součástí zprávy mohou být informace o progresu u školených osob, příklady dobré praxe, ukázky materiálů apod.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Nepředložení zprávy ve stanoveném termínu se považuje za porušení smlouvy podstatným způsobem a SDRUK má právo v takovém případě od smlouvy odstoupit.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2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Poskytování zařízení pro projekt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pro realizaci projektu na své náklady poskytnul partnerovi zařízení v předchozím ročníku spolupráce. Partner bude projekt realizovat s využitím těchto zařízení.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 xml:space="preserve">Partner bude zacházet s technickými zařízeními dle svých vnitřních pravidel; seniorům je může půjčovat prezenčně či absenčně.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Knihovna může do zařízení nainstalovat aplikace dle konkrétních potřeb školených seniorů, přitom partner odpovídá za to, že bude dodržovat licenční podmínky užití jednotlivých aplikací.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highlight w:val="white"/>
          <w:lang w:val="cs-CZ" w:eastAsia="zh-CN" w:bidi="hi-IN"/>
        </w:rPr>
        <w:t xml:space="preserve">Dojde-li v průběhu trvání projektu k poškození, zničení či ztrátě zařízení, SDRUK neposkytne nové zařízení.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Pokud má být na poškozeném technickém zařízení uplatněna záruka, je partner povinen zaslat technické zařízení SDRUKu; SDRUK bude následně reklamaci řešit s dodavatelem zařízení.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Financování projektu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Projekt je financován z nadačního příspěvku Nadace Vodafone Česká republika se sídlem náměstí Junkových 2808/2, Stodůlky, 155 00 Praha 5, IČO 27442268 (dále jen „nadace“). Příjemcem nadačního příspěvku je SDRUK, který na jejím základě bude poskytovat partnerovi náhradu nákladů dle této smlouvy.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 xml:space="preserve">Partner za každý jednotlivý uskutečněný kurz práce s technickými zařízeními (dle čl. II., odst. 2., písm. b), kterého se účastní 5-12 seniorů a který realizuje dle dohodnutého plánu projektu, a to řádně proškolenými pracovníky a v souladu s metodickými materiály, obdrží od SDRUKu paušální náhradu nákladů v částce 5000 Kč. Tato částka bude vyplacena ve lhůtě 30 dnů po odevzdání průběžné zprávy (dle čl. IV., odst. 5) za období, ve kterém kurz proběhl.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 odstoupení od smlouvy dle čl. IV., odst. 6. smlouvy SDRUK neposkytne partnerovi náhradu za kurzy za období, ke kterému se vztahovala neodevzdaná anebo opožděně odevzdaná průběžná zpráva o realizaci projektu.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Ostatní části projektu (zejména poskytnutí asistence seniorům dle čl. II., odst. 2., písm. a) realizuje partner na své náklady.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případě, že je partner zapojen do jiného obdobného projektu na digitální vzdělávání seniorů, který je financován z jiných zdrojů anebo se v průběhu realizace projektu dle této smlouvy hodlá do takového jiného projektu zapojit, je partner povinen o tom bezodkladně informovat SDRUK; v takovém případě smluvní strany revidují plán tohoto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Propagace projektu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se zavazuje ve všech písemných materiálech, případně na on-line publikovaných materiálech či audiovizuálních materiálech týkajících se projektu uvádět název a logo SDRUKu a název a logo Nadace Vodafone; přičemž logo SDRUKu a logo nadace použije v souladu s metodickými pokyny SDRUKu.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aktivně informuje o projektu ve svých prostorách a projekt propaguje pomocí materiálů (plakátů, letáků apod.), které mu předá SDRUK.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 zájmu médií (lokálních, odborných, atd.) partner bude konzultovat mediální výstupy s koordinátorem projektu na straně SDRUK.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Společná a závěrečná ustanovení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může být měněna pouze písemnými dodatky obou stran.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Strany mají právo odstoupit, pokud některá z nich hrubě poruší ustanovení této Smlouvy. Odstoupení musí být písemné a řádně doručené druhé straně.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bude uveřejněna v registru smluv dle zákona č. 340/2015 Sb.; uveřejnění zajistí SDRUK.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se vyhotovuje ve dvou stejnopisech, každá ze stran obdrží jeden stejnopis.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V Praze dne</w:t>
        <w:tab/>
        <w:tab/>
      </w:r>
      <w:r>
        <w:rPr>
          <w:lang w:val="cs-CZ" w:eastAsia="zh-CN" w:bidi="hi-IN"/>
        </w:rPr>
        <w:t>V Pardubicích dne 1. 4. 2025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………………………………………………</w:t>
      </w:r>
      <w:r>
        <w:rPr>
          <w:lang w:val="cs-CZ" w:eastAsia="zh-CN" w:bidi="hi-IN"/>
        </w:rPr>
        <w:tab/>
        <w:t>………………………………………………</w:t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RNDr. Tomáš Řehák, Ph.D.</w:t>
        <w:tab/>
        <w:tab/>
      </w:r>
      <w:r>
        <w:rPr>
          <w:lang w:val="cs-CZ" w:eastAsia="zh-CN" w:bidi="hi-IN"/>
        </w:rPr>
        <w:t>Ing. Radomíra Kodetová</w:t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Sdružení knihoven ČR, z.s.</w:t>
        <w:tab/>
        <w:tab/>
      </w:r>
      <w:r>
        <w:rPr>
          <w:lang w:val="cs-CZ" w:eastAsia="zh-CN" w:bidi="hi-IN"/>
        </w:rPr>
        <w:t>ředitelka Krajské knihovny v Pardubicích</w:t>
      </w:r>
    </w:p>
    <w:p>
      <w:pPr>
        <w:pStyle w:val="Normal"/>
        <w:rPr>
          <w:lang w:val="cs-CZ" w:eastAsia="zh-CN" w:bidi="hi-IN"/>
        </w:rPr>
      </w:pPr>
      <w:r>
        <w:rPr>
          <w:lang w:val="cs-CZ" w:eastAsia="zh-CN" w:bidi="hi-IN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233a3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2233a3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233a3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233a3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76" w:before="0" w:after="3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233a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233a3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233a3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/3r3NFCY4ZcHmAy7YoIo5X0fpA==">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LibreOffice/7.6.6.3$Windows_X86_64 LibreOffice_project/d97b2716a9a4a2ce1391dee1765565ea469b0ae7</Application>
  <AppVersion>15.0000</AppVersion>
  <Pages>4</Pages>
  <Words>1213</Words>
  <Characters>7149</Characters>
  <CharactersWithSpaces>8246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2024-04-19T07:56:00Z</dcterms:created>
  <dc:creator>PhDr. Ivana Feldmanová</dc:creator>
  <dc:description/>
  <dc:language>cs-CZ</dc:language>
  <cp:lastModifiedBy/>
  <dcterms:modified xsi:type="dcterms:W3CDTF">2025-06-01T15:44:08Z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