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0" w:leader="none"/>
        </w:tabs>
        <w:spacing w:lineRule="auto" w:line="240"/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b/>
          <w:sz w:val="32"/>
          <w:szCs w:val="32"/>
        </w:rPr>
        <w:t>Smlouva o spolupráci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>
          <w:b/>
        </w:rPr>
        <w:t>Sdružení knihoven ČR, z.s.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sídlo: </w:t>
        <w:tab/>
        <w:t>Mariánské náměstí 1, 110 00 Praha 1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IČ: </w:t>
        <w:tab/>
        <w:t>70282170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bankovní spojení:</w:t>
        <w:tab/>
        <w:t>2300910355/2010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zastoupené: </w:t>
        <w:tab/>
        <w:t>RNDr. Tomášem Řehákem, Ph.D., předsedou Rady Sdružení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(dále jen </w:t>
      </w:r>
      <w:r>
        <w:rPr>
          <w:b/>
        </w:rPr>
        <w:t>SDRUK</w:t>
      </w:r>
      <w:r>
        <w:rPr/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a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>
          <w:b/>
        </w:rPr>
        <w:t>Kulturní zařízení města Boskovice, p.o.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highlight w:val="yellow"/>
        </w:rPr>
      </w:pPr>
      <w:r>
        <w:rPr/>
        <w:t xml:space="preserve">sídlo: </w:t>
        <w:tab/>
      </w:r>
      <w:r>
        <w:rPr/>
        <w:t>Kpt. Jaroše 107/15, 680 01 Boskovice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highlight w:val="yellow"/>
        </w:rPr>
      </w:pPr>
      <w:r>
        <w:rPr/>
        <w:t xml:space="preserve">IČ: </w:t>
        <w:tab/>
      </w:r>
      <w:r>
        <w:rPr>
          <w:shd w:fill="auto" w:val="clear"/>
        </w:rPr>
        <w:t>69648468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highlight w:val="none"/>
          <w:shd w:fill="auto" w:val="clear"/>
        </w:rPr>
      </w:pPr>
      <w:r>
        <w:rPr>
          <w:shd w:fill="auto" w:val="clear"/>
        </w:rPr>
        <w:t>DIČ:</w:t>
        <w:tab/>
      </w:r>
      <w:r>
        <w:rPr>
          <w:shd w:fill="auto" w:val="clear"/>
        </w:rPr>
        <w:t>CZ69648468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bankovní spojení:</w:t>
        <w:tab/>
      </w:r>
      <w:r>
        <w:rPr/>
        <w:t>19-4880360247/0100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 xml:space="preserve">zastoupený/á: </w:t>
        <w:tab/>
      </w:r>
      <w:r>
        <w:rPr/>
        <w:t>Mgr. Ondřejem Dostálem, Ph.D., ředitelem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/>
        <w:t xml:space="preserve">(dále jen </w:t>
      </w:r>
      <w:r>
        <w:rPr>
          <w:b/>
        </w:rPr>
        <w:t>partner</w:t>
      </w:r>
      <w:r>
        <w:rPr/>
        <w:t>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b/>
        </w:rPr>
      </w:pPr>
      <w:r>
        <w:rPr/>
        <w:t xml:space="preserve">spolu uzavírají tuto </w:t>
      </w:r>
      <w:r>
        <w:rPr>
          <w:b/>
        </w:rPr>
        <w:t xml:space="preserve">Smlouvu o spolupráci 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podle § 1746 odst. 2 Občanského zákoníku č. 89/2012 Sb., ve znění pozdějších předpisů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  <w:t>(dále jen „smlouva“)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bookmarkStart w:id="0" w:name="_heading=h.30j0zll"/>
      <w:bookmarkEnd w:id="0"/>
      <w:r>
        <w:rPr>
          <w:b/>
        </w:rPr>
        <w:t>Vymezení spolupráce a popis projektu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1" w:name="_heading=h.gjdgxs"/>
      <w:bookmarkEnd w:id="1"/>
      <w:r>
        <w:rPr/>
        <w:t xml:space="preserve">Smluvní strany uzavírají tuto smlouvu, aby jí vymezily vzájemná práva a povinnosti při spolupráci na projektu </w:t>
      </w:r>
      <w:r>
        <w:rPr>
          <w:b/>
        </w:rPr>
        <w:t>„Digitální Odysea v knihovnách“</w:t>
      </w:r>
      <w:r>
        <w:rPr/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2" w:name="_heading=h.8kmc9gqbqcur"/>
      <w:bookmarkEnd w:id="2"/>
      <w:r>
        <w:rPr/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3" w:name="_heading=h.1rxfyeavyxc8"/>
      <w:bookmarkEnd w:id="3"/>
      <w:r>
        <w:rPr/>
        <w:t>SDRUK bude na projektu kromě partnera spolupracovat i s jinými knihovnami v ČR.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bookmarkStart w:id="4" w:name="_heading=h.4jynmvocedzk"/>
      <w:bookmarkEnd w:id="4"/>
      <w:r>
        <w:rPr/>
        <w:t>Spolupráce se uzavírá do 31. 3. 2026. Dohodou smluvních stran (uzavřením dodatku k této smlouvě) může být spolupráce prodloužena na další ročník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Průběh projektu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bude po dobu konání projektu půjčovat (prezenčně či absenčně) seniorům technická zařízení poskytnutá SDRUKem.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/>
      </w:pPr>
      <w:r>
        <w:rPr/>
        <w:t>Dále partner realizuje projekt těmito způsoby: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u w:val="none"/>
        </w:rPr>
      </w:pPr>
      <w:r>
        <w:rPr/>
        <w:t>poskytováním asistence seniorům pro práci s technickými zařízeními nebo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360" w:left="1440"/>
        <w:rPr>
          <w:u w:val="none"/>
        </w:rPr>
      </w:pPr>
      <w:r>
        <w:rPr/>
        <w:t>pořádáním kurzů práce s technickými zařízeními pro seniory, přičemž každý jednotlivý kurz je určen pro 5-12 seniorů, má délku 4 hodiny a může být rozdělen do více setkání.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/>
        <w:ind w:hanging="360" w:left="720"/>
        <w:rPr/>
      </w:pPr>
      <w:r>
        <w:rPr/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/>
      </w:pPr>
      <w:r>
        <w:rPr/>
        <w:t>SDRUK v průběhu projektu: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 xml:space="preserve">partnerovi poskytne vhodná technická zařízení způsobem popsaným ve čl. V. smlouvy, 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>bude pořádat školení pro pracovníky partnera,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>bude poskytovat partnerovi rady a metodické materiály a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1440"/>
        <w:rPr>
          <w:u w:val="none"/>
        </w:rPr>
      </w:pPr>
      <w:r>
        <w:rPr/>
        <w:t>bude partnerovi hradit náhrady nákladů na pořádání kurzů za podmínek stanovených ve čl. VI. smlouvy.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360" w:left="720"/>
        <w:rPr/>
      </w:pPr>
      <w:r>
        <w:rPr/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Povinnosti SDRUKu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je povinen předat partnerovi kontaktní údaje na osobu, pověřenou na straně SDRUKu koordinací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poskytne partnerovi metodickou podporu a metodické materiály pro realizaci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bude v průběhu projektu konzultovat činnosti partnera a dle potřeb upravuje plán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Povinnosti Partnera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má povinnost určit osobu, pověřenou na straně partnera koordinací tohoto projektu a sdělit SDRUKu kontaktní údaje na ni.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realizuje projekt v souladu s metodickými pokyny a dle metodických materiálů poskytnutých SDRUKem a dle plánu dohodnutého se SDRUKem.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má povinnost realizovat projekt pouze náležitě proškolenými osobami.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průběžně konzultuje realizaci projektu se SDRUKem a vznáší požadavky na úpravu plánu projektu.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Partner je povinen odevzdávat zprávy v průběhu celé realizace projektu, a to v těchto termínech: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30. 6. 2025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30. 9. 2025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31. 12. 2025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/>
        <w:ind w:hanging="360" w:left="1440"/>
        <w:rPr/>
      </w:pPr>
      <w:r>
        <w:rPr/>
        <w:t>31. 3. 2026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14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ind w:hanging="0" w:left="720"/>
        <w:rPr>
          <w:highlight w:val="white"/>
        </w:rPr>
      </w:pPr>
      <w:r>
        <w:rPr/>
        <w:t>Vzor (formulář k vyplnění) zprávy poskytne SDRUK partnerovi v dostatečném předstihu.</w:t>
      </w:r>
      <w:r>
        <w:rPr>
          <w:highlight w:val="white"/>
        </w:rPr>
        <w:t xml:space="preserve"> </w:t>
      </w:r>
      <w:r>
        <w:rPr/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</w:rPr>
        <w:t xml:space="preserve"> </w:t>
      </w:r>
      <w:r>
        <w:rPr/>
        <w:t>Součástí zprávy mohou být informace o progresu u školených osob, příklady dobré praxe, ukázky materiálů apod.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80" w:leader="none"/>
        </w:tabs>
        <w:spacing w:lineRule="auto" w:line="240"/>
        <w:ind w:hanging="360" w:left="720"/>
        <w:rPr/>
      </w:pPr>
      <w:r>
        <w:rPr/>
        <w:t>Nepředložení zprávy ve stanoveném termínu se považuje za porušení smlouvy podstatným způsobem a SDRUK má právo v takovém případě od smlouvy odstoupit.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ind w:hanging="0" w:left="72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b/>
        </w:rPr>
      </w:pPr>
      <w:r>
        <w:rPr>
          <w:b/>
        </w:rPr>
        <w:t>Poskytování zařízení pro projekt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SDRUK pro realizaci projektu na své náklady poskytnul partnerovi zařízení v předchozím ročníku spolupráce. Partner bude projekt realizovat s využitím těchto zařízení.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 xml:space="preserve">Partner bude zacházet s technickými zařízeními dle svých vnitřních pravidel; seniorům je může půjčovat prezenčně či absenčně.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>
          <w:highlight w:val="white"/>
        </w:rPr>
        <w:t xml:space="preserve">Dojde-li v průběhu trvání projektu k poškození, zničení či ztrátě zařízení, SDRUK neposkytne nové zařízení.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 w:before="0" w:after="0"/>
        <w:ind w:hanging="360" w:left="720"/>
        <w:rPr>
          <w:u w:val="none"/>
        </w:rPr>
      </w:pPr>
      <w:r>
        <w:rPr/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 w:before="120" w:after="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b/>
        </w:rPr>
      </w:pPr>
      <w:r>
        <w:rPr>
          <w:b/>
        </w:rPr>
        <w:t>Financování projektu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 xml:space="preserve">Partner za každý jednotlivý uskutečněný kurz práce s technickými zařízeními (dle čl. II., odst. 2., písm. b), kterého se účastní 5-12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5) za období, ve kterém kurz proběhl.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V případě odstoupení od smlouvy dle čl. IV., odst. 6. smlouvy SDRUK neposkytne partnerovi náhradu za kurzy za období, ke kterému se vztahovala neodevzdaná anebo opožděně odevzdaná průběžná zpráva o realizaci projektu.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Ostatní části projektu (zejména poskytnutí asistence seniorům dle čl. II., odst. 2., písm. a) realizuje partner na své náklady.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b/>
        </w:rPr>
      </w:pPr>
      <w:r>
        <w:rPr>
          <w:b/>
        </w:rPr>
        <w:t>Propagace projektu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Partner aktivně informuje o projektu ve svých prostorách a projekt propaguje pomocí materiálů (plakátů, letáků apod.), které mu předá SDRUK.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/>
      </w:pPr>
      <w:r>
        <w:rPr/>
        <w:t>V případě zájmu médií (lokálních, odborných, atd.) partner bude konzultovat mediální výstupy s koordinátorem projektu na straně SDRUK.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b/>
        </w:rPr>
      </w:pPr>
      <w:r>
        <w:rPr>
          <w:b/>
        </w:rPr>
        <w:t>Společná a závěrečná ustanovení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Tato Smlouva může být měněna pouze písemnými dodatky obou stran.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Strany mají právo odstoupit, pokud některá z nich hrubě poruší ustanovení této Smlouvy. Odstoupení musí být písemné a řádně doručené druhé straně.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Tato smlouva bude uveřejněna v registru smluv dle zákona č. 340/2015 Sb.; uveřejnění zajistí SDRUK.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2880" w:leader="none"/>
        </w:tabs>
        <w:ind w:hanging="705" w:left="705"/>
        <w:rPr/>
      </w:pPr>
      <w:r>
        <w:rPr/>
        <w:t>Tato smlouva se vyhotovuje ve dvou stejnopisech, každá ze stran obdrží jeden stejnopis.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V Praze dne</w:t>
        <w:tab/>
        <w:tab/>
        <w:t xml:space="preserve">V </w:t>
      </w:r>
      <w:r>
        <w:rPr/>
        <w:t>Boskovicích</w:t>
      </w:r>
      <w:r>
        <w:rPr/>
        <w:t xml:space="preserve"> dne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………………………………………………</w:t>
      </w:r>
      <w:r>
        <w:rPr/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RNDr. Tomáš Řehák, Ph.D.</w:t>
        <w:tab/>
        <w:tab/>
      </w:r>
      <w:r>
        <w:rPr/>
        <w:t>Mgr. Ondřej Dostál, Ph.D.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/>
      </w:pPr>
      <w:r>
        <w:rPr/>
        <w:t>Sdružení knihoven ČR, z.s.</w:t>
        <w:tab/>
        <w:tab/>
      </w:r>
      <w:r>
        <w:rPr/>
        <w:t>Kulturní zařízení města Boskovice, p.o.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233a3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2233a3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2233a3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2233a3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2233a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2233a3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33a3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/3r3NFCY4ZcHmAy7YoIo5X0fpA==">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LibreOffice/7.6.6.3$Windows_X86_64 LibreOffice_project/d97b2716a9a4a2ce1391dee1765565ea469b0ae7</Application>
  <AppVersion>15.0000</AppVersion>
  <Pages>4</Pages>
  <Words>1202</Words>
  <Characters>7071</Characters>
  <CharactersWithSpaces>8157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2024-04-19T07:56:00Z</dcterms:created>
  <dc:creator>PhDr. Ivana Feldmanová</dc:creator>
  <dc:description/>
  <dc:language>cs-CZ</dc:language>
  <cp:lastModifiedBy/>
  <dcterms:modified xsi:type="dcterms:W3CDTF">2025-05-22T21:36:22Z</dcterms:modified>
  <cp:revision>5</cp:revision>
  <dc:subject/>
  <dc:title/>
</cp:coreProperties>
</file>