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68" w:rsidRDefault="00D95122">
      <w:pPr>
        <w:pBdr>
          <w:top w:val="single" w:sz="4" w:space="1" w:color="000000"/>
          <w:left w:val="single" w:sz="4" w:space="3" w:color="656565"/>
          <w:bottom w:val="single" w:sz="4" w:space="0" w:color="6F6F6F"/>
          <w:right w:val="single" w:sz="4" w:space="0" w:color="010101"/>
        </w:pBdr>
        <w:ind w:left="72"/>
        <w:rPr>
          <w:rFonts w:ascii="Arial" w:hAnsi="Arial"/>
          <w:b/>
          <w:color w:val="000000"/>
          <w:spacing w:val="-4"/>
          <w:sz w:val="21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639.9pt;width:468pt;height:9.25pt;z-index:-251658752;mso-wrap-distance-left:0;mso-wrap-distance-right:0" filled="f" stroked="f">
            <v:textbox inset="0,0,0,0">
              <w:txbxContent>
                <w:p w:rsidR="003D0268" w:rsidRDefault="00D95122">
                  <w:pPr>
                    <w:ind w:right="180"/>
                    <w:jc w:val="right"/>
                    <w:rPr>
                      <w:rFonts w:ascii="Verdana" w:hAnsi="Verdana"/>
                      <w:i/>
                      <w:color w:val="000000"/>
                      <w:spacing w:val="-6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pacing w:val="-6"/>
                      <w:sz w:val="15"/>
                      <w:lang w:val="cs-CZ"/>
                    </w:rPr>
                    <w:t xml:space="preserve">Strana 2 (celkem 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>4)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pacing w:val="-4"/>
          <w:sz w:val="21"/>
          <w:lang w:val="cs-CZ"/>
        </w:rPr>
        <w:t>1) Předmět prodeje</w:t>
      </w:r>
    </w:p>
    <w:p w:rsidR="003D0268" w:rsidRDefault="00D95122">
      <w:pPr>
        <w:numPr>
          <w:ilvl w:val="0"/>
          <w:numId w:val="1"/>
        </w:numPr>
        <w:tabs>
          <w:tab w:val="clear" w:pos="360"/>
          <w:tab w:val="decimal" w:pos="504"/>
        </w:tabs>
        <w:spacing w:before="144"/>
        <w:ind w:left="504" w:right="144" w:hanging="360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Předmětem prodeje, dle této smlouvy, je dodávka designového interiérového vybavení dvou </w:t>
      </w:r>
      <w:r>
        <w:rPr>
          <w:rFonts w:ascii="Arial" w:hAnsi="Arial"/>
          <w:color w:val="000000"/>
          <w:sz w:val="20"/>
          <w:lang w:val="cs-CZ"/>
        </w:rPr>
        <w:t xml:space="preserve">místností ve 2.NP objektu na ulici Kpt. </w:t>
      </w:r>
      <w:proofErr w:type="spellStart"/>
      <w:r>
        <w:rPr>
          <w:rFonts w:ascii="Arial" w:hAnsi="Arial"/>
          <w:color w:val="000000"/>
          <w:sz w:val="20"/>
          <w:lang w:val="cs-CZ"/>
        </w:rPr>
        <w:t>Poplera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 </w:t>
      </w:r>
      <w:proofErr w:type="gramStart"/>
      <w:r>
        <w:rPr>
          <w:rFonts w:ascii="Arial" w:hAnsi="Arial"/>
          <w:color w:val="000000"/>
          <w:sz w:val="20"/>
          <w:lang w:val="cs-CZ"/>
        </w:rPr>
        <w:t>č.p.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272 ve Vysokém Mýtě</w:t>
      </w:r>
    </w:p>
    <w:p w:rsidR="003D0268" w:rsidRDefault="00D95122">
      <w:pPr>
        <w:numPr>
          <w:ilvl w:val="0"/>
          <w:numId w:val="1"/>
        </w:numPr>
        <w:tabs>
          <w:tab w:val="clear" w:pos="360"/>
          <w:tab w:val="decimal" w:pos="504"/>
        </w:tabs>
        <w:spacing w:before="108"/>
        <w:ind w:left="504" w:right="144" w:hanging="360"/>
        <w:jc w:val="both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Prodávající se touto smlouvou zavazuje, že kupujícímu odevzdá předmět smlouvy, který je předmětem koupě, a umožní mu nabýt vlastnické právo k předmětu smlouvy, a kupující se </w:t>
      </w:r>
      <w:r>
        <w:rPr>
          <w:rFonts w:ascii="Arial" w:hAnsi="Arial"/>
          <w:color w:val="000000"/>
          <w:sz w:val="20"/>
          <w:lang w:val="cs-CZ"/>
        </w:rPr>
        <w:t>zavazuje, že předmět smlouvy převezme a zaplatí prodávajícímu sjednanou kupní cenu.</w:t>
      </w:r>
    </w:p>
    <w:p w:rsidR="003D0268" w:rsidRDefault="00D95122">
      <w:pPr>
        <w:numPr>
          <w:ilvl w:val="0"/>
          <w:numId w:val="1"/>
        </w:numPr>
        <w:tabs>
          <w:tab w:val="clear" w:pos="360"/>
          <w:tab w:val="decimal" w:pos="504"/>
        </w:tabs>
        <w:spacing w:before="144"/>
        <w:ind w:left="504" w:right="144" w:hanging="360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>Nedílnou součástí dodávky předmětu prodeje je doručení provozní dokumentace, tj. prohlášení o shodě výrobku v českém jazyce, protokol o zaškolení obsluhy, návod k obsluze v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 českém jazyce, </w:t>
      </w:r>
      <w:r>
        <w:rPr>
          <w:rFonts w:ascii="Arial" w:hAnsi="Arial"/>
          <w:color w:val="000000"/>
          <w:sz w:val="20"/>
          <w:lang w:val="cs-CZ"/>
        </w:rPr>
        <w:t>popř. další technické podklady nezbytné pro provoz zařízení.</w:t>
      </w:r>
    </w:p>
    <w:p w:rsidR="003D0268" w:rsidRDefault="00D95122">
      <w:pPr>
        <w:numPr>
          <w:ilvl w:val="0"/>
          <w:numId w:val="1"/>
        </w:numPr>
        <w:tabs>
          <w:tab w:val="clear" w:pos="360"/>
          <w:tab w:val="decimal" w:pos="504"/>
        </w:tabs>
        <w:spacing w:before="144"/>
        <w:ind w:left="504" w:right="144" w:hanging="360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Prodávající zajistí výchozí revizi elektrického zařízení dle normy ČSN </w:t>
      </w:r>
      <w:proofErr w:type="gramStart"/>
      <w:r>
        <w:rPr>
          <w:rFonts w:ascii="Arial" w:hAnsi="Arial"/>
          <w:color w:val="000000"/>
          <w:spacing w:val="3"/>
          <w:sz w:val="20"/>
          <w:lang w:val="cs-CZ"/>
        </w:rPr>
        <w:t>33 1500</w:t>
      </w:r>
      <w:proofErr w:type="gramEnd"/>
      <w:r>
        <w:rPr>
          <w:rFonts w:ascii="Arial" w:hAnsi="Arial"/>
          <w:color w:val="000000"/>
          <w:spacing w:val="3"/>
          <w:sz w:val="20"/>
          <w:lang w:val="cs-CZ"/>
        </w:rPr>
        <w:t xml:space="preserve"> —</w:t>
      </w:r>
      <w:proofErr w:type="gramStart"/>
      <w:r>
        <w:rPr>
          <w:rFonts w:ascii="Arial" w:hAnsi="Arial"/>
          <w:color w:val="000000"/>
          <w:spacing w:val="3"/>
          <w:sz w:val="20"/>
          <w:lang w:val="cs-CZ"/>
        </w:rPr>
        <w:t>Elektrické</w:t>
      </w:r>
      <w:proofErr w:type="gramEnd"/>
      <w:r>
        <w:rPr>
          <w:rFonts w:ascii="Arial" w:hAnsi="Arial"/>
          <w:color w:val="000000"/>
          <w:spacing w:val="3"/>
          <w:sz w:val="20"/>
          <w:lang w:val="cs-CZ"/>
        </w:rPr>
        <w:t xml:space="preserve"> </w:t>
      </w:r>
      <w:r>
        <w:rPr>
          <w:rFonts w:ascii="Arial" w:hAnsi="Arial"/>
          <w:color w:val="000000"/>
          <w:sz w:val="20"/>
          <w:lang w:val="cs-CZ"/>
        </w:rPr>
        <w:t>předpisy. Revize elektrických zařízení.</w:t>
      </w:r>
    </w:p>
    <w:p w:rsidR="003D0268" w:rsidRDefault="00D95122">
      <w:pPr>
        <w:numPr>
          <w:ilvl w:val="0"/>
          <w:numId w:val="1"/>
        </w:numPr>
        <w:tabs>
          <w:tab w:val="clear" w:pos="360"/>
          <w:tab w:val="decimal" w:pos="504"/>
        </w:tabs>
        <w:spacing w:before="108" w:after="216"/>
        <w:ind w:left="504" w:right="144" w:hanging="360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>Prodávající umožní zadavateli kontrolu ve vlastn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ích výrobních prostorách v průběhu výroby a před </w:t>
      </w:r>
      <w:r>
        <w:rPr>
          <w:rFonts w:ascii="Arial" w:hAnsi="Arial"/>
          <w:color w:val="000000"/>
          <w:sz w:val="20"/>
          <w:lang w:val="cs-CZ"/>
        </w:rPr>
        <w:t>dodáním díla.</w:t>
      </w:r>
    </w:p>
    <w:p w:rsidR="003D0268" w:rsidRDefault="00D95122">
      <w:pPr>
        <w:pBdr>
          <w:top w:val="single" w:sz="4" w:space="0" w:color="010101"/>
          <w:left w:val="single" w:sz="4" w:space="3" w:color="656565"/>
          <w:bottom w:val="single" w:sz="4" w:space="1" w:color="444444"/>
          <w:right w:val="single" w:sz="4" w:space="0" w:color="010101"/>
        </w:pBdr>
        <w:ind w:left="72"/>
        <w:rPr>
          <w:rFonts w:ascii="Arial" w:hAnsi="Arial"/>
          <w:b/>
          <w:color w:val="000000"/>
          <w:spacing w:val="-4"/>
          <w:sz w:val="21"/>
          <w:lang w:val="cs-CZ"/>
        </w:rPr>
      </w:pPr>
      <w:r>
        <w:rPr>
          <w:rFonts w:ascii="Arial" w:hAnsi="Arial"/>
          <w:b/>
          <w:color w:val="000000"/>
          <w:spacing w:val="-4"/>
          <w:sz w:val="21"/>
          <w:lang w:val="cs-CZ"/>
        </w:rPr>
        <w:t>2) Cena pl</w:t>
      </w:r>
      <w:r>
        <w:rPr>
          <w:rFonts w:ascii="Arial" w:hAnsi="Arial"/>
          <w:b/>
          <w:color w:val="000000"/>
          <w:spacing w:val="-4"/>
          <w:sz w:val="21"/>
          <w:lang w:val="cs-CZ"/>
        </w:rPr>
        <w:t>nění a platební podmínky</w:t>
      </w:r>
    </w:p>
    <w:p w:rsidR="003D0268" w:rsidRDefault="00D95122">
      <w:pPr>
        <w:spacing w:before="108"/>
        <w:ind w:left="144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1. Kupní cena za předmět smlouvy včetně příslušenství se sjednává ve výši:</w:t>
      </w:r>
    </w:p>
    <w:p w:rsidR="003D0268" w:rsidRDefault="00D95122">
      <w:pPr>
        <w:numPr>
          <w:ilvl w:val="0"/>
          <w:numId w:val="2"/>
        </w:numPr>
        <w:tabs>
          <w:tab w:val="clear" w:pos="792"/>
          <w:tab w:val="decimal" w:pos="3024"/>
        </w:tabs>
        <w:spacing w:before="36" w:line="216" w:lineRule="auto"/>
        <w:ind w:left="2232"/>
        <w:rPr>
          <w:rFonts w:ascii="Arial" w:hAnsi="Arial"/>
          <w:color w:val="000000"/>
          <w:spacing w:val="26"/>
          <w:sz w:val="20"/>
          <w:lang w:val="cs-CZ"/>
        </w:rPr>
      </w:pPr>
      <w:r>
        <w:rPr>
          <w:rFonts w:ascii="Arial" w:hAnsi="Arial"/>
          <w:color w:val="000000"/>
          <w:spacing w:val="26"/>
          <w:sz w:val="20"/>
          <w:lang w:val="cs-CZ"/>
        </w:rPr>
        <w:t>cena bez DPH 4 965 720,00 Kč</w:t>
      </w:r>
    </w:p>
    <w:p w:rsidR="003D0268" w:rsidRDefault="00D95122" w:rsidP="00D95122">
      <w:pPr>
        <w:numPr>
          <w:ilvl w:val="0"/>
          <w:numId w:val="2"/>
        </w:numPr>
        <w:tabs>
          <w:tab w:val="decimal" w:pos="3024"/>
          <w:tab w:val="right" w:pos="5818"/>
        </w:tabs>
        <w:spacing w:before="36"/>
        <w:rPr>
          <w:rFonts w:ascii="Arial" w:hAnsi="Arial"/>
          <w:color w:val="000000"/>
          <w:spacing w:val="26"/>
          <w:sz w:val="20"/>
          <w:lang w:val="cs-CZ"/>
        </w:rPr>
      </w:pPr>
      <w:r>
        <w:rPr>
          <w:rFonts w:ascii="Arial" w:hAnsi="Arial"/>
          <w:color w:val="000000"/>
          <w:spacing w:val="26"/>
          <w:sz w:val="20"/>
          <w:lang w:val="cs-CZ"/>
        </w:rPr>
        <w:t>21 % DPH</w:t>
      </w:r>
      <w:r>
        <w:rPr>
          <w:rFonts w:ascii="Arial" w:hAnsi="Arial"/>
          <w:color w:val="000000"/>
          <w:spacing w:val="26"/>
          <w:sz w:val="20"/>
          <w:lang w:val="cs-CZ"/>
        </w:rPr>
        <w:tab/>
        <w:t xml:space="preserve">       </w:t>
      </w:r>
      <w:r w:rsidRPr="00D95122">
        <w:rPr>
          <w:rFonts w:ascii="Arial" w:hAnsi="Arial"/>
          <w:color w:val="000000"/>
          <w:spacing w:val="26"/>
          <w:sz w:val="20"/>
          <w:lang w:val="cs-CZ"/>
        </w:rPr>
        <w:t>1 042 801,20 Kč</w:t>
      </w:r>
    </w:p>
    <w:p w:rsidR="003D0268" w:rsidRDefault="00D95122">
      <w:pPr>
        <w:numPr>
          <w:ilvl w:val="0"/>
          <w:numId w:val="2"/>
        </w:numPr>
        <w:tabs>
          <w:tab w:val="clear" w:pos="792"/>
          <w:tab w:val="decimal" w:pos="3024"/>
        </w:tabs>
        <w:spacing w:before="36" w:line="216" w:lineRule="auto"/>
        <w:ind w:left="2232"/>
        <w:rPr>
          <w:rFonts w:ascii="Arial" w:hAnsi="Arial"/>
          <w:color w:val="000000"/>
          <w:spacing w:val="24"/>
          <w:sz w:val="20"/>
          <w:lang w:val="cs-CZ"/>
        </w:rPr>
      </w:pPr>
      <w:r>
        <w:rPr>
          <w:rFonts w:ascii="Arial" w:hAnsi="Arial"/>
          <w:color w:val="000000"/>
          <w:spacing w:val="24"/>
          <w:sz w:val="20"/>
          <w:lang w:val="cs-CZ"/>
        </w:rPr>
        <w:t>cena v</w:t>
      </w:r>
      <w:r>
        <w:rPr>
          <w:rFonts w:ascii="Arial" w:hAnsi="Arial"/>
          <w:color w:val="000000"/>
          <w:spacing w:val="24"/>
          <w:sz w:val="20"/>
          <w:lang w:val="cs-CZ"/>
        </w:rPr>
        <w:t>četně DPH 6 008 521,20 Kč</w:t>
      </w:r>
    </w:p>
    <w:p w:rsidR="003D0268" w:rsidRDefault="00D95122">
      <w:pPr>
        <w:numPr>
          <w:ilvl w:val="0"/>
          <w:numId w:val="3"/>
        </w:numPr>
        <w:tabs>
          <w:tab w:val="clear" w:pos="360"/>
          <w:tab w:val="decimal" w:pos="504"/>
        </w:tabs>
        <w:spacing w:before="252"/>
        <w:ind w:left="504" w:right="144" w:hanging="360"/>
        <w:jc w:val="both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Cena pl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nění je závazná, nejvýše přípustná, obsahující veškeré náklady prodávajícího s dodáním </w:t>
      </w:r>
      <w:r>
        <w:rPr>
          <w:rFonts w:ascii="Arial" w:hAnsi="Arial"/>
          <w:color w:val="000000"/>
          <w:sz w:val="20"/>
          <w:lang w:val="cs-CZ"/>
        </w:rPr>
        <w:t>předmětu koupě, včetně dopravy do místa pl</w:t>
      </w:r>
      <w:r>
        <w:rPr>
          <w:rFonts w:ascii="Arial" w:hAnsi="Arial"/>
          <w:color w:val="000000"/>
          <w:sz w:val="20"/>
          <w:lang w:val="cs-CZ"/>
        </w:rPr>
        <w:t>nění a zisku prodávajícího nutného k řádnému pl</w:t>
      </w:r>
      <w:r>
        <w:rPr>
          <w:rFonts w:ascii="Arial" w:hAnsi="Arial"/>
          <w:color w:val="000000"/>
          <w:sz w:val="20"/>
          <w:lang w:val="cs-CZ"/>
        </w:rPr>
        <w:t xml:space="preserve">nění </w:t>
      </w:r>
      <w:r>
        <w:rPr>
          <w:rFonts w:ascii="Arial" w:hAnsi="Arial"/>
          <w:color w:val="000000"/>
          <w:spacing w:val="-1"/>
          <w:sz w:val="20"/>
          <w:lang w:val="cs-CZ"/>
        </w:rPr>
        <w:t>v souladu s požadavky kupujícího.</w:t>
      </w:r>
    </w:p>
    <w:p w:rsidR="003D0268" w:rsidRDefault="00D95122">
      <w:pPr>
        <w:numPr>
          <w:ilvl w:val="0"/>
          <w:numId w:val="3"/>
        </w:numPr>
        <w:tabs>
          <w:tab w:val="clear" w:pos="360"/>
          <w:tab w:val="decimal" w:pos="504"/>
        </w:tabs>
        <w:spacing w:before="144"/>
        <w:ind w:left="504" w:right="144" w:hanging="360"/>
        <w:jc w:val="both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>Kupující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 nepřipouští překročení nabídkové ceny předmětu koupě, vyjma změn a doplňků,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požadovaných kupujícím nad rámec původních požadavků, uvedených ve výzvě k podání nabídky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dle zákona č. 134/2016 Sb., o zadávání veřejných zakázek v platném znění a v zadávací </w:t>
      </w:r>
      <w:r>
        <w:rPr>
          <w:rFonts w:ascii="Arial" w:hAnsi="Arial"/>
          <w:color w:val="000000"/>
          <w:sz w:val="20"/>
          <w:lang w:val="cs-CZ"/>
        </w:rPr>
        <w:t>dokumentaci.</w:t>
      </w:r>
    </w:p>
    <w:p w:rsidR="003D0268" w:rsidRDefault="00D95122">
      <w:pPr>
        <w:numPr>
          <w:ilvl w:val="0"/>
          <w:numId w:val="3"/>
        </w:numPr>
        <w:tabs>
          <w:tab w:val="clear" w:pos="360"/>
          <w:tab w:val="decimal" w:pos="504"/>
        </w:tabs>
        <w:spacing w:before="144"/>
        <w:ind w:left="504" w:right="144" w:hanging="360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Prodávající vystaví za dodávku předmětu koupě fakturu, znějící na kupní cenu dle </w:t>
      </w:r>
      <w:bookmarkStart w:id="0" w:name="_GoBack"/>
      <w:bookmarkEnd w:id="0"/>
      <w:r>
        <w:rPr>
          <w:rFonts w:ascii="Arial" w:hAnsi="Arial"/>
          <w:color w:val="000000"/>
          <w:sz w:val="20"/>
          <w:lang w:val="cs-CZ"/>
        </w:rPr>
        <w:t xml:space="preserve">odst. 1 tohoto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článku smlouvy. Daňový doklad — faktura musí být zaslán nástrojem elektronického předávání </w:t>
      </w:r>
      <w:r>
        <w:rPr>
          <w:rFonts w:ascii="Arial" w:hAnsi="Arial"/>
          <w:color w:val="000000"/>
          <w:sz w:val="20"/>
          <w:lang w:val="cs-CZ"/>
        </w:rPr>
        <w:t>zpráv na e-mail adresu</w:t>
      </w:r>
    </w:p>
    <w:p w:rsidR="003D0268" w:rsidRDefault="00D95122">
      <w:pPr>
        <w:numPr>
          <w:ilvl w:val="0"/>
          <w:numId w:val="3"/>
        </w:numPr>
        <w:tabs>
          <w:tab w:val="clear" w:pos="360"/>
          <w:tab w:val="decimal" w:pos="504"/>
        </w:tabs>
        <w:spacing w:before="144"/>
        <w:ind w:left="504" w:right="144" w:hanging="360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>Faktura musí obsahovat náležitost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i stanovené platnými právními předpisy pro daňový doklad, zejména zákonem č. 235/2004 Sb., o dani z přidané hodnoty v platném znění. Kromě těchto </w:t>
      </w:r>
      <w:r>
        <w:rPr>
          <w:rFonts w:ascii="Arial" w:hAnsi="Arial"/>
          <w:color w:val="000000"/>
          <w:sz w:val="20"/>
          <w:lang w:val="cs-CZ"/>
        </w:rPr>
        <w:t>náležitostí stanovených právními předpisy je druhá strana povinna ve faktuře vyznačit i tyto údaje:</w:t>
      </w:r>
    </w:p>
    <w:p w:rsidR="003D0268" w:rsidRDefault="00D95122">
      <w:pPr>
        <w:numPr>
          <w:ilvl w:val="0"/>
          <w:numId w:val="4"/>
        </w:numPr>
        <w:tabs>
          <w:tab w:val="clear" w:pos="432"/>
          <w:tab w:val="decimal" w:pos="1944"/>
        </w:tabs>
        <w:spacing w:before="144"/>
        <w:ind w:left="1512"/>
        <w:jc w:val="both"/>
        <w:rPr>
          <w:rFonts w:ascii="Arial" w:hAnsi="Arial"/>
          <w:color w:val="000000"/>
          <w:spacing w:val="8"/>
          <w:sz w:val="20"/>
          <w:lang w:val="cs-CZ"/>
        </w:rPr>
      </w:pPr>
      <w:r>
        <w:rPr>
          <w:rFonts w:ascii="Arial" w:hAnsi="Arial"/>
          <w:color w:val="000000"/>
          <w:spacing w:val="8"/>
          <w:sz w:val="20"/>
          <w:lang w:val="cs-CZ"/>
        </w:rPr>
        <w:t>číslo smlo</w:t>
      </w:r>
      <w:r>
        <w:rPr>
          <w:rFonts w:ascii="Arial" w:hAnsi="Arial"/>
          <w:color w:val="000000"/>
          <w:spacing w:val="8"/>
          <w:sz w:val="20"/>
          <w:lang w:val="cs-CZ"/>
        </w:rPr>
        <w:t>uvy a datum jejího uzavření</w:t>
      </w:r>
    </w:p>
    <w:p w:rsidR="003D0268" w:rsidRDefault="00D95122">
      <w:pPr>
        <w:numPr>
          <w:ilvl w:val="0"/>
          <w:numId w:val="4"/>
        </w:numPr>
        <w:tabs>
          <w:tab w:val="clear" w:pos="432"/>
          <w:tab w:val="decimal" w:pos="1944"/>
        </w:tabs>
        <w:ind w:left="1944" w:right="144" w:hanging="432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>předmět pl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nění a jeho přesnou specifikaci ve slovním vyjádření (nestačí pouze </w:t>
      </w:r>
      <w:r>
        <w:rPr>
          <w:rFonts w:ascii="Arial" w:hAnsi="Arial"/>
          <w:color w:val="000000"/>
          <w:sz w:val="20"/>
          <w:lang w:val="cs-CZ"/>
        </w:rPr>
        <w:t>odkaz na číslo uzavřené smlouvy)</w:t>
      </w:r>
    </w:p>
    <w:p w:rsidR="003D0268" w:rsidRDefault="00D95122">
      <w:pPr>
        <w:numPr>
          <w:ilvl w:val="0"/>
          <w:numId w:val="4"/>
        </w:numPr>
        <w:tabs>
          <w:tab w:val="clear" w:pos="432"/>
          <w:tab w:val="decimal" w:pos="1944"/>
        </w:tabs>
        <w:spacing w:before="36"/>
        <w:ind w:left="1944" w:hanging="432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>označení banky a čísla účtu, na který musí být zaplaceno</w:t>
      </w:r>
    </w:p>
    <w:p w:rsidR="003D0268" w:rsidRDefault="00D95122">
      <w:pPr>
        <w:numPr>
          <w:ilvl w:val="0"/>
          <w:numId w:val="4"/>
        </w:numPr>
        <w:tabs>
          <w:tab w:val="clear" w:pos="432"/>
          <w:tab w:val="decimal" w:pos="1944"/>
        </w:tabs>
        <w:ind w:left="1944" w:right="144" w:hanging="432"/>
        <w:rPr>
          <w:rFonts w:ascii="Arial" w:hAnsi="Arial"/>
          <w:color w:val="000000"/>
          <w:spacing w:val="7"/>
          <w:sz w:val="20"/>
          <w:lang w:val="cs-CZ"/>
        </w:rPr>
      </w:pPr>
      <w:r>
        <w:rPr>
          <w:rFonts w:ascii="Arial" w:hAnsi="Arial"/>
          <w:color w:val="000000"/>
          <w:spacing w:val="7"/>
          <w:sz w:val="20"/>
          <w:lang w:val="cs-CZ"/>
        </w:rPr>
        <w:t xml:space="preserve">čísla a data dodacích listů podepsaných prodávajícím a odsouhlasených </w:t>
      </w:r>
      <w:r>
        <w:rPr>
          <w:rFonts w:ascii="Arial" w:hAnsi="Arial"/>
          <w:color w:val="000000"/>
          <w:sz w:val="20"/>
          <w:lang w:val="cs-CZ"/>
        </w:rPr>
        <w:t>kupujícím (dodací listy, zjišťovací protokoly budou přílohou faktury)</w:t>
      </w:r>
    </w:p>
    <w:p w:rsidR="003D0268" w:rsidRDefault="00D95122">
      <w:pPr>
        <w:numPr>
          <w:ilvl w:val="0"/>
          <w:numId w:val="4"/>
        </w:numPr>
        <w:tabs>
          <w:tab w:val="clear" w:pos="432"/>
          <w:tab w:val="decimal" w:pos="1944"/>
        </w:tabs>
        <w:ind w:left="1944" w:right="144" w:hanging="432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jméno a podpis osoby, která fakturu vystavila, včetně jejího podpisu a kontaktního </w:t>
      </w:r>
      <w:r>
        <w:rPr>
          <w:rFonts w:ascii="Arial" w:hAnsi="Arial"/>
          <w:color w:val="000000"/>
          <w:sz w:val="20"/>
          <w:lang w:val="cs-CZ"/>
        </w:rPr>
        <w:t>telefonu</w:t>
      </w:r>
    </w:p>
    <w:p w:rsidR="003D0268" w:rsidRDefault="00D95122">
      <w:pPr>
        <w:numPr>
          <w:ilvl w:val="0"/>
          <w:numId w:val="4"/>
        </w:numPr>
        <w:tabs>
          <w:tab w:val="clear" w:pos="432"/>
          <w:tab w:val="decimal" w:pos="1944"/>
        </w:tabs>
        <w:spacing w:before="36"/>
        <w:ind w:left="1944" w:hanging="432"/>
        <w:rPr>
          <w:rFonts w:ascii="Arial" w:hAnsi="Arial"/>
          <w:color w:val="000000"/>
          <w:spacing w:val="16"/>
          <w:sz w:val="20"/>
          <w:lang w:val="cs-CZ"/>
        </w:rPr>
      </w:pPr>
      <w:r>
        <w:rPr>
          <w:rFonts w:ascii="Arial" w:hAnsi="Arial"/>
          <w:color w:val="000000"/>
          <w:spacing w:val="16"/>
          <w:sz w:val="20"/>
          <w:lang w:val="cs-CZ"/>
        </w:rPr>
        <w:t>IČ a DIČ stran smlouvy</w:t>
      </w:r>
    </w:p>
    <w:p w:rsidR="003D0268" w:rsidRDefault="00D95122">
      <w:pPr>
        <w:numPr>
          <w:ilvl w:val="0"/>
          <w:numId w:val="4"/>
        </w:numPr>
        <w:tabs>
          <w:tab w:val="clear" w:pos="432"/>
          <w:tab w:val="decimal" w:pos="1944"/>
        </w:tabs>
        <w:ind w:left="1944" w:hanging="432"/>
        <w:rPr>
          <w:rFonts w:ascii="Arial" w:hAnsi="Arial"/>
          <w:color w:val="000000"/>
          <w:spacing w:val="14"/>
          <w:sz w:val="20"/>
          <w:lang w:val="cs-CZ"/>
        </w:rPr>
      </w:pPr>
      <w:r>
        <w:rPr>
          <w:rFonts w:ascii="Arial" w:hAnsi="Arial"/>
          <w:color w:val="000000"/>
          <w:spacing w:val="14"/>
          <w:sz w:val="20"/>
          <w:lang w:val="cs-CZ"/>
        </w:rPr>
        <w:t>Název a číslo projektu:</w:t>
      </w:r>
    </w:p>
    <w:p w:rsidR="003D0268" w:rsidRDefault="00D95122">
      <w:pPr>
        <w:spacing w:before="324"/>
        <w:ind w:left="432" w:right="144" w:hanging="360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6. Lhůta splatnosti faktury je 30 dnů po jejím doručení kupujícímu. Kupující nebude poskytovat </w:t>
      </w:r>
      <w:r>
        <w:rPr>
          <w:rFonts w:ascii="Arial" w:hAnsi="Arial"/>
          <w:color w:val="000000"/>
          <w:spacing w:val="13"/>
          <w:sz w:val="20"/>
          <w:lang w:val="cs-CZ"/>
        </w:rPr>
        <w:t>zálohy. Platba bude probíhat výhradně v CZK a to bezhotovostním převodem na účet</w:t>
      </w:r>
    </w:p>
    <w:sectPr w:rsidR="003D0268">
      <w:pgSz w:w="11918" w:h="16854"/>
      <w:pgMar w:top="1412" w:right="1207" w:bottom="2314" w:left="129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20B"/>
    <w:multiLevelType w:val="multilevel"/>
    <w:tmpl w:val="C4DE0EC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371AD"/>
    <w:multiLevelType w:val="multilevel"/>
    <w:tmpl w:val="996A1F40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43A5C"/>
    <w:multiLevelType w:val="multilevel"/>
    <w:tmpl w:val="26C0FD1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8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290D8B"/>
    <w:multiLevelType w:val="multilevel"/>
    <w:tmpl w:val="91C6EBE4"/>
    <w:lvl w:ilvl="0">
      <w:start w:val="1"/>
      <w:numFmt w:val="bullet"/>
      <w:lvlText w:val=""/>
      <w:lvlJc w:val="left"/>
      <w:pPr>
        <w:tabs>
          <w:tab w:val="decimal" w:pos="792"/>
        </w:tabs>
        <w:ind w:left="720"/>
      </w:pPr>
      <w:rPr>
        <w:rFonts w:ascii="Symbol" w:hAnsi="Symbol"/>
        <w:strike w:val="0"/>
        <w:color w:val="000000"/>
        <w:spacing w:val="26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0268"/>
    <w:rsid w:val="003D0268"/>
    <w:rsid w:val="00D9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72B6AA"/>
  <w15:docId w15:val="{9282B028-82F6-48D7-A9F0-9137A361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2025-06-19T10:36:00Z</dcterms:created>
  <dcterms:modified xsi:type="dcterms:W3CDTF">2025-06-19T10:38:00Z</dcterms:modified>
</cp:coreProperties>
</file>