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8D2" w:rsidRDefault="00363B7F">
      <w:pPr>
        <w:jc w:val="center"/>
        <w:rPr>
          <w:rFonts w:ascii="Arial" w:hAnsi="Arial"/>
          <w:b/>
          <w:color w:val="000000"/>
          <w:sz w:val="21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0;margin-top:639.9pt;width:468pt;height:9.25pt;z-index:-251658752;mso-wrap-distance-left:0;mso-wrap-distance-right:0" filled="f" stroked="f">
            <v:textbox inset="0,0,0,0">
              <w:txbxContent>
                <w:p w:rsidR="008478D2" w:rsidRDefault="00363B7F">
                  <w:pPr>
                    <w:ind w:right="180"/>
                    <w:jc w:val="right"/>
                    <w:rPr>
                      <w:rFonts w:ascii="Verdana" w:hAnsi="Verdana"/>
                      <w:i/>
                      <w:color w:val="000000"/>
                      <w:spacing w:val="-6"/>
                      <w:sz w:val="15"/>
                      <w:lang w:val="cs-CZ"/>
                    </w:rPr>
                  </w:pPr>
                  <w:r>
                    <w:rPr>
                      <w:rFonts w:ascii="Verdana" w:hAnsi="Verdana"/>
                      <w:i/>
                      <w:color w:val="000000"/>
                      <w:spacing w:val="-6"/>
                      <w:sz w:val="15"/>
                      <w:lang w:val="cs-CZ"/>
                    </w:rPr>
                    <w:t xml:space="preserve">Strana 1 (celkem </w:t>
                  </w:r>
                  <w:r>
                    <w:rPr>
                      <w:rFonts w:ascii="Verdana" w:hAnsi="Verdana"/>
                      <w:color w:val="000000"/>
                      <w:spacing w:val="-6"/>
                      <w:sz w:val="14"/>
                      <w:lang w:val="cs-CZ"/>
                    </w:rPr>
                    <w:t>4)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/>
          <w:b/>
          <w:color w:val="000000"/>
          <w:sz w:val="21"/>
          <w:lang w:val="cs-CZ"/>
        </w:rPr>
        <w:t>KUPNÍ SMLOUVA</w:t>
      </w:r>
    </w:p>
    <w:p w:rsidR="008478D2" w:rsidRDefault="00363B7F">
      <w:pPr>
        <w:spacing w:before="252"/>
        <w:jc w:val="center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uzav</w:t>
      </w:r>
      <w:r>
        <w:rPr>
          <w:rFonts w:ascii="Arial" w:hAnsi="Arial"/>
          <w:color w:val="000000"/>
          <w:sz w:val="20"/>
          <w:lang w:val="cs-CZ"/>
        </w:rPr>
        <w:t xml:space="preserve">řena podle § 2079 a násl., zákona č. 89/2012 Sb., Občanský zákoník, ve znění pozdějších </w:t>
      </w:r>
      <w:r>
        <w:rPr>
          <w:rFonts w:ascii="Arial" w:hAnsi="Arial"/>
          <w:color w:val="000000"/>
          <w:sz w:val="20"/>
          <w:lang w:val="cs-CZ"/>
        </w:rPr>
        <w:br/>
        <w:t>předpisů</w:t>
      </w:r>
    </w:p>
    <w:p w:rsidR="008478D2" w:rsidRDefault="00363B7F">
      <w:pPr>
        <w:spacing w:before="324" w:after="36" w:line="216" w:lineRule="auto"/>
        <w:jc w:val="center"/>
        <w:rPr>
          <w:rFonts w:ascii="Tahoma" w:hAnsi="Tahoma"/>
          <w:b/>
          <w:color w:val="000000"/>
          <w:spacing w:val="3"/>
          <w:u w:val="single"/>
          <w:lang w:val="cs-CZ"/>
        </w:rPr>
      </w:pPr>
      <w:r>
        <w:rPr>
          <w:rFonts w:ascii="Tahoma" w:hAnsi="Tahoma"/>
          <w:b/>
          <w:color w:val="000000"/>
          <w:spacing w:val="3"/>
          <w:u w:val="single"/>
          <w:lang w:val="cs-CZ"/>
        </w:rPr>
        <w:t xml:space="preserve">Vybavení otevřených depozitářů atypickým </w:t>
      </w:r>
      <w:proofErr w:type="spellStart"/>
      <w:r>
        <w:rPr>
          <w:rFonts w:ascii="Tahoma" w:hAnsi="Tahoma"/>
          <w:b/>
          <w:color w:val="000000"/>
          <w:spacing w:val="3"/>
          <w:u w:val="single"/>
          <w:lang w:val="cs-CZ"/>
        </w:rPr>
        <w:t>reqálovým</w:t>
      </w:r>
      <w:proofErr w:type="spellEnd"/>
      <w:r>
        <w:rPr>
          <w:rFonts w:ascii="Tahoma" w:hAnsi="Tahoma"/>
          <w:b/>
          <w:color w:val="000000"/>
          <w:spacing w:val="3"/>
          <w:u w:val="single"/>
          <w:lang w:val="cs-CZ"/>
        </w:rPr>
        <w:t xml:space="preserve"> systémem </w:t>
      </w:r>
    </w:p>
    <w:p w:rsidR="008478D2" w:rsidRDefault="00363B7F">
      <w:pPr>
        <w:pBdr>
          <w:top w:val="double" w:sz="2" w:space="0" w:color="616161"/>
          <w:left w:val="single" w:sz="4" w:space="3" w:color="656565"/>
          <w:bottom w:val="single" w:sz="4" w:space="1" w:color="000000"/>
          <w:right w:val="single" w:sz="4" w:space="0" w:color="000000"/>
        </w:pBdr>
        <w:ind w:left="72"/>
        <w:rPr>
          <w:rFonts w:ascii="Arial" w:hAnsi="Arial"/>
          <w:b/>
          <w:color w:val="000000"/>
          <w:spacing w:val="-6"/>
          <w:sz w:val="21"/>
          <w:lang w:val="cs-CZ"/>
        </w:rPr>
      </w:pPr>
      <w:r>
        <w:rPr>
          <w:rFonts w:ascii="Arial" w:hAnsi="Arial"/>
          <w:b/>
          <w:color w:val="000000"/>
          <w:spacing w:val="-6"/>
          <w:sz w:val="21"/>
          <w:lang w:val="cs-CZ"/>
        </w:rPr>
        <w:t>Smluvní strany:</w:t>
      </w:r>
    </w:p>
    <w:p w:rsidR="008478D2" w:rsidRDefault="00363B7F">
      <w:pPr>
        <w:tabs>
          <w:tab w:val="right" w:pos="5650"/>
        </w:tabs>
        <w:spacing w:before="108"/>
        <w:ind w:left="72"/>
        <w:rPr>
          <w:rFonts w:ascii="Arial" w:hAnsi="Arial"/>
          <w:b/>
          <w:color w:val="000000"/>
          <w:spacing w:val="-8"/>
          <w:sz w:val="21"/>
          <w:lang w:val="cs-CZ"/>
        </w:rPr>
      </w:pPr>
      <w:r>
        <w:rPr>
          <w:rFonts w:ascii="Arial" w:hAnsi="Arial"/>
          <w:b/>
          <w:color w:val="000000"/>
          <w:spacing w:val="-8"/>
          <w:sz w:val="21"/>
          <w:lang w:val="cs-CZ"/>
        </w:rPr>
        <w:t>Název zadavatele:</w:t>
      </w:r>
      <w:r>
        <w:rPr>
          <w:rFonts w:ascii="Arial" w:hAnsi="Arial"/>
          <w:b/>
          <w:color w:val="000000"/>
          <w:spacing w:val="-8"/>
          <w:sz w:val="21"/>
          <w:lang w:val="cs-CZ"/>
        </w:rPr>
        <w:tab/>
      </w:r>
      <w:r>
        <w:rPr>
          <w:rFonts w:ascii="Arial" w:hAnsi="Arial"/>
          <w:color w:val="000000"/>
          <w:sz w:val="20"/>
          <w:lang w:val="cs-CZ"/>
        </w:rPr>
        <w:t>Regionální muzeum ve Vysokém Mýtě</w:t>
      </w:r>
    </w:p>
    <w:p w:rsidR="008478D2" w:rsidRDefault="00363B7F">
      <w:pPr>
        <w:tabs>
          <w:tab w:val="right" w:pos="7651"/>
        </w:tabs>
        <w:ind w:left="72"/>
        <w:rPr>
          <w:rFonts w:ascii="Arial" w:hAnsi="Arial"/>
          <w:color w:val="000000"/>
          <w:spacing w:val="-8"/>
          <w:sz w:val="20"/>
          <w:lang w:val="cs-CZ"/>
        </w:rPr>
      </w:pPr>
      <w:r>
        <w:rPr>
          <w:rFonts w:ascii="Arial" w:hAnsi="Arial"/>
          <w:color w:val="000000"/>
          <w:spacing w:val="-8"/>
          <w:sz w:val="20"/>
          <w:lang w:val="cs-CZ"/>
        </w:rPr>
        <w:t>Sídlo zadavatele:</w:t>
      </w:r>
      <w:r>
        <w:rPr>
          <w:rFonts w:ascii="Arial" w:hAnsi="Arial"/>
          <w:color w:val="000000"/>
          <w:spacing w:val="-8"/>
          <w:sz w:val="20"/>
          <w:lang w:val="cs-CZ"/>
        </w:rPr>
        <w:tab/>
      </w:r>
      <w:r>
        <w:rPr>
          <w:rFonts w:ascii="Arial" w:hAnsi="Arial"/>
          <w:color w:val="000000"/>
          <w:sz w:val="20"/>
          <w:lang w:val="cs-CZ"/>
        </w:rPr>
        <w:t>A. V. Šembery 125, Vysoké Mýto-Město, 56601 Vysoké Mýto</w:t>
      </w:r>
    </w:p>
    <w:p w:rsidR="008478D2" w:rsidRDefault="00363B7F">
      <w:pPr>
        <w:tabs>
          <w:tab w:val="right" w:pos="3096"/>
        </w:tabs>
        <w:spacing w:before="36" w:line="204" w:lineRule="auto"/>
        <w:ind w:left="72"/>
        <w:rPr>
          <w:rFonts w:ascii="Arial" w:hAnsi="Arial"/>
          <w:color w:val="000000"/>
          <w:spacing w:val="-8"/>
          <w:sz w:val="20"/>
          <w:lang w:val="cs-CZ"/>
        </w:rPr>
      </w:pPr>
      <w:r>
        <w:rPr>
          <w:rFonts w:ascii="Arial" w:hAnsi="Arial"/>
          <w:color w:val="000000"/>
          <w:spacing w:val="-8"/>
          <w:sz w:val="20"/>
          <w:lang w:val="cs-CZ"/>
        </w:rPr>
        <w:t>ICO:</w:t>
      </w:r>
      <w:r>
        <w:rPr>
          <w:rFonts w:ascii="Arial" w:hAnsi="Arial"/>
          <w:color w:val="000000"/>
          <w:spacing w:val="-8"/>
          <w:sz w:val="20"/>
          <w:lang w:val="cs-CZ"/>
        </w:rPr>
        <w:tab/>
      </w:r>
      <w:r>
        <w:rPr>
          <w:rFonts w:ascii="Arial" w:hAnsi="Arial"/>
          <w:color w:val="000000"/>
          <w:sz w:val="20"/>
          <w:lang w:val="cs-CZ"/>
        </w:rPr>
        <w:t>00372331</w:t>
      </w:r>
    </w:p>
    <w:p w:rsidR="008478D2" w:rsidRDefault="00363B7F">
      <w:pPr>
        <w:ind w:left="72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DIČ:</w:t>
      </w:r>
    </w:p>
    <w:p w:rsidR="008478D2" w:rsidRDefault="00363B7F">
      <w:pPr>
        <w:spacing w:line="216" w:lineRule="auto"/>
        <w:ind w:left="72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 xml:space="preserve">dat. </w:t>
      </w:r>
      <w:proofErr w:type="gramStart"/>
      <w:r>
        <w:rPr>
          <w:rFonts w:ascii="Arial" w:hAnsi="Arial"/>
          <w:color w:val="000000"/>
          <w:sz w:val="20"/>
          <w:lang w:val="cs-CZ"/>
        </w:rPr>
        <w:t>schránka</w:t>
      </w:r>
      <w:proofErr w:type="gramEnd"/>
      <w:r>
        <w:rPr>
          <w:rFonts w:ascii="Arial" w:hAnsi="Arial"/>
          <w:color w:val="000000"/>
          <w:sz w:val="20"/>
          <w:lang w:val="cs-CZ"/>
        </w:rPr>
        <w:t>:</w:t>
      </w:r>
    </w:p>
    <w:p w:rsidR="008478D2" w:rsidRDefault="00363B7F">
      <w:pPr>
        <w:spacing w:before="252"/>
        <w:ind w:left="72"/>
        <w:rPr>
          <w:rFonts w:ascii="Arial" w:hAnsi="Arial"/>
          <w:b/>
          <w:color w:val="000000"/>
          <w:spacing w:val="-4"/>
          <w:sz w:val="21"/>
          <w:lang w:val="cs-CZ"/>
        </w:rPr>
      </w:pPr>
      <w:r>
        <w:rPr>
          <w:rFonts w:ascii="Arial" w:hAnsi="Arial"/>
          <w:b/>
          <w:color w:val="000000"/>
          <w:spacing w:val="-4"/>
          <w:sz w:val="21"/>
          <w:lang w:val="cs-CZ"/>
        </w:rPr>
        <w:t>Osoba oprávněná jednat jménem zadavatele a kontaktní osoba zadavatele:</w:t>
      </w:r>
    </w:p>
    <w:p w:rsidR="008478D2" w:rsidRDefault="00363B7F">
      <w:pPr>
        <w:tabs>
          <w:tab w:val="right" w:pos="4262"/>
        </w:tabs>
        <w:ind w:left="72"/>
        <w:rPr>
          <w:rFonts w:ascii="Arial" w:hAnsi="Arial"/>
          <w:color w:val="000000"/>
          <w:spacing w:val="-6"/>
          <w:sz w:val="20"/>
          <w:lang w:val="cs-CZ"/>
        </w:rPr>
      </w:pPr>
      <w:r>
        <w:rPr>
          <w:rFonts w:ascii="Arial" w:hAnsi="Arial"/>
          <w:color w:val="000000"/>
          <w:spacing w:val="-6"/>
          <w:sz w:val="20"/>
          <w:lang w:val="cs-CZ"/>
        </w:rPr>
        <w:t>Titul, jméno a příjmení:</w:t>
      </w:r>
      <w:r>
        <w:rPr>
          <w:rFonts w:ascii="Arial" w:hAnsi="Arial"/>
          <w:color w:val="000000"/>
          <w:spacing w:val="-6"/>
          <w:sz w:val="20"/>
          <w:lang w:val="cs-CZ"/>
        </w:rPr>
        <w:tab/>
      </w:r>
      <w:r>
        <w:rPr>
          <w:rFonts w:ascii="Arial" w:hAnsi="Arial"/>
          <w:color w:val="000000"/>
          <w:sz w:val="20"/>
          <w:lang w:val="cs-CZ"/>
        </w:rPr>
        <w:t>Mgr. Jiří Junek</w:t>
      </w:r>
    </w:p>
    <w:p w:rsidR="008478D2" w:rsidRDefault="00363B7F">
      <w:pPr>
        <w:tabs>
          <w:tab w:val="right" w:pos="3480"/>
        </w:tabs>
        <w:spacing w:line="206" w:lineRule="auto"/>
        <w:ind w:left="72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Funkce:</w:t>
      </w:r>
      <w:r>
        <w:rPr>
          <w:rFonts w:ascii="Arial" w:hAnsi="Arial"/>
          <w:color w:val="000000"/>
          <w:sz w:val="20"/>
          <w:lang w:val="cs-CZ"/>
        </w:rPr>
        <w:tab/>
        <w:t>ředitel</w:t>
      </w:r>
    </w:p>
    <w:p w:rsidR="008478D2" w:rsidRDefault="00363B7F">
      <w:pPr>
        <w:spacing w:before="288" w:line="360" w:lineRule="auto"/>
        <w:ind w:left="792" w:right="6984" w:hanging="360"/>
        <w:rPr>
          <w:rFonts w:ascii="Arial" w:hAnsi="Arial"/>
          <w:b/>
          <w:color w:val="000000"/>
          <w:spacing w:val="6"/>
          <w:sz w:val="21"/>
          <w:lang w:val="cs-CZ"/>
        </w:rPr>
      </w:pPr>
      <w:r>
        <w:rPr>
          <w:rFonts w:ascii="Arial" w:hAnsi="Arial"/>
          <w:b/>
          <w:color w:val="000000"/>
          <w:spacing w:val="6"/>
          <w:sz w:val="21"/>
          <w:lang w:val="cs-CZ"/>
        </w:rPr>
        <w:t xml:space="preserve">- dále jen kupující </w:t>
      </w:r>
      <w:r>
        <w:rPr>
          <w:rFonts w:ascii="Arial" w:hAnsi="Arial"/>
          <w:b/>
          <w:color w:val="000000"/>
          <w:sz w:val="21"/>
          <w:lang w:val="cs-CZ"/>
        </w:rPr>
        <w:t>a</w:t>
      </w:r>
    </w:p>
    <w:p w:rsidR="008478D2" w:rsidRDefault="00363B7F">
      <w:pPr>
        <w:spacing w:before="216" w:line="208" w:lineRule="auto"/>
        <w:ind w:left="72"/>
        <w:rPr>
          <w:rFonts w:ascii="Arial" w:hAnsi="Arial"/>
          <w:b/>
          <w:color w:val="000000"/>
          <w:spacing w:val="-5"/>
          <w:sz w:val="21"/>
          <w:u w:val="single"/>
          <w:lang w:val="cs-CZ"/>
        </w:rPr>
      </w:pPr>
      <w:r>
        <w:rPr>
          <w:rFonts w:ascii="Arial" w:hAnsi="Arial"/>
          <w:b/>
          <w:color w:val="000000"/>
          <w:spacing w:val="-5"/>
          <w:sz w:val="21"/>
          <w:u w:val="single"/>
          <w:lang w:val="cs-CZ"/>
        </w:rPr>
        <w:t>Název dodavatele:</w:t>
      </w:r>
      <w:r>
        <w:rPr>
          <w:rFonts w:ascii="Arial" w:hAnsi="Arial"/>
          <w:b/>
          <w:color w:val="000000"/>
          <w:spacing w:val="-5"/>
          <w:sz w:val="21"/>
          <w:lang w:val="cs-CZ"/>
        </w:rPr>
        <w:t xml:space="preserve"> ID Art s.r.o.</w:t>
      </w:r>
    </w:p>
    <w:p w:rsidR="008478D2" w:rsidRDefault="00363B7F">
      <w:pPr>
        <w:ind w:left="72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Sídlo/místo podnikání: Radlická 663/28, 150 00 Praha 5</w:t>
      </w:r>
    </w:p>
    <w:p w:rsidR="008478D2" w:rsidRDefault="00363B7F">
      <w:pPr>
        <w:ind w:left="72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Osoba oprávněna jednat za dodavatele: Ivo Doležal</w:t>
      </w:r>
    </w:p>
    <w:p w:rsidR="008478D2" w:rsidRDefault="00363B7F">
      <w:pPr>
        <w:ind w:left="72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IČ: 29358191</w:t>
      </w:r>
    </w:p>
    <w:p w:rsidR="008478D2" w:rsidRDefault="00363B7F">
      <w:pPr>
        <w:ind w:left="72"/>
        <w:rPr>
          <w:rFonts w:ascii="Arial" w:hAnsi="Arial"/>
          <w:color w:val="000000"/>
          <w:spacing w:val="-2"/>
          <w:sz w:val="20"/>
          <w:lang w:val="cs-CZ"/>
        </w:rPr>
      </w:pPr>
      <w:r>
        <w:rPr>
          <w:rFonts w:ascii="Arial" w:hAnsi="Arial"/>
          <w:color w:val="000000"/>
          <w:spacing w:val="-2"/>
          <w:sz w:val="20"/>
          <w:lang w:val="cs-CZ"/>
        </w:rPr>
        <w:t>DIČ: CZ 29358191</w:t>
      </w:r>
    </w:p>
    <w:p w:rsidR="008478D2" w:rsidRDefault="00363B7F">
      <w:pPr>
        <w:ind w:left="72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Bankovní spojení:</w:t>
      </w:r>
    </w:p>
    <w:p w:rsidR="008478D2" w:rsidRDefault="00363B7F">
      <w:pPr>
        <w:ind w:left="72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Číslo účtu:</w:t>
      </w:r>
    </w:p>
    <w:p w:rsidR="008478D2" w:rsidRDefault="00363B7F">
      <w:pPr>
        <w:ind w:left="72" w:right="3096"/>
        <w:rPr>
          <w:rFonts w:ascii="Arial" w:hAnsi="Arial"/>
          <w:color w:val="000000"/>
          <w:spacing w:val="-4"/>
          <w:sz w:val="20"/>
          <w:lang w:val="cs-CZ"/>
        </w:rPr>
      </w:pPr>
      <w:r>
        <w:rPr>
          <w:rFonts w:ascii="Arial" w:hAnsi="Arial"/>
          <w:color w:val="000000"/>
          <w:spacing w:val="-4"/>
          <w:sz w:val="20"/>
          <w:lang w:val="cs-CZ"/>
        </w:rPr>
        <w:t xml:space="preserve">Spol. zapsána v obch. </w:t>
      </w:r>
      <w:proofErr w:type="gramStart"/>
      <w:r>
        <w:rPr>
          <w:rFonts w:ascii="Arial" w:hAnsi="Arial"/>
          <w:color w:val="000000"/>
          <w:spacing w:val="-4"/>
          <w:sz w:val="20"/>
          <w:lang w:val="cs-CZ"/>
        </w:rPr>
        <w:t>rejstříku</w:t>
      </w:r>
      <w:proofErr w:type="gramEnd"/>
      <w:r>
        <w:rPr>
          <w:rFonts w:ascii="Arial" w:hAnsi="Arial"/>
          <w:color w:val="000000"/>
          <w:spacing w:val="-4"/>
          <w:sz w:val="20"/>
          <w:lang w:val="cs-CZ"/>
        </w:rPr>
        <w:t xml:space="preserve"> vedeném u Městského soudu v Praze </w:t>
      </w:r>
      <w:r>
        <w:rPr>
          <w:rFonts w:ascii="Arial" w:hAnsi="Arial"/>
          <w:color w:val="000000"/>
          <w:sz w:val="20"/>
          <w:lang w:val="cs-CZ"/>
        </w:rPr>
        <w:t>Spisová značka: oddíl C</w:t>
      </w:r>
    </w:p>
    <w:p w:rsidR="008478D2" w:rsidRDefault="00363B7F">
      <w:pPr>
        <w:spacing w:line="208" w:lineRule="auto"/>
        <w:ind w:left="72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Vložka: 212344</w:t>
      </w:r>
    </w:p>
    <w:p w:rsidR="008478D2" w:rsidRDefault="00363B7F">
      <w:pPr>
        <w:spacing w:before="144"/>
        <w:ind w:left="72"/>
        <w:rPr>
          <w:rFonts w:ascii="Arial" w:hAnsi="Arial"/>
          <w:b/>
          <w:color w:val="000000"/>
          <w:spacing w:val="-5"/>
          <w:sz w:val="21"/>
          <w:lang w:val="cs-CZ"/>
        </w:rPr>
      </w:pPr>
      <w:r>
        <w:rPr>
          <w:rFonts w:ascii="Arial" w:hAnsi="Arial"/>
          <w:b/>
          <w:color w:val="000000"/>
          <w:spacing w:val="-5"/>
          <w:sz w:val="21"/>
          <w:lang w:val="cs-CZ"/>
        </w:rPr>
        <w:t>Osoba oprávněná jednat ve věcech nabídky:</w:t>
      </w:r>
    </w:p>
    <w:p w:rsidR="008478D2" w:rsidRDefault="00363B7F">
      <w:pPr>
        <w:spacing w:before="108"/>
        <w:ind w:left="72" w:right="6192"/>
        <w:rPr>
          <w:rFonts w:ascii="Arial" w:hAnsi="Arial"/>
          <w:color w:val="000000"/>
          <w:spacing w:val="-5"/>
          <w:sz w:val="20"/>
          <w:lang w:val="cs-CZ"/>
        </w:rPr>
      </w:pPr>
      <w:r>
        <w:rPr>
          <w:rFonts w:ascii="Arial" w:hAnsi="Arial"/>
          <w:color w:val="000000"/>
          <w:spacing w:val="-5"/>
          <w:sz w:val="20"/>
          <w:lang w:val="cs-CZ"/>
        </w:rPr>
        <w:t xml:space="preserve">Titul, jméno a příjmení: Ivo Doležal </w:t>
      </w:r>
      <w:bookmarkStart w:id="0" w:name="_GoBack"/>
      <w:bookmarkEnd w:id="0"/>
      <w:r>
        <w:rPr>
          <w:rFonts w:ascii="Arial" w:hAnsi="Arial"/>
          <w:color w:val="000000"/>
          <w:sz w:val="20"/>
          <w:lang w:val="cs-CZ"/>
        </w:rPr>
        <w:t>Telefon:.</w:t>
      </w:r>
    </w:p>
    <w:p w:rsidR="008478D2" w:rsidRDefault="00363B7F">
      <w:pPr>
        <w:spacing w:before="36" w:line="211" w:lineRule="auto"/>
        <w:ind w:left="72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Email:</w:t>
      </w:r>
    </w:p>
    <w:p w:rsidR="008478D2" w:rsidRDefault="00363B7F">
      <w:pPr>
        <w:spacing w:before="108"/>
        <w:ind w:left="432"/>
        <w:rPr>
          <w:rFonts w:ascii="Arial" w:hAnsi="Arial"/>
          <w:b/>
          <w:color w:val="000000"/>
          <w:spacing w:val="4"/>
          <w:sz w:val="21"/>
          <w:lang w:val="cs-CZ"/>
        </w:rPr>
      </w:pPr>
      <w:r>
        <w:rPr>
          <w:rFonts w:ascii="Arial" w:hAnsi="Arial"/>
          <w:b/>
          <w:color w:val="000000"/>
          <w:spacing w:val="4"/>
          <w:sz w:val="21"/>
          <w:lang w:val="cs-CZ"/>
        </w:rPr>
        <w:t>- dále jen prodávající</w:t>
      </w:r>
    </w:p>
    <w:p w:rsidR="008478D2" w:rsidRDefault="00363B7F">
      <w:pPr>
        <w:spacing w:before="360"/>
        <w:ind w:left="648"/>
        <w:jc w:val="center"/>
        <w:rPr>
          <w:rFonts w:ascii="Arial" w:hAnsi="Arial"/>
          <w:b/>
          <w:color w:val="000000"/>
          <w:spacing w:val="-4"/>
          <w:sz w:val="21"/>
          <w:lang w:val="cs-CZ"/>
        </w:rPr>
      </w:pPr>
      <w:r>
        <w:rPr>
          <w:rFonts w:ascii="Arial" w:hAnsi="Arial"/>
          <w:b/>
          <w:color w:val="000000"/>
          <w:spacing w:val="-4"/>
          <w:sz w:val="21"/>
          <w:lang w:val="cs-CZ"/>
        </w:rPr>
        <w:t xml:space="preserve">Kupující a prodávající </w:t>
      </w:r>
      <w:r>
        <w:rPr>
          <w:rFonts w:ascii="Arial" w:hAnsi="Arial"/>
          <w:b/>
          <w:color w:val="000000"/>
          <w:spacing w:val="-4"/>
          <w:sz w:val="21"/>
          <w:lang w:val="cs-CZ"/>
        </w:rPr>
        <w:br/>
      </w:r>
      <w:r>
        <w:rPr>
          <w:rFonts w:ascii="Arial" w:hAnsi="Arial"/>
          <w:b/>
          <w:color w:val="000000"/>
          <w:spacing w:val="-4"/>
          <w:sz w:val="21"/>
          <w:lang w:val="cs-CZ"/>
        </w:rPr>
        <w:t>(dále jen smluvní strany)</w:t>
      </w:r>
    </w:p>
    <w:p w:rsidR="008478D2" w:rsidRDefault="00363B7F">
      <w:pPr>
        <w:spacing w:before="216"/>
        <w:ind w:left="72" w:right="144"/>
        <w:rPr>
          <w:rFonts w:ascii="Arial" w:hAnsi="Arial"/>
          <w:color w:val="000000"/>
          <w:spacing w:val="-1"/>
          <w:sz w:val="20"/>
          <w:lang w:val="cs-CZ"/>
        </w:rPr>
      </w:pPr>
      <w:r>
        <w:rPr>
          <w:rFonts w:ascii="Arial" w:hAnsi="Arial"/>
          <w:color w:val="000000"/>
          <w:spacing w:val="-1"/>
          <w:sz w:val="20"/>
          <w:lang w:val="cs-CZ"/>
        </w:rPr>
        <w:t xml:space="preserve">uzavírají níže uvedeného dne, měsíce a roku podle § 2079 a násl., zákona č. 89/2012 Sb., Občanský </w:t>
      </w:r>
      <w:r>
        <w:rPr>
          <w:rFonts w:ascii="Arial" w:hAnsi="Arial"/>
          <w:color w:val="000000"/>
          <w:sz w:val="20"/>
          <w:lang w:val="cs-CZ"/>
        </w:rPr>
        <w:t>zákoník, ve znění pozdějších předpisů tuto kupní smlouvu k veřejné zakázce:</w:t>
      </w:r>
    </w:p>
    <w:p w:rsidR="008478D2" w:rsidRDefault="00363B7F">
      <w:pPr>
        <w:spacing w:before="252"/>
        <w:jc w:val="center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„Vybavení otevřených depozitářů atypickým regálovým syst</w:t>
      </w:r>
      <w:r>
        <w:rPr>
          <w:rFonts w:ascii="Arial" w:hAnsi="Arial"/>
          <w:color w:val="000000"/>
          <w:sz w:val="20"/>
          <w:lang w:val="cs-CZ"/>
        </w:rPr>
        <w:t>émem "</w:t>
      </w:r>
    </w:p>
    <w:p w:rsidR="008478D2" w:rsidRDefault="00363B7F">
      <w:pPr>
        <w:spacing w:before="180"/>
        <w:ind w:left="72" w:right="144"/>
        <w:jc w:val="both"/>
        <w:rPr>
          <w:rFonts w:ascii="Arial" w:hAnsi="Arial"/>
          <w:color w:val="000000"/>
          <w:spacing w:val="2"/>
          <w:sz w:val="20"/>
          <w:lang w:val="cs-CZ"/>
        </w:rPr>
      </w:pPr>
      <w:r>
        <w:rPr>
          <w:rFonts w:ascii="Arial" w:hAnsi="Arial"/>
          <w:color w:val="000000"/>
          <w:spacing w:val="2"/>
          <w:sz w:val="20"/>
          <w:lang w:val="cs-CZ"/>
        </w:rPr>
        <w:t xml:space="preserve">následujícího znění a obsahu (dále jen smlouva), přičemž výkaz technické specifikace předmětné </w:t>
      </w:r>
      <w:r>
        <w:rPr>
          <w:rFonts w:ascii="Arial" w:hAnsi="Arial"/>
          <w:color w:val="000000"/>
          <w:spacing w:val="5"/>
          <w:sz w:val="20"/>
          <w:lang w:val="cs-CZ"/>
        </w:rPr>
        <w:t xml:space="preserve">veřejné zakázky (dále jen zadávací dokumentace) tvoří přílohu této smlouvy a je její nedílnou </w:t>
      </w:r>
      <w:r>
        <w:rPr>
          <w:rFonts w:ascii="Arial" w:hAnsi="Arial"/>
          <w:color w:val="000000"/>
          <w:sz w:val="20"/>
          <w:lang w:val="cs-CZ"/>
        </w:rPr>
        <w:t>součástí, stanoví práva a povinnosti smluvních stran, pokud není dále v této smlouvě ujednáno jinak.</w:t>
      </w:r>
    </w:p>
    <w:sectPr w:rsidR="008478D2">
      <w:pgSz w:w="11918" w:h="16854"/>
      <w:pgMar w:top="1412" w:right="1207" w:bottom="2314" w:left="129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78D2"/>
    <w:rsid w:val="00363B7F"/>
    <w:rsid w:val="0084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95CF898-853A-45B5-B888-C50FECBB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Stepan</cp:lastModifiedBy>
  <cp:revision>2</cp:revision>
  <dcterms:created xsi:type="dcterms:W3CDTF">2025-06-19T10:35:00Z</dcterms:created>
  <dcterms:modified xsi:type="dcterms:W3CDTF">2025-06-19T10:36:00Z</dcterms:modified>
</cp:coreProperties>
</file>