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4288" w14:textId="7E977A0B" w:rsidR="004A02F7" w:rsidRPr="00F02F76" w:rsidRDefault="004A02F7" w:rsidP="00273F8D">
      <w:pPr>
        <w:tabs>
          <w:tab w:val="left" w:pos="1418"/>
        </w:tabs>
        <w:spacing w:before="600"/>
        <w:rPr>
          <w:rFonts w:cs="Segoe UI"/>
          <w:szCs w:val="20"/>
        </w:rPr>
      </w:pPr>
      <w:r w:rsidRPr="00F02F76">
        <w:rPr>
          <w:rFonts w:cs="Segoe UI"/>
          <w:szCs w:val="20"/>
        </w:rPr>
        <w:t>Č. smlouvy:</w:t>
      </w:r>
      <w:r w:rsidRPr="00F02F76">
        <w:rPr>
          <w:rFonts w:cs="Segoe UI"/>
          <w:szCs w:val="20"/>
        </w:rPr>
        <w:tab/>
      </w:r>
      <w:r w:rsidR="002E78BE">
        <w:rPr>
          <w:rFonts w:cs="Segoe UI"/>
          <w:szCs w:val="20"/>
        </w:rPr>
        <w:t>702</w:t>
      </w:r>
      <w:r w:rsidR="00085D84" w:rsidRPr="00F02F76">
        <w:rPr>
          <w:rFonts w:cs="Segoe UI"/>
          <w:szCs w:val="20"/>
        </w:rPr>
        <w:t>/202</w:t>
      </w:r>
      <w:r w:rsidR="00E32539" w:rsidRPr="00F02F76">
        <w:rPr>
          <w:rFonts w:cs="Segoe UI"/>
          <w:szCs w:val="20"/>
        </w:rPr>
        <w:t>4</w:t>
      </w:r>
    </w:p>
    <w:p w14:paraId="068450C1" w14:textId="58CC65CD" w:rsidR="00B727F2" w:rsidRPr="008B49B6" w:rsidRDefault="002D43E5" w:rsidP="00A057FF">
      <w:pPr>
        <w:pStyle w:val="Nzev"/>
      </w:pPr>
      <w:bookmarkStart w:id="0" w:name="_Hlk186198283"/>
      <w:r w:rsidRPr="008B49B6">
        <w:t xml:space="preserve">Dodatek č. </w:t>
      </w:r>
      <w:r w:rsidR="00085D84" w:rsidRPr="008B49B6">
        <w:t xml:space="preserve">1 ke SMLOUVĚ </w:t>
      </w:r>
      <w:r w:rsidR="002E78BE" w:rsidRPr="002E78BE">
        <w:t>o poskytování provozní podpory AIS SFŽP ČR</w:t>
      </w:r>
    </w:p>
    <w:bookmarkEnd w:id="0"/>
    <w:p w14:paraId="1D1AAD7E" w14:textId="77777777" w:rsidR="004A02F7" w:rsidRPr="00F02F76" w:rsidRDefault="004A02F7" w:rsidP="004A02F7">
      <w:pPr>
        <w:spacing w:before="360" w:after="120"/>
        <w:rPr>
          <w:rFonts w:cs="Segoe UI"/>
          <w:b/>
          <w:caps/>
          <w:szCs w:val="20"/>
        </w:rPr>
      </w:pPr>
      <w:r w:rsidRPr="00F02F76">
        <w:rPr>
          <w:rFonts w:cs="Segoe UI"/>
          <w:b/>
          <w:caps/>
          <w:szCs w:val="20"/>
        </w:rPr>
        <w:t>Smluvní strany:</w:t>
      </w:r>
    </w:p>
    <w:p w14:paraId="237E8927" w14:textId="77777777" w:rsidR="00273F8D" w:rsidRPr="00F02F76" w:rsidRDefault="00273F8D" w:rsidP="00273F8D">
      <w:pPr>
        <w:rPr>
          <w:rFonts w:cs="Segoe UI"/>
          <w:b/>
          <w:iCs/>
          <w:szCs w:val="20"/>
        </w:rPr>
      </w:pPr>
      <w:r w:rsidRPr="00F02F76">
        <w:rPr>
          <w:rFonts w:cs="Segoe UI"/>
          <w:b/>
          <w:iCs/>
          <w:szCs w:val="20"/>
        </w:rPr>
        <w:t>Státní fond životního prostředí České republiky</w:t>
      </w:r>
    </w:p>
    <w:p w14:paraId="4860507E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zřízený zákonem č. 388/1991 Sb., o Státním fondu životního prostředí České republiky</w:t>
      </w:r>
    </w:p>
    <w:p w14:paraId="31FCDBE0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sídl</w:t>
      </w:r>
      <w:r w:rsidR="006F53EB" w:rsidRPr="00F02F76">
        <w:rPr>
          <w:rFonts w:cs="Segoe UI"/>
          <w:iCs/>
          <w:szCs w:val="20"/>
        </w:rPr>
        <w:t>o:</w:t>
      </w:r>
      <w:r w:rsidRPr="00F02F76">
        <w:rPr>
          <w:rFonts w:cs="Segoe UI"/>
          <w:iCs/>
          <w:szCs w:val="20"/>
        </w:rPr>
        <w:t xml:space="preserve"> Kaplanova 1931/1, 148 00 Praha 11 – Chodov</w:t>
      </w:r>
    </w:p>
    <w:p w14:paraId="4C8BDBA5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zastoupený: Ing. Petrem Valdmanem, ředitelem Státního fondu životního prostředí ČR</w:t>
      </w:r>
    </w:p>
    <w:p w14:paraId="2C76166B" w14:textId="77777777" w:rsidR="002B61C9" w:rsidRPr="00F02F76" w:rsidRDefault="002B61C9" w:rsidP="002B61C9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IČ: 00020729</w:t>
      </w:r>
    </w:p>
    <w:p w14:paraId="4946D9AB" w14:textId="77777777" w:rsidR="002B61C9" w:rsidRPr="00F02F76" w:rsidRDefault="002B61C9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DIČ: není plátcem DPH</w:t>
      </w:r>
    </w:p>
    <w:p w14:paraId="3E1943F2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korespondenční adresa: Olbrachtova 2006/9, 140 00 Praha 4 – Krč</w:t>
      </w:r>
    </w:p>
    <w:p w14:paraId="6A50780C" w14:textId="77777777" w:rsidR="00273F8D" w:rsidRPr="00F02F76" w:rsidRDefault="00273F8D" w:rsidP="00273F8D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bankovní spojení: Česká národní banka, č. účtu: 210008-9025001/0710</w:t>
      </w:r>
    </w:p>
    <w:p w14:paraId="2C1A5C19" w14:textId="632A89E4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kontaktní osoba</w:t>
      </w:r>
      <w:r w:rsidR="002B61C9" w:rsidRPr="00F02F76">
        <w:rPr>
          <w:rFonts w:cs="Segoe UI"/>
          <w:iCs/>
          <w:szCs w:val="20"/>
        </w:rPr>
        <w:t xml:space="preserve"> pro </w:t>
      </w:r>
      <w:r w:rsidR="006F53EB" w:rsidRPr="00F02F76">
        <w:rPr>
          <w:rFonts w:cs="Segoe UI"/>
          <w:iCs/>
          <w:szCs w:val="20"/>
        </w:rPr>
        <w:t>účely smlouvy</w:t>
      </w:r>
      <w:r w:rsidR="00085D84" w:rsidRPr="00F02F76">
        <w:rPr>
          <w:rFonts w:cs="Segoe UI"/>
          <w:iCs/>
          <w:szCs w:val="20"/>
        </w:rPr>
        <w:t xml:space="preserve">: </w:t>
      </w:r>
      <w:r w:rsidR="00FE2184">
        <w:rPr>
          <w:rFonts w:cs="Segoe UI"/>
          <w:iCs/>
          <w:szCs w:val="20"/>
        </w:rPr>
        <w:t>XXX</w:t>
      </w:r>
      <w:r w:rsidR="004E1C85">
        <w:rPr>
          <w:rFonts w:cs="Segoe UI"/>
          <w:iCs/>
          <w:szCs w:val="20"/>
        </w:rPr>
        <w:t xml:space="preserve">, e-mail: </w:t>
      </w:r>
      <w:r w:rsidR="00FE2184">
        <w:rPr>
          <w:rFonts w:cs="Segoe UI"/>
          <w:iCs/>
          <w:szCs w:val="20"/>
        </w:rPr>
        <w:t>XXX</w:t>
      </w:r>
    </w:p>
    <w:p w14:paraId="5B0743C9" w14:textId="0934677D" w:rsidR="005E2962" w:rsidRPr="00F02F76" w:rsidRDefault="00273F8D" w:rsidP="005E2962">
      <w:pPr>
        <w:spacing w:before="120"/>
        <w:rPr>
          <w:rFonts w:cs="Segoe UI"/>
          <w:i/>
          <w:iCs/>
          <w:szCs w:val="20"/>
        </w:rPr>
      </w:pPr>
      <w:r w:rsidRPr="00F02F76">
        <w:rPr>
          <w:rFonts w:cs="Segoe UI"/>
          <w:i/>
          <w:iCs/>
          <w:szCs w:val="20"/>
        </w:rPr>
        <w:t>(dále j</w:t>
      </w:r>
      <w:r w:rsidR="000A72DB" w:rsidRPr="00F02F76">
        <w:rPr>
          <w:rFonts w:cs="Segoe UI"/>
          <w:i/>
          <w:iCs/>
          <w:szCs w:val="20"/>
        </w:rPr>
        <w:t>ako</w:t>
      </w:r>
      <w:r w:rsidRPr="00F02F76">
        <w:rPr>
          <w:rFonts w:cs="Segoe UI"/>
          <w:i/>
          <w:iCs/>
          <w:szCs w:val="20"/>
        </w:rPr>
        <w:t xml:space="preserve"> „</w:t>
      </w:r>
      <w:r w:rsidR="002E78BE">
        <w:rPr>
          <w:rFonts w:cs="Segoe UI"/>
          <w:b/>
          <w:bCs/>
          <w:i/>
          <w:iCs/>
          <w:szCs w:val="20"/>
        </w:rPr>
        <w:t>Objednatel</w:t>
      </w:r>
      <w:r w:rsidRPr="00F02F76">
        <w:rPr>
          <w:rFonts w:cs="Segoe UI"/>
          <w:i/>
          <w:iCs/>
          <w:szCs w:val="20"/>
        </w:rPr>
        <w:t>“)</w:t>
      </w:r>
    </w:p>
    <w:p w14:paraId="1D27144B" w14:textId="557185DC" w:rsidR="00273F8D" w:rsidRPr="00F02F76" w:rsidRDefault="00273F8D" w:rsidP="005E2962">
      <w:pPr>
        <w:spacing w:before="120"/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 xml:space="preserve">na straně </w:t>
      </w:r>
      <w:r w:rsidR="002B61C9" w:rsidRPr="00F02F76">
        <w:rPr>
          <w:rFonts w:cs="Segoe UI"/>
          <w:iCs/>
          <w:szCs w:val="20"/>
        </w:rPr>
        <w:t>jedné</w:t>
      </w:r>
    </w:p>
    <w:p w14:paraId="7F424B7F" w14:textId="77777777" w:rsidR="00273F8D" w:rsidRPr="00F02F76" w:rsidRDefault="002B61C9" w:rsidP="002B61C9">
      <w:pPr>
        <w:spacing w:before="240" w:after="240"/>
        <w:rPr>
          <w:rFonts w:cs="Segoe UI"/>
          <w:szCs w:val="20"/>
        </w:rPr>
      </w:pPr>
      <w:r w:rsidRPr="00F02F76">
        <w:rPr>
          <w:rFonts w:cs="Segoe UI"/>
          <w:szCs w:val="20"/>
        </w:rPr>
        <w:t>a</w:t>
      </w:r>
    </w:p>
    <w:p w14:paraId="2D574791" w14:textId="3A34B406" w:rsidR="004A02F7" w:rsidRPr="00F02F76" w:rsidRDefault="002E78BE" w:rsidP="004A02F7">
      <w:pPr>
        <w:rPr>
          <w:rFonts w:cs="Segoe UI"/>
          <w:b/>
          <w:bCs/>
          <w:iCs/>
          <w:szCs w:val="20"/>
        </w:rPr>
      </w:pPr>
      <w:bookmarkStart w:id="1" w:name="_Hlk186198258"/>
      <w:r w:rsidRPr="002E78BE">
        <w:rPr>
          <w:rFonts w:cs="Segoe UI"/>
          <w:b/>
          <w:bCs/>
          <w:szCs w:val="20"/>
        </w:rPr>
        <w:t>ASD Software, s.r.o.</w:t>
      </w:r>
    </w:p>
    <w:bookmarkEnd w:id="1"/>
    <w:p w14:paraId="0861460B" w14:textId="35D99021" w:rsidR="002B61C9" w:rsidRPr="00F02F76" w:rsidRDefault="00085D84" w:rsidP="004A02F7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zapsaná v </w:t>
      </w:r>
      <w:r w:rsidR="002E78BE">
        <w:rPr>
          <w:rFonts w:cs="Segoe UI"/>
          <w:szCs w:val="20"/>
        </w:rPr>
        <w:t>O</w:t>
      </w:r>
      <w:r w:rsidR="002E78BE" w:rsidRPr="002E78BE">
        <w:rPr>
          <w:rFonts w:cs="Segoe UI"/>
          <w:szCs w:val="20"/>
        </w:rPr>
        <w:t>bchodním rejstříku vedeném u Krajského soudu v Ostravě, oddíl C, vložka 7973</w:t>
      </w:r>
    </w:p>
    <w:p w14:paraId="16C8C899" w14:textId="396C5726" w:rsidR="004A02F7" w:rsidRPr="00F02F76" w:rsidRDefault="004A02F7" w:rsidP="00085D84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sídlo:</w:t>
      </w:r>
      <w:r w:rsidR="006F53EB" w:rsidRPr="00F02F76">
        <w:rPr>
          <w:rFonts w:cs="Segoe UI"/>
          <w:szCs w:val="20"/>
        </w:rPr>
        <w:t xml:space="preserve"> </w:t>
      </w:r>
      <w:r w:rsidR="002E78BE" w:rsidRPr="002E78BE">
        <w:rPr>
          <w:rFonts w:cs="Segoe UI"/>
          <w:szCs w:val="20"/>
        </w:rPr>
        <w:t>Žerotínova 2981/55a, 787 01 Šumperk</w:t>
      </w:r>
    </w:p>
    <w:p w14:paraId="20C32FFD" w14:textId="77777777" w:rsidR="002E78BE" w:rsidRDefault="006F53EB" w:rsidP="006F53EB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zastoupena:</w:t>
      </w:r>
      <w:r w:rsidR="00085D84" w:rsidRPr="00F02F76">
        <w:rPr>
          <w:rFonts w:cs="Segoe UI"/>
          <w:szCs w:val="20"/>
        </w:rPr>
        <w:t xml:space="preserve"> </w:t>
      </w:r>
      <w:r w:rsidR="002E78BE" w:rsidRPr="002E78BE">
        <w:rPr>
          <w:rFonts w:cs="Segoe UI"/>
          <w:szCs w:val="20"/>
        </w:rPr>
        <w:t>Ing. Petrem Poláchem, obchodním ředitelem a jednatelem společnosti</w:t>
      </w:r>
    </w:p>
    <w:p w14:paraId="1B24B43E" w14:textId="572823CD" w:rsidR="006F53EB" w:rsidRPr="00F02F76" w:rsidRDefault="006F53EB" w:rsidP="006F53EB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IČ:</w:t>
      </w:r>
      <w:r w:rsidR="00085D84" w:rsidRPr="00F02F76">
        <w:rPr>
          <w:rFonts w:cs="Segoe UI"/>
          <w:szCs w:val="20"/>
        </w:rPr>
        <w:t xml:space="preserve"> </w:t>
      </w:r>
      <w:r w:rsidR="002E78BE" w:rsidRPr="002E78BE">
        <w:rPr>
          <w:rFonts w:cs="Segoe UI"/>
          <w:szCs w:val="20"/>
        </w:rPr>
        <w:t>62363930</w:t>
      </w:r>
    </w:p>
    <w:p w14:paraId="6A235C01" w14:textId="7B506AF8" w:rsidR="006F53EB" w:rsidRPr="00F02F76" w:rsidRDefault="006F53EB" w:rsidP="004A02F7">
      <w:pPr>
        <w:rPr>
          <w:rFonts w:cs="Segoe UI"/>
          <w:iCs/>
          <w:szCs w:val="20"/>
        </w:rPr>
      </w:pPr>
      <w:r w:rsidRPr="00F02F76">
        <w:rPr>
          <w:rFonts w:cs="Segoe UI"/>
          <w:szCs w:val="20"/>
        </w:rPr>
        <w:t xml:space="preserve">DIČ: </w:t>
      </w:r>
      <w:r w:rsidR="002E78BE" w:rsidRPr="002E78BE">
        <w:rPr>
          <w:rFonts w:cs="Segoe UI"/>
          <w:szCs w:val="20"/>
        </w:rPr>
        <w:t>CZ62363930</w:t>
      </w:r>
    </w:p>
    <w:p w14:paraId="72F5679E" w14:textId="7C0EA551" w:rsidR="004A02F7" w:rsidRPr="00F02F76" w:rsidRDefault="004A02F7" w:rsidP="004A02F7">
      <w:pPr>
        <w:rPr>
          <w:rFonts w:cs="Segoe UI"/>
          <w:iCs/>
          <w:szCs w:val="20"/>
        </w:rPr>
      </w:pPr>
      <w:r w:rsidRPr="00F02F76">
        <w:rPr>
          <w:rFonts w:cs="Segoe UI"/>
          <w:snapToGrid w:val="0"/>
          <w:szCs w:val="20"/>
        </w:rPr>
        <w:t>bankovní spojení:</w:t>
      </w:r>
      <w:r w:rsidRPr="00F02F76">
        <w:rPr>
          <w:rFonts w:cs="Segoe UI"/>
          <w:iCs/>
          <w:szCs w:val="20"/>
        </w:rPr>
        <w:t xml:space="preserve"> </w:t>
      </w:r>
      <w:r w:rsidR="002E78BE" w:rsidRPr="002E78BE">
        <w:rPr>
          <w:rFonts w:cs="Segoe UI"/>
          <w:szCs w:val="20"/>
        </w:rPr>
        <w:t>Komerční banka a. s., č. účtu: 5831640247/0100</w:t>
      </w:r>
    </w:p>
    <w:p w14:paraId="4B951561" w14:textId="76E53244" w:rsidR="006F53EB" w:rsidRPr="00F02F76" w:rsidRDefault="002E78BE" w:rsidP="006F53EB">
      <w:pPr>
        <w:rPr>
          <w:rFonts w:cs="Segoe UI"/>
          <w:iCs/>
          <w:szCs w:val="20"/>
        </w:rPr>
      </w:pPr>
      <w:r>
        <w:rPr>
          <w:rFonts w:cs="Segoe UI"/>
          <w:iCs/>
          <w:szCs w:val="20"/>
        </w:rPr>
        <w:t>kontaktní osoba</w:t>
      </w:r>
      <w:r w:rsidR="006F53EB" w:rsidRPr="00F02F76">
        <w:rPr>
          <w:rFonts w:cs="Segoe UI"/>
          <w:iCs/>
          <w:szCs w:val="20"/>
        </w:rPr>
        <w:t xml:space="preserve">: </w:t>
      </w:r>
      <w:r w:rsidR="00FE2184">
        <w:rPr>
          <w:rFonts w:cs="Segoe UI"/>
          <w:iCs/>
          <w:szCs w:val="20"/>
        </w:rPr>
        <w:t>XXX</w:t>
      </w:r>
      <w:r w:rsidRPr="002E78BE">
        <w:rPr>
          <w:rFonts w:cs="Segoe UI"/>
          <w:iCs/>
          <w:szCs w:val="20"/>
        </w:rPr>
        <w:t xml:space="preserve">, tel.: </w:t>
      </w:r>
      <w:r w:rsidR="00FE2184">
        <w:rPr>
          <w:rFonts w:cs="Segoe UI"/>
          <w:iCs/>
          <w:szCs w:val="20"/>
        </w:rPr>
        <w:t>XXX</w:t>
      </w:r>
      <w:r w:rsidRPr="002E78BE">
        <w:rPr>
          <w:rFonts w:cs="Segoe UI"/>
          <w:iCs/>
          <w:szCs w:val="20"/>
        </w:rPr>
        <w:t xml:space="preserve">, e-mail: </w:t>
      </w:r>
      <w:r w:rsidR="00FE2184">
        <w:rPr>
          <w:rFonts w:cs="Segoe UI"/>
          <w:iCs/>
          <w:szCs w:val="20"/>
        </w:rPr>
        <w:t>XXX</w:t>
      </w:r>
    </w:p>
    <w:p w14:paraId="3162032E" w14:textId="1D012F4C" w:rsidR="004A02F7" w:rsidRPr="00F02F76" w:rsidRDefault="004A02F7" w:rsidP="005E2962">
      <w:pPr>
        <w:spacing w:before="120"/>
        <w:rPr>
          <w:rFonts w:cs="Segoe UI"/>
          <w:b/>
          <w:i/>
          <w:iCs/>
          <w:szCs w:val="20"/>
        </w:rPr>
      </w:pPr>
      <w:r w:rsidRPr="00F02F76">
        <w:rPr>
          <w:rFonts w:cs="Segoe UI"/>
          <w:i/>
          <w:iCs/>
          <w:szCs w:val="20"/>
        </w:rPr>
        <w:t>(</w:t>
      </w:r>
      <w:r w:rsidRPr="00EB5125">
        <w:rPr>
          <w:rFonts w:cs="Segoe UI"/>
          <w:szCs w:val="20"/>
        </w:rPr>
        <w:t>dále j</w:t>
      </w:r>
      <w:r w:rsidR="000A72DB" w:rsidRPr="00EB5125">
        <w:rPr>
          <w:rFonts w:cs="Segoe UI"/>
          <w:szCs w:val="20"/>
        </w:rPr>
        <w:t>ako</w:t>
      </w:r>
      <w:r w:rsidRPr="00F02F76">
        <w:rPr>
          <w:rFonts w:cs="Segoe UI"/>
          <w:i/>
          <w:iCs/>
          <w:szCs w:val="20"/>
        </w:rPr>
        <w:t xml:space="preserve"> </w:t>
      </w:r>
      <w:r w:rsidR="006778A3" w:rsidRPr="00F02F76">
        <w:rPr>
          <w:rFonts w:cs="Segoe UI"/>
          <w:i/>
          <w:iCs/>
          <w:szCs w:val="20"/>
        </w:rPr>
        <w:t>„</w:t>
      </w:r>
      <w:r w:rsidR="002E78BE">
        <w:rPr>
          <w:rFonts w:cs="Segoe UI"/>
          <w:b/>
          <w:bCs/>
          <w:i/>
          <w:iCs/>
          <w:szCs w:val="20"/>
        </w:rPr>
        <w:t>Dodavatel</w:t>
      </w:r>
      <w:r w:rsidR="002E78BE">
        <w:rPr>
          <w:rFonts w:cs="Segoe UI"/>
          <w:i/>
          <w:iCs/>
          <w:szCs w:val="20"/>
        </w:rPr>
        <w:t>“)</w:t>
      </w:r>
    </w:p>
    <w:p w14:paraId="346B4742" w14:textId="77777777" w:rsidR="005E2962" w:rsidRDefault="005E2962" w:rsidP="00EB5125">
      <w:pPr>
        <w:spacing w:before="120" w:after="240"/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na straně druhé</w:t>
      </w:r>
      <w:r w:rsidRPr="004E1C85">
        <w:rPr>
          <w:rFonts w:cs="Segoe UI"/>
          <w:iCs/>
          <w:szCs w:val="20"/>
        </w:rPr>
        <w:t xml:space="preserve"> </w:t>
      </w:r>
    </w:p>
    <w:p w14:paraId="6C123380" w14:textId="2114BC9F" w:rsidR="004E1C85" w:rsidRDefault="004E1C85" w:rsidP="000A72DB">
      <w:pPr>
        <w:spacing w:before="120"/>
        <w:rPr>
          <w:rFonts w:cs="Segoe UI"/>
          <w:iCs/>
          <w:szCs w:val="20"/>
        </w:rPr>
      </w:pPr>
      <w:r w:rsidRPr="004E1C85">
        <w:rPr>
          <w:rFonts w:cs="Segoe UI"/>
          <w:iCs/>
          <w:szCs w:val="20"/>
        </w:rPr>
        <w:t>(dále společně též „</w:t>
      </w:r>
      <w:r w:rsidRPr="00EB5125">
        <w:rPr>
          <w:rFonts w:cs="Segoe UI"/>
          <w:b/>
          <w:bCs/>
          <w:i/>
          <w:szCs w:val="20"/>
        </w:rPr>
        <w:t>Smluvní strany</w:t>
      </w:r>
      <w:r w:rsidRPr="004E1C85">
        <w:rPr>
          <w:rFonts w:cs="Segoe UI"/>
          <w:iCs/>
          <w:szCs w:val="20"/>
        </w:rPr>
        <w:t>“)</w:t>
      </w:r>
    </w:p>
    <w:p w14:paraId="72102D53" w14:textId="030F0111" w:rsidR="004E1C85" w:rsidRDefault="004E1C85" w:rsidP="00EB5125">
      <w:pPr>
        <w:spacing w:before="120"/>
        <w:jc w:val="both"/>
        <w:rPr>
          <w:rFonts w:cs="Segoe UI"/>
          <w:b/>
          <w:bCs/>
          <w:caps/>
          <w:szCs w:val="20"/>
        </w:rPr>
      </w:pPr>
      <w:r w:rsidRPr="004E1C85">
        <w:rPr>
          <w:rFonts w:cs="Segoe UI"/>
          <w:iCs/>
          <w:szCs w:val="20"/>
        </w:rPr>
        <w:t xml:space="preserve">Smluvní strany uzavírají níže uvedeného dne, měsíce a roku tento Dodatek č. </w:t>
      </w:r>
      <w:r>
        <w:rPr>
          <w:rFonts w:cs="Segoe UI"/>
          <w:iCs/>
          <w:szCs w:val="20"/>
        </w:rPr>
        <w:t>1</w:t>
      </w:r>
      <w:r w:rsidRPr="004E1C85">
        <w:rPr>
          <w:rFonts w:cs="Segoe UI"/>
          <w:iCs/>
          <w:szCs w:val="20"/>
        </w:rPr>
        <w:t xml:space="preserve"> k</w:t>
      </w:r>
      <w:r>
        <w:rPr>
          <w:rFonts w:cs="Segoe UI"/>
          <w:iCs/>
          <w:szCs w:val="20"/>
        </w:rPr>
        <w:t>e</w:t>
      </w:r>
      <w:r w:rsidRPr="004E1C85">
        <w:rPr>
          <w:rFonts w:cs="Segoe UI"/>
          <w:iCs/>
          <w:szCs w:val="20"/>
        </w:rPr>
        <w:t xml:space="preserve"> </w:t>
      </w:r>
      <w:r w:rsidR="002E78BE">
        <w:rPr>
          <w:rFonts w:cs="Segoe UI"/>
          <w:iCs/>
          <w:szCs w:val="20"/>
        </w:rPr>
        <w:t xml:space="preserve">Smlouvě </w:t>
      </w:r>
      <w:r w:rsidR="002E78BE" w:rsidRPr="002E78BE">
        <w:rPr>
          <w:rFonts w:cs="Segoe UI"/>
          <w:iCs/>
          <w:szCs w:val="20"/>
        </w:rPr>
        <w:t>o poskytování provozní podpory AIS SFŽP ČR</w:t>
      </w:r>
      <w:r>
        <w:rPr>
          <w:rFonts w:cs="Segoe UI"/>
          <w:iCs/>
          <w:szCs w:val="20"/>
        </w:rPr>
        <w:t xml:space="preserve"> </w:t>
      </w:r>
      <w:r w:rsidRPr="004E1C85">
        <w:rPr>
          <w:rFonts w:cs="Segoe UI"/>
          <w:iCs/>
          <w:szCs w:val="20"/>
        </w:rPr>
        <w:t>(dále jen „</w:t>
      </w:r>
      <w:r w:rsidRPr="00CE5D2F">
        <w:rPr>
          <w:rFonts w:cs="Segoe UI"/>
          <w:b/>
          <w:bCs/>
          <w:i/>
          <w:szCs w:val="20"/>
        </w:rPr>
        <w:t>Dodatek</w:t>
      </w:r>
      <w:r w:rsidRPr="004E1C85">
        <w:rPr>
          <w:rFonts w:cs="Segoe UI"/>
          <w:iCs/>
          <w:szCs w:val="20"/>
        </w:rPr>
        <w:t>“):</w:t>
      </w:r>
    </w:p>
    <w:p w14:paraId="7EF9A8A6" w14:textId="77777777" w:rsidR="00D46946" w:rsidRDefault="00D46946" w:rsidP="004E1C85">
      <w:pPr>
        <w:spacing w:before="120"/>
        <w:rPr>
          <w:rFonts w:cs="Segoe UI"/>
          <w:b/>
          <w:bCs/>
          <w:caps/>
          <w:szCs w:val="20"/>
        </w:rPr>
      </w:pPr>
    </w:p>
    <w:p w14:paraId="3C6B8DE4" w14:textId="2E16D2C3" w:rsidR="006778A3" w:rsidRPr="00F02F76" w:rsidRDefault="008F018E" w:rsidP="00EB5125">
      <w:pPr>
        <w:spacing w:before="120" w:line="480" w:lineRule="auto"/>
        <w:rPr>
          <w:rFonts w:cs="Segoe UI"/>
          <w:b/>
          <w:bCs/>
          <w:caps/>
          <w:szCs w:val="20"/>
        </w:rPr>
      </w:pPr>
      <w:r w:rsidRPr="008F018E">
        <w:rPr>
          <w:rFonts w:cs="Segoe UI"/>
          <w:b/>
          <w:bCs/>
          <w:caps/>
          <w:szCs w:val="20"/>
        </w:rPr>
        <w:t>PREAMBULE</w:t>
      </w:r>
    </w:p>
    <w:p w14:paraId="1CAAEEB8" w14:textId="212501F8" w:rsidR="00890CC8" w:rsidRDefault="002D44EB" w:rsidP="001B4C25">
      <w:pPr>
        <w:jc w:val="both"/>
        <w:rPr>
          <w:rFonts w:cs="Segoe UI"/>
          <w:szCs w:val="20"/>
        </w:rPr>
      </w:pPr>
      <w:r w:rsidRPr="008F018E">
        <w:rPr>
          <w:rFonts w:cs="Segoe UI"/>
          <w:szCs w:val="20"/>
        </w:rPr>
        <w:t xml:space="preserve">Smluvní strany uzavřely dne </w:t>
      </w:r>
      <w:r w:rsidR="002E78BE">
        <w:rPr>
          <w:rFonts w:cs="Segoe UI"/>
          <w:szCs w:val="20"/>
        </w:rPr>
        <w:t>2</w:t>
      </w:r>
      <w:r w:rsidR="00085D84" w:rsidRPr="008F018E">
        <w:rPr>
          <w:rFonts w:cs="Segoe UI"/>
          <w:szCs w:val="20"/>
        </w:rPr>
        <w:t>. 1. 202</w:t>
      </w:r>
      <w:r w:rsidR="002E78BE">
        <w:rPr>
          <w:rFonts w:cs="Segoe UI"/>
          <w:szCs w:val="20"/>
        </w:rPr>
        <w:t>5</w:t>
      </w:r>
      <w:r w:rsidRPr="008F018E">
        <w:rPr>
          <w:rFonts w:cs="Segoe UI"/>
          <w:szCs w:val="20"/>
        </w:rPr>
        <w:t xml:space="preserve"> Smlouvu </w:t>
      </w:r>
      <w:r w:rsidR="002E78BE" w:rsidRPr="002E78BE">
        <w:rPr>
          <w:rFonts w:cs="Segoe UI"/>
          <w:szCs w:val="20"/>
        </w:rPr>
        <w:t xml:space="preserve">o poskytování provozní podpory AIS SFŽP ČR </w:t>
      </w:r>
      <w:r w:rsidRPr="008F018E">
        <w:rPr>
          <w:rFonts w:cs="Segoe UI"/>
          <w:szCs w:val="20"/>
        </w:rPr>
        <w:t>(dále</w:t>
      </w:r>
      <w:r w:rsidR="008F018E">
        <w:rPr>
          <w:rFonts w:cs="Segoe UI"/>
          <w:szCs w:val="20"/>
        </w:rPr>
        <w:t xml:space="preserve"> </w:t>
      </w:r>
      <w:r w:rsidR="00890CC8">
        <w:rPr>
          <w:rFonts w:cs="Segoe UI"/>
          <w:szCs w:val="20"/>
        </w:rPr>
        <w:br/>
      </w:r>
      <w:r w:rsidRPr="008F018E">
        <w:rPr>
          <w:rFonts w:cs="Segoe UI"/>
          <w:szCs w:val="20"/>
        </w:rPr>
        <w:t>jen</w:t>
      </w:r>
      <w:r w:rsidR="00890CC8">
        <w:rPr>
          <w:rFonts w:cs="Segoe UI"/>
          <w:szCs w:val="20"/>
        </w:rPr>
        <w:t xml:space="preserve"> </w:t>
      </w:r>
      <w:r w:rsidRPr="008F018E">
        <w:rPr>
          <w:rFonts w:cs="Segoe UI"/>
          <w:i/>
          <w:iCs/>
          <w:szCs w:val="20"/>
        </w:rPr>
        <w:t>„</w:t>
      </w:r>
      <w:r w:rsidRPr="00EB5125">
        <w:rPr>
          <w:rFonts w:cs="Segoe UI"/>
          <w:b/>
          <w:bCs/>
          <w:i/>
          <w:iCs/>
          <w:szCs w:val="20"/>
        </w:rPr>
        <w:t>Smlouva</w:t>
      </w:r>
      <w:r w:rsidRPr="008F018E">
        <w:rPr>
          <w:rFonts w:cs="Segoe UI"/>
          <w:i/>
          <w:iCs/>
          <w:szCs w:val="20"/>
        </w:rPr>
        <w:t>“</w:t>
      </w:r>
      <w:r w:rsidRPr="008F018E">
        <w:rPr>
          <w:rFonts w:cs="Segoe UI"/>
          <w:szCs w:val="20"/>
        </w:rPr>
        <w:t xml:space="preserve">), která nabyla účinnosti dne </w:t>
      </w:r>
      <w:r w:rsidR="002E78BE">
        <w:rPr>
          <w:rFonts w:cs="Segoe UI"/>
          <w:szCs w:val="20"/>
        </w:rPr>
        <w:t>3</w:t>
      </w:r>
      <w:r w:rsidR="00085D84" w:rsidRPr="008F018E">
        <w:rPr>
          <w:rFonts w:cs="Segoe UI"/>
          <w:szCs w:val="20"/>
        </w:rPr>
        <w:t>. 1. 202</w:t>
      </w:r>
      <w:r w:rsidR="002E78BE">
        <w:rPr>
          <w:rFonts w:cs="Segoe UI"/>
          <w:szCs w:val="20"/>
        </w:rPr>
        <w:t>5</w:t>
      </w:r>
      <w:r w:rsidRPr="008F018E">
        <w:rPr>
          <w:rFonts w:cs="Segoe UI"/>
          <w:szCs w:val="20"/>
        </w:rPr>
        <w:t>.</w:t>
      </w:r>
      <w:r w:rsidR="008F018E">
        <w:rPr>
          <w:rFonts w:cs="Segoe UI"/>
          <w:szCs w:val="20"/>
        </w:rPr>
        <w:t xml:space="preserve"> </w:t>
      </w:r>
    </w:p>
    <w:p w14:paraId="75A7507F" w14:textId="77777777" w:rsidR="00890CC8" w:rsidRDefault="00890CC8" w:rsidP="001B4C25">
      <w:pPr>
        <w:jc w:val="both"/>
        <w:rPr>
          <w:rFonts w:cs="Segoe UI"/>
          <w:szCs w:val="20"/>
        </w:rPr>
      </w:pPr>
    </w:p>
    <w:p w14:paraId="6E641AAD" w14:textId="25FCA267" w:rsidR="001B4C25" w:rsidRDefault="00085D84" w:rsidP="001B4C25">
      <w:pPr>
        <w:jc w:val="both"/>
        <w:rPr>
          <w:rFonts w:cs="Segoe UI"/>
          <w:szCs w:val="20"/>
        </w:rPr>
      </w:pPr>
      <w:r w:rsidRPr="008F018E">
        <w:rPr>
          <w:rFonts w:cs="Segoe UI"/>
          <w:szCs w:val="20"/>
        </w:rPr>
        <w:lastRenderedPageBreak/>
        <w:t>Předmětem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Smlouvy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je zajištění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 xml:space="preserve">služeb </w:t>
      </w:r>
      <w:r w:rsidR="002E78BE">
        <w:rPr>
          <w:rFonts w:cs="Segoe UI"/>
          <w:szCs w:val="20"/>
        </w:rPr>
        <w:t xml:space="preserve">provozní podpory </w:t>
      </w:r>
      <w:r w:rsidRPr="008F018E">
        <w:rPr>
          <w:rFonts w:cs="Segoe UI"/>
          <w:szCs w:val="20"/>
        </w:rPr>
        <w:t>Agendového informačnímu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systému SFŽP ČR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(dále jen „</w:t>
      </w:r>
      <w:r w:rsidRPr="00EB5125">
        <w:rPr>
          <w:rFonts w:cs="Segoe UI"/>
          <w:b/>
          <w:bCs/>
          <w:i/>
          <w:iCs/>
          <w:szCs w:val="20"/>
        </w:rPr>
        <w:t>AIS SFŽP ČR</w:t>
      </w:r>
      <w:r w:rsidRPr="008F018E">
        <w:rPr>
          <w:rFonts w:cs="Segoe UI"/>
          <w:szCs w:val="20"/>
        </w:rPr>
        <w:t>“)</w:t>
      </w:r>
      <w:r w:rsidR="003817B6">
        <w:rPr>
          <w:rFonts w:cs="Segoe UI"/>
          <w:szCs w:val="20"/>
        </w:rPr>
        <w:t>.</w:t>
      </w:r>
    </w:p>
    <w:p w14:paraId="7D2E7E4C" w14:textId="77777777" w:rsidR="003817B6" w:rsidRDefault="003817B6" w:rsidP="001B4C25">
      <w:pPr>
        <w:jc w:val="both"/>
        <w:rPr>
          <w:rFonts w:cs="Segoe UI"/>
          <w:szCs w:val="20"/>
        </w:rPr>
      </w:pPr>
    </w:p>
    <w:p w14:paraId="4A0D7A4D" w14:textId="1A7DEAC7" w:rsidR="003817B6" w:rsidRDefault="003817B6" w:rsidP="003817B6">
      <w:pPr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V souladu s odst. 7.1 Smlouvy byla sjednána doba trvání </w:t>
      </w:r>
      <w:r w:rsidRPr="003817B6">
        <w:rPr>
          <w:rFonts w:cs="Segoe UI"/>
          <w:szCs w:val="20"/>
        </w:rPr>
        <w:t xml:space="preserve">na 6 měsíců ode dne účinnosti této Smlouvy nebo do doby, než vstoupí </w:t>
      </w:r>
      <w:r w:rsidR="00144A63">
        <w:rPr>
          <w:rFonts w:cs="Segoe UI"/>
          <w:szCs w:val="20"/>
        </w:rPr>
        <w:t xml:space="preserve">v </w:t>
      </w:r>
      <w:r w:rsidRPr="003817B6">
        <w:rPr>
          <w:rFonts w:cs="Segoe UI"/>
          <w:szCs w:val="20"/>
        </w:rPr>
        <w:t xml:space="preserve">účinnost smlouva na poskytování provozní podpory a nutného servisního rozvoje Systému </w:t>
      </w:r>
      <w:r w:rsidR="00144A63">
        <w:rPr>
          <w:rFonts w:cs="Segoe UI"/>
          <w:szCs w:val="20"/>
        </w:rPr>
        <w:t xml:space="preserve">(dále jen „Smlouva o podpoře“) </w:t>
      </w:r>
      <w:r w:rsidRPr="003817B6">
        <w:rPr>
          <w:rFonts w:cs="Segoe UI"/>
          <w:szCs w:val="20"/>
        </w:rPr>
        <w:t>s novým dodavatelem, podle toho, která skutečnost nastane dříve.</w:t>
      </w:r>
    </w:p>
    <w:p w14:paraId="2C7FFA7D" w14:textId="77777777" w:rsidR="001B4C25" w:rsidRPr="008F018E" w:rsidRDefault="001B4C25" w:rsidP="00EB5125">
      <w:pPr>
        <w:jc w:val="both"/>
        <w:rPr>
          <w:rFonts w:cs="Segoe UI"/>
          <w:szCs w:val="20"/>
        </w:rPr>
      </w:pPr>
    </w:p>
    <w:p w14:paraId="43EDA7A1" w14:textId="7A101F4D" w:rsidR="004806D1" w:rsidRDefault="003817B6" w:rsidP="001B4C25">
      <w:pPr>
        <w:jc w:val="both"/>
      </w:pPr>
      <w:r>
        <w:rPr>
          <w:rFonts w:cs="Segoe UI"/>
          <w:szCs w:val="20"/>
        </w:rPr>
        <w:t>Objednatel dne 14. 2. 2025 zahájil zadávací řízení na veřejnou zakázku č. 6/2025 „</w:t>
      </w:r>
      <w:r w:rsidRPr="003817B6">
        <w:rPr>
          <w:rFonts w:cs="Segoe UI"/>
          <w:szCs w:val="20"/>
        </w:rPr>
        <w:t>Provoz a servisní rozvoj systému AIS SFŽP ČR II</w:t>
      </w:r>
      <w:r>
        <w:rPr>
          <w:rFonts w:cs="Segoe UI"/>
          <w:szCs w:val="20"/>
        </w:rPr>
        <w:t>“ (dále jen „</w:t>
      </w:r>
      <w:r w:rsidRPr="003817B6">
        <w:rPr>
          <w:rFonts w:cs="Segoe UI"/>
          <w:b/>
          <w:bCs/>
          <w:i/>
          <w:iCs/>
          <w:szCs w:val="20"/>
        </w:rPr>
        <w:t>VZ</w:t>
      </w:r>
      <w:r>
        <w:rPr>
          <w:rFonts w:cs="Segoe UI"/>
          <w:szCs w:val="20"/>
        </w:rPr>
        <w:t xml:space="preserve">“), jejímž výsledkem </w:t>
      </w:r>
      <w:r w:rsidR="002E7196">
        <w:rPr>
          <w:rFonts w:cs="Segoe UI"/>
          <w:szCs w:val="20"/>
        </w:rPr>
        <w:t>by měla být</w:t>
      </w:r>
      <w:r>
        <w:rPr>
          <w:rFonts w:cs="Segoe UI"/>
          <w:szCs w:val="20"/>
        </w:rPr>
        <w:t xml:space="preserve"> </w:t>
      </w:r>
      <w:r w:rsidR="00DA5282">
        <w:rPr>
          <w:rFonts w:cs="Segoe UI"/>
          <w:szCs w:val="20"/>
        </w:rPr>
        <w:t>Smlouva o podpoře.</w:t>
      </w:r>
      <w:r w:rsidR="002E7196">
        <w:rPr>
          <w:rFonts w:cs="Segoe UI"/>
          <w:szCs w:val="20"/>
        </w:rPr>
        <w:t xml:space="preserve"> V souvislosti se zadávacím řízením na VZ probíhá správní </w:t>
      </w:r>
      <w:r>
        <w:t>řízení u Úřadu pro ochranu hospodářské soutěže</w:t>
      </w:r>
      <w:r w:rsidR="00144A63">
        <w:t xml:space="preserve">, </w:t>
      </w:r>
      <w:r w:rsidR="002E7196">
        <w:t xml:space="preserve">v důsledku čehož Objednatel s vysokou pravděpodobností nestihne uzavřít </w:t>
      </w:r>
      <w:r w:rsidR="00144A63">
        <w:t xml:space="preserve">Smlouvu o podpoře s novým dodavatelem uzavřít včas, tj. </w:t>
      </w:r>
      <w:r w:rsidR="002E7196">
        <w:t>před</w:t>
      </w:r>
      <w:r w:rsidR="00144A63">
        <w:t xml:space="preserve"> skončení </w:t>
      </w:r>
      <w:r w:rsidR="00DA5282">
        <w:t xml:space="preserve">této </w:t>
      </w:r>
      <w:r w:rsidR="00144A63">
        <w:t>Smlouvy</w:t>
      </w:r>
      <w:r>
        <w:t xml:space="preserve">. </w:t>
      </w:r>
      <w:r w:rsidR="00DA5282">
        <w:t>Objednatel</w:t>
      </w:r>
      <w:r w:rsidR="002D37B6">
        <w:t xml:space="preserve"> </w:t>
      </w:r>
      <w:r w:rsidR="002E7196">
        <w:t>potřebuje nutně zajistit</w:t>
      </w:r>
      <w:r w:rsidR="002D37B6">
        <w:t xml:space="preserve"> řádný chod AIS SFŽP ČR stávajícím Dodavatelem do doby, než dojde k uzavření </w:t>
      </w:r>
      <w:r w:rsidR="00DA5282">
        <w:t>S</w:t>
      </w:r>
      <w:r w:rsidR="002D37B6">
        <w:t xml:space="preserve">mlouvy </w:t>
      </w:r>
      <w:r w:rsidR="00DA5282">
        <w:t xml:space="preserve">o podpoře </w:t>
      </w:r>
      <w:r w:rsidR="002D37B6">
        <w:t>na základě řádného výsledku zadávacího řízení.</w:t>
      </w:r>
    </w:p>
    <w:p w14:paraId="698393A9" w14:textId="77777777" w:rsidR="002D37B6" w:rsidRDefault="002D37B6" w:rsidP="001B4C25">
      <w:pPr>
        <w:jc w:val="both"/>
        <w:rPr>
          <w:rFonts w:cs="Segoe UI"/>
          <w:szCs w:val="20"/>
        </w:rPr>
      </w:pPr>
    </w:p>
    <w:p w14:paraId="1904C8D4" w14:textId="2B07C410" w:rsidR="004806D1" w:rsidRDefault="003D7111" w:rsidP="001B4C25">
      <w:pPr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Výše popsané skutečnosti </w:t>
      </w:r>
      <w:r w:rsidR="004806D1">
        <w:rPr>
          <w:rFonts w:cs="Segoe UI"/>
          <w:szCs w:val="20"/>
        </w:rPr>
        <w:t xml:space="preserve">vyvolaly potřebu </w:t>
      </w:r>
      <w:r w:rsidR="002D44EB" w:rsidRPr="001B4C25">
        <w:rPr>
          <w:rFonts w:cs="Segoe UI"/>
          <w:szCs w:val="20"/>
        </w:rPr>
        <w:t>uzavření tohoto Dodatku</w:t>
      </w:r>
      <w:r>
        <w:rPr>
          <w:rFonts w:cs="Segoe UI"/>
          <w:szCs w:val="20"/>
        </w:rPr>
        <w:t xml:space="preserve"> </w:t>
      </w:r>
      <w:r w:rsidR="002D44EB" w:rsidRPr="001B4C25">
        <w:rPr>
          <w:rFonts w:cs="Segoe UI"/>
          <w:szCs w:val="20"/>
        </w:rPr>
        <w:t>ke Smlouvě.</w:t>
      </w:r>
    </w:p>
    <w:p w14:paraId="6B20AC7E" w14:textId="5F3ADE23" w:rsidR="00B727F2" w:rsidRPr="00F02F76" w:rsidRDefault="00890CC8" w:rsidP="00EB5125">
      <w:pPr>
        <w:pStyle w:val="Nadpis1"/>
      </w:pPr>
      <w:r>
        <w:t xml:space="preserve"> Z</w:t>
      </w:r>
      <w:r w:rsidR="002D44EB" w:rsidRPr="00F02F76">
        <w:t xml:space="preserve">měna </w:t>
      </w:r>
      <w:r w:rsidR="002D44EB" w:rsidRPr="00890CC8">
        <w:t>ujednání</w:t>
      </w:r>
    </w:p>
    <w:p w14:paraId="5F8653B5" w14:textId="01A295D5" w:rsidR="002328D5" w:rsidRPr="00F02F76" w:rsidRDefault="00516910" w:rsidP="002D44EB">
      <w:pPr>
        <w:pStyle w:val="Odstavecseseznamem"/>
        <w:rPr>
          <w:rFonts w:cs="Segoe UI"/>
          <w:szCs w:val="20"/>
        </w:rPr>
      </w:pPr>
      <w:r>
        <w:rPr>
          <w:rFonts w:cs="Segoe UI"/>
          <w:szCs w:val="20"/>
        </w:rPr>
        <w:t>Odst</w:t>
      </w:r>
      <w:r w:rsidR="002D44EB" w:rsidRPr="00F02F76">
        <w:rPr>
          <w:rFonts w:cs="Segoe UI"/>
          <w:szCs w:val="20"/>
        </w:rPr>
        <w:t xml:space="preserve">. </w:t>
      </w:r>
      <w:r w:rsidR="002D37B6">
        <w:rPr>
          <w:rFonts w:cs="Segoe UI"/>
          <w:szCs w:val="20"/>
        </w:rPr>
        <w:t>7.1</w:t>
      </w:r>
      <w:r w:rsidR="002D44EB" w:rsidRPr="00F02F76">
        <w:rPr>
          <w:rFonts w:cs="Segoe UI"/>
          <w:szCs w:val="20"/>
        </w:rPr>
        <w:t xml:space="preserve"> </w:t>
      </w:r>
      <w:r w:rsidR="00F02F76" w:rsidRPr="00F02F76">
        <w:rPr>
          <w:rFonts w:cs="Segoe UI"/>
          <w:szCs w:val="20"/>
        </w:rPr>
        <w:t xml:space="preserve">Smlouvy </w:t>
      </w:r>
      <w:r w:rsidR="002D44EB" w:rsidRPr="00F02F76">
        <w:rPr>
          <w:rFonts w:cs="Segoe UI"/>
          <w:szCs w:val="20"/>
        </w:rPr>
        <w:t>se mění následovně:</w:t>
      </w:r>
    </w:p>
    <w:p w14:paraId="77CAA46E" w14:textId="4DF18543" w:rsidR="002D37B6" w:rsidRPr="003F00B9" w:rsidRDefault="002D37B6" w:rsidP="0094380C">
      <w:pPr>
        <w:pStyle w:val="Odstavecseseznamem"/>
        <w:numPr>
          <w:ilvl w:val="0"/>
          <w:numId w:val="47"/>
        </w:numPr>
        <w:rPr>
          <w:rFonts w:cs="Segoe UI"/>
          <w:i/>
          <w:iCs/>
          <w:szCs w:val="20"/>
        </w:rPr>
      </w:pPr>
      <w:r w:rsidRPr="003F00B9">
        <w:rPr>
          <w:rFonts w:cs="Segoe UI"/>
          <w:i/>
          <w:iCs/>
          <w:szCs w:val="20"/>
        </w:rPr>
        <w:t xml:space="preserve">Smluvní strany sjednávají poskytování služeb dle Smlouvy na </w:t>
      </w:r>
      <w:r w:rsidRPr="003F00B9">
        <w:rPr>
          <w:rFonts w:cs="Segoe UI"/>
          <w:b/>
          <w:bCs/>
          <w:i/>
          <w:iCs/>
          <w:szCs w:val="20"/>
        </w:rPr>
        <w:t>10 měsíců</w:t>
      </w:r>
      <w:r w:rsidRPr="003F00B9">
        <w:rPr>
          <w:rFonts w:cs="Segoe UI"/>
          <w:i/>
          <w:iCs/>
          <w:szCs w:val="20"/>
        </w:rPr>
        <w:t xml:space="preserve"> ode dne účinnosti této Smlouvy nebo do doby, než vstoupí do účinnosti smlouva na poskytování provozní podpory a nutného servisního rozvoje Systému s novým dodavatelem</w:t>
      </w:r>
      <w:r w:rsidR="003F00B9" w:rsidRPr="003F00B9">
        <w:rPr>
          <w:rFonts w:cs="Segoe UI"/>
          <w:i/>
          <w:iCs/>
          <w:szCs w:val="20"/>
        </w:rPr>
        <w:t xml:space="preserve">, podle toho, která skutečnost nastane dříve. </w:t>
      </w:r>
    </w:p>
    <w:p w14:paraId="72FC497C" w14:textId="77777777" w:rsidR="00396663" w:rsidRPr="00F02F76" w:rsidRDefault="00624F48" w:rsidP="00412864">
      <w:pPr>
        <w:pStyle w:val="Nadpis1"/>
        <w:rPr>
          <w:rFonts w:cs="Segoe UI"/>
          <w:szCs w:val="20"/>
        </w:rPr>
      </w:pPr>
      <w:r w:rsidRPr="00F02F76">
        <w:rPr>
          <w:rFonts w:cs="Segoe UI"/>
          <w:szCs w:val="20"/>
        </w:rPr>
        <w:t>Závěrečná ustanovení</w:t>
      </w:r>
    </w:p>
    <w:p w14:paraId="539BFCA7" w14:textId="77777777" w:rsidR="00972B5C" w:rsidRPr="00F02F76" w:rsidRDefault="00972B5C" w:rsidP="00972B5C">
      <w:pPr>
        <w:pStyle w:val="Odstavecseseznamem"/>
        <w:numPr>
          <w:ilvl w:val="0"/>
          <w:numId w:val="33"/>
        </w:numPr>
        <w:rPr>
          <w:rFonts w:cs="Segoe UI"/>
          <w:vanish/>
          <w:szCs w:val="20"/>
        </w:rPr>
      </w:pPr>
    </w:p>
    <w:p w14:paraId="22386E02" w14:textId="7FE42CE4" w:rsidR="009F4103" w:rsidRPr="00F02F76" w:rsidRDefault="00624F48" w:rsidP="00F559AD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>Ostatní ustanovení Smlouvy</w:t>
      </w:r>
      <w:r w:rsidR="002043B7" w:rsidRPr="00F02F76">
        <w:rPr>
          <w:rFonts w:cs="Segoe UI"/>
          <w:szCs w:val="20"/>
        </w:rPr>
        <w:t xml:space="preserve"> </w:t>
      </w:r>
      <w:r w:rsidRPr="00F02F76">
        <w:rPr>
          <w:rFonts w:cs="Segoe UI"/>
          <w:szCs w:val="20"/>
        </w:rPr>
        <w:t xml:space="preserve">zůstávají </w:t>
      </w:r>
      <w:r w:rsidR="00F20A3B">
        <w:rPr>
          <w:rFonts w:cs="Segoe UI"/>
          <w:szCs w:val="20"/>
        </w:rPr>
        <w:t xml:space="preserve">tímto Dodatkem </w:t>
      </w:r>
      <w:r w:rsidRPr="00F02F76">
        <w:rPr>
          <w:rFonts w:cs="Segoe UI"/>
          <w:szCs w:val="20"/>
        </w:rPr>
        <w:t>nedotčena.</w:t>
      </w:r>
    </w:p>
    <w:p w14:paraId="78BBFEC1" w14:textId="65AA5321" w:rsidR="00624F48" w:rsidRPr="00F02F76" w:rsidRDefault="00624F48" w:rsidP="00972B5C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Tento Dodatek nabývá platnosti dnem podpisu </w:t>
      </w:r>
      <w:r w:rsidR="00F20A3B">
        <w:rPr>
          <w:rFonts w:cs="Segoe UI"/>
          <w:szCs w:val="20"/>
        </w:rPr>
        <w:t xml:space="preserve">oběma </w:t>
      </w:r>
      <w:r w:rsidRPr="00F02F76">
        <w:rPr>
          <w:rFonts w:cs="Segoe UI"/>
          <w:szCs w:val="20"/>
        </w:rPr>
        <w:t>smluvní</w:t>
      </w:r>
      <w:r w:rsidR="00F20A3B">
        <w:rPr>
          <w:rFonts w:cs="Segoe UI"/>
          <w:szCs w:val="20"/>
        </w:rPr>
        <w:t>mi</w:t>
      </w:r>
      <w:r w:rsidRPr="00F02F76">
        <w:rPr>
          <w:rFonts w:cs="Segoe UI"/>
          <w:szCs w:val="20"/>
        </w:rPr>
        <w:t xml:space="preserve"> stran</w:t>
      </w:r>
      <w:r w:rsidR="00F20A3B">
        <w:rPr>
          <w:rFonts w:cs="Segoe UI"/>
          <w:szCs w:val="20"/>
        </w:rPr>
        <w:t>ami</w:t>
      </w:r>
      <w:r w:rsidRPr="00F02F76">
        <w:rPr>
          <w:rFonts w:cs="Segoe UI"/>
          <w:szCs w:val="20"/>
        </w:rPr>
        <w:t xml:space="preserve"> a účinnosti dnem jeho </w:t>
      </w:r>
      <w:r w:rsidR="00F20A3B">
        <w:rPr>
          <w:rFonts w:cs="Segoe UI"/>
          <w:szCs w:val="20"/>
        </w:rPr>
        <w:t>z</w:t>
      </w:r>
      <w:r w:rsidRPr="00F02F76">
        <w:rPr>
          <w:rFonts w:cs="Segoe UI"/>
          <w:szCs w:val="20"/>
        </w:rPr>
        <w:t>veřejnění v registru smluv</w:t>
      </w:r>
      <w:r w:rsidR="00F20A3B">
        <w:rPr>
          <w:rFonts w:cs="Segoe UI"/>
          <w:szCs w:val="20"/>
        </w:rPr>
        <w:t>, a to</w:t>
      </w:r>
      <w:r w:rsidRPr="00F02F76">
        <w:rPr>
          <w:rFonts w:cs="Segoe UI"/>
          <w:szCs w:val="20"/>
        </w:rPr>
        <w:t xml:space="preserve"> v souladu se zákonem č. 340/2015 Sb., o zvláštních podmínkách účinnosti některých smluv, uveřejňování těchto smluv a o registru smluv (zákon o registru smluv). Uveřejnění Dodatku zajistí </w:t>
      </w:r>
      <w:r w:rsidR="00EE6A7F">
        <w:rPr>
          <w:rFonts w:cs="Segoe UI"/>
          <w:szCs w:val="20"/>
        </w:rPr>
        <w:t>Objednatel</w:t>
      </w:r>
      <w:r w:rsidR="002043B7" w:rsidRPr="00F02F76">
        <w:rPr>
          <w:rFonts w:cs="Segoe UI"/>
          <w:szCs w:val="20"/>
        </w:rPr>
        <w:t xml:space="preserve"> </w:t>
      </w:r>
      <w:r w:rsidRPr="00F02F76">
        <w:rPr>
          <w:rFonts w:cs="Segoe UI"/>
          <w:szCs w:val="20"/>
        </w:rPr>
        <w:t xml:space="preserve">a </w:t>
      </w:r>
      <w:r w:rsidR="00F20A3B">
        <w:rPr>
          <w:rFonts w:cs="Segoe UI"/>
          <w:szCs w:val="20"/>
        </w:rPr>
        <w:t xml:space="preserve">bude </w:t>
      </w:r>
      <w:r w:rsidRPr="00F02F76">
        <w:rPr>
          <w:rFonts w:cs="Segoe UI"/>
          <w:szCs w:val="20"/>
        </w:rPr>
        <w:t>o této skutečnosti neprodleně inform</w:t>
      </w:r>
      <w:r w:rsidR="00F20A3B">
        <w:rPr>
          <w:rFonts w:cs="Segoe UI"/>
          <w:szCs w:val="20"/>
        </w:rPr>
        <w:t xml:space="preserve">ovat </w:t>
      </w:r>
      <w:r w:rsidR="00EE6A7F">
        <w:rPr>
          <w:rFonts w:cs="Segoe UI"/>
          <w:szCs w:val="20"/>
        </w:rPr>
        <w:t>Dodavatele</w:t>
      </w:r>
      <w:r w:rsidRPr="00F02F76">
        <w:rPr>
          <w:rFonts w:cs="Segoe UI"/>
          <w:szCs w:val="20"/>
        </w:rPr>
        <w:t>.</w:t>
      </w:r>
    </w:p>
    <w:p w14:paraId="026B8B07" w14:textId="070EC6F5" w:rsidR="00D46946" w:rsidRDefault="00624F48" w:rsidP="00D46946">
      <w:pPr>
        <w:pStyle w:val="Odstavecseseznamem"/>
        <w:numPr>
          <w:ilvl w:val="0"/>
          <w:numId w:val="0"/>
        </w:numPr>
        <w:ind w:left="567"/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Smluvní strany prohlašují, že se s obsahem tohoto Dodatku seznámily, a že tento Dodatek </w:t>
      </w:r>
      <w:r w:rsidR="00F20A3B" w:rsidRPr="00F02F76">
        <w:rPr>
          <w:rFonts w:cs="Segoe UI"/>
          <w:szCs w:val="20"/>
        </w:rPr>
        <w:t>uzav</w:t>
      </w:r>
      <w:r w:rsidR="00F20A3B">
        <w:rPr>
          <w:rFonts w:cs="Segoe UI"/>
          <w:szCs w:val="20"/>
        </w:rPr>
        <w:t>írají</w:t>
      </w:r>
      <w:r w:rsidRPr="00F02F76">
        <w:rPr>
          <w:rFonts w:cs="Segoe UI"/>
          <w:szCs w:val="20"/>
        </w:rPr>
        <w:t xml:space="preserve"> na základě své pravé, svobodné, vážné a omylu prosté vůle.</w:t>
      </w:r>
    </w:p>
    <w:p w14:paraId="6BC7FE50" w14:textId="77777777" w:rsidR="00D46946" w:rsidRDefault="00D46946">
      <w:pPr>
        <w:pStyle w:val="Odstavecseseznamem"/>
        <w:numPr>
          <w:ilvl w:val="0"/>
          <w:numId w:val="0"/>
        </w:numPr>
        <w:ind w:left="567"/>
        <w:rPr>
          <w:rFonts w:cs="Segoe UI"/>
          <w:szCs w:val="20"/>
        </w:rPr>
      </w:pPr>
    </w:p>
    <w:p w14:paraId="6CCE0D84" w14:textId="77777777" w:rsidR="00720AD5" w:rsidRPr="00F02F76" w:rsidRDefault="00720AD5" w:rsidP="00AC6EBA">
      <w:pPr>
        <w:pStyle w:val="Odstavecseseznamem"/>
        <w:numPr>
          <w:ilvl w:val="0"/>
          <w:numId w:val="0"/>
        </w:numPr>
        <w:ind w:left="567"/>
        <w:rPr>
          <w:rFonts w:cs="Segoe UI"/>
          <w:szCs w:val="20"/>
        </w:rPr>
      </w:pPr>
    </w:p>
    <w:p w14:paraId="49DE0636" w14:textId="3E94351A" w:rsidR="00B9289D" w:rsidRPr="00D46946" w:rsidRDefault="00624F48" w:rsidP="00AC6EBA">
      <w:pPr>
        <w:ind w:left="567" w:hanging="567"/>
        <w:rPr>
          <w:rFonts w:cs="Segoe UI"/>
          <w:szCs w:val="20"/>
        </w:rPr>
      </w:pPr>
      <w:r w:rsidRPr="00D46946">
        <w:rPr>
          <w:rFonts w:cs="Segoe UI"/>
          <w:szCs w:val="20"/>
        </w:rPr>
        <w:t>V Praze dne</w:t>
      </w:r>
      <w:r w:rsidR="008C7FA3" w:rsidRPr="00D46946">
        <w:rPr>
          <w:rFonts w:cs="Segoe UI"/>
          <w:szCs w:val="20"/>
        </w:rPr>
        <w:t xml:space="preserve"> </w:t>
      </w:r>
      <w:r w:rsidR="00FE2184">
        <w:rPr>
          <w:rFonts w:cs="Segoe UI"/>
          <w:szCs w:val="20"/>
        </w:rPr>
        <w:t>18. 6</w:t>
      </w:r>
      <w:r w:rsidR="00477D39" w:rsidRPr="00D46946">
        <w:rPr>
          <w:rFonts w:cs="Segoe UI"/>
          <w:szCs w:val="20"/>
        </w:rPr>
        <w:t>. 202</w:t>
      </w:r>
      <w:r w:rsidR="00516910" w:rsidRPr="00D46946">
        <w:rPr>
          <w:rFonts w:cs="Segoe UI"/>
          <w:szCs w:val="20"/>
        </w:rPr>
        <w:t>5</w:t>
      </w:r>
      <w:r w:rsidRPr="00D46946">
        <w:rPr>
          <w:rFonts w:cs="Segoe UI"/>
          <w:szCs w:val="20"/>
        </w:rPr>
        <w:tab/>
      </w:r>
      <w:r w:rsidR="00D46946">
        <w:rPr>
          <w:rFonts w:cs="Segoe UI"/>
          <w:szCs w:val="20"/>
        </w:rPr>
        <w:tab/>
      </w:r>
      <w:r w:rsidR="00D46946">
        <w:rPr>
          <w:rFonts w:cs="Segoe UI"/>
          <w:szCs w:val="20"/>
        </w:rPr>
        <w:tab/>
      </w:r>
      <w:r w:rsidR="00D46946">
        <w:rPr>
          <w:rFonts w:cs="Segoe UI"/>
          <w:szCs w:val="20"/>
        </w:rPr>
        <w:tab/>
      </w:r>
      <w:r w:rsidR="00D46946">
        <w:rPr>
          <w:rFonts w:cs="Segoe UI"/>
          <w:szCs w:val="20"/>
        </w:rPr>
        <w:tab/>
      </w:r>
      <w:r w:rsidRPr="00D46946">
        <w:rPr>
          <w:rFonts w:cs="Segoe UI"/>
          <w:szCs w:val="20"/>
        </w:rPr>
        <w:t>V </w:t>
      </w:r>
      <w:r w:rsidR="00516910" w:rsidRPr="00D46946">
        <w:rPr>
          <w:rFonts w:cs="Segoe UI"/>
          <w:szCs w:val="20"/>
        </w:rPr>
        <w:t>Šumperku</w:t>
      </w:r>
      <w:r w:rsidRPr="00D46946">
        <w:rPr>
          <w:rFonts w:cs="Segoe UI"/>
          <w:szCs w:val="20"/>
        </w:rPr>
        <w:t xml:space="preserve"> dne</w:t>
      </w:r>
      <w:r w:rsidR="008C7FA3" w:rsidRPr="00D46946">
        <w:rPr>
          <w:rFonts w:cs="Segoe UI"/>
          <w:szCs w:val="20"/>
        </w:rPr>
        <w:t xml:space="preserve"> </w:t>
      </w:r>
      <w:r w:rsidR="00FE2184">
        <w:rPr>
          <w:rFonts w:cs="Segoe UI"/>
          <w:szCs w:val="20"/>
        </w:rPr>
        <w:t>4. 6</w:t>
      </w:r>
      <w:r w:rsidR="00477D39" w:rsidRPr="00D46946">
        <w:rPr>
          <w:rFonts w:cs="Segoe UI"/>
          <w:szCs w:val="20"/>
        </w:rPr>
        <w:t>. 202</w:t>
      </w:r>
      <w:r w:rsidR="00516910" w:rsidRPr="00D46946">
        <w:rPr>
          <w:rFonts w:cs="Segoe UI"/>
          <w:szCs w:val="20"/>
        </w:rPr>
        <w:t>5</w:t>
      </w:r>
    </w:p>
    <w:p w14:paraId="65A11B7C" w14:textId="02B31410" w:rsidR="0027283C" w:rsidRPr="00F02F76" w:rsidRDefault="0027283C" w:rsidP="00AC6EB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/>
        <w:rPr>
          <w:rFonts w:cs="Segoe UI"/>
          <w:szCs w:val="20"/>
        </w:rPr>
      </w:pPr>
      <w:r w:rsidRPr="00F02F76">
        <w:rPr>
          <w:rFonts w:cs="Segoe UI"/>
          <w:szCs w:val="20"/>
        </w:rPr>
        <w:tab/>
      </w:r>
      <w:r w:rsidRPr="00F02F76">
        <w:rPr>
          <w:rFonts w:cs="Segoe UI"/>
          <w:szCs w:val="20"/>
        </w:rPr>
        <w:tab/>
      </w:r>
      <w:r w:rsidRPr="00F02F76">
        <w:rPr>
          <w:rFonts w:cs="Segoe UI"/>
          <w:szCs w:val="20"/>
        </w:rPr>
        <w:tab/>
      </w:r>
    </w:p>
    <w:p w14:paraId="70A84407" w14:textId="402B696F" w:rsidR="0027283C" w:rsidRPr="00F02F76" w:rsidRDefault="0027283C" w:rsidP="00493B24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  <w:szCs w:val="20"/>
        </w:rPr>
      </w:pPr>
      <w:r w:rsidRPr="00F02F76">
        <w:rPr>
          <w:rFonts w:cs="Segoe UI"/>
          <w:i/>
          <w:szCs w:val="20"/>
        </w:rPr>
        <w:t xml:space="preserve">za </w:t>
      </w:r>
      <w:r w:rsidR="00516910">
        <w:rPr>
          <w:rFonts w:cs="Segoe UI"/>
          <w:i/>
          <w:iCs/>
          <w:szCs w:val="20"/>
        </w:rPr>
        <w:t>Objednatele</w:t>
      </w:r>
      <w:r w:rsidR="00AC6EBA">
        <w:rPr>
          <w:rFonts w:cs="Segoe UI"/>
          <w:szCs w:val="20"/>
        </w:rPr>
        <w:tab/>
      </w:r>
      <w:r w:rsidRPr="00F02F76">
        <w:rPr>
          <w:rFonts w:cs="Segoe UI"/>
          <w:i/>
          <w:szCs w:val="20"/>
        </w:rPr>
        <w:t xml:space="preserve">za </w:t>
      </w:r>
      <w:r w:rsidR="00516910">
        <w:rPr>
          <w:rFonts w:cs="Segoe UI"/>
          <w:i/>
          <w:iCs/>
          <w:szCs w:val="20"/>
        </w:rPr>
        <w:t>Dodavatele</w:t>
      </w:r>
    </w:p>
    <w:p w14:paraId="0246B489" w14:textId="5BE02C1B" w:rsidR="0027283C" w:rsidRPr="008C7FA3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Cs/>
        </w:rPr>
      </w:pPr>
      <w:r w:rsidRPr="00F02F76">
        <w:rPr>
          <w:rFonts w:cs="Segoe UI"/>
          <w:b/>
          <w:iCs/>
        </w:rPr>
        <w:t>Ing. Petr Valdman</w:t>
      </w:r>
      <w:r w:rsidR="0027283C" w:rsidRPr="00F02F76">
        <w:rPr>
          <w:rFonts w:cs="Segoe UI"/>
          <w:b/>
        </w:rPr>
        <w:tab/>
      </w:r>
      <w:r w:rsidR="00516910">
        <w:rPr>
          <w:rFonts w:cs="Segoe UI"/>
          <w:b/>
        </w:rPr>
        <w:t>Ing. Petr Polách</w:t>
      </w:r>
    </w:p>
    <w:p w14:paraId="6D88A623" w14:textId="32CDD568" w:rsidR="00B727F2" w:rsidRPr="00F02F76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F02F76">
        <w:rPr>
          <w:rFonts w:cs="Segoe UI"/>
        </w:rPr>
        <w:t>ředitel Státního fondu životního prostředí ČR</w:t>
      </w:r>
      <w:r w:rsidR="0027283C" w:rsidRPr="00F02F76">
        <w:rPr>
          <w:rFonts w:cs="Segoe UI"/>
        </w:rPr>
        <w:tab/>
      </w:r>
      <w:r w:rsidR="00516910">
        <w:rPr>
          <w:rFonts w:cs="Segoe UI"/>
        </w:rPr>
        <w:t>jednatel společnosti</w:t>
      </w:r>
    </w:p>
    <w:sectPr w:rsidR="00B727F2" w:rsidRPr="00F02F76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1EA2" w14:textId="77777777" w:rsidR="0042401F" w:rsidRDefault="0042401F" w:rsidP="002919BE">
      <w:r>
        <w:separator/>
      </w:r>
    </w:p>
  </w:endnote>
  <w:endnote w:type="continuationSeparator" w:id="0">
    <w:p w14:paraId="2DE3516A" w14:textId="77777777" w:rsidR="0042401F" w:rsidRDefault="0042401F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B67E" w14:textId="56650E09" w:rsidR="0021110F" w:rsidRDefault="00085D84">
    <w:pPr>
      <w:pStyle w:val="Zpat"/>
    </w:pPr>
    <w:r w:rsidRPr="00085D84">
      <w:t xml:space="preserve">DODATEK Č. 1 KE SMLOUVĚ </w:t>
    </w:r>
    <w:r w:rsidR="00F02F76">
      <w:t>O</w:t>
    </w:r>
    <w:r w:rsidR="00516910" w:rsidRPr="002E78BE">
      <w:t xml:space="preserve"> POSKYTOVÁNÍ PROVOZNÍ PODPORY AIS SFŽP ČR 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609021" wp14:editId="5885F1DE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0CBD" w14:textId="77777777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902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2C590CBD" w14:textId="77777777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F4AAA">
      <w:t xml:space="preserve"> (č. smlouvy </w:t>
    </w:r>
    <w:r w:rsidR="00516910">
      <w:t>702</w:t>
    </w:r>
    <w:r w:rsidR="00BF4AAA">
      <w:t>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B2E7" w14:textId="703CA907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55F530" wp14:editId="1FAC342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06C0" w14:textId="77777777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5F5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198306C0" w14:textId="77777777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85D84" w:rsidRPr="00085D84">
      <w:t xml:space="preserve"> DODATEK Č. 1 KE SMLOUVĚ </w:t>
    </w:r>
    <w:r w:rsidR="002E78BE" w:rsidRPr="002E78BE">
      <w:t xml:space="preserve">O POSKYTOVÁNÍ PROVOZNÍ PODPORY AIS SFŽP ČR </w:t>
    </w:r>
    <w:r w:rsidR="00BF4AAA">
      <w:t xml:space="preserve">(č. smlouvy </w:t>
    </w:r>
    <w:r w:rsidR="002E78BE">
      <w:t>702</w:t>
    </w:r>
    <w:r w:rsidR="00BF4AAA"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DCF3" w14:textId="77777777" w:rsidR="0042401F" w:rsidRDefault="0042401F" w:rsidP="002919BE">
      <w:r>
        <w:separator/>
      </w:r>
    </w:p>
  </w:footnote>
  <w:footnote w:type="continuationSeparator" w:id="0">
    <w:p w14:paraId="65DF54CD" w14:textId="77777777" w:rsidR="0042401F" w:rsidRDefault="0042401F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0D4B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38DCF639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418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259CAE1D" wp14:editId="06D0478F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62D6"/>
    <w:multiLevelType w:val="hybridMultilevel"/>
    <w:tmpl w:val="C5749562"/>
    <w:lvl w:ilvl="0" w:tplc="227C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191BB2"/>
    <w:multiLevelType w:val="hybridMultilevel"/>
    <w:tmpl w:val="5F826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57FF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4" w15:restartNumberingAfterBreak="0">
    <w:nsid w:val="40455A23"/>
    <w:multiLevelType w:val="hybridMultilevel"/>
    <w:tmpl w:val="6D62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DD02FB"/>
    <w:multiLevelType w:val="hybridMultilevel"/>
    <w:tmpl w:val="E76CC46C"/>
    <w:lvl w:ilvl="0" w:tplc="11CE50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56063565">
    <w:abstractNumId w:val="38"/>
  </w:num>
  <w:num w:numId="2" w16cid:durableId="319702331">
    <w:abstractNumId w:val="2"/>
  </w:num>
  <w:num w:numId="3" w16cid:durableId="398283745">
    <w:abstractNumId w:val="12"/>
  </w:num>
  <w:num w:numId="4" w16cid:durableId="981695476">
    <w:abstractNumId w:val="1"/>
  </w:num>
  <w:num w:numId="5" w16cid:durableId="10170743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714962">
    <w:abstractNumId w:val="34"/>
  </w:num>
  <w:num w:numId="7" w16cid:durableId="814447715">
    <w:abstractNumId w:val="32"/>
  </w:num>
  <w:num w:numId="8" w16cid:durableId="398939929">
    <w:abstractNumId w:val="16"/>
  </w:num>
  <w:num w:numId="9" w16cid:durableId="671638585">
    <w:abstractNumId w:val="13"/>
  </w:num>
  <w:num w:numId="10" w16cid:durableId="710808919">
    <w:abstractNumId w:val="25"/>
  </w:num>
  <w:num w:numId="11" w16cid:durableId="1329167492">
    <w:abstractNumId w:val="3"/>
  </w:num>
  <w:num w:numId="12" w16cid:durableId="1825537426">
    <w:abstractNumId w:val="20"/>
  </w:num>
  <w:num w:numId="13" w16cid:durableId="19971043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456778">
    <w:abstractNumId w:val="19"/>
  </w:num>
  <w:num w:numId="15" w16cid:durableId="1024093630">
    <w:abstractNumId w:val="31"/>
  </w:num>
  <w:num w:numId="16" w16cid:durableId="1724060628">
    <w:abstractNumId w:val="4"/>
  </w:num>
  <w:num w:numId="17" w16cid:durableId="1334454830">
    <w:abstractNumId w:val="37"/>
  </w:num>
  <w:num w:numId="18" w16cid:durableId="1618412967">
    <w:abstractNumId w:val="22"/>
  </w:num>
  <w:num w:numId="19" w16cid:durableId="483398107">
    <w:abstractNumId w:val="21"/>
  </w:num>
  <w:num w:numId="20" w16cid:durableId="1467964613">
    <w:abstractNumId w:val="5"/>
  </w:num>
  <w:num w:numId="21" w16cid:durableId="1086613525">
    <w:abstractNumId w:val="10"/>
  </w:num>
  <w:num w:numId="22" w16cid:durableId="1628196950">
    <w:abstractNumId w:val="14"/>
  </w:num>
  <w:num w:numId="23" w16cid:durableId="1914852648">
    <w:abstractNumId w:val="33"/>
  </w:num>
  <w:num w:numId="24" w16cid:durableId="215632150">
    <w:abstractNumId w:val="23"/>
  </w:num>
  <w:num w:numId="25" w16cid:durableId="46338673">
    <w:abstractNumId w:val="28"/>
  </w:num>
  <w:num w:numId="26" w16cid:durableId="1473712595">
    <w:abstractNumId w:val="9"/>
  </w:num>
  <w:num w:numId="27" w16cid:durableId="163519309">
    <w:abstractNumId w:val="2"/>
  </w:num>
  <w:num w:numId="28" w16cid:durableId="903636421">
    <w:abstractNumId w:val="27"/>
  </w:num>
  <w:num w:numId="29" w16cid:durableId="1452751363">
    <w:abstractNumId w:val="6"/>
  </w:num>
  <w:num w:numId="30" w16cid:durableId="49421703">
    <w:abstractNumId w:val="36"/>
  </w:num>
  <w:num w:numId="31" w16cid:durableId="2050762660">
    <w:abstractNumId w:val="35"/>
    <w:lvlOverride w:ilvl="0">
      <w:startOverride w:val="1"/>
    </w:lvlOverride>
  </w:num>
  <w:num w:numId="32" w16cid:durableId="218638386">
    <w:abstractNumId w:val="35"/>
  </w:num>
  <w:num w:numId="33" w16cid:durableId="1745032298">
    <w:abstractNumId w:val="17"/>
  </w:num>
  <w:num w:numId="34" w16cid:durableId="1830250628">
    <w:abstractNumId w:val="29"/>
  </w:num>
  <w:num w:numId="35" w16cid:durableId="691688655">
    <w:abstractNumId w:val="0"/>
  </w:num>
  <w:num w:numId="36" w16cid:durableId="673842734">
    <w:abstractNumId w:val="29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238780671">
    <w:abstractNumId w:val="18"/>
  </w:num>
  <w:num w:numId="38" w16cid:durableId="321853685">
    <w:abstractNumId w:val="18"/>
    <w:lvlOverride w:ilvl="0">
      <w:startOverride w:val="1"/>
    </w:lvlOverride>
  </w:num>
  <w:num w:numId="39" w16cid:durableId="1723669320">
    <w:abstractNumId w:val="18"/>
    <w:lvlOverride w:ilvl="0">
      <w:startOverride w:val="1"/>
    </w:lvlOverride>
  </w:num>
  <w:num w:numId="40" w16cid:durableId="703137373">
    <w:abstractNumId w:val="7"/>
  </w:num>
  <w:num w:numId="41" w16cid:durableId="749158542">
    <w:abstractNumId w:val="26"/>
  </w:num>
  <w:num w:numId="42" w16cid:durableId="1224440243">
    <w:abstractNumId w:val="11"/>
  </w:num>
  <w:num w:numId="43" w16cid:durableId="977107551">
    <w:abstractNumId w:val="24"/>
  </w:num>
  <w:num w:numId="44" w16cid:durableId="1722901196">
    <w:abstractNumId w:val="29"/>
  </w:num>
  <w:num w:numId="45" w16cid:durableId="1529444633">
    <w:abstractNumId w:val="29"/>
  </w:num>
  <w:num w:numId="46" w16cid:durableId="148789287">
    <w:abstractNumId w:val="29"/>
  </w:num>
  <w:num w:numId="47" w16cid:durableId="838302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84"/>
    <w:rsid w:val="00003A9E"/>
    <w:rsid w:val="000174FC"/>
    <w:rsid w:val="00017D17"/>
    <w:rsid w:val="00031B1A"/>
    <w:rsid w:val="00043FEA"/>
    <w:rsid w:val="000479DF"/>
    <w:rsid w:val="000572A0"/>
    <w:rsid w:val="000622C7"/>
    <w:rsid w:val="0006484C"/>
    <w:rsid w:val="00085D84"/>
    <w:rsid w:val="00087E80"/>
    <w:rsid w:val="000A3BEA"/>
    <w:rsid w:val="000A72DB"/>
    <w:rsid w:val="000C22A0"/>
    <w:rsid w:val="000C4407"/>
    <w:rsid w:val="000C6067"/>
    <w:rsid w:val="000D6E0A"/>
    <w:rsid w:val="000F216D"/>
    <w:rsid w:val="001059C3"/>
    <w:rsid w:val="001149F7"/>
    <w:rsid w:val="00116445"/>
    <w:rsid w:val="0012389F"/>
    <w:rsid w:val="00124ADA"/>
    <w:rsid w:val="0014252D"/>
    <w:rsid w:val="00144A63"/>
    <w:rsid w:val="00144AB4"/>
    <w:rsid w:val="00145AD9"/>
    <w:rsid w:val="0015161C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B4C25"/>
    <w:rsid w:val="001B56F1"/>
    <w:rsid w:val="001B59FB"/>
    <w:rsid w:val="001C1E98"/>
    <w:rsid w:val="001C2C96"/>
    <w:rsid w:val="001C576F"/>
    <w:rsid w:val="001E4626"/>
    <w:rsid w:val="001E78B9"/>
    <w:rsid w:val="002043B7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A0387"/>
    <w:rsid w:val="002B61C9"/>
    <w:rsid w:val="002C6CF0"/>
    <w:rsid w:val="002C7495"/>
    <w:rsid w:val="002D37B6"/>
    <w:rsid w:val="002D43E5"/>
    <w:rsid w:val="002D44BC"/>
    <w:rsid w:val="002D44EB"/>
    <w:rsid w:val="002D4B40"/>
    <w:rsid w:val="002E0344"/>
    <w:rsid w:val="002E2955"/>
    <w:rsid w:val="002E7196"/>
    <w:rsid w:val="002E78BE"/>
    <w:rsid w:val="002F0101"/>
    <w:rsid w:val="002F24C9"/>
    <w:rsid w:val="00300C0C"/>
    <w:rsid w:val="00303C43"/>
    <w:rsid w:val="00303FD9"/>
    <w:rsid w:val="00310257"/>
    <w:rsid w:val="00313318"/>
    <w:rsid w:val="0031563A"/>
    <w:rsid w:val="00330F7F"/>
    <w:rsid w:val="0033107B"/>
    <w:rsid w:val="00337685"/>
    <w:rsid w:val="003512E1"/>
    <w:rsid w:val="00354246"/>
    <w:rsid w:val="00363743"/>
    <w:rsid w:val="00373946"/>
    <w:rsid w:val="003817B6"/>
    <w:rsid w:val="00392CB5"/>
    <w:rsid w:val="00393310"/>
    <w:rsid w:val="00396663"/>
    <w:rsid w:val="003A077B"/>
    <w:rsid w:val="003A320B"/>
    <w:rsid w:val="003B738E"/>
    <w:rsid w:val="003C3598"/>
    <w:rsid w:val="003C3804"/>
    <w:rsid w:val="003D7111"/>
    <w:rsid w:val="003F00B9"/>
    <w:rsid w:val="003F0813"/>
    <w:rsid w:val="003F1801"/>
    <w:rsid w:val="003F24F6"/>
    <w:rsid w:val="00405038"/>
    <w:rsid w:val="004075F7"/>
    <w:rsid w:val="00412864"/>
    <w:rsid w:val="004161CD"/>
    <w:rsid w:val="00416DCB"/>
    <w:rsid w:val="0042034B"/>
    <w:rsid w:val="0042285C"/>
    <w:rsid w:val="0042401F"/>
    <w:rsid w:val="0045230F"/>
    <w:rsid w:val="00453E7D"/>
    <w:rsid w:val="00465784"/>
    <w:rsid w:val="00477D39"/>
    <w:rsid w:val="004806D1"/>
    <w:rsid w:val="004842FE"/>
    <w:rsid w:val="004874A4"/>
    <w:rsid w:val="00493B24"/>
    <w:rsid w:val="004A02F7"/>
    <w:rsid w:val="004A167B"/>
    <w:rsid w:val="004A3FB1"/>
    <w:rsid w:val="004B2DCD"/>
    <w:rsid w:val="004B3FC1"/>
    <w:rsid w:val="004C7D86"/>
    <w:rsid w:val="004E1C85"/>
    <w:rsid w:val="004F15D7"/>
    <w:rsid w:val="004F1E87"/>
    <w:rsid w:val="004F69D1"/>
    <w:rsid w:val="00503251"/>
    <w:rsid w:val="00504B92"/>
    <w:rsid w:val="00510403"/>
    <w:rsid w:val="00516910"/>
    <w:rsid w:val="00522FF7"/>
    <w:rsid w:val="00543A93"/>
    <w:rsid w:val="00547023"/>
    <w:rsid w:val="00550AE2"/>
    <w:rsid w:val="00554AF1"/>
    <w:rsid w:val="00556917"/>
    <w:rsid w:val="00556C9C"/>
    <w:rsid w:val="00560A54"/>
    <w:rsid w:val="005667AB"/>
    <w:rsid w:val="00576B84"/>
    <w:rsid w:val="0058049B"/>
    <w:rsid w:val="00582303"/>
    <w:rsid w:val="0059737A"/>
    <w:rsid w:val="005B2890"/>
    <w:rsid w:val="005C0CB0"/>
    <w:rsid w:val="005C5619"/>
    <w:rsid w:val="005D4501"/>
    <w:rsid w:val="005D4C81"/>
    <w:rsid w:val="005D5116"/>
    <w:rsid w:val="005E23D2"/>
    <w:rsid w:val="005E2962"/>
    <w:rsid w:val="005E4C04"/>
    <w:rsid w:val="005F6613"/>
    <w:rsid w:val="00601FCA"/>
    <w:rsid w:val="00602AC0"/>
    <w:rsid w:val="00603A64"/>
    <w:rsid w:val="00624F48"/>
    <w:rsid w:val="006268DC"/>
    <w:rsid w:val="00644C8F"/>
    <w:rsid w:val="00651FCA"/>
    <w:rsid w:val="006608A5"/>
    <w:rsid w:val="006778A3"/>
    <w:rsid w:val="0068286E"/>
    <w:rsid w:val="006A1458"/>
    <w:rsid w:val="006A1809"/>
    <w:rsid w:val="006A3208"/>
    <w:rsid w:val="006C2945"/>
    <w:rsid w:val="006D7F6E"/>
    <w:rsid w:val="006F53EB"/>
    <w:rsid w:val="00703515"/>
    <w:rsid w:val="00706BC1"/>
    <w:rsid w:val="00720AD5"/>
    <w:rsid w:val="00740361"/>
    <w:rsid w:val="0076286D"/>
    <w:rsid w:val="00766715"/>
    <w:rsid w:val="00770CFB"/>
    <w:rsid w:val="00772E83"/>
    <w:rsid w:val="00774092"/>
    <w:rsid w:val="007776BC"/>
    <w:rsid w:val="007836F6"/>
    <w:rsid w:val="0079583F"/>
    <w:rsid w:val="007B361E"/>
    <w:rsid w:val="007B3EB9"/>
    <w:rsid w:val="007B650C"/>
    <w:rsid w:val="007D1962"/>
    <w:rsid w:val="007E1C98"/>
    <w:rsid w:val="007E3700"/>
    <w:rsid w:val="007E49CC"/>
    <w:rsid w:val="007F428E"/>
    <w:rsid w:val="00831AE2"/>
    <w:rsid w:val="0083451E"/>
    <w:rsid w:val="00840032"/>
    <w:rsid w:val="00841D32"/>
    <w:rsid w:val="00847C1F"/>
    <w:rsid w:val="008539FF"/>
    <w:rsid w:val="00860295"/>
    <w:rsid w:val="00860937"/>
    <w:rsid w:val="0087186C"/>
    <w:rsid w:val="00883C07"/>
    <w:rsid w:val="00890CC8"/>
    <w:rsid w:val="008A001A"/>
    <w:rsid w:val="008A5C65"/>
    <w:rsid w:val="008A618F"/>
    <w:rsid w:val="008B3EA9"/>
    <w:rsid w:val="008B49B6"/>
    <w:rsid w:val="008B6B65"/>
    <w:rsid w:val="008C2981"/>
    <w:rsid w:val="008C3015"/>
    <w:rsid w:val="008C7FA3"/>
    <w:rsid w:val="008E0536"/>
    <w:rsid w:val="008E6B14"/>
    <w:rsid w:val="008E7DA0"/>
    <w:rsid w:val="008F018E"/>
    <w:rsid w:val="008F06AB"/>
    <w:rsid w:val="008F292F"/>
    <w:rsid w:val="00900624"/>
    <w:rsid w:val="0090127A"/>
    <w:rsid w:val="00902319"/>
    <w:rsid w:val="009052EA"/>
    <w:rsid w:val="00914FFE"/>
    <w:rsid w:val="009343D8"/>
    <w:rsid w:val="00935504"/>
    <w:rsid w:val="009424E3"/>
    <w:rsid w:val="00945B6D"/>
    <w:rsid w:val="0095505C"/>
    <w:rsid w:val="00964E4E"/>
    <w:rsid w:val="0096557D"/>
    <w:rsid w:val="009720DC"/>
    <w:rsid w:val="00972B5C"/>
    <w:rsid w:val="009813E2"/>
    <w:rsid w:val="00983C4B"/>
    <w:rsid w:val="00992258"/>
    <w:rsid w:val="009975D9"/>
    <w:rsid w:val="009A3B4B"/>
    <w:rsid w:val="009A6460"/>
    <w:rsid w:val="009A7E31"/>
    <w:rsid w:val="009B1C8D"/>
    <w:rsid w:val="009D0FBE"/>
    <w:rsid w:val="009E29FF"/>
    <w:rsid w:val="009F4103"/>
    <w:rsid w:val="00A0338D"/>
    <w:rsid w:val="00A057FF"/>
    <w:rsid w:val="00A16271"/>
    <w:rsid w:val="00A231CF"/>
    <w:rsid w:val="00A24521"/>
    <w:rsid w:val="00A24C36"/>
    <w:rsid w:val="00A304B9"/>
    <w:rsid w:val="00A36982"/>
    <w:rsid w:val="00A53E98"/>
    <w:rsid w:val="00A55B93"/>
    <w:rsid w:val="00A63CB5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1793"/>
    <w:rsid w:val="00AC6EBA"/>
    <w:rsid w:val="00AC6F43"/>
    <w:rsid w:val="00AC7D00"/>
    <w:rsid w:val="00AD157B"/>
    <w:rsid w:val="00AD232A"/>
    <w:rsid w:val="00AD62CB"/>
    <w:rsid w:val="00AD7CCC"/>
    <w:rsid w:val="00AE388F"/>
    <w:rsid w:val="00AF49EC"/>
    <w:rsid w:val="00B0244A"/>
    <w:rsid w:val="00B2636E"/>
    <w:rsid w:val="00B33255"/>
    <w:rsid w:val="00B37BAE"/>
    <w:rsid w:val="00B40927"/>
    <w:rsid w:val="00B40CCD"/>
    <w:rsid w:val="00B609C2"/>
    <w:rsid w:val="00B727F2"/>
    <w:rsid w:val="00B72CCB"/>
    <w:rsid w:val="00B72EE3"/>
    <w:rsid w:val="00B825DA"/>
    <w:rsid w:val="00B850D2"/>
    <w:rsid w:val="00B87FA8"/>
    <w:rsid w:val="00B9289D"/>
    <w:rsid w:val="00B9385D"/>
    <w:rsid w:val="00B97504"/>
    <w:rsid w:val="00BB6554"/>
    <w:rsid w:val="00BC7209"/>
    <w:rsid w:val="00BD1194"/>
    <w:rsid w:val="00BE65ED"/>
    <w:rsid w:val="00BF4AAA"/>
    <w:rsid w:val="00C12DD2"/>
    <w:rsid w:val="00C150F7"/>
    <w:rsid w:val="00C2303F"/>
    <w:rsid w:val="00C429FC"/>
    <w:rsid w:val="00C437B1"/>
    <w:rsid w:val="00C451D7"/>
    <w:rsid w:val="00C46D79"/>
    <w:rsid w:val="00C66BC8"/>
    <w:rsid w:val="00C72608"/>
    <w:rsid w:val="00C73EB4"/>
    <w:rsid w:val="00C772B1"/>
    <w:rsid w:val="00C77EA8"/>
    <w:rsid w:val="00C84397"/>
    <w:rsid w:val="00C91A8E"/>
    <w:rsid w:val="00C94A03"/>
    <w:rsid w:val="00C96EA8"/>
    <w:rsid w:val="00CA22E9"/>
    <w:rsid w:val="00CA507F"/>
    <w:rsid w:val="00CA5C40"/>
    <w:rsid w:val="00CA795B"/>
    <w:rsid w:val="00CC194D"/>
    <w:rsid w:val="00CC2DA9"/>
    <w:rsid w:val="00CD142F"/>
    <w:rsid w:val="00CD515F"/>
    <w:rsid w:val="00CE5D2F"/>
    <w:rsid w:val="00CF1BED"/>
    <w:rsid w:val="00CF2608"/>
    <w:rsid w:val="00D04E57"/>
    <w:rsid w:val="00D05068"/>
    <w:rsid w:val="00D05996"/>
    <w:rsid w:val="00D1541C"/>
    <w:rsid w:val="00D17E26"/>
    <w:rsid w:val="00D2391E"/>
    <w:rsid w:val="00D244E4"/>
    <w:rsid w:val="00D4647F"/>
    <w:rsid w:val="00D46946"/>
    <w:rsid w:val="00D50E68"/>
    <w:rsid w:val="00D53197"/>
    <w:rsid w:val="00D543DF"/>
    <w:rsid w:val="00D679C2"/>
    <w:rsid w:val="00D75C26"/>
    <w:rsid w:val="00D76C1E"/>
    <w:rsid w:val="00D828A9"/>
    <w:rsid w:val="00D87030"/>
    <w:rsid w:val="00D93472"/>
    <w:rsid w:val="00DA5282"/>
    <w:rsid w:val="00DB364C"/>
    <w:rsid w:val="00DC6514"/>
    <w:rsid w:val="00DD05B1"/>
    <w:rsid w:val="00DF4E23"/>
    <w:rsid w:val="00DF5DB8"/>
    <w:rsid w:val="00DF6B61"/>
    <w:rsid w:val="00E02CB0"/>
    <w:rsid w:val="00E04E81"/>
    <w:rsid w:val="00E07931"/>
    <w:rsid w:val="00E13836"/>
    <w:rsid w:val="00E17D0E"/>
    <w:rsid w:val="00E24084"/>
    <w:rsid w:val="00E25075"/>
    <w:rsid w:val="00E32539"/>
    <w:rsid w:val="00E34671"/>
    <w:rsid w:val="00E35052"/>
    <w:rsid w:val="00E45495"/>
    <w:rsid w:val="00E54577"/>
    <w:rsid w:val="00E62959"/>
    <w:rsid w:val="00E757C4"/>
    <w:rsid w:val="00E760E7"/>
    <w:rsid w:val="00E948BD"/>
    <w:rsid w:val="00EB46D6"/>
    <w:rsid w:val="00EB4A85"/>
    <w:rsid w:val="00EB5125"/>
    <w:rsid w:val="00EB6FC7"/>
    <w:rsid w:val="00ED0039"/>
    <w:rsid w:val="00ED0C1D"/>
    <w:rsid w:val="00ED2661"/>
    <w:rsid w:val="00ED69CE"/>
    <w:rsid w:val="00ED6FA0"/>
    <w:rsid w:val="00EE6A7F"/>
    <w:rsid w:val="00EF64B7"/>
    <w:rsid w:val="00F02675"/>
    <w:rsid w:val="00F02F76"/>
    <w:rsid w:val="00F20A3B"/>
    <w:rsid w:val="00F227E7"/>
    <w:rsid w:val="00F27B5C"/>
    <w:rsid w:val="00F37FA0"/>
    <w:rsid w:val="00F43E43"/>
    <w:rsid w:val="00F47E13"/>
    <w:rsid w:val="00F559AD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E2184"/>
    <w:rsid w:val="00FF1677"/>
    <w:rsid w:val="00FF24BD"/>
    <w:rsid w:val="00FF2E46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B83AF"/>
  <w15:docId w15:val="{A7F43B60-DC0C-48AF-BB71-FFF446A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D84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9AD"/>
    <w:pPr>
      <w:numPr>
        <w:ilvl w:val="1"/>
        <w:numId w:val="34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4E1C8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rsid w:val="003817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817B6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@Sdilene\PROVOZN&#205;%20SMLOUVY\METODIKY,%20&#352;ABLONY\&#352;ABLONY\SABLONA_doda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95C-BFFD-43E8-8CC6-080E881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SABLONA_dodatek</Template>
  <TotalTime>6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Macelová Aneta</dc:creator>
  <cp:lastModifiedBy>Macelová Aneta</cp:lastModifiedBy>
  <cp:revision>4</cp:revision>
  <cp:lastPrinted>2024-12-30T08:43:00Z</cp:lastPrinted>
  <dcterms:created xsi:type="dcterms:W3CDTF">2025-05-27T13:08:00Z</dcterms:created>
  <dcterms:modified xsi:type="dcterms:W3CDTF">2025-06-19T07:02:00Z</dcterms:modified>
</cp:coreProperties>
</file>