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1B" w:rsidRDefault="0036641B">
      <w:pPr>
        <w:pStyle w:val="Nzev"/>
        <w:spacing w:after="0"/>
        <w:jc w:val="center"/>
        <w:rPr>
          <w:rFonts w:ascii="Times New Roman" w:eastAsia="Times New Roman" w:hAnsi="Times New Roman" w:cs="Times New Roman"/>
          <w:sz w:val="24"/>
          <w:szCs w:val="24"/>
        </w:rPr>
      </w:pPr>
    </w:p>
    <w:p w:rsidR="0036641B" w:rsidRDefault="00253CBD">
      <w:pPr>
        <w:pStyle w:val="Nzev"/>
        <w:jc w:val="center"/>
        <w:rPr>
          <w:b/>
        </w:rPr>
      </w:pPr>
      <w:r>
        <w:rPr>
          <w:rFonts w:ascii="Times New Roman" w:eastAsia="Times New Roman" w:hAnsi="Times New Roman" w:cs="Times New Roman"/>
          <w:sz w:val="24"/>
          <w:szCs w:val="24"/>
        </w:rPr>
        <w:t>SMLOUVA O POSKYTOVÁNÍ VZDĚLÁVACÍCH SLUŽEB</w:t>
      </w:r>
    </w:p>
    <w:p w:rsidR="0036641B" w:rsidRDefault="00253CBD">
      <w:pPr>
        <w:ind w:left="0" w:firstLine="0"/>
        <w:rPr>
          <w:color w:val="44546A"/>
        </w:rPr>
      </w:pPr>
      <w:r>
        <w:rPr>
          <w:color w:val="44546A"/>
        </w:rPr>
        <w:t xml:space="preserve">   </w:t>
      </w:r>
    </w:p>
    <w:p w:rsidR="0036641B" w:rsidRDefault="00253CBD">
      <w:pPr>
        <w:jc w:val="center"/>
      </w:pPr>
      <w:r>
        <w:t xml:space="preserve">uzavřená na základě </w:t>
      </w:r>
      <w:proofErr w:type="spellStart"/>
      <w:r>
        <w:t>ust</w:t>
      </w:r>
      <w:proofErr w:type="spellEnd"/>
      <w:r>
        <w:t>. § 1746 odst. 2 zákona č. 89/2012 Sb., občanský zákoník (dále jen „o. z.“)</w:t>
      </w:r>
    </w:p>
    <w:p w:rsidR="0036641B" w:rsidRDefault="0036641B"/>
    <w:p w:rsidR="0036641B" w:rsidRDefault="00253CBD">
      <w:r>
        <w:t>kterou níže uvedeného dne, měsíce a roku uzavřely</w:t>
      </w:r>
    </w:p>
    <w:p w:rsidR="0036641B" w:rsidRDefault="00253CBD">
      <w:pPr>
        <w:pBdr>
          <w:top w:val="nil"/>
          <w:left w:val="nil"/>
          <w:bottom w:val="nil"/>
          <w:right w:val="nil"/>
          <w:between w:val="nil"/>
        </w:pBdr>
        <w:ind w:left="708" w:hanging="708"/>
        <w:rPr>
          <w:color w:val="000000"/>
        </w:rPr>
      </w:pPr>
      <w:r>
        <w:rPr>
          <w:color w:val="000000"/>
        </w:rPr>
        <w:tab/>
      </w:r>
      <w:r>
        <w:rPr>
          <w:color w:val="000000"/>
        </w:rPr>
        <w:tab/>
        <w:t xml:space="preserve"> </w:t>
      </w:r>
    </w:p>
    <w:p w:rsidR="0036641B" w:rsidRDefault="00253CBD">
      <w:r>
        <w:t xml:space="preserve"> </w:t>
      </w:r>
    </w:p>
    <w:p w:rsidR="00276531" w:rsidRDefault="00276531" w:rsidP="00276531">
      <w:pPr>
        <w:rPr>
          <w:b/>
        </w:rPr>
      </w:pPr>
      <w:r>
        <w:rPr>
          <w:b/>
        </w:rPr>
        <w:t>Gymnázium Lanškroun</w:t>
      </w:r>
    </w:p>
    <w:p w:rsidR="00276531" w:rsidRDefault="00276531" w:rsidP="00276531">
      <w:pPr>
        <w:rPr>
          <w:b/>
        </w:rPr>
      </w:pPr>
    </w:p>
    <w:p w:rsidR="0036641B" w:rsidRDefault="00253CBD">
      <w:r>
        <w:rPr>
          <w:color w:val="000000"/>
        </w:rPr>
        <w:t>nám. J. M. Marků 113</w:t>
      </w:r>
    </w:p>
    <w:p w:rsidR="0036641B" w:rsidRDefault="00253CBD">
      <w:r>
        <w:rPr>
          <w:color w:val="000000"/>
        </w:rPr>
        <w:t>Lanškroun - Vnitřní Město</w:t>
      </w:r>
    </w:p>
    <w:p w:rsidR="0036641B" w:rsidRDefault="00253CBD">
      <w:r>
        <w:rPr>
          <w:color w:val="000000"/>
        </w:rPr>
        <w:t>563 01 Lanškroun</w:t>
      </w:r>
      <w:r>
        <w:rPr>
          <w:color w:val="000000"/>
        </w:rPr>
        <w:tab/>
      </w:r>
      <w:r>
        <w:rPr>
          <w:color w:val="000000"/>
        </w:rPr>
        <w:br/>
      </w:r>
    </w:p>
    <w:p w:rsidR="0036641B" w:rsidRDefault="00E0576A">
      <w:pPr>
        <w:rPr>
          <w:color w:val="000000"/>
        </w:rPr>
      </w:pPr>
      <w:r>
        <w:t xml:space="preserve">IČ: </w:t>
      </w:r>
      <w:proofErr w:type="spellStart"/>
      <w:r>
        <w:t>xxx</w:t>
      </w:r>
      <w:proofErr w:type="spellEnd"/>
      <w:r w:rsidR="00253CBD">
        <w:rPr>
          <w:color w:val="000000"/>
        </w:rPr>
        <w:tab/>
      </w:r>
      <w:r w:rsidR="00253CBD">
        <w:rPr>
          <w:color w:val="000000"/>
        </w:rPr>
        <w:tab/>
        <w:t xml:space="preserve"> </w:t>
      </w:r>
    </w:p>
    <w:p w:rsidR="0036641B" w:rsidRDefault="00E0576A">
      <w:r>
        <w:rPr>
          <w:color w:val="000000"/>
        </w:rPr>
        <w:t xml:space="preserve">email: </w:t>
      </w:r>
      <w:proofErr w:type="spellStart"/>
      <w:r>
        <w:rPr>
          <w:color w:val="000000"/>
        </w:rPr>
        <w:t>xxx</w:t>
      </w:r>
      <w:proofErr w:type="spellEnd"/>
      <w:r w:rsidR="00253CBD">
        <w:rPr>
          <w:color w:val="000000"/>
        </w:rPr>
        <w:tab/>
      </w:r>
    </w:p>
    <w:p w:rsidR="0036641B" w:rsidRDefault="00253CBD">
      <w:pPr>
        <w:rPr>
          <w:color w:val="000000"/>
        </w:rPr>
      </w:pPr>
      <w:r>
        <w:rPr>
          <w:color w:val="000000"/>
        </w:rPr>
        <w:t>zastoupen</w:t>
      </w:r>
      <w:r>
        <w:t>o</w:t>
      </w:r>
      <w:r>
        <w:rPr>
          <w:color w:val="000000"/>
        </w:rPr>
        <w:t>: Mgr. Jan Růžička, ředitel školy</w:t>
      </w:r>
      <w:r>
        <w:rPr>
          <w:color w:val="000000"/>
        </w:rPr>
        <w:tab/>
      </w:r>
    </w:p>
    <w:p w:rsidR="0036641B" w:rsidRDefault="00253CBD">
      <w:pPr>
        <w:pBdr>
          <w:top w:val="nil"/>
          <w:left w:val="nil"/>
          <w:bottom w:val="nil"/>
          <w:right w:val="nil"/>
          <w:between w:val="nil"/>
        </w:pBdr>
        <w:ind w:left="0" w:firstLine="0"/>
        <w:rPr>
          <w:color w:val="000000"/>
        </w:rPr>
      </w:pPr>
      <w:r>
        <w:rPr>
          <w:color w:val="000000"/>
        </w:rPr>
        <w:tab/>
      </w:r>
      <w:r>
        <w:rPr>
          <w:color w:val="000000"/>
        </w:rPr>
        <w:tab/>
      </w:r>
      <w:r>
        <w:rPr>
          <w:color w:val="000000"/>
        </w:rPr>
        <w:tab/>
      </w:r>
      <w:r>
        <w:rPr>
          <w:color w:val="000000"/>
        </w:rPr>
        <w:tab/>
      </w:r>
    </w:p>
    <w:p w:rsidR="0036641B" w:rsidRDefault="00253CBD">
      <w:r>
        <w:t xml:space="preserve">(dále </w:t>
      </w:r>
      <w:proofErr w:type="gramStart"/>
      <w:r>
        <w:t>jen ,,</w:t>
      </w:r>
      <w:r>
        <w:rPr>
          <w:b/>
        </w:rPr>
        <w:t>Příjemce</w:t>
      </w:r>
      <w:proofErr w:type="gramEnd"/>
      <w:r>
        <w:t>“)</w:t>
      </w:r>
    </w:p>
    <w:p w:rsidR="0036641B" w:rsidRDefault="0036641B">
      <w:pPr>
        <w:ind w:left="0" w:firstLine="0"/>
      </w:pPr>
    </w:p>
    <w:p w:rsidR="0036641B" w:rsidRDefault="00253CBD">
      <w:r>
        <w:t>a</w:t>
      </w:r>
    </w:p>
    <w:p w:rsidR="0036641B" w:rsidRDefault="0036641B"/>
    <w:p w:rsidR="0036641B" w:rsidRDefault="00253CBD">
      <w:pPr>
        <w:pBdr>
          <w:top w:val="nil"/>
          <w:left w:val="nil"/>
          <w:bottom w:val="nil"/>
          <w:right w:val="nil"/>
          <w:between w:val="nil"/>
        </w:pBdr>
        <w:spacing w:after="120"/>
        <w:rPr>
          <w:b/>
          <w:color w:val="000000"/>
        </w:rPr>
      </w:pPr>
      <w:proofErr w:type="spellStart"/>
      <w:r>
        <w:rPr>
          <w:b/>
          <w:color w:val="000000"/>
        </w:rPr>
        <w:t>European</w:t>
      </w:r>
      <w:proofErr w:type="spellEnd"/>
      <w:r>
        <w:rPr>
          <w:b/>
          <w:color w:val="000000"/>
        </w:rPr>
        <w:t xml:space="preserve"> </w:t>
      </w:r>
      <w:proofErr w:type="spellStart"/>
      <w:r>
        <w:rPr>
          <w:b/>
          <w:color w:val="000000"/>
        </w:rPr>
        <w:t>Trainee</w:t>
      </w:r>
      <w:proofErr w:type="spellEnd"/>
      <w:r>
        <w:rPr>
          <w:b/>
          <w:color w:val="000000"/>
        </w:rPr>
        <w:t xml:space="preserve"> </w:t>
      </w:r>
      <w:proofErr w:type="spellStart"/>
      <w:r>
        <w:rPr>
          <w:b/>
          <w:color w:val="000000"/>
        </w:rPr>
        <w:t>Academy</w:t>
      </w:r>
      <w:proofErr w:type="spellEnd"/>
      <w:r>
        <w:rPr>
          <w:b/>
          <w:color w:val="000000"/>
        </w:rPr>
        <w:t xml:space="preserve"> </w:t>
      </w:r>
      <w:proofErr w:type="spellStart"/>
      <w:r>
        <w:rPr>
          <w:b/>
          <w:color w:val="000000"/>
        </w:rPr>
        <w:t>Spain</w:t>
      </w:r>
      <w:proofErr w:type="spellEnd"/>
      <w:r>
        <w:rPr>
          <w:b/>
          <w:color w:val="000000"/>
        </w:rPr>
        <w:t xml:space="preserve">, </w:t>
      </w:r>
      <w:proofErr w:type="gramStart"/>
      <w:r>
        <w:rPr>
          <w:b/>
          <w:color w:val="000000"/>
        </w:rPr>
        <w:t>S.L</w:t>
      </w:r>
      <w:proofErr w:type="gramEnd"/>
    </w:p>
    <w:p w:rsidR="0036641B" w:rsidRDefault="00253CBD">
      <w:pPr>
        <w:ind w:left="2250" w:hanging="2610"/>
      </w:pPr>
      <w:r>
        <w:t>se sídlem:</w:t>
      </w:r>
      <w:r>
        <w:tab/>
        <w:t>CALLE CATAMARAN, S/N - NUEVA TORREQUEBRADA. 29639, BENALMADENA, MALAGA</w:t>
      </w:r>
    </w:p>
    <w:p w:rsidR="0036641B" w:rsidRDefault="0036641B">
      <w:pPr>
        <w:ind w:left="2124" w:hanging="2124"/>
      </w:pPr>
    </w:p>
    <w:p w:rsidR="0036641B" w:rsidRDefault="00E0576A">
      <w:r>
        <w:t>NIF:</w:t>
      </w:r>
      <w:r>
        <w:tab/>
      </w:r>
      <w:r>
        <w:tab/>
      </w:r>
      <w:r>
        <w:tab/>
      </w:r>
      <w:r>
        <w:tab/>
      </w:r>
      <w:proofErr w:type="spellStart"/>
      <w:r>
        <w:t>xxx</w:t>
      </w:r>
      <w:proofErr w:type="spellEnd"/>
    </w:p>
    <w:p w:rsidR="0036641B" w:rsidRDefault="00E0576A">
      <w:r>
        <w:t>CIF:</w:t>
      </w:r>
      <w:r>
        <w:tab/>
      </w:r>
      <w:r>
        <w:tab/>
      </w:r>
      <w:r>
        <w:tab/>
      </w:r>
      <w:r>
        <w:tab/>
      </w:r>
      <w:proofErr w:type="spellStart"/>
      <w:r>
        <w:t>xxx</w:t>
      </w:r>
      <w:proofErr w:type="spellEnd"/>
    </w:p>
    <w:p w:rsidR="0036641B" w:rsidRDefault="0036641B"/>
    <w:p w:rsidR="0036641B" w:rsidRDefault="00253CBD">
      <w:proofErr w:type="spellStart"/>
      <w:r>
        <w:t>Publicado</w:t>
      </w:r>
      <w:proofErr w:type="spellEnd"/>
      <w:r>
        <w:t xml:space="preserve"> el 09/08/2022 en MALAGA. </w:t>
      </w:r>
      <w:proofErr w:type="spellStart"/>
      <w:r>
        <w:t>Boletín</w:t>
      </w:r>
      <w:proofErr w:type="spellEnd"/>
      <w:r>
        <w:t xml:space="preserve">: 151, </w:t>
      </w:r>
      <w:proofErr w:type="spellStart"/>
      <w:r>
        <w:t>Referencia</w:t>
      </w:r>
      <w:proofErr w:type="spellEnd"/>
      <w:r>
        <w:t>: 369492</w:t>
      </w:r>
    </w:p>
    <w:p w:rsidR="0036641B" w:rsidRDefault="0036641B">
      <w:pPr>
        <w:ind w:left="0" w:firstLine="0"/>
      </w:pPr>
    </w:p>
    <w:p w:rsidR="0036641B" w:rsidRDefault="00253CBD">
      <w:r>
        <w:t xml:space="preserve">zastoupena: </w:t>
      </w:r>
      <w:r>
        <w:tab/>
      </w:r>
      <w:r>
        <w:tab/>
        <w:t>Ing. Lukáš Heřmánek, jednatel</w:t>
      </w:r>
      <w:r>
        <w:tab/>
      </w:r>
    </w:p>
    <w:p w:rsidR="0036641B" w:rsidRDefault="00E0576A">
      <w:r>
        <w:t xml:space="preserve">tel.: </w:t>
      </w:r>
      <w:r>
        <w:tab/>
      </w:r>
      <w:r>
        <w:tab/>
      </w:r>
      <w:r>
        <w:tab/>
      </w:r>
      <w:r>
        <w:tab/>
      </w:r>
      <w:proofErr w:type="spellStart"/>
      <w:r>
        <w:t>xxx</w:t>
      </w:r>
      <w:proofErr w:type="spellEnd"/>
    </w:p>
    <w:p w:rsidR="0036641B" w:rsidRDefault="00253CBD">
      <w:r>
        <w:t>e-mail</w:t>
      </w:r>
      <w:r w:rsidR="00E0576A">
        <w:t xml:space="preserve">:                                     </w:t>
      </w:r>
      <w:proofErr w:type="spellStart"/>
      <w:r w:rsidR="00E0576A">
        <w:t>xxx</w:t>
      </w:r>
      <w:proofErr w:type="spellEnd"/>
      <w:r w:rsidR="00E0576A">
        <w:tab/>
      </w:r>
      <w:r w:rsidR="00E0576A">
        <w:tab/>
      </w:r>
    </w:p>
    <w:p w:rsidR="0036641B" w:rsidRDefault="00253CBD">
      <w:r>
        <w:t>bankovní s</w:t>
      </w:r>
      <w:r w:rsidR="00E0576A">
        <w:t xml:space="preserve">pojení: </w:t>
      </w:r>
      <w:r w:rsidR="00E0576A">
        <w:tab/>
      </w:r>
      <w:r w:rsidR="00E0576A">
        <w:tab/>
        <w:t>xxx</w:t>
      </w:r>
    </w:p>
    <w:p w:rsidR="0036641B" w:rsidRDefault="00253CBD">
      <w:r>
        <w:t>číslo účt</w:t>
      </w:r>
      <w:r w:rsidR="00E0576A">
        <w:t>u EUR:</w:t>
      </w:r>
      <w:r w:rsidR="00E0576A">
        <w:tab/>
      </w:r>
      <w:r w:rsidR="00E0576A">
        <w:tab/>
      </w:r>
      <w:proofErr w:type="spellStart"/>
      <w:r w:rsidR="00E0576A">
        <w:t>xxx</w:t>
      </w:r>
      <w:proofErr w:type="spellEnd"/>
    </w:p>
    <w:p w:rsidR="0036641B" w:rsidRDefault="00253CBD">
      <w:r>
        <w:tab/>
      </w:r>
      <w:r>
        <w:tab/>
      </w:r>
      <w:r>
        <w:tab/>
      </w:r>
    </w:p>
    <w:p w:rsidR="0036641B" w:rsidRDefault="0036641B">
      <w:pPr>
        <w:ind w:left="0" w:firstLine="0"/>
      </w:pPr>
    </w:p>
    <w:p w:rsidR="0036641B" w:rsidRDefault="00253CBD">
      <w:r>
        <w:t>(dále jen „</w:t>
      </w:r>
      <w:r>
        <w:rPr>
          <w:b/>
        </w:rPr>
        <w:t>Poskytovatel</w:t>
      </w:r>
      <w:r>
        <w:t>“)</w:t>
      </w:r>
    </w:p>
    <w:p w:rsidR="0036641B" w:rsidRDefault="0036641B"/>
    <w:p w:rsidR="0036641B" w:rsidRDefault="00253CBD">
      <w:r>
        <w:t xml:space="preserve">(Příjemce a Poskytovatel společné také jako </w:t>
      </w:r>
      <w:r>
        <w:rPr>
          <w:b/>
        </w:rPr>
        <w:t>„Smluvní strany“</w:t>
      </w:r>
      <w:r>
        <w:t xml:space="preserve">, jednotlivě každý jako </w:t>
      </w:r>
      <w:r>
        <w:rPr>
          <w:b/>
        </w:rPr>
        <w:t>„Smluvní strana“</w:t>
      </w:r>
      <w:r>
        <w:t>)</w:t>
      </w:r>
    </w:p>
    <w:p w:rsidR="0036641B" w:rsidRDefault="0036641B">
      <w:pPr>
        <w:ind w:left="0" w:firstLine="0"/>
      </w:pPr>
    </w:p>
    <w:p w:rsidR="0036641B" w:rsidRDefault="00253CBD">
      <w:pPr>
        <w:pStyle w:val="Nadpis3"/>
        <w:numPr>
          <w:ilvl w:val="0"/>
          <w:numId w:val="5"/>
        </w:numPr>
        <w:jc w:val="center"/>
        <w:rPr>
          <w:b/>
          <w:i/>
          <w:color w:val="000000"/>
          <w:sz w:val="24"/>
          <w:szCs w:val="24"/>
        </w:rPr>
      </w:pPr>
      <w:r>
        <w:rPr>
          <w:b/>
          <w:i/>
          <w:color w:val="000000"/>
          <w:sz w:val="24"/>
          <w:szCs w:val="24"/>
        </w:rPr>
        <w:t>Úvodní ustanovení</w:t>
      </w:r>
    </w:p>
    <w:p w:rsidR="0036641B" w:rsidRDefault="00253CBD">
      <w:pPr>
        <w:numPr>
          <w:ilvl w:val="0"/>
          <w:numId w:val="9"/>
        </w:numPr>
        <w:pBdr>
          <w:top w:val="nil"/>
          <w:left w:val="nil"/>
          <w:bottom w:val="nil"/>
          <w:right w:val="nil"/>
          <w:between w:val="nil"/>
        </w:pBdr>
        <w:spacing w:after="120"/>
      </w:pPr>
      <w:r>
        <w:t xml:space="preserve">Poskytovatel je soukromá škola zabývající se především poskytováním vzdělávání v sídle školy a jejích partnerských školách; dále zajišťuje ubytování v jejím areálu nebo mimo něj dle volné kapacity a poskytuje stravu pro studenty, případně jejich učitele v partnerské škole nebo hotelu. </w:t>
      </w:r>
    </w:p>
    <w:p w:rsidR="0036641B" w:rsidRDefault="00253CBD">
      <w:pPr>
        <w:numPr>
          <w:ilvl w:val="0"/>
          <w:numId w:val="9"/>
        </w:numPr>
        <w:pBdr>
          <w:top w:val="nil"/>
          <w:left w:val="nil"/>
          <w:bottom w:val="nil"/>
          <w:right w:val="nil"/>
          <w:between w:val="nil"/>
        </w:pBdr>
        <w:spacing w:after="120"/>
      </w:pPr>
      <w:r>
        <w:rPr>
          <w:color w:val="000000"/>
        </w:rPr>
        <w:lastRenderedPageBreak/>
        <w:t xml:space="preserve">Účelem této smlouvy je poskytnout Příjemci realizaci vzdělávacích </w:t>
      </w:r>
      <w:r>
        <w:rPr>
          <w:b/>
          <w:color w:val="000000"/>
        </w:rPr>
        <w:t>stáží pro studenty a</w:t>
      </w:r>
      <w:r>
        <w:rPr>
          <w:b/>
        </w:rPr>
        <w:t xml:space="preserve"> doprovodné </w:t>
      </w:r>
      <w:r>
        <w:rPr>
          <w:b/>
          <w:color w:val="000000"/>
        </w:rPr>
        <w:t xml:space="preserve">učitele </w:t>
      </w:r>
      <w:r>
        <w:rPr>
          <w:color w:val="000000"/>
        </w:rPr>
        <w:t>v rozsahu dle Specifikace předmětu plnění – příloha č. 1.</w:t>
      </w:r>
    </w:p>
    <w:p w:rsidR="0036641B" w:rsidRDefault="00253CBD">
      <w:pPr>
        <w:pStyle w:val="Nadpis3"/>
        <w:numPr>
          <w:ilvl w:val="0"/>
          <w:numId w:val="5"/>
        </w:numPr>
        <w:jc w:val="center"/>
        <w:rPr>
          <w:b/>
          <w:i/>
          <w:color w:val="000000"/>
          <w:sz w:val="24"/>
          <w:szCs w:val="24"/>
        </w:rPr>
      </w:pPr>
      <w:bookmarkStart w:id="0" w:name="_heading=h.gjdgxs" w:colFirst="0" w:colLast="0"/>
      <w:bookmarkEnd w:id="0"/>
      <w:r>
        <w:rPr>
          <w:b/>
          <w:i/>
          <w:color w:val="000000"/>
          <w:sz w:val="24"/>
          <w:szCs w:val="24"/>
        </w:rPr>
        <w:t>Předmět smlouvy</w:t>
      </w:r>
    </w:p>
    <w:p w:rsidR="0036641B" w:rsidRDefault="00253CBD">
      <w:pPr>
        <w:numPr>
          <w:ilvl w:val="0"/>
          <w:numId w:val="11"/>
        </w:numPr>
        <w:pBdr>
          <w:top w:val="nil"/>
          <w:left w:val="nil"/>
          <w:bottom w:val="nil"/>
          <w:right w:val="nil"/>
          <w:between w:val="nil"/>
        </w:pBdr>
        <w:spacing w:after="120"/>
      </w:pPr>
      <w:r>
        <w:rPr>
          <w:color w:val="000000"/>
        </w:rPr>
        <w:t xml:space="preserve">Předmětem této smlouvy je závazek Poskytovatele poskytnout Příjemci zejména vzdělávací a ubytovací služby podrobně definované v příloze č. 1 - Specifikace předmětu plnění a závazek Příjemce řádně poskytnuté služby a/nebo výsledky činnosti Poskytovatele přijmout a zaplatit za ně Poskytovateli sjednanou odměnu (dále jen </w:t>
      </w:r>
      <w:r>
        <w:rPr>
          <w:b/>
          <w:color w:val="000000"/>
        </w:rPr>
        <w:t>„předmět smlouvy“</w:t>
      </w:r>
      <w:r>
        <w:rPr>
          <w:color w:val="000000"/>
        </w:rPr>
        <w:t xml:space="preserve">). </w:t>
      </w:r>
    </w:p>
    <w:p w:rsidR="0036641B" w:rsidRDefault="00253CBD">
      <w:pPr>
        <w:numPr>
          <w:ilvl w:val="0"/>
          <w:numId w:val="11"/>
        </w:numPr>
        <w:pBdr>
          <w:top w:val="nil"/>
          <w:left w:val="nil"/>
          <w:bottom w:val="nil"/>
          <w:right w:val="nil"/>
          <w:between w:val="nil"/>
        </w:pBdr>
        <w:spacing w:after="120"/>
        <w:rPr>
          <w:b/>
          <w:color w:val="000000"/>
        </w:rPr>
      </w:pPr>
      <w:r>
        <w:rPr>
          <w:color w:val="000000"/>
        </w:rPr>
        <w:t>V rámci poskytování služeb dle odst. 1 tohoto článku smlouvy je Poskytovatel povinen provádět a zajistit pro Příjemce zejména níže uvedené činnosti:</w:t>
      </w:r>
    </w:p>
    <w:p w:rsidR="0036641B" w:rsidRDefault="00253CBD">
      <w:pPr>
        <w:numPr>
          <w:ilvl w:val="1"/>
          <w:numId w:val="11"/>
        </w:numPr>
        <w:pBdr>
          <w:top w:val="nil"/>
          <w:left w:val="nil"/>
          <w:bottom w:val="nil"/>
          <w:right w:val="nil"/>
          <w:between w:val="nil"/>
        </w:pBdr>
        <w:rPr>
          <w:color w:val="000000"/>
        </w:rPr>
      </w:pPr>
      <w:r>
        <w:rPr>
          <w:color w:val="000000"/>
        </w:rPr>
        <w:t>volné kapacity ve školském zařízení pro studenty a</w:t>
      </w:r>
      <w:r>
        <w:t xml:space="preserve"> doprovodné</w:t>
      </w:r>
      <w:r>
        <w:rPr>
          <w:color w:val="000000"/>
        </w:rPr>
        <w:t xml:space="preserve"> učitele vysílané Příjemcem pro účast v projektové výuce</w:t>
      </w:r>
      <w:r>
        <w:t>;</w:t>
      </w:r>
    </w:p>
    <w:p w:rsidR="0036641B" w:rsidRDefault="00253CBD">
      <w:pPr>
        <w:numPr>
          <w:ilvl w:val="1"/>
          <w:numId w:val="11"/>
        </w:numPr>
        <w:pBdr>
          <w:top w:val="nil"/>
          <w:left w:val="nil"/>
          <w:bottom w:val="nil"/>
          <w:right w:val="nil"/>
          <w:between w:val="nil"/>
        </w:pBdr>
        <w:rPr>
          <w:color w:val="000000"/>
        </w:rPr>
      </w:pPr>
      <w:r>
        <w:rPr>
          <w:color w:val="000000"/>
        </w:rPr>
        <w:t>ubytování pro studenty a</w:t>
      </w:r>
      <w:r>
        <w:t xml:space="preserve"> doprovodné</w:t>
      </w:r>
      <w:r>
        <w:rPr>
          <w:color w:val="000000"/>
        </w:rPr>
        <w:t xml:space="preserve"> učitele;</w:t>
      </w:r>
    </w:p>
    <w:p w:rsidR="0036641B" w:rsidRDefault="00253CBD">
      <w:pPr>
        <w:numPr>
          <w:ilvl w:val="1"/>
          <w:numId w:val="11"/>
        </w:numPr>
        <w:pBdr>
          <w:top w:val="nil"/>
          <w:left w:val="nil"/>
          <w:bottom w:val="nil"/>
          <w:right w:val="nil"/>
          <w:between w:val="nil"/>
        </w:pBdr>
        <w:rPr>
          <w:color w:val="000000"/>
        </w:rPr>
      </w:pPr>
      <w:r>
        <w:rPr>
          <w:color w:val="000000"/>
        </w:rPr>
        <w:t xml:space="preserve">zajištění obousměrné dopravy z letiště do ubytovacího zařízení pro studenty </w:t>
      </w:r>
      <w:r>
        <w:t xml:space="preserve">a doprovodné </w:t>
      </w:r>
      <w:r>
        <w:rPr>
          <w:color w:val="000000"/>
        </w:rPr>
        <w:t>učitele;</w:t>
      </w:r>
    </w:p>
    <w:p w:rsidR="0036641B" w:rsidRDefault="00253CBD">
      <w:pPr>
        <w:numPr>
          <w:ilvl w:val="1"/>
          <w:numId w:val="11"/>
        </w:numPr>
        <w:pBdr>
          <w:top w:val="nil"/>
          <w:left w:val="nil"/>
          <w:bottom w:val="nil"/>
          <w:right w:val="nil"/>
          <w:between w:val="nil"/>
        </w:pBdr>
        <w:spacing w:after="120"/>
        <w:rPr>
          <w:color w:val="000000"/>
        </w:rPr>
      </w:pPr>
      <w:r>
        <w:rPr>
          <w:color w:val="000000"/>
        </w:rPr>
        <w:t>zajištění stravy ve škole pro studenty a</w:t>
      </w:r>
      <w:r>
        <w:t xml:space="preserve"> doprovodné u</w:t>
      </w:r>
      <w:r>
        <w:rPr>
          <w:color w:val="000000"/>
        </w:rPr>
        <w:t>čitele ve formě plné penze</w:t>
      </w:r>
    </w:p>
    <w:p w:rsidR="0036641B" w:rsidRDefault="0036641B"/>
    <w:p w:rsidR="0036641B" w:rsidRDefault="00253CBD">
      <w:pPr>
        <w:pBdr>
          <w:top w:val="nil"/>
          <w:left w:val="nil"/>
          <w:bottom w:val="nil"/>
          <w:right w:val="nil"/>
          <w:between w:val="nil"/>
        </w:pBdr>
        <w:spacing w:after="120"/>
        <w:ind w:left="851" w:firstLine="0"/>
        <w:rPr>
          <w:color w:val="000000"/>
        </w:rPr>
      </w:pPr>
      <w:r>
        <w:rPr>
          <w:color w:val="000000"/>
        </w:rPr>
        <w:t xml:space="preserve">konkrétně a podrobně specifikovaných v příloze č. 1 – </w:t>
      </w:r>
      <w:r>
        <w:rPr>
          <w:b/>
          <w:color w:val="000000"/>
        </w:rPr>
        <w:t>specifikace předmětu plnění</w:t>
      </w:r>
      <w:r>
        <w:rPr>
          <w:color w:val="000000"/>
        </w:rPr>
        <w:t xml:space="preserve"> (společně dále také jen </w:t>
      </w:r>
      <w:r>
        <w:rPr>
          <w:b/>
          <w:color w:val="000000"/>
        </w:rPr>
        <w:t>„studijní stáž“</w:t>
      </w:r>
      <w:r>
        <w:rPr>
          <w:color w:val="000000"/>
        </w:rPr>
        <w:t xml:space="preserve">). </w:t>
      </w:r>
    </w:p>
    <w:p w:rsidR="0036641B" w:rsidRDefault="00253CBD">
      <w:pPr>
        <w:pStyle w:val="Nadpis3"/>
        <w:numPr>
          <w:ilvl w:val="0"/>
          <w:numId w:val="5"/>
        </w:numPr>
        <w:jc w:val="center"/>
        <w:rPr>
          <w:b/>
          <w:i/>
          <w:color w:val="000000"/>
          <w:sz w:val="24"/>
          <w:szCs w:val="24"/>
        </w:rPr>
      </w:pPr>
      <w:r>
        <w:rPr>
          <w:b/>
          <w:i/>
          <w:color w:val="000000"/>
          <w:sz w:val="24"/>
          <w:szCs w:val="24"/>
        </w:rPr>
        <w:t>Práva a povinnosti Poskytovatele</w:t>
      </w:r>
    </w:p>
    <w:p w:rsidR="0036641B" w:rsidRDefault="00253CBD">
      <w:pPr>
        <w:numPr>
          <w:ilvl w:val="0"/>
          <w:numId w:val="4"/>
        </w:numPr>
        <w:pBdr>
          <w:top w:val="nil"/>
          <w:left w:val="nil"/>
          <w:bottom w:val="nil"/>
          <w:right w:val="nil"/>
          <w:between w:val="nil"/>
        </w:pBdr>
        <w:spacing w:after="120"/>
        <w:rPr>
          <w:color w:val="000000"/>
        </w:rPr>
      </w:pPr>
      <w:r>
        <w:rPr>
          <w:color w:val="000000"/>
        </w:rPr>
        <w:t xml:space="preserve">Poskytovatel se zavazuje poskytovat služby uvedené v článku II. této smlouvy řádně a s plnou odbornou péčí, s využitím svých odborných znalostí a zkušeností, v souladu se zájmy a pokyny Příjemce, jakož i s obecně závaznými právními předpisy. V případě nesprávného nebo nevhodného pokynu Příjemce je Poskytovatel povinen na tento upozornit a navrhnout jiné adekvátní řešení. V případě zcela nevhodného, nemožného či protiprávního pokynu není Poskytovatel povinen dle takového pokynu jednat. V takovém případě nejedná v rozporu s touto smlouvou a není za tuto skutečnost žádným způsobem odpovědný. </w:t>
      </w:r>
    </w:p>
    <w:p w:rsidR="0036641B" w:rsidRDefault="00253CBD">
      <w:pPr>
        <w:numPr>
          <w:ilvl w:val="0"/>
          <w:numId w:val="4"/>
        </w:numPr>
        <w:pBdr>
          <w:top w:val="nil"/>
          <w:left w:val="nil"/>
          <w:bottom w:val="nil"/>
          <w:right w:val="nil"/>
          <w:between w:val="nil"/>
        </w:pBdr>
        <w:spacing w:after="120"/>
        <w:rPr>
          <w:color w:val="000000"/>
        </w:rPr>
      </w:pPr>
      <w:r>
        <w:rPr>
          <w:color w:val="000000"/>
        </w:rPr>
        <w:t>Příjemce je povinen se účastnit pracovních schůzek s Poskytovatelem nebo s Poskytovatelem určenými osobami, a to za účelem projednání postupů souvisejících s poskytováním služeb dle článku II. této smlouvy, tedy realizací studijní stáže. Pracovní schůzky svolává Poskytovatel a to nejméně 1 pracovní den předem.</w:t>
      </w:r>
    </w:p>
    <w:p w:rsidR="0036641B" w:rsidRDefault="00253CBD">
      <w:pPr>
        <w:numPr>
          <w:ilvl w:val="0"/>
          <w:numId w:val="4"/>
        </w:numPr>
        <w:pBdr>
          <w:top w:val="nil"/>
          <w:left w:val="nil"/>
          <w:bottom w:val="nil"/>
          <w:right w:val="nil"/>
          <w:between w:val="nil"/>
        </w:pBdr>
        <w:spacing w:after="120"/>
        <w:rPr>
          <w:color w:val="000000"/>
        </w:rPr>
      </w:pPr>
      <w:r>
        <w:rPr>
          <w:color w:val="000000"/>
        </w:rPr>
        <w:t>Poskytovatel si vyhrazuje právo na změnu termínu konání studijní stáže za předpokladu, kdy se studijní stáže v určeném termínu nebude moci zúčastnit 40 % a více přihlášených účastníků uvedených v přílo</w:t>
      </w:r>
      <w:r>
        <w:t>ze</w:t>
      </w:r>
      <w:r>
        <w:rPr>
          <w:color w:val="000000"/>
        </w:rPr>
        <w:t xml:space="preserve"> č. </w:t>
      </w:r>
      <w:r>
        <w:t xml:space="preserve">1- </w:t>
      </w:r>
      <w:r>
        <w:rPr>
          <w:b/>
        </w:rPr>
        <w:t>specifikace předmětu plnění</w:t>
      </w:r>
      <w:r>
        <w:rPr>
          <w:color w:val="000000"/>
        </w:rPr>
        <w:t>, a to na náklady Příjemce.</w:t>
      </w:r>
    </w:p>
    <w:p w:rsidR="0036641B" w:rsidRDefault="00253CBD">
      <w:pPr>
        <w:pStyle w:val="Nadpis3"/>
        <w:numPr>
          <w:ilvl w:val="0"/>
          <w:numId w:val="5"/>
        </w:numPr>
        <w:jc w:val="center"/>
        <w:rPr>
          <w:b/>
          <w:i/>
          <w:color w:val="000000"/>
          <w:sz w:val="24"/>
          <w:szCs w:val="24"/>
        </w:rPr>
      </w:pPr>
      <w:r>
        <w:rPr>
          <w:b/>
          <w:i/>
          <w:color w:val="000000"/>
          <w:sz w:val="24"/>
          <w:szCs w:val="24"/>
        </w:rPr>
        <w:t>Práva a povinnosti Příjemce</w:t>
      </w:r>
    </w:p>
    <w:p w:rsidR="0036641B" w:rsidRDefault="00253CBD">
      <w:pPr>
        <w:numPr>
          <w:ilvl w:val="0"/>
          <w:numId w:val="13"/>
        </w:numPr>
        <w:pBdr>
          <w:top w:val="nil"/>
          <w:left w:val="nil"/>
          <w:bottom w:val="nil"/>
          <w:right w:val="nil"/>
          <w:between w:val="nil"/>
        </w:pBdr>
        <w:spacing w:after="120"/>
      </w:pPr>
      <w:r>
        <w:rPr>
          <w:color w:val="000000"/>
        </w:rPr>
        <w:t xml:space="preserve">Příjemce je povinen předat Poskytovateli veškeré potřebné dostupné informace, data, korespondenci a podklady, jakož i poskytnout Poskytovateli nezbytnou součinnost, jež Poskytovatel potřebuje k plnění předmětu této smlouvy, a to do 5 pracovních </w:t>
      </w:r>
      <w:r>
        <w:t>dn</w:t>
      </w:r>
      <w:r>
        <w:rPr>
          <w:color w:val="000000"/>
        </w:rPr>
        <w:t>ů po výzvě Poskytovatele.</w:t>
      </w:r>
    </w:p>
    <w:p w:rsidR="0036641B" w:rsidRDefault="00253CBD">
      <w:pPr>
        <w:numPr>
          <w:ilvl w:val="0"/>
          <w:numId w:val="13"/>
        </w:numPr>
        <w:pBdr>
          <w:top w:val="nil"/>
          <w:left w:val="nil"/>
          <w:bottom w:val="nil"/>
          <w:right w:val="nil"/>
          <w:between w:val="nil"/>
        </w:pBdr>
        <w:spacing w:after="120"/>
      </w:pPr>
      <w:r>
        <w:rPr>
          <w:color w:val="000000"/>
        </w:rPr>
        <w:t xml:space="preserve">Příjemce je povinen reagovat na výzvy, žádosti, či jinou komunikaci Poskytovatele ve lhůtě 5 pracovních dnů od jejich doručení Příjemci. </w:t>
      </w:r>
    </w:p>
    <w:p w:rsidR="0036641B" w:rsidRDefault="00253CBD">
      <w:pPr>
        <w:numPr>
          <w:ilvl w:val="0"/>
          <w:numId w:val="13"/>
        </w:numPr>
        <w:pBdr>
          <w:top w:val="nil"/>
          <w:left w:val="nil"/>
          <w:bottom w:val="nil"/>
          <w:right w:val="nil"/>
          <w:between w:val="nil"/>
        </w:pBdr>
        <w:spacing w:after="120"/>
      </w:pPr>
      <w:r>
        <w:rPr>
          <w:color w:val="000000"/>
        </w:rPr>
        <w:lastRenderedPageBreak/>
        <w:t xml:space="preserve">Příjemce se zavazuje včas oznámit Poskytovateli identifikační údaje osob, a to do </w:t>
      </w:r>
      <w:r>
        <w:t>90 dnů před plánovaným termínem odjezdu</w:t>
      </w:r>
      <w:r>
        <w:rPr>
          <w:color w:val="000000"/>
        </w:rPr>
        <w:t xml:space="preserve">, které se budou </w:t>
      </w:r>
      <w:r>
        <w:t>studijní</w:t>
      </w:r>
      <w:r>
        <w:rPr>
          <w:color w:val="000000"/>
        </w:rPr>
        <w:t xml:space="preserve"> stáže účastnit. Vzor seznamu účastníků tvoří přílohu č. 2 </w:t>
      </w:r>
      <w:r>
        <w:rPr>
          <w:b/>
          <w:color w:val="000000"/>
        </w:rPr>
        <w:t>– Seznam účastníků</w:t>
      </w:r>
      <w:r>
        <w:rPr>
          <w:color w:val="000000"/>
        </w:rPr>
        <w:t xml:space="preserve">. </w:t>
      </w:r>
    </w:p>
    <w:p w:rsidR="0036641B" w:rsidRDefault="00253CBD">
      <w:pPr>
        <w:numPr>
          <w:ilvl w:val="0"/>
          <w:numId w:val="13"/>
        </w:numPr>
        <w:pBdr>
          <w:top w:val="nil"/>
          <w:left w:val="nil"/>
          <w:bottom w:val="nil"/>
          <w:right w:val="nil"/>
          <w:between w:val="nil"/>
        </w:pBdr>
        <w:spacing w:after="120"/>
      </w:pPr>
      <w:r>
        <w:rPr>
          <w:color w:val="000000"/>
        </w:rPr>
        <w:t xml:space="preserve">Příjemce dále sdělí Poskytovateli případné požadavky jednotlivých osob na zajištění stravování (např. vegetariánská strava, veganská strava, bezlepková strava), a to </w:t>
      </w:r>
      <w:r>
        <w:t>o 90 dnů před plánovaným termínem odjezdu</w:t>
      </w:r>
      <w:r>
        <w:rPr>
          <w:color w:val="000000"/>
        </w:rPr>
        <w:t xml:space="preserve">. Pokud v této lhůtě nebudou tyto požadavky oznámeny, má se za to, že Příjemce žádné zvláštní požadavky nemá. Pro vyloučení všech pochybností Smluvní strany výslovně sjednávají, že tyto speciální nároky nejsou zahrnuty v předmětu plnění dle čl. II. této smlouvy, a tedy nejsou zahrnuty v odměně Poskytovatele. Poskytovatel si vyhrazuje právo požadavky jednotlivých osob na zajištění stravování nesplnit, pokud nebude dodržena výše uvedená lhůta pro jejich oznámení. </w:t>
      </w:r>
    </w:p>
    <w:p w:rsidR="0036641B" w:rsidRDefault="00253CBD">
      <w:pPr>
        <w:numPr>
          <w:ilvl w:val="0"/>
          <w:numId w:val="13"/>
        </w:numPr>
        <w:pBdr>
          <w:top w:val="nil"/>
          <w:left w:val="nil"/>
          <w:bottom w:val="nil"/>
          <w:right w:val="nil"/>
          <w:between w:val="nil"/>
        </w:pBdr>
        <w:spacing w:after="120"/>
      </w:pPr>
      <w:r>
        <w:rPr>
          <w:color w:val="000000"/>
        </w:rPr>
        <w:t xml:space="preserve">Příjemce je odpovědný za způsobilost účastníka </w:t>
      </w:r>
      <w:r>
        <w:t>studijní</w:t>
      </w:r>
      <w:r>
        <w:rPr>
          <w:color w:val="000000"/>
        </w:rPr>
        <w:t xml:space="preserve"> stáže ke vstupu do cílové země konání zahraniční </w:t>
      </w:r>
      <w:r>
        <w:t>studijní</w:t>
      </w:r>
      <w:r>
        <w:rPr>
          <w:color w:val="000000"/>
        </w:rPr>
        <w:t xml:space="preserve"> stáže, tedy že účastník studijní stáže splňuje vstupní, celní a devizové podmínky cílové země konání </w:t>
      </w:r>
      <w:r>
        <w:t>studijní</w:t>
      </w:r>
      <w:r>
        <w:rPr>
          <w:color w:val="000000"/>
        </w:rPr>
        <w:t xml:space="preserve"> stáže. Tzn. účastník má zejména platný cestovní doklad (občanský průkaz, cestovní pas), bylo mu udělení povolení ke vstupu/pobytu na území cílového státu a nejsou mu známy jiné veřejnoprávní či soukromoprávní překážky vstupu/pobytu na území cílového státu. </w:t>
      </w:r>
    </w:p>
    <w:p w:rsidR="0036641B" w:rsidRDefault="00253CBD">
      <w:pPr>
        <w:numPr>
          <w:ilvl w:val="0"/>
          <w:numId w:val="13"/>
        </w:numPr>
        <w:pBdr>
          <w:top w:val="nil"/>
          <w:left w:val="nil"/>
          <w:bottom w:val="nil"/>
          <w:right w:val="nil"/>
          <w:between w:val="nil"/>
        </w:pBdr>
        <w:spacing w:after="120"/>
      </w:pPr>
      <w:r>
        <w:rPr>
          <w:color w:val="000000"/>
        </w:rPr>
        <w:t xml:space="preserve">Příjemce je oprávněn podávat podněty a stížnosti k provedení a organizaci studijní stáže, a to do 5 pracovních dnů od provedeného úkonu Poskytovatelem. K později uplatněné stížnosti, či podnětu nebude přihlíženo. </w:t>
      </w:r>
    </w:p>
    <w:p w:rsidR="0036641B" w:rsidRDefault="00253CBD">
      <w:pPr>
        <w:numPr>
          <w:ilvl w:val="0"/>
          <w:numId w:val="13"/>
        </w:numPr>
        <w:pBdr>
          <w:top w:val="nil"/>
          <w:left w:val="nil"/>
          <w:bottom w:val="nil"/>
          <w:right w:val="nil"/>
          <w:between w:val="nil"/>
        </w:pBdr>
        <w:spacing w:after="120"/>
      </w:pPr>
      <w:r>
        <w:rPr>
          <w:color w:val="000000"/>
        </w:rPr>
        <w:t>Příjemce uhradí Poskytovateli veškeré dosud účelně vynaložené náklady na splnění studijní stáže před změnou termínu konání studijní stáže a následné náklady na konání studijní stáže ve změněném termínu konání studijní stáže, pokud studijní stáž bude změněna na základě práva Poskytovatele na změnu termínu konání studijní stáže dle čl. III. odst. 3 smlouvy.</w:t>
      </w:r>
    </w:p>
    <w:p w:rsidR="0036641B" w:rsidRDefault="00253CBD">
      <w:pPr>
        <w:numPr>
          <w:ilvl w:val="0"/>
          <w:numId w:val="13"/>
        </w:numPr>
        <w:pBdr>
          <w:top w:val="nil"/>
          <w:left w:val="nil"/>
          <w:bottom w:val="nil"/>
          <w:right w:val="nil"/>
          <w:between w:val="nil"/>
        </w:pBdr>
        <w:spacing w:after="120"/>
      </w:pPr>
      <w:r>
        <w:rPr>
          <w:color w:val="000000"/>
        </w:rPr>
        <w:t xml:space="preserve">Příjemce je povinen zajistit účast účastníka uvedeného v Seznamu účastníků dle přílohy č. 2 smlouvy na studijní stáži. Pokud se účastník studijní stáže nezúčastní, je Příjemce povinen uhradit odměnu připadající na jednoho takové účastníka ve výši: </w:t>
      </w:r>
    </w:p>
    <w:p w:rsidR="0036641B" w:rsidRDefault="00253CBD">
      <w:pPr>
        <w:numPr>
          <w:ilvl w:val="1"/>
          <w:numId w:val="4"/>
        </w:numPr>
        <w:pBdr>
          <w:top w:val="nil"/>
          <w:left w:val="nil"/>
          <w:bottom w:val="nil"/>
          <w:right w:val="nil"/>
          <w:between w:val="nil"/>
        </w:pBdr>
        <w:rPr>
          <w:color w:val="000000"/>
        </w:rPr>
      </w:pPr>
      <w:r>
        <w:rPr>
          <w:color w:val="000000"/>
        </w:rPr>
        <w:t>30 % odměny připadající na jednoho účastníka, pokud k oznámení neúčasti dojde více než 14 dní před počátkem studijní stáže, kdy za počátek se považuje datum odjezdu do místa studijní stáže;</w:t>
      </w:r>
    </w:p>
    <w:p w:rsidR="0036641B" w:rsidRDefault="00253CBD">
      <w:pPr>
        <w:numPr>
          <w:ilvl w:val="1"/>
          <w:numId w:val="4"/>
        </w:numPr>
        <w:pBdr>
          <w:top w:val="nil"/>
          <w:left w:val="nil"/>
          <w:bottom w:val="nil"/>
          <w:right w:val="nil"/>
          <w:between w:val="nil"/>
        </w:pBdr>
        <w:spacing w:after="120"/>
        <w:rPr>
          <w:color w:val="000000"/>
        </w:rPr>
      </w:pPr>
      <w:r>
        <w:rPr>
          <w:color w:val="000000"/>
        </w:rPr>
        <w:t xml:space="preserve">50 % odměny připadající na jednoho účastníka, pokud k oznámení neúčasti dojde 14 dní nebo méně než 14 dní před počátkem studijní stáže, kdy za počátek se považuje datum odjezdu do místa studijní stáže; </w:t>
      </w:r>
    </w:p>
    <w:p w:rsidR="0036641B" w:rsidRDefault="00253CBD">
      <w:pPr>
        <w:ind w:hanging="65"/>
      </w:pPr>
      <w:r>
        <w:t xml:space="preserve"> </w:t>
      </w:r>
      <w:r>
        <w:tab/>
        <w:t xml:space="preserve">pro účely tohoto odstavce se odměna na jednoho účastníka studijní stáže vypočítá matematickým průměrem, kdy odměna dle čl. V. odst. 1 bude vydělena počtem účastníků studijní stáže uvedených v prvotně předloženém v  příloze č. 1- </w:t>
      </w:r>
      <w:r>
        <w:rPr>
          <w:b/>
        </w:rPr>
        <w:t>specifikace předmětu plnění</w:t>
      </w:r>
      <w:r>
        <w:t>.</w:t>
      </w:r>
    </w:p>
    <w:p w:rsidR="0036641B" w:rsidRDefault="0036641B">
      <w:pPr>
        <w:ind w:hanging="65"/>
      </w:pPr>
    </w:p>
    <w:p w:rsidR="0036641B" w:rsidRDefault="00253CBD">
      <w:pPr>
        <w:pStyle w:val="Nadpis3"/>
        <w:numPr>
          <w:ilvl w:val="0"/>
          <w:numId w:val="5"/>
        </w:numPr>
        <w:jc w:val="center"/>
        <w:rPr>
          <w:b/>
          <w:i/>
          <w:color w:val="000000"/>
          <w:sz w:val="24"/>
          <w:szCs w:val="24"/>
        </w:rPr>
      </w:pPr>
      <w:r>
        <w:rPr>
          <w:b/>
          <w:i/>
          <w:color w:val="000000"/>
          <w:sz w:val="24"/>
          <w:szCs w:val="24"/>
        </w:rPr>
        <w:t>Odměna a platební podmínky</w:t>
      </w:r>
    </w:p>
    <w:p w:rsidR="0036641B" w:rsidRDefault="00253CBD">
      <w:pPr>
        <w:numPr>
          <w:ilvl w:val="0"/>
          <w:numId w:val="10"/>
        </w:numPr>
        <w:pBdr>
          <w:top w:val="nil"/>
          <w:left w:val="nil"/>
          <w:bottom w:val="nil"/>
          <w:right w:val="nil"/>
          <w:between w:val="nil"/>
        </w:pBdr>
        <w:spacing w:after="120"/>
      </w:pPr>
      <w:r>
        <w:rPr>
          <w:color w:val="000000"/>
        </w:rPr>
        <w:t>Smluvní strany se dohodly na celkové pevné smluvní odměně za zajištění studijní stáže dle čl. II. smlouvy v celkové výši</w:t>
      </w:r>
      <w:r>
        <w:t xml:space="preserve"> </w:t>
      </w:r>
      <w:r>
        <w:rPr>
          <w:b/>
        </w:rPr>
        <w:t>10 452 EUR</w:t>
      </w:r>
      <w:r>
        <w:rPr>
          <w:b/>
          <w:color w:val="000000"/>
        </w:rPr>
        <w:t xml:space="preserve"> </w:t>
      </w:r>
      <w:r>
        <w:rPr>
          <w:color w:val="000000"/>
        </w:rPr>
        <w:t xml:space="preserve">(dále jen </w:t>
      </w:r>
      <w:r>
        <w:rPr>
          <w:b/>
          <w:color w:val="000000"/>
        </w:rPr>
        <w:t>„odměna“</w:t>
      </w:r>
      <w:r>
        <w:rPr>
          <w:color w:val="000000"/>
        </w:rPr>
        <w:t xml:space="preserve">). </w:t>
      </w:r>
    </w:p>
    <w:p w:rsidR="0036641B" w:rsidRDefault="00253CBD">
      <w:pPr>
        <w:numPr>
          <w:ilvl w:val="0"/>
          <w:numId w:val="10"/>
        </w:numPr>
        <w:spacing w:after="120"/>
      </w:pPr>
      <w:r>
        <w:rPr>
          <w:color w:val="000000"/>
        </w:rPr>
        <w:t xml:space="preserve">Smluvní odměna se skládá z níže uvedených jednotkových cen služeb uvedených níže. </w:t>
      </w:r>
    </w:p>
    <w:p w:rsidR="0036641B" w:rsidRDefault="00253CBD">
      <w:pPr>
        <w:ind w:left="0" w:firstLine="0"/>
      </w:pPr>
      <w:r>
        <w:t>Cenový rozpis za předmět plnění – studijní stáže:</w:t>
      </w:r>
    </w:p>
    <w:p w:rsidR="0036641B" w:rsidRDefault="0036641B"/>
    <w:tbl>
      <w:tblPr>
        <w:tblStyle w:val="a2"/>
        <w:tblW w:w="96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0"/>
        <w:gridCol w:w="1875"/>
        <w:gridCol w:w="2145"/>
        <w:gridCol w:w="1860"/>
      </w:tblGrid>
      <w:tr w:rsidR="0036641B">
        <w:trPr>
          <w:trHeight w:val="516"/>
        </w:trPr>
        <w:tc>
          <w:tcPr>
            <w:tcW w:w="3720" w:type="dxa"/>
            <w:tcBorders>
              <w:top w:val="single" w:sz="4" w:space="0" w:color="000000"/>
              <w:left w:val="single" w:sz="4" w:space="0" w:color="000000"/>
              <w:bottom w:val="single" w:sz="4" w:space="0" w:color="000000"/>
            </w:tcBorders>
            <w:shd w:val="clear" w:color="auto" w:fill="D9D9D9"/>
            <w:vAlign w:val="bottom"/>
          </w:tcPr>
          <w:p w:rsidR="0036641B" w:rsidRDefault="0036641B">
            <w:pPr>
              <w:jc w:val="left"/>
              <w:rPr>
                <w:i/>
              </w:rPr>
            </w:pPr>
          </w:p>
        </w:tc>
        <w:tc>
          <w:tcPr>
            <w:tcW w:w="187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6641B" w:rsidRDefault="00253CBD">
            <w:pPr>
              <w:ind w:hanging="360"/>
              <w:jc w:val="center"/>
            </w:pPr>
            <w:r>
              <w:t>Počet účastníků</w:t>
            </w:r>
          </w:p>
        </w:tc>
        <w:tc>
          <w:tcPr>
            <w:tcW w:w="214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6641B" w:rsidRDefault="00253CBD">
            <w:pPr>
              <w:jc w:val="center"/>
            </w:pPr>
            <w:r>
              <w:t>Cena za os/CZK</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6641B" w:rsidRDefault="00253CBD">
            <w:pPr>
              <w:jc w:val="center"/>
            </w:pPr>
            <w:r>
              <w:t>Celkem CZK</w:t>
            </w:r>
          </w:p>
        </w:tc>
      </w:tr>
      <w:tr w:rsidR="0036641B">
        <w:trPr>
          <w:trHeight w:val="763"/>
        </w:trPr>
        <w:tc>
          <w:tcPr>
            <w:tcW w:w="372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bottom"/>
          </w:tcPr>
          <w:p w:rsidR="0036641B" w:rsidRDefault="00253CBD">
            <w:pPr>
              <w:ind w:right="120" w:firstLine="0"/>
              <w:jc w:val="left"/>
            </w:pPr>
            <w:r>
              <w:t>Projektová výuka ve Španělsku -</w:t>
            </w:r>
          </w:p>
          <w:p w:rsidR="0036641B" w:rsidRDefault="00253CBD">
            <w:pPr>
              <w:ind w:right="120" w:firstLine="0"/>
              <w:jc w:val="left"/>
            </w:pPr>
            <w:r>
              <w:t xml:space="preserve"> 7 dní - Business in </w:t>
            </w:r>
            <w:proofErr w:type="spellStart"/>
            <w:r>
              <w:t>English</w:t>
            </w:r>
            <w:proofErr w:type="spellEnd"/>
            <w:r>
              <w:t xml:space="preserve"> </w:t>
            </w:r>
          </w:p>
        </w:tc>
        <w:tc>
          <w:tcPr>
            <w:tcW w:w="187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36641B" w:rsidRDefault="00253CBD">
            <w:pPr>
              <w:spacing w:line="276" w:lineRule="auto"/>
              <w:jc w:val="center"/>
              <w:rPr>
                <w:rFonts w:ascii="Calibri" w:eastAsia="Calibri" w:hAnsi="Calibri" w:cs="Calibri"/>
              </w:rPr>
            </w:pPr>
            <w:r>
              <w:rPr>
                <w:rFonts w:ascii="Calibri" w:eastAsia="Calibri" w:hAnsi="Calibri" w:cs="Calibri"/>
              </w:rPr>
              <w:t xml:space="preserve">   </w:t>
            </w:r>
            <w:r>
              <w:t>15</w:t>
            </w:r>
          </w:p>
        </w:tc>
        <w:tc>
          <w:tcPr>
            <w:tcW w:w="2145" w:type="dxa"/>
            <w:tcBorders>
              <w:top w:val="single" w:sz="4" w:space="0" w:color="000000"/>
              <w:left w:val="single" w:sz="4" w:space="0" w:color="000000"/>
              <w:bottom w:val="single" w:sz="4" w:space="0" w:color="000000"/>
              <w:right w:val="single" w:sz="4" w:space="0" w:color="000000"/>
            </w:tcBorders>
            <w:vAlign w:val="bottom"/>
          </w:tcPr>
          <w:p w:rsidR="0036641B" w:rsidRDefault="00253CBD">
            <w:pPr>
              <w:spacing w:line="276" w:lineRule="auto"/>
              <w:jc w:val="center"/>
            </w:pPr>
            <w:r>
              <w:t>17 490 CZK</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41B" w:rsidRDefault="00253CBD">
            <w:pPr>
              <w:spacing w:line="276" w:lineRule="auto"/>
              <w:jc w:val="center"/>
            </w:pPr>
            <w:r>
              <w:t xml:space="preserve">    262 350 CZK</w:t>
            </w:r>
          </w:p>
        </w:tc>
      </w:tr>
      <w:tr w:rsidR="0036641B">
        <w:trPr>
          <w:trHeight w:val="707"/>
        </w:trPr>
        <w:tc>
          <w:tcPr>
            <w:tcW w:w="3720" w:type="dxa"/>
            <w:tcBorders>
              <w:top w:val="single" w:sz="4" w:space="0" w:color="000000"/>
              <w:left w:val="single" w:sz="4" w:space="0" w:color="000000"/>
              <w:bottom w:val="single" w:sz="4" w:space="0" w:color="000000"/>
            </w:tcBorders>
            <w:shd w:val="clear" w:color="auto" w:fill="auto"/>
            <w:vAlign w:val="bottom"/>
          </w:tcPr>
          <w:p w:rsidR="0036641B" w:rsidRDefault="00253CBD">
            <w:pPr>
              <w:ind w:right="120" w:firstLine="0"/>
              <w:jc w:val="left"/>
            </w:pPr>
            <w:r>
              <w:t xml:space="preserve">Doprovodný učitel - v ceně </w:t>
            </w:r>
          </w:p>
        </w:tc>
        <w:tc>
          <w:tcPr>
            <w:tcW w:w="1875" w:type="dxa"/>
            <w:tcBorders>
              <w:top w:val="single" w:sz="4" w:space="0" w:color="000000"/>
              <w:left w:val="single" w:sz="4" w:space="0" w:color="000000"/>
              <w:bottom w:val="single" w:sz="4" w:space="0" w:color="000000"/>
              <w:right w:val="single" w:sz="4" w:space="0" w:color="000000"/>
            </w:tcBorders>
            <w:vAlign w:val="bottom"/>
          </w:tcPr>
          <w:p w:rsidR="0036641B" w:rsidRDefault="00253CBD">
            <w:pPr>
              <w:spacing w:line="276" w:lineRule="auto"/>
              <w:jc w:val="center"/>
            </w:pPr>
            <w:r>
              <w:t xml:space="preserve">   1</w:t>
            </w:r>
          </w:p>
        </w:tc>
        <w:tc>
          <w:tcPr>
            <w:tcW w:w="2145" w:type="dxa"/>
            <w:tcBorders>
              <w:top w:val="single" w:sz="4" w:space="0" w:color="000000"/>
              <w:left w:val="single" w:sz="4" w:space="0" w:color="000000"/>
              <w:bottom w:val="single" w:sz="4" w:space="0" w:color="000000"/>
              <w:right w:val="single" w:sz="4" w:space="0" w:color="000000"/>
            </w:tcBorders>
            <w:vAlign w:val="bottom"/>
          </w:tcPr>
          <w:p w:rsidR="0036641B" w:rsidRDefault="00253CBD">
            <w:pPr>
              <w:spacing w:line="276" w:lineRule="auto"/>
              <w:jc w:val="center"/>
            </w:pPr>
            <w:r>
              <w:t>1 CZK</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641B" w:rsidRDefault="00253CBD">
            <w:pPr>
              <w:spacing w:line="276" w:lineRule="auto"/>
              <w:jc w:val="center"/>
            </w:pPr>
            <w:r>
              <w:t xml:space="preserve">     1 CZK</w:t>
            </w:r>
          </w:p>
        </w:tc>
      </w:tr>
      <w:tr w:rsidR="0036641B">
        <w:trPr>
          <w:trHeight w:val="390"/>
        </w:trPr>
        <w:tc>
          <w:tcPr>
            <w:tcW w:w="3720" w:type="dxa"/>
            <w:tcBorders>
              <w:top w:val="single" w:sz="4" w:space="0" w:color="000000"/>
              <w:left w:val="single" w:sz="4" w:space="0" w:color="000000"/>
              <w:bottom w:val="single" w:sz="4" w:space="0" w:color="000000"/>
            </w:tcBorders>
            <w:shd w:val="clear" w:color="auto" w:fill="auto"/>
            <w:vAlign w:val="center"/>
          </w:tcPr>
          <w:p w:rsidR="0036641B" w:rsidRDefault="00253CBD">
            <w:pPr>
              <w:jc w:val="center"/>
            </w:pPr>
            <w:r>
              <w:t>Celkem EUR</w:t>
            </w:r>
          </w:p>
        </w:tc>
        <w:tc>
          <w:tcPr>
            <w:tcW w:w="1875" w:type="dxa"/>
            <w:tcBorders>
              <w:top w:val="single" w:sz="4" w:space="0" w:color="000000"/>
              <w:left w:val="single" w:sz="4" w:space="0" w:color="000000"/>
              <w:bottom w:val="single" w:sz="4" w:space="0" w:color="000000"/>
              <w:right w:val="single" w:sz="4" w:space="0" w:color="000000"/>
            </w:tcBorders>
            <w:vAlign w:val="center"/>
          </w:tcPr>
          <w:p w:rsidR="0036641B" w:rsidRDefault="0036641B">
            <w:pPr>
              <w:jc w:val="center"/>
              <w:rPr>
                <w:b/>
                <w:i/>
              </w:rPr>
            </w:pPr>
          </w:p>
        </w:tc>
        <w:tc>
          <w:tcPr>
            <w:tcW w:w="2145" w:type="dxa"/>
            <w:tcBorders>
              <w:top w:val="single" w:sz="4" w:space="0" w:color="000000"/>
              <w:left w:val="single" w:sz="4" w:space="0" w:color="000000"/>
              <w:bottom w:val="single" w:sz="4" w:space="0" w:color="000000"/>
              <w:right w:val="single" w:sz="4" w:space="0" w:color="000000"/>
            </w:tcBorders>
          </w:tcPr>
          <w:p w:rsidR="0036641B" w:rsidRDefault="0036641B">
            <w:pPr>
              <w:jc w:val="center"/>
              <w:rPr>
                <w:b/>
                <w:i/>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1B" w:rsidRDefault="00253CBD">
            <w:pPr>
              <w:jc w:val="center"/>
              <w:rPr>
                <w:b/>
              </w:rPr>
            </w:pPr>
            <w:r>
              <w:rPr>
                <w:b/>
              </w:rPr>
              <w:t xml:space="preserve">    10 452 EUR</w:t>
            </w:r>
          </w:p>
        </w:tc>
      </w:tr>
      <w:tr w:rsidR="0036641B">
        <w:trPr>
          <w:trHeight w:val="360"/>
        </w:trPr>
        <w:tc>
          <w:tcPr>
            <w:tcW w:w="3720" w:type="dxa"/>
            <w:tcBorders>
              <w:top w:val="single" w:sz="4" w:space="0" w:color="000000"/>
              <w:left w:val="single" w:sz="4" w:space="0" w:color="000000"/>
              <w:bottom w:val="single" w:sz="4" w:space="0" w:color="000000"/>
            </w:tcBorders>
            <w:shd w:val="clear" w:color="auto" w:fill="auto"/>
            <w:vAlign w:val="center"/>
          </w:tcPr>
          <w:p w:rsidR="0036641B" w:rsidRDefault="00253CBD">
            <w:pPr>
              <w:jc w:val="center"/>
            </w:pPr>
            <w:r>
              <w:t>Celkem CZK*</w:t>
            </w:r>
          </w:p>
        </w:tc>
        <w:tc>
          <w:tcPr>
            <w:tcW w:w="1875" w:type="dxa"/>
            <w:tcBorders>
              <w:top w:val="single" w:sz="4" w:space="0" w:color="000000"/>
              <w:left w:val="single" w:sz="4" w:space="0" w:color="000000"/>
              <w:bottom w:val="single" w:sz="4" w:space="0" w:color="000000"/>
              <w:right w:val="single" w:sz="4" w:space="0" w:color="000000"/>
            </w:tcBorders>
            <w:vAlign w:val="center"/>
          </w:tcPr>
          <w:p w:rsidR="0036641B" w:rsidRDefault="0036641B">
            <w:pPr>
              <w:jc w:val="center"/>
              <w:rPr>
                <w:b/>
                <w:i/>
              </w:rPr>
            </w:pPr>
          </w:p>
        </w:tc>
        <w:tc>
          <w:tcPr>
            <w:tcW w:w="2145" w:type="dxa"/>
            <w:tcBorders>
              <w:top w:val="single" w:sz="4" w:space="0" w:color="000000"/>
              <w:left w:val="single" w:sz="4" w:space="0" w:color="000000"/>
              <w:bottom w:val="single" w:sz="4" w:space="0" w:color="000000"/>
              <w:right w:val="single" w:sz="4" w:space="0" w:color="000000"/>
            </w:tcBorders>
          </w:tcPr>
          <w:p w:rsidR="0036641B" w:rsidRDefault="0036641B">
            <w:pPr>
              <w:jc w:val="center"/>
              <w:rPr>
                <w:b/>
                <w:i/>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1B" w:rsidRDefault="00253CBD">
            <w:pPr>
              <w:spacing w:line="276" w:lineRule="auto"/>
              <w:jc w:val="center"/>
              <w:rPr>
                <w:b/>
                <w:i/>
              </w:rPr>
            </w:pPr>
            <w:r>
              <w:t xml:space="preserve">     262 351 CZK</w:t>
            </w:r>
          </w:p>
        </w:tc>
      </w:tr>
    </w:tbl>
    <w:p w:rsidR="0036641B" w:rsidRDefault="00253CBD">
      <w:pPr>
        <w:rPr>
          <w:b/>
          <w:sz w:val="20"/>
          <w:szCs w:val="20"/>
        </w:rPr>
      </w:pPr>
      <w:r>
        <w:rPr>
          <w:sz w:val="18"/>
          <w:szCs w:val="18"/>
        </w:rPr>
        <w:t xml:space="preserve">   *</w:t>
      </w:r>
      <w:r>
        <w:rPr>
          <w:sz w:val="20"/>
          <w:szCs w:val="20"/>
        </w:rPr>
        <w:t xml:space="preserve">Převedeno aktuálním průměrným kurzem 25,1,-Kč/EUR – </w:t>
      </w:r>
      <w:r>
        <w:rPr>
          <w:b/>
          <w:sz w:val="20"/>
          <w:szCs w:val="20"/>
        </w:rPr>
        <w:t>platba musí však proběhnout v eurech.</w:t>
      </w:r>
    </w:p>
    <w:p w:rsidR="0036641B" w:rsidRDefault="0036641B">
      <w:pPr>
        <w:ind w:left="0" w:firstLine="0"/>
        <w:rPr>
          <w:sz w:val="22"/>
          <w:szCs w:val="22"/>
        </w:rPr>
      </w:pPr>
    </w:p>
    <w:p w:rsidR="0036641B" w:rsidRDefault="00253CBD">
      <w:pPr>
        <w:numPr>
          <w:ilvl w:val="0"/>
          <w:numId w:val="10"/>
        </w:numPr>
        <w:pBdr>
          <w:top w:val="nil"/>
          <w:left w:val="nil"/>
          <w:bottom w:val="nil"/>
          <w:right w:val="nil"/>
          <w:between w:val="nil"/>
        </w:pBdr>
        <w:spacing w:after="120"/>
      </w:pPr>
      <w:r>
        <w:rPr>
          <w:color w:val="000000"/>
        </w:rPr>
        <w:t xml:space="preserve">Odměna bude uhrazena následujícím způsobem: </w:t>
      </w:r>
    </w:p>
    <w:p w:rsidR="0036641B" w:rsidRDefault="00253CBD">
      <w:pPr>
        <w:numPr>
          <w:ilvl w:val="1"/>
          <w:numId w:val="10"/>
        </w:numPr>
        <w:pBdr>
          <w:top w:val="nil"/>
          <w:left w:val="nil"/>
          <w:bottom w:val="nil"/>
          <w:right w:val="nil"/>
          <w:between w:val="nil"/>
        </w:pBdr>
        <w:rPr>
          <w:color w:val="000000"/>
        </w:rPr>
      </w:pPr>
      <w:r>
        <w:rPr>
          <w:color w:val="000000"/>
        </w:rPr>
        <w:t xml:space="preserve">70 % odměny bude uhrazeno na základě vystavené zálohové faktury vystavené v den podpisu této smlouvy se splatností </w:t>
      </w:r>
      <w:r>
        <w:t>21</w:t>
      </w:r>
      <w:r>
        <w:rPr>
          <w:color w:val="000000"/>
        </w:rPr>
        <w:t xml:space="preserve"> dní;</w:t>
      </w:r>
    </w:p>
    <w:p w:rsidR="0036641B" w:rsidRDefault="00253CBD">
      <w:pPr>
        <w:numPr>
          <w:ilvl w:val="1"/>
          <w:numId w:val="10"/>
        </w:numPr>
        <w:pBdr>
          <w:top w:val="nil"/>
          <w:left w:val="nil"/>
          <w:bottom w:val="nil"/>
          <w:right w:val="nil"/>
          <w:between w:val="nil"/>
        </w:pBdr>
        <w:spacing w:after="120"/>
        <w:rPr>
          <w:color w:val="000000"/>
        </w:rPr>
      </w:pPr>
      <w:r>
        <w:rPr>
          <w:color w:val="000000"/>
        </w:rPr>
        <w:t xml:space="preserve">30 % odměny bude uhrazeno na základě vystavené faktury se splatností nejpozději </w:t>
      </w:r>
      <w:r>
        <w:t>7</w:t>
      </w:r>
      <w:r>
        <w:rPr>
          <w:color w:val="000000"/>
        </w:rPr>
        <w:t xml:space="preserve"> dní před začátkem studijní stáže.</w:t>
      </w:r>
    </w:p>
    <w:p w:rsidR="0036641B" w:rsidRDefault="00253CBD">
      <w:pPr>
        <w:numPr>
          <w:ilvl w:val="0"/>
          <w:numId w:val="10"/>
        </w:numPr>
        <w:pBdr>
          <w:top w:val="nil"/>
          <w:left w:val="nil"/>
          <w:bottom w:val="nil"/>
          <w:right w:val="nil"/>
          <w:between w:val="nil"/>
        </w:pBdr>
        <w:spacing w:after="120"/>
      </w:pPr>
      <w:r>
        <w:rPr>
          <w:color w:val="000000"/>
        </w:rPr>
        <w:t>Podkladem pro úhradu odměny za předmět plnění bude vždy faktura naplňující náležitosti daňového dokladu dle právního řádu Španělska, konkrétně účinného zákona o dani z přidané hodnoty.</w:t>
      </w:r>
    </w:p>
    <w:p w:rsidR="0036641B" w:rsidRDefault="00253CBD">
      <w:pPr>
        <w:numPr>
          <w:ilvl w:val="0"/>
          <w:numId w:val="10"/>
        </w:numPr>
        <w:pBdr>
          <w:top w:val="nil"/>
          <w:left w:val="nil"/>
          <w:bottom w:val="nil"/>
          <w:right w:val="nil"/>
          <w:between w:val="nil"/>
        </w:pBdr>
        <w:spacing w:after="120"/>
      </w:pPr>
      <w:r>
        <w:rPr>
          <w:color w:val="000000"/>
        </w:rPr>
        <w:t>Faktura bude kromě zákonem stanovených náležitostí pro daňový doklad obsahovat také:</w:t>
      </w:r>
    </w:p>
    <w:p w:rsidR="0036641B" w:rsidRDefault="00253CBD">
      <w:pPr>
        <w:numPr>
          <w:ilvl w:val="1"/>
          <w:numId w:val="10"/>
        </w:numPr>
        <w:pBdr>
          <w:top w:val="nil"/>
          <w:left w:val="nil"/>
          <w:bottom w:val="nil"/>
          <w:right w:val="nil"/>
          <w:between w:val="nil"/>
        </w:pBdr>
        <w:rPr>
          <w:color w:val="000000"/>
        </w:rPr>
      </w:pPr>
      <w:r>
        <w:rPr>
          <w:color w:val="000000"/>
        </w:rPr>
        <w:t>předmět plnění;</w:t>
      </w:r>
    </w:p>
    <w:p w:rsidR="0036641B" w:rsidRDefault="00253CBD">
      <w:pPr>
        <w:numPr>
          <w:ilvl w:val="1"/>
          <w:numId w:val="10"/>
        </w:numPr>
        <w:pBdr>
          <w:top w:val="nil"/>
          <w:left w:val="nil"/>
          <w:bottom w:val="nil"/>
          <w:right w:val="nil"/>
          <w:between w:val="nil"/>
        </w:pBdr>
        <w:rPr>
          <w:color w:val="000000"/>
        </w:rPr>
      </w:pPr>
      <w:r>
        <w:rPr>
          <w:color w:val="000000"/>
        </w:rPr>
        <w:t>označení banky a čísla účtu Poskytovatele, na který má být zaplaceno;</w:t>
      </w:r>
    </w:p>
    <w:p w:rsidR="0036641B" w:rsidRDefault="0036641B">
      <w:pPr>
        <w:pBdr>
          <w:top w:val="nil"/>
          <w:left w:val="nil"/>
          <w:bottom w:val="nil"/>
          <w:right w:val="nil"/>
          <w:between w:val="nil"/>
        </w:pBdr>
        <w:ind w:left="1506" w:firstLine="0"/>
      </w:pPr>
    </w:p>
    <w:p w:rsidR="0036641B" w:rsidRDefault="00253CBD">
      <w:pPr>
        <w:numPr>
          <w:ilvl w:val="0"/>
          <w:numId w:val="10"/>
        </w:numPr>
        <w:pBdr>
          <w:top w:val="nil"/>
          <w:left w:val="nil"/>
          <w:bottom w:val="nil"/>
          <w:right w:val="nil"/>
          <w:between w:val="nil"/>
        </w:pBdr>
        <w:spacing w:after="120"/>
        <w:rPr>
          <w:color w:val="000000"/>
        </w:rPr>
      </w:pPr>
      <w:r>
        <w:rPr>
          <w:color w:val="000000"/>
        </w:rPr>
        <w:t>Za den úhrady se považuje den, kdy byla příslušná částka připsána na účet Poskytovatele.</w:t>
      </w:r>
    </w:p>
    <w:p w:rsidR="0036641B" w:rsidRDefault="00253CBD">
      <w:pPr>
        <w:numPr>
          <w:ilvl w:val="0"/>
          <w:numId w:val="10"/>
        </w:numPr>
        <w:pBdr>
          <w:top w:val="nil"/>
          <w:left w:val="nil"/>
          <w:bottom w:val="nil"/>
          <w:right w:val="nil"/>
          <w:between w:val="nil"/>
        </w:pBdr>
        <w:spacing w:after="120"/>
        <w:rPr>
          <w:color w:val="000000"/>
        </w:rPr>
      </w:pPr>
      <w:r>
        <w:rPr>
          <w:color w:val="000000"/>
        </w:rPr>
        <w:t>Veškeré platby dle této smlouvy budou prováděny v eurech.</w:t>
      </w:r>
    </w:p>
    <w:p w:rsidR="0036641B" w:rsidRDefault="00253CBD">
      <w:pPr>
        <w:pStyle w:val="Nadpis3"/>
        <w:numPr>
          <w:ilvl w:val="0"/>
          <w:numId w:val="5"/>
        </w:numPr>
        <w:jc w:val="center"/>
        <w:rPr>
          <w:b/>
          <w:i/>
          <w:color w:val="000000"/>
          <w:sz w:val="24"/>
          <w:szCs w:val="24"/>
        </w:rPr>
      </w:pPr>
      <w:r>
        <w:rPr>
          <w:b/>
          <w:i/>
          <w:color w:val="000000"/>
          <w:sz w:val="24"/>
          <w:szCs w:val="24"/>
        </w:rPr>
        <w:t>Doba trvání smlouvy, ukončení smlouvy, důsledky ukončení smlouvy</w:t>
      </w:r>
    </w:p>
    <w:p w:rsidR="0036641B" w:rsidRDefault="00253CBD">
      <w:pPr>
        <w:numPr>
          <w:ilvl w:val="0"/>
          <w:numId w:val="15"/>
        </w:numPr>
        <w:pBdr>
          <w:top w:val="nil"/>
          <w:left w:val="nil"/>
          <w:bottom w:val="nil"/>
          <w:right w:val="nil"/>
          <w:between w:val="nil"/>
        </w:pBdr>
        <w:spacing w:after="120"/>
        <w:rPr>
          <w:color w:val="000000"/>
        </w:rPr>
      </w:pPr>
      <w:r>
        <w:rPr>
          <w:color w:val="000000"/>
        </w:rPr>
        <w:t xml:space="preserve">Tato smlouva je uzavřena na dobu určitou, kdy doba trvání počíná běžet dnem účinnosti této smlouvy a končí splněním předmětu smlouvy dle čl. II. odst. 1 smlouvy. </w:t>
      </w:r>
    </w:p>
    <w:p w:rsidR="0036641B" w:rsidRDefault="00253CBD">
      <w:pPr>
        <w:numPr>
          <w:ilvl w:val="0"/>
          <w:numId w:val="15"/>
        </w:numPr>
        <w:pBdr>
          <w:top w:val="nil"/>
          <w:left w:val="nil"/>
          <w:bottom w:val="nil"/>
          <w:right w:val="nil"/>
          <w:between w:val="nil"/>
        </w:pBdr>
        <w:spacing w:after="120"/>
        <w:rPr>
          <w:color w:val="000000"/>
        </w:rPr>
      </w:pPr>
      <w:r>
        <w:rPr>
          <w:color w:val="000000"/>
        </w:rPr>
        <w:t xml:space="preserve">Poruší-li Příjemce svou povinnost podstatným způsobem, má Poskytovatel právo odstoupit od smlouvy. Za podstatné porušení smlouvy se považuje zejména: </w:t>
      </w:r>
    </w:p>
    <w:p w:rsidR="0036641B" w:rsidRDefault="00253CBD">
      <w:pPr>
        <w:numPr>
          <w:ilvl w:val="1"/>
          <w:numId w:val="15"/>
        </w:numPr>
        <w:pBdr>
          <w:top w:val="nil"/>
          <w:left w:val="nil"/>
          <w:bottom w:val="nil"/>
          <w:right w:val="nil"/>
          <w:between w:val="nil"/>
        </w:pBdr>
        <w:rPr>
          <w:color w:val="000000"/>
        </w:rPr>
      </w:pPr>
      <w:r>
        <w:rPr>
          <w:color w:val="000000"/>
        </w:rPr>
        <w:t>prodlení Příjemce s úhradou jakékoliv pohledávky Poskytovatele vzniknuvší na základě této smlouvy delší než 21 dní;</w:t>
      </w:r>
    </w:p>
    <w:p w:rsidR="0036641B" w:rsidRDefault="00253CBD">
      <w:pPr>
        <w:numPr>
          <w:ilvl w:val="1"/>
          <w:numId w:val="15"/>
        </w:numPr>
        <w:pBdr>
          <w:top w:val="nil"/>
          <w:left w:val="nil"/>
          <w:bottom w:val="nil"/>
          <w:right w:val="nil"/>
          <w:between w:val="nil"/>
        </w:pBdr>
        <w:rPr>
          <w:color w:val="000000"/>
        </w:rPr>
      </w:pPr>
      <w:r>
        <w:rPr>
          <w:color w:val="000000"/>
        </w:rPr>
        <w:t>prodlení Příjemce s poskytnutím součinnosti ve smyslu čl. IV. odst. 1 – 4 této smlouvy delší než 14 dnů;</w:t>
      </w:r>
    </w:p>
    <w:p w:rsidR="0036641B" w:rsidRDefault="00253CBD">
      <w:pPr>
        <w:numPr>
          <w:ilvl w:val="1"/>
          <w:numId w:val="15"/>
        </w:numPr>
        <w:pBdr>
          <w:top w:val="nil"/>
          <w:left w:val="nil"/>
          <w:bottom w:val="nil"/>
          <w:right w:val="nil"/>
          <w:between w:val="nil"/>
        </w:pBdr>
        <w:spacing w:after="120"/>
        <w:rPr>
          <w:color w:val="000000"/>
        </w:rPr>
      </w:pPr>
      <w:r>
        <w:rPr>
          <w:color w:val="000000"/>
        </w:rPr>
        <w:t>prodlení s poskytnutím identifikačních osobních údajů osob účastnících se stáže ve smyslu článku IV. odst. této smlouvy delší než 14 dnů.</w:t>
      </w:r>
    </w:p>
    <w:p w:rsidR="0036641B" w:rsidRDefault="00253CBD">
      <w:pPr>
        <w:numPr>
          <w:ilvl w:val="0"/>
          <w:numId w:val="15"/>
        </w:numPr>
        <w:pBdr>
          <w:top w:val="nil"/>
          <w:left w:val="nil"/>
          <w:bottom w:val="nil"/>
          <w:right w:val="nil"/>
          <w:between w:val="nil"/>
        </w:pBdr>
        <w:spacing w:after="120"/>
        <w:rPr>
          <w:color w:val="000000"/>
        </w:rPr>
      </w:pPr>
      <w:r>
        <w:rPr>
          <w:color w:val="000000"/>
        </w:rPr>
        <w:t xml:space="preserve">Příjemce má </w:t>
      </w:r>
      <w:proofErr w:type="spellStart"/>
      <w:r>
        <w:rPr>
          <w:color w:val="000000"/>
        </w:rPr>
        <w:t>právo</w:t>
      </w:r>
      <w:proofErr w:type="spellEnd"/>
      <w:r>
        <w:rPr>
          <w:color w:val="000000"/>
        </w:rPr>
        <w:t xml:space="preserve"> odstoupit od smlouvy, pokud Poskytovatel porušuje své smluvní povinnosti podstatným způsobem, podstatným způsobem, a ani po opakované </w:t>
      </w:r>
      <w:proofErr w:type="spellStart"/>
      <w:r>
        <w:rPr>
          <w:color w:val="000000"/>
        </w:rPr>
        <w:t>písemné</w:t>
      </w:r>
      <w:proofErr w:type="spellEnd"/>
      <w:r>
        <w:rPr>
          <w:color w:val="000000"/>
        </w:rPr>
        <w:t xml:space="preserve"> </w:t>
      </w:r>
      <w:proofErr w:type="spellStart"/>
      <w:r>
        <w:rPr>
          <w:color w:val="000000"/>
        </w:rPr>
        <w:t>výzve</w:t>
      </w:r>
      <w:proofErr w:type="spellEnd"/>
      <w:r>
        <w:rPr>
          <w:color w:val="000000"/>
        </w:rPr>
        <w:t>̌ Příjemce s poskytnutím přiměřené lhůty, minimálně však v délce 5 pracovních dnů, neučiní kroky ke zjednání nápravy. Podstatným porušením se rozumí hrubé porušení čl. 2 odst. 2 Smlouvy.</w:t>
      </w:r>
    </w:p>
    <w:p w:rsidR="0036641B" w:rsidRDefault="00253CBD">
      <w:pPr>
        <w:numPr>
          <w:ilvl w:val="0"/>
          <w:numId w:val="15"/>
        </w:numPr>
        <w:pBdr>
          <w:top w:val="nil"/>
          <w:left w:val="nil"/>
          <w:bottom w:val="nil"/>
          <w:right w:val="nil"/>
          <w:between w:val="nil"/>
        </w:pBdr>
        <w:spacing w:after="120"/>
        <w:rPr>
          <w:color w:val="000000"/>
        </w:rPr>
      </w:pPr>
      <w:r>
        <w:rPr>
          <w:color w:val="000000"/>
        </w:rPr>
        <w:lastRenderedPageBreak/>
        <w:t xml:space="preserve">Odstoupení od smlouvy je </w:t>
      </w:r>
      <w:proofErr w:type="spellStart"/>
      <w:r>
        <w:rPr>
          <w:color w:val="000000"/>
        </w:rPr>
        <w:t>účinné</w:t>
      </w:r>
      <w:proofErr w:type="spellEnd"/>
      <w:r>
        <w:rPr>
          <w:color w:val="000000"/>
        </w:rPr>
        <w:t xml:space="preserve"> dnem </w:t>
      </w:r>
      <w:proofErr w:type="spellStart"/>
      <w:r>
        <w:rPr>
          <w:color w:val="000000"/>
        </w:rPr>
        <w:t>následujícím</w:t>
      </w:r>
      <w:proofErr w:type="spellEnd"/>
      <w:r>
        <w:rPr>
          <w:color w:val="000000"/>
        </w:rPr>
        <w:t xml:space="preserve"> po dni </w:t>
      </w:r>
      <w:proofErr w:type="spellStart"/>
      <w:r>
        <w:rPr>
          <w:color w:val="000000"/>
        </w:rPr>
        <w:t>doručení</w:t>
      </w:r>
      <w:proofErr w:type="spellEnd"/>
      <w:r>
        <w:rPr>
          <w:color w:val="000000"/>
        </w:rPr>
        <w:t xml:space="preserve"> </w:t>
      </w:r>
      <w:proofErr w:type="spellStart"/>
      <w:r>
        <w:rPr>
          <w:color w:val="000000"/>
        </w:rPr>
        <w:t>oznámení</w:t>
      </w:r>
      <w:proofErr w:type="spellEnd"/>
      <w:r>
        <w:rPr>
          <w:color w:val="000000"/>
        </w:rPr>
        <w:t xml:space="preserve"> o odstoupení druhé Smluvní </w:t>
      </w:r>
      <w:proofErr w:type="spellStart"/>
      <w:r>
        <w:rPr>
          <w:color w:val="000000"/>
        </w:rPr>
        <w:t>strane</w:t>
      </w:r>
      <w:proofErr w:type="spellEnd"/>
      <w:r>
        <w:rPr>
          <w:color w:val="000000"/>
        </w:rPr>
        <w:t xml:space="preserve">̌. </w:t>
      </w:r>
    </w:p>
    <w:p w:rsidR="0036641B" w:rsidRDefault="00253CBD">
      <w:pPr>
        <w:numPr>
          <w:ilvl w:val="0"/>
          <w:numId w:val="15"/>
        </w:numPr>
        <w:pBdr>
          <w:top w:val="nil"/>
          <w:left w:val="nil"/>
          <w:bottom w:val="nil"/>
          <w:right w:val="nil"/>
          <w:between w:val="nil"/>
        </w:pBdr>
        <w:spacing w:after="120"/>
        <w:rPr>
          <w:color w:val="000000"/>
        </w:rPr>
      </w:pPr>
      <w:r>
        <w:rPr>
          <w:color w:val="000000"/>
        </w:rPr>
        <w:t>Poskytovatel je oprávněn vypovědět smlouvu s měsíční výpovědní dobou bez uvedení důvodu. V případě odstoupení ze strany Poskytovatele bez udání důvodu je Poskytovatel povinen vrátit veškeré uhrazené platby na plnění předmětu Smlouvy Příjemci.</w:t>
      </w:r>
    </w:p>
    <w:p w:rsidR="0036641B" w:rsidRDefault="00253CBD">
      <w:pPr>
        <w:numPr>
          <w:ilvl w:val="0"/>
          <w:numId w:val="15"/>
        </w:numPr>
        <w:pBdr>
          <w:top w:val="nil"/>
          <w:left w:val="nil"/>
          <w:bottom w:val="nil"/>
          <w:right w:val="nil"/>
          <w:between w:val="nil"/>
        </w:pBdr>
        <w:spacing w:after="120"/>
        <w:rPr>
          <w:color w:val="000000"/>
        </w:rPr>
      </w:pPr>
      <w:r>
        <w:rPr>
          <w:color w:val="000000"/>
        </w:rPr>
        <w:t>V případě předčasného ukončení smlouvy Příjemcem má Poskytovatel právo na náhradu veškerých hotových výdajů vynaložených za účelem s</w:t>
      </w:r>
      <w:r>
        <w:t>plnění předmětu smlouvy.</w:t>
      </w:r>
      <w:r>
        <w:rPr>
          <w:color w:val="000000"/>
        </w:rPr>
        <w:t xml:space="preserve"> </w:t>
      </w:r>
    </w:p>
    <w:p w:rsidR="0036641B" w:rsidRDefault="00253CBD">
      <w:pPr>
        <w:numPr>
          <w:ilvl w:val="0"/>
          <w:numId w:val="15"/>
        </w:numPr>
        <w:pBdr>
          <w:top w:val="nil"/>
          <w:left w:val="nil"/>
          <w:bottom w:val="nil"/>
          <w:right w:val="nil"/>
          <w:between w:val="nil"/>
        </w:pBdr>
        <w:spacing w:after="120"/>
        <w:rPr>
          <w:color w:val="000000"/>
        </w:rPr>
      </w:pPr>
      <w:r>
        <w:rPr>
          <w:color w:val="000000"/>
        </w:rPr>
        <w:t>Smluvní strany se dohodly, že v případě zániku závazku v důsledku odstoupení od smlouvy, se strany vypořádají tak, že Příjemce uhradí Poskytovateli paušální částku ve výši:</w:t>
      </w:r>
    </w:p>
    <w:p w:rsidR="0036641B" w:rsidRDefault="00253CBD">
      <w:pPr>
        <w:numPr>
          <w:ilvl w:val="1"/>
          <w:numId w:val="15"/>
        </w:numPr>
        <w:pBdr>
          <w:top w:val="nil"/>
          <w:left w:val="nil"/>
          <w:bottom w:val="nil"/>
          <w:right w:val="nil"/>
          <w:between w:val="nil"/>
        </w:pBdr>
        <w:rPr>
          <w:color w:val="000000"/>
        </w:rPr>
      </w:pPr>
      <w:r>
        <w:rPr>
          <w:color w:val="000000"/>
        </w:rPr>
        <w:t>30 % odměny, pokud k odstoupení dojde více než 14 dní před počátkem studijní stáže, kdy počátkem studijní stáže se rozumí první kalendářní den „termínu stáže“ jak je uveden v příloze č. 1 této smlouvy;</w:t>
      </w:r>
    </w:p>
    <w:p w:rsidR="0036641B" w:rsidRDefault="00253CBD">
      <w:pPr>
        <w:numPr>
          <w:ilvl w:val="1"/>
          <w:numId w:val="15"/>
        </w:numPr>
        <w:pBdr>
          <w:top w:val="nil"/>
          <w:left w:val="nil"/>
          <w:bottom w:val="nil"/>
          <w:right w:val="nil"/>
          <w:between w:val="nil"/>
        </w:pBdr>
        <w:rPr>
          <w:color w:val="000000"/>
        </w:rPr>
      </w:pPr>
      <w:r>
        <w:rPr>
          <w:color w:val="000000"/>
        </w:rPr>
        <w:t>50 % odměny, pokud k odstoupení dojde 14 dní nebo méně před počátkem studijní stáže, kdy počátkem studijní stáže se rozumí první kalendářní den „termínu stáže“ jak je uveden v příloze č. 1 této smlouvy.</w:t>
      </w:r>
    </w:p>
    <w:p w:rsidR="0036641B" w:rsidRDefault="0036641B">
      <w:pPr>
        <w:pBdr>
          <w:top w:val="nil"/>
          <w:left w:val="nil"/>
          <w:bottom w:val="nil"/>
          <w:right w:val="nil"/>
          <w:between w:val="nil"/>
        </w:pBdr>
        <w:ind w:left="1506" w:firstLine="0"/>
        <w:rPr>
          <w:color w:val="000000"/>
        </w:rPr>
      </w:pPr>
    </w:p>
    <w:p w:rsidR="0036641B" w:rsidRDefault="00253CBD">
      <w:pPr>
        <w:pBdr>
          <w:top w:val="nil"/>
          <w:left w:val="nil"/>
          <w:bottom w:val="nil"/>
          <w:right w:val="nil"/>
          <w:between w:val="nil"/>
        </w:pBdr>
        <w:spacing w:after="120"/>
        <w:ind w:left="1506" w:firstLine="0"/>
        <w:rPr>
          <w:color w:val="000000"/>
        </w:rPr>
      </w:pPr>
      <w:r>
        <w:rPr>
          <w:color w:val="000000"/>
        </w:rPr>
        <w:t xml:space="preserve">(písm. a. a b. </w:t>
      </w:r>
      <w:proofErr w:type="gramStart"/>
      <w:r>
        <w:rPr>
          <w:color w:val="000000"/>
        </w:rPr>
        <w:t>tohoto</w:t>
      </w:r>
      <w:proofErr w:type="gramEnd"/>
      <w:r>
        <w:rPr>
          <w:color w:val="000000"/>
        </w:rPr>
        <w:t xml:space="preserve"> článku dále společně jen</w:t>
      </w:r>
      <w:r>
        <w:rPr>
          <w:b/>
          <w:color w:val="000000"/>
        </w:rPr>
        <w:t xml:space="preserve"> „Částka vypořádání“</w:t>
      </w:r>
      <w:r>
        <w:rPr>
          <w:color w:val="000000"/>
        </w:rPr>
        <w:t>)</w:t>
      </w:r>
    </w:p>
    <w:p w:rsidR="0036641B" w:rsidRDefault="00253CBD">
      <w:pPr>
        <w:pBdr>
          <w:top w:val="nil"/>
          <w:left w:val="nil"/>
          <w:bottom w:val="nil"/>
          <w:right w:val="nil"/>
          <w:between w:val="nil"/>
        </w:pBdr>
        <w:spacing w:after="120"/>
        <w:ind w:left="786" w:firstLine="0"/>
        <w:rPr>
          <w:color w:val="000000"/>
        </w:rPr>
      </w:pPr>
      <w:r>
        <w:rPr>
          <w:color w:val="000000"/>
        </w:rPr>
        <w:t>Příjemce bere na vědomí, že v rámci vypořádání se případn</w:t>
      </w:r>
      <w:r>
        <w:t>ý</w:t>
      </w:r>
      <w:r>
        <w:rPr>
          <w:color w:val="000000"/>
        </w:rPr>
        <w:t xml:space="preserve"> </w:t>
      </w:r>
      <w:r>
        <w:t>závazek</w:t>
      </w:r>
      <w:r>
        <w:rPr>
          <w:color w:val="000000"/>
        </w:rPr>
        <w:t xml:space="preserve"> Příjemce z titulu zálohové faktury vystavené v den podpisu této smlouvy na částku ve výši 70 % odměny započte na Částku vypořádání. </w:t>
      </w:r>
    </w:p>
    <w:p w:rsidR="0036641B" w:rsidRDefault="00253CBD">
      <w:pPr>
        <w:pStyle w:val="Nadpis3"/>
        <w:numPr>
          <w:ilvl w:val="0"/>
          <w:numId w:val="5"/>
        </w:numPr>
        <w:jc w:val="center"/>
        <w:rPr>
          <w:b/>
          <w:i/>
          <w:color w:val="000000"/>
          <w:sz w:val="24"/>
          <w:szCs w:val="24"/>
        </w:rPr>
      </w:pPr>
      <w:r>
        <w:rPr>
          <w:b/>
          <w:i/>
          <w:color w:val="000000"/>
          <w:sz w:val="24"/>
          <w:szCs w:val="24"/>
        </w:rPr>
        <w:t xml:space="preserve">     Smluvní pokuty</w:t>
      </w:r>
    </w:p>
    <w:p w:rsidR="0036641B" w:rsidRDefault="00253CBD">
      <w:pPr>
        <w:numPr>
          <w:ilvl w:val="0"/>
          <w:numId w:val="6"/>
        </w:numPr>
        <w:pBdr>
          <w:top w:val="nil"/>
          <w:left w:val="nil"/>
          <w:bottom w:val="nil"/>
          <w:right w:val="nil"/>
          <w:between w:val="nil"/>
        </w:pBdr>
        <w:spacing w:after="120"/>
        <w:rPr>
          <w:color w:val="000000"/>
        </w:rPr>
      </w:pPr>
      <w:r>
        <w:rPr>
          <w:color w:val="000000"/>
        </w:rPr>
        <w:t>Příjemce se zavazuje zaplatit smluvní pokutu za prodlení s poskytnutím součinnosti ve smyslu čl. IV. odst. 1 – 4 této smlouvy, a to ve výši 30 EUR za každý den takového prodlení, a to do dne poskytnutí této součinnosti.</w:t>
      </w:r>
    </w:p>
    <w:p w:rsidR="0036641B" w:rsidRDefault="00253CBD">
      <w:pPr>
        <w:numPr>
          <w:ilvl w:val="0"/>
          <w:numId w:val="6"/>
        </w:numPr>
        <w:pBdr>
          <w:top w:val="nil"/>
          <w:left w:val="nil"/>
          <w:bottom w:val="nil"/>
          <w:right w:val="nil"/>
          <w:between w:val="nil"/>
        </w:pBdr>
        <w:spacing w:after="120"/>
        <w:rPr>
          <w:color w:val="000000"/>
        </w:rPr>
      </w:pPr>
      <w:r>
        <w:rPr>
          <w:color w:val="000000"/>
        </w:rPr>
        <w:t>Příjemce se zavazuje zaplatit smluvní pokutu za prodlení s včasnou úhradou faktury, a to ve výši 0,3 % z dlužné částky za každý den prodlení.</w:t>
      </w:r>
    </w:p>
    <w:p w:rsidR="0036641B" w:rsidRDefault="00253CBD">
      <w:pPr>
        <w:numPr>
          <w:ilvl w:val="0"/>
          <w:numId w:val="6"/>
        </w:numPr>
        <w:pBdr>
          <w:top w:val="nil"/>
          <w:left w:val="nil"/>
          <w:bottom w:val="nil"/>
          <w:right w:val="nil"/>
          <w:between w:val="nil"/>
        </w:pBdr>
        <w:spacing w:after="120"/>
        <w:rPr>
          <w:color w:val="000000"/>
        </w:rPr>
      </w:pPr>
      <w:r>
        <w:rPr>
          <w:color w:val="000000"/>
        </w:rPr>
        <w:t xml:space="preserve">Pokud Příjemce nesplní svou povinnost uvedenou v čl. IV. odst. 5 této smlouvy, tedy účastník studijní stáže nebude z jakéhokoliv důvodu vpuštěn do země konání studijní stáže a nebude se moct účastnit studijní stáže, náleží Poskytovateli smluvní pokuta ve výši 300 EUR za každou takovou osobu. </w:t>
      </w:r>
    </w:p>
    <w:p w:rsidR="0036641B" w:rsidRDefault="00253CBD">
      <w:pPr>
        <w:numPr>
          <w:ilvl w:val="0"/>
          <w:numId w:val="6"/>
        </w:numPr>
        <w:pBdr>
          <w:top w:val="nil"/>
          <w:left w:val="nil"/>
          <w:bottom w:val="nil"/>
          <w:right w:val="nil"/>
          <w:between w:val="nil"/>
        </w:pBdr>
        <w:spacing w:after="120"/>
        <w:rPr>
          <w:color w:val="000000"/>
        </w:rPr>
      </w:pPr>
      <w:r>
        <w:rPr>
          <w:color w:val="000000"/>
        </w:rPr>
        <w:t>Smluvní pokuty jsou splatné do 7 dnů od doručení vystavené faktury na adresu Příjemce.</w:t>
      </w:r>
    </w:p>
    <w:p w:rsidR="0036641B" w:rsidRDefault="00253CBD">
      <w:pPr>
        <w:numPr>
          <w:ilvl w:val="0"/>
          <w:numId w:val="6"/>
        </w:numPr>
        <w:pBdr>
          <w:top w:val="nil"/>
          <w:left w:val="nil"/>
          <w:bottom w:val="nil"/>
          <w:right w:val="nil"/>
          <w:between w:val="nil"/>
        </w:pBdr>
        <w:spacing w:after="120"/>
        <w:rPr>
          <w:color w:val="000000"/>
        </w:rPr>
      </w:pPr>
      <w:r>
        <w:rPr>
          <w:color w:val="000000"/>
        </w:rPr>
        <w:t>Uplatněním jakékoliv smluvní pokuty nezaniká právo na náhradu škody.</w:t>
      </w:r>
    </w:p>
    <w:p w:rsidR="0036641B" w:rsidRDefault="00253CBD">
      <w:pPr>
        <w:pStyle w:val="Nadpis3"/>
        <w:numPr>
          <w:ilvl w:val="0"/>
          <w:numId w:val="5"/>
        </w:numPr>
        <w:jc w:val="center"/>
        <w:rPr>
          <w:b/>
          <w:i/>
          <w:color w:val="000000"/>
          <w:sz w:val="24"/>
          <w:szCs w:val="24"/>
        </w:rPr>
      </w:pPr>
      <w:r>
        <w:rPr>
          <w:b/>
          <w:i/>
          <w:color w:val="000000"/>
          <w:sz w:val="24"/>
          <w:szCs w:val="24"/>
        </w:rPr>
        <w:t xml:space="preserve">Ochrana osobních údajů </w:t>
      </w:r>
    </w:p>
    <w:p w:rsidR="0036641B" w:rsidRDefault="00253CBD">
      <w:pPr>
        <w:numPr>
          <w:ilvl w:val="0"/>
          <w:numId w:val="7"/>
        </w:numPr>
        <w:pBdr>
          <w:top w:val="nil"/>
          <w:left w:val="nil"/>
          <w:bottom w:val="nil"/>
          <w:right w:val="nil"/>
          <w:between w:val="nil"/>
        </w:pBdr>
        <w:spacing w:after="120"/>
      </w:pPr>
      <w:r>
        <w:rPr>
          <w:color w:val="000000"/>
        </w:rPr>
        <w:t xml:space="preserve">Smluvní strany se dále dohodly, že ve všech případech, kdy jsou vzájemně poskytovány osobní údaje v souvislosti s uzavřením, nebo plněním dle této smlouvy, je ta strana, která osobní údaje poskytuje, povinna zajistit zákonnost zpracování osobních údajů v souladu s Nařízením evropského parlamentu a rady (EU) 2016/679 ze dne 27. dubna 2016 o ochraně fyzických osob v souvislosti se zpracováním osobních údajů a o volném pohybu těchto údajů a o zrušení směrnice 95/46/ES (GDPR), popřípadě dle vnitrostátních předpisů o ochraně osobních údajů.  Je-li dle GDPR nebo českého právního řádu nezbytný souhlas subjektu údajů pro zpracování osobních údajů, je </w:t>
      </w:r>
      <w:r>
        <w:rPr>
          <w:color w:val="000000"/>
        </w:rPr>
        <w:lastRenderedPageBreak/>
        <w:t xml:space="preserve">strana, která osobní údaje poskytuje, povinna včas tento souhlas pro druhou smluvní stranu zajistit.  Smluvní strany jsou povinny si vzájemně na požádání prokázat splnění povinností dle tohoto odstavce.  </w:t>
      </w:r>
    </w:p>
    <w:p w:rsidR="0036641B" w:rsidRDefault="00253CBD">
      <w:pPr>
        <w:pStyle w:val="Nadpis3"/>
        <w:numPr>
          <w:ilvl w:val="0"/>
          <w:numId w:val="5"/>
        </w:numPr>
        <w:jc w:val="center"/>
        <w:rPr>
          <w:b/>
          <w:i/>
          <w:color w:val="000000"/>
          <w:sz w:val="24"/>
          <w:szCs w:val="24"/>
        </w:rPr>
      </w:pPr>
      <w:r>
        <w:rPr>
          <w:b/>
          <w:i/>
          <w:color w:val="000000"/>
          <w:sz w:val="24"/>
          <w:szCs w:val="24"/>
        </w:rPr>
        <w:t>Překážka vyšší moci (</w:t>
      </w:r>
      <w:proofErr w:type="spellStart"/>
      <w:r>
        <w:rPr>
          <w:b/>
          <w:i/>
          <w:color w:val="000000"/>
          <w:sz w:val="24"/>
          <w:szCs w:val="24"/>
        </w:rPr>
        <w:t>Force</w:t>
      </w:r>
      <w:proofErr w:type="spellEnd"/>
      <w:r>
        <w:rPr>
          <w:b/>
          <w:i/>
          <w:color w:val="000000"/>
          <w:sz w:val="24"/>
          <w:szCs w:val="24"/>
        </w:rPr>
        <w:t xml:space="preserve"> </w:t>
      </w:r>
      <w:proofErr w:type="spellStart"/>
      <w:r>
        <w:rPr>
          <w:b/>
          <w:i/>
          <w:color w:val="000000"/>
          <w:sz w:val="24"/>
          <w:szCs w:val="24"/>
        </w:rPr>
        <w:t>Majure</w:t>
      </w:r>
      <w:proofErr w:type="spellEnd"/>
      <w:r>
        <w:rPr>
          <w:b/>
          <w:i/>
          <w:color w:val="000000"/>
          <w:sz w:val="24"/>
          <w:szCs w:val="24"/>
        </w:rPr>
        <w:t xml:space="preserve">) </w:t>
      </w:r>
    </w:p>
    <w:p w:rsidR="0036641B" w:rsidRDefault="00253CBD">
      <w:pPr>
        <w:numPr>
          <w:ilvl w:val="0"/>
          <w:numId w:val="12"/>
        </w:numPr>
        <w:pBdr>
          <w:top w:val="nil"/>
          <w:left w:val="nil"/>
          <w:bottom w:val="nil"/>
          <w:right w:val="nil"/>
          <w:between w:val="nil"/>
        </w:pBdr>
        <w:spacing w:after="120"/>
      </w:pPr>
      <w:r>
        <w:rPr>
          <w:color w:val="000000"/>
        </w:rPr>
        <w:t>Smluvní strany nejsou v prodlení se splněním svých povinností, jestliže jim v tom zabránila překážka vyšší moci. Překážkou vyšší moci se pro účely této smlouvy rozumí zejména důsledky spojené s válkou, mobilizací, občanským povstáním a nepokoji, stávkou, pouličními nepokoji, živelními pohromami a epidemiemi, bez ohledu na to, zda nastanou na území Španělska nebo jiného státu, pokud ovlivňují plnění předmětu této smlouvy.</w:t>
      </w:r>
    </w:p>
    <w:p w:rsidR="0036641B" w:rsidRDefault="00253CBD">
      <w:pPr>
        <w:numPr>
          <w:ilvl w:val="0"/>
          <w:numId w:val="12"/>
        </w:numPr>
        <w:pBdr>
          <w:top w:val="nil"/>
          <w:left w:val="nil"/>
          <w:bottom w:val="nil"/>
          <w:right w:val="nil"/>
          <w:between w:val="nil"/>
        </w:pBdr>
        <w:spacing w:after="120"/>
      </w:pPr>
      <w:r>
        <w:rPr>
          <w:color w:val="000000"/>
        </w:rPr>
        <w:t xml:space="preserve">O zásah vyšší moci se v takovém případě bude jednat pouze tehdy, pokud půjde o zásah většího rozměru významně zasahující do možnosti plnění povinností některé ze Smluvních stran. Pro vyloučení všech pochybností Smluvní strany prohlašují, že zásahem většího rozměru významně zasahujícím do plnění povinností je každá překážka, která bude způsobilá negativně ovlivnit provedení realizace studijní stáže nebo její průběh. </w:t>
      </w:r>
    </w:p>
    <w:p w:rsidR="0036641B" w:rsidRDefault="00253CBD">
      <w:pPr>
        <w:numPr>
          <w:ilvl w:val="0"/>
          <w:numId w:val="12"/>
        </w:numPr>
        <w:pBdr>
          <w:top w:val="nil"/>
          <w:left w:val="nil"/>
          <w:bottom w:val="nil"/>
          <w:right w:val="nil"/>
          <w:between w:val="nil"/>
        </w:pBdr>
        <w:spacing w:after="120"/>
      </w:pPr>
      <w:r>
        <w:rPr>
          <w:color w:val="000000"/>
        </w:rPr>
        <w:t xml:space="preserve">V případě vzniku překážky vyšší moci, která znemožňuje řádné provedení realizace stáže, bude dáno Příjemci na výběr, zda dojde </w:t>
      </w:r>
      <w:proofErr w:type="gramStart"/>
      <w:r>
        <w:rPr>
          <w:color w:val="000000"/>
        </w:rPr>
        <w:t>ke</w:t>
      </w:r>
      <w:proofErr w:type="gramEnd"/>
      <w:r>
        <w:rPr>
          <w:color w:val="000000"/>
        </w:rPr>
        <w:t xml:space="preserve">: </w:t>
      </w:r>
    </w:p>
    <w:p w:rsidR="0036641B" w:rsidRDefault="00253CBD">
      <w:pPr>
        <w:numPr>
          <w:ilvl w:val="1"/>
          <w:numId w:val="3"/>
        </w:numPr>
        <w:pBdr>
          <w:top w:val="nil"/>
          <w:left w:val="nil"/>
          <w:bottom w:val="nil"/>
          <w:right w:val="nil"/>
          <w:between w:val="nil"/>
        </w:pBdr>
        <w:rPr>
          <w:color w:val="000000"/>
        </w:rPr>
      </w:pPr>
      <w:r>
        <w:rPr>
          <w:color w:val="000000"/>
        </w:rPr>
        <w:t>sjednání náhradního termínu konání studijní stáže po skončení překážky vyšší moci, nebo</w:t>
      </w:r>
    </w:p>
    <w:p w:rsidR="0036641B" w:rsidRDefault="00253CBD">
      <w:pPr>
        <w:numPr>
          <w:ilvl w:val="1"/>
          <w:numId w:val="3"/>
        </w:numPr>
        <w:pBdr>
          <w:top w:val="nil"/>
          <w:left w:val="nil"/>
          <w:bottom w:val="nil"/>
          <w:right w:val="nil"/>
          <w:between w:val="nil"/>
        </w:pBdr>
        <w:spacing w:after="120"/>
        <w:rPr>
          <w:color w:val="000000"/>
        </w:rPr>
      </w:pPr>
      <w:r>
        <w:rPr>
          <w:color w:val="000000"/>
        </w:rPr>
        <w:t>k dohodě o ukončení smluvního vztahu založeného touto smlouvou, kdy bude zároveň Příjemci vrácena dříve Příjemcem uhrazená odměna, ponížená o administrativní poplatek ve výši 15 % z celkové odměny specifikované v čl. V. odst. 1. Důsledky ukončení smluvního vztahu budou řešeny dohodou smluvních stran.</w:t>
      </w:r>
    </w:p>
    <w:p w:rsidR="0036641B" w:rsidRDefault="00253CBD">
      <w:pPr>
        <w:pStyle w:val="Nadpis3"/>
        <w:numPr>
          <w:ilvl w:val="0"/>
          <w:numId w:val="5"/>
        </w:numPr>
        <w:jc w:val="center"/>
        <w:rPr>
          <w:b/>
          <w:i/>
          <w:color w:val="000000"/>
          <w:sz w:val="24"/>
          <w:szCs w:val="24"/>
        </w:rPr>
      </w:pPr>
      <w:r>
        <w:rPr>
          <w:b/>
          <w:i/>
          <w:color w:val="000000"/>
          <w:sz w:val="24"/>
          <w:szCs w:val="24"/>
        </w:rPr>
        <w:t>Závěrečná ustanovení</w:t>
      </w:r>
    </w:p>
    <w:p w:rsidR="0036641B" w:rsidRDefault="00253CBD">
      <w:pPr>
        <w:numPr>
          <w:ilvl w:val="0"/>
          <w:numId w:val="14"/>
        </w:numPr>
        <w:pBdr>
          <w:top w:val="nil"/>
          <w:left w:val="nil"/>
          <w:bottom w:val="nil"/>
          <w:right w:val="nil"/>
          <w:between w:val="nil"/>
        </w:pBdr>
        <w:spacing w:after="120"/>
      </w:pPr>
      <w:r>
        <w:rPr>
          <w:color w:val="000000"/>
        </w:rPr>
        <w:t xml:space="preserve">Tato smlouva </w:t>
      </w:r>
      <w:proofErr w:type="spellStart"/>
      <w:r>
        <w:rPr>
          <w:color w:val="000000"/>
        </w:rPr>
        <w:t>nabývá</w:t>
      </w:r>
      <w:proofErr w:type="spellEnd"/>
      <w:r>
        <w:rPr>
          <w:color w:val="000000"/>
        </w:rPr>
        <w:t xml:space="preserve"> platnosti a </w:t>
      </w:r>
      <w:proofErr w:type="spellStart"/>
      <w:r>
        <w:rPr>
          <w:color w:val="000000"/>
        </w:rPr>
        <w:t>účinnosti</w:t>
      </w:r>
      <w:proofErr w:type="spellEnd"/>
      <w:r>
        <w:rPr>
          <w:color w:val="000000"/>
        </w:rPr>
        <w:t xml:space="preserve"> podpisem obou </w:t>
      </w:r>
      <w:proofErr w:type="spellStart"/>
      <w:r>
        <w:rPr>
          <w:color w:val="000000"/>
        </w:rPr>
        <w:t>Smluvních</w:t>
      </w:r>
      <w:proofErr w:type="spellEnd"/>
      <w:r>
        <w:rPr>
          <w:color w:val="000000"/>
        </w:rPr>
        <w:t xml:space="preserve"> stran.</w:t>
      </w:r>
    </w:p>
    <w:p w:rsidR="0036641B" w:rsidRDefault="00253CBD">
      <w:pPr>
        <w:numPr>
          <w:ilvl w:val="0"/>
          <w:numId w:val="14"/>
        </w:numPr>
        <w:pBdr>
          <w:top w:val="nil"/>
          <w:left w:val="nil"/>
          <w:bottom w:val="nil"/>
          <w:right w:val="nil"/>
          <w:between w:val="nil"/>
        </w:pBdr>
        <w:spacing w:after="120"/>
      </w:pPr>
      <w:r>
        <w:rPr>
          <w:color w:val="000000"/>
        </w:rPr>
        <w:t>Veškerá písemná oznámení nebo písemná právní jednání se pro potřeby této smlouvy doručují na doručovací adresy Smluvních stran uvedené v záhlaví této smlouvy. Pro účinky doručení postačí doručení jen elektronickou poštou nebo jakýkoli jiný způsob doručení. Pokud Smluvní strana převzetí zásilky odmítne, považuje se zásilka okamžikem odmítnutí za doručenou.</w:t>
      </w:r>
    </w:p>
    <w:p w:rsidR="0036641B" w:rsidRDefault="00253CBD">
      <w:pPr>
        <w:numPr>
          <w:ilvl w:val="0"/>
          <w:numId w:val="14"/>
        </w:numPr>
        <w:pBdr>
          <w:top w:val="nil"/>
          <w:left w:val="nil"/>
          <w:bottom w:val="nil"/>
          <w:right w:val="nil"/>
          <w:between w:val="nil"/>
        </w:pBdr>
        <w:spacing w:after="120"/>
      </w:pPr>
      <w:r>
        <w:t>Smluvní strany se dohodly, že jakékoli spory vzniklé z této Smlouvy nebo v souvislosti s ní, které nebudou moci být vyřešeny smírnou cestou, budou s konečnou platností vyřešeny věcně a místně příslušným soudem České republiky.</w:t>
      </w:r>
    </w:p>
    <w:p w:rsidR="0036641B" w:rsidRDefault="00253CBD">
      <w:pPr>
        <w:numPr>
          <w:ilvl w:val="0"/>
          <w:numId w:val="14"/>
        </w:numPr>
        <w:pBdr>
          <w:top w:val="nil"/>
          <w:left w:val="nil"/>
          <w:bottom w:val="nil"/>
          <w:right w:val="nil"/>
          <w:between w:val="nil"/>
        </w:pBdr>
        <w:spacing w:after="120"/>
      </w:pPr>
      <w:r>
        <w:rPr>
          <w:color w:val="000000"/>
        </w:rPr>
        <w:t>Tato smlouva může být měněna kdykoliv během jejího trvání pouze listinnými vzestupně číslovanými dodatky podepsanými oběma Smluvními stranami. Dodatek je uzavřen výlučně tehdy, byl-li písemný návrh dodatku podepsaný a předložený jednou Smluvní stranou podepsán druhou Smluvní stranou ve znění předloženého návrhu bez jakýchkoli změn, výhrad apod.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rsidR="0036641B" w:rsidRDefault="00253CBD">
      <w:pPr>
        <w:numPr>
          <w:ilvl w:val="0"/>
          <w:numId w:val="14"/>
        </w:numPr>
        <w:pBdr>
          <w:top w:val="nil"/>
          <w:left w:val="nil"/>
          <w:bottom w:val="nil"/>
          <w:right w:val="nil"/>
          <w:between w:val="nil"/>
        </w:pBdr>
        <w:spacing w:after="120"/>
      </w:pPr>
      <w:r>
        <w:rPr>
          <w:color w:val="000000"/>
        </w:rPr>
        <w:t xml:space="preserve">Ostatní vztahy neupravené touto smlouvou se </w:t>
      </w:r>
      <w:proofErr w:type="spellStart"/>
      <w:r>
        <w:rPr>
          <w:color w:val="000000"/>
        </w:rPr>
        <w:t>řídí</w:t>
      </w:r>
      <w:proofErr w:type="spellEnd"/>
      <w:r>
        <w:rPr>
          <w:color w:val="000000"/>
        </w:rPr>
        <w:t xml:space="preserve"> </w:t>
      </w:r>
      <w:proofErr w:type="spellStart"/>
      <w:r>
        <w:rPr>
          <w:color w:val="000000"/>
        </w:rPr>
        <w:t>příslušnými</w:t>
      </w:r>
      <w:proofErr w:type="spellEnd"/>
      <w:r>
        <w:rPr>
          <w:color w:val="000000"/>
        </w:rPr>
        <w:t xml:space="preserve"> zákony České republiky. </w:t>
      </w:r>
    </w:p>
    <w:p w:rsidR="0036641B" w:rsidRDefault="00253CBD">
      <w:pPr>
        <w:numPr>
          <w:ilvl w:val="0"/>
          <w:numId w:val="14"/>
        </w:numPr>
        <w:pBdr>
          <w:top w:val="nil"/>
          <w:left w:val="nil"/>
          <w:bottom w:val="nil"/>
          <w:right w:val="nil"/>
          <w:between w:val="nil"/>
        </w:pBdr>
        <w:spacing w:after="120"/>
      </w:pPr>
      <w:r>
        <w:rPr>
          <w:color w:val="000000"/>
        </w:rPr>
        <w:lastRenderedPageBreak/>
        <w:t xml:space="preserve">Pokud je Příjemce povinen uveřejnit tuto smlouvu v registru smluv, zavazuje se ke dni účinnosti této smlouvy, </w:t>
      </w:r>
      <w:r>
        <w:t>nejpozději</w:t>
      </w:r>
      <w:r w:rsidR="009059E0">
        <w:rPr>
          <w:color w:val="000000"/>
        </w:rPr>
        <w:t xml:space="preserve"> do 7 dní od pod</w:t>
      </w:r>
      <w:r>
        <w:rPr>
          <w:color w:val="000000"/>
        </w:rPr>
        <w:t xml:space="preserve">pisu tak učinit, jinak je odpovědný Poskytovateli za případnou škodu tímto porušením vzniklou. </w:t>
      </w:r>
    </w:p>
    <w:p w:rsidR="0036641B" w:rsidRDefault="00253CBD">
      <w:pPr>
        <w:numPr>
          <w:ilvl w:val="0"/>
          <w:numId w:val="14"/>
        </w:numPr>
        <w:pBdr>
          <w:top w:val="nil"/>
          <w:left w:val="nil"/>
          <w:bottom w:val="nil"/>
          <w:right w:val="nil"/>
          <w:between w:val="nil"/>
        </w:pBdr>
        <w:spacing w:after="120"/>
        <w:rPr>
          <w:color w:val="000000"/>
        </w:rPr>
      </w:pPr>
      <w:r>
        <w:rPr>
          <w:color w:val="000000"/>
        </w:rPr>
        <w:t xml:space="preserve">Tato smlouva je vyhotovena ve dvou vyhotoveních v českém jazyce, z </w:t>
      </w:r>
      <w:proofErr w:type="spellStart"/>
      <w:r>
        <w:rPr>
          <w:color w:val="000000"/>
        </w:rPr>
        <w:t>nichz</w:t>
      </w:r>
      <w:proofErr w:type="spellEnd"/>
      <w:r>
        <w:rPr>
          <w:color w:val="000000"/>
        </w:rPr>
        <w:t xml:space="preserve">̌ </w:t>
      </w:r>
      <w:proofErr w:type="spellStart"/>
      <w:r>
        <w:rPr>
          <w:color w:val="000000"/>
        </w:rPr>
        <w:t>každá</w:t>
      </w:r>
      <w:proofErr w:type="spellEnd"/>
      <w:r>
        <w:rPr>
          <w:color w:val="000000"/>
        </w:rPr>
        <w:t xml:space="preserve"> Smluvní strana obdrží jedno vyhotovení.</w:t>
      </w:r>
    </w:p>
    <w:p w:rsidR="0036641B" w:rsidRDefault="00253CBD">
      <w:pPr>
        <w:numPr>
          <w:ilvl w:val="0"/>
          <w:numId w:val="14"/>
        </w:numPr>
        <w:pBdr>
          <w:top w:val="nil"/>
          <w:left w:val="nil"/>
          <w:bottom w:val="nil"/>
          <w:right w:val="nil"/>
          <w:between w:val="nil"/>
        </w:pBdr>
        <w:spacing w:after="120"/>
        <w:rPr>
          <w:color w:val="000000"/>
        </w:rPr>
      </w:pPr>
      <w:r>
        <w:rPr>
          <w:color w:val="000000"/>
        </w:rPr>
        <w:t>Smluvní strany se dohodly, že Poskytovatel je oprávněn jednostranně započíst jakékoli své splatné pohledávky za Příjemcem vyplývající z této smlouvy.</w:t>
      </w:r>
    </w:p>
    <w:p w:rsidR="0036641B" w:rsidRDefault="00253CBD">
      <w:pPr>
        <w:numPr>
          <w:ilvl w:val="0"/>
          <w:numId w:val="14"/>
        </w:numPr>
        <w:pBdr>
          <w:top w:val="nil"/>
          <w:left w:val="nil"/>
          <w:bottom w:val="nil"/>
          <w:right w:val="nil"/>
          <w:between w:val="nil"/>
        </w:pBdr>
        <w:spacing w:after="120"/>
      </w:pPr>
      <w:r>
        <w:rPr>
          <w:color w:val="000000"/>
        </w:rPr>
        <w:t xml:space="preserve">Tato smlouva byla řádně schválena Příjemcem dne </w:t>
      </w:r>
      <w:r w:rsidR="00BB1DE4">
        <w:t>18. 6. 2025</w:t>
      </w:r>
    </w:p>
    <w:p w:rsidR="0036641B" w:rsidRDefault="00253CBD">
      <w:pPr>
        <w:numPr>
          <w:ilvl w:val="0"/>
          <w:numId w:val="14"/>
        </w:numPr>
        <w:pBdr>
          <w:top w:val="nil"/>
          <w:left w:val="nil"/>
          <w:bottom w:val="nil"/>
          <w:right w:val="nil"/>
          <w:between w:val="nil"/>
        </w:pBdr>
        <w:spacing w:after="120"/>
        <w:rPr>
          <w:color w:val="000000"/>
        </w:rPr>
      </w:pPr>
      <w:r>
        <w:rPr>
          <w:color w:val="000000"/>
        </w:rPr>
        <w:t xml:space="preserve">Nedílnou součástí této smlouvy jsou následující přílohy: </w:t>
      </w:r>
    </w:p>
    <w:p w:rsidR="0036641B" w:rsidRDefault="0036641B">
      <w:pPr>
        <w:pBdr>
          <w:top w:val="nil"/>
          <w:left w:val="nil"/>
          <w:bottom w:val="nil"/>
          <w:right w:val="nil"/>
          <w:between w:val="nil"/>
        </w:pBdr>
        <w:spacing w:after="120"/>
        <w:ind w:left="786" w:firstLine="0"/>
        <w:rPr>
          <w:b/>
        </w:rPr>
      </w:pPr>
    </w:p>
    <w:p w:rsidR="0036641B" w:rsidRDefault="00253CBD">
      <w:pPr>
        <w:pBdr>
          <w:top w:val="nil"/>
          <w:left w:val="nil"/>
          <w:bottom w:val="nil"/>
          <w:right w:val="nil"/>
          <w:between w:val="nil"/>
        </w:pBdr>
        <w:spacing w:after="120"/>
        <w:ind w:left="0" w:firstLine="0"/>
        <w:rPr>
          <w:color w:val="000000"/>
        </w:rPr>
      </w:pPr>
      <w:r>
        <w:rPr>
          <w:color w:val="000000"/>
        </w:rPr>
        <w:t xml:space="preserve">Přílohy: </w:t>
      </w:r>
    </w:p>
    <w:p w:rsidR="0036641B" w:rsidRDefault="00253CBD">
      <w:pPr>
        <w:numPr>
          <w:ilvl w:val="0"/>
          <w:numId w:val="8"/>
        </w:numPr>
        <w:pBdr>
          <w:top w:val="nil"/>
          <w:left w:val="nil"/>
          <w:bottom w:val="nil"/>
          <w:right w:val="nil"/>
          <w:between w:val="nil"/>
        </w:pBdr>
        <w:spacing w:after="120"/>
        <w:rPr>
          <w:color w:val="000000"/>
        </w:rPr>
      </w:pPr>
      <w:r>
        <w:rPr>
          <w:color w:val="000000"/>
        </w:rPr>
        <w:t>Specifikace předmětu plnění</w:t>
      </w:r>
    </w:p>
    <w:p w:rsidR="0036641B" w:rsidRDefault="00253CBD">
      <w:pPr>
        <w:numPr>
          <w:ilvl w:val="0"/>
          <w:numId w:val="8"/>
        </w:numPr>
        <w:pBdr>
          <w:top w:val="nil"/>
          <w:left w:val="nil"/>
          <w:bottom w:val="nil"/>
          <w:right w:val="nil"/>
          <w:between w:val="nil"/>
        </w:pBdr>
        <w:spacing w:after="120"/>
      </w:pPr>
      <w:r>
        <w:rPr>
          <w:color w:val="000000"/>
        </w:rPr>
        <w:t>Seznam účastníků</w:t>
      </w:r>
      <w:r>
        <w:rPr>
          <w:color w:val="000000"/>
        </w:rPr>
        <w:tab/>
      </w:r>
    </w:p>
    <w:p w:rsidR="0036641B" w:rsidRDefault="0036641B">
      <w:pPr>
        <w:pBdr>
          <w:top w:val="nil"/>
          <w:left w:val="nil"/>
          <w:bottom w:val="nil"/>
          <w:right w:val="nil"/>
          <w:between w:val="nil"/>
        </w:pBdr>
        <w:spacing w:after="120"/>
        <w:ind w:left="786" w:firstLine="0"/>
      </w:pPr>
    </w:p>
    <w:p w:rsidR="0036641B" w:rsidRDefault="00253CBD">
      <w:pPr>
        <w:pBdr>
          <w:top w:val="nil"/>
          <w:left w:val="nil"/>
          <w:bottom w:val="nil"/>
          <w:right w:val="nil"/>
          <w:between w:val="nil"/>
        </w:pBdr>
        <w:spacing w:after="120"/>
        <w:ind w:left="0" w:firstLine="0"/>
        <w:sectPr w:rsidR="0036641B">
          <w:footerReference w:type="default" r:id="rId8"/>
          <w:pgSz w:w="11906" w:h="16838"/>
          <w:pgMar w:top="1417" w:right="1417" w:bottom="1417" w:left="1417" w:header="708" w:footer="708" w:gutter="0"/>
          <w:pgNumType w:start="1"/>
          <w:cols w:space="708"/>
        </w:sectPr>
      </w:pPr>
      <w:r>
        <w:rPr>
          <w:color w:val="000000"/>
        </w:rPr>
        <w:tab/>
      </w:r>
    </w:p>
    <w:p w:rsidR="0036641B" w:rsidRDefault="00BB1DE4">
      <w:r>
        <w:lastRenderedPageBreak/>
        <w:t xml:space="preserve">V </w:t>
      </w:r>
      <w:proofErr w:type="spellStart"/>
      <w:r>
        <w:t>Benalmadeně</w:t>
      </w:r>
      <w:proofErr w:type="spellEnd"/>
      <w:r>
        <w:t xml:space="preserve">  dne 16. 6. 2025</w:t>
      </w:r>
    </w:p>
    <w:p w:rsidR="0036641B" w:rsidRDefault="0036641B"/>
    <w:p w:rsidR="0036641B" w:rsidRDefault="0036641B"/>
    <w:p w:rsidR="0036641B" w:rsidRDefault="0036641B"/>
    <w:p w:rsidR="0036641B" w:rsidRDefault="0036641B">
      <w:pPr>
        <w:ind w:left="0" w:firstLine="0"/>
      </w:pPr>
    </w:p>
    <w:p w:rsidR="0036641B" w:rsidRDefault="0036641B"/>
    <w:p w:rsidR="0036641B" w:rsidRDefault="00253CBD">
      <w:r>
        <w:t>________________________</w:t>
      </w:r>
    </w:p>
    <w:p w:rsidR="0036641B" w:rsidRDefault="00253CBD">
      <w:r>
        <w:t xml:space="preserve">Poskytovatel </w:t>
      </w:r>
    </w:p>
    <w:p w:rsidR="0036641B" w:rsidRDefault="00253CBD">
      <w:pPr>
        <w:spacing w:after="120"/>
        <w:rPr>
          <w:b/>
        </w:rPr>
      </w:pPr>
      <w:proofErr w:type="spellStart"/>
      <w:r>
        <w:rPr>
          <w:b/>
        </w:rPr>
        <w:t>European</w:t>
      </w:r>
      <w:proofErr w:type="spellEnd"/>
      <w:r>
        <w:rPr>
          <w:b/>
        </w:rPr>
        <w:t xml:space="preserve"> </w:t>
      </w:r>
      <w:proofErr w:type="spellStart"/>
      <w:r>
        <w:rPr>
          <w:b/>
        </w:rPr>
        <w:t>Trainee</w:t>
      </w:r>
      <w:proofErr w:type="spellEnd"/>
      <w:r>
        <w:rPr>
          <w:b/>
        </w:rPr>
        <w:t xml:space="preserve"> </w:t>
      </w:r>
      <w:proofErr w:type="spellStart"/>
      <w:r>
        <w:rPr>
          <w:b/>
        </w:rPr>
        <w:t>Academy</w:t>
      </w:r>
      <w:proofErr w:type="spellEnd"/>
      <w:r>
        <w:rPr>
          <w:b/>
        </w:rPr>
        <w:t xml:space="preserve"> </w:t>
      </w:r>
      <w:proofErr w:type="spellStart"/>
      <w:r>
        <w:rPr>
          <w:b/>
        </w:rPr>
        <w:t>Spain</w:t>
      </w:r>
      <w:proofErr w:type="spellEnd"/>
      <w:r>
        <w:rPr>
          <w:b/>
        </w:rPr>
        <w:t xml:space="preserve">, </w:t>
      </w:r>
      <w:proofErr w:type="gramStart"/>
      <w:r>
        <w:rPr>
          <w:b/>
        </w:rPr>
        <w:t>S.L</w:t>
      </w:r>
      <w:proofErr w:type="gramEnd"/>
    </w:p>
    <w:p w:rsidR="0036641B" w:rsidRDefault="00253CBD">
      <w:pPr>
        <w:spacing w:after="120"/>
      </w:pPr>
      <w:r>
        <w:t>Ing. Lukáš Heřmánek, jednatel</w:t>
      </w:r>
    </w:p>
    <w:p w:rsidR="0036641B" w:rsidRDefault="00BB1DE4">
      <w:pPr>
        <w:spacing w:after="120"/>
        <w:ind w:left="0" w:firstLine="0"/>
      </w:pPr>
      <w:bookmarkStart w:id="1" w:name="_GoBack"/>
      <w:bookmarkEnd w:id="1"/>
      <w:r>
        <w:br w:type="column"/>
      </w:r>
      <w:r>
        <w:lastRenderedPageBreak/>
        <w:t>V Lanškrouně  dne 18. 6. 2025</w:t>
      </w:r>
    </w:p>
    <w:p w:rsidR="0036641B" w:rsidRDefault="0036641B">
      <w:pPr>
        <w:rPr>
          <w:highlight w:val="yellow"/>
        </w:rPr>
      </w:pPr>
    </w:p>
    <w:p w:rsidR="0036641B" w:rsidRDefault="0036641B">
      <w:pPr>
        <w:ind w:left="0" w:firstLine="0"/>
        <w:rPr>
          <w:highlight w:val="yellow"/>
        </w:rPr>
      </w:pPr>
    </w:p>
    <w:p w:rsidR="0036641B" w:rsidRDefault="0036641B">
      <w:pPr>
        <w:ind w:left="0" w:firstLine="0"/>
        <w:rPr>
          <w:highlight w:val="yellow"/>
        </w:rPr>
      </w:pPr>
    </w:p>
    <w:p w:rsidR="0036641B" w:rsidRDefault="0036641B">
      <w:pPr>
        <w:ind w:left="0" w:firstLine="0"/>
        <w:rPr>
          <w:highlight w:val="yellow"/>
        </w:rPr>
      </w:pPr>
    </w:p>
    <w:p w:rsidR="0036641B" w:rsidRDefault="00253CBD">
      <w:r>
        <w:t>________________________</w:t>
      </w:r>
    </w:p>
    <w:p w:rsidR="0036641B" w:rsidRDefault="00253CBD">
      <w:pPr>
        <w:ind w:hanging="353"/>
      </w:pPr>
      <w:r>
        <w:t>Příjemce</w:t>
      </w:r>
    </w:p>
    <w:p w:rsidR="0036641B" w:rsidRDefault="00253CBD">
      <w:pPr>
        <w:ind w:hanging="360"/>
        <w:rPr>
          <w:b/>
          <w:highlight w:val="yellow"/>
        </w:rPr>
      </w:pPr>
      <w:r>
        <w:rPr>
          <w:b/>
        </w:rPr>
        <w:t>Gymnázium Lanškroun</w:t>
      </w:r>
    </w:p>
    <w:p w:rsidR="0036641B" w:rsidRDefault="00253CBD">
      <w:pPr>
        <w:ind w:hanging="360"/>
      </w:pPr>
      <w:r>
        <w:t>Mgr. Jan Růžička, ředitel školy</w:t>
      </w:r>
    </w:p>
    <w:p w:rsidR="0036641B" w:rsidRDefault="0036641B">
      <w:pPr>
        <w:ind w:hanging="360"/>
        <w:sectPr w:rsidR="0036641B">
          <w:type w:val="continuous"/>
          <w:pgSz w:w="11906" w:h="16838"/>
          <w:pgMar w:top="1417" w:right="1417" w:bottom="1417" w:left="1417" w:header="708" w:footer="708" w:gutter="0"/>
          <w:cols w:num="2" w:space="708" w:equalWidth="0">
            <w:col w:w="4175" w:space="720"/>
            <w:col w:w="4175" w:space="0"/>
          </w:cols>
        </w:sectPr>
      </w:pPr>
    </w:p>
    <w:p w:rsidR="0036641B" w:rsidRDefault="00253CBD">
      <w:pPr>
        <w:spacing w:after="120"/>
        <w:ind w:left="0" w:firstLine="0"/>
        <w:jc w:val="center"/>
        <w:rPr>
          <w:rFonts w:ascii="Arial" w:eastAsia="Arial" w:hAnsi="Arial" w:cs="Arial"/>
          <w:b/>
          <w:sz w:val="28"/>
          <w:szCs w:val="28"/>
        </w:rPr>
      </w:pPr>
      <w:r>
        <w:rPr>
          <w:rFonts w:ascii="Arial" w:eastAsia="Arial" w:hAnsi="Arial" w:cs="Arial"/>
          <w:b/>
          <w:sz w:val="28"/>
          <w:szCs w:val="28"/>
        </w:rPr>
        <w:lastRenderedPageBreak/>
        <w:t>Příloha č. 1 – Specifikace předmětu plnění</w:t>
      </w:r>
    </w:p>
    <w:p w:rsidR="0036641B" w:rsidRDefault="0036641B">
      <w:pPr>
        <w:spacing w:after="47"/>
        <w:ind w:left="0" w:firstLine="0"/>
        <w:jc w:val="left"/>
        <w:rPr>
          <w:b/>
          <w:sz w:val="18"/>
          <w:szCs w:val="18"/>
          <w:u w:val="single"/>
        </w:rPr>
      </w:pPr>
    </w:p>
    <w:p w:rsidR="0036641B" w:rsidRDefault="0036641B">
      <w:pPr>
        <w:spacing w:after="47"/>
        <w:ind w:left="0" w:firstLine="0"/>
        <w:jc w:val="left"/>
        <w:rPr>
          <w:rFonts w:ascii="Arial" w:eastAsia="Arial" w:hAnsi="Arial" w:cs="Arial"/>
          <w:sz w:val="18"/>
          <w:szCs w:val="18"/>
        </w:rPr>
      </w:pPr>
    </w:p>
    <w:p w:rsidR="0036641B" w:rsidRDefault="0036641B">
      <w:pPr>
        <w:spacing w:after="47"/>
        <w:ind w:left="0" w:firstLine="0"/>
        <w:jc w:val="left"/>
        <w:rPr>
          <w:rFonts w:ascii="Arial" w:eastAsia="Arial" w:hAnsi="Arial" w:cs="Arial"/>
          <w:b/>
          <w:sz w:val="21"/>
          <w:szCs w:val="21"/>
        </w:rPr>
      </w:pPr>
    </w:p>
    <w:p w:rsidR="0036641B" w:rsidRDefault="00253CBD">
      <w:pPr>
        <w:numPr>
          <w:ilvl w:val="0"/>
          <w:numId w:val="16"/>
        </w:numPr>
        <w:spacing w:after="47" w:line="276" w:lineRule="auto"/>
        <w:ind w:left="284"/>
        <w:jc w:val="left"/>
        <w:rPr>
          <w:b/>
          <w:sz w:val="22"/>
          <w:szCs w:val="22"/>
        </w:rPr>
      </w:pPr>
      <w:r>
        <w:rPr>
          <w:b/>
          <w:sz w:val="22"/>
          <w:szCs w:val="22"/>
          <w:u w:val="single"/>
        </w:rPr>
        <w:t xml:space="preserve">Projektová výuka ve Španělsku - </w:t>
      </w:r>
      <w:proofErr w:type="spellStart"/>
      <w:r>
        <w:rPr>
          <w:b/>
          <w:sz w:val="22"/>
          <w:szCs w:val="22"/>
          <w:u w:val="single"/>
        </w:rPr>
        <w:t>English</w:t>
      </w:r>
      <w:proofErr w:type="spellEnd"/>
      <w:r>
        <w:rPr>
          <w:b/>
          <w:sz w:val="22"/>
          <w:szCs w:val="22"/>
          <w:u w:val="single"/>
        </w:rPr>
        <w:t xml:space="preserve"> and </w:t>
      </w:r>
      <w:proofErr w:type="spellStart"/>
      <w:r>
        <w:rPr>
          <w:b/>
          <w:sz w:val="22"/>
          <w:szCs w:val="22"/>
          <w:u w:val="single"/>
        </w:rPr>
        <w:t>Culture</w:t>
      </w:r>
      <w:proofErr w:type="spellEnd"/>
      <w:r>
        <w:rPr>
          <w:b/>
          <w:sz w:val="22"/>
          <w:szCs w:val="22"/>
          <w:u w:val="single"/>
        </w:rPr>
        <w:t xml:space="preserve"> 32h</w:t>
      </w:r>
    </w:p>
    <w:p w:rsidR="0036641B" w:rsidRDefault="0036641B">
      <w:pPr>
        <w:spacing w:after="47" w:line="276" w:lineRule="auto"/>
        <w:ind w:left="284" w:firstLine="0"/>
        <w:jc w:val="left"/>
        <w:rPr>
          <w:b/>
          <w:sz w:val="22"/>
          <w:szCs w:val="22"/>
        </w:rPr>
      </w:pPr>
    </w:p>
    <w:p w:rsidR="0036641B" w:rsidRDefault="00253CBD">
      <w:pPr>
        <w:spacing w:after="47"/>
        <w:ind w:left="0" w:firstLine="0"/>
        <w:jc w:val="left"/>
        <w:rPr>
          <w:b/>
          <w:sz w:val="22"/>
          <w:szCs w:val="22"/>
        </w:rPr>
      </w:pPr>
      <w:r>
        <w:rPr>
          <w:b/>
          <w:sz w:val="22"/>
          <w:szCs w:val="22"/>
        </w:rPr>
        <w:t>Délka pobytu: 5 dní + 2 dny cesta</w:t>
      </w:r>
    </w:p>
    <w:p w:rsidR="0036641B" w:rsidRDefault="00253CBD">
      <w:pPr>
        <w:spacing w:after="47"/>
        <w:ind w:left="0" w:firstLine="0"/>
        <w:jc w:val="left"/>
        <w:rPr>
          <w:b/>
          <w:sz w:val="22"/>
          <w:szCs w:val="22"/>
        </w:rPr>
      </w:pPr>
      <w:r>
        <w:rPr>
          <w:b/>
          <w:sz w:val="22"/>
          <w:szCs w:val="22"/>
        </w:rPr>
        <w:t xml:space="preserve">Škola: </w:t>
      </w:r>
      <w:proofErr w:type="spellStart"/>
      <w:r>
        <w:rPr>
          <w:b/>
          <w:sz w:val="22"/>
          <w:szCs w:val="22"/>
        </w:rPr>
        <w:t>European</w:t>
      </w:r>
      <w:proofErr w:type="spellEnd"/>
      <w:r>
        <w:rPr>
          <w:b/>
          <w:sz w:val="22"/>
          <w:szCs w:val="22"/>
        </w:rPr>
        <w:t xml:space="preserve"> </w:t>
      </w:r>
      <w:proofErr w:type="spellStart"/>
      <w:r>
        <w:rPr>
          <w:b/>
          <w:sz w:val="22"/>
          <w:szCs w:val="22"/>
        </w:rPr>
        <w:t>Trainee</w:t>
      </w:r>
      <w:proofErr w:type="spellEnd"/>
      <w:r>
        <w:rPr>
          <w:b/>
          <w:sz w:val="22"/>
          <w:szCs w:val="22"/>
        </w:rPr>
        <w:t xml:space="preserve"> </w:t>
      </w:r>
      <w:proofErr w:type="spellStart"/>
      <w:r>
        <w:rPr>
          <w:b/>
          <w:sz w:val="22"/>
          <w:szCs w:val="22"/>
        </w:rPr>
        <w:t>Academy</w:t>
      </w:r>
      <w:proofErr w:type="spellEnd"/>
      <w:r>
        <w:rPr>
          <w:b/>
          <w:sz w:val="22"/>
          <w:szCs w:val="22"/>
        </w:rPr>
        <w:t xml:space="preserve"> </w:t>
      </w:r>
      <w:proofErr w:type="spellStart"/>
      <w:r>
        <w:rPr>
          <w:b/>
          <w:sz w:val="22"/>
          <w:szCs w:val="22"/>
        </w:rPr>
        <w:t>Spain</w:t>
      </w:r>
      <w:proofErr w:type="spellEnd"/>
    </w:p>
    <w:p w:rsidR="0036641B" w:rsidRDefault="00253CBD">
      <w:pPr>
        <w:spacing w:after="47"/>
        <w:ind w:left="0" w:firstLine="0"/>
        <w:jc w:val="left"/>
        <w:rPr>
          <w:b/>
          <w:sz w:val="22"/>
          <w:szCs w:val="22"/>
        </w:rPr>
      </w:pPr>
      <w:r>
        <w:rPr>
          <w:b/>
          <w:sz w:val="22"/>
          <w:szCs w:val="22"/>
        </w:rPr>
        <w:t xml:space="preserve">Termín pobytu: </w:t>
      </w:r>
      <w:proofErr w:type="gramStart"/>
      <w:r>
        <w:rPr>
          <w:b/>
          <w:sz w:val="22"/>
          <w:szCs w:val="22"/>
        </w:rPr>
        <w:t>28.09.2025</w:t>
      </w:r>
      <w:proofErr w:type="gramEnd"/>
      <w:r>
        <w:rPr>
          <w:b/>
          <w:sz w:val="22"/>
          <w:szCs w:val="22"/>
        </w:rPr>
        <w:t xml:space="preserve"> - 04.10.2025</w:t>
      </w:r>
    </w:p>
    <w:p w:rsidR="0036641B" w:rsidRDefault="00253CBD">
      <w:pPr>
        <w:spacing w:after="47"/>
        <w:ind w:left="0" w:firstLine="0"/>
        <w:jc w:val="left"/>
        <w:rPr>
          <w:b/>
          <w:sz w:val="22"/>
          <w:szCs w:val="22"/>
        </w:rPr>
      </w:pPr>
      <w:r>
        <w:rPr>
          <w:b/>
          <w:sz w:val="22"/>
          <w:szCs w:val="22"/>
        </w:rPr>
        <w:t xml:space="preserve">Termín stáže: </w:t>
      </w:r>
      <w:proofErr w:type="gramStart"/>
      <w:r>
        <w:rPr>
          <w:b/>
          <w:sz w:val="22"/>
          <w:szCs w:val="22"/>
        </w:rPr>
        <w:t>29.09.2025</w:t>
      </w:r>
      <w:proofErr w:type="gramEnd"/>
      <w:r>
        <w:rPr>
          <w:b/>
          <w:sz w:val="22"/>
          <w:szCs w:val="22"/>
        </w:rPr>
        <w:t xml:space="preserve"> - 03.10.2025</w:t>
      </w:r>
    </w:p>
    <w:p w:rsidR="0036641B" w:rsidRDefault="00253CBD">
      <w:pPr>
        <w:spacing w:after="47"/>
        <w:ind w:left="0" w:firstLine="0"/>
        <w:jc w:val="left"/>
        <w:rPr>
          <w:b/>
          <w:sz w:val="22"/>
          <w:szCs w:val="22"/>
        </w:rPr>
      </w:pPr>
      <w:r>
        <w:rPr>
          <w:b/>
          <w:sz w:val="22"/>
          <w:szCs w:val="22"/>
        </w:rPr>
        <w:t>Počet studentů: 15</w:t>
      </w:r>
    </w:p>
    <w:p w:rsidR="0036641B" w:rsidRDefault="00253CBD">
      <w:pPr>
        <w:spacing w:after="47"/>
        <w:ind w:left="0" w:firstLine="0"/>
        <w:jc w:val="left"/>
        <w:rPr>
          <w:b/>
          <w:sz w:val="22"/>
          <w:szCs w:val="22"/>
        </w:rPr>
      </w:pPr>
      <w:r>
        <w:rPr>
          <w:b/>
          <w:sz w:val="22"/>
          <w:szCs w:val="22"/>
        </w:rPr>
        <w:t>Počet doprovodných osob: 1</w:t>
      </w:r>
    </w:p>
    <w:p w:rsidR="0036641B" w:rsidRDefault="00253CBD">
      <w:pPr>
        <w:spacing w:after="47"/>
        <w:ind w:left="0" w:firstLine="0"/>
        <w:jc w:val="left"/>
        <w:rPr>
          <w:b/>
          <w:sz w:val="22"/>
          <w:szCs w:val="22"/>
        </w:rPr>
      </w:pPr>
      <w:r>
        <w:rPr>
          <w:b/>
          <w:sz w:val="22"/>
          <w:szCs w:val="22"/>
        </w:rPr>
        <w:t>Zaměření:</w:t>
      </w:r>
      <w:r>
        <w:rPr>
          <w:sz w:val="22"/>
          <w:szCs w:val="22"/>
        </w:rPr>
        <w:t xml:space="preserve"> 32 hodin inovativního vzdělávání - projektová výuka v angličtině</w:t>
      </w:r>
    </w:p>
    <w:p w:rsidR="0036641B" w:rsidRDefault="0036641B">
      <w:pPr>
        <w:spacing w:after="47"/>
        <w:ind w:left="0" w:firstLine="0"/>
        <w:jc w:val="left"/>
        <w:rPr>
          <w:b/>
          <w:sz w:val="22"/>
          <w:szCs w:val="22"/>
        </w:rPr>
      </w:pPr>
    </w:p>
    <w:p w:rsidR="0036641B" w:rsidRDefault="0036641B">
      <w:pPr>
        <w:spacing w:after="47"/>
        <w:ind w:left="0" w:firstLine="0"/>
        <w:jc w:val="left"/>
        <w:rPr>
          <w:b/>
          <w:sz w:val="22"/>
          <w:szCs w:val="22"/>
        </w:rPr>
      </w:pPr>
    </w:p>
    <w:p w:rsidR="0036641B" w:rsidRDefault="00253CBD">
      <w:pPr>
        <w:spacing w:after="47"/>
        <w:ind w:left="0" w:firstLine="0"/>
        <w:jc w:val="left"/>
        <w:rPr>
          <w:b/>
          <w:sz w:val="22"/>
          <w:szCs w:val="22"/>
        </w:rPr>
      </w:pPr>
      <w:r>
        <w:rPr>
          <w:b/>
          <w:sz w:val="22"/>
          <w:szCs w:val="22"/>
        </w:rPr>
        <w:t>Studium zahrnuje</w:t>
      </w:r>
    </w:p>
    <w:p w:rsidR="0036641B" w:rsidRDefault="0036641B">
      <w:pPr>
        <w:spacing w:after="47"/>
        <w:ind w:left="709" w:firstLine="0"/>
        <w:jc w:val="left"/>
        <w:rPr>
          <w:sz w:val="22"/>
          <w:szCs w:val="22"/>
        </w:rPr>
      </w:pPr>
    </w:p>
    <w:p w:rsidR="0036641B" w:rsidRDefault="00253CBD">
      <w:pPr>
        <w:numPr>
          <w:ilvl w:val="0"/>
          <w:numId w:val="1"/>
        </w:numPr>
        <w:spacing w:after="47"/>
        <w:ind w:left="709"/>
        <w:jc w:val="left"/>
        <w:rPr>
          <w:rFonts w:ascii="Arial" w:eastAsia="Arial" w:hAnsi="Arial" w:cs="Arial"/>
          <w:sz w:val="22"/>
          <w:szCs w:val="22"/>
        </w:rPr>
      </w:pPr>
      <w:r>
        <w:rPr>
          <w:sz w:val="22"/>
          <w:szCs w:val="22"/>
        </w:rPr>
        <w:t xml:space="preserve">Studium na škole v délce 32 hodin týdně </w:t>
      </w:r>
    </w:p>
    <w:p w:rsidR="0036641B" w:rsidRDefault="00253CBD">
      <w:pPr>
        <w:numPr>
          <w:ilvl w:val="0"/>
          <w:numId w:val="1"/>
        </w:numPr>
        <w:spacing w:after="47"/>
        <w:ind w:left="709"/>
        <w:jc w:val="left"/>
        <w:rPr>
          <w:sz w:val="22"/>
          <w:szCs w:val="22"/>
        </w:rPr>
      </w:pPr>
      <w:r>
        <w:rPr>
          <w:sz w:val="22"/>
          <w:szCs w:val="22"/>
        </w:rPr>
        <w:t>Podpora zástupce školy v destinaci</w:t>
      </w:r>
    </w:p>
    <w:p w:rsidR="0036641B" w:rsidRDefault="00253CBD">
      <w:pPr>
        <w:numPr>
          <w:ilvl w:val="0"/>
          <w:numId w:val="2"/>
        </w:numPr>
        <w:spacing w:after="47"/>
        <w:jc w:val="left"/>
        <w:rPr>
          <w:rFonts w:ascii="Arial" w:eastAsia="Arial" w:hAnsi="Arial" w:cs="Arial"/>
          <w:sz w:val="22"/>
          <w:szCs w:val="22"/>
        </w:rPr>
      </w:pPr>
      <w:r>
        <w:rPr>
          <w:sz w:val="22"/>
          <w:szCs w:val="22"/>
        </w:rPr>
        <w:t>Potvrzení o absolvování kurzu vydané hostující institucí</w:t>
      </w:r>
    </w:p>
    <w:p w:rsidR="0036641B" w:rsidRDefault="00253CBD">
      <w:pPr>
        <w:numPr>
          <w:ilvl w:val="0"/>
          <w:numId w:val="2"/>
        </w:numPr>
        <w:spacing w:after="47"/>
        <w:jc w:val="left"/>
        <w:rPr>
          <w:rFonts w:ascii="Arial" w:eastAsia="Arial" w:hAnsi="Arial" w:cs="Arial"/>
          <w:sz w:val="22"/>
          <w:szCs w:val="22"/>
        </w:rPr>
      </w:pPr>
      <w:r>
        <w:rPr>
          <w:sz w:val="22"/>
          <w:szCs w:val="22"/>
        </w:rPr>
        <w:t>1 učitelé jako doprovod cestuje zdarma</w:t>
      </w:r>
    </w:p>
    <w:p w:rsidR="0036641B" w:rsidRDefault="0036641B">
      <w:pPr>
        <w:spacing w:after="47"/>
        <w:ind w:left="0" w:firstLine="0"/>
        <w:jc w:val="left"/>
        <w:rPr>
          <w:sz w:val="22"/>
          <w:szCs w:val="22"/>
        </w:rPr>
      </w:pPr>
    </w:p>
    <w:p w:rsidR="0036641B" w:rsidRDefault="00253CBD">
      <w:pPr>
        <w:spacing w:after="47"/>
        <w:ind w:left="0" w:firstLine="0"/>
        <w:jc w:val="left"/>
        <w:rPr>
          <w:b/>
          <w:sz w:val="22"/>
          <w:szCs w:val="22"/>
        </w:rPr>
      </w:pPr>
      <w:r>
        <w:rPr>
          <w:b/>
          <w:sz w:val="22"/>
          <w:szCs w:val="22"/>
        </w:rPr>
        <w:t>Doprava:</w:t>
      </w:r>
    </w:p>
    <w:p w:rsidR="0036641B" w:rsidRDefault="00253CBD">
      <w:pPr>
        <w:numPr>
          <w:ilvl w:val="0"/>
          <w:numId w:val="2"/>
        </w:numPr>
        <w:spacing w:after="47"/>
        <w:jc w:val="left"/>
        <w:rPr>
          <w:rFonts w:ascii="Arial" w:eastAsia="Arial" w:hAnsi="Arial" w:cs="Arial"/>
          <w:sz w:val="22"/>
          <w:szCs w:val="22"/>
        </w:rPr>
      </w:pPr>
      <w:r>
        <w:rPr>
          <w:sz w:val="22"/>
          <w:szCs w:val="22"/>
        </w:rPr>
        <w:t>doprava z letiště v destinaci do ubytování a zpět</w:t>
      </w:r>
    </w:p>
    <w:p w:rsidR="0036641B" w:rsidRDefault="00253CBD">
      <w:pPr>
        <w:numPr>
          <w:ilvl w:val="0"/>
          <w:numId w:val="2"/>
        </w:numPr>
        <w:spacing w:after="47"/>
        <w:jc w:val="left"/>
        <w:rPr>
          <w:rFonts w:ascii="Arial" w:eastAsia="Arial" w:hAnsi="Arial" w:cs="Arial"/>
          <w:sz w:val="22"/>
          <w:szCs w:val="22"/>
        </w:rPr>
      </w:pPr>
      <w:r>
        <w:rPr>
          <w:sz w:val="22"/>
          <w:szCs w:val="22"/>
        </w:rPr>
        <w:t>poskytnutí MHD karty na místní autobus v oblasti školy v době pobytu</w:t>
      </w:r>
    </w:p>
    <w:p w:rsidR="0036641B" w:rsidRDefault="0036641B">
      <w:pPr>
        <w:spacing w:after="47"/>
        <w:ind w:left="360" w:firstLine="0"/>
        <w:jc w:val="left"/>
        <w:rPr>
          <w:sz w:val="22"/>
          <w:szCs w:val="22"/>
        </w:rPr>
      </w:pPr>
    </w:p>
    <w:p w:rsidR="0036641B" w:rsidRDefault="00253CBD">
      <w:pPr>
        <w:spacing w:after="47"/>
        <w:ind w:left="0" w:firstLine="0"/>
        <w:jc w:val="left"/>
        <w:rPr>
          <w:b/>
          <w:sz w:val="22"/>
          <w:szCs w:val="22"/>
        </w:rPr>
      </w:pPr>
      <w:r>
        <w:rPr>
          <w:b/>
          <w:sz w:val="22"/>
          <w:szCs w:val="22"/>
        </w:rPr>
        <w:t>Ubytování:</w:t>
      </w:r>
    </w:p>
    <w:p w:rsidR="0036641B" w:rsidRDefault="00253CBD">
      <w:pPr>
        <w:numPr>
          <w:ilvl w:val="0"/>
          <w:numId w:val="2"/>
        </w:numPr>
        <w:spacing w:after="47" w:line="276" w:lineRule="auto"/>
        <w:jc w:val="left"/>
        <w:rPr>
          <w:sz w:val="22"/>
          <w:szCs w:val="22"/>
        </w:rPr>
      </w:pPr>
      <w:r>
        <w:rPr>
          <w:sz w:val="22"/>
          <w:szCs w:val="22"/>
        </w:rPr>
        <w:t>Ubytování ve školní rezidenci ve čtyřlůžkových pokojích pro 4 nebo 8 studentů dohromady (každý pokoj má 2 palandy a koupelnu)</w:t>
      </w:r>
    </w:p>
    <w:p w:rsidR="0036641B" w:rsidRDefault="00253CBD">
      <w:pPr>
        <w:numPr>
          <w:ilvl w:val="0"/>
          <w:numId w:val="2"/>
        </w:numPr>
        <w:spacing w:after="47" w:line="276" w:lineRule="auto"/>
        <w:jc w:val="left"/>
        <w:rPr>
          <w:sz w:val="22"/>
          <w:szCs w:val="22"/>
        </w:rPr>
      </w:pPr>
      <w:r>
        <w:rPr>
          <w:sz w:val="22"/>
          <w:szCs w:val="22"/>
        </w:rPr>
        <w:t>Ubytování ve školní rezidenci ve dvoulůžkových pokojích pro učitele (2 oddělené postele)</w:t>
      </w:r>
    </w:p>
    <w:p w:rsidR="0036641B" w:rsidRDefault="0036641B">
      <w:pPr>
        <w:spacing w:after="47" w:line="276" w:lineRule="auto"/>
        <w:ind w:left="720" w:firstLine="0"/>
        <w:jc w:val="left"/>
        <w:rPr>
          <w:sz w:val="22"/>
          <w:szCs w:val="22"/>
        </w:rPr>
      </w:pPr>
    </w:p>
    <w:p w:rsidR="0036641B" w:rsidRDefault="00253CBD">
      <w:pPr>
        <w:spacing w:after="47"/>
        <w:ind w:left="0" w:firstLine="0"/>
        <w:jc w:val="left"/>
        <w:rPr>
          <w:sz w:val="22"/>
          <w:szCs w:val="22"/>
        </w:rPr>
      </w:pPr>
      <w:r>
        <w:rPr>
          <w:b/>
          <w:sz w:val="22"/>
          <w:szCs w:val="22"/>
        </w:rPr>
        <w:t>Strava:</w:t>
      </w:r>
    </w:p>
    <w:p w:rsidR="0036641B" w:rsidRDefault="00253CBD">
      <w:pPr>
        <w:numPr>
          <w:ilvl w:val="0"/>
          <w:numId w:val="2"/>
        </w:numPr>
        <w:spacing w:after="47" w:line="276" w:lineRule="auto"/>
        <w:jc w:val="left"/>
        <w:rPr>
          <w:sz w:val="22"/>
          <w:szCs w:val="22"/>
        </w:rPr>
      </w:pPr>
      <w:r>
        <w:rPr>
          <w:sz w:val="22"/>
          <w:szCs w:val="22"/>
        </w:rPr>
        <w:t>Snídaně, obědy i večeře zajištěny po čas stáže ve školní kantýně pro všechny účastníky</w:t>
      </w:r>
    </w:p>
    <w:p w:rsidR="0036641B" w:rsidRDefault="00253CBD">
      <w:pPr>
        <w:numPr>
          <w:ilvl w:val="0"/>
          <w:numId w:val="2"/>
        </w:numPr>
        <w:spacing w:after="47" w:line="276" w:lineRule="auto"/>
        <w:jc w:val="left"/>
        <w:rPr>
          <w:sz w:val="22"/>
          <w:szCs w:val="22"/>
        </w:rPr>
      </w:pPr>
      <w:r>
        <w:rPr>
          <w:sz w:val="22"/>
          <w:szCs w:val="22"/>
        </w:rPr>
        <w:t>Pitný režim po celou dobu stáže</w:t>
      </w:r>
    </w:p>
    <w:p w:rsidR="0036641B" w:rsidRDefault="0036641B">
      <w:pPr>
        <w:spacing w:after="47"/>
        <w:ind w:left="0" w:firstLine="0"/>
        <w:jc w:val="left"/>
        <w:rPr>
          <w:sz w:val="22"/>
          <w:szCs w:val="22"/>
        </w:rPr>
      </w:pPr>
    </w:p>
    <w:p w:rsidR="0036641B" w:rsidRDefault="00253CBD">
      <w:pPr>
        <w:spacing w:after="47"/>
        <w:ind w:left="0" w:firstLine="0"/>
        <w:jc w:val="left"/>
        <w:rPr>
          <w:b/>
          <w:sz w:val="22"/>
          <w:szCs w:val="22"/>
        </w:rPr>
      </w:pPr>
      <w:r>
        <w:rPr>
          <w:b/>
          <w:sz w:val="22"/>
          <w:szCs w:val="22"/>
        </w:rPr>
        <w:t xml:space="preserve">Výlety: </w:t>
      </w:r>
    </w:p>
    <w:p w:rsidR="0036641B" w:rsidRDefault="00253CBD">
      <w:pPr>
        <w:numPr>
          <w:ilvl w:val="0"/>
          <w:numId w:val="2"/>
        </w:numPr>
        <w:spacing w:after="47" w:line="276" w:lineRule="auto"/>
        <w:ind w:left="709"/>
        <w:jc w:val="left"/>
        <w:rPr>
          <w:rFonts w:ascii="Arial" w:eastAsia="Arial" w:hAnsi="Arial" w:cs="Arial"/>
          <w:sz w:val="20"/>
          <w:szCs w:val="20"/>
        </w:rPr>
      </w:pPr>
      <w:r>
        <w:rPr>
          <w:sz w:val="22"/>
          <w:szCs w:val="22"/>
        </w:rPr>
        <w:t>1x tematická exkurze do místního podniku</w:t>
      </w:r>
    </w:p>
    <w:p w:rsidR="0036641B" w:rsidRDefault="0036641B">
      <w:pPr>
        <w:ind w:left="-360" w:firstLine="0"/>
      </w:pPr>
    </w:p>
    <w:sectPr w:rsidR="0036641B">
      <w:pgSz w:w="11906" w:h="16838"/>
      <w:pgMar w:top="1417" w:right="1417" w:bottom="1417" w:left="1417" w:header="708" w:footer="708" w:gutter="0"/>
      <w:cols w:space="708" w:equalWidth="0">
        <w:col w:w="9071"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41" w:rsidRDefault="00B61D41">
      <w:r>
        <w:separator/>
      </w:r>
    </w:p>
  </w:endnote>
  <w:endnote w:type="continuationSeparator" w:id="0">
    <w:p w:rsidR="00B61D41" w:rsidRDefault="00B6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1B" w:rsidRDefault="003664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41" w:rsidRDefault="00B61D41">
      <w:r>
        <w:separator/>
      </w:r>
    </w:p>
  </w:footnote>
  <w:footnote w:type="continuationSeparator" w:id="0">
    <w:p w:rsidR="00B61D41" w:rsidRDefault="00B61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65A"/>
    <w:multiLevelType w:val="multilevel"/>
    <w:tmpl w:val="4C8AA948"/>
    <w:lvl w:ilvl="0">
      <w:numFmt w:val="bullet"/>
      <w:lvlText w:val="-"/>
      <w:lvlJc w:val="left"/>
      <w:pPr>
        <w:ind w:left="1065"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15D99"/>
    <w:multiLevelType w:val="multilevel"/>
    <w:tmpl w:val="07A252A4"/>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8C0893"/>
    <w:multiLevelType w:val="multilevel"/>
    <w:tmpl w:val="1B56049A"/>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D9004CD"/>
    <w:multiLevelType w:val="multilevel"/>
    <w:tmpl w:val="A900FD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46F25"/>
    <w:multiLevelType w:val="multilevel"/>
    <w:tmpl w:val="4A1C957C"/>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AAE7D44"/>
    <w:multiLevelType w:val="multilevel"/>
    <w:tmpl w:val="FD16DAAC"/>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47C80721"/>
    <w:multiLevelType w:val="multilevel"/>
    <w:tmpl w:val="6A6C1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4BC0404E"/>
    <w:multiLevelType w:val="multilevel"/>
    <w:tmpl w:val="4FF85208"/>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4BD91541"/>
    <w:multiLevelType w:val="multilevel"/>
    <w:tmpl w:val="1316A422"/>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579C5257"/>
    <w:multiLevelType w:val="multilevel"/>
    <w:tmpl w:val="4A18D91C"/>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B4D5971"/>
    <w:multiLevelType w:val="multilevel"/>
    <w:tmpl w:val="0A2C80F0"/>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D990D39"/>
    <w:multiLevelType w:val="multilevel"/>
    <w:tmpl w:val="EF1A3692"/>
    <w:lvl w:ilvl="0">
      <w:start w:val="1"/>
      <w:numFmt w:val="decimal"/>
      <w:pStyle w:val="dkovn2rovn"/>
      <w:lvlText w:val="%1."/>
      <w:lvlJc w:val="left"/>
      <w:pPr>
        <w:tabs>
          <w:tab w:val="num" w:pos="720"/>
        </w:tabs>
        <w:ind w:left="720" w:hanging="720"/>
      </w:pPr>
    </w:lvl>
    <w:lvl w:ilvl="1">
      <w:start w:val="1"/>
      <w:numFmt w:val="decimal"/>
      <w:pStyle w:val="BBSnadpis2"/>
      <w:lvlText w:val="%2."/>
      <w:lvlJc w:val="left"/>
      <w:pPr>
        <w:tabs>
          <w:tab w:val="num" w:pos="1440"/>
        </w:tabs>
        <w:ind w:left="1440" w:hanging="720"/>
      </w:pPr>
    </w:lvl>
    <w:lvl w:ilvl="2">
      <w:start w:val="1"/>
      <w:numFmt w:val="decimal"/>
      <w:pStyle w:val="BBS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DAD1308"/>
    <w:multiLevelType w:val="multilevel"/>
    <w:tmpl w:val="8222D2A8"/>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E716A1B"/>
    <w:multiLevelType w:val="multilevel"/>
    <w:tmpl w:val="A73AFC66"/>
    <w:lvl w:ilvl="0">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4" w15:restartNumberingAfterBreak="0">
    <w:nsid w:val="5FBC79D0"/>
    <w:multiLevelType w:val="multilevel"/>
    <w:tmpl w:val="EC1A3A7A"/>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7B233A8C"/>
    <w:multiLevelType w:val="multilevel"/>
    <w:tmpl w:val="BA0E22B2"/>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7C465115"/>
    <w:multiLevelType w:val="multilevel"/>
    <w:tmpl w:val="A41C4DC0"/>
    <w:lvl w:ilvl="0">
      <w:start w:val="1"/>
      <w:numFmt w:val="decimal"/>
      <w:lvlText w:val="%1."/>
      <w:lvlJc w:val="left"/>
      <w:pPr>
        <w:ind w:left="786" w:hanging="360"/>
      </w:pPr>
      <w:rPr>
        <w:b w:val="0"/>
      </w:rPr>
    </w:lvl>
    <w:lvl w:ilvl="1">
      <w:start w:val="1"/>
      <w:numFmt w:val="lowerLetter"/>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3"/>
  </w:num>
  <w:num w:numId="3">
    <w:abstractNumId w:val="7"/>
  </w:num>
  <w:num w:numId="4">
    <w:abstractNumId w:val="8"/>
  </w:num>
  <w:num w:numId="5">
    <w:abstractNumId w:val="3"/>
  </w:num>
  <w:num w:numId="6">
    <w:abstractNumId w:val="12"/>
  </w:num>
  <w:num w:numId="7">
    <w:abstractNumId w:val="16"/>
  </w:num>
  <w:num w:numId="8">
    <w:abstractNumId w:val="1"/>
  </w:num>
  <w:num w:numId="9">
    <w:abstractNumId w:val="14"/>
  </w:num>
  <w:num w:numId="10">
    <w:abstractNumId w:val="10"/>
  </w:num>
  <w:num w:numId="11">
    <w:abstractNumId w:val="2"/>
  </w:num>
  <w:num w:numId="12">
    <w:abstractNumId w:val="15"/>
  </w:num>
  <w:num w:numId="13">
    <w:abstractNumId w:val="4"/>
  </w:num>
  <w:num w:numId="14">
    <w:abstractNumId w:val="5"/>
  </w:num>
  <w:num w:numId="15">
    <w:abstractNumId w:val="9"/>
  </w:num>
  <w:num w:numId="16">
    <w:abstractNumId w:val="6"/>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1B"/>
    <w:rsid w:val="00030671"/>
    <w:rsid w:val="00253CBD"/>
    <w:rsid w:val="00276531"/>
    <w:rsid w:val="0036641B"/>
    <w:rsid w:val="00812F47"/>
    <w:rsid w:val="009059E0"/>
    <w:rsid w:val="00B61D41"/>
    <w:rsid w:val="00BB1DE4"/>
    <w:rsid w:val="00C12C94"/>
    <w:rsid w:val="00E0576A"/>
    <w:rsid w:val="00FF6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73C9"/>
  <w15:docId w15:val="{1C5AC6BC-E501-4B00-8C7B-F451E065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ind w:left="425" w:hanging="8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3ACA"/>
    <w:pPr>
      <w:ind w:hanging="425"/>
    </w:pPr>
  </w:style>
  <w:style w:type="paragraph" w:styleId="Nadpis1">
    <w:name w:val="heading 1"/>
    <w:basedOn w:val="Normln"/>
    <w:next w:val="Normln"/>
    <w:link w:val="Nadpis1Char"/>
    <w:uiPriority w:val="9"/>
    <w:qFormat/>
    <w:rsid w:val="00FC3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FC3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FC3AC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C3AC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C3AC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C3AC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C3AC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C3AC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C3AC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FC3ACA"/>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FC3AC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C3AC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FC3AC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C3AC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C3AC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C3AC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C3AC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C3AC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C3ACA"/>
    <w:rPr>
      <w:rFonts w:eastAsiaTheme="majorEastAsia" w:cstheme="majorBidi"/>
      <w:color w:val="272727" w:themeColor="text1" w:themeTint="D8"/>
    </w:rPr>
  </w:style>
  <w:style w:type="character" w:customStyle="1" w:styleId="NzevChar">
    <w:name w:val="Název Char"/>
    <w:basedOn w:val="Standardnpsmoodstavce"/>
    <w:link w:val="Nzev"/>
    <w:uiPriority w:val="10"/>
    <w:rsid w:val="00FC3AC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rPr>
      <w:color w:val="595959"/>
      <w:sz w:val="28"/>
      <w:szCs w:val="28"/>
    </w:rPr>
  </w:style>
  <w:style w:type="character" w:customStyle="1" w:styleId="PodnadpisChar">
    <w:name w:val="Podnadpis Char"/>
    <w:basedOn w:val="Standardnpsmoodstavce"/>
    <w:link w:val="Podnadpis"/>
    <w:uiPriority w:val="11"/>
    <w:rsid w:val="00FC3AC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C3ACA"/>
    <w:pPr>
      <w:spacing w:before="160"/>
      <w:jc w:val="center"/>
    </w:pPr>
    <w:rPr>
      <w:i/>
      <w:iCs/>
      <w:color w:val="404040" w:themeColor="text1" w:themeTint="BF"/>
    </w:rPr>
  </w:style>
  <w:style w:type="character" w:customStyle="1" w:styleId="CittChar">
    <w:name w:val="Citát Char"/>
    <w:basedOn w:val="Standardnpsmoodstavce"/>
    <w:link w:val="Citt"/>
    <w:uiPriority w:val="29"/>
    <w:rsid w:val="00FC3ACA"/>
    <w:rPr>
      <w:i/>
      <w:iCs/>
      <w:color w:val="404040" w:themeColor="text1" w:themeTint="BF"/>
    </w:rPr>
  </w:style>
  <w:style w:type="paragraph" w:styleId="Odstavecseseznamem">
    <w:name w:val="List Paragraph"/>
    <w:basedOn w:val="Normln"/>
    <w:uiPriority w:val="34"/>
    <w:qFormat/>
    <w:rsid w:val="00FC3ACA"/>
    <w:pPr>
      <w:ind w:left="720"/>
      <w:contextualSpacing/>
    </w:pPr>
  </w:style>
  <w:style w:type="character" w:styleId="Zdraznnintenzivn">
    <w:name w:val="Intense Emphasis"/>
    <w:basedOn w:val="Standardnpsmoodstavce"/>
    <w:uiPriority w:val="21"/>
    <w:qFormat/>
    <w:rsid w:val="00FC3ACA"/>
    <w:rPr>
      <w:i/>
      <w:iCs/>
      <w:color w:val="2F5496" w:themeColor="accent1" w:themeShade="BF"/>
    </w:rPr>
  </w:style>
  <w:style w:type="paragraph" w:styleId="Vrazncitt">
    <w:name w:val="Intense Quote"/>
    <w:basedOn w:val="Normln"/>
    <w:next w:val="Normln"/>
    <w:link w:val="VrazncittChar"/>
    <w:uiPriority w:val="30"/>
    <w:qFormat/>
    <w:rsid w:val="00FC3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C3ACA"/>
    <w:rPr>
      <w:i/>
      <w:iCs/>
      <w:color w:val="2F5496" w:themeColor="accent1" w:themeShade="BF"/>
    </w:rPr>
  </w:style>
  <w:style w:type="character" w:styleId="Odkazintenzivn">
    <w:name w:val="Intense Reference"/>
    <w:basedOn w:val="Standardnpsmoodstavce"/>
    <w:uiPriority w:val="32"/>
    <w:qFormat/>
    <w:rsid w:val="00FC3ACA"/>
    <w:rPr>
      <w:b/>
      <w:bCs/>
      <w:smallCaps/>
      <w:color w:val="2F5496" w:themeColor="accent1" w:themeShade="BF"/>
      <w:spacing w:val="5"/>
    </w:rPr>
  </w:style>
  <w:style w:type="character" w:styleId="Hypertextovodkaz">
    <w:name w:val="Hyperlink"/>
    <w:uiPriority w:val="99"/>
    <w:unhideWhenUsed/>
    <w:rsid w:val="00FC3ACA"/>
    <w:rPr>
      <w:color w:val="0563C1"/>
      <w:u w:val="single"/>
    </w:rPr>
  </w:style>
  <w:style w:type="paragraph" w:styleId="Zkladntext">
    <w:name w:val="Body Text"/>
    <w:basedOn w:val="Normln"/>
    <w:link w:val="ZkladntextChar"/>
    <w:rsid w:val="00A30C93"/>
    <w:pPr>
      <w:spacing w:after="120"/>
      <w:ind w:left="0" w:firstLine="0"/>
      <w:jc w:val="left"/>
    </w:pPr>
  </w:style>
  <w:style w:type="character" w:customStyle="1" w:styleId="ZkladntextChar">
    <w:name w:val="Základní text Char"/>
    <w:basedOn w:val="Standardnpsmoodstavce"/>
    <w:link w:val="Zkladntext"/>
    <w:rsid w:val="00A30C93"/>
    <w:rPr>
      <w:rFonts w:ascii="Times New Roman" w:eastAsia="Times New Roman" w:hAnsi="Times New Roman" w:cs="Times New Roman"/>
      <w:kern w:val="0"/>
      <w:lang w:eastAsia="cs-CZ"/>
    </w:rPr>
  </w:style>
  <w:style w:type="paragraph" w:styleId="Bezmezer">
    <w:name w:val="No Spacing"/>
    <w:uiPriority w:val="1"/>
    <w:qFormat/>
    <w:rsid w:val="00A30C93"/>
    <w:rPr>
      <w:sz w:val="22"/>
      <w:szCs w:val="22"/>
    </w:rPr>
  </w:style>
  <w:style w:type="character" w:styleId="Odkaznakoment">
    <w:name w:val="annotation reference"/>
    <w:basedOn w:val="Standardnpsmoodstavce"/>
    <w:unhideWhenUsed/>
    <w:rsid w:val="00A30C93"/>
    <w:rPr>
      <w:sz w:val="16"/>
      <w:szCs w:val="16"/>
    </w:rPr>
  </w:style>
  <w:style w:type="paragraph" w:styleId="Textkomente">
    <w:name w:val="annotation text"/>
    <w:basedOn w:val="Normln"/>
    <w:link w:val="TextkomenteChar"/>
    <w:unhideWhenUsed/>
    <w:rsid w:val="00A30C93"/>
    <w:pPr>
      <w:spacing w:after="200"/>
      <w:ind w:left="0" w:firstLine="0"/>
      <w:jc w:val="left"/>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A30C93"/>
    <w:rPr>
      <w:kern w:val="0"/>
      <w:sz w:val="20"/>
      <w:szCs w:val="20"/>
    </w:rPr>
  </w:style>
  <w:style w:type="paragraph" w:styleId="Pedmtkomente">
    <w:name w:val="annotation subject"/>
    <w:basedOn w:val="Textkomente"/>
    <w:next w:val="Textkomente"/>
    <w:link w:val="PedmtkomenteChar"/>
    <w:uiPriority w:val="99"/>
    <w:semiHidden/>
    <w:unhideWhenUsed/>
    <w:rsid w:val="00004D77"/>
    <w:pPr>
      <w:spacing w:after="0"/>
      <w:ind w:left="425" w:hanging="425"/>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004D77"/>
    <w:rPr>
      <w:rFonts w:ascii="Times New Roman" w:eastAsia="Times New Roman" w:hAnsi="Times New Roman" w:cs="Times New Roman"/>
      <w:b/>
      <w:bCs/>
      <w:kern w:val="0"/>
      <w:sz w:val="20"/>
      <w:szCs w:val="20"/>
      <w:lang w:eastAsia="cs-CZ"/>
    </w:rPr>
  </w:style>
  <w:style w:type="paragraph" w:customStyle="1" w:styleId="dkovn2rovn">
    <w:name w:val="Řádkování 2.úrovně"/>
    <w:rsid w:val="00BD7423"/>
    <w:pPr>
      <w:numPr>
        <w:numId w:val="17"/>
      </w:numPr>
      <w:suppressAutoHyphens/>
    </w:pPr>
    <w:rPr>
      <w:rFonts w:cs="Georgia"/>
      <w:sz w:val="18"/>
      <w:szCs w:val="18"/>
      <w:lang w:eastAsia="zh-CN"/>
    </w:rPr>
  </w:style>
  <w:style w:type="table" w:customStyle="1" w:styleId="a">
    <w:basedOn w:val="TableNormal2"/>
    <w:tblPr>
      <w:tblStyleRowBandSize w:val="1"/>
      <w:tblStyleColBandSize w:val="1"/>
      <w:tblCellMar>
        <w:left w:w="115" w:type="dxa"/>
        <w:right w:w="115" w:type="dxa"/>
      </w:tblCellMar>
    </w:tblPr>
  </w:style>
  <w:style w:type="paragraph" w:styleId="Revize">
    <w:name w:val="Revision"/>
    <w:hidden/>
    <w:uiPriority w:val="99"/>
    <w:semiHidden/>
    <w:rsid w:val="001E1E41"/>
    <w:pPr>
      <w:ind w:left="0"/>
      <w:jc w:val="left"/>
    </w:pPr>
  </w:style>
  <w:style w:type="character" w:customStyle="1" w:styleId="apple-converted-space">
    <w:name w:val="apple-converted-space"/>
    <w:basedOn w:val="Standardnpsmoodstavce"/>
    <w:rsid w:val="001E1E41"/>
  </w:style>
  <w:style w:type="character" w:styleId="Zdraznn">
    <w:name w:val="Emphasis"/>
    <w:basedOn w:val="Standardnpsmoodstavce"/>
    <w:uiPriority w:val="20"/>
    <w:qFormat/>
    <w:rsid w:val="001E1E41"/>
    <w:rPr>
      <w:i/>
      <w:iCs/>
    </w:rPr>
  </w:style>
  <w:style w:type="paragraph" w:customStyle="1" w:styleId="BBSnadpis1">
    <w:name w:val="_BBS nadpis 1"/>
    <w:basedOn w:val="Nadpis1"/>
    <w:autoRedefine/>
    <w:qFormat/>
    <w:rsid w:val="00D01195"/>
    <w:pPr>
      <w:keepLines w:val="0"/>
      <w:tabs>
        <w:tab w:val="num" w:pos="360"/>
        <w:tab w:val="num" w:pos="720"/>
        <w:tab w:val="num" w:pos="851"/>
      </w:tabs>
      <w:spacing w:before="0" w:after="0"/>
      <w:ind w:left="851" w:hanging="851"/>
    </w:pPr>
    <w:rPr>
      <w:rFonts w:ascii="Arial" w:eastAsia="Times New Roman" w:hAnsi="Arial" w:cs="Arial"/>
      <w:b/>
      <w:bCs/>
      <w:color w:val="auto"/>
      <w:sz w:val="22"/>
      <w:szCs w:val="20"/>
      <w:u w:val="single"/>
      <w:lang w:val="sk-SK"/>
    </w:rPr>
  </w:style>
  <w:style w:type="paragraph" w:customStyle="1" w:styleId="BBSnormal">
    <w:name w:val="_BBS normal"/>
    <w:basedOn w:val="Normln"/>
    <w:qFormat/>
    <w:rsid w:val="00D01195"/>
    <w:pPr>
      <w:ind w:left="0" w:firstLine="0"/>
    </w:pPr>
    <w:rPr>
      <w:rFonts w:ascii="Arial" w:hAnsi="Arial" w:cs="Arial"/>
      <w:sz w:val="22"/>
      <w:szCs w:val="20"/>
    </w:rPr>
  </w:style>
  <w:style w:type="paragraph" w:customStyle="1" w:styleId="BBSnadpis2">
    <w:name w:val="_BBS nadpis 2"/>
    <w:basedOn w:val="Nadpis2"/>
    <w:next w:val="BBSnormal"/>
    <w:autoRedefine/>
    <w:qFormat/>
    <w:rsid w:val="00D01195"/>
    <w:pPr>
      <w:keepLines w:val="0"/>
      <w:numPr>
        <w:ilvl w:val="1"/>
        <w:numId w:val="18"/>
      </w:numPr>
      <w:tabs>
        <w:tab w:val="num" w:pos="360"/>
      </w:tabs>
      <w:spacing w:before="0" w:after="0"/>
      <w:ind w:left="0" w:firstLine="0"/>
      <w:jc w:val="left"/>
      <w:outlineLvl w:val="9"/>
    </w:pPr>
    <w:rPr>
      <w:rFonts w:ascii="Arial" w:eastAsia="Times New Roman" w:hAnsi="Arial" w:cs="Times New Roman"/>
      <w:b/>
      <w:color w:val="auto"/>
      <w:sz w:val="22"/>
      <w:szCs w:val="20"/>
    </w:rPr>
  </w:style>
  <w:style w:type="paragraph" w:customStyle="1" w:styleId="BBSnadpis3">
    <w:name w:val="_BBS nadpis 3"/>
    <w:basedOn w:val="Nadpis3"/>
    <w:next w:val="BBSnormal"/>
    <w:autoRedefine/>
    <w:qFormat/>
    <w:rsid w:val="00D01195"/>
    <w:pPr>
      <w:keepNext w:val="0"/>
      <w:keepLines w:val="0"/>
      <w:widowControl w:val="0"/>
      <w:numPr>
        <w:ilvl w:val="2"/>
        <w:numId w:val="18"/>
      </w:numPr>
      <w:tabs>
        <w:tab w:val="num" w:pos="360"/>
      </w:tabs>
      <w:spacing w:before="0" w:after="0"/>
      <w:ind w:left="0" w:firstLine="0"/>
    </w:pPr>
    <w:rPr>
      <w:rFonts w:ascii="Arial" w:eastAsia="Times New Roman" w:hAnsi="Arial" w:cs="Arial"/>
      <w:bCs/>
      <w:color w:val="auto"/>
      <w:sz w:val="22"/>
      <w:szCs w:val="20"/>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Normlntabulka"/>
    <w:tblPr>
      <w:tblStyleRowBandSize w:val="1"/>
      <w:tblStyleColBandSize w:val="1"/>
      <w:tblCellMar>
        <w:left w:w="115" w:type="dxa"/>
        <w:right w:w="115" w:type="dxa"/>
      </w:tblCellMar>
    </w:tblPr>
  </w:style>
  <w:style w:type="table" w:customStyle="1" w:styleId="a2">
    <w:basedOn w:val="Normlntabulk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rZ5z5PcvvaUZRwUv7JlE/I51g==">CgMxLjAyCGguZ2pkZ3hzOABqJgoUc3VnZ2VzdC5vbmtkcnduMGt3cWESDkZyYW4gQmFydG9zb3ZhaiYKFHN1Z2dlc3QubW5vb243ZWpydGo4Eg5GcmFuIEJhcnRvc292YXIhMWhLbnp1ZW9GQXFkZXpCTXh5ODJtTGotaFdrMUJUa0ZW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2506</Words>
  <Characters>14790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Lucie Medová</dc:creator>
  <cp:lastModifiedBy>Pavlína Novotná</cp:lastModifiedBy>
  <cp:revision>4</cp:revision>
  <dcterms:created xsi:type="dcterms:W3CDTF">2025-06-18T10:30:00Z</dcterms:created>
  <dcterms:modified xsi:type="dcterms:W3CDTF">2025-06-18T11:00:00Z</dcterms:modified>
</cp:coreProperties>
</file>