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662868C" w:rsidR="00974600" w:rsidRPr="00141E2B" w:rsidRDefault="00974600" w:rsidP="00141E2B">
      <w:pPr>
        <w:tabs>
          <w:tab w:val="left" w:pos="0"/>
          <w:tab w:val="left" w:pos="7655"/>
        </w:tabs>
        <w:ind w:left="14735" w:hanging="7655"/>
        <w:rPr>
          <w:rFonts w:ascii="Arial" w:hAnsi="Arial" w:cs="Arial"/>
          <w:sz w:val="22"/>
          <w:szCs w:val="22"/>
        </w:rPr>
      </w:pPr>
      <w:bookmarkStart w:id="0" w:name="_Hlk136523212"/>
      <w:r w:rsidRPr="00141E2B">
        <w:rPr>
          <w:rFonts w:ascii="Arial" w:hAnsi="Arial" w:cs="Arial"/>
          <w:sz w:val="22"/>
          <w:szCs w:val="22"/>
        </w:rPr>
        <w:t xml:space="preserve">Č.j.: </w:t>
      </w:r>
      <w:r w:rsidR="00141E2B" w:rsidRPr="00141E2B">
        <w:rPr>
          <w:rFonts w:ascii="Arial" w:hAnsi="Arial" w:cs="Arial"/>
          <w:sz w:val="22"/>
          <w:szCs w:val="22"/>
        </w:rPr>
        <w:t>SPU 229867/2025</w:t>
      </w:r>
    </w:p>
    <w:p w14:paraId="72AC36BD" w14:textId="2B61AD5C" w:rsidR="00974600" w:rsidRPr="00C160A8" w:rsidRDefault="00974600" w:rsidP="00141E2B">
      <w:pPr>
        <w:tabs>
          <w:tab w:val="left" w:pos="7655"/>
        </w:tabs>
        <w:ind w:left="7080"/>
        <w:rPr>
          <w:rFonts w:ascii="Arial" w:hAnsi="Arial" w:cs="Arial"/>
          <w:sz w:val="22"/>
          <w:szCs w:val="22"/>
        </w:rPr>
      </w:pPr>
      <w:r w:rsidRPr="00141E2B">
        <w:rPr>
          <w:rFonts w:ascii="Arial" w:hAnsi="Arial" w:cs="Arial"/>
          <w:sz w:val="22"/>
          <w:szCs w:val="22"/>
        </w:rPr>
        <w:t>UID:</w:t>
      </w:r>
      <w:r w:rsidR="00490516" w:rsidRPr="00141E2B">
        <w:t xml:space="preserve"> </w:t>
      </w:r>
      <w:r w:rsidR="00490516" w:rsidRPr="00141E2B">
        <w:rPr>
          <w:rFonts w:ascii="Arial" w:hAnsi="Arial" w:cs="Arial"/>
          <w:sz w:val="22"/>
          <w:szCs w:val="22"/>
        </w:rPr>
        <w:t>spuess980168d7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F965A71" w14:textId="17E8CEA1" w:rsidR="00C81E1D" w:rsidRDefault="008622DD" w:rsidP="00EC31F8">
      <w:pPr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 w:rsidRPr="00EC31F8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Kubeček Luboš</w:t>
      </w:r>
      <w:r w:rsidR="00E53E79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C81E1D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xxxxxxxxxxxxxxx</w:t>
      </w:r>
      <w:proofErr w:type="spellEnd"/>
    </w:p>
    <w:p w14:paraId="7A29567E" w14:textId="77777777" w:rsidR="00C81E1D" w:rsidRDefault="00C81E1D" w:rsidP="00EC31F8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C81E1D">
        <w:rPr>
          <w:rFonts w:ascii="Arial" w:hAnsi="Arial" w:cs="Arial"/>
          <w:sz w:val="22"/>
          <w:szCs w:val="22"/>
        </w:rPr>
        <w:t xml:space="preserve">IČO: </w:t>
      </w:r>
      <w:r w:rsidRPr="00C81E1D">
        <w:rPr>
          <w:rFonts w:ascii="Arial" w:hAnsi="Arial" w:cs="Arial"/>
          <w:b/>
          <w:bCs/>
          <w:sz w:val="22"/>
          <w:szCs w:val="22"/>
        </w:rPr>
        <w:t>60240539</w:t>
      </w:r>
      <w:r w:rsidR="00E53E79">
        <w:rPr>
          <w:rFonts w:ascii="Arial" w:hAnsi="Arial" w:cs="Arial"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bytem </w:t>
      </w:r>
      <w:r w:rsidR="008622DD" w:rsidRPr="00EC31F8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Loučovice 294, Loučovice, 38276</w:t>
      </w:r>
      <w:r w:rsidR="00E53E79" w:rsidRPr="00EC31F8">
        <w:rPr>
          <w:rFonts w:ascii="Arial" w:hAnsi="Arial" w:cs="Arial"/>
          <w:iCs/>
          <w:sz w:val="24"/>
          <w:szCs w:val="24"/>
        </w:rPr>
        <w:t xml:space="preserve"> </w:t>
      </w:r>
    </w:p>
    <w:p w14:paraId="253CF368" w14:textId="2F917459" w:rsidR="00C07582" w:rsidRPr="00FE179C" w:rsidRDefault="00E53E79" w:rsidP="00EC31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5EC947B2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96N04/33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AF1486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C1A88">
        <w:rPr>
          <w:rFonts w:ascii="Arial" w:hAnsi="Arial" w:cs="Arial"/>
          <w:bCs/>
          <w:sz w:val="22"/>
          <w:szCs w:val="22"/>
        </w:rPr>
        <w:t>Pron</w:t>
      </w:r>
      <w:r w:rsidR="004446ED" w:rsidRPr="00CC1A88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CC1A88">
        <w:rPr>
          <w:rFonts w:ascii="Arial" w:hAnsi="Arial" w:cs="Arial"/>
          <w:bCs/>
          <w:sz w:val="22"/>
          <w:szCs w:val="22"/>
        </w:rPr>
        <w:t>30.06.2004</w:t>
      </w:r>
      <w:r w:rsidR="004446ED" w:rsidRPr="00CC1A8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1A88">
        <w:rPr>
          <w:rFonts w:ascii="Arial" w:hAnsi="Arial" w:cs="Arial"/>
          <w:bCs/>
          <w:sz w:val="22"/>
          <w:szCs w:val="22"/>
        </w:rPr>
        <w:t>nájemní smlouvu č. </w:t>
      </w:r>
      <w:r w:rsidRPr="00CC1A88">
        <w:rPr>
          <w:rFonts w:ascii="Arial" w:hAnsi="Arial" w:cs="Arial"/>
          <w:sz w:val="22"/>
          <w:szCs w:val="22"/>
        </w:rPr>
        <w:t>96N04/33</w:t>
      </w:r>
      <w:r w:rsidRPr="00CC1A8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1A88">
        <w:rPr>
          <w:rFonts w:ascii="Arial" w:hAnsi="Arial" w:cs="Arial"/>
          <w:bCs/>
          <w:sz w:val="22"/>
          <w:szCs w:val="22"/>
        </w:rPr>
        <w:t xml:space="preserve">a dne 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dodatek </w:t>
      </w:r>
      <w:r w:rsidR="007F2A2C">
        <w:rPr>
          <w:rFonts w:ascii="Arial" w:hAnsi="Arial" w:cs="Arial"/>
          <w:bCs/>
          <w:sz w:val="22"/>
          <w:szCs w:val="22"/>
        </w:rPr>
        <w:br/>
      </w:r>
      <w:r w:rsidR="00EC31F8" w:rsidRPr="00CC1A88">
        <w:rPr>
          <w:rFonts w:ascii="Arial" w:hAnsi="Arial" w:cs="Arial"/>
          <w:bCs/>
          <w:sz w:val="22"/>
          <w:szCs w:val="22"/>
        </w:rPr>
        <w:t>č. 1 ze dne 31.08.2005, dodatek č. 2 ze dne 31.07.2007, dodatek č. 3 ze dne 31.08.2007, dodatek č. 4 ze dne 31.08.2007, dodatek č. 5 ze dne 27.09.2007, dodatek č. 6 ze dne 29.02.2008, dodatek č. 7 ze dne 31.03.2008, dodat</w:t>
      </w:r>
      <w:r w:rsidR="00364FF2" w:rsidRPr="00CC1A88">
        <w:rPr>
          <w:rFonts w:ascii="Arial" w:hAnsi="Arial" w:cs="Arial"/>
          <w:bCs/>
          <w:sz w:val="22"/>
          <w:szCs w:val="22"/>
        </w:rPr>
        <w:t>ek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 č. 8 ze dne 29.</w:t>
      </w:r>
      <w:r w:rsidR="00364FF2" w:rsidRPr="00CC1A88">
        <w:rPr>
          <w:rFonts w:ascii="Arial" w:hAnsi="Arial" w:cs="Arial"/>
          <w:bCs/>
          <w:sz w:val="22"/>
          <w:szCs w:val="22"/>
        </w:rPr>
        <w:t>0</w:t>
      </w:r>
      <w:r w:rsidR="00EC31F8" w:rsidRPr="00CC1A88">
        <w:rPr>
          <w:rFonts w:ascii="Arial" w:hAnsi="Arial" w:cs="Arial"/>
          <w:bCs/>
          <w:sz w:val="22"/>
          <w:szCs w:val="22"/>
        </w:rPr>
        <w:t>5. 2009, dodat</w:t>
      </w:r>
      <w:r w:rsidR="00364FF2" w:rsidRPr="00CC1A88">
        <w:rPr>
          <w:rFonts w:ascii="Arial" w:hAnsi="Arial" w:cs="Arial"/>
          <w:bCs/>
          <w:sz w:val="22"/>
          <w:szCs w:val="22"/>
        </w:rPr>
        <w:t>ek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 č. 9 ze dne 26.</w:t>
      </w:r>
      <w:r w:rsidR="00364FF2" w:rsidRPr="00CC1A88">
        <w:rPr>
          <w:rFonts w:ascii="Arial" w:hAnsi="Arial" w:cs="Arial"/>
          <w:bCs/>
          <w:sz w:val="22"/>
          <w:szCs w:val="22"/>
        </w:rPr>
        <w:t>0</w:t>
      </w:r>
      <w:r w:rsidR="00EC31F8" w:rsidRPr="00CC1A88">
        <w:rPr>
          <w:rFonts w:ascii="Arial" w:hAnsi="Arial" w:cs="Arial"/>
          <w:bCs/>
          <w:sz w:val="22"/>
          <w:szCs w:val="22"/>
        </w:rPr>
        <w:t>2.2010, dodat</w:t>
      </w:r>
      <w:r w:rsidR="00364FF2" w:rsidRPr="00CC1A88">
        <w:rPr>
          <w:rFonts w:ascii="Arial" w:hAnsi="Arial" w:cs="Arial"/>
          <w:bCs/>
          <w:sz w:val="22"/>
          <w:szCs w:val="22"/>
        </w:rPr>
        <w:t>ek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 č. 10 ze dne 27.</w:t>
      </w:r>
      <w:r w:rsidR="00364FF2" w:rsidRPr="00CC1A88">
        <w:rPr>
          <w:rFonts w:ascii="Arial" w:hAnsi="Arial" w:cs="Arial"/>
          <w:bCs/>
          <w:sz w:val="22"/>
          <w:szCs w:val="22"/>
        </w:rPr>
        <w:t>0</w:t>
      </w:r>
      <w:r w:rsidR="00EC31F8" w:rsidRPr="00CC1A88">
        <w:rPr>
          <w:rFonts w:ascii="Arial" w:hAnsi="Arial" w:cs="Arial"/>
          <w:bCs/>
          <w:sz w:val="22"/>
          <w:szCs w:val="22"/>
        </w:rPr>
        <w:t>9.2010, dodat</w:t>
      </w:r>
      <w:r w:rsidR="00364FF2" w:rsidRPr="00CC1A88">
        <w:rPr>
          <w:rFonts w:ascii="Arial" w:hAnsi="Arial" w:cs="Arial"/>
          <w:bCs/>
          <w:sz w:val="22"/>
          <w:szCs w:val="22"/>
        </w:rPr>
        <w:t>ek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 č. 11 ze dne 21.</w:t>
      </w:r>
      <w:r w:rsidR="00364FF2" w:rsidRPr="00CC1A88">
        <w:rPr>
          <w:rFonts w:ascii="Arial" w:hAnsi="Arial" w:cs="Arial"/>
          <w:bCs/>
          <w:sz w:val="22"/>
          <w:szCs w:val="22"/>
        </w:rPr>
        <w:t>0</w:t>
      </w:r>
      <w:r w:rsidR="00EC31F8" w:rsidRPr="00CC1A88">
        <w:rPr>
          <w:rFonts w:ascii="Arial" w:hAnsi="Arial" w:cs="Arial"/>
          <w:bCs/>
          <w:sz w:val="22"/>
          <w:szCs w:val="22"/>
        </w:rPr>
        <w:t>9.2011, dodat</w:t>
      </w:r>
      <w:r w:rsidR="00364FF2" w:rsidRPr="00CC1A88">
        <w:rPr>
          <w:rFonts w:ascii="Arial" w:hAnsi="Arial" w:cs="Arial"/>
          <w:bCs/>
          <w:sz w:val="22"/>
          <w:szCs w:val="22"/>
        </w:rPr>
        <w:t>ek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 č. 12 ze dne 14.</w:t>
      </w:r>
      <w:r w:rsidR="00364FF2" w:rsidRPr="00CC1A88">
        <w:rPr>
          <w:rFonts w:ascii="Arial" w:hAnsi="Arial" w:cs="Arial"/>
          <w:bCs/>
          <w:sz w:val="22"/>
          <w:szCs w:val="22"/>
        </w:rPr>
        <w:t>0</w:t>
      </w:r>
      <w:r w:rsidR="00EC31F8" w:rsidRPr="00CC1A88">
        <w:rPr>
          <w:rFonts w:ascii="Arial" w:hAnsi="Arial" w:cs="Arial"/>
          <w:bCs/>
          <w:sz w:val="22"/>
          <w:szCs w:val="22"/>
        </w:rPr>
        <w:t>5.2015, dodat</w:t>
      </w:r>
      <w:r w:rsidR="00364FF2" w:rsidRPr="00CC1A88">
        <w:rPr>
          <w:rFonts w:ascii="Arial" w:hAnsi="Arial" w:cs="Arial"/>
          <w:bCs/>
          <w:sz w:val="22"/>
          <w:szCs w:val="22"/>
        </w:rPr>
        <w:t>ek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 č. 13 ze dne 14.</w:t>
      </w:r>
      <w:r w:rsidR="00364FF2" w:rsidRPr="00CC1A88">
        <w:rPr>
          <w:rFonts w:ascii="Arial" w:hAnsi="Arial" w:cs="Arial"/>
          <w:bCs/>
          <w:sz w:val="22"/>
          <w:szCs w:val="22"/>
        </w:rPr>
        <w:t>0</w:t>
      </w:r>
      <w:r w:rsidR="00EC31F8" w:rsidRPr="00CC1A88">
        <w:rPr>
          <w:rFonts w:ascii="Arial" w:hAnsi="Arial" w:cs="Arial"/>
          <w:bCs/>
          <w:sz w:val="22"/>
          <w:szCs w:val="22"/>
        </w:rPr>
        <w:t>5.2015</w:t>
      </w:r>
      <w:r w:rsidR="00364FF2" w:rsidRPr="00CC1A88">
        <w:rPr>
          <w:rFonts w:ascii="Arial" w:hAnsi="Arial" w:cs="Arial"/>
          <w:bCs/>
          <w:sz w:val="22"/>
          <w:szCs w:val="22"/>
        </w:rPr>
        <w:t xml:space="preserve">, </w:t>
      </w:r>
      <w:r w:rsidR="00EC31F8" w:rsidRPr="00CC1A88">
        <w:rPr>
          <w:rFonts w:ascii="Arial" w:hAnsi="Arial" w:cs="Arial"/>
          <w:bCs/>
          <w:sz w:val="22"/>
          <w:szCs w:val="22"/>
        </w:rPr>
        <w:t>doda</w:t>
      </w:r>
      <w:r w:rsidR="00364FF2" w:rsidRPr="00CC1A88">
        <w:rPr>
          <w:rFonts w:ascii="Arial" w:hAnsi="Arial" w:cs="Arial"/>
          <w:bCs/>
          <w:sz w:val="22"/>
          <w:szCs w:val="22"/>
        </w:rPr>
        <w:t>tek</w:t>
      </w:r>
      <w:r w:rsidR="00EC31F8" w:rsidRPr="00CC1A88">
        <w:rPr>
          <w:rFonts w:ascii="Arial" w:hAnsi="Arial" w:cs="Arial"/>
          <w:bCs/>
          <w:sz w:val="22"/>
          <w:szCs w:val="22"/>
        </w:rPr>
        <w:t xml:space="preserve"> č. 14 ze dne 29.</w:t>
      </w:r>
      <w:r w:rsidR="00364FF2" w:rsidRPr="00CC1A88">
        <w:rPr>
          <w:rFonts w:ascii="Arial" w:hAnsi="Arial" w:cs="Arial"/>
          <w:bCs/>
          <w:sz w:val="22"/>
          <w:szCs w:val="22"/>
        </w:rPr>
        <w:t>0</w:t>
      </w:r>
      <w:r w:rsidR="00EC31F8" w:rsidRPr="00CC1A88">
        <w:rPr>
          <w:rFonts w:ascii="Arial" w:hAnsi="Arial" w:cs="Arial"/>
          <w:bCs/>
          <w:sz w:val="22"/>
          <w:szCs w:val="22"/>
        </w:rPr>
        <w:t>9.2016</w:t>
      </w:r>
      <w:r w:rsidR="00E93635">
        <w:rPr>
          <w:rFonts w:ascii="Arial" w:hAnsi="Arial" w:cs="Arial"/>
          <w:bCs/>
          <w:sz w:val="22"/>
          <w:szCs w:val="22"/>
        </w:rPr>
        <w:t>,</w:t>
      </w:r>
      <w:r w:rsidR="00364FF2" w:rsidRPr="00CC1A88">
        <w:rPr>
          <w:rFonts w:ascii="Arial" w:hAnsi="Arial" w:cs="Arial"/>
          <w:bCs/>
          <w:sz w:val="22"/>
          <w:szCs w:val="22"/>
        </w:rPr>
        <w:t xml:space="preserve"> dodatek č. 15 ze dne </w:t>
      </w:r>
      <w:r w:rsidR="006E1332">
        <w:rPr>
          <w:rFonts w:ascii="Arial" w:hAnsi="Arial" w:cs="Arial"/>
          <w:bCs/>
          <w:sz w:val="22"/>
          <w:szCs w:val="22"/>
        </w:rPr>
        <w:t>15.08.2017 a dod</w:t>
      </w:r>
      <w:r w:rsidR="005979C6">
        <w:rPr>
          <w:rFonts w:ascii="Arial" w:hAnsi="Arial" w:cs="Arial"/>
          <w:bCs/>
          <w:sz w:val="22"/>
          <w:szCs w:val="22"/>
        </w:rPr>
        <w:t xml:space="preserve">atek č. </w:t>
      </w:r>
      <w:r w:rsidR="00C86371">
        <w:rPr>
          <w:rFonts w:ascii="Arial" w:hAnsi="Arial" w:cs="Arial"/>
          <w:bCs/>
          <w:sz w:val="22"/>
          <w:szCs w:val="22"/>
        </w:rPr>
        <w:t xml:space="preserve">16 ze dne </w:t>
      </w:r>
      <w:r w:rsidR="00364FF2" w:rsidRPr="00CC1A88">
        <w:rPr>
          <w:rFonts w:ascii="Arial" w:hAnsi="Arial" w:cs="Arial"/>
          <w:bCs/>
          <w:sz w:val="22"/>
          <w:szCs w:val="22"/>
        </w:rPr>
        <w:t>26.07.2022</w:t>
      </w:r>
      <w:r w:rsidR="005979C6">
        <w:rPr>
          <w:rFonts w:ascii="Arial" w:hAnsi="Arial" w:cs="Arial"/>
          <w:bCs/>
          <w:sz w:val="22"/>
          <w:szCs w:val="22"/>
        </w:rPr>
        <w:t xml:space="preserve"> </w:t>
      </w:r>
      <w:r w:rsidRPr="00CC1A88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CC1A88">
        <w:rPr>
          <w:rFonts w:ascii="Arial" w:hAnsi="Arial" w:cs="Arial"/>
          <w:bCs/>
          <w:sz w:val="22"/>
          <w:szCs w:val="22"/>
        </w:rPr>
        <w:t>„</w:t>
      </w:r>
      <w:r w:rsidRPr="00CC1A88">
        <w:rPr>
          <w:rFonts w:ascii="Arial" w:hAnsi="Arial" w:cs="Arial"/>
          <w:bCs/>
          <w:sz w:val="22"/>
          <w:szCs w:val="22"/>
        </w:rPr>
        <w:t>smlouva</w:t>
      </w:r>
      <w:r w:rsidR="003476BD" w:rsidRPr="00CC1A88">
        <w:rPr>
          <w:rFonts w:ascii="Arial" w:hAnsi="Arial" w:cs="Arial"/>
          <w:bCs/>
          <w:sz w:val="22"/>
          <w:szCs w:val="22"/>
        </w:rPr>
        <w:t>“</w:t>
      </w:r>
      <w:r w:rsidRPr="00CC1A88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E3E966D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64FF2" w:rsidRPr="00364FF2">
        <w:rPr>
          <w:rFonts w:ascii="Arial" w:hAnsi="Arial" w:cs="Arial"/>
          <w:b/>
          <w:sz w:val="22"/>
          <w:szCs w:val="22"/>
        </w:rPr>
        <w:t>30.06.2025.</w:t>
      </w:r>
    </w:p>
    <w:p w14:paraId="2EEB3D5D" w14:textId="77777777" w:rsidR="00C07743" w:rsidRPr="00F97439" w:rsidRDefault="00C07743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46F3317A" w14:textId="47E3825F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97439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C07743" w:rsidRPr="00F97439">
        <w:rPr>
          <w:rFonts w:ascii="Arial" w:hAnsi="Arial" w:cs="Arial"/>
          <w:b/>
          <w:sz w:val="22"/>
          <w:szCs w:val="22"/>
        </w:rPr>
        <w:t>01.07.2025</w:t>
      </w:r>
      <w:r w:rsidR="00F97439" w:rsidRPr="00F97439">
        <w:rPr>
          <w:rFonts w:ascii="Arial" w:hAnsi="Arial" w:cs="Arial"/>
          <w:b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DCD88E5" w14:textId="77777777" w:rsidR="00F97439" w:rsidRDefault="00F97439" w:rsidP="00141E2B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54D3564" w14:textId="632A6E12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675A773" w:rsidR="00481F46" w:rsidRPr="000B4D8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B4D87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B4D87">
        <w:rPr>
          <w:rFonts w:ascii="Arial" w:hAnsi="Arial" w:cs="Arial"/>
          <w:bCs/>
          <w:sz w:val="22"/>
          <w:szCs w:val="22"/>
        </w:rPr>
        <w:t xml:space="preserve"> </w:t>
      </w:r>
      <w:r w:rsidRPr="000B4D87">
        <w:rPr>
          <w:rFonts w:ascii="Arial" w:hAnsi="Arial" w:cs="Arial"/>
          <w:bCs/>
          <w:sz w:val="22"/>
          <w:szCs w:val="22"/>
        </w:rPr>
        <w:t>nájemní smlouvy č. </w:t>
      </w:r>
      <w:r w:rsidRPr="000B4D87">
        <w:rPr>
          <w:rFonts w:ascii="Arial" w:hAnsi="Arial" w:cs="Arial"/>
          <w:sz w:val="22"/>
          <w:szCs w:val="22"/>
        </w:rPr>
        <w:t>96N04/33</w:t>
      </w:r>
      <w:r w:rsidR="00C47114" w:rsidRPr="000B4D87">
        <w:rPr>
          <w:rFonts w:ascii="Arial" w:hAnsi="Arial" w:cs="Arial"/>
          <w:bCs/>
          <w:sz w:val="22"/>
          <w:szCs w:val="22"/>
        </w:rPr>
        <w:t xml:space="preserve"> </w:t>
      </w:r>
      <w:r w:rsidRPr="000B4D87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0B4D87">
        <w:rPr>
          <w:rFonts w:ascii="Arial" w:hAnsi="Arial" w:cs="Arial"/>
          <w:b/>
          <w:sz w:val="22"/>
          <w:szCs w:val="22"/>
        </w:rPr>
        <w:t xml:space="preserve">výši </w:t>
      </w:r>
      <w:r w:rsidR="00F97439" w:rsidRPr="000B4D87">
        <w:rPr>
          <w:rFonts w:ascii="Arial" w:hAnsi="Arial" w:cs="Arial"/>
          <w:b/>
          <w:sz w:val="22"/>
          <w:szCs w:val="22"/>
        </w:rPr>
        <w:t>11 003</w:t>
      </w:r>
      <w:r w:rsidRPr="000B4D87">
        <w:rPr>
          <w:rFonts w:ascii="Arial" w:hAnsi="Arial" w:cs="Arial"/>
          <w:b/>
          <w:sz w:val="22"/>
          <w:szCs w:val="22"/>
        </w:rPr>
        <w:t xml:space="preserve"> Kč</w:t>
      </w:r>
      <w:r w:rsidRPr="000B4D87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proofErr w:type="gramStart"/>
      <w:r w:rsidRPr="000B4D87">
        <w:rPr>
          <w:rFonts w:ascii="Arial" w:hAnsi="Arial" w:cs="Arial"/>
          <w:bCs/>
          <w:sz w:val="22"/>
          <w:szCs w:val="22"/>
        </w:rPr>
        <w:t>slovy:</w:t>
      </w:r>
      <w:r w:rsidR="00780C53" w:rsidRPr="000B4D87">
        <w:rPr>
          <w:rFonts w:ascii="Arial" w:hAnsi="Arial" w:cs="Arial"/>
          <w:bCs/>
          <w:sz w:val="22"/>
          <w:szCs w:val="22"/>
        </w:rPr>
        <w:t>jedenáct</w:t>
      </w:r>
      <w:proofErr w:type="spellEnd"/>
      <w:proofErr w:type="gramEnd"/>
      <w:r w:rsidR="00780C53" w:rsidRPr="000B4D87">
        <w:rPr>
          <w:rFonts w:ascii="Arial" w:hAnsi="Arial" w:cs="Arial"/>
          <w:bCs/>
          <w:sz w:val="22"/>
          <w:szCs w:val="22"/>
        </w:rPr>
        <w:t xml:space="preserve"> tisíc tři</w:t>
      </w:r>
      <w:r w:rsidRPr="000B4D87">
        <w:rPr>
          <w:rFonts w:ascii="Arial" w:hAnsi="Arial" w:cs="Arial"/>
          <w:bCs/>
          <w:sz w:val="22"/>
          <w:szCs w:val="22"/>
        </w:rPr>
        <w:t xml:space="preserve"> korun</w:t>
      </w:r>
      <w:r w:rsidR="00780C53" w:rsidRPr="000B4D87">
        <w:rPr>
          <w:rFonts w:ascii="Arial" w:hAnsi="Arial" w:cs="Arial"/>
          <w:bCs/>
          <w:sz w:val="22"/>
          <w:szCs w:val="22"/>
        </w:rPr>
        <w:t>y</w:t>
      </w:r>
      <w:r w:rsidRPr="000B4D87">
        <w:rPr>
          <w:rFonts w:ascii="Arial" w:hAnsi="Arial" w:cs="Arial"/>
          <w:bCs/>
          <w:sz w:val="22"/>
          <w:szCs w:val="22"/>
        </w:rPr>
        <w:t xml:space="preserve"> českých).</w:t>
      </w:r>
    </w:p>
    <w:p w14:paraId="24485427" w14:textId="77777777" w:rsidR="00481F46" w:rsidRPr="000B4D8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36AC20B" w:rsidR="00481F46" w:rsidRPr="000B4D87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0B4D8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B4D87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B4D87">
        <w:rPr>
          <w:rFonts w:ascii="Arial" w:hAnsi="Arial" w:cs="Arial"/>
          <w:bCs/>
          <w:sz w:val="22"/>
          <w:szCs w:val="22"/>
        </w:rPr>
        <w:t>nájemce</w:t>
      </w:r>
      <w:r w:rsidR="008E1B85" w:rsidRPr="000B4D8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B4D87">
        <w:rPr>
          <w:rFonts w:ascii="Arial" w:hAnsi="Arial" w:cs="Arial"/>
          <w:bCs/>
          <w:sz w:val="22"/>
          <w:szCs w:val="22"/>
        </w:rPr>
        <w:t>a</w:t>
      </w:r>
      <w:r w:rsidR="008E1B85" w:rsidRPr="000B4D8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B4D87">
        <w:rPr>
          <w:rFonts w:ascii="Arial" w:hAnsi="Arial" w:cs="Arial"/>
          <w:bCs/>
          <w:sz w:val="22"/>
          <w:szCs w:val="22"/>
        </w:rPr>
        <w:t xml:space="preserve">nejpozději do </w:t>
      </w:r>
      <w:r w:rsidR="00780C53" w:rsidRPr="000B4D87">
        <w:rPr>
          <w:rFonts w:ascii="Arial" w:hAnsi="Arial" w:cs="Arial"/>
          <w:bCs/>
          <w:sz w:val="22"/>
          <w:szCs w:val="22"/>
        </w:rPr>
        <w:t>30.09.2025</w:t>
      </w:r>
      <w:r w:rsidRPr="000B4D87">
        <w:rPr>
          <w:rFonts w:ascii="Arial" w:hAnsi="Arial" w:cs="Arial"/>
          <w:bCs/>
          <w:sz w:val="22"/>
          <w:szCs w:val="22"/>
        </w:rPr>
        <w:t xml:space="preserve"> </w:t>
      </w:r>
      <w:r w:rsidR="007F2A2C">
        <w:rPr>
          <w:rFonts w:ascii="Arial" w:hAnsi="Arial" w:cs="Arial"/>
          <w:bCs/>
          <w:sz w:val="22"/>
          <w:szCs w:val="22"/>
        </w:rPr>
        <w:br/>
      </w:r>
      <w:r w:rsidRPr="000B4D87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0B4D87">
        <w:rPr>
          <w:rFonts w:ascii="Arial" w:hAnsi="Arial" w:cs="Arial"/>
          <w:bCs/>
          <w:sz w:val="22"/>
          <w:szCs w:val="22"/>
        </w:rPr>
        <w:t xml:space="preserve"> </w:t>
      </w:r>
      <w:r w:rsidR="00C33ECF" w:rsidRPr="000B4D87">
        <w:rPr>
          <w:rFonts w:ascii="Arial" w:hAnsi="Arial" w:cs="Arial"/>
          <w:b/>
          <w:sz w:val="22"/>
          <w:szCs w:val="22"/>
        </w:rPr>
        <w:t>České národní banky,</w:t>
      </w:r>
      <w:r w:rsidRPr="000B4D87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C47114" w:rsidRPr="000B4D87">
        <w:rPr>
          <w:rFonts w:ascii="Arial" w:hAnsi="Arial" w:cs="Arial"/>
          <w:b/>
          <w:sz w:val="22"/>
          <w:szCs w:val="22"/>
        </w:rPr>
        <w:t>/</w:t>
      </w:r>
      <w:r w:rsidRPr="000B4D87">
        <w:rPr>
          <w:rFonts w:ascii="Arial" w:hAnsi="Arial" w:cs="Arial"/>
          <w:b/>
          <w:sz w:val="22"/>
          <w:szCs w:val="22"/>
        </w:rPr>
        <w:t>0710, variabilní symbol 9610433</w:t>
      </w:r>
      <w:r w:rsidR="008E1B85" w:rsidRPr="000B4D87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7FF48C4" w14:textId="0820E3EE" w:rsidR="002D4C75" w:rsidRPr="000B4D87" w:rsidRDefault="002D4C75" w:rsidP="000B4D87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E179C" w:rsidRDefault="00481F46" w:rsidP="000B4D87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174B00C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0B4D87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F2A2C">
        <w:rPr>
          <w:rFonts w:ascii="Arial" w:hAnsi="Arial" w:cs="Arial"/>
          <w:bCs/>
          <w:sz w:val="22"/>
          <w:szCs w:val="22"/>
        </w:rPr>
        <w:br/>
      </w:r>
      <w:r w:rsidR="000B4D87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8B1B58F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6812998" w14:textId="5F0F257C" w:rsidR="008936A8" w:rsidRPr="00741843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14257F04" w14:textId="26642854" w:rsidR="008936A8" w:rsidRPr="000B4D8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B4D8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B4D87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7F2A2C">
        <w:rPr>
          <w:rFonts w:ascii="Arial" w:hAnsi="Arial" w:cs="Arial"/>
          <w:b w:val="0"/>
          <w:sz w:val="22"/>
          <w:szCs w:val="22"/>
        </w:rPr>
        <w:br/>
      </w:r>
      <w:r w:rsidR="00D46953" w:rsidRPr="000B4D87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0B4D8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B4D8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B4D87">
        <w:rPr>
          <w:rFonts w:ascii="Arial" w:hAnsi="Arial" w:cs="Arial"/>
          <w:b w:val="0"/>
          <w:sz w:val="22"/>
          <w:szCs w:val="22"/>
        </w:rPr>
        <w:t>nejdříve</w:t>
      </w:r>
      <w:r w:rsidR="00D46953" w:rsidRPr="000B4D8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B4D87">
        <w:rPr>
          <w:rFonts w:ascii="Arial" w:hAnsi="Arial" w:cs="Arial"/>
          <w:b w:val="0"/>
          <w:sz w:val="22"/>
          <w:szCs w:val="22"/>
        </w:rPr>
        <w:t xml:space="preserve">však </w:t>
      </w:r>
      <w:r w:rsidRPr="000B4D8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B4D87">
        <w:rPr>
          <w:rFonts w:ascii="Arial" w:hAnsi="Arial" w:cs="Arial"/>
          <w:b w:val="0"/>
          <w:sz w:val="22"/>
          <w:szCs w:val="22"/>
        </w:rPr>
        <w:t xml:space="preserve"> uveřejnění v registru smluv dle ustanovení</w:t>
      </w:r>
      <w:r w:rsidR="007F2A2C">
        <w:rPr>
          <w:rFonts w:ascii="Arial" w:hAnsi="Arial" w:cs="Arial"/>
          <w:b w:val="0"/>
          <w:sz w:val="22"/>
          <w:szCs w:val="22"/>
        </w:rPr>
        <w:br/>
      </w:r>
      <w:r w:rsidRPr="000B4D87">
        <w:rPr>
          <w:rFonts w:ascii="Arial" w:hAnsi="Arial" w:cs="Arial"/>
          <w:b w:val="0"/>
          <w:sz w:val="22"/>
          <w:szCs w:val="22"/>
        </w:rPr>
        <w:t xml:space="preserve"> § 6 odst. 1 zákona č. 340/2015 Sb., o zvláštních podmínkách účinnosti některých smluv, uveřejňování těchto smluv a o registru smluv (zákon o registru smluv)</w:t>
      </w:r>
      <w:r w:rsidR="00D05022" w:rsidRPr="000B4D8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B4D8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B4D8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B4D87">
        <w:rPr>
          <w:rFonts w:ascii="Arial" w:hAnsi="Arial" w:cs="Arial"/>
          <w:b w:val="0"/>
          <w:sz w:val="22"/>
          <w:szCs w:val="22"/>
        </w:rPr>
        <w:t>dohody</w:t>
      </w:r>
      <w:r w:rsidRPr="000B4D8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B4D87">
        <w:rPr>
          <w:rFonts w:ascii="Arial" w:hAnsi="Arial" w:cs="Arial"/>
          <w:b w:val="0"/>
          <w:sz w:val="22"/>
          <w:szCs w:val="22"/>
        </w:rPr>
        <w:t>pronajímatel</w:t>
      </w:r>
      <w:r w:rsidRPr="000B4D87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48F15C0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04114F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B4D87">
        <w:rPr>
          <w:rFonts w:ascii="Arial" w:hAnsi="Arial" w:cs="Arial"/>
          <w:bCs/>
          <w:sz w:val="22"/>
          <w:szCs w:val="22"/>
        </w:rPr>
        <w:t>V</w:t>
      </w:r>
      <w:r w:rsidR="000B4D87">
        <w:rPr>
          <w:rFonts w:ascii="Arial" w:hAnsi="Arial" w:cs="Arial"/>
          <w:bCs/>
          <w:sz w:val="22"/>
          <w:szCs w:val="22"/>
        </w:rPr>
        <w:t> Českém Krumlově</w:t>
      </w:r>
      <w:r w:rsidRPr="000B4D87">
        <w:rPr>
          <w:rFonts w:ascii="Arial" w:hAnsi="Arial" w:cs="Arial"/>
          <w:bCs/>
          <w:sz w:val="22"/>
          <w:szCs w:val="22"/>
        </w:rPr>
        <w:t xml:space="preserve"> dne</w:t>
      </w:r>
      <w:r w:rsidR="00C81E1D">
        <w:rPr>
          <w:rFonts w:ascii="Arial" w:hAnsi="Arial" w:cs="Arial"/>
          <w:bCs/>
          <w:sz w:val="22"/>
          <w:szCs w:val="22"/>
        </w:rPr>
        <w:t xml:space="preserve"> 18.06.2025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4BECB14" w14:textId="7F4B18C0" w:rsidR="00513051" w:rsidRPr="000B4D87" w:rsidRDefault="008622DD" w:rsidP="000B4D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Default="008622DD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Kubeček Luboš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Start w:id="2" w:name="_Hlk155940667"/>
      <w:bookmarkEnd w:id="1"/>
      <w:bookmarkEnd w:id="2"/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48AA19" w14:textId="77777777" w:rsidR="000B4D87" w:rsidRDefault="000B4D87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Jaroslava Vávrová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A4E5FD7" w14:textId="77777777" w:rsidR="000B4D87" w:rsidRDefault="00821FAB" w:rsidP="000B4D87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25C68435" w14:textId="6A6BF2CC" w:rsidR="008936A8" w:rsidRPr="000B4D87" w:rsidRDefault="008936A8" w:rsidP="000B4D87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B4D87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B4D87">
        <w:rPr>
          <w:rFonts w:ascii="Arial" w:hAnsi="Arial" w:cs="Arial"/>
          <w:sz w:val="22"/>
          <w:szCs w:val="22"/>
        </w:rPr>
        <w:t>, ve znění pozdějších předpisů</w:t>
      </w:r>
      <w:r w:rsidRPr="000B4D87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B4D8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B4D8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B4D87">
        <w:rPr>
          <w:rFonts w:ascii="Arial" w:hAnsi="Arial" w:cs="Arial"/>
          <w:sz w:val="22"/>
          <w:szCs w:val="22"/>
        </w:rPr>
        <w:t xml:space="preserve">Datum registrace </w:t>
      </w:r>
      <w:r w:rsidR="003D4D28" w:rsidRPr="000B4D87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B4D8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B4D87">
        <w:rPr>
          <w:rFonts w:ascii="Arial" w:hAnsi="Arial" w:cs="Arial"/>
          <w:sz w:val="22"/>
          <w:szCs w:val="22"/>
        </w:rPr>
        <w:t>ID smlouvy</w:t>
      </w:r>
      <w:r w:rsidR="003D4D28" w:rsidRPr="000B4D87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B4D8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B4D87">
        <w:rPr>
          <w:rFonts w:ascii="Arial" w:hAnsi="Arial" w:cs="Arial"/>
          <w:sz w:val="22"/>
          <w:szCs w:val="22"/>
        </w:rPr>
        <w:t xml:space="preserve">ID verze </w:t>
      </w:r>
      <w:r w:rsidR="003D4D28" w:rsidRPr="000B4D87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84F3F6A" w:rsidR="008936A8" w:rsidRPr="000B4D87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0B4D87">
        <w:rPr>
          <w:rFonts w:ascii="Arial" w:hAnsi="Arial" w:cs="Arial"/>
          <w:sz w:val="22"/>
          <w:szCs w:val="22"/>
        </w:rPr>
        <w:t>Registraci provedl</w:t>
      </w:r>
      <w:r w:rsidR="000B4D87" w:rsidRPr="000B4D87">
        <w:rPr>
          <w:rFonts w:ascii="Arial" w:hAnsi="Arial" w:cs="Arial"/>
          <w:sz w:val="22"/>
          <w:szCs w:val="22"/>
        </w:rPr>
        <w:t>: Bc. Jaroslava Vávrová</w:t>
      </w:r>
    </w:p>
    <w:p w14:paraId="34F24ADC" w14:textId="77777777" w:rsidR="008936A8" w:rsidRPr="000B4D8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0B4D8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15768FCC" w:rsidR="008936A8" w:rsidRPr="000B4D8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B4D87">
        <w:rPr>
          <w:rFonts w:ascii="Arial" w:hAnsi="Arial" w:cs="Arial"/>
          <w:sz w:val="22"/>
          <w:szCs w:val="22"/>
        </w:rPr>
        <w:t>V</w:t>
      </w:r>
      <w:r w:rsidR="000B4D87" w:rsidRPr="000B4D87">
        <w:rPr>
          <w:rFonts w:ascii="Arial" w:hAnsi="Arial" w:cs="Arial"/>
          <w:sz w:val="22"/>
          <w:szCs w:val="22"/>
        </w:rPr>
        <w:t> Českém Krumlově</w:t>
      </w:r>
      <w:r w:rsidRPr="000B4D8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B4D87">
        <w:rPr>
          <w:rFonts w:ascii="Arial" w:hAnsi="Arial" w:cs="Arial"/>
          <w:sz w:val="22"/>
          <w:szCs w:val="22"/>
        </w:rPr>
        <w:t>…….</w:t>
      </w:r>
      <w:proofErr w:type="gramEnd"/>
      <w:r w:rsidRPr="000B4D87">
        <w:rPr>
          <w:rFonts w:ascii="Arial" w:hAnsi="Arial" w:cs="Arial"/>
          <w:sz w:val="22"/>
          <w:szCs w:val="22"/>
        </w:rPr>
        <w:t>.</w:t>
      </w:r>
      <w:r w:rsidRPr="000B4D87">
        <w:rPr>
          <w:rFonts w:ascii="Arial" w:hAnsi="Arial" w:cs="Arial"/>
          <w:sz w:val="22"/>
          <w:szCs w:val="22"/>
        </w:rPr>
        <w:tab/>
      </w:r>
      <w:r w:rsidRPr="000B4D87">
        <w:rPr>
          <w:rFonts w:ascii="Arial" w:hAnsi="Arial" w:cs="Arial"/>
          <w:sz w:val="22"/>
          <w:szCs w:val="22"/>
        </w:rPr>
        <w:tab/>
      </w:r>
      <w:r w:rsidRPr="000B4D8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D91EC9B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0B4D87">
        <w:rPr>
          <w:rFonts w:ascii="Arial" w:hAnsi="Arial" w:cs="Arial"/>
          <w:sz w:val="22"/>
          <w:szCs w:val="22"/>
        </w:rPr>
        <w:tab/>
      </w:r>
      <w:r w:rsidR="000B4D87" w:rsidRPr="000B4D87">
        <w:rPr>
          <w:rFonts w:ascii="Arial" w:hAnsi="Arial" w:cs="Arial"/>
          <w:sz w:val="22"/>
          <w:szCs w:val="22"/>
        </w:rPr>
        <w:t xml:space="preserve">                 </w:t>
      </w:r>
      <w:r w:rsidR="000B4D87">
        <w:rPr>
          <w:rFonts w:ascii="Arial" w:hAnsi="Arial" w:cs="Arial"/>
          <w:sz w:val="22"/>
          <w:szCs w:val="22"/>
        </w:rPr>
        <w:t xml:space="preserve">     </w:t>
      </w:r>
      <w:r w:rsidR="000B4D87" w:rsidRPr="000B4D87">
        <w:rPr>
          <w:rFonts w:ascii="Arial" w:hAnsi="Arial" w:cs="Arial"/>
          <w:sz w:val="22"/>
          <w:szCs w:val="22"/>
        </w:rPr>
        <w:t xml:space="preserve">       </w:t>
      </w:r>
      <w:r w:rsidRPr="000B4D87">
        <w:rPr>
          <w:rFonts w:ascii="Arial" w:hAnsi="Arial" w:cs="Arial"/>
          <w:i/>
          <w:sz w:val="22"/>
          <w:szCs w:val="22"/>
        </w:rPr>
        <w:t xml:space="preserve">podpis 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0654" w14:textId="77777777" w:rsidR="00570357" w:rsidRDefault="00570357">
      <w:r>
        <w:separator/>
      </w:r>
    </w:p>
  </w:endnote>
  <w:endnote w:type="continuationSeparator" w:id="0">
    <w:p w14:paraId="12D2403D" w14:textId="77777777" w:rsidR="00570357" w:rsidRDefault="0057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E8AA" w14:textId="77777777" w:rsidR="00570357" w:rsidRDefault="00570357">
      <w:r>
        <w:separator/>
      </w:r>
    </w:p>
  </w:footnote>
  <w:footnote w:type="continuationSeparator" w:id="0">
    <w:p w14:paraId="0E24BE7B" w14:textId="77777777" w:rsidR="00570357" w:rsidRDefault="00570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154F8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B4D87"/>
    <w:rsid w:val="000C02C6"/>
    <w:rsid w:val="000C0714"/>
    <w:rsid w:val="000C5F49"/>
    <w:rsid w:val="000E1A8C"/>
    <w:rsid w:val="000E420F"/>
    <w:rsid w:val="000E43E5"/>
    <w:rsid w:val="000E6EB6"/>
    <w:rsid w:val="000F20D3"/>
    <w:rsid w:val="0010440D"/>
    <w:rsid w:val="00113294"/>
    <w:rsid w:val="0014187B"/>
    <w:rsid w:val="00141E2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75DC5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72B9"/>
    <w:rsid w:val="00364FF2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051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0357"/>
    <w:rsid w:val="00574750"/>
    <w:rsid w:val="00584B69"/>
    <w:rsid w:val="005979C6"/>
    <w:rsid w:val="005A0F33"/>
    <w:rsid w:val="005A4E7E"/>
    <w:rsid w:val="005B35E5"/>
    <w:rsid w:val="005E0860"/>
    <w:rsid w:val="005E4796"/>
    <w:rsid w:val="00630C25"/>
    <w:rsid w:val="006A5AF1"/>
    <w:rsid w:val="006A617A"/>
    <w:rsid w:val="006C7EDC"/>
    <w:rsid w:val="006E1332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0C53"/>
    <w:rsid w:val="00784DD9"/>
    <w:rsid w:val="007855D0"/>
    <w:rsid w:val="007A2323"/>
    <w:rsid w:val="007A7DF9"/>
    <w:rsid w:val="007B2018"/>
    <w:rsid w:val="007D1F27"/>
    <w:rsid w:val="007F2A2C"/>
    <w:rsid w:val="007F6611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E46B9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07743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1E1D"/>
    <w:rsid w:val="00C86371"/>
    <w:rsid w:val="00C92146"/>
    <w:rsid w:val="00CA14A7"/>
    <w:rsid w:val="00CA6326"/>
    <w:rsid w:val="00CB117D"/>
    <w:rsid w:val="00CC1A88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93635"/>
    <w:rsid w:val="00EA1E03"/>
    <w:rsid w:val="00EA42FB"/>
    <w:rsid w:val="00EB62C3"/>
    <w:rsid w:val="00EC1FF5"/>
    <w:rsid w:val="00EC25AE"/>
    <w:rsid w:val="00EC2B51"/>
    <w:rsid w:val="00EC31F8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704CF"/>
    <w:rsid w:val="00F93C7F"/>
    <w:rsid w:val="00F97439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Vávrová Jaroslava Bc.</cp:lastModifiedBy>
  <cp:revision>2</cp:revision>
  <cp:lastPrinted>2004-03-29T12:27:00Z</cp:lastPrinted>
  <dcterms:created xsi:type="dcterms:W3CDTF">2025-06-18T12:19:00Z</dcterms:created>
  <dcterms:modified xsi:type="dcterms:W3CDTF">2025-06-18T12:19:00Z</dcterms:modified>
</cp:coreProperties>
</file>