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E42B" w14:textId="77777777" w:rsidR="00BC17A6" w:rsidRPr="00D06D0F" w:rsidRDefault="00BC17A6" w:rsidP="000B0AA7">
      <w:pPr>
        <w:pStyle w:val="StylDoprava"/>
      </w:pPr>
      <w:proofErr w:type="spellStart"/>
      <w:proofErr w:type="gramStart"/>
      <w:r w:rsidRPr="00D06D0F">
        <w:t>Čj</w:t>
      </w:r>
      <w:proofErr w:type="spellEnd"/>
      <w:r w:rsidRPr="00D06D0F">
        <w:t>.:SPU</w:t>
      </w:r>
      <w:proofErr w:type="gramEnd"/>
      <w:r w:rsidRPr="00D06D0F">
        <w:t xml:space="preserve"> 204306/2025</w:t>
      </w:r>
    </w:p>
    <w:p w14:paraId="48C8F0F2" w14:textId="5A5B93F0" w:rsidR="00BD6A39" w:rsidRPr="00E97DFC" w:rsidRDefault="00BC17A6" w:rsidP="00E97DFC">
      <w:pPr>
        <w:pStyle w:val="StylDoprava"/>
      </w:pPr>
      <w:proofErr w:type="gramStart"/>
      <w:r w:rsidRPr="00D06D0F">
        <w:t>UID:spuess</w:t>
      </w:r>
      <w:proofErr w:type="gramEnd"/>
      <w:r w:rsidRPr="00D06D0F">
        <w:t>980102e0</w:t>
      </w:r>
    </w:p>
    <w:p w14:paraId="567748F2" w14:textId="1C7F68AE" w:rsidR="00BD6A39" w:rsidRPr="0045645A" w:rsidRDefault="001101EF" w:rsidP="001101EF">
      <w:pPr>
        <w:jc w:val="right"/>
        <w:rPr>
          <w:rFonts w:ascii="Arial" w:hAnsi="Arial" w:cs="Arial"/>
          <w:bCs/>
          <w:sz w:val="20"/>
          <w:szCs w:val="20"/>
        </w:rPr>
      </w:pPr>
      <w:r w:rsidRPr="0045645A">
        <w:rPr>
          <w:rFonts w:ascii="Arial" w:hAnsi="Arial" w:cs="Arial"/>
          <w:bCs/>
          <w:sz w:val="20"/>
          <w:szCs w:val="20"/>
        </w:rPr>
        <w:t>Označení přejímajícího: 994/2025-SML</w:t>
      </w:r>
    </w:p>
    <w:p w14:paraId="37D66853" w14:textId="5FD055C5"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376D1092"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6E217166"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14085762" w14:textId="77777777" w:rsidR="00CF17C0" w:rsidRPr="00D06D0F" w:rsidRDefault="00CF17C0" w:rsidP="000B0AA7">
      <w:pPr>
        <w:pStyle w:val="VnitrniText"/>
        <w:ind w:firstLine="0"/>
      </w:pPr>
      <w:r w:rsidRPr="00D06D0F">
        <w:t>DIČ: CZ</w:t>
      </w:r>
      <w:r w:rsidR="00A21E6E" w:rsidRPr="00D06D0F">
        <w:t>01312774</w:t>
      </w:r>
    </w:p>
    <w:p w14:paraId="1F0D11DC" w14:textId="77777777" w:rsidR="00BC17A6" w:rsidRPr="00D06D0F" w:rsidRDefault="008445AB" w:rsidP="000B0AA7">
      <w:pPr>
        <w:pStyle w:val="VnitrniText"/>
        <w:ind w:firstLine="0"/>
      </w:pPr>
      <w:r>
        <w:t>Jednající:</w:t>
      </w:r>
      <w:r w:rsidR="00FB6E4E" w:rsidRPr="00D06D0F">
        <w:t xml:space="preserve"> </w:t>
      </w:r>
      <w:r w:rsidR="00BC17A6" w:rsidRPr="00D06D0F">
        <w:t>Ing. Mlada Augustinová, ředitelka Krajského pozemkového úřadu pro Zlínský kraj</w:t>
      </w:r>
    </w:p>
    <w:p w14:paraId="5372F4CB" w14:textId="77777777" w:rsidR="00FB6E4E" w:rsidRPr="00D06D0F" w:rsidRDefault="00BC17A6" w:rsidP="000B0AA7">
      <w:pPr>
        <w:pStyle w:val="VnitrniText"/>
        <w:ind w:firstLine="0"/>
      </w:pPr>
      <w:r w:rsidRPr="00D06D0F">
        <w:t xml:space="preserve">adresa: </w:t>
      </w:r>
      <w:proofErr w:type="spellStart"/>
      <w:r w:rsidRPr="00D06D0F">
        <w:t>Zarámí</w:t>
      </w:r>
      <w:proofErr w:type="spellEnd"/>
      <w:r w:rsidRPr="00D06D0F">
        <w:t xml:space="preserve"> 88, 76041 Zlín</w:t>
      </w:r>
    </w:p>
    <w:p w14:paraId="7C2601B5" w14:textId="044D86F4" w:rsidR="008445AB" w:rsidRDefault="008445AB" w:rsidP="000B0AA7">
      <w:pPr>
        <w:pStyle w:val="VnitrniText"/>
        <w:ind w:firstLine="0"/>
      </w:pPr>
      <w:r>
        <w:rPr>
          <w:color w:val="000000"/>
        </w:rPr>
        <w:t xml:space="preserve">na základě </w:t>
      </w:r>
      <w:r w:rsidR="001101EF">
        <w:rPr>
          <w:color w:val="000000"/>
        </w:rPr>
        <w:t xml:space="preserve">oprávnění </w:t>
      </w:r>
      <w:r w:rsidR="00AF4D23">
        <w:t>vyplývajícího z platného Podpisového řádu Státního pozemkového úřadu účinného ke</w:t>
      </w:r>
      <w:r w:rsidR="0045645A">
        <w:t> </w:t>
      </w:r>
      <w:r w:rsidR="00AF4D23">
        <w:t>dni právního jednání</w:t>
      </w:r>
    </w:p>
    <w:p w14:paraId="591C8785"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687E271" w14:textId="77777777" w:rsidR="00BC17A6" w:rsidRPr="00D06D0F" w:rsidRDefault="00BC17A6" w:rsidP="000B0AA7">
      <w:pPr>
        <w:pStyle w:val="VnitrniText"/>
        <w:ind w:firstLine="0"/>
      </w:pPr>
    </w:p>
    <w:p w14:paraId="1606DCD3" w14:textId="77777777" w:rsidR="00CF17C0" w:rsidRPr="00D06D0F" w:rsidRDefault="00CF17C0" w:rsidP="000B0AA7">
      <w:pPr>
        <w:pStyle w:val="VnitrniText"/>
        <w:ind w:firstLine="0"/>
      </w:pPr>
      <w:r w:rsidRPr="00D06D0F">
        <w:t>a</w:t>
      </w:r>
    </w:p>
    <w:p w14:paraId="205240FA" w14:textId="77777777" w:rsidR="00BC17A6" w:rsidRPr="00D06D0F" w:rsidRDefault="00BC17A6" w:rsidP="000B0AA7">
      <w:pPr>
        <w:pStyle w:val="VnitrniText"/>
        <w:ind w:firstLine="0"/>
      </w:pPr>
    </w:p>
    <w:p w14:paraId="0E9384C0" w14:textId="77777777" w:rsidR="00BC17A6" w:rsidRPr="00D06D0F" w:rsidRDefault="00BC17A6" w:rsidP="000B0AA7">
      <w:pPr>
        <w:pStyle w:val="VnitrniText"/>
        <w:ind w:firstLine="0"/>
      </w:pPr>
      <w:r w:rsidRPr="00D06D0F">
        <w:rPr>
          <w:b/>
        </w:rPr>
        <w:t>Povodí Moravy, s.p.</w:t>
      </w:r>
    </w:p>
    <w:p w14:paraId="4C5869A1" w14:textId="4459E3AF" w:rsidR="00BC17A6" w:rsidRPr="00D06D0F" w:rsidRDefault="00BC17A6" w:rsidP="000B0AA7">
      <w:pPr>
        <w:pStyle w:val="VnitrniText"/>
        <w:ind w:firstLine="0"/>
      </w:pPr>
      <w:r w:rsidRPr="00D06D0F">
        <w:t>se sídlem Dřevařská 932/11,</w:t>
      </w:r>
      <w:r w:rsidR="00976602">
        <w:t xml:space="preserve"> </w:t>
      </w:r>
      <w:r w:rsidRPr="00D06D0F">
        <w:t>Veveří, PSČ 60200</w:t>
      </w:r>
      <w:r w:rsidR="001101EF">
        <w:t xml:space="preserve"> Brno</w:t>
      </w:r>
    </w:p>
    <w:p w14:paraId="76D921F2" w14:textId="77777777" w:rsidR="00BC17A6" w:rsidRPr="00D06D0F" w:rsidRDefault="00BC17A6" w:rsidP="000B0AA7">
      <w:pPr>
        <w:pStyle w:val="VnitrniText"/>
        <w:ind w:firstLine="0"/>
      </w:pPr>
      <w:r w:rsidRPr="00D06D0F">
        <w:t>IČO: 70890013</w:t>
      </w:r>
    </w:p>
    <w:p w14:paraId="02F846AA" w14:textId="77777777" w:rsidR="00BC17A6" w:rsidRDefault="00BC17A6" w:rsidP="000B0AA7">
      <w:pPr>
        <w:pStyle w:val="VnitrniText"/>
        <w:ind w:firstLine="0"/>
      </w:pPr>
      <w:r w:rsidRPr="00D06D0F">
        <w:t>DIČ: CZ70890013, zapsán v obchodním rejstříku u Krajského soudu v Brně oddíl A. vložka č. 13565</w:t>
      </w:r>
    </w:p>
    <w:p w14:paraId="58AEDFA3" w14:textId="3967B04E" w:rsidR="00341E8C" w:rsidRDefault="00341E8C" w:rsidP="000B0AA7">
      <w:pPr>
        <w:pStyle w:val="VnitrniText"/>
        <w:ind w:firstLine="0"/>
      </w:pPr>
      <w:r>
        <w:t>Zastoupený</w:t>
      </w:r>
      <w:r w:rsidRPr="001C535C">
        <w:t xml:space="preserve">: </w:t>
      </w:r>
      <w:r w:rsidR="004612BF" w:rsidRPr="001C535C">
        <w:t xml:space="preserve">Ing. Davidem </w:t>
      </w:r>
      <w:proofErr w:type="spellStart"/>
      <w:r w:rsidR="004612BF" w:rsidRPr="001C535C">
        <w:t>Fínou</w:t>
      </w:r>
      <w:proofErr w:type="spellEnd"/>
      <w:r w:rsidR="000C5F04" w:rsidRPr="001C535C">
        <w:t>, generálním ředitelem</w:t>
      </w:r>
    </w:p>
    <w:p w14:paraId="39D34247" w14:textId="3098281D" w:rsidR="000C5F04" w:rsidRPr="00D06D0F" w:rsidRDefault="000C5F04" w:rsidP="000B0AA7">
      <w:pPr>
        <w:pStyle w:val="VnitrniText"/>
        <w:ind w:firstLine="0"/>
      </w:pPr>
      <w:r>
        <w:t xml:space="preserve">K podpisu pověřen Ing. </w:t>
      </w:r>
      <w:r w:rsidR="001101EF">
        <w:t>Pavel Cenek</w:t>
      </w:r>
      <w:r>
        <w:t xml:space="preserve">, ředitel závodu </w:t>
      </w:r>
      <w:r w:rsidR="001101EF">
        <w:t>Střední</w:t>
      </w:r>
      <w:r>
        <w:t xml:space="preserve"> Morava</w:t>
      </w:r>
      <w:r w:rsidR="003D2132">
        <w:t xml:space="preserve">, </w:t>
      </w:r>
      <w:proofErr w:type="spellStart"/>
      <w:r w:rsidR="001101EF">
        <w:t>Moravní</w:t>
      </w:r>
      <w:proofErr w:type="spellEnd"/>
      <w:r w:rsidR="001101EF">
        <w:t xml:space="preserve"> náměstí 766</w:t>
      </w:r>
      <w:r w:rsidR="003D2132">
        <w:t xml:space="preserve">, </w:t>
      </w:r>
      <w:r w:rsidR="001101EF">
        <w:t>686 11 Uherské Hradiště</w:t>
      </w:r>
      <w:r w:rsidR="003D2132">
        <w:t xml:space="preserve"> na základě pověření ze dne</w:t>
      </w:r>
      <w:r w:rsidR="00F51724" w:rsidRPr="00E7642A">
        <w:rPr>
          <w:color w:val="000000"/>
        </w:rPr>
        <w:t xml:space="preserve"> </w:t>
      </w:r>
      <w:r w:rsidR="001101EF" w:rsidRPr="00E7642A">
        <w:rPr>
          <w:color w:val="000000"/>
        </w:rPr>
        <w:t>20. 12. 2024</w:t>
      </w:r>
    </w:p>
    <w:p w14:paraId="7E924F35" w14:textId="6D4409DE" w:rsidR="00BC17A6" w:rsidRPr="00D06D0F" w:rsidRDefault="00BC17A6" w:rsidP="000B0AA7">
      <w:pPr>
        <w:pStyle w:val="VnitrniText"/>
        <w:ind w:firstLine="0"/>
      </w:pPr>
      <w:r w:rsidRPr="00D06D0F">
        <w:t>(dále jen "přejímající")</w:t>
      </w:r>
    </w:p>
    <w:p w14:paraId="4DF5A113" w14:textId="77777777" w:rsidR="00CF17C0" w:rsidRPr="00D06D0F" w:rsidRDefault="00CF17C0" w:rsidP="000B0AA7">
      <w:pPr>
        <w:pStyle w:val="VnitrniText"/>
        <w:ind w:firstLine="0"/>
      </w:pPr>
    </w:p>
    <w:p w14:paraId="63313822" w14:textId="37DA0377"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w:t>
      </w:r>
      <w:r w:rsidR="00B51C49">
        <w:t> </w:t>
      </w:r>
      <w:r>
        <w:t>§</w:t>
      </w:r>
      <w:r w:rsidR="000A636C">
        <w:t> </w:t>
      </w:r>
      <w:r>
        <w:t>55 odst. 3 zákona č. 219/2000Sb., o majetku České republiky a jejím vystupování v právních vztazích, ve</w:t>
      </w:r>
      <w:r w:rsidR="000A636C">
        <w:t> </w:t>
      </w:r>
      <w:r>
        <w:t xml:space="preserve">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w:t>
      </w:r>
      <w:r w:rsidR="000A636C">
        <w:t> </w:t>
      </w:r>
      <w:r>
        <w:t>přejímající podle zákona č. 77/1997 Sb., o státním podniku,</w:t>
      </w:r>
      <w:r w:rsidR="00B51C49">
        <w:t xml:space="preserve"> </w:t>
      </w:r>
      <w:r>
        <w:t>ve znění pozdějších předpisů</w:t>
      </w:r>
      <w:r w:rsidRPr="002350B4">
        <w:t>, tuto</w:t>
      </w:r>
    </w:p>
    <w:p w14:paraId="72434F35"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666CB118" w14:textId="77777777" w:rsidR="00830569" w:rsidRPr="00D06D0F" w:rsidRDefault="00830569" w:rsidP="001274AE"/>
    <w:p w14:paraId="72D2D403"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534189E" w14:textId="14C16C58" w:rsidR="00CF17C0" w:rsidRDefault="00CF17C0" w:rsidP="00E97DFC">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1004H25/25</w:t>
      </w:r>
    </w:p>
    <w:p w14:paraId="78CB3ED5" w14:textId="77777777" w:rsidR="00E97DFC" w:rsidRPr="00E97DFC" w:rsidRDefault="00E97DFC" w:rsidP="00E97DFC">
      <w:pPr>
        <w:jc w:val="center"/>
        <w:rPr>
          <w:rFonts w:ascii="Arial" w:hAnsi="Arial" w:cs="Arial"/>
          <w:b/>
          <w:sz w:val="20"/>
          <w:szCs w:val="20"/>
        </w:rPr>
      </w:pPr>
    </w:p>
    <w:p w14:paraId="4AA15112"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29AFFA0E"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5F18AEBF" w14:textId="77777777" w:rsidR="008505AD" w:rsidRPr="00D06D0F" w:rsidRDefault="008505AD" w:rsidP="000B0AA7">
      <w:pPr>
        <w:pStyle w:val="VnitrniText"/>
        <w:ind w:firstLine="0"/>
      </w:pPr>
      <w:r w:rsidRPr="00D06D0F">
        <w:t>Pozemk</w:t>
      </w:r>
      <w:r w:rsidR="00FF3FFE">
        <w:t>y</w:t>
      </w:r>
      <w:r w:rsidRPr="00D06D0F">
        <w:t>:</w:t>
      </w:r>
    </w:p>
    <w:p w14:paraId="50F4B00D" w14:textId="77777777" w:rsidR="008505AD" w:rsidRPr="00112F3C" w:rsidRDefault="008505AD" w:rsidP="00112F3C">
      <w:pPr>
        <w:pStyle w:val="cary"/>
      </w:pPr>
      <w:r w:rsidRPr="00112F3C">
        <w:t>------------------------------------------------------------------------------------------------------------------------</w:t>
      </w:r>
      <w:r w:rsidR="00E60971" w:rsidRPr="00112F3C">
        <w:t>--</w:t>
      </w:r>
      <w:r w:rsidR="007431BA" w:rsidRPr="00112F3C">
        <w:t>-----------</w:t>
      </w:r>
    </w:p>
    <w:p w14:paraId="5612B45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69C8036"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CEF69F6" w14:textId="77777777" w:rsidR="00BA760F" w:rsidRDefault="00BA760F" w:rsidP="00BA760F">
      <w:pPr>
        <w:pStyle w:val="cary"/>
      </w:pPr>
      <w:r>
        <w:t>-------------------------------------------------------------------------------------------------------------------------------------</w:t>
      </w:r>
    </w:p>
    <w:p w14:paraId="67C0F41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061A5A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Tichov</w:t>
      </w:r>
      <w:r>
        <w:rPr>
          <w:rFonts w:ascii="Arial" w:hAnsi="Arial" w:cs="Arial"/>
          <w:sz w:val="16"/>
          <w:szCs w:val="16"/>
        </w:rPr>
        <w:tab/>
      </w:r>
      <w:proofErr w:type="spellStart"/>
      <w:r>
        <w:rPr>
          <w:rFonts w:ascii="Arial" w:hAnsi="Arial" w:cs="Arial"/>
          <w:sz w:val="16"/>
          <w:szCs w:val="16"/>
        </w:rPr>
        <w:t>Tichov</w:t>
      </w:r>
      <w:proofErr w:type="spellEnd"/>
      <w:r>
        <w:rPr>
          <w:rFonts w:ascii="Arial" w:hAnsi="Arial" w:cs="Arial"/>
          <w:sz w:val="16"/>
          <w:szCs w:val="16"/>
        </w:rPr>
        <w:tab/>
        <w:t>2072</w:t>
      </w:r>
      <w:r>
        <w:rPr>
          <w:rFonts w:ascii="Arial" w:hAnsi="Arial" w:cs="Arial"/>
          <w:sz w:val="16"/>
          <w:szCs w:val="16"/>
        </w:rPr>
        <w:tab/>
        <w:t>ostatní plocha</w:t>
      </w:r>
      <w:r>
        <w:rPr>
          <w:rFonts w:ascii="Arial" w:hAnsi="Arial" w:cs="Arial"/>
          <w:sz w:val="16"/>
          <w:szCs w:val="16"/>
        </w:rPr>
        <w:tab/>
        <w:t>443</w:t>
      </w:r>
      <w:r>
        <w:rPr>
          <w:rFonts w:ascii="Arial" w:hAnsi="Arial" w:cs="Arial"/>
          <w:sz w:val="16"/>
          <w:szCs w:val="16"/>
        </w:rPr>
        <w:tab/>
        <w:t>1/8</w:t>
      </w:r>
    </w:p>
    <w:p w14:paraId="6D1D869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0C1E15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8EDC7C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Tichov</w:t>
      </w:r>
      <w:r>
        <w:rPr>
          <w:rFonts w:ascii="Arial" w:hAnsi="Arial" w:cs="Arial"/>
          <w:sz w:val="16"/>
          <w:szCs w:val="16"/>
        </w:rPr>
        <w:tab/>
      </w:r>
      <w:proofErr w:type="spellStart"/>
      <w:r>
        <w:rPr>
          <w:rFonts w:ascii="Arial" w:hAnsi="Arial" w:cs="Arial"/>
          <w:sz w:val="16"/>
          <w:szCs w:val="16"/>
        </w:rPr>
        <w:t>Tichov</w:t>
      </w:r>
      <w:proofErr w:type="spellEnd"/>
      <w:r>
        <w:rPr>
          <w:rFonts w:ascii="Arial" w:hAnsi="Arial" w:cs="Arial"/>
          <w:sz w:val="16"/>
          <w:szCs w:val="16"/>
        </w:rPr>
        <w:tab/>
        <w:t>2677</w:t>
      </w:r>
      <w:r>
        <w:rPr>
          <w:rFonts w:ascii="Arial" w:hAnsi="Arial" w:cs="Arial"/>
          <w:sz w:val="16"/>
          <w:szCs w:val="16"/>
        </w:rPr>
        <w:tab/>
        <w:t>ostatní plocha</w:t>
      </w:r>
      <w:r>
        <w:rPr>
          <w:rFonts w:ascii="Arial" w:hAnsi="Arial" w:cs="Arial"/>
          <w:sz w:val="16"/>
          <w:szCs w:val="16"/>
        </w:rPr>
        <w:tab/>
        <w:t>61</w:t>
      </w:r>
      <w:r>
        <w:rPr>
          <w:rFonts w:ascii="Arial" w:hAnsi="Arial" w:cs="Arial"/>
          <w:sz w:val="16"/>
          <w:szCs w:val="16"/>
        </w:rPr>
        <w:tab/>
        <w:t>1/4</w:t>
      </w:r>
    </w:p>
    <w:p w14:paraId="6514FD1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13E749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40B636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Tichov</w:t>
      </w:r>
      <w:r>
        <w:rPr>
          <w:rFonts w:ascii="Arial" w:hAnsi="Arial" w:cs="Arial"/>
          <w:sz w:val="16"/>
          <w:szCs w:val="16"/>
        </w:rPr>
        <w:tab/>
      </w:r>
      <w:proofErr w:type="spellStart"/>
      <w:r>
        <w:rPr>
          <w:rFonts w:ascii="Arial" w:hAnsi="Arial" w:cs="Arial"/>
          <w:sz w:val="16"/>
          <w:szCs w:val="16"/>
        </w:rPr>
        <w:t>Tichov</w:t>
      </w:r>
      <w:proofErr w:type="spellEnd"/>
      <w:r>
        <w:rPr>
          <w:rFonts w:ascii="Arial" w:hAnsi="Arial" w:cs="Arial"/>
          <w:sz w:val="16"/>
          <w:szCs w:val="16"/>
        </w:rPr>
        <w:tab/>
        <w:t>2678</w:t>
      </w:r>
      <w:r>
        <w:rPr>
          <w:rFonts w:ascii="Arial" w:hAnsi="Arial" w:cs="Arial"/>
          <w:sz w:val="16"/>
          <w:szCs w:val="16"/>
        </w:rPr>
        <w:tab/>
        <w:t>ostatní plocha</w:t>
      </w:r>
      <w:r>
        <w:rPr>
          <w:rFonts w:ascii="Arial" w:hAnsi="Arial" w:cs="Arial"/>
          <w:sz w:val="16"/>
          <w:szCs w:val="16"/>
        </w:rPr>
        <w:tab/>
        <w:t>61</w:t>
      </w:r>
      <w:r>
        <w:rPr>
          <w:rFonts w:ascii="Arial" w:hAnsi="Arial" w:cs="Arial"/>
          <w:sz w:val="16"/>
          <w:szCs w:val="16"/>
        </w:rPr>
        <w:tab/>
        <w:t>1/4</w:t>
      </w:r>
    </w:p>
    <w:p w14:paraId="43F22AA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C5A611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24C94B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Újezd</w:t>
      </w:r>
      <w:r>
        <w:rPr>
          <w:rFonts w:ascii="Arial" w:hAnsi="Arial" w:cs="Arial"/>
          <w:sz w:val="16"/>
          <w:szCs w:val="16"/>
        </w:rPr>
        <w:tab/>
      </w:r>
      <w:proofErr w:type="spellStart"/>
      <w:r>
        <w:rPr>
          <w:rFonts w:ascii="Arial" w:hAnsi="Arial" w:cs="Arial"/>
          <w:sz w:val="16"/>
          <w:szCs w:val="16"/>
        </w:rPr>
        <w:t>Újezd</w:t>
      </w:r>
      <w:proofErr w:type="spellEnd"/>
      <w:r>
        <w:rPr>
          <w:rFonts w:ascii="Arial" w:hAnsi="Arial" w:cs="Arial"/>
          <w:sz w:val="16"/>
          <w:szCs w:val="16"/>
        </w:rPr>
        <w:t xml:space="preserve"> u Valašských Klobouk</w:t>
      </w:r>
      <w:r>
        <w:rPr>
          <w:rFonts w:ascii="Arial" w:hAnsi="Arial" w:cs="Arial"/>
          <w:sz w:val="16"/>
          <w:szCs w:val="16"/>
        </w:rPr>
        <w:tab/>
        <w:t>1854/2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7EF1072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FABDCC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F426D8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Újezd</w:t>
      </w:r>
      <w:r>
        <w:rPr>
          <w:rFonts w:ascii="Arial" w:hAnsi="Arial" w:cs="Arial"/>
          <w:sz w:val="16"/>
          <w:szCs w:val="16"/>
        </w:rPr>
        <w:tab/>
      </w:r>
      <w:proofErr w:type="spellStart"/>
      <w:r>
        <w:rPr>
          <w:rFonts w:ascii="Arial" w:hAnsi="Arial" w:cs="Arial"/>
          <w:sz w:val="16"/>
          <w:szCs w:val="16"/>
        </w:rPr>
        <w:t>Újezd</w:t>
      </w:r>
      <w:proofErr w:type="spellEnd"/>
      <w:r>
        <w:rPr>
          <w:rFonts w:ascii="Arial" w:hAnsi="Arial" w:cs="Arial"/>
          <w:sz w:val="16"/>
          <w:szCs w:val="16"/>
        </w:rPr>
        <w:t xml:space="preserve"> u Valašských Klobouk</w:t>
      </w:r>
      <w:r>
        <w:rPr>
          <w:rFonts w:ascii="Arial" w:hAnsi="Arial" w:cs="Arial"/>
          <w:sz w:val="16"/>
          <w:szCs w:val="16"/>
        </w:rPr>
        <w:tab/>
        <w:t>2326/34</w:t>
      </w:r>
      <w:r>
        <w:rPr>
          <w:rFonts w:ascii="Arial" w:hAnsi="Arial" w:cs="Arial"/>
          <w:sz w:val="16"/>
          <w:szCs w:val="16"/>
        </w:rPr>
        <w:tab/>
        <w:t>vodní plocha</w:t>
      </w:r>
      <w:r>
        <w:rPr>
          <w:rFonts w:ascii="Arial" w:hAnsi="Arial" w:cs="Arial"/>
          <w:sz w:val="16"/>
          <w:szCs w:val="16"/>
        </w:rPr>
        <w:tab/>
        <w:t>207</w:t>
      </w:r>
      <w:r>
        <w:rPr>
          <w:rFonts w:ascii="Arial" w:hAnsi="Arial" w:cs="Arial"/>
          <w:sz w:val="16"/>
          <w:szCs w:val="16"/>
        </w:rPr>
        <w:tab/>
        <w:t>1/8</w:t>
      </w:r>
    </w:p>
    <w:p w14:paraId="3270B1C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861022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C9B4F8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Újezd</w:t>
      </w:r>
      <w:r>
        <w:rPr>
          <w:rFonts w:ascii="Arial" w:hAnsi="Arial" w:cs="Arial"/>
          <w:sz w:val="16"/>
          <w:szCs w:val="16"/>
        </w:rPr>
        <w:tab/>
      </w:r>
      <w:proofErr w:type="spellStart"/>
      <w:r>
        <w:rPr>
          <w:rFonts w:ascii="Arial" w:hAnsi="Arial" w:cs="Arial"/>
          <w:sz w:val="16"/>
          <w:szCs w:val="16"/>
        </w:rPr>
        <w:t>Újezd</w:t>
      </w:r>
      <w:proofErr w:type="spellEnd"/>
      <w:r>
        <w:rPr>
          <w:rFonts w:ascii="Arial" w:hAnsi="Arial" w:cs="Arial"/>
          <w:sz w:val="16"/>
          <w:szCs w:val="16"/>
        </w:rPr>
        <w:t xml:space="preserve"> u Valašských Klobouk</w:t>
      </w:r>
      <w:r>
        <w:rPr>
          <w:rFonts w:ascii="Arial" w:hAnsi="Arial" w:cs="Arial"/>
          <w:sz w:val="16"/>
          <w:szCs w:val="16"/>
        </w:rPr>
        <w:tab/>
        <w:t>2326/35</w:t>
      </w:r>
      <w:r>
        <w:rPr>
          <w:rFonts w:ascii="Arial" w:hAnsi="Arial" w:cs="Arial"/>
          <w:sz w:val="16"/>
          <w:szCs w:val="16"/>
        </w:rPr>
        <w:tab/>
        <w:t>vodní plocha</w:t>
      </w:r>
      <w:r>
        <w:rPr>
          <w:rFonts w:ascii="Arial" w:hAnsi="Arial" w:cs="Arial"/>
          <w:sz w:val="16"/>
          <w:szCs w:val="16"/>
        </w:rPr>
        <w:tab/>
        <w:t>207</w:t>
      </w:r>
      <w:r>
        <w:rPr>
          <w:rFonts w:ascii="Arial" w:hAnsi="Arial" w:cs="Arial"/>
          <w:sz w:val="16"/>
          <w:szCs w:val="16"/>
        </w:rPr>
        <w:tab/>
        <w:t>1/8</w:t>
      </w:r>
    </w:p>
    <w:p w14:paraId="5D45E57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D80419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C6155B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Újezd</w:t>
      </w:r>
      <w:r>
        <w:rPr>
          <w:rFonts w:ascii="Arial" w:hAnsi="Arial" w:cs="Arial"/>
          <w:sz w:val="16"/>
          <w:szCs w:val="16"/>
        </w:rPr>
        <w:tab/>
      </w:r>
      <w:proofErr w:type="spellStart"/>
      <w:r>
        <w:rPr>
          <w:rFonts w:ascii="Arial" w:hAnsi="Arial" w:cs="Arial"/>
          <w:sz w:val="16"/>
          <w:szCs w:val="16"/>
        </w:rPr>
        <w:t>Újezd</w:t>
      </w:r>
      <w:proofErr w:type="spellEnd"/>
      <w:r>
        <w:rPr>
          <w:rFonts w:ascii="Arial" w:hAnsi="Arial" w:cs="Arial"/>
          <w:sz w:val="16"/>
          <w:szCs w:val="16"/>
        </w:rPr>
        <w:t xml:space="preserve"> u Valašských Klobouk</w:t>
      </w:r>
      <w:r>
        <w:rPr>
          <w:rFonts w:ascii="Arial" w:hAnsi="Arial" w:cs="Arial"/>
          <w:sz w:val="16"/>
          <w:szCs w:val="16"/>
        </w:rPr>
        <w:tab/>
        <w:t>4926/2</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bookmarkEnd w:id="1"/>
    </w:p>
    <w:p w14:paraId="5D22EE41" w14:textId="77777777" w:rsidR="007431BA" w:rsidRPr="007431BA" w:rsidRDefault="007431BA" w:rsidP="00112F3C">
      <w:pPr>
        <w:pStyle w:val="cary"/>
      </w:pPr>
      <w:r w:rsidRPr="007431BA">
        <w:t>-------------------------------------------------------------------------------------------------------------------------------------</w:t>
      </w:r>
    </w:p>
    <w:p w14:paraId="4B99DA8C" w14:textId="213B32A4" w:rsidR="00D4325F" w:rsidRPr="00E97DFC" w:rsidRDefault="009B091D" w:rsidP="000B0AA7">
      <w:pPr>
        <w:pStyle w:val="VnitrniText"/>
        <w:ind w:firstLine="0"/>
      </w:pPr>
      <w:r>
        <w:t>zapsané na výše uvedených LV u Katastrálního úřadu pro Zlínský kraj, Katastrální pracoviště Valašské Klobouky.</w:t>
      </w:r>
    </w:p>
    <w:p w14:paraId="68620353" w14:textId="77777777" w:rsidR="006E33CA" w:rsidRPr="00D917C5" w:rsidRDefault="006E33CA" w:rsidP="00D06D0F">
      <w:pPr>
        <w:pStyle w:val="para"/>
        <w:rPr>
          <w:rFonts w:ascii="Arial" w:hAnsi="Arial" w:cs="Arial"/>
          <w:sz w:val="20"/>
        </w:rPr>
      </w:pPr>
      <w:r w:rsidRPr="00D917C5">
        <w:rPr>
          <w:rFonts w:ascii="Arial" w:hAnsi="Arial" w:cs="Arial"/>
          <w:sz w:val="20"/>
        </w:rPr>
        <w:lastRenderedPageBreak/>
        <w:t>II.</w:t>
      </w:r>
    </w:p>
    <w:p w14:paraId="13267886" w14:textId="77777777" w:rsidR="00F65859" w:rsidRDefault="00F65859" w:rsidP="006D1A0C">
      <w:pPr>
        <w:pStyle w:val="VnitrniText"/>
        <w:ind w:firstLine="0"/>
      </w:pPr>
      <w:r w:rsidRPr="002350B4">
        <w:t>Přejímající prohlašuje:</w:t>
      </w:r>
    </w:p>
    <w:p w14:paraId="45EA5956"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4A721BF9" w14:textId="77777777" w:rsidR="0038399F" w:rsidRDefault="0038399F" w:rsidP="006D1A0C">
      <w:pPr>
        <w:pStyle w:val="VnitrniText"/>
      </w:pPr>
    </w:p>
    <w:p w14:paraId="16A7F03C" w14:textId="47E39C85"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w:t>
      </w:r>
      <w:r w:rsidR="00772C8F">
        <w:t> </w:t>
      </w:r>
      <w:r w:rsidR="00F65859">
        <w:t>činnosti,</w:t>
      </w:r>
    </w:p>
    <w:p w14:paraId="43B7D9EE" w14:textId="77777777" w:rsidR="0038399F" w:rsidRPr="00AF03B3" w:rsidRDefault="0038399F" w:rsidP="006D1A0C">
      <w:pPr>
        <w:pStyle w:val="VnitrniText"/>
      </w:pPr>
    </w:p>
    <w:p w14:paraId="7F3058C6" w14:textId="3AD093DE" w:rsidR="00F65859" w:rsidRPr="00057863" w:rsidRDefault="00F65859" w:rsidP="006D1A0C">
      <w:pPr>
        <w:pStyle w:val="VnitrniText"/>
      </w:pPr>
      <w:r>
        <w:t>3</w:t>
      </w:r>
      <w:r w:rsidR="006D1A0C">
        <w:t>.</w:t>
      </w:r>
      <w:r>
        <w:t xml:space="preserve"> </w:t>
      </w:r>
      <w:r w:rsidR="009808BC">
        <w:t>že majetek uvedený v čl. I. této smlouvy bude využit pro realizaci vodního díla Vlachovice, jakožto zdroje zásob pitné vody pro Zlínský kraj a doprovodných přírodě blízkých opatření.</w:t>
      </w:r>
    </w:p>
    <w:p w14:paraId="7CCA918C" w14:textId="77777777" w:rsidR="005C5AF6" w:rsidRPr="005C5AF6" w:rsidRDefault="005C5AF6" w:rsidP="00F65859">
      <w:pPr>
        <w:pStyle w:val="VnitrniText"/>
      </w:pPr>
    </w:p>
    <w:p w14:paraId="023E9E2D"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3746D0A2"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2739A3D2" w14:textId="5C573737" w:rsidR="00BD6A39" w:rsidRPr="00D06D0F" w:rsidRDefault="00D4325F" w:rsidP="00E97DFC">
      <w:pPr>
        <w:pStyle w:val="VnitrniText"/>
      </w:pPr>
      <w:r w:rsidRPr="00D06D0F">
        <w:t xml:space="preserve"> </w:t>
      </w:r>
    </w:p>
    <w:p w14:paraId="54D02A0A"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50E9AF8D" w14:textId="6EC58436"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039F37CC" w14:textId="77777777" w:rsidR="00BD6A39" w:rsidRDefault="00BD6A39" w:rsidP="00E97DFC">
      <w:pPr>
        <w:pStyle w:val="VnitrniText"/>
        <w:ind w:firstLine="0"/>
      </w:pPr>
    </w:p>
    <w:p w14:paraId="2305CE94"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30D2C34E"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209B6260" w14:textId="77777777" w:rsidR="007D5D62" w:rsidRDefault="007D5D62" w:rsidP="00F675B5">
      <w:pPr>
        <w:pStyle w:val="VnitrniText"/>
      </w:pPr>
    </w:p>
    <w:p w14:paraId="0419CAF4"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6C8BB074" w14:textId="77777777" w:rsidR="00F675B5" w:rsidRDefault="00F675B5" w:rsidP="00F675B5">
      <w:pPr>
        <w:pStyle w:val="VnitrniText"/>
        <w:rPr>
          <w:color w:val="000000"/>
        </w:rPr>
      </w:pPr>
    </w:p>
    <w:p w14:paraId="45FD4CB9" w14:textId="77777777" w:rsidR="008A1428" w:rsidRDefault="008A1428" w:rsidP="008A1428">
      <w:pPr>
        <w:pStyle w:val="VnitrniText"/>
        <w:ind w:firstLine="0"/>
      </w:pPr>
      <w:r>
        <w:t>Pozemky:</w:t>
      </w:r>
    </w:p>
    <w:p w14:paraId="21753558" w14:textId="77777777" w:rsidR="008A1428" w:rsidRDefault="008A1428" w:rsidP="008A1428">
      <w:pPr>
        <w:pStyle w:val="cary"/>
      </w:pPr>
      <w:r>
        <w:t>-------------------------------------------------------------------------------------------------------------------------------------</w:t>
      </w:r>
    </w:p>
    <w:p w14:paraId="288C262B"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23A1181D" w14:textId="77777777" w:rsidR="008A1428" w:rsidRPr="008A1428" w:rsidRDefault="008A1428" w:rsidP="008A1428">
      <w:pPr>
        <w:pStyle w:val="cary"/>
      </w:pPr>
      <w:r>
        <w:t>-------------------------------------------------------------------------------------------------------------------------------------</w:t>
      </w:r>
    </w:p>
    <w:p w14:paraId="7626D7D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Tichov</w:t>
      </w:r>
      <w:r w:rsidRPr="008A1428">
        <w:rPr>
          <w:rStyle w:val="Styl11b"/>
          <w:sz w:val="16"/>
          <w:szCs w:val="16"/>
        </w:rPr>
        <w:tab/>
        <w:t>2072</w:t>
      </w:r>
      <w:r w:rsidRPr="008A1428">
        <w:rPr>
          <w:rStyle w:val="Styl11b"/>
          <w:sz w:val="16"/>
          <w:szCs w:val="16"/>
        </w:rPr>
        <w:tab/>
        <w:t>721,90 Kč</w:t>
      </w:r>
    </w:p>
    <w:p w14:paraId="4B34367D" w14:textId="77777777" w:rsidR="008A1428" w:rsidRPr="008A1428" w:rsidRDefault="008A1428" w:rsidP="008A1428">
      <w:pPr>
        <w:tabs>
          <w:tab w:val="left" w:pos="2268"/>
          <w:tab w:val="right" w:pos="6804"/>
          <w:tab w:val="right" w:pos="9639"/>
        </w:tabs>
        <w:rPr>
          <w:rStyle w:val="Styl11b"/>
          <w:sz w:val="16"/>
          <w:szCs w:val="16"/>
        </w:rPr>
      </w:pPr>
    </w:p>
    <w:p w14:paraId="2D1B475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Tichov</w:t>
      </w:r>
      <w:r w:rsidRPr="008A1428">
        <w:rPr>
          <w:rStyle w:val="Styl11b"/>
          <w:sz w:val="16"/>
          <w:szCs w:val="16"/>
        </w:rPr>
        <w:tab/>
        <w:t>2677</w:t>
      </w:r>
      <w:r w:rsidRPr="008A1428">
        <w:rPr>
          <w:rStyle w:val="Styl11b"/>
          <w:sz w:val="16"/>
          <w:szCs w:val="16"/>
        </w:rPr>
        <w:tab/>
        <w:t>84,94 Kč</w:t>
      </w:r>
    </w:p>
    <w:p w14:paraId="0A8C4D44" w14:textId="77777777" w:rsidR="008A1428" w:rsidRPr="008A1428" w:rsidRDefault="008A1428" w:rsidP="008A1428">
      <w:pPr>
        <w:tabs>
          <w:tab w:val="left" w:pos="2268"/>
          <w:tab w:val="right" w:pos="6804"/>
          <w:tab w:val="right" w:pos="9639"/>
        </w:tabs>
        <w:rPr>
          <w:rStyle w:val="Styl11b"/>
          <w:sz w:val="16"/>
          <w:szCs w:val="16"/>
        </w:rPr>
      </w:pPr>
    </w:p>
    <w:p w14:paraId="437CE4D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Tichov</w:t>
      </w:r>
      <w:r w:rsidRPr="008A1428">
        <w:rPr>
          <w:rStyle w:val="Styl11b"/>
          <w:sz w:val="16"/>
          <w:szCs w:val="16"/>
        </w:rPr>
        <w:tab/>
        <w:t>2678</w:t>
      </w:r>
      <w:r w:rsidRPr="008A1428">
        <w:rPr>
          <w:rStyle w:val="Styl11b"/>
          <w:sz w:val="16"/>
          <w:szCs w:val="16"/>
        </w:rPr>
        <w:tab/>
        <w:t>8,22 Kč</w:t>
      </w:r>
    </w:p>
    <w:p w14:paraId="29633231" w14:textId="77777777" w:rsidR="008A1428" w:rsidRPr="008A1428" w:rsidRDefault="008A1428" w:rsidP="008A1428">
      <w:pPr>
        <w:tabs>
          <w:tab w:val="left" w:pos="2268"/>
          <w:tab w:val="right" w:pos="6804"/>
          <w:tab w:val="right" w:pos="9639"/>
        </w:tabs>
        <w:rPr>
          <w:rStyle w:val="Styl11b"/>
          <w:sz w:val="16"/>
          <w:szCs w:val="16"/>
        </w:rPr>
      </w:pPr>
    </w:p>
    <w:p w14:paraId="5D895CD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Újezd u Valašských Klobouk</w:t>
      </w:r>
      <w:r w:rsidRPr="008A1428">
        <w:rPr>
          <w:rStyle w:val="Styl11b"/>
          <w:sz w:val="16"/>
          <w:szCs w:val="16"/>
        </w:rPr>
        <w:tab/>
        <w:t>1854/2</w:t>
      </w:r>
      <w:r w:rsidRPr="008A1428">
        <w:rPr>
          <w:rStyle w:val="Styl11b"/>
          <w:sz w:val="16"/>
          <w:szCs w:val="16"/>
        </w:rPr>
        <w:tab/>
        <w:t>286,20 Kč</w:t>
      </w:r>
    </w:p>
    <w:p w14:paraId="79BB722D" w14:textId="77777777" w:rsidR="008A1428" w:rsidRPr="008A1428" w:rsidRDefault="008A1428" w:rsidP="008A1428">
      <w:pPr>
        <w:tabs>
          <w:tab w:val="left" w:pos="2268"/>
          <w:tab w:val="right" w:pos="6804"/>
          <w:tab w:val="right" w:pos="9639"/>
        </w:tabs>
        <w:rPr>
          <w:rStyle w:val="Styl11b"/>
          <w:sz w:val="16"/>
          <w:szCs w:val="16"/>
        </w:rPr>
      </w:pPr>
    </w:p>
    <w:p w14:paraId="271832E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Újezd u Valašských Klobouk</w:t>
      </w:r>
      <w:r w:rsidRPr="008A1428">
        <w:rPr>
          <w:rStyle w:val="Styl11b"/>
          <w:sz w:val="16"/>
          <w:szCs w:val="16"/>
        </w:rPr>
        <w:tab/>
        <w:t>2326/34</w:t>
      </w:r>
      <w:r w:rsidRPr="008A1428">
        <w:rPr>
          <w:rStyle w:val="Styl11b"/>
          <w:sz w:val="16"/>
          <w:szCs w:val="16"/>
        </w:rPr>
        <w:tab/>
        <w:t>5,96 Kč</w:t>
      </w:r>
    </w:p>
    <w:p w14:paraId="6665291F" w14:textId="77777777" w:rsidR="008A1428" w:rsidRPr="008A1428" w:rsidRDefault="008A1428" w:rsidP="008A1428">
      <w:pPr>
        <w:tabs>
          <w:tab w:val="left" w:pos="2268"/>
          <w:tab w:val="right" w:pos="6804"/>
          <w:tab w:val="right" w:pos="9639"/>
        </w:tabs>
        <w:rPr>
          <w:rStyle w:val="Styl11b"/>
          <w:sz w:val="16"/>
          <w:szCs w:val="16"/>
        </w:rPr>
      </w:pPr>
    </w:p>
    <w:p w14:paraId="51E7715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Újezd u Valašských Klobouk</w:t>
      </w:r>
      <w:r w:rsidRPr="008A1428">
        <w:rPr>
          <w:rStyle w:val="Styl11b"/>
          <w:sz w:val="16"/>
          <w:szCs w:val="16"/>
        </w:rPr>
        <w:tab/>
        <w:t>2326/35</w:t>
      </w:r>
      <w:r w:rsidRPr="008A1428">
        <w:rPr>
          <w:rStyle w:val="Styl11b"/>
          <w:sz w:val="16"/>
          <w:szCs w:val="16"/>
        </w:rPr>
        <w:tab/>
        <w:t>1,33 Kč</w:t>
      </w:r>
    </w:p>
    <w:p w14:paraId="36F4D43A" w14:textId="77777777" w:rsidR="008A1428" w:rsidRPr="008A1428" w:rsidRDefault="008A1428" w:rsidP="008A1428">
      <w:pPr>
        <w:tabs>
          <w:tab w:val="left" w:pos="2268"/>
          <w:tab w:val="right" w:pos="6804"/>
          <w:tab w:val="right" w:pos="9639"/>
        </w:tabs>
        <w:rPr>
          <w:rStyle w:val="Styl11b"/>
          <w:sz w:val="16"/>
          <w:szCs w:val="16"/>
        </w:rPr>
      </w:pPr>
    </w:p>
    <w:p w14:paraId="697E8DE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Újezd u Valašských Klobouk</w:t>
      </w:r>
      <w:r w:rsidRPr="008A1428">
        <w:rPr>
          <w:rStyle w:val="Styl11b"/>
          <w:sz w:val="16"/>
          <w:szCs w:val="16"/>
        </w:rPr>
        <w:tab/>
        <w:t>4926/2</w:t>
      </w:r>
      <w:r w:rsidRPr="008A1428">
        <w:rPr>
          <w:rStyle w:val="Styl11b"/>
          <w:sz w:val="16"/>
          <w:szCs w:val="16"/>
        </w:rPr>
        <w:tab/>
        <w:t>325,95 Kč</w:t>
      </w:r>
    </w:p>
    <w:p w14:paraId="3717F400" w14:textId="77777777" w:rsidR="008A1428" w:rsidRPr="008A1428" w:rsidRDefault="008A1428" w:rsidP="008A1428">
      <w:pPr>
        <w:pStyle w:val="cary"/>
      </w:pPr>
      <w:r>
        <w:t>-------------------------------------------------------------------------------------------------------------------------------------</w:t>
      </w:r>
    </w:p>
    <w:p w14:paraId="7F9BCA1F" w14:textId="1F7267B5" w:rsidR="008A1428" w:rsidRPr="00E97DFC" w:rsidRDefault="00624A5E" w:rsidP="00E97DFC">
      <w:pPr>
        <w:tabs>
          <w:tab w:val="left" w:pos="2268"/>
          <w:tab w:val="right" w:pos="6804"/>
          <w:tab w:val="right" w:pos="9639"/>
        </w:tabs>
        <w:rPr>
          <w:rFonts w:ascii="Arial" w:hAnsi="Arial"/>
          <w:sz w:val="20"/>
        </w:rPr>
      </w:pPr>
      <w:r>
        <w:rPr>
          <w:rStyle w:val="Styl11b"/>
        </w:rPr>
        <w:t>Celkem</w:t>
      </w:r>
      <w:r>
        <w:rPr>
          <w:rStyle w:val="Styl11b"/>
        </w:rPr>
        <w:tab/>
      </w:r>
      <w:r>
        <w:rPr>
          <w:rStyle w:val="Styl11b"/>
        </w:rPr>
        <w:tab/>
      </w:r>
      <w:r w:rsidRPr="003C6600">
        <w:rPr>
          <w:rStyle w:val="Styl11b"/>
          <w:b/>
          <w:sz w:val="16"/>
          <w:szCs w:val="16"/>
        </w:rPr>
        <w:t>1 434,50 Kč</w:t>
      </w:r>
    </w:p>
    <w:p w14:paraId="16A5F8EE" w14:textId="77777777" w:rsidR="00F675B5" w:rsidRDefault="00F675B5" w:rsidP="00864B6B">
      <w:pPr>
        <w:pStyle w:val="VnitrniText"/>
      </w:pPr>
    </w:p>
    <w:p w14:paraId="784B8B10"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0522E565"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26C6FB7B"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3AAA6278" w14:textId="77777777" w:rsidR="001D73FD" w:rsidRPr="00D06D0F" w:rsidRDefault="001D73FD" w:rsidP="000B0AA7">
      <w:pPr>
        <w:pStyle w:val="VnitrniText"/>
      </w:pPr>
    </w:p>
    <w:p w14:paraId="5590383D" w14:textId="3108BBFA" w:rsidR="00C8663B" w:rsidRDefault="00C8663B" w:rsidP="00921F72">
      <w:pPr>
        <w:pStyle w:val="VnitrniText"/>
      </w:pPr>
      <w:r>
        <w:t>2</w:t>
      </w:r>
      <w:r w:rsidR="003316EA">
        <w:t>.</w:t>
      </w:r>
      <w:r>
        <w:t xml:space="preserve">  Užívací vztah k převáděnému pozemku</w:t>
      </w:r>
      <w:r w:rsidR="00921F72">
        <w:t xml:space="preserve"> </w:t>
      </w:r>
      <w:proofErr w:type="spellStart"/>
      <w:r w:rsidR="00921F72">
        <w:t>parc</w:t>
      </w:r>
      <w:proofErr w:type="spellEnd"/>
      <w:r w:rsidR="00921F72">
        <w:t xml:space="preserve">. č. </w:t>
      </w:r>
      <w:r>
        <w:t>1854/2</w:t>
      </w:r>
      <w:r w:rsidR="00921F72">
        <w:t xml:space="preserve"> v k. </w:t>
      </w:r>
      <w:proofErr w:type="spellStart"/>
      <w:r w:rsidR="00921F72">
        <w:t>ú.</w:t>
      </w:r>
      <w:proofErr w:type="spellEnd"/>
      <w:r w:rsidR="00921F72">
        <w:t xml:space="preserve"> Újezd u Valašských Klobouk</w:t>
      </w:r>
      <w:r>
        <w:t xml:space="preserve"> je řešen </w:t>
      </w:r>
      <w:r w:rsidR="008A04EC">
        <w:t>nájemní</w:t>
      </w:r>
      <w:r>
        <w:t xml:space="preserve"> smlouvou č. 15N15/25, kterou se Státním pozemkovým úřadem uzavřel </w:t>
      </w:r>
      <w:proofErr w:type="spellStart"/>
      <w:r>
        <w:t>Polfin</w:t>
      </w:r>
      <w:proofErr w:type="spellEnd"/>
      <w:r>
        <w:t xml:space="preserve"> </w:t>
      </w:r>
      <w:proofErr w:type="spellStart"/>
      <w:r>
        <w:t>agro</w:t>
      </w:r>
      <w:proofErr w:type="spellEnd"/>
      <w:r>
        <w:t>, s.r.o., jakožto nájemce. S obsahem nájemní smlouvy byl přejímající seznámen před podpisem této smlouvy, což stvrzuje svým podpisem.</w:t>
      </w:r>
    </w:p>
    <w:p w14:paraId="18CA667C" w14:textId="77777777" w:rsidR="00C8663B" w:rsidRDefault="00C8663B" w:rsidP="00EB6C54">
      <w:pPr>
        <w:pStyle w:val="VnitrniText"/>
      </w:pPr>
    </w:p>
    <w:p w14:paraId="13B055F3"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6EDE0B43" w14:textId="6CE39A7F" w:rsidR="009A1E9A" w:rsidRDefault="009A1E9A" w:rsidP="009A1E9A">
      <w:pPr>
        <w:pStyle w:val="VnitrniText"/>
      </w:pPr>
      <w:r w:rsidRPr="00491D41">
        <w:rPr>
          <w:color w:val="000000"/>
        </w:rPr>
        <w:t>Smluvní strany se dohodly, že návrh na záznam změny příslušnosti hospodařit s majetkem uvedeným v čl. I. této smlouvy podá u příslušného katastrálního úřadu výhradně předávající a to do 30 dnů od</w:t>
      </w:r>
      <w:r w:rsidR="000A636C">
        <w:rPr>
          <w:color w:val="000000"/>
        </w:rPr>
        <w:t> </w:t>
      </w:r>
      <w:r>
        <w:rPr>
          <w:color w:val="000000"/>
        </w:rPr>
        <w:t>uveřejnění</w:t>
      </w:r>
      <w:r w:rsidRPr="00491D41">
        <w:rPr>
          <w:color w:val="000000"/>
        </w:rPr>
        <w:t xml:space="preserve"> této smlouvy</w:t>
      </w:r>
      <w:r>
        <w:rPr>
          <w:color w:val="000000"/>
        </w:rPr>
        <w:t xml:space="preserve"> </w:t>
      </w:r>
      <w:r w:rsidRPr="00A87810">
        <w:t xml:space="preserve">v registru smluv dle zákona č. 340/2015 Sb., o zvláštních podmínkách účinnosti </w:t>
      </w:r>
      <w:r w:rsidRPr="00A87810">
        <w:lastRenderedPageBreak/>
        <w:t>některých smluv, uveřejňování těchto smluv a o registru smluv.</w:t>
      </w:r>
      <w:r w:rsidR="006708C5">
        <w:t xml:space="preserve"> Předávající zašle tuto smlouvu správci registru smluv k uveřejnění bez zbytečného odkladu, nejpozději však d 30 dnů od uzavření smlouvy.</w:t>
      </w:r>
    </w:p>
    <w:p w14:paraId="57630E30" w14:textId="77777777" w:rsidR="00D4325F" w:rsidRPr="00D06D0F" w:rsidRDefault="00D4325F" w:rsidP="00D4325F"/>
    <w:p w14:paraId="0E24233A"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06E3D9C8" w14:textId="57AE94AC" w:rsidR="00651DC0" w:rsidRDefault="00172F53" w:rsidP="00E97DFC">
      <w:pPr>
        <w:pStyle w:val="VnitrniText"/>
      </w:pPr>
      <w:bookmarkStart w:id="3" w:name="_Hlk139356756"/>
      <w:r>
        <w:t>Předávající předává majetek uvedený v článku I. této smlouvy bez výhrady.</w:t>
      </w:r>
      <w:bookmarkEnd w:id="3"/>
    </w:p>
    <w:p w14:paraId="502A0985" w14:textId="77777777" w:rsidR="00BD6A39" w:rsidRDefault="00BD6A39" w:rsidP="00651DC0">
      <w:pPr>
        <w:pStyle w:val="VnitrniText"/>
      </w:pPr>
    </w:p>
    <w:p w14:paraId="6E267F42"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55ECEA41"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7CE3B360" w14:textId="77777777" w:rsidR="006D1A0C" w:rsidRPr="002350B4" w:rsidRDefault="006D1A0C" w:rsidP="00651DC0">
      <w:pPr>
        <w:pStyle w:val="VnitrniText"/>
      </w:pPr>
    </w:p>
    <w:p w14:paraId="2EEB1521" w14:textId="0C5B5AA5" w:rsidR="001F2307" w:rsidRPr="001F2307" w:rsidRDefault="00651DC0" w:rsidP="001F2307">
      <w:pPr>
        <w:pStyle w:val="VnitrniText"/>
        <w:rPr>
          <w:bCs/>
        </w:rPr>
      </w:pPr>
      <w:r w:rsidRPr="002350B4">
        <w:t>2</w:t>
      </w:r>
      <w:r w:rsidR="006D1A0C">
        <w:t>.</w:t>
      </w:r>
      <w:r w:rsidRPr="002350B4">
        <w:t xml:space="preserve"> </w:t>
      </w:r>
      <w:r w:rsidR="001F2307" w:rsidRPr="001F2307">
        <w:rPr>
          <w:bCs/>
        </w:rPr>
        <w:t>T</w:t>
      </w:r>
      <w:r w:rsidR="001F2307">
        <w:rPr>
          <w:bCs/>
        </w:rPr>
        <w:t>ato smlouva</w:t>
      </w:r>
      <w:r w:rsidR="001F2307" w:rsidRPr="001F2307">
        <w:rPr>
          <w:bCs/>
        </w:rPr>
        <w:t xml:space="preserve"> je </w:t>
      </w:r>
      <w:r w:rsidR="006708C5">
        <w:rPr>
          <w:bCs/>
        </w:rPr>
        <w:t xml:space="preserve">uzavírána v digitální podobě. Přejímající a předávající </w:t>
      </w:r>
      <w:proofErr w:type="gramStart"/>
      <w:r w:rsidR="006708C5">
        <w:rPr>
          <w:bCs/>
        </w:rPr>
        <w:t>opatří</w:t>
      </w:r>
      <w:proofErr w:type="gramEnd"/>
      <w:r w:rsidR="006708C5">
        <w:rPr>
          <w:bCs/>
        </w:rPr>
        <w:t xml:space="preserve"> tuto smlouvu</w:t>
      </w:r>
      <w:r w:rsidR="001F2307" w:rsidRPr="001F2307">
        <w:rPr>
          <w:bCs/>
        </w:rPr>
        <w:t> kvalifikovanými elektronickými podpisy a kvalifikovanými elektronickými časovými razítky předávajícího a přejímajícího v souladu se zákonem č. 297/2016 Sb., o službách vytvářejících důvěru pro elektronické transakce, ve znění pozdějších předpisů.</w:t>
      </w:r>
    </w:p>
    <w:p w14:paraId="3989CB1F" w14:textId="77777777" w:rsidR="006D1A0C" w:rsidRDefault="006D1A0C" w:rsidP="00E97DFC">
      <w:pPr>
        <w:pStyle w:val="VnitrniText"/>
        <w:ind w:firstLine="0"/>
      </w:pPr>
    </w:p>
    <w:p w14:paraId="76424105" w14:textId="27B11DFF"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w:t>
      </w:r>
      <w:r w:rsidR="007F6B5F">
        <w:rPr>
          <w:color w:val="000000"/>
        </w:rPr>
        <w:t>okamžikem</w:t>
      </w:r>
      <w:r w:rsidR="003E144F">
        <w:rPr>
          <w:color w:val="000000"/>
        </w:rPr>
        <w:t xml:space="preserve"> podpisu smluvními stranami</w:t>
      </w:r>
      <w:r w:rsidR="003E144F" w:rsidRPr="00491D41">
        <w:rPr>
          <w:color w:val="000000"/>
        </w:rPr>
        <w:t xml:space="preserve"> a účinnosti </w:t>
      </w:r>
      <w:r w:rsidR="003E144F" w:rsidRPr="00A87810">
        <w:t>dnem uveřejnění v</w:t>
      </w:r>
      <w:r w:rsidR="000A636C">
        <w:t> </w:t>
      </w:r>
      <w:r w:rsidR="003E144F" w:rsidRPr="00A87810">
        <w:t>registru smluv dle zákona č. 340/2015 Sb., o zvláštních podmínkách účinnosti některých smluv, uveřejňování těchto smluv a o registru smluv.</w:t>
      </w:r>
    </w:p>
    <w:p w14:paraId="66C55812" w14:textId="77777777" w:rsidR="002B0E7B" w:rsidRDefault="002B0E7B" w:rsidP="00DE7590">
      <w:pPr>
        <w:pStyle w:val="VnitrniText"/>
        <w:rPr>
          <w:lang w:val="en-US"/>
        </w:rPr>
      </w:pPr>
    </w:p>
    <w:p w14:paraId="3BD0A319" w14:textId="0A329EF0"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w:t>
      </w:r>
      <w:r w:rsidR="000A636C">
        <w:t> </w:t>
      </w:r>
      <w:r>
        <w:t>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E0DD9E3" w14:textId="6D5D2F52" w:rsidR="00DE7590" w:rsidRPr="00AE38E1" w:rsidRDefault="003F34E6" w:rsidP="00DE7590">
      <w:pPr>
        <w:pStyle w:val="VnitrniText"/>
      </w:pPr>
      <w:r>
        <w:t>Smluvní strany</w:t>
      </w:r>
      <w:r w:rsidR="00DE7590">
        <w:t xml:space="preserve"> se zavazují, že budou postupovat v souladu s nařízením Evropského parlamentu a</w:t>
      </w:r>
      <w:r w:rsidR="000A636C">
        <w:t> </w:t>
      </w:r>
      <w:r w:rsidR="00DE7590">
        <w:t xml:space="preserve">Rady EU 2016/679 („GDPR“). Tyto postupy a opatření se </w:t>
      </w:r>
      <w:r>
        <w:t>smluvní strany</w:t>
      </w:r>
      <w:r w:rsidR="00DE7590">
        <w:t xml:space="preserve"> zavazují dodržovat po celou dobu trvání skartační lhůty ve smyslu § 2 písm. s) zákona č. 499/2004 Sb. o archivnictví a spisové službě a</w:t>
      </w:r>
      <w:r w:rsidR="000A636C">
        <w:t> </w:t>
      </w:r>
      <w:r w:rsidR="00DE7590">
        <w:t>o</w:t>
      </w:r>
      <w:r w:rsidR="000A636C">
        <w:t> </w:t>
      </w:r>
      <w:r w:rsidR="00DE7590">
        <w:t>změně některých zákonů, ve znění pozdějších předpisů.</w:t>
      </w:r>
    </w:p>
    <w:p w14:paraId="58D70CA1" w14:textId="77777777" w:rsidR="00651DC0" w:rsidRDefault="00651DC0" w:rsidP="008E4F77">
      <w:pPr>
        <w:pStyle w:val="VnitrniText"/>
        <w:ind w:firstLine="0"/>
      </w:pPr>
    </w:p>
    <w:p w14:paraId="4D0C562D"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7C9E6BDA" w14:textId="168AECE3" w:rsidR="008E4F77" w:rsidRPr="00F7076C" w:rsidRDefault="00651DC0" w:rsidP="003D6A83">
      <w:pPr>
        <w:rPr>
          <w:rFonts w:ascii="Arial" w:hAnsi="Arial" w:cs="Arial"/>
          <w:sz w:val="20"/>
          <w:szCs w:val="20"/>
        </w:rPr>
      </w:pPr>
      <w:r w:rsidRPr="00F7076C">
        <w:rPr>
          <w:rFonts w:ascii="Arial" w:hAnsi="Arial" w:cs="Arial"/>
          <w:sz w:val="20"/>
          <w:szCs w:val="20"/>
        </w:rPr>
        <w:t>Smluvní strany po přečtení smlouvy prohlašují, že s jejím obsahem souhlasí a že tato smlouva je shodným projevem jejich vážné a svobodné vůle a na důkaz toho připojují své podpisy.</w:t>
      </w:r>
      <w:r w:rsidR="00EB6C54" w:rsidRPr="00F7076C">
        <w:rPr>
          <w:rFonts w:ascii="Arial" w:hAnsi="Arial" w:cs="Arial"/>
          <w:sz w:val="20"/>
          <w:szCs w:val="20"/>
        </w:rPr>
        <w:t xml:space="preserve"> </w:t>
      </w:r>
    </w:p>
    <w:p w14:paraId="4563C669"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16"/>
        <w:gridCol w:w="4821"/>
      </w:tblGrid>
      <w:tr w:rsidR="001353EA" w14:paraId="0918ABD3" w14:textId="77777777" w:rsidTr="00E7642A">
        <w:tc>
          <w:tcPr>
            <w:tcW w:w="4888" w:type="dxa"/>
            <w:shd w:val="clear" w:color="auto" w:fill="auto"/>
            <w:hideMark/>
          </w:tcPr>
          <w:p w14:paraId="17CACC3D" w14:textId="77777777" w:rsidR="00D9738A" w:rsidRDefault="00D9738A" w:rsidP="00E7642A">
            <w:pPr>
              <w:pStyle w:val="VnitrniText"/>
              <w:ind w:firstLine="0"/>
            </w:pPr>
          </w:p>
          <w:p w14:paraId="1FBF74DA" w14:textId="1B5BDD44" w:rsidR="001353EA" w:rsidRDefault="001353EA" w:rsidP="00E7642A">
            <w:pPr>
              <w:pStyle w:val="VnitrniText"/>
              <w:ind w:firstLine="0"/>
            </w:pPr>
            <w:r>
              <w:t>Ve Zlíně dne</w:t>
            </w:r>
            <w:r w:rsidR="00BB5C0D">
              <w:t xml:space="preserve"> 18. 6. 2025</w:t>
            </w:r>
          </w:p>
        </w:tc>
        <w:tc>
          <w:tcPr>
            <w:tcW w:w="4889" w:type="dxa"/>
            <w:shd w:val="clear" w:color="auto" w:fill="auto"/>
            <w:hideMark/>
          </w:tcPr>
          <w:p w14:paraId="4CE84DF6" w14:textId="77777777" w:rsidR="00D9738A" w:rsidRDefault="00D9738A" w:rsidP="00E7642A">
            <w:pPr>
              <w:pStyle w:val="VnitrniText"/>
              <w:tabs>
                <w:tab w:val="left" w:pos="4820"/>
              </w:tabs>
              <w:ind w:firstLine="0"/>
            </w:pPr>
          </w:p>
          <w:p w14:paraId="0EF28659" w14:textId="3BE7AA00" w:rsidR="001353EA" w:rsidRDefault="001353EA" w:rsidP="00E7642A">
            <w:pPr>
              <w:pStyle w:val="VnitrniText"/>
              <w:tabs>
                <w:tab w:val="left" w:pos="4820"/>
              </w:tabs>
              <w:ind w:firstLine="0"/>
            </w:pPr>
            <w:r>
              <w:t xml:space="preserve">V </w:t>
            </w:r>
            <w:r w:rsidR="007F6B5F">
              <w:t xml:space="preserve">Uh. Hradišti </w:t>
            </w:r>
            <w:r>
              <w:t>dne</w:t>
            </w:r>
            <w:r w:rsidR="00D3000F">
              <w:t xml:space="preserve"> 13. 6. 2025</w:t>
            </w:r>
          </w:p>
        </w:tc>
      </w:tr>
    </w:tbl>
    <w:p w14:paraId="12846691" w14:textId="77777777" w:rsidR="001353EA" w:rsidRDefault="001353EA" w:rsidP="001353EA">
      <w:pPr>
        <w:pStyle w:val="VnitrniText"/>
        <w:tabs>
          <w:tab w:val="left" w:pos="4820"/>
        </w:tabs>
        <w:ind w:firstLine="142"/>
      </w:pPr>
      <w:r>
        <w:tab/>
      </w:r>
    </w:p>
    <w:p w14:paraId="7C5F82E4" w14:textId="77777777" w:rsidR="001353EA" w:rsidRDefault="001353EA" w:rsidP="001353EA">
      <w:pPr>
        <w:pStyle w:val="VnitrniText"/>
        <w:tabs>
          <w:tab w:val="left" w:pos="5103"/>
        </w:tabs>
        <w:ind w:firstLine="142"/>
      </w:pPr>
    </w:p>
    <w:p w14:paraId="772D6A33" w14:textId="77777777" w:rsidR="001353EA" w:rsidRDefault="001353EA" w:rsidP="001353EA">
      <w:pPr>
        <w:pStyle w:val="VnitrniText"/>
        <w:tabs>
          <w:tab w:val="left" w:pos="5103"/>
        </w:tabs>
        <w:ind w:firstLine="142"/>
      </w:pPr>
    </w:p>
    <w:tbl>
      <w:tblPr>
        <w:tblW w:w="0" w:type="auto"/>
        <w:tblLook w:val="04A0" w:firstRow="1" w:lastRow="0" w:firstColumn="1" w:lastColumn="0" w:noHBand="0" w:noVBand="1"/>
      </w:tblPr>
      <w:tblGrid>
        <w:gridCol w:w="4818"/>
        <w:gridCol w:w="4819"/>
      </w:tblGrid>
      <w:tr w:rsidR="001353EA" w14:paraId="2A2AF29F" w14:textId="77777777" w:rsidTr="00E7642A">
        <w:tc>
          <w:tcPr>
            <w:tcW w:w="4888" w:type="dxa"/>
            <w:shd w:val="clear" w:color="auto" w:fill="auto"/>
          </w:tcPr>
          <w:p w14:paraId="24500CA8" w14:textId="77777777" w:rsidR="001353EA" w:rsidRDefault="001353EA" w:rsidP="00E7642A">
            <w:pPr>
              <w:pStyle w:val="VnitrniText"/>
              <w:ind w:firstLine="0"/>
            </w:pPr>
          </w:p>
        </w:tc>
        <w:tc>
          <w:tcPr>
            <w:tcW w:w="4889" w:type="dxa"/>
            <w:shd w:val="clear" w:color="auto" w:fill="auto"/>
          </w:tcPr>
          <w:p w14:paraId="2E0252B0" w14:textId="77777777" w:rsidR="001353EA" w:rsidRDefault="001353EA" w:rsidP="00E7642A">
            <w:pPr>
              <w:pStyle w:val="VnitrniText"/>
              <w:tabs>
                <w:tab w:val="left" w:pos="5103"/>
              </w:tabs>
              <w:ind w:firstLine="0"/>
            </w:pPr>
          </w:p>
        </w:tc>
      </w:tr>
      <w:tr w:rsidR="001353EA" w14:paraId="41B9080E" w14:textId="77777777" w:rsidTr="00E7642A">
        <w:tc>
          <w:tcPr>
            <w:tcW w:w="4888" w:type="dxa"/>
            <w:shd w:val="clear" w:color="auto" w:fill="auto"/>
          </w:tcPr>
          <w:p w14:paraId="4CAA7894" w14:textId="77777777" w:rsidR="001353EA" w:rsidRDefault="001353EA" w:rsidP="00E7642A">
            <w:pPr>
              <w:pStyle w:val="VnitrniText"/>
              <w:tabs>
                <w:tab w:val="left" w:pos="5103"/>
              </w:tabs>
              <w:ind w:firstLine="0"/>
              <w:jc w:val="left"/>
            </w:pPr>
            <w:r>
              <w:t>............................................</w:t>
            </w:r>
          </w:p>
        </w:tc>
        <w:tc>
          <w:tcPr>
            <w:tcW w:w="4889" w:type="dxa"/>
            <w:shd w:val="clear" w:color="auto" w:fill="auto"/>
          </w:tcPr>
          <w:p w14:paraId="42E0B629" w14:textId="77777777" w:rsidR="001353EA" w:rsidRDefault="001353EA" w:rsidP="00E7642A">
            <w:pPr>
              <w:pStyle w:val="VnitrniText"/>
              <w:tabs>
                <w:tab w:val="left" w:pos="5103"/>
              </w:tabs>
              <w:ind w:firstLine="0"/>
              <w:jc w:val="left"/>
            </w:pPr>
            <w:r>
              <w:t>............................................</w:t>
            </w:r>
          </w:p>
        </w:tc>
      </w:tr>
      <w:tr w:rsidR="001353EA" w14:paraId="2DEB3363" w14:textId="77777777" w:rsidTr="00E7642A">
        <w:tc>
          <w:tcPr>
            <w:tcW w:w="4888" w:type="dxa"/>
            <w:shd w:val="clear" w:color="auto" w:fill="auto"/>
          </w:tcPr>
          <w:p w14:paraId="7276CDA9" w14:textId="77777777" w:rsidR="001353EA" w:rsidRPr="00E7642A" w:rsidRDefault="001353EA" w:rsidP="00E7642A">
            <w:pPr>
              <w:suppressAutoHyphens w:val="0"/>
              <w:autoSpaceDE w:val="0"/>
              <w:autoSpaceDN w:val="0"/>
              <w:adjustRightInd w:val="0"/>
              <w:rPr>
                <w:rFonts w:ascii="Arial" w:hAnsi="Arial" w:cs="Arial"/>
                <w:sz w:val="20"/>
                <w:szCs w:val="20"/>
              </w:rPr>
            </w:pPr>
            <w:r w:rsidRPr="00E7642A">
              <w:rPr>
                <w:rFonts w:ascii="Arial" w:hAnsi="Arial" w:cs="Arial"/>
                <w:sz w:val="20"/>
                <w:szCs w:val="20"/>
              </w:rPr>
              <w:t>Státní pozemkový úřad</w:t>
            </w:r>
          </w:p>
        </w:tc>
        <w:tc>
          <w:tcPr>
            <w:tcW w:w="4889" w:type="dxa"/>
            <w:shd w:val="clear" w:color="auto" w:fill="auto"/>
          </w:tcPr>
          <w:p w14:paraId="52BCBEA9" w14:textId="77777777" w:rsidR="001353EA" w:rsidRPr="00E7642A" w:rsidRDefault="001353EA" w:rsidP="00E7642A">
            <w:pPr>
              <w:suppressAutoHyphens w:val="0"/>
              <w:autoSpaceDE w:val="0"/>
              <w:autoSpaceDN w:val="0"/>
              <w:adjustRightInd w:val="0"/>
              <w:rPr>
                <w:rFonts w:ascii="Arial" w:hAnsi="Arial" w:cs="Arial"/>
                <w:sz w:val="20"/>
                <w:szCs w:val="20"/>
              </w:rPr>
            </w:pPr>
            <w:r w:rsidRPr="00E7642A">
              <w:rPr>
                <w:rFonts w:ascii="Arial" w:hAnsi="Arial" w:cs="Arial"/>
                <w:sz w:val="20"/>
                <w:szCs w:val="20"/>
              </w:rPr>
              <w:t>Povodí Moravy, s.p.</w:t>
            </w:r>
          </w:p>
        </w:tc>
      </w:tr>
      <w:tr w:rsidR="001353EA" w14:paraId="0CD8BC2E" w14:textId="77777777" w:rsidTr="00E7642A">
        <w:tc>
          <w:tcPr>
            <w:tcW w:w="4888" w:type="dxa"/>
            <w:shd w:val="clear" w:color="auto" w:fill="auto"/>
          </w:tcPr>
          <w:p w14:paraId="331F1636" w14:textId="77777777" w:rsidR="001353EA" w:rsidRPr="00E7642A" w:rsidRDefault="001353EA" w:rsidP="00E7642A">
            <w:pPr>
              <w:suppressAutoHyphens w:val="0"/>
              <w:autoSpaceDE w:val="0"/>
              <w:autoSpaceDN w:val="0"/>
              <w:adjustRightInd w:val="0"/>
              <w:rPr>
                <w:rFonts w:ascii="Arial" w:hAnsi="Arial" w:cs="Arial"/>
                <w:sz w:val="20"/>
                <w:szCs w:val="20"/>
              </w:rPr>
            </w:pPr>
            <w:r w:rsidRPr="00E7642A">
              <w:rPr>
                <w:rFonts w:ascii="Arial" w:hAnsi="Arial" w:cs="Arial"/>
                <w:sz w:val="20"/>
                <w:szCs w:val="20"/>
              </w:rPr>
              <w:t>ředitelka Krajského pozemkového úřadu</w:t>
            </w:r>
          </w:p>
        </w:tc>
        <w:tc>
          <w:tcPr>
            <w:tcW w:w="4889" w:type="dxa"/>
            <w:shd w:val="clear" w:color="auto" w:fill="auto"/>
          </w:tcPr>
          <w:p w14:paraId="4AA3E6C4" w14:textId="77E26C19" w:rsidR="001353EA" w:rsidRPr="00E7642A" w:rsidRDefault="006D6EDA" w:rsidP="00E7642A">
            <w:pPr>
              <w:suppressAutoHyphens w:val="0"/>
              <w:autoSpaceDE w:val="0"/>
              <w:autoSpaceDN w:val="0"/>
              <w:adjustRightInd w:val="0"/>
              <w:rPr>
                <w:rFonts w:ascii="Arial" w:hAnsi="Arial" w:cs="Arial"/>
                <w:sz w:val="20"/>
                <w:szCs w:val="20"/>
              </w:rPr>
            </w:pPr>
            <w:r w:rsidRPr="00E7642A">
              <w:rPr>
                <w:rFonts w:ascii="Arial" w:hAnsi="Arial" w:cs="Arial"/>
                <w:sz w:val="20"/>
                <w:szCs w:val="20"/>
              </w:rPr>
              <w:t>ř</w:t>
            </w:r>
            <w:r w:rsidR="00CF7BE4" w:rsidRPr="00E7642A">
              <w:rPr>
                <w:rFonts w:ascii="Arial" w:hAnsi="Arial" w:cs="Arial"/>
                <w:sz w:val="20"/>
                <w:szCs w:val="20"/>
              </w:rPr>
              <w:t xml:space="preserve">editel </w:t>
            </w:r>
            <w:r w:rsidRPr="00E7642A">
              <w:rPr>
                <w:rFonts w:ascii="Arial" w:hAnsi="Arial" w:cs="Arial"/>
                <w:sz w:val="20"/>
                <w:szCs w:val="20"/>
              </w:rPr>
              <w:t>závodu</w:t>
            </w:r>
            <w:r w:rsidR="007F6B5F" w:rsidRPr="00E7642A">
              <w:rPr>
                <w:rFonts w:ascii="Arial" w:hAnsi="Arial" w:cs="Arial"/>
                <w:sz w:val="20"/>
                <w:szCs w:val="20"/>
              </w:rPr>
              <w:t xml:space="preserve"> St</w:t>
            </w:r>
            <w:r w:rsidR="00976602">
              <w:rPr>
                <w:rFonts w:ascii="Arial" w:hAnsi="Arial" w:cs="Arial"/>
                <w:sz w:val="20"/>
                <w:szCs w:val="20"/>
              </w:rPr>
              <w:t>ř</w:t>
            </w:r>
            <w:r w:rsidR="007F6B5F" w:rsidRPr="00E7642A">
              <w:rPr>
                <w:rFonts w:ascii="Arial" w:hAnsi="Arial" w:cs="Arial"/>
                <w:sz w:val="20"/>
                <w:szCs w:val="20"/>
              </w:rPr>
              <w:t>ední</w:t>
            </w:r>
            <w:r w:rsidRPr="00E7642A">
              <w:rPr>
                <w:rFonts w:ascii="Arial" w:hAnsi="Arial" w:cs="Arial"/>
                <w:sz w:val="20"/>
                <w:szCs w:val="20"/>
              </w:rPr>
              <w:t xml:space="preserve"> Morava</w:t>
            </w:r>
          </w:p>
        </w:tc>
      </w:tr>
      <w:tr w:rsidR="001353EA" w14:paraId="25C1496A" w14:textId="77777777" w:rsidTr="00E7642A">
        <w:tc>
          <w:tcPr>
            <w:tcW w:w="4888" w:type="dxa"/>
            <w:shd w:val="clear" w:color="auto" w:fill="auto"/>
          </w:tcPr>
          <w:p w14:paraId="71B7F56B" w14:textId="77777777" w:rsidR="001353EA" w:rsidRPr="00E7642A" w:rsidRDefault="001353EA" w:rsidP="00E7642A">
            <w:pPr>
              <w:suppressAutoHyphens w:val="0"/>
              <w:autoSpaceDE w:val="0"/>
              <w:autoSpaceDN w:val="0"/>
              <w:adjustRightInd w:val="0"/>
              <w:rPr>
                <w:rFonts w:ascii="Arial" w:hAnsi="Arial" w:cs="Arial"/>
                <w:sz w:val="20"/>
                <w:szCs w:val="20"/>
              </w:rPr>
            </w:pPr>
            <w:r w:rsidRPr="00E7642A">
              <w:rPr>
                <w:rFonts w:ascii="Arial" w:hAnsi="Arial" w:cs="Arial"/>
                <w:sz w:val="20"/>
                <w:szCs w:val="20"/>
              </w:rPr>
              <w:t>Ing. Mlada Augustinová</w:t>
            </w:r>
          </w:p>
        </w:tc>
        <w:tc>
          <w:tcPr>
            <w:tcW w:w="4889" w:type="dxa"/>
            <w:shd w:val="clear" w:color="auto" w:fill="auto"/>
          </w:tcPr>
          <w:p w14:paraId="394EF95D" w14:textId="558BA7D7" w:rsidR="001353EA" w:rsidRPr="00E7642A" w:rsidRDefault="006D6EDA" w:rsidP="00E7642A">
            <w:pPr>
              <w:suppressAutoHyphens w:val="0"/>
              <w:autoSpaceDE w:val="0"/>
              <w:autoSpaceDN w:val="0"/>
              <w:adjustRightInd w:val="0"/>
              <w:rPr>
                <w:rFonts w:ascii="Arial" w:hAnsi="Arial" w:cs="Arial"/>
                <w:sz w:val="20"/>
                <w:szCs w:val="20"/>
              </w:rPr>
            </w:pPr>
            <w:r w:rsidRPr="00E7642A">
              <w:rPr>
                <w:rFonts w:ascii="Arial" w:hAnsi="Arial" w:cs="Arial"/>
                <w:sz w:val="20"/>
                <w:szCs w:val="20"/>
              </w:rPr>
              <w:t xml:space="preserve">Ing. </w:t>
            </w:r>
            <w:r w:rsidR="007F6B5F" w:rsidRPr="00E7642A">
              <w:rPr>
                <w:rFonts w:ascii="Arial" w:hAnsi="Arial" w:cs="Arial"/>
                <w:sz w:val="20"/>
                <w:szCs w:val="20"/>
              </w:rPr>
              <w:t>Pavel Cenek</w:t>
            </w:r>
          </w:p>
        </w:tc>
      </w:tr>
      <w:tr w:rsidR="00CF7BE4" w14:paraId="04AD91EE" w14:textId="77777777" w:rsidTr="00E7642A">
        <w:tc>
          <w:tcPr>
            <w:tcW w:w="4888" w:type="dxa"/>
            <w:shd w:val="clear" w:color="auto" w:fill="auto"/>
          </w:tcPr>
          <w:p w14:paraId="032A3F2E" w14:textId="77777777" w:rsidR="00CF7BE4" w:rsidRPr="00E7642A" w:rsidRDefault="00CF7BE4" w:rsidP="00E7642A">
            <w:pPr>
              <w:suppressAutoHyphens w:val="0"/>
              <w:autoSpaceDE w:val="0"/>
              <w:autoSpaceDN w:val="0"/>
              <w:adjustRightInd w:val="0"/>
              <w:rPr>
                <w:rFonts w:ascii="Arial" w:hAnsi="Arial" w:cs="Arial"/>
                <w:sz w:val="20"/>
                <w:szCs w:val="20"/>
              </w:rPr>
            </w:pPr>
            <w:r w:rsidRPr="00E7642A">
              <w:rPr>
                <w:rFonts w:ascii="Arial" w:hAnsi="Arial" w:cs="Arial"/>
                <w:sz w:val="20"/>
                <w:szCs w:val="20"/>
              </w:rPr>
              <w:t>předávající</w:t>
            </w:r>
          </w:p>
        </w:tc>
        <w:tc>
          <w:tcPr>
            <w:tcW w:w="4889" w:type="dxa"/>
            <w:shd w:val="clear" w:color="auto" w:fill="auto"/>
          </w:tcPr>
          <w:p w14:paraId="06C668C2" w14:textId="66D15254" w:rsidR="00CF7BE4" w:rsidRPr="00E7642A" w:rsidRDefault="00CF7BE4" w:rsidP="00E7642A">
            <w:pPr>
              <w:suppressAutoHyphens w:val="0"/>
              <w:autoSpaceDE w:val="0"/>
              <w:autoSpaceDN w:val="0"/>
              <w:adjustRightInd w:val="0"/>
              <w:rPr>
                <w:rFonts w:ascii="Arial" w:hAnsi="Arial" w:cs="Arial"/>
                <w:sz w:val="20"/>
                <w:szCs w:val="20"/>
              </w:rPr>
            </w:pPr>
            <w:r w:rsidRPr="00E7642A">
              <w:rPr>
                <w:rFonts w:ascii="Arial" w:hAnsi="Arial" w:cs="Arial"/>
                <w:sz w:val="20"/>
                <w:szCs w:val="20"/>
              </w:rPr>
              <w:t>přejímající</w:t>
            </w:r>
          </w:p>
        </w:tc>
      </w:tr>
    </w:tbl>
    <w:p w14:paraId="11C40B74" w14:textId="77777777" w:rsidR="001353EA" w:rsidRDefault="001353EA">
      <w:pPr>
        <w:suppressAutoHyphens w:val="0"/>
        <w:autoSpaceDE w:val="0"/>
        <w:autoSpaceDN w:val="0"/>
        <w:adjustRightInd w:val="0"/>
        <w:rPr>
          <w:rFonts w:ascii="Arial" w:hAnsi="Arial" w:cs="Arial"/>
          <w:sz w:val="20"/>
          <w:szCs w:val="20"/>
        </w:rPr>
      </w:pPr>
    </w:p>
    <w:p w14:paraId="6630E8E2" w14:textId="77777777" w:rsidR="008E4F77" w:rsidRDefault="008E4F77">
      <w:pPr>
        <w:suppressAutoHyphens w:val="0"/>
        <w:autoSpaceDE w:val="0"/>
        <w:autoSpaceDN w:val="0"/>
        <w:adjustRightInd w:val="0"/>
        <w:rPr>
          <w:rFonts w:ascii="Arial" w:hAnsi="Arial" w:cs="Arial"/>
          <w:sz w:val="20"/>
          <w:szCs w:val="20"/>
        </w:rPr>
      </w:pPr>
    </w:p>
    <w:p w14:paraId="06E12DA2" w14:textId="0D4B106B" w:rsidR="000528C7" w:rsidRDefault="000528C7" w:rsidP="00B4772C">
      <w:pPr>
        <w:pStyle w:val="VnitrniText"/>
        <w:ind w:firstLine="0"/>
      </w:pPr>
    </w:p>
    <w:p w14:paraId="07A06158"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Zlínský kraj</w:t>
      </w:r>
    </w:p>
    <w:p w14:paraId="2EC31701" w14:textId="77777777" w:rsidR="00B4772C" w:rsidRPr="00B4772C" w:rsidRDefault="00B4772C" w:rsidP="00B4772C">
      <w:pPr>
        <w:pStyle w:val="VnitrniText"/>
        <w:ind w:firstLine="0"/>
      </w:pPr>
      <w:r w:rsidRPr="00B4772C">
        <w:t>Ing. Jaroslava Mudráková</w:t>
      </w:r>
    </w:p>
    <w:p w14:paraId="0D565762" w14:textId="77777777" w:rsidR="00706967" w:rsidRDefault="00706967" w:rsidP="00706967">
      <w:pPr>
        <w:pStyle w:val="VnitrniText"/>
        <w:ind w:firstLine="0"/>
      </w:pPr>
    </w:p>
    <w:p w14:paraId="44631228" w14:textId="77777777" w:rsidR="00706967" w:rsidRDefault="00706967" w:rsidP="00706967">
      <w:pPr>
        <w:pStyle w:val="VnitrniText"/>
        <w:ind w:firstLine="0"/>
      </w:pPr>
    </w:p>
    <w:p w14:paraId="27BC7448" w14:textId="08868CB6" w:rsidR="00706967" w:rsidRPr="00E7642A" w:rsidRDefault="004B62F3" w:rsidP="00706967">
      <w:pPr>
        <w:pStyle w:val="VnitrniText"/>
        <w:ind w:firstLine="0"/>
        <w:rPr>
          <w:color w:val="000000"/>
        </w:rPr>
      </w:pPr>
      <w:r w:rsidRPr="00E7642A">
        <w:rPr>
          <w:color w:val="000000"/>
        </w:rPr>
        <w:t>(elektronicky podepsáno)</w:t>
      </w:r>
    </w:p>
    <w:p w14:paraId="03C5A947" w14:textId="77777777" w:rsidR="00706967" w:rsidRDefault="00706967" w:rsidP="00706967">
      <w:pPr>
        <w:pStyle w:val="VnitrniText"/>
        <w:ind w:firstLine="0"/>
      </w:pPr>
      <w:r>
        <w:t>.................................................</w:t>
      </w:r>
    </w:p>
    <w:p w14:paraId="2E2B15D1" w14:textId="74EE480E" w:rsidR="00722C9B" w:rsidRPr="00D06D0F" w:rsidRDefault="00706967" w:rsidP="00E97DFC">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FF38A" w14:textId="77777777" w:rsidR="00762318" w:rsidRDefault="00762318">
      <w:r>
        <w:separator/>
      </w:r>
    </w:p>
  </w:endnote>
  <w:endnote w:type="continuationSeparator" w:id="0">
    <w:p w14:paraId="26E8163F" w14:textId="77777777" w:rsidR="00762318" w:rsidRDefault="0076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53FD5" w14:textId="77777777" w:rsidR="00762318" w:rsidRDefault="00762318">
      <w:r>
        <w:separator/>
      </w:r>
    </w:p>
  </w:footnote>
  <w:footnote w:type="continuationSeparator" w:id="0">
    <w:p w14:paraId="1ECB19A4" w14:textId="77777777" w:rsidR="00762318" w:rsidRDefault="00762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2BF875D4"/>
    <w:multiLevelType w:val="hybridMultilevel"/>
    <w:tmpl w:val="FFFFFFFF"/>
    <w:lvl w:ilvl="0" w:tplc="5D8060EE">
      <w:start w:val="1"/>
      <w:numFmt w:val="decimal"/>
      <w:lvlText w:val="%1."/>
      <w:lvlJc w:val="left"/>
      <w:pPr>
        <w:ind w:left="72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815946200">
    <w:abstractNumId w:val="0"/>
  </w:num>
  <w:num w:numId="2" w16cid:durableId="625238887">
    <w:abstractNumId w:val="1"/>
  </w:num>
  <w:num w:numId="3" w16cid:durableId="273096206">
    <w:abstractNumId w:val="2"/>
  </w:num>
  <w:num w:numId="4" w16cid:durableId="2011132545">
    <w:abstractNumId w:val="3"/>
  </w:num>
  <w:num w:numId="5" w16cid:durableId="1376202832">
    <w:abstractNumId w:val="4"/>
  </w:num>
  <w:num w:numId="6" w16cid:durableId="1168981067">
    <w:abstractNumId w:val="5"/>
  </w:num>
  <w:num w:numId="7" w16cid:durableId="30805016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0111761">
    <w:abstractNumId w:val="9"/>
  </w:num>
  <w:num w:numId="9" w16cid:durableId="1755709509">
    <w:abstractNumId w:val="6"/>
  </w:num>
  <w:num w:numId="10" w16cid:durableId="387581631">
    <w:abstractNumId w:val="7"/>
  </w:num>
  <w:num w:numId="11" w16cid:durableId="1351180284">
    <w:abstractNumId w:val="11"/>
  </w:num>
  <w:num w:numId="12" w16cid:durableId="7215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0738080">
    <w:abstractNumId w:val="10"/>
  </w:num>
  <w:num w:numId="14" w16cid:durableId="1116870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6CA"/>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A636C"/>
    <w:rsid w:val="000B0AA7"/>
    <w:rsid w:val="000B1075"/>
    <w:rsid w:val="000B3BB9"/>
    <w:rsid w:val="000C5F04"/>
    <w:rsid w:val="000D5BBE"/>
    <w:rsid w:val="000D609F"/>
    <w:rsid w:val="000E2F54"/>
    <w:rsid w:val="00100347"/>
    <w:rsid w:val="00101C6D"/>
    <w:rsid w:val="00103375"/>
    <w:rsid w:val="001101EF"/>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B3E98"/>
    <w:rsid w:val="001C0D55"/>
    <w:rsid w:val="001C387A"/>
    <w:rsid w:val="001C535C"/>
    <w:rsid w:val="001C6B2B"/>
    <w:rsid w:val="001D73FD"/>
    <w:rsid w:val="001E1CF7"/>
    <w:rsid w:val="001E47B8"/>
    <w:rsid w:val="001F2307"/>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24716"/>
    <w:rsid w:val="003307CF"/>
    <w:rsid w:val="003316EA"/>
    <w:rsid w:val="003336E0"/>
    <w:rsid w:val="003339D6"/>
    <w:rsid w:val="00337C94"/>
    <w:rsid w:val="00341E8C"/>
    <w:rsid w:val="003430A1"/>
    <w:rsid w:val="0036071F"/>
    <w:rsid w:val="00361578"/>
    <w:rsid w:val="0036537D"/>
    <w:rsid w:val="00365BF0"/>
    <w:rsid w:val="003673F1"/>
    <w:rsid w:val="0037148E"/>
    <w:rsid w:val="0037157C"/>
    <w:rsid w:val="0038399F"/>
    <w:rsid w:val="00390A13"/>
    <w:rsid w:val="0039790A"/>
    <w:rsid w:val="003A432A"/>
    <w:rsid w:val="003A6D97"/>
    <w:rsid w:val="003B4003"/>
    <w:rsid w:val="003B7D4F"/>
    <w:rsid w:val="003C3CC3"/>
    <w:rsid w:val="003C4278"/>
    <w:rsid w:val="003C626B"/>
    <w:rsid w:val="003C6600"/>
    <w:rsid w:val="003D2132"/>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5645A"/>
    <w:rsid w:val="004612BF"/>
    <w:rsid w:val="00464535"/>
    <w:rsid w:val="00491D41"/>
    <w:rsid w:val="00497108"/>
    <w:rsid w:val="004A3F22"/>
    <w:rsid w:val="004A3FE4"/>
    <w:rsid w:val="004A5163"/>
    <w:rsid w:val="004A5A92"/>
    <w:rsid w:val="004B2AFC"/>
    <w:rsid w:val="004B62F3"/>
    <w:rsid w:val="004E11C1"/>
    <w:rsid w:val="004E368B"/>
    <w:rsid w:val="004E6319"/>
    <w:rsid w:val="004F70E5"/>
    <w:rsid w:val="00504E88"/>
    <w:rsid w:val="005211F0"/>
    <w:rsid w:val="00526280"/>
    <w:rsid w:val="00554481"/>
    <w:rsid w:val="00556316"/>
    <w:rsid w:val="00565DF2"/>
    <w:rsid w:val="00576EE6"/>
    <w:rsid w:val="0057765C"/>
    <w:rsid w:val="00583F66"/>
    <w:rsid w:val="005B0329"/>
    <w:rsid w:val="005B571E"/>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08C5"/>
    <w:rsid w:val="00676CFF"/>
    <w:rsid w:val="006856AD"/>
    <w:rsid w:val="006A6C71"/>
    <w:rsid w:val="006B51FD"/>
    <w:rsid w:val="006C4C9A"/>
    <w:rsid w:val="006D086F"/>
    <w:rsid w:val="006D0D71"/>
    <w:rsid w:val="006D1A0C"/>
    <w:rsid w:val="006D5095"/>
    <w:rsid w:val="006D5D8D"/>
    <w:rsid w:val="006D6EDA"/>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2318"/>
    <w:rsid w:val="007633D3"/>
    <w:rsid w:val="00772C8F"/>
    <w:rsid w:val="0079412E"/>
    <w:rsid w:val="007A0E22"/>
    <w:rsid w:val="007B15D9"/>
    <w:rsid w:val="007D2608"/>
    <w:rsid w:val="007D5D62"/>
    <w:rsid w:val="007F0181"/>
    <w:rsid w:val="007F1B83"/>
    <w:rsid w:val="007F6B5F"/>
    <w:rsid w:val="008046CB"/>
    <w:rsid w:val="008173E3"/>
    <w:rsid w:val="0082535B"/>
    <w:rsid w:val="00830569"/>
    <w:rsid w:val="0083223F"/>
    <w:rsid w:val="0083268B"/>
    <w:rsid w:val="008345B3"/>
    <w:rsid w:val="008445AB"/>
    <w:rsid w:val="008505AD"/>
    <w:rsid w:val="00864B6B"/>
    <w:rsid w:val="008721B8"/>
    <w:rsid w:val="008851FA"/>
    <w:rsid w:val="00895CF0"/>
    <w:rsid w:val="008A04EC"/>
    <w:rsid w:val="008A1428"/>
    <w:rsid w:val="008A4DA6"/>
    <w:rsid w:val="008A54CA"/>
    <w:rsid w:val="008B6B62"/>
    <w:rsid w:val="008C1227"/>
    <w:rsid w:val="008C6409"/>
    <w:rsid w:val="008C69E0"/>
    <w:rsid w:val="008D20BD"/>
    <w:rsid w:val="008D5012"/>
    <w:rsid w:val="008D52B4"/>
    <w:rsid w:val="008D5C23"/>
    <w:rsid w:val="008E07E0"/>
    <w:rsid w:val="008E4F77"/>
    <w:rsid w:val="008F7719"/>
    <w:rsid w:val="008F7B5E"/>
    <w:rsid w:val="009068A2"/>
    <w:rsid w:val="009068BA"/>
    <w:rsid w:val="0092090F"/>
    <w:rsid w:val="00921F72"/>
    <w:rsid w:val="00927601"/>
    <w:rsid w:val="00930423"/>
    <w:rsid w:val="009579A9"/>
    <w:rsid w:val="009603E5"/>
    <w:rsid w:val="00961005"/>
    <w:rsid w:val="00970C02"/>
    <w:rsid w:val="00970EE4"/>
    <w:rsid w:val="00971DFB"/>
    <w:rsid w:val="00976602"/>
    <w:rsid w:val="009808BC"/>
    <w:rsid w:val="009A06D2"/>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0CCC"/>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51C49"/>
    <w:rsid w:val="00B6447E"/>
    <w:rsid w:val="00B757A7"/>
    <w:rsid w:val="00B9043A"/>
    <w:rsid w:val="00B9324E"/>
    <w:rsid w:val="00BA3C66"/>
    <w:rsid w:val="00BA760F"/>
    <w:rsid w:val="00BB37D9"/>
    <w:rsid w:val="00BB5C0D"/>
    <w:rsid w:val="00BB6A7B"/>
    <w:rsid w:val="00BC17A6"/>
    <w:rsid w:val="00BC66CD"/>
    <w:rsid w:val="00BD1BBC"/>
    <w:rsid w:val="00BD2928"/>
    <w:rsid w:val="00BD6A39"/>
    <w:rsid w:val="00C05330"/>
    <w:rsid w:val="00C10AEE"/>
    <w:rsid w:val="00C30794"/>
    <w:rsid w:val="00C31774"/>
    <w:rsid w:val="00C37A15"/>
    <w:rsid w:val="00C5272C"/>
    <w:rsid w:val="00C64306"/>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CF7BE4"/>
    <w:rsid w:val="00D010C4"/>
    <w:rsid w:val="00D02FD6"/>
    <w:rsid w:val="00D066F9"/>
    <w:rsid w:val="00D06D0F"/>
    <w:rsid w:val="00D12D2D"/>
    <w:rsid w:val="00D17DB5"/>
    <w:rsid w:val="00D21B2F"/>
    <w:rsid w:val="00D24258"/>
    <w:rsid w:val="00D3000F"/>
    <w:rsid w:val="00D35D8B"/>
    <w:rsid w:val="00D36269"/>
    <w:rsid w:val="00D4325F"/>
    <w:rsid w:val="00D43C07"/>
    <w:rsid w:val="00D4409F"/>
    <w:rsid w:val="00D45704"/>
    <w:rsid w:val="00D471AC"/>
    <w:rsid w:val="00D51881"/>
    <w:rsid w:val="00D51A2A"/>
    <w:rsid w:val="00D536D6"/>
    <w:rsid w:val="00D53A35"/>
    <w:rsid w:val="00D6335A"/>
    <w:rsid w:val="00D917C5"/>
    <w:rsid w:val="00D9738A"/>
    <w:rsid w:val="00DA5CF0"/>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7642A"/>
    <w:rsid w:val="00E85F55"/>
    <w:rsid w:val="00E92626"/>
    <w:rsid w:val="00E97DFC"/>
    <w:rsid w:val="00EA1152"/>
    <w:rsid w:val="00EA19FB"/>
    <w:rsid w:val="00EB13C0"/>
    <w:rsid w:val="00EB6C54"/>
    <w:rsid w:val="00EC467B"/>
    <w:rsid w:val="00ED43D6"/>
    <w:rsid w:val="00EE15D1"/>
    <w:rsid w:val="00EE2E68"/>
    <w:rsid w:val="00EE4E00"/>
    <w:rsid w:val="00EE55DE"/>
    <w:rsid w:val="00EF2483"/>
    <w:rsid w:val="00EF25BA"/>
    <w:rsid w:val="00F02239"/>
    <w:rsid w:val="00F02A82"/>
    <w:rsid w:val="00F06757"/>
    <w:rsid w:val="00F13881"/>
    <w:rsid w:val="00F2225C"/>
    <w:rsid w:val="00F23993"/>
    <w:rsid w:val="00F26A5F"/>
    <w:rsid w:val="00F4287B"/>
    <w:rsid w:val="00F500AD"/>
    <w:rsid w:val="00F51724"/>
    <w:rsid w:val="00F61148"/>
    <w:rsid w:val="00F65859"/>
    <w:rsid w:val="00F66559"/>
    <w:rsid w:val="00F66E72"/>
    <w:rsid w:val="00F675B5"/>
    <w:rsid w:val="00F7076C"/>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EE63D"/>
  <w14:defaultImageDpi w14:val="0"/>
  <w15:docId w15:val="{0C9BA49E-64B2-495C-85B8-82AA1E2E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45645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27595">
      <w:marLeft w:val="0"/>
      <w:marRight w:val="0"/>
      <w:marTop w:val="0"/>
      <w:marBottom w:val="0"/>
      <w:divBdr>
        <w:top w:val="none" w:sz="0" w:space="0" w:color="auto"/>
        <w:left w:val="none" w:sz="0" w:space="0" w:color="auto"/>
        <w:bottom w:val="none" w:sz="0" w:space="0" w:color="auto"/>
        <w:right w:val="none" w:sz="0" w:space="0" w:color="auto"/>
      </w:divBdr>
    </w:div>
    <w:div w:id="588927596">
      <w:marLeft w:val="0"/>
      <w:marRight w:val="0"/>
      <w:marTop w:val="0"/>
      <w:marBottom w:val="0"/>
      <w:divBdr>
        <w:top w:val="none" w:sz="0" w:space="0" w:color="auto"/>
        <w:left w:val="none" w:sz="0" w:space="0" w:color="auto"/>
        <w:bottom w:val="none" w:sz="0" w:space="0" w:color="auto"/>
        <w:right w:val="none" w:sz="0" w:space="0" w:color="auto"/>
      </w:divBdr>
    </w:div>
    <w:div w:id="588927597">
      <w:marLeft w:val="0"/>
      <w:marRight w:val="0"/>
      <w:marTop w:val="0"/>
      <w:marBottom w:val="0"/>
      <w:divBdr>
        <w:top w:val="none" w:sz="0" w:space="0" w:color="auto"/>
        <w:left w:val="none" w:sz="0" w:space="0" w:color="auto"/>
        <w:bottom w:val="none" w:sz="0" w:space="0" w:color="auto"/>
        <w:right w:val="none" w:sz="0" w:space="0" w:color="auto"/>
      </w:divBdr>
    </w:div>
    <w:div w:id="588927598">
      <w:marLeft w:val="0"/>
      <w:marRight w:val="0"/>
      <w:marTop w:val="0"/>
      <w:marBottom w:val="0"/>
      <w:divBdr>
        <w:top w:val="none" w:sz="0" w:space="0" w:color="auto"/>
        <w:left w:val="none" w:sz="0" w:space="0" w:color="auto"/>
        <w:bottom w:val="none" w:sz="0" w:space="0" w:color="auto"/>
        <w:right w:val="none" w:sz="0" w:space="0" w:color="auto"/>
      </w:divBdr>
    </w:div>
    <w:div w:id="588927599">
      <w:marLeft w:val="0"/>
      <w:marRight w:val="0"/>
      <w:marTop w:val="0"/>
      <w:marBottom w:val="0"/>
      <w:divBdr>
        <w:top w:val="none" w:sz="0" w:space="0" w:color="auto"/>
        <w:left w:val="none" w:sz="0" w:space="0" w:color="auto"/>
        <w:bottom w:val="none" w:sz="0" w:space="0" w:color="auto"/>
        <w:right w:val="none" w:sz="0" w:space="0" w:color="auto"/>
      </w:divBdr>
    </w:div>
    <w:div w:id="588927600">
      <w:marLeft w:val="0"/>
      <w:marRight w:val="0"/>
      <w:marTop w:val="0"/>
      <w:marBottom w:val="0"/>
      <w:divBdr>
        <w:top w:val="none" w:sz="0" w:space="0" w:color="auto"/>
        <w:left w:val="none" w:sz="0" w:space="0" w:color="auto"/>
        <w:bottom w:val="none" w:sz="0" w:space="0" w:color="auto"/>
        <w:right w:val="none" w:sz="0" w:space="0" w:color="auto"/>
      </w:divBdr>
    </w:div>
    <w:div w:id="588927601">
      <w:marLeft w:val="0"/>
      <w:marRight w:val="0"/>
      <w:marTop w:val="0"/>
      <w:marBottom w:val="0"/>
      <w:divBdr>
        <w:top w:val="none" w:sz="0" w:space="0" w:color="auto"/>
        <w:left w:val="none" w:sz="0" w:space="0" w:color="auto"/>
        <w:bottom w:val="none" w:sz="0" w:space="0" w:color="auto"/>
        <w:right w:val="none" w:sz="0" w:space="0" w:color="auto"/>
      </w:divBdr>
    </w:div>
    <w:div w:id="588927602">
      <w:marLeft w:val="0"/>
      <w:marRight w:val="0"/>
      <w:marTop w:val="0"/>
      <w:marBottom w:val="0"/>
      <w:divBdr>
        <w:top w:val="none" w:sz="0" w:space="0" w:color="auto"/>
        <w:left w:val="none" w:sz="0" w:space="0" w:color="auto"/>
        <w:bottom w:val="none" w:sz="0" w:space="0" w:color="auto"/>
        <w:right w:val="none" w:sz="0" w:space="0" w:color="auto"/>
      </w:divBdr>
    </w:div>
    <w:div w:id="588927603">
      <w:marLeft w:val="0"/>
      <w:marRight w:val="0"/>
      <w:marTop w:val="0"/>
      <w:marBottom w:val="0"/>
      <w:divBdr>
        <w:top w:val="none" w:sz="0" w:space="0" w:color="auto"/>
        <w:left w:val="none" w:sz="0" w:space="0" w:color="auto"/>
        <w:bottom w:val="none" w:sz="0" w:space="0" w:color="auto"/>
        <w:right w:val="none" w:sz="0" w:space="0" w:color="auto"/>
      </w:divBdr>
    </w:div>
    <w:div w:id="588927604">
      <w:marLeft w:val="0"/>
      <w:marRight w:val="0"/>
      <w:marTop w:val="0"/>
      <w:marBottom w:val="0"/>
      <w:divBdr>
        <w:top w:val="none" w:sz="0" w:space="0" w:color="auto"/>
        <w:left w:val="none" w:sz="0" w:space="0" w:color="auto"/>
        <w:bottom w:val="none" w:sz="0" w:space="0" w:color="auto"/>
        <w:right w:val="none" w:sz="0" w:space="0" w:color="auto"/>
      </w:divBdr>
    </w:div>
    <w:div w:id="588927605">
      <w:marLeft w:val="0"/>
      <w:marRight w:val="0"/>
      <w:marTop w:val="0"/>
      <w:marBottom w:val="0"/>
      <w:divBdr>
        <w:top w:val="none" w:sz="0" w:space="0" w:color="auto"/>
        <w:left w:val="none" w:sz="0" w:space="0" w:color="auto"/>
        <w:bottom w:val="none" w:sz="0" w:space="0" w:color="auto"/>
        <w:right w:val="none" w:sz="0" w:space="0" w:color="auto"/>
      </w:divBdr>
    </w:div>
    <w:div w:id="588927606">
      <w:marLeft w:val="0"/>
      <w:marRight w:val="0"/>
      <w:marTop w:val="0"/>
      <w:marBottom w:val="0"/>
      <w:divBdr>
        <w:top w:val="none" w:sz="0" w:space="0" w:color="auto"/>
        <w:left w:val="none" w:sz="0" w:space="0" w:color="auto"/>
        <w:bottom w:val="none" w:sz="0" w:space="0" w:color="auto"/>
        <w:right w:val="none" w:sz="0" w:space="0" w:color="auto"/>
      </w:divBdr>
    </w:div>
    <w:div w:id="588927607">
      <w:marLeft w:val="0"/>
      <w:marRight w:val="0"/>
      <w:marTop w:val="0"/>
      <w:marBottom w:val="0"/>
      <w:divBdr>
        <w:top w:val="none" w:sz="0" w:space="0" w:color="auto"/>
        <w:left w:val="none" w:sz="0" w:space="0" w:color="auto"/>
        <w:bottom w:val="none" w:sz="0" w:space="0" w:color="auto"/>
        <w:right w:val="none" w:sz="0" w:space="0" w:color="auto"/>
      </w:divBdr>
    </w:div>
    <w:div w:id="588927608">
      <w:marLeft w:val="0"/>
      <w:marRight w:val="0"/>
      <w:marTop w:val="0"/>
      <w:marBottom w:val="0"/>
      <w:divBdr>
        <w:top w:val="none" w:sz="0" w:space="0" w:color="auto"/>
        <w:left w:val="none" w:sz="0" w:space="0" w:color="auto"/>
        <w:bottom w:val="none" w:sz="0" w:space="0" w:color="auto"/>
        <w:right w:val="none" w:sz="0" w:space="0" w:color="auto"/>
      </w:divBdr>
    </w:div>
    <w:div w:id="588927609">
      <w:marLeft w:val="0"/>
      <w:marRight w:val="0"/>
      <w:marTop w:val="0"/>
      <w:marBottom w:val="0"/>
      <w:divBdr>
        <w:top w:val="none" w:sz="0" w:space="0" w:color="auto"/>
        <w:left w:val="none" w:sz="0" w:space="0" w:color="auto"/>
        <w:bottom w:val="none" w:sz="0" w:space="0" w:color="auto"/>
        <w:right w:val="none" w:sz="0" w:space="0" w:color="auto"/>
      </w:divBdr>
    </w:div>
    <w:div w:id="588927610">
      <w:marLeft w:val="0"/>
      <w:marRight w:val="0"/>
      <w:marTop w:val="0"/>
      <w:marBottom w:val="0"/>
      <w:divBdr>
        <w:top w:val="none" w:sz="0" w:space="0" w:color="auto"/>
        <w:left w:val="none" w:sz="0" w:space="0" w:color="auto"/>
        <w:bottom w:val="none" w:sz="0" w:space="0" w:color="auto"/>
        <w:right w:val="none" w:sz="0" w:space="0" w:color="auto"/>
      </w:divBdr>
    </w:div>
    <w:div w:id="588927611">
      <w:marLeft w:val="0"/>
      <w:marRight w:val="0"/>
      <w:marTop w:val="0"/>
      <w:marBottom w:val="0"/>
      <w:divBdr>
        <w:top w:val="none" w:sz="0" w:space="0" w:color="auto"/>
        <w:left w:val="none" w:sz="0" w:space="0" w:color="auto"/>
        <w:bottom w:val="none" w:sz="0" w:space="0" w:color="auto"/>
        <w:right w:val="none" w:sz="0" w:space="0" w:color="auto"/>
      </w:divBdr>
    </w:div>
    <w:div w:id="588927612">
      <w:marLeft w:val="0"/>
      <w:marRight w:val="0"/>
      <w:marTop w:val="0"/>
      <w:marBottom w:val="0"/>
      <w:divBdr>
        <w:top w:val="none" w:sz="0" w:space="0" w:color="auto"/>
        <w:left w:val="none" w:sz="0" w:space="0" w:color="auto"/>
        <w:bottom w:val="none" w:sz="0" w:space="0" w:color="auto"/>
        <w:right w:val="none" w:sz="0" w:space="0" w:color="auto"/>
      </w:divBdr>
    </w:div>
    <w:div w:id="588927613">
      <w:marLeft w:val="0"/>
      <w:marRight w:val="0"/>
      <w:marTop w:val="0"/>
      <w:marBottom w:val="0"/>
      <w:divBdr>
        <w:top w:val="none" w:sz="0" w:space="0" w:color="auto"/>
        <w:left w:val="none" w:sz="0" w:space="0" w:color="auto"/>
        <w:bottom w:val="none" w:sz="0" w:space="0" w:color="auto"/>
        <w:right w:val="none" w:sz="0" w:space="0" w:color="auto"/>
      </w:divBdr>
    </w:div>
    <w:div w:id="588927614">
      <w:marLeft w:val="0"/>
      <w:marRight w:val="0"/>
      <w:marTop w:val="0"/>
      <w:marBottom w:val="0"/>
      <w:divBdr>
        <w:top w:val="none" w:sz="0" w:space="0" w:color="auto"/>
        <w:left w:val="none" w:sz="0" w:space="0" w:color="auto"/>
        <w:bottom w:val="none" w:sz="0" w:space="0" w:color="auto"/>
        <w:right w:val="none" w:sz="0" w:space="0" w:color="auto"/>
      </w:divBdr>
    </w:div>
    <w:div w:id="588927615">
      <w:marLeft w:val="0"/>
      <w:marRight w:val="0"/>
      <w:marTop w:val="0"/>
      <w:marBottom w:val="0"/>
      <w:divBdr>
        <w:top w:val="none" w:sz="0" w:space="0" w:color="auto"/>
        <w:left w:val="none" w:sz="0" w:space="0" w:color="auto"/>
        <w:bottom w:val="none" w:sz="0" w:space="0" w:color="auto"/>
        <w:right w:val="none" w:sz="0" w:space="0" w:color="auto"/>
      </w:divBdr>
    </w:div>
    <w:div w:id="588927616">
      <w:marLeft w:val="0"/>
      <w:marRight w:val="0"/>
      <w:marTop w:val="0"/>
      <w:marBottom w:val="0"/>
      <w:divBdr>
        <w:top w:val="none" w:sz="0" w:space="0" w:color="auto"/>
        <w:left w:val="none" w:sz="0" w:space="0" w:color="auto"/>
        <w:bottom w:val="none" w:sz="0" w:space="0" w:color="auto"/>
        <w:right w:val="none" w:sz="0" w:space="0" w:color="auto"/>
      </w:divBdr>
    </w:div>
    <w:div w:id="5889276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1305</Words>
  <Characters>7702</Characters>
  <Application>Microsoft Office Word</Application>
  <DocSecurity>4</DocSecurity>
  <Lines>64</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Haluzová Klára Ing.</dc:creator>
  <cp:keywords/>
  <dc:description/>
  <cp:lastModifiedBy>Mudráková Jaroslava Ing.</cp:lastModifiedBy>
  <cp:revision>2</cp:revision>
  <cp:lastPrinted>2004-12-15T14:06:00Z</cp:lastPrinted>
  <dcterms:created xsi:type="dcterms:W3CDTF">2025-06-19T05:28:00Z</dcterms:created>
  <dcterms:modified xsi:type="dcterms:W3CDTF">2025-06-19T05:28:00Z</dcterms:modified>
</cp:coreProperties>
</file>