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AC26" w14:textId="10310247" w:rsidR="006B1A2C" w:rsidRPr="00FE7B4F" w:rsidRDefault="00486DAB" w:rsidP="006B1A2C">
      <w:pPr>
        <w:pStyle w:val="Nzev"/>
        <w:tabs>
          <w:tab w:val="center" w:pos="4535"/>
          <w:tab w:val="left" w:pos="8205"/>
        </w:tabs>
        <w:rPr>
          <w:rFonts w:ascii="Times New Roman" w:hAnsi="Times New Roman"/>
        </w:rPr>
      </w:pPr>
      <w:r w:rsidRPr="00FE7B4F">
        <w:rPr>
          <w:rFonts w:ascii="Times New Roman" w:hAnsi="Times New Roman"/>
        </w:rPr>
        <w:t xml:space="preserve">Smlouva na dodávku a aktualizaci </w:t>
      </w:r>
      <w:r w:rsidR="00357DEF" w:rsidRPr="00FE7B4F">
        <w:rPr>
          <w:rFonts w:ascii="Times New Roman" w:hAnsi="Times New Roman"/>
        </w:rPr>
        <w:t xml:space="preserve">zařízení a </w:t>
      </w:r>
      <w:r w:rsidRPr="00FE7B4F">
        <w:rPr>
          <w:rFonts w:ascii="Times New Roman" w:hAnsi="Times New Roman"/>
        </w:rPr>
        <w:t>licencí TachoScan Control</w:t>
      </w:r>
    </w:p>
    <w:p w14:paraId="13D92CA9" w14:textId="42352497" w:rsidR="006B1A2C" w:rsidRPr="00FE7B4F" w:rsidRDefault="006B1A2C" w:rsidP="00C04029">
      <w:pPr>
        <w:spacing w:after="60"/>
        <w:ind w:left="567" w:hanging="567"/>
        <w:jc w:val="center"/>
        <w:rPr>
          <w:sz w:val="22"/>
          <w:szCs w:val="22"/>
        </w:rPr>
      </w:pPr>
      <w:r w:rsidRPr="00FE7B4F">
        <w:rPr>
          <w:sz w:val="22"/>
          <w:szCs w:val="22"/>
        </w:rPr>
        <w:t xml:space="preserve">uzavřená dle ustanovení § </w:t>
      </w:r>
      <w:r w:rsidR="00486DAB" w:rsidRPr="00FE7B4F">
        <w:rPr>
          <w:sz w:val="22"/>
          <w:szCs w:val="22"/>
        </w:rPr>
        <w:t>1746</w:t>
      </w:r>
      <w:r w:rsidRPr="00FE7B4F">
        <w:rPr>
          <w:sz w:val="22"/>
          <w:szCs w:val="22"/>
        </w:rPr>
        <w:t xml:space="preserve"> a násl. zákona č. 89/2012 Sb., občanský zákoník, ve znění pozdějších předpisů (dále jen „občanský zákoník“)</w:t>
      </w:r>
    </w:p>
    <w:p w14:paraId="0D9316CE" w14:textId="77777777" w:rsidR="006B1A2C" w:rsidRPr="00FE7B4F" w:rsidRDefault="006B1A2C" w:rsidP="00C04029">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Smluvní strany</w:t>
      </w:r>
    </w:p>
    <w:p w14:paraId="5EDE9448" w14:textId="77777777" w:rsidR="006B1A2C" w:rsidRPr="00FE7B4F" w:rsidRDefault="006B1A2C" w:rsidP="00C04029">
      <w:pPr>
        <w:tabs>
          <w:tab w:val="left" w:pos="2835"/>
        </w:tabs>
        <w:spacing w:after="60"/>
        <w:ind w:left="567" w:hanging="567"/>
        <w:jc w:val="both"/>
        <w:rPr>
          <w:sz w:val="22"/>
          <w:szCs w:val="22"/>
        </w:rPr>
      </w:pPr>
      <w:r w:rsidRPr="00FE7B4F">
        <w:rPr>
          <w:sz w:val="22"/>
          <w:szCs w:val="22"/>
        </w:rPr>
        <w:t>Název:</w:t>
      </w:r>
      <w:r w:rsidRPr="00FE7B4F">
        <w:rPr>
          <w:sz w:val="22"/>
          <w:szCs w:val="22"/>
        </w:rPr>
        <w:tab/>
        <w:t>Centrum služeb pro silniční dopravu</w:t>
      </w:r>
    </w:p>
    <w:p w14:paraId="1BEB77E2" w14:textId="77777777" w:rsidR="006B1A2C" w:rsidRPr="00FE7B4F" w:rsidRDefault="006B1A2C" w:rsidP="00C04029">
      <w:pPr>
        <w:tabs>
          <w:tab w:val="left" w:pos="2835"/>
        </w:tabs>
        <w:spacing w:after="60"/>
        <w:ind w:left="567" w:hanging="567"/>
        <w:jc w:val="both"/>
        <w:rPr>
          <w:sz w:val="22"/>
          <w:szCs w:val="22"/>
        </w:rPr>
      </w:pPr>
      <w:r w:rsidRPr="00FE7B4F">
        <w:rPr>
          <w:sz w:val="22"/>
          <w:szCs w:val="22"/>
        </w:rPr>
        <w:t>Adresa:</w:t>
      </w:r>
      <w:r w:rsidRPr="00FE7B4F">
        <w:rPr>
          <w:sz w:val="22"/>
          <w:szCs w:val="22"/>
        </w:rPr>
        <w:tab/>
        <w:t>nábřeží Ludvíka Svobody 1222/12, 110 15 Praha 1</w:t>
      </w:r>
    </w:p>
    <w:p w14:paraId="3362D7E4" w14:textId="674F0DA6" w:rsidR="006B1A2C" w:rsidRPr="00FE7B4F" w:rsidRDefault="006B1A2C" w:rsidP="00C04029">
      <w:pPr>
        <w:tabs>
          <w:tab w:val="left" w:pos="2835"/>
        </w:tabs>
        <w:spacing w:after="60"/>
        <w:ind w:left="567" w:hanging="567"/>
        <w:jc w:val="both"/>
        <w:rPr>
          <w:sz w:val="22"/>
          <w:szCs w:val="22"/>
        </w:rPr>
      </w:pPr>
      <w:r w:rsidRPr="00FE7B4F">
        <w:rPr>
          <w:sz w:val="22"/>
          <w:szCs w:val="22"/>
        </w:rPr>
        <w:t>IČO:</w:t>
      </w:r>
      <w:r w:rsidRPr="00FE7B4F">
        <w:rPr>
          <w:sz w:val="22"/>
          <w:szCs w:val="22"/>
        </w:rPr>
        <w:tab/>
      </w:r>
      <w:r w:rsidR="00656C01" w:rsidRPr="00FE7B4F">
        <w:rPr>
          <w:sz w:val="22"/>
          <w:szCs w:val="22"/>
        </w:rPr>
        <w:tab/>
      </w:r>
      <w:r w:rsidRPr="00FE7B4F">
        <w:rPr>
          <w:sz w:val="22"/>
          <w:szCs w:val="22"/>
        </w:rPr>
        <w:t>70898219</w:t>
      </w:r>
    </w:p>
    <w:p w14:paraId="720127E8" w14:textId="5ECB93A9" w:rsidR="006B1A2C" w:rsidRPr="00FE7B4F" w:rsidRDefault="006B1A2C" w:rsidP="00C04029">
      <w:pPr>
        <w:tabs>
          <w:tab w:val="left" w:pos="2835"/>
        </w:tabs>
        <w:spacing w:after="60"/>
        <w:ind w:left="567" w:hanging="567"/>
        <w:jc w:val="both"/>
        <w:rPr>
          <w:sz w:val="22"/>
          <w:szCs w:val="22"/>
        </w:rPr>
      </w:pPr>
      <w:r w:rsidRPr="00FE7B4F">
        <w:rPr>
          <w:sz w:val="22"/>
          <w:szCs w:val="22"/>
        </w:rPr>
        <w:t>DIČ:</w:t>
      </w:r>
      <w:r w:rsidRPr="00FE7B4F">
        <w:rPr>
          <w:sz w:val="22"/>
          <w:szCs w:val="22"/>
        </w:rPr>
        <w:tab/>
      </w:r>
      <w:r w:rsidR="00656C01" w:rsidRPr="00FE7B4F">
        <w:rPr>
          <w:sz w:val="22"/>
          <w:szCs w:val="22"/>
        </w:rPr>
        <w:tab/>
      </w:r>
      <w:r w:rsidRPr="00FE7B4F">
        <w:rPr>
          <w:sz w:val="22"/>
          <w:szCs w:val="22"/>
        </w:rPr>
        <w:t>CZ70898219</w:t>
      </w:r>
    </w:p>
    <w:p w14:paraId="3164E691" w14:textId="769D4ABA" w:rsidR="006B1A2C" w:rsidRPr="00FE7B4F" w:rsidRDefault="006B1A2C" w:rsidP="00C04029">
      <w:pPr>
        <w:tabs>
          <w:tab w:val="left" w:pos="2835"/>
        </w:tabs>
        <w:spacing w:after="60"/>
        <w:ind w:left="567" w:hanging="567"/>
        <w:jc w:val="both"/>
        <w:rPr>
          <w:sz w:val="22"/>
          <w:szCs w:val="22"/>
        </w:rPr>
      </w:pPr>
      <w:r w:rsidRPr="00FE7B4F">
        <w:rPr>
          <w:sz w:val="22"/>
          <w:szCs w:val="22"/>
        </w:rPr>
        <w:t>Bankovní spojení:</w:t>
      </w:r>
      <w:r w:rsidRPr="00FE7B4F">
        <w:rPr>
          <w:sz w:val="22"/>
          <w:szCs w:val="22"/>
        </w:rPr>
        <w:tab/>
      </w:r>
      <w:r w:rsidR="00276440">
        <w:rPr>
          <w:sz w:val="22"/>
          <w:szCs w:val="22"/>
        </w:rPr>
        <w:t>XX</w:t>
      </w:r>
    </w:p>
    <w:p w14:paraId="06EE291D" w14:textId="7E044BC8" w:rsidR="006B1A2C" w:rsidRPr="00FE7B4F" w:rsidRDefault="006B1A2C" w:rsidP="00C04029">
      <w:pPr>
        <w:tabs>
          <w:tab w:val="left" w:pos="2835"/>
        </w:tabs>
        <w:spacing w:after="60"/>
        <w:ind w:left="567" w:hanging="567"/>
        <w:jc w:val="both"/>
        <w:rPr>
          <w:sz w:val="22"/>
          <w:szCs w:val="22"/>
        </w:rPr>
      </w:pPr>
      <w:r w:rsidRPr="00FE7B4F">
        <w:rPr>
          <w:sz w:val="22"/>
          <w:szCs w:val="22"/>
        </w:rPr>
        <w:t>Číslo účtu:</w:t>
      </w:r>
      <w:r w:rsidRPr="00FE7B4F">
        <w:rPr>
          <w:sz w:val="22"/>
          <w:szCs w:val="22"/>
        </w:rPr>
        <w:tab/>
      </w:r>
      <w:r w:rsidR="00276440">
        <w:rPr>
          <w:sz w:val="22"/>
          <w:szCs w:val="22"/>
        </w:rPr>
        <w:t>XX</w:t>
      </w:r>
    </w:p>
    <w:p w14:paraId="79ABE83E" w14:textId="7E4A1AFF" w:rsidR="006B1A2C" w:rsidRPr="00FE7B4F" w:rsidRDefault="006B1A2C" w:rsidP="00C04029">
      <w:pPr>
        <w:tabs>
          <w:tab w:val="left" w:pos="2835"/>
        </w:tabs>
        <w:spacing w:after="60"/>
        <w:ind w:left="567" w:hanging="567"/>
        <w:jc w:val="both"/>
        <w:rPr>
          <w:sz w:val="22"/>
          <w:szCs w:val="22"/>
        </w:rPr>
      </w:pPr>
      <w:r w:rsidRPr="00FE7B4F">
        <w:rPr>
          <w:sz w:val="22"/>
          <w:szCs w:val="22"/>
        </w:rPr>
        <w:t>Zástupce pro věci smluvní:</w:t>
      </w:r>
      <w:r w:rsidRPr="00FE7B4F">
        <w:rPr>
          <w:sz w:val="22"/>
          <w:szCs w:val="22"/>
        </w:rPr>
        <w:tab/>
      </w:r>
      <w:r w:rsidR="009407CB" w:rsidRPr="00FE7B4F">
        <w:rPr>
          <w:sz w:val="22"/>
          <w:szCs w:val="22"/>
        </w:rPr>
        <w:t>JUDr. Lenka Ptáčková Melicharová, MBA</w:t>
      </w:r>
      <w:r w:rsidRPr="00FE7B4F">
        <w:rPr>
          <w:sz w:val="22"/>
          <w:szCs w:val="22"/>
        </w:rPr>
        <w:t>, ředitelka</w:t>
      </w:r>
    </w:p>
    <w:p w14:paraId="52F980E4" w14:textId="6EC796FD" w:rsidR="006B1A2C" w:rsidRPr="00004BE6" w:rsidRDefault="006B1A2C" w:rsidP="00C04029">
      <w:pPr>
        <w:tabs>
          <w:tab w:val="left" w:pos="2835"/>
        </w:tabs>
        <w:spacing w:after="60"/>
        <w:ind w:left="567" w:hanging="567"/>
        <w:jc w:val="both"/>
        <w:rPr>
          <w:sz w:val="22"/>
          <w:szCs w:val="22"/>
        </w:rPr>
      </w:pPr>
      <w:r w:rsidRPr="00004BE6">
        <w:rPr>
          <w:sz w:val="22"/>
          <w:szCs w:val="22"/>
        </w:rPr>
        <w:t>Zástupce pro věci technické:</w:t>
      </w:r>
      <w:r w:rsidRPr="00004BE6">
        <w:rPr>
          <w:sz w:val="22"/>
          <w:szCs w:val="22"/>
        </w:rPr>
        <w:tab/>
      </w:r>
      <w:r w:rsidR="00276440">
        <w:rPr>
          <w:sz w:val="22"/>
          <w:szCs w:val="22"/>
        </w:rPr>
        <w:t>XX</w:t>
      </w:r>
      <w:r w:rsidR="00004BE6" w:rsidRPr="00004BE6">
        <w:rPr>
          <w:sz w:val="22"/>
          <w:szCs w:val="22"/>
        </w:rPr>
        <w:t xml:space="preserve"> </w:t>
      </w:r>
    </w:p>
    <w:p w14:paraId="48D29A19" w14:textId="45B7D37C" w:rsidR="006B1A2C" w:rsidRPr="00004BE6" w:rsidRDefault="006B1A2C" w:rsidP="00C04029">
      <w:pPr>
        <w:tabs>
          <w:tab w:val="left" w:pos="2835"/>
        </w:tabs>
        <w:spacing w:after="60"/>
        <w:ind w:left="567" w:hanging="567"/>
        <w:jc w:val="both"/>
        <w:rPr>
          <w:sz w:val="22"/>
          <w:szCs w:val="22"/>
        </w:rPr>
      </w:pPr>
      <w:r w:rsidRPr="00004BE6">
        <w:rPr>
          <w:color w:val="000000"/>
          <w:sz w:val="22"/>
          <w:szCs w:val="22"/>
        </w:rPr>
        <w:t>Telefon:</w:t>
      </w:r>
      <w:r w:rsidRPr="00004BE6">
        <w:rPr>
          <w:sz w:val="22"/>
          <w:szCs w:val="22"/>
        </w:rPr>
        <w:tab/>
      </w:r>
      <w:r w:rsidR="00276440">
        <w:rPr>
          <w:sz w:val="22"/>
          <w:szCs w:val="22"/>
        </w:rPr>
        <w:t>XX</w:t>
      </w:r>
    </w:p>
    <w:p w14:paraId="526E80CE" w14:textId="4D288070" w:rsidR="006B1A2C" w:rsidRPr="00FE7B4F" w:rsidRDefault="006B1A2C" w:rsidP="00C04029">
      <w:pPr>
        <w:tabs>
          <w:tab w:val="left" w:pos="2835"/>
        </w:tabs>
        <w:spacing w:after="60"/>
        <w:ind w:left="567" w:hanging="567"/>
        <w:jc w:val="both"/>
        <w:rPr>
          <w:sz w:val="22"/>
          <w:szCs w:val="22"/>
        </w:rPr>
      </w:pPr>
      <w:r w:rsidRPr="00004BE6">
        <w:rPr>
          <w:color w:val="000000"/>
          <w:sz w:val="22"/>
          <w:szCs w:val="22"/>
        </w:rPr>
        <w:t>E-mail:</w:t>
      </w:r>
      <w:r w:rsidRPr="00004BE6">
        <w:rPr>
          <w:color w:val="000000"/>
          <w:sz w:val="22"/>
          <w:szCs w:val="22"/>
        </w:rPr>
        <w:tab/>
      </w:r>
      <w:r w:rsidR="00276440">
        <w:rPr>
          <w:color w:val="000000"/>
          <w:sz w:val="22"/>
          <w:szCs w:val="22"/>
        </w:rPr>
        <w:t>XX</w:t>
      </w:r>
    </w:p>
    <w:p w14:paraId="745042DD" w14:textId="0507E89B" w:rsidR="006B1A2C" w:rsidRPr="00FE7B4F" w:rsidRDefault="006B1A2C" w:rsidP="00C04029">
      <w:pPr>
        <w:spacing w:after="60"/>
        <w:ind w:left="567" w:hanging="567"/>
        <w:jc w:val="both"/>
        <w:rPr>
          <w:sz w:val="22"/>
          <w:szCs w:val="22"/>
        </w:rPr>
      </w:pPr>
      <w:r w:rsidRPr="00FE7B4F">
        <w:rPr>
          <w:sz w:val="22"/>
          <w:szCs w:val="22"/>
        </w:rPr>
        <w:t>(dále jen „</w:t>
      </w:r>
      <w:r w:rsidR="009430EB" w:rsidRPr="00FE7B4F">
        <w:rPr>
          <w:sz w:val="22"/>
          <w:szCs w:val="22"/>
        </w:rPr>
        <w:t>objednatel</w:t>
      </w:r>
      <w:r w:rsidRPr="00FE7B4F">
        <w:rPr>
          <w:sz w:val="22"/>
          <w:szCs w:val="22"/>
        </w:rPr>
        <w:t>“)</w:t>
      </w:r>
    </w:p>
    <w:p w14:paraId="462204EE" w14:textId="77777777" w:rsidR="006B1A2C" w:rsidRPr="00FE7B4F" w:rsidRDefault="006B1A2C" w:rsidP="00C04029">
      <w:pPr>
        <w:spacing w:afterLines="60" w:after="144"/>
        <w:ind w:left="567" w:hanging="567"/>
        <w:jc w:val="both"/>
        <w:rPr>
          <w:sz w:val="22"/>
          <w:szCs w:val="22"/>
        </w:rPr>
      </w:pPr>
      <w:r w:rsidRPr="00FE7B4F">
        <w:rPr>
          <w:sz w:val="22"/>
          <w:szCs w:val="22"/>
        </w:rPr>
        <w:t xml:space="preserve">a </w:t>
      </w:r>
    </w:p>
    <w:p w14:paraId="222406FD" w14:textId="139240BA" w:rsidR="006B1A2C" w:rsidRPr="00FE7B4F" w:rsidRDefault="006B1A2C" w:rsidP="00C04029">
      <w:pPr>
        <w:tabs>
          <w:tab w:val="left" w:pos="2835"/>
        </w:tabs>
        <w:spacing w:after="60"/>
        <w:ind w:left="567" w:hanging="567"/>
        <w:jc w:val="both"/>
        <w:rPr>
          <w:sz w:val="22"/>
          <w:szCs w:val="22"/>
        </w:rPr>
      </w:pPr>
      <w:r w:rsidRPr="00FE7B4F">
        <w:rPr>
          <w:sz w:val="22"/>
          <w:szCs w:val="22"/>
        </w:rPr>
        <w:t>Název:</w:t>
      </w:r>
      <w:r w:rsidRPr="00FE7B4F">
        <w:rPr>
          <w:sz w:val="22"/>
          <w:szCs w:val="22"/>
        </w:rPr>
        <w:tab/>
      </w:r>
      <w:r w:rsidR="00492F54">
        <w:rPr>
          <w:sz w:val="22"/>
          <w:szCs w:val="22"/>
        </w:rPr>
        <w:t>SLUDO s.r.o.</w:t>
      </w:r>
    </w:p>
    <w:p w14:paraId="5B2CDA4C" w14:textId="2990D5A1" w:rsidR="006B1A2C" w:rsidRPr="00FE7B4F" w:rsidRDefault="006B1A2C" w:rsidP="00C04029">
      <w:pPr>
        <w:tabs>
          <w:tab w:val="left" w:pos="2835"/>
        </w:tabs>
        <w:spacing w:after="60"/>
        <w:ind w:left="567" w:hanging="567"/>
        <w:jc w:val="both"/>
        <w:rPr>
          <w:sz w:val="22"/>
          <w:szCs w:val="22"/>
        </w:rPr>
      </w:pPr>
      <w:r w:rsidRPr="00FE7B4F">
        <w:rPr>
          <w:sz w:val="22"/>
          <w:szCs w:val="22"/>
        </w:rPr>
        <w:t xml:space="preserve">Adresa: </w:t>
      </w:r>
      <w:r w:rsidRPr="00FE7B4F">
        <w:rPr>
          <w:sz w:val="22"/>
          <w:szCs w:val="22"/>
        </w:rPr>
        <w:tab/>
      </w:r>
      <w:r w:rsidR="00492F54">
        <w:rPr>
          <w:sz w:val="22"/>
          <w:szCs w:val="22"/>
        </w:rPr>
        <w:t>Náměstí lužické 158/12, 408 01 Rumburk</w:t>
      </w:r>
    </w:p>
    <w:p w14:paraId="62BF6CE6" w14:textId="2D50D0A5" w:rsidR="006B1A2C" w:rsidRPr="00FE7B4F" w:rsidRDefault="006B1A2C" w:rsidP="00C04029">
      <w:pPr>
        <w:tabs>
          <w:tab w:val="left" w:pos="2835"/>
        </w:tabs>
        <w:spacing w:after="60"/>
        <w:ind w:left="567" w:hanging="567"/>
        <w:jc w:val="both"/>
        <w:rPr>
          <w:sz w:val="22"/>
          <w:szCs w:val="22"/>
        </w:rPr>
      </w:pPr>
      <w:r w:rsidRPr="00FE7B4F">
        <w:rPr>
          <w:sz w:val="22"/>
          <w:szCs w:val="22"/>
        </w:rPr>
        <w:t xml:space="preserve">IČO: </w:t>
      </w:r>
      <w:r w:rsidRPr="00FE7B4F">
        <w:rPr>
          <w:sz w:val="22"/>
          <w:szCs w:val="22"/>
        </w:rPr>
        <w:tab/>
      </w:r>
      <w:r w:rsidR="00656C01" w:rsidRPr="00FE7B4F">
        <w:rPr>
          <w:sz w:val="22"/>
          <w:szCs w:val="22"/>
        </w:rPr>
        <w:tab/>
      </w:r>
      <w:r w:rsidR="00492F54">
        <w:rPr>
          <w:sz w:val="22"/>
          <w:szCs w:val="22"/>
        </w:rPr>
        <w:t>07716303</w:t>
      </w:r>
      <w:r w:rsidR="00492F54">
        <w:rPr>
          <w:sz w:val="22"/>
          <w:szCs w:val="22"/>
        </w:rPr>
        <w:tab/>
      </w:r>
      <w:r w:rsidR="00492F54">
        <w:rPr>
          <w:sz w:val="22"/>
          <w:szCs w:val="22"/>
        </w:rPr>
        <w:tab/>
      </w:r>
    </w:p>
    <w:p w14:paraId="64C1A4D8" w14:textId="24FA5B08" w:rsidR="006B1A2C" w:rsidRPr="00FE7B4F" w:rsidRDefault="006B1A2C" w:rsidP="00C04029">
      <w:pPr>
        <w:tabs>
          <w:tab w:val="left" w:pos="2835"/>
        </w:tabs>
        <w:spacing w:after="60"/>
        <w:ind w:left="567" w:hanging="567"/>
        <w:jc w:val="both"/>
        <w:rPr>
          <w:sz w:val="22"/>
          <w:szCs w:val="22"/>
        </w:rPr>
      </w:pPr>
      <w:r w:rsidRPr="00FE7B4F">
        <w:rPr>
          <w:sz w:val="22"/>
          <w:szCs w:val="22"/>
        </w:rPr>
        <w:t>DIČ:</w:t>
      </w:r>
      <w:r w:rsidRPr="00FE7B4F">
        <w:rPr>
          <w:sz w:val="22"/>
          <w:szCs w:val="22"/>
        </w:rPr>
        <w:tab/>
      </w:r>
      <w:r w:rsidR="00656C01" w:rsidRPr="00FE7B4F">
        <w:rPr>
          <w:sz w:val="22"/>
          <w:szCs w:val="22"/>
        </w:rPr>
        <w:tab/>
      </w:r>
      <w:r w:rsidR="00492F54">
        <w:rPr>
          <w:sz w:val="22"/>
          <w:szCs w:val="22"/>
        </w:rPr>
        <w:t>CZ07716303</w:t>
      </w:r>
    </w:p>
    <w:p w14:paraId="73DDE4E2" w14:textId="5083C9C5" w:rsidR="006B1A2C" w:rsidRPr="00FE7B4F" w:rsidRDefault="006B1A2C" w:rsidP="00C04029">
      <w:pPr>
        <w:tabs>
          <w:tab w:val="left" w:pos="2835"/>
        </w:tabs>
        <w:spacing w:after="60"/>
        <w:ind w:left="567" w:hanging="567"/>
        <w:jc w:val="both"/>
        <w:rPr>
          <w:sz w:val="22"/>
          <w:szCs w:val="22"/>
        </w:rPr>
      </w:pPr>
      <w:r w:rsidRPr="00FE7B4F">
        <w:rPr>
          <w:sz w:val="22"/>
          <w:szCs w:val="22"/>
        </w:rPr>
        <w:t>Bankovní spojení:</w:t>
      </w:r>
      <w:r w:rsidRPr="00FE7B4F">
        <w:rPr>
          <w:sz w:val="22"/>
          <w:szCs w:val="22"/>
        </w:rPr>
        <w:tab/>
      </w:r>
      <w:r w:rsidR="00276440">
        <w:rPr>
          <w:sz w:val="22"/>
          <w:szCs w:val="22"/>
        </w:rPr>
        <w:t>XX</w:t>
      </w:r>
    </w:p>
    <w:p w14:paraId="22A299F4" w14:textId="7CCBFE41" w:rsidR="006B1A2C" w:rsidRPr="00FE7B4F" w:rsidRDefault="006B1A2C" w:rsidP="00C04029">
      <w:pPr>
        <w:tabs>
          <w:tab w:val="left" w:pos="2835"/>
        </w:tabs>
        <w:spacing w:after="60"/>
        <w:ind w:left="567" w:hanging="567"/>
        <w:jc w:val="both"/>
        <w:rPr>
          <w:sz w:val="22"/>
          <w:szCs w:val="22"/>
        </w:rPr>
      </w:pPr>
      <w:r w:rsidRPr="00FE7B4F">
        <w:rPr>
          <w:sz w:val="22"/>
          <w:szCs w:val="22"/>
        </w:rPr>
        <w:t>Číslo účtu:</w:t>
      </w:r>
      <w:r w:rsidRPr="00FE7B4F">
        <w:rPr>
          <w:sz w:val="22"/>
          <w:szCs w:val="22"/>
        </w:rPr>
        <w:tab/>
      </w:r>
      <w:r w:rsidR="00276440">
        <w:rPr>
          <w:sz w:val="22"/>
          <w:szCs w:val="22"/>
        </w:rPr>
        <w:t>XX</w:t>
      </w:r>
    </w:p>
    <w:p w14:paraId="52F8F630" w14:textId="094CFEB4" w:rsidR="006B1A2C" w:rsidRPr="00FE7B4F" w:rsidRDefault="006B1A2C" w:rsidP="00C04029">
      <w:pPr>
        <w:tabs>
          <w:tab w:val="left" w:pos="2835"/>
        </w:tabs>
        <w:spacing w:after="60"/>
        <w:ind w:left="567" w:hanging="567"/>
        <w:jc w:val="both"/>
        <w:rPr>
          <w:sz w:val="22"/>
          <w:szCs w:val="22"/>
        </w:rPr>
      </w:pPr>
      <w:r w:rsidRPr="00FE7B4F">
        <w:rPr>
          <w:sz w:val="22"/>
          <w:szCs w:val="22"/>
        </w:rPr>
        <w:t xml:space="preserve">Zástupce pro věci smluvní: </w:t>
      </w:r>
      <w:r w:rsidRPr="00FE7B4F">
        <w:rPr>
          <w:sz w:val="22"/>
          <w:szCs w:val="22"/>
        </w:rPr>
        <w:tab/>
      </w:r>
      <w:r w:rsidR="00492F54">
        <w:rPr>
          <w:sz w:val="22"/>
          <w:szCs w:val="22"/>
        </w:rPr>
        <w:t>František Rokoš</w:t>
      </w:r>
    </w:p>
    <w:p w14:paraId="34097365" w14:textId="08390E43" w:rsidR="006B1A2C" w:rsidRPr="00FE7B4F" w:rsidRDefault="006B1A2C" w:rsidP="00C04029">
      <w:pPr>
        <w:tabs>
          <w:tab w:val="left" w:pos="2835"/>
        </w:tabs>
        <w:spacing w:after="60"/>
        <w:ind w:left="567" w:hanging="567"/>
        <w:jc w:val="both"/>
        <w:rPr>
          <w:sz w:val="22"/>
          <w:szCs w:val="22"/>
          <w:highlight w:val="yellow"/>
        </w:rPr>
      </w:pPr>
      <w:r w:rsidRPr="00FE7B4F">
        <w:rPr>
          <w:sz w:val="22"/>
          <w:szCs w:val="22"/>
        </w:rPr>
        <w:t>Zástupce pro věci obchodní:</w:t>
      </w:r>
      <w:r w:rsidRPr="00FE7B4F">
        <w:rPr>
          <w:sz w:val="22"/>
          <w:szCs w:val="22"/>
        </w:rPr>
        <w:tab/>
      </w:r>
      <w:r w:rsidR="00276440">
        <w:rPr>
          <w:sz w:val="22"/>
          <w:szCs w:val="22"/>
        </w:rPr>
        <w:t>XX</w:t>
      </w:r>
    </w:p>
    <w:p w14:paraId="699CA901" w14:textId="27DA9FB0" w:rsidR="006B1A2C" w:rsidRPr="00FE7B4F" w:rsidRDefault="006B1A2C" w:rsidP="00C04029">
      <w:pPr>
        <w:tabs>
          <w:tab w:val="left" w:pos="2835"/>
        </w:tabs>
        <w:spacing w:after="60"/>
        <w:ind w:left="567" w:hanging="567"/>
        <w:jc w:val="both"/>
        <w:rPr>
          <w:sz w:val="22"/>
          <w:szCs w:val="22"/>
        </w:rPr>
      </w:pPr>
      <w:r w:rsidRPr="00FE7B4F">
        <w:rPr>
          <w:sz w:val="22"/>
          <w:szCs w:val="22"/>
        </w:rPr>
        <w:t>Telefon:</w:t>
      </w:r>
      <w:r w:rsidRPr="00FE7B4F">
        <w:rPr>
          <w:sz w:val="22"/>
          <w:szCs w:val="22"/>
        </w:rPr>
        <w:tab/>
      </w:r>
      <w:r w:rsidR="00276440">
        <w:rPr>
          <w:sz w:val="22"/>
          <w:szCs w:val="22"/>
        </w:rPr>
        <w:t>XX</w:t>
      </w:r>
    </w:p>
    <w:p w14:paraId="3A0C77DC" w14:textId="71A9ECA9" w:rsidR="006B1A2C" w:rsidRPr="00FE7B4F" w:rsidRDefault="006B1A2C" w:rsidP="00C04029">
      <w:pPr>
        <w:tabs>
          <w:tab w:val="left" w:pos="2835"/>
        </w:tabs>
        <w:spacing w:after="60"/>
        <w:ind w:left="567" w:hanging="567"/>
        <w:jc w:val="both"/>
        <w:rPr>
          <w:sz w:val="22"/>
          <w:szCs w:val="22"/>
        </w:rPr>
      </w:pPr>
      <w:r w:rsidRPr="00FE7B4F">
        <w:rPr>
          <w:sz w:val="22"/>
          <w:szCs w:val="22"/>
        </w:rPr>
        <w:t>E-mail:</w:t>
      </w:r>
      <w:r w:rsidRPr="00FE7B4F">
        <w:rPr>
          <w:sz w:val="22"/>
          <w:szCs w:val="22"/>
        </w:rPr>
        <w:tab/>
      </w:r>
      <w:r w:rsidR="00276440">
        <w:rPr>
          <w:sz w:val="22"/>
          <w:szCs w:val="22"/>
        </w:rPr>
        <w:t>XX</w:t>
      </w:r>
    </w:p>
    <w:p w14:paraId="0B5F0D5D" w14:textId="7026C480" w:rsidR="006B1A2C" w:rsidRPr="00FE7B4F" w:rsidRDefault="006B1A2C" w:rsidP="002D2DC0">
      <w:pPr>
        <w:spacing w:after="60"/>
        <w:jc w:val="both"/>
        <w:rPr>
          <w:sz w:val="22"/>
          <w:szCs w:val="22"/>
        </w:rPr>
      </w:pPr>
      <w:r w:rsidRPr="00FE7B4F">
        <w:rPr>
          <w:sz w:val="22"/>
          <w:szCs w:val="22"/>
        </w:rPr>
        <w:t>(dále jen „</w:t>
      </w:r>
      <w:r w:rsidR="009430EB" w:rsidRPr="00FE7B4F">
        <w:rPr>
          <w:sz w:val="22"/>
          <w:szCs w:val="22"/>
        </w:rPr>
        <w:t>dodavatel</w:t>
      </w:r>
      <w:r w:rsidRPr="00FE7B4F">
        <w:rPr>
          <w:sz w:val="22"/>
          <w:szCs w:val="22"/>
        </w:rPr>
        <w:t xml:space="preserve">“; </w:t>
      </w:r>
      <w:r w:rsidR="0033700F" w:rsidRPr="00FE7B4F">
        <w:rPr>
          <w:sz w:val="22"/>
          <w:szCs w:val="22"/>
        </w:rPr>
        <w:t>objednatel a dodavatel</w:t>
      </w:r>
      <w:r w:rsidRPr="00FE7B4F">
        <w:rPr>
          <w:sz w:val="22"/>
          <w:szCs w:val="22"/>
        </w:rPr>
        <w:t xml:space="preserve"> společně označováni též jako „smluvní strany“ nebo jednotlivě „smluvní strana“).</w:t>
      </w:r>
    </w:p>
    <w:p w14:paraId="5890657A" w14:textId="0EA00561" w:rsidR="006B1A2C" w:rsidRPr="00FE7B4F" w:rsidRDefault="006B1A2C" w:rsidP="002D2DC0">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Předmět smlouvy</w:t>
      </w:r>
      <w:r w:rsidR="00A4110E" w:rsidRPr="00FE7B4F">
        <w:rPr>
          <w:rFonts w:ascii="Times New Roman" w:hAnsi="Times New Roman"/>
          <w:sz w:val="22"/>
          <w:szCs w:val="22"/>
        </w:rPr>
        <w:t xml:space="preserve"> </w:t>
      </w:r>
    </w:p>
    <w:p w14:paraId="79ECAF3C" w14:textId="61BB2590" w:rsidR="008343C8" w:rsidRPr="00287E79" w:rsidRDefault="008343C8" w:rsidP="002D2DC0">
      <w:pPr>
        <w:pStyle w:val="Odstavecseseznamem"/>
        <w:numPr>
          <w:ilvl w:val="1"/>
          <w:numId w:val="4"/>
        </w:numPr>
        <w:spacing w:after="60"/>
        <w:ind w:left="567" w:hanging="567"/>
        <w:contextualSpacing w:val="0"/>
        <w:rPr>
          <w:rFonts w:ascii="Times New Roman" w:hAnsi="Times New Roman"/>
          <w:sz w:val="22"/>
          <w:szCs w:val="22"/>
        </w:rPr>
      </w:pPr>
      <w:r w:rsidRPr="00287E79">
        <w:rPr>
          <w:rFonts w:ascii="Times New Roman" w:hAnsi="Times New Roman"/>
          <w:sz w:val="22"/>
          <w:szCs w:val="22"/>
        </w:rPr>
        <w:t xml:space="preserve">Předmětem smlouvy na dodávku a aktualizaci </w:t>
      </w:r>
      <w:r w:rsidR="007F0A40" w:rsidRPr="00287E79">
        <w:rPr>
          <w:rFonts w:ascii="Times New Roman" w:hAnsi="Times New Roman"/>
          <w:sz w:val="22"/>
          <w:szCs w:val="22"/>
        </w:rPr>
        <w:t xml:space="preserve">zařízení a </w:t>
      </w:r>
      <w:r w:rsidRPr="00287E79">
        <w:rPr>
          <w:rFonts w:ascii="Times New Roman" w:hAnsi="Times New Roman"/>
          <w:sz w:val="22"/>
          <w:szCs w:val="22"/>
        </w:rPr>
        <w:t xml:space="preserve">licencí TachoScan Control (dále jen „smlouva“) </w:t>
      </w:r>
      <w:r w:rsidR="00207868" w:rsidRPr="00287E79">
        <w:rPr>
          <w:rFonts w:ascii="Times New Roman" w:hAnsi="Times New Roman"/>
          <w:sz w:val="22"/>
          <w:szCs w:val="22"/>
        </w:rPr>
        <w:t xml:space="preserve">je dodávka a aktualizace zařízení a licencí TachoScan Control. Jedná se o dodání prodloužené záruky a technické podpory pro 44 ks licencí softwaru TachoScan Control na dobu pěti let, 10 ks licencí programu Tachoscan Control s celkovou dobou záruky na aktualizace podobu pěti let, 8 zařízení pro kopírování dat z paměti tachografu a zajištění technické podpory po dobu pěti let. </w:t>
      </w:r>
      <w:r w:rsidRPr="00287E79">
        <w:rPr>
          <w:rFonts w:ascii="Times New Roman" w:hAnsi="Times New Roman"/>
          <w:sz w:val="22"/>
          <w:szCs w:val="22"/>
        </w:rPr>
        <w:t>(dále jen „předmět smlouvy“).</w:t>
      </w:r>
      <w:r w:rsidR="00AE3C90" w:rsidRPr="00287E79">
        <w:rPr>
          <w:rFonts w:ascii="Times New Roman" w:hAnsi="Times New Roman"/>
          <w:sz w:val="22"/>
          <w:szCs w:val="22"/>
        </w:rPr>
        <w:t xml:space="preserve"> Předmět </w:t>
      </w:r>
      <w:r w:rsidR="00287E79" w:rsidRPr="00287E79">
        <w:rPr>
          <w:rFonts w:ascii="Times New Roman" w:hAnsi="Times New Roman"/>
          <w:sz w:val="22"/>
          <w:szCs w:val="22"/>
        </w:rPr>
        <w:t>smlouvy</w:t>
      </w:r>
      <w:r w:rsidR="00AE3C90" w:rsidRPr="00287E79">
        <w:rPr>
          <w:rFonts w:ascii="Times New Roman" w:hAnsi="Times New Roman"/>
          <w:sz w:val="22"/>
          <w:szCs w:val="22"/>
        </w:rPr>
        <w:t xml:space="preserve"> musí být dodán včetně všeho příslušenství, které je pro předmět plnění nezbytné.</w:t>
      </w:r>
      <w:r w:rsidR="00597549" w:rsidRPr="00287E79">
        <w:rPr>
          <w:rFonts w:ascii="Times New Roman" w:hAnsi="Times New Roman"/>
          <w:sz w:val="22"/>
          <w:szCs w:val="22"/>
        </w:rPr>
        <w:t xml:space="preserve"> </w:t>
      </w:r>
      <w:r w:rsidR="00597549" w:rsidRPr="00287E79">
        <w:rPr>
          <w:rFonts w:ascii="Times New Roman" w:hAnsi="Times New Roman"/>
          <w:bCs/>
          <w:sz w:val="22"/>
          <w:szCs w:val="22"/>
        </w:rPr>
        <w:t xml:space="preserve">To vše v rozsahu a za podmínek uvedených v této smlouvě, jejích přílohách </w:t>
      </w:r>
      <w:r w:rsidR="0080718E" w:rsidRPr="00287E79">
        <w:rPr>
          <w:rFonts w:ascii="Times New Roman" w:hAnsi="Times New Roman"/>
          <w:bCs/>
          <w:sz w:val="22"/>
          <w:szCs w:val="22"/>
        </w:rPr>
        <w:t>a zadávací</w:t>
      </w:r>
      <w:r w:rsidR="00597549" w:rsidRPr="00287E79">
        <w:rPr>
          <w:rFonts w:ascii="Times New Roman" w:hAnsi="Times New Roman"/>
          <w:bCs/>
          <w:sz w:val="22"/>
          <w:szCs w:val="22"/>
        </w:rPr>
        <w:t xml:space="preserve"> dokumentaci k veřejné zakázce s názvem </w:t>
      </w:r>
      <w:r w:rsidR="00597549" w:rsidRPr="00287E79">
        <w:rPr>
          <w:rFonts w:ascii="Times New Roman" w:hAnsi="Times New Roman"/>
          <w:sz w:val="22"/>
          <w:szCs w:val="22"/>
        </w:rPr>
        <w:t>„</w:t>
      </w:r>
      <w:r w:rsidR="00597549" w:rsidRPr="00287E79">
        <w:rPr>
          <w:rFonts w:ascii="Times New Roman" w:hAnsi="Times New Roman"/>
          <w:b/>
          <w:sz w:val="22"/>
          <w:szCs w:val="22"/>
        </w:rPr>
        <w:t>Nákup licencí Tachoscan Control (TSC)</w:t>
      </w:r>
      <w:r w:rsidR="00597549" w:rsidRPr="00287E79">
        <w:rPr>
          <w:rFonts w:ascii="Times New Roman" w:hAnsi="Times New Roman"/>
          <w:sz w:val="22"/>
          <w:szCs w:val="22"/>
        </w:rPr>
        <w:t>“</w:t>
      </w:r>
      <w:r w:rsidR="00597549" w:rsidRPr="00287E79">
        <w:rPr>
          <w:rFonts w:ascii="Times New Roman" w:hAnsi="Times New Roman"/>
          <w:bCs/>
          <w:sz w:val="22"/>
          <w:szCs w:val="22"/>
        </w:rPr>
        <w:t xml:space="preserve">, číslo veřejné zakázky </w:t>
      </w:r>
      <w:r w:rsidR="00597549" w:rsidRPr="00287E79">
        <w:rPr>
          <w:rFonts w:ascii="Times New Roman" w:hAnsi="Times New Roman"/>
          <w:sz w:val="22"/>
          <w:szCs w:val="22"/>
        </w:rPr>
        <w:t>VZ</w:t>
      </w:r>
      <w:r w:rsidR="00597549" w:rsidRPr="00287E79">
        <w:rPr>
          <w:rFonts w:ascii="Times New Roman" w:hAnsi="Times New Roman"/>
          <w:sz w:val="22"/>
          <w:szCs w:val="22"/>
        </w:rPr>
        <w:noBreakHyphen/>
        <w:t>130</w:t>
      </w:r>
      <w:r w:rsidR="00597549" w:rsidRPr="00287E79">
        <w:rPr>
          <w:rFonts w:ascii="Times New Roman" w:hAnsi="Times New Roman"/>
          <w:sz w:val="22"/>
          <w:szCs w:val="22"/>
        </w:rPr>
        <w:noBreakHyphen/>
        <w:t>9</w:t>
      </w:r>
      <w:r w:rsidR="00597549" w:rsidRPr="00287E79">
        <w:rPr>
          <w:rFonts w:ascii="Times New Roman" w:hAnsi="Times New Roman"/>
          <w:sz w:val="22"/>
          <w:szCs w:val="22"/>
        </w:rPr>
        <w:noBreakHyphen/>
        <w:t>2025</w:t>
      </w:r>
      <w:r w:rsidR="00597549" w:rsidRPr="00287E79">
        <w:rPr>
          <w:rFonts w:ascii="Times New Roman" w:hAnsi="Times New Roman"/>
          <w:bCs/>
          <w:sz w:val="22"/>
          <w:szCs w:val="22"/>
        </w:rPr>
        <w:t xml:space="preserve"> a nabídce </w:t>
      </w:r>
      <w:r w:rsidR="002F7A78" w:rsidRPr="00287E79">
        <w:rPr>
          <w:rFonts w:ascii="Times New Roman" w:hAnsi="Times New Roman"/>
          <w:bCs/>
          <w:sz w:val="22"/>
          <w:szCs w:val="22"/>
        </w:rPr>
        <w:t>dodavatele</w:t>
      </w:r>
      <w:r w:rsidR="00597549" w:rsidRPr="00287E79">
        <w:rPr>
          <w:rFonts w:ascii="Times New Roman" w:hAnsi="Times New Roman"/>
          <w:bCs/>
          <w:sz w:val="22"/>
          <w:szCs w:val="22"/>
        </w:rPr>
        <w:t xml:space="preserve"> předložené v rámci této veřejné zakázky</w:t>
      </w:r>
      <w:r w:rsidR="002F7A78" w:rsidRPr="00287E79">
        <w:rPr>
          <w:rFonts w:ascii="Times New Roman" w:hAnsi="Times New Roman"/>
          <w:bCs/>
          <w:sz w:val="22"/>
          <w:szCs w:val="22"/>
        </w:rPr>
        <w:t>.</w:t>
      </w:r>
    </w:p>
    <w:p w14:paraId="080B97AC" w14:textId="639CE37F" w:rsidR="008343C8" w:rsidRPr="00FE7B4F" w:rsidRDefault="008343C8" w:rsidP="002D2DC0">
      <w:pPr>
        <w:pStyle w:val="Odstavecseseznamem"/>
        <w:numPr>
          <w:ilvl w:val="1"/>
          <w:numId w:val="4"/>
        </w:numPr>
        <w:spacing w:after="60"/>
        <w:ind w:left="567" w:hanging="567"/>
        <w:contextualSpacing w:val="0"/>
        <w:rPr>
          <w:rFonts w:ascii="Times New Roman" w:hAnsi="Times New Roman"/>
          <w:sz w:val="22"/>
          <w:szCs w:val="22"/>
        </w:rPr>
      </w:pPr>
      <w:r w:rsidRPr="00FE7B4F">
        <w:rPr>
          <w:rFonts w:ascii="Times New Roman" w:hAnsi="Times New Roman"/>
          <w:sz w:val="22"/>
          <w:szCs w:val="22"/>
        </w:rPr>
        <w:t xml:space="preserve">Software musí </w:t>
      </w:r>
      <w:r w:rsidR="000429D5">
        <w:rPr>
          <w:rFonts w:ascii="Times New Roman" w:hAnsi="Times New Roman"/>
          <w:sz w:val="22"/>
          <w:szCs w:val="22"/>
        </w:rPr>
        <w:t>provádět analýzu datových záznamů uložených na paměťové kartě řidiče podle následujících předpisů v platném znění</w:t>
      </w:r>
      <w:r w:rsidR="00BF644D">
        <w:rPr>
          <w:rFonts w:ascii="Times New Roman" w:hAnsi="Times New Roman"/>
          <w:sz w:val="22"/>
          <w:szCs w:val="22"/>
        </w:rPr>
        <w:t>:</w:t>
      </w:r>
    </w:p>
    <w:p w14:paraId="3FC6532A" w14:textId="77777777" w:rsidR="008343C8" w:rsidRPr="00FE7B4F" w:rsidRDefault="008343C8" w:rsidP="002D2DC0">
      <w:pPr>
        <w:pStyle w:val="Odstavecseseznamem"/>
        <w:numPr>
          <w:ilvl w:val="2"/>
          <w:numId w:val="37"/>
        </w:numPr>
        <w:spacing w:after="60"/>
        <w:ind w:left="1134" w:hanging="567"/>
        <w:contextualSpacing w:val="0"/>
        <w:rPr>
          <w:rFonts w:ascii="Times New Roman" w:hAnsi="Times New Roman"/>
          <w:sz w:val="22"/>
          <w:szCs w:val="22"/>
        </w:rPr>
      </w:pPr>
      <w:r w:rsidRPr="00FE7B4F">
        <w:rPr>
          <w:rFonts w:ascii="Times New Roman" w:hAnsi="Times New Roman"/>
          <w:sz w:val="22"/>
          <w:szCs w:val="22"/>
        </w:rPr>
        <w:t>Nařízení (ES) 561/2006;</w:t>
      </w:r>
    </w:p>
    <w:p w14:paraId="36713625" w14:textId="77777777" w:rsidR="008343C8" w:rsidRPr="00FE7B4F" w:rsidRDefault="008343C8" w:rsidP="002D2DC0">
      <w:pPr>
        <w:pStyle w:val="Odstavecseseznamem"/>
        <w:numPr>
          <w:ilvl w:val="2"/>
          <w:numId w:val="37"/>
        </w:numPr>
        <w:spacing w:after="60"/>
        <w:ind w:left="1134" w:hanging="567"/>
        <w:contextualSpacing w:val="0"/>
        <w:rPr>
          <w:rFonts w:ascii="Times New Roman" w:hAnsi="Times New Roman"/>
          <w:sz w:val="22"/>
          <w:szCs w:val="22"/>
        </w:rPr>
      </w:pPr>
      <w:r w:rsidRPr="00FE7B4F">
        <w:rPr>
          <w:rFonts w:ascii="Times New Roman" w:hAnsi="Times New Roman"/>
          <w:sz w:val="22"/>
          <w:szCs w:val="22"/>
        </w:rPr>
        <w:t>Evropská dohoda o práci osádek vozidel v mezinárodní silniční dopravě (AETR);</w:t>
      </w:r>
    </w:p>
    <w:p w14:paraId="3036F2A6" w14:textId="3EDB84B9" w:rsidR="008343C8" w:rsidRPr="00FE7B4F" w:rsidRDefault="008343C8" w:rsidP="002D2DC0">
      <w:pPr>
        <w:pStyle w:val="Odstavecseseznamem"/>
        <w:numPr>
          <w:ilvl w:val="2"/>
          <w:numId w:val="37"/>
        </w:numPr>
        <w:spacing w:after="60"/>
        <w:ind w:left="1134" w:hanging="567"/>
        <w:contextualSpacing w:val="0"/>
        <w:rPr>
          <w:rFonts w:ascii="Times New Roman" w:hAnsi="Times New Roman"/>
          <w:sz w:val="22"/>
          <w:szCs w:val="22"/>
        </w:rPr>
      </w:pPr>
      <w:r w:rsidRPr="00FE7B4F">
        <w:rPr>
          <w:rFonts w:ascii="Times New Roman" w:hAnsi="Times New Roman"/>
          <w:sz w:val="22"/>
          <w:szCs w:val="22"/>
        </w:rPr>
        <w:t>Nařízení (EU) 165/2014</w:t>
      </w:r>
      <w:r w:rsidR="00AD596A" w:rsidRPr="00FE7B4F">
        <w:rPr>
          <w:rFonts w:ascii="Times New Roman" w:hAnsi="Times New Roman"/>
          <w:sz w:val="22"/>
          <w:szCs w:val="22"/>
        </w:rPr>
        <w:t>;</w:t>
      </w:r>
    </w:p>
    <w:p w14:paraId="47078F8A" w14:textId="77777777" w:rsidR="008343C8" w:rsidRPr="00FE7B4F" w:rsidRDefault="008343C8" w:rsidP="002D2DC0">
      <w:pPr>
        <w:pStyle w:val="Odstavecseseznamem"/>
        <w:numPr>
          <w:ilvl w:val="2"/>
          <w:numId w:val="37"/>
        </w:numPr>
        <w:spacing w:after="60"/>
        <w:ind w:left="1134" w:hanging="567"/>
        <w:contextualSpacing w:val="0"/>
        <w:rPr>
          <w:rFonts w:ascii="Times New Roman" w:hAnsi="Times New Roman"/>
          <w:sz w:val="22"/>
          <w:szCs w:val="22"/>
        </w:rPr>
      </w:pPr>
      <w:r w:rsidRPr="00FE7B4F">
        <w:rPr>
          <w:rFonts w:ascii="Times New Roman" w:hAnsi="Times New Roman"/>
          <w:sz w:val="22"/>
          <w:szCs w:val="22"/>
        </w:rPr>
        <w:lastRenderedPageBreak/>
        <w:t>Prováděcí nařízení (EU) 2016/799;</w:t>
      </w:r>
    </w:p>
    <w:p w14:paraId="081A74AE" w14:textId="77777777" w:rsidR="008343C8" w:rsidRPr="00FE7B4F" w:rsidRDefault="008343C8" w:rsidP="002D2DC0">
      <w:pPr>
        <w:pStyle w:val="Odstavecseseznamem"/>
        <w:numPr>
          <w:ilvl w:val="2"/>
          <w:numId w:val="37"/>
        </w:numPr>
        <w:spacing w:after="60"/>
        <w:ind w:left="1134" w:hanging="567"/>
        <w:contextualSpacing w:val="0"/>
        <w:rPr>
          <w:rFonts w:ascii="Times New Roman" w:hAnsi="Times New Roman"/>
          <w:sz w:val="22"/>
          <w:szCs w:val="22"/>
        </w:rPr>
      </w:pPr>
      <w:r w:rsidRPr="00FE7B4F">
        <w:rPr>
          <w:rFonts w:ascii="Times New Roman" w:hAnsi="Times New Roman"/>
          <w:sz w:val="22"/>
          <w:szCs w:val="22"/>
        </w:rPr>
        <w:t>Směrnice 2002/15 ES.</w:t>
      </w:r>
    </w:p>
    <w:p w14:paraId="79FAFEFD" w14:textId="77777777" w:rsidR="008343C8" w:rsidRPr="00FE7B4F" w:rsidRDefault="008343C8" w:rsidP="002D2DC0">
      <w:pPr>
        <w:pStyle w:val="Odstavecseseznamem"/>
        <w:numPr>
          <w:ilvl w:val="1"/>
          <w:numId w:val="4"/>
        </w:numPr>
        <w:spacing w:after="60"/>
        <w:ind w:left="567" w:hanging="567"/>
        <w:contextualSpacing w:val="0"/>
        <w:rPr>
          <w:rFonts w:ascii="Times New Roman" w:hAnsi="Times New Roman"/>
          <w:bCs/>
          <w:sz w:val="22"/>
          <w:szCs w:val="22"/>
        </w:rPr>
      </w:pPr>
      <w:r w:rsidRPr="00FE7B4F">
        <w:rPr>
          <w:rFonts w:ascii="Times New Roman" w:hAnsi="Times New Roman"/>
          <w:bCs/>
          <w:sz w:val="22"/>
          <w:szCs w:val="22"/>
        </w:rPr>
        <w:t>Software musí být kompatibilní s níže uvedenými systémovými a technickými parametry:</w:t>
      </w:r>
    </w:p>
    <w:p w14:paraId="2D153090" w14:textId="4B495B8A" w:rsidR="008343C8" w:rsidRPr="00FE7B4F" w:rsidRDefault="008343C8" w:rsidP="002D2DC0">
      <w:pPr>
        <w:pStyle w:val="Odstavecseseznamem"/>
        <w:numPr>
          <w:ilvl w:val="0"/>
          <w:numId w:val="38"/>
        </w:numPr>
        <w:spacing w:after="60"/>
        <w:ind w:left="1134" w:hanging="567"/>
        <w:contextualSpacing w:val="0"/>
        <w:rPr>
          <w:rFonts w:ascii="Times New Roman" w:hAnsi="Times New Roman"/>
          <w:sz w:val="22"/>
          <w:szCs w:val="22"/>
        </w:rPr>
      </w:pPr>
      <w:r w:rsidRPr="00FE7B4F">
        <w:rPr>
          <w:rFonts w:ascii="Times New Roman" w:hAnsi="Times New Roman"/>
          <w:sz w:val="22"/>
          <w:szCs w:val="22"/>
        </w:rPr>
        <w:t>schopnost provozu na operačním systému Microsoft Windows 10</w:t>
      </w:r>
      <w:r w:rsidR="007A2626" w:rsidRPr="00FE7B4F">
        <w:rPr>
          <w:rFonts w:ascii="Times New Roman" w:hAnsi="Times New Roman"/>
          <w:sz w:val="22"/>
          <w:szCs w:val="22"/>
        </w:rPr>
        <w:t>, 11</w:t>
      </w:r>
      <w:r w:rsidRPr="00FE7B4F">
        <w:rPr>
          <w:rFonts w:ascii="Times New Roman" w:hAnsi="Times New Roman"/>
          <w:sz w:val="22"/>
          <w:szCs w:val="22"/>
        </w:rPr>
        <w:t>, v případě nové verze operačního systému i novější;</w:t>
      </w:r>
    </w:p>
    <w:p w14:paraId="20F4D982" w14:textId="77777777" w:rsidR="008343C8" w:rsidRPr="00FE7B4F" w:rsidRDefault="008343C8" w:rsidP="002D2DC0">
      <w:pPr>
        <w:pStyle w:val="Odstavecseseznamem"/>
        <w:numPr>
          <w:ilvl w:val="0"/>
          <w:numId w:val="38"/>
        </w:numPr>
        <w:spacing w:after="60"/>
        <w:ind w:left="1134" w:hanging="567"/>
        <w:contextualSpacing w:val="0"/>
        <w:rPr>
          <w:rFonts w:ascii="Times New Roman" w:hAnsi="Times New Roman"/>
          <w:sz w:val="22"/>
          <w:szCs w:val="22"/>
        </w:rPr>
      </w:pPr>
      <w:r w:rsidRPr="00FE7B4F">
        <w:rPr>
          <w:rFonts w:ascii="Times New Roman" w:hAnsi="Times New Roman"/>
          <w:sz w:val="22"/>
          <w:szCs w:val="22"/>
        </w:rPr>
        <w:t>nejnižší přípustný požadavek na velikost RAM je 8 GB;</w:t>
      </w:r>
    </w:p>
    <w:p w14:paraId="6C4917DB" w14:textId="77777777" w:rsidR="008343C8" w:rsidRPr="00FE7B4F" w:rsidRDefault="008343C8" w:rsidP="002D2DC0">
      <w:pPr>
        <w:pStyle w:val="Odstavecseseznamem"/>
        <w:numPr>
          <w:ilvl w:val="0"/>
          <w:numId w:val="38"/>
        </w:numPr>
        <w:spacing w:after="60"/>
        <w:ind w:left="1134" w:hanging="567"/>
        <w:contextualSpacing w:val="0"/>
        <w:rPr>
          <w:rFonts w:ascii="Times New Roman" w:hAnsi="Times New Roman"/>
          <w:sz w:val="22"/>
          <w:szCs w:val="22"/>
        </w:rPr>
      </w:pPr>
      <w:r w:rsidRPr="00FE7B4F">
        <w:rPr>
          <w:rFonts w:ascii="Times New Roman" w:hAnsi="Times New Roman"/>
          <w:sz w:val="22"/>
          <w:szCs w:val="22"/>
        </w:rPr>
        <w:t>nejnižší přípustný požadavek na velikost HDD nebo SSD jsou 4 GB.</w:t>
      </w:r>
    </w:p>
    <w:p w14:paraId="4B251F46" w14:textId="77777777" w:rsidR="008343C8" w:rsidRPr="00FE7B4F" w:rsidRDefault="008343C8" w:rsidP="002D2DC0">
      <w:pPr>
        <w:pStyle w:val="Odstavecseseznamem"/>
        <w:numPr>
          <w:ilvl w:val="1"/>
          <w:numId w:val="4"/>
        </w:numPr>
        <w:spacing w:after="60"/>
        <w:ind w:left="567" w:hanging="567"/>
        <w:contextualSpacing w:val="0"/>
        <w:rPr>
          <w:rFonts w:ascii="Times New Roman" w:hAnsi="Times New Roman"/>
          <w:sz w:val="22"/>
          <w:szCs w:val="22"/>
        </w:rPr>
      </w:pPr>
      <w:r w:rsidRPr="00FE7B4F">
        <w:rPr>
          <w:rFonts w:ascii="Times New Roman" w:hAnsi="Times New Roman"/>
          <w:sz w:val="22"/>
          <w:szCs w:val="22"/>
        </w:rPr>
        <w:t>Zajištění průběžné aktualizace software na aktuální znění předpisů, upravujících sociální legislativu v oblasti silniční dopravy, a to nejpozději ke dni platnosti přijaté změny v oblasti evropské, mezinárodní či národní legislativy, dotýkající se problematiky kontroly dodržování pracovního režimu řidiče v silniční dopravě.</w:t>
      </w:r>
    </w:p>
    <w:p w14:paraId="57CE9E8A" w14:textId="45ACED16" w:rsidR="00C06968" w:rsidRPr="00FE7B4F" w:rsidRDefault="00D75244" w:rsidP="002D2DC0">
      <w:pPr>
        <w:pStyle w:val="Odstavecseseznamem"/>
        <w:numPr>
          <w:ilvl w:val="1"/>
          <w:numId w:val="4"/>
        </w:numPr>
        <w:spacing w:after="60"/>
        <w:ind w:left="567" w:hanging="567"/>
        <w:contextualSpacing w:val="0"/>
        <w:rPr>
          <w:rFonts w:ascii="Times New Roman" w:hAnsi="Times New Roman"/>
          <w:sz w:val="22"/>
          <w:szCs w:val="22"/>
        </w:rPr>
      </w:pPr>
      <w:r w:rsidRPr="00FE7B4F">
        <w:rPr>
          <w:rFonts w:ascii="Times New Roman" w:hAnsi="Times New Roman"/>
          <w:sz w:val="22"/>
          <w:szCs w:val="22"/>
        </w:rPr>
        <w:t xml:space="preserve">Hardware </w:t>
      </w:r>
      <w:r w:rsidR="00B34087" w:rsidRPr="00FE7B4F">
        <w:rPr>
          <w:rFonts w:ascii="Times New Roman" w:hAnsi="Times New Roman"/>
          <w:sz w:val="22"/>
          <w:szCs w:val="22"/>
        </w:rPr>
        <w:t xml:space="preserve">musí být kompatibilní se všemi generacemi a verzemi digitálních tachografů. </w:t>
      </w:r>
      <w:r w:rsidR="008A3DD9" w:rsidRPr="00FE7B4F">
        <w:rPr>
          <w:rFonts w:ascii="Times New Roman" w:hAnsi="Times New Roman"/>
          <w:sz w:val="22"/>
          <w:szCs w:val="22"/>
        </w:rPr>
        <w:t>Musí mít kompaktní rozměry umožňující snadné používání v kabině vozidla. Musí být zajištěna možnost personalizace nastavení jednotlivými kontrolory s možností vytvoření nejméně 2 profilů s</w:t>
      </w:r>
      <w:r w:rsidR="004617D4" w:rsidRPr="00FE7B4F">
        <w:rPr>
          <w:rFonts w:ascii="Times New Roman" w:hAnsi="Times New Roman"/>
          <w:sz w:val="22"/>
          <w:szCs w:val="22"/>
        </w:rPr>
        <w:t> </w:t>
      </w:r>
      <w:r w:rsidR="008A3DD9" w:rsidRPr="00FE7B4F">
        <w:rPr>
          <w:rFonts w:ascii="Times New Roman" w:hAnsi="Times New Roman"/>
          <w:sz w:val="22"/>
          <w:szCs w:val="22"/>
        </w:rPr>
        <w:t>různými nastaveními. Přenos dat mezi zařízením a počítačem musí být zajištěn standardizovaným rozhraním USB A. Zařízení musí mít zvukové upozornění při selhání stahování dat a při dokončení stahování.</w:t>
      </w:r>
    </w:p>
    <w:p w14:paraId="721F67DD" w14:textId="06410616" w:rsidR="006B1A2C" w:rsidRPr="00FE7B4F" w:rsidRDefault="006B1A2C" w:rsidP="002D2DC0">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 xml:space="preserve">Doba </w:t>
      </w:r>
      <w:r w:rsidR="00EF287E" w:rsidRPr="00FE7B4F">
        <w:rPr>
          <w:rFonts w:ascii="Times New Roman" w:hAnsi="Times New Roman"/>
          <w:sz w:val="22"/>
          <w:szCs w:val="22"/>
        </w:rPr>
        <w:t xml:space="preserve">a místo </w:t>
      </w:r>
      <w:r w:rsidRPr="00FE7B4F">
        <w:rPr>
          <w:rFonts w:ascii="Times New Roman" w:hAnsi="Times New Roman"/>
          <w:sz w:val="22"/>
          <w:szCs w:val="22"/>
        </w:rPr>
        <w:t>plnění smlouvy</w:t>
      </w:r>
    </w:p>
    <w:p w14:paraId="39E07F13" w14:textId="77777777" w:rsidR="006B1A2C" w:rsidRPr="00FE7B4F" w:rsidRDefault="006B1A2C"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Smlouva nabývá účinnosti dnem vložení smlouvy do registru smluv.</w:t>
      </w:r>
    </w:p>
    <w:p w14:paraId="7477C40E" w14:textId="538ABA62" w:rsidR="006B1A2C" w:rsidRPr="00FE7B4F" w:rsidRDefault="006B1A2C"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Smlouva se sjednává na dobu určitou, </w:t>
      </w:r>
      <w:r w:rsidR="001E4E3D" w:rsidRPr="00FE7B4F">
        <w:rPr>
          <w:rFonts w:ascii="Times New Roman" w:hAnsi="Times New Roman"/>
          <w:b w:val="0"/>
          <w:bCs/>
          <w:sz w:val="22"/>
          <w:szCs w:val="22"/>
        </w:rPr>
        <w:t>tj. na pět let ode dne účinnosti smlouvy.</w:t>
      </w:r>
    </w:p>
    <w:p w14:paraId="31A94A38" w14:textId="1365C9A3" w:rsidR="006B1A2C" w:rsidRPr="00FE7B4F" w:rsidRDefault="003F0B50"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Dodavatel </w:t>
      </w:r>
      <w:r w:rsidR="006B1A2C" w:rsidRPr="00FE7B4F">
        <w:rPr>
          <w:rFonts w:ascii="Times New Roman" w:hAnsi="Times New Roman"/>
          <w:b w:val="0"/>
          <w:bCs/>
          <w:sz w:val="22"/>
          <w:szCs w:val="22"/>
        </w:rPr>
        <w:t>se zavazuje předat</w:t>
      </w:r>
      <w:r w:rsidR="00D63764" w:rsidRPr="00FE7B4F">
        <w:rPr>
          <w:rFonts w:ascii="Times New Roman" w:hAnsi="Times New Roman"/>
          <w:b w:val="0"/>
          <w:bCs/>
          <w:sz w:val="22"/>
          <w:szCs w:val="22"/>
        </w:rPr>
        <w:t xml:space="preserve"> část</w:t>
      </w:r>
      <w:r w:rsidR="006B1A2C" w:rsidRPr="00FE7B4F">
        <w:rPr>
          <w:rFonts w:ascii="Times New Roman" w:hAnsi="Times New Roman"/>
          <w:b w:val="0"/>
          <w:bCs/>
          <w:sz w:val="22"/>
          <w:szCs w:val="22"/>
        </w:rPr>
        <w:t xml:space="preserve"> předmět</w:t>
      </w:r>
      <w:r w:rsidR="00D63764" w:rsidRPr="00FE7B4F">
        <w:rPr>
          <w:rFonts w:ascii="Times New Roman" w:hAnsi="Times New Roman"/>
          <w:b w:val="0"/>
          <w:bCs/>
          <w:sz w:val="22"/>
          <w:szCs w:val="22"/>
        </w:rPr>
        <w:t>u</w:t>
      </w:r>
      <w:r w:rsidR="006B1A2C" w:rsidRPr="00FE7B4F">
        <w:rPr>
          <w:rFonts w:ascii="Times New Roman" w:hAnsi="Times New Roman"/>
          <w:b w:val="0"/>
          <w:bCs/>
          <w:sz w:val="22"/>
          <w:szCs w:val="22"/>
        </w:rPr>
        <w:t xml:space="preserve"> plnění</w:t>
      </w:r>
      <w:r w:rsidR="00497878" w:rsidRPr="00FE7B4F">
        <w:rPr>
          <w:rFonts w:ascii="Times New Roman" w:hAnsi="Times New Roman"/>
          <w:b w:val="0"/>
          <w:bCs/>
          <w:sz w:val="22"/>
          <w:szCs w:val="22"/>
        </w:rPr>
        <w:t xml:space="preserve">, </w:t>
      </w:r>
      <w:r w:rsidR="006B1A2C" w:rsidRPr="00FE7B4F">
        <w:rPr>
          <w:rFonts w:ascii="Times New Roman" w:hAnsi="Times New Roman"/>
          <w:b w:val="0"/>
          <w:bCs/>
          <w:sz w:val="22"/>
          <w:szCs w:val="22"/>
        </w:rPr>
        <w:t xml:space="preserve">formou aktivace licencí do </w:t>
      </w:r>
      <w:r w:rsidR="00B86DB7" w:rsidRPr="00FE7B4F">
        <w:rPr>
          <w:rFonts w:ascii="Times New Roman" w:hAnsi="Times New Roman"/>
          <w:b w:val="0"/>
          <w:bCs/>
          <w:sz w:val="22"/>
          <w:szCs w:val="22"/>
        </w:rPr>
        <w:t>3</w:t>
      </w:r>
      <w:r w:rsidR="006B1A2C" w:rsidRPr="00FE7B4F">
        <w:rPr>
          <w:rFonts w:ascii="Times New Roman" w:hAnsi="Times New Roman"/>
          <w:b w:val="0"/>
          <w:bCs/>
          <w:sz w:val="22"/>
          <w:szCs w:val="22"/>
        </w:rPr>
        <w:t xml:space="preserve"> pracovních dnů od</w:t>
      </w:r>
      <w:r w:rsidR="0059768E" w:rsidRPr="00FE7B4F">
        <w:rPr>
          <w:rFonts w:ascii="Times New Roman" w:hAnsi="Times New Roman"/>
          <w:b w:val="0"/>
          <w:bCs/>
          <w:sz w:val="22"/>
          <w:szCs w:val="22"/>
        </w:rPr>
        <w:t>e dne</w:t>
      </w:r>
      <w:r w:rsidR="006B1A2C" w:rsidRPr="00FE7B4F">
        <w:rPr>
          <w:rFonts w:ascii="Times New Roman" w:hAnsi="Times New Roman"/>
          <w:b w:val="0"/>
          <w:bCs/>
          <w:sz w:val="22"/>
          <w:szCs w:val="22"/>
        </w:rPr>
        <w:t xml:space="preserve"> účinnosti smlouvy.</w:t>
      </w:r>
      <w:r w:rsidR="00022BC9" w:rsidRPr="00FE7B4F">
        <w:rPr>
          <w:rFonts w:ascii="Times New Roman" w:hAnsi="Times New Roman"/>
          <w:b w:val="0"/>
          <w:bCs/>
          <w:sz w:val="22"/>
          <w:szCs w:val="22"/>
        </w:rPr>
        <w:t xml:space="preserve"> </w:t>
      </w:r>
      <w:r w:rsidRPr="00FE7B4F">
        <w:rPr>
          <w:rFonts w:ascii="Times New Roman" w:hAnsi="Times New Roman"/>
          <w:b w:val="0"/>
          <w:bCs/>
          <w:sz w:val="22"/>
          <w:szCs w:val="22"/>
        </w:rPr>
        <w:t>Dodavatel se</w:t>
      </w:r>
      <w:r w:rsidR="007852A8" w:rsidRPr="00FE7B4F">
        <w:rPr>
          <w:rFonts w:ascii="Times New Roman" w:hAnsi="Times New Roman"/>
          <w:b w:val="0"/>
          <w:bCs/>
          <w:sz w:val="22"/>
          <w:szCs w:val="22"/>
        </w:rPr>
        <w:t xml:space="preserve"> dále</w:t>
      </w:r>
      <w:r w:rsidRPr="00FE7B4F">
        <w:rPr>
          <w:rFonts w:ascii="Times New Roman" w:hAnsi="Times New Roman"/>
          <w:b w:val="0"/>
          <w:bCs/>
          <w:sz w:val="22"/>
          <w:szCs w:val="22"/>
        </w:rPr>
        <w:t xml:space="preserve"> zavazuje předat </w:t>
      </w:r>
      <w:r w:rsidR="00D63764" w:rsidRPr="00FE7B4F">
        <w:rPr>
          <w:rFonts w:ascii="Times New Roman" w:hAnsi="Times New Roman"/>
          <w:b w:val="0"/>
          <w:bCs/>
          <w:sz w:val="22"/>
          <w:szCs w:val="22"/>
        </w:rPr>
        <w:t>část předmětu plnění</w:t>
      </w:r>
      <w:r w:rsidR="00497878" w:rsidRPr="00FE7B4F">
        <w:rPr>
          <w:rFonts w:ascii="Times New Roman" w:hAnsi="Times New Roman"/>
          <w:b w:val="0"/>
          <w:bCs/>
          <w:sz w:val="22"/>
          <w:szCs w:val="22"/>
        </w:rPr>
        <w:t>, hardware</w:t>
      </w:r>
      <w:r w:rsidR="00536DFC" w:rsidRPr="00FE7B4F">
        <w:rPr>
          <w:rFonts w:ascii="Times New Roman" w:hAnsi="Times New Roman"/>
          <w:b w:val="0"/>
          <w:bCs/>
          <w:sz w:val="22"/>
          <w:szCs w:val="22"/>
        </w:rPr>
        <w:t xml:space="preserve"> a</w:t>
      </w:r>
      <w:r w:rsidR="004D7440" w:rsidRPr="00FE7B4F">
        <w:rPr>
          <w:rFonts w:ascii="Times New Roman" w:hAnsi="Times New Roman"/>
          <w:b w:val="0"/>
          <w:bCs/>
          <w:sz w:val="22"/>
          <w:szCs w:val="22"/>
        </w:rPr>
        <w:t> </w:t>
      </w:r>
      <w:r w:rsidR="00536DFC" w:rsidRPr="00FE7B4F">
        <w:rPr>
          <w:rFonts w:ascii="Times New Roman" w:hAnsi="Times New Roman"/>
          <w:b w:val="0"/>
          <w:bCs/>
          <w:sz w:val="22"/>
          <w:szCs w:val="22"/>
        </w:rPr>
        <w:t>aktivační klíče</w:t>
      </w:r>
      <w:r w:rsidR="00497878" w:rsidRPr="00FE7B4F">
        <w:rPr>
          <w:rFonts w:ascii="Times New Roman" w:hAnsi="Times New Roman"/>
          <w:b w:val="0"/>
          <w:bCs/>
          <w:sz w:val="22"/>
          <w:szCs w:val="22"/>
        </w:rPr>
        <w:t xml:space="preserve">, </w:t>
      </w:r>
      <w:r w:rsidR="0059768E" w:rsidRPr="00FE7B4F">
        <w:rPr>
          <w:rFonts w:ascii="Times New Roman" w:hAnsi="Times New Roman"/>
          <w:b w:val="0"/>
          <w:bCs/>
          <w:sz w:val="22"/>
          <w:szCs w:val="22"/>
        </w:rPr>
        <w:t>osobně v sídle objednatele do 3 pracovních dnů ode účinnosti smlouvy.</w:t>
      </w:r>
      <w:r w:rsidR="000E3A0B" w:rsidRPr="00FE7B4F">
        <w:rPr>
          <w:rFonts w:ascii="Times New Roman" w:hAnsi="Times New Roman"/>
          <w:b w:val="0"/>
          <w:bCs/>
          <w:sz w:val="22"/>
          <w:szCs w:val="22"/>
        </w:rPr>
        <w:t xml:space="preserve"> </w:t>
      </w:r>
    </w:p>
    <w:p w14:paraId="5FA5BDA6" w14:textId="57F09F35" w:rsidR="001C1F2A" w:rsidRPr="00FE7B4F" w:rsidRDefault="001C1F2A" w:rsidP="002D2DC0">
      <w:pPr>
        <w:pStyle w:val="Nadpis1"/>
        <w:numPr>
          <w:ilvl w:val="0"/>
          <w:numId w:val="36"/>
        </w:numPr>
        <w:spacing w:before="0" w:line="240" w:lineRule="auto"/>
        <w:jc w:val="both"/>
        <w:rPr>
          <w:rFonts w:ascii="Times New Roman" w:hAnsi="Times New Roman"/>
          <w:sz w:val="22"/>
          <w:szCs w:val="22"/>
        </w:rPr>
      </w:pPr>
      <w:r w:rsidRPr="00FE7B4F">
        <w:rPr>
          <w:rFonts w:ascii="Times New Roman" w:hAnsi="Times New Roman"/>
          <w:sz w:val="22"/>
          <w:szCs w:val="22"/>
        </w:rPr>
        <w:t>Způsob a termíny pro poskytování plnění a následné údržby</w:t>
      </w:r>
    </w:p>
    <w:p w14:paraId="0AD0CB53" w14:textId="77777777" w:rsidR="001C1F2A" w:rsidRPr="00FE7B4F" w:rsidRDefault="001C1F2A" w:rsidP="002D2DC0">
      <w:pPr>
        <w:pStyle w:val="Odstavecseseznamem"/>
        <w:numPr>
          <w:ilvl w:val="1"/>
          <w:numId w:val="36"/>
        </w:numPr>
        <w:spacing w:after="60"/>
        <w:ind w:left="426" w:hanging="426"/>
        <w:contextualSpacing w:val="0"/>
        <w:rPr>
          <w:rFonts w:ascii="Times New Roman" w:hAnsi="Times New Roman"/>
          <w:sz w:val="22"/>
          <w:szCs w:val="22"/>
        </w:rPr>
      </w:pPr>
      <w:r w:rsidRPr="00FE7B4F">
        <w:rPr>
          <w:rFonts w:ascii="Times New Roman" w:hAnsi="Times New Roman"/>
          <w:sz w:val="22"/>
          <w:szCs w:val="22"/>
        </w:rPr>
        <w:t>Smluvní strany se dohodly na následujícím způsobu plnění:</w:t>
      </w:r>
    </w:p>
    <w:p w14:paraId="0714D6A5" w14:textId="77777777" w:rsidR="001C1F2A" w:rsidRPr="00FE7B4F" w:rsidRDefault="001C1F2A" w:rsidP="002D2DC0">
      <w:pPr>
        <w:pStyle w:val="Odstavecseseznamem"/>
        <w:numPr>
          <w:ilvl w:val="2"/>
          <w:numId w:val="36"/>
        </w:numPr>
        <w:spacing w:after="60"/>
        <w:ind w:left="993" w:hanging="567"/>
        <w:contextualSpacing w:val="0"/>
        <w:rPr>
          <w:rFonts w:ascii="Times New Roman" w:hAnsi="Times New Roman"/>
          <w:sz w:val="22"/>
          <w:szCs w:val="22"/>
        </w:rPr>
      </w:pPr>
      <w:r w:rsidRPr="00FE7B4F">
        <w:rPr>
          <w:rFonts w:ascii="Times New Roman" w:hAnsi="Times New Roman"/>
          <w:sz w:val="22"/>
          <w:szCs w:val="22"/>
        </w:rPr>
        <w:t>po doručení softwaru je dodavatel povinen objednateli poskytnout aktivační klíče pro zprovoznění softwaru na konkrétním PC;</w:t>
      </w:r>
    </w:p>
    <w:p w14:paraId="457B20DA" w14:textId="77777777" w:rsidR="001C1F2A" w:rsidRPr="00FE7B4F" w:rsidRDefault="001C1F2A" w:rsidP="002D2DC0">
      <w:pPr>
        <w:pStyle w:val="Odstavecseseznamem"/>
        <w:numPr>
          <w:ilvl w:val="2"/>
          <w:numId w:val="36"/>
        </w:numPr>
        <w:spacing w:after="60"/>
        <w:ind w:left="993" w:hanging="567"/>
        <w:contextualSpacing w:val="0"/>
        <w:rPr>
          <w:rFonts w:ascii="Times New Roman" w:hAnsi="Times New Roman"/>
          <w:sz w:val="22"/>
          <w:szCs w:val="22"/>
        </w:rPr>
      </w:pPr>
      <w:r w:rsidRPr="00FE7B4F">
        <w:rPr>
          <w:rFonts w:ascii="Times New Roman" w:hAnsi="Times New Roman"/>
          <w:sz w:val="22"/>
          <w:szCs w:val="22"/>
        </w:rPr>
        <w:t>aktualizace softwaru mohou být předány ve fyzické podobě na CD/DVD nosiči, popřípadě prostřednictvím sítě internet zasláním odkazu ke stažení aktualizace;</w:t>
      </w:r>
    </w:p>
    <w:p w14:paraId="1FA82BC8" w14:textId="2064F241" w:rsidR="001C1F2A" w:rsidRPr="00FE7B4F" w:rsidRDefault="001C1F2A" w:rsidP="002D2DC0">
      <w:pPr>
        <w:pStyle w:val="Odstavecseseznamem"/>
        <w:numPr>
          <w:ilvl w:val="2"/>
          <w:numId w:val="36"/>
        </w:numPr>
        <w:spacing w:after="60"/>
        <w:ind w:left="993" w:hanging="567"/>
        <w:contextualSpacing w:val="0"/>
        <w:rPr>
          <w:rFonts w:ascii="Times New Roman" w:hAnsi="Times New Roman"/>
          <w:sz w:val="22"/>
          <w:szCs w:val="22"/>
        </w:rPr>
      </w:pPr>
      <w:r w:rsidRPr="00FE7B4F">
        <w:rPr>
          <w:rFonts w:ascii="Times New Roman" w:hAnsi="Times New Roman"/>
          <w:sz w:val="22"/>
          <w:szCs w:val="22"/>
        </w:rPr>
        <w:t>v případě ukončení podpory k předmětnému softwaru a uvedení na trh zcela nového produktu, který bude, byť jenom částí svých funkcí, stávající software nahrazovat, poskytne dodavatel do 10 (slovy: deseti) kalendářních dnů od data jeho uvedení na trh tento produkt bezplatně objednateli v příslušném počtu licencí, a to po dobu zakoupené aktualizace</w:t>
      </w:r>
      <w:r w:rsidR="00223917" w:rsidRPr="00FE7B4F">
        <w:rPr>
          <w:rFonts w:ascii="Times New Roman" w:hAnsi="Times New Roman"/>
          <w:sz w:val="22"/>
          <w:szCs w:val="22"/>
        </w:rPr>
        <w:t>;</w:t>
      </w:r>
    </w:p>
    <w:p w14:paraId="11A4504E" w14:textId="77777777" w:rsidR="001C1F2A" w:rsidRPr="00FE7B4F" w:rsidRDefault="001C1F2A" w:rsidP="002D2DC0">
      <w:pPr>
        <w:pStyle w:val="Odstavecseseznamem"/>
        <w:numPr>
          <w:ilvl w:val="2"/>
          <w:numId w:val="36"/>
        </w:numPr>
        <w:spacing w:after="60"/>
        <w:ind w:left="993" w:hanging="567"/>
        <w:contextualSpacing w:val="0"/>
        <w:rPr>
          <w:rFonts w:ascii="Times New Roman" w:hAnsi="Times New Roman"/>
          <w:sz w:val="22"/>
          <w:szCs w:val="22"/>
        </w:rPr>
      </w:pPr>
      <w:r w:rsidRPr="00FE7B4F">
        <w:rPr>
          <w:rFonts w:ascii="Times New Roman" w:hAnsi="Times New Roman"/>
          <w:sz w:val="22"/>
          <w:szCs w:val="22"/>
        </w:rPr>
        <w:t>spolu s aktualizací poskytnout případně také další úpravy týkající se zlepšení funkčnosti a inovace;</w:t>
      </w:r>
    </w:p>
    <w:p w14:paraId="48EA4D56" w14:textId="51BF4019" w:rsidR="001C1F2A" w:rsidRPr="00FE7B4F" w:rsidRDefault="001C1F2A" w:rsidP="002D2DC0">
      <w:pPr>
        <w:pStyle w:val="Odstavecseseznamem"/>
        <w:numPr>
          <w:ilvl w:val="2"/>
          <w:numId w:val="36"/>
        </w:numPr>
        <w:spacing w:after="60"/>
        <w:ind w:left="993" w:hanging="567"/>
        <w:contextualSpacing w:val="0"/>
        <w:rPr>
          <w:rFonts w:ascii="Times New Roman" w:hAnsi="Times New Roman"/>
          <w:sz w:val="22"/>
          <w:szCs w:val="22"/>
        </w:rPr>
      </w:pPr>
      <w:r w:rsidRPr="00FE7B4F">
        <w:rPr>
          <w:rFonts w:ascii="Times New Roman" w:hAnsi="Times New Roman"/>
          <w:sz w:val="22"/>
          <w:szCs w:val="22"/>
        </w:rPr>
        <w:t>dodavatel zajistí převod licenčních práv na objednatele v souladu se zákonem 121/2000 Sb., o právu autorském, o právech souvisejících s právem autorským a o změně některých zákonů (autorský zákon), ve znění pozdějších předpisů, a to za účelem řádného užívání softwaru objednatelem po celou dobu trvání smlouvy.</w:t>
      </w:r>
    </w:p>
    <w:p w14:paraId="06F195C4" w14:textId="1989CD62" w:rsidR="003A1287" w:rsidRPr="00FE7B4F" w:rsidRDefault="003A1287" w:rsidP="002D2DC0">
      <w:pPr>
        <w:pStyle w:val="Odstavecseseznamem"/>
        <w:numPr>
          <w:ilvl w:val="1"/>
          <w:numId w:val="36"/>
        </w:numPr>
        <w:spacing w:after="60"/>
        <w:ind w:left="567" w:hanging="567"/>
        <w:rPr>
          <w:rFonts w:ascii="Times New Roman" w:hAnsi="Times New Roman"/>
          <w:sz w:val="22"/>
          <w:szCs w:val="22"/>
        </w:rPr>
      </w:pPr>
      <w:r w:rsidRPr="00FE7B4F">
        <w:rPr>
          <w:rFonts w:ascii="Times New Roman" w:hAnsi="Times New Roman"/>
          <w:sz w:val="22"/>
          <w:szCs w:val="22"/>
        </w:rPr>
        <w:t xml:space="preserve">Dodavatel se </w:t>
      </w:r>
      <w:r w:rsidR="0073581D" w:rsidRPr="00FE7B4F">
        <w:rPr>
          <w:rFonts w:ascii="Times New Roman" w:hAnsi="Times New Roman"/>
          <w:sz w:val="22"/>
          <w:szCs w:val="22"/>
        </w:rPr>
        <w:t xml:space="preserve">zavazuje zajistit objednateli </w:t>
      </w:r>
      <w:r w:rsidR="00A2311B" w:rsidRPr="00FE7B4F">
        <w:rPr>
          <w:rFonts w:ascii="Times New Roman" w:hAnsi="Times New Roman"/>
          <w:sz w:val="22"/>
          <w:szCs w:val="22"/>
        </w:rPr>
        <w:t xml:space="preserve">bezplatnou </w:t>
      </w:r>
      <w:r w:rsidR="0073581D" w:rsidRPr="00FE7B4F">
        <w:rPr>
          <w:rFonts w:ascii="Times New Roman" w:hAnsi="Times New Roman"/>
          <w:sz w:val="22"/>
          <w:szCs w:val="22"/>
        </w:rPr>
        <w:t>technickou podporu každý pracovní den od pondělí do pátku, a to po dobu běžné pracovní doby od 8:00 do 1</w:t>
      </w:r>
      <w:r w:rsidR="00AB6687" w:rsidRPr="00FE7B4F">
        <w:rPr>
          <w:rFonts w:ascii="Times New Roman" w:hAnsi="Times New Roman"/>
          <w:sz w:val="22"/>
          <w:szCs w:val="22"/>
        </w:rPr>
        <w:t>6</w:t>
      </w:r>
      <w:r w:rsidR="0073581D" w:rsidRPr="00FE7B4F">
        <w:rPr>
          <w:rFonts w:ascii="Times New Roman" w:hAnsi="Times New Roman"/>
          <w:sz w:val="22"/>
          <w:szCs w:val="22"/>
        </w:rPr>
        <w:t>:00 hodin</w:t>
      </w:r>
      <w:r w:rsidR="003506CE" w:rsidRPr="00FE7B4F">
        <w:rPr>
          <w:rFonts w:ascii="Times New Roman" w:hAnsi="Times New Roman"/>
          <w:sz w:val="22"/>
          <w:szCs w:val="22"/>
        </w:rPr>
        <w:t xml:space="preserve"> po dobu účinnosti smlouvy</w:t>
      </w:r>
      <w:r w:rsidR="0073581D" w:rsidRPr="00FE7B4F">
        <w:rPr>
          <w:rFonts w:ascii="Times New Roman" w:hAnsi="Times New Roman"/>
          <w:sz w:val="22"/>
          <w:szCs w:val="22"/>
        </w:rPr>
        <w:t>.</w:t>
      </w:r>
      <w:r w:rsidR="00A2311B" w:rsidRPr="00FE7B4F">
        <w:rPr>
          <w:rFonts w:ascii="Times New Roman" w:hAnsi="Times New Roman"/>
          <w:sz w:val="22"/>
          <w:szCs w:val="22"/>
        </w:rPr>
        <w:t xml:space="preserve"> </w:t>
      </w:r>
    </w:p>
    <w:p w14:paraId="7EBB5063" w14:textId="77777777" w:rsidR="006B1A2C" w:rsidRPr="00FE7B4F" w:rsidRDefault="006B1A2C" w:rsidP="002D2DC0">
      <w:pPr>
        <w:pStyle w:val="Nadpis1"/>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lastRenderedPageBreak/>
        <w:t>Kupní cena, platební a fakturační podmínky</w:t>
      </w:r>
    </w:p>
    <w:p w14:paraId="2601F290" w14:textId="59F4565F" w:rsidR="004D7440"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Celková cena za </w:t>
      </w:r>
      <w:r w:rsidR="00813A08" w:rsidRPr="00FE7B4F">
        <w:rPr>
          <w:rFonts w:ascii="Times New Roman" w:hAnsi="Times New Roman"/>
          <w:b w:val="0"/>
          <w:bCs/>
          <w:sz w:val="22"/>
          <w:szCs w:val="22"/>
        </w:rPr>
        <w:t xml:space="preserve">předmět plnění </w:t>
      </w:r>
      <w:r w:rsidRPr="00FE7B4F">
        <w:rPr>
          <w:rFonts w:ascii="Times New Roman" w:hAnsi="Times New Roman"/>
          <w:b w:val="0"/>
          <w:bCs/>
          <w:sz w:val="22"/>
          <w:szCs w:val="22"/>
        </w:rPr>
        <w:t xml:space="preserve">činí </w:t>
      </w:r>
      <w:r w:rsidR="00FE35BF">
        <w:rPr>
          <w:rFonts w:ascii="Times New Roman" w:hAnsi="Times New Roman"/>
          <w:b w:val="0"/>
          <w:bCs/>
          <w:sz w:val="22"/>
          <w:szCs w:val="22"/>
        </w:rPr>
        <w:t>3</w:t>
      </w:r>
      <w:r w:rsidR="00BE335E">
        <w:rPr>
          <w:rFonts w:ascii="Times New Roman" w:hAnsi="Times New Roman"/>
          <w:b w:val="0"/>
          <w:bCs/>
          <w:sz w:val="22"/>
          <w:szCs w:val="22"/>
        </w:rPr>
        <w:t> </w:t>
      </w:r>
      <w:r w:rsidR="00FE35BF">
        <w:rPr>
          <w:rFonts w:ascii="Times New Roman" w:hAnsi="Times New Roman"/>
          <w:b w:val="0"/>
          <w:bCs/>
          <w:sz w:val="22"/>
          <w:szCs w:val="22"/>
        </w:rPr>
        <w:t>808</w:t>
      </w:r>
      <w:r w:rsidR="00BE335E">
        <w:rPr>
          <w:rFonts w:ascii="Times New Roman" w:hAnsi="Times New Roman"/>
          <w:b w:val="0"/>
          <w:bCs/>
          <w:sz w:val="22"/>
          <w:szCs w:val="22"/>
        </w:rPr>
        <w:t xml:space="preserve"> </w:t>
      </w:r>
      <w:r w:rsidR="00FE35BF">
        <w:rPr>
          <w:rFonts w:ascii="Times New Roman" w:hAnsi="Times New Roman"/>
          <w:b w:val="0"/>
          <w:bCs/>
          <w:sz w:val="22"/>
          <w:szCs w:val="22"/>
        </w:rPr>
        <w:t>085,36</w:t>
      </w:r>
      <w:r w:rsidRPr="00FE7B4F" w:rsidDel="00684B72">
        <w:rPr>
          <w:rFonts w:ascii="Times New Roman" w:hAnsi="Times New Roman"/>
          <w:b w:val="0"/>
          <w:bCs/>
          <w:sz w:val="22"/>
          <w:szCs w:val="22"/>
        </w:rPr>
        <w:t xml:space="preserve"> </w:t>
      </w:r>
      <w:r w:rsidRPr="00FE7B4F">
        <w:rPr>
          <w:rFonts w:ascii="Times New Roman" w:hAnsi="Times New Roman"/>
          <w:b w:val="0"/>
          <w:bCs/>
          <w:sz w:val="22"/>
          <w:szCs w:val="22"/>
        </w:rPr>
        <w:t xml:space="preserve">Kč bez DPH. Celková cena včetně DPH činí </w:t>
      </w:r>
      <w:r w:rsidR="00FE35BF">
        <w:rPr>
          <w:rFonts w:ascii="Times New Roman" w:hAnsi="Times New Roman"/>
          <w:b w:val="0"/>
          <w:bCs/>
          <w:sz w:val="22"/>
          <w:szCs w:val="22"/>
        </w:rPr>
        <w:t>4</w:t>
      </w:r>
      <w:r w:rsidR="00BE335E">
        <w:rPr>
          <w:rFonts w:ascii="Times New Roman" w:hAnsi="Times New Roman"/>
          <w:b w:val="0"/>
          <w:bCs/>
          <w:sz w:val="22"/>
          <w:szCs w:val="22"/>
        </w:rPr>
        <w:t> </w:t>
      </w:r>
      <w:r w:rsidR="00FE35BF">
        <w:rPr>
          <w:rFonts w:ascii="Times New Roman" w:hAnsi="Times New Roman"/>
          <w:b w:val="0"/>
          <w:bCs/>
          <w:sz w:val="22"/>
          <w:szCs w:val="22"/>
        </w:rPr>
        <w:t>607</w:t>
      </w:r>
      <w:r w:rsidR="00BE335E">
        <w:rPr>
          <w:rFonts w:ascii="Times New Roman" w:hAnsi="Times New Roman"/>
          <w:b w:val="0"/>
          <w:bCs/>
          <w:sz w:val="22"/>
          <w:szCs w:val="22"/>
        </w:rPr>
        <w:t xml:space="preserve"> </w:t>
      </w:r>
      <w:r w:rsidR="00FE35BF">
        <w:rPr>
          <w:rFonts w:ascii="Times New Roman" w:hAnsi="Times New Roman"/>
          <w:b w:val="0"/>
          <w:bCs/>
          <w:sz w:val="22"/>
          <w:szCs w:val="22"/>
        </w:rPr>
        <w:t>783,29</w:t>
      </w:r>
      <w:r w:rsidRPr="00FE7B4F">
        <w:rPr>
          <w:rFonts w:ascii="Times New Roman" w:hAnsi="Times New Roman"/>
          <w:b w:val="0"/>
          <w:bCs/>
          <w:sz w:val="22"/>
          <w:szCs w:val="22"/>
        </w:rPr>
        <w:t xml:space="preserve"> (slovy: </w:t>
      </w:r>
      <w:r w:rsidR="00BE335E" w:rsidRPr="00BE335E">
        <w:rPr>
          <w:rFonts w:ascii="Times New Roman" w:hAnsi="Times New Roman"/>
          <w:b w:val="0"/>
          <w:bCs/>
          <w:sz w:val="22"/>
          <w:szCs w:val="22"/>
        </w:rPr>
        <w:t>čtyři miliony šest set sedm tisíc sedm set osmdesát tři korun českých dvacet devět haléřů</w:t>
      </w:r>
      <w:r w:rsidRPr="00FE7B4F">
        <w:rPr>
          <w:rFonts w:ascii="Times New Roman" w:hAnsi="Times New Roman"/>
          <w:b w:val="0"/>
          <w:bCs/>
          <w:sz w:val="22"/>
          <w:szCs w:val="22"/>
        </w:rPr>
        <w:t xml:space="preserve">). </w:t>
      </w:r>
    </w:p>
    <w:tbl>
      <w:tblPr>
        <w:tblW w:w="10637" w:type="dxa"/>
        <w:jc w:val="center"/>
        <w:tblCellMar>
          <w:left w:w="70" w:type="dxa"/>
          <w:right w:w="70" w:type="dxa"/>
        </w:tblCellMar>
        <w:tblLook w:val="04A0" w:firstRow="1" w:lastRow="0" w:firstColumn="1" w:lastColumn="0" w:noHBand="0" w:noVBand="1"/>
      </w:tblPr>
      <w:tblGrid>
        <w:gridCol w:w="2604"/>
        <w:gridCol w:w="2151"/>
        <w:gridCol w:w="1434"/>
        <w:gridCol w:w="1446"/>
        <w:gridCol w:w="1483"/>
        <w:gridCol w:w="1519"/>
      </w:tblGrid>
      <w:tr w:rsidR="00C1000A" w:rsidRPr="00FE7B4F" w14:paraId="54EBA1D7" w14:textId="77777777" w:rsidTr="00480BAE">
        <w:trPr>
          <w:trHeight w:val="514"/>
          <w:jc w:val="center"/>
        </w:trPr>
        <w:tc>
          <w:tcPr>
            <w:tcW w:w="26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5C268B"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Poptávané zboží</w:t>
            </w:r>
          </w:p>
        </w:tc>
        <w:tc>
          <w:tcPr>
            <w:tcW w:w="2151" w:type="dxa"/>
            <w:tcBorders>
              <w:top w:val="single" w:sz="4" w:space="0" w:color="auto"/>
              <w:left w:val="nil"/>
              <w:bottom w:val="single" w:sz="4" w:space="0" w:color="auto"/>
              <w:right w:val="single" w:sz="4" w:space="0" w:color="auto"/>
            </w:tcBorders>
            <w:shd w:val="clear" w:color="000000" w:fill="D9D9D9"/>
            <w:vAlign w:val="center"/>
            <w:hideMark/>
          </w:tcPr>
          <w:p w14:paraId="173F5659"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Označení produktu</w:t>
            </w:r>
          </w:p>
        </w:tc>
        <w:tc>
          <w:tcPr>
            <w:tcW w:w="1434" w:type="dxa"/>
            <w:tcBorders>
              <w:top w:val="single" w:sz="4" w:space="0" w:color="auto"/>
              <w:left w:val="nil"/>
              <w:bottom w:val="single" w:sz="4" w:space="0" w:color="auto"/>
              <w:right w:val="single" w:sz="4" w:space="0" w:color="auto"/>
            </w:tcBorders>
            <w:shd w:val="clear" w:color="000000" w:fill="D9D9D9"/>
            <w:vAlign w:val="center"/>
            <w:hideMark/>
          </w:tcPr>
          <w:p w14:paraId="73E0627B"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Počet kusů</w:t>
            </w:r>
          </w:p>
        </w:tc>
        <w:tc>
          <w:tcPr>
            <w:tcW w:w="1446" w:type="dxa"/>
            <w:tcBorders>
              <w:top w:val="single" w:sz="4" w:space="0" w:color="auto"/>
              <w:left w:val="nil"/>
              <w:bottom w:val="single" w:sz="4" w:space="0" w:color="auto"/>
              <w:right w:val="single" w:sz="4" w:space="0" w:color="auto"/>
            </w:tcBorders>
            <w:shd w:val="clear" w:color="000000" w:fill="D9D9D9"/>
            <w:vAlign w:val="center"/>
            <w:hideMark/>
          </w:tcPr>
          <w:p w14:paraId="022EF3D6"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Cena za 1 kus v Kč (bez DPH)</w:t>
            </w:r>
          </w:p>
        </w:tc>
        <w:tc>
          <w:tcPr>
            <w:tcW w:w="1483" w:type="dxa"/>
            <w:tcBorders>
              <w:top w:val="single" w:sz="4" w:space="0" w:color="auto"/>
              <w:left w:val="nil"/>
              <w:bottom w:val="single" w:sz="4" w:space="0" w:color="auto"/>
              <w:right w:val="single" w:sz="4" w:space="0" w:color="auto"/>
            </w:tcBorders>
            <w:shd w:val="clear" w:color="000000" w:fill="D9D9D9"/>
            <w:vAlign w:val="center"/>
            <w:hideMark/>
          </w:tcPr>
          <w:p w14:paraId="5E4D02A0"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Cena za poptávaný počet kusů v Kč (bez DPH)</w:t>
            </w:r>
          </w:p>
        </w:tc>
        <w:tc>
          <w:tcPr>
            <w:tcW w:w="1519" w:type="dxa"/>
            <w:tcBorders>
              <w:top w:val="single" w:sz="4" w:space="0" w:color="auto"/>
              <w:left w:val="nil"/>
              <w:bottom w:val="single" w:sz="4" w:space="0" w:color="auto"/>
              <w:right w:val="single" w:sz="4" w:space="0" w:color="000000"/>
            </w:tcBorders>
            <w:shd w:val="clear" w:color="000000" w:fill="D9D9D9"/>
            <w:vAlign w:val="center"/>
            <w:hideMark/>
          </w:tcPr>
          <w:p w14:paraId="4B6AA292" w14:textId="77777777" w:rsidR="004D7440" w:rsidRPr="00FE7B4F" w:rsidRDefault="004D7440" w:rsidP="002D2DC0">
            <w:pPr>
              <w:keepNext/>
              <w:keepLines/>
              <w:overflowPunct/>
              <w:autoSpaceDE/>
              <w:autoSpaceDN/>
              <w:adjustRightInd/>
              <w:spacing w:after="60"/>
              <w:jc w:val="center"/>
              <w:textAlignment w:val="auto"/>
              <w:rPr>
                <w:b/>
                <w:bCs/>
                <w:color w:val="000000"/>
                <w:sz w:val="22"/>
                <w:szCs w:val="22"/>
              </w:rPr>
            </w:pPr>
            <w:r w:rsidRPr="00FE7B4F">
              <w:rPr>
                <w:b/>
                <w:bCs/>
                <w:color w:val="000000"/>
                <w:sz w:val="22"/>
                <w:szCs w:val="22"/>
              </w:rPr>
              <w:t>Cena za poptávaný počet kusů v Kč (s DPH)</w:t>
            </w:r>
          </w:p>
        </w:tc>
      </w:tr>
      <w:tr w:rsidR="00545CD3" w:rsidRPr="00FE7B4F" w14:paraId="47DAAD80" w14:textId="77777777" w:rsidTr="00480BAE">
        <w:trPr>
          <w:trHeight w:val="812"/>
          <w:jc w:val="center"/>
        </w:trPr>
        <w:tc>
          <w:tcPr>
            <w:tcW w:w="2604" w:type="dxa"/>
            <w:tcBorders>
              <w:top w:val="nil"/>
              <w:left w:val="single" w:sz="4" w:space="0" w:color="auto"/>
              <w:bottom w:val="nil"/>
              <w:right w:val="single" w:sz="4" w:space="0" w:color="auto"/>
            </w:tcBorders>
            <w:shd w:val="clear" w:color="000000" w:fill="FFFFFF"/>
            <w:vAlign w:val="center"/>
            <w:hideMark/>
          </w:tcPr>
          <w:p w14:paraId="6EAC9709" w14:textId="4D6AD03A" w:rsidR="00545CD3" w:rsidRPr="00FE7B4F" w:rsidRDefault="00545CD3" w:rsidP="002D2DC0">
            <w:pPr>
              <w:keepNext/>
              <w:keepLines/>
              <w:overflowPunct/>
              <w:autoSpaceDE/>
              <w:autoSpaceDN/>
              <w:adjustRightInd/>
              <w:spacing w:after="60"/>
              <w:textAlignment w:val="auto"/>
              <w:rPr>
                <w:color w:val="000000"/>
                <w:sz w:val="22"/>
                <w:szCs w:val="22"/>
              </w:rPr>
            </w:pPr>
            <w:r w:rsidRPr="00FE7B4F">
              <w:rPr>
                <w:color w:val="000000"/>
                <w:sz w:val="22"/>
                <w:szCs w:val="22"/>
              </w:rPr>
              <w:t>Licence TachoScan Control</w:t>
            </w:r>
            <w:r w:rsidR="006335D9" w:rsidRPr="00FE7B4F">
              <w:rPr>
                <w:color w:val="000000"/>
                <w:sz w:val="22"/>
                <w:szCs w:val="22"/>
              </w:rPr>
              <w:t xml:space="preserve"> </w:t>
            </w:r>
            <w:r w:rsidR="0097416E" w:rsidRPr="00FE7B4F">
              <w:rPr>
                <w:color w:val="000000"/>
                <w:sz w:val="22"/>
                <w:szCs w:val="22"/>
              </w:rPr>
              <w:t>se zárukou na 5 let</w:t>
            </w:r>
          </w:p>
        </w:tc>
        <w:tc>
          <w:tcPr>
            <w:tcW w:w="2151" w:type="dxa"/>
            <w:tcBorders>
              <w:top w:val="nil"/>
              <w:left w:val="nil"/>
              <w:bottom w:val="nil"/>
              <w:right w:val="single" w:sz="4" w:space="0" w:color="auto"/>
            </w:tcBorders>
            <w:shd w:val="clear" w:color="auto" w:fill="auto"/>
            <w:noWrap/>
            <w:vAlign w:val="center"/>
            <w:hideMark/>
          </w:tcPr>
          <w:p w14:paraId="6E2B1D9E" w14:textId="6D434D86" w:rsidR="00545CD3" w:rsidRPr="00FE7B4F" w:rsidRDefault="00166F78" w:rsidP="002D2DC0">
            <w:pPr>
              <w:keepNext/>
              <w:keepLines/>
              <w:overflowPunct/>
              <w:autoSpaceDE/>
              <w:autoSpaceDN/>
              <w:adjustRightInd/>
              <w:spacing w:after="60"/>
              <w:jc w:val="center"/>
              <w:textAlignment w:val="auto"/>
              <w:rPr>
                <w:color w:val="000000"/>
                <w:sz w:val="22"/>
                <w:szCs w:val="22"/>
              </w:rPr>
            </w:pPr>
            <w:r>
              <w:rPr>
                <w:color w:val="000000"/>
                <w:sz w:val="22"/>
                <w:szCs w:val="22"/>
              </w:rPr>
              <w:t>TSC</w:t>
            </w:r>
          </w:p>
        </w:tc>
        <w:tc>
          <w:tcPr>
            <w:tcW w:w="1434" w:type="dxa"/>
            <w:tcBorders>
              <w:top w:val="nil"/>
              <w:left w:val="nil"/>
              <w:bottom w:val="nil"/>
              <w:right w:val="single" w:sz="4" w:space="0" w:color="auto"/>
            </w:tcBorders>
            <w:shd w:val="clear" w:color="000000" w:fill="FFFFFF"/>
            <w:noWrap/>
            <w:vAlign w:val="center"/>
            <w:hideMark/>
          </w:tcPr>
          <w:p w14:paraId="071C1F3A" w14:textId="77777777" w:rsidR="00545CD3" w:rsidRPr="00FE7B4F" w:rsidRDefault="00545CD3" w:rsidP="002D2DC0">
            <w:pPr>
              <w:keepNext/>
              <w:keepLines/>
              <w:overflowPunct/>
              <w:autoSpaceDE/>
              <w:autoSpaceDN/>
              <w:adjustRightInd/>
              <w:spacing w:after="60"/>
              <w:jc w:val="center"/>
              <w:textAlignment w:val="auto"/>
              <w:rPr>
                <w:color w:val="000000"/>
                <w:sz w:val="22"/>
                <w:szCs w:val="22"/>
              </w:rPr>
            </w:pPr>
            <w:r w:rsidRPr="00FE7B4F">
              <w:rPr>
                <w:color w:val="000000"/>
                <w:sz w:val="22"/>
                <w:szCs w:val="22"/>
              </w:rPr>
              <w:t>10</w:t>
            </w:r>
          </w:p>
        </w:tc>
        <w:tc>
          <w:tcPr>
            <w:tcW w:w="1446" w:type="dxa"/>
            <w:tcBorders>
              <w:top w:val="nil"/>
              <w:left w:val="nil"/>
              <w:bottom w:val="nil"/>
              <w:right w:val="single" w:sz="4" w:space="0" w:color="auto"/>
            </w:tcBorders>
            <w:shd w:val="clear" w:color="auto" w:fill="auto"/>
            <w:noWrap/>
            <w:vAlign w:val="center"/>
            <w:hideMark/>
          </w:tcPr>
          <w:p w14:paraId="5CE6AC0A" w14:textId="5AC0FD14"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89</w:t>
            </w:r>
            <w:r w:rsidR="00BE335E">
              <w:rPr>
                <w:color w:val="000000"/>
                <w:sz w:val="22"/>
                <w:szCs w:val="22"/>
              </w:rPr>
              <w:t xml:space="preserve"> </w:t>
            </w:r>
            <w:r>
              <w:rPr>
                <w:color w:val="000000"/>
                <w:sz w:val="22"/>
                <w:szCs w:val="22"/>
              </w:rPr>
              <w:t>235,72</w:t>
            </w:r>
          </w:p>
        </w:tc>
        <w:tc>
          <w:tcPr>
            <w:tcW w:w="1483" w:type="dxa"/>
            <w:tcBorders>
              <w:top w:val="nil"/>
              <w:left w:val="nil"/>
              <w:bottom w:val="nil"/>
              <w:right w:val="single" w:sz="4" w:space="0" w:color="auto"/>
            </w:tcBorders>
            <w:shd w:val="clear" w:color="000000" w:fill="FFFFFF"/>
            <w:noWrap/>
            <w:vAlign w:val="center"/>
            <w:hideMark/>
          </w:tcPr>
          <w:p w14:paraId="1862EFC6" w14:textId="6E3EE7A5"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892</w:t>
            </w:r>
            <w:r w:rsidR="00BE335E">
              <w:rPr>
                <w:color w:val="000000"/>
                <w:sz w:val="22"/>
                <w:szCs w:val="22"/>
              </w:rPr>
              <w:t xml:space="preserve"> </w:t>
            </w:r>
            <w:r>
              <w:rPr>
                <w:color w:val="000000"/>
                <w:sz w:val="22"/>
                <w:szCs w:val="22"/>
              </w:rPr>
              <w:t>357,20</w:t>
            </w:r>
          </w:p>
        </w:tc>
        <w:tc>
          <w:tcPr>
            <w:tcW w:w="1519" w:type="dxa"/>
            <w:tcBorders>
              <w:top w:val="single" w:sz="4" w:space="0" w:color="auto"/>
              <w:left w:val="nil"/>
              <w:bottom w:val="single" w:sz="4" w:space="0" w:color="auto"/>
              <w:right w:val="single" w:sz="4" w:space="0" w:color="000000"/>
            </w:tcBorders>
            <w:shd w:val="clear" w:color="000000" w:fill="FFFFFF"/>
            <w:noWrap/>
            <w:vAlign w:val="center"/>
            <w:hideMark/>
          </w:tcPr>
          <w:p w14:paraId="2695473D" w14:textId="1BE3BD14"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1</w:t>
            </w:r>
            <w:r w:rsidR="00BE335E">
              <w:rPr>
                <w:color w:val="000000"/>
                <w:sz w:val="22"/>
                <w:szCs w:val="22"/>
              </w:rPr>
              <w:t> </w:t>
            </w:r>
            <w:r>
              <w:rPr>
                <w:color w:val="000000"/>
                <w:sz w:val="22"/>
                <w:szCs w:val="22"/>
              </w:rPr>
              <w:t>079</w:t>
            </w:r>
            <w:r w:rsidR="00BE335E">
              <w:rPr>
                <w:color w:val="000000"/>
                <w:sz w:val="22"/>
                <w:szCs w:val="22"/>
              </w:rPr>
              <w:t xml:space="preserve"> </w:t>
            </w:r>
            <w:r>
              <w:rPr>
                <w:color w:val="000000"/>
                <w:sz w:val="22"/>
                <w:szCs w:val="22"/>
              </w:rPr>
              <w:t>752,21</w:t>
            </w:r>
          </w:p>
        </w:tc>
      </w:tr>
      <w:tr w:rsidR="00545CD3" w:rsidRPr="00FE7B4F" w14:paraId="2773A380" w14:textId="77777777" w:rsidTr="00480BAE">
        <w:trPr>
          <w:trHeight w:val="812"/>
          <w:jc w:val="center"/>
        </w:trPr>
        <w:tc>
          <w:tcPr>
            <w:tcW w:w="2604" w:type="dxa"/>
            <w:tcBorders>
              <w:top w:val="single" w:sz="4" w:space="0" w:color="auto"/>
              <w:left w:val="single" w:sz="4" w:space="0" w:color="auto"/>
              <w:bottom w:val="nil"/>
              <w:right w:val="single" w:sz="4" w:space="0" w:color="auto"/>
            </w:tcBorders>
            <w:shd w:val="clear" w:color="000000" w:fill="FFFFFF"/>
            <w:vAlign w:val="center"/>
            <w:hideMark/>
          </w:tcPr>
          <w:p w14:paraId="2B3EE623" w14:textId="14D06558" w:rsidR="00545CD3" w:rsidRPr="00FE7B4F" w:rsidRDefault="00545CD3" w:rsidP="002D2DC0">
            <w:pPr>
              <w:keepNext/>
              <w:keepLines/>
              <w:overflowPunct/>
              <w:autoSpaceDE/>
              <w:autoSpaceDN/>
              <w:adjustRightInd/>
              <w:spacing w:after="60"/>
              <w:textAlignment w:val="auto"/>
              <w:rPr>
                <w:color w:val="000000"/>
                <w:sz w:val="22"/>
                <w:szCs w:val="22"/>
              </w:rPr>
            </w:pPr>
            <w:r w:rsidRPr="00FE7B4F">
              <w:rPr>
                <w:color w:val="000000"/>
                <w:sz w:val="22"/>
                <w:szCs w:val="22"/>
              </w:rPr>
              <w:t>Aktualizace TachoScan Control na 5 let</w:t>
            </w:r>
          </w:p>
        </w:tc>
        <w:tc>
          <w:tcPr>
            <w:tcW w:w="2151" w:type="dxa"/>
            <w:tcBorders>
              <w:top w:val="single" w:sz="4" w:space="0" w:color="auto"/>
              <w:left w:val="nil"/>
              <w:bottom w:val="nil"/>
              <w:right w:val="single" w:sz="4" w:space="0" w:color="auto"/>
            </w:tcBorders>
            <w:shd w:val="clear" w:color="auto" w:fill="auto"/>
            <w:noWrap/>
            <w:vAlign w:val="center"/>
            <w:hideMark/>
          </w:tcPr>
          <w:p w14:paraId="270F9001" w14:textId="7657DB43" w:rsidR="00545CD3" w:rsidRPr="00FE7B4F" w:rsidRDefault="00166F78" w:rsidP="002D2DC0">
            <w:pPr>
              <w:keepNext/>
              <w:keepLines/>
              <w:overflowPunct/>
              <w:autoSpaceDE/>
              <w:autoSpaceDN/>
              <w:adjustRightInd/>
              <w:spacing w:after="60"/>
              <w:jc w:val="center"/>
              <w:textAlignment w:val="auto"/>
              <w:rPr>
                <w:color w:val="000000"/>
                <w:sz w:val="22"/>
                <w:szCs w:val="22"/>
              </w:rPr>
            </w:pPr>
            <w:r>
              <w:rPr>
                <w:color w:val="000000"/>
                <w:sz w:val="22"/>
                <w:szCs w:val="22"/>
              </w:rPr>
              <w:t>Aktualizace TSC</w:t>
            </w:r>
          </w:p>
        </w:tc>
        <w:tc>
          <w:tcPr>
            <w:tcW w:w="1434" w:type="dxa"/>
            <w:tcBorders>
              <w:top w:val="single" w:sz="4" w:space="0" w:color="auto"/>
              <w:left w:val="nil"/>
              <w:bottom w:val="nil"/>
              <w:right w:val="single" w:sz="4" w:space="0" w:color="auto"/>
            </w:tcBorders>
            <w:shd w:val="clear" w:color="000000" w:fill="FFFFFF"/>
            <w:noWrap/>
            <w:vAlign w:val="center"/>
            <w:hideMark/>
          </w:tcPr>
          <w:p w14:paraId="1B142E30" w14:textId="77777777" w:rsidR="00545CD3" w:rsidRPr="00FE7B4F" w:rsidRDefault="00545CD3" w:rsidP="002D2DC0">
            <w:pPr>
              <w:keepNext/>
              <w:keepLines/>
              <w:overflowPunct/>
              <w:autoSpaceDE/>
              <w:autoSpaceDN/>
              <w:adjustRightInd/>
              <w:spacing w:after="60"/>
              <w:jc w:val="center"/>
              <w:textAlignment w:val="auto"/>
              <w:rPr>
                <w:color w:val="000000"/>
                <w:sz w:val="22"/>
                <w:szCs w:val="22"/>
              </w:rPr>
            </w:pPr>
            <w:r w:rsidRPr="00FE7B4F">
              <w:rPr>
                <w:color w:val="000000"/>
                <w:sz w:val="22"/>
                <w:szCs w:val="22"/>
              </w:rPr>
              <w:t>44</w:t>
            </w:r>
          </w:p>
        </w:tc>
        <w:tc>
          <w:tcPr>
            <w:tcW w:w="1446" w:type="dxa"/>
            <w:tcBorders>
              <w:top w:val="single" w:sz="4" w:space="0" w:color="auto"/>
              <w:left w:val="nil"/>
              <w:bottom w:val="nil"/>
              <w:right w:val="single" w:sz="4" w:space="0" w:color="auto"/>
            </w:tcBorders>
            <w:shd w:val="clear" w:color="auto" w:fill="auto"/>
            <w:noWrap/>
            <w:vAlign w:val="center"/>
            <w:hideMark/>
          </w:tcPr>
          <w:p w14:paraId="703CA746" w14:textId="38B9DA62"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64</w:t>
            </w:r>
            <w:r w:rsidR="00BE335E">
              <w:rPr>
                <w:color w:val="000000"/>
                <w:sz w:val="22"/>
                <w:szCs w:val="22"/>
              </w:rPr>
              <w:t xml:space="preserve"> </w:t>
            </w:r>
            <w:r>
              <w:rPr>
                <w:color w:val="000000"/>
                <w:sz w:val="22"/>
                <w:szCs w:val="22"/>
              </w:rPr>
              <w:t>296,96</w:t>
            </w:r>
          </w:p>
        </w:tc>
        <w:tc>
          <w:tcPr>
            <w:tcW w:w="1483" w:type="dxa"/>
            <w:tcBorders>
              <w:top w:val="single" w:sz="4" w:space="0" w:color="auto"/>
              <w:left w:val="nil"/>
              <w:bottom w:val="nil"/>
              <w:right w:val="single" w:sz="4" w:space="0" w:color="auto"/>
            </w:tcBorders>
            <w:shd w:val="clear" w:color="000000" w:fill="FFFFFF"/>
            <w:noWrap/>
            <w:vAlign w:val="center"/>
            <w:hideMark/>
          </w:tcPr>
          <w:p w14:paraId="61EA1F57" w14:textId="45F9FECC"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2</w:t>
            </w:r>
            <w:r w:rsidR="00BE335E">
              <w:rPr>
                <w:color w:val="000000"/>
                <w:sz w:val="22"/>
                <w:szCs w:val="22"/>
              </w:rPr>
              <w:t> </w:t>
            </w:r>
            <w:r>
              <w:rPr>
                <w:color w:val="000000"/>
                <w:sz w:val="22"/>
                <w:szCs w:val="22"/>
              </w:rPr>
              <w:t>829</w:t>
            </w:r>
            <w:r w:rsidR="00BE335E">
              <w:rPr>
                <w:color w:val="000000"/>
                <w:sz w:val="22"/>
                <w:szCs w:val="22"/>
              </w:rPr>
              <w:t xml:space="preserve"> </w:t>
            </w:r>
            <w:r>
              <w:rPr>
                <w:color w:val="000000"/>
                <w:sz w:val="22"/>
                <w:szCs w:val="22"/>
              </w:rPr>
              <w:t>066,24</w:t>
            </w:r>
          </w:p>
        </w:tc>
        <w:tc>
          <w:tcPr>
            <w:tcW w:w="1519" w:type="dxa"/>
            <w:tcBorders>
              <w:top w:val="single" w:sz="4" w:space="0" w:color="auto"/>
              <w:left w:val="nil"/>
              <w:bottom w:val="single" w:sz="4" w:space="0" w:color="auto"/>
              <w:right w:val="single" w:sz="4" w:space="0" w:color="000000"/>
            </w:tcBorders>
            <w:shd w:val="clear" w:color="000000" w:fill="FFFFFF"/>
            <w:noWrap/>
            <w:vAlign w:val="center"/>
            <w:hideMark/>
          </w:tcPr>
          <w:p w14:paraId="6DC130A2" w14:textId="74B0E6F4"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3</w:t>
            </w:r>
            <w:r w:rsidR="00BE335E">
              <w:rPr>
                <w:color w:val="000000"/>
                <w:sz w:val="22"/>
                <w:szCs w:val="22"/>
              </w:rPr>
              <w:t> </w:t>
            </w:r>
            <w:r>
              <w:rPr>
                <w:color w:val="000000"/>
                <w:sz w:val="22"/>
                <w:szCs w:val="22"/>
              </w:rPr>
              <w:t>423</w:t>
            </w:r>
            <w:r w:rsidR="00BE335E">
              <w:rPr>
                <w:color w:val="000000"/>
                <w:sz w:val="22"/>
                <w:szCs w:val="22"/>
              </w:rPr>
              <w:t xml:space="preserve"> </w:t>
            </w:r>
            <w:r>
              <w:rPr>
                <w:color w:val="000000"/>
                <w:sz w:val="22"/>
                <w:szCs w:val="22"/>
              </w:rPr>
              <w:t>170,15</w:t>
            </w:r>
          </w:p>
        </w:tc>
      </w:tr>
      <w:tr w:rsidR="00545CD3" w:rsidRPr="00FE7B4F" w14:paraId="0019B6F0" w14:textId="77777777" w:rsidTr="00480BAE">
        <w:trPr>
          <w:trHeight w:val="671"/>
          <w:jc w:val="center"/>
        </w:trPr>
        <w:tc>
          <w:tcPr>
            <w:tcW w:w="2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427AA" w14:textId="77777777" w:rsidR="00545CD3" w:rsidRPr="00FE7B4F" w:rsidRDefault="00545CD3" w:rsidP="002D2DC0">
            <w:pPr>
              <w:keepNext/>
              <w:keepLines/>
              <w:overflowPunct/>
              <w:autoSpaceDE/>
              <w:autoSpaceDN/>
              <w:adjustRightInd/>
              <w:spacing w:after="60"/>
              <w:textAlignment w:val="auto"/>
              <w:rPr>
                <w:color w:val="000000"/>
                <w:sz w:val="22"/>
                <w:szCs w:val="22"/>
              </w:rPr>
            </w:pPr>
            <w:r w:rsidRPr="00FE7B4F">
              <w:rPr>
                <w:color w:val="000000"/>
                <w:sz w:val="22"/>
                <w:szCs w:val="22"/>
              </w:rPr>
              <w:t>Zařízení pro čtení tachografů</w:t>
            </w:r>
          </w:p>
        </w:tc>
        <w:tc>
          <w:tcPr>
            <w:tcW w:w="2151" w:type="dxa"/>
            <w:tcBorders>
              <w:top w:val="single" w:sz="4" w:space="0" w:color="auto"/>
              <w:left w:val="nil"/>
              <w:bottom w:val="single" w:sz="4" w:space="0" w:color="auto"/>
              <w:right w:val="single" w:sz="4" w:space="0" w:color="auto"/>
            </w:tcBorders>
            <w:shd w:val="clear" w:color="auto" w:fill="auto"/>
            <w:noWrap/>
            <w:vAlign w:val="center"/>
            <w:hideMark/>
          </w:tcPr>
          <w:p w14:paraId="29826725" w14:textId="74C0A510" w:rsidR="00545CD3" w:rsidRPr="00FE7B4F" w:rsidRDefault="00166F78" w:rsidP="002D2DC0">
            <w:pPr>
              <w:keepNext/>
              <w:keepLines/>
              <w:overflowPunct/>
              <w:autoSpaceDE/>
              <w:autoSpaceDN/>
              <w:adjustRightInd/>
              <w:spacing w:after="60"/>
              <w:jc w:val="center"/>
              <w:textAlignment w:val="auto"/>
              <w:rPr>
                <w:color w:val="000000"/>
                <w:sz w:val="22"/>
                <w:szCs w:val="22"/>
              </w:rPr>
            </w:pPr>
            <w:r>
              <w:rPr>
                <w:color w:val="000000"/>
                <w:sz w:val="22"/>
                <w:szCs w:val="22"/>
              </w:rPr>
              <w:t>TRB</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14:paraId="0ABBCDBD" w14:textId="77777777" w:rsidR="00545CD3" w:rsidRPr="00FE7B4F" w:rsidRDefault="00545CD3" w:rsidP="002D2DC0">
            <w:pPr>
              <w:keepNext/>
              <w:keepLines/>
              <w:overflowPunct/>
              <w:autoSpaceDE/>
              <w:autoSpaceDN/>
              <w:adjustRightInd/>
              <w:spacing w:after="60"/>
              <w:jc w:val="center"/>
              <w:textAlignment w:val="auto"/>
              <w:rPr>
                <w:color w:val="000000"/>
                <w:sz w:val="22"/>
                <w:szCs w:val="22"/>
              </w:rPr>
            </w:pPr>
            <w:r w:rsidRPr="00FE7B4F">
              <w:rPr>
                <w:color w:val="000000"/>
                <w:sz w:val="22"/>
                <w:szCs w:val="22"/>
              </w:rPr>
              <w:t>8</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61D07039" w14:textId="4CFBAD94"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10</w:t>
            </w:r>
            <w:r w:rsidR="00BE335E">
              <w:rPr>
                <w:color w:val="000000"/>
                <w:sz w:val="22"/>
                <w:szCs w:val="22"/>
              </w:rPr>
              <w:t xml:space="preserve"> </w:t>
            </w:r>
            <w:r>
              <w:rPr>
                <w:color w:val="000000"/>
                <w:sz w:val="22"/>
                <w:szCs w:val="22"/>
              </w:rPr>
              <w:t>832,74</w:t>
            </w:r>
          </w:p>
        </w:tc>
        <w:tc>
          <w:tcPr>
            <w:tcW w:w="1483" w:type="dxa"/>
            <w:tcBorders>
              <w:top w:val="single" w:sz="4" w:space="0" w:color="auto"/>
              <w:left w:val="nil"/>
              <w:bottom w:val="single" w:sz="4" w:space="0" w:color="auto"/>
              <w:right w:val="single" w:sz="4" w:space="0" w:color="auto"/>
            </w:tcBorders>
            <w:shd w:val="clear" w:color="000000" w:fill="FFFFFF"/>
            <w:noWrap/>
            <w:vAlign w:val="center"/>
            <w:hideMark/>
          </w:tcPr>
          <w:p w14:paraId="146E2D20" w14:textId="22B0B399"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86</w:t>
            </w:r>
            <w:r w:rsidR="00BE335E">
              <w:rPr>
                <w:color w:val="000000"/>
                <w:sz w:val="22"/>
                <w:szCs w:val="22"/>
              </w:rPr>
              <w:t xml:space="preserve"> </w:t>
            </w:r>
            <w:r>
              <w:rPr>
                <w:color w:val="000000"/>
                <w:sz w:val="22"/>
                <w:szCs w:val="22"/>
              </w:rPr>
              <w:t>661,92</w:t>
            </w:r>
          </w:p>
        </w:tc>
        <w:tc>
          <w:tcPr>
            <w:tcW w:w="1519" w:type="dxa"/>
            <w:tcBorders>
              <w:top w:val="single" w:sz="4" w:space="0" w:color="auto"/>
              <w:left w:val="nil"/>
              <w:bottom w:val="single" w:sz="4" w:space="0" w:color="auto"/>
              <w:right w:val="single" w:sz="4" w:space="0" w:color="000000"/>
            </w:tcBorders>
            <w:shd w:val="clear" w:color="000000" w:fill="FFFFFF"/>
            <w:noWrap/>
            <w:vAlign w:val="center"/>
            <w:hideMark/>
          </w:tcPr>
          <w:p w14:paraId="61C5E61C" w14:textId="41991939" w:rsidR="00545CD3" w:rsidRPr="00FE7B4F" w:rsidRDefault="00FE35BF" w:rsidP="002D2DC0">
            <w:pPr>
              <w:keepNext/>
              <w:keepLines/>
              <w:overflowPunct/>
              <w:autoSpaceDE/>
              <w:autoSpaceDN/>
              <w:adjustRightInd/>
              <w:spacing w:after="60"/>
              <w:jc w:val="center"/>
              <w:textAlignment w:val="auto"/>
              <w:rPr>
                <w:color w:val="000000"/>
                <w:sz w:val="22"/>
                <w:szCs w:val="22"/>
              </w:rPr>
            </w:pPr>
            <w:r>
              <w:rPr>
                <w:color w:val="000000"/>
                <w:sz w:val="22"/>
                <w:szCs w:val="22"/>
              </w:rPr>
              <w:t>104</w:t>
            </w:r>
            <w:r w:rsidR="00BE335E">
              <w:rPr>
                <w:color w:val="000000"/>
                <w:sz w:val="22"/>
                <w:szCs w:val="22"/>
              </w:rPr>
              <w:t xml:space="preserve"> </w:t>
            </w:r>
            <w:r>
              <w:rPr>
                <w:color w:val="000000"/>
                <w:sz w:val="22"/>
                <w:szCs w:val="22"/>
              </w:rPr>
              <w:t>860,92</w:t>
            </w:r>
          </w:p>
        </w:tc>
      </w:tr>
    </w:tbl>
    <w:p w14:paraId="43A16D0E" w14:textId="77777777" w:rsidR="00737B74" w:rsidRPr="00480BAE" w:rsidRDefault="00737B74" w:rsidP="002D2DC0">
      <w:pPr>
        <w:spacing w:after="60"/>
        <w:rPr>
          <w:sz w:val="22"/>
          <w:szCs w:val="22"/>
        </w:rPr>
      </w:pPr>
    </w:p>
    <w:p w14:paraId="4BF327F0" w14:textId="5698E1EC"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Cena uvedená v odst. </w:t>
      </w:r>
      <w:r w:rsidR="0049388D" w:rsidRPr="00FE7B4F">
        <w:rPr>
          <w:rFonts w:ascii="Times New Roman" w:hAnsi="Times New Roman"/>
          <w:b w:val="0"/>
          <w:bCs/>
          <w:sz w:val="22"/>
          <w:szCs w:val="22"/>
        </w:rPr>
        <w:t>5</w:t>
      </w:r>
      <w:r w:rsidRPr="00FE7B4F">
        <w:rPr>
          <w:rFonts w:ascii="Times New Roman" w:hAnsi="Times New Roman"/>
          <w:b w:val="0"/>
          <w:bCs/>
          <w:sz w:val="22"/>
          <w:szCs w:val="22"/>
        </w:rPr>
        <w:t xml:space="preserve">.1. tohoto článku je cenou nejvýše přípustnou a zahrnuje veškeré náklady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e spojené s předmětem plnění této smlouvy.</w:t>
      </w:r>
    </w:p>
    <w:p w14:paraId="4A4FF415" w14:textId="77777777"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V případě změny sazby DPH dané právními předpisy bude k ceně bez DPH přiúčtována daň dle sazby platné ke dni zdanitelného plnění.</w:t>
      </w:r>
    </w:p>
    <w:p w14:paraId="7853B7EC" w14:textId="452DA5CF"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Faktura bude vystavena na základě počtu poskytnutých licencí uvedených v odst. </w:t>
      </w:r>
      <w:r w:rsidR="0049388D" w:rsidRPr="00FE7B4F">
        <w:rPr>
          <w:rFonts w:ascii="Times New Roman" w:hAnsi="Times New Roman"/>
          <w:b w:val="0"/>
          <w:bCs/>
          <w:sz w:val="22"/>
          <w:szCs w:val="22"/>
        </w:rPr>
        <w:t>5</w:t>
      </w:r>
      <w:r w:rsidRPr="00FE7B4F">
        <w:rPr>
          <w:rFonts w:ascii="Times New Roman" w:hAnsi="Times New Roman"/>
          <w:b w:val="0"/>
          <w:bCs/>
          <w:sz w:val="22"/>
          <w:szCs w:val="22"/>
        </w:rPr>
        <w:t>.1. tohoto článku</w:t>
      </w:r>
      <w:r w:rsidR="00BF5EEE" w:rsidRPr="00FE7B4F">
        <w:rPr>
          <w:rFonts w:ascii="Times New Roman" w:hAnsi="Times New Roman"/>
          <w:b w:val="0"/>
          <w:bCs/>
          <w:sz w:val="22"/>
          <w:szCs w:val="22"/>
        </w:rPr>
        <w:t>,</w:t>
      </w:r>
      <w:r w:rsidRPr="00FE7B4F">
        <w:rPr>
          <w:rFonts w:ascii="Times New Roman" w:hAnsi="Times New Roman"/>
          <w:b w:val="0"/>
          <w:bCs/>
          <w:sz w:val="22"/>
          <w:szCs w:val="22"/>
        </w:rPr>
        <w:t xml:space="preserve"> a to ke dni uskutečnění zdanitelného plnění se splatností 30 kalendářních dnů.</w:t>
      </w:r>
    </w:p>
    <w:p w14:paraId="3EC3C0F6" w14:textId="1A475240" w:rsidR="006B1A2C" w:rsidRPr="00FE7B4F" w:rsidRDefault="00F710E1"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Objednatel</w:t>
      </w:r>
      <w:r w:rsidR="006B1A2C" w:rsidRPr="00FE7B4F">
        <w:rPr>
          <w:rFonts w:ascii="Times New Roman" w:hAnsi="Times New Roman"/>
          <w:b w:val="0"/>
          <w:bCs/>
          <w:sz w:val="22"/>
          <w:szCs w:val="22"/>
        </w:rPr>
        <w:t xml:space="preserve"> nebude </w:t>
      </w:r>
      <w:r w:rsidR="00F031F0" w:rsidRPr="00FE7B4F">
        <w:rPr>
          <w:rFonts w:ascii="Times New Roman" w:hAnsi="Times New Roman"/>
          <w:b w:val="0"/>
          <w:bCs/>
          <w:sz w:val="22"/>
          <w:szCs w:val="22"/>
        </w:rPr>
        <w:t>dodavatel</w:t>
      </w:r>
      <w:r w:rsidR="006B1A2C" w:rsidRPr="00FE7B4F">
        <w:rPr>
          <w:rFonts w:ascii="Times New Roman" w:hAnsi="Times New Roman"/>
          <w:b w:val="0"/>
          <w:bCs/>
          <w:sz w:val="22"/>
          <w:szCs w:val="22"/>
        </w:rPr>
        <w:t>i poskytovat před řádným předáním a převzetím licencí zálohu na kupní cenu v jakékoliv formě.</w:t>
      </w:r>
    </w:p>
    <w:p w14:paraId="76CE6A51" w14:textId="3920283D"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Faktura vystavená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em musí obsahovat náležitosti daňového a účetního dokladu dle zákona č. 235/2004 Sb., o dani z přidané hodnoty, ve znění pozdějších právních předpisů. V případě, že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 není plátcem DPH musí faktura splňovat náležitosti účetního dokladu podle zákona č. 536/1991 Sb., o účetnictví, ve znění pozdějších právních předpisů.</w:t>
      </w:r>
    </w:p>
    <w:p w14:paraId="67D1942B" w14:textId="5FC98587"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Fakturu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 zašle na e-mai</w:t>
      </w:r>
      <w:r w:rsidR="00276440">
        <w:rPr>
          <w:rFonts w:ascii="Times New Roman" w:hAnsi="Times New Roman"/>
          <w:b w:val="0"/>
          <w:bCs/>
          <w:sz w:val="22"/>
          <w:szCs w:val="22"/>
        </w:rPr>
        <w:t>l XX</w:t>
      </w:r>
      <w:r w:rsidRPr="00FE7B4F">
        <w:rPr>
          <w:rFonts w:ascii="Times New Roman" w:hAnsi="Times New Roman"/>
          <w:b w:val="0"/>
          <w:bCs/>
          <w:sz w:val="22"/>
          <w:szCs w:val="22"/>
        </w:rPr>
        <w:t xml:space="preserve">. Nebude-li faktura obsahovat stanovené náležitosti nebo uvedené údaje budou nesprávné, je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 xml:space="preserve"> oprávněn vrátit ji ve lhůtě splatnosti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i, aniž se tím dostane do prodlení s její úhradou. Lhůta splatnosti počíná znovu běžet ode dne doručení bezvadné faktury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i.</w:t>
      </w:r>
    </w:p>
    <w:p w14:paraId="6E2E2171" w14:textId="206A020A" w:rsidR="006B1A2C" w:rsidRPr="00FE7B4F" w:rsidRDefault="006B1A2C"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Dnem platby se rozumí den, kdy je fakturovaná částka odeslána z účtu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 xml:space="preserve">e na účet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e uvedený na faktuře, který musí odpovídat číslu účtu uvedenému v záhlaví této smlouvy. Případnou změnu čísla účtu je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 povinen bezodkladně písemně oznámit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 xml:space="preserve">i do 2 pracovních dnů od vzniku takové změny. V případě nenahlášení této změny je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 xml:space="preserve"> oprávněn vrátit fakturu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i podle odst. </w:t>
      </w:r>
      <w:r w:rsidR="0049388D" w:rsidRPr="00FE7B4F">
        <w:rPr>
          <w:rFonts w:ascii="Times New Roman" w:hAnsi="Times New Roman"/>
          <w:b w:val="0"/>
          <w:bCs/>
          <w:sz w:val="22"/>
          <w:szCs w:val="22"/>
        </w:rPr>
        <w:t>5</w:t>
      </w:r>
      <w:r w:rsidRPr="00FE7B4F">
        <w:rPr>
          <w:rFonts w:ascii="Times New Roman" w:hAnsi="Times New Roman"/>
          <w:b w:val="0"/>
          <w:bCs/>
          <w:sz w:val="22"/>
          <w:szCs w:val="22"/>
        </w:rPr>
        <w:t>.7. tohoto článku.</w:t>
      </w:r>
    </w:p>
    <w:p w14:paraId="7AC5D47F" w14:textId="66A1817A" w:rsidR="006B1A2C" w:rsidRPr="00FE7B4F" w:rsidRDefault="00956D36" w:rsidP="002D2DC0">
      <w:pPr>
        <w:pStyle w:val="Nadpis1"/>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Součinnost smluvních stran a l</w:t>
      </w:r>
      <w:r w:rsidR="006B1A2C" w:rsidRPr="00FE7B4F">
        <w:rPr>
          <w:rFonts w:ascii="Times New Roman" w:hAnsi="Times New Roman"/>
          <w:sz w:val="22"/>
          <w:szCs w:val="22"/>
        </w:rPr>
        <w:t>icenční</w:t>
      </w:r>
      <w:r w:rsidRPr="00FE7B4F">
        <w:rPr>
          <w:rFonts w:ascii="Times New Roman" w:hAnsi="Times New Roman"/>
          <w:sz w:val="22"/>
          <w:szCs w:val="22"/>
        </w:rPr>
        <w:t xml:space="preserve"> </w:t>
      </w:r>
      <w:r w:rsidR="006B1A2C" w:rsidRPr="00FE7B4F">
        <w:rPr>
          <w:rFonts w:ascii="Times New Roman" w:hAnsi="Times New Roman"/>
          <w:sz w:val="22"/>
          <w:szCs w:val="22"/>
        </w:rPr>
        <w:t>podmínky</w:t>
      </w:r>
    </w:p>
    <w:p w14:paraId="704BBB4D" w14:textId="2F210887" w:rsidR="00A331EB" w:rsidRPr="00FE7B4F" w:rsidRDefault="00A331EB" w:rsidP="002D2DC0">
      <w:pPr>
        <w:pStyle w:val="Nadpis1"/>
        <w:numPr>
          <w:ilvl w:val="1"/>
          <w:numId w:val="36"/>
        </w:numPr>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Smluvní strany se zavazují vzájemně spolupracovat a poskytovat si veškeré informace potřebné pro řádné plnění svých závazků z této smlouvy.</w:t>
      </w:r>
    </w:p>
    <w:p w14:paraId="245D6851" w14:textId="77777777" w:rsidR="00A331EB" w:rsidRPr="00FE7B4F" w:rsidRDefault="00A331EB" w:rsidP="002D2DC0">
      <w:pPr>
        <w:pStyle w:val="Nadpis1"/>
        <w:numPr>
          <w:ilvl w:val="1"/>
          <w:numId w:val="36"/>
        </w:numPr>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Smluvní strany se zavazují informovat opačnou smluvní stranu o veškerých skutečnostech, které jsou, nebo by mohly být důležité pro řádné plnění této smlouvy.</w:t>
      </w:r>
    </w:p>
    <w:p w14:paraId="2E77C245" w14:textId="77777777" w:rsidR="00A331EB" w:rsidRPr="00FE7B4F" w:rsidRDefault="00A331EB" w:rsidP="002D2DC0">
      <w:pPr>
        <w:pStyle w:val="Nadpis1"/>
        <w:numPr>
          <w:ilvl w:val="1"/>
          <w:numId w:val="36"/>
        </w:numPr>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Smluvní strany se zavazují vytvářet předpoklady pro plnění závazků vyplývajících z této smlouvy tak, aby nedocházelo k prodlení s plněním jednotlivých termínů pro poskytnutí věcného plnění, ani k prodlení s úhradou jednotlivých finančních závazků.</w:t>
      </w:r>
    </w:p>
    <w:p w14:paraId="2D67559A" w14:textId="77777777" w:rsidR="00A331EB" w:rsidRPr="00480BAE" w:rsidRDefault="00A331EB" w:rsidP="002D2DC0">
      <w:pPr>
        <w:spacing w:after="60"/>
        <w:rPr>
          <w:sz w:val="22"/>
          <w:szCs w:val="22"/>
        </w:rPr>
      </w:pPr>
    </w:p>
    <w:p w14:paraId="5F328EC7" w14:textId="43DC6AAA"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lastRenderedPageBreak/>
        <w:t xml:space="preserve">Licence musí být bez jakýchkoliv faktických a právní vad a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 je povinen zajistit, aby dodání a užívání licencí nebyla porušena práva </w:t>
      </w:r>
      <w:r w:rsidR="00F710E1" w:rsidRPr="00FE7B4F">
        <w:rPr>
          <w:rFonts w:ascii="Times New Roman" w:hAnsi="Times New Roman"/>
          <w:b w:val="0"/>
          <w:bCs/>
          <w:sz w:val="22"/>
          <w:szCs w:val="22"/>
        </w:rPr>
        <w:t>objednatel</w:t>
      </w:r>
      <w:r w:rsidRPr="00FE7B4F">
        <w:rPr>
          <w:rFonts w:ascii="Times New Roman" w:hAnsi="Times New Roman"/>
          <w:b w:val="0"/>
          <w:bCs/>
          <w:sz w:val="22"/>
          <w:szCs w:val="22"/>
        </w:rPr>
        <w:t>e nebo jiných osob vyplývající z práv duševního vlastnictví.</w:t>
      </w:r>
    </w:p>
    <w:p w14:paraId="319C56D0" w14:textId="613553AD"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Reklamace budou </w:t>
      </w:r>
      <w:r w:rsidR="00F031F0" w:rsidRPr="00FE7B4F">
        <w:rPr>
          <w:rFonts w:ascii="Times New Roman" w:hAnsi="Times New Roman"/>
          <w:b w:val="0"/>
          <w:bCs/>
          <w:sz w:val="22"/>
          <w:szCs w:val="22"/>
        </w:rPr>
        <w:t>dodavatel</w:t>
      </w:r>
      <w:r w:rsidRPr="00FE7B4F">
        <w:rPr>
          <w:rFonts w:ascii="Times New Roman" w:hAnsi="Times New Roman"/>
          <w:b w:val="0"/>
          <w:bCs/>
          <w:sz w:val="22"/>
          <w:szCs w:val="22"/>
        </w:rPr>
        <w:t xml:space="preserve">i předávány telefonicky na čísle: </w:t>
      </w:r>
      <w:r w:rsidR="00276440">
        <w:rPr>
          <w:rFonts w:ascii="Times New Roman" w:hAnsi="Times New Roman"/>
          <w:b w:val="0"/>
          <w:bCs/>
          <w:sz w:val="22"/>
          <w:szCs w:val="22"/>
        </w:rPr>
        <w:t xml:space="preserve">XX </w:t>
      </w:r>
      <w:r w:rsidRPr="00FE7B4F">
        <w:rPr>
          <w:rFonts w:ascii="Times New Roman" w:hAnsi="Times New Roman"/>
          <w:b w:val="0"/>
          <w:bCs/>
          <w:sz w:val="22"/>
          <w:szCs w:val="22"/>
        </w:rPr>
        <w:t>nebo na e-mailu:</w:t>
      </w:r>
      <w:r w:rsidR="00276440">
        <w:rPr>
          <w:rFonts w:ascii="Times New Roman" w:hAnsi="Times New Roman"/>
          <w:b w:val="0"/>
          <w:bCs/>
          <w:sz w:val="22"/>
          <w:szCs w:val="22"/>
        </w:rPr>
        <w:t xml:space="preserve"> XX</w:t>
      </w:r>
    </w:p>
    <w:p w14:paraId="55BB4054" w14:textId="77777777" w:rsidR="006B1A2C" w:rsidRPr="00FE7B4F" w:rsidRDefault="006B1A2C" w:rsidP="002D2DC0">
      <w:pPr>
        <w:pStyle w:val="Nadpis1"/>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Uplatněním nároku z odpovědnosti za vady nejsou dotčeny nároky na náhradu škody nebo na uplatnění smluvní pokuty.</w:t>
      </w:r>
    </w:p>
    <w:p w14:paraId="141086F9" w14:textId="77777777" w:rsidR="006B1A2C" w:rsidRPr="00FE7B4F" w:rsidRDefault="006B1A2C" w:rsidP="002D2DC0">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Záruka</w:t>
      </w:r>
    </w:p>
    <w:p w14:paraId="376E6F7A" w14:textId="19CC8B28" w:rsidR="00FD789F" w:rsidRPr="00FE7B4F" w:rsidRDefault="00FD789F" w:rsidP="002D2DC0">
      <w:pPr>
        <w:pStyle w:val="Nadpis1"/>
        <w:numPr>
          <w:ilvl w:val="1"/>
          <w:numId w:val="36"/>
        </w:numPr>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 xml:space="preserve">Záruční doba </w:t>
      </w:r>
      <w:r w:rsidR="00BF644D">
        <w:rPr>
          <w:rFonts w:ascii="Times New Roman" w:hAnsi="Times New Roman"/>
          <w:b w:val="0"/>
          <w:sz w:val="22"/>
          <w:szCs w:val="22"/>
        </w:rPr>
        <w:t>zařízení</w:t>
      </w:r>
      <w:r w:rsidR="00BF644D" w:rsidRPr="00FE7B4F">
        <w:rPr>
          <w:rFonts w:ascii="Times New Roman" w:hAnsi="Times New Roman"/>
          <w:b w:val="0"/>
          <w:sz w:val="22"/>
          <w:szCs w:val="22"/>
        </w:rPr>
        <w:t xml:space="preserve"> </w:t>
      </w:r>
      <w:r w:rsidRPr="00FE7B4F">
        <w:rPr>
          <w:rFonts w:ascii="Times New Roman" w:hAnsi="Times New Roman"/>
          <w:b w:val="0"/>
          <w:sz w:val="22"/>
          <w:szCs w:val="22"/>
        </w:rPr>
        <w:t xml:space="preserve">TachoReader Basic činí </w:t>
      </w:r>
      <w:r w:rsidR="002B71E7" w:rsidRPr="00FE7B4F">
        <w:rPr>
          <w:rFonts w:ascii="Times New Roman" w:hAnsi="Times New Roman"/>
          <w:b w:val="0"/>
          <w:sz w:val="22"/>
          <w:szCs w:val="22"/>
        </w:rPr>
        <w:t>60</w:t>
      </w:r>
      <w:r w:rsidRPr="00FE7B4F">
        <w:rPr>
          <w:rFonts w:ascii="Times New Roman" w:hAnsi="Times New Roman"/>
          <w:b w:val="0"/>
          <w:sz w:val="22"/>
          <w:szCs w:val="22"/>
        </w:rPr>
        <w:t xml:space="preserve"> (slovy: </w:t>
      </w:r>
      <w:r w:rsidR="002B71E7" w:rsidRPr="00FE7B4F">
        <w:rPr>
          <w:rFonts w:ascii="Times New Roman" w:hAnsi="Times New Roman"/>
          <w:b w:val="0"/>
          <w:sz w:val="22"/>
          <w:szCs w:val="22"/>
        </w:rPr>
        <w:t>šedesát</w:t>
      </w:r>
      <w:r w:rsidRPr="00FE7B4F">
        <w:rPr>
          <w:rFonts w:ascii="Times New Roman" w:hAnsi="Times New Roman"/>
          <w:b w:val="0"/>
          <w:sz w:val="22"/>
          <w:szCs w:val="22"/>
        </w:rPr>
        <w:t>) měsíců ode dne převzetí objednatelem.</w:t>
      </w:r>
    </w:p>
    <w:p w14:paraId="5916CC02" w14:textId="52F86B16" w:rsidR="006B1A2C" w:rsidRPr="00FE7B4F" w:rsidRDefault="00E61BCB" w:rsidP="002D2DC0">
      <w:pPr>
        <w:pStyle w:val="Nadpis1"/>
        <w:keepNext w:val="0"/>
        <w:numPr>
          <w:ilvl w:val="1"/>
          <w:numId w:val="36"/>
        </w:numPr>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 xml:space="preserve">Záruční doba softwaru je platná po dobu trvání platnosti pořízených aktualizací, tj do </w:t>
      </w:r>
      <w:r w:rsidR="009E3D4E" w:rsidRPr="00FE7B4F">
        <w:rPr>
          <w:rFonts w:ascii="Times New Roman" w:hAnsi="Times New Roman"/>
          <w:b w:val="0"/>
          <w:sz w:val="22"/>
          <w:szCs w:val="22"/>
        </w:rPr>
        <w:t>pěti let ode dne uzavření smlouvy</w:t>
      </w:r>
      <w:r w:rsidRPr="00FE7B4F">
        <w:rPr>
          <w:rFonts w:ascii="Times New Roman" w:hAnsi="Times New Roman"/>
          <w:b w:val="0"/>
          <w:sz w:val="22"/>
          <w:szCs w:val="22"/>
        </w:rPr>
        <w:t>.</w:t>
      </w:r>
    </w:p>
    <w:p w14:paraId="1359C013" w14:textId="03F08A8A" w:rsidR="00E61BCB" w:rsidRPr="00480BAE" w:rsidRDefault="00CD7451" w:rsidP="002D2DC0">
      <w:pPr>
        <w:pStyle w:val="Odstavecseseznamem"/>
        <w:numPr>
          <w:ilvl w:val="1"/>
          <w:numId w:val="36"/>
        </w:numPr>
        <w:spacing w:after="60"/>
        <w:ind w:left="567" w:hanging="567"/>
        <w:rPr>
          <w:rFonts w:ascii="Times New Roman" w:hAnsi="Times New Roman"/>
          <w:sz w:val="22"/>
          <w:szCs w:val="22"/>
        </w:rPr>
      </w:pPr>
      <w:r w:rsidRPr="00FE7B4F">
        <w:rPr>
          <w:rFonts w:ascii="Times New Roman" w:hAnsi="Times New Roman"/>
          <w:bCs/>
          <w:sz w:val="22"/>
          <w:szCs w:val="22"/>
        </w:rPr>
        <w:t>V případě vadného plnění se nároky řídí § 2099 a následně občanského zákoníku.</w:t>
      </w:r>
    </w:p>
    <w:p w14:paraId="0C7F26B6" w14:textId="77777777" w:rsidR="006B1A2C" w:rsidRPr="00FE7B4F" w:rsidRDefault="006B1A2C" w:rsidP="002D2DC0">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Mlčenlivost, obchodní tajemství</w:t>
      </w:r>
    </w:p>
    <w:p w14:paraId="04FCCE57" w14:textId="47FD5ADE" w:rsidR="006B1A2C" w:rsidRPr="00FE7B4F" w:rsidRDefault="00F031F0" w:rsidP="002D2DC0">
      <w:pPr>
        <w:pStyle w:val="Nadpis1"/>
        <w:keepNext w:val="0"/>
        <w:numPr>
          <w:ilvl w:val="1"/>
          <w:numId w:val="36"/>
        </w:numPr>
        <w:tabs>
          <w:tab w:val="left" w:pos="709"/>
        </w:tabs>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Dodavatel</w:t>
      </w:r>
      <w:r w:rsidR="006B1A2C" w:rsidRPr="00FE7B4F">
        <w:rPr>
          <w:rFonts w:ascii="Times New Roman" w:hAnsi="Times New Roman"/>
          <w:b w:val="0"/>
          <w:bCs/>
          <w:sz w:val="22"/>
          <w:szCs w:val="22"/>
        </w:rPr>
        <w:t xml:space="preserve"> se zavazuje, že neposkytne třetím osobám, ani sám nepoužije informace o </w:t>
      </w:r>
      <w:r w:rsidR="00F710E1" w:rsidRPr="00FE7B4F">
        <w:rPr>
          <w:rFonts w:ascii="Times New Roman" w:hAnsi="Times New Roman"/>
          <w:b w:val="0"/>
          <w:bCs/>
          <w:sz w:val="22"/>
          <w:szCs w:val="22"/>
        </w:rPr>
        <w:t>objednatel</w:t>
      </w:r>
      <w:r w:rsidR="006B1A2C" w:rsidRPr="00FE7B4F">
        <w:rPr>
          <w:rFonts w:ascii="Times New Roman" w:hAnsi="Times New Roman"/>
          <w:b w:val="0"/>
          <w:bCs/>
          <w:sz w:val="22"/>
          <w:szCs w:val="22"/>
        </w:rPr>
        <w:t xml:space="preserve">i získané v rámci plnění této smlouvy k jiným než smlouvou stanoveným účelům bez písemného souhlasu </w:t>
      </w:r>
      <w:r w:rsidR="00F710E1" w:rsidRPr="00FE7B4F">
        <w:rPr>
          <w:rFonts w:ascii="Times New Roman" w:hAnsi="Times New Roman"/>
          <w:b w:val="0"/>
          <w:bCs/>
          <w:sz w:val="22"/>
          <w:szCs w:val="22"/>
        </w:rPr>
        <w:t>objednatel</w:t>
      </w:r>
      <w:r w:rsidR="006B1A2C" w:rsidRPr="00FE7B4F">
        <w:rPr>
          <w:rFonts w:ascii="Times New Roman" w:hAnsi="Times New Roman"/>
          <w:b w:val="0"/>
          <w:bCs/>
          <w:sz w:val="22"/>
          <w:szCs w:val="22"/>
        </w:rPr>
        <w:t>e.</w:t>
      </w:r>
    </w:p>
    <w:p w14:paraId="417E4C32" w14:textId="6E76215E" w:rsidR="006B1A2C" w:rsidRPr="00FE7B4F" w:rsidRDefault="006B1A2C" w:rsidP="002D2DC0">
      <w:pPr>
        <w:pStyle w:val="Nadpis1"/>
        <w:keepNext w:val="0"/>
        <w:numPr>
          <w:ilvl w:val="1"/>
          <w:numId w:val="36"/>
        </w:numPr>
        <w:tabs>
          <w:tab w:val="left" w:pos="709"/>
        </w:tabs>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Smluvní strany se dohodly, že budou navzájem zachovávat mlčenlivost o všech skutečnostech, o</w:t>
      </w:r>
      <w:r w:rsidR="0015049C" w:rsidRPr="00FE7B4F">
        <w:rPr>
          <w:rFonts w:ascii="Times New Roman" w:hAnsi="Times New Roman"/>
          <w:b w:val="0"/>
          <w:bCs/>
          <w:sz w:val="22"/>
          <w:szCs w:val="22"/>
        </w:rPr>
        <w:t> </w:t>
      </w:r>
      <w:r w:rsidRPr="00FE7B4F">
        <w:rPr>
          <w:rFonts w:ascii="Times New Roman" w:hAnsi="Times New Roman"/>
          <w:b w:val="0"/>
          <w:bCs/>
          <w:sz w:val="22"/>
          <w:szCs w:val="22"/>
        </w:rPr>
        <w:t>kterých se při plnění této smlouvy přímo nebo nepřímo dozvědí a které lze považovat ve smyslu ustanovení občanského zákoníku za obchodní tajemství či které jedna ze smluvních stran takto označí.</w:t>
      </w:r>
    </w:p>
    <w:p w14:paraId="55EC225F" w14:textId="729F4100" w:rsidR="00281328" w:rsidRPr="00FE7B4F" w:rsidRDefault="00281328" w:rsidP="00480BAE">
      <w:pPr>
        <w:pStyle w:val="odsazfurt"/>
        <w:numPr>
          <w:ilvl w:val="0"/>
          <w:numId w:val="36"/>
        </w:numPr>
        <w:spacing w:after="60"/>
        <w:ind w:left="567" w:hanging="567"/>
        <w:rPr>
          <w:b/>
          <w:sz w:val="22"/>
          <w:szCs w:val="22"/>
        </w:rPr>
      </w:pPr>
      <w:r w:rsidRPr="00FE7B4F">
        <w:rPr>
          <w:b/>
          <w:sz w:val="22"/>
          <w:szCs w:val="22"/>
        </w:rPr>
        <w:t>Poji</w:t>
      </w:r>
      <w:r w:rsidR="00CE1C7B" w:rsidRPr="00FE7B4F">
        <w:rPr>
          <w:b/>
          <w:sz w:val="22"/>
          <w:szCs w:val="22"/>
        </w:rPr>
        <w:t>štění</w:t>
      </w:r>
    </w:p>
    <w:p w14:paraId="045184DB" w14:textId="1ECA751C" w:rsidR="00BD5A01" w:rsidRPr="00FE7B4F" w:rsidRDefault="00BD5A01" w:rsidP="002D2DC0">
      <w:pPr>
        <w:pStyle w:val="Odstavecseseznamem"/>
        <w:numPr>
          <w:ilvl w:val="1"/>
          <w:numId w:val="36"/>
        </w:numPr>
        <w:spacing w:after="60"/>
        <w:ind w:left="567" w:hanging="567"/>
        <w:rPr>
          <w:rFonts w:ascii="Times New Roman" w:hAnsi="Times New Roman"/>
          <w:sz w:val="22"/>
          <w:szCs w:val="22"/>
        </w:rPr>
      </w:pPr>
      <w:r w:rsidRPr="00FE7B4F">
        <w:rPr>
          <w:rFonts w:ascii="Times New Roman" w:hAnsi="Times New Roman"/>
          <w:sz w:val="22"/>
          <w:szCs w:val="22"/>
        </w:rPr>
        <w:t xml:space="preserve">Dodavatel </w:t>
      </w:r>
      <w:r w:rsidRPr="00480BAE">
        <w:rPr>
          <w:rFonts w:ascii="Times New Roman" w:hAnsi="Times New Roman"/>
          <w:sz w:val="22"/>
          <w:szCs w:val="22"/>
        </w:rPr>
        <w:t>je povinen po dobu účinnosti této smlouvy udržovat v platnosti pojistnou smlouvu, jejímž předmětem je pojištění odpovědnosti za škodu způsobenou provozní činností dodavatele při výkonu jeho činnosti jiným osobám, přičemž za jinou osobu se pro takový případ považují i objednatel a jeho zaměstnanci, s minimálním ročním pojistným krytím ve výši 500 000 Kč (slovy: pět set tisíc korun českých).</w:t>
      </w:r>
    </w:p>
    <w:p w14:paraId="14C927D2" w14:textId="25A2CC21" w:rsidR="00281328" w:rsidRPr="00480BAE" w:rsidRDefault="00BD5A01" w:rsidP="00480BAE">
      <w:pPr>
        <w:pStyle w:val="Odstavecseseznamem"/>
        <w:numPr>
          <w:ilvl w:val="1"/>
          <w:numId w:val="36"/>
        </w:numPr>
        <w:spacing w:after="60"/>
        <w:ind w:left="567" w:hanging="567"/>
        <w:rPr>
          <w:rFonts w:ascii="Times New Roman" w:hAnsi="Times New Roman"/>
          <w:sz w:val="22"/>
          <w:szCs w:val="22"/>
        </w:rPr>
      </w:pPr>
      <w:r w:rsidRPr="00480BAE">
        <w:rPr>
          <w:rFonts w:ascii="Times New Roman" w:hAnsi="Times New Roman"/>
          <w:sz w:val="22"/>
          <w:szCs w:val="22"/>
        </w:rPr>
        <w:t>Na žádost objednatele je dodavatel povinen prokázat objednateli vhodnou formou platnost pojistné smlouvy uvedené v předchozím odstavci, a to až do doby uplynutí dvou let po ukončení účinnosti této smlouvy.</w:t>
      </w:r>
    </w:p>
    <w:p w14:paraId="16A3B2DF" w14:textId="3B5AA9AF" w:rsidR="00B13DF5" w:rsidRPr="00FE7B4F" w:rsidRDefault="00B13DF5" w:rsidP="002D2DC0">
      <w:pPr>
        <w:pStyle w:val="Nadpis1"/>
        <w:keepNext w:val="0"/>
        <w:numPr>
          <w:ilvl w:val="0"/>
          <w:numId w:val="36"/>
        </w:numPr>
        <w:tabs>
          <w:tab w:val="left" w:pos="709"/>
        </w:tabs>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Prodlení a sankce</w:t>
      </w:r>
    </w:p>
    <w:p w14:paraId="44BD98A1" w14:textId="0A1CA3D0"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 xml:space="preserve">V případě, že je dodavatel v prodlení se splněním platných termínů stanovených touto smlouvou, je objednatel oprávněn vyúčtovat a dodavatel povinen zaplatit smluvní pokutu za každý započatý den prodlení </w:t>
      </w:r>
      <w:r w:rsidR="006E1BB6" w:rsidRPr="00FE7B4F">
        <w:rPr>
          <w:rFonts w:ascii="Times New Roman" w:hAnsi="Times New Roman"/>
          <w:b w:val="0"/>
          <w:sz w:val="22"/>
          <w:szCs w:val="22"/>
        </w:rPr>
        <w:t>10</w:t>
      </w:r>
      <w:r w:rsidRPr="00FE7B4F">
        <w:rPr>
          <w:rFonts w:ascii="Times New Roman" w:hAnsi="Times New Roman"/>
          <w:b w:val="0"/>
          <w:sz w:val="22"/>
          <w:szCs w:val="22"/>
        </w:rPr>
        <w:t xml:space="preserve"> 000 Kč (slovy: </w:t>
      </w:r>
      <w:r w:rsidR="006E1BB6" w:rsidRPr="00FE7B4F">
        <w:rPr>
          <w:rFonts w:ascii="Times New Roman" w:hAnsi="Times New Roman"/>
          <w:b w:val="0"/>
          <w:sz w:val="22"/>
          <w:szCs w:val="22"/>
        </w:rPr>
        <w:t>deset</w:t>
      </w:r>
      <w:r w:rsidRPr="00FE7B4F">
        <w:rPr>
          <w:rFonts w:ascii="Times New Roman" w:hAnsi="Times New Roman"/>
          <w:b w:val="0"/>
          <w:sz w:val="22"/>
          <w:szCs w:val="22"/>
        </w:rPr>
        <w:t xml:space="preserve"> tisíc korun českých). </w:t>
      </w:r>
    </w:p>
    <w:p w14:paraId="38953FF7" w14:textId="77777777"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Smluvní pokuty jsou splatné do 25 (slovy: dvaceti pěti) kalendářních dnů ode dne vystavení penalizace, není-li ve vyúčtování uvedena splatnost delší.</w:t>
      </w:r>
    </w:p>
    <w:p w14:paraId="50C3BAA6" w14:textId="77777777"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Uplatnění nároku ze smluvní pokuty nemá vliv na nárok dotčené smluvní strany na náhradu škody dle příslušných ustanovení občanského zákoníku.</w:t>
      </w:r>
    </w:p>
    <w:p w14:paraId="7FDC5CED" w14:textId="77777777"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Dodavatel prohlašuje, že ke dni podpisu smlouvy není veden v registru plátců DPH jako nespolehlivý plátce. Dále prohlašuje, že jeho bankovní účet uváděný v záhlaví smlouvy je totožný s jeho účtem zveřejněným v registru plátců DPH. V případě, že se některé z prohlášení dodavatele dle tohoto ustanovení odstavce smlouvy ukáže jako nepravdivé, zavazuje se dodavatel zaplatit objednateli smluvní pokutu ve výši 50 000 Kč (slovy: padesát tisíc korun českých) a objednatel je oprávněn zajistit DPH dodavatele a poukázat částku odpovídající DPH namísto dodavateli přímo na účet příslušného finančního úřadu; totéž platí i v případě, že bude dodavatel uveden v registru plátců DPH jako nespolehlivý plátce po uzavření smlouvy.</w:t>
      </w:r>
    </w:p>
    <w:p w14:paraId="43E5DC25" w14:textId="77777777"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Dodavatel není oprávněn bez předchozího písemného souhlasu objednatele převést svá práva a povinnosti vyplývající ze smlouvy na třetí osobu.</w:t>
      </w:r>
    </w:p>
    <w:p w14:paraId="643B4E95" w14:textId="77777777"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sz w:val="22"/>
          <w:szCs w:val="22"/>
        </w:rPr>
      </w:pPr>
      <w:r w:rsidRPr="00FE7B4F">
        <w:rPr>
          <w:rFonts w:ascii="Times New Roman" w:hAnsi="Times New Roman"/>
          <w:b w:val="0"/>
          <w:sz w:val="22"/>
          <w:szCs w:val="22"/>
        </w:rPr>
        <w:t>Dodavatel odpovídá za to, že plnění předmětu smlouvy nezasahuje a nebude zasahovat do práv jiných osob, zejména práv z průmyslového nebo jiného duševního vlastnictví, a to pro jakékoliv využití v České republice i v zahraničí.</w:t>
      </w:r>
    </w:p>
    <w:p w14:paraId="52428D7C" w14:textId="11061006" w:rsidR="00B13DF5" w:rsidRPr="00FE7B4F" w:rsidRDefault="00B13DF5" w:rsidP="002D2DC0">
      <w:pPr>
        <w:pStyle w:val="Nadpis1"/>
        <w:keepNext w:val="0"/>
        <w:numPr>
          <w:ilvl w:val="1"/>
          <w:numId w:val="36"/>
        </w:numPr>
        <w:tabs>
          <w:tab w:val="left" w:pos="709"/>
        </w:tabs>
        <w:spacing w:before="0" w:line="240" w:lineRule="auto"/>
        <w:ind w:left="567" w:hanging="567"/>
        <w:jc w:val="both"/>
        <w:rPr>
          <w:rFonts w:ascii="Times New Roman" w:hAnsi="Times New Roman"/>
          <w:b w:val="0"/>
          <w:bCs/>
          <w:sz w:val="22"/>
          <w:szCs w:val="22"/>
        </w:rPr>
      </w:pPr>
      <w:r w:rsidRPr="00FE7B4F">
        <w:rPr>
          <w:rFonts w:ascii="Times New Roman" w:hAnsi="Times New Roman"/>
          <w:b w:val="0"/>
          <w:sz w:val="22"/>
          <w:szCs w:val="22"/>
        </w:rPr>
        <w:lastRenderedPageBreak/>
        <w:t xml:space="preserve">Žádná ze smluvních stran není oprávněna poskytnout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w:t>
      </w:r>
    </w:p>
    <w:p w14:paraId="1CE7FAD3" w14:textId="13CE7B23" w:rsidR="00E51B6D" w:rsidRPr="00480BAE" w:rsidRDefault="00B13DF5" w:rsidP="00480BAE">
      <w:pPr>
        <w:pStyle w:val="Nadpis1"/>
        <w:keepNext w:val="0"/>
        <w:numPr>
          <w:ilvl w:val="1"/>
          <w:numId w:val="36"/>
        </w:numPr>
        <w:tabs>
          <w:tab w:val="left" w:pos="709"/>
        </w:tabs>
        <w:spacing w:before="0" w:line="240" w:lineRule="auto"/>
        <w:ind w:left="567" w:hanging="567"/>
        <w:jc w:val="both"/>
        <w:rPr>
          <w:sz w:val="22"/>
          <w:szCs w:val="22"/>
        </w:rPr>
      </w:pPr>
      <w:r w:rsidRPr="00480BAE">
        <w:rPr>
          <w:rFonts w:ascii="Times New Roman" w:hAnsi="Times New Roman"/>
          <w:b w:val="0"/>
          <w:bCs/>
          <w:sz w:val="22"/>
          <w:szCs w:val="22"/>
        </w:rPr>
        <w:t>Závazky dle předchozích odstavců tohoto článku zůstávají v platnosti i po ukončení účinnosti této smlouvy.</w:t>
      </w:r>
    </w:p>
    <w:p w14:paraId="0A72CAB6" w14:textId="49317991" w:rsidR="00B13DF5" w:rsidRPr="00FE7B4F" w:rsidRDefault="007E4EDC" w:rsidP="002D2DC0">
      <w:pPr>
        <w:pStyle w:val="Nadpis1"/>
        <w:keepNext w:val="0"/>
        <w:numPr>
          <w:ilvl w:val="0"/>
          <w:numId w:val="36"/>
        </w:numPr>
        <w:tabs>
          <w:tab w:val="left" w:pos="709"/>
        </w:tabs>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O</w:t>
      </w:r>
      <w:r w:rsidR="00B13DF5" w:rsidRPr="00FE7B4F">
        <w:rPr>
          <w:rFonts w:ascii="Times New Roman" w:hAnsi="Times New Roman"/>
          <w:sz w:val="22"/>
          <w:szCs w:val="22"/>
        </w:rPr>
        <w:t xml:space="preserve">dstoupení </w:t>
      </w:r>
      <w:r w:rsidR="005C09E2" w:rsidRPr="00FE7B4F">
        <w:rPr>
          <w:rFonts w:ascii="Times New Roman" w:hAnsi="Times New Roman"/>
          <w:sz w:val="22"/>
          <w:szCs w:val="22"/>
        </w:rPr>
        <w:t>od</w:t>
      </w:r>
      <w:r w:rsidR="00B13DF5" w:rsidRPr="00FE7B4F">
        <w:rPr>
          <w:rFonts w:ascii="Times New Roman" w:hAnsi="Times New Roman"/>
          <w:sz w:val="22"/>
          <w:szCs w:val="22"/>
        </w:rPr>
        <w:t xml:space="preserve"> smlouvy</w:t>
      </w:r>
    </w:p>
    <w:p w14:paraId="1085AC08" w14:textId="77777777" w:rsidR="00B13DF5" w:rsidRPr="00FE7B4F" w:rsidRDefault="00B13DF5" w:rsidP="002D2DC0">
      <w:pPr>
        <w:pStyle w:val="Odstavecslovan2rove"/>
        <w:numPr>
          <w:ilvl w:val="1"/>
          <w:numId w:val="36"/>
        </w:numPr>
        <w:spacing w:before="0" w:after="60"/>
        <w:ind w:left="567" w:hanging="567"/>
        <w:rPr>
          <w:rFonts w:ascii="Times New Roman" w:hAnsi="Times New Roman"/>
          <w:szCs w:val="22"/>
        </w:rPr>
      </w:pPr>
      <w:r w:rsidRPr="00FE7B4F">
        <w:rPr>
          <w:rFonts w:ascii="Times New Roman" w:hAnsi="Times New Roman"/>
          <w:szCs w:val="22"/>
        </w:rPr>
        <w:t>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w:t>
      </w:r>
    </w:p>
    <w:p w14:paraId="732572DD" w14:textId="77777777" w:rsidR="00B13DF5" w:rsidRPr="00FE7B4F" w:rsidRDefault="00B13DF5" w:rsidP="002D2DC0">
      <w:pPr>
        <w:pStyle w:val="Odstavecslovan2rove"/>
        <w:numPr>
          <w:ilvl w:val="1"/>
          <w:numId w:val="36"/>
        </w:numPr>
        <w:spacing w:before="0" w:after="60"/>
        <w:ind w:left="567" w:hanging="567"/>
        <w:rPr>
          <w:rFonts w:ascii="Times New Roman" w:hAnsi="Times New Roman"/>
          <w:szCs w:val="22"/>
        </w:rPr>
      </w:pPr>
      <w:r w:rsidRPr="00FE7B4F">
        <w:rPr>
          <w:rFonts w:ascii="Times New Roman" w:hAnsi="Times New Roman"/>
          <w:szCs w:val="22"/>
        </w:rPr>
        <w:t>Smluvní strany jsou oprávněny od této smlouvy písemně odstoupit v případě podstatného porušení smlouvy druhou smluvní stranou za podmínek uvedených v § 2002 občanského zákoníku.</w:t>
      </w:r>
    </w:p>
    <w:p w14:paraId="2672F239" w14:textId="39E09DAA" w:rsidR="00BA452A" w:rsidRPr="00FE7B4F" w:rsidRDefault="00BA452A" w:rsidP="002D2DC0">
      <w:pPr>
        <w:pStyle w:val="Odstavecslovan2rove"/>
        <w:numPr>
          <w:ilvl w:val="1"/>
          <w:numId w:val="36"/>
        </w:numPr>
        <w:spacing w:before="0" w:after="60"/>
        <w:ind w:left="567" w:hanging="567"/>
        <w:rPr>
          <w:rFonts w:ascii="Times New Roman" w:hAnsi="Times New Roman"/>
          <w:szCs w:val="22"/>
        </w:rPr>
      </w:pPr>
      <w:r w:rsidRPr="00FE7B4F">
        <w:rPr>
          <w:rFonts w:ascii="Times New Roman" w:hAnsi="Times New Roman"/>
          <w:szCs w:val="22"/>
        </w:rPr>
        <w:t>Obě smluvní strany jsou oprávněny tuto smlouvu písemně vypovědět i bez uvedení důvodu. Výpovědní doba činí 3 měsíce a počíná běžet prvním dnem měsíce následujícího po měsíci, v němž byla doručena písemná výpověď druhé smluvní straně</w:t>
      </w:r>
      <w:r w:rsidR="00B61106" w:rsidRPr="00FE7B4F">
        <w:rPr>
          <w:rFonts w:ascii="Times New Roman" w:hAnsi="Times New Roman"/>
          <w:szCs w:val="22"/>
        </w:rPr>
        <w:t>.</w:t>
      </w:r>
      <w:r w:rsidR="006407EE" w:rsidRPr="00FE7B4F">
        <w:rPr>
          <w:rFonts w:ascii="Times New Roman" w:hAnsi="Times New Roman"/>
          <w:szCs w:val="22"/>
        </w:rPr>
        <w:t xml:space="preserve"> </w:t>
      </w:r>
    </w:p>
    <w:p w14:paraId="19DD6B71" w14:textId="70DA9791" w:rsidR="00987B15" w:rsidRPr="00FE7B4F" w:rsidRDefault="00987B15"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Účinky odstoupení od smlouvy nastávají okamžikem písemného projevu vůle odstoupit od této smlouvy druhé smluvní straně. Odstoupením od smlouvy nezaniká nárok na náhradu škody vzniklé porušením smlouvy ani nárok na zaplacení smluvní pokuty nebo úrok z prodlení.</w:t>
      </w:r>
    </w:p>
    <w:p w14:paraId="1CED8C60" w14:textId="0D9AA58F" w:rsidR="008E0389" w:rsidRPr="00480BAE" w:rsidRDefault="008E0389" w:rsidP="00480BAE">
      <w:pPr>
        <w:pStyle w:val="Odstavecseseznamem"/>
        <w:numPr>
          <w:ilvl w:val="1"/>
          <w:numId w:val="36"/>
        </w:numPr>
        <w:spacing w:after="60"/>
        <w:ind w:left="567" w:hanging="567"/>
        <w:rPr>
          <w:rFonts w:ascii="Times New Roman" w:hAnsi="Times New Roman"/>
          <w:b/>
          <w:sz w:val="22"/>
          <w:szCs w:val="22"/>
        </w:rPr>
      </w:pPr>
      <w:r w:rsidRPr="00480BAE">
        <w:rPr>
          <w:rFonts w:ascii="Times New Roman" w:hAnsi="Times New Roman"/>
          <w:sz w:val="22"/>
          <w:szCs w:val="22"/>
        </w:rPr>
        <w:t>Při odstoupení od smlouvy jsou si smluvní strany povinny vrátit poskytnutá plnění</w:t>
      </w:r>
      <w:r w:rsidR="00A07632" w:rsidRPr="00480BAE">
        <w:rPr>
          <w:rFonts w:ascii="Times New Roman" w:hAnsi="Times New Roman"/>
          <w:sz w:val="22"/>
          <w:szCs w:val="22"/>
        </w:rPr>
        <w:t xml:space="preserve">. </w:t>
      </w:r>
      <w:r w:rsidR="0044253F" w:rsidRPr="00FE7B4F">
        <w:rPr>
          <w:rFonts w:ascii="Times New Roman" w:hAnsi="Times New Roman"/>
          <w:sz w:val="22"/>
          <w:szCs w:val="22"/>
        </w:rPr>
        <w:t xml:space="preserve">Dodavatel vrátí objednateli poměrnou část kupní ceny dle </w:t>
      </w:r>
      <w:r w:rsidR="005353A6" w:rsidRPr="00FE7B4F">
        <w:rPr>
          <w:rFonts w:ascii="Times New Roman" w:hAnsi="Times New Roman"/>
          <w:sz w:val="22"/>
          <w:szCs w:val="22"/>
        </w:rPr>
        <w:t>doby užívání softwaru</w:t>
      </w:r>
      <w:r w:rsidR="0044253F" w:rsidRPr="00FE7B4F">
        <w:rPr>
          <w:rFonts w:ascii="Times New Roman" w:hAnsi="Times New Roman"/>
          <w:sz w:val="22"/>
          <w:szCs w:val="22"/>
        </w:rPr>
        <w:t xml:space="preserve">, a to do </w:t>
      </w:r>
      <w:r w:rsidR="00FF71F6" w:rsidRPr="00FE7B4F">
        <w:rPr>
          <w:rFonts w:ascii="Times New Roman" w:hAnsi="Times New Roman"/>
          <w:sz w:val="22"/>
          <w:szCs w:val="22"/>
        </w:rPr>
        <w:t>30 kalendářních dnů od</w:t>
      </w:r>
      <w:r w:rsidR="001E0C19" w:rsidRPr="00FE7B4F">
        <w:rPr>
          <w:rFonts w:ascii="Times New Roman" w:hAnsi="Times New Roman"/>
          <w:sz w:val="22"/>
          <w:szCs w:val="22"/>
        </w:rPr>
        <w:t>e dne účinku odstoupení od smlouvy.</w:t>
      </w:r>
    </w:p>
    <w:p w14:paraId="193B6CBB" w14:textId="77777777" w:rsidR="006B1A2C" w:rsidRPr="00FE7B4F" w:rsidRDefault="006B1A2C" w:rsidP="002D2DC0">
      <w:pPr>
        <w:pStyle w:val="Nadpis1"/>
        <w:keepNext w:val="0"/>
        <w:numPr>
          <w:ilvl w:val="0"/>
          <w:numId w:val="36"/>
        </w:numPr>
        <w:spacing w:before="0" w:line="240" w:lineRule="auto"/>
        <w:ind w:left="567" w:hanging="567"/>
        <w:jc w:val="both"/>
        <w:rPr>
          <w:rFonts w:ascii="Times New Roman" w:hAnsi="Times New Roman"/>
          <w:sz w:val="22"/>
          <w:szCs w:val="22"/>
        </w:rPr>
      </w:pPr>
      <w:r w:rsidRPr="00FE7B4F">
        <w:rPr>
          <w:rFonts w:ascii="Times New Roman" w:hAnsi="Times New Roman"/>
          <w:sz w:val="22"/>
          <w:szCs w:val="22"/>
        </w:rPr>
        <w:t>Závěrečná ustanovení</w:t>
      </w:r>
    </w:p>
    <w:p w14:paraId="5C6BA0EE" w14:textId="15FEC45C" w:rsidR="00650D89" w:rsidRPr="00480BAE" w:rsidRDefault="00650D89" w:rsidP="00480BAE">
      <w:pPr>
        <w:pStyle w:val="Odstavecseseznamem"/>
        <w:numPr>
          <w:ilvl w:val="1"/>
          <w:numId w:val="36"/>
        </w:numPr>
        <w:spacing w:after="60"/>
        <w:ind w:left="567" w:hanging="567"/>
        <w:rPr>
          <w:rFonts w:ascii="Times New Roman" w:hAnsi="Times New Roman"/>
          <w:sz w:val="22"/>
          <w:szCs w:val="22"/>
        </w:rPr>
      </w:pPr>
      <w:r w:rsidRPr="00FE7B4F">
        <w:rPr>
          <w:rFonts w:ascii="Times New Roman" w:hAnsi="Times New Roman"/>
          <w:bCs/>
          <w:sz w:val="22"/>
          <w:szCs w:val="22"/>
        </w:rPr>
        <w:t>Právní vztahy neupravené smlouvou se řídí příslušnými ustanoveními občanského zákoníku a zákona o zadávání veřejných zakázek</w:t>
      </w:r>
    </w:p>
    <w:p w14:paraId="17C6F962" w14:textId="5402E37B" w:rsidR="006B1A2C" w:rsidRPr="00FE7B4F" w:rsidRDefault="00F65F88"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Smlouva se vyhotovuje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w:t>
      </w:r>
    </w:p>
    <w:p w14:paraId="4759E7F6" w14:textId="1B163205" w:rsidR="006B1A2C" w:rsidRPr="00FE7B4F" w:rsidRDefault="006B1A2C"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 xml:space="preserve">Tato smlouva nabývá platnosti dnem podpisu obou smluvních stran a účinnosti zveřejněním v registru smluv, které zajistí </w:t>
      </w:r>
      <w:r w:rsidR="006F7AC0" w:rsidRPr="00FE7B4F">
        <w:rPr>
          <w:rFonts w:ascii="Times New Roman" w:hAnsi="Times New Roman"/>
          <w:b w:val="0"/>
          <w:bCs/>
          <w:sz w:val="22"/>
          <w:szCs w:val="22"/>
        </w:rPr>
        <w:t>objednatel</w:t>
      </w:r>
      <w:r w:rsidRPr="00FE7B4F">
        <w:rPr>
          <w:rFonts w:ascii="Times New Roman" w:hAnsi="Times New Roman"/>
          <w:b w:val="0"/>
          <w:bCs/>
          <w:sz w:val="22"/>
          <w:szCs w:val="22"/>
        </w:rPr>
        <w:t>. Plnění předmětu této smlouvy v době mezi podpisem a</w:t>
      </w:r>
      <w:r w:rsidR="0015049C" w:rsidRPr="00FE7B4F">
        <w:rPr>
          <w:rFonts w:ascii="Times New Roman" w:hAnsi="Times New Roman"/>
          <w:b w:val="0"/>
          <w:bCs/>
          <w:sz w:val="22"/>
          <w:szCs w:val="22"/>
        </w:rPr>
        <w:t> </w:t>
      </w:r>
      <w:r w:rsidRPr="00FE7B4F">
        <w:rPr>
          <w:rFonts w:ascii="Times New Roman" w:hAnsi="Times New Roman"/>
          <w:b w:val="0"/>
          <w:bCs/>
          <w:sz w:val="22"/>
          <w:szCs w:val="22"/>
        </w:rPr>
        <w:t>před nabytím účinnosti této smlouvy, tedy před zveřejněním v registru smluv, se považuje za plnění podle této smlouvy a práva a povinnosti z něj vzniklé se řídí touto smlouvou.</w:t>
      </w:r>
      <w:r w:rsidR="0068626D" w:rsidRPr="00FE7B4F">
        <w:rPr>
          <w:rFonts w:ascii="Times New Roman" w:hAnsi="Times New Roman"/>
          <w:b w:val="0"/>
          <w:bCs/>
          <w:sz w:val="22"/>
          <w:szCs w:val="22"/>
        </w:rPr>
        <w:t xml:space="preserve"> Dodavatel dává tímto objednateli svůj výslovný souhlas ve smyslu platných právních předpisů o ochraně osobních údajů se zpracováním veškerých ve smlouvě uvedených osobních údajů, včetně údajů citlivých, na dobu neurčitou, za účelem splnění smluvních povinností, evidence smlouvy a zpřístupnění obsahu smlouvy veřejnosti.</w:t>
      </w:r>
    </w:p>
    <w:p w14:paraId="5F24AD85" w14:textId="77777777" w:rsidR="006B1A2C" w:rsidRPr="00FE7B4F" w:rsidRDefault="006B1A2C" w:rsidP="002D2DC0">
      <w:pPr>
        <w:pStyle w:val="Nadpis1"/>
        <w:keepNext w:val="0"/>
        <w:numPr>
          <w:ilvl w:val="1"/>
          <w:numId w:val="36"/>
        </w:numPr>
        <w:spacing w:before="0" w:line="240" w:lineRule="auto"/>
        <w:ind w:left="567" w:hanging="567"/>
        <w:jc w:val="both"/>
        <w:rPr>
          <w:rFonts w:ascii="Times New Roman" w:hAnsi="Times New Roman"/>
          <w:b w:val="0"/>
          <w:bCs/>
          <w:sz w:val="22"/>
          <w:szCs w:val="22"/>
        </w:rPr>
      </w:pPr>
      <w:r w:rsidRPr="00FE7B4F">
        <w:rPr>
          <w:rFonts w:ascii="Times New Roman" w:hAnsi="Times New Roman"/>
          <w:b w:val="0"/>
          <w:bCs/>
          <w:sz w:val="22"/>
          <w:szCs w:val="22"/>
        </w:rPr>
        <w:t>Smluvní strany prohlašují, že smlouvu uzavřely na základě své svobodné vůle, vážně, nikoliv pod nátlakem ani za nápadně nevýhodných podmínek pro kteroukoliv z nich, že si ji přečetly, porozuměly jejímu obsahu a na důkaz toho k ní připojují své podpisy.</w:t>
      </w:r>
    </w:p>
    <w:p w14:paraId="101E80AE" w14:textId="52CA9FBC" w:rsidR="00E51B6D" w:rsidRPr="00480BAE" w:rsidRDefault="006B1A2C" w:rsidP="00480BAE">
      <w:pPr>
        <w:pStyle w:val="Nadpis1"/>
        <w:keepNext w:val="0"/>
        <w:numPr>
          <w:ilvl w:val="1"/>
          <w:numId w:val="36"/>
        </w:numPr>
        <w:spacing w:before="0" w:line="240" w:lineRule="auto"/>
        <w:ind w:left="567" w:hanging="567"/>
        <w:jc w:val="both"/>
        <w:rPr>
          <w:sz w:val="22"/>
          <w:szCs w:val="22"/>
        </w:rPr>
      </w:pPr>
      <w:r w:rsidRPr="00480BAE">
        <w:rPr>
          <w:rFonts w:ascii="Times New Roman" w:hAnsi="Times New Roman"/>
          <w:b w:val="0"/>
          <w:sz w:val="22"/>
          <w:szCs w:val="22"/>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 zadávání veřejných zakázek, ve znění pozdějších předpisů.</w:t>
      </w:r>
    </w:p>
    <w:p w14:paraId="523E767F" w14:textId="36F8306C" w:rsidR="00C9161D" w:rsidRPr="00FE7B4F" w:rsidRDefault="008616C3" w:rsidP="002D2DC0">
      <w:pPr>
        <w:pStyle w:val="Odstavecseseznamem"/>
        <w:numPr>
          <w:ilvl w:val="1"/>
          <w:numId w:val="36"/>
        </w:numPr>
        <w:tabs>
          <w:tab w:val="left" w:pos="4678"/>
        </w:tabs>
        <w:spacing w:after="60"/>
        <w:ind w:left="567" w:hanging="567"/>
        <w:rPr>
          <w:rFonts w:ascii="Times New Roman" w:hAnsi="Times New Roman"/>
          <w:sz w:val="22"/>
          <w:szCs w:val="22"/>
        </w:rPr>
      </w:pPr>
      <w:r w:rsidRPr="00480BAE">
        <w:rPr>
          <w:rFonts w:ascii="Times New Roman" w:hAnsi="Times New Roman"/>
          <w:sz w:val="22"/>
          <w:szCs w:val="22"/>
        </w:rPr>
        <w:t>Nedílnou součástí této smlouvy je příloha č.1 - Nabídka dodavatele dle krycího listu, který je součástí zadávací dokumentace k veřejné zakázce s názvem „</w:t>
      </w:r>
      <w:r w:rsidR="00A172A1" w:rsidRPr="00480BAE">
        <w:rPr>
          <w:rFonts w:ascii="Times New Roman" w:hAnsi="Times New Roman"/>
          <w:b/>
          <w:sz w:val="22"/>
          <w:szCs w:val="22"/>
        </w:rPr>
        <w:t>Nákup licencí Tachoscan Control (TSC)</w:t>
      </w:r>
      <w:r w:rsidRPr="00480BAE">
        <w:rPr>
          <w:rFonts w:ascii="Times New Roman" w:hAnsi="Times New Roman"/>
          <w:sz w:val="22"/>
          <w:szCs w:val="22"/>
        </w:rPr>
        <w:t xml:space="preserve">“, číslo veřejné zakázky </w:t>
      </w:r>
      <w:r w:rsidRPr="00480BAE">
        <w:rPr>
          <w:rFonts w:ascii="Times New Roman" w:hAnsi="Times New Roman"/>
          <w:b/>
          <w:bCs/>
          <w:sz w:val="22"/>
          <w:szCs w:val="22"/>
        </w:rPr>
        <w:t>VZ-130-</w:t>
      </w:r>
      <w:r w:rsidR="001D501C" w:rsidRPr="00FE7B4F">
        <w:rPr>
          <w:rFonts w:ascii="Times New Roman" w:hAnsi="Times New Roman"/>
          <w:b/>
          <w:bCs/>
          <w:sz w:val="22"/>
          <w:szCs w:val="22"/>
        </w:rPr>
        <w:t>9</w:t>
      </w:r>
      <w:r w:rsidRPr="00480BAE">
        <w:rPr>
          <w:rFonts w:ascii="Times New Roman" w:hAnsi="Times New Roman"/>
          <w:b/>
          <w:bCs/>
          <w:sz w:val="22"/>
          <w:szCs w:val="22"/>
        </w:rPr>
        <w:t>-2025</w:t>
      </w:r>
      <w:r w:rsidR="00A172A1" w:rsidRPr="00FE7B4F">
        <w:rPr>
          <w:rFonts w:ascii="Times New Roman" w:hAnsi="Times New Roman"/>
          <w:sz w:val="22"/>
          <w:szCs w:val="22"/>
        </w:rPr>
        <w:t>.</w:t>
      </w:r>
    </w:p>
    <w:p w14:paraId="0622C8CF" w14:textId="77777777" w:rsidR="00166AB9" w:rsidRPr="00480BAE" w:rsidRDefault="00166AB9" w:rsidP="00480BAE">
      <w:pPr>
        <w:pStyle w:val="Odstavecseseznamem"/>
        <w:tabs>
          <w:tab w:val="left" w:pos="4678"/>
        </w:tabs>
        <w:spacing w:after="60"/>
        <w:ind w:left="567"/>
        <w:rPr>
          <w:sz w:val="22"/>
          <w:szCs w:val="22"/>
        </w:rPr>
      </w:pPr>
    </w:p>
    <w:p w14:paraId="2F6C7EFB" w14:textId="3DB15EC4" w:rsidR="006B1A2C" w:rsidRPr="00FE7B4F" w:rsidRDefault="006B1A2C" w:rsidP="002D2DC0">
      <w:pPr>
        <w:tabs>
          <w:tab w:val="left" w:pos="4678"/>
        </w:tabs>
        <w:spacing w:after="60"/>
        <w:ind w:left="567" w:hanging="567"/>
        <w:jc w:val="both"/>
        <w:rPr>
          <w:sz w:val="22"/>
          <w:szCs w:val="22"/>
        </w:rPr>
      </w:pPr>
      <w:r w:rsidRPr="00FE7B4F">
        <w:rPr>
          <w:sz w:val="22"/>
          <w:szCs w:val="22"/>
        </w:rPr>
        <w:t xml:space="preserve">V Praze dne </w:t>
      </w:r>
      <w:r w:rsidRPr="00FE7B4F">
        <w:rPr>
          <w:sz w:val="22"/>
          <w:szCs w:val="22"/>
        </w:rPr>
        <w:tab/>
        <w:t>V </w:t>
      </w:r>
      <w:r w:rsidR="00166F78">
        <w:rPr>
          <w:sz w:val="22"/>
          <w:szCs w:val="22"/>
        </w:rPr>
        <w:t>Rumburku</w:t>
      </w:r>
      <w:r w:rsidRPr="00FE7B4F">
        <w:rPr>
          <w:sz w:val="22"/>
          <w:szCs w:val="22"/>
        </w:rPr>
        <w:t xml:space="preserve"> dne </w:t>
      </w:r>
    </w:p>
    <w:p w14:paraId="19A71FFC" w14:textId="77777777" w:rsidR="001048D9" w:rsidRPr="00FE7B4F" w:rsidRDefault="001048D9" w:rsidP="00C04029">
      <w:pPr>
        <w:tabs>
          <w:tab w:val="left" w:pos="4678"/>
        </w:tabs>
        <w:spacing w:after="60"/>
        <w:ind w:left="567" w:hanging="567"/>
        <w:jc w:val="both"/>
        <w:rPr>
          <w:sz w:val="22"/>
          <w:szCs w:val="22"/>
        </w:rPr>
      </w:pPr>
    </w:p>
    <w:p w14:paraId="250F9CD9" w14:textId="77777777" w:rsidR="001048D9" w:rsidRPr="00FE7B4F" w:rsidRDefault="001048D9" w:rsidP="00C04029">
      <w:pPr>
        <w:tabs>
          <w:tab w:val="left" w:pos="4678"/>
        </w:tabs>
        <w:spacing w:after="60"/>
        <w:ind w:left="567" w:hanging="567"/>
        <w:jc w:val="both"/>
        <w:rPr>
          <w:sz w:val="22"/>
          <w:szCs w:val="22"/>
        </w:rPr>
      </w:pPr>
    </w:p>
    <w:p w14:paraId="37BE9448" w14:textId="77777777" w:rsidR="001048D9" w:rsidRPr="00FE7B4F" w:rsidRDefault="001048D9" w:rsidP="00C04029">
      <w:pPr>
        <w:tabs>
          <w:tab w:val="left" w:pos="4678"/>
        </w:tabs>
        <w:spacing w:after="60"/>
        <w:ind w:left="567" w:hanging="567"/>
        <w:jc w:val="both"/>
        <w:rPr>
          <w:sz w:val="22"/>
          <w:szCs w:val="22"/>
        </w:rPr>
      </w:pPr>
    </w:p>
    <w:p w14:paraId="70501D40" w14:textId="6300FB89" w:rsidR="006B1A2C" w:rsidRPr="00FE7B4F" w:rsidRDefault="006B1A2C" w:rsidP="00C04029">
      <w:pPr>
        <w:tabs>
          <w:tab w:val="left" w:pos="4678"/>
        </w:tabs>
        <w:spacing w:after="60"/>
        <w:ind w:left="567" w:hanging="567"/>
        <w:jc w:val="both"/>
        <w:rPr>
          <w:sz w:val="22"/>
          <w:szCs w:val="22"/>
        </w:rPr>
      </w:pPr>
      <w:r w:rsidRPr="00FE7B4F">
        <w:rPr>
          <w:sz w:val="22"/>
          <w:szCs w:val="22"/>
        </w:rPr>
        <w:t>……………………………………………</w:t>
      </w:r>
      <w:r w:rsidRPr="00FE7B4F">
        <w:rPr>
          <w:sz w:val="22"/>
          <w:szCs w:val="22"/>
        </w:rPr>
        <w:tab/>
        <w:t>……………………………………………</w:t>
      </w:r>
    </w:p>
    <w:p w14:paraId="4C7F17AF" w14:textId="09A75E5A" w:rsidR="006B1A2C" w:rsidRPr="00FE7B4F" w:rsidRDefault="00AA0073" w:rsidP="00C04029">
      <w:pPr>
        <w:tabs>
          <w:tab w:val="left" w:pos="4678"/>
        </w:tabs>
        <w:spacing w:after="60"/>
        <w:ind w:left="567" w:hanging="567"/>
        <w:jc w:val="both"/>
        <w:rPr>
          <w:bCs/>
          <w:sz w:val="22"/>
          <w:szCs w:val="22"/>
        </w:rPr>
      </w:pPr>
      <w:r w:rsidRPr="00FE7B4F">
        <w:rPr>
          <w:sz w:val="22"/>
          <w:szCs w:val="22"/>
        </w:rPr>
        <w:t>objednatel</w:t>
      </w:r>
      <w:r w:rsidR="006B1A2C" w:rsidRPr="00FE7B4F">
        <w:rPr>
          <w:sz w:val="22"/>
          <w:szCs w:val="22"/>
        </w:rPr>
        <w:tab/>
      </w:r>
      <w:r w:rsidRPr="00FE7B4F">
        <w:rPr>
          <w:sz w:val="22"/>
          <w:szCs w:val="22"/>
        </w:rPr>
        <w:t>dodavatel</w:t>
      </w:r>
    </w:p>
    <w:p w14:paraId="04E66DB9" w14:textId="6F19CF60" w:rsidR="00506834" w:rsidRPr="00FE7B4F" w:rsidRDefault="00340B0D" w:rsidP="00506834">
      <w:pPr>
        <w:tabs>
          <w:tab w:val="left" w:pos="4678"/>
        </w:tabs>
        <w:spacing w:after="60"/>
        <w:ind w:left="567" w:hanging="567"/>
        <w:jc w:val="both"/>
        <w:rPr>
          <w:sz w:val="22"/>
          <w:szCs w:val="22"/>
          <w:highlight w:val="yellow"/>
        </w:rPr>
      </w:pPr>
      <w:r w:rsidRPr="00FE7B4F">
        <w:rPr>
          <w:sz w:val="22"/>
          <w:szCs w:val="22"/>
        </w:rPr>
        <w:t>JUDr. Lenka Ptáčková Melicharová, MBA</w:t>
      </w:r>
      <w:r w:rsidR="00506834" w:rsidRPr="00FE7B4F">
        <w:rPr>
          <w:sz w:val="22"/>
          <w:szCs w:val="22"/>
        </w:rPr>
        <w:tab/>
      </w:r>
      <w:r w:rsidR="00166F78" w:rsidRPr="00166F78">
        <w:rPr>
          <w:sz w:val="22"/>
          <w:szCs w:val="22"/>
        </w:rPr>
        <w:t>František Rokoš</w:t>
      </w:r>
    </w:p>
    <w:p w14:paraId="42BC8318" w14:textId="482BB1AD" w:rsidR="006B1A2C" w:rsidRPr="00FE7B4F" w:rsidRDefault="00340B0D" w:rsidP="00C04029">
      <w:pPr>
        <w:tabs>
          <w:tab w:val="left" w:pos="4678"/>
        </w:tabs>
        <w:spacing w:after="60"/>
        <w:ind w:left="567" w:hanging="567"/>
        <w:jc w:val="both"/>
        <w:rPr>
          <w:sz w:val="22"/>
          <w:szCs w:val="22"/>
          <w:highlight w:val="yellow"/>
        </w:rPr>
      </w:pPr>
      <w:r w:rsidRPr="00FE7B4F">
        <w:rPr>
          <w:sz w:val="22"/>
          <w:szCs w:val="22"/>
        </w:rPr>
        <w:t>ředitelka</w:t>
      </w:r>
    </w:p>
    <w:p w14:paraId="68D3C18A" w14:textId="77777777" w:rsidR="00C04029" w:rsidRPr="00FE7B4F" w:rsidRDefault="00C04029" w:rsidP="00480BAE">
      <w:pPr>
        <w:overflowPunct/>
        <w:autoSpaceDE/>
        <w:autoSpaceDN/>
        <w:adjustRightInd/>
        <w:spacing w:after="60"/>
        <w:ind w:left="567" w:hanging="567"/>
        <w:jc w:val="center"/>
        <w:textAlignment w:val="auto"/>
        <w:rPr>
          <w:i/>
          <w:iCs/>
          <w:sz w:val="22"/>
          <w:szCs w:val="22"/>
        </w:rPr>
      </w:pPr>
      <w:r w:rsidRPr="00FE7B4F">
        <w:rPr>
          <w:i/>
          <w:iCs/>
          <w:sz w:val="22"/>
          <w:szCs w:val="22"/>
        </w:rPr>
        <w:t>(podepsáno elektronicky)</w:t>
      </w:r>
    </w:p>
    <w:p w14:paraId="5963E84D" w14:textId="77777777" w:rsidR="00C04029" w:rsidRPr="00FE7B4F" w:rsidRDefault="00C04029" w:rsidP="006B1A2C">
      <w:pPr>
        <w:tabs>
          <w:tab w:val="left" w:pos="4678"/>
        </w:tabs>
        <w:spacing w:after="60"/>
        <w:jc w:val="both"/>
        <w:rPr>
          <w:sz w:val="22"/>
          <w:szCs w:val="22"/>
          <w:highlight w:val="yellow"/>
        </w:rPr>
      </w:pPr>
    </w:p>
    <w:p w14:paraId="54FE067C" w14:textId="77777777" w:rsidR="006B1A2C" w:rsidRPr="00FE7B4F" w:rsidRDefault="006B1A2C" w:rsidP="006B1A2C">
      <w:pPr>
        <w:tabs>
          <w:tab w:val="left" w:pos="4678"/>
        </w:tabs>
        <w:rPr>
          <w:b/>
          <w:bCs/>
          <w:sz w:val="22"/>
          <w:szCs w:val="22"/>
        </w:rPr>
      </w:pPr>
    </w:p>
    <w:p w14:paraId="0D737EEB" w14:textId="77777777" w:rsidR="00996810" w:rsidRPr="00FE7B4F" w:rsidRDefault="00996810" w:rsidP="00996810"/>
    <w:sectPr w:rsidR="00996810" w:rsidRPr="00FE7B4F">
      <w:headerReference w:type="default" r:id="rId11"/>
      <w:pgSz w:w="11907" w:h="16840"/>
      <w:pgMar w:top="709"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CDF8" w14:textId="77777777" w:rsidR="00592620" w:rsidRDefault="00592620">
      <w:r>
        <w:separator/>
      </w:r>
    </w:p>
  </w:endnote>
  <w:endnote w:type="continuationSeparator" w:id="0">
    <w:p w14:paraId="6E8E407D" w14:textId="77777777" w:rsidR="00592620" w:rsidRDefault="0059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ns Serif PS">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C881" w14:textId="77777777" w:rsidR="00592620" w:rsidRDefault="00592620">
      <w:r>
        <w:separator/>
      </w:r>
    </w:p>
  </w:footnote>
  <w:footnote w:type="continuationSeparator" w:id="0">
    <w:p w14:paraId="2EEC341D" w14:textId="77777777" w:rsidR="00592620" w:rsidRDefault="0059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1D2A" w14:textId="156B9937" w:rsidR="00CF2CB6" w:rsidRPr="00E4045E" w:rsidRDefault="00CF2CB6" w:rsidP="00004BE6">
    <w:pPr>
      <w:pStyle w:val="Zhlav"/>
      <w:tabs>
        <w:tab w:val="clear" w:pos="9071"/>
        <w:tab w:val="left" w:pos="2430"/>
        <w:tab w:val="right" w:pos="9070"/>
      </w:tabs>
      <w:jc w:val="center"/>
      <w:rPr>
        <w:rFonts w:ascii="Times New Roman" w:hAnsi="Times New Roman"/>
        <w:bCs/>
        <w:i/>
        <w:iCs/>
        <w:sz w:val="22"/>
        <w:szCs w:val="22"/>
      </w:rPr>
    </w:pPr>
    <w:r w:rsidRPr="00E4045E">
      <w:rPr>
        <w:rFonts w:ascii="Times New Roman" w:hAnsi="Times New Roman"/>
        <w:bCs/>
        <w:i/>
        <w:iCs/>
        <w:noProof/>
        <w:sz w:val="22"/>
        <w:szCs w:val="22"/>
      </w:rPr>
      <w:drawing>
        <wp:anchor distT="0" distB="0" distL="114300" distR="114300" simplePos="0" relativeHeight="251664384" behindDoc="0" locked="0" layoutInCell="1" allowOverlap="1" wp14:anchorId="0294ED5E" wp14:editId="2662E194">
          <wp:simplePos x="0" y="0"/>
          <wp:positionH relativeFrom="margin">
            <wp:align>left</wp:align>
          </wp:positionH>
          <wp:positionV relativeFrom="paragraph">
            <wp:posOffset>-221615</wp:posOffset>
          </wp:positionV>
          <wp:extent cx="1798320" cy="561975"/>
          <wp:effectExtent l="0" t="0" r="0" b="0"/>
          <wp:wrapNone/>
          <wp:docPr id="1860972247" name="obrázek 3" descr="Obsah obrázku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61975"/>
                  </a:xfrm>
                  <a:prstGeom prst="rect">
                    <a:avLst/>
                  </a:prstGeom>
                  <a:noFill/>
                </pic:spPr>
              </pic:pic>
            </a:graphicData>
          </a:graphic>
          <wp14:sizeRelH relativeFrom="page">
            <wp14:pctWidth>0</wp14:pctWidth>
          </wp14:sizeRelH>
          <wp14:sizeRelV relativeFrom="page">
            <wp14:pctHeight>0</wp14:pctHeight>
          </wp14:sizeRelV>
        </wp:anchor>
      </w:drawing>
    </w:r>
  </w:p>
  <w:p w14:paraId="6667C134" w14:textId="02407534" w:rsidR="00CF2CB6" w:rsidRPr="00D20C3E" w:rsidRDefault="00CF2CB6" w:rsidP="00CF2CB6">
    <w:pPr>
      <w:pStyle w:val="Zhlav"/>
      <w:tabs>
        <w:tab w:val="clear" w:pos="9071"/>
        <w:tab w:val="left" w:pos="2430"/>
        <w:tab w:val="right" w:pos="9070"/>
      </w:tabs>
      <w:jc w:val="right"/>
      <w:rPr>
        <w:rFonts w:ascii="Times New Roman" w:hAnsi="Times New Roman"/>
        <w:sz w:val="22"/>
        <w:szCs w:val="22"/>
      </w:rPr>
    </w:pPr>
    <w:r w:rsidRPr="00D20C3E">
      <w:rPr>
        <w:rFonts w:ascii="Times New Roman" w:hAnsi="Times New Roman"/>
        <w:sz w:val="22"/>
        <w:szCs w:val="22"/>
      </w:rPr>
      <w:t>Číslo smlouvy: CSPSD/</w:t>
    </w:r>
    <w:r w:rsidR="00004BE6">
      <w:rPr>
        <w:rFonts w:ascii="Times New Roman" w:hAnsi="Times New Roman"/>
        <w:sz w:val="22"/>
        <w:szCs w:val="22"/>
      </w:rPr>
      <w:t>30</w:t>
    </w:r>
    <w:r w:rsidRPr="00D20C3E">
      <w:rPr>
        <w:rFonts w:ascii="Times New Roman" w:hAnsi="Times New Roman"/>
        <w:sz w:val="22"/>
        <w:szCs w:val="22"/>
      </w:rPr>
      <w:t>/202</w:t>
    </w:r>
    <w:r w:rsidR="00C62EA2">
      <w:rPr>
        <w:rFonts w:ascii="Times New Roman" w:hAnsi="Times New Roman"/>
        <w:sz w:val="22"/>
        <w:szCs w:val="22"/>
      </w:rPr>
      <w:t>5</w:t>
    </w:r>
  </w:p>
  <w:p w14:paraId="7C7C850D" w14:textId="764EBE2E" w:rsidR="00EB0464" w:rsidRPr="00CF2CB6" w:rsidRDefault="00CF2CB6" w:rsidP="00CF2CB6">
    <w:pPr>
      <w:pStyle w:val="Zhlav"/>
      <w:spacing w:after="120"/>
      <w:jc w:val="right"/>
      <w:rPr>
        <w:rFonts w:ascii="Times New Roman" w:hAnsi="Times New Roman"/>
        <w:sz w:val="22"/>
        <w:szCs w:val="22"/>
      </w:rPr>
    </w:pPr>
    <w:r w:rsidRPr="00D20C3E">
      <w:rPr>
        <w:rFonts w:ascii="Times New Roman" w:hAnsi="Times New Roman"/>
        <w:sz w:val="22"/>
        <w:szCs w:val="22"/>
      </w:rPr>
      <w:t>Výtisk</w:t>
    </w:r>
    <w:r>
      <w:rPr>
        <w:rFonts w:ascii="Times New Roman" w:hAnsi="Times New Roman"/>
        <w:sz w:val="22"/>
        <w:szCs w:val="22"/>
      </w:rPr>
      <w:t xml:space="preserve"> – elektronický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5"/>
    <w:multiLevelType w:val="singleLevel"/>
    <w:tmpl w:val="00000005"/>
    <w:name w:val="WW8Num8"/>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6"/>
    <w:multiLevelType w:val="multilevel"/>
    <w:tmpl w:val="00000006"/>
    <w:name w:val="WW8Num11"/>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416DCF"/>
    <w:multiLevelType w:val="multilevel"/>
    <w:tmpl w:val="F604BAD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3EC1AEB"/>
    <w:multiLevelType w:val="hybridMultilevel"/>
    <w:tmpl w:val="3A2C1A00"/>
    <w:lvl w:ilvl="0" w:tplc="0EBEFA5E">
      <w:start w:val="4"/>
      <w:numFmt w:val="decimal"/>
      <w:lvlText w:val="5.%1."/>
      <w:lvlJc w:val="left"/>
      <w:pPr>
        <w:ind w:left="360" w:hanging="360"/>
      </w:pPr>
      <w:rPr>
        <w:rFonts w:ascii="Times New Roman" w:hAnsi="Times New Roman" w:cs="Times New Roman" w:hint="default"/>
        <w:b w:val="0"/>
        <w:bCs/>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10A8A"/>
    <w:multiLevelType w:val="hybridMultilevel"/>
    <w:tmpl w:val="77020840"/>
    <w:lvl w:ilvl="0" w:tplc="D842E816">
      <w:start w:val="1"/>
      <w:numFmt w:val="lowerLetter"/>
      <w:lvlText w:val="%1)"/>
      <w:lvlJc w:val="left"/>
      <w:pPr>
        <w:ind w:left="1068" w:hanging="360"/>
      </w:pPr>
      <w:rPr>
        <w:rFonts w:ascii="Times New Roman" w:hAnsi="Times New Roman" w:cs="Times New Roman" w:hint="default"/>
        <w:b w:val="0"/>
        <w:bCs/>
        <w:i w:val="0"/>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0FBF4FAE"/>
    <w:multiLevelType w:val="multilevel"/>
    <w:tmpl w:val="6DDCEE9E"/>
    <w:lvl w:ilvl="0">
      <w:start w:val="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04C9A"/>
    <w:multiLevelType w:val="hybridMultilevel"/>
    <w:tmpl w:val="02D86F20"/>
    <w:lvl w:ilvl="0" w:tplc="04050001">
      <w:start w:val="1"/>
      <w:numFmt w:val="bullet"/>
      <w:pStyle w:val="odrka"/>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F426C"/>
    <w:multiLevelType w:val="hybridMultilevel"/>
    <w:tmpl w:val="B0E02F3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225D0F2C"/>
    <w:multiLevelType w:val="hybridMultilevel"/>
    <w:tmpl w:val="F992E8EE"/>
    <w:lvl w:ilvl="0" w:tplc="B8EA7CA8">
      <w:start w:val="1"/>
      <w:numFmt w:val="decimal"/>
      <w:pStyle w:val="123liststyl"/>
      <w:lvlText w:val="3.%1."/>
      <w:lvlJc w:val="left"/>
      <w:pPr>
        <w:ind w:left="720" w:hanging="360"/>
      </w:pPr>
      <w:rPr>
        <w:rFonts w:ascii="Times New Roman" w:hAnsi="Times New Roman" w:cs="Times New Roman" w:hint="default"/>
        <w:b w:val="0"/>
        <w:bCs/>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0E1AE9"/>
    <w:multiLevelType w:val="multilevel"/>
    <w:tmpl w:val="857688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0772D7"/>
    <w:multiLevelType w:val="multilevel"/>
    <w:tmpl w:val="138079BA"/>
    <w:lvl w:ilvl="0">
      <w:start w:val="1"/>
      <w:numFmt w:val="decimal"/>
      <w:lvlText w:val="%1."/>
      <w:lvlJc w:val="left"/>
      <w:pPr>
        <w:ind w:left="360" w:hanging="360"/>
      </w:pPr>
      <w:rPr>
        <w:rFonts w:hint="default"/>
        <w:b/>
        <w:bCs w:val="0"/>
      </w:rPr>
    </w:lvl>
    <w:lvl w:ilvl="1">
      <w:start w:val="1"/>
      <w:numFmt w:val="decimal"/>
      <w:lvlText w:val="%1.%2."/>
      <w:lvlJc w:val="left"/>
      <w:pPr>
        <w:ind w:left="574" w:hanging="432"/>
      </w:pPr>
      <w:rPr>
        <w:rFonts w:ascii="Times New Roman" w:hAnsi="Times New Roman" w:cs="Times New Roman" w:hint="default"/>
        <w:b w:val="0"/>
        <w:sz w:val="22"/>
        <w:szCs w:val="22"/>
      </w:rPr>
    </w:lvl>
    <w:lvl w:ilvl="2">
      <w:start w:val="1"/>
      <w:numFmt w:val="lowerLetter"/>
      <w:lvlText w:val="%3)"/>
      <w:lvlJc w:val="left"/>
      <w:pPr>
        <w:ind w:left="1781" w:hanging="504"/>
      </w:pPr>
      <w:rPr>
        <w:rFonts w:ascii="Times New Roman" w:hAnsi="Times New Roman" w:cs="Times New Roman"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BB6FC8"/>
    <w:multiLevelType w:val="multilevel"/>
    <w:tmpl w:val="E37A49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A3B9B"/>
    <w:multiLevelType w:val="multilevel"/>
    <w:tmpl w:val="B300A8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2E680C"/>
    <w:multiLevelType w:val="multilevel"/>
    <w:tmpl w:val="C84EDF9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C42B7"/>
    <w:multiLevelType w:val="hybridMultilevel"/>
    <w:tmpl w:val="DB306684"/>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3F031150"/>
    <w:multiLevelType w:val="hybridMultilevel"/>
    <w:tmpl w:val="B55654C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192373E"/>
    <w:multiLevelType w:val="multilevel"/>
    <w:tmpl w:val="D5944FD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1F5684"/>
    <w:multiLevelType w:val="multilevel"/>
    <w:tmpl w:val="BAB417F2"/>
    <w:lvl w:ilvl="0">
      <w:start w:val="4"/>
      <w:numFmt w:val="decimal"/>
      <w:lvlText w:val="1.%1."/>
      <w:lvlJc w:val="left"/>
      <w:pPr>
        <w:ind w:left="360" w:hanging="360"/>
      </w:pPr>
      <w:rPr>
        <w:rFonts w:hint="default"/>
        <w:b w:val="0"/>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B84C2A"/>
    <w:multiLevelType w:val="hybridMultilevel"/>
    <w:tmpl w:val="3412E35C"/>
    <w:lvl w:ilvl="0" w:tplc="0405000F">
      <w:start w:val="1"/>
      <w:numFmt w:val="decimal"/>
      <w:pStyle w:val="Podnadpis"/>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6207CA"/>
    <w:multiLevelType w:val="multilevel"/>
    <w:tmpl w:val="0AF228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C4513F"/>
    <w:multiLevelType w:val="multilevel"/>
    <w:tmpl w:val="5470D5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56507A"/>
    <w:multiLevelType w:val="hybridMultilevel"/>
    <w:tmpl w:val="2A0C64F4"/>
    <w:lvl w:ilvl="0" w:tplc="7C428FEA">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D7DF9"/>
    <w:multiLevelType w:val="multilevel"/>
    <w:tmpl w:val="CCD82696"/>
    <w:lvl w:ilvl="0">
      <w:start w:val="9"/>
      <w:numFmt w:val="decimal"/>
      <w:lvlText w:val="%1.1."/>
      <w:lvlJc w:val="left"/>
      <w:pPr>
        <w:ind w:left="360" w:hanging="360"/>
      </w:pPr>
      <w:rPr>
        <w:rFonts w:ascii="Times New Roman" w:hAnsi="Times New Roman" w:cs="Times New Roman" w:hint="default"/>
        <w:b w:val="0"/>
        <w:bCs/>
        <w:i w:val="0"/>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75204F"/>
    <w:multiLevelType w:val="hybridMultilevel"/>
    <w:tmpl w:val="B192DA98"/>
    <w:lvl w:ilvl="0" w:tplc="44829A96">
      <w:start w:val="1"/>
      <w:numFmt w:val="decimal"/>
      <w:pStyle w:val="Odstavec1"/>
      <w:lvlText w:val="7.%1."/>
      <w:lvlJc w:val="left"/>
      <w:pPr>
        <w:ind w:left="360" w:hanging="360"/>
      </w:pPr>
      <w:rPr>
        <w:rFonts w:ascii="Times New Roman" w:hAnsi="Times New Roman" w:cs="Times New Roman" w:hint="default"/>
        <w:b w:val="0"/>
        <w:bCs/>
        <w:i w:val="0"/>
        <w:sz w:val="22"/>
        <w:szCs w:val="22"/>
      </w:rPr>
    </w:lvl>
    <w:lvl w:ilvl="1" w:tplc="685C3076">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FE45FF"/>
    <w:multiLevelType w:val="multilevel"/>
    <w:tmpl w:val="F0F6B9FE"/>
    <w:lvl w:ilvl="0">
      <w:start w:val="11"/>
      <w:numFmt w:val="decimal"/>
      <w:lvlText w:val="%1"/>
      <w:lvlJc w:val="left"/>
      <w:pPr>
        <w:ind w:left="384" w:hanging="384"/>
      </w:pPr>
      <w:rPr>
        <w:rFonts w:eastAsia="Times New Roman" w:hint="default"/>
      </w:rPr>
    </w:lvl>
    <w:lvl w:ilvl="1">
      <w:start w:val="8"/>
      <w:numFmt w:val="decimal"/>
      <w:lvlText w:val="%1.%2"/>
      <w:lvlJc w:val="left"/>
      <w:pPr>
        <w:ind w:left="384" w:hanging="38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536647E7"/>
    <w:multiLevelType w:val="hybridMultilevel"/>
    <w:tmpl w:val="CDB8BF84"/>
    <w:lvl w:ilvl="0" w:tplc="97841F24">
      <w:start w:val="1"/>
      <w:numFmt w:val="decimal"/>
      <w:lvlText w:val="5.%1."/>
      <w:lvlJc w:val="left"/>
      <w:pPr>
        <w:ind w:left="360" w:hanging="360"/>
      </w:pPr>
      <w:rPr>
        <w:rFonts w:ascii="Times New Roman" w:hAnsi="Times New Roman" w:cs="Times New Roman" w:hint="default"/>
        <w:b w:val="0"/>
        <w:bCs/>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45E69B0"/>
    <w:multiLevelType w:val="multilevel"/>
    <w:tmpl w:val="CBFCFC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190C07"/>
    <w:multiLevelType w:val="multilevel"/>
    <w:tmpl w:val="BCD0F8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D10EF"/>
    <w:multiLevelType w:val="hybridMultilevel"/>
    <w:tmpl w:val="7C80BD80"/>
    <w:lvl w:ilvl="0" w:tplc="A19C89CA">
      <w:start w:val="1"/>
      <w:numFmt w:val="lowerLetter"/>
      <w:pStyle w:val="prce"/>
      <w:lvlText w:val="%1)"/>
      <w:lvlJc w:val="left"/>
      <w:pPr>
        <w:tabs>
          <w:tab w:val="num" w:pos="720"/>
        </w:tabs>
        <w:ind w:left="720" w:hanging="360"/>
      </w:pPr>
      <w:rPr>
        <w:b/>
        <w:sz w:val="3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4FC5466"/>
    <w:multiLevelType w:val="multilevel"/>
    <w:tmpl w:val="3766BD94"/>
    <w:lvl w:ilvl="0">
      <w:start w:val="1"/>
      <w:numFmt w:val="decimal"/>
      <w:lvlText w:val="%1."/>
      <w:lvlJc w:val="left"/>
      <w:pPr>
        <w:ind w:left="360" w:hanging="360"/>
      </w:pPr>
      <w:rPr>
        <w:u w:val="none"/>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6E546D"/>
    <w:multiLevelType w:val="multilevel"/>
    <w:tmpl w:val="FA7E791E"/>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1B7E72"/>
    <w:multiLevelType w:val="multilevel"/>
    <w:tmpl w:val="41804096"/>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D81E4B"/>
    <w:multiLevelType w:val="multilevel"/>
    <w:tmpl w:val="CA5CCF14"/>
    <w:lvl w:ilvl="0">
      <w:start w:val="1"/>
      <w:numFmt w:val="decimal"/>
      <w:lvlText w:val="%1."/>
      <w:lvlJc w:val="left"/>
      <w:pPr>
        <w:ind w:left="360" w:hanging="360"/>
      </w:pPr>
      <w:rPr>
        <w:rFonts w:hint="default"/>
        <w:b/>
        <w:bCs w:val="0"/>
      </w:rPr>
    </w:lvl>
    <w:lvl w:ilvl="1">
      <w:start w:val="1"/>
      <w:numFmt w:val="decimal"/>
      <w:lvlText w:val="%1.%2."/>
      <w:lvlJc w:val="left"/>
      <w:pPr>
        <w:ind w:left="574" w:hanging="432"/>
      </w:pPr>
      <w:rPr>
        <w:rFonts w:ascii="Times New Roman" w:hAnsi="Times New Roman" w:cs="Times New Roman" w:hint="default"/>
        <w:b w:val="0"/>
        <w:sz w:val="24"/>
        <w:szCs w:val="24"/>
      </w:rPr>
    </w:lvl>
    <w:lvl w:ilvl="2">
      <w:start w:val="1"/>
      <w:numFmt w:val="lowerLetter"/>
      <w:lvlText w:val="%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EE5983"/>
    <w:multiLevelType w:val="hybridMultilevel"/>
    <w:tmpl w:val="242E4D2E"/>
    <w:lvl w:ilvl="0" w:tplc="99CCA7EE">
      <w:start w:val="1"/>
      <w:numFmt w:val="ordinal"/>
      <w:lvlText w:val="4.%1"/>
      <w:lvlJc w:val="left"/>
      <w:pPr>
        <w:ind w:left="360" w:hanging="360"/>
      </w:pPr>
      <w:rPr>
        <w:rFonts w:ascii="Times New Roman" w:hAnsi="Times New Roman" w:cs="Times New Roman" w:hint="default"/>
        <w:b w:val="0"/>
        <w:bCs/>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28474E4"/>
    <w:multiLevelType w:val="hybridMultilevel"/>
    <w:tmpl w:val="AC92C706"/>
    <w:lvl w:ilvl="0" w:tplc="83E212AC">
      <w:start w:val="1"/>
      <w:numFmt w:val="lowerLetter"/>
      <w:pStyle w:val="abcliststyl"/>
      <w:lvlText w:val="%1)"/>
      <w:lvlJc w:val="left"/>
      <w:pPr>
        <w:ind w:left="-336" w:hanging="360"/>
      </w:pPr>
      <w:rPr>
        <w:rFonts w:hint="default"/>
        <w:b/>
        <w:i w:val="0"/>
      </w:rPr>
    </w:lvl>
    <w:lvl w:ilvl="1" w:tplc="04050019" w:tentative="1">
      <w:start w:val="1"/>
      <w:numFmt w:val="lowerLetter"/>
      <w:lvlText w:val="%2."/>
      <w:lvlJc w:val="left"/>
      <w:pPr>
        <w:ind w:left="387" w:hanging="360"/>
      </w:pPr>
    </w:lvl>
    <w:lvl w:ilvl="2" w:tplc="0405001B" w:tentative="1">
      <w:start w:val="1"/>
      <w:numFmt w:val="lowerRoman"/>
      <w:lvlText w:val="%3."/>
      <w:lvlJc w:val="right"/>
      <w:pPr>
        <w:ind w:left="1107" w:hanging="180"/>
      </w:pPr>
    </w:lvl>
    <w:lvl w:ilvl="3" w:tplc="0405000F" w:tentative="1">
      <w:start w:val="1"/>
      <w:numFmt w:val="decimal"/>
      <w:lvlText w:val="%4."/>
      <w:lvlJc w:val="left"/>
      <w:pPr>
        <w:ind w:left="1827" w:hanging="360"/>
      </w:pPr>
    </w:lvl>
    <w:lvl w:ilvl="4" w:tplc="04050019" w:tentative="1">
      <w:start w:val="1"/>
      <w:numFmt w:val="lowerLetter"/>
      <w:lvlText w:val="%5."/>
      <w:lvlJc w:val="left"/>
      <w:pPr>
        <w:ind w:left="2547" w:hanging="360"/>
      </w:pPr>
    </w:lvl>
    <w:lvl w:ilvl="5" w:tplc="0405001B" w:tentative="1">
      <w:start w:val="1"/>
      <w:numFmt w:val="lowerRoman"/>
      <w:lvlText w:val="%6."/>
      <w:lvlJc w:val="right"/>
      <w:pPr>
        <w:ind w:left="3267" w:hanging="180"/>
      </w:pPr>
    </w:lvl>
    <w:lvl w:ilvl="6" w:tplc="0405000F" w:tentative="1">
      <w:start w:val="1"/>
      <w:numFmt w:val="decimal"/>
      <w:lvlText w:val="%7."/>
      <w:lvlJc w:val="left"/>
      <w:pPr>
        <w:ind w:left="3987" w:hanging="360"/>
      </w:pPr>
    </w:lvl>
    <w:lvl w:ilvl="7" w:tplc="04050019" w:tentative="1">
      <w:start w:val="1"/>
      <w:numFmt w:val="lowerLetter"/>
      <w:lvlText w:val="%8."/>
      <w:lvlJc w:val="left"/>
      <w:pPr>
        <w:ind w:left="4707" w:hanging="360"/>
      </w:pPr>
    </w:lvl>
    <w:lvl w:ilvl="8" w:tplc="0405001B" w:tentative="1">
      <w:start w:val="1"/>
      <w:numFmt w:val="lowerRoman"/>
      <w:lvlText w:val="%9."/>
      <w:lvlJc w:val="right"/>
      <w:pPr>
        <w:ind w:left="5427" w:hanging="180"/>
      </w:pPr>
    </w:lvl>
  </w:abstractNum>
  <w:num w:numId="1" w16cid:durableId="204564850">
    <w:abstractNumId w:val="19"/>
  </w:num>
  <w:num w:numId="2" w16cid:durableId="1287391071">
    <w:abstractNumId w:val="7"/>
  </w:num>
  <w:num w:numId="3" w16cid:durableId="1341157983">
    <w:abstractNumId w:val="29"/>
  </w:num>
  <w:num w:numId="4" w16cid:durableId="2143770589">
    <w:abstractNumId w:val="31"/>
  </w:num>
  <w:num w:numId="5" w16cid:durableId="530655896">
    <w:abstractNumId w:val="33"/>
  </w:num>
  <w:num w:numId="6" w16cid:durableId="677581771">
    <w:abstractNumId w:val="35"/>
  </w:num>
  <w:num w:numId="7" w16cid:durableId="2134203439">
    <w:abstractNumId w:val="9"/>
  </w:num>
  <w:num w:numId="8" w16cid:durableId="1870605177">
    <w:abstractNumId w:val="8"/>
  </w:num>
  <w:num w:numId="9" w16cid:durableId="507870426">
    <w:abstractNumId w:val="16"/>
  </w:num>
  <w:num w:numId="10" w16cid:durableId="1129396862">
    <w:abstractNumId w:val="5"/>
  </w:num>
  <w:num w:numId="11" w16cid:durableId="2106802930">
    <w:abstractNumId w:val="15"/>
  </w:num>
  <w:num w:numId="12" w16cid:durableId="793258903">
    <w:abstractNumId w:val="34"/>
  </w:num>
  <w:num w:numId="13" w16cid:durableId="1761752880">
    <w:abstractNumId w:val="24"/>
  </w:num>
  <w:num w:numId="14" w16cid:durableId="322782793">
    <w:abstractNumId w:val="26"/>
  </w:num>
  <w:num w:numId="15" w16cid:durableId="2030520812">
    <w:abstractNumId w:val="4"/>
  </w:num>
  <w:num w:numId="16" w16cid:durableId="1987588487">
    <w:abstractNumId w:val="24"/>
    <w:lvlOverride w:ilvl="0">
      <w:startOverride w:val="1"/>
    </w:lvlOverride>
  </w:num>
  <w:num w:numId="17" w16cid:durableId="1481726200">
    <w:abstractNumId w:val="24"/>
  </w:num>
  <w:num w:numId="18" w16cid:durableId="403838951">
    <w:abstractNumId w:val="24"/>
    <w:lvlOverride w:ilvl="0">
      <w:startOverride w:val="1"/>
    </w:lvlOverride>
  </w:num>
  <w:num w:numId="19" w16cid:durableId="1064334741">
    <w:abstractNumId w:val="24"/>
    <w:lvlOverride w:ilvl="0">
      <w:startOverride w:val="1"/>
    </w:lvlOverride>
  </w:num>
  <w:num w:numId="20" w16cid:durableId="1070737455">
    <w:abstractNumId w:val="24"/>
    <w:lvlOverride w:ilvl="0">
      <w:startOverride w:val="1"/>
    </w:lvlOverride>
  </w:num>
  <w:num w:numId="21" w16cid:durableId="124196982">
    <w:abstractNumId w:val="24"/>
    <w:lvlOverride w:ilvl="0">
      <w:startOverride w:val="1"/>
    </w:lvlOverride>
  </w:num>
  <w:num w:numId="22" w16cid:durableId="1364598739">
    <w:abstractNumId w:val="18"/>
  </w:num>
  <w:num w:numId="23" w16cid:durableId="1645115801">
    <w:abstractNumId w:val="20"/>
  </w:num>
  <w:num w:numId="24" w16cid:durableId="748886586">
    <w:abstractNumId w:val="21"/>
  </w:num>
  <w:num w:numId="25" w16cid:durableId="1287081571">
    <w:abstractNumId w:val="17"/>
  </w:num>
  <w:num w:numId="26" w16cid:durableId="302975507">
    <w:abstractNumId w:val="32"/>
  </w:num>
  <w:num w:numId="27" w16cid:durableId="1300574608">
    <w:abstractNumId w:val="12"/>
  </w:num>
  <w:num w:numId="28" w16cid:durableId="227955663">
    <w:abstractNumId w:val="27"/>
  </w:num>
  <w:num w:numId="29" w16cid:durableId="948047875">
    <w:abstractNumId w:val="23"/>
  </w:num>
  <w:num w:numId="30" w16cid:durableId="273903016">
    <w:abstractNumId w:val="6"/>
  </w:num>
  <w:num w:numId="31" w16cid:durableId="348531005">
    <w:abstractNumId w:val="28"/>
  </w:num>
  <w:num w:numId="32" w16cid:durableId="1996176147">
    <w:abstractNumId w:val="25"/>
  </w:num>
  <w:num w:numId="33" w16cid:durableId="2004316877">
    <w:abstractNumId w:val="14"/>
  </w:num>
  <w:num w:numId="34" w16cid:durableId="562644032">
    <w:abstractNumId w:val="13"/>
  </w:num>
  <w:num w:numId="35" w16cid:durableId="137303866">
    <w:abstractNumId w:val="3"/>
  </w:num>
  <w:num w:numId="36" w16cid:durableId="1057583782">
    <w:abstractNumId w:val="10"/>
  </w:num>
  <w:num w:numId="37" w16cid:durableId="1095051522">
    <w:abstractNumId w:val="11"/>
  </w:num>
  <w:num w:numId="38" w16cid:durableId="2037391415">
    <w:abstractNumId w:val="22"/>
  </w:num>
  <w:num w:numId="39" w16cid:durableId="391928289">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32"/>
    <w:rsid w:val="00004BE6"/>
    <w:rsid w:val="00006E76"/>
    <w:rsid w:val="00010C80"/>
    <w:rsid w:val="000132F4"/>
    <w:rsid w:val="0001660B"/>
    <w:rsid w:val="000179E7"/>
    <w:rsid w:val="00017F69"/>
    <w:rsid w:val="00020251"/>
    <w:rsid w:val="00022B43"/>
    <w:rsid w:val="00022BC9"/>
    <w:rsid w:val="00031B60"/>
    <w:rsid w:val="00032892"/>
    <w:rsid w:val="00033853"/>
    <w:rsid w:val="00037993"/>
    <w:rsid w:val="0003799F"/>
    <w:rsid w:val="00041860"/>
    <w:rsid w:val="000429D5"/>
    <w:rsid w:val="00043BBF"/>
    <w:rsid w:val="000441A8"/>
    <w:rsid w:val="000459C6"/>
    <w:rsid w:val="00046189"/>
    <w:rsid w:val="00051ACF"/>
    <w:rsid w:val="00052057"/>
    <w:rsid w:val="0005289B"/>
    <w:rsid w:val="00052A4F"/>
    <w:rsid w:val="00052E59"/>
    <w:rsid w:val="00053A81"/>
    <w:rsid w:val="00062D29"/>
    <w:rsid w:val="000657B4"/>
    <w:rsid w:val="00070AFE"/>
    <w:rsid w:val="00071A4D"/>
    <w:rsid w:val="00072932"/>
    <w:rsid w:val="00072BE5"/>
    <w:rsid w:val="0007611D"/>
    <w:rsid w:val="0008581D"/>
    <w:rsid w:val="00091F8A"/>
    <w:rsid w:val="00092550"/>
    <w:rsid w:val="000926AD"/>
    <w:rsid w:val="0009353D"/>
    <w:rsid w:val="00093A42"/>
    <w:rsid w:val="00094E5D"/>
    <w:rsid w:val="0009535A"/>
    <w:rsid w:val="0009566E"/>
    <w:rsid w:val="000A03AD"/>
    <w:rsid w:val="000A1F48"/>
    <w:rsid w:val="000A2438"/>
    <w:rsid w:val="000A5995"/>
    <w:rsid w:val="000B5CB7"/>
    <w:rsid w:val="000B679E"/>
    <w:rsid w:val="000B7C69"/>
    <w:rsid w:val="000C0CD5"/>
    <w:rsid w:val="000C0D7C"/>
    <w:rsid w:val="000C2AF8"/>
    <w:rsid w:val="000C5187"/>
    <w:rsid w:val="000C5BED"/>
    <w:rsid w:val="000C6852"/>
    <w:rsid w:val="000C7EB2"/>
    <w:rsid w:val="000D05A6"/>
    <w:rsid w:val="000D0CBF"/>
    <w:rsid w:val="000D12C8"/>
    <w:rsid w:val="000D1CFF"/>
    <w:rsid w:val="000D7895"/>
    <w:rsid w:val="000D7BF0"/>
    <w:rsid w:val="000E1D9C"/>
    <w:rsid w:val="000E3A0B"/>
    <w:rsid w:val="000E44DE"/>
    <w:rsid w:val="000F1F6B"/>
    <w:rsid w:val="000F2B4C"/>
    <w:rsid w:val="00100A25"/>
    <w:rsid w:val="00101501"/>
    <w:rsid w:val="001024B3"/>
    <w:rsid w:val="001048D9"/>
    <w:rsid w:val="00104E86"/>
    <w:rsid w:val="001059D9"/>
    <w:rsid w:val="00107990"/>
    <w:rsid w:val="00107C17"/>
    <w:rsid w:val="001109E6"/>
    <w:rsid w:val="00112AFB"/>
    <w:rsid w:val="00114199"/>
    <w:rsid w:val="001226B4"/>
    <w:rsid w:val="00122854"/>
    <w:rsid w:val="0012343A"/>
    <w:rsid w:val="001277D1"/>
    <w:rsid w:val="001307C2"/>
    <w:rsid w:val="00131702"/>
    <w:rsid w:val="00132A07"/>
    <w:rsid w:val="00135BBD"/>
    <w:rsid w:val="00140F41"/>
    <w:rsid w:val="00141ABE"/>
    <w:rsid w:val="00141CAC"/>
    <w:rsid w:val="001443FD"/>
    <w:rsid w:val="00146DC2"/>
    <w:rsid w:val="0015049C"/>
    <w:rsid w:val="0015173B"/>
    <w:rsid w:val="00151CC8"/>
    <w:rsid w:val="001558D8"/>
    <w:rsid w:val="00156415"/>
    <w:rsid w:val="00157340"/>
    <w:rsid w:val="00160803"/>
    <w:rsid w:val="001614A6"/>
    <w:rsid w:val="00162716"/>
    <w:rsid w:val="0016445C"/>
    <w:rsid w:val="00166AB9"/>
    <w:rsid w:val="00166DA4"/>
    <w:rsid w:val="00166DF5"/>
    <w:rsid w:val="00166F78"/>
    <w:rsid w:val="001672A4"/>
    <w:rsid w:val="0016787B"/>
    <w:rsid w:val="001807B9"/>
    <w:rsid w:val="00182706"/>
    <w:rsid w:val="00183D93"/>
    <w:rsid w:val="00190749"/>
    <w:rsid w:val="001919FB"/>
    <w:rsid w:val="00192762"/>
    <w:rsid w:val="00195578"/>
    <w:rsid w:val="001958FA"/>
    <w:rsid w:val="00196378"/>
    <w:rsid w:val="001A05F1"/>
    <w:rsid w:val="001A0EEF"/>
    <w:rsid w:val="001A5700"/>
    <w:rsid w:val="001A682F"/>
    <w:rsid w:val="001B0423"/>
    <w:rsid w:val="001B08BB"/>
    <w:rsid w:val="001B1055"/>
    <w:rsid w:val="001B286F"/>
    <w:rsid w:val="001B2C09"/>
    <w:rsid w:val="001B3DD3"/>
    <w:rsid w:val="001B4175"/>
    <w:rsid w:val="001B7938"/>
    <w:rsid w:val="001B7B76"/>
    <w:rsid w:val="001C0225"/>
    <w:rsid w:val="001C1AD4"/>
    <w:rsid w:val="001C1F2A"/>
    <w:rsid w:val="001C2B53"/>
    <w:rsid w:val="001D0FDE"/>
    <w:rsid w:val="001D2262"/>
    <w:rsid w:val="001D501C"/>
    <w:rsid w:val="001D5378"/>
    <w:rsid w:val="001D67BA"/>
    <w:rsid w:val="001E0C19"/>
    <w:rsid w:val="001E216B"/>
    <w:rsid w:val="001E4E3D"/>
    <w:rsid w:val="001E5ED7"/>
    <w:rsid w:val="001F33D7"/>
    <w:rsid w:val="001F6949"/>
    <w:rsid w:val="001F69CE"/>
    <w:rsid w:val="001F719F"/>
    <w:rsid w:val="00200EC0"/>
    <w:rsid w:val="0020182F"/>
    <w:rsid w:val="00201C30"/>
    <w:rsid w:val="002052AA"/>
    <w:rsid w:val="00206752"/>
    <w:rsid w:val="00207868"/>
    <w:rsid w:val="0020794A"/>
    <w:rsid w:val="00212F7D"/>
    <w:rsid w:val="002133B0"/>
    <w:rsid w:val="00214715"/>
    <w:rsid w:val="00222207"/>
    <w:rsid w:val="002228AA"/>
    <w:rsid w:val="00223917"/>
    <w:rsid w:val="00224FF3"/>
    <w:rsid w:val="0022552B"/>
    <w:rsid w:val="00231258"/>
    <w:rsid w:val="00240179"/>
    <w:rsid w:val="002441AF"/>
    <w:rsid w:val="002472D9"/>
    <w:rsid w:val="002509A8"/>
    <w:rsid w:val="00252092"/>
    <w:rsid w:val="002547FC"/>
    <w:rsid w:val="00255416"/>
    <w:rsid w:val="00262969"/>
    <w:rsid w:val="00265CF3"/>
    <w:rsid w:val="00265DF6"/>
    <w:rsid w:val="00273307"/>
    <w:rsid w:val="00276440"/>
    <w:rsid w:val="00281328"/>
    <w:rsid w:val="00282084"/>
    <w:rsid w:val="0028487B"/>
    <w:rsid w:val="00286581"/>
    <w:rsid w:val="0028784E"/>
    <w:rsid w:val="00287E79"/>
    <w:rsid w:val="00290D89"/>
    <w:rsid w:val="00290EEB"/>
    <w:rsid w:val="002925E3"/>
    <w:rsid w:val="0029295B"/>
    <w:rsid w:val="00293D1F"/>
    <w:rsid w:val="002953F6"/>
    <w:rsid w:val="00296076"/>
    <w:rsid w:val="00296D2B"/>
    <w:rsid w:val="002A2AC9"/>
    <w:rsid w:val="002B1AA4"/>
    <w:rsid w:val="002B26A2"/>
    <w:rsid w:val="002B2753"/>
    <w:rsid w:val="002B4C3D"/>
    <w:rsid w:val="002B5F22"/>
    <w:rsid w:val="002B71E7"/>
    <w:rsid w:val="002C0023"/>
    <w:rsid w:val="002C1053"/>
    <w:rsid w:val="002C1464"/>
    <w:rsid w:val="002C29F9"/>
    <w:rsid w:val="002C3188"/>
    <w:rsid w:val="002C4A92"/>
    <w:rsid w:val="002C695F"/>
    <w:rsid w:val="002C6E05"/>
    <w:rsid w:val="002C7439"/>
    <w:rsid w:val="002D0267"/>
    <w:rsid w:val="002D2979"/>
    <w:rsid w:val="002D2992"/>
    <w:rsid w:val="002D2DC0"/>
    <w:rsid w:val="002D438E"/>
    <w:rsid w:val="002D6BC4"/>
    <w:rsid w:val="002D74A6"/>
    <w:rsid w:val="002D7D0D"/>
    <w:rsid w:val="002E4D6A"/>
    <w:rsid w:val="002F1C8E"/>
    <w:rsid w:val="002F555C"/>
    <w:rsid w:val="002F5BE1"/>
    <w:rsid w:val="002F6173"/>
    <w:rsid w:val="002F62ED"/>
    <w:rsid w:val="002F7934"/>
    <w:rsid w:val="002F7A78"/>
    <w:rsid w:val="002F7E90"/>
    <w:rsid w:val="00301142"/>
    <w:rsid w:val="0030186C"/>
    <w:rsid w:val="00301FA2"/>
    <w:rsid w:val="003050E1"/>
    <w:rsid w:val="00305E53"/>
    <w:rsid w:val="00320E8A"/>
    <w:rsid w:val="00322776"/>
    <w:rsid w:val="003230F6"/>
    <w:rsid w:val="0032406F"/>
    <w:rsid w:val="00324BED"/>
    <w:rsid w:val="0032689F"/>
    <w:rsid w:val="00326945"/>
    <w:rsid w:val="0032729A"/>
    <w:rsid w:val="00330427"/>
    <w:rsid w:val="00331817"/>
    <w:rsid w:val="003338BB"/>
    <w:rsid w:val="0033483A"/>
    <w:rsid w:val="00336EB9"/>
    <w:rsid w:val="0033700F"/>
    <w:rsid w:val="00340B0D"/>
    <w:rsid w:val="00340C34"/>
    <w:rsid w:val="00340EBE"/>
    <w:rsid w:val="00341837"/>
    <w:rsid w:val="00342F5C"/>
    <w:rsid w:val="003434E4"/>
    <w:rsid w:val="00344F5B"/>
    <w:rsid w:val="003506CE"/>
    <w:rsid w:val="00350CE2"/>
    <w:rsid w:val="00353E10"/>
    <w:rsid w:val="003544AA"/>
    <w:rsid w:val="00354CB8"/>
    <w:rsid w:val="00357DEF"/>
    <w:rsid w:val="00364DC4"/>
    <w:rsid w:val="00367479"/>
    <w:rsid w:val="00367D6C"/>
    <w:rsid w:val="00367EC1"/>
    <w:rsid w:val="003732ED"/>
    <w:rsid w:val="00376044"/>
    <w:rsid w:val="0038051A"/>
    <w:rsid w:val="00384725"/>
    <w:rsid w:val="00385AEA"/>
    <w:rsid w:val="00387F84"/>
    <w:rsid w:val="003910B3"/>
    <w:rsid w:val="00391179"/>
    <w:rsid w:val="00394B6B"/>
    <w:rsid w:val="00395E4A"/>
    <w:rsid w:val="00396EB6"/>
    <w:rsid w:val="003A0456"/>
    <w:rsid w:val="003A099C"/>
    <w:rsid w:val="003A1287"/>
    <w:rsid w:val="003A2576"/>
    <w:rsid w:val="003A40F0"/>
    <w:rsid w:val="003A60E2"/>
    <w:rsid w:val="003A6EAA"/>
    <w:rsid w:val="003B00AA"/>
    <w:rsid w:val="003B0C56"/>
    <w:rsid w:val="003B2AC5"/>
    <w:rsid w:val="003B30CA"/>
    <w:rsid w:val="003C377D"/>
    <w:rsid w:val="003C37E2"/>
    <w:rsid w:val="003C726B"/>
    <w:rsid w:val="003D23A2"/>
    <w:rsid w:val="003D3910"/>
    <w:rsid w:val="003D46F4"/>
    <w:rsid w:val="003D5F3D"/>
    <w:rsid w:val="003D64CF"/>
    <w:rsid w:val="003D6565"/>
    <w:rsid w:val="003D6F0D"/>
    <w:rsid w:val="003D735B"/>
    <w:rsid w:val="003E1FF6"/>
    <w:rsid w:val="003E47EB"/>
    <w:rsid w:val="003E58FB"/>
    <w:rsid w:val="003E59B1"/>
    <w:rsid w:val="003E5F5E"/>
    <w:rsid w:val="003F0B50"/>
    <w:rsid w:val="003F13AB"/>
    <w:rsid w:val="003F3443"/>
    <w:rsid w:val="003F5926"/>
    <w:rsid w:val="003F7A7A"/>
    <w:rsid w:val="00400FCE"/>
    <w:rsid w:val="004028BB"/>
    <w:rsid w:val="00404735"/>
    <w:rsid w:val="00404CCE"/>
    <w:rsid w:val="00406CC2"/>
    <w:rsid w:val="004117CC"/>
    <w:rsid w:val="00413272"/>
    <w:rsid w:val="00415E81"/>
    <w:rsid w:val="004239E8"/>
    <w:rsid w:val="004252E0"/>
    <w:rsid w:val="00430493"/>
    <w:rsid w:val="0043276D"/>
    <w:rsid w:val="004331C7"/>
    <w:rsid w:val="0043541F"/>
    <w:rsid w:val="00435B0D"/>
    <w:rsid w:val="0044253F"/>
    <w:rsid w:val="00442A96"/>
    <w:rsid w:val="0044539C"/>
    <w:rsid w:val="00445DD2"/>
    <w:rsid w:val="00452F3C"/>
    <w:rsid w:val="00453D76"/>
    <w:rsid w:val="00455FDF"/>
    <w:rsid w:val="0045648A"/>
    <w:rsid w:val="004617D4"/>
    <w:rsid w:val="00462224"/>
    <w:rsid w:val="00464BF3"/>
    <w:rsid w:val="004659F2"/>
    <w:rsid w:val="00465B37"/>
    <w:rsid w:val="00465ED3"/>
    <w:rsid w:val="004677B6"/>
    <w:rsid w:val="00467B13"/>
    <w:rsid w:val="0047083B"/>
    <w:rsid w:val="00470FFF"/>
    <w:rsid w:val="004715E2"/>
    <w:rsid w:val="00473BC5"/>
    <w:rsid w:val="00475B30"/>
    <w:rsid w:val="004807F5"/>
    <w:rsid w:val="0048089D"/>
    <w:rsid w:val="00480BAE"/>
    <w:rsid w:val="004822E0"/>
    <w:rsid w:val="00485461"/>
    <w:rsid w:val="00486DAB"/>
    <w:rsid w:val="00492706"/>
    <w:rsid w:val="00492F54"/>
    <w:rsid w:val="0049388D"/>
    <w:rsid w:val="00496F59"/>
    <w:rsid w:val="00497878"/>
    <w:rsid w:val="004A0573"/>
    <w:rsid w:val="004A1A6C"/>
    <w:rsid w:val="004A206A"/>
    <w:rsid w:val="004A2AF9"/>
    <w:rsid w:val="004A44BA"/>
    <w:rsid w:val="004A5022"/>
    <w:rsid w:val="004A60C9"/>
    <w:rsid w:val="004B21FA"/>
    <w:rsid w:val="004B4FB3"/>
    <w:rsid w:val="004B61EA"/>
    <w:rsid w:val="004C07CC"/>
    <w:rsid w:val="004C19D3"/>
    <w:rsid w:val="004C28EA"/>
    <w:rsid w:val="004C2EA9"/>
    <w:rsid w:val="004C46A6"/>
    <w:rsid w:val="004C5F0A"/>
    <w:rsid w:val="004C7A62"/>
    <w:rsid w:val="004D04A7"/>
    <w:rsid w:val="004D2CFF"/>
    <w:rsid w:val="004D2D54"/>
    <w:rsid w:val="004D3A81"/>
    <w:rsid w:val="004D68B6"/>
    <w:rsid w:val="004D717F"/>
    <w:rsid w:val="004D7440"/>
    <w:rsid w:val="004D7862"/>
    <w:rsid w:val="004E07ED"/>
    <w:rsid w:val="004E325A"/>
    <w:rsid w:val="004E4CDA"/>
    <w:rsid w:val="004E50D8"/>
    <w:rsid w:val="004E7583"/>
    <w:rsid w:val="004E7C96"/>
    <w:rsid w:val="004E7E94"/>
    <w:rsid w:val="004F03CE"/>
    <w:rsid w:val="004F15CA"/>
    <w:rsid w:val="004F24C0"/>
    <w:rsid w:val="004F295E"/>
    <w:rsid w:val="004F3E63"/>
    <w:rsid w:val="004F52CE"/>
    <w:rsid w:val="004F548C"/>
    <w:rsid w:val="005012C0"/>
    <w:rsid w:val="00506834"/>
    <w:rsid w:val="00507873"/>
    <w:rsid w:val="00510C63"/>
    <w:rsid w:val="0051221B"/>
    <w:rsid w:val="005174A1"/>
    <w:rsid w:val="00520D6B"/>
    <w:rsid w:val="00524EA0"/>
    <w:rsid w:val="005256FC"/>
    <w:rsid w:val="00526C4C"/>
    <w:rsid w:val="00530C50"/>
    <w:rsid w:val="00531923"/>
    <w:rsid w:val="005325D8"/>
    <w:rsid w:val="00534A20"/>
    <w:rsid w:val="005353A6"/>
    <w:rsid w:val="00535C1A"/>
    <w:rsid w:val="00536134"/>
    <w:rsid w:val="00536DFC"/>
    <w:rsid w:val="00537A93"/>
    <w:rsid w:val="00541640"/>
    <w:rsid w:val="00542AEB"/>
    <w:rsid w:val="00545831"/>
    <w:rsid w:val="00545CD3"/>
    <w:rsid w:val="005476B2"/>
    <w:rsid w:val="0055092A"/>
    <w:rsid w:val="00550B89"/>
    <w:rsid w:val="00551097"/>
    <w:rsid w:val="00552D00"/>
    <w:rsid w:val="005533A5"/>
    <w:rsid w:val="00555A56"/>
    <w:rsid w:val="00563E0E"/>
    <w:rsid w:val="00570599"/>
    <w:rsid w:val="00570A44"/>
    <w:rsid w:val="005713BC"/>
    <w:rsid w:val="00571A62"/>
    <w:rsid w:val="00572503"/>
    <w:rsid w:val="005748C6"/>
    <w:rsid w:val="005811CF"/>
    <w:rsid w:val="0058200F"/>
    <w:rsid w:val="00590B22"/>
    <w:rsid w:val="005923FF"/>
    <w:rsid w:val="00592620"/>
    <w:rsid w:val="00592E05"/>
    <w:rsid w:val="00592E52"/>
    <w:rsid w:val="00593AC3"/>
    <w:rsid w:val="00597058"/>
    <w:rsid w:val="00597283"/>
    <w:rsid w:val="00597549"/>
    <w:rsid w:val="0059768E"/>
    <w:rsid w:val="005979F0"/>
    <w:rsid w:val="00597ED2"/>
    <w:rsid w:val="005A17F9"/>
    <w:rsid w:val="005A38A1"/>
    <w:rsid w:val="005A526C"/>
    <w:rsid w:val="005A5502"/>
    <w:rsid w:val="005B2C68"/>
    <w:rsid w:val="005B3C73"/>
    <w:rsid w:val="005B439F"/>
    <w:rsid w:val="005B5675"/>
    <w:rsid w:val="005B616B"/>
    <w:rsid w:val="005C0284"/>
    <w:rsid w:val="005C09E2"/>
    <w:rsid w:val="005C0A92"/>
    <w:rsid w:val="005D0208"/>
    <w:rsid w:val="005D1517"/>
    <w:rsid w:val="005D200D"/>
    <w:rsid w:val="005D24DA"/>
    <w:rsid w:val="005D292E"/>
    <w:rsid w:val="005D2BFC"/>
    <w:rsid w:val="005E0840"/>
    <w:rsid w:val="005E094C"/>
    <w:rsid w:val="005E1533"/>
    <w:rsid w:val="005E3190"/>
    <w:rsid w:val="005E4024"/>
    <w:rsid w:val="005E6BF4"/>
    <w:rsid w:val="005F2B96"/>
    <w:rsid w:val="005F35B0"/>
    <w:rsid w:val="005F3DC6"/>
    <w:rsid w:val="005F4405"/>
    <w:rsid w:val="005F61FA"/>
    <w:rsid w:val="005F6E6F"/>
    <w:rsid w:val="00600106"/>
    <w:rsid w:val="0060108D"/>
    <w:rsid w:val="00602BC1"/>
    <w:rsid w:val="00603A81"/>
    <w:rsid w:val="00604B3A"/>
    <w:rsid w:val="006053D3"/>
    <w:rsid w:val="006063CA"/>
    <w:rsid w:val="00606948"/>
    <w:rsid w:val="00611EAD"/>
    <w:rsid w:val="006120F2"/>
    <w:rsid w:val="00613081"/>
    <w:rsid w:val="006140B9"/>
    <w:rsid w:val="006146E3"/>
    <w:rsid w:val="00614910"/>
    <w:rsid w:val="00616295"/>
    <w:rsid w:val="00620B63"/>
    <w:rsid w:val="006215DC"/>
    <w:rsid w:val="00625C7A"/>
    <w:rsid w:val="00630402"/>
    <w:rsid w:val="00633419"/>
    <w:rsid w:val="006335D9"/>
    <w:rsid w:val="00634417"/>
    <w:rsid w:val="00636020"/>
    <w:rsid w:val="00636542"/>
    <w:rsid w:val="006407EE"/>
    <w:rsid w:val="00640CA3"/>
    <w:rsid w:val="00650277"/>
    <w:rsid w:val="00650D89"/>
    <w:rsid w:val="0065161B"/>
    <w:rsid w:val="00651E83"/>
    <w:rsid w:val="006540E2"/>
    <w:rsid w:val="00654307"/>
    <w:rsid w:val="00656C01"/>
    <w:rsid w:val="00656EA8"/>
    <w:rsid w:val="00657BF9"/>
    <w:rsid w:val="0066136A"/>
    <w:rsid w:val="0066169E"/>
    <w:rsid w:val="00662C5B"/>
    <w:rsid w:val="00663449"/>
    <w:rsid w:val="00665809"/>
    <w:rsid w:val="00666EB8"/>
    <w:rsid w:val="0067089D"/>
    <w:rsid w:val="00670946"/>
    <w:rsid w:val="00670B55"/>
    <w:rsid w:val="006729DC"/>
    <w:rsid w:val="00673CCC"/>
    <w:rsid w:val="00674E8B"/>
    <w:rsid w:val="00680BF8"/>
    <w:rsid w:val="00683ED4"/>
    <w:rsid w:val="00684571"/>
    <w:rsid w:val="00684B72"/>
    <w:rsid w:val="0068626D"/>
    <w:rsid w:val="00687306"/>
    <w:rsid w:val="0069015C"/>
    <w:rsid w:val="00690D25"/>
    <w:rsid w:val="00691039"/>
    <w:rsid w:val="00691E7E"/>
    <w:rsid w:val="00691F98"/>
    <w:rsid w:val="00692CB1"/>
    <w:rsid w:val="00696621"/>
    <w:rsid w:val="006A04FF"/>
    <w:rsid w:val="006A1805"/>
    <w:rsid w:val="006A369C"/>
    <w:rsid w:val="006A50DE"/>
    <w:rsid w:val="006A6A3E"/>
    <w:rsid w:val="006A6DEA"/>
    <w:rsid w:val="006B0C6E"/>
    <w:rsid w:val="006B1A2C"/>
    <w:rsid w:val="006B3784"/>
    <w:rsid w:val="006B3CD4"/>
    <w:rsid w:val="006B75E9"/>
    <w:rsid w:val="006B77D8"/>
    <w:rsid w:val="006C1548"/>
    <w:rsid w:val="006C32E3"/>
    <w:rsid w:val="006C6AC3"/>
    <w:rsid w:val="006C6C02"/>
    <w:rsid w:val="006D05F9"/>
    <w:rsid w:val="006D10CC"/>
    <w:rsid w:val="006D3B56"/>
    <w:rsid w:val="006D3BCD"/>
    <w:rsid w:val="006D5471"/>
    <w:rsid w:val="006D6626"/>
    <w:rsid w:val="006E1291"/>
    <w:rsid w:val="006E1BA4"/>
    <w:rsid w:val="006E1BB6"/>
    <w:rsid w:val="006E1C22"/>
    <w:rsid w:val="006E3F7A"/>
    <w:rsid w:val="006E54F8"/>
    <w:rsid w:val="006F3E1D"/>
    <w:rsid w:val="006F7AC0"/>
    <w:rsid w:val="007044B6"/>
    <w:rsid w:val="00712E59"/>
    <w:rsid w:val="0071330B"/>
    <w:rsid w:val="007142DA"/>
    <w:rsid w:val="00715E59"/>
    <w:rsid w:val="0071607A"/>
    <w:rsid w:val="00717722"/>
    <w:rsid w:val="007235AE"/>
    <w:rsid w:val="00723626"/>
    <w:rsid w:val="0072559B"/>
    <w:rsid w:val="0072600B"/>
    <w:rsid w:val="00726ACD"/>
    <w:rsid w:val="00730FCB"/>
    <w:rsid w:val="007314E4"/>
    <w:rsid w:val="0073581D"/>
    <w:rsid w:val="00737B74"/>
    <w:rsid w:val="00740C39"/>
    <w:rsid w:val="00743512"/>
    <w:rsid w:val="007460F5"/>
    <w:rsid w:val="007475FE"/>
    <w:rsid w:val="00750DE0"/>
    <w:rsid w:val="00751141"/>
    <w:rsid w:val="00752506"/>
    <w:rsid w:val="00752DCD"/>
    <w:rsid w:val="007569AC"/>
    <w:rsid w:val="0075706A"/>
    <w:rsid w:val="0075798A"/>
    <w:rsid w:val="00757A71"/>
    <w:rsid w:val="00760954"/>
    <w:rsid w:val="00761D4C"/>
    <w:rsid w:val="0076232F"/>
    <w:rsid w:val="00770B57"/>
    <w:rsid w:val="007773B3"/>
    <w:rsid w:val="00780F33"/>
    <w:rsid w:val="00781443"/>
    <w:rsid w:val="00783783"/>
    <w:rsid w:val="00784F3B"/>
    <w:rsid w:val="007852A8"/>
    <w:rsid w:val="0078711A"/>
    <w:rsid w:val="00787E0B"/>
    <w:rsid w:val="007910CD"/>
    <w:rsid w:val="007955B2"/>
    <w:rsid w:val="00796118"/>
    <w:rsid w:val="00796A31"/>
    <w:rsid w:val="007A2626"/>
    <w:rsid w:val="007A3341"/>
    <w:rsid w:val="007B2033"/>
    <w:rsid w:val="007B4788"/>
    <w:rsid w:val="007B4E62"/>
    <w:rsid w:val="007B5584"/>
    <w:rsid w:val="007B5DAB"/>
    <w:rsid w:val="007B69F7"/>
    <w:rsid w:val="007B6E8C"/>
    <w:rsid w:val="007C3025"/>
    <w:rsid w:val="007C532E"/>
    <w:rsid w:val="007C572B"/>
    <w:rsid w:val="007C5F70"/>
    <w:rsid w:val="007C6337"/>
    <w:rsid w:val="007C64D4"/>
    <w:rsid w:val="007D05B7"/>
    <w:rsid w:val="007D0E7D"/>
    <w:rsid w:val="007D1AC8"/>
    <w:rsid w:val="007D23F2"/>
    <w:rsid w:val="007D353B"/>
    <w:rsid w:val="007D3C77"/>
    <w:rsid w:val="007D72C8"/>
    <w:rsid w:val="007E4106"/>
    <w:rsid w:val="007E4CB5"/>
    <w:rsid w:val="007E4EDC"/>
    <w:rsid w:val="007E56A9"/>
    <w:rsid w:val="007E63D8"/>
    <w:rsid w:val="007F0A40"/>
    <w:rsid w:val="007F0ABC"/>
    <w:rsid w:val="007F0BDF"/>
    <w:rsid w:val="007F7FA9"/>
    <w:rsid w:val="0080643C"/>
    <w:rsid w:val="008069F7"/>
    <w:rsid w:val="0080718E"/>
    <w:rsid w:val="00813397"/>
    <w:rsid w:val="00813A08"/>
    <w:rsid w:val="0081525D"/>
    <w:rsid w:val="00816CB4"/>
    <w:rsid w:val="008178D6"/>
    <w:rsid w:val="00820C8F"/>
    <w:rsid w:val="00821074"/>
    <w:rsid w:val="00821421"/>
    <w:rsid w:val="00822FAD"/>
    <w:rsid w:val="00825499"/>
    <w:rsid w:val="0082683D"/>
    <w:rsid w:val="0083196A"/>
    <w:rsid w:val="008321B2"/>
    <w:rsid w:val="008325C0"/>
    <w:rsid w:val="008343C8"/>
    <w:rsid w:val="00835523"/>
    <w:rsid w:val="00836254"/>
    <w:rsid w:val="00836CC0"/>
    <w:rsid w:val="00842243"/>
    <w:rsid w:val="00842FAD"/>
    <w:rsid w:val="00845B79"/>
    <w:rsid w:val="00846F2E"/>
    <w:rsid w:val="0085204E"/>
    <w:rsid w:val="00854763"/>
    <w:rsid w:val="00854FD2"/>
    <w:rsid w:val="0085525C"/>
    <w:rsid w:val="00855EE6"/>
    <w:rsid w:val="00856702"/>
    <w:rsid w:val="00856785"/>
    <w:rsid w:val="00861393"/>
    <w:rsid w:val="008616C3"/>
    <w:rsid w:val="00863331"/>
    <w:rsid w:val="00864283"/>
    <w:rsid w:val="00867C33"/>
    <w:rsid w:val="008718BC"/>
    <w:rsid w:val="008733E7"/>
    <w:rsid w:val="00876716"/>
    <w:rsid w:val="008775B1"/>
    <w:rsid w:val="00877910"/>
    <w:rsid w:val="00880446"/>
    <w:rsid w:val="008823A7"/>
    <w:rsid w:val="008839CF"/>
    <w:rsid w:val="008840E6"/>
    <w:rsid w:val="00884C7F"/>
    <w:rsid w:val="00884F2A"/>
    <w:rsid w:val="00886951"/>
    <w:rsid w:val="00887254"/>
    <w:rsid w:val="00891FFF"/>
    <w:rsid w:val="00894ED6"/>
    <w:rsid w:val="008A1AAF"/>
    <w:rsid w:val="008A3DD9"/>
    <w:rsid w:val="008A4E17"/>
    <w:rsid w:val="008A5505"/>
    <w:rsid w:val="008A580D"/>
    <w:rsid w:val="008A6635"/>
    <w:rsid w:val="008A7E7E"/>
    <w:rsid w:val="008B01C2"/>
    <w:rsid w:val="008B1CB2"/>
    <w:rsid w:val="008B227C"/>
    <w:rsid w:val="008B5E8A"/>
    <w:rsid w:val="008B6E73"/>
    <w:rsid w:val="008B78D9"/>
    <w:rsid w:val="008C2ECA"/>
    <w:rsid w:val="008D0038"/>
    <w:rsid w:val="008D1169"/>
    <w:rsid w:val="008D33ED"/>
    <w:rsid w:val="008D40D2"/>
    <w:rsid w:val="008D444C"/>
    <w:rsid w:val="008D7FE5"/>
    <w:rsid w:val="008E0139"/>
    <w:rsid w:val="008E0389"/>
    <w:rsid w:val="008E073F"/>
    <w:rsid w:val="008E28FA"/>
    <w:rsid w:val="008E59EF"/>
    <w:rsid w:val="008E6F73"/>
    <w:rsid w:val="008F12F4"/>
    <w:rsid w:val="008F3A2E"/>
    <w:rsid w:val="008F7E65"/>
    <w:rsid w:val="00904604"/>
    <w:rsid w:val="00905A68"/>
    <w:rsid w:val="009061CC"/>
    <w:rsid w:val="00906376"/>
    <w:rsid w:val="009063F0"/>
    <w:rsid w:val="00914945"/>
    <w:rsid w:val="0091582A"/>
    <w:rsid w:val="00916FC1"/>
    <w:rsid w:val="0092284B"/>
    <w:rsid w:val="00925D46"/>
    <w:rsid w:val="00925F46"/>
    <w:rsid w:val="009269EA"/>
    <w:rsid w:val="009300C9"/>
    <w:rsid w:val="009306AC"/>
    <w:rsid w:val="00933B05"/>
    <w:rsid w:val="00934839"/>
    <w:rsid w:val="00934E52"/>
    <w:rsid w:val="009369CA"/>
    <w:rsid w:val="00936A2E"/>
    <w:rsid w:val="009407CB"/>
    <w:rsid w:val="00940B0F"/>
    <w:rsid w:val="009430EB"/>
    <w:rsid w:val="009479FD"/>
    <w:rsid w:val="009556C6"/>
    <w:rsid w:val="0095572A"/>
    <w:rsid w:val="00956413"/>
    <w:rsid w:val="00956D36"/>
    <w:rsid w:val="00957CBD"/>
    <w:rsid w:val="00960CF1"/>
    <w:rsid w:val="00962244"/>
    <w:rsid w:val="00962A81"/>
    <w:rsid w:val="00963FB9"/>
    <w:rsid w:val="00967ABC"/>
    <w:rsid w:val="0097168C"/>
    <w:rsid w:val="0097416E"/>
    <w:rsid w:val="00976501"/>
    <w:rsid w:val="00976847"/>
    <w:rsid w:val="00977341"/>
    <w:rsid w:val="00977499"/>
    <w:rsid w:val="009854E3"/>
    <w:rsid w:val="0098593E"/>
    <w:rsid w:val="00986424"/>
    <w:rsid w:val="00987084"/>
    <w:rsid w:val="00987B15"/>
    <w:rsid w:val="00991645"/>
    <w:rsid w:val="00994AA9"/>
    <w:rsid w:val="00994F45"/>
    <w:rsid w:val="009954F1"/>
    <w:rsid w:val="00996810"/>
    <w:rsid w:val="009973A6"/>
    <w:rsid w:val="009A08DF"/>
    <w:rsid w:val="009A11DA"/>
    <w:rsid w:val="009A38D7"/>
    <w:rsid w:val="009A5A56"/>
    <w:rsid w:val="009A6CCB"/>
    <w:rsid w:val="009B2CB4"/>
    <w:rsid w:val="009B3EB3"/>
    <w:rsid w:val="009B5541"/>
    <w:rsid w:val="009B799F"/>
    <w:rsid w:val="009C00CF"/>
    <w:rsid w:val="009C0557"/>
    <w:rsid w:val="009C283B"/>
    <w:rsid w:val="009C487E"/>
    <w:rsid w:val="009C7D59"/>
    <w:rsid w:val="009D11C4"/>
    <w:rsid w:val="009D519A"/>
    <w:rsid w:val="009D67F4"/>
    <w:rsid w:val="009E22FA"/>
    <w:rsid w:val="009E3D4E"/>
    <w:rsid w:val="009E48B3"/>
    <w:rsid w:val="009E7784"/>
    <w:rsid w:val="009F04E4"/>
    <w:rsid w:val="009F0F88"/>
    <w:rsid w:val="009F11A9"/>
    <w:rsid w:val="009F1CF6"/>
    <w:rsid w:val="009F5715"/>
    <w:rsid w:val="009F6CE6"/>
    <w:rsid w:val="009F70F7"/>
    <w:rsid w:val="009F7F48"/>
    <w:rsid w:val="00A00888"/>
    <w:rsid w:val="00A0244B"/>
    <w:rsid w:val="00A06BDB"/>
    <w:rsid w:val="00A07632"/>
    <w:rsid w:val="00A10F21"/>
    <w:rsid w:val="00A1126F"/>
    <w:rsid w:val="00A12E8B"/>
    <w:rsid w:val="00A136E0"/>
    <w:rsid w:val="00A144A7"/>
    <w:rsid w:val="00A172A1"/>
    <w:rsid w:val="00A209AB"/>
    <w:rsid w:val="00A214E1"/>
    <w:rsid w:val="00A23035"/>
    <w:rsid w:val="00A2311B"/>
    <w:rsid w:val="00A2442E"/>
    <w:rsid w:val="00A25730"/>
    <w:rsid w:val="00A2596F"/>
    <w:rsid w:val="00A26B24"/>
    <w:rsid w:val="00A27755"/>
    <w:rsid w:val="00A30C1F"/>
    <w:rsid w:val="00A31574"/>
    <w:rsid w:val="00A331EB"/>
    <w:rsid w:val="00A35CCD"/>
    <w:rsid w:val="00A36452"/>
    <w:rsid w:val="00A36F17"/>
    <w:rsid w:val="00A37DE0"/>
    <w:rsid w:val="00A41065"/>
    <w:rsid w:val="00A4110E"/>
    <w:rsid w:val="00A411EA"/>
    <w:rsid w:val="00A42CB5"/>
    <w:rsid w:val="00A43666"/>
    <w:rsid w:val="00A47321"/>
    <w:rsid w:val="00A50679"/>
    <w:rsid w:val="00A52196"/>
    <w:rsid w:val="00A53668"/>
    <w:rsid w:val="00A55ABC"/>
    <w:rsid w:val="00A63C0C"/>
    <w:rsid w:val="00A70CC4"/>
    <w:rsid w:val="00A71BB8"/>
    <w:rsid w:val="00A729CB"/>
    <w:rsid w:val="00A72F21"/>
    <w:rsid w:val="00A73B65"/>
    <w:rsid w:val="00A82A1B"/>
    <w:rsid w:val="00A83B03"/>
    <w:rsid w:val="00A87A57"/>
    <w:rsid w:val="00A9026A"/>
    <w:rsid w:val="00A92E4E"/>
    <w:rsid w:val="00A94F27"/>
    <w:rsid w:val="00A96AB9"/>
    <w:rsid w:val="00A96DD8"/>
    <w:rsid w:val="00AA0073"/>
    <w:rsid w:val="00AA20D6"/>
    <w:rsid w:val="00AA25C1"/>
    <w:rsid w:val="00AA56E9"/>
    <w:rsid w:val="00AA76D7"/>
    <w:rsid w:val="00AB1226"/>
    <w:rsid w:val="00AB53F2"/>
    <w:rsid w:val="00AB6687"/>
    <w:rsid w:val="00AB6AA2"/>
    <w:rsid w:val="00AC0A7E"/>
    <w:rsid w:val="00AC322A"/>
    <w:rsid w:val="00AC459E"/>
    <w:rsid w:val="00AC773C"/>
    <w:rsid w:val="00AC7A86"/>
    <w:rsid w:val="00AD01C8"/>
    <w:rsid w:val="00AD084D"/>
    <w:rsid w:val="00AD0B95"/>
    <w:rsid w:val="00AD210A"/>
    <w:rsid w:val="00AD2ECC"/>
    <w:rsid w:val="00AD596A"/>
    <w:rsid w:val="00AD6333"/>
    <w:rsid w:val="00AE0A40"/>
    <w:rsid w:val="00AE253F"/>
    <w:rsid w:val="00AE29C0"/>
    <w:rsid w:val="00AE2E47"/>
    <w:rsid w:val="00AE31F0"/>
    <w:rsid w:val="00AE3C90"/>
    <w:rsid w:val="00AE4C44"/>
    <w:rsid w:val="00AE5817"/>
    <w:rsid w:val="00AF0E2C"/>
    <w:rsid w:val="00AF143B"/>
    <w:rsid w:val="00AF29EC"/>
    <w:rsid w:val="00AF30A8"/>
    <w:rsid w:val="00AF79C0"/>
    <w:rsid w:val="00B01FA3"/>
    <w:rsid w:val="00B02E93"/>
    <w:rsid w:val="00B039F3"/>
    <w:rsid w:val="00B0484F"/>
    <w:rsid w:val="00B04CB5"/>
    <w:rsid w:val="00B11421"/>
    <w:rsid w:val="00B13DF5"/>
    <w:rsid w:val="00B16766"/>
    <w:rsid w:val="00B1738D"/>
    <w:rsid w:val="00B21771"/>
    <w:rsid w:val="00B23F20"/>
    <w:rsid w:val="00B25DFD"/>
    <w:rsid w:val="00B25ECC"/>
    <w:rsid w:val="00B3159E"/>
    <w:rsid w:val="00B31EDE"/>
    <w:rsid w:val="00B34087"/>
    <w:rsid w:val="00B40364"/>
    <w:rsid w:val="00B413A9"/>
    <w:rsid w:val="00B476C4"/>
    <w:rsid w:val="00B50930"/>
    <w:rsid w:val="00B54064"/>
    <w:rsid w:val="00B56827"/>
    <w:rsid w:val="00B61106"/>
    <w:rsid w:val="00B64EC3"/>
    <w:rsid w:val="00B70086"/>
    <w:rsid w:val="00B7194D"/>
    <w:rsid w:val="00B759AA"/>
    <w:rsid w:val="00B761F7"/>
    <w:rsid w:val="00B80F9F"/>
    <w:rsid w:val="00B819C2"/>
    <w:rsid w:val="00B81CFC"/>
    <w:rsid w:val="00B81D99"/>
    <w:rsid w:val="00B824A5"/>
    <w:rsid w:val="00B83A7E"/>
    <w:rsid w:val="00B84073"/>
    <w:rsid w:val="00B84605"/>
    <w:rsid w:val="00B84BCC"/>
    <w:rsid w:val="00B85756"/>
    <w:rsid w:val="00B8599B"/>
    <w:rsid w:val="00B86DB7"/>
    <w:rsid w:val="00B90D93"/>
    <w:rsid w:val="00B92167"/>
    <w:rsid w:val="00B94464"/>
    <w:rsid w:val="00B94931"/>
    <w:rsid w:val="00B96690"/>
    <w:rsid w:val="00B969F4"/>
    <w:rsid w:val="00BA161C"/>
    <w:rsid w:val="00BA3B82"/>
    <w:rsid w:val="00BA3FE1"/>
    <w:rsid w:val="00BA44A3"/>
    <w:rsid w:val="00BA452A"/>
    <w:rsid w:val="00BA570B"/>
    <w:rsid w:val="00BA782E"/>
    <w:rsid w:val="00BB0B67"/>
    <w:rsid w:val="00BB3EED"/>
    <w:rsid w:val="00BC0B3D"/>
    <w:rsid w:val="00BC2A9C"/>
    <w:rsid w:val="00BC45AB"/>
    <w:rsid w:val="00BC78B4"/>
    <w:rsid w:val="00BD10B9"/>
    <w:rsid w:val="00BD5A01"/>
    <w:rsid w:val="00BD5A33"/>
    <w:rsid w:val="00BD7E96"/>
    <w:rsid w:val="00BE335E"/>
    <w:rsid w:val="00BE743F"/>
    <w:rsid w:val="00BF0AE1"/>
    <w:rsid w:val="00BF0C16"/>
    <w:rsid w:val="00BF0FC7"/>
    <w:rsid w:val="00BF28D4"/>
    <w:rsid w:val="00BF46E0"/>
    <w:rsid w:val="00BF4C62"/>
    <w:rsid w:val="00BF4DFF"/>
    <w:rsid w:val="00BF5B7E"/>
    <w:rsid w:val="00BF5EEE"/>
    <w:rsid w:val="00BF644D"/>
    <w:rsid w:val="00BF66E5"/>
    <w:rsid w:val="00C0145D"/>
    <w:rsid w:val="00C031C4"/>
    <w:rsid w:val="00C04029"/>
    <w:rsid w:val="00C0539C"/>
    <w:rsid w:val="00C06410"/>
    <w:rsid w:val="00C06968"/>
    <w:rsid w:val="00C077B4"/>
    <w:rsid w:val="00C1000A"/>
    <w:rsid w:val="00C132D4"/>
    <w:rsid w:val="00C15E43"/>
    <w:rsid w:val="00C22C87"/>
    <w:rsid w:val="00C238BB"/>
    <w:rsid w:val="00C23F49"/>
    <w:rsid w:val="00C27257"/>
    <w:rsid w:val="00C311CD"/>
    <w:rsid w:val="00C3291D"/>
    <w:rsid w:val="00C37278"/>
    <w:rsid w:val="00C37908"/>
    <w:rsid w:val="00C37BF1"/>
    <w:rsid w:val="00C40F51"/>
    <w:rsid w:val="00C4105C"/>
    <w:rsid w:val="00C415B1"/>
    <w:rsid w:val="00C41B1E"/>
    <w:rsid w:val="00C447E9"/>
    <w:rsid w:val="00C46AF6"/>
    <w:rsid w:val="00C50459"/>
    <w:rsid w:val="00C53A19"/>
    <w:rsid w:val="00C54A60"/>
    <w:rsid w:val="00C566D0"/>
    <w:rsid w:val="00C60E07"/>
    <w:rsid w:val="00C62EA2"/>
    <w:rsid w:val="00C62FF7"/>
    <w:rsid w:val="00C63928"/>
    <w:rsid w:val="00C66E70"/>
    <w:rsid w:val="00C672CA"/>
    <w:rsid w:val="00C726A9"/>
    <w:rsid w:val="00C73EB8"/>
    <w:rsid w:val="00C75A41"/>
    <w:rsid w:val="00C778E6"/>
    <w:rsid w:val="00C77CAD"/>
    <w:rsid w:val="00C77F04"/>
    <w:rsid w:val="00C77F91"/>
    <w:rsid w:val="00C80926"/>
    <w:rsid w:val="00C8144D"/>
    <w:rsid w:val="00C81AD5"/>
    <w:rsid w:val="00C82E9E"/>
    <w:rsid w:val="00C874CE"/>
    <w:rsid w:val="00C876FE"/>
    <w:rsid w:val="00C9161D"/>
    <w:rsid w:val="00C92842"/>
    <w:rsid w:val="00C92FB3"/>
    <w:rsid w:val="00CA02BC"/>
    <w:rsid w:val="00CA3480"/>
    <w:rsid w:val="00CA518E"/>
    <w:rsid w:val="00CA5C08"/>
    <w:rsid w:val="00CB00CD"/>
    <w:rsid w:val="00CB1A2A"/>
    <w:rsid w:val="00CB4578"/>
    <w:rsid w:val="00CB577E"/>
    <w:rsid w:val="00CB5D7D"/>
    <w:rsid w:val="00CB6CBA"/>
    <w:rsid w:val="00CC1234"/>
    <w:rsid w:val="00CC1A02"/>
    <w:rsid w:val="00CC2105"/>
    <w:rsid w:val="00CC27E8"/>
    <w:rsid w:val="00CC3959"/>
    <w:rsid w:val="00CD0370"/>
    <w:rsid w:val="00CD25BD"/>
    <w:rsid w:val="00CD2862"/>
    <w:rsid w:val="00CD3F08"/>
    <w:rsid w:val="00CD7451"/>
    <w:rsid w:val="00CE0047"/>
    <w:rsid w:val="00CE0CC4"/>
    <w:rsid w:val="00CE1187"/>
    <w:rsid w:val="00CE1C7B"/>
    <w:rsid w:val="00CE711F"/>
    <w:rsid w:val="00CF01D3"/>
    <w:rsid w:val="00CF0399"/>
    <w:rsid w:val="00CF137D"/>
    <w:rsid w:val="00CF2CB6"/>
    <w:rsid w:val="00CF33AB"/>
    <w:rsid w:val="00CF5377"/>
    <w:rsid w:val="00D00FB3"/>
    <w:rsid w:val="00D024AA"/>
    <w:rsid w:val="00D03CEB"/>
    <w:rsid w:val="00D05978"/>
    <w:rsid w:val="00D07479"/>
    <w:rsid w:val="00D1312B"/>
    <w:rsid w:val="00D15810"/>
    <w:rsid w:val="00D211C1"/>
    <w:rsid w:val="00D22D50"/>
    <w:rsid w:val="00D25E5A"/>
    <w:rsid w:val="00D27595"/>
    <w:rsid w:val="00D32892"/>
    <w:rsid w:val="00D32BBE"/>
    <w:rsid w:val="00D36E7E"/>
    <w:rsid w:val="00D37A03"/>
    <w:rsid w:val="00D40A57"/>
    <w:rsid w:val="00D46DD0"/>
    <w:rsid w:val="00D46E20"/>
    <w:rsid w:val="00D47440"/>
    <w:rsid w:val="00D47F9C"/>
    <w:rsid w:val="00D50CDE"/>
    <w:rsid w:val="00D50EA7"/>
    <w:rsid w:val="00D516D5"/>
    <w:rsid w:val="00D51E41"/>
    <w:rsid w:val="00D55D4E"/>
    <w:rsid w:val="00D56F5F"/>
    <w:rsid w:val="00D57F07"/>
    <w:rsid w:val="00D6181B"/>
    <w:rsid w:val="00D62173"/>
    <w:rsid w:val="00D63764"/>
    <w:rsid w:val="00D63BB2"/>
    <w:rsid w:val="00D63C1B"/>
    <w:rsid w:val="00D65B0E"/>
    <w:rsid w:val="00D74377"/>
    <w:rsid w:val="00D75244"/>
    <w:rsid w:val="00D77A87"/>
    <w:rsid w:val="00D80B01"/>
    <w:rsid w:val="00D80DDC"/>
    <w:rsid w:val="00D864E1"/>
    <w:rsid w:val="00D86E66"/>
    <w:rsid w:val="00D87AD0"/>
    <w:rsid w:val="00D90BEA"/>
    <w:rsid w:val="00D91A78"/>
    <w:rsid w:val="00DA095F"/>
    <w:rsid w:val="00DA285B"/>
    <w:rsid w:val="00DA2A5B"/>
    <w:rsid w:val="00DB2A67"/>
    <w:rsid w:val="00DB3520"/>
    <w:rsid w:val="00DB3944"/>
    <w:rsid w:val="00DB42CF"/>
    <w:rsid w:val="00DB43AF"/>
    <w:rsid w:val="00DB4ADC"/>
    <w:rsid w:val="00DB5FF2"/>
    <w:rsid w:val="00DB62B6"/>
    <w:rsid w:val="00DB7BD6"/>
    <w:rsid w:val="00DC069D"/>
    <w:rsid w:val="00DC0703"/>
    <w:rsid w:val="00DC2413"/>
    <w:rsid w:val="00DC64E6"/>
    <w:rsid w:val="00DC6752"/>
    <w:rsid w:val="00DC6FD7"/>
    <w:rsid w:val="00DC7633"/>
    <w:rsid w:val="00DD0893"/>
    <w:rsid w:val="00DD0934"/>
    <w:rsid w:val="00DD1323"/>
    <w:rsid w:val="00DD2296"/>
    <w:rsid w:val="00DD343C"/>
    <w:rsid w:val="00DD7022"/>
    <w:rsid w:val="00DF1772"/>
    <w:rsid w:val="00DF187D"/>
    <w:rsid w:val="00DF3D42"/>
    <w:rsid w:val="00E0016F"/>
    <w:rsid w:val="00E024A5"/>
    <w:rsid w:val="00E02542"/>
    <w:rsid w:val="00E0427A"/>
    <w:rsid w:val="00E04D8F"/>
    <w:rsid w:val="00E04EC5"/>
    <w:rsid w:val="00E068E0"/>
    <w:rsid w:val="00E0767E"/>
    <w:rsid w:val="00E0796D"/>
    <w:rsid w:val="00E109E9"/>
    <w:rsid w:val="00E14D4C"/>
    <w:rsid w:val="00E17C1B"/>
    <w:rsid w:val="00E20C32"/>
    <w:rsid w:val="00E20D76"/>
    <w:rsid w:val="00E21664"/>
    <w:rsid w:val="00E2278B"/>
    <w:rsid w:val="00E255C7"/>
    <w:rsid w:val="00E258AD"/>
    <w:rsid w:val="00E320BE"/>
    <w:rsid w:val="00E323CD"/>
    <w:rsid w:val="00E41EAE"/>
    <w:rsid w:val="00E42069"/>
    <w:rsid w:val="00E432D3"/>
    <w:rsid w:val="00E435D0"/>
    <w:rsid w:val="00E46BB2"/>
    <w:rsid w:val="00E46ED5"/>
    <w:rsid w:val="00E46EEF"/>
    <w:rsid w:val="00E5018A"/>
    <w:rsid w:val="00E51B6D"/>
    <w:rsid w:val="00E5208D"/>
    <w:rsid w:val="00E530A3"/>
    <w:rsid w:val="00E531F8"/>
    <w:rsid w:val="00E556D8"/>
    <w:rsid w:val="00E61BCB"/>
    <w:rsid w:val="00E62870"/>
    <w:rsid w:val="00E62D2A"/>
    <w:rsid w:val="00E6306A"/>
    <w:rsid w:val="00E64965"/>
    <w:rsid w:val="00E67837"/>
    <w:rsid w:val="00E7023A"/>
    <w:rsid w:val="00E703FE"/>
    <w:rsid w:val="00E72077"/>
    <w:rsid w:val="00E72406"/>
    <w:rsid w:val="00E836F0"/>
    <w:rsid w:val="00E836FB"/>
    <w:rsid w:val="00E8600D"/>
    <w:rsid w:val="00E9180F"/>
    <w:rsid w:val="00E91C8B"/>
    <w:rsid w:val="00E95074"/>
    <w:rsid w:val="00E97745"/>
    <w:rsid w:val="00E9798B"/>
    <w:rsid w:val="00EA01FD"/>
    <w:rsid w:val="00EA5430"/>
    <w:rsid w:val="00EA5DBF"/>
    <w:rsid w:val="00EA71BF"/>
    <w:rsid w:val="00EB023A"/>
    <w:rsid w:val="00EB0464"/>
    <w:rsid w:val="00EB3F84"/>
    <w:rsid w:val="00EB5231"/>
    <w:rsid w:val="00EB5848"/>
    <w:rsid w:val="00EC0218"/>
    <w:rsid w:val="00EC0965"/>
    <w:rsid w:val="00EC3520"/>
    <w:rsid w:val="00EC4FDC"/>
    <w:rsid w:val="00EC5939"/>
    <w:rsid w:val="00EC6E7D"/>
    <w:rsid w:val="00ED02BF"/>
    <w:rsid w:val="00ED30FF"/>
    <w:rsid w:val="00ED33ED"/>
    <w:rsid w:val="00ED3DB1"/>
    <w:rsid w:val="00ED456A"/>
    <w:rsid w:val="00ED4685"/>
    <w:rsid w:val="00ED5585"/>
    <w:rsid w:val="00ED5E26"/>
    <w:rsid w:val="00ED7C2B"/>
    <w:rsid w:val="00EF0178"/>
    <w:rsid w:val="00EF1FF6"/>
    <w:rsid w:val="00EF287E"/>
    <w:rsid w:val="00EF5B9C"/>
    <w:rsid w:val="00F005E3"/>
    <w:rsid w:val="00F008EA"/>
    <w:rsid w:val="00F02180"/>
    <w:rsid w:val="00F031F0"/>
    <w:rsid w:val="00F042F1"/>
    <w:rsid w:val="00F0499F"/>
    <w:rsid w:val="00F10CC0"/>
    <w:rsid w:val="00F10E2A"/>
    <w:rsid w:val="00F10FCC"/>
    <w:rsid w:val="00F11281"/>
    <w:rsid w:val="00F11CAB"/>
    <w:rsid w:val="00F137ED"/>
    <w:rsid w:val="00F16294"/>
    <w:rsid w:val="00F16B94"/>
    <w:rsid w:val="00F16FC3"/>
    <w:rsid w:val="00F2042F"/>
    <w:rsid w:val="00F227ED"/>
    <w:rsid w:val="00F24259"/>
    <w:rsid w:val="00F25DD5"/>
    <w:rsid w:val="00F264DD"/>
    <w:rsid w:val="00F303A4"/>
    <w:rsid w:val="00F32742"/>
    <w:rsid w:val="00F329CB"/>
    <w:rsid w:val="00F35713"/>
    <w:rsid w:val="00F404F9"/>
    <w:rsid w:val="00F41B15"/>
    <w:rsid w:val="00F424D7"/>
    <w:rsid w:val="00F4448F"/>
    <w:rsid w:val="00F445F1"/>
    <w:rsid w:val="00F44777"/>
    <w:rsid w:val="00F4732C"/>
    <w:rsid w:val="00F52D4E"/>
    <w:rsid w:val="00F55751"/>
    <w:rsid w:val="00F55B69"/>
    <w:rsid w:val="00F55BD9"/>
    <w:rsid w:val="00F631C0"/>
    <w:rsid w:val="00F64EE1"/>
    <w:rsid w:val="00F65908"/>
    <w:rsid w:val="00F65A3D"/>
    <w:rsid w:val="00F65F88"/>
    <w:rsid w:val="00F710E1"/>
    <w:rsid w:val="00F74EE4"/>
    <w:rsid w:val="00F76313"/>
    <w:rsid w:val="00F80FCE"/>
    <w:rsid w:val="00F83640"/>
    <w:rsid w:val="00F84273"/>
    <w:rsid w:val="00F8484B"/>
    <w:rsid w:val="00F85905"/>
    <w:rsid w:val="00F871FA"/>
    <w:rsid w:val="00F9516A"/>
    <w:rsid w:val="00F96027"/>
    <w:rsid w:val="00F96D09"/>
    <w:rsid w:val="00F96D78"/>
    <w:rsid w:val="00FA05ED"/>
    <w:rsid w:val="00FA2E51"/>
    <w:rsid w:val="00FA30C4"/>
    <w:rsid w:val="00FA3835"/>
    <w:rsid w:val="00FA3941"/>
    <w:rsid w:val="00FB031F"/>
    <w:rsid w:val="00FB19D5"/>
    <w:rsid w:val="00FB2E41"/>
    <w:rsid w:val="00FC066D"/>
    <w:rsid w:val="00FC1FDC"/>
    <w:rsid w:val="00FC258D"/>
    <w:rsid w:val="00FC31B2"/>
    <w:rsid w:val="00FC47A1"/>
    <w:rsid w:val="00FC4F82"/>
    <w:rsid w:val="00FC52B4"/>
    <w:rsid w:val="00FD003F"/>
    <w:rsid w:val="00FD0CA8"/>
    <w:rsid w:val="00FD55CE"/>
    <w:rsid w:val="00FD5B0A"/>
    <w:rsid w:val="00FD789F"/>
    <w:rsid w:val="00FE1B9C"/>
    <w:rsid w:val="00FE218C"/>
    <w:rsid w:val="00FE35BF"/>
    <w:rsid w:val="00FE3BFA"/>
    <w:rsid w:val="00FE7B4F"/>
    <w:rsid w:val="00FF09E1"/>
    <w:rsid w:val="00FF39CC"/>
    <w:rsid w:val="00FF493B"/>
    <w:rsid w:val="00FF4A37"/>
    <w:rsid w:val="00FF50BB"/>
    <w:rsid w:val="00FF71F6"/>
    <w:rsid w:val="00FF74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FD8F"/>
  <w15:chartTrackingRefBased/>
  <w15:docId w15:val="{A025DE54-08C5-4B69-8136-86F9B133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qFormat/>
    <w:pPr>
      <w:keepNext/>
      <w:spacing w:before="60" w:after="60" w:line="360" w:lineRule="atLeast"/>
      <w:outlineLvl w:val="0"/>
    </w:pPr>
    <w:rPr>
      <w:rFonts w:ascii="Arial" w:hAnsi="Arial"/>
      <w:b/>
    </w:rPr>
  </w:style>
  <w:style w:type="paragraph" w:styleId="Nadpis2">
    <w:name w:val="heading 2"/>
    <w:basedOn w:val="Normln"/>
    <w:next w:val="Normln"/>
    <w:qFormat/>
    <w:pPr>
      <w:keepLines/>
      <w:tabs>
        <w:tab w:val="left" w:pos="993"/>
      </w:tabs>
      <w:spacing w:before="120" w:line="240" w:lineRule="atLeast"/>
      <w:ind w:left="454" w:hanging="454"/>
      <w:jc w:val="both"/>
      <w:outlineLvl w:val="1"/>
    </w:pPr>
    <w:rPr>
      <w:rFonts w:ascii="Arial" w:hAnsi="Arial"/>
    </w:rPr>
  </w:style>
  <w:style w:type="paragraph" w:styleId="Nadpis3">
    <w:name w:val="heading 3"/>
    <w:basedOn w:val="Normln"/>
    <w:next w:val="Normln"/>
    <w:qFormat/>
    <w:pPr>
      <w:keepNext/>
      <w:jc w:val="center"/>
      <w:outlineLvl w:val="2"/>
    </w:pPr>
    <w:rPr>
      <w:b/>
      <w:i/>
      <w:sz w:val="52"/>
    </w:rPr>
  </w:style>
  <w:style w:type="paragraph" w:styleId="Nadpis4">
    <w:name w:val="heading 4"/>
    <w:basedOn w:val="Normln"/>
    <w:next w:val="Normln"/>
    <w:qFormat/>
    <w:pPr>
      <w:keepNext/>
      <w:outlineLvl w:val="3"/>
    </w:pPr>
    <w:rPr>
      <w:rFonts w:ascii="Arial" w:hAnsi="Arial" w:cs="Arial"/>
      <w:b/>
      <w:sz w:val="22"/>
    </w:rPr>
  </w:style>
  <w:style w:type="paragraph" w:styleId="Nadpis5">
    <w:name w:val="heading 5"/>
    <w:basedOn w:val="Normln"/>
    <w:next w:val="Normln"/>
    <w:qFormat/>
    <w:pPr>
      <w:keepNext/>
      <w:widowControl w:val="0"/>
      <w:spacing w:before="240" w:after="240"/>
      <w:jc w:val="center"/>
      <w:outlineLvl w:val="4"/>
    </w:pPr>
    <w:rPr>
      <w:bCs/>
      <w:caps/>
      <w:smallCaps/>
      <w:spacing w:val="60"/>
      <w:sz w:val="28"/>
      <w:szCs w:val="22"/>
    </w:rPr>
  </w:style>
  <w:style w:type="paragraph" w:styleId="Nadpis6">
    <w:name w:val="heading 6"/>
    <w:basedOn w:val="Normln"/>
    <w:next w:val="Normln"/>
    <w:qFormat/>
    <w:pPr>
      <w:keepNext/>
      <w:jc w:val="center"/>
      <w:outlineLvl w:val="5"/>
    </w:pPr>
    <w:rPr>
      <w:rFonts w:ascii="Arial" w:hAnsi="Arial" w:cs="Arial"/>
      <w:b/>
    </w:rPr>
  </w:style>
  <w:style w:type="paragraph" w:styleId="Nadpis9">
    <w:name w:val="heading 9"/>
    <w:basedOn w:val="Normln"/>
    <w:next w:val="Normlnodsazen"/>
    <w:qFormat/>
    <w:pPr>
      <w:spacing w:before="60" w:after="60"/>
      <w:jc w:val="cente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semiHidden/>
    <w:pPr>
      <w:ind w:left="708"/>
    </w:pPr>
    <w:rPr>
      <w:rFonts w:ascii="Arial" w:hAnsi="Arial"/>
    </w:rPr>
  </w:style>
  <w:style w:type="paragraph" w:customStyle="1" w:styleId="NormlnSoD">
    <w:name w:val="Normální SoD"/>
    <w:basedOn w:val="Normln"/>
    <w:pPr>
      <w:jc w:val="both"/>
    </w:pPr>
    <w:rPr>
      <w:rFonts w:ascii="Arial" w:hAnsi="Arial"/>
    </w:rPr>
  </w:style>
  <w:style w:type="paragraph" w:customStyle="1" w:styleId="NormlnSoDodsaz">
    <w:name w:val="Normální SoD_odsaz"/>
    <w:basedOn w:val="Normln"/>
    <w:pPr>
      <w:ind w:left="426"/>
    </w:pPr>
    <w:rPr>
      <w:rFonts w:ascii="Arial" w:hAnsi="Arial"/>
    </w:rPr>
  </w:style>
  <w:style w:type="character" w:styleId="slostrnky">
    <w:name w:val="page number"/>
    <w:basedOn w:val="Standardnpsmoodstavce"/>
    <w:semiHidden/>
  </w:style>
  <w:style w:type="paragraph" w:customStyle="1" w:styleId="Poznmka">
    <w:name w:val="Poznámka"/>
    <w:basedOn w:val="Normal4"/>
    <w:next w:val="NormlnSoD"/>
    <w:pPr>
      <w:spacing w:before="0" w:line="240" w:lineRule="auto"/>
      <w:ind w:left="850" w:hanging="425"/>
    </w:pPr>
    <w:rPr>
      <w:rFonts w:ascii="Times New Roman" w:hAnsi="Times New Roman"/>
      <w:sz w:val="16"/>
    </w:rPr>
  </w:style>
  <w:style w:type="paragraph" w:customStyle="1" w:styleId="Normal4">
    <w:name w:val="Normal4"/>
    <w:pPr>
      <w:overflowPunct w:val="0"/>
      <w:autoSpaceDE w:val="0"/>
      <w:autoSpaceDN w:val="0"/>
      <w:adjustRightInd w:val="0"/>
      <w:spacing w:before="120" w:line="360" w:lineRule="atLeast"/>
      <w:ind w:left="357" w:hanging="357"/>
      <w:jc w:val="both"/>
      <w:textAlignment w:val="baseline"/>
    </w:pPr>
    <w:rPr>
      <w:rFonts w:ascii="Arial" w:hAnsi="Arial"/>
    </w:rPr>
  </w:style>
  <w:style w:type="paragraph" w:styleId="Zhlav">
    <w:name w:val="header"/>
    <w:basedOn w:val="Normln"/>
    <w:pPr>
      <w:tabs>
        <w:tab w:val="center" w:pos="4819"/>
        <w:tab w:val="right" w:pos="9071"/>
      </w:tabs>
    </w:pPr>
    <w:rPr>
      <w:rFonts w:ascii="Arial" w:hAnsi="Arial"/>
    </w:rPr>
  </w:style>
  <w:style w:type="paragraph" w:styleId="Zpat">
    <w:name w:val="footer"/>
    <w:basedOn w:val="Normln"/>
    <w:link w:val="ZpatChar"/>
    <w:uiPriority w:val="99"/>
    <w:pPr>
      <w:tabs>
        <w:tab w:val="center" w:pos="4819"/>
        <w:tab w:val="right" w:pos="9071"/>
      </w:tabs>
    </w:pPr>
    <w:rPr>
      <w:rFonts w:ascii="Arial" w:hAnsi="Arial"/>
    </w:rPr>
  </w:style>
  <w:style w:type="paragraph" w:styleId="Zkladntextodsazen">
    <w:name w:val="Body Text Indent"/>
    <w:basedOn w:val="Normln"/>
    <w:semiHidden/>
    <w:pPr>
      <w:overflowPunct/>
      <w:autoSpaceDE/>
      <w:autoSpaceDN/>
      <w:adjustRightInd/>
      <w:ind w:left="435"/>
      <w:textAlignment w:val="auto"/>
    </w:pPr>
    <w:rPr>
      <w:sz w:val="28"/>
      <w:szCs w:val="24"/>
    </w:rPr>
  </w:style>
  <w:style w:type="paragraph" w:styleId="Zkladntextodsazen3">
    <w:name w:val="Body Text Indent 3"/>
    <w:basedOn w:val="Normln"/>
    <w:semiHidden/>
    <w:pPr>
      <w:overflowPunct/>
      <w:autoSpaceDE/>
      <w:autoSpaceDN/>
      <w:adjustRightInd/>
      <w:ind w:left="360"/>
      <w:textAlignment w:val="auto"/>
    </w:pPr>
    <w:rPr>
      <w:sz w:val="24"/>
      <w:szCs w:val="24"/>
    </w:rPr>
  </w:style>
  <w:style w:type="paragraph" w:styleId="Zkladntext">
    <w:name w:val="Body Text"/>
    <w:aliases w:val="Základní text Char Char"/>
    <w:basedOn w:val="Normln"/>
    <w:semiHidden/>
    <w:pPr>
      <w:jc w:val="both"/>
    </w:pPr>
    <w:rPr>
      <w:sz w:val="28"/>
    </w:rPr>
  </w:style>
  <w:style w:type="paragraph" w:styleId="Obsah1">
    <w:name w:val="toc 1"/>
    <w:basedOn w:val="Normln"/>
    <w:next w:val="Normln"/>
    <w:semiHidden/>
    <w:pPr>
      <w:tabs>
        <w:tab w:val="left" w:leader="dot" w:pos="8646"/>
        <w:tab w:val="right" w:pos="9072"/>
      </w:tabs>
      <w:spacing w:before="120" w:after="120"/>
      <w:ind w:left="680" w:right="851" w:hanging="680"/>
      <w:jc w:val="both"/>
    </w:pPr>
    <w:rPr>
      <w:rFonts w:ascii="Arial" w:hAnsi="Arial"/>
      <w:caps/>
      <w:sz w:val="24"/>
    </w:rPr>
  </w:style>
  <w:style w:type="paragraph" w:customStyle="1" w:styleId="Norma">
    <w:name w:val="Norma"/>
    <w:basedOn w:val="Normln"/>
    <w:pPr>
      <w:spacing w:before="240" w:after="120"/>
      <w:ind w:right="-483" w:firstLine="680"/>
      <w:jc w:val="both"/>
    </w:pPr>
    <w:rPr>
      <w:rFonts w:ascii="Sans Serif PS" w:hAnsi="Sans Serif PS"/>
      <w:sz w:val="24"/>
    </w:rPr>
  </w:style>
  <w:style w:type="paragraph" w:customStyle="1" w:styleId="Nor">
    <w:name w:val="Nor"/>
    <w:basedOn w:val="Norma"/>
    <w:pPr>
      <w:spacing w:before="0"/>
    </w:pPr>
  </w:style>
  <w:style w:type="paragraph" w:customStyle="1" w:styleId="Normalodsazenab">
    <w:name w:val="Normal odsazený ab"/>
    <w:basedOn w:val="Normlnodsazen"/>
    <w:pPr>
      <w:spacing w:before="240" w:after="120"/>
      <w:ind w:left="1361" w:right="-483" w:hanging="680"/>
      <w:jc w:val="both"/>
    </w:pPr>
    <w:rPr>
      <w:rFonts w:ascii="Sans Serif PS" w:hAnsi="Sans Serif PS"/>
      <w:sz w:val="24"/>
    </w:rPr>
  </w:style>
  <w:style w:type="paragraph" w:customStyle="1" w:styleId="Normalodsaz">
    <w:name w:val="Normal odsaz"/>
    <w:basedOn w:val="Normlnodsazen"/>
    <w:pPr>
      <w:spacing w:before="120" w:after="120"/>
      <w:ind w:left="680" w:right="-483"/>
      <w:jc w:val="both"/>
    </w:pPr>
    <w:rPr>
      <w:rFonts w:ascii="Sans Serif PS" w:hAnsi="Sans Serif PS"/>
      <w:sz w:val="24"/>
    </w:rPr>
  </w:style>
  <w:style w:type="paragraph" w:customStyle="1" w:styleId="Normalodsazenaaaa">
    <w:name w:val="Normal odsazený aaaa"/>
    <w:basedOn w:val="Normalodsazenab"/>
    <w:pPr>
      <w:ind w:left="2041"/>
    </w:pPr>
  </w:style>
  <w:style w:type="paragraph" w:customStyle="1" w:styleId="odsazen">
    <w:name w:val="odsazení"/>
    <w:basedOn w:val="Normln"/>
    <w:pPr>
      <w:spacing w:before="120"/>
      <w:ind w:left="680"/>
      <w:jc w:val="both"/>
    </w:pPr>
    <w:rPr>
      <w:rFonts w:ascii="Arial" w:hAnsi="Arial"/>
      <w:sz w:val="24"/>
      <w:lang w:val="en-GB"/>
    </w:rPr>
  </w:style>
  <w:style w:type="paragraph" w:customStyle="1" w:styleId="Odsazen2">
    <w:name w:val="Odsazení2"/>
    <w:basedOn w:val="Normln"/>
    <w:pPr>
      <w:tabs>
        <w:tab w:val="left" w:pos="709"/>
        <w:tab w:val="left" w:pos="1418"/>
      </w:tabs>
      <w:spacing w:before="120"/>
      <w:ind w:left="1418"/>
      <w:jc w:val="both"/>
    </w:pPr>
    <w:rPr>
      <w:rFonts w:ascii="Sans Serif PS" w:hAnsi="Sans Serif PS"/>
      <w:sz w:val="24"/>
      <w:lang w:val="en-GB"/>
    </w:rPr>
  </w:style>
  <w:style w:type="paragraph" w:customStyle="1" w:styleId="Odstavec0">
    <w:name w:val="Odstavec0"/>
    <w:basedOn w:val="Normln"/>
    <w:pPr>
      <w:keepLines/>
      <w:spacing w:before="120"/>
      <w:jc w:val="both"/>
    </w:pPr>
    <w:rPr>
      <w:rFonts w:ascii="Arial" w:hAnsi="Arial"/>
      <w:i/>
      <w:sz w:val="22"/>
    </w:rPr>
  </w:style>
  <w:style w:type="paragraph" w:customStyle="1" w:styleId="odstavec10">
    <w:name w:val="odstavec1"/>
    <w:basedOn w:val="Normln"/>
    <w:next w:val="Normln"/>
    <w:pPr>
      <w:tabs>
        <w:tab w:val="left" w:pos="1418"/>
      </w:tabs>
      <w:spacing w:before="120"/>
      <w:ind w:left="1361" w:hanging="680"/>
      <w:jc w:val="both"/>
    </w:pPr>
    <w:rPr>
      <w:rFonts w:ascii="Arial" w:hAnsi="Arial"/>
      <w:sz w:val="24"/>
      <w:lang w:val="en-GB"/>
    </w:rPr>
  </w:style>
  <w:style w:type="paragraph" w:customStyle="1" w:styleId="odstavec2">
    <w:name w:val="odstavec2"/>
    <w:basedOn w:val="Normln"/>
    <w:pPr>
      <w:spacing w:before="120"/>
      <w:ind w:left="2041" w:hanging="680"/>
      <w:jc w:val="both"/>
    </w:pPr>
    <w:rPr>
      <w:rFonts w:ascii="Sans Serif PS" w:hAnsi="Sans Serif PS"/>
      <w:sz w:val="24"/>
      <w:lang w:val="en-GB"/>
    </w:rPr>
  </w:style>
  <w:style w:type="paragraph" w:customStyle="1" w:styleId="kkrtn">
    <w:name w:val="kkrétní"/>
    <w:basedOn w:val="Nadpis1"/>
    <w:pPr>
      <w:keepLines/>
      <w:spacing w:before="240" w:after="120" w:line="240" w:lineRule="auto"/>
      <w:ind w:left="680" w:hanging="680"/>
      <w:jc w:val="both"/>
      <w:outlineLvl w:val="9"/>
    </w:pPr>
    <w:rPr>
      <w:caps/>
      <w:sz w:val="24"/>
      <w:u w:val="single"/>
    </w:rPr>
  </w:style>
  <w:style w:type="paragraph" w:customStyle="1" w:styleId="mal">
    <w:name w:val="malý"/>
    <w:basedOn w:val="Normln"/>
    <w:pPr>
      <w:spacing w:before="240" w:after="120" w:line="240" w:lineRule="atLeast"/>
      <w:ind w:left="1361" w:hanging="680"/>
      <w:jc w:val="both"/>
    </w:pPr>
    <w:rPr>
      <w:rFonts w:ascii="Arial" w:hAnsi="Arial"/>
      <w:sz w:val="24"/>
    </w:rPr>
  </w:style>
  <w:style w:type="paragraph" w:customStyle="1" w:styleId="Normalbezzalom">
    <w:name w:val="Normal bez zalom"/>
    <w:basedOn w:val="Normln"/>
    <w:pPr>
      <w:spacing w:before="240" w:after="120"/>
      <w:ind w:left="680"/>
      <w:jc w:val="both"/>
    </w:pPr>
    <w:rPr>
      <w:rFonts w:ascii="Arial" w:hAnsi="Arial"/>
      <w:sz w:val="24"/>
    </w:rPr>
  </w:style>
  <w:style w:type="paragraph" w:customStyle="1" w:styleId="supermal">
    <w:name w:val="super malý"/>
    <w:basedOn w:val="mal"/>
    <w:pPr>
      <w:ind w:left="2041"/>
    </w:pPr>
  </w:style>
  <w:style w:type="paragraph" w:customStyle="1" w:styleId="odstavcea">
    <w:name w:val="odstavce (a)"/>
    <w:basedOn w:val="Normln"/>
    <w:pPr>
      <w:spacing w:before="120" w:after="120" w:line="360" w:lineRule="atLeast"/>
      <w:ind w:left="1361" w:right="-483" w:hanging="680"/>
      <w:jc w:val="both"/>
    </w:pPr>
    <w:rPr>
      <w:rFonts w:ascii="Arial" w:hAnsi="Arial"/>
      <w:sz w:val="24"/>
    </w:rPr>
  </w:style>
  <w:style w:type="paragraph" w:customStyle="1" w:styleId="odstavec3">
    <w:name w:val="odstavec3"/>
    <w:basedOn w:val="odstavec2"/>
    <w:pPr>
      <w:keepLines/>
      <w:tabs>
        <w:tab w:val="left" w:pos="2041"/>
      </w:tabs>
      <w:spacing w:before="0" w:after="120"/>
      <w:ind w:left="2722"/>
    </w:pPr>
    <w:rPr>
      <w:rFonts w:ascii="Arial" w:hAnsi="Arial"/>
    </w:rPr>
  </w:style>
  <w:style w:type="paragraph" w:customStyle="1" w:styleId="nadpisyvp">
    <w:name w:val="nadpisyvp"/>
    <w:basedOn w:val="Normln"/>
    <w:pPr>
      <w:spacing w:before="240" w:after="120" w:line="360" w:lineRule="atLeast"/>
      <w:ind w:left="680"/>
      <w:jc w:val="both"/>
    </w:pPr>
    <w:rPr>
      <w:rFonts w:ascii="Helv" w:hAnsi="Helv"/>
      <w:b/>
      <w:caps/>
      <w:sz w:val="24"/>
      <w:u w:val="single"/>
    </w:rPr>
  </w:style>
  <w:style w:type="paragraph" w:customStyle="1" w:styleId="Nadp11">
    <w:name w:val="Nadp1.1*"/>
    <w:basedOn w:val="Normln"/>
    <w:pPr>
      <w:spacing w:before="240" w:after="120"/>
      <w:ind w:left="680" w:hanging="680"/>
    </w:pPr>
    <w:rPr>
      <w:rFonts w:ascii="Helv" w:hAnsi="Helv"/>
      <w:b/>
      <w:caps/>
      <w:sz w:val="24"/>
      <w:u w:val="single"/>
    </w:rPr>
  </w:style>
  <w:style w:type="paragraph" w:customStyle="1" w:styleId="norml">
    <w:name w:val="norml"/>
    <w:basedOn w:val="Normln"/>
    <w:pPr>
      <w:spacing w:before="240" w:after="120" w:line="360" w:lineRule="atLeast"/>
      <w:ind w:left="680" w:right="-483"/>
      <w:jc w:val="both"/>
    </w:pPr>
    <w:rPr>
      <w:rFonts w:ascii="Helv" w:hAnsi="Helv"/>
      <w:sz w:val="24"/>
    </w:rPr>
  </w:style>
  <w:style w:type="paragraph" w:customStyle="1" w:styleId="Odsazen3">
    <w:name w:val="Odsazení3"/>
    <w:basedOn w:val="Odsazen2"/>
    <w:pPr>
      <w:tabs>
        <w:tab w:val="clear" w:pos="709"/>
        <w:tab w:val="clear" w:pos="1418"/>
        <w:tab w:val="left" w:pos="680"/>
        <w:tab w:val="left" w:pos="1361"/>
      </w:tabs>
      <w:spacing w:before="0" w:after="120"/>
      <w:ind w:left="2041"/>
    </w:pPr>
    <w:rPr>
      <w:rFonts w:ascii="Helv" w:hAnsi="Helv"/>
      <w:lang w:val="cs-CZ"/>
    </w:rPr>
  </w:style>
  <w:style w:type="paragraph" w:customStyle="1" w:styleId="Normal1">
    <w:name w:val="Normal 1"/>
    <w:basedOn w:val="Normln"/>
    <w:pPr>
      <w:spacing w:line="360" w:lineRule="atLeast"/>
      <w:ind w:left="1560" w:right="-6" w:hanging="709"/>
      <w:jc w:val="both"/>
    </w:pPr>
    <w:rPr>
      <w:rFonts w:ascii="Helv" w:hAnsi="Helv"/>
      <w:sz w:val="26"/>
    </w:rPr>
  </w:style>
  <w:style w:type="paragraph" w:customStyle="1" w:styleId="11">
    <w:name w:val="1.1."/>
    <w:basedOn w:val="Normln"/>
    <w:pPr>
      <w:spacing w:line="360" w:lineRule="atLeast"/>
      <w:ind w:left="1560" w:right="-6" w:hanging="709"/>
      <w:jc w:val="both"/>
    </w:pPr>
    <w:rPr>
      <w:rFonts w:ascii="Helv" w:hAnsi="Helv"/>
      <w:sz w:val="28"/>
    </w:rPr>
  </w:style>
  <w:style w:type="paragraph" w:customStyle="1" w:styleId="Pokus">
    <w:name w:val="Pokus"/>
    <w:basedOn w:val="Normln"/>
    <w:pPr>
      <w:tabs>
        <w:tab w:val="left" w:pos="1418"/>
      </w:tabs>
      <w:spacing w:before="120"/>
      <w:ind w:left="1418" w:hanging="1418"/>
      <w:jc w:val="both"/>
    </w:pPr>
    <w:rPr>
      <w:rFonts w:ascii="Arial" w:hAnsi="Arial"/>
      <w:sz w:val="24"/>
    </w:rPr>
  </w:style>
  <w:style w:type="paragraph" w:customStyle="1" w:styleId="Odrazit">
    <w:name w:val="Odrazit"/>
    <w:basedOn w:val="Odstavec0"/>
    <w:pPr>
      <w:tabs>
        <w:tab w:val="left" w:pos="680"/>
      </w:tabs>
      <w:spacing w:before="240" w:after="120"/>
      <w:ind w:left="1361" w:hanging="1361"/>
    </w:pPr>
    <w:rPr>
      <w:rFonts w:ascii="Helv" w:hAnsi="Helv"/>
    </w:rPr>
  </w:style>
  <w:style w:type="paragraph" w:customStyle="1" w:styleId="Normal10">
    <w:name w:val="Normal1"/>
    <w:basedOn w:val="Normln"/>
    <w:pPr>
      <w:spacing w:before="120"/>
      <w:ind w:left="284"/>
      <w:jc w:val="both"/>
    </w:pPr>
    <w:rPr>
      <w:rFonts w:ascii="Arial" w:hAnsi="Arial"/>
      <w:sz w:val="24"/>
    </w:rPr>
  </w:style>
  <w:style w:type="paragraph" w:customStyle="1" w:styleId="Normal2">
    <w:name w:val="Normal2"/>
    <w:basedOn w:val="Normln"/>
    <w:pPr>
      <w:spacing w:before="120"/>
      <w:ind w:left="454"/>
    </w:pPr>
    <w:rPr>
      <w:rFonts w:ascii="Arial" w:hAnsi="Arial"/>
      <w:sz w:val="24"/>
    </w:rPr>
  </w:style>
  <w:style w:type="paragraph" w:customStyle="1" w:styleId="Normal3">
    <w:name w:val="Normal3"/>
    <w:basedOn w:val="Normln"/>
    <w:pPr>
      <w:spacing w:before="120"/>
      <w:ind w:left="624"/>
    </w:pPr>
    <w:rPr>
      <w:rFonts w:ascii="Arial" w:hAnsi="Arial"/>
      <w:sz w:val="24"/>
    </w:rPr>
  </w:style>
  <w:style w:type="paragraph" w:customStyle="1" w:styleId="Normal1odst2">
    <w:name w:val="Normal1odst2"/>
    <w:basedOn w:val="Normal10"/>
    <w:pPr>
      <w:spacing w:before="0"/>
      <w:ind w:left="737"/>
    </w:pPr>
  </w:style>
  <w:style w:type="paragraph" w:customStyle="1" w:styleId="Normal2odst1">
    <w:name w:val="Normal2odst1"/>
    <w:basedOn w:val="Normal2"/>
    <w:pPr>
      <w:spacing w:before="0"/>
      <w:ind w:left="624"/>
    </w:pPr>
  </w:style>
  <w:style w:type="paragraph" w:customStyle="1" w:styleId="Normal1odst1">
    <w:name w:val="Normal1odst1"/>
    <w:basedOn w:val="Normal10"/>
    <w:pPr>
      <w:spacing w:before="0"/>
      <w:ind w:left="454"/>
    </w:pPr>
  </w:style>
  <w:style w:type="paragraph" w:customStyle="1" w:styleId="Normal2odst2">
    <w:name w:val="Normal2odst2"/>
    <w:basedOn w:val="Normal2odst1"/>
    <w:pPr>
      <w:ind w:left="907"/>
    </w:pPr>
  </w:style>
  <w:style w:type="paragraph" w:customStyle="1" w:styleId="Normal3odst1">
    <w:name w:val="Normal3odst1"/>
    <w:basedOn w:val="Normal3"/>
    <w:pPr>
      <w:spacing w:before="0"/>
      <w:ind w:left="794"/>
    </w:pPr>
  </w:style>
  <w:style w:type="paragraph" w:customStyle="1" w:styleId="Normal3odst2">
    <w:name w:val="Normal3odst2"/>
    <w:basedOn w:val="Normal3odst1"/>
    <w:pPr>
      <w:ind w:left="1077"/>
    </w:pPr>
  </w:style>
  <w:style w:type="paragraph" w:customStyle="1" w:styleId="odstavec11">
    <w:name w:val="odstavec 1"/>
    <w:basedOn w:val="Normln"/>
    <w:next w:val="Normln"/>
    <w:pPr>
      <w:keepNext/>
      <w:keepLines/>
      <w:tabs>
        <w:tab w:val="left" w:pos="1361"/>
      </w:tabs>
      <w:ind w:left="1361" w:hanging="680"/>
      <w:jc w:val="both"/>
    </w:pPr>
    <w:rPr>
      <w:rFonts w:ascii="Helv" w:hAnsi="Helv"/>
      <w:sz w:val="24"/>
    </w:rPr>
  </w:style>
  <w:style w:type="paragraph" w:customStyle="1" w:styleId="Normal0">
    <w:name w:val="Normal0"/>
    <w:basedOn w:val="Normal10"/>
    <w:pPr>
      <w:ind w:left="680" w:hanging="680"/>
    </w:pPr>
    <w:rPr>
      <w:rFonts w:ascii="Helv" w:hAnsi="Helv"/>
    </w:rPr>
  </w:style>
  <w:style w:type="paragraph" w:customStyle="1" w:styleId="odst2">
    <w:name w:val="odst2"/>
    <w:basedOn w:val="Normln"/>
    <w:pPr>
      <w:spacing w:before="120" w:after="120"/>
      <w:ind w:left="2041"/>
      <w:jc w:val="both"/>
    </w:pPr>
    <w:rPr>
      <w:rFonts w:ascii="Helv" w:hAnsi="Helv"/>
      <w:sz w:val="24"/>
      <w:lang w:val="en-GB"/>
    </w:rPr>
  </w:style>
  <w:style w:type="paragraph" w:customStyle="1" w:styleId="Nodtr">
    <w:name w:val="Nodtr"/>
    <w:basedOn w:val="Normln"/>
    <w:pPr>
      <w:spacing w:before="120"/>
      <w:ind w:left="397" w:hanging="397"/>
      <w:jc w:val="both"/>
    </w:pPr>
    <w:rPr>
      <w:rFonts w:ascii="Helv" w:hAnsi="Helv"/>
      <w:sz w:val="24"/>
    </w:rPr>
  </w:style>
  <w:style w:type="paragraph" w:customStyle="1" w:styleId="org">
    <w:name w:val="org"/>
    <w:pPr>
      <w:overflowPunct w:val="0"/>
      <w:autoSpaceDE w:val="0"/>
      <w:autoSpaceDN w:val="0"/>
      <w:adjustRightInd w:val="0"/>
      <w:ind w:left="2835"/>
      <w:textAlignment w:val="baseline"/>
    </w:pPr>
    <w:rPr>
      <w:rFonts w:ascii="Arial" w:hAnsi="Arial"/>
      <w:sz w:val="24"/>
    </w:rPr>
  </w:style>
  <w:style w:type="paragraph" w:customStyle="1" w:styleId="Normal2odsazen">
    <w:name w:val="Normal2odsazený"/>
    <w:basedOn w:val="Normal2"/>
    <w:pPr>
      <w:spacing w:before="0"/>
      <w:ind w:left="1134" w:hanging="794"/>
      <w:jc w:val="both"/>
    </w:pPr>
    <w:rPr>
      <w:rFonts w:ascii="Helv" w:hAnsi="Helv"/>
      <w:sz w:val="22"/>
    </w:rPr>
  </w:style>
  <w:style w:type="paragraph" w:customStyle="1" w:styleId="Normal3odsazen">
    <w:name w:val="Normal3odsazený"/>
    <w:basedOn w:val="Normln"/>
    <w:pPr>
      <w:spacing w:before="120"/>
      <w:ind w:left="1021"/>
      <w:jc w:val="both"/>
    </w:pPr>
    <w:rPr>
      <w:rFonts w:ascii="Helv" w:hAnsi="Helv"/>
      <w:sz w:val="24"/>
    </w:rPr>
  </w:style>
  <w:style w:type="paragraph" w:customStyle="1" w:styleId="odst0">
    <w:name w:val="odst0"/>
    <w:basedOn w:val="Normln"/>
    <w:next w:val="Normln"/>
    <w:pPr>
      <w:spacing w:before="120" w:after="120"/>
      <w:ind w:left="680"/>
      <w:jc w:val="both"/>
    </w:pPr>
    <w:rPr>
      <w:rFonts w:ascii="Helv" w:hAnsi="Helv"/>
      <w:sz w:val="24"/>
      <w:lang w:val="en-GB"/>
    </w:rPr>
  </w:style>
  <w:style w:type="paragraph" w:customStyle="1" w:styleId="odst3">
    <w:name w:val="odst3"/>
    <w:basedOn w:val="Normln"/>
    <w:pPr>
      <w:keepLines/>
      <w:spacing w:before="120"/>
      <w:ind w:left="1134" w:hanging="284"/>
      <w:jc w:val="both"/>
    </w:pPr>
    <w:rPr>
      <w:rFonts w:ascii="Helv" w:hAnsi="Helv"/>
      <w:sz w:val="24"/>
      <w:lang w:val="en-GB"/>
    </w:rPr>
  </w:style>
  <w:style w:type="paragraph" w:customStyle="1" w:styleId="odst1">
    <w:name w:val="odst1"/>
    <w:basedOn w:val="Normln"/>
    <w:pPr>
      <w:spacing w:before="120" w:after="120"/>
      <w:ind w:left="1361" w:hanging="680"/>
      <w:jc w:val="both"/>
    </w:pPr>
    <w:rPr>
      <w:rFonts w:ascii="Helv" w:hAnsi="Helv"/>
      <w:sz w:val="24"/>
      <w:lang w:val="en-GB"/>
    </w:rPr>
  </w:style>
  <w:style w:type="paragraph" w:customStyle="1" w:styleId="Normal40">
    <w:name w:val="Normal 4"/>
    <w:basedOn w:val="Normln"/>
    <w:pPr>
      <w:spacing w:before="120"/>
      <w:ind w:left="1134" w:hanging="227"/>
      <w:jc w:val="both"/>
    </w:pPr>
    <w:rPr>
      <w:rFonts w:ascii="Helv" w:hAnsi="Helv"/>
      <w:sz w:val="24"/>
    </w:rPr>
  </w:style>
  <w:style w:type="paragraph" w:customStyle="1" w:styleId="Normalsilny">
    <w:name w:val="Normalsilny"/>
    <w:pPr>
      <w:overflowPunct w:val="0"/>
      <w:autoSpaceDE w:val="0"/>
      <w:autoSpaceDN w:val="0"/>
      <w:adjustRightInd w:val="0"/>
      <w:jc w:val="both"/>
      <w:textAlignment w:val="baseline"/>
    </w:pPr>
    <w:rPr>
      <w:rFonts w:ascii="Helv" w:hAnsi="Helv"/>
      <w:b/>
      <w:sz w:val="24"/>
      <w:u w:val="single"/>
    </w:rPr>
  </w:style>
  <w:style w:type="paragraph" w:customStyle="1" w:styleId="poml">
    <w:name w:val="poml"/>
    <w:pPr>
      <w:overflowPunct w:val="0"/>
      <w:autoSpaceDE w:val="0"/>
      <w:autoSpaceDN w:val="0"/>
      <w:adjustRightInd w:val="0"/>
      <w:spacing w:line="360" w:lineRule="atLeast"/>
      <w:ind w:left="1134" w:hanging="284"/>
      <w:jc w:val="both"/>
      <w:textAlignment w:val="baseline"/>
    </w:pPr>
    <w:rPr>
      <w:rFonts w:ascii="Courier" w:hAnsi="Courier"/>
      <w:sz w:val="26"/>
      <w:lang w:val="en-GB"/>
    </w:rPr>
  </w:style>
  <w:style w:type="paragraph" w:customStyle="1" w:styleId="1podII">
    <w:name w:val="1.pod II"/>
    <w:basedOn w:val="Normln"/>
    <w:pPr>
      <w:spacing w:line="360" w:lineRule="atLeast"/>
      <w:ind w:left="993" w:right="-6" w:hanging="425"/>
      <w:jc w:val="both"/>
    </w:pPr>
    <w:rPr>
      <w:rFonts w:ascii="Helv" w:hAnsi="Helv"/>
      <w:sz w:val="28"/>
      <w:lang w:val="en-GB"/>
    </w:rPr>
  </w:style>
  <w:style w:type="paragraph" w:customStyle="1" w:styleId="1">
    <w:name w:val="1."/>
    <w:basedOn w:val="Normln"/>
    <w:pPr>
      <w:tabs>
        <w:tab w:val="left" w:pos="2269"/>
        <w:tab w:val="right" w:pos="7939"/>
      </w:tabs>
      <w:spacing w:line="360" w:lineRule="atLeast"/>
      <w:ind w:left="1134" w:right="-6"/>
      <w:jc w:val="both"/>
    </w:pPr>
    <w:rPr>
      <w:rFonts w:ascii="Helv" w:hAnsi="Helv"/>
      <w:sz w:val="28"/>
      <w:lang w:val="en-GB"/>
    </w:rPr>
  </w:style>
  <w:style w:type="paragraph" w:customStyle="1" w:styleId="a">
    <w:name w:val="a)"/>
    <w:basedOn w:val="Normln"/>
    <w:pPr>
      <w:spacing w:line="360" w:lineRule="atLeast"/>
      <w:ind w:left="1843" w:right="-6" w:hanging="425"/>
      <w:jc w:val="both"/>
    </w:pPr>
    <w:rPr>
      <w:rFonts w:ascii="Helv" w:hAnsi="Helv"/>
      <w:sz w:val="28"/>
      <w:lang w:val="en-GB"/>
    </w:rPr>
  </w:style>
  <w:style w:type="paragraph" w:customStyle="1" w:styleId="pomlepoda">
    <w:name w:val="pomle. pod a)"/>
    <w:basedOn w:val="a"/>
    <w:pPr>
      <w:ind w:left="1985" w:hanging="283"/>
    </w:pPr>
  </w:style>
  <w:style w:type="paragraph" w:customStyle="1" w:styleId="i">
    <w:name w:val="i)"/>
    <w:basedOn w:val="a"/>
    <w:pPr>
      <w:ind w:left="3686" w:hanging="709"/>
    </w:pPr>
    <w:rPr>
      <w:sz w:val="26"/>
    </w:rPr>
  </w:style>
  <w:style w:type="paragraph" w:customStyle="1" w:styleId="strana">
    <w:name w:val="strana"/>
    <w:basedOn w:val="Normln"/>
    <w:pPr>
      <w:tabs>
        <w:tab w:val="right" w:pos="8222"/>
      </w:tabs>
      <w:spacing w:line="360" w:lineRule="atLeast"/>
      <w:ind w:right="-6"/>
      <w:jc w:val="both"/>
    </w:pPr>
    <w:rPr>
      <w:rFonts w:ascii="Helv" w:hAnsi="Helv"/>
      <w:sz w:val="28"/>
      <w:lang w:val="en-GB"/>
    </w:rPr>
  </w:style>
  <w:style w:type="paragraph" w:customStyle="1" w:styleId="ipoml">
    <w:name w:val="i) poml"/>
    <w:basedOn w:val="i"/>
    <w:pPr>
      <w:ind w:hanging="284"/>
    </w:pPr>
  </w:style>
  <w:style w:type="paragraph" w:customStyle="1" w:styleId="a11">
    <w:name w:val="a)1.1."/>
    <w:basedOn w:val="a"/>
    <w:pPr>
      <w:ind w:left="2127" w:hanging="567"/>
    </w:pPr>
    <w:rPr>
      <w:sz w:val="26"/>
    </w:rPr>
  </w:style>
  <w:style w:type="paragraph" w:customStyle="1" w:styleId="Pata">
    <w:name w:val="Pata"/>
    <w:basedOn w:val="Normln"/>
    <w:pPr>
      <w:tabs>
        <w:tab w:val="center" w:pos="4703"/>
        <w:tab w:val="right" w:pos="9406"/>
      </w:tabs>
      <w:spacing w:line="360" w:lineRule="atLeast"/>
      <w:jc w:val="both"/>
    </w:pPr>
    <w:rPr>
      <w:rFonts w:ascii="Helv" w:hAnsi="Helv"/>
      <w:sz w:val="28"/>
    </w:rPr>
  </w:style>
  <w:style w:type="paragraph" w:customStyle="1" w:styleId="obsah9">
    <w:name w:val="obsah 9"/>
    <w:basedOn w:val="Normln"/>
    <w:next w:val="Normln"/>
    <w:pPr>
      <w:tabs>
        <w:tab w:val="right" w:pos="9087"/>
      </w:tabs>
      <w:spacing w:line="360" w:lineRule="atLeast"/>
      <w:ind w:left="2240"/>
    </w:pPr>
    <w:rPr>
      <w:rFonts w:ascii="Helv" w:hAnsi="Helv"/>
      <w:sz w:val="22"/>
    </w:rPr>
  </w:style>
  <w:style w:type="paragraph" w:customStyle="1" w:styleId="Nadp111">
    <w:name w:val="Nadp1.1*1"/>
    <w:basedOn w:val="Normln"/>
    <w:pPr>
      <w:spacing w:before="240" w:after="120"/>
      <w:ind w:left="680" w:hanging="680"/>
    </w:pPr>
    <w:rPr>
      <w:rFonts w:ascii="Helv" w:hAnsi="Helv"/>
      <w:b/>
      <w:caps/>
      <w:sz w:val="24"/>
      <w:u w:val="single"/>
    </w:rPr>
  </w:style>
  <w:style w:type="paragraph" w:customStyle="1" w:styleId="odstavec4">
    <w:name w:val="odstavec4"/>
    <w:basedOn w:val="Normln"/>
    <w:pPr>
      <w:ind w:left="3402" w:hanging="680"/>
      <w:jc w:val="both"/>
    </w:pPr>
    <w:rPr>
      <w:rFonts w:ascii="Helv" w:hAnsi="Helv"/>
      <w:sz w:val="24"/>
    </w:rPr>
  </w:style>
  <w:style w:type="paragraph" w:customStyle="1" w:styleId="odstavec00">
    <w:name w:val="odstavec0"/>
    <w:basedOn w:val="Normln"/>
    <w:pPr>
      <w:keepLines/>
      <w:spacing w:before="120" w:after="120"/>
      <w:ind w:left="709" w:hanging="709"/>
      <w:jc w:val="both"/>
    </w:pPr>
    <w:rPr>
      <w:rFonts w:ascii="Arial" w:hAnsi="Arial"/>
      <w:sz w:val="22"/>
    </w:rPr>
  </w:style>
  <w:style w:type="paragraph" w:customStyle="1" w:styleId="Odstavec12">
    <w:name w:val="Odstavec1"/>
    <w:basedOn w:val="odstavec00"/>
    <w:pPr>
      <w:spacing w:after="0"/>
      <w:ind w:left="1389"/>
    </w:pPr>
  </w:style>
  <w:style w:type="paragraph" w:customStyle="1" w:styleId="BodyTextIndent21">
    <w:name w:val="Body Text Indent 21"/>
    <w:basedOn w:val="Normln"/>
    <w:pPr>
      <w:ind w:left="709"/>
    </w:pPr>
    <w:rPr>
      <w:rFonts w:ascii="Arial" w:hAnsi="Arial"/>
    </w:rPr>
  </w:style>
  <w:style w:type="paragraph" w:styleId="Podnadpis">
    <w:name w:val="Subtitle"/>
    <w:pPr>
      <w:numPr>
        <w:numId w:val="1"/>
      </w:numPr>
      <w:spacing w:before="72" w:after="72"/>
    </w:pPr>
    <w:rPr>
      <w:rFonts w:ascii="Arial" w:hAnsi="Arial"/>
      <w:b/>
      <w:snapToGrid w:val="0"/>
      <w:color w:val="000000"/>
    </w:rPr>
  </w:style>
  <w:style w:type="paragraph" w:customStyle="1" w:styleId="odrka">
    <w:name w:val="odrážka"/>
    <w:basedOn w:val="Normln"/>
    <w:pPr>
      <w:numPr>
        <w:numId w:val="2"/>
      </w:numPr>
      <w:overflowPunct/>
      <w:autoSpaceDE/>
      <w:autoSpaceDN/>
      <w:adjustRightInd/>
      <w:textAlignment w:val="auto"/>
    </w:pPr>
    <w:rPr>
      <w:sz w:val="22"/>
    </w:rPr>
  </w:style>
  <w:style w:type="paragraph" w:customStyle="1" w:styleId="prce">
    <w:name w:val="práce"/>
    <w:basedOn w:val="Normln"/>
    <w:pPr>
      <w:numPr>
        <w:numId w:val="3"/>
      </w:numPr>
      <w:overflowPunct/>
      <w:autoSpaceDE/>
      <w:autoSpaceDN/>
      <w:adjustRightInd/>
      <w:jc w:val="both"/>
      <w:textAlignment w:val="auto"/>
    </w:pPr>
  </w:style>
  <w:style w:type="character" w:customStyle="1" w:styleId="StylZkladntextAutomatickChar">
    <w:name w:val="Styl Základní text + Automatická Char"/>
    <w:rPr>
      <w:rFonts w:ascii="Arial" w:hAnsi="Arial"/>
      <w:snapToGrid w:val="0"/>
      <w:color w:val="000000"/>
      <w:lang w:val="cs-CZ" w:eastAsia="cs-CZ" w:bidi="ar-SA"/>
    </w:rPr>
  </w:style>
  <w:style w:type="paragraph" w:customStyle="1" w:styleId="StylZkladntextAutomatick">
    <w:name w:val="Styl Základní text + Automatická"/>
    <w:basedOn w:val="Zkladntext"/>
    <w:pPr>
      <w:overflowPunct/>
      <w:autoSpaceDE/>
      <w:autoSpaceDN/>
      <w:adjustRightInd/>
      <w:ind w:firstLine="737"/>
      <w:textAlignment w:val="auto"/>
    </w:pPr>
    <w:rPr>
      <w:rFonts w:ascii="Arial" w:hAnsi="Arial"/>
      <w:snapToGrid w:val="0"/>
      <w:sz w:val="20"/>
    </w:rPr>
  </w:style>
  <w:style w:type="paragraph" w:styleId="Zkladntext2">
    <w:name w:val="Body Text 2"/>
    <w:basedOn w:val="Normln"/>
    <w:semiHidden/>
    <w:rPr>
      <w:rFonts w:ascii="Arial" w:hAnsi="Arial" w:cs="Arial"/>
      <w:b/>
      <w:bCs/>
      <w:sz w:val="22"/>
    </w:rPr>
  </w:style>
  <w:style w:type="paragraph" w:styleId="Zkladntext3">
    <w:name w:val="Body Text 3"/>
    <w:basedOn w:val="Normln"/>
    <w:semiHidden/>
    <w:pPr>
      <w:overflowPunct/>
      <w:autoSpaceDE/>
      <w:autoSpaceDN/>
      <w:adjustRightInd/>
      <w:jc w:val="both"/>
      <w:textAlignment w:val="auto"/>
    </w:pPr>
    <w:rPr>
      <w:sz w:val="24"/>
      <w:szCs w:val="24"/>
    </w:rPr>
  </w:style>
  <w:style w:type="paragraph" w:styleId="Zkladntextodsazen2">
    <w:name w:val="Body Text Indent 2"/>
    <w:basedOn w:val="Normln"/>
    <w:semiHidden/>
    <w:pPr>
      <w:overflowPunct/>
      <w:autoSpaceDE/>
      <w:autoSpaceDN/>
      <w:adjustRightInd/>
      <w:ind w:left="851" w:hanging="851"/>
      <w:jc w:val="both"/>
      <w:textAlignment w:val="auto"/>
    </w:pPr>
    <w:rPr>
      <w:sz w:val="24"/>
      <w:szCs w:val="24"/>
    </w:rPr>
  </w:style>
  <w:style w:type="character" w:styleId="Hypertextovodkaz">
    <w:name w:val="Hyperlink"/>
    <w:uiPriority w:val="99"/>
    <w:rPr>
      <w:color w:val="0000FF"/>
      <w:u w:val="single"/>
    </w:rPr>
  </w:style>
  <w:style w:type="paragraph" w:styleId="Textkomente">
    <w:name w:val="annotation text"/>
    <w:basedOn w:val="Normln"/>
    <w:link w:val="TextkomenteChar"/>
    <w:pPr>
      <w:jc w:val="both"/>
    </w:pPr>
    <w:rPr>
      <w:rFonts w:ascii="Arial" w:hAnsi="Arial"/>
      <w:lang w:val="x-none" w:eastAsia="x-none"/>
    </w:rPr>
  </w:style>
  <w:style w:type="paragraph" w:customStyle="1" w:styleId="BodyText21">
    <w:name w:val="Body Text 21"/>
    <w:basedOn w:val="Normln"/>
    <w:pPr>
      <w:spacing w:before="120"/>
      <w:ind w:firstLine="720"/>
      <w:jc w:val="both"/>
    </w:pPr>
    <w:rPr>
      <w:rFonts w:ascii="Arial" w:hAnsi="Arial"/>
      <w:sz w:val="22"/>
    </w:rPr>
  </w:style>
  <w:style w:type="character" w:styleId="Odkaznakoment">
    <w:name w:val="annotation reference"/>
    <w:rPr>
      <w:sz w:val="16"/>
    </w:rPr>
  </w:style>
  <w:style w:type="paragraph" w:styleId="Titulek">
    <w:name w:val="caption"/>
    <w:basedOn w:val="Normln"/>
    <w:next w:val="Normln"/>
    <w:qFormat/>
    <w:pPr>
      <w:jc w:val="center"/>
    </w:pPr>
    <w:rPr>
      <w:b/>
      <w:bCs/>
      <w:sz w:val="36"/>
      <w:u w:val="single"/>
    </w:rPr>
  </w:style>
  <w:style w:type="paragraph" w:customStyle="1" w:styleId="xl22">
    <w:name w:val="xl22"/>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b/>
      <w:bCs/>
      <w:sz w:val="16"/>
      <w:szCs w:val="16"/>
    </w:rPr>
  </w:style>
  <w:style w:type="paragraph" w:customStyle="1" w:styleId="xl23">
    <w:name w:val="xl23"/>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b/>
      <w:bCs/>
      <w:sz w:val="18"/>
      <w:szCs w:val="18"/>
    </w:rPr>
  </w:style>
  <w:style w:type="paragraph" w:customStyle="1" w:styleId="xl24">
    <w:name w:val="xl2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5">
    <w:name w:val="xl25"/>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26">
    <w:name w:val="xl26"/>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7">
    <w:name w:val="xl27"/>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8"/>
      <w:szCs w:val="18"/>
    </w:rPr>
  </w:style>
  <w:style w:type="paragraph" w:customStyle="1" w:styleId="xl28">
    <w:name w:val="xl28"/>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 w:val="24"/>
      <w:szCs w:val="24"/>
    </w:rPr>
  </w:style>
  <w:style w:type="paragraph" w:customStyle="1" w:styleId="xl29">
    <w:name w:val="xl29"/>
    <w:basedOn w:val="Normln"/>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Normln"/>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ln"/>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2">
    <w:name w:val="xl32"/>
    <w:basedOn w:val="Normln"/>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 w:val="24"/>
      <w:szCs w:val="24"/>
    </w:rPr>
  </w:style>
  <w:style w:type="paragraph" w:customStyle="1" w:styleId="xl33">
    <w:name w:val="xl33"/>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4">
    <w:name w:val="xl3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6"/>
      <w:szCs w:val="16"/>
    </w:rPr>
  </w:style>
  <w:style w:type="paragraph" w:styleId="Rejstk1">
    <w:name w:val="index 1"/>
    <w:basedOn w:val="Normln"/>
    <w:next w:val="Normln"/>
    <w:autoRedefine/>
    <w:semiHidden/>
    <w:unhideWhenUsed/>
    <w:rsid w:val="00BF46E0"/>
    <w:pPr>
      <w:jc w:val="both"/>
      <w:textAlignment w:val="auto"/>
    </w:pPr>
    <w:rPr>
      <w:rFonts w:ascii="Arial" w:hAnsi="Arial"/>
      <w:sz w:val="24"/>
    </w:rPr>
  </w:style>
  <w:style w:type="paragraph" w:styleId="Textbubliny">
    <w:name w:val="Balloon Text"/>
    <w:basedOn w:val="Normln"/>
    <w:semiHidden/>
    <w:rsid w:val="009A38D7"/>
    <w:rPr>
      <w:rFonts w:ascii="Tahoma" w:hAnsi="Tahoma" w:cs="Tahoma"/>
      <w:sz w:val="16"/>
      <w:szCs w:val="16"/>
    </w:rPr>
  </w:style>
  <w:style w:type="paragraph" w:styleId="Pedmtkomente">
    <w:name w:val="annotation subject"/>
    <w:basedOn w:val="Textkomente"/>
    <w:next w:val="Textkomente"/>
    <w:semiHidden/>
    <w:rsid w:val="00C447E9"/>
    <w:pPr>
      <w:jc w:val="left"/>
    </w:pPr>
    <w:rPr>
      <w:rFonts w:ascii="Times New Roman" w:hAnsi="Times New Roman"/>
      <w:b/>
      <w:bCs/>
    </w:rPr>
  </w:style>
  <w:style w:type="character" w:customStyle="1" w:styleId="TextkomenteChar">
    <w:name w:val="Text komentáře Char"/>
    <w:link w:val="Textkomente"/>
    <w:rsid w:val="00B476C4"/>
    <w:rPr>
      <w:rFonts w:ascii="Arial" w:hAnsi="Arial"/>
    </w:rPr>
  </w:style>
  <w:style w:type="paragraph" w:styleId="Odstavecseseznamem">
    <w:name w:val="List Paragraph"/>
    <w:aliases w:val="List Paragraph (Czech Tourism),Odstavec_muj,Nad,List Paragraph,Odstavec cíl se seznamem,Odstavec se seznamem5,Odrážky,NAKIT List Paragraph,Odstavec se seznamem a odrážkou,1 úroveň Odstavec se seznamem,_Odstavec se seznamem,Tučné,lp1"/>
    <w:basedOn w:val="Normln"/>
    <w:link w:val="OdstavecseseznamemChar"/>
    <w:uiPriority w:val="99"/>
    <w:qFormat/>
    <w:rsid w:val="00F631C0"/>
    <w:pPr>
      <w:overflowPunct/>
      <w:autoSpaceDE/>
      <w:autoSpaceDN/>
      <w:adjustRightInd/>
      <w:ind w:left="720"/>
      <w:contextualSpacing/>
      <w:jc w:val="both"/>
      <w:textAlignment w:val="auto"/>
    </w:pPr>
    <w:rPr>
      <w:rFonts w:ascii="Arial" w:hAnsi="Arial"/>
      <w:szCs w:val="24"/>
    </w:rPr>
  </w:style>
  <w:style w:type="character" w:customStyle="1" w:styleId="WW8Num4z2">
    <w:name w:val="WW8Num4z2"/>
    <w:rsid w:val="00D6181B"/>
    <w:rPr>
      <w:b w:val="0"/>
      <w:i w:val="0"/>
    </w:rPr>
  </w:style>
  <w:style w:type="character" w:styleId="Nevyeenzmnka">
    <w:name w:val="Unresolved Mention"/>
    <w:basedOn w:val="Standardnpsmoodstavce"/>
    <w:uiPriority w:val="99"/>
    <w:semiHidden/>
    <w:unhideWhenUsed/>
    <w:rsid w:val="00326945"/>
    <w:rPr>
      <w:color w:val="605E5C"/>
      <w:shd w:val="clear" w:color="auto" w:fill="E1DFDD"/>
    </w:rPr>
  </w:style>
  <w:style w:type="table" w:styleId="Mkatabulky">
    <w:name w:val="Table Grid"/>
    <w:basedOn w:val="Normlntabulka"/>
    <w:uiPriority w:val="39"/>
    <w:rsid w:val="008D11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51E41"/>
    <w:rPr>
      <w:rFonts w:ascii="Arial" w:hAnsi="Arial"/>
    </w:rPr>
  </w:style>
  <w:style w:type="character" w:styleId="Siln">
    <w:name w:val="Strong"/>
    <w:basedOn w:val="Standardnpsmoodstavce"/>
    <w:uiPriority w:val="22"/>
    <w:qFormat/>
    <w:rsid w:val="004C19D3"/>
    <w:rPr>
      <w:b/>
      <w:bCs/>
    </w:rPr>
  </w:style>
  <w:style w:type="paragraph" w:styleId="Revize">
    <w:name w:val="Revision"/>
    <w:hidden/>
    <w:uiPriority w:val="99"/>
    <w:semiHidden/>
    <w:rsid w:val="009954F1"/>
  </w:style>
  <w:style w:type="paragraph" w:styleId="Seznamobrzk">
    <w:name w:val="table of figures"/>
    <w:basedOn w:val="Normln"/>
    <w:next w:val="Normln"/>
    <w:uiPriority w:val="99"/>
    <w:unhideWhenUsed/>
    <w:rsid w:val="00E14D4C"/>
  </w:style>
  <w:style w:type="character" w:customStyle="1" w:styleId="Nadpis1Char">
    <w:name w:val="Nadpis 1 Char"/>
    <w:basedOn w:val="Standardnpsmoodstavce"/>
    <w:link w:val="Nadpis1"/>
    <w:rsid w:val="00597ED2"/>
    <w:rPr>
      <w:rFonts w:ascii="Arial" w:hAnsi="Arial"/>
      <w:b/>
    </w:rPr>
  </w:style>
  <w:style w:type="character" w:customStyle="1" w:styleId="OdstavecseseznamemChar">
    <w:name w:val="Odstavec se seznamem Char"/>
    <w:aliases w:val="List Paragraph (Czech Tourism) Char,Odstavec_muj Char,Nad Char,List Paragraph Char,Odstavec cíl se seznamem Char,Odstavec se seznamem5 Char,Odrážky Char,NAKIT List Paragraph Char,Odstavec se seznamem a odrážkou Char,Tučné Char"/>
    <w:basedOn w:val="Standardnpsmoodstavce"/>
    <w:link w:val="Odstavecseseznamem"/>
    <w:uiPriority w:val="34"/>
    <w:qFormat/>
    <w:rsid w:val="009F11A9"/>
    <w:rPr>
      <w:rFonts w:ascii="Arial" w:hAnsi="Arial"/>
      <w:szCs w:val="24"/>
    </w:rPr>
  </w:style>
  <w:style w:type="paragraph" w:customStyle="1" w:styleId="abcliststyl">
    <w:name w:val="abc list styl"/>
    <w:basedOn w:val="Odstavecseseznamem"/>
    <w:link w:val="abcliststylChar"/>
    <w:qFormat/>
    <w:rsid w:val="009F11A9"/>
    <w:pPr>
      <w:numPr>
        <w:numId w:val="6"/>
      </w:numPr>
      <w:spacing w:after="120"/>
      <w:ind w:left="1068"/>
      <w:contextualSpacing w:val="0"/>
    </w:pPr>
    <w:rPr>
      <w:rFonts w:asciiTheme="minorHAnsi" w:eastAsiaTheme="minorHAnsi" w:hAnsiTheme="minorHAnsi" w:cstheme="minorBidi"/>
      <w:sz w:val="22"/>
      <w:szCs w:val="22"/>
      <w:lang w:eastAsia="en-US"/>
    </w:rPr>
  </w:style>
  <w:style w:type="paragraph" w:customStyle="1" w:styleId="123liststyl">
    <w:name w:val="123 list styl"/>
    <w:basedOn w:val="Odstavecseseznamem"/>
    <w:link w:val="123liststylChar"/>
    <w:qFormat/>
    <w:rsid w:val="009F11A9"/>
    <w:pPr>
      <w:numPr>
        <w:numId w:val="7"/>
      </w:numPr>
      <w:spacing w:after="120"/>
      <w:contextualSpacing w:val="0"/>
    </w:pPr>
    <w:rPr>
      <w:rFonts w:asciiTheme="minorHAnsi" w:eastAsiaTheme="minorHAnsi" w:hAnsiTheme="minorHAnsi" w:cstheme="minorBidi"/>
      <w:sz w:val="22"/>
      <w:szCs w:val="22"/>
      <w:lang w:eastAsia="en-US"/>
    </w:rPr>
  </w:style>
  <w:style w:type="character" w:customStyle="1" w:styleId="abcliststylChar">
    <w:name w:val="abc list styl Char"/>
    <w:basedOn w:val="OdstavecseseznamemChar"/>
    <w:link w:val="abcliststyl"/>
    <w:rsid w:val="009F11A9"/>
    <w:rPr>
      <w:rFonts w:asciiTheme="minorHAnsi" w:eastAsiaTheme="minorHAnsi" w:hAnsiTheme="minorHAnsi" w:cstheme="minorBidi"/>
      <w:sz w:val="22"/>
      <w:szCs w:val="22"/>
      <w:lang w:eastAsia="en-US"/>
    </w:rPr>
  </w:style>
  <w:style w:type="character" w:customStyle="1" w:styleId="123liststylChar">
    <w:name w:val="123 list styl Char"/>
    <w:basedOn w:val="OdstavecseseznamemChar"/>
    <w:link w:val="123liststyl"/>
    <w:rsid w:val="009F11A9"/>
    <w:rPr>
      <w:rFonts w:asciiTheme="minorHAnsi" w:eastAsiaTheme="minorHAnsi" w:hAnsiTheme="minorHAnsi" w:cstheme="minorBidi"/>
      <w:sz w:val="22"/>
      <w:szCs w:val="22"/>
      <w:lang w:eastAsia="en-US"/>
    </w:rPr>
  </w:style>
  <w:style w:type="paragraph" w:customStyle="1" w:styleId="Odstavec1">
    <w:name w:val="Odstavec 1"/>
    <w:basedOn w:val="Normln"/>
    <w:link w:val="Odstavec1Char"/>
    <w:qFormat/>
    <w:rsid w:val="009F11A9"/>
    <w:pPr>
      <w:numPr>
        <w:numId w:val="17"/>
      </w:numPr>
      <w:overflowPunct/>
      <w:autoSpaceDE/>
      <w:autoSpaceDN/>
      <w:adjustRightInd/>
      <w:spacing w:before="100" w:beforeAutospacing="1" w:after="120"/>
      <w:jc w:val="both"/>
      <w:textAlignment w:val="auto"/>
    </w:pPr>
    <w:rPr>
      <w:rFonts w:ascii="Arial" w:hAnsi="Arial" w:cs="Arial"/>
      <w:sz w:val="22"/>
      <w:szCs w:val="24"/>
    </w:rPr>
  </w:style>
  <w:style w:type="character" w:customStyle="1" w:styleId="Odstavec1Char">
    <w:name w:val="Odstavec 1 Char"/>
    <w:link w:val="Odstavec1"/>
    <w:rsid w:val="009F11A9"/>
    <w:rPr>
      <w:rFonts w:ascii="Arial" w:hAnsi="Arial" w:cs="Arial"/>
      <w:sz w:val="22"/>
      <w:szCs w:val="24"/>
    </w:rPr>
  </w:style>
  <w:style w:type="paragraph" w:customStyle="1" w:styleId="Odstavec20">
    <w:name w:val="Odstavec 2"/>
    <w:basedOn w:val="Odstavec1"/>
    <w:qFormat/>
    <w:rsid w:val="009F11A9"/>
    <w:pPr>
      <w:numPr>
        <w:numId w:val="0"/>
      </w:numPr>
      <w:ind w:left="360"/>
    </w:pPr>
  </w:style>
  <w:style w:type="paragraph" w:styleId="Nzev">
    <w:name w:val="Title"/>
    <w:basedOn w:val="Normln"/>
    <w:next w:val="Normln"/>
    <w:link w:val="NzevChar"/>
    <w:qFormat/>
    <w:rsid w:val="006B1A2C"/>
    <w:pPr>
      <w:suppressAutoHyphens/>
      <w:autoSpaceDN/>
      <w:adjustRightInd/>
      <w:spacing w:before="240" w:after="60"/>
      <w:jc w:val="center"/>
      <w:outlineLvl w:val="0"/>
    </w:pPr>
    <w:rPr>
      <w:rFonts w:ascii="Calibri Light" w:hAnsi="Calibri Light"/>
      <w:b/>
      <w:bCs/>
      <w:kern w:val="28"/>
      <w:sz w:val="32"/>
      <w:szCs w:val="32"/>
      <w:lang w:eastAsia="ar-SA"/>
    </w:rPr>
  </w:style>
  <w:style w:type="character" w:customStyle="1" w:styleId="NzevChar">
    <w:name w:val="Název Char"/>
    <w:basedOn w:val="Standardnpsmoodstavce"/>
    <w:link w:val="Nzev"/>
    <w:rsid w:val="006B1A2C"/>
    <w:rPr>
      <w:rFonts w:ascii="Calibri Light" w:hAnsi="Calibri Light"/>
      <w:b/>
      <w:bCs/>
      <w:kern w:val="28"/>
      <w:sz w:val="32"/>
      <w:szCs w:val="32"/>
      <w:lang w:eastAsia="ar-SA"/>
    </w:rPr>
  </w:style>
  <w:style w:type="paragraph" w:styleId="Textpoznpodarou">
    <w:name w:val="footnote text"/>
    <w:basedOn w:val="Normln"/>
    <w:link w:val="TextpoznpodarouChar"/>
    <w:rsid w:val="006B1A2C"/>
    <w:pPr>
      <w:suppressAutoHyphens/>
      <w:autoSpaceDN/>
      <w:adjustRightInd/>
    </w:pPr>
    <w:rPr>
      <w:lang w:eastAsia="ar-SA"/>
    </w:rPr>
  </w:style>
  <w:style w:type="character" w:customStyle="1" w:styleId="TextpoznpodarouChar">
    <w:name w:val="Text pozn. pod čarou Char"/>
    <w:basedOn w:val="Standardnpsmoodstavce"/>
    <w:link w:val="Textpoznpodarou"/>
    <w:rsid w:val="006B1A2C"/>
    <w:rPr>
      <w:lang w:eastAsia="ar-SA"/>
    </w:rPr>
  </w:style>
  <w:style w:type="character" w:styleId="Znakapoznpodarou">
    <w:name w:val="footnote reference"/>
    <w:basedOn w:val="Standardnpsmoodstavce"/>
    <w:rsid w:val="006B1A2C"/>
    <w:rPr>
      <w:vertAlign w:val="superscript"/>
    </w:rPr>
  </w:style>
  <w:style w:type="paragraph" w:customStyle="1" w:styleId="Odstavecslovan2rove">
    <w:name w:val="Odstavec číslovaný 2. úroveň"/>
    <w:basedOn w:val="Normln"/>
    <w:qFormat/>
    <w:rsid w:val="00B13DF5"/>
    <w:pPr>
      <w:tabs>
        <w:tab w:val="num" w:pos="567"/>
      </w:tabs>
      <w:overflowPunct/>
      <w:autoSpaceDE/>
      <w:autoSpaceDN/>
      <w:adjustRightInd/>
      <w:spacing w:before="60"/>
      <w:ind w:left="567" w:hanging="567"/>
      <w:jc w:val="both"/>
      <w:textAlignment w:val="auto"/>
    </w:pPr>
    <w:rPr>
      <w:rFonts w:ascii="Calibri" w:hAnsi="Calibri"/>
      <w:sz w:val="22"/>
      <w:szCs w:val="24"/>
    </w:rPr>
  </w:style>
  <w:style w:type="paragraph" w:customStyle="1" w:styleId="odsazfurt">
    <w:name w:val="odsaz furt"/>
    <w:basedOn w:val="Normln"/>
    <w:rsid w:val="00281328"/>
    <w:pPr>
      <w:overflowPunct/>
      <w:autoSpaceDE/>
      <w:autoSpaceDN/>
      <w:adjustRightInd/>
      <w:ind w:left="284"/>
      <w:jc w:val="both"/>
      <w:textAlignment w:val="auto"/>
    </w:pPr>
    <w:rPr>
      <w:rFonts w:eastAsia="MS Minch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567">
      <w:bodyDiv w:val="1"/>
      <w:marLeft w:val="0"/>
      <w:marRight w:val="0"/>
      <w:marTop w:val="0"/>
      <w:marBottom w:val="0"/>
      <w:divBdr>
        <w:top w:val="none" w:sz="0" w:space="0" w:color="auto"/>
        <w:left w:val="none" w:sz="0" w:space="0" w:color="auto"/>
        <w:bottom w:val="none" w:sz="0" w:space="0" w:color="auto"/>
        <w:right w:val="none" w:sz="0" w:space="0" w:color="auto"/>
      </w:divBdr>
    </w:div>
    <w:div w:id="178397968">
      <w:bodyDiv w:val="1"/>
      <w:marLeft w:val="0"/>
      <w:marRight w:val="0"/>
      <w:marTop w:val="0"/>
      <w:marBottom w:val="0"/>
      <w:divBdr>
        <w:top w:val="none" w:sz="0" w:space="0" w:color="auto"/>
        <w:left w:val="none" w:sz="0" w:space="0" w:color="auto"/>
        <w:bottom w:val="none" w:sz="0" w:space="0" w:color="auto"/>
        <w:right w:val="none" w:sz="0" w:space="0" w:color="auto"/>
      </w:divBdr>
    </w:div>
    <w:div w:id="195236126">
      <w:bodyDiv w:val="1"/>
      <w:marLeft w:val="0"/>
      <w:marRight w:val="0"/>
      <w:marTop w:val="0"/>
      <w:marBottom w:val="0"/>
      <w:divBdr>
        <w:top w:val="none" w:sz="0" w:space="0" w:color="auto"/>
        <w:left w:val="none" w:sz="0" w:space="0" w:color="auto"/>
        <w:bottom w:val="none" w:sz="0" w:space="0" w:color="auto"/>
        <w:right w:val="none" w:sz="0" w:space="0" w:color="auto"/>
      </w:divBdr>
    </w:div>
    <w:div w:id="240414677">
      <w:bodyDiv w:val="1"/>
      <w:marLeft w:val="0"/>
      <w:marRight w:val="0"/>
      <w:marTop w:val="0"/>
      <w:marBottom w:val="0"/>
      <w:divBdr>
        <w:top w:val="none" w:sz="0" w:space="0" w:color="auto"/>
        <w:left w:val="none" w:sz="0" w:space="0" w:color="auto"/>
        <w:bottom w:val="none" w:sz="0" w:space="0" w:color="auto"/>
        <w:right w:val="none" w:sz="0" w:space="0" w:color="auto"/>
      </w:divBdr>
    </w:div>
    <w:div w:id="447817280">
      <w:bodyDiv w:val="1"/>
      <w:marLeft w:val="0"/>
      <w:marRight w:val="0"/>
      <w:marTop w:val="0"/>
      <w:marBottom w:val="0"/>
      <w:divBdr>
        <w:top w:val="none" w:sz="0" w:space="0" w:color="auto"/>
        <w:left w:val="none" w:sz="0" w:space="0" w:color="auto"/>
        <w:bottom w:val="none" w:sz="0" w:space="0" w:color="auto"/>
        <w:right w:val="none" w:sz="0" w:space="0" w:color="auto"/>
      </w:divBdr>
    </w:div>
    <w:div w:id="591279968">
      <w:bodyDiv w:val="1"/>
      <w:marLeft w:val="0"/>
      <w:marRight w:val="0"/>
      <w:marTop w:val="0"/>
      <w:marBottom w:val="0"/>
      <w:divBdr>
        <w:top w:val="none" w:sz="0" w:space="0" w:color="auto"/>
        <w:left w:val="none" w:sz="0" w:space="0" w:color="auto"/>
        <w:bottom w:val="none" w:sz="0" w:space="0" w:color="auto"/>
        <w:right w:val="none" w:sz="0" w:space="0" w:color="auto"/>
      </w:divBdr>
    </w:div>
    <w:div w:id="613175301">
      <w:bodyDiv w:val="1"/>
      <w:marLeft w:val="0"/>
      <w:marRight w:val="0"/>
      <w:marTop w:val="0"/>
      <w:marBottom w:val="0"/>
      <w:divBdr>
        <w:top w:val="none" w:sz="0" w:space="0" w:color="auto"/>
        <w:left w:val="none" w:sz="0" w:space="0" w:color="auto"/>
        <w:bottom w:val="none" w:sz="0" w:space="0" w:color="auto"/>
        <w:right w:val="none" w:sz="0" w:space="0" w:color="auto"/>
      </w:divBdr>
    </w:div>
    <w:div w:id="683938226">
      <w:bodyDiv w:val="1"/>
      <w:marLeft w:val="0"/>
      <w:marRight w:val="0"/>
      <w:marTop w:val="0"/>
      <w:marBottom w:val="0"/>
      <w:divBdr>
        <w:top w:val="none" w:sz="0" w:space="0" w:color="auto"/>
        <w:left w:val="none" w:sz="0" w:space="0" w:color="auto"/>
        <w:bottom w:val="none" w:sz="0" w:space="0" w:color="auto"/>
        <w:right w:val="none" w:sz="0" w:space="0" w:color="auto"/>
      </w:divBdr>
    </w:div>
    <w:div w:id="804473377">
      <w:bodyDiv w:val="1"/>
      <w:marLeft w:val="0"/>
      <w:marRight w:val="0"/>
      <w:marTop w:val="0"/>
      <w:marBottom w:val="0"/>
      <w:divBdr>
        <w:top w:val="none" w:sz="0" w:space="0" w:color="auto"/>
        <w:left w:val="none" w:sz="0" w:space="0" w:color="auto"/>
        <w:bottom w:val="none" w:sz="0" w:space="0" w:color="auto"/>
        <w:right w:val="none" w:sz="0" w:space="0" w:color="auto"/>
      </w:divBdr>
    </w:div>
    <w:div w:id="845486812">
      <w:bodyDiv w:val="1"/>
      <w:marLeft w:val="0"/>
      <w:marRight w:val="0"/>
      <w:marTop w:val="0"/>
      <w:marBottom w:val="0"/>
      <w:divBdr>
        <w:top w:val="none" w:sz="0" w:space="0" w:color="auto"/>
        <w:left w:val="none" w:sz="0" w:space="0" w:color="auto"/>
        <w:bottom w:val="none" w:sz="0" w:space="0" w:color="auto"/>
        <w:right w:val="none" w:sz="0" w:space="0" w:color="auto"/>
      </w:divBdr>
    </w:div>
    <w:div w:id="899942028">
      <w:bodyDiv w:val="1"/>
      <w:marLeft w:val="0"/>
      <w:marRight w:val="0"/>
      <w:marTop w:val="0"/>
      <w:marBottom w:val="0"/>
      <w:divBdr>
        <w:top w:val="none" w:sz="0" w:space="0" w:color="auto"/>
        <w:left w:val="none" w:sz="0" w:space="0" w:color="auto"/>
        <w:bottom w:val="none" w:sz="0" w:space="0" w:color="auto"/>
        <w:right w:val="none" w:sz="0" w:space="0" w:color="auto"/>
      </w:divBdr>
    </w:div>
    <w:div w:id="1185289741">
      <w:bodyDiv w:val="1"/>
      <w:marLeft w:val="0"/>
      <w:marRight w:val="0"/>
      <w:marTop w:val="0"/>
      <w:marBottom w:val="0"/>
      <w:divBdr>
        <w:top w:val="none" w:sz="0" w:space="0" w:color="auto"/>
        <w:left w:val="none" w:sz="0" w:space="0" w:color="auto"/>
        <w:bottom w:val="none" w:sz="0" w:space="0" w:color="auto"/>
        <w:right w:val="none" w:sz="0" w:space="0" w:color="auto"/>
      </w:divBdr>
    </w:div>
    <w:div w:id="1325354909">
      <w:bodyDiv w:val="1"/>
      <w:marLeft w:val="0"/>
      <w:marRight w:val="0"/>
      <w:marTop w:val="0"/>
      <w:marBottom w:val="0"/>
      <w:divBdr>
        <w:top w:val="none" w:sz="0" w:space="0" w:color="auto"/>
        <w:left w:val="none" w:sz="0" w:space="0" w:color="auto"/>
        <w:bottom w:val="none" w:sz="0" w:space="0" w:color="auto"/>
        <w:right w:val="none" w:sz="0" w:space="0" w:color="auto"/>
      </w:divBdr>
    </w:div>
    <w:div w:id="1398286450">
      <w:bodyDiv w:val="1"/>
      <w:marLeft w:val="0"/>
      <w:marRight w:val="0"/>
      <w:marTop w:val="0"/>
      <w:marBottom w:val="0"/>
      <w:divBdr>
        <w:top w:val="none" w:sz="0" w:space="0" w:color="auto"/>
        <w:left w:val="none" w:sz="0" w:space="0" w:color="auto"/>
        <w:bottom w:val="none" w:sz="0" w:space="0" w:color="auto"/>
        <w:right w:val="none" w:sz="0" w:space="0" w:color="auto"/>
      </w:divBdr>
    </w:div>
    <w:div w:id="1401751177">
      <w:bodyDiv w:val="1"/>
      <w:marLeft w:val="0"/>
      <w:marRight w:val="0"/>
      <w:marTop w:val="0"/>
      <w:marBottom w:val="0"/>
      <w:divBdr>
        <w:top w:val="none" w:sz="0" w:space="0" w:color="auto"/>
        <w:left w:val="none" w:sz="0" w:space="0" w:color="auto"/>
        <w:bottom w:val="none" w:sz="0" w:space="0" w:color="auto"/>
        <w:right w:val="none" w:sz="0" w:space="0" w:color="auto"/>
      </w:divBdr>
    </w:div>
    <w:div w:id="1450782790">
      <w:bodyDiv w:val="1"/>
      <w:marLeft w:val="0"/>
      <w:marRight w:val="0"/>
      <w:marTop w:val="0"/>
      <w:marBottom w:val="0"/>
      <w:divBdr>
        <w:top w:val="none" w:sz="0" w:space="0" w:color="auto"/>
        <w:left w:val="none" w:sz="0" w:space="0" w:color="auto"/>
        <w:bottom w:val="none" w:sz="0" w:space="0" w:color="auto"/>
        <w:right w:val="none" w:sz="0" w:space="0" w:color="auto"/>
      </w:divBdr>
    </w:div>
    <w:div w:id="1642298573">
      <w:bodyDiv w:val="1"/>
      <w:marLeft w:val="0"/>
      <w:marRight w:val="0"/>
      <w:marTop w:val="0"/>
      <w:marBottom w:val="0"/>
      <w:divBdr>
        <w:top w:val="none" w:sz="0" w:space="0" w:color="auto"/>
        <w:left w:val="none" w:sz="0" w:space="0" w:color="auto"/>
        <w:bottom w:val="none" w:sz="0" w:space="0" w:color="auto"/>
        <w:right w:val="none" w:sz="0" w:space="0" w:color="auto"/>
      </w:divBdr>
    </w:div>
    <w:div w:id="20955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TEXTY\CSSD\ZD-&#167;49\ZD%20-%20So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a16972-26a4-40a2-9684-751ba32e2684">
      <Terms xmlns="http://schemas.microsoft.com/office/infopath/2007/PartnerControls"/>
    </lcf76f155ced4ddcb4097134ff3c332f>
    <MediaLengthInSeconds xmlns="2ea16972-26a4-40a2-9684-751ba32e26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A57F82D7314343ADED3A7AA06A4CAD" ma:contentTypeVersion="11" ma:contentTypeDescription="Vytvoří nový dokument" ma:contentTypeScope="" ma:versionID="9fc71198a2eb6ea7027d0bb43582dd98">
  <xsd:schema xmlns:xsd="http://www.w3.org/2001/XMLSchema" xmlns:xs="http://www.w3.org/2001/XMLSchema" xmlns:p="http://schemas.microsoft.com/office/2006/metadata/properties" xmlns:ns2="2ea16972-26a4-40a2-9684-751ba32e2684" targetNamespace="http://schemas.microsoft.com/office/2006/metadata/properties" ma:root="true" ma:fieldsID="49b9fb5421369e65508190a77ddcbd9b" ns2:_="">
    <xsd:import namespace="2ea16972-26a4-40a2-9684-751ba32e2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16972-26a4-40a2-9684-751ba32e2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846f26f-3975-4d40-96a0-2ed1f963d8c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844D0-C819-491A-88BC-59971470CBFC}">
  <ds:schemaRefs>
    <ds:schemaRef ds:uri="http://schemas.openxmlformats.org/officeDocument/2006/bibliography"/>
  </ds:schemaRefs>
</ds:datastoreItem>
</file>

<file path=customXml/itemProps2.xml><?xml version="1.0" encoding="utf-8"?>
<ds:datastoreItem xmlns:ds="http://schemas.openxmlformats.org/officeDocument/2006/customXml" ds:itemID="{9A6693D3-2C56-4952-8C48-EE0EA71F8449}">
  <ds:schemaRefs>
    <ds:schemaRef ds:uri="http://purl.org/dc/terms/"/>
    <ds:schemaRef ds:uri="http://schemas.openxmlformats.org/package/2006/metadata/core-properties"/>
    <ds:schemaRef ds:uri="http://purl.org/dc/dcmitype/"/>
    <ds:schemaRef ds:uri="http://schemas.microsoft.com/office/infopath/2007/PartnerControls"/>
    <ds:schemaRef ds:uri="2ea16972-26a4-40a2-9684-751ba32e268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9DF89DE-5271-472D-AAB5-0E115CD5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16972-26a4-40a2-9684-751ba32e2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41F-16FB-48A9-810C-1CAE7A838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 - SoD</Template>
  <TotalTime>86</TotalTime>
  <Pages>6</Pages>
  <Words>2302</Words>
  <Characters>13052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Špás</dc:creator>
  <cp:keywords/>
  <cp:lastModifiedBy>Mgr. Veronika Zichová, MA</cp:lastModifiedBy>
  <cp:revision>16</cp:revision>
  <cp:lastPrinted>2025-05-17T17:28:00Z</cp:lastPrinted>
  <dcterms:created xsi:type="dcterms:W3CDTF">2025-04-14T11:22:00Z</dcterms:created>
  <dcterms:modified xsi:type="dcterms:W3CDTF">2025-06-18T19:21:00Z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0x010100D0A57F82D7314343ADED3A7AA06A4CAD</vt:lpwstr>
  </property>
  <property fmtid="{D5CDD505-2E9C-101B-9397-08002B2CF9AE}" pid="3" name="Order">
    <vt:r8>535900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