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Pr="00412825"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P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51545E" w:rsidRDefault="0051545E" w:rsidP="0051545E">
      <w:pPr>
        <w:jc w:val="center"/>
        <w:rPr>
          <w:rFonts w:ascii="Times New Roman" w:hAnsi="Times New Roman"/>
          <w:b/>
          <w:bCs/>
          <w:iCs/>
          <w:color w:val="000000"/>
        </w:rPr>
      </w:pPr>
    </w:p>
    <w:p w:rsidR="0051545E" w:rsidRPr="00397715" w:rsidRDefault="0051545E" w:rsidP="00397715">
      <w:pPr>
        <w:pStyle w:val="Odstavecseseznamem"/>
        <w:numPr>
          <w:ilvl w:val="0"/>
          <w:numId w:val="4"/>
        </w:numPr>
        <w:jc w:val="center"/>
        <w:rPr>
          <w:rFonts w:ascii="Times New Roman" w:hAnsi="Times New Roman"/>
          <w:b/>
          <w:i/>
          <w:iCs/>
          <w:color w:val="000000"/>
        </w:rPr>
      </w:pPr>
      <w:r w:rsidRPr="00397715">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 00295671, </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3777DE">
        <w:rPr>
          <w:rFonts w:ascii="Times New Roman" w:hAnsi="Times New Roman"/>
          <w:b w:val="0"/>
          <w:i w:val="0"/>
          <w:sz w:val="24"/>
          <w:szCs w:val="24"/>
        </w:rPr>
        <w:t>Ing. arch. Alexandrosem Kaminarasem</w:t>
      </w:r>
      <w:r w:rsidR="00044F53">
        <w:rPr>
          <w:rFonts w:ascii="Times New Roman" w:hAnsi="Times New Roman"/>
          <w:b w:val="0"/>
          <w:i w:val="0"/>
          <w:sz w:val="24"/>
          <w:szCs w:val="24"/>
        </w:rPr>
        <w:t>,</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961F0C">
        <w:rPr>
          <w:rFonts w:ascii="Times New Roman" w:hAnsi="Times New Roman"/>
        </w:rPr>
        <w:t>Jaroslavem Hladíkem,</w:t>
      </w:r>
      <w:r w:rsidR="009B70EE">
        <w:rPr>
          <w:rFonts w:ascii="Times New Roman" w:hAnsi="Times New Roman"/>
        </w:rPr>
        <w:t xml:space="preserve"> </w:t>
      </w:r>
      <w:r w:rsidR="003777DE">
        <w:rPr>
          <w:rFonts w:ascii="Times New Roman" w:hAnsi="Times New Roman"/>
        </w:rPr>
        <w:t>Bc. Antonínem Šilhavým</w:t>
      </w:r>
      <w:r w:rsidR="00A85476">
        <w:rPr>
          <w:rFonts w:ascii="Times New Roman" w:hAnsi="Times New Roman"/>
        </w:rPr>
        <w:t>,</w:t>
      </w:r>
      <w:r w:rsidR="003777DE" w:rsidRPr="0051545E">
        <w:rPr>
          <w:rFonts w:ascii="Times New Roman" w:hAnsi="Times New Roman"/>
        </w:rPr>
        <w:t xml:space="preserve"> </w:t>
      </w:r>
      <w:r w:rsidR="00961F0C">
        <w:rPr>
          <w:rFonts w:ascii="Times New Roman" w:hAnsi="Times New Roman"/>
        </w:rPr>
        <w:t>DiS. Lenkou Vítkovou</w:t>
      </w:r>
      <w:r w:rsidR="00A85476">
        <w:rPr>
          <w:rFonts w:ascii="Times New Roman" w:hAnsi="Times New Roman"/>
        </w:rPr>
        <w:t xml:space="preserve"> nebo Evou Zimovou</w:t>
      </w:r>
    </w:p>
    <w:p w:rsidR="0033068A" w:rsidRDefault="0033068A" w:rsidP="003777DE">
      <w:pPr>
        <w:ind w:left="1410"/>
        <w:jc w:val="both"/>
        <w:rPr>
          <w:rFonts w:ascii="Times New Roman" w:hAnsi="Times New Roman"/>
        </w:rPr>
      </w:pPr>
    </w:p>
    <w:p w:rsidR="009D7629" w:rsidRDefault="002B1DFD" w:rsidP="0067161A">
      <w:pPr>
        <w:pStyle w:val="Nadpis5"/>
        <w:spacing w:before="0" w:after="0"/>
        <w:ind w:left="1440" w:hanging="1440"/>
        <w:jc w:val="both"/>
        <w:rPr>
          <w:rFonts w:ascii="Times New Roman" w:hAnsi="Times New Roman"/>
          <w:b w:val="0"/>
          <w:i w:val="0"/>
          <w:sz w:val="24"/>
          <w:szCs w:val="24"/>
        </w:rPr>
      </w:pPr>
      <w:r w:rsidRPr="0076666B">
        <w:rPr>
          <w:rFonts w:ascii="Times New Roman" w:hAnsi="Times New Roman"/>
          <w:sz w:val="24"/>
          <w:szCs w:val="24"/>
        </w:rPr>
        <w:t>Zhotovitel:</w:t>
      </w:r>
      <w:r w:rsidRPr="0076666B">
        <w:rPr>
          <w:rFonts w:ascii="Times New Roman" w:hAnsi="Times New Roman"/>
          <w:sz w:val="24"/>
          <w:szCs w:val="24"/>
        </w:rPr>
        <w:tab/>
      </w:r>
      <w:r w:rsidR="00A85476">
        <w:rPr>
          <w:rFonts w:ascii="Times New Roman" w:hAnsi="Times New Roman"/>
          <w:sz w:val="24"/>
          <w:szCs w:val="24"/>
        </w:rPr>
        <w:t>MusicData</w:t>
      </w:r>
      <w:r w:rsidR="0067161A">
        <w:rPr>
          <w:rFonts w:ascii="Times New Roman" w:hAnsi="Times New Roman"/>
          <w:sz w:val="24"/>
          <w:szCs w:val="24"/>
        </w:rPr>
        <w:t xml:space="preserve"> s.r.o.,</w:t>
      </w:r>
      <w:r w:rsidR="0076666B" w:rsidRPr="0076666B">
        <w:rPr>
          <w:rFonts w:ascii="Times New Roman" w:hAnsi="Times New Roman"/>
          <w:b w:val="0"/>
          <w:i w:val="0"/>
          <w:sz w:val="24"/>
          <w:szCs w:val="24"/>
        </w:rPr>
        <w:t xml:space="preserve"> se sídlem </w:t>
      </w:r>
      <w:r w:rsidR="0067161A">
        <w:rPr>
          <w:rFonts w:ascii="Times New Roman" w:hAnsi="Times New Roman"/>
          <w:b w:val="0"/>
          <w:i w:val="0"/>
          <w:sz w:val="24"/>
          <w:szCs w:val="24"/>
        </w:rPr>
        <w:t>P</w:t>
      </w:r>
      <w:r w:rsidR="009D7629">
        <w:rPr>
          <w:rFonts w:ascii="Times New Roman" w:hAnsi="Times New Roman"/>
          <w:b w:val="0"/>
          <w:i w:val="0"/>
          <w:sz w:val="24"/>
          <w:szCs w:val="24"/>
        </w:rPr>
        <w:t>ražská 674/156, Bosonohy, 642 00</w:t>
      </w:r>
      <w:r w:rsidR="00F83815">
        <w:rPr>
          <w:rFonts w:ascii="Times New Roman" w:hAnsi="Times New Roman"/>
          <w:b w:val="0"/>
          <w:i w:val="0"/>
          <w:sz w:val="24"/>
          <w:szCs w:val="24"/>
        </w:rPr>
        <w:t xml:space="preserve"> </w:t>
      </w:r>
      <w:r w:rsidR="009D7629">
        <w:rPr>
          <w:rFonts w:ascii="Times New Roman" w:hAnsi="Times New Roman"/>
          <w:b w:val="0"/>
          <w:i w:val="0"/>
          <w:sz w:val="24"/>
          <w:szCs w:val="24"/>
        </w:rPr>
        <w:t xml:space="preserve">Brno, </w:t>
      </w:r>
    </w:p>
    <w:p w:rsidR="005B4455" w:rsidRDefault="0067161A" w:rsidP="009D7629">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IČ: </w:t>
      </w:r>
      <w:r w:rsidR="009D7629">
        <w:rPr>
          <w:rFonts w:ascii="Times New Roman" w:hAnsi="Times New Roman"/>
          <w:b w:val="0"/>
          <w:i w:val="0"/>
          <w:sz w:val="24"/>
          <w:szCs w:val="24"/>
        </w:rPr>
        <w:t>26227142</w:t>
      </w:r>
      <w:r>
        <w:rPr>
          <w:rFonts w:ascii="Times New Roman" w:hAnsi="Times New Roman"/>
          <w:b w:val="0"/>
          <w:i w:val="0"/>
          <w:sz w:val="24"/>
          <w:szCs w:val="24"/>
        </w:rPr>
        <w:t xml:space="preserve">, </w:t>
      </w:r>
      <w:r w:rsidR="009D7629">
        <w:rPr>
          <w:rFonts w:ascii="Times New Roman" w:hAnsi="Times New Roman"/>
          <w:b w:val="0"/>
          <w:i w:val="0"/>
          <w:sz w:val="24"/>
          <w:szCs w:val="24"/>
        </w:rPr>
        <w:t>DIČ: CZ26227142</w:t>
      </w:r>
    </w:p>
    <w:p w:rsidR="0067161A" w:rsidRDefault="0067161A" w:rsidP="005B4455">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zapsaný v obchodním rejstříku vedeném Krajským soudem v Brně, oddíl C, vložka </w:t>
      </w:r>
      <w:r w:rsidR="009D7629">
        <w:rPr>
          <w:rFonts w:ascii="Times New Roman" w:hAnsi="Times New Roman"/>
          <w:b w:val="0"/>
          <w:i w:val="0"/>
          <w:sz w:val="24"/>
          <w:szCs w:val="24"/>
        </w:rPr>
        <w:t>38292</w:t>
      </w:r>
      <w:r>
        <w:rPr>
          <w:rFonts w:ascii="Times New Roman" w:hAnsi="Times New Roman"/>
          <w:b w:val="0"/>
          <w:i w:val="0"/>
          <w:sz w:val="24"/>
          <w:szCs w:val="24"/>
        </w:rPr>
        <w:t xml:space="preserve">, </w:t>
      </w:r>
    </w:p>
    <w:p w:rsidR="0067161A" w:rsidRDefault="0067161A" w:rsidP="0067161A">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zastoupený jednatelem </w:t>
      </w:r>
      <w:r w:rsidR="009D7629">
        <w:rPr>
          <w:rFonts w:ascii="Times New Roman" w:hAnsi="Times New Roman"/>
          <w:b w:val="0"/>
          <w:i w:val="0"/>
          <w:sz w:val="24"/>
          <w:szCs w:val="24"/>
        </w:rPr>
        <w:t>Tomášem Ouředníčkem</w:t>
      </w:r>
    </w:p>
    <w:p w:rsidR="0076666B" w:rsidRPr="0076666B" w:rsidRDefault="0076666B" w:rsidP="0076666B"/>
    <w:p w:rsidR="0051545E" w:rsidRPr="00397715" w:rsidRDefault="0051545E" w:rsidP="00397715">
      <w:pPr>
        <w:pStyle w:val="Nadpis5"/>
        <w:spacing w:before="0" w:after="0"/>
        <w:ind w:left="1440" w:hanging="1440"/>
        <w:jc w:val="center"/>
        <w:rPr>
          <w:rFonts w:ascii="Times New Roman" w:hAnsi="Times New Roman"/>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D350B0" w:rsidRPr="00D350B0" w:rsidRDefault="00D350B0" w:rsidP="00CA6F6A">
      <w:pPr>
        <w:jc w:val="center"/>
        <w:rPr>
          <w:rFonts w:ascii="Times New Roman" w:hAnsi="Times New Roman"/>
          <w:b/>
          <w:sz w:val="28"/>
          <w:szCs w:val="28"/>
        </w:rPr>
      </w:pPr>
      <w:r w:rsidRPr="00D350B0">
        <w:rPr>
          <w:rFonts w:ascii="Times New Roman" w:hAnsi="Times New Roman"/>
          <w:b/>
          <w:sz w:val="28"/>
          <w:szCs w:val="28"/>
        </w:rPr>
        <w:t>„</w:t>
      </w:r>
      <w:r w:rsidR="00CA6F6A">
        <w:rPr>
          <w:rFonts w:ascii="Times New Roman" w:hAnsi="Times New Roman"/>
          <w:b/>
          <w:sz w:val="28"/>
          <w:szCs w:val="28"/>
        </w:rPr>
        <w:t>A</w:t>
      </w:r>
      <w:r w:rsidR="00E00FF5">
        <w:rPr>
          <w:rFonts w:ascii="Times New Roman" w:hAnsi="Times New Roman"/>
          <w:b/>
          <w:sz w:val="28"/>
          <w:szCs w:val="28"/>
        </w:rPr>
        <w:t>udiovizuální technik</w:t>
      </w:r>
      <w:r w:rsidR="00CA6F6A">
        <w:rPr>
          <w:rFonts w:ascii="Times New Roman" w:hAnsi="Times New Roman"/>
          <w:b/>
          <w:sz w:val="28"/>
          <w:szCs w:val="28"/>
        </w:rPr>
        <w:t xml:space="preserve">a </w:t>
      </w:r>
      <w:r w:rsidR="00E00FF5">
        <w:rPr>
          <w:rFonts w:ascii="Times New Roman" w:hAnsi="Times New Roman"/>
          <w:b/>
          <w:sz w:val="28"/>
          <w:szCs w:val="28"/>
        </w:rPr>
        <w:t>v Městské knihovně Velké Meziříčí</w:t>
      </w:r>
      <w:r w:rsidRPr="00D350B0">
        <w:rPr>
          <w:rFonts w:ascii="Times New Roman" w:hAnsi="Times New Roman"/>
          <w:b/>
          <w:sz w:val="28"/>
          <w:szCs w:val="28"/>
        </w:rPr>
        <w:t>“</w:t>
      </w:r>
    </w:p>
    <w:p w:rsidR="00D350B0" w:rsidRPr="00083934" w:rsidRDefault="00D350B0" w:rsidP="00D350B0">
      <w:pPr>
        <w:jc w:val="center"/>
      </w:pPr>
    </w:p>
    <w:p w:rsidR="00D350B0" w:rsidRDefault="00367F31" w:rsidP="00D350B0">
      <w:pPr>
        <w:pStyle w:val="Prosttext"/>
        <w:spacing w:after="120"/>
        <w:jc w:val="both"/>
        <w:rPr>
          <w:rFonts w:ascii="Times New Roman" w:hAnsi="Times New Roman"/>
          <w:sz w:val="24"/>
          <w:szCs w:val="24"/>
          <w:lang w:val="cs-CZ"/>
        </w:rPr>
      </w:pPr>
      <w:r w:rsidRPr="00F151D9">
        <w:rPr>
          <w:rFonts w:ascii="Times New Roman" w:hAnsi="Times New Roman" w:cs="Times New Roman"/>
          <w:sz w:val="24"/>
          <w:szCs w:val="24"/>
        </w:rPr>
        <w:t xml:space="preserve">tj. </w:t>
      </w:r>
      <w:r w:rsidR="0067161A">
        <w:rPr>
          <w:rFonts w:ascii="Times New Roman" w:hAnsi="Times New Roman" w:cs="Times New Roman"/>
          <w:sz w:val="24"/>
          <w:szCs w:val="24"/>
        </w:rPr>
        <w:t xml:space="preserve">provedení </w:t>
      </w:r>
      <w:r w:rsidR="00CA6F6A">
        <w:rPr>
          <w:rFonts w:ascii="Times New Roman" w:hAnsi="Times New Roman" w:cs="Times New Roman"/>
          <w:sz w:val="24"/>
          <w:szCs w:val="24"/>
        </w:rPr>
        <w:t>dodávky a montáže audiovizuální techniky do budovy č. 1392/22 na ul. Poštovní ve Velkém Meziříčí dle projektové dokumentace „Rekonstrukce a přístavba knihovny ve Velkém Meziříčí“ vypracované společností GARANT projekt s.r.o., Staňkova 103/18, 602</w:t>
      </w:r>
      <w:r w:rsidR="00131C84">
        <w:rPr>
          <w:rFonts w:ascii="Times New Roman" w:hAnsi="Times New Roman" w:cs="Times New Roman"/>
          <w:sz w:val="24"/>
          <w:szCs w:val="24"/>
        </w:rPr>
        <w:t xml:space="preserve"> 0</w:t>
      </w:r>
      <w:r w:rsidR="00CA6F6A">
        <w:rPr>
          <w:rFonts w:ascii="Times New Roman" w:hAnsi="Times New Roman" w:cs="Times New Roman"/>
          <w:sz w:val="24"/>
          <w:szCs w:val="24"/>
        </w:rPr>
        <w:t>0</w:t>
      </w:r>
      <w:r w:rsidR="00131C84">
        <w:rPr>
          <w:rFonts w:ascii="Times New Roman" w:hAnsi="Times New Roman" w:cs="Times New Roman"/>
          <w:sz w:val="24"/>
          <w:szCs w:val="24"/>
        </w:rPr>
        <w:t xml:space="preserve"> Brno – Ponava, IČ: 06722865. Bližší specifikaci plnění obsahuje výkaz výměr</w:t>
      </w:r>
      <w:r w:rsidR="00D350B0">
        <w:rPr>
          <w:rFonts w:ascii="Times New Roman" w:hAnsi="Times New Roman"/>
          <w:sz w:val="24"/>
          <w:szCs w:val="24"/>
          <w:lang w:val="cs-CZ"/>
        </w:rPr>
        <w:t xml:space="preserve">, který je přílohou č. </w:t>
      </w:r>
      <w:r w:rsidR="00D150E1">
        <w:rPr>
          <w:rFonts w:ascii="Times New Roman" w:hAnsi="Times New Roman"/>
          <w:sz w:val="24"/>
          <w:szCs w:val="24"/>
          <w:lang w:val="cs-CZ"/>
        </w:rPr>
        <w:t>1</w:t>
      </w:r>
      <w:r w:rsidR="00D350B0">
        <w:rPr>
          <w:rFonts w:ascii="Times New Roman" w:hAnsi="Times New Roman"/>
          <w:sz w:val="24"/>
          <w:szCs w:val="24"/>
          <w:lang w:val="cs-CZ"/>
        </w:rPr>
        <w:t xml:space="preserve"> a nedílnou součástí smlouvy. </w:t>
      </w:r>
      <w:r w:rsidR="007C6B9F">
        <w:rPr>
          <w:rFonts w:ascii="Times New Roman" w:hAnsi="Times New Roman"/>
          <w:sz w:val="24"/>
          <w:szCs w:val="24"/>
          <w:lang w:val="cs-CZ"/>
        </w:rPr>
        <w:t xml:space="preserve">Plnění rovněž zahrnuje zaškolení zaměstnanců Městské knihovny Velké Meziříčí. </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t xml:space="preserve"> </w:t>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w:t>
      </w:r>
      <w:r w:rsidR="00877E08">
        <w:rPr>
          <w:rFonts w:ascii="Times New Roman" w:hAnsi="Times New Roman" w:cs="Times New Roman"/>
          <w:sz w:val="24"/>
          <w:szCs w:val="24"/>
        </w:rPr>
        <w:t>,</w:t>
      </w:r>
      <w:r w:rsidR="00A55407" w:rsidRPr="009B70EE">
        <w:rPr>
          <w:rFonts w:ascii="Times New Roman" w:hAnsi="Times New Roman" w:cs="Times New Roman"/>
          <w:sz w:val="24"/>
          <w:szCs w:val="24"/>
        </w:rPr>
        <w:t xml:space="preserve"> jsou:</w:t>
      </w:r>
    </w:p>
    <w:p w:rsidR="00131C84" w:rsidRPr="00131C84" w:rsidRDefault="00131C84" w:rsidP="00131C84">
      <w:pPr>
        <w:pStyle w:val="Prosttext"/>
        <w:numPr>
          <w:ilvl w:val="0"/>
          <w:numId w:val="9"/>
        </w:numPr>
        <w:spacing w:after="120"/>
        <w:jc w:val="both"/>
        <w:rPr>
          <w:rFonts w:ascii="Times New Roman" w:hAnsi="Times New Roman"/>
          <w:sz w:val="24"/>
          <w:szCs w:val="24"/>
          <w:lang w:val="cs-CZ"/>
        </w:rPr>
      </w:pPr>
      <w:r>
        <w:rPr>
          <w:rFonts w:ascii="Times New Roman" w:hAnsi="Times New Roman" w:cs="Times New Roman"/>
          <w:sz w:val="24"/>
          <w:szCs w:val="24"/>
        </w:rPr>
        <w:t>projektová dokumentace „Rekonstrukce a přístavba knihovny ve Velkém Meziříčí“ vypracované společností GARANT projekt s.r.o., Staňkova 103/18, 602 00 Brno – Ponava, IČ: 06722865</w:t>
      </w:r>
    </w:p>
    <w:p w:rsidR="00131C84" w:rsidRPr="00961F0C" w:rsidRDefault="00131C84" w:rsidP="00131C84">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 xml:space="preserve">soupis stavebních prací, dodávek a služeb, který je přílohou č. </w:t>
      </w:r>
      <w:r w:rsidR="009962EE">
        <w:rPr>
          <w:rFonts w:ascii="Times New Roman" w:hAnsi="Times New Roman"/>
          <w:sz w:val="24"/>
          <w:szCs w:val="24"/>
        </w:rPr>
        <w:t>1</w:t>
      </w:r>
      <w:r w:rsidRPr="00961F0C">
        <w:rPr>
          <w:rFonts w:ascii="Times New Roman" w:hAnsi="Times New Roman"/>
          <w:sz w:val="24"/>
          <w:szCs w:val="24"/>
        </w:rPr>
        <w:t xml:space="preserve"> a nedílnou součástí smlouvy;</w:t>
      </w:r>
    </w:p>
    <w:p w:rsidR="00A55407" w:rsidRPr="00961F0C" w:rsidRDefault="00A55407"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3816" w:rsidRPr="00961F0C">
        <w:rPr>
          <w:rFonts w:ascii="Times New Roman" w:hAnsi="Times New Roman"/>
          <w:sz w:val="24"/>
          <w:szCs w:val="24"/>
        </w:rPr>
        <w:t>.</w:t>
      </w:r>
    </w:p>
    <w:p w:rsidR="0051545E" w:rsidRPr="00D91F3E" w:rsidRDefault="00412825" w:rsidP="002B1DFD">
      <w:pPr>
        <w:pStyle w:val="Prosttext"/>
        <w:jc w:val="both"/>
        <w:rPr>
          <w:rFonts w:ascii="Times New Roman" w:hAnsi="Times New Roman"/>
          <w:color w:val="000000"/>
          <w:sz w:val="24"/>
          <w:szCs w:val="24"/>
        </w:rPr>
      </w:pPr>
      <w:r w:rsidRPr="00961F0C">
        <w:rPr>
          <w:rFonts w:ascii="Times New Roman" w:hAnsi="Times New Roman" w:cs="Times New Roman"/>
          <w:color w:val="000000"/>
          <w:sz w:val="24"/>
          <w:szCs w:val="24"/>
        </w:rPr>
        <w:t>Zhotovitel</w:t>
      </w:r>
      <w:r w:rsidR="00D150E1">
        <w:rPr>
          <w:rFonts w:ascii="Times New Roman" w:hAnsi="Times New Roman" w:cs="Times New Roman"/>
          <w:color w:val="000000"/>
          <w:sz w:val="24"/>
          <w:szCs w:val="24"/>
        </w:rPr>
        <w:t xml:space="preserve"> prohlašuje, že</w:t>
      </w:r>
      <w:r w:rsidRPr="00961F0C">
        <w:rPr>
          <w:rFonts w:ascii="Times New Roman" w:hAnsi="Times New Roman" w:cs="Times New Roman"/>
          <w:color w:val="000000"/>
          <w:sz w:val="24"/>
          <w:szCs w:val="24"/>
        </w:rPr>
        <w:t xml:space="preserve"> se seznámil s místem plnění</w:t>
      </w:r>
      <w:r w:rsidR="00D150E1">
        <w:rPr>
          <w:rFonts w:ascii="Times New Roman" w:hAnsi="Times New Roman" w:cs="Times New Roman"/>
          <w:color w:val="000000"/>
          <w:sz w:val="24"/>
          <w:szCs w:val="24"/>
        </w:rPr>
        <w:t xml:space="preserve"> a probíhající rekonstrukcí a přístavbou knihovny</w:t>
      </w:r>
      <w:r w:rsidR="003A713A">
        <w:rPr>
          <w:rFonts w:ascii="Times New Roman" w:hAnsi="Times New Roman" w:cs="Times New Roman"/>
          <w:color w:val="000000"/>
          <w:sz w:val="24"/>
          <w:szCs w:val="24"/>
        </w:rPr>
        <w:t xml:space="preserve"> </w:t>
      </w:r>
      <w:r w:rsidRPr="00961F0C">
        <w:rPr>
          <w:rFonts w:ascii="Times New Roman" w:hAnsi="Times New Roman" w:cs="Times New Roman"/>
          <w:color w:val="000000"/>
          <w:sz w:val="24"/>
          <w:szCs w:val="24"/>
        </w:rPr>
        <w:t>i podklady pro provedení díla a výslovně</w:t>
      </w:r>
      <w:r w:rsidRPr="00A55407">
        <w:rPr>
          <w:rFonts w:ascii="Times New Roman" w:hAnsi="Times New Roman" w:cs="Times New Roman"/>
          <w:color w:val="000000"/>
          <w:sz w:val="24"/>
          <w:szCs w:val="24"/>
        </w:rPr>
        <w:t xml:space="preserve"> </w:t>
      </w:r>
      <w:r w:rsidR="00D150E1">
        <w:rPr>
          <w:rFonts w:ascii="Times New Roman" w:hAnsi="Times New Roman" w:cs="Times New Roman"/>
          <w:color w:val="000000"/>
          <w:sz w:val="24"/>
          <w:szCs w:val="24"/>
        </w:rPr>
        <w:t>potvrzuje, že plnění specifikované výkazem výměr, který je přílohou č. 1</w:t>
      </w:r>
      <w:r w:rsidRPr="00A55407">
        <w:rPr>
          <w:rFonts w:ascii="Times New Roman" w:hAnsi="Times New Roman" w:cs="Times New Roman"/>
          <w:color w:val="000000"/>
          <w:sz w:val="24"/>
          <w:szCs w:val="24"/>
        </w:rPr>
        <w:t xml:space="preserve"> </w:t>
      </w:r>
      <w:r w:rsidR="00D150E1">
        <w:rPr>
          <w:rFonts w:ascii="Times New Roman" w:hAnsi="Times New Roman" w:cs="Times New Roman"/>
          <w:color w:val="000000"/>
          <w:sz w:val="24"/>
          <w:szCs w:val="24"/>
        </w:rPr>
        <w:t xml:space="preserve">a nedílnou součástí </w:t>
      </w:r>
      <w:r w:rsidR="00D150E1" w:rsidRPr="00D91F3E">
        <w:rPr>
          <w:rFonts w:ascii="Times New Roman" w:hAnsi="Times New Roman" w:cs="Times New Roman"/>
          <w:color w:val="000000"/>
          <w:sz w:val="24"/>
          <w:szCs w:val="24"/>
        </w:rPr>
        <w:t xml:space="preserve">této smlouvy, je plně kompatibilní s technologií dodávanou v rámci probíhající rekonstrukce a přístavby knihovny. Zhotovitel odpovídá za plnou funkčnost </w:t>
      </w:r>
      <w:r w:rsidR="00B2302E" w:rsidRPr="00D91F3E">
        <w:rPr>
          <w:rFonts w:ascii="Times New Roman" w:hAnsi="Times New Roman" w:cs="Times New Roman"/>
          <w:color w:val="000000"/>
          <w:sz w:val="24"/>
          <w:szCs w:val="24"/>
        </w:rPr>
        <w:t xml:space="preserve">audiovizuální techniky v městské knihovně. </w:t>
      </w:r>
    </w:p>
    <w:p w:rsidR="0051545E" w:rsidRPr="006E6BB0" w:rsidRDefault="0051545E" w:rsidP="006E6BB0">
      <w:pPr>
        <w:pStyle w:val="Zkladntext2"/>
        <w:spacing w:after="0" w:line="240" w:lineRule="auto"/>
        <w:ind w:firstLine="708"/>
        <w:jc w:val="both"/>
        <w:rPr>
          <w:rFonts w:ascii="Times New Roman" w:hAnsi="Times New Roman"/>
          <w:color w:val="000000"/>
        </w:rPr>
      </w:pPr>
      <w:r w:rsidRPr="00D91F3E">
        <w:rPr>
          <w:rFonts w:ascii="Times New Roman" w:hAnsi="Times New Roman"/>
          <w:color w:val="000000"/>
        </w:rPr>
        <w:t>(3) Provedení díla zahrnuje zejména úplné a bezvadné</w:t>
      </w:r>
      <w:r w:rsidRPr="00774282">
        <w:rPr>
          <w:rFonts w:ascii="Times New Roman" w:hAnsi="Times New Roman"/>
          <w:color w:val="000000"/>
        </w:rPr>
        <w:t xml:space="preserve"> provedení všech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prací </w:t>
      </w:r>
      <w:r w:rsidRPr="006E6BB0">
        <w:rPr>
          <w:rFonts w:ascii="Times New Roman" w:hAnsi="Times New Roman"/>
          <w:color w:val="000000"/>
        </w:rPr>
        <w:t xml:space="preserve">a konstrukcí, jejichž provedení je pro řádné dokončení díla nezbytné, předání všech dokladů, vyklizení a úklid všech ploch používaných zhotovitelem v průběhu provádění díla. </w:t>
      </w:r>
    </w:p>
    <w:p w:rsidR="0051545E" w:rsidRPr="000D79B5" w:rsidRDefault="0051545E" w:rsidP="006E6BB0">
      <w:pPr>
        <w:pStyle w:val="Prosttext"/>
        <w:jc w:val="both"/>
        <w:rPr>
          <w:rFonts w:ascii="Times New Roman" w:hAnsi="Times New Roman"/>
          <w:color w:val="000000"/>
          <w:sz w:val="24"/>
          <w:szCs w:val="24"/>
        </w:rPr>
      </w:pPr>
      <w:r w:rsidRPr="006E6BB0">
        <w:rPr>
          <w:rFonts w:ascii="Times New Roman" w:hAnsi="Times New Roman"/>
          <w:color w:val="000000"/>
          <w:sz w:val="24"/>
          <w:szCs w:val="24"/>
        </w:rPr>
        <w:lastRenderedPageBreak/>
        <w:tab/>
        <w:t xml:space="preserve">(4) Zhotovitel je povinen provádět dílo tak, aby při realizaci stavby nedošlo k poškození </w:t>
      </w:r>
      <w:r w:rsidRPr="000D79B5">
        <w:rPr>
          <w:rFonts w:ascii="Times New Roman" w:hAnsi="Times New Roman"/>
          <w:color w:val="000000"/>
          <w:sz w:val="24"/>
          <w:szCs w:val="24"/>
        </w:rPr>
        <w:t>stávajících staveb, zařízení a přilehlých pozemků. Případná poškození či narušení je zhotovitel povinen na své náklady odstranit a uvést stavbu, zařízení či pozemek do původního stavu.</w:t>
      </w:r>
    </w:p>
    <w:p w:rsidR="0051545E" w:rsidRPr="000D79B5"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094802">
        <w:rPr>
          <w:rFonts w:ascii="Times New Roman" w:hAnsi="Times New Roman"/>
          <w:color w:val="000000"/>
        </w:rPr>
        <w:t>5</w:t>
      </w:r>
      <w:r w:rsidRPr="000D79B5">
        <w:rPr>
          <w:rFonts w:ascii="Times New Roman" w:hAnsi="Times New Roman"/>
          <w:color w:val="000000"/>
        </w:rPr>
        <w:t xml:space="preserve">) </w:t>
      </w:r>
      <w:r w:rsidRPr="000D79B5">
        <w:rPr>
          <w:rFonts w:ascii="Times New Roman" w:hAnsi="Times New Roman"/>
        </w:rPr>
        <w:t xml:space="preserve">Zhotovitel ve vztahu k objednateli odpovídá v plném rozsahu i za jednání svých </w:t>
      </w:r>
      <w:r w:rsidR="00877E08">
        <w:rPr>
          <w:rFonts w:ascii="Times New Roman" w:hAnsi="Times New Roman"/>
        </w:rPr>
        <w:t>pod</w:t>
      </w:r>
      <w:r w:rsidRPr="000D79B5">
        <w:rPr>
          <w:rFonts w:ascii="Times New Roman" w:hAnsi="Times New Roman"/>
        </w:rPr>
        <w:t>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094802">
        <w:rPr>
          <w:rFonts w:ascii="Times New Roman" w:hAnsi="Times New Roman"/>
          <w:color w:val="000000"/>
        </w:rPr>
        <w:t>6</w:t>
      </w:r>
      <w:r w:rsidRPr="000D79B5">
        <w:rPr>
          <w:rFonts w:ascii="Times New Roman" w:hAnsi="Times New Roman"/>
          <w:color w:val="000000"/>
        </w:rPr>
        <w:t>) Zhotovitel potvrzuje, že se v p</w:t>
      </w:r>
      <w:r w:rsidRPr="0051545E">
        <w:rPr>
          <w:rFonts w:ascii="Times New Roman" w:hAnsi="Times New Roman"/>
          <w:color w:val="000000"/>
        </w:rPr>
        <w:t>lném rozsahu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w:t>
      </w:r>
      <w:r w:rsidR="00094802">
        <w:rPr>
          <w:rFonts w:ascii="Times New Roman" w:hAnsi="Times New Roman"/>
          <w:color w:val="000000"/>
        </w:rPr>
        <w:t>7</w:t>
      </w:r>
      <w:r w:rsidRPr="0051545E">
        <w:rPr>
          <w:rFonts w:ascii="Times New Roman" w:hAnsi="Times New Roman"/>
          <w:color w:val="000000"/>
        </w:rPr>
        <w:t>)</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397715">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w:t>
      </w:r>
      <w:r w:rsidR="00397715">
        <w:rPr>
          <w:rFonts w:ascii="Times New Roman" w:hAnsi="Times New Roman"/>
          <w:b/>
          <w:bCs/>
          <w:i/>
          <w:iCs/>
          <w:color w:val="000000"/>
        </w:rPr>
        <w:t xml:space="preserve"> </w:t>
      </w:r>
      <w:r w:rsidR="0051545E" w:rsidRPr="0051545E">
        <w:rPr>
          <w:rFonts w:ascii="Times New Roman" w:hAnsi="Times New Roman"/>
          <w:b/>
          <w:bCs/>
          <w:i/>
          <w:iCs/>
          <w:color w:val="000000"/>
        </w:rPr>
        <w:t>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131C84" w:rsidP="00766603">
      <w:pPr>
        <w:autoSpaceDE w:val="0"/>
        <w:autoSpaceDN w:val="0"/>
        <w:adjustRightInd w:val="0"/>
        <w:jc w:val="center"/>
        <w:rPr>
          <w:rFonts w:ascii="Times New Roman" w:hAnsi="Times New Roman"/>
          <w:b/>
          <w:bCs/>
          <w:color w:val="000000"/>
        </w:rPr>
      </w:pPr>
      <w:r w:rsidRPr="0087638E">
        <w:object w:dxaOrig="6172" w:dyaOrig="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8" o:title=""/>
          </v:shape>
          <o:OLEObject Type="Embed" ProgID="Excel.Sheet.8" ShapeID="_x0000_i1025" DrawAspect="Content" ObjectID="_1809780417" r:id="rId9"/>
        </w:object>
      </w:r>
    </w:p>
    <w:p w:rsidR="0051545E" w:rsidRPr="0051545E" w:rsidRDefault="0051545E" w:rsidP="002F35C1">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002F35C1">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CA240F">
        <w:rPr>
          <w:rFonts w:ascii="Times New Roman" w:hAnsi="Times New Roman"/>
          <w:color w:val="000000"/>
        </w:rPr>
        <w:t>1</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51545E" w:rsidRPr="0051545E" w:rsidRDefault="0061554C" w:rsidP="00094802">
      <w:pPr>
        <w:suppressAutoHyphens/>
        <w:jc w:val="both"/>
        <w:rPr>
          <w:rFonts w:ascii="Times New Roman" w:hAnsi="Times New Roman"/>
        </w:rPr>
      </w:pPr>
      <w:r>
        <w:rPr>
          <w:rFonts w:ascii="Times New Roman" w:hAnsi="Times New Roman"/>
        </w:rPr>
        <w:tab/>
      </w:r>
      <w:r w:rsidR="0051545E" w:rsidRPr="0051545E">
        <w:rPr>
          <w:rFonts w:ascii="Times New Roman" w:hAnsi="Times New Roman"/>
        </w:rPr>
        <w:tab/>
      </w:r>
    </w:p>
    <w:p w:rsidR="0051545E" w:rsidRPr="0051545E" w:rsidRDefault="0051545E" w:rsidP="00397715">
      <w:pPr>
        <w:pStyle w:val="Nadpis6"/>
        <w:spacing w:before="0" w:after="0"/>
        <w:jc w:val="center"/>
        <w:rPr>
          <w:i/>
          <w:sz w:val="24"/>
          <w:szCs w:val="24"/>
        </w:rPr>
      </w:pPr>
      <w:r w:rsidRPr="0051545E">
        <w:rPr>
          <w:i/>
          <w:sz w:val="24"/>
          <w:szCs w:val="24"/>
        </w:rPr>
        <w:t>IV. Platební podmínky</w:t>
      </w:r>
    </w:p>
    <w:p w:rsidR="00B57F18" w:rsidRPr="005847F7" w:rsidRDefault="00B57F18" w:rsidP="00B57F18">
      <w:pPr>
        <w:ind w:firstLine="708"/>
        <w:jc w:val="both"/>
        <w:rPr>
          <w:rFonts w:ascii="Times New Roman" w:hAnsi="Times New Roman"/>
        </w:rPr>
      </w:pPr>
      <w:r w:rsidRPr="00765F2B">
        <w:rPr>
          <w:rFonts w:ascii="Times New Roman" w:hAnsi="Times New Roman"/>
          <w:color w:val="000000"/>
          <w:szCs w:val="22"/>
        </w:rPr>
        <w:t>(1</w:t>
      </w:r>
      <w:r w:rsidRPr="005847F7">
        <w:rPr>
          <w:rFonts w:ascii="Times New Roman" w:hAnsi="Times New Roman"/>
          <w:color w:val="000000"/>
          <w:szCs w:val="22"/>
        </w:rPr>
        <w:t>)</w:t>
      </w:r>
      <w:r w:rsidRPr="005847F7">
        <w:rPr>
          <w:rFonts w:ascii="Times New Roman" w:hAnsi="Times New Roman"/>
          <w:b/>
          <w:bCs/>
          <w:color w:val="000000"/>
          <w:szCs w:val="22"/>
        </w:rPr>
        <w:t xml:space="preserve"> </w:t>
      </w:r>
      <w:r w:rsidRPr="005847F7">
        <w:rPr>
          <w:rFonts w:ascii="Times New Roman" w:hAnsi="Times New Roman"/>
        </w:rPr>
        <w:t>Objednatel neposkytuje zhotoviteli zálohu.</w:t>
      </w:r>
    </w:p>
    <w:p w:rsidR="005B4455" w:rsidRPr="005B4455" w:rsidRDefault="005847F7" w:rsidP="005B4455">
      <w:pPr>
        <w:pStyle w:val="Zkladntext"/>
        <w:tabs>
          <w:tab w:val="left" w:pos="1134"/>
        </w:tabs>
        <w:autoSpaceDE w:val="0"/>
        <w:autoSpaceDN w:val="0"/>
        <w:adjustRightInd w:val="0"/>
        <w:spacing w:after="0"/>
        <w:ind w:firstLine="709"/>
        <w:jc w:val="both"/>
        <w:rPr>
          <w:rFonts w:ascii="Times New Roman" w:hAnsi="Times New Roman"/>
          <w:color w:val="000000"/>
          <w:szCs w:val="22"/>
        </w:rPr>
      </w:pPr>
      <w:r w:rsidRPr="005B4455">
        <w:rPr>
          <w:rFonts w:ascii="Times New Roman" w:hAnsi="Times New Roman"/>
        </w:rPr>
        <w:t xml:space="preserve">(2) </w:t>
      </w:r>
      <w:r w:rsidR="005B4455" w:rsidRPr="005B4455">
        <w:rPr>
          <w:rFonts w:ascii="Times New Roman" w:hAnsi="Times New Roman"/>
          <w:bCs/>
          <w:color w:val="000000"/>
          <w:szCs w:val="22"/>
        </w:rPr>
        <w:t>Cena za provedení díla bude uhrazena jednorázově po předání díla bez vad a nedodělků</w:t>
      </w:r>
      <w:r w:rsidR="005B4455" w:rsidRPr="005B4455">
        <w:rPr>
          <w:rFonts w:ascii="Times New Roman" w:hAnsi="Times New Roman"/>
          <w:color w:val="000000"/>
          <w:szCs w:val="22"/>
        </w:rPr>
        <w:t>.</w:t>
      </w:r>
      <w:r w:rsidR="005B4455">
        <w:rPr>
          <w:rFonts w:ascii="Times New Roman" w:hAnsi="Times New Roman"/>
          <w:color w:val="000000"/>
          <w:szCs w:val="22"/>
        </w:rPr>
        <w:t xml:space="preserve"> </w:t>
      </w:r>
      <w:r w:rsidR="005B4455" w:rsidRPr="005B4455">
        <w:rPr>
          <w:rFonts w:ascii="Times New Roman" w:hAnsi="Times New Roman"/>
          <w:color w:val="000000"/>
          <w:szCs w:val="22"/>
        </w:rPr>
        <w:t xml:space="preserve">Zhotovitel předloží objednateli soupis skutečně provedených prací a po jejich písemném odsouhlasení objednatelem vystaví fakturu – daňový doklad, jehož nedílnou součástí musí být oboustranně odsouhlasený soupis provedených prací. Faktura bude vystavena jako daňový doklad ve smyslu zákona o DPH. </w:t>
      </w:r>
    </w:p>
    <w:p w:rsidR="00765F2B" w:rsidRPr="005847F7" w:rsidRDefault="005B4455" w:rsidP="005B4455">
      <w:pPr>
        <w:ind w:firstLine="709"/>
        <w:jc w:val="both"/>
        <w:rPr>
          <w:rFonts w:ascii="Times New Roman" w:hAnsi="Times New Roman"/>
          <w:color w:val="000000"/>
        </w:rPr>
      </w:pPr>
      <w:r w:rsidRPr="005B4455">
        <w:rPr>
          <w:rFonts w:ascii="Times New Roman" w:hAnsi="Times New Roman"/>
          <w:color w:val="000000"/>
        </w:rPr>
        <w:t xml:space="preserve"> </w:t>
      </w:r>
      <w:r w:rsidR="005847F7" w:rsidRPr="005B4455">
        <w:rPr>
          <w:rFonts w:ascii="Times New Roman" w:hAnsi="Times New Roman"/>
          <w:color w:val="000000"/>
        </w:rPr>
        <w:t xml:space="preserve">(3) </w:t>
      </w:r>
      <w:r w:rsidR="00765F2B" w:rsidRPr="005B4455">
        <w:rPr>
          <w:rFonts w:ascii="Times New Roman" w:hAnsi="Times New Roman"/>
          <w:color w:val="000000"/>
        </w:rPr>
        <w:t>Úhrad</w:t>
      </w:r>
      <w:r>
        <w:rPr>
          <w:rFonts w:ascii="Times New Roman" w:hAnsi="Times New Roman"/>
          <w:color w:val="000000"/>
        </w:rPr>
        <w:t>a</w:t>
      </w:r>
      <w:r w:rsidR="00765F2B" w:rsidRPr="005B4455">
        <w:rPr>
          <w:rFonts w:ascii="Times New Roman" w:hAnsi="Times New Roman"/>
          <w:color w:val="000000"/>
        </w:rPr>
        <w:t xml:space="preserve"> za plnění</w:t>
      </w:r>
      <w:r w:rsidR="00765F2B" w:rsidRPr="005847F7">
        <w:rPr>
          <w:rFonts w:ascii="Times New Roman" w:hAnsi="Times New Roman"/>
          <w:color w:val="000000"/>
        </w:rPr>
        <w:t xml:space="preserve"> z této smlouvy bud</w:t>
      </w:r>
      <w:r>
        <w:rPr>
          <w:rFonts w:ascii="Times New Roman" w:hAnsi="Times New Roman"/>
          <w:color w:val="000000"/>
        </w:rPr>
        <w:t>e</w:t>
      </w:r>
      <w:r w:rsidR="00765F2B" w:rsidRPr="005847F7">
        <w:rPr>
          <w:rFonts w:ascii="Times New Roman" w:hAnsi="Times New Roman"/>
          <w:color w:val="000000"/>
        </w:rPr>
        <w:t xml:space="preserve"> realizován</w:t>
      </w:r>
      <w:r>
        <w:rPr>
          <w:rFonts w:ascii="Times New Roman" w:hAnsi="Times New Roman"/>
          <w:color w:val="000000"/>
        </w:rPr>
        <w:t>a</w:t>
      </w:r>
      <w:r w:rsidR="00765F2B" w:rsidRPr="005847F7">
        <w:rPr>
          <w:rFonts w:ascii="Times New Roman" w:hAnsi="Times New Roman"/>
          <w:color w:val="000000"/>
        </w:rPr>
        <w:t xml:space="preserve"> bezhotovostním převodem na účet zhotovitele uvedený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rsidR="00D26F3E" w:rsidRPr="00F024D2" w:rsidRDefault="00A90F42" w:rsidP="00F024D2">
      <w:pPr>
        <w:ind w:firstLine="708"/>
        <w:jc w:val="both"/>
        <w:rPr>
          <w:rFonts w:ascii="Times New Roman" w:hAnsi="Times New Roman"/>
          <w:bCs/>
          <w:iCs/>
        </w:rPr>
      </w:pPr>
      <w:r w:rsidRPr="005847F7">
        <w:rPr>
          <w:rFonts w:ascii="Times New Roman" w:hAnsi="Times New Roman"/>
          <w:color w:val="000000"/>
        </w:rPr>
        <w:t xml:space="preserve"> </w:t>
      </w:r>
      <w:r w:rsidR="00D26F3E" w:rsidRPr="005847F7">
        <w:rPr>
          <w:rFonts w:ascii="Times New Roman" w:hAnsi="Times New Roman"/>
          <w:color w:val="000000"/>
        </w:rPr>
        <w:t>(</w:t>
      </w:r>
      <w:r w:rsidR="00BD27E4">
        <w:rPr>
          <w:rFonts w:ascii="Times New Roman" w:hAnsi="Times New Roman"/>
          <w:color w:val="000000"/>
        </w:rPr>
        <w:t>4</w:t>
      </w:r>
      <w:r w:rsidR="00D26F3E" w:rsidRPr="005847F7">
        <w:rPr>
          <w:rFonts w:ascii="Times New Roman" w:hAnsi="Times New Roman"/>
          <w:color w:val="000000"/>
        </w:rPr>
        <w:t xml:space="preserve">) </w:t>
      </w:r>
      <w:r w:rsidR="00D26F3E" w:rsidRPr="005847F7">
        <w:rPr>
          <w:rFonts w:ascii="Times New Roman" w:hAnsi="Times New Roman"/>
          <w:bCs/>
          <w:iCs/>
        </w:rPr>
        <w:t>Zhotovitel je povinen</w:t>
      </w:r>
      <w:r w:rsidR="00D26F3E" w:rsidRPr="00765F2B">
        <w:rPr>
          <w:rFonts w:ascii="Times New Roman" w:hAnsi="Times New Roman"/>
          <w:bCs/>
          <w:iCs/>
        </w:rPr>
        <w:t xml:space="preserve"> vystavit a objednateli předat veškeré daňové doklady v elektronickém formátu IS DOC/IS DOCx, </w:t>
      </w:r>
      <w:r w:rsidR="00EE3A4D" w:rsidRPr="00765F2B">
        <w:rPr>
          <w:rFonts w:ascii="Times New Roman" w:hAnsi="Times New Roman"/>
          <w:bCs/>
          <w:iCs/>
        </w:rPr>
        <w:t>příp. ve formátu PDF</w:t>
      </w:r>
      <w:r w:rsidR="00EE3A4D">
        <w:rPr>
          <w:rFonts w:ascii="Times New Roman" w:hAnsi="Times New Roman"/>
          <w:bCs/>
          <w:iCs/>
        </w:rPr>
        <w:t>,</w:t>
      </w:r>
      <w:r w:rsidR="00EE3A4D" w:rsidRPr="00765F2B">
        <w:rPr>
          <w:rFonts w:ascii="Times New Roman" w:hAnsi="Times New Roman"/>
          <w:bCs/>
          <w:iCs/>
        </w:rPr>
        <w:t xml:space="preserve"> </w:t>
      </w:r>
      <w:r w:rsidR="00D26F3E" w:rsidRPr="00765F2B">
        <w:rPr>
          <w:rFonts w:ascii="Times New Roman" w:hAnsi="Times New Roman"/>
          <w:bCs/>
          <w:iCs/>
        </w:rPr>
        <w:t>a to prostřednictvím datové schránky města Velké Meziříčí (gvebwhm)</w:t>
      </w:r>
      <w:r w:rsidR="00EE3A4D">
        <w:rPr>
          <w:rFonts w:ascii="Times New Roman" w:hAnsi="Times New Roman"/>
          <w:bCs/>
          <w:iCs/>
        </w:rPr>
        <w:t xml:space="preserve"> nebo</w:t>
      </w:r>
      <w:r w:rsidR="00D26F3E" w:rsidRPr="00765F2B">
        <w:rPr>
          <w:rFonts w:ascii="Times New Roman" w:hAnsi="Times New Roman"/>
          <w:bCs/>
          <w:iCs/>
        </w:rPr>
        <w:t xml:space="preserve"> na email: </w:t>
      </w:r>
      <w:hyperlink r:id="rId10" w:history="1">
        <w:r w:rsidR="003777DE" w:rsidRPr="00765F2B">
          <w:rPr>
            <w:rStyle w:val="Hypertextovodkaz"/>
            <w:rFonts w:ascii="Times New Roman" w:hAnsi="Times New Roman"/>
            <w:bCs/>
            <w:iCs/>
          </w:rPr>
          <w:t>faktury@velkemezirici.cz</w:t>
        </w:r>
      </w:hyperlink>
      <w:r w:rsidR="00D26F3E" w:rsidRPr="00765F2B">
        <w:rPr>
          <w:rFonts w:ascii="Times New Roman" w:hAnsi="Times New Roman"/>
          <w:bCs/>
          <w:iCs/>
        </w:rPr>
        <w:t>. Případné přílohy faktury, které jsou považovány za nezbytnou náležitost faktury, mohou být připojeny v souboru</w:t>
      </w:r>
      <w:r w:rsidR="00D26F3E" w:rsidRPr="00F024D2">
        <w:rPr>
          <w:rFonts w:ascii="Times New Roman" w:hAnsi="Times New Roman"/>
          <w:bCs/>
          <w:iCs/>
        </w:rPr>
        <w:t xml:space="preserve"> .ZIP nebo .RAR v pořadí – 1. faktura jako hlavní dokument, 2. přílohy k faktuře jako příloha dokumentu.</w:t>
      </w:r>
    </w:p>
    <w:p w:rsidR="00566C20" w:rsidRPr="00F024D2" w:rsidRDefault="00566C20" w:rsidP="00F024D2">
      <w:pPr>
        <w:ind w:firstLine="708"/>
        <w:jc w:val="both"/>
        <w:rPr>
          <w:rFonts w:ascii="Times New Roman" w:hAnsi="Times New Roman"/>
          <w:bCs/>
          <w:iCs/>
        </w:rPr>
      </w:pPr>
      <w:r w:rsidRPr="00F024D2">
        <w:rPr>
          <w:rFonts w:ascii="Times New Roman" w:hAnsi="Times New Roman"/>
          <w:bCs/>
          <w:iCs/>
        </w:rPr>
        <w:t>(</w:t>
      </w:r>
      <w:r w:rsidR="00BD27E4">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Pokud se po dobu účinnosti této smlouvy stane zhotovitel nespolehlivým plátcem ve smyslu ustanovení § 10</w:t>
      </w:r>
      <w:r w:rsidR="00341D07">
        <w:rPr>
          <w:rFonts w:ascii="Times New Roman" w:hAnsi="Times New Roman"/>
          <w:color w:val="000000"/>
        </w:rPr>
        <w:t xml:space="preserve">6a </w:t>
      </w:r>
      <w:r w:rsidRPr="00F024D2">
        <w:rPr>
          <w:rFonts w:ascii="Times New Roman" w:hAnsi="Times New Roman"/>
          <w:color w:val="000000"/>
        </w:rPr>
        <w:t>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rsidR="00566C20" w:rsidRPr="00F024D2" w:rsidRDefault="00566C20" w:rsidP="00341D07">
      <w:pPr>
        <w:pStyle w:val="Zkladntextodsazen"/>
        <w:suppressAutoHyphens/>
        <w:spacing w:after="0"/>
        <w:ind w:left="0"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6</w:t>
      </w:r>
      <w:r w:rsidRPr="00F024D2">
        <w:rPr>
          <w:rFonts w:ascii="Times New Roman" w:hAnsi="Times New Roman"/>
          <w:color w:val="000000"/>
        </w:rPr>
        <w:t>) Objednatel prohlašuje, že na dílo</w:t>
      </w:r>
      <w:r w:rsidR="00CA240F">
        <w:rPr>
          <w:rFonts w:ascii="Times New Roman" w:hAnsi="Times New Roman"/>
          <w:color w:val="000000"/>
        </w:rPr>
        <w:t xml:space="preserve"> nebude</w:t>
      </w:r>
      <w:r w:rsidRPr="00F024D2">
        <w:rPr>
          <w:rFonts w:ascii="Times New Roman" w:hAnsi="Times New Roman"/>
          <w:color w:val="000000"/>
        </w:rPr>
        <w:t xml:space="preserve"> aplikován režim přenesení daňové povinnosti.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7</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8</w:t>
      </w:r>
      <w:r w:rsidRPr="00F024D2">
        <w:rPr>
          <w:rFonts w:ascii="Times New Roman" w:hAnsi="Times New Roman"/>
          <w:color w:val="000000"/>
        </w:rPr>
        <w:t>) Objednatel zaplatí zhotoviteli do 30 dnů od doručení faktury.</w:t>
      </w:r>
    </w:p>
    <w:p w:rsidR="00805FEF" w:rsidRPr="00F024D2" w:rsidRDefault="00805FEF" w:rsidP="00F024D2">
      <w:pPr>
        <w:autoSpaceDE w:val="0"/>
        <w:autoSpaceDN w:val="0"/>
        <w:adjustRightInd w:val="0"/>
        <w:ind w:firstLine="720"/>
        <w:jc w:val="both"/>
        <w:rPr>
          <w:rFonts w:ascii="Times New Roman" w:hAnsi="Times New Roman"/>
          <w:color w:val="000000"/>
        </w:rPr>
      </w:pPr>
    </w:p>
    <w:p w:rsidR="0051545E" w:rsidRPr="0051545E" w:rsidRDefault="0051545E" w:rsidP="00397715">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w:t>
      </w:r>
      <w:r w:rsidR="00397715">
        <w:rPr>
          <w:rFonts w:ascii="Times New Roman" w:hAnsi="Times New Roman"/>
          <w:b/>
          <w:bCs/>
          <w:i/>
          <w:iCs/>
          <w:color w:val="000000"/>
        </w:rPr>
        <w:t xml:space="preserve"> </w:t>
      </w:r>
      <w:r w:rsidRPr="0051545E">
        <w:rPr>
          <w:rFonts w:ascii="Times New Roman" w:hAnsi="Times New Roman"/>
          <w:b/>
          <w:bCs/>
          <w:i/>
          <w:iCs/>
          <w:color w:val="000000"/>
        </w:rPr>
        <w:t>Termín plnění</w:t>
      </w:r>
    </w:p>
    <w:p w:rsidR="00766603" w:rsidRDefault="00766603" w:rsidP="00766603">
      <w:pPr>
        <w:pStyle w:val="Prosttext"/>
        <w:tabs>
          <w:tab w:val="left" w:pos="567"/>
        </w:tabs>
        <w:jc w:val="both"/>
        <w:rPr>
          <w:rFonts w:ascii="Times New Roman" w:hAnsi="Times New Roman"/>
          <w:sz w:val="24"/>
          <w:szCs w:val="24"/>
          <w:lang w:val="cs-CZ"/>
        </w:rPr>
      </w:pPr>
      <w:r w:rsidRPr="00A70290">
        <w:rPr>
          <w:rFonts w:ascii="Times New Roman" w:hAnsi="Times New Roman"/>
          <w:sz w:val="24"/>
          <w:szCs w:val="24"/>
          <w:lang w:val="cs-CZ"/>
        </w:rPr>
        <w:tab/>
      </w:r>
      <w:r w:rsidR="0028346D">
        <w:rPr>
          <w:rFonts w:ascii="Times New Roman" w:hAnsi="Times New Roman"/>
          <w:sz w:val="24"/>
          <w:szCs w:val="24"/>
          <w:lang w:val="cs-CZ"/>
        </w:rPr>
        <w:t xml:space="preserve">Objednatel vyzve zhotovitele k zahájení prací 3 týdny před zajištěním bezprašnosti v místě realizace díla. Zhotovitel je povinen provést dílo nejpozději do šesti týdnů ode dne obdržení výzvy k zahájení prací. </w:t>
      </w:r>
      <w:r w:rsidR="007C6B9F">
        <w:rPr>
          <w:rFonts w:ascii="Times New Roman" w:hAnsi="Times New Roman"/>
          <w:sz w:val="24"/>
          <w:szCs w:val="24"/>
          <w:lang w:val="cs-CZ"/>
        </w:rPr>
        <w:t xml:space="preserve">Termín školení zaměstnanců </w:t>
      </w:r>
      <w:r w:rsidR="00CA240F">
        <w:rPr>
          <w:rFonts w:ascii="Times New Roman" w:hAnsi="Times New Roman"/>
          <w:sz w:val="24"/>
          <w:szCs w:val="24"/>
          <w:lang w:val="cs-CZ"/>
        </w:rPr>
        <w:t>m</w:t>
      </w:r>
      <w:r w:rsidR="007C6B9F">
        <w:rPr>
          <w:rFonts w:ascii="Times New Roman" w:hAnsi="Times New Roman"/>
          <w:sz w:val="24"/>
          <w:szCs w:val="24"/>
          <w:lang w:val="cs-CZ"/>
        </w:rPr>
        <w:t xml:space="preserve">ěstské knihovny stanoví smluvní strany dohodou. </w:t>
      </w:r>
    </w:p>
    <w:p w:rsidR="00880F2C" w:rsidRPr="00766603" w:rsidRDefault="00880F2C" w:rsidP="00880F2C">
      <w:pPr>
        <w:pStyle w:val="Prosttext"/>
        <w:jc w:val="both"/>
        <w:rPr>
          <w:rFonts w:ascii="Times New Roman" w:hAnsi="Times New Roman" w:cs="Times New Roman"/>
          <w:color w:val="FF0000"/>
        </w:rPr>
      </w:pPr>
    </w:p>
    <w:p w:rsidR="0051545E" w:rsidRPr="00766603" w:rsidRDefault="0051545E" w:rsidP="00397715">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094802"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Bude-li zhotovitel v prodlení s předáním díla, je povinen zaplatit objednateli smluvní pokutu</w:t>
      </w:r>
      <w:r w:rsidR="00BC07C6" w:rsidRPr="00094802">
        <w:rPr>
          <w:rFonts w:ascii="Times New Roman" w:hAnsi="Times New Roman"/>
        </w:rPr>
        <w:t xml:space="preserve"> </w:t>
      </w:r>
      <w:r w:rsidR="00766603" w:rsidRPr="00094802">
        <w:rPr>
          <w:rFonts w:ascii="Times New Roman" w:hAnsi="Times New Roman"/>
        </w:rPr>
        <w:t>ve výši 0,1% z celkové ceny díla</w:t>
      </w:r>
      <w:r w:rsidR="00A75AF4" w:rsidRPr="00094802">
        <w:rPr>
          <w:rFonts w:ascii="Times New Roman" w:hAnsi="Times New Roman"/>
        </w:rPr>
        <w:t xml:space="preserve"> včetně DPH</w:t>
      </w:r>
      <w:r w:rsidR="00766603" w:rsidRPr="00094802">
        <w:rPr>
          <w:rFonts w:ascii="Times New Roman" w:hAnsi="Times New Roman"/>
        </w:rPr>
        <w:t xml:space="preserve"> za každý i započatý den prodlení.</w:t>
      </w:r>
    </w:p>
    <w:p w:rsidR="0051545E"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Dojde-li ze strany objednatele k prodlení při úhradě faktury, je objednatel povinen zaplatit zhotoviteli úrok z prodlení ve výši 0,1% z dlužné částky za každý i započatý den prodlení.</w:t>
      </w:r>
    </w:p>
    <w:p w:rsidR="00766603"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Nevyklidí-li zhotovitel staveniště do tří dnů ode dne dokončení díla bez vad a nedodělků, je povinen zaplatit obje</w:t>
      </w:r>
      <w:r w:rsidR="00021A0E" w:rsidRPr="00094802">
        <w:rPr>
          <w:rFonts w:ascii="Times New Roman" w:hAnsi="Times New Roman"/>
        </w:rPr>
        <w:t>dn</w:t>
      </w:r>
      <w:r w:rsidR="0017406F" w:rsidRPr="00094802">
        <w:rPr>
          <w:rFonts w:ascii="Times New Roman" w:hAnsi="Times New Roman"/>
        </w:rPr>
        <w:t xml:space="preserve">ateli smluvní pokutu ve výši </w:t>
      </w:r>
      <w:r w:rsidR="005B1F09">
        <w:rPr>
          <w:rFonts w:ascii="Times New Roman" w:hAnsi="Times New Roman"/>
        </w:rPr>
        <w:t>2</w:t>
      </w:r>
      <w:r w:rsidR="00690762" w:rsidRPr="00094802">
        <w:rPr>
          <w:rFonts w:ascii="Times New Roman" w:hAnsi="Times New Roman"/>
        </w:rPr>
        <w:t>.000,- Kč</w:t>
      </w:r>
      <w:r w:rsidR="00766603" w:rsidRPr="00094802">
        <w:rPr>
          <w:rFonts w:ascii="Times New Roman" w:hAnsi="Times New Roman"/>
        </w:rPr>
        <w:t xml:space="preserve"> za každý i započatý den prodlení. </w:t>
      </w:r>
    </w:p>
    <w:p w:rsidR="00D22929"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 xml:space="preserve"> Pokud zhotovitel neodstraní případné vady nebo nedodělky v termínu stanoveném v protokolu o předání a převzetí díla, zaplatí objed</w:t>
      </w:r>
      <w:r w:rsidR="0017406F" w:rsidRPr="00094802">
        <w:rPr>
          <w:rFonts w:ascii="Times New Roman" w:hAnsi="Times New Roman"/>
        </w:rPr>
        <w:t>nateli smluvní pokutu ve výši</w:t>
      </w:r>
      <w:r w:rsidR="00BC07C6" w:rsidRPr="00094802">
        <w:rPr>
          <w:rFonts w:ascii="Times New Roman" w:hAnsi="Times New Roman"/>
        </w:rPr>
        <w:t xml:space="preserve"> </w:t>
      </w:r>
      <w:r w:rsidR="00766603" w:rsidRPr="00094802">
        <w:rPr>
          <w:rFonts w:ascii="Times New Roman" w:hAnsi="Times New Roman"/>
        </w:rPr>
        <w:t>0,1% z celkové ceny díla</w:t>
      </w:r>
      <w:r w:rsidR="00A75AF4" w:rsidRPr="00094802">
        <w:rPr>
          <w:rFonts w:ascii="Times New Roman" w:hAnsi="Times New Roman"/>
        </w:rPr>
        <w:t xml:space="preserve"> včetně DPH</w:t>
      </w:r>
      <w:r w:rsidR="00766603" w:rsidRPr="00094802">
        <w:rPr>
          <w:rFonts w:ascii="Times New Roman" w:hAnsi="Times New Roman"/>
        </w:rPr>
        <w:t xml:space="preserve"> za každý i započatý den prodlení</w:t>
      </w:r>
      <w:r w:rsidR="00094802">
        <w:rPr>
          <w:rFonts w:ascii="Times New Roman" w:hAnsi="Times New Roman"/>
        </w:rPr>
        <w:t>.</w:t>
      </w:r>
    </w:p>
    <w:p w:rsidR="0051545E"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 xml:space="preserve"> Poruší-li zhotovitel jakoukoliv povinnost vyplývající pro něj z této smlouvy, je povinen uhradit obje</w:t>
      </w:r>
      <w:r w:rsidR="00BC07C6" w:rsidRPr="00094802">
        <w:rPr>
          <w:rFonts w:ascii="Times New Roman" w:hAnsi="Times New Roman"/>
        </w:rPr>
        <w:t xml:space="preserve">dnateli smluvní pokutu ve výši </w:t>
      </w:r>
      <w:r w:rsidR="005B1F09">
        <w:rPr>
          <w:rFonts w:ascii="Times New Roman" w:hAnsi="Times New Roman"/>
        </w:rPr>
        <w:t>2</w:t>
      </w:r>
      <w:r w:rsidRPr="00094802">
        <w:rPr>
          <w:rFonts w:ascii="Times New Roman" w:hAnsi="Times New Roman"/>
        </w:rPr>
        <w:t>.000,- Kč za každé porušené povinnosti.</w:t>
      </w:r>
    </w:p>
    <w:p w:rsidR="0051545E"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Všechny tyto smluvní pokuty jsou splatné do 14-ti dnů po jejich vyúčtování.</w:t>
      </w:r>
    </w:p>
    <w:p w:rsidR="0051545E" w:rsidRPr="00094802"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 xml:space="preserve">Uhrazením smluvních pokut není dotčeno právo na náhradu škody. </w:t>
      </w:r>
    </w:p>
    <w:p w:rsidR="0051545E" w:rsidRPr="00766603" w:rsidRDefault="0051545E" w:rsidP="0051545E">
      <w:pPr>
        <w:jc w:val="both"/>
        <w:rPr>
          <w:rFonts w:ascii="Times New Roman" w:hAnsi="Times New Roman"/>
        </w:rPr>
      </w:pPr>
    </w:p>
    <w:p w:rsidR="0051545E" w:rsidRPr="0051545E" w:rsidRDefault="0051545E" w:rsidP="00397715">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 xml:space="preserve">dle </w:t>
      </w:r>
      <w:r w:rsidR="00D350B0">
        <w:rPr>
          <w:rFonts w:ascii="Times New Roman" w:hAnsi="Times New Roman"/>
        </w:rPr>
        <w:t>platných právních předpisů</w:t>
      </w:r>
      <w:r w:rsidRPr="0051545E">
        <w:rPr>
          <w:rFonts w:ascii="Times New Roman" w:hAnsi="Times New Roman"/>
          <w:color w:val="000000"/>
        </w:rPr>
        <w:t>,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024CCF" w:rsidRDefault="00024CCF" w:rsidP="00387828">
      <w:pPr>
        <w:spacing w:line="276" w:lineRule="auto"/>
        <w:jc w:val="center"/>
        <w:rPr>
          <w:rFonts w:ascii="Times New Roman" w:hAnsi="Times New Roman"/>
          <w:b/>
          <w:i/>
        </w:rPr>
      </w:pPr>
    </w:p>
    <w:p w:rsidR="0051545E" w:rsidRPr="001F5BD1" w:rsidRDefault="00397715" w:rsidP="00044F53">
      <w:pPr>
        <w:jc w:val="center"/>
        <w:rPr>
          <w:rFonts w:ascii="Times New Roman" w:hAnsi="Times New Roman"/>
          <w:b/>
          <w:i/>
        </w:rPr>
      </w:pPr>
      <w:r>
        <w:rPr>
          <w:rFonts w:ascii="Times New Roman" w:hAnsi="Times New Roman"/>
          <w:b/>
          <w:i/>
        </w:rPr>
        <w:br w:type="page"/>
      </w:r>
      <w:r w:rsidR="0051545E" w:rsidRPr="001F5BD1">
        <w:rPr>
          <w:rFonts w:ascii="Times New Roman" w:hAnsi="Times New Roman"/>
          <w:b/>
          <w:i/>
        </w:rPr>
        <w:t>VIII.</w:t>
      </w:r>
      <w:r>
        <w:rPr>
          <w:rFonts w:ascii="Times New Roman" w:hAnsi="Times New Roman"/>
          <w:b/>
          <w:i/>
        </w:rPr>
        <w:t xml:space="preserve"> </w:t>
      </w:r>
      <w:r w:rsidR="0051545E" w:rsidRPr="001F5BD1">
        <w:rPr>
          <w:rFonts w:ascii="Times New Roman" w:hAnsi="Times New Roman"/>
          <w:b/>
          <w:i/>
        </w:rPr>
        <w:t>Provádění díla</w:t>
      </w:r>
    </w:p>
    <w:p w:rsidR="001F5BD1" w:rsidRPr="00FC4A48" w:rsidRDefault="001F5BD1" w:rsidP="00FC4A48">
      <w:pPr>
        <w:pStyle w:val="Odstavecseseznamem"/>
        <w:numPr>
          <w:ilvl w:val="0"/>
          <w:numId w:val="14"/>
        </w:numPr>
        <w:autoSpaceDE w:val="0"/>
        <w:autoSpaceDN w:val="0"/>
        <w:adjustRightInd w:val="0"/>
        <w:ind w:left="0" w:firstLine="709"/>
        <w:jc w:val="both"/>
        <w:rPr>
          <w:rFonts w:ascii="Times New Roman" w:hAnsi="Times New Roman"/>
          <w:color w:val="000000"/>
        </w:rPr>
      </w:pPr>
      <w:r w:rsidRPr="00FC4A48">
        <w:rPr>
          <w:rFonts w:ascii="Times New Roman" w:hAnsi="Times New Roman"/>
          <w:color w:val="000000"/>
        </w:rPr>
        <w:t>Zhotovitel je povinen provést dílo na svůj náklad a na své nebezpečí ve sjednané době</w:t>
      </w:r>
      <w:r w:rsidR="001E60F2" w:rsidRPr="00FC4A48">
        <w:rPr>
          <w:rFonts w:ascii="Times New Roman" w:hAnsi="Times New Roman"/>
          <w:color w:val="000000"/>
        </w:rPr>
        <w:t>,</w:t>
      </w:r>
      <w:r w:rsidRPr="00FC4A48">
        <w:rPr>
          <w:rFonts w:ascii="Times New Roman" w:hAnsi="Times New Roman"/>
          <w:color w:val="000000"/>
        </w:rPr>
        <w:t xml:space="preserve"> v kvalitě odpovídající účelu díla, právním předpisům a platným technickým normám. Objednatel je povinen dílo převzít a zaplatit.</w:t>
      </w:r>
    </w:p>
    <w:p w:rsidR="0028346D" w:rsidRPr="00044F53" w:rsidRDefault="0028346D" w:rsidP="00FC4A48">
      <w:pPr>
        <w:pStyle w:val="Odstavecseseznamem"/>
        <w:numPr>
          <w:ilvl w:val="0"/>
          <w:numId w:val="14"/>
        </w:numPr>
        <w:ind w:left="0" w:firstLine="709"/>
        <w:jc w:val="both"/>
        <w:rPr>
          <w:rFonts w:ascii="Times New Roman" w:hAnsi="Times New Roman"/>
          <w:snapToGrid/>
          <w:sz w:val="22"/>
          <w:szCs w:val="22"/>
          <w:lang w:val="cs-CZ"/>
        </w:rPr>
      </w:pPr>
      <w:r>
        <w:rPr>
          <w:rFonts w:ascii="Times New Roman" w:hAnsi="Times New Roman"/>
        </w:rPr>
        <w:t xml:space="preserve">Zhotovitel výslovně upozorňuje objednatele, že dílo musí být realizováno v bezprašném prostředí. </w:t>
      </w:r>
    </w:p>
    <w:p w:rsidR="00FC4A48" w:rsidRPr="009B7CD7" w:rsidRDefault="00FC4A48" w:rsidP="00FC4A48">
      <w:pPr>
        <w:pStyle w:val="Odstavecseseznamem"/>
        <w:numPr>
          <w:ilvl w:val="0"/>
          <w:numId w:val="14"/>
        </w:numPr>
        <w:ind w:left="0" w:firstLine="709"/>
        <w:jc w:val="both"/>
        <w:rPr>
          <w:rFonts w:ascii="Times New Roman" w:hAnsi="Times New Roman"/>
          <w:snapToGrid/>
          <w:sz w:val="22"/>
          <w:szCs w:val="22"/>
          <w:lang w:val="cs-CZ"/>
        </w:rPr>
      </w:pPr>
      <w:r w:rsidRPr="00FC4A48">
        <w:rPr>
          <w:rFonts w:ascii="Times New Roman" w:hAnsi="Times New Roman"/>
        </w:rPr>
        <w:t xml:space="preserve">Všechny výrobky a materiály před dodáním na </w:t>
      </w:r>
      <w:r w:rsidR="009B7CD7">
        <w:rPr>
          <w:rFonts w:ascii="Times New Roman" w:hAnsi="Times New Roman"/>
        </w:rPr>
        <w:t>s</w:t>
      </w:r>
      <w:r w:rsidRPr="00FC4A48">
        <w:rPr>
          <w:rFonts w:ascii="Times New Roman" w:hAnsi="Times New Roman"/>
        </w:rPr>
        <w:t xml:space="preserve">tavbu podléhají písemnému schválení </w:t>
      </w:r>
      <w:r w:rsidR="009B7CD7">
        <w:rPr>
          <w:rFonts w:ascii="Times New Roman" w:hAnsi="Times New Roman"/>
        </w:rPr>
        <w:t>o</w:t>
      </w:r>
      <w:r w:rsidRPr="00FC4A48">
        <w:rPr>
          <w:rFonts w:ascii="Times New Roman" w:hAnsi="Times New Roman"/>
        </w:rPr>
        <w:t xml:space="preserve">bjednatelem. Zhotovitel minimálně 30 dnů před zahájením dodávek předá </w:t>
      </w:r>
      <w:r w:rsidR="009B7CD7">
        <w:rPr>
          <w:rFonts w:ascii="Times New Roman" w:hAnsi="Times New Roman"/>
        </w:rPr>
        <w:t>o</w:t>
      </w:r>
      <w:r w:rsidRPr="00FC4A48">
        <w:rPr>
          <w:rFonts w:ascii="Times New Roman" w:hAnsi="Times New Roman"/>
        </w:rPr>
        <w:t>bjednateli soupis výrobků</w:t>
      </w:r>
      <w:r w:rsidR="009B7CD7">
        <w:rPr>
          <w:rFonts w:ascii="Times New Roman" w:hAnsi="Times New Roman"/>
        </w:rPr>
        <w:t xml:space="preserve"> a</w:t>
      </w:r>
      <w:r w:rsidRPr="00FC4A48">
        <w:rPr>
          <w:rFonts w:ascii="Times New Roman" w:hAnsi="Times New Roman"/>
        </w:rPr>
        <w:t xml:space="preserve"> materiálů, které hodlá v rámci plnění předmětu díla dodat. Objednatel si vyhrazuje právo materiály a výrobky posoudit s ohledem na technické či jiné parametry výrobku související s dodržením </w:t>
      </w:r>
      <w:r w:rsidR="009B7CD7">
        <w:rPr>
          <w:rFonts w:ascii="Times New Roman" w:hAnsi="Times New Roman"/>
        </w:rPr>
        <w:t>p</w:t>
      </w:r>
      <w:r w:rsidRPr="00FC4A48">
        <w:rPr>
          <w:rFonts w:ascii="Times New Roman" w:hAnsi="Times New Roman"/>
        </w:rPr>
        <w:t>rojektové dokumentace (vč. soupisu stavebních prací dodávek a služeb) a vyžádat si, a to bez vlivu na změnu termínu a ceny prováděných příslušných prací, od dodavatele dodatečné informace k výrobkům a materiálům, které by měli vliv na dodržení předepsaného kvalitativního standardu díla (dále jen „</w:t>
      </w:r>
      <w:r w:rsidR="00044F53">
        <w:rPr>
          <w:rFonts w:ascii="Times New Roman" w:hAnsi="Times New Roman"/>
        </w:rPr>
        <w:t>v</w:t>
      </w:r>
      <w:r w:rsidRPr="00FC4A48">
        <w:rPr>
          <w:rFonts w:ascii="Times New Roman" w:hAnsi="Times New Roman"/>
        </w:rPr>
        <w:t xml:space="preserve">zorkování“). Objednatel se zavazuje, že se k předloženému </w:t>
      </w:r>
      <w:r w:rsidR="00044F53">
        <w:rPr>
          <w:rFonts w:ascii="Times New Roman" w:hAnsi="Times New Roman"/>
        </w:rPr>
        <w:t>v</w:t>
      </w:r>
      <w:r w:rsidRPr="00FC4A48">
        <w:rPr>
          <w:rFonts w:ascii="Times New Roman" w:hAnsi="Times New Roman"/>
        </w:rPr>
        <w:t xml:space="preserve">zorkování </w:t>
      </w:r>
      <w:r w:rsidR="00044F53">
        <w:rPr>
          <w:rFonts w:ascii="Times New Roman" w:hAnsi="Times New Roman"/>
        </w:rPr>
        <w:t>z</w:t>
      </w:r>
      <w:r w:rsidRPr="00FC4A48">
        <w:rPr>
          <w:rFonts w:ascii="Times New Roman" w:hAnsi="Times New Roman"/>
        </w:rPr>
        <w:t xml:space="preserve">hotovitele bez zbytečného odkladu vyjádří, nejdéle však do 5 dnů od obdržení </w:t>
      </w:r>
      <w:r w:rsidR="00044F53">
        <w:rPr>
          <w:rFonts w:ascii="Times New Roman" w:hAnsi="Times New Roman"/>
        </w:rPr>
        <w:t>v</w:t>
      </w:r>
      <w:r w:rsidRPr="00FC4A48">
        <w:rPr>
          <w:rFonts w:ascii="Times New Roman" w:hAnsi="Times New Roman"/>
        </w:rPr>
        <w:t>zorkování.</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rPr>
        <w:t>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w:t>
      </w:r>
      <w:r w:rsidR="001E60F2" w:rsidRPr="009B7CD7">
        <w:rPr>
          <w:rFonts w:ascii="Times New Roman" w:hAnsi="Times New Roman"/>
        </w:rPr>
        <w:t>adně</w:t>
      </w:r>
      <w:r w:rsidRPr="009B7CD7">
        <w:rPr>
          <w:rFonts w:ascii="Times New Roman" w:hAnsi="Times New Roman"/>
        </w:rPr>
        <w:t xml:space="preserve"> další osoby. Zhotovitel je povinen přizvat pracovníka pověřeného technickým dozorem ke zkouškám zápisem ve stavebním deníku </w:t>
      </w:r>
      <w:r w:rsidR="001E60F2" w:rsidRPr="009B7CD7">
        <w:rPr>
          <w:rFonts w:ascii="Times New Roman" w:hAnsi="Times New Roman"/>
        </w:rPr>
        <w:t>5</w:t>
      </w:r>
      <w:r w:rsidRPr="009B7CD7">
        <w:rPr>
          <w:rFonts w:ascii="Times New Roman" w:hAnsi="Times New Roman"/>
        </w:rPr>
        <w:t xml:space="preserve">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rPr>
        <w:t>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rPr>
        <w:t xml:space="preserve">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r w:rsidR="009B7CD7">
        <w:rPr>
          <w:rFonts w:ascii="Times New Roman" w:hAnsi="Times New Roman"/>
        </w:rPr>
        <w:t>.</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9B7CD7"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color w:val="000000"/>
        </w:rPr>
        <w:t>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r w:rsidR="009B7CD7">
        <w:rPr>
          <w:rFonts w:ascii="Times New Roman" w:hAnsi="Times New Roman"/>
          <w:color w:val="000000"/>
        </w:rPr>
        <w:t>.</w:t>
      </w:r>
    </w:p>
    <w:p w:rsidR="001F5BD1"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color w:val="000000"/>
        </w:rPr>
        <w:t>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3F2FDC" w:rsidRPr="009B7CD7" w:rsidRDefault="001F5BD1" w:rsidP="009B7CD7">
      <w:pPr>
        <w:pStyle w:val="Odstavecseseznamem"/>
        <w:numPr>
          <w:ilvl w:val="0"/>
          <w:numId w:val="14"/>
        </w:numPr>
        <w:ind w:left="0" w:firstLine="709"/>
        <w:jc w:val="both"/>
        <w:rPr>
          <w:rFonts w:ascii="Times New Roman" w:hAnsi="Times New Roman"/>
          <w:snapToGrid/>
          <w:sz w:val="22"/>
          <w:szCs w:val="22"/>
          <w:lang w:val="cs-CZ"/>
        </w:rPr>
      </w:pPr>
      <w:r w:rsidRPr="009B7CD7">
        <w:rPr>
          <w:rFonts w:ascii="Times New Roman" w:hAnsi="Times New Roman"/>
          <w:color w:val="000000"/>
        </w:rPr>
        <w:t xml:space="preserve"> </w:t>
      </w:r>
      <w:r w:rsidR="003F2FDC" w:rsidRPr="009B7CD7">
        <w:rPr>
          <w:rFonts w:ascii="Times New Roman" w:hAnsi="Times New Roman"/>
          <w:color w:val="000000"/>
        </w:rPr>
        <w:t xml:space="preserve">Zhotovitel musí nakládat se všemi odpady, které při provádění díla vzniknou, dle zákona č. 541/2020 Sb., o odpadech a souvisejících právních předpisů. </w:t>
      </w:r>
      <w:r w:rsidR="003F2FDC" w:rsidRPr="009B7CD7">
        <w:rPr>
          <w:rFonts w:ascii="Times New Roman" w:hAnsi="Times New Roman"/>
        </w:rPr>
        <w:t>Zhotovitel je povinen vést evidenci o všech druzích odpadů vzniklých z jeho činnosti a vést evidenci o způsobu jejich zneškodňování.</w:t>
      </w:r>
    </w:p>
    <w:p w:rsidR="00884C55" w:rsidRDefault="0051545E" w:rsidP="003F2FDC">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397715">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r w:rsidR="00397715">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507B55">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7C6B9F">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w:t>
      </w:r>
      <w:r w:rsidR="007C6B9F">
        <w:rPr>
          <w:rFonts w:ascii="Times New Roman" w:hAnsi="Times New Roman"/>
          <w:color w:val="000000"/>
        </w:rPr>
        <w:t xml:space="preserve">Součástí přejímacího řízení bude předvedení plné funkčnosti audiovizuální techniky zhotovitelem. </w:t>
      </w:r>
      <w:r w:rsidRPr="0051545E">
        <w:rPr>
          <w:rFonts w:ascii="Times New Roman" w:hAnsi="Times New Roman"/>
          <w:color w:val="000000"/>
        </w:rPr>
        <w:t xml:space="preserve">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397715">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8D24FF" w:rsidRPr="008D24FF" w:rsidRDefault="0051545E" w:rsidP="001372EA">
      <w:pPr>
        <w:ind w:firstLine="708"/>
        <w:jc w:val="both"/>
        <w:rPr>
          <w:rFonts w:ascii="Times New Roman" w:hAnsi="Times New Roman"/>
          <w:lang w:val="cs-CZ"/>
        </w:rPr>
      </w:pPr>
      <w:r w:rsidRPr="0051545E">
        <w:rPr>
          <w:rFonts w:ascii="Times New Roman" w:hAnsi="Times New Roman"/>
        </w:rPr>
        <w:t xml:space="preserve">(2) </w:t>
      </w:r>
      <w:r w:rsidRPr="008D24FF">
        <w:rPr>
          <w:rFonts w:ascii="Times New Roman" w:hAnsi="Times New Roman"/>
          <w:color w:val="008000"/>
        </w:rPr>
        <w:t xml:space="preserve"> </w:t>
      </w:r>
      <w:r w:rsidRPr="008D24FF">
        <w:rPr>
          <w:rFonts w:ascii="Times New Roman" w:hAnsi="Times New Roman"/>
          <w:color w:val="000000"/>
        </w:rPr>
        <w:t>Zhotovitel odpovídá za kvalitu jím provedeného díla po dobu</w:t>
      </w:r>
      <w:r w:rsidRPr="008D24FF">
        <w:rPr>
          <w:rFonts w:ascii="Times New Roman" w:hAnsi="Times New Roman"/>
          <w:bCs/>
          <w:color w:val="000000"/>
        </w:rPr>
        <w:t xml:space="preserve"> </w:t>
      </w:r>
      <w:r w:rsidR="0028346D">
        <w:rPr>
          <w:rFonts w:ascii="Times New Roman" w:hAnsi="Times New Roman"/>
          <w:b/>
          <w:bCs/>
          <w:color w:val="000000"/>
        </w:rPr>
        <w:t>24</w:t>
      </w:r>
      <w:r w:rsidRPr="008D24FF">
        <w:rPr>
          <w:rFonts w:ascii="Times New Roman" w:hAnsi="Times New Roman"/>
          <w:b/>
          <w:bCs/>
          <w:color w:val="000000"/>
        </w:rPr>
        <w:t xml:space="preserve"> měsíců</w:t>
      </w:r>
      <w:r w:rsidRPr="008D24FF">
        <w:rPr>
          <w:rFonts w:ascii="Times New Roman" w:hAnsi="Times New Roman"/>
          <w:bCs/>
          <w:color w:val="000000"/>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p>
    <w:p w:rsidR="0051545E" w:rsidRPr="00766603" w:rsidRDefault="0051545E" w:rsidP="0051545E">
      <w:pPr>
        <w:autoSpaceDE w:val="0"/>
        <w:autoSpaceDN w:val="0"/>
        <w:adjustRightInd w:val="0"/>
        <w:ind w:firstLine="720"/>
        <w:jc w:val="both"/>
        <w:rPr>
          <w:rFonts w:ascii="Times New Roman" w:hAnsi="Times New Roman"/>
        </w:rPr>
      </w:pPr>
      <w:r w:rsidRPr="008D24FF">
        <w:rPr>
          <w:rFonts w:ascii="Times New Roman" w:hAnsi="Times New Roman"/>
          <w:bCs/>
          <w:color w:val="000000"/>
        </w:rPr>
        <w:t>(</w:t>
      </w:r>
      <w:r w:rsidR="001372EA">
        <w:rPr>
          <w:rFonts w:ascii="Times New Roman" w:hAnsi="Times New Roman"/>
          <w:bCs/>
          <w:color w:val="000000"/>
        </w:rPr>
        <w:t>3</w:t>
      </w:r>
      <w:r w:rsidRPr="008D24FF">
        <w:rPr>
          <w:rFonts w:ascii="Times New Roman" w:hAnsi="Times New Roman"/>
          <w:bCs/>
          <w:color w:val="000000"/>
        </w:rPr>
        <w:t xml:space="preserve">) </w:t>
      </w:r>
      <w:r w:rsidRPr="008D24FF">
        <w:rPr>
          <w:rFonts w:ascii="Times New Roman" w:hAnsi="Times New Roman"/>
        </w:rPr>
        <w:t>Zhotovitel je povinen v průběhu stanovené záruční doby bezodkladně odstranit reklamované vady bez jakýchkoliv dodatečných nákladů pro objednatele (tj. bezplatně). Termíny na odstranění vad zjištěných a písemně oznámených v záruční době činí d</w:t>
      </w:r>
      <w:r w:rsidR="00D350B0" w:rsidRPr="008D24FF">
        <w:rPr>
          <w:rFonts w:ascii="Times New Roman" w:hAnsi="Times New Roman"/>
        </w:rPr>
        <w:t>vace</w:t>
      </w:r>
      <w:r w:rsidRPr="008D24FF">
        <w:rPr>
          <w:rFonts w:ascii="Times New Roman" w:hAnsi="Times New Roman"/>
        </w:rPr>
        <w:t xml:space="preserve">t dnů ode dne jejich uplatnění, pokud nebude smluvními stranami pro daný případ písemně sjednáno jinak. </w:t>
      </w:r>
      <w:r w:rsidRPr="008D24FF">
        <w:rPr>
          <w:rFonts w:ascii="Times New Roman" w:hAnsi="Times New Roman"/>
          <w:color w:val="000000"/>
        </w:rPr>
        <w:t>Neodstraní-li zhotovitel</w:t>
      </w:r>
      <w:r w:rsidRPr="00766603">
        <w:rPr>
          <w:rFonts w:ascii="Times New Roman" w:hAnsi="Times New Roman"/>
          <w:color w:val="000000"/>
        </w:rPr>
        <w:t xml:space="preserve">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w:t>
      </w:r>
      <w:r w:rsidR="001372EA">
        <w:rPr>
          <w:rFonts w:ascii="Times New Roman" w:hAnsi="Times New Roman"/>
          <w:color w:val="000000"/>
        </w:rPr>
        <w:t>4</w:t>
      </w:r>
      <w:r w:rsidR="0051545E" w:rsidRPr="00766603">
        <w:rPr>
          <w:rFonts w:ascii="Times New Roman" w:hAnsi="Times New Roman"/>
          <w:color w:val="000000"/>
        </w:rPr>
        <w:t xml:space="preserve">) V případě uplatnění vad v rámci záruční doby, které svojí povahou podstatně </w:t>
      </w:r>
      <w:r w:rsidR="00D4783B">
        <w:rPr>
          <w:rFonts w:ascii="Times New Roman" w:hAnsi="Times New Roman"/>
          <w:color w:val="000000"/>
        </w:rPr>
        <w:t>zt</w:t>
      </w:r>
      <w:r w:rsidR="0051545E" w:rsidRPr="00766603">
        <w:rPr>
          <w:rFonts w:ascii="Times New Roman" w:hAnsi="Times New Roman"/>
          <w:color w:val="000000"/>
        </w:rPr>
        <w:t xml:space="preserve">íží nebo úplně znemožní užívání části nebo celého díla, nastoupí zhotovitel k odstranění vady neprodleně, nejpozději do </w:t>
      </w:r>
      <w:r w:rsidR="00DC5EF1">
        <w:rPr>
          <w:rFonts w:ascii="Times New Roman" w:hAnsi="Times New Roman"/>
          <w:color w:val="000000"/>
        </w:rPr>
        <w:t>2 pracovních dnů</w:t>
      </w:r>
      <w:r w:rsidR="0051545E" w:rsidRPr="00766603">
        <w:rPr>
          <w:rFonts w:ascii="Times New Roman" w:hAnsi="Times New Roman"/>
          <w:color w:val="000000"/>
        </w:rPr>
        <w:t xml:space="preserve"> od uplatnění.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w:t>
      </w:r>
      <w:r w:rsidR="001372EA">
        <w:rPr>
          <w:rFonts w:ascii="Times New Roman" w:hAnsi="Times New Roman"/>
          <w:color w:val="000000"/>
        </w:rPr>
        <w:t>5</w:t>
      </w:r>
      <w:r w:rsidR="0051545E" w:rsidRPr="0051545E">
        <w:rPr>
          <w:rFonts w:ascii="Times New Roman" w:hAnsi="Times New Roman"/>
          <w:color w:val="000000"/>
        </w:rPr>
        <w:t>)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w:t>
      </w:r>
      <w:r w:rsidR="001372EA">
        <w:rPr>
          <w:rFonts w:ascii="Times New Roman" w:hAnsi="Times New Roman"/>
          <w:color w:val="000000"/>
        </w:rPr>
        <w:t>6</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w:t>
      </w:r>
      <w:r w:rsidR="001372EA">
        <w:rPr>
          <w:rFonts w:ascii="Times New Roman" w:hAnsi="Times New Roman"/>
          <w:color w:val="000000"/>
        </w:rPr>
        <w:t>7</w:t>
      </w:r>
      <w:bookmarkStart w:id="1" w:name="_GoBack"/>
      <w:bookmarkEnd w:id="1"/>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w:t>
      </w:r>
    </w:p>
    <w:p w:rsidR="0051545E" w:rsidRPr="0051545E" w:rsidRDefault="0051545E" w:rsidP="0051545E">
      <w:pPr>
        <w:autoSpaceDE w:val="0"/>
        <w:autoSpaceDN w:val="0"/>
        <w:adjustRightInd w:val="0"/>
        <w:jc w:val="both"/>
        <w:rPr>
          <w:rFonts w:ascii="Times New Roman" w:hAnsi="Times New Roman"/>
          <w:bCs/>
          <w:color w:val="000000"/>
        </w:rPr>
      </w:pPr>
    </w:p>
    <w:p w:rsidR="0051545E" w:rsidRPr="002B1DFD" w:rsidRDefault="0051545E" w:rsidP="00D3283B">
      <w:pPr>
        <w:spacing w:line="276" w:lineRule="auto"/>
        <w:jc w:val="center"/>
        <w:rPr>
          <w:rFonts w:ascii="Times New Roman" w:hAnsi="Times New Roman"/>
          <w:b/>
          <w:i/>
        </w:rPr>
      </w:pPr>
      <w:r w:rsidRPr="001D008A">
        <w:rPr>
          <w:rFonts w:ascii="Times New Roman" w:hAnsi="Times New Roman"/>
          <w:b/>
          <w:i/>
        </w:rPr>
        <w:t>XI.</w:t>
      </w:r>
      <w:r w:rsidR="00BA40D9">
        <w:rPr>
          <w:rFonts w:ascii="Times New Roman" w:hAnsi="Times New Roman"/>
          <w:b/>
          <w:i/>
        </w:rPr>
        <w:t xml:space="preserve"> </w:t>
      </w:r>
      <w:r w:rsidRPr="002B1DFD">
        <w:rPr>
          <w:rFonts w:ascii="Times New Roman" w:hAnsi="Times New Roman"/>
          <w:b/>
          <w:i/>
        </w:rPr>
        <w:t>Závěrečná ustanovení</w:t>
      </w:r>
    </w:p>
    <w:p w:rsidR="002B1DFD" w:rsidRPr="002B1DFD" w:rsidRDefault="002B1DFD" w:rsidP="002B1DFD">
      <w:pPr>
        <w:pStyle w:val="Zkladntextodsazen2"/>
        <w:spacing w:after="0" w:line="240" w:lineRule="auto"/>
        <w:ind w:left="0" w:firstLine="709"/>
        <w:jc w:val="both"/>
        <w:rPr>
          <w:rFonts w:ascii="Times New Roman" w:hAnsi="Times New Roman"/>
        </w:rPr>
      </w:pPr>
      <w:r w:rsidRPr="002B1DFD">
        <w:rPr>
          <w:rFonts w:ascii="Times New Roman" w:hAnsi="Times New Roman"/>
        </w:rPr>
        <w:t xml:space="preserve">(1) </w:t>
      </w:r>
      <w:bookmarkStart w:id="2" w:name="_Hlk40084366"/>
      <w:r w:rsidRPr="002B1DFD">
        <w:rPr>
          <w:rFonts w:ascii="Times New Roman" w:hAnsi="Times New Roman"/>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AE6F0D">
        <w:rPr>
          <w:rFonts w:ascii="Times New Roman" w:hAnsi="Times New Roman"/>
        </w:rPr>
        <w:t>, ve znění pozdějších předpisů</w:t>
      </w:r>
      <w:r w:rsidRPr="002B1DFD">
        <w:rPr>
          <w:rFonts w:ascii="Times New Roman" w:hAnsi="Times New Roman"/>
        </w:rPr>
        <w:t>.</w:t>
      </w:r>
      <w:r w:rsidR="00137A44" w:rsidRPr="00137A44">
        <w:rPr>
          <w:rFonts w:ascii="Times New Roman" w:hAnsi="Times New Roman"/>
        </w:rPr>
        <w:t xml:space="preserve"> </w:t>
      </w:r>
      <w:r w:rsidR="00137A44" w:rsidRPr="002B1DFD">
        <w:rPr>
          <w:rFonts w:ascii="Times New Roman" w:hAnsi="Times New Roman"/>
        </w:rPr>
        <w:t xml:space="preserve">Zhotovitel souhlasí s tím, že tato smlouva bude </w:t>
      </w:r>
      <w:r w:rsidR="00137A44">
        <w:rPr>
          <w:rFonts w:ascii="Times New Roman" w:hAnsi="Times New Roman"/>
        </w:rPr>
        <w:t xml:space="preserve">v plném rozsahu </w:t>
      </w:r>
      <w:r w:rsidR="00137A44" w:rsidRPr="002B1DFD">
        <w:rPr>
          <w:rFonts w:ascii="Times New Roman" w:hAnsi="Times New Roman"/>
        </w:rPr>
        <w:t>zveřejněna v registru smluv</w:t>
      </w:r>
      <w:r w:rsidR="00137A44">
        <w:rPr>
          <w:rFonts w:ascii="Times New Roman" w:hAnsi="Times New Roman"/>
        </w:rPr>
        <w:t>.</w:t>
      </w:r>
    </w:p>
    <w:bookmarkEnd w:id="2"/>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p>
    <w:p w:rsidR="00397715" w:rsidRPr="0051545E" w:rsidRDefault="002B1DFD" w:rsidP="00397715">
      <w:pPr>
        <w:autoSpaceDE w:val="0"/>
        <w:autoSpaceDN w:val="0"/>
        <w:adjustRightInd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xml:space="preserve">) </w:t>
      </w:r>
      <w:r w:rsidR="00397715" w:rsidRPr="0051545E">
        <w:rPr>
          <w:rFonts w:ascii="Times New Roman" w:hAnsi="Times New Roman"/>
          <w:color w:val="000000"/>
        </w:rPr>
        <w:t>Tuto smlouvu lze měnit a doplňovat pouze písemnými, vzestupně číslovanými dodatky podepsanými oběma smluvními stranami. Jiné zápisy, protokoly apod. se za změnu smlouvy nepovažují.</w:t>
      </w:r>
    </w:p>
    <w:p w:rsidR="002B1DFD" w:rsidRPr="002B1DFD" w:rsidRDefault="00BA40D9" w:rsidP="002B1DFD">
      <w:pPr>
        <w:autoSpaceDE w:val="0"/>
        <w:autoSpaceDN w:val="0"/>
        <w:ind w:firstLine="720"/>
        <w:jc w:val="both"/>
        <w:rPr>
          <w:rFonts w:ascii="Times New Roman" w:hAnsi="Times New Roman"/>
          <w:color w:val="000000"/>
        </w:rPr>
      </w:pPr>
      <w:r>
        <w:rPr>
          <w:rFonts w:ascii="Times New Roman" w:hAnsi="Times New Roman"/>
        </w:rPr>
        <w:t xml:space="preserve">(6) </w:t>
      </w:r>
      <w:r w:rsidR="002B1DFD" w:rsidRPr="002B1DFD">
        <w:rPr>
          <w:rFonts w:ascii="Times New Roman" w:hAnsi="Times New Roman"/>
        </w:rPr>
        <w:t>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rsidR="006E6BB0" w:rsidRPr="006E6BB0" w:rsidRDefault="002B1DFD" w:rsidP="006E6BB0">
      <w:pPr>
        <w:ind w:firstLine="708"/>
        <w:jc w:val="both"/>
        <w:rPr>
          <w:rFonts w:ascii="Times New Roman" w:hAnsi="Times New Roman"/>
        </w:rPr>
      </w:pPr>
      <w:r w:rsidRPr="002B1DFD">
        <w:rPr>
          <w:rFonts w:ascii="Times New Roman" w:hAnsi="Times New Roman"/>
        </w:rPr>
        <w:t>(</w:t>
      </w:r>
      <w:r w:rsidR="00BA40D9">
        <w:rPr>
          <w:rFonts w:ascii="Times New Roman" w:hAnsi="Times New Roman"/>
        </w:rPr>
        <w:t>7</w:t>
      </w:r>
      <w:r w:rsidRPr="002B1DFD">
        <w:rPr>
          <w:rFonts w:ascii="Times New Roman" w:hAnsi="Times New Roman"/>
        </w:rPr>
        <w:t xml:space="preserve">) </w:t>
      </w:r>
      <w:r w:rsidR="006E6BB0" w:rsidRPr="006E6BB0">
        <w:rPr>
          <w:rFonts w:ascii="Times New Roman" w:hAnsi="Times New Roman"/>
        </w:rPr>
        <w:t xml:space="preserve">O uzavření této smlouvy rozhodl starosta města Velké Meziříčí na základě pověření rady města ze dne </w:t>
      </w:r>
      <w:r w:rsidR="00EE296C">
        <w:rPr>
          <w:rFonts w:ascii="Times New Roman" w:hAnsi="Times New Roman"/>
        </w:rPr>
        <w:t>21</w:t>
      </w:r>
      <w:r w:rsidR="006E6BB0" w:rsidRPr="006E6BB0">
        <w:rPr>
          <w:rFonts w:ascii="Times New Roman" w:hAnsi="Times New Roman"/>
        </w:rPr>
        <w:t>. 6. 20</w:t>
      </w:r>
      <w:r w:rsidR="00EE296C">
        <w:rPr>
          <w:rFonts w:ascii="Times New Roman" w:hAnsi="Times New Roman"/>
        </w:rPr>
        <w:t>23</w:t>
      </w:r>
      <w:r w:rsidR="006E6BB0" w:rsidRPr="006E6BB0">
        <w:rPr>
          <w:rFonts w:ascii="Times New Roman" w:hAnsi="Times New Roman"/>
        </w:rPr>
        <w:t xml:space="preserve">, usnesení č. </w:t>
      </w:r>
      <w:r w:rsidR="00EE296C">
        <w:rPr>
          <w:rFonts w:ascii="Times New Roman" w:hAnsi="Times New Roman"/>
        </w:rPr>
        <w:t>5</w:t>
      </w:r>
      <w:r w:rsidR="006E6BB0" w:rsidRPr="006E6BB0">
        <w:rPr>
          <w:rFonts w:ascii="Times New Roman" w:hAnsi="Times New Roman"/>
        </w:rPr>
        <w:t>8</w:t>
      </w:r>
      <w:r w:rsidR="00EE296C">
        <w:rPr>
          <w:rFonts w:ascii="Times New Roman" w:hAnsi="Times New Roman"/>
        </w:rPr>
        <w:t>2</w:t>
      </w:r>
      <w:r w:rsidR="006E6BB0" w:rsidRPr="006E6BB0">
        <w:rPr>
          <w:rFonts w:ascii="Times New Roman" w:hAnsi="Times New Roman"/>
        </w:rPr>
        <w:t>/</w:t>
      </w:r>
      <w:r w:rsidR="00EE296C">
        <w:rPr>
          <w:rFonts w:ascii="Times New Roman" w:hAnsi="Times New Roman"/>
        </w:rPr>
        <w:t>20</w:t>
      </w:r>
      <w:r w:rsidR="006E6BB0" w:rsidRPr="006E6BB0">
        <w:rPr>
          <w:rFonts w:ascii="Times New Roman" w:hAnsi="Times New Roman"/>
        </w:rPr>
        <w:t>/RM/20</w:t>
      </w:r>
      <w:r w:rsidR="00EE296C">
        <w:rPr>
          <w:rFonts w:ascii="Times New Roman" w:hAnsi="Times New Roman"/>
        </w:rPr>
        <w:t>23</w:t>
      </w:r>
      <w:r w:rsidR="006E6BB0" w:rsidRPr="006E6BB0">
        <w:rPr>
          <w:rFonts w:ascii="Times New Roman" w:hAnsi="Times New Roman"/>
        </w:rPr>
        <w:t>.</w:t>
      </w:r>
    </w:p>
    <w:p w:rsidR="002B1DFD" w:rsidRPr="002B1DFD" w:rsidRDefault="006E6BB0" w:rsidP="002B1DFD">
      <w:pPr>
        <w:autoSpaceDE w:val="0"/>
        <w:autoSpaceDN w:val="0"/>
        <w:adjustRightInd w:val="0"/>
        <w:ind w:firstLine="708"/>
        <w:jc w:val="both"/>
        <w:rPr>
          <w:rFonts w:ascii="Times New Roman" w:hAnsi="Times New Roman"/>
          <w:color w:val="000000"/>
          <w:szCs w:val="22"/>
        </w:rPr>
      </w:pPr>
      <w:r w:rsidRPr="006E6BB0">
        <w:rPr>
          <w:rFonts w:ascii="Times New Roman" w:hAnsi="Times New Roman"/>
          <w:szCs w:val="22"/>
        </w:rPr>
        <w:t>(</w:t>
      </w:r>
      <w:r w:rsidR="00BA40D9">
        <w:rPr>
          <w:rFonts w:ascii="Times New Roman" w:hAnsi="Times New Roman"/>
          <w:szCs w:val="22"/>
        </w:rPr>
        <w:t>8</w:t>
      </w:r>
      <w:r w:rsidRPr="006E6BB0">
        <w:rPr>
          <w:rFonts w:ascii="Times New Roman" w:hAnsi="Times New Roman"/>
          <w:szCs w:val="22"/>
        </w:rPr>
        <w:t>)</w:t>
      </w:r>
      <w:r w:rsidR="002B1DFD" w:rsidRPr="006E6BB0">
        <w:rPr>
          <w:rFonts w:ascii="Times New Roman" w:hAnsi="Times New Roman"/>
          <w:szCs w:val="22"/>
        </w:rPr>
        <w:t xml:space="preserve"> Obě smluvní strany prohlašují, že se seznámily s celým textem smlouvy</w:t>
      </w:r>
      <w:r w:rsidR="002B1DFD" w:rsidRPr="006E6BB0">
        <w:rPr>
          <w:rFonts w:ascii="Times New Roman" w:hAnsi="Times New Roman"/>
          <w:color w:val="000000"/>
          <w:szCs w:val="22"/>
        </w:rPr>
        <w:t xml:space="preserve"> včetně jejich příloh a s</w:t>
      </w:r>
      <w:r w:rsidR="002B1DFD" w:rsidRPr="002B1DFD">
        <w:rPr>
          <w:rFonts w:ascii="Times New Roman" w:hAnsi="Times New Roman"/>
          <w:color w:val="000000"/>
          <w:szCs w:val="22"/>
        </w:rPr>
        <w:t xml:space="preserve"> celým obsahem smlouvy souhlasí. Současně prohlašují, že tato smlouva nebyla sjednána v tísni ani za jinak jednostranně nevýhodných podmínek.</w:t>
      </w:r>
    </w:p>
    <w:p w:rsidR="0051545E" w:rsidRPr="002B1DFD" w:rsidRDefault="0051545E" w:rsidP="0051545E">
      <w:pPr>
        <w:autoSpaceDE w:val="0"/>
        <w:autoSpaceDN w:val="0"/>
        <w:adjustRightInd w:val="0"/>
        <w:ind w:left="2880" w:hanging="2880"/>
        <w:jc w:val="both"/>
        <w:rPr>
          <w:rFonts w:ascii="Times New Roman" w:hAnsi="Times New Roman"/>
          <w:color w:val="000000"/>
        </w:rPr>
      </w:pPr>
    </w:p>
    <w:p w:rsidR="00044F53" w:rsidRPr="002B1DFD" w:rsidRDefault="002B1DFD" w:rsidP="00044F53">
      <w:pPr>
        <w:autoSpaceDE w:val="0"/>
        <w:autoSpaceDN w:val="0"/>
        <w:adjustRightInd w:val="0"/>
        <w:jc w:val="both"/>
        <w:rPr>
          <w:rFonts w:ascii="Times New Roman" w:hAnsi="Times New Roman"/>
          <w:color w:val="000000"/>
          <w:szCs w:val="22"/>
        </w:rPr>
      </w:pPr>
      <w:r w:rsidRPr="002B1DFD">
        <w:rPr>
          <w:rFonts w:ascii="Times New Roman" w:hAnsi="Times New Roman"/>
          <w:color w:val="000000"/>
          <w:szCs w:val="22"/>
        </w:rPr>
        <w:t>Ve Velkém Meziříčí dne</w:t>
      </w:r>
      <w:r w:rsidR="00044F53">
        <w:rPr>
          <w:rFonts w:ascii="Times New Roman" w:hAnsi="Times New Roman"/>
          <w:color w:val="000000"/>
          <w:szCs w:val="22"/>
        </w:rPr>
        <w:t xml:space="preserve"> 26. května 2025</w:t>
      </w:r>
      <w:r w:rsidR="00044F53">
        <w:rPr>
          <w:rFonts w:ascii="Times New Roman" w:hAnsi="Times New Roman"/>
          <w:color w:val="000000"/>
          <w:szCs w:val="22"/>
        </w:rPr>
        <w:tab/>
      </w:r>
      <w:r w:rsidR="00044F53">
        <w:rPr>
          <w:rFonts w:ascii="Times New Roman" w:hAnsi="Times New Roman"/>
          <w:color w:val="000000"/>
          <w:szCs w:val="22"/>
        </w:rPr>
        <w:tab/>
      </w:r>
      <w:r w:rsidR="00044F53" w:rsidRPr="002B1DFD">
        <w:rPr>
          <w:rFonts w:ascii="Times New Roman" w:hAnsi="Times New Roman"/>
          <w:color w:val="000000"/>
          <w:szCs w:val="22"/>
        </w:rPr>
        <w:t>Ve Velkém Meziříčí dne</w:t>
      </w:r>
      <w:r w:rsidR="00044F53">
        <w:rPr>
          <w:rFonts w:ascii="Times New Roman" w:hAnsi="Times New Roman"/>
          <w:color w:val="000000"/>
          <w:szCs w:val="22"/>
        </w:rPr>
        <w:t>………</w:t>
      </w:r>
      <w:proofErr w:type="gramStart"/>
      <w:r w:rsidR="00044F53">
        <w:rPr>
          <w:rFonts w:ascii="Times New Roman" w:hAnsi="Times New Roman"/>
          <w:color w:val="000000"/>
          <w:szCs w:val="22"/>
        </w:rPr>
        <w:t>…….</w:t>
      </w:r>
      <w:proofErr w:type="gramEnd"/>
      <w:r w:rsidR="00044F53">
        <w:rPr>
          <w:rFonts w:ascii="Times New Roman" w:hAnsi="Times New Roman"/>
          <w:color w:val="000000"/>
          <w:szCs w:val="22"/>
        </w:rPr>
        <w:t>.…..</w:t>
      </w: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ind w:left="2880" w:hanging="2172"/>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w:t>
      </w:r>
    </w:p>
    <w:p w:rsidR="0067161A"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00387828">
        <w:rPr>
          <w:rFonts w:ascii="Times New Roman" w:hAnsi="Times New Roman"/>
          <w:color w:val="000000"/>
        </w:rPr>
        <w:t xml:space="preserve">     </w:t>
      </w:r>
      <w:r w:rsidRPr="002B1DFD">
        <w:rPr>
          <w:rFonts w:ascii="Times New Roman" w:hAnsi="Times New Roman"/>
          <w:color w:val="000000"/>
        </w:rPr>
        <w:t xml:space="preserve"> Město Velké Meziříčí                               </w:t>
      </w:r>
      <w:r w:rsidRPr="002B1DFD">
        <w:rPr>
          <w:rFonts w:ascii="Times New Roman" w:hAnsi="Times New Roman"/>
          <w:color w:val="000000"/>
        </w:rPr>
        <w:tab/>
      </w:r>
      <w:r w:rsidRPr="002B1DFD">
        <w:rPr>
          <w:rFonts w:ascii="Times New Roman" w:hAnsi="Times New Roman"/>
          <w:color w:val="000000"/>
        </w:rPr>
        <w:tab/>
      </w:r>
      <w:r w:rsidR="0067161A">
        <w:rPr>
          <w:rFonts w:ascii="Times New Roman" w:hAnsi="Times New Roman"/>
          <w:color w:val="000000"/>
        </w:rPr>
        <w:t xml:space="preserve"> </w:t>
      </w:r>
      <w:r w:rsidR="00131C84">
        <w:rPr>
          <w:rFonts w:ascii="Times New Roman" w:hAnsi="Times New Roman"/>
          <w:color w:val="000000"/>
        </w:rPr>
        <w:t xml:space="preserve">  MusicData s.</w:t>
      </w:r>
      <w:r w:rsidR="0067161A">
        <w:rPr>
          <w:rFonts w:ascii="Times New Roman" w:hAnsi="Times New Roman"/>
          <w:color w:val="000000"/>
        </w:rPr>
        <w:t>r.o.</w:t>
      </w:r>
    </w:p>
    <w:p w:rsidR="00387828" w:rsidRPr="002B1DFD" w:rsidRDefault="00387828" w:rsidP="00387828">
      <w:pPr>
        <w:tabs>
          <w:tab w:val="center" w:pos="7371"/>
        </w:tabs>
        <w:autoSpaceDE w:val="0"/>
        <w:autoSpaceDN w:val="0"/>
        <w:adjustRightInd w:val="0"/>
        <w:jc w:val="both"/>
        <w:rPr>
          <w:rFonts w:ascii="Times New Roman" w:hAnsi="Times New Roman"/>
          <w:color w:val="000000"/>
        </w:rPr>
      </w:pPr>
      <w:r w:rsidRPr="002B1DFD">
        <w:rPr>
          <w:rFonts w:ascii="Times New Roman" w:hAnsi="Times New Roman"/>
          <w:color w:val="000000"/>
        </w:rPr>
        <w:t>Ing. arch. Alexandros Kaminaras, starosta města</w:t>
      </w:r>
      <w:r w:rsidRPr="002B1DFD">
        <w:rPr>
          <w:rFonts w:ascii="Times New Roman" w:hAnsi="Times New Roman"/>
          <w:color w:val="000000"/>
        </w:rPr>
        <w:tab/>
      </w:r>
      <w:r w:rsidR="00131C84">
        <w:rPr>
          <w:rFonts w:ascii="Times New Roman" w:hAnsi="Times New Roman"/>
          <w:color w:val="000000"/>
        </w:rPr>
        <w:t>Tomáš Ouředníček</w:t>
      </w:r>
      <w:r>
        <w:rPr>
          <w:rFonts w:ascii="Times New Roman" w:hAnsi="Times New Roman"/>
          <w:color w:val="000000"/>
        </w:rPr>
        <w:t>, jednatel</w:t>
      </w:r>
      <w:r w:rsidRPr="002B1DFD">
        <w:rPr>
          <w:rFonts w:ascii="Times New Roman" w:hAnsi="Times New Roman"/>
          <w:color w:val="000000"/>
        </w:rPr>
        <w:t xml:space="preserve">     </w:t>
      </w:r>
    </w:p>
    <w:p w:rsidR="002B1DFD" w:rsidRPr="002B1DFD" w:rsidRDefault="0067161A" w:rsidP="002B1DFD">
      <w:pPr>
        <w:autoSpaceDE w:val="0"/>
        <w:autoSpaceDN w:val="0"/>
        <w:adjustRightInd w:val="0"/>
        <w:jc w:val="both"/>
        <w:rPr>
          <w:rFonts w:ascii="Times New Roman" w:hAnsi="Times New Roman"/>
          <w:color w:val="000000"/>
        </w:rPr>
      </w:pPr>
      <w:r>
        <w:rPr>
          <w:rFonts w:ascii="Times New Roman" w:hAnsi="Times New Roman"/>
          <w:color w:val="000000"/>
        </w:rPr>
        <w:tab/>
        <w:t xml:space="preserve">         objednatel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110FD">
        <w:rPr>
          <w:rFonts w:ascii="Times New Roman" w:hAnsi="Times New Roman"/>
          <w:color w:val="000000"/>
        </w:rPr>
        <w:t xml:space="preserve">     </w:t>
      </w:r>
      <w:r w:rsidR="00452EAB">
        <w:rPr>
          <w:rFonts w:ascii="Times New Roman" w:hAnsi="Times New Roman"/>
          <w:color w:val="000000"/>
        </w:rPr>
        <w:t xml:space="preserve"> </w:t>
      </w:r>
      <w:r>
        <w:rPr>
          <w:rFonts w:ascii="Times New Roman" w:hAnsi="Times New Roman"/>
          <w:color w:val="000000"/>
        </w:rPr>
        <w:t>zhotovitel</w:t>
      </w:r>
      <w:r w:rsidR="002B1DFD" w:rsidRPr="002B1DFD">
        <w:rPr>
          <w:rFonts w:ascii="Times New Roman" w:hAnsi="Times New Roman"/>
          <w:color w:val="000000"/>
        </w:rPr>
        <w:t xml:space="preserve">        </w:t>
      </w:r>
      <w:r w:rsidR="002B1DFD" w:rsidRPr="002B1DFD">
        <w:rPr>
          <w:rFonts w:ascii="Times New Roman" w:hAnsi="Times New Roman"/>
          <w:color w:val="000000"/>
        </w:rPr>
        <w:tab/>
        <w:t xml:space="preserve">                         </w:t>
      </w:r>
    </w:p>
    <w:p w:rsidR="00601FB5" w:rsidRPr="002B1DFD" w:rsidRDefault="002B1DFD" w:rsidP="00E96311">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r>
    </w:p>
    <w:sectPr w:rsidR="00601FB5" w:rsidRPr="002B1DFD" w:rsidSect="00D4246C">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17" w:rsidRDefault="00982F17" w:rsidP="004667C3">
      <w:r>
        <w:separator/>
      </w:r>
    </w:p>
  </w:endnote>
  <w:endnote w:type="continuationSeparator" w:id="0">
    <w:p w:rsidR="00982F17" w:rsidRDefault="00982F17"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4F5DAB" w:rsidRDefault="00D014D5">
        <w:pPr>
          <w:pStyle w:val="Zpat"/>
          <w:jc w:val="center"/>
        </w:pPr>
        <w:r>
          <w:fldChar w:fldCharType="begin"/>
        </w:r>
        <w:r>
          <w:instrText xml:space="preserve"> PAGE   \* MERGEFORMAT </w:instrText>
        </w:r>
        <w:r>
          <w:fldChar w:fldCharType="separate"/>
        </w:r>
        <w:r w:rsidR="00AD1C1E">
          <w:rPr>
            <w:noProof/>
          </w:rPr>
          <w:t>8</w:t>
        </w:r>
        <w:r>
          <w:rPr>
            <w:noProof/>
          </w:rPr>
          <w:fldChar w:fldCharType="end"/>
        </w:r>
      </w:p>
    </w:sdtContent>
  </w:sdt>
  <w:p w:rsidR="004F5DAB" w:rsidRDefault="004F5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17" w:rsidRDefault="00982F17" w:rsidP="004667C3">
      <w:r>
        <w:separator/>
      </w:r>
    </w:p>
  </w:footnote>
  <w:footnote w:type="continuationSeparator" w:id="0">
    <w:p w:rsidR="00982F17" w:rsidRDefault="00982F17" w:rsidP="004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3280820"/>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val="0"/>
        <w:strike w:val="0"/>
      </w:rPr>
    </w:lvl>
    <w:lvl w:ilvl="3">
      <w:start w:val="1"/>
      <w:numFmt w:val="decimal"/>
      <w:lvlText w:val="%1.%2.%3.%4"/>
      <w:lvlJc w:val="left"/>
      <w:pPr>
        <w:tabs>
          <w:tab w:val="num" w:pos="0"/>
        </w:tabs>
        <w:ind w:left="720" w:hanging="720"/>
      </w:pPr>
      <w:rPr>
        <w:rFonts w:ascii="Times New Roman" w:hAnsi="Times New Roman" w:cs="Times New Roman"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353ECE"/>
    <w:multiLevelType w:val="hybridMultilevel"/>
    <w:tmpl w:val="B9AC8ABE"/>
    <w:lvl w:ilvl="0" w:tplc="4558BF2A">
      <w:start w:val="1"/>
      <w:numFmt w:val="decimal"/>
      <w:lvlText w:val="(%1)"/>
      <w:lvlJc w:val="left"/>
      <w:pPr>
        <w:ind w:left="108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2469C8"/>
    <w:multiLevelType w:val="hybridMultilevel"/>
    <w:tmpl w:val="59742176"/>
    <w:lvl w:ilvl="0" w:tplc="DE46C012">
      <w:start w:val="1"/>
      <w:numFmt w:val="decimal"/>
      <w:lvlText w:val="(%1)"/>
      <w:lvlJc w:val="left"/>
      <w:pPr>
        <w:ind w:left="1633" w:hanging="106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251B385B"/>
    <w:multiLevelType w:val="hybridMultilevel"/>
    <w:tmpl w:val="314C7EAA"/>
    <w:lvl w:ilvl="0" w:tplc="9C4A31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11" w15:restartNumberingAfterBreak="0">
    <w:nsid w:val="5DAA7E34"/>
    <w:multiLevelType w:val="hybridMultilevel"/>
    <w:tmpl w:val="AD367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2"/>
  </w:num>
  <w:num w:numId="2">
    <w:abstractNumId w:val="10"/>
  </w:num>
  <w:num w:numId="3">
    <w:abstractNumId w:val="12"/>
  </w:num>
  <w:num w:numId="4">
    <w:abstractNumId w:val="9"/>
  </w:num>
  <w:num w:numId="5">
    <w:abstractNumId w:val="5"/>
  </w:num>
  <w:num w:numId="6">
    <w:abstractNumId w:val="7"/>
  </w:num>
  <w:num w:numId="7">
    <w:abstractNumId w:val="13"/>
  </w:num>
  <w:num w:numId="8">
    <w:abstractNumId w:val="8"/>
  </w:num>
  <w:num w:numId="9">
    <w:abstractNumId w:val="11"/>
  </w:num>
  <w:num w:numId="10">
    <w:abstractNumId w:val="0"/>
  </w:num>
  <w:num w:numId="11">
    <w:abstractNumId w:val="3"/>
  </w:num>
  <w:num w:numId="12">
    <w:abstractNumId w:val="6"/>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E"/>
    <w:rsid w:val="00003E7B"/>
    <w:rsid w:val="0001639C"/>
    <w:rsid w:val="00021A0E"/>
    <w:rsid w:val="0002467A"/>
    <w:rsid w:val="00024CCF"/>
    <w:rsid w:val="00031A83"/>
    <w:rsid w:val="00044F53"/>
    <w:rsid w:val="00092EFA"/>
    <w:rsid w:val="00094802"/>
    <w:rsid w:val="000A1F5A"/>
    <w:rsid w:val="000C1A7C"/>
    <w:rsid w:val="000C3816"/>
    <w:rsid w:val="000C63CB"/>
    <w:rsid w:val="000D79B5"/>
    <w:rsid w:val="001123FA"/>
    <w:rsid w:val="0011553F"/>
    <w:rsid w:val="00131C84"/>
    <w:rsid w:val="001372EA"/>
    <w:rsid w:val="00137A44"/>
    <w:rsid w:val="00154962"/>
    <w:rsid w:val="00167898"/>
    <w:rsid w:val="0017406F"/>
    <w:rsid w:val="001833D2"/>
    <w:rsid w:val="00197822"/>
    <w:rsid w:val="001D008A"/>
    <w:rsid w:val="001E50E5"/>
    <w:rsid w:val="001E55C2"/>
    <w:rsid w:val="001E60F2"/>
    <w:rsid w:val="001F5BD1"/>
    <w:rsid w:val="00214BF2"/>
    <w:rsid w:val="002242DA"/>
    <w:rsid w:val="00254563"/>
    <w:rsid w:val="0028346D"/>
    <w:rsid w:val="00297D97"/>
    <w:rsid w:val="002A6B5E"/>
    <w:rsid w:val="002B1DFD"/>
    <w:rsid w:val="002B42FB"/>
    <w:rsid w:val="002C5263"/>
    <w:rsid w:val="002F35C1"/>
    <w:rsid w:val="002F4E8E"/>
    <w:rsid w:val="00310AB7"/>
    <w:rsid w:val="00325506"/>
    <w:rsid w:val="0033068A"/>
    <w:rsid w:val="00340359"/>
    <w:rsid w:val="00341D07"/>
    <w:rsid w:val="0034476A"/>
    <w:rsid w:val="00364B79"/>
    <w:rsid w:val="00365D23"/>
    <w:rsid w:val="00367F31"/>
    <w:rsid w:val="003777DE"/>
    <w:rsid w:val="00387828"/>
    <w:rsid w:val="0039466E"/>
    <w:rsid w:val="00397715"/>
    <w:rsid w:val="003A2C1E"/>
    <w:rsid w:val="003A713A"/>
    <w:rsid w:val="003B51CF"/>
    <w:rsid w:val="003F2FDC"/>
    <w:rsid w:val="00412825"/>
    <w:rsid w:val="004154D0"/>
    <w:rsid w:val="00416C9F"/>
    <w:rsid w:val="004221BD"/>
    <w:rsid w:val="00444C01"/>
    <w:rsid w:val="00447A63"/>
    <w:rsid w:val="00452EAB"/>
    <w:rsid w:val="00463651"/>
    <w:rsid w:val="004653F2"/>
    <w:rsid w:val="004667C3"/>
    <w:rsid w:val="0047267F"/>
    <w:rsid w:val="004767C0"/>
    <w:rsid w:val="004801F0"/>
    <w:rsid w:val="00483EC3"/>
    <w:rsid w:val="004C4302"/>
    <w:rsid w:val="004F5DAB"/>
    <w:rsid w:val="0050236C"/>
    <w:rsid w:val="005034E5"/>
    <w:rsid w:val="00507B55"/>
    <w:rsid w:val="0051545E"/>
    <w:rsid w:val="00535D7B"/>
    <w:rsid w:val="00551F6B"/>
    <w:rsid w:val="00556843"/>
    <w:rsid w:val="005611ED"/>
    <w:rsid w:val="00566275"/>
    <w:rsid w:val="00566C20"/>
    <w:rsid w:val="00570EC0"/>
    <w:rsid w:val="00577220"/>
    <w:rsid w:val="005847F7"/>
    <w:rsid w:val="005A7835"/>
    <w:rsid w:val="005B1F09"/>
    <w:rsid w:val="005B2B5B"/>
    <w:rsid w:val="005B4455"/>
    <w:rsid w:val="005E694C"/>
    <w:rsid w:val="00601FB5"/>
    <w:rsid w:val="00602010"/>
    <w:rsid w:val="00602A84"/>
    <w:rsid w:val="00607159"/>
    <w:rsid w:val="0060750A"/>
    <w:rsid w:val="0061554C"/>
    <w:rsid w:val="00622630"/>
    <w:rsid w:val="00627B52"/>
    <w:rsid w:val="0064060E"/>
    <w:rsid w:val="00656D31"/>
    <w:rsid w:val="00661489"/>
    <w:rsid w:val="00664E51"/>
    <w:rsid w:val="0067161A"/>
    <w:rsid w:val="00690762"/>
    <w:rsid w:val="00695D7C"/>
    <w:rsid w:val="006977BE"/>
    <w:rsid w:val="006B60BA"/>
    <w:rsid w:val="006C766C"/>
    <w:rsid w:val="006E6BB0"/>
    <w:rsid w:val="006F524C"/>
    <w:rsid w:val="006F66F2"/>
    <w:rsid w:val="007017EA"/>
    <w:rsid w:val="00714A2D"/>
    <w:rsid w:val="00721375"/>
    <w:rsid w:val="00765F2B"/>
    <w:rsid w:val="00766603"/>
    <w:rsid w:val="0076666B"/>
    <w:rsid w:val="00774282"/>
    <w:rsid w:val="00794420"/>
    <w:rsid w:val="007A1C2C"/>
    <w:rsid w:val="007A3E22"/>
    <w:rsid w:val="007C6B9F"/>
    <w:rsid w:val="007D51B2"/>
    <w:rsid w:val="007E2213"/>
    <w:rsid w:val="007E46EA"/>
    <w:rsid w:val="007E63A1"/>
    <w:rsid w:val="00805FEF"/>
    <w:rsid w:val="00845123"/>
    <w:rsid w:val="00854BFB"/>
    <w:rsid w:val="00877E08"/>
    <w:rsid w:val="00880F2C"/>
    <w:rsid w:val="00884C55"/>
    <w:rsid w:val="00890020"/>
    <w:rsid w:val="008B22AD"/>
    <w:rsid w:val="008C34FA"/>
    <w:rsid w:val="008C5CB9"/>
    <w:rsid w:val="008D24FF"/>
    <w:rsid w:val="008F557F"/>
    <w:rsid w:val="00904690"/>
    <w:rsid w:val="009326F1"/>
    <w:rsid w:val="00961F0C"/>
    <w:rsid w:val="00982F17"/>
    <w:rsid w:val="009962EE"/>
    <w:rsid w:val="009B70EE"/>
    <w:rsid w:val="009B7CD7"/>
    <w:rsid w:val="009C1436"/>
    <w:rsid w:val="009C3C0C"/>
    <w:rsid w:val="009D7629"/>
    <w:rsid w:val="009E5365"/>
    <w:rsid w:val="00A25DFC"/>
    <w:rsid w:val="00A55407"/>
    <w:rsid w:val="00A75AF4"/>
    <w:rsid w:val="00A77E66"/>
    <w:rsid w:val="00A8217F"/>
    <w:rsid w:val="00A85476"/>
    <w:rsid w:val="00A90F42"/>
    <w:rsid w:val="00AA1626"/>
    <w:rsid w:val="00AC046F"/>
    <w:rsid w:val="00AD00B3"/>
    <w:rsid w:val="00AD1C1E"/>
    <w:rsid w:val="00AE6F0D"/>
    <w:rsid w:val="00AF0783"/>
    <w:rsid w:val="00B110FD"/>
    <w:rsid w:val="00B2302E"/>
    <w:rsid w:val="00B57F18"/>
    <w:rsid w:val="00B7220A"/>
    <w:rsid w:val="00BA2075"/>
    <w:rsid w:val="00BA366E"/>
    <w:rsid w:val="00BA40D9"/>
    <w:rsid w:val="00BC07C6"/>
    <w:rsid w:val="00BC1238"/>
    <w:rsid w:val="00BD27E4"/>
    <w:rsid w:val="00BD2EC9"/>
    <w:rsid w:val="00BD751D"/>
    <w:rsid w:val="00C44129"/>
    <w:rsid w:val="00C9628D"/>
    <w:rsid w:val="00CA240F"/>
    <w:rsid w:val="00CA26C5"/>
    <w:rsid w:val="00CA6F6A"/>
    <w:rsid w:val="00CE2059"/>
    <w:rsid w:val="00D014D5"/>
    <w:rsid w:val="00D0738A"/>
    <w:rsid w:val="00D150E1"/>
    <w:rsid w:val="00D22929"/>
    <w:rsid w:val="00D26F3E"/>
    <w:rsid w:val="00D3283B"/>
    <w:rsid w:val="00D350B0"/>
    <w:rsid w:val="00D4246C"/>
    <w:rsid w:val="00D4631B"/>
    <w:rsid w:val="00D4783B"/>
    <w:rsid w:val="00D64014"/>
    <w:rsid w:val="00D91F3E"/>
    <w:rsid w:val="00DC5EF1"/>
    <w:rsid w:val="00DD2F31"/>
    <w:rsid w:val="00DD76C7"/>
    <w:rsid w:val="00DF4C01"/>
    <w:rsid w:val="00E00FF5"/>
    <w:rsid w:val="00E07452"/>
    <w:rsid w:val="00E15CA2"/>
    <w:rsid w:val="00E23EA4"/>
    <w:rsid w:val="00E35B8C"/>
    <w:rsid w:val="00E73E7E"/>
    <w:rsid w:val="00E74A8B"/>
    <w:rsid w:val="00E96311"/>
    <w:rsid w:val="00EE296C"/>
    <w:rsid w:val="00EE3A4D"/>
    <w:rsid w:val="00F024D2"/>
    <w:rsid w:val="00F04A7E"/>
    <w:rsid w:val="00F151D9"/>
    <w:rsid w:val="00F23AB5"/>
    <w:rsid w:val="00F311F0"/>
    <w:rsid w:val="00F34320"/>
    <w:rsid w:val="00F45C49"/>
    <w:rsid w:val="00F65DD1"/>
    <w:rsid w:val="00F83815"/>
    <w:rsid w:val="00F872A7"/>
    <w:rsid w:val="00FB1FC3"/>
    <w:rsid w:val="00FC4A48"/>
    <w:rsid w:val="00FD5583"/>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A2AF93D"/>
  <w15:docId w15:val="{38B93CAF-72C9-400B-9ECE-6908727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customStyle="1" w:styleId="Nevyeenzmnka1">
    <w:name w:val="Nevyřešená zmínka1"/>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 w:type="paragraph" w:styleId="Zkladntext">
    <w:name w:val="Body Text"/>
    <w:basedOn w:val="Normln"/>
    <w:link w:val="ZkladntextChar"/>
    <w:uiPriority w:val="99"/>
    <w:semiHidden/>
    <w:unhideWhenUsed/>
    <w:rsid w:val="005B4455"/>
    <w:pPr>
      <w:spacing w:after="120"/>
    </w:pPr>
  </w:style>
  <w:style w:type="character" w:customStyle="1" w:styleId="ZkladntextChar">
    <w:name w:val="Základní text Char"/>
    <w:basedOn w:val="Standardnpsmoodstavce"/>
    <w:link w:val="Zkladntext"/>
    <w:uiPriority w:val="99"/>
    <w:semiHidden/>
    <w:rsid w:val="005B4455"/>
    <w:rPr>
      <w:rFonts w:ascii="Arial Narrow" w:eastAsia="Times New Roman" w:hAnsi="Arial Narrow" w:cs="Times New Roman"/>
      <w:snapToGrid w:val="0"/>
      <w:sz w:val="24"/>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386880187">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E846-F61D-4E79-BE78-6EC991F9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3229</Words>
  <Characters>19056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pacalova</dc:creator>
  <cp:lastModifiedBy>Pacalová Ivana</cp:lastModifiedBy>
  <cp:revision>3</cp:revision>
  <cp:lastPrinted>2025-05-26T13:00:00Z</cp:lastPrinted>
  <dcterms:created xsi:type="dcterms:W3CDTF">2025-05-02T06:57:00Z</dcterms:created>
  <dcterms:modified xsi:type="dcterms:W3CDTF">2025-05-26T14:00:00Z</dcterms:modified>
</cp:coreProperties>
</file>