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31419" w14:textId="77777777" w:rsidR="00B35D4B" w:rsidRDefault="002828CC">
      <w:pPr>
        <w:spacing w:before="37"/>
        <w:ind w:left="2907" w:right="2884"/>
        <w:jc w:val="center"/>
        <w:rPr>
          <w:b/>
          <w:sz w:val="28"/>
        </w:rPr>
      </w:pPr>
      <w:r>
        <w:rPr>
          <w:b/>
          <w:sz w:val="28"/>
        </w:rPr>
        <w:t>MSIC EXPAND FÁZE 1</w:t>
      </w:r>
    </w:p>
    <w:p w14:paraId="7683141A" w14:textId="77777777" w:rsidR="00B35D4B" w:rsidRDefault="002828CC">
      <w:pPr>
        <w:pStyle w:val="Nadpis1"/>
        <w:spacing w:before="152"/>
        <w:ind w:left="2908" w:right="2884"/>
        <w:jc w:val="center"/>
      </w:pPr>
      <w:r>
        <w:t>SMLOUVA O KONZULTAČNÍ PODPOŘE</w:t>
      </w:r>
    </w:p>
    <w:p w14:paraId="7683141B" w14:textId="77777777" w:rsidR="00B35D4B" w:rsidRDefault="00B35D4B">
      <w:pPr>
        <w:pStyle w:val="Zkladntext"/>
        <w:rPr>
          <w:b/>
          <w:sz w:val="20"/>
        </w:rPr>
      </w:pPr>
    </w:p>
    <w:p w14:paraId="7683141C" w14:textId="77777777" w:rsidR="00B35D4B" w:rsidRDefault="00B35D4B">
      <w:pPr>
        <w:pStyle w:val="Zkladntext"/>
        <w:spacing w:before="10"/>
        <w:rPr>
          <w:b/>
          <w:sz w:val="19"/>
        </w:rPr>
      </w:pPr>
    </w:p>
    <w:p w14:paraId="7683141D" w14:textId="77777777" w:rsidR="00B35D4B" w:rsidRDefault="002828CC">
      <w:pPr>
        <w:spacing w:before="52"/>
        <w:ind w:left="136"/>
        <w:rPr>
          <w:b/>
          <w:sz w:val="24"/>
        </w:rPr>
      </w:pPr>
      <w:r>
        <w:rPr>
          <w:b/>
          <w:sz w:val="24"/>
          <w:u w:val="single"/>
        </w:rPr>
        <w:t>Poskytovatel podpory:</w:t>
      </w:r>
    </w:p>
    <w:p w14:paraId="7683141E" w14:textId="77777777" w:rsidR="00B35D4B" w:rsidRDefault="00B35D4B">
      <w:pPr>
        <w:pStyle w:val="Zkladntext"/>
        <w:spacing w:before="9"/>
        <w:rPr>
          <w:b/>
          <w:sz w:val="19"/>
        </w:rPr>
      </w:pPr>
    </w:p>
    <w:p w14:paraId="7683141F" w14:textId="77777777" w:rsidR="00B35D4B" w:rsidRDefault="002828CC">
      <w:pPr>
        <w:pStyle w:val="Zkladntext"/>
        <w:tabs>
          <w:tab w:val="left" w:pos="3675"/>
        </w:tabs>
        <w:spacing w:before="52"/>
        <w:ind w:left="136"/>
      </w:pPr>
      <w:r>
        <w:t>Název:</w:t>
      </w:r>
      <w:r>
        <w:tab/>
        <w:t>Moravskoslezské inovační centrum Ostrava,</w:t>
      </w:r>
      <w:r>
        <w:rPr>
          <w:spacing w:val="-9"/>
        </w:rPr>
        <w:t xml:space="preserve"> </w:t>
      </w:r>
      <w:r>
        <w:t>a.s.</w:t>
      </w:r>
    </w:p>
    <w:p w14:paraId="76831420" w14:textId="77777777" w:rsidR="00B35D4B" w:rsidRDefault="002828CC">
      <w:pPr>
        <w:pStyle w:val="Zkladntext"/>
        <w:tabs>
          <w:tab w:val="left" w:pos="3675"/>
        </w:tabs>
        <w:ind w:left="136"/>
      </w:pPr>
      <w:r>
        <w:t>Sídlo:</w:t>
      </w:r>
      <w:r>
        <w:tab/>
        <w:t>Technologická 375/3, Pustkovec, 708 00</w:t>
      </w:r>
      <w:r>
        <w:rPr>
          <w:spacing w:val="-6"/>
        </w:rPr>
        <w:t xml:space="preserve"> </w:t>
      </w:r>
      <w:r>
        <w:t>Ostrava</w:t>
      </w:r>
    </w:p>
    <w:p w14:paraId="76831421" w14:textId="77777777" w:rsidR="00B35D4B" w:rsidRDefault="002828CC">
      <w:pPr>
        <w:pStyle w:val="Zkladntext"/>
        <w:tabs>
          <w:tab w:val="right" w:pos="4646"/>
        </w:tabs>
        <w:ind w:left="136"/>
      </w:pPr>
      <w:r>
        <w:t>IČO:</w:t>
      </w:r>
      <w:r>
        <w:tab/>
        <w:t>25379631</w:t>
      </w:r>
    </w:p>
    <w:p w14:paraId="76831422" w14:textId="77777777" w:rsidR="00B35D4B" w:rsidRDefault="002828CC">
      <w:pPr>
        <w:pStyle w:val="Zkladntext"/>
        <w:ind w:left="136"/>
      </w:pPr>
      <w:r>
        <w:t>Zastoupený (na základě</w:t>
      </w:r>
    </w:p>
    <w:p w14:paraId="76831423" w14:textId="2DF678DE" w:rsidR="00B35D4B" w:rsidRDefault="002828CC">
      <w:pPr>
        <w:pStyle w:val="Zkladntext"/>
        <w:tabs>
          <w:tab w:val="left" w:pos="3675"/>
        </w:tabs>
        <w:ind w:left="136"/>
      </w:pPr>
      <w:r>
        <w:t>pověření</w:t>
      </w:r>
      <w:r>
        <w:rPr>
          <w:spacing w:val="-6"/>
        </w:rPr>
        <w:t xml:space="preserve"> </w:t>
      </w:r>
      <w:r>
        <w:t>k</w:t>
      </w:r>
      <w:r>
        <w:rPr>
          <w:spacing w:val="-3"/>
        </w:rPr>
        <w:t xml:space="preserve"> </w:t>
      </w:r>
      <w:r>
        <w:t>zastupování):</w:t>
      </w:r>
      <w:r>
        <w:tab/>
        <w:t>xxxx</w:t>
      </w:r>
    </w:p>
    <w:p w14:paraId="0E5EB692" w14:textId="77777777" w:rsidR="002828CC" w:rsidRDefault="002828CC">
      <w:pPr>
        <w:tabs>
          <w:tab w:val="left" w:pos="3675"/>
        </w:tabs>
        <w:spacing w:before="119"/>
        <w:ind w:left="136" w:right="4752"/>
        <w:rPr>
          <w:sz w:val="24"/>
        </w:rPr>
      </w:pPr>
      <w:r>
        <w:rPr>
          <w:sz w:val="24"/>
        </w:rPr>
        <w:t>Kontaktní</w:t>
      </w:r>
      <w:r>
        <w:rPr>
          <w:spacing w:val="-6"/>
          <w:sz w:val="24"/>
        </w:rPr>
        <w:t xml:space="preserve"> </w:t>
      </w:r>
      <w:r>
        <w:rPr>
          <w:sz w:val="24"/>
        </w:rPr>
        <w:t>osoba:</w:t>
      </w:r>
      <w:r>
        <w:rPr>
          <w:sz w:val="24"/>
        </w:rPr>
        <w:tab/>
        <w:t>xxxx</w:t>
      </w:r>
    </w:p>
    <w:p w14:paraId="76831424" w14:textId="14334805" w:rsidR="00B35D4B" w:rsidRDefault="002828CC">
      <w:pPr>
        <w:tabs>
          <w:tab w:val="left" w:pos="3675"/>
        </w:tabs>
        <w:spacing w:before="119"/>
        <w:ind w:left="136" w:right="4752"/>
        <w:rPr>
          <w:sz w:val="24"/>
        </w:rPr>
      </w:pPr>
      <w:r>
        <w:rPr>
          <w:spacing w:val="-4"/>
          <w:sz w:val="24"/>
        </w:rPr>
        <w:t xml:space="preserve"> </w:t>
      </w:r>
      <w:r>
        <w:rPr>
          <w:sz w:val="24"/>
        </w:rPr>
        <w:t>(dále jen</w:t>
      </w:r>
      <w:r>
        <w:rPr>
          <w:spacing w:val="-5"/>
          <w:sz w:val="24"/>
        </w:rPr>
        <w:t xml:space="preserve"> </w:t>
      </w:r>
      <w:r>
        <w:rPr>
          <w:sz w:val="24"/>
        </w:rPr>
        <w:t>"</w:t>
      </w:r>
      <w:r>
        <w:rPr>
          <w:b/>
          <w:sz w:val="24"/>
        </w:rPr>
        <w:t>Poskytovatel</w:t>
      </w:r>
      <w:r>
        <w:rPr>
          <w:sz w:val="24"/>
        </w:rPr>
        <w:t>")</w:t>
      </w:r>
    </w:p>
    <w:p w14:paraId="76831425" w14:textId="77777777" w:rsidR="00B35D4B" w:rsidRDefault="00B35D4B">
      <w:pPr>
        <w:pStyle w:val="Zkladntext"/>
      </w:pPr>
    </w:p>
    <w:p w14:paraId="76831426" w14:textId="77777777" w:rsidR="00B35D4B" w:rsidRDefault="00B35D4B">
      <w:pPr>
        <w:pStyle w:val="Zkladntext"/>
      </w:pPr>
    </w:p>
    <w:p w14:paraId="76831427" w14:textId="77777777" w:rsidR="00B35D4B" w:rsidRDefault="00B35D4B">
      <w:pPr>
        <w:pStyle w:val="Zkladntext"/>
      </w:pPr>
    </w:p>
    <w:p w14:paraId="76831428" w14:textId="77777777" w:rsidR="00B35D4B" w:rsidRDefault="002828CC">
      <w:pPr>
        <w:pStyle w:val="Nadpis1"/>
        <w:ind w:left="136"/>
        <w:jc w:val="left"/>
      </w:pPr>
      <w:r>
        <w:rPr>
          <w:rFonts w:ascii="Times New Roman" w:hAnsi="Times New Roman"/>
          <w:b w:val="0"/>
          <w:spacing w:val="-60"/>
          <w:u w:val="single"/>
        </w:rPr>
        <w:t xml:space="preserve"> </w:t>
      </w:r>
      <w:r>
        <w:rPr>
          <w:u w:val="single"/>
        </w:rPr>
        <w:t>Příjemce podpory:</w:t>
      </w:r>
    </w:p>
    <w:p w14:paraId="76831429" w14:textId="77777777" w:rsidR="00B35D4B" w:rsidRDefault="00B35D4B">
      <w:pPr>
        <w:pStyle w:val="Zkladntext"/>
        <w:spacing w:before="2"/>
        <w:rPr>
          <w:b/>
          <w:sz w:val="20"/>
        </w:rPr>
      </w:pPr>
    </w:p>
    <w:p w14:paraId="7683142A" w14:textId="77777777" w:rsidR="00B35D4B" w:rsidRDefault="002828CC">
      <w:pPr>
        <w:pStyle w:val="Zkladntext"/>
        <w:tabs>
          <w:tab w:val="left" w:pos="3675"/>
        </w:tabs>
        <w:spacing w:before="51"/>
        <w:ind w:left="136"/>
      </w:pPr>
      <w:r>
        <w:t>Název:</w:t>
      </w:r>
      <w:r>
        <w:tab/>
        <w:t>Primulus Group,</w:t>
      </w:r>
      <w:r>
        <w:rPr>
          <w:spacing w:val="-5"/>
        </w:rPr>
        <w:t xml:space="preserve"> </w:t>
      </w:r>
      <w:r>
        <w:t>s.r.o.</w:t>
      </w:r>
    </w:p>
    <w:p w14:paraId="7683142B" w14:textId="77777777" w:rsidR="00B35D4B" w:rsidRDefault="002828CC">
      <w:pPr>
        <w:pStyle w:val="Zkladntext"/>
        <w:tabs>
          <w:tab w:val="left" w:pos="3675"/>
        </w:tabs>
        <w:ind w:left="136"/>
      </w:pPr>
      <w:r>
        <w:t>Sídlo:</w:t>
      </w:r>
      <w:r>
        <w:tab/>
        <w:t>Novoveská 2057/5d, Ostrava,</w:t>
      </w:r>
      <w:r>
        <w:rPr>
          <w:spacing w:val="-6"/>
        </w:rPr>
        <w:t xml:space="preserve"> </w:t>
      </w:r>
      <w:r>
        <w:t>70900</w:t>
      </w:r>
    </w:p>
    <w:p w14:paraId="7683142C" w14:textId="77777777" w:rsidR="00B35D4B" w:rsidRDefault="002828CC">
      <w:pPr>
        <w:pStyle w:val="Zkladntext"/>
        <w:tabs>
          <w:tab w:val="right" w:pos="4646"/>
        </w:tabs>
        <w:ind w:left="136"/>
      </w:pPr>
      <w:r>
        <w:t>IČO:</w:t>
      </w:r>
      <w:r>
        <w:tab/>
        <w:t>03884244</w:t>
      </w:r>
    </w:p>
    <w:p w14:paraId="7683142D" w14:textId="77777777" w:rsidR="00B35D4B" w:rsidRDefault="002828CC">
      <w:pPr>
        <w:pStyle w:val="Zkladntext"/>
        <w:tabs>
          <w:tab w:val="left" w:pos="3675"/>
        </w:tabs>
        <w:ind w:left="136"/>
      </w:pPr>
      <w:r>
        <w:t>Zastoupený:</w:t>
      </w:r>
      <w:r>
        <w:tab/>
        <w:t>Martin Lukáš,</w:t>
      </w:r>
      <w:r>
        <w:rPr>
          <w:spacing w:val="-8"/>
        </w:rPr>
        <w:t xml:space="preserve"> </w:t>
      </w:r>
      <w:r>
        <w:t>jednatel</w:t>
      </w:r>
    </w:p>
    <w:p w14:paraId="7683142E" w14:textId="77777777" w:rsidR="00B35D4B" w:rsidRDefault="002828CC">
      <w:pPr>
        <w:pStyle w:val="Zkladntext"/>
        <w:tabs>
          <w:tab w:val="left" w:pos="3675"/>
        </w:tabs>
        <w:ind w:left="136" w:right="3750"/>
      </w:pPr>
      <w:r>
        <w:t>Kontaktní</w:t>
      </w:r>
      <w:r>
        <w:rPr>
          <w:spacing w:val="-6"/>
        </w:rPr>
        <w:t xml:space="preserve"> </w:t>
      </w:r>
      <w:r>
        <w:t>osoba:</w:t>
      </w:r>
      <w:r>
        <w:tab/>
        <w:t>Martin Lukáš, jednatel (dále jen</w:t>
      </w:r>
      <w:r>
        <w:rPr>
          <w:spacing w:val="-5"/>
        </w:rPr>
        <w:t xml:space="preserve"> </w:t>
      </w:r>
      <w:r>
        <w:t>"</w:t>
      </w:r>
      <w:r>
        <w:rPr>
          <w:b/>
        </w:rPr>
        <w:t>Příjemce</w:t>
      </w:r>
      <w:r>
        <w:t>")</w:t>
      </w:r>
    </w:p>
    <w:p w14:paraId="7683142F" w14:textId="77777777" w:rsidR="00B35D4B" w:rsidRDefault="00B35D4B">
      <w:pPr>
        <w:pStyle w:val="Zkladntext"/>
      </w:pPr>
    </w:p>
    <w:p w14:paraId="76831430" w14:textId="77777777" w:rsidR="00B35D4B" w:rsidRDefault="00B35D4B">
      <w:pPr>
        <w:pStyle w:val="Zkladntext"/>
      </w:pPr>
    </w:p>
    <w:p w14:paraId="76831431" w14:textId="77777777" w:rsidR="00B35D4B" w:rsidRDefault="00B35D4B">
      <w:pPr>
        <w:pStyle w:val="Zkladntext"/>
        <w:spacing w:before="12"/>
        <w:rPr>
          <w:sz w:val="23"/>
        </w:rPr>
      </w:pPr>
    </w:p>
    <w:p w14:paraId="76831432" w14:textId="77777777" w:rsidR="00B35D4B" w:rsidRDefault="002828CC">
      <w:pPr>
        <w:pStyle w:val="Nadpis1"/>
        <w:ind w:left="136"/>
        <w:jc w:val="left"/>
      </w:pPr>
      <w:r>
        <w:rPr>
          <w:u w:val="single"/>
        </w:rPr>
        <w:t>Expert:</w:t>
      </w:r>
    </w:p>
    <w:p w14:paraId="76831433" w14:textId="77777777" w:rsidR="00B35D4B" w:rsidRDefault="00B35D4B">
      <w:pPr>
        <w:pStyle w:val="Zkladntext"/>
        <w:spacing w:before="9"/>
        <w:rPr>
          <w:b/>
          <w:sz w:val="19"/>
        </w:rPr>
      </w:pPr>
    </w:p>
    <w:p w14:paraId="76831434" w14:textId="77777777" w:rsidR="00B35D4B" w:rsidRDefault="002828CC">
      <w:pPr>
        <w:pStyle w:val="Zkladntext"/>
        <w:tabs>
          <w:tab w:val="left" w:pos="3675"/>
        </w:tabs>
        <w:spacing w:before="51"/>
        <w:ind w:left="136"/>
      </w:pPr>
      <w:r>
        <w:t>Název:</w:t>
      </w:r>
      <w:r>
        <w:tab/>
        <w:t>Let4flow</w:t>
      </w:r>
      <w:r>
        <w:rPr>
          <w:spacing w:val="-2"/>
        </w:rPr>
        <w:t xml:space="preserve"> </w:t>
      </w:r>
      <w:r>
        <w:t>s.r.o.</w:t>
      </w:r>
    </w:p>
    <w:p w14:paraId="76831435" w14:textId="77777777" w:rsidR="00B35D4B" w:rsidRDefault="002828CC">
      <w:pPr>
        <w:pStyle w:val="Zkladntext"/>
        <w:tabs>
          <w:tab w:val="left" w:pos="3675"/>
        </w:tabs>
        <w:ind w:left="136"/>
      </w:pPr>
      <w:r>
        <w:t>Sídlo:</w:t>
      </w:r>
      <w:r>
        <w:tab/>
        <w:t>Podlesí 598, Valašské Meziříčí,</w:t>
      </w:r>
      <w:r>
        <w:rPr>
          <w:spacing w:val="-9"/>
        </w:rPr>
        <w:t xml:space="preserve"> </w:t>
      </w:r>
      <w:r>
        <w:t>75701</w:t>
      </w:r>
    </w:p>
    <w:p w14:paraId="76831436" w14:textId="77777777" w:rsidR="00B35D4B" w:rsidRDefault="002828CC">
      <w:pPr>
        <w:pStyle w:val="Zkladntext"/>
        <w:tabs>
          <w:tab w:val="right" w:pos="4646"/>
        </w:tabs>
        <w:spacing w:before="1"/>
        <w:ind w:left="136"/>
      </w:pPr>
      <w:r>
        <w:t>IČO:</w:t>
      </w:r>
      <w:r>
        <w:tab/>
        <w:t>07543905</w:t>
      </w:r>
    </w:p>
    <w:p w14:paraId="76831437" w14:textId="77777777" w:rsidR="00B35D4B" w:rsidRDefault="002828CC">
      <w:pPr>
        <w:pStyle w:val="Zkladntext"/>
        <w:tabs>
          <w:tab w:val="left" w:pos="3675"/>
        </w:tabs>
        <w:ind w:left="136"/>
      </w:pPr>
      <w:r>
        <w:t>Zastoupený:</w:t>
      </w:r>
      <w:r>
        <w:tab/>
        <w:t>Martin</w:t>
      </w:r>
      <w:r>
        <w:rPr>
          <w:spacing w:val="-4"/>
        </w:rPr>
        <w:t xml:space="preserve"> </w:t>
      </w:r>
      <w:r>
        <w:t>Sváček</w:t>
      </w:r>
    </w:p>
    <w:p w14:paraId="76831438" w14:textId="77777777" w:rsidR="00B35D4B" w:rsidRDefault="002828CC">
      <w:pPr>
        <w:pStyle w:val="Zkladntext"/>
        <w:tabs>
          <w:tab w:val="left" w:pos="3675"/>
        </w:tabs>
        <w:ind w:left="136" w:right="4546"/>
      </w:pPr>
      <w:r>
        <w:t>Jméno a</w:t>
      </w:r>
      <w:r>
        <w:rPr>
          <w:spacing w:val="-9"/>
        </w:rPr>
        <w:t xml:space="preserve"> </w:t>
      </w:r>
      <w:r>
        <w:t>příjmení</w:t>
      </w:r>
      <w:r>
        <w:rPr>
          <w:spacing w:val="-5"/>
        </w:rPr>
        <w:t xml:space="preserve"> </w:t>
      </w:r>
      <w:r>
        <w:t>experta:</w:t>
      </w:r>
      <w:r>
        <w:tab/>
        <w:t xml:space="preserve">Martin </w:t>
      </w:r>
      <w:r>
        <w:rPr>
          <w:spacing w:val="-3"/>
        </w:rPr>
        <w:t xml:space="preserve">Sváček </w:t>
      </w:r>
      <w:r>
        <w:t>(dále jen</w:t>
      </w:r>
      <w:r>
        <w:rPr>
          <w:spacing w:val="-5"/>
        </w:rPr>
        <w:t xml:space="preserve"> </w:t>
      </w:r>
      <w:r>
        <w:t>"</w:t>
      </w:r>
      <w:r>
        <w:rPr>
          <w:b/>
        </w:rPr>
        <w:t>Expert</w:t>
      </w:r>
      <w:r>
        <w:t>")</w:t>
      </w:r>
    </w:p>
    <w:p w14:paraId="76831439" w14:textId="77777777" w:rsidR="00B35D4B" w:rsidRDefault="00B35D4B">
      <w:pPr>
        <w:pStyle w:val="Zkladntext"/>
      </w:pPr>
    </w:p>
    <w:p w14:paraId="7683143A" w14:textId="77777777" w:rsidR="00B35D4B" w:rsidRDefault="00B35D4B">
      <w:pPr>
        <w:pStyle w:val="Zkladntext"/>
      </w:pPr>
    </w:p>
    <w:p w14:paraId="7683143B" w14:textId="77777777" w:rsidR="00B35D4B" w:rsidRDefault="00B35D4B">
      <w:pPr>
        <w:pStyle w:val="Zkladntext"/>
        <w:spacing w:before="11"/>
        <w:rPr>
          <w:sz w:val="23"/>
        </w:rPr>
      </w:pPr>
    </w:p>
    <w:p w14:paraId="7683143C" w14:textId="77777777" w:rsidR="00B35D4B" w:rsidRDefault="002828CC">
      <w:pPr>
        <w:pStyle w:val="Nadpis1"/>
        <w:numPr>
          <w:ilvl w:val="0"/>
          <w:numId w:val="3"/>
        </w:numPr>
        <w:tabs>
          <w:tab w:val="left" w:pos="497"/>
        </w:tabs>
        <w:ind w:hanging="361"/>
        <w:jc w:val="both"/>
      </w:pPr>
      <w:r>
        <w:t>Předmět</w:t>
      </w:r>
      <w:r>
        <w:rPr>
          <w:spacing w:val="-3"/>
        </w:rPr>
        <w:t xml:space="preserve"> </w:t>
      </w:r>
      <w:r>
        <w:t>smlouvy</w:t>
      </w:r>
    </w:p>
    <w:p w14:paraId="7683143D" w14:textId="77777777" w:rsidR="00B35D4B" w:rsidRDefault="002828CC">
      <w:pPr>
        <w:pStyle w:val="Odstavecseseznamem"/>
        <w:numPr>
          <w:ilvl w:val="1"/>
          <w:numId w:val="3"/>
        </w:numPr>
        <w:tabs>
          <w:tab w:val="left" w:pos="564"/>
        </w:tabs>
        <w:ind w:right="107"/>
        <w:jc w:val="both"/>
        <w:rPr>
          <w:sz w:val="24"/>
        </w:rPr>
      </w:pPr>
      <w:r>
        <w:rPr>
          <w:sz w:val="24"/>
        </w:rPr>
        <w:t>Na základě této smlouvy poskytne Poskytovatel podpory Příjemci prostřednictvím Experta konzultační</w:t>
      </w:r>
      <w:r>
        <w:rPr>
          <w:spacing w:val="-12"/>
          <w:sz w:val="24"/>
        </w:rPr>
        <w:t xml:space="preserve"> </w:t>
      </w:r>
      <w:r>
        <w:rPr>
          <w:sz w:val="24"/>
        </w:rPr>
        <w:t>služby</w:t>
      </w:r>
      <w:r>
        <w:rPr>
          <w:spacing w:val="-8"/>
          <w:sz w:val="24"/>
        </w:rPr>
        <w:t xml:space="preserve"> </w:t>
      </w:r>
      <w:r>
        <w:rPr>
          <w:sz w:val="24"/>
        </w:rPr>
        <w:t>týkající</w:t>
      </w:r>
      <w:r>
        <w:rPr>
          <w:spacing w:val="-17"/>
          <w:sz w:val="24"/>
        </w:rPr>
        <w:t xml:space="preserve"> </w:t>
      </w:r>
      <w:r>
        <w:rPr>
          <w:sz w:val="24"/>
        </w:rPr>
        <w:t>se</w:t>
      </w:r>
      <w:r>
        <w:rPr>
          <w:spacing w:val="-9"/>
          <w:sz w:val="24"/>
        </w:rPr>
        <w:t xml:space="preserve"> </w:t>
      </w:r>
      <w:r>
        <w:rPr>
          <w:sz w:val="24"/>
        </w:rPr>
        <w:t>podnikání</w:t>
      </w:r>
      <w:r>
        <w:rPr>
          <w:spacing w:val="-12"/>
          <w:sz w:val="24"/>
        </w:rPr>
        <w:t xml:space="preserve"> </w:t>
      </w:r>
      <w:r>
        <w:rPr>
          <w:sz w:val="24"/>
        </w:rPr>
        <w:t>Příjemce,</w:t>
      </w:r>
      <w:r>
        <w:rPr>
          <w:spacing w:val="-12"/>
          <w:sz w:val="24"/>
        </w:rPr>
        <w:t xml:space="preserve"> </w:t>
      </w:r>
      <w:r>
        <w:rPr>
          <w:sz w:val="24"/>
        </w:rPr>
        <w:t>a</w:t>
      </w:r>
      <w:r>
        <w:rPr>
          <w:spacing w:val="-10"/>
          <w:sz w:val="24"/>
        </w:rPr>
        <w:t xml:space="preserve"> </w:t>
      </w:r>
      <w:r>
        <w:rPr>
          <w:sz w:val="24"/>
        </w:rPr>
        <w:t>to</w:t>
      </w:r>
      <w:r>
        <w:rPr>
          <w:spacing w:val="-15"/>
          <w:sz w:val="24"/>
        </w:rPr>
        <w:t xml:space="preserve"> </w:t>
      </w:r>
      <w:r>
        <w:rPr>
          <w:sz w:val="24"/>
        </w:rPr>
        <w:t>za</w:t>
      </w:r>
      <w:r>
        <w:rPr>
          <w:spacing w:val="-10"/>
          <w:sz w:val="24"/>
        </w:rPr>
        <w:t xml:space="preserve"> </w:t>
      </w:r>
      <w:r>
        <w:rPr>
          <w:sz w:val="24"/>
        </w:rPr>
        <w:t>níže</w:t>
      </w:r>
      <w:r>
        <w:rPr>
          <w:spacing w:val="-9"/>
          <w:sz w:val="24"/>
        </w:rPr>
        <w:t xml:space="preserve"> </w:t>
      </w:r>
      <w:r>
        <w:rPr>
          <w:sz w:val="24"/>
        </w:rPr>
        <w:t>uvedených</w:t>
      </w:r>
      <w:r>
        <w:rPr>
          <w:spacing w:val="-3"/>
          <w:sz w:val="24"/>
        </w:rPr>
        <w:t xml:space="preserve"> </w:t>
      </w:r>
      <w:r>
        <w:rPr>
          <w:sz w:val="24"/>
        </w:rPr>
        <w:t>podmínek.</w:t>
      </w:r>
      <w:r>
        <w:rPr>
          <w:spacing w:val="-13"/>
          <w:sz w:val="24"/>
        </w:rPr>
        <w:t xml:space="preserve"> </w:t>
      </w:r>
      <w:r>
        <w:rPr>
          <w:sz w:val="24"/>
        </w:rPr>
        <w:t>Příjemce uhradí</w:t>
      </w:r>
      <w:r>
        <w:rPr>
          <w:spacing w:val="-18"/>
          <w:sz w:val="24"/>
        </w:rPr>
        <w:t xml:space="preserve"> </w:t>
      </w:r>
      <w:r>
        <w:rPr>
          <w:sz w:val="24"/>
        </w:rPr>
        <w:t>Poskytovateli</w:t>
      </w:r>
      <w:r>
        <w:rPr>
          <w:spacing w:val="-18"/>
          <w:sz w:val="24"/>
        </w:rPr>
        <w:t xml:space="preserve"> </w:t>
      </w:r>
      <w:r>
        <w:rPr>
          <w:sz w:val="24"/>
        </w:rPr>
        <w:t>podpory</w:t>
      </w:r>
      <w:r>
        <w:rPr>
          <w:spacing w:val="-14"/>
          <w:sz w:val="24"/>
        </w:rPr>
        <w:t xml:space="preserve"> </w:t>
      </w:r>
      <w:r>
        <w:rPr>
          <w:sz w:val="24"/>
        </w:rPr>
        <w:t>za</w:t>
      </w:r>
      <w:r>
        <w:rPr>
          <w:spacing w:val="-15"/>
          <w:sz w:val="24"/>
        </w:rPr>
        <w:t xml:space="preserve"> </w:t>
      </w:r>
      <w:r>
        <w:rPr>
          <w:sz w:val="24"/>
        </w:rPr>
        <w:t>poskytnuté</w:t>
      </w:r>
      <w:r>
        <w:rPr>
          <w:spacing w:val="-15"/>
          <w:sz w:val="24"/>
        </w:rPr>
        <w:t xml:space="preserve"> </w:t>
      </w:r>
      <w:r>
        <w:rPr>
          <w:sz w:val="24"/>
        </w:rPr>
        <w:t>konzultace</w:t>
      </w:r>
      <w:r>
        <w:rPr>
          <w:spacing w:val="-15"/>
          <w:sz w:val="24"/>
        </w:rPr>
        <w:t xml:space="preserve"> </w:t>
      </w:r>
      <w:r>
        <w:rPr>
          <w:sz w:val="24"/>
        </w:rPr>
        <w:t>níže</w:t>
      </w:r>
      <w:r>
        <w:rPr>
          <w:spacing w:val="-9"/>
          <w:sz w:val="24"/>
        </w:rPr>
        <w:t xml:space="preserve"> </w:t>
      </w:r>
      <w:r>
        <w:rPr>
          <w:sz w:val="24"/>
        </w:rPr>
        <w:t>sjednanou</w:t>
      </w:r>
      <w:r>
        <w:rPr>
          <w:spacing w:val="-12"/>
          <w:sz w:val="24"/>
        </w:rPr>
        <w:t xml:space="preserve"> </w:t>
      </w:r>
      <w:r>
        <w:rPr>
          <w:sz w:val="24"/>
        </w:rPr>
        <w:t>odměnu,</w:t>
      </w:r>
      <w:r>
        <w:rPr>
          <w:spacing w:val="-18"/>
          <w:sz w:val="24"/>
        </w:rPr>
        <w:t xml:space="preserve"> </w:t>
      </w:r>
      <w:r>
        <w:rPr>
          <w:sz w:val="24"/>
        </w:rPr>
        <w:t>přičemž</w:t>
      </w:r>
      <w:r>
        <w:rPr>
          <w:spacing w:val="-14"/>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7683143E" w14:textId="77777777" w:rsidR="00B35D4B" w:rsidRDefault="002828CC">
      <w:pPr>
        <w:pStyle w:val="Odstavecseseznamem"/>
        <w:numPr>
          <w:ilvl w:val="1"/>
          <w:numId w:val="3"/>
        </w:numPr>
        <w:tabs>
          <w:tab w:val="left" w:pos="564"/>
        </w:tabs>
        <w:spacing w:before="124"/>
        <w:ind w:right="116"/>
        <w:jc w:val="both"/>
        <w:rPr>
          <w:sz w:val="24"/>
        </w:rPr>
      </w:pPr>
      <w:r>
        <w:rPr>
          <w:sz w:val="24"/>
        </w:rPr>
        <w:t xml:space="preserve">Příjemce podpory tímto </w:t>
      </w:r>
      <w:r>
        <w:rPr>
          <w:b/>
          <w:sz w:val="24"/>
        </w:rPr>
        <w:t>výslovně prohlašuje</w:t>
      </w:r>
      <w:r>
        <w:rPr>
          <w:sz w:val="24"/>
        </w:rPr>
        <w:t>, že spadá do kategorie malých a středních podniků vymezených v souladu s doporučením Komise 2003/361/ES zveřejněné v Úředním</w:t>
      </w:r>
    </w:p>
    <w:p w14:paraId="7683143F" w14:textId="77777777" w:rsidR="00B35D4B" w:rsidRDefault="00B35D4B">
      <w:pPr>
        <w:jc w:val="both"/>
        <w:rPr>
          <w:sz w:val="24"/>
        </w:rPr>
        <w:sectPr w:rsidR="00B35D4B">
          <w:headerReference w:type="default" r:id="rId7"/>
          <w:footerReference w:type="default" r:id="rId8"/>
          <w:type w:val="continuous"/>
          <w:pgSz w:w="11910" w:h="16840"/>
          <w:pgMar w:top="1360" w:right="1020" w:bottom="920" w:left="1280" w:header="303" w:footer="729" w:gutter="0"/>
          <w:cols w:space="708"/>
        </w:sectPr>
      </w:pPr>
    </w:p>
    <w:p w14:paraId="76831440" w14:textId="4752ECA6" w:rsidR="00B35D4B" w:rsidRDefault="002828CC">
      <w:pPr>
        <w:pStyle w:val="Zkladntext"/>
        <w:spacing w:before="41"/>
        <w:ind w:left="563" w:right="103"/>
        <w:jc w:val="both"/>
      </w:pPr>
      <w:r>
        <w:rPr>
          <w:noProof/>
        </w:rPr>
        <w:lastRenderedPageBreak/>
        <mc:AlternateContent>
          <mc:Choice Requires="wps">
            <w:drawing>
              <wp:anchor distT="0" distB="0" distL="114300" distR="114300" simplePos="0" relativeHeight="251329536" behindDoc="1" locked="0" layoutInCell="1" allowOverlap="1" wp14:anchorId="768314C4" wp14:editId="188F2A35">
                <wp:simplePos x="0" y="0"/>
                <wp:positionH relativeFrom="page">
                  <wp:posOffset>1259205</wp:posOffset>
                </wp:positionH>
                <wp:positionV relativeFrom="page">
                  <wp:posOffset>8863965</wp:posOffset>
                </wp:positionV>
                <wp:extent cx="3039110" cy="0"/>
                <wp:effectExtent l="0" t="0" r="0" b="0"/>
                <wp:wrapNone/>
                <wp:docPr id="11764755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911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7BC6" id="Line 30" o:spid="_x0000_s1026" style="position:absolute;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9.15pt,697.95pt" to="338.45pt,6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" strokeweight=".27489mm">
                <w10:wrap anchorx="page" anchory="page"/>
              </v:line>
            </w:pict>
          </mc:Fallback>
        </mc:AlternateContent>
      </w:r>
      <w:r>
        <w:t>věstníku</w:t>
      </w:r>
      <w:r>
        <w:rPr>
          <w:spacing w:val="-16"/>
        </w:rPr>
        <w:t xml:space="preserve"> </w:t>
      </w:r>
      <w:r>
        <w:t>Evropské</w:t>
      </w:r>
      <w:r>
        <w:rPr>
          <w:spacing w:val="-14"/>
        </w:rPr>
        <w:t xml:space="preserve"> </w:t>
      </w:r>
      <w:r>
        <w:t>unie</w:t>
      </w:r>
      <w:r>
        <w:rPr>
          <w:spacing w:val="-14"/>
        </w:rPr>
        <w:t xml:space="preserve"> </w:t>
      </w:r>
      <w:r>
        <w:t>L</w:t>
      </w:r>
      <w:r>
        <w:rPr>
          <w:spacing w:val="-10"/>
        </w:rPr>
        <w:t xml:space="preserve"> </w:t>
      </w:r>
      <w:r>
        <w:t>124</w:t>
      </w:r>
      <w:r>
        <w:rPr>
          <w:spacing w:val="-12"/>
        </w:rPr>
        <w:t xml:space="preserve"> </w:t>
      </w:r>
      <w:r>
        <w:t>dne</w:t>
      </w:r>
      <w:r>
        <w:rPr>
          <w:spacing w:val="-9"/>
        </w:rPr>
        <w:t xml:space="preserve"> </w:t>
      </w:r>
      <w:r>
        <w:t>20.</w:t>
      </w:r>
      <w:r>
        <w:rPr>
          <w:spacing w:val="-13"/>
        </w:rPr>
        <w:t xml:space="preserve"> </w:t>
      </w:r>
      <w:r>
        <w:t>května</w:t>
      </w:r>
      <w:r>
        <w:rPr>
          <w:spacing w:val="-14"/>
        </w:rPr>
        <w:t xml:space="preserve"> </w:t>
      </w:r>
      <w:r>
        <w:t>2003.</w:t>
      </w:r>
      <w:r>
        <w:rPr>
          <w:spacing w:val="-4"/>
        </w:rPr>
        <w:t xml:space="preserve"> </w:t>
      </w:r>
      <w:r>
        <w:t>V</w:t>
      </w:r>
      <w:r>
        <w:rPr>
          <w:spacing w:val="-7"/>
        </w:rPr>
        <w:t xml:space="preserve"> </w:t>
      </w:r>
      <w:r>
        <w:t>této</w:t>
      </w:r>
      <w:r>
        <w:rPr>
          <w:spacing w:val="-15"/>
        </w:rPr>
        <w:t xml:space="preserve"> </w:t>
      </w:r>
      <w:r>
        <w:t>souvislosti</w:t>
      </w:r>
      <w:r>
        <w:rPr>
          <w:spacing w:val="-17"/>
        </w:rPr>
        <w:t xml:space="preserve"> </w:t>
      </w:r>
      <w:r>
        <w:t>Příjemce</w:t>
      </w:r>
      <w:r>
        <w:rPr>
          <w:spacing w:val="-14"/>
        </w:rPr>
        <w:t xml:space="preserve"> </w:t>
      </w:r>
      <w:r>
        <w:t>podpory</w:t>
      </w:r>
      <w:r>
        <w:rPr>
          <w:spacing w:val="-13"/>
        </w:rPr>
        <w:t xml:space="preserve"> </w:t>
      </w:r>
      <w:r>
        <w:t xml:space="preserve">uvádí, že při posouzení rozhodných kritérií nevycházel pouze z počtu svých zaměstnanců a svých aktiv, nicméně důkladně posoudil rovněž vazby na jiné podniky. Smluvní strany se v této souvislosti dohodly, že </w:t>
      </w:r>
      <w:r>
        <w:rPr>
          <w:b/>
        </w:rPr>
        <w:t xml:space="preserve">Příjemce podpory nese veškerou odpovědnost vzniklou v důsledku nepravdivosti či nesprávnosti tohoto svého prohlášení </w:t>
      </w:r>
      <w:r>
        <w:t>a rovněž se zavazuje Poskytovatele podpory</w:t>
      </w:r>
      <w:r>
        <w:rPr>
          <w:spacing w:val="-3"/>
        </w:rPr>
        <w:t xml:space="preserve"> </w:t>
      </w:r>
      <w:r>
        <w:t>zprostit</w:t>
      </w:r>
      <w:r>
        <w:rPr>
          <w:spacing w:val="-4"/>
        </w:rPr>
        <w:t xml:space="preserve"> </w:t>
      </w:r>
      <w:r>
        <w:t>všech</w:t>
      </w:r>
      <w:r>
        <w:rPr>
          <w:spacing w:val="-6"/>
        </w:rPr>
        <w:t xml:space="preserve"> </w:t>
      </w:r>
      <w:r>
        <w:t>případných</w:t>
      </w:r>
      <w:r>
        <w:rPr>
          <w:spacing w:val="-1"/>
        </w:rPr>
        <w:t xml:space="preserve"> </w:t>
      </w:r>
      <w:r>
        <w:t>povinností</w:t>
      </w:r>
      <w:r>
        <w:rPr>
          <w:spacing w:val="-7"/>
        </w:rPr>
        <w:t xml:space="preserve"> </w:t>
      </w:r>
      <w:r>
        <w:t>a</w:t>
      </w:r>
      <w:r>
        <w:rPr>
          <w:spacing w:val="-5"/>
        </w:rPr>
        <w:t xml:space="preserve"> </w:t>
      </w:r>
      <w:r>
        <w:t>plnění,</w:t>
      </w:r>
      <w:r>
        <w:rPr>
          <w:spacing w:val="-6"/>
        </w:rPr>
        <w:t xml:space="preserve"> </w:t>
      </w:r>
      <w:r>
        <w:t>které</w:t>
      </w:r>
      <w:r>
        <w:rPr>
          <w:spacing w:val="-4"/>
        </w:rPr>
        <w:t xml:space="preserve"> </w:t>
      </w:r>
      <w:r>
        <w:t>by</w:t>
      </w:r>
      <w:r>
        <w:rPr>
          <w:spacing w:val="-3"/>
        </w:rPr>
        <w:t xml:space="preserve"> </w:t>
      </w:r>
      <w:r>
        <w:t>po</w:t>
      </w:r>
      <w:r>
        <w:rPr>
          <w:spacing w:val="-6"/>
        </w:rPr>
        <w:t xml:space="preserve"> </w:t>
      </w:r>
      <w:r>
        <w:t>něm</w:t>
      </w:r>
      <w:r>
        <w:rPr>
          <w:spacing w:val="-4"/>
        </w:rPr>
        <w:t xml:space="preserve"> </w:t>
      </w:r>
      <w:r>
        <w:t>byly</w:t>
      </w:r>
      <w:r>
        <w:rPr>
          <w:spacing w:val="-3"/>
        </w:rPr>
        <w:t xml:space="preserve"> </w:t>
      </w:r>
      <w:r>
        <w:t>požadovány</w:t>
      </w:r>
      <w:r>
        <w:rPr>
          <w:spacing w:val="-3"/>
        </w:rPr>
        <w:t xml:space="preserve"> </w:t>
      </w:r>
      <w:r>
        <w:t>ze strany jakékoliv třetí osoby, a to právě z důvodu nesplnění def</w:t>
      </w:r>
      <w:r>
        <w:t>inice malého a středního podniku  Příjemcem,  popř.   je   povinen   Poskytovateli  nahradit   veškerou   škodu,  která v důsledku uvedeného může být Poskytovateli</w:t>
      </w:r>
      <w:r>
        <w:rPr>
          <w:spacing w:val="-9"/>
        </w:rPr>
        <w:t xml:space="preserve"> </w:t>
      </w:r>
      <w:r>
        <w:t>způsobena.</w:t>
      </w:r>
    </w:p>
    <w:p w14:paraId="76831441" w14:textId="77777777" w:rsidR="00B35D4B" w:rsidRDefault="00B35D4B">
      <w:pPr>
        <w:pStyle w:val="Zkladntext"/>
        <w:spacing w:before="2"/>
        <w:rPr>
          <w:sz w:val="34"/>
        </w:rPr>
      </w:pPr>
    </w:p>
    <w:p w14:paraId="76831442" w14:textId="77777777" w:rsidR="00B35D4B" w:rsidRDefault="002828CC">
      <w:pPr>
        <w:pStyle w:val="Nadpis1"/>
        <w:numPr>
          <w:ilvl w:val="0"/>
          <w:numId w:val="3"/>
        </w:numPr>
        <w:tabs>
          <w:tab w:val="left" w:pos="492"/>
        </w:tabs>
        <w:ind w:left="491" w:hanging="356"/>
      </w:pPr>
      <w:r>
        <w:t>Konzultace</w:t>
      </w:r>
    </w:p>
    <w:p w14:paraId="76831443" w14:textId="77777777" w:rsidR="00B35D4B" w:rsidRDefault="002828CC">
      <w:pPr>
        <w:pStyle w:val="Odstavecseseznamem"/>
        <w:numPr>
          <w:ilvl w:val="1"/>
          <w:numId w:val="3"/>
        </w:numPr>
        <w:tabs>
          <w:tab w:val="left" w:pos="564"/>
        </w:tabs>
        <w:rPr>
          <w:sz w:val="24"/>
        </w:rPr>
      </w:pPr>
      <w:r>
        <w:rPr>
          <w:sz w:val="24"/>
        </w:rPr>
        <w:t>Strany se dohodly, že konzultace Experta dle této smlouvy budou spočívat zejména v následujícím:</w:t>
      </w:r>
    </w:p>
    <w:p w14:paraId="76831444" w14:textId="77777777" w:rsidR="00B35D4B" w:rsidRDefault="00B35D4B">
      <w:pPr>
        <w:pStyle w:val="Zkladntext"/>
        <w:spacing w:before="10"/>
        <w:rPr>
          <w:sz w:val="33"/>
        </w:rPr>
      </w:pPr>
    </w:p>
    <w:p w14:paraId="76831445" w14:textId="77777777" w:rsidR="00B35D4B" w:rsidRDefault="002828CC">
      <w:pPr>
        <w:pStyle w:val="Nadpis1"/>
        <w:ind w:left="563"/>
        <w:jc w:val="left"/>
      </w:pPr>
      <w:r>
        <w:t>Cíl:</w:t>
      </w:r>
    </w:p>
    <w:p w14:paraId="76831446" w14:textId="77777777" w:rsidR="00B35D4B" w:rsidRDefault="00B35D4B">
      <w:pPr>
        <w:pStyle w:val="Zkladntext"/>
        <w:rPr>
          <w:b/>
        </w:rPr>
      </w:pPr>
    </w:p>
    <w:p w14:paraId="76831447" w14:textId="77777777" w:rsidR="00B35D4B" w:rsidRDefault="002828CC">
      <w:pPr>
        <w:pStyle w:val="Zkladntext"/>
        <w:ind w:left="563"/>
      </w:pPr>
      <w:r>
        <w:t>Kompletně připravit firmu Primulus na změnu řízení pomocí strategického nastavení a optimalizace všech klíčových procesů.</w:t>
      </w:r>
    </w:p>
    <w:p w14:paraId="76831448" w14:textId="77777777" w:rsidR="00B35D4B" w:rsidRDefault="00B35D4B">
      <w:pPr>
        <w:pStyle w:val="Zkladntext"/>
        <w:spacing w:before="11"/>
        <w:rPr>
          <w:sz w:val="23"/>
        </w:rPr>
      </w:pPr>
    </w:p>
    <w:p w14:paraId="76831449" w14:textId="77777777" w:rsidR="00B35D4B" w:rsidRDefault="002828CC">
      <w:pPr>
        <w:pStyle w:val="Zkladntext"/>
        <w:spacing w:before="1"/>
        <w:ind w:left="563" w:right="118"/>
        <w:jc w:val="both"/>
      </w:pPr>
      <w:r>
        <w:t>Cílem</w:t>
      </w:r>
      <w:r>
        <w:rPr>
          <w:spacing w:val="-9"/>
        </w:rPr>
        <w:t xml:space="preserve"> </w:t>
      </w:r>
      <w:r>
        <w:t>je</w:t>
      </w:r>
      <w:r>
        <w:rPr>
          <w:spacing w:val="-8"/>
        </w:rPr>
        <w:t xml:space="preserve"> </w:t>
      </w:r>
      <w:r>
        <w:t>vytvořit</w:t>
      </w:r>
      <w:r>
        <w:rPr>
          <w:spacing w:val="-8"/>
        </w:rPr>
        <w:t xml:space="preserve"> </w:t>
      </w:r>
      <w:r>
        <w:t>pevné</w:t>
      </w:r>
      <w:r>
        <w:rPr>
          <w:spacing w:val="-8"/>
        </w:rPr>
        <w:t xml:space="preserve"> </w:t>
      </w:r>
      <w:r>
        <w:t>a</w:t>
      </w:r>
      <w:r>
        <w:rPr>
          <w:spacing w:val="-9"/>
        </w:rPr>
        <w:t xml:space="preserve"> </w:t>
      </w:r>
      <w:r>
        <w:t>zdravé</w:t>
      </w:r>
      <w:r>
        <w:rPr>
          <w:spacing w:val="-8"/>
        </w:rPr>
        <w:t xml:space="preserve"> </w:t>
      </w:r>
      <w:r>
        <w:t>základy</w:t>
      </w:r>
      <w:r>
        <w:rPr>
          <w:spacing w:val="-7"/>
        </w:rPr>
        <w:t xml:space="preserve"> </w:t>
      </w:r>
      <w:r>
        <w:t>pro</w:t>
      </w:r>
      <w:r>
        <w:rPr>
          <w:spacing w:val="-11"/>
        </w:rPr>
        <w:t xml:space="preserve"> </w:t>
      </w:r>
      <w:r>
        <w:t>nasazení</w:t>
      </w:r>
      <w:r>
        <w:rPr>
          <w:spacing w:val="-11"/>
        </w:rPr>
        <w:t xml:space="preserve"> </w:t>
      </w:r>
      <w:r>
        <w:t>ERP</w:t>
      </w:r>
      <w:r>
        <w:rPr>
          <w:spacing w:val="-9"/>
        </w:rPr>
        <w:t xml:space="preserve"> </w:t>
      </w:r>
      <w:r>
        <w:t>systému</w:t>
      </w:r>
      <w:r>
        <w:rPr>
          <w:spacing w:val="-10"/>
        </w:rPr>
        <w:t xml:space="preserve"> </w:t>
      </w:r>
      <w:r>
        <w:t>tak,</w:t>
      </w:r>
      <w:r>
        <w:rPr>
          <w:spacing w:val="-11"/>
        </w:rPr>
        <w:t xml:space="preserve"> </w:t>
      </w:r>
      <w:r>
        <w:t>aby firma</w:t>
      </w:r>
      <w:r>
        <w:rPr>
          <w:spacing w:val="-4"/>
        </w:rPr>
        <w:t xml:space="preserve"> </w:t>
      </w:r>
      <w:r>
        <w:t>mohla</w:t>
      </w:r>
      <w:r>
        <w:rPr>
          <w:spacing w:val="-9"/>
        </w:rPr>
        <w:t xml:space="preserve"> </w:t>
      </w:r>
      <w:r>
        <w:t>dále efektivně růst, zvyšovat svou konkurenceschopnost a škálovat své operace bez chaosu a zbytečných</w:t>
      </w:r>
      <w:r>
        <w:rPr>
          <w:spacing w:val="-4"/>
        </w:rPr>
        <w:t xml:space="preserve"> </w:t>
      </w:r>
      <w:r>
        <w:t>nákladů.</w:t>
      </w:r>
    </w:p>
    <w:p w14:paraId="7683144A" w14:textId="77777777" w:rsidR="00B35D4B" w:rsidRDefault="00B35D4B">
      <w:pPr>
        <w:pStyle w:val="Zkladntext"/>
        <w:spacing w:before="11"/>
        <w:rPr>
          <w:sz w:val="23"/>
        </w:rPr>
      </w:pPr>
    </w:p>
    <w:p w14:paraId="7683144B" w14:textId="77777777" w:rsidR="00B35D4B" w:rsidRDefault="002828CC">
      <w:pPr>
        <w:pStyle w:val="Nadpis1"/>
        <w:spacing w:before="1"/>
        <w:ind w:left="563"/>
      </w:pPr>
      <w:r>
        <w:t>Popis plánovaných aktivit:</w:t>
      </w:r>
    </w:p>
    <w:p w14:paraId="7683144C" w14:textId="77777777" w:rsidR="00B35D4B" w:rsidRDefault="00B35D4B">
      <w:pPr>
        <w:pStyle w:val="Zkladntext"/>
        <w:spacing w:before="9" w:after="1"/>
        <w:rPr>
          <w:b/>
          <w:sz w:val="23"/>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5"/>
        <w:gridCol w:w="1613"/>
      </w:tblGrid>
      <w:tr w:rsidR="00B35D4B" w14:paraId="7683144F" w14:textId="77777777">
        <w:trPr>
          <w:trHeight w:val="292"/>
        </w:trPr>
        <w:tc>
          <w:tcPr>
            <w:tcW w:w="7035" w:type="dxa"/>
          </w:tcPr>
          <w:p w14:paraId="7683144D" w14:textId="77777777" w:rsidR="00B35D4B" w:rsidRDefault="002828CC">
            <w:pPr>
              <w:pStyle w:val="TableParagraph"/>
              <w:spacing w:before="2" w:line="271" w:lineRule="exact"/>
              <w:ind w:left="2308" w:right="2128"/>
              <w:jc w:val="center"/>
              <w:rPr>
                <w:b/>
                <w:sz w:val="24"/>
              </w:rPr>
            </w:pPr>
            <w:r>
              <w:rPr>
                <w:b/>
                <w:sz w:val="24"/>
              </w:rPr>
              <w:t>Popis plánovaných aktivit</w:t>
            </w:r>
          </w:p>
        </w:tc>
        <w:tc>
          <w:tcPr>
            <w:tcW w:w="1613" w:type="dxa"/>
          </w:tcPr>
          <w:p w14:paraId="7683144E" w14:textId="77777777" w:rsidR="00B35D4B" w:rsidRDefault="002828CC">
            <w:pPr>
              <w:pStyle w:val="TableParagraph"/>
              <w:spacing w:before="2" w:line="271" w:lineRule="exact"/>
              <w:ind w:left="210"/>
              <w:rPr>
                <w:b/>
                <w:sz w:val="24"/>
              </w:rPr>
            </w:pPr>
            <w:r>
              <w:rPr>
                <w:b/>
                <w:sz w:val="24"/>
              </w:rPr>
              <w:t>Počet hodin</w:t>
            </w:r>
          </w:p>
        </w:tc>
      </w:tr>
      <w:tr w:rsidR="00B35D4B" w14:paraId="7683145F" w14:textId="77777777">
        <w:trPr>
          <w:trHeight w:val="6154"/>
        </w:trPr>
        <w:tc>
          <w:tcPr>
            <w:tcW w:w="7035" w:type="dxa"/>
          </w:tcPr>
          <w:p w14:paraId="76831450" w14:textId="77777777" w:rsidR="00B35D4B" w:rsidRDefault="00B35D4B">
            <w:pPr>
              <w:pStyle w:val="TableParagraph"/>
              <w:spacing w:before="6"/>
              <w:ind w:left="0"/>
              <w:rPr>
                <w:b/>
                <w:sz w:val="24"/>
              </w:rPr>
            </w:pPr>
          </w:p>
          <w:p w14:paraId="76831451" w14:textId="77777777" w:rsidR="00B35D4B" w:rsidRDefault="002828CC">
            <w:pPr>
              <w:pStyle w:val="TableParagraph"/>
              <w:ind w:left="110"/>
              <w:rPr>
                <w:b/>
                <w:sz w:val="24"/>
              </w:rPr>
            </w:pPr>
            <w:r>
              <w:rPr>
                <w:b/>
                <w:sz w:val="24"/>
              </w:rPr>
              <w:t>Čištění a příprava dat</w:t>
            </w:r>
          </w:p>
          <w:p w14:paraId="76831452" w14:textId="77777777" w:rsidR="00B35D4B" w:rsidRDefault="00B35D4B">
            <w:pPr>
              <w:pStyle w:val="TableParagraph"/>
              <w:spacing w:before="12"/>
              <w:ind w:left="0"/>
              <w:rPr>
                <w:b/>
                <w:sz w:val="23"/>
              </w:rPr>
            </w:pPr>
          </w:p>
          <w:p w14:paraId="76831453" w14:textId="77777777" w:rsidR="00B35D4B" w:rsidRDefault="002828CC">
            <w:pPr>
              <w:pStyle w:val="TableParagraph"/>
              <w:rPr>
                <w:sz w:val="24"/>
              </w:rPr>
            </w:pPr>
            <w:r>
              <w:rPr>
                <w:sz w:val="24"/>
              </w:rPr>
              <w:t>Cíl: Připravit datové podklady pro migraci do ERP.</w:t>
            </w:r>
          </w:p>
          <w:p w14:paraId="76831454" w14:textId="77777777" w:rsidR="00B35D4B" w:rsidRDefault="002828CC">
            <w:pPr>
              <w:pStyle w:val="TableParagraph"/>
              <w:rPr>
                <w:b/>
                <w:sz w:val="24"/>
              </w:rPr>
            </w:pPr>
            <w:r>
              <w:rPr>
                <w:b/>
                <w:sz w:val="24"/>
              </w:rPr>
              <w:t>Kroky:</w:t>
            </w:r>
          </w:p>
          <w:p w14:paraId="76831455" w14:textId="77777777" w:rsidR="00B35D4B" w:rsidRDefault="002828CC">
            <w:pPr>
              <w:pStyle w:val="TableParagraph"/>
              <w:numPr>
                <w:ilvl w:val="0"/>
                <w:numId w:val="2"/>
              </w:numPr>
              <w:tabs>
                <w:tab w:val="left" w:pos="816"/>
                <w:tab w:val="left" w:pos="817"/>
              </w:tabs>
              <w:ind w:left="816" w:hanging="678"/>
              <w:rPr>
                <w:sz w:val="24"/>
              </w:rPr>
            </w:pPr>
            <w:r>
              <w:rPr>
                <w:sz w:val="24"/>
              </w:rPr>
              <w:t>2.1 Vytvoření datového</w:t>
            </w:r>
            <w:r>
              <w:rPr>
                <w:spacing w:val="-9"/>
                <w:sz w:val="24"/>
              </w:rPr>
              <w:t xml:space="preserve"> </w:t>
            </w:r>
            <w:r>
              <w:rPr>
                <w:sz w:val="24"/>
              </w:rPr>
              <w:t>auditu:</w:t>
            </w:r>
          </w:p>
          <w:p w14:paraId="76831456" w14:textId="77777777" w:rsidR="00B35D4B" w:rsidRDefault="002828CC">
            <w:pPr>
              <w:pStyle w:val="TableParagraph"/>
              <w:rPr>
                <w:sz w:val="24"/>
              </w:rPr>
            </w:pPr>
            <w:r>
              <w:rPr>
                <w:sz w:val="24"/>
              </w:rPr>
              <w:t>Vyčistit neaktuální, chybné nebo duplicitní záznamy.</w:t>
            </w:r>
          </w:p>
          <w:p w14:paraId="76831457" w14:textId="77777777" w:rsidR="00B35D4B" w:rsidRDefault="00B35D4B">
            <w:pPr>
              <w:pStyle w:val="TableParagraph"/>
              <w:spacing w:before="12"/>
              <w:ind w:left="0"/>
              <w:rPr>
                <w:b/>
                <w:sz w:val="23"/>
              </w:rPr>
            </w:pPr>
          </w:p>
          <w:p w14:paraId="76831458" w14:textId="77777777" w:rsidR="00B35D4B" w:rsidRDefault="002828CC">
            <w:pPr>
              <w:pStyle w:val="TableParagraph"/>
              <w:numPr>
                <w:ilvl w:val="0"/>
                <w:numId w:val="2"/>
              </w:numPr>
              <w:tabs>
                <w:tab w:val="left" w:pos="816"/>
                <w:tab w:val="left" w:pos="817"/>
              </w:tabs>
              <w:ind w:left="816" w:hanging="678"/>
              <w:rPr>
                <w:sz w:val="24"/>
              </w:rPr>
            </w:pPr>
            <w:r>
              <w:rPr>
                <w:sz w:val="24"/>
              </w:rPr>
              <w:t>2.2 Standardizace</w:t>
            </w:r>
            <w:r>
              <w:rPr>
                <w:spacing w:val="-7"/>
                <w:sz w:val="24"/>
              </w:rPr>
              <w:t xml:space="preserve"> </w:t>
            </w:r>
            <w:r>
              <w:rPr>
                <w:sz w:val="24"/>
              </w:rPr>
              <w:t>dat:</w:t>
            </w:r>
          </w:p>
          <w:p w14:paraId="76831459" w14:textId="77777777" w:rsidR="00B35D4B" w:rsidRDefault="002828CC">
            <w:pPr>
              <w:pStyle w:val="TableParagraph"/>
              <w:rPr>
                <w:sz w:val="24"/>
              </w:rPr>
            </w:pPr>
            <w:r>
              <w:rPr>
                <w:sz w:val="24"/>
              </w:rPr>
              <w:t>Definice jednotných formátů pro suroviny, výrobky, zákazníky, dodavatele apod.</w:t>
            </w:r>
          </w:p>
          <w:p w14:paraId="7683145A" w14:textId="77777777" w:rsidR="00B35D4B" w:rsidRDefault="00B35D4B">
            <w:pPr>
              <w:pStyle w:val="TableParagraph"/>
              <w:spacing w:before="12"/>
              <w:ind w:left="0"/>
              <w:rPr>
                <w:b/>
                <w:sz w:val="23"/>
              </w:rPr>
            </w:pPr>
          </w:p>
          <w:p w14:paraId="7683145B" w14:textId="77777777" w:rsidR="00B35D4B" w:rsidRDefault="002828CC">
            <w:pPr>
              <w:pStyle w:val="TableParagraph"/>
              <w:numPr>
                <w:ilvl w:val="0"/>
                <w:numId w:val="2"/>
              </w:numPr>
              <w:tabs>
                <w:tab w:val="left" w:pos="816"/>
                <w:tab w:val="left" w:pos="817"/>
              </w:tabs>
              <w:ind w:right="2730" w:firstLine="0"/>
              <w:rPr>
                <w:sz w:val="24"/>
              </w:rPr>
            </w:pPr>
            <w:r>
              <w:rPr>
                <w:sz w:val="24"/>
              </w:rPr>
              <w:t>2.3 Nastavení pravidel práce s daty: Kdo za co odpovídá (datová</w:t>
            </w:r>
            <w:r>
              <w:rPr>
                <w:spacing w:val="-24"/>
                <w:sz w:val="24"/>
              </w:rPr>
              <w:t xml:space="preserve"> </w:t>
            </w:r>
            <w:r>
              <w:rPr>
                <w:sz w:val="24"/>
              </w:rPr>
              <w:t>odpovědnost).</w:t>
            </w:r>
          </w:p>
          <w:p w14:paraId="7683145C" w14:textId="77777777" w:rsidR="00B35D4B" w:rsidRDefault="002828CC">
            <w:pPr>
              <w:pStyle w:val="TableParagraph"/>
              <w:spacing w:line="293" w:lineRule="exact"/>
              <w:rPr>
                <w:sz w:val="24"/>
              </w:rPr>
            </w:pPr>
            <w:r>
              <w:rPr>
                <w:sz w:val="24"/>
              </w:rPr>
              <w:t>Jak budou data v ERP aktualizována a spravována.</w:t>
            </w:r>
          </w:p>
        </w:tc>
        <w:tc>
          <w:tcPr>
            <w:tcW w:w="1613" w:type="dxa"/>
          </w:tcPr>
          <w:p w14:paraId="7683145D" w14:textId="77777777" w:rsidR="00B35D4B" w:rsidRDefault="00B35D4B">
            <w:pPr>
              <w:pStyle w:val="TableParagraph"/>
              <w:spacing w:before="6"/>
              <w:ind w:left="0"/>
              <w:rPr>
                <w:b/>
                <w:sz w:val="24"/>
              </w:rPr>
            </w:pPr>
          </w:p>
          <w:p w14:paraId="7683145E" w14:textId="77777777" w:rsidR="00B35D4B" w:rsidRDefault="002828CC">
            <w:pPr>
              <w:pStyle w:val="TableParagraph"/>
              <w:ind w:left="516" w:right="677"/>
              <w:jc w:val="center"/>
              <w:rPr>
                <w:sz w:val="24"/>
              </w:rPr>
            </w:pPr>
            <w:r>
              <w:rPr>
                <w:sz w:val="24"/>
              </w:rPr>
              <w:t>40h</w:t>
            </w:r>
          </w:p>
        </w:tc>
      </w:tr>
    </w:tbl>
    <w:p w14:paraId="76831460" w14:textId="77777777" w:rsidR="00B35D4B" w:rsidRDefault="00B35D4B">
      <w:pPr>
        <w:jc w:val="center"/>
        <w:rPr>
          <w:sz w:val="24"/>
        </w:rPr>
        <w:sectPr w:rsidR="00B35D4B">
          <w:pgSz w:w="11910" w:h="16840"/>
          <w:pgMar w:top="1360" w:right="1020" w:bottom="920" w:left="1280" w:header="303" w:footer="729" w:gutter="0"/>
          <w:cols w:space="708"/>
        </w:sectPr>
      </w:pPr>
    </w:p>
    <w:p w14:paraId="76831461" w14:textId="77777777" w:rsidR="00B35D4B" w:rsidRDefault="00B35D4B">
      <w:pPr>
        <w:pStyle w:val="Zkladntext"/>
        <w:spacing w:before="2"/>
        <w:rPr>
          <w:b/>
          <w:sz w:val="3"/>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5"/>
        <w:gridCol w:w="1613"/>
      </w:tblGrid>
      <w:tr w:rsidR="00B35D4B" w14:paraId="7683147F" w14:textId="77777777">
        <w:trPr>
          <w:trHeight w:val="9967"/>
        </w:trPr>
        <w:tc>
          <w:tcPr>
            <w:tcW w:w="7035" w:type="dxa"/>
          </w:tcPr>
          <w:p w14:paraId="76831462" w14:textId="77777777" w:rsidR="00B35D4B" w:rsidRDefault="00B35D4B">
            <w:pPr>
              <w:pStyle w:val="TableParagraph"/>
              <w:spacing w:before="6"/>
              <w:ind w:left="0"/>
              <w:rPr>
                <w:b/>
                <w:sz w:val="24"/>
              </w:rPr>
            </w:pPr>
          </w:p>
          <w:p w14:paraId="76831463" w14:textId="77777777" w:rsidR="00B35D4B" w:rsidRDefault="002828CC">
            <w:pPr>
              <w:pStyle w:val="TableParagraph"/>
              <w:rPr>
                <w:b/>
                <w:sz w:val="24"/>
              </w:rPr>
            </w:pPr>
            <w:r>
              <w:rPr>
                <w:b/>
                <w:sz w:val="24"/>
              </w:rPr>
              <w:t>Implementační příprava</w:t>
            </w:r>
          </w:p>
          <w:p w14:paraId="76831464" w14:textId="77777777" w:rsidR="00B35D4B" w:rsidRDefault="002828CC">
            <w:pPr>
              <w:pStyle w:val="TableParagraph"/>
              <w:ind w:right="1161"/>
              <w:rPr>
                <w:sz w:val="24"/>
              </w:rPr>
            </w:pPr>
            <w:r>
              <w:rPr>
                <w:sz w:val="24"/>
              </w:rPr>
              <w:t>Cíl: Připravit firmu na hladký přechod k novému ERP. Kroky:</w:t>
            </w:r>
          </w:p>
          <w:p w14:paraId="76831465" w14:textId="77777777" w:rsidR="00B35D4B" w:rsidRDefault="00B35D4B">
            <w:pPr>
              <w:pStyle w:val="TableParagraph"/>
              <w:ind w:left="0"/>
              <w:rPr>
                <w:b/>
                <w:sz w:val="24"/>
              </w:rPr>
            </w:pPr>
          </w:p>
          <w:p w14:paraId="76831466" w14:textId="77777777" w:rsidR="00B35D4B" w:rsidRDefault="002828CC">
            <w:pPr>
              <w:pStyle w:val="TableParagraph"/>
              <w:numPr>
                <w:ilvl w:val="0"/>
                <w:numId w:val="1"/>
              </w:numPr>
              <w:tabs>
                <w:tab w:val="left" w:pos="816"/>
                <w:tab w:val="left" w:pos="817"/>
              </w:tabs>
              <w:ind w:left="816" w:hanging="678"/>
              <w:rPr>
                <w:sz w:val="24"/>
              </w:rPr>
            </w:pPr>
            <w:r>
              <w:rPr>
                <w:sz w:val="24"/>
              </w:rPr>
              <w:t>4.1 Definice migrace</w:t>
            </w:r>
            <w:r>
              <w:rPr>
                <w:spacing w:val="-3"/>
                <w:sz w:val="24"/>
              </w:rPr>
              <w:t xml:space="preserve"> </w:t>
            </w:r>
            <w:r>
              <w:rPr>
                <w:sz w:val="24"/>
              </w:rPr>
              <w:t>dat:</w:t>
            </w:r>
          </w:p>
          <w:p w14:paraId="76831467" w14:textId="77777777" w:rsidR="00B35D4B" w:rsidRDefault="002828CC">
            <w:pPr>
              <w:pStyle w:val="TableParagraph"/>
              <w:rPr>
                <w:sz w:val="24"/>
              </w:rPr>
            </w:pPr>
            <w:r>
              <w:rPr>
                <w:sz w:val="24"/>
              </w:rPr>
              <w:t>Která data se budou migrovat a jak.</w:t>
            </w:r>
          </w:p>
          <w:p w14:paraId="76831468" w14:textId="77777777" w:rsidR="00B35D4B" w:rsidRDefault="00B35D4B">
            <w:pPr>
              <w:pStyle w:val="TableParagraph"/>
              <w:spacing w:before="11"/>
              <w:ind w:left="0"/>
              <w:rPr>
                <w:b/>
                <w:sz w:val="23"/>
              </w:rPr>
            </w:pPr>
          </w:p>
          <w:p w14:paraId="76831469" w14:textId="77777777" w:rsidR="00B35D4B" w:rsidRDefault="002828CC">
            <w:pPr>
              <w:pStyle w:val="TableParagraph"/>
              <w:numPr>
                <w:ilvl w:val="0"/>
                <w:numId w:val="1"/>
              </w:numPr>
              <w:tabs>
                <w:tab w:val="left" w:pos="816"/>
                <w:tab w:val="left" w:pos="817"/>
              </w:tabs>
              <w:spacing w:before="1"/>
              <w:ind w:left="816" w:hanging="678"/>
              <w:rPr>
                <w:sz w:val="24"/>
              </w:rPr>
            </w:pPr>
            <w:r>
              <w:rPr>
                <w:sz w:val="24"/>
              </w:rPr>
              <w:t>4.2 Návrh implementačního</w:t>
            </w:r>
            <w:r>
              <w:rPr>
                <w:spacing w:val="-9"/>
                <w:sz w:val="24"/>
              </w:rPr>
              <w:t xml:space="preserve"> </w:t>
            </w:r>
            <w:r>
              <w:rPr>
                <w:sz w:val="24"/>
              </w:rPr>
              <w:t>harmonogramu:</w:t>
            </w:r>
          </w:p>
          <w:p w14:paraId="7683146A" w14:textId="77777777" w:rsidR="00B35D4B" w:rsidRDefault="002828CC">
            <w:pPr>
              <w:pStyle w:val="TableParagraph"/>
              <w:ind w:right="506"/>
              <w:rPr>
                <w:sz w:val="24"/>
              </w:rPr>
            </w:pPr>
            <w:r>
              <w:rPr>
                <w:sz w:val="24"/>
              </w:rPr>
              <w:t>Po etapách (např. nejdřív nákup a sklad, pak výroba, nakonec finance).</w:t>
            </w:r>
          </w:p>
          <w:p w14:paraId="7683146B" w14:textId="77777777" w:rsidR="00B35D4B" w:rsidRDefault="00B35D4B">
            <w:pPr>
              <w:pStyle w:val="TableParagraph"/>
              <w:spacing w:before="11"/>
              <w:ind w:left="0"/>
              <w:rPr>
                <w:b/>
                <w:sz w:val="23"/>
              </w:rPr>
            </w:pPr>
          </w:p>
          <w:p w14:paraId="7683146C" w14:textId="77777777" w:rsidR="00B35D4B" w:rsidRDefault="002828CC">
            <w:pPr>
              <w:pStyle w:val="TableParagraph"/>
              <w:numPr>
                <w:ilvl w:val="0"/>
                <w:numId w:val="1"/>
              </w:numPr>
              <w:tabs>
                <w:tab w:val="left" w:pos="816"/>
                <w:tab w:val="left" w:pos="817"/>
              </w:tabs>
              <w:spacing w:before="1"/>
              <w:ind w:left="816" w:hanging="678"/>
              <w:rPr>
                <w:sz w:val="24"/>
              </w:rPr>
            </w:pPr>
            <w:r>
              <w:rPr>
                <w:sz w:val="24"/>
              </w:rPr>
              <w:t>4.3 Vytvoření implementačního</w:t>
            </w:r>
            <w:r>
              <w:rPr>
                <w:spacing w:val="-9"/>
                <w:sz w:val="24"/>
              </w:rPr>
              <w:t xml:space="preserve"> </w:t>
            </w:r>
            <w:r>
              <w:rPr>
                <w:sz w:val="24"/>
              </w:rPr>
              <w:t>týmu:</w:t>
            </w:r>
          </w:p>
          <w:p w14:paraId="7683146D" w14:textId="77777777" w:rsidR="00B35D4B" w:rsidRDefault="002828CC">
            <w:pPr>
              <w:pStyle w:val="TableParagraph"/>
              <w:rPr>
                <w:sz w:val="24"/>
              </w:rPr>
            </w:pPr>
            <w:r>
              <w:rPr>
                <w:sz w:val="24"/>
              </w:rPr>
              <w:t>Interní odpovědné osoby + dodavatel ERP.</w:t>
            </w:r>
          </w:p>
          <w:p w14:paraId="7683146E" w14:textId="77777777" w:rsidR="00B35D4B" w:rsidRDefault="00B35D4B">
            <w:pPr>
              <w:pStyle w:val="TableParagraph"/>
              <w:spacing w:before="12"/>
              <w:ind w:left="0"/>
              <w:rPr>
                <w:b/>
                <w:sz w:val="23"/>
              </w:rPr>
            </w:pPr>
          </w:p>
          <w:p w14:paraId="7683146F" w14:textId="77777777" w:rsidR="00B35D4B" w:rsidRDefault="002828CC">
            <w:pPr>
              <w:pStyle w:val="TableParagraph"/>
              <w:numPr>
                <w:ilvl w:val="0"/>
                <w:numId w:val="1"/>
              </w:numPr>
              <w:tabs>
                <w:tab w:val="left" w:pos="816"/>
                <w:tab w:val="left" w:pos="817"/>
              </w:tabs>
              <w:ind w:left="816" w:hanging="678"/>
              <w:rPr>
                <w:sz w:val="24"/>
              </w:rPr>
            </w:pPr>
            <w:r>
              <w:rPr>
                <w:sz w:val="24"/>
              </w:rPr>
              <w:t>4.4 Školení klíčových</w:t>
            </w:r>
            <w:r>
              <w:rPr>
                <w:spacing w:val="-12"/>
                <w:sz w:val="24"/>
              </w:rPr>
              <w:t xml:space="preserve"> </w:t>
            </w:r>
            <w:r>
              <w:rPr>
                <w:sz w:val="24"/>
              </w:rPr>
              <w:t>uživatelů:</w:t>
            </w:r>
          </w:p>
          <w:p w14:paraId="76831470" w14:textId="77777777" w:rsidR="00B35D4B" w:rsidRDefault="002828CC">
            <w:pPr>
              <w:pStyle w:val="TableParagraph"/>
              <w:rPr>
                <w:sz w:val="24"/>
              </w:rPr>
            </w:pPr>
            <w:r>
              <w:rPr>
                <w:sz w:val="24"/>
              </w:rPr>
              <w:t>Příprava školících plánů a materiálů.</w:t>
            </w:r>
          </w:p>
          <w:p w14:paraId="76831471" w14:textId="77777777" w:rsidR="00B35D4B" w:rsidRDefault="00B35D4B">
            <w:pPr>
              <w:pStyle w:val="TableParagraph"/>
              <w:spacing w:before="11"/>
              <w:ind w:left="0"/>
              <w:rPr>
                <w:b/>
                <w:sz w:val="23"/>
              </w:rPr>
            </w:pPr>
          </w:p>
          <w:p w14:paraId="76831472" w14:textId="77777777" w:rsidR="00B35D4B" w:rsidRDefault="002828CC">
            <w:pPr>
              <w:pStyle w:val="TableParagraph"/>
              <w:spacing w:before="1"/>
              <w:rPr>
                <w:b/>
                <w:sz w:val="24"/>
              </w:rPr>
            </w:pPr>
            <w:r>
              <w:rPr>
                <w:b/>
                <w:sz w:val="24"/>
              </w:rPr>
              <w:t>Výběr vhodného ERP systému</w:t>
            </w:r>
          </w:p>
          <w:p w14:paraId="76831473" w14:textId="77777777" w:rsidR="00B35D4B" w:rsidRDefault="002828CC">
            <w:pPr>
              <w:pStyle w:val="TableParagraph"/>
              <w:ind w:right="506"/>
              <w:rPr>
                <w:sz w:val="24"/>
              </w:rPr>
            </w:pPr>
            <w:r>
              <w:rPr>
                <w:sz w:val="24"/>
              </w:rPr>
              <w:t>Cíl: Vybrat nejvhodnější ERP systém pro potřeby Primulusu. Kroky:</w:t>
            </w:r>
          </w:p>
          <w:p w14:paraId="76831474" w14:textId="77777777" w:rsidR="00B35D4B" w:rsidRDefault="00B35D4B">
            <w:pPr>
              <w:pStyle w:val="TableParagraph"/>
              <w:spacing w:before="11"/>
              <w:ind w:left="0"/>
              <w:rPr>
                <w:b/>
                <w:sz w:val="23"/>
              </w:rPr>
            </w:pPr>
          </w:p>
          <w:p w14:paraId="76831475" w14:textId="77777777" w:rsidR="00B35D4B" w:rsidRDefault="002828CC">
            <w:pPr>
              <w:pStyle w:val="TableParagraph"/>
              <w:numPr>
                <w:ilvl w:val="0"/>
                <w:numId w:val="1"/>
              </w:numPr>
              <w:tabs>
                <w:tab w:val="left" w:pos="816"/>
                <w:tab w:val="left" w:pos="817"/>
              </w:tabs>
              <w:spacing w:before="1"/>
              <w:ind w:left="816" w:hanging="678"/>
              <w:rPr>
                <w:sz w:val="24"/>
              </w:rPr>
            </w:pPr>
            <w:r>
              <w:rPr>
                <w:sz w:val="24"/>
              </w:rPr>
              <w:t>3.1 Definice požadavků na</w:t>
            </w:r>
            <w:r>
              <w:rPr>
                <w:spacing w:val="-11"/>
                <w:sz w:val="24"/>
              </w:rPr>
              <w:t xml:space="preserve"> </w:t>
            </w:r>
            <w:r>
              <w:rPr>
                <w:sz w:val="24"/>
              </w:rPr>
              <w:t>ERP:</w:t>
            </w:r>
          </w:p>
          <w:p w14:paraId="76831476" w14:textId="77777777" w:rsidR="00B35D4B" w:rsidRDefault="002828CC">
            <w:pPr>
              <w:pStyle w:val="TableParagraph"/>
              <w:rPr>
                <w:sz w:val="24"/>
              </w:rPr>
            </w:pPr>
            <w:r>
              <w:rPr>
                <w:sz w:val="24"/>
              </w:rPr>
              <w:t>Funkční požadavky (moduly: nákup, výroba, sklad, finance, reporting) Technické požadavky (integrace, cloud vs on-premise)</w:t>
            </w:r>
          </w:p>
          <w:p w14:paraId="76831477" w14:textId="77777777" w:rsidR="00B35D4B" w:rsidRDefault="00B35D4B">
            <w:pPr>
              <w:pStyle w:val="TableParagraph"/>
              <w:spacing w:before="11"/>
              <w:ind w:left="0"/>
              <w:rPr>
                <w:b/>
                <w:sz w:val="23"/>
              </w:rPr>
            </w:pPr>
          </w:p>
          <w:p w14:paraId="76831478" w14:textId="77777777" w:rsidR="00B35D4B" w:rsidRDefault="002828CC">
            <w:pPr>
              <w:pStyle w:val="TableParagraph"/>
              <w:numPr>
                <w:ilvl w:val="0"/>
                <w:numId w:val="1"/>
              </w:numPr>
              <w:tabs>
                <w:tab w:val="left" w:pos="816"/>
                <w:tab w:val="left" w:pos="817"/>
              </w:tabs>
              <w:ind w:right="2525" w:firstLine="28"/>
              <w:rPr>
                <w:sz w:val="24"/>
              </w:rPr>
            </w:pPr>
            <w:r>
              <w:rPr>
                <w:sz w:val="24"/>
              </w:rPr>
              <w:t>3.2 Porovnání dostupných ERP</w:t>
            </w:r>
            <w:r>
              <w:rPr>
                <w:spacing w:val="-19"/>
                <w:sz w:val="24"/>
              </w:rPr>
              <w:t xml:space="preserve"> </w:t>
            </w:r>
            <w:r>
              <w:rPr>
                <w:sz w:val="24"/>
              </w:rPr>
              <w:t>řešení: Např. Odoo vs další</w:t>
            </w:r>
            <w:r>
              <w:rPr>
                <w:spacing w:val="-6"/>
                <w:sz w:val="24"/>
              </w:rPr>
              <w:t xml:space="preserve"> </w:t>
            </w:r>
            <w:r>
              <w:rPr>
                <w:sz w:val="24"/>
              </w:rPr>
              <w:t>možnosti</w:t>
            </w:r>
          </w:p>
          <w:p w14:paraId="76831479" w14:textId="77777777" w:rsidR="00B35D4B" w:rsidRDefault="00B35D4B">
            <w:pPr>
              <w:pStyle w:val="TableParagraph"/>
              <w:spacing w:before="5"/>
              <w:ind w:left="0"/>
              <w:rPr>
                <w:b/>
                <w:sz w:val="24"/>
              </w:rPr>
            </w:pPr>
          </w:p>
          <w:p w14:paraId="7683147A" w14:textId="77777777" w:rsidR="00B35D4B" w:rsidRDefault="002828CC">
            <w:pPr>
              <w:pStyle w:val="TableParagraph"/>
              <w:numPr>
                <w:ilvl w:val="0"/>
                <w:numId w:val="1"/>
              </w:numPr>
              <w:tabs>
                <w:tab w:val="left" w:pos="816"/>
                <w:tab w:val="left" w:pos="817"/>
              </w:tabs>
              <w:ind w:left="816" w:hanging="678"/>
              <w:rPr>
                <w:sz w:val="24"/>
              </w:rPr>
            </w:pPr>
            <w:r>
              <w:rPr>
                <w:sz w:val="24"/>
              </w:rPr>
              <w:t>3.3 Hodnocení ERP</w:t>
            </w:r>
            <w:r>
              <w:rPr>
                <w:spacing w:val="-10"/>
                <w:sz w:val="24"/>
              </w:rPr>
              <w:t xml:space="preserve"> </w:t>
            </w:r>
            <w:r>
              <w:rPr>
                <w:sz w:val="24"/>
              </w:rPr>
              <w:t>systémů:</w:t>
            </w:r>
          </w:p>
          <w:p w14:paraId="7683147B" w14:textId="77777777" w:rsidR="00B35D4B" w:rsidRDefault="002828CC">
            <w:pPr>
              <w:pStyle w:val="TableParagraph"/>
              <w:ind w:left="110"/>
              <w:rPr>
                <w:sz w:val="24"/>
              </w:rPr>
            </w:pPr>
            <w:r>
              <w:rPr>
                <w:sz w:val="24"/>
              </w:rPr>
              <w:t>Cena vs funkcionalita vs rozšiřitelnost vs podpora.</w:t>
            </w:r>
          </w:p>
          <w:p w14:paraId="7683147C" w14:textId="77777777" w:rsidR="00B35D4B" w:rsidRDefault="00B35D4B">
            <w:pPr>
              <w:pStyle w:val="TableParagraph"/>
              <w:ind w:left="0"/>
              <w:rPr>
                <w:b/>
                <w:sz w:val="24"/>
              </w:rPr>
            </w:pPr>
          </w:p>
          <w:p w14:paraId="7683147D" w14:textId="77777777" w:rsidR="00B35D4B" w:rsidRDefault="002828CC">
            <w:pPr>
              <w:pStyle w:val="TableParagraph"/>
              <w:numPr>
                <w:ilvl w:val="0"/>
                <w:numId w:val="1"/>
              </w:numPr>
              <w:tabs>
                <w:tab w:val="left" w:pos="816"/>
                <w:tab w:val="left" w:pos="817"/>
              </w:tabs>
              <w:spacing w:line="290" w:lineRule="atLeast"/>
              <w:ind w:left="139" w:right="2227" w:firstLine="0"/>
              <w:rPr>
                <w:sz w:val="24"/>
              </w:rPr>
            </w:pPr>
            <w:r>
              <w:rPr>
                <w:sz w:val="24"/>
              </w:rPr>
              <w:t>3.4 Doporučení nejvhodnějšího systému: Návrh + prezentace</w:t>
            </w:r>
            <w:r>
              <w:rPr>
                <w:spacing w:val="-6"/>
                <w:sz w:val="24"/>
              </w:rPr>
              <w:t xml:space="preserve"> </w:t>
            </w:r>
            <w:r>
              <w:rPr>
                <w:sz w:val="24"/>
              </w:rPr>
              <w:t>vedení.</w:t>
            </w:r>
          </w:p>
        </w:tc>
        <w:tc>
          <w:tcPr>
            <w:tcW w:w="1613" w:type="dxa"/>
          </w:tcPr>
          <w:p w14:paraId="7683147E" w14:textId="77777777" w:rsidR="00B35D4B" w:rsidRDefault="00B35D4B">
            <w:pPr>
              <w:pStyle w:val="TableParagraph"/>
              <w:ind w:left="0"/>
              <w:rPr>
                <w:rFonts w:ascii="Times New Roman"/>
              </w:rPr>
            </w:pPr>
          </w:p>
        </w:tc>
      </w:tr>
      <w:tr w:rsidR="00B35D4B" w14:paraId="76831482" w14:textId="77777777">
        <w:trPr>
          <w:trHeight w:val="626"/>
        </w:trPr>
        <w:tc>
          <w:tcPr>
            <w:tcW w:w="7035" w:type="dxa"/>
          </w:tcPr>
          <w:p w14:paraId="76831480" w14:textId="77777777" w:rsidR="00B35D4B" w:rsidRDefault="002828CC">
            <w:pPr>
              <w:pStyle w:val="TableParagraph"/>
              <w:spacing w:line="292" w:lineRule="exact"/>
              <w:rPr>
                <w:b/>
                <w:sz w:val="24"/>
              </w:rPr>
            </w:pPr>
            <w:r>
              <w:rPr>
                <w:b/>
                <w:sz w:val="24"/>
              </w:rPr>
              <w:t>Celkem (rozpočet v Kč bez DPH)</w:t>
            </w:r>
          </w:p>
        </w:tc>
        <w:tc>
          <w:tcPr>
            <w:tcW w:w="1613" w:type="dxa"/>
          </w:tcPr>
          <w:p w14:paraId="76831481" w14:textId="77777777" w:rsidR="00B35D4B" w:rsidRDefault="002828CC">
            <w:pPr>
              <w:pStyle w:val="TableParagraph"/>
              <w:spacing w:line="292" w:lineRule="exact"/>
              <w:ind w:left="537"/>
              <w:rPr>
                <w:sz w:val="24"/>
              </w:rPr>
            </w:pPr>
            <w:r>
              <w:rPr>
                <w:sz w:val="24"/>
              </w:rPr>
              <w:t>80.000,00</w:t>
            </w:r>
          </w:p>
        </w:tc>
      </w:tr>
    </w:tbl>
    <w:p w14:paraId="76831483" w14:textId="77777777" w:rsidR="00B35D4B" w:rsidRDefault="00B35D4B">
      <w:pPr>
        <w:pStyle w:val="Zkladntext"/>
        <w:rPr>
          <w:b/>
          <w:sz w:val="20"/>
        </w:rPr>
      </w:pPr>
    </w:p>
    <w:p w14:paraId="76831484" w14:textId="77777777" w:rsidR="00B35D4B" w:rsidRDefault="002828CC">
      <w:pPr>
        <w:pStyle w:val="Odstavecseseznamem"/>
        <w:numPr>
          <w:ilvl w:val="1"/>
          <w:numId w:val="3"/>
        </w:numPr>
        <w:tabs>
          <w:tab w:val="left" w:pos="564"/>
        </w:tabs>
        <w:spacing w:before="51"/>
        <w:ind w:right="112"/>
        <w:jc w:val="both"/>
        <w:rPr>
          <w:sz w:val="24"/>
        </w:rPr>
      </w:pPr>
      <w:r>
        <w:rPr>
          <w:sz w:val="24"/>
        </w:rPr>
        <w:t>Konzultace budou poskytovány za přítomnosti Příjemce a Experta v místě a čase, na kterém se Příjemce a Expert dohodnou. Nebude-li dosažena shoda na místě a čase ani ve lhůtě do 14 dnů ode dne započetí jednání o místě a čase poskytnutí konzultací, určí tyto skutečnosti Expert,</w:t>
      </w:r>
      <w:r>
        <w:rPr>
          <w:spacing w:val="-7"/>
          <w:sz w:val="24"/>
        </w:rPr>
        <w:t xml:space="preserve"> </w:t>
      </w:r>
      <w:r>
        <w:rPr>
          <w:sz w:val="24"/>
        </w:rPr>
        <w:t>a</w:t>
      </w:r>
      <w:r>
        <w:rPr>
          <w:spacing w:val="-4"/>
          <w:sz w:val="24"/>
        </w:rPr>
        <w:t xml:space="preserve"> </w:t>
      </w:r>
      <w:r>
        <w:rPr>
          <w:spacing w:val="2"/>
          <w:sz w:val="24"/>
        </w:rPr>
        <w:t>to</w:t>
      </w:r>
      <w:r>
        <w:rPr>
          <w:spacing w:val="-6"/>
          <w:sz w:val="24"/>
        </w:rPr>
        <w:t xml:space="preserve"> </w:t>
      </w:r>
      <w:r>
        <w:rPr>
          <w:sz w:val="24"/>
        </w:rPr>
        <w:t>nejméně</w:t>
      </w:r>
      <w:r>
        <w:rPr>
          <w:spacing w:val="-4"/>
          <w:sz w:val="24"/>
        </w:rPr>
        <w:t xml:space="preserve"> </w:t>
      </w:r>
      <w:r>
        <w:rPr>
          <w:sz w:val="24"/>
        </w:rPr>
        <w:t>s</w:t>
      </w:r>
      <w:r>
        <w:rPr>
          <w:spacing w:val="-1"/>
          <w:sz w:val="24"/>
        </w:rPr>
        <w:t xml:space="preserve"> </w:t>
      </w:r>
      <w:r>
        <w:rPr>
          <w:sz w:val="24"/>
        </w:rPr>
        <w:t>tří</w:t>
      </w:r>
      <w:r>
        <w:rPr>
          <w:spacing w:val="-6"/>
          <w:sz w:val="24"/>
        </w:rPr>
        <w:t xml:space="preserve"> </w:t>
      </w:r>
      <w:r>
        <w:rPr>
          <w:sz w:val="24"/>
        </w:rPr>
        <w:t>(3)</w:t>
      </w:r>
      <w:r>
        <w:rPr>
          <w:spacing w:val="-5"/>
          <w:sz w:val="24"/>
        </w:rPr>
        <w:t xml:space="preserve"> </w:t>
      </w:r>
      <w:r>
        <w:rPr>
          <w:sz w:val="24"/>
        </w:rPr>
        <w:t>denním</w:t>
      </w:r>
      <w:r>
        <w:rPr>
          <w:spacing w:val="1"/>
          <w:sz w:val="24"/>
        </w:rPr>
        <w:t xml:space="preserve"> </w:t>
      </w:r>
      <w:r>
        <w:rPr>
          <w:sz w:val="24"/>
        </w:rPr>
        <w:t>předstihem</w:t>
      </w:r>
      <w:r>
        <w:rPr>
          <w:spacing w:val="2"/>
          <w:sz w:val="24"/>
        </w:rPr>
        <w:t xml:space="preserve"> </w:t>
      </w:r>
      <w:r>
        <w:rPr>
          <w:sz w:val="24"/>
        </w:rPr>
        <w:t>před</w:t>
      </w:r>
      <w:r>
        <w:rPr>
          <w:spacing w:val="-5"/>
          <w:sz w:val="24"/>
        </w:rPr>
        <w:t xml:space="preserve"> </w:t>
      </w:r>
      <w:r>
        <w:rPr>
          <w:sz w:val="24"/>
        </w:rPr>
        <w:t>samotným</w:t>
      </w:r>
      <w:r>
        <w:rPr>
          <w:spacing w:val="-5"/>
          <w:sz w:val="24"/>
        </w:rPr>
        <w:t xml:space="preserve"> </w:t>
      </w:r>
      <w:r>
        <w:rPr>
          <w:sz w:val="24"/>
        </w:rPr>
        <w:t>poskytnutím</w:t>
      </w:r>
      <w:r>
        <w:rPr>
          <w:spacing w:val="-4"/>
          <w:sz w:val="24"/>
        </w:rPr>
        <w:t xml:space="preserve"> </w:t>
      </w:r>
      <w:r>
        <w:rPr>
          <w:sz w:val="24"/>
        </w:rPr>
        <w:t>konzultace.</w:t>
      </w:r>
    </w:p>
    <w:p w14:paraId="76831485" w14:textId="77777777" w:rsidR="00B35D4B" w:rsidRDefault="002828CC">
      <w:pPr>
        <w:pStyle w:val="Odstavecseseznamem"/>
        <w:numPr>
          <w:ilvl w:val="1"/>
          <w:numId w:val="3"/>
        </w:numPr>
        <w:tabs>
          <w:tab w:val="left" w:pos="564"/>
        </w:tabs>
        <w:spacing w:before="120"/>
        <w:ind w:right="108"/>
        <w:jc w:val="both"/>
        <w:rPr>
          <w:sz w:val="24"/>
        </w:rPr>
      </w:pPr>
      <w:r>
        <w:rPr>
          <w:sz w:val="24"/>
        </w:rPr>
        <w:t>Smluvní</w:t>
      </w:r>
      <w:r>
        <w:rPr>
          <w:spacing w:val="-18"/>
          <w:sz w:val="24"/>
        </w:rPr>
        <w:t xml:space="preserve"> </w:t>
      </w:r>
      <w:r>
        <w:rPr>
          <w:sz w:val="24"/>
        </w:rPr>
        <w:t>strany</w:t>
      </w:r>
      <w:r>
        <w:rPr>
          <w:spacing w:val="-14"/>
          <w:sz w:val="24"/>
        </w:rPr>
        <w:t xml:space="preserve"> </w:t>
      </w:r>
      <w:r>
        <w:rPr>
          <w:sz w:val="24"/>
        </w:rPr>
        <w:t>se</w:t>
      </w:r>
      <w:r>
        <w:rPr>
          <w:spacing w:val="-14"/>
          <w:sz w:val="24"/>
        </w:rPr>
        <w:t xml:space="preserve"> </w:t>
      </w:r>
      <w:r>
        <w:rPr>
          <w:sz w:val="24"/>
        </w:rPr>
        <w:t>dohodly,</w:t>
      </w:r>
      <w:r>
        <w:rPr>
          <w:spacing w:val="-18"/>
          <w:sz w:val="24"/>
        </w:rPr>
        <w:t xml:space="preserve"> </w:t>
      </w:r>
      <w:r>
        <w:rPr>
          <w:sz w:val="24"/>
        </w:rPr>
        <w:t>že</w:t>
      </w:r>
      <w:r>
        <w:rPr>
          <w:spacing w:val="-15"/>
          <w:sz w:val="24"/>
        </w:rPr>
        <w:t xml:space="preserve"> </w:t>
      </w:r>
      <w:r>
        <w:rPr>
          <w:sz w:val="24"/>
        </w:rPr>
        <w:t>na</w:t>
      </w:r>
      <w:r>
        <w:rPr>
          <w:spacing w:val="-14"/>
          <w:sz w:val="24"/>
        </w:rPr>
        <w:t xml:space="preserve"> </w:t>
      </w:r>
      <w:r>
        <w:rPr>
          <w:sz w:val="24"/>
        </w:rPr>
        <w:t>základě</w:t>
      </w:r>
      <w:r>
        <w:rPr>
          <w:spacing w:val="-15"/>
          <w:sz w:val="24"/>
        </w:rPr>
        <w:t xml:space="preserve"> </w:t>
      </w:r>
      <w:r>
        <w:rPr>
          <w:sz w:val="24"/>
        </w:rPr>
        <w:t>této</w:t>
      </w:r>
      <w:r>
        <w:rPr>
          <w:spacing w:val="-16"/>
          <w:sz w:val="24"/>
        </w:rPr>
        <w:t xml:space="preserve"> </w:t>
      </w:r>
      <w:r>
        <w:rPr>
          <w:sz w:val="24"/>
        </w:rPr>
        <w:t>smlouvy</w:t>
      </w:r>
      <w:r>
        <w:rPr>
          <w:spacing w:val="-14"/>
          <w:sz w:val="24"/>
        </w:rPr>
        <w:t xml:space="preserve"> </w:t>
      </w:r>
      <w:r>
        <w:rPr>
          <w:sz w:val="24"/>
        </w:rPr>
        <w:t>budou</w:t>
      </w:r>
      <w:r>
        <w:rPr>
          <w:spacing w:val="-17"/>
          <w:sz w:val="24"/>
        </w:rPr>
        <w:t xml:space="preserve"> </w:t>
      </w:r>
      <w:r>
        <w:rPr>
          <w:sz w:val="24"/>
        </w:rPr>
        <w:t>Příjemci</w:t>
      </w:r>
      <w:r>
        <w:rPr>
          <w:spacing w:val="-17"/>
          <w:sz w:val="24"/>
        </w:rPr>
        <w:t xml:space="preserve"> </w:t>
      </w:r>
      <w:r>
        <w:rPr>
          <w:sz w:val="24"/>
        </w:rPr>
        <w:t>poskytnuty</w:t>
      </w:r>
      <w:r>
        <w:rPr>
          <w:spacing w:val="-6"/>
          <w:sz w:val="24"/>
        </w:rPr>
        <w:t xml:space="preserve"> </w:t>
      </w:r>
      <w:r>
        <w:rPr>
          <w:sz w:val="24"/>
        </w:rPr>
        <w:t xml:space="preserve">konzultace v předpokládaném celkovém rozsahu </w:t>
      </w:r>
      <w:r>
        <w:rPr>
          <w:b/>
          <w:sz w:val="24"/>
        </w:rPr>
        <w:t xml:space="preserve">40 hodin </w:t>
      </w:r>
      <w:r>
        <w:rPr>
          <w:sz w:val="24"/>
        </w:rPr>
        <w:t>(dále jen „</w:t>
      </w:r>
      <w:r>
        <w:rPr>
          <w:b/>
          <w:sz w:val="24"/>
        </w:rPr>
        <w:t>Předpokládaný rozsah</w:t>
      </w:r>
      <w:r>
        <w:rPr>
          <w:sz w:val="24"/>
        </w:rPr>
        <w:t xml:space="preserve">“). </w:t>
      </w:r>
      <w:r>
        <w:rPr>
          <w:b/>
          <w:sz w:val="24"/>
        </w:rPr>
        <w:t>Předpokládaným termínem ukončení poskytování konzultačních služeb je 31.10.2025</w:t>
      </w:r>
      <w:r>
        <w:rPr>
          <w:sz w:val="24"/>
        </w:rPr>
        <w:t>. Smluvní strany jsou povinny poskytnout si vzájemně veškerou potřebnou součinnost, aby byly konzultační služby do uvedeného termínu skončeny. Nebudou-li konzultační služby do uvedeného data poskytnuty, je Poskytovatel podpory oprávněn od této smlouvy jednostranně</w:t>
      </w:r>
      <w:r>
        <w:rPr>
          <w:spacing w:val="-2"/>
          <w:sz w:val="24"/>
        </w:rPr>
        <w:t xml:space="preserve"> </w:t>
      </w:r>
      <w:r>
        <w:rPr>
          <w:sz w:val="24"/>
        </w:rPr>
        <w:t>odstoupit.</w:t>
      </w:r>
    </w:p>
    <w:p w14:paraId="76831486" w14:textId="77777777" w:rsidR="00B35D4B" w:rsidRDefault="00B35D4B">
      <w:pPr>
        <w:jc w:val="both"/>
        <w:rPr>
          <w:sz w:val="24"/>
        </w:rPr>
        <w:sectPr w:rsidR="00B35D4B">
          <w:pgSz w:w="11910" w:h="16840"/>
          <w:pgMar w:top="1360" w:right="1020" w:bottom="920" w:left="1280" w:header="303" w:footer="729" w:gutter="0"/>
          <w:cols w:space="708"/>
        </w:sectPr>
      </w:pPr>
    </w:p>
    <w:p w14:paraId="76831487" w14:textId="77777777" w:rsidR="00B35D4B" w:rsidRDefault="002828CC">
      <w:pPr>
        <w:pStyle w:val="Zkladntext"/>
        <w:spacing w:before="41"/>
        <w:ind w:left="563" w:right="111"/>
        <w:jc w:val="both"/>
      </w:pPr>
      <w:r>
        <w:lastRenderedPageBreak/>
        <w:t xml:space="preserve">Nad rámec výše uvedeného se smluvní strany dohodly, že </w:t>
      </w:r>
      <w:r>
        <w:rPr>
          <w:b/>
        </w:rPr>
        <w:t>k ukončení poskytování konzultačních</w:t>
      </w:r>
      <w:r>
        <w:rPr>
          <w:b/>
          <w:spacing w:val="-9"/>
        </w:rPr>
        <w:t xml:space="preserve"> </w:t>
      </w:r>
      <w:r>
        <w:rPr>
          <w:b/>
        </w:rPr>
        <w:t>služeb</w:t>
      </w:r>
      <w:r>
        <w:rPr>
          <w:b/>
          <w:spacing w:val="-8"/>
        </w:rPr>
        <w:t xml:space="preserve"> </w:t>
      </w:r>
      <w:r>
        <w:rPr>
          <w:b/>
        </w:rPr>
        <w:t>dle</w:t>
      </w:r>
      <w:r>
        <w:rPr>
          <w:b/>
          <w:spacing w:val="-10"/>
        </w:rPr>
        <w:t xml:space="preserve"> </w:t>
      </w:r>
      <w:r>
        <w:rPr>
          <w:b/>
        </w:rPr>
        <w:t>této</w:t>
      </w:r>
      <w:r>
        <w:rPr>
          <w:b/>
          <w:spacing w:val="-8"/>
        </w:rPr>
        <w:t xml:space="preserve"> </w:t>
      </w:r>
      <w:r>
        <w:rPr>
          <w:b/>
        </w:rPr>
        <w:t>smlouvy</w:t>
      </w:r>
      <w:r>
        <w:rPr>
          <w:b/>
          <w:spacing w:val="-8"/>
        </w:rPr>
        <w:t xml:space="preserve"> </w:t>
      </w:r>
      <w:r>
        <w:rPr>
          <w:b/>
        </w:rPr>
        <w:t>dojde</w:t>
      </w:r>
      <w:r>
        <w:rPr>
          <w:b/>
          <w:spacing w:val="-10"/>
        </w:rPr>
        <w:t xml:space="preserve"> </w:t>
      </w:r>
      <w:r>
        <w:rPr>
          <w:b/>
        </w:rPr>
        <w:t>nejpozději</w:t>
      </w:r>
      <w:r>
        <w:rPr>
          <w:b/>
          <w:spacing w:val="-10"/>
        </w:rPr>
        <w:t xml:space="preserve"> </w:t>
      </w:r>
      <w:r>
        <w:rPr>
          <w:b/>
        </w:rPr>
        <w:t>dne</w:t>
      </w:r>
      <w:r>
        <w:rPr>
          <w:b/>
          <w:spacing w:val="-1"/>
        </w:rPr>
        <w:t xml:space="preserve"> </w:t>
      </w:r>
      <w:r>
        <w:rPr>
          <w:b/>
        </w:rPr>
        <w:t>30.11.2025</w:t>
      </w:r>
      <w:r>
        <w:t>,</w:t>
      </w:r>
      <w:r>
        <w:rPr>
          <w:spacing w:val="-11"/>
        </w:rPr>
        <w:t xml:space="preserve"> </w:t>
      </w:r>
      <w:r>
        <w:t>a</w:t>
      </w:r>
      <w:r>
        <w:rPr>
          <w:spacing w:val="-10"/>
        </w:rPr>
        <w:t xml:space="preserve"> </w:t>
      </w:r>
      <w:r>
        <w:rPr>
          <w:spacing w:val="2"/>
        </w:rPr>
        <w:t>to</w:t>
      </w:r>
      <w:r>
        <w:rPr>
          <w:spacing w:val="-11"/>
        </w:rPr>
        <w:t xml:space="preserve"> </w:t>
      </w:r>
      <w:r>
        <w:t>bez</w:t>
      </w:r>
      <w:r>
        <w:rPr>
          <w:spacing w:val="-7"/>
        </w:rPr>
        <w:t xml:space="preserve"> </w:t>
      </w:r>
      <w:r>
        <w:t>ohledu</w:t>
      </w:r>
      <w:r>
        <w:rPr>
          <w:spacing w:val="-5"/>
        </w:rPr>
        <w:t xml:space="preserve"> </w:t>
      </w:r>
      <w:r>
        <w:t>na počtu hodin poskytnutých konzultačních služeb ve prospěch Příjemce. Pro vyloučení jakýchkoliv pochybností smluvní stany uvádí, že tato smlouva je tedy uzavřena na dobu určitou, a to právě do dne uvedeného v předchozí větě, a to vyjma práv a povinností, která mají trvat dle této smlouvy i po uplynutí této</w:t>
      </w:r>
      <w:r>
        <w:rPr>
          <w:spacing w:val="-23"/>
        </w:rPr>
        <w:t xml:space="preserve"> </w:t>
      </w:r>
      <w:r>
        <w:t>doby.</w:t>
      </w:r>
    </w:p>
    <w:p w14:paraId="76831488" w14:textId="77777777" w:rsidR="00B35D4B" w:rsidRDefault="002828CC">
      <w:pPr>
        <w:pStyle w:val="Odstavecseseznamem"/>
        <w:numPr>
          <w:ilvl w:val="1"/>
          <w:numId w:val="3"/>
        </w:numPr>
        <w:tabs>
          <w:tab w:val="left" w:pos="564"/>
        </w:tabs>
        <w:spacing w:before="125"/>
        <w:ind w:right="108"/>
        <w:jc w:val="both"/>
        <w:rPr>
          <w:sz w:val="24"/>
        </w:rPr>
      </w:pPr>
      <w:r>
        <w:rPr>
          <w:sz w:val="24"/>
        </w:rPr>
        <w:t>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minimis,   pokud s</w:t>
      </w:r>
      <w:r>
        <w:rPr>
          <w:spacing w:val="-5"/>
          <w:sz w:val="24"/>
        </w:rPr>
        <w:t xml:space="preserve"> </w:t>
      </w:r>
      <w:r>
        <w:rPr>
          <w:sz w:val="24"/>
        </w:rPr>
        <w:t>Poskytovatelem</w:t>
      </w:r>
      <w:r>
        <w:rPr>
          <w:spacing w:val="-14"/>
          <w:sz w:val="24"/>
        </w:rPr>
        <w:t xml:space="preserve"> </w:t>
      </w:r>
      <w:r>
        <w:rPr>
          <w:sz w:val="24"/>
        </w:rPr>
        <w:t>nebude</w:t>
      </w:r>
      <w:r>
        <w:rPr>
          <w:spacing w:val="-15"/>
          <w:sz w:val="24"/>
        </w:rPr>
        <w:t xml:space="preserve"> </w:t>
      </w:r>
      <w:r>
        <w:rPr>
          <w:sz w:val="24"/>
        </w:rPr>
        <w:t>písemně</w:t>
      </w:r>
      <w:r>
        <w:rPr>
          <w:spacing w:val="-15"/>
          <w:sz w:val="24"/>
        </w:rPr>
        <w:t xml:space="preserve"> </w:t>
      </w:r>
      <w:r>
        <w:rPr>
          <w:sz w:val="24"/>
        </w:rPr>
        <w:t>dohodnuto</w:t>
      </w:r>
      <w:r>
        <w:rPr>
          <w:spacing w:val="-17"/>
          <w:sz w:val="24"/>
        </w:rPr>
        <w:t xml:space="preserve"> </w:t>
      </w:r>
      <w:r>
        <w:rPr>
          <w:sz w:val="24"/>
        </w:rPr>
        <w:t>jinak.</w:t>
      </w:r>
      <w:r>
        <w:rPr>
          <w:spacing w:val="-10"/>
          <w:sz w:val="24"/>
        </w:rPr>
        <w:t xml:space="preserve"> </w:t>
      </w:r>
      <w:r>
        <w:rPr>
          <w:sz w:val="24"/>
        </w:rPr>
        <w:t>Pro</w:t>
      </w:r>
      <w:r>
        <w:rPr>
          <w:spacing w:val="-17"/>
          <w:sz w:val="24"/>
        </w:rPr>
        <w:t xml:space="preserve"> </w:t>
      </w:r>
      <w:r>
        <w:rPr>
          <w:sz w:val="24"/>
        </w:rPr>
        <w:t>vyloučení</w:t>
      </w:r>
      <w:r>
        <w:rPr>
          <w:spacing w:val="-18"/>
          <w:sz w:val="24"/>
        </w:rPr>
        <w:t xml:space="preserve"> </w:t>
      </w:r>
      <w:r>
        <w:rPr>
          <w:sz w:val="24"/>
        </w:rPr>
        <w:t>pochybností</w:t>
      </w:r>
      <w:r>
        <w:rPr>
          <w:spacing w:val="-18"/>
          <w:sz w:val="24"/>
        </w:rPr>
        <w:t xml:space="preserve"> </w:t>
      </w:r>
      <w:r>
        <w:rPr>
          <w:sz w:val="24"/>
        </w:rPr>
        <w:t>tedy</w:t>
      </w:r>
      <w:r>
        <w:rPr>
          <w:spacing w:val="-14"/>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5"/>
          <w:sz w:val="24"/>
        </w:rPr>
        <w:t xml:space="preserve"> </w:t>
      </w:r>
      <w:r>
        <w:rPr>
          <w:sz w:val="24"/>
        </w:rPr>
        <w:t>jinak.</w:t>
      </w:r>
    </w:p>
    <w:p w14:paraId="76831489" w14:textId="77777777" w:rsidR="00B35D4B" w:rsidRDefault="002828CC">
      <w:pPr>
        <w:pStyle w:val="Odstavecseseznamem"/>
        <w:numPr>
          <w:ilvl w:val="1"/>
          <w:numId w:val="3"/>
        </w:numPr>
        <w:tabs>
          <w:tab w:val="left" w:pos="564"/>
        </w:tabs>
        <w:spacing w:before="119"/>
        <w:ind w:right="105"/>
        <w:jc w:val="both"/>
        <w:rPr>
          <w:sz w:val="24"/>
        </w:rPr>
      </w:pPr>
      <w:r>
        <w:rPr>
          <w:sz w:val="24"/>
        </w:rPr>
        <w:t>Ukončení poskytování konzultací bude stvrzeno podpisem dokumentu „</w:t>
      </w:r>
      <w:r>
        <w:rPr>
          <w:b/>
          <w:sz w:val="24"/>
        </w:rPr>
        <w:t>Vyhodnocení projektu MSIC Expand Fáze 1</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w:t>
      </w:r>
      <w:r>
        <w:rPr>
          <w:sz w:val="24"/>
        </w:rPr>
        <w:t>ovinen k úhradě odměny Experta v celém</w:t>
      </w:r>
      <w:r>
        <w:rPr>
          <w:spacing w:val="1"/>
          <w:sz w:val="24"/>
        </w:rPr>
        <w:t xml:space="preserve"> </w:t>
      </w:r>
      <w:r>
        <w:rPr>
          <w:sz w:val="24"/>
        </w:rPr>
        <w:t>rozsahu.</w:t>
      </w:r>
    </w:p>
    <w:p w14:paraId="7683148A" w14:textId="77777777" w:rsidR="00B35D4B" w:rsidRDefault="00B35D4B">
      <w:pPr>
        <w:pStyle w:val="Zkladntext"/>
        <w:spacing w:before="9"/>
        <w:rPr>
          <w:sz w:val="33"/>
        </w:rPr>
      </w:pPr>
    </w:p>
    <w:p w14:paraId="7683148B" w14:textId="77777777" w:rsidR="00B35D4B" w:rsidRDefault="002828CC">
      <w:pPr>
        <w:pStyle w:val="Nadpis1"/>
        <w:numPr>
          <w:ilvl w:val="0"/>
          <w:numId w:val="3"/>
        </w:numPr>
        <w:tabs>
          <w:tab w:val="left" w:pos="492"/>
        </w:tabs>
        <w:ind w:left="491" w:hanging="356"/>
        <w:jc w:val="both"/>
      </w:pPr>
      <w:r>
        <w:t>Odměna Experta a platební</w:t>
      </w:r>
      <w:r>
        <w:rPr>
          <w:spacing w:val="-7"/>
        </w:rPr>
        <w:t xml:space="preserve"> </w:t>
      </w:r>
      <w:r>
        <w:t>podmínky</w:t>
      </w:r>
    </w:p>
    <w:p w14:paraId="7683148C" w14:textId="77777777" w:rsidR="00B35D4B" w:rsidRDefault="002828CC">
      <w:pPr>
        <w:pStyle w:val="Odstavecseseznamem"/>
        <w:numPr>
          <w:ilvl w:val="1"/>
          <w:numId w:val="3"/>
        </w:numPr>
        <w:tabs>
          <w:tab w:val="left" w:pos="564"/>
        </w:tabs>
        <w:ind w:right="108"/>
        <w:jc w:val="both"/>
        <w:rPr>
          <w:sz w:val="24"/>
        </w:rPr>
      </w:pPr>
      <w:r>
        <w:rPr>
          <w:sz w:val="24"/>
        </w:rPr>
        <w:t>Expertovi náleží za konzultace poskytnuté dle této smlouvy odměna ve výši 2.000,- Kč bez DPH za každou hodinu poskytování konzultací Příjemci. Daň z přidané hodnoty bude účtována dle platných právních</w:t>
      </w:r>
      <w:r>
        <w:rPr>
          <w:spacing w:val="-2"/>
          <w:sz w:val="24"/>
        </w:rPr>
        <w:t xml:space="preserve"> </w:t>
      </w:r>
      <w:r>
        <w:rPr>
          <w:sz w:val="24"/>
        </w:rPr>
        <w:t>předpisů.</w:t>
      </w:r>
    </w:p>
    <w:p w14:paraId="7683148D" w14:textId="77777777" w:rsidR="00B35D4B" w:rsidRDefault="002828CC">
      <w:pPr>
        <w:pStyle w:val="Odstavecseseznamem"/>
        <w:numPr>
          <w:ilvl w:val="1"/>
          <w:numId w:val="3"/>
        </w:numPr>
        <w:tabs>
          <w:tab w:val="left" w:pos="564"/>
        </w:tabs>
        <w:spacing w:before="120"/>
        <w:ind w:right="106"/>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11"/>
          <w:sz w:val="24"/>
        </w:rPr>
        <w:t xml:space="preserve"> </w:t>
      </w:r>
      <w:r>
        <w:rPr>
          <w:sz w:val="24"/>
        </w:rPr>
        <w:t>plnění</w:t>
      </w:r>
      <w:r>
        <w:rPr>
          <w:spacing w:val="-5"/>
          <w:sz w:val="24"/>
        </w:rPr>
        <w:t xml:space="preserve"> </w:t>
      </w:r>
      <w:r>
        <w:rPr>
          <w:sz w:val="24"/>
        </w:rPr>
        <w:t>na</w:t>
      </w:r>
      <w:r>
        <w:rPr>
          <w:spacing w:val="-9"/>
          <w:sz w:val="24"/>
        </w:rPr>
        <w:t xml:space="preserve"> </w:t>
      </w:r>
      <w:r>
        <w:rPr>
          <w:sz w:val="24"/>
        </w:rPr>
        <w:t>faktuře</w:t>
      </w:r>
      <w:r>
        <w:rPr>
          <w:spacing w:val="-3"/>
          <w:sz w:val="24"/>
        </w:rPr>
        <w:t xml:space="preserve"> </w:t>
      </w:r>
      <w:r>
        <w:rPr>
          <w:sz w:val="24"/>
        </w:rPr>
        <w:t>experta</w:t>
      </w:r>
      <w:r>
        <w:rPr>
          <w:spacing w:val="-9"/>
          <w:sz w:val="24"/>
        </w:rPr>
        <w:t xml:space="preserve"> </w:t>
      </w:r>
      <w:r>
        <w:rPr>
          <w:sz w:val="24"/>
        </w:rPr>
        <w:t>bude</w:t>
      </w:r>
      <w:r>
        <w:rPr>
          <w:spacing w:val="-7"/>
          <w:sz w:val="24"/>
        </w:rPr>
        <w:t xml:space="preserve"> </w:t>
      </w:r>
      <w:r>
        <w:rPr>
          <w:sz w:val="24"/>
        </w:rPr>
        <w:t>shodné</w:t>
      </w:r>
      <w:r>
        <w:rPr>
          <w:spacing w:val="-8"/>
          <w:sz w:val="24"/>
        </w:rPr>
        <w:t xml:space="preserve"> </w:t>
      </w:r>
      <w:r>
        <w:rPr>
          <w:sz w:val="24"/>
        </w:rPr>
        <w:t>s</w:t>
      </w:r>
      <w:r>
        <w:rPr>
          <w:spacing w:val="-6"/>
          <w:sz w:val="24"/>
        </w:rPr>
        <w:t xml:space="preserve"> </w:t>
      </w:r>
      <w:r>
        <w:rPr>
          <w:sz w:val="24"/>
        </w:rPr>
        <w:t>datem</w:t>
      </w:r>
      <w:r>
        <w:rPr>
          <w:spacing w:val="-7"/>
          <w:sz w:val="24"/>
        </w:rPr>
        <w:t xml:space="preserve"> </w:t>
      </w:r>
      <w:r>
        <w:rPr>
          <w:sz w:val="24"/>
        </w:rPr>
        <w:t>podpisu</w:t>
      </w:r>
      <w:r>
        <w:rPr>
          <w:spacing w:val="-10"/>
          <w:sz w:val="24"/>
        </w:rPr>
        <w:t xml:space="preserve"> </w:t>
      </w:r>
      <w:r>
        <w:rPr>
          <w:sz w:val="24"/>
        </w:rPr>
        <w:t>poslední</w:t>
      </w:r>
      <w:r>
        <w:rPr>
          <w:spacing w:val="-10"/>
          <w:sz w:val="24"/>
        </w:rPr>
        <w:t xml:space="preserve"> </w:t>
      </w:r>
      <w:r>
        <w:rPr>
          <w:sz w:val="24"/>
        </w:rPr>
        <w:t>ze</w:t>
      </w:r>
      <w:r>
        <w:rPr>
          <w:spacing w:val="-8"/>
          <w:sz w:val="24"/>
        </w:rPr>
        <w:t xml:space="preserve"> </w:t>
      </w:r>
      <w:r>
        <w:rPr>
          <w:sz w:val="24"/>
        </w:rPr>
        <w:t>smluvních stran na dokumentu</w:t>
      </w:r>
      <w:r>
        <w:rPr>
          <w:spacing w:val="-2"/>
          <w:sz w:val="24"/>
        </w:rPr>
        <w:t xml:space="preserve"> </w:t>
      </w:r>
      <w:r>
        <w:rPr>
          <w:b/>
          <w:sz w:val="24"/>
        </w:rPr>
        <w:t>Vyhodnocení.</w:t>
      </w:r>
    </w:p>
    <w:p w14:paraId="7683148E" w14:textId="77777777" w:rsidR="00B35D4B" w:rsidRDefault="002828CC">
      <w:pPr>
        <w:pStyle w:val="Odstavecseseznamem"/>
        <w:numPr>
          <w:ilvl w:val="1"/>
          <w:numId w:val="3"/>
        </w:numPr>
        <w:tabs>
          <w:tab w:val="left" w:pos="564"/>
        </w:tabs>
        <w:spacing w:before="124"/>
        <w:jc w:val="both"/>
        <w:rPr>
          <w:sz w:val="24"/>
        </w:rPr>
      </w:pPr>
      <w:r>
        <w:rPr>
          <w:sz w:val="24"/>
        </w:rPr>
        <w:t xml:space="preserve">Expert vychází při fakturaci (vyúčtování odměny </w:t>
      </w:r>
      <w:r>
        <w:rPr>
          <w:spacing w:val="2"/>
          <w:sz w:val="24"/>
        </w:rPr>
        <w:t xml:space="preserve">za </w:t>
      </w:r>
      <w:r>
        <w:rPr>
          <w:sz w:val="24"/>
        </w:rPr>
        <w:t xml:space="preserve">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7683148F" w14:textId="77777777" w:rsidR="00B35D4B" w:rsidRDefault="002828CC">
      <w:pPr>
        <w:pStyle w:val="Odstavecseseznamem"/>
        <w:numPr>
          <w:ilvl w:val="1"/>
          <w:numId w:val="3"/>
        </w:numPr>
        <w:tabs>
          <w:tab w:val="left" w:pos="564"/>
        </w:tabs>
        <w:spacing w:before="120"/>
        <w:ind w:right="110"/>
        <w:jc w:val="both"/>
        <w:rPr>
          <w:sz w:val="24"/>
        </w:rPr>
      </w:pPr>
      <w:r>
        <w:rPr>
          <w:b/>
          <w:sz w:val="24"/>
        </w:rPr>
        <w:t xml:space="preserve">Odměna Experta je splatná ve lhůtě 30 dnů ode dne vystavení </w:t>
      </w:r>
      <w:r>
        <w:rPr>
          <w:sz w:val="24"/>
        </w:rPr>
        <w:t>příslušné faktury Poskytovateli podpory, a to na účet uvedený na</w:t>
      </w:r>
      <w:r>
        <w:rPr>
          <w:spacing w:val="-14"/>
          <w:sz w:val="24"/>
        </w:rPr>
        <w:t xml:space="preserve"> </w:t>
      </w:r>
      <w:r>
        <w:rPr>
          <w:sz w:val="24"/>
        </w:rPr>
        <w:t>faktuře.</w:t>
      </w:r>
    </w:p>
    <w:p w14:paraId="76831490" w14:textId="77777777" w:rsidR="00B35D4B" w:rsidRDefault="00B35D4B">
      <w:pPr>
        <w:jc w:val="both"/>
        <w:rPr>
          <w:sz w:val="24"/>
        </w:rPr>
        <w:sectPr w:rsidR="00B35D4B">
          <w:pgSz w:w="11910" w:h="16840"/>
          <w:pgMar w:top="1360" w:right="1020" w:bottom="920" w:left="1280" w:header="303" w:footer="729" w:gutter="0"/>
          <w:cols w:space="708"/>
        </w:sectPr>
      </w:pPr>
    </w:p>
    <w:p w14:paraId="76831491" w14:textId="77777777" w:rsidR="00B35D4B" w:rsidRDefault="002828CC">
      <w:pPr>
        <w:pStyle w:val="Nadpis1"/>
        <w:numPr>
          <w:ilvl w:val="0"/>
          <w:numId w:val="3"/>
        </w:numPr>
        <w:tabs>
          <w:tab w:val="left" w:pos="492"/>
        </w:tabs>
        <w:spacing w:before="41"/>
        <w:ind w:left="491" w:hanging="356"/>
        <w:jc w:val="both"/>
      </w:pPr>
      <w:r>
        <w:lastRenderedPageBreak/>
        <w:t>Odměna Poskytovatele a platební</w:t>
      </w:r>
      <w:r>
        <w:rPr>
          <w:spacing w:val="-9"/>
        </w:rPr>
        <w:t xml:space="preserve"> </w:t>
      </w:r>
      <w:r>
        <w:t>podmínky</w:t>
      </w:r>
    </w:p>
    <w:p w14:paraId="76831492" w14:textId="77777777" w:rsidR="00B35D4B" w:rsidRDefault="002828CC">
      <w:pPr>
        <w:pStyle w:val="Odstavecseseznamem"/>
        <w:numPr>
          <w:ilvl w:val="1"/>
          <w:numId w:val="3"/>
        </w:numPr>
        <w:tabs>
          <w:tab w:val="left" w:pos="564"/>
        </w:tabs>
        <w:spacing w:line="242" w:lineRule="auto"/>
        <w:jc w:val="both"/>
        <w:rPr>
          <w:sz w:val="24"/>
        </w:rPr>
      </w:pPr>
      <w:r>
        <w:rPr>
          <w:sz w:val="24"/>
        </w:rPr>
        <w:t>Příjemce uhradí Poskytovateli podpory za konzultace dle této smlouvy odměnu ve výši 2.000,-</w:t>
      </w:r>
      <w:r>
        <w:rPr>
          <w:spacing w:val="-11"/>
          <w:sz w:val="24"/>
        </w:rPr>
        <w:t xml:space="preserve"> </w:t>
      </w:r>
      <w:r>
        <w:rPr>
          <w:sz w:val="24"/>
        </w:rPr>
        <w:t>Kč</w:t>
      </w:r>
      <w:r>
        <w:rPr>
          <w:spacing w:val="-10"/>
          <w:sz w:val="24"/>
        </w:rPr>
        <w:t xml:space="preserve"> </w:t>
      </w:r>
      <w:r>
        <w:rPr>
          <w:sz w:val="24"/>
        </w:rPr>
        <w:t>bez</w:t>
      </w:r>
      <w:r>
        <w:rPr>
          <w:spacing w:val="-8"/>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10"/>
          <w:sz w:val="24"/>
        </w:rPr>
        <w:t xml:space="preserve"> </w:t>
      </w:r>
      <w:r>
        <w:rPr>
          <w:sz w:val="24"/>
        </w:rPr>
        <w:t>poskytování</w:t>
      </w:r>
      <w:r>
        <w:rPr>
          <w:spacing w:val="-12"/>
          <w:sz w:val="24"/>
        </w:rPr>
        <w:t xml:space="preserve"> </w:t>
      </w:r>
      <w:r>
        <w:rPr>
          <w:sz w:val="24"/>
        </w:rPr>
        <w:t>konzultací</w:t>
      </w:r>
      <w:r>
        <w:rPr>
          <w:spacing w:val="-12"/>
          <w:sz w:val="24"/>
        </w:rPr>
        <w:t xml:space="preserve"> </w:t>
      </w:r>
      <w:r>
        <w:rPr>
          <w:sz w:val="24"/>
        </w:rPr>
        <w:t>Příjemci</w:t>
      </w:r>
      <w:r>
        <w:rPr>
          <w:spacing w:val="-8"/>
          <w:sz w:val="24"/>
        </w:rPr>
        <w:t xml:space="preserve"> </w:t>
      </w:r>
      <w:r>
        <w:rPr>
          <w:sz w:val="24"/>
        </w:rPr>
        <w:t>Expertem</w:t>
      </w:r>
      <w:r>
        <w:rPr>
          <w:spacing w:val="-2"/>
          <w:sz w:val="24"/>
        </w:rPr>
        <w:t xml:space="preserve"> </w:t>
      </w:r>
      <w:r>
        <w:rPr>
          <w:sz w:val="24"/>
        </w:rPr>
        <w:t>dle</w:t>
      </w:r>
      <w:r>
        <w:rPr>
          <w:spacing w:val="-9"/>
          <w:sz w:val="24"/>
        </w:rPr>
        <w:t xml:space="preserve"> </w:t>
      </w:r>
      <w:r>
        <w:rPr>
          <w:sz w:val="24"/>
        </w:rPr>
        <w:t>odst.</w:t>
      </w:r>
      <w:r>
        <w:rPr>
          <w:spacing w:val="-8"/>
          <w:sz w:val="24"/>
        </w:rPr>
        <w:t xml:space="preserve"> </w:t>
      </w:r>
      <w:r>
        <w:rPr>
          <w:sz w:val="24"/>
        </w:rPr>
        <w:t>2.1. Daň z přidané hodnoty bude účtována dle platných právních</w:t>
      </w:r>
      <w:r>
        <w:rPr>
          <w:spacing w:val="-15"/>
          <w:sz w:val="24"/>
        </w:rPr>
        <w:t xml:space="preserve"> </w:t>
      </w:r>
      <w:r>
        <w:rPr>
          <w:sz w:val="24"/>
        </w:rPr>
        <w:t>předpisů.</w:t>
      </w:r>
    </w:p>
    <w:p w14:paraId="76831493" w14:textId="77777777" w:rsidR="00B35D4B" w:rsidRDefault="002828CC">
      <w:pPr>
        <w:pStyle w:val="Odstavecseseznamem"/>
        <w:numPr>
          <w:ilvl w:val="1"/>
          <w:numId w:val="3"/>
        </w:numPr>
        <w:tabs>
          <w:tab w:val="left" w:pos="564"/>
        </w:tabs>
        <w:spacing w:before="116"/>
        <w:ind w:right="107"/>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6"/>
          <w:sz w:val="24"/>
        </w:rPr>
        <w:t xml:space="preserve"> </w:t>
      </w:r>
      <w:r>
        <w:rPr>
          <w:sz w:val="24"/>
        </w:rPr>
        <w:t>podporu</w:t>
      </w:r>
      <w:r>
        <w:rPr>
          <w:spacing w:val="-5"/>
          <w:sz w:val="24"/>
        </w:rPr>
        <w:t xml:space="preserve"> </w:t>
      </w:r>
      <w:r>
        <w:rPr>
          <w:sz w:val="24"/>
        </w:rPr>
        <w:t>v</w:t>
      </w:r>
      <w:r>
        <w:rPr>
          <w:spacing w:val="-2"/>
          <w:sz w:val="24"/>
        </w:rPr>
        <w:t xml:space="preserve"> </w:t>
      </w:r>
      <w:r>
        <w:rPr>
          <w:sz w:val="24"/>
        </w:rPr>
        <w:t>režimu de</w:t>
      </w:r>
      <w:r>
        <w:rPr>
          <w:spacing w:val="-3"/>
          <w:sz w:val="24"/>
        </w:rPr>
        <w:t xml:space="preserve"> </w:t>
      </w:r>
      <w:r>
        <w:rPr>
          <w:sz w:val="24"/>
        </w:rPr>
        <w:t>minimis</w:t>
      </w:r>
      <w:r>
        <w:rPr>
          <w:spacing w:val="-3"/>
          <w:sz w:val="24"/>
        </w:rPr>
        <w:t xml:space="preserve"> </w:t>
      </w:r>
      <w:r>
        <w:rPr>
          <w:sz w:val="24"/>
        </w:rPr>
        <w:t>aktuální</w:t>
      </w:r>
      <w:r>
        <w:rPr>
          <w:spacing w:val="-6"/>
          <w:sz w:val="24"/>
        </w:rPr>
        <w:t xml:space="preserve"> </w:t>
      </w:r>
      <w:r>
        <w:rPr>
          <w:sz w:val="24"/>
        </w:rPr>
        <w:t>k</w:t>
      </w:r>
      <w:r>
        <w:rPr>
          <w:spacing w:val="2"/>
          <w:sz w:val="24"/>
        </w:rPr>
        <w:t xml:space="preserve"> </w:t>
      </w:r>
      <w:r>
        <w:rPr>
          <w:sz w:val="24"/>
        </w:rPr>
        <w:t>datu</w:t>
      </w:r>
      <w:r>
        <w:rPr>
          <w:spacing w:val="-5"/>
          <w:sz w:val="24"/>
        </w:rPr>
        <w:t xml:space="preserve"> </w:t>
      </w:r>
      <w:r>
        <w:rPr>
          <w:sz w:val="24"/>
        </w:rPr>
        <w:t>podpisu</w:t>
      </w:r>
      <w:r>
        <w:rPr>
          <w:spacing w:val="1"/>
          <w:sz w:val="24"/>
        </w:rPr>
        <w:t xml:space="preserve"> </w:t>
      </w:r>
      <w:r>
        <w:rPr>
          <w:sz w:val="24"/>
        </w:rPr>
        <w:t>této</w:t>
      </w:r>
      <w:r>
        <w:rPr>
          <w:spacing w:val="-5"/>
          <w:sz w:val="24"/>
        </w:rPr>
        <w:t xml:space="preserve"> </w:t>
      </w:r>
      <w:r>
        <w:rPr>
          <w:sz w:val="24"/>
        </w:rPr>
        <w:t>Smlouvy</w:t>
      </w:r>
      <w:r>
        <w:rPr>
          <w:spacing w:val="-3"/>
          <w:sz w:val="24"/>
        </w:rPr>
        <w:t xml:space="preserve"> </w:t>
      </w:r>
      <w:r>
        <w:rPr>
          <w:sz w:val="24"/>
        </w:rPr>
        <w:t>o</w:t>
      </w:r>
      <w:r>
        <w:rPr>
          <w:spacing w:val="-4"/>
          <w:sz w:val="24"/>
        </w:rPr>
        <w:t xml:space="preserve"> </w:t>
      </w:r>
      <w:r>
        <w:rPr>
          <w:sz w:val="24"/>
        </w:rPr>
        <w:t xml:space="preserve">konzultační podpoře a splní-lil Příjemce další podmínky pro poskytnutí podpory de minimis, </w:t>
      </w:r>
      <w:r>
        <w:rPr>
          <w:b/>
          <w:sz w:val="24"/>
        </w:rPr>
        <w:t xml:space="preserve">poskytne Příjemci podporu ve výši 70% </w:t>
      </w:r>
      <w:r>
        <w:rPr>
          <w:sz w:val="24"/>
        </w:rPr>
        <w:t>z celkové odměny Experta dle odstavce 2.1. této smlouvy, kterou by byl Příjemce povinen uhradit Poskytovateli v souladu s odstavcem 4.1 této smlouvy.</w:t>
      </w:r>
    </w:p>
    <w:p w14:paraId="76831494" w14:textId="77777777" w:rsidR="00B35D4B" w:rsidRDefault="002828CC">
      <w:pPr>
        <w:pStyle w:val="Odstavecseseznamem"/>
        <w:numPr>
          <w:ilvl w:val="1"/>
          <w:numId w:val="3"/>
        </w:numPr>
        <w:tabs>
          <w:tab w:val="left" w:pos="564"/>
        </w:tabs>
        <w:spacing w:before="120"/>
        <w:ind w:right="112"/>
        <w:jc w:val="both"/>
        <w:rPr>
          <w:sz w:val="24"/>
        </w:rPr>
      </w:pPr>
      <w:r>
        <w:rPr>
          <w:sz w:val="24"/>
        </w:rPr>
        <w:t>Poskytnutí podpory je považováno za veřejnou podporu poskytovanou prostřednictvím Poskytovatele v režimu de minimis, v souladu s nařízením Komise (EU) č. 2023/2831 ze</w:t>
      </w:r>
      <w:r>
        <w:rPr>
          <w:spacing w:val="30"/>
          <w:sz w:val="24"/>
        </w:rPr>
        <w:t xml:space="preserve"> </w:t>
      </w:r>
      <w:r>
        <w:rPr>
          <w:sz w:val="24"/>
        </w:rPr>
        <w:t>dne</w:t>
      </w:r>
    </w:p>
    <w:p w14:paraId="76831495" w14:textId="77777777" w:rsidR="00B35D4B" w:rsidRDefault="002828CC">
      <w:pPr>
        <w:pStyle w:val="Zkladntext"/>
        <w:ind w:left="563" w:right="103"/>
        <w:jc w:val="both"/>
        <w:rPr>
          <w:b/>
        </w:rPr>
      </w:pPr>
      <w:r>
        <w:t>13.</w:t>
      </w:r>
      <w:r>
        <w:rPr>
          <w:spacing w:val="-8"/>
        </w:rPr>
        <w:t xml:space="preserve"> </w:t>
      </w:r>
      <w:r>
        <w:t>prosince</w:t>
      </w:r>
      <w:r>
        <w:rPr>
          <w:spacing w:val="-8"/>
        </w:rPr>
        <w:t xml:space="preserve"> </w:t>
      </w:r>
      <w:r>
        <w:t>2023</w:t>
      </w:r>
      <w:r>
        <w:rPr>
          <w:spacing w:val="-11"/>
        </w:rPr>
        <w:t xml:space="preserve"> </w:t>
      </w:r>
      <w:r>
        <w:t>o</w:t>
      </w:r>
      <w:r>
        <w:rPr>
          <w:spacing w:val="-6"/>
        </w:rPr>
        <w:t xml:space="preserve"> </w:t>
      </w:r>
      <w:r>
        <w:t>použití</w:t>
      </w:r>
      <w:r>
        <w:rPr>
          <w:spacing w:val="-12"/>
        </w:rPr>
        <w:t xml:space="preserve"> </w:t>
      </w:r>
      <w:r>
        <w:t>článků</w:t>
      </w:r>
      <w:r>
        <w:rPr>
          <w:spacing w:val="-8"/>
        </w:rPr>
        <w:t xml:space="preserve"> </w:t>
      </w:r>
      <w:r>
        <w:t>107</w:t>
      </w:r>
      <w:r>
        <w:rPr>
          <w:spacing w:val="-10"/>
        </w:rPr>
        <w:t xml:space="preserve"> </w:t>
      </w:r>
      <w:r>
        <w:t>a</w:t>
      </w:r>
      <w:r>
        <w:rPr>
          <w:spacing w:val="-10"/>
        </w:rPr>
        <w:t xml:space="preserve"> </w:t>
      </w:r>
      <w:r>
        <w:t>108</w:t>
      </w:r>
      <w:r>
        <w:rPr>
          <w:spacing w:val="-10"/>
        </w:rPr>
        <w:t xml:space="preserve"> </w:t>
      </w:r>
      <w:r>
        <w:t>Smlouvy</w:t>
      </w:r>
      <w:r>
        <w:rPr>
          <w:spacing w:val="-7"/>
        </w:rPr>
        <w:t xml:space="preserve"> </w:t>
      </w:r>
      <w:r>
        <w:t>o</w:t>
      </w:r>
      <w:r>
        <w:rPr>
          <w:spacing w:val="-12"/>
        </w:rPr>
        <w:t xml:space="preserve"> </w:t>
      </w:r>
      <w:r>
        <w:t>fungování</w:t>
      </w:r>
      <w:r>
        <w:rPr>
          <w:spacing w:val="-11"/>
        </w:rPr>
        <w:t xml:space="preserve"> </w:t>
      </w:r>
      <w:r>
        <w:t>Evropské</w:t>
      </w:r>
      <w:r>
        <w:rPr>
          <w:spacing w:val="-8"/>
        </w:rPr>
        <w:t xml:space="preserve"> </w:t>
      </w:r>
      <w:r>
        <w:t>unie</w:t>
      </w:r>
      <w:r>
        <w:rPr>
          <w:spacing w:val="-9"/>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85.300,00 Kč</w:t>
      </w:r>
      <w:r>
        <w:t>, když smluvní strany prohlašují, že tato částka je složena z dotované části odměny Experta a dále z režijních nákladů Poskytovatele podpory spojených s poskytnutím podpory. Příjemce tedy žádá o poskytnutí podpory de minimis v tomt</w:t>
      </w:r>
      <w:r>
        <w:t>o rozsahu, když souhlasí s tím, že v rámci této podpory bude hrazena činnost Experta, jakož i Poskytovatele podpory.</w:t>
      </w:r>
      <w:r>
        <w:rPr>
          <w:spacing w:val="-13"/>
        </w:rPr>
        <w:t xml:space="preserve"> </w:t>
      </w:r>
      <w:r>
        <w:t>Pro</w:t>
      </w:r>
      <w:r>
        <w:rPr>
          <w:spacing w:val="-12"/>
        </w:rPr>
        <w:t xml:space="preserve"> </w:t>
      </w:r>
      <w:r>
        <w:t>vyloučení</w:t>
      </w:r>
      <w:r>
        <w:rPr>
          <w:spacing w:val="-12"/>
        </w:rPr>
        <w:t xml:space="preserve"> </w:t>
      </w:r>
      <w:r>
        <w:t>jakýchkoliv</w:t>
      </w:r>
      <w:r>
        <w:rPr>
          <w:spacing w:val="-13"/>
        </w:rPr>
        <w:t xml:space="preserve"> </w:t>
      </w:r>
      <w:r>
        <w:t>pochybností</w:t>
      </w:r>
      <w:r>
        <w:rPr>
          <w:spacing w:val="-12"/>
        </w:rPr>
        <w:t xml:space="preserve"> </w:t>
      </w:r>
      <w:r>
        <w:t>smluvní</w:t>
      </w:r>
      <w:r>
        <w:rPr>
          <w:spacing w:val="-12"/>
        </w:rPr>
        <w:t xml:space="preserve"> </w:t>
      </w:r>
      <w:r>
        <w:t>strany</w:t>
      </w:r>
      <w:r>
        <w:rPr>
          <w:spacing w:val="-13"/>
        </w:rPr>
        <w:t xml:space="preserve"> </w:t>
      </w:r>
      <w:r>
        <w:t>prohlašují,</w:t>
      </w:r>
      <w:r>
        <w:rPr>
          <w:spacing w:val="-12"/>
        </w:rPr>
        <w:t xml:space="preserve"> </w:t>
      </w:r>
      <w:r>
        <w:t>že</w:t>
      </w:r>
      <w:r>
        <w:rPr>
          <w:spacing w:val="-6"/>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č. 2023/2831 ze dne 13. prosince 2023 či jiných právních předpisů) </w:t>
      </w:r>
      <w:r>
        <w:rPr>
          <w:b/>
        </w:rPr>
        <w:t>dnem uzavření této smlouvy všemi smluvními</w:t>
      </w:r>
      <w:r>
        <w:rPr>
          <w:b/>
          <w:spacing w:val="-13"/>
        </w:rPr>
        <w:t xml:space="preserve"> </w:t>
      </w:r>
      <w:r>
        <w:rPr>
          <w:b/>
        </w:rPr>
        <w:t>stranami.</w:t>
      </w:r>
    </w:p>
    <w:p w14:paraId="76831496" w14:textId="77777777" w:rsidR="00B35D4B" w:rsidRDefault="002828CC">
      <w:pPr>
        <w:pStyle w:val="Odstavecseseznamem"/>
        <w:numPr>
          <w:ilvl w:val="1"/>
          <w:numId w:val="3"/>
        </w:numPr>
        <w:tabs>
          <w:tab w:val="left" w:pos="564"/>
        </w:tabs>
        <w:spacing w:before="11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 xml:space="preserve">ve výši 70% z Odměny experta bez </w:t>
      </w:r>
      <w:r>
        <w:rPr>
          <w:b/>
          <w:spacing w:val="2"/>
          <w:sz w:val="24"/>
        </w:rPr>
        <w:t>DPH</w:t>
      </w:r>
      <w:r>
        <w:rPr>
          <w:spacing w:val="2"/>
          <w:sz w:val="24"/>
        </w:rPr>
        <w:t xml:space="preserve">, </w:t>
      </w:r>
      <w:r>
        <w:rPr>
          <w:sz w:val="24"/>
        </w:rPr>
        <w:t>vznikne-li na tuto podporu</w:t>
      </w:r>
      <w:r>
        <w:rPr>
          <w:spacing w:val="-6"/>
          <w:sz w:val="24"/>
        </w:rPr>
        <w:t xml:space="preserve"> </w:t>
      </w:r>
      <w:r>
        <w:rPr>
          <w:sz w:val="24"/>
        </w:rPr>
        <w:t>Příjemci</w:t>
      </w:r>
      <w:r>
        <w:rPr>
          <w:spacing w:val="-7"/>
          <w:sz w:val="24"/>
        </w:rPr>
        <w:t xml:space="preserve"> </w:t>
      </w:r>
      <w:r>
        <w:rPr>
          <w:sz w:val="24"/>
        </w:rPr>
        <w:t>nárok</w:t>
      </w:r>
      <w:r>
        <w:rPr>
          <w:spacing w:val="-8"/>
          <w:sz w:val="24"/>
        </w:rPr>
        <w:t xml:space="preserve"> </w:t>
      </w:r>
      <w:r>
        <w:rPr>
          <w:sz w:val="24"/>
        </w:rPr>
        <w:t>dle</w:t>
      </w:r>
      <w:r>
        <w:rPr>
          <w:spacing w:val="-3"/>
          <w:sz w:val="24"/>
        </w:rPr>
        <w:t xml:space="preserve"> </w:t>
      </w:r>
      <w:r>
        <w:rPr>
          <w:sz w:val="24"/>
        </w:rPr>
        <w:t>odst.</w:t>
      </w:r>
      <w:r>
        <w:rPr>
          <w:spacing w:val="-8"/>
          <w:sz w:val="24"/>
        </w:rPr>
        <w:t xml:space="preserve"> </w:t>
      </w:r>
      <w:r>
        <w:rPr>
          <w:sz w:val="24"/>
        </w:rPr>
        <w:t>4.2.</w:t>
      </w:r>
      <w:r>
        <w:rPr>
          <w:spacing w:val="-7"/>
          <w:sz w:val="24"/>
        </w:rPr>
        <w:t xml:space="preserve"> </w:t>
      </w:r>
      <w:r>
        <w:rPr>
          <w:sz w:val="24"/>
        </w:rPr>
        <w:t>Smluvní</w:t>
      </w:r>
      <w:r>
        <w:rPr>
          <w:spacing w:val="-6"/>
          <w:sz w:val="24"/>
        </w:rPr>
        <w:t xml:space="preserve"> </w:t>
      </w:r>
      <w:r>
        <w:rPr>
          <w:sz w:val="24"/>
        </w:rPr>
        <w:t>strany</w:t>
      </w:r>
      <w:r>
        <w:rPr>
          <w:spacing w:val="-7"/>
          <w:sz w:val="24"/>
        </w:rPr>
        <w:t xml:space="preserve"> </w:t>
      </w:r>
      <w:r>
        <w:rPr>
          <w:sz w:val="24"/>
        </w:rPr>
        <w:t>uvádí,</w:t>
      </w:r>
      <w:r>
        <w:rPr>
          <w:spacing w:val="-11"/>
          <w:sz w:val="24"/>
        </w:rPr>
        <w:t xml:space="preserve"> </w:t>
      </w:r>
      <w:r>
        <w:rPr>
          <w:sz w:val="24"/>
        </w:rPr>
        <w:t>že</w:t>
      </w:r>
      <w:r>
        <w:rPr>
          <w:spacing w:val="-5"/>
          <w:sz w:val="24"/>
        </w:rPr>
        <w:t xml:space="preserve"> </w:t>
      </w:r>
      <w:r>
        <w:rPr>
          <w:sz w:val="24"/>
        </w:rPr>
        <w:t>Příjemce</w:t>
      </w:r>
      <w:r>
        <w:rPr>
          <w:spacing w:val="-4"/>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12"/>
          <w:sz w:val="24"/>
        </w:rPr>
        <w:t xml:space="preserve"> </w:t>
      </w:r>
      <w:r>
        <w:rPr>
          <w:sz w:val="24"/>
        </w:rPr>
        <w:t>Smlouvy.</w:t>
      </w:r>
    </w:p>
    <w:p w14:paraId="76831497" w14:textId="77777777" w:rsidR="00B35D4B" w:rsidRDefault="002828CC">
      <w:pPr>
        <w:pStyle w:val="Odstavecseseznamem"/>
        <w:numPr>
          <w:ilvl w:val="1"/>
          <w:numId w:val="3"/>
        </w:numPr>
        <w:tabs>
          <w:tab w:val="left" w:pos="564"/>
        </w:tabs>
        <w:spacing w:before="125"/>
        <w:ind w:right="110"/>
        <w:jc w:val="both"/>
        <w:rPr>
          <w:sz w:val="24"/>
        </w:rPr>
      </w:pPr>
      <w:r>
        <w:rPr>
          <w:sz w:val="24"/>
        </w:rPr>
        <w:t>Poskytovatel vychází při fakturaci (vyúčtování odměny za konzultace) z podepsaného dokumentu</w:t>
      </w:r>
      <w:r>
        <w:rPr>
          <w:spacing w:val="-9"/>
          <w:sz w:val="24"/>
        </w:rPr>
        <w:t xml:space="preserve"> </w:t>
      </w:r>
      <w:r>
        <w:rPr>
          <w:b/>
          <w:sz w:val="24"/>
        </w:rPr>
        <w:t>Vyhodnocení</w:t>
      </w:r>
      <w:r>
        <w:rPr>
          <w:sz w:val="24"/>
        </w:rPr>
        <w:t>;</w:t>
      </w:r>
      <w:r>
        <w:rPr>
          <w:spacing w:val="-5"/>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8"/>
          <w:sz w:val="24"/>
        </w:rPr>
        <w:t xml:space="preserve"> </w:t>
      </w:r>
      <w:r>
        <w:rPr>
          <w:sz w:val="24"/>
        </w:rPr>
        <w:t>k</w:t>
      </w:r>
      <w:r>
        <w:rPr>
          <w:spacing w:val="-7"/>
          <w:sz w:val="24"/>
        </w:rPr>
        <w:t xml:space="preserve"> </w:t>
      </w:r>
      <w:r>
        <w:rPr>
          <w:sz w:val="24"/>
        </w:rPr>
        <w:t>dispozici</w:t>
      </w:r>
      <w:r>
        <w:rPr>
          <w:spacing w:val="-5"/>
          <w:sz w:val="24"/>
        </w:rPr>
        <w:t xml:space="preserve"> </w:t>
      </w:r>
      <w:r>
        <w:rPr>
          <w:sz w:val="24"/>
        </w:rPr>
        <w:t>z</w:t>
      </w:r>
      <w:r>
        <w:rPr>
          <w:spacing w:val="-8"/>
          <w:sz w:val="24"/>
        </w:rPr>
        <w:t xml:space="preserve"> </w:t>
      </w:r>
      <w:r>
        <w:rPr>
          <w:sz w:val="24"/>
        </w:rPr>
        <w:t>důvodů</w:t>
      </w:r>
      <w:r>
        <w:rPr>
          <w:spacing w:val="2"/>
          <w:sz w:val="24"/>
        </w:rPr>
        <w:t xml:space="preserve"> </w:t>
      </w:r>
      <w:r>
        <w:rPr>
          <w:sz w:val="24"/>
        </w:rPr>
        <w:t>neležících</w:t>
      </w:r>
      <w:r>
        <w:rPr>
          <w:spacing w:val="-5"/>
          <w:sz w:val="24"/>
        </w:rPr>
        <w:t xml:space="preserve"> </w:t>
      </w:r>
      <w:r>
        <w:rPr>
          <w:sz w:val="24"/>
        </w:rPr>
        <w:t>na</w:t>
      </w:r>
      <w:r>
        <w:rPr>
          <w:spacing w:val="-8"/>
          <w:sz w:val="24"/>
        </w:rPr>
        <w:t xml:space="preserve"> </w:t>
      </w:r>
      <w:r>
        <w:rPr>
          <w:sz w:val="24"/>
        </w:rPr>
        <w:t>straně Poskytovatele, je Poskytovatel oprávněn vycházet z informací, které obdrží od</w:t>
      </w:r>
      <w:r>
        <w:rPr>
          <w:spacing w:val="-38"/>
          <w:sz w:val="24"/>
        </w:rPr>
        <w:t xml:space="preserve"> </w:t>
      </w:r>
      <w:r>
        <w:rPr>
          <w:sz w:val="24"/>
        </w:rPr>
        <w:t>Experta.</w:t>
      </w:r>
    </w:p>
    <w:p w14:paraId="76831498" w14:textId="77777777" w:rsidR="00B35D4B" w:rsidRDefault="002828CC">
      <w:pPr>
        <w:pStyle w:val="Odstavecseseznamem"/>
        <w:numPr>
          <w:ilvl w:val="1"/>
          <w:numId w:val="3"/>
        </w:numPr>
        <w:tabs>
          <w:tab w:val="left" w:pos="564"/>
        </w:tabs>
        <w:spacing w:before="119"/>
        <w:ind w:right="110"/>
        <w:jc w:val="both"/>
        <w:rPr>
          <w:sz w:val="24"/>
        </w:rPr>
      </w:pPr>
      <w:r>
        <w:rPr>
          <w:b/>
          <w:sz w:val="24"/>
        </w:rPr>
        <w:t>Odměna</w:t>
      </w:r>
      <w:r>
        <w:rPr>
          <w:b/>
          <w:spacing w:val="-7"/>
          <w:sz w:val="24"/>
        </w:rPr>
        <w:t xml:space="preserve"> </w:t>
      </w:r>
      <w:r>
        <w:rPr>
          <w:b/>
          <w:sz w:val="24"/>
        </w:rPr>
        <w:t>Poskytovatele</w:t>
      </w:r>
      <w:r>
        <w:rPr>
          <w:b/>
          <w:spacing w:val="-9"/>
          <w:sz w:val="24"/>
        </w:rPr>
        <w:t xml:space="preserve"> </w:t>
      </w:r>
      <w:r>
        <w:rPr>
          <w:b/>
          <w:sz w:val="24"/>
        </w:rPr>
        <w:t>je</w:t>
      </w:r>
      <w:r>
        <w:rPr>
          <w:b/>
          <w:spacing w:val="-9"/>
          <w:sz w:val="24"/>
        </w:rPr>
        <w:t xml:space="preserve"> </w:t>
      </w:r>
      <w:r>
        <w:rPr>
          <w:b/>
          <w:sz w:val="24"/>
        </w:rPr>
        <w:t>splatná</w:t>
      </w:r>
      <w:r>
        <w:rPr>
          <w:b/>
          <w:spacing w:val="-7"/>
          <w:sz w:val="24"/>
        </w:rPr>
        <w:t xml:space="preserve"> </w:t>
      </w:r>
      <w:r>
        <w:rPr>
          <w:b/>
          <w:sz w:val="24"/>
        </w:rPr>
        <w:t>ve</w:t>
      </w:r>
      <w:r>
        <w:rPr>
          <w:b/>
          <w:spacing w:val="-4"/>
          <w:sz w:val="24"/>
        </w:rPr>
        <w:t xml:space="preserve"> </w:t>
      </w:r>
      <w:r>
        <w:rPr>
          <w:b/>
          <w:sz w:val="24"/>
        </w:rPr>
        <w:t>lhůtě</w:t>
      </w:r>
      <w:r>
        <w:rPr>
          <w:b/>
          <w:spacing w:val="-4"/>
          <w:sz w:val="24"/>
        </w:rPr>
        <w:t xml:space="preserve"> </w:t>
      </w:r>
      <w:r>
        <w:rPr>
          <w:b/>
          <w:sz w:val="24"/>
        </w:rPr>
        <w:t>30</w:t>
      </w:r>
      <w:r>
        <w:rPr>
          <w:b/>
          <w:spacing w:val="-10"/>
          <w:sz w:val="24"/>
        </w:rPr>
        <w:t xml:space="preserve"> </w:t>
      </w:r>
      <w:r>
        <w:rPr>
          <w:b/>
          <w:sz w:val="24"/>
        </w:rPr>
        <w:t>dnů</w:t>
      </w:r>
      <w:r>
        <w:rPr>
          <w:b/>
          <w:spacing w:val="-7"/>
          <w:sz w:val="24"/>
        </w:rPr>
        <w:t xml:space="preserve"> </w:t>
      </w:r>
      <w:r>
        <w:rPr>
          <w:b/>
          <w:sz w:val="24"/>
        </w:rPr>
        <w:t>ode</w:t>
      </w:r>
      <w:r>
        <w:rPr>
          <w:b/>
          <w:spacing w:val="-9"/>
          <w:sz w:val="24"/>
        </w:rPr>
        <w:t xml:space="preserve"> </w:t>
      </w:r>
      <w:r>
        <w:rPr>
          <w:b/>
          <w:sz w:val="24"/>
        </w:rPr>
        <w:t>dne</w:t>
      </w:r>
      <w:r>
        <w:rPr>
          <w:b/>
          <w:spacing w:val="-10"/>
          <w:sz w:val="24"/>
        </w:rPr>
        <w:t xml:space="preserve"> </w:t>
      </w:r>
      <w:r>
        <w:rPr>
          <w:b/>
          <w:sz w:val="24"/>
        </w:rPr>
        <w:t>vystavení</w:t>
      </w:r>
      <w:r>
        <w:rPr>
          <w:b/>
          <w:spacing w:val="1"/>
          <w:sz w:val="24"/>
        </w:rPr>
        <w:t xml:space="preserve"> </w:t>
      </w:r>
      <w:r>
        <w:rPr>
          <w:sz w:val="24"/>
        </w:rPr>
        <w:t>příslušné</w:t>
      </w:r>
      <w:r>
        <w:rPr>
          <w:spacing w:val="-3"/>
          <w:sz w:val="24"/>
        </w:rPr>
        <w:t xml:space="preserve"> </w:t>
      </w:r>
      <w:r>
        <w:rPr>
          <w:sz w:val="24"/>
        </w:rPr>
        <w:t>faktury,</w:t>
      </w:r>
      <w:r>
        <w:rPr>
          <w:spacing w:val="-10"/>
          <w:sz w:val="24"/>
        </w:rPr>
        <w:t xml:space="preserve"> </w:t>
      </w:r>
      <w:r>
        <w:rPr>
          <w:sz w:val="24"/>
        </w:rPr>
        <w:t>a</w:t>
      </w:r>
      <w:r>
        <w:rPr>
          <w:spacing w:val="-3"/>
          <w:sz w:val="24"/>
        </w:rPr>
        <w:t xml:space="preserve"> </w:t>
      </w:r>
      <w:r>
        <w:rPr>
          <w:sz w:val="24"/>
        </w:rPr>
        <w:t>to na účet uvedený na faktuře.</w:t>
      </w:r>
    </w:p>
    <w:p w14:paraId="76831499" w14:textId="77777777" w:rsidR="00B35D4B" w:rsidRDefault="00B35D4B">
      <w:pPr>
        <w:pStyle w:val="Zkladntext"/>
        <w:spacing w:before="10"/>
        <w:rPr>
          <w:sz w:val="33"/>
        </w:rPr>
      </w:pPr>
    </w:p>
    <w:p w14:paraId="7683149A" w14:textId="77777777" w:rsidR="00B35D4B" w:rsidRDefault="002828CC">
      <w:pPr>
        <w:pStyle w:val="Nadpis1"/>
        <w:numPr>
          <w:ilvl w:val="0"/>
          <w:numId w:val="3"/>
        </w:numPr>
        <w:tabs>
          <w:tab w:val="left" w:pos="492"/>
        </w:tabs>
        <w:ind w:left="491" w:hanging="356"/>
        <w:jc w:val="both"/>
      </w:pPr>
      <w:r>
        <w:t>Trvání</w:t>
      </w:r>
      <w:r>
        <w:rPr>
          <w:spacing w:val="-3"/>
        </w:rPr>
        <w:t xml:space="preserve"> </w:t>
      </w:r>
      <w:r>
        <w:t>Smlouvy</w:t>
      </w:r>
    </w:p>
    <w:p w14:paraId="7683149B" w14:textId="77777777" w:rsidR="00B35D4B" w:rsidRDefault="002828CC">
      <w:pPr>
        <w:pStyle w:val="Odstavecseseznamem"/>
        <w:numPr>
          <w:ilvl w:val="1"/>
          <w:numId w:val="3"/>
        </w:numPr>
        <w:tabs>
          <w:tab w:val="left" w:pos="564"/>
        </w:tabs>
        <w:ind w:right="110"/>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15"/>
          <w:sz w:val="24"/>
        </w:rPr>
        <w:t xml:space="preserve"> </w:t>
      </w:r>
      <w:r>
        <w:rPr>
          <w:sz w:val="24"/>
        </w:rPr>
        <w:t>kdy</w:t>
      </w:r>
      <w:r>
        <w:rPr>
          <w:spacing w:val="-11"/>
          <w:sz w:val="24"/>
        </w:rPr>
        <w:t xml:space="preserve"> </w:t>
      </w:r>
      <w:r>
        <w:rPr>
          <w:sz w:val="24"/>
        </w:rPr>
        <w:t>dojde</w:t>
      </w:r>
      <w:r>
        <w:rPr>
          <w:spacing w:val="-13"/>
          <w:sz w:val="24"/>
        </w:rPr>
        <w:t xml:space="preserve"> </w:t>
      </w:r>
      <w:r>
        <w:rPr>
          <w:sz w:val="24"/>
        </w:rPr>
        <w:t>k</w:t>
      </w:r>
      <w:r>
        <w:rPr>
          <w:spacing w:val="-7"/>
          <w:sz w:val="24"/>
        </w:rPr>
        <w:t xml:space="preserve"> </w:t>
      </w:r>
      <w:r>
        <w:rPr>
          <w:sz w:val="24"/>
        </w:rPr>
        <w:t>podpisu</w:t>
      </w:r>
      <w:r>
        <w:rPr>
          <w:spacing w:val="-7"/>
          <w:sz w:val="24"/>
        </w:rPr>
        <w:t xml:space="preserve"> </w:t>
      </w:r>
      <w:r>
        <w:rPr>
          <w:sz w:val="24"/>
        </w:rPr>
        <w:t>dokumentu</w:t>
      </w:r>
      <w:r>
        <w:rPr>
          <w:spacing w:val="-8"/>
          <w:sz w:val="24"/>
        </w:rPr>
        <w:t xml:space="preserve"> </w:t>
      </w:r>
      <w:r>
        <w:rPr>
          <w:b/>
          <w:sz w:val="24"/>
        </w:rPr>
        <w:t>Vyhodnocení</w:t>
      </w:r>
      <w:r>
        <w:rPr>
          <w:b/>
          <w:spacing w:val="-13"/>
          <w:sz w:val="24"/>
        </w:rPr>
        <w:t xml:space="preserve"> </w:t>
      </w:r>
      <w:r>
        <w:rPr>
          <w:sz w:val="24"/>
        </w:rPr>
        <w:t>dle</w:t>
      </w:r>
      <w:r>
        <w:rPr>
          <w:spacing w:val="-7"/>
          <w:sz w:val="24"/>
        </w:rPr>
        <w:t xml:space="preserve"> </w:t>
      </w:r>
      <w:r>
        <w:rPr>
          <w:sz w:val="24"/>
        </w:rPr>
        <w:t>článku</w:t>
      </w:r>
      <w:r>
        <w:rPr>
          <w:spacing w:val="-10"/>
          <w:sz w:val="24"/>
        </w:rPr>
        <w:t xml:space="preserve"> </w:t>
      </w:r>
      <w:r>
        <w:rPr>
          <w:sz w:val="24"/>
        </w:rPr>
        <w:t>2.</w:t>
      </w:r>
      <w:r>
        <w:rPr>
          <w:spacing w:val="-11"/>
          <w:sz w:val="24"/>
        </w:rPr>
        <w:t xml:space="preserve"> </w:t>
      </w:r>
      <w:r>
        <w:rPr>
          <w:sz w:val="24"/>
        </w:rPr>
        <w:t>výše</w:t>
      </w:r>
      <w:r>
        <w:rPr>
          <w:spacing w:val="-13"/>
          <w:sz w:val="24"/>
        </w:rPr>
        <w:t xml:space="preserve"> </w:t>
      </w:r>
      <w:r>
        <w:rPr>
          <w:sz w:val="24"/>
        </w:rPr>
        <w:t>všemi</w:t>
      </w:r>
      <w:r>
        <w:rPr>
          <w:spacing w:val="-14"/>
          <w:sz w:val="24"/>
        </w:rPr>
        <w:t xml:space="preserve"> </w:t>
      </w:r>
      <w:r>
        <w:rPr>
          <w:sz w:val="24"/>
        </w:rPr>
        <w:t>stranami smlouvy. Pro vyloučení jakýchkoliv pochybností smluvní strany uvádí, že ukončení této smlouvy nemá vliv na práva a povinnosti, které mají trvat i po jejím skončení, zejména pak povinnost mlčenlivosti uvedenou v čl. 6.2, další povinnosti Příjemce uvedené v</w:t>
      </w:r>
      <w:r>
        <w:rPr>
          <w:spacing w:val="44"/>
          <w:sz w:val="24"/>
        </w:rPr>
        <w:t xml:space="preserve"> </w:t>
      </w:r>
      <w:r>
        <w:rPr>
          <w:sz w:val="24"/>
        </w:rPr>
        <w:t>čl. 5.5 až čl.</w:t>
      </w:r>
    </w:p>
    <w:p w14:paraId="7683149C" w14:textId="77777777" w:rsidR="00B35D4B" w:rsidRDefault="002828CC">
      <w:pPr>
        <w:pStyle w:val="Zkladntext"/>
        <w:ind w:left="563" w:right="113"/>
        <w:jc w:val="both"/>
      </w:pPr>
      <w:r>
        <w:t>5.8 této smlouvy a další na tomto místě výslovně neuvedené, které mají z povahy věci či dle této smlouvy trvat i po jejím ukončení.</w:t>
      </w:r>
    </w:p>
    <w:p w14:paraId="7683149D" w14:textId="77777777" w:rsidR="00B35D4B" w:rsidRDefault="00B35D4B">
      <w:pPr>
        <w:jc w:val="both"/>
        <w:sectPr w:rsidR="00B35D4B">
          <w:pgSz w:w="11910" w:h="16840"/>
          <w:pgMar w:top="1360" w:right="1020" w:bottom="920" w:left="1280" w:header="303" w:footer="729" w:gutter="0"/>
          <w:cols w:space="708"/>
        </w:sectPr>
      </w:pPr>
    </w:p>
    <w:p w14:paraId="7683149E" w14:textId="77777777" w:rsidR="00B35D4B" w:rsidRDefault="002828CC">
      <w:pPr>
        <w:pStyle w:val="Odstavecseseznamem"/>
        <w:numPr>
          <w:ilvl w:val="1"/>
          <w:numId w:val="3"/>
        </w:numPr>
        <w:tabs>
          <w:tab w:val="left" w:pos="564"/>
        </w:tabs>
        <w:spacing w:before="41"/>
        <w:ind w:right="110"/>
        <w:jc w:val="both"/>
        <w:rPr>
          <w:sz w:val="24"/>
        </w:rPr>
      </w:pPr>
      <w:r>
        <w:rPr>
          <w:sz w:val="24"/>
        </w:rPr>
        <w:lastRenderedPageBreak/>
        <w:t>Kterákoli</w:t>
      </w:r>
      <w:r>
        <w:rPr>
          <w:spacing w:val="-16"/>
          <w:sz w:val="24"/>
        </w:rPr>
        <w:t xml:space="preserve"> </w:t>
      </w:r>
      <w:r>
        <w:rPr>
          <w:sz w:val="24"/>
        </w:rPr>
        <w:t>smluvní</w:t>
      </w:r>
      <w:r>
        <w:rPr>
          <w:spacing w:val="-15"/>
          <w:sz w:val="24"/>
        </w:rPr>
        <w:t xml:space="preserve"> </w:t>
      </w:r>
      <w:r>
        <w:rPr>
          <w:sz w:val="24"/>
        </w:rPr>
        <w:t>strana</w:t>
      </w:r>
      <w:r>
        <w:rPr>
          <w:spacing w:val="-17"/>
          <w:sz w:val="24"/>
        </w:rPr>
        <w:t xml:space="preserve"> </w:t>
      </w:r>
      <w:r>
        <w:rPr>
          <w:sz w:val="24"/>
        </w:rPr>
        <w:t>může</w:t>
      </w:r>
      <w:r>
        <w:rPr>
          <w:spacing w:val="-16"/>
          <w:sz w:val="24"/>
        </w:rPr>
        <w:t xml:space="preserve"> </w:t>
      </w:r>
      <w:r>
        <w:rPr>
          <w:sz w:val="24"/>
        </w:rPr>
        <w:t>tuto</w:t>
      </w:r>
      <w:r>
        <w:rPr>
          <w:spacing w:val="-19"/>
          <w:sz w:val="24"/>
        </w:rPr>
        <w:t xml:space="preserve"> </w:t>
      </w:r>
      <w:r>
        <w:rPr>
          <w:sz w:val="24"/>
        </w:rPr>
        <w:t>smlouvu</w:t>
      </w:r>
      <w:r>
        <w:rPr>
          <w:spacing w:val="-19"/>
          <w:sz w:val="24"/>
        </w:rPr>
        <w:t xml:space="preserve"> </w:t>
      </w:r>
      <w:r>
        <w:rPr>
          <w:sz w:val="24"/>
        </w:rPr>
        <w:t>kdykoli</w:t>
      </w:r>
      <w:r>
        <w:rPr>
          <w:spacing w:val="-20"/>
          <w:sz w:val="24"/>
        </w:rPr>
        <w:t xml:space="preserve"> </w:t>
      </w:r>
      <w:r>
        <w:rPr>
          <w:sz w:val="24"/>
        </w:rPr>
        <w:t>písemně</w:t>
      </w:r>
      <w:r>
        <w:rPr>
          <w:spacing w:val="-17"/>
          <w:sz w:val="24"/>
        </w:rPr>
        <w:t xml:space="preserve"> </w:t>
      </w:r>
      <w:r>
        <w:rPr>
          <w:sz w:val="24"/>
        </w:rPr>
        <w:t>vypovědět</w:t>
      </w:r>
      <w:r>
        <w:rPr>
          <w:spacing w:val="-16"/>
          <w:sz w:val="24"/>
        </w:rPr>
        <w:t xml:space="preserve"> </w:t>
      </w:r>
      <w:r>
        <w:rPr>
          <w:sz w:val="24"/>
        </w:rPr>
        <w:t>bez</w:t>
      </w:r>
      <w:r>
        <w:rPr>
          <w:spacing w:val="-16"/>
          <w:sz w:val="24"/>
        </w:rPr>
        <w:t xml:space="preserve"> </w:t>
      </w:r>
      <w:r>
        <w:rPr>
          <w:sz w:val="24"/>
        </w:rPr>
        <w:t>uvedení</w:t>
      </w:r>
      <w:r>
        <w:rPr>
          <w:spacing w:val="-12"/>
          <w:sz w:val="24"/>
        </w:rPr>
        <w:t xml:space="preserve"> </w:t>
      </w:r>
      <w:r>
        <w:rPr>
          <w:sz w:val="24"/>
        </w:rPr>
        <w:t>důvodu, a to s účinností doručením výpovědi oběma zbylým smluvním stranám (tj. bez výpovědní doby).</w:t>
      </w:r>
    </w:p>
    <w:p w14:paraId="7683149F" w14:textId="77777777" w:rsidR="00B35D4B" w:rsidRDefault="002828CC">
      <w:pPr>
        <w:pStyle w:val="Odstavecseseznamem"/>
        <w:numPr>
          <w:ilvl w:val="1"/>
          <w:numId w:val="3"/>
        </w:numPr>
        <w:tabs>
          <w:tab w:val="left" w:pos="564"/>
        </w:tabs>
        <w:spacing w:before="125"/>
        <w:ind w:right="124"/>
        <w:jc w:val="both"/>
        <w:rPr>
          <w:sz w:val="24"/>
        </w:rPr>
      </w:pPr>
      <w:r>
        <w:rPr>
          <w:sz w:val="24"/>
        </w:rPr>
        <w:t>Smlouva může být ukončena rovněž dohodou smluvních stran a dalšími způsoby stanovenými platnými právními</w:t>
      </w:r>
      <w:r>
        <w:rPr>
          <w:spacing w:val="-9"/>
          <w:sz w:val="24"/>
        </w:rPr>
        <w:t xml:space="preserve"> </w:t>
      </w:r>
      <w:r>
        <w:rPr>
          <w:sz w:val="24"/>
        </w:rPr>
        <w:t>předpisy.</w:t>
      </w:r>
    </w:p>
    <w:p w14:paraId="768314A0" w14:textId="77777777" w:rsidR="00B35D4B" w:rsidRDefault="002828CC">
      <w:pPr>
        <w:pStyle w:val="Odstavecseseznamem"/>
        <w:numPr>
          <w:ilvl w:val="1"/>
          <w:numId w:val="3"/>
        </w:numPr>
        <w:tabs>
          <w:tab w:val="left" w:pos="564"/>
        </w:tabs>
        <w:spacing w:before="120"/>
        <w:ind w:right="106"/>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6"/>
          <w:sz w:val="24"/>
        </w:rPr>
        <w:t xml:space="preserve"> </w:t>
      </w:r>
      <w:r>
        <w:rPr>
          <w:sz w:val="24"/>
        </w:rPr>
        <w:t>výše.</w:t>
      </w:r>
    </w:p>
    <w:p w14:paraId="768314A1" w14:textId="77777777" w:rsidR="00B35D4B" w:rsidRDefault="002828CC">
      <w:pPr>
        <w:pStyle w:val="Odstavecseseznamem"/>
        <w:numPr>
          <w:ilvl w:val="1"/>
          <w:numId w:val="3"/>
        </w:numPr>
        <w:tabs>
          <w:tab w:val="left" w:pos="564"/>
        </w:tabs>
        <w:spacing w:before="120"/>
        <w:ind w:right="108"/>
        <w:jc w:val="both"/>
        <w:rPr>
          <w:sz w:val="24"/>
        </w:rPr>
      </w:pPr>
      <w:r>
        <w:rPr>
          <w:sz w:val="24"/>
        </w:rPr>
        <w:t>Smluvní strany se dále dohodly, že Příjemce je povinen řádně vyplnit dotazník související s poskytnutými konzultačními službami, na jehož základě bude provedeno vyhodnocení spokojenosti</w:t>
      </w:r>
      <w:r>
        <w:rPr>
          <w:spacing w:val="-12"/>
          <w:sz w:val="24"/>
        </w:rPr>
        <w:t xml:space="preserve"> </w:t>
      </w:r>
      <w:r>
        <w:rPr>
          <w:sz w:val="24"/>
        </w:rPr>
        <w:t>a</w:t>
      </w:r>
      <w:r>
        <w:rPr>
          <w:spacing w:val="-6"/>
          <w:sz w:val="24"/>
        </w:rPr>
        <w:t xml:space="preserve"> </w:t>
      </w:r>
      <w:r>
        <w:rPr>
          <w:sz w:val="24"/>
        </w:rPr>
        <w:t>dopadu</w:t>
      </w:r>
      <w:r>
        <w:rPr>
          <w:spacing w:val="-2"/>
          <w:sz w:val="24"/>
        </w:rPr>
        <w:t xml:space="preserve"> </w:t>
      </w:r>
      <w:r>
        <w:rPr>
          <w:sz w:val="24"/>
        </w:rPr>
        <w:t>realizovaných</w:t>
      </w:r>
      <w:r>
        <w:rPr>
          <w:spacing w:val="-7"/>
          <w:sz w:val="24"/>
        </w:rPr>
        <w:t xml:space="preserve"> </w:t>
      </w:r>
      <w:r>
        <w:rPr>
          <w:sz w:val="24"/>
        </w:rPr>
        <w:t>konzultačních</w:t>
      </w:r>
      <w:r>
        <w:rPr>
          <w:spacing w:val="-11"/>
          <w:sz w:val="24"/>
        </w:rPr>
        <w:t xml:space="preserve"> </w:t>
      </w:r>
      <w:r>
        <w:rPr>
          <w:sz w:val="24"/>
        </w:rPr>
        <w:t>služeb</w:t>
      </w:r>
      <w:r>
        <w:rPr>
          <w:spacing w:val="-6"/>
          <w:sz w:val="24"/>
        </w:rPr>
        <w:t xml:space="preserve"> </w:t>
      </w:r>
      <w:r>
        <w:rPr>
          <w:sz w:val="24"/>
        </w:rPr>
        <w:t>a</w:t>
      </w:r>
      <w:r>
        <w:rPr>
          <w:spacing w:val="-5"/>
          <w:sz w:val="24"/>
        </w:rPr>
        <w:t xml:space="preserve"> </w:t>
      </w:r>
      <w:r>
        <w:rPr>
          <w:sz w:val="24"/>
        </w:rPr>
        <w:t>tento</w:t>
      </w:r>
      <w:r>
        <w:rPr>
          <w:spacing w:val="-8"/>
          <w:sz w:val="24"/>
        </w:rPr>
        <w:t xml:space="preserve"> </w:t>
      </w:r>
      <w:r>
        <w:rPr>
          <w:sz w:val="24"/>
        </w:rPr>
        <w:t>předat</w:t>
      </w:r>
      <w:r>
        <w:rPr>
          <w:spacing w:val="-4"/>
          <w:sz w:val="24"/>
        </w:rPr>
        <w:t xml:space="preserve"> </w:t>
      </w:r>
      <w:r>
        <w:rPr>
          <w:sz w:val="24"/>
        </w:rPr>
        <w:t>či</w:t>
      </w:r>
      <w:r>
        <w:rPr>
          <w:spacing w:val="-7"/>
          <w:sz w:val="24"/>
        </w:rPr>
        <w:t xml:space="preserve"> </w:t>
      </w:r>
      <w:r>
        <w:rPr>
          <w:sz w:val="24"/>
        </w:rPr>
        <w:t>jinak</w:t>
      </w:r>
      <w:r>
        <w:rPr>
          <w:spacing w:val="-9"/>
          <w:sz w:val="24"/>
        </w:rPr>
        <w:t xml:space="preserve"> </w:t>
      </w:r>
      <w:r>
        <w:rPr>
          <w:sz w:val="24"/>
        </w:rPr>
        <w:t>zpřístupnit Poskytovateli, a to dle požadavku Poskytovatele (dále jen „Dotazník“). Smluvní strany se dohodly, že na žádost Poskytovatele je Příjemce povinen rovněž poskytnout rozhovor, a to s obdobným předmětem a obdobným způsobem jako Dotazník (dále jen</w:t>
      </w:r>
      <w:r>
        <w:rPr>
          <w:spacing w:val="-29"/>
          <w:sz w:val="24"/>
        </w:rPr>
        <w:t xml:space="preserve"> </w:t>
      </w:r>
      <w:r>
        <w:rPr>
          <w:sz w:val="24"/>
        </w:rPr>
        <w:t>„Rozhovor“).</w:t>
      </w:r>
    </w:p>
    <w:p w14:paraId="768314A2" w14:textId="77777777" w:rsidR="00B35D4B" w:rsidRDefault="002828CC">
      <w:pPr>
        <w:pStyle w:val="Odstavecseseznamem"/>
        <w:numPr>
          <w:ilvl w:val="1"/>
          <w:numId w:val="3"/>
        </w:numPr>
        <w:tabs>
          <w:tab w:val="left" w:pos="564"/>
        </w:tabs>
        <w:spacing w:before="119"/>
        <w:ind w:right="110"/>
        <w:jc w:val="both"/>
        <w:rPr>
          <w:sz w:val="24"/>
        </w:rPr>
      </w:pPr>
      <w:r>
        <w:rPr>
          <w:sz w:val="24"/>
        </w:rPr>
        <w:t>Poskytovatel dále uvádí, že vyhodnocení Dotazníků, jakož i Rozhovorů či jiné související činnosti spojené s evaluací poskytnutých služeb mohou být zajišťovány třetí osobu určenou Poskytovatelem. Za tímto účelem je Poskytovatel oprávněn sdělit údaje uvedené v této smlouvě</w:t>
      </w:r>
      <w:r>
        <w:rPr>
          <w:spacing w:val="-13"/>
          <w:sz w:val="24"/>
        </w:rPr>
        <w:t xml:space="preserve"> </w:t>
      </w:r>
      <w:r>
        <w:rPr>
          <w:sz w:val="24"/>
        </w:rPr>
        <w:t>či</w:t>
      </w:r>
      <w:r>
        <w:rPr>
          <w:spacing w:val="-11"/>
          <w:sz w:val="24"/>
        </w:rPr>
        <w:t xml:space="preserve"> </w:t>
      </w:r>
      <w:r>
        <w:rPr>
          <w:sz w:val="24"/>
        </w:rPr>
        <w:t>jiné</w:t>
      </w:r>
      <w:r>
        <w:rPr>
          <w:spacing w:val="-9"/>
          <w:sz w:val="24"/>
        </w:rPr>
        <w:t xml:space="preserve"> </w:t>
      </w:r>
      <w:r>
        <w:rPr>
          <w:sz w:val="24"/>
        </w:rPr>
        <w:t>kontaktní</w:t>
      </w:r>
      <w:r>
        <w:rPr>
          <w:spacing w:val="-11"/>
          <w:sz w:val="24"/>
        </w:rPr>
        <w:t xml:space="preserve"> </w:t>
      </w:r>
      <w:r>
        <w:rPr>
          <w:sz w:val="24"/>
        </w:rPr>
        <w:t>údaje</w:t>
      </w:r>
      <w:r>
        <w:rPr>
          <w:spacing w:val="-8"/>
          <w:sz w:val="24"/>
        </w:rPr>
        <w:t xml:space="preserve"> </w:t>
      </w:r>
      <w:r>
        <w:rPr>
          <w:sz w:val="24"/>
        </w:rPr>
        <w:t>o</w:t>
      </w:r>
      <w:r>
        <w:rPr>
          <w:spacing w:val="-15"/>
          <w:sz w:val="24"/>
        </w:rPr>
        <w:t xml:space="preserve"> </w:t>
      </w:r>
      <w:r>
        <w:rPr>
          <w:sz w:val="24"/>
        </w:rPr>
        <w:t>Příjemci</w:t>
      </w:r>
      <w:r>
        <w:rPr>
          <w:spacing w:val="-15"/>
          <w:sz w:val="24"/>
        </w:rPr>
        <w:t xml:space="preserve"> </w:t>
      </w:r>
      <w:r>
        <w:rPr>
          <w:sz w:val="24"/>
        </w:rPr>
        <w:t>této</w:t>
      </w:r>
      <w:r>
        <w:rPr>
          <w:spacing w:val="-15"/>
          <w:sz w:val="24"/>
        </w:rPr>
        <w:t xml:space="preserve"> </w:t>
      </w:r>
      <w:r>
        <w:rPr>
          <w:sz w:val="24"/>
        </w:rPr>
        <w:t>třetí</w:t>
      </w:r>
      <w:r>
        <w:rPr>
          <w:spacing w:val="-16"/>
          <w:sz w:val="24"/>
        </w:rPr>
        <w:t xml:space="preserve"> </w:t>
      </w:r>
      <w:r>
        <w:rPr>
          <w:sz w:val="24"/>
        </w:rPr>
        <w:t>osobě</w:t>
      </w:r>
      <w:r>
        <w:rPr>
          <w:spacing w:val="-13"/>
          <w:sz w:val="24"/>
        </w:rPr>
        <w:t xml:space="preserve"> </w:t>
      </w:r>
      <w:r>
        <w:rPr>
          <w:sz w:val="24"/>
        </w:rPr>
        <w:t>zajišťující</w:t>
      </w:r>
      <w:r>
        <w:rPr>
          <w:spacing w:val="-3"/>
          <w:sz w:val="24"/>
        </w:rPr>
        <w:t xml:space="preserve"> </w:t>
      </w:r>
      <w:r>
        <w:rPr>
          <w:sz w:val="24"/>
        </w:rPr>
        <w:t>evaluaci,</w:t>
      </w:r>
      <w:r>
        <w:rPr>
          <w:spacing w:val="-11"/>
          <w:sz w:val="24"/>
        </w:rPr>
        <w:t xml:space="preserve"> </w:t>
      </w:r>
      <w:r>
        <w:rPr>
          <w:sz w:val="24"/>
        </w:rPr>
        <w:t>s čímž</w:t>
      </w:r>
      <w:r>
        <w:rPr>
          <w:spacing w:val="-12"/>
          <w:sz w:val="24"/>
        </w:rPr>
        <w:t xml:space="preserve"> </w:t>
      </w:r>
      <w:r>
        <w:rPr>
          <w:sz w:val="24"/>
        </w:rPr>
        <w:t>Příjemce tímto výslovně</w:t>
      </w:r>
      <w:r>
        <w:rPr>
          <w:spacing w:val="-6"/>
          <w:sz w:val="24"/>
        </w:rPr>
        <w:t xml:space="preserve"> </w:t>
      </w:r>
      <w:r>
        <w:rPr>
          <w:sz w:val="24"/>
        </w:rPr>
        <w:t>souhlasí.</w:t>
      </w:r>
    </w:p>
    <w:p w14:paraId="768314A3" w14:textId="77777777" w:rsidR="00B35D4B" w:rsidRDefault="002828CC">
      <w:pPr>
        <w:pStyle w:val="Odstavecseseznamem"/>
        <w:numPr>
          <w:ilvl w:val="1"/>
          <w:numId w:val="3"/>
        </w:numPr>
        <w:tabs>
          <w:tab w:val="left" w:pos="564"/>
        </w:tabs>
        <w:spacing w:before="120"/>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2"/>
          <w:sz w:val="24"/>
        </w:rPr>
        <w:t xml:space="preserve"> </w:t>
      </w:r>
      <w:r>
        <w:rPr>
          <w:sz w:val="24"/>
        </w:rPr>
        <w:t>rozvahu</w:t>
      </w:r>
      <w:r>
        <w:rPr>
          <w:spacing w:val="-3"/>
          <w:sz w:val="24"/>
        </w:rPr>
        <w:t xml:space="preserve"> </w:t>
      </w:r>
      <w:r>
        <w:rPr>
          <w:sz w:val="24"/>
        </w:rPr>
        <w:t>a</w:t>
      </w:r>
      <w:r>
        <w:rPr>
          <w:spacing w:val="-4"/>
          <w:sz w:val="24"/>
        </w:rPr>
        <w:t xml:space="preserve"> </w:t>
      </w:r>
      <w:r>
        <w:rPr>
          <w:sz w:val="24"/>
        </w:rPr>
        <w:t>výkaz</w:t>
      </w:r>
      <w:r>
        <w:rPr>
          <w:spacing w:val="-4"/>
          <w:sz w:val="24"/>
        </w:rPr>
        <w:t xml:space="preserve"> </w:t>
      </w:r>
      <w:r>
        <w:rPr>
          <w:sz w:val="24"/>
        </w:rPr>
        <w:t>zisku</w:t>
      </w:r>
      <w:r>
        <w:rPr>
          <w:spacing w:val="-5"/>
          <w:sz w:val="24"/>
        </w:rPr>
        <w:t xml:space="preserve"> </w:t>
      </w:r>
      <w:r>
        <w:rPr>
          <w:sz w:val="24"/>
        </w:rPr>
        <w:t>a</w:t>
      </w:r>
      <w:r>
        <w:rPr>
          <w:spacing w:val="-5"/>
          <w:sz w:val="24"/>
        </w:rPr>
        <w:t xml:space="preserve"> </w:t>
      </w:r>
      <w:r>
        <w:rPr>
          <w:sz w:val="24"/>
        </w:rPr>
        <w:t>ztrát</w:t>
      </w:r>
      <w:r>
        <w:rPr>
          <w:spacing w:val="-3"/>
          <w:sz w:val="24"/>
        </w:rPr>
        <w:t xml:space="preserve"> </w:t>
      </w:r>
      <w:r>
        <w:rPr>
          <w:sz w:val="24"/>
        </w:rPr>
        <w:t>a</w:t>
      </w:r>
      <w:r>
        <w:rPr>
          <w:spacing w:val="-9"/>
          <w:sz w:val="24"/>
        </w:rPr>
        <w:t xml:space="preserve"> </w:t>
      </w:r>
      <w:r>
        <w:rPr>
          <w:sz w:val="24"/>
        </w:rPr>
        <w:t>přílohu</w:t>
      </w:r>
      <w:r>
        <w:rPr>
          <w:spacing w:val="-6"/>
          <w:sz w:val="24"/>
        </w:rPr>
        <w:t xml:space="preserve"> </w:t>
      </w:r>
      <w:r>
        <w:rPr>
          <w:sz w:val="24"/>
        </w:rPr>
        <w:t>účetní</w:t>
      </w:r>
      <w:r>
        <w:rPr>
          <w:spacing w:val="-6"/>
          <w:sz w:val="24"/>
        </w:rPr>
        <w:t xml:space="preserve"> </w:t>
      </w:r>
      <w:r>
        <w:rPr>
          <w:sz w:val="24"/>
        </w:rPr>
        <w:t>závěrky</w:t>
      </w:r>
      <w:r>
        <w:rPr>
          <w:spacing w:val="-3"/>
          <w:sz w:val="24"/>
        </w:rPr>
        <w:t xml:space="preserve"> </w:t>
      </w:r>
      <w:r>
        <w:rPr>
          <w:sz w:val="24"/>
        </w:rPr>
        <w:t>za</w:t>
      </w:r>
      <w:r>
        <w:rPr>
          <w:spacing w:val="-4"/>
          <w:sz w:val="24"/>
        </w:rPr>
        <w:t xml:space="preserve"> </w:t>
      </w:r>
      <w:r>
        <w:rPr>
          <w:sz w:val="24"/>
        </w:rPr>
        <w:t>Poskytovatelem požadované účetní/fiskální období. K uvedenému předání těchto dokumentů dojde každoročně</w:t>
      </w:r>
      <w:r>
        <w:rPr>
          <w:spacing w:val="-9"/>
          <w:sz w:val="24"/>
        </w:rPr>
        <w:t xml:space="preserve"> </w:t>
      </w:r>
      <w:r>
        <w:rPr>
          <w:sz w:val="24"/>
        </w:rPr>
        <w:t>nejpozději</w:t>
      </w:r>
      <w:r>
        <w:rPr>
          <w:spacing w:val="-16"/>
          <w:sz w:val="24"/>
        </w:rPr>
        <w:t xml:space="preserve"> </w:t>
      </w:r>
      <w:r>
        <w:rPr>
          <w:sz w:val="24"/>
        </w:rPr>
        <w:t>v termínu</w:t>
      </w:r>
      <w:r>
        <w:rPr>
          <w:spacing w:val="-15"/>
          <w:sz w:val="24"/>
        </w:rPr>
        <w:t xml:space="preserve"> </w:t>
      </w:r>
      <w:r>
        <w:rPr>
          <w:sz w:val="24"/>
        </w:rPr>
        <w:t>do</w:t>
      </w:r>
      <w:r>
        <w:rPr>
          <w:spacing w:val="-15"/>
          <w:sz w:val="24"/>
        </w:rPr>
        <w:t xml:space="preserve"> </w:t>
      </w:r>
      <w:r>
        <w:rPr>
          <w:sz w:val="24"/>
        </w:rPr>
        <w:t>31.12.</w:t>
      </w:r>
      <w:r>
        <w:rPr>
          <w:spacing w:val="-12"/>
          <w:sz w:val="24"/>
        </w:rPr>
        <w:t xml:space="preserve"> </w:t>
      </w:r>
      <w:r>
        <w:rPr>
          <w:sz w:val="24"/>
        </w:rPr>
        <w:t>příslušného</w:t>
      </w:r>
      <w:r>
        <w:rPr>
          <w:spacing w:val="-15"/>
          <w:sz w:val="24"/>
        </w:rPr>
        <w:t xml:space="preserve"> </w:t>
      </w:r>
      <w:r>
        <w:rPr>
          <w:sz w:val="24"/>
        </w:rPr>
        <w:t>kalendářního</w:t>
      </w:r>
      <w:r>
        <w:rPr>
          <w:spacing w:val="-12"/>
          <w:sz w:val="24"/>
        </w:rPr>
        <w:t xml:space="preserve"> </w:t>
      </w:r>
      <w:r>
        <w:rPr>
          <w:sz w:val="24"/>
        </w:rPr>
        <w:t>roku</w:t>
      </w:r>
      <w:r>
        <w:rPr>
          <w:spacing w:val="-14"/>
          <w:sz w:val="24"/>
        </w:rPr>
        <w:t xml:space="preserve"> </w:t>
      </w:r>
      <w:r>
        <w:rPr>
          <w:sz w:val="24"/>
        </w:rPr>
        <w:t>(termín</w:t>
      </w:r>
      <w:r>
        <w:rPr>
          <w:spacing w:val="-15"/>
          <w:sz w:val="24"/>
        </w:rPr>
        <w:t xml:space="preserve"> </w:t>
      </w:r>
      <w:r>
        <w:rPr>
          <w:sz w:val="24"/>
        </w:rPr>
        <w:t>k</w:t>
      </w:r>
      <w:r>
        <w:rPr>
          <w:spacing w:val="3"/>
          <w:sz w:val="24"/>
        </w:rPr>
        <w:t xml:space="preserve"> </w:t>
      </w:r>
      <w:r>
        <w:rPr>
          <w:sz w:val="24"/>
        </w:rPr>
        <w:t xml:space="preserve">doložení výše uvedených dat za předchozí již ukončený fiskální rok), a </w:t>
      </w:r>
      <w:r>
        <w:rPr>
          <w:spacing w:val="2"/>
          <w:sz w:val="24"/>
        </w:rPr>
        <w:t xml:space="preserve">to </w:t>
      </w:r>
      <w:r>
        <w:rPr>
          <w:sz w:val="24"/>
        </w:rPr>
        <w:t>na základě písemné (emailové) výzvy zástupce Poskytovatele a způsobem požadovaným</w:t>
      </w:r>
      <w:r>
        <w:rPr>
          <w:spacing w:val="-19"/>
          <w:sz w:val="24"/>
        </w:rPr>
        <w:t xml:space="preserve"> </w:t>
      </w:r>
      <w:r>
        <w:rPr>
          <w:sz w:val="24"/>
        </w:rPr>
        <w:t>Poskytovatelem.</w:t>
      </w:r>
    </w:p>
    <w:p w14:paraId="768314A4" w14:textId="77777777" w:rsidR="00B35D4B" w:rsidRDefault="002828CC">
      <w:pPr>
        <w:pStyle w:val="Odstavecseseznamem"/>
        <w:numPr>
          <w:ilvl w:val="1"/>
          <w:numId w:val="3"/>
        </w:numPr>
        <w:tabs>
          <w:tab w:val="left" w:pos="564"/>
        </w:tabs>
        <w:spacing w:before="119"/>
        <w:ind w:right="111"/>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w:t>
      </w:r>
      <w:r>
        <w:rPr>
          <w:sz w:val="24"/>
        </w:rPr>
        <w:t xml:space="preserve"> povinnosti</w:t>
      </w:r>
      <w:r>
        <w:rPr>
          <w:spacing w:val="-8"/>
          <w:sz w:val="24"/>
        </w:rPr>
        <w:t xml:space="preserve"> </w:t>
      </w:r>
      <w:r>
        <w:rPr>
          <w:sz w:val="24"/>
        </w:rPr>
        <w:t>ze</w:t>
      </w:r>
      <w:r>
        <w:rPr>
          <w:spacing w:val="-4"/>
          <w:sz w:val="24"/>
        </w:rPr>
        <w:t xml:space="preserve"> </w:t>
      </w:r>
      <w:r>
        <w:rPr>
          <w:sz w:val="24"/>
        </w:rPr>
        <w:t>strany</w:t>
      </w:r>
      <w:r>
        <w:rPr>
          <w:spacing w:val="-3"/>
          <w:sz w:val="24"/>
        </w:rPr>
        <w:t xml:space="preserve"> </w:t>
      </w:r>
      <w:r>
        <w:rPr>
          <w:sz w:val="24"/>
        </w:rPr>
        <w:t>Příjemce</w:t>
      </w:r>
      <w:r>
        <w:rPr>
          <w:spacing w:val="-5"/>
          <w:sz w:val="24"/>
        </w:rPr>
        <w:t xml:space="preserve"> </w:t>
      </w:r>
      <w:r>
        <w:rPr>
          <w:sz w:val="24"/>
        </w:rPr>
        <w:t>či</w:t>
      </w:r>
      <w:r>
        <w:rPr>
          <w:spacing w:val="-8"/>
          <w:sz w:val="24"/>
        </w:rPr>
        <w:t xml:space="preserve"> </w:t>
      </w:r>
      <w:r>
        <w:rPr>
          <w:sz w:val="24"/>
        </w:rPr>
        <w:t>Experta</w:t>
      </w:r>
      <w:r>
        <w:rPr>
          <w:spacing w:val="-5"/>
          <w:sz w:val="24"/>
        </w:rPr>
        <w:t xml:space="preserve"> </w:t>
      </w:r>
      <w:r>
        <w:rPr>
          <w:sz w:val="24"/>
        </w:rPr>
        <w:t>jsou</w:t>
      </w:r>
      <w:r>
        <w:rPr>
          <w:spacing w:val="-6"/>
          <w:sz w:val="24"/>
        </w:rPr>
        <w:t xml:space="preserve"> </w:t>
      </w:r>
      <w:r>
        <w:rPr>
          <w:sz w:val="24"/>
        </w:rPr>
        <w:t>tito</w:t>
      </w:r>
      <w:r>
        <w:rPr>
          <w:spacing w:val="-7"/>
          <w:sz w:val="24"/>
        </w:rPr>
        <w:t xml:space="preserve"> </w:t>
      </w:r>
      <w:r>
        <w:rPr>
          <w:sz w:val="24"/>
        </w:rPr>
        <w:t>povinni</w:t>
      </w:r>
      <w:r>
        <w:rPr>
          <w:spacing w:val="-3"/>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6"/>
          <w:sz w:val="24"/>
        </w:rPr>
        <w:t xml:space="preserve"> </w:t>
      </w:r>
      <w:r>
        <w:rPr>
          <w:sz w:val="24"/>
        </w:rPr>
        <w:t>škodu, která v důsledku porušení této povinnosti</w:t>
      </w:r>
      <w:r>
        <w:rPr>
          <w:spacing w:val="-14"/>
          <w:sz w:val="24"/>
        </w:rPr>
        <w:t xml:space="preserve"> </w:t>
      </w:r>
      <w:r>
        <w:rPr>
          <w:sz w:val="24"/>
        </w:rPr>
        <w:t>vznikne.</w:t>
      </w:r>
    </w:p>
    <w:p w14:paraId="768314A5" w14:textId="77777777" w:rsidR="00B35D4B" w:rsidRDefault="00B35D4B">
      <w:pPr>
        <w:pStyle w:val="Zkladntext"/>
        <w:spacing w:before="1"/>
        <w:rPr>
          <w:sz w:val="29"/>
        </w:rPr>
      </w:pPr>
    </w:p>
    <w:p w14:paraId="768314A6" w14:textId="77777777" w:rsidR="00B35D4B" w:rsidRDefault="002828CC">
      <w:pPr>
        <w:pStyle w:val="Nadpis1"/>
        <w:numPr>
          <w:ilvl w:val="0"/>
          <w:numId w:val="3"/>
        </w:numPr>
        <w:tabs>
          <w:tab w:val="left" w:pos="492"/>
        </w:tabs>
        <w:ind w:left="491" w:hanging="356"/>
        <w:jc w:val="both"/>
      </w:pPr>
      <w:r>
        <w:t>Závěrečná</w:t>
      </w:r>
      <w:r>
        <w:rPr>
          <w:spacing w:val="-2"/>
        </w:rPr>
        <w:t xml:space="preserve"> </w:t>
      </w:r>
      <w:r>
        <w:t>ustanovení</w:t>
      </w:r>
    </w:p>
    <w:p w14:paraId="768314A7" w14:textId="77777777" w:rsidR="00B35D4B" w:rsidRDefault="002828CC">
      <w:pPr>
        <w:pStyle w:val="Odstavecseseznamem"/>
        <w:numPr>
          <w:ilvl w:val="1"/>
          <w:numId w:val="3"/>
        </w:numPr>
        <w:tabs>
          <w:tab w:val="left" w:pos="564"/>
        </w:tabs>
        <w:ind w:right="112"/>
        <w:jc w:val="both"/>
        <w:rPr>
          <w:sz w:val="24"/>
        </w:rPr>
      </w:pPr>
      <w:r>
        <w:rPr>
          <w:sz w:val="24"/>
        </w:rPr>
        <w:t>Smlouva nebo právní vztah z ní vzniklý mohou být měněny dohodou smluvních stran pouze v písemné</w:t>
      </w:r>
      <w:r>
        <w:rPr>
          <w:spacing w:val="-3"/>
          <w:sz w:val="24"/>
        </w:rPr>
        <w:t xml:space="preserve"> </w:t>
      </w:r>
      <w:r>
        <w:rPr>
          <w:sz w:val="24"/>
        </w:rPr>
        <w:t>formě.</w:t>
      </w:r>
    </w:p>
    <w:p w14:paraId="768314A8" w14:textId="77777777" w:rsidR="00B35D4B" w:rsidRDefault="002828CC">
      <w:pPr>
        <w:pStyle w:val="Odstavecseseznamem"/>
        <w:numPr>
          <w:ilvl w:val="1"/>
          <w:numId w:val="3"/>
        </w:numPr>
        <w:tabs>
          <w:tab w:val="left" w:pos="564"/>
        </w:tabs>
        <w:spacing w:before="119"/>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(ii) právní předpis nebo veřejnoprávní orgán stanoví povinnost zpřístupnit nebo použít</w:t>
      </w:r>
      <w:r>
        <w:rPr>
          <w:spacing w:val="-14"/>
          <w:sz w:val="24"/>
        </w:rPr>
        <w:t xml:space="preserve"> </w:t>
      </w:r>
      <w:r>
        <w:rPr>
          <w:sz w:val="24"/>
        </w:rPr>
        <w:t>důvěrnou</w:t>
      </w:r>
      <w:r>
        <w:rPr>
          <w:spacing w:val="-16"/>
          <w:sz w:val="24"/>
        </w:rPr>
        <w:t xml:space="preserve"> </w:t>
      </w:r>
      <w:r>
        <w:rPr>
          <w:sz w:val="24"/>
        </w:rPr>
        <w:t>informaci,</w:t>
      </w:r>
      <w:r>
        <w:rPr>
          <w:spacing w:val="-14"/>
          <w:sz w:val="24"/>
        </w:rPr>
        <w:t xml:space="preserve"> </w:t>
      </w:r>
      <w:r>
        <w:rPr>
          <w:sz w:val="24"/>
        </w:rPr>
        <w:t>kdy</w:t>
      </w:r>
      <w:r>
        <w:rPr>
          <w:spacing w:val="-18"/>
          <w:sz w:val="24"/>
        </w:rPr>
        <w:t xml:space="preserve"> </w:t>
      </w:r>
      <w:r>
        <w:rPr>
          <w:sz w:val="24"/>
        </w:rPr>
        <w:t>(iii)</w:t>
      </w:r>
      <w:r>
        <w:rPr>
          <w:spacing w:val="-15"/>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4"/>
          <w:sz w:val="24"/>
        </w:rPr>
        <w:t xml:space="preserve"> </w:t>
      </w:r>
      <w:r>
        <w:rPr>
          <w:sz w:val="24"/>
        </w:rPr>
        <w:t>jakékoliv</w:t>
      </w:r>
      <w:r>
        <w:rPr>
          <w:spacing w:val="-18"/>
          <w:sz w:val="24"/>
        </w:rPr>
        <w:t xml:space="preserve"> </w:t>
      </w:r>
      <w:r>
        <w:rPr>
          <w:sz w:val="24"/>
        </w:rPr>
        <w:t>smlouvy</w:t>
      </w:r>
      <w:r>
        <w:rPr>
          <w:spacing w:val="-18"/>
          <w:sz w:val="24"/>
        </w:rPr>
        <w:t xml:space="preserve"> </w:t>
      </w:r>
      <w:r>
        <w:rPr>
          <w:sz w:val="24"/>
        </w:rPr>
        <w:t>nebo</w:t>
      </w:r>
      <w:r>
        <w:rPr>
          <w:spacing w:val="-20"/>
          <w:sz w:val="24"/>
        </w:rPr>
        <w:t xml:space="preserve"> </w:t>
      </w:r>
      <w:r>
        <w:rPr>
          <w:sz w:val="24"/>
        </w:rPr>
        <w:t>dohody</w:t>
      </w:r>
      <w:r>
        <w:rPr>
          <w:spacing w:val="-18"/>
          <w:sz w:val="24"/>
        </w:rPr>
        <w:t xml:space="preserve"> </w:t>
      </w:r>
      <w:r>
        <w:rPr>
          <w:sz w:val="24"/>
        </w:rPr>
        <w:t>uzavřené</w:t>
      </w:r>
      <w:r>
        <w:rPr>
          <w:spacing w:val="-13"/>
          <w:sz w:val="24"/>
        </w:rPr>
        <w:t xml:space="preserve"> </w:t>
      </w:r>
      <w:r>
        <w:rPr>
          <w:sz w:val="24"/>
        </w:rPr>
        <w:t>mezi smluvními stranami dovoleno, nebo (iv) dojde-li k takovému zpřístupnění ze strany Poskytovatele ve prospěch spolupracujících</w:t>
      </w:r>
      <w:r>
        <w:rPr>
          <w:spacing w:val="-9"/>
          <w:sz w:val="24"/>
        </w:rPr>
        <w:t xml:space="preserve"> </w:t>
      </w:r>
      <w:r>
        <w:rPr>
          <w:sz w:val="24"/>
        </w:rPr>
        <w:t>osob.</w:t>
      </w:r>
    </w:p>
    <w:p w14:paraId="768314A9" w14:textId="77777777" w:rsidR="00B35D4B" w:rsidRDefault="00B35D4B">
      <w:pPr>
        <w:jc w:val="both"/>
        <w:rPr>
          <w:sz w:val="24"/>
        </w:rPr>
        <w:sectPr w:rsidR="00B35D4B">
          <w:pgSz w:w="11910" w:h="16840"/>
          <w:pgMar w:top="1360" w:right="1020" w:bottom="920" w:left="1280" w:header="303" w:footer="729" w:gutter="0"/>
          <w:cols w:space="708"/>
        </w:sectPr>
      </w:pPr>
    </w:p>
    <w:p w14:paraId="768314AA" w14:textId="77777777" w:rsidR="00B35D4B" w:rsidRDefault="002828CC">
      <w:pPr>
        <w:pStyle w:val="Odstavecseseznamem"/>
        <w:numPr>
          <w:ilvl w:val="1"/>
          <w:numId w:val="3"/>
        </w:numPr>
        <w:tabs>
          <w:tab w:val="left" w:pos="564"/>
        </w:tabs>
        <w:spacing w:before="41"/>
        <w:jc w:val="both"/>
        <w:rPr>
          <w:sz w:val="24"/>
        </w:rPr>
      </w:pPr>
      <w:r>
        <w:rPr>
          <w:sz w:val="24"/>
        </w:rPr>
        <w:lastRenderedPageBreak/>
        <w:t>Ochrana osobních údajů: Informace o tom, v jakém rozsahu, za jakým účelem, na základě jakého</w:t>
      </w:r>
      <w:r>
        <w:rPr>
          <w:spacing w:val="-16"/>
          <w:sz w:val="24"/>
        </w:rPr>
        <w:t xml:space="preserve"> </w:t>
      </w:r>
      <w:r>
        <w:rPr>
          <w:sz w:val="24"/>
        </w:rPr>
        <w:t>oprávnění</w:t>
      </w:r>
      <w:r>
        <w:rPr>
          <w:spacing w:val="-12"/>
          <w:sz w:val="24"/>
        </w:rPr>
        <w:t xml:space="preserve"> </w:t>
      </w:r>
      <w:r>
        <w:rPr>
          <w:sz w:val="24"/>
        </w:rPr>
        <w:t>(titulu)</w:t>
      </w:r>
      <w:r>
        <w:rPr>
          <w:spacing w:val="-11"/>
          <w:sz w:val="24"/>
        </w:rPr>
        <w:t xml:space="preserve"> </w:t>
      </w:r>
      <w:r>
        <w:rPr>
          <w:sz w:val="24"/>
        </w:rPr>
        <w:t>a</w:t>
      </w:r>
      <w:r>
        <w:rPr>
          <w:spacing w:val="-10"/>
          <w:sz w:val="24"/>
        </w:rPr>
        <w:t xml:space="preserve"> </w:t>
      </w:r>
      <w:r>
        <w:rPr>
          <w:sz w:val="24"/>
        </w:rPr>
        <w:t>po</w:t>
      </w:r>
      <w:r>
        <w:rPr>
          <w:spacing w:val="-12"/>
          <w:sz w:val="24"/>
        </w:rPr>
        <w:t xml:space="preserve"> </w:t>
      </w:r>
      <w:r>
        <w:rPr>
          <w:sz w:val="24"/>
        </w:rPr>
        <w:t>jakou</w:t>
      </w:r>
      <w:r>
        <w:rPr>
          <w:spacing w:val="-11"/>
          <w:sz w:val="24"/>
        </w:rPr>
        <w:t xml:space="preserve"> </w:t>
      </w:r>
      <w:r>
        <w:rPr>
          <w:sz w:val="24"/>
        </w:rPr>
        <w:t>dobu</w:t>
      </w:r>
      <w:r>
        <w:rPr>
          <w:spacing w:val="-16"/>
          <w:sz w:val="24"/>
        </w:rPr>
        <w:t xml:space="preserve"> </w:t>
      </w:r>
      <w:r>
        <w:rPr>
          <w:sz w:val="24"/>
        </w:rPr>
        <w:t>Poskytovatel</w:t>
      </w:r>
      <w:r>
        <w:rPr>
          <w:spacing w:val="-15"/>
          <w:sz w:val="24"/>
        </w:rPr>
        <w:t xml:space="preserve"> </w:t>
      </w:r>
      <w:r>
        <w:rPr>
          <w:sz w:val="24"/>
        </w:rPr>
        <w:t>podpory</w:t>
      </w:r>
      <w:r>
        <w:rPr>
          <w:spacing w:val="-13"/>
          <w:sz w:val="24"/>
        </w:rPr>
        <w:t xml:space="preserve"> </w:t>
      </w:r>
      <w:r>
        <w:rPr>
          <w:sz w:val="24"/>
        </w:rPr>
        <w:t>jako</w:t>
      </w:r>
      <w:r>
        <w:rPr>
          <w:spacing w:val="-12"/>
          <w:sz w:val="24"/>
        </w:rPr>
        <w:t xml:space="preserve"> </w:t>
      </w:r>
      <w:r>
        <w:rPr>
          <w:sz w:val="24"/>
        </w:rPr>
        <w:t>správce</w:t>
      </w:r>
      <w:r>
        <w:rPr>
          <w:spacing w:val="-9"/>
          <w:sz w:val="24"/>
        </w:rPr>
        <w:t xml:space="preserve"> </w:t>
      </w:r>
      <w:r>
        <w:rPr>
          <w:sz w:val="24"/>
        </w:rPr>
        <w:t>osobních</w:t>
      </w:r>
      <w:r>
        <w:rPr>
          <w:spacing w:val="-3"/>
          <w:sz w:val="24"/>
        </w:rPr>
        <w:t xml:space="preserve"> </w:t>
      </w:r>
      <w:r>
        <w:rPr>
          <w:sz w:val="24"/>
        </w:rPr>
        <w:t>údajů zpracovává osobní údaje Příjemce (jeho zástupce), a o tom, jaká zástupci Příjemce náležejí práva,</w:t>
      </w:r>
      <w:r>
        <w:rPr>
          <w:spacing w:val="-21"/>
          <w:sz w:val="24"/>
        </w:rPr>
        <w:t xml:space="preserve"> </w:t>
      </w:r>
      <w:r>
        <w:rPr>
          <w:sz w:val="24"/>
        </w:rPr>
        <w:t>jsou</w:t>
      </w:r>
      <w:r>
        <w:rPr>
          <w:spacing w:val="-15"/>
          <w:sz w:val="24"/>
        </w:rPr>
        <w:t xml:space="preserve"> </w:t>
      </w:r>
      <w:r>
        <w:rPr>
          <w:sz w:val="24"/>
        </w:rPr>
        <w:t>upraveny</w:t>
      </w:r>
      <w:r>
        <w:rPr>
          <w:spacing w:val="-17"/>
          <w:sz w:val="24"/>
        </w:rPr>
        <w:t xml:space="preserve"> </w:t>
      </w:r>
      <w:r>
        <w:rPr>
          <w:sz w:val="24"/>
        </w:rPr>
        <w:t>v</w:t>
      </w:r>
      <w:r>
        <w:rPr>
          <w:spacing w:val="-17"/>
          <w:sz w:val="24"/>
        </w:rPr>
        <w:t xml:space="preserve"> </w:t>
      </w:r>
      <w:r>
        <w:rPr>
          <w:sz w:val="24"/>
        </w:rPr>
        <w:t>informačním</w:t>
      </w:r>
      <w:r>
        <w:rPr>
          <w:spacing w:val="-18"/>
          <w:sz w:val="24"/>
        </w:rPr>
        <w:t xml:space="preserve"> </w:t>
      </w:r>
      <w:r>
        <w:rPr>
          <w:sz w:val="24"/>
        </w:rPr>
        <w:t>dokumentu</w:t>
      </w:r>
      <w:r>
        <w:rPr>
          <w:spacing w:val="-19"/>
          <w:sz w:val="24"/>
        </w:rPr>
        <w:t xml:space="preserve"> </w:t>
      </w:r>
      <w:r>
        <w:rPr>
          <w:sz w:val="24"/>
        </w:rPr>
        <w:t>s</w:t>
      </w:r>
      <w:r>
        <w:rPr>
          <w:spacing w:val="-12"/>
          <w:sz w:val="24"/>
        </w:rPr>
        <w:t xml:space="preserve"> </w:t>
      </w:r>
      <w:r>
        <w:rPr>
          <w:sz w:val="24"/>
        </w:rPr>
        <w:t>názvem</w:t>
      </w:r>
      <w:r>
        <w:rPr>
          <w:spacing w:val="-17"/>
          <w:sz w:val="24"/>
        </w:rPr>
        <w:t xml:space="preserve"> </w:t>
      </w:r>
      <w:r>
        <w:rPr>
          <w:sz w:val="24"/>
        </w:rPr>
        <w:t>Zásady</w:t>
      </w:r>
      <w:r>
        <w:rPr>
          <w:spacing w:val="-17"/>
          <w:sz w:val="24"/>
        </w:rPr>
        <w:t xml:space="preserve"> </w:t>
      </w:r>
      <w:r>
        <w:rPr>
          <w:sz w:val="24"/>
        </w:rPr>
        <w:t>zpracování</w:t>
      </w:r>
      <w:r>
        <w:rPr>
          <w:spacing w:val="-12"/>
          <w:sz w:val="24"/>
        </w:rPr>
        <w:t xml:space="preserve"> </w:t>
      </w:r>
      <w:r>
        <w:rPr>
          <w:sz w:val="24"/>
        </w:rPr>
        <w:t>osobních</w:t>
      </w:r>
      <w:r>
        <w:rPr>
          <w:spacing w:val="-15"/>
          <w:sz w:val="24"/>
        </w:rPr>
        <w:t xml:space="preserve"> </w:t>
      </w:r>
      <w:r>
        <w:rPr>
          <w:sz w:val="24"/>
        </w:rPr>
        <w:t>údajů, který je dostupný na webových stránkách Poskytovatele</w:t>
      </w:r>
      <w:r>
        <w:rPr>
          <w:spacing w:val="-15"/>
          <w:sz w:val="24"/>
        </w:rPr>
        <w:t xml:space="preserve"> </w:t>
      </w:r>
      <w:r>
        <w:rPr>
          <w:sz w:val="24"/>
        </w:rPr>
        <w:t>podpory.</w:t>
      </w:r>
    </w:p>
    <w:p w14:paraId="768314AB" w14:textId="77777777" w:rsidR="00B35D4B" w:rsidRDefault="002828CC">
      <w:pPr>
        <w:pStyle w:val="Odstavecseseznamem"/>
        <w:numPr>
          <w:ilvl w:val="1"/>
          <w:numId w:val="3"/>
        </w:numPr>
        <w:tabs>
          <w:tab w:val="left" w:pos="564"/>
        </w:tabs>
        <w:spacing w:before="125"/>
        <w:ind w:right="105"/>
        <w:jc w:val="both"/>
        <w:rPr>
          <w:sz w:val="24"/>
        </w:rPr>
      </w:pPr>
      <w:r>
        <w:rPr>
          <w:sz w:val="24"/>
        </w:rPr>
        <w:t>Pokud vyjde najevo, že některé ustanovení této smlouvy je nebo se stalo neplatným, v rozporu</w:t>
      </w:r>
      <w:r>
        <w:rPr>
          <w:spacing w:val="-20"/>
          <w:sz w:val="24"/>
        </w:rPr>
        <w:t xml:space="preserve"> </w:t>
      </w:r>
      <w:r>
        <w:rPr>
          <w:sz w:val="24"/>
        </w:rPr>
        <w:t>s</w:t>
      </w:r>
      <w:r>
        <w:rPr>
          <w:spacing w:val="-16"/>
          <w:sz w:val="24"/>
        </w:rPr>
        <w:t xml:space="preserve"> </w:t>
      </w:r>
      <w:r>
        <w:rPr>
          <w:sz w:val="24"/>
        </w:rPr>
        <w:t>vůlí</w:t>
      </w:r>
      <w:r>
        <w:rPr>
          <w:spacing w:val="-16"/>
          <w:sz w:val="24"/>
        </w:rPr>
        <w:t xml:space="preserve"> </w:t>
      </w:r>
      <w:r>
        <w:rPr>
          <w:sz w:val="24"/>
        </w:rPr>
        <w:t>smluvních</w:t>
      </w:r>
      <w:r>
        <w:rPr>
          <w:spacing w:val="-19"/>
          <w:sz w:val="24"/>
        </w:rPr>
        <w:t xml:space="preserve"> </w:t>
      </w:r>
      <w:r>
        <w:rPr>
          <w:sz w:val="24"/>
        </w:rPr>
        <w:t>stran</w:t>
      </w:r>
      <w:r>
        <w:rPr>
          <w:spacing w:val="-15"/>
          <w:sz w:val="24"/>
        </w:rPr>
        <w:t xml:space="preserve"> </w:t>
      </w:r>
      <w:r>
        <w:rPr>
          <w:sz w:val="24"/>
        </w:rPr>
        <w:t>neúčinným</w:t>
      </w:r>
      <w:r>
        <w:rPr>
          <w:spacing w:val="-18"/>
          <w:sz w:val="24"/>
        </w:rPr>
        <w:t xml:space="preserve"> </w:t>
      </w:r>
      <w:r>
        <w:rPr>
          <w:sz w:val="24"/>
        </w:rPr>
        <w:t>nebo</w:t>
      </w:r>
      <w:r>
        <w:rPr>
          <w:spacing w:val="-15"/>
          <w:sz w:val="24"/>
        </w:rPr>
        <w:t xml:space="preserve"> </w:t>
      </w:r>
      <w:r>
        <w:rPr>
          <w:sz w:val="24"/>
        </w:rPr>
        <w:t>neaplikovatelným</w:t>
      </w:r>
      <w:r>
        <w:rPr>
          <w:spacing w:val="-18"/>
          <w:sz w:val="24"/>
        </w:rPr>
        <w:t xml:space="preserve"> </w:t>
      </w:r>
      <w:r>
        <w:rPr>
          <w:sz w:val="24"/>
        </w:rPr>
        <w:t>nebo</w:t>
      </w:r>
      <w:r>
        <w:rPr>
          <w:spacing w:val="-19"/>
          <w:sz w:val="24"/>
        </w:rPr>
        <w:t xml:space="preserve"> </w:t>
      </w:r>
      <w:r>
        <w:rPr>
          <w:sz w:val="24"/>
        </w:rPr>
        <w:t>že</w:t>
      </w:r>
      <w:r>
        <w:rPr>
          <w:spacing w:val="-13"/>
          <w:sz w:val="24"/>
        </w:rPr>
        <w:t xml:space="preserve"> </w:t>
      </w:r>
      <w:r>
        <w:rPr>
          <w:sz w:val="24"/>
        </w:rPr>
        <w:t>taková</w:t>
      </w:r>
      <w:r>
        <w:rPr>
          <w:spacing w:val="-13"/>
          <w:sz w:val="24"/>
        </w:rPr>
        <w:t xml:space="preserve"> </w:t>
      </w:r>
      <w:r>
        <w:rPr>
          <w:sz w:val="24"/>
        </w:rPr>
        <w:t xml:space="preserve">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w:t>
      </w:r>
      <w:r>
        <w:rPr>
          <w:sz w:val="24"/>
        </w:rPr>
        <w:t>aby byl zachován a naplněn účel této</w:t>
      </w:r>
      <w:r>
        <w:rPr>
          <w:spacing w:val="-10"/>
          <w:sz w:val="24"/>
        </w:rPr>
        <w:t xml:space="preserve"> </w:t>
      </w:r>
      <w:r>
        <w:rPr>
          <w:sz w:val="24"/>
        </w:rPr>
        <w:t>Smlouvy.</w:t>
      </w:r>
    </w:p>
    <w:p w14:paraId="768314AC" w14:textId="77777777" w:rsidR="00B35D4B" w:rsidRDefault="002828CC">
      <w:pPr>
        <w:pStyle w:val="Odstavecseseznamem"/>
        <w:numPr>
          <w:ilvl w:val="1"/>
          <w:numId w:val="3"/>
        </w:numPr>
        <w:tabs>
          <w:tab w:val="left" w:pos="564"/>
        </w:tabs>
        <w:spacing w:before="119"/>
        <w:ind w:right="112"/>
        <w:jc w:val="both"/>
        <w:rPr>
          <w:sz w:val="24"/>
        </w:rPr>
      </w:pPr>
      <w:r>
        <w:rPr>
          <w:sz w:val="24"/>
        </w:rPr>
        <w:t>Tato smlouva se vyhotovuje ve třech stejnopisech. Každá smluvní strana obdrží po jednom stejnopisu.</w:t>
      </w:r>
    </w:p>
    <w:p w14:paraId="768314AD" w14:textId="77777777" w:rsidR="00B35D4B" w:rsidRDefault="00B35D4B">
      <w:pPr>
        <w:pStyle w:val="Zkladntext"/>
        <w:rPr>
          <w:sz w:val="20"/>
        </w:rPr>
      </w:pPr>
    </w:p>
    <w:p w14:paraId="768314AE" w14:textId="77777777" w:rsidR="00B35D4B" w:rsidRDefault="00B35D4B">
      <w:pPr>
        <w:pStyle w:val="Zkladntext"/>
        <w:spacing w:before="3"/>
        <w:rPr>
          <w:sz w:val="16"/>
        </w:rPr>
      </w:pPr>
    </w:p>
    <w:p w14:paraId="768314AF" w14:textId="77777777" w:rsidR="00B35D4B" w:rsidRDefault="00B35D4B">
      <w:pPr>
        <w:rPr>
          <w:sz w:val="16"/>
        </w:rPr>
        <w:sectPr w:rsidR="00B35D4B">
          <w:pgSz w:w="11910" w:h="16840"/>
          <w:pgMar w:top="1360" w:right="1020" w:bottom="920" w:left="1280" w:header="303" w:footer="729" w:gutter="0"/>
          <w:cols w:space="708"/>
        </w:sectPr>
      </w:pPr>
    </w:p>
    <w:p w14:paraId="768314B0" w14:textId="77777777" w:rsidR="00B35D4B" w:rsidRDefault="002828CC">
      <w:pPr>
        <w:pStyle w:val="Zkladntext"/>
        <w:spacing w:before="215"/>
        <w:ind w:left="136"/>
      </w:pPr>
      <w:r>
        <w:t xml:space="preserve">V Ostravě </w:t>
      </w:r>
      <w:r>
        <w:rPr>
          <w:spacing w:val="-7"/>
        </w:rPr>
        <w:t>dne</w:t>
      </w:r>
    </w:p>
    <w:p w14:paraId="768314B1" w14:textId="77777777" w:rsidR="00B35D4B" w:rsidRDefault="002828CC">
      <w:pPr>
        <w:spacing w:before="116"/>
        <w:ind w:left="136"/>
        <w:rPr>
          <w:sz w:val="21"/>
        </w:rPr>
      </w:pPr>
      <w:r>
        <w:br w:type="column"/>
      </w:r>
      <w:r>
        <w:rPr>
          <w:w w:val="115"/>
          <w:sz w:val="21"/>
        </w:rPr>
        <w:t>17.6.2025</w:t>
      </w:r>
    </w:p>
    <w:p w14:paraId="768314B2" w14:textId="77777777" w:rsidR="00B35D4B" w:rsidRDefault="00B35D4B">
      <w:pPr>
        <w:pStyle w:val="Zkladntext"/>
        <w:spacing w:before="1"/>
        <w:rPr>
          <w:sz w:val="8"/>
        </w:rPr>
      </w:pPr>
    </w:p>
    <w:p w14:paraId="768314B3" w14:textId="1AC08A8F" w:rsidR="00B35D4B" w:rsidRDefault="002828CC">
      <w:pPr>
        <w:pStyle w:val="Zkladntext"/>
        <w:spacing w:line="20" w:lineRule="exact"/>
        <w:ind w:left="-11"/>
        <w:rPr>
          <w:sz w:val="2"/>
        </w:rPr>
      </w:pPr>
      <w:r>
        <w:rPr>
          <w:noProof/>
          <w:sz w:val="2"/>
        </w:rPr>
        <mc:AlternateContent>
          <mc:Choice Requires="wpg">
            <w:drawing>
              <wp:inline distT="0" distB="0" distL="0" distR="0" wp14:anchorId="768314C5" wp14:editId="2AA51918">
                <wp:extent cx="913130" cy="10160"/>
                <wp:effectExtent l="7620" t="5715" r="12700" b="3175"/>
                <wp:docPr id="212425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10160"/>
                          <a:chOff x="0" y="0"/>
                          <a:chExt cx="1438" cy="16"/>
                        </a:xfrm>
                      </wpg:grpSpPr>
                      <wps:wsp>
                        <wps:cNvPr id="1243194479" name="Line 29"/>
                        <wps:cNvCnPr>
                          <a:cxnSpLocks noChangeShapeType="1"/>
                        </wps:cNvCnPr>
                        <wps:spPr bwMode="auto">
                          <a:xfrm>
                            <a:off x="0" y="8"/>
                            <a:ext cx="1438"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3FAE76" id="Group 28" o:spid="_x0000_s1026" style="width:71.9pt;height:.8pt;mso-position-horizontal-relative:char;mso-position-vertical-relative:line" coordsize="14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">
                <v:line id="Line 29" o:spid="_x0000_s1027" style="position:absolute;visibility:visible;mso-wrap-style:square" from="0,8" to="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" strokeweight=".27489mm"/>
                <w10:anchorlock/>
              </v:group>
            </w:pict>
          </mc:Fallback>
        </mc:AlternateContent>
      </w:r>
    </w:p>
    <w:p w14:paraId="768314B4" w14:textId="77777777" w:rsidR="00B35D4B" w:rsidRDefault="00B35D4B">
      <w:pPr>
        <w:spacing w:line="20" w:lineRule="exact"/>
        <w:rPr>
          <w:sz w:val="2"/>
        </w:rPr>
        <w:sectPr w:rsidR="00B35D4B">
          <w:type w:val="continuous"/>
          <w:pgSz w:w="11910" w:h="16840"/>
          <w:pgMar w:top="1360" w:right="1020" w:bottom="920" w:left="1280" w:header="708" w:footer="708" w:gutter="0"/>
          <w:cols w:num="2" w:space="708" w:equalWidth="0">
            <w:col w:w="1508" w:space="55"/>
            <w:col w:w="8047"/>
          </w:cols>
        </w:sectPr>
      </w:pPr>
    </w:p>
    <w:p w14:paraId="768314B5" w14:textId="77777777" w:rsidR="00B35D4B" w:rsidRDefault="00B35D4B">
      <w:pPr>
        <w:pStyle w:val="Zkladntext"/>
        <w:rPr>
          <w:sz w:val="20"/>
        </w:rPr>
      </w:pPr>
    </w:p>
    <w:p w14:paraId="768314B6" w14:textId="77777777" w:rsidR="00B35D4B" w:rsidRDefault="00B35D4B">
      <w:pPr>
        <w:pStyle w:val="Zkladntext"/>
        <w:rPr>
          <w:sz w:val="20"/>
        </w:rPr>
      </w:pPr>
    </w:p>
    <w:p w14:paraId="768314B7" w14:textId="77777777" w:rsidR="00B35D4B" w:rsidRDefault="00B35D4B">
      <w:pPr>
        <w:pStyle w:val="Zkladntext"/>
        <w:spacing w:before="5"/>
        <w:rPr>
          <w:sz w:val="25"/>
        </w:rPr>
      </w:pPr>
    </w:p>
    <w:p w14:paraId="768314B8" w14:textId="2AA1A783" w:rsidR="00B35D4B" w:rsidRDefault="002828CC">
      <w:pPr>
        <w:tabs>
          <w:tab w:val="left" w:pos="2762"/>
          <w:tab w:val="left" w:pos="3358"/>
          <w:tab w:val="left" w:pos="5883"/>
        </w:tabs>
        <w:spacing w:before="56" w:after="59"/>
        <w:ind w:left="237"/>
      </w:pPr>
      <w:r>
        <w:rPr>
          <w:noProof/>
        </w:rPr>
        <mc:AlternateContent>
          <mc:Choice Requires="wps">
            <w:drawing>
              <wp:anchor distT="0" distB="0" distL="114300" distR="114300" simplePos="0" relativeHeight="251331584" behindDoc="1" locked="0" layoutInCell="1" allowOverlap="1" wp14:anchorId="768314C8" wp14:editId="3CEB517B">
                <wp:simplePos x="0" y="0"/>
                <wp:positionH relativeFrom="page">
                  <wp:posOffset>3015615</wp:posOffset>
                </wp:positionH>
                <wp:positionV relativeFrom="paragraph">
                  <wp:posOffset>63500</wp:posOffset>
                </wp:positionV>
                <wp:extent cx="1532890" cy="140335"/>
                <wp:effectExtent l="0" t="0" r="0" b="0"/>
                <wp:wrapNone/>
                <wp:docPr id="18746247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314D6" w14:textId="77777777" w:rsidR="00B35D4B" w:rsidRDefault="002828CC">
                            <w:pPr>
                              <w:spacing w:line="221" w:lineRule="exact"/>
                            </w:pPr>
                            <w:r>
                              <w:t>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314C8" id="_x0000_t202" coordsize="21600,21600" o:spt="202" path="m,l,21600r21600,l21600,xe">
                <v:stroke joinstyle="miter"/>
                <v:path gradientshapeok="t" o:connecttype="rect"/>
              </v:shapetype>
              <v:shape id="Text Box 27" o:spid="_x0000_s1026" type="#_x0000_t202" style="position:absolute;left:0;text-align:left;margin-left:237.45pt;margin-top:5pt;width:120.7pt;height:11.0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" filled="f" stroked="f">
                <v:textbox inset="0,0,0,0">
                  <w:txbxContent>
                    <w:p w14:paraId="768314D6" w14:textId="77777777" w:rsidR="00B35D4B" w:rsidRDefault="002828CC">
                      <w:pPr>
                        <w:spacing w:line="221" w:lineRule="exact"/>
                      </w:pPr>
                      <w:r>
                        <w:t>______________________</w:t>
                      </w:r>
                    </w:p>
                  </w:txbxContent>
                </v:textbox>
                <w10:wrap anchorx="page"/>
              </v:shape>
            </w:pict>
          </mc:Fallback>
        </mc:AlternateContent>
      </w:r>
      <w:r>
        <w:rPr>
          <w:noProof/>
        </w:rPr>
        <mc:AlternateContent>
          <mc:Choice Requires="wps">
            <w:drawing>
              <wp:anchor distT="0" distB="0" distL="114300" distR="114300" simplePos="0" relativeHeight="251332608" behindDoc="1" locked="0" layoutInCell="1" allowOverlap="1" wp14:anchorId="768314C9" wp14:editId="4544E223">
                <wp:simplePos x="0" y="0"/>
                <wp:positionH relativeFrom="page">
                  <wp:posOffset>5085715</wp:posOffset>
                </wp:positionH>
                <wp:positionV relativeFrom="paragraph">
                  <wp:posOffset>63500</wp:posOffset>
                </wp:positionV>
                <wp:extent cx="1463675" cy="140335"/>
                <wp:effectExtent l="0" t="0" r="0" b="0"/>
                <wp:wrapNone/>
                <wp:docPr id="208854628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314D7" w14:textId="77777777" w:rsidR="00B35D4B" w:rsidRDefault="002828CC">
                            <w:pPr>
                              <w:spacing w:line="221" w:lineRule="exact"/>
                            </w:pPr>
                            <w:r>
                              <w:t>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314C9" id="Text Box 26" o:spid="_x0000_s1027" type="#_x0000_t202" style="position:absolute;left:0;text-align:left;margin-left:400.45pt;margin-top:5pt;width:115.25pt;height:11.0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" filled="f" stroked="f">
                <v:textbox inset="0,0,0,0">
                  <w:txbxContent>
                    <w:p w14:paraId="768314D7" w14:textId="77777777" w:rsidR="00B35D4B" w:rsidRDefault="002828CC">
                      <w:pPr>
                        <w:spacing w:line="221" w:lineRule="exact"/>
                      </w:pPr>
                      <w:r>
                        <w:t>_____________________</w:t>
                      </w:r>
                    </w:p>
                  </w:txbxContent>
                </v:textbox>
                <w10:wrap anchorx="page"/>
              </v:shape>
            </w:pict>
          </mc:Fallback>
        </mc:AlternateContent>
      </w:r>
      <w:r>
        <w:rPr>
          <w:noProof/>
        </w:rPr>
        <mc:AlternateContent>
          <mc:Choice Requires="wps">
            <w:drawing>
              <wp:anchor distT="0" distB="0" distL="114300" distR="114300" simplePos="0" relativeHeight="251333632" behindDoc="1" locked="0" layoutInCell="1" allowOverlap="1" wp14:anchorId="768314CA" wp14:editId="19D5B9A3">
                <wp:simplePos x="0" y="0"/>
                <wp:positionH relativeFrom="page">
                  <wp:posOffset>1033780</wp:posOffset>
                </wp:positionH>
                <wp:positionV relativeFrom="paragraph">
                  <wp:posOffset>63500</wp:posOffset>
                </wp:positionV>
                <wp:extent cx="1533525" cy="140335"/>
                <wp:effectExtent l="0" t="0" r="0" b="0"/>
                <wp:wrapNone/>
                <wp:docPr id="30951253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314D8" w14:textId="77777777" w:rsidR="00B35D4B" w:rsidRDefault="002828CC">
                            <w:pPr>
                              <w:spacing w:line="221" w:lineRule="exact"/>
                            </w:pPr>
                            <w:r>
                              <w:t>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314CA" id="Text Box 25" o:spid="_x0000_s1028" type="#_x0000_t202" style="position:absolute;left:0;text-align:left;margin-left:81.4pt;margin-top:5pt;width:120.75pt;height:11.05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" filled="f" stroked="f">
                <v:textbox inset="0,0,0,0">
                  <w:txbxContent>
                    <w:p w14:paraId="768314D8" w14:textId="77777777" w:rsidR="00B35D4B" w:rsidRDefault="002828CC">
                      <w:pPr>
                        <w:spacing w:line="221" w:lineRule="exact"/>
                      </w:pPr>
                      <w:r>
                        <w:t>______________________</w:t>
                      </w:r>
                    </w:p>
                  </w:txbxContent>
                </v:textbox>
                <w10:wrap anchorx="page"/>
              </v:shape>
            </w:pict>
          </mc:Fallback>
        </mc:AlternateContent>
      </w:r>
      <w:r>
        <w:t>_</w:t>
      </w:r>
      <w:r>
        <w:tab/>
        <w:t>_</w:t>
      </w:r>
      <w:r>
        <w:tab/>
        <w:t>_</w:t>
      </w:r>
      <w:r>
        <w:tab/>
        <w:t>_</w:t>
      </w:r>
    </w:p>
    <w:tbl>
      <w:tblPr>
        <w:tblStyle w:val="TableNormal"/>
        <w:tblW w:w="0" w:type="auto"/>
        <w:tblInd w:w="116" w:type="dxa"/>
        <w:tblLayout w:type="fixed"/>
        <w:tblLook w:val="01E0" w:firstRow="1" w:lastRow="1" w:firstColumn="1" w:lastColumn="1" w:noHBand="0" w:noVBand="0"/>
      </w:tblPr>
      <w:tblGrid>
        <w:gridCol w:w="3247"/>
        <w:gridCol w:w="3202"/>
        <w:gridCol w:w="2401"/>
      </w:tblGrid>
      <w:tr w:rsidR="00B35D4B" w14:paraId="768314BD" w14:textId="77777777">
        <w:trPr>
          <w:trHeight w:val="532"/>
        </w:trPr>
        <w:tc>
          <w:tcPr>
            <w:tcW w:w="3247" w:type="dxa"/>
          </w:tcPr>
          <w:p w14:paraId="768314B9" w14:textId="77777777" w:rsidR="00B35D4B" w:rsidRDefault="002828CC">
            <w:pPr>
              <w:pStyle w:val="TableParagraph"/>
              <w:spacing w:line="244" w:lineRule="exact"/>
              <w:ind w:left="178" w:right="243"/>
              <w:jc w:val="center"/>
              <w:rPr>
                <w:sz w:val="24"/>
              </w:rPr>
            </w:pPr>
            <w:r>
              <w:rPr>
                <w:sz w:val="24"/>
              </w:rPr>
              <w:t>za Moravskoslezské inovační</w:t>
            </w:r>
          </w:p>
          <w:p w14:paraId="768314BA" w14:textId="77777777" w:rsidR="00B35D4B" w:rsidRDefault="002828CC">
            <w:pPr>
              <w:pStyle w:val="TableParagraph"/>
              <w:spacing w:line="268" w:lineRule="exact"/>
              <w:ind w:left="178" w:right="241"/>
              <w:jc w:val="center"/>
              <w:rPr>
                <w:sz w:val="24"/>
              </w:rPr>
            </w:pPr>
            <w:r>
              <w:rPr>
                <w:sz w:val="24"/>
              </w:rPr>
              <w:t>centrum Ostrava, a.s.</w:t>
            </w:r>
          </w:p>
        </w:tc>
        <w:tc>
          <w:tcPr>
            <w:tcW w:w="3202" w:type="dxa"/>
          </w:tcPr>
          <w:p w14:paraId="768314BB" w14:textId="77777777" w:rsidR="00B35D4B" w:rsidRDefault="002828CC">
            <w:pPr>
              <w:pStyle w:val="TableParagraph"/>
              <w:spacing w:line="244" w:lineRule="exact"/>
              <w:ind w:left="266"/>
              <w:rPr>
                <w:sz w:val="24"/>
              </w:rPr>
            </w:pPr>
            <w:r>
              <w:rPr>
                <w:sz w:val="24"/>
              </w:rPr>
              <w:t>za Primulus Group, s.r.o.</w:t>
            </w:r>
          </w:p>
        </w:tc>
        <w:tc>
          <w:tcPr>
            <w:tcW w:w="2401" w:type="dxa"/>
          </w:tcPr>
          <w:p w14:paraId="768314BC" w14:textId="77777777" w:rsidR="00B35D4B" w:rsidRDefault="002828CC">
            <w:pPr>
              <w:pStyle w:val="TableParagraph"/>
              <w:spacing w:line="244" w:lineRule="exact"/>
              <w:ind w:left="550"/>
              <w:rPr>
                <w:sz w:val="24"/>
              </w:rPr>
            </w:pPr>
            <w:r>
              <w:rPr>
                <w:sz w:val="24"/>
              </w:rPr>
              <w:t>za Let4flow s.r.o.</w:t>
            </w:r>
          </w:p>
        </w:tc>
      </w:tr>
    </w:tbl>
    <w:p w14:paraId="768314BE" w14:textId="77777777" w:rsidR="00B35D4B" w:rsidRDefault="002828CC">
      <w:pPr>
        <w:tabs>
          <w:tab w:val="left" w:pos="3829"/>
          <w:tab w:val="left" w:pos="7584"/>
        </w:tabs>
        <w:spacing w:before="13"/>
        <w:ind w:left="525"/>
        <w:rPr>
          <w:i/>
        </w:rPr>
      </w:pP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768314BF" w14:textId="77777777" w:rsidR="00B35D4B" w:rsidRDefault="00B35D4B">
      <w:pPr>
        <w:sectPr w:rsidR="00B35D4B">
          <w:type w:val="continuous"/>
          <w:pgSz w:w="11910" w:h="16840"/>
          <w:pgMar w:top="1360" w:right="1020" w:bottom="920" w:left="1280" w:header="708" w:footer="708" w:gutter="0"/>
          <w:cols w:space="708"/>
        </w:sectPr>
      </w:pPr>
    </w:p>
    <w:p w14:paraId="768314C0" w14:textId="77777777" w:rsidR="00B35D4B" w:rsidRDefault="00B35D4B">
      <w:pPr>
        <w:pStyle w:val="Zkladntext"/>
        <w:rPr>
          <w:i/>
          <w:sz w:val="20"/>
        </w:rPr>
      </w:pPr>
    </w:p>
    <w:p w14:paraId="768314C1" w14:textId="77777777" w:rsidR="00B35D4B" w:rsidRDefault="00B35D4B">
      <w:pPr>
        <w:pStyle w:val="Zkladntext"/>
        <w:rPr>
          <w:i/>
          <w:sz w:val="20"/>
        </w:rPr>
      </w:pPr>
    </w:p>
    <w:p w14:paraId="768314C2" w14:textId="77777777" w:rsidR="00B35D4B" w:rsidRDefault="00B35D4B">
      <w:pPr>
        <w:pStyle w:val="Zkladntext"/>
        <w:spacing w:before="8"/>
        <w:rPr>
          <w:i/>
          <w:sz w:val="12"/>
        </w:rPr>
      </w:pPr>
    </w:p>
    <w:p w14:paraId="768314C3" w14:textId="7033DB1E" w:rsidR="00B35D4B" w:rsidRDefault="00B35D4B">
      <w:pPr>
        <w:pStyle w:val="Zkladntext"/>
        <w:ind w:left="431"/>
        <w:rPr>
          <w:sz w:val="20"/>
        </w:rPr>
      </w:pPr>
    </w:p>
    <w:sectPr w:rsidR="00B35D4B">
      <w:pgSz w:w="11910" w:h="16840"/>
      <w:pgMar w:top="1360" w:right="1020" w:bottom="920" w:left="1280" w:header="303" w:footer="7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314D6" w14:textId="77777777" w:rsidR="002828CC" w:rsidRDefault="002828CC">
      <w:r>
        <w:separator/>
      </w:r>
    </w:p>
  </w:endnote>
  <w:endnote w:type="continuationSeparator" w:id="0">
    <w:p w14:paraId="768314D8" w14:textId="77777777" w:rsidR="002828CC" w:rsidRDefault="0028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14D1" w14:textId="15917E65" w:rsidR="00B35D4B" w:rsidRDefault="002828CC">
    <w:pPr>
      <w:pStyle w:val="Zkladntext"/>
      <w:spacing w:line="14" w:lineRule="auto"/>
      <w:rPr>
        <w:sz w:val="20"/>
      </w:rPr>
    </w:pPr>
    <w:r>
      <w:rPr>
        <w:noProof/>
      </w:rPr>
      <mc:AlternateContent>
        <mc:Choice Requires="wps">
          <w:drawing>
            <wp:anchor distT="0" distB="0" distL="114300" distR="114300" simplePos="0" relativeHeight="251331584" behindDoc="1" locked="0" layoutInCell="1" allowOverlap="1" wp14:anchorId="768314D5" wp14:editId="467BC716">
              <wp:simplePos x="0" y="0"/>
              <wp:positionH relativeFrom="page">
                <wp:posOffset>3893185</wp:posOffset>
              </wp:positionH>
              <wp:positionV relativeFrom="page">
                <wp:posOffset>10090150</wp:posOffset>
              </wp:positionV>
              <wp:extent cx="2959100" cy="165735"/>
              <wp:effectExtent l="0" t="0" r="0" b="0"/>
              <wp:wrapNone/>
              <wp:docPr id="21431400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314E5" w14:textId="77777777" w:rsidR="00B35D4B" w:rsidRDefault="002828CC">
                          <w:pPr>
                            <w:spacing w:line="245" w:lineRule="exact"/>
                            <w:ind w:left="20"/>
                          </w:pPr>
                          <w:r>
                            <w:t>Smlouva MSIC Expand Fáze 1 verze 2501_20250116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314D5" id="_x0000_t202" coordsize="21600,21600" o:spt="202" path="m,l,21600r21600,l21600,xe">
              <v:stroke joinstyle="miter"/>
              <v:path gradientshapeok="t" o:connecttype="rect"/>
            </v:shapetype>
            <v:shape id="Text Box 1" o:spid="_x0000_s1030" type="#_x0000_t202" style="position:absolute;margin-left:306.55pt;margin-top:794.5pt;width:233pt;height:13.0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" filled="f" stroked="f">
              <v:textbox inset="0,0,0,0">
                <w:txbxContent>
                  <w:p w14:paraId="768314E5" w14:textId="77777777" w:rsidR="00B35D4B" w:rsidRDefault="002828CC">
                    <w:pPr>
                      <w:spacing w:line="245" w:lineRule="exact"/>
                      <w:ind w:left="20"/>
                    </w:pPr>
                    <w:r>
                      <w:t>Smlouva MSIC Expand Fáze 1 verze 2501_20250116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314D2" w14:textId="77777777" w:rsidR="002828CC" w:rsidRDefault="002828CC">
      <w:r>
        <w:separator/>
      </w:r>
    </w:p>
  </w:footnote>
  <w:footnote w:type="continuationSeparator" w:id="0">
    <w:p w14:paraId="768314D4" w14:textId="77777777" w:rsidR="002828CC" w:rsidRDefault="00282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14D0" w14:textId="19F40423" w:rsidR="00B35D4B" w:rsidRDefault="002828CC">
    <w:pPr>
      <w:pStyle w:val="Zkladntext"/>
      <w:spacing w:line="14" w:lineRule="auto"/>
      <w:rPr>
        <w:sz w:val="20"/>
      </w:rPr>
    </w:pPr>
    <w:r>
      <w:rPr>
        <w:noProof/>
      </w:rPr>
      <w:drawing>
        <wp:anchor distT="0" distB="0" distL="0" distR="0" simplePos="0" relativeHeight="251329536" behindDoc="1" locked="0" layoutInCell="1" allowOverlap="1" wp14:anchorId="768314D2" wp14:editId="768314D3">
          <wp:simplePos x="0" y="0"/>
          <wp:positionH relativeFrom="page">
            <wp:posOffset>5842000</wp:posOffset>
          </wp:positionH>
          <wp:positionV relativeFrom="page">
            <wp:posOffset>451103</wp:posOffset>
          </wp:positionV>
          <wp:extent cx="813625" cy="24168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3625" cy="241681"/>
                  </a:xfrm>
                  <a:prstGeom prst="rect">
                    <a:avLst/>
                  </a:prstGeom>
                </pic:spPr>
              </pic:pic>
            </a:graphicData>
          </a:graphic>
        </wp:anchor>
      </w:drawing>
    </w:r>
    <w:r>
      <w:rPr>
        <w:noProof/>
      </w:rPr>
      <mc:AlternateContent>
        <mc:Choice Requires="wps">
          <w:drawing>
            <wp:anchor distT="0" distB="0" distL="114300" distR="114300" simplePos="0" relativeHeight="251330560" behindDoc="1" locked="0" layoutInCell="1" allowOverlap="1" wp14:anchorId="768314D4" wp14:editId="6D4F6574">
              <wp:simplePos x="0" y="0"/>
              <wp:positionH relativeFrom="page">
                <wp:posOffset>4987925</wp:posOffset>
              </wp:positionH>
              <wp:positionV relativeFrom="page">
                <wp:posOffset>179705</wp:posOffset>
              </wp:positionV>
              <wp:extent cx="2330450" cy="111125"/>
              <wp:effectExtent l="0" t="0" r="0" b="0"/>
              <wp:wrapNone/>
              <wp:docPr id="543543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314E4" w14:textId="77777777" w:rsidR="00B35D4B" w:rsidRDefault="002828CC">
                          <w:pPr>
                            <w:spacing w:before="16"/>
                            <w:ind w:left="20"/>
                            <w:rPr>
                              <w:rFonts w:ascii="Arial"/>
                              <w:sz w:val="12"/>
                            </w:rPr>
                          </w:pPr>
                          <w:r>
                            <w:rPr>
                              <w:rFonts w:ascii="Arial"/>
                              <w:sz w:val="12"/>
                            </w:rPr>
                            <w:t>Envelope ID DigiSign.org: 01974006-7306-73f9-a9d3-7ee95215faec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314D4" id="_x0000_t202" coordsize="21600,21600" o:spt="202" path="m,l,21600r21600,l21600,xe">
              <v:stroke joinstyle="miter"/>
              <v:path gradientshapeok="t" o:connecttype="rect"/>
            </v:shapetype>
            <v:shape id="Text Box 2" o:spid="_x0000_s1029" type="#_x0000_t202" style="position:absolute;margin-left:392.75pt;margin-top:14.15pt;width:183.5pt;height:8.75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" filled="f" stroked="f">
              <v:textbox inset="0,0,0,0">
                <w:txbxContent>
                  <w:p w14:paraId="768314E4" w14:textId="77777777" w:rsidR="00B35D4B" w:rsidRDefault="002828CC">
                    <w:pPr>
                      <w:spacing w:before="16"/>
                      <w:ind w:left="20"/>
                      <w:rPr>
                        <w:rFonts w:ascii="Arial"/>
                        <w:sz w:val="12"/>
                      </w:rPr>
                    </w:pPr>
                    <w:r>
                      <w:rPr>
                        <w:rFonts w:ascii="Arial"/>
                        <w:sz w:val="12"/>
                      </w:rPr>
                      <w:t>Envelope ID DigiSign.org: 01974006-7306-73f9-a9d3-7ee95215faec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F28A0"/>
    <w:multiLevelType w:val="multilevel"/>
    <w:tmpl w:val="B380AA48"/>
    <w:lvl w:ilvl="0">
      <w:start w:val="1"/>
      <w:numFmt w:val="decimal"/>
      <w:lvlText w:val="%1."/>
      <w:lvlJc w:val="left"/>
      <w:pPr>
        <w:ind w:left="496" w:hanging="360"/>
        <w:jc w:val="left"/>
      </w:pPr>
      <w:rPr>
        <w:rFonts w:ascii="Calibri" w:eastAsia="Calibri" w:hAnsi="Calibri" w:cs="Calibri" w:hint="default"/>
        <w:b/>
        <w:bCs/>
        <w:spacing w:val="-4"/>
        <w:w w:val="100"/>
        <w:sz w:val="24"/>
        <w:szCs w:val="24"/>
        <w:lang w:val="en-US" w:eastAsia="en-US" w:bidi="en-US"/>
      </w:rPr>
    </w:lvl>
    <w:lvl w:ilvl="1">
      <w:start w:val="1"/>
      <w:numFmt w:val="decimal"/>
      <w:lvlText w:val="%1.%2."/>
      <w:lvlJc w:val="left"/>
      <w:pPr>
        <w:ind w:left="563" w:hanging="428"/>
        <w:jc w:val="left"/>
      </w:pPr>
      <w:rPr>
        <w:rFonts w:hint="default"/>
        <w:spacing w:val="-2"/>
        <w:w w:val="100"/>
        <w:lang w:val="en-US" w:eastAsia="en-US" w:bidi="en-US"/>
      </w:rPr>
    </w:lvl>
    <w:lvl w:ilvl="2">
      <w:numFmt w:val="bullet"/>
      <w:lvlText w:val="•"/>
      <w:lvlJc w:val="left"/>
      <w:pPr>
        <w:ind w:left="1564" w:hanging="428"/>
      </w:pPr>
      <w:rPr>
        <w:rFonts w:hint="default"/>
        <w:lang w:val="en-US" w:eastAsia="en-US" w:bidi="en-US"/>
      </w:rPr>
    </w:lvl>
    <w:lvl w:ilvl="3">
      <w:numFmt w:val="bullet"/>
      <w:lvlText w:val="•"/>
      <w:lvlJc w:val="left"/>
      <w:pPr>
        <w:ind w:left="2569" w:hanging="428"/>
      </w:pPr>
      <w:rPr>
        <w:rFonts w:hint="default"/>
        <w:lang w:val="en-US" w:eastAsia="en-US" w:bidi="en-US"/>
      </w:rPr>
    </w:lvl>
    <w:lvl w:ilvl="4">
      <w:numFmt w:val="bullet"/>
      <w:lvlText w:val="•"/>
      <w:lvlJc w:val="left"/>
      <w:pPr>
        <w:ind w:left="3574" w:hanging="428"/>
      </w:pPr>
      <w:rPr>
        <w:rFonts w:hint="default"/>
        <w:lang w:val="en-US" w:eastAsia="en-US" w:bidi="en-US"/>
      </w:rPr>
    </w:lvl>
    <w:lvl w:ilvl="5">
      <w:numFmt w:val="bullet"/>
      <w:lvlText w:val="•"/>
      <w:lvlJc w:val="left"/>
      <w:pPr>
        <w:ind w:left="4579" w:hanging="428"/>
      </w:pPr>
      <w:rPr>
        <w:rFonts w:hint="default"/>
        <w:lang w:val="en-US" w:eastAsia="en-US" w:bidi="en-US"/>
      </w:rPr>
    </w:lvl>
    <w:lvl w:ilvl="6">
      <w:numFmt w:val="bullet"/>
      <w:lvlText w:val="•"/>
      <w:lvlJc w:val="left"/>
      <w:pPr>
        <w:ind w:left="5584" w:hanging="428"/>
      </w:pPr>
      <w:rPr>
        <w:rFonts w:hint="default"/>
        <w:lang w:val="en-US" w:eastAsia="en-US" w:bidi="en-US"/>
      </w:rPr>
    </w:lvl>
    <w:lvl w:ilvl="7">
      <w:numFmt w:val="bullet"/>
      <w:lvlText w:val="•"/>
      <w:lvlJc w:val="left"/>
      <w:pPr>
        <w:ind w:left="6589" w:hanging="428"/>
      </w:pPr>
      <w:rPr>
        <w:rFonts w:hint="default"/>
        <w:lang w:val="en-US" w:eastAsia="en-US" w:bidi="en-US"/>
      </w:rPr>
    </w:lvl>
    <w:lvl w:ilvl="8">
      <w:numFmt w:val="bullet"/>
      <w:lvlText w:val="•"/>
      <w:lvlJc w:val="left"/>
      <w:pPr>
        <w:ind w:left="7594" w:hanging="428"/>
      </w:pPr>
      <w:rPr>
        <w:rFonts w:hint="default"/>
        <w:lang w:val="en-US" w:eastAsia="en-US" w:bidi="en-US"/>
      </w:rPr>
    </w:lvl>
  </w:abstractNum>
  <w:abstractNum w:abstractNumId="1" w15:restartNumberingAfterBreak="0">
    <w:nsid w:val="1DA62C46"/>
    <w:multiLevelType w:val="hybridMultilevel"/>
    <w:tmpl w:val="70003814"/>
    <w:lvl w:ilvl="0" w:tplc="D3D04E6A">
      <w:numFmt w:val="bullet"/>
      <w:lvlText w:val="•"/>
      <w:lvlJc w:val="left"/>
      <w:pPr>
        <w:ind w:left="110" w:hanging="677"/>
      </w:pPr>
      <w:rPr>
        <w:rFonts w:ascii="Calibri" w:eastAsia="Calibri" w:hAnsi="Calibri" w:cs="Calibri" w:hint="default"/>
        <w:spacing w:val="-4"/>
        <w:w w:val="100"/>
        <w:sz w:val="24"/>
        <w:szCs w:val="24"/>
        <w:lang w:val="en-US" w:eastAsia="en-US" w:bidi="en-US"/>
      </w:rPr>
    </w:lvl>
    <w:lvl w:ilvl="1" w:tplc="C472F240">
      <w:numFmt w:val="bullet"/>
      <w:lvlText w:val="•"/>
      <w:lvlJc w:val="left"/>
      <w:pPr>
        <w:ind w:left="810" w:hanging="677"/>
      </w:pPr>
      <w:rPr>
        <w:rFonts w:hint="default"/>
        <w:lang w:val="en-US" w:eastAsia="en-US" w:bidi="en-US"/>
      </w:rPr>
    </w:lvl>
    <w:lvl w:ilvl="2" w:tplc="35A45B96">
      <w:numFmt w:val="bullet"/>
      <w:lvlText w:val="•"/>
      <w:lvlJc w:val="left"/>
      <w:pPr>
        <w:ind w:left="1501" w:hanging="677"/>
      </w:pPr>
      <w:rPr>
        <w:rFonts w:hint="default"/>
        <w:lang w:val="en-US" w:eastAsia="en-US" w:bidi="en-US"/>
      </w:rPr>
    </w:lvl>
    <w:lvl w:ilvl="3" w:tplc="08BEC212">
      <w:numFmt w:val="bullet"/>
      <w:lvlText w:val="•"/>
      <w:lvlJc w:val="left"/>
      <w:pPr>
        <w:ind w:left="2191" w:hanging="677"/>
      </w:pPr>
      <w:rPr>
        <w:rFonts w:hint="default"/>
        <w:lang w:val="en-US" w:eastAsia="en-US" w:bidi="en-US"/>
      </w:rPr>
    </w:lvl>
    <w:lvl w:ilvl="4" w:tplc="9E4A10F0">
      <w:numFmt w:val="bullet"/>
      <w:lvlText w:val="•"/>
      <w:lvlJc w:val="left"/>
      <w:pPr>
        <w:ind w:left="2882" w:hanging="677"/>
      </w:pPr>
      <w:rPr>
        <w:rFonts w:hint="default"/>
        <w:lang w:val="en-US" w:eastAsia="en-US" w:bidi="en-US"/>
      </w:rPr>
    </w:lvl>
    <w:lvl w:ilvl="5" w:tplc="42564C1A">
      <w:numFmt w:val="bullet"/>
      <w:lvlText w:val="•"/>
      <w:lvlJc w:val="left"/>
      <w:pPr>
        <w:ind w:left="3572" w:hanging="677"/>
      </w:pPr>
      <w:rPr>
        <w:rFonts w:hint="default"/>
        <w:lang w:val="en-US" w:eastAsia="en-US" w:bidi="en-US"/>
      </w:rPr>
    </w:lvl>
    <w:lvl w:ilvl="6" w:tplc="0D0A9B82">
      <w:numFmt w:val="bullet"/>
      <w:lvlText w:val="•"/>
      <w:lvlJc w:val="left"/>
      <w:pPr>
        <w:ind w:left="4263" w:hanging="677"/>
      </w:pPr>
      <w:rPr>
        <w:rFonts w:hint="default"/>
        <w:lang w:val="en-US" w:eastAsia="en-US" w:bidi="en-US"/>
      </w:rPr>
    </w:lvl>
    <w:lvl w:ilvl="7" w:tplc="46708824">
      <w:numFmt w:val="bullet"/>
      <w:lvlText w:val="•"/>
      <w:lvlJc w:val="left"/>
      <w:pPr>
        <w:ind w:left="4953" w:hanging="677"/>
      </w:pPr>
      <w:rPr>
        <w:rFonts w:hint="default"/>
        <w:lang w:val="en-US" w:eastAsia="en-US" w:bidi="en-US"/>
      </w:rPr>
    </w:lvl>
    <w:lvl w:ilvl="8" w:tplc="2CA649AA">
      <w:numFmt w:val="bullet"/>
      <w:lvlText w:val="•"/>
      <w:lvlJc w:val="left"/>
      <w:pPr>
        <w:ind w:left="5644" w:hanging="677"/>
      </w:pPr>
      <w:rPr>
        <w:rFonts w:hint="default"/>
        <w:lang w:val="en-US" w:eastAsia="en-US" w:bidi="en-US"/>
      </w:rPr>
    </w:lvl>
  </w:abstractNum>
  <w:abstractNum w:abstractNumId="2" w15:restartNumberingAfterBreak="0">
    <w:nsid w:val="3DEE1FA1"/>
    <w:multiLevelType w:val="hybridMultilevel"/>
    <w:tmpl w:val="400A1798"/>
    <w:lvl w:ilvl="0" w:tplc="A2C033D0">
      <w:numFmt w:val="bullet"/>
      <w:lvlText w:val="•"/>
      <w:lvlJc w:val="left"/>
      <w:pPr>
        <w:ind w:left="139" w:hanging="677"/>
      </w:pPr>
      <w:rPr>
        <w:rFonts w:ascii="Calibri" w:eastAsia="Calibri" w:hAnsi="Calibri" w:cs="Calibri" w:hint="default"/>
        <w:spacing w:val="-4"/>
        <w:w w:val="100"/>
        <w:sz w:val="24"/>
        <w:szCs w:val="24"/>
        <w:lang w:val="en-US" w:eastAsia="en-US" w:bidi="en-US"/>
      </w:rPr>
    </w:lvl>
    <w:lvl w:ilvl="1" w:tplc="00F861C2">
      <w:numFmt w:val="bullet"/>
      <w:lvlText w:val="•"/>
      <w:lvlJc w:val="left"/>
      <w:pPr>
        <w:ind w:left="828" w:hanging="677"/>
      </w:pPr>
      <w:rPr>
        <w:rFonts w:hint="default"/>
        <w:lang w:val="en-US" w:eastAsia="en-US" w:bidi="en-US"/>
      </w:rPr>
    </w:lvl>
    <w:lvl w:ilvl="2" w:tplc="DC5A221C">
      <w:numFmt w:val="bullet"/>
      <w:lvlText w:val="•"/>
      <w:lvlJc w:val="left"/>
      <w:pPr>
        <w:ind w:left="1517" w:hanging="677"/>
      </w:pPr>
      <w:rPr>
        <w:rFonts w:hint="default"/>
        <w:lang w:val="en-US" w:eastAsia="en-US" w:bidi="en-US"/>
      </w:rPr>
    </w:lvl>
    <w:lvl w:ilvl="3" w:tplc="0B10D524">
      <w:numFmt w:val="bullet"/>
      <w:lvlText w:val="•"/>
      <w:lvlJc w:val="left"/>
      <w:pPr>
        <w:ind w:left="2205" w:hanging="677"/>
      </w:pPr>
      <w:rPr>
        <w:rFonts w:hint="default"/>
        <w:lang w:val="en-US" w:eastAsia="en-US" w:bidi="en-US"/>
      </w:rPr>
    </w:lvl>
    <w:lvl w:ilvl="4" w:tplc="58960D8C">
      <w:numFmt w:val="bullet"/>
      <w:lvlText w:val="•"/>
      <w:lvlJc w:val="left"/>
      <w:pPr>
        <w:ind w:left="2894" w:hanging="677"/>
      </w:pPr>
      <w:rPr>
        <w:rFonts w:hint="default"/>
        <w:lang w:val="en-US" w:eastAsia="en-US" w:bidi="en-US"/>
      </w:rPr>
    </w:lvl>
    <w:lvl w:ilvl="5" w:tplc="3826864A">
      <w:numFmt w:val="bullet"/>
      <w:lvlText w:val="•"/>
      <w:lvlJc w:val="left"/>
      <w:pPr>
        <w:ind w:left="3582" w:hanging="677"/>
      </w:pPr>
      <w:rPr>
        <w:rFonts w:hint="default"/>
        <w:lang w:val="en-US" w:eastAsia="en-US" w:bidi="en-US"/>
      </w:rPr>
    </w:lvl>
    <w:lvl w:ilvl="6" w:tplc="35EE6824">
      <w:numFmt w:val="bullet"/>
      <w:lvlText w:val="•"/>
      <w:lvlJc w:val="left"/>
      <w:pPr>
        <w:ind w:left="4271" w:hanging="677"/>
      </w:pPr>
      <w:rPr>
        <w:rFonts w:hint="default"/>
        <w:lang w:val="en-US" w:eastAsia="en-US" w:bidi="en-US"/>
      </w:rPr>
    </w:lvl>
    <w:lvl w:ilvl="7" w:tplc="94503000">
      <w:numFmt w:val="bullet"/>
      <w:lvlText w:val="•"/>
      <w:lvlJc w:val="left"/>
      <w:pPr>
        <w:ind w:left="4959" w:hanging="677"/>
      </w:pPr>
      <w:rPr>
        <w:rFonts w:hint="default"/>
        <w:lang w:val="en-US" w:eastAsia="en-US" w:bidi="en-US"/>
      </w:rPr>
    </w:lvl>
    <w:lvl w:ilvl="8" w:tplc="D044772C">
      <w:numFmt w:val="bullet"/>
      <w:lvlText w:val="•"/>
      <w:lvlJc w:val="left"/>
      <w:pPr>
        <w:ind w:left="5648" w:hanging="677"/>
      </w:pPr>
      <w:rPr>
        <w:rFonts w:hint="default"/>
        <w:lang w:val="en-US" w:eastAsia="en-US" w:bidi="en-US"/>
      </w:rPr>
    </w:lvl>
  </w:abstractNum>
  <w:num w:numId="1" w16cid:durableId="1995911513">
    <w:abstractNumId w:val="1"/>
  </w:num>
  <w:num w:numId="2" w16cid:durableId="971711724">
    <w:abstractNumId w:val="2"/>
  </w:num>
  <w:num w:numId="3" w16cid:durableId="76939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8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4B"/>
    <w:rsid w:val="002828CC"/>
    <w:rsid w:val="00B35D4B"/>
    <w:rsid w:val="00F028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76831419"/>
  <w15:docId w15:val="{A205A390-7953-45A9-BC71-1968998E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bidi="en-US"/>
    </w:rPr>
  </w:style>
  <w:style w:type="paragraph" w:styleId="Nadpis1">
    <w:name w:val="heading 1"/>
    <w:basedOn w:val="Normln"/>
    <w:uiPriority w:val="9"/>
    <w:qFormat/>
    <w:pPr>
      <w:ind w:left="491"/>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63" w:right="109" w:hanging="428"/>
      <w:jc w:val="both"/>
    </w:pPr>
  </w:style>
  <w:style w:type="paragraph" w:customStyle="1" w:styleId="TableParagraph">
    <w:name w:val="Table Paragraph"/>
    <w:basedOn w:val="Normln"/>
    <w:uiPriority w:val="1"/>
    <w:qFormat/>
    <w:pPr>
      <w:ind w:left="1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2364</Words>
  <Characters>13954</Characters>
  <Application>Microsoft Office Word</Application>
  <DocSecurity>0</DocSecurity>
  <Lines>116</Lines>
  <Paragraphs>32</Paragraphs>
  <ScaleCrop>false</ScaleCrop>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Zedník</dc:creator>
  <cp:lastModifiedBy>Olga Palová</cp:lastModifiedBy>
  <cp:revision>2</cp:revision>
  <dcterms:created xsi:type="dcterms:W3CDTF">2025-06-18T07:32:00Z</dcterms:created>
  <dcterms:modified xsi:type="dcterms:W3CDTF">2025-06-18T07:32:00Z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2016</vt:lpwstr>
  </property>
  <property fmtid="{D5CDD505-2E9C-101B-9397-08002B2CF9AE}" pid="4" name="LastSaved">
    <vt:filetime>2025-06-18T00:00:00Z</vt:filetime>
  </property>
</Properties>
</file>