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583/2025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2025/01</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44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Ždírnický p. v Chabařovicích, ř. km 6,250-6,425 - těžení náplavů</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349" w:left="1111" w:right="1111" w:bottom="1810"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349" w:left="0" w:right="0" w:bottom="181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IČO:</w:t>
      </w:r>
      <w:bookmarkEnd w:id="15"/>
      <w:bookmarkEnd w:id="16"/>
      <w:bookmarkEnd w:id="17"/>
    </w:p>
    <w:p>
      <w:pPr>
        <w:pStyle w:val="Style2"/>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DIČ:</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r>
        <w:rPr>
          <w:color w:val="000000"/>
          <w:spacing w:val="0"/>
          <w:w w:val="100"/>
          <w:position w:val="0"/>
          <w:shd w:val="clear" w:color="auto" w:fill="auto"/>
          <w:lang w:val="cs-CZ" w:eastAsia="cs-CZ" w:bidi="cs-CZ"/>
        </w:rPr>
        <w:t>zástupce ve věcech smluvních: zástupce ve věcech technických:</w:t>
      </w:r>
      <w:bookmarkEnd w:id="24"/>
    </w:p>
    <w:p>
      <w:pPr>
        <w:pStyle w:val="Style9"/>
        <w:keepNext w:val="0"/>
        <w:keepLines w:val="0"/>
        <w:widowControl w:val="0"/>
        <w:shd w:val="clear" w:color="auto" w:fill="auto"/>
        <w:bidi w:val="0"/>
        <w:spacing w:before="0" w:after="0" w:line="240" w:lineRule="auto"/>
        <w:ind w:left="0" w:right="0" w:firstLine="0"/>
        <w:jc w:val="left"/>
      </w:pPr>
      <w:bookmarkStart w:id="25" w:name="bookmark25"/>
      <w:bookmarkStart w:id="26" w:name="bookmark26"/>
      <w:r>
        <w:rPr>
          <w:color w:val="000000"/>
          <w:spacing w:val="0"/>
          <w:w w:val="100"/>
          <w:position w:val="0"/>
          <w:shd w:val="clear" w:color="auto" w:fill="auto"/>
          <w:lang w:val="cs-CZ" w:eastAsia="cs-CZ" w:bidi="cs-CZ"/>
        </w:rPr>
        <w:t>technický dozor investora (TDI):</w:t>
      </w:r>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b/>
          <w:bCs/>
          <w:color w:val="000000"/>
          <w:spacing w:val="0"/>
          <w:w w:val="100"/>
          <w:position w:val="0"/>
          <w:shd w:val="clear" w:color="auto" w:fill="auto"/>
          <w:lang w:val="cs-CZ" w:eastAsia="cs-CZ" w:bidi="cs-CZ"/>
        </w:rPr>
        <w:t>Povodí Ohře, státní podnik</w:t>
      </w:r>
      <w:bookmarkEnd w:id="27"/>
      <w:bookmarkEnd w:id="28"/>
      <w:bookmarkEnd w:id="29"/>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49" w:left="1111" w:right="2973" w:bottom="1810" w:header="0" w:footer="3" w:gutter="0"/>
          <w:cols w:num="2" w:space="816"/>
          <w:noEndnote/>
          <w:rtlGutter w:val="0"/>
          <w:docGrid w:linePitch="360"/>
        </w:sectPr>
      </w:pPr>
      <w:bookmarkStart w:id="30" w:name="bookmark30"/>
      <w:bookmarkStart w:id="31" w:name="bookmark31"/>
      <w:bookmarkStart w:id="32" w:name="bookmark32"/>
      <w:bookmarkStart w:id="33" w:name="bookmark33"/>
      <w:r>
        <w:rPr>
          <w:color w:val="000000"/>
          <w:spacing w:val="0"/>
          <w:w w:val="100"/>
          <w:position w:val="0"/>
          <w:shd w:val="clear" w:color="auto" w:fill="auto"/>
          <w:lang w:val="cs-CZ" w:eastAsia="cs-CZ" w:bidi="cs-CZ"/>
        </w:rPr>
        <w:t>Bezručova 4219, 430 03 Chomutov</w:t>
      </w:r>
      <w:bookmarkEnd w:id="30"/>
      <w:bookmarkEnd w:id="31"/>
      <w:bookmarkEnd w:id="32"/>
      <w:bookmarkEnd w:id="33"/>
    </w:p>
    <w:p>
      <w:pPr>
        <w:widowControl w:val="0"/>
        <w:spacing w:before="113" w:after="11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49" w:left="0" w:right="0" w:bottom="1704"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1774190" cy="548640"/>
                <wp:wrapSquare wrapText="bothSides"/>
                <wp:docPr id="5" name="Shape 5"/>
                <a:graphic xmlns:a="http://schemas.openxmlformats.org/drawingml/2006/main">
                  <a:graphicData uri="http://schemas.microsoft.com/office/word/2010/wordprocessingShape">
                    <wps:wsp>
                      <wps:cNvSpPr txBox="1"/>
                      <wps:spPr>
                        <a:xfrm>
                          <a:ext cx="1774190" cy="5486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34" w:name="bookmark34"/>
                            <w:r>
                              <w:rPr>
                                <w:color w:val="000000"/>
                                <w:spacing w:val="0"/>
                                <w:w w:val="100"/>
                                <w:position w:val="0"/>
                                <w:shd w:val="clear" w:color="auto" w:fill="auto"/>
                                <w:lang w:val="cs-CZ" w:eastAsia="cs-CZ" w:bidi="cs-CZ"/>
                              </w:rPr>
                              <w:t>bankovní spojení:</w:t>
                            </w:r>
                            <w:bookmarkEnd w:id="34"/>
                          </w:p>
                          <w:p>
                            <w:pPr>
                              <w:pStyle w:val="Style9"/>
                              <w:keepNext w:val="0"/>
                              <w:keepLines w:val="0"/>
                              <w:widowControl w:val="0"/>
                              <w:shd w:val="clear" w:color="auto" w:fill="auto"/>
                              <w:bidi w:val="0"/>
                              <w:spacing w:before="0" w:after="0" w:line="240" w:lineRule="auto"/>
                              <w:ind w:left="0" w:right="0" w:firstLine="0"/>
                              <w:jc w:val="left"/>
                            </w:pPr>
                            <w:bookmarkStart w:id="35" w:name="bookmark35"/>
                            <w:r>
                              <w:rPr>
                                <w:color w:val="000000"/>
                                <w:spacing w:val="0"/>
                                <w:w w:val="100"/>
                                <w:position w:val="0"/>
                                <w:shd w:val="clear" w:color="auto" w:fill="auto"/>
                                <w:lang w:val="cs-CZ" w:eastAsia="cs-CZ" w:bidi="cs-CZ"/>
                              </w:rPr>
                              <w:t>číslo účtu:</w:t>
                            </w:r>
                            <w:bookmarkEnd w:id="35"/>
                          </w:p>
                          <w:p>
                            <w:pPr>
                              <w:pStyle w:val="Style9"/>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zápis v obchodním rejstříku:</w:t>
                            </w:r>
                            <w:bookmarkEnd w:id="36"/>
                          </w:p>
                        </w:txbxContent>
                      </wps:txbx>
                      <wps:bodyPr lIns="0" tIns="0" rIns="0" bIns="0">
                        <a:noAutoFit/>
                      </wps:bodyPr>
                    </wps:wsp>
                  </a:graphicData>
                </a:graphic>
              </wp:anchor>
            </w:drawing>
          </mc:Choice>
          <mc:Fallback>
            <w:pict>
              <v:shape id="_x0000_s1031" type="#_x0000_t202" style="position:absolute;margin-left:55.550000000000004pt;margin-top:1.pt;width:139.70000000000002pt;height:43.200000000000003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34" w:name="bookmark34"/>
                      <w:r>
                        <w:rPr>
                          <w:color w:val="000000"/>
                          <w:spacing w:val="0"/>
                          <w:w w:val="100"/>
                          <w:position w:val="0"/>
                          <w:shd w:val="clear" w:color="auto" w:fill="auto"/>
                          <w:lang w:val="cs-CZ" w:eastAsia="cs-CZ" w:bidi="cs-CZ"/>
                        </w:rPr>
                        <w:t>bankovní spojení:</w:t>
                      </w:r>
                      <w:bookmarkEnd w:id="34"/>
                    </w:p>
                    <w:p>
                      <w:pPr>
                        <w:pStyle w:val="Style9"/>
                        <w:keepNext w:val="0"/>
                        <w:keepLines w:val="0"/>
                        <w:widowControl w:val="0"/>
                        <w:shd w:val="clear" w:color="auto" w:fill="auto"/>
                        <w:bidi w:val="0"/>
                        <w:spacing w:before="0" w:after="0" w:line="240" w:lineRule="auto"/>
                        <w:ind w:left="0" w:right="0" w:firstLine="0"/>
                        <w:jc w:val="left"/>
                      </w:pPr>
                      <w:bookmarkStart w:id="35" w:name="bookmark35"/>
                      <w:r>
                        <w:rPr>
                          <w:color w:val="000000"/>
                          <w:spacing w:val="0"/>
                          <w:w w:val="100"/>
                          <w:position w:val="0"/>
                          <w:shd w:val="clear" w:color="auto" w:fill="auto"/>
                          <w:lang w:val="cs-CZ" w:eastAsia="cs-CZ" w:bidi="cs-CZ"/>
                        </w:rPr>
                        <w:t>číslo účtu:</w:t>
                      </w:r>
                      <w:bookmarkEnd w:id="35"/>
                    </w:p>
                    <w:p>
                      <w:pPr>
                        <w:pStyle w:val="Style9"/>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zápis v obchodním rejstříku:</w:t>
                      </w:r>
                      <w:bookmarkEnd w:id="36"/>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705485</wp:posOffset>
                </wp:positionH>
                <wp:positionV relativeFrom="paragraph">
                  <wp:posOffset>2365375</wp:posOffset>
                </wp:positionV>
                <wp:extent cx="1774190" cy="548640"/>
                <wp:wrapSquare wrapText="bothSides"/>
                <wp:docPr id="7" name="Shape 7"/>
                <a:graphic xmlns:a="http://schemas.openxmlformats.org/drawingml/2006/main">
                  <a:graphicData uri="http://schemas.microsoft.com/office/word/2010/wordprocessingShape">
                    <wps:wsp>
                      <wps:cNvSpPr txBox="1"/>
                      <wps:spPr>
                        <a:xfrm>
                          <a:ext cx="1774190" cy="5486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cs-CZ" w:eastAsia="cs-CZ" w:bidi="cs-CZ"/>
                              </w:rPr>
                              <w:t>bankovní spojení:</w:t>
                            </w:r>
                            <w:bookmarkEnd w:id="37"/>
                          </w:p>
                          <w:p>
                            <w:pPr>
                              <w:pStyle w:val="Style9"/>
                              <w:keepNext w:val="0"/>
                              <w:keepLines w:val="0"/>
                              <w:widowControl w:val="0"/>
                              <w:shd w:val="clear" w:color="auto" w:fill="auto"/>
                              <w:bidi w:val="0"/>
                              <w:spacing w:before="0" w:after="0" w:line="240" w:lineRule="auto"/>
                              <w:ind w:left="0" w:right="0" w:firstLine="0"/>
                              <w:jc w:val="left"/>
                            </w:pPr>
                            <w:bookmarkStart w:id="38" w:name="bookmark38"/>
                            <w:r>
                              <w:rPr>
                                <w:color w:val="000000"/>
                                <w:spacing w:val="0"/>
                                <w:w w:val="100"/>
                                <w:position w:val="0"/>
                                <w:shd w:val="clear" w:color="auto" w:fill="auto"/>
                                <w:lang w:val="cs-CZ" w:eastAsia="cs-CZ" w:bidi="cs-CZ"/>
                              </w:rPr>
                              <w:t>číslo účtu:</w:t>
                            </w:r>
                            <w:bookmarkEnd w:id="38"/>
                          </w:p>
                          <w:p>
                            <w:pPr>
                              <w:pStyle w:val="Style9"/>
                              <w:keepNext w:val="0"/>
                              <w:keepLines w:val="0"/>
                              <w:widowControl w:val="0"/>
                              <w:shd w:val="clear" w:color="auto" w:fill="auto"/>
                              <w:bidi w:val="0"/>
                              <w:spacing w:before="0" w:after="0" w:line="240" w:lineRule="auto"/>
                              <w:ind w:left="0" w:right="0" w:firstLine="0"/>
                              <w:jc w:val="left"/>
                            </w:pPr>
                            <w:bookmarkStart w:id="39" w:name="bookmark39"/>
                            <w:r>
                              <w:rPr>
                                <w:color w:val="000000"/>
                                <w:spacing w:val="0"/>
                                <w:w w:val="100"/>
                                <w:position w:val="0"/>
                                <w:shd w:val="clear" w:color="auto" w:fill="auto"/>
                                <w:lang w:val="cs-CZ" w:eastAsia="cs-CZ" w:bidi="cs-CZ"/>
                              </w:rPr>
                              <w:t>zápis v obchodním rejstříku:</w:t>
                            </w:r>
                            <w:bookmarkEnd w:id="39"/>
                          </w:p>
                        </w:txbxContent>
                      </wps:txbx>
                      <wps:bodyPr lIns="0" tIns="0" rIns="0" bIns="0">
                        <a:noAutoFit/>
                      </wps:bodyPr>
                    </wps:wsp>
                  </a:graphicData>
                </a:graphic>
              </wp:anchor>
            </w:drawing>
          </mc:Choice>
          <mc:Fallback>
            <w:pict>
              <v:shape id="_x0000_s1033" type="#_x0000_t202" style="position:absolute;margin-left:55.550000000000004pt;margin-top:186.25pt;width:139.70000000000002pt;height:43.200000000000003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cs-CZ" w:eastAsia="cs-CZ" w:bidi="cs-CZ"/>
                        </w:rPr>
                        <w:t>bankovní spojení:</w:t>
                      </w:r>
                      <w:bookmarkEnd w:id="37"/>
                    </w:p>
                    <w:p>
                      <w:pPr>
                        <w:pStyle w:val="Style9"/>
                        <w:keepNext w:val="0"/>
                        <w:keepLines w:val="0"/>
                        <w:widowControl w:val="0"/>
                        <w:shd w:val="clear" w:color="auto" w:fill="auto"/>
                        <w:bidi w:val="0"/>
                        <w:spacing w:before="0" w:after="0" w:line="240" w:lineRule="auto"/>
                        <w:ind w:left="0" w:right="0" w:firstLine="0"/>
                        <w:jc w:val="left"/>
                      </w:pPr>
                      <w:bookmarkStart w:id="38" w:name="bookmark38"/>
                      <w:r>
                        <w:rPr>
                          <w:color w:val="000000"/>
                          <w:spacing w:val="0"/>
                          <w:w w:val="100"/>
                          <w:position w:val="0"/>
                          <w:shd w:val="clear" w:color="auto" w:fill="auto"/>
                          <w:lang w:val="cs-CZ" w:eastAsia="cs-CZ" w:bidi="cs-CZ"/>
                        </w:rPr>
                        <w:t>číslo účtu:</w:t>
                      </w:r>
                      <w:bookmarkEnd w:id="38"/>
                    </w:p>
                    <w:p>
                      <w:pPr>
                        <w:pStyle w:val="Style9"/>
                        <w:keepNext w:val="0"/>
                        <w:keepLines w:val="0"/>
                        <w:widowControl w:val="0"/>
                        <w:shd w:val="clear" w:color="auto" w:fill="auto"/>
                        <w:bidi w:val="0"/>
                        <w:spacing w:before="0" w:after="0" w:line="240" w:lineRule="auto"/>
                        <w:ind w:left="0" w:right="0" w:firstLine="0"/>
                        <w:jc w:val="left"/>
                      </w:pPr>
                      <w:bookmarkStart w:id="39" w:name="bookmark39"/>
                      <w:r>
                        <w:rPr>
                          <w:color w:val="000000"/>
                          <w:spacing w:val="0"/>
                          <w:w w:val="100"/>
                          <w:position w:val="0"/>
                          <w:shd w:val="clear" w:color="auto" w:fill="auto"/>
                          <w:lang w:val="cs-CZ" w:eastAsia="cs-CZ" w:bidi="cs-CZ"/>
                        </w:rPr>
                        <w:t>zápis v obchodním rejstříku:</w:t>
                      </w:r>
                      <w:bookmarkEnd w:id="39"/>
                    </w:p>
                  </w:txbxContent>
                </v:textbox>
                <w10:wrap type="square" anchorx="page"/>
              </v:shape>
            </w:pict>
          </mc:Fallback>
        </mc:AlternateContent>
      </w:r>
    </w:p>
    <w:p>
      <w:pPr>
        <w:pStyle w:val="Style9"/>
        <w:keepNext w:val="0"/>
        <w:keepLines w:val="0"/>
        <w:widowControl w:val="0"/>
        <w:shd w:val="clear" w:color="auto" w:fill="auto"/>
        <w:bidi w:val="0"/>
        <w:spacing w:before="0" w:after="180" w:line="240" w:lineRule="auto"/>
        <w:ind w:left="1360" w:right="0" w:firstLine="0"/>
        <w:jc w:val="left"/>
      </w:pPr>
      <w:r>
        <w:rPr>
          <w:color w:val="000000"/>
          <w:spacing w:val="0"/>
          <w:w w:val="100"/>
          <w:position w:val="0"/>
          <w:shd w:val="clear" w:color="auto" w:fill="auto"/>
          <w:lang w:val="cs-CZ" w:eastAsia="cs-CZ" w:bidi="cs-CZ"/>
        </w:rPr>
        <w:t>Spisová značka A 13052 vedená u Krajského soudu v Ústí nad Labem</w:t>
      </w:r>
    </w:p>
    <w:p>
      <w:pPr>
        <w:pStyle w:val="Style2"/>
        <w:keepNext/>
        <w:keepLines/>
        <w:widowControl w:val="0"/>
        <w:shd w:val="clear" w:color="auto" w:fill="auto"/>
        <w:bidi w:val="0"/>
        <w:spacing w:before="0" w:after="180" w:line="240" w:lineRule="auto"/>
        <w:ind w:left="0" w:right="0" w:firstLine="0"/>
        <w:jc w:val="both"/>
      </w:pPr>
      <w:bookmarkStart w:id="40" w:name="bookmark40"/>
      <w:bookmarkStart w:id="41" w:name="bookmark41"/>
      <w:bookmarkStart w:id="42" w:name="bookmark42"/>
      <w:r>
        <w:rPr>
          <w:color w:val="000000"/>
          <w:spacing w:val="0"/>
          <w:w w:val="100"/>
          <w:position w:val="0"/>
          <w:shd w:val="clear" w:color="auto" w:fill="auto"/>
          <w:lang w:val="cs-CZ" w:eastAsia="cs-CZ" w:bidi="cs-CZ"/>
        </w:rPr>
        <w:t>(dále jen „objednatel“) na straně jedné a</w:t>
      </w:r>
      <w:bookmarkEnd w:id="40"/>
      <w:bookmarkEnd w:id="41"/>
      <w:bookmarkEnd w:id="42"/>
    </w:p>
    <w:p>
      <w:pPr>
        <w:pStyle w:val="Style2"/>
        <w:keepNext/>
        <w:keepLines/>
        <w:widowControl w:val="0"/>
        <w:shd w:val="clear" w:color="auto" w:fill="auto"/>
        <w:tabs>
          <w:tab w:pos="4315" w:val="left"/>
        </w:tabs>
        <w:bidi w:val="0"/>
        <w:spacing w:before="0" w:after="0" w:line="240" w:lineRule="auto"/>
        <w:ind w:left="0" w:right="0" w:firstLine="0"/>
        <w:jc w:val="both"/>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HAGL, spol. s r.o.</w:t>
      </w:r>
      <w:bookmarkEnd w:id="43"/>
      <w:bookmarkEnd w:id="44"/>
      <w:bookmarkEnd w:id="45"/>
    </w:p>
    <w:p>
      <w:pPr>
        <w:pStyle w:val="Style2"/>
        <w:keepNext/>
        <w:keepLines/>
        <w:widowControl w:val="0"/>
        <w:shd w:val="clear" w:color="auto" w:fill="auto"/>
        <w:tabs>
          <w:tab w:pos="4315" w:val="left"/>
        </w:tabs>
        <w:bidi w:val="0"/>
        <w:spacing w:before="0" w:after="0" w:line="240" w:lineRule="auto"/>
        <w:ind w:left="0" w:right="0" w:firstLine="0"/>
        <w:jc w:val="both"/>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Na sklípku 880, 400 07 Ústí nad Labem</w:t>
      </w:r>
      <w:bookmarkEnd w:id="46"/>
      <w:bookmarkEnd w:id="47"/>
      <w:bookmarkEnd w:id="48"/>
    </w:p>
    <w:p>
      <w:pPr>
        <w:pStyle w:val="Style2"/>
        <w:keepNext/>
        <w:keepLines/>
        <w:widowControl w:val="0"/>
        <w:shd w:val="clear" w:color="auto" w:fill="auto"/>
        <w:bidi w:val="0"/>
        <w:spacing w:before="0" w:after="0" w:line="240" w:lineRule="auto"/>
        <w:ind w:left="0" w:right="0" w:firstLine="0"/>
        <w:jc w:val="both"/>
      </w:pPr>
      <w:bookmarkStart w:id="49" w:name="bookmark49"/>
      <w:bookmarkStart w:id="50" w:name="bookmark50"/>
      <w:bookmarkStart w:id="51" w:name="bookmark51"/>
      <w:r>
        <w:rPr>
          <w:color w:val="000000"/>
          <w:spacing w:val="0"/>
          <w:w w:val="100"/>
          <w:position w:val="0"/>
          <w:shd w:val="clear" w:color="auto" w:fill="auto"/>
          <w:lang w:val="cs-CZ" w:eastAsia="cs-CZ" w:bidi="cs-CZ"/>
        </w:rPr>
        <w:t>IČO:</w:t>
      </w:r>
      <w:bookmarkEnd w:id="49"/>
      <w:bookmarkEnd w:id="50"/>
      <w:bookmarkEnd w:id="51"/>
    </w:p>
    <w:p>
      <w:pPr>
        <w:pStyle w:val="Style2"/>
        <w:keepNext/>
        <w:keepLines/>
        <w:widowControl w:val="0"/>
        <w:shd w:val="clear" w:color="auto" w:fill="auto"/>
        <w:bidi w:val="0"/>
        <w:spacing w:before="0" w:after="0" w:line="240" w:lineRule="auto"/>
        <w:ind w:left="0" w:right="0" w:firstLine="0"/>
        <w:jc w:val="both"/>
      </w:pPr>
      <w:bookmarkStart w:id="52" w:name="bookmark52"/>
      <w:bookmarkStart w:id="53" w:name="bookmark53"/>
      <w:bookmarkStart w:id="54" w:name="bookmark54"/>
      <w:r>
        <w:rPr>
          <w:color w:val="000000"/>
          <w:spacing w:val="0"/>
          <w:w w:val="100"/>
          <w:position w:val="0"/>
          <w:shd w:val="clear" w:color="auto" w:fill="auto"/>
          <w:lang w:val="cs-CZ" w:eastAsia="cs-CZ" w:bidi="cs-CZ"/>
        </w:rPr>
        <w:t>DIČ:</w:t>
      </w:r>
      <w:bookmarkEnd w:id="52"/>
      <w:bookmarkEnd w:id="53"/>
      <w:bookmarkEnd w:id="54"/>
    </w:p>
    <w:p>
      <w:pPr>
        <w:pStyle w:val="Style2"/>
        <w:keepNext/>
        <w:keepLines/>
        <w:widowControl w:val="0"/>
        <w:shd w:val="clear" w:color="auto" w:fill="auto"/>
        <w:bidi w:val="0"/>
        <w:spacing w:before="0" w:after="0" w:line="240" w:lineRule="auto"/>
        <w:ind w:left="0" w:right="0" w:firstLine="0"/>
        <w:jc w:val="both"/>
      </w:pPr>
      <w:bookmarkStart w:id="55" w:name="bookmark55"/>
      <w:bookmarkStart w:id="56" w:name="bookmark56"/>
      <w:bookmarkStart w:id="57" w:name="bookmark57"/>
      <w:r>
        <w:rPr>
          <w:color w:val="000000"/>
          <w:spacing w:val="0"/>
          <w:w w:val="100"/>
          <w:position w:val="0"/>
          <w:shd w:val="clear" w:color="auto" w:fill="auto"/>
          <w:lang w:val="cs-CZ" w:eastAsia="cs-CZ" w:bidi="cs-CZ"/>
        </w:rPr>
        <w:t>statutární orgán:</w:t>
      </w:r>
      <w:bookmarkEnd w:id="55"/>
      <w:bookmarkEnd w:id="56"/>
      <w:bookmarkEnd w:id="57"/>
    </w:p>
    <w:p>
      <w:pPr>
        <w:pStyle w:val="Style2"/>
        <w:keepNext/>
        <w:keepLines/>
        <w:widowControl w:val="0"/>
        <w:shd w:val="clear" w:color="auto" w:fill="auto"/>
        <w:bidi w:val="0"/>
        <w:spacing w:before="0" w:after="900" w:line="240" w:lineRule="auto"/>
        <w:ind w:left="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osoba odpovědná za provedení díla:</w:t>
      </w:r>
      <w:bookmarkEnd w:id="58"/>
      <w:bookmarkEnd w:id="59"/>
      <w:bookmarkEnd w:id="60"/>
    </w:p>
    <w:p>
      <w:pPr>
        <w:pStyle w:val="Style9"/>
        <w:keepNext w:val="0"/>
        <w:keepLines w:val="0"/>
        <w:widowControl w:val="0"/>
        <w:shd w:val="clear" w:color="auto" w:fill="auto"/>
        <w:bidi w:val="0"/>
        <w:spacing w:before="0" w:after="180" w:line="240" w:lineRule="auto"/>
        <w:ind w:left="1360" w:right="0" w:firstLine="0"/>
        <w:jc w:val="left"/>
      </w:pPr>
      <w:r>
        <w:rPr>
          <w:color w:val="000000"/>
          <w:spacing w:val="0"/>
          <w:w w:val="100"/>
          <w:position w:val="0"/>
          <w:shd w:val="clear" w:color="auto" w:fill="auto"/>
          <w:lang w:val="cs-CZ" w:eastAsia="cs-CZ" w:bidi="cs-CZ"/>
        </w:rPr>
        <w:t>Spisová značka C 15931 vedená u Krajského soudu v Ústí nad Labem</w:t>
      </w:r>
    </w:p>
    <w:p>
      <w:pPr>
        <w:pStyle w:val="Style9"/>
        <w:keepNext w:val="0"/>
        <w:keepLines w:val="0"/>
        <w:widowControl w:val="0"/>
        <w:shd w:val="clear" w:color="auto" w:fill="auto"/>
        <w:bidi w:val="0"/>
        <w:spacing w:before="0" w:after="180" w:line="240" w:lineRule="auto"/>
        <w:ind w:left="0" w:right="0" w:firstLine="0"/>
        <w:jc w:val="both"/>
      </w:pPr>
      <w:bookmarkStart w:id="61" w:name="bookmark61"/>
      <w:bookmarkStart w:id="62" w:name="bookmark62"/>
      <w:r>
        <w:rPr>
          <w:color w:val="000000"/>
          <w:spacing w:val="0"/>
          <w:w w:val="100"/>
          <w:position w:val="0"/>
          <w:shd w:val="clear" w:color="auto" w:fill="auto"/>
          <w:lang w:val="cs-CZ" w:eastAsia="cs-CZ" w:bidi="cs-CZ"/>
        </w:rPr>
        <w:t>(dále jen „zhotovitel“) na straně druhé</w:t>
      </w:r>
      <w:bookmarkEnd w:id="61"/>
      <w:bookmarkEnd w:id="62"/>
    </w:p>
    <w:p>
      <w:pPr>
        <w:pStyle w:val="Style9"/>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82" w:val="left"/>
        </w:tabs>
        <w:bidi w:val="0"/>
        <w:spacing w:before="0" w:after="200" w:line="240" w:lineRule="auto"/>
        <w:ind w:left="360" w:right="0" w:hanging="36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 xml:space="preserve">Tato smlouva je uzavřena na základě předloženého oceněného soupisu prací zhotovitele na zakázku s názvem </w:t>
      </w:r>
      <w:r>
        <w:rPr>
          <w:b/>
          <w:bCs/>
          <w:color w:val="000000"/>
          <w:spacing w:val="0"/>
          <w:w w:val="100"/>
          <w:position w:val="0"/>
          <w:shd w:val="clear" w:color="auto" w:fill="auto"/>
          <w:lang w:val="cs-CZ" w:eastAsia="cs-CZ" w:bidi="cs-CZ"/>
        </w:rPr>
        <w:t>„Ždírnický p. v Chabařovicích, ř. km 6,250-6,425 - těžení náplavů“</w:t>
      </w:r>
      <w:r>
        <w:rPr>
          <w:color w:val="000000"/>
          <w:spacing w:val="0"/>
          <w:w w:val="100"/>
          <w:position w:val="0"/>
          <w:shd w:val="clear" w:color="auto" w:fill="auto"/>
          <w:lang w:val="cs-CZ" w:eastAsia="cs-CZ" w:bidi="cs-CZ"/>
        </w:rPr>
        <w:t>, který tvoří přílohu č. 1 této smlouvy.</w:t>
      </w:r>
      <w:bookmarkEnd w:id="63"/>
      <w:bookmarkEnd w:id="64"/>
      <w:bookmarkEnd w:id="66"/>
    </w:p>
    <w:p>
      <w:pPr>
        <w:pStyle w:val="Style2"/>
        <w:keepNext/>
        <w:keepLines/>
        <w:widowControl w:val="0"/>
        <w:numPr>
          <w:ilvl w:val="0"/>
          <w:numId w:val="1"/>
        </w:numPr>
        <w:shd w:val="clear" w:color="auto" w:fill="auto"/>
        <w:tabs>
          <w:tab w:pos="382" w:val="left"/>
        </w:tabs>
        <w:bidi w:val="0"/>
        <w:spacing w:before="0" w:after="200" w:line="240" w:lineRule="auto"/>
        <w:ind w:left="360" w:right="0" w:hanging="36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Předmětem zakázky je odtěžení náplavů včetně odvozu a uložení na skládku z koryta Ždírnického potoka v Chabařovicích. Jedná se o úsek v délce 175 m, v intravilánu města Chabařovice. Předpokládaný objem těženého materiálu je 73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w:t>
      </w:r>
      <w:bookmarkEnd w:id="67"/>
      <w:bookmarkEnd w:id="68"/>
      <w:bookmarkEnd w:id="70"/>
    </w:p>
    <w:p>
      <w:pPr>
        <w:pStyle w:val="Style2"/>
        <w:keepNext/>
        <w:keepLines/>
        <w:widowControl w:val="0"/>
        <w:numPr>
          <w:ilvl w:val="0"/>
          <w:numId w:val="1"/>
        </w:numPr>
        <w:shd w:val="clear" w:color="auto" w:fill="auto"/>
        <w:tabs>
          <w:tab w:pos="382" w:val="left"/>
        </w:tabs>
        <w:bidi w:val="0"/>
        <w:spacing w:before="0" w:after="200" w:line="240" w:lineRule="auto"/>
        <w:ind w:left="360" w:right="0" w:hanging="36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71"/>
      <w:bookmarkEnd w:id="72"/>
      <w:bookmarkEnd w:id="74"/>
    </w:p>
    <w:p>
      <w:pPr>
        <w:pStyle w:val="Style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Rozsah prací:</w:t>
      </w:r>
    </w:p>
    <w:p>
      <w:pPr>
        <w:pStyle w:val="Style9"/>
        <w:keepNext w:val="0"/>
        <w:keepLines w:val="0"/>
        <w:widowControl w:val="0"/>
        <w:shd w:val="clear" w:color="auto" w:fill="auto"/>
        <w:bidi w:val="0"/>
        <w:spacing w:before="0" w:after="0" w:line="230" w:lineRule="auto"/>
        <w:ind w:left="72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Strojní odtěžení (drobná mechanizace) náplavů z koryta vodního toku v předpokládaném objemu 73 m</w:t>
      </w:r>
      <w:r>
        <w:rPr>
          <w:color w:val="000000"/>
          <w:spacing w:val="0"/>
          <w:w w:val="100"/>
          <w:position w:val="0"/>
          <w:shd w:val="clear" w:color="auto" w:fill="auto"/>
          <w:vertAlign w:val="superscript"/>
          <w:lang w:val="cs-CZ" w:eastAsia="cs-CZ" w:bidi="cs-CZ"/>
        </w:rPr>
        <w:t>3</w:t>
      </w:r>
    </w:p>
    <w:p>
      <w:pPr>
        <w:pStyle w:val="Style9"/>
        <w:keepNext w:val="0"/>
        <w:keepLines w:val="0"/>
        <w:widowControl w:val="0"/>
        <w:shd w:val="clear" w:color="auto" w:fill="auto"/>
        <w:bidi w:val="0"/>
        <w:spacing w:before="0" w:after="0" w:line="230" w:lineRule="auto"/>
        <w:ind w:left="72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odtěženého materiálu v souladu s příslušnými právními předpisy ČR</w:t>
      </w:r>
    </w:p>
    <w:p>
      <w:pPr>
        <w:pStyle w:val="Style9"/>
        <w:keepNext w:val="0"/>
        <w:keepLines w:val="0"/>
        <w:widowControl w:val="0"/>
        <w:shd w:val="clear" w:color="auto" w:fill="auto"/>
        <w:bidi w:val="0"/>
        <w:spacing w:before="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p>
    <w:p>
      <w:pPr>
        <w:pStyle w:val="Style9"/>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Zhotovitel se zavazuje odstranit veškeré náplavy v čištěném úseku. Zhotovitel bere na vědomí, že objem 73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xml:space="preserve"> je orientační, takže výsledný objem vytěženého sedimentu se může lišit.</w:t>
      </w:r>
    </w:p>
    <w:p>
      <w:pPr>
        <w:pStyle w:val="Style9"/>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Místo provádění díla: Koryto vodního toku Ždírnický potok v intravilánu města Chabařovice, ř. km 6,250-6,425, k.ú. Chabařovice, kraj Ústecký.</w:t>
      </w:r>
    </w:p>
    <w:p>
      <w:pPr>
        <w:pStyle w:val="Style2"/>
        <w:keepNext/>
        <w:keepLines/>
        <w:widowControl w:val="0"/>
        <w:numPr>
          <w:ilvl w:val="0"/>
          <w:numId w:val="1"/>
        </w:numPr>
        <w:shd w:val="clear" w:color="auto" w:fill="auto"/>
        <w:tabs>
          <w:tab w:pos="382" w:val="left"/>
        </w:tabs>
        <w:bidi w:val="0"/>
        <w:spacing w:before="0" w:after="300" w:line="240" w:lineRule="auto"/>
        <w:ind w:left="0" w:right="0" w:firstLine="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Za předmět díla se dále považuje:</w:t>
      </w:r>
      <w:bookmarkEnd w:id="75"/>
      <w:bookmarkEnd w:id="76"/>
      <w:bookmarkEnd w:id="78"/>
    </w:p>
    <w:p>
      <w:pPr>
        <w:pStyle w:val="Style2"/>
        <w:keepNext/>
        <w:keepLines/>
        <w:widowControl w:val="0"/>
        <w:numPr>
          <w:ilvl w:val="0"/>
          <w:numId w:val="3"/>
        </w:numPr>
        <w:shd w:val="clear" w:color="auto" w:fill="auto"/>
        <w:tabs>
          <w:tab w:pos="777" w:val="left"/>
        </w:tabs>
        <w:bidi w:val="0"/>
        <w:spacing w:before="0" w:after="0" w:line="240" w:lineRule="auto"/>
        <w:ind w:left="720"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79"/>
      <w:bookmarkEnd w:id="80"/>
      <w:bookmarkEnd w:id="82"/>
    </w:p>
    <w:p>
      <w:pPr>
        <w:pStyle w:val="Style2"/>
        <w:keepNext/>
        <w:keepLines/>
        <w:widowControl w:val="0"/>
        <w:numPr>
          <w:ilvl w:val="0"/>
          <w:numId w:val="3"/>
        </w:numPr>
        <w:shd w:val="clear" w:color="auto" w:fill="auto"/>
        <w:tabs>
          <w:tab w:pos="777" w:val="left"/>
        </w:tabs>
        <w:bidi w:val="0"/>
        <w:spacing w:before="0" w:after="0" w:line="240" w:lineRule="auto"/>
        <w:ind w:left="720" w:right="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zajištění povolení ke vstupu a vjezdu na pozemky (mimo pozemků ve vlastnictví objednatele),</w:t>
      </w:r>
      <w:bookmarkEnd w:id="83"/>
      <w:bookmarkEnd w:id="84"/>
      <w:bookmarkEnd w:id="86"/>
    </w:p>
    <w:p>
      <w:pPr>
        <w:pStyle w:val="Style2"/>
        <w:keepNext/>
        <w:keepLines/>
        <w:widowControl w:val="0"/>
        <w:numPr>
          <w:ilvl w:val="0"/>
          <w:numId w:val="3"/>
        </w:numPr>
        <w:shd w:val="clear" w:color="auto" w:fill="auto"/>
        <w:tabs>
          <w:tab w:pos="777" w:val="left"/>
        </w:tabs>
        <w:bidi w:val="0"/>
        <w:spacing w:before="0" w:after="0" w:line="240" w:lineRule="auto"/>
        <w:ind w:left="720"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87"/>
      <w:bookmarkEnd w:id="88"/>
      <w:bookmarkEnd w:id="90"/>
    </w:p>
    <w:p>
      <w:pPr>
        <w:pStyle w:val="Style2"/>
        <w:keepNext/>
        <w:keepLines/>
        <w:widowControl w:val="0"/>
        <w:numPr>
          <w:ilvl w:val="0"/>
          <w:numId w:val="3"/>
        </w:numPr>
        <w:shd w:val="clear" w:color="auto" w:fill="auto"/>
        <w:tabs>
          <w:tab w:pos="757" w:val="left"/>
        </w:tabs>
        <w:bidi w:val="0"/>
        <w:spacing w:before="0" w:after="0" w:line="240" w:lineRule="auto"/>
        <w:ind w:left="0" w:right="0" w:firstLine="36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zajištění povolení zvláštního užívání pozemní komunikace, bude-li potřeba,</w:t>
      </w:r>
      <w:bookmarkEnd w:id="91"/>
      <w:bookmarkEnd w:id="92"/>
      <w:bookmarkEnd w:id="94"/>
    </w:p>
    <w:p>
      <w:pPr>
        <w:pStyle w:val="Style2"/>
        <w:keepNext/>
        <w:keepLines/>
        <w:widowControl w:val="0"/>
        <w:numPr>
          <w:ilvl w:val="0"/>
          <w:numId w:val="3"/>
        </w:numPr>
        <w:shd w:val="clear" w:color="auto" w:fill="auto"/>
        <w:tabs>
          <w:tab w:pos="777" w:val="left"/>
        </w:tabs>
        <w:bidi w:val="0"/>
        <w:spacing w:before="0" w:after="0" w:line="240" w:lineRule="auto"/>
        <w:ind w:left="720" w:right="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95"/>
      <w:bookmarkEnd w:id="96"/>
      <w:bookmarkEnd w:id="98"/>
    </w:p>
    <w:p>
      <w:pPr>
        <w:pStyle w:val="Style2"/>
        <w:keepNext/>
        <w:keepLines/>
        <w:widowControl w:val="0"/>
        <w:numPr>
          <w:ilvl w:val="0"/>
          <w:numId w:val="3"/>
        </w:numPr>
        <w:shd w:val="clear" w:color="auto" w:fill="auto"/>
        <w:tabs>
          <w:tab w:pos="757" w:val="left"/>
        </w:tabs>
        <w:bidi w:val="0"/>
        <w:spacing w:before="0" w:after="0" w:line="240" w:lineRule="auto"/>
        <w:ind w:left="0" w:right="0" w:firstLine="36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zhotovitel zodpovídá za místo realizace díla i v době přerušení prací,</w:t>
      </w:r>
      <w:bookmarkEnd w:id="100"/>
      <w:bookmarkEnd w:id="102"/>
      <w:bookmarkEnd w:id="99"/>
    </w:p>
    <w:p>
      <w:pPr>
        <w:pStyle w:val="Style2"/>
        <w:keepNext/>
        <w:keepLines/>
        <w:widowControl w:val="0"/>
        <w:numPr>
          <w:ilvl w:val="0"/>
          <w:numId w:val="3"/>
        </w:numPr>
        <w:shd w:val="clear" w:color="auto" w:fill="auto"/>
        <w:tabs>
          <w:tab w:pos="777" w:val="left"/>
        </w:tabs>
        <w:bidi w:val="0"/>
        <w:spacing w:before="0" w:after="0" w:line="240" w:lineRule="auto"/>
        <w:ind w:left="720"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03"/>
      <w:bookmarkEnd w:id="104"/>
      <w:bookmarkEnd w:id="106"/>
    </w:p>
    <w:p>
      <w:pPr>
        <w:pStyle w:val="Style2"/>
        <w:keepNext/>
        <w:keepLines/>
        <w:widowControl w:val="0"/>
        <w:numPr>
          <w:ilvl w:val="0"/>
          <w:numId w:val="3"/>
        </w:numPr>
        <w:shd w:val="clear" w:color="auto" w:fill="auto"/>
        <w:tabs>
          <w:tab w:pos="777" w:val="left"/>
        </w:tabs>
        <w:bidi w:val="0"/>
        <w:spacing w:before="0" w:after="0" w:line="240" w:lineRule="auto"/>
        <w:ind w:left="720"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107"/>
      <w:bookmarkEnd w:id="108"/>
      <w:bookmarkEnd w:id="110"/>
    </w:p>
    <w:p>
      <w:pPr>
        <w:pStyle w:val="Style2"/>
        <w:keepNext/>
        <w:keepLines/>
        <w:widowControl w:val="0"/>
        <w:numPr>
          <w:ilvl w:val="0"/>
          <w:numId w:val="3"/>
        </w:numPr>
        <w:shd w:val="clear" w:color="auto" w:fill="auto"/>
        <w:tabs>
          <w:tab w:pos="777" w:val="left"/>
        </w:tabs>
        <w:bidi w:val="0"/>
        <w:spacing w:before="0" w:after="0" w:line="240" w:lineRule="auto"/>
        <w:ind w:left="720"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111"/>
      <w:bookmarkEnd w:id="112"/>
      <w:bookmarkEnd w:id="114"/>
    </w:p>
    <w:p>
      <w:pPr>
        <w:pStyle w:val="Style2"/>
        <w:keepNext/>
        <w:keepLines/>
        <w:widowControl w:val="0"/>
        <w:numPr>
          <w:ilvl w:val="0"/>
          <w:numId w:val="3"/>
        </w:numPr>
        <w:shd w:val="clear" w:color="auto" w:fill="auto"/>
        <w:tabs>
          <w:tab w:pos="742" w:val="left"/>
        </w:tabs>
        <w:bidi w:val="0"/>
        <w:spacing w:before="0" w:after="200" w:line="240" w:lineRule="auto"/>
        <w:ind w:left="720" w:right="0" w:hanging="42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plnění podmínek pro provádění prací dle vydaných stanovisek a rozhodnutí správních orgánů.</w:t>
      </w:r>
      <w:bookmarkEnd w:id="115"/>
      <w:bookmarkEnd w:id="116"/>
      <w:bookmarkEnd w:id="118"/>
    </w:p>
    <w:p>
      <w:pPr>
        <w:pStyle w:val="Style2"/>
        <w:keepNext/>
        <w:keepLines/>
        <w:widowControl w:val="0"/>
        <w:numPr>
          <w:ilvl w:val="0"/>
          <w:numId w:val="1"/>
        </w:numPr>
        <w:shd w:val="clear" w:color="auto" w:fill="auto"/>
        <w:tabs>
          <w:tab w:pos="391" w:val="left"/>
        </w:tabs>
        <w:bidi w:val="0"/>
        <w:spacing w:before="0" w:after="200" w:line="240" w:lineRule="auto"/>
        <w:ind w:right="0" w:hanging="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9"/>
      <w:bookmarkEnd w:id="120"/>
      <w:bookmarkEnd w:id="122"/>
    </w:p>
    <w:p>
      <w:pPr>
        <w:pStyle w:val="Style2"/>
        <w:keepNext/>
        <w:keepLines/>
        <w:widowControl w:val="0"/>
        <w:numPr>
          <w:ilvl w:val="0"/>
          <w:numId w:val="1"/>
        </w:numPr>
        <w:shd w:val="clear" w:color="auto" w:fill="auto"/>
        <w:tabs>
          <w:tab w:pos="391" w:val="left"/>
        </w:tabs>
        <w:bidi w:val="0"/>
        <w:spacing w:before="0" w:after="200" w:line="240" w:lineRule="auto"/>
        <w:ind w:right="0" w:hanging="38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23"/>
      <w:bookmarkEnd w:id="124"/>
      <w:bookmarkEnd w:id="126"/>
    </w:p>
    <w:p>
      <w:pPr>
        <w:pStyle w:val="Style9"/>
        <w:keepNext w:val="0"/>
        <w:keepLines w:val="0"/>
        <w:widowControl w:val="0"/>
        <w:numPr>
          <w:ilvl w:val="0"/>
          <w:numId w:val="1"/>
        </w:numPr>
        <w:shd w:val="clear" w:color="auto" w:fill="auto"/>
        <w:tabs>
          <w:tab w:pos="391" w:val="left"/>
        </w:tabs>
        <w:bidi w:val="0"/>
        <w:spacing w:before="0" w:after="440" w:line="240" w:lineRule="auto"/>
        <w:ind w:left="380" w:right="0" w:hanging="380"/>
        <w:jc w:val="both"/>
      </w:pPr>
      <w:bookmarkStart w:id="127" w:name="bookmark127"/>
      <w:bookmarkStart w:id="128" w:name="bookmark128"/>
      <w:bookmarkStart w:id="129" w:name="bookmark129"/>
      <w:bookmarkEnd w:id="127"/>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28"/>
      <w:bookmarkEnd w:id="129"/>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391" w:val="left"/>
        </w:tabs>
        <w:bidi w:val="0"/>
        <w:spacing w:before="0" w:after="140" w:line="240" w:lineRule="auto"/>
        <w:ind w:left="0" w:right="0" w:firstLine="0"/>
        <w:jc w:val="both"/>
      </w:pPr>
      <w:bookmarkStart w:id="130" w:name="bookmark130"/>
      <w:bookmarkEnd w:id="130"/>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7"/>
        </w:numPr>
        <w:shd w:val="clear" w:color="auto" w:fill="auto"/>
        <w:tabs>
          <w:tab w:pos="807" w:val="left"/>
        </w:tabs>
        <w:bidi w:val="0"/>
        <w:spacing w:before="0" w:after="0" w:line="240" w:lineRule="auto"/>
        <w:ind w:left="0" w:right="0" w:firstLine="3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převzetí pracoviště:</w:t>
      </w:r>
      <w:bookmarkEnd w:id="131"/>
      <w:bookmarkEnd w:id="132"/>
      <w:bookmarkEnd w:id="134"/>
    </w:p>
    <w:p>
      <w:pPr>
        <w:pStyle w:val="Style9"/>
        <w:keepNext w:val="0"/>
        <w:keepLines w:val="0"/>
        <w:widowControl w:val="0"/>
        <w:shd w:val="clear" w:color="auto" w:fill="auto"/>
        <w:bidi w:val="0"/>
        <w:spacing w:before="0" w:line="240" w:lineRule="auto"/>
        <w:ind w:left="0" w:right="0" w:firstLine="860"/>
        <w:jc w:val="both"/>
      </w:pPr>
      <w:r>
        <w:rPr>
          <w:color w:val="000000"/>
          <w:spacing w:val="0"/>
          <w:w w:val="100"/>
          <w:position w:val="0"/>
          <w:shd w:val="clear" w:color="auto" w:fill="auto"/>
          <w:lang w:val="cs-CZ" w:eastAsia="cs-CZ" w:bidi="cs-CZ"/>
        </w:rPr>
        <w:t xml:space="preserve">Zhotovitel se zavazuje převzít pracoviště </w:t>
      </w:r>
      <w:r>
        <w:rPr>
          <w:b/>
          <w:bCs/>
          <w:color w:val="000000"/>
          <w:spacing w:val="0"/>
          <w:w w:val="100"/>
          <w:position w:val="0"/>
          <w:shd w:val="clear" w:color="auto" w:fill="auto"/>
          <w:lang w:val="cs-CZ" w:eastAsia="cs-CZ" w:bidi="cs-CZ"/>
        </w:rPr>
        <w:t>18.08.2025</w:t>
      </w:r>
      <w:r>
        <w:rPr>
          <w:color w:val="000000"/>
          <w:spacing w:val="0"/>
          <w:w w:val="100"/>
          <w:position w:val="0"/>
          <w:shd w:val="clear" w:color="auto" w:fill="auto"/>
          <w:lang w:val="cs-CZ" w:eastAsia="cs-CZ" w:bidi="cs-CZ"/>
        </w:rPr>
        <w:t>.</w:t>
      </w:r>
    </w:p>
    <w:p>
      <w:pPr>
        <w:pStyle w:val="Style2"/>
        <w:keepNext/>
        <w:keepLines/>
        <w:widowControl w:val="0"/>
        <w:numPr>
          <w:ilvl w:val="0"/>
          <w:numId w:val="7"/>
        </w:numPr>
        <w:shd w:val="clear" w:color="auto" w:fill="auto"/>
        <w:tabs>
          <w:tab w:pos="807" w:val="left"/>
        </w:tabs>
        <w:bidi w:val="0"/>
        <w:spacing w:before="0" w:after="0" w:line="240" w:lineRule="auto"/>
        <w:ind w:left="0" w:right="0" w:firstLine="38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zahájení prací:</w:t>
      </w:r>
      <w:bookmarkEnd w:id="135"/>
      <w:bookmarkEnd w:id="136"/>
      <w:bookmarkEnd w:id="138"/>
    </w:p>
    <w:p>
      <w:pPr>
        <w:pStyle w:val="Style9"/>
        <w:keepNext w:val="0"/>
        <w:keepLines w:val="0"/>
        <w:widowControl w:val="0"/>
        <w:shd w:val="clear" w:color="auto" w:fill="auto"/>
        <w:bidi w:val="0"/>
        <w:spacing w:before="0" w:line="240" w:lineRule="auto"/>
        <w:ind w:left="0" w:right="0" w:firstLine="860"/>
        <w:jc w:val="both"/>
      </w:pPr>
      <w:r>
        <w:rPr>
          <w:color w:val="000000"/>
          <w:spacing w:val="0"/>
          <w:w w:val="100"/>
          <w:position w:val="0"/>
          <w:shd w:val="clear" w:color="auto" w:fill="auto"/>
          <w:lang w:val="cs-CZ" w:eastAsia="cs-CZ" w:bidi="cs-CZ"/>
        </w:rPr>
        <w:t>Bez zbytečného odkladu po převzetí pracoviště.</w:t>
      </w:r>
    </w:p>
    <w:p>
      <w:pPr>
        <w:pStyle w:val="Style2"/>
        <w:keepNext/>
        <w:keepLines/>
        <w:widowControl w:val="0"/>
        <w:numPr>
          <w:ilvl w:val="0"/>
          <w:numId w:val="7"/>
        </w:numPr>
        <w:shd w:val="clear" w:color="auto" w:fill="auto"/>
        <w:tabs>
          <w:tab w:pos="807" w:val="left"/>
        </w:tabs>
        <w:bidi w:val="0"/>
        <w:spacing w:before="0" w:after="0" w:line="240" w:lineRule="auto"/>
        <w:ind w:left="0" w:right="0" w:firstLine="38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předání a převzetí dokončeného díla:</w:t>
      </w:r>
      <w:bookmarkEnd w:id="139"/>
      <w:bookmarkEnd w:id="140"/>
      <w:bookmarkEnd w:id="142"/>
    </w:p>
    <w:p>
      <w:pPr>
        <w:pStyle w:val="Style9"/>
        <w:keepNext w:val="0"/>
        <w:keepLines w:val="0"/>
        <w:widowControl w:val="0"/>
        <w:shd w:val="clear" w:color="auto" w:fill="auto"/>
        <w:bidi w:val="0"/>
        <w:spacing w:before="0" w:line="240" w:lineRule="auto"/>
        <w:ind w:left="0" w:right="0" w:firstLine="860"/>
        <w:jc w:val="both"/>
      </w:pPr>
      <w:r>
        <w:rPr>
          <w:color w:val="000000"/>
          <w:spacing w:val="0"/>
          <w:w w:val="100"/>
          <w:position w:val="0"/>
          <w:shd w:val="clear" w:color="auto" w:fill="auto"/>
          <w:lang w:val="cs-CZ" w:eastAsia="cs-CZ" w:bidi="cs-CZ"/>
        </w:rPr>
        <w:t xml:space="preserve">Nejpozději </w:t>
      </w:r>
      <w:r>
        <w:rPr>
          <w:b/>
          <w:bCs/>
          <w:color w:val="000000"/>
          <w:spacing w:val="0"/>
          <w:w w:val="100"/>
          <w:position w:val="0"/>
          <w:shd w:val="clear" w:color="auto" w:fill="auto"/>
          <w:lang w:val="cs-CZ" w:eastAsia="cs-CZ" w:bidi="cs-CZ"/>
        </w:rPr>
        <w:t>do 19.09.2025</w:t>
      </w:r>
      <w:r>
        <w:rPr>
          <w:color w:val="808080"/>
          <w:spacing w:val="0"/>
          <w:w w:val="100"/>
          <w:position w:val="0"/>
          <w:shd w:val="clear" w:color="auto" w:fill="auto"/>
          <w:lang w:val="cs-CZ" w:eastAsia="cs-CZ" w:bidi="cs-CZ"/>
        </w:rPr>
        <w:t>.</w:t>
      </w:r>
    </w:p>
    <w:p>
      <w:pPr>
        <w:pStyle w:val="Style2"/>
        <w:keepNext/>
        <w:keepLines/>
        <w:widowControl w:val="0"/>
        <w:numPr>
          <w:ilvl w:val="0"/>
          <w:numId w:val="7"/>
        </w:numPr>
        <w:shd w:val="clear" w:color="auto" w:fill="auto"/>
        <w:tabs>
          <w:tab w:pos="807" w:val="left"/>
        </w:tabs>
        <w:bidi w:val="0"/>
        <w:spacing w:before="0" w:after="0" w:line="240" w:lineRule="auto"/>
        <w:ind w:left="0" w:right="0" w:firstLine="3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vyklizení pracoviště:</w:t>
      </w:r>
      <w:bookmarkEnd w:id="143"/>
      <w:bookmarkEnd w:id="144"/>
      <w:bookmarkEnd w:id="146"/>
    </w:p>
    <w:p>
      <w:pPr>
        <w:pStyle w:val="Style9"/>
        <w:keepNext w:val="0"/>
        <w:keepLines w:val="0"/>
        <w:widowControl w:val="0"/>
        <w:shd w:val="clear" w:color="auto" w:fill="auto"/>
        <w:bidi w:val="0"/>
        <w:spacing w:before="0" w:line="240" w:lineRule="auto"/>
        <w:ind w:left="86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požadovaného stavu, který odsouhlasí TDI.</w:t>
      </w:r>
    </w:p>
    <w:p>
      <w:pPr>
        <w:pStyle w:val="Style9"/>
        <w:keepNext w:val="0"/>
        <w:keepLines w:val="0"/>
        <w:widowControl w:val="0"/>
        <w:numPr>
          <w:ilvl w:val="0"/>
          <w:numId w:val="5"/>
        </w:numPr>
        <w:shd w:val="clear" w:color="auto" w:fill="auto"/>
        <w:tabs>
          <w:tab w:pos="391" w:val="left"/>
        </w:tabs>
        <w:bidi w:val="0"/>
        <w:spacing w:before="0" w:after="140" w:line="288" w:lineRule="auto"/>
        <w:ind w:left="380" w:right="0" w:hanging="380"/>
        <w:jc w:val="both"/>
      </w:pPr>
      <w:bookmarkStart w:id="147" w:name="bookmark147"/>
      <w:bookmarkEnd w:id="14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keepLines/>
        <w:widowControl w:val="0"/>
        <w:numPr>
          <w:ilvl w:val="0"/>
          <w:numId w:val="5"/>
        </w:numPr>
        <w:shd w:val="clear" w:color="auto" w:fill="auto"/>
        <w:tabs>
          <w:tab w:pos="391" w:val="left"/>
        </w:tabs>
        <w:bidi w:val="0"/>
        <w:spacing w:before="0" w:after="140" w:line="240" w:lineRule="auto"/>
        <w:ind w:right="0" w:hanging="3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48"/>
      <w:bookmarkEnd w:id="149"/>
      <w:bookmarkEnd w:id="151"/>
    </w:p>
    <w:p>
      <w:pPr>
        <w:pStyle w:val="Style9"/>
        <w:keepNext w:val="0"/>
        <w:keepLines w:val="0"/>
        <w:widowControl w:val="0"/>
        <w:numPr>
          <w:ilvl w:val="0"/>
          <w:numId w:val="5"/>
        </w:numPr>
        <w:shd w:val="clear" w:color="auto" w:fill="auto"/>
        <w:tabs>
          <w:tab w:pos="391" w:val="left"/>
        </w:tabs>
        <w:bidi w:val="0"/>
        <w:spacing w:before="0" w:after="380" w:line="288" w:lineRule="auto"/>
        <w:ind w:left="380" w:right="0" w:hanging="380"/>
        <w:jc w:val="both"/>
      </w:pPr>
      <w:bookmarkStart w:id="152" w:name="bookmark152"/>
      <w:bookmarkEnd w:id="15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91"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88"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88" w:val="left"/>
        </w:tabs>
        <w:bidi w:val="0"/>
        <w:spacing w:before="0" w:after="1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3615"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w:t>
        <w:tab/>
        <w:t>148 555,- Kč bez DPH</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(sto čtyřicet osm tisíc pět set padesát pět korun českých)</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K ceně bude připočtena DPH ve výši odpovídající zákonné úpravě v době uskutečnění zdanitelného plnění.</w:t>
      </w:r>
    </w:p>
    <w:p>
      <w:pPr>
        <w:pStyle w:val="Style9"/>
        <w:keepNext w:val="0"/>
        <w:keepLines w:val="0"/>
        <w:widowControl w:val="0"/>
        <w:numPr>
          <w:ilvl w:val="0"/>
          <w:numId w:val="9"/>
        </w:numPr>
        <w:shd w:val="clear" w:color="auto" w:fill="auto"/>
        <w:tabs>
          <w:tab w:pos="388" w:val="left"/>
        </w:tabs>
        <w:bidi w:val="0"/>
        <w:spacing w:before="0" w:after="44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88" w:val="left"/>
        </w:tabs>
        <w:bidi w:val="0"/>
        <w:spacing w:before="0" w:after="100" w:line="240" w:lineRule="auto"/>
        <w:ind w:left="0" w:right="0" w:firstLine="0"/>
        <w:jc w:val="both"/>
      </w:pPr>
      <w:bookmarkStart w:id="157" w:name="bookmark157"/>
      <w:bookmarkEnd w:id="157"/>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88" w:val="left"/>
        </w:tabs>
        <w:bidi w:val="0"/>
        <w:spacing w:before="0" w:after="10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pPr>
        <w:pStyle w:val="Style9"/>
        <w:keepNext w:val="0"/>
        <w:keepLines w:val="0"/>
        <w:widowControl w:val="0"/>
        <w:numPr>
          <w:ilvl w:val="0"/>
          <w:numId w:val="11"/>
        </w:numPr>
        <w:shd w:val="clear" w:color="auto" w:fill="auto"/>
        <w:tabs>
          <w:tab w:pos="388" w:val="left"/>
        </w:tabs>
        <w:bidi w:val="0"/>
        <w:spacing w:before="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Datem uskutečnění zdanitelného plnění bude po dokončení díla dnem předání a převzetí díla. Přílohou faktury bude protokol o předání a převzetí díla bez vad a nedodělků. Faktura musí obsahovat celkovou smluvní cenu dokončeného díla.</w:t>
      </w:r>
    </w:p>
    <w:p>
      <w:pPr>
        <w:pStyle w:val="Style9"/>
        <w:keepNext w:val="0"/>
        <w:keepLines w:val="0"/>
        <w:widowControl w:val="0"/>
        <w:numPr>
          <w:ilvl w:val="0"/>
          <w:numId w:val="11"/>
        </w:numPr>
        <w:shd w:val="clear" w:color="auto" w:fill="auto"/>
        <w:tabs>
          <w:tab w:pos="388" w:val="left"/>
        </w:tabs>
        <w:bidi w:val="0"/>
        <w:spacing w:before="0" w:after="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b/>
          <w:bCs/>
          <w:color w:val="0000FF"/>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388" w:val="left"/>
        </w:tabs>
        <w:bidi w:val="0"/>
        <w:spacing w:before="0" w:line="240" w:lineRule="auto"/>
        <w:ind w:left="0" w:right="0" w:firstLine="0"/>
        <w:jc w:val="both"/>
      </w:pPr>
      <w:bookmarkStart w:id="163" w:name="bookmark163"/>
      <w:bookmarkEnd w:id="16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476"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476"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476"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476"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78" w:name="bookmark178"/>
      <w:bookmarkEnd w:id="178"/>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78" w:val="left"/>
        </w:tabs>
        <w:bidi w:val="0"/>
        <w:spacing w:before="0" w:after="100" w:line="240" w:lineRule="auto"/>
        <w:ind w:left="0" w:right="0" w:firstLine="380"/>
        <w:jc w:val="both"/>
      </w:pPr>
      <w:bookmarkStart w:id="179" w:name="bookmark179"/>
      <w:bookmarkEnd w:id="179"/>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78" w:val="left"/>
        </w:tabs>
        <w:bidi w:val="0"/>
        <w:spacing w:before="0" w:after="100" w:line="240" w:lineRule="auto"/>
        <w:ind w:left="1020" w:right="0" w:hanging="600"/>
        <w:jc w:val="both"/>
      </w:pPr>
      <w:bookmarkStart w:id="180" w:name="bookmark180"/>
      <w:bookmarkEnd w:id="18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78" w:val="left"/>
        </w:tabs>
        <w:bidi w:val="0"/>
        <w:spacing w:before="0" w:after="100" w:line="240" w:lineRule="auto"/>
        <w:ind w:left="1020" w:right="0" w:hanging="600"/>
        <w:jc w:val="both"/>
      </w:pPr>
      <w:bookmarkStart w:id="181" w:name="bookmark181"/>
      <w:bookmarkEnd w:id="18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82" w:val="left"/>
        </w:tabs>
        <w:bidi w:val="0"/>
        <w:spacing w:before="0" w:after="18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82" w:val="left"/>
        </w:tabs>
        <w:bidi w:val="0"/>
        <w:spacing w:before="0" w:after="180" w:line="240" w:lineRule="auto"/>
        <w:ind w:right="0" w:hanging="3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3"/>
      <w:bookmarkEnd w:id="184"/>
      <w:bookmarkEnd w:id="186"/>
    </w:p>
    <w:p>
      <w:pPr>
        <w:pStyle w:val="Style9"/>
        <w:keepNext w:val="0"/>
        <w:keepLines w:val="0"/>
        <w:widowControl w:val="0"/>
        <w:numPr>
          <w:ilvl w:val="0"/>
          <w:numId w:val="19"/>
        </w:numPr>
        <w:shd w:val="clear" w:color="auto" w:fill="auto"/>
        <w:tabs>
          <w:tab w:pos="382" w:val="left"/>
        </w:tabs>
        <w:bidi w:val="0"/>
        <w:spacing w:before="0" w:after="10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2"/>
        <w:keepNext/>
        <w:keepLines/>
        <w:widowControl w:val="0"/>
        <w:numPr>
          <w:ilvl w:val="0"/>
          <w:numId w:val="21"/>
        </w:numPr>
        <w:shd w:val="clear" w:color="auto" w:fill="auto"/>
        <w:tabs>
          <w:tab w:pos="358" w:val="left"/>
        </w:tabs>
        <w:bidi w:val="0"/>
        <w:spacing w:before="0" w:after="440" w:line="240" w:lineRule="auto"/>
        <w:ind w:right="0" w:hanging="38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tvoří přílohu č. 3 této smlouvy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1"/>
      <w:bookmarkEnd w:id="192"/>
      <w:bookmarkEnd w:id="194"/>
    </w:p>
    <w:p>
      <w:pPr>
        <w:pStyle w:val="Style2"/>
        <w:keepNext/>
        <w:keepLines/>
        <w:widowControl w:val="0"/>
        <w:shd w:val="clear" w:color="auto" w:fill="auto"/>
        <w:bidi w:val="0"/>
        <w:spacing w:before="0" w:after="200" w:line="240" w:lineRule="auto"/>
        <w:ind w:left="0" w:right="0" w:firstLine="0"/>
        <w:jc w:val="center"/>
      </w:pPr>
      <w:bookmarkStart w:id="195" w:name="bookmark195"/>
      <w:bookmarkStart w:id="196" w:name="bookmark196"/>
      <w:bookmarkStart w:id="197" w:name="bookmark197"/>
      <w:r>
        <w:rPr>
          <w:b/>
          <w:bCs/>
          <w:color w:val="000000"/>
          <w:spacing w:val="0"/>
          <w:w w:val="100"/>
          <w:position w:val="0"/>
          <w:shd w:val="clear" w:color="auto" w:fill="auto"/>
          <w:lang w:val="cs-CZ" w:eastAsia="cs-CZ" w:bidi="cs-CZ"/>
        </w:rPr>
        <w:t>Čl. IX. ZÁVĚREČNÁ USTANOVENÍ</w:t>
      </w:r>
      <w:bookmarkEnd w:id="195"/>
      <w:bookmarkEnd w:id="196"/>
      <w:bookmarkEnd w:id="197"/>
    </w:p>
    <w:p>
      <w:pPr>
        <w:pStyle w:val="Style9"/>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201" w:val="left"/>
        </w:tabs>
        <w:bidi w:val="0"/>
        <w:spacing w:before="0" w:line="240" w:lineRule="auto"/>
        <w:ind w:left="1160" w:right="0" w:hanging="36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prodlení zhotovitele o více než 15 kalendářních dnů oproti lhůtám a termínům ujednaných v čl. II. odst.1 této smlouvy.</w:t>
      </w:r>
      <w:bookmarkEnd w:id="201"/>
      <w:bookmarkEnd w:id="202"/>
      <w:bookmarkEnd w:id="204"/>
    </w:p>
    <w:p>
      <w:pPr>
        <w:pStyle w:val="Style2"/>
        <w:keepNext/>
        <w:keepLines/>
        <w:widowControl w:val="0"/>
        <w:numPr>
          <w:ilvl w:val="0"/>
          <w:numId w:val="25"/>
        </w:numPr>
        <w:shd w:val="clear" w:color="auto" w:fill="auto"/>
        <w:tabs>
          <w:tab w:pos="1201" w:val="left"/>
        </w:tabs>
        <w:bidi w:val="0"/>
        <w:spacing w:before="0" w:line="240" w:lineRule="auto"/>
        <w:ind w:left="1160" w:right="0" w:hanging="36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bezdůvodném přerušení prací zhotovitelem, které trvá více než 14 dnů,</w:t>
      </w:r>
      <w:bookmarkEnd w:id="205"/>
      <w:bookmarkEnd w:id="206"/>
      <w:bookmarkEnd w:id="208"/>
    </w:p>
    <w:p>
      <w:pPr>
        <w:pStyle w:val="Style2"/>
        <w:keepNext/>
        <w:keepLines/>
        <w:widowControl w:val="0"/>
        <w:numPr>
          <w:ilvl w:val="0"/>
          <w:numId w:val="25"/>
        </w:numPr>
        <w:shd w:val="clear" w:color="auto" w:fill="auto"/>
        <w:tabs>
          <w:tab w:pos="1201" w:val="left"/>
        </w:tabs>
        <w:bidi w:val="0"/>
        <w:spacing w:before="0" w:line="240" w:lineRule="auto"/>
        <w:ind w:left="1160" w:right="0" w:hanging="36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09"/>
      <w:bookmarkEnd w:id="210"/>
      <w:bookmarkEnd w:id="212"/>
    </w:p>
    <w:p>
      <w:pPr>
        <w:pStyle w:val="Style2"/>
        <w:keepNext/>
        <w:keepLines/>
        <w:widowControl w:val="0"/>
        <w:numPr>
          <w:ilvl w:val="0"/>
          <w:numId w:val="25"/>
        </w:numPr>
        <w:shd w:val="clear" w:color="auto" w:fill="auto"/>
        <w:tabs>
          <w:tab w:pos="1201" w:val="left"/>
        </w:tabs>
        <w:bidi w:val="0"/>
        <w:spacing w:before="0" w:after="160" w:line="240" w:lineRule="auto"/>
        <w:ind w:left="0" w:right="0" w:firstLine="80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neplněním povinností zhotovitele vést řádně zápisy do stavebního deníku.</w:t>
      </w:r>
      <w:bookmarkEnd w:id="213"/>
      <w:bookmarkEnd w:id="214"/>
      <w:bookmarkEnd w:id="216"/>
    </w:p>
    <w:p>
      <w:pPr>
        <w:pStyle w:val="Style9"/>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222" w:name="bookmark222"/>
      <w:bookmarkEnd w:id="222"/>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505" w:val="left"/>
          <w:tab w:pos="6505" w:val="left"/>
          <w:tab w:pos="930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42" w:val="left"/>
        </w:tabs>
        <w:bidi w:val="0"/>
        <w:spacing w:before="0" w:after="6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9"/>
        <w:keepNext w:val="0"/>
        <w:keepLines w:val="0"/>
        <w:widowControl w:val="0"/>
        <w:numPr>
          <w:ilvl w:val="0"/>
          <w:numId w:val="23"/>
        </w:numPr>
        <w:shd w:val="clear" w:color="auto" w:fill="auto"/>
        <w:tabs>
          <w:tab w:pos="442" w:val="left"/>
        </w:tabs>
        <w:bidi w:val="0"/>
        <w:spacing w:before="0" w:line="240" w:lineRule="auto"/>
        <w:ind w:left="0" w:right="0" w:firstLine="0"/>
        <w:jc w:val="both"/>
      </w:pPr>
      <w:bookmarkStart w:id="225" w:name="bookmark225"/>
      <w:bookmarkEnd w:id="225"/>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442" w:val="left"/>
        </w:tabs>
        <w:bidi w:val="0"/>
        <w:spacing w:before="0" w:after="6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r>
        <w:br w:type="page"/>
      </w:r>
    </w:p>
    <w:p>
      <w:pPr>
        <w:pStyle w:val="Style9"/>
        <w:keepNext w:val="0"/>
        <w:keepLines w:val="0"/>
        <w:widowControl w:val="0"/>
        <w:numPr>
          <w:ilvl w:val="0"/>
          <w:numId w:val="23"/>
        </w:numPr>
        <w:shd w:val="clear" w:color="auto" w:fill="auto"/>
        <w:tabs>
          <w:tab w:pos="502" w:val="left"/>
        </w:tabs>
        <w:bidi w:val="0"/>
        <w:spacing w:before="0" w:after="460" w:line="240" w:lineRule="auto"/>
        <w:ind w:left="380" w:right="0" w:hanging="380"/>
        <w:jc w:val="left"/>
      </w:pPr>
      <w:bookmarkStart w:id="227" w:name="bookmark227"/>
      <w:bookmarkEnd w:id="22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9"/>
        <w:keepNext w:val="0"/>
        <w:keepLines w:val="0"/>
        <w:widowControl w:val="0"/>
        <w:shd w:val="clear" w:color="auto" w:fill="auto"/>
        <w:tabs>
          <w:tab w:pos="137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2: Čestné prohlášení o společensky odpovědném plnění veřejné zakázky</w:t>
      </w:r>
    </w:p>
    <w:p>
      <w:pPr>
        <w:pStyle w:val="Style9"/>
        <w:keepNext w:val="0"/>
        <w:keepLines w:val="0"/>
        <w:widowControl w:val="0"/>
        <w:shd w:val="clear" w:color="auto" w:fill="auto"/>
        <w:tabs>
          <w:tab w:pos="1378" w:val="left"/>
        </w:tabs>
        <w:bidi w:val="0"/>
        <w:spacing w:before="0" w:after="960" w:line="240" w:lineRule="auto"/>
        <w:ind w:left="0" w:right="0" w:firstLine="0"/>
        <w:jc w:val="left"/>
      </w:pPr>
      <w:r>
        <w:rPr>
          <w:color w:val="000000"/>
          <w:spacing w:val="0"/>
          <w:w w:val="100"/>
          <w:position w:val="0"/>
          <w:shd w:val="clear" w:color="auto" w:fill="auto"/>
          <w:lang w:val="cs-CZ" w:eastAsia="cs-CZ" w:bidi="cs-CZ"/>
        </w:rPr>
        <w:t>Priorita 1)</w:t>
        <w:tab/>
        <w:t>Příloha č. 3: Čestné prohlášení k finančním sankcím</w:t>
      </w:r>
    </w:p>
    <w:p>
      <w:pPr>
        <w:pStyle w:val="Style9"/>
        <w:keepNext w:val="0"/>
        <w:keepLines w:val="0"/>
        <w:widowControl w:val="0"/>
        <w:shd w:val="clear" w:color="auto" w:fill="auto"/>
        <w:bidi w:val="0"/>
        <w:spacing w:before="0" w:after="0" w:line="240" w:lineRule="auto"/>
        <w:ind w:left="0" w:right="1040" w:firstLine="0"/>
        <w:jc w:val="right"/>
        <w:sectPr>
          <w:footnotePr>
            <w:pos w:val="pageBottom"/>
            <w:numFmt w:val="decimal"/>
            <w:numRestart w:val="continuous"/>
          </w:footnotePr>
          <w:type w:val="continuous"/>
          <w:pgSz w:w="11909" w:h="16838"/>
          <w:pgMar w:top="1349" w:left="1109" w:right="1103" w:bottom="1704"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707390</wp:posOffset>
                </wp:positionH>
                <wp:positionV relativeFrom="paragraph">
                  <wp:posOffset>12700</wp:posOffset>
                </wp:positionV>
                <wp:extent cx="1889760" cy="228600"/>
                <wp:wrapSquare wrapText="bothSides"/>
                <wp:docPr id="9" name="Shape 9"/>
                <a:graphic xmlns:a="http://schemas.openxmlformats.org/drawingml/2006/main">
                  <a:graphicData uri="http://schemas.microsoft.com/office/word/2010/wordprocessingShape">
                    <wps:wsp>
                      <wps:cNvSpPr txBox="1"/>
                      <wps:spPr>
                        <a:xfrm>
                          <a:ext cx="188976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wps:txbx>
                      <wps:bodyPr wrap="none" lIns="0" tIns="0" rIns="0" bIns="0">
                        <a:noAutoFit/>
                      </wps:bodyPr>
                    </wps:wsp>
                  </a:graphicData>
                </a:graphic>
              </wp:anchor>
            </w:drawing>
          </mc:Choice>
          <mc:Fallback>
            <w:pict>
              <v:shape id="_x0000_s1035" type="#_x0000_t202" style="position:absolute;margin-left:55.700000000000003pt;margin-top:1.pt;width:148.80000000000001pt;height:18.pt;z-index:-125829371;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v:textbox>
                <w10:wrap type="square" anchorx="page"/>
              </v:shape>
            </w:pict>
          </mc:Fallback>
        </mc:AlternateContent>
      </w:r>
      <w:r>
        <w:rPr>
          <w:color w:val="000000"/>
          <w:spacing w:val="0"/>
          <w:w w:val="100"/>
          <w:position w:val="0"/>
          <w:shd w:val="clear" w:color="auto" w:fill="auto"/>
          <w:lang w:val="cs-CZ" w:eastAsia="cs-CZ" w:bidi="cs-CZ"/>
        </w:rPr>
        <w:t>V Ústí nad Labem dne……………….</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368" w:left="0" w:right="0" w:bottom="851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8" w:left="1111" w:right="2623" w:bottom="8510" w:header="0" w:footer="3" w:gutter="0"/>
          <w:cols w:num="2" w:space="1800"/>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3907790</wp:posOffset>
                </wp:positionH>
                <wp:positionV relativeFrom="paragraph">
                  <wp:posOffset>12700</wp:posOffset>
                </wp:positionV>
                <wp:extent cx="1261745" cy="389890"/>
                <wp:wrapSquare wrapText="bothSides"/>
                <wp:docPr id="11" name="Shape 11"/>
                <a:graphic xmlns:a="http://schemas.openxmlformats.org/drawingml/2006/main">
                  <a:graphicData uri="http://schemas.microsoft.com/office/word/2010/wordprocessingShape">
                    <wps:wsp>
                      <wps:cNvSpPr txBox="1"/>
                      <wps:spPr>
                        <a:xfrm>
                          <a:ext cx="1261745"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 HAGL, spol. s r.o.</w:t>
                            </w:r>
                          </w:p>
                        </w:txbxContent>
                      </wps:txbx>
                      <wps:bodyPr lIns="0" tIns="0" rIns="0" bIns="0">
                        <a:noAutoFit/>
                      </wps:bodyPr>
                    </wps:wsp>
                  </a:graphicData>
                </a:graphic>
              </wp:anchor>
            </w:drawing>
          </mc:Choice>
          <mc:Fallback>
            <w:pict>
              <v:shape id="_x0000_s1037" type="#_x0000_t202" style="position:absolute;margin-left:307.69999999999999pt;margin-top:1.pt;width:99.350000000000009pt;height:30.699999999999999pt;z-index:-12582936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 HAGL, spol. s r.o.</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Chomutov Povodí Ohře, státní podnik</w:t>
      </w:r>
    </w:p>
    <w:sectPr>
      <w:footnotePr>
        <w:pos w:val="pageBottom"/>
        <w:numFmt w:val="decimal"/>
        <w:numRestart w:val="continuous"/>
      </w:footnotePr>
      <w:type w:val="continuous"/>
      <w:pgSz w:w="11909" w:h="16838"/>
      <w:pgMar w:top="1368" w:left="1111" w:right="5757" w:bottom="136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6021070</wp:posOffset>
              </wp:positionH>
              <wp:positionV relativeFrom="page">
                <wp:posOffset>9918065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74.10000000000002pt;margin-top:780.95000000000005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5920740</wp:posOffset>
              </wp:positionH>
              <wp:positionV relativeFrom="page">
                <wp:posOffset>435610</wp:posOffset>
              </wp:positionV>
              <wp:extent cx="923290" cy="191770"/>
              <wp:wrapNone/>
              <wp:docPr id="1" name="Shape 1"/>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6.19999999999999pt;margin-top:34.300000000000004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