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CBAD" w14:textId="4FCFED6B" w:rsidR="009B68D3" w:rsidRPr="009B68D3" w:rsidRDefault="009B68D3" w:rsidP="009B68D3">
      <w:pPr>
        <w:pStyle w:val="Zkladntext2"/>
        <w:jc w:val="right"/>
        <w:rPr>
          <w:rFonts w:ascii="Arial" w:hAnsi="Arial" w:cs="Arial"/>
          <w:b w:val="0"/>
          <w:bCs/>
          <w:sz w:val="22"/>
          <w:szCs w:val="22"/>
        </w:rPr>
      </w:pPr>
      <w:r w:rsidRPr="009B68D3">
        <w:rPr>
          <w:rFonts w:ascii="Arial" w:hAnsi="Arial" w:cs="Arial"/>
          <w:b w:val="0"/>
          <w:bCs/>
          <w:sz w:val="22"/>
          <w:szCs w:val="22"/>
        </w:rPr>
        <w:t>č. smlouvy:</w:t>
      </w:r>
      <w:r w:rsidR="00DE21A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E21A6" w:rsidRPr="00DE21A6">
        <w:rPr>
          <w:rFonts w:ascii="Arial" w:hAnsi="Arial" w:cs="Arial"/>
          <w:b w:val="0"/>
          <w:bCs/>
          <w:sz w:val="22"/>
          <w:szCs w:val="22"/>
        </w:rPr>
        <w:t>5125093294</w:t>
      </w:r>
    </w:p>
    <w:p w14:paraId="4CF68B3B" w14:textId="56CB2482" w:rsidR="009B68D3" w:rsidRPr="007F52A9" w:rsidRDefault="009B68D3" w:rsidP="009B68D3">
      <w:pPr>
        <w:pStyle w:val="Nzev"/>
        <w:jc w:val="right"/>
        <w:rPr>
          <w:rFonts w:ascii="Arial" w:hAnsi="Arial" w:cs="Arial"/>
          <w:b w:val="0"/>
          <w:sz w:val="22"/>
          <w:szCs w:val="22"/>
        </w:rPr>
      </w:pPr>
      <w:r w:rsidRPr="00F95B0D">
        <w:rPr>
          <w:rFonts w:ascii="Arial" w:hAnsi="Arial" w:cs="Arial"/>
          <w:b w:val="0"/>
          <w:sz w:val="22"/>
          <w:szCs w:val="22"/>
        </w:rPr>
        <w:t>č.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95B0D">
        <w:rPr>
          <w:rFonts w:ascii="Arial" w:hAnsi="Arial" w:cs="Arial"/>
          <w:b w:val="0"/>
          <w:sz w:val="22"/>
          <w:szCs w:val="22"/>
        </w:rPr>
        <w:t>ž</w:t>
      </w:r>
      <w:r>
        <w:rPr>
          <w:rFonts w:ascii="Arial" w:hAnsi="Arial" w:cs="Arial"/>
          <w:b w:val="0"/>
          <w:sz w:val="22"/>
          <w:szCs w:val="22"/>
        </w:rPr>
        <w:t>ádosti</w:t>
      </w:r>
      <w:r w:rsidR="00241367">
        <w:rPr>
          <w:rFonts w:ascii="Arial" w:hAnsi="Arial" w:cs="Arial"/>
          <w:b w:val="0"/>
          <w:sz w:val="22"/>
          <w:szCs w:val="22"/>
        </w:rPr>
        <w:t xml:space="preserve">: </w:t>
      </w:r>
      <w:r w:rsidR="00AF1758">
        <w:rPr>
          <w:rFonts w:ascii="Arial" w:hAnsi="Arial" w:cs="Arial"/>
          <w:b w:val="0"/>
          <w:sz w:val="22"/>
          <w:szCs w:val="22"/>
        </w:rPr>
        <w:t>69</w:t>
      </w:r>
      <w:r w:rsidRPr="00F95B0D">
        <w:rPr>
          <w:rFonts w:ascii="Arial" w:hAnsi="Arial" w:cs="Arial"/>
          <w:b w:val="0"/>
          <w:sz w:val="22"/>
          <w:szCs w:val="22"/>
        </w:rPr>
        <w:t>/VA</w:t>
      </w:r>
    </w:p>
    <w:p w14:paraId="2948390A" w14:textId="77777777" w:rsidR="009B68D3" w:rsidRPr="00CD6E71" w:rsidRDefault="009B68D3" w:rsidP="009B68D3">
      <w:pPr>
        <w:pStyle w:val="Zkladntext2"/>
        <w:jc w:val="right"/>
        <w:rPr>
          <w:rFonts w:ascii="Arial" w:hAnsi="Arial" w:cs="Arial"/>
          <w:sz w:val="22"/>
          <w:szCs w:val="22"/>
        </w:rPr>
      </w:pPr>
    </w:p>
    <w:p w14:paraId="52C10FF8" w14:textId="77A45FFF" w:rsidR="009B68D3" w:rsidRPr="007F52A9" w:rsidRDefault="009B68D3" w:rsidP="009B68D3">
      <w:pPr>
        <w:pStyle w:val="Nzev"/>
        <w:rPr>
          <w:rFonts w:ascii="Arial" w:hAnsi="Arial" w:cs="Arial"/>
          <w:b w:val="0"/>
          <w:sz w:val="22"/>
          <w:szCs w:val="22"/>
        </w:rPr>
      </w:pPr>
      <w:r w:rsidRPr="00FE3B5B">
        <w:rPr>
          <w:rFonts w:ascii="Arial" w:hAnsi="Arial" w:cs="Arial"/>
          <w:b w:val="0"/>
          <w:sz w:val="22"/>
          <w:szCs w:val="22"/>
        </w:rPr>
        <w:t>S M L O U V </w:t>
      </w:r>
      <w:r w:rsidR="00814BF9">
        <w:rPr>
          <w:rFonts w:ascii="Arial" w:hAnsi="Arial" w:cs="Arial"/>
          <w:b w:val="0"/>
          <w:sz w:val="22"/>
          <w:szCs w:val="22"/>
        </w:rPr>
        <w:t>A</w:t>
      </w:r>
    </w:p>
    <w:p w14:paraId="538E870B" w14:textId="77777777" w:rsidR="009B68D3" w:rsidRPr="007F52A9" w:rsidRDefault="009B68D3" w:rsidP="009B68D3">
      <w:pPr>
        <w:jc w:val="center"/>
        <w:rPr>
          <w:rFonts w:ascii="Arial" w:hAnsi="Arial" w:cs="Arial"/>
          <w:sz w:val="22"/>
          <w:szCs w:val="22"/>
        </w:rPr>
      </w:pPr>
      <w:r w:rsidRPr="007F52A9">
        <w:rPr>
          <w:rFonts w:ascii="Arial" w:hAnsi="Arial" w:cs="Arial"/>
          <w:sz w:val="22"/>
          <w:szCs w:val="22"/>
        </w:rPr>
        <w:t>o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7F52A9">
        <w:rPr>
          <w:rFonts w:ascii="Arial" w:hAnsi="Arial" w:cs="Arial"/>
          <w:sz w:val="22"/>
          <w:szCs w:val="22"/>
        </w:rPr>
        <w:t>neinvestiční dotace z rozpočtu města Brna</w:t>
      </w:r>
    </w:p>
    <w:p w14:paraId="1DDF84B2" w14:textId="77777777" w:rsidR="009B68D3" w:rsidRDefault="009B68D3" w:rsidP="009B68D3">
      <w:pPr>
        <w:rPr>
          <w:rFonts w:ascii="Arial" w:hAnsi="Arial" w:cs="Arial"/>
          <w:sz w:val="22"/>
          <w:szCs w:val="22"/>
        </w:rPr>
      </w:pPr>
    </w:p>
    <w:p w14:paraId="22F25005" w14:textId="77777777" w:rsidR="009B68D3" w:rsidRPr="007F52A9" w:rsidRDefault="009B68D3" w:rsidP="009B68D3">
      <w:pPr>
        <w:rPr>
          <w:rFonts w:ascii="Arial" w:hAnsi="Arial" w:cs="Arial"/>
          <w:sz w:val="22"/>
          <w:szCs w:val="22"/>
        </w:rPr>
      </w:pPr>
      <w:r w:rsidRPr="007F52A9">
        <w:rPr>
          <w:rFonts w:ascii="Arial" w:hAnsi="Arial" w:cs="Arial"/>
          <w:sz w:val="22"/>
          <w:szCs w:val="22"/>
        </w:rPr>
        <w:t>Smluvní strany:</w:t>
      </w:r>
    </w:p>
    <w:p w14:paraId="44F4A1DD" w14:textId="77777777" w:rsidR="009B68D3" w:rsidRPr="007F52A9" w:rsidRDefault="009B68D3" w:rsidP="009B68D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F52A9">
        <w:rPr>
          <w:rFonts w:ascii="Arial" w:hAnsi="Arial" w:cs="Arial"/>
          <w:sz w:val="22"/>
          <w:szCs w:val="22"/>
        </w:rPr>
        <w:t xml:space="preserve">Statutární město Brno, Dominikánské náměstí 196/1, 602 00 Brno 2 </w:t>
      </w:r>
    </w:p>
    <w:p w14:paraId="77F27126" w14:textId="77777777" w:rsidR="009B68D3" w:rsidRPr="00D27FEF" w:rsidRDefault="009B68D3" w:rsidP="009B68D3">
      <w:pPr>
        <w:pStyle w:val="Nadpis3"/>
        <w:spacing w:before="0"/>
        <w:ind w:firstLine="360"/>
        <w:rPr>
          <w:rFonts w:ascii="Arial" w:hAnsi="Arial" w:cs="Arial"/>
          <w:b/>
          <w:bCs/>
          <w:color w:val="auto"/>
          <w:sz w:val="22"/>
          <w:szCs w:val="22"/>
        </w:rPr>
      </w:pPr>
      <w:r w:rsidRPr="00D27FEF">
        <w:rPr>
          <w:rFonts w:ascii="Arial" w:hAnsi="Arial" w:cs="Arial"/>
          <w:color w:val="auto"/>
          <w:sz w:val="22"/>
          <w:szCs w:val="22"/>
        </w:rPr>
        <w:t>IČO 44 99 27 85</w:t>
      </w:r>
    </w:p>
    <w:p w14:paraId="2AEBC527" w14:textId="77777777" w:rsidR="009B68D3" w:rsidRPr="00D27FEF" w:rsidRDefault="009B68D3" w:rsidP="009B68D3">
      <w:pPr>
        <w:pStyle w:val="Nadpis3"/>
        <w:spacing w:before="0"/>
        <w:ind w:firstLine="360"/>
        <w:rPr>
          <w:rFonts w:ascii="Arial" w:hAnsi="Arial" w:cs="Arial"/>
          <w:b/>
          <w:bCs/>
          <w:color w:val="auto"/>
          <w:sz w:val="22"/>
          <w:szCs w:val="22"/>
        </w:rPr>
      </w:pPr>
      <w:r w:rsidRPr="00D27FEF">
        <w:rPr>
          <w:rFonts w:ascii="Arial" w:hAnsi="Arial" w:cs="Arial"/>
          <w:color w:val="auto"/>
          <w:sz w:val="22"/>
          <w:szCs w:val="22"/>
        </w:rPr>
        <w:t>bankovní spojení: Česká spořitelna, a.s.</w:t>
      </w:r>
    </w:p>
    <w:p w14:paraId="31F736DF" w14:textId="77777777" w:rsidR="009B68D3" w:rsidRPr="00D27FEF" w:rsidRDefault="009B68D3" w:rsidP="009B68D3">
      <w:pPr>
        <w:pStyle w:val="Nadpis3"/>
        <w:spacing w:before="0"/>
        <w:ind w:firstLine="360"/>
        <w:rPr>
          <w:rFonts w:ascii="Arial" w:hAnsi="Arial" w:cs="Arial"/>
          <w:b/>
          <w:bCs/>
          <w:color w:val="auto"/>
          <w:sz w:val="22"/>
          <w:szCs w:val="22"/>
        </w:rPr>
      </w:pPr>
      <w:r w:rsidRPr="00D27FEF">
        <w:rPr>
          <w:rFonts w:ascii="Arial" w:hAnsi="Arial" w:cs="Arial"/>
          <w:color w:val="auto"/>
          <w:sz w:val="22"/>
          <w:szCs w:val="22"/>
        </w:rPr>
        <w:t>č. účtu: 111211222/0800</w:t>
      </w:r>
    </w:p>
    <w:p w14:paraId="7400CA59" w14:textId="77777777" w:rsidR="009B68D3" w:rsidRPr="00D27FEF" w:rsidRDefault="009B68D3" w:rsidP="009B68D3">
      <w:pPr>
        <w:pStyle w:val="Nadpis3"/>
        <w:spacing w:before="0"/>
        <w:ind w:firstLine="360"/>
        <w:rPr>
          <w:rFonts w:ascii="Arial" w:hAnsi="Arial" w:cs="Arial"/>
          <w:b/>
          <w:bCs/>
          <w:color w:val="auto"/>
          <w:sz w:val="22"/>
          <w:szCs w:val="22"/>
        </w:rPr>
      </w:pPr>
      <w:r w:rsidRPr="00D27FEF">
        <w:rPr>
          <w:rFonts w:ascii="Arial" w:hAnsi="Arial" w:cs="Arial"/>
          <w:color w:val="auto"/>
          <w:sz w:val="22"/>
          <w:szCs w:val="22"/>
        </w:rPr>
        <w:t>zastoupené primátorkou JUDr. Markétou Vaňkovou</w:t>
      </w:r>
    </w:p>
    <w:p w14:paraId="5D5FA128" w14:textId="77777777" w:rsidR="009B68D3" w:rsidRPr="00D27FEF" w:rsidRDefault="009B68D3" w:rsidP="009B68D3">
      <w:pPr>
        <w:pStyle w:val="Nadpis3"/>
        <w:spacing w:before="0"/>
        <w:ind w:left="360"/>
        <w:rPr>
          <w:rFonts w:ascii="Arial" w:hAnsi="Arial" w:cs="Arial"/>
          <w:b/>
          <w:bCs/>
          <w:color w:val="auto"/>
          <w:sz w:val="22"/>
          <w:szCs w:val="22"/>
        </w:rPr>
      </w:pPr>
      <w:r w:rsidRPr="00D27FEF">
        <w:rPr>
          <w:rFonts w:ascii="Arial" w:hAnsi="Arial" w:cs="Arial"/>
          <w:color w:val="auto"/>
          <w:sz w:val="22"/>
          <w:szCs w:val="22"/>
        </w:rPr>
        <w:t>na základě pověření primátorky statutárního města Brna je podpisem smlouvy pověřen                         vedoucí Odboru sportu Magistrátu města Brna</w:t>
      </w:r>
    </w:p>
    <w:p w14:paraId="46A2676D" w14:textId="08783F5C" w:rsidR="009B68D3" w:rsidRPr="006D6C91" w:rsidRDefault="009B68D3" w:rsidP="00D27FEF">
      <w:pPr>
        <w:pStyle w:val="Zkladntextodsazen"/>
        <w:tabs>
          <w:tab w:val="num" w:pos="284"/>
        </w:tabs>
        <w:ind w:left="284"/>
        <w:jc w:val="both"/>
        <w:rPr>
          <w:rFonts w:ascii="Arial" w:eastAsiaTheme="majorEastAsia" w:hAnsi="Arial" w:cs="Arial"/>
          <w:sz w:val="22"/>
          <w:szCs w:val="22"/>
        </w:rPr>
      </w:pPr>
      <w:r w:rsidRPr="00D27FEF">
        <w:rPr>
          <w:rFonts w:ascii="Arial" w:eastAsiaTheme="majorEastAsia" w:hAnsi="Arial" w:cs="Arial"/>
          <w:sz w:val="22"/>
          <w:szCs w:val="22"/>
        </w:rPr>
        <w:t xml:space="preserve"> (poskytovatel)</w:t>
      </w:r>
    </w:p>
    <w:p w14:paraId="5F6688E7" w14:textId="20F862C9" w:rsidR="009B68D3" w:rsidRPr="005745EA" w:rsidRDefault="009B68D3" w:rsidP="009B68D3">
      <w:pPr>
        <w:numPr>
          <w:ilvl w:val="0"/>
          <w:numId w:val="14"/>
        </w:numPr>
        <w:tabs>
          <w:tab w:val="left" w:pos="2552"/>
        </w:tabs>
        <w:rPr>
          <w:rFonts w:ascii="Arial" w:hAnsi="Arial" w:cs="Arial"/>
          <w:sz w:val="22"/>
          <w:szCs w:val="22"/>
        </w:rPr>
      </w:pPr>
      <w:r w:rsidRPr="007F52A9">
        <w:rPr>
          <w:rFonts w:ascii="Arial" w:hAnsi="Arial" w:cs="Arial"/>
          <w:sz w:val="22"/>
          <w:szCs w:val="22"/>
        </w:rPr>
        <w:t xml:space="preserve">Název </w:t>
      </w:r>
      <w:proofErr w:type="gramStart"/>
      <w:r w:rsidRPr="007F52A9">
        <w:rPr>
          <w:rFonts w:ascii="Arial" w:hAnsi="Arial" w:cs="Arial"/>
          <w:sz w:val="22"/>
          <w:szCs w:val="22"/>
        </w:rPr>
        <w:t xml:space="preserve">organizace </w:t>
      </w:r>
      <w:r w:rsidR="00AF1758">
        <w:rPr>
          <w:rFonts w:ascii="Arial" w:hAnsi="Arial" w:cs="Arial"/>
          <w:sz w:val="22"/>
          <w:szCs w:val="22"/>
        </w:rPr>
        <w:t xml:space="preserve"> </w:t>
      </w:r>
      <w:r w:rsidR="00AF1758">
        <w:rPr>
          <w:rFonts w:ascii="Arial" w:hAnsi="Arial" w:cs="Arial"/>
          <w:sz w:val="22"/>
          <w:szCs w:val="22"/>
        </w:rPr>
        <w:tab/>
      </w:r>
      <w:proofErr w:type="gramEnd"/>
      <w:r w:rsidR="00AF1758" w:rsidRPr="00AF1758">
        <w:rPr>
          <w:rFonts w:ascii="Arial" w:hAnsi="Arial" w:cs="Arial"/>
          <w:sz w:val="22"/>
          <w:szCs w:val="22"/>
        </w:rPr>
        <w:t>TAJV, z. s.</w:t>
      </w:r>
      <w:r w:rsidRPr="007F52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45EA">
        <w:rPr>
          <w:rFonts w:ascii="Arial" w:hAnsi="Arial" w:cs="Arial"/>
          <w:sz w:val="22"/>
          <w:szCs w:val="22"/>
        </w:rPr>
        <w:tab/>
      </w:r>
      <w:r w:rsidRPr="005745EA">
        <w:rPr>
          <w:rFonts w:ascii="Arial" w:hAnsi="Arial" w:cs="Arial"/>
          <w:sz w:val="22"/>
          <w:szCs w:val="22"/>
        </w:rPr>
        <w:tab/>
      </w:r>
      <w:r w:rsidRPr="005745EA">
        <w:rPr>
          <w:rFonts w:ascii="Arial" w:hAnsi="Arial" w:cs="Arial"/>
          <w:sz w:val="22"/>
          <w:szCs w:val="22"/>
        </w:rPr>
        <w:tab/>
      </w:r>
      <w:r w:rsidRPr="005745EA">
        <w:rPr>
          <w:rFonts w:ascii="Arial" w:hAnsi="Arial" w:cs="Arial"/>
          <w:sz w:val="22"/>
          <w:szCs w:val="22"/>
        </w:rPr>
        <w:tab/>
      </w:r>
    </w:p>
    <w:p w14:paraId="7B9EEA9E" w14:textId="621D7DB3" w:rsidR="009B68D3" w:rsidRPr="007F52A9" w:rsidRDefault="009B68D3" w:rsidP="00390D1C">
      <w:pPr>
        <w:tabs>
          <w:tab w:val="left" w:pos="357"/>
          <w:tab w:val="left" w:pos="2552"/>
        </w:tabs>
        <w:rPr>
          <w:rFonts w:ascii="Arial" w:hAnsi="Arial" w:cs="Arial"/>
          <w:sz w:val="22"/>
          <w:szCs w:val="22"/>
        </w:rPr>
      </w:pPr>
      <w:r w:rsidRPr="00FB025A">
        <w:rPr>
          <w:rFonts w:ascii="Arial" w:hAnsi="Arial" w:cs="Arial"/>
          <w:sz w:val="22"/>
          <w:szCs w:val="22"/>
        </w:rPr>
        <w:tab/>
        <w:t xml:space="preserve">adresa sídla </w:t>
      </w:r>
      <w:r w:rsidR="00AF1758">
        <w:rPr>
          <w:rFonts w:ascii="Arial" w:hAnsi="Arial" w:cs="Arial"/>
          <w:sz w:val="22"/>
          <w:szCs w:val="22"/>
        </w:rPr>
        <w:tab/>
      </w:r>
      <w:r w:rsidR="00AF1758" w:rsidRPr="00AF1758">
        <w:rPr>
          <w:rFonts w:ascii="Arial" w:hAnsi="Arial" w:cs="Arial"/>
          <w:sz w:val="22"/>
          <w:szCs w:val="22"/>
        </w:rPr>
        <w:t>Sportovní 158, 290 01 Poděbrady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B025A">
        <w:rPr>
          <w:rFonts w:ascii="Arial" w:hAnsi="Arial" w:cs="Arial"/>
          <w:sz w:val="22"/>
          <w:szCs w:val="22"/>
        </w:rPr>
        <w:tab/>
      </w:r>
      <w:r w:rsidRPr="00FB025A">
        <w:rPr>
          <w:rFonts w:ascii="Arial" w:hAnsi="Arial" w:cs="Arial"/>
          <w:sz w:val="22"/>
          <w:szCs w:val="22"/>
        </w:rPr>
        <w:tab/>
      </w:r>
      <w:r w:rsidRPr="007F52A9">
        <w:rPr>
          <w:rFonts w:ascii="Arial" w:hAnsi="Arial" w:cs="Arial"/>
          <w:sz w:val="22"/>
          <w:szCs w:val="22"/>
        </w:rPr>
        <w:t xml:space="preserve"> </w:t>
      </w:r>
    </w:p>
    <w:p w14:paraId="1A9BB466" w14:textId="3068C435" w:rsidR="009B68D3" w:rsidRPr="007F52A9" w:rsidRDefault="009B68D3" w:rsidP="009B68D3">
      <w:pPr>
        <w:tabs>
          <w:tab w:val="left" w:pos="357"/>
          <w:tab w:val="left" w:pos="2552"/>
        </w:tabs>
        <w:rPr>
          <w:rFonts w:ascii="Arial" w:hAnsi="Arial" w:cs="Arial"/>
          <w:sz w:val="22"/>
          <w:szCs w:val="22"/>
        </w:rPr>
      </w:pPr>
      <w:r w:rsidRPr="007F52A9">
        <w:rPr>
          <w:rFonts w:ascii="Arial" w:hAnsi="Arial" w:cs="Arial"/>
          <w:sz w:val="22"/>
          <w:szCs w:val="22"/>
        </w:rPr>
        <w:tab/>
        <w:t>IČO</w:t>
      </w:r>
      <w:r w:rsidRPr="007F52A9">
        <w:rPr>
          <w:rFonts w:ascii="Arial" w:hAnsi="Arial" w:cs="Arial"/>
          <w:sz w:val="22"/>
          <w:szCs w:val="22"/>
        </w:rPr>
        <w:tab/>
      </w:r>
      <w:r w:rsidR="00AF1758" w:rsidRPr="00AF1758">
        <w:rPr>
          <w:rFonts w:ascii="Arial" w:hAnsi="Arial" w:cs="Arial"/>
          <w:sz w:val="22"/>
          <w:szCs w:val="22"/>
        </w:rPr>
        <w:t>09287094</w:t>
      </w:r>
      <w:r>
        <w:rPr>
          <w:rFonts w:ascii="Arial" w:hAnsi="Arial" w:cs="Arial"/>
          <w:sz w:val="22"/>
          <w:szCs w:val="22"/>
        </w:rPr>
        <w:tab/>
      </w:r>
    </w:p>
    <w:p w14:paraId="6264706A" w14:textId="627375D6" w:rsidR="009B68D3" w:rsidRPr="00FB025A" w:rsidRDefault="009B68D3" w:rsidP="009B68D3">
      <w:pPr>
        <w:tabs>
          <w:tab w:val="left" w:pos="357"/>
          <w:tab w:val="left" w:pos="2552"/>
        </w:tabs>
        <w:rPr>
          <w:rFonts w:ascii="Arial" w:hAnsi="Arial" w:cs="Arial"/>
          <w:b/>
          <w:sz w:val="22"/>
          <w:szCs w:val="22"/>
        </w:rPr>
      </w:pPr>
      <w:r w:rsidRPr="007F52A9">
        <w:rPr>
          <w:rFonts w:ascii="Arial" w:hAnsi="Arial" w:cs="Arial"/>
          <w:sz w:val="22"/>
          <w:szCs w:val="22"/>
        </w:rPr>
        <w:tab/>
        <w:t>bankovní spojení</w:t>
      </w:r>
      <w:r w:rsidR="00AF1758">
        <w:rPr>
          <w:rFonts w:ascii="Arial" w:hAnsi="Arial" w:cs="Arial"/>
          <w:sz w:val="22"/>
          <w:szCs w:val="22"/>
        </w:rPr>
        <w:tab/>
      </w:r>
      <w:r w:rsidR="00AF1758" w:rsidRPr="00AF1758">
        <w:rPr>
          <w:rFonts w:ascii="Arial" w:hAnsi="Arial" w:cs="Arial"/>
          <w:sz w:val="22"/>
          <w:szCs w:val="22"/>
        </w:rPr>
        <w:t>Československá obchodní banka, a. 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3977A9" w14:textId="04973AEC" w:rsidR="009B68D3" w:rsidRPr="007F52A9" w:rsidRDefault="009B68D3" w:rsidP="009B68D3">
      <w:pPr>
        <w:tabs>
          <w:tab w:val="left" w:pos="357"/>
          <w:tab w:val="left" w:pos="2552"/>
        </w:tabs>
        <w:ind w:left="360"/>
        <w:rPr>
          <w:rFonts w:ascii="Arial" w:hAnsi="Arial" w:cs="Arial"/>
          <w:sz w:val="22"/>
          <w:szCs w:val="22"/>
        </w:rPr>
      </w:pPr>
      <w:r w:rsidRPr="007F52A9">
        <w:rPr>
          <w:rFonts w:ascii="Arial" w:hAnsi="Arial" w:cs="Arial"/>
          <w:sz w:val="22"/>
          <w:szCs w:val="22"/>
        </w:rPr>
        <w:t>číslo účtu</w:t>
      </w:r>
      <w:r w:rsidR="00AF1758">
        <w:rPr>
          <w:rFonts w:ascii="Arial" w:hAnsi="Arial" w:cs="Arial"/>
          <w:sz w:val="22"/>
          <w:szCs w:val="22"/>
        </w:rPr>
        <w:tab/>
        <w:t>294676435/0300</w:t>
      </w:r>
      <w:r w:rsidRPr="007F52A9">
        <w:rPr>
          <w:rFonts w:ascii="Arial" w:hAnsi="Arial" w:cs="Arial"/>
          <w:sz w:val="22"/>
          <w:szCs w:val="22"/>
        </w:rPr>
        <w:tab/>
      </w:r>
      <w:r w:rsidRPr="007F52A9">
        <w:rPr>
          <w:rFonts w:ascii="Arial" w:hAnsi="Arial" w:cs="Arial"/>
          <w:sz w:val="22"/>
          <w:szCs w:val="22"/>
        </w:rPr>
        <w:tab/>
      </w:r>
    </w:p>
    <w:p w14:paraId="31B0707A" w14:textId="3160F688" w:rsidR="009B68D3" w:rsidRDefault="009B68D3" w:rsidP="009B68D3">
      <w:pPr>
        <w:tabs>
          <w:tab w:val="left" w:pos="357"/>
          <w:tab w:val="left" w:pos="2552"/>
        </w:tabs>
        <w:rPr>
          <w:rFonts w:ascii="Arial" w:hAnsi="Arial" w:cs="Arial"/>
          <w:sz w:val="22"/>
          <w:szCs w:val="22"/>
        </w:rPr>
      </w:pPr>
      <w:r w:rsidRPr="007F52A9">
        <w:rPr>
          <w:rFonts w:ascii="Arial" w:hAnsi="Arial" w:cs="Arial"/>
          <w:sz w:val="22"/>
          <w:szCs w:val="22"/>
        </w:rPr>
        <w:tab/>
        <w:t>zástupce</w:t>
      </w:r>
      <w:r w:rsidRPr="007F52A9">
        <w:rPr>
          <w:rFonts w:ascii="Arial" w:hAnsi="Arial" w:cs="Arial"/>
          <w:sz w:val="22"/>
          <w:szCs w:val="22"/>
        </w:rPr>
        <w:tab/>
      </w:r>
      <w:r w:rsidR="00AF1758" w:rsidRPr="00AF1758">
        <w:rPr>
          <w:rFonts w:ascii="Arial" w:hAnsi="Arial" w:cs="Arial"/>
          <w:sz w:val="22"/>
          <w:szCs w:val="22"/>
        </w:rPr>
        <w:t>Mgr.</w:t>
      </w:r>
      <w:r w:rsidR="00AF1758">
        <w:rPr>
          <w:rFonts w:ascii="Arial" w:hAnsi="Arial" w:cs="Arial"/>
          <w:sz w:val="22"/>
          <w:szCs w:val="22"/>
        </w:rPr>
        <w:t xml:space="preserve"> J</w:t>
      </w:r>
      <w:r w:rsidR="00AF1758" w:rsidRPr="00AF1758">
        <w:rPr>
          <w:rFonts w:ascii="Arial" w:hAnsi="Arial" w:cs="Arial"/>
          <w:sz w:val="22"/>
          <w:szCs w:val="22"/>
        </w:rPr>
        <w:t xml:space="preserve">an </w:t>
      </w:r>
      <w:r w:rsidR="00AF1758">
        <w:rPr>
          <w:rFonts w:ascii="Arial" w:hAnsi="Arial" w:cs="Arial"/>
          <w:sz w:val="22"/>
          <w:szCs w:val="22"/>
        </w:rPr>
        <w:t>V</w:t>
      </w:r>
      <w:r w:rsidR="00AF1758" w:rsidRPr="00AF1758">
        <w:rPr>
          <w:rFonts w:ascii="Arial" w:hAnsi="Arial" w:cs="Arial"/>
          <w:sz w:val="22"/>
          <w:szCs w:val="22"/>
        </w:rPr>
        <w:t>áňa</w:t>
      </w:r>
      <w:r w:rsidR="00AF1758">
        <w:rPr>
          <w:rFonts w:ascii="Arial" w:hAnsi="Arial" w:cs="Arial"/>
          <w:sz w:val="22"/>
          <w:szCs w:val="22"/>
        </w:rPr>
        <w:tab/>
      </w:r>
    </w:p>
    <w:p w14:paraId="58D7C93E" w14:textId="77777777" w:rsidR="009B68D3" w:rsidRPr="007F52A9" w:rsidRDefault="009B68D3" w:rsidP="009B68D3">
      <w:pPr>
        <w:tabs>
          <w:tab w:val="left" w:pos="357"/>
          <w:tab w:val="left" w:pos="2552"/>
        </w:tabs>
        <w:rPr>
          <w:rFonts w:ascii="Arial" w:hAnsi="Arial" w:cs="Arial"/>
          <w:sz w:val="22"/>
          <w:szCs w:val="22"/>
        </w:rPr>
      </w:pPr>
      <w:r w:rsidRPr="007F52A9">
        <w:rPr>
          <w:rFonts w:ascii="Arial" w:hAnsi="Arial" w:cs="Arial"/>
          <w:sz w:val="22"/>
          <w:szCs w:val="22"/>
        </w:rPr>
        <w:tab/>
        <w:t>(příjemce)</w:t>
      </w:r>
      <w:r w:rsidRPr="007F52A9">
        <w:rPr>
          <w:rFonts w:ascii="Arial" w:hAnsi="Arial" w:cs="Arial"/>
          <w:sz w:val="22"/>
          <w:szCs w:val="22"/>
        </w:rPr>
        <w:tab/>
      </w:r>
      <w:r w:rsidRPr="007F52A9">
        <w:rPr>
          <w:rFonts w:ascii="Arial" w:hAnsi="Arial" w:cs="Arial"/>
          <w:sz w:val="22"/>
          <w:szCs w:val="22"/>
        </w:rPr>
        <w:tab/>
      </w:r>
    </w:p>
    <w:p w14:paraId="69502FF4" w14:textId="77777777" w:rsidR="009B68D3" w:rsidRPr="007F52A9" w:rsidRDefault="009B68D3" w:rsidP="009B68D3">
      <w:pPr>
        <w:tabs>
          <w:tab w:val="left" w:pos="357"/>
          <w:tab w:val="left" w:pos="2552"/>
        </w:tabs>
        <w:rPr>
          <w:rFonts w:ascii="Arial" w:hAnsi="Arial" w:cs="Arial"/>
          <w:sz w:val="22"/>
          <w:szCs w:val="22"/>
        </w:rPr>
      </w:pPr>
    </w:p>
    <w:p w14:paraId="444C9B14" w14:textId="77777777" w:rsidR="009B68D3" w:rsidRPr="007F52A9" w:rsidRDefault="009B68D3" w:rsidP="009B68D3">
      <w:pPr>
        <w:ind w:left="426" w:hanging="284"/>
        <w:jc w:val="center"/>
        <w:rPr>
          <w:rFonts w:ascii="Arial" w:hAnsi="Arial" w:cs="Arial"/>
          <w:sz w:val="22"/>
          <w:szCs w:val="22"/>
        </w:rPr>
      </w:pPr>
      <w:r w:rsidRPr="007F52A9">
        <w:rPr>
          <w:rFonts w:ascii="Arial" w:hAnsi="Arial" w:cs="Arial"/>
          <w:sz w:val="22"/>
          <w:szCs w:val="22"/>
        </w:rPr>
        <w:t xml:space="preserve">      uzavřely níže uvedeného dne, měsíce a roku v souladu se zákonem č. 250/2000 Sb.</w:t>
      </w:r>
      <w:r>
        <w:rPr>
          <w:rFonts w:ascii="Arial" w:hAnsi="Arial" w:cs="Arial"/>
          <w:sz w:val="22"/>
          <w:szCs w:val="22"/>
        </w:rPr>
        <w:t>,</w:t>
      </w:r>
      <w:r w:rsidRPr="007F52A9">
        <w:rPr>
          <w:rFonts w:ascii="Arial" w:hAnsi="Arial" w:cs="Arial"/>
          <w:sz w:val="22"/>
          <w:szCs w:val="22"/>
        </w:rPr>
        <w:t xml:space="preserve">              o rozpočtových pravidlech územních rozpočtů, ve znění pozdějších předpisů                                  a se zákonem č. 500/2004 Sb., správní řád, ve znění pozdějších předpisů tuto</w:t>
      </w:r>
    </w:p>
    <w:p w14:paraId="49E61645" w14:textId="77777777" w:rsidR="009B68D3" w:rsidRPr="008057F9" w:rsidRDefault="009B68D3" w:rsidP="009B68D3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7F52A9">
        <w:rPr>
          <w:rFonts w:ascii="Arial" w:hAnsi="Arial" w:cs="Arial"/>
          <w:sz w:val="22"/>
          <w:szCs w:val="22"/>
        </w:rPr>
        <w:t>veřejnoprávní smlouvu o poskytnutí neinvestiční dotace z rozpočtu města Brna</w:t>
      </w:r>
    </w:p>
    <w:p w14:paraId="1AF14443" w14:textId="77777777" w:rsidR="009B68D3" w:rsidRDefault="009B68D3" w:rsidP="009B68D3">
      <w:pPr>
        <w:tabs>
          <w:tab w:val="left" w:leader="dot" w:pos="9072"/>
        </w:tabs>
        <w:ind w:left="357"/>
        <w:jc w:val="center"/>
        <w:rPr>
          <w:rFonts w:ascii="Arial" w:hAnsi="Arial" w:cs="Arial"/>
          <w:sz w:val="22"/>
          <w:szCs w:val="22"/>
        </w:rPr>
      </w:pPr>
    </w:p>
    <w:p w14:paraId="34D48719" w14:textId="77777777" w:rsidR="009B68D3" w:rsidRPr="007F52A9" w:rsidRDefault="009B68D3" w:rsidP="009B68D3">
      <w:pPr>
        <w:tabs>
          <w:tab w:val="left" w:leader="dot" w:pos="9072"/>
        </w:tabs>
        <w:ind w:left="357"/>
        <w:jc w:val="center"/>
        <w:rPr>
          <w:rFonts w:ascii="Arial" w:hAnsi="Arial" w:cs="Arial"/>
          <w:b/>
          <w:sz w:val="22"/>
          <w:szCs w:val="22"/>
        </w:rPr>
      </w:pPr>
      <w:r w:rsidRPr="007F52A9">
        <w:rPr>
          <w:rFonts w:ascii="Arial" w:hAnsi="Arial" w:cs="Arial"/>
          <w:b/>
          <w:sz w:val="22"/>
          <w:szCs w:val="22"/>
        </w:rPr>
        <w:t>I.</w:t>
      </w:r>
    </w:p>
    <w:p w14:paraId="584F8BDE" w14:textId="77777777" w:rsidR="009B68D3" w:rsidRPr="007F52A9" w:rsidRDefault="009B68D3" w:rsidP="009B68D3">
      <w:pPr>
        <w:pStyle w:val="Nadpis1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7F52A9">
        <w:rPr>
          <w:rFonts w:ascii="Arial" w:hAnsi="Arial" w:cs="Arial"/>
          <w:b/>
          <w:sz w:val="22"/>
          <w:szCs w:val="22"/>
        </w:rPr>
        <w:t>Předmět smlouvy a poskytovaná dotace</w:t>
      </w:r>
    </w:p>
    <w:p w14:paraId="7EB5AFEB" w14:textId="18106C12" w:rsidR="009B68D3" w:rsidRPr="008823A4" w:rsidRDefault="009B68D3" w:rsidP="009B68D3">
      <w:p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sz w:val="22"/>
          <w:szCs w:val="22"/>
        </w:rPr>
        <w:t>Předmětem smlouvy je poskytnutí neinvestiční dotace z rozpočtu města Brna na projekt podaný v PROGRAMU: Podpora významných sportovních akcí ve městě Brně pro rok 202</w:t>
      </w:r>
      <w:r>
        <w:rPr>
          <w:rFonts w:ascii="Arial" w:hAnsi="Arial" w:cs="Arial"/>
          <w:sz w:val="22"/>
          <w:szCs w:val="22"/>
        </w:rPr>
        <w:t>5</w:t>
      </w:r>
      <w:r w:rsidRPr="002A093A">
        <w:rPr>
          <w:rFonts w:ascii="Arial" w:hAnsi="Arial" w:cs="Arial"/>
          <w:sz w:val="22"/>
          <w:szCs w:val="22"/>
        </w:rPr>
        <w:t xml:space="preserve"> za účelem uspořádání </w:t>
      </w:r>
      <w:r w:rsidR="00AF1758" w:rsidRPr="00AF1758">
        <w:rPr>
          <w:rFonts w:ascii="Arial" w:hAnsi="Arial" w:cs="Arial"/>
          <w:sz w:val="22"/>
          <w:szCs w:val="22"/>
        </w:rPr>
        <w:t>6. ročníku sportovní akce "TAJV Open v Brně" ve fotbalu, florbalu, házené a frisbee v Brně v roce 2025</w:t>
      </w:r>
      <w:r w:rsidR="0071721B">
        <w:rPr>
          <w:rFonts w:ascii="Arial" w:hAnsi="Arial" w:cs="Arial"/>
          <w:sz w:val="22"/>
          <w:szCs w:val="22"/>
        </w:rPr>
        <w:t>.</w:t>
      </w:r>
    </w:p>
    <w:p w14:paraId="404C25AF" w14:textId="77777777" w:rsidR="00DE21A6" w:rsidRDefault="00DE21A6" w:rsidP="0071721B">
      <w:pPr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509F3E1F" w14:textId="76D40EE4" w:rsidR="009B68D3" w:rsidRDefault="009B68D3" w:rsidP="0071721B">
      <w:pPr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  <w:r w:rsidRPr="008823A4">
        <w:rPr>
          <w:rFonts w:ascii="Arial" w:hAnsi="Arial" w:cs="Arial"/>
          <w:sz w:val="22"/>
          <w:szCs w:val="22"/>
        </w:rPr>
        <w:t xml:space="preserve">Poskytovatel </w:t>
      </w:r>
      <w:proofErr w:type="gramStart"/>
      <w:r w:rsidRPr="008823A4">
        <w:rPr>
          <w:rFonts w:ascii="Arial" w:hAnsi="Arial" w:cs="Arial"/>
          <w:sz w:val="22"/>
          <w:szCs w:val="22"/>
        </w:rPr>
        <w:t>se  zavazuje</w:t>
      </w:r>
      <w:proofErr w:type="gramEnd"/>
      <w:r w:rsidRPr="008823A4">
        <w:rPr>
          <w:rFonts w:ascii="Arial" w:hAnsi="Arial" w:cs="Arial"/>
          <w:sz w:val="22"/>
          <w:szCs w:val="22"/>
        </w:rPr>
        <w:t xml:space="preserve">   poskytnout příjemci   </w:t>
      </w:r>
      <w:proofErr w:type="gramStart"/>
      <w:r w:rsidRPr="008823A4">
        <w:rPr>
          <w:rFonts w:ascii="Arial" w:hAnsi="Arial" w:cs="Arial"/>
          <w:sz w:val="22"/>
          <w:szCs w:val="22"/>
        </w:rPr>
        <w:t>dotaci  ze</w:t>
      </w:r>
      <w:proofErr w:type="gramEnd"/>
      <w:r w:rsidRPr="008823A4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8823A4">
        <w:rPr>
          <w:rFonts w:ascii="Arial" w:hAnsi="Arial" w:cs="Arial"/>
          <w:sz w:val="22"/>
          <w:szCs w:val="22"/>
        </w:rPr>
        <w:t>svých  rozpočtových</w:t>
      </w:r>
      <w:proofErr w:type="gramEnd"/>
      <w:r w:rsidRPr="008823A4">
        <w:rPr>
          <w:rFonts w:ascii="Arial" w:hAnsi="Arial" w:cs="Arial"/>
          <w:sz w:val="22"/>
          <w:szCs w:val="22"/>
        </w:rPr>
        <w:t xml:space="preserve">  prostředků v jedné splátce ve výši</w:t>
      </w:r>
      <w:r w:rsidR="00241367">
        <w:rPr>
          <w:rFonts w:ascii="Arial" w:hAnsi="Arial" w:cs="Arial"/>
          <w:sz w:val="22"/>
          <w:szCs w:val="22"/>
        </w:rPr>
        <w:t xml:space="preserve"> </w:t>
      </w:r>
      <w:r w:rsidR="008C0E39">
        <w:rPr>
          <w:rFonts w:ascii="Arial" w:hAnsi="Arial" w:cs="Arial"/>
          <w:sz w:val="22"/>
          <w:szCs w:val="22"/>
        </w:rPr>
        <w:t xml:space="preserve">56 </w:t>
      </w:r>
      <w:r w:rsidR="00487E40">
        <w:rPr>
          <w:rFonts w:ascii="Arial" w:hAnsi="Arial" w:cs="Arial"/>
          <w:sz w:val="22"/>
          <w:szCs w:val="22"/>
        </w:rPr>
        <w:t xml:space="preserve">000 </w:t>
      </w:r>
      <w:r w:rsidRPr="008823A4">
        <w:rPr>
          <w:rFonts w:ascii="Arial" w:hAnsi="Arial" w:cs="Arial"/>
          <w:sz w:val="22"/>
          <w:szCs w:val="22"/>
        </w:rPr>
        <w:t>Kč (slovy:</w:t>
      </w:r>
      <w:r w:rsidR="00056D70">
        <w:rPr>
          <w:rFonts w:ascii="Arial" w:hAnsi="Arial" w:cs="Arial"/>
          <w:sz w:val="22"/>
          <w:szCs w:val="22"/>
        </w:rPr>
        <w:t xml:space="preserve"> </w:t>
      </w:r>
      <w:r w:rsidR="008C0E39" w:rsidRPr="008C0E39">
        <w:rPr>
          <w:rFonts w:ascii="Arial" w:hAnsi="Arial" w:cs="Arial"/>
          <w:sz w:val="22"/>
          <w:szCs w:val="22"/>
        </w:rPr>
        <w:t>padesát šest tisíc korun českých</w:t>
      </w:r>
      <w:r w:rsidR="008C0E39">
        <w:rPr>
          <w:rFonts w:ascii="Arial" w:hAnsi="Arial" w:cs="Arial"/>
          <w:sz w:val="22"/>
          <w:szCs w:val="22"/>
        </w:rPr>
        <w:t>)</w:t>
      </w:r>
      <w:r w:rsidRPr="008823A4">
        <w:rPr>
          <w:rFonts w:ascii="Arial" w:hAnsi="Arial" w:cs="Arial"/>
          <w:sz w:val="22"/>
          <w:szCs w:val="22"/>
        </w:rPr>
        <w:t xml:space="preserve"> ve lhůtě do 3 měsíců ode dne nabytí účinnosti smlouvy. </w:t>
      </w:r>
    </w:p>
    <w:p w14:paraId="2358D7DD" w14:textId="77777777" w:rsidR="00D41C66" w:rsidRDefault="00D41C66" w:rsidP="0071721B">
      <w:pPr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081F08ED" w14:textId="2A1DB16B" w:rsidR="009B68D3" w:rsidRPr="002A093A" w:rsidRDefault="009B68D3" w:rsidP="009B68D3">
      <w:p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color w:val="000000" w:themeColor="text1"/>
          <w:sz w:val="22"/>
          <w:szCs w:val="22"/>
        </w:rPr>
        <w:t xml:space="preserve">Dotaci </w:t>
      </w:r>
      <w:r w:rsidRPr="002A093A">
        <w:rPr>
          <w:rFonts w:ascii="Arial" w:hAnsi="Arial" w:cs="Arial"/>
          <w:color w:val="000000" w:themeColor="text1"/>
          <w:sz w:val="22"/>
          <w:szCs w:val="22"/>
          <w:u w:val="single"/>
        </w:rPr>
        <w:t>lze použít</w:t>
      </w:r>
      <w:r w:rsidRPr="002A093A">
        <w:rPr>
          <w:rFonts w:ascii="Arial" w:hAnsi="Arial" w:cs="Arial"/>
          <w:color w:val="000000" w:themeColor="text1"/>
          <w:sz w:val="22"/>
          <w:szCs w:val="22"/>
        </w:rPr>
        <w:t xml:space="preserve"> za podmínek stanovených ve „Výzvě na PROGRAM: Podpora významných sportovních akcí ve městě Brně pro rok 202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2A093A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Pr="002A093A">
        <w:rPr>
          <w:rFonts w:ascii="Arial" w:hAnsi="Arial" w:cs="Arial"/>
          <w:sz w:val="22"/>
          <w:szCs w:val="22"/>
        </w:rPr>
        <w:t xml:space="preserve">Výzva k podání žádostí o poskytnutí neinvestičních dotací z rozpočtu města Brna“ a v souladu s „Žádostí o neinvestiční dotaci z rozpočtu města Brna“, </w:t>
      </w:r>
      <w:r w:rsidRPr="002A093A">
        <w:rPr>
          <w:rFonts w:ascii="Arial" w:hAnsi="Arial" w:cs="Arial"/>
          <w:color w:val="000000" w:themeColor="text1"/>
          <w:sz w:val="22"/>
          <w:szCs w:val="22"/>
        </w:rPr>
        <w:t>která je evidovaná pod č.j. MMB/</w:t>
      </w:r>
      <w:r w:rsidR="008C0E39">
        <w:rPr>
          <w:rFonts w:ascii="Arial" w:hAnsi="Arial" w:cs="Arial"/>
          <w:color w:val="000000" w:themeColor="text1"/>
          <w:sz w:val="22"/>
          <w:szCs w:val="22"/>
        </w:rPr>
        <w:t>0105714</w:t>
      </w:r>
      <w:r w:rsidRPr="002A093A">
        <w:rPr>
          <w:rFonts w:ascii="Arial" w:hAnsi="Arial" w:cs="Arial"/>
          <w:color w:val="000000" w:themeColor="text1"/>
          <w:sz w:val="22"/>
          <w:szCs w:val="22"/>
        </w:rPr>
        <w:t>/202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2A093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A093A">
        <w:rPr>
          <w:rFonts w:ascii="Arial" w:hAnsi="Arial" w:cs="Arial"/>
          <w:sz w:val="22"/>
          <w:szCs w:val="22"/>
        </w:rPr>
        <w:t xml:space="preserve">a to </w:t>
      </w:r>
      <w:r w:rsidRPr="002A093A">
        <w:rPr>
          <w:rFonts w:ascii="Arial" w:hAnsi="Arial" w:cs="Arial"/>
          <w:b/>
          <w:bCs/>
          <w:sz w:val="22"/>
          <w:szCs w:val="22"/>
        </w:rPr>
        <w:t>pouze</w:t>
      </w:r>
      <w:r w:rsidRPr="002A093A">
        <w:rPr>
          <w:rFonts w:ascii="Arial" w:hAnsi="Arial" w:cs="Arial"/>
          <w:color w:val="000000" w:themeColor="text1"/>
          <w:sz w:val="22"/>
          <w:szCs w:val="22"/>
        </w:rPr>
        <w:t xml:space="preserve"> na uznatelný náklad (položka rozpočtu) související se sportovní činností v rámci uspořádání sportovní akce, požadovaný příjemcem v žádosti v Příloze č. 2 „Finanční rozvaha projektu – účel dotace“.</w:t>
      </w:r>
    </w:p>
    <w:p w14:paraId="29A62186" w14:textId="77777777" w:rsidR="009B68D3" w:rsidRPr="002A093A" w:rsidRDefault="009B68D3" w:rsidP="009B68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560D8B6" w14:textId="77777777" w:rsidR="009B68D3" w:rsidRDefault="009B68D3" w:rsidP="009B68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093A">
        <w:rPr>
          <w:rFonts w:ascii="Arial" w:hAnsi="Arial" w:cs="Arial"/>
          <w:color w:val="000000" w:themeColor="text1"/>
          <w:sz w:val="22"/>
          <w:szCs w:val="22"/>
        </w:rPr>
        <w:t>Doba, v níž má být dosaženo stanoveného účelu a kdy musí vzniknout a být uhrazeny oprávněné náklady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2A093A">
        <w:rPr>
          <w:rFonts w:ascii="Arial" w:hAnsi="Arial" w:cs="Arial"/>
          <w:color w:val="000000" w:themeColor="text1"/>
          <w:sz w:val="22"/>
          <w:szCs w:val="22"/>
        </w:rPr>
        <w:t xml:space="preserve"> je od </w:t>
      </w:r>
      <w:r w:rsidRPr="004D0CEA">
        <w:rPr>
          <w:rFonts w:ascii="Arial" w:hAnsi="Arial" w:cs="Arial"/>
          <w:b/>
          <w:bCs/>
          <w:color w:val="000000" w:themeColor="text1"/>
          <w:sz w:val="22"/>
          <w:szCs w:val="22"/>
        </w:rPr>
        <w:t>1. 1. 2025 do 31. 12. 2025</w:t>
      </w:r>
      <w:r w:rsidRPr="004D0CEA">
        <w:rPr>
          <w:rFonts w:ascii="Arial" w:hAnsi="Arial" w:cs="Arial"/>
          <w:color w:val="000000" w:themeColor="text1"/>
          <w:sz w:val="22"/>
          <w:szCs w:val="22"/>
        </w:rPr>
        <w:t xml:space="preserve">. Akci není možné uspořádat v roce 2026, ani nebude brán zřetel na žádost o přesun konání akce do roku 2026. Termín finančního vypořádání (vyúčtování) poskytnuté dotace je do </w:t>
      </w:r>
      <w:r w:rsidRPr="004D0CEA">
        <w:rPr>
          <w:rFonts w:ascii="Arial" w:hAnsi="Arial" w:cs="Arial"/>
          <w:b/>
          <w:bCs/>
          <w:color w:val="000000" w:themeColor="text1"/>
          <w:sz w:val="22"/>
          <w:szCs w:val="22"/>
        </w:rPr>
        <w:t>19. 1. 2026.</w:t>
      </w:r>
    </w:p>
    <w:p w14:paraId="4F669F73" w14:textId="77777777" w:rsidR="009B68D3" w:rsidRPr="00FE3B5B" w:rsidRDefault="009B68D3" w:rsidP="009B68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FFD6BF" w14:textId="77777777" w:rsidR="009B68D3" w:rsidRDefault="009B68D3" w:rsidP="009B68D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27DE1A4E" w14:textId="77777777" w:rsidR="009B68D3" w:rsidRPr="00FB1682" w:rsidRDefault="009B68D3" w:rsidP="009B68D3">
      <w:pPr>
        <w:jc w:val="center"/>
        <w:rPr>
          <w:rFonts w:ascii="Arial" w:hAnsi="Arial" w:cs="Arial"/>
          <w:sz w:val="22"/>
          <w:szCs w:val="22"/>
        </w:rPr>
      </w:pPr>
      <w:r w:rsidRPr="00FB1682">
        <w:rPr>
          <w:rFonts w:ascii="Arial" w:hAnsi="Arial" w:cs="Arial"/>
          <w:b/>
          <w:bCs/>
          <w:sz w:val="22"/>
          <w:szCs w:val="22"/>
        </w:rPr>
        <w:t>Účel dotace</w:t>
      </w:r>
    </w:p>
    <w:p w14:paraId="422E119E" w14:textId="3AC8E49C" w:rsidR="009B68D3" w:rsidRPr="00D96B36" w:rsidRDefault="009B68D3" w:rsidP="009B68D3">
      <w:p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sz w:val="22"/>
          <w:szCs w:val="22"/>
        </w:rPr>
        <w:t xml:space="preserve">Dotaci lze </w:t>
      </w:r>
      <w:r w:rsidRPr="002A093A">
        <w:rPr>
          <w:rFonts w:ascii="Arial" w:hAnsi="Arial" w:cs="Arial"/>
          <w:sz w:val="22"/>
          <w:szCs w:val="22"/>
          <w:u w:val="single"/>
        </w:rPr>
        <w:t xml:space="preserve">použít v souladu s výzvou a žádostí jmenovitě </w:t>
      </w:r>
      <w:r w:rsidRPr="002A093A">
        <w:rPr>
          <w:rFonts w:ascii="Arial" w:hAnsi="Arial" w:cs="Arial"/>
          <w:b/>
          <w:bCs/>
          <w:sz w:val="22"/>
          <w:szCs w:val="22"/>
          <w:u w:val="single"/>
        </w:rPr>
        <w:t>pouze</w:t>
      </w:r>
      <w:r w:rsidRPr="002A093A">
        <w:rPr>
          <w:rFonts w:ascii="Arial" w:hAnsi="Arial" w:cs="Arial"/>
          <w:sz w:val="22"/>
          <w:szCs w:val="22"/>
        </w:rPr>
        <w:t xml:space="preserve"> na níže uvedené uznatelné náklady:</w:t>
      </w:r>
    </w:p>
    <w:p w14:paraId="38D7DF62" w14:textId="502C2EE3" w:rsidR="00241367" w:rsidRDefault="009B68D3" w:rsidP="009B68D3">
      <w:p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sz w:val="22"/>
          <w:szCs w:val="22"/>
        </w:rPr>
        <w:lastRenderedPageBreak/>
        <w:t xml:space="preserve">Uznatelné náklady pro finanční vypořádání (vyúčtování) dotace jsou pro účastníky akce                             </w:t>
      </w:r>
      <w:proofErr w:type="gramStart"/>
      <w:r w:rsidRPr="002A093A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2A093A">
        <w:rPr>
          <w:rFonts w:ascii="Arial" w:hAnsi="Arial" w:cs="Arial"/>
          <w:sz w:val="22"/>
          <w:szCs w:val="22"/>
        </w:rPr>
        <w:t>tj. sportovce v počtu dle sportovně technických předpisů jednotlivých svazů, trenéry, vedoucí družstva, rozhodčí, zapisovatele, statistiky, traťové komisaře, moderátory, lékaře, maséry):</w:t>
      </w:r>
    </w:p>
    <w:p w14:paraId="0FDECBE4" w14:textId="77777777" w:rsidR="009B68D3" w:rsidRPr="002A093A" w:rsidRDefault="009B68D3" w:rsidP="009B68D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b/>
          <w:bCs/>
          <w:sz w:val="22"/>
          <w:szCs w:val="22"/>
        </w:rPr>
        <w:t>cestovné – jízdné</w:t>
      </w:r>
      <w:r w:rsidRPr="002A093A">
        <w:rPr>
          <w:rFonts w:ascii="Arial" w:hAnsi="Arial" w:cs="Arial"/>
          <w:sz w:val="22"/>
          <w:szCs w:val="22"/>
        </w:rPr>
        <w:t xml:space="preserve"> (účastníků akce),</w:t>
      </w:r>
    </w:p>
    <w:p w14:paraId="7140B128" w14:textId="77777777" w:rsidR="009B68D3" w:rsidRPr="002A093A" w:rsidRDefault="009B68D3" w:rsidP="009B68D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b/>
          <w:bCs/>
          <w:sz w:val="22"/>
          <w:szCs w:val="22"/>
        </w:rPr>
        <w:t>ubytování a společné stravné</w:t>
      </w:r>
      <w:r w:rsidRPr="002A093A">
        <w:rPr>
          <w:rFonts w:ascii="Arial" w:hAnsi="Arial" w:cs="Arial"/>
          <w:sz w:val="22"/>
          <w:szCs w:val="22"/>
        </w:rPr>
        <w:t xml:space="preserve"> (účastníků akce),</w:t>
      </w:r>
    </w:p>
    <w:p w14:paraId="59D948BC" w14:textId="77777777" w:rsidR="009B68D3" w:rsidRPr="002A093A" w:rsidRDefault="009B68D3" w:rsidP="009B68D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b/>
          <w:bCs/>
          <w:sz w:val="22"/>
          <w:szCs w:val="22"/>
        </w:rPr>
        <w:t>náklady</w:t>
      </w:r>
      <w:r w:rsidRPr="002A093A">
        <w:rPr>
          <w:rFonts w:ascii="Arial" w:hAnsi="Arial" w:cs="Arial"/>
          <w:sz w:val="22"/>
          <w:szCs w:val="22"/>
        </w:rPr>
        <w:t xml:space="preserve"> na rozhodčí, zapisovatele, statistiky, traťové komisaře, moderátory, lékaře, maséry</w:t>
      </w:r>
    </w:p>
    <w:p w14:paraId="7FC84237" w14:textId="77777777" w:rsidR="009B68D3" w:rsidRPr="002A093A" w:rsidRDefault="009B68D3" w:rsidP="009B68D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b/>
          <w:bCs/>
          <w:sz w:val="22"/>
          <w:szCs w:val="22"/>
        </w:rPr>
        <w:t xml:space="preserve">provozní náklady sportoviště, </w:t>
      </w:r>
      <w:r w:rsidRPr="002A093A">
        <w:rPr>
          <w:rFonts w:ascii="Arial" w:hAnsi="Arial" w:cs="Arial"/>
          <w:sz w:val="22"/>
          <w:szCs w:val="22"/>
        </w:rPr>
        <w:t>v případě, že příjemce je vlastníkem sportoviště, může dotaci využít na úhradu el. energie, vody, plynu či jiných médií, které jsou spotřebovány v souvislosti s uspořádáním sportovní akce, na kterou je dotace poskytnuta. V případě, že příjemce není vlastníkem sportoviště, může dotaci použít na náklady spojené s přefakturací za el. energii, vodu nebo plyn či jiná média;</w:t>
      </w:r>
    </w:p>
    <w:p w14:paraId="40A123BA" w14:textId="77777777" w:rsidR="009B68D3" w:rsidRPr="002A093A" w:rsidRDefault="009B68D3" w:rsidP="009B68D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b/>
          <w:bCs/>
          <w:sz w:val="22"/>
          <w:szCs w:val="22"/>
        </w:rPr>
        <w:t>neinvestiční sportovní příprava vlastního hřiště</w:t>
      </w:r>
      <w:r w:rsidRPr="002A093A">
        <w:rPr>
          <w:rFonts w:ascii="Arial" w:hAnsi="Arial" w:cs="Arial"/>
          <w:sz w:val="22"/>
          <w:szCs w:val="22"/>
        </w:rPr>
        <w:t xml:space="preserve"> za účelem konání sportovní akce na mezinárodní úrovni;</w:t>
      </w:r>
    </w:p>
    <w:p w14:paraId="00E47835" w14:textId="77777777" w:rsidR="009B68D3" w:rsidRPr="00D36175" w:rsidRDefault="009B68D3" w:rsidP="009B68D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b/>
          <w:bCs/>
          <w:sz w:val="22"/>
          <w:szCs w:val="22"/>
        </w:rPr>
        <w:t xml:space="preserve">služby pro technické zabezpečení akce, </w:t>
      </w:r>
      <w:r w:rsidRPr="002A093A">
        <w:rPr>
          <w:rFonts w:ascii="Arial" w:hAnsi="Arial" w:cs="Arial"/>
          <w:sz w:val="22"/>
          <w:szCs w:val="22"/>
        </w:rPr>
        <w:t>zejména: instalace či montáž velkokapacitních stanů a nůžkových stanů, mobilních zábran, mobilního WC, podia, tribun, osvětlení, časomíry, vč. výsledkového servisu, ozvučení, audiovizuální techniky – videoprojekce</w:t>
      </w:r>
      <w:r w:rsidRPr="0011288D">
        <w:rPr>
          <w:rFonts w:ascii="Arial" w:hAnsi="Arial" w:cs="Arial"/>
          <w:sz w:val="22"/>
          <w:szCs w:val="22"/>
        </w:rPr>
        <w:t>; značení tratí; zdravotnick</w:t>
      </w:r>
      <w:r>
        <w:rPr>
          <w:rFonts w:ascii="Arial" w:hAnsi="Arial" w:cs="Arial"/>
          <w:sz w:val="22"/>
          <w:szCs w:val="22"/>
        </w:rPr>
        <w:t>á</w:t>
      </w:r>
      <w:r w:rsidRPr="0011288D">
        <w:rPr>
          <w:rFonts w:ascii="Arial" w:hAnsi="Arial" w:cs="Arial"/>
          <w:sz w:val="22"/>
          <w:szCs w:val="22"/>
        </w:rPr>
        <w:t xml:space="preserve"> a bezpečnostní služb</w:t>
      </w:r>
      <w:r>
        <w:rPr>
          <w:rFonts w:ascii="Arial" w:hAnsi="Arial" w:cs="Arial"/>
          <w:sz w:val="22"/>
          <w:szCs w:val="22"/>
        </w:rPr>
        <w:t>a</w:t>
      </w:r>
      <w:r w:rsidRPr="0011288D">
        <w:rPr>
          <w:rFonts w:ascii="Arial" w:hAnsi="Arial" w:cs="Arial"/>
          <w:sz w:val="22"/>
          <w:szCs w:val="22"/>
        </w:rPr>
        <w:t>; doprav</w:t>
      </w:r>
      <w:r>
        <w:rPr>
          <w:rFonts w:ascii="Arial" w:hAnsi="Arial" w:cs="Arial"/>
          <w:sz w:val="22"/>
          <w:szCs w:val="22"/>
        </w:rPr>
        <w:t>a</w:t>
      </w:r>
      <w:r w:rsidRPr="0011288D">
        <w:rPr>
          <w:rFonts w:ascii="Arial" w:hAnsi="Arial" w:cs="Arial"/>
          <w:sz w:val="22"/>
          <w:szCs w:val="22"/>
        </w:rPr>
        <w:t xml:space="preserve"> materiálů a osob; svoz odpadu;</w:t>
      </w:r>
    </w:p>
    <w:p w14:paraId="57E4305E" w14:textId="77777777" w:rsidR="009B68D3" w:rsidRPr="000C62CE" w:rsidRDefault="009B68D3" w:rsidP="009B68D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F95B0D">
        <w:rPr>
          <w:rFonts w:ascii="Arial" w:hAnsi="Arial" w:cs="Arial"/>
          <w:b/>
          <w:bCs/>
          <w:sz w:val="22"/>
          <w:szCs w:val="22"/>
        </w:rPr>
        <w:t>nájem,</w:t>
      </w:r>
      <w:r w:rsidRPr="00F95B0D">
        <w:rPr>
          <w:rFonts w:ascii="Arial" w:hAnsi="Arial" w:cs="Arial"/>
          <w:sz w:val="22"/>
          <w:szCs w:val="22"/>
        </w:rPr>
        <w:t xml:space="preserve"> zejména: náje</w:t>
      </w:r>
      <w:r w:rsidRPr="0011288D">
        <w:rPr>
          <w:rFonts w:ascii="Arial" w:hAnsi="Arial" w:cs="Arial"/>
          <w:sz w:val="22"/>
          <w:szCs w:val="22"/>
        </w:rPr>
        <w:t>mné sportovišť vč. zázemí; nájemné prostor pro konání akce a organizaci závodu; nájem startu a cíle, mobiliáře pro konání akce, velkokapacitních stanů a nůžkových stanů, mobilních zábran, mobilního WC, podia, tribun, osvětlení, časomíry, ozvučení, audiovizuální techniky – videoprojekce, vozidel;</w:t>
      </w:r>
    </w:p>
    <w:p w14:paraId="682058F1" w14:textId="77777777" w:rsidR="009B68D3" w:rsidRPr="002A093A" w:rsidRDefault="009B68D3" w:rsidP="009B68D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b/>
          <w:bCs/>
          <w:sz w:val="22"/>
          <w:szCs w:val="22"/>
        </w:rPr>
        <w:t>sportovní materiální vybavení</w:t>
      </w:r>
      <w:r w:rsidRPr="002A093A">
        <w:rPr>
          <w:rFonts w:ascii="Arial" w:hAnsi="Arial" w:cs="Arial"/>
          <w:sz w:val="22"/>
          <w:szCs w:val="22"/>
        </w:rPr>
        <w:t xml:space="preserve"> související s akcí (pouze neinvestiční, vždy v souladu s platnými zákonnými předpisy, prováděcími vyhláškami a vnitřními účetními směrnicemi příjemce dotace)</w:t>
      </w:r>
    </w:p>
    <w:p w14:paraId="3C011634" w14:textId="77777777" w:rsidR="009B68D3" w:rsidRPr="002A093A" w:rsidRDefault="009B68D3" w:rsidP="009B68D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2A093A">
        <w:rPr>
          <w:rFonts w:ascii="Arial" w:hAnsi="Arial" w:cs="Arial"/>
          <w:b/>
          <w:bCs/>
          <w:sz w:val="22"/>
          <w:szCs w:val="22"/>
        </w:rPr>
        <w:t>startovné - poplatky</w:t>
      </w:r>
      <w:proofErr w:type="gramEnd"/>
      <w:r w:rsidRPr="002A093A">
        <w:rPr>
          <w:rFonts w:ascii="Arial" w:hAnsi="Arial" w:cs="Arial"/>
          <w:b/>
          <w:bCs/>
          <w:sz w:val="22"/>
          <w:szCs w:val="22"/>
        </w:rPr>
        <w:t xml:space="preserve"> federacím</w:t>
      </w:r>
      <w:r w:rsidRPr="002A093A">
        <w:rPr>
          <w:rFonts w:ascii="Arial" w:hAnsi="Arial" w:cs="Arial"/>
          <w:sz w:val="22"/>
          <w:szCs w:val="22"/>
        </w:rPr>
        <w:t xml:space="preserve">; </w:t>
      </w:r>
    </w:p>
    <w:p w14:paraId="10BD9E03" w14:textId="77777777" w:rsidR="009B68D3" w:rsidRPr="002A093A" w:rsidRDefault="009B68D3" w:rsidP="009B68D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b/>
          <w:bCs/>
          <w:sz w:val="22"/>
          <w:szCs w:val="22"/>
        </w:rPr>
        <w:t xml:space="preserve">věcné ceny </w:t>
      </w:r>
      <w:r w:rsidRPr="002A093A">
        <w:rPr>
          <w:rFonts w:ascii="Arial" w:hAnsi="Arial" w:cs="Arial"/>
          <w:sz w:val="22"/>
          <w:szCs w:val="22"/>
        </w:rPr>
        <w:t>(</w:t>
      </w:r>
      <w:r w:rsidRPr="002A093A">
        <w:rPr>
          <w:rFonts w:ascii="Arial" w:hAnsi="Arial" w:cs="Arial"/>
          <w:iCs/>
          <w:sz w:val="22"/>
          <w:szCs w:val="22"/>
        </w:rPr>
        <w:t xml:space="preserve">medaile, poháry, plakety, trofeje, diplomy); </w:t>
      </w:r>
      <w:r w:rsidRPr="002A093A">
        <w:rPr>
          <w:rFonts w:ascii="Arial" w:hAnsi="Arial" w:cs="Arial"/>
          <w:b/>
          <w:bCs/>
          <w:sz w:val="22"/>
          <w:szCs w:val="22"/>
        </w:rPr>
        <w:t>věcné dary</w:t>
      </w:r>
      <w:r w:rsidRPr="002A093A">
        <w:rPr>
          <w:rFonts w:ascii="Arial" w:hAnsi="Arial" w:cs="Arial"/>
          <w:iCs/>
          <w:sz w:val="22"/>
          <w:szCs w:val="22"/>
        </w:rPr>
        <w:t xml:space="preserve"> (celkově do 40 000 Kč bez DPH).</w:t>
      </w:r>
    </w:p>
    <w:p w14:paraId="556399C1" w14:textId="77777777" w:rsidR="009B68D3" w:rsidRPr="002A093A" w:rsidRDefault="009B68D3" w:rsidP="009B68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90E5196" w14:textId="77777777" w:rsidR="009B68D3" w:rsidRPr="00D910BF" w:rsidRDefault="009B68D3" w:rsidP="009B68D3">
      <w:pPr>
        <w:spacing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3D4D13">
        <w:rPr>
          <w:rFonts w:ascii="Arial" w:hAnsi="Arial" w:cs="Arial"/>
          <w:sz w:val="22"/>
          <w:szCs w:val="22"/>
        </w:rPr>
        <w:t xml:space="preserve">Příjemce může čerpat dotaci </w:t>
      </w:r>
      <w:r w:rsidRPr="003D4D13">
        <w:rPr>
          <w:rFonts w:ascii="Arial" w:hAnsi="Arial" w:cs="Arial"/>
          <w:b/>
          <w:bCs/>
          <w:sz w:val="22"/>
          <w:szCs w:val="22"/>
        </w:rPr>
        <w:t>pouze</w:t>
      </w:r>
      <w:r w:rsidRPr="003D4D13">
        <w:rPr>
          <w:rFonts w:ascii="Arial" w:hAnsi="Arial" w:cs="Arial"/>
          <w:sz w:val="22"/>
          <w:szCs w:val="22"/>
        </w:rPr>
        <w:t xml:space="preserve"> na uznatelný náklad, na který si konkrétně požádal </w:t>
      </w:r>
      <w:r w:rsidRPr="003D4D13">
        <w:rPr>
          <w:rFonts w:ascii="Arial" w:hAnsi="Arial" w:cs="Arial"/>
          <w:sz w:val="22"/>
          <w:szCs w:val="22"/>
        </w:rPr>
        <w:br/>
        <w:t>v žádosti v Příloze č. 2 „Finanční rozvaha projektu – účel dotace“.</w:t>
      </w:r>
    </w:p>
    <w:p w14:paraId="655CC47A" w14:textId="77777777" w:rsidR="009B68D3" w:rsidRPr="0011288D" w:rsidRDefault="009B68D3" w:rsidP="009B68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EA661F" w14:textId="77777777" w:rsidR="009B68D3" w:rsidRPr="0011288D" w:rsidRDefault="009B68D3" w:rsidP="009B68D3">
      <w:pPr>
        <w:ind w:left="54" w:firstLine="306"/>
        <w:jc w:val="both"/>
        <w:rPr>
          <w:rFonts w:ascii="Arial" w:hAnsi="Arial" w:cs="Arial"/>
          <w:sz w:val="22"/>
          <w:szCs w:val="22"/>
        </w:rPr>
      </w:pPr>
      <w:r w:rsidRPr="0011288D">
        <w:rPr>
          <w:rFonts w:ascii="Arial" w:hAnsi="Arial" w:cs="Arial"/>
          <w:sz w:val="22"/>
          <w:szCs w:val="22"/>
        </w:rPr>
        <w:t xml:space="preserve">Pro vyloučení všech pochybností stanovujeme, že dotaci </w:t>
      </w:r>
      <w:r w:rsidRPr="0011288D">
        <w:rPr>
          <w:rFonts w:ascii="Arial" w:hAnsi="Arial" w:cs="Arial"/>
          <w:sz w:val="22"/>
          <w:szCs w:val="22"/>
          <w:u w:val="single"/>
        </w:rPr>
        <w:t xml:space="preserve">nelze </w:t>
      </w:r>
      <w:r w:rsidRPr="00FE3B5B">
        <w:rPr>
          <w:rFonts w:ascii="Arial" w:hAnsi="Arial" w:cs="Arial"/>
          <w:sz w:val="22"/>
          <w:szCs w:val="22"/>
          <w:u w:val="single"/>
        </w:rPr>
        <w:t>použít</w:t>
      </w:r>
      <w:r w:rsidRPr="00FE3B5B">
        <w:rPr>
          <w:rFonts w:ascii="Arial" w:hAnsi="Arial" w:cs="Arial"/>
          <w:sz w:val="22"/>
          <w:szCs w:val="22"/>
        </w:rPr>
        <w:t xml:space="preserve"> zejména na:</w:t>
      </w:r>
      <w:r w:rsidRPr="0011288D">
        <w:rPr>
          <w:rFonts w:ascii="Arial" w:hAnsi="Arial" w:cs="Arial"/>
          <w:sz w:val="22"/>
          <w:szCs w:val="22"/>
        </w:rPr>
        <w:t xml:space="preserve"> </w:t>
      </w:r>
    </w:p>
    <w:p w14:paraId="655C7905" w14:textId="77777777" w:rsidR="009B68D3" w:rsidRPr="002A093A" w:rsidRDefault="009B68D3" w:rsidP="009B68D3">
      <w:pPr>
        <w:pStyle w:val="Odstavecseseznamem"/>
        <w:numPr>
          <w:ilvl w:val="0"/>
          <w:numId w:val="17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8D">
        <w:rPr>
          <w:rFonts w:ascii="Arial" w:hAnsi="Arial" w:cs="Arial"/>
          <w:color w:val="000000" w:themeColor="text1"/>
          <w:sz w:val="22"/>
          <w:szCs w:val="22"/>
        </w:rPr>
        <w:t xml:space="preserve">úhradu mezd, ostatních osobních nákladů 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11288D">
        <w:rPr>
          <w:rFonts w:ascii="Arial" w:hAnsi="Arial" w:cs="Arial"/>
          <w:color w:val="000000" w:themeColor="text1"/>
          <w:sz w:val="22"/>
          <w:szCs w:val="22"/>
        </w:rPr>
        <w:t xml:space="preserve"> odvodů na sociální a zdravotní pojištění zaměstnanců příjemce, včetně </w:t>
      </w:r>
      <w:r w:rsidRPr="002A093A">
        <w:rPr>
          <w:rFonts w:ascii="Arial" w:hAnsi="Arial" w:cs="Arial"/>
          <w:color w:val="000000" w:themeColor="text1"/>
          <w:sz w:val="22"/>
          <w:szCs w:val="22"/>
        </w:rPr>
        <w:t xml:space="preserve">DPP, DPČ (kromě odměn pro </w:t>
      </w:r>
      <w:r w:rsidRPr="002A093A">
        <w:rPr>
          <w:rFonts w:ascii="Arial" w:hAnsi="Arial" w:cs="Arial"/>
          <w:sz w:val="22"/>
          <w:szCs w:val="22"/>
        </w:rPr>
        <w:t>rozhodčí, zapisovatele, statistiky, traťové komisaře, moderátory, lékaře, maséry);</w:t>
      </w:r>
    </w:p>
    <w:p w14:paraId="279B92C7" w14:textId="77777777" w:rsidR="009B68D3" w:rsidRPr="0011288D" w:rsidRDefault="009B68D3" w:rsidP="009B68D3">
      <w:pPr>
        <w:pStyle w:val="Odstavecseseznamem"/>
        <w:numPr>
          <w:ilvl w:val="0"/>
          <w:numId w:val="17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8D">
        <w:rPr>
          <w:rFonts w:ascii="Arial" w:hAnsi="Arial" w:cs="Arial"/>
          <w:color w:val="000000" w:themeColor="text1"/>
          <w:sz w:val="22"/>
          <w:szCs w:val="22"/>
        </w:rPr>
        <w:t>mzdy a odměny trenérů, hráčů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65AAD98" w14:textId="77777777" w:rsidR="009B68D3" w:rsidRPr="0011288D" w:rsidRDefault="009B68D3" w:rsidP="009B68D3">
      <w:pPr>
        <w:pStyle w:val="Odstavecseseznamem"/>
        <w:numPr>
          <w:ilvl w:val="0"/>
          <w:numId w:val="17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8D">
        <w:rPr>
          <w:rFonts w:ascii="Arial" w:hAnsi="Arial" w:cs="Arial"/>
          <w:color w:val="000000" w:themeColor="text1"/>
          <w:sz w:val="22"/>
          <w:szCs w:val="22"/>
        </w:rPr>
        <w:t>náklady spojené s nákupem sportovců nebo náklady spojené s hostováním sportovců z jiných klubů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  <w:r w:rsidRPr="001128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FC256C5" w14:textId="77777777" w:rsidR="009B68D3" w:rsidRPr="0011288D" w:rsidRDefault="009B68D3" w:rsidP="009B68D3">
      <w:pPr>
        <w:pStyle w:val="Odstavecseseznamem"/>
        <w:numPr>
          <w:ilvl w:val="0"/>
          <w:numId w:val="17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8D">
        <w:rPr>
          <w:rFonts w:ascii="Arial" w:hAnsi="Arial" w:cs="Arial"/>
          <w:color w:val="000000" w:themeColor="text1"/>
          <w:sz w:val="22"/>
          <w:szCs w:val="22"/>
        </w:rPr>
        <w:t>na výchovné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D878008" w14:textId="77777777" w:rsidR="009B68D3" w:rsidRPr="0011288D" w:rsidRDefault="009B68D3" w:rsidP="009B68D3">
      <w:pPr>
        <w:pStyle w:val="Odstavecseseznamem"/>
        <w:numPr>
          <w:ilvl w:val="0"/>
          <w:numId w:val="17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8D">
        <w:rPr>
          <w:rFonts w:ascii="Arial" w:hAnsi="Arial" w:cs="Arial"/>
          <w:color w:val="000000" w:themeColor="text1"/>
          <w:sz w:val="22"/>
          <w:szCs w:val="22"/>
        </w:rPr>
        <w:t xml:space="preserve">platby daní a dále například nespotřebované finanční prostředky (vratné poplatky – kauce), úhradu výdajů na pohoštění, rauty, občerstvení a nákup potravin, peněžní dary, </w:t>
      </w:r>
      <w:proofErr w:type="spellStart"/>
      <w:r w:rsidRPr="0011288D">
        <w:rPr>
          <w:rFonts w:ascii="Arial" w:hAnsi="Arial" w:cs="Arial"/>
          <w:color w:val="000000" w:themeColor="text1"/>
          <w:sz w:val="22"/>
          <w:szCs w:val="22"/>
        </w:rPr>
        <w:t>prize</w:t>
      </w:r>
      <w:proofErr w:type="spellEnd"/>
      <w:r w:rsidRPr="001128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1288D">
        <w:rPr>
          <w:rFonts w:ascii="Arial" w:hAnsi="Arial" w:cs="Arial"/>
          <w:color w:val="000000" w:themeColor="text1"/>
          <w:sz w:val="22"/>
          <w:szCs w:val="22"/>
        </w:rPr>
        <w:t>money</w:t>
      </w:r>
      <w:proofErr w:type="spellEnd"/>
      <w:r w:rsidRPr="0011288D">
        <w:rPr>
          <w:rFonts w:ascii="Arial" w:hAnsi="Arial" w:cs="Arial"/>
          <w:color w:val="000000" w:themeColor="text1"/>
          <w:sz w:val="22"/>
          <w:szCs w:val="22"/>
        </w:rPr>
        <w:t>, dárkové poukazy, propagaci, grafické služby, telefonní služby, internet a správu webových stránek, daňové poradenství a zpracování účetnictví, multimediální prezentaci, zajištění marketingového a reklamního servisu, pořízení a odpisy dlouhodobého hmotného a nemovitého majetku, úhradu penále, srážek a dalších finančních postihů, financování leasingu či podnikatelských aktivit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247A326" w14:textId="77777777" w:rsidR="009B68D3" w:rsidRPr="0014690A" w:rsidRDefault="009B68D3" w:rsidP="009B68D3">
      <w:pPr>
        <w:pStyle w:val="Odstavecseseznamem"/>
        <w:numPr>
          <w:ilvl w:val="0"/>
          <w:numId w:val="17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1288D">
        <w:rPr>
          <w:rFonts w:ascii="Arial" w:hAnsi="Arial" w:cs="Arial"/>
          <w:sz w:val="22"/>
          <w:szCs w:val="22"/>
        </w:rPr>
        <w:t xml:space="preserve">otaci </w:t>
      </w:r>
      <w:r w:rsidRPr="0011288D">
        <w:rPr>
          <w:rFonts w:ascii="Arial" w:hAnsi="Arial" w:cs="Arial"/>
          <w:color w:val="000000" w:themeColor="text1"/>
          <w:sz w:val="22"/>
          <w:szCs w:val="22"/>
        </w:rPr>
        <w:t>nelze vyúčtovat formou zápočtu, ale pouze úhradou nákladů.</w:t>
      </w:r>
    </w:p>
    <w:p w14:paraId="714AC663" w14:textId="77777777" w:rsidR="009B68D3" w:rsidRDefault="009B68D3" w:rsidP="009B68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A9BF25" w14:textId="77777777" w:rsidR="009B68D3" w:rsidRPr="00497624" w:rsidRDefault="009B68D3" w:rsidP="009B68D3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97624">
        <w:rPr>
          <w:rFonts w:ascii="Arial" w:hAnsi="Arial" w:cs="Arial"/>
          <w:b/>
          <w:sz w:val="22"/>
          <w:szCs w:val="22"/>
        </w:rPr>
        <w:t>III.</w:t>
      </w:r>
    </w:p>
    <w:p w14:paraId="7716DFF4" w14:textId="77777777" w:rsidR="009B68D3" w:rsidRPr="002A093A" w:rsidRDefault="009B68D3" w:rsidP="009B68D3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A093A">
        <w:rPr>
          <w:rFonts w:ascii="Arial" w:hAnsi="Arial" w:cs="Arial"/>
          <w:b/>
          <w:sz w:val="22"/>
          <w:szCs w:val="22"/>
        </w:rPr>
        <w:t>Podmínky poskytnutí dotace</w:t>
      </w:r>
    </w:p>
    <w:p w14:paraId="439A9AF6" w14:textId="462A2E4A" w:rsidR="009B68D3" w:rsidRPr="002A093A" w:rsidRDefault="009B68D3" w:rsidP="009B68D3">
      <w:pPr>
        <w:pStyle w:val="Odstavecseseznamem"/>
        <w:numPr>
          <w:ilvl w:val="0"/>
          <w:numId w:val="1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color w:val="000000" w:themeColor="text1"/>
          <w:sz w:val="22"/>
          <w:szCs w:val="22"/>
        </w:rPr>
        <w:t xml:space="preserve">Poskytování dotací upravují „Dotační pravidla statutárního města Brna“ v platném znění, </w:t>
      </w:r>
      <w:r w:rsidRPr="002A093A">
        <w:rPr>
          <w:rFonts w:ascii="Arial" w:hAnsi="Arial" w:cs="Arial"/>
          <w:sz w:val="22"/>
          <w:szCs w:val="22"/>
        </w:rPr>
        <w:t>zákon č. 250/2000 Sb.</w:t>
      </w:r>
      <w:r>
        <w:rPr>
          <w:rFonts w:ascii="Arial" w:hAnsi="Arial" w:cs="Arial"/>
          <w:sz w:val="22"/>
          <w:szCs w:val="22"/>
        </w:rPr>
        <w:t>,</w:t>
      </w:r>
      <w:r w:rsidRPr="002A093A">
        <w:rPr>
          <w:rFonts w:ascii="Arial" w:hAnsi="Arial" w:cs="Arial"/>
          <w:sz w:val="22"/>
          <w:szCs w:val="22"/>
        </w:rPr>
        <w:t xml:space="preserve"> o rozpočtových pravidlech územních rozpočtů</w:t>
      </w:r>
      <w:r>
        <w:rPr>
          <w:rFonts w:ascii="Arial" w:hAnsi="Arial" w:cs="Arial"/>
          <w:sz w:val="22"/>
          <w:szCs w:val="22"/>
        </w:rPr>
        <w:t>,</w:t>
      </w:r>
      <w:r w:rsidRPr="002A093A">
        <w:rPr>
          <w:rFonts w:ascii="Arial" w:hAnsi="Arial" w:cs="Arial"/>
          <w:sz w:val="22"/>
          <w:szCs w:val="22"/>
        </w:rPr>
        <w:t xml:space="preserve"> v platném znění, zákon č. 134/2016 Sb., o zadávání veřejných zakázek</w:t>
      </w:r>
      <w:r>
        <w:rPr>
          <w:rFonts w:ascii="Arial" w:hAnsi="Arial" w:cs="Arial"/>
          <w:sz w:val="22"/>
          <w:szCs w:val="22"/>
        </w:rPr>
        <w:t>,</w:t>
      </w:r>
      <w:r w:rsidRPr="002A093A">
        <w:rPr>
          <w:rFonts w:ascii="Arial" w:hAnsi="Arial" w:cs="Arial"/>
          <w:sz w:val="22"/>
          <w:szCs w:val="22"/>
        </w:rPr>
        <w:t xml:space="preserve"> v platném znění </w:t>
      </w:r>
      <w:r w:rsidRPr="002A093A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Pr="002A093A">
        <w:rPr>
          <w:rFonts w:ascii="Arial" w:hAnsi="Arial" w:cs="Arial"/>
          <w:sz w:val="22"/>
          <w:szCs w:val="22"/>
        </w:rPr>
        <w:t>schválená výzva na Program: Podpora významných sportovních akcí ve městě Brně pro rok 202</w:t>
      </w:r>
      <w:r>
        <w:rPr>
          <w:rFonts w:ascii="Arial" w:hAnsi="Arial" w:cs="Arial"/>
          <w:sz w:val="22"/>
          <w:szCs w:val="22"/>
        </w:rPr>
        <w:t>5</w:t>
      </w:r>
      <w:r w:rsidRPr="002A093A">
        <w:rPr>
          <w:rFonts w:ascii="Arial" w:hAnsi="Arial" w:cs="Arial"/>
          <w:sz w:val="22"/>
          <w:szCs w:val="22"/>
        </w:rPr>
        <w:t>.</w:t>
      </w:r>
    </w:p>
    <w:p w14:paraId="0E4C9059" w14:textId="5C7EE13B" w:rsidR="00D27FEF" w:rsidRPr="00DE21A6" w:rsidRDefault="009B68D3" w:rsidP="00D27FE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 xml:space="preserve">Příjemce čestně prohlašuje, že veškeré údaje, které uvedl v žádosti o dotaci vč. příloh, a které bude uvádět ve finančním vypořádání (vyúčtování), jsou platné a správné. Příjemce je odpovědný za to, že údaje obsažené v žádosti odpovídají jeho standardním běžným </w:t>
      </w:r>
      <w:r w:rsidRPr="00D27FEF">
        <w:rPr>
          <w:rFonts w:ascii="Arial" w:hAnsi="Arial" w:cs="Arial"/>
          <w:sz w:val="22"/>
          <w:szCs w:val="22"/>
        </w:rPr>
        <w:lastRenderedPageBreak/>
        <w:t>nákladům (výdajům</w:t>
      </w:r>
      <w:r w:rsidRPr="00165ED9">
        <w:rPr>
          <w:rFonts w:ascii="Arial" w:hAnsi="Arial" w:cs="Arial"/>
          <w:sz w:val="22"/>
          <w:szCs w:val="22"/>
        </w:rPr>
        <w:t>) na projekt a že v případě odhadovaného podstatného navýšení nebo snížení těchto výdajů v období, na které je žádáno, toto v žádosti náležitě odůvodní.</w:t>
      </w:r>
    </w:p>
    <w:p w14:paraId="790C1695" w14:textId="04769875" w:rsidR="009B68D3" w:rsidRPr="00D27FEF" w:rsidRDefault="009B68D3" w:rsidP="009B68D3">
      <w:pPr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2EBC">
        <w:rPr>
          <w:rFonts w:ascii="Arial" w:hAnsi="Arial" w:cs="Arial"/>
          <w:color w:val="000000" w:themeColor="text1"/>
          <w:sz w:val="22"/>
          <w:szCs w:val="22"/>
        </w:rPr>
        <w:t>Příjemce dotace je povinen vést řádnou, oddělenou a analytickou evidenci čerpání dotace v souladu se zákonem č. 563/1991 Sb., o účetnictví, v platném znění, tj. účtovat na zvláštní analytické účty, případně na samostatná hospodářská střediska nebo zakázky. Tato evidence musí být podložena účetními záznamy. Příjemce dotace se zavazuje, že všechny originály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F445E">
        <w:rPr>
          <w:rFonts w:ascii="Arial" w:hAnsi="Arial" w:cs="Arial"/>
          <w:color w:val="000000" w:themeColor="text1"/>
          <w:sz w:val="22"/>
          <w:szCs w:val="22"/>
        </w:rPr>
        <w:t xml:space="preserve">dokladů uplatněné do finančního vypořádání dotace budou označeny textem: hrazeno z dotace OS MMB ve výši (uvedena částka), číslo smlouvy. </w:t>
      </w:r>
    </w:p>
    <w:p w14:paraId="5FCB5C38" w14:textId="77777777" w:rsidR="009B68D3" w:rsidRPr="002A093A" w:rsidRDefault="009B68D3" w:rsidP="009B68D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7285D">
        <w:rPr>
          <w:rFonts w:ascii="Arial" w:hAnsi="Arial" w:cs="Arial"/>
          <w:sz w:val="22"/>
          <w:szCs w:val="22"/>
        </w:rPr>
        <w:t xml:space="preserve">V případě, že příjemce v žádosti o dotaci v čestných prohlášeních, ve finančních vypořádáních (vyúčtování) dotace či všech předkládaných přílohách a dokumentech uvedl poskytovatele v omyl a poskytnuté údaje se nezakládají na pravdě, má poskytovatel právo z tohoto důvodu dotaci </w:t>
      </w:r>
      <w:r>
        <w:rPr>
          <w:rFonts w:ascii="Arial" w:hAnsi="Arial" w:cs="Arial"/>
          <w:sz w:val="22"/>
          <w:szCs w:val="22"/>
        </w:rPr>
        <w:t>příjemci</w:t>
      </w:r>
      <w:r w:rsidRPr="0027285D">
        <w:rPr>
          <w:rFonts w:ascii="Arial" w:hAnsi="Arial" w:cs="Arial"/>
          <w:sz w:val="22"/>
          <w:szCs w:val="22"/>
        </w:rPr>
        <w:t xml:space="preserve"> nenavrhnout</w:t>
      </w:r>
      <w:r w:rsidRPr="00FE3B5B">
        <w:rPr>
          <w:rFonts w:ascii="Arial" w:hAnsi="Arial" w:cs="Arial"/>
          <w:sz w:val="22"/>
          <w:szCs w:val="22"/>
        </w:rPr>
        <w:t xml:space="preserve">, neposkytnout finanční prostředky či žádat o vrácení již poskytnuté dotace nebo její </w:t>
      </w:r>
      <w:r w:rsidRPr="002A093A">
        <w:rPr>
          <w:rFonts w:ascii="Arial" w:hAnsi="Arial" w:cs="Arial"/>
          <w:sz w:val="22"/>
          <w:szCs w:val="22"/>
        </w:rPr>
        <w:t>části.</w:t>
      </w:r>
    </w:p>
    <w:p w14:paraId="179DC78F" w14:textId="77777777" w:rsidR="009B68D3" w:rsidRPr="002A093A" w:rsidRDefault="009B68D3" w:rsidP="009B68D3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093A">
        <w:rPr>
          <w:rFonts w:ascii="Arial" w:hAnsi="Arial" w:cs="Arial"/>
          <w:color w:val="000000" w:themeColor="text1"/>
          <w:sz w:val="22"/>
          <w:szCs w:val="22"/>
        </w:rPr>
        <w:t xml:space="preserve">Příjemce je povinen poskytnutou dotaci řádně finančně vypořádat (vyúčtovat) nejpozději                      do </w:t>
      </w:r>
      <w:r w:rsidRPr="00C57564">
        <w:rPr>
          <w:rFonts w:ascii="Arial" w:hAnsi="Arial" w:cs="Arial"/>
          <w:b/>
          <w:bCs/>
          <w:color w:val="000000" w:themeColor="text1"/>
          <w:sz w:val="22"/>
          <w:szCs w:val="22"/>
        </w:rPr>
        <w:t>19. 1. 2026</w:t>
      </w:r>
      <w:r w:rsidRPr="002A093A">
        <w:rPr>
          <w:rFonts w:ascii="Arial" w:hAnsi="Arial" w:cs="Arial"/>
          <w:color w:val="000000" w:themeColor="text1"/>
          <w:sz w:val="22"/>
          <w:szCs w:val="22"/>
        </w:rPr>
        <w:t xml:space="preserve"> a za tím účelem vyplnit předepsaný formulář a doložit poskytovateli doklady, prokazující využití dotace v souladu s uzavřenou smlouvou vč. věcného soupisu jednotlivých položek vynaložených nákladů a stručného hodnocení dotované aktivity. Jedná se zejména o kopie účetních dokladů, tj. účtenek, výdajových a příjmových dokladů, faktur, smluv a bankovních výpisů, prokazujících provedení úhrady vykazovaných výdajů, včetně originálů k nahlédnutí. Příjemce garantuje, že předložené účetní doklady ve výši poskytnuté finanční dotace nebyly a nebudou duplicitně použity ve finančním vypořádání dotace, poskytnuté jiným subjektem. Příjemce je dále k finančnímu vypořádání (vyúčtování) dotace povinen doložit závěrečnou zprávu, která bude obsahovat stručný popis realizovaného projektu, celkové vyhodnocení splněného účelu, způsoby propagace, prezentace v médiích, výsledkové listiny, počet diváků. Příjemce je povinen předložit k finančnímu vypořádání (vyúčtování) dotace fotografie či jiné grafické podklady </w:t>
      </w:r>
      <w:r w:rsidRPr="002A093A">
        <w:rPr>
          <w:rFonts w:ascii="Arial" w:hAnsi="Arial" w:cs="Arial"/>
          <w:sz w:val="22"/>
          <w:szCs w:val="22"/>
        </w:rPr>
        <w:t xml:space="preserve">propagačních materiálů či sportovišť, kde bude prokazatelně uvedeno logo města Brna. Formulář pro vyúčtování je k dispozici ke stažení na webových stránkách města Brna – dostupné z: </w:t>
      </w:r>
      <w:r w:rsidRPr="00367A96">
        <w:rPr>
          <w:rFonts w:ascii="Arial" w:hAnsi="Arial" w:cs="Arial"/>
          <w:sz w:val="22"/>
          <w:szCs w:val="22"/>
        </w:rPr>
        <w:t>https://www.brno.cz/w/dotace-v-oblasti-sportu</w:t>
      </w:r>
      <w:r w:rsidRPr="002A093A">
        <w:rPr>
          <w:rFonts w:ascii="Arial" w:hAnsi="Arial" w:cs="Arial"/>
          <w:sz w:val="22"/>
          <w:szCs w:val="22"/>
        </w:rPr>
        <w:t xml:space="preserve">. V rámci finančního vypořádání (vyúčtování) dotace nelze příjemcem dotace uplatnit jako uznatelný </w:t>
      </w:r>
      <w:r w:rsidRPr="002A093A">
        <w:rPr>
          <w:rFonts w:ascii="Arial" w:hAnsi="Arial" w:cs="Arial"/>
          <w:color w:val="000000"/>
          <w:sz w:val="22"/>
          <w:szCs w:val="22"/>
        </w:rPr>
        <w:t>náklad výdaj, na který si příjemce jmenovitě nežádal v žádosti o poskytnutí dotace (viz. konkrétní požadavek ve finanční rozvaze projektu uvedený v žádosti o dotaci).</w:t>
      </w:r>
    </w:p>
    <w:p w14:paraId="1AFD6C0E" w14:textId="77777777" w:rsidR="009B68D3" w:rsidRPr="00D75E47" w:rsidRDefault="009B68D3" w:rsidP="009B68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72703EB" w14:textId="77777777" w:rsidR="009B68D3" w:rsidRPr="0011288D" w:rsidRDefault="009B68D3" w:rsidP="009B68D3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8D">
        <w:rPr>
          <w:rFonts w:ascii="Arial" w:hAnsi="Arial" w:cs="Arial"/>
          <w:color w:val="000000" w:themeColor="text1"/>
          <w:sz w:val="22"/>
          <w:szCs w:val="22"/>
        </w:rPr>
        <w:t>Příjemce doloží v případě finančního vypořádání (vyúčtování) dotace na:</w:t>
      </w:r>
    </w:p>
    <w:p w14:paraId="7ECE1600" w14:textId="77777777" w:rsidR="009B68D3" w:rsidRDefault="009B68D3" w:rsidP="009B68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32EF0B7" w14:textId="77777777" w:rsidR="009B68D3" w:rsidRPr="002A093A" w:rsidRDefault="009B68D3" w:rsidP="009B68D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b/>
          <w:bCs/>
          <w:sz w:val="22"/>
          <w:szCs w:val="22"/>
        </w:rPr>
        <w:t>cestovné – jízdné</w:t>
      </w:r>
      <w:r w:rsidRPr="002A093A">
        <w:rPr>
          <w:rFonts w:ascii="Arial" w:hAnsi="Arial" w:cs="Arial"/>
          <w:sz w:val="22"/>
          <w:szCs w:val="22"/>
        </w:rPr>
        <w:t xml:space="preserve"> (účastníků akce),</w:t>
      </w:r>
    </w:p>
    <w:p w14:paraId="7AD579EA" w14:textId="77777777" w:rsidR="009B68D3" w:rsidRPr="002A093A" w:rsidRDefault="009B68D3" w:rsidP="009B68D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sz w:val="22"/>
          <w:szCs w:val="22"/>
        </w:rPr>
        <w:t>kopi</w:t>
      </w:r>
      <w:r>
        <w:rPr>
          <w:rFonts w:ascii="Arial" w:hAnsi="Arial" w:cs="Arial"/>
          <w:sz w:val="22"/>
          <w:szCs w:val="22"/>
        </w:rPr>
        <w:t>e</w:t>
      </w:r>
      <w:r w:rsidRPr="002A093A">
        <w:rPr>
          <w:rFonts w:ascii="Arial" w:hAnsi="Arial" w:cs="Arial"/>
          <w:sz w:val="22"/>
          <w:szCs w:val="22"/>
        </w:rPr>
        <w:t xml:space="preserve"> daňových dokladů (faktur) nebo jiných platebních dokladů, </w:t>
      </w:r>
    </w:p>
    <w:p w14:paraId="6AB2F340" w14:textId="77777777" w:rsidR="009B68D3" w:rsidRPr="002A093A" w:rsidRDefault="009B68D3" w:rsidP="009B68D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sz w:val="22"/>
          <w:szCs w:val="22"/>
        </w:rPr>
        <w:t>kopii cestovního příkazu – náhrady za cestovné v souladu s platnými zákonnými předpisy nebo směrnicemi,</w:t>
      </w:r>
    </w:p>
    <w:p w14:paraId="6E2AD828" w14:textId="77777777" w:rsidR="009B68D3" w:rsidRPr="002A093A" w:rsidRDefault="009B68D3" w:rsidP="009B68D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sz w:val="22"/>
          <w:szCs w:val="22"/>
        </w:rPr>
        <w:t>kopie výpisů z běžného účtu nebo kopie výdajových pokladních dokladů, které prokazují odeslání finančních prostředků,</w:t>
      </w:r>
    </w:p>
    <w:p w14:paraId="7CB364AC" w14:textId="77777777" w:rsidR="009B68D3" w:rsidRPr="002A093A" w:rsidRDefault="009B68D3" w:rsidP="009B68D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2A093A">
        <w:rPr>
          <w:rFonts w:ascii="Arial" w:hAnsi="Arial" w:cs="Arial"/>
          <w:sz w:val="22"/>
          <w:szCs w:val="22"/>
        </w:rPr>
        <w:t>směrnici nebo jiný relevantní doklad k výpočtu cestovních náhrad,</w:t>
      </w:r>
    </w:p>
    <w:p w14:paraId="092A1B4A" w14:textId="77777777" w:rsidR="009B68D3" w:rsidRPr="000D75A6" w:rsidRDefault="009B68D3" w:rsidP="009B68D3">
      <w:pPr>
        <w:jc w:val="both"/>
        <w:rPr>
          <w:rFonts w:ascii="Arial" w:hAnsi="Arial" w:cs="Arial"/>
          <w:sz w:val="22"/>
          <w:szCs w:val="22"/>
        </w:rPr>
      </w:pPr>
    </w:p>
    <w:p w14:paraId="2F65A2A7" w14:textId="77777777" w:rsidR="009B68D3" w:rsidRPr="007E3338" w:rsidRDefault="009B68D3" w:rsidP="009B68D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7E3338">
        <w:rPr>
          <w:rFonts w:ascii="Arial" w:hAnsi="Arial" w:cs="Arial"/>
          <w:b/>
          <w:bCs/>
          <w:sz w:val="22"/>
          <w:szCs w:val="22"/>
        </w:rPr>
        <w:t>ubytování a společné stravné</w:t>
      </w:r>
      <w:r w:rsidRPr="007E3338">
        <w:rPr>
          <w:rFonts w:ascii="Arial" w:hAnsi="Arial" w:cs="Arial"/>
          <w:sz w:val="22"/>
          <w:szCs w:val="22"/>
        </w:rPr>
        <w:t xml:space="preserve"> (účastníků akce),</w:t>
      </w:r>
    </w:p>
    <w:p w14:paraId="691DA00E" w14:textId="77777777" w:rsidR="009B68D3" w:rsidRPr="007E3338" w:rsidRDefault="009B68D3" w:rsidP="009B68D3">
      <w:pPr>
        <w:pStyle w:val="Odstavecseseznamem"/>
        <w:numPr>
          <w:ilvl w:val="0"/>
          <w:numId w:val="8"/>
        </w:num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kopi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 xml:space="preserve"> daňových dokladů (faktur) nebo </w:t>
      </w:r>
      <w:r w:rsidRPr="007E3338">
        <w:rPr>
          <w:rFonts w:ascii="Arial" w:hAnsi="Arial" w:cs="Arial"/>
          <w:sz w:val="22"/>
          <w:szCs w:val="22"/>
        </w:rPr>
        <w:t>jiných platebních dokladů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0922C8D" w14:textId="77777777" w:rsidR="009B68D3" w:rsidRPr="007E3338" w:rsidRDefault="009B68D3" w:rsidP="009B68D3">
      <w:pPr>
        <w:pStyle w:val="Odstavecseseznamem"/>
        <w:numPr>
          <w:ilvl w:val="0"/>
          <w:numId w:val="8"/>
        </w:num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propozice soutěže,</w:t>
      </w:r>
    </w:p>
    <w:p w14:paraId="72C3F38A" w14:textId="77777777" w:rsidR="009B68D3" w:rsidRPr="007E3338" w:rsidRDefault="009B68D3" w:rsidP="009B68D3">
      <w:pPr>
        <w:pStyle w:val="Odstavecseseznamem"/>
        <w:numPr>
          <w:ilvl w:val="0"/>
          <w:numId w:val="8"/>
        </w:num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jmenný seznam ubytovaných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 jmenný seznam stravovaných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262D890" w14:textId="77777777" w:rsidR="009B68D3" w:rsidRDefault="009B68D3" w:rsidP="009B68D3">
      <w:pPr>
        <w:pStyle w:val="Odstavecseseznamem"/>
        <w:numPr>
          <w:ilvl w:val="0"/>
          <w:numId w:val="8"/>
        </w:num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kopie výpisů z běžného účtu nebo kopie výdajových pokladních dokladů, které prokazují odeslání finančních prostředků,</w:t>
      </w:r>
    </w:p>
    <w:p w14:paraId="051AE7A7" w14:textId="77777777" w:rsidR="009B68D3" w:rsidRPr="007E3338" w:rsidRDefault="009B68D3" w:rsidP="009B68D3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7435B540" w14:textId="77777777" w:rsidR="009B68D3" w:rsidRPr="007E3338" w:rsidRDefault="009B68D3" w:rsidP="009B68D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7E3338">
        <w:rPr>
          <w:rFonts w:ascii="Arial" w:hAnsi="Arial" w:cs="Arial"/>
          <w:b/>
          <w:bCs/>
          <w:sz w:val="22"/>
          <w:szCs w:val="22"/>
        </w:rPr>
        <w:t>náklady</w:t>
      </w:r>
      <w:r w:rsidRPr="007E3338">
        <w:rPr>
          <w:rFonts w:ascii="Arial" w:hAnsi="Arial" w:cs="Arial"/>
          <w:sz w:val="22"/>
          <w:szCs w:val="22"/>
        </w:rPr>
        <w:t xml:space="preserve"> na rozhodčí, zapisovatele, statistiky, traťové komisaře, moderátory, lékaře, maséry</w:t>
      </w:r>
    </w:p>
    <w:p w14:paraId="4B77524F" w14:textId="77777777" w:rsidR="009B68D3" w:rsidRPr="007E3338" w:rsidRDefault="009B68D3" w:rsidP="009B68D3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kopi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 xml:space="preserve"> daňových dokladů (faktur) nebo jiných platebních dokladů,</w:t>
      </w:r>
    </w:p>
    <w:p w14:paraId="3B9D767E" w14:textId="77777777" w:rsidR="009B68D3" w:rsidRPr="007E3338" w:rsidRDefault="009B68D3" w:rsidP="009B68D3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směrnice daného sportovního svazu nebo klubu (rozhodčí),</w:t>
      </w:r>
    </w:p>
    <w:p w14:paraId="22D798CA" w14:textId="77777777" w:rsidR="009B68D3" w:rsidRPr="00150CC0" w:rsidRDefault="009B68D3" w:rsidP="009B68D3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CC0">
        <w:rPr>
          <w:rFonts w:ascii="Arial" w:hAnsi="Arial" w:cs="Arial"/>
          <w:color w:val="000000" w:themeColor="text1"/>
          <w:sz w:val="22"/>
          <w:szCs w:val="22"/>
        </w:rPr>
        <w:t>kopie výpisů z běžného účtu nebo kopie výdajových pokladních dokladů, které prokazují odeslání finančních prostředků,</w:t>
      </w:r>
    </w:p>
    <w:p w14:paraId="1A3610E4" w14:textId="3308C318" w:rsidR="00814BF9" w:rsidRPr="00DE21A6" w:rsidRDefault="009B68D3" w:rsidP="00814BF9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50CC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v případě odměn </w:t>
      </w:r>
      <w:r w:rsidRPr="00440B9F">
        <w:rPr>
          <w:rFonts w:ascii="Arial" w:hAnsi="Arial" w:cs="Arial"/>
          <w:color w:val="000000" w:themeColor="text1"/>
          <w:sz w:val="22"/>
          <w:szCs w:val="22"/>
        </w:rPr>
        <w:t xml:space="preserve">moderátorů,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lékařů, masérů </w:t>
      </w:r>
      <w:r w:rsidRPr="00440B9F">
        <w:rPr>
          <w:rFonts w:ascii="Arial" w:hAnsi="Arial" w:cs="Arial"/>
          <w:color w:val="000000" w:themeColor="text1"/>
          <w:sz w:val="22"/>
          <w:szCs w:val="22"/>
        </w:rPr>
        <w:t>(kopie</w:t>
      </w:r>
      <w:r w:rsidRPr="00150CC0">
        <w:rPr>
          <w:rFonts w:ascii="Arial" w:hAnsi="Arial" w:cs="Arial"/>
          <w:color w:val="000000" w:themeColor="text1"/>
          <w:sz w:val="22"/>
          <w:szCs w:val="22"/>
        </w:rPr>
        <w:t xml:space="preserve"> uzavřených smluv – pracovní smlouvu, dohodu o pracovní činnosti nebo dohodu o provedení práce atd.,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50CC0">
        <w:rPr>
          <w:rFonts w:ascii="Arial" w:hAnsi="Arial" w:cs="Arial"/>
          <w:color w:val="000000" w:themeColor="text1"/>
          <w:sz w:val="22"/>
          <w:szCs w:val="22"/>
        </w:rPr>
        <w:t>vč. uvedení rozsahu provedené práce),</w:t>
      </w:r>
    </w:p>
    <w:p w14:paraId="57DA23FE" w14:textId="77777777" w:rsidR="00DE21A6" w:rsidRPr="00814BF9" w:rsidRDefault="00DE21A6" w:rsidP="00DE21A6">
      <w:pPr>
        <w:pStyle w:val="Odstavecseseznamem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48857170" w14:textId="77777777" w:rsidR="009B68D3" w:rsidRPr="00150CC0" w:rsidRDefault="009B68D3" w:rsidP="009B68D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1288D">
        <w:rPr>
          <w:rFonts w:ascii="Arial" w:hAnsi="Arial" w:cs="Arial"/>
          <w:b/>
          <w:bCs/>
          <w:sz w:val="22"/>
          <w:szCs w:val="22"/>
        </w:rPr>
        <w:t>provozní náklady sportoviště</w:t>
      </w:r>
    </w:p>
    <w:p w14:paraId="425DA1D1" w14:textId="77777777" w:rsidR="009B68D3" w:rsidRPr="000F3022" w:rsidRDefault="009B68D3" w:rsidP="009B68D3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kopi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 xml:space="preserve"> daňových dokladů (faktur) nebo jiných platebních dokladů,</w:t>
      </w:r>
    </w:p>
    <w:p w14:paraId="1D159762" w14:textId="77777777" w:rsidR="009B68D3" w:rsidRDefault="009B68D3" w:rsidP="009B68D3">
      <w:pPr>
        <w:pStyle w:val="Odstavecseseznamem"/>
        <w:numPr>
          <w:ilvl w:val="0"/>
          <w:numId w:val="5"/>
        </w:num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CC0">
        <w:rPr>
          <w:rFonts w:ascii="Arial" w:hAnsi="Arial" w:cs="Arial"/>
          <w:color w:val="000000" w:themeColor="text1"/>
          <w:sz w:val="22"/>
          <w:szCs w:val="22"/>
        </w:rPr>
        <w:t>kopie výpisů z běžného účtu nebo kopie výdajových pokladních dokladů, které prokazují odeslání finančních prostředků,</w:t>
      </w:r>
    </w:p>
    <w:p w14:paraId="605D56E0" w14:textId="77777777" w:rsidR="009B68D3" w:rsidRPr="00526945" w:rsidRDefault="009B68D3" w:rsidP="009B68D3">
      <w:pPr>
        <w:jc w:val="both"/>
        <w:rPr>
          <w:rFonts w:ascii="Arial" w:hAnsi="Arial" w:cs="Arial"/>
          <w:sz w:val="22"/>
          <w:szCs w:val="22"/>
        </w:rPr>
      </w:pPr>
    </w:p>
    <w:p w14:paraId="77DACC21" w14:textId="77777777" w:rsidR="009B68D3" w:rsidRDefault="009B68D3" w:rsidP="009B68D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1288D">
        <w:rPr>
          <w:rFonts w:ascii="Arial" w:hAnsi="Arial" w:cs="Arial"/>
          <w:b/>
          <w:bCs/>
          <w:sz w:val="22"/>
          <w:szCs w:val="22"/>
        </w:rPr>
        <w:t>neinvestiční sportovní příprav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11288D">
        <w:rPr>
          <w:rFonts w:ascii="Arial" w:hAnsi="Arial" w:cs="Arial"/>
          <w:b/>
          <w:bCs/>
          <w:sz w:val="22"/>
          <w:szCs w:val="22"/>
        </w:rPr>
        <w:t xml:space="preserve"> vlastního hřiště</w:t>
      </w:r>
      <w:r w:rsidRPr="0011288D">
        <w:rPr>
          <w:rFonts w:ascii="Arial" w:hAnsi="Arial" w:cs="Arial"/>
          <w:sz w:val="22"/>
          <w:szCs w:val="22"/>
        </w:rPr>
        <w:t xml:space="preserve"> za účelem konání sportovní akce na mezinárodní úrovni;</w:t>
      </w:r>
    </w:p>
    <w:p w14:paraId="1FD5F864" w14:textId="77777777" w:rsidR="009B68D3" w:rsidRPr="000F3022" w:rsidRDefault="009B68D3" w:rsidP="009B68D3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3022">
        <w:rPr>
          <w:rFonts w:ascii="Arial" w:hAnsi="Arial" w:cs="Arial"/>
          <w:sz w:val="22"/>
          <w:szCs w:val="22"/>
        </w:rPr>
        <w:t>kopi</w:t>
      </w:r>
      <w:r>
        <w:rPr>
          <w:rFonts w:ascii="Arial" w:hAnsi="Arial" w:cs="Arial"/>
          <w:sz w:val="22"/>
          <w:szCs w:val="22"/>
        </w:rPr>
        <w:t>e</w:t>
      </w:r>
      <w:r w:rsidRPr="000F3022">
        <w:rPr>
          <w:rFonts w:ascii="Arial" w:hAnsi="Arial" w:cs="Arial"/>
          <w:sz w:val="22"/>
          <w:szCs w:val="22"/>
        </w:rPr>
        <w:t xml:space="preserve"> daňových dokladů (faktur) nebo jiných platebních dokladů</w:t>
      </w:r>
      <w:r>
        <w:rPr>
          <w:rFonts w:ascii="Arial" w:hAnsi="Arial" w:cs="Arial"/>
          <w:sz w:val="22"/>
          <w:szCs w:val="22"/>
        </w:rPr>
        <w:t>,</w:t>
      </w:r>
    </w:p>
    <w:p w14:paraId="6EA6C51B" w14:textId="77777777" w:rsidR="009B68D3" w:rsidRDefault="009B68D3" w:rsidP="009B68D3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CC0">
        <w:rPr>
          <w:rFonts w:ascii="Arial" w:hAnsi="Arial" w:cs="Arial"/>
          <w:color w:val="000000" w:themeColor="text1"/>
          <w:sz w:val="22"/>
          <w:szCs w:val="22"/>
        </w:rPr>
        <w:t>kopie výpisů z běžného účtu nebo kopie výdajových pokladních dokladů, které prokazují odeslání finančních prostředků,</w:t>
      </w:r>
    </w:p>
    <w:p w14:paraId="0EE4802B" w14:textId="77777777" w:rsidR="009B68D3" w:rsidRPr="00150CC0" w:rsidRDefault="009B68D3" w:rsidP="009B68D3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CC0">
        <w:rPr>
          <w:rFonts w:ascii="Arial" w:hAnsi="Arial" w:cs="Arial"/>
          <w:color w:val="000000" w:themeColor="text1"/>
          <w:sz w:val="22"/>
          <w:szCs w:val="22"/>
        </w:rPr>
        <w:t>v případě neinvestiční údržby a opravy sportovišť příjemce doloží rozpis prací a použitého materiálu,</w:t>
      </w:r>
    </w:p>
    <w:p w14:paraId="6F159FB3" w14:textId="77777777" w:rsidR="009B68D3" w:rsidRPr="00150CC0" w:rsidRDefault="009B68D3" w:rsidP="009B68D3">
      <w:pPr>
        <w:jc w:val="both"/>
        <w:rPr>
          <w:rFonts w:ascii="Arial" w:hAnsi="Arial" w:cs="Arial"/>
          <w:sz w:val="22"/>
          <w:szCs w:val="22"/>
        </w:rPr>
      </w:pPr>
    </w:p>
    <w:p w14:paraId="2B9C8B11" w14:textId="77777777" w:rsidR="009B68D3" w:rsidRDefault="009B68D3" w:rsidP="009B68D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11288D">
        <w:rPr>
          <w:rFonts w:ascii="Arial" w:hAnsi="Arial" w:cs="Arial"/>
          <w:b/>
          <w:bCs/>
          <w:sz w:val="22"/>
          <w:szCs w:val="22"/>
        </w:rPr>
        <w:t xml:space="preserve">služby pro technické zabezpečení akce, </w:t>
      </w:r>
      <w:r w:rsidRPr="0011288D">
        <w:rPr>
          <w:rFonts w:ascii="Arial" w:hAnsi="Arial" w:cs="Arial"/>
          <w:sz w:val="22"/>
          <w:szCs w:val="22"/>
        </w:rPr>
        <w:t>zejména: instalace či montáž velkokapacitních stanů a nůžkových stanů, mobilních zábran, mobilního WC, podia, tribun, osvětlení, časomíry, vč. výsledkového servisu, ozvučení, audiovizuální techniky – videoprojekce; značení tratí; zdravotnick</w:t>
      </w:r>
      <w:r>
        <w:rPr>
          <w:rFonts w:ascii="Arial" w:hAnsi="Arial" w:cs="Arial"/>
          <w:sz w:val="22"/>
          <w:szCs w:val="22"/>
        </w:rPr>
        <w:t>á</w:t>
      </w:r>
      <w:r w:rsidRPr="0011288D">
        <w:rPr>
          <w:rFonts w:ascii="Arial" w:hAnsi="Arial" w:cs="Arial"/>
          <w:sz w:val="22"/>
          <w:szCs w:val="22"/>
        </w:rPr>
        <w:t xml:space="preserve"> a bezpečnostní služb</w:t>
      </w:r>
      <w:r>
        <w:rPr>
          <w:rFonts w:ascii="Arial" w:hAnsi="Arial" w:cs="Arial"/>
          <w:sz w:val="22"/>
          <w:szCs w:val="22"/>
        </w:rPr>
        <w:t>a</w:t>
      </w:r>
      <w:r w:rsidRPr="0011288D">
        <w:rPr>
          <w:rFonts w:ascii="Arial" w:hAnsi="Arial" w:cs="Arial"/>
          <w:sz w:val="22"/>
          <w:szCs w:val="22"/>
        </w:rPr>
        <w:t>; doprav</w:t>
      </w:r>
      <w:r>
        <w:rPr>
          <w:rFonts w:ascii="Arial" w:hAnsi="Arial" w:cs="Arial"/>
          <w:sz w:val="22"/>
          <w:szCs w:val="22"/>
        </w:rPr>
        <w:t>a</w:t>
      </w:r>
      <w:r w:rsidRPr="0011288D">
        <w:rPr>
          <w:rFonts w:ascii="Arial" w:hAnsi="Arial" w:cs="Arial"/>
          <w:sz w:val="22"/>
          <w:szCs w:val="22"/>
        </w:rPr>
        <w:t xml:space="preserve"> materiálů a osob; svoz odpadu;</w:t>
      </w:r>
    </w:p>
    <w:p w14:paraId="2F8FDA87" w14:textId="77777777" w:rsidR="009B68D3" w:rsidRPr="00827CBD" w:rsidRDefault="009B68D3" w:rsidP="009B68D3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7CBD">
        <w:rPr>
          <w:rFonts w:ascii="Arial" w:hAnsi="Arial" w:cs="Arial"/>
          <w:color w:val="000000" w:themeColor="text1"/>
          <w:sz w:val="22"/>
          <w:szCs w:val="22"/>
        </w:rPr>
        <w:t>kopi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827CBD">
        <w:rPr>
          <w:rFonts w:ascii="Arial" w:hAnsi="Arial" w:cs="Arial"/>
          <w:color w:val="000000" w:themeColor="text1"/>
          <w:sz w:val="22"/>
          <w:szCs w:val="22"/>
        </w:rPr>
        <w:t xml:space="preserve"> daňových dokladů (faktur) nebo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jiných </w:t>
      </w:r>
      <w:r w:rsidRPr="00827CBD">
        <w:rPr>
          <w:rFonts w:ascii="Arial" w:hAnsi="Arial" w:cs="Arial"/>
          <w:color w:val="000000" w:themeColor="text1"/>
          <w:sz w:val="22"/>
          <w:szCs w:val="22"/>
        </w:rPr>
        <w:t>platebních dokladů,</w:t>
      </w:r>
    </w:p>
    <w:p w14:paraId="3CBF2E3B" w14:textId="77777777" w:rsidR="009B68D3" w:rsidRDefault="009B68D3" w:rsidP="009B68D3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7CBD">
        <w:rPr>
          <w:rFonts w:ascii="Arial" w:hAnsi="Arial" w:cs="Arial"/>
          <w:color w:val="000000" w:themeColor="text1"/>
          <w:sz w:val="22"/>
          <w:szCs w:val="22"/>
        </w:rPr>
        <w:t>kopie výpisů z běžného účtu nebo kopie výdajových pokladních dokladů, které prokazují odeslání finančních prostředků,</w:t>
      </w:r>
    </w:p>
    <w:p w14:paraId="0D5D6853" w14:textId="77777777" w:rsidR="009B68D3" w:rsidRPr="00517DD7" w:rsidRDefault="009B68D3" w:rsidP="009B68D3">
      <w:pPr>
        <w:jc w:val="both"/>
        <w:rPr>
          <w:rFonts w:ascii="Arial" w:hAnsi="Arial" w:cs="Arial"/>
          <w:sz w:val="22"/>
          <w:szCs w:val="22"/>
        </w:rPr>
      </w:pPr>
    </w:p>
    <w:p w14:paraId="5377F84A" w14:textId="77777777" w:rsidR="009B68D3" w:rsidRDefault="009B68D3" w:rsidP="009B68D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95B0D">
        <w:rPr>
          <w:rFonts w:ascii="Arial" w:hAnsi="Arial" w:cs="Arial"/>
          <w:b/>
          <w:bCs/>
          <w:sz w:val="22"/>
          <w:szCs w:val="22"/>
        </w:rPr>
        <w:t>nájem,</w:t>
      </w:r>
      <w:r w:rsidRPr="00F95B0D">
        <w:rPr>
          <w:rFonts w:ascii="Arial" w:hAnsi="Arial" w:cs="Arial"/>
          <w:sz w:val="22"/>
          <w:szCs w:val="22"/>
        </w:rPr>
        <w:t xml:space="preserve"> zejména: náje</w:t>
      </w:r>
      <w:r w:rsidRPr="0011288D">
        <w:rPr>
          <w:rFonts w:ascii="Arial" w:hAnsi="Arial" w:cs="Arial"/>
          <w:sz w:val="22"/>
          <w:szCs w:val="22"/>
        </w:rPr>
        <w:t>mné sportovišť vč. zázemí; nájemné prostor pro konání akce a organizaci závodu; nájem startu a cíle, mobiliáře pro konání akce, velkokapacitních stanů a nůžkových stanů, mobilních zábran, mobilního WC, podia, tribun, osvětlení, časomíry, ozvučení, audiovizuální techniky – videoprojekce, vozidel;</w:t>
      </w:r>
    </w:p>
    <w:p w14:paraId="3C7D1B4E" w14:textId="77777777" w:rsidR="009B68D3" w:rsidRDefault="009B68D3" w:rsidP="009B68D3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6DAE">
        <w:rPr>
          <w:rFonts w:ascii="Arial" w:hAnsi="Arial" w:cs="Arial"/>
          <w:color w:val="000000" w:themeColor="text1"/>
          <w:sz w:val="22"/>
          <w:szCs w:val="22"/>
        </w:rPr>
        <w:t xml:space="preserve">kopii smlouvy o pronájmu nebo kopii smlouvy o užívání sportoviště vč. uvedených dnů nebo hodin, kdy bylo sportoviště pronajato, </w:t>
      </w:r>
    </w:p>
    <w:p w14:paraId="268D52CF" w14:textId="77777777" w:rsidR="009B68D3" w:rsidRPr="000F3022" w:rsidRDefault="009B68D3" w:rsidP="009B68D3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3022">
        <w:rPr>
          <w:rFonts w:ascii="Arial" w:hAnsi="Arial" w:cs="Arial"/>
          <w:sz w:val="22"/>
          <w:szCs w:val="22"/>
        </w:rPr>
        <w:t>kopi</w:t>
      </w:r>
      <w:r>
        <w:rPr>
          <w:rFonts w:ascii="Arial" w:hAnsi="Arial" w:cs="Arial"/>
          <w:sz w:val="22"/>
          <w:szCs w:val="22"/>
        </w:rPr>
        <w:t>e</w:t>
      </w:r>
      <w:r w:rsidRPr="000F3022">
        <w:rPr>
          <w:rFonts w:ascii="Arial" w:hAnsi="Arial" w:cs="Arial"/>
          <w:sz w:val="22"/>
          <w:szCs w:val="22"/>
        </w:rPr>
        <w:t xml:space="preserve"> daňových dokladů (faktur) nebo jiných platebních dokladů</w:t>
      </w:r>
      <w:r>
        <w:rPr>
          <w:rFonts w:ascii="Arial" w:hAnsi="Arial" w:cs="Arial"/>
          <w:sz w:val="22"/>
          <w:szCs w:val="22"/>
        </w:rPr>
        <w:t>,</w:t>
      </w:r>
    </w:p>
    <w:p w14:paraId="16AE9004" w14:textId="77777777" w:rsidR="009B68D3" w:rsidRPr="00036DAE" w:rsidRDefault="009B68D3" w:rsidP="009B68D3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6DAE">
        <w:rPr>
          <w:rFonts w:ascii="Arial" w:hAnsi="Arial" w:cs="Arial"/>
          <w:color w:val="000000" w:themeColor="text1"/>
          <w:sz w:val="22"/>
          <w:szCs w:val="22"/>
        </w:rPr>
        <w:t>kopie výpisů z běžného účtu nebo kopie výdajových pokladních dokladů, které prokazují odeslání finančních prostředků,</w:t>
      </w:r>
    </w:p>
    <w:p w14:paraId="41D7A180" w14:textId="77777777" w:rsidR="009B68D3" w:rsidRDefault="009B68D3" w:rsidP="009B68D3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nájemného vozidel příjemce dotace ještě doloží:</w:t>
      </w:r>
    </w:p>
    <w:p w14:paraId="085B803F" w14:textId="77777777" w:rsidR="009B68D3" w:rsidRDefault="009B68D3" w:rsidP="009B68D3">
      <w:pPr>
        <w:pStyle w:val="Odstavecseseznamem"/>
        <w:numPr>
          <w:ilvl w:val="0"/>
          <w:numId w:val="5"/>
        </w:num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6DAE">
        <w:rPr>
          <w:rFonts w:ascii="Arial" w:hAnsi="Arial" w:cs="Arial"/>
          <w:color w:val="000000" w:themeColor="text1"/>
          <w:sz w:val="22"/>
          <w:szCs w:val="22"/>
        </w:rPr>
        <w:t>sml</w:t>
      </w:r>
      <w:r>
        <w:rPr>
          <w:rFonts w:ascii="Arial" w:hAnsi="Arial" w:cs="Arial"/>
          <w:color w:val="000000" w:themeColor="text1"/>
          <w:sz w:val="22"/>
          <w:szCs w:val="22"/>
        </w:rPr>
        <w:t>ouvy</w:t>
      </w:r>
      <w:r w:rsidRPr="00036DAE">
        <w:rPr>
          <w:rFonts w:ascii="Arial" w:hAnsi="Arial" w:cs="Arial"/>
          <w:color w:val="000000" w:themeColor="text1"/>
          <w:sz w:val="22"/>
          <w:szCs w:val="22"/>
        </w:rPr>
        <w:t xml:space="preserve"> o pronájmu vozidla (s dodavatelem, který má povolení na provoz silniční dopravy),</w:t>
      </w:r>
    </w:p>
    <w:p w14:paraId="3953B512" w14:textId="77777777" w:rsidR="009B68D3" w:rsidRPr="00036DAE" w:rsidRDefault="009B68D3" w:rsidP="009B68D3">
      <w:pPr>
        <w:jc w:val="both"/>
        <w:rPr>
          <w:rFonts w:ascii="Arial" w:hAnsi="Arial" w:cs="Arial"/>
          <w:sz w:val="22"/>
          <w:szCs w:val="22"/>
        </w:rPr>
      </w:pPr>
    </w:p>
    <w:p w14:paraId="5B56589E" w14:textId="77777777" w:rsidR="009B68D3" w:rsidRPr="000F3022" w:rsidRDefault="009B68D3" w:rsidP="009B68D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7E3338">
        <w:rPr>
          <w:rFonts w:ascii="Arial" w:hAnsi="Arial" w:cs="Arial"/>
          <w:b/>
          <w:bCs/>
          <w:sz w:val="22"/>
          <w:szCs w:val="22"/>
        </w:rPr>
        <w:t>sportovní materiální vybavení</w:t>
      </w:r>
      <w:r w:rsidRPr="007E3338">
        <w:rPr>
          <w:rFonts w:ascii="Arial" w:hAnsi="Arial" w:cs="Arial"/>
          <w:sz w:val="22"/>
          <w:szCs w:val="22"/>
        </w:rPr>
        <w:t xml:space="preserve"> související s akcí (pouze neinvestiční, vždy v souladu s platnými zákonnými předpisy, prováděcími vyhláškami a vnitřními účetními směrnicemi příjemce dotace)</w:t>
      </w:r>
    </w:p>
    <w:p w14:paraId="1A928084" w14:textId="77777777" w:rsidR="009B68D3" w:rsidRPr="000F3022" w:rsidRDefault="009B68D3" w:rsidP="009B68D3">
      <w:pPr>
        <w:pStyle w:val="Odstavecseseznamem"/>
        <w:numPr>
          <w:ilvl w:val="0"/>
          <w:numId w:val="5"/>
        </w:num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3022">
        <w:rPr>
          <w:rFonts w:ascii="Arial" w:hAnsi="Arial" w:cs="Arial"/>
          <w:sz w:val="22"/>
          <w:szCs w:val="22"/>
        </w:rPr>
        <w:t>kopi</w:t>
      </w:r>
      <w:r>
        <w:rPr>
          <w:rFonts w:ascii="Arial" w:hAnsi="Arial" w:cs="Arial"/>
          <w:sz w:val="22"/>
          <w:szCs w:val="22"/>
        </w:rPr>
        <w:t>e</w:t>
      </w:r>
      <w:r w:rsidRPr="000F3022">
        <w:rPr>
          <w:rFonts w:ascii="Arial" w:hAnsi="Arial" w:cs="Arial"/>
          <w:sz w:val="22"/>
          <w:szCs w:val="22"/>
        </w:rPr>
        <w:t xml:space="preserve"> daňových dokladů (faktur) nebo jiných platebních dokladů</w:t>
      </w:r>
      <w:r>
        <w:rPr>
          <w:rFonts w:ascii="Arial" w:hAnsi="Arial" w:cs="Arial"/>
          <w:sz w:val="22"/>
          <w:szCs w:val="22"/>
        </w:rPr>
        <w:t>,</w:t>
      </w:r>
    </w:p>
    <w:p w14:paraId="0158F6A3" w14:textId="77777777" w:rsidR="009B68D3" w:rsidRPr="00036DAE" w:rsidRDefault="009B68D3" w:rsidP="009B68D3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6DAE">
        <w:rPr>
          <w:rFonts w:ascii="Arial" w:hAnsi="Arial" w:cs="Arial"/>
          <w:color w:val="000000" w:themeColor="text1"/>
          <w:sz w:val="22"/>
          <w:szCs w:val="22"/>
        </w:rPr>
        <w:t>kopie výpisů z běžného účtu nebo kopie výdajových pokladních dokladů, které prokazují odeslání finančních prostředků,</w:t>
      </w:r>
    </w:p>
    <w:p w14:paraId="4CFA84E9" w14:textId="77777777" w:rsidR="009B68D3" w:rsidRPr="00036DAE" w:rsidRDefault="009B68D3" w:rsidP="009B68D3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6DAE">
        <w:rPr>
          <w:rFonts w:ascii="Arial" w:hAnsi="Arial" w:cs="Arial"/>
          <w:color w:val="000000" w:themeColor="text1"/>
          <w:sz w:val="22"/>
          <w:szCs w:val="22"/>
        </w:rPr>
        <w:t>jmenný seznam sportovců, kterým bylo sportovní materiální vybavení poskytnuto s podpisem odpovědné osoby,</w:t>
      </w:r>
    </w:p>
    <w:p w14:paraId="41C9B33D" w14:textId="77777777" w:rsidR="009B68D3" w:rsidRPr="00036DAE" w:rsidRDefault="009B68D3" w:rsidP="009B68D3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6DAE">
        <w:rPr>
          <w:rFonts w:ascii="Arial" w:hAnsi="Arial" w:cs="Arial"/>
          <w:color w:val="000000" w:themeColor="text1"/>
          <w:sz w:val="22"/>
          <w:szCs w:val="22"/>
        </w:rPr>
        <w:t>u strojního vybavení kopii zápůjčního listu nebo informaci o umístění strojního vybavení s uvedením inventárního čísla,</w:t>
      </w:r>
    </w:p>
    <w:p w14:paraId="71EE133C" w14:textId="77777777" w:rsidR="009B68D3" w:rsidRPr="00036DAE" w:rsidRDefault="009B68D3" w:rsidP="009B68D3">
      <w:pPr>
        <w:jc w:val="both"/>
        <w:rPr>
          <w:rFonts w:ascii="Arial" w:hAnsi="Arial" w:cs="Arial"/>
          <w:sz w:val="22"/>
          <w:szCs w:val="22"/>
        </w:rPr>
      </w:pPr>
    </w:p>
    <w:p w14:paraId="5564CA19" w14:textId="77777777" w:rsidR="009B68D3" w:rsidRDefault="009B68D3" w:rsidP="009B68D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977A3">
        <w:rPr>
          <w:rFonts w:ascii="Arial" w:hAnsi="Arial" w:cs="Arial"/>
          <w:b/>
          <w:bCs/>
          <w:sz w:val="22"/>
          <w:szCs w:val="22"/>
        </w:rPr>
        <w:t>startovné - poplatky</w:t>
      </w:r>
      <w:proofErr w:type="gramEnd"/>
      <w:r w:rsidRPr="00B977A3">
        <w:rPr>
          <w:rFonts w:ascii="Arial" w:hAnsi="Arial" w:cs="Arial"/>
          <w:b/>
          <w:bCs/>
          <w:sz w:val="22"/>
          <w:szCs w:val="22"/>
        </w:rPr>
        <w:t xml:space="preserve"> federacím</w:t>
      </w:r>
      <w:r w:rsidRPr="0011288D">
        <w:rPr>
          <w:rFonts w:ascii="Arial" w:hAnsi="Arial" w:cs="Arial"/>
          <w:sz w:val="22"/>
          <w:szCs w:val="22"/>
        </w:rPr>
        <w:t xml:space="preserve">; </w:t>
      </w:r>
    </w:p>
    <w:p w14:paraId="16AA111A" w14:textId="77777777" w:rsidR="009B68D3" w:rsidRPr="00150CC0" w:rsidRDefault="009B68D3" w:rsidP="009B68D3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CC0">
        <w:rPr>
          <w:rFonts w:ascii="Arial" w:hAnsi="Arial" w:cs="Arial"/>
          <w:color w:val="000000" w:themeColor="text1"/>
          <w:sz w:val="22"/>
          <w:szCs w:val="22"/>
        </w:rPr>
        <w:t>kopi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150CC0">
        <w:rPr>
          <w:rFonts w:ascii="Arial" w:hAnsi="Arial" w:cs="Arial"/>
          <w:color w:val="000000" w:themeColor="text1"/>
          <w:sz w:val="22"/>
          <w:szCs w:val="22"/>
        </w:rPr>
        <w:t xml:space="preserve"> daňových dokladů (faktur) nebo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jiných </w:t>
      </w:r>
      <w:r w:rsidRPr="00150CC0">
        <w:rPr>
          <w:rFonts w:ascii="Arial" w:hAnsi="Arial" w:cs="Arial"/>
          <w:color w:val="000000" w:themeColor="text1"/>
          <w:sz w:val="22"/>
          <w:szCs w:val="22"/>
        </w:rPr>
        <w:t>platebních dokladů,</w:t>
      </w:r>
    </w:p>
    <w:p w14:paraId="155EDB21" w14:textId="77777777" w:rsidR="009B68D3" w:rsidRDefault="009B68D3" w:rsidP="009B68D3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CC0">
        <w:rPr>
          <w:rFonts w:ascii="Arial" w:hAnsi="Arial" w:cs="Arial"/>
          <w:color w:val="000000" w:themeColor="text1"/>
          <w:sz w:val="22"/>
          <w:szCs w:val="22"/>
        </w:rPr>
        <w:t>směrnice daného sportovního svazu,</w:t>
      </w:r>
    </w:p>
    <w:p w14:paraId="73093BCE" w14:textId="77777777" w:rsidR="009B68D3" w:rsidRPr="00150CC0" w:rsidRDefault="009B68D3" w:rsidP="009B68D3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CC0">
        <w:rPr>
          <w:rFonts w:ascii="Arial" w:hAnsi="Arial" w:cs="Arial"/>
          <w:color w:val="000000" w:themeColor="text1"/>
          <w:sz w:val="22"/>
          <w:szCs w:val="22"/>
        </w:rPr>
        <w:t>kopie výpisů z běžného účtu nebo kopie výdajových pokladních dokladů, které prokazují odeslání finančních prostředků,</w:t>
      </w:r>
    </w:p>
    <w:p w14:paraId="44483E3A" w14:textId="77777777" w:rsidR="009B68D3" w:rsidRPr="00827CBD" w:rsidRDefault="009B68D3" w:rsidP="009B68D3">
      <w:pPr>
        <w:jc w:val="both"/>
        <w:rPr>
          <w:rFonts w:ascii="Arial" w:hAnsi="Arial" w:cs="Arial"/>
          <w:sz w:val="22"/>
          <w:szCs w:val="22"/>
        </w:rPr>
      </w:pPr>
    </w:p>
    <w:p w14:paraId="22882298" w14:textId="79F976E5" w:rsidR="009B68D3" w:rsidRPr="00D36175" w:rsidRDefault="009B68D3" w:rsidP="009B68D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977A3">
        <w:rPr>
          <w:rFonts w:ascii="Arial" w:hAnsi="Arial" w:cs="Arial"/>
          <w:b/>
          <w:bCs/>
          <w:sz w:val="22"/>
          <w:szCs w:val="22"/>
        </w:rPr>
        <w:t xml:space="preserve">věcné ceny </w:t>
      </w:r>
      <w:r w:rsidRPr="0011288D">
        <w:rPr>
          <w:rFonts w:ascii="Arial" w:hAnsi="Arial" w:cs="Arial"/>
          <w:sz w:val="22"/>
          <w:szCs w:val="22"/>
        </w:rPr>
        <w:t>(</w:t>
      </w:r>
      <w:r w:rsidRPr="0011288D">
        <w:rPr>
          <w:rFonts w:ascii="Arial" w:hAnsi="Arial" w:cs="Arial"/>
          <w:iCs/>
          <w:sz w:val="22"/>
          <w:szCs w:val="22"/>
        </w:rPr>
        <w:t xml:space="preserve">medaile, poháry, plakety, trofeje, diplomy); </w:t>
      </w:r>
      <w:r w:rsidRPr="00B977A3">
        <w:rPr>
          <w:rFonts w:ascii="Arial" w:hAnsi="Arial" w:cs="Arial"/>
          <w:b/>
          <w:bCs/>
          <w:sz w:val="22"/>
          <w:szCs w:val="22"/>
        </w:rPr>
        <w:t>věcné dary</w:t>
      </w:r>
      <w:r w:rsidRPr="00D36175">
        <w:rPr>
          <w:rFonts w:ascii="Arial" w:hAnsi="Arial" w:cs="Arial"/>
          <w:iCs/>
          <w:sz w:val="22"/>
          <w:szCs w:val="22"/>
        </w:rPr>
        <w:t xml:space="preserve"> (celkově </w:t>
      </w:r>
      <w:r w:rsidR="004C3FAC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Pr="00D36175">
        <w:rPr>
          <w:rFonts w:ascii="Arial" w:hAnsi="Arial" w:cs="Arial"/>
          <w:iCs/>
          <w:sz w:val="22"/>
          <w:szCs w:val="22"/>
        </w:rPr>
        <w:t>do 40 000 Kč bez DPH).</w:t>
      </w:r>
    </w:p>
    <w:p w14:paraId="5BA3EDCB" w14:textId="77777777" w:rsidR="009B68D3" w:rsidRPr="00C960E5" w:rsidRDefault="009B68D3" w:rsidP="009B68D3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60E5">
        <w:rPr>
          <w:rFonts w:ascii="Arial" w:hAnsi="Arial" w:cs="Arial"/>
          <w:color w:val="000000" w:themeColor="text1"/>
          <w:sz w:val="22"/>
          <w:szCs w:val="22"/>
        </w:rPr>
        <w:lastRenderedPageBreak/>
        <w:t>kopi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C960E5">
        <w:rPr>
          <w:rFonts w:ascii="Arial" w:hAnsi="Arial" w:cs="Arial"/>
          <w:color w:val="000000" w:themeColor="text1"/>
          <w:sz w:val="22"/>
          <w:szCs w:val="22"/>
        </w:rPr>
        <w:t xml:space="preserve"> daňových dokladů (faktur) nebo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jiných </w:t>
      </w:r>
      <w:r w:rsidRPr="00C960E5">
        <w:rPr>
          <w:rFonts w:ascii="Arial" w:hAnsi="Arial" w:cs="Arial"/>
          <w:color w:val="000000" w:themeColor="text1"/>
          <w:sz w:val="22"/>
          <w:szCs w:val="22"/>
        </w:rPr>
        <w:t>platebních dokladů,</w:t>
      </w:r>
    </w:p>
    <w:p w14:paraId="3AE67703" w14:textId="77777777" w:rsidR="009B68D3" w:rsidRPr="00C960E5" w:rsidRDefault="009B68D3" w:rsidP="009B68D3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60E5">
        <w:rPr>
          <w:rFonts w:ascii="Arial" w:hAnsi="Arial" w:cs="Arial"/>
          <w:color w:val="000000" w:themeColor="text1"/>
          <w:sz w:val="22"/>
          <w:szCs w:val="22"/>
        </w:rPr>
        <w:t>kopie výpisů z běžného účtu nebo kopie výdajových pokladních dokladů, které prokazují odeslání finančních prostředků,</w:t>
      </w:r>
    </w:p>
    <w:p w14:paraId="36708801" w14:textId="77777777" w:rsidR="009B68D3" w:rsidRPr="007E3338" w:rsidRDefault="009B68D3" w:rsidP="009B68D3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60E5">
        <w:rPr>
          <w:rFonts w:ascii="Arial" w:hAnsi="Arial" w:cs="Arial"/>
          <w:color w:val="000000" w:themeColor="text1"/>
          <w:sz w:val="22"/>
          <w:szCs w:val="22"/>
        </w:rPr>
        <w:t>propozice soutěží nebo akce, na které byly věcné ceny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nebo dary</w:t>
      </w:r>
      <w:r w:rsidRPr="00C960E5">
        <w:rPr>
          <w:rFonts w:ascii="Arial" w:hAnsi="Arial" w:cs="Arial"/>
          <w:color w:val="000000" w:themeColor="text1"/>
          <w:sz w:val="22"/>
          <w:szCs w:val="22"/>
        </w:rPr>
        <w:t xml:space="preserve"> poskytnuty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1E6702" w14:textId="77777777" w:rsidR="009B68D3" w:rsidRPr="00517DD7" w:rsidRDefault="009B68D3" w:rsidP="009B68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6266A2" w14:textId="77777777" w:rsidR="009B68D3" w:rsidRPr="007E3338" w:rsidRDefault="009B68D3" w:rsidP="009B68D3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Dále příjemce k finančnímu vypořádání (vyúčtování) doloží:</w:t>
      </w:r>
    </w:p>
    <w:p w14:paraId="05082375" w14:textId="77777777" w:rsidR="009B68D3" w:rsidRPr="00526945" w:rsidRDefault="009B68D3" w:rsidP="009B68D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fotografie či jiné grafické podklady propagačních materiálů či sportoviště, kde bude prokazatelně uvedeno logo města Brna, pokud byly vyrobeny,</w:t>
      </w:r>
    </w:p>
    <w:p w14:paraId="2444E160" w14:textId="77777777" w:rsidR="009B68D3" w:rsidRPr="000F445E" w:rsidRDefault="009B68D3" w:rsidP="009B68D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 xml:space="preserve"> případě, že má příjemce dotace zřízeny webové stránky, doloží k finančnímu vypořádání (vyúčtování) výtisk těchto webových stránek, případně fotografii či kopii aktuální podoby </w:t>
      </w:r>
    </w:p>
    <w:p w14:paraId="6B2D72DA" w14:textId="654CC6C7" w:rsidR="009B68D3" w:rsidRPr="00D27FEF" w:rsidRDefault="009B68D3" w:rsidP="00D27FEF">
      <w:pPr>
        <w:pStyle w:val="Odstavecseseznamem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obrazovky – monitoru počítače (print</w:t>
      </w:r>
      <w:r w:rsidRPr="0011288D">
        <w:rPr>
          <w:rFonts w:ascii="Arial" w:hAnsi="Arial" w:cs="Arial"/>
          <w:color w:val="000000" w:themeColor="text1"/>
          <w:sz w:val="22"/>
          <w:szCs w:val="22"/>
        </w:rPr>
        <w:t xml:space="preserve"> screen, screenshot), kde bude patrné umístění loga města Brna, loga webových stránek „Kam za sportem v Brně“ s jejich odkazem (</w:t>
      </w:r>
      <w:proofErr w:type="spellStart"/>
      <w:r w:rsidRPr="0011288D">
        <w:rPr>
          <w:rFonts w:ascii="Arial" w:hAnsi="Arial" w:cs="Arial"/>
          <w:color w:val="000000" w:themeColor="text1"/>
          <w:sz w:val="22"/>
          <w:szCs w:val="22"/>
        </w:rPr>
        <w:t>prolinkem</w:t>
      </w:r>
      <w:proofErr w:type="spellEnd"/>
      <w:r w:rsidRPr="0011288D">
        <w:rPr>
          <w:rFonts w:ascii="Arial" w:hAnsi="Arial" w:cs="Arial"/>
          <w:color w:val="000000" w:themeColor="text1"/>
          <w:sz w:val="22"/>
          <w:szCs w:val="22"/>
        </w:rPr>
        <w:t>) a informace o výši poskytnuté dotace statutárním městem Brnem,</w:t>
      </w:r>
    </w:p>
    <w:p w14:paraId="499C0267" w14:textId="77777777" w:rsidR="009B68D3" w:rsidRDefault="009B68D3" w:rsidP="009B68D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</w:t>
      </w:r>
      <w:r w:rsidRPr="0011288D">
        <w:rPr>
          <w:rFonts w:ascii="Arial" w:hAnsi="Arial" w:cs="Arial"/>
          <w:color w:val="000000" w:themeColor="text1"/>
          <w:sz w:val="22"/>
          <w:szCs w:val="22"/>
        </w:rPr>
        <w:t> případě, že příjemce nemá zřízeny webové stránky, doloží čestné prohlášení o této skutečnosti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1150C8D" w14:textId="77777777" w:rsidR="009B68D3" w:rsidRPr="002A3B96" w:rsidRDefault="009B68D3" w:rsidP="009B68D3">
      <w:pPr>
        <w:pStyle w:val="Defaul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2A3B96">
        <w:rPr>
          <w:rFonts w:ascii="Arial" w:hAnsi="Arial" w:cs="Arial"/>
          <w:sz w:val="22"/>
          <w:szCs w:val="22"/>
        </w:rPr>
        <w:t>u akce národního charakteru (MČR</w:t>
      </w:r>
      <w:r>
        <w:rPr>
          <w:rFonts w:ascii="Arial" w:hAnsi="Arial" w:cs="Arial"/>
          <w:sz w:val="22"/>
          <w:szCs w:val="22"/>
        </w:rPr>
        <w:t>,</w:t>
      </w:r>
      <w:r w:rsidRPr="002A3B96">
        <w:rPr>
          <w:rFonts w:ascii="Arial" w:hAnsi="Arial" w:cs="Arial"/>
          <w:sz w:val="22"/>
          <w:szCs w:val="22"/>
        </w:rPr>
        <w:t xml:space="preserve"> ČP</w:t>
      </w:r>
      <w:r>
        <w:rPr>
          <w:rFonts w:ascii="Arial" w:hAnsi="Arial" w:cs="Arial"/>
          <w:sz w:val="22"/>
          <w:szCs w:val="22"/>
        </w:rPr>
        <w:t>)</w:t>
      </w:r>
      <w:r w:rsidRPr="002A3B96">
        <w:rPr>
          <w:rFonts w:ascii="Arial" w:hAnsi="Arial" w:cs="Arial"/>
          <w:sz w:val="22"/>
          <w:szCs w:val="22"/>
        </w:rPr>
        <w:t xml:space="preserve"> výši finanční podpory akce ze strany sportovního svazu (např. smlouvou, výpis z účtu).   </w:t>
      </w:r>
    </w:p>
    <w:p w14:paraId="1F8F3C9D" w14:textId="77777777" w:rsidR="009B68D3" w:rsidRPr="00116C6E" w:rsidRDefault="009B68D3" w:rsidP="009B68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152023" w14:textId="77777777" w:rsidR="009B68D3" w:rsidRPr="00B67241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67241">
        <w:rPr>
          <w:rFonts w:ascii="Arial" w:hAnsi="Arial" w:cs="Arial"/>
          <w:sz w:val="22"/>
          <w:szCs w:val="22"/>
        </w:rPr>
        <w:t xml:space="preserve"> dotac</w:t>
      </w:r>
      <w:r>
        <w:rPr>
          <w:rFonts w:ascii="Arial" w:hAnsi="Arial" w:cs="Arial"/>
          <w:sz w:val="22"/>
          <w:szCs w:val="22"/>
        </w:rPr>
        <w:t>e</w:t>
      </w:r>
      <w:r w:rsidRPr="00B67241">
        <w:rPr>
          <w:rFonts w:ascii="Arial" w:hAnsi="Arial" w:cs="Arial"/>
          <w:sz w:val="22"/>
          <w:szCs w:val="22"/>
        </w:rPr>
        <w:t xml:space="preserve"> je povinen při své činnosti řádně postupovat v souladu s aktuálně platnými právními předpisy, mimo jiné i s vyhlášenými mimořádnými opatřeními Vlády ČR</w:t>
      </w:r>
      <w:r>
        <w:rPr>
          <w:rFonts w:ascii="Arial" w:hAnsi="Arial" w:cs="Arial"/>
          <w:sz w:val="22"/>
          <w:szCs w:val="22"/>
        </w:rPr>
        <w:t xml:space="preserve"> </w:t>
      </w:r>
      <w:r w:rsidRPr="00B67241">
        <w:rPr>
          <w:rFonts w:ascii="Arial" w:hAnsi="Arial" w:cs="Arial"/>
          <w:sz w:val="22"/>
          <w:szCs w:val="22"/>
        </w:rPr>
        <w:t xml:space="preserve">a Ministerstva zdravotnictví ČR, které upravují podmínky sportovních aktivit apod. </w:t>
      </w:r>
    </w:p>
    <w:p w14:paraId="267EC089" w14:textId="77777777" w:rsidR="009B68D3" w:rsidRPr="007E3338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63FFC">
        <w:rPr>
          <w:rFonts w:ascii="Arial" w:hAnsi="Arial" w:cs="Arial"/>
          <w:sz w:val="22"/>
          <w:szCs w:val="22"/>
        </w:rPr>
        <w:t xml:space="preserve">V případě, že v době konání akce, na kterou byla příjemci poskytnuta dotace, budou v platnosti závazná omezení pro konání sportovní akce, bude příjemce povinen na vyžádání doručit na Odbor sportu písemné sdělení, že je oprávněn akci uspořádat, popřípadě doložit výjimku udělenou oprávněným </w:t>
      </w:r>
      <w:r w:rsidRPr="007E3338">
        <w:rPr>
          <w:rFonts w:ascii="Arial" w:hAnsi="Arial" w:cs="Arial"/>
          <w:sz w:val="22"/>
          <w:szCs w:val="22"/>
        </w:rPr>
        <w:t>subjektem.</w:t>
      </w:r>
    </w:p>
    <w:p w14:paraId="67AD1372" w14:textId="77777777" w:rsidR="009B68D3" w:rsidRPr="007E3338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 xml:space="preserve">V případě, že bude následně zjištěno, že finanční vypořádání (vyúčtování) nebylo úplné a řádné, bere příjemce na vědomí, že zjištěné skutečnosti mohou ovlivnit plnění budoucích smluvních vztahů. V případě, že </w:t>
      </w:r>
      <w:r>
        <w:rPr>
          <w:rFonts w:ascii="Arial" w:hAnsi="Arial" w:cs="Arial"/>
          <w:color w:val="000000" w:themeColor="text1"/>
          <w:sz w:val="22"/>
          <w:szCs w:val="22"/>
        </w:rPr>
        <w:t>příjemce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 xml:space="preserve"> nesplní povinnost řádného finančního vypořádání (vyúčtování) za předcházející období v termínu daném smlouvou, bude mu krácen návrh/výpočet dotace pro aktuální období na výši </w:t>
      </w:r>
      <w:proofErr w:type="gramStart"/>
      <w:r w:rsidRPr="007E3338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>0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>%</w:t>
      </w:r>
      <w:proofErr w:type="gramEnd"/>
      <w:r w:rsidRPr="007E3338">
        <w:rPr>
          <w:rFonts w:ascii="Arial" w:hAnsi="Arial" w:cs="Arial"/>
          <w:color w:val="000000" w:themeColor="text1"/>
          <w:sz w:val="22"/>
          <w:szCs w:val="22"/>
        </w:rPr>
        <w:t xml:space="preserve"> návrhu/výpočtu dotace.</w:t>
      </w:r>
    </w:p>
    <w:p w14:paraId="75CFE7C9" w14:textId="77777777" w:rsidR="009B68D3" w:rsidRPr="007E3338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Uznatelným nákladem pro finanční vypořádání (vyúčtování) dotace je náklad, který byl zanesen do účetnictví příjemce, je identifikovatelný a podložený ostatními záznamy. Účetní doklady musí být vystaveny na příjemce dotace, tj. klub nikoliv na fyzickou osobu (člen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 xml:space="preserve"> klubu). </w:t>
      </w:r>
      <w:r w:rsidRPr="007E3338">
        <w:rPr>
          <w:rFonts w:ascii="Arial" w:hAnsi="Arial" w:cs="Arial"/>
          <w:color w:val="000000"/>
          <w:sz w:val="22"/>
          <w:szCs w:val="22"/>
        </w:rPr>
        <w:t>Uznatelný náklad musí být v souladu s účelem a smluvními podmínkami.</w:t>
      </w:r>
    </w:p>
    <w:p w14:paraId="43FBEF06" w14:textId="77777777" w:rsidR="009B68D3" w:rsidRPr="007E3338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7E3338">
        <w:rPr>
          <w:rFonts w:ascii="Arial" w:hAnsi="Arial" w:cs="Arial"/>
          <w:sz w:val="22"/>
          <w:szCs w:val="22"/>
        </w:rPr>
        <w:t xml:space="preserve">O uznatelnosti nákladů/výdajů a dokladů do finančního vypořádání 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 xml:space="preserve">(vyúčtování) </w:t>
      </w:r>
      <w:r w:rsidRPr="007E3338">
        <w:rPr>
          <w:rFonts w:ascii="Arial" w:hAnsi="Arial" w:cs="Arial"/>
          <w:sz w:val="22"/>
          <w:szCs w:val="22"/>
        </w:rPr>
        <w:t>si vyhrazuje právo rozhodnout poskytovatel podpory.</w:t>
      </w:r>
    </w:p>
    <w:p w14:paraId="330D8D53" w14:textId="77777777" w:rsidR="009B68D3" w:rsidRPr="00A04D34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04D34">
        <w:rPr>
          <w:rFonts w:ascii="Arial" w:hAnsi="Arial" w:cs="Arial"/>
          <w:color w:val="000000" w:themeColor="text1"/>
          <w:sz w:val="22"/>
          <w:szCs w:val="22"/>
        </w:rPr>
        <w:t>Doklady doložené v závěrečném finančním vypořádání (vyúčtování) musí být v českém jazyce, nebo přeložené do českého jazyka (tj. v případě, že z předložených dokladů nelze identifikovat základní fakturační údaje).</w:t>
      </w:r>
    </w:p>
    <w:p w14:paraId="29F38252" w14:textId="77777777" w:rsidR="009B68D3" w:rsidRPr="0030270A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0270A">
        <w:rPr>
          <w:rFonts w:ascii="Arial" w:hAnsi="Arial"/>
          <w:sz w:val="22"/>
          <w:szCs w:val="22"/>
        </w:rPr>
        <w:t>DPH je uznatelným nákladem v případě, kdy příjemce dotace je osoba, která není plátcem DPH nebo v případě, kdy si příjemce dotace nárok na odpočet DPH neuplatnil.</w:t>
      </w:r>
    </w:p>
    <w:p w14:paraId="7DDB3D1B" w14:textId="77777777" w:rsidR="009B68D3" w:rsidRPr="00A04D34" w:rsidRDefault="009B68D3" w:rsidP="009B68D3">
      <w:pPr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4D34">
        <w:rPr>
          <w:rFonts w:ascii="Arial" w:hAnsi="Arial" w:cs="Arial"/>
          <w:color w:val="000000" w:themeColor="text1"/>
          <w:sz w:val="22"/>
          <w:szCs w:val="22"/>
        </w:rPr>
        <w:t>Příjemce je povinen dotace řádně finančně vypořádat (vyúčtovat) zvlášť za každý projekt, na který dotaci obdržel.</w:t>
      </w:r>
    </w:p>
    <w:p w14:paraId="5EC43349" w14:textId="77777777" w:rsidR="009B68D3" w:rsidRPr="007E3338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Uznatelné náklady do finančního vypořádání (vyúčtování) dotace musí být hrazeny z účtu, na který byla dotace poskytnuta nebo v hotovosti, a to v souladu se zákonem č. 254/2004 Sb., omezení plateb v hotovosti. Dále uznatelným nákladem do finančního vypořádání (vyúčtování) dotace je i platba provedená platební kartou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vystavenou k účtu, na který byla dotace poskytnuta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7F068BD" w14:textId="77777777" w:rsidR="009B68D3" w:rsidRPr="007E3338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Příjemce je povinen písemně oznámit poskytovateli změny v předloženém projektu, (termín akce, místo konání a název akce, změnu statutárního zástupce, sídla, bankovního spojení či názvu organizace apod.) a oznámit změny údajů uvedených v předložené žádosti, čestných prohlášeních a přílohách a to do 15 pracovních dnů ode dne účinnosti změny.</w:t>
      </w:r>
    </w:p>
    <w:p w14:paraId="0F27FB64" w14:textId="7E228E6F" w:rsidR="00D27FEF" w:rsidRPr="00814BF9" w:rsidRDefault="009B68D3" w:rsidP="00D27FEF">
      <w:pPr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2F51">
        <w:rPr>
          <w:rFonts w:ascii="Arial" w:hAnsi="Arial" w:cs="Arial"/>
          <w:color w:val="000000" w:themeColor="text1"/>
          <w:sz w:val="22"/>
          <w:szCs w:val="22"/>
        </w:rPr>
        <w:t xml:space="preserve">Příjemce je povinen písemně oznámit poskytovateli změnu v údajích uvedených v předložené žádosti a čestném prohlášení týkající se případného zániku, transformace, sloučení, změny vlastnického vztahu k věci, na niž se dotace poskytuje apod., dále vydání inkasního příkazu Komisí (EU) vůči příjemci ke zpětnému získání neoprávněně vyplacené </w:t>
      </w:r>
      <w:r w:rsidRPr="00F52F51">
        <w:rPr>
          <w:rFonts w:ascii="Arial" w:hAnsi="Arial" w:cs="Arial"/>
          <w:color w:val="000000" w:themeColor="text1"/>
          <w:sz w:val="22"/>
          <w:szCs w:val="22"/>
        </w:rPr>
        <w:lastRenderedPageBreak/>
        <w:t>podpory, skutečnosti, že se příjemce stal podnikem v obtížích v souladu s Nařízením Komise (EU) č. 651/2014 ze dne 17. června 2014, článkem 2, odst. 18 a to do 15 pracovních dnů ode dne účinnosti změny, dále do 15 pracovních dnů finančně vypořádat (vyúčtovat) poskytnutou dotaci a nepoužité (nevyčerpané) finanční prostředky vrátit.</w:t>
      </w:r>
    </w:p>
    <w:p w14:paraId="030A6800" w14:textId="77777777" w:rsidR="009B68D3" w:rsidRPr="001C09FE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09FE">
        <w:rPr>
          <w:rFonts w:ascii="Arial" w:hAnsi="Arial" w:cs="Arial"/>
          <w:color w:val="000000" w:themeColor="text1"/>
          <w:sz w:val="22"/>
          <w:szCs w:val="22"/>
        </w:rPr>
        <w:t>Příjemce je povinen, v případě ukončení své sportovní činnosti (zrušení) případně přeměny, bezodkladně a písemně o této skutečnosti informovat poskytovatele. Tuto povinnost má i v případě přechodného přerušení této činnosti s informací o příčinách, které k tomuto stavu vedly, a předpokládanému obnovení svojí činnosti. V případě, že dojde k ukončení sportovní činnosti,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C09FE">
        <w:rPr>
          <w:rFonts w:ascii="Arial" w:hAnsi="Arial" w:cs="Arial"/>
          <w:color w:val="000000" w:themeColor="text1"/>
          <w:sz w:val="22"/>
          <w:szCs w:val="22"/>
        </w:rPr>
        <w:t>příjemce se zavazuje, do 30 pracovních dnů finančně vypořádat (vyúčtovat) poskytnutou dotaci a nepoužité (nevyčerpané) finanční prostředky vrátit.</w:t>
      </w:r>
    </w:p>
    <w:p w14:paraId="414471A9" w14:textId="77777777" w:rsidR="009B68D3" w:rsidRPr="000F445E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8D">
        <w:rPr>
          <w:rFonts w:ascii="Arial" w:hAnsi="Arial" w:cs="Arial"/>
          <w:color w:val="000000" w:themeColor="text1"/>
          <w:sz w:val="22"/>
          <w:szCs w:val="22"/>
        </w:rPr>
        <w:t>Příjemce je povinen písemně sdělit poskytovateli, že účel, na který byla dotace poskytnuta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11288D">
        <w:rPr>
          <w:rFonts w:ascii="Arial" w:hAnsi="Arial" w:cs="Arial"/>
          <w:color w:val="000000" w:themeColor="text1"/>
          <w:sz w:val="22"/>
          <w:szCs w:val="22"/>
        </w:rPr>
        <w:t xml:space="preserve"> nebude realizován, a to nejpozději do 30 dnů od zjištění této skutečnosti. Nejpozději k tomuto termínu je příjemce povinen nepoužité (nevyčerpané) finanční prostředky vrátit.</w:t>
      </w:r>
    </w:p>
    <w:p w14:paraId="79C939EF" w14:textId="77777777" w:rsidR="009B68D3" w:rsidRPr="003C6E06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8D">
        <w:rPr>
          <w:rFonts w:ascii="Arial" w:hAnsi="Arial" w:cs="Arial"/>
          <w:color w:val="000000" w:themeColor="text1"/>
          <w:sz w:val="22"/>
          <w:szCs w:val="22"/>
        </w:rPr>
        <w:t xml:space="preserve">Příjemce je povinen vrátit poskytovateli dotaci nebo její část použitou neoprávněně nebo </w:t>
      </w:r>
      <w:r w:rsidRPr="003C6E06">
        <w:rPr>
          <w:rFonts w:ascii="Arial" w:hAnsi="Arial" w:cs="Arial"/>
          <w:color w:val="000000" w:themeColor="text1"/>
          <w:sz w:val="22"/>
          <w:szCs w:val="22"/>
        </w:rPr>
        <w:t>v rozporu s účelem schváleným ve smlouvě, a to do 30 dnů od doručení výzvy k vrácení dotace.</w:t>
      </w:r>
    </w:p>
    <w:p w14:paraId="37C078FD" w14:textId="77777777" w:rsidR="009B68D3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C6E06">
        <w:rPr>
          <w:rFonts w:ascii="Arial" w:hAnsi="Arial" w:cs="Arial"/>
          <w:sz w:val="22"/>
          <w:szCs w:val="22"/>
        </w:rPr>
        <w:t xml:space="preserve">Příjemce je povinen vrátit </w:t>
      </w:r>
      <w:r w:rsidRPr="007E3338">
        <w:rPr>
          <w:rFonts w:ascii="Arial" w:hAnsi="Arial" w:cs="Arial"/>
          <w:sz w:val="22"/>
          <w:szCs w:val="22"/>
        </w:rPr>
        <w:t xml:space="preserve">poskytovateli dotaci nebo její část, která nebyla dle smlouvy řádně finančně vypořádána (vyúčtována), v termínu uvedeném v bodě 5, odst. III. Podmínky poskytnutí </w:t>
      </w:r>
    </w:p>
    <w:p w14:paraId="6DEE62CA" w14:textId="77777777" w:rsidR="009B68D3" w:rsidRPr="00AF0CDA" w:rsidRDefault="009B68D3" w:rsidP="009B68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AF0CDA">
        <w:rPr>
          <w:rFonts w:ascii="Arial" w:hAnsi="Arial" w:cs="Arial"/>
          <w:sz w:val="22"/>
          <w:szCs w:val="22"/>
        </w:rPr>
        <w:t>dotace této smlouvy, ani v náhradním termínu stanoveném poskytovatelem, a to do 30 dnů od doručení výzvy k vrácení dotace.</w:t>
      </w:r>
    </w:p>
    <w:p w14:paraId="6D50DA43" w14:textId="77777777" w:rsidR="009B68D3" w:rsidRPr="007E3338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Po písemném vyzvání Odboru sportu MMB se finanční prostředky se vracejí na účet poskytovatele, a to takto:</w:t>
      </w:r>
    </w:p>
    <w:p w14:paraId="51D23858" w14:textId="77777777" w:rsidR="009B68D3" w:rsidRDefault="009B68D3" w:rsidP="009B68D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v roce, kdy byla dotace vyplacena, se vrací na účet č. 111211222/0800, pod variabilním symbolem, kterým je číslo smlouvy,</w:t>
      </w:r>
    </w:p>
    <w:p w14:paraId="08C8797D" w14:textId="77777777" w:rsidR="009B68D3" w:rsidRPr="007E3338" w:rsidRDefault="009B68D3" w:rsidP="009B68D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 xml:space="preserve">od 1. 1. do </w:t>
      </w:r>
      <w:r w:rsidRPr="00D779C1">
        <w:rPr>
          <w:rFonts w:ascii="Arial" w:hAnsi="Arial" w:cs="Arial"/>
          <w:color w:val="000000" w:themeColor="text1"/>
          <w:sz w:val="22"/>
          <w:szCs w:val="22"/>
        </w:rPr>
        <w:t>28. 2.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(29. 2. v případě přestupného roku) každého roku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 xml:space="preserve"> následujícího </w:t>
      </w:r>
      <w:r>
        <w:rPr>
          <w:rFonts w:ascii="Arial" w:hAnsi="Arial" w:cs="Arial"/>
          <w:color w:val="000000" w:themeColor="text1"/>
          <w:sz w:val="22"/>
          <w:szCs w:val="22"/>
        </w:rPr>
        <w:t>po roce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>, kdy byla dotace vyplacena, se vrací na účet č. 111350222/0800, pod variabilním symbolem 64022229,</w:t>
      </w:r>
    </w:p>
    <w:p w14:paraId="0DE96B02" w14:textId="77777777" w:rsidR="009B68D3" w:rsidRPr="00A63FFC" w:rsidRDefault="009B68D3" w:rsidP="009B68D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po 1. 3. následujícího roku, kdy byla dotace vyplacena, se vrací na účet                                            č. 111158222/0800, pod</w:t>
      </w:r>
      <w:r w:rsidRPr="00A63FFC">
        <w:rPr>
          <w:rFonts w:ascii="Arial" w:hAnsi="Arial" w:cs="Arial"/>
          <w:color w:val="000000" w:themeColor="text1"/>
          <w:sz w:val="22"/>
          <w:szCs w:val="22"/>
        </w:rPr>
        <w:t xml:space="preserve"> variabilním symbolem, kterým je číslo smlouvy.</w:t>
      </w:r>
    </w:p>
    <w:p w14:paraId="4EBAE0DA" w14:textId="77777777" w:rsidR="009B68D3" w:rsidRPr="00A63FFC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3FFC">
        <w:rPr>
          <w:rFonts w:ascii="Arial" w:hAnsi="Arial" w:cs="Arial"/>
          <w:sz w:val="22"/>
          <w:szCs w:val="22"/>
        </w:rPr>
        <w:t>Příjemce dotace je povinen kdykoliv umožnit zástupcům Odboru sportu MMB nebo jinému kontrolnímu orgánu věcnou kontrolu účetnictví, umožňující prověřit veškeré příjmy a výdaje příjemce související s projektem, kontrolovat dodržení účelu, na který byly finanční prostředky použity.</w:t>
      </w:r>
    </w:p>
    <w:p w14:paraId="7250DCB7" w14:textId="77777777" w:rsidR="009B68D3" w:rsidRPr="0011288D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8D">
        <w:rPr>
          <w:rFonts w:ascii="Arial" w:hAnsi="Arial" w:cs="Arial"/>
          <w:color w:val="000000" w:themeColor="text1"/>
          <w:sz w:val="22"/>
          <w:szCs w:val="22"/>
        </w:rPr>
        <w:t xml:space="preserve">Příjemce je povinen kdykoliv umožnit poskytovateli provést kontrolu dotované aktivity a účelnost využití poskytnuté dotace ve smyslu zákona č. 320/2001 Sb., </w:t>
      </w:r>
      <w:r w:rsidRPr="00FA4052">
        <w:rPr>
          <w:rFonts w:ascii="Arial" w:hAnsi="Arial" w:cs="Arial"/>
          <w:sz w:val="22"/>
          <w:szCs w:val="22"/>
        </w:rPr>
        <w:t>o finanční kontrole ve veřejné správě a o změně některých zákonů (zákon o finanční kontrole)</w:t>
      </w:r>
      <w:r w:rsidRPr="0011288D">
        <w:rPr>
          <w:rFonts w:ascii="Arial" w:hAnsi="Arial" w:cs="Arial"/>
          <w:color w:val="000000" w:themeColor="text1"/>
          <w:sz w:val="22"/>
          <w:szCs w:val="22"/>
        </w:rPr>
        <w:t>, ve znění pozdějších předpisů a prováděcí vyhlášky č. 416/2004 Sb., ve znění pozdějších předpisů, dále ve smyslu zákona č. 255/2012 Sb., o kontrole (kontrolní řád)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11288D">
        <w:rPr>
          <w:rFonts w:ascii="Arial" w:hAnsi="Arial" w:cs="Arial"/>
          <w:color w:val="000000" w:themeColor="text1"/>
          <w:sz w:val="22"/>
          <w:szCs w:val="22"/>
        </w:rPr>
        <w:t xml:space="preserve"> ve znění pozdějších předpisů. Poskytovatel je oprávněn v případě zjištění nesrovnalostí požadovat vysvětlení a doplnění příslušných dokladů.</w:t>
      </w:r>
    </w:p>
    <w:p w14:paraId="23304A4C" w14:textId="77777777" w:rsidR="009B68D3" w:rsidRPr="0011288D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8D">
        <w:rPr>
          <w:rFonts w:ascii="Arial" w:hAnsi="Arial" w:cs="Arial"/>
          <w:color w:val="000000" w:themeColor="text1"/>
          <w:sz w:val="22"/>
          <w:szCs w:val="22"/>
        </w:rPr>
        <w:t>Příjemce nesmí dotaci poskytnout jiným fyzickým nebo právnickým osobám. Dotaci nelze převést na jinou fyzickou nebo právnickou osobu, která pro příjemce zajišťuje realizaci projektu. Příjemce je vždy povinen použít dotaci k přímým platbám dle účelu smlouvy, vyjma nákladů, které jsou hrazeny zastřešujícími organizacemi, tj. příslušnými sportovními svazy, anebo jejich organizačními složkami. Výjimku tvoří také nákup energií (el. energie, voda, plyn a jiná média).</w:t>
      </w:r>
    </w:p>
    <w:p w14:paraId="0E9F1C28" w14:textId="0BE3E2B4" w:rsidR="009B68D3" w:rsidRPr="0011288D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8D">
        <w:rPr>
          <w:rFonts w:ascii="Arial" w:hAnsi="Arial" w:cs="Arial"/>
          <w:color w:val="000000" w:themeColor="text1"/>
          <w:sz w:val="22"/>
          <w:szCs w:val="22"/>
        </w:rPr>
        <w:t>Příjemce, jenž je vlastníkem nebo provozovatelem sportovního zařízení, je povinen vydat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</w:t>
      </w:r>
      <w:r w:rsidRPr="0011288D">
        <w:rPr>
          <w:rFonts w:ascii="Arial" w:hAnsi="Arial" w:cs="Arial"/>
          <w:color w:val="000000" w:themeColor="text1"/>
          <w:sz w:val="22"/>
          <w:szCs w:val="22"/>
        </w:rPr>
        <w:t>a zveřejnit návštěvní řád, ve kterém se stanoví zejména pravidla pro vstup návštěvníků a osob bezprostředně vykonávajících pořadatelskou službu ve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sportovním zařízení dle zákona </w:t>
      </w:r>
      <w:r w:rsidRPr="0011288D">
        <w:rPr>
          <w:rFonts w:ascii="Arial" w:hAnsi="Arial" w:cs="Arial"/>
          <w:color w:val="000000" w:themeColor="text1"/>
          <w:sz w:val="22"/>
          <w:szCs w:val="22"/>
        </w:rPr>
        <w:t>č. 115/2001 Sb. o podpoře sportu, ve znění pozdějších předpisů.</w:t>
      </w:r>
    </w:p>
    <w:p w14:paraId="0907D625" w14:textId="77777777" w:rsidR="009B68D3" w:rsidRPr="00F52F51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52F51">
        <w:rPr>
          <w:rFonts w:ascii="Arial" w:hAnsi="Arial" w:cs="Arial"/>
          <w:color w:val="000000" w:themeColor="text1"/>
          <w:sz w:val="22"/>
          <w:szCs w:val="22"/>
        </w:rPr>
        <w:t xml:space="preserve">Příjemce je povinen uvádět na propagačních materiálech (billboardech, plakátech, bulletinech, na internetových stránkách, sociálních sítích aj.) informaci o poskytnuté finanční podpoře statutárního města Brna a logo nebo znak města Brna. Při použití loga nebo znaku města Brna je třeba </w:t>
      </w:r>
      <w:r w:rsidRPr="00F52F51">
        <w:rPr>
          <w:rFonts w:ascii="Arial" w:hAnsi="Arial" w:cs="Arial"/>
          <w:sz w:val="22"/>
          <w:szCs w:val="22"/>
        </w:rPr>
        <w:t xml:space="preserve">postupovat v souladu s úplným zněním „Statutu pro užívání znaku, vlajky a loga města Brna, znaků a vlajek městských částí“ (dále jen „Statut …“). Použití loga města Brna je povoleno již uzavřením smlouvy o poskytnutí dotace a není nutné si od poskytovatele vyžádat souhlas s jeho použitím. V případě užití znaku města </w:t>
      </w:r>
      <w:r w:rsidRPr="00F52F51">
        <w:rPr>
          <w:rFonts w:ascii="Arial" w:hAnsi="Arial" w:cs="Arial"/>
          <w:sz w:val="22"/>
          <w:szCs w:val="22"/>
        </w:rPr>
        <w:lastRenderedPageBreak/>
        <w:t>Brna podá příjemce písemnou žádost spolu s výtvarným návrhem na Odbor vnitřních věcí MMB. Pokud bude příjemce během konání akce</w:t>
      </w:r>
      <w:r>
        <w:rPr>
          <w:rFonts w:ascii="Arial" w:hAnsi="Arial" w:cs="Arial"/>
          <w:sz w:val="22"/>
          <w:szCs w:val="22"/>
        </w:rPr>
        <w:t xml:space="preserve"> </w:t>
      </w:r>
      <w:r w:rsidRPr="00F52F51">
        <w:rPr>
          <w:rFonts w:ascii="Arial" w:hAnsi="Arial" w:cs="Arial"/>
          <w:sz w:val="22"/>
          <w:szCs w:val="22"/>
        </w:rPr>
        <w:t xml:space="preserve">umisťovat na viditelná místa loga partnerů nebo sponzorů, musí zde umístit také logo města Brna v souladu s „Manuálem jednotného vizuálního stylu města Brna“ (dále jen „Manuál …“). </w:t>
      </w:r>
    </w:p>
    <w:p w14:paraId="0CAEF1FB" w14:textId="77777777" w:rsidR="009B68D3" w:rsidRPr="00D27FEF" w:rsidRDefault="009B68D3" w:rsidP="009B68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 xml:space="preserve">Příjemce je povinen zajistit na své náklady výrobu a umístění loga města Brna dle „Manuálu …“  na sportovišti, kde se bude akce konat (velikost podkladové desky minimálně cca 100x60 cm, červené pozadí – bílé logo, může být provedena i inverzní varianta nebo větší rozměr). Příjemce je povinen na svoje náklady zajistit výrobu loga a jeho umístění i na jiných propagačních materiálech. Výše uvedený „Statut …“ lze stáhnout na </w:t>
      </w:r>
      <w:hyperlink r:id="rId11" w:history="1">
        <w:r w:rsidRPr="00D27FEF">
          <w:rPr>
            <w:rStyle w:val="Hypertextovodkaz"/>
            <w:rFonts w:ascii="Arial" w:eastAsiaTheme="majorEastAsia" w:hAnsi="Arial" w:cs="Arial"/>
            <w:color w:val="auto"/>
            <w:sz w:val="22"/>
            <w:szCs w:val="22"/>
            <w:u w:val="none"/>
          </w:rPr>
          <w:t>www.brno.cz/w/pouziti-znaku-a-vlajky-mesta-brna</w:t>
        </w:r>
      </w:hyperlink>
      <w:r w:rsidRPr="00D27FEF">
        <w:rPr>
          <w:rFonts w:ascii="Arial" w:hAnsi="Arial" w:cs="Arial"/>
          <w:sz w:val="22"/>
          <w:szCs w:val="22"/>
        </w:rPr>
        <w:t xml:space="preserve"> a „Manuál …“ lze stáhnout na </w:t>
      </w:r>
      <w:hyperlink r:id="rId12" w:history="1">
        <w:r w:rsidRPr="00D27FEF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www.brno.cz/logo</w:t>
        </w:r>
      </w:hyperlink>
      <w:r w:rsidRPr="00D27FEF">
        <w:rPr>
          <w:rFonts w:ascii="Arial" w:hAnsi="Arial" w:cs="Arial"/>
          <w:sz w:val="22"/>
          <w:szCs w:val="22"/>
        </w:rPr>
        <w:t xml:space="preserve">. </w:t>
      </w:r>
    </w:p>
    <w:p w14:paraId="2E85E7ED" w14:textId="77777777" w:rsidR="009B68D3" w:rsidRPr="00D27FEF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338">
        <w:rPr>
          <w:rFonts w:ascii="Arial" w:hAnsi="Arial" w:cs="Arial"/>
          <w:color w:val="000000" w:themeColor="text1"/>
          <w:sz w:val="22"/>
          <w:szCs w:val="22"/>
        </w:rPr>
        <w:t>V případě, že příjemce provozuje webové stránky své sportovní organizace, je na ně povinen umístit logo webových stránek „Kam za sportem v Brně“ s jejich odkazem (</w:t>
      </w:r>
      <w:proofErr w:type="spellStart"/>
      <w:r w:rsidRPr="007E3338">
        <w:rPr>
          <w:rFonts w:ascii="Arial" w:hAnsi="Arial" w:cs="Arial"/>
          <w:color w:val="000000" w:themeColor="text1"/>
          <w:sz w:val="22"/>
          <w:szCs w:val="22"/>
        </w:rPr>
        <w:t>prolinkem</w:t>
      </w:r>
      <w:proofErr w:type="spellEnd"/>
      <w:r w:rsidRPr="007E3338">
        <w:rPr>
          <w:rFonts w:ascii="Arial" w:hAnsi="Arial" w:cs="Arial"/>
          <w:color w:val="000000" w:themeColor="text1"/>
          <w:sz w:val="22"/>
          <w:szCs w:val="22"/>
        </w:rPr>
        <w:t xml:space="preserve">). Logo webových stránek „Kam za sportem v Brně“ je možné stáhnout na </w:t>
      </w:r>
      <w:hyperlink r:id="rId13" w:history="1">
        <w:r w:rsidRPr="00D27FEF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</w:rPr>
          <w:t>http://www.kamzasportemvbrne.cz/logo</w:t>
        </w:r>
      </w:hyperlink>
      <w:r w:rsidRPr="00D27FE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1F3C59" w14:textId="77777777" w:rsidR="009B68D3" w:rsidRPr="000F445E" w:rsidRDefault="009B68D3" w:rsidP="009B68D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445E">
        <w:rPr>
          <w:rFonts w:ascii="Arial" w:hAnsi="Arial" w:cs="Arial"/>
          <w:color w:val="000000" w:themeColor="text1"/>
          <w:sz w:val="22"/>
          <w:szCs w:val="22"/>
        </w:rPr>
        <w:t>V případě, že bude příjemce dotace v rámci podpořeného projektu prodávat nebo poskytovat jídlo a nápoje, je povinen tyto podávat pouze ve</w:t>
      </w:r>
      <w:r w:rsidRPr="0011288D">
        <w:rPr>
          <w:rFonts w:ascii="Arial" w:hAnsi="Arial" w:cs="Arial"/>
          <w:color w:val="000000" w:themeColor="text1"/>
          <w:sz w:val="22"/>
          <w:szCs w:val="22"/>
        </w:rPr>
        <w:t xml:space="preserve"> vratném omyvatelném nádobí (sklo, porcelán a kovové příbory) nebo ve vratném plastovém nádobí (misky, kelímky) nebo v ekologickém obalu (biologicky rozložitelné) či kompostovatelném nádobí.</w:t>
      </w:r>
    </w:p>
    <w:p w14:paraId="635B0696" w14:textId="77777777" w:rsidR="009B68D3" w:rsidRDefault="009B68D3" w:rsidP="009B68D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8D">
        <w:rPr>
          <w:rFonts w:ascii="Arial" w:hAnsi="Arial" w:cs="Arial"/>
          <w:color w:val="000000" w:themeColor="text1"/>
          <w:sz w:val="22"/>
          <w:szCs w:val="22"/>
        </w:rPr>
        <w:t>Příjemce je povinen při provozování sportovní činnosti dodržovat základní pravidla etiky a slušného chování.</w:t>
      </w:r>
    </w:p>
    <w:p w14:paraId="361883AE" w14:textId="77777777" w:rsidR="009B68D3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288D">
        <w:rPr>
          <w:rFonts w:ascii="Arial" w:hAnsi="Arial" w:cs="Arial"/>
          <w:color w:val="000000" w:themeColor="text1"/>
          <w:sz w:val="22"/>
          <w:szCs w:val="22"/>
        </w:rPr>
        <w:t>Příjemce je dále povinen prokazatelně informovat své členy, rodiče a veřejnost o výši podpory ze strany města Brna např. na svých webových stránkách, na nástěnkách, na valných hromadách, pořádaných akcích, schůzkách s rodiči a členy klubu atd.</w:t>
      </w:r>
    </w:p>
    <w:p w14:paraId="0B360DBD" w14:textId="329D699D" w:rsidR="009B68D3" w:rsidRPr="00D27FEF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80827">
        <w:rPr>
          <w:rFonts w:ascii="Arial" w:hAnsi="Arial" w:cs="Arial"/>
          <w:sz w:val="22"/>
          <w:szCs w:val="22"/>
        </w:rPr>
        <w:t>Příjemce je povinen archivovat podklady doložené do finančního vypořádání (vyúčtování) dotace dle platných právních předpisů.</w:t>
      </w:r>
    </w:p>
    <w:p w14:paraId="33B9BE03" w14:textId="77777777" w:rsidR="009B68D3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1288D">
        <w:rPr>
          <w:rFonts w:ascii="Arial" w:hAnsi="Arial" w:cs="Arial"/>
          <w:sz w:val="22"/>
          <w:szCs w:val="22"/>
        </w:rPr>
        <w:t>Každé neoprávněné použití nebo zadržení poskytnutých finančních prostředků příjemcem                   vč. porušení povinností stanovených touto smlouvou je porušením rozpočtové kázně ve smyslu § 22 zák. č. 250/2000 Sb., o rozpočtových pravidlech územních rozpočtů, ve znění pozdějších předpisů, za které se ukládá odvod ve výši poskytnuté dotace.</w:t>
      </w:r>
    </w:p>
    <w:p w14:paraId="77BB5553" w14:textId="77777777" w:rsidR="009B68D3" w:rsidRPr="0011288D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1288D">
        <w:rPr>
          <w:rFonts w:ascii="Arial" w:hAnsi="Arial" w:cs="Arial"/>
          <w:sz w:val="22"/>
          <w:szCs w:val="22"/>
        </w:rPr>
        <w:t>Za méně závažná porušení povinností vyplývajících z této smlouvy, se považují následující porušení a nepravdivá prohlášení, za které se ukládá nižší odvod:</w:t>
      </w:r>
    </w:p>
    <w:p w14:paraId="68C541FE" w14:textId="77777777" w:rsidR="009B68D3" w:rsidRPr="007E3338" w:rsidRDefault="009B68D3" w:rsidP="009B68D3">
      <w:pPr>
        <w:pStyle w:val="ZkladntextIMP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1288D">
        <w:rPr>
          <w:rFonts w:ascii="Arial" w:hAnsi="Arial" w:cs="Arial"/>
          <w:sz w:val="22"/>
          <w:szCs w:val="22"/>
        </w:rPr>
        <w:t xml:space="preserve">za nepravdivé údaje v </w:t>
      </w:r>
      <w:r w:rsidRPr="007E3338">
        <w:rPr>
          <w:rFonts w:ascii="Arial" w:hAnsi="Arial" w:cs="Arial"/>
          <w:sz w:val="22"/>
          <w:szCs w:val="22"/>
        </w:rPr>
        <w:t>čestných prohlášeních uvedených v „Žádosti o dotaci z rozpočtu statutárního města Brna“ a ve finančním vypořádání (vyúčtování) činí odvod 0,5 % z poskytnuté dotace,</w:t>
      </w:r>
    </w:p>
    <w:p w14:paraId="72819C64" w14:textId="77777777" w:rsidR="009B68D3" w:rsidRPr="007E3338" w:rsidRDefault="009B68D3" w:rsidP="009B68D3">
      <w:pPr>
        <w:pStyle w:val="ZkladntextIMP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E3338">
        <w:rPr>
          <w:rFonts w:ascii="Arial" w:hAnsi="Arial" w:cs="Arial"/>
          <w:sz w:val="22"/>
          <w:szCs w:val="22"/>
        </w:rPr>
        <w:t xml:space="preserve">za dodání finančního vypořádání (vyúčtování) dotace po termínu dle bodu </w:t>
      </w:r>
      <w:r w:rsidRPr="007E3338">
        <w:rPr>
          <w:rFonts w:ascii="Arial" w:hAnsi="Arial" w:cs="Arial"/>
          <w:color w:val="000000" w:themeColor="text1"/>
          <w:sz w:val="22"/>
          <w:szCs w:val="22"/>
        </w:rPr>
        <w:t>5, odst. III. Podmínky poskytnutí dotace</w:t>
      </w:r>
      <w:r w:rsidRPr="007E3338">
        <w:rPr>
          <w:rFonts w:ascii="Arial" w:hAnsi="Arial" w:cs="Arial"/>
          <w:sz w:val="22"/>
          <w:szCs w:val="22"/>
        </w:rPr>
        <w:t xml:space="preserve"> této smlouvy, nejvýše v náhradním termínu stanoveném poskytovatelem, činí odvod 1 % z poskytnuté dotace, v případě nedodání finančního vypořádání ani v náhradním termínu stanoveném poskytovatelem se ukládá odvod ve výši poskytnuté dotace,</w:t>
      </w:r>
    </w:p>
    <w:p w14:paraId="7159907A" w14:textId="77777777" w:rsidR="009B68D3" w:rsidRPr="00E266ED" w:rsidRDefault="009B68D3" w:rsidP="009B68D3">
      <w:pPr>
        <w:pStyle w:val="ZkladntextIMP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266ED">
        <w:rPr>
          <w:rFonts w:ascii="Arial" w:hAnsi="Arial" w:cs="Arial"/>
          <w:sz w:val="22"/>
          <w:szCs w:val="22"/>
        </w:rPr>
        <w:t xml:space="preserve">za porušení povinnosti uvedené </w:t>
      </w:r>
      <w:r w:rsidRPr="00533272">
        <w:rPr>
          <w:rFonts w:ascii="Arial" w:hAnsi="Arial" w:cs="Arial"/>
          <w:sz w:val="22"/>
          <w:szCs w:val="22"/>
        </w:rPr>
        <w:t xml:space="preserve">v bodě 3, 5 písm. </w:t>
      </w:r>
      <w:r>
        <w:rPr>
          <w:rFonts w:ascii="Arial" w:hAnsi="Arial" w:cs="Arial"/>
          <w:sz w:val="22"/>
          <w:szCs w:val="22"/>
        </w:rPr>
        <w:t>k</w:t>
      </w:r>
      <w:r w:rsidRPr="00A45F64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l</w:t>
      </w:r>
      <w:r w:rsidRPr="00A45F64">
        <w:rPr>
          <w:rFonts w:ascii="Arial" w:hAnsi="Arial" w:cs="Arial"/>
          <w:sz w:val="22"/>
          <w:szCs w:val="22"/>
        </w:rPr>
        <w:t xml:space="preserve">), </w:t>
      </w:r>
      <w:r w:rsidRPr="00E04F69">
        <w:rPr>
          <w:rFonts w:ascii="Arial" w:hAnsi="Arial" w:cs="Arial"/>
          <w:sz w:val="22"/>
          <w:szCs w:val="22"/>
        </w:rPr>
        <w:t>m),</w:t>
      </w:r>
      <w:r>
        <w:rPr>
          <w:rFonts w:ascii="Arial" w:hAnsi="Arial" w:cs="Arial"/>
          <w:sz w:val="22"/>
          <w:szCs w:val="22"/>
        </w:rPr>
        <w:t xml:space="preserve"> n),</w:t>
      </w:r>
      <w:r w:rsidRPr="00A45F64">
        <w:rPr>
          <w:rFonts w:ascii="Arial" w:hAnsi="Arial" w:cs="Arial"/>
          <w:sz w:val="22"/>
          <w:szCs w:val="22"/>
        </w:rPr>
        <w:t xml:space="preserve"> </w:t>
      </w:r>
      <w:r w:rsidRPr="00221D0F">
        <w:rPr>
          <w:rFonts w:ascii="Arial" w:hAnsi="Arial" w:cs="Arial"/>
          <w:sz w:val="22"/>
          <w:szCs w:val="22"/>
        </w:rPr>
        <w:t>11, 15, 2</w:t>
      </w:r>
      <w:r>
        <w:rPr>
          <w:rFonts w:ascii="Arial" w:hAnsi="Arial" w:cs="Arial"/>
          <w:sz w:val="22"/>
          <w:szCs w:val="22"/>
        </w:rPr>
        <w:t>5</w:t>
      </w:r>
      <w:r w:rsidRPr="00221D0F">
        <w:rPr>
          <w:rFonts w:ascii="Arial" w:hAnsi="Arial" w:cs="Arial"/>
          <w:sz w:val="22"/>
          <w:szCs w:val="22"/>
        </w:rPr>
        <w:t>, 2</w:t>
      </w:r>
      <w:r>
        <w:rPr>
          <w:rFonts w:ascii="Arial" w:hAnsi="Arial" w:cs="Arial"/>
          <w:sz w:val="22"/>
          <w:szCs w:val="22"/>
        </w:rPr>
        <w:t>6</w:t>
      </w:r>
      <w:r w:rsidRPr="00221D0F">
        <w:rPr>
          <w:rFonts w:ascii="Arial" w:hAnsi="Arial" w:cs="Arial"/>
          <w:sz w:val="22"/>
          <w:szCs w:val="22"/>
        </w:rPr>
        <w:t>, 2</w:t>
      </w:r>
      <w:r>
        <w:rPr>
          <w:rFonts w:ascii="Arial" w:hAnsi="Arial" w:cs="Arial"/>
          <w:sz w:val="22"/>
          <w:szCs w:val="22"/>
        </w:rPr>
        <w:t>7</w:t>
      </w:r>
      <w:r w:rsidRPr="00221D0F">
        <w:rPr>
          <w:rFonts w:ascii="Arial" w:hAnsi="Arial" w:cs="Arial"/>
          <w:sz w:val="22"/>
          <w:szCs w:val="22"/>
        </w:rPr>
        <w:t>, 2</w:t>
      </w:r>
      <w:r>
        <w:rPr>
          <w:rFonts w:ascii="Arial" w:hAnsi="Arial" w:cs="Arial"/>
          <w:sz w:val="22"/>
          <w:szCs w:val="22"/>
        </w:rPr>
        <w:t>8</w:t>
      </w:r>
      <w:r w:rsidRPr="00221D0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29</w:t>
      </w:r>
      <w:r w:rsidRPr="00221D0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0</w:t>
      </w:r>
      <w:r w:rsidRPr="00221D0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1</w:t>
      </w:r>
      <w:r w:rsidRPr="00221D0F">
        <w:rPr>
          <w:rFonts w:ascii="Arial" w:hAnsi="Arial" w:cs="Arial"/>
          <w:sz w:val="22"/>
          <w:szCs w:val="22"/>
        </w:rPr>
        <w:t>,</w:t>
      </w:r>
      <w:r w:rsidRPr="00A45F64">
        <w:rPr>
          <w:rFonts w:ascii="Arial" w:hAnsi="Arial" w:cs="Arial"/>
          <w:sz w:val="22"/>
          <w:szCs w:val="22"/>
        </w:rPr>
        <w:t xml:space="preserve"> </w:t>
      </w:r>
      <w:r w:rsidRPr="00A45F64">
        <w:rPr>
          <w:rFonts w:ascii="Arial" w:hAnsi="Arial" w:cs="Arial"/>
          <w:color w:val="000000" w:themeColor="text1"/>
          <w:sz w:val="22"/>
          <w:szCs w:val="22"/>
        </w:rPr>
        <w:t>odst. III. Podmínky poskytnutí dotace</w:t>
      </w:r>
      <w:r w:rsidRPr="00A45F64">
        <w:rPr>
          <w:rFonts w:ascii="Arial" w:hAnsi="Arial" w:cs="Arial"/>
          <w:sz w:val="22"/>
          <w:szCs w:val="22"/>
        </w:rPr>
        <w:t xml:space="preserve"> této smlouvy</w:t>
      </w:r>
      <w:r w:rsidRPr="00E266ED">
        <w:rPr>
          <w:rFonts w:ascii="Arial" w:hAnsi="Arial" w:cs="Arial"/>
          <w:sz w:val="22"/>
          <w:szCs w:val="22"/>
        </w:rPr>
        <w:t xml:space="preserve"> činí odvod </w:t>
      </w:r>
      <w:r>
        <w:rPr>
          <w:rFonts w:ascii="Arial" w:hAnsi="Arial" w:cs="Arial"/>
          <w:sz w:val="22"/>
          <w:szCs w:val="22"/>
        </w:rPr>
        <w:t>0,5</w:t>
      </w:r>
      <w:r w:rsidRPr="00E266ED">
        <w:rPr>
          <w:rFonts w:ascii="Arial" w:hAnsi="Arial" w:cs="Arial"/>
          <w:sz w:val="22"/>
          <w:szCs w:val="22"/>
        </w:rPr>
        <w:t xml:space="preserve"> % z poskytnuté dotace.</w:t>
      </w:r>
    </w:p>
    <w:p w14:paraId="140884BF" w14:textId="77777777" w:rsidR="009B68D3" w:rsidRPr="00C265C6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265C6">
        <w:rPr>
          <w:rFonts w:ascii="Arial" w:hAnsi="Arial" w:cs="Arial"/>
          <w:sz w:val="22"/>
          <w:szCs w:val="22"/>
        </w:rPr>
        <w:t xml:space="preserve">Příjemce dotace souhlasí se jmenovitým zveřejněním veřejnoprávní smlouvy o poskytnutí dotace v registru smluv dle zákona č. 340/2015 Sb., </w:t>
      </w:r>
      <w:r w:rsidRPr="00FA4052">
        <w:rPr>
          <w:rFonts w:ascii="Arial" w:hAnsi="Arial" w:cs="Arial"/>
          <w:sz w:val="22"/>
          <w:szCs w:val="22"/>
          <w:shd w:val="clear" w:color="auto" w:fill="FFFFFF"/>
        </w:rPr>
        <w:t>o zvláštních podmínkách účinnosti některých smluv, uveřejňování těchto smluv a o registru smluv (zákon o registru smluv)</w:t>
      </w:r>
      <w:r w:rsidRPr="00FA4052">
        <w:rPr>
          <w:rFonts w:ascii="Arial" w:hAnsi="Arial" w:cs="Arial"/>
          <w:sz w:val="22"/>
          <w:szCs w:val="22"/>
        </w:rPr>
        <w:t xml:space="preserve">. </w:t>
      </w:r>
      <w:r w:rsidRPr="00C265C6">
        <w:rPr>
          <w:rFonts w:ascii="Arial" w:hAnsi="Arial" w:cs="Arial"/>
          <w:sz w:val="22"/>
          <w:szCs w:val="22"/>
        </w:rPr>
        <w:t>Statutární město Brno zašle smlouvu správci registru smluv k uveřejnění.</w:t>
      </w:r>
    </w:p>
    <w:p w14:paraId="25D94092" w14:textId="77777777" w:rsidR="009B68D3" w:rsidRPr="00221D0F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221D0F">
        <w:rPr>
          <w:rFonts w:ascii="Arial" w:hAnsi="Arial" w:cs="Arial"/>
          <w:sz w:val="22"/>
          <w:szCs w:val="22"/>
        </w:rPr>
        <w:t xml:space="preserve">Příjemce nese odpovědnost za využití poskytnuté dotace z rozpočtu města Brna v souladu s respektováním pravidel EU v oblasti poskytování finančních prostředků ve smyslu čl. 107 a násl. Smlouvy o fungování Evropské unie a Nařízení Komise (EU) č. 651/2014. V případě, že Evropská komise dospěje k závěru, že poskytnuté finanční prostředky představují nepovolenou veřejnou podporu je povinen příjemce veřejnou podporu vrátit, a to včetně úroků. </w:t>
      </w:r>
    </w:p>
    <w:p w14:paraId="1A8EE8D3" w14:textId="77777777" w:rsidR="009B68D3" w:rsidRPr="00992234" w:rsidRDefault="009B68D3" w:rsidP="009B68D3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92234">
        <w:rPr>
          <w:rFonts w:ascii="Arial" w:hAnsi="Arial" w:cs="Arial"/>
          <w:sz w:val="22"/>
          <w:szCs w:val="22"/>
        </w:rPr>
        <w:t>Příjemce bere na vědomí, že kompetentním orgánem k posouzení slučitelnosti poskytnuté podpory se společným trhem v případě, že by se jednalo o veřejnou podporu je pouze                        Komise (EU). Komise (EU) je oprávněna uložit příjemci navrácení veřejné podpory spolu s příslušným úrokem.</w:t>
      </w:r>
    </w:p>
    <w:p w14:paraId="77869A93" w14:textId="77777777" w:rsidR="009B68D3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266ED">
        <w:rPr>
          <w:rFonts w:ascii="Arial" w:hAnsi="Arial" w:cs="Arial"/>
          <w:sz w:val="22"/>
          <w:szCs w:val="22"/>
        </w:rPr>
        <w:t xml:space="preserve">Příjemce podpisem této smlouvy čestně prohlašuje, že k datu podpisu smlouvy vůči němu nebyl vydán Komisí (EU) inkasní příkaz ke zpětnému získání neoprávněně vyplacené </w:t>
      </w:r>
      <w:r w:rsidRPr="00E266ED">
        <w:rPr>
          <w:rFonts w:ascii="Arial" w:hAnsi="Arial" w:cs="Arial"/>
          <w:sz w:val="22"/>
          <w:szCs w:val="22"/>
        </w:rPr>
        <w:lastRenderedPageBreak/>
        <w:t>podpory, v návaznosti na rozhodnutí Komise (EU), jímž je vyplacená podpora prohlášena za protiprávní a neslučitelnou s vnitřním trhem, dále že není podnikem v obtížích v souladu s Nařízením Komise (EU) č. 651/2014 ze dne 17. června 2014, článkem 2, odst. 18 a že nemá závazky po lhůtě splatnosti vůči veřejným rozpočtům</w:t>
      </w:r>
      <w:r w:rsidRPr="0011288D">
        <w:rPr>
          <w:rFonts w:ascii="Arial" w:hAnsi="Arial" w:cs="Arial"/>
          <w:sz w:val="22"/>
          <w:szCs w:val="22"/>
        </w:rPr>
        <w:t>.</w:t>
      </w:r>
    </w:p>
    <w:p w14:paraId="01E4F4E3" w14:textId="77777777" w:rsidR="009B68D3" w:rsidRPr="00D27FEF" w:rsidRDefault="009B68D3" w:rsidP="009B68D3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</w:r>
    </w:p>
    <w:p w14:paraId="47936921" w14:textId="77777777" w:rsidR="009B68D3" w:rsidRPr="00D27FEF" w:rsidRDefault="009B68D3" w:rsidP="009B68D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>Smluvní strany se ve smyslu § 167 odst. 1, písm. a) zák. č. 500/2004 Sb., správní řád, ve znění pozdějších předpisů dohodly, že příjemce i poskytovatel může podat písemný návrh na zrušení veřejnoprávní smlouvy i bez udání důvodů. Součástí návrhu musí být vzájemné vypořádání práv a závazků.</w:t>
      </w:r>
    </w:p>
    <w:p w14:paraId="7D34E776" w14:textId="77777777" w:rsidR="009B68D3" w:rsidRPr="00D27FEF" w:rsidRDefault="009B68D3" w:rsidP="009B68D3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color w:val="000000"/>
          <w:sz w:val="22"/>
          <w:szCs w:val="22"/>
        </w:rPr>
        <w:t>Příjemce má povinnost poskytnout součinnost k zajištění vstupenek pro zástupce statutárního města Brna na podpořenou akci.</w:t>
      </w:r>
    </w:p>
    <w:p w14:paraId="71A08DDA" w14:textId="77777777" w:rsidR="009B68D3" w:rsidRPr="00D27FEF" w:rsidRDefault="009B68D3" w:rsidP="009B68D3">
      <w:pPr>
        <w:pStyle w:val="ZkladntextIMP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>Poskytovatel má právo v případě závažných nedostatků zjištěných průběžnou veřejnosprávní kontrolou pozastavit či ukončit vyplácení schválené dotace.</w:t>
      </w:r>
    </w:p>
    <w:p w14:paraId="376EEB4B" w14:textId="77777777" w:rsidR="009B68D3" w:rsidRPr="00D27FEF" w:rsidRDefault="009B68D3" w:rsidP="009B68D3">
      <w:pPr>
        <w:rPr>
          <w:rFonts w:ascii="Arial" w:hAnsi="Arial" w:cs="Arial"/>
          <w:b/>
          <w:sz w:val="22"/>
          <w:szCs w:val="22"/>
        </w:rPr>
      </w:pPr>
    </w:p>
    <w:p w14:paraId="354562E8" w14:textId="77777777" w:rsidR="009B68D3" w:rsidRPr="00D27FEF" w:rsidRDefault="009B68D3" w:rsidP="009B68D3">
      <w:pPr>
        <w:jc w:val="center"/>
        <w:rPr>
          <w:rFonts w:ascii="Arial" w:hAnsi="Arial" w:cs="Arial"/>
          <w:b/>
          <w:sz w:val="22"/>
          <w:szCs w:val="22"/>
        </w:rPr>
      </w:pPr>
      <w:r w:rsidRPr="00D27FEF">
        <w:rPr>
          <w:rFonts w:ascii="Arial" w:hAnsi="Arial" w:cs="Arial"/>
          <w:b/>
          <w:sz w:val="22"/>
          <w:szCs w:val="22"/>
        </w:rPr>
        <w:t>IV.</w:t>
      </w:r>
    </w:p>
    <w:p w14:paraId="41F01CC6" w14:textId="77777777" w:rsidR="009B68D3" w:rsidRPr="00D27FEF" w:rsidRDefault="009B68D3" w:rsidP="009B68D3">
      <w:pPr>
        <w:jc w:val="center"/>
        <w:rPr>
          <w:rFonts w:ascii="Arial" w:hAnsi="Arial" w:cs="Arial"/>
          <w:b/>
          <w:sz w:val="22"/>
          <w:szCs w:val="22"/>
        </w:rPr>
      </w:pPr>
      <w:r w:rsidRPr="00D27FEF">
        <w:rPr>
          <w:rFonts w:ascii="Arial" w:hAnsi="Arial" w:cs="Arial"/>
          <w:b/>
          <w:sz w:val="22"/>
          <w:szCs w:val="22"/>
        </w:rPr>
        <w:t>Závěrečná ustanovení</w:t>
      </w:r>
    </w:p>
    <w:p w14:paraId="338C9E23" w14:textId="77777777" w:rsidR="009B68D3" w:rsidRPr="00D27FEF" w:rsidRDefault="009B68D3" w:rsidP="009B68D3">
      <w:pPr>
        <w:pStyle w:val="Zkladntext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>Smlouva může být měněna či doplňována pouze písemnou formou se souhlasem obou smluvních stran.</w:t>
      </w:r>
    </w:p>
    <w:p w14:paraId="349B861F" w14:textId="74DC7AC7" w:rsidR="009B68D3" w:rsidRPr="00D27FEF" w:rsidRDefault="009B68D3" w:rsidP="009B68D3">
      <w:pPr>
        <w:pStyle w:val="Zkladntext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 xml:space="preserve">Smlouva je vyhotovena ve 2 stejnopisech, přičemž oba mají platnost originálu. Příjemce </w:t>
      </w:r>
      <w:r w:rsidR="00D27FEF">
        <w:rPr>
          <w:rFonts w:ascii="Arial" w:hAnsi="Arial" w:cs="Arial"/>
          <w:sz w:val="22"/>
          <w:szCs w:val="22"/>
        </w:rPr>
        <w:t xml:space="preserve">                  </w:t>
      </w:r>
      <w:r w:rsidRPr="00D27FEF">
        <w:rPr>
          <w:rFonts w:ascii="Arial" w:hAnsi="Arial" w:cs="Arial"/>
          <w:sz w:val="22"/>
          <w:szCs w:val="22"/>
        </w:rPr>
        <w:t>i poskytovatel obdrží jeden výtisk.</w:t>
      </w:r>
    </w:p>
    <w:p w14:paraId="651CCC04" w14:textId="72435EAF" w:rsidR="009B68D3" w:rsidRPr="00D27FEF" w:rsidRDefault="009B68D3" w:rsidP="009B68D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>Veškerá práva a povinnosti vyplývající z této smlouvy pro poskytovatele budou vykonávány prostřednictvím Odboru sportu MMB.</w:t>
      </w:r>
    </w:p>
    <w:p w14:paraId="1CCB93B7" w14:textId="77777777" w:rsidR="009B68D3" w:rsidRPr="00D27FEF" w:rsidRDefault="009B68D3" w:rsidP="009B68D3">
      <w:pPr>
        <w:pStyle w:val="Zkladntext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>Vztahy neupravené touto smlouvou se řídí českým právním řádem a stejně se postupuje                  i při výkladu jednotlivých ustanovení této smlouvy.</w:t>
      </w:r>
    </w:p>
    <w:p w14:paraId="48EE9A4A" w14:textId="77777777" w:rsidR="009B68D3" w:rsidRPr="00D27FEF" w:rsidRDefault="009B68D3" w:rsidP="009B68D3">
      <w:pPr>
        <w:pStyle w:val="Zkladntext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>Smluvní strany svým podpisem stvrzují, že si text smlouvy pozorně přečetly, a že s ním bez výhrad souhlasí. Svůj podpis pak připojují svobodně, dobrovolně a vážně.</w:t>
      </w:r>
    </w:p>
    <w:p w14:paraId="04A1D550" w14:textId="77777777" w:rsidR="009B68D3" w:rsidRPr="00D27FEF" w:rsidRDefault="009B68D3" w:rsidP="009B68D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 xml:space="preserve">Smlouva o poskytnutí dotace ve výši do 50 tis. Kč nabývá účinnosti dnem podpisu oběma smluvními stranami. Smlouva o poskytnutí dotace ve výši nad 50 tis. Kč nabývá účinnosti dnem zveřejnění smlouvy v registru smluv. </w:t>
      </w:r>
    </w:p>
    <w:p w14:paraId="4F811C07" w14:textId="77777777" w:rsidR="009B68D3" w:rsidRPr="00D27FEF" w:rsidRDefault="009B68D3" w:rsidP="009B68D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>Statutární město Brno je při nakládání s veřejnými prostředky povinno dodržovat ustanovení zákona č. 106/1999 Sb., o svobodném přístupu k informacím, ve znění pozdějších předpisů (zejména § 9 odstavec 2 citovaného zákona).</w:t>
      </w:r>
    </w:p>
    <w:p w14:paraId="271D1AB3" w14:textId="77777777" w:rsidR="009B68D3" w:rsidRPr="00D27FEF" w:rsidRDefault="009B68D3" w:rsidP="009B68D3">
      <w:pPr>
        <w:rPr>
          <w:rFonts w:ascii="Arial" w:hAnsi="Arial" w:cs="Arial"/>
          <w:sz w:val="22"/>
          <w:szCs w:val="22"/>
        </w:rPr>
      </w:pPr>
    </w:p>
    <w:p w14:paraId="22961CEC" w14:textId="77777777" w:rsidR="009B68D3" w:rsidRPr="00D27FEF" w:rsidRDefault="009B68D3" w:rsidP="009B68D3">
      <w:pPr>
        <w:jc w:val="both"/>
        <w:rPr>
          <w:rFonts w:ascii="Arial" w:hAnsi="Arial" w:cs="Arial"/>
          <w:sz w:val="22"/>
          <w:szCs w:val="22"/>
        </w:rPr>
      </w:pPr>
    </w:p>
    <w:p w14:paraId="73E03FAE" w14:textId="77777777" w:rsidR="009B68D3" w:rsidRPr="00D27FEF" w:rsidRDefault="009B68D3" w:rsidP="009B68D3">
      <w:pPr>
        <w:jc w:val="both"/>
        <w:rPr>
          <w:rFonts w:ascii="Arial" w:hAnsi="Arial" w:cs="Arial"/>
          <w:sz w:val="22"/>
          <w:szCs w:val="22"/>
        </w:rPr>
      </w:pPr>
    </w:p>
    <w:p w14:paraId="7CF7EE05" w14:textId="77777777" w:rsidR="009B68D3" w:rsidRPr="00D27FEF" w:rsidRDefault="009B68D3" w:rsidP="009B68D3">
      <w:pPr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>Doložka:</w:t>
      </w:r>
    </w:p>
    <w:p w14:paraId="4E7320BD" w14:textId="7D77722D" w:rsidR="009B68D3" w:rsidRPr="00D27FEF" w:rsidRDefault="009B68D3" w:rsidP="009B68D3">
      <w:pPr>
        <w:jc w:val="both"/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>Tato smlouva byla schválena Zastupitelstvem města Brna na zasedání č. Z9/</w:t>
      </w:r>
      <w:r w:rsidR="00814BF9">
        <w:rPr>
          <w:rFonts w:ascii="Arial" w:hAnsi="Arial" w:cs="Arial"/>
          <w:sz w:val="22"/>
          <w:szCs w:val="22"/>
        </w:rPr>
        <w:t>27</w:t>
      </w:r>
      <w:r w:rsidRPr="00D27FEF">
        <w:rPr>
          <w:rFonts w:ascii="Arial" w:hAnsi="Arial" w:cs="Arial"/>
          <w:sz w:val="22"/>
          <w:szCs w:val="22"/>
        </w:rPr>
        <w:t xml:space="preserve"> konaném dne </w:t>
      </w:r>
      <w:r w:rsidR="00814BF9">
        <w:rPr>
          <w:rFonts w:ascii="Arial" w:hAnsi="Arial" w:cs="Arial"/>
          <w:sz w:val="22"/>
          <w:szCs w:val="22"/>
        </w:rPr>
        <w:t>10. 06. 2025.</w:t>
      </w:r>
    </w:p>
    <w:p w14:paraId="31BBD44B" w14:textId="77777777" w:rsidR="009B68D3" w:rsidRPr="00D27FEF" w:rsidRDefault="009B68D3" w:rsidP="009B68D3">
      <w:pPr>
        <w:rPr>
          <w:rFonts w:ascii="Arial" w:hAnsi="Arial" w:cs="Arial"/>
          <w:sz w:val="22"/>
          <w:szCs w:val="22"/>
        </w:rPr>
      </w:pPr>
    </w:p>
    <w:p w14:paraId="5E6AB961" w14:textId="77777777" w:rsidR="00814BF9" w:rsidRDefault="00814BF9" w:rsidP="009B68D3">
      <w:pPr>
        <w:rPr>
          <w:rFonts w:ascii="Arial" w:hAnsi="Arial" w:cs="Arial"/>
          <w:sz w:val="22"/>
          <w:szCs w:val="22"/>
        </w:rPr>
      </w:pPr>
    </w:p>
    <w:p w14:paraId="0DCC0EBA" w14:textId="6A47C558" w:rsidR="009B68D3" w:rsidRPr="00D27FEF" w:rsidRDefault="009B68D3" w:rsidP="009B68D3">
      <w:pPr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>V Brně dne:</w:t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  <w:t xml:space="preserve">        V Brně dne:</w:t>
      </w:r>
    </w:p>
    <w:p w14:paraId="685DA200" w14:textId="77777777" w:rsidR="009B68D3" w:rsidRPr="00D27FEF" w:rsidRDefault="009B68D3" w:rsidP="009B68D3">
      <w:pPr>
        <w:rPr>
          <w:rFonts w:ascii="Arial" w:hAnsi="Arial" w:cs="Arial"/>
          <w:sz w:val="22"/>
          <w:szCs w:val="22"/>
        </w:rPr>
      </w:pPr>
    </w:p>
    <w:p w14:paraId="6B1CCF2F" w14:textId="77777777" w:rsidR="009B68D3" w:rsidRPr="00D27FEF" w:rsidRDefault="009B68D3" w:rsidP="009B68D3">
      <w:pPr>
        <w:rPr>
          <w:rFonts w:ascii="Arial" w:hAnsi="Arial" w:cs="Arial"/>
          <w:sz w:val="22"/>
          <w:szCs w:val="22"/>
        </w:rPr>
      </w:pPr>
    </w:p>
    <w:p w14:paraId="4B454193" w14:textId="77777777" w:rsidR="009B68D3" w:rsidRPr="00D27FEF" w:rsidRDefault="009B68D3" w:rsidP="009B68D3">
      <w:pPr>
        <w:rPr>
          <w:rFonts w:ascii="Arial" w:hAnsi="Arial" w:cs="Arial"/>
          <w:sz w:val="22"/>
          <w:szCs w:val="22"/>
        </w:rPr>
      </w:pPr>
    </w:p>
    <w:p w14:paraId="3AF175DA" w14:textId="77777777" w:rsidR="009B68D3" w:rsidRDefault="009B68D3" w:rsidP="009B68D3">
      <w:pPr>
        <w:rPr>
          <w:rFonts w:ascii="Arial" w:hAnsi="Arial" w:cs="Arial"/>
          <w:sz w:val="22"/>
          <w:szCs w:val="22"/>
        </w:rPr>
      </w:pPr>
    </w:p>
    <w:p w14:paraId="5A58543C" w14:textId="77777777" w:rsidR="00814BF9" w:rsidRDefault="00814BF9" w:rsidP="009B68D3">
      <w:pPr>
        <w:rPr>
          <w:rFonts w:ascii="Arial" w:hAnsi="Arial" w:cs="Arial"/>
          <w:sz w:val="22"/>
          <w:szCs w:val="22"/>
        </w:rPr>
      </w:pPr>
    </w:p>
    <w:p w14:paraId="03C65216" w14:textId="77777777" w:rsidR="00814BF9" w:rsidRPr="00D27FEF" w:rsidRDefault="00814BF9" w:rsidP="009B68D3">
      <w:pPr>
        <w:rPr>
          <w:rFonts w:ascii="Arial" w:hAnsi="Arial" w:cs="Arial"/>
          <w:sz w:val="22"/>
          <w:szCs w:val="22"/>
        </w:rPr>
      </w:pPr>
    </w:p>
    <w:p w14:paraId="5C42F0AE" w14:textId="77777777" w:rsidR="009B68D3" w:rsidRPr="00D27FEF" w:rsidRDefault="009B68D3" w:rsidP="009B68D3">
      <w:pPr>
        <w:rPr>
          <w:rFonts w:ascii="Arial" w:hAnsi="Arial" w:cs="Arial"/>
          <w:sz w:val="22"/>
          <w:szCs w:val="22"/>
        </w:rPr>
      </w:pPr>
    </w:p>
    <w:p w14:paraId="0F181DCD" w14:textId="77777777" w:rsidR="009B68D3" w:rsidRPr="00D27FEF" w:rsidRDefault="009B68D3" w:rsidP="009B68D3">
      <w:pPr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>………………………………</w:t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  <w:t xml:space="preserve">                    ………………………………</w:t>
      </w:r>
    </w:p>
    <w:p w14:paraId="2B3C0C1A" w14:textId="77777777" w:rsidR="009B68D3" w:rsidRPr="00D27FEF" w:rsidRDefault="009B68D3" w:rsidP="009B68D3">
      <w:pPr>
        <w:rPr>
          <w:rFonts w:ascii="Arial" w:hAnsi="Arial" w:cs="Arial"/>
          <w:sz w:val="22"/>
          <w:szCs w:val="22"/>
        </w:rPr>
      </w:pPr>
      <w:r w:rsidRPr="00D27FEF">
        <w:rPr>
          <w:rFonts w:ascii="Arial" w:hAnsi="Arial" w:cs="Arial"/>
          <w:sz w:val="22"/>
          <w:szCs w:val="22"/>
        </w:rPr>
        <w:t xml:space="preserve">            poskytovatel</w:t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</w:r>
      <w:r w:rsidRPr="00D27FEF">
        <w:rPr>
          <w:rFonts w:ascii="Arial" w:hAnsi="Arial" w:cs="Arial"/>
          <w:sz w:val="22"/>
          <w:szCs w:val="22"/>
        </w:rPr>
        <w:tab/>
        <w:t xml:space="preserve">                         příjemce</w:t>
      </w:r>
    </w:p>
    <w:p w14:paraId="7F1F3B37" w14:textId="39A917FD" w:rsidR="003D6883" w:rsidRPr="0074178C" w:rsidRDefault="003D6883" w:rsidP="009B68D3">
      <w:pPr>
        <w:pStyle w:val="Zkladntext2"/>
        <w:jc w:val="right"/>
        <w:rPr>
          <w:rFonts w:ascii="Arial" w:hAnsi="Arial" w:cs="Arial"/>
          <w:sz w:val="22"/>
          <w:szCs w:val="22"/>
        </w:rPr>
      </w:pPr>
    </w:p>
    <w:sectPr w:rsidR="003D6883" w:rsidRPr="0074178C" w:rsidSect="00346D18">
      <w:footerReference w:type="default" r:id="rId14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8880C" w14:textId="77777777" w:rsidR="00A03AA1" w:rsidRDefault="00A03AA1" w:rsidP="00814BF9">
      <w:r>
        <w:separator/>
      </w:r>
    </w:p>
  </w:endnote>
  <w:endnote w:type="continuationSeparator" w:id="0">
    <w:p w14:paraId="353648E5" w14:textId="77777777" w:rsidR="00A03AA1" w:rsidRDefault="00A03AA1" w:rsidP="0081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4626018"/>
      <w:docPartObj>
        <w:docPartGallery w:val="Page Numbers (Bottom of Page)"/>
        <w:docPartUnique/>
      </w:docPartObj>
    </w:sdtPr>
    <w:sdtContent>
      <w:p w14:paraId="0277A846" w14:textId="29996541" w:rsidR="00814BF9" w:rsidRDefault="00814B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7ACB3" w14:textId="77777777" w:rsidR="00814BF9" w:rsidRDefault="00814B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1AA9" w14:textId="77777777" w:rsidR="00A03AA1" w:rsidRDefault="00A03AA1" w:rsidP="00814BF9">
      <w:r>
        <w:separator/>
      </w:r>
    </w:p>
  </w:footnote>
  <w:footnote w:type="continuationSeparator" w:id="0">
    <w:p w14:paraId="3606C979" w14:textId="77777777" w:rsidR="00A03AA1" w:rsidRDefault="00A03AA1" w:rsidP="00814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C6A66"/>
    <w:multiLevelType w:val="hybridMultilevel"/>
    <w:tmpl w:val="0C1CD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A2D40"/>
    <w:multiLevelType w:val="hybridMultilevel"/>
    <w:tmpl w:val="4128EC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D0D27"/>
    <w:multiLevelType w:val="hybridMultilevel"/>
    <w:tmpl w:val="181C4E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C69DB"/>
    <w:multiLevelType w:val="multilevel"/>
    <w:tmpl w:val="754E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57F1889"/>
    <w:multiLevelType w:val="hybridMultilevel"/>
    <w:tmpl w:val="98441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72C8"/>
    <w:multiLevelType w:val="hybridMultilevel"/>
    <w:tmpl w:val="7E18DDC0"/>
    <w:lvl w:ilvl="0" w:tplc="8C04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369C8"/>
    <w:multiLevelType w:val="hybridMultilevel"/>
    <w:tmpl w:val="D8245C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DC16DC"/>
    <w:multiLevelType w:val="hybridMultilevel"/>
    <w:tmpl w:val="5FD031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B8363A9"/>
    <w:multiLevelType w:val="hybridMultilevel"/>
    <w:tmpl w:val="26E483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F90AD7"/>
    <w:multiLevelType w:val="hybridMultilevel"/>
    <w:tmpl w:val="F912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E50C8"/>
    <w:multiLevelType w:val="hybridMultilevel"/>
    <w:tmpl w:val="8E0008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B55AE8"/>
    <w:multiLevelType w:val="hybridMultilevel"/>
    <w:tmpl w:val="5CA0BF44"/>
    <w:lvl w:ilvl="0" w:tplc="B4083E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3333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333399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333399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C220A34"/>
    <w:multiLevelType w:val="hybridMultilevel"/>
    <w:tmpl w:val="2AFA17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B86776"/>
    <w:multiLevelType w:val="hybridMultilevel"/>
    <w:tmpl w:val="12E2D9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C85938"/>
    <w:multiLevelType w:val="hybridMultilevel"/>
    <w:tmpl w:val="1D0493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CEB2C5E"/>
    <w:multiLevelType w:val="hybridMultilevel"/>
    <w:tmpl w:val="77B4CD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D24D6D"/>
    <w:multiLevelType w:val="hybridMultilevel"/>
    <w:tmpl w:val="40F689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8119B4"/>
    <w:multiLevelType w:val="hybridMultilevel"/>
    <w:tmpl w:val="6D9A26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0E5E2F"/>
    <w:multiLevelType w:val="hybridMultilevel"/>
    <w:tmpl w:val="F5240102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B4A36"/>
    <w:multiLevelType w:val="hybridMultilevel"/>
    <w:tmpl w:val="60727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47472"/>
    <w:multiLevelType w:val="hybridMultilevel"/>
    <w:tmpl w:val="602A8F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CA7AFF"/>
    <w:multiLevelType w:val="hybridMultilevel"/>
    <w:tmpl w:val="C9EAAA9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3FA4C9E"/>
    <w:multiLevelType w:val="hybridMultilevel"/>
    <w:tmpl w:val="3544EE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65400F"/>
    <w:multiLevelType w:val="hybridMultilevel"/>
    <w:tmpl w:val="F6E437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F5048D"/>
    <w:multiLevelType w:val="hybridMultilevel"/>
    <w:tmpl w:val="7076BE2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B4023"/>
    <w:multiLevelType w:val="hybridMultilevel"/>
    <w:tmpl w:val="817CD3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6D10A93"/>
    <w:multiLevelType w:val="hybridMultilevel"/>
    <w:tmpl w:val="6E96E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F70183"/>
    <w:multiLevelType w:val="hybridMultilevel"/>
    <w:tmpl w:val="607E3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D10625"/>
    <w:multiLevelType w:val="multilevel"/>
    <w:tmpl w:val="754E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E1A08C7"/>
    <w:multiLevelType w:val="hybridMultilevel"/>
    <w:tmpl w:val="BD6EB2D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B63439"/>
    <w:multiLevelType w:val="hybridMultilevel"/>
    <w:tmpl w:val="9D846E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195816"/>
    <w:multiLevelType w:val="hybridMultilevel"/>
    <w:tmpl w:val="1CE00FB2"/>
    <w:lvl w:ilvl="0" w:tplc="99249702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1D641F"/>
    <w:multiLevelType w:val="hybridMultilevel"/>
    <w:tmpl w:val="730626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077127"/>
    <w:multiLevelType w:val="hybridMultilevel"/>
    <w:tmpl w:val="23ACCB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8451652"/>
    <w:multiLevelType w:val="hybridMultilevel"/>
    <w:tmpl w:val="F6629C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8904C0B"/>
    <w:multiLevelType w:val="hybridMultilevel"/>
    <w:tmpl w:val="454A7F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792477"/>
    <w:multiLevelType w:val="hybridMultilevel"/>
    <w:tmpl w:val="4BB26F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05B3E53"/>
    <w:multiLevelType w:val="hybridMultilevel"/>
    <w:tmpl w:val="E200A9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0D6FCB"/>
    <w:multiLevelType w:val="hybridMultilevel"/>
    <w:tmpl w:val="32E4AF7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7757E0"/>
    <w:multiLevelType w:val="hybridMultilevel"/>
    <w:tmpl w:val="E8A6A740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8" w15:restartNumberingAfterBreak="0">
    <w:nsid w:val="6AF45432"/>
    <w:multiLevelType w:val="hybridMultilevel"/>
    <w:tmpl w:val="67E424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6213C8"/>
    <w:multiLevelType w:val="hybridMultilevel"/>
    <w:tmpl w:val="0908E27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B8087F"/>
    <w:multiLevelType w:val="hybridMultilevel"/>
    <w:tmpl w:val="51B624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7C3E11"/>
    <w:multiLevelType w:val="hybridMultilevel"/>
    <w:tmpl w:val="45E4C6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6E7DBE"/>
    <w:multiLevelType w:val="multilevel"/>
    <w:tmpl w:val="754E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75AE6EF3"/>
    <w:multiLevelType w:val="hybridMultilevel"/>
    <w:tmpl w:val="45E4C6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224B8F"/>
    <w:multiLevelType w:val="hybridMultilevel"/>
    <w:tmpl w:val="E07C9A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897893"/>
    <w:multiLevelType w:val="hybridMultilevel"/>
    <w:tmpl w:val="2C3C6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EB6057"/>
    <w:multiLevelType w:val="hybridMultilevel"/>
    <w:tmpl w:val="2AEC2B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7331872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624627270">
    <w:abstractNumId w:val="47"/>
  </w:num>
  <w:num w:numId="3" w16cid:durableId="1101991231">
    <w:abstractNumId w:val="14"/>
  </w:num>
  <w:num w:numId="4" w16cid:durableId="1608198472">
    <w:abstractNumId w:val="31"/>
  </w:num>
  <w:num w:numId="5" w16cid:durableId="1894191007">
    <w:abstractNumId w:val="13"/>
  </w:num>
  <w:num w:numId="6" w16cid:durableId="287514650">
    <w:abstractNumId w:val="23"/>
  </w:num>
  <w:num w:numId="7" w16cid:durableId="1598900236">
    <w:abstractNumId w:val="45"/>
  </w:num>
  <w:num w:numId="8" w16cid:durableId="17969237">
    <w:abstractNumId w:val="24"/>
  </w:num>
  <w:num w:numId="9" w16cid:durableId="1104422852">
    <w:abstractNumId w:val="5"/>
  </w:num>
  <w:num w:numId="10" w16cid:durableId="960065704">
    <w:abstractNumId w:val="8"/>
  </w:num>
  <w:num w:numId="11" w16cid:durableId="1827551227">
    <w:abstractNumId w:val="21"/>
  </w:num>
  <w:num w:numId="12" w16cid:durableId="26759130">
    <w:abstractNumId w:val="48"/>
  </w:num>
  <w:num w:numId="13" w16cid:durableId="1364551798">
    <w:abstractNumId w:val="34"/>
  </w:num>
  <w:num w:numId="14" w16cid:durableId="1629629325">
    <w:abstractNumId w:val="54"/>
  </w:num>
  <w:num w:numId="15" w16cid:durableId="790317265">
    <w:abstractNumId w:val="6"/>
  </w:num>
  <w:num w:numId="16" w16cid:durableId="253174511">
    <w:abstractNumId w:val="51"/>
  </w:num>
  <w:num w:numId="17" w16cid:durableId="1112674947">
    <w:abstractNumId w:val="36"/>
  </w:num>
  <w:num w:numId="18" w16cid:durableId="854541669">
    <w:abstractNumId w:val="42"/>
  </w:num>
  <w:num w:numId="19" w16cid:durableId="211815235">
    <w:abstractNumId w:val="30"/>
  </w:num>
  <w:num w:numId="20" w16cid:durableId="1444882839">
    <w:abstractNumId w:val="37"/>
  </w:num>
  <w:num w:numId="21" w16cid:durableId="1483698922">
    <w:abstractNumId w:val="12"/>
  </w:num>
  <w:num w:numId="22" w16cid:durableId="881867108">
    <w:abstractNumId w:val="38"/>
  </w:num>
  <w:num w:numId="23" w16cid:durableId="1185971997">
    <w:abstractNumId w:val="44"/>
  </w:num>
  <w:num w:numId="24" w16cid:durableId="2029747032">
    <w:abstractNumId w:val="39"/>
  </w:num>
  <w:num w:numId="25" w16cid:durableId="206141446">
    <w:abstractNumId w:val="50"/>
  </w:num>
  <w:num w:numId="26" w16cid:durableId="236480887">
    <w:abstractNumId w:val="33"/>
  </w:num>
  <w:num w:numId="27" w16cid:durableId="1728990703">
    <w:abstractNumId w:val="11"/>
  </w:num>
  <w:num w:numId="28" w16cid:durableId="46224191">
    <w:abstractNumId w:val="40"/>
  </w:num>
  <w:num w:numId="29" w16cid:durableId="16905668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4997834">
    <w:abstractNumId w:val="46"/>
  </w:num>
  <w:num w:numId="31" w16cid:durableId="764229414">
    <w:abstractNumId w:val="9"/>
  </w:num>
  <w:num w:numId="32" w16cid:durableId="1933851023">
    <w:abstractNumId w:val="26"/>
  </w:num>
  <w:num w:numId="33" w16cid:durableId="1466003310">
    <w:abstractNumId w:val="22"/>
  </w:num>
  <w:num w:numId="34" w16cid:durableId="1478378659">
    <w:abstractNumId w:val="28"/>
  </w:num>
  <w:num w:numId="35" w16cid:durableId="1464539733">
    <w:abstractNumId w:val="10"/>
  </w:num>
  <w:num w:numId="36" w16cid:durableId="1892107494">
    <w:abstractNumId w:val="19"/>
  </w:num>
  <w:num w:numId="37" w16cid:durableId="1880162966">
    <w:abstractNumId w:val="49"/>
  </w:num>
  <w:num w:numId="38" w16cid:durableId="592130565">
    <w:abstractNumId w:val="55"/>
  </w:num>
  <w:num w:numId="39" w16cid:durableId="515658851">
    <w:abstractNumId w:val="53"/>
  </w:num>
  <w:num w:numId="40" w16cid:durableId="701134360">
    <w:abstractNumId w:val="2"/>
  </w:num>
  <w:num w:numId="41" w16cid:durableId="408968436">
    <w:abstractNumId w:val="32"/>
  </w:num>
  <w:num w:numId="42" w16cid:durableId="1296720933">
    <w:abstractNumId w:val="27"/>
  </w:num>
  <w:num w:numId="43" w16cid:durableId="911476092">
    <w:abstractNumId w:val="18"/>
  </w:num>
  <w:num w:numId="44" w16cid:durableId="589385413">
    <w:abstractNumId w:val="15"/>
  </w:num>
  <w:num w:numId="45" w16cid:durableId="404375056">
    <w:abstractNumId w:val="17"/>
  </w:num>
  <w:num w:numId="46" w16cid:durableId="790130020">
    <w:abstractNumId w:val="41"/>
  </w:num>
  <w:num w:numId="47" w16cid:durableId="574971493">
    <w:abstractNumId w:val="7"/>
  </w:num>
  <w:num w:numId="48" w16cid:durableId="1198935806">
    <w:abstractNumId w:val="20"/>
  </w:num>
  <w:num w:numId="49" w16cid:durableId="1733312526">
    <w:abstractNumId w:val="16"/>
  </w:num>
  <w:num w:numId="50" w16cid:durableId="1963608944">
    <w:abstractNumId w:val="29"/>
  </w:num>
  <w:num w:numId="51" w16cid:durableId="1549148601">
    <w:abstractNumId w:val="1"/>
  </w:num>
  <w:num w:numId="52" w16cid:durableId="694692904">
    <w:abstractNumId w:val="56"/>
  </w:num>
  <w:num w:numId="53" w16cid:durableId="1217820913">
    <w:abstractNumId w:val="3"/>
  </w:num>
  <w:num w:numId="54" w16cid:durableId="1572230268">
    <w:abstractNumId w:val="43"/>
  </w:num>
  <w:num w:numId="55" w16cid:durableId="1941526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49360281">
    <w:abstractNumId w:val="52"/>
  </w:num>
  <w:num w:numId="57" w16cid:durableId="1978031359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96"/>
    <w:rsid w:val="000002BD"/>
    <w:rsid w:val="000016DF"/>
    <w:rsid w:val="00001F9A"/>
    <w:rsid w:val="00003C3E"/>
    <w:rsid w:val="000059D0"/>
    <w:rsid w:val="00007CF6"/>
    <w:rsid w:val="00011DC3"/>
    <w:rsid w:val="00012186"/>
    <w:rsid w:val="00013681"/>
    <w:rsid w:val="0001558B"/>
    <w:rsid w:val="0001690A"/>
    <w:rsid w:val="00020D57"/>
    <w:rsid w:val="00021231"/>
    <w:rsid w:val="00022F96"/>
    <w:rsid w:val="00023718"/>
    <w:rsid w:val="00024380"/>
    <w:rsid w:val="0002566F"/>
    <w:rsid w:val="00027B01"/>
    <w:rsid w:val="00027C68"/>
    <w:rsid w:val="00030252"/>
    <w:rsid w:val="00030E44"/>
    <w:rsid w:val="000314BA"/>
    <w:rsid w:val="00033FB1"/>
    <w:rsid w:val="00036889"/>
    <w:rsid w:val="00037542"/>
    <w:rsid w:val="00040A4D"/>
    <w:rsid w:val="0004277A"/>
    <w:rsid w:val="00042EB2"/>
    <w:rsid w:val="0004468D"/>
    <w:rsid w:val="00044E04"/>
    <w:rsid w:val="00047649"/>
    <w:rsid w:val="00050115"/>
    <w:rsid w:val="00050EB7"/>
    <w:rsid w:val="000539F0"/>
    <w:rsid w:val="0005473D"/>
    <w:rsid w:val="000551CD"/>
    <w:rsid w:val="00056D70"/>
    <w:rsid w:val="00056DA8"/>
    <w:rsid w:val="00057B34"/>
    <w:rsid w:val="00057F9B"/>
    <w:rsid w:val="00060816"/>
    <w:rsid w:val="00061851"/>
    <w:rsid w:val="00063659"/>
    <w:rsid w:val="000668AD"/>
    <w:rsid w:val="00066B10"/>
    <w:rsid w:val="00066C38"/>
    <w:rsid w:val="000672E3"/>
    <w:rsid w:val="00067640"/>
    <w:rsid w:val="00072B91"/>
    <w:rsid w:val="00072C5B"/>
    <w:rsid w:val="0007473F"/>
    <w:rsid w:val="00074EAE"/>
    <w:rsid w:val="000774AF"/>
    <w:rsid w:val="000826D0"/>
    <w:rsid w:val="00083B37"/>
    <w:rsid w:val="0008518A"/>
    <w:rsid w:val="0008591B"/>
    <w:rsid w:val="00086591"/>
    <w:rsid w:val="00087333"/>
    <w:rsid w:val="00090BDB"/>
    <w:rsid w:val="00092898"/>
    <w:rsid w:val="00092D46"/>
    <w:rsid w:val="00094367"/>
    <w:rsid w:val="0009710E"/>
    <w:rsid w:val="00097625"/>
    <w:rsid w:val="000A01AD"/>
    <w:rsid w:val="000A0CAC"/>
    <w:rsid w:val="000A0E6B"/>
    <w:rsid w:val="000A1981"/>
    <w:rsid w:val="000A264B"/>
    <w:rsid w:val="000A4799"/>
    <w:rsid w:val="000B0575"/>
    <w:rsid w:val="000B0873"/>
    <w:rsid w:val="000C29E0"/>
    <w:rsid w:val="000C35C2"/>
    <w:rsid w:val="000C3F94"/>
    <w:rsid w:val="000C4DB8"/>
    <w:rsid w:val="000C6E65"/>
    <w:rsid w:val="000C6EAA"/>
    <w:rsid w:val="000D0C34"/>
    <w:rsid w:val="000D1301"/>
    <w:rsid w:val="000D3A83"/>
    <w:rsid w:val="000D509D"/>
    <w:rsid w:val="000D57D2"/>
    <w:rsid w:val="000D6A7E"/>
    <w:rsid w:val="000E06FD"/>
    <w:rsid w:val="000E2527"/>
    <w:rsid w:val="000E2DF2"/>
    <w:rsid w:val="000E3B6E"/>
    <w:rsid w:val="000E3D00"/>
    <w:rsid w:val="000E401B"/>
    <w:rsid w:val="000E757B"/>
    <w:rsid w:val="000F2121"/>
    <w:rsid w:val="000F24BB"/>
    <w:rsid w:val="000F2FAF"/>
    <w:rsid w:val="000F461F"/>
    <w:rsid w:val="000F5B5C"/>
    <w:rsid w:val="000F5D08"/>
    <w:rsid w:val="000F7DC1"/>
    <w:rsid w:val="001013FA"/>
    <w:rsid w:val="00101547"/>
    <w:rsid w:val="001034D0"/>
    <w:rsid w:val="0010381B"/>
    <w:rsid w:val="00104001"/>
    <w:rsid w:val="00104E5B"/>
    <w:rsid w:val="001058DC"/>
    <w:rsid w:val="00107966"/>
    <w:rsid w:val="001108A0"/>
    <w:rsid w:val="00110F0E"/>
    <w:rsid w:val="00111095"/>
    <w:rsid w:val="00111416"/>
    <w:rsid w:val="00111BF2"/>
    <w:rsid w:val="0011288D"/>
    <w:rsid w:val="0011528F"/>
    <w:rsid w:val="0011541D"/>
    <w:rsid w:val="0011729B"/>
    <w:rsid w:val="001173FD"/>
    <w:rsid w:val="00120B39"/>
    <w:rsid w:val="00121551"/>
    <w:rsid w:val="001231E7"/>
    <w:rsid w:val="00125086"/>
    <w:rsid w:val="00125403"/>
    <w:rsid w:val="00125A85"/>
    <w:rsid w:val="0012601C"/>
    <w:rsid w:val="00126CCC"/>
    <w:rsid w:val="0012704B"/>
    <w:rsid w:val="001310FB"/>
    <w:rsid w:val="001342CD"/>
    <w:rsid w:val="001365F9"/>
    <w:rsid w:val="00136B00"/>
    <w:rsid w:val="00141182"/>
    <w:rsid w:val="0014690A"/>
    <w:rsid w:val="00146979"/>
    <w:rsid w:val="00146D73"/>
    <w:rsid w:val="001508E0"/>
    <w:rsid w:val="00151400"/>
    <w:rsid w:val="00153A06"/>
    <w:rsid w:val="001547FF"/>
    <w:rsid w:val="00155590"/>
    <w:rsid w:val="00157096"/>
    <w:rsid w:val="001578BC"/>
    <w:rsid w:val="0016026E"/>
    <w:rsid w:val="00162BC4"/>
    <w:rsid w:val="00164801"/>
    <w:rsid w:val="0016484C"/>
    <w:rsid w:val="0016538D"/>
    <w:rsid w:val="00165A01"/>
    <w:rsid w:val="0017256A"/>
    <w:rsid w:val="00172693"/>
    <w:rsid w:val="0017722F"/>
    <w:rsid w:val="00177979"/>
    <w:rsid w:val="00177C20"/>
    <w:rsid w:val="00182256"/>
    <w:rsid w:val="001840E8"/>
    <w:rsid w:val="0018504F"/>
    <w:rsid w:val="00185192"/>
    <w:rsid w:val="0018521D"/>
    <w:rsid w:val="00185311"/>
    <w:rsid w:val="00186EB8"/>
    <w:rsid w:val="0018700F"/>
    <w:rsid w:val="001902AA"/>
    <w:rsid w:val="001902F8"/>
    <w:rsid w:val="001911F1"/>
    <w:rsid w:val="001939DC"/>
    <w:rsid w:val="001953B0"/>
    <w:rsid w:val="00196155"/>
    <w:rsid w:val="001A19FD"/>
    <w:rsid w:val="001A3267"/>
    <w:rsid w:val="001A3AFF"/>
    <w:rsid w:val="001A5072"/>
    <w:rsid w:val="001A5248"/>
    <w:rsid w:val="001A696E"/>
    <w:rsid w:val="001A6CBD"/>
    <w:rsid w:val="001A6DB0"/>
    <w:rsid w:val="001A7918"/>
    <w:rsid w:val="001B0FE4"/>
    <w:rsid w:val="001B2E20"/>
    <w:rsid w:val="001C468F"/>
    <w:rsid w:val="001C54E2"/>
    <w:rsid w:val="001C5E3F"/>
    <w:rsid w:val="001C5E51"/>
    <w:rsid w:val="001D1791"/>
    <w:rsid w:val="001D5DE2"/>
    <w:rsid w:val="001D702B"/>
    <w:rsid w:val="001E04DF"/>
    <w:rsid w:val="001E1BAA"/>
    <w:rsid w:val="001E1EC1"/>
    <w:rsid w:val="001E65D0"/>
    <w:rsid w:val="001E6E3B"/>
    <w:rsid w:val="001F14CB"/>
    <w:rsid w:val="001F2834"/>
    <w:rsid w:val="001F2D9B"/>
    <w:rsid w:val="001F3649"/>
    <w:rsid w:val="001F70BC"/>
    <w:rsid w:val="001F7D26"/>
    <w:rsid w:val="00201561"/>
    <w:rsid w:val="002015F7"/>
    <w:rsid w:val="002037F1"/>
    <w:rsid w:val="00205DCF"/>
    <w:rsid w:val="00206EC7"/>
    <w:rsid w:val="00207D69"/>
    <w:rsid w:val="0021119C"/>
    <w:rsid w:val="002119AF"/>
    <w:rsid w:val="00212D1D"/>
    <w:rsid w:val="002131A0"/>
    <w:rsid w:val="002140D9"/>
    <w:rsid w:val="002155D3"/>
    <w:rsid w:val="002158F8"/>
    <w:rsid w:val="002175BB"/>
    <w:rsid w:val="00221651"/>
    <w:rsid w:val="002237D4"/>
    <w:rsid w:val="00224879"/>
    <w:rsid w:val="00226EF6"/>
    <w:rsid w:val="00230A2D"/>
    <w:rsid w:val="00230A84"/>
    <w:rsid w:val="00230EAE"/>
    <w:rsid w:val="0023220C"/>
    <w:rsid w:val="0023244F"/>
    <w:rsid w:val="0023249F"/>
    <w:rsid w:val="00232865"/>
    <w:rsid w:val="00234B58"/>
    <w:rsid w:val="00235F4C"/>
    <w:rsid w:val="00237622"/>
    <w:rsid w:val="002410D8"/>
    <w:rsid w:val="00241367"/>
    <w:rsid w:val="00243E04"/>
    <w:rsid w:val="00245408"/>
    <w:rsid w:val="00245867"/>
    <w:rsid w:val="00251760"/>
    <w:rsid w:val="0025178A"/>
    <w:rsid w:val="00253FDB"/>
    <w:rsid w:val="00254AAB"/>
    <w:rsid w:val="00255468"/>
    <w:rsid w:val="00256BD7"/>
    <w:rsid w:val="00256E61"/>
    <w:rsid w:val="00257194"/>
    <w:rsid w:val="002606D8"/>
    <w:rsid w:val="00261445"/>
    <w:rsid w:val="00265D0C"/>
    <w:rsid w:val="00266FB5"/>
    <w:rsid w:val="00267A69"/>
    <w:rsid w:val="00267EDC"/>
    <w:rsid w:val="00271B26"/>
    <w:rsid w:val="00271CCB"/>
    <w:rsid w:val="00273137"/>
    <w:rsid w:val="0027348E"/>
    <w:rsid w:val="00273697"/>
    <w:rsid w:val="002760A6"/>
    <w:rsid w:val="002769BF"/>
    <w:rsid w:val="0028072C"/>
    <w:rsid w:val="00280B2B"/>
    <w:rsid w:val="00281F62"/>
    <w:rsid w:val="002841B9"/>
    <w:rsid w:val="0028483F"/>
    <w:rsid w:val="00284E92"/>
    <w:rsid w:val="00286A90"/>
    <w:rsid w:val="00286B5F"/>
    <w:rsid w:val="0029228E"/>
    <w:rsid w:val="00293114"/>
    <w:rsid w:val="0029359B"/>
    <w:rsid w:val="00293E86"/>
    <w:rsid w:val="002959C6"/>
    <w:rsid w:val="002959D9"/>
    <w:rsid w:val="002964F7"/>
    <w:rsid w:val="00296FA4"/>
    <w:rsid w:val="00297635"/>
    <w:rsid w:val="002A00C8"/>
    <w:rsid w:val="002A028F"/>
    <w:rsid w:val="002A3D3B"/>
    <w:rsid w:val="002A4A29"/>
    <w:rsid w:val="002A65CA"/>
    <w:rsid w:val="002A7281"/>
    <w:rsid w:val="002A78CD"/>
    <w:rsid w:val="002B1DF6"/>
    <w:rsid w:val="002B2381"/>
    <w:rsid w:val="002B2606"/>
    <w:rsid w:val="002B2A54"/>
    <w:rsid w:val="002B2F4F"/>
    <w:rsid w:val="002B4EF5"/>
    <w:rsid w:val="002B570F"/>
    <w:rsid w:val="002B5A5F"/>
    <w:rsid w:val="002B6094"/>
    <w:rsid w:val="002B6D1B"/>
    <w:rsid w:val="002C1322"/>
    <w:rsid w:val="002C2805"/>
    <w:rsid w:val="002C3730"/>
    <w:rsid w:val="002C3FB2"/>
    <w:rsid w:val="002C4A90"/>
    <w:rsid w:val="002C6433"/>
    <w:rsid w:val="002C6521"/>
    <w:rsid w:val="002D7D50"/>
    <w:rsid w:val="002D7F29"/>
    <w:rsid w:val="002D7F38"/>
    <w:rsid w:val="002E0663"/>
    <w:rsid w:val="002E0874"/>
    <w:rsid w:val="002E2515"/>
    <w:rsid w:val="002E34B3"/>
    <w:rsid w:val="002E4393"/>
    <w:rsid w:val="002E5FA1"/>
    <w:rsid w:val="002E601E"/>
    <w:rsid w:val="002F462F"/>
    <w:rsid w:val="002F5189"/>
    <w:rsid w:val="002F66B5"/>
    <w:rsid w:val="002F7A96"/>
    <w:rsid w:val="00300605"/>
    <w:rsid w:val="00301102"/>
    <w:rsid w:val="003019B2"/>
    <w:rsid w:val="00302C6D"/>
    <w:rsid w:val="003030A4"/>
    <w:rsid w:val="00304BB7"/>
    <w:rsid w:val="003053E5"/>
    <w:rsid w:val="00305A84"/>
    <w:rsid w:val="00305EA2"/>
    <w:rsid w:val="00306475"/>
    <w:rsid w:val="0030677C"/>
    <w:rsid w:val="00307E47"/>
    <w:rsid w:val="003109A3"/>
    <w:rsid w:val="00311195"/>
    <w:rsid w:val="0031133C"/>
    <w:rsid w:val="00312617"/>
    <w:rsid w:val="00313B49"/>
    <w:rsid w:val="00314642"/>
    <w:rsid w:val="00317208"/>
    <w:rsid w:val="00317BAC"/>
    <w:rsid w:val="00322D32"/>
    <w:rsid w:val="0032627F"/>
    <w:rsid w:val="0032636C"/>
    <w:rsid w:val="003267DE"/>
    <w:rsid w:val="00326FD2"/>
    <w:rsid w:val="003275C5"/>
    <w:rsid w:val="003279BD"/>
    <w:rsid w:val="0033111E"/>
    <w:rsid w:val="00331C49"/>
    <w:rsid w:val="003324FE"/>
    <w:rsid w:val="003332B0"/>
    <w:rsid w:val="00333A93"/>
    <w:rsid w:val="00334EF7"/>
    <w:rsid w:val="0033689E"/>
    <w:rsid w:val="00336BC4"/>
    <w:rsid w:val="00337B40"/>
    <w:rsid w:val="00337FD1"/>
    <w:rsid w:val="0034104F"/>
    <w:rsid w:val="003412B8"/>
    <w:rsid w:val="00341911"/>
    <w:rsid w:val="00341FC2"/>
    <w:rsid w:val="003457E0"/>
    <w:rsid w:val="00345CBE"/>
    <w:rsid w:val="00345F32"/>
    <w:rsid w:val="00346D18"/>
    <w:rsid w:val="003503B0"/>
    <w:rsid w:val="00351157"/>
    <w:rsid w:val="00356289"/>
    <w:rsid w:val="003576EA"/>
    <w:rsid w:val="00362A60"/>
    <w:rsid w:val="00364FA9"/>
    <w:rsid w:val="0036532C"/>
    <w:rsid w:val="003658B8"/>
    <w:rsid w:val="00366BD9"/>
    <w:rsid w:val="0036702D"/>
    <w:rsid w:val="00370DB8"/>
    <w:rsid w:val="0037216F"/>
    <w:rsid w:val="00372EE6"/>
    <w:rsid w:val="00373739"/>
    <w:rsid w:val="003742B9"/>
    <w:rsid w:val="00375ADF"/>
    <w:rsid w:val="003777AD"/>
    <w:rsid w:val="00377CF5"/>
    <w:rsid w:val="003810F5"/>
    <w:rsid w:val="003826C1"/>
    <w:rsid w:val="003847E0"/>
    <w:rsid w:val="003848E6"/>
    <w:rsid w:val="00385D68"/>
    <w:rsid w:val="00385FE1"/>
    <w:rsid w:val="00386CB4"/>
    <w:rsid w:val="00386D62"/>
    <w:rsid w:val="00387B40"/>
    <w:rsid w:val="00390172"/>
    <w:rsid w:val="00390D1C"/>
    <w:rsid w:val="00391A83"/>
    <w:rsid w:val="00392540"/>
    <w:rsid w:val="00394015"/>
    <w:rsid w:val="00395A37"/>
    <w:rsid w:val="00395D1B"/>
    <w:rsid w:val="00396027"/>
    <w:rsid w:val="00397D24"/>
    <w:rsid w:val="003A00B2"/>
    <w:rsid w:val="003A20FC"/>
    <w:rsid w:val="003A467D"/>
    <w:rsid w:val="003A4683"/>
    <w:rsid w:val="003B0BE9"/>
    <w:rsid w:val="003B405A"/>
    <w:rsid w:val="003B6DD4"/>
    <w:rsid w:val="003B7491"/>
    <w:rsid w:val="003B7F5E"/>
    <w:rsid w:val="003C0B80"/>
    <w:rsid w:val="003C0D8A"/>
    <w:rsid w:val="003C2793"/>
    <w:rsid w:val="003C2C92"/>
    <w:rsid w:val="003C58D3"/>
    <w:rsid w:val="003C5963"/>
    <w:rsid w:val="003D2F05"/>
    <w:rsid w:val="003D30AA"/>
    <w:rsid w:val="003D3E61"/>
    <w:rsid w:val="003D6883"/>
    <w:rsid w:val="003E077F"/>
    <w:rsid w:val="003E0C06"/>
    <w:rsid w:val="003E0DC0"/>
    <w:rsid w:val="003E13C6"/>
    <w:rsid w:val="003E4952"/>
    <w:rsid w:val="003F07CF"/>
    <w:rsid w:val="003F2740"/>
    <w:rsid w:val="003F32C9"/>
    <w:rsid w:val="003F38A5"/>
    <w:rsid w:val="003F4166"/>
    <w:rsid w:val="003F478F"/>
    <w:rsid w:val="003F7085"/>
    <w:rsid w:val="00400BF1"/>
    <w:rsid w:val="0040194A"/>
    <w:rsid w:val="00401D1C"/>
    <w:rsid w:val="00402FCC"/>
    <w:rsid w:val="00403336"/>
    <w:rsid w:val="00406666"/>
    <w:rsid w:val="00406DC2"/>
    <w:rsid w:val="004113B4"/>
    <w:rsid w:val="00412630"/>
    <w:rsid w:val="004130E6"/>
    <w:rsid w:val="004179E3"/>
    <w:rsid w:val="004201F2"/>
    <w:rsid w:val="00420519"/>
    <w:rsid w:val="004220EE"/>
    <w:rsid w:val="004225B3"/>
    <w:rsid w:val="00425276"/>
    <w:rsid w:val="0042598D"/>
    <w:rsid w:val="004262A8"/>
    <w:rsid w:val="004277B5"/>
    <w:rsid w:val="00427943"/>
    <w:rsid w:val="00430831"/>
    <w:rsid w:val="00434AED"/>
    <w:rsid w:val="004359AC"/>
    <w:rsid w:val="0043600D"/>
    <w:rsid w:val="00436FB3"/>
    <w:rsid w:val="004415AB"/>
    <w:rsid w:val="00441969"/>
    <w:rsid w:val="00441FAD"/>
    <w:rsid w:val="00443228"/>
    <w:rsid w:val="00445550"/>
    <w:rsid w:val="0045036A"/>
    <w:rsid w:val="00452798"/>
    <w:rsid w:val="0045418D"/>
    <w:rsid w:val="00455DBD"/>
    <w:rsid w:val="0045712B"/>
    <w:rsid w:val="004575F4"/>
    <w:rsid w:val="0046243E"/>
    <w:rsid w:val="00462808"/>
    <w:rsid w:val="00463CBB"/>
    <w:rsid w:val="004662B7"/>
    <w:rsid w:val="004721AA"/>
    <w:rsid w:val="00480D03"/>
    <w:rsid w:val="004810AE"/>
    <w:rsid w:val="00482308"/>
    <w:rsid w:val="004829F6"/>
    <w:rsid w:val="004846A3"/>
    <w:rsid w:val="00485495"/>
    <w:rsid w:val="004854F7"/>
    <w:rsid w:val="00487E40"/>
    <w:rsid w:val="00490221"/>
    <w:rsid w:val="00490F14"/>
    <w:rsid w:val="00491886"/>
    <w:rsid w:val="00491DE0"/>
    <w:rsid w:val="00492DAE"/>
    <w:rsid w:val="00493C93"/>
    <w:rsid w:val="0049404F"/>
    <w:rsid w:val="0049504C"/>
    <w:rsid w:val="004966C3"/>
    <w:rsid w:val="004973E7"/>
    <w:rsid w:val="004A119B"/>
    <w:rsid w:val="004A2372"/>
    <w:rsid w:val="004A32E5"/>
    <w:rsid w:val="004A33B3"/>
    <w:rsid w:val="004A3637"/>
    <w:rsid w:val="004A6882"/>
    <w:rsid w:val="004A6CF5"/>
    <w:rsid w:val="004B1402"/>
    <w:rsid w:val="004B1C3C"/>
    <w:rsid w:val="004B2866"/>
    <w:rsid w:val="004B421E"/>
    <w:rsid w:val="004B42E0"/>
    <w:rsid w:val="004B4C34"/>
    <w:rsid w:val="004B62DD"/>
    <w:rsid w:val="004B6D7D"/>
    <w:rsid w:val="004C16F8"/>
    <w:rsid w:val="004C2FC3"/>
    <w:rsid w:val="004C3A74"/>
    <w:rsid w:val="004C3FAC"/>
    <w:rsid w:val="004C4AD6"/>
    <w:rsid w:val="004C56F9"/>
    <w:rsid w:val="004C7667"/>
    <w:rsid w:val="004C7AB6"/>
    <w:rsid w:val="004D193F"/>
    <w:rsid w:val="004D3C40"/>
    <w:rsid w:val="004D4436"/>
    <w:rsid w:val="004D490A"/>
    <w:rsid w:val="004D526B"/>
    <w:rsid w:val="004D74E9"/>
    <w:rsid w:val="004D7B5D"/>
    <w:rsid w:val="004D7E2C"/>
    <w:rsid w:val="004E00D4"/>
    <w:rsid w:val="004E0A0B"/>
    <w:rsid w:val="004E29A0"/>
    <w:rsid w:val="004E4661"/>
    <w:rsid w:val="004E5467"/>
    <w:rsid w:val="004E5C81"/>
    <w:rsid w:val="004E7BD6"/>
    <w:rsid w:val="004F0908"/>
    <w:rsid w:val="004F0E8E"/>
    <w:rsid w:val="004F373B"/>
    <w:rsid w:val="004F3F11"/>
    <w:rsid w:val="004F49DA"/>
    <w:rsid w:val="004F5016"/>
    <w:rsid w:val="004F5558"/>
    <w:rsid w:val="004F7743"/>
    <w:rsid w:val="004F7AED"/>
    <w:rsid w:val="004F7B1B"/>
    <w:rsid w:val="0050051A"/>
    <w:rsid w:val="00500861"/>
    <w:rsid w:val="00500FBD"/>
    <w:rsid w:val="00501AE2"/>
    <w:rsid w:val="00501B46"/>
    <w:rsid w:val="005029F6"/>
    <w:rsid w:val="00502BE4"/>
    <w:rsid w:val="005053E0"/>
    <w:rsid w:val="00506FFE"/>
    <w:rsid w:val="00507318"/>
    <w:rsid w:val="00507372"/>
    <w:rsid w:val="00511976"/>
    <w:rsid w:val="005125CF"/>
    <w:rsid w:val="005146E5"/>
    <w:rsid w:val="005236DC"/>
    <w:rsid w:val="00524CFF"/>
    <w:rsid w:val="00527719"/>
    <w:rsid w:val="00527B2B"/>
    <w:rsid w:val="005313EF"/>
    <w:rsid w:val="00531482"/>
    <w:rsid w:val="00533A2D"/>
    <w:rsid w:val="00534EE7"/>
    <w:rsid w:val="00537065"/>
    <w:rsid w:val="005408CC"/>
    <w:rsid w:val="00540EDE"/>
    <w:rsid w:val="00546376"/>
    <w:rsid w:val="00546461"/>
    <w:rsid w:val="005465E7"/>
    <w:rsid w:val="00550D2F"/>
    <w:rsid w:val="005515E1"/>
    <w:rsid w:val="00552AE2"/>
    <w:rsid w:val="0055383A"/>
    <w:rsid w:val="00553A56"/>
    <w:rsid w:val="00555884"/>
    <w:rsid w:val="00556CFA"/>
    <w:rsid w:val="00556DBB"/>
    <w:rsid w:val="00557244"/>
    <w:rsid w:val="005603D9"/>
    <w:rsid w:val="00560CDA"/>
    <w:rsid w:val="00562459"/>
    <w:rsid w:val="005658A4"/>
    <w:rsid w:val="00566621"/>
    <w:rsid w:val="00577268"/>
    <w:rsid w:val="005773A7"/>
    <w:rsid w:val="00577E76"/>
    <w:rsid w:val="00580820"/>
    <w:rsid w:val="0058129F"/>
    <w:rsid w:val="00581BB8"/>
    <w:rsid w:val="00581E8F"/>
    <w:rsid w:val="00586E47"/>
    <w:rsid w:val="00587AE3"/>
    <w:rsid w:val="005923D1"/>
    <w:rsid w:val="005936FC"/>
    <w:rsid w:val="0059416A"/>
    <w:rsid w:val="005946FB"/>
    <w:rsid w:val="005951A8"/>
    <w:rsid w:val="005977EC"/>
    <w:rsid w:val="005A12A7"/>
    <w:rsid w:val="005A1432"/>
    <w:rsid w:val="005A3320"/>
    <w:rsid w:val="005A3499"/>
    <w:rsid w:val="005A34A1"/>
    <w:rsid w:val="005A58B3"/>
    <w:rsid w:val="005B1085"/>
    <w:rsid w:val="005B2B61"/>
    <w:rsid w:val="005B2FEF"/>
    <w:rsid w:val="005B4CD3"/>
    <w:rsid w:val="005B627F"/>
    <w:rsid w:val="005C2224"/>
    <w:rsid w:val="005C4656"/>
    <w:rsid w:val="005C4CF4"/>
    <w:rsid w:val="005C5E88"/>
    <w:rsid w:val="005C610A"/>
    <w:rsid w:val="005C69ED"/>
    <w:rsid w:val="005C6B28"/>
    <w:rsid w:val="005D02C0"/>
    <w:rsid w:val="005D0CB6"/>
    <w:rsid w:val="005D1A1E"/>
    <w:rsid w:val="005D301F"/>
    <w:rsid w:val="005D320D"/>
    <w:rsid w:val="005D5005"/>
    <w:rsid w:val="005D6687"/>
    <w:rsid w:val="005E008D"/>
    <w:rsid w:val="005E2BE6"/>
    <w:rsid w:val="005E42DA"/>
    <w:rsid w:val="005E4DF1"/>
    <w:rsid w:val="005E6680"/>
    <w:rsid w:val="005E6FDC"/>
    <w:rsid w:val="005E7214"/>
    <w:rsid w:val="005F1D84"/>
    <w:rsid w:val="005F2713"/>
    <w:rsid w:val="005F30E1"/>
    <w:rsid w:val="005F4E59"/>
    <w:rsid w:val="005F691C"/>
    <w:rsid w:val="005F6E3D"/>
    <w:rsid w:val="0060061A"/>
    <w:rsid w:val="00604B3A"/>
    <w:rsid w:val="00605C8F"/>
    <w:rsid w:val="006068BB"/>
    <w:rsid w:val="00606B4E"/>
    <w:rsid w:val="006100EF"/>
    <w:rsid w:val="0061097A"/>
    <w:rsid w:val="00610ADC"/>
    <w:rsid w:val="00614394"/>
    <w:rsid w:val="0061730A"/>
    <w:rsid w:val="00617859"/>
    <w:rsid w:val="0062131B"/>
    <w:rsid w:val="006229C1"/>
    <w:rsid w:val="006237DC"/>
    <w:rsid w:val="006249C9"/>
    <w:rsid w:val="00625621"/>
    <w:rsid w:val="00630247"/>
    <w:rsid w:val="0063036B"/>
    <w:rsid w:val="00630793"/>
    <w:rsid w:val="0063132A"/>
    <w:rsid w:val="00631C56"/>
    <w:rsid w:val="00635CA2"/>
    <w:rsid w:val="006361D6"/>
    <w:rsid w:val="00637489"/>
    <w:rsid w:val="00642C3C"/>
    <w:rsid w:val="006434CB"/>
    <w:rsid w:val="00644E0D"/>
    <w:rsid w:val="00645F3E"/>
    <w:rsid w:val="006474E3"/>
    <w:rsid w:val="00651104"/>
    <w:rsid w:val="00651558"/>
    <w:rsid w:val="00652936"/>
    <w:rsid w:val="00653736"/>
    <w:rsid w:val="00653C07"/>
    <w:rsid w:val="00656D8D"/>
    <w:rsid w:val="00660B3A"/>
    <w:rsid w:val="00660B3B"/>
    <w:rsid w:val="00660E33"/>
    <w:rsid w:val="00661007"/>
    <w:rsid w:val="00661FB5"/>
    <w:rsid w:val="00662792"/>
    <w:rsid w:val="00663488"/>
    <w:rsid w:val="00663E44"/>
    <w:rsid w:val="00664CF0"/>
    <w:rsid w:val="006659A6"/>
    <w:rsid w:val="00665AF3"/>
    <w:rsid w:val="00667303"/>
    <w:rsid w:val="00667754"/>
    <w:rsid w:val="006704A0"/>
    <w:rsid w:val="00674D38"/>
    <w:rsid w:val="00674D76"/>
    <w:rsid w:val="0067534F"/>
    <w:rsid w:val="00675E02"/>
    <w:rsid w:val="00675F63"/>
    <w:rsid w:val="00676E5D"/>
    <w:rsid w:val="006774FD"/>
    <w:rsid w:val="00677BDB"/>
    <w:rsid w:val="006807AD"/>
    <w:rsid w:val="006822CA"/>
    <w:rsid w:val="006826E3"/>
    <w:rsid w:val="00682E39"/>
    <w:rsid w:val="00684249"/>
    <w:rsid w:val="0068547E"/>
    <w:rsid w:val="0068687B"/>
    <w:rsid w:val="00690EFA"/>
    <w:rsid w:val="0069217D"/>
    <w:rsid w:val="00692979"/>
    <w:rsid w:val="00692D9C"/>
    <w:rsid w:val="0069367B"/>
    <w:rsid w:val="00695B59"/>
    <w:rsid w:val="006A0F85"/>
    <w:rsid w:val="006A1996"/>
    <w:rsid w:val="006A5EE6"/>
    <w:rsid w:val="006A7BF8"/>
    <w:rsid w:val="006A7F39"/>
    <w:rsid w:val="006B1B94"/>
    <w:rsid w:val="006B412C"/>
    <w:rsid w:val="006B62FD"/>
    <w:rsid w:val="006B6901"/>
    <w:rsid w:val="006C10A1"/>
    <w:rsid w:val="006C12A8"/>
    <w:rsid w:val="006C2CDF"/>
    <w:rsid w:val="006C3195"/>
    <w:rsid w:val="006C437D"/>
    <w:rsid w:val="006C660B"/>
    <w:rsid w:val="006C6B46"/>
    <w:rsid w:val="006D0634"/>
    <w:rsid w:val="006D3362"/>
    <w:rsid w:val="006D4611"/>
    <w:rsid w:val="006D5155"/>
    <w:rsid w:val="006D545E"/>
    <w:rsid w:val="006D5F8D"/>
    <w:rsid w:val="006D7614"/>
    <w:rsid w:val="006E00CB"/>
    <w:rsid w:val="006E034C"/>
    <w:rsid w:val="006E16DA"/>
    <w:rsid w:val="006E2CB0"/>
    <w:rsid w:val="006E4FFE"/>
    <w:rsid w:val="006E5E22"/>
    <w:rsid w:val="006E74ED"/>
    <w:rsid w:val="006E7A80"/>
    <w:rsid w:val="006F130C"/>
    <w:rsid w:val="006F1DE4"/>
    <w:rsid w:val="006F2596"/>
    <w:rsid w:val="006F2702"/>
    <w:rsid w:val="006F5FD0"/>
    <w:rsid w:val="006F670F"/>
    <w:rsid w:val="00701A27"/>
    <w:rsid w:val="00703175"/>
    <w:rsid w:val="0070429B"/>
    <w:rsid w:val="00704C10"/>
    <w:rsid w:val="00704F36"/>
    <w:rsid w:val="00706EFB"/>
    <w:rsid w:val="007079B8"/>
    <w:rsid w:val="00707B54"/>
    <w:rsid w:val="007107D6"/>
    <w:rsid w:val="00711529"/>
    <w:rsid w:val="00711DE5"/>
    <w:rsid w:val="00715496"/>
    <w:rsid w:val="00716193"/>
    <w:rsid w:val="0071721B"/>
    <w:rsid w:val="00722A1C"/>
    <w:rsid w:val="00724D51"/>
    <w:rsid w:val="007254CD"/>
    <w:rsid w:val="007266AD"/>
    <w:rsid w:val="00727238"/>
    <w:rsid w:val="007310D9"/>
    <w:rsid w:val="00731EE6"/>
    <w:rsid w:val="00731F0F"/>
    <w:rsid w:val="007330DE"/>
    <w:rsid w:val="00734F87"/>
    <w:rsid w:val="007367A2"/>
    <w:rsid w:val="00736946"/>
    <w:rsid w:val="00736EE4"/>
    <w:rsid w:val="00741369"/>
    <w:rsid w:val="0074178C"/>
    <w:rsid w:val="00742614"/>
    <w:rsid w:val="00742DF5"/>
    <w:rsid w:val="00743F13"/>
    <w:rsid w:val="007458D9"/>
    <w:rsid w:val="00745D26"/>
    <w:rsid w:val="00747CB6"/>
    <w:rsid w:val="00750132"/>
    <w:rsid w:val="007510A6"/>
    <w:rsid w:val="00751E50"/>
    <w:rsid w:val="007533B0"/>
    <w:rsid w:val="00756EFB"/>
    <w:rsid w:val="00757101"/>
    <w:rsid w:val="0075741A"/>
    <w:rsid w:val="0076000C"/>
    <w:rsid w:val="00761F64"/>
    <w:rsid w:val="0076324B"/>
    <w:rsid w:val="00763C17"/>
    <w:rsid w:val="00764D4D"/>
    <w:rsid w:val="00770154"/>
    <w:rsid w:val="00773F3F"/>
    <w:rsid w:val="007746D0"/>
    <w:rsid w:val="00775513"/>
    <w:rsid w:val="00777420"/>
    <w:rsid w:val="00777FF9"/>
    <w:rsid w:val="00780827"/>
    <w:rsid w:val="00781186"/>
    <w:rsid w:val="00781556"/>
    <w:rsid w:val="00781A40"/>
    <w:rsid w:val="007820B4"/>
    <w:rsid w:val="00782C25"/>
    <w:rsid w:val="00785018"/>
    <w:rsid w:val="00790E92"/>
    <w:rsid w:val="0079353F"/>
    <w:rsid w:val="00794371"/>
    <w:rsid w:val="00796149"/>
    <w:rsid w:val="00796D0F"/>
    <w:rsid w:val="00797FA6"/>
    <w:rsid w:val="007A2590"/>
    <w:rsid w:val="007A3009"/>
    <w:rsid w:val="007A7725"/>
    <w:rsid w:val="007B13C5"/>
    <w:rsid w:val="007B392C"/>
    <w:rsid w:val="007B5FE5"/>
    <w:rsid w:val="007B68A8"/>
    <w:rsid w:val="007B727E"/>
    <w:rsid w:val="007B7938"/>
    <w:rsid w:val="007C0BF9"/>
    <w:rsid w:val="007C2090"/>
    <w:rsid w:val="007C2A92"/>
    <w:rsid w:val="007C2CFE"/>
    <w:rsid w:val="007C3BBC"/>
    <w:rsid w:val="007C66AE"/>
    <w:rsid w:val="007D019D"/>
    <w:rsid w:val="007D1401"/>
    <w:rsid w:val="007D1581"/>
    <w:rsid w:val="007D162B"/>
    <w:rsid w:val="007D18CD"/>
    <w:rsid w:val="007D3737"/>
    <w:rsid w:val="007D4D1C"/>
    <w:rsid w:val="007D5128"/>
    <w:rsid w:val="007D54D2"/>
    <w:rsid w:val="007D582A"/>
    <w:rsid w:val="007D5AAE"/>
    <w:rsid w:val="007D68F1"/>
    <w:rsid w:val="007D7148"/>
    <w:rsid w:val="007E12C1"/>
    <w:rsid w:val="007E22C9"/>
    <w:rsid w:val="007E2B9D"/>
    <w:rsid w:val="007E31FA"/>
    <w:rsid w:val="007E5BCE"/>
    <w:rsid w:val="007E69A7"/>
    <w:rsid w:val="007E7108"/>
    <w:rsid w:val="007E74FD"/>
    <w:rsid w:val="007F03B2"/>
    <w:rsid w:val="007F04DF"/>
    <w:rsid w:val="007F2E03"/>
    <w:rsid w:val="007F3327"/>
    <w:rsid w:val="007F7769"/>
    <w:rsid w:val="00800ED2"/>
    <w:rsid w:val="00801C79"/>
    <w:rsid w:val="00802C3F"/>
    <w:rsid w:val="008033A4"/>
    <w:rsid w:val="00803A56"/>
    <w:rsid w:val="00804246"/>
    <w:rsid w:val="00805179"/>
    <w:rsid w:val="008053DF"/>
    <w:rsid w:val="00805AB9"/>
    <w:rsid w:val="00806DD7"/>
    <w:rsid w:val="00810B1D"/>
    <w:rsid w:val="00810C03"/>
    <w:rsid w:val="00810CF8"/>
    <w:rsid w:val="0081120D"/>
    <w:rsid w:val="00812D40"/>
    <w:rsid w:val="0081364C"/>
    <w:rsid w:val="00814BF9"/>
    <w:rsid w:val="0081579C"/>
    <w:rsid w:val="00816F60"/>
    <w:rsid w:val="0082103D"/>
    <w:rsid w:val="0082535C"/>
    <w:rsid w:val="00825D67"/>
    <w:rsid w:val="00825F5A"/>
    <w:rsid w:val="008303CD"/>
    <w:rsid w:val="00830843"/>
    <w:rsid w:val="00833347"/>
    <w:rsid w:val="00834F6E"/>
    <w:rsid w:val="0084111D"/>
    <w:rsid w:val="008441AA"/>
    <w:rsid w:val="00844223"/>
    <w:rsid w:val="00845CD8"/>
    <w:rsid w:val="00845D7B"/>
    <w:rsid w:val="00845EF9"/>
    <w:rsid w:val="00846567"/>
    <w:rsid w:val="00846D80"/>
    <w:rsid w:val="00847696"/>
    <w:rsid w:val="00850F35"/>
    <w:rsid w:val="00852803"/>
    <w:rsid w:val="00852B94"/>
    <w:rsid w:val="0085738D"/>
    <w:rsid w:val="0086111C"/>
    <w:rsid w:val="008624B6"/>
    <w:rsid w:val="00862BC8"/>
    <w:rsid w:val="008633E5"/>
    <w:rsid w:val="00863E83"/>
    <w:rsid w:val="0086661A"/>
    <w:rsid w:val="00870019"/>
    <w:rsid w:val="008709CA"/>
    <w:rsid w:val="00872695"/>
    <w:rsid w:val="00872F6C"/>
    <w:rsid w:val="008735A5"/>
    <w:rsid w:val="00873E9C"/>
    <w:rsid w:val="0087458C"/>
    <w:rsid w:val="00875BE2"/>
    <w:rsid w:val="00880671"/>
    <w:rsid w:val="00880F4F"/>
    <w:rsid w:val="008816D6"/>
    <w:rsid w:val="008821E5"/>
    <w:rsid w:val="00882608"/>
    <w:rsid w:val="0088484A"/>
    <w:rsid w:val="0088658D"/>
    <w:rsid w:val="00887463"/>
    <w:rsid w:val="00890F34"/>
    <w:rsid w:val="008915BA"/>
    <w:rsid w:val="008916FA"/>
    <w:rsid w:val="00892893"/>
    <w:rsid w:val="00892AA3"/>
    <w:rsid w:val="00892E48"/>
    <w:rsid w:val="008939FA"/>
    <w:rsid w:val="00893DC5"/>
    <w:rsid w:val="00894760"/>
    <w:rsid w:val="00894CB7"/>
    <w:rsid w:val="00895398"/>
    <w:rsid w:val="0089664F"/>
    <w:rsid w:val="008A07FC"/>
    <w:rsid w:val="008A0DBF"/>
    <w:rsid w:val="008A2070"/>
    <w:rsid w:val="008A3E16"/>
    <w:rsid w:val="008A4E54"/>
    <w:rsid w:val="008A5C3F"/>
    <w:rsid w:val="008A60B3"/>
    <w:rsid w:val="008A673E"/>
    <w:rsid w:val="008A6B1F"/>
    <w:rsid w:val="008A71BA"/>
    <w:rsid w:val="008B11FF"/>
    <w:rsid w:val="008B1E9F"/>
    <w:rsid w:val="008B2380"/>
    <w:rsid w:val="008B2DED"/>
    <w:rsid w:val="008B49A7"/>
    <w:rsid w:val="008B4EE4"/>
    <w:rsid w:val="008C0E39"/>
    <w:rsid w:val="008C28D8"/>
    <w:rsid w:val="008C3F2C"/>
    <w:rsid w:val="008C44F9"/>
    <w:rsid w:val="008C4BF8"/>
    <w:rsid w:val="008C4E95"/>
    <w:rsid w:val="008C654F"/>
    <w:rsid w:val="008C7486"/>
    <w:rsid w:val="008C7757"/>
    <w:rsid w:val="008C7958"/>
    <w:rsid w:val="008D08BE"/>
    <w:rsid w:val="008D189F"/>
    <w:rsid w:val="008D4F9C"/>
    <w:rsid w:val="008D7378"/>
    <w:rsid w:val="008D7C26"/>
    <w:rsid w:val="008E00D9"/>
    <w:rsid w:val="008E03F0"/>
    <w:rsid w:val="008E31E8"/>
    <w:rsid w:val="008E5E0B"/>
    <w:rsid w:val="008F065B"/>
    <w:rsid w:val="008F0A93"/>
    <w:rsid w:val="008F11AB"/>
    <w:rsid w:val="008F2321"/>
    <w:rsid w:val="008F5D08"/>
    <w:rsid w:val="008F5FF3"/>
    <w:rsid w:val="008F6616"/>
    <w:rsid w:val="008F740C"/>
    <w:rsid w:val="0090025B"/>
    <w:rsid w:val="0090081B"/>
    <w:rsid w:val="009063B7"/>
    <w:rsid w:val="00907B78"/>
    <w:rsid w:val="00911020"/>
    <w:rsid w:val="00911EE4"/>
    <w:rsid w:val="009121E8"/>
    <w:rsid w:val="0091287E"/>
    <w:rsid w:val="00914359"/>
    <w:rsid w:val="00914A1B"/>
    <w:rsid w:val="00914D0F"/>
    <w:rsid w:val="009152FB"/>
    <w:rsid w:val="00917FFD"/>
    <w:rsid w:val="00920900"/>
    <w:rsid w:val="00920954"/>
    <w:rsid w:val="00921436"/>
    <w:rsid w:val="00922DCF"/>
    <w:rsid w:val="00923D60"/>
    <w:rsid w:val="00924444"/>
    <w:rsid w:val="009251F6"/>
    <w:rsid w:val="00926905"/>
    <w:rsid w:val="00926B9D"/>
    <w:rsid w:val="00926D2E"/>
    <w:rsid w:val="00926DBF"/>
    <w:rsid w:val="0092707E"/>
    <w:rsid w:val="00930CBF"/>
    <w:rsid w:val="00930D1B"/>
    <w:rsid w:val="0093597E"/>
    <w:rsid w:val="00936944"/>
    <w:rsid w:val="00936F9D"/>
    <w:rsid w:val="00940846"/>
    <w:rsid w:val="009415D1"/>
    <w:rsid w:val="0094178B"/>
    <w:rsid w:val="00950597"/>
    <w:rsid w:val="009516AC"/>
    <w:rsid w:val="00952FFF"/>
    <w:rsid w:val="0095561B"/>
    <w:rsid w:val="00960B34"/>
    <w:rsid w:val="0096103D"/>
    <w:rsid w:val="009629B7"/>
    <w:rsid w:val="00964DE4"/>
    <w:rsid w:val="009669AE"/>
    <w:rsid w:val="009705A8"/>
    <w:rsid w:val="00971DAA"/>
    <w:rsid w:val="00972251"/>
    <w:rsid w:val="00973FF7"/>
    <w:rsid w:val="0097417C"/>
    <w:rsid w:val="00974807"/>
    <w:rsid w:val="0097662A"/>
    <w:rsid w:val="0097721C"/>
    <w:rsid w:val="00980FFB"/>
    <w:rsid w:val="009821C3"/>
    <w:rsid w:val="0098242F"/>
    <w:rsid w:val="00982BC5"/>
    <w:rsid w:val="009851FC"/>
    <w:rsid w:val="0098637F"/>
    <w:rsid w:val="00990556"/>
    <w:rsid w:val="00992234"/>
    <w:rsid w:val="0099261E"/>
    <w:rsid w:val="009947F6"/>
    <w:rsid w:val="00994977"/>
    <w:rsid w:val="009949DD"/>
    <w:rsid w:val="00994C68"/>
    <w:rsid w:val="00995345"/>
    <w:rsid w:val="00995346"/>
    <w:rsid w:val="0099710C"/>
    <w:rsid w:val="009A146C"/>
    <w:rsid w:val="009A15CD"/>
    <w:rsid w:val="009A15FD"/>
    <w:rsid w:val="009A2027"/>
    <w:rsid w:val="009A443B"/>
    <w:rsid w:val="009A605C"/>
    <w:rsid w:val="009A692A"/>
    <w:rsid w:val="009B4045"/>
    <w:rsid w:val="009B4345"/>
    <w:rsid w:val="009B4775"/>
    <w:rsid w:val="009B68D3"/>
    <w:rsid w:val="009B6B4F"/>
    <w:rsid w:val="009B6DD1"/>
    <w:rsid w:val="009C07BA"/>
    <w:rsid w:val="009C38E8"/>
    <w:rsid w:val="009C3AD8"/>
    <w:rsid w:val="009C51E1"/>
    <w:rsid w:val="009C6566"/>
    <w:rsid w:val="009C6B2E"/>
    <w:rsid w:val="009C78A2"/>
    <w:rsid w:val="009C7ABB"/>
    <w:rsid w:val="009D1E3C"/>
    <w:rsid w:val="009D1ED7"/>
    <w:rsid w:val="009D2E4A"/>
    <w:rsid w:val="009D3340"/>
    <w:rsid w:val="009D4216"/>
    <w:rsid w:val="009D5E55"/>
    <w:rsid w:val="009E2C40"/>
    <w:rsid w:val="009E3594"/>
    <w:rsid w:val="009F0FB3"/>
    <w:rsid w:val="009F1DDC"/>
    <w:rsid w:val="009F206E"/>
    <w:rsid w:val="009F44B5"/>
    <w:rsid w:val="009F5056"/>
    <w:rsid w:val="009F5503"/>
    <w:rsid w:val="00A00257"/>
    <w:rsid w:val="00A02A94"/>
    <w:rsid w:val="00A03AA1"/>
    <w:rsid w:val="00A04149"/>
    <w:rsid w:val="00A04625"/>
    <w:rsid w:val="00A04E52"/>
    <w:rsid w:val="00A06071"/>
    <w:rsid w:val="00A109B6"/>
    <w:rsid w:val="00A135F2"/>
    <w:rsid w:val="00A15198"/>
    <w:rsid w:val="00A232FC"/>
    <w:rsid w:val="00A23A05"/>
    <w:rsid w:val="00A24098"/>
    <w:rsid w:val="00A2472C"/>
    <w:rsid w:val="00A256D5"/>
    <w:rsid w:val="00A25A46"/>
    <w:rsid w:val="00A3083E"/>
    <w:rsid w:val="00A3127C"/>
    <w:rsid w:val="00A339F1"/>
    <w:rsid w:val="00A3404D"/>
    <w:rsid w:val="00A349CE"/>
    <w:rsid w:val="00A375C9"/>
    <w:rsid w:val="00A37DCC"/>
    <w:rsid w:val="00A432C8"/>
    <w:rsid w:val="00A43B9B"/>
    <w:rsid w:val="00A43D2B"/>
    <w:rsid w:val="00A44E98"/>
    <w:rsid w:val="00A453F2"/>
    <w:rsid w:val="00A478AE"/>
    <w:rsid w:val="00A5119C"/>
    <w:rsid w:val="00A5194D"/>
    <w:rsid w:val="00A51F44"/>
    <w:rsid w:val="00A5379B"/>
    <w:rsid w:val="00A53E44"/>
    <w:rsid w:val="00A5418E"/>
    <w:rsid w:val="00A54970"/>
    <w:rsid w:val="00A54A94"/>
    <w:rsid w:val="00A55133"/>
    <w:rsid w:val="00A55D18"/>
    <w:rsid w:val="00A5631E"/>
    <w:rsid w:val="00A56666"/>
    <w:rsid w:val="00A60BC4"/>
    <w:rsid w:val="00A63170"/>
    <w:rsid w:val="00A64E40"/>
    <w:rsid w:val="00A661A2"/>
    <w:rsid w:val="00A7045C"/>
    <w:rsid w:val="00A70A34"/>
    <w:rsid w:val="00A71AC8"/>
    <w:rsid w:val="00A7480C"/>
    <w:rsid w:val="00A7710F"/>
    <w:rsid w:val="00A80B2C"/>
    <w:rsid w:val="00A8182A"/>
    <w:rsid w:val="00A82881"/>
    <w:rsid w:val="00A8592D"/>
    <w:rsid w:val="00A86850"/>
    <w:rsid w:val="00A87B46"/>
    <w:rsid w:val="00A87CE9"/>
    <w:rsid w:val="00A87DBE"/>
    <w:rsid w:val="00A90B86"/>
    <w:rsid w:val="00A9349C"/>
    <w:rsid w:val="00A935A0"/>
    <w:rsid w:val="00A93CD7"/>
    <w:rsid w:val="00A94581"/>
    <w:rsid w:val="00A94EF6"/>
    <w:rsid w:val="00A94FB5"/>
    <w:rsid w:val="00A950AA"/>
    <w:rsid w:val="00A96264"/>
    <w:rsid w:val="00AA27D6"/>
    <w:rsid w:val="00AA5700"/>
    <w:rsid w:val="00AA571D"/>
    <w:rsid w:val="00AA70E5"/>
    <w:rsid w:val="00AA735A"/>
    <w:rsid w:val="00AB1C79"/>
    <w:rsid w:val="00AB1C9E"/>
    <w:rsid w:val="00AC2573"/>
    <w:rsid w:val="00AC342F"/>
    <w:rsid w:val="00AC364B"/>
    <w:rsid w:val="00AC3665"/>
    <w:rsid w:val="00AC3F7D"/>
    <w:rsid w:val="00AC4E90"/>
    <w:rsid w:val="00AC6EDD"/>
    <w:rsid w:val="00AC7487"/>
    <w:rsid w:val="00AD1C3E"/>
    <w:rsid w:val="00AD41C4"/>
    <w:rsid w:val="00AD76B4"/>
    <w:rsid w:val="00AE15FB"/>
    <w:rsid w:val="00AE24A6"/>
    <w:rsid w:val="00AE4611"/>
    <w:rsid w:val="00AE5C3C"/>
    <w:rsid w:val="00AF0037"/>
    <w:rsid w:val="00AF126F"/>
    <w:rsid w:val="00AF166E"/>
    <w:rsid w:val="00AF1758"/>
    <w:rsid w:val="00AF1878"/>
    <w:rsid w:val="00AF428C"/>
    <w:rsid w:val="00AF55B9"/>
    <w:rsid w:val="00AF6058"/>
    <w:rsid w:val="00B0064E"/>
    <w:rsid w:val="00B0084E"/>
    <w:rsid w:val="00B00A41"/>
    <w:rsid w:val="00B0144D"/>
    <w:rsid w:val="00B01594"/>
    <w:rsid w:val="00B01A05"/>
    <w:rsid w:val="00B01A2F"/>
    <w:rsid w:val="00B0228E"/>
    <w:rsid w:val="00B0251B"/>
    <w:rsid w:val="00B03A60"/>
    <w:rsid w:val="00B0747B"/>
    <w:rsid w:val="00B10E34"/>
    <w:rsid w:val="00B1286B"/>
    <w:rsid w:val="00B1364C"/>
    <w:rsid w:val="00B14358"/>
    <w:rsid w:val="00B155D1"/>
    <w:rsid w:val="00B15DE4"/>
    <w:rsid w:val="00B20DB6"/>
    <w:rsid w:val="00B211D6"/>
    <w:rsid w:val="00B2415E"/>
    <w:rsid w:val="00B24428"/>
    <w:rsid w:val="00B27301"/>
    <w:rsid w:val="00B304DA"/>
    <w:rsid w:val="00B31977"/>
    <w:rsid w:val="00B31A31"/>
    <w:rsid w:val="00B329B0"/>
    <w:rsid w:val="00B32AF5"/>
    <w:rsid w:val="00B3322E"/>
    <w:rsid w:val="00B377E8"/>
    <w:rsid w:val="00B4022E"/>
    <w:rsid w:val="00B427A2"/>
    <w:rsid w:val="00B43B6D"/>
    <w:rsid w:val="00B44A1C"/>
    <w:rsid w:val="00B464FF"/>
    <w:rsid w:val="00B47E44"/>
    <w:rsid w:val="00B51AF6"/>
    <w:rsid w:val="00B5288A"/>
    <w:rsid w:val="00B530D3"/>
    <w:rsid w:val="00B53141"/>
    <w:rsid w:val="00B5399F"/>
    <w:rsid w:val="00B570D5"/>
    <w:rsid w:val="00B57E01"/>
    <w:rsid w:val="00B60208"/>
    <w:rsid w:val="00B617B3"/>
    <w:rsid w:val="00B61F46"/>
    <w:rsid w:val="00B627B1"/>
    <w:rsid w:val="00B6597A"/>
    <w:rsid w:val="00B6619B"/>
    <w:rsid w:val="00B6692E"/>
    <w:rsid w:val="00B67033"/>
    <w:rsid w:val="00B671AF"/>
    <w:rsid w:val="00B67241"/>
    <w:rsid w:val="00B723C3"/>
    <w:rsid w:val="00B73631"/>
    <w:rsid w:val="00B737FB"/>
    <w:rsid w:val="00B754D2"/>
    <w:rsid w:val="00B80005"/>
    <w:rsid w:val="00B804BF"/>
    <w:rsid w:val="00B81AD2"/>
    <w:rsid w:val="00B81AF2"/>
    <w:rsid w:val="00B81FE9"/>
    <w:rsid w:val="00B82959"/>
    <w:rsid w:val="00B8342D"/>
    <w:rsid w:val="00B83799"/>
    <w:rsid w:val="00B8498D"/>
    <w:rsid w:val="00B856B0"/>
    <w:rsid w:val="00B85A92"/>
    <w:rsid w:val="00B86552"/>
    <w:rsid w:val="00B871A3"/>
    <w:rsid w:val="00B90117"/>
    <w:rsid w:val="00B91584"/>
    <w:rsid w:val="00B928CA"/>
    <w:rsid w:val="00B92FC6"/>
    <w:rsid w:val="00B93F5C"/>
    <w:rsid w:val="00B94706"/>
    <w:rsid w:val="00BA0B9E"/>
    <w:rsid w:val="00BA209D"/>
    <w:rsid w:val="00BA2EB3"/>
    <w:rsid w:val="00BA442B"/>
    <w:rsid w:val="00BA520C"/>
    <w:rsid w:val="00BA5CD4"/>
    <w:rsid w:val="00BA674A"/>
    <w:rsid w:val="00BA70BC"/>
    <w:rsid w:val="00BB07CD"/>
    <w:rsid w:val="00BB09AE"/>
    <w:rsid w:val="00BB1953"/>
    <w:rsid w:val="00BB4AF0"/>
    <w:rsid w:val="00BB642C"/>
    <w:rsid w:val="00BB688D"/>
    <w:rsid w:val="00BB7907"/>
    <w:rsid w:val="00BC60A3"/>
    <w:rsid w:val="00BD02CD"/>
    <w:rsid w:val="00BD04EA"/>
    <w:rsid w:val="00BD0742"/>
    <w:rsid w:val="00BD17BB"/>
    <w:rsid w:val="00BD189D"/>
    <w:rsid w:val="00BD2EE9"/>
    <w:rsid w:val="00BD3D37"/>
    <w:rsid w:val="00BD4B20"/>
    <w:rsid w:val="00BD5FAF"/>
    <w:rsid w:val="00BD7B58"/>
    <w:rsid w:val="00BD7C08"/>
    <w:rsid w:val="00BD7DAC"/>
    <w:rsid w:val="00BE28D3"/>
    <w:rsid w:val="00BE4496"/>
    <w:rsid w:val="00BE4793"/>
    <w:rsid w:val="00BF02B4"/>
    <w:rsid w:val="00BF02DF"/>
    <w:rsid w:val="00BF22EC"/>
    <w:rsid w:val="00BF40CC"/>
    <w:rsid w:val="00BF48D7"/>
    <w:rsid w:val="00BF5144"/>
    <w:rsid w:val="00C01792"/>
    <w:rsid w:val="00C048BC"/>
    <w:rsid w:val="00C04FD2"/>
    <w:rsid w:val="00C051F8"/>
    <w:rsid w:val="00C063EA"/>
    <w:rsid w:val="00C077B2"/>
    <w:rsid w:val="00C07D17"/>
    <w:rsid w:val="00C10260"/>
    <w:rsid w:val="00C1336F"/>
    <w:rsid w:val="00C13E2C"/>
    <w:rsid w:val="00C20562"/>
    <w:rsid w:val="00C22629"/>
    <w:rsid w:val="00C2266A"/>
    <w:rsid w:val="00C2290D"/>
    <w:rsid w:val="00C22F20"/>
    <w:rsid w:val="00C256FA"/>
    <w:rsid w:val="00C35811"/>
    <w:rsid w:val="00C36D66"/>
    <w:rsid w:val="00C415AD"/>
    <w:rsid w:val="00C422E4"/>
    <w:rsid w:val="00C46504"/>
    <w:rsid w:val="00C47AE3"/>
    <w:rsid w:val="00C50EB4"/>
    <w:rsid w:val="00C53658"/>
    <w:rsid w:val="00C560D8"/>
    <w:rsid w:val="00C56FA6"/>
    <w:rsid w:val="00C57ACA"/>
    <w:rsid w:val="00C57F45"/>
    <w:rsid w:val="00C61928"/>
    <w:rsid w:val="00C61A3C"/>
    <w:rsid w:val="00C63425"/>
    <w:rsid w:val="00C64621"/>
    <w:rsid w:val="00C64BB2"/>
    <w:rsid w:val="00C655B6"/>
    <w:rsid w:val="00C6653F"/>
    <w:rsid w:val="00C6670B"/>
    <w:rsid w:val="00C67F7A"/>
    <w:rsid w:val="00C710C7"/>
    <w:rsid w:val="00C71A23"/>
    <w:rsid w:val="00C71D79"/>
    <w:rsid w:val="00C7252F"/>
    <w:rsid w:val="00C73768"/>
    <w:rsid w:val="00C7397E"/>
    <w:rsid w:val="00C75489"/>
    <w:rsid w:val="00C76487"/>
    <w:rsid w:val="00C82331"/>
    <w:rsid w:val="00C823C4"/>
    <w:rsid w:val="00C836D9"/>
    <w:rsid w:val="00C84C15"/>
    <w:rsid w:val="00C86091"/>
    <w:rsid w:val="00C87E8A"/>
    <w:rsid w:val="00C9089E"/>
    <w:rsid w:val="00C9673F"/>
    <w:rsid w:val="00C969C7"/>
    <w:rsid w:val="00C9733A"/>
    <w:rsid w:val="00C9775B"/>
    <w:rsid w:val="00CA01A3"/>
    <w:rsid w:val="00CA0ACC"/>
    <w:rsid w:val="00CA18D1"/>
    <w:rsid w:val="00CA31E9"/>
    <w:rsid w:val="00CB482D"/>
    <w:rsid w:val="00CB527F"/>
    <w:rsid w:val="00CB577E"/>
    <w:rsid w:val="00CB6B58"/>
    <w:rsid w:val="00CB7A61"/>
    <w:rsid w:val="00CC10CF"/>
    <w:rsid w:val="00CC3AF1"/>
    <w:rsid w:val="00CC436D"/>
    <w:rsid w:val="00CC44D3"/>
    <w:rsid w:val="00CC5011"/>
    <w:rsid w:val="00CC5694"/>
    <w:rsid w:val="00CC644A"/>
    <w:rsid w:val="00CC6CBD"/>
    <w:rsid w:val="00CC7997"/>
    <w:rsid w:val="00CD17A9"/>
    <w:rsid w:val="00CD1ECA"/>
    <w:rsid w:val="00CD2534"/>
    <w:rsid w:val="00CD3249"/>
    <w:rsid w:val="00CD4CE0"/>
    <w:rsid w:val="00CD68FB"/>
    <w:rsid w:val="00CD7037"/>
    <w:rsid w:val="00CD78BE"/>
    <w:rsid w:val="00CD7FF4"/>
    <w:rsid w:val="00CE13CF"/>
    <w:rsid w:val="00CE15C4"/>
    <w:rsid w:val="00CE1F5F"/>
    <w:rsid w:val="00CE3662"/>
    <w:rsid w:val="00CE4B4F"/>
    <w:rsid w:val="00CE5613"/>
    <w:rsid w:val="00CE5786"/>
    <w:rsid w:val="00CE5BFF"/>
    <w:rsid w:val="00CE7432"/>
    <w:rsid w:val="00CF07CE"/>
    <w:rsid w:val="00CF110A"/>
    <w:rsid w:val="00CF373D"/>
    <w:rsid w:val="00CF6ACC"/>
    <w:rsid w:val="00CF6FAF"/>
    <w:rsid w:val="00CF71AC"/>
    <w:rsid w:val="00CF73D0"/>
    <w:rsid w:val="00D008E1"/>
    <w:rsid w:val="00D04C5F"/>
    <w:rsid w:val="00D05B7C"/>
    <w:rsid w:val="00D05C75"/>
    <w:rsid w:val="00D06069"/>
    <w:rsid w:val="00D06217"/>
    <w:rsid w:val="00D0653C"/>
    <w:rsid w:val="00D07FC4"/>
    <w:rsid w:val="00D113C7"/>
    <w:rsid w:val="00D116CE"/>
    <w:rsid w:val="00D1334D"/>
    <w:rsid w:val="00D13488"/>
    <w:rsid w:val="00D14039"/>
    <w:rsid w:val="00D14FA2"/>
    <w:rsid w:val="00D16572"/>
    <w:rsid w:val="00D20E81"/>
    <w:rsid w:val="00D250C3"/>
    <w:rsid w:val="00D26F1B"/>
    <w:rsid w:val="00D27F97"/>
    <w:rsid w:val="00D27FEF"/>
    <w:rsid w:val="00D30332"/>
    <w:rsid w:val="00D310C5"/>
    <w:rsid w:val="00D31D6E"/>
    <w:rsid w:val="00D326C6"/>
    <w:rsid w:val="00D33061"/>
    <w:rsid w:val="00D3544D"/>
    <w:rsid w:val="00D36D10"/>
    <w:rsid w:val="00D3714C"/>
    <w:rsid w:val="00D40128"/>
    <w:rsid w:val="00D402AF"/>
    <w:rsid w:val="00D408EC"/>
    <w:rsid w:val="00D409C7"/>
    <w:rsid w:val="00D41328"/>
    <w:rsid w:val="00D41555"/>
    <w:rsid w:val="00D41B5C"/>
    <w:rsid w:val="00D41C66"/>
    <w:rsid w:val="00D42FD5"/>
    <w:rsid w:val="00D44037"/>
    <w:rsid w:val="00D46710"/>
    <w:rsid w:val="00D472D0"/>
    <w:rsid w:val="00D47955"/>
    <w:rsid w:val="00D501BC"/>
    <w:rsid w:val="00D505B2"/>
    <w:rsid w:val="00D51491"/>
    <w:rsid w:val="00D53B87"/>
    <w:rsid w:val="00D5543D"/>
    <w:rsid w:val="00D55663"/>
    <w:rsid w:val="00D55901"/>
    <w:rsid w:val="00D55A7F"/>
    <w:rsid w:val="00D55B03"/>
    <w:rsid w:val="00D5623A"/>
    <w:rsid w:val="00D5674B"/>
    <w:rsid w:val="00D60FA5"/>
    <w:rsid w:val="00D615E8"/>
    <w:rsid w:val="00D61EEE"/>
    <w:rsid w:val="00D61F78"/>
    <w:rsid w:val="00D6279E"/>
    <w:rsid w:val="00D6343A"/>
    <w:rsid w:val="00D645B1"/>
    <w:rsid w:val="00D65BC7"/>
    <w:rsid w:val="00D662B0"/>
    <w:rsid w:val="00D678CC"/>
    <w:rsid w:val="00D70838"/>
    <w:rsid w:val="00D72711"/>
    <w:rsid w:val="00D72D9C"/>
    <w:rsid w:val="00D749B3"/>
    <w:rsid w:val="00D75653"/>
    <w:rsid w:val="00D76244"/>
    <w:rsid w:val="00D766F6"/>
    <w:rsid w:val="00D80F9D"/>
    <w:rsid w:val="00D8101C"/>
    <w:rsid w:val="00D81B53"/>
    <w:rsid w:val="00D826D1"/>
    <w:rsid w:val="00D82C66"/>
    <w:rsid w:val="00D84BD7"/>
    <w:rsid w:val="00D90C92"/>
    <w:rsid w:val="00D917CF"/>
    <w:rsid w:val="00D93E45"/>
    <w:rsid w:val="00D9433B"/>
    <w:rsid w:val="00D955C0"/>
    <w:rsid w:val="00D95B9F"/>
    <w:rsid w:val="00D95C66"/>
    <w:rsid w:val="00D95FEF"/>
    <w:rsid w:val="00D96B36"/>
    <w:rsid w:val="00DA2423"/>
    <w:rsid w:val="00DA46F3"/>
    <w:rsid w:val="00DA47DA"/>
    <w:rsid w:val="00DA4EAA"/>
    <w:rsid w:val="00DA5F5C"/>
    <w:rsid w:val="00DA634E"/>
    <w:rsid w:val="00DA7B75"/>
    <w:rsid w:val="00DB169A"/>
    <w:rsid w:val="00DB305B"/>
    <w:rsid w:val="00DB58EA"/>
    <w:rsid w:val="00DB7959"/>
    <w:rsid w:val="00DC1ED9"/>
    <w:rsid w:val="00DC3295"/>
    <w:rsid w:val="00DC3421"/>
    <w:rsid w:val="00DC3F24"/>
    <w:rsid w:val="00DC6886"/>
    <w:rsid w:val="00DC77A9"/>
    <w:rsid w:val="00DC7FC9"/>
    <w:rsid w:val="00DD0464"/>
    <w:rsid w:val="00DD1DE8"/>
    <w:rsid w:val="00DD412D"/>
    <w:rsid w:val="00DD51DE"/>
    <w:rsid w:val="00DD5C94"/>
    <w:rsid w:val="00DD75F4"/>
    <w:rsid w:val="00DE21A6"/>
    <w:rsid w:val="00DE3249"/>
    <w:rsid w:val="00DE36DC"/>
    <w:rsid w:val="00DE4F52"/>
    <w:rsid w:val="00DE6D9F"/>
    <w:rsid w:val="00DE7572"/>
    <w:rsid w:val="00DF0A2E"/>
    <w:rsid w:val="00DF184F"/>
    <w:rsid w:val="00DF229B"/>
    <w:rsid w:val="00DF4674"/>
    <w:rsid w:val="00DF484F"/>
    <w:rsid w:val="00DF4E09"/>
    <w:rsid w:val="00DF727C"/>
    <w:rsid w:val="00E01C36"/>
    <w:rsid w:val="00E03318"/>
    <w:rsid w:val="00E035BB"/>
    <w:rsid w:val="00E04014"/>
    <w:rsid w:val="00E06877"/>
    <w:rsid w:val="00E06C27"/>
    <w:rsid w:val="00E10C57"/>
    <w:rsid w:val="00E10F7C"/>
    <w:rsid w:val="00E11C4C"/>
    <w:rsid w:val="00E13C1C"/>
    <w:rsid w:val="00E15E2C"/>
    <w:rsid w:val="00E209B3"/>
    <w:rsid w:val="00E225AE"/>
    <w:rsid w:val="00E22F32"/>
    <w:rsid w:val="00E24375"/>
    <w:rsid w:val="00E252E5"/>
    <w:rsid w:val="00E2736C"/>
    <w:rsid w:val="00E33DA3"/>
    <w:rsid w:val="00E34710"/>
    <w:rsid w:val="00E3540C"/>
    <w:rsid w:val="00E360C2"/>
    <w:rsid w:val="00E36C4B"/>
    <w:rsid w:val="00E36E8E"/>
    <w:rsid w:val="00E376B5"/>
    <w:rsid w:val="00E37BAB"/>
    <w:rsid w:val="00E37E30"/>
    <w:rsid w:val="00E41FB9"/>
    <w:rsid w:val="00E420B9"/>
    <w:rsid w:val="00E43BBC"/>
    <w:rsid w:val="00E4402E"/>
    <w:rsid w:val="00E46782"/>
    <w:rsid w:val="00E506EC"/>
    <w:rsid w:val="00E525F2"/>
    <w:rsid w:val="00E53DFF"/>
    <w:rsid w:val="00E54486"/>
    <w:rsid w:val="00E54794"/>
    <w:rsid w:val="00E54F0A"/>
    <w:rsid w:val="00E5547A"/>
    <w:rsid w:val="00E5622F"/>
    <w:rsid w:val="00E57851"/>
    <w:rsid w:val="00E60653"/>
    <w:rsid w:val="00E60986"/>
    <w:rsid w:val="00E60CAA"/>
    <w:rsid w:val="00E62A3B"/>
    <w:rsid w:val="00E636B3"/>
    <w:rsid w:val="00E650F7"/>
    <w:rsid w:val="00E652F4"/>
    <w:rsid w:val="00E65AC7"/>
    <w:rsid w:val="00E65B54"/>
    <w:rsid w:val="00E665D3"/>
    <w:rsid w:val="00E675DE"/>
    <w:rsid w:val="00E70ABD"/>
    <w:rsid w:val="00E72455"/>
    <w:rsid w:val="00E76FFC"/>
    <w:rsid w:val="00E7733B"/>
    <w:rsid w:val="00E77DB1"/>
    <w:rsid w:val="00E818B2"/>
    <w:rsid w:val="00E81C78"/>
    <w:rsid w:val="00E82922"/>
    <w:rsid w:val="00E8338F"/>
    <w:rsid w:val="00E84286"/>
    <w:rsid w:val="00E868E4"/>
    <w:rsid w:val="00E9182E"/>
    <w:rsid w:val="00E9324F"/>
    <w:rsid w:val="00E93D7E"/>
    <w:rsid w:val="00EA19CE"/>
    <w:rsid w:val="00EA1FAF"/>
    <w:rsid w:val="00EA41BD"/>
    <w:rsid w:val="00EA5CA9"/>
    <w:rsid w:val="00EB0CB6"/>
    <w:rsid w:val="00EB1535"/>
    <w:rsid w:val="00EB23C3"/>
    <w:rsid w:val="00EB7DFA"/>
    <w:rsid w:val="00EC1F72"/>
    <w:rsid w:val="00EC3EAF"/>
    <w:rsid w:val="00EC7BCE"/>
    <w:rsid w:val="00EC7CF1"/>
    <w:rsid w:val="00ED2FD7"/>
    <w:rsid w:val="00ED326D"/>
    <w:rsid w:val="00ED32D8"/>
    <w:rsid w:val="00ED4BDC"/>
    <w:rsid w:val="00ED5AE7"/>
    <w:rsid w:val="00EE0724"/>
    <w:rsid w:val="00EE0EF2"/>
    <w:rsid w:val="00EE164A"/>
    <w:rsid w:val="00EE1EE6"/>
    <w:rsid w:val="00EE7145"/>
    <w:rsid w:val="00EE7C96"/>
    <w:rsid w:val="00EF125E"/>
    <w:rsid w:val="00EF15A8"/>
    <w:rsid w:val="00EF5119"/>
    <w:rsid w:val="00EF554A"/>
    <w:rsid w:val="00EF582E"/>
    <w:rsid w:val="00EF70CA"/>
    <w:rsid w:val="00EF7113"/>
    <w:rsid w:val="00F00A99"/>
    <w:rsid w:val="00F0314E"/>
    <w:rsid w:val="00F0607F"/>
    <w:rsid w:val="00F1131B"/>
    <w:rsid w:val="00F11CDA"/>
    <w:rsid w:val="00F12EEC"/>
    <w:rsid w:val="00F130F7"/>
    <w:rsid w:val="00F13ABD"/>
    <w:rsid w:val="00F148E8"/>
    <w:rsid w:val="00F16336"/>
    <w:rsid w:val="00F166B2"/>
    <w:rsid w:val="00F17C69"/>
    <w:rsid w:val="00F2001A"/>
    <w:rsid w:val="00F20291"/>
    <w:rsid w:val="00F2140A"/>
    <w:rsid w:val="00F21903"/>
    <w:rsid w:val="00F21C55"/>
    <w:rsid w:val="00F22F2A"/>
    <w:rsid w:val="00F23A99"/>
    <w:rsid w:val="00F3111B"/>
    <w:rsid w:val="00F32752"/>
    <w:rsid w:val="00F3344D"/>
    <w:rsid w:val="00F334BB"/>
    <w:rsid w:val="00F34326"/>
    <w:rsid w:val="00F408DC"/>
    <w:rsid w:val="00F436EA"/>
    <w:rsid w:val="00F43EAB"/>
    <w:rsid w:val="00F44BB2"/>
    <w:rsid w:val="00F453B4"/>
    <w:rsid w:val="00F517FC"/>
    <w:rsid w:val="00F5223C"/>
    <w:rsid w:val="00F54C4F"/>
    <w:rsid w:val="00F5798E"/>
    <w:rsid w:val="00F57C89"/>
    <w:rsid w:val="00F6292F"/>
    <w:rsid w:val="00F62E5F"/>
    <w:rsid w:val="00F644F9"/>
    <w:rsid w:val="00F64AB5"/>
    <w:rsid w:val="00F70960"/>
    <w:rsid w:val="00F711F5"/>
    <w:rsid w:val="00F72B36"/>
    <w:rsid w:val="00F803E8"/>
    <w:rsid w:val="00F80DB6"/>
    <w:rsid w:val="00F833CE"/>
    <w:rsid w:val="00F8430C"/>
    <w:rsid w:val="00F84EEE"/>
    <w:rsid w:val="00F86CE5"/>
    <w:rsid w:val="00F906DC"/>
    <w:rsid w:val="00F909B2"/>
    <w:rsid w:val="00F927D8"/>
    <w:rsid w:val="00F929A8"/>
    <w:rsid w:val="00F92B49"/>
    <w:rsid w:val="00F95498"/>
    <w:rsid w:val="00F962C5"/>
    <w:rsid w:val="00F96A6A"/>
    <w:rsid w:val="00F96D36"/>
    <w:rsid w:val="00F96DDF"/>
    <w:rsid w:val="00F96E11"/>
    <w:rsid w:val="00F97019"/>
    <w:rsid w:val="00FA1EE5"/>
    <w:rsid w:val="00FA21DB"/>
    <w:rsid w:val="00FA5E40"/>
    <w:rsid w:val="00FB0470"/>
    <w:rsid w:val="00FB2398"/>
    <w:rsid w:val="00FB2760"/>
    <w:rsid w:val="00FB2A36"/>
    <w:rsid w:val="00FB406C"/>
    <w:rsid w:val="00FB47CE"/>
    <w:rsid w:val="00FB50D3"/>
    <w:rsid w:val="00FB53DD"/>
    <w:rsid w:val="00FB57A0"/>
    <w:rsid w:val="00FB7DE6"/>
    <w:rsid w:val="00FC046B"/>
    <w:rsid w:val="00FC0B4A"/>
    <w:rsid w:val="00FC1518"/>
    <w:rsid w:val="00FC370D"/>
    <w:rsid w:val="00FC5C7A"/>
    <w:rsid w:val="00FD1780"/>
    <w:rsid w:val="00FD1986"/>
    <w:rsid w:val="00FD2E92"/>
    <w:rsid w:val="00FD4302"/>
    <w:rsid w:val="00FD6CEA"/>
    <w:rsid w:val="00FE03C1"/>
    <w:rsid w:val="00FE0686"/>
    <w:rsid w:val="00FE450C"/>
    <w:rsid w:val="00FE4935"/>
    <w:rsid w:val="00FE5276"/>
    <w:rsid w:val="00FE5900"/>
    <w:rsid w:val="00FE66E6"/>
    <w:rsid w:val="00FE7832"/>
    <w:rsid w:val="00FF0253"/>
    <w:rsid w:val="00FF0A01"/>
    <w:rsid w:val="00FF0E55"/>
    <w:rsid w:val="00FF17AE"/>
    <w:rsid w:val="00FF1A1D"/>
    <w:rsid w:val="00FF2BB9"/>
    <w:rsid w:val="00FF66F7"/>
    <w:rsid w:val="00FF6F82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6C677"/>
  <w15:docId w15:val="{C2C246D1-080B-4088-A788-3257E7A0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4E92"/>
  </w:style>
  <w:style w:type="paragraph" w:styleId="Nadpis1">
    <w:name w:val="heading 1"/>
    <w:basedOn w:val="Normln"/>
    <w:next w:val="Normln"/>
    <w:link w:val="Nadpis1Char"/>
    <w:qFormat/>
    <w:rsid w:val="00BE4496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E44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0C03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E4496"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BE4496"/>
    <w:pPr>
      <w:keepNext/>
      <w:outlineLvl w:val="5"/>
    </w:pPr>
    <w:rPr>
      <w:color w:val="000000"/>
      <w:sz w:val="24"/>
    </w:rPr>
  </w:style>
  <w:style w:type="paragraph" w:styleId="Nadpis7">
    <w:name w:val="heading 7"/>
    <w:basedOn w:val="Normln"/>
    <w:next w:val="Normln"/>
    <w:qFormat/>
    <w:rsid w:val="00BE4496"/>
    <w:pPr>
      <w:keepNext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E4496"/>
    <w:rPr>
      <w:b/>
      <w:sz w:val="24"/>
    </w:rPr>
  </w:style>
  <w:style w:type="paragraph" w:styleId="Zkladntext3">
    <w:name w:val="Body Text 3"/>
    <w:basedOn w:val="Normln"/>
    <w:link w:val="Zkladntext3Char"/>
    <w:rsid w:val="00BE4496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BE4496"/>
    <w:pPr>
      <w:spacing w:after="120"/>
    </w:pPr>
  </w:style>
  <w:style w:type="paragraph" w:customStyle="1" w:styleId="CarCharCharCharCharCharChar">
    <w:name w:val="Car Char Char Char Char Char Char"/>
    <w:basedOn w:val="Normln"/>
    <w:rsid w:val="00F9701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8C4BF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F6F82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FF6F82"/>
    <w:pPr>
      <w:jc w:val="center"/>
    </w:pPr>
    <w:rPr>
      <w:b/>
      <w:sz w:val="24"/>
    </w:rPr>
  </w:style>
  <w:style w:type="character" w:styleId="Hypertextovodkaz">
    <w:name w:val="Hyperlink"/>
    <w:basedOn w:val="Standardnpsmoodstavce"/>
    <w:rsid w:val="00FF6F82"/>
    <w:rPr>
      <w:color w:val="0000FF"/>
      <w:u w:val="single"/>
    </w:rPr>
  </w:style>
  <w:style w:type="table" w:styleId="Elegantntabulka">
    <w:name w:val="Table Elegant"/>
    <w:basedOn w:val="Normlntabulka"/>
    <w:rsid w:val="002B6D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5946FB"/>
    <w:pPr>
      <w:ind w:left="708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1A1D"/>
  </w:style>
  <w:style w:type="character" w:customStyle="1" w:styleId="NzevChar">
    <w:name w:val="Název Char"/>
    <w:basedOn w:val="Standardnpsmoodstavce"/>
    <w:link w:val="Nzev"/>
    <w:locked/>
    <w:rsid w:val="005923D1"/>
    <w:rPr>
      <w:b/>
      <w:sz w:val="24"/>
    </w:rPr>
  </w:style>
  <w:style w:type="paragraph" w:customStyle="1" w:styleId="ZkladntextIMP">
    <w:name w:val="Základní text_IMP"/>
    <w:basedOn w:val="Normln"/>
    <w:rsid w:val="005923D1"/>
    <w:pPr>
      <w:suppressAutoHyphens/>
      <w:spacing w:line="276" w:lineRule="auto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B2398"/>
    <w:rPr>
      <w:sz w:val="24"/>
    </w:rPr>
  </w:style>
  <w:style w:type="paragraph" w:customStyle="1" w:styleId="Normln1">
    <w:name w:val="Normální1"/>
    <w:basedOn w:val="Normln"/>
    <w:link w:val="NormalChar"/>
    <w:rsid w:val="005E7214"/>
    <w:pPr>
      <w:widowControl w:val="0"/>
      <w:spacing w:line="288" w:lineRule="auto"/>
    </w:pPr>
    <w:rPr>
      <w:noProof/>
      <w:color w:val="000000"/>
      <w:sz w:val="24"/>
    </w:rPr>
  </w:style>
  <w:style w:type="character" w:customStyle="1" w:styleId="preformatted">
    <w:name w:val="preformatted"/>
    <w:basedOn w:val="Standardnpsmoodstavce"/>
    <w:rsid w:val="002D7F38"/>
  </w:style>
  <w:style w:type="paragraph" w:customStyle="1" w:styleId="Styltabulky">
    <w:name w:val="Styl tabulky"/>
    <w:basedOn w:val="Zkladntext"/>
    <w:rsid w:val="002E0663"/>
    <w:pPr>
      <w:widowControl w:val="0"/>
      <w:spacing w:after="0" w:line="218" w:lineRule="auto"/>
    </w:pPr>
    <w:rPr>
      <w:noProof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0C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rmalChar">
    <w:name w:val="Normal Char"/>
    <w:basedOn w:val="Standardnpsmoodstavce"/>
    <w:link w:val="Normln1"/>
    <w:locked/>
    <w:rsid w:val="00023718"/>
    <w:rPr>
      <w:noProof/>
      <w:color w:val="000000"/>
      <w:sz w:val="24"/>
    </w:rPr>
  </w:style>
  <w:style w:type="paragraph" w:customStyle="1" w:styleId="StylPravidla1Vlevo063cm">
    <w:name w:val="Styl Pravidla1 + Vlevo:  063 cm"/>
    <w:basedOn w:val="Normln"/>
    <w:link w:val="StylPravidla1Vlevo063cmChar"/>
    <w:rsid w:val="007C3BBC"/>
    <w:pPr>
      <w:numPr>
        <w:ilvl w:val="1"/>
        <w:numId w:val="3"/>
      </w:numPr>
      <w:jc w:val="both"/>
    </w:pPr>
    <w:rPr>
      <w:rFonts w:ascii="Verdana" w:hAnsi="Verdana"/>
      <w:color w:val="333399"/>
    </w:rPr>
  </w:style>
  <w:style w:type="character" w:customStyle="1" w:styleId="StylPravidla1Vlevo063cmChar">
    <w:name w:val="Styl Pravidla1 + Vlevo:  063 cm Char"/>
    <w:basedOn w:val="Standardnpsmoodstavce"/>
    <w:link w:val="StylPravidla1Vlevo063cm"/>
    <w:rsid w:val="007C3BBC"/>
    <w:rPr>
      <w:rFonts w:ascii="Verdana" w:hAnsi="Verdana"/>
      <w:color w:val="333399"/>
    </w:rPr>
  </w:style>
  <w:style w:type="character" w:customStyle="1" w:styleId="Zkladntext2Char">
    <w:name w:val="Základní text 2 Char"/>
    <w:basedOn w:val="Standardnpsmoodstavce"/>
    <w:link w:val="Zkladntext2"/>
    <w:rsid w:val="005773A7"/>
    <w:rPr>
      <w:b/>
      <w:sz w:val="24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11288D"/>
  </w:style>
  <w:style w:type="paragraph" w:customStyle="1" w:styleId="Default">
    <w:name w:val="Default"/>
    <w:rsid w:val="0002566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07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493C93"/>
    <w:rPr>
      <w:sz w:val="24"/>
    </w:rPr>
  </w:style>
  <w:style w:type="character" w:customStyle="1" w:styleId="contentpasted0">
    <w:name w:val="contentpasted0"/>
    <w:basedOn w:val="Standardnpsmoodstavce"/>
    <w:rsid w:val="00D16572"/>
  </w:style>
  <w:style w:type="character" w:customStyle="1" w:styleId="Nadpis5Char">
    <w:name w:val="Nadpis 5 Char"/>
    <w:basedOn w:val="Standardnpsmoodstavce"/>
    <w:link w:val="Nadpis5"/>
    <w:rsid w:val="00C47AE3"/>
    <w:rPr>
      <w:b/>
      <w:sz w:val="32"/>
    </w:rPr>
  </w:style>
  <w:style w:type="paragraph" w:styleId="Zhlav">
    <w:name w:val="header"/>
    <w:basedOn w:val="Normln"/>
    <w:link w:val="ZhlavChar"/>
    <w:unhideWhenUsed/>
    <w:rsid w:val="00814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4BF9"/>
  </w:style>
  <w:style w:type="paragraph" w:styleId="Zpat">
    <w:name w:val="footer"/>
    <w:basedOn w:val="Normln"/>
    <w:link w:val="ZpatChar"/>
    <w:uiPriority w:val="99"/>
    <w:unhideWhenUsed/>
    <w:rsid w:val="00814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1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8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58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4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63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1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60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93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9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3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8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5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06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0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09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28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1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64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73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73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83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182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76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amzasportemvbrne.cz/log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no.cz/log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no.cz/w/pouziti-znaku-a-vlajky-mesta-brn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5D073-8D26-4322-B0FF-080228F93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BF1625-D11F-479A-85CC-036CC004C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13410-7DDB-4E5B-887D-B46FB3F8C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3936B-7800-4703-9108-C427B1B95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4229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29126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synkovam</dc:creator>
  <cp:lastModifiedBy>Synková Margita (MMB_OS)</cp:lastModifiedBy>
  <cp:revision>2</cp:revision>
  <cp:lastPrinted>2023-04-21T10:17:00Z</cp:lastPrinted>
  <dcterms:created xsi:type="dcterms:W3CDTF">2025-06-18T05:56:00Z</dcterms:created>
  <dcterms:modified xsi:type="dcterms:W3CDTF">2025-06-18T05:56:00Z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