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B43F" w14:textId="28995111" w:rsidR="00FE4398" w:rsidRPr="003528A3" w:rsidRDefault="145AA15B" w:rsidP="00FE4398">
      <w:pPr>
        <w:pStyle w:val="Tunsted"/>
      </w:pPr>
      <w:r>
        <w:t xml:space="preserve">                                                                                                                                                                        </w:t>
      </w:r>
      <w:r w:rsidR="00FE4398">
        <w:t xml:space="preserve">DODATEK Č. </w:t>
      </w:r>
      <w:r w:rsidR="00730C84">
        <w:t>1</w:t>
      </w:r>
      <w:r w:rsidR="009B6E3D">
        <w:t>3</w:t>
      </w:r>
    </w:p>
    <w:p w14:paraId="0452B88C" w14:textId="77777777" w:rsidR="00FE4398" w:rsidRPr="003528A3" w:rsidRDefault="00FE4398" w:rsidP="00FE4398">
      <w:pPr>
        <w:pStyle w:val="Tunsted"/>
        <w:rPr>
          <w:caps/>
          <w:szCs w:val="22"/>
        </w:rPr>
      </w:pPr>
      <w:r w:rsidRPr="003528A3">
        <w:rPr>
          <w:szCs w:val="22"/>
        </w:rPr>
        <w:t xml:space="preserve">KE SMLOUVĚ </w:t>
      </w:r>
      <w:r w:rsidRPr="003528A3">
        <w:rPr>
          <w:caps/>
          <w:szCs w:val="22"/>
        </w:rPr>
        <w:t xml:space="preserve">O POSKYToVÁNÍ služeB datového cEntra </w:t>
      </w:r>
    </w:p>
    <w:p w14:paraId="747E764C" w14:textId="15871BA1" w:rsidR="00FE4398" w:rsidRPr="009C4632" w:rsidRDefault="00FE4398" w:rsidP="00FE4398">
      <w:pPr>
        <w:pStyle w:val="Tunsted"/>
        <w:rPr>
          <w:sz w:val="20"/>
        </w:rPr>
      </w:pPr>
      <w:r w:rsidRPr="003528A3">
        <w:rPr>
          <w:szCs w:val="22"/>
        </w:rPr>
        <w:t>evidované u Objednatele pod č. SZR-556-</w:t>
      </w:r>
      <w:r w:rsidR="007347C4" w:rsidRPr="003528A3">
        <w:rPr>
          <w:szCs w:val="22"/>
        </w:rPr>
        <w:t>1</w:t>
      </w:r>
      <w:r w:rsidRPr="003528A3">
        <w:rPr>
          <w:szCs w:val="22"/>
        </w:rPr>
        <w:t xml:space="preserve">/Ř-2012 </w:t>
      </w:r>
      <w:r w:rsidRPr="003528A3">
        <w:rPr>
          <w:szCs w:val="22"/>
        </w:rPr>
        <w:br/>
        <w:t>evidované u Poskytovatele pod č. 2012/0003/OZ</w:t>
      </w:r>
      <w:r w:rsidRPr="003528A3">
        <w:rPr>
          <w:szCs w:val="22"/>
        </w:rPr>
        <w:br/>
        <w:t>uzavřené dne 1. 8. 2012 ve znění dodatku č. 1</w:t>
      </w:r>
      <w:r w:rsidR="007347C4" w:rsidRPr="003528A3">
        <w:rPr>
          <w:szCs w:val="22"/>
        </w:rPr>
        <w:t xml:space="preserve"> až </w:t>
      </w:r>
      <w:r w:rsidR="00B618FE" w:rsidRPr="003528A3">
        <w:rPr>
          <w:szCs w:val="22"/>
        </w:rPr>
        <w:t>1</w:t>
      </w:r>
      <w:r w:rsidR="009B6E3D">
        <w:rPr>
          <w:szCs w:val="22"/>
        </w:rPr>
        <w:t>2</w:t>
      </w:r>
      <w:r w:rsidRPr="009C4632">
        <w:rPr>
          <w:sz w:val="20"/>
        </w:rPr>
        <w:br/>
      </w:r>
    </w:p>
    <w:p w14:paraId="328D3E97" w14:textId="77777777" w:rsidR="00FE4398" w:rsidRPr="00321EFC" w:rsidRDefault="00FE4398" w:rsidP="00FE4398">
      <w:pPr>
        <w:pStyle w:val="Tunsted"/>
        <w:pBdr>
          <w:bottom w:val="single" w:sz="6" w:space="1" w:color="auto"/>
        </w:pBdr>
        <w:rPr>
          <w:sz w:val="20"/>
        </w:rPr>
      </w:pPr>
      <w:r w:rsidRPr="00321EFC">
        <w:rPr>
          <w:sz w:val="20"/>
        </w:rPr>
        <w:t>(dále jen „Smlouva“)</w:t>
      </w:r>
    </w:p>
    <w:p w14:paraId="6FA6FFCB" w14:textId="77777777" w:rsidR="00FE4398" w:rsidRPr="00D0047F" w:rsidRDefault="00FE4398" w:rsidP="00FE4398">
      <w:pPr>
        <w:pStyle w:val="Normlnvlevo"/>
      </w:pPr>
    </w:p>
    <w:p w14:paraId="74AFFFE3" w14:textId="77777777" w:rsidR="00FE4398" w:rsidRPr="005C622B" w:rsidRDefault="00FE4398" w:rsidP="00FE4398">
      <w:pPr>
        <w:pStyle w:val="Podnadpisek"/>
      </w:pPr>
    </w:p>
    <w:tbl>
      <w:tblPr>
        <w:tblW w:w="8236" w:type="dxa"/>
        <w:jc w:val="center"/>
        <w:tblLook w:val="01E0" w:firstRow="1" w:lastRow="1" w:firstColumn="1" w:lastColumn="1" w:noHBand="0" w:noVBand="0"/>
      </w:tblPr>
      <w:tblGrid>
        <w:gridCol w:w="8850"/>
        <w:gridCol w:w="222"/>
      </w:tblGrid>
      <w:tr w:rsidR="00FE4398" w:rsidRPr="00D0047F" w14:paraId="40B817A5" w14:textId="77777777" w:rsidTr="00DF010F">
        <w:trPr>
          <w:jc w:val="center"/>
        </w:trPr>
        <w:tc>
          <w:tcPr>
            <w:tcW w:w="8014" w:type="dxa"/>
          </w:tcPr>
          <w:p w14:paraId="1EF88C19" w14:textId="77777777" w:rsidR="00FE4398" w:rsidRPr="003F62A6" w:rsidRDefault="00FE4398" w:rsidP="00DF010F">
            <w:pPr>
              <w:pStyle w:val="Podnadpisek"/>
              <w:jc w:val="both"/>
              <w:rPr>
                <w:rFonts w:ascii="Arial Black" w:hAnsi="Arial Black"/>
                <w:b w:val="0"/>
                <w:sz w:val="22"/>
                <w:szCs w:val="22"/>
              </w:rPr>
            </w:pPr>
            <w:r>
              <w:rPr>
                <w:b w:val="0"/>
                <w:bCs w:val="0"/>
                <w:sz w:val="22"/>
                <w:u w:val="none"/>
              </w:rPr>
              <w:br w:type="page"/>
            </w:r>
            <w:r w:rsidRPr="003F62A6">
              <w:rPr>
                <w:rFonts w:ascii="Arial Black" w:hAnsi="Arial Black"/>
                <w:b w:val="0"/>
                <w:sz w:val="22"/>
                <w:szCs w:val="22"/>
              </w:rPr>
              <w:t>SMLUVNÍ STRANY</w:t>
            </w:r>
          </w:p>
          <w:p w14:paraId="40234C76" w14:textId="77777777" w:rsidR="00FE4398" w:rsidRPr="005C622B" w:rsidRDefault="00FE4398" w:rsidP="00DF010F">
            <w:pPr>
              <w:pStyle w:val="Podnadpisek"/>
            </w:pP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
              <w:gridCol w:w="8279"/>
            </w:tblGrid>
            <w:tr w:rsidR="00FE4398" w:rsidRPr="00D0047F" w14:paraId="0B4B4670" w14:textId="77777777" w:rsidTr="00C700C0">
              <w:trPr>
                <w:trHeight w:val="2832"/>
                <w:jc w:val="center"/>
              </w:trPr>
              <w:tc>
                <w:tcPr>
                  <w:tcW w:w="370" w:type="dxa"/>
                  <w:tcBorders>
                    <w:top w:val="nil"/>
                    <w:left w:val="nil"/>
                    <w:bottom w:val="nil"/>
                    <w:right w:val="nil"/>
                  </w:tcBorders>
                </w:tcPr>
                <w:p w14:paraId="2539193F" w14:textId="6B3C9A02" w:rsidR="00FE4398" w:rsidRPr="0020158D" w:rsidRDefault="00FE4398" w:rsidP="007A357B">
                  <w:pPr>
                    <w:pStyle w:val="Tunvlevo"/>
                  </w:pPr>
                  <w:r w:rsidRPr="0020158D">
                    <w:t>1</w:t>
                  </w:r>
                  <w:r w:rsidR="007A357B">
                    <w:t>.</w:t>
                  </w:r>
                </w:p>
              </w:tc>
              <w:tc>
                <w:tcPr>
                  <w:tcW w:w="8279" w:type="dxa"/>
                  <w:tcBorders>
                    <w:top w:val="nil"/>
                    <w:left w:val="nil"/>
                    <w:bottom w:val="nil"/>
                    <w:right w:val="nil"/>
                  </w:tcBorders>
                </w:tcPr>
                <w:p w14:paraId="1A8A3937" w14:textId="2CEB03DE" w:rsidR="00FE4398" w:rsidRPr="009C4632" w:rsidRDefault="00FE4398" w:rsidP="00DF010F">
                  <w:pPr>
                    <w:widowControl w:val="0"/>
                    <w:autoSpaceDE w:val="0"/>
                    <w:autoSpaceDN w:val="0"/>
                    <w:adjustRightInd w:val="0"/>
                    <w:ind w:left="-70" w:firstLine="0"/>
                    <w:rPr>
                      <w:rFonts w:cs="Arial"/>
                      <w:b/>
                      <w:sz w:val="20"/>
                    </w:rPr>
                  </w:pPr>
                  <w:r w:rsidRPr="009C4632">
                    <w:rPr>
                      <w:rFonts w:cs="Arial"/>
                      <w:b/>
                      <w:sz w:val="20"/>
                    </w:rPr>
                    <w:t xml:space="preserve">Česká republika </w:t>
                  </w:r>
                  <w:r w:rsidR="003C6F3D" w:rsidRPr="009C4632">
                    <w:rPr>
                      <w:rFonts w:cs="Arial"/>
                      <w:b/>
                      <w:sz w:val="20"/>
                    </w:rPr>
                    <w:t>–</w:t>
                  </w:r>
                  <w:r w:rsidRPr="009C4632">
                    <w:rPr>
                      <w:rFonts w:cs="Arial"/>
                      <w:b/>
                      <w:sz w:val="20"/>
                    </w:rPr>
                    <w:t xml:space="preserve"> </w:t>
                  </w:r>
                  <w:r w:rsidR="003C6F3D" w:rsidRPr="009C4632">
                    <w:rPr>
                      <w:rFonts w:cs="Arial"/>
                      <w:b/>
                      <w:sz w:val="20"/>
                    </w:rPr>
                    <w:t>Digitální a informační agentura</w:t>
                  </w:r>
                </w:p>
                <w:p w14:paraId="43C1B6B7" w14:textId="0569E45E" w:rsidR="00FE4398" w:rsidRPr="009C4632" w:rsidRDefault="007347C4" w:rsidP="00DF010F">
                  <w:pPr>
                    <w:widowControl w:val="0"/>
                    <w:autoSpaceDE w:val="0"/>
                    <w:autoSpaceDN w:val="0"/>
                    <w:adjustRightInd w:val="0"/>
                    <w:ind w:left="-70" w:firstLine="0"/>
                    <w:rPr>
                      <w:rFonts w:cs="Arial"/>
                      <w:sz w:val="20"/>
                    </w:rPr>
                  </w:pPr>
                  <w:r w:rsidRPr="009C4632">
                    <w:rPr>
                      <w:rFonts w:cs="Arial"/>
                      <w:sz w:val="20"/>
                    </w:rPr>
                    <w:t>s</w:t>
                  </w:r>
                  <w:r w:rsidR="00FE4398" w:rsidRPr="009C4632">
                    <w:rPr>
                      <w:rFonts w:cs="Arial"/>
                      <w:sz w:val="20"/>
                    </w:rPr>
                    <w:t>e sídlem: Na Vápence 915/14, 130 00 Praha 3</w:t>
                  </w:r>
                </w:p>
                <w:p w14:paraId="798B6C1C" w14:textId="4F00180A" w:rsidR="00FE4398" w:rsidRPr="009C4632" w:rsidRDefault="00FE4398" w:rsidP="00DF010F">
                  <w:pPr>
                    <w:widowControl w:val="0"/>
                    <w:autoSpaceDE w:val="0"/>
                    <w:autoSpaceDN w:val="0"/>
                    <w:adjustRightInd w:val="0"/>
                    <w:ind w:left="-70" w:firstLine="0"/>
                    <w:rPr>
                      <w:rFonts w:cs="Arial"/>
                      <w:sz w:val="20"/>
                    </w:rPr>
                  </w:pPr>
                  <w:r w:rsidRPr="009C4632">
                    <w:rPr>
                      <w:rFonts w:cs="Arial"/>
                      <w:sz w:val="20"/>
                    </w:rPr>
                    <w:t>IČ</w:t>
                  </w:r>
                  <w:r w:rsidR="007347C4" w:rsidRPr="009C4632">
                    <w:rPr>
                      <w:rFonts w:cs="Arial"/>
                      <w:sz w:val="20"/>
                    </w:rPr>
                    <w:t>O</w:t>
                  </w:r>
                  <w:r w:rsidRPr="009C4632">
                    <w:rPr>
                      <w:rFonts w:cs="Arial"/>
                      <w:sz w:val="20"/>
                    </w:rPr>
                    <w:t xml:space="preserve">: </w:t>
                  </w:r>
                  <w:r w:rsidR="00636E9D" w:rsidRPr="009C4632">
                    <w:rPr>
                      <w:rFonts w:cs="Arial"/>
                      <w:sz w:val="20"/>
                    </w:rPr>
                    <w:t>17651921</w:t>
                  </w:r>
                </w:p>
                <w:p w14:paraId="74BF6202" w14:textId="3DCE52E1" w:rsidR="00FE4398" w:rsidRPr="009C4632" w:rsidRDefault="00FE4398" w:rsidP="00DF010F">
                  <w:pPr>
                    <w:widowControl w:val="0"/>
                    <w:autoSpaceDE w:val="0"/>
                    <w:autoSpaceDN w:val="0"/>
                    <w:adjustRightInd w:val="0"/>
                    <w:ind w:left="-70" w:firstLine="0"/>
                    <w:rPr>
                      <w:rFonts w:cs="Arial"/>
                      <w:sz w:val="20"/>
                    </w:rPr>
                  </w:pPr>
                  <w:r w:rsidRPr="009C4632">
                    <w:rPr>
                      <w:rFonts w:cs="Arial"/>
                      <w:sz w:val="20"/>
                    </w:rPr>
                    <w:t>DIČ: CZ72054506 – není plátcem DPH</w:t>
                  </w:r>
                </w:p>
                <w:p w14:paraId="68E8D34B" w14:textId="51A720E8" w:rsidR="007347C4" w:rsidRPr="009C4632" w:rsidRDefault="007347C4" w:rsidP="007347C4">
                  <w:pPr>
                    <w:pStyle w:val="O2"/>
                    <w:ind w:left="-70"/>
                    <w:rPr>
                      <w:sz w:val="20"/>
                      <w:szCs w:val="20"/>
                    </w:rPr>
                  </w:pPr>
                  <w:r w:rsidRPr="009C4632">
                    <w:rPr>
                      <w:sz w:val="20"/>
                      <w:szCs w:val="20"/>
                    </w:rPr>
                    <w:t xml:space="preserve">jednající: </w:t>
                  </w:r>
                  <w:r w:rsidRPr="009C4632">
                    <w:rPr>
                      <w:bCs/>
                      <w:sz w:val="20"/>
                      <w:szCs w:val="20"/>
                    </w:rPr>
                    <w:t xml:space="preserve">Ing. </w:t>
                  </w:r>
                  <w:r w:rsidR="00636E9D" w:rsidRPr="009C4632">
                    <w:rPr>
                      <w:bCs/>
                      <w:sz w:val="20"/>
                      <w:szCs w:val="20"/>
                    </w:rPr>
                    <w:t xml:space="preserve">Martinem </w:t>
                  </w:r>
                  <w:proofErr w:type="spellStart"/>
                  <w:r w:rsidR="00636E9D" w:rsidRPr="009C4632">
                    <w:rPr>
                      <w:bCs/>
                      <w:sz w:val="20"/>
                      <w:szCs w:val="20"/>
                    </w:rPr>
                    <w:t>Mesršmídem</w:t>
                  </w:r>
                  <w:proofErr w:type="spellEnd"/>
                  <w:r w:rsidRPr="009C4632">
                    <w:rPr>
                      <w:bCs/>
                      <w:sz w:val="20"/>
                      <w:szCs w:val="20"/>
                    </w:rPr>
                    <w:t>,</w:t>
                  </w:r>
                  <w:r w:rsidRPr="009C4632">
                    <w:rPr>
                      <w:sz w:val="20"/>
                      <w:szCs w:val="20"/>
                    </w:rPr>
                    <w:t xml:space="preserve"> ředitelem</w:t>
                  </w:r>
                </w:p>
                <w:p w14:paraId="6D1FE008" w14:textId="4A6A8B57" w:rsidR="00FE4398" w:rsidRPr="009C4632" w:rsidRDefault="007347C4" w:rsidP="00DF010F">
                  <w:pPr>
                    <w:widowControl w:val="0"/>
                    <w:autoSpaceDE w:val="0"/>
                    <w:autoSpaceDN w:val="0"/>
                    <w:adjustRightInd w:val="0"/>
                    <w:ind w:left="-70" w:firstLine="0"/>
                    <w:rPr>
                      <w:rFonts w:cs="Arial"/>
                      <w:sz w:val="20"/>
                    </w:rPr>
                  </w:pPr>
                  <w:r w:rsidRPr="009C4632">
                    <w:rPr>
                      <w:rFonts w:cs="Arial"/>
                      <w:sz w:val="20"/>
                    </w:rPr>
                    <w:t>b</w:t>
                  </w:r>
                  <w:r w:rsidR="00FE4398" w:rsidRPr="009C4632">
                    <w:rPr>
                      <w:sz w:val="20"/>
                    </w:rPr>
                    <w:t>ankovní spojení: Česká národní banka</w:t>
                  </w:r>
                </w:p>
                <w:p w14:paraId="3B9AD446" w14:textId="64C3985C" w:rsidR="007347C4" w:rsidRPr="009C4632" w:rsidRDefault="00FE4398" w:rsidP="007A357B">
                  <w:pPr>
                    <w:pStyle w:val="O2"/>
                    <w:ind w:left="-70"/>
                    <w:rPr>
                      <w:sz w:val="20"/>
                      <w:szCs w:val="20"/>
                    </w:rPr>
                  </w:pPr>
                  <w:r w:rsidRPr="009C4632">
                    <w:rPr>
                      <w:sz w:val="20"/>
                      <w:szCs w:val="20"/>
                    </w:rPr>
                    <w:t xml:space="preserve">Č. účtu: </w:t>
                  </w:r>
                  <w:r w:rsidR="00C931D4" w:rsidRPr="009C4632">
                    <w:rPr>
                      <w:sz w:val="20"/>
                      <w:szCs w:val="20"/>
                    </w:rPr>
                    <w:t>6326001/0710</w:t>
                  </w:r>
                </w:p>
                <w:p w14:paraId="5D5A087D" w14:textId="4A1C15ED" w:rsidR="007347C4" w:rsidRPr="009C4632" w:rsidRDefault="007347C4" w:rsidP="00DF010F">
                  <w:pPr>
                    <w:pStyle w:val="O2"/>
                    <w:ind w:left="-70"/>
                    <w:rPr>
                      <w:sz w:val="20"/>
                      <w:szCs w:val="20"/>
                    </w:rPr>
                  </w:pPr>
                  <w:r w:rsidRPr="009C4632">
                    <w:rPr>
                      <w:sz w:val="20"/>
                      <w:szCs w:val="20"/>
                    </w:rPr>
                    <w:t xml:space="preserve">identifikátor datové schránky: </w:t>
                  </w:r>
                  <w:r w:rsidR="00C931D4" w:rsidRPr="009C4632">
                    <w:rPr>
                      <w:sz w:val="20"/>
                      <w:szCs w:val="20"/>
                    </w:rPr>
                    <w:t>yukd8p7</w:t>
                  </w:r>
                </w:p>
                <w:p w14:paraId="213D256F" w14:textId="77777777" w:rsidR="00FE4398" w:rsidRPr="009C4632" w:rsidRDefault="00FE4398" w:rsidP="00DF010F">
                  <w:pPr>
                    <w:pStyle w:val="O2"/>
                    <w:ind w:left="0"/>
                    <w:rPr>
                      <w:sz w:val="20"/>
                      <w:szCs w:val="20"/>
                    </w:rPr>
                  </w:pPr>
                </w:p>
                <w:p w14:paraId="781651C1" w14:textId="4A71AEF3" w:rsidR="00FE4398" w:rsidRPr="009C4632" w:rsidRDefault="00FE4398" w:rsidP="00321EFC">
                  <w:pPr>
                    <w:pStyle w:val="Normlnvlevo"/>
                    <w:spacing w:before="120"/>
                    <w:ind w:left="-70"/>
                    <w:rPr>
                      <w:sz w:val="20"/>
                    </w:rPr>
                  </w:pPr>
                  <w:r w:rsidRPr="009C4632">
                    <w:rPr>
                      <w:sz w:val="20"/>
                    </w:rPr>
                    <w:t>dále také jako „</w:t>
                  </w:r>
                  <w:r w:rsidRPr="002F1F01">
                    <w:rPr>
                      <w:b/>
                      <w:bCs/>
                      <w:sz w:val="20"/>
                    </w:rPr>
                    <w:t>Objednatel</w:t>
                  </w:r>
                  <w:r w:rsidRPr="009C4632">
                    <w:rPr>
                      <w:sz w:val="20"/>
                    </w:rPr>
                    <w:t>“ nebo „</w:t>
                  </w:r>
                  <w:r w:rsidR="00636E9D" w:rsidRPr="002F1F01">
                    <w:rPr>
                      <w:b/>
                      <w:bCs/>
                      <w:sz w:val="20"/>
                    </w:rPr>
                    <w:t>DIA</w:t>
                  </w:r>
                  <w:r w:rsidRPr="009C4632">
                    <w:rPr>
                      <w:sz w:val="20"/>
                    </w:rPr>
                    <w:t>“</w:t>
                  </w:r>
                </w:p>
              </w:tc>
            </w:tr>
            <w:tr w:rsidR="00FE4398" w:rsidRPr="00D0047F" w14:paraId="333CCA49" w14:textId="77777777" w:rsidTr="00C700C0">
              <w:trPr>
                <w:trHeight w:val="4724"/>
                <w:jc w:val="center"/>
              </w:trPr>
              <w:tc>
                <w:tcPr>
                  <w:tcW w:w="370" w:type="dxa"/>
                  <w:tcBorders>
                    <w:top w:val="nil"/>
                    <w:left w:val="nil"/>
                    <w:bottom w:val="nil"/>
                    <w:right w:val="nil"/>
                  </w:tcBorders>
                </w:tcPr>
                <w:p w14:paraId="61D9EAC3" w14:textId="77777777" w:rsidR="00FE4398" w:rsidRPr="0053195F" w:rsidRDefault="00FE4398" w:rsidP="007A357B">
                  <w:pPr>
                    <w:pStyle w:val="Tunvlevo"/>
                    <w:rPr>
                      <w:szCs w:val="22"/>
                    </w:rPr>
                  </w:pPr>
                  <w:r w:rsidRPr="0053195F">
                    <w:rPr>
                      <w:szCs w:val="22"/>
                    </w:rPr>
                    <w:t>2.</w:t>
                  </w:r>
                </w:p>
              </w:tc>
              <w:tc>
                <w:tcPr>
                  <w:tcW w:w="8279" w:type="dxa"/>
                  <w:tcBorders>
                    <w:top w:val="nil"/>
                    <w:left w:val="nil"/>
                    <w:bottom w:val="nil"/>
                    <w:right w:val="nil"/>
                  </w:tcBorders>
                </w:tcPr>
                <w:p w14:paraId="00101DE6" w14:textId="5FCCD242" w:rsidR="00FE4398" w:rsidRPr="009C4632" w:rsidRDefault="00FE4398" w:rsidP="00DF010F">
                  <w:pPr>
                    <w:widowControl w:val="0"/>
                    <w:autoSpaceDE w:val="0"/>
                    <w:autoSpaceDN w:val="0"/>
                    <w:adjustRightInd w:val="0"/>
                    <w:spacing w:before="60" w:after="60"/>
                    <w:ind w:firstLine="0"/>
                    <w:outlineLvl w:val="0"/>
                    <w:rPr>
                      <w:rFonts w:cs="Arial"/>
                      <w:b/>
                      <w:bCs/>
                      <w:sz w:val="20"/>
                    </w:rPr>
                  </w:pPr>
                  <w:r w:rsidRPr="009C4632">
                    <w:rPr>
                      <w:rFonts w:cs="Arial"/>
                      <w:b/>
                      <w:bCs/>
                      <w:sz w:val="20"/>
                    </w:rPr>
                    <w:t>Národní agentura pro komunikační a informační technologie, s.</w:t>
                  </w:r>
                  <w:r w:rsidR="00CC0F9C" w:rsidRPr="009C4632">
                    <w:rPr>
                      <w:rFonts w:cs="Arial"/>
                      <w:b/>
                      <w:bCs/>
                      <w:sz w:val="20"/>
                    </w:rPr>
                    <w:t xml:space="preserve"> </w:t>
                  </w:r>
                  <w:r w:rsidRPr="009C4632">
                    <w:rPr>
                      <w:rFonts w:cs="Arial"/>
                      <w:b/>
                      <w:bCs/>
                      <w:sz w:val="20"/>
                    </w:rPr>
                    <w:t xml:space="preserve">p.           </w:t>
                  </w:r>
                  <w:r w:rsidRPr="009C4632">
                    <w:rPr>
                      <w:rFonts w:cs="Arial"/>
                      <w:b/>
                      <w:bCs/>
                      <w:sz w:val="20"/>
                    </w:rPr>
                    <w:tab/>
                  </w:r>
                </w:p>
                <w:p w14:paraId="0557B8FB" w14:textId="5AD88C2D" w:rsidR="00FE4398" w:rsidRPr="009C4632" w:rsidRDefault="007347C4" w:rsidP="00DF010F">
                  <w:pPr>
                    <w:widowControl w:val="0"/>
                    <w:autoSpaceDE w:val="0"/>
                    <w:autoSpaceDN w:val="0"/>
                    <w:adjustRightInd w:val="0"/>
                    <w:spacing w:before="60" w:after="60"/>
                    <w:ind w:firstLine="0"/>
                    <w:outlineLvl w:val="0"/>
                    <w:rPr>
                      <w:rFonts w:cs="Arial"/>
                      <w:bCs/>
                      <w:sz w:val="20"/>
                    </w:rPr>
                  </w:pPr>
                  <w:r w:rsidRPr="009C4632">
                    <w:rPr>
                      <w:rFonts w:cs="Arial"/>
                      <w:bCs/>
                      <w:sz w:val="20"/>
                    </w:rPr>
                    <w:t>s</w:t>
                  </w:r>
                  <w:r w:rsidR="00FE4398" w:rsidRPr="009C4632">
                    <w:rPr>
                      <w:rFonts w:cs="Arial"/>
                      <w:bCs/>
                      <w:sz w:val="20"/>
                    </w:rPr>
                    <w:t>e sídlem: Kodaňská 1441/46, 101 00 Praha 10 Vršovice</w:t>
                  </w:r>
                </w:p>
                <w:p w14:paraId="1160200C" w14:textId="705A1447" w:rsidR="00FE4398" w:rsidRPr="009C4632" w:rsidRDefault="00FE4398" w:rsidP="00DF010F">
                  <w:pPr>
                    <w:widowControl w:val="0"/>
                    <w:autoSpaceDE w:val="0"/>
                    <w:autoSpaceDN w:val="0"/>
                    <w:adjustRightInd w:val="0"/>
                    <w:spacing w:before="60" w:after="60"/>
                    <w:ind w:firstLine="0"/>
                    <w:outlineLvl w:val="0"/>
                    <w:rPr>
                      <w:rFonts w:cs="Arial"/>
                      <w:bCs/>
                      <w:sz w:val="20"/>
                    </w:rPr>
                  </w:pPr>
                  <w:r w:rsidRPr="009C4632">
                    <w:rPr>
                      <w:rFonts w:cs="Arial"/>
                      <w:bCs/>
                      <w:sz w:val="20"/>
                    </w:rPr>
                    <w:t>IČ</w:t>
                  </w:r>
                  <w:r w:rsidR="007347C4" w:rsidRPr="009C4632">
                    <w:rPr>
                      <w:rFonts w:cs="Arial"/>
                      <w:bCs/>
                      <w:sz w:val="20"/>
                    </w:rPr>
                    <w:t>O</w:t>
                  </w:r>
                  <w:r w:rsidRPr="009C4632">
                    <w:rPr>
                      <w:rFonts w:cs="Arial"/>
                      <w:bCs/>
                      <w:sz w:val="20"/>
                    </w:rPr>
                    <w:t>: 047 67 543</w:t>
                  </w:r>
                </w:p>
                <w:p w14:paraId="2FBA2999" w14:textId="77777777" w:rsidR="00FE4398" w:rsidRPr="009C4632" w:rsidRDefault="00FE4398" w:rsidP="0053195F">
                  <w:pPr>
                    <w:widowControl w:val="0"/>
                    <w:autoSpaceDE w:val="0"/>
                    <w:autoSpaceDN w:val="0"/>
                    <w:adjustRightInd w:val="0"/>
                    <w:spacing w:before="60" w:after="60"/>
                    <w:ind w:firstLine="0"/>
                    <w:outlineLvl w:val="0"/>
                    <w:rPr>
                      <w:rFonts w:cs="Arial"/>
                      <w:bCs/>
                      <w:sz w:val="20"/>
                    </w:rPr>
                  </w:pPr>
                  <w:r w:rsidRPr="009C4632">
                    <w:rPr>
                      <w:rFonts w:cs="Arial"/>
                      <w:bCs/>
                      <w:sz w:val="20"/>
                    </w:rPr>
                    <w:t>DIČ: CZ04767543</w:t>
                  </w:r>
                </w:p>
                <w:p w14:paraId="13DA8D93" w14:textId="25BEB9E6" w:rsidR="00FE4398" w:rsidRPr="009C4632" w:rsidRDefault="007347C4" w:rsidP="00DF010F">
                  <w:pPr>
                    <w:widowControl w:val="0"/>
                    <w:autoSpaceDE w:val="0"/>
                    <w:autoSpaceDN w:val="0"/>
                    <w:adjustRightInd w:val="0"/>
                    <w:spacing w:before="60" w:after="60"/>
                    <w:ind w:firstLine="0"/>
                    <w:outlineLvl w:val="0"/>
                    <w:rPr>
                      <w:rFonts w:cs="Arial"/>
                      <w:bCs/>
                      <w:sz w:val="20"/>
                    </w:rPr>
                  </w:pPr>
                  <w:r w:rsidRPr="009C4632">
                    <w:rPr>
                      <w:rFonts w:cs="Arial"/>
                      <w:bCs/>
                      <w:sz w:val="20"/>
                    </w:rPr>
                    <w:t>j</w:t>
                  </w:r>
                  <w:r w:rsidR="00FE4398" w:rsidRPr="009C4632">
                    <w:rPr>
                      <w:rFonts w:cs="Arial"/>
                      <w:bCs/>
                      <w:sz w:val="20"/>
                    </w:rPr>
                    <w:t>ednající:</w:t>
                  </w:r>
                  <w:r w:rsidR="00FE4398" w:rsidRPr="009C4632">
                    <w:rPr>
                      <w:rFonts w:cs="Arial"/>
                      <w:b/>
                      <w:bCs/>
                      <w:sz w:val="20"/>
                    </w:rPr>
                    <w:t xml:space="preserve"> </w:t>
                  </w:r>
                  <w:r w:rsidR="00636E9D" w:rsidRPr="009C4632">
                    <w:rPr>
                      <w:rFonts w:cs="Arial"/>
                      <w:sz w:val="20"/>
                    </w:rPr>
                    <w:t xml:space="preserve">Mgr. Janem </w:t>
                  </w:r>
                  <w:proofErr w:type="spellStart"/>
                  <w:r w:rsidR="00636E9D" w:rsidRPr="009C4632">
                    <w:rPr>
                      <w:rFonts w:cs="Arial"/>
                      <w:sz w:val="20"/>
                    </w:rPr>
                    <w:t>Ďoubalem</w:t>
                  </w:r>
                  <w:proofErr w:type="spellEnd"/>
                  <w:r w:rsidR="00FE4398" w:rsidRPr="009C4632">
                    <w:rPr>
                      <w:rFonts w:cs="Arial"/>
                      <w:b/>
                      <w:bCs/>
                      <w:sz w:val="20"/>
                    </w:rPr>
                    <w:t xml:space="preserve">, </w:t>
                  </w:r>
                  <w:r w:rsidR="00FE4398" w:rsidRPr="009C4632">
                    <w:rPr>
                      <w:rFonts w:cs="Arial"/>
                      <w:bCs/>
                      <w:sz w:val="20"/>
                    </w:rPr>
                    <w:t>ředitelem</w:t>
                  </w:r>
                </w:p>
                <w:p w14:paraId="4275EA23" w14:textId="379122C4" w:rsidR="00FE4398" w:rsidRPr="009C4632" w:rsidRDefault="007347C4" w:rsidP="00DF010F">
                  <w:pPr>
                    <w:widowControl w:val="0"/>
                    <w:autoSpaceDE w:val="0"/>
                    <w:autoSpaceDN w:val="0"/>
                    <w:adjustRightInd w:val="0"/>
                    <w:spacing w:before="60" w:after="60"/>
                    <w:ind w:firstLine="0"/>
                    <w:outlineLvl w:val="0"/>
                    <w:rPr>
                      <w:rFonts w:cs="Arial"/>
                      <w:bCs/>
                      <w:sz w:val="20"/>
                    </w:rPr>
                  </w:pPr>
                  <w:r w:rsidRPr="009C4632">
                    <w:rPr>
                      <w:rFonts w:cs="Arial"/>
                      <w:bCs/>
                      <w:sz w:val="20"/>
                    </w:rPr>
                    <w:t>z</w:t>
                  </w:r>
                  <w:r w:rsidR="00FE4398" w:rsidRPr="009C4632">
                    <w:rPr>
                      <w:rFonts w:cs="Arial"/>
                      <w:bCs/>
                      <w:sz w:val="20"/>
                    </w:rPr>
                    <w:t>apsán v obchodním rejstříku Městského soudu v Praze, oddíl A, vložka 77322</w:t>
                  </w:r>
                </w:p>
                <w:p w14:paraId="40A42139" w14:textId="55EF9B49" w:rsidR="00FE4398" w:rsidRPr="009C4632" w:rsidRDefault="007347C4" w:rsidP="00DF010F">
                  <w:pPr>
                    <w:widowControl w:val="0"/>
                    <w:autoSpaceDE w:val="0"/>
                    <w:autoSpaceDN w:val="0"/>
                    <w:adjustRightInd w:val="0"/>
                    <w:spacing w:before="60" w:after="60"/>
                    <w:ind w:firstLine="0"/>
                    <w:outlineLvl w:val="0"/>
                    <w:rPr>
                      <w:rFonts w:cs="Arial"/>
                      <w:bCs/>
                      <w:sz w:val="20"/>
                    </w:rPr>
                  </w:pPr>
                  <w:r w:rsidRPr="009C4632">
                    <w:rPr>
                      <w:rFonts w:cs="Arial"/>
                      <w:bCs/>
                      <w:sz w:val="20"/>
                    </w:rPr>
                    <w:t>b</w:t>
                  </w:r>
                  <w:r w:rsidR="00FE4398" w:rsidRPr="009C4632">
                    <w:rPr>
                      <w:rFonts w:cs="Arial"/>
                      <w:bCs/>
                      <w:sz w:val="20"/>
                    </w:rPr>
                    <w:t xml:space="preserve">ankovní spojení: Československá obchodní banka, a.s. </w:t>
                  </w:r>
                </w:p>
                <w:p w14:paraId="739B5FBF" w14:textId="19BA149A" w:rsidR="00FE4398" w:rsidRPr="009C4632" w:rsidRDefault="00FE4398" w:rsidP="00DF010F">
                  <w:pPr>
                    <w:widowControl w:val="0"/>
                    <w:autoSpaceDE w:val="0"/>
                    <w:autoSpaceDN w:val="0"/>
                    <w:adjustRightInd w:val="0"/>
                    <w:spacing w:before="60" w:after="60"/>
                    <w:ind w:firstLine="0"/>
                    <w:outlineLvl w:val="0"/>
                    <w:rPr>
                      <w:rFonts w:cs="Arial"/>
                      <w:bCs/>
                      <w:sz w:val="20"/>
                    </w:rPr>
                  </w:pPr>
                  <w:r w:rsidRPr="009C4632">
                    <w:rPr>
                      <w:rFonts w:cs="Arial"/>
                      <w:bCs/>
                      <w:sz w:val="20"/>
                    </w:rPr>
                    <w:t>Č. účtu: 117404973/0300</w:t>
                  </w:r>
                </w:p>
                <w:p w14:paraId="12B519CF" w14:textId="4D56D59C" w:rsidR="007347C4" w:rsidRPr="009C4632" w:rsidRDefault="007347C4" w:rsidP="00DF010F">
                  <w:pPr>
                    <w:widowControl w:val="0"/>
                    <w:autoSpaceDE w:val="0"/>
                    <w:autoSpaceDN w:val="0"/>
                    <w:adjustRightInd w:val="0"/>
                    <w:spacing w:before="60" w:after="60"/>
                    <w:ind w:firstLine="0"/>
                    <w:outlineLvl w:val="0"/>
                    <w:rPr>
                      <w:rFonts w:cs="Arial"/>
                      <w:bCs/>
                      <w:sz w:val="20"/>
                    </w:rPr>
                  </w:pPr>
                  <w:r w:rsidRPr="009C4632">
                    <w:rPr>
                      <w:rFonts w:cs="Arial"/>
                      <w:bCs/>
                      <w:sz w:val="20"/>
                    </w:rPr>
                    <w:t xml:space="preserve">Identifikátor datové schránky: </w:t>
                  </w:r>
                  <w:proofErr w:type="spellStart"/>
                  <w:r w:rsidRPr="009C4632">
                    <w:rPr>
                      <w:rFonts w:cs="Arial"/>
                      <w:bCs/>
                      <w:sz w:val="20"/>
                    </w:rPr>
                    <w:t>hkrkpwn</w:t>
                  </w:r>
                  <w:proofErr w:type="spellEnd"/>
                </w:p>
                <w:p w14:paraId="2AB50CA3" w14:textId="77777777" w:rsidR="00FE4398" w:rsidRPr="009C4632" w:rsidRDefault="00FE4398" w:rsidP="00DF010F">
                  <w:pPr>
                    <w:widowControl w:val="0"/>
                    <w:autoSpaceDE w:val="0"/>
                    <w:autoSpaceDN w:val="0"/>
                    <w:adjustRightInd w:val="0"/>
                    <w:spacing w:before="60" w:after="60"/>
                    <w:ind w:firstLine="0"/>
                    <w:outlineLvl w:val="0"/>
                    <w:rPr>
                      <w:rFonts w:cs="Arial"/>
                      <w:bCs/>
                      <w:sz w:val="20"/>
                    </w:rPr>
                  </w:pPr>
                </w:p>
                <w:p w14:paraId="7EB29291" w14:textId="77777777" w:rsidR="00FE4398" w:rsidRPr="009C4632" w:rsidRDefault="00FE4398" w:rsidP="00DF010F">
                  <w:pPr>
                    <w:widowControl w:val="0"/>
                    <w:autoSpaceDE w:val="0"/>
                    <w:autoSpaceDN w:val="0"/>
                    <w:adjustRightInd w:val="0"/>
                    <w:spacing w:before="60" w:after="60"/>
                    <w:ind w:firstLine="0"/>
                    <w:outlineLvl w:val="0"/>
                    <w:rPr>
                      <w:rFonts w:cs="Arial"/>
                      <w:bCs/>
                      <w:sz w:val="20"/>
                    </w:rPr>
                  </w:pPr>
                  <w:r w:rsidRPr="009C4632">
                    <w:rPr>
                      <w:rFonts w:cs="Arial"/>
                      <w:bCs/>
                      <w:sz w:val="20"/>
                    </w:rPr>
                    <w:t>dále také jako „</w:t>
                  </w:r>
                  <w:r w:rsidRPr="002F1F01">
                    <w:rPr>
                      <w:rFonts w:cs="Arial"/>
                      <w:b/>
                      <w:sz w:val="20"/>
                    </w:rPr>
                    <w:t>Poskytovatel</w:t>
                  </w:r>
                  <w:r w:rsidRPr="009C4632">
                    <w:rPr>
                      <w:rFonts w:cs="Arial"/>
                      <w:bCs/>
                      <w:sz w:val="20"/>
                    </w:rPr>
                    <w:t>“ nebo „</w:t>
                  </w:r>
                  <w:r w:rsidRPr="002F1F01">
                    <w:rPr>
                      <w:rFonts w:cs="Arial"/>
                      <w:b/>
                      <w:sz w:val="20"/>
                    </w:rPr>
                    <w:t>NAKIT</w:t>
                  </w:r>
                  <w:r w:rsidRPr="009C4632">
                    <w:rPr>
                      <w:rFonts w:cs="Arial"/>
                      <w:bCs/>
                      <w:sz w:val="20"/>
                    </w:rPr>
                    <w:t>“</w:t>
                  </w:r>
                </w:p>
                <w:p w14:paraId="23ADBE36" w14:textId="77777777" w:rsidR="00FE4398" w:rsidRPr="009C4632" w:rsidRDefault="00FE4398" w:rsidP="000209D2">
                  <w:pPr>
                    <w:widowControl w:val="0"/>
                    <w:autoSpaceDE w:val="0"/>
                    <w:autoSpaceDN w:val="0"/>
                    <w:adjustRightInd w:val="0"/>
                    <w:spacing w:before="60"/>
                    <w:ind w:firstLine="0"/>
                    <w:outlineLvl w:val="0"/>
                    <w:rPr>
                      <w:rFonts w:cs="Arial"/>
                      <w:b/>
                      <w:bCs/>
                      <w:sz w:val="20"/>
                    </w:rPr>
                  </w:pPr>
                </w:p>
                <w:p w14:paraId="0E06B5D2" w14:textId="6CC7FD69" w:rsidR="0049743B" w:rsidRPr="009C4632" w:rsidRDefault="00FE4398" w:rsidP="000209D2">
                  <w:pPr>
                    <w:pStyle w:val="Normlnvlevo"/>
                    <w:rPr>
                      <w:rFonts w:cs="Arial"/>
                      <w:b/>
                      <w:bCs/>
                      <w:sz w:val="20"/>
                    </w:rPr>
                  </w:pPr>
                  <w:r w:rsidRPr="009C4632">
                    <w:rPr>
                      <w:rFonts w:cs="Arial"/>
                      <w:bCs/>
                      <w:sz w:val="20"/>
                    </w:rPr>
                    <w:t>(dále také společně označováni jako</w:t>
                  </w:r>
                  <w:r w:rsidRPr="009C4632">
                    <w:rPr>
                      <w:rFonts w:cs="Arial"/>
                      <w:b/>
                      <w:bCs/>
                      <w:sz w:val="20"/>
                    </w:rPr>
                    <w:t xml:space="preserve"> „smluvní strany“)</w:t>
                  </w:r>
                </w:p>
                <w:p w14:paraId="16082E02" w14:textId="4F51A233" w:rsidR="00FE4398" w:rsidRPr="009C4632" w:rsidRDefault="00FE4398" w:rsidP="000209D2">
                  <w:pPr>
                    <w:pStyle w:val="Normlnvlevo"/>
                    <w:rPr>
                      <w:rFonts w:cs="Arial"/>
                      <w:b/>
                      <w:bCs/>
                      <w:sz w:val="20"/>
                    </w:rPr>
                  </w:pPr>
                </w:p>
                <w:p w14:paraId="202D853A" w14:textId="56F21CF9" w:rsidR="00B618FE" w:rsidRDefault="0049743B" w:rsidP="00C700C0">
                  <w:pPr>
                    <w:pStyle w:val="Nadpis2"/>
                    <w:numPr>
                      <w:ilvl w:val="0"/>
                      <w:numId w:val="0"/>
                    </w:numPr>
                    <w:spacing w:before="0"/>
                    <w:ind w:right="-7"/>
                    <w:rPr>
                      <w:b w:val="0"/>
                      <w:sz w:val="20"/>
                    </w:rPr>
                  </w:pPr>
                  <w:r w:rsidRPr="009C4632">
                    <w:rPr>
                      <w:b w:val="0"/>
                      <w:sz w:val="20"/>
                    </w:rPr>
                    <w:t>uzavírají s</w:t>
                  </w:r>
                  <w:r w:rsidR="00E535EB" w:rsidRPr="009C4632">
                    <w:rPr>
                      <w:b w:val="0"/>
                      <w:sz w:val="20"/>
                    </w:rPr>
                    <w:t xml:space="preserve"> poukazem na ustanovení článku 15 odst. 15.6 Smlouvy tento </w:t>
                  </w:r>
                  <w:r w:rsidR="00E535EB" w:rsidRPr="003528A3">
                    <w:rPr>
                      <w:b w:val="0"/>
                      <w:sz w:val="20"/>
                    </w:rPr>
                    <w:t>dodatek č. 1</w:t>
                  </w:r>
                  <w:r w:rsidR="009B6E3D">
                    <w:rPr>
                      <w:b w:val="0"/>
                      <w:sz w:val="20"/>
                    </w:rPr>
                    <w:t>3</w:t>
                  </w:r>
                  <w:r w:rsidR="00E535EB" w:rsidRPr="009C4632">
                    <w:rPr>
                      <w:b w:val="0"/>
                      <w:sz w:val="20"/>
                    </w:rPr>
                    <w:t xml:space="preserve"> (dále</w:t>
                  </w:r>
                  <w:r w:rsidR="00642CD2">
                    <w:rPr>
                      <w:b w:val="0"/>
                      <w:sz w:val="20"/>
                    </w:rPr>
                    <w:t> </w:t>
                  </w:r>
                  <w:r w:rsidR="00E535EB" w:rsidRPr="009C4632">
                    <w:rPr>
                      <w:b w:val="0"/>
                      <w:sz w:val="20"/>
                    </w:rPr>
                    <w:t>jen „</w:t>
                  </w:r>
                  <w:r w:rsidR="00E535EB" w:rsidRPr="009C4632">
                    <w:rPr>
                      <w:sz w:val="20"/>
                    </w:rPr>
                    <w:t>Dodatek</w:t>
                  </w:r>
                  <w:r w:rsidR="00E535EB" w:rsidRPr="009C4632">
                    <w:rPr>
                      <w:b w:val="0"/>
                      <w:sz w:val="20"/>
                    </w:rPr>
                    <w:t>")</w:t>
                  </w:r>
                  <w:r w:rsidR="00A42206" w:rsidRPr="009C4632">
                    <w:rPr>
                      <w:b w:val="0"/>
                      <w:sz w:val="20"/>
                    </w:rPr>
                    <w:t>:</w:t>
                  </w:r>
                </w:p>
                <w:p w14:paraId="3C3FFEAC" w14:textId="77777777" w:rsidR="00F00386" w:rsidRPr="008A75BA" w:rsidRDefault="00F00386" w:rsidP="00C700C0">
                  <w:pPr>
                    <w:pStyle w:val="Nadpis2"/>
                    <w:numPr>
                      <w:ilvl w:val="0"/>
                      <w:numId w:val="0"/>
                    </w:numPr>
                    <w:spacing w:before="0"/>
                    <w:ind w:right="-7"/>
                    <w:rPr>
                      <w:b w:val="0"/>
                      <w:sz w:val="20"/>
                    </w:rPr>
                  </w:pPr>
                </w:p>
                <w:p w14:paraId="5572E15F" w14:textId="77777777" w:rsidR="00FE4398" w:rsidRPr="009C4632" w:rsidRDefault="00FE4398" w:rsidP="00DF010F">
                  <w:pPr>
                    <w:pStyle w:val="Normlnvlevo"/>
                    <w:spacing w:before="120"/>
                    <w:rPr>
                      <w:rFonts w:cs="Arial"/>
                      <w:b/>
                      <w:bCs/>
                      <w:sz w:val="20"/>
                    </w:rPr>
                  </w:pPr>
                </w:p>
              </w:tc>
            </w:tr>
          </w:tbl>
          <w:p w14:paraId="3797C3D3" w14:textId="77777777" w:rsidR="00FE4398" w:rsidRPr="005C622B" w:rsidRDefault="00FE4398" w:rsidP="007A357B">
            <w:pPr>
              <w:pStyle w:val="Tunvlevo"/>
            </w:pPr>
          </w:p>
        </w:tc>
        <w:tc>
          <w:tcPr>
            <w:tcW w:w="222" w:type="dxa"/>
          </w:tcPr>
          <w:p w14:paraId="54404586" w14:textId="77777777" w:rsidR="00FE4398" w:rsidRPr="00D0047F" w:rsidRDefault="00FE4398" w:rsidP="00DF010F">
            <w:pPr>
              <w:pStyle w:val="Normlnvlevo"/>
            </w:pPr>
          </w:p>
        </w:tc>
      </w:tr>
    </w:tbl>
    <w:p w14:paraId="27B4A4FC" w14:textId="664B0E0B" w:rsidR="00FE4398" w:rsidRPr="00585237" w:rsidRDefault="00830848" w:rsidP="00ED6644">
      <w:pPr>
        <w:pStyle w:val="Nadpis1"/>
        <w:spacing w:line="288" w:lineRule="auto"/>
        <w:rPr>
          <w:sz w:val="22"/>
          <w:szCs w:val="22"/>
        </w:rPr>
      </w:pPr>
      <w:r w:rsidRPr="00585237">
        <w:rPr>
          <w:sz w:val="22"/>
          <w:szCs w:val="22"/>
        </w:rPr>
        <w:t>ČLÁNEK 1</w:t>
      </w:r>
    </w:p>
    <w:p w14:paraId="595C6C41" w14:textId="4E5F9352" w:rsidR="005C2C39" w:rsidRPr="00585237" w:rsidRDefault="005C2C39" w:rsidP="00ED6644">
      <w:pPr>
        <w:pStyle w:val="Nadpis1"/>
        <w:spacing w:line="288" w:lineRule="auto"/>
        <w:rPr>
          <w:sz w:val="22"/>
          <w:szCs w:val="22"/>
        </w:rPr>
      </w:pPr>
      <w:r w:rsidRPr="00585237">
        <w:rPr>
          <w:sz w:val="22"/>
          <w:szCs w:val="22"/>
        </w:rPr>
        <w:t>ÚVODNÍ USTANOVENÍ</w:t>
      </w:r>
    </w:p>
    <w:p w14:paraId="1CE92515" w14:textId="5D0F56E2" w:rsidR="00B618FE" w:rsidRPr="00F00386" w:rsidRDefault="00784938" w:rsidP="001D00BB">
      <w:pPr>
        <w:pStyle w:val="Nadpis2"/>
        <w:numPr>
          <w:ilvl w:val="1"/>
          <w:numId w:val="2"/>
        </w:numPr>
        <w:spacing w:after="240" w:line="288" w:lineRule="auto"/>
        <w:ind w:left="709" w:hanging="709"/>
        <w:rPr>
          <w:szCs w:val="22"/>
        </w:rPr>
      </w:pPr>
      <w:r w:rsidRPr="000209D2">
        <w:rPr>
          <w:b w:val="0"/>
          <w:bCs/>
          <w:sz w:val="20"/>
        </w:rPr>
        <w:t xml:space="preserve">Smluvní strany se dohodly </w:t>
      </w:r>
      <w:r w:rsidRPr="00963DB2">
        <w:rPr>
          <w:b w:val="0"/>
          <w:bCs/>
          <w:sz w:val="20"/>
        </w:rPr>
        <w:t xml:space="preserve">na </w:t>
      </w:r>
      <w:r w:rsidR="00321365">
        <w:rPr>
          <w:b w:val="0"/>
          <w:bCs/>
          <w:sz w:val="20"/>
        </w:rPr>
        <w:t>upřesnění</w:t>
      </w:r>
      <w:r w:rsidR="00B618FE" w:rsidRPr="00963DB2">
        <w:rPr>
          <w:b w:val="0"/>
          <w:bCs/>
          <w:sz w:val="20"/>
        </w:rPr>
        <w:t xml:space="preserve"> služ</w:t>
      </w:r>
      <w:r w:rsidR="00994705">
        <w:rPr>
          <w:b w:val="0"/>
          <w:bCs/>
          <w:sz w:val="20"/>
        </w:rPr>
        <w:t>e</w:t>
      </w:r>
      <w:r w:rsidR="00B618FE" w:rsidRPr="00963DB2">
        <w:rPr>
          <w:b w:val="0"/>
          <w:bCs/>
          <w:sz w:val="20"/>
        </w:rPr>
        <w:t>b</w:t>
      </w:r>
      <w:r w:rsidR="00994705">
        <w:rPr>
          <w:b w:val="0"/>
          <w:bCs/>
          <w:sz w:val="20"/>
        </w:rPr>
        <w:t xml:space="preserve"> konektivity pro</w:t>
      </w:r>
      <w:r w:rsidR="00C15A75">
        <w:rPr>
          <w:b w:val="0"/>
          <w:bCs/>
          <w:sz w:val="20"/>
        </w:rPr>
        <w:t xml:space="preserve"> </w:t>
      </w:r>
      <w:r w:rsidR="0071264F">
        <w:rPr>
          <w:b w:val="0"/>
          <w:bCs/>
          <w:sz w:val="20"/>
        </w:rPr>
        <w:t>projekt Obnova HW základních registrů</w:t>
      </w:r>
      <w:r w:rsidR="00CA4824">
        <w:rPr>
          <w:b w:val="0"/>
          <w:bCs/>
          <w:sz w:val="20"/>
        </w:rPr>
        <w:t xml:space="preserve"> a úpravě rozsahu služeb CMS</w:t>
      </w:r>
      <w:r w:rsidR="00DC6364">
        <w:rPr>
          <w:b w:val="0"/>
          <w:bCs/>
          <w:sz w:val="20"/>
        </w:rPr>
        <w:t>,</w:t>
      </w:r>
      <w:r w:rsidR="00C15A75">
        <w:rPr>
          <w:b w:val="0"/>
          <w:bCs/>
          <w:sz w:val="20"/>
        </w:rPr>
        <w:t xml:space="preserve"> a</w:t>
      </w:r>
      <w:r w:rsidR="005C2C39" w:rsidRPr="00963DB2">
        <w:rPr>
          <w:b w:val="0"/>
          <w:bCs/>
          <w:sz w:val="20"/>
        </w:rPr>
        <w:t xml:space="preserve"> proto uzavírají tento Dodatek.</w:t>
      </w:r>
    </w:p>
    <w:p w14:paraId="54E8E42C" w14:textId="77777777" w:rsidR="00F00386" w:rsidRDefault="00F00386" w:rsidP="00F00386">
      <w:pPr>
        <w:pStyle w:val="Nadpis2"/>
        <w:numPr>
          <w:ilvl w:val="0"/>
          <w:numId w:val="0"/>
        </w:numPr>
        <w:spacing w:after="240" w:line="288" w:lineRule="auto"/>
        <w:ind w:left="709"/>
        <w:rPr>
          <w:b w:val="0"/>
          <w:bCs/>
          <w:sz w:val="20"/>
        </w:rPr>
      </w:pPr>
    </w:p>
    <w:p w14:paraId="562CF89B" w14:textId="77777777" w:rsidR="00F00386" w:rsidRPr="00672CA6" w:rsidRDefault="00F00386" w:rsidP="00F00386">
      <w:pPr>
        <w:pStyle w:val="Nadpis2"/>
        <w:numPr>
          <w:ilvl w:val="0"/>
          <w:numId w:val="0"/>
        </w:numPr>
        <w:spacing w:after="240" w:line="288" w:lineRule="auto"/>
        <w:rPr>
          <w:szCs w:val="22"/>
        </w:rPr>
      </w:pPr>
    </w:p>
    <w:p w14:paraId="560AB107" w14:textId="77777777" w:rsidR="005C2C39" w:rsidRPr="00963DB2" w:rsidRDefault="005C2C39" w:rsidP="00ED6644">
      <w:pPr>
        <w:pStyle w:val="Nadpis1"/>
        <w:spacing w:line="288" w:lineRule="auto"/>
        <w:rPr>
          <w:sz w:val="22"/>
          <w:szCs w:val="22"/>
        </w:rPr>
      </w:pPr>
      <w:r w:rsidRPr="00963DB2">
        <w:rPr>
          <w:sz w:val="22"/>
          <w:szCs w:val="22"/>
        </w:rPr>
        <w:lastRenderedPageBreak/>
        <w:t>ČLÁNEK 2</w:t>
      </w:r>
    </w:p>
    <w:p w14:paraId="2F1261AF" w14:textId="3F709A9B" w:rsidR="005C2C39" w:rsidRPr="00963DB2" w:rsidRDefault="005C2C39" w:rsidP="00ED6644">
      <w:pPr>
        <w:spacing w:line="288" w:lineRule="auto"/>
        <w:ind w:firstLine="0"/>
        <w:jc w:val="center"/>
        <w:rPr>
          <w:b/>
          <w:bCs/>
          <w:szCs w:val="22"/>
          <w:u w:val="single"/>
          <w:lang w:eastAsia="en-US"/>
        </w:rPr>
      </w:pPr>
      <w:r w:rsidRPr="00963DB2">
        <w:rPr>
          <w:b/>
          <w:bCs/>
          <w:szCs w:val="22"/>
          <w:u w:val="single"/>
          <w:lang w:eastAsia="en-US"/>
        </w:rPr>
        <w:t>PŘEDMĚT DODATKU</w:t>
      </w:r>
    </w:p>
    <w:p w14:paraId="419B30C9" w14:textId="68804860" w:rsidR="00415F10" w:rsidRDefault="00EA1D20" w:rsidP="001D00BB">
      <w:pPr>
        <w:pStyle w:val="Nadpis2"/>
        <w:numPr>
          <w:ilvl w:val="1"/>
          <w:numId w:val="3"/>
        </w:numPr>
        <w:spacing w:before="240" w:after="240" w:line="288" w:lineRule="auto"/>
        <w:ind w:left="709" w:hanging="709"/>
        <w:rPr>
          <w:b w:val="0"/>
          <w:color w:val="000000" w:themeColor="text1"/>
          <w:sz w:val="20"/>
        </w:rPr>
      </w:pPr>
      <w:r>
        <w:rPr>
          <w:b w:val="0"/>
          <w:sz w:val="20"/>
        </w:rPr>
        <w:t xml:space="preserve">Předmětem dodatku je </w:t>
      </w:r>
      <w:r w:rsidR="00F77CBA">
        <w:rPr>
          <w:b w:val="0"/>
          <w:sz w:val="20"/>
        </w:rPr>
        <w:t xml:space="preserve">aktualizace </w:t>
      </w:r>
      <w:r w:rsidR="00793695">
        <w:rPr>
          <w:b w:val="0"/>
          <w:sz w:val="20"/>
        </w:rPr>
        <w:t xml:space="preserve">rozsahu </w:t>
      </w:r>
      <w:r w:rsidR="00F77CBA">
        <w:rPr>
          <w:b w:val="0"/>
          <w:sz w:val="20"/>
        </w:rPr>
        <w:t xml:space="preserve">služeb CMS a </w:t>
      </w:r>
      <w:r w:rsidR="00222783">
        <w:rPr>
          <w:b w:val="0"/>
          <w:sz w:val="20"/>
        </w:rPr>
        <w:t>upřesnění</w:t>
      </w:r>
      <w:r w:rsidR="005C2C39" w:rsidRPr="00963DB2">
        <w:rPr>
          <w:b w:val="0"/>
          <w:color w:val="000000" w:themeColor="text1"/>
          <w:sz w:val="20"/>
        </w:rPr>
        <w:t xml:space="preserve"> </w:t>
      </w:r>
      <w:r w:rsidR="005C2C39" w:rsidRPr="0048313B">
        <w:rPr>
          <w:b w:val="0"/>
          <w:color w:val="000000" w:themeColor="text1"/>
          <w:sz w:val="20"/>
        </w:rPr>
        <w:t>služ</w:t>
      </w:r>
      <w:r w:rsidR="00DB165A" w:rsidRPr="0048313B">
        <w:rPr>
          <w:b w:val="0"/>
          <w:color w:val="000000" w:themeColor="text1"/>
          <w:sz w:val="20"/>
        </w:rPr>
        <w:t>e</w:t>
      </w:r>
      <w:r w:rsidR="005C2C39" w:rsidRPr="0048313B">
        <w:rPr>
          <w:b w:val="0"/>
          <w:color w:val="000000" w:themeColor="text1"/>
          <w:sz w:val="20"/>
        </w:rPr>
        <w:t>b</w:t>
      </w:r>
      <w:r w:rsidR="00DB165A" w:rsidRPr="0048313B">
        <w:rPr>
          <w:b w:val="0"/>
          <w:color w:val="000000" w:themeColor="text1"/>
          <w:sz w:val="20"/>
        </w:rPr>
        <w:t xml:space="preserve"> konektivity</w:t>
      </w:r>
      <w:r w:rsidR="00907D6A">
        <w:rPr>
          <w:b w:val="0"/>
          <w:color w:val="000000" w:themeColor="text1"/>
          <w:sz w:val="20"/>
        </w:rPr>
        <w:t xml:space="preserve"> doplněných </w:t>
      </w:r>
      <w:r w:rsidR="00EF1895">
        <w:rPr>
          <w:b w:val="0"/>
          <w:color w:val="000000" w:themeColor="text1"/>
          <w:sz w:val="20"/>
        </w:rPr>
        <w:t>D</w:t>
      </w:r>
      <w:r w:rsidR="00907D6A">
        <w:rPr>
          <w:b w:val="0"/>
          <w:color w:val="000000" w:themeColor="text1"/>
          <w:sz w:val="20"/>
        </w:rPr>
        <w:t>odatkem č.</w:t>
      </w:r>
      <w:r w:rsidR="0047121A">
        <w:rPr>
          <w:b w:val="0"/>
          <w:color w:val="000000" w:themeColor="text1"/>
          <w:sz w:val="20"/>
        </w:rPr>
        <w:t xml:space="preserve"> 12</w:t>
      </w:r>
      <w:r w:rsidR="00DB165A">
        <w:rPr>
          <w:b w:val="0"/>
          <w:color w:val="000000" w:themeColor="text1"/>
          <w:sz w:val="20"/>
        </w:rPr>
        <w:t xml:space="preserve"> </w:t>
      </w:r>
      <w:r w:rsidR="00E24C40">
        <w:rPr>
          <w:b w:val="0"/>
          <w:color w:val="000000" w:themeColor="text1"/>
          <w:sz w:val="20"/>
        </w:rPr>
        <w:t xml:space="preserve">pro zajištění potřeb modernizace </w:t>
      </w:r>
      <w:r w:rsidR="00960AED">
        <w:rPr>
          <w:b w:val="0"/>
          <w:color w:val="000000" w:themeColor="text1"/>
          <w:sz w:val="20"/>
        </w:rPr>
        <w:t xml:space="preserve">základních </w:t>
      </w:r>
      <w:r w:rsidR="00E24C40">
        <w:rPr>
          <w:b w:val="0"/>
          <w:color w:val="000000" w:themeColor="text1"/>
          <w:sz w:val="20"/>
        </w:rPr>
        <w:t>registrů a dalších informačních systémů</w:t>
      </w:r>
      <w:r w:rsidR="00415F10">
        <w:rPr>
          <w:b w:val="0"/>
          <w:color w:val="000000" w:themeColor="text1"/>
          <w:sz w:val="20"/>
        </w:rPr>
        <w:t>.</w:t>
      </w:r>
    </w:p>
    <w:p w14:paraId="5982C88D" w14:textId="15B64712" w:rsidR="006B60B8" w:rsidRDefault="006B60B8" w:rsidP="001D00BB">
      <w:pPr>
        <w:pStyle w:val="Nadpis2"/>
        <w:numPr>
          <w:ilvl w:val="1"/>
          <w:numId w:val="3"/>
        </w:numPr>
        <w:spacing w:before="240" w:after="240" w:line="288" w:lineRule="auto"/>
        <w:ind w:left="709" w:hanging="709"/>
        <w:rPr>
          <w:b w:val="0"/>
          <w:color w:val="000000" w:themeColor="text1"/>
          <w:sz w:val="20"/>
        </w:rPr>
      </w:pPr>
      <w:r>
        <w:rPr>
          <w:b w:val="0"/>
          <w:sz w:val="20"/>
        </w:rPr>
        <w:t xml:space="preserve">Smluvní strany se dohodly na upřesnění </w:t>
      </w:r>
      <w:r w:rsidR="00C675E8">
        <w:rPr>
          <w:b w:val="0"/>
          <w:sz w:val="20"/>
        </w:rPr>
        <w:t>služeb konektivity takto</w:t>
      </w:r>
      <w:r w:rsidR="00C675E8" w:rsidRPr="00C675E8">
        <w:rPr>
          <w:b w:val="0"/>
          <w:color w:val="000000" w:themeColor="text1"/>
          <w:sz w:val="20"/>
        </w:rPr>
        <w:t>:</w:t>
      </w:r>
    </w:p>
    <w:p w14:paraId="37B625C8" w14:textId="50376BE5" w:rsidR="007300D4" w:rsidRPr="00631EB3" w:rsidRDefault="00415F10" w:rsidP="00C675E8">
      <w:pPr>
        <w:pStyle w:val="Nadpis2"/>
        <w:numPr>
          <w:ilvl w:val="0"/>
          <w:numId w:val="0"/>
        </w:numPr>
        <w:spacing w:before="240" w:after="240" w:line="288" w:lineRule="auto"/>
        <w:ind w:left="992"/>
        <w:rPr>
          <w:b w:val="0"/>
          <w:sz w:val="20"/>
        </w:rPr>
      </w:pPr>
      <w:r w:rsidRPr="00631EB3">
        <w:rPr>
          <w:b w:val="0"/>
          <w:color w:val="000000" w:themeColor="text1"/>
          <w:sz w:val="20"/>
        </w:rPr>
        <w:t xml:space="preserve">Služba </w:t>
      </w:r>
      <w:r w:rsidR="00631EB3" w:rsidRPr="00631EB3">
        <w:rPr>
          <w:b w:val="0"/>
          <w:color w:val="000000" w:themeColor="text1"/>
          <w:sz w:val="20"/>
        </w:rPr>
        <w:t xml:space="preserve">pro </w:t>
      </w:r>
      <w:r w:rsidR="007300D4" w:rsidRPr="00631EB3">
        <w:rPr>
          <w:b w:val="0"/>
          <w:sz w:val="20"/>
        </w:rPr>
        <w:t xml:space="preserve">ISZR </w:t>
      </w:r>
      <w:r w:rsidR="00B56CBE" w:rsidRPr="00631EB3">
        <w:rPr>
          <w:b w:val="0"/>
          <w:sz w:val="20"/>
        </w:rPr>
        <w:t xml:space="preserve">4x1GE = 2x1GE HA, propojení lokalit </w:t>
      </w:r>
      <w:r w:rsidR="00F36A51" w:rsidRPr="00631EB3">
        <w:rPr>
          <w:b w:val="0"/>
          <w:sz w:val="20"/>
        </w:rPr>
        <w:t>DC</w:t>
      </w:r>
      <w:r w:rsidR="00C41F6D">
        <w:rPr>
          <w:b w:val="0"/>
          <w:sz w:val="20"/>
        </w:rPr>
        <w:t>0/</w:t>
      </w:r>
      <w:proofErr w:type="spellStart"/>
      <w:r w:rsidR="00034D76">
        <w:rPr>
          <w:b w:val="0"/>
          <w:sz w:val="20"/>
        </w:rPr>
        <w:t>xxxx</w:t>
      </w:r>
      <w:proofErr w:type="spellEnd"/>
      <w:r w:rsidR="00F36A51" w:rsidRPr="00631EB3">
        <w:rPr>
          <w:b w:val="0"/>
          <w:sz w:val="20"/>
        </w:rPr>
        <w:t xml:space="preserve"> – DC1/</w:t>
      </w:r>
      <w:proofErr w:type="spellStart"/>
      <w:r w:rsidR="00034D76">
        <w:rPr>
          <w:b w:val="0"/>
          <w:sz w:val="20"/>
        </w:rPr>
        <w:t>xxxx</w:t>
      </w:r>
      <w:proofErr w:type="spellEnd"/>
      <w:r w:rsidR="00631EB3">
        <w:rPr>
          <w:b w:val="0"/>
          <w:sz w:val="20"/>
        </w:rPr>
        <w:t xml:space="preserve"> nebude zř</w:t>
      </w:r>
      <w:r w:rsidR="002D5A32">
        <w:rPr>
          <w:b w:val="0"/>
          <w:sz w:val="20"/>
        </w:rPr>
        <w:t xml:space="preserve">ízena a místo ní bude zřízena </w:t>
      </w:r>
      <w:bookmarkStart w:id="0" w:name="_Hlk199316194"/>
      <w:r w:rsidR="002D5A32" w:rsidRPr="002713B7">
        <w:rPr>
          <w:b w:val="0"/>
          <w:sz w:val="20"/>
        </w:rPr>
        <w:t xml:space="preserve">služba </w:t>
      </w:r>
      <w:r w:rsidR="00C675E8" w:rsidRPr="002713B7">
        <w:rPr>
          <w:b w:val="0"/>
          <w:sz w:val="20"/>
        </w:rPr>
        <w:t>vnitřní propoj (</w:t>
      </w:r>
      <w:proofErr w:type="spellStart"/>
      <w:r w:rsidR="00C675E8" w:rsidRPr="002713B7">
        <w:rPr>
          <w:b w:val="0"/>
          <w:sz w:val="20"/>
        </w:rPr>
        <w:t>szr_rgb_org_a</w:t>
      </w:r>
      <w:proofErr w:type="spellEnd"/>
      <w:r w:rsidR="00C675E8" w:rsidRPr="002713B7">
        <w:rPr>
          <w:b w:val="0"/>
          <w:sz w:val="20"/>
        </w:rPr>
        <w:t xml:space="preserve">, rob, ros, </w:t>
      </w:r>
      <w:proofErr w:type="spellStart"/>
      <w:r w:rsidR="00C675E8" w:rsidRPr="002713B7">
        <w:rPr>
          <w:b w:val="0"/>
          <w:sz w:val="20"/>
        </w:rPr>
        <w:t>rpp</w:t>
      </w:r>
      <w:proofErr w:type="spellEnd"/>
      <w:r w:rsidR="00C675E8" w:rsidRPr="002713B7">
        <w:rPr>
          <w:b w:val="0"/>
          <w:sz w:val="20"/>
        </w:rPr>
        <w:t xml:space="preserve">, </w:t>
      </w:r>
      <w:proofErr w:type="spellStart"/>
      <w:r w:rsidR="00C675E8" w:rsidRPr="002713B7">
        <w:rPr>
          <w:b w:val="0"/>
          <w:sz w:val="20"/>
        </w:rPr>
        <w:t>iszr</w:t>
      </w:r>
      <w:proofErr w:type="spellEnd"/>
      <w:r w:rsidR="00C675E8" w:rsidRPr="002713B7">
        <w:rPr>
          <w:b w:val="0"/>
          <w:sz w:val="20"/>
        </w:rPr>
        <w:t xml:space="preserve">, </w:t>
      </w:r>
      <w:proofErr w:type="spellStart"/>
      <w:r w:rsidR="00C675E8" w:rsidRPr="002713B7">
        <w:rPr>
          <w:b w:val="0"/>
          <w:sz w:val="20"/>
        </w:rPr>
        <w:t>dmz_iszr</w:t>
      </w:r>
      <w:proofErr w:type="spellEnd"/>
      <w:r w:rsidR="00C675E8" w:rsidRPr="002713B7">
        <w:rPr>
          <w:b w:val="0"/>
          <w:sz w:val="20"/>
        </w:rPr>
        <w:t>) mezi lokalitami DC0/Olšanská 9 - DC1/</w:t>
      </w:r>
      <w:proofErr w:type="spellStart"/>
      <w:r w:rsidR="00034D76">
        <w:rPr>
          <w:b w:val="0"/>
          <w:sz w:val="20"/>
        </w:rPr>
        <w:t>xxxx</w:t>
      </w:r>
      <w:proofErr w:type="spellEnd"/>
      <w:r w:rsidR="00C675E8" w:rsidRPr="002713B7">
        <w:rPr>
          <w:b w:val="0"/>
          <w:sz w:val="20"/>
        </w:rPr>
        <w:t xml:space="preserve"> o kapacitě </w:t>
      </w:r>
      <w:r w:rsidR="00935120" w:rsidRPr="002713B7">
        <w:rPr>
          <w:b w:val="0"/>
          <w:sz w:val="20"/>
        </w:rPr>
        <w:t>2</w:t>
      </w:r>
      <w:r w:rsidR="002D5A32" w:rsidRPr="002713B7">
        <w:rPr>
          <w:b w:val="0"/>
          <w:sz w:val="20"/>
        </w:rPr>
        <w:t xml:space="preserve">x1GE = </w:t>
      </w:r>
      <w:r w:rsidR="00935120" w:rsidRPr="002713B7">
        <w:rPr>
          <w:b w:val="0"/>
          <w:sz w:val="20"/>
        </w:rPr>
        <w:t>1</w:t>
      </w:r>
      <w:r w:rsidR="002D5A32" w:rsidRPr="002713B7">
        <w:rPr>
          <w:b w:val="0"/>
          <w:sz w:val="20"/>
        </w:rPr>
        <w:t xml:space="preserve">x1GE HA, </w:t>
      </w:r>
      <w:r w:rsidR="00C675E8" w:rsidRPr="002713B7">
        <w:rPr>
          <w:b w:val="0"/>
          <w:sz w:val="20"/>
        </w:rPr>
        <w:t>s rozhraním 10GE MM</w:t>
      </w:r>
      <w:bookmarkEnd w:id="0"/>
    </w:p>
    <w:p w14:paraId="32A29C0E" w14:textId="218200B1" w:rsidR="00C7441D" w:rsidRPr="00C7441D" w:rsidRDefault="0054390F" w:rsidP="000D4266">
      <w:pPr>
        <w:pStyle w:val="Nadpis2"/>
        <w:numPr>
          <w:ilvl w:val="0"/>
          <w:numId w:val="0"/>
        </w:numPr>
        <w:spacing w:before="240" w:after="240" w:line="288" w:lineRule="auto"/>
        <w:ind w:left="709"/>
        <w:rPr>
          <w:b w:val="0"/>
          <w:color w:val="000000" w:themeColor="text1"/>
          <w:sz w:val="20"/>
        </w:rPr>
      </w:pPr>
      <w:r>
        <w:rPr>
          <w:b w:val="0"/>
          <w:sz w:val="20"/>
        </w:rPr>
        <w:t>B</w:t>
      </w:r>
      <w:r w:rsidR="00F04B84">
        <w:rPr>
          <w:b w:val="0"/>
          <w:sz w:val="20"/>
        </w:rPr>
        <w:t xml:space="preserve">ližší popis </w:t>
      </w:r>
      <w:r w:rsidR="00C675E8">
        <w:rPr>
          <w:b w:val="0"/>
          <w:sz w:val="20"/>
        </w:rPr>
        <w:t xml:space="preserve">služeb konektivity </w:t>
      </w:r>
      <w:r w:rsidR="00F04B84">
        <w:rPr>
          <w:b w:val="0"/>
          <w:sz w:val="20"/>
        </w:rPr>
        <w:t>je uveden v </w:t>
      </w:r>
      <w:r w:rsidR="003F53CD">
        <w:rPr>
          <w:b w:val="0"/>
          <w:sz w:val="20"/>
        </w:rPr>
        <w:t>P</w:t>
      </w:r>
      <w:r w:rsidR="00F04B84">
        <w:rPr>
          <w:b w:val="0"/>
          <w:sz w:val="20"/>
        </w:rPr>
        <w:t xml:space="preserve">říloze č. </w:t>
      </w:r>
      <w:r w:rsidR="008923CC">
        <w:rPr>
          <w:b w:val="0"/>
          <w:sz w:val="20"/>
        </w:rPr>
        <w:t>2</w:t>
      </w:r>
      <w:r w:rsidR="00F04B84">
        <w:rPr>
          <w:b w:val="0"/>
          <w:sz w:val="20"/>
        </w:rPr>
        <w:t xml:space="preserve"> tohoto </w:t>
      </w:r>
      <w:r w:rsidR="0060477C">
        <w:rPr>
          <w:b w:val="0"/>
          <w:sz w:val="20"/>
        </w:rPr>
        <w:t>D</w:t>
      </w:r>
      <w:r w:rsidR="00F04B84">
        <w:rPr>
          <w:b w:val="0"/>
          <w:sz w:val="20"/>
        </w:rPr>
        <w:t>odatku.</w:t>
      </w:r>
    </w:p>
    <w:p w14:paraId="0D1A90BB" w14:textId="793D0D7E" w:rsidR="00A14489" w:rsidRPr="00A14489" w:rsidRDefault="00EB482A" w:rsidP="001D00BB">
      <w:pPr>
        <w:pStyle w:val="Nadpis2"/>
        <w:numPr>
          <w:ilvl w:val="1"/>
          <w:numId w:val="3"/>
        </w:numPr>
        <w:spacing w:before="240" w:after="240" w:line="288" w:lineRule="auto"/>
        <w:ind w:left="709" w:hanging="709"/>
        <w:rPr>
          <w:b w:val="0"/>
          <w:color w:val="000000" w:themeColor="text1"/>
          <w:sz w:val="20"/>
        </w:rPr>
      </w:pPr>
      <w:r>
        <w:rPr>
          <w:b w:val="0"/>
          <w:bCs/>
          <w:color w:val="000000" w:themeColor="text1"/>
          <w:sz w:val="20"/>
        </w:rPr>
        <w:t xml:space="preserve">Smluvní strany se </w:t>
      </w:r>
      <w:r w:rsidR="00A14489">
        <w:rPr>
          <w:b w:val="0"/>
          <w:bCs/>
          <w:color w:val="000000" w:themeColor="text1"/>
          <w:sz w:val="20"/>
        </w:rPr>
        <w:t>v souvislosti s </w:t>
      </w:r>
      <w:r w:rsidR="00107F59">
        <w:rPr>
          <w:b w:val="0"/>
          <w:bCs/>
          <w:color w:val="000000" w:themeColor="text1"/>
          <w:sz w:val="20"/>
        </w:rPr>
        <w:t>aktualizací</w:t>
      </w:r>
      <w:r w:rsidR="00A14489">
        <w:rPr>
          <w:b w:val="0"/>
          <w:bCs/>
          <w:color w:val="000000" w:themeColor="text1"/>
          <w:sz w:val="20"/>
        </w:rPr>
        <w:t xml:space="preserve"> služeb</w:t>
      </w:r>
      <w:r w:rsidR="007F0851">
        <w:rPr>
          <w:b w:val="0"/>
          <w:bCs/>
          <w:color w:val="000000" w:themeColor="text1"/>
          <w:sz w:val="20"/>
        </w:rPr>
        <w:t xml:space="preserve"> konektivity</w:t>
      </w:r>
      <w:r w:rsidR="00A14489">
        <w:rPr>
          <w:b w:val="0"/>
          <w:bCs/>
          <w:color w:val="000000" w:themeColor="text1"/>
          <w:sz w:val="20"/>
        </w:rPr>
        <w:t xml:space="preserve"> </w:t>
      </w:r>
      <w:r w:rsidR="00E60A13">
        <w:rPr>
          <w:b w:val="0"/>
          <w:bCs/>
          <w:color w:val="000000" w:themeColor="text1"/>
          <w:sz w:val="20"/>
        </w:rPr>
        <w:t xml:space="preserve">a aktualizací </w:t>
      </w:r>
      <w:r w:rsidR="00107F59">
        <w:rPr>
          <w:b w:val="0"/>
          <w:bCs/>
          <w:color w:val="000000" w:themeColor="text1"/>
          <w:sz w:val="20"/>
        </w:rPr>
        <w:t xml:space="preserve">rozsahu </w:t>
      </w:r>
      <w:r w:rsidR="00E60A13">
        <w:rPr>
          <w:b w:val="0"/>
          <w:bCs/>
          <w:color w:val="000000" w:themeColor="text1"/>
          <w:sz w:val="20"/>
        </w:rPr>
        <w:t xml:space="preserve">služeb CMS </w:t>
      </w:r>
      <w:r w:rsidR="00A14489">
        <w:rPr>
          <w:b w:val="0"/>
          <w:bCs/>
          <w:color w:val="000000" w:themeColor="text1"/>
          <w:sz w:val="20"/>
        </w:rPr>
        <w:t>dohodly takto:</w:t>
      </w:r>
    </w:p>
    <w:p w14:paraId="360FD1E9" w14:textId="77777777" w:rsidR="00B84ECF" w:rsidRPr="00B84ECF" w:rsidRDefault="00BE6A01" w:rsidP="001D00BB">
      <w:pPr>
        <w:pStyle w:val="Nadpis2"/>
        <w:numPr>
          <w:ilvl w:val="2"/>
          <w:numId w:val="3"/>
        </w:numPr>
        <w:spacing w:before="240" w:after="240" w:line="288" w:lineRule="auto"/>
        <w:ind w:left="1843" w:hanging="709"/>
        <w:rPr>
          <w:b w:val="0"/>
          <w:color w:val="000000" w:themeColor="text1"/>
          <w:sz w:val="20"/>
        </w:rPr>
      </w:pPr>
      <w:r>
        <w:rPr>
          <w:b w:val="0"/>
          <w:bCs/>
          <w:color w:val="000000" w:themeColor="text1"/>
          <w:sz w:val="20"/>
        </w:rPr>
        <w:t>V</w:t>
      </w:r>
      <w:r w:rsidR="00B84ECF">
        <w:rPr>
          <w:b w:val="0"/>
          <w:bCs/>
          <w:color w:val="000000" w:themeColor="text1"/>
          <w:sz w:val="20"/>
        </w:rPr>
        <w:t> článku 4 se odst. 4.2 Smlouvy ruší a nahrazuje tímto zněním:</w:t>
      </w:r>
    </w:p>
    <w:tbl>
      <w:tblPr>
        <w:tblW w:w="9030" w:type="dxa"/>
        <w:tblCellMar>
          <w:left w:w="70" w:type="dxa"/>
          <w:right w:w="70" w:type="dxa"/>
        </w:tblCellMar>
        <w:tblLook w:val="04A0" w:firstRow="1" w:lastRow="0" w:firstColumn="1" w:lastColumn="0" w:noHBand="0" w:noVBand="1"/>
      </w:tblPr>
      <w:tblGrid>
        <w:gridCol w:w="416"/>
        <w:gridCol w:w="992"/>
        <w:gridCol w:w="1276"/>
        <w:gridCol w:w="2551"/>
        <w:gridCol w:w="1418"/>
        <w:gridCol w:w="1134"/>
        <w:gridCol w:w="1243"/>
      </w:tblGrid>
      <w:tr w:rsidR="00A622CD" w:rsidRPr="00A622CD" w14:paraId="413E2A9A" w14:textId="77777777" w:rsidTr="00121883">
        <w:trPr>
          <w:trHeight w:val="492"/>
        </w:trPr>
        <w:tc>
          <w:tcPr>
            <w:tcW w:w="41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0FEBD77"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ID</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7B75ED1"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Označení KL</w:t>
            </w: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0BD3093"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Název Služby</w:t>
            </w:r>
          </w:p>
        </w:tc>
        <w:tc>
          <w:tcPr>
            <w:tcW w:w="255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4FD372B"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Jednotlivé oblasti Služby</w:t>
            </w:r>
          </w:p>
        </w:tc>
        <w:tc>
          <w:tcPr>
            <w:tcW w:w="3795" w:type="dxa"/>
            <w:gridSpan w:val="3"/>
            <w:tcBorders>
              <w:top w:val="single" w:sz="8" w:space="0" w:color="auto"/>
              <w:left w:val="nil"/>
              <w:bottom w:val="single" w:sz="8" w:space="0" w:color="auto"/>
              <w:right w:val="single" w:sz="8" w:space="0" w:color="auto"/>
            </w:tcBorders>
            <w:shd w:val="clear" w:color="auto" w:fill="auto"/>
            <w:vAlign w:val="center"/>
            <w:hideMark/>
          </w:tcPr>
          <w:p w14:paraId="513A3633"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 xml:space="preserve">Cena v Kč za jednotlivé oblasti Služby </w:t>
            </w:r>
          </w:p>
        </w:tc>
      </w:tr>
      <w:tr w:rsidR="0083321C" w:rsidRPr="00A622CD" w14:paraId="31AA7922" w14:textId="77777777" w:rsidTr="00121883">
        <w:trPr>
          <w:trHeight w:val="300"/>
        </w:trPr>
        <w:tc>
          <w:tcPr>
            <w:tcW w:w="416" w:type="dxa"/>
            <w:vMerge/>
            <w:tcBorders>
              <w:top w:val="single" w:sz="8" w:space="0" w:color="auto"/>
              <w:left w:val="single" w:sz="8" w:space="0" w:color="auto"/>
              <w:bottom w:val="single" w:sz="8" w:space="0" w:color="auto"/>
              <w:right w:val="single" w:sz="8" w:space="0" w:color="auto"/>
            </w:tcBorders>
            <w:vAlign w:val="center"/>
            <w:hideMark/>
          </w:tcPr>
          <w:p w14:paraId="08F53B41" w14:textId="77777777" w:rsidR="00A622CD" w:rsidRPr="00A622CD" w:rsidRDefault="00A622CD" w:rsidP="00A622CD">
            <w:pPr>
              <w:ind w:firstLine="0"/>
              <w:jc w:val="left"/>
              <w:rPr>
                <w:rFonts w:asciiTheme="minorHAnsi" w:hAnsiTheme="minorHAnsi" w:cstheme="minorHAnsi"/>
                <w:b/>
                <w:bCs/>
                <w:color w:val="000000"/>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42EECFE8" w14:textId="77777777" w:rsidR="00A622CD" w:rsidRPr="00A622CD" w:rsidRDefault="00A622CD" w:rsidP="00A622CD">
            <w:pPr>
              <w:ind w:firstLine="0"/>
              <w:jc w:val="left"/>
              <w:rPr>
                <w:rFonts w:asciiTheme="minorHAnsi" w:hAnsiTheme="minorHAnsi" w:cstheme="minorHAnsi"/>
                <w:b/>
                <w:bCs/>
                <w:color w:val="000000"/>
                <w:sz w:val="18"/>
                <w:szCs w:val="18"/>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5EAABFF6" w14:textId="77777777" w:rsidR="00A622CD" w:rsidRPr="00A622CD" w:rsidRDefault="00A622CD" w:rsidP="00A622CD">
            <w:pPr>
              <w:ind w:firstLine="0"/>
              <w:jc w:val="left"/>
              <w:rPr>
                <w:rFonts w:asciiTheme="minorHAnsi" w:hAnsiTheme="minorHAnsi" w:cstheme="minorHAnsi"/>
                <w:b/>
                <w:bCs/>
                <w:color w:val="000000"/>
                <w:sz w:val="18"/>
                <w:szCs w:val="18"/>
              </w:rPr>
            </w:pPr>
          </w:p>
        </w:tc>
        <w:tc>
          <w:tcPr>
            <w:tcW w:w="2551" w:type="dxa"/>
            <w:vMerge/>
            <w:tcBorders>
              <w:top w:val="single" w:sz="8" w:space="0" w:color="auto"/>
              <w:left w:val="single" w:sz="8" w:space="0" w:color="auto"/>
              <w:bottom w:val="single" w:sz="8" w:space="0" w:color="auto"/>
              <w:right w:val="single" w:sz="8" w:space="0" w:color="auto"/>
            </w:tcBorders>
            <w:vAlign w:val="center"/>
            <w:hideMark/>
          </w:tcPr>
          <w:p w14:paraId="5793218C" w14:textId="77777777" w:rsidR="00A622CD" w:rsidRPr="00A622CD" w:rsidRDefault="00A622CD" w:rsidP="00A622CD">
            <w:pPr>
              <w:ind w:firstLine="0"/>
              <w:jc w:val="left"/>
              <w:rPr>
                <w:rFonts w:asciiTheme="minorHAnsi" w:hAnsiTheme="minorHAnsi" w:cstheme="minorHAnsi"/>
                <w:b/>
                <w:bCs/>
                <w:color w:val="000000"/>
                <w:sz w:val="18"/>
                <w:szCs w:val="18"/>
              </w:rPr>
            </w:pPr>
          </w:p>
        </w:tc>
        <w:tc>
          <w:tcPr>
            <w:tcW w:w="1418" w:type="dxa"/>
            <w:tcBorders>
              <w:top w:val="nil"/>
              <w:left w:val="nil"/>
              <w:bottom w:val="single" w:sz="8" w:space="0" w:color="auto"/>
              <w:right w:val="single" w:sz="8" w:space="0" w:color="auto"/>
            </w:tcBorders>
            <w:shd w:val="clear" w:color="auto" w:fill="auto"/>
            <w:vAlign w:val="center"/>
            <w:hideMark/>
          </w:tcPr>
          <w:p w14:paraId="427AE841"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bez DPH</w:t>
            </w:r>
          </w:p>
        </w:tc>
        <w:tc>
          <w:tcPr>
            <w:tcW w:w="1134" w:type="dxa"/>
            <w:tcBorders>
              <w:top w:val="nil"/>
              <w:left w:val="nil"/>
              <w:bottom w:val="single" w:sz="8" w:space="0" w:color="auto"/>
              <w:right w:val="single" w:sz="8" w:space="0" w:color="auto"/>
            </w:tcBorders>
            <w:shd w:val="clear" w:color="auto" w:fill="auto"/>
            <w:vAlign w:val="center"/>
            <w:hideMark/>
          </w:tcPr>
          <w:p w14:paraId="002CCAC7"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DPH</w:t>
            </w:r>
          </w:p>
        </w:tc>
        <w:tc>
          <w:tcPr>
            <w:tcW w:w="1243" w:type="dxa"/>
            <w:tcBorders>
              <w:top w:val="nil"/>
              <w:left w:val="nil"/>
              <w:bottom w:val="single" w:sz="8" w:space="0" w:color="auto"/>
              <w:right w:val="single" w:sz="8" w:space="0" w:color="auto"/>
            </w:tcBorders>
            <w:shd w:val="clear" w:color="auto" w:fill="auto"/>
            <w:vAlign w:val="center"/>
            <w:hideMark/>
          </w:tcPr>
          <w:p w14:paraId="516BDA81" w14:textId="77777777" w:rsidR="00A622CD" w:rsidRPr="00A622CD" w:rsidRDefault="00A622CD" w:rsidP="00A622CD">
            <w:pPr>
              <w:ind w:firstLine="0"/>
              <w:jc w:val="left"/>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s DPH</w:t>
            </w:r>
          </w:p>
        </w:tc>
      </w:tr>
      <w:tr w:rsidR="00A622CD" w:rsidRPr="00A622CD" w14:paraId="2DFDAA3C" w14:textId="77777777" w:rsidTr="00121883">
        <w:trPr>
          <w:trHeight w:val="300"/>
        </w:trPr>
        <w:tc>
          <w:tcPr>
            <w:tcW w:w="416" w:type="dxa"/>
            <w:vMerge w:val="restart"/>
            <w:tcBorders>
              <w:top w:val="nil"/>
              <w:left w:val="single" w:sz="8" w:space="0" w:color="auto"/>
              <w:bottom w:val="single" w:sz="8" w:space="0" w:color="auto"/>
              <w:right w:val="single" w:sz="8" w:space="0" w:color="auto"/>
            </w:tcBorders>
            <w:shd w:val="clear" w:color="auto" w:fill="auto"/>
            <w:vAlign w:val="center"/>
            <w:hideMark/>
          </w:tcPr>
          <w:p w14:paraId="73F5CF49" w14:textId="77777777" w:rsidR="00A622CD" w:rsidRPr="00A622CD" w:rsidRDefault="00A622CD" w:rsidP="00A622CD">
            <w:pPr>
              <w:ind w:firstLine="0"/>
              <w:jc w:val="center"/>
              <w:rPr>
                <w:rFonts w:asciiTheme="minorHAnsi" w:hAnsiTheme="minorHAnsi" w:cstheme="minorHAnsi"/>
                <w:color w:val="000000"/>
                <w:sz w:val="18"/>
                <w:szCs w:val="18"/>
              </w:rPr>
            </w:pPr>
            <w:r w:rsidRPr="00A622CD">
              <w:rPr>
                <w:rFonts w:asciiTheme="minorHAnsi" w:hAnsiTheme="minorHAnsi" w:cstheme="minorHAnsi"/>
                <w:color w:val="000000"/>
                <w:sz w:val="18"/>
                <w:szCs w:val="18"/>
              </w:rPr>
              <w:t>1</w:t>
            </w:r>
          </w:p>
        </w:tc>
        <w:tc>
          <w:tcPr>
            <w:tcW w:w="992" w:type="dxa"/>
            <w:vMerge w:val="restart"/>
            <w:tcBorders>
              <w:top w:val="nil"/>
              <w:left w:val="single" w:sz="8" w:space="0" w:color="auto"/>
              <w:bottom w:val="single" w:sz="8" w:space="0" w:color="auto"/>
              <w:right w:val="single" w:sz="8" w:space="0" w:color="auto"/>
            </w:tcBorders>
            <w:shd w:val="clear" w:color="auto" w:fill="auto"/>
            <w:vAlign w:val="center"/>
            <w:hideMark/>
          </w:tcPr>
          <w:p w14:paraId="381E1DBA" w14:textId="77777777" w:rsidR="00A622CD" w:rsidRPr="00A622CD" w:rsidRDefault="00A622CD" w:rsidP="00A622CD">
            <w:pPr>
              <w:ind w:firstLine="0"/>
              <w:jc w:val="left"/>
              <w:rPr>
                <w:rFonts w:asciiTheme="minorHAnsi" w:hAnsiTheme="minorHAnsi" w:cstheme="minorHAnsi"/>
                <w:color w:val="000000"/>
                <w:sz w:val="18"/>
                <w:szCs w:val="18"/>
              </w:rPr>
            </w:pPr>
            <w:r w:rsidRPr="00A622CD">
              <w:rPr>
                <w:rFonts w:asciiTheme="minorHAnsi" w:hAnsiTheme="minorHAnsi" w:cstheme="minorHAnsi"/>
                <w:color w:val="000000"/>
                <w:sz w:val="18"/>
                <w:szCs w:val="18"/>
              </w:rPr>
              <w:t>PL – 11</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76674C4C" w14:textId="77777777" w:rsidR="00A622CD" w:rsidRPr="00A622CD" w:rsidRDefault="00A622CD" w:rsidP="00A622CD">
            <w:pPr>
              <w:ind w:firstLine="0"/>
              <w:jc w:val="left"/>
              <w:rPr>
                <w:rFonts w:asciiTheme="minorHAnsi" w:hAnsiTheme="minorHAnsi" w:cstheme="minorHAnsi"/>
                <w:color w:val="000000"/>
                <w:sz w:val="18"/>
                <w:szCs w:val="18"/>
              </w:rPr>
            </w:pPr>
            <w:r w:rsidRPr="00A622CD">
              <w:rPr>
                <w:rFonts w:asciiTheme="minorHAnsi" w:hAnsiTheme="minorHAnsi" w:cstheme="minorHAnsi"/>
                <w:color w:val="000000"/>
                <w:sz w:val="18"/>
                <w:szCs w:val="18"/>
              </w:rPr>
              <w:t>Ethernet</w:t>
            </w:r>
          </w:p>
        </w:tc>
        <w:tc>
          <w:tcPr>
            <w:tcW w:w="2551" w:type="dxa"/>
            <w:tcBorders>
              <w:top w:val="nil"/>
              <w:left w:val="nil"/>
              <w:bottom w:val="single" w:sz="8" w:space="0" w:color="auto"/>
              <w:right w:val="single" w:sz="8" w:space="0" w:color="auto"/>
            </w:tcBorders>
            <w:shd w:val="clear" w:color="auto" w:fill="auto"/>
            <w:vAlign w:val="center"/>
            <w:hideMark/>
          </w:tcPr>
          <w:p w14:paraId="73E6F6BE" w14:textId="77777777" w:rsidR="00A622CD" w:rsidRPr="00A622CD" w:rsidRDefault="00A622CD" w:rsidP="00A622CD">
            <w:pPr>
              <w:ind w:firstLine="0"/>
              <w:rPr>
                <w:rFonts w:asciiTheme="minorHAnsi" w:hAnsiTheme="minorHAnsi" w:cstheme="minorHAnsi"/>
                <w:color w:val="000000"/>
                <w:sz w:val="18"/>
                <w:szCs w:val="18"/>
              </w:rPr>
            </w:pPr>
            <w:r w:rsidRPr="00A622CD">
              <w:rPr>
                <w:rFonts w:asciiTheme="minorHAnsi" w:hAnsiTheme="minorHAnsi" w:cstheme="minorHAnsi"/>
                <w:color w:val="000000"/>
                <w:sz w:val="18"/>
                <w:szCs w:val="18"/>
              </w:rPr>
              <w:t> </w:t>
            </w:r>
          </w:p>
        </w:tc>
        <w:tc>
          <w:tcPr>
            <w:tcW w:w="3795" w:type="dxa"/>
            <w:gridSpan w:val="3"/>
            <w:tcBorders>
              <w:top w:val="single" w:sz="8" w:space="0" w:color="auto"/>
              <w:left w:val="nil"/>
              <w:bottom w:val="single" w:sz="8" w:space="0" w:color="auto"/>
              <w:right w:val="single" w:sz="8" w:space="0" w:color="auto"/>
            </w:tcBorders>
            <w:shd w:val="clear" w:color="auto" w:fill="auto"/>
            <w:vAlign w:val="center"/>
            <w:hideMark/>
          </w:tcPr>
          <w:p w14:paraId="7E94D007"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Cena za 1 měsíc služby</w:t>
            </w:r>
          </w:p>
        </w:tc>
      </w:tr>
      <w:tr w:rsidR="00034D76" w:rsidRPr="00A622CD" w14:paraId="736046E3" w14:textId="77777777" w:rsidTr="0057439D">
        <w:trPr>
          <w:trHeight w:val="300"/>
        </w:trPr>
        <w:tc>
          <w:tcPr>
            <w:tcW w:w="416" w:type="dxa"/>
            <w:vMerge/>
            <w:tcBorders>
              <w:top w:val="nil"/>
              <w:left w:val="single" w:sz="8" w:space="0" w:color="auto"/>
              <w:bottom w:val="single" w:sz="8" w:space="0" w:color="auto"/>
              <w:right w:val="single" w:sz="8" w:space="0" w:color="auto"/>
            </w:tcBorders>
            <w:vAlign w:val="center"/>
            <w:hideMark/>
          </w:tcPr>
          <w:p w14:paraId="777885DA" w14:textId="77777777" w:rsidR="00034D76" w:rsidRPr="00A622CD" w:rsidRDefault="00034D76" w:rsidP="00034D76">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65B3F607" w14:textId="77777777" w:rsidR="00034D76" w:rsidRPr="00A622CD" w:rsidRDefault="00034D76" w:rsidP="00034D76">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43F251DF" w14:textId="77777777" w:rsidR="00034D76" w:rsidRPr="00A622CD" w:rsidRDefault="00034D76" w:rsidP="00034D76">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hideMark/>
          </w:tcPr>
          <w:p w14:paraId="423B9DFF" w14:textId="10E8C6A4" w:rsidR="00034D76" w:rsidRPr="00A622CD" w:rsidRDefault="00034D76" w:rsidP="00034D76">
            <w:pPr>
              <w:ind w:firstLine="0"/>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xxxx</w:t>
            </w:r>
            <w:proofErr w:type="spellEnd"/>
          </w:p>
        </w:tc>
        <w:tc>
          <w:tcPr>
            <w:tcW w:w="1418" w:type="dxa"/>
            <w:tcBorders>
              <w:top w:val="nil"/>
              <w:left w:val="nil"/>
              <w:bottom w:val="single" w:sz="8" w:space="0" w:color="auto"/>
              <w:right w:val="single" w:sz="8" w:space="0" w:color="auto"/>
            </w:tcBorders>
            <w:shd w:val="clear" w:color="auto" w:fill="auto"/>
            <w:vAlign w:val="center"/>
            <w:hideMark/>
          </w:tcPr>
          <w:p w14:paraId="04290C24" w14:textId="25CB62A1" w:rsidR="00034D76" w:rsidRPr="00A622CD" w:rsidRDefault="00034D76" w:rsidP="00034D76">
            <w:pPr>
              <w:ind w:firstLine="0"/>
              <w:jc w:val="right"/>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xxxx</w:t>
            </w:r>
            <w:proofErr w:type="spellEnd"/>
          </w:p>
        </w:tc>
        <w:tc>
          <w:tcPr>
            <w:tcW w:w="1134" w:type="dxa"/>
            <w:tcBorders>
              <w:top w:val="nil"/>
              <w:left w:val="nil"/>
              <w:bottom w:val="single" w:sz="8" w:space="0" w:color="auto"/>
              <w:right w:val="single" w:sz="8" w:space="0" w:color="auto"/>
            </w:tcBorders>
            <w:shd w:val="clear" w:color="auto" w:fill="auto"/>
            <w:hideMark/>
          </w:tcPr>
          <w:p w14:paraId="35C38603" w14:textId="3267566D" w:rsidR="00034D76" w:rsidRPr="00A622C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c>
          <w:tcPr>
            <w:tcW w:w="1243" w:type="dxa"/>
            <w:tcBorders>
              <w:top w:val="nil"/>
              <w:left w:val="nil"/>
              <w:bottom w:val="single" w:sz="8" w:space="0" w:color="auto"/>
              <w:right w:val="single" w:sz="8" w:space="0" w:color="auto"/>
            </w:tcBorders>
            <w:shd w:val="clear" w:color="auto" w:fill="auto"/>
            <w:hideMark/>
          </w:tcPr>
          <w:p w14:paraId="28F8FF20" w14:textId="1A3502B8" w:rsidR="00034D76" w:rsidRPr="00A622C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r>
      <w:tr w:rsidR="00034D76" w:rsidRPr="00A622CD" w14:paraId="50948589" w14:textId="77777777" w:rsidTr="006117A2">
        <w:trPr>
          <w:trHeight w:val="300"/>
        </w:trPr>
        <w:tc>
          <w:tcPr>
            <w:tcW w:w="416" w:type="dxa"/>
            <w:vMerge/>
            <w:tcBorders>
              <w:top w:val="nil"/>
              <w:left w:val="single" w:sz="8" w:space="0" w:color="auto"/>
              <w:bottom w:val="single" w:sz="8" w:space="0" w:color="auto"/>
              <w:right w:val="single" w:sz="8" w:space="0" w:color="auto"/>
            </w:tcBorders>
            <w:vAlign w:val="center"/>
            <w:hideMark/>
          </w:tcPr>
          <w:p w14:paraId="4F8C719E" w14:textId="77777777" w:rsidR="00034D76" w:rsidRPr="00A622CD" w:rsidRDefault="00034D76" w:rsidP="00034D76">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59EF9DAD" w14:textId="77777777" w:rsidR="00034D76" w:rsidRPr="00A622CD" w:rsidRDefault="00034D76" w:rsidP="00034D76">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5880E989" w14:textId="77777777" w:rsidR="00034D76" w:rsidRPr="00A622CD" w:rsidRDefault="00034D76" w:rsidP="00034D76">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hideMark/>
          </w:tcPr>
          <w:p w14:paraId="648C17FD" w14:textId="39FB68AF" w:rsidR="00034D76" w:rsidRPr="00A622CD" w:rsidRDefault="00034D76" w:rsidP="00034D76">
            <w:pPr>
              <w:ind w:firstLine="0"/>
              <w:rPr>
                <w:rFonts w:asciiTheme="minorHAnsi" w:hAnsiTheme="minorHAnsi" w:cstheme="minorHAnsi"/>
                <w:color w:val="000000"/>
                <w:sz w:val="18"/>
                <w:szCs w:val="18"/>
              </w:rPr>
            </w:pPr>
            <w:proofErr w:type="spellStart"/>
            <w:r w:rsidRPr="008A3A9B">
              <w:rPr>
                <w:rFonts w:asciiTheme="minorHAnsi" w:hAnsiTheme="minorHAnsi" w:cstheme="minorHAnsi"/>
                <w:color w:val="000000"/>
                <w:sz w:val="18"/>
                <w:szCs w:val="18"/>
              </w:rPr>
              <w:t>xxxx</w:t>
            </w:r>
            <w:proofErr w:type="spellEnd"/>
          </w:p>
        </w:tc>
        <w:tc>
          <w:tcPr>
            <w:tcW w:w="1418" w:type="dxa"/>
            <w:tcBorders>
              <w:top w:val="nil"/>
              <w:left w:val="nil"/>
              <w:bottom w:val="single" w:sz="8" w:space="0" w:color="auto"/>
              <w:right w:val="single" w:sz="8" w:space="0" w:color="auto"/>
            </w:tcBorders>
            <w:shd w:val="clear" w:color="auto" w:fill="auto"/>
            <w:hideMark/>
          </w:tcPr>
          <w:p w14:paraId="6D814256" w14:textId="1B0F43C9" w:rsidR="00034D76" w:rsidRPr="00A622CD" w:rsidRDefault="00034D76" w:rsidP="00034D76">
            <w:pPr>
              <w:ind w:firstLine="0"/>
              <w:jc w:val="right"/>
              <w:rPr>
                <w:rFonts w:asciiTheme="minorHAnsi" w:hAnsiTheme="minorHAnsi" w:cstheme="minorHAnsi"/>
                <w:color w:val="000000"/>
                <w:sz w:val="18"/>
                <w:szCs w:val="18"/>
              </w:rPr>
            </w:pPr>
            <w:proofErr w:type="spellStart"/>
            <w:r w:rsidRPr="00625716">
              <w:rPr>
                <w:rFonts w:asciiTheme="minorHAnsi" w:hAnsiTheme="minorHAnsi" w:cstheme="minorHAnsi"/>
                <w:color w:val="000000"/>
                <w:sz w:val="18"/>
                <w:szCs w:val="18"/>
              </w:rPr>
              <w:t>xxxx</w:t>
            </w:r>
            <w:proofErr w:type="spellEnd"/>
          </w:p>
        </w:tc>
        <w:tc>
          <w:tcPr>
            <w:tcW w:w="1134" w:type="dxa"/>
            <w:tcBorders>
              <w:top w:val="nil"/>
              <w:left w:val="nil"/>
              <w:bottom w:val="single" w:sz="8" w:space="0" w:color="auto"/>
              <w:right w:val="single" w:sz="8" w:space="0" w:color="auto"/>
            </w:tcBorders>
            <w:shd w:val="clear" w:color="auto" w:fill="auto"/>
            <w:hideMark/>
          </w:tcPr>
          <w:p w14:paraId="12DADFFF" w14:textId="4DA63DA6" w:rsidR="00034D76" w:rsidRPr="00A622C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c>
          <w:tcPr>
            <w:tcW w:w="1243" w:type="dxa"/>
            <w:tcBorders>
              <w:top w:val="nil"/>
              <w:left w:val="nil"/>
              <w:bottom w:val="single" w:sz="8" w:space="0" w:color="auto"/>
              <w:right w:val="single" w:sz="8" w:space="0" w:color="auto"/>
            </w:tcBorders>
            <w:shd w:val="clear" w:color="auto" w:fill="auto"/>
            <w:hideMark/>
          </w:tcPr>
          <w:p w14:paraId="71CFEBC3" w14:textId="26BE60E5" w:rsidR="00034D76" w:rsidRPr="00A622C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r>
      <w:tr w:rsidR="00034D76" w:rsidRPr="00A622CD" w14:paraId="3BC57918" w14:textId="77777777" w:rsidTr="006117A2">
        <w:trPr>
          <w:trHeight w:val="300"/>
        </w:trPr>
        <w:tc>
          <w:tcPr>
            <w:tcW w:w="416" w:type="dxa"/>
            <w:vMerge/>
            <w:tcBorders>
              <w:top w:val="nil"/>
              <w:left w:val="single" w:sz="8" w:space="0" w:color="auto"/>
              <w:bottom w:val="single" w:sz="8" w:space="0" w:color="auto"/>
              <w:right w:val="single" w:sz="8" w:space="0" w:color="auto"/>
            </w:tcBorders>
            <w:vAlign w:val="center"/>
            <w:hideMark/>
          </w:tcPr>
          <w:p w14:paraId="6CD3AF9C" w14:textId="77777777" w:rsidR="00034D76" w:rsidRPr="00A622CD" w:rsidRDefault="00034D76" w:rsidP="00034D76">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1004E185" w14:textId="77777777" w:rsidR="00034D76" w:rsidRPr="00A622CD" w:rsidRDefault="00034D76" w:rsidP="00034D76">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264C69E2" w14:textId="77777777" w:rsidR="00034D76" w:rsidRPr="00A622CD" w:rsidRDefault="00034D76" w:rsidP="00034D76">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hideMark/>
          </w:tcPr>
          <w:p w14:paraId="5C86D047" w14:textId="002D7919" w:rsidR="00034D76" w:rsidRPr="00A622CD" w:rsidRDefault="00034D76" w:rsidP="00034D76">
            <w:pPr>
              <w:ind w:firstLine="0"/>
              <w:jc w:val="left"/>
              <w:rPr>
                <w:rFonts w:asciiTheme="minorHAnsi" w:hAnsiTheme="minorHAnsi" w:cstheme="minorHAnsi"/>
                <w:color w:val="000000"/>
                <w:sz w:val="18"/>
                <w:szCs w:val="18"/>
              </w:rPr>
            </w:pPr>
            <w:proofErr w:type="spellStart"/>
            <w:r w:rsidRPr="008A3A9B">
              <w:rPr>
                <w:rFonts w:asciiTheme="minorHAnsi" w:hAnsiTheme="minorHAnsi" w:cstheme="minorHAnsi"/>
                <w:color w:val="000000"/>
                <w:sz w:val="18"/>
                <w:szCs w:val="18"/>
              </w:rPr>
              <w:t>xxxx</w:t>
            </w:r>
            <w:proofErr w:type="spellEnd"/>
          </w:p>
        </w:tc>
        <w:tc>
          <w:tcPr>
            <w:tcW w:w="1418" w:type="dxa"/>
            <w:tcBorders>
              <w:top w:val="nil"/>
              <w:left w:val="nil"/>
              <w:bottom w:val="single" w:sz="8" w:space="0" w:color="auto"/>
              <w:right w:val="single" w:sz="8" w:space="0" w:color="auto"/>
            </w:tcBorders>
            <w:shd w:val="clear" w:color="auto" w:fill="auto"/>
            <w:hideMark/>
          </w:tcPr>
          <w:p w14:paraId="3AF11114" w14:textId="579CE42B" w:rsidR="00034D76" w:rsidRPr="00A622CD" w:rsidRDefault="00034D76" w:rsidP="00034D76">
            <w:pPr>
              <w:ind w:firstLine="0"/>
              <w:jc w:val="right"/>
              <w:rPr>
                <w:rFonts w:asciiTheme="minorHAnsi" w:hAnsiTheme="minorHAnsi" w:cstheme="minorHAnsi"/>
                <w:color w:val="000000"/>
                <w:sz w:val="18"/>
                <w:szCs w:val="18"/>
              </w:rPr>
            </w:pPr>
            <w:proofErr w:type="spellStart"/>
            <w:r w:rsidRPr="00625716">
              <w:rPr>
                <w:rFonts w:asciiTheme="minorHAnsi" w:hAnsiTheme="minorHAnsi" w:cstheme="minorHAnsi"/>
                <w:color w:val="000000"/>
                <w:sz w:val="18"/>
                <w:szCs w:val="18"/>
              </w:rPr>
              <w:t>xxxx</w:t>
            </w:r>
            <w:proofErr w:type="spellEnd"/>
          </w:p>
        </w:tc>
        <w:tc>
          <w:tcPr>
            <w:tcW w:w="1134" w:type="dxa"/>
            <w:tcBorders>
              <w:top w:val="nil"/>
              <w:left w:val="nil"/>
              <w:bottom w:val="single" w:sz="8" w:space="0" w:color="auto"/>
              <w:right w:val="single" w:sz="8" w:space="0" w:color="auto"/>
            </w:tcBorders>
            <w:shd w:val="clear" w:color="auto" w:fill="auto"/>
            <w:hideMark/>
          </w:tcPr>
          <w:p w14:paraId="4D290B93" w14:textId="479B6C7C" w:rsidR="00034D76" w:rsidRPr="00A622C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c>
          <w:tcPr>
            <w:tcW w:w="1243" w:type="dxa"/>
            <w:tcBorders>
              <w:top w:val="nil"/>
              <w:left w:val="nil"/>
              <w:bottom w:val="single" w:sz="8" w:space="0" w:color="auto"/>
              <w:right w:val="single" w:sz="8" w:space="0" w:color="auto"/>
            </w:tcBorders>
            <w:shd w:val="clear" w:color="auto" w:fill="auto"/>
            <w:hideMark/>
          </w:tcPr>
          <w:p w14:paraId="3AADE20A" w14:textId="110C24B0" w:rsidR="00034D76" w:rsidRPr="00A622C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r>
      <w:tr w:rsidR="00034D76" w:rsidRPr="00A622CD" w14:paraId="0DEECE5D" w14:textId="77777777" w:rsidTr="006117A2">
        <w:trPr>
          <w:trHeight w:val="300"/>
        </w:trPr>
        <w:tc>
          <w:tcPr>
            <w:tcW w:w="416" w:type="dxa"/>
            <w:vMerge/>
            <w:tcBorders>
              <w:top w:val="nil"/>
              <w:left w:val="single" w:sz="8" w:space="0" w:color="auto"/>
              <w:bottom w:val="single" w:sz="8" w:space="0" w:color="auto"/>
              <w:right w:val="single" w:sz="8" w:space="0" w:color="auto"/>
            </w:tcBorders>
            <w:vAlign w:val="center"/>
            <w:hideMark/>
          </w:tcPr>
          <w:p w14:paraId="21C350EE" w14:textId="77777777" w:rsidR="00034D76" w:rsidRPr="00A622CD" w:rsidRDefault="00034D76" w:rsidP="00034D76">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5D0491AD" w14:textId="77777777" w:rsidR="00034D76" w:rsidRPr="00A622CD" w:rsidRDefault="00034D76" w:rsidP="00034D76">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1355842D" w14:textId="77777777" w:rsidR="00034D76" w:rsidRPr="00A622CD" w:rsidRDefault="00034D76" w:rsidP="00034D76">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hideMark/>
          </w:tcPr>
          <w:p w14:paraId="52BC5C28" w14:textId="5BD1C47C" w:rsidR="00034D76" w:rsidRPr="00404CBD" w:rsidRDefault="00034D76" w:rsidP="00034D76">
            <w:pPr>
              <w:ind w:firstLine="0"/>
              <w:rPr>
                <w:rFonts w:asciiTheme="minorHAnsi" w:hAnsiTheme="minorHAnsi" w:cstheme="minorHAnsi"/>
                <w:color w:val="000000"/>
                <w:sz w:val="18"/>
                <w:szCs w:val="18"/>
              </w:rPr>
            </w:pPr>
            <w:proofErr w:type="spellStart"/>
            <w:r w:rsidRPr="008A3A9B">
              <w:rPr>
                <w:rFonts w:asciiTheme="minorHAnsi" w:hAnsiTheme="minorHAnsi" w:cstheme="minorHAnsi"/>
                <w:color w:val="000000"/>
                <w:sz w:val="18"/>
                <w:szCs w:val="18"/>
              </w:rPr>
              <w:t>xxxx</w:t>
            </w:r>
            <w:proofErr w:type="spellEnd"/>
          </w:p>
        </w:tc>
        <w:tc>
          <w:tcPr>
            <w:tcW w:w="1418" w:type="dxa"/>
            <w:tcBorders>
              <w:top w:val="nil"/>
              <w:left w:val="nil"/>
              <w:bottom w:val="single" w:sz="8" w:space="0" w:color="auto"/>
              <w:right w:val="single" w:sz="8" w:space="0" w:color="auto"/>
            </w:tcBorders>
            <w:shd w:val="clear" w:color="auto" w:fill="auto"/>
            <w:hideMark/>
          </w:tcPr>
          <w:p w14:paraId="1F285202" w14:textId="07F6CCDB" w:rsidR="00034D76" w:rsidRPr="00404CBD" w:rsidRDefault="00034D76" w:rsidP="00034D76">
            <w:pPr>
              <w:ind w:firstLine="0"/>
              <w:jc w:val="right"/>
              <w:rPr>
                <w:rFonts w:asciiTheme="minorHAnsi" w:hAnsiTheme="minorHAnsi" w:cstheme="minorHAnsi"/>
                <w:color w:val="000000"/>
                <w:sz w:val="18"/>
                <w:szCs w:val="18"/>
              </w:rPr>
            </w:pPr>
            <w:proofErr w:type="spellStart"/>
            <w:r w:rsidRPr="00625716">
              <w:rPr>
                <w:rFonts w:asciiTheme="minorHAnsi" w:hAnsiTheme="minorHAnsi" w:cstheme="minorHAnsi"/>
                <w:color w:val="000000"/>
                <w:sz w:val="18"/>
                <w:szCs w:val="18"/>
              </w:rPr>
              <w:t>xxxx</w:t>
            </w:r>
            <w:proofErr w:type="spellEnd"/>
          </w:p>
        </w:tc>
        <w:tc>
          <w:tcPr>
            <w:tcW w:w="1134" w:type="dxa"/>
            <w:tcBorders>
              <w:top w:val="nil"/>
              <w:left w:val="nil"/>
              <w:bottom w:val="single" w:sz="8" w:space="0" w:color="auto"/>
              <w:right w:val="single" w:sz="8" w:space="0" w:color="auto"/>
            </w:tcBorders>
            <w:shd w:val="clear" w:color="auto" w:fill="auto"/>
            <w:hideMark/>
          </w:tcPr>
          <w:p w14:paraId="68DEEAA5" w14:textId="29B1EF29" w:rsidR="00034D76" w:rsidRPr="00404CB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c>
          <w:tcPr>
            <w:tcW w:w="1243" w:type="dxa"/>
            <w:tcBorders>
              <w:top w:val="nil"/>
              <w:left w:val="nil"/>
              <w:bottom w:val="single" w:sz="8" w:space="0" w:color="auto"/>
              <w:right w:val="single" w:sz="8" w:space="0" w:color="auto"/>
            </w:tcBorders>
            <w:shd w:val="clear" w:color="auto" w:fill="auto"/>
            <w:hideMark/>
          </w:tcPr>
          <w:p w14:paraId="4ADCA690" w14:textId="7D113E96" w:rsidR="00034D76" w:rsidRPr="00404CB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r>
      <w:tr w:rsidR="00034D76" w:rsidRPr="00A622CD" w14:paraId="62AD21D2" w14:textId="77777777" w:rsidTr="006117A2">
        <w:trPr>
          <w:trHeight w:val="300"/>
        </w:trPr>
        <w:tc>
          <w:tcPr>
            <w:tcW w:w="416" w:type="dxa"/>
            <w:vMerge/>
            <w:tcBorders>
              <w:top w:val="nil"/>
              <w:left w:val="single" w:sz="8" w:space="0" w:color="auto"/>
              <w:bottom w:val="single" w:sz="8" w:space="0" w:color="auto"/>
              <w:right w:val="single" w:sz="8" w:space="0" w:color="auto"/>
            </w:tcBorders>
            <w:vAlign w:val="center"/>
            <w:hideMark/>
          </w:tcPr>
          <w:p w14:paraId="1D6F766B" w14:textId="77777777" w:rsidR="00034D76" w:rsidRPr="00A622CD" w:rsidRDefault="00034D76" w:rsidP="00034D76">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581E95ED" w14:textId="77777777" w:rsidR="00034D76" w:rsidRPr="00A622CD" w:rsidRDefault="00034D76" w:rsidP="00034D76">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286A81A3" w14:textId="77777777" w:rsidR="00034D76" w:rsidRPr="00A622CD" w:rsidRDefault="00034D76" w:rsidP="00034D76">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hideMark/>
          </w:tcPr>
          <w:p w14:paraId="18FC0A35" w14:textId="56343802" w:rsidR="00034D76" w:rsidRPr="00404CBD" w:rsidRDefault="00034D76" w:rsidP="00034D76">
            <w:pPr>
              <w:ind w:firstLine="0"/>
              <w:rPr>
                <w:rFonts w:asciiTheme="minorHAnsi" w:hAnsiTheme="minorHAnsi" w:cstheme="minorHAnsi"/>
                <w:color w:val="000000"/>
                <w:sz w:val="18"/>
                <w:szCs w:val="18"/>
              </w:rPr>
            </w:pPr>
            <w:proofErr w:type="spellStart"/>
            <w:r w:rsidRPr="008A3A9B">
              <w:rPr>
                <w:rFonts w:asciiTheme="minorHAnsi" w:hAnsiTheme="minorHAnsi" w:cstheme="minorHAnsi"/>
                <w:color w:val="000000"/>
                <w:sz w:val="18"/>
                <w:szCs w:val="18"/>
              </w:rPr>
              <w:t>xxxx</w:t>
            </w:r>
            <w:proofErr w:type="spellEnd"/>
          </w:p>
        </w:tc>
        <w:tc>
          <w:tcPr>
            <w:tcW w:w="1418" w:type="dxa"/>
            <w:tcBorders>
              <w:top w:val="nil"/>
              <w:left w:val="nil"/>
              <w:bottom w:val="single" w:sz="8" w:space="0" w:color="auto"/>
              <w:right w:val="single" w:sz="8" w:space="0" w:color="auto"/>
            </w:tcBorders>
            <w:shd w:val="clear" w:color="auto" w:fill="auto"/>
            <w:hideMark/>
          </w:tcPr>
          <w:p w14:paraId="18204B61" w14:textId="641F7A4E" w:rsidR="00034D76" w:rsidRPr="00404CBD" w:rsidRDefault="00034D76" w:rsidP="00034D76">
            <w:pPr>
              <w:ind w:firstLine="0"/>
              <w:jc w:val="right"/>
              <w:rPr>
                <w:rFonts w:asciiTheme="minorHAnsi" w:hAnsiTheme="minorHAnsi" w:cstheme="minorHAnsi"/>
                <w:color w:val="000000"/>
                <w:sz w:val="18"/>
                <w:szCs w:val="18"/>
              </w:rPr>
            </w:pPr>
            <w:proofErr w:type="spellStart"/>
            <w:r w:rsidRPr="00625716">
              <w:rPr>
                <w:rFonts w:asciiTheme="minorHAnsi" w:hAnsiTheme="minorHAnsi" w:cstheme="minorHAnsi"/>
                <w:color w:val="000000"/>
                <w:sz w:val="18"/>
                <w:szCs w:val="18"/>
              </w:rPr>
              <w:t>xxxx</w:t>
            </w:r>
            <w:proofErr w:type="spellEnd"/>
          </w:p>
        </w:tc>
        <w:tc>
          <w:tcPr>
            <w:tcW w:w="1134" w:type="dxa"/>
            <w:tcBorders>
              <w:top w:val="nil"/>
              <w:left w:val="nil"/>
              <w:bottom w:val="single" w:sz="8" w:space="0" w:color="auto"/>
              <w:right w:val="single" w:sz="8" w:space="0" w:color="auto"/>
            </w:tcBorders>
            <w:shd w:val="clear" w:color="auto" w:fill="auto"/>
            <w:hideMark/>
          </w:tcPr>
          <w:p w14:paraId="29F87D97" w14:textId="28CC25F1" w:rsidR="00034D76" w:rsidRPr="00404CB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c>
          <w:tcPr>
            <w:tcW w:w="1243" w:type="dxa"/>
            <w:tcBorders>
              <w:top w:val="nil"/>
              <w:left w:val="nil"/>
              <w:bottom w:val="single" w:sz="8" w:space="0" w:color="auto"/>
              <w:right w:val="single" w:sz="8" w:space="0" w:color="auto"/>
            </w:tcBorders>
            <w:shd w:val="clear" w:color="auto" w:fill="auto"/>
            <w:hideMark/>
          </w:tcPr>
          <w:p w14:paraId="3CF6C9EB" w14:textId="69FDC3D7" w:rsidR="00034D76" w:rsidRPr="00404CB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r>
      <w:tr w:rsidR="00034D76" w:rsidRPr="00A622CD" w14:paraId="114C265E" w14:textId="77777777" w:rsidTr="006117A2">
        <w:trPr>
          <w:trHeight w:val="300"/>
        </w:trPr>
        <w:tc>
          <w:tcPr>
            <w:tcW w:w="416" w:type="dxa"/>
            <w:vMerge/>
            <w:tcBorders>
              <w:top w:val="nil"/>
              <w:left w:val="single" w:sz="8" w:space="0" w:color="auto"/>
              <w:bottom w:val="single" w:sz="8" w:space="0" w:color="auto"/>
              <w:right w:val="single" w:sz="8" w:space="0" w:color="auto"/>
            </w:tcBorders>
            <w:vAlign w:val="center"/>
            <w:hideMark/>
          </w:tcPr>
          <w:p w14:paraId="26F7733F" w14:textId="77777777" w:rsidR="00034D76" w:rsidRPr="00A622CD" w:rsidRDefault="00034D76" w:rsidP="00034D76">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7E0CF852" w14:textId="77777777" w:rsidR="00034D76" w:rsidRPr="00A622CD" w:rsidRDefault="00034D76" w:rsidP="00034D76">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529F6A15" w14:textId="77777777" w:rsidR="00034D76" w:rsidRPr="00A622CD" w:rsidRDefault="00034D76" w:rsidP="00034D76">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hideMark/>
          </w:tcPr>
          <w:p w14:paraId="48B5910E" w14:textId="6901BA08" w:rsidR="00034D76" w:rsidRPr="00404CBD" w:rsidRDefault="00034D76" w:rsidP="00034D76">
            <w:pPr>
              <w:ind w:firstLine="0"/>
              <w:rPr>
                <w:rFonts w:asciiTheme="minorHAnsi" w:hAnsiTheme="minorHAnsi" w:cstheme="minorHAnsi"/>
                <w:color w:val="000000"/>
                <w:sz w:val="18"/>
                <w:szCs w:val="18"/>
              </w:rPr>
            </w:pPr>
            <w:proofErr w:type="spellStart"/>
            <w:r w:rsidRPr="008A3A9B">
              <w:rPr>
                <w:rFonts w:asciiTheme="minorHAnsi" w:hAnsiTheme="minorHAnsi" w:cstheme="minorHAnsi"/>
                <w:color w:val="000000"/>
                <w:sz w:val="18"/>
                <w:szCs w:val="18"/>
              </w:rPr>
              <w:t>xxxx</w:t>
            </w:r>
            <w:proofErr w:type="spellEnd"/>
          </w:p>
        </w:tc>
        <w:tc>
          <w:tcPr>
            <w:tcW w:w="1418" w:type="dxa"/>
            <w:tcBorders>
              <w:top w:val="nil"/>
              <w:left w:val="nil"/>
              <w:bottom w:val="single" w:sz="8" w:space="0" w:color="auto"/>
              <w:right w:val="single" w:sz="8" w:space="0" w:color="auto"/>
            </w:tcBorders>
            <w:shd w:val="clear" w:color="auto" w:fill="auto"/>
            <w:hideMark/>
          </w:tcPr>
          <w:p w14:paraId="788A8F5D" w14:textId="78A6EBFB" w:rsidR="00034D76" w:rsidRPr="00404CBD" w:rsidRDefault="00034D76" w:rsidP="00034D76">
            <w:pPr>
              <w:ind w:firstLine="0"/>
              <w:jc w:val="right"/>
              <w:rPr>
                <w:rFonts w:asciiTheme="minorHAnsi" w:hAnsiTheme="minorHAnsi" w:cstheme="minorHAnsi"/>
                <w:color w:val="000000"/>
                <w:sz w:val="18"/>
                <w:szCs w:val="18"/>
              </w:rPr>
            </w:pPr>
            <w:proofErr w:type="spellStart"/>
            <w:r w:rsidRPr="00625716">
              <w:rPr>
                <w:rFonts w:asciiTheme="minorHAnsi" w:hAnsiTheme="minorHAnsi" w:cstheme="minorHAnsi"/>
                <w:color w:val="000000"/>
                <w:sz w:val="18"/>
                <w:szCs w:val="18"/>
              </w:rPr>
              <w:t>xxxx</w:t>
            </w:r>
            <w:proofErr w:type="spellEnd"/>
          </w:p>
        </w:tc>
        <w:tc>
          <w:tcPr>
            <w:tcW w:w="1134" w:type="dxa"/>
            <w:tcBorders>
              <w:top w:val="nil"/>
              <w:left w:val="nil"/>
              <w:bottom w:val="single" w:sz="8" w:space="0" w:color="auto"/>
              <w:right w:val="single" w:sz="8" w:space="0" w:color="auto"/>
            </w:tcBorders>
            <w:shd w:val="clear" w:color="auto" w:fill="auto"/>
            <w:hideMark/>
          </w:tcPr>
          <w:p w14:paraId="76AAD559" w14:textId="1B0157D0" w:rsidR="00034D76" w:rsidRPr="00404CB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c>
          <w:tcPr>
            <w:tcW w:w="1243" w:type="dxa"/>
            <w:tcBorders>
              <w:top w:val="nil"/>
              <w:left w:val="nil"/>
              <w:bottom w:val="single" w:sz="8" w:space="0" w:color="auto"/>
              <w:right w:val="single" w:sz="8" w:space="0" w:color="auto"/>
            </w:tcBorders>
            <w:shd w:val="clear" w:color="auto" w:fill="auto"/>
            <w:hideMark/>
          </w:tcPr>
          <w:p w14:paraId="12C7AD33" w14:textId="3D369074" w:rsidR="00034D76" w:rsidRPr="00404CBD" w:rsidRDefault="00034D76" w:rsidP="00034D76">
            <w:pPr>
              <w:ind w:firstLine="0"/>
              <w:jc w:val="right"/>
              <w:rPr>
                <w:rFonts w:asciiTheme="minorHAnsi" w:hAnsiTheme="minorHAnsi" w:cstheme="minorHAnsi"/>
                <w:color w:val="000000"/>
                <w:sz w:val="18"/>
                <w:szCs w:val="18"/>
              </w:rPr>
            </w:pPr>
            <w:proofErr w:type="spellStart"/>
            <w:r w:rsidRPr="00682F67">
              <w:rPr>
                <w:rFonts w:asciiTheme="minorHAnsi" w:hAnsiTheme="minorHAnsi" w:cstheme="minorHAnsi"/>
                <w:color w:val="000000"/>
                <w:sz w:val="18"/>
                <w:szCs w:val="18"/>
              </w:rPr>
              <w:t>xxxx</w:t>
            </w:r>
            <w:proofErr w:type="spellEnd"/>
          </w:p>
        </w:tc>
      </w:tr>
      <w:tr w:rsidR="00A622CD" w:rsidRPr="00A622CD" w14:paraId="40170B69" w14:textId="77777777" w:rsidTr="00121883">
        <w:trPr>
          <w:trHeight w:val="300"/>
        </w:trPr>
        <w:tc>
          <w:tcPr>
            <w:tcW w:w="416" w:type="dxa"/>
            <w:vMerge/>
            <w:tcBorders>
              <w:top w:val="nil"/>
              <w:left w:val="single" w:sz="8" w:space="0" w:color="auto"/>
              <w:bottom w:val="single" w:sz="8" w:space="0" w:color="auto"/>
              <w:right w:val="single" w:sz="8" w:space="0" w:color="auto"/>
            </w:tcBorders>
            <w:vAlign w:val="center"/>
            <w:hideMark/>
          </w:tcPr>
          <w:p w14:paraId="31689767"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14850730" w14:textId="77777777" w:rsidR="00A622CD" w:rsidRPr="00A622CD"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4E717BD4" w14:textId="77777777" w:rsidR="00A622CD" w:rsidRPr="00A622CD" w:rsidRDefault="00A622CD" w:rsidP="00A622CD">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hideMark/>
          </w:tcPr>
          <w:p w14:paraId="72A8411D" w14:textId="77777777" w:rsidR="00A622CD" w:rsidRPr="00404CBD" w:rsidRDefault="00A622CD" w:rsidP="00A622CD">
            <w:pPr>
              <w:ind w:firstLine="0"/>
              <w:rPr>
                <w:rFonts w:asciiTheme="minorHAnsi" w:hAnsiTheme="minorHAnsi" w:cstheme="minorHAnsi"/>
                <w:color w:val="000000"/>
                <w:sz w:val="18"/>
                <w:szCs w:val="18"/>
              </w:rPr>
            </w:pPr>
            <w:r w:rsidRPr="00404CBD">
              <w:rPr>
                <w:rFonts w:asciiTheme="minorHAnsi" w:hAnsiTheme="minorHAnsi" w:cstheme="minorHAnsi"/>
                <w:color w:val="000000"/>
                <w:sz w:val="18"/>
                <w:szCs w:val="18"/>
              </w:rPr>
              <w:t> </w:t>
            </w:r>
          </w:p>
        </w:tc>
        <w:tc>
          <w:tcPr>
            <w:tcW w:w="3795" w:type="dxa"/>
            <w:gridSpan w:val="3"/>
            <w:tcBorders>
              <w:top w:val="single" w:sz="8" w:space="0" w:color="auto"/>
              <w:left w:val="nil"/>
              <w:bottom w:val="single" w:sz="8" w:space="0" w:color="auto"/>
              <w:right w:val="single" w:sz="8" w:space="0" w:color="auto"/>
            </w:tcBorders>
            <w:shd w:val="clear" w:color="auto" w:fill="auto"/>
            <w:vAlign w:val="center"/>
            <w:hideMark/>
          </w:tcPr>
          <w:p w14:paraId="3BD6F237" w14:textId="77777777" w:rsidR="00A622CD" w:rsidRPr="00404CBD" w:rsidRDefault="00A622CD" w:rsidP="00A622CD">
            <w:pPr>
              <w:ind w:firstLine="0"/>
              <w:jc w:val="center"/>
              <w:rPr>
                <w:rFonts w:asciiTheme="minorHAnsi" w:hAnsiTheme="minorHAnsi" w:cstheme="minorHAnsi"/>
                <w:b/>
                <w:bCs/>
                <w:color w:val="000000"/>
                <w:sz w:val="18"/>
                <w:szCs w:val="18"/>
              </w:rPr>
            </w:pPr>
            <w:r w:rsidRPr="00404CBD">
              <w:rPr>
                <w:rFonts w:asciiTheme="minorHAnsi" w:hAnsiTheme="minorHAnsi" w:cstheme="minorHAnsi"/>
                <w:b/>
                <w:bCs/>
                <w:color w:val="000000"/>
                <w:sz w:val="18"/>
                <w:szCs w:val="18"/>
              </w:rPr>
              <w:t>Instalační poplatek za zrychlené dodání</w:t>
            </w:r>
          </w:p>
        </w:tc>
      </w:tr>
      <w:tr w:rsidR="0083321C" w:rsidRPr="00A622CD" w14:paraId="6480FF9D" w14:textId="77777777" w:rsidTr="00121883">
        <w:trPr>
          <w:trHeight w:val="300"/>
        </w:trPr>
        <w:tc>
          <w:tcPr>
            <w:tcW w:w="416" w:type="dxa"/>
            <w:vMerge/>
            <w:tcBorders>
              <w:top w:val="nil"/>
              <w:left w:val="single" w:sz="8" w:space="0" w:color="auto"/>
              <w:bottom w:val="single" w:sz="8" w:space="0" w:color="auto"/>
              <w:right w:val="single" w:sz="8" w:space="0" w:color="auto"/>
            </w:tcBorders>
            <w:vAlign w:val="center"/>
            <w:hideMark/>
          </w:tcPr>
          <w:p w14:paraId="4F1D9668"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3D1FF6C3" w14:textId="77777777" w:rsidR="00A622CD" w:rsidRPr="00A622CD"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0E4A6EA9" w14:textId="77777777" w:rsidR="00A622CD" w:rsidRPr="00A622CD" w:rsidRDefault="00A622CD" w:rsidP="00A622CD">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hideMark/>
          </w:tcPr>
          <w:p w14:paraId="5883F860" w14:textId="77777777" w:rsidR="00A622CD" w:rsidRPr="00404CBD" w:rsidRDefault="00A622CD" w:rsidP="0088662C">
            <w:pPr>
              <w:ind w:firstLine="0"/>
              <w:jc w:val="left"/>
              <w:rPr>
                <w:rFonts w:asciiTheme="minorHAnsi" w:hAnsiTheme="minorHAnsi" w:cstheme="minorHAnsi"/>
                <w:color w:val="000000"/>
                <w:sz w:val="18"/>
                <w:szCs w:val="18"/>
              </w:rPr>
            </w:pPr>
            <w:r w:rsidRPr="00404CBD">
              <w:rPr>
                <w:rFonts w:asciiTheme="minorHAnsi" w:hAnsiTheme="minorHAnsi" w:cstheme="minorHAnsi"/>
                <w:color w:val="000000"/>
                <w:sz w:val="18"/>
                <w:szCs w:val="18"/>
              </w:rPr>
              <w:t>Pro všechny rychlosti</w:t>
            </w:r>
          </w:p>
        </w:tc>
        <w:tc>
          <w:tcPr>
            <w:tcW w:w="1418" w:type="dxa"/>
            <w:tcBorders>
              <w:top w:val="nil"/>
              <w:left w:val="nil"/>
              <w:bottom w:val="single" w:sz="8" w:space="0" w:color="auto"/>
              <w:right w:val="single" w:sz="8" w:space="0" w:color="auto"/>
            </w:tcBorders>
            <w:shd w:val="clear" w:color="auto" w:fill="auto"/>
            <w:vAlign w:val="center"/>
            <w:hideMark/>
          </w:tcPr>
          <w:p w14:paraId="59DC5071" w14:textId="77777777" w:rsidR="00A622CD" w:rsidRPr="00404CBD" w:rsidRDefault="00A622CD" w:rsidP="00A622CD">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50 000</w:t>
            </w:r>
          </w:p>
        </w:tc>
        <w:tc>
          <w:tcPr>
            <w:tcW w:w="1134" w:type="dxa"/>
            <w:tcBorders>
              <w:top w:val="nil"/>
              <w:left w:val="nil"/>
              <w:bottom w:val="single" w:sz="8" w:space="0" w:color="auto"/>
              <w:right w:val="single" w:sz="8" w:space="0" w:color="auto"/>
            </w:tcBorders>
            <w:shd w:val="clear" w:color="auto" w:fill="auto"/>
            <w:vAlign w:val="center"/>
            <w:hideMark/>
          </w:tcPr>
          <w:p w14:paraId="7406E985" w14:textId="77777777" w:rsidR="00A622CD" w:rsidRPr="00404CBD" w:rsidRDefault="00A622CD" w:rsidP="00A622CD">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10 500</w:t>
            </w:r>
          </w:p>
        </w:tc>
        <w:tc>
          <w:tcPr>
            <w:tcW w:w="1243" w:type="dxa"/>
            <w:tcBorders>
              <w:top w:val="nil"/>
              <w:left w:val="nil"/>
              <w:bottom w:val="single" w:sz="8" w:space="0" w:color="auto"/>
              <w:right w:val="single" w:sz="8" w:space="0" w:color="auto"/>
            </w:tcBorders>
            <w:shd w:val="clear" w:color="auto" w:fill="auto"/>
            <w:vAlign w:val="center"/>
            <w:hideMark/>
          </w:tcPr>
          <w:p w14:paraId="483997CA" w14:textId="77777777" w:rsidR="00A622CD" w:rsidRPr="00404CBD" w:rsidRDefault="00A622CD" w:rsidP="00A622CD">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60 500</w:t>
            </w:r>
          </w:p>
        </w:tc>
      </w:tr>
      <w:tr w:rsidR="00A622CD" w:rsidRPr="00A622CD" w14:paraId="512CD2EF" w14:textId="77777777" w:rsidTr="00121883">
        <w:trPr>
          <w:trHeight w:val="300"/>
        </w:trPr>
        <w:tc>
          <w:tcPr>
            <w:tcW w:w="416" w:type="dxa"/>
            <w:vMerge w:val="restart"/>
            <w:tcBorders>
              <w:top w:val="nil"/>
              <w:left w:val="single" w:sz="8" w:space="0" w:color="auto"/>
              <w:bottom w:val="single" w:sz="8" w:space="0" w:color="auto"/>
              <w:right w:val="single" w:sz="8" w:space="0" w:color="auto"/>
            </w:tcBorders>
            <w:shd w:val="clear" w:color="auto" w:fill="auto"/>
            <w:vAlign w:val="center"/>
            <w:hideMark/>
          </w:tcPr>
          <w:p w14:paraId="43DB2511" w14:textId="77777777" w:rsidR="00A622CD" w:rsidRPr="00A622CD" w:rsidRDefault="00A622CD" w:rsidP="00A622CD">
            <w:pPr>
              <w:ind w:firstLine="0"/>
              <w:jc w:val="center"/>
              <w:rPr>
                <w:rFonts w:asciiTheme="minorHAnsi" w:hAnsiTheme="minorHAnsi" w:cstheme="minorHAnsi"/>
                <w:color w:val="000000"/>
                <w:sz w:val="18"/>
                <w:szCs w:val="18"/>
              </w:rPr>
            </w:pPr>
            <w:r w:rsidRPr="00A622CD">
              <w:rPr>
                <w:rFonts w:asciiTheme="minorHAnsi" w:hAnsiTheme="minorHAnsi" w:cstheme="minorHAnsi"/>
                <w:color w:val="000000"/>
                <w:sz w:val="18"/>
                <w:szCs w:val="18"/>
              </w:rPr>
              <w:t>2</w:t>
            </w:r>
          </w:p>
        </w:tc>
        <w:tc>
          <w:tcPr>
            <w:tcW w:w="992" w:type="dxa"/>
            <w:vMerge w:val="restart"/>
            <w:tcBorders>
              <w:top w:val="nil"/>
              <w:left w:val="single" w:sz="8" w:space="0" w:color="auto"/>
              <w:bottom w:val="single" w:sz="8" w:space="0" w:color="auto"/>
              <w:right w:val="single" w:sz="8" w:space="0" w:color="auto"/>
            </w:tcBorders>
            <w:shd w:val="clear" w:color="auto" w:fill="auto"/>
            <w:vAlign w:val="center"/>
            <w:hideMark/>
          </w:tcPr>
          <w:p w14:paraId="4929E0C1" w14:textId="77777777" w:rsidR="00A622CD" w:rsidRPr="00A622CD" w:rsidRDefault="00A622CD" w:rsidP="00A622CD">
            <w:pPr>
              <w:ind w:firstLine="0"/>
              <w:jc w:val="left"/>
              <w:rPr>
                <w:rFonts w:asciiTheme="minorHAnsi" w:hAnsiTheme="minorHAnsi" w:cstheme="minorHAnsi"/>
                <w:color w:val="000000"/>
                <w:sz w:val="18"/>
                <w:szCs w:val="18"/>
              </w:rPr>
            </w:pPr>
            <w:r w:rsidRPr="00A622CD">
              <w:rPr>
                <w:rFonts w:asciiTheme="minorHAnsi" w:hAnsiTheme="minorHAnsi" w:cstheme="minorHAnsi"/>
                <w:color w:val="000000"/>
                <w:sz w:val="18"/>
                <w:szCs w:val="18"/>
              </w:rPr>
              <w:t>PL-12</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66A03550" w14:textId="77777777" w:rsidR="00A622CD" w:rsidRPr="00A622CD" w:rsidRDefault="00A622CD" w:rsidP="00F16349">
            <w:pPr>
              <w:ind w:firstLine="0"/>
              <w:rPr>
                <w:rFonts w:asciiTheme="minorHAnsi" w:hAnsiTheme="minorHAnsi" w:cstheme="minorHAnsi"/>
                <w:color w:val="000000"/>
                <w:sz w:val="18"/>
                <w:szCs w:val="18"/>
              </w:rPr>
            </w:pPr>
            <w:proofErr w:type="spellStart"/>
            <w:r w:rsidRPr="00A622CD">
              <w:rPr>
                <w:rFonts w:asciiTheme="minorHAnsi" w:hAnsiTheme="minorHAnsi" w:cstheme="minorHAnsi"/>
                <w:color w:val="000000"/>
                <w:sz w:val="18"/>
                <w:szCs w:val="18"/>
              </w:rPr>
              <w:t>Fibre</w:t>
            </w:r>
            <w:proofErr w:type="spellEnd"/>
            <w:r w:rsidRPr="00A622CD">
              <w:rPr>
                <w:rFonts w:asciiTheme="minorHAnsi" w:hAnsiTheme="minorHAnsi" w:cstheme="minorHAnsi"/>
                <w:color w:val="000000"/>
                <w:sz w:val="18"/>
                <w:szCs w:val="18"/>
              </w:rPr>
              <w:t xml:space="preserve"> </w:t>
            </w:r>
            <w:proofErr w:type="spellStart"/>
            <w:r w:rsidRPr="00A622CD">
              <w:rPr>
                <w:rFonts w:asciiTheme="minorHAnsi" w:hAnsiTheme="minorHAnsi" w:cstheme="minorHAnsi"/>
                <w:color w:val="000000"/>
                <w:sz w:val="18"/>
                <w:szCs w:val="18"/>
              </w:rPr>
              <w:t>Channel</w:t>
            </w:r>
            <w:proofErr w:type="spellEnd"/>
          </w:p>
        </w:tc>
        <w:tc>
          <w:tcPr>
            <w:tcW w:w="2551" w:type="dxa"/>
            <w:vMerge w:val="restart"/>
            <w:tcBorders>
              <w:top w:val="nil"/>
              <w:left w:val="single" w:sz="8" w:space="0" w:color="auto"/>
              <w:bottom w:val="single" w:sz="8" w:space="0" w:color="auto"/>
              <w:right w:val="single" w:sz="8" w:space="0" w:color="auto"/>
            </w:tcBorders>
            <w:shd w:val="clear" w:color="auto" w:fill="auto"/>
            <w:vAlign w:val="center"/>
            <w:hideMark/>
          </w:tcPr>
          <w:p w14:paraId="2B2A18CD" w14:textId="0847E28E" w:rsidR="00A622CD" w:rsidRPr="00A622CD" w:rsidRDefault="00034D76" w:rsidP="00A622CD">
            <w:pPr>
              <w:ind w:firstLine="0"/>
              <w:jc w:val="left"/>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xxxx</w:t>
            </w:r>
            <w:proofErr w:type="spellEnd"/>
          </w:p>
        </w:tc>
        <w:tc>
          <w:tcPr>
            <w:tcW w:w="3795" w:type="dxa"/>
            <w:gridSpan w:val="3"/>
            <w:tcBorders>
              <w:top w:val="single" w:sz="8" w:space="0" w:color="auto"/>
              <w:left w:val="nil"/>
              <w:bottom w:val="single" w:sz="8" w:space="0" w:color="auto"/>
              <w:right w:val="single" w:sz="8" w:space="0" w:color="auto"/>
            </w:tcBorders>
            <w:shd w:val="clear" w:color="auto" w:fill="auto"/>
            <w:vAlign w:val="center"/>
            <w:hideMark/>
          </w:tcPr>
          <w:p w14:paraId="0906490B"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Cena za 1 měsíc služby</w:t>
            </w:r>
          </w:p>
        </w:tc>
      </w:tr>
      <w:tr w:rsidR="0083321C" w:rsidRPr="00A622CD" w14:paraId="2E2789A8" w14:textId="77777777" w:rsidTr="00121883">
        <w:trPr>
          <w:trHeight w:val="300"/>
        </w:trPr>
        <w:tc>
          <w:tcPr>
            <w:tcW w:w="416" w:type="dxa"/>
            <w:vMerge/>
            <w:tcBorders>
              <w:top w:val="nil"/>
              <w:left w:val="single" w:sz="8" w:space="0" w:color="auto"/>
              <w:bottom w:val="single" w:sz="8" w:space="0" w:color="auto"/>
              <w:right w:val="single" w:sz="8" w:space="0" w:color="auto"/>
            </w:tcBorders>
            <w:vAlign w:val="center"/>
            <w:hideMark/>
          </w:tcPr>
          <w:p w14:paraId="3FA4ED8C"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3539DBB7" w14:textId="77777777" w:rsidR="00A622CD" w:rsidRPr="00A622CD"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07AEDCBE" w14:textId="77777777" w:rsidR="00A622CD" w:rsidRPr="00A622CD" w:rsidRDefault="00A622CD" w:rsidP="00A622CD">
            <w:pPr>
              <w:ind w:firstLine="0"/>
              <w:jc w:val="left"/>
              <w:rPr>
                <w:rFonts w:asciiTheme="minorHAnsi" w:hAnsiTheme="minorHAnsi" w:cstheme="minorHAnsi"/>
                <w:color w:val="000000"/>
                <w:sz w:val="18"/>
                <w:szCs w:val="18"/>
              </w:rPr>
            </w:pPr>
          </w:p>
        </w:tc>
        <w:tc>
          <w:tcPr>
            <w:tcW w:w="2551" w:type="dxa"/>
            <w:vMerge/>
            <w:tcBorders>
              <w:top w:val="nil"/>
              <w:left w:val="single" w:sz="8" w:space="0" w:color="auto"/>
              <w:bottom w:val="single" w:sz="8" w:space="0" w:color="auto"/>
              <w:right w:val="single" w:sz="8" w:space="0" w:color="auto"/>
            </w:tcBorders>
            <w:vAlign w:val="center"/>
            <w:hideMark/>
          </w:tcPr>
          <w:p w14:paraId="5A570FA8" w14:textId="77777777" w:rsidR="00A622CD" w:rsidRPr="00A622CD" w:rsidRDefault="00A622CD" w:rsidP="00A622CD">
            <w:pPr>
              <w:ind w:firstLine="0"/>
              <w:jc w:val="left"/>
              <w:rPr>
                <w:rFonts w:asciiTheme="minorHAnsi" w:hAnsiTheme="minorHAnsi" w:cstheme="minorHAnsi"/>
                <w:color w:val="000000"/>
                <w:sz w:val="18"/>
                <w:szCs w:val="18"/>
              </w:rPr>
            </w:pPr>
          </w:p>
        </w:tc>
        <w:tc>
          <w:tcPr>
            <w:tcW w:w="1418" w:type="dxa"/>
            <w:tcBorders>
              <w:top w:val="nil"/>
              <w:left w:val="nil"/>
              <w:bottom w:val="single" w:sz="8" w:space="0" w:color="auto"/>
              <w:right w:val="single" w:sz="8" w:space="0" w:color="auto"/>
            </w:tcBorders>
            <w:shd w:val="clear" w:color="auto" w:fill="auto"/>
            <w:vAlign w:val="center"/>
            <w:hideMark/>
          </w:tcPr>
          <w:p w14:paraId="5900876E"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80 000</w:t>
            </w:r>
          </w:p>
        </w:tc>
        <w:tc>
          <w:tcPr>
            <w:tcW w:w="1134" w:type="dxa"/>
            <w:tcBorders>
              <w:top w:val="nil"/>
              <w:left w:val="nil"/>
              <w:bottom w:val="single" w:sz="8" w:space="0" w:color="auto"/>
              <w:right w:val="single" w:sz="8" w:space="0" w:color="auto"/>
            </w:tcBorders>
            <w:shd w:val="clear" w:color="auto" w:fill="auto"/>
            <w:vAlign w:val="center"/>
            <w:hideMark/>
          </w:tcPr>
          <w:p w14:paraId="04587A48"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16 800</w:t>
            </w:r>
          </w:p>
        </w:tc>
        <w:tc>
          <w:tcPr>
            <w:tcW w:w="1243" w:type="dxa"/>
            <w:tcBorders>
              <w:top w:val="nil"/>
              <w:left w:val="nil"/>
              <w:bottom w:val="single" w:sz="8" w:space="0" w:color="auto"/>
              <w:right w:val="single" w:sz="8" w:space="0" w:color="auto"/>
            </w:tcBorders>
            <w:shd w:val="clear" w:color="auto" w:fill="auto"/>
            <w:vAlign w:val="center"/>
            <w:hideMark/>
          </w:tcPr>
          <w:p w14:paraId="5157BE2C"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96 800</w:t>
            </w:r>
          </w:p>
        </w:tc>
      </w:tr>
      <w:tr w:rsidR="00A622CD" w:rsidRPr="00A622CD" w14:paraId="10F2D09D" w14:textId="77777777" w:rsidTr="00121883">
        <w:trPr>
          <w:trHeight w:val="300"/>
        </w:trPr>
        <w:tc>
          <w:tcPr>
            <w:tcW w:w="416" w:type="dxa"/>
            <w:vMerge w:val="restart"/>
            <w:tcBorders>
              <w:top w:val="nil"/>
              <w:left w:val="single" w:sz="8" w:space="0" w:color="auto"/>
              <w:bottom w:val="single" w:sz="8" w:space="0" w:color="auto"/>
              <w:right w:val="single" w:sz="8" w:space="0" w:color="auto"/>
            </w:tcBorders>
            <w:shd w:val="clear" w:color="auto" w:fill="auto"/>
            <w:vAlign w:val="center"/>
            <w:hideMark/>
          </w:tcPr>
          <w:p w14:paraId="3DD8CC8C" w14:textId="77777777" w:rsidR="00A622CD" w:rsidRPr="00A622CD" w:rsidRDefault="00A622CD" w:rsidP="00A622CD">
            <w:pPr>
              <w:ind w:firstLine="0"/>
              <w:jc w:val="center"/>
              <w:rPr>
                <w:rFonts w:asciiTheme="minorHAnsi" w:hAnsiTheme="minorHAnsi" w:cstheme="minorHAnsi"/>
                <w:color w:val="000000"/>
                <w:sz w:val="18"/>
                <w:szCs w:val="18"/>
              </w:rPr>
            </w:pPr>
            <w:r w:rsidRPr="00A622CD">
              <w:rPr>
                <w:rFonts w:asciiTheme="minorHAnsi" w:hAnsiTheme="minorHAnsi" w:cstheme="minorHAnsi"/>
                <w:color w:val="000000"/>
                <w:sz w:val="18"/>
                <w:szCs w:val="18"/>
              </w:rPr>
              <w:t>3</w:t>
            </w:r>
          </w:p>
        </w:tc>
        <w:tc>
          <w:tcPr>
            <w:tcW w:w="992" w:type="dxa"/>
            <w:vMerge w:val="restart"/>
            <w:tcBorders>
              <w:top w:val="nil"/>
              <w:left w:val="single" w:sz="8" w:space="0" w:color="auto"/>
              <w:bottom w:val="single" w:sz="8" w:space="0" w:color="auto"/>
              <w:right w:val="single" w:sz="8" w:space="0" w:color="auto"/>
            </w:tcBorders>
            <w:shd w:val="clear" w:color="auto" w:fill="auto"/>
            <w:vAlign w:val="center"/>
            <w:hideMark/>
          </w:tcPr>
          <w:p w14:paraId="412BDA85" w14:textId="77777777" w:rsidR="00A622CD" w:rsidRPr="00A622CD" w:rsidRDefault="00A622CD" w:rsidP="00A622CD">
            <w:pPr>
              <w:ind w:firstLine="0"/>
              <w:jc w:val="left"/>
              <w:rPr>
                <w:rFonts w:asciiTheme="minorHAnsi" w:hAnsiTheme="minorHAnsi" w:cstheme="minorHAnsi"/>
                <w:color w:val="000000"/>
                <w:sz w:val="18"/>
                <w:szCs w:val="18"/>
              </w:rPr>
            </w:pPr>
            <w:r w:rsidRPr="00A622CD">
              <w:rPr>
                <w:rFonts w:asciiTheme="minorHAnsi" w:hAnsiTheme="minorHAnsi" w:cstheme="minorHAnsi"/>
                <w:color w:val="000000"/>
                <w:sz w:val="18"/>
                <w:szCs w:val="18"/>
              </w:rPr>
              <w:t xml:space="preserve">PL – 13 </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4A6AFAFB" w14:textId="77777777" w:rsidR="00A622CD" w:rsidRPr="00A622CD" w:rsidRDefault="00A622CD" w:rsidP="00A622CD">
            <w:pPr>
              <w:ind w:firstLine="0"/>
              <w:jc w:val="left"/>
              <w:rPr>
                <w:rFonts w:asciiTheme="minorHAnsi" w:hAnsiTheme="minorHAnsi" w:cstheme="minorHAnsi"/>
                <w:color w:val="000000"/>
                <w:sz w:val="18"/>
                <w:szCs w:val="18"/>
              </w:rPr>
            </w:pPr>
            <w:r w:rsidRPr="00A622CD">
              <w:rPr>
                <w:rFonts w:asciiTheme="minorHAnsi" w:hAnsiTheme="minorHAnsi" w:cstheme="minorHAnsi"/>
                <w:color w:val="000000"/>
                <w:sz w:val="18"/>
                <w:szCs w:val="18"/>
              </w:rPr>
              <w:t>Služba VPN</w:t>
            </w:r>
          </w:p>
        </w:tc>
        <w:tc>
          <w:tcPr>
            <w:tcW w:w="2551" w:type="dxa"/>
            <w:vMerge w:val="restart"/>
            <w:tcBorders>
              <w:top w:val="nil"/>
              <w:left w:val="single" w:sz="8" w:space="0" w:color="auto"/>
              <w:bottom w:val="single" w:sz="8" w:space="0" w:color="auto"/>
              <w:right w:val="single" w:sz="8" w:space="0" w:color="auto"/>
            </w:tcBorders>
            <w:shd w:val="clear" w:color="auto" w:fill="auto"/>
            <w:vAlign w:val="center"/>
            <w:hideMark/>
          </w:tcPr>
          <w:p w14:paraId="052B40C9" w14:textId="77777777" w:rsidR="00A622CD" w:rsidRPr="00A622CD" w:rsidRDefault="00A622CD" w:rsidP="00A622CD">
            <w:pPr>
              <w:ind w:firstLine="0"/>
              <w:jc w:val="left"/>
              <w:rPr>
                <w:rFonts w:asciiTheme="minorHAnsi" w:hAnsiTheme="minorHAnsi" w:cstheme="minorHAnsi"/>
                <w:color w:val="000000"/>
                <w:sz w:val="18"/>
                <w:szCs w:val="18"/>
              </w:rPr>
            </w:pPr>
            <w:r w:rsidRPr="00A622CD">
              <w:rPr>
                <w:rFonts w:asciiTheme="minorHAnsi" w:hAnsiTheme="minorHAnsi" w:cstheme="minorHAnsi"/>
                <w:color w:val="000000"/>
                <w:sz w:val="18"/>
                <w:szCs w:val="18"/>
              </w:rPr>
              <w:t xml:space="preserve">Provoz a správa VPN na pronajaté přenosové kapacitě </w:t>
            </w:r>
          </w:p>
        </w:tc>
        <w:tc>
          <w:tcPr>
            <w:tcW w:w="3795" w:type="dxa"/>
            <w:gridSpan w:val="3"/>
            <w:tcBorders>
              <w:top w:val="single" w:sz="8" w:space="0" w:color="auto"/>
              <w:left w:val="nil"/>
              <w:bottom w:val="single" w:sz="8" w:space="0" w:color="auto"/>
              <w:right w:val="single" w:sz="8" w:space="0" w:color="auto"/>
            </w:tcBorders>
            <w:shd w:val="clear" w:color="auto" w:fill="auto"/>
            <w:vAlign w:val="center"/>
            <w:hideMark/>
          </w:tcPr>
          <w:p w14:paraId="67610B13"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 xml:space="preserve">Cena za 1 měsíc správy 1 VPN   </w:t>
            </w:r>
          </w:p>
        </w:tc>
      </w:tr>
      <w:tr w:rsidR="0083321C" w:rsidRPr="00A622CD" w14:paraId="628101D3" w14:textId="77777777" w:rsidTr="00121883">
        <w:trPr>
          <w:trHeight w:val="328"/>
        </w:trPr>
        <w:tc>
          <w:tcPr>
            <w:tcW w:w="416" w:type="dxa"/>
            <w:vMerge/>
            <w:tcBorders>
              <w:top w:val="nil"/>
              <w:left w:val="single" w:sz="8" w:space="0" w:color="auto"/>
              <w:bottom w:val="single" w:sz="8" w:space="0" w:color="auto"/>
              <w:right w:val="single" w:sz="8" w:space="0" w:color="auto"/>
            </w:tcBorders>
            <w:vAlign w:val="center"/>
            <w:hideMark/>
          </w:tcPr>
          <w:p w14:paraId="4E39E26A"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1DAFCC02" w14:textId="77777777" w:rsidR="00A622CD" w:rsidRPr="00A622CD"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7C3237D9" w14:textId="77777777" w:rsidR="00A622CD" w:rsidRPr="00A622CD" w:rsidRDefault="00A622CD" w:rsidP="00A622CD">
            <w:pPr>
              <w:ind w:firstLine="0"/>
              <w:jc w:val="left"/>
              <w:rPr>
                <w:rFonts w:asciiTheme="minorHAnsi" w:hAnsiTheme="minorHAnsi" w:cstheme="minorHAnsi"/>
                <w:color w:val="000000"/>
                <w:sz w:val="18"/>
                <w:szCs w:val="18"/>
              </w:rPr>
            </w:pPr>
          </w:p>
        </w:tc>
        <w:tc>
          <w:tcPr>
            <w:tcW w:w="2551" w:type="dxa"/>
            <w:vMerge/>
            <w:tcBorders>
              <w:top w:val="nil"/>
              <w:left w:val="single" w:sz="8" w:space="0" w:color="auto"/>
              <w:bottom w:val="single" w:sz="8" w:space="0" w:color="auto"/>
              <w:right w:val="single" w:sz="8" w:space="0" w:color="auto"/>
            </w:tcBorders>
            <w:vAlign w:val="center"/>
            <w:hideMark/>
          </w:tcPr>
          <w:p w14:paraId="2D9578D8" w14:textId="77777777" w:rsidR="00A622CD" w:rsidRPr="00A622CD" w:rsidRDefault="00A622CD" w:rsidP="00A622CD">
            <w:pPr>
              <w:ind w:firstLine="0"/>
              <w:jc w:val="left"/>
              <w:rPr>
                <w:rFonts w:asciiTheme="minorHAnsi" w:hAnsiTheme="minorHAnsi" w:cstheme="minorHAnsi"/>
                <w:color w:val="000000"/>
                <w:sz w:val="18"/>
                <w:szCs w:val="18"/>
              </w:rPr>
            </w:pPr>
          </w:p>
        </w:tc>
        <w:tc>
          <w:tcPr>
            <w:tcW w:w="1418" w:type="dxa"/>
            <w:tcBorders>
              <w:top w:val="nil"/>
              <w:left w:val="nil"/>
              <w:bottom w:val="single" w:sz="8" w:space="0" w:color="auto"/>
              <w:right w:val="single" w:sz="8" w:space="0" w:color="auto"/>
            </w:tcBorders>
            <w:shd w:val="clear" w:color="auto" w:fill="auto"/>
            <w:vAlign w:val="center"/>
            <w:hideMark/>
          </w:tcPr>
          <w:p w14:paraId="5A49B76E"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2 000</w:t>
            </w:r>
          </w:p>
        </w:tc>
        <w:tc>
          <w:tcPr>
            <w:tcW w:w="1134" w:type="dxa"/>
            <w:tcBorders>
              <w:top w:val="nil"/>
              <w:left w:val="nil"/>
              <w:bottom w:val="single" w:sz="8" w:space="0" w:color="auto"/>
              <w:right w:val="single" w:sz="8" w:space="0" w:color="auto"/>
            </w:tcBorders>
            <w:shd w:val="clear" w:color="auto" w:fill="auto"/>
            <w:vAlign w:val="center"/>
            <w:hideMark/>
          </w:tcPr>
          <w:p w14:paraId="590EE34E"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420</w:t>
            </w:r>
          </w:p>
        </w:tc>
        <w:tc>
          <w:tcPr>
            <w:tcW w:w="1243" w:type="dxa"/>
            <w:tcBorders>
              <w:top w:val="nil"/>
              <w:left w:val="nil"/>
              <w:bottom w:val="single" w:sz="8" w:space="0" w:color="auto"/>
              <w:right w:val="single" w:sz="8" w:space="0" w:color="auto"/>
            </w:tcBorders>
            <w:shd w:val="clear" w:color="auto" w:fill="auto"/>
            <w:vAlign w:val="center"/>
            <w:hideMark/>
          </w:tcPr>
          <w:p w14:paraId="2B331A34"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2 420</w:t>
            </w:r>
          </w:p>
        </w:tc>
      </w:tr>
      <w:tr w:rsidR="00A622CD" w:rsidRPr="00A622CD" w14:paraId="5C6FC57D" w14:textId="77777777" w:rsidTr="00121883">
        <w:trPr>
          <w:trHeight w:val="300"/>
        </w:trPr>
        <w:tc>
          <w:tcPr>
            <w:tcW w:w="416" w:type="dxa"/>
            <w:vMerge w:val="restart"/>
            <w:tcBorders>
              <w:top w:val="nil"/>
              <w:left w:val="single" w:sz="8" w:space="0" w:color="auto"/>
              <w:bottom w:val="single" w:sz="8" w:space="0" w:color="auto"/>
              <w:right w:val="single" w:sz="8" w:space="0" w:color="auto"/>
            </w:tcBorders>
            <w:shd w:val="clear" w:color="auto" w:fill="auto"/>
            <w:vAlign w:val="center"/>
            <w:hideMark/>
          </w:tcPr>
          <w:p w14:paraId="0A2FD9B1" w14:textId="77777777" w:rsidR="00A622CD" w:rsidRPr="00A622CD" w:rsidRDefault="00A622CD" w:rsidP="00A622CD">
            <w:pPr>
              <w:ind w:firstLine="0"/>
              <w:jc w:val="center"/>
              <w:rPr>
                <w:rFonts w:asciiTheme="minorHAnsi" w:hAnsiTheme="minorHAnsi" w:cstheme="minorHAnsi"/>
                <w:color w:val="000000"/>
                <w:sz w:val="18"/>
                <w:szCs w:val="18"/>
              </w:rPr>
            </w:pPr>
            <w:r w:rsidRPr="00A622CD">
              <w:rPr>
                <w:rFonts w:asciiTheme="minorHAnsi" w:hAnsiTheme="minorHAnsi" w:cstheme="minorHAnsi"/>
                <w:color w:val="000000"/>
                <w:sz w:val="18"/>
                <w:szCs w:val="18"/>
              </w:rPr>
              <w:t>4</w:t>
            </w:r>
          </w:p>
        </w:tc>
        <w:tc>
          <w:tcPr>
            <w:tcW w:w="992" w:type="dxa"/>
            <w:vMerge w:val="restart"/>
            <w:tcBorders>
              <w:top w:val="nil"/>
              <w:left w:val="single" w:sz="8" w:space="0" w:color="auto"/>
              <w:bottom w:val="single" w:sz="8" w:space="0" w:color="auto"/>
              <w:right w:val="single" w:sz="8" w:space="0" w:color="auto"/>
            </w:tcBorders>
            <w:shd w:val="clear" w:color="auto" w:fill="auto"/>
            <w:vAlign w:val="center"/>
            <w:hideMark/>
          </w:tcPr>
          <w:p w14:paraId="68BF0D33" w14:textId="19FC7675" w:rsidR="00A622CD" w:rsidRPr="00260E7C" w:rsidRDefault="00521458" w:rsidP="00A622CD">
            <w:pPr>
              <w:ind w:firstLine="0"/>
              <w:jc w:val="left"/>
              <w:rPr>
                <w:rFonts w:asciiTheme="minorHAnsi" w:hAnsiTheme="minorHAnsi" w:cstheme="minorHAnsi"/>
                <w:color w:val="000000"/>
                <w:sz w:val="18"/>
                <w:szCs w:val="18"/>
              </w:rPr>
            </w:pPr>
            <w:r w:rsidRPr="00260E7C">
              <w:rPr>
                <w:rFonts w:asciiTheme="minorHAnsi" w:hAnsiTheme="minorHAnsi" w:cstheme="minorHAnsi"/>
                <w:color w:val="000000"/>
                <w:sz w:val="18"/>
                <w:szCs w:val="18"/>
              </w:rPr>
              <w:t xml:space="preserve">CMS2-02-1 </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046A5CAF" w14:textId="055913B1" w:rsidR="00A622CD" w:rsidRPr="00260E7C" w:rsidRDefault="00521458" w:rsidP="00A622CD">
            <w:pPr>
              <w:ind w:firstLine="0"/>
              <w:jc w:val="left"/>
              <w:rPr>
                <w:rFonts w:asciiTheme="minorHAnsi" w:hAnsiTheme="minorHAnsi" w:cstheme="minorHAnsi"/>
                <w:color w:val="000000"/>
                <w:sz w:val="18"/>
                <w:szCs w:val="18"/>
              </w:rPr>
            </w:pPr>
            <w:r w:rsidRPr="00260E7C">
              <w:rPr>
                <w:rFonts w:asciiTheme="minorHAnsi" w:hAnsiTheme="minorHAnsi" w:cstheme="minorHAnsi"/>
                <w:color w:val="000000"/>
                <w:sz w:val="18"/>
                <w:szCs w:val="18"/>
              </w:rPr>
              <w:t>Zveřejnění aplikace</w:t>
            </w:r>
          </w:p>
        </w:tc>
        <w:tc>
          <w:tcPr>
            <w:tcW w:w="2551" w:type="dxa"/>
            <w:tcBorders>
              <w:top w:val="nil"/>
              <w:left w:val="nil"/>
              <w:bottom w:val="single" w:sz="8" w:space="0" w:color="auto"/>
              <w:right w:val="single" w:sz="8" w:space="0" w:color="auto"/>
            </w:tcBorders>
            <w:shd w:val="clear" w:color="auto" w:fill="auto"/>
            <w:vAlign w:val="center"/>
            <w:hideMark/>
          </w:tcPr>
          <w:p w14:paraId="7F72626A" w14:textId="77777777" w:rsidR="00A622CD" w:rsidRPr="00260E7C" w:rsidRDefault="00A622CD" w:rsidP="00A622CD">
            <w:pPr>
              <w:ind w:firstLine="0"/>
              <w:rPr>
                <w:rFonts w:asciiTheme="minorHAnsi" w:hAnsiTheme="minorHAnsi" w:cstheme="minorHAnsi"/>
                <w:color w:val="000000"/>
                <w:sz w:val="18"/>
                <w:szCs w:val="18"/>
              </w:rPr>
            </w:pPr>
            <w:r w:rsidRPr="00260E7C">
              <w:rPr>
                <w:rFonts w:asciiTheme="minorHAnsi" w:hAnsiTheme="minorHAnsi" w:cstheme="minorHAnsi"/>
                <w:color w:val="000000"/>
                <w:sz w:val="18"/>
                <w:szCs w:val="18"/>
              </w:rPr>
              <w:t> </w:t>
            </w:r>
          </w:p>
        </w:tc>
        <w:tc>
          <w:tcPr>
            <w:tcW w:w="3795" w:type="dxa"/>
            <w:gridSpan w:val="3"/>
            <w:tcBorders>
              <w:top w:val="single" w:sz="8" w:space="0" w:color="auto"/>
              <w:left w:val="nil"/>
              <w:bottom w:val="single" w:sz="8" w:space="0" w:color="auto"/>
              <w:right w:val="single" w:sz="8" w:space="0" w:color="auto"/>
            </w:tcBorders>
            <w:shd w:val="clear" w:color="auto" w:fill="auto"/>
            <w:vAlign w:val="center"/>
            <w:hideMark/>
          </w:tcPr>
          <w:p w14:paraId="6236693A"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Cena za 1 měsíc služby</w:t>
            </w:r>
          </w:p>
        </w:tc>
      </w:tr>
      <w:tr w:rsidR="0083321C" w:rsidRPr="00A622CD" w14:paraId="143883BD" w14:textId="77777777" w:rsidTr="00121883">
        <w:trPr>
          <w:trHeight w:val="300"/>
        </w:trPr>
        <w:tc>
          <w:tcPr>
            <w:tcW w:w="416" w:type="dxa"/>
            <w:vMerge/>
            <w:tcBorders>
              <w:top w:val="nil"/>
              <w:left w:val="single" w:sz="8" w:space="0" w:color="auto"/>
              <w:bottom w:val="single" w:sz="8" w:space="0" w:color="auto"/>
              <w:right w:val="single" w:sz="8" w:space="0" w:color="auto"/>
            </w:tcBorders>
            <w:vAlign w:val="center"/>
            <w:hideMark/>
          </w:tcPr>
          <w:p w14:paraId="46F82A12"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3972D054" w14:textId="77777777" w:rsidR="00A622CD" w:rsidRPr="00260E7C"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04AEED8D" w14:textId="77777777" w:rsidR="00A622CD" w:rsidRPr="00260E7C" w:rsidRDefault="00A622CD" w:rsidP="00A622CD">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hideMark/>
          </w:tcPr>
          <w:p w14:paraId="45DBF531" w14:textId="77777777" w:rsidR="00A622CD" w:rsidRPr="00260E7C" w:rsidRDefault="00A622CD" w:rsidP="00A622CD">
            <w:pPr>
              <w:ind w:firstLine="0"/>
              <w:rPr>
                <w:rFonts w:asciiTheme="minorHAnsi" w:hAnsiTheme="minorHAnsi" w:cstheme="minorHAnsi"/>
                <w:color w:val="000000"/>
                <w:sz w:val="18"/>
                <w:szCs w:val="18"/>
              </w:rPr>
            </w:pPr>
            <w:r w:rsidRPr="00260E7C">
              <w:rPr>
                <w:rFonts w:asciiTheme="minorHAnsi" w:hAnsiTheme="minorHAnsi" w:cstheme="minorHAnsi"/>
                <w:color w:val="000000"/>
                <w:sz w:val="18"/>
                <w:szCs w:val="18"/>
              </w:rPr>
              <w:t>AIS OVM</w:t>
            </w:r>
          </w:p>
        </w:tc>
        <w:tc>
          <w:tcPr>
            <w:tcW w:w="1418" w:type="dxa"/>
            <w:tcBorders>
              <w:top w:val="nil"/>
              <w:left w:val="nil"/>
              <w:bottom w:val="single" w:sz="8" w:space="0" w:color="auto"/>
              <w:right w:val="single" w:sz="8" w:space="0" w:color="auto"/>
            </w:tcBorders>
            <w:shd w:val="clear" w:color="auto" w:fill="auto"/>
            <w:vAlign w:val="center"/>
            <w:hideMark/>
          </w:tcPr>
          <w:p w14:paraId="225A30C5"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0</w:t>
            </w:r>
          </w:p>
        </w:tc>
        <w:tc>
          <w:tcPr>
            <w:tcW w:w="1134" w:type="dxa"/>
            <w:tcBorders>
              <w:top w:val="nil"/>
              <w:left w:val="nil"/>
              <w:bottom w:val="single" w:sz="8" w:space="0" w:color="auto"/>
              <w:right w:val="single" w:sz="8" w:space="0" w:color="auto"/>
            </w:tcBorders>
            <w:shd w:val="clear" w:color="auto" w:fill="auto"/>
            <w:vAlign w:val="center"/>
            <w:hideMark/>
          </w:tcPr>
          <w:p w14:paraId="790DB27B"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0</w:t>
            </w:r>
          </w:p>
        </w:tc>
        <w:tc>
          <w:tcPr>
            <w:tcW w:w="1243" w:type="dxa"/>
            <w:tcBorders>
              <w:top w:val="nil"/>
              <w:left w:val="nil"/>
              <w:bottom w:val="single" w:sz="8" w:space="0" w:color="auto"/>
              <w:right w:val="single" w:sz="8" w:space="0" w:color="auto"/>
            </w:tcBorders>
            <w:shd w:val="clear" w:color="auto" w:fill="auto"/>
            <w:vAlign w:val="center"/>
            <w:hideMark/>
          </w:tcPr>
          <w:p w14:paraId="1D850C60"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0</w:t>
            </w:r>
          </w:p>
        </w:tc>
      </w:tr>
      <w:tr w:rsidR="00A622CD" w:rsidRPr="00A622CD" w14:paraId="2DCF76DF" w14:textId="77777777" w:rsidTr="00121883">
        <w:trPr>
          <w:trHeight w:val="300"/>
        </w:trPr>
        <w:tc>
          <w:tcPr>
            <w:tcW w:w="416" w:type="dxa"/>
            <w:vMerge/>
            <w:tcBorders>
              <w:top w:val="nil"/>
              <w:left w:val="single" w:sz="8" w:space="0" w:color="auto"/>
              <w:bottom w:val="single" w:sz="8" w:space="0" w:color="auto"/>
              <w:right w:val="single" w:sz="8" w:space="0" w:color="auto"/>
            </w:tcBorders>
            <w:vAlign w:val="center"/>
            <w:hideMark/>
          </w:tcPr>
          <w:p w14:paraId="57229A5D"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6588BE2B" w14:textId="77777777" w:rsidR="00A622CD" w:rsidRPr="00260E7C"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49F47666" w14:textId="77777777" w:rsidR="00A622CD" w:rsidRPr="00260E7C" w:rsidRDefault="00A622CD" w:rsidP="00A622CD">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hideMark/>
          </w:tcPr>
          <w:p w14:paraId="426F0DC8" w14:textId="77777777" w:rsidR="00A622CD" w:rsidRPr="00260E7C" w:rsidRDefault="00A622CD" w:rsidP="00A622CD">
            <w:pPr>
              <w:ind w:firstLine="0"/>
              <w:rPr>
                <w:rFonts w:asciiTheme="minorHAnsi" w:hAnsiTheme="minorHAnsi" w:cstheme="minorHAnsi"/>
                <w:color w:val="000000"/>
                <w:sz w:val="18"/>
                <w:szCs w:val="18"/>
              </w:rPr>
            </w:pPr>
            <w:r w:rsidRPr="00260E7C">
              <w:rPr>
                <w:rFonts w:asciiTheme="minorHAnsi" w:hAnsiTheme="minorHAnsi" w:cstheme="minorHAnsi"/>
                <w:color w:val="000000"/>
                <w:sz w:val="18"/>
                <w:szCs w:val="18"/>
              </w:rPr>
              <w:t> </w:t>
            </w:r>
          </w:p>
        </w:tc>
        <w:tc>
          <w:tcPr>
            <w:tcW w:w="3795" w:type="dxa"/>
            <w:gridSpan w:val="3"/>
            <w:tcBorders>
              <w:top w:val="single" w:sz="8" w:space="0" w:color="auto"/>
              <w:left w:val="nil"/>
              <w:bottom w:val="single" w:sz="8" w:space="0" w:color="auto"/>
              <w:right w:val="single" w:sz="8" w:space="0" w:color="auto"/>
            </w:tcBorders>
            <w:shd w:val="clear" w:color="auto" w:fill="auto"/>
            <w:vAlign w:val="center"/>
            <w:hideMark/>
          </w:tcPr>
          <w:p w14:paraId="39708C9F"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Instalační poplatek za zrychlené dodání</w:t>
            </w:r>
          </w:p>
        </w:tc>
      </w:tr>
      <w:tr w:rsidR="0083321C" w:rsidRPr="00A622CD" w14:paraId="725E2DBB" w14:textId="77777777" w:rsidTr="00121883">
        <w:trPr>
          <w:trHeight w:val="300"/>
        </w:trPr>
        <w:tc>
          <w:tcPr>
            <w:tcW w:w="416" w:type="dxa"/>
            <w:vMerge/>
            <w:tcBorders>
              <w:top w:val="nil"/>
              <w:left w:val="single" w:sz="8" w:space="0" w:color="auto"/>
              <w:bottom w:val="single" w:sz="8" w:space="0" w:color="auto"/>
              <w:right w:val="single" w:sz="8" w:space="0" w:color="auto"/>
            </w:tcBorders>
            <w:vAlign w:val="center"/>
            <w:hideMark/>
          </w:tcPr>
          <w:p w14:paraId="0B100AF4"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0180E020" w14:textId="77777777" w:rsidR="00A622CD" w:rsidRPr="00260E7C"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4822E8EB" w14:textId="77777777" w:rsidR="00A622CD" w:rsidRPr="00260E7C" w:rsidRDefault="00A622CD" w:rsidP="00A622CD">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hideMark/>
          </w:tcPr>
          <w:p w14:paraId="7E4E492C" w14:textId="77777777" w:rsidR="00A622CD" w:rsidRPr="00260E7C" w:rsidRDefault="00A622CD" w:rsidP="00A622CD">
            <w:pPr>
              <w:ind w:firstLine="0"/>
              <w:rPr>
                <w:rFonts w:asciiTheme="minorHAnsi" w:hAnsiTheme="minorHAnsi" w:cstheme="minorHAnsi"/>
                <w:color w:val="000000"/>
                <w:sz w:val="18"/>
                <w:szCs w:val="18"/>
              </w:rPr>
            </w:pPr>
            <w:r w:rsidRPr="00260E7C">
              <w:rPr>
                <w:rFonts w:asciiTheme="minorHAnsi" w:hAnsiTheme="minorHAnsi" w:cstheme="minorHAnsi"/>
                <w:color w:val="000000"/>
                <w:sz w:val="18"/>
                <w:szCs w:val="18"/>
              </w:rPr>
              <w:t>AIS OVM+</w:t>
            </w:r>
          </w:p>
        </w:tc>
        <w:tc>
          <w:tcPr>
            <w:tcW w:w="1418" w:type="dxa"/>
            <w:tcBorders>
              <w:top w:val="nil"/>
              <w:left w:val="nil"/>
              <w:bottom w:val="single" w:sz="8" w:space="0" w:color="auto"/>
              <w:right w:val="single" w:sz="8" w:space="0" w:color="auto"/>
            </w:tcBorders>
            <w:shd w:val="clear" w:color="auto" w:fill="auto"/>
            <w:vAlign w:val="center"/>
            <w:hideMark/>
          </w:tcPr>
          <w:p w14:paraId="1C5A256E"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60 000</w:t>
            </w:r>
          </w:p>
        </w:tc>
        <w:tc>
          <w:tcPr>
            <w:tcW w:w="1134" w:type="dxa"/>
            <w:tcBorders>
              <w:top w:val="nil"/>
              <w:left w:val="nil"/>
              <w:bottom w:val="single" w:sz="8" w:space="0" w:color="auto"/>
              <w:right w:val="single" w:sz="8" w:space="0" w:color="auto"/>
            </w:tcBorders>
            <w:shd w:val="clear" w:color="auto" w:fill="auto"/>
            <w:vAlign w:val="center"/>
            <w:hideMark/>
          </w:tcPr>
          <w:p w14:paraId="495ABDF5"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12 600</w:t>
            </w:r>
          </w:p>
        </w:tc>
        <w:tc>
          <w:tcPr>
            <w:tcW w:w="1243" w:type="dxa"/>
            <w:tcBorders>
              <w:top w:val="nil"/>
              <w:left w:val="nil"/>
              <w:bottom w:val="single" w:sz="8" w:space="0" w:color="auto"/>
              <w:right w:val="single" w:sz="8" w:space="0" w:color="auto"/>
            </w:tcBorders>
            <w:shd w:val="clear" w:color="auto" w:fill="auto"/>
            <w:vAlign w:val="center"/>
            <w:hideMark/>
          </w:tcPr>
          <w:p w14:paraId="39364768" w14:textId="77777777" w:rsidR="00A622CD" w:rsidRPr="00A622CD" w:rsidRDefault="00A622CD" w:rsidP="00A622CD">
            <w:pPr>
              <w:ind w:firstLine="0"/>
              <w:jc w:val="right"/>
              <w:rPr>
                <w:rFonts w:asciiTheme="minorHAnsi" w:hAnsiTheme="minorHAnsi" w:cstheme="minorHAnsi"/>
                <w:color w:val="000000"/>
                <w:sz w:val="18"/>
                <w:szCs w:val="18"/>
              </w:rPr>
            </w:pPr>
            <w:r w:rsidRPr="00A622CD">
              <w:rPr>
                <w:rFonts w:asciiTheme="minorHAnsi" w:hAnsiTheme="minorHAnsi" w:cstheme="minorHAnsi"/>
                <w:color w:val="000000"/>
                <w:sz w:val="18"/>
                <w:szCs w:val="18"/>
              </w:rPr>
              <w:t>72 600</w:t>
            </w:r>
          </w:p>
        </w:tc>
      </w:tr>
      <w:tr w:rsidR="00A622CD" w:rsidRPr="00A622CD" w14:paraId="472059BA" w14:textId="77777777" w:rsidTr="00121883">
        <w:trPr>
          <w:trHeight w:val="300"/>
        </w:trPr>
        <w:tc>
          <w:tcPr>
            <w:tcW w:w="416" w:type="dxa"/>
            <w:vMerge/>
            <w:tcBorders>
              <w:top w:val="nil"/>
              <w:left w:val="single" w:sz="8" w:space="0" w:color="auto"/>
              <w:bottom w:val="single" w:sz="8" w:space="0" w:color="auto"/>
              <w:right w:val="single" w:sz="8" w:space="0" w:color="auto"/>
            </w:tcBorders>
            <w:vAlign w:val="center"/>
            <w:hideMark/>
          </w:tcPr>
          <w:p w14:paraId="220D4DAE"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7369D1AB" w14:textId="77777777" w:rsidR="00A622CD" w:rsidRPr="00260E7C"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3D9D7592" w14:textId="77777777" w:rsidR="00A622CD" w:rsidRPr="00260E7C" w:rsidRDefault="00A622CD" w:rsidP="00A622CD">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hideMark/>
          </w:tcPr>
          <w:p w14:paraId="5CB443F8" w14:textId="77777777" w:rsidR="00A622CD" w:rsidRPr="00260E7C" w:rsidRDefault="00A622CD" w:rsidP="00A622CD">
            <w:pPr>
              <w:ind w:firstLine="0"/>
              <w:rPr>
                <w:rFonts w:asciiTheme="minorHAnsi" w:hAnsiTheme="minorHAnsi" w:cstheme="minorHAnsi"/>
                <w:color w:val="000000"/>
                <w:sz w:val="18"/>
                <w:szCs w:val="18"/>
              </w:rPr>
            </w:pPr>
            <w:r w:rsidRPr="00260E7C">
              <w:rPr>
                <w:rFonts w:asciiTheme="minorHAnsi" w:hAnsiTheme="minorHAnsi" w:cstheme="minorHAnsi"/>
                <w:color w:val="000000"/>
                <w:sz w:val="18"/>
                <w:szCs w:val="18"/>
              </w:rPr>
              <w:t> </w:t>
            </w:r>
          </w:p>
        </w:tc>
        <w:tc>
          <w:tcPr>
            <w:tcW w:w="3795" w:type="dxa"/>
            <w:gridSpan w:val="3"/>
            <w:tcBorders>
              <w:top w:val="single" w:sz="8" w:space="0" w:color="auto"/>
              <w:left w:val="nil"/>
              <w:bottom w:val="single" w:sz="8" w:space="0" w:color="auto"/>
              <w:right w:val="single" w:sz="8" w:space="0" w:color="auto"/>
            </w:tcBorders>
            <w:shd w:val="clear" w:color="auto" w:fill="auto"/>
            <w:vAlign w:val="center"/>
            <w:hideMark/>
          </w:tcPr>
          <w:p w14:paraId="0AA06A72" w14:textId="77777777" w:rsidR="00A622CD" w:rsidRPr="00A622CD" w:rsidRDefault="00A622CD" w:rsidP="00A622CD">
            <w:pPr>
              <w:ind w:firstLine="0"/>
              <w:jc w:val="center"/>
              <w:rPr>
                <w:rFonts w:asciiTheme="minorHAnsi" w:hAnsiTheme="minorHAnsi" w:cstheme="minorHAnsi"/>
                <w:b/>
                <w:bCs/>
                <w:color w:val="000000"/>
                <w:sz w:val="18"/>
                <w:szCs w:val="18"/>
              </w:rPr>
            </w:pPr>
            <w:r w:rsidRPr="00A622CD">
              <w:rPr>
                <w:rFonts w:asciiTheme="minorHAnsi" w:hAnsiTheme="minorHAnsi" w:cstheme="minorHAnsi"/>
                <w:b/>
                <w:bCs/>
                <w:color w:val="000000"/>
                <w:sz w:val="18"/>
                <w:szCs w:val="18"/>
              </w:rPr>
              <w:t> </w:t>
            </w:r>
          </w:p>
        </w:tc>
      </w:tr>
      <w:tr w:rsidR="00A622CD" w:rsidRPr="00A622CD" w14:paraId="2557170B" w14:textId="77777777" w:rsidTr="000C49E9">
        <w:trPr>
          <w:trHeight w:val="300"/>
        </w:trPr>
        <w:tc>
          <w:tcPr>
            <w:tcW w:w="416" w:type="dxa"/>
            <w:vMerge w:val="restart"/>
            <w:tcBorders>
              <w:top w:val="nil"/>
              <w:left w:val="single" w:sz="8" w:space="0" w:color="auto"/>
              <w:bottom w:val="single" w:sz="8" w:space="0" w:color="auto"/>
              <w:right w:val="single" w:sz="8" w:space="0" w:color="auto"/>
            </w:tcBorders>
            <w:shd w:val="clear" w:color="auto" w:fill="auto"/>
            <w:vAlign w:val="center"/>
          </w:tcPr>
          <w:p w14:paraId="3F1F04E5" w14:textId="45550EB8" w:rsidR="00A622CD" w:rsidRPr="00A622CD" w:rsidRDefault="00A622CD" w:rsidP="00A622CD">
            <w:pPr>
              <w:ind w:firstLine="0"/>
              <w:jc w:val="center"/>
              <w:rPr>
                <w:rFonts w:asciiTheme="minorHAnsi" w:hAnsiTheme="minorHAnsi" w:cstheme="minorHAnsi"/>
                <w:color w:val="000000"/>
                <w:sz w:val="18"/>
                <w:szCs w:val="18"/>
              </w:rPr>
            </w:pPr>
          </w:p>
        </w:tc>
        <w:tc>
          <w:tcPr>
            <w:tcW w:w="992" w:type="dxa"/>
            <w:vMerge w:val="restart"/>
            <w:tcBorders>
              <w:top w:val="nil"/>
              <w:left w:val="single" w:sz="8" w:space="0" w:color="auto"/>
              <w:bottom w:val="single" w:sz="8" w:space="0" w:color="auto"/>
              <w:right w:val="single" w:sz="8" w:space="0" w:color="auto"/>
            </w:tcBorders>
            <w:shd w:val="clear" w:color="auto" w:fill="auto"/>
            <w:vAlign w:val="center"/>
          </w:tcPr>
          <w:p w14:paraId="240B943E" w14:textId="6B228321" w:rsidR="00A622CD" w:rsidRPr="00260E7C" w:rsidRDefault="00A622CD" w:rsidP="00A622CD">
            <w:pPr>
              <w:ind w:firstLine="0"/>
              <w:jc w:val="left"/>
              <w:rPr>
                <w:rFonts w:asciiTheme="minorHAnsi" w:hAnsiTheme="minorHAnsi" w:cstheme="minorHAnsi"/>
                <w:color w:val="000000"/>
                <w:sz w:val="18"/>
                <w:szCs w:val="18"/>
              </w:rPr>
            </w:pPr>
          </w:p>
        </w:tc>
        <w:tc>
          <w:tcPr>
            <w:tcW w:w="1276" w:type="dxa"/>
            <w:vMerge w:val="restart"/>
            <w:tcBorders>
              <w:top w:val="nil"/>
              <w:left w:val="single" w:sz="8" w:space="0" w:color="auto"/>
              <w:bottom w:val="single" w:sz="8" w:space="0" w:color="auto"/>
              <w:right w:val="single" w:sz="8" w:space="0" w:color="auto"/>
            </w:tcBorders>
            <w:shd w:val="clear" w:color="auto" w:fill="auto"/>
            <w:vAlign w:val="center"/>
          </w:tcPr>
          <w:p w14:paraId="6B42DA33" w14:textId="260D8479" w:rsidR="00A622CD" w:rsidRPr="00260E7C" w:rsidRDefault="00A622CD" w:rsidP="00A622CD">
            <w:pPr>
              <w:ind w:firstLine="0"/>
              <w:jc w:val="center"/>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tcPr>
          <w:p w14:paraId="7EB9C1E5" w14:textId="6F9FD69E" w:rsidR="00A622CD" w:rsidRPr="00260E7C" w:rsidRDefault="00A622CD" w:rsidP="00A622CD">
            <w:pPr>
              <w:ind w:firstLine="0"/>
              <w:rPr>
                <w:rFonts w:asciiTheme="minorHAnsi" w:hAnsiTheme="minorHAnsi" w:cstheme="minorHAnsi"/>
                <w:color w:val="000000"/>
                <w:sz w:val="18"/>
                <w:szCs w:val="18"/>
              </w:rPr>
            </w:pPr>
          </w:p>
        </w:tc>
        <w:tc>
          <w:tcPr>
            <w:tcW w:w="3795" w:type="dxa"/>
            <w:gridSpan w:val="3"/>
            <w:tcBorders>
              <w:top w:val="single" w:sz="8" w:space="0" w:color="auto"/>
              <w:left w:val="nil"/>
              <w:bottom w:val="single" w:sz="8" w:space="0" w:color="auto"/>
              <w:right w:val="single" w:sz="8" w:space="0" w:color="auto"/>
            </w:tcBorders>
            <w:shd w:val="clear" w:color="auto" w:fill="auto"/>
            <w:vAlign w:val="center"/>
          </w:tcPr>
          <w:p w14:paraId="375079A2" w14:textId="61F9623C" w:rsidR="00A622CD" w:rsidRPr="00A622CD" w:rsidRDefault="00A622CD" w:rsidP="00A622CD">
            <w:pPr>
              <w:ind w:firstLine="0"/>
              <w:jc w:val="center"/>
              <w:rPr>
                <w:rFonts w:asciiTheme="minorHAnsi" w:hAnsiTheme="minorHAnsi" w:cstheme="minorHAnsi"/>
                <w:b/>
                <w:bCs/>
                <w:color w:val="000000"/>
                <w:sz w:val="18"/>
                <w:szCs w:val="18"/>
              </w:rPr>
            </w:pPr>
          </w:p>
        </w:tc>
      </w:tr>
      <w:tr w:rsidR="0083321C" w:rsidRPr="00A622CD" w14:paraId="529EE589" w14:textId="77777777" w:rsidTr="000C49E9">
        <w:trPr>
          <w:trHeight w:val="1068"/>
        </w:trPr>
        <w:tc>
          <w:tcPr>
            <w:tcW w:w="416" w:type="dxa"/>
            <w:vMerge/>
            <w:tcBorders>
              <w:top w:val="nil"/>
              <w:left w:val="single" w:sz="8" w:space="0" w:color="auto"/>
              <w:bottom w:val="single" w:sz="8" w:space="0" w:color="auto"/>
              <w:right w:val="single" w:sz="8" w:space="0" w:color="auto"/>
            </w:tcBorders>
            <w:vAlign w:val="center"/>
          </w:tcPr>
          <w:p w14:paraId="191BB6A6"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tcPr>
          <w:p w14:paraId="573AB3E1" w14:textId="77777777" w:rsidR="00A622CD" w:rsidRPr="00260E7C"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tcPr>
          <w:p w14:paraId="021393B6" w14:textId="77777777" w:rsidR="00A622CD" w:rsidRPr="00260E7C" w:rsidRDefault="00A622CD" w:rsidP="00A622CD">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tcPr>
          <w:p w14:paraId="44165FD8" w14:textId="19EFE669" w:rsidR="00A622CD" w:rsidRPr="00260E7C" w:rsidRDefault="00A622CD" w:rsidP="00A622CD">
            <w:pPr>
              <w:ind w:firstLine="0"/>
              <w:jc w:val="left"/>
              <w:rPr>
                <w:rFonts w:asciiTheme="minorHAnsi" w:hAnsiTheme="minorHAnsi" w:cstheme="minorHAnsi"/>
                <w:color w:val="000000"/>
                <w:sz w:val="18"/>
                <w:szCs w:val="18"/>
              </w:rPr>
            </w:pPr>
          </w:p>
        </w:tc>
        <w:tc>
          <w:tcPr>
            <w:tcW w:w="1418" w:type="dxa"/>
            <w:vMerge w:val="restart"/>
            <w:tcBorders>
              <w:top w:val="nil"/>
              <w:left w:val="single" w:sz="8" w:space="0" w:color="auto"/>
              <w:bottom w:val="single" w:sz="8" w:space="0" w:color="auto"/>
              <w:right w:val="single" w:sz="8" w:space="0" w:color="auto"/>
            </w:tcBorders>
            <w:shd w:val="clear" w:color="auto" w:fill="auto"/>
            <w:vAlign w:val="center"/>
          </w:tcPr>
          <w:p w14:paraId="2967BA30" w14:textId="23671A65" w:rsidR="00A622CD" w:rsidRPr="00A622CD" w:rsidRDefault="00A622CD" w:rsidP="00164601">
            <w:pPr>
              <w:ind w:firstLine="0"/>
              <w:jc w:val="right"/>
              <w:rPr>
                <w:rFonts w:asciiTheme="minorHAnsi" w:hAnsiTheme="minorHAnsi" w:cstheme="minorHAnsi"/>
                <w:color w:val="000000"/>
                <w:sz w:val="18"/>
                <w:szCs w:val="18"/>
              </w:rPr>
            </w:pPr>
          </w:p>
        </w:tc>
        <w:tc>
          <w:tcPr>
            <w:tcW w:w="1134" w:type="dxa"/>
            <w:vMerge w:val="restart"/>
            <w:tcBorders>
              <w:top w:val="nil"/>
              <w:left w:val="single" w:sz="8" w:space="0" w:color="auto"/>
              <w:bottom w:val="single" w:sz="8" w:space="0" w:color="auto"/>
              <w:right w:val="single" w:sz="8" w:space="0" w:color="auto"/>
            </w:tcBorders>
            <w:shd w:val="clear" w:color="auto" w:fill="auto"/>
            <w:vAlign w:val="center"/>
          </w:tcPr>
          <w:p w14:paraId="0B5E9051" w14:textId="456C5CC6" w:rsidR="00A622CD" w:rsidRPr="00A622CD" w:rsidRDefault="00A622CD" w:rsidP="00164601">
            <w:pPr>
              <w:ind w:firstLine="0"/>
              <w:jc w:val="right"/>
              <w:rPr>
                <w:rFonts w:asciiTheme="minorHAnsi" w:hAnsiTheme="minorHAnsi" w:cstheme="minorHAnsi"/>
                <w:color w:val="000000"/>
                <w:sz w:val="18"/>
                <w:szCs w:val="18"/>
              </w:rPr>
            </w:pPr>
          </w:p>
        </w:tc>
        <w:tc>
          <w:tcPr>
            <w:tcW w:w="1243" w:type="dxa"/>
            <w:vMerge w:val="restart"/>
            <w:tcBorders>
              <w:top w:val="nil"/>
              <w:left w:val="single" w:sz="8" w:space="0" w:color="auto"/>
              <w:bottom w:val="single" w:sz="8" w:space="0" w:color="auto"/>
              <w:right w:val="single" w:sz="8" w:space="0" w:color="auto"/>
            </w:tcBorders>
            <w:shd w:val="clear" w:color="auto" w:fill="auto"/>
            <w:vAlign w:val="center"/>
          </w:tcPr>
          <w:p w14:paraId="45D334D7" w14:textId="692FE7BA" w:rsidR="00A622CD" w:rsidRPr="00A622CD" w:rsidRDefault="00A622CD" w:rsidP="00164601">
            <w:pPr>
              <w:ind w:firstLine="0"/>
              <w:jc w:val="right"/>
              <w:rPr>
                <w:rFonts w:asciiTheme="minorHAnsi" w:hAnsiTheme="minorHAnsi" w:cstheme="minorHAnsi"/>
                <w:color w:val="000000"/>
                <w:sz w:val="18"/>
                <w:szCs w:val="18"/>
              </w:rPr>
            </w:pPr>
          </w:p>
        </w:tc>
      </w:tr>
      <w:tr w:rsidR="00121883" w:rsidRPr="00A622CD" w14:paraId="01D1E345" w14:textId="77777777" w:rsidTr="000C49E9">
        <w:trPr>
          <w:trHeight w:val="406"/>
        </w:trPr>
        <w:tc>
          <w:tcPr>
            <w:tcW w:w="416" w:type="dxa"/>
            <w:vMerge/>
            <w:tcBorders>
              <w:top w:val="nil"/>
              <w:left w:val="single" w:sz="8" w:space="0" w:color="auto"/>
              <w:bottom w:val="single" w:sz="8" w:space="0" w:color="auto"/>
              <w:right w:val="single" w:sz="8" w:space="0" w:color="auto"/>
            </w:tcBorders>
            <w:vAlign w:val="center"/>
            <w:hideMark/>
          </w:tcPr>
          <w:p w14:paraId="34D892E9"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7388BBD3" w14:textId="77777777" w:rsidR="00A622CD" w:rsidRPr="00260E7C"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5F9A7CEB" w14:textId="77777777" w:rsidR="00A622CD" w:rsidRPr="00260E7C" w:rsidRDefault="00A622CD" w:rsidP="00A622CD">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tcPr>
          <w:p w14:paraId="44B73988" w14:textId="54176433" w:rsidR="00A622CD" w:rsidRPr="00260E7C" w:rsidRDefault="00A622CD" w:rsidP="00A622CD">
            <w:pPr>
              <w:ind w:firstLine="0"/>
              <w:jc w:val="left"/>
              <w:rPr>
                <w:rFonts w:asciiTheme="minorHAnsi" w:hAnsiTheme="minorHAnsi" w:cstheme="minorHAnsi"/>
                <w:color w:val="000000"/>
                <w:sz w:val="18"/>
                <w:szCs w:val="18"/>
              </w:rPr>
            </w:pPr>
          </w:p>
        </w:tc>
        <w:tc>
          <w:tcPr>
            <w:tcW w:w="1418" w:type="dxa"/>
            <w:vMerge/>
            <w:tcBorders>
              <w:top w:val="nil"/>
              <w:left w:val="single" w:sz="8" w:space="0" w:color="auto"/>
              <w:bottom w:val="single" w:sz="8" w:space="0" w:color="auto"/>
              <w:right w:val="single" w:sz="8" w:space="0" w:color="auto"/>
            </w:tcBorders>
            <w:vAlign w:val="center"/>
            <w:hideMark/>
          </w:tcPr>
          <w:p w14:paraId="44270167" w14:textId="77777777" w:rsidR="00A622CD" w:rsidRPr="00A622CD" w:rsidRDefault="00A622CD" w:rsidP="00A622CD">
            <w:pPr>
              <w:ind w:firstLine="0"/>
              <w:jc w:val="left"/>
              <w:rPr>
                <w:rFonts w:asciiTheme="minorHAnsi" w:hAnsiTheme="minorHAnsi" w:cstheme="minorHAnsi"/>
                <w:color w:val="000000"/>
                <w:sz w:val="18"/>
                <w:szCs w:val="18"/>
              </w:rPr>
            </w:pPr>
          </w:p>
        </w:tc>
        <w:tc>
          <w:tcPr>
            <w:tcW w:w="1134" w:type="dxa"/>
            <w:vMerge/>
            <w:tcBorders>
              <w:top w:val="nil"/>
              <w:left w:val="single" w:sz="8" w:space="0" w:color="auto"/>
              <w:bottom w:val="single" w:sz="8" w:space="0" w:color="auto"/>
              <w:right w:val="single" w:sz="8" w:space="0" w:color="auto"/>
            </w:tcBorders>
            <w:vAlign w:val="center"/>
            <w:hideMark/>
          </w:tcPr>
          <w:p w14:paraId="276DB4F2" w14:textId="77777777" w:rsidR="00A622CD" w:rsidRPr="00A622CD" w:rsidRDefault="00A622CD" w:rsidP="00A622CD">
            <w:pPr>
              <w:ind w:firstLine="0"/>
              <w:jc w:val="left"/>
              <w:rPr>
                <w:rFonts w:asciiTheme="minorHAnsi" w:hAnsiTheme="minorHAnsi" w:cstheme="minorHAnsi"/>
                <w:color w:val="000000"/>
                <w:sz w:val="18"/>
                <w:szCs w:val="18"/>
              </w:rPr>
            </w:pPr>
          </w:p>
        </w:tc>
        <w:tc>
          <w:tcPr>
            <w:tcW w:w="1243" w:type="dxa"/>
            <w:vMerge/>
            <w:tcBorders>
              <w:top w:val="nil"/>
              <w:left w:val="single" w:sz="8" w:space="0" w:color="auto"/>
              <w:bottom w:val="single" w:sz="8" w:space="0" w:color="auto"/>
              <w:right w:val="single" w:sz="8" w:space="0" w:color="auto"/>
            </w:tcBorders>
            <w:vAlign w:val="center"/>
            <w:hideMark/>
          </w:tcPr>
          <w:p w14:paraId="36C36A4D" w14:textId="77777777" w:rsidR="00A622CD" w:rsidRPr="00A622CD" w:rsidRDefault="00A622CD" w:rsidP="00A622CD">
            <w:pPr>
              <w:ind w:firstLine="0"/>
              <w:jc w:val="left"/>
              <w:rPr>
                <w:rFonts w:asciiTheme="minorHAnsi" w:hAnsiTheme="minorHAnsi" w:cstheme="minorHAnsi"/>
                <w:color w:val="000000"/>
                <w:sz w:val="18"/>
                <w:szCs w:val="18"/>
              </w:rPr>
            </w:pPr>
          </w:p>
        </w:tc>
      </w:tr>
      <w:tr w:rsidR="00121883" w:rsidRPr="00A622CD" w14:paraId="588F8363" w14:textId="77777777" w:rsidTr="000C49E9">
        <w:trPr>
          <w:trHeight w:val="300"/>
        </w:trPr>
        <w:tc>
          <w:tcPr>
            <w:tcW w:w="416" w:type="dxa"/>
            <w:vMerge/>
            <w:tcBorders>
              <w:top w:val="nil"/>
              <w:left w:val="single" w:sz="8" w:space="0" w:color="auto"/>
              <w:bottom w:val="single" w:sz="8" w:space="0" w:color="auto"/>
              <w:right w:val="single" w:sz="8" w:space="0" w:color="auto"/>
            </w:tcBorders>
            <w:vAlign w:val="center"/>
            <w:hideMark/>
          </w:tcPr>
          <w:p w14:paraId="6C0872A1"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1B227CE9" w14:textId="77777777" w:rsidR="00A622CD" w:rsidRPr="00260E7C"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151EA8C6" w14:textId="77777777" w:rsidR="00A622CD" w:rsidRPr="00260E7C" w:rsidRDefault="00A622CD" w:rsidP="00A622CD">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tcPr>
          <w:p w14:paraId="543D7B43" w14:textId="206BE15B" w:rsidR="00A622CD" w:rsidRPr="00260E7C" w:rsidRDefault="00A622CD" w:rsidP="00A622CD">
            <w:pPr>
              <w:ind w:firstLine="0"/>
              <w:jc w:val="left"/>
              <w:rPr>
                <w:rFonts w:asciiTheme="minorHAnsi" w:hAnsiTheme="minorHAnsi" w:cstheme="minorHAnsi"/>
                <w:color w:val="000000"/>
                <w:sz w:val="18"/>
                <w:szCs w:val="18"/>
              </w:rPr>
            </w:pPr>
          </w:p>
        </w:tc>
        <w:tc>
          <w:tcPr>
            <w:tcW w:w="1418" w:type="dxa"/>
            <w:vMerge/>
            <w:tcBorders>
              <w:top w:val="nil"/>
              <w:left w:val="single" w:sz="8" w:space="0" w:color="auto"/>
              <w:bottom w:val="single" w:sz="8" w:space="0" w:color="auto"/>
              <w:right w:val="single" w:sz="8" w:space="0" w:color="auto"/>
            </w:tcBorders>
            <w:vAlign w:val="center"/>
            <w:hideMark/>
          </w:tcPr>
          <w:p w14:paraId="55AE902E" w14:textId="77777777" w:rsidR="00A622CD" w:rsidRPr="00A622CD" w:rsidRDefault="00A622CD" w:rsidP="00A622CD">
            <w:pPr>
              <w:ind w:firstLine="0"/>
              <w:jc w:val="left"/>
              <w:rPr>
                <w:rFonts w:asciiTheme="minorHAnsi" w:hAnsiTheme="minorHAnsi" w:cstheme="minorHAnsi"/>
                <w:color w:val="000000"/>
                <w:sz w:val="18"/>
                <w:szCs w:val="18"/>
              </w:rPr>
            </w:pPr>
          </w:p>
        </w:tc>
        <w:tc>
          <w:tcPr>
            <w:tcW w:w="1134" w:type="dxa"/>
            <w:vMerge/>
            <w:tcBorders>
              <w:top w:val="nil"/>
              <w:left w:val="single" w:sz="8" w:space="0" w:color="auto"/>
              <w:bottom w:val="single" w:sz="8" w:space="0" w:color="auto"/>
              <w:right w:val="single" w:sz="8" w:space="0" w:color="auto"/>
            </w:tcBorders>
            <w:vAlign w:val="center"/>
            <w:hideMark/>
          </w:tcPr>
          <w:p w14:paraId="24DE228F" w14:textId="77777777" w:rsidR="00A622CD" w:rsidRPr="00A622CD" w:rsidRDefault="00A622CD" w:rsidP="00A622CD">
            <w:pPr>
              <w:ind w:firstLine="0"/>
              <w:jc w:val="left"/>
              <w:rPr>
                <w:rFonts w:asciiTheme="minorHAnsi" w:hAnsiTheme="minorHAnsi" w:cstheme="minorHAnsi"/>
                <w:color w:val="000000"/>
                <w:sz w:val="18"/>
                <w:szCs w:val="18"/>
              </w:rPr>
            </w:pPr>
          </w:p>
        </w:tc>
        <w:tc>
          <w:tcPr>
            <w:tcW w:w="1243" w:type="dxa"/>
            <w:vMerge/>
            <w:tcBorders>
              <w:top w:val="nil"/>
              <w:left w:val="single" w:sz="8" w:space="0" w:color="auto"/>
              <w:bottom w:val="single" w:sz="8" w:space="0" w:color="auto"/>
              <w:right w:val="single" w:sz="8" w:space="0" w:color="auto"/>
            </w:tcBorders>
            <w:vAlign w:val="center"/>
            <w:hideMark/>
          </w:tcPr>
          <w:p w14:paraId="78E0865D" w14:textId="77777777" w:rsidR="00A622CD" w:rsidRPr="00A622CD" w:rsidRDefault="00A622CD" w:rsidP="00A622CD">
            <w:pPr>
              <w:ind w:firstLine="0"/>
              <w:jc w:val="left"/>
              <w:rPr>
                <w:rFonts w:asciiTheme="minorHAnsi" w:hAnsiTheme="minorHAnsi" w:cstheme="minorHAnsi"/>
                <w:color w:val="000000"/>
                <w:sz w:val="18"/>
                <w:szCs w:val="18"/>
              </w:rPr>
            </w:pPr>
          </w:p>
        </w:tc>
      </w:tr>
      <w:tr w:rsidR="00A622CD" w:rsidRPr="00A622CD" w14:paraId="04E18F33" w14:textId="77777777" w:rsidTr="00121883">
        <w:trPr>
          <w:trHeight w:val="300"/>
        </w:trPr>
        <w:tc>
          <w:tcPr>
            <w:tcW w:w="416" w:type="dxa"/>
            <w:vMerge w:val="restart"/>
            <w:tcBorders>
              <w:top w:val="nil"/>
              <w:left w:val="single" w:sz="8" w:space="0" w:color="auto"/>
              <w:bottom w:val="single" w:sz="8" w:space="0" w:color="auto"/>
              <w:right w:val="single" w:sz="8" w:space="0" w:color="auto"/>
            </w:tcBorders>
            <w:shd w:val="clear" w:color="auto" w:fill="auto"/>
            <w:vAlign w:val="center"/>
            <w:hideMark/>
          </w:tcPr>
          <w:p w14:paraId="14B0527F" w14:textId="77777777" w:rsidR="00A622CD" w:rsidRPr="00A622CD" w:rsidRDefault="00A622CD" w:rsidP="00A622CD">
            <w:pPr>
              <w:ind w:firstLine="0"/>
              <w:jc w:val="center"/>
              <w:rPr>
                <w:rFonts w:asciiTheme="minorHAnsi" w:hAnsiTheme="minorHAnsi" w:cstheme="minorHAnsi"/>
                <w:color w:val="000000"/>
                <w:sz w:val="18"/>
                <w:szCs w:val="18"/>
              </w:rPr>
            </w:pPr>
            <w:r w:rsidRPr="00A622CD">
              <w:rPr>
                <w:rFonts w:asciiTheme="minorHAnsi" w:hAnsiTheme="minorHAnsi" w:cstheme="minorHAnsi"/>
                <w:color w:val="000000"/>
                <w:sz w:val="18"/>
                <w:szCs w:val="18"/>
              </w:rPr>
              <w:t>6</w:t>
            </w:r>
          </w:p>
        </w:tc>
        <w:tc>
          <w:tcPr>
            <w:tcW w:w="992" w:type="dxa"/>
            <w:vMerge w:val="restart"/>
            <w:tcBorders>
              <w:top w:val="nil"/>
              <w:left w:val="single" w:sz="8" w:space="0" w:color="auto"/>
              <w:bottom w:val="single" w:sz="8" w:space="0" w:color="auto"/>
              <w:right w:val="single" w:sz="8" w:space="0" w:color="auto"/>
            </w:tcBorders>
            <w:shd w:val="clear" w:color="auto" w:fill="auto"/>
            <w:vAlign w:val="center"/>
            <w:hideMark/>
          </w:tcPr>
          <w:p w14:paraId="4B598A55" w14:textId="77777777" w:rsidR="00A622CD" w:rsidRPr="00404CBD" w:rsidRDefault="00A622CD" w:rsidP="00A622CD">
            <w:pPr>
              <w:ind w:firstLine="0"/>
              <w:jc w:val="left"/>
              <w:rPr>
                <w:rFonts w:asciiTheme="minorHAnsi" w:hAnsiTheme="minorHAnsi" w:cstheme="minorHAnsi"/>
                <w:color w:val="000000"/>
                <w:sz w:val="18"/>
                <w:szCs w:val="18"/>
              </w:rPr>
            </w:pPr>
            <w:r w:rsidRPr="00404CBD">
              <w:rPr>
                <w:rFonts w:asciiTheme="minorHAnsi" w:hAnsiTheme="minorHAnsi" w:cstheme="minorHAnsi"/>
                <w:color w:val="000000"/>
                <w:sz w:val="18"/>
                <w:szCs w:val="18"/>
              </w:rPr>
              <w:t>SM-51</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451CC18F" w14:textId="77777777" w:rsidR="00A622CD" w:rsidRPr="00404CBD" w:rsidRDefault="00A622CD" w:rsidP="00A622CD">
            <w:pPr>
              <w:ind w:firstLine="0"/>
              <w:jc w:val="left"/>
              <w:rPr>
                <w:rFonts w:asciiTheme="minorHAnsi" w:hAnsiTheme="minorHAnsi" w:cstheme="minorHAnsi"/>
                <w:color w:val="000000"/>
                <w:sz w:val="18"/>
                <w:szCs w:val="18"/>
              </w:rPr>
            </w:pPr>
            <w:r w:rsidRPr="00404CBD">
              <w:rPr>
                <w:rFonts w:asciiTheme="minorHAnsi" w:hAnsiTheme="minorHAnsi" w:cstheme="minorHAnsi"/>
                <w:color w:val="000000"/>
                <w:sz w:val="18"/>
                <w:szCs w:val="18"/>
              </w:rPr>
              <w:t>Monitoring</w:t>
            </w:r>
          </w:p>
        </w:tc>
        <w:tc>
          <w:tcPr>
            <w:tcW w:w="2551" w:type="dxa"/>
            <w:tcBorders>
              <w:top w:val="nil"/>
              <w:left w:val="nil"/>
              <w:bottom w:val="single" w:sz="8" w:space="0" w:color="auto"/>
              <w:right w:val="single" w:sz="8" w:space="0" w:color="auto"/>
            </w:tcBorders>
            <w:shd w:val="clear" w:color="auto" w:fill="auto"/>
            <w:vAlign w:val="center"/>
            <w:hideMark/>
          </w:tcPr>
          <w:p w14:paraId="7B3A6D40" w14:textId="77777777" w:rsidR="00A622CD" w:rsidRPr="00404CBD" w:rsidRDefault="00A622CD" w:rsidP="00A622CD">
            <w:pPr>
              <w:ind w:firstLine="0"/>
              <w:rPr>
                <w:rFonts w:asciiTheme="minorHAnsi" w:hAnsiTheme="minorHAnsi" w:cstheme="minorHAnsi"/>
                <w:color w:val="000000"/>
                <w:sz w:val="18"/>
                <w:szCs w:val="18"/>
              </w:rPr>
            </w:pPr>
            <w:r w:rsidRPr="00404CBD">
              <w:rPr>
                <w:rFonts w:asciiTheme="minorHAnsi" w:hAnsiTheme="minorHAnsi" w:cstheme="minorHAnsi"/>
                <w:color w:val="000000"/>
                <w:sz w:val="18"/>
                <w:szCs w:val="18"/>
              </w:rPr>
              <w:t> </w:t>
            </w:r>
          </w:p>
        </w:tc>
        <w:tc>
          <w:tcPr>
            <w:tcW w:w="3795" w:type="dxa"/>
            <w:gridSpan w:val="3"/>
            <w:tcBorders>
              <w:top w:val="single" w:sz="8" w:space="0" w:color="auto"/>
              <w:left w:val="nil"/>
              <w:bottom w:val="single" w:sz="8" w:space="0" w:color="auto"/>
              <w:right w:val="single" w:sz="8" w:space="0" w:color="auto"/>
            </w:tcBorders>
            <w:shd w:val="clear" w:color="auto" w:fill="auto"/>
            <w:vAlign w:val="center"/>
            <w:hideMark/>
          </w:tcPr>
          <w:p w14:paraId="0B7E3C72" w14:textId="77777777" w:rsidR="00A622CD" w:rsidRPr="00404CBD" w:rsidRDefault="00A622CD" w:rsidP="00A622CD">
            <w:pPr>
              <w:ind w:firstLine="0"/>
              <w:jc w:val="center"/>
              <w:rPr>
                <w:rFonts w:asciiTheme="minorHAnsi" w:hAnsiTheme="minorHAnsi" w:cstheme="minorHAnsi"/>
                <w:b/>
                <w:bCs/>
                <w:color w:val="000000"/>
                <w:sz w:val="18"/>
                <w:szCs w:val="18"/>
              </w:rPr>
            </w:pPr>
            <w:r w:rsidRPr="00404CBD">
              <w:rPr>
                <w:rFonts w:asciiTheme="minorHAnsi" w:hAnsiTheme="minorHAnsi" w:cstheme="minorHAnsi"/>
                <w:b/>
                <w:bCs/>
                <w:color w:val="000000"/>
                <w:sz w:val="18"/>
                <w:szCs w:val="18"/>
              </w:rPr>
              <w:t>Cena za 1 měsíc služby</w:t>
            </w:r>
          </w:p>
        </w:tc>
      </w:tr>
      <w:tr w:rsidR="0083321C" w:rsidRPr="00A622CD" w14:paraId="6DBDBD80" w14:textId="77777777" w:rsidTr="00121883">
        <w:trPr>
          <w:trHeight w:val="958"/>
        </w:trPr>
        <w:tc>
          <w:tcPr>
            <w:tcW w:w="416" w:type="dxa"/>
            <w:vMerge/>
            <w:tcBorders>
              <w:top w:val="nil"/>
              <w:left w:val="single" w:sz="8" w:space="0" w:color="auto"/>
              <w:bottom w:val="single" w:sz="8" w:space="0" w:color="auto"/>
              <w:right w:val="single" w:sz="8" w:space="0" w:color="auto"/>
            </w:tcBorders>
            <w:vAlign w:val="center"/>
            <w:hideMark/>
          </w:tcPr>
          <w:p w14:paraId="5C3F4A54" w14:textId="77777777" w:rsidR="00A622CD" w:rsidRPr="00A622CD" w:rsidRDefault="00A622CD" w:rsidP="00A622CD">
            <w:pPr>
              <w:ind w:firstLine="0"/>
              <w:jc w:val="left"/>
              <w:rPr>
                <w:rFonts w:asciiTheme="minorHAnsi" w:hAnsiTheme="minorHAnsi" w:cstheme="minorHAnsi"/>
                <w:color w:val="000000"/>
                <w:sz w:val="18"/>
                <w:szCs w:val="18"/>
              </w:rPr>
            </w:pPr>
          </w:p>
        </w:tc>
        <w:tc>
          <w:tcPr>
            <w:tcW w:w="992" w:type="dxa"/>
            <w:vMerge/>
            <w:tcBorders>
              <w:top w:val="nil"/>
              <w:left w:val="single" w:sz="8" w:space="0" w:color="auto"/>
              <w:bottom w:val="single" w:sz="8" w:space="0" w:color="auto"/>
              <w:right w:val="single" w:sz="8" w:space="0" w:color="auto"/>
            </w:tcBorders>
            <w:vAlign w:val="center"/>
            <w:hideMark/>
          </w:tcPr>
          <w:p w14:paraId="03135834" w14:textId="77777777" w:rsidR="00A622CD" w:rsidRPr="00404CBD" w:rsidRDefault="00A622CD" w:rsidP="00A622CD">
            <w:pPr>
              <w:ind w:firstLine="0"/>
              <w:jc w:val="left"/>
              <w:rPr>
                <w:rFonts w:asciiTheme="minorHAnsi" w:hAnsiTheme="minorHAnsi" w:cstheme="minorHAnsi"/>
                <w:color w:val="000000"/>
                <w:sz w:val="18"/>
                <w:szCs w:val="18"/>
              </w:rPr>
            </w:pPr>
          </w:p>
        </w:tc>
        <w:tc>
          <w:tcPr>
            <w:tcW w:w="1276" w:type="dxa"/>
            <w:vMerge/>
            <w:tcBorders>
              <w:top w:val="nil"/>
              <w:left w:val="single" w:sz="8" w:space="0" w:color="auto"/>
              <w:bottom w:val="single" w:sz="8" w:space="0" w:color="auto"/>
              <w:right w:val="single" w:sz="8" w:space="0" w:color="auto"/>
            </w:tcBorders>
            <w:vAlign w:val="center"/>
            <w:hideMark/>
          </w:tcPr>
          <w:p w14:paraId="182B74A5" w14:textId="77777777" w:rsidR="00A622CD" w:rsidRPr="00404CBD" w:rsidRDefault="00A622CD" w:rsidP="00A622CD">
            <w:pPr>
              <w:ind w:firstLine="0"/>
              <w:jc w:val="left"/>
              <w:rPr>
                <w:rFonts w:asciiTheme="minorHAnsi" w:hAnsiTheme="minorHAnsi" w:cstheme="minorHAnsi"/>
                <w:color w:val="000000"/>
                <w:sz w:val="18"/>
                <w:szCs w:val="18"/>
              </w:rPr>
            </w:pPr>
          </w:p>
        </w:tc>
        <w:tc>
          <w:tcPr>
            <w:tcW w:w="2551" w:type="dxa"/>
            <w:tcBorders>
              <w:top w:val="nil"/>
              <w:left w:val="nil"/>
              <w:bottom w:val="single" w:sz="8" w:space="0" w:color="auto"/>
              <w:right w:val="single" w:sz="8" w:space="0" w:color="auto"/>
            </w:tcBorders>
            <w:shd w:val="clear" w:color="auto" w:fill="auto"/>
            <w:vAlign w:val="center"/>
            <w:hideMark/>
          </w:tcPr>
          <w:p w14:paraId="5626A8CC" w14:textId="77777777" w:rsidR="00A622CD" w:rsidRPr="00404CBD" w:rsidRDefault="00A622CD" w:rsidP="00A622CD">
            <w:pPr>
              <w:ind w:firstLine="0"/>
              <w:rPr>
                <w:rFonts w:asciiTheme="minorHAnsi" w:hAnsiTheme="minorHAnsi" w:cstheme="minorHAnsi"/>
                <w:color w:val="000000"/>
                <w:sz w:val="18"/>
                <w:szCs w:val="18"/>
              </w:rPr>
            </w:pPr>
            <w:r w:rsidRPr="00404CBD">
              <w:rPr>
                <w:rFonts w:asciiTheme="minorHAnsi" w:hAnsiTheme="minorHAnsi" w:cstheme="minorHAnsi"/>
                <w:color w:val="000000"/>
                <w:sz w:val="18"/>
                <w:szCs w:val="18"/>
              </w:rPr>
              <w:t xml:space="preserve">Umístění sondy v DC, Sledování fyzické rozhraní, zatížení portu, počet chyb, </w:t>
            </w:r>
            <w:proofErr w:type="spellStart"/>
            <w:r w:rsidRPr="00404CBD">
              <w:rPr>
                <w:rFonts w:asciiTheme="minorHAnsi" w:hAnsiTheme="minorHAnsi" w:cstheme="minorHAnsi"/>
                <w:color w:val="000000"/>
                <w:sz w:val="18"/>
                <w:szCs w:val="18"/>
              </w:rPr>
              <w:t>subinterface</w:t>
            </w:r>
            <w:proofErr w:type="spellEnd"/>
            <w:r w:rsidRPr="00404CBD">
              <w:rPr>
                <w:rFonts w:asciiTheme="minorHAnsi" w:hAnsiTheme="minorHAnsi" w:cstheme="minorHAnsi"/>
                <w:color w:val="000000"/>
                <w:sz w:val="18"/>
                <w:szCs w:val="18"/>
              </w:rPr>
              <w:t>), Sledování služeb EGON</w:t>
            </w:r>
          </w:p>
        </w:tc>
        <w:tc>
          <w:tcPr>
            <w:tcW w:w="1418" w:type="dxa"/>
            <w:tcBorders>
              <w:top w:val="nil"/>
              <w:left w:val="nil"/>
              <w:bottom w:val="single" w:sz="8" w:space="0" w:color="auto"/>
              <w:right w:val="single" w:sz="8" w:space="0" w:color="auto"/>
            </w:tcBorders>
            <w:shd w:val="clear" w:color="auto" w:fill="auto"/>
            <w:vAlign w:val="center"/>
            <w:hideMark/>
          </w:tcPr>
          <w:p w14:paraId="24267633" w14:textId="77777777" w:rsidR="00A622CD" w:rsidRPr="00404CBD" w:rsidRDefault="00A622CD" w:rsidP="00164601">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0</w:t>
            </w:r>
          </w:p>
        </w:tc>
        <w:tc>
          <w:tcPr>
            <w:tcW w:w="1134" w:type="dxa"/>
            <w:tcBorders>
              <w:top w:val="nil"/>
              <w:left w:val="nil"/>
              <w:bottom w:val="single" w:sz="8" w:space="0" w:color="auto"/>
              <w:right w:val="single" w:sz="8" w:space="0" w:color="auto"/>
            </w:tcBorders>
            <w:shd w:val="clear" w:color="auto" w:fill="auto"/>
            <w:vAlign w:val="center"/>
            <w:hideMark/>
          </w:tcPr>
          <w:p w14:paraId="72913F11" w14:textId="77777777" w:rsidR="00A622CD" w:rsidRPr="00404CBD" w:rsidRDefault="00A622CD" w:rsidP="00164601">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0</w:t>
            </w:r>
          </w:p>
        </w:tc>
        <w:tc>
          <w:tcPr>
            <w:tcW w:w="1243" w:type="dxa"/>
            <w:tcBorders>
              <w:top w:val="nil"/>
              <w:left w:val="nil"/>
              <w:bottom w:val="single" w:sz="8" w:space="0" w:color="auto"/>
              <w:right w:val="single" w:sz="8" w:space="0" w:color="auto"/>
            </w:tcBorders>
            <w:shd w:val="clear" w:color="auto" w:fill="auto"/>
            <w:vAlign w:val="center"/>
            <w:hideMark/>
          </w:tcPr>
          <w:p w14:paraId="492D6663" w14:textId="77777777" w:rsidR="00A622CD" w:rsidRPr="00404CBD" w:rsidRDefault="00A622CD" w:rsidP="00164601">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0</w:t>
            </w:r>
          </w:p>
        </w:tc>
      </w:tr>
      <w:tr w:rsidR="0083321C" w:rsidRPr="00A622CD" w14:paraId="1B1AA1D7" w14:textId="77777777" w:rsidTr="00121883">
        <w:trPr>
          <w:trHeight w:val="44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31BDA07" w14:textId="77777777" w:rsidR="00A622CD" w:rsidRPr="00A622CD" w:rsidRDefault="00A622CD" w:rsidP="00A622CD">
            <w:pPr>
              <w:ind w:firstLine="0"/>
              <w:jc w:val="center"/>
              <w:rPr>
                <w:rFonts w:asciiTheme="minorHAnsi" w:hAnsiTheme="minorHAnsi" w:cstheme="minorHAnsi"/>
                <w:color w:val="000000"/>
                <w:sz w:val="18"/>
                <w:szCs w:val="18"/>
              </w:rPr>
            </w:pPr>
            <w:r w:rsidRPr="00A622CD">
              <w:rPr>
                <w:rFonts w:asciiTheme="minorHAnsi" w:hAnsiTheme="minorHAnsi" w:cstheme="minorHAnsi"/>
                <w:color w:val="00000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14:paraId="7E880233" w14:textId="77777777" w:rsidR="00A622CD" w:rsidRPr="00404CBD" w:rsidRDefault="00A622CD" w:rsidP="00A622CD">
            <w:pPr>
              <w:ind w:firstLine="0"/>
              <w:jc w:val="left"/>
              <w:rPr>
                <w:rFonts w:asciiTheme="minorHAnsi" w:hAnsiTheme="minorHAnsi" w:cstheme="minorHAnsi"/>
                <w:color w:val="000000"/>
                <w:sz w:val="18"/>
                <w:szCs w:val="18"/>
              </w:rPr>
            </w:pPr>
            <w:r w:rsidRPr="00404CBD">
              <w:rPr>
                <w:rFonts w:asciiTheme="minorHAnsi" w:hAnsiTheme="minorHAnsi" w:cstheme="minorHAnsi"/>
                <w:color w:val="000000"/>
                <w:sz w:val="18"/>
                <w:szCs w:val="18"/>
              </w:rPr>
              <w:t xml:space="preserve">PL-11 </w:t>
            </w:r>
            <w:proofErr w:type="spellStart"/>
            <w:r w:rsidRPr="00404CBD">
              <w:rPr>
                <w:rFonts w:asciiTheme="minorHAnsi" w:hAnsiTheme="minorHAnsi" w:cstheme="minorHAnsi"/>
                <w:color w:val="000000"/>
                <w:sz w:val="18"/>
                <w:szCs w:val="18"/>
              </w:rPr>
              <w:t>crypto</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42C95F8E" w14:textId="77777777" w:rsidR="00A622CD" w:rsidRPr="00404CBD" w:rsidRDefault="00A622CD" w:rsidP="00A622CD">
            <w:pPr>
              <w:ind w:firstLine="0"/>
              <w:jc w:val="left"/>
              <w:rPr>
                <w:rFonts w:asciiTheme="minorHAnsi" w:hAnsiTheme="minorHAnsi" w:cstheme="minorHAnsi"/>
                <w:color w:val="000000"/>
                <w:sz w:val="18"/>
                <w:szCs w:val="18"/>
              </w:rPr>
            </w:pPr>
            <w:r w:rsidRPr="00404CBD">
              <w:rPr>
                <w:rFonts w:asciiTheme="minorHAnsi" w:hAnsiTheme="minorHAnsi" w:cstheme="minorHAnsi"/>
                <w:color w:val="000000"/>
                <w:sz w:val="18"/>
                <w:szCs w:val="18"/>
              </w:rPr>
              <w:t xml:space="preserve">Ethernet </w:t>
            </w:r>
            <w:proofErr w:type="spellStart"/>
            <w:r w:rsidRPr="00404CBD">
              <w:rPr>
                <w:rFonts w:asciiTheme="minorHAnsi" w:hAnsiTheme="minorHAnsi" w:cstheme="minorHAnsi"/>
                <w:color w:val="000000"/>
                <w:sz w:val="18"/>
                <w:szCs w:val="18"/>
              </w:rPr>
              <w:t>crypto</w:t>
            </w:r>
            <w:proofErr w:type="spellEnd"/>
          </w:p>
        </w:tc>
        <w:tc>
          <w:tcPr>
            <w:tcW w:w="2551" w:type="dxa"/>
            <w:tcBorders>
              <w:top w:val="nil"/>
              <w:left w:val="nil"/>
              <w:bottom w:val="single" w:sz="8" w:space="0" w:color="auto"/>
              <w:right w:val="single" w:sz="8" w:space="0" w:color="auto"/>
            </w:tcBorders>
            <w:shd w:val="clear" w:color="auto" w:fill="auto"/>
            <w:vAlign w:val="center"/>
            <w:hideMark/>
          </w:tcPr>
          <w:p w14:paraId="42639C55" w14:textId="77777777" w:rsidR="00A622CD" w:rsidRPr="00404CBD" w:rsidRDefault="00A622CD" w:rsidP="00A622CD">
            <w:pPr>
              <w:ind w:firstLine="0"/>
              <w:rPr>
                <w:rFonts w:asciiTheme="minorHAnsi" w:hAnsiTheme="minorHAnsi" w:cstheme="minorHAnsi"/>
                <w:color w:val="000000"/>
                <w:sz w:val="18"/>
                <w:szCs w:val="18"/>
              </w:rPr>
            </w:pPr>
            <w:r w:rsidRPr="00404CBD">
              <w:rPr>
                <w:rFonts w:asciiTheme="minorHAnsi" w:hAnsiTheme="minorHAnsi" w:cstheme="minorHAnsi"/>
                <w:color w:val="000000"/>
                <w:sz w:val="18"/>
                <w:szCs w:val="18"/>
              </w:rPr>
              <w:t xml:space="preserve">Rychlost 10GE </w:t>
            </w:r>
            <w:proofErr w:type="spellStart"/>
            <w:r w:rsidRPr="00404CBD">
              <w:rPr>
                <w:rFonts w:asciiTheme="minorHAnsi" w:hAnsiTheme="minorHAnsi" w:cstheme="minorHAnsi"/>
                <w:color w:val="000000"/>
                <w:sz w:val="18"/>
                <w:szCs w:val="18"/>
              </w:rPr>
              <w:t>crypto</w:t>
            </w:r>
            <w:proofErr w:type="spellEnd"/>
          </w:p>
        </w:tc>
        <w:tc>
          <w:tcPr>
            <w:tcW w:w="1418" w:type="dxa"/>
            <w:tcBorders>
              <w:top w:val="nil"/>
              <w:left w:val="nil"/>
              <w:bottom w:val="single" w:sz="8" w:space="0" w:color="auto"/>
              <w:right w:val="single" w:sz="8" w:space="0" w:color="auto"/>
            </w:tcBorders>
            <w:shd w:val="clear" w:color="auto" w:fill="auto"/>
            <w:vAlign w:val="center"/>
            <w:hideMark/>
          </w:tcPr>
          <w:p w14:paraId="0271493E" w14:textId="77777777" w:rsidR="00A622CD" w:rsidRPr="00404CBD" w:rsidRDefault="00A622CD" w:rsidP="00A622CD">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160 000</w:t>
            </w:r>
          </w:p>
        </w:tc>
        <w:tc>
          <w:tcPr>
            <w:tcW w:w="1134" w:type="dxa"/>
            <w:tcBorders>
              <w:top w:val="nil"/>
              <w:left w:val="nil"/>
              <w:bottom w:val="single" w:sz="8" w:space="0" w:color="auto"/>
              <w:right w:val="single" w:sz="8" w:space="0" w:color="auto"/>
            </w:tcBorders>
            <w:shd w:val="clear" w:color="auto" w:fill="auto"/>
            <w:vAlign w:val="center"/>
            <w:hideMark/>
          </w:tcPr>
          <w:p w14:paraId="4F137343" w14:textId="77777777" w:rsidR="00A622CD" w:rsidRPr="00404CBD" w:rsidRDefault="00A622CD" w:rsidP="00A622CD">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33 600</w:t>
            </w:r>
          </w:p>
        </w:tc>
        <w:tc>
          <w:tcPr>
            <w:tcW w:w="1243" w:type="dxa"/>
            <w:tcBorders>
              <w:top w:val="nil"/>
              <w:left w:val="nil"/>
              <w:bottom w:val="single" w:sz="8" w:space="0" w:color="auto"/>
              <w:right w:val="single" w:sz="8" w:space="0" w:color="auto"/>
            </w:tcBorders>
            <w:shd w:val="clear" w:color="auto" w:fill="auto"/>
            <w:vAlign w:val="center"/>
            <w:hideMark/>
          </w:tcPr>
          <w:p w14:paraId="3839C3D5" w14:textId="77777777" w:rsidR="00A622CD" w:rsidRPr="00404CBD" w:rsidRDefault="00A622CD" w:rsidP="00A622CD">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193 600</w:t>
            </w:r>
          </w:p>
        </w:tc>
      </w:tr>
      <w:tr w:rsidR="0083321C" w:rsidRPr="00A622CD" w14:paraId="105ADFC1" w14:textId="77777777" w:rsidTr="00F9043A">
        <w:trPr>
          <w:trHeight w:val="1390"/>
        </w:trPr>
        <w:tc>
          <w:tcPr>
            <w:tcW w:w="416" w:type="dxa"/>
            <w:tcBorders>
              <w:top w:val="nil"/>
              <w:left w:val="single" w:sz="8" w:space="0" w:color="auto"/>
              <w:bottom w:val="single" w:sz="8" w:space="0" w:color="auto"/>
              <w:right w:val="single" w:sz="8" w:space="0" w:color="auto"/>
            </w:tcBorders>
            <w:shd w:val="clear" w:color="auto" w:fill="auto"/>
            <w:noWrap/>
            <w:vAlign w:val="bottom"/>
            <w:hideMark/>
          </w:tcPr>
          <w:p w14:paraId="67BF7850" w14:textId="77777777" w:rsidR="00A622CD" w:rsidRPr="00A622CD" w:rsidRDefault="00A622CD" w:rsidP="00B2399D">
            <w:pPr>
              <w:ind w:firstLine="0"/>
              <w:jc w:val="center"/>
              <w:rPr>
                <w:rFonts w:asciiTheme="minorHAnsi" w:hAnsiTheme="minorHAnsi" w:cstheme="minorHAnsi"/>
                <w:color w:val="000000"/>
                <w:sz w:val="18"/>
                <w:szCs w:val="18"/>
              </w:rPr>
            </w:pPr>
            <w:r w:rsidRPr="00A622CD">
              <w:rPr>
                <w:rFonts w:asciiTheme="minorHAnsi" w:hAnsiTheme="minorHAnsi" w:cstheme="minorHAnsi"/>
                <w:color w:val="000000"/>
                <w:sz w:val="18"/>
                <w:szCs w:val="18"/>
              </w:rPr>
              <w:t>8</w:t>
            </w:r>
          </w:p>
        </w:tc>
        <w:tc>
          <w:tcPr>
            <w:tcW w:w="992" w:type="dxa"/>
            <w:tcBorders>
              <w:top w:val="nil"/>
              <w:left w:val="nil"/>
              <w:bottom w:val="single" w:sz="8" w:space="0" w:color="auto"/>
              <w:right w:val="single" w:sz="8" w:space="0" w:color="auto"/>
            </w:tcBorders>
            <w:shd w:val="clear" w:color="auto" w:fill="auto"/>
            <w:noWrap/>
            <w:vAlign w:val="bottom"/>
            <w:hideMark/>
          </w:tcPr>
          <w:p w14:paraId="377792A5" w14:textId="77777777" w:rsidR="00A622CD" w:rsidRPr="00404CBD" w:rsidRDefault="00A622CD" w:rsidP="00A622CD">
            <w:pPr>
              <w:ind w:firstLine="0"/>
              <w:jc w:val="left"/>
              <w:rPr>
                <w:rFonts w:asciiTheme="minorHAnsi" w:hAnsiTheme="minorHAnsi" w:cstheme="minorHAnsi"/>
                <w:color w:val="000000"/>
                <w:sz w:val="18"/>
                <w:szCs w:val="18"/>
              </w:rPr>
            </w:pPr>
            <w:r w:rsidRPr="00404CBD">
              <w:rPr>
                <w:rFonts w:asciiTheme="minorHAnsi" w:hAnsiTheme="minorHAnsi" w:cstheme="minorHAnsi"/>
                <w:color w:val="000000"/>
                <w:sz w:val="18"/>
                <w:szCs w:val="18"/>
              </w:rPr>
              <w:t>ITS-1</w:t>
            </w:r>
          </w:p>
        </w:tc>
        <w:tc>
          <w:tcPr>
            <w:tcW w:w="1276" w:type="dxa"/>
            <w:tcBorders>
              <w:top w:val="nil"/>
              <w:left w:val="nil"/>
              <w:bottom w:val="single" w:sz="8" w:space="0" w:color="auto"/>
              <w:right w:val="single" w:sz="8" w:space="0" w:color="auto"/>
            </w:tcBorders>
            <w:shd w:val="clear" w:color="auto" w:fill="auto"/>
            <w:vAlign w:val="bottom"/>
            <w:hideMark/>
          </w:tcPr>
          <w:p w14:paraId="014187E8" w14:textId="77777777" w:rsidR="00A622CD" w:rsidRPr="00404CBD" w:rsidRDefault="00A622CD" w:rsidP="00A622CD">
            <w:pPr>
              <w:ind w:firstLine="0"/>
              <w:jc w:val="left"/>
              <w:rPr>
                <w:rFonts w:asciiTheme="minorHAnsi" w:hAnsiTheme="minorHAnsi" w:cstheme="minorHAnsi"/>
                <w:color w:val="000000"/>
                <w:sz w:val="18"/>
                <w:szCs w:val="18"/>
              </w:rPr>
            </w:pPr>
            <w:r w:rsidRPr="00404CBD">
              <w:rPr>
                <w:rFonts w:asciiTheme="minorHAnsi" w:hAnsiTheme="minorHAnsi" w:cstheme="minorHAnsi"/>
                <w:color w:val="000000"/>
                <w:sz w:val="18"/>
                <w:szCs w:val="18"/>
              </w:rPr>
              <w:t>Služba konektivity v prostředí ITS</w:t>
            </w:r>
          </w:p>
        </w:tc>
        <w:tc>
          <w:tcPr>
            <w:tcW w:w="2551" w:type="dxa"/>
            <w:tcBorders>
              <w:top w:val="nil"/>
              <w:left w:val="nil"/>
              <w:bottom w:val="single" w:sz="8" w:space="0" w:color="auto"/>
              <w:right w:val="single" w:sz="8" w:space="0" w:color="auto"/>
            </w:tcBorders>
            <w:shd w:val="clear" w:color="auto" w:fill="auto"/>
            <w:vAlign w:val="center"/>
            <w:hideMark/>
          </w:tcPr>
          <w:p w14:paraId="4A077917" w14:textId="2B9F1712" w:rsidR="00A622CD" w:rsidRPr="00404CBD" w:rsidRDefault="0083321C" w:rsidP="00A622CD">
            <w:pPr>
              <w:ind w:firstLine="0"/>
              <w:rPr>
                <w:rFonts w:asciiTheme="minorHAnsi" w:hAnsiTheme="minorHAnsi" w:cstheme="minorHAnsi"/>
                <w:color w:val="000000"/>
                <w:sz w:val="18"/>
                <w:szCs w:val="18"/>
              </w:rPr>
            </w:pPr>
            <w:r w:rsidRPr="00404CBD">
              <w:rPr>
                <w:rFonts w:asciiTheme="minorHAnsi" w:hAnsiTheme="minorHAnsi" w:cstheme="minorHAnsi"/>
                <w:bCs/>
                <w:color w:val="000000"/>
                <w:sz w:val="18"/>
                <w:szCs w:val="18"/>
              </w:rPr>
              <w:t>K</w:t>
            </w:r>
            <w:r w:rsidR="00A622CD" w:rsidRPr="00404CBD">
              <w:rPr>
                <w:rFonts w:asciiTheme="minorHAnsi" w:hAnsiTheme="minorHAnsi" w:cstheme="minorHAnsi"/>
                <w:bCs/>
                <w:color w:val="000000"/>
                <w:sz w:val="18"/>
                <w:szCs w:val="18"/>
              </w:rPr>
              <w:t xml:space="preserve">omunikační infrastruktura v prostředí sítě ITS MV mezi lokalitami </w:t>
            </w:r>
            <w:proofErr w:type="spellStart"/>
            <w:r w:rsidR="00034D76">
              <w:rPr>
                <w:rFonts w:asciiTheme="minorHAnsi" w:hAnsiTheme="minorHAnsi" w:cstheme="minorHAnsi"/>
                <w:bCs/>
                <w:color w:val="000000"/>
                <w:sz w:val="18"/>
                <w:szCs w:val="18"/>
              </w:rPr>
              <w:t>xxxxxxxxxxxxxxxxxxx</w:t>
            </w:r>
            <w:proofErr w:type="spellEnd"/>
            <w:r w:rsidR="00A622CD" w:rsidRPr="00404CBD">
              <w:rPr>
                <w:rFonts w:asciiTheme="minorHAnsi" w:hAnsiTheme="minorHAnsi" w:cstheme="minorHAnsi"/>
                <w:bCs/>
                <w:color w:val="000000"/>
                <w:sz w:val="18"/>
                <w:szCs w:val="18"/>
              </w:rPr>
              <w:t>, v prostředí ITS MV</w:t>
            </w:r>
          </w:p>
        </w:tc>
        <w:tc>
          <w:tcPr>
            <w:tcW w:w="1418" w:type="dxa"/>
            <w:tcBorders>
              <w:top w:val="nil"/>
              <w:left w:val="nil"/>
              <w:bottom w:val="single" w:sz="8" w:space="0" w:color="auto"/>
              <w:right w:val="single" w:sz="8" w:space="0" w:color="auto"/>
            </w:tcBorders>
            <w:shd w:val="clear" w:color="auto" w:fill="auto"/>
            <w:noWrap/>
            <w:vAlign w:val="center"/>
            <w:hideMark/>
          </w:tcPr>
          <w:p w14:paraId="1BBD4ED6" w14:textId="748FCC59" w:rsidR="00A622CD" w:rsidRPr="00404CBD" w:rsidRDefault="00A622CD" w:rsidP="00164601">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37</w:t>
            </w:r>
            <w:r w:rsidR="001A3A44">
              <w:rPr>
                <w:rFonts w:asciiTheme="minorHAnsi" w:hAnsiTheme="minorHAnsi" w:cstheme="minorHAnsi"/>
                <w:color w:val="000000"/>
                <w:sz w:val="18"/>
                <w:szCs w:val="18"/>
              </w:rPr>
              <w:t> </w:t>
            </w:r>
            <w:r w:rsidRPr="00404CBD">
              <w:rPr>
                <w:rFonts w:asciiTheme="minorHAnsi" w:hAnsiTheme="minorHAnsi" w:cstheme="minorHAnsi"/>
                <w:color w:val="000000"/>
                <w:sz w:val="18"/>
                <w:szCs w:val="18"/>
              </w:rPr>
              <w:t>484</w:t>
            </w:r>
            <w:r w:rsidR="001A3A44">
              <w:rPr>
                <w:rFonts w:asciiTheme="minorHAnsi" w:hAnsiTheme="minorHAnsi" w:cstheme="minorHAnsi"/>
                <w:color w:val="000000"/>
                <w:sz w:val="18"/>
                <w:szCs w:val="18"/>
              </w:rPr>
              <w:t>,50</w:t>
            </w:r>
          </w:p>
        </w:tc>
        <w:tc>
          <w:tcPr>
            <w:tcW w:w="1134" w:type="dxa"/>
            <w:tcBorders>
              <w:top w:val="nil"/>
              <w:left w:val="nil"/>
              <w:bottom w:val="single" w:sz="8" w:space="0" w:color="auto"/>
              <w:right w:val="single" w:sz="8" w:space="0" w:color="auto"/>
            </w:tcBorders>
            <w:shd w:val="clear" w:color="auto" w:fill="auto"/>
            <w:vAlign w:val="center"/>
            <w:hideMark/>
          </w:tcPr>
          <w:p w14:paraId="488620C3" w14:textId="3E41E2B9" w:rsidR="00A622CD" w:rsidRPr="00404CBD" w:rsidRDefault="00A622CD" w:rsidP="00164601">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7</w:t>
            </w:r>
            <w:r w:rsidR="001A3A44">
              <w:rPr>
                <w:rFonts w:asciiTheme="minorHAnsi" w:hAnsiTheme="minorHAnsi" w:cstheme="minorHAnsi"/>
                <w:color w:val="000000"/>
                <w:sz w:val="18"/>
                <w:szCs w:val="18"/>
              </w:rPr>
              <w:t> </w:t>
            </w:r>
            <w:r w:rsidRPr="00404CBD">
              <w:rPr>
                <w:rFonts w:asciiTheme="minorHAnsi" w:hAnsiTheme="minorHAnsi" w:cstheme="minorHAnsi"/>
                <w:color w:val="000000"/>
                <w:sz w:val="18"/>
                <w:szCs w:val="18"/>
              </w:rPr>
              <w:t>87</w:t>
            </w:r>
            <w:r w:rsidR="001C6D41">
              <w:rPr>
                <w:rFonts w:asciiTheme="minorHAnsi" w:hAnsiTheme="minorHAnsi" w:cstheme="minorHAnsi"/>
                <w:color w:val="000000"/>
                <w:sz w:val="18"/>
                <w:szCs w:val="18"/>
              </w:rPr>
              <w:t>1</w:t>
            </w:r>
            <w:r w:rsidR="001A3A44">
              <w:rPr>
                <w:rFonts w:asciiTheme="minorHAnsi" w:hAnsiTheme="minorHAnsi" w:cstheme="minorHAnsi"/>
                <w:color w:val="000000"/>
                <w:sz w:val="18"/>
                <w:szCs w:val="18"/>
              </w:rPr>
              <w:t>,75</w:t>
            </w:r>
          </w:p>
        </w:tc>
        <w:tc>
          <w:tcPr>
            <w:tcW w:w="1243" w:type="dxa"/>
            <w:tcBorders>
              <w:top w:val="nil"/>
              <w:left w:val="nil"/>
              <w:bottom w:val="single" w:sz="8" w:space="0" w:color="auto"/>
              <w:right w:val="single" w:sz="8" w:space="0" w:color="auto"/>
            </w:tcBorders>
            <w:shd w:val="clear" w:color="auto" w:fill="auto"/>
            <w:noWrap/>
            <w:vAlign w:val="center"/>
            <w:hideMark/>
          </w:tcPr>
          <w:p w14:paraId="5CA3BB72" w14:textId="00A39EBD" w:rsidR="00A622CD" w:rsidRPr="00404CBD" w:rsidRDefault="00A622CD" w:rsidP="00164601">
            <w:pPr>
              <w:ind w:firstLine="0"/>
              <w:jc w:val="right"/>
              <w:rPr>
                <w:rFonts w:asciiTheme="minorHAnsi" w:hAnsiTheme="minorHAnsi" w:cstheme="minorHAnsi"/>
                <w:color w:val="000000"/>
                <w:sz w:val="18"/>
                <w:szCs w:val="18"/>
              </w:rPr>
            </w:pPr>
            <w:r w:rsidRPr="00404CBD">
              <w:rPr>
                <w:rFonts w:asciiTheme="minorHAnsi" w:hAnsiTheme="minorHAnsi" w:cstheme="minorHAnsi"/>
                <w:color w:val="000000"/>
                <w:sz w:val="18"/>
                <w:szCs w:val="18"/>
              </w:rPr>
              <w:t>45</w:t>
            </w:r>
            <w:r w:rsidR="001A3A44">
              <w:rPr>
                <w:rFonts w:asciiTheme="minorHAnsi" w:hAnsiTheme="minorHAnsi" w:cstheme="minorHAnsi"/>
                <w:color w:val="000000"/>
                <w:sz w:val="18"/>
                <w:szCs w:val="18"/>
              </w:rPr>
              <w:t> </w:t>
            </w:r>
            <w:r w:rsidRPr="00404CBD">
              <w:rPr>
                <w:rFonts w:asciiTheme="minorHAnsi" w:hAnsiTheme="minorHAnsi" w:cstheme="minorHAnsi"/>
                <w:color w:val="000000"/>
                <w:sz w:val="18"/>
                <w:szCs w:val="18"/>
              </w:rPr>
              <w:t>356</w:t>
            </w:r>
            <w:r w:rsidR="001A3A44">
              <w:rPr>
                <w:rFonts w:asciiTheme="minorHAnsi" w:hAnsiTheme="minorHAnsi" w:cstheme="minorHAnsi"/>
                <w:color w:val="000000"/>
                <w:sz w:val="18"/>
                <w:szCs w:val="18"/>
              </w:rPr>
              <w:t>,25</w:t>
            </w:r>
          </w:p>
        </w:tc>
      </w:tr>
    </w:tbl>
    <w:p w14:paraId="07B3E869" w14:textId="4C802F81" w:rsidR="007E46F5" w:rsidRDefault="007E46F5" w:rsidP="001D00BB">
      <w:pPr>
        <w:pStyle w:val="Nadpis2"/>
        <w:numPr>
          <w:ilvl w:val="2"/>
          <w:numId w:val="3"/>
        </w:numPr>
        <w:spacing w:before="240" w:after="240" w:line="288" w:lineRule="auto"/>
        <w:ind w:left="1843" w:hanging="709"/>
        <w:rPr>
          <w:b w:val="0"/>
          <w:color w:val="000000" w:themeColor="text1"/>
          <w:sz w:val="20"/>
        </w:rPr>
      </w:pPr>
      <w:r w:rsidRPr="00B87E70">
        <w:rPr>
          <w:b w:val="0"/>
          <w:color w:val="000000" w:themeColor="text1"/>
          <w:sz w:val="20"/>
        </w:rPr>
        <w:t xml:space="preserve">Dosavadní text </w:t>
      </w:r>
      <w:r w:rsidRPr="00B87E70">
        <w:rPr>
          <w:bCs/>
          <w:color w:val="000000" w:themeColor="text1"/>
          <w:sz w:val="20"/>
        </w:rPr>
        <w:t>Přílohy č. 3</w:t>
      </w:r>
      <w:r w:rsidRPr="00B87E70">
        <w:rPr>
          <w:b w:val="0"/>
          <w:color w:val="000000" w:themeColor="text1"/>
          <w:sz w:val="20"/>
        </w:rPr>
        <w:t xml:space="preserve"> Smlouvy se vypouští a nahrazuje textem Přílohy č. </w:t>
      </w:r>
      <w:r w:rsidR="00E355C1">
        <w:rPr>
          <w:b w:val="0"/>
          <w:color w:val="000000" w:themeColor="text1"/>
          <w:sz w:val="20"/>
        </w:rPr>
        <w:t>1</w:t>
      </w:r>
      <w:r w:rsidRPr="00B87E70">
        <w:rPr>
          <w:b w:val="0"/>
          <w:color w:val="000000" w:themeColor="text1"/>
          <w:sz w:val="20"/>
        </w:rPr>
        <w:t xml:space="preserve"> tohoto Dodatku</w:t>
      </w:r>
      <w:r>
        <w:rPr>
          <w:b w:val="0"/>
          <w:color w:val="000000" w:themeColor="text1"/>
          <w:sz w:val="20"/>
        </w:rPr>
        <w:t>.</w:t>
      </w:r>
    </w:p>
    <w:p w14:paraId="3A149A64" w14:textId="7B8EB38F" w:rsidR="007E46F5" w:rsidRPr="002A4BE1" w:rsidRDefault="007E46F5" w:rsidP="001D00BB">
      <w:pPr>
        <w:pStyle w:val="Nadpis2"/>
        <w:numPr>
          <w:ilvl w:val="2"/>
          <w:numId w:val="3"/>
        </w:numPr>
        <w:spacing w:before="240" w:after="240" w:line="288" w:lineRule="auto"/>
        <w:ind w:left="1843" w:hanging="709"/>
        <w:rPr>
          <w:b w:val="0"/>
          <w:color w:val="000000" w:themeColor="text1"/>
          <w:sz w:val="20"/>
        </w:rPr>
      </w:pPr>
      <w:r w:rsidRPr="003528A3">
        <w:rPr>
          <w:b w:val="0"/>
          <w:sz w:val="20"/>
        </w:rPr>
        <w:t xml:space="preserve">Dosavadní text </w:t>
      </w:r>
      <w:r w:rsidRPr="003528A3">
        <w:rPr>
          <w:bCs/>
          <w:sz w:val="20"/>
        </w:rPr>
        <w:t>Přílohy č. 1h</w:t>
      </w:r>
      <w:r w:rsidRPr="003528A3">
        <w:rPr>
          <w:b w:val="0"/>
          <w:sz w:val="20"/>
        </w:rPr>
        <w:t xml:space="preserve"> Smlouvy </w:t>
      </w:r>
      <w:r w:rsidRPr="003528A3">
        <w:rPr>
          <w:b w:val="0"/>
          <w:color w:val="000000" w:themeColor="text1"/>
          <w:sz w:val="20"/>
        </w:rPr>
        <w:t xml:space="preserve">se vypouští a nahrazuje textem Přílohy č. </w:t>
      </w:r>
      <w:r w:rsidR="002B284D">
        <w:rPr>
          <w:b w:val="0"/>
          <w:color w:val="000000" w:themeColor="text1"/>
          <w:sz w:val="20"/>
        </w:rPr>
        <w:t>2</w:t>
      </w:r>
      <w:r w:rsidRPr="003528A3">
        <w:rPr>
          <w:b w:val="0"/>
          <w:color w:val="000000" w:themeColor="text1"/>
          <w:sz w:val="20"/>
        </w:rPr>
        <w:t xml:space="preserve"> </w:t>
      </w:r>
      <w:r w:rsidRPr="002A4BE1">
        <w:rPr>
          <w:b w:val="0"/>
          <w:color w:val="000000" w:themeColor="text1"/>
          <w:sz w:val="20"/>
        </w:rPr>
        <w:t>tohoto Dodatku.</w:t>
      </w:r>
    </w:p>
    <w:p w14:paraId="32F459D2" w14:textId="23C939B2" w:rsidR="00EF2008" w:rsidRPr="003F3460" w:rsidRDefault="006840B1" w:rsidP="003F3460">
      <w:pPr>
        <w:pStyle w:val="Nadpis2"/>
        <w:numPr>
          <w:ilvl w:val="1"/>
          <w:numId w:val="3"/>
        </w:numPr>
        <w:spacing w:before="240" w:after="240" w:line="288" w:lineRule="auto"/>
        <w:ind w:left="709" w:hanging="709"/>
        <w:rPr>
          <w:color w:val="000000" w:themeColor="text1"/>
          <w:sz w:val="20"/>
        </w:rPr>
      </w:pPr>
      <w:r w:rsidRPr="002A4BE1">
        <w:rPr>
          <w:b w:val="0"/>
          <w:color w:val="000000" w:themeColor="text1"/>
          <w:sz w:val="20"/>
        </w:rPr>
        <w:t xml:space="preserve">Smluvní strany tímto </w:t>
      </w:r>
      <w:r w:rsidR="006E386D" w:rsidRPr="002A4BE1">
        <w:rPr>
          <w:b w:val="0"/>
          <w:color w:val="000000" w:themeColor="text1"/>
          <w:sz w:val="20"/>
        </w:rPr>
        <w:t>deklarují, že služba konektivity</w:t>
      </w:r>
      <w:r w:rsidR="005F3F48" w:rsidRPr="002A4BE1">
        <w:rPr>
          <w:b w:val="0"/>
          <w:color w:val="000000" w:themeColor="text1"/>
          <w:sz w:val="20"/>
        </w:rPr>
        <w:t xml:space="preserve"> ve změnách</w:t>
      </w:r>
      <w:r w:rsidR="006E386D" w:rsidRPr="002A4BE1">
        <w:rPr>
          <w:b w:val="0"/>
          <w:color w:val="000000" w:themeColor="text1"/>
          <w:sz w:val="20"/>
        </w:rPr>
        <w:t xml:space="preserve"> dle odst</w:t>
      </w:r>
      <w:r w:rsidR="009E778A" w:rsidRPr="002A4BE1">
        <w:rPr>
          <w:b w:val="0"/>
          <w:color w:val="000000" w:themeColor="text1"/>
          <w:sz w:val="20"/>
        </w:rPr>
        <w:t>. 2.2 tohoto článku 2 Dodatku</w:t>
      </w:r>
      <w:r w:rsidR="00E54CFC" w:rsidRPr="002A4BE1">
        <w:rPr>
          <w:b w:val="0"/>
          <w:color w:val="000000" w:themeColor="text1"/>
          <w:sz w:val="20"/>
        </w:rPr>
        <w:t>, tj.</w:t>
      </w:r>
      <w:r w:rsidR="00E54CFC" w:rsidRPr="002A4BE1">
        <w:t xml:space="preserve"> </w:t>
      </w:r>
      <w:r w:rsidR="00E54CFC" w:rsidRPr="002A4BE1">
        <w:rPr>
          <w:b w:val="0"/>
          <w:color w:val="000000" w:themeColor="text1"/>
          <w:sz w:val="20"/>
        </w:rPr>
        <w:t>služba vnitřní propoj (</w:t>
      </w:r>
      <w:proofErr w:type="spellStart"/>
      <w:r w:rsidR="00E54CFC" w:rsidRPr="002A4BE1">
        <w:rPr>
          <w:b w:val="0"/>
          <w:color w:val="000000" w:themeColor="text1"/>
          <w:sz w:val="20"/>
        </w:rPr>
        <w:t>szr_rgb_org_a</w:t>
      </w:r>
      <w:proofErr w:type="spellEnd"/>
      <w:r w:rsidR="00E54CFC" w:rsidRPr="002A4BE1">
        <w:rPr>
          <w:b w:val="0"/>
          <w:color w:val="000000" w:themeColor="text1"/>
          <w:sz w:val="20"/>
        </w:rPr>
        <w:t xml:space="preserve">, rob, ros, </w:t>
      </w:r>
      <w:proofErr w:type="spellStart"/>
      <w:r w:rsidR="00E54CFC" w:rsidRPr="002A4BE1">
        <w:rPr>
          <w:b w:val="0"/>
          <w:color w:val="000000" w:themeColor="text1"/>
          <w:sz w:val="20"/>
        </w:rPr>
        <w:t>rpp</w:t>
      </w:r>
      <w:proofErr w:type="spellEnd"/>
      <w:r w:rsidR="00E54CFC" w:rsidRPr="002A4BE1">
        <w:rPr>
          <w:b w:val="0"/>
          <w:color w:val="000000" w:themeColor="text1"/>
          <w:sz w:val="20"/>
        </w:rPr>
        <w:t xml:space="preserve">, </w:t>
      </w:r>
      <w:proofErr w:type="spellStart"/>
      <w:r w:rsidR="00E54CFC" w:rsidRPr="002A4BE1">
        <w:rPr>
          <w:b w:val="0"/>
          <w:color w:val="000000" w:themeColor="text1"/>
          <w:sz w:val="20"/>
        </w:rPr>
        <w:t>iszr</w:t>
      </w:r>
      <w:proofErr w:type="spellEnd"/>
      <w:r w:rsidR="00E54CFC" w:rsidRPr="002A4BE1">
        <w:rPr>
          <w:b w:val="0"/>
          <w:color w:val="000000" w:themeColor="text1"/>
          <w:sz w:val="20"/>
        </w:rPr>
        <w:t xml:space="preserve">, </w:t>
      </w:r>
      <w:proofErr w:type="spellStart"/>
      <w:r w:rsidR="00E54CFC" w:rsidRPr="002A4BE1">
        <w:rPr>
          <w:b w:val="0"/>
          <w:color w:val="000000" w:themeColor="text1"/>
          <w:sz w:val="20"/>
        </w:rPr>
        <w:t>dmz_iszr</w:t>
      </w:r>
      <w:proofErr w:type="spellEnd"/>
      <w:r w:rsidR="00E54CFC" w:rsidRPr="002A4BE1">
        <w:rPr>
          <w:b w:val="0"/>
          <w:color w:val="000000" w:themeColor="text1"/>
          <w:sz w:val="20"/>
        </w:rPr>
        <w:t xml:space="preserve">) mezi lokalitami DC0/Olšanská 9 - DC1/Na Vápence 14 o kapacitě 2x1GE = 1x1GE HA, s rozhraním 10GE </w:t>
      </w:r>
      <w:proofErr w:type="gramStart"/>
      <w:r w:rsidR="00E54CFC" w:rsidRPr="002A4BE1">
        <w:rPr>
          <w:b w:val="0"/>
          <w:color w:val="000000" w:themeColor="text1"/>
          <w:sz w:val="20"/>
        </w:rPr>
        <w:t>MM,</w:t>
      </w:r>
      <w:r w:rsidR="009E778A" w:rsidRPr="002A4BE1">
        <w:rPr>
          <w:b w:val="0"/>
          <w:color w:val="000000" w:themeColor="text1"/>
          <w:sz w:val="20"/>
        </w:rPr>
        <w:t xml:space="preserve"> </w:t>
      </w:r>
      <w:r w:rsidR="001039CA" w:rsidRPr="002A4BE1">
        <w:rPr>
          <w:b w:val="0"/>
          <w:color w:val="000000" w:themeColor="text1"/>
          <w:sz w:val="20"/>
        </w:rPr>
        <w:t xml:space="preserve"> </w:t>
      </w:r>
      <w:r w:rsidR="006D730B" w:rsidRPr="002A4BE1">
        <w:rPr>
          <w:bCs/>
          <w:color w:val="000000" w:themeColor="text1"/>
          <w:sz w:val="20"/>
        </w:rPr>
        <w:t>byla</w:t>
      </w:r>
      <w:proofErr w:type="gramEnd"/>
      <w:r w:rsidR="006D730B" w:rsidRPr="002A4BE1">
        <w:rPr>
          <w:bCs/>
          <w:color w:val="000000" w:themeColor="text1"/>
          <w:sz w:val="20"/>
        </w:rPr>
        <w:t xml:space="preserve"> </w:t>
      </w:r>
      <w:r w:rsidR="009900BE">
        <w:rPr>
          <w:bCs/>
          <w:color w:val="000000" w:themeColor="text1"/>
          <w:sz w:val="20"/>
        </w:rPr>
        <w:t>převzata</w:t>
      </w:r>
      <w:r w:rsidR="006D730B" w:rsidRPr="002A4BE1">
        <w:rPr>
          <w:bCs/>
          <w:color w:val="000000" w:themeColor="text1"/>
          <w:sz w:val="20"/>
        </w:rPr>
        <w:t xml:space="preserve"> </w:t>
      </w:r>
      <w:r w:rsidR="001039CA" w:rsidRPr="002A4BE1">
        <w:rPr>
          <w:bCs/>
          <w:color w:val="000000" w:themeColor="text1"/>
          <w:sz w:val="20"/>
        </w:rPr>
        <w:t>ke dni 1. 6. 2025</w:t>
      </w:r>
      <w:r w:rsidR="001039CA" w:rsidRPr="002A4BE1">
        <w:rPr>
          <w:b w:val="0"/>
          <w:color w:val="000000" w:themeColor="text1"/>
          <w:sz w:val="20"/>
        </w:rPr>
        <w:t>.</w:t>
      </w:r>
      <w:r w:rsidR="00A87E62" w:rsidRPr="002A4BE1">
        <w:rPr>
          <w:b w:val="0"/>
          <w:color w:val="000000" w:themeColor="text1"/>
          <w:sz w:val="20"/>
        </w:rPr>
        <w:t xml:space="preserve"> </w:t>
      </w:r>
      <w:r w:rsidR="00E54CFC" w:rsidRPr="002A4BE1">
        <w:rPr>
          <w:b w:val="0"/>
          <w:color w:val="000000" w:themeColor="text1"/>
          <w:sz w:val="20"/>
        </w:rPr>
        <w:t>Pro vyloučení pochybností se uvádí, že t</w:t>
      </w:r>
      <w:r w:rsidR="0079168D" w:rsidRPr="002A4BE1">
        <w:rPr>
          <w:b w:val="0"/>
          <w:color w:val="000000" w:themeColor="text1"/>
          <w:sz w:val="20"/>
        </w:rPr>
        <w:t xml:space="preserve">oto prohlášení </w:t>
      </w:r>
      <w:r w:rsidR="00E54CFC" w:rsidRPr="002A4BE1">
        <w:rPr>
          <w:b w:val="0"/>
          <w:color w:val="000000" w:themeColor="text1"/>
          <w:sz w:val="20"/>
        </w:rPr>
        <w:t xml:space="preserve">nahrazuje předávací protokol dané služby s tím, že smluvní strany prohlašují, že předávacím rozhraním jsou porty 10GE MM technologií MPLS Poskytovatele, </w:t>
      </w:r>
      <w:r w:rsidR="003A46C4">
        <w:rPr>
          <w:b w:val="0"/>
          <w:color w:val="000000" w:themeColor="text1"/>
          <w:sz w:val="20"/>
        </w:rPr>
        <w:t xml:space="preserve">a </w:t>
      </w:r>
      <w:r w:rsidR="00E54CFC" w:rsidRPr="002A4BE1">
        <w:rPr>
          <w:b w:val="0"/>
          <w:color w:val="000000" w:themeColor="text1"/>
          <w:sz w:val="20"/>
        </w:rPr>
        <w:t xml:space="preserve">lokální </w:t>
      </w:r>
      <w:proofErr w:type="spellStart"/>
      <w:r w:rsidR="00E54CFC" w:rsidRPr="002A4BE1">
        <w:rPr>
          <w:b w:val="0"/>
          <w:color w:val="000000" w:themeColor="text1"/>
          <w:sz w:val="20"/>
        </w:rPr>
        <w:t>propoje</w:t>
      </w:r>
      <w:proofErr w:type="spellEnd"/>
      <w:r w:rsidR="00E54CFC" w:rsidRPr="002A4BE1">
        <w:rPr>
          <w:b w:val="0"/>
          <w:color w:val="000000" w:themeColor="text1"/>
          <w:sz w:val="20"/>
        </w:rPr>
        <w:t xml:space="preserve"> v DC nejsou součástí služby</w:t>
      </w:r>
      <w:r w:rsidR="00E54CFC" w:rsidRPr="002A4BE1">
        <w:rPr>
          <w:color w:val="000000" w:themeColor="text1"/>
          <w:sz w:val="20"/>
        </w:rPr>
        <w:t xml:space="preserve">. </w:t>
      </w:r>
      <w:r w:rsidR="00E54CFC" w:rsidRPr="002A4BE1">
        <w:rPr>
          <w:b w:val="0"/>
          <w:bCs/>
          <w:color w:val="000000" w:themeColor="text1"/>
          <w:sz w:val="20"/>
        </w:rPr>
        <w:t>Redundanci na vyšších vrstvách si zajišťuje Objednatel</w:t>
      </w:r>
      <w:r w:rsidR="00537D70">
        <w:rPr>
          <w:b w:val="0"/>
          <w:bCs/>
          <w:color w:val="000000" w:themeColor="text1"/>
          <w:sz w:val="20"/>
        </w:rPr>
        <w:t>.</w:t>
      </w:r>
      <w:r w:rsidR="00537D70" w:rsidRPr="00537D70">
        <w:rPr>
          <w:b w:val="0"/>
          <w:color w:val="000000" w:themeColor="text1"/>
          <w:sz w:val="20"/>
        </w:rPr>
        <w:t xml:space="preserve"> </w:t>
      </w:r>
      <w:r w:rsidR="00537D70" w:rsidRPr="00537D70">
        <w:rPr>
          <w:b w:val="0"/>
          <w:bCs/>
          <w:color w:val="000000" w:themeColor="text1"/>
          <w:sz w:val="20"/>
        </w:rPr>
        <w:t xml:space="preserve">Služby konektivity dle </w:t>
      </w:r>
      <w:r w:rsidR="005B486B">
        <w:rPr>
          <w:b w:val="0"/>
          <w:bCs/>
          <w:color w:val="000000" w:themeColor="text1"/>
          <w:sz w:val="20"/>
        </w:rPr>
        <w:t xml:space="preserve">odst. 2.2 </w:t>
      </w:r>
      <w:r w:rsidR="00537D70" w:rsidRPr="00537D70">
        <w:rPr>
          <w:b w:val="0"/>
          <w:bCs/>
          <w:color w:val="000000" w:themeColor="text1"/>
          <w:sz w:val="20"/>
        </w:rPr>
        <w:t>Dodatku se Poskytovatel zavazuje poskytovat ode dne jejich převzetí, tj. od 1.6.2025</w:t>
      </w:r>
      <w:r w:rsidR="00EF2008" w:rsidRPr="003F3460">
        <w:rPr>
          <w:b w:val="0"/>
          <w:bCs/>
          <w:color w:val="000000" w:themeColor="text1"/>
          <w:sz w:val="20"/>
        </w:rPr>
        <w:t>.</w:t>
      </w:r>
    </w:p>
    <w:p w14:paraId="3054A011" w14:textId="6C55EDBC" w:rsidR="009760C5" w:rsidRPr="00EE036A" w:rsidRDefault="00B71ED6" w:rsidP="00F124E1">
      <w:pPr>
        <w:pStyle w:val="Nadpis2"/>
        <w:numPr>
          <w:ilvl w:val="1"/>
          <w:numId w:val="3"/>
        </w:numPr>
        <w:spacing w:before="240" w:after="240" w:line="288" w:lineRule="auto"/>
        <w:ind w:left="709" w:hanging="709"/>
        <w:rPr>
          <w:b w:val="0"/>
          <w:color w:val="000000" w:themeColor="text1"/>
          <w:sz w:val="20"/>
        </w:rPr>
      </w:pPr>
      <w:r w:rsidRPr="00F124E1">
        <w:rPr>
          <w:b w:val="0"/>
          <w:color w:val="000000" w:themeColor="text1"/>
          <w:sz w:val="20"/>
        </w:rPr>
        <w:t>Smluvní</w:t>
      </w:r>
      <w:r w:rsidRPr="00C64AC3">
        <w:rPr>
          <w:b w:val="0"/>
          <w:bCs/>
          <w:sz w:val="20"/>
        </w:rPr>
        <w:t xml:space="preserve"> strany se dohodly, že cena za </w:t>
      </w:r>
      <w:r w:rsidR="00784277" w:rsidRPr="00C64AC3">
        <w:rPr>
          <w:b w:val="0"/>
          <w:bCs/>
          <w:color w:val="000000" w:themeColor="text1"/>
          <w:sz w:val="20"/>
        </w:rPr>
        <w:t>Služb</w:t>
      </w:r>
      <w:r w:rsidR="000A705C" w:rsidRPr="00C64AC3">
        <w:rPr>
          <w:b w:val="0"/>
          <w:bCs/>
          <w:color w:val="000000" w:themeColor="text1"/>
          <w:sz w:val="20"/>
        </w:rPr>
        <w:t>y</w:t>
      </w:r>
      <w:r w:rsidR="008357FB">
        <w:rPr>
          <w:b w:val="0"/>
          <w:bCs/>
          <w:color w:val="000000" w:themeColor="text1"/>
          <w:sz w:val="20"/>
        </w:rPr>
        <w:t xml:space="preserve"> po úpravě rozsahu a </w:t>
      </w:r>
      <w:r w:rsidR="00121BC8">
        <w:rPr>
          <w:b w:val="0"/>
          <w:bCs/>
          <w:color w:val="000000" w:themeColor="text1"/>
          <w:sz w:val="20"/>
        </w:rPr>
        <w:t>aktualizaci</w:t>
      </w:r>
      <w:r w:rsidR="00784277" w:rsidRPr="00C64AC3">
        <w:rPr>
          <w:b w:val="0"/>
          <w:bCs/>
          <w:color w:val="000000" w:themeColor="text1"/>
          <w:sz w:val="20"/>
        </w:rPr>
        <w:t xml:space="preserve"> </w:t>
      </w:r>
      <w:r w:rsidR="00730317">
        <w:rPr>
          <w:b w:val="0"/>
          <w:bCs/>
          <w:color w:val="000000" w:themeColor="text1"/>
          <w:sz w:val="20"/>
        </w:rPr>
        <w:t xml:space="preserve">tímto Dodatkem </w:t>
      </w:r>
      <w:r w:rsidR="009760C5" w:rsidRPr="00C64AC3">
        <w:rPr>
          <w:b w:val="0"/>
          <w:bCs/>
          <w:color w:val="000000" w:themeColor="text1"/>
          <w:sz w:val="20"/>
        </w:rPr>
        <w:t xml:space="preserve">činí celkem </w:t>
      </w:r>
      <w:r w:rsidR="00E82A0B" w:rsidRPr="00E82A0B">
        <w:rPr>
          <w:b w:val="0"/>
          <w:bCs/>
          <w:color w:val="000000" w:themeColor="text1"/>
          <w:sz w:val="20"/>
        </w:rPr>
        <w:t>1 790 080,50</w:t>
      </w:r>
      <w:r w:rsidR="007E67D6">
        <w:rPr>
          <w:b w:val="0"/>
          <w:bCs/>
          <w:color w:val="000000" w:themeColor="text1"/>
          <w:sz w:val="20"/>
        </w:rPr>
        <w:t xml:space="preserve"> </w:t>
      </w:r>
      <w:r w:rsidR="006A0F52" w:rsidRPr="00C64AC3">
        <w:rPr>
          <w:b w:val="0"/>
          <w:bCs/>
          <w:color w:val="000000" w:themeColor="text1"/>
          <w:sz w:val="20"/>
        </w:rPr>
        <w:t>Kč bez DPH měsíčně</w:t>
      </w:r>
      <w:r w:rsidR="0065697D" w:rsidRPr="00C64AC3">
        <w:rPr>
          <w:b w:val="0"/>
          <w:bCs/>
          <w:color w:val="000000" w:themeColor="text1"/>
          <w:sz w:val="20"/>
        </w:rPr>
        <w:t xml:space="preserve">, tj. </w:t>
      </w:r>
      <w:r w:rsidR="005474AD" w:rsidRPr="005474AD">
        <w:rPr>
          <w:b w:val="0"/>
          <w:bCs/>
          <w:color w:val="000000" w:themeColor="text1"/>
          <w:sz w:val="20"/>
        </w:rPr>
        <w:t>2 165 997,41 Kč</w:t>
      </w:r>
      <w:r w:rsidR="005474AD">
        <w:rPr>
          <w:b w:val="0"/>
          <w:bCs/>
          <w:color w:val="000000" w:themeColor="text1"/>
          <w:sz w:val="20"/>
        </w:rPr>
        <w:t xml:space="preserve"> </w:t>
      </w:r>
      <w:r w:rsidR="00D72B2F" w:rsidRPr="00C64AC3">
        <w:rPr>
          <w:b w:val="0"/>
          <w:bCs/>
          <w:color w:val="000000" w:themeColor="text1"/>
          <w:sz w:val="20"/>
        </w:rPr>
        <w:t>včetně</w:t>
      </w:r>
      <w:r w:rsidR="0065697D" w:rsidRPr="00C64AC3">
        <w:rPr>
          <w:b w:val="0"/>
          <w:bCs/>
          <w:color w:val="000000" w:themeColor="text1"/>
          <w:sz w:val="20"/>
        </w:rPr>
        <w:t xml:space="preserve"> DPH měsíčně.</w:t>
      </w:r>
    </w:p>
    <w:p w14:paraId="26AE1DD9" w14:textId="47A09E96" w:rsidR="002C3345" w:rsidRDefault="002C3345" w:rsidP="00F124E1">
      <w:pPr>
        <w:pStyle w:val="Nadpis2"/>
        <w:numPr>
          <w:ilvl w:val="1"/>
          <w:numId w:val="3"/>
        </w:numPr>
        <w:spacing w:before="240" w:after="240" w:line="288" w:lineRule="auto"/>
        <w:ind w:left="709" w:hanging="709"/>
        <w:rPr>
          <w:b w:val="0"/>
          <w:color w:val="000000" w:themeColor="text1"/>
          <w:sz w:val="20"/>
        </w:rPr>
      </w:pPr>
      <w:r>
        <w:rPr>
          <w:b w:val="0"/>
          <w:color w:val="000000" w:themeColor="text1"/>
          <w:sz w:val="20"/>
        </w:rPr>
        <w:t>Smluvní strany se dále dohodly, že v</w:t>
      </w:r>
      <w:r w:rsidRPr="002C3345">
        <w:rPr>
          <w:b w:val="0"/>
          <w:color w:val="000000" w:themeColor="text1"/>
          <w:sz w:val="20"/>
        </w:rPr>
        <w:t>šechny ceny Služeb uvedené v tomto Dodatk</w:t>
      </w:r>
      <w:r>
        <w:rPr>
          <w:b w:val="0"/>
          <w:color w:val="000000" w:themeColor="text1"/>
          <w:sz w:val="20"/>
        </w:rPr>
        <w:t>u</w:t>
      </w:r>
      <w:r w:rsidRPr="002C3345">
        <w:rPr>
          <w:b w:val="0"/>
          <w:color w:val="000000" w:themeColor="text1"/>
          <w:sz w:val="20"/>
        </w:rPr>
        <w:t xml:space="preserve"> jsou účinné od data převzetí Služeb dle odst. 2.</w:t>
      </w:r>
      <w:r w:rsidR="00311472">
        <w:rPr>
          <w:b w:val="0"/>
          <w:color w:val="000000" w:themeColor="text1"/>
          <w:sz w:val="20"/>
        </w:rPr>
        <w:t>4</w:t>
      </w:r>
      <w:r w:rsidRPr="002C3345">
        <w:rPr>
          <w:b w:val="0"/>
          <w:color w:val="000000" w:themeColor="text1"/>
          <w:sz w:val="20"/>
        </w:rPr>
        <w:t xml:space="preserve"> </w:t>
      </w:r>
      <w:r w:rsidR="00CC13D9">
        <w:rPr>
          <w:b w:val="0"/>
          <w:color w:val="000000" w:themeColor="text1"/>
          <w:sz w:val="20"/>
        </w:rPr>
        <w:t xml:space="preserve">tohoto </w:t>
      </w:r>
      <w:r w:rsidRPr="002C3345">
        <w:rPr>
          <w:b w:val="0"/>
          <w:color w:val="000000" w:themeColor="text1"/>
          <w:sz w:val="20"/>
        </w:rPr>
        <w:t xml:space="preserve">článku 2 Dodatku, tj. </w:t>
      </w:r>
      <w:r w:rsidRPr="00CC13D9">
        <w:rPr>
          <w:bCs/>
          <w:color w:val="000000" w:themeColor="text1"/>
          <w:sz w:val="20"/>
        </w:rPr>
        <w:t>od 1. 6. 2025</w:t>
      </w:r>
      <w:r w:rsidRPr="002C3345">
        <w:rPr>
          <w:b w:val="0"/>
          <w:color w:val="000000" w:themeColor="text1"/>
          <w:sz w:val="20"/>
        </w:rPr>
        <w:t xml:space="preserve">, přičemž rozdíl cen podle Smlouvy ve znění před účinností tohoto Dodatku a cen podle Smlouvy po účinnosti tohoto Dodatku za Služby poskytnuté </w:t>
      </w:r>
      <w:r w:rsidR="00305CD2">
        <w:rPr>
          <w:b w:val="0"/>
          <w:color w:val="000000" w:themeColor="text1"/>
          <w:sz w:val="20"/>
        </w:rPr>
        <w:t>v</w:t>
      </w:r>
      <w:r w:rsidR="00DE7153">
        <w:rPr>
          <w:b w:val="0"/>
          <w:color w:val="000000" w:themeColor="text1"/>
          <w:sz w:val="20"/>
        </w:rPr>
        <w:t xml:space="preserve"> období </w:t>
      </w:r>
      <w:r w:rsidRPr="002C3345">
        <w:rPr>
          <w:b w:val="0"/>
          <w:color w:val="000000" w:themeColor="text1"/>
          <w:sz w:val="20"/>
        </w:rPr>
        <w:t xml:space="preserve">ode dne </w:t>
      </w:r>
      <w:r w:rsidR="0066108B">
        <w:rPr>
          <w:b w:val="0"/>
          <w:color w:val="000000" w:themeColor="text1"/>
          <w:sz w:val="20"/>
        </w:rPr>
        <w:t>1. 6. 2025</w:t>
      </w:r>
      <w:r w:rsidRPr="002C3345">
        <w:rPr>
          <w:b w:val="0"/>
          <w:color w:val="000000" w:themeColor="text1"/>
          <w:sz w:val="20"/>
        </w:rPr>
        <w:t xml:space="preserve"> do </w:t>
      </w:r>
      <w:r w:rsidR="003E452C">
        <w:rPr>
          <w:b w:val="0"/>
          <w:color w:val="000000" w:themeColor="text1"/>
          <w:sz w:val="20"/>
        </w:rPr>
        <w:t xml:space="preserve">dne nabytí </w:t>
      </w:r>
      <w:r w:rsidRPr="002C3345">
        <w:rPr>
          <w:b w:val="0"/>
          <w:color w:val="000000" w:themeColor="text1"/>
          <w:sz w:val="20"/>
        </w:rPr>
        <w:t>účinnosti tohoto Dodatku Poskytovatel zahrne do nejbližší možné Faktury či Faktur vystavené/vystavených Objednateli za dotčené Služby v souladu se Smlouvou po</w:t>
      </w:r>
      <w:r w:rsidR="0084209C">
        <w:rPr>
          <w:b w:val="0"/>
          <w:color w:val="000000" w:themeColor="text1"/>
          <w:sz w:val="20"/>
        </w:rPr>
        <w:t xml:space="preserve"> nabytí</w:t>
      </w:r>
      <w:r w:rsidRPr="002C3345">
        <w:rPr>
          <w:b w:val="0"/>
          <w:color w:val="000000" w:themeColor="text1"/>
          <w:sz w:val="20"/>
        </w:rPr>
        <w:t xml:space="preserve"> účinnosti tohoto Dodatku.</w:t>
      </w:r>
    </w:p>
    <w:p w14:paraId="2C3560DE" w14:textId="2616F5A3" w:rsidR="009D37C7" w:rsidRPr="00444B3D" w:rsidRDefault="001E10ED" w:rsidP="00444B3D">
      <w:pPr>
        <w:pStyle w:val="Nadpis2"/>
        <w:numPr>
          <w:ilvl w:val="1"/>
          <w:numId w:val="3"/>
        </w:numPr>
        <w:spacing w:before="240" w:after="240" w:line="288" w:lineRule="auto"/>
        <w:ind w:left="709" w:hanging="709"/>
        <w:rPr>
          <w:b w:val="0"/>
          <w:color w:val="000000" w:themeColor="text1"/>
          <w:sz w:val="20"/>
        </w:rPr>
      </w:pPr>
      <w:r>
        <w:rPr>
          <w:b w:val="0"/>
          <w:color w:val="000000" w:themeColor="text1"/>
          <w:sz w:val="20"/>
        </w:rPr>
        <w:t xml:space="preserve">Pro vyloučení pochybností </w:t>
      </w:r>
      <w:r w:rsidR="00AC4FCB">
        <w:rPr>
          <w:b w:val="0"/>
          <w:color w:val="000000" w:themeColor="text1"/>
          <w:sz w:val="20"/>
        </w:rPr>
        <w:t>s</w:t>
      </w:r>
      <w:r>
        <w:rPr>
          <w:b w:val="0"/>
          <w:color w:val="000000" w:themeColor="text1"/>
          <w:sz w:val="20"/>
        </w:rPr>
        <w:t xml:space="preserve">mluvní strany </w:t>
      </w:r>
      <w:r w:rsidR="008E7F9D">
        <w:rPr>
          <w:b w:val="0"/>
          <w:color w:val="000000" w:themeColor="text1"/>
          <w:sz w:val="20"/>
        </w:rPr>
        <w:t xml:space="preserve">deklarují, že </w:t>
      </w:r>
      <w:r w:rsidR="007033A7">
        <w:rPr>
          <w:b w:val="0"/>
          <w:color w:val="000000" w:themeColor="text1"/>
          <w:sz w:val="20"/>
        </w:rPr>
        <w:t xml:space="preserve">bez ohledu na změny </w:t>
      </w:r>
      <w:r w:rsidR="00483143">
        <w:rPr>
          <w:b w:val="0"/>
          <w:color w:val="000000" w:themeColor="text1"/>
          <w:sz w:val="20"/>
        </w:rPr>
        <w:t xml:space="preserve">a upřesnění </w:t>
      </w:r>
      <w:r w:rsidR="00EA54D7">
        <w:rPr>
          <w:b w:val="0"/>
          <w:color w:val="000000" w:themeColor="text1"/>
          <w:sz w:val="20"/>
        </w:rPr>
        <w:t xml:space="preserve">služeb konektivity provedené tímto Dodatkem, </w:t>
      </w:r>
      <w:r w:rsidR="00945E92">
        <w:rPr>
          <w:b w:val="0"/>
          <w:color w:val="000000" w:themeColor="text1"/>
          <w:sz w:val="20"/>
        </w:rPr>
        <w:t xml:space="preserve">jsou </w:t>
      </w:r>
      <w:r w:rsidR="00B702C4">
        <w:rPr>
          <w:b w:val="0"/>
          <w:color w:val="000000" w:themeColor="text1"/>
          <w:sz w:val="20"/>
        </w:rPr>
        <w:t xml:space="preserve">smluvní strany </w:t>
      </w:r>
      <w:r w:rsidR="003F4635">
        <w:rPr>
          <w:b w:val="0"/>
          <w:color w:val="000000" w:themeColor="text1"/>
          <w:sz w:val="20"/>
        </w:rPr>
        <w:t>na</w:t>
      </w:r>
      <w:r w:rsidR="00945E92">
        <w:rPr>
          <w:b w:val="0"/>
          <w:color w:val="000000" w:themeColor="text1"/>
          <w:sz w:val="20"/>
        </w:rPr>
        <w:t xml:space="preserve">dále vázány </w:t>
      </w:r>
      <w:r w:rsidR="00313CAC">
        <w:rPr>
          <w:b w:val="0"/>
          <w:color w:val="000000" w:themeColor="text1"/>
          <w:sz w:val="20"/>
        </w:rPr>
        <w:t>ustanovení</w:t>
      </w:r>
      <w:r w:rsidR="00945E92">
        <w:rPr>
          <w:b w:val="0"/>
          <w:color w:val="000000" w:themeColor="text1"/>
          <w:sz w:val="20"/>
        </w:rPr>
        <w:t>m</w:t>
      </w:r>
      <w:r w:rsidR="00313CAC">
        <w:rPr>
          <w:b w:val="0"/>
          <w:color w:val="000000" w:themeColor="text1"/>
          <w:sz w:val="20"/>
        </w:rPr>
        <w:t xml:space="preserve"> </w:t>
      </w:r>
      <w:r w:rsidR="00945E92" w:rsidRPr="00386675">
        <w:rPr>
          <w:bCs/>
          <w:color w:val="000000" w:themeColor="text1"/>
          <w:sz w:val="20"/>
        </w:rPr>
        <w:t>odst.</w:t>
      </w:r>
      <w:r w:rsidR="003F4635" w:rsidRPr="00386675">
        <w:rPr>
          <w:bCs/>
          <w:color w:val="000000" w:themeColor="text1"/>
          <w:sz w:val="20"/>
        </w:rPr>
        <w:t> </w:t>
      </w:r>
      <w:r w:rsidR="00313CAC" w:rsidRPr="00386675">
        <w:rPr>
          <w:bCs/>
          <w:color w:val="000000" w:themeColor="text1"/>
          <w:sz w:val="20"/>
        </w:rPr>
        <w:t xml:space="preserve">2.5 </w:t>
      </w:r>
      <w:r w:rsidR="00945E92" w:rsidRPr="00386675">
        <w:rPr>
          <w:bCs/>
          <w:color w:val="000000" w:themeColor="text1"/>
          <w:sz w:val="20"/>
        </w:rPr>
        <w:t>Dodatku č. 12</w:t>
      </w:r>
      <w:r w:rsidR="00945E92">
        <w:rPr>
          <w:b w:val="0"/>
          <w:color w:val="000000" w:themeColor="text1"/>
          <w:sz w:val="20"/>
        </w:rPr>
        <w:t xml:space="preserve"> </w:t>
      </w:r>
      <w:r w:rsidR="002E36A7">
        <w:rPr>
          <w:b w:val="0"/>
          <w:color w:val="000000" w:themeColor="text1"/>
          <w:sz w:val="20"/>
        </w:rPr>
        <w:t xml:space="preserve">uzavřeného ke Smlouvě </w:t>
      </w:r>
      <w:r w:rsidR="001053FD">
        <w:rPr>
          <w:b w:val="0"/>
          <w:color w:val="000000" w:themeColor="text1"/>
          <w:sz w:val="20"/>
        </w:rPr>
        <w:t>dne</w:t>
      </w:r>
      <w:r w:rsidR="003F4635">
        <w:rPr>
          <w:b w:val="0"/>
          <w:color w:val="000000" w:themeColor="text1"/>
          <w:sz w:val="20"/>
        </w:rPr>
        <w:t xml:space="preserve"> 7. 10. 2024, </w:t>
      </w:r>
      <w:r w:rsidR="00FE13E2">
        <w:rPr>
          <w:b w:val="0"/>
          <w:color w:val="000000" w:themeColor="text1"/>
          <w:sz w:val="20"/>
        </w:rPr>
        <w:t>tj. že</w:t>
      </w:r>
      <w:r w:rsidR="001053FD">
        <w:rPr>
          <w:b w:val="0"/>
          <w:color w:val="000000" w:themeColor="text1"/>
          <w:sz w:val="20"/>
        </w:rPr>
        <w:t xml:space="preserve"> </w:t>
      </w:r>
      <w:r w:rsidR="0066564A">
        <w:rPr>
          <w:b w:val="0"/>
          <w:color w:val="000000" w:themeColor="text1"/>
          <w:sz w:val="20"/>
        </w:rPr>
        <w:t xml:space="preserve">nadále trvá povinnost Objednatele uhradit Poskytovateli </w:t>
      </w:r>
      <w:r w:rsidR="007B1EAB">
        <w:rPr>
          <w:b w:val="0"/>
          <w:color w:val="000000" w:themeColor="text1"/>
          <w:sz w:val="20"/>
        </w:rPr>
        <w:t>vynaložené náklady, a to za podmínek, zp</w:t>
      </w:r>
      <w:r w:rsidR="00D7076E">
        <w:rPr>
          <w:b w:val="0"/>
          <w:color w:val="000000" w:themeColor="text1"/>
          <w:sz w:val="20"/>
        </w:rPr>
        <w:t xml:space="preserve">ůsobem a ve výši </w:t>
      </w:r>
      <w:r w:rsidR="00E767D1">
        <w:rPr>
          <w:b w:val="0"/>
          <w:color w:val="000000" w:themeColor="text1"/>
          <w:sz w:val="20"/>
        </w:rPr>
        <w:t xml:space="preserve">tak, jak je specifikováno v </w:t>
      </w:r>
      <w:r w:rsidR="00275AD0">
        <w:rPr>
          <w:b w:val="0"/>
          <w:color w:val="000000" w:themeColor="text1"/>
          <w:sz w:val="20"/>
        </w:rPr>
        <w:t>předmětné</w:t>
      </w:r>
      <w:r w:rsidR="00E767D1">
        <w:rPr>
          <w:b w:val="0"/>
          <w:color w:val="000000" w:themeColor="text1"/>
          <w:sz w:val="20"/>
        </w:rPr>
        <w:t>m</w:t>
      </w:r>
      <w:r w:rsidR="00275AD0">
        <w:rPr>
          <w:b w:val="0"/>
          <w:color w:val="000000" w:themeColor="text1"/>
          <w:sz w:val="20"/>
        </w:rPr>
        <w:t xml:space="preserve"> ustanovení</w:t>
      </w:r>
      <w:r w:rsidR="00D7076E">
        <w:rPr>
          <w:b w:val="0"/>
          <w:color w:val="000000" w:themeColor="text1"/>
          <w:sz w:val="20"/>
        </w:rPr>
        <w:t xml:space="preserve"> </w:t>
      </w:r>
      <w:r w:rsidR="000715CC" w:rsidRPr="00E767D1">
        <w:rPr>
          <w:bCs/>
          <w:color w:val="000000" w:themeColor="text1"/>
          <w:sz w:val="20"/>
        </w:rPr>
        <w:t>odst. 2.5 Dodatku č. 12</w:t>
      </w:r>
      <w:r w:rsidR="000715CC">
        <w:rPr>
          <w:b w:val="0"/>
          <w:color w:val="000000" w:themeColor="text1"/>
          <w:sz w:val="20"/>
        </w:rPr>
        <w:t>.</w:t>
      </w:r>
      <w:r w:rsidR="00505EA1">
        <w:rPr>
          <w:b w:val="0"/>
          <w:color w:val="000000" w:themeColor="text1"/>
          <w:sz w:val="20"/>
        </w:rPr>
        <w:t xml:space="preserve"> </w:t>
      </w:r>
      <w:r w:rsidR="00655A71">
        <w:rPr>
          <w:b w:val="0"/>
          <w:color w:val="000000" w:themeColor="text1"/>
          <w:sz w:val="20"/>
        </w:rPr>
        <w:t xml:space="preserve">Smluvní strany </w:t>
      </w:r>
      <w:r w:rsidR="00655A71">
        <w:rPr>
          <w:b w:val="0"/>
          <w:color w:val="000000" w:themeColor="text1"/>
          <w:sz w:val="20"/>
        </w:rPr>
        <w:lastRenderedPageBreak/>
        <w:t>dále sjednávají, že úprava</w:t>
      </w:r>
      <w:r w:rsidR="002A5383">
        <w:rPr>
          <w:b w:val="0"/>
          <w:color w:val="000000" w:themeColor="text1"/>
          <w:sz w:val="20"/>
        </w:rPr>
        <w:t xml:space="preserve"> </w:t>
      </w:r>
      <w:r w:rsidR="006137B8">
        <w:rPr>
          <w:b w:val="0"/>
          <w:color w:val="000000" w:themeColor="text1"/>
          <w:sz w:val="20"/>
        </w:rPr>
        <w:t xml:space="preserve">služeb </w:t>
      </w:r>
      <w:r w:rsidR="00EF1895">
        <w:rPr>
          <w:b w:val="0"/>
          <w:color w:val="000000" w:themeColor="text1"/>
          <w:sz w:val="20"/>
        </w:rPr>
        <w:t xml:space="preserve">konektivity provedená tímto </w:t>
      </w:r>
      <w:r w:rsidR="0008782E">
        <w:rPr>
          <w:b w:val="0"/>
          <w:color w:val="000000" w:themeColor="text1"/>
          <w:sz w:val="20"/>
        </w:rPr>
        <w:t>D</w:t>
      </w:r>
      <w:r w:rsidR="00EF1895">
        <w:rPr>
          <w:b w:val="0"/>
          <w:color w:val="000000" w:themeColor="text1"/>
          <w:sz w:val="20"/>
        </w:rPr>
        <w:t xml:space="preserve">odatkem </w:t>
      </w:r>
      <w:r w:rsidR="0008782E">
        <w:rPr>
          <w:b w:val="0"/>
          <w:color w:val="000000" w:themeColor="text1"/>
          <w:sz w:val="20"/>
        </w:rPr>
        <w:t>není smluvními stranami považována</w:t>
      </w:r>
      <w:r w:rsidR="002A5383">
        <w:rPr>
          <w:b w:val="0"/>
          <w:color w:val="000000" w:themeColor="text1"/>
          <w:sz w:val="20"/>
        </w:rPr>
        <w:t xml:space="preserve"> za zm</w:t>
      </w:r>
      <w:r w:rsidR="00155C90">
        <w:rPr>
          <w:b w:val="0"/>
          <w:color w:val="000000" w:themeColor="text1"/>
          <w:sz w:val="20"/>
        </w:rPr>
        <w:t>ěnu nebo ukončení poskytování nových služeb konektivity</w:t>
      </w:r>
      <w:r w:rsidR="000F1BDD">
        <w:rPr>
          <w:b w:val="0"/>
          <w:color w:val="000000" w:themeColor="text1"/>
          <w:sz w:val="20"/>
        </w:rPr>
        <w:t xml:space="preserve"> Objednatelem</w:t>
      </w:r>
      <w:r w:rsidR="00155C90">
        <w:rPr>
          <w:b w:val="0"/>
          <w:color w:val="000000" w:themeColor="text1"/>
          <w:sz w:val="20"/>
        </w:rPr>
        <w:t xml:space="preserve"> </w:t>
      </w:r>
      <w:r w:rsidR="00CF770A">
        <w:rPr>
          <w:b w:val="0"/>
          <w:color w:val="000000" w:themeColor="text1"/>
          <w:sz w:val="20"/>
        </w:rPr>
        <w:t>ve smyslu odst. 2.5 Dodatku č. 12</w:t>
      </w:r>
      <w:r w:rsidR="0008782E">
        <w:rPr>
          <w:b w:val="0"/>
          <w:color w:val="000000" w:themeColor="text1"/>
          <w:sz w:val="20"/>
        </w:rPr>
        <w:t xml:space="preserve"> </w:t>
      </w:r>
      <w:r w:rsidR="00D135FC">
        <w:rPr>
          <w:b w:val="0"/>
          <w:color w:val="000000" w:themeColor="text1"/>
          <w:sz w:val="20"/>
        </w:rPr>
        <w:t>a nezpůsobuje závazek Objednatele</w:t>
      </w:r>
      <w:r w:rsidR="00144691">
        <w:rPr>
          <w:b w:val="0"/>
          <w:color w:val="000000" w:themeColor="text1"/>
          <w:sz w:val="20"/>
        </w:rPr>
        <w:t xml:space="preserve"> doplatit Poskytovateli náklad</w:t>
      </w:r>
      <w:r w:rsidR="005D2D54">
        <w:rPr>
          <w:b w:val="0"/>
          <w:color w:val="000000" w:themeColor="text1"/>
          <w:sz w:val="20"/>
        </w:rPr>
        <w:t>y spojené s pořízením komponent</w:t>
      </w:r>
      <w:r w:rsidR="00D135FC">
        <w:rPr>
          <w:b w:val="0"/>
          <w:color w:val="000000" w:themeColor="text1"/>
          <w:sz w:val="20"/>
        </w:rPr>
        <w:t xml:space="preserve"> ve smyslu odst. 2.5 Dodatku č. 12</w:t>
      </w:r>
      <w:r w:rsidR="005F0644">
        <w:rPr>
          <w:b w:val="0"/>
          <w:color w:val="000000" w:themeColor="text1"/>
          <w:sz w:val="20"/>
        </w:rPr>
        <w:t>, a to ani zčásti</w:t>
      </w:r>
      <w:r w:rsidR="00D135FC">
        <w:rPr>
          <w:b w:val="0"/>
          <w:color w:val="000000" w:themeColor="text1"/>
          <w:sz w:val="20"/>
        </w:rPr>
        <w:t>.</w:t>
      </w:r>
    </w:p>
    <w:p w14:paraId="31361B97" w14:textId="67337B38" w:rsidR="005C2C39" w:rsidRPr="00585237" w:rsidRDefault="005C2C39" w:rsidP="00943D66">
      <w:pPr>
        <w:pStyle w:val="Nadpis1"/>
        <w:spacing w:line="288" w:lineRule="auto"/>
        <w:rPr>
          <w:sz w:val="22"/>
          <w:szCs w:val="22"/>
        </w:rPr>
      </w:pPr>
      <w:r w:rsidRPr="00585237">
        <w:rPr>
          <w:sz w:val="22"/>
          <w:szCs w:val="22"/>
        </w:rPr>
        <w:t xml:space="preserve">ČLÁNEK </w:t>
      </w:r>
      <w:r w:rsidR="00904733">
        <w:rPr>
          <w:sz w:val="22"/>
          <w:szCs w:val="22"/>
        </w:rPr>
        <w:t>č</w:t>
      </w:r>
      <w:r w:rsidRPr="00585237">
        <w:rPr>
          <w:sz w:val="22"/>
          <w:szCs w:val="22"/>
        </w:rPr>
        <w:t>. 3</w:t>
      </w:r>
    </w:p>
    <w:p w14:paraId="3EB7A5DA" w14:textId="0324AE0F" w:rsidR="005C2C39" w:rsidRPr="00585237" w:rsidRDefault="005C2C39" w:rsidP="00943D66">
      <w:pPr>
        <w:pStyle w:val="Nadpis1"/>
        <w:spacing w:after="240" w:line="288" w:lineRule="auto"/>
        <w:ind w:left="-1418"/>
        <w:rPr>
          <w:sz w:val="22"/>
          <w:szCs w:val="22"/>
        </w:rPr>
      </w:pPr>
      <w:r w:rsidRPr="00585237">
        <w:rPr>
          <w:sz w:val="22"/>
          <w:szCs w:val="22"/>
        </w:rPr>
        <w:t>závěrečná ustanovení</w:t>
      </w:r>
    </w:p>
    <w:p w14:paraId="67E054CB" w14:textId="3DC4AFFB" w:rsidR="00D1322B" w:rsidRPr="0099628E" w:rsidRDefault="00A2050E" w:rsidP="0099628E">
      <w:pPr>
        <w:pStyle w:val="Nadpis2"/>
        <w:numPr>
          <w:ilvl w:val="1"/>
          <w:numId w:val="4"/>
        </w:numPr>
        <w:spacing w:before="240" w:after="240" w:line="288" w:lineRule="auto"/>
        <w:ind w:left="567" w:hanging="567"/>
        <w:rPr>
          <w:b w:val="0"/>
          <w:bCs/>
        </w:rPr>
      </w:pPr>
      <w:r w:rsidRPr="00BA5684">
        <w:rPr>
          <w:b w:val="0"/>
          <w:bCs/>
          <w:sz w:val="20"/>
        </w:rPr>
        <w:t xml:space="preserve">Dodatek nabývá platnosti </w:t>
      </w:r>
      <w:r w:rsidR="00BF3F7A" w:rsidRPr="00BA5684">
        <w:rPr>
          <w:b w:val="0"/>
          <w:bCs/>
          <w:sz w:val="20"/>
        </w:rPr>
        <w:t xml:space="preserve">dnem podpisu oběma smluvními stranami </w:t>
      </w:r>
      <w:r w:rsidR="000D650F" w:rsidRPr="00BA5684">
        <w:rPr>
          <w:b w:val="0"/>
          <w:bCs/>
          <w:sz w:val="20"/>
        </w:rPr>
        <w:t xml:space="preserve">a účinnosti </w:t>
      </w:r>
      <w:r w:rsidR="00B514B4" w:rsidRPr="00BA5684">
        <w:rPr>
          <w:b w:val="0"/>
          <w:bCs/>
          <w:sz w:val="20"/>
        </w:rPr>
        <w:t>dnem</w:t>
      </w:r>
      <w:r w:rsidR="00A04BE0" w:rsidRPr="00BA5684">
        <w:rPr>
          <w:b w:val="0"/>
          <w:bCs/>
          <w:sz w:val="20"/>
        </w:rPr>
        <w:t xml:space="preserve"> </w:t>
      </w:r>
      <w:r w:rsidR="00424255" w:rsidRPr="00BA5684">
        <w:rPr>
          <w:b w:val="0"/>
          <w:bCs/>
          <w:sz w:val="20"/>
        </w:rPr>
        <w:t>zveřejnění</w:t>
      </w:r>
      <w:r w:rsidR="00A04BE0" w:rsidRPr="00BA5684">
        <w:rPr>
          <w:b w:val="0"/>
          <w:bCs/>
          <w:sz w:val="20"/>
        </w:rPr>
        <w:t xml:space="preserve"> Dodatku</w:t>
      </w:r>
      <w:r w:rsidR="00424255" w:rsidRPr="00BA5684">
        <w:rPr>
          <w:b w:val="0"/>
          <w:bCs/>
          <w:sz w:val="20"/>
        </w:rPr>
        <w:t xml:space="preserve"> v</w:t>
      </w:r>
      <w:r w:rsidR="00904733" w:rsidRPr="00BA5684">
        <w:rPr>
          <w:b w:val="0"/>
          <w:bCs/>
          <w:sz w:val="20"/>
        </w:rPr>
        <w:t> </w:t>
      </w:r>
      <w:r w:rsidR="00424255" w:rsidRPr="00BA5684">
        <w:rPr>
          <w:b w:val="0"/>
          <w:bCs/>
          <w:sz w:val="20"/>
        </w:rPr>
        <w:t xml:space="preserve">registru smluv podle odst. </w:t>
      </w:r>
      <w:r w:rsidR="00B514B4" w:rsidRPr="00BA5684">
        <w:rPr>
          <w:b w:val="0"/>
          <w:bCs/>
          <w:sz w:val="20"/>
        </w:rPr>
        <w:t>3</w:t>
      </w:r>
      <w:r w:rsidR="00424255" w:rsidRPr="00BA5684">
        <w:rPr>
          <w:b w:val="0"/>
          <w:bCs/>
          <w:sz w:val="20"/>
        </w:rPr>
        <w:t>.2 Dodatku</w:t>
      </w:r>
      <w:r w:rsidR="000D650F" w:rsidRPr="00BA5684">
        <w:rPr>
          <w:b w:val="0"/>
          <w:bCs/>
          <w:sz w:val="20"/>
        </w:rPr>
        <w:t>.</w:t>
      </w:r>
      <w:r w:rsidR="00AB57C4" w:rsidRPr="00BA5684">
        <w:rPr>
          <w:b w:val="0"/>
          <w:bCs/>
          <w:sz w:val="20"/>
        </w:rPr>
        <w:t xml:space="preserve"> </w:t>
      </w:r>
      <w:r w:rsidR="00564DA4">
        <w:rPr>
          <w:b w:val="0"/>
          <w:bCs/>
          <w:sz w:val="20"/>
        </w:rPr>
        <w:t xml:space="preserve">Smluvní strany tímto </w:t>
      </w:r>
      <w:r w:rsidR="0054073E">
        <w:rPr>
          <w:b w:val="0"/>
          <w:bCs/>
          <w:sz w:val="20"/>
        </w:rPr>
        <w:t xml:space="preserve">deklarují, že Služby </w:t>
      </w:r>
      <w:r w:rsidR="00A01330">
        <w:rPr>
          <w:b w:val="0"/>
          <w:bCs/>
          <w:sz w:val="20"/>
        </w:rPr>
        <w:t xml:space="preserve">dle </w:t>
      </w:r>
      <w:r w:rsidR="00123982">
        <w:rPr>
          <w:b w:val="0"/>
          <w:bCs/>
          <w:sz w:val="20"/>
        </w:rPr>
        <w:t xml:space="preserve">čl. 2 odst. 2.2 </w:t>
      </w:r>
      <w:r w:rsidR="00CA386E">
        <w:rPr>
          <w:b w:val="0"/>
          <w:bCs/>
          <w:sz w:val="20"/>
        </w:rPr>
        <w:t>tohoto Dodatku</w:t>
      </w:r>
      <w:r w:rsidR="00D05ED2">
        <w:rPr>
          <w:b w:val="0"/>
          <w:bCs/>
          <w:sz w:val="20"/>
        </w:rPr>
        <w:t>,</w:t>
      </w:r>
      <w:r w:rsidR="00CA386E">
        <w:rPr>
          <w:b w:val="0"/>
          <w:bCs/>
          <w:sz w:val="20"/>
        </w:rPr>
        <w:t xml:space="preserve"> </w:t>
      </w:r>
      <w:r w:rsidR="0054073E">
        <w:rPr>
          <w:b w:val="0"/>
          <w:bCs/>
          <w:sz w:val="20"/>
        </w:rPr>
        <w:t xml:space="preserve">poskytnuté </w:t>
      </w:r>
      <w:r w:rsidR="00A01330">
        <w:rPr>
          <w:b w:val="0"/>
          <w:bCs/>
          <w:sz w:val="20"/>
        </w:rPr>
        <w:t xml:space="preserve">v období od </w:t>
      </w:r>
      <w:r w:rsidR="00D05ED2">
        <w:rPr>
          <w:b w:val="0"/>
          <w:bCs/>
          <w:sz w:val="20"/>
        </w:rPr>
        <w:t>jejich převzetí</w:t>
      </w:r>
      <w:r w:rsidR="00ED7F89">
        <w:rPr>
          <w:b w:val="0"/>
          <w:bCs/>
          <w:sz w:val="20"/>
        </w:rPr>
        <w:t xml:space="preserve"> dle </w:t>
      </w:r>
      <w:r w:rsidR="007E6E80">
        <w:rPr>
          <w:b w:val="0"/>
          <w:bCs/>
          <w:sz w:val="20"/>
        </w:rPr>
        <w:t xml:space="preserve">čl. 2 </w:t>
      </w:r>
      <w:r w:rsidR="00ED7F89">
        <w:rPr>
          <w:b w:val="0"/>
          <w:bCs/>
          <w:sz w:val="20"/>
        </w:rPr>
        <w:t>odst. 2.</w:t>
      </w:r>
      <w:r w:rsidR="007E6E80">
        <w:rPr>
          <w:b w:val="0"/>
          <w:bCs/>
          <w:sz w:val="20"/>
        </w:rPr>
        <w:t>4</w:t>
      </w:r>
      <w:r w:rsidR="00CD7369">
        <w:rPr>
          <w:b w:val="0"/>
          <w:bCs/>
          <w:sz w:val="20"/>
        </w:rPr>
        <w:t xml:space="preserve"> tohoto Dodatku,</w:t>
      </w:r>
      <w:r w:rsidR="00D05ED2">
        <w:rPr>
          <w:b w:val="0"/>
          <w:bCs/>
          <w:sz w:val="20"/>
        </w:rPr>
        <w:t xml:space="preserve"> tj</w:t>
      </w:r>
      <w:r w:rsidR="00C51F87">
        <w:rPr>
          <w:b w:val="0"/>
          <w:bCs/>
          <w:sz w:val="20"/>
        </w:rPr>
        <w:t>.</w:t>
      </w:r>
      <w:r w:rsidR="00231A29">
        <w:rPr>
          <w:b w:val="0"/>
          <w:bCs/>
          <w:sz w:val="20"/>
        </w:rPr>
        <w:t xml:space="preserve"> </w:t>
      </w:r>
      <w:r w:rsidR="00D05ED2">
        <w:rPr>
          <w:b w:val="0"/>
          <w:bCs/>
          <w:sz w:val="20"/>
        </w:rPr>
        <w:t xml:space="preserve">od </w:t>
      </w:r>
      <w:r w:rsidR="00A01330">
        <w:rPr>
          <w:b w:val="0"/>
          <w:bCs/>
          <w:sz w:val="20"/>
        </w:rPr>
        <w:t>1.</w:t>
      </w:r>
      <w:r w:rsidR="00231A29">
        <w:rPr>
          <w:b w:val="0"/>
          <w:bCs/>
          <w:sz w:val="20"/>
        </w:rPr>
        <w:t xml:space="preserve"> </w:t>
      </w:r>
      <w:r w:rsidR="00A01330">
        <w:rPr>
          <w:b w:val="0"/>
          <w:bCs/>
          <w:sz w:val="20"/>
        </w:rPr>
        <w:t>6.</w:t>
      </w:r>
      <w:r w:rsidR="00231A29">
        <w:rPr>
          <w:b w:val="0"/>
          <w:bCs/>
          <w:sz w:val="20"/>
        </w:rPr>
        <w:t xml:space="preserve"> </w:t>
      </w:r>
      <w:r w:rsidR="00A01330">
        <w:rPr>
          <w:b w:val="0"/>
          <w:bCs/>
          <w:sz w:val="20"/>
        </w:rPr>
        <w:t xml:space="preserve">2025 do </w:t>
      </w:r>
      <w:r w:rsidR="00CA386E">
        <w:rPr>
          <w:b w:val="0"/>
          <w:bCs/>
          <w:sz w:val="20"/>
        </w:rPr>
        <w:t xml:space="preserve">nabytí účinnosti tohoto Dodatku, jsou považovány za Služby poskytnuté </w:t>
      </w:r>
      <w:r w:rsidR="00CD7369">
        <w:rPr>
          <w:b w:val="0"/>
          <w:bCs/>
          <w:sz w:val="20"/>
        </w:rPr>
        <w:t>po</w:t>
      </w:r>
      <w:r w:rsidR="00CA386E">
        <w:rPr>
          <w:b w:val="0"/>
          <w:bCs/>
          <w:sz w:val="20"/>
        </w:rPr>
        <w:t>dle tohoto Dodatku.</w:t>
      </w:r>
    </w:p>
    <w:p w14:paraId="46DBFB5F" w14:textId="39BEAC0C" w:rsidR="001564AC" w:rsidRDefault="00A2050E" w:rsidP="001D00BB">
      <w:pPr>
        <w:pStyle w:val="Nadpis2"/>
        <w:numPr>
          <w:ilvl w:val="1"/>
          <w:numId w:val="4"/>
        </w:numPr>
        <w:spacing w:before="240" w:after="240" w:line="288" w:lineRule="auto"/>
        <w:ind w:left="567" w:hanging="567"/>
        <w:rPr>
          <w:b w:val="0"/>
          <w:sz w:val="20"/>
        </w:rPr>
      </w:pPr>
      <w:r w:rsidRPr="001564AC">
        <w:rPr>
          <w:b w:val="0"/>
          <w:sz w:val="20"/>
        </w:rPr>
        <w:t>Dodatek bude uveřejněn v</w:t>
      </w:r>
      <w:r w:rsidR="00904733">
        <w:rPr>
          <w:b w:val="0"/>
          <w:sz w:val="20"/>
        </w:rPr>
        <w:t> </w:t>
      </w:r>
      <w:r w:rsidRPr="001564AC">
        <w:rPr>
          <w:b w:val="0"/>
          <w:sz w:val="20"/>
        </w:rPr>
        <w:t>registru smluv v</w:t>
      </w:r>
      <w:r w:rsidR="00904733">
        <w:rPr>
          <w:b w:val="0"/>
          <w:sz w:val="20"/>
        </w:rPr>
        <w:t> </w:t>
      </w:r>
      <w:r w:rsidRPr="001564AC">
        <w:rPr>
          <w:b w:val="0"/>
          <w:sz w:val="20"/>
        </w:rPr>
        <w:t>souladu se zákonem č. 340/2015 Sb., o zvláštních podmínkách účinnosti některých smluv, uveřejňování těchto smluv a o registru smluv (zákon o</w:t>
      </w:r>
      <w:r w:rsidR="00C700C0" w:rsidRPr="001564AC">
        <w:rPr>
          <w:b w:val="0"/>
          <w:sz w:val="20"/>
        </w:rPr>
        <w:t> </w:t>
      </w:r>
      <w:r w:rsidRPr="001564AC">
        <w:rPr>
          <w:b w:val="0"/>
          <w:sz w:val="20"/>
        </w:rPr>
        <w:t>registru smluv), ve znění pozdějších předpisů. Uveřejnění zajistí Objednatel.</w:t>
      </w:r>
    </w:p>
    <w:p w14:paraId="6C4C7E45" w14:textId="6A4D7BA1" w:rsidR="001564AC" w:rsidRDefault="00FE4398" w:rsidP="001D00BB">
      <w:pPr>
        <w:pStyle w:val="Nadpis2"/>
        <w:numPr>
          <w:ilvl w:val="1"/>
          <w:numId w:val="4"/>
        </w:numPr>
        <w:spacing w:before="240" w:after="240" w:line="288" w:lineRule="auto"/>
        <w:ind w:left="567" w:hanging="567"/>
        <w:rPr>
          <w:b w:val="0"/>
          <w:sz w:val="20"/>
        </w:rPr>
      </w:pPr>
      <w:r w:rsidRPr="001564AC">
        <w:rPr>
          <w:b w:val="0"/>
          <w:sz w:val="20"/>
        </w:rPr>
        <w:t>Ustanovení a přílohy Smlouvy nedotčené tímto Dodatkem zůstávají beze změny.</w:t>
      </w:r>
    </w:p>
    <w:p w14:paraId="0E03470D" w14:textId="62DB1FE0" w:rsidR="001564AC" w:rsidRPr="001564AC" w:rsidRDefault="00FE4398" w:rsidP="001D00BB">
      <w:pPr>
        <w:pStyle w:val="Nadpis2"/>
        <w:numPr>
          <w:ilvl w:val="1"/>
          <w:numId w:val="4"/>
        </w:numPr>
        <w:spacing w:before="240" w:after="240" w:line="288" w:lineRule="auto"/>
        <w:ind w:left="567" w:hanging="567"/>
        <w:rPr>
          <w:b w:val="0"/>
          <w:sz w:val="20"/>
        </w:rPr>
      </w:pPr>
      <w:r w:rsidRPr="001564AC">
        <w:rPr>
          <w:b w:val="0"/>
          <w:sz w:val="20"/>
        </w:rPr>
        <w:t>Termíny a definice použité ve Smlouvě mají stejný význam i v</w:t>
      </w:r>
      <w:r w:rsidR="00904733">
        <w:rPr>
          <w:b w:val="0"/>
          <w:sz w:val="20"/>
        </w:rPr>
        <w:t> </w:t>
      </w:r>
      <w:r w:rsidRPr="001564AC">
        <w:rPr>
          <w:b w:val="0"/>
          <w:sz w:val="20"/>
        </w:rPr>
        <w:t>tomto Dodatku.</w:t>
      </w:r>
    </w:p>
    <w:p w14:paraId="13A688AA" w14:textId="64A83B4E" w:rsidR="001564AC" w:rsidRPr="001564AC" w:rsidRDefault="00FE4398" w:rsidP="001D00BB">
      <w:pPr>
        <w:pStyle w:val="Nadpis2"/>
        <w:numPr>
          <w:ilvl w:val="1"/>
          <w:numId w:val="4"/>
        </w:numPr>
        <w:spacing w:before="240" w:after="240" w:line="288" w:lineRule="auto"/>
        <w:ind w:left="567" w:hanging="567"/>
        <w:rPr>
          <w:b w:val="0"/>
          <w:sz w:val="20"/>
        </w:rPr>
      </w:pPr>
      <w:r w:rsidRPr="001564AC">
        <w:rPr>
          <w:b w:val="0"/>
          <w:sz w:val="20"/>
        </w:rPr>
        <w:t xml:space="preserve">Dodatek je vyhotoven </w:t>
      </w:r>
      <w:r w:rsidR="00A2050E" w:rsidRPr="001564AC">
        <w:rPr>
          <w:b w:val="0"/>
          <w:sz w:val="20"/>
        </w:rPr>
        <w:t>v</w:t>
      </w:r>
      <w:r w:rsidR="00904733">
        <w:rPr>
          <w:b w:val="0"/>
          <w:sz w:val="20"/>
        </w:rPr>
        <w:t> </w:t>
      </w:r>
      <w:r w:rsidR="00A2050E" w:rsidRPr="001564AC">
        <w:rPr>
          <w:b w:val="0"/>
          <w:sz w:val="20"/>
        </w:rPr>
        <w:t>jednom stejnopise v</w:t>
      </w:r>
      <w:r w:rsidR="00904733">
        <w:rPr>
          <w:b w:val="0"/>
          <w:sz w:val="20"/>
        </w:rPr>
        <w:t> </w:t>
      </w:r>
      <w:r w:rsidR="00A2050E" w:rsidRPr="001564AC">
        <w:rPr>
          <w:b w:val="0"/>
          <w:sz w:val="20"/>
        </w:rPr>
        <w:t>elektronické podobě</w:t>
      </w:r>
      <w:r w:rsidR="00ED1623" w:rsidRPr="001564AC">
        <w:rPr>
          <w:b w:val="0"/>
          <w:sz w:val="20"/>
        </w:rPr>
        <w:t>.</w:t>
      </w:r>
    </w:p>
    <w:p w14:paraId="2854D0C1" w14:textId="6B115995" w:rsidR="00FE4398" w:rsidRPr="001564AC" w:rsidRDefault="00FE4398" w:rsidP="001D00BB">
      <w:pPr>
        <w:pStyle w:val="Nadpis2"/>
        <w:numPr>
          <w:ilvl w:val="1"/>
          <w:numId w:val="4"/>
        </w:numPr>
        <w:spacing w:before="240" w:after="240" w:line="288" w:lineRule="auto"/>
        <w:ind w:left="567" w:hanging="567"/>
        <w:rPr>
          <w:b w:val="0"/>
          <w:sz w:val="20"/>
        </w:rPr>
      </w:pPr>
      <w:r w:rsidRPr="001564AC">
        <w:rPr>
          <w:b w:val="0"/>
          <w:sz w:val="20"/>
        </w:rPr>
        <w:t xml:space="preserve">Nedílnou součást Dodatku </w:t>
      </w:r>
      <w:r w:rsidR="00A2050E" w:rsidRPr="001564AC">
        <w:rPr>
          <w:b w:val="0"/>
          <w:sz w:val="20"/>
        </w:rPr>
        <w:t>tvoří následující přílohy</w:t>
      </w:r>
      <w:r w:rsidRPr="001564AC">
        <w:rPr>
          <w:b w:val="0"/>
          <w:sz w:val="20"/>
        </w:rPr>
        <w:t>:</w:t>
      </w:r>
    </w:p>
    <w:p w14:paraId="7EE7857E" w14:textId="77B1ECB2" w:rsidR="0091615E" w:rsidRDefault="0091615E" w:rsidP="00943D66">
      <w:pPr>
        <w:pStyle w:val="Nadpis2text"/>
        <w:numPr>
          <w:ilvl w:val="0"/>
          <w:numId w:val="0"/>
        </w:numPr>
        <w:spacing w:line="288" w:lineRule="auto"/>
        <w:ind w:left="567"/>
        <w:rPr>
          <w:sz w:val="20"/>
        </w:rPr>
      </w:pPr>
      <w:r w:rsidRPr="003528A3">
        <w:rPr>
          <w:sz w:val="20"/>
        </w:rPr>
        <w:t xml:space="preserve">Příloha č. </w:t>
      </w:r>
      <w:r w:rsidR="00867101">
        <w:rPr>
          <w:sz w:val="20"/>
        </w:rPr>
        <w:t>1</w:t>
      </w:r>
      <w:r w:rsidRPr="003528A3">
        <w:rPr>
          <w:sz w:val="20"/>
        </w:rPr>
        <w:t xml:space="preserve"> </w:t>
      </w:r>
      <w:r w:rsidR="00B514B4" w:rsidRPr="003528A3">
        <w:rPr>
          <w:sz w:val="20"/>
        </w:rPr>
        <w:t>(</w:t>
      </w:r>
      <w:r w:rsidRPr="003528A3">
        <w:rPr>
          <w:sz w:val="20"/>
        </w:rPr>
        <w:t xml:space="preserve">Příloha č. 3 </w:t>
      </w:r>
      <w:proofErr w:type="gramStart"/>
      <w:r w:rsidR="00B514B4" w:rsidRPr="003528A3">
        <w:rPr>
          <w:sz w:val="20"/>
        </w:rPr>
        <w:t>Smlouvy</w:t>
      </w:r>
      <w:r w:rsidR="00867101">
        <w:rPr>
          <w:sz w:val="20"/>
        </w:rPr>
        <w:t xml:space="preserve"> </w:t>
      </w:r>
      <w:r w:rsidRPr="003528A3">
        <w:rPr>
          <w:sz w:val="20"/>
        </w:rPr>
        <w:t>- Záznam</w:t>
      </w:r>
      <w:proofErr w:type="gramEnd"/>
      <w:r w:rsidRPr="003528A3">
        <w:rPr>
          <w:sz w:val="20"/>
        </w:rPr>
        <w:t xml:space="preserve"> o poskytnutí Služby</w:t>
      </w:r>
      <w:r w:rsidR="00B514B4" w:rsidRPr="003528A3">
        <w:rPr>
          <w:sz w:val="20"/>
        </w:rPr>
        <w:t>)</w:t>
      </w:r>
    </w:p>
    <w:p w14:paraId="12F9257E" w14:textId="762E102A" w:rsidR="0091615E" w:rsidRDefault="0091615E" w:rsidP="00943D66">
      <w:pPr>
        <w:pStyle w:val="Nadpis2text"/>
        <w:numPr>
          <w:ilvl w:val="0"/>
          <w:numId w:val="0"/>
        </w:numPr>
        <w:spacing w:line="288" w:lineRule="auto"/>
        <w:ind w:left="567"/>
        <w:rPr>
          <w:sz w:val="20"/>
        </w:rPr>
      </w:pPr>
      <w:r>
        <w:rPr>
          <w:sz w:val="20"/>
        </w:rPr>
        <w:t xml:space="preserve">Příloha č. </w:t>
      </w:r>
      <w:r w:rsidR="00867101">
        <w:rPr>
          <w:sz w:val="20"/>
        </w:rPr>
        <w:t>2</w:t>
      </w:r>
      <w:r>
        <w:rPr>
          <w:sz w:val="20"/>
        </w:rPr>
        <w:t xml:space="preserve"> </w:t>
      </w:r>
      <w:r w:rsidR="00B514B4">
        <w:rPr>
          <w:sz w:val="20"/>
        </w:rPr>
        <w:t>(</w:t>
      </w:r>
      <w:r>
        <w:rPr>
          <w:sz w:val="20"/>
        </w:rPr>
        <w:t xml:space="preserve">Příloha č. 1h </w:t>
      </w:r>
      <w:r w:rsidR="00904733">
        <w:rPr>
          <w:sz w:val="20"/>
        </w:rPr>
        <w:t>–</w:t>
      </w:r>
      <w:r>
        <w:rPr>
          <w:sz w:val="20"/>
        </w:rPr>
        <w:t xml:space="preserve"> Popis poskytovaných komunikačních služeb + Přehled předávacích rozhraní</w:t>
      </w:r>
      <w:r w:rsidR="0083765F">
        <w:rPr>
          <w:sz w:val="20"/>
        </w:rPr>
        <w:t>)</w:t>
      </w:r>
      <w:r>
        <w:rPr>
          <w:sz w:val="20"/>
        </w:rPr>
        <w:t xml:space="preserve"> </w:t>
      </w:r>
    </w:p>
    <w:p w14:paraId="2458E123" w14:textId="171F7339" w:rsidR="00C9210F" w:rsidRDefault="00C9210F" w:rsidP="00943D66">
      <w:pPr>
        <w:pStyle w:val="Nadpis2text"/>
        <w:numPr>
          <w:ilvl w:val="0"/>
          <w:numId w:val="0"/>
        </w:numPr>
        <w:spacing w:line="288" w:lineRule="auto"/>
        <w:ind w:left="567"/>
        <w:rPr>
          <w:sz w:val="20"/>
        </w:rPr>
      </w:pPr>
    </w:p>
    <w:p w14:paraId="4D916C72" w14:textId="2DC3C3A2" w:rsidR="005810A8" w:rsidRDefault="005810A8" w:rsidP="00943D66">
      <w:pPr>
        <w:spacing w:line="288" w:lineRule="auto"/>
      </w:pPr>
    </w:p>
    <w:p w14:paraId="3E729869" w14:textId="77777777" w:rsidR="000163BE" w:rsidRDefault="000163BE" w:rsidP="00943D66">
      <w:pPr>
        <w:spacing w:line="288" w:lineRule="auto"/>
      </w:pPr>
    </w:p>
    <w:p w14:paraId="38CC59D0" w14:textId="77777777" w:rsidR="000163BE" w:rsidRDefault="000163BE" w:rsidP="00943D66">
      <w:pPr>
        <w:spacing w:line="288" w:lineRule="auto"/>
      </w:pPr>
    </w:p>
    <w:p w14:paraId="400C873F" w14:textId="77777777" w:rsidR="0087726A" w:rsidRPr="00164E3C" w:rsidRDefault="0087726A" w:rsidP="00943D66">
      <w:pPr>
        <w:spacing w:line="288" w:lineRule="auto"/>
      </w:pPr>
    </w:p>
    <w:tbl>
      <w:tblPr>
        <w:tblW w:w="0" w:type="auto"/>
        <w:jc w:val="center"/>
        <w:tblLook w:val="01E0" w:firstRow="1" w:lastRow="1" w:firstColumn="1" w:lastColumn="1" w:noHBand="0" w:noVBand="0"/>
      </w:tblPr>
      <w:tblGrid>
        <w:gridCol w:w="4390"/>
        <w:gridCol w:w="4682"/>
      </w:tblGrid>
      <w:tr w:rsidR="00FE4398" w:rsidRPr="00D0047F" w14:paraId="73ACDD07" w14:textId="77777777" w:rsidTr="00DF010F">
        <w:trPr>
          <w:trHeight w:val="764"/>
          <w:jc w:val="center"/>
        </w:trPr>
        <w:tc>
          <w:tcPr>
            <w:tcW w:w="4618" w:type="dxa"/>
            <w:vAlign w:val="center"/>
          </w:tcPr>
          <w:p w14:paraId="3C32C31A" w14:textId="77777777" w:rsidR="00FC406C" w:rsidRDefault="00FC406C" w:rsidP="00943D66">
            <w:pPr>
              <w:pStyle w:val="Tunsted"/>
              <w:spacing w:line="288" w:lineRule="auto"/>
              <w:jc w:val="left"/>
              <w:rPr>
                <w:b w:val="0"/>
                <w:sz w:val="20"/>
              </w:rPr>
            </w:pPr>
          </w:p>
          <w:p w14:paraId="47A40869" w14:textId="607323D6" w:rsidR="00FE4398" w:rsidRPr="003F62A6" w:rsidRDefault="00FE4398" w:rsidP="00943D66">
            <w:pPr>
              <w:pStyle w:val="Tunsted"/>
              <w:spacing w:line="288" w:lineRule="auto"/>
              <w:jc w:val="left"/>
              <w:rPr>
                <w:b w:val="0"/>
                <w:sz w:val="20"/>
              </w:rPr>
            </w:pPr>
            <w:r w:rsidRPr="003F62A6">
              <w:rPr>
                <w:b w:val="0"/>
                <w:sz w:val="20"/>
              </w:rPr>
              <w:t xml:space="preserve">Česká </w:t>
            </w:r>
            <w:r w:rsidR="00973527" w:rsidRPr="003F62A6">
              <w:rPr>
                <w:b w:val="0"/>
                <w:sz w:val="20"/>
              </w:rPr>
              <w:t>republika – Digitální</w:t>
            </w:r>
            <w:r w:rsidR="00541DD3">
              <w:rPr>
                <w:b w:val="0"/>
                <w:sz w:val="20"/>
              </w:rPr>
              <w:t xml:space="preserve"> a informační agentura</w:t>
            </w:r>
          </w:p>
          <w:p w14:paraId="4A2D2371" w14:textId="4ECC05C9" w:rsidR="00A2050E" w:rsidRDefault="00A2050E" w:rsidP="00943D66">
            <w:pPr>
              <w:pStyle w:val="Tunsted"/>
              <w:spacing w:line="288" w:lineRule="auto"/>
              <w:jc w:val="left"/>
              <w:rPr>
                <w:b w:val="0"/>
                <w:sz w:val="20"/>
              </w:rPr>
            </w:pPr>
            <w:r w:rsidRPr="003F62A6">
              <w:rPr>
                <w:b w:val="0"/>
                <w:sz w:val="20"/>
              </w:rPr>
              <w:t xml:space="preserve">Ing. </w:t>
            </w:r>
            <w:r w:rsidR="00544C9C">
              <w:rPr>
                <w:b w:val="0"/>
                <w:sz w:val="20"/>
              </w:rPr>
              <w:t>Martin Mesršmíd</w:t>
            </w:r>
            <w:r w:rsidRPr="003F62A6">
              <w:rPr>
                <w:b w:val="0"/>
                <w:sz w:val="20"/>
              </w:rPr>
              <w:t>, ředitel</w:t>
            </w:r>
          </w:p>
          <w:p w14:paraId="4BCA5F52" w14:textId="3FF95DE0" w:rsidR="006564B0" w:rsidRPr="003F62A6" w:rsidRDefault="006564B0" w:rsidP="00943D66">
            <w:pPr>
              <w:pStyle w:val="Tunsted"/>
              <w:spacing w:line="288" w:lineRule="auto"/>
              <w:jc w:val="left"/>
              <w:rPr>
                <w:b w:val="0"/>
                <w:sz w:val="20"/>
              </w:rPr>
            </w:pPr>
            <w:r w:rsidRPr="003F62A6">
              <w:rPr>
                <w:b w:val="0"/>
                <w:sz w:val="20"/>
              </w:rPr>
              <w:t xml:space="preserve">Datum: </w:t>
            </w:r>
            <w:r w:rsidR="00AA494B">
              <w:rPr>
                <w:b w:val="0"/>
                <w:sz w:val="20"/>
              </w:rPr>
              <w:t>15. 6. 2025</w:t>
            </w:r>
          </w:p>
          <w:p w14:paraId="5EFA2243" w14:textId="4886EE8F" w:rsidR="006564B0" w:rsidRPr="00FD7BBF" w:rsidRDefault="006564B0" w:rsidP="00943D66">
            <w:pPr>
              <w:pStyle w:val="Tunsted"/>
              <w:spacing w:line="288" w:lineRule="auto"/>
              <w:jc w:val="left"/>
              <w:rPr>
                <w:bCs/>
                <w:sz w:val="20"/>
              </w:rPr>
            </w:pPr>
            <w:r w:rsidRPr="003F62A6">
              <w:rPr>
                <w:b w:val="0"/>
                <w:sz w:val="20"/>
              </w:rPr>
              <w:t>Praha</w:t>
            </w:r>
          </w:p>
        </w:tc>
        <w:tc>
          <w:tcPr>
            <w:tcW w:w="4899" w:type="dxa"/>
            <w:vAlign w:val="center"/>
          </w:tcPr>
          <w:p w14:paraId="5AA2849D" w14:textId="77777777" w:rsidR="00973527" w:rsidRDefault="00973527" w:rsidP="00C60B92">
            <w:pPr>
              <w:pStyle w:val="Tunsted"/>
              <w:spacing w:line="288" w:lineRule="auto"/>
              <w:jc w:val="left"/>
              <w:rPr>
                <w:rFonts w:cs="Arial"/>
                <w:b w:val="0"/>
                <w:sz w:val="20"/>
              </w:rPr>
            </w:pPr>
          </w:p>
          <w:p w14:paraId="49EFC4E1" w14:textId="22F64052" w:rsidR="00FE4398" w:rsidRDefault="00FE4398" w:rsidP="00943D66">
            <w:pPr>
              <w:pStyle w:val="Tunsted"/>
              <w:spacing w:line="288" w:lineRule="auto"/>
              <w:ind w:left="263"/>
              <w:jc w:val="left"/>
              <w:rPr>
                <w:rFonts w:cs="Arial"/>
                <w:b w:val="0"/>
                <w:sz w:val="20"/>
              </w:rPr>
            </w:pPr>
            <w:r w:rsidRPr="003F62A6">
              <w:rPr>
                <w:rFonts w:cs="Arial"/>
                <w:b w:val="0"/>
                <w:sz w:val="20"/>
              </w:rPr>
              <w:t>Národní agentura pro komunikační a</w:t>
            </w:r>
            <w:r w:rsidR="00C60B92">
              <w:rPr>
                <w:rFonts w:cs="Arial"/>
                <w:b w:val="0"/>
                <w:sz w:val="20"/>
              </w:rPr>
              <w:t> </w:t>
            </w:r>
            <w:r w:rsidRPr="003F62A6">
              <w:rPr>
                <w:rFonts w:cs="Arial"/>
                <w:b w:val="0"/>
                <w:sz w:val="20"/>
              </w:rPr>
              <w:t>informační technologie, s.</w:t>
            </w:r>
            <w:r w:rsidR="001564AC">
              <w:rPr>
                <w:rFonts w:cs="Arial"/>
                <w:b w:val="0"/>
                <w:sz w:val="20"/>
              </w:rPr>
              <w:t xml:space="preserve"> </w:t>
            </w:r>
            <w:r w:rsidRPr="003F62A6">
              <w:rPr>
                <w:rFonts w:cs="Arial"/>
                <w:b w:val="0"/>
                <w:sz w:val="20"/>
              </w:rPr>
              <w:t>p.</w:t>
            </w:r>
          </w:p>
          <w:p w14:paraId="2488253D" w14:textId="0406D2DB" w:rsidR="006564B0" w:rsidRDefault="00544C9C" w:rsidP="00943D66">
            <w:pPr>
              <w:pStyle w:val="Tunsted"/>
              <w:spacing w:line="288" w:lineRule="auto"/>
              <w:ind w:left="263"/>
              <w:jc w:val="left"/>
              <w:rPr>
                <w:rFonts w:cs="Arial"/>
                <w:b w:val="0"/>
                <w:sz w:val="20"/>
              </w:rPr>
            </w:pPr>
            <w:r>
              <w:rPr>
                <w:rFonts w:cs="Arial"/>
                <w:b w:val="0"/>
                <w:sz w:val="20"/>
              </w:rPr>
              <w:t>Mgr. Jan Ďoubal</w:t>
            </w:r>
            <w:r w:rsidR="006564B0">
              <w:rPr>
                <w:rFonts w:cs="Arial"/>
                <w:b w:val="0"/>
                <w:sz w:val="20"/>
              </w:rPr>
              <w:t>, ředitel</w:t>
            </w:r>
          </w:p>
          <w:p w14:paraId="42988EFD" w14:textId="5D46FDDB" w:rsidR="006564B0" w:rsidRDefault="006564B0" w:rsidP="00943D66">
            <w:pPr>
              <w:pStyle w:val="Tunsted"/>
              <w:spacing w:line="288" w:lineRule="auto"/>
              <w:ind w:left="263"/>
              <w:jc w:val="left"/>
              <w:rPr>
                <w:b w:val="0"/>
                <w:sz w:val="20"/>
              </w:rPr>
            </w:pPr>
            <w:r>
              <w:rPr>
                <w:b w:val="0"/>
                <w:sz w:val="20"/>
              </w:rPr>
              <w:t xml:space="preserve">Datum: </w:t>
            </w:r>
            <w:r w:rsidR="00AA494B">
              <w:rPr>
                <w:b w:val="0"/>
                <w:sz w:val="20"/>
              </w:rPr>
              <w:t>6. 6. 2025</w:t>
            </w:r>
          </w:p>
          <w:p w14:paraId="3D013DCE" w14:textId="19BD3E18" w:rsidR="006564B0" w:rsidRPr="003F62A6" w:rsidRDefault="006564B0" w:rsidP="00943D66">
            <w:pPr>
              <w:pStyle w:val="Tunsted"/>
              <w:spacing w:line="288" w:lineRule="auto"/>
              <w:ind w:left="263"/>
              <w:jc w:val="left"/>
              <w:rPr>
                <w:b w:val="0"/>
                <w:sz w:val="20"/>
              </w:rPr>
            </w:pPr>
            <w:r>
              <w:rPr>
                <w:b w:val="0"/>
                <w:sz w:val="20"/>
              </w:rPr>
              <w:t>Praha</w:t>
            </w:r>
          </w:p>
        </w:tc>
      </w:tr>
      <w:tr w:rsidR="00FE4398" w:rsidRPr="00D0047F" w14:paraId="3AEEF86F" w14:textId="77777777" w:rsidTr="00DF010F">
        <w:trPr>
          <w:jc w:val="center"/>
        </w:trPr>
        <w:tc>
          <w:tcPr>
            <w:tcW w:w="4618" w:type="dxa"/>
            <w:vAlign w:val="center"/>
          </w:tcPr>
          <w:p w14:paraId="79F85F68" w14:textId="77777777" w:rsidR="00FE4398" w:rsidRPr="00FD7BBF" w:rsidRDefault="00FE4398" w:rsidP="00943D66">
            <w:pPr>
              <w:pStyle w:val="Normlnsted"/>
              <w:spacing w:line="288" w:lineRule="auto"/>
              <w:rPr>
                <w:sz w:val="20"/>
              </w:rPr>
            </w:pPr>
          </w:p>
        </w:tc>
        <w:tc>
          <w:tcPr>
            <w:tcW w:w="4899" w:type="dxa"/>
            <w:vAlign w:val="center"/>
          </w:tcPr>
          <w:p w14:paraId="31F5BA0B" w14:textId="77777777" w:rsidR="00FE4398" w:rsidRPr="00FD7BBF" w:rsidRDefault="00FE4398" w:rsidP="00943D66">
            <w:pPr>
              <w:pStyle w:val="Normlnsted"/>
              <w:spacing w:line="288" w:lineRule="auto"/>
              <w:rPr>
                <w:sz w:val="20"/>
              </w:rPr>
            </w:pPr>
          </w:p>
        </w:tc>
      </w:tr>
      <w:tr w:rsidR="00FE4398" w:rsidRPr="00D0047F" w14:paraId="6A86D0E2" w14:textId="77777777" w:rsidTr="00DF010F">
        <w:trPr>
          <w:trHeight w:val="87"/>
          <w:jc w:val="center"/>
        </w:trPr>
        <w:tc>
          <w:tcPr>
            <w:tcW w:w="4618" w:type="dxa"/>
            <w:vAlign w:val="center"/>
          </w:tcPr>
          <w:p w14:paraId="01F5D231" w14:textId="77777777" w:rsidR="00FE4398" w:rsidRPr="00FD7BBF" w:rsidRDefault="00FE4398" w:rsidP="00943D66">
            <w:pPr>
              <w:pStyle w:val="Normlnsted"/>
              <w:spacing w:line="288" w:lineRule="auto"/>
              <w:rPr>
                <w:sz w:val="20"/>
              </w:rPr>
            </w:pPr>
          </w:p>
        </w:tc>
        <w:tc>
          <w:tcPr>
            <w:tcW w:w="4899" w:type="dxa"/>
            <w:vAlign w:val="center"/>
          </w:tcPr>
          <w:p w14:paraId="71CD42C1" w14:textId="696D3AAC" w:rsidR="00FE4398" w:rsidRPr="00FD7BBF" w:rsidRDefault="00FE4398" w:rsidP="00943D66">
            <w:pPr>
              <w:pStyle w:val="Normlnsted"/>
              <w:spacing w:line="288" w:lineRule="auto"/>
              <w:rPr>
                <w:sz w:val="20"/>
              </w:rPr>
            </w:pPr>
          </w:p>
        </w:tc>
      </w:tr>
    </w:tbl>
    <w:p w14:paraId="116DA770" w14:textId="77777777" w:rsidR="005D0AF0" w:rsidRDefault="005D0AF0" w:rsidP="005D0AF0">
      <w:pPr>
        <w:ind w:firstLine="0"/>
        <w:jc w:val="right"/>
        <w:rPr>
          <w:b/>
          <w:bCs/>
        </w:rPr>
      </w:pPr>
      <w:r>
        <w:rPr>
          <w:b/>
          <w:bCs/>
        </w:rPr>
        <w:br w:type="page"/>
      </w:r>
    </w:p>
    <w:p w14:paraId="0BFFA92A" w14:textId="088EA4E3" w:rsidR="005D0AF0" w:rsidRDefault="005D0AF0" w:rsidP="005D0AF0">
      <w:pPr>
        <w:ind w:firstLine="0"/>
        <w:jc w:val="right"/>
        <w:rPr>
          <w:b/>
          <w:bCs/>
        </w:rPr>
      </w:pPr>
    </w:p>
    <w:p w14:paraId="2FF4F7B2" w14:textId="0616D85E" w:rsidR="00AB6157" w:rsidRPr="0007666A" w:rsidRDefault="00AB6157" w:rsidP="00BB5A6F">
      <w:pPr>
        <w:ind w:firstLine="0"/>
        <w:jc w:val="right"/>
        <w:rPr>
          <w:b/>
          <w:bCs/>
        </w:rPr>
      </w:pPr>
      <w:r w:rsidRPr="0007666A">
        <w:rPr>
          <w:b/>
          <w:bCs/>
        </w:rPr>
        <w:t xml:space="preserve">Příloha č. </w:t>
      </w:r>
      <w:r w:rsidR="00867101">
        <w:rPr>
          <w:b/>
          <w:bCs/>
        </w:rPr>
        <w:t>1</w:t>
      </w:r>
      <w:r w:rsidRPr="0007666A">
        <w:rPr>
          <w:b/>
          <w:bCs/>
        </w:rPr>
        <w:t xml:space="preserve"> Dodatku</w:t>
      </w:r>
    </w:p>
    <w:p w14:paraId="3A5FFCD8" w14:textId="676041C8" w:rsidR="00AB6157" w:rsidRDefault="00AB6157" w:rsidP="00BB5A6F">
      <w:pPr>
        <w:ind w:firstLine="0"/>
        <w:jc w:val="right"/>
      </w:pPr>
      <w:r>
        <w:t>(</w:t>
      </w:r>
      <w:r w:rsidR="0007666A">
        <w:t xml:space="preserve">Příloha č. 3 Smlouvy, </w:t>
      </w:r>
      <w:r>
        <w:t>Záznam o poskytnutí služby)</w:t>
      </w:r>
    </w:p>
    <w:p w14:paraId="3B4405CC" w14:textId="77777777" w:rsidR="00536E61" w:rsidRDefault="00536E61" w:rsidP="00AB6157">
      <w:pPr>
        <w:pStyle w:val="Nadpis2text"/>
        <w:numPr>
          <w:ilvl w:val="0"/>
          <w:numId w:val="0"/>
        </w:numPr>
        <w:ind w:left="567"/>
        <w:jc w:val="right"/>
        <w:rPr>
          <w:sz w:val="20"/>
        </w:rPr>
      </w:pPr>
    </w:p>
    <w:p w14:paraId="63575176" w14:textId="77777777" w:rsidR="00536E61" w:rsidRDefault="00536E61" w:rsidP="00AB6157">
      <w:pPr>
        <w:pStyle w:val="Nadpis2text"/>
        <w:numPr>
          <w:ilvl w:val="0"/>
          <w:numId w:val="0"/>
        </w:numPr>
        <w:ind w:left="567"/>
        <w:jc w:val="right"/>
        <w:rPr>
          <w:sz w:val="20"/>
        </w:rPr>
      </w:pPr>
    </w:p>
    <w:p w14:paraId="51B3B9E0" w14:textId="4574E23D" w:rsidR="00AB6157" w:rsidRDefault="00AA494B" w:rsidP="00AB6157">
      <w:pPr>
        <w:pStyle w:val="Nadpis2text"/>
        <w:numPr>
          <w:ilvl w:val="0"/>
          <w:numId w:val="0"/>
        </w:numPr>
        <w:ind w:left="567"/>
        <w:jc w:val="right"/>
        <w:rPr>
          <w:sz w:val="20"/>
        </w:rPr>
      </w:pPr>
      <w:proofErr w:type="spellStart"/>
      <w:r>
        <w:rPr>
          <w:sz w:val="20"/>
        </w:rPr>
        <w:t>xxxxxxxxxxxxxxxxxxxxxxxxxxxxxxxxxxxxxxxxxxxxxxxxxxxxx</w:t>
      </w:r>
      <w:proofErr w:type="spellEnd"/>
      <w:r w:rsidR="00AB6157">
        <w:rPr>
          <w:sz w:val="20"/>
        </w:rPr>
        <w:br w:type="page"/>
      </w:r>
    </w:p>
    <w:p w14:paraId="3EBF54A6" w14:textId="099196C8" w:rsidR="00413BCE" w:rsidRDefault="00AB6157" w:rsidP="00AB6157">
      <w:pPr>
        <w:pStyle w:val="Nadpis2text"/>
        <w:numPr>
          <w:ilvl w:val="0"/>
          <w:numId w:val="0"/>
        </w:numPr>
        <w:ind w:left="567"/>
        <w:jc w:val="right"/>
        <w:rPr>
          <w:sz w:val="20"/>
        </w:rPr>
      </w:pPr>
      <w:r>
        <w:rPr>
          <w:sz w:val="20"/>
        </w:rPr>
        <w:lastRenderedPageBreak/>
        <w:t xml:space="preserve">Příloha č. </w:t>
      </w:r>
      <w:r w:rsidR="00B22B15">
        <w:rPr>
          <w:sz w:val="20"/>
        </w:rPr>
        <w:t xml:space="preserve">2 </w:t>
      </w:r>
      <w:r w:rsidR="00413BCE">
        <w:rPr>
          <w:sz w:val="20"/>
        </w:rPr>
        <w:t>Dodatku</w:t>
      </w:r>
    </w:p>
    <w:p w14:paraId="405DCA46" w14:textId="46C292C3" w:rsidR="00AB6157" w:rsidRDefault="00AB6157" w:rsidP="00AB6157">
      <w:pPr>
        <w:pStyle w:val="Nadpis2text"/>
        <w:numPr>
          <w:ilvl w:val="0"/>
          <w:numId w:val="0"/>
        </w:numPr>
        <w:ind w:left="567"/>
        <w:jc w:val="right"/>
        <w:rPr>
          <w:sz w:val="20"/>
        </w:rPr>
      </w:pPr>
      <w:r>
        <w:rPr>
          <w:sz w:val="20"/>
        </w:rPr>
        <w:t xml:space="preserve">(Příloha č. </w:t>
      </w:r>
      <w:proofErr w:type="gramStart"/>
      <w:r>
        <w:rPr>
          <w:sz w:val="20"/>
        </w:rPr>
        <w:t>1h - Popis</w:t>
      </w:r>
      <w:proofErr w:type="gramEnd"/>
      <w:r>
        <w:rPr>
          <w:sz w:val="20"/>
        </w:rPr>
        <w:t xml:space="preserve"> poskytovaných komunikačních služeb + Přehled předávacích rozhraní</w:t>
      </w:r>
      <w:r w:rsidR="0083765F">
        <w:rPr>
          <w:sz w:val="20"/>
        </w:rPr>
        <w:t>)</w:t>
      </w:r>
      <w:r>
        <w:rPr>
          <w:sz w:val="20"/>
        </w:rPr>
        <w:t xml:space="preserve"> </w:t>
      </w:r>
    </w:p>
    <w:p w14:paraId="12C59124" w14:textId="77777777" w:rsidR="00AB6157" w:rsidRDefault="00AB6157" w:rsidP="00BB5A6F">
      <w:pPr>
        <w:ind w:firstLine="0"/>
        <w:jc w:val="right"/>
      </w:pPr>
    </w:p>
    <w:p w14:paraId="21AFB66D" w14:textId="77777777" w:rsidR="00413BCE" w:rsidRPr="00BD2AA9" w:rsidRDefault="00413BCE" w:rsidP="005157FF">
      <w:pPr>
        <w:pStyle w:val="Nzevplohy"/>
      </w:pPr>
      <w:r w:rsidRPr="007F4732">
        <w:t xml:space="preserve">Popis poskytovaných </w:t>
      </w:r>
      <w:r>
        <w:t xml:space="preserve">komunikačních </w:t>
      </w:r>
      <w:r w:rsidRPr="007F4732">
        <w:t>služeb</w:t>
      </w:r>
      <w:bookmarkStart w:id="1" w:name="_Toc211387339"/>
      <w:r>
        <w:t xml:space="preserve"> + Přehled předávacích rozhraní</w:t>
      </w:r>
    </w:p>
    <w:p w14:paraId="6CF643FE" w14:textId="77777777" w:rsidR="00413BCE" w:rsidRPr="007F4732" w:rsidRDefault="00413BCE" w:rsidP="00413BCE">
      <w:pPr>
        <w:pStyle w:val="Nadpis1"/>
        <w:keepNext/>
        <w:numPr>
          <w:ilvl w:val="0"/>
          <w:numId w:val="1"/>
        </w:numPr>
        <w:tabs>
          <w:tab w:val="num" w:pos="396"/>
        </w:tabs>
        <w:overflowPunct w:val="0"/>
        <w:spacing w:before="240" w:after="60"/>
        <w:ind w:left="-1" w:firstLine="0"/>
        <w:jc w:val="both"/>
        <w:textAlignment w:val="baseline"/>
      </w:pPr>
      <w:r w:rsidRPr="007F4732">
        <w:t>Poskytovatel</w:t>
      </w:r>
    </w:p>
    <w:p w14:paraId="3E9B63A8" w14:textId="77777777" w:rsidR="00413BCE" w:rsidRPr="00373BE1" w:rsidRDefault="00413BCE" w:rsidP="00413BCE">
      <w:pPr>
        <w:rPr>
          <w:rFonts w:cs="Calibri"/>
          <w:lang w:eastAsia="en-US"/>
        </w:rPr>
      </w:pPr>
      <w:r w:rsidRPr="00373BE1">
        <w:rPr>
          <w:rFonts w:cs="Calibri"/>
          <w:lang w:eastAsia="en-US"/>
        </w:rPr>
        <w:t>Národní agentura pro komunikační a informační technologie, s.</w:t>
      </w:r>
      <w:r>
        <w:rPr>
          <w:rFonts w:cs="Calibri"/>
          <w:lang w:eastAsia="en-US"/>
        </w:rPr>
        <w:t xml:space="preserve"> </w:t>
      </w:r>
      <w:r w:rsidRPr="00373BE1">
        <w:rPr>
          <w:rFonts w:cs="Calibri"/>
          <w:lang w:eastAsia="en-US"/>
        </w:rPr>
        <w:t xml:space="preserve">p. (dále </w:t>
      </w:r>
      <w:r>
        <w:rPr>
          <w:rFonts w:cs="Calibri"/>
          <w:lang w:eastAsia="en-US"/>
        </w:rPr>
        <w:t xml:space="preserve">též </w:t>
      </w:r>
      <w:r w:rsidRPr="00373BE1">
        <w:rPr>
          <w:rFonts w:cs="Calibri"/>
          <w:lang w:eastAsia="en-US"/>
        </w:rPr>
        <w:t xml:space="preserve">jen </w:t>
      </w:r>
      <w:r>
        <w:rPr>
          <w:rFonts w:cs="Calibri"/>
          <w:lang w:eastAsia="en-US"/>
        </w:rPr>
        <w:t>„</w:t>
      </w:r>
      <w:r w:rsidRPr="00373BE1">
        <w:rPr>
          <w:rFonts w:cs="Calibri"/>
          <w:lang w:eastAsia="en-US"/>
        </w:rPr>
        <w:t>NAKIT</w:t>
      </w:r>
      <w:r>
        <w:rPr>
          <w:rFonts w:cs="Calibri"/>
          <w:lang w:eastAsia="en-US"/>
        </w:rPr>
        <w:t>“</w:t>
      </w:r>
      <w:r w:rsidRPr="00373BE1">
        <w:rPr>
          <w:rFonts w:cs="Calibri"/>
          <w:lang w:eastAsia="en-US"/>
        </w:rPr>
        <w:t>)</w:t>
      </w:r>
    </w:p>
    <w:p w14:paraId="6A4AEB96" w14:textId="77777777" w:rsidR="00413BCE" w:rsidRPr="007F4732" w:rsidRDefault="00413BCE" w:rsidP="00413BCE">
      <w:pPr>
        <w:pStyle w:val="Nadpis1"/>
        <w:keepNext/>
        <w:numPr>
          <w:ilvl w:val="0"/>
          <w:numId w:val="1"/>
        </w:numPr>
        <w:tabs>
          <w:tab w:val="num" w:pos="396"/>
        </w:tabs>
        <w:overflowPunct w:val="0"/>
        <w:spacing w:before="240" w:after="60"/>
        <w:ind w:left="-1" w:firstLine="0"/>
        <w:jc w:val="both"/>
        <w:textAlignment w:val="baseline"/>
      </w:pPr>
      <w:r w:rsidRPr="007F4732">
        <w:t>OB</w:t>
      </w:r>
      <w:r>
        <w:t>JEDNA</w:t>
      </w:r>
      <w:r w:rsidRPr="007F4732">
        <w:t>TEL</w:t>
      </w:r>
    </w:p>
    <w:p w14:paraId="573CC53D" w14:textId="77777777" w:rsidR="00413BCE" w:rsidRPr="007F4732" w:rsidRDefault="00413BCE" w:rsidP="00413BCE">
      <w:r>
        <w:t>Digitální a informační agentura (dále též jen „DIA“)</w:t>
      </w:r>
    </w:p>
    <w:p w14:paraId="516796A4" w14:textId="77777777" w:rsidR="00413BCE" w:rsidRDefault="00413BCE" w:rsidP="00413BCE">
      <w:pPr>
        <w:pStyle w:val="Nadpis1"/>
        <w:keepNext/>
        <w:numPr>
          <w:ilvl w:val="0"/>
          <w:numId w:val="1"/>
        </w:numPr>
        <w:tabs>
          <w:tab w:val="num" w:pos="396"/>
        </w:tabs>
        <w:overflowPunct w:val="0"/>
        <w:spacing w:before="240" w:after="60"/>
        <w:ind w:left="-1" w:firstLine="0"/>
        <w:jc w:val="both"/>
        <w:textAlignment w:val="baseline"/>
      </w:pPr>
      <w:r>
        <w:t>Poskytované služby</w:t>
      </w:r>
    </w:p>
    <w:p w14:paraId="0E0AF77C" w14:textId="77777777" w:rsidR="00413BCE" w:rsidRDefault="00413BCE" w:rsidP="00413BCE">
      <w:r>
        <w:t>Služby Komunikační infrastruktury Základních registrů (KI ZR) jsou popsány v jednotlivých katalogových listech, které jsou součástí příloh této Smlouvy.</w:t>
      </w:r>
    </w:p>
    <w:p w14:paraId="55C504B8" w14:textId="77777777" w:rsidR="00413BCE" w:rsidRPr="000A6728" w:rsidRDefault="00413BCE" w:rsidP="001D00BB">
      <w:pPr>
        <w:pStyle w:val="Odstavecseseznamem"/>
        <w:numPr>
          <w:ilvl w:val="0"/>
          <w:numId w:val="8"/>
        </w:numPr>
        <w:spacing w:after="0" w:line="240" w:lineRule="auto"/>
        <w:jc w:val="both"/>
      </w:pPr>
      <w:r w:rsidRPr="000A6728">
        <w:t>Katalog-AIS OVM</w:t>
      </w:r>
    </w:p>
    <w:p w14:paraId="0252FB49" w14:textId="77777777" w:rsidR="00413BCE" w:rsidRPr="000A6728" w:rsidRDefault="00413BCE" w:rsidP="001D00BB">
      <w:pPr>
        <w:pStyle w:val="Odstavecseseznamem"/>
        <w:numPr>
          <w:ilvl w:val="0"/>
          <w:numId w:val="8"/>
        </w:numPr>
        <w:spacing w:after="0" w:line="240" w:lineRule="auto"/>
        <w:jc w:val="both"/>
      </w:pPr>
      <w:r w:rsidRPr="000A6728">
        <w:t>Katalog-Linky PL-11_GE</w:t>
      </w:r>
    </w:p>
    <w:p w14:paraId="447EDD56" w14:textId="77777777" w:rsidR="00413BCE" w:rsidRPr="000A6728" w:rsidRDefault="00413BCE" w:rsidP="001D00BB">
      <w:pPr>
        <w:pStyle w:val="Odstavecseseznamem"/>
        <w:numPr>
          <w:ilvl w:val="0"/>
          <w:numId w:val="8"/>
        </w:numPr>
        <w:spacing w:after="0" w:line="240" w:lineRule="auto"/>
        <w:jc w:val="both"/>
      </w:pPr>
      <w:r w:rsidRPr="000A6728">
        <w:t>Katalog-Linky PL-11_GE krypto</w:t>
      </w:r>
    </w:p>
    <w:p w14:paraId="51FE0077" w14:textId="77777777" w:rsidR="00413BCE" w:rsidRPr="000A6728" w:rsidRDefault="00413BCE" w:rsidP="001D00BB">
      <w:pPr>
        <w:pStyle w:val="Odstavecseseznamem"/>
        <w:numPr>
          <w:ilvl w:val="0"/>
          <w:numId w:val="8"/>
        </w:numPr>
        <w:spacing w:after="0" w:line="240" w:lineRule="auto"/>
        <w:jc w:val="both"/>
      </w:pPr>
      <w:r w:rsidRPr="000A6728">
        <w:t>Katalog-Linky PL-12_FC</w:t>
      </w:r>
    </w:p>
    <w:p w14:paraId="1864A602" w14:textId="77777777" w:rsidR="00413BCE" w:rsidRPr="000A6728" w:rsidRDefault="00413BCE" w:rsidP="001D00BB">
      <w:pPr>
        <w:pStyle w:val="Odstavecseseznamem"/>
        <w:numPr>
          <w:ilvl w:val="0"/>
          <w:numId w:val="8"/>
        </w:numPr>
        <w:spacing w:after="0" w:line="240" w:lineRule="auto"/>
        <w:jc w:val="both"/>
      </w:pPr>
      <w:r w:rsidRPr="000A6728">
        <w:t>Katalog-Linky PL-13_VPN</w:t>
      </w:r>
    </w:p>
    <w:p w14:paraId="684146DB" w14:textId="77777777" w:rsidR="00413BCE" w:rsidRDefault="00413BCE" w:rsidP="001D00BB">
      <w:pPr>
        <w:pStyle w:val="Odstavecseseznamem"/>
        <w:numPr>
          <w:ilvl w:val="0"/>
          <w:numId w:val="8"/>
        </w:numPr>
        <w:spacing w:after="0" w:line="240" w:lineRule="auto"/>
        <w:jc w:val="both"/>
      </w:pPr>
      <w:r w:rsidRPr="000A6728">
        <w:t>Katalog-</w:t>
      </w:r>
      <w:proofErr w:type="spellStart"/>
      <w:r w:rsidRPr="000A6728">
        <w:t>Monitoring_SS</w:t>
      </w:r>
      <w:proofErr w:type="spellEnd"/>
    </w:p>
    <w:p w14:paraId="5D3CCB0A" w14:textId="6DD629A7" w:rsidR="000960A3" w:rsidRPr="000A6728" w:rsidRDefault="000960A3" w:rsidP="001D00BB">
      <w:pPr>
        <w:pStyle w:val="Odstavecseseznamem"/>
        <w:numPr>
          <w:ilvl w:val="0"/>
          <w:numId w:val="8"/>
        </w:numPr>
        <w:spacing w:after="0" w:line="240" w:lineRule="auto"/>
        <w:jc w:val="both"/>
      </w:pPr>
      <w:r>
        <w:t>Katalog-Linky ITS-1</w:t>
      </w:r>
    </w:p>
    <w:p w14:paraId="2B483F3D" w14:textId="77777777" w:rsidR="00413BCE" w:rsidRPr="007F4732" w:rsidRDefault="00413BCE" w:rsidP="00413BCE">
      <w:pPr>
        <w:pStyle w:val="Nadpis1"/>
        <w:keepNext/>
        <w:numPr>
          <w:ilvl w:val="0"/>
          <w:numId w:val="1"/>
        </w:numPr>
        <w:tabs>
          <w:tab w:val="num" w:pos="396"/>
        </w:tabs>
        <w:overflowPunct w:val="0"/>
        <w:spacing w:before="240" w:after="60"/>
        <w:ind w:left="-1" w:firstLine="0"/>
        <w:jc w:val="both"/>
        <w:textAlignment w:val="baseline"/>
      </w:pPr>
      <w:r w:rsidRPr="007F4732">
        <w:t>OBDOBÍ POSKYTOVÁNÍ SLUŽ</w:t>
      </w:r>
      <w:r>
        <w:t>E</w:t>
      </w:r>
      <w:r w:rsidRPr="007F4732">
        <w:t>B</w:t>
      </w:r>
    </w:p>
    <w:p w14:paraId="0DAECE6C" w14:textId="77777777" w:rsidR="00413BCE" w:rsidRPr="007F4732" w:rsidRDefault="00413BCE" w:rsidP="00413BCE">
      <w:pPr>
        <w:rPr>
          <w:rFonts w:cs="Calibri"/>
          <w:lang w:eastAsia="en-US"/>
        </w:rPr>
      </w:pPr>
      <w:r w:rsidRPr="007F4732">
        <w:rPr>
          <w:rFonts w:cs="Calibri"/>
          <w:lang w:eastAsia="en-US"/>
        </w:rPr>
        <w:t>Služb</w:t>
      </w:r>
      <w:r>
        <w:rPr>
          <w:rFonts w:cs="Calibri"/>
          <w:lang w:eastAsia="en-US"/>
        </w:rPr>
        <w:t>y</w:t>
      </w:r>
      <w:r w:rsidRPr="007F4732">
        <w:rPr>
          <w:rFonts w:cs="Calibri"/>
          <w:lang w:eastAsia="en-US"/>
        </w:rPr>
        <w:t xml:space="preserve"> </w:t>
      </w:r>
      <w:r>
        <w:rPr>
          <w:rFonts w:cs="Calibri"/>
          <w:lang w:eastAsia="en-US"/>
        </w:rPr>
        <w:t>KI ZR</w:t>
      </w:r>
      <w:r w:rsidRPr="007F4732">
        <w:rPr>
          <w:rFonts w:cs="Calibri"/>
          <w:lang w:eastAsia="en-US"/>
        </w:rPr>
        <w:t xml:space="preserve"> </w:t>
      </w:r>
      <w:r w:rsidRPr="007F4732">
        <w:rPr>
          <w:rFonts w:cs="Calibri"/>
        </w:rPr>
        <w:t>j</w:t>
      </w:r>
      <w:r>
        <w:rPr>
          <w:rFonts w:cs="Calibri"/>
        </w:rPr>
        <w:t>sou</w:t>
      </w:r>
      <w:r w:rsidRPr="007F4732">
        <w:rPr>
          <w:rFonts w:cs="Calibri"/>
        </w:rPr>
        <w:t xml:space="preserve"> </w:t>
      </w:r>
      <w:r w:rsidRPr="007F4732">
        <w:rPr>
          <w:rFonts w:cs="Calibri"/>
          <w:lang w:eastAsia="en-US"/>
        </w:rPr>
        <w:t>poskytován</w:t>
      </w:r>
      <w:r>
        <w:rPr>
          <w:rFonts w:cs="Calibri"/>
          <w:lang w:eastAsia="en-US"/>
        </w:rPr>
        <w:t>y</w:t>
      </w:r>
      <w:r w:rsidRPr="007F4732">
        <w:rPr>
          <w:rFonts w:cs="Calibri"/>
          <w:lang w:eastAsia="en-US"/>
        </w:rPr>
        <w:t xml:space="preserve"> od termínu milníku, který definuje její zahájení, do termínu ukončení poskytování Služ</w:t>
      </w:r>
      <w:r>
        <w:rPr>
          <w:rFonts w:cs="Calibri"/>
          <w:lang w:eastAsia="en-US"/>
        </w:rPr>
        <w:t>e</w:t>
      </w:r>
      <w:r w:rsidRPr="007F4732">
        <w:rPr>
          <w:rFonts w:cs="Calibri"/>
          <w:lang w:eastAsia="en-US"/>
        </w:rPr>
        <w:t>b odsouhlaseného oběma smluvními stranami.</w:t>
      </w:r>
    </w:p>
    <w:p w14:paraId="0631AEC0" w14:textId="77777777" w:rsidR="00413BCE" w:rsidRPr="007F4732" w:rsidRDefault="00413BCE" w:rsidP="00413BCE">
      <w:pPr>
        <w:rPr>
          <w:rFonts w:cs="Calibri"/>
          <w:lang w:eastAsia="en-US"/>
        </w:rPr>
      </w:pP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0"/>
        <w:gridCol w:w="2519"/>
      </w:tblGrid>
      <w:tr w:rsidR="00413BCE" w:rsidRPr="0016109A" w14:paraId="5CD05C2F" w14:textId="77777777" w:rsidTr="005E04B1">
        <w:trPr>
          <w:tblHeader/>
          <w:jc w:val="center"/>
        </w:trPr>
        <w:tc>
          <w:tcPr>
            <w:tcW w:w="5780" w:type="dxa"/>
            <w:shd w:val="clear" w:color="auto" w:fill="BFBFBF" w:themeFill="background1" w:themeFillShade="BF"/>
            <w:vAlign w:val="center"/>
          </w:tcPr>
          <w:p w14:paraId="3B09A0FD" w14:textId="77777777" w:rsidR="00413BCE" w:rsidRPr="007F4732" w:rsidRDefault="00413BCE" w:rsidP="005E04B1">
            <w:pPr>
              <w:pStyle w:val="Bezmezer"/>
            </w:pPr>
            <w:r w:rsidRPr="007F4732">
              <w:t>Název milníku</w:t>
            </w:r>
          </w:p>
        </w:tc>
        <w:tc>
          <w:tcPr>
            <w:tcW w:w="2519" w:type="dxa"/>
            <w:shd w:val="clear" w:color="auto" w:fill="BFBFBF" w:themeFill="background1" w:themeFillShade="BF"/>
            <w:vAlign w:val="center"/>
          </w:tcPr>
          <w:p w14:paraId="7B71EE50" w14:textId="77777777" w:rsidR="00413BCE" w:rsidRPr="007F4732" w:rsidRDefault="00413BCE" w:rsidP="005E04B1">
            <w:pPr>
              <w:pStyle w:val="Bezmezer"/>
            </w:pPr>
            <w:r w:rsidRPr="007F4732">
              <w:t>Termín splnění milníku</w:t>
            </w:r>
          </w:p>
        </w:tc>
      </w:tr>
      <w:tr w:rsidR="00413BCE" w:rsidRPr="0016109A" w14:paraId="27CE875E" w14:textId="77777777" w:rsidTr="005E04B1">
        <w:trPr>
          <w:jc w:val="center"/>
        </w:trPr>
        <w:tc>
          <w:tcPr>
            <w:tcW w:w="5780" w:type="dxa"/>
            <w:vAlign w:val="center"/>
          </w:tcPr>
          <w:p w14:paraId="406D7148" w14:textId="77777777" w:rsidR="00413BCE" w:rsidRPr="007F4732" w:rsidRDefault="00413BCE" w:rsidP="005E04B1">
            <w:pPr>
              <w:pStyle w:val="Bezmezer"/>
            </w:pPr>
            <w:r w:rsidRPr="007F4732">
              <w:t>Zahájení poskytování Služby</w:t>
            </w:r>
          </w:p>
        </w:tc>
        <w:tc>
          <w:tcPr>
            <w:tcW w:w="2519" w:type="dxa"/>
            <w:vAlign w:val="center"/>
          </w:tcPr>
          <w:p w14:paraId="419FBAD0" w14:textId="77777777" w:rsidR="00413BCE" w:rsidRPr="007F4732" w:rsidRDefault="00413BCE" w:rsidP="005E04B1">
            <w:pPr>
              <w:pStyle w:val="Bezmezer"/>
              <w:jc w:val="center"/>
            </w:pPr>
            <w:r w:rsidRPr="00373BE1">
              <w:t>01.10.2012</w:t>
            </w:r>
          </w:p>
        </w:tc>
      </w:tr>
      <w:tr w:rsidR="00413BCE" w:rsidRPr="0016109A" w14:paraId="5F989D38" w14:textId="77777777" w:rsidTr="005E04B1">
        <w:trPr>
          <w:jc w:val="center"/>
        </w:trPr>
        <w:tc>
          <w:tcPr>
            <w:tcW w:w="5780" w:type="dxa"/>
            <w:vAlign w:val="center"/>
          </w:tcPr>
          <w:p w14:paraId="392BF7C4" w14:textId="77777777" w:rsidR="00413BCE" w:rsidRPr="007F4732" w:rsidRDefault="00413BCE" w:rsidP="005E04B1">
            <w:pPr>
              <w:pStyle w:val="Bezmezer"/>
            </w:pPr>
            <w:r>
              <w:t>Zahájení poskytování služby PL-11_GE krypto</w:t>
            </w:r>
          </w:p>
        </w:tc>
        <w:tc>
          <w:tcPr>
            <w:tcW w:w="2519" w:type="dxa"/>
            <w:vAlign w:val="center"/>
          </w:tcPr>
          <w:p w14:paraId="66CCF324" w14:textId="77777777" w:rsidR="00413BCE" w:rsidRPr="00373BE1" w:rsidRDefault="00413BCE" w:rsidP="005E04B1">
            <w:pPr>
              <w:pStyle w:val="Bezmezer"/>
              <w:jc w:val="center"/>
            </w:pPr>
            <w:r>
              <w:t>01.09.2023</w:t>
            </w:r>
          </w:p>
        </w:tc>
      </w:tr>
      <w:tr w:rsidR="00413BCE" w:rsidRPr="0016109A" w14:paraId="432DE040" w14:textId="77777777" w:rsidTr="005E04B1">
        <w:trPr>
          <w:jc w:val="center"/>
        </w:trPr>
        <w:tc>
          <w:tcPr>
            <w:tcW w:w="5780" w:type="dxa"/>
            <w:vAlign w:val="center"/>
          </w:tcPr>
          <w:p w14:paraId="7CD451D2" w14:textId="77777777" w:rsidR="00413BCE" w:rsidRPr="007F4732" w:rsidRDefault="00413BCE" w:rsidP="005E04B1">
            <w:pPr>
              <w:pStyle w:val="Bezmezer"/>
            </w:pPr>
            <w:r w:rsidRPr="007F4732">
              <w:t>Ukončení poskytování Služby</w:t>
            </w:r>
          </w:p>
        </w:tc>
        <w:tc>
          <w:tcPr>
            <w:tcW w:w="2519" w:type="dxa"/>
            <w:vAlign w:val="center"/>
          </w:tcPr>
          <w:p w14:paraId="7853D561" w14:textId="77777777" w:rsidR="00413BCE" w:rsidRPr="007F4732" w:rsidRDefault="00413BCE" w:rsidP="005E04B1">
            <w:pPr>
              <w:pStyle w:val="Bezmezer"/>
              <w:jc w:val="center"/>
            </w:pPr>
            <w:r w:rsidRPr="007F4732">
              <w:t>neurčitá</w:t>
            </w:r>
          </w:p>
        </w:tc>
      </w:tr>
      <w:tr w:rsidR="000960A3" w:rsidRPr="0016109A" w14:paraId="2B21D68B" w14:textId="77777777" w:rsidTr="005E04B1">
        <w:trPr>
          <w:jc w:val="center"/>
        </w:trPr>
        <w:tc>
          <w:tcPr>
            <w:tcW w:w="5780" w:type="dxa"/>
            <w:vAlign w:val="center"/>
          </w:tcPr>
          <w:p w14:paraId="4CECBC80" w14:textId="4A2E8D6B" w:rsidR="000960A3" w:rsidRPr="007F4732" w:rsidRDefault="000960A3" w:rsidP="005E04B1">
            <w:pPr>
              <w:pStyle w:val="Bezmezer"/>
            </w:pPr>
            <w:r>
              <w:t>Zahájení poskytování ITS-1</w:t>
            </w:r>
          </w:p>
        </w:tc>
        <w:tc>
          <w:tcPr>
            <w:tcW w:w="2519" w:type="dxa"/>
            <w:vAlign w:val="center"/>
          </w:tcPr>
          <w:p w14:paraId="31086BF1" w14:textId="224C6FB4" w:rsidR="000960A3" w:rsidRPr="007F4732" w:rsidRDefault="000960A3" w:rsidP="005E04B1">
            <w:pPr>
              <w:pStyle w:val="Bezmezer"/>
              <w:jc w:val="center"/>
            </w:pPr>
            <w:r w:rsidRPr="00695C31">
              <w:t>01.0</w:t>
            </w:r>
            <w:r w:rsidR="00904733" w:rsidRPr="00695C31">
              <w:t>6</w:t>
            </w:r>
            <w:r w:rsidRPr="00695C31">
              <w:t>.2024</w:t>
            </w:r>
          </w:p>
        </w:tc>
      </w:tr>
    </w:tbl>
    <w:p w14:paraId="5200D463" w14:textId="77777777" w:rsidR="00413BCE" w:rsidRPr="007F4732" w:rsidRDefault="00413BCE" w:rsidP="00413BCE">
      <w:pPr>
        <w:pStyle w:val="Nadpis1"/>
        <w:keepNext/>
        <w:numPr>
          <w:ilvl w:val="0"/>
          <w:numId w:val="1"/>
        </w:numPr>
        <w:tabs>
          <w:tab w:val="num" w:pos="396"/>
        </w:tabs>
        <w:overflowPunct w:val="0"/>
        <w:spacing w:before="240" w:after="60"/>
        <w:ind w:left="-1" w:firstLine="0"/>
        <w:jc w:val="both"/>
        <w:textAlignment w:val="baseline"/>
      </w:pPr>
      <w:r w:rsidRPr="007F4732">
        <w:t>REŽIM POSKYTOVÁNÍ SLUŽBY</w:t>
      </w:r>
    </w:p>
    <w:p w14:paraId="04E0AB57" w14:textId="77777777" w:rsidR="00413BCE" w:rsidRDefault="00413BCE" w:rsidP="00413BCE">
      <w:pPr>
        <w:pStyle w:val="Nadpis2"/>
        <w:tabs>
          <w:tab w:val="clear" w:pos="1560"/>
          <w:tab w:val="num" w:pos="992"/>
        </w:tabs>
        <w:spacing w:before="240"/>
        <w:ind w:left="992"/>
      </w:pPr>
      <w:r w:rsidRPr="007F4732">
        <w:t>Provozní doba služby</w:t>
      </w:r>
    </w:p>
    <w:p w14:paraId="3A19E61F" w14:textId="77777777" w:rsidR="00413BCE" w:rsidRDefault="00413BCE" w:rsidP="00413BCE">
      <w:pPr>
        <w:ind w:left="567" w:firstLine="0"/>
      </w:pPr>
      <w:r>
        <w:t>Pro příjem požadavků na připojení AIS k rozhraní EGON je stanovena pracovní doba od 9:00 do 17:00 (dále jen Pracovní doba).</w:t>
      </w:r>
    </w:p>
    <w:p w14:paraId="0E9E11F9" w14:textId="77777777" w:rsidR="00413BCE" w:rsidRPr="000D356A" w:rsidRDefault="00413BCE" w:rsidP="00413BCE"/>
    <w:p w14:paraId="612447B6" w14:textId="77777777" w:rsidR="00413BCE" w:rsidRPr="007F4732" w:rsidRDefault="00413BCE" w:rsidP="00413BCE">
      <w:pPr>
        <w:rPr>
          <w:rFonts w:cs="Calibri"/>
        </w:rPr>
      </w:pPr>
      <w:r w:rsidRPr="007F4732">
        <w:rPr>
          <w:rFonts w:cs="Calibri"/>
        </w:rPr>
        <w:t>Služb</w:t>
      </w:r>
      <w:r>
        <w:rPr>
          <w:rFonts w:cs="Calibri"/>
        </w:rPr>
        <w:t>y</w:t>
      </w:r>
      <w:r w:rsidRPr="007F4732">
        <w:rPr>
          <w:rFonts w:cs="Calibri"/>
        </w:rPr>
        <w:t xml:space="preserve"> </w:t>
      </w:r>
      <w:r>
        <w:rPr>
          <w:rFonts w:cs="Calibri"/>
        </w:rPr>
        <w:t>KI ZR jsou</w:t>
      </w:r>
      <w:r w:rsidRPr="007F4732">
        <w:rPr>
          <w:rFonts w:cs="Calibri"/>
        </w:rPr>
        <w:t xml:space="preserve"> poskytován</w:t>
      </w:r>
      <w:r>
        <w:rPr>
          <w:rFonts w:cs="Calibri"/>
        </w:rPr>
        <w:t>y</w:t>
      </w:r>
      <w:r w:rsidRPr="007F4732">
        <w:rPr>
          <w:rFonts w:cs="Calibri"/>
        </w:rPr>
        <w:t xml:space="preserve"> v režimu, jak je uvedeno v</w:t>
      </w:r>
      <w:r>
        <w:rPr>
          <w:rFonts w:cs="Calibri"/>
        </w:rPr>
        <w:t xml:space="preserve"> následující </w:t>
      </w:r>
      <w:r w:rsidRPr="007F4732">
        <w:rPr>
          <w:rFonts w:cs="Calibri"/>
        </w:rPr>
        <w:t>tabulce:</w:t>
      </w:r>
    </w:p>
    <w:tbl>
      <w:tblPr>
        <w:tblW w:w="822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2693"/>
      </w:tblGrid>
      <w:tr w:rsidR="00413BCE" w:rsidRPr="0016109A" w14:paraId="75B925E8" w14:textId="77777777" w:rsidTr="005E04B1">
        <w:tc>
          <w:tcPr>
            <w:tcW w:w="5529" w:type="dxa"/>
            <w:shd w:val="clear" w:color="auto" w:fill="BFBFBF" w:themeFill="background1" w:themeFillShade="BF"/>
            <w:vAlign w:val="center"/>
          </w:tcPr>
          <w:p w14:paraId="47DFEB2E" w14:textId="77777777" w:rsidR="00413BCE" w:rsidRPr="007F4732" w:rsidRDefault="00413BCE" w:rsidP="005E04B1">
            <w:pPr>
              <w:pStyle w:val="Bezmezer"/>
              <w:rPr>
                <w:sz w:val="22"/>
                <w:szCs w:val="22"/>
              </w:rPr>
            </w:pPr>
            <w:r w:rsidRPr="007F4732">
              <w:t>Dílčí služba</w:t>
            </w:r>
          </w:p>
        </w:tc>
        <w:tc>
          <w:tcPr>
            <w:tcW w:w="2693" w:type="dxa"/>
            <w:shd w:val="clear" w:color="auto" w:fill="BFBFBF" w:themeFill="background1" w:themeFillShade="BF"/>
            <w:vAlign w:val="center"/>
          </w:tcPr>
          <w:p w14:paraId="744E2A49" w14:textId="77777777" w:rsidR="00413BCE" w:rsidRPr="007F4732" w:rsidRDefault="00413BCE" w:rsidP="005E04B1">
            <w:pPr>
              <w:pStyle w:val="Bezmezer"/>
              <w:rPr>
                <w:sz w:val="22"/>
                <w:szCs w:val="22"/>
              </w:rPr>
            </w:pPr>
            <w:r w:rsidRPr="007F4732">
              <w:t>Provozní hodiny</w:t>
            </w:r>
          </w:p>
        </w:tc>
      </w:tr>
      <w:tr w:rsidR="00413BCE" w:rsidRPr="00726253" w14:paraId="18F00E6A" w14:textId="77777777" w:rsidTr="005E04B1">
        <w:trPr>
          <w:trHeight w:val="359"/>
        </w:trPr>
        <w:tc>
          <w:tcPr>
            <w:tcW w:w="5529" w:type="dxa"/>
            <w:vAlign w:val="center"/>
          </w:tcPr>
          <w:p w14:paraId="5AF02AFE" w14:textId="77777777" w:rsidR="00413BCE" w:rsidRPr="001E0873" w:rsidRDefault="00413BCE" w:rsidP="005E04B1">
            <w:pPr>
              <w:pStyle w:val="Bezmezer"/>
            </w:pPr>
            <w:r w:rsidRPr="001E0873">
              <w:t>Připojení AIS OVM k rozhraní EGON</w:t>
            </w:r>
          </w:p>
        </w:tc>
        <w:tc>
          <w:tcPr>
            <w:tcW w:w="2693" w:type="dxa"/>
            <w:vAlign w:val="center"/>
          </w:tcPr>
          <w:p w14:paraId="4AAE39E6" w14:textId="77777777" w:rsidR="00413BCE" w:rsidRPr="001E0873" w:rsidRDefault="00413BCE" w:rsidP="005E04B1">
            <w:pPr>
              <w:pStyle w:val="Bezmezer"/>
            </w:pPr>
            <w:r w:rsidRPr="001E0873">
              <w:t>5 x 8 v Pracovní době</w:t>
            </w:r>
          </w:p>
        </w:tc>
      </w:tr>
      <w:tr w:rsidR="00413BCE" w:rsidRPr="0016109A" w14:paraId="3A00C945" w14:textId="77777777" w:rsidTr="005E04B1">
        <w:trPr>
          <w:trHeight w:val="359"/>
        </w:trPr>
        <w:tc>
          <w:tcPr>
            <w:tcW w:w="5529" w:type="dxa"/>
            <w:vAlign w:val="center"/>
          </w:tcPr>
          <w:p w14:paraId="4C65B486" w14:textId="77777777" w:rsidR="00413BCE" w:rsidRPr="007F4732" w:rsidRDefault="00413BCE" w:rsidP="005E04B1">
            <w:pPr>
              <w:pStyle w:val="Bezmezer"/>
              <w:rPr>
                <w:sz w:val="22"/>
                <w:szCs w:val="22"/>
              </w:rPr>
            </w:pPr>
            <w:r w:rsidRPr="007F4732">
              <w:t xml:space="preserve">Ethernet </w:t>
            </w:r>
          </w:p>
        </w:tc>
        <w:tc>
          <w:tcPr>
            <w:tcW w:w="2693" w:type="dxa"/>
            <w:vAlign w:val="center"/>
          </w:tcPr>
          <w:p w14:paraId="74CB6579" w14:textId="77777777" w:rsidR="00413BCE" w:rsidRPr="007F4732" w:rsidRDefault="00413BCE" w:rsidP="005E04B1">
            <w:pPr>
              <w:pStyle w:val="Bezmezer"/>
              <w:rPr>
                <w:sz w:val="22"/>
                <w:szCs w:val="22"/>
              </w:rPr>
            </w:pPr>
            <w:r w:rsidRPr="007F4732">
              <w:t>7 x 24</w:t>
            </w:r>
          </w:p>
        </w:tc>
      </w:tr>
      <w:tr w:rsidR="00413BCE" w:rsidRPr="0016109A" w14:paraId="4EE17287" w14:textId="77777777" w:rsidTr="005E04B1">
        <w:trPr>
          <w:trHeight w:val="359"/>
        </w:trPr>
        <w:tc>
          <w:tcPr>
            <w:tcW w:w="5529" w:type="dxa"/>
            <w:vAlign w:val="center"/>
          </w:tcPr>
          <w:p w14:paraId="4B362EB6" w14:textId="77777777" w:rsidR="00413BCE" w:rsidRPr="007F4732" w:rsidRDefault="00413BCE" w:rsidP="005E04B1">
            <w:pPr>
              <w:pStyle w:val="Bezmezer"/>
            </w:pPr>
            <w:proofErr w:type="spellStart"/>
            <w:r>
              <w:t>Fiber</w:t>
            </w:r>
            <w:proofErr w:type="spellEnd"/>
            <w:r>
              <w:t xml:space="preserve"> </w:t>
            </w:r>
            <w:proofErr w:type="spellStart"/>
            <w:r>
              <w:t>Channel</w:t>
            </w:r>
            <w:proofErr w:type="spellEnd"/>
          </w:p>
        </w:tc>
        <w:tc>
          <w:tcPr>
            <w:tcW w:w="2693" w:type="dxa"/>
            <w:vAlign w:val="center"/>
          </w:tcPr>
          <w:p w14:paraId="78AAE35E" w14:textId="77777777" w:rsidR="00413BCE" w:rsidRPr="007F4732" w:rsidRDefault="00413BCE" w:rsidP="005E04B1">
            <w:pPr>
              <w:pStyle w:val="Bezmezer"/>
            </w:pPr>
            <w:r>
              <w:t>7x24</w:t>
            </w:r>
          </w:p>
        </w:tc>
      </w:tr>
      <w:tr w:rsidR="00413BCE" w:rsidRPr="00260E7C" w14:paraId="21BF8FA9" w14:textId="77777777" w:rsidTr="005E04B1">
        <w:trPr>
          <w:trHeight w:val="359"/>
        </w:trPr>
        <w:tc>
          <w:tcPr>
            <w:tcW w:w="5529" w:type="dxa"/>
            <w:vAlign w:val="center"/>
          </w:tcPr>
          <w:p w14:paraId="39F375BE" w14:textId="77777777" w:rsidR="00413BCE" w:rsidRPr="00260E7C" w:rsidRDefault="00413BCE" w:rsidP="005E04B1">
            <w:pPr>
              <w:pStyle w:val="Bezmezer"/>
            </w:pPr>
            <w:r w:rsidRPr="00260E7C">
              <w:lastRenderedPageBreak/>
              <w:t>Rozhraní EGON</w:t>
            </w:r>
          </w:p>
        </w:tc>
        <w:tc>
          <w:tcPr>
            <w:tcW w:w="2693" w:type="dxa"/>
            <w:vAlign w:val="center"/>
          </w:tcPr>
          <w:p w14:paraId="4BF8C58D" w14:textId="77777777" w:rsidR="00413BCE" w:rsidRPr="00260E7C" w:rsidRDefault="00413BCE" w:rsidP="005E04B1">
            <w:pPr>
              <w:pStyle w:val="Bezmezer"/>
            </w:pPr>
            <w:r w:rsidRPr="00260E7C">
              <w:t>7 x 24</w:t>
            </w:r>
          </w:p>
        </w:tc>
      </w:tr>
      <w:tr w:rsidR="00413BCE" w:rsidRPr="00260E7C" w14:paraId="73D681A5" w14:textId="77777777" w:rsidTr="005E04B1">
        <w:trPr>
          <w:trHeight w:val="359"/>
        </w:trPr>
        <w:tc>
          <w:tcPr>
            <w:tcW w:w="5529" w:type="dxa"/>
            <w:vAlign w:val="center"/>
          </w:tcPr>
          <w:p w14:paraId="4CF70D47" w14:textId="77777777" w:rsidR="00413BCE" w:rsidRPr="00260E7C" w:rsidRDefault="00413BCE" w:rsidP="005E04B1">
            <w:pPr>
              <w:pStyle w:val="Bezmezer"/>
            </w:pPr>
            <w:r w:rsidRPr="00260E7C">
              <w:t>VPN</w:t>
            </w:r>
          </w:p>
        </w:tc>
        <w:tc>
          <w:tcPr>
            <w:tcW w:w="2693" w:type="dxa"/>
            <w:vAlign w:val="center"/>
          </w:tcPr>
          <w:p w14:paraId="3CC53030" w14:textId="77777777" w:rsidR="00413BCE" w:rsidRPr="00260E7C" w:rsidRDefault="00413BCE" w:rsidP="005E04B1">
            <w:pPr>
              <w:pStyle w:val="Bezmezer"/>
              <w:rPr>
                <w:sz w:val="22"/>
                <w:szCs w:val="22"/>
              </w:rPr>
            </w:pPr>
            <w:r w:rsidRPr="00260E7C">
              <w:t>7 x 24</w:t>
            </w:r>
          </w:p>
        </w:tc>
      </w:tr>
      <w:tr w:rsidR="000960A3" w:rsidRPr="00260E7C" w14:paraId="6A102F02" w14:textId="77777777" w:rsidTr="005E04B1">
        <w:trPr>
          <w:trHeight w:val="359"/>
        </w:trPr>
        <w:tc>
          <w:tcPr>
            <w:tcW w:w="5529" w:type="dxa"/>
            <w:vAlign w:val="center"/>
          </w:tcPr>
          <w:p w14:paraId="5A0B8296" w14:textId="4416F8D9" w:rsidR="000960A3" w:rsidRPr="00260E7C" w:rsidRDefault="000960A3" w:rsidP="005E04B1">
            <w:pPr>
              <w:pStyle w:val="Bezmezer"/>
            </w:pPr>
            <w:r w:rsidRPr="00260E7C">
              <w:t>ITS-1</w:t>
            </w:r>
          </w:p>
        </w:tc>
        <w:tc>
          <w:tcPr>
            <w:tcW w:w="2693" w:type="dxa"/>
            <w:vAlign w:val="center"/>
          </w:tcPr>
          <w:p w14:paraId="069DAD5B" w14:textId="4FD8DBDA" w:rsidR="000960A3" w:rsidRPr="00260E7C" w:rsidRDefault="000960A3" w:rsidP="005E04B1">
            <w:pPr>
              <w:pStyle w:val="Bezmezer"/>
            </w:pPr>
            <w:r w:rsidRPr="00260E7C">
              <w:t>7 x 24</w:t>
            </w:r>
          </w:p>
        </w:tc>
      </w:tr>
    </w:tbl>
    <w:p w14:paraId="1C98EB67" w14:textId="77777777" w:rsidR="00413BCE" w:rsidRPr="00260E7C" w:rsidRDefault="00413BCE" w:rsidP="00C70F70">
      <w:pPr>
        <w:ind w:firstLine="0"/>
        <w:rPr>
          <w:rFonts w:cs="Calibri"/>
        </w:rPr>
      </w:pPr>
    </w:p>
    <w:p w14:paraId="318B9D18" w14:textId="77777777" w:rsidR="00413BCE" w:rsidRPr="00260E7C" w:rsidRDefault="00413BCE" w:rsidP="00413BCE">
      <w:pPr>
        <w:pStyle w:val="Nadpis2"/>
        <w:tabs>
          <w:tab w:val="clear" w:pos="1560"/>
          <w:tab w:val="num" w:pos="992"/>
        </w:tabs>
        <w:spacing w:before="240"/>
        <w:ind w:left="992"/>
      </w:pPr>
      <w:r w:rsidRPr="00260E7C">
        <w:t>Hlavní výkonnostní parametry služeb</w:t>
      </w:r>
    </w:p>
    <w:tbl>
      <w:tblPr>
        <w:tblW w:w="85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701"/>
        <w:gridCol w:w="1559"/>
        <w:gridCol w:w="1701"/>
        <w:gridCol w:w="1417"/>
      </w:tblGrid>
      <w:tr w:rsidR="00413BCE" w:rsidRPr="00260E7C" w14:paraId="48A8A991" w14:textId="77777777" w:rsidTr="005E04B1">
        <w:tc>
          <w:tcPr>
            <w:tcW w:w="2127" w:type="dxa"/>
            <w:shd w:val="clear" w:color="auto" w:fill="BFBFBF" w:themeFill="background1" w:themeFillShade="BF"/>
            <w:vAlign w:val="center"/>
          </w:tcPr>
          <w:p w14:paraId="541670EB" w14:textId="77777777" w:rsidR="00413BCE" w:rsidRPr="00260E7C" w:rsidRDefault="00413BCE" w:rsidP="005E04B1">
            <w:pPr>
              <w:pStyle w:val="Bezmezer"/>
            </w:pPr>
            <w:r w:rsidRPr="00260E7C">
              <w:t>Dílčí služba</w:t>
            </w:r>
          </w:p>
        </w:tc>
        <w:tc>
          <w:tcPr>
            <w:tcW w:w="1701" w:type="dxa"/>
            <w:shd w:val="clear" w:color="auto" w:fill="BFBFBF" w:themeFill="background1" w:themeFillShade="BF"/>
          </w:tcPr>
          <w:p w14:paraId="7BF6C0FB" w14:textId="77777777" w:rsidR="00413BCE" w:rsidRPr="00260E7C" w:rsidRDefault="00413BCE" w:rsidP="005E04B1">
            <w:pPr>
              <w:pStyle w:val="Bezmezer"/>
            </w:pPr>
            <w:r w:rsidRPr="00260E7C">
              <w:t>Dostupnost na předávacím rozhraní [%]</w:t>
            </w:r>
          </w:p>
        </w:tc>
        <w:tc>
          <w:tcPr>
            <w:tcW w:w="1559" w:type="dxa"/>
            <w:shd w:val="clear" w:color="auto" w:fill="BFBFBF" w:themeFill="background1" w:themeFillShade="BF"/>
            <w:vAlign w:val="center"/>
          </w:tcPr>
          <w:p w14:paraId="445666AD" w14:textId="77777777" w:rsidR="00413BCE" w:rsidRPr="00260E7C" w:rsidRDefault="00413BCE" w:rsidP="005E04B1">
            <w:pPr>
              <w:pStyle w:val="Bezmezer"/>
            </w:pPr>
            <w:r w:rsidRPr="00260E7C">
              <w:t>Doba odezvy</w:t>
            </w:r>
          </w:p>
        </w:tc>
        <w:tc>
          <w:tcPr>
            <w:tcW w:w="1701" w:type="dxa"/>
            <w:shd w:val="clear" w:color="auto" w:fill="BFBFBF" w:themeFill="background1" w:themeFillShade="BF"/>
          </w:tcPr>
          <w:p w14:paraId="41ADE0AD" w14:textId="77777777" w:rsidR="00413BCE" w:rsidRPr="00260E7C" w:rsidRDefault="00413BCE" w:rsidP="005E04B1">
            <w:pPr>
              <w:pStyle w:val="Bezmezer"/>
            </w:pPr>
            <w:r w:rsidRPr="00260E7C">
              <w:t xml:space="preserve">Maximální doba opravy </w:t>
            </w:r>
          </w:p>
        </w:tc>
        <w:tc>
          <w:tcPr>
            <w:tcW w:w="1417" w:type="dxa"/>
            <w:shd w:val="clear" w:color="auto" w:fill="BFBFBF" w:themeFill="background1" w:themeFillShade="BF"/>
          </w:tcPr>
          <w:p w14:paraId="469120EB" w14:textId="77777777" w:rsidR="00413BCE" w:rsidRPr="00260E7C" w:rsidRDefault="00413BCE" w:rsidP="005E04B1">
            <w:pPr>
              <w:pStyle w:val="Bezmezer"/>
            </w:pPr>
            <w:r w:rsidRPr="00260E7C">
              <w:t>Maximální doba zřízení</w:t>
            </w:r>
          </w:p>
        </w:tc>
      </w:tr>
      <w:tr w:rsidR="00413BCE" w:rsidRPr="00260E7C" w14:paraId="6311A6C3" w14:textId="77777777" w:rsidTr="005E04B1">
        <w:tc>
          <w:tcPr>
            <w:tcW w:w="2127" w:type="dxa"/>
          </w:tcPr>
          <w:p w14:paraId="097E037C" w14:textId="77777777" w:rsidR="00413BCE" w:rsidRPr="00260E7C" w:rsidRDefault="00413BCE" w:rsidP="005E04B1">
            <w:pPr>
              <w:pStyle w:val="Bezmezer"/>
              <w:rPr>
                <w:sz w:val="20"/>
                <w:szCs w:val="20"/>
              </w:rPr>
            </w:pPr>
            <w:r w:rsidRPr="00260E7C">
              <w:t>Připojení AIS OVM k rozhraní EGON</w:t>
            </w:r>
          </w:p>
        </w:tc>
        <w:tc>
          <w:tcPr>
            <w:tcW w:w="1701" w:type="dxa"/>
            <w:vAlign w:val="center"/>
          </w:tcPr>
          <w:p w14:paraId="42585D6D" w14:textId="77777777" w:rsidR="00413BCE" w:rsidRPr="00260E7C" w:rsidRDefault="00413BCE" w:rsidP="005E04B1">
            <w:pPr>
              <w:pStyle w:val="Bezmezer"/>
              <w:jc w:val="center"/>
              <w:rPr>
                <w:rFonts w:cstheme="majorBidi"/>
                <w:b/>
                <w:bCs/>
                <w:i/>
                <w:iCs/>
                <w:color w:val="5B9BD5" w:themeColor="accent1"/>
              </w:rPr>
            </w:pPr>
            <w:r w:rsidRPr="00260E7C">
              <w:t>-</w:t>
            </w:r>
          </w:p>
        </w:tc>
        <w:tc>
          <w:tcPr>
            <w:tcW w:w="1559" w:type="dxa"/>
            <w:vAlign w:val="center"/>
          </w:tcPr>
          <w:p w14:paraId="5304ECF9" w14:textId="77777777" w:rsidR="00413BCE" w:rsidRPr="00260E7C" w:rsidRDefault="00413BCE" w:rsidP="005E04B1">
            <w:pPr>
              <w:pStyle w:val="Bezmezer"/>
              <w:jc w:val="left"/>
            </w:pPr>
            <w:r w:rsidRPr="00260E7C">
              <w:t>6 hodin *)</w:t>
            </w:r>
          </w:p>
        </w:tc>
        <w:tc>
          <w:tcPr>
            <w:tcW w:w="1701" w:type="dxa"/>
            <w:vAlign w:val="center"/>
          </w:tcPr>
          <w:p w14:paraId="7F03E625" w14:textId="77777777" w:rsidR="00413BCE" w:rsidRPr="00260E7C" w:rsidRDefault="00413BCE" w:rsidP="005E04B1">
            <w:pPr>
              <w:pStyle w:val="Bezmezer"/>
              <w:jc w:val="center"/>
            </w:pPr>
            <w:r w:rsidRPr="00260E7C">
              <w:t>-</w:t>
            </w:r>
          </w:p>
        </w:tc>
        <w:tc>
          <w:tcPr>
            <w:tcW w:w="1417" w:type="dxa"/>
            <w:vAlign w:val="center"/>
          </w:tcPr>
          <w:p w14:paraId="53A1038A" w14:textId="77777777" w:rsidR="00413BCE" w:rsidRPr="00260E7C" w:rsidRDefault="00413BCE" w:rsidP="005E04B1">
            <w:pPr>
              <w:pStyle w:val="Bezmezer"/>
            </w:pPr>
            <w:r w:rsidRPr="00260E7C">
              <w:t>24 hodin</w:t>
            </w:r>
          </w:p>
        </w:tc>
      </w:tr>
      <w:tr w:rsidR="00413BCE" w:rsidRPr="00260E7C" w14:paraId="2D80EEC7" w14:textId="77777777" w:rsidTr="005E04B1">
        <w:tc>
          <w:tcPr>
            <w:tcW w:w="2127" w:type="dxa"/>
          </w:tcPr>
          <w:p w14:paraId="37377AAE" w14:textId="77777777" w:rsidR="00413BCE" w:rsidRPr="00260E7C" w:rsidRDefault="00413BCE" w:rsidP="005E04B1">
            <w:pPr>
              <w:pStyle w:val="Bezmezer"/>
            </w:pPr>
            <w:r w:rsidRPr="00260E7C">
              <w:t>Ethernet</w:t>
            </w:r>
          </w:p>
        </w:tc>
        <w:tc>
          <w:tcPr>
            <w:tcW w:w="1701" w:type="dxa"/>
            <w:vAlign w:val="center"/>
          </w:tcPr>
          <w:p w14:paraId="666A3801" w14:textId="77777777" w:rsidR="00413BCE" w:rsidRPr="00260E7C" w:rsidRDefault="00413BCE" w:rsidP="005E04B1">
            <w:pPr>
              <w:pStyle w:val="Bezmezer"/>
            </w:pPr>
            <w:r w:rsidRPr="00260E7C">
              <w:t>99,9</w:t>
            </w:r>
          </w:p>
        </w:tc>
        <w:tc>
          <w:tcPr>
            <w:tcW w:w="1559" w:type="dxa"/>
            <w:vAlign w:val="center"/>
          </w:tcPr>
          <w:p w14:paraId="13F3738E" w14:textId="77777777" w:rsidR="00413BCE" w:rsidRPr="00260E7C" w:rsidRDefault="00413BCE" w:rsidP="005E04B1">
            <w:pPr>
              <w:pStyle w:val="Bezmezer"/>
            </w:pPr>
            <w:r w:rsidRPr="00260E7C">
              <w:t>30 minut</w:t>
            </w:r>
          </w:p>
        </w:tc>
        <w:tc>
          <w:tcPr>
            <w:tcW w:w="1701" w:type="dxa"/>
            <w:vAlign w:val="center"/>
          </w:tcPr>
          <w:p w14:paraId="7DA4C55B" w14:textId="77777777" w:rsidR="00413BCE" w:rsidRPr="00260E7C" w:rsidRDefault="00413BCE" w:rsidP="005E04B1">
            <w:pPr>
              <w:pStyle w:val="Bezmezer"/>
            </w:pPr>
            <w:r w:rsidRPr="00260E7C">
              <w:t>6 hodin</w:t>
            </w:r>
          </w:p>
        </w:tc>
        <w:tc>
          <w:tcPr>
            <w:tcW w:w="1417" w:type="dxa"/>
            <w:vAlign w:val="center"/>
          </w:tcPr>
          <w:p w14:paraId="35342BCC" w14:textId="77777777" w:rsidR="00413BCE" w:rsidRPr="00260E7C" w:rsidRDefault="00413BCE" w:rsidP="005E04B1">
            <w:pPr>
              <w:pStyle w:val="Bezmezer"/>
            </w:pPr>
            <w:r w:rsidRPr="00260E7C">
              <w:t>dohodou</w:t>
            </w:r>
          </w:p>
        </w:tc>
      </w:tr>
      <w:tr w:rsidR="00413BCE" w:rsidRPr="00260E7C" w14:paraId="04174FE7" w14:textId="77777777" w:rsidTr="005E04B1">
        <w:tc>
          <w:tcPr>
            <w:tcW w:w="2127" w:type="dxa"/>
          </w:tcPr>
          <w:p w14:paraId="46550E93" w14:textId="77777777" w:rsidR="00413BCE" w:rsidRPr="00260E7C" w:rsidRDefault="00413BCE" w:rsidP="005E04B1">
            <w:pPr>
              <w:pStyle w:val="Bezmezer"/>
            </w:pPr>
            <w:proofErr w:type="spellStart"/>
            <w:r w:rsidRPr="00260E7C">
              <w:t>Fiber</w:t>
            </w:r>
            <w:proofErr w:type="spellEnd"/>
            <w:r w:rsidRPr="00260E7C">
              <w:t xml:space="preserve"> </w:t>
            </w:r>
            <w:proofErr w:type="spellStart"/>
            <w:r w:rsidRPr="00260E7C">
              <w:t>Channel</w:t>
            </w:r>
            <w:proofErr w:type="spellEnd"/>
          </w:p>
        </w:tc>
        <w:tc>
          <w:tcPr>
            <w:tcW w:w="1701" w:type="dxa"/>
            <w:vAlign w:val="center"/>
          </w:tcPr>
          <w:p w14:paraId="481D05C7" w14:textId="77777777" w:rsidR="00413BCE" w:rsidRPr="00260E7C" w:rsidRDefault="00413BCE" w:rsidP="005E04B1">
            <w:pPr>
              <w:pStyle w:val="Bezmezer"/>
              <w:jc w:val="left"/>
            </w:pPr>
            <w:r w:rsidRPr="00260E7C">
              <w:t>99,9</w:t>
            </w:r>
          </w:p>
        </w:tc>
        <w:tc>
          <w:tcPr>
            <w:tcW w:w="1559" w:type="dxa"/>
            <w:vAlign w:val="center"/>
          </w:tcPr>
          <w:p w14:paraId="1C737E1C" w14:textId="77777777" w:rsidR="00413BCE" w:rsidRPr="00260E7C" w:rsidRDefault="00413BCE" w:rsidP="005E04B1">
            <w:pPr>
              <w:pStyle w:val="Bezmezer"/>
            </w:pPr>
            <w:r w:rsidRPr="00260E7C">
              <w:t>30 minut</w:t>
            </w:r>
          </w:p>
        </w:tc>
        <w:tc>
          <w:tcPr>
            <w:tcW w:w="1701" w:type="dxa"/>
            <w:vAlign w:val="center"/>
          </w:tcPr>
          <w:p w14:paraId="15B9B158" w14:textId="77777777" w:rsidR="00413BCE" w:rsidRPr="00260E7C" w:rsidRDefault="00413BCE" w:rsidP="005E04B1">
            <w:pPr>
              <w:pStyle w:val="Bezmezer"/>
            </w:pPr>
            <w:r w:rsidRPr="00260E7C">
              <w:t>6 hodin</w:t>
            </w:r>
          </w:p>
        </w:tc>
        <w:tc>
          <w:tcPr>
            <w:tcW w:w="1417" w:type="dxa"/>
            <w:vAlign w:val="center"/>
          </w:tcPr>
          <w:p w14:paraId="0FD54727" w14:textId="77777777" w:rsidR="00413BCE" w:rsidRPr="00260E7C" w:rsidRDefault="00413BCE" w:rsidP="005E04B1">
            <w:pPr>
              <w:pStyle w:val="Bezmezer"/>
            </w:pPr>
            <w:r w:rsidRPr="00260E7C">
              <w:t>dohodou</w:t>
            </w:r>
          </w:p>
        </w:tc>
      </w:tr>
      <w:tr w:rsidR="00413BCE" w:rsidRPr="00260E7C" w14:paraId="42EE0075" w14:textId="77777777" w:rsidTr="005E04B1">
        <w:tc>
          <w:tcPr>
            <w:tcW w:w="2127" w:type="dxa"/>
          </w:tcPr>
          <w:p w14:paraId="0D611542" w14:textId="77777777" w:rsidR="00413BCE" w:rsidRPr="00260E7C" w:rsidRDefault="00413BCE" w:rsidP="005E04B1">
            <w:pPr>
              <w:pStyle w:val="Bezmezer"/>
            </w:pPr>
            <w:r w:rsidRPr="00260E7C">
              <w:t>Rozhraní EGON</w:t>
            </w:r>
          </w:p>
        </w:tc>
        <w:tc>
          <w:tcPr>
            <w:tcW w:w="1701" w:type="dxa"/>
            <w:vAlign w:val="center"/>
          </w:tcPr>
          <w:p w14:paraId="60792B43" w14:textId="77777777" w:rsidR="00413BCE" w:rsidRPr="00260E7C" w:rsidRDefault="00413BCE" w:rsidP="005E04B1">
            <w:pPr>
              <w:pStyle w:val="Bezmezer"/>
              <w:jc w:val="center"/>
            </w:pPr>
            <w:r w:rsidRPr="00260E7C">
              <w:t>-</w:t>
            </w:r>
          </w:p>
        </w:tc>
        <w:tc>
          <w:tcPr>
            <w:tcW w:w="1559" w:type="dxa"/>
            <w:vAlign w:val="center"/>
          </w:tcPr>
          <w:p w14:paraId="237DA293" w14:textId="77777777" w:rsidR="00413BCE" w:rsidRPr="00260E7C" w:rsidRDefault="00413BCE" w:rsidP="005E04B1">
            <w:pPr>
              <w:pStyle w:val="Bezmezer"/>
            </w:pPr>
            <w:r w:rsidRPr="00260E7C">
              <w:t>30 minut</w:t>
            </w:r>
          </w:p>
        </w:tc>
        <w:tc>
          <w:tcPr>
            <w:tcW w:w="1701" w:type="dxa"/>
            <w:vAlign w:val="center"/>
          </w:tcPr>
          <w:p w14:paraId="25D2B732" w14:textId="77777777" w:rsidR="00413BCE" w:rsidRPr="00260E7C" w:rsidRDefault="00413BCE" w:rsidP="005E04B1">
            <w:pPr>
              <w:pStyle w:val="Bezmezer"/>
            </w:pPr>
            <w:r w:rsidRPr="00260E7C">
              <w:t>6 hodin</w:t>
            </w:r>
          </w:p>
        </w:tc>
        <w:tc>
          <w:tcPr>
            <w:tcW w:w="1417" w:type="dxa"/>
            <w:vAlign w:val="center"/>
          </w:tcPr>
          <w:p w14:paraId="1FCAD22E" w14:textId="77777777" w:rsidR="00413BCE" w:rsidRPr="00260E7C" w:rsidRDefault="00413BCE" w:rsidP="005E04B1">
            <w:pPr>
              <w:pStyle w:val="Bezmezer"/>
            </w:pPr>
            <w:r w:rsidRPr="00260E7C">
              <w:t>dohodou</w:t>
            </w:r>
          </w:p>
        </w:tc>
      </w:tr>
      <w:tr w:rsidR="00413BCE" w:rsidRPr="00260E7C" w14:paraId="7C845D55" w14:textId="77777777" w:rsidTr="005E04B1">
        <w:tc>
          <w:tcPr>
            <w:tcW w:w="2127" w:type="dxa"/>
          </w:tcPr>
          <w:p w14:paraId="3F9468DD" w14:textId="77777777" w:rsidR="00413BCE" w:rsidRPr="00260E7C" w:rsidRDefault="00413BCE" w:rsidP="005E04B1">
            <w:pPr>
              <w:pStyle w:val="Bezmezer"/>
            </w:pPr>
            <w:r w:rsidRPr="00260E7C">
              <w:t>VPN</w:t>
            </w:r>
          </w:p>
        </w:tc>
        <w:tc>
          <w:tcPr>
            <w:tcW w:w="1701" w:type="dxa"/>
            <w:vAlign w:val="center"/>
          </w:tcPr>
          <w:p w14:paraId="3B87B064" w14:textId="77777777" w:rsidR="00413BCE" w:rsidRPr="00260E7C" w:rsidRDefault="00413BCE" w:rsidP="005E04B1">
            <w:pPr>
              <w:pStyle w:val="Bezmezer"/>
            </w:pPr>
            <w:r w:rsidRPr="00260E7C">
              <w:t>99,9</w:t>
            </w:r>
          </w:p>
        </w:tc>
        <w:tc>
          <w:tcPr>
            <w:tcW w:w="1559" w:type="dxa"/>
            <w:vAlign w:val="center"/>
          </w:tcPr>
          <w:p w14:paraId="5F86B874" w14:textId="77777777" w:rsidR="00413BCE" w:rsidRPr="00260E7C" w:rsidRDefault="00413BCE" w:rsidP="005E04B1">
            <w:pPr>
              <w:pStyle w:val="Bezmezer"/>
            </w:pPr>
            <w:r w:rsidRPr="00260E7C">
              <w:t>30 minut</w:t>
            </w:r>
          </w:p>
        </w:tc>
        <w:tc>
          <w:tcPr>
            <w:tcW w:w="1701" w:type="dxa"/>
            <w:vAlign w:val="center"/>
          </w:tcPr>
          <w:p w14:paraId="4E5F28F6" w14:textId="77777777" w:rsidR="00413BCE" w:rsidRPr="00260E7C" w:rsidRDefault="00413BCE" w:rsidP="005E04B1">
            <w:pPr>
              <w:pStyle w:val="Bezmezer"/>
            </w:pPr>
            <w:r w:rsidRPr="00260E7C">
              <w:t>6 hodin</w:t>
            </w:r>
          </w:p>
        </w:tc>
        <w:tc>
          <w:tcPr>
            <w:tcW w:w="1417" w:type="dxa"/>
            <w:vAlign w:val="center"/>
          </w:tcPr>
          <w:p w14:paraId="33B331A5" w14:textId="77777777" w:rsidR="00413BCE" w:rsidRPr="00260E7C" w:rsidRDefault="00413BCE" w:rsidP="005E04B1">
            <w:pPr>
              <w:pStyle w:val="Bezmezer"/>
            </w:pPr>
            <w:r w:rsidRPr="00260E7C">
              <w:t>5 PD</w:t>
            </w:r>
          </w:p>
        </w:tc>
      </w:tr>
      <w:tr w:rsidR="000960A3" w:rsidRPr="00260E7C" w14:paraId="72ED826B" w14:textId="77777777" w:rsidTr="005E04B1">
        <w:tc>
          <w:tcPr>
            <w:tcW w:w="2127" w:type="dxa"/>
          </w:tcPr>
          <w:p w14:paraId="21A18D94" w14:textId="7B7E4A3B" w:rsidR="000960A3" w:rsidRPr="00260E7C" w:rsidRDefault="000960A3" w:rsidP="005E04B1">
            <w:pPr>
              <w:pStyle w:val="Bezmezer"/>
            </w:pPr>
            <w:r w:rsidRPr="00260E7C">
              <w:t>ITS-1</w:t>
            </w:r>
          </w:p>
        </w:tc>
        <w:tc>
          <w:tcPr>
            <w:tcW w:w="1701" w:type="dxa"/>
            <w:vAlign w:val="center"/>
          </w:tcPr>
          <w:p w14:paraId="4DC13CC8" w14:textId="1851D0DA" w:rsidR="000960A3" w:rsidRPr="00260E7C" w:rsidRDefault="000960A3" w:rsidP="005E04B1">
            <w:pPr>
              <w:pStyle w:val="Bezmezer"/>
            </w:pPr>
            <w:r w:rsidRPr="00260E7C">
              <w:t>99,9</w:t>
            </w:r>
          </w:p>
        </w:tc>
        <w:tc>
          <w:tcPr>
            <w:tcW w:w="1559" w:type="dxa"/>
            <w:vAlign w:val="center"/>
          </w:tcPr>
          <w:p w14:paraId="0945B294" w14:textId="46AA8D16" w:rsidR="000960A3" w:rsidRPr="00260E7C" w:rsidRDefault="000960A3" w:rsidP="005E04B1">
            <w:pPr>
              <w:pStyle w:val="Bezmezer"/>
            </w:pPr>
            <w:r w:rsidRPr="00260E7C">
              <w:t>30 minut</w:t>
            </w:r>
          </w:p>
        </w:tc>
        <w:tc>
          <w:tcPr>
            <w:tcW w:w="1701" w:type="dxa"/>
            <w:vAlign w:val="center"/>
          </w:tcPr>
          <w:p w14:paraId="51E09D26" w14:textId="0246D6D7" w:rsidR="000960A3" w:rsidRPr="00260E7C" w:rsidRDefault="000960A3" w:rsidP="005E04B1">
            <w:pPr>
              <w:pStyle w:val="Bezmezer"/>
            </w:pPr>
            <w:r w:rsidRPr="00260E7C">
              <w:t>6 hodin</w:t>
            </w:r>
          </w:p>
        </w:tc>
        <w:tc>
          <w:tcPr>
            <w:tcW w:w="1417" w:type="dxa"/>
            <w:vAlign w:val="center"/>
          </w:tcPr>
          <w:p w14:paraId="30F99C4A" w14:textId="2E5EC624" w:rsidR="000960A3" w:rsidRPr="00260E7C" w:rsidRDefault="000960A3" w:rsidP="005E04B1">
            <w:pPr>
              <w:pStyle w:val="Bezmezer"/>
            </w:pPr>
            <w:r w:rsidRPr="00260E7C">
              <w:t>dohodou</w:t>
            </w:r>
          </w:p>
        </w:tc>
      </w:tr>
    </w:tbl>
    <w:p w14:paraId="7CFD7046" w14:textId="77777777" w:rsidR="00413BCE" w:rsidRDefault="00413BCE" w:rsidP="00413BCE">
      <w:r w:rsidRPr="00260E7C">
        <w:rPr>
          <w:rFonts w:cs="Calibri"/>
        </w:rPr>
        <w:t>*) 6 hodin v Pracovní době</w:t>
      </w:r>
    </w:p>
    <w:p w14:paraId="21C92AF0" w14:textId="77777777" w:rsidR="00413BCE" w:rsidRDefault="00413BCE" w:rsidP="00413BCE">
      <w:pPr>
        <w:pStyle w:val="Nadpis2"/>
        <w:tabs>
          <w:tab w:val="clear" w:pos="1560"/>
          <w:tab w:val="num" w:pos="992"/>
        </w:tabs>
        <w:spacing w:before="240"/>
        <w:ind w:left="992"/>
      </w:pPr>
      <w:r>
        <w:t>Plánování odstávek, profylaxe</w:t>
      </w:r>
    </w:p>
    <w:p w14:paraId="3D80F641" w14:textId="77777777" w:rsidR="00413BCE" w:rsidRDefault="00413BCE" w:rsidP="00413BCE">
      <w:pPr>
        <w:rPr>
          <w:rFonts w:cs="Calibri"/>
        </w:rPr>
      </w:pPr>
      <w:r>
        <w:rPr>
          <w:rFonts w:cs="Calibri"/>
        </w:rPr>
        <w:t>P</w:t>
      </w:r>
      <w:r w:rsidRPr="0016109A">
        <w:rPr>
          <w:rFonts w:cs="Calibri"/>
        </w:rPr>
        <w:t xml:space="preserve">lán odstávek </w:t>
      </w:r>
      <w:r>
        <w:rPr>
          <w:rFonts w:cs="Calibri"/>
        </w:rPr>
        <w:t xml:space="preserve">bude </w:t>
      </w:r>
      <w:r w:rsidRPr="0016109A">
        <w:rPr>
          <w:rFonts w:cs="Calibri"/>
        </w:rPr>
        <w:t xml:space="preserve">definován na </w:t>
      </w:r>
      <w:r>
        <w:rPr>
          <w:rFonts w:cs="Calibri"/>
        </w:rPr>
        <w:t>období jednoho</w:t>
      </w:r>
      <w:r w:rsidRPr="0016109A">
        <w:rPr>
          <w:rFonts w:cs="Calibri"/>
        </w:rPr>
        <w:t xml:space="preserve"> roku a bude předem odsouhlasen Objednatelem. Nedohodnou-li se příslušní zástupci Smluvních stran o jednotlivém termínu odstávky nebo o celkové době Plánovaných odstávek ve Sledovaném období, předají Předmět eskalace k řešení dle smluvních podmínek.</w:t>
      </w:r>
    </w:p>
    <w:p w14:paraId="1773F6E1" w14:textId="315230E0" w:rsidR="00413BCE" w:rsidRDefault="00413BCE" w:rsidP="00413BCE">
      <w:pPr>
        <w:rPr>
          <w:rFonts w:cs="Calibri"/>
        </w:rPr>
      </w:pPr>
      <w:r>
        <w:rPr>
          <w:rFonts w:cs="Calibri"/>
        </w:rPr>
        <w:t>Operativní odstávky v průběhu roku budou hlášeny Objednateli s minimálně 7denním předstihem a jejich provedení musí být schváleno Objednatelem. Odstávka neschválená objednatelem nesmí být provedena.</w:t>
      </w:r>
    </w:p>
    <w:p w14:paraId="56D2D25B" w14:textId="77777777" w:rsidR="00413BCE" w:rsidRPr="00726253" w:rsidRDefault="00413BCE" w:rsidP="00413BCE">
      <w:pPr>
        <w:pStyle w:val="Nadpis2"/>
        <w:tabs>
          <w:tab w:val="clear" w:pos="1560"/>
          <w:tab w:val="num" w:pos="992"/>
        </w:tabs>
        <w:spacing w:before="240"/>
        <w:ind w:left="992"/>
      </w:pPr>
      <w:bookmarkStart w:id="2" w:name="_Hlk160788065"/>
      <w:r w:rsidRPr="00726253">
        <w:t>Zajištění hlášení a řešení incidentů</w:t>
      </w:r>
      <w:r>
        <w:t xml:space="preserve"> a požadavků</w:t>
      </w:r>
    </w:p>
    <w:p w14:paraId="70DCC4DF" w14:textId="77777777" w:rsidR="00413BCE" w:rsidRPr="00D306C2" w:rsidRDefault="00413BCE" w:rsidP="00413BCE">
      <w:pPr>
        <w:pStyle w:val="Odstavecseseznamem"/>
        <w:ind w:left="927"/>
        <w:rPr>
          <w:rFonts w:cstheme="minorHAnsi"/>
          <w:sz w:val="24"/>
          <w:szCs w:val="24"/>
        </w:rPr>
      </w:pPr>
      <w:r w:rsidRPr="00397881">
        <w:rPr>
          <w:rFonts w:cstheme="minorHAnsi"/>
          <w:sz w:val="24"/>
          <w:szCs w:val="24"/>
        </w:rPr>
        <w:t xml:space="preserve">HD </w:t>
      </w:r>
      <w:r>
        <w:rPr>
          <w:rFonts w:cstheme="minorHAnsi"/>
          <w:sz w:val="24"/>
          <w:szCs w:val="24"/>
        </w:rPr>
        <w:t>NAKIT</w:t>
      </w:r>
      <w:r w:rsidRPr="00397881">
        <w:rPr>
          <w:rFonts w:cstheme="minorHAnsi"/>
          <w:sz w:val="24"/>
          <w:szCs w:val="24"/>
        </w:rPr>
        <w:t xml:space="preserve"> a </w:t>
      </w:r>
      <w:r>
        <w:rPr>
          <w:rFonts w:cstheme="minorHAnsi"/>
          <w:sz w:val="24"/>
          <w:szCs w:val="24"/>
        </w:rPr>
        <w:t>S</w:t>
      </w:r>
      <w:r w:rsidRPr="00397881">
        <w:rPr>
          <w:rFonts w:cstheme="minorHAnsi"/>
          <w:sz w:val="24"/>
          <w:szCs w:val="24"/>
        </w:rPr>
        <w:t xml:space="preserve">D </w:t>
      </w:r>
      <w:r>
        <w:rPr>
          <w:rFonts w:cstheme="minorHAnsi"/>
          <w:sz w:val="24"/>
          <w:szCs w:val="24"/>
        </w:rPr>
        <w:t>DIA</w:t>
      </w:r>
      <w:r w:rsidRPr="00397881">
        <w:rPr>
          <w:rFonts w:cstheme="minorHAnsi"/>
          <w:sz w:val="24"/>
          <w:szCs w:val="24"/>
        </w:rPr>
        <w:t xml:space="preserve"> bude vzájemně komunikovat </w:t>
      </w:r>
      <w:r>
        <w:rPr>
          <w:rFonts w:cstheme="minorHAnsi"/>
          <w:sz w:val="24"/>
          <w:szCs w:val="24"/>
        </w:rPr>
        <w:t xml:space="preserve">přes </w:t>
      </w:r>
      <w:proofErr w:type="spellStart"/>
      <w:r>
        <w:rPr>
          <w:rFonts w:cstheme="minorHAnsi"/>
          <w:sz w:val="24"/>
          <w:szCs w:val="24"/>
        </w:rPr>
        <w:t>Service</w:t>
      </w:r>
      <w:proofErr w:type="spellEnd"/>
      <w:r>
        <w:rPr>
          <w:rFonts w:cstheme="minorHAnsi"/>
          <w:sz w:val="24"/>
          <w:szCs w:val="24"/>
        </w:rPr>
        <w:t xml:space="preserve"> </w:t>
      </w:r>
      <w:proofErr w:type="spellStart"/>
      <w:r>
        <w:rPr>
          <w:rFonts w:cstheme="minorHAnsi"/>
          <w:sz w:val="24"/>
          <w:szCs w:val="24"/>
        </w:rPr>
        <w:t>Desk</w:t>
      </w:r>
      <w:proofErr w:type="spellEnd"/>
      <w:r>
        <w:rPr>
          <w:rFonts w:cstheme="minorHAnsi"/>
          <w:sz w:val="24"/>
          <w:szCs w:val="24"/>
        </w:rPr>
        <w:t xml:space="preserve"> Manager NAKIT a </w:t>
      </w:r>
      <w:proofErr w:type="spellStart"/>
      <w:r>
        <w:rPr>
          <w:rFonts w:cstheme="minorHAnsi"/>
          <w:sz w:val="24"/>
          <w:szCs w:val="24"/>
        </w:rPr>
        <w:t>Service</w:t>
      </w:r>
      <w:proofErr w:type="spellEnd"/>
      <w:r>
        <w:rPr>
          <w:rFonts w:cstheme="minorHAnsi"/>
          <w:sz w:val="24"/>
          <w:szCs w:val="24"/>
        </w:rPr>
        <w:t xml:space="preserve"> </w:t>
      </w:r>
      <w:proofErr w:type="spellStart"/>
      <w:r>
        <w:rPr>
          <w:rFonts w:cstheme="minorHAnsi"/>
          <w:sz w:val="24"/>
          <w:szCs w:val="24"/>
        </w:rPr>
        <w:t>Desk</w:t>
      </w:r>
      <w:proofErr w:type="spellEnd"/>
      <w:r>
        <w:rPr>
          <w:rFonts w:cstheme="minorHAnsi"/>
          <w:sz w:val="24"/>
          <w:szCs w:val="24"/>
        </w:rPr>
        <w:t xml:space="preserve"> Manager DIA</w:t>
      </w:r>
    </w:p>
    <w:p w14:paraId="60799AB7" w14:textId="543906A9" w:rsidR="00413BCE" w:rsidRPr="00373BE1" w:rsidRDefault="00413BCE" w:rsidP="00413BCE">
      <w:pPr>
        <w:pStyle w:val="Odstavecseseznamem"/>
        <w:ind w:left="927" w:firstLine="489"/>
        <w:rPr>
          <w:sz w:val="24"/>
          <w:szCs w:val="24"/>
        </w:rPr>
      </w:pPr>
      <w:r w:rsidRPr="00F54802">
        <w:rPr>
          <w:rFonts w:cstheme="minorHAnsi"/>
          <w:sz w:val="24"/>
          <w:szCs w:val="24"/>
        </w:rPr>
        <w:t xml:space="preserve">Helpdesk NAKIT </w:t>
      </w:r>
      <w:r w:rsidRPr="00F54802">
        <w:rPr>
          <w:rFonts w:cstheme="minorHAnsi"/>
          <w:sz w:val="24"/>
          <w:szCs w:val="24"/>
        </w:rPr>
        <w:tab/>
      </w:r>
      <w:r w:rsidRPr="00F54802">
        <w:rPr>
          <w:rFonts w:cstheme="minorHAnsi"/>
          <w:sz w:val="24"/>
          <w:szCs w:val="24"/>
        </w:rPr>
        <w:tab/>
      </w:r>
      <w:bookmarkEnd w:id="2"/>
      <w:proofErr w:type="spellStart"/>
      <w:r w:rsidR="00CB2220">
        <w:rPr>
          <w:rFonts w:cstheme="minorHAnsi"/>
          <w:sz w:val="24"/>
          <w:szCs w:val="24"/>
        </w:rPr>
        <w:t>xxxxx</w:t>
      </w:r>
      <w:proofErr w:type="spellEnd"/>
      <w:r w:rsidRPr="008B3CDE">
        <w:rPr>
          <w:sz w:val="24"/>
          <w:szCs w:val="24"/>
        </w:rPr>
        <w:t xml:space="preserve"> NAKIT</w:t>
      </w:r>
      <w:r w:rsidRPr="00373BE1">
        <w:rPr>
          <w:sz w:val="24"/>
          <w:szCs w:val="24"/>
        </w:rPr>
        <w:tab/>
      </w:r>
      <w:r w:rsidRPr="00373BE1">
        <w:rPr>
          <w:sz w:val="24"/>
          <w:szCs w:val="24"/>
        </w:rPr>
        <w:tab/>
      </w:r>
      <w:proofErr w:type="spellStart"/>
      <w:r w:rsidR="00CB2220">
        <w:rPr>
          <w:sz w:val="24"/>
          <w:szCs w:val="24"/>
        </w:rPr>
        <w:t>xxxxx</w:t>
      </w:r>
      <w:proofErr w:type="spellEnd"/>
    </w:p>
    <w:p w14:paraId="34315A7D" w14:textId="77777777" w:rsidR="00413BCE" w:rsidRPr="00D306C2" w:rsidRDefault="00413BCE" w:rsidP="00413BCE">
      <w:pPr>
        <w:ind w:firstLine="0"/>
        <w:rPr>
          <w:rFonts w:cstheme="minorHAnsi"/>
        </w:rPr>
      </w:pPr>
    </w:p>
    <w:p w14:paraId="6469387D" w14:textId="77777777" w:rsidR="00413BCE" w:rsidRPr="00F5201F" w:rsidRDefault="00413BCE" w:rsidP="00413BCE">
      <w:pPr>
        <w:pStyle w:val="Odstavecseseznamem"/>
        <w:ind w:left="924"/>
        <w:rPr>
          <w:sz w:val="24"/>
        </w:rPr>
      </w:pPr>
      <w:r w:rsidRPr="00F5201F">
        <w:rPr>
          <w:sz w:val="24"/>
        </w:rPr>
        <w:t>Při předání incidentu/požadavku mezi jednotlivými HD/(SD) dojde vždy rovněž k předání čísel incidentů/požadavků (TT), pod kterými jsou dané TT v HD/SD obou stran vedeny. Bez těchto čísel TT nelze přebírat/předávat.</w:t>
      </w:r>
    </w:p>
    <w:p w14:paraId="33A8ED66" w14:textId="77777777" w:rsidR="00413BCE" w:rsidRPr="00F5201F" w:rsidRDefault="00413BCE" w:rsidP="001D00BB">
      <w:pPr>
        <w:pStyle w:val="Odstavecseseznamem"/>
        <w:numPr>
          <w:ilvl w:val="0"/>
          <w:numId w:val="15"/>
        </w:numPr>
        <w:spacing w:after="0" w:line="240" w:lineRule="auto"/>
        <w:jc w:val="both"/>
        <w:rPr>
          <w:rFonts w:cs="Calibri"/>
        </w:rPr>
      </w:pPr>
      <w:r>
        <w:rPr>
          <w:rFonts w:cstheme="minorHAnsi"/>
          <w:sz w:val="24"/>
          <w:szCs w:val="24"/>
        </w:rPr>
        <w:t xml:space="preserve">Veškeré závady </w:t>
      </w:r>
      <w:r w:rsidRPr="00397881">
        <w:rPr>
          <w:rFonts w:cstheme="minorHAnsi"/>
          <w:sz w:val="24"/>
          <w:szCs w:val="24"/>
        </w:rPr>
        <w:t>týk</w:t>
      </w:r>
      <w:r>
        <w:rPr>
          <w:rFonts w:cstheme="minorHAnsi"/>
          <w:sz w:val="24"/>
          <w:szCs w:val="24"/>
        </w:rPr>
        <w:t xml:space="preserve">ající se </w:t>
      </w:r>
      <w:r w:rsidRPr="00397881">
        <w:rPr>
          <w:rFonts w:cstheme="minorHAnsi"/>
          <w:sz w:val="24"/>
          <w:szCs w:val="24"/>
        </w:rPr>
        <w:t xml:space="preserve">konektivity </w:t>
      </w:r>
      <w:r>
        <w:rPr>
          <w:rFonts w:cstheme="minorHAnsi"/>
          <w:sz w:val="24"/>
          <w:szCs w:val="24"/>
        </w:rPr>
        <w:t>SD DIA zadává</w:t>
      </w:r>
      <w:r w:rsidRPr="00397881">
        <w:rPr>
          <w:rFonts w:cstheme="minorHAnsi"/>
          <w:sz w:val="24"/>
          <w:szCs w:val="24"/>
        </w:rPr>
        <w:t> </w:t>
      </w:r>
      <w:r>
        <w:rPr>
          <w:rFonts w:cstheme="minorHAnsi"/>
          <w:sz w:val="24"/>
          <w:szCs w:val="24"/>
        </w:rPr>
        <w:t>cestou integrace HD/SD přímo do</w:t>
      </w:r>
      <w:r w:rsidRPr="00397881">
        <w:rPr>
          <w:rFonts w:cstheme="minorHAnsi"/>
          <w:sz w:val="24"/>
          <w:szCs w:val="24"/>
        </w:rPr>
        <w:t xml:space="preserve"> HD </w:t>
      </w:r>
      <w:r>
        <w:rPr>
          <w:rFonts w:cstheme="minorHAnsi"/>
          <w:sz w:val="24"/>
          <w:szCs w:val="24"/>
        </w:rPr>
        <w:t>NAKIT</w:t>
      </w:r>
      <w:r w:rsidRPr="00397881">
        <w:rPr>
          <w:rFonts w:cstheme="minorHAnsi"/>
          <w:sz w:val="24"/>
          <w:szCs w:val="24"/>
        </w:rPr>
        <w:t>.</w:t>
      </w:r>
    </w:p>
    <w:p w14:paraId="72A841A9" w14:textId="77777777" w:rsidR="00413BCE" w:rsidRDefault="00413BCE" w:rsidP="00413BCE">
      <w:pPr>
        <w:pStyle w:val="Nadpis2"/>
        <w:tabs>
          <w:tab w:val="clear" w:pos="1560"/>
          <w:tab w:val="num" w:pos="992"/>
        </w:tabs>
        <w:spacing w:before="240"/>
        <w:ind w:left="992"/>
      </w:pPr>
      <w:r>
        <w:t>Povinné údaje pro zadávání incidentů a požadavků</w:t>
      </w:r>
    </w:p>
    <w:p w14:paraId="3BEBE7E8" w14:textId="77777777" w:rsidR="00413BCE" w:rsidRDefault="00413BCE" w:rsidP="00413BCE">
      <w:r>
        <w:t>SD DIA použije při zadávání incidentu/požadavku HD NAKIT tyto údaje:</w:t>
      </w:r>
    </w:p>
    <w:p w14:paraId="642C7E54" w14:textId="77777777" w:rsidR="00413BCE" w:rsidRPr="00B64A0E" w:rsidRDefault="00413BCE" w:rsidP="001D00BB">
      <w:pPr>
        <w:pStyle w:val="Odstavecseseznamem"/>
        <w:numPr>
          <w:ilvl w:val="0"/>
          <w:numId w:val="16"/>
        </w:numPr>
        <w:spacing w:after="0" w:line="240" w:lineRule="auto"/>
        <w:jc w:val="both"/>
        <w:rPr>
          <w:rFonts w:cstheme="minorHAnsi"/>
          <w:sz w:val="24"/>
          <w:szCs w:val="24"/>
        </w:rPr>
      </w:pPr>
      <w:r>
        <w:rPr>
          <w:rFonts w:cstheme="minorHAnsi"/>
          <w:sz w:val="24"/>
          <w:szCs w:val="24"/>
        </w:rPr>
        <w:t>j</w:t>
      </w:r>
      <w:r w:rsidRPr="00B64A0E">
        <w:rPr>
          <w:rFonts w:cstheme="minorHAnsi"/>
          <w:sz w:val="24"/>
          <w:szCs w:val="24"/>
        </w:rPr>
        <w:t>méno a příjmení koncového uživatele (komu služba nefunguje)</w:t>
      </w:r>
      <w:r>
        <w:rPr>
          <w:rFonts w:cstheme="minorHAnsi"/>
          <w:sz w:val="24"/>
          <w:szCs w:val="24"/>
        </w:rPr>
        <w:t>;</w:t>
      </w:r>
    </w:p>
    <w:p w14:paraId="19F74E8F" w14:textId="77777777" w:rsidR="00413BCE" w:rsidRPr="00B64A0E" w:rsidRDefault="00413BCE" w:rsidP="001D00BB">
      <w:pPr>
        <w:pStyle w:val="Odstavecseseznamem"/>
        <w:numPr>
          <w:ilvl w:val="0"/>
          <w:numId w:val="16"/>
        </w:numPr>
        <w:spacing w:after="0" w:line="240" w:lineRule="auto"/>
        <w:jc w:val="both"/>
        <w:rPr>
          <w:rFonts w:cstheme="minorHAnsi"/>
          <w:sz w:val="24"/>
          <w:szCs w:val="24"/>
        </w:rPr>
      </w:pPr>
      <w:r>
        <w:rPr>
          <w:rFonts w:cstheme="minorHAnsi"/>
          <w:sz w:val="24"/>
          <w:szCs w:val="24"/>
        </w:rPr>
        <w:t>t</w:t>
      </w:r>
      <w:r w:rsidRPr="00B64A0E">
        <w:rPr>
          <w:rFonts w:cstheme="minorHAnsi"/>
          <w:sz w:val="24"/>
          <w:szCs w:val="24"/>
        </w:rPr>
        <w:t>elefon uživatele</w:t>
      </w:r>
      <w:r>
        <w:rPr>
          <w:rFonts w:cstheme="minorHAnsi"/>
          <w:sz w:val="24"/>
          <w:szCs w:val="24"/>
        </w:rPr>
        <w:t>;</w:t>
      </w:r>
    </w:p>
    <w:p w14:paraId="3F8D88F5" w14:textId="77777777" w:rsidR="00413BCE" w:rsidRPr="00B64A0E" w:rsidRDefault="00413BCE" w:rsidP="001D00BB">
      <w:pPr>
        <w:pStyle w:val="Odstavecseseznamem"/>
        <w:numPr>
          <w:ilvl w:val="0"/>
          <w:numId w:val="16"/>
        </w:numPr>
        <w:spacing w:after="0" w:line="240" w:lineRule="auto"/>
        <w:jc w:val="both"/>
        <w:rPr>
          <w:rFonts w:cstheme="minorHAnsi"/>
          <w:sz w:val="24"/>
          <w:szCs w:val="24"/>
        </w:rPr>
      </w:pPr>
      <w:r>
        <w:rPr>
          <w:rFonts w:cstheme="minorHAnsi"/>
          <w:sz w:val="24"/>
          <w:szCs w:val="24"/>
        </w:rPr>
        <w:t>m</w:t>
      </w:r>
      <w:r w:rsidRPr="00B64A0E">
        <w:rPr>
          <w:rFonts w:cstheme="minorHAnsi"/>
          <w:sz w:val="24"/>
          <w:szCs w:val="24"/>
        </w:rPr>
        <w:t>ail uživatele</w:t>
      </w:r>
      <w:r>
        <w:rPr>
          <w:rFonts w:cstheme="minorHAnsi"/>
          <w:sz w:val="24"/>
          <w:szCs w:val="24"/>
        </w:rPr>
        <w:t>;</w:t>
      </w:r>
    </w:p>
    <w:p w14:paraId="33CC0402" w14:textId="77777777" w:rsidR="00413BCE" w:rsidRPr="00B64A0E" w:rsidRDefault="00413BCE" w:rsidP="001D00BB">
      <w:pPr>
        <w:pStyle w:val="Odstavecseseznamem"/>
        <w:numPr>
          <w:ilvl w:val="0"/>
          <w:numId w:val="16"/>
        </w:numPr>
        <w:spacing w:after="0" w:line="240" w:lineRule="auto"/>
        <w:jc w:val="both"/>
        <w:rPr>
          <w:rFonts w:cstheme="minorHAnsi"/>
          <w:sz w:val="24"/>
          <w:szCs w:val="24"/>
        </w:rPr>
      </w:pPr>
      <w:r>
        <w:rPr>
          <w:rFonts w:cstheme="minorHAnsi"/>
          <w:sz w:val="24"/>
          <w:szCs w:val="24"/>
        </w:rPr>
        <w:t>s</w:t>
      </w:r>
      <w:r w:rsidRPr="00B64A0E">
        <w:rPr>
          <w:rFonts w:cstheme="minorHAnsi"/>
          <w:sz w:val="24"/>
          <w:szCs w:val="24"/>
        </w:rPr>
        <w:t>ubjekt</w:t>
      </w:r>
      <w:r>
        <w:rPr>
          <w:rFonts w:cstheme="minorHAnsi"/>
          <w:sz w:val="24"/>
          <w:szCs w:val="24"/>
        </w:rPr>
        <w:t>;</w:t>
      </w:r>
    </w:p>
    <w:p w14:paraId="34C294DF" w14:textId="77777777" w:rsidR="00413BCE" w:rsidRPr="00B64A0E" w:rsidRDefault="00413BCE" w:rsidP="001D00BB">
      <w:pPr>
        <w:pStyle w:val="Odstavecseseznamem"/>
        <w:numPr>
          <w:ilvl w:val="0"/>
          <w:numId w:val="16"/>
        </w:numPr>
        <w:spacing w:after="0" w:line="240" w:lineRule="auto"/>
        <w:jc w:val="both"/>
        <w:rPr>
          <w:rFonts w:cstheme="minorHAnsi"/>
          <w:sz w:val="24"/>
          <w:szCs w:val="24"/>
        </w:rPr>
      </w:pPr>
      <w:r>
        <w:rPr>
          <w:rFonts w:cstheme="minorHAnsi"/>
          <w:sz w:val="24"/>
          <w:szCs w:val="24"/>
        </w:rPr>
        <w:t>l</w:t>
      </w:r>
      <w:r w:rsidRPr="00B64A0E">
        <w:rPr>
          <w:rFonts w:cstheme="minorHAnsi"/>
          <w:sz w:val="24"/>
          <w:szCs w:val="24"/>
        </w:rPr>
        <w:t>okalita</w:t>
      </w:r>
      <w:r>
        <w:rPr>
          <w:rFonts w:cstheme="minorHAnsi"/>
          <w:sz w:val="24"/>
          <w:szCs w:val="24"/>
        </w:rPr>
        <w:t>;</w:t>
      </w:r>
    </w:p>
    <w:p w14:paraId="27D6082E" w14:textId="77777777" w:rsidR="00413BCE" w:rsidRPr="00B64A0E" w:rsidRDefault="00413BCE" w:rsidP="001D00BB">
      <w:pPr>
        <w:pStyle w:val="Odstavecseseznamem"/>
        <w:numPr>
          <w:ilvl w:val="0"/>
          <w:numId w:val="16"/>
        </w:numPr>
        <w:spacing w:after="0" w:line="240" w:lineRule="auto"/>
        <w:jc w:val="both"/>
        <w:rPr>
          <w:rFonts w:cstheme="minorHAnsi"/>
          <w:i/>
          <w:sz w:val="24"/>
          <w:szCs w:val="24"/>
        </w:rPr>
      </w:pPr>
      <w:r w:rsidRPr="00B64A0E">
        <w:rPr>
          <w:rFonts w:cstheme="minorHAnsi"/>
          <w:i/>
          <w:sz w:val="24"/>
          <w:szCs w:val="24"/>
        </w:rPr>
        <w:lastRenderedPageBreak/>
        <w:t>Prověřeno správcem sítě – jeho jméno a kontakt (nepovinný údaj)</w:t>
      </w:r>
    </w:p>
    <w:p w14:paraId="59048608" w14:textId="77777777" w:rsidR="00413BCE" w:rsidRPr="00B64A0E" w:rsidRDefault="00413BCE" w:rsidP="001D00BB">
      <w:pPr>
        <w:pStyle w:val="Odstavecseseznamem"/>
        <w:numPr>
          <w:ilvl w:val="0"/>
          <w:numId w:val="16"/>
        </w:numPr>
        <w:spacing w:after="0" w:line="240" w:lineRule="auto"/>
        <w:jc w:val="both"/>
        <w:rPr>
          <w:rFonts w:cstheme="minorHAnsi"/>
          <w:sz w:val="24"/>
          <w:szCs w:val="24"/>
        </w:rPr>
      </w:pPr>
      <w:r>
        <w:rPr>
          <w:rFonts w:cstheme="minorHAnsi"/>
          <w:sz w:val="24"/>
          <w:szCs w:val="24"/>
        </w:rPr>
        <w:t>o</w:t>
      </w:r>
      <w:r w:rsidRPr="00B64A0E">
        <w:rPr>
          <w:rFonts w:cstheme="minorHAnsi"/>
          <w:sz w:val="24"/>
          <w:szCs w:val="24"/>
        </w:rPr>
        <w:t>právněná osoba – kdo incident zadal</w:t>
      </w:r>
      <w:r>
        <w:rPr>
          <w:rFonts w:cstheme="minorHAnsi"/>
          <w:sz w:val="24"/>
          <w:szCs w:val="24"/>
        </w:rPr>
        <w:t>;</w:t>
      </w:r>
    </w:p>
    <w:p w14:paraId="1D96B906" w14:textId="77777777" w:rsidR="00413BCE" w:rsidRPr="00B64A0E" w:rsidRDefault="00413BCE" w:rsidP="001D00BB">
      <w:pPr>
        <w:pStyle w:val="Odstavecseseznamem"/>
        <w:numPr>
          <w:ilvl w:val="0"/>
          <w:numId w:val="16"/>
        </w:numPr>
        <w:spacing w:after="0" w:line="240" w:lineRule="auto"/>
        <w:jc w:val="both"/>
        <w:rPr>
          <w:rFonts w:cstheme="minorHAnsi"/>
          <w:sz w:val="24"/>
          <w:szCs w:val="24"/>
        </w:rPr>
      </w:pPr>
      <w:r>
        <w:rPr>
          <w:rFonts w:cstheme="minorHAnsi"/>
          <w:sz w:val="24"/>
          <w:szCs w:val="24"/>
        </w:rPr>
        <w:t>č</w:t>
      </w:r>
      <w:r w:rsidRPr="00B64A0E">
        <w:rPr>
          <w:rFonts w:cstheme="minorHAnsi"/>
          <w:sz w:val="24"/>
          <w:szCs w:val="24"/>
        </w:rPr>
        <w:t>íslo TS + operátor (nepovinný údaj)</w:t>
      </w:r>
      <w:r>
        <w:rPr>
          <w:rFonts w:cstheme="minorHAnsi"/>
          <w:sz w:val="24"/>
          <w:szCs w:val="24"/>
        </w:rPr>
        <w:t>;</w:t>
      </w:r>
    </w:p>
    <w:p w14:paraId="3A44E609" w14:textId="77777777" w:rsidR="00413BCE" w:rsidRPr="00B64A0E" w:rsidRDefault="00413BCE" w:rsidP="001D00BB">
      <w:pPr>
        <w:pStyle w:val="Odstavecseseznamem"/>
        <w:numPr>
          <w:ilvl w:val="0"/>
          <w:numId w:val="16"/>
        </w:numPr>
        <w:spacing w:after="0" w:line="240" w:lineRule="auto"/>
        <w:jc w:val="both"/>
        <w:rPr>
          <w:rFonts w:cstheme="minorHAnsi"/>
          <w:sz w:val="24"/>
          <w:szCs w:val="24"/>
        </w:rPr>
      </w:pPr>
      <w:r w:rsidRPr="00B64A0E">
        <w:rPr>
          <w:rFonts w:cstheme="minorHAnsi"/>
          <w:sz w:val="24"/>
          <w:szCs w:val="24"/>
        </w:rPr>
        <w:t>IP adresa uživatele (v případě, že je PAT adresa tak i tuto)</w:t>
      </w:r>
      <w:r>
        <w:rPr>
          <w:rFonts w:cstheme="minorHAnsi"/>
          <w:sz w:val="24"/>
          <w:szCs w:val="24"/>
        </w:rPr>
        <w:t>;</w:t>
      </w:r>
    </w:p>
    <w:p w14:paraId="0039AC5C" w14:textId="77777777" w:rsidR="00413BCE" w:rsidRPr="00B64A0E" w:rsidRDefault="00413BCE" w:rsidP="001D00BB">
      <w:pPr>
        <w:pStyle w:val="Odstavecseseznamem"/>
        <w:numPr>
          <w:ilvl w:val="0"/>
          <w:numId w:val="16"/>
        </w:numPr>
        <w:spacing w:after="0" w:line="240" w:lineRule="auto"/>
        <w:jc w:val="both"/>
        <w:rPr>
          <w:rFonts w:cstheme="minorHAnsi"/>
          <w:sz w:val="24"/>
          <w:szCs w:val="24"/>
        </w:rPr>
      </w:pPr>
      <w:r w:rsidRPr="00B64A0E">
        <w:rPr>
          <w:rFonts w:cstheme="minorHAnsi"/>
          <w:sz w:val="24"/>
          <w:szCs w:val="24"/>
        </w:rPr>
        <w:t>IP adresa cíle / název rejstříku + číslo TCP/UDP portu nebo konkrétní URL včetně portu</w:t>
      </w:r>
      <w:r>
        <w:rPr>
          <w:rFonts w:cstheme="minorHAnsi"/>
          <w:sz w:val="24"/>
          <w:szCs w:val="24"/>
        </w:rPr>
        <w:t>;</w:t>
      </w:r>
    </w:p>
    <w:p w14:paraId="3F95E4AB" w14:textId="77777777" w:rsidR="00413BCE" w:rsidRPr="00B64A0E" w:rsidRDefault="00413BCE" w:rsidP="001D00BB">
      <w:pPr>
        <w:pStyle w:val="Odstavecseseznamem"/>
        <w:numPr>
          <w:ilvl w:val="0"/>
          <w:numId w:val="16"/>
        </w:numPr>
        <w:spacing w:after="0" w:line="240" w:lineRule="auto"/>
        <w:jc w:val="both"/>
        <w:rPr>
          <w:rFonts w:cstheme="minorHAnsi"/>
          <w:sz w:val="24"/>
          <w:szCs w:val="24"/>
        </w:rPr>
      </w:pPr>
      <w:r>
        <w:rPr>
          <w:rFonts w:cstheme="minorHAnsi"/>
          <w:sz w:val="24"/>
          <w:szCs w:val="24"/>
        </w:rPr>
        <w:t>k</w:t>
      </w:r>
      <w:r w:rsidRPr="00B64A0E">
        <w:rPr>
          <w:rFonts w:cstheme="minorHAnsi"/>
          <w:sz w:val="24"/>
          <w:szCs w:val="24"/>
        </w:rPr>
        <w:t>dy naposledy fungovalo + od kdy nefunguje</w:t>
      </w:r>
      <w:r>
        <w:rPr>
          <w:rFonts w:cstheme="minorHAnsi"/>
          <w:sz w:val="24"/>
          <w:szCs w:val="24"/>
        </w:rPr>
        <w:t>;</w:t>
      </w:r>
    </w:p>
    <w:p w14:paraId="74724425" w14:textId="77777777" w:rsidR="00413BCE" w:rsidRPr="00B64A0E" w:rsidRDefault="00413BCE" w:rsidP="001D00BB">
      <w:pPr>
        <w:pStyle w:val="Odstavecseseznamem"/>
        <w:numPr>
          <w:ilvl w:val="0"/>
          <w:numId w:val="16"/>
        </w:numPr>
        <w:spacing w:after="0" w:line="240" w:lineRule="auto"/>
        <w:jc w:val="both"/>
        <w:rPr>
          <w:rFonts w:cstheme="minorHAnsi"/>
          <w:sz w:val="24"/>
          <w:szCs w:val="24"/>
        </w:rPr>
      </w:pPr>
      <w:r>
        <w:rPr>
          <w:rFonts w:cstheme="minorHAnsi"/>
          <w:sz w:val="24"/>
          <w:szCs w:val="24"/>
        </w:rPr>
        <w:t>s</w:t>
      </w:r>
      <w:r w:rsidRPr="00B64A0E">
        <w:rPr>
          <w:rFonts w:cstheme="minorHAnsi"/>
          <w:sz w:val="24"/>
          <w:szCs w:val="24"/>
        </w:rPr>
        <w:t>lovní popis chování</w:t>
      </w:r>
      <w:r>
        <w:rPr>
          <w:rFonts w:cstheme="minorHAnsi"/>
          <w:sz w:val="24"/>
          <w:szCs w:val="24"/>
        </w:rPr>
        <w:t>;</w:t>
      </w:r>
      <w:r w:rsidRPr="00B64A0E">
        <w:rPr>
          <w:rFonts w:cstheme="minorHAnsi"/>
          <w:sz w:val="24"/>
          <w:szCs w:val="24"/>
        </w:rPr>
        <w:t xml:space="preserve"> </w:t>
      </w:r>
    </w:p>
    <w:p w14:paraId="5EAD275E" w14:textId="77777777" w:rsidR="00413BCE" w:rsidRPr="00B64A0E" w:rsidRDefault="00413BCE" w:rsidP="001D00BB">
      <w:pPr>
        <w:pStyle w:val="Odstavecseseznamem"/>
        <w:numPr>
          <w:ilvl w:val="0"/>
          <w:numId w:val="16"/>
        </w:numPr>
        <w:spacing w:after="0" w:line="240" w:lineRule="auto"/>
        <w:jc w:val="both"/>
        <w:rPr>
          <w:rFonts w:cstheme="minorHAnsi"/>
          <w:i/>
          <w:sz w:val="24"/>
          <w:szCs w:val="24"/>
        </w:rPr>
      </w:pPr>
      <w:r w:rsidRPr="00B64A0E">
        <w:rPr>
          <w:rFonts w:cstheme="minorHAnsi"/>
          <w:i/>
          <w:sz w:val="24"/>
          <w:szCs w:val="24"/>
        </w:rPr>
        <w:t xml:space="preserve">V příloze LOG nebo </w:t>
      </w:r>
      <w:proofErr w:type="spellStart"/>
      <w:r w:rsidRPr="00B64A0E">
        <w:rPr>
          <w:rFonts w:cstheme="minorHAnsi"/>
          <w:i/>
          <w:sz w:val="24"/>
          <w:szCs w:val="24"/>
        </w:rPr>
        <w:t>PrintScreen</w:t>
      </w:r>
      <w:proofErr w:type="spellEnd"/>
      <w:r w:rsidRPr="00B64A0E">
        <w:rPr>
          <w:rFonts w:cstheme="minorHAnsi"/>
          <w:i/>
          <w:sz w:val="24"/>
          <w:szCs w:val="24"/>
        </w:rPr>
        <w:t xml:space="preserve"> (nepovinný údaj)</w:t>
      </w:r>
      <w:r>
        <w:rPr>
          <w:rFonts w:cstheme="minorHAnsi"/>
          <w:i/>
          <w:sz w:val="24"/>
          <w:szCs w:val="24"/>
        </w:rPr>
        <w:t>.</w:t>
      </w:r>
    </w:p>
    <w:p w14:paraId="33CC1897" w14:textId="77777777" w:rsidR="00413BCE" w:rsidRPr="0016109A" w:rsidRDefault="00413BCE" w:rsidP="00413BCE">
      <w:pPr>
        <w:pStyle w:val="Nadpis2"/>
        <w:tabs>
          <w:tab w:val="clear" w:pos="1560"/>
          <w:tab w:val="num" w:pos="992"/>
        </w:tabs>
        <w:spacing w:before="240"/>
        <w:ind w:left="992"/>
      </w:pPr>
      <w:r w:rsidRPr="0016109A">
        <w:t>Klasifikace závažnosti incidentů</w:t>
      </w:r>
    </w:p>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5953"/>
      </w:tblGrid>
      <w:tr w:rsidR="00413BCE" w:rsidRPr="00DB0D73" w14:paraId="7F3C640D" w14:textId="77777777" w:rsidTr="005E04B1">
        <w:trPr>
          <w:trHeight w:val="645"/>
        </w:trPr>
        <w:tc>
          <w:tcPr>
            <w:tcW w:w="1985" w:type="dxa"/>
            <w:shd w:val="clear" w:color="auto" w:fill="BFBFBF" w:themeFill="background1" w:themeFillShade="BF"/>
            <w:vAlign w:val="center"/>
          </w:tcPr>
          <w:p w14:paraId="37D831B9" w14:textId="77777777" w:rsidR="00413BCE" w:rsidRPr="007F4732" w:rsidRDefault="00413BCE" w:rsidP="005E04B1">
            <w:pPr>
              <w:pStyle w:val="Bezmezer"/>
              <w:rPr>
                <w:sz w:val="22"/>
              </w:rPr>
            </w:pPr>
            <w:r w:rsidRPr="007F4732">
              <w:t>Závažnost</w:t>
            </w:r>
          </w:p>
        </w:tc>
        <w:tc>
          <w:tcPr>
            <w:tcW w:w="5953" w:type="dxa"/>
            <w:shd w:val="clear" w:color="auto" w:fill="BFBFBF" w:themeFill="background1" w:themeFillShade="BF"/>
            <w:vAlign w:val="center"/>
          </w:tcPr>
          <w:p w14:paraId="7BF84A04" w14:textId="77777777" w:rsidR="00413BCE" w:rsidRPr="007F4732" w:rsidRDefault="00413BCE" w:rsidP="005E04B1">
            <w:pPr>
              <w:pStyle w:val="Bezmezer"/>
              <w:rPr>
                <w:sz w:val="22"/>
              </w:rPr>
            </w:pPr>
            <w:r w:rsidRPr="007F4732">
              <w:t>Popis</w:t>
            </w:r>
          </w:p>
        </w:tc>
      </w:tr>
      <w:tr w:rsidR="00413BCE" w:rsidRPr="0016109A" w14:paraId="4F8B15E1" w14:textId="77777777" w:rsidTr="005E04B1">
        <w:trPr>
          <w:trHeight w:val="1069"/>
        </w:trPr>
        <w:tc>
          <w:tcPr>
            <w:tcW w:w="1985" w:type="dxa"/>
            <w:vAlign w:val="center"/>
          </w:tcPr>
          <w:p w14:paraId="4AD73671" w14:textId="77777777" w:rsidR="00413BCE" w:rsidRPr="0016109A" w:rsidRDefault="00413BCE" w:rsidP="005E04B1">
            <w:pPr>
              <w:pStyle w:val="Bezmezer"/>
            </w:pPr>
            <w:r w:rsidRPr="0016109A">
              <w:rPr>
                <w:sz w:val="22"/>
              </w:rPr>
              <w:t>Kritická</w:t>
            </w:r>
          </w:p>
        </w:tc>
        <w:tc>
          <w:tcPr>
            <w:tcW w:w="5953" w:type="dxa"/>
            <w:vAlign w:val="center"/>
          </w:tcPr>
          <w:p w14:paraId="3D50604C" w14:textId="77777777" w:rsidR="00413BCE" w:rsidRPr="0016109A" w:rsidRDefault="00413BCE" w:rsidP="005E04B1">
            <w:pPr>
              <w:pStyle w:val="Bezmezer"/>
            </w:pPr>
            <w:r w:rsidRPr="0016109A">
              <w:rPr>
                <w:sz w:val="22"/>
              </w:rPr>
              <w:t>Porucha či selhání více prvků konektivity mající za následek, že služby konektivity odebírané Uživatelem znemožňují chod systému základních registrů a využívání služeb konektivity ve více lokalitách</w:t>
            </w:r>
            <w:r>
              <w:rPr>
                <w:sz w:val="22"/>
              </w:rPr>
              <w:t>.</w:t>
            </w:r>
            <w:r w:rsidRPr="0016109A">
              <w:rPr>
                <w:sz w:val="22"/>
              </w:rPr>
              <w:t xml:space="preserve"> </w:t>
            </w:r>
          </w:p>
        </w:tc>
      </w:tr>
      <w:tr w:rsidR="00413BCE" w:rsidRPr="0016109A" w14:paraId="6F94025D" w14:textId="77777777" w:rsidTr="005E04B1">
        <w:trPr>
          <w:trHeight w:val="1057"/>
        </w:trPr>
        <w:tc>
          <w:tcPr>
            <w:tcW w:w="1985" w:type="dxa"/>
            <w:vAlign w:val="center"/>
          </w:tcPr>
          <w:p w14:paraId="25D34383" w14:textId="77777777" w:rsidR="00413BCE" w:rsidRPr="0016109A" w:rsidRDefault="00413BCE" w:rsidP="005E04B1">
            <w:pPr>
              <w:pStyle w:val="Bezmezer"/>
            </w:pPr>
            <w:r w:rsidRPr="0016109A">
              <w:rPr>
                <w:sz w:val="22"/>
              </w:rPr>
              <w:t>Vysoká</w:t>
            </w:r>
          </w:p>
        </w:tc>
        <w:tc>
          <w:tcPr>
            <w:tcW w:w="5953" w:type="dxa"/>
            <w:vAlign w:val="center"/>
          </w:tcPr>
          <w:p w14:paraId="34D1CC36" w14:textId="77777777" w:rsidR="00413BCE" w:rsidRPr="0016109A" w:rsidRDefault="00413BCE" w:rsidP="005E04B1">
            <w:pPr>
              <w:pStyle w:val="Bezmezer"/>
            </w:pPr>
            <w:r w:rsidRPr="0016109A">
              <w:rPr>
                <w:sz w:val="22"/>
              </w:rPr>
              <w:t>Porucha či selhání jednoho prvku konektivity znemožňující nebo výrazně komplikující využívání služby nebo Dílčí služby pro uživatele v jedné lokalitě.</w:t>
            </w:r>
          </w:p>
        </w:tc>
      </w:tr>
      <w:tr w:rsidR="00413BCE" w:rsidRPr="0016109A" w14:paraId="59EB489E" w14:textId="77777777" w:rsidTr="005E04B1">
        <w:trPr>
          <w:trHeight w:val="894"/>
        </w:trPr>
        <w:tc>
          <w:tcPr>
            <w:tcW w:w="1985" w:type="dxa"/>
            <w:vAlign w:val="center"/>
          </w:tcPr>
          <w:p w14:paraId="1C2BA652" w14:textId="77777777" w:rsidR="00413BCE" w:rsidRPr="0016109A" w:rsidRDefault="00413BCE" w:rsidP="005E04B1">
            <w:pPr>
              <w:pStyle w:val="Bezmezer"/>
            </w:pPr>
            <w:r w:rsidRPr="0016109A">
              <w:rPr>
                <w:sz w:val="22"/>
              </w:rPr>
              <w:t>Nízká</w:t>
            </w:r>
          </w:p>
        </w:tc>
        <w:tc>
          <w:tcPr>
            <w:tcW w:w="5953" w:type="dxa"/>
            <w:vAlign w:val="center"/>
          </w:tcPr>
          <w:p w14:paraId="51984711" w14:textId="77777777" w:rsidR="00413BCE" w:rsidRPr="0016109A" w:rsidRDefault="00413BCE" w:rsidP="005E04B1">
            <w:pPr>
              <w:pStyle w:val="Bezmezer"/>
            </w:pPr>
            <w:r w:rsidRPr="0016109A">
              <w:rPr>
                <w:sz w:val="22"/>
              </w:rPr>
              <w:t>Služba nevykazuje potřebné technické parametry</w:t>
            </w:r>
            <w:r>
              <w:rPr>
                <w:sz w:val="22"/>
              </w:rPr>
              <w:t>,</w:t>
            </w:r>
            <w:r w:rsidRPr="0016109A">
              <w:rPr>
                <w:sz w:val="22"/>
              </w:rPr>
              <w:t xml:space="preserve"> ale neznemožňuje využívání služby nebo Dílčí služby pro uživatele v jedné lokalitě</w:t>
            </w:r>
            <w:r>
              <w:rPr>
                <w:sz w:val="22"/>
              </w:rPr>
              <w:t>. Porucha či selhání jednoho či více prvků konektivity bez dopadu na poskytované služby.</w:t>
            </w:r>
          </w:p>
        </w:tc>
      </w:tr>
      <w:tr w:rsidR="00413BCE" w:rsidRPr="0016109A" w14:paraId="7B43008C" w14:textId="77777777" w:rsidTr="005E04B1">
        <w:trPr>
          <w:trHeight w:val="894"/>
        </w:trPr>
        <w:tc>
          <w:tcPr>
            <w:tcW w:w="1985" w:type="dxa"/>
            <w:vAlign w:val="center"/>
          </w:tcPr>
          <w:p w14:paraId="324DAF63" w14:textId="77777777" w:rsidR="00413BCE" w:rsidRPr="0016109A" w:rsidRDefault="00413BCE" w:rsidP="005E04B1">
            <w:pPr>
              <w:pStyle w:val="Bezmezer"/>
              <w:rPr>
                <w:sz w:val="22"/>
              </w:rPr>
            </w:pPr>
            <w:r>
              <w:rPr>
                <w:sz w:val="22"/>
              </w:rPr>
              <w:t>Nespecifikováno</w:t>
            </w:r>
          </w:p>
        </w:tc>
        <w:tc>
          <w:tcPr>
            <w:tcW w:w="5953" w:type="dxa"/>
            <w:vAlign w:val="center"/>
          </w:tcPr>
          <w:p w14:paraId="694E4892" w14:textId="77777777" w:rsidR="00413BCE" w:rsidRPr="0016109A" w:rsidRDefault="00413BCE" w:rsidP="005E04B1">
            <w:pPr>
              <w:pStyle w:val="Bezmezer"/>
              <w:rPr>
                <w:sz w:val="22"/>
              </w:rPr>
            </w:pPr>
            <w:r>
              <w:rPr>
                <w:sz w:val="22"/>
              </w:rPr>
              <w:t>Porucha nespadá do žádné z výše uvedených kategorií závažnosti (např. závada identifikována mimo oblast poskytovaných služeb konektivity).</w:t>
            </w:r>
          </w:p>
        </w:tc>
      </w:tr>
    </w:tbl>
    <w:p w14:paraId="5478F032" w14:textId="77777777" w:rsidR="00413BCE" w:rsidRPr="0016109A" w:rsidRDefault="00413BCE" w:rsidP="00413BCE">
      <w:pPr>
        <w:pStyle w:val="Nadpis1"/>
        <w:keepNext/>
        <w:numPr>
          <w:ilvl w:val="0"/>
          <w:numId w:val="1"/>
        </w:numPr>
        <w:tabs>
          <w:tab w:val="num" w:pos="396"/>
        </w:tabs>
        <w:overflowPunct w:val="0"/>
        <w:spacing w:before="240" w:after="60"/>
        <w:ind w:left="-1" w:firstLine="0"/>
        <w:jc w:val="both"/>
        <w:textAlignment w:val="baseline"/>
      </w:pPr>
      <w:r w:rsidRPr="0016109A">
        <w:t>popis ROZSAHu SLUŽ</w:t>
      </w:r>
      <w:r>
        <w:t>EB</w:t>
      </w:r>
    </w:p>
    <w:p w14:paraId="3EA39963" w14:textId="77777777" w:rsidR="00413BCE" w:rsidRPr="009F6004" w:rsidRDefault="00413BCE" w:rsidP="00413BCE">
      <w:pPr>
        <w:rPr>
          <w:rFonts w:cstheme="minorHAnsi"/>
        </w:rPr>
      </w:pPr>
      <w:r w:rsidRPr="009F6004">
        <w:rPr>
          <w:rFonts w:cstheme="minorHAnsi"/>
        </w:rPr>
        <w:t>Služby zahrnují pronájem přenosových kapacit komunikační infrastruktury pro účely zajištění konektivity systémů Základních registrů mezi lokalitami:</w:t>
      </w:r>
    </w:p>
    <w:p w14:paraId="2832A178" w14:textId="77777777" w:rsidR="00034D76" w:rsidRDefault="00034D76" w:rsidP="007B4892">
      <w:pPr>
        <w:pStyle w:val="Odstavecseseznamem"/>
        <w:numPr>
          <w:ilvl w:val="0"/>
          <w:numId w:val="13"/>
        </w:numPr>
        <w:spacing w:after="0" w:line="240" w:lineRule="auto"/>
        <w:jc w:val="both"/>
        <w:rPr>
          <w:rFonts w:cstheme="minorHAnsi"/>
          <w:sz w:val="24"/>
          <w:szCs w:val="24"/>
        </w:rPr>
      </w:pPr>
      <w:proofErr w:type="spellStart"/>
      <w:r w:rsidRPr="00034D76">
        <w:rPr>
          <w:rFonts w:cstheme="minorHAnsi"/>
          <w:sz w:val="24"/>
          <w:szCs w:val="24"/>
        </w:rPr>
        <w:t>xxxxxx</w:t>
      </w:r>
      <w:proofErr w:type="spellEnd"/>
      <w:r w:rsidR="00413BCE" w:rsidRPr="00034D76">
        <w:rPr>
          <w:rFonts w:cstheme="minorHAnsi"/>
          <w:sz w:val="24"/>
          <w:szCs w:val="24"/>
        </w:rPr>
        <w:t xml:space="preserve">, </w:t>
      </w:r>
      <w:proofErr w:type="spellStart"/>
      <w:r>
        <w:rPr>
          <w:rFonts w:cstheme="minorHAnsi"/>
          <w:sz w:val="24"/>
          <w:szCs w:val="24"/>
        </w:rPr>
        <w:t>xxxxxx</w:t>
      </w:r>
      <w:proofErr w:type="spellEnd"/>
      <w:r w:rsidRPr="00034D76">
        <w:rPr>
          <w:rFonts w:cstheme="minorHAnsi"/>
          <w:sz w:val="24"/>
          <w:szCs w:val="24"/>
        </w:rPr>
        <w:t xml:space="preserve"> </w:t>
      </w:r>
    </w:p>
    <w:p w14:paraId="61CDB34E" w14:textId="77777777" w:rsidR="00034D76" w:rsidRDefault="00034D76" w:rsidP="00034D76">
      <w:pPr>
        <w:pStyle w:val="Odstavecseseznamem"/>
        <w:numPr>
          <w:ilvl w:val="0"/>
          <w:numId w:val="13"/>
        </w:numPr>
        <w:spacing w:after="0" w:line="240" w:lineRule="auto"/>
        <w:jc w:val="both"/>
        <w:rPr>
          <w:rFonts w:cstheme="minorHAnsi"/>
          <w:sz w:val="24"/>
          <w:szCs w:val="24"/>
        </w:rPr>
      </w:pPr>
      <w:proofErr w:type="spellStart"/>
      <w:r w:rsidRPr="00034D76">
        <w:rPr>
          <w:rFonts w:cstheme="minorHAnsi"/>
          <w:sz w:val="24"/>
          <w:szCs w:val="24"/>
        </w:rPr>
        <w:t>xxxxxx</w:t>
      </w:r>
      <w:proofErr w:type="spellEnd"/>
      <w:r w:rsidRPr="00034D76">
        <w:rPr>
          <w:rFonts w:cstheme="minorHAnsi"/>
          <w:sz w:val="24"/>
          <w:szCs w:val="24"/>
        </w:rPr>
        <w:t xml:space="preserve">, </w:t>
      </w:r>
      <w:proofErr w:type="spellStart"/>
      <w:r>
        <w:rPr>
          <w:rFonts w:cstheme="minorHAnsi"/>
          <w:sz w:val="24"/>
          <w:szCs w:val="24"/>
        </w:rPr>
        <w:t>xxxxxx</w:t>
      </w:r>
      <w:proofErr w:type="spellEnd"/>
      <w:r w:rsidRPr="00034D76">
        <w:rPr>
          <w:rFonts w:cstheme="minorHAnsi"/>
          <w:sz w:val="24"/>
          <w:szCs w:val="24"/>
        </w:rPr>
        <w:t xml:space="preserve"> </w:t>
      </w:r>
    </w:p>
    <w:p w14:paraId="093EBA30" w14:textId="77777777" w:rsidR="00034D76" w:rsidRDefault="00034D76" w:rsidP="00034D76">
      <w:pPr>
        <w:pStyle w:val="Odstavecseseznamem"/>
        <w:numPr>
          <w:ilvl w:val="0"/>
          <w:numId w:val="13"/>
        </w:numPr>
        <w:spacing w:after="0" w:line="240" w:lineRule="auto"/>
        <w:jc w:val="both"/>
        <w:rPr>
          <w:rFonts w:cstheme="minorHAnsi"/>
          <w:sz w:val="24"/>
          <w:szCs w:val="24"/>
        </w:rPr>
      </w:pPr>
      <w:proofErr w:type="spellStart"/>
      <w:r w:rsidRPr="00034D76">
        <w:rPr>
          <w:rFonts w:cstheme="minorHAnsi"/>
          <w:sz w:val="24"/>
          <w:szCs w:val="24"/>
        </w:rPr>
        <w:t>xxxxxx</w:t>
      </w:r>
      <w:proofErr w:type="spellEnd"/>
      <w:r w:rsidRPr="00034D76">
        <w:rPr>
          <w:rFonts w:cstheme="minorHAnsi"/>
          <w:sz w:val="24"/>
          <w:szCs w:val="24"/>
        </w:rPr>
        <w:t xml:space="preserve">, </w:t>
      </w:r>
      <w:proofErr w:type="spellStart"/>
      <w:r>
        <w:rPr>
          <w:rFonts w:cstheme="minorHAnsi"/>
          <w:sz w:val="24"/>
          <w:szCs w:val="24"/>
        </w:rPr>
        <w:t>xxxxxx</w:t>
      </w:r>
      <w:proofErr w:type="spellEnd"/>
      <w:r w:rsidRPr="00034D76">
        <w:rPr>
          <w:rFonts w:cstheme="minorHAnsi"/>
          <w:sz w:val="24"/>
          <w:szCs w:val="24"/>
        </w:rPr>
        <w:t xml:space="preserve"> </w:t>
      </w:r>
    </w:p>
    <w:p w14:paraId="46798B12" w14:textId="77777777" w:rsidR="00034D76" w:rsidRDefault="00034D76" w:rsidP="00034D76">
      <w:pPr>
        <w:pStyle w:val="Odstavecseseznamem"/>
        <w:numPr>
          <w:ilvl w:val="0"/>
          <w:numId w:val="13"/>
        </w:numPr>
        <w:spacing w:after="0" w:line="240" w:lineRule="auto"/>
        <w:jc w:val="both"/>
        <w:rPr>
          <w:rFonts w:cstheme="minorHAnsi"/>
          <w:sz w:val="24"/>
          <w:szCs w:val="24"/>
        </w:rPr>
      </w:pPr>
      <w:proofErr w:type="spellStart"/>
      <w:r w:rsidRPr="00034D76">
        <w:rPr>
          <w:rFonts w:cstheme="minorHAnsi"/>
          <w:sz w:val="24"/>
          <w:szCs w:val="24"/>
        </w:rPr>
        <w:t>xxxxxx</w:t>
      </w:r>
      <w:proofErr w:type="spellEnd"/>
      <w:r w:rsidRPr="00034D76">
        <w:rPr>
          <w:rFonts w:cstheme="minorHAnsi"/>
          <w:sz w:val="24"/>
          <w:szCs w:val="24"/>
        </w:rPr>
        <w:t xml:space="preserve">, </w:t>
      </w:r>
      <w:proofErr w:type="spellStart"/>
      <w:r>
        <w:rPr>
          <w:rFonts w:cstheme="minorHAnsi"/>
          <w:sz w:val="24"/>
          <w:szCs w:val="24"/>
        </w:rPr>
        <w:t>xxxxxx</w:t>
      </w:r>
      <w:proofErr w:type="spellEnd"/>
      <w:r w:rsidRPr="00034D76">
        <w:rPr>
          <w:rFonts w:cstheme="minorHAnsi"/>
          <w:sz w:val="24"/>
          <w:szCs w:val="24"/>
        </w:rPr>
        <w:t xml:space="preserve"> </w:t>
      </w:r>
    </w:p>
    <w:p w14:paraId="3FD8FDE4" w14:textId="77777777" w:rsidR="00034D76" w:rsidRDefault="00034D76" w:rsidP="00034D76">
      <w:pPr>
        <w:pStyle w:val="Odstavecseseznamem"/>
        <w:numPr>
          <w:ilvl w:val="0"/>
          <w:numId w:val="13"/>
        </w:numPr>
        <w:spacing w:after="0" w:line="240" w:lineRule="auto"/>
        <w:jc w:val="both"/>
        <w:rPr>
          <w:rFonts w:cstheme="minorHAnsi"/>
          <w:sz w:val="24"/>
          <w:szCs w:val="24"/>
        </w:rPr>
      </w:pPr>
      <w:proofErr w:type="spellStart"/>
      <w:r w:rsidRPr="00034D76">
        <w:rPr>
          <w:rFonts w:cstheme="minorHAnsi"/>
          <w:sz w:val="24"/>
          <w:szCs w:val="24"/>
        </w:rPr>
        <w:t>xxxxxx</w:t>
      </w:r>
      <w:proofErr w:type="spellEnd"/>
      <w:r w:rsidRPr="00034D76">
        <w:rPr>
          <w:rFonts w:cstheme="minorHAnsi"/>
          <w:sz w:val="24"/>
          <w:szCs w:val="24"/>
        </w:rPr>
        <w:t xml:space="preserve">, </w:t>
      </w:r>
      <w:proofErr w:type="spellStart"/>
      <w:r>
        <w:rPr>
          <w:rFonts w:cstheme="minorHAnsi"/>
          <w:sz w:val="24"/>
          <w:szCs w:val="24"/>
        </w:rPr>
        <w:t>xxxxxx</w:t>
      </w:r>
      <w:proofErr w:type="spellEnd"/>
      <w:r w:rsidRPr="00034D76">
        <w:rPr>
          <w:rFonts w:cstheme="minorHAnsi"/>
          <w:sz w:val="24"/>
          <w:szCs w:val="24"/>
        </w:rPr>
        <w:t xml:space="preserve"> </w:t>
      </w:r>
    </w:p>
    <w:p w14:paraId="062ACA9B" w14:textId="7888F15C" w:rsidR="000960A3" w:rsidRPr="009F6004" w:rsidRDefault="000960A3" w:rsidP="00306654">
      <w:pPr>
        <w:pStyle w:val="Odstavecseseznamem"/>
        <w:spacing w:after="0" w:line="240" w:lineRule="auto"/>
        <w:ind w:left="1080"/>
        <w:jc w:val="both"/>
        <w:rPr>
          <w:rFonts w:cstheme="minorHAnsi"/>
          <w:sz w:val="24"/>
          <w:szCs w:val="24"/>
        </w:rPr>
      </w:pPr>
    </w:p>
    <w:p w14:paraId="40FC3C4D" w14:textId="77777777" w:rsidR="00413BCE" w:rsidRPr="00162AD5" w:rsidRDefault="00413BCE" w:rsidP="00413BCE">
      <w:pPr>
        <w:pStyle w:val="Nadpis2"/>
        <w:tabs>
          <w:tab w:val="clear" w:pos="1560"/>
          <w:tab w:val="num" w:pos="992"/>
        </w:tabs>
        <w:spacing w:before="240"/>
        <w:ind w:left="992"/>
      </w:pPr>
      <w:r w:rsidRPr="00162AD5">
        <w:t>Služb</w:t>
      </w:r>
      <w:r>
        <w:t>y</w:t>
      </w:r>
      <w:r w:rsidRPr="00162AD5">
        <w:t xml:space="preserve"> obsahuj</w:t>
      </w:r>
      <w:r>
        <w:t>í tyto parametry a činnosti</w:t>
      </w:r>
    </w:p>
    <w:p w14:paraId="27A2240D" w14:textId="77777777" w:rsidR="00413BCE" w:rsidRPr="009F6004" w:rsidRDefault="00413BCE" w:rsidP="001D00BB">
      <w:pPr>
        <w:pStyle w:val="Odstavecseseznamem"/>
        <w:numPr>
          <w:ilvl w:val="0"/>
          <w:numId w:val="11"/>
        </w:numPr>
        <w:spacing w:after="0" w:line="260" w:lineRule="exact"/>
        <w:jc w:val="both"/>
        <w:rPr>
          <w:rFonts w:cstheme="minorHAnsi"/>
          <w:sz w:val="24"/>
          <w:szCs w:val="24"/>
        </w:rPr>
      </w:pPr>
      <w:r w:rsidRPr="009F6004">
        <w:rPr>
          <w:rFonts w:cstheme="minorHAnsi"/>
          <w:sz w:val="24"/>
          <w:szCs w:val="24"/>
        </w:rPr>
        <w:t>pronájem konektivity s definovanými technickými parametry</w:t>
      </w:r>
      <w:r>
        <w:rPr>
          <w:rFonts w:cstheme="minorHAnsi"/>
          <w:sz w:val="24"/>
          <w:szCs w:val="24"/>
        </w:rPr>
        <w:t>;</w:t>
      </w:r>
      <w:r w:rsidRPr="009F6004">
        <w:rPr>
          <w:rFonts w:cstheme="minorHAnsi"/>
          <w:sz w:val="24"/>
          <w:szCs w:val="24"/>
        </w:rPr>
        <w:t xml:space="preserve"> </w:t>
      </w:r>
    </w:p>
    <w:p w14:paraId="124DC48B" w14:textId="77777777" w:rsidR="00413BCE" w:rsidRPr="009F6004" w:rsidRDefault="00413BCE" w:rsidP="001D00BB">
      <w:pPr>
        <w:pStyle w:val="Odstavecseseznamem"/>
        <w:numPr>
          <w:ilvl w:val="0"/>
          <w:numId w:val="11"/>
        </w:numPr>
        <w:spacing w:after="0" w:line="260" w:lineRule="exact"/>
        <w:jc w:val="both"/>
        <w:rPr>
          <w:rFonts w:cstheme="minorHAnsi"/>
          <w:sz w:val="24"/>
          <w:szCs w:val="24"/>
        </w:rPr>
      </w:pPr>
      <w:r w:rsidRPr="009F6004">
        <w:rPr>
          <w:rFonts w:cstheme="minorHAnsi"/>
          <w:sz w:val="24"/>
          <w:szCs w:val="24"/>
        </w:rPr>
        <w:t>použití výhradně optického transportního média</w:t>
      </w:r>
      <w:r>
        <w:rPr>
          <w:rFonts w:cstheme="minorHAnsi"/>
          <w:sz w:val="24"/>
          <w:szCs w:val="24"/>
        </w:rPr>
        <w:t>;</w:t>
      </w:r>
    </w:p>
    <w:p w14:paraId="4C79B65A" w14:textId="77777777" w:rsidR="00413BCE" w:rsidRPr="009F6004" w:rsidRDefault="00413BCE" w:rsidP="001D00BB">
      <w:pPr>
        <w:pStyle w:val="Odstavecseseznamem"/>
        <w:numPr>
          <w:ilvl w:val="0"/>
          <w:numId w:val="11"/>
        </w:numPr>
        <w:spacing w:after="0" w:line="260" w:lineRule="exact"/>
        <w:jc w:val="both"/>
        <w:rPr>
          <w:rFonts w:cstheme="minorHAnsi"/>
          <w:sz w:val="24"/>
          <w:szCs w:val="24"/>
        </w:rPr>
      </w:pPr>
      <w:r w:rsidRPr="009F6004">
        <w:rPr>
          <w:rFonts w:cstheme="minorHAnsi"/>
          <w:sz w:val="24"/>
          <w:szCs w:val="24"/>
        </w:rPr>
        <w:t>redundanci všech aktivních prvků zajišťující fyzickou vrstvu propojení datových center, včetně předávacího rozhraní</w:t>
      </w:r>
      <w:r>
        <w:rPr>
          <w:rFonts w:cstheme="minorHAnsi"/>
          <w:sz w:val="24"/>
          <w:szCs w:val="24"/>
        </w:rPr>
        <w:t>;</w:t>
      </w:r>
    </w:p>
    <w:p w14:paraId="74557AD3" w14:textId="77777777" w:rsidR="00413BCE" w:rsidRPr="009F6004" w:rsidRDefault="00413BCE" w:rsidP="001D00BB">
      <w:pPr>
        <w:pStyle w:val="Odstavecseseznamem"/>
        <w:numPr>
          <w:ilvl w:val="0"/>
          <w:numId w:val="11"/>
        </w:numPr>
        <w:spacing w:after="0" w:line="260" w:lineRule="exact"/>
        <w:jc w:val="both"/>
        <w:rPr>
          <w:rFonts w:cstheme="minorHAnsi"/>
          <w:sz w:val="24"/>
          <w:szCs w:val="24"/>
        </w:rPr>
      </w:pPr>
      <w:r w:rsidRPr="009F6004">
        <w:rPr>
          <w:rFonts w:cstheme="minorHAnsi"/>
          <w:sz w:val="24"/>
          <w:szCs w:val="24"/>
        </w:rPr>
        <w:t>zálohování kritických částí aktivních prvků (řídící jednotky, napájecí zdroje)</w:t>
      </w:r>
      <w:r>
        <w:rPr>
          <w:rFonts w:cstheme="minorHAnsi"/>
          <w:sz w:val="24"/>
          <w:szCs w:val="24"/>
        </w:rPr>
        <w:t>;</w:t>
      </w:r>
    </w:p>
    <w:p w14:paraId="0E55F295" w14:textId="77777777" w:rsidR="00413BCE" w:rsidRPr="009F6004" w:rsidRDefault="00413BCE" w:rsidP="001D00BB">
      <w:pPr>
        <w:pStyle w:val="Odstavecseseznamem"/>
        <w:numPr>
          <w:ilvl w:val="0"/>
          <w:numId w:val="11"/>
        </w:numPr>
        <w:spacing w:after="0" w:line="260" w:lineRule="exact"/>
        <w:jc w:val="both"/>
        <w:rPr>
          <w:rFonts w:cstheme="minorHAnsi"/>
          <w:sz w:val="24"/>
          <w:szCs w:val="24"/>
        </w:rPr>
      </w:pPr>
      <w:r w:rsidRPr="009F6004">
        <w:rPr>
          <w:rFonts w:cstheme="minorHAnsi"/>
          <w:sz w:val="24"/>
          <w:szCs w:val="24"/>
        </w:rPr>
        <w:t xml:space="preserve">ukončení konektivity v objektech popsaných výše na předávacím rozhraní dle specifikace v tabulce (optika, </w:t>
      </w:r>
      <w:proofErr w:type="spellStart"/>
      <w:r w:rsidRPr="009F6004">
        <w:rPr>
          <w:rFonts w:cstheme="minorHAnsi"/>
          <w:sz w:val="24"/>
          <w:szCs w:val="24"/>
        </w:rPr>
        <w:t>metalika</w:t>
      </w:r>
      <w:proofErr w:type="spellEnd"/>
      <w:r w:rsidRPr="009F6004">
        <w:rPr>
          <w:rFonts w:cstheme="minorHAnsi"/>
          <w:sz w:val="24"/>
          <w:szCs w:val="24"/>
        </w:rPr>
        <w:t>)</w:t>
      </w:r>
      <w:r>
        <w:rPr>
          <w:rFonts w:cstheme="minorHAnsi"/>
          <w:sz w:val="24"/>
          <w:szCs w:val="24"/>
        </w:rPr>
        <w:t>;</w:t>
      </w:r>
    </w:p>
    <w:p w14:paraId="1247F069" w14:textId="77777777" w:rsidR="00413BCE" w:rsidRPr="009F6004" w:rsidRDefault="00413BCE" w:rsidP="001D00BB">
      <w:pPr>
        <w:pStyle w:val="Odstavecseseznamem"/>
        <w:numPr>
          <w:ilvl w:val="0"/>
          <w:numId w:val="11"/>
        </w:numPr>
        <w:spacing w:after="0" w:line="260" w:lineRule="exact"/>
        <w:jc w:val="both"/>
        <w:rPr>
          <w:rFonts w:cstheme="minorHAnsi"/>
          <w:sz w:val="24"/>
          <w:szCs w:val="24"/>
        </w:rPr>
      </w:pPr>
      <w:r w:rsidRPr="009F6004">
        <w:rPr>
          <w:rFonts w:cstheme="minorHAnsi"/>
          <w:sz w:val="24"/>
          <w:szCs w:val="24"/>
        </w:rPr>
        <w:t>zajištění směrování IP rozsahů příslušných VPN dle lokalit (komunikační matice)</w:t>
      </w:r>
      <w:r>
        <w:rPr>
          <w:rFonts w:cstheme="minorHAnsi"/>
          <w:sz w:val="24"/>
          <w:szCs w:val="24"/>
        </w:rPr>
        <w:t>;</w:t>
      </w:r>
    </w:p>
    <w:p w14:paraId="6CDE9B0C" w14:textId="77777777" w:rsidR="00413BCE" w:rsidRPr="009F6004" w:rsidRDefault="00413BCE" w:rsidP="001D00BB">
      <w:pPr>
        <w:pStyle w:val="Odstavecseseznamem"/>
        <w:numPr>
          <w:ilvl w:val="0"/>
          <w:numId w:val="11"/>
        </w:numPr>
        <w:spacing w:after="0" w:line="260" w:lineRule="exact"/>
        <w:jc w:val="both"/>
        <w:rPr>
          <w:rFonts w:cstheme="minorHAnsi"/>
          <w:sz w:val="24"/>
          <w:szCs w:val="24"/>
        </w:rPr>
      </w:pPr>
      <w:r w:rsidRPr="009F6004">
        <w:rPr>
          <w:rFonts w:cstheme="minorHAnsi"/>
          <w:sz w:val="24"/>
          <w:szCs w:val="24"/>
        </w:rPr>
        <w:lastRenderedPageBreak/>
        <w:t xml:space="preserve">zajištění publikace serverů do prostředí KIVS a </w:t>
      </w:r>
      <w:proofErr w:type="gramStart"/>
      <w:r w:rsidRPr="009F6004">
        <w:rPr>
          <w:rFonts w:cstheme="minorHAnsi"/>
          <w:sz w:val="24"/>
          <w:szCs w:val="24"/>
        </w:rPr>
        <w:t>Internet</w:t>
      </w:r>
      <w:proofErr w:type="gramEnd"/>
      <w:r w:rsidRPr="009F6004">
        <w:rPr>
          <w:rFonts w:cstheme="minorHAnsi"/>
          <w:sz w:val="24"/>
          <w:szCs w:val="24"/>
        </w:rPr>
        <w:t>, včetně balancování provozu mezi lokalitami</w:t>
      </w:r>
      <w:r>
        <w:rPr>
          <w:rFonts w:cstheme="minorHAnsi"/>
          <w:sz w:val="24"/>
          <w:szCs w:val="24"/>
        </w:rPr>
        <w:t>;</w:t>
      </w:r>
    </w:p>
    <w:p w14:paraId="32EF1053" w14:textId="77777777" w:rsidR="00413BCE" w:rsidRPr="009F6004" w:rsidRDefault="00413BCE" w:rsidP="001D00BB">
      <w:pPr>
        <w:pStyle w:val="Odstavecseseznamem"/>
        <w:numPr>
          <w:ilvl w:val="0"/>
          <w:numId w:val="11"/>
        </w:numPr>
        <w:spacing w:after="0" w:line="260" w:lineRule="exact"/>
        <w:jc w:val="both"/>
        <w:rPr>
          <w:rFonts w:cstheme="minorHAnsi"/>
          <w:sz w:val="24"/>
          <w:szCs w:val="24"/>
        </w:rPr>
      </w:pPr>
      <w:r w:rsidRPr="009F6004">
        <w:rPr>
          <w:rFonts w:cstheme="minorHAnsi"/>
          <w:sz w:val="24"/>
          <w:szCs w:val="24"/>
        </w:rPr>
        <w:t>dohled aktivních prvků použitých pro realizaci služeb</w:t>
      </w:r>
      <w:r>
        <w:rPr>
          <w:rFonts w:cstheme="minorHAnsi"/>
          <w:sz w:val="24"/>
          <w:szCs w:val="24"/>
        </w:rPr>
        <w:t>;</w:t>
      </w:r>
    </w:p>
    <w:p w14:paraId="18520876" w14:textId="77777777" w:rsidR="00413BCE" w:rsidRDefault="00413BCE" w:rsidP="001D00BB">
      <w:pPr>
        <w:pStyle w:val="Odstavecseseznamem"/>
        <w:numPr>
          <w:ilvl w:val="0"/>
          <w:numId w:val="11"/>
        </w:numPr>
        <w:spacing w:after="0" w:line="260" w:lineRule="exact"/>
        <w:jc w:val="both"/>
        <w:rPr>
          <w:rFonts w:cstheme="minorHAnsi"/>
          <w:sz w:val="24"/>
          <w:szCs w:val="24"/>
        </w:rPr>
      </w:pPr>
      <w:r w:rsidRPr="009F6004">
        <w:rPr>
          <w:rFonts w:cstheme="minorHAnsi"/>
          <w:sz w:val="24"/>
          <w:szCs w:val="24"/>
        </w:rPr>
        <w:t>pravidelné měsíční reporty o dostupnosti služby</w:t>
      </w:r>
      <w:r>
        <w:rPr>
          <w:rFonts w:cstheme="minorHAnsi"/>
          <w:sz w:val="24"/>
          <w:szCs w:val="24"/>
        </w:rPr>
        <w:t>;</w:t>
      </w:r>
    </w:p>
    <w:p w14:paraId="1E1B5536" w14:textId="77777777" w:rsidR="00413BCE" w:rsidRPr="000908EA" w:rsidRDefault="00413BCE" w:rsidP="001D00BB">
      <w:pPr>
        <w:pStyle w:val="Odstavecseseznamem"/>
        <w:numPr>
          <w:ilvl w:val="0"/>
          <w:numId w:val="11"/>
        </w:numPr>
        <w:spacing w:after="0" w:line="260" w:lineRule="exact"/>
        <w:jc w:val="both"/>
        <w:rPr>
          <w:rFonts w:cstheme="minorHAnsi"/>
          <w:sz w:val="24"/>
          <w:szCs w:val="24"/>
        </w:rPr>
      </w:pPr>
      <w:r>
        <w:rPr>
          <w:rFonts w:cstheme="minorHAnsi"/>
          <w:sz w:val="24"/>
          <w:szCs w:val="24"/>
        </w:rPr>
        <w:t>operativní reporty na vyžádání Objednatele (Objednatel může mimo výše uvedenou měsíční periodu požádat o sestavení reportu za dobu kratší nebo delší než 1 měsíc s termínem dodání dle dohody);</w:t>
      </w:r>
    </w:p>
    <w:p w14:paraId="19A0B0E4" w14:textId="77777777" w:rsidR="00413BCE" w:rsidRDefault="00413BCE" w:rsidP="001D00BB">
      <w:pPr>
        <w:pStyle w:val="Odstavecseseznamem"/>
        <w:numPr>
          <w:ilvl w:val="0"/>
          <w:numId w:val="11"/>
        </w:numPr>
        <w:spacing w:after="0" w:line="260" w:lineRule="exact"/>
        <w:jc w:val="both"/>
        <w:rPr>
          <w:rFonts w:cstheme="minorHAnsi"/>
          <w:sz w:val="24"/>
          <w:szCs w:val="24"/>
        </w:rPr>
      </w:pPr>
      <w:r w:rsidRPr="009F6004">
        <w:rPr>
          <w:rFonts w:cstheme="minorHAnsi"/>
          <w:sz w:val="24"/>
          <w:szCs w:val="24"/>
        </w:rPr>
        <w:t>komunikace pracovišť Helpdesk Objednatele a Poskytovatele v případě poruchy či provozního incidentu</w:t>
      </w:r>
      <w:r>
        <w:rPr>
          <w:rFonts w:cstheme="minorHAnsi"/>
          <w:sz w:val="24"/>
          <w:szCs w:val="24"/>
        </w:rPr>
        <w:t>;</w:t>
      </w:r>
    </w:p>
    <w:p w14:paraId="44AEDE1D" w14:textId="77777777" w:rsidR="00413BCE" w:rsidRPr="009F6004" w:rsidRDefault="00413BCE" w:rsidP="001D00BB">
      <w:pPr>
        <w:pStyle w:val="Odstavecseseznamem"/>
        <w:numPr>
          <w:ilvl w:val="0"/>
          <w:numId w:val="11"/>
        </w:numPr>
        <w:spacing w:after="0" w:line="260" w:lineRule="exact"/>
        <w:jc w:val="both"/>
        <w:rPr>
          <w:rFonts w:cstheme="minorHAnsi"/>
          <w:sz w:val="24"/>
          <w:szCs w:val="24"/>
        </w:rPr>
      </w:pPr>
      <w:r>
        <w:rPr>
          <w:rFonts w:cstheme="minorHAnsi"/>
          <w:sz w:val="24"/>
          <w:szCs w:val="24"/>
        </w:rPr>
        <w:t>monitoring vybraných služeb dle katalogového listu „</w:t>
      </w:r>
      <w:r>
        <w:t>Katalog-</w:t>
      </w:r>
      <w:proofErr w:type="spellStart"/>
      <w:r>
        <w:t>Monitoring_SS</w:t>
      </w:r>
      <w:proofErr w:type="spellEnd"/>
      <w:r>
        <w:t>“;</w:t>
      </w:r>
    </w:p>
    <w:p w14:paraId="038BDCB9" w14:textId="77777777" w:rsidR="00413BCE" w:rsidRPr="00766AC3" w:rsidRDefault="00413BCE" w:rsidP="001D00BB">
      <w:pPr>
        <w:pStyle w:val="Odstavecseseznamem"/>
        <w:numPr>
          <w:ilvl w:val="0"/>
          <w:numId w:val="10"/>
        </w:numPr>
        <w:spacing w:after="0" w:line="260" w:lineRule="exact"/>
        <w:jc w:val="both"/>
        <w:rPr>
          <w:rFonts w:cstheme="minorHAnsi"/>
          <w:sz w:val="24"/>
          <w:szCs w:val="24"/>
        </w:rPr>
      </w:pPr>
      <w:r w:rsidRPr="00766AC3">
        <w:rPr>
          <w:rFonts w:cstheme="minorHAnsi"/>
          <w:sz w:val="24"/>
          <w:szCs w:val="24"/>
        </w:rPr>
        <w:t xml:space="preserve">Služba neobsahuje místní kabeláže v datovém centru, </w:t>
      </w:r>
      <w:proofErr w:type="spellStart"/>
      <w:proofErr w:type="gramStart"/>
      <w:r w:rsidRPr="00766AC3">
        <w:rPr>
          <w:rFonts w:cstheme="minorHAnsi"/>
          <w:sz w:val="24"/>
          <w:szCs w:val="24"/>
        </w:rPr>
        <w:t>patchcordy</w:t>
      </w:r>
      <w:proofErr w:type="spellEnd"/>
      <w:r w:rsidRPr="00766AC3">
        <w:rPr>
          <w:rFonts w:cstheme="minorHAnsi"/>
          <w:sz w:val="24"/>
          <w:szCs w:val="24"/>
        </w:rPr>
        <w:t>,</w:t>
      </w:r>
      <w:proofErr w:type="gramEnd"/>
      <w:r w:rsidRPr="00766AC3">
        <w:rPr>
          <w:rFonts w:cstheme="minorHAnsi"/>
          <w:sz w:val="24"/>
          <w:szCs w:val="24"/>
        </w:rPr>
        <w:t xml:space="preserve"> apod.</w:t>
      </w:r>
      <w:r>
        <w:rPr>
          <w:rFonts w:cstheme="minorHAnsi"/>
          <w:sz w:val="24"/>
          <w:szCs w:val="24"/>
        </w:rPr>
        <w:t>;</w:t>
      </w:r>
    </w:p>
    <w:p w14:paraId="279F650C" w14:textId="77777777" w:rsidR="00413BCE" w:rsidRPr="00766AC3" w:rsidRDefault="00413BCE" w:rsidP="001D00BB">
      <w:pPr>
        <w:pStyle w:val="Odstavecseseznamem"/>
        <w:numPr>
          <w:ilvl w:val="0"/>
          <w:numId w:val="10"/>
        </w:numPr>
        <w:spacing w:after="0" w:line="260" w:lineRule="exact"/>
        <w:jc w:val="both"/>
        <w:rPr>
          <w:rFonts w:cstheme="minorHAnsi"/>
          <w:sz w:val="24"/>
          <w:szCs w:val="24"/>
        </w:rPr>
      </w:pPr>
      <w:r w:rsidRPr="00766AC3">
        <w:rPr>
          <w:rFonts w:cstheme="minorHAnsi"/>
          <w:sz w:val="24"/>
          <w:szCs w:val="24"/>
        </w:rPr>
        <w:t>balancování na vnitřním rozhraní mezi ISZR a jednotlivými registry</w:t>
      </w:r>
      <w:r>
        <w:rPr>
          <w:rFonts w:cstheme="minorHAnsi"/>
          <w:sz w:val="24"/>
          <w:szCs w:val="24"/>
        </w:rPr>
        <w:t>.</w:t>
      </w:r>
    </w:p>
    <w:p w14:paraId="28F44DE9" w14:textId="77777777" w:rsidR="00413BCE" w:rsidRPr="007F4732" w:rsidRDefault="00413BCE" w:rsidP="00413BCE">
      <w:pPr>
        <w:pStyle w:val="Nadpis2"/>
        <w:tabs>
          <w:tab w:val="clear" w:pos="1560"/>
          <w:tab w:val="num" w:pos="992"/>
        </w:tabs>
        <w:spacing w:before="240"/>
        <w:ind w:left="992"/>
      </w:pPr>
      <w:r w:rsidRPr="007F4732">
        <w:t>Požadované vstupní informace</w:t>
      </w:r>
    </w:p>
    <w:p w14:paraId="3F5DA13C" w14:textId="77777777" w:rsidR="00413BCE" w:rsidRPr="00766AC3" w:rsidRDefault="00413BCE" w:rsidP="001D00BB">
      <w:pPr>
        <w:pStyle w:val="Odstavecseseznamem"/>
        <w:numPr>
          <w:ilvl w:val="0"/>
          <w:numId w:val="9"/>
        </w:numPr>
        <w:spacing w:after="0" w:line="260" w:lineRule="exact"/>
        <w:rPr>
          <w:rFonts w:cs="Calibri"/>
          <w:bCs/>
          <w:kern w:val="32"/>
          <w:sz w:val="24"/>
          <w:szCs w:val="24"/>
        </w:rPr>
      </w:pPr>
      <w:r w:rsidRPr="00766AC3">
        <w:rPr>
          <w:rFonts w:cs="Calibri"/>
          <w:bCs/>
          <w:kern w:val="32"/>
          <w:sz w:val="24"/>
          <w:szCs w:val="24"/>
        </w:rPr>
        <w:t>přenosová rychlost</w:t>
      </w:r>
      <w:r>
        <w:rPr>
          <w:rFonts w:cstheme="minorHAnsi"/>
          <w:bCs/>
          <w:kern w:val="32"/>
          <w:sz w:val="24"/>
          <w:szCs w:val="24"/>
        </w:rPr>
        <w:t>;</w:t>
      </w:r>
      <w:r w:rsidRPr="00766AC3">
        <w:rPr>
          <w:rFonts w:cs="Calibri"/>
          <w:bCs/>
          <w:kern w:val="32"/>
          <w:sz w:val="24"/>
          <w:szCs w:val="24"/>
        </w:rPr>
        <w:t xml:space="preserve"> </w:t>
      </w:r>
    </w:p>
    <w:p w14:paraId="05FF607A" w14:textId="77777777" w:rsidR="00413BCE" w:rsidRPr="00766AC3" w:rsidRDefault="00413BCE" w:rsidP="001D00BB">
      <w:pPr>
        <w:pStyle w:val="Odstavecseseznamem"/>
        <w:numPr>
          <w:ilvl w:val="0"/>
          <w:numId w:val="9"/>
        </w:numPr>
        <w:spacing w:after="0" w:line="260" w:lineRule="exact"/>
        <w:rPr>
          <w:rFonts w:cs="Calibri"/>
          <w:bCs/>
          <w:kern w:val="32"/>
          <w:sz w:val="24"/>
          <w:szCs w:val="24"/>
        </w:rPr>
      </w:pPr>
      <w:r w:rsidRPr="00766AC3">
        <w:rPr>
          <w:rFonts w:cs="Calibri"/>
          <w:bCs/>
          <w:kern w:val="32"/>
          <w:sz w:val="24"/>
          <w:szCs w:val="24"/>
        </w:rPr>
        <w:t>technické parametry (latence, MTÚ, nastavení VPN…)</w:t>
      </w:r>
      <w:r>
        <w:rPr>
          <w:rFonts w:cstheme="minorHAnsi"/>
          <w:bCs/>
          <w:kern w:val="32"/>
          <w:sz w:val="24"/>
          <w:szCs w:val="24"/>
        </w:rPr>
        <w:t>;</w:t>
      </w:r>
    </w:p>
    <w:p w14:paraId="3124EE74" w14:textId="77777777" w:rsidR="00413BCE" w:rsidRPr="00766AC3" w:rsidRDefault="00413BCE" w:rsidP="001D00BB">
      <w:pPr>
        <w:pStyle w:val="Odstavecseseznamem"/>
        <w:numPr>
          <w:ilvl w:val="0"/>
          <w:numId w:val="9"/>
        </w:numPr>
        <w:spacing w:after="0" w:line="260" w:lineRule="exact"/>
        <w:rPr>
          <w:rFonts w:cs="Calibri"/>
          <w:bCs/>
          <w:kern w:val="32"/>
          <w:sz w:val="24"/>
          <w:szCs w:val="24"/>
        </w:rPr>
      </w:pPr>
      <w:r w:rsidRPr="00766AC3">
        <w:rPr>
          <w:rFonts w:cs="Calibri"/>
          <w:bCs/>
          <w:kern w:val="32"/>
          <w:sz w:val="24"/>
          <w:szCs w:val="24"/>
        </w:rPr>
        <w:t>typ předávacího rozhraní (optické, el.)</w:t>
      </w:r>
      <w:r>
        <w:rPr>
          <w:rFonts w:cs="Calibri"/>
          <w:bCs/>
          <w:kern w:val="32"/>
          <w:sz w:val="24"/>
          <w:szCs w:val="24"/>
        </w:rPr>
        <w:t>.</w:t>
      </w:r>
    </w:p>
    <w:p w14:paraId="70DCB294" w14:textId="77777777" w:rsidR="00413BCE" w:rsidRPr="007F4732" w:rsidRDefault="00413BCE" w:rsidP="00413BCE">
      <w:pPr>
        <w:pStyle w:val="Nadpis2"/>
        <w:tabs>
          <w:tab w:val="clear" w:pos="1560"/>
          <w:tab w:val="num" w:pos="992"/>
        </w:tabs>
        <w:spacing w:before="240"/>
        <w:ind w:left="992"/>
      </w:pPr>
      <w:r w:rsidRPr="007F4732">
        <w:t xml:space="preserve">Pronájem konektivity </w:t>
      </w:r>
      <w:r>
        <w:t>pro ZR</w:t>
      </w:r>
      <w:r w:rsidRPr="007F4732">
        <w:t xml:space="preserve"> </w:t>
      </w:r>
    </w:p>
    <w:p w14:paraId="5DBBBAD2" w14:textId="77777777" w:rsidR="00413BCE" w:rsidRPr="007F4732" w:rsidRDefault="00413BCE" w:rsidP="00413BCE">
      <w:pPr>
        <w:ind w:left="567" w:firstLine="35"/>
        <w:rPr>
          <w:rFonts w:cs="Calibri"/>
        </w:rPr>
      </w:pPr>
      <w:r w:rsidRPr="007F4732">
        <w:rPr>
          <w:rFonts w:cs="Calibri"/>
          <w:lang w:eastAsia="en-US"/>
        </w:rPr>
        <w:t>Poskytovatel Služ</w:t>
      </w:r>
      <w:r>
        <w:rPr>
          <w:rFonts w:cs="Calibri"/>
          <w:lang w:eastAsia="en-US"/>
        </w:rPr>
        <w:t>e</w:t>
      </w:r>
      <w:r w:rsidRPr="007F4732">
        <w:rPr>
          <w:rFonts w:cs="Calibri"/>
          <w:lang w:eastAsia="en-US"/>
        </w:rPr>
        <w:t xml:space="preserve">b </w:t>
      </w:r>
      <w:r>
        <w:rPr>
          <w:rFonts w:cs="Calibri"/>
          <w:lang w:eastAsia="en-US"/>
        </w:rPr>
        <w:t>KI ZR</w:t>
      </w:r>
      <w:r w:rsidRPr="007F4732">
        <w:rPr>
          <w:rFonts w:cs="Calibri"/>
          <w:lang w:eastAsia="en-US"/>
        </w:rPr>
        <w:t xml:space="preserve"> zajistí </w:t>
      </w:r>
      <w:r w:rsidRPr="007F4732">
        <w:rPr>
          <w:rFonts w:cs="Calibri"/>
        </w:rPr>
        <w:t xml:space="preserve">poskytnutí konektivity </w:t>
      </w:r>
      <w:r>
        <w:rPr>
          <w:rFonts w:cs="Calibri"/>
        </w:rPr>
        <w:t xml:space="preserve">ZR </w:t>
      </w:r>
      <w:r w:rsidRPr="007F4732">
        <w:rPr>
          <w:rFonts w:cs="Calibri"/>
        </w:rPr>
        <w:t xml:space="preserve">mezi </w:t>
      </w:r>
      <w:r>
        <w:rPr>
          <w:rFonts w:cs="Calibri"/>
        </w:rPr>
        <w:t xml:space="preserve">výše uvedenými </w:t>
      </w:r>
      <w:r w:rsidRPr="007F4732">
        <w:rPr>
          <w:rFonts w:cs="Calibri"/>
        </w:rPr>
        <w:t>lokalitami</w:t>
      </w:r>
      <w:r>
        <w:rPr>
          <w:rFonts w:cs="Calibri"/>
        </w:rPr>
        <w:t xml:space="preserve"> následujícím způsobem</w:t>
      </w:r>
      <w:r w:rsidRPr="007F4732">
        <w:rPr>
          <w:rFonts w:cs="Calibri"/>
        </w:rPr>
        <w:t>:</w:t>
      </w:r>
    </w:p>
    <w:p w14:paraId="05FAE93A" w14:textId="77777777" w:rsidR="00413BCE" w:rsidRDefault="00413BCE" w:rsidP="001D00BB">
      <w:pPr>
        <w:pStyle w:val="NadpisM"/>
        <w:numPr>
          <w:ilvl w:val="0"/>
          <w:numId w:val="12"/>
        </w:numPr>
        <w:spacing w:before="0" w:after="0"/>
        <w:rPr>
          <w:rFonts w:asciiTheme="minorHAnsi" w:hAnsiTheme="minorHAnsi" w:cs="Calibri"/>
          <w:b w:val="0"/>
          <w:bCs w:val="0"/>
          <w:kern w:val="0"/>
          <w:lang w:eastAsia="en-US"/>
        </w:rPr>
      </w:pPr>
      <w:r w:rsidRPr="007F4732">
        <w:rPr>
          <w:rFonts w:asciiTheme="minorHAnsi" w:hAnsiTheme="minorHAnsi" w:cs="Calibri"/>
          <w:b w:val="0"/>
          <w:bCs w:val="0"/>
          <w:kern w:val="0"/>
          <w:lang w:eastAsia="en-US"/>
        </w:rPr>
        <w:t xml:space="preserve">pro všechny uživatele je na </w:t>
      </w:r>
      <w:r>
        <w:rPr>
          <w:rFonts w:asciiTheme="minorHAnsi" w:hAnsiTheme="minorHAnsi" w:cs="Calibri"/>
          <w:b w:val="0"/>
          <w:bCs w:val="0"/>
          <w:kern w:val="0"/>
          <w:lang w:eastAsia="en-US"/>
        </w:rPr>
        <w:t xml:space="preserve">úrovni </w:t>
      </w:r>
      <w:r w:rsidRPr="007F4732">
        <w:rPr>
          <w:rFonts w:asciiTheme="minorHAnsi" w:hAnsiTheme="minorHAnsi" w:cs="Calibri"/>
          <w:b w:val="0"/>
          <w:bCs w:val="0"/>
          <w:kern w:val="0"/>
          <w:lang w:eastAsia="en-US"/>
        </w:rPr>
        <w:t>L3 dostupná přenosová kapacita 2</w:t>
      </w:r>
      <w:r>
        <w:rPr>
          <w:rFonts w:asciiTheme="minorHAnsi" w:hAnsiTheme="minorHAnsi" w:cs="Calibri"/>
          <w:b w:val="0"/>
          <w:bCs w:val="0"/>
          <w:kern w:val="0"/>
          <w:lang w:eastAsia="en-US"/>
        </w:rPr>
        <w:t>0</w:t>
      </w:r>
      <w:r w:rsidRPr="007F4732">
        <w:rPr>
          <w:rFonts w:asciiTheme="minorHAnsi" w:hAnsiTheme="minorHAnsi" w:cs="Calibri"/>
          <w:b w:val="0"/>
          <w:bCs w:val="0"/>
          <w:kern w:val="0"/>
          <w:lang w:eastAsia="en-US"/>
        </w:rPr>
        <w:t>Gbps (zálohovaná v ringu)</w:t>
      </w:r>
      <w:r>
        <w:rPr>
          <w:rFonts w:asciiTheme="minorHAnsi" w:hAnsiTheme="minorHAnsi" w:cs="Calibri"/>
          <w:b w:val="0"/>
          <w:bCs w:val="0"/>
          <w:kern w:val="0"/>
          <w:lang w:eastAsia="en-US"/>
        </w:rPr>
        <w:t xml:space="preserve"> s garancí minimální přenosové kapacity 10Gbps.</w:t>
      </w:r>
    </w:p>
    <w:p w14:paraId="05D20EDF" w14:textId="77777777" w:rsidR="00413BCE" w:rsidRPr="00532D84" w:rsidRDefault="00413BCE" w:rsidP="001D00BB">
      <w:pPr>
        <w:pStyle w:val="NadpisM"/>
        <w:numPr>
          <w:ilvl w:val="0"/>
          <w:numId w:val="12"/>
        </w:numPr>
        <w:spacing w:before="0" w:after="0"/>
        <w:rPr>
          <w:rFonts w:asciiTheme="minorHAnsi" w:hAnsiTheme="minorHAnsi" w:cs="Calibri"/>
          <w:b w:val="0"/>
          <w:bCs w:val="0"/>
          <w:kern w:val="0"/>
          <w:lang w:eastAsia="en-US"/>
        </w:rPr>
      </w:pPr>
      <w:r w:rsidRPr="00532D84">
        <w:rPr>
          <w:rFonts w:asciiTheme="minorHAnsi" w:hAnsiTheme="minorHAnsi" w:cs="Calibri"/>
          <w:b w:val="0"/>
          <w:lang w:eastAsia="en-US"/>
        </w:rPr>
        <w:t>Na této kapacitě jsou realizovány spoje (VPN) v požadovaných kapacitách pro komunikaci ISZR s jednotliv</w:t>
      </w:r>
      <w:r>
        <w:rPr>
          <w:rFonts w:asciiTheme="minorHAnsi" w:hAnsiTheme="minorHAnsi" w:cs="Calibri"/>
          <w:b w:val="0"/>
          <w:lang w:eastAsia="en-US"/>
        </w:rPr>
        <w:t>ými</w:t>
      </w:r>
      <w:r w:rsidRPr="00532D84">
        <w:rPr>
          <w:rFonts w:asciiTheme="minorHAnsi" w:hAnsiTheme="minorHAnsi" w:cs="Calibri"/>
          <w:b w:val="0"/>
          <w:lang w:eastAsia="en-US"/>
        </w:rPr>
        <w:t xml:space="preserve"> registry na vnitřním rozhraní, dále spoje (VPN) pro přístup na služby publikované na CMS</w:t>
      </w:r>
      <w:r>
        <w:rPr>
          <w:rFonts w:asciiTheme="minorHAnsi" w:hAnsiTheme="minorHAnsi" w:cs="Calibri"/>
          <w:b w:val="0"/>
          <w:lang w:eastAsia="en-US"/>
        </w:rPr>
        <w:t xml:space="preserve"> (přístup na vnější rozhraní)</w:t>
      </w:r>
      <w:r w:rsidRPr="00532D84">
        <w:rPr>
          <w:rFonts w:asciiTheme="minorHAnsi" w:hAnsiTheme="minorHAnsi" w:cs="Calibri"/>
          <w:b w:val="0"/>
          <w:lang w:eastAsia="en-US"/>
        </w:rPr>
        <w:t>, dále spoje (VPN) pro přístup (management) k</w:t>
      </w:r>
      <w:r>
        <w:rPr>
          <w:rFonts w:asciiTheme="minorHAnsi" w:hAnsiTheme="minorHAnsi" w:cs="Calibri"/>
          <w:b w:val="0"/>
          <w:lang w:eastAsia="en-US"/>
        </w:rPr>
        <w:t> </w:t>
      </w:r>
      <w:r w:rsidRPr="00532D84">
        <w:rPr>
          <w:rFonts w:asciiTheme="minorHAnsi" w:hAnsiTheme="minorHAnsi" w:cs="Calibri"/>
          <w:b w:val="0"/>
          <w:lang w:eastAsia="en-US"/>
        </w:rPr>
        <w:t>registrům</w:t>
      </w:r>
      <w:r>
        <w:rPr>
          <w:rFonts w:asciiTheme="minorHAnsi" w:hAnsiTheme="minorHAnsi" w:cs="Calibri"/>
          <w:b w:val="0"/>
          <w:lang w:eastAsia="en-US"/>
        </w:rPr>
        <w:t>.</w:t>
      </w:r>
    </w:p>
    <w:p w14:paraId="66912859" w14:textId="1A28615F" w:rsidR="00413BCE" w:rsidRPr="00532D84" w:rsidRDefault="00413BCE" w:rsidP="001D00BB">
      <w:pPr>
        <w:pStyle w:val="NadpisM"/>
        <w:numPr>
          <w:ilvl w:val="0"/>
          <w:numId w:val="12"/>
        </w:numPr>
        <w:spacing w:before="0" w:after="0"/>
        <w:rPr>
          <w:rFonts w:asciiTheme="minorHAnsi" w:hAnsiTheme="minorHAnsi" w:cs="Calibri"/>
          <w:b w:val="0"/>
          <w:bCs w:val="0"/>
          <w:kern w:val="0"/>
          <w:lang w:eastAsia="en-US"/>
        </w:rPr>
      </w:pPr>
      <w:r w:rsidRPr="00532D84">
        <w:rPr>
          <w:rFonts w:asciiTheme="minorHAnsi" w:hAnsiTheme="minorHAnsi" w:cs="Calibri"/>
          <w:b w:val="0"/>
          <w:lang w:eastAsia="en-US"/>
        </w:rPr>
        <w:t>Na této kapacitě jsou technologií L2oMPLS vyčleněny spoje mezi instancemi příslušného registru</w:t>
      </w:r>
      <w:r w:rsidR="00B51BBE">
        <w:rPr>
          <w:rFonts w:asciiTheme="minorHAnsi" w:hAnsiTheme="minorHAnsi" w:cs="Calibri"/>
          <w:b w:val="0"/>
          <w:lang w:eastAsia="en-US"/>
        </w:rPr>
        <w:t>/informačního systému</w:t>
      </w:r>
      <w:r w:rsidRPr="00532D84">
        <w:rPr>
          <w:rFonts w:asciiTheme="minorHAnsi" w:hAnsiTheme="minorHAnsi" w:cs="Calibri"/>
          <w:b w:val="0"/>
          <w:lang w:eastAsia="en-US"/>
        </w:rPr>
        <w:t>:</w:t>
      </w:r>
    </w:p>
    <w:p w14:paraId="69C5C608" w14:textId="77777777" w:rsidR="00413BCE" w:rsidRPr="001506BA" w:rsidRDefault="00413BCE" w:rsidP="00413BCE">
      <w:pPr>
        <w:pStyle w:val="NadpisM"/>
        <w:spacing w:before="0" w:after="0"/>
        <w:ind w:left="360" w:firstLine="0"/>
        <w:rPr>
          <w:rFonts w:asciiTheme="minorHAnsi" w:hAnsiTheme="minorHAnsi" w:cs="Calibri"/>
          <w:b w:val="0"/>
          <w:bCs w:val="0"/>
          <w:kern w:val="0"/>
          <w:lang w:eastAsia="en-US"/>
        </w:rPr>
      </w:pPr>
    </w:p>
    <w:tbl>
      <w:tblPr>
        <w:tblStyle w:val="Mkatabulky"/>
        <w:tblW w:w="0" w:type="auto"/>
        <w:jc w:val="center"/>
        <w:tblLook w:val="04A0" w:firstRow="1" w:lastRow="0" w:firstColumn="1" w:lastColumn="0" w:noHBand="0" w:noVBand="1"/>
      </w:tblPr>
      <w:tblGrid>
        <w:gridCol w:w="1890"/>
        <w:gridCol w:w="2256"/>
        <w:gridCol w:w="2255"/>
        <w:gridCol w:w="1690"/>
      </w:tblGrid>
      <w:tr w:rsidR="00413BCE" w:rsidRPr="001506BA" w14:paraId="28761F6F" w14:textId="77777777" w:rsidTr="00034D76">
        <w:trPr>
          <w:jc w:val="center"/>
        </w:trPr>
        <w:tc>
          <w:tcPr>
            <w:tcW w:w="1890" w:type="dxa"/>
            <w:shd w:val="clear" w:color="auto" w:fill="BFBFBF" w:themeFill="background1" w:themeFillShade="BF"/>
          </w:tcPr>
          <w:p w14:paraId="634B09BB" w14:textId="6125632B" w:rsidR="00413BCE" w:rsidRPr="001506BA" w:rsidRDefault="00413BCE" w:rsidP="005E04B1">
            <w:pPr>
              <w:pStyle w:val="Bezmezer"/>
              <w:rPr>
                <w:lang w:eastAsia="en-US"/>
              </w:rPr>
            </w:pPr>
            <w:r w:rsidRPr="001506BA">
              <w:rPr>
                <w:lang w:eastAsia="en-US"/>
              </w:rPr>
              <w:t>Základní registr</w:t>
            </w:r>
            <w:r w:rsidR="00A17CF8">
              <w:rPr>
                <w:lang w:eastAsia="en-US"/>
              </w:rPr>
              <w:t>/</w:t>
            </w:r>
            <w:proofErr w:type="spellStart"/>
            <w:proofErr w:type="gramStart"/>
            <w:r w:rsidR="00A17CF8">
              <w:rPr>
                <w:lang w:eastAsia="en-US"/>
              </w:rPr>
              <w:t>inf.systém</w:t>
            </w:r>
            <w:proofErr w:type="spellEnd"/>
            <w:proofErr w:type="gramEnd"/>
          </w:p>
        </w:tc>
        <w:tc>
          <w:tcPr>
            <w:tcW w:w="2256" w:type="dxa"/>
            <w:shd w:val="clear" w:color="auto" w:fill="BFBFBF" w:themeFill="background1" w:themeFillShade="BF"/>
          </w:tcPr>
          <w:p w14:paraId="50C12931" w14:textId="77777777" w:rsidR="00413BCE" w:rsidRPr="001506BA" w:rsidRDefault="00413BCE" w:rsidP="00B51BBE">
            <w:pPr>
              <w:pStyle w:val="Bezmezer"/>
              <w:ind w:firstLine="0"/>
              <w:rPr>
                <w:lang w:eastAsia="en-US"/>
              </w:rPr>
            </w:pPr>
            <w:r w:rsidRPr="001506BA">
              <w:rPr>
                <w:lang w:eastAsia="en-US"/>
              </w:rPr>
              <w:t>Datové centrum 1</w:t>
            </w:r>
          </w:p>
        </w:tc>
        <w:tc>
          <w:tcPr>
            <w:tcW w:w="2255" w:type="dxa"/>
            <w:shd w:val="clear" w:color="auto" w:fill="BFBFBF" w:themeFill="background1" w:themeFillShade="BF"/>
          </w:tcPr>
          <w:p w14:paraId="1D5629F9" w14:textId="77777777" w:rsidR="00413BCE" w:rsidRPr="001506BA" w:rsidRDefault="00413BCE" w:rsidP="00B51BBE">
            <w:pPr>
              <w:pStyle w:val="Bezmezer"/>
              <w:ind w:firstLine="0"/>
              <w:rPr>
                <w:lang w:eastAsia="en-US"/>
              </w:rPr>
            </w:pPr>
            <w:r w:rsidRPr="001506BA">
              <w:rPr>
                <w:lang w:eastAsia="en-US"/>
              </w:rPr>
              <w:t>Datové centrum 2</w:t>
            </w:r>
          </w:p>
        </w:tc>
        <w:tc>
          <w:tcPr>
            <w:tcW w:w="1690" w:type="dxa"/>
            <w:shd w:val="clear" w:color="auto" w:fill="BFBFBF" w:themeFill="background1" w:themeFillShade="BF"/>
          </w:tcPr>
          <w:p w14:paraId="0D9501E3" w14:textId="77777777" w:rsidR="00413BCE" w:rsidRPr="001506BA" w:rsidRDefault="00413BCE" w:rsidP="005E04B1">
            <w:pPr>
              <w:pStyle w:val="Bezmezer"/>
              <w:rPr>
                <w:lang w:eastAsia="en-US"/>
              </w:rPr>
            </w:pPr>
            <w:r w:rsidRPr="001506BA">
              <w:rPr>
                <w:lang w:eastAsia="en-US"/>
              </w:rPr>
              <w:t>Rychlost</w:t>
            </w:r>
          </w:p>
        </w:tc>
      </w:tr>
      <w:tr w:rsidR="00034D76" w14:paraId="0687D851" w14:textId="77777777" w:rsidTr="00034D76">
        <w:trPr>
          <w:jc w:val="center"/>
        </w:trPr>
        <w:tc>
          <w:tcPr>
            <w:tcW w:w="1890" w:type="dxa"/>
          </w:tcPr>
          <w:p w14:paraId="4A410AAF" w14:textId="61CD8969" w:rsidR="00034D76" w:rsidRPr="003B457D" w:rsidRDefault="00034D76" w:rsidP="00034D76">
            <w:pPr>
              <w:pStyle w:val="Bezmezer"/>
              <w:rPr>
                <w:lang w:eastAsia="en-US"/>
              </w:rPr>
            </w:pPr>
            <w:r w:rsidRPr="003B457D">
              <w:rPr>
                <w:lang w:eastAsia="en-US"/>
              </w:rPr>
              <w:t>ISZR</w:t>
            </w:r>
          </w:p>
        </w:tc>
        <w:tc>
          <w:tcPr>
            <w:tcW w:w="2256" w:type="dxa"/>
          </w:tcPr>
          <w:p w14:paraId="3C43BBEF" w14:textId="2A82D55A" w:rsidR="00034D76" w:rsidRPr="003B457D" w:rsidRDefault="00034D76" w:rsidP="00034D76">
            <w:pPr>
              <w:pStyle w:val="Bezmezer"/>
              <w:ind w:firstLine="0"/>
              <w:rPr>
                <w:lang w:eastAsia="en-US"/>
              </w:rPr>
            </w:pPr>
            <w:proofErr w:type="spellStart"/>
            <w:r>
              <w:rPr>
                <w:lang w:eastAsia="en-US"/>
              </w:rPr>
              <w:t>xxxxx</w:t>
            </w:r>
            <w:proofErr w:type="spellEnd"/>
          </w:p>
        </w:tc>
        <w:tc>
          <w:tcPr>
            <w:tcW w:w="2255" w:type="dxa"/>
          </w:tcPr>
          <w:p w14:paraId="0D8D89EF" w14:textId="47C72867" w:rsidR="00034D76" w:rsidRPr="003B457D" w:rsidRDefault="00034D76" w:rsidP="00034D76">
            <w:pPr>
              <w:pStyle w:val="Bezmezer"/>
              <w:ind w:firstLine="0"/>
              <w:rPr>
                <w:lang w:eastAsia="en-US"/>
              </w:rPr>
            </w:pPr>
            <w:proofErr w:type="spellStart"/>
            <w:r w:rsidRPr="00A877FB">
              <w:rPr>
                <w:lang w:eastAsia="en-US"/>
              </w:rPr>
              <w:t>xxxxx</w:t>
            </w:r>
            <w:proofErr w:type="spellEnd"/>
          </w:p>
        </w:tc>
        <w:tc>
          <w:tcPr>
            <w:tcW w:w="1690" w:type="dxa"/>
          </w:tcPr>
          <w:p w14:paraId="09F13B97" w14:textId="07B8122B" w:rsidR="00034D76" w:rsidRPr="003B457D" w:rsidRDefault="00034D76" w:rsidP="00034D76">
            <w:pPr>
              <w:pStyle w:val="Bezmezer"/>
              <w:ind w:firstLine="0"/>
              <w:rPr>
                <w:lang w:eastAsia="en-US"/>
              </w:rPr>
            </w:pPr>
            <w:r w:rsidRPr="003B457D">
              <w:rPr>
                <w:lang w:eastAsia="en-US"/>
              </w:rPr>
              <w:t xml:space="preserve">          2x1Gbps</w:t>
            </w:r>
          </w:p>
        </w:tc>
      </w:tr>
      <w:tr w:rsidR="00034D76" w14:paraId="0EC8EB06" w14:textId="77777777" w:rsidTr="00034D76">
        <w:trPr>
          <w:jc w:val="center"/>
        </w:trPr>
        <w:tc>
          <w:tcPr>
            <w:tcW w:w="1890" w:type="dxa"/>
          </w:tcPr>
          <w:p w14:paraId="56A0A11E" w14:textId="77777777" w:rsidR="00034D76" w:rsidRPr="003B457D" w:rsidRDefault="00034D76" w:rsidP="00034D76">
            <w:pPr>
              <w:pStyle w:val="Bezmezer"/>
              <w:rPr>
                <w:lang w:eastAsia="en-US"/>
              </w:rPr>
            </w:pPr>
            <w:r w:rsidRPr="003B457D">
              <w:rPr>
                <w:lang w:eastAsia="en-US"/>
              </w:rPr>
              <w:t>ROS</w:t>
            </w:r>
          </w:p>
        </w:tc>
        <w:tc>
          <w:tcPr>
            <w:tcW w:w="2256" w:type="dxa"/>
          </w:tcPr>
          <w:p w14:paraId="6B51D3C9" w14:textId="31C27B3B" w:rsidR="00034D76" w:rsidRPr="003B457D" w:rsidRDefault="00034D76" w:rsidP="00034D76">
            <w:pPr>
              <w:pStyle w:val="Bezmezer"/>
              <w:ind w:firstLine="0"/>
              <w:rPr>
                <w:lang w:eastAsia="en-US"/>
              </w:rPr>
            </w:pPr>
            <w:proofErr w:type="spellStart"/>
            <w:r w:rsidRPr="00FB3ECF">
              <w:rPr>
                <w:lang w:eastAsia="en-US"/>
              </w:rPr>
              <w:t>xxxxx</w:t>
            </w:r>
            <w:proofErr w:type="spellEnd"/>
          </w:p>
        </w:tc>
        <w:tc>
          <w:tcPr>
            <w:tcW w:w="2255" w:type="dxa"/>
          </w:tcPr>
          <w:p w14:paraId="3D36C8B2" w14:textId="62C64666" w:rsidR="00034D76" w:rsidRPr="003B457D" w:rsidRDefault="00034D76" w:rsidP="00034D76">
            <w:pPr>
              <w:pStyle w:val="Bezmezer"/>
              <w:ind w:firstLine="0"/>
              <w:rPr>
                <w:lang w:eastAsia="en-US"/>
              </w:rPr>
            </w:pPr>
            <w:proofErr w:type="spellStart"/>
            <w:r w:rsidRPr="00A877FB">
              <w:rPr>
                <w:lang w:eastAsia="en-US"/>
              </w:rPr>
              <w:t>xxxxx</w:t>
            </w:r>
            <w:proofErr w:type="spellEnd"/>
          </w:p>
        </w:tc>
        <w:tc>
          <w:tcPr>
            <w:tcW w:w="1690" w:type="dxa"/>
          </w:tcPr>
          <w:p w14:paraId="79BE261C" w14:textId="72A74D3C" w:rsidR="00034D76" w:rsidRPr="003B457D" w:rsidRDefault="00034D76" w:rsidP="00034D76">
            <w:pPr>
              <w:pStyle w:val="Bezmezer"/>
              <w:ind w:firstLine="0"/>
              <w:rPr>
                <w:lang w:eastAsia="en-US"/>
              </w:rPr>
            </w:pPr>
            <w:r w:rsidRPr="003B457D">
              <w:rPr>
                <w:lang w:eastAsia="en-US"/>
              </w:rPr>
              <w:t xml:space="preserve">          3x1Gbps</w:t>
            </w:r>
          </w:p>
        </w:tc>
      </w:tr>
      <w:tr w:rsidR="00034D76" w14:paraId="3E610048" w14:textId="77777777" w:rsidTr="00034D76">
        <w:trPr>
          <w:jc w:val="center"/>
        </w:trPr>
        <w:tc>
          <w:tcPr>
            <w:tcW w:w="1890" w:type="dxa"/>
          </w:tcPr>
          <w:p w14:paraId="4CECF98E" w14:textId="77777777" w:rsidR="00034D76" w:rsidRPr="003B457D" w:rsidRDefault="00034D76" w:rsidP="00034D76">
            <w:pPr>
              <w:pStyle w:val="Bezmezer"/>
              <w:rPr>
                <w:lang w:eastAsia="en-US"/>
              </w:rPr>
            </w:pPr>
            <w:r w:rsidRPr="003B457D">
              <w:rPr>
                <w:lang w:eastAsia="en-US"/>
              </w:rPr>
              <w:t>ROB</w:t>
            </w:r>
          </w:p>
        </w:tc>
        <w:tc>
          <w:tcPr>
            <w:tcW w:w="2256" w:type="dxa"/>
          </w:tcPr>
          <w:p w14:paraId="3A2E9527" w14:textId="115F218B" w:rsidR="00034D76" w:rsidRPr="003B457D" w:rsidRDefault="00034D76" w:rsidP="00034D76">
            <w:pPr>
              <w:pStyle w:val="Bezmezer"/>
              <w:ind w:firstLine="0"/>
              <w:rPr>
                <w:lang w:eastAsia="en-US"/>
              </w:rPr>
            </w:pPr>
            <w:proofErr w:type="spellStart"/>
            <w:r w:rsidRPr="00FB3ECF">
              <w:rPr>
                <w:lang w:eastAsia="en-US"/>
              </w:rPr>
              <w:t>xxxxx</w:t>
            </w:r>
            <w:proofErr w:type="spellEnd"/>
          </w:p>
        </w:tc>
        <w:tc>
          <w:tcPr>
            <w:tcW w:w="2255" w:type="dxa"/>
          </w:tcPr>
          <w:p w14:paraId="281CC778" w14:textId="4B66CC02" w:rsidR="00034D76" w:rsidRPr="003B457D" w:rsidRDefault="00034D76" w:rsidP="00034D76">
            <w:pPr>
              <w:pStyle w:val="Bezmezer"/>
              <w:ind w:firstLine="0"/>
              <w:rPr>
                <w:lang w:eastAsia="en-US"/>
              </w:rPr>
            </w:pPr>
            <w:proofErr w:type="spellStart"/>
            <w:r w:rsidRPr="00A877FB">
              <w:rPr>
                <w:lang w:eastAsia="en-US"/>
              </w:rPr>
              <w:t>xxxxx</w:t>
            </w:r>
            <w:proofErr w:type="spellEnd"/>
          </w:p>
        </w:tc>
        <w:tc>
          <w:tcPr>
            <w:tcW w:w="1690" w:type="dxa"/>
          </w:tcPr>
          <w:p w14:paraId="731D1950" w14:textId="7D02200E" w:rsidR="00034D76" w:rsidRPr="003B457D" w:rsidRDefault="00034D76" w:rsidP="00034D76">
            <w:pPr>
              <w:pStyle w:val="Bezmezer"/>
              <w:rPr>
                <w:lang w:eastAsia="en-US"/>
              </w:rPr>
            </w:pPr>
            <w:r w:rsidRPr="003B457D">
              <w:rPr>
                <w:lang w:eastAsia="en-US"/>
              </w:rPr>
              <w:t>2x1Gbps</w:t>
            </w:r>
          </w:p>
        </w:tc>
      </w:tr>
      <w:tr w:rsidR="00034D76" w14:paraId="3B9DEBC8" w14:textId="77777777" w:rsidTr="00034D76">
        <w:trPr>
          <w:jc w:val="center"/>
        </w:trPr>
        <w:tc>
          <w:tcPr>
            <w:tcW w:w="1890" w:type="dxa"/>
          </w:tcPr>
          <w:p w14:paraId="2A54AB7D" w14:textId="77777777" w:rsidR="00034D76" w:rsidRPr="003B457D" w:rsidRDefault="00034D76" w:rsidP="00034D76">
            <w:pPr>
              <w:pStyle w:val="Bezmezer"/>
              <w:rPr>
                <w:lang w:eastAsia="en-US"/>
              </w:rPr>
            </w:pPr>
            <w:r w:rsidRPr="003B457D">
              <w:rPr>
                <w:lang w:eastAsia="en-US"/>
              </w:rPr>
              <w:t>ORG</w:t>
            </w:r>
          </w:p>
        </w:tc>
        <w:tc>
          <w:tcPr>
            <w:tcW w:w="2256" w:type="dxa"/>
          </w:tcPr>
          <w:p w14:paraId="0D43B261" w14:textId="6DCB9DE3" w:rsidR="00034D76" w:rsidRPr="003B457D" w:rsidRDefault="00034D76" w:rsidP="00034D76">
            <w:pPr>
              <w:pStyle w:val="Bezmezer"/>
              <w:ind w:firstLine="0"/>
              <w:rPr>
                <w:lang w:eastAsia="en-US"/>
              </w:rPr>
            </w:pPr>
            <w:proofErr w:type="spellStart"/>
            <w:r w:rsidRPr="00FB3ECF">
              <w:rPr>
                <w:lang w:eastAsia="en-US"/>
              </w:rPr>
              <w:t>xxxxx</w:t>
            </w:r>
            <w:proofErr w:type="spellEnd"/>
          </w:p>
        </w:tc>
        <w:tc>
          <w:tcPr>
            <w:tcW w:w="2255" w:type="dxa"/>
          </w:tcPr>
          <w:p w14:paraId="791EF027" w14:textId="309472B1" w:rsidR="00034D76" w:rsidRPr="003B457D" w:rsidRDefault="00034D76" w:rsidP="00034D76">
            <w:pPr>
              <w:pStyle w:val="Bezmezer"/>
              <w:ind w:firstLine="0"/>
              <w:rPr>
                <w:lang w:eastAsia="en-US"/>
              </w:rPr>
            </w:pPr>
            <w:proofErr w:type="spellStart"/>
            <w:r w:rsidRPr="00A877FB">
              <w:rPr>
                <w:lang w:eastAsia="en-US"/>
              </w:rPr>
              <w:t>xxxxx</w:t>
            </w:r>
            <w:proofErr w:type="spellEnd"/>
          </w:p>
        </w:tc>
        <w:tc>
          <w:tcPr>
            <w:tcW w:w="1690" w:type="dxa"/>
          </w:tcPr>
          <w:p w14:paraId="32EFFBDC" w14:textId="59D3347E" w:rsidR="00034D76" w:rsidRPr="003B457D" w:rsidRDefault="00034D76" w:rsidP="00034D76">
            <w:pPr>
              <w:pStyle w:val="Bezmezer"/>
              <w:rPr>
                <w:lang w:eastAsia="en-US"/>
              </w:rPr>
            </w:pPr>
            <w:r w:rsidRPr="003B457D">
              <w:rPr>
                <w:lang w:eastAsia="en-US"/>
              </w:rPr>
              <w:t>2x1Gbps</w:t>
            </w:r>
          </w:p>
        </w:tc>
      </w:tr>
      <w:tr w:rsidR="00034D76" w14:paraId="6EE2AFBA" w14:textId="77777777" w:rsidTr="00034D76">
        <w:trPr>
          <w:jc w:val="center"/>
        </w:trPr>
        <w:tc>
          <w:tcPr>
            <w:tcW w:w="1890" w:type="dxa"/>
          </w:tcPr>
          <w:p w14:paraId="346B2EB9" w14:textId="77777777" w:rsidR="00034D76" w:rsidRPr="003B457D" w:rsidRDefault="00034D76" w:rsidP="00034D76">
            <w:pPr>
              <w:pStyle w:val="Bezmezer"/>
              <w:rPr>
                <w:lang w:eastAsia="en-US"/>
              </w:rPr>
            </w:pPr>
            <w:r w:rsidRPr="003B457D">
              <w:rPr>
                <w:lang w:eastAsia="en-US"/>
              </w:rPr>
              <w:t>ROS</w:t>
            </w:r>
          </w:p>
        </w:tc>
        <w:tc>
          <w:tcPr>
            <w:tcW w:w="2256" w:type="dxa"/>
          </w:tcPr>
          <w:p w14:paraId="0EEC4B99" w14:textId="1D589060" w:rsidR="00034D76" w:rsidRPr="003B457D" w:rsidRDefault="00034D76" w:rsidP="00034D76">
            <w:pPr>
              <w:pStyle w:val="Bezmezer"/>
              <w:ind w:firstLine="0"/>
              <w:rPr>
                <w:lang w:eastAsia="en-US"/>
              </w:rPr>
            </w:pPr>
            <w:proofErr w:type="spellStart"/>
            <w:r w:rsidRPr="00FB3ECF">
              <w:rPr>
                <w:lang w:eastAsia="en-US"/>
              </w:rPr>
              <w:t>xxxxx</w:t>
            </w:r>
            <w:proofErr w:type="spellEnd"/>
          </w:p>
        </w:tc>
        <w:tc>
          <w:tcPr>
            <w:tcW w:w="2255" w:type="dxa"/>
          </w:tcPr>
          <w:p w14:paraId="1A1CDEA3" w14:textId="19636F41" w:rsidR="00034D76" w:rsidRPr="003B457D" w:rsidRDefault="00034D76" w:rsidP="00034D76">
            <w:pPr>
              <w:pStyle w:val="Bezmezer"/>
              <w:ind w:firstLine="0"/>
              <w:rPr>
                <w:lang w:eastAsia="en-US"/>
              </w:rPr>
            </w:pPr>
            <w:proofErr w:type="spellStart"/>
            <w:r w:rsidRPr="00A877FB">
              <w:rPr>
                <w:lang w:eastAsia="en-US"/>
              </w:rPr>
              <w:t>xxxxx</w:t>
            </w:r>
            <w:proofErr w:type="spellEnd"/>
          </w:p>
        </w:tc>
        <w:tc>
          <w:tcPr>
            <w:tcW w:w="1690" w:type="dxa"/>
          </w:tcPr>
          <w:p w14:paraId="6095D394" w14:textId="77777777" w:rsidR="00034D76" w:rsidRPr="003B457D" w:rsidRDefault="00034D76" w:rsidP="00034D76">
            <w:pPr>
              <w:pStyle w:val="Bezmezer"/>
              <w:rPr>
                <w:lang w:eastAsia="en-US"/>
              </w:rPr>
            </w:pPr>
            <w:r w:rsidRPr="003B457D">
              <w:rPr>
                <w:lang w:eastAsia="en-US"/>
              </w:rPr>
              <w:t>100Mbps</w:t>
            </w:r>
          </w:p>
        </w:tc>
      </w:tr>
      <w:tr w:rsidR="00034D76" w14:paraId="4715AA60" w14:textId="77777777" w:rsidTr="00034D76">
        <w:trPr>
          <w:jc w:val="center"/>
        </w:trPr>
        <w:tc>
          <w:tcPr>
            <w:tcW w:w="1890" w:type="dxa"/>
          </w:tcPr>
          <w:p w14:paraId="097C600B" w14:textId="77777777" w:rsidR="00034D76" w:rsidRPr="003B457D" w:rsidRDefault="00034D76" w:rsidP="00034D76">
            <w:pPr>
              <w:pStyle w:val="Bezmezer"/>
              <w:rPr>
                <w:lang w:eastAsia="en-US"/>
              </w:rPr>
            </w:pPr>
            <w:r w:rsidRPr="003B457D">
              <w:rPr>
                <w:lang w:eastAsia="en-US"/>
              </w:rPr>
              <w:t>ROS</w:t>
            </w:r>
          </w:p>
        </w:tc>
        <w:tc>
          <w:tcPr>
            <w:tcW w:w="2256" w:type="dxa"/>
          </w:tcPr>
          <w:p w14:paraId="037D4803" w14:textId="57E8A707" w:rsidR="00034D76" w:rsidRPr="003B457D" w:rsidRDefault="00034D76" w:rsidP="00034D76">
            <w:pPr>
              <w:pStyle w:val="Bezmezer"/>
              <w:ind w:firstLine="0"/>
              <w:rPr>
                <w:lang w:eastAsia="en-US"/>
              </w:rPr>
            </w:pPr>
            <w:proofErr w:type="spellStart"/>
            <w:r w:rsidRPr="00FB3ECF">
              <w:rPr>
                <w:lang w:eastAsia="en-US"/>
              </w:rPr>
              <w:t>xxxxx</w:t>
            </w:r>
            <w:proofErr w:type="spellEnd"/>
          </w:p>
        </w:tc>
        <w:tc>
          <w:tcPr>
            <w:tcW w:w="2255" w:type="dxa"/>
          </w:tcPr>
          <w:p w14:paraId="78404F89" w14:textId="73EACB05" w:rsidR="00034D76" w:rsidRPr="003B457D" w:rsidRDefault="00034D76" w:rsidP="00034D76">
            <w:pPr>
              <w:pStyle w:val="Bezmezer"/>
              <w:ind w:firstLine="0"/>
              <w:rPr>
                <w:lang w:eastAsia="en-US"/>
              </w:rPr>
            </w:pPr>
            <w:proofErr w:type="spellStart"/>
            <w:r w:rsidRPr="00A877FB">
              <w:rPr>
                <w:lang w:eastAsia="en-US"/>
              </w:rPr>
              <w:t>xxxxx</w:t>
            </w:r>
            <w:proofErr w:type="spellEnd"/>
          </w:p>
        </w:tc>
        <w:tc>
          <w:tcPr>
            <w:tcW w:w="1690" w:type="dxa"/>
          </w:tcPr>
          <w:p w14:paraId="563840AA" w14:textId="77777777" w:rsidR="00034D76" w:rsidRPr="003B457D" w:rsidRDefault="00034D76" w:rsidP="00034D76">
            <w:pPr>
              <w:pStyle w:val="Bezmezer"/>
              <w:rPr>
                <w:lang w:eastAsia="en-US"/>
              </w:rPr>
            </w:pPr>
            <w:r w:rsidRPr="003B457D">
              <w:rPr>
                <w:lang w:eastAsia="en-US"/>
              </w:rPr>
              <w:t>100Mbps</w:t>
            </w:r>
          </w:p>
        </w:tc>
      </w:tr>
      <w:tr w:rsidR="00034D76" w14:paraId="29276935" w14:textId="77777777" w:rsidTr="00034D76">
        <w:trPr>
          <w:jc w:val="center"/>
        </w:trPr>
        <w:tc>
          <w:tcPr>
            <w:tcW w:w="1890" w:type="dxa"/>
          </w:tcPr>
          <w:p w14:paraId="2535FEF1" w14:textId="77777777" w:rsidR="00034D76" w:rsidRPr="003B457D" w:rsidRDefault="00034D76" w:rsidP="00034D76">
            <w:pPr>
              <w:pStyle w:val="Bezmezer"/>
              <w:rPr>
                <w:lang w:eastAsia="en-US"/>
              </w:rPr>
            </w:pPr>
            <w:proofErr w:type="spellStart"/>
            <w:r w:rsidRPr="003B457D">
              <w:rPr>
                <w:lang w:eastAsia="en-US"/>
              </w:rPr>
              <w:t>DCeGOV</w:t>
            </w:r>
            <w:proofErr w:type="spellEnd"/>
          </w:p>
        </w:tc>
        <w:tc>
          <w:tcPr>
            <w:tcW w:w="2256" w:type="dxa"/>
          </w:tcPr>
          <w:p w14:paraId="238223C4" w14:textId="62C63CD0" w:rsidR="00034D76" w:rsidRPr="003B457D" w:rsidRDefault="00034D76" w:rsidP="00034D76">
            <w:pPr>
              <w:pStyle w:val="Bezmezer"/>
              <w:ind w:firstLine="0"/>
              <w:rPr>
                <w:lang w:eastAsia="en-US"/>
              </w:rPr>
            </w:pPr>
            <w:proofErr w:type="spellStart"/>
            <w:r w:rsidRPr="00FB3ECF">
              <w:rPr>
                <w:lang w:eastAsia="en-US"/>
              </w:rPr>
              <w:t>xxxxx</w:t>
            </w:r>
            <w:proofErr w:type="spellEnd"/>
          </w:p>
        </w:tc>
        <w:tc>
          <w:tcPr>
            <w:tcW w:w="2255" w:type="dxa"/>
          </w:tcPr>
          <w:p w14:paraId="52A2E33B" w14:textId="47800EB0" w:rsidR="00034D76" w:rsidRPr="003B457D" w:rsidRDefault="00034D76" w:rsidP="00034D76">
            <w:pPr>
              <w:pStyle w:val="Bezmezer"/>
              <w:ind w:firstLine="0"/>
              <w:rPr>
                <w:lang w:eastAsia="en-US"/>
              </w:rPr>
            </w:pPr>
            <w:proofErr w:type="spellStart"/>
            <w:r w:rsidRPr="00A877FB">
              <w:rPr>
                <w:lang w:eastAsia="en-US"/>
              </w:rPr>
              <w:t>xxxxx</w:t>
            </w:r>
            <w:proofErr w:type="spellEnd"/>
          </w:p>
        </w:tc>
        <w:tc>
          <w:tcPr>
            <w:tcW w:w="1690" w:type="dxa"/>
          </w:tcPr>
          <w:p w14:paraId="4DF41DC8" w14:textId="77777777" w:rsidR="00034D76" w:rsidRPr="003B457D" w:rsidRDefault="00034D76" w:rsidP="00034D76">
            <w:pPr>
              <w:pStyle w:val="Bezmezer"/>
              <w:rPr>
                <w:lang w:eastAsia="en-US"/>
              </w:rPr>
            </w:pPr>
            <w:r w:rsidRPr="003B457D">
              <w:rPr>
                <w:lang w:eastAsia="en-US"/>
              </w:rPr>
              <w:t>1Gbps</w:t>
            </w:r>
          </w:p>
        </w:tc>
      </w:tr>
      <w:tr w:rsidR="00034D76" w14:paraId="6B0C49DA" w14:textId="77777777" w:rsidTr="00034D76">
        <w:trPr>
          <w:jc w:val="center"/>
        </w:trPr>
        <w:tc>
          <w:tcPr>
            <w:tcW w:w="1890" w:type="dxa"/>
          </w:tcPr>
          <w:p w14:paraId="4287D57B" w14:textId="28BEE8C4" w:rsidR="00034D76" w:rsidRDefault="00034D76" w:rsidP="00034D76">
            <w:pPr>
              <w:pStyle w:val="Bezmezer"/>
              <w:rPr>
                <w:lang w:eastAsia="en-US"/>
              </w:rPr>
            </w:pPr>
            <w:r>
              <w:rPr>
                <w:lang w:eastAsia="en-US"/>
              </w:rPr>
              <w:t>AISV</w:t>
            </w:r>
          </w:p>
        </w:tc>
        <w:tc>
          <w:tcPr>
            <w:tcW w:w="2256" w:type="dxa"/>
          </w:tcPr>
          <w:p w14:paraId="7015BAC1" w14:textId="3194EDE4" w:rsidR="00034D76" w:rsidRDefault="00034D76" w:rsidP="00034D76">
            <w:pPr>
              <w:pStyle w:val="Bezmezer"/>
              <w:ind w:firstLine="0"/>
              <w:rPr>
                <w:lang w:eastAsia="en-US"/>
              </w:rPr>
            </w:pPr>
            <w:proofErr w:type="spellStart"/>
            <w:r w:rsidRPr="00FB3ECF">
              <w:rPr>
                <w:lang w:eastAsia="en-US"/>
              </w:rPr>
              <w:t>xxxxx</w:t>
            </w:r>
            <w:proofErr w:type="spellEnd"/>
          </w:p>
        </w:tc>
        <w:tc>
          <w:tcPr>
            <w:tcW w:w="2255" w:type="dxa"/>
          </w:tcPr>
          <w:p w14:paraId="0CAA6D9C" w14:textId="6A00BFA1" w:rsidR="00034D76" w:rsidRDefault="00034D76" w:rsidP="00034D76">
            <w:pPr>
              <w:pStyle w:val="Bezmezer"/>
              <w:ind w:firstLine="0"/>
              <w:rPr>
                <w:lang w:eastAsia="en-US"/>
              </w:rPr>
            </w:pPr>
            <w:proofErr w:type="spellStart"/>
            <w:r w:rsidRPr="00A877FB">
              <w:rPr>
                <w:lang w:eastAsia="en-US"/>
              </w:rPr>
              <w:t>xxxxx</w:t>
            </w:r>
            <w:proofErr w:type="spellEnd"/>
          </w:p>
        </w:tc>
        <w:tc>
          <w:tcPr>
            <w:tcW w:w="1690" w:type="dxa"/>
          </w:tcPr>
          <w:p w14:paraId="013BB7F1" w14:textId="7B682562" w:rsidR="00034D76" w:rsidRDefault="00034D76" w:rsidP="00034D76">
            <w:pPr>
              <w:pStyle w:val="Bezmezer"/>
              <w:rPr>
                <w:lang w:eastAsia="en-US"/>
              </w:rPr>
            </w:pPr>
            <w:r>
              <w:rPr>
                <w:lang w:eastAsia="en-US"/>
              </w:rPr>
              <w:t>1Gbps</w:t>
            </w:r>
          </w:p>
        </w:tc>
      </w:tr>
    </w:tbl>
    <w:p w14:paraId="67FBF124" w14:textId="77777777" w:rsidR="00413BCE" w:rsidRDefault="00413BCE" w:rsidP="00413BCE">
      <w:pPr>
        <w:rPr>
          <w:rFonts w:cs="Calibri"/>
        </w:rPr>
      </w:pPr>
    </w:p>
    <w:p w14:paraId="475ED894" w14:textId="68C56783" w:rsidR="00413BCE" w:rsidRPr="00593EAA" w:rsidRDefault="00413BCE" w:rsidP="00413BCE">
      <w:pPr>
        <w:rPr>
          <w:rFonts w:asciiTheme="minorHAnsi" w:hAnsiTheme="minorHAnsi" w:cs="Calibri"/>
          <w:bCs/>
          <w:kern w:val="32"/>
          <w:sz w:val="24"/>
          <w:szCs w:val="24"/>
          <w:lang w:eastAsia="en-US"/>
        </w:rPr>
      </w:pPr>
      <w:r w:rsidRPr="00593EAA">
        <w:rPr>
          <w:rFonts w:asciiTheme="minorHAnsi" w:hAnsiTheme="minorHAnsi" w:cs="Calibri"/>
          <w:bCs/>
          <w:kern w:val="32"/>
          <w:sz w:val="24"/>
          <w:szCs w:val="24"/>
          <w:lang w:eastAsia="en-US"/>
        </w:rPr>
        <w:t xml:space="preserve">Ve smyslu uplatněných požadavků jsou dále poskytnuty L2 </w:t>
      </w:r>
      <w:proofErr w:type="spellStart"/>
      <w:r w:rsidRPr="00593EAA">
        <w:rPr>
          <w:rFonts w:asciiTheme="minorHAnsi" w:hAnsiTheme="minorHAnsi" w:cs="Calibri"/>
          <w:bCs/>
          <w:kern w:val="32"/>
          <w:sz w:val="24"/>
          <w:szCs w:val="24"/>
          <w:lang w:eastAsia="en-US"/>
        </w:rPr>
        <w:t>propoje</w:t>
      </w:r>
      <w:proofErr w:type="spellEnd"/>
      <w:r w:rsidRPr="00593EAA">
        <w:rPr>
          <w:rFonts w:asciiTheme="minorHAnsi" w:hAnsiTheme="minorHAnsi" w:cs="Calibri"/>
          <w:bCs/>
          <w:kern w:val="32"/>
          <w:sz w:val="24"/>
          <w:szCs w:val="24"/>
          <w:lang w:eastAsia="en-US"/>
        </w:rPr>
        <w:t xml:space="preserve"> na úrovni vyhrazené lambdy DWDM o kapacitě </w:t>
      </w:r>
      <w:r w:rsidR="007C11A9">
        <w:rPr>
          <w:rFonts w:asciiTheme="minorHAnsi" w:hAnsiTheme="minorHAnsi" w:cs="Calibri"/>
          <w:bCs/>
          <w:kern w:val="32"/>
          <w:sz w:val="24"/>
          <w:szCs w:val="24"/>
          <w:lang w:eastAsia="en-US"/>
        </w:rPr>
        <w:t>uvedené v tabulce</w:t>
      </w:r>
      <w:r w:rsidRPr="00593EAA">
        <w:rPr>
          <w:rFonts w:asciiTheme="minorHAnsi" w:hAnsiTheme="minorHAnsi" w:cs="Calibri"/>
          <w:bCs/>
          <w:kern w:val="32"/>
          <w:sz w:val="24"/>
          <w:szCs w:val="24"/>
          <w:lang w:eastAsia="en-US"/>
        </w:rPr>
        <w:t xml:space="preserve"> pro propojení instancí příslušných registrů a informačních systémů</w:t>
      </w:r>
    </w:p>
    <w:p w14:paraId="1CA79230" w14:textId="77777777" w:rsidR="00413BCE" w:rsidRDefault="00413BCE" w:rsidP="00413BCE">
      <w:pPr>
        <w:rPr>
          <w:rFonts w:cs="Calibri"/>
        </w:rPr>
      </w:pPr>
    </w:p>
    <w:tbl>
      <w:tblPr>
        <w:tblStyle w:val="Mkatabulky"/>
        <w:tblW w:w="9067" w:type="dxa"/>
        <w:jc w:val="center"/>
        <w:tblLook w:val="04A0" w:firstRow="1" w:lastRow="0" w:firstColumn="1" w:lastColumn="0" w:noHBand="0" w:noVBand="1"/>
      </w:tblPr>
      <w:tblGrid>
        <w:gridCol w:w="2263"/>
        <w:gridCol w:w="2268"/>
        <w:gridCol w:w="2268"/>
        <w:gridCol w:w="2268"/>
      </w:tblGrid>
      <w:tr w:rsidR="00413BCE" w:rsidRPr="001506BA" w14:paraId="1B7D94B1" w14:textId="77777777" w:rsidTr="00CC61A1">
        <w:trPr>
          <w:jc w:val="center"/>
        </w:trPr>
        <w:tc>
          <w:tcPr>
            <w:tcW w:w="2263" w:type="dxa"/>
            <w:shd w:val="clear" w:color="auto" w:fill="BFBFBF" w:themeFill="background1" w:themeFillShade="BF"/>
          </w:tcPr>
          <w:p w14:paraId="63A00EE8" w14:textId="77777777" w:rsidR="00413BCE" w:rsidRDefault="00413BCE" w:rsidP="002A0331">
            <w:pPr>
              <w:pStyle w:val="Bezmezer"/>
              <w:ind w:firstLine="0"/>
              <w:rPr>
                <w:lang w:eastAsia="en-US"/>
              </w:rPr>
            </w:pPr>
            <w:r w:rsidRPr="001506BA">
              <w:rPr>
                <w:lang w:eastAsia="en-US"/>
              </w:rPr>
              <w:t>Základní registr</w:t>
            </w:r>
            <w:r>
              <w:rPr>
                <w:lang w:eastAsia="en-US"/>
              </w:rPr>
              <w:t>/</w:t>
            </w:r>
          </w:p>
          <w:p w14:paraId="0E68C176" w14:textId="77777777" w:rsidR="00413BCE" w:rsidRPr="001506BA" w:rsidRDefault="00413BCE" w:rsidP="002A0331">
            <w:pPr>
              <w:pStyle w:val="Bezmezer"/>
              <w:ind w:firstLine="0"/>
              <w:rPr>
                <w:lang w:eastAsia="en-US"/>
              </w:rPr>
            </w:pPr>
            <w:r>
              <w:rPr>
                <w:lang w:eastAsia="en-US"/>
              </w:rPr>
              <w:t>informační systém</w:t>
            </w:r>
          </w:p>
        </w:tc>
        <w:tc>
          <w:tcPr>
            <w:tcW w:w="2268" w:type="dxa"/>
            <w:shd w:val="clear" w:color="auto" w:fill="BFBFBF" w:themeFill="background1" w:themeFillShade="BF"/>
          </w:tcPr>
          <w:p w14:paraId="63D283E9" w14:textId="77777777" w:rsidR="00413BCE" w:rsidRPr="001506BA" w:rsidRDefault="00413BCE" w:rsidP="002A0331">
            <w:pPr>
              <w:pStyle w:val="Bezmezer"/>
              <w:ind w:firstLine="0"/>
              <w:rPr>
                <w:lang w:eastAsia="en-US"/>
              </w:rPr>
            </w:pPr>
            <w:r w:rsidRPr="001506BA">
              <w:rPr>
                <w:lang w:eastAsia="en-US"/>
              </w:rPr>
              <w:t>Datové centrum 1</w:t>
            </w:r>
          </w:p>
        </w:tc>
        <w:tc>
          <w:tcPr>
            <w:tcW w:w="2268" w:type="dxa"/>
            <w:shd w:val="clear" w:color="auto" w:fill="BFBFBF" w:themeFill="background1" w:themeFillShade="BF"/>
          </w:tcPr>
          <w:p w14:paraId="1E1B7CC1" w14:textId="77777777" w:rsidR="00413BCE" w:rsidRPr="001506BA" w:rsidRDefault="00413BCE" w:rsidP="002A0331">
            <w:pPr>
              <w:pStyle w:val="Bezmezer"/>
              <w:ind w:firstLine="0"/>
              <w:rPr>
                <w:lang w:eastAsia="en-US"/>
              </w:rPr>
            </w:pPr>
            <w:r w:rsidRPr="001506BA">
              <w:rPr>
                <w:lang w:eastAsia="en-US"/>
              </w:rPr>
              <w:t>Datové centrum 2</w:t>
            </w:r>
          </w:p>
        </w:tc>
        <w:tc>
          <w:tcPr>
            <w:tcW w:w="2268" w:type="dxa"/>
            <w:shd w:val="clear" w:color="auto" w:fill="BFBFBF" w:themeFill="background1" w:themeFillShade="BF"/>
          </w:tcPr>
          <w:p w14:paraId="1F8DBC4D" w14:textId="77777777" w:rsidR="00413BCE" w:rsidRPr="001506BA" w:rsidRDefault="00413BCE" w:rsidP="005E04B1">
            <w:pPr>
              <w:pStyle w:val="Bezmezer"/>
              <w:rPr>
                <w:lang w:eastAsia="en-US"/>
              </w:rPr>
            </w:pPr>
            <w:r w:rsidRPr="001506BA">
              <w:rPr>
                <w:lang w:eastAsia="en-US"/>
              </w:rPr>
              <w:t>Rychlost</w:t>
            </w:r>
          </w:p>
        </w:tc>
      </w:tr>
      <w:tr w:rsidR="00413BCE" w:rsidRPr="003B457D" w14:paraId="0C99F371" w14:textId="77777777" w:rsidTr="00DB27AA">
        <w:trPr>
          <w:jc w:val="center"/>
        </w:trPr>
        <w:tc>
          <w:tcPr>
            <w:tcW w:w="2263" w:type="dxa"/>
            <w:shd w:val="clear" w:color="auto" w:fill="auto"/>
          </w:tcPr>
          <w:p w14:paraId="3BBDFF0D" w14:textId="77777777" w:rsidR="00413BCE" w:rsidRPr="00DB27AA" w:rsidRDefault="00413BCE" w:rsidP="005E04B1">
            <w:pPr>
              <w:pStyle w:val="Bezmezer"/>
              <w:rPr>
                <w:lang w:eastAsia="en-US"/>
              </w:rPr>
            </w:pPr>
            <w:r w:rsidRPr="00DB27AA">
              <w:rPr>
                <w:lang w:eastAsia="en-US"/>
              </w:rPr>
              <w:t>ISZR</w:t>
            </w:r>
          </w:p>
        </w:tc>
        <w:tc>
          <w:tcPr>
            <w:tcW w:w="2268" w:type="dxa"/>
            <w:shd w:val="clear" w:color="auto" w:fill="auto"/>
          </w:tcPr>
          <w:p w14:paraId="02EE6AC5" w14:textId="2DBAE009" w:rsidR="00413BCE" w:rsidRPr="00DB27AA" w:rsidRDefault="00034D76" w:rsidP="00D91D84">
            <w:pPr>
              <w:pStyle w:val="Bezmezer"/>
              <w:ind w:firstLine="0"/>
              <w:rPr>
                <w:lang w:eastAsia="en-US"/>
              </w:rPr>
            </w:pPr>
            <w:proofErr w:type="spellStart"/>
            <w:r>
              <w:rPr>
                <w:lang w:eastAsia="en-US"/>
              </w:rPr>
              <w:t>xxxxx</w:t>
            </w:r>
            <w:proofErr w:type="spellEnd"/>
          </w:p>
        </w:tc>
        <w:tc>
          <w:tcPr>
            <w:tcW w:w="2268" w:type="dxa"/>
          </w:tcPr>
          <w:p w14:paraId="0F82C144" w14:textId="3DBD9D41" w:rsidR="00413BCE" w:rsidRPr="00DB27AA" w:rsidRDefault="00034D76" w:rsidP="00D91D84">
            <w:pPr>
              <w:pStyle w:val="Bezmezer"/>
              <w:ind w:firstLine="0"/>
              <w:rPr>
                <w:lang w:eastAsia="en-US"/>
              </w:rPr>
            </w:pPr>
            <w:proofErr w:type="spellStart"/>
            <w:r>
              <w:rPr>
                <w:lang w:eastAsia="en-US"/>
              </w:rPr>
              <w:t>xxxxx</w:t>
            </w:r>
            <w:proofErr w:type="spellEnd"/>
          </w:p>
        </w:tc>
        <w:tc>
          <w:tcPr>
            <w:tcW w:w="2268" w:type="dxa"/>
          </w:tcPr>
          <w:p w14:paraId="263CFBF0" w14:textId="70AC2773" w:rsidR="00413BCE" w:rsidRPr="00DB27AA" w:rsidRDefault="00100D4A" w:rsidP="00100D4A">
            <w:pPr>
              <w:pStyle w:val="Bezmezer"/>
              <w:ind w:firstLine="0"/>
              <w:rPr>
                <w:lang w:eastAsia="en-US"/>
              </w:rPr>
            </w:pPr>
            <w:r w:rsidRPr="00DB27AA">
              <w:rPr>
                <w:lang w:eastAsia="en-US"/>
              </w:rPr>
              <w:t>2</w:t>
            </w:r>
            <w:r w:rsidR="00413BCE" w:rsidRPr="00DB27AA">
              <w:rPr>
                <w:lang w:eastAsia="en-US"/>
              </w:rPr>
              <w:t>x10Gbps</w:t>
            </w:r>
            <w:r w:rsidRPr="00DB27AA">
              <w:rPr>
                <w:lang w:eastAsia="en-US"/>
              </w:rPr>
              <w:t xml:space="preserve"> HA</w:t>
            </w:r>
          </w:p>
        </w:tc>
      </w:tr>
      <w:tr w:rsidR="00413BCE" w:rsidRPr="003B457D" w14:paraId="68993733" w14:textId="77777777" w:rsidTr="00DB27AA">
        <w:trPr>
          <w:jc w:val="center"/>
        </w:trPr>
        <w:tc>
          <w:tcPr>
            <w:tcW w:w="2263" w:type="dxa"/>
            <w:shd w:val="clear" w:color="auto" w:fill="auto"/>
          </w:tcPr>
          <w:p w14:paraId="091CF3F2" w14:textId="77777777" w:rsidR="00413BCE" w:rsidRPr="00DB27AA" w:rsidRDefault="00413BCE" w:rsidP="005E04B1">
            <w:pPr>
              <w:pStyle w:val="Bezmezer"/>
              <w:rPr>
                <w:lang w:eastAsia="en-US"/>
              </w:rPr>
            </w:pPr>
            <w:r w:rsidRPr="00DB27AA">
              <w:rPr>
                <w:lang w:eastAsia="en-US"/>
              </w:rPr>
              <w:t>RPP</w:t>
            </w:r>
          </w:p>
        </w:tc>
        <w:tc>
          <w:tcPr>
            <w:tcW w:w="2268" w:type="dxa"/>
            <w:shd w:val="clear" w:color="auto" w:fill="auto"/>
          </w:tcPr>
          <w:p w14:paraId="36C73FBD" w14:textId="0F2A668A" w:rsidR="00413BCE" w:rsidRPr="00DB27AA" w:rsidRDefault="00034D76" w:rsidP="00D91D84">
            <w:pPr>
              <w:pStyle w:val="Bezmezer"/>
              <w:ind w:firstLine="0"/>
              <w:rPr>
                <w:lang w:eastAsia="en-US"/>
              </w:rPr>
            </w:pPr>
            <w:proofErr w:type="spellStart"/>
            <w:r>
              <w:rPr>
                <w:lang w:eastAsia="en-US"/>
              </w:rPr>
              <w:t>xxxxx</w:t>
            </w:r>
            <w:proofErr w:type="spellEnd"/>
          </w:p>
        </w:tc>
        <w:tc>
          <w:tcPr>
            <w:tcW w:w="2268" w:type="dxa"/>
          </w:tcPr>
          <w:p w14:paraId="14E511AD" w14:textId="64BA6881" w:rsidR="00413BCE" w:rsidRPr="00DB27AA" w:rsidRDefault="00034D76" w:rsidP="00D91D84">
            <w:pPr>
              <w:pStyle w:val="Bezmezer"/>
              <w:ind w:firstLine="0"/>
              <w:rPr>
                <w:lang w:eastAsia="en-US"/>
              </w:rPr>
            </w:pPr>
            <w:proofErr w:type="spellStart"/>
            <w:r>
              <w:rPr>
                <w:lang w:eastAsia="en-US"/>
              </w:rPr>
              <w:t>xxxxx</w:t>
            </w:r>
            <w:proofErr w:type="spellEnd"/>
          </w:p>
        </w:tc>
        <w:tc>
          <w:tcPr>
            <w:tcW w:w="2268" w:type="dxa"/>
          </w:tcPr>
          <w:p w14:paraId="32E3CF6C" w14:textId="6005CDF8" w:rsidR="00413BCE" w:rsidRPr="00DB27AA" w:rsidRDefault="00B53BF5" w:rsidP="00100D4A">
            <w:pPr>
              <w:pStyle w:val="Bezmezer"/>
              <w:ind w:firstLine="0"/>
              <w:rPr>
                <w:lang w:eastAsia="en-US"/>
              </w:rPr>
            </w:pPr>
            <w:r w:rsidRPr="00DB27AA">
              <w:rPr>
                <w:lang w:eastAsia="en-US"/>
              </w:rPr>
              <w:t>2</w:t>
            </w:r>
            <w:r w:rsidR="00413BCE" w:rsidRPr="00DB27AA">
              <w:rPr>
                <w:lang w:eastAsia="en-US"/>
              </w:rPr>
              <w:t>x10Gbps</w:t>
            </w:r>
            <w:r w:rsidR="00100D4A" w:rsidRPr="00DB27AA">
              <w:rPr>
                <w:lang w:eastAsia="en-US"/>
              </w:rPr>
              <w:t xml:space="preserve"> HA</w:t>
            </w:r>
          </w:p>
        </w:tc>
      </w:tr>
      <w:tr w:rsidR="00034D76" w:rsidRPr="003B457D" w14:paraId="014989AE" w14:textId="77777777" w:rsidTr="00DB27AA">
        <w:trPr>
          <w:jc w:val="center"/>
        </w:trPr>
        <w:tc>
          <w:tcPr>
            <w:tcW w:w="2263" w:type="dxa"/>
            <w:shd w:val="clear" w:color="auto" w:fill="auto"/>
          </w:tcPr>
          <w:p w14:paraId="58E79EFB" w14:textId="77777777" w:rsidR="00034D76" w:rsidRPr="003B457D" w:rsidRDefault="00034D76" w:rsidP="00034D76">
            <w:pPr>
              <w:pStyle w:val="Bezmezer"/>
              <w:rPr>
                <w:lang w:eastAsia="en-US"/>
              </w:rPr>
            </w:pPr>
            <w:r w:rsidRPr="003B457D">
              <w:rPr>
                <w:lang w:eastAsia="en-US"/>
              </w:rPr>
              <w:lastRenderedPageBreak/>
              <w:t>SZR DIA</w:t>
            </w:r>
          </w:p>
        </w:tc>
        <w:tc>
          <w:tcPr>
            <w:tcW w:w="2268" w:type="dxa"/>
            <w:shd w:val="clear" w:color="auto" w:fill="auto"/>
          </w:tcPr>
          <w:p w14:paraId="48CADBE6" w14:textId="13550FDF" w:rsidR="00034D76" w:rsidRPr="003B457D" w:rsidRDefault="00034D76" w:rsidP="00034D76">
            <w:pPr>
              <w:pStyle w:val="Bezmezer"/>
              <w:ind w:firstLine="0"/>
              <w:rPr>
                <w:lang w:eastAsia="en-US"/>
              </w:rPr>
            </w:pPr>
            <w:proofErr w:type="spellStart"/>
            <w:r w:rsidRPr="00817261">
              <w:rPr>
                <w:lang w:eastAsia="en-US"/>
              </w:rPr>
              <w:t>xxxxx</w:t>
            </w:r>
            <w:proofErr w:type="spellEnd"/>
          </w:p>
        </w:tc>
        <w:tc>
          <w:tcPr>
            <w:tcW w:w="2268" w:type="dxa"/>
          </w:tcPr>
          <w:p w14:paraId="2962E2CB" w14:textId="01EF0DB9" w:rsidR="00034D76" w:rsidRPr="003B457D" w:rsidRDefault="00034D76" w:rsidP="00034D76">
            <w:pPr>
              <w:pStyle w:val="Bezmezer"/>
              <w:ind w:firstLine="0"/>
              <w:rPr>
                <w:lang w:eastAsia="en-US"/>
              </w:rPr>
            </w:pPr>
            <w:proofErr w:type="spellStart"/>
            <w:r w:rsidRPr="00594062">
              <w:rPr>
                <w:lang w:eastAsia="en-US"/>
              </w:rPr>
              <w:t>xxxxx</w:t>
            </w:r>
            <w:proofErr w:type="spellEnd"/>
          </w:p>
        </w:tc>
        <w:tc>
          <w:tcPr>
            <w:tcW w:w="2268" w:type="dxa"/>
          </w:tcPr>
          <w:p w14:paraId="51A35039" w14:textId="1E70E1FF" w:rsidR="00034D76" w:rsidRPr="003B457D" w:rsidRDefault="00034D76" w:rsidP="00034D76">
            <w:pPr>
              <w:pStyle w:val="Bezmezer"/>
              <w:ind w:firstLine="0"/>
              <w:rPr>
                <w:lang w:eastAsia="en-US"/>
              </w:rPr>
            </w:pPr>
            <w:r w:rsidRPr="003B457D">
              <w:rPr>
                <w:lang w:eastAsia="en-US"/>
              </w:rPr>
              <w:t>2x10Gbps HA</w:t>
            </w:r>
          </w:p>
        </w:tc>
      </w:tr>
      <w:tr w:rsidR="00034D76" w:rsidRPr="003B457D" w14:paraId="48637B49" w14:textId="77777777" w:rsidTr="00DB27AA">
        <w:trPr>
          <w:jc w:val="center"/>
        </w:trPr>
        <w:tc>
          <w:tcPr>
            <w:tcW w:w="2263" w:type="dxa"/>
            <w:shd w:val="clear" w:color="auto" w:fill="auto"/>
          </w:tcPr>
          <w:p w14:paraId="7D338C0F" w14:textId="77777777" w:rsidR="00034D76" w:rsidRPr="003B457D" w:rsidRDefault="00034D76" w:rsidP="00034D76">
            <w:pPr>
              <w:pStyle w:val="Bezmezer"/>
              <w:rPr>
                <w:lang w:eastAsia="en-US"/>
              </w:rPr>
            </w:pPr>
            <w:r w:rsidRPr="003B457D">
              <w:rPr>
                <w:lang w:eastAsia="en-US"/>
              </w:rPr>
              <w:t>ROS</w:t>
            </w:r>
          </w:p>
        </w:tc>
        <w:tc>
          <w:tcPr>
            <w:tcW w:w="2268" w:type="dxa"/>
            <w:shd w:val="clear" w:color="auto" w:fill="auto"/>
          </w:tcPr>
          <w:p w14:paraId="3D910FF7" w14:textId="7DD15E59" w:rsidR="00034D76" w:rsidRPr="003B457D" w:rsidRDefault="00034D76" w:rsidP="00034D76">
            <w:pPr>
              <w:pStyle w:val="Bezmezer"/>
              <w:ind w:firstLine="0"/>
              <w:rPr>
                <w:lang w:eastAsia="en-US"/>
              </w:rPr>
            </w:pPr>
            <w:proofErr w:type="spellStart"/>
            <w:r w:rsidRPr="00817261">
              <w:rPr>
                <w:lang w:eastAsia="en-US"/>
              </w:rPr>
              <w:t>xxxxx</w:t>
            </w:r>
            <w:proofErr w:type="spellEnd"/>
          </w:p>
        </w:tc>
        <w:tc>
          <w:tcPr>
            <w:tcW w:w="2268" w:type="dxa"/>
          </w:tcPr>
          <w:p w14:paraId="011E4722" w14:textId="2A9639DE" w:rsidR="00034D76" w:rsidRPr="003B457D" w:rsidRDefault="00034D76" w:rsidP="00034D76">
            <w:pPr>
              <w:pStyle w:val="Bezmezer"/>
              <w:ind w:firstLine="0"/>
              <w:rPr>
                <w:lang w:eastAsia="en-US"/>
              </w:rPr>
            </w:pPr>
            <w:proofErr w:type="spellStart"/>
            <w:r w:rsidRPr="00594062">
              <w:rPr>
                <w:lang w:eastAsia="en-US"/>
              </w:rPr>
              <w:t>xxxxx</w:t>
            </w:r>
            <w:proofErr w:type="spellEnd"/>
          </w:p>
        </w:tc>
        <w:tc>
          <w:tcPr>
            <w:tcW w:w="2268" w:type="dxa"/>
          </w:tcPr>
          <w:p w14:paraId="019B9303" w14:textId="2EB7CB08" w:rsidR="00034D76" w:rsidRPr="003B457D" w:rsidRDefault="00034D76" w:rsidP="00034D76">
            <w:pPr>
              <w:pStyle w:val="Bezmezer"/>
              <w:ind w:firstLine="0"/>
              <w:rPr>
                <w:lang w:eastAsia="en-US"/>
              </w:rPr>
            </w:pPr>
            <w:r w:rsidRPr="003B457D">
              <w:rPr>
                <w:lang w:eastAsia="en-US"/>
              </w:rPr>
              <w:t>1x8G FC HA</w:t>
            </w:r>
          </w:p>
        </w:tc>
      </w:tr>
      <w:tr w:rsidR="00034D76" w:rsidRPr="003B457D" w14:paraId="4C25D810" w14:textId="77777777" w:rsidTr="00DB27AA">
        <w:trPr>
          <w:jc w:val="center"/>
        </w:trPr>
        <w:tc>
          <w:tcPr>
            <w:tcW w:w="2263" w:type="dxa"/>
            <w:shd w:val="clear" w:color="auto" w:fill="auto"/>
          </w:tcPr>
          <w:p w14:paraId="2B7D7067" w14:textId="77777777" w:rsidR="00034D76" w:rsidRPr="003B457D" w:rsidRDefault="00034D76" w:rsidP="00034D76">
            <w:pPr>
              <w:pStyle w:val="Bezmezer"/>
              <w:rPr>
                <w:lang w:eastAsia="en-US"/>
              </w:rPr>
            </w:pPr>
            <w:bookmarkStart w:id="3" w:name="_Hlk151105389"/>
            <w:proofErr w:type="spellStart"/>
            <w:r w:rsidRPr="003B457D">
              <w:rPr>
                <w:lang w:eastAsia="en-US"/>
              </w:rPr>
              <w:t>CzP</w:t>
            </w:r>
            <w:proofErr w:type="spellEnd"/>
          </w:p>
        </w:tc>
        <w:tc>
          <w:tcPr>
            <w:tcW w:w="2268" w:type="dxa"/>
            <w:shd w:val="clear" w:color="auto" w:fill="auto"/>
          </w:tcPr>
          <w:p w14:paraId="064DF896" w14:textId="57906459" w:rsidR="00034D76" w:rsidRPr="003B457D" w:rsidRDefault="00034D76" w:rsidP="00034D76">
            <w:pPr>
              <w:pStyle w:val="Bezmezer"/>
              <w:ind w:firstLine="0"/>
              <w:rPr>
                <w:lang w:eastAsia="en-US"/>
              </w:rPr>
            </w:pPr>
            <w:proofErr w:type="spellStart"/>
            <w:r w:rsidRPr="00817261">
              <w:rPr>
                <w:lang w:eastAsia="en-US"/>
              </w:rPr>
              <w:t>xxxxx</w:t>
            </w:r>
            <w:proofErr w:type="spellEnd"/>
          </w:p>
        </w:tc>
        <w:tc>
          <w:tcPr>
            <w:tcW w:w="2268" w:type="dxa"/>
          </w:tcPr>
          <w:p w14:paraId="78464BCF" w14:textId="2DB069E2" w:rsidR="00034D76" w:rsidRPr="003B457D" w:rsidRDefault="00034D76" w:rsidP="00034D76">
            <w:pPr>
              <w:pStyle w:val="Bezmezer"/>
              <w:ind w:firstLine="0"/>
              <w:rPr>
                <w:lang w:eastAsia="en-US"/>
              </w:rPr>
            </w:pPr>
            <w:proofErr w:type="spellStart"/>
            <w:r w:rsidRPr="00594062">
              <w:rPr>
                <w:lang w:eastAsia="en-US"/>
              </w:rPr>
              <w:t>xxxxx</w:t>
            </w:r>
            <w:proofErr w:type="spellEnd"/>
          </w:p>
        </w:tc>
        <w:tc>
          <w:tcPr>
            <w:tcW w:w="2268" w:type="dxa"/>
          </w:tcPr>
          <w:p w14:paraId="3BD742AE" w14:textId="46D5E01B" w:rsidR="00034D76" w:rsidRPr="003B457D" w:rsidRDefault="00034D76" w:rsidP="00034D76">
            <w:pPr>
              <w:pStyle w:val="Bezmezer"/>
              <w:ind w:firstLine="0"/>
              <w:rPr>
                <w:lang w:eastAsia="en-US"/>
              </w:rPr>
            </w:pPr>
            <w:r w:rsidRPr="003B457D">
              <w:rPr>
                <w:lang w:eastAsia="en-US"/>
              </w:rPr>
              <w:t>2x10Gbps krypto HA</w:t>
            </w:r>
          </w:p>
        </w:tc>
      </w:tr>
      <w:bookmarkEnd w:id="3"/>
      <w:tr w:rsidR="00034D76" w:rsidRPr="003B457D" w14:paraId="7A1222C0" w14:textId="77777777" w:rsidTr="00DB27AA">
        <w:trPr>
          <w:jc w:val="center"/>
        </w:trPr>
        <w:tc>
          <w:tcPr>
            <w:tcW w:w="2263" w:type="dxa"/>
            <w:shd w:val="clear" w:color="auto" w:fill="auto"/>
          </w:tcPr>
          <w:p w14:paraId="62DEC942" w14:textId="77777777" w:rsidR="00034D76" w:rsidRPr="003B457D" w:rsidRDefault="00034D76" w:rsidP="00034D76">
            <w:pPr>
              <w:pStyle w:val="Bezmezer"/>
              <w:rPr>
                <w:lang w:eastAsia="en-US"/>
              </w:rPr>
            </w:pPr>
            <w:r w:rsidRPr="003B457D">
              <w:rPr>
                <w:lang w:eastAsia="en-US"/>
              </w:rPr>
              <w:t>ISSI</w:t>
            </w:r>
          </w:p>
        </w:tc>
        <w:tc>
          <w:tcPr>
            <w:tcW w:w="2268" w:type="dxa"/>
            <w:shd w:val="clear" w:color="auto" w:fill="auto"/>
          </w:tcPr>
          <w:p w14:paraId="17DBD4F3" w14:textId="50B7D1D0" w:rsidR="00034D76" w:rsidRPr="003B457D" w:rsidRDefault="00034D76" w:rsidP="00034D76">
            <w:pPr>
              <w:pStyle w:val="Bezmezer"/>
              <w:ind w:firstLine="0"/>
              <w:rPr>
                <w:lang w:eastAsia="en-US"/>
              </w:rPr>
            </w:pPr>
            <w:proofErr w:type="spellStart"/>
            <w:r w:rsidRPr="00817261">
              <w:rPr>
                <w:lang w:eastAsia="en-US"/>
              </w:rPr>
              <w:t>xxxxx</w:t>
            </w:r>
            <w:proofErr w:type="spellEnd"/>
          </w:p>
        </w:tc>
        <w:tc>
          <w:tcPr>
            <w:tcW w:w="2268" w:type="dxa"/>
          </w:tcPr>
          <w:p w14:paraId="67853E4C" w14:textId="5C7DB0B0" w:rsidR="00034D76" w:rsidRPr="003B457D" w:rsidRDefault="00034D76" w:rsidP="00034D76">
            <w:pPr>
              <w:pStyle w:val="Bezmezer"/>
              <w:ind w:firstLine="0"/>
              <w:rPr>
                <w:lang w:eastAsia="en-US"/>
              </w:rPr>
            </w:pPr>
            <w:proofErr w:type="spellStart"/>
            <w:r w:rsidRPr="00594062">
              <w:rPr>
                <w:lang w:eastAsia="en-US"/>
              </w:rPr>
              <w:t>xxxxx</w:t>
            </w:r>
            <w:proofErr w:type="spellEnd"/>
          </w:p>
        </w:tc>
        <w:tc>
          <w:tcPr>
            <w:tcW w:w="2268" w:type="dxa"/>
          </w:tcPr>
          <w:p w14:paraId="7DB3E982" w14:textId="554A1AF3" w:rsidR="00034D76" w:rsidRPr="003B457D" w:rsidRDefault="00034D76" w:rsidP="00034D76">
            <w:pPr>
              <w:pStyle w:val="Bezmezer"/>
              <w:ind w:firstLine="0"/>
              <w:rPr>
                <w:lang w:eastAsia="en-US"/>
              </w:rPr>
            </w:pPr>
            <w:r w:rsidRPr="003B457D">
              <w:rPr>
                <w:lang w:eastAsia="en-US"/>
              </w:rPr>
              <w:t>1x10</w:t>
            </w:r>
            <w:proofErr w:type="gramStart"/>
            <w:r w:rsidRPr="003B457D">
              <w:rPr>
                <w:lang w:eastAsia="en-US"/>
              </w:rPr>
              <w:t>Gbps  HA</w:t>
            </w:r>
            <w:proofErr w:type="gramEnd"/>
          </w:p>
        </w:tc>
      </w:tr>
      <w:tr w:rsidR="00034D76" w:rsidRPr="003B457D" w14:paraId="7E16FB1C" w14:textId="77777777" w:rsidTr="00DB27AA">
        <w:trPr>
          <w:jc w:val="center"/>
        </w:trPr>
        <w:tc>
          <w:tcPr>
            <w:tcW w:w="2263" w:type="dxa"/>
            <w:shd w:val="clear" w:color="auto" w:fill="auto"/>
          </w:tcPr>
          <w:p w14:paraId="0FE118A4" w14:textId="6C337B4E" w:rsidR="00034D76" w:rsidRPr="003B457D" w:rsidRDefault="00034D76" w:rsidP="00034D76">
            <w:pPr>
              <w:pStyle w:val="Bezmezer"/>
              <w:rPr>
                <w:lang w:eastAsia="en-US"/>
              </w:rPr>
            </w:pPr>
            <w:r w:rsidRPr="003B457D">
              <w:rPr>
                <w:lang w:eastAsia="en-US"/>
              </w:rPr>
              <w:t>ROB</w:t>
            </w:r>
          </w:p>
        </w:tc>
        <w:tc>
          <w:tcPr>
            <w:tcW w:w="2268" w:type="dxa"/>
            <w:shd w:val="clear" w:color="auto" w:fill="auto"/>
          </w:tcPr>
          <w:p w14:paraId="497AFAB5" w14:textId="5C54A645" w:rsidR="00034D76" w:rsidRPr="003B457D" w:rsidRDefault="00034D76" w:rsidP="00034D76">
            <w:pPr>
              <w:ind w:firstLine="0"/>
              <w:rPr>
                <w:lang w:eastAsia="en-US"/>
              </w:rPr>
            </w:pPr>
            <w:proofErr w:type="spellStart"/>
            <w:r w:rsidRPr="00124A4E">
              <w:rPr>
                <w:lang w:eastAsia="en-US"/>
              </w:rPr>
              <w:t>xxxxx</w:t>
            </w:r>
            <w:proofErr w:type="spellEnd"/>
          </w:p>
        </w:tc>
        <w:tc>
          <w:tcPr>
            <w:tcW w:w="2268" w:type="dxa"/>
          </w:tcPr>
          <w:p w14:paraId="0DF0D543" w14:textId="0936D2A7" w:rsidR="00034D76" w:rsidRPr="003B457D" w:rsidRDefault="00034D76" w:rsidP="00034D76">
            <w:pPr>
              <w:pStyle w:val="Bezmezer"/>
              <w:ind w:firstLine="0"/>
              <w:rPr>
                <w:lang w:eastAsia="en-US"/>
              </w:rPr>
            </w:pPr>
            <w:proofErr w:type="spellStart"/>
            <w:r w:rsidRPr="00594062">
              <w:rPr>
                <w:lang w:eastAsia="en-US"/>
              </w:rPr>
              <w:t>xxxxx</w:t>
            </w:r>
            <w:proofErr w:type="spellEnd"/>
          </w:p>
        </w:tc>
        <w:tc>
          <w:tcPr>
            <w:tcW w:w="2268" w:type="dxa"/>
          </w:tcPr>
          <w:p w14:paraId="6B322735" w14:textId="5E72D16F" w:rsidR="00034D76" w:rsidRPr="003B457D" w:rsidRDefault="00034D76" w:rsidP="00034D76">
            <w:pPr>
              <w:pStyle w:val="Bezmezer"/>
              <w:ind w:firstLine="0"/>
              <w:rPr>
                <w:lang w:eastAsia="en-US"/>
              </w:rPr>
            </w:pPr>
            <w:r w:rsidRPr="003B457D">
              <w:rPr>
                <w:lang w:eastAsia="en-US"/>
              </w:rPr>
              <w:t>1x10Gbps HA</w:t>
            </w:r>
          </w:p>
        </w:tc>
      </w:tr>
      <w:tr w:rsidR="00034D76" w14:paraId="2302FE19" w14:textId="77777777" w:rsidTr="00DB27AA">
        <w:trPr>
          <w:jc w:val="center"/>
        </w:trPr>
        <w:tc>
          <w:tcPr>
            <w:tcW w:w="2263" w:type="dxa"/>
            <w:shd w:val="clear" w:color="auto" w:fill="auto"/>
          </w:tcPr>
          <w:p w14:paraId="29E5E6DA" w14:textId="00D61744" w:rsidR="00034D76" w:rsidRPr="003B457D" w:rsidRDefault="00034D76" w:rsidP="00034D76">
            <w:pPr>
              <w:pStyle w:val="Bezmezer"/>
              <w:rPr>
                <w:lang w:eastAsia="en-US"/>
              </w:rPr>
            </w:pPr>
            <w:r w:rsidRPr="003B457D">
              <w:rPr>
                <w:lang w:eastAsia="en-US"/>
              </w:rPr>
              <w:t>RPP</w:t>
            </w:r>
          </w:p>
        </w:tc>
        <w:tc>
          <w:tcPr>
            <w:tcW w:w="2268" w:type="dxa"/>
            <w:shd w:val="clear" w:color="auto" w:fill="auto"/>
          </w:tcPr>
          <w:p w14:paraId="73D6058B" w14:textId="3A8C9E48" w:rsidR="00034D76" w:rsidRPr="003B457D" w:rsidRDefault="00034D76" w:rsidP="00034D76">
            <w:pPr>
              <w:ind w:firstLine="0"/>
              <w:rPr>
                <w:rFonts w:ascii="Times New Roman" w:hAnsi="Times New Roman"/>
                <w:sz w:val="24"/>
                <w:szCs w:val="24"/>
                <w:lang w:eastAsia="en-US"/>
              </w:rPr>
            </w:pPr>
            <w:proofErr w:type="spellStart"/>
            <w:r w:rsidRPr="00124A4E">
              <w:rPr>
                <w:lang w:eastAsia="en-US"/>
              </w:rPr>
              <w:t>xxxxx</w:t>
            </w:r>
            <w:proofErr w:type="spellEnd"/>
          </w:p>
        </w:tc>
        <w:tc>
          <w:tcPr>
            <w:tcW w:w="2268" w:type="dxa"/>
          </w:tcPr>
          <w:p w14:paraId="749FA938" w14:textId="73BA19A5" w:rsidR="00034D76" w:rsidRPr="003B457D" w:rsidRDefault="00034D76" w:rsidP="00034D76">
            <w:pPr>
              <w:pStyle w:val="Bezmezer"/>
              <w:ind w:firstLine="0"/>
              <w:rPr>
                <w:lang w:eastAsia="en-US"/>
              </w:rPr>
            </w:pPr>
            <w:proofErr w:type="spellStart"/>
            <w:r w:rsidRPr="00594062">
              <w:rPr>
                <w:lang w:eastAsia="en-US"/>
              </w:rPr>
              <w:t>xxxxx</w:t>
            </w:r>
            <w:proofErr w:type="spellEnd"/>
          </w:p>
        </w:tc>
        <w:tc>
          <w:tcPr>
            <w:tcW w:w="2268" w:type="dxa"/>
          </w:tcPr>
          <w:p w14:paraId="2C2BAFC6" w14:textId="4CB48664" w:rsidR="00034D76" w:rsidRPr="003B457D" w:rsidRDefault="00034D76" w:rsidP="00034D76">
            <w:pPr>
              <w:pStyle w:val="Bezmezer"/>
              <w:ind w:firstLine="0"/>
              <w:rPr>
                <w:lang w:eastAsia="en-US"/>
              </w:rPr>
            </w:pPr>
            <w:r w:rsidRPr="003B457D">
              <w:rPr>
                <w:lang w:eastAsia="en-US"/>
              </w:rPr>
              <w:t>2x40Gbps HA</w:t>
            </w:r>
          </w:p>
        </w:tc>
      </w:tr>
    </w:tbl>
    <w:p w14:paraId="24CC09C7" w14:textId="77777777" w:rsidR="00413BCE" w:rsidRDefault="00413BCE" w:rsidP="00413BCE">
      <w:pPr>
        <w:rPr>
          <w:rFonts w:cs="Calibri"/>
        </w:rPr>
      </w:pPr>
    </w:p>
    <w:p w14:paraId="429FCBAB" w14:textId="77777777" w:rsidR="00413BCE" w:rsidRPr="00A43E34" w:rsidRDefault="00413BCE" w:rsidP="00413BCE">
      <w:pPr>
        <w:rPr>
          <w:rFonts w:asciiTheme="minorHAnsi" w:hAnsiTheme="minorHAnsi" w:cs="Calibri"/>
          <w:bCs/>
          <w:kern w:val="32"/>
          <w:sz w:val="24"/>
          <w:szCs w:val="24"/>
          <w:lang w:eastAsia="en-US"/>
        </w:rPr>
      </w:pPr>
      <w:r w:rsidRPr="00A43E34">
        <w:rPr>
          <w:rFonts w:asciiTheme="minorHAnsi" w:hAnsiTheme="minorHAnsi" w:cs="Calibri"/>
          <w:bCs/>
          <w:kern w:val="32"/>
          <w:sz w:val="24"/>
          <w:szCs w:val="24"/>
          <w:lang w:eastAsia="en-US"/>
        </w:rPr>
        <w:t xml:space="preserve">Pro zajištění vysoké dostupnosti jsou předávací rozhraní zdvojena (na dvou nezávislých aktivních datových prvcích), kritické prvky (zdroj, řídící moduly) zdvojeny, z nichž každý je napájen ze samostatné proudové větve, optická vlákna jsou pomocí aktivních datových prvků propojena do kruhu tak, aby výpadek jednoho směru neměl žádný vliv na poskytované Služby KI ZR a byla zajištěna vysoká dostupnost služeb. </w:t>
      </w:r>
    </w:p>
    <w:p w14:paraId="075537B1" w14:textId="77777777" w:rsidR="00413BCE" w:rsidRPr="00A43E34" w:rsidRDefault="00413BCE" w:rsidP="00413BCE">
      <w:pPr>
        <w:rPr>
          <w:rFonts w:asciiTheme="minorHAnsi" w:hAnsiTheme="minorHAnsi" w:cs="Calibri"/>
          <w:bCs/>
          <w:kern w:val="32"/>
          <w:sz w:val="24"/>
          <w:szCs w:val="24"/>
          <w:lang w:eastAsia="en-US"/>
        </w:rPr>
      </w:pPr>
      <w:r w:rsidRPr="00A43E34">
        <w:rPr>
          <w:rFonts w:asciiTheme="minorHAnsi" w:hAnsiTheme="minorHAnsi" w:cs="Calibri"/>
          <w:bCs/>
          <w:kern w:val="32"/>
          <w:sz w:val="24"/>
          <w:szCs w:val="24"/>
          <w:lang w:eastAsia="en-US"/>
        </w:rPr>
        <w:t xml:space="preserve">Poskytovatel služby nepřetržitě monitoruje provozní stav aktivních datových prvků, na kterých je předávací rozhraní a prostřednictvím pracoviště </w:t>
      </w:r>
      <w:proofErr w:type="spellStart"/>
      <w:r w:rsidRPr="00A43E34">
        <w:rPr>
          <w:rFonts w:asciiTheme="minorHAnsi" w:hAnsiTheme="minorHAnsi" w:cs="Calibri"/>
          <w:bCs/>
          <w:kern w:val="32"/>
          <w:sz w:val="24"/>
          <w:szCs w:val="24"/>
          <w:lang w:eastAsia="en-US"/>
        </w:rPr>
        <w:t>Help</w:t>
      </w:r>
      <w:proofErr w:type="spellEnd"/>
      <w:r w:rsidRPr="00A43E34">
        <w:rPr>
          <w:rFonts w:asciiTheme="minorHAnsi" w:hAnsiTheme="minorHAnsi" w:cs="Calibri"/>
          <w:bCs/>
          <w:kern w:val="32"/>
          <w:sz w:val="24"/>
          <w:szCs w:val="24"/>
          <w:lang w:eastAsia="en-US"/>
        </w:rPr>
        <w:t xml:space="preserve"> </w:t>
      </w:r>
      <w:proofErr w:type="spellStart"/>
      <w:r w:rsidRPr="00A43E34">
        <w:rPr>
          <w:rFonts w:asciiTheme="minorHAnsi" w:hAnsiTheme="minorHAnsi" w:cs="Calibri"/>
          <w:bCs/>
          <w:kern w:val="32"/>
          <w:sz w:val="24"/>
          <w:szCs w:val="24"/>
          <w:lang w:eastAsia="en-US"/>
        </w:rPr>
        <w:t>Desk</w:t>
      </w:r>
      <w:proofErr w:type="spellEnd"/>
      <w:r w:rsidRPr="00A43E34">
        <w:rPr>
          <w:rFonts w:asciiTheme="minorHAnsi" w:hAnsiTheme="minorHAnsi" w:cs="Calibri"/>
          <w:bCs/>
          <w:kern w:val="32"/>
          <w:sz w:val="24"/>
          <w:szCs w:val="24"/>
          <w:lang w:eastAsia="en-US"/>
        </w:rPr>
        <w:t xml:space="preserve"> zajišťuje případnou nápravu nekorektních stavů či poruch na poskytovaných službách.</w:t>
      </w:r>
    </w:p>
    <w:p w14:paraId="6B46293C" w14:textId="77777777" w:rsidR="00413BCE" w:rsidRPr="00A43E34" w:rsidRDefault="00413BCE" w:rsidP="00413BCE">
      <w:pPr>
        <w:rPr>
          <w:rFonts w:asciiTheme="minorHAnsi" w:hAnsiTheme="minorHAnsi" w:cs="Calibri"/>
          <w:bCs/>
          <w:kern w:val="32"/>
          <w:sz w:val="24"/>
          <w:szCs w:val="24"/>
          <w:lang w:eastAsia="en-US"/>
        </w:rPr>
      </w:pPr>
      <w:r w:rsidRPr="00A43E34">
        <w:rPr>
          <w:rFonts w:asciiTheme="minorHAnsi" w:hAnsiTheme="minorHAnsi" w:cs="Calibri"/>
          <w:bCs/>
          <w:kern w:val="32"/>
          <w:sz w:val="24"/>
          <w:szCs w:val="24"/>
          <w:lang w:eastAsia="en-US"/>
        </w:rPr>
        <w:t>Konektivita pro jednotlivé Základní registry je poskytována s parametry a na rozhraních datových prvků NAKIT definovaných dále:</w:t>
      </w:r>
    </w:p>
    <w:p w14:paraId="7DA8DBE1" w14:textId="77777777" w:rsidR="00413BCE" w:rsidRDefault="00413BCE" w:rsidP="00413BCE">
      <w:pPr>
        <w:ind w:right="-284"/>
        <w:rPr>
          <w:rFonts w:cs="Calibri"/>
        </w:rPr>
      </w:pPr>
    </w:p>
    <w:tbl>
      <w:tblPr>
        <w:tblW w:w="9513" w:type="dxa"/>
        <w:tblInd w:w="55" w:type="dxa"/>
        <w:tblLayout w:type="fixed"/>
        <w:tblCellMar>
          <w:left w:w="70" w:type="dxa"/>
          <w:right w:w="70" w:type="dxa"/>
        </w:tblCellMar>
        <w:tblLook w:val="04A0" w:firstRow="1" w:lastRow="0" w:firstColumn="1" w:lastColumn="0" w:noHBand="0" w:noVBand="1"/>
      </w:tblPr>
      <w:tblGrid>
        <w:gridCol w:w="236"/>
        <w:gridCol w:w="144"/>
        <w:gridCol w:w="89"/>
        <w:gridCol w:w="325"/>
        <w:gridCol w:w="912"/>
        <w:gridCol w:w="855"/>
        <w:gridCol w:w="130"/>
        <w:gridCol w:w="531"/>
        <w:gridCol w:w="312"/>
        <w:gridCol w:w="703"/>
        <w:gridCol w:w="271"/>
        <w:gridCol w:w="571"/>
        <w:gridCol w:w="400"/>
        <w:gridCol w:w="1758"/>
        <w:gridCol w:w="88"/>
        <w:gridCol w:w="745"/>
        <w:gridCol w:w="285"/>
        <w:gridCol w:w="879"/>
        <w:gridCol w:w="279"/>
      </w:tblGrid>
      <w:tr w:rsidR="00413BCE" w:rsidRPr="00F84976" w14:paraId="6D7ADC30" w14:textId="77777777" w:rsidTr="00034D76">
        <w:trPr>
          <w:gridAfter w:val="1"/>
          <w:wAfter w:w="279" w:type="dxa"/>
          <w:trHeight w:val="615"/>
        </w:trPr>
        <w:tc>
          <w:tcPr>
            <w:tcW w:w="794" w:type="dxa"/>
            <w:gridSpan w:val="4"/>
            <w:tcBorders>
              <w:top w:val="single" w:sz="8" w:space="0" w:color="auto"/>
              <w:left w:val="single" w:sz="8" w:space="0" w:color="auto"/>
              <w:bottom w:val="single" w:sz="8" w:space="0" w:color="auto"/>
              <w:right w:val="single" w:sz="4" w:space="0" w:color="auto"/>
            </w:tcBorders>
            <w:shd w:val="clear" w:color="000000" w:fill="D8D8D8"/>
            <w:noWrap/>
            <w:vAlign w:val="bottom"/>
            <w:hideMark/>
          </w:tcPr>
          <w:p w14:paraId="520834F5"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Registr</w:t>
            </w:r>
          </w:p>
        </w:tc>
        <w:tc>
          <w:tcPr>
            <w:tcW w:w="912" w:type="dxa"/>
            <w:tcBorders>
              <w:top w:val="single" w:sz="8" w:space="0" w:color="auto"/>
              <w:left w:val="nil"/>
              <w:bottom w:val="single" w:sz="8" w:space="0" w:color="auto"/>
              <w:right w:val="single" w:sz="4" w:space="0" w:color="auto"/>
            </w:tcBorders>
            <w:shd w:val="clear" w:color="000000" w:fill="D8D8D8"/>
            <w:vAlign w:val="bottom"/>
            <w:hideMark/>
          </w:tcPr>
          <w:p w14:paraId="1FE47C57"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Popis spoje</w:t>
            </w:r>
          </w:p>
        </w:tc>
        <w:tc>
          <w:tcPr>
            <w:tcW w:w="855" w:type="dxa"/>
            <w:tcBorders>
              <w:top w:val="single" w:sz="8" w:space="0" w:color="auto"/>
              <w:left w:val="nil"/>
              <w:bottom w:val="single" w:sz="8" w:space="0" w:color="auto"/>
              <w:right w:val="single" w:sz="4" w:space="0" w:color="auto"/>
            </w:tcBorders>
            <w:shd w:val="clear" w:color="000000" w:fill="D8D8D8"/>
            <w:vAlign w:val="bottom"/>
            <w:hideMark/>
          </w:tcPr>
          <w:p w14:paraId="1B82C736" w14:textId="77777777" w:rsidR="00413BCE" w:rsidRPr="00F84976" w:rsidRDefault="00413BCE" w:rsidP="005E04B1">
            <w:pPr>
              <w:ind w:firstLine="0"/>
              <w:jc w:val="center"/>
              <w:rPr>
                <w:rFonts w:ascii="Calibri" w:hAnsi="Calibri"/>
                <w:color w:val="000000"/>
                <w:sz w:val="18"/>
                <w:szCs w:val="18"/>
              </w:rPr>
            </w:pPr>
            <w:r w:rsidRPr="00F84976">
              <w:rPr>
                <w:rFonts w:ascii="Calibri" w:hAnsi="Calibri"/>
                <w:color w:val="000000"/>
                <w:sz w:val="18"/>
                <w:szCs w:val="18"/>
              </w:rPr>
              <w:t>Počet rozhraní</w:t>
            </w:r>
          </w:p>
        </w:tc>
        <w:tc>
          <w:tcPr>
            <w:tcW w:w="661" w:type="dxa"/>
            <w:gridSpan w:val="2"/>
            <w:tcBorders>
              <w:top w:val="single" w:sz="8" w:space="0" w:color="auto"/>
              <w:left w:val="nil"/>
              <w:bottom w:val="single" w:sz="8" w:space="0" w:color="auto"/>
              <w:right w:val="single" w:sz="4" w:space="0" w:color="auto"/>
            </w:tcBorders>
            <w:shd w:val="clear" w:color="000000" w:fill="D8D8D8"/>
            <w:noWrap/>
            <w:vAlign w:val="bottom"/>
            <w:hideMark/>
          </w:tcPr>
          <w:p w14:paraId="03211F8A" w14:textId="77777777" w:rsidR="00413BCE" w:rsidRPr="00F84976" w:rsidRDefault="00413BCE" w:rsidP="005E04B1">
            <w:pPr>
              <w:ind w:firstLine="0"/>
              <w:jc w:val="center"/>
              <w:rPr>
                <w:rFonts w:ascii="Calibri" w:hAnsi="Calibri"/>
                <w:color w:val="000000"/>
                <w:sz w:val="18"/>
                <w:szCs w:val="18"/>
              </w:rPr>
            </w:pPr>
            <w:r w:rsidRPr="00F84976">
              <w:rPr>
                <w:rFonts w:ascii="Calibri" w:hAnsi="Calibri"/>
                <w:color w:val="000000"/>
                <w:sz w:val="18"/>
                <w:szCs w:val="18"/>
              </w:rPr>
              <w:t>Typ</w:t>
            </w:r>
          </w:p>
        </w:tc>
        <w:tc>
          <w:tcPr>
            <w:tcW w:w="1286" w:type="dxa"/>
            <w:gridSpan w:val="3"/>
            <w:tcBorders>
              <w:top w:val="single" w:sz="8" w:space="0" w:color="auto"/>
              <w:left w:val="nil"/>
              <w:bottom w:val="single" w:sz="8" w:space="0" w:color="auto"/>
              <w:right w:val="single" w:sz="4" w:space="0" w:color="auto"/>
            </w:tcBorders>
            <w:shd w:val="clear" w:color="000000" w:fill="D8D8D8"/>
            <w:vAlign w:val="bottom"/>
            <w:hideMark/>
          </w:tcPr>
          <w:p w14:paraId="28C39819"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Garantovaná kapacita HA</w:t>
            </w:r>
          </w:p>
        </w:tc>
        <w:tc>
          <w:tcPr>
            <w:tcW w:w="971" w:type="dxa"/>
            <w:gridSpan w:val="2"/>
            <w:tcBorders>
              <w:top w:val="single" w:sz="8" w:space="0" w:color="auto"/>
              <w:left w:val="nil"/>
              <w:bottom w:val="single" w:sz="8" w:space="0" w:color="auto"/>
              <w:right w:val="single" w:sz="4" w:space="0" w:color="auto"/>
            </w:tcBorders>
            <w:shd w:val="clear" w:color="000000" w:fill="D8D8D8"/>
            <w:noWrap/>
            <w:vAlign w:val="center"/>
            <w:hideMark/>
          </w:tcPr>
          <w:p w14:paraId="72AEBBF1"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Technologie</w:t>
            </w:r>
          </w:p>
        </w:tc>
        <w:tc>
          <w:tcPr>
            <w:tcW w:w="1758" w:type="dxa"/>
            <w:tcBorders>
              <w:top w:val="single" w:sz="8" w:space="0" w:color="auto"/>
              <w:left w:val="nil"/>
              <w:bottom w:val="single" w:sz="8" w:space="0" w:color="auto"/>
              <w:right w:val="single" w:sz="4" w:space="0" w:color="auto"/>
            </w:tcBorders>
            <w:shd w:val="clear" w:color="000000" w:fill="D8D8D8"/>
            <w:vAlign w:val="center"/>
            <w:hideMark/>
          </w:tcPr>
          <w:p w14:paraId="346CFA9F"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Název VPN</w:t>
            </w:r>
          </w:p>
        </w:tc>
        <w:tc>
          <w:tcPr>
            <w:tcW w:w="833" w:type="dxa"/>
            <w:gridSpan w:val="2"/>
            <w:tcBorders>
              <w:top w:val="single" w:sz="8" w:space="0" w:color="auto"/>
              <w:left w:val="nil"/>
              <w:bottom w:val="single" w:sz="8" w:space="0" w:color="auto"/>
              <w:right w:val="single" w:sz="4" w:space="0" w:color="auto"/>
            </w:tcBorders>
            <w:shd w:val="clear" w:color="000000" w:fill="D8D8D8"/>
            <w:vAlign w:val="center"/>
            <w:hideMark/>
          </w:tcPr>
          <w:p w14:paraId="53D77928"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Latence [</w:t>
            </w:r>
            <w:proofErr w:type="spellStart"/>
            <w:r w:rsidRPr="00F84976">
              <w:rPr>
                <w:rFonts w:ascii="Calibri" w:hAnsi="Calibri"/>
                <w:color w:val="000000"/>
                <w:sz w:val="18"/>
                <w:szCs w:val="18"/>
              </w:rPr>
              <w:t>ms</w:t>
            </w:r>
            <w:proofErr w:type="spellEnd"/>
            <w:r w:rsidRPr="00F84976">
              <w:rPr>
                <w:rFonts w:ascii="Calibri" w:hAnsi="Calibri"/>
                <w:color w:val="000000"/>
                <w:sz w:val="18"/>
                <w:szCs w:val="18"/>
              </w:rPr>
              <w:t>]</w:t>
            </w:r>
          </w:p>
        </w:tc>
        <w:tc>
          <w:tcPr>
            <w:tcW w:w="1164" w:type="dxa"/>
            <w:gridSpan w:val="2"/>
            <w:tcBorders>
              <w:top w:val="single" w:sz="8" w:space="0" w:color="auto"/>
              <w:left w:val="nil"/>
              <w:bottom w:val="single" w:sz="8" w:space="0" w:color="auto"/>
              <w:right w:val="single" w:sz="8" w:space="0" w:color="auto"/>
            </w:tcBorders>
            <w:shd w:val="clear" w:color="000000" w:fill="D8D8D8"/>
            <w:vAlign w:val="center"/>
            <w:hideMark/>
          </w:tcPr>
          <w:p w14:paraId="0C4FD3BE"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Dostupnost [%]</w:t>
            </w:r>
          </w:p>
        </w:tc>
      </w:tr>
      <w:tr w:rsidR="00413BCE" w:rsidRPr="00F84976" w14:paraId="3DD217D7" w14:textId="77777777" w:rsidTr="00034D76">
        <w:trPr>
          <w:gridAfter w:val="1"/>
          <w:wAfter w:w="279" w:type="dxa"/>
          <w:trHeight w:val="300"/>
        </w:trPr>
        <w:tc>
          <w:tcPr>
            <w:tcW w:w="9234" w:type="dxa"/>
            <w:gridSpan w:val="18"/>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1D5E182C" w14:textId="2E4BD963" w:rsidR="00413BCE" w:rsidRPr="00F84976" w:rsidRDefault="00034D76" w:rsidP="005E04B1">
            <w:pPr>
              <w:ind w:firstLine="0"/>
              <w:jc w:val="left"/>
              <w:rPr>
                <w:rFonts w:ascii="Calibri" w:hAnsi="Calibri"/>
                <w:color w:val="000000"/>
                <w:sz w:val="18"/>
                <w:szCs w:val="18"/>
              </w:rPr>
            </w:pPr>
            <w:proofErr w:type="spellStart"/>
            <w:r>
              <w:rPr>
                <w:rFonts w:ascii="Calibri" w:hAnsi="Calibri"/>
                <w:color w:val="000000"/>
                <w:sz w:val="18"/>
                <w:szCs w:val="18"/>
              </w:rPr>
              <w:t>xxxxxxxxxx</w:t>
            </w:r>
            <w:proofErr w:type="spellEnd"/>
          </w:p>
        </w:tc>
      </w:tr>
      <w:tr w:rsidR="00413BCE" w:rsidRPr="00F84976" w14:paraId="0152B410" w14:textId="77777777" w:rsidTr="00034D76">
        <w:trPr>
          <w:gridAfter w:val="1"/>
          <w:wAfter w:w="279" w:type="dxa"/>
          <w:trHeight w:val="300"/>
        </w:trPr>
        <w:tc>
          <w:tcPr>
            <w:tcW w:w="380" w:type="dxa"/>
            <w:gridSpan w:val="2"/>
            <w:tcBorders>
              <w:top w:val="nil"/>
              <w:left w:val="single" w:sz="8" w:space="0" w:color="auto"/>
              <w:bottom w:val="nil"/>
              <w:right w:val="single" w:sz="4" w:space="0" w:color="auto"/>
            </w:tcBorders>
            <w:shd w:val="clear" w:color="000000" w:fill="DBEEF3"/>
            <w:noWrap/>
            <w:vAlign w:val="bottom"/>
            <w:hideMark/>
          </w:tcPr>
          <w:p w14:paraId="3FE9745D"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 </w:t>
            </w:r>
          </w:p>
        </w:tc>
        <w:tc>
          <w:tcPr>
            <w:tcW w:w="8854" w:type="dxa"/>
            <w:gridSpan w:val="16"/>
            <w:tcBorders>
              <w:top w:val="single" w:sz="4" w:space="0" w:color="auto"/>
              <w:left w:val="nil"/>
              <w:bottom w:val="single" w:sz="4" w:space="0" w:color="auto"/>
              <w:right w:val="single" w:sz="8" w:space="0" w:color="000000"/>
            </w:tcBorders>
            <w:shd w:val="clear" w:color="auto" w:fill="auto"/>
            <w:noWrap/>
            <w:vAlign w:val="bottom"/>
            <w:hideMark/>
          </w:tcPr>
          <w:p w14:paraId="7A21E4C8"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Komunikace mezi lokalitami</w:t>
            </w:r>
          </w:p>
        </w:tc>
      </w:tr>
      <w:tr w:rsidR="00034D76" w:rsidRPr="00F84976" w14:paraId="39F0365B" w14:textId="77777777" w:rsidTr="00034D76">
        <w:trPr>
          <w:gridAfter w:val="1"/>
          <w:wAfter w:w="279" w:type="dxa"/>
          <w:trHeight w:val="300"/>
        </w:trPr>
        <w:tc>
          <w:tcPr>
            <w:tcW w:w="380" w:type="dxa"/>
            <w:gridSpan w:val="2"/>
            <w:tcBorders>
              <w:top w:val="nil"/>
              <w:left w:val="single" w:sz="8" w:space="0" w:color="auto"/>
              <w:bottom w:val="nil"/>
              <w:right w:val="single" w:sz="4" w:space="0" w:color="auto"/>
            </w:tcBorders>
            <w:shd w:val="clear" w:color="000000" w:fill="DBEEF3"/>
            <w:noWrap/>
            <w:vAlign w:val="bottom"/>
            <w:hideMark/>
          </w:tcPr>
          <w:p w14:paraId="5CD27066"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414" w:type="dxa"/>
            <w:gridSpan w:val="2"/>
            <w:tcBorders>
              <w:top w:val="nil"/>
              <w:left w:val="nil"/>
              <w:bottom w:val="single" w:sz="4" w:space="0" w:color="auto"/>
              <w:right w:val="single" w:sz="4" w:space="0" w:color="auto"/>
            </w:tcBorders>
            <w:shd w:val="clear" w:color="auto" w:fill="auto"/>
            <w:noWrap/>
            <w:vAlign w:val="bottom"/>
            <w:hideMark/>
          </w:tcPr>
          <w:p w14:paraId="102EE7CE"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000000" w:fill="FCD5B4"/>
            <w:noWrap/>
            <w:vAlign w:val="bottom"/>
            <w:hideMark/>
          </w:tcPr>
          <w:p w14:paraId="727F743E"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855" w:type="dxa"/>
            <w:tcBorders>
              <w:top w:val="nil"/>
              <w:left w:val="nil"/>
              <w:bottom w:val="single" w:sz="4" w:space="0" w:color="auto"/>
              <w:right w:val="single" w:sz="4" w:space="0" w:color="auto"/>
            </w:tcBorders>
            <w:shd w:val="clear" w:color="000000" w:fill="FCD5B4"/>
            <w:noWrap/>
            <w:vAlign w:val="bottom"/>
            <w:hideMark/>
          </w:tcPr>
          <w:p w14:paraId="1E9B6763" w14:textId="52045386" w:rsidR="00034D76" w:rsidRPr="00F84976" w:rsidRDefault="00034D76" w:rsidP="00034D76">
            <w:pPr>
              <w:ind w:firstLine="0"/>
              <w:jc w:val="center"/>
              <w:rPr>
                <w:rFonts w:ascii="Calibri" w:hAnsi="Calibri"/>
                <w:color w:val="000000"/>
                <w:sz w:val="18"/>
                <w:szCs w:val="18"/>
              </w:rPr>
            </w:pPr>
            <w:proofErr w:type="spellStart"/>
            <w:r>
              <w:rPr>
                <w:rFonts w:ascii="Calibri" w:hAnsi="Calibri"/>
                <w:color w:val="000000"/>
                <w:sz w:val="18"/>
                <w:szCs w:val="18"/>
              </w:rPr>
              <w:t>xxxxx</w:t>
            </w:r>
            <w:proofErr w:type="spellEnd"/>
          </w:p>
        </w:tc>
        <w:tc>
          <w:tcPr>
            <w:tcW w:w="661" w:type="dxa"/>
            <w:gridSpan w:val="2"/>
            <w:tcBorders>
              <w:top w:val="nil"/>
              <w:left w:val="nil"/>
              <w:bottom w:val="single" w:sz="4" w:space="0" w:color="auto"/>
              <w:right w:val="single" w:sz="4" w:space="0" w:color="auto"/>
            </w:tcBorders>
            <w:shd w:val="clear" w:color="000000" w:fill="FCD5B4"/>
            <w:noWrap/>
            <w:hideMark/>
          </w:tcPr>
          <w:p w14:paraId="4AD9F3FE" w14:textId="1F9CF3AF" w:rsidR="00034D76" w:rsidRPr="00F84976" w:rsidRDefault="00034D76" w:rsidP="00034D76">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c>
          <w:tcPr>
            <w:tcW w:w="1286" w:type="dxa"/>
            <w:gridSpan w:val="3"/>
            <w:tcBorders>
              <w:top w:val="nil"/>
              <w:left w:val="nil"/>
              <w:bottom w:val="single" w:sz="4" w:space="0" w:color="auto"/>
              <w:right w:val="single" w:sz="4" w:space="0" w:color="auto"/>
            </w:tcBorders>
            <w:shd w:val="clear" w:color="000000" w:fill="FCD5B4"/>
            <w:noWrap/>
            <w:hideMark/>
          </w:tcPr>
          <w:p w14:paraId="26722580" w14:textId="5773B279" w:rsidR="00034D76" w:rsidRPr="00F84976" w:rsidRDefault="00034D76" w:rsidP="00034D76">
            <w:pPr>
              <w:ind w:firstLine="0"/>
              <w:jc w:val="center"/>
              <w:rPr>
                <w:rFonts w:ascii="Calibri" w:hAnsi="Calibri"/>
                <w:color w:val="000000"/>
                <w:sz w:val="18"/>
                <w:szCs w:val="18"/>
              </w:rPr>
            </w:pPr>
            <w:proofErr w:type="spellStart"/>
            <w:r w:rsidRPr="004D510E">
              <w:rPr>
                <w:rFonts w:ascii="Calibri" w:hAnsi="Calibri"/>
                <w:color w:val="000000"/>
                <w:sz w:val="18"/>
                <w:szCs w:val="18"/>
              </w:rPr>
              <w:t>xxxxx</w:t>
            </w:r>
            <w:proofErr w:type="spellEnd"/>
          </w:p>
        </w:tc>
        <w:tc>
          <w:tcPr>
            <w:tcW w:w="971" w:type="dxa"/>
            <w:gridSpan w:val="2"/>
            <w:tcBorders>
              <w:top w:val="nil"/>
              <w:left w:val="nil"/>
              <w:bottom w:val="single" w:sz="4" w:space="0" w:color="auto"/>
              <w:right w:val="single" w:sz="4" w:space="0" w:color="auto"/>
            </w:tcBorders>
            <w:shd w:val="clear" w:color="000000" w:fill="FCD5B4"/>
            <w:noWrap/>
            <w:hideMark/>
          </w:tcPr>
          <w:p w14:paraId="04156B42" w14:textId="630E093F" w:rsidR="00034D76" w:rsidRPr="00F84976" w:rsidRDefault="00034D76" w:rsidP="00034D76">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000000" w:fill="FCD5B4"/>
            <w:noWrap/>
            <w:hideMark/>
          </w:tcPr>
          <w:p w14:paraId="44C06897" w14:textId="76678C8E" w:rsidR="00034D76" w:rsidRPr="00F84976" w:rsidRDefault="00034D76" w:rsidP="00034D76">
            <w:pPr>
              <w:ind w:firstLine="0"/>
              <w:jc w:val="center"/>
              <w:rPr>
                <w:rFonts w:ascii="Calibri" w:hAnsi="Calibri"/>
                <w:color w:val="000000"/>
                <w:sz w:val="18"/>
                <w:szCs w:val="18"/>
              </w:rPr>
            </w:pPr>
            <w:proofErr w:type="spellStart"/>
            <w:r w:rsidRPr="004D510E">
              <w:rPr>
                <w:rFonts w:ascii="Calibri" w:hAnsi="Calibri"/>
                <w:color w:val="000000"/>
                <w:sz w:val="18"/>
                <w:szCs w:val="18"/>
              </w:rPr>
              <w:t>xxxxx</w:t>
            </w:r>
            <w:proofErr w:type="spellEnd"/>
          </w:p>
        </w:tc>
        <w:tc>
          <w:tcPr>
            <w:tcW w:w="833" w:type="dxa"/>
            <w:gridSpan w:val="2"/>
            <w:tcBorders>
              <w:top w:val="nil"/>
              <w:left w:val="nil"/>
              <w:bottom w:val="single" w:sz="4" w:space="0" w:color="auto"/>
              <w:right w:val="single" w:sz="4" w:space="0" w:color="auto"/>
            </w:tcBorders>
            <w:shd w:val="clear" w:color="000000" w:fill="FCD5B4"/>
            <w:noWrap/>
            <w:hideMark/>
          </w:tcPr>
          <w:p w14:paraId="247949BD" w14:textId="5864E634" w:rsidR="00034D76" w:rsidRPr="00F84976" w:rsidRDefault="00034D76" w:rsidP="00034D76">
            <w:pPr>
              <w:ind w:firstLine="0"/>
              <w:jc w:val="center"/>
              <w:rPr>
                <w:rFonts w:ascii="Calibri" w:hAnsi="Calibri"/>
                <w:color w:val="000000"/>
                <w:sz w:val="18"/>
                <w:szCs w:val="18"/>
              </w:rPr>
            </w:pPr>
            <w:proofErr w:type="spellStart"/>
            <w:r w:rsidRPr="004D510E">
              <w:rPr>
                <w:rFonts w:ascii="Calibri" w:hAnsi="Calibri"/>
                <w:color w:val="000000"/>
                <w:sz w:val="18"/>
                <w:szCs w:val="18"/>
              </w:rPr>
              <w:t>xxxxx</w:t>
            </w:r>
            <w:proofErr w:type="spellEnd"/>
          </w:p>
        </w:tc>
        <w:tc>
          <w:tcPr>
            <w:tcW w:w="1164" w:type="dxa"/>
            <w:gridSpan w:val="2"/>
            <w:tcBorders>
              <w:top w:val="nil"/>
              <w:left w:val="nil"/>
              <w:bottom w:val="single" w:sz="4" w:space="0" w:color="auto"/>
              <w:right w:val="single" w:sz="8" w:space="0" w:color="auto"/>
            </w:tcBorders>
            <w:shd w:val="clear" w:color="000000" w:fill="FCD5B4"/>
            <w:noWrap/>
            <w:hideMark/>
          </w:tcPr>
          <w:p w14:paraId="5C0EAC2E" w14:textId="15AB411C" w:rsidR="00034D76" w:rsidRPr="00F84976" w:rsidRDefault="00034D76" w:rsidP="00034D76">
            <w:pPr>
              <w:ind w:firstLine="0"/>
              <w:jc w:val="center"/>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034D76" w:rsidRPr="00F84976" w14:paraId="5441ACC6" w14:textId="77777777" w:rsidTr="00034D76">
        <w:trPr>
          <w:gridAfter w:val="1"/>
          <w:wAfter w:w="279" w:type="dxa"/>
          <w:trHeight w:val="300"/>
        </w:trPr>
        <w:tc>
          <w:tcPr>
            <w:tcW w:w="380" w:type="dxa"/>
            <w:gridSpan w:val="2"/>
            <w:tcBorders>
              <w:top w:val="nil"/>
              <w:left w:val="single" w:sz="8" w:space="0" w:color="auto"/>
              <w:bottom w:val="nil"/>
              <w:right w:val="single" w:sz="4" w:space="0" w:color="auto"/>
            </w:tcBorders>
            <w:shd w:val="clear" w:color="000000" w:fill="DBEEF3"/>
            <w:noWrap/>
            <w:vAlign w:val="bottom"/>
            <w:hideMark/>
          </w:tcPr>
          <w:p w14:paraId="4F620C23"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414" w:type="dxa"/>
            <w:gridSpan w:val="2"/>
            <w:tcBorders>
              <w:top w:val="nil"/>
              <w:left w:val="nil"/>
              <w:bottom w:val="single" w:sz="4" w:space="0" w:color="auto"/>
              <w:right w:val="single" w:sz="4" w:space="0" w:color="auto"/>
            </w:tcBorders>
            <w:shd w:val="clear" w:color="auto" w:fill="auto"/>
            <w:noWrap/>
            <w:vAlign w:val="bottom"/>
            <w:hideMark/>
          </w:tcPr>
          <w:p w14:paraId="7F7874B3"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000000" w:fill="FCD5B4"/>
            <w:noWrap/>
            <w:vAlign w:val="bottom"/>
            <w:hideMark/>
          </w:tcPr>
          <w:p w14:paraId="4B21FD00"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855" w:type="dxa"/>
            <w:tcBorders>
              <w:top w:val="nil"/>
              <w:left w:val="nil"/>
              <w:bottom w:val="single" w:sz="4" w:space="0" w:color="auto"/>
              <w:right w:val="single" w:sz="4" w:space="0" w:color="auto"/>
            </w:tcBorders>
            <w:shd w:val="clear" w:color="000000" w:fill="FCD5B4"/>
            <w:noWrap/>
            <w:vAlign w:val="bottom"/>
            <w:hideMark/>
          </w:tcPr>
          <w:p w14:paraId="71F3BA25" w14:textId="23EF759A" w:rsidR="00034D76" w:rsidRPr="00F84976" w:rsidRDefault="00034D76" w:rsidP="00034D76">
            <w:pPr>
              <w:ind w:firstLine="0"/>
              <w:jc w:val="center"/>
              <w:rPr>
                <w:rFonts w:ascii="Calibri" w:hAnsi="Calibri"/>
                <w:color w:val="000000"/>
                <w:sz w:val="18"/>
                <w:szCs w:val="18"/>
              </w:rPr>
            </w:pPr>
            <w:proofErr w:type="spellStart"/>
            <w:r>
              <w:rPr>
                <w:rFonts w:ascii="Calibri" w:hAnsi="Calibri"/>
                <w:color w:val="000000"/>
                <w:sz w:val="18"/>
                <w:szCs w:val="18"/>
              </w:rPr>
              <w:t>xxxxx</w:t>
            </w:r>
            <w:proofErr w:type="spellEnd"/>
          </w:p>
        </w:tc>
        <w:tc>
          <w:tcPr>
            <w:tcW w:w="661" w:type="dxa"/>
            <w:gridSpan w:val="2"/>
            <w:tcBorders>
              <w:top w:val="nil"/>
              <w:left w:val="nil"/>
              <w:bottom w:val="single" w:sz="4" w:space="0" w:color="auto"/>
              <w:right w:val="single" w:sz="4" w:space="0" w:color="auto"/>
            </w:tcBorders>
            <w:shd w:val="clear" w:color="000000" w:fill="FCD5B4"/>
            <w:noWrap/>
            <w:hideMark/>
          </w:tcPr>
          <w:p w14:paraId="2E3912C8" w14:textId="422478CE" w:rsidR="00034D76" w:rsidRPr="00F84976" w:rsidRDefault="00034D76" w:rsidP="00034D76">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c>
          <w:tcPr>
            <w:tcW w:w="1286" w:type="dxa"/>
            <w:gridSpan w:val="3"/>
            <w:tcBorders>
              <w:top w:val="nil"/>
              <w:left w:val="nil"/>
              <w:bottom w:val="single" w:sz="4" w:space="0" w:color="auto"/>
              <w:right w:val="single" w:sz="4" w:space="0" w:color="auto"/>
            </w:tcBorders>
            <w:shd w:val="clear" w:color="000000" w:fill="FCD5B4"/>
            <w:noWrap/>
            <w:hideMark/>
          </w:tcPr>
          <w:p w14:paraId="5E924784" w14:textId="7014DE9B" w:rsidR="00034D76" w:rsidRPr="00F84976" w:rsidRDefault="00034D76" w:rsidP="00034D76">
            <w:pPr>
              <w:ind w:firstLine="0"/>
              <w:jc w:val="center"/>
              <w:rPr>
                <w:rFonts w:ascii="Calibri" w:hAnsi="Calibri"/>
                <w:color w:val="000000"/>
                <w:sz w:val="18"/>
                <w:szCs w:val="18"/>
              </w:rPr>
            </w:pPr>
            <w:proofErr w:type="spellStart"/>
            <w:r w:rsidRPr="004D510E">
              <w:rPr>
                <w:rFonts w:ascii="Calibri" w:hAnsi="Calibri"/>
                <w:color w:val="000000"/>
                <w:sz w:val="18"/>
                <w:szCs w:val="18"/>
              </w:rPr>
              <w:t>xxxxx</w:t>
            </w:r>
            <w:proofErr w:type="spellEnd"/>
          </w:p>
        </w:tc>
        <w:tc>
          <w:tcPr>
            <w:tcW w:w="971" w:type="dxa"/>
            <w:gridSpan w:val="2"/>
            <w:tcBorders>
              <w:top w:val="nil"/>
              <w:left w:val="nil"/>
              <w:bottom w:val="single" w:sz="4" w:space="0" w:color="auto"/>
              <w:right w:val="single" w:sz="4" w:space="0" w:color="auto"/>
            </w:tcBorders>
            <w:shd w:val="clear" w:color="000000" w:fill="FCD5B4"/>
            <w:noWrap/>
            <w:hideMark/>
          </w:tcPr>
          <w:p w14:paraId="2CCE6A05" w14:textId="1F76AFBD" w:rsidR="00034D76" w:rsidRPr="00F84976" w:rsidRDefault="00034D76" w:rsidP="00034D76">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000000" w:fill="FCD5B4"/>
            <w:noWrap/>
            <w:hideMark/>
          </w:tcPr>
          <w:p w14:paraId="05C61E35" w14:textId="6728B84A" w:rsidR="00034D76" w:rsidRPr="00F84976" w:rsidRDefault="00034D76" w:rsidP="00034D76">
            <w:pPr>
              <w:ind w:firstLine="0"/>
              <w:jc w:val="center"/>
              <w:rPr>
                <w:rFonts w:ascii="Calibri" w:hAnsi="Calibri"/>
                <w:color w:val="000000"/>
                <w:sz w:val="18"/>
                <w:szCs w:val="18"/>
              </w:rPr>
            </w:pPr>
            <w:proofErr w:type="spellStart"/>
            <w:r w:rsidRPr="004D510E">
              <w:rPr>
                <w:rFonts w:ascii="Calibri" w:hAnsi="Calibri"/>
                <w:color w:val="000000"/>
                <w:sz w:val="18"/>
                <w:szCs w:val="18"/>
              </w:rPr>
              <w:t>xxxxx</w:t>
            </w:r>
            <w:proofErr w:type="spellEnd"/>
          </w:p>
        </w:tc>
        <w:tc>
          <w:tcPr>
            <w:tcW w:w="833" w:type="dxa"/>
            <w:gridSpan w:val="2"/>
            <w:tcBorders>
              <w:top w:val="nil"/>
              <w:left w:val="nil"/>
              <w:bottom w:val="single" w:sz="4" w:space="0" w:color="auto"/>
              <w:right w:val="single" w:sz="4" w:space="0" w:color="auto"/>
            </w:tcBorders>
            <w:shd w:val="clear" w:color="000000" w:fill="FCD5B4"/>
            <w:noWrap/>
            <w:hideMark/>
          </w:tcPr>
          <w:p w14:paraId="1C81894F" w14:textId="03AD6317" w:rsidR="00034D76" w:rsidRPr="00F84976" w:rsidRDefault="00034D76" w:rsidP="00034D76">
            <w:pPr>
              <w:ind w:firstLine="0"/>
              <w:jc w:val="center"/>
              <w:rPr>
                <w:rFonts w:ascii="Calibri" w:hAnsi="Calibri"/>
                <w:color w:val="000000"/>
                <w:sz w:val="18"/>
                <w:szCs w:val="18"/>
              </w:rPr>
            </w:pPr>
            <w:proofErr w:type="spellStart"/>
            <w:r w:rsidRPr="004D510E">
              <w:rPr>
                <w:rFonts w:ascii="Calibri" w:hAnsi="Calibri"/>
                <w:color w:val="000000"/>
                <w:sz w:val="18"/>
                <w:szCs w:val="18"/>
              </w:rPr>
              <w:t>xxxxx</w:t>
            </w:r>
            <w:proofErr w:type="spellEnd"/>
          </w:p>
        </w:tc>
        <w:tc>
          <w:tcPr>
            <w:tcW w:w="1164" w:type="dxa"/>
            <w:gridSpan w:val="2"/>
            <w:tcBorders>
              <w:top w:val="nil"/>
              <w:left w:val="nil"/>
              <w:bottom w:val="single" w:sz="4" w:space="0" w:color="auto"/>
              <w:right w:val="single" w:sz="8" w:space="0" w:color="auto"/>
            </w:tcBorders>
            <w:shd w:val="clear" w:color="000000" w:fill="FCD5B4"/>
            <w:noWrap/>
            <w:hideMark/>
          </w:tcPr>
          <w:p w14:paraId="307D5C10" w14:textId="638BEE0B" w:rsidR="00034D76" w:rsidRPr="00F84976" w:rsidRDefault="00034D76" w:rsidP="00034D76">
            <w:pPr>
              <w:ind w:firstLine="0"/>
              <w:jc w:val="center"/>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F84976" w14:paraId="49ADC0E7" w14:textId="77777777" w:rsidTr="00034D76">
        <w:trPr>
          <w:gridAfter w:val="1"/>
          <w:wAfter w:w="279" w:type="dxa"/>
          <w:trHeight w:val="300"/>
        </w:trPr>
        <w:tc>
          <w:tcPr>
            <w:tcW w:w="380" w:type="dxa"/>
            <w:gridSpan w:val="2"/>
            <w:vMerge w:val="restart"/>
            <w:tcBorders>
              <w:top w:val="single" w:sz="4" w:space="0" w:color="auto"/>
              <w:left w:val="single" w:sz="8" w:space="0" w:color="auto"/>
              <w:bottom w:val="single" w:sz="8" w:space="0" w:color="000000"/>
              <w:right w:val="single" w:sz="4" w:space="0" w:color="auto"/>
            </w:tcBorders>
            <w:shd w:val="clear" w:color="000000" w:fill="DBEEF3"/>
            <w:noWrap/>
            <w:vAlign w:val="bottom"/>
            <w:hideMark/>
          </w:tcPr>
          <w:p w14:paraId="768E1566" w14:textId="77777777" w:rsidR="00413BCE" w:rsidRPr="00F84976" w:rsidRDefault="00413BCE" w:rsidP="005E04B1">
            <w:pPr>
              <w:ind w:firstLine="0"/>
              <w:jc w:val="center"/>
              <w:rPr>
                <w:rFonts w:ascii="Calibri" w:hAnsi="Calibri"/>
                <w:color w:val="000000"/>
                <w:sz w:val="18"/>
                <w:szCs w:val="18"/>
              </w:rPr>
            </w:pPr>
            <w:r w:rsidRPr="00F84976">
              <w:rPr>
                <w:rFonts w:ascii="Calibri" w:hAnsi="Calibri"/>
                <w:color w:val="000000"/>
                <w:sz w:val="18"/>
                <w:szCs w:val="18"/>
              </w:rPr>
              <w:t xml:space="preserve"> </w:t>
            </w:r>
          </w:p>
        </w:tc>
        <w:tc>
          <w:tcPr>
            <w:tcW w:w="8854" w:type="dxa"/>
            <w:gridSpan w:val="16"/>
            <w:tcBorders>
              <w:top w:val="single" w:sz="4" w:space="0" w:color="auto"/>
              <w:left w:val="nil"/>
              <w:bottom w:val="single" w:sz="4" w:space="0" w:color="auto"/>
              <w:right w:val="single" w:sz="8" w:space="0" w:color="000000"/>
            </w:tcBorders>
            <w:shd w:val="clear" w:color="auto" w:fill="auto"/>
            <w:noWrap/>
            <w:vAlign w:val="bottom"/>
            <w:hideMark/>
          </w:tcPr>
          <w:p w14:paraId="43D7D25B"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Komunikace na vnitřním rozhraní</w:t>
            </w:r>
          </w:p>
        </w:tc>
      </w:tr>
      <w:tr w:rsidR="00034D76" w:rsidRPr="00F84976" w14:paraId="2A686107" w14:textId="77777777" w:rsidTr="00722C43">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29CE4193" w14:textId="77777777" w:rsidR="00034D76" w:rsidRPr="00F84976" w:rsidRDefault="00034D76" w:rsidP="00034D76">
            <w:pPr>
              <w:ind w:firstLine="0"/>
              <w:jc w:val="left"/>
              <w:rPr>
                <w:rFonts w:ascii="Calibri" w:hAnsi="Calibri"/>
                <w:color w:val="000000"/>
                <w:sz w:val="18"/>
                <w:szCs w:val="18"/>
              </w:rPr>
            </w:pPr>
          </w:p>
        </w:tc>
        <w:tc>
          <w:tcPr>
            <w:tcW w:w="414"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68B66E34" w14:textId="77777777" w:rsidR="00034D76" w:rsidRPr="00F84976" w:rsidRDefault="00034D76" w:rsidP="00034D76">
            <w:pPr>
              <w:ind w:firstLine="0"/>
              <w:jc w:val="center"/>
              <w:rPr>
                <w:rFonts w:ascii="Calibri" w:hAnsi="Calibri"/>
                <w:color w:val="000000"/>
                <w:sz w:val="18"/>
                <w:szCs w:val="18"/>
              </w:rPr>
            </w:pPr>
            <w:r w:rsidRPr="00F84976">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39AEBDDF" w14:textId="3315FABD" w:rsidR="00034D76" w:rsidRPr="00F84976" w:rsidRDefault="00034D76" w:rsidP="00034D76">
            <w:pPr>
              <w:ind w:firstLine="0"/>
              <w:jc w:val="left"/>
              <w:rPr>
                <w:rFonts w:ascii="Calibri" w:hAnsi="Calibri"/>
                <w:color w:val="000000"/>
                <w:sz w:val="18"/>
                <w:szCs w:val="18"/>
              </w:rPr>
            </w:pPr>
            <w:proofErr w:type="spellStart"/>
            <w:r w:rsidRPr="008E676B">
              <w:rPr>
                <w:rFonts w:ascii="Calibri" w:hAnsi="Calibri"/>
                <w:color w:val="000000"/>
                <w:sz w:val="18"/>
                <w:szCs w:val="18"/>
              </w:rPr>
              <w:t>xxxxx</w:t>
            </w:r>
            <w:proofErr w:type="spellEnd"/>
          </w:p>
        </w:tc>
        <w:tc>
          <w:tcPr>
            <w:tcW w:w="855" w:type="dxa"/>
            <w:vMerge w:val="restart"/>
            <w:tcBorders>
              <w:top w:val="nil"/>
              <w:left w:val="single" w:sz="4" w:space="0" w:color="auto"/>
              <w:bottom w:val="single" w:sz="4" w:space="0" w:color="auto"/>
              <w:right w:val="single" w:sz="4" w:space="0" w:color="auto"/>
            </w:tcBorders>
            <w:shd w:val="clear" w:color="auto" w:fill="auto"/>
            <w:noWrap/>
            <w:hideMark/>
          </w:tcPr>
          <w:p w14:paraId="7FB6ECF3" w14:textId="6D42F647" w:rsidR="00034D76" w:rsidRPr="00F84976" w:rsidRDefault="00034D76" w:rsidP="00034D76">
            <w:pPr>
              <w:ind w:firstLine="0"/>
              <w:jc w:val="center"/>
              <w:rPr>
                <w:rFonts w:ascii="Calibri" w:hAnsi="Calibri"/>
                <w:color w:val="000000"/>
                <w:sz w:val="18"/>
                <w:szCs w:val="18"/>
              </w:rPr>
            </w:pPr>
            <w:proofErr w:type="spellStart"/>
            <w:r w:rsidRPr="008E676B">
              <w:rPr>
                <w:rFonts w:ascii="Calibri" w:hAnsi="Calibri"/>
                <w:color w:val="000000"/>
                <w:sz w:val="18"/>
                <w:szCs w:val="18"/>
              </w:rPr>
              <w:t>xxxxx</w:t>
            </w:r>
            <w:proofErr w:type="spellEnd"/>
          </w:p>
        </w:tc>
        <w:tc>
          <w:tcPr>
            <w:tcW w:w="661" w:type="dxa"/>
            <w:gridSpan w:val="2"/>
            <w:vMerge w:val="restart"/>
            <w:tcBorders>
              <w:top w:val="nil"/>
              <w:left w:val="single" w:sz="4" w:space="0" w:color="auto"/>
              <w:bottom w:val="single" w:sz="4" w:space="0" w:color="000000"/>
              <w:right w:val="single" w:sz="4" w:space="0" w:color="auto"/>
            </w:tcBorders>
            <w:shd w:val="clear" w:color="auto" w:fill="auto"/>
            <w:noWrap/>
            <w:hideMark/>
          </w:tcPr>
          <w:p w14:paraId="27AD176C" w14:textId="37E7687D" w:rsidR="00034D76" w:rsidRPr="00F84976" w:rsidRDefault="00034D76" w:rsidP="00034D76">
            <w:pPr>
              <w:ind w:firstLine="0"/>
              <w:jc w:val="center"/>
              <w:rPr>
                <w:rFonts w:ascii="Calibri" w:hAnsi="Calibri"/>
                <w:color w:val="000000"/>
                <w:sz w:val="18"/>
                <w:szCs w:val="18"/>
              </w:rPr>
            </w:pPr>
            <w:proofErr w:type="spellStart"/>
            <w:r w:rsidRPr="008E676B">
              <w:rPr>
                <w:rFonts w:ascii="Calibri" w:hAnsi="Calibri"/>
                <w:color w:val="000000"/>
                <w:sz w:val="18"/>
                <w:szCs w:val="18"/>
              </w:rPr>
              <w:t>xxxxx</w:t>
            </w:r>
            <w:proofErr w:type="spellEnd"/>
          </w:p>
        </w:tc>
        <w:tc>
          <w:tcPr>
            <w:tcW w:w="1286" w:type="dxa"/>
            <w:gridSpan w:val="3"/>
            <w:vMerge w:val="restart"/>
            <w:tcBorders>
              <w:top w:val="nil"/>
              <w:left w:val="single" w:sz="4" w:space="0" w:color="auto"/>
              <w:bottom w:val="single" w:sz="4" w:space="0" w:color="auto"/>
              <w:right w:val="single" w:sz="4" w:space="0" w:color="auto"/>
            </w:tcBorders>
            <w:shd w:val="clear" w:color="auto" w:fill="auto"/>
            <w:noWrap/>
            <w:hideMark/>
          </w:tcPr>
          <w:p w14:paraId="36684880" w14:textId="78B3629A" w:rsidR="00034D76" w:rsidRPr="00F84976" w:rsidRDefault="00034D76" w:rsidP="00034D76">
            <w:pPr>
              <w:ind w:firstLine="0"/>
              <w:jc w:val="center"/>
              <w:rPr>
                <w:rFonts w:ascii="Calibri" w:hAnsi="Calibri"/>
                <w:color w:val="000000"/>
                <w:sz w:val="18"/>
                <w:szCs w:val="18"/>
              </w:rPr>
            </w:pPr>
            <w:proofErr w:type="spellStart"/>
            <w:r w:rsidRPr="008E676B">
              <w:rPr>
                <w:rFonts w:ascii="Calibri" w:hAnsi="Calibri"/>
                <w:color w:val="000000"/>
                <w:sz w:val="18"/>
                <w:szCs w:val="18"/>
              </w:rPr>
              <w:t>xxxxx</w:t>
            </w:r>
            <w:proofErr w:type="spellEnd"/>
          </w:p>
        </w:tc>
        <w:tc>
          <w:tcPr>
            <w:tcW w:w="971" w:type="dxa"/>
            <w:gridSpan w:val="2"/>
            <w:tcBorders>
              <w:top w:val="nil"/>
              <w:left w:val="nil"/>
              <w:bottom w:val="single" w:sz="4" w:space="0" w:color="auto"/>
              <w:right w:val="single" w:sz="4" w:space="0" w:color="auto"/>
            </w:tcBorders>
            <w:shd w:val="clear" w:color="auto" w:fill="auto"/>
            <w:noWrap/>
            <w:hideMark/>
          </w:tcPr>
          <w:p w14:paraId="59B22E2A" w14:textId="2374A3B2" w:rsidR="00034D76" w:rsidRPr="00F84976" w:rsidRDefault="00034D76" w:rsidP="00034D76">
            <w:pPr>
              <w:ind w:firstLine="0"/>
              <w:jc w:val="left"/>
              <w:rPr>
                <w:rFonts w:ascii="Calibri" w:hAnsi="Calibri"/>
                <w:color w:val="000000"/>
                <w:sz w:val="18"/>
                <w:szCs w:val="18"/>
              </w:rPr>
            </w:pPr>
            <w:proofErr w:type="spellStart"/>
            <w:r w:rsidRPr="008E676B">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23A1EF08" w14:textId="63459252" w:rsidR="00034D76" w:rsidRPr="00F84976" w:rsidRDefault="00034D76" w:rsidP="00034D76">
            <w:pPr>
              <w:ind w:firstLine="0"/>
              <w:jc w:val="left"/>
              <w:rPr>
                <w:rFonts w:ascii="Calibri" w:hAnsi="Calibri"/>
                <w:color w:val="000000"/>
                <w:sz w:val="18"/>
                <w:szCs w:val="18"/>
              </w:rPr>
            </w:pPr>
            <w:proofErr w:type="spellStart"/>
            <w:r w:rsidRPr="008E676B">
              <w:rPr>
                <w:rFonts w:ascii="Calibri" w:hAnsi="Calibri"/>
                <w:color w:val="000000"/>
                <w:sz w:val="18"/>
                <w:szCs w:val="18"/>
              </w:rPr>
              <w:t>xxxxx</w:t>
            </w:r>
            <w:proofErr w:type="spellEnd"/>
          </w:p>
        </w:tc>
        <w:tc>
          <w:tcPr>
            <w:tcW w:w="833" w:type="dxa"/>
            <w:gridSpan w:val="2"/>
            <w:vMerge w:val="restart"/>
            <w:tcBorders>
              <w:top w:val="nil"/>
              <w:left w:val="single" w:sz="4" w:space="0" w:color="auto"/>
              <w:bottom w:val="single" w:sz="4" w:space="0" w:color="auto"/>
              <w:right w:val="single" w:sz="4" w:space="0" w:color="auto"/>
            </w:tcBorders>
            <w:shd w:val="clear" w:color="auto" w:fill="auto"/>
            <w:noWrap/>
            <w:hideMark/>
          </w:tcPr>
          <w:p w14:paraId="165BBD5B" w14:textId="6FF87093" w:rsidR="00034D76" w:rsidRPr="00F84976" w:rsidRDefault="00034D76" w:rsidP="00034D76">
            <w:pPr>
              <w:ind w:firstLine="0"/>
              <w:jc w:val="center"/>
              <w:rPr>
                <w:rFonts w:ascii="Calibri" w:hAnsi="Calibri"/>
                <w:color w:val="000000"/>
                <w:sz w:val="18"/>
                <w:szCs w:val="18"/>
              </w:rPr>
            </w:pPr>
            <w:proofErr w:type="spellStart"/>
            <w:r w:rsidRPr="008E676B">
              <w:rPr>
                <w:rFonts w:ascii="Calibri" w:hAnsi="Calibri"/>
                <w:color w:val="000000"/>
                <w:sz w:val="18"/>
                <w:szCs w:val="18"/>
              </w:rPr>
              <w:t>xxxxx</w:t>
            </w:r>
            <w:proofErr w:type="spellEnd"/>
          </w:p>
        </w:tc>
        <w:tc>
          <w:tcPr>
            <w:tcW w:w="1164" w:type="dxa"/>
            <w:gridSpan w:val="2"/>
            <w:vMerge w:val="restart"/>
            <w:tcBorders>
              <w:top w:val="nil"/>
              <w:left w:val="single" w:sz="4" w:space="0" w:color="auto"/>
              <w:bottom w:val="single" w:sz="4" w:space="0" w:color="auto"/>
              <w:right w:val="single" w:sz="8" w:space="0" w:color="auto"/>
            </w:tcBorders>
            <w:shd w:val="clear" w:color="auto" w:fill="auto"/>
            <w:noWrap/>
            <w:hideMark/>
          </w:tcPr>
          <w:p w14:paraId="587C0F6B" w14:textId="0ACAB38C" w:rsidR="00034D76" w:rsidRPr="00F84976" w:rsidRDefault="00034D76" w:rsidP="00034D76">
            <w:pPr>
              <w:ind w:firstLine="0"/>
              <w:jc w:val="center"/>
              <w:rPr>
                <w:rFonts w:ascii="Calibri" w:hAnsi="Calibri"/>
                <w:color w:val="000000"/>
                <w:sz w:val="18"/>
                <w:szCs w:val="18"/>
              </w:rPr>
            </w:pPr>
            <w:proofErr w:type="spellStart"/>
            <w:r w:rsidRPr="008E676B">
              <w:rPr>
                <w:rFonts w:ascii="Calibri" w:hAnsi="Calibri"/>
                <w:color w:val="000000"/>
                <w:sz w:val="18"/>
                <w:szCs w:val="18"/>
              </w:rPr>
              <w:t>xxxxx</w:t>
            </w:r>
            <w:proofErr w:type="spellEnd"/>
          </w:p>
        </w:tc>
      </w:tr>
      <w:tr w:rsidR="00034D76" w:rsidRPr="00F84976" w14:paraId="47C9B68D" w14:textId="77777777" w:rsidTr="008E4BAA">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015F0544"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4" w:space="0" w:color="000000"/>
              <w:right w:val="single" w:sz="4" w:space="0" w:color="auto"/>
            </w:tcBorders>
            <w:vAlign w:val="center"/>
            <w:hideMark/>
          </w:tcPr>
          <w:p w14:paraId="3559AC43" w14:textId="77777777" w:rsidR="00034D76" w:rsidRPr="00F84976" w:rsidRDefault="00034D76" w:rsidP="00034D76">
            <w:pPr>
              <w:ind w:firstLine="0"/>
              <w:jc w:val="left"/>
              <w:rPr>
                <w:rFonts w:ascii="Calibri" w:hAnsi="Calibri"/>
                <w:color w:val="000000"/>
                <w:sz w:val="18"/>
                <w:szCs w:val="18"/>
              </w:rPr>
            </w:pPr>
          </w:p>
        </w:tc>
        <w:tc>
          <w:tcPr>
            <w:tcW w:w="912" w:type="dxa"/>
            <w:tcBorders>
              <w:top w:val="nil"/>
              <w:left w:val="nil"/>
              <w:bottom w:val="single" w:sz="4" w:space="0" w:color="auto"/>
              <w:right w:val="single" w:sz="4" w:space="0" w:color="auto"/>
            </w:tcBorders>
            <w:shd w:val="clear" w:color="auto" w:fill="auto"/>
            <w:noWrap/>
            <w:hideMark/>
          </w:tcPr>
          <w:p w14:paraId="4C3266C6" w14:textId="168B6003" w:rsidR="00034D76" w:rsidRPr="00F84976" w:rsidRDefault="00034D76" w:rsidP="00034D76">
            <w:pPr>
              <w:ind w:firstLine="0"/>
              <w:jc w:val="left"/>
              <w:rPr>
                <w:rFonts w:ascii="Calibri" w:hAnsi="Calibri"/>
                <w:color w:val="000000"/>
                <w:sz w:val="18"/>
                <w:szCs w:val="18"/>
              </w:rPr>
            </w:pPr>
            <w:proofErr w:type="spellStart"/>
            <w:r w:rsidRPr="00AD55B6">
              <w:rPr>
                <w:rFonts w:ascii="Calibri" w:hAnsi="Calibri"/>
                <w:color w:val="000000"/>
                <w:sz w:val="18"/>
                <w:szCs w:val="18"/>
              </w:rPr>
              <w:t>xxxxx</w:t>
            </w:r>
            <w:proofErr w:type="spellEnd"/>
          </w:p>
        </w:tc>
        <w:tc>
          <w:tcPr>
            <w:tcW w:w="855" w:type="dxa"/>
            <w:vMerge/>
            <w:tcBorders>
              <w:top w:val="nil"/>
              <w:left w:val="single" w:sz="4" w:space="0" w:color="auto"/>
              <w:bottom w:val="single" w:sz="4" w:space="0" w:color="auto"/>
              <w:right w:val="single" w:sz="4" w:space="0" w:color="auto"/>
            </w:tcBorders>
            <w:vAlign w:val="center"/>
            <w:hideMark/>
          </w:tcPr>
          <w:p w14:paraId="449D9681"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4" w:space="0" w:color="000000"/>
              <w:right w:val="single" w:sz="4" w:space="0" w:color="auto"/>
            </w:tcBorders>
            <w:vAlign w:val="center"/>
            <w:hideMark/>
          </w:tcPr>
          <w:p w14:paraId="6CA3A97A"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4" w:space="0" w:color="auto"/>
              <w:right w:val="single" w:sz="4" w:space="0" w:color="auto"/>
            </w:tcBorders>
            <w:vAlign w:val="center"/>
            <w:hideMark/>
          </w:tcPr>
          <w:p w14:paraId="5DA9AC9F"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4" w:space="0" w:color="auto"/>
              <w:right w:val="single" w:sz="4" w:space="0" w:color="auto"/>
            </w:tcBorders>
            <w:shd w:val="clear" w:color="auto" w:fill="auto"/>
            <w:noWrap/>
            <w:hideMark/>
          </w:tcPr>
          <w:p w14:paraId="515040FA" w14:textId="075E02C6" w:rsidR="00034D76" w:rsidRPr="00F84976" w:rsidRDefault="00034D76" w:rsidP="00034D76">
            <w:pPr>
              <w:ind w:firstLine="0"/>
              <w:jc w:val="left"/>
              <w:rPr>
                <w:rFonts w:ascii="Calibri" w:hAnsi="Calibri"/>
                <w:color w:val="000000"/>
                <w:sz w:val="18"/>
                <w:szCs w:val="18"/>
              </w:rPr>
            </w:pPr>
            <w:proofErr w:type="spellStart"/>
            <w:r w:rsidRPr="00327E67">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0ED9A245" w14:textId="1FFF7FBD" w:rsidR="00034D76" w:rsidRPr="00F84976" w:rsidRDefault="00034D76" w:rsidP="00034D76">
            <w:pPr>
              <w:ind w:firstLine="0"/>
              <w:jc w:val="left"/>
              <w:rPr>
                <w:rFonts w:ascii="Calibri" w:hAnsi="Calibri"/>
                <w:color w:val="000000"/>
                <w:sz w:val="18"/>
                <w:szCs w:val="18"/>
              </w:rPr>
            </w:pPr>
            <w:proofErr w:type="spellStart"/>
            <w:r w:rsidRPr="00327E67">
              <w:rPr>
                <w:rFonts w:ascii="Calibri" w:hAnsi="Calibri"/>
                <w:color w:val="000000"/>
                <w:sz w:val="18"/>
                <w:szCs w:val="18"/>
              </w:rPr>
              <w:t>xxxxx</w:t>
            </w:r>
            <w:proofErr w:type="spellEnd"/>
          </w:p>
        </w:tc>
        <w:tc>
          <w:tcPr>
            <w:tcW w:w="833" w:type="dxa"/>
            <w:gridSpan w:val="2"/>
            <w:vMerge/>
            <w:tcBorders>
              <w:top w:val="nil"/>
              <w:left w:val="single" w:sz="4" w:space="0" w:color="auto"/>
              <w:bottom w:val="single" w:sz="4" w:space="0" w:color="auto"/>
              <w:right w:val="single" w:sz="4" w:space="0" w:color="auto"/>
            </w:tcBorders>
            <w:vAlign w:val="center"/>
            <w:hideMark/>
          </w:tcPr>
          <w:p w14:paraId="4E32F6AD"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4" w:space="0" w:color="auto"/>
              <w:right w:val="single" w:sz="8" w:space="0" w:color="auto"/>
            </w:tcBorders>
            <w:vAlign w:val="center"/>
            <w:hideMark/>
          </w:tcPr>
          <w:p w14:paraId="142E1AE0" w14:textId="77777777" w:rsidR="00034D76" w:rsidRPr="00F84976" w:rsidRDefault="00034D76" w:rsidP="00034D76">
            <w:pPr>
              <w:ind w:firstLine="0"/>
              <w:jc w:val="left"/>
              <w:rPr>
                <w:rFonts w:ascii="Calibri" w:hAnsi="Calibri"/>
                <w:color w:val="000000"/>
                <w:sz w:val="18"/>
                <w:szCs w:val="18"/>
              </w:rPr>
            </w:pPr>
          </w:p>
        </w:tc>
      </w:tr>
      <w:tr w:rsidR="00034D76" w:rsidRPr="00F84976" w14:paraId="3BC6CFDF" w14:textId="77777777" w:rsidTr="008E4BAA">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206D1B63"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4" w:space="0" w:color="000000"/>
              <w:right w:val="single" w:sz="4" w:space="0" w:color="auto"/>
            </w:tcBorders>
            <w:vAlign w:val="center"/>
            <w:hideMark/>
          </w:tcPr>
          <w:p w14:paraId="14C0687A" w14:textId="77777777" w:rsidR="00034D76" w:rsidRPr="00F84976" w:rsidRDefault="00034D76" w:rsidP="00034D76">
            <w:pPr>
              <w:ind w:firstLine="0"/>
              <w:jc w:val="left"/>
              <w:rPr>
                <w:rFonts w:ascii="Calibri" w:hAnsi="Calibri"/>
                <w:color w:val="000000"/>
                <w:sz w:val="18"/>
                <w:szCs w:val="18"/>
              </w:rPr>
            </w:pPr>
          </w:p>
        </w:tc>
        <w:tc>
          <w:tcPr>
            <w:tcW w:w="912" w:type="dxa"/>
            <w:vMerge w:val="restart"/>
            <w:tcBorders>
              <w:top w:val="nil"/>
              <w:left w:val="single" w:sz="4" w:space="0" w:color="auto"/>
              <w:bottom w:val="single" w:sz="4" w:space="0" w:color="000000"/>
              <w:right w:val="single" w:sz="4" w:space="0" w:color="auto"/>
            </w:tcBorders>
            <w:shd w:val="clear" w:color="auto" w:fill="auto"/>
            <w:noWrap/>
            <w:hideMark/>
          </w:tcPr>
          <w:p w14:paraId="3474DD0C" w14:textId="1CFB2D6B" w:rsidR="00034D76" w:rsidRPr="00F84976" w:rsidRDefault="00034D76" w:rsidP="00034D76">
            <w:pPr>
              <w:ind w:firstLine="0"/>
              <w:rPr>
                <w:rFonts w:ascii="Calibri" w:hAnsi="Calibri"/>
                <w:color w:val="000000"/>
                <w:sz w:val="18"/>
                <w:szCs w:val="18"/>
              </w:rPr>
            </w:pPr>
            <w:proofErr w:type="spellStart"/>
            <w:r w:rsidRPr="00AD55B6">
              <w:rPr>
                <w:rFonts w:ascii="Calibri" w:hAnsi="Calibri"/>
                <w:color w:val="000000"/>
                <w:sz w:val="18"/>
                <w:szCs w:val="18"/>
              </w:rPr>
              <w:t>xxxxx</w:t>
            </w:r>
            <w:proofErr w:type="spellEnd"/>
          </w:p>
        </w:tc>
        <w:tc>
          <w:tcPr>
            <w:tcW w:w="855" w:type="dxa"/>
            <w:vMerge/>
            <w:tcBorders>
              <w:top w:val="nil"/>
              <w:left w:val="single" w:sz="4" w:space="0" w:color="auto"/>
              <w:bottom w:val="single" w:sz="4" w:space="0" w:color="auto"/>
              <w:right w:val="single" w:sz="4" w:space="0" w:color="auto"/>
            </w:tcBorders>
            <w:vAlign w:val="center"/>
            <w:hideMark/>
          </w:tcPr>
          <w:p w14:paraId="0250EF34"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4" w:space="0" w:color="000000"/>
              <w:right w:val="single" w:sz="4" w:space="0" w:color="auto"/>
            </w:tcBorders>
            <w:vAlign w:val="center"/>
            <w:hideMark/>
          </w:tcPr>
          <w:p w14:paraId="75F54932"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4" w:space="0" w:color="auto"/>
              <w:right w:val="single" w:sz="4" w:space="0" w:color="auto"/>
            </w:tcBorders>
            <w:vAlign w:val="center"/>
            <w:hideMark/>
          </w:tcPr>
          <w:p w14:paraId="5E0602EB"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4" w:space="0" w:color="auto"/>
              <w:right w:val="single" w:sz="4" w:space="0" w:color="auto"/>
            </w:tcBorders>
            <w:shd w:val="clear" w:color="auto" w:fill="auto"/>
            <w:noWrap/>
            <w:hideMark/>
          </w:tcPr>
          <w:p w14:paraId="27AAD69A" w14:textId="6FCAF4A2" w:rsidR="00034D76" w:rsidRPr="00F84976" w:rsidRDefault="00034D76" w:rsidP="00034D76">
            <w:pPr>
              <w:ind w:firstLine="0"/>
              <w:jc w:val="left"/>
              <w:rPr>
                <w:rFonts w:ascii="Calibri" w:hAnsi="Calibri"/>
                <w:color w:val="000000"/>
                <w:sz w:val="18"/>
                <w:szCs w:val="18"/>
              </w:rPr>
            </w:pPr>
            <w:proofErr w:type="spellStart"/>
            <w:r w:rsidRPr="00327E67">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5FF794A1" w14:textId="11F8ACDB" w:rsidR="00034D76" w:rsidRPr="00F84976" w:rsidRDefault="00034D76" w:rsidP="00034D76">
            <w:pPr>
              <w:ind w:firstLine="0"/>
              <w:jc w:val="left"/>
              <w:rPr>
                <w:rFonts w:ascii="Calibri" w:hAnsi="Calibri"/>
                <w:color w:val="000000"/>
                <w:sz w:val="18"/>
                <w:szCs w:val="18"/>
              </w:rPr>
            </w:pPr>
            <w:proofErr w:type="spellStart"/>
            <w:r w:rsidRPr="00327E67">
              <w:rPr>
                <w:rFonts w:ascii="Calibri" w:hAnsi="Calibri"/>
                <w:color w:val="000000"/>
                <w:sz w:val="18"/>
                <w:szCs w:val="18"/>
              </w:rPr>
              <w:t>xxxxx</w:t>
            </w:r>
            <w:proofErr w:type="spellEnd"/>
          </w:p>
        </w:tc>
        <w:tc>
          <w:tcPr>
            <w:tcW w:w="833" w:type="dxa"/>
            <w:gridSpan w:val="2"/>
            <w:vMerge/>
            <w:tcBorders>
              <w:top w:val="nil"/>
              <w:left w:val="single" w:sz="4" w:space="0" w:color="auto"/>
              <w:bottom w:val="single" w:sz="4" w:space="0" w:color="auto"/>
              <w:right w:val="single" w:sz="4" w:space="0" w:color="auto"/>
            </w:tcBorders>
            <w:vAlign w:val="center"/>
            <w:hideMark/>
          </w:tcPr>
          <w:p w14:paraId="380DD7A7"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4" w:space="0" w:color="auto"/>
              <w:right w:val="single" w:sz="8" w:space="0" w:color="auto"/>
            </w:tcBorders>
            <w:vAlign w:val="center"/>
            <w:hideMark/>
          </w:tcPr>
          <w:p w14:paraId="0617027B" w14:textId="77777777" w:rsidR="00034D76" w:rsidRPr="00F84976" w:rsidRDefault="00034D76" w:rsidP="00034D76">
            <w:pPr>
              <w:ind w:firstLine="0"/>
              <w:jc w:val="left"/>
              <w:rPr>
                <w:rFonts w:ascii="Calibri" w:hAnsi="Calibri"/>
                <w:color w:val="000000"/>
                <w:sz w:val="18"/>
                <w:szCs w:val="18"/>
              </w:rPr>
            </w:pPr>
          </w:p>
        </w:tc>
      </w:tr>
      <w:tr w:rsidR="00034D76" w:rsidRPr="00F84976" w14:paraId="645E083E" w14:textId="77777777" w:rsidTr="008E4BAA">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552177C6"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4" w:space="0" w:color="000000"/>
              <w:right w:val="single" w:sz="4" w:space="0" w:color="auto"/>
            </w:tcBorders>
            <w:vAlign w:val="center"/>
            <w:hideMark/>
          </w:tcPr>
          <w:p w14:paraId="7FFCD7FE" w14:textId="77777777" w:rsidR="00034D76" w:rsidRPr="00F84976" w:rsidRDefault="00034D76" w:rsidP="00034D76">
            <w:pPr>
              <w:ind w:firstLine="0"/>
              <w:jc w:val="left"/>
              <w:rPr>
                <w:rFonts w:ascii="Calibri" w:hAnsi="Calibri"/>
                <w:color w:val="000000"/>
                <w:sz w:val="18"/>
                <w:szCs w:val="18"/>
              </w:rPr>
            </w:pPr>
          </w:p>
        </w:tc>
        <w:tc>
          <w:tcPr>
            <w:tcW w:w="912" w:type="dxa"/>
            <w:vMerge/>
            <w:tcBorders>
              <w:top w:val="nil"/>
              <w:left w:val="single" w:sz="4" w:space="0" w:color="auto"/>
              <w:bottom w:val="single" w:sz="4" w:space="0" w:color="000000"/>
              <w:right w:val="single" w:sz="4" w:space="0" w:color="auto"/>
            </w:tcBorders>
            <w:hideMark/>
          </w:tcPr>
          <w:p w14:paraId="21F72F26" w14:textId="77777777" w:rsidR="00034D76" w:rsidRPr="00F84976" w:rsidRDefault="00034D76" w:rsidP="00034D76">
            <w:pPr>
              <w:ind w:firstLine="0"/>
              <w:jc w:val="left"/>
              <w:rPr>
                <w:rFonts w:ascii="Calibri" w:hAnsi="Calibri"/>
                <w:color w:val="000000"/>
                <w:sz w:val="18"/>
                <w:szCs w:val="18"/>
              </w:rPr>
            </w:pPr>
          </w:p>
        </w:tc>
        <w:tc>
          <w:tcPr>
            <w:tcW w:w="855" w:type="dxa"/>
            <w:vMerge/>
            <w:tcBorders>
              <w:top w:val="nil"/>
              <w:left w:val="single" w:sz="4" w:space="0" w:color="auto"/>
              <w:bottom w:val="single" w:sz="4" w:space="0" w:color="auto"/>
              <w:right w:val="single" w:sz="4" w:space="0" w:color="auto"/>
            </w:tcBorders>
            <w:vAlign w:val="center"/>
            <w:hideMark/>
          </w:tcPr>
          <w:p w14:paraId="22D892A8"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4" w:space="0" w:color="000000"/>
              <w:right w:val="single" w:sz="4" w:space="0" w:color="auto"/>
            </w:tcBorders>
            <w:vAlign w:val="center"/>
            <w:hideMark/>
          </w:tcPr>
          <w:p w14:paraId="697F064E"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4" w:space="0" w:color="auto"/>
              <w:right w:val="single" w:sz="4" w:space="0" w:color="auto"/>
            </w:tcBorders>
            <w:vAlign w:val="center"/>
            <w:hideMark/>
          </w:tcPr>
          <w:p w14:paraId="4921BEEB"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4" w:space="0" w:color="auto"/>
              <w:right w:val="single" w:sz="4" w:space="0" w:color="auto"/>
            </w:tcBorders>
            <w:shd w:val="clear" w:color="auto" w:fill="auto"/>
            <w:noWrap/>
            <w:hideMark/>
          </w:tcPr>
          <w:p w14:paraId="2EA61C62" w14:textId="291164DE" w:rsidR="00034D76" w:rsidRPr="00F84976" w:rsidRDefault="00034D76" w:rsidP="00034D76">
            <w:pPr>
              <w:ind w:firstLine="0"/>
              <w:jc w:val="left"/>
              <w:rPr>
                <w:rFonts w:ascii="Calibri" w:hAnsi="Calibri"/>
                <w:color w:val="000000"/>
                <w:sz w:val="18"/>
                <w:szCs w:val="18"/>
              </w:rPr>
            </w:pPr>
            <w:proofErr w:type="spellStart"/>
            <w:r w:rsidRPr="00327E67">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359B9B5E" w14:textId="42FB0EAB" w:rsidR="00034D76" w:rsidRPr="00F84976" w:rsidRDefault="00034D76" w:rsidP="00034D76">
            <w:pPr>
              <w:ind w:firstLine="0"/>
              <w:jc w:val="left"/>
              <w:rPr>
                <w:rFonts w:ascii="Calibri" w:hAnsi="Calibri"/>
                <w:color w:val="000000"/>
                <w:sz w:val="18"/>
                <w:szCs w:val="18"/>
              </w:rPr>
            </w:pPr>
            <w:proofErr w:type="spellStart"/>
            <w:r w:rsidRPr="00327E67">
              <w:rPr>
                <w:rFonts w:ascii="Calibri" w:hAnsi="Calibri"/>
                <w:color w:val="000000"/>
                <w:sz w:val="18"/>
                <w:szCs w:val="18"/>
              </w:rPr>
              <w:t>xxxxx</w:t>
            </w:r>
            <w:proofErr w:type="spellEnd"/>
          </w:p>
        </w:tc>
        <w:tc>
          <w:tcPr>
            <w:tcW w:w="833" w:type="dxa"/>
            <w:gridSpan w:val="2"/>
            <w:vMerge/>
            <w:tcBorders>
              <w:top w:val="nil"/>
              <w:left w:val="single" w:sz="4" w:space="0" w:color="auto"/>
              <w:bottom w:val="single" w:sz="4" w:space="0" w:color="auto"/>
              <w:right w:val="single" w:sz="4" w:space="0" w:color="auto"/>
            </w:tcBorders>
            <w:vAlign w:val="center"/>
            <w:hideMark/>
          </w:tcPr>
          <w:p w14:paraId="2DA42EBB"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4" w:space="0" w:color="auto"/>
              <w:right w:val="single" w:sz="8" w:space="0" w:color="auto"/>
            </w:tcBorders>
            <w:vAlign w:val="center"/>
            <w:hideMark/>
          </w:tcPr>
          <w:p w14:paraId="0EA17DA6" w14:textId="77777777" w:rsidR="00034D76" w:rsidRPr="00F84976" w:rsidRDefault="00034D76" w:rsidP="00034D76">
            <w:pPr>
              <w:ind w:firstLine="0"/>
              <w:jc w:val="left"/>
              <w:rPr>
                <w:rFonts w:ascii="Calibri" w:hAnsi="Calibri"/>
                <w:color w:val="000000"/>
                <w:sz w:val="18"/>
                <w:szCs w:val="18"/>
              </w:rPr>
            </w:pPr>
          </w:p>
        </w:tc>
      </w:tr>
      <w:tr w:rsidR="00034D76" w:rsidRPr="00F84976" w14:paraId="54A6FAE0" w14:textId="77777777" w:rsidTr="008E4BAA">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066F228C"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4" w:space="0" w:color="000000"/>
              <w:right w:val="single" w:sz="4" w:space="0" w:color="auto"/>
            </w:tcBorders>
            <w:vAlign w:val="center"/>
            <w:hideMark/>
          </w:tcPr>
          <w:p w14:paraId="708CF72D" w14:textId="77777777" w:rsidR="00034D76" w:rsidRPr="00F84976" w:rsidRDefault="00034D76" w:rsidP="00034D76">
            <w:pPr>
              <w:ind w:firstLine="0"/>
              <w:jc w:val="left"/>
              <w:rPr>
                <w:rFonts w:ascii="Calibri" w:hAnsi="Calibri"/>
                <w:color w:val="000000"/>
                <w:sz w:val="18"/>
                <w:szCs w:val="18"/>
              </w:rPr>
            </w:pPr>
          </w:p>
        </w:tc>
        <w:tc>
          <w:tcPr>
            <w:tcW w:w="912" w:type="dxa"/>
            <w:tcBorders>
              <w:top w:val="nil"/>
              <w:left w:val="nil"/>
              <w:bottom w:val="single" w:sz="4" w:space="0" w:color="auto"/>
              <w:right w:val="single" w:sz="4" w:space="0" w:color="auto"/>
            </w:tcBorders>
            <w:shd w:val="clear" w:color="auto" w:fill="auto"/>
            <w:noWrap/>
            <w:hideMark/>
          </w:tcPr>
          <w:p w14:paraId="6AF35A87" w14:textId="7E51B872" w:rsidR="00034D76" w:rsidRPr="00F84976" w:rsidRDefault="00034D76" w:rsidP="00034D76">
            <w:pPr>
              <w:ind w:firstLine="0"/>
              <w:jc w:val="left"/>
              <w:rPr>
                <w:rFonts w:ascii="Calibri" w:hAnsi="Calibri"/>
                <w:color w:val="000000"/>
                <w:sz w:val="18"/>
                <w:szCs w:val="18"/>
              </w:rPr>
            </w:pPr>
            <w:proofErr w:type="spellStart"/>
            <w:r w:rsidRPr="00AD55B6">
              <w:rPr>
                <w:rFonts w:ascii="Calibri" w:hAnsi="Calibri"/>
                <w:color w:val="000000"/>
                <w:sz w:val="18"/>
                <w:szCs w:val="18"/>
              </w:rPr>
              <w:t>xxxxx</w:t>
            </w:r>
            <w:proofErr w:type="spellEnd"/>
          </w:p>
        </w:tc>
        <w:tc>
          <w:tcPr>
            <w:tcW w:w="855" w:type="dxa"/>
            <w:vMerge/>
            <w:tcBorders>
              <w:top w:val="nil"/>
              <w:left w:val="single" w:sz="4" w:space="0" w:color="auto"/>
              <w:bottom w:val="single" w:sz="4" w:space="0" w:color="auto"/>
              <w:right w:val="single" w:sz="4" w:space="0" w:color="auto"/>
            </w:tcBorders>
            <w:vAlign w:val="center"/>
            <w:hideMark/>
          </w:tcPr>
          <w:p w14:paraId="14E4DD83"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4" w:space="0" w:color="000000"/>
              <w:right w:val="single" w:sz="4" w:space="0" w:color="auto"/>
            </w:tcBorders>
            <w:vAlign w:val="center"/>
            <w:hideMark/>
          </w:tcPr>
          <w:p w14:paraId="2B12B6CB"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4" w:space="0" w:color="auto"/>
              <w:right w:val="single" w:sz="4" w:space="0" w:color="auto"/>
            </w:tcBorders>
            <w:vAlign w:val="center"/>
            <w:hideMark/>
          </w:tcPr>
          <w:p w14:paraId="07FB592D"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4" w:space="0" w:color="auto"/>
              <w:right w:val="single" w:sz="4" w:space="0" w:color="auto"/>
            </w:tcBorders>
            <w:shd w:val="clear" w:color="auto" w:fill="auto"/>
            <w:noWrap/>
            <w:hideMark/>
          </w:tcPr>
          <w:p w14:paraId="5098B524" w14:textId="7FFECE8F" w:rsidR="00034D76" w:rsidRPr="00F84976" w:rsidRDefault="00034D76" w:rsidP="00034D76">
            <w:pPr>
              <w:ind w:firstLine="0"/>
              <w:jc w:val="left"/>
              <w:rPr>
                <w:rFonts w:ascii="Calibri" w:hAnsi="Calibri"/>
                <w:color w:val="000000"/>
                <w:sz w:val="18"/>
                <w:szCs w:val="18"/>
              </w:rPr>
            </w:pPr>
            <w:proofErr w:type="spellStart"/>
            <w:r w:rsidRPr="00327E67">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0D69FCD9" w14:textId="0E22FE3C" w:rsidR="00034D76" w:rsidRPr="00F84976" w:rsidRDefault="00034D76" w:rsidP="00034D76">
            <w:pPr>
              <w:ind w:firstLine="0"/>
              <w:jc w:val="left"/>
              <w:rPr>
                <w:rFonts w:ascii="Calibri" w:hAnsi="Calibri"/>
                <w:color w:val="000000"/>
                <w:sz w:val="18"/>
                <w:szCs w:val="18"/>
              </w:rPr>
            </w:pPr>
            <w:proofErr w:type="spellStart"/>
            <w:r w:rsidRPr="00327E67">
              <w:rPr>
                <w:rFonts w:ascii="Calibri" w:hAnsi="Calibri"/>
                <w:color w:val="000000"/>
                <w:sz w:val="18"/>
                <w:szCs w:val="18"/>
              </w:rPr>
              <w:t>xxxxx</w:t>
            </w:r>
            <w:proofErr w:type="spellEnd"/>
          </w:p>
        </w:tc>
        <w:tc>
          <w:tcPr>
            <w:tcW w:w="833" w:type="dxa"/>
            <w:gridSpan w:val="2"/>
            <w:vMerge/>
            <w:tcBorders>
              <w:top w:val="nil"/>
              <w:left w:val="single" w:sz="4" w:space="0" w:color="auto"/>
              <w:bottom w:val="single" w:sz="4" w:space="0" w:color="auto"/>
              <w:right w:val="single" w:sz="4" w:space="0" w:color="auto"/>
            </w:tcBorders>
            <w:vAlign w:val="center"/>
            <w:hideMark/>
          </w:tcPr>
          <w:p w14:paraId="3615D159"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4" w:space="0" w:color="auto"/>
              <w:right w:val="single" w:sz="8" w:space="0" w:color="auto"/>
            </w:tcBorders>
            <w:vAlign w:val="center"/>
            <w:hideMark/>
          </w:tcPr>
          <w:p w14:paraId="7E0D05DD" w14:textId="77777777" w:rsidR="00034D76" w:rsidRPr="00F84976" w:rsidRDefault="00034D76" w:rsidP="00034D76">
            <w:pPr>
              <w:ind w:firstLine="0"/>
              <w:jc w:val="left"/>
              <w:rPr>
                <w:rFonts w:ascii="Calibri" w:hAnsi="Calibri"/>
                <w:color w:val="000000"/>
                <w:sz w:val="18"/>
                <w:szCs w:val="18"/>
              </w:rPr>
            </w:pPr>
          </w:p>
        </w:tc>
      </w:tr>
      <w:tr w:rsidR="00034D76" w:rsidRPr="00F84976" w14:paraId="5161D8DA" w14:textId="77777777" w:rsidTr="008E4BAA">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24F34C80"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4" w:space="0" w:color="000000"/>
              <w:right w:val="single" w:sz="4" w:space="0" w:color="auto"/>
            </w:tcBorders>
            <w:vAlign w:val="center"/>
            <w:hideMark/>
          </w:tcPr>
          <w:p w14:paraId="24CA9E46" w14:textId="77777777" w:rsidR="00034D76" w:rsidRPr="00F84976" w:rsidRDefault="00034D76" w:rsidP="00034D76">
            <w:pPr>
              <w:ind w:firstLine="0"/>
              <w:jc w:val="left"/>
              <w:rPr>
                <w:rFonts w:ascii="Calibri" w:hAnsi="Calibri"/>
                <w:color w:val="000000"/>
                <w:sz w:val="18"/>
                <w:szCs w:val="18"/>
              </w:rPr>
            </w:pPr>
          </w:p>
        </w:tc>
        <w:tc>
          <w:tcPr>
            <w:tcW w:w="912" w:type="dxa"/>
            <w:tcBorders>
              <w:top w:val="nil"/>
              <w:left w:val="nil"/>
              <w:bottom w:val="single" w:sz="4" w:space="0" w:color="auto"/>
              <w:right w:val="single" w:sz="4" w:space="0" w:color="auto"/>
            </w:tcBorders>
            <w:shd w:val="clear" w:color="auto" w:fill="auto"/>
            <w:noWrap/>
            <w:hideMark/>
          </w:tcPr>
          <w:p w14:paraId="0C2699C2" w14:textId="3896081C" w:rsidR="00034D76" w:rsidRPr="00F84976" w:rsidRDefault="00034D76" w:rsidP="00034D76">
            <w:pPr>
              <w:ind w:firstLine="0"/>
              <w:jc w:val="left"/>
              <w:rPr>
                <w:rFonts w:ascii="Calibri" w:hAnsi="Calibri"/>
                <w:color w:val="000000"/>
                <w:sz w:val="18"/>
                <w:szCs w:val="18"/>
              </w:rPr>
            </w:pPr>
            <w:proofErr w:type="spellStart"/>
            <w:r w:rsidRPr="00AD55B6">
              <w:rPr>
                <w:rFonts w:ascii="Calibri" w:hAnsi="Calibri"/>
                <w:color w:val="000000"/>
                <w:sz w:val="18"/>
                <w:szCs w:val="18"/>
              </w:rPr>
              <w:t>xxxxx</w:t>
            </w:r>
            <w:proofErr w:type="spellEnd"/>
          </w:p>
        </w:tc>
        <w:tc>
          <w:tcPr>
            <w:tcW w:w="855" w:type="dxa"/>
            <w:vMerge/>
            <w:tcBorders>
              <w:top w:val="nil"/>
              <w:left w:val="single" w:sz="4" w:space="0" w:color="auto"/>
              <w:bottom w:val="single" w:sz="4" w:space="0" w:color="auto"/>
              <w:right w:val="single" w:sz="4" w:space="0" w:color="auto"/>
            </w:tcBorders>
            <w:vAlign w:val="center"/>
            <w:hideMark/>
          </w:tcPr>
          <w:p w14:paraId="3FE54F0A"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4" w:space="0" w:color="000000"/>
              <w:right w:val="single" w:sz="4" w:space="0" w:color="auto"/>
            </w:tcBorders>
            <w:vAlign w:val="center"/>
            <w:hideMark/>
          </w:tcPr>
          <w:p w14:paraId="5B1608E0"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4" w:space="0" w:color="auto"/>
              <w:right w:val="single" w:sz="4" w:space="0" w:color="auto"/>
            </w:tcBorders>
            <w:vAlign w:val="center"/>
            <w:hideMark/>
          </w:tcPr>
          <w:p w14:paraId="775F55D5"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4" w:space="0" w:color="auto"/>
              <w:right w:val="single" w:sz="4" w:space="0" w:color="auto"/>
            </w:tcBorders>
            <w:shd w:val="clear" w:color="auto" w:fill="auto"/>
            <w:noWrap/>
            <w:hideMark/>
          </w:tcPr>
          <w:p w14:paraId="1F6CD221" w14:textId="6278B90E" w:rsidR="00034D76" w:rsidRPr="00F84976" w:rsidRDefault="00034D76" w:rsidP="00034D76">
            <w:pPr>
              <w:ind w:firstLine="0"/>
              <w:jc w:val="left"/>
              <w:rPr>
                <w:rFonts w:ascii="Calibri" w:hAnsi="Calibri"/>
                <w:color w:val="000000"/>
                <w:sz w:val="18"/>
                <w:szCs w:val="18"/>
              </w:rPr>
            </w:pPr>
            <w:proofErr w:type="spellStart"/>
            <w:r w:rsidRPr="00327E67">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2CC5F84F" w14:textId="1D93EF34" w:rsidR="00034D76" w:rsidRPr="00F84976" w:rsidRDefault="00034D76" w:rsidP="00034D76">
            <w:pPr>
              <w:ind w:firstLine="0"/>
              <w:jc w:val="left"/>
              <w:rPr>
                <w:rFonts w:ascii="Calibri" w:hAnsi="Calibri"/>
                <w:color w:val="000000"/>
                <w:sz w:val="18"/>
                <w:szCs w:val="18"/>
              </w:rPr>
            </w:pPr>
            <w:proofErr w:type="spellStart"/>
            <w:r w:rsidRPr="00327E67">
              <w:rPr>
                <w:rFonts w:ascii="Calibri" w:hAnsi="Calibri"/>
                <w:color w:val="000000"/>
                <w:sz w:val="18"/>
                <w:szCs w:val="18"/>
              </w:rPr>
              <w:t>xxxxx</w:t>
            </w:r>
            <w:proofErr w:type="spellEnd"/>
          </w:p>
        </w:tc>
        <w:tc>
          <w:tcPr>
            <w:tcW w:w="833" w:type="dxa"/>
            <w:gridSpan w:val="2"/>
            <w:vMerge/>
            <w:tcBorders>
              <w:top w:val="nil"/>
              <w:left w:val="single" w:sz="4" w:space="0" w:color="auto"/>
              <w:bottom w:val="single" w:sz="4" w:space="0" w:color="auto"/>
              <w:right w:val="single" w:sz="4" w:space="0" w:color="auto"/>
            </w:tcBorders>
            <w:vAlign w:val="center"/>
            <w:hideMark/>
          </w:tcPr>
          <w:p w14:paraId="41D3AAA4"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4" w:space="0" w:color="auto"/>
              <w:right w:val="single" w:sz="8" w:space="0" w:color="auto"/>
            </w:tcBorders>
            <w:vAlign w:val="center"/>
            <w:hideMark/>
          </w:tcPr>
          <w:p w14:paraId="70463B67" w14:textId="77777777" w:rsidR="00034D76" w:rsidRPr="00F84976" w:rsidRDefault="00034D76" w:rsidP="00034D76">
            <w:pPr>
              <w:ind w:firstLine="0"/>
              <w:jc w:val="left"/>
              <w:rPr>
                <w:rFonts w:ascii="Calibri" w:hAnsi="Calibri"/>
                <w:color w:val="000000"/>
                <w:sz w:val="18"/>
                <w:szCs w:val="18"/>
              </w:rPr>
            </w:pPr>
          </w:p>
        </w:tc>
      </w:tr>
      <w:tr w:rsidR="00413BCE" w:rsidRPr="00F84976" w14:paraId="32A880E0" w14:textId="77777777" w:rsidTr="00034D76">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31C8F58B" w14:textId="77777777" w:rsidR="00413BCE" w:rsidRPr="00F84976" w:rsidRDefault="00413BCE" w:rsidP="005E04B1">
            <w:pPr>
              <w:ind w:firstLine="0"/>
              <w:jc w:val="left"/>
              <w:rPr>
                <w:rFonts w:ascii="Calibri" w:hAnsi="Calibri"/>
                <w:color w:val="000000"/>
                <w:sz w:val="18"/>
                <w:szCs w:val="18"/>
              </w:rPr>
            </w:pPr>
          </w:p>
        </w:tc>
        <w:tc>
          <w:tcPr>
            <w:tcW w:w="8854" w:type="dxa"/>
            <w:gridSpan w:val="16"/>
            <w:tcBorders>
              <w:top w:val="single" w:sz="4" w:space="0" w:color="auto"/>
              <w:left w:val="nil"/>
              <w:bottom w:val="single" w:sz="4" w:space="0" w:color="auto"/>
              <w:right w:val="single" w:sz="8" w:space="0" w:color="000000"/>
            </w:tcBorders>
            <w:shd w:val="clear" w:color="auto" w:fill="auto"/>
            <w:noWrap/>
            <w:vAlign w:val="bottom"/>
            <w:hideMark/>
          </w:tcPr>
          <w:p w14:paraId="0580A0E1" w14:textId="77777777" w:rsidR="00413BCE" w:rsidRPr="00F84976" w:rsidRDefault="00413BCE" w:rsidP="005E04B1">
            <w:pPr>
              <w:ind w:firstLine="0"/>
              <w:jc w:val="left"/>
              <w:rPr>
                <w:rFonts w:ascii="Calibri" w:hAnsi="Calibri"/>
                <w:color w:val="000000"/>
                <w:sz w:val="18"/>
                <w:szCs w:val="18"/>
                <w:highlight w:val="yellow"/>
              </w:rPr>
            </w:pPr>
            <w:r w:rsidRPr="00F84976">
              <w:rPr>
                <w:rFonts w:ascii="Calibri" w:hAnsi="Calibri"/>
                <w:color w:val="000000"/>
                <w:sz w:val="18"/>
                <w:szCs w:val="18"/>
              </w:rPr>
              <w:t>Komunikace na vnějším rozhraní</w:t>
            </w:r>
          </w:p>
        </w:tc>
      </w:tr>
      <w:tr w:rsidR="00034D76" w:rsidRPr="00F84976" w14:paraId="608F8B47" w14:textId="77777777" w:rsidTr="004A5329">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0564E081" w14:textId="77777777" w:rsidR="00034D76" w:rsidRPr="00F84976" w:rsidRDefault="00034D76" w:rsidP="00034D76">
            <w:pPr>
              <w:ind w:firstLine="0"/>
              <w:jc w:val="left"/>
              <w:rPr>
                <w:rFonts w:ascii="Calibri" w:hAnsi="Calibri"/>
                <w:color w:val="000000"/>
                <w:sz w:val="18"/>
                <w:szCs w:val="18"/>
              </w:rPr>
            </w:pPr>
          </w:p>
        </w:tc>
        <w:tc>
          <w:tcPr>
            <w:tcW w:w="414" w:type="dxa"/>
            <w:gridSpan w:val="2"/>
            <w:vMerge w:val="restart"/>
            <w:tcBorders>
              <w:top w:val="nil"/>
              <w:left w:val="single" w:sz="4" w:space="0" w:color="auto"/>
              <w:bottom w:val="single" w:sz="8" w:space="0" w:color="000000"/>
              <w:right w:val="single" w:sz="4" w:space="0" w:color="auto"/>
            </w:tcBorders>
            <w:shd w:val="clear" w:color="auto" w:fill="auto"/>
            <w:noWrap/>
            <w:vAlign w:val="bottom"/>
            <w:hideMark/>
          </w:tcPr>
          <w:p w14:paraId="0A056126" w14:textId="77777777" w:rsidR="00034D76" w:rsidRPr="00F84976" w:rsidRDefault="00034D76" w:rsidP="00034D76">
            <w:pPr>
              <w:ind w:firstLine="0"/>
              <w:jc w:val="center"/>
              <w:rPr>
                <w:rFonts w:ascii="Calibri" w:hAnsi="Calibri"/>
                <w:color w:val="000000"/>
                <w:sz w:val="18"/>
                <w:szCs w:val="18"/>
              </w:rPr>
            </w:pPr>
            <w:r w:rsidRPr="00F84976">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0B6CAFB2" w14:textId="06182F8F" w:rsidR="00034D76" w:rsidRPr="00F84976" w:rsidRDefault="00034D76" w:rsidP="00034D76">
            <w:pPr>
              <w:ind w:firstLine="0"/>
              <w:jc w:val="left"/>
              <w:rPr>
                <w:rFonts w:ascii="Calibri" w:hAnsi="Calibri"/>
                <w:color w:val="000000"/>
                <w:sz w:val="18"/>
                <w:szCs w:val="18"/>
              </w:rPr>
            </w:pPr>
            <w:proofErr w:type="spellStart"/>
            <w:r w:rsidRPr="00204F9E">
              <w:rPr>
                <w:rFonts w:ascii="Calibri" w:hAnsi="Calibri"/>
                <w:color w:val="000000"/>
                <w:sz w:val="18"/>
                <w:szCs w:val="18"/>
              </w:rPr>
              <w:t>xxxxx</w:t>
            </w:r>
            <w:proofErr w:type="spellEnd"/>
          </w:p>
        </w:tc>
        <w:tc>
          <w:tcPr>
            <w:tcW w:w="855" w:type="dxa"/>
            <w:vMerge w:val="restart"/>
            <w:tcBorders>
              <w:top w:val="nil"/>
              <w:left w:val="single" w:sz="4" w:space="0" w:color="auto"/>
              <w:bottom w:val="single" w:sz="8" w:space="0" w:color="000000"/>
              <w:right w:val="single" w:sz="4" w:space="0" w:color="auto"/>
            </w:tcBorders>
            <w:shd w:val="clear" w:color="auto" w:fill="auto"/>
            <w:noWrap/>
            <w:hideMark/>
          </w:tcPr>
          <w:p w14:paraId="639CFEAD" w14:textId="3A66FECC" w:rsidR="00034D76" w:rsidRPr="00F84976" w:rsidRDefault="00034D76" w:rsidP="00034D76">
            <w:pPr>
              <w:ind w:firstLine="0"/>
              <w:jc w:val="center"/>
              <w:rPr>
                <w:rFonts w:ascii="Calibri" w:hAnsi="Calibri"/>
                <w:color w:val="000000"/>
                <w:sz w:val="18"/>
                <w:szCs w:val="18"/>
              </w:rPr>
            </w:pPr>
            <w:proofErr w:type="spellStart"/>
            <w:r w:rsidRPr="00204F9E">
              <w:rPr>
                <w:rFonts w:ascii="Calibri" w:hAnsi="Calibri"/>
                <w:color w:val="000000"/>
                <w:sz w:val="18"/>
                <w:szCs w:val="18"/>
              </w:rPr>
              <w:t>xxxxx</w:t>
            </w:r>
            <w:proofErr w:type="spellEnd"/>
          </w:p>
        </w:tc>
        <w:tc>
          <w:tcPr>
            <w:tcW w:w="661" w:type="dxa"/>
            <w:gridSpan w:val="2"/>
            <w:vMerge w:val="restart"/>
            <w:tcBorders>
              <w:top w:val="nil"/>
              <w:left w:val="single" w:sz="4" w:space="0" w:color="auto"/>
              <w:bottom w:val="single" w:sz="8" w:space="0" w:color="000000"/>
              <w:right w:val="single" w:sz="4" w:space="0" w:color="auto"/>
            </w:tcBorders>
            <w:shd w:val="clear" w:color="auto" w:fill="auto"/>
            <w:noWrap/>
            <w:hideMark/>
          </w:tcPr>
          <w:p w14:paraId="18E329D6" w14:textId="53701B1C" w:rsidR="00034D76" w:rsidRPr="00F84976" w:rsidRDefault="00034D76" w:rsidP="00034D76">
            <w:pPr>
              <w:ind w:firstLine="0"/>
              <w:jc w:val="center"/>
              <w:rPr>
                <w:rFonts w:ascii="Calibri" w:hAnsi="Calibri"/>
                <w:color w:val="000000"/>
                <w:sz w:val="18"/>
                <w:szCs w:val="18"/>
              </w:rPr>
            </w:pPr>
            <w:proofErr w:type="spellStart"/>
            <w:r w:rsidRPr="00204F9E">
              <w:rPr>
                <w:rFonts w:ascii="Calibri" w:hAnsi="Calibri"/>
                <w:color w:val="000000"/>
                <w:sz w:val="18"/>
                <w:szCs w:val="18"/>
              </w:rPr>
              <w:t>xxxxx</w:t>
            </w:r>
            <w:proofErr w:type="spellEnd"/>
          </w:p>
        </w:tc>
        <w:tc>
          <w:tcPr>
            <w:tcW w:w="1286" w:type="dxa"/>
            <w:gridSpan w:val="3"/>
            <w:vMerge w:val="restart"/>
            <w:tcBorders>
              <w:top w:val="nil"/>
              <w:left w:val="single" w:sz="4" w:space="0" w:color="auto"/>
              <w:bottom w:val="single" w:sz="8" w:space="0" w:color="000000"/>
              <w:right w:val="single" w:sz="4" w:space="0" w:color="auto"/>
            </w:tcBorders>
            <w:shd w:val="clear" w:color="auto" w:fill="auto"/>
            <w:noWrap/>
            <w:hideMark/>
          </w:tcPr>
          <w:p w14:paraId="5DC8BB4D" w14:textId="66D2130A" w:rsidR="00034D76" w:rsidRPr="00F84976" w:rsidRDefault="00034D76" w:rsidP="00034D76">
            <w:pPr>
              <w:ind w:firstLine="0"/>
              <w:jc w:val="center"/>
              <w:rPr>
                <w:rFonts w:ascii="Calibri" w:hAnsi="Calibri"/>
                <w:color w:val="000000"/>
                <w:sz w:val="18"/>
                <w:szCs w:val="18"/>
              </w:rPr>
            </w:pPr>
            <w:proofErr w:type="spellStart"/>
            <w:r w:rsidRPr="00204F9E">
              <w:rPr>
                <w:rFonts w:ascii="Calibri" w:hAnsi="Calibri"/>
                <w:color w:val="000000"/>
                <w:sz w:val="18"/>
                <w:szCs w:val="18"/>
              </w:rPr>
              <w:t>xxxxx</w:t>
            </w:r>
            <w:proofErr w:type="spellEnd"/>
          </w:p>
        </w:tc>
        <w:tc>
          <w:tcPr>
            <w:tcW w:w="971" w:type="dxa"/>
            <w:gridSpan w:val="2"/>
            <w:tcBorders>
              <w:top w:val="nil"/>
              <w:left w:val="nil"/>
              <w:bottom w:val="single" w:sz="4" w:space="0" w:color="auto"/>
              <w:right w:val="single" w:sz="4" w:space="0" w:color="auto"/>
            </w:tcBorders>
            <w:shd w:val="clear" w:color="auto" w:fill="auto"/>
            <w:noWrap/>
            <w:hideMark/>
          </w:tcPr>
          <w:p w14:paraId="78C65A87" w14:textId="152C1DF6" w:rsidR="00034D76" w:rsidRPr="00F84976" w:rsidRDefault="00034D76" w:rsidP="00034D76">
            <w:pPr>
              <w:ind w:firstLine="0"/>
              <w:jc w:val="left"/>
              <w:rPr>
                <w:rFonts w:ascii="Calibri" w:hAnsi="Calibri"/>
                <w:color w:val="000000"/>
                <w:sz w:val="18"/>
                <w:szCs w:val="18"/>
              </w:rPr>
            </w:pPr>
            <w:proofErr w:type="spellStart"/>
            <w:r w:rsidRPr="00204F9E">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6C8BD9E9" w14:textId="2DF30A1D" w:rsidR="00034D76" w:rsidRPr="00F84976" w:rsidRDefault="00034D76" w:rsidP="00034D76">
            <w:pPr>
              <w:ind w:firstLine="0"/>
              <w:jc w:val="left"/>
              <w:rPr>
                <w:rFonts w:ascii="Calibri" w:hAnsi="Calibri"/>
                <w:color w:val="000000"/>
                <w:sz w:val="18"/>
                <w:szCs w:val="18"/>
              </w:rPr>
            </w:pPr>
            <w:proofErr w:type="spellStart"/>
            <w:r w:rsidRPr="00204F9E">
              <w:rPr>
                <w:rFonts w:ascii="Calibri" w:hAnsi="Calibri"/>
                <w:color w:val="000000"/>
                <w:sz w:val="18"/>
                <w:szCs w:val="18"/>
              </w:rPr>
              <w:t>xxxxx</w:t>
            </w:r>
            <w:proofErr w:type="spellEnd"/>
          </w:p>
        </w:tc>
        <w:tc>
          <w:tcPr>
            <w:tcW w:w="833" w:type="dxa"/>
            <w:gridSpan w:val="2"/>
            <w:vMerge w:val="restart"/>
            <w:tcBorders>
              <w:top w:val="nil"/>
              <w:left w:val="single" w:sz="4" w:space="0" w:color="auto"/>
              <w:bottom w:val="single" w:sz="8" w:space="0" w:color="000000"/>
              <w:right w:val="single" w:sz="4" w:space="0" w:color="auto"/>
            </w:tcBorders>
            <w:shd w:val="clear" w:color="auto" w:fill="auto"/>
            <w:noWrap/>
            <w:hideMark/>
          </w:tcPr>
          <w:p w14:paraId="4C33BD00" w14:textId="7351F732" w:rsidR="00034D76" w:rsidRPr="00F84976" w:rsidRDefault="00034D76" w:rsidP="00034D76">
            <w:pPr>
              <w:ind w:firstLine="0"/>
              <w:jc w:val="center"/>
              <w:rPr>
                <w:rFonts w:ascii="Calibri" w:hAnsi="Calibri"/>
                <w:color w:val="000000"/>
                <w:sz w:val="18"/>
                <w:szCs w:val="18"/>
              </w:rPr>
            </w:pPr>
            <w:proofErr w:type="spellStart"/>
            <w:r w:rsidRPr="00204F9E">
              <w:rPr>
                <w:rFonts w:ascii="Calibri" w:hAnsi="Calibri"/>
                <w:color w:val="000000"/>
                <w:sz w:val="18"/>
                <w:szCs w:val="18"/>
              </w:rPr>
              <w:t>xxxxx</w:t>
            </w:r>
            <w:proofErr w:type="spellEnd"/>
          </w:p>
        </w:tc>
        <w:tc>
          <w:tcPr>
            <w:tcW w:w="1164" w:type="dxa"/>
            <w:gridSpan w:val="2"/>
            <w:vMerge w:val="restart"/>
            <w:tcBorders>
              <w:top w:val="nil"/>
              <w:left w:val="single" w:sz="4" w:space="0" w:color="auto"/>
              <w:bottom w:val="single" w:sz="8" w:space="0" w:color="000000"/>
              <w:right w:val="single" w:sz="8" w:space="0" w:color="auto"/>
            </w:tcBorders>
            <w:shd w:val="clear" w:color="auto" w:fill="auto"/>
            <w:noWrap/>
            <w:hideMark/>
          </w:tcPr>
          <w:p w14:paraId="77E67E7D" w14:textId="50C9216B" w:rsidR="00034D76" w:rsidRPr="00F84976" w:rsidRDefault="00034D76" w:rsidP="00034D76">
            <w:pPr>
              <w:ind w:firstLine="0"/>
              <w:jc w:val="center"/>
              <w:rPr>
                <w:rFonts w:ascii="Calibri" w:hAnsi="Calibri"/>
                <w:color w:val="000000"/>
                <w:sz w:val="18"/>
                <w:szCs w:val="18"/>
              </w:rPr>
            </w:pPr>
            <w:proofErr w:type="spellStart"/>
            <w:r w:rsidRPr="00204F9E">
              <w:rPr>
                <w:rFonts w:ascii="Calibri" w:hAnsi="Calibri"/>
                <w:color w:val="000000"/>
                <w:sz w:val="18"/>
                <w:szCs w:val="18"/>
              </w:rPr>
              <w:t>xxxxx</w:t>
            </w:r>
            <w:proofErr w:type="spellEnd"/>
          </w:p>
        </w:tc>
      </w:tr>
      <w:tr w:rsidR="00034D76" w:rsidRPr="00F84976" w14:paraId="1DF7EFDC" w14:textId="77777777" w:rsidTr="00406B92">
        <w:trPr>
          <w:gridAfter w:val="1"/>
          <w:wAfter w:w="279" w:type="dxa"/>
          <w:trHeight w:val="315"/>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7DDF0505"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8" w:space="0" w:color="000000"/>
              <w:right w:val="single" w:sz="4" w:space="0" w:color="auto"/>
            </w:tcBorders>
            <w:vAlign w:val="center"/>
            <w:hideMark/>
          </w:tcPr>
          <w:p w14:paraId="6FD09609" w14:textId="77777777" w:rsidR="00034D76" w:rsidRPr="00F84976" w:rsidRDefault="00034D76" w:rsidP="00034D76">
            <w:pPr>
              <w:ind w:firstLine="0"/>
              <w:jc w:val="left"/>
              <w:rPr>
                <w:rFonts w:ascii="Calibri" w:hAnsi="Calibri"/>
                <w:color w:val="000000"/>
                <w:sz w:val="18"/>
                <w:szCs w:val="18"/>
              </w:rPr>
            </w:pPr>
          </w:p>
        </w:tc>
        <w:tc>
          <w:tcPr>
            <w:tcW w:w="912" w:type="dxa"/>
            <w:tcBorders>
              <w:top w:val="nil"/>
              <w:left w:val="nil"/>
              <w:bottom w:val="single" w:sz="8" w:space="0" w:color="auto"/>
              <w:right w:val="single" w:sz="4" w:space="0" w:color="auto"/>
            </w:tcBorders>
            <w:shd w:val="clear" w:color="auto" w:fill="auto"/>
            <w:noWrap/>
            <w:hideMark/>
          </w:tcPr>
          <w:p w14:paraId="3018D5F9" w14:textId="7CAF1E8A" w:rsidR="00034D76" w:rsidRPr="00F84976" w:rsidRDefault="00034D76" w:rsidP="00034D76">
            <w:pPr>
              <w:ind w:firstLine="0"/>
              <w:jc w:val="left"/>
              <w:rPr>
                <w:rFonts w:ascii="Calibri" w:hAnsi="Calibri"/>
                <w:color w:val="000000"/>
                <w:sz w:val="18"/>
                <w:szCs w:val="18"/>
              </w:rPr>
            </w:pPr>
            <w:proofErr w:type="spellStart"/>
            <w:r w:rsidRPr="00AA3757">
              <w:rPr>
                <w:rFonts w:ascii="Calibri" w:hAnsi="Calibri"/>
                <w:color w:val="000000"/>
                <w:sz w:val="18"/>
                <w:szCs w:val="18"/>
              </w:rPr>
              <w:t>xxxxx</w:t>
            </w:r>
            <w:proofErr w:type="spellEnd"/>
          </w:p>
        </w:tc>
        <w:tc>
          <w:tcPr>
            <w:tcW w:w="855" w:type="dxa"/>
            <w:vMerge/>
            <w:tcBorders>
              <w:top w:val="nil"/>
              <w:left w:val="single" w:sz="4" w:space="0" w:color="auto"/>
              <w:bottom w:val="single" w:sz="8" w:space="0" w:color="000000"/>
              <w:right w:val="single" w:sz="4" w:space="0" w:color="auto"/>
            </w:tcBorders>
            <w:hideMark/>
          </w:tcPr>
          <w:p w14:paraId="43D5914A"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8" w:space="0" w:color="000000"/>
              <w:right w:val="single" w:sz="4" w:space="0" w:color="auto"/>
            </w:tcBorders>
            <w:hideMark/>
          </w:tcPr>
          <w:p w14:paraId="7333A9EF"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8" w:space="0" w:color="000000"/>
              <w:right w:val="single" w:sz="4" w:space="0" w:color="auto"/>
            </w:tcBorders>
            <w:hideMark/>
          </w:tcPr>
          <w:p w14:paraId="200B1ECD"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8" w:space="0" w:color="auto"/>
              <w:right w:val="single" w:sz="4" w:space="0" w:color="auto"/>
            </w:tcBorders>
            <w:shd w:val="clear" w:color="auto" w:fill="auto"/>
            <w:noWrap/>
            <w:hideMark/>
          </w:tcPr>
          <w:p w14:paraId="65A96461" w14:textId="064D1EE3" w:rsidR="00034D76" w:rsidRPr="00F84976" w:rsidRDefault="00034D76" w:rsidP="00034D76">
            <w:pPr>
              <w:ind w:firstLine="0"/>
              <w:jc w:val="left"/>
              <w:rPr>
                <w:rFonts w:ascii="Calibri" w:hAnsi="Calibri"/>
                <w:color w:val="000000"/>
                <w:sz w:val="18"/>
                <w:szCs w:val="18"/>
              </w:rPr>
            </w:pPr>
            <w:proofErr w:type="spellStart"/>
            <w:r w:rsidRPr="00AA3757">
              <w:rPr>
                <w:rFonts w:ascii="Calibri" w:hAnsi="Calibri"/>
                <w:color w:val="000000"/>
                <w:sz w:val="18"/>
                <w:szCs w:val="18"/>
              </w:rPr>
              <w:t>xxxxx</w:t>
            </w:r>
            <w:proofErr w:type="spellEnd"/>
          </w:p>
        </w:tc>
        <w:tc>
          <w:tcPr>
            <w:tcW w:w="1758" w:type="dxa"/>
            <w:tcBorders>
              <w:top w:val="nil"/>
              <w:left w:val="nil"/>
              <w:bottom w:val="single" w:sz="8" w:space="0" w:color="auto"/>
              <w:right w:val="single" w:sz="4" w:space="0" w:color="auto"/>
            </w:tcBorders>
            <w:shd w:val="clear" w:color="auto" w:fill="auto"/>
            <w:noWrap/>
            <w:hideMark/>
          </w:tcPr>
          <w:p w14:paraId="2E7CC923" w14:textId="2F170BF0" w:rsidR="00034D76" w:rsidRPr="00F84976" w:rsidRDefault="00034D76" w:rsidP="00034D76">
            <w:pPr>
              <w:ind w:firstLine="0"/>
              <w:jc w:val="left"/>
              <w:rPr>
                <w:rFonts w:ascii="Calibri" w:hAnsi="Calibri"/>
                <w:color w:val="000000"/>
                <w:sz w:val="18"/>
                <w:szCs w:val="18"/>
              </w:rPr>
            </w:pPr>
            <w:proofErr w:type="spellStart"/>
            <w:r w:rsidRPr="00AA3757">
              <w:rPr>
                <w:rFonts w:ascii="Calibri" w:hAnsi="Calibri"/>
                <w:color w:val="000000"/>
                <w:sz w:val="18"/>
                <w:szCs w:val="18"/>
              </w:rPr>
              <w:t>xxxxx</w:t>
            </w:r>
            <w:proofErr w:type="spellEnd"/>
          </w:p>
        </w:tc>
        <w:tc>
          <w:tcPr>
            <w:tcW w:w="833" w:type="dxa"/>
            <w:gridSpan w:val="2"/>
            <w:vMerge/>
            <w:tcBorders>
              <w:top w:val="nil"/>
              <w:left w:val="single" w:sz="4" w:space="0" w:color="auto"/>
              <w:bottom w:val="single" w:sz="8" w:space="0" w:color="000000"/>
              <w:right w:val="single" w:sz="4" w:space="0" w:color="auto"/>
            </w:tcBorders>
            <w:vAlign w:val="center"/>
            <w:hideMark/>
          </w:tcPr>
          <w:p w14:paraId="043D0CC6"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8" w:space="0" w:color="000000"/>
              <w:right w:val="single" w:sz="8" w:space="0" w:color="auto"/>
            </w:tcBorders>
            <w:vAlign w:val="center"/>
            <w:hideMark/>
          </w:tcPr>
          <w:p w14:paraId="351FBF3A" w14:textId="77777777" w:rsidR="00034D76" w:rsidRPr="00F84976" w:rsidRDefault="00034D76" w:rsidP="00034D76">
            <w:pPr>
              <w:ind w:firstLine="0"/>
              <w:jc w:val="left"/>
              <w:rPr>
                <w:rFonts w:ascii="Calibri" w:hAnsi="Calibri"/>
                <w:color w:val="000000"/>
                <w:sz w:val="18"/>
                <w:szCs w:val="18"/>
              </w:rPr>
            </w:pPr>
          </w:p>
        </w:tc>
      </w:tr>
      <w:tr w:rsidR="00413BCE" w:rsidRPr="00F84976" w14:paraId="29211EF9" w14:textId="77777777" w:rsidTr="00034D76">
        <w:trPr>
          <w:gridAfter w:val="1"/>
          <w:wAfter w:w="279" w:type="dxa"/>
          <w:trHeight w:val="300"/>
        </w:trPr>
        <w:tc>
          <w:tcPr>
            <w:tcW w:w="9234" w:type="dxa"/>
            <w:gridSpan w:val="18"/>
            <w:tcBorders>
              <w:top w:val="single" w:sz="8" w:space="0" w:color="auto"/>
              <w:left w:val="single" w:sz="8" w:space="0" w:color="auto"/>
              <w:bottom w:val="single" w:sz="4" w:space="0" w:color="auto"/>
              <w:right w:val="single" w:sz="8" w:space="0" w:color="000000"/>
            </w:tcBorders>
            <w:shd w:val="clear" w:color="000000" w:fill="C5D9F1"/>
            <w:noWrap/>
            <w:vAlign w:val="bottom"/>
            <w:hideMark/>
          </w:tcPr>
          <w:p w14:paraId="4BB991F4" w14:textId="260CCDBB" w:rsidR="00413BCE" w:rsidRPr="00F84976"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F84976" w14:paraId="665B1D5A" w14:textId="77777777" w:rsidTr="00034D76">
        <w:trPr>
          <w:gridAfter w:val="1"/>
          <w:wAfter w:w="279" w:type="dxa"/>
          <w:trHeight w:val="300"/>
        </w:trPr>
        <w:tc>
          <w:tcPr>
            <w:tcW w:w="380" w:type="dxa"/>
            <w:gridSpan w:val="2"/>
            <w:tcBorders>
              <w:top w:val="nil"/>
              <w:left w:val="single" w:sz="8" w:space="0" w:color="auto"/>
              <w:bottom w:val="nil"/>
              <w:right w:val="single" w:sz="4" w:space="0" w:color="auto"/>
            </w:tcBorders>
            <w:shd w:val="clear" w:color="000000" w:fill="C5D9F1"/>
            <w:noWrap/>
            <w:vAlign w:val="bottom"/>
            <w:hideMark/>
          </w:tcPr>
          <w:p w14:paraId="76AE0E6B"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 </w:t>
            </w:r>
          </w:p>
        </w:tc>
        <w:tc>
          <w:tcPr>
            <w:tcW w:w="8854" w:type="dxa"/>
            <w:gridSpan w:val="16"/>
            <w:tcBorders>
              <w:top w:val="single" w:sz="4" w:space="0" w:color="auto"/>
              <w:left w:val="nil"/>
              <w:bottom w:val="single" w:sz="4" w:space="0" w:color="auto"/>
              <w:right w:val="single" w:sz="8" w:space="0" w:color="000000"/>
            </w:tcBorders>
            <w:shd w:val="clear" w:color="auto" w:fill="auto"/>
            <w:noWrap/>
            <w:vAlign w:val="bottom"/>
            <w:hideMark/>
          </w:tcPr>
          <w:p w14:paraId="0E6C2885"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Komunikace mezi lokalitami</w:t>
            </w:r>
          </w:p>
        </w:tc>
      </w:tr>
      <w:tr w:rsidR="00034D76" w:rsidRPr="00F84976" w14:paraId="159F0407" w14:textId="77777777" w:rsidTr="00421AC5">
        <w:trPr>
          <w:gridAfter w:val="1"/>
          <w:wAfter w:w="279" w:type="dxa"/>
          <w:trHeight w:val="300"/>
        </w:trPr>
        <w:tc>
          <w:tcPr>
            <w:tcW w:w="380" w:type="dxa"/>
            <w:gridSpan w:val="2"/>
            <w:tcBorders>
              <w:top w:val="nil"/>
              <w:left w:val="single" w:sz="8" w:space="0" w:color="auto"/>
              <w:bottom w:val="nil"/>
              <w:right w:val="single" w:sz="4" w:space="0" w:color="auto"/>
            </w:tcBorders>
            <w:shd w:val="clear" w:color="000000" w:fill="C5D9F1"/>
            <w:noWrap/>
            <w:vAlign w:val="bottom"/>
            <w:hideMark/>
          </w:tcPr>
          <w:p w14:paraId="5081F7E3"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414" w:type="dxa"/>
            <w:gridSpan w:val="2"/>
            <w:tcBorders>
              <w:top w:val="nil"/>
              <w:left w:val="nil"/>
              <w:bottom w:val="single" w:sz="4" w:space="0" w:color="auto"/>
              <w:right w:val="single" w:sz="4" w:space="0" w:color="auto"/>
            </w:tcBorders>
            <w:shd w:val="clear" w:color="auto" w:fill="auto"/>
            <w:noWrap/>
            <w:vAlign w:val="bottom"/>
            <w:hideMark/>
          </w:tcPr>
          <w:p w14:paraId="250F926A"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000000" w:fill="FCD5B4"/>
            <w:noWrap/>
            <w:vAlign w:val="bottom"/>
            <w:hideMark/>
          </w:tcPr>
          <w:p w14:paraId="6170A2E7"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855" w:type="dxa"/>
            <w:tcBorders>
              <w:top w:val="nil"/>
              <w:left w:val="nil"/>
              <w:bottom w:val="single" w:sz="4" w:space="0" w:color="auto"/>
              <w:right w:val="single" w:sz="4" w:space="0" w:color="auto"/>
            </w:tcBorders>
            <w:shd w:val="clear" w:color="000000" w:fill="FCD5B4"/>
            <w:noWrap/>
            <w:hideMark/>
          </w:tcPr>
          <w:p w14:paraId="3926732D" w14:textId="2C0DF9B5" w:rsidR="00034D76" w:rsidRPr="00F84976" w:rsidRDefault="00034D76" w:rsidP="00034D76">
            <w:pPr>
              <w:ind w:firstLine="0"/>
              <w:jc w:val="center"/>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661" w:type="dxa"/>
            <w:gridSpan w:val="2"/>
            <w:tcBorders>
              <w:top w:val="nil"/>
              <w:left w:val="nil"/>
              <w:bottom w:val="single" w:sz="4" w:space="0" w:color="auto"/>
              <w:right w:val="single" w:sz="4" w:space="0" w:color="auto"/>
            </w:tcBorders>
            <w:shd w:val="clear" w:color="000000" w:fill="FCD5B4"/>
            <w:noWrap/>
            <w:hideMark/>
          </w:tcPr>
          <w:p w14:paraId="131D5779" w14:textId="62BBC8F9" w:rsidR="00034D76" w:rsidRPr="00F84976" w:rsidRDefault="00034D76" w:rsidP="00034D76">
            <w:pPr>
              <w:ind w:firstLine="0"/>
              <w:jc w:val="left"/>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1286" w:type="dxa"/>
            <w:gridSpan w:val="3"/>
            <w:tcBorders>
              <w:top w:val="nil"/>
              <w:left w:val="nil"/>
              <w:bottom w:val="single" w:sz="4" w:space="0" w:color="auto"/>
              <w:right w:val="single" w:sz="4" w:space="0" w:color="auto"/>
            </w:tcBorders>
            <w:shd w:val="clear" w:color="000000" w:fill="FCD5B4"/>
            <w:noWrap/>
            <w:hideMark/>
          </w:tcPr>
          <w:p w14:paraId="67B1736E" w14:textId="13F4ED69" w:rsidR="00034D76" w:rsidRPr="00F84976" w:rsidRDefault="00034D76" w:rsidP="00034D76">
            <w:pPr>
              <w:ind w:firstLine="0"/>
              <w:jc w:val="center"/>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971" w:type="dxa"/>
            <w:gridSpan w:val="2"/>
            <w:tcBorders>
              <w:top w:val="nil"/>
              <w:left w:val="nil"/>
              <w:bottom w:val="single" w:sz="4" w:space="0" w:color="auto"/>
              <w:right w:val="single" w:sz="4" w:space="0" w:color="auto"/>
            </w:tcBorders>
            <w:shd w:val="clear" w:color="000000" w:fill="FCD5B4"/>
            <w:noWrap/>
            <w:hideMark/>
          </w:tcPr>
          <w:p w14:paraId="1DA61ED3" w14:textId="5D868C41" w:rsidR="00034D76" w:rsidRPr="00F84976" w:rsidRDefault="00034D76" w:rsidP="00034D76">
            <w:pPr>
              <w:ind w:firstLine="0"/>
              <w:jc w:val="left"/>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000000" w:fill="FCD5B4"/>
            <w:noWrap/>
            <w:hideMark/>
          </w:tcPr>
          <w:p w14:paraId="08F952A8" w14:textId="4B5B1409" w:rsidR="00034D76" w:rsidRPr="00F84976" w:rsidRDefault="00034D76" w:rsidP="00034D76">
            <w:pPr>
              <w:ind w:firstLine="0"/>
              <w:jc w:val="center"/>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833" w:type="dxa"/>
            <w:gridSpan w:val="2"/>
            <w:tcBorders>
              <w:top w:val="nil"/>
              <w:left w:val="nil"/>
              <w:bottom w:val="single" w:sz="4" w:space="0" w:color="auto"/>
              <w:right w:val="single" w:sz="4" w:space="0" w:color="auto"/>
            </w:tcBorders>
            <w:shd w:val="clear" w:color="000000" w:fill="FCD5B4"/>
            <w:noWrap/>
            <w:hideMark/>
          </w:tcPr>
          <w:p w14:paraId="5FE4ADE1" w14:textId="47C39851" w:rsidR="00034D76" w:rsidRPr="00F84976" w:rsidRDefault="00034D76" w:rsidP="00034D76">
            <w:pPr>
              <w:ind w:firstLine="0"/>
              <w:jc w:val="center"/>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1164" w:type="dxa"/>
            <w:gridSpan w:val="2"/>
            <w:tcBorders>
              <w:top w:val="nil"/>
              <w:left w:val="nil"/>
              <w:bottom w:val="single" w:sz="4" w:space="0" w:color="auto"/>
              <w:right w:val="single" w:sz="8" w:space="0" w:color="auto"/>
            </w:tcBorders>
            <w:shd w:val="clear" w:color="000000" w:fill="FCD5B4"/>
            <w:noWrap/>
            <w:hideMark/>
          </w:tcPr>
          <w:p w14:paraId="62EF6914" w14:textId="0594A454" w:rsidR="00034D76" w:rsidRPr="00F84976" w:rsidRDefault="00034D76" w:rsidP="00034D76">
            <w:pPr>
              <w:ind w:firstLine="0"/>
              <w:jc w:val="center"/>
              <w:rPr>
                <w:rFonts w:ascii="Calibri" w:hAnsi="Calibri"/>
                <w:color w:val="000000"/>
                <w:sz w:val="18"/>
                <w:szCs w:val="18"/>
              </w:rPr>
            </w:pPr>
            <w:proofErr w:type="spellStart"/>
            <w:r w:rsidRPr="0010399C">
              <w:rPr>
                <w:rFonts w:ascii="Calibri" w:hAnsi="Calibri"/>
                <w:color w:val="000000"/>
                <w:sz w:val="18"/>
                <w:szCs w:val="18"/>
              </w:rPr>
              <w:t>xxxxx</w:t>
            </w:r>
            <w:proofErr w:type="spellEnd"/>
          </w:p>
        </w:tc>
      </w:tr>
      <w:tr w:rsidR="00034D76" w:rsidRPr="00F84976" w14:paraId="18E20686" w14:textId="77777777" w:rsidTr="00421AC5">
        <w:trPr>
          <w:gridAfter w:val="1"/>
          <w:wAfter w:w="279" w:type="dxa"/>
          <w:trHeight w:val="300"/>
        </w:trPr>
        <w:tc>
          <w:tcPr>
            <w:tcW w:w="380" w:type="dxa"/>
            <w:gridSpan w:val="2"/>
            <w:tcBorders>
              <w:top w:val="nil"/>
              <w:left w:val="single" w:sz="8" w:space="0" w:color="auto"/>
              <w:bottom w:val="nil"/>
              <w:right w:val="single" w:sz="4" w:space="0" w:color="auto"/>
            </w:tcBorders>
            <w:shd w:val="clear" w:color="000000" w:fill="C5D9F1"/>
            <w:noWrap/>
            <w:vAlign w:val="bottom"/>
            <w:hideMark/>
          </w:tcPr>
          <w:p w14:paraId="106A3944"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414" w:type="dxa"/>
            <w:gridSpan w:val="2"/>
            <w:tcBorders>
              <w:top w:val="nil"/>
              <w:left w:val="nil"/>
              <w:bottom w:val="single" w:sz="4" w:space="0" w:color="auto"/>
              <w:right w:val="single" w:sz="4" w:space="0" w:color="auto"/>
            </w:tcBorders>
            <w:shd w:val="clear" w:color="auto" w:fill="auto"/>
            <w:noWrap/>
            <w:vAlign w:val="bottom"/>
            <w:hideMark/>
          </w:tcPr>
          <w:p w14:paraId="5623AC6F"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000000" w:fill="FCD5B4"/>
            <w:noWrap/>
            <w:vAlign w:val="bottom"/>
            <w:hideMark/>
          </w:tcPr>
          <w:p w14:paraId="319B0A26" w14:textId="77777777" w:rsidR="00034D76" w:rsidRPr="00F84976" w:rsidRDefault="00034D76" w:rsidP="00034D76">
            <w:pPr>
              <w:ind w:firstLine="0"/>
              <w:jc w:val="left"/>
              <w:rPr>
                <w:rFonts w:ascii="Calibri" w:hAnsi="Calibri"/>
                <w:color w:val="000000"/>
                <w:sz w:val="18"/>
                <w:szCs w:val="18"/>
              </w:rPr>
            </w:pPr>
            <w:r w:rsidRPr="00F84976">
              <w:rPr>
                <w:rFonts w:ascii="Calibri" w:hAnsi="Calibri"/>
                <w:color w:val="000000"/>
                <w:sz w:val="18"/>
                <w:szCs w:val="18"/>
              </w:rPr>
              <w:t> </w:t>
            </w:r>
          </w:p>
        </w:tc>
        <w:tc>
          <w:tcPr>
            <w:tcW w:w="855" w:type="dxa"/>
            <w:tcBorders>
              <w:top w:val="nil"/>
              <w:left w:val="nil"/>
              <w:bottom w:val="single" w:sz="4" w:space="0" w:color="auto"/>
              <w:right w:val="single" w:sz="4" w:space="0" w:color="auto"/>
            </w:tcBorders>
            <w:shd w:val="clear" w:color="000000" w:fill="FCD5B4"/>
            <w:noWrap/>
            <w:hideMark/>
          </w:tcPr>
          <w:p w14:paraId="23E115E5" w14:textId="14028AB3" w:rsidR="00034D76" w:rsidRPr="00F84976" w:rsidRDefault="00034D76" w:rsidP="00034D76">
            <w:pPr>
              <w:ind w:firstLine="0"/>
              <w:jc w:val="center"/>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661" w:type="dxa"/>
            <w:gridSpan w:val="2"/>
            <w:tcBorders>
              <w:top w:val="nil"/>
              <w:left w:val="nil"/>
              <w:bottom w:val="single" w:sz="4" w:space="0" w:color="auto"/>
              <w:right w:val="single" w:sz="4" w:space="0" w:color="auto"/>
            </w:tcBorders>
            <w:shd w:val="clear" w:color="000000" w:fill="FCD5B4"/>
            <w:noWrap/>
            <w:hideMark/>
          </w:tcPr>
          <w:p w14:paraId="0D11AD9D" w14:textId="50C4C6D7" w:rsidR="00034D76" w:rsidRPr="00F84976" w:rsidRDefault="00034D76" w:rsidP="00034D76">
            <w:pPr>
              <w:ind w:firstLine="0"/>
              <w:jc w:val="left"/>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1286" w:type="dxa"/>
            <w:gridSpan w:val="3"/>
            <w:tcBorders>
              <w:top w:val="nil"/>
              <w:left w:val="nil"/>
              <w:bottom w:val="single" w:sz="4" w:space="0" w:color="auto"/>
              <w:right w:val="single" w:sz="4" w:space="0" w:color="auto"/>
            </w:tcBorders>
            <w:shd w:val="clear" w:color="000000" w:fill="FCD5B4"/>
            <w:noWrap/>
            <w:hideMark/>
          </w:tcPr>
          <w:p w14:paraId="7A3E1515" w14:textId="7FDADAAE" w:rsidR="00034D76" w:rsidRPr="00F84976" w:rsidRDefault="00034D76" w:rsidP="00034D76">
            <w:pPr>
              <w:ind w:firstLine="0"/>
              <w:jc w:val="center"/>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971" w:type="dxa"/>
            <w:gridSpan w:val="2"/>
            <w:tcBorders>
              <w:top w:val="nil"/>
              <w:left w:val="nil"/>
              <w:bottom w:val="single" w:sz="4" w:space="0" w:color="auto"/>
              <w:right w:val="single" w:sz="4" w:space="0" w:color="auto"/>
            </w:tcBorders>
            <w:shd w:val="clear" w:color="000000" w:fill="FCD5B4"/>
            <w:noWrap/>
            <w:hideMark/>
          </w:tcPr>
          <w:p w14:paraId="3ABBB78C" w14:textId="08ADED6C" w:rsidR="00034D76" w:rsidRPr="00F84976" w:rsidRDefault="00034D76" w:rsidP="00034D76">
            <w:pPr>
              <w:ind w:firstLine="0"/>
              <w:jc w:val="left"/>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000000" w:fill="FCD5B4"/>
            <w:noWrap/>
            <w:hideMark/>
          </w:tcPr>
          <w:p w14:paraId="4E7D4582" w14:textId="6170C38E" w:rsidR="00034D76" w:rsidRPr="00F84976" w:rsidRDefault="00034D76" w:rsidP="00034D76">
            <w:pPr>
              <w:ind w:firstLine="0"/>
              <w:jc w:val="center"/>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833" w:type="dxa"/>
            <w:gridSpan w:val="2"/>
            <w:tcBorders>
              <w:top w:val="nil"/>
              <w:left w:val="nil"/>
              <w:bottom w:val="single" w:sz="4" w:space="0" w:color="auto"/>
              <w:right w:val="single" w:sz="4" w:space="0" w:color="auto"/>
            </w:tcBorders>
            <w:shd w:val="clear" w:color="000000" w:fill="FCD5B4"/>
            <w:noWrap/>
            <w:hideMark/>
          </w:tcPr>
          <w:p w14:paraId="36E0694A" w14:textId="514F5A31" w:rsidR="00034D76" w:rsidRPr="00F84976" w:rsidRDefault="00034D76" w:rsidP="00034D76">
            <w:pPr>
              <w:ind w:firstLine="0"/>
              <w:jc w:val="center"/>
              <w:rPr>
                <w:rFonts w:ascii="Calibri" w:hAnsi="Calibri"/>
                <w:color w:val="000000"/>
                <w:sz w:val="18"/>
                <w:szCs w:val="18"/>
              </w:rPr>
            </w:pPr>
            <w:proofErr w:type="spellStart"/>
            <w:r w:rsidRPr="0010399C">
              <w:rPr>
                <w:rFonts w:ascii="Calibri" w:hAnsi="Calibri"/>
                <w:color w:val="000000"/>
                <w:sz w:val="18"/>
                <w:szCs w:val="18"/>
              </w:rPr>
              <w:t>xxxxx</w:t>
            </w:r>
            <w:proofErr w:type="spellEnd"/>
          </w:p>
        </w:tc>
        <w:tc>
          <w:tcPr>
            <w:tcW w:w="1164" w:type="dxa"/>
            <w:gridSpan w:val="2"/>
            <w:tcBorders>
              <w:top w:val="nil"/>
              <w:left w:val="nil"/>
              <w:bottom w:val="single" w:sz="4" w:space="0" w:color="auto"/>
              <w:right w:val="single" w:sz="8" w:space="0" w:color="auto"/>
            </w:tcBorders>
            <w:shd w:val="clear" w:color="000000" w:fill="FCD5B4"/>
            <w:noWrap/>
            <w:hideMark/>
          </w:tcPr>
          <w:p w14:paraId="5A340649" w14:textId="2FADA330" w:rsidR="00034D76" w:rsidRPr="00F84976" w:rsidRDefault="00034D76" w:rsidP="00034D76">
            <w:pPr>
              <w:ind w:firstLine="0"/>
              <w:jc w:val="center"/>
              <w:rPr>
                <w:rFonts w:ascii="Calibri" w:hAnsi="Calibri"/>
                <w:color w:val="000000"/>
                <w:sz w:val="18"/>
                <w:szCs w:val="18"/>
              </w:rPr>
            </w:pPr>
            <w:proofErr w:type="spellStart"/>
            <w:r w:rsidRPr="0010399C">
              <w:rPr>
                <w:rFonts w:ascii="Calibri" w:hAnsi="Calibri"/>
                <w:color w:val="000000"/>
                <w:sz w:val="18"/>
                <w:szCs w:val="18"/>
              </w:rPr>
              <w:t>xxxxx</w:t>
            </w:r>
            <w:proofErr w:type="spellEnd"/>
          </w:p>
        </w:tc>
      </w:tr>
      <w:tr w:rsidR="00413BCE" w:rsidRPr="00F84976" w14:paraId="4FCA2BB8" w14:textId="77777777" w:rsidTr="00034D76">
        <w:trPr>
          <w:gridAfter w:val="1"/>
          <w:wAfter w:w="279" w:type="dxa"/>
          <w:trHeight w:val="300"/>
        </w:trPr>
        <w:tc>
          <w:tcPr>
            <w:tcW w:w="380" w:type="dxa"/>
            <w:gridSpan w:val="2"/>
            <w:vMerge w:val="restart"/>
            <w:tcBorders>
              <w:top w:val="single" w:sz="4" w:space="0" w:color="auto"/>
              <w:left w:val="single" w:sz="8" w:space="0" w:color="auto"/>
              <w:bottom w:val="single" w:sz="8" w:space="0" w:color="000000"/>
              <w:right w:val="single" w:sz="4" w:space="0" w:color="auto"/>
            </w:tcBorders>
            <w:shd w:val="clear" w:color="000000" w:fill="C5D9F1"/>
            <w:noWrap/>
            <w:vAlign w:val="bottom"/>
            <w:hideMark/>
          </w:tcPr>
          <w:p w14:paraId="3220FAA7" w14:textId="77777777" w:rsidR="00413BCE" w:rsidRPr="00F84976" w:rsidRDefault="00413BCE" w:rsidP="005E04B1">
            <w:pPr>
              <w:ind w:firstLine="0"/>
              <w:jc w:val="center"/>
              <w:rPr>
                <w:rFonts w:ascii="Calibri" w:hAnsi="Calibri"/>
                <w:color w:val="000000"/>
                <w:sz w:val="18"/>
                <w:szCs w:val="18"/>
              </w:rPr>
            </w:pPr>
            <w:r w:rsidRPr="00F84976">
              <w:rPr>
                <w:rFonts w:ascii="Calibri" w:hAnsi="Calibri"/>
                <w:color w:val="000000"/>
                <w:sz w:val="18"/>
                <w:szCs w:val="18"/>
              </w:rPr>
              <w:t xml:space="preserve"> </w:t>
            </w:r>
          </w:p>
        </w:tc>
        <w:tc>
          <w:tcPr>
            <w:tcW w:w="8854" w:type="dxa"/>
            <w:gridSpan w:val="16"/>
            <w:tcBorders>
              <w:top w:val="single" w:sz="4" w:space="0" w:color="auto"/>
              <w:left w:val="nil"/>
              <w:bottom w:val="single" w:sz="4" w:space="0" w:color="auto"/>
              <w:right w:val="single" w:sz="8" w:space="0" w:color="000000"/>
            </w:tcBorders>
            <w:shd w:val="clear" w:color="auto" w:fill="auto"/>
            <w:noWrap/>
            <w:vAlign w:val="bottom"/>
            <w:hideMark/>
          </w:tcPr>
          <w:p w14:paraId="363CA672"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Komunikace na vnitřním rozhraní</w:t>
            </w:r>
          </w:p>
        </w:tc>
      </w:tr>
      <w:tr w:rsidR="00034D76" w:rsidRPr="00F84976" w14:paraId="28047C2A" w14:textId="77777777" w:rsidTr="00F42B8A">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19FC168D" w14:textId="77777777" w:rsidR="00034D76" w:rsidRPr="00F84976" w:rsidRDefault="00034D76" w:rsidP="00034D76">
            <w:pPr>
              <w:ind w:firstLine="0"/>
              <w:jc w:val="left"/>
              <w:rPr>
                <w:rFonts w:ascii="Calibri" w:hAnsi="Calibri"/>
                <w:color w:val="000000"/>
                <w:sz w:val="18"/>
                <w:szCs w:val="18"/>
              </w:rPr>
            </w:pPr>
          </w:p>
        </w:tc>
        <w:tc>
          <w:tcPr>
            <w:tcW w:w="414"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76F9D77E" w14:textId="77777777" w:rsidR="00034D76" w:rsidRPr="00F84976" w:rsidRDefault="00034D76" w:rsidP="00034D76">
            <w:pPr>
              <w:ind w:firstLine="0"/>
              <w:jc w:val="center"/>
              <w:rPr>
                <w:rFonts w:ascii="Calibri" w:hAnsi="Calibri"/>
                <w:color w:val="000000"/>
                <w:sz w:val="18"/>
                <w:szCs w:val="18"/>
              </w:rPr>
            </w:pPr>
            <w:r w:rsidRPr="00F84976">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69CCE66C" w14:textId="1BCCFDD7" w:rsidR="00034D76" w:rsidRPr="00F84976" w:rsidRDefault="00034D76" w:rsidP="00034D76">
            <w:pPr>
              <w:ind w:firstLine="0"/>
              <w:jc w:val="left"/>
              <w:rPr>
                <w:rFonts w:ascii="Calibri" w:hAnsi="Calibri"/>
                <w:color w:val="000000"/>
                <w:sz w:val="18"/>
                <w:szCs w:val="18"/>
              </w:rPr>
            </w:pPr>
            <w:proofErr w:type="spellStart"/>
            <w:r w:rsidRPr="00D31D14">
              <w:rPr>
                <w:rFonts w:ascii="Calibri" w:hAnsi="Calibri"/>
                <w:color w:val="000000"/>
                <w:sz w:val="18"/>
                <w:szCs w:val="18"/>
              </w:rPr>
              <w:t>xxxxx</w:t>
            </w:r>
            <w:proofErr w:type="spellEnd"/>
          </w:p>
        </w:tc>
        <w:tc>
          <w:tcPr>
            <w:tcW w:w="855" w:type="dxa"/>
            <w:vMerge w:val="restart"/>
            <w:tcBorders>
              <w:top w:val="nil"/>
              <w:left w:val="single" w:sz="4" w:space="0" w:color="auto"/>
              <w:bottom w:val="single" w:sz="4" w:space="0" w:color="auto"/>
              <w:right w:val="single" w:sz="4" w:space="0" w:color="auto"/>
            </w:tcBorders>
            <w:shd w:val="clear" w:color="auto" w:fill="auto"/>
            <w:noWrap/>
            <w:hideMark/>
          </w:tcPr>
          <w:p w14:paraId="74B09B91" w14:textId="14F7F3F3" w:rsidR="00034D76" w:rsidRPr="00F84976" w:rsidRDefault="00034D76" w:rsidP="00034D76">
            <w:pPr>
              <w:ind w:firstLine="0"/>
              <w:jc w:val="center"/>
              <w:rPr>
                <w:rFonts w:ascii="Calibri" w:hAnsi="Calibri"/>
                <w:color w:val="000000"/>
                <w:sz w:val="18"/>
                <w:szCs w:val="18"/>
              </w:rPr>
            </w:pPr>
            <w:proofErr w:type="spellStart"/>
            <w:r w:rsidRPr="00D31D14">
              <w:rPr>
                <w:rFonts w:ascii="Calibri" w:hAnsi="Calibri"/>
                <w:color w:val="000000"/>
                <w:sz w:val="18"/>
                <w:szCs w:val="18"/>
              </w:rPr>
              <w:t>xxxxx</w:t>
            </w:r>
            <w:proofErr w:type="spellEnd"/>
          </w:p>
        </w:tc>
        <w:tc>
          <w:tcPr>
            <w:tcW w:w="661" w:type="dxa"/>
            <w:gridSpan w:val="2"/>
            <w:vMerge w:val="restart"/>
            <w:tcBorders>
              <w:top w:val="nil"/>
              <w:left w:val="single" w:sz="4" w:space="0" w:color="auto"/>
              <w:bottom w:val="single" w:sz="4" w:space="0" w:color="000000"/>
              <w:right w:val="single" w:sz="4" w:space="0" w:color="auto"/>
            </w:tcBorders>
            <w:shd w:val="clear" w:color="auto" w:fill="auto"/>
            <w:noWrap/>
            <w:hideMark/>
          </w:tcPr>
          <w:p w14:paraId="364CFDD1" w14:textId="176FBCC8" w:rsidR="00034D76" w:rsidRPr="00F84976" w:rsidRDefault="00034D76" w:rsidP="00034D76">
            <w:pPr>
              <w:ind w:firstLine="0"/>
              <w:jc w:val="center"/>
              <w:rPr>
                <w:rFonts w:ascii="Calibri" w:hAnsi="Calibri"/>
                <w:color w:val="000000"/>
                <w:sz w:val="18"/>
                <w:szCs w:val="18"/>
              </w:rPr>
            </w:pPr>
            <w:proofErr w:type="spellStart"/>
            <w:r w:rsidRPr="00D31D14">
              <w:rPr>
                <w:rFonts w:ascii="Calibri" w:hAnsi="Calibri"/>
                <w:color w:val="000000"/>
                <w:sz w:val="18"/>
                <w:szCs w:val="18"/>
              </w:rPr>
              <w:t>xxxxx</w:t>
            </w:r>
            <w:proofErr w:type="spellEnd"/>
          </w:p>
        </w:tc>
        <w:tc>
          <w:tcPr>
            <w:tcW w:w="1286" w:type="dxa"/>
            <w:gridSpan w:val="3"/>
            <w:vMerge w:val="restart"/>
            <w:tcBorders>
              <w:top w:val="nil"/>
              <w:left w:val="single" w:sz="4" w:space="0" w:color="auto"/>
              <w:bottom w:val="single" w:sz="4" w:space="0" w:color="auto"/>
              <w:right w:val="single" w:sz="4" w:space="0" w:color="auto"/>
            </w:tcBorders>
            <w:shd w:val="clear" w:color="auto" w:fill="auto"/>
            <w:noWrap/>
            <w:hideMark/>
          </w:tcPr>
          <w:p w14:paraId="42B20362" w14:textId="78505A22" w:rsidR="00034D76" w:rsidRPr="00F84976" w:rsidRDefault="00034D76" w:rsidP="00034D76">
            <w:pPr>
              <w:ind w:firstLine="0"/>
              <w:jc w:val="center"/>
              <w:rPr>
                <w:rFonts w:ascii="Calibri" w:hAnsi="Calibri"/>
                <w:color w:val="000000"/>
                <w:sz w:val="18"/>
                <w:szCs w:val="18"/>
              </w:rPr>
            </w:pPr>
            <w:proofErr w:type="spellStart"/>
            <w:r w:rsidRPr="00D31D14">
              <w:rPr>
                <w:rFonts w:ascii="Calibri" w:hAnsi="Calibri"/>
                <w:color w:val="000000"/>
                <w:sz w:val="18"/>
                <w:szCs w:val="18"/>
              </w:rPr>
              <w:t>xxxxx</w:t>
            </w:r>
            <w:proofErr w:type="spellEnd"/>
          </w:p>
        </w:tc>
        <w:tc>
          <w:tcPr>
            <w:tcW w:w="971" w:type="dxa"/>
            <w:gridSpan w:val="2"/>
            <w:tcBorders>
              <w:top w:val="nil"/>
              <w:left w:val="nil"/>
              <w:bottom w:val="single" w:sz="4" w:space="0" w:color="auto"/>
              <w:right w:val="single" w:sz="4" w:space="0" w:color="auto"/>
            </w:tcBorders>
            <w:shd w:val="clear" w:color="auto" w:fill="auto"/>
            <w:noWrap/>
            <w:hideMark/>
          </w:tcPr>
          <w:p w14:paraId="423892E1" w14:textId="0C8EC0C9" w:rsidR="00034D76" w:rsidRPr="00F84976" w:rsidRDefault="00034D76" w:rsidP="00034D76">
            <w:pPr>
              <w:ind w:firstLine="0"/>
              <w:jc w:val="left"/>
              <w:rPr>
                <w:rFonts w:ascii="Calibri" w:hAnsi="Calibri"/>
                <w:color w:val="000000"/>
                <w:sz w:val="18"/>
                <w:szCs w:val="18"/>
              </w:rPr>
            </w:pPr>
            <w:proofErr w:type="spellStart"/>
            <w:r w:rsidRPr="00D31D14">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0F679822" w14:textId="56F6698E" w:rsidR="00034D76" w:rsidRPr="00F84976" w:rsidRDefault="00034D76" w:rsidP="00034D76">
            <w:pPr>
              <w:ind w:firstLine="0"/>
              <w:jc w:val="left"/>
              <w:rPr>
                <w:rFonts w:ascii="Calibri" w:hAnsi="Calibri"/>
                <w:color w:val="000000"/>
                <w:sz w:val="18"/>
                <w:szCs w:val="18"/>
              </w:rPr>
            </w:pPr>
            <w:proofErr w:type="spellStart"/>
            <w:r w:rsidRPr="00D31D14">
              <w:rPr>
                <w:rFonts w:ascii="Calibri" w:hAnsi="Calibri"/>
                <w:color w:val="000000"/>
                <w:sz w:val="18"/>
                <w:szCs w:val="18"/>
              </w:rPr>
              <w:t>xxxxx</w:t>
            </w:r>
            <w:proofErr w:type="spellEnd"/>
          </w:p>
        </w:tc>
        <w:tc>
          <w:tcPr>
            <w:tcW w:w="833" w:type="dxa"/>
            <w:gridSpan w:val="2"/>
            <w:vMerge w:val="restart"/>
            <w:tcBorders>
              <w:top w:val="nil"/>
              <w:left w:val="single" w:sz="4" w:space="0" w:color="auto"/>
              <w:bottom w:val="single" w:sz="4" w:space="0" w:color="auto"/>
              <w:right w:val="single" w:sz="4" w:space="0" w:color="auto"/>
            </w:tcBorders>
            <w:shd w:val="clear" w:color="auto" w:fill="auto"/>
            <w:noWrap/>
            <w:hideMark/>
          </w:tcPr>
          <w:p w14:paraId="14441464" w14:textId="1271E93F" w:rsidR="00034D76" w:rsidRPr="00F84976" w:rsidRDefault="00034D76" w:rsidP="00034D76">
            <w:pPr>
              <w:ind w:firstLine="0"/>
              <w:jc w:val="center"/>
              <w:rPr>
                <w:rFonts w:ascii="Calibri" w:hAnsi="Calibri"/>
                <w:color w:val="000000"/>
                <w:sz w:val="18"/>
                <w:szCs w:val="18"/>
              </w:rPr>
            </w:pPr>
            <w:proofErr w:type="spellStart"/>
            <w:r w:rsidRPr="00D31D14">
              <w:rPr>
                <w:rFonts w:ascii="Calibri" w:hAnsi="Calibri"/>
                <w:color w:val="000000"/>
                <w:sz w:val="18"/>
                <w:szCs w:val="18"/>
              </w:rPr>
              <w:t>xxxxx</w:t>
            </w:r>
            <w:proofErr w:type="spellEnd"/>
          </w:p>
        </w:tc>
        <w:tc>
          <w:tcPr>
            <w:tcW w:w="1164" w:type="dxa"/>
            <w:gridSpan w:val="2"/>
            <w:vMerge w:val="restart"/>
            <w:tcBorders>
              <w:top w:val="nil"/>
              <w:left w:val="single" w:sz="4" w:space="0" w:color="auto"/>
              <w:bottom w:val="single" w:sz="4" w:space="0" w:color="auto"/>
              <w:right w:val="single" w:sz="8" w:space="0" w:color="auto"/>
            </w:tcBorders>
            <w:shd w:val="clear" w:color="auto" w:fill="auto"/>
            <w:noWrap/>
            <w:hideMark/>
          </w:tcPr>
          <w:p w14:paraId="12CEF11C" w14:textId="26EFE697" w:rsidR="00034D76" w:rsidRPr="00F84976" w:rsidRDefault="00034D76" w:rsidP="00034D76">
            <w:pPr>
              <w:ind w:firstLine="0"/>
              <w:jc w:val="center"/>
              <w:rPr>
                <w:rFonts w:ascii="Calibri" w:hAnsi="Calibri"/>
                <w:color w:val="000000"/>
                <w:sz w:val="18"/>
                <w:szCs w:val="18"/>
              </w:rPr>
            </w:pPr>
            <w:proofErr w:type="spellStart"/>
            <w:r w:rsidRPr="00D31D14">
              <w:rPr>
                <w:rFonts w:ascii="Calibri" w:hAnsi="Calibri"/>
                <w:color w:val="000000"/>
                <w:sz w:val="18"/>
                <w:szCs w:val="18"/>
              </w:rPr>
              <w:t>xxxxx</w:t>
            </w:r>
            <w:proofErr w:type="spellEnd"/>
          </w:p>
        </w:tc>
      </w:tr>
      <w:tr w:rsidR="00034D76" w:rsidRPr="00F84976" w14:paraId="2C1F8CBD" w14:textId="77777777" w:rsidTr="00601551">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4F1C2B8D"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4" w:space="0" w:color="000000"/>
              <w:right w:val="single" w:sz="4" w:space="0" w:color="auto"/>
            </w:tcBorders>
            <w:vAlign w:val="center"/>
            <w:hideMark/>
          </w:tcPr>
          <w:p w14:paraId="06BFA754" w14:textId="77777777" w:rsidR="00034D76" w:rsidRPr="00F84976" w:rsidRDefault="00034D76" w:rsidP="00034D76">
            <w:pPr>
              <w:ind w:firstLine="0"/>
              <w:jc w:val="left"/>
              <w:rPr>
                <w:rFonts w:ascii="Calibri" w:hAnsi="Calibri"/>
                <w:color w:val="000000"/>
                <w:sz w:val="18"/>
                <w:szCs w:val="18"/>
              </w:rPr>
            </w:pPr>
          </w:p>
        </w:tc>
        <w:tc>
          <w:tcPr>
            <w:tcW w:w="912" w:type="dxa"/>
            <w:tcBorders>
              <w:top w:val="nil"/>
              <w:left w:val="nil"/>
              <w:bottom w:val="single" w:sz="4" w:space="0" w:color="auto"/>
              <w:right w:val="single" w:sz="4" w:space="0" w:color="auto"/>
            </w:tcBorders>
            <w:shd w:val="clear" w:color="auto" w:fill="auto"/>
            <w:noWrap/>
            <w:hideMark/>
          </w:tcPr>
          <w:p w14:paraId="0182F299" w14:textId="14E12D28" w:rsidR="00034D76" w:rsidRPr="00F84976" w:rsidRDefault="00034D76" w:rsidP="00034D76">
            <w:pPr>
              <w:ind w:firstLine="0"/>
              <w:jc w:val="left"/>
              <w:rPr>
                <w:rFonts w:ascii="Calibri" w:hAnsi="Calibri"/>
                <w:color w:val="000000"/>
                <w:sz w:val="18"/>
                <w:szCs w:val="18"/>
              </w:rPr>
            </w:pPr>
            <w:proofErr w:type="spellStart"/>
            <w:r w:rsidRPr="00CF7E08">
              <w:rPr>
                <w:rFonts w:ascii="Calibri" w:hAnsi="Calibri"/>
                <w:color w:val="000000"/>
                <w:sz w:val="18"/>
                <w:szCs w:val="18"/>
              </w:rPr>
              <w:t>xxxxx</w:t>
            </w:r>
            <w:proofErr w:type="spellEnd"/>
          </w:p>
        </w:tc>
        <w:tc>
          <w:tcPr>
            <w:tcW w:w="855" w:type="dxa"/>
            <w:vMerge/>
            <w:tcBorders>
              <w:top w:val="nil"/>
              <w:left w:val="single" w:sz="4" w:space="0" w:color="auto"/>
              <w:bottom w:val="single" w:sz="4" w:space="0" w:color="auto"/>
              <w:right w:val="single" w:sz="4" w:space="0" w:color="auto"/>
            </w:tcBorders>
            <w:hideMark/>
          </w:tcPr>
          <w:p w14:paraId="17A18A16"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4" w:space="0" w:color="000000"/>
              <w:right w:val="single" w:sz="4" w:space="0" w:color="auto"/>
            </w:tcBorders>
            <w:hideMark/>
          </w:tcPr>
          <w:p w14:paraId="2B3B31CE"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4" w:space="0" w:color="auto"/>
              <w:right w:val="single" w:sz="4" w:space="0" w:color="auto"/>
            </w:tcBorders>
            <w:hideMark/>
          </w:tcPr>
          <w:p w14:paraId="18F27994"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4" w:space="0" w:color="auto"/>
              <w:right w:val="single" w:sz="4" w:space="0" w:color="auto"/>
            </w:tcBorders>
            <w:shd w:val="clear" w:color="auto" w:fill="auto"/>
            <w:noWrap/>
            <w:hideMark/>
          </w:tcPr>
          <w:p w14:paraId="292ED468" w14:textId="7E583BF1" w:rsidR="00034D76" w:rsidRPr="00F84976" w:rsidRDefault="00034D76" w:rsidP="00034D76">
            <w:pPr>
              <w:ind w:firstLine="0"/>
              <w:jc w:val="left"/>
              <w:rPr>
                <w:rFonts w:ascii="Calibri" w:hAnsi="Calibri"/>
                <w:color w:val="000000"/>
                <w:sz w:val="18"/>
                <w:szCs w:val="18"/>
              </w:rPr>
            </w:pPr>
            <w:proofErr w:type="spellStart"/>
            <w:r w:rsidRPr="00CF7E08">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04976D5E" w14:textId="12D69CB4" w:rsidR="00034D76" w:rsidRPr="00F84976" w:rsidRDefault="00034D76" w:rsidP="00034D76">
            <w:pPr>
              <w:ind w:firstLine="0"/>
              <w:jc w:val="left"/>
              <w:rPr>
                <w:rFonts w:ascii="Calibri" w:hAnsi="Calibri"/>
                <w:color w:val="000000"/>
                <w:sz w:val="18"/>
                <w:szCs w:val="18"/>
              </w:rPr>
            </w:pPr>
            <w:proofErr w:type="spellStart"/>
            <w:r w:rsidRPr="00CF7E08">
              <w:rPr>
                <w:rFonts w:ascii="Calibri" w:hAnsi="Calibri"/>
                <w:color w:val="000000"/>
                <w:sz w:val="18"/>
                <w:szCs w:val="18"/>
              </w:rPr>
              <w:t>xxxxx</w:t>
            </w:r>
            <w:proofErr w:type="spellEnd"/>
          </w:p>
        </w:tc>
        <w:tc>
          <w:tcPr>
            <w:tcW w:w="833" w:type="dxa"/>
            <w:gridSpan w:val="2"/>
            <w:vMerge/>
            <w:tcBorders>
              <w:top w:val="nil"/>
              <w:left w:val="single" w:sz="4" w:space="0" w:color="auto"/>
              <w:bottom w:val="single" w:sz="4" w:space="0" w:color="auto"/>
              <w:right w:val="single" w:sz="4" w:space="0" w:color="auto"/>
            </w:tcBorders>
            <w:vAlign w:val="center"/>
            <w:hideMark/>
          </w:tcPr>
          <w:p w14:paraId="404B673C"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4" w:space="0" w:color="auto"/>
              <w:right w:val="single" w:sz="8" w:space="0" w:color="auto"/>
            </w:tcBorders>
            <w:vAlign w:val="center"/>
            <w:hideMark/>
          </w:tcPr>
          <w:p w14:paraId="27C42DD8" w14:textId="77777777" w:rsidR="00034D76" w:rsidRPr="00F84976" w:rsidRDefault="00034D76" w:rsidP="00034D76">
            <w:pPr>
              <w:ind w:firstLine="0"/>
              <w:jc w:val="left"/>
              <w:rPr>
                <w:rFonts w:ascii="Calibri" w:hAnsi="Calibri"/>
                <w:color w:val="000000"/>
                <w:sz w:val="18"/>
                <w:szCs w:val="18"/>
              </w:rPr>
            </w:pPr>
          </w:p>
        </w:tc>
      </w:tr>
      <w:tr w:rsidR="00034D76" w:rsidRPr="00F84976" w14:paraId="03610A78" w14:textId="77777777" w:rsidTr="00601551">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5166FD42"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4" w:space="0" w:color="000000"/>
              <w:right w:val="single" w:sz="4" w:space="0" w:color="auto"/>
            </w:tcBorders>
            <w:vAlign w:val="center"/>
            <w:hideMark/>
          </w:tcPr>
          <w:p w14:paraId="770EBB91" w14:textId="77777777" w:rsidR="00034D76" w:rsidRPr="00F84976" w:rsidRDefault="00034D76" w:rsidP="00034D76">
            <w:pPr>
              <w:ind w:firstLine="0"/>
              <w:jc w:val="left"/>
              <w:rPr>
                <w:rFonts w:ascii="Calibri" w:hAnsi="Calibri"/>
                <w:color w:val="000000"/>
                <w:sz w:val="18"/>
                <w:szCs w:val="18"/>
              </w:rPr>
            </w:pPr>
          </w:p>
        </w:tc>
        <w:tc>
          <w:tcPr>
            <w:tcW w:w="912" w:type="dxa"/>
            <w:vMerge w:val="restart"/>
            <w:tcBorders>
              <w:top w:val="nil"/>
              <w:left w:val="single" w:sz="4" w:space="0" w:color="auto"/>
              <w:bottom w:val="single" w:sz="4" w:space="0" w:color="000000"/>
              <w:right w:val="single" w:sz="4" w:space="0" w:color="auto"/>
            </w:tcBorders>
            <w:shd w:val="clear" w:color="auto" w:fill="auto"/>
            <w:noWrap/>
            <w:hideMark/>
          </w:tcPr>
          <w:p w14:paraId="0B3EADC7" w14:textId="6DFB5561" w:rsidR="00034D76" w:rsidRPr="00F84976" w:rsidRDefault="00034D76" w:rsidP="00034D76">
            <w:pPr>
              <w:ind w:firstLine="0"/>
              <w:jc w:val="left"/>
              <w:rPr>
                <w:rFonts w:ascii="Calibri" w:hAnsi="Calibri"/>
                <w:color w:val="000000"/>
                <w:sz w:val="18"/>
                <w:szCs w:val="18"/>
              </w:rPr>
            </w:pPr>
            <w:proofErr w:type="spellStart"/>
            <w:r w:rsidRPr="00CF7E08">
              <w:rPr>
                <w:rFonts w:ascii="Calibri" w:hAnsi="Calibri"/>
                <w:color w:val="000000"/>
                <w:sz w:val="18"/>
                <w:szCs w:val="18"/>
              </w:rPr>
              <w:t>xxxxx</w:t>
            </w:r>
            <w:proofErr w:type="spellEnd"/>
          </w:p>
        </w:tc>
        <w:tc>
          <w:tcPr>
            <w:tcW w:w="855" w:type="dxa"/>
            <w:vMerge/>
            <w:tcBorders>
              <w:top w:val="nil"/>
              <w:left w:val="single" w:sz="4" w:space="0" w:color="auto"/>
              <w:bottom w:val="single" w:sz="4" w:space="0" w:color="auto"/>
              <w:right w:val="single" w:sz="4" w:space="0" w:color="auto"/>
            </w:tcBorders>
            <w:hideMark/>
          </w:tcPr>
          <w:p w14:paraId="7E9D67C2"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4" w:space="0" w:color="000000"/>
              <w:right w:val="single" w:sz="4" w:space="0" w:color="auto"/>
            </w:tcBorders>
            <w:hideMark/>
          </w:tcPr>
          <w:p w14:paraId="77A26DB7"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4" w:space="0" w:color="auto"/>
              <w:right w:val="single" w:sz="4" w:space="0" w:color="auto"/>
            </w:tcBorders>
            <w:hideMark/>
          </w:tcPr>
          <w:p w14:paraId="2D580995"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4" w:space="0" w:color="auto"/>
              <w:right w:val="single" w:sz="4" w:space="0" w:color="auto"/>
            </w:tcBorders>
            <w:shd w:val="clear" w:color="auto" w:fill="auto"/>
            <w:noWrap/>
            <w:hideMark/>
          </w:tcPr>
          <w:p w14:paraId="25745599" w14:textId="23696B2C" w:rsidR="00034D76" w:rsidRPr="00F84976" w:rsidRDefault="00034D76" w:rsidP="00034D76">
            <w:pPr>
              <w:ind w:firstLine="0"/>
              <w:jc w:val="left"/>
              <w:rPr>
                <w:rFonts w:ascii="Calibri" w:hAnsi="Calibri"/>
                <w:color w:val="000000"/>
                <w:sz w:val="18"/>
                <w:szCs w:val="18"/>
              </w:rPr>
            </w:pPr>
            <w:proofErr w:type="spellStart"/>
            <w:r w:rsidRPr="00CF7E08">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7B049875" w14:textId="7A92BC6A" w:rsidR="00034D76" w:rsidRPr="00F84976" w:rsidRDefault="00034D76" w:rsidP="00034D76">
            <w:pPr>
              <w:ind w:firstLine="0"/>
              <w:jc w:val="left"/>
              <w:rPr>
                <w:rFonts w:ascii="Calibri" w:hAnsi="Calibri"/>
                <w:color w:val="000000"/>
                <w:sz w:val="18"/>
                <w:szCs w:val="18"/>
              </w:rPr>
            </w:pPr>
            <w:proofErr w:type="spellStart"/>
            <w:r w:rsidRPr="00CF7E08">
              <w:rPr>
                <w:rFonts w:ascii="Calibri" w:hAnsi="Calibri"/>
                <w:color w:val="000000"/>
                <w:sz w:val="18"/>
                <w:szCs w:val="18"/>
              </w:rPr>
              <w:t>xxxxx</w:t>
            </w:r>
            <w:proofErr w:type="spellEnd"/>
          </w:p>
        </w:tc>
        <w:tc>
          <w:tcPr>
            <w:tcW w:w="833" w:type="dxa"/>
            <w:gridSpan w:val="2"/>
            <w:vMerge/>
            <w:tcBorders>
              <w:top w:val="nil"/>
              <w:left w:val="single" w:sz="4" w:space="0" w:color="auto"/>
              <w:bottom w:val="single" w:sz="4" w:space="0" w:color="auto"/>
              <w:right w:val="single" w:sz="4" w:space="0" w:color="auto"/>
            </w:tcBorders>
            <w:vAlign w:val="center"/>
            <w:hideMark/>
          </w:tcPr>
          <w:p w14:paraId="7A59C473"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4" w:space="0" w:color="auto"/>
              <w:right w:val="single" w:sz="8" w:space="0" w:color="auto"/>
            </w:tcBorders>
            <w:vAlign w:val="center"/>
            <w:hideMark/>
          </w:tcPr>
          <w:p w14:paraId="60D26B08" w14:textId="77777777" w:rsidR="00034D76" w:rsidRPr="00F84976" w:rsidRDefault="00034D76" w:rsidP="00034D76">
            <w:pPr>
              <w:ind w:firstLine="0"/>
              <w:jc w:val="left"/>
              <w:rPr>
                <w:rFonts w:ascii="Calibri" w:hAnsi="Calibri"/>
                <w:color w:val="000000"/>
                <w:sz w:val="18"/>
                <w:szCs w:val="18"/>
              </w:rPr>
            </w:pPr>
          </w:p>
        </w:tc>
      </w:tr>
      <w:tr w:rsidR="00034D76" w:rsidRPr="00F84976" w14:paraId="5EE8DF09" w14:textId="77777777" w:rsidTr="00601551">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3CDB5B09"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4" w:space="0" w:color="000000"/>
              <w:right w:val="single" w:sz="4" w:space="0" w:color="auto"/>
            </w:tcBorders>
            <w:vAlign w:val="center"/>
            <w:hideMark/>
          </w:tcPr>
          <w:p w14:paraId="46404003" w14:textId="77777777" w:rsidR="00034D76" w:rsidRPr="00F84976" w:rsidRDefault="00034D76" w:rsidP="00034D76">
            <w:pPr>
              <w:ind w:firstLine="0"/>
              <w:jc w:val="left"/>
              <w:rPr>
                <w:rFonts w:ascii="Calibri" w:hAnsi="Calibri"/>
                <w:color w:val="000000"/>
                <w:sz w:val="18"/>
                <w:szCs w:val="18"/>
              </w:rPr>
            </w:pPr>
          </w:p>
        </w:tc>
        <w:tc>
          <w:tcPr>
            <w:tcW w:w="912" w:type="dxa"/>
            <w:vMerge/>
            <w:tcBorders>
              <w:top w:val="nil"/>
              <w:left w:val="single" w:sz="4" w:space="0" w:color="auto"/>
              <w:bottom w:val="single" w:sz="4" w:space="0" w:color="000000"/>
              <w:right w:val="single" w:sz="4" w:space="0" w:color="auto"/>
            </w:tcBorders>
            <w:hideMark/>
          </w:tcPr>
          <w:p w14:paraId="29E48177" w14:textId="77777777" w:rsidR="00034D76" w:rsidRPr="00F84976" w:rsidRDefault="00034D76" w:rsidP="00034D76">
            <w:pPr>
              <w:ind w:firstLine="0"/>
              <w:jc w:val="left"/>
              <w:rPr>
                <w:rFonts w:ascii="Calibri" w:hAnsi="Calibri"/>
                <w:color w:val="000000"/>
                <w:sz w:val="18"/>
                <w:szCs w:val="18"/>
              </w:rPr>
            </w:pPr>
          </w:p>
        </w:tc>
        <w:tc>
          <w:tcPr>
            <w:tcW w:w="855" w:type="dxa"/>
            <w:vMerge/>
            <w:tcBorders>
              <w:top w:val="nil"/>
              <w:left w:val="single" w:sz="4" w:space="0" w:color="auto"/>
              <w:bottom w:val="single" w:sz="4" w:space="0" w:color="auto"/>
              <w:right w:val="single" w:sz="4" w:space="0" w:color="auto"/>
            </w:tcBorders>
            <w:hideMark/>
          </w:tcPr>
          <w:p w14:paraId="3E478BEC"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4" w:space="0" w:color="000000"/>
              <w:right w:val="single" w:sz="4" w:space="0" w:color="auto"/>
            </w:tcBorders>
            <w:hideMark/>
          </w:tcPr>
          <w:p w14:paraId="59CFA078"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4" w:space="0" w:color="auto"/>
              <w:right w:val="single" w:sz="4" w:space="0" w:color="auto"/>
            </w:tcBorders>
            <w:hideMark/>
          </w:tcPr>
          <w:p w14:paraId="0D4BFD3B"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4" w:space="0" w:color="auto"/>
              <w:right w:val="single" w:sz="4" w:space="0" w:color="auto"/>
            </w:tcBorders>
            <w:shd w:val="clear" w:color="auto" w:fill="auto"/>
            <w:noWrap/>
            <w:hideMark/>
          </w:tcPr>
          <w:p w14:paraId="373E678C" w14:textId="49E92A48" w:rsidR="00034D76" w:rsidRPr="00F84976" w:rsidRDefault="00034D76" w:rsidP="00034D76">
            <w:pPr>
              <w:ind w:firstLine="0"/>
              <w:jc w:val="left"/>
              <w:rPr>
                <w:rFonts w:ascii="Calibri" w:hAnsi="Calibri"/>
                <w:color w:val="000000"/>
                <w:sz w:val="18"/>
                <w:szCs w:val="18"/>
              </w:rPr>
            </w:pPr>
            <w:proofErr w:type="spellStart"/>
            <w:r w:rsidRPr="00CF7E08">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701738A7" w14:textId="127641D6" w:rsidR="00034D76" w:rsidRPr="00F84976" w:rsidRDefault="00034D76" w:rsidP="00034D76">
            <w:pPr>
              <w:ind w:firstLine="0"/>
              <w:jc w:val="left"/>
              <w:rPr>
                <w:rFonts w:ascii="Calibri" w:hAnsi="Calibri"/>
                <w:color w:val="000000"/>
                <w:sz w:val="18"/>
                <w:szCs w:val="18"/>
              </w:rPr>
            </w:pPr>
            <w:proofErr w:type="spellStart"/>
            <w:r w:rsidRPr="00CF7E08">
              <w:rPr>
                <w:rFonts w:ascii="Calibri" w:hAnsi="Calibri"/>
                <w:color w:val="000000"/>
                <w:sz w:val="18"/>
                <w:szCs w:val="18"/>
              </w:rPr>
              <w:t>xxxxx</w:t>
            </w:r>
            <w:proofErr w:type="spellEnd"/>
          </w:p>
        </w:tc>
        <w:tc>
          <w:tcPr>
            <w:tcW w:w="833" w:type="dxa"/>
            <w:gridSpan w:val="2"/>
            <w:vMerge/>
            <w:tcBorders>
              <w:top w:val="nil"/>
              <w:left w:val="single" w:sz="4" w:space="0" w:color="auto"/>
              <w:bottom w:val="single" w:sz="4" w:space="0" w:color="auto"/>
              <w:right w:val="single" w:sz="4" w:space="0" w:color="auto"/>
            </w:tcBorders>
            <w:vAlign w:val="center"/>
            <w:hideMark/>
          </w:tcPr>
          <w:p w14:paraId="45E553DB"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4" w:space="0" w:color="auto"/>
              <w:right w:val="single" w:sz="8" w:space="0" w:color="auto"/>
            </w:tcBorders>
            <w:vAlign w:val="center"/>
            <w:hideMark/>
          </w:tcPr>
          <w:p w14:paraId="09CED5B3" w14:textId="77777777" w:rsidR="00034D76" w:rsidRPr="00F84976" w:rsidRDefault="00034D76" w:rsidP="00034D76">
            <w:pPr>
              <w:ind w:firstLine="0"/>
              <w:jc w:val="left"/>
              <w:rPr>
                <w:rFonts w:ascii="Calibri" w:hAnsi="Calibri"/>
                <w:color w:val="000000"/>
                <w:sz w:val="18"/>
                <w:szCs w:val="18"/>
              </w:rPr>
            </w:pPr>
          </w:p>
        </w:tc>
      </w:tr>
      <w:tr w:rsidR="00034D76" w:rsidRPr="00F84976" w14:paraId="51C28704" w14:textId="77777777" w:rsidTr="00601551">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26C14027"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4" w:space="0" w:color="000000"/>
              <w:right w:val="single" w:sz="4" w:space="0" w:color="auto"/>
            </w:tcBorders>
            <w:vAlign w:val="center"/>
            <w:hideMark/>
          </w:tcPr>
          <w:p w14:paraId="5EC6D083" w14:textId="77777777" w:rsidR="00034D76" w:rsidRPr="00F84976" w:rsidRDefault="00034D76" w:rsidP="00034D76">
            <w:pPr>
              <w:ind w:firstLine="0"/>
              <w:jc w:val="left"/>
              <w:rPr>
                <w:rFonts w:ascii="Calibri" w:hAnsi="Calibri"/>
                <w:color w:val="000000"/>
                <w:sz w:val="18"/>
                <w:szCs w:val="18"/>
              </w:rPr>
            </w:pPr>
          </w:p>
        </w:tc>
        <w:tc>
          <w:tcPr>
            <w:tcW w:w="912" w:type="dxa"/>
            <w:tcBorders>
              <w:top w:val="nil"/>
              <w:left w:val="nil"/>
              <w:bottom w:val="single" w:sz="4" w:space="0" w:color="auto"/>
              <w:right w:val="single" w:sz="4" w:space="0" w:color="auto"/>
            </w:tcBorders>
            <w:shd w:val="clear" w:color="auto" w:fill="auto"/>
            <w:noWrap/>
            <w:hideMark/>
          </w:tcPr>
          <w:p w14:paraId="0C3A2236" w14:textId="59AE6F49" w:rsidR="00034D76" w:rsidRPr="00F84976" w:rsidRDefault="00034D76" w:rsidP="00034D76">
            <w:pPr>
              <w:ind w:firstLine="0"/>
              <w:jc w:val="left"/>
              <w:rPr>
                <w:rFonts w:ascii="Calibri" w:hAnsi="Calibri"/>
                <w:color w:val="000000"/>
                <w:sz w:val="18"/>
                <w:szCs w:val="18"/>
              </w:rPr>
            </w:pPr>
            <w:proofErr w:type="spellStart"/>
            <w:r w:rsidRPr="00CF7E08">
              <w:rPr>
                <w:rFonts w:ascii="Calibri" w:hAnsi="Calibri"/>
                <w:color w:val="000000"/>
                <w:sz w:val="18"/>
                <w:szCs w:val="18"/>
              </w:rPr>
              <w:t>xxxxx</w:t>
            </w:r>
            <w:proofErr w:type="spellEnd"/>
          </w:p>
        </w:tc>
        <w:tc>
          <w:tcPr>
            <w:tcW w:w="855" w:type="dxa"/>
            <w:vMerge/>
            <w:tcBorders>
              <w:top w:val="nil"/>
              <w:left w:val="single" w:sz="4" w:space="0" w:color="auto"/>
              <w:bottom w:val="single" w:sz="4" w:space="0" w:color="auto"/>
              <w:right w:val="single" w:sz="4" w:space="0" w:color="auto"/>
            </w:tcBorders>
            <w:hideMark/>
          </w:tcPr>
          <w:p w14:paraId="2D3F2552"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4" w:space="0" w:color="000000"/>
              <w:right w:val="single" w:sz="4" w:space="0" w:color="auto"/>
            </w:tcBorders>
            <w:hideMark/>
          </w:tcPr>
          <w:p w14:paraId="6A877B00"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4" w:space="0" w:color="auto"/>
              <w:right w:val="single" w:sz="4" w:space="0" w:color="auto"/>
            </w:tcBorders>
            <w:hideMark/>
          </w:tcPr>
          <w:p w14:paraId="6A86A263"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4" w:space="0" w:color="auto"/>
              <w:right w:val="single" w:sz="4" w:space="0" w:color="auto"/>
            </w:tcBorders>
            <w:shd w:val="clear" w:color="auto" w:fill="auto"/>
            <w:noWrap/>
            <w:hideMark/>
          </w:tcPr>
          <w:p w14:paraId="4A10A5AD" w14:textId="788D881B" w:rsidR="00034D76" w:rsidRPr="00F84976" w:rsidRDefault="00034D76" w:rsidP="00034D76">
            <w:pPr>
              <w:ind w:firstLine="0"/>
              <w:jc w:val="left"/>
              <w:rPr>
                <w:rFonts w:ascii="Calibri" w:hAnsi="Calibri"/>
                <w:color w:val="000000"/>
                <w:sz w:val="18"/>
                <w:szCs w:val="18"/>
              </w:rPr>
            </w:pPr>
            <w:proofErr w:type="spellStart"/>
            <w:r w:rsidRPr="00CF7E08">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7BB0C565" w14:textId="6F18C5B9" w:rsidR="00034D76" w:rsidRPr="00F84976" w:rsidRDefault="00034D76" w:rsidP="00034D76">
            <w:pPr>
              <w:ind w:firstLine="0"/>
              <w:jc w:val="left"/>
              <w:rPr>
                <w:rFonts w:ascii="Calibri" w:hAnsi="Calibri"/>
                <w:color w:val="000000"/>
                <w:sz w:val="18"/>
                <w:szCs w:val="18"/>
              </w:rPr>
            </w:pPr>
            <w:proofErr w:type="spellStart"/>
            <w:r w:rsidRPr="00CF7E08">
              <w:rPr>
                <w:rFonts w:ascii="Calibri" w:hAnsi="Calibri"/>
                <w:color w:val="000000"/>
                <w:sz w:val="18"/>
                <w:szCs w:val="18"/>
              </w:rPr>
              <w:t>xxxxx</w:t>
            </w:r>
            <w:proofErr w:type="spellEnd"/>
          </w:p>
        </w:tc>
        <w:tc>
          <w:tcPr>
            <w:tcW w:w="833" w:type="dxa"/>
            <w:gridSpan w:val="2"/>
            <w:vMerge/>
            <w:tcBorders>
              <w:top w:val="nil"/>
              <w:left w:val="single" w:sz="4" w:space="0" w:color="auto"/>
              <w:bottom w:val="single" w:sz="4" w:space="0" w:color="auto"/>
              <w:right w:val="single" w:sz="4" w:space="0" w:color="auto"/>
            </w:tcBorders>
            <w:vAlign w:val="center"/>
            <w:hideMark/>
          </w:tcPr>
          <w:p w14:paraId="4791B4F1"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4" w:space="0" w:color="auto"/>
              <w:right w:val="single" w:sz="8" w:space="0" w:color="auto"/>
            </w:tcBorders>
            <w:vAlign w:val="center"/>
            <w:hideMark/>
          </w:tcPr>
          <w:p w14:paraId="3BD76821" w14:textId="77777777" w:rsidR="00034D76" w:rsidRPr="00F84976" w:rsidRDefault="00034D76" w:rsidP="00034D76">
            <w:pPr>
              <w:ind w:firstLine="0"/>
              <w:jc w:val="left"/>
              <w:rPr>
                <w:rFonts w:ascii="Calibri" w:hAnsi="Calibri"/>
                <w:color w:val="000000"/>
                <w:sz w:val="18"/>
                <w:szCs w:val="18"/>
              </w:rPr>
            </w:pPr>
          </w:p>
        </w:tc>
      </w:tr>
      <w:tr w:rsidR="00034D76" w:rsidRPr="00F84976" w14:paraId="12EE001F" w14:textId="77777777" w:rsidTr="00314A9E">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2EC273CE"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4" w:space="0" w:color="000000"/>
              <w:right w:val="single" w:sz="4" w:space="0" w:color="auto"/>
            </w:tcBorders>
            <w:vAlign w:val="center"/>
            <w:hideMark/>
          </w:tcPr>
          <w:p w14:paraId="74E16705" w14:textId="77777777" w:rsidR="00034D76" w:rsidRPr="00F84976" w:rsidRDefault="00034D76" w:rsidP="00034D76">
            <w:pPr>
              <w:ind w:firstLine="0"/>
              <w:jc w:val="left"/>
              <w:rPr>
                <w:rFonts w:ascii="Calibri" w:hAnsi="Calibri"/>
                <w:color w:val="000000"/>
                <w:sz w:val="18"/>
                <w:szCs w:val="18"/>
              </w:rPr>
            </w:pPr>
          </w:p>
        </w:tc>
        <w:tc>
          <w:tcPr>
            <w:tcW w:w="912" w:type="dxa"/>
            <w:tcBorders>
              <w:top w:val="nil"/>
              <w:left w:val="nil"/>
              <w:bottom w:val="single" w:sz="4" w:space="0" w:color="auto"/>
              <w:right w:val="single" w:sz="4" w:space="0" w:color="auto"/>
            </w:tcBorders>
            <w:shd w:val="clear" w:color="auto" w:fill="auto"/>
            <w:noWrap/>
            <w:hideMark/>
          </w:tcPr>
          <w:p w14:paraId="063A2C12" w14:textId="55973A1F" w:rsidR="00034D76" w:rsidRPr="00F84976" w:rsidRDefault="00034D76" w:rsidP="00034D76">
            <w:pPr>
              <w:ind w:firstLine="0"/>
              <w:jc w:val="left"/>
              <w:rPr>
                <w:rFonts w:ascii="Calibri" w:hAnsi="Calibri"/>
                <w:color w:val="000000"/>
                <w:sz w:val="18"/>
                <w:szCs w:val="18"/>
              </w:rPr>
            </w:pPr>
            <w:proofErr w:type="spellStart"/>
            <w:r w:rsidRPr="00AE02CB">
              <w:rPr>
                <w:rFonts w:ascii="Calibri" w:hAnsi="Calibri"/>
                <w:color w:val="000000"/>
                <w:sz w:val="18"/>
                <w:szCs w:val="18"/>
              </w:rPr>
              <w:t>xxxxx</w:t>
            </w:r>
            <w:proofErr w:type="spellEnd"/>
          </w:p>
        </w:tc>
        <w:tc>
          <w:tcPr>
            <w:tcW w:w="855" w:type="dxa"/>
            <w:vMerge/>
            <w:tcBorders>
              <w:top w:val="nil"/>
              <w:left w:val="single" w:sz="4" w:space="0" w:color="auto"/>
              <w:bottom w:val="single" w:sz="4" w:space="0" w:color="auto"/>
              <w:right w:val="single" w:sz="4" w:space="0" w:color="auto"/>
            </w:tcBorders>
            <w:hideMark/>
          </w:tcPr>
          <w:p w14:paraId="00B96EC2"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4" w:space="0" w:color="000000"/>
              <w:right w:val="single" w:sz="4" w:space="0" w:color="auto"/>
            </w:tcBorders>
            <w:hideMark/>
          </w:tcPr>
          <w:p w14:paraId="64DAAF23"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4" w:space="0" w:color="auto"/>
              <w:right w:val="single" w:sz="4" w:space="0" w:color="auto"/>
            </w:tcBorders>
            <w:hideMark/>
          </w:tcPr>
          <w:p w14:paraId="347DC76E"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4" w:space="0" w:color="auto"/>
              <w:right w:val="single" w:sz="4" w:space="0" w:color="auto"/>
            </w:tcBorders>
            <w:shd w:val="clear" w:color="auto" w:fill="auto"/>
            <w:noWrap/>
            <w:hideMark/>
          </w:tcPr>
          <w:p w14:paraId="5858939D" w14:textId="2B6F461D" w:rsidR="00034D76" w:rsidRPr="00F84976" w:rsidRDefault="00034D76" w:rsidP="00034D76">
            <w:pPr>
              <w:ind w:firstLine="0"/>
              <w:jc w:val="left"/>
              <w:rPr>
                <w:rFonts w:ascii="Calibri" w:hAnsi="Calibri"/>
                <w:color w:val="000000"/>
                <w:sz w:val="18"/>
                <w:szCs w:val="18"/>
              </w:rPr>
            </w:pPr>
            <w:proofErr w:type="spellStart"/>
            <w:r w:rsidRPr="00AE02CB">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5923C0E8" w14:textId="79341026" w:rsidR="00034D76" w:rsidRPr="00F84976" w:rsidRDefault="00034D76" w:rsidP="00034D76">
            <w:pPr>
              <w:ind w:firstLine="0"/>
              <w:jc w:val="left"/>
              <w:rPr>
                <w:rFonts w:ascii="Calibri" w:hAnsi="Calibri"/>
                <w:color w:val="000000"/>
                <w:sz w:val="18"/>
                <w:szCs w:val="18"/>
              </w:rPr>
            </w:pPr>
            <w:proofErr w:type="spellStart"/>
            <w:r w:rsidRPr="00AE02CB">
              <w:rPr>
                <w:rFonts w:ascii="Calibri" w:hAnsi="Calibri"/>
                <w:color w:val="000000"/>
                <w:sz w:val="18"/>
                <w:szCs w:val="18"/>
              </w:rPr>
              <w:t>xxxxx</w:t>
            </w:r>
            <w:proofErr w:type="spellEnd"/>
          </w:p>
        </w:tc>
        <w:tc>
          <w:tcPr>
            <w:tcW w:w="833" w:type="dxa"/>
            <w:gridSpan w:val="2"/>
            <w:vMerge/>
            <w:tcBorders>
              <w:top w:val="nil"/>
              <w:left w:val="single" w:sz="4" w:space="0" w:color="auto"/>
              <w:bottom w:val="single" w:sz="4" w:space="0" w:color="auto"/>
              <w:right w:val="single" w:sz="4" w:space="0" w:color="auto"/>
            </w:tcBorders>
            <w:vAlign w:val="center"/>
            <w:hideMark/>
          </w:tcPr>
          <w:p w14:paraId="4BAC5A13"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4" w:space="0" w:color="auto"/>
              <w:right w:val="single" w:sz="8" w:space="0" w:color="auto"/>
            </w:tcBorders>
            <w:vAlign w:val="center"/>
            <w:hideMark/>
          </w:tcPr>
          <w:p w14:paraId="2E0863EB" w14:textId="77777777" w:rsidR="00034D76" w:rsidRPr="00F84976" w:rsidRDefault="00034D76" w:rsidP="00034D76">
            <w:pPr>
              <w:ind w:firstLine="0"/>
              <w:jc w:val="left"/>
              <w:rPr>
                <w:rFonts w:ascii="Calibri" w:hAnsi="Calibri"/>
                <w:color w:val="000000"/>
                <w:sz w:val="18"/>
                <w:szCs w:val="18"/>
              </w:rPr>
            </w:pPr>
          </w:p>
        </w:tc>
      </w:tr>
      <w:tr w:rsidR="00413BCE" w:rsidRPr="00F84976" w14:paraId="138DBEC2" w14:textId="77777777" w:rsidTr="00034D76">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4F875F41" w14:textId="77777777" w:rsidR="00413BCE" w:rsidRPr="00F84976" w:rsidRDefault="00413BCE" w:rsidP="005E04B1">
            <w:pPr>
              <w:ind w:firstLine="0"/>
              <w:jc w:val="left"/>
              <w:rPr>
                <w:rFonts w:ascii="Calibri" w:hAnsi="Calibri"/>
                <w:color w:val="000000"/>
                <w:sz w:val="18"/>
                <w:szCs w:val="18"/>
              </w:rPr>
            </w:pPr>
          </w:p>
        </w:tc>
        <w:tc>
          <w:tcPr>
            <w:tcW w:w="8854" w:type="dxa"/>
            <w:gridSpan w:val="16"/>
            <w:tcBorders>
              <w:top w:val="single" w:sz="4" w:space="0" w:color="auto"/>
              <w:left w:val="nil"/>
              <w:bottom w:val="single" w:sz="4" w:space="0" w:color="auto"/>
              <w:right w:val="single" w:sz="8" w:space="0" w:color="000000"/>
            </w:tcBorders>
            <w:shd w:val="clear" w:color="auto" w:fill="auto"/>
            <w:noWrap/>
            <w:vAlign w:val="bottom"/>
            <w:hideMark/>
          </w:tcPr>
          <w:p w14:paraId="175E3115" w14:textId="77777777" w:rsidR="00413BCE" w:rsidRPr="00F84976" w:rsidRDefault="00413BCE" w:rsidP="005E04B1">
            <w:pPr>
              <w:ind w:firstLine="0"/>
              <w:jc w:val="left"/>
              <w:rPr>
                <w:rFonts w:ascii="Calibri" w:hAnsi="Calibri"/>
                <w:color w:val="000000"/>
                <w:sz w:val="18"/>
                <w:szCs w:val="18"/>
              </w:rPr>
            </w:pPr>
            <w:r w:rsidRPr="00F84976">
              <w:rPr>
                <w:rFonts w:ascii="Calibri" w:hAnsi="Calibri"/>
                <w:color w:val="000000"/>
                <w:sz w:val="18"/>
                <w:szCs w:val="18"/>
              </w:rPr>
              <w:t>Komunikace na vnějším rozhraní</w:t>
            </w:r>
          </w:p>
        </w:tc>
      </w:tr>
      <w:tr w:rsidR="00034D76" w:rsidRPr="00F84976" w14:paraId="607B94A1" w14:textId="77777777" w:rsidTr="007B47AE">
        <w:trPr>
          <w:gridAfter w:val="1"/>
          <w:wAfter w:w="279" w:type="dxa"/>
          <w:trHeight w:val="300"/>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3FDBE0EF" w14:textId="77777777" w:rsidR="00034D76" w:rsidRPr="00F84976" w:rsidRDefault="00034D76" w:rsidP="00034D76">
            <w:pPr>
              <w:ind w:firstLine="0"/>
              <w:jc w:val="left"/>
              <w:rPr>
                <w:rFonts w:ascii="Calibri" w:hAnsi="Calibri"/>
                <w:color w:val="000000"/>
                <w:sz w:val="18"/>
                <w:szCs w:val="18"/>
              </w:rPr>
            </w:pPr>
          </w:p>
        </w:tc>
        <w:tc>
          <w:tcPr>
            <w:tcW w:w="414" w:type="dxa"/>
            <w:gridSpan w:val="2"/>
            <w:vMerge w:val="restart"/>
            <w:tcBorders>
              <w:top w:val="nil"/>
              <w:left w:val="single" w:sz="4" w:space="0" w:color="auto"/>
              <w:bottom w:val="single" w:sz="8" w:space="0" w:color="000000"/>
              <w:right w:val="single" w:sz="4" w:space="0" w:color="auto"/>
            </w:tcBorders>
            <w:shd w:val="clear" w:color="auto" w:fill="auto"/>
            <w:noWrap/>
            <w:vAlign w:val="bottom"/>
            <w:hideMark/>
          </w:tcPr>
          <w:p w14:paraId="7150FD19" w14:textId="77777777" w:rsidR="00034D76" w:rsidRPr="00F84976" w:rsidRDefault="00034D76" w:rsidP="00034D76">
            <w:pPr>
              <w:ind w:firstLine="0"/>
              <w:jc w:val="center"/>
              <w:rPr>
                <w:rFonts w:ascii="Calibri" w:hAnsi="Calibri"/>
                <w:color w:val="000000"/>
                <w:sz w:val="18"/>
                <w:szCs w:val="18"/>
              </w:rPr>
            </w:pPr>
            <w:r w:rsidRPr="00F84976">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4B0AA4D6" w14:textId="27CFCAC2" w:rsidR="00034D76" w:rsidRPr="00F84976" w:rsidRDefault="00034D76" w:rsidP="00034D76">
            <w:pPr>
              <w:ind w:firstLine="0"/>
              <w:jc w:val="left"/>
              <w:rPr>
                <w:rFonts w:ascii="Calibri" w:hAnsi="Calibri"/>
                <w:color w:val="000000"/>
                <w:sz w:val="18"/>
                <w:szCs w:val="18"/>
              </w:rPr>
            </w:pPr>
            <w:proofErr w:type="spellStart"/>
            <w:r w:rsidRPr="008F3D88">
              <w:rPr>
                <w:rFonts w:ascii="Calibri" w:hAnsi="Calibri"/>
                <w:color w:val="000000"/>
                <w:sz w:val="18"/>
                <w:szCs w:val="18"/>
              </w:rPr>
              <w:t>xxxxx</w:t>
            </w:r>
            <w:proofErr w:type="spellEnd"/>
          </w:p>
        </w:tc>
        <w:tc>
          <w:tcPr>
            <w:tcW w:w="855" w:type="dxa"/>
            <w:vMerge w:val="restart"/>
            <w:tcBorders>
              <w:top w:val="nil"/>
              <w:left w:val="single" w:sz="4" w:space="0" w:color="auto"/>
              <w:bottom w:val="single" w:sz="8" w:space="0" w:color="000000"/>
              <w:right w:val="single" w:sz="4" w:space="0" w:color="auto"/>
            </w:tcBorders>
            <w:shd w:val="clear" w:color="auto" w:fill="auto"/>
            <w:noWrap/>
            <w:hideMark/>
          </w:tcPr>
          <w:p w14:paraId="72629036" w14:textId="051232DF" w:rsidR="00034D76" w:rsidRPr="00F84976" w:rsidRDefault="00034D76" w:rsidP="00034D76">
            <w:pPr>
              <w:ind w:firstLine="0"/>
              <w:jc w:val="center"/>
              <w:rPr>
                <w:rFonts w:ascii="Calibri" w:hAnsi="Calibri"/>
                <w:color w:val="000000"/>
                <w:sz w:val="18"/>
                <w:szCs w:val="18"/>
              </w:rPr>
            </w:pPr>
            <w:proofErr w:type="spellStart"/>
            <w:r w:rsidRPr="008F3D88">
              <w:rPr>
                <w:rFonts w:ascii="Calibri" w:hAnsi="Calibri"/>
                <w:color w:val="000000"/>
                <w:sz w:val="18"/>
                <w:szCs w:val="18"/>
              </w:rPr>
              <w:t>xxxxx</w:t>
            </w:r>
            <w:proofErr w:type="spellEnd"/>
          </w:p>
        </w:tc>
        <w:tc>
          <w:tcPr>
            <w:tcW w:w="661" w:type="dxa"/>
            <w:gridSpan w:val="2"/>
            <w:vMerge w:val="restart"/>
            <w:tcBorders>
              <w:top w:val="nil"/>
              <w:left w:val="single" w:sz="4" w:space="0" w:color="auto"/>
              <w:bottom w:val="single" w:sz="8" w:space="0" w:color="000000"/>
              <w:right w:val="single" w:sz="4" w:space="0" w:color="auto"/>
            </w:tcBorders>
            <w:shd w:val="clear" w:color="auto" w:fill="auto"/>
            <w:noWrap/>
            <w:hideMark/>
          </w:tcPr>
          <w:p w14:paraId="4A436C17" w14:textId="2E6BFE5B" w:rsidR="00034D76" w:rsidRPr="00F84976" w:rsidRDefault="00034D76" w:rsidP="00034D76">
            <w:pPr>
              <w:ind w:firstLine="0"/>
              <w:jc w:val="center"/>
              <w:rPr>
                <w:rFonts w:ascii="Calibri" w:hAnsi="Calibri"/>
                <w:color w:val="000000"/>
                <w:sz w:val="18"/>
                <w:szCs w:val="18"/>
              </w:rPr>
            </w:pPr>
            <w:proofErr w:type="spellStart"/>
            <w:r w:rsidRPr="001E3817">
              <w:rPr>
                <w:rFonts w:ascii="Calibri" w:hAnsi="Calibri"/>
                <w:color w:val="000000"/>
                <w:sz w:val="18"/>
                <w:szCs w:val="18"/>
              </w:rPr>
              <w:t>xxxxx</w:t>
            </w:r>
            <w:proofErr w:type="spellEnd"/>
          </w:p>
        </w:tc>
        <w:tc>
          <w:tcPr>
            <w:tcW w:w="1286" w:type="dxa"/>
            <w:gridSpan w:val="3"/>
            <w:vMerge w:val="restart"/>
            <w:tcBorders>
              <w:top w:val="nil"/>
              <w:left w:val="single" w:sz="4" w:space="0" w:color="auto"/>
              <w:bottom w:val="single" w:sz="8" w:space="0" w:color="000000"/>
              <w:right w:val="single" w:sz="4" w:space="0" w:color="auto"/>
            </w:tcBorders>
            <w:shd w:val="clear" w:color="auto" w:fill="auto"/>
            <w:noWrap/>
            <w:hideMark/>
          </w:tcPr>
          <w:p w14:paraId="17968D98" w14:textId="0FC93746" w:rsidR="00034D76" w:rsidRPr="00F84976" w:rsidRDefault="00034D76" w:rsidP="00034D76">
            <w:pPr>
              <w:ind w:firstLine="0"/>
              <w:jc w:val="center"/>
              <w:rPr>
                <w:rFonts w:ascii="Calibri" w:hAnsi="Calibri"/>
                <w:color w:val="000000"/>
                <w:sz w:val="18"/>
                <w:szCs w:val="18"/>
              </w:rPr>
            </w:pPr>
            <w:proofErr w:type="spellStart"/>
            <w:r w:rsidRPr="001E3817">
              <w:rPr>
                <w:rFonts w:ascii="Calibri" w:hAnsi="Calibri"/>
                <w:color w:val="000000"/>
                <w:sz w:val="18"/>
                <w:szCs w:val="18"/>
              </w:rPr>
              <w:t>xxxxx</w:t>
            </w:r>
            <w:proofErr w:type="spellEnd"/>
          </w:p>
        </w:tc>
        <w:tc>
          <w:tcPr>
            <w:tcW w:w="971" w:type="dxa"/>
            <w:gridSpan w:val="2"/>
            <w:tcBorders>
              <w:top w:val="nil"/>
              <w:left w:val="nil"/>
              <w:bottom w:val="single" w:sz="4" w:space="0" w:color="auto"/>
              <w:right w:val="single" w:sz="4" w:space="0" w:color="auto"/>
            </w:tcBorders>
            <w:shd w:val="clear" w:color="auto" w:fill="auto"/>
            <w:noWrap/>
            <w:hideMark/>
          </w:tcPr>
          <w:p w14:paraId="05C2AE87" w14:textId="62FF3851" w:rsidR="00034D76" w:rsidRPr="00F84976" w:rsidRDefault="00034D76" w:rsidP="00034D76">
            <w:pPr>
              <w:ind w:firstLine="0"/>
              <w:jc w:val="left"/>
              <w:rPr>
                <w:rFonts w:ascii="Calibri" w:hAnsi="Calibri"/>
                <w:color w:val="000000"/>
                <w:sz w:val="18"/>
                <w:szCs w:val="18"/>
              </w:rPr>
            </w:pPr>
            <w:proofErr w:type="spellStart"/>
            <w:r w:rsidRPr="001E3817">
              <w:rPr>
                <w:rFonts w:ascii="Calibri" w:hAnsi="Calibri"/>
                <w:color w:val="000000"/>
                <w:sz w:val="18"/>
                <w:szCs w:val="18"/>
              </w:rPr>
              <w:t>xxxxx</w:t>
            </w:r>
            <w:proofErr w:type="spellEnd"/>
          </w:p>
        </w:tc>
        <w:tc>
          <w:tcPr>
            <w:tcW w:w="1758" w:type="dxa"/>
            <w:tcBorders>
              <w:top w:val="nil"/>
              <w:left w:val="nil"/>
              <w:bottom w:val="single" w:sz="4" w:space="0" w:color="auto"/>
              <w:right w:val="single" w:sz="4" w:space="0" w:color="auto"/>
            </w:tcBorders>
            <w:shd w:val="clear" w:color="auto" w:fill="auto"/>
            <w:noWrap/>
            <w:hideMark/>
          </w:tcPr>
          <w:p w14:paraId="18AE2E43" w14:textId="1B8FF40B" w:rsidR="00034D76" w:rsidRPr="00F84976" w:rsidRDefault="00034D76" w:rsidP="00034D76">
            <w:pPr>
              <w:ind w:firstLine="0"/>
              <w:jc w:val="left"/>
              <w:rPr>
                <w:rFonts w:ascii="Calibri" w:hAnsi="Calibri"/>
                <w:color w:val="000000"/>
                <w:sz w:val="18"/>
                <w:szCs w:val="18"/>
              </w:rPr>
            </w:pPr>
            <w:proofErr w:type="spellStart"/>
            <w:r w:rsidRPr="001E3817">
              <w:rPr>
                <w:rFonts w:ascii="Calibri" w:hAnsi="Calibri"/>
                <w:color w:val="000000"/>
                <w:sz w:val="18"/>
                <w:szCs w:val="18"/>
              </w:rPr>
              <w:t>xxxxx</w:t>
            </w:r>
            <w:proofErr w:type="spellEnd"/>
          </w:p>
        </w:tc>
        <w:tc>
          <w:tcPr>
            <w:tcW w:w="833" w:type="dxa"/>
            <w:gridSpan w:val="2"/>
            <w:vMerge w:val="restart"/>
            <w:tcBorders>
              <w:top w:val="nil"/>
              <w:left w:val="single" w:sz="4" w:space="0" w:color="auto"/>
              <w:bottom w:val="single" w:sz="8" w:space="0" w:color="000000"/>
              <w:right w:val="single" w:sz="4" w:space="0" w:color="auto"/>
            </w:tcBorders>
            <w:shd w:val="clear" w:color="auto" w:fill="auto"/>
            <w:noWrap/>
            <w:hideMark/>
          </w:tcPr>
          <w:p w14:paraId="6D31832C" w14:textId="0B92B025" w:rsidR="00034D76" w:rsidRPr="00F84976" w:rsidRDefault="00034D76" w:rsidP="00034D76">
            <w:pPr>
              <w:ind w:firstLine="0"/>
              <w:jc w:val="center"/>
              <w:rPr>
                <w:rFonts w:ascii="Calibri" w:hAnsi="Calibri"/>
                <w:color w:val="000000"/>
                <w:sz w:val="18"/>
                <w:szCs w:val="18"/>
              </w:rPr>
            </w:pPr>
            <w:proofErr w:type="spellStart"/>
            <w:r w:rsidRPr="001E3817">
              <w:rPr>
                <w:rFonts w:ascii="Calibri" w:hAnsi="Calibri"/>
                <w:color w:val="000000"/>
                <w:sz w:val="18"/>
                <w:szCs w:val="18"/>
              </w:rPr>
              <w:t>xxxxx</w:t>
            </w:r>
            <w:proofErr w:type="spellEnd"/>
          </w:p>
        </w:tc>
        <w:tc>
          <w:tcPr>
            <w:tcW w:w="1164" w:type="dxa"/>
            <w:gridSpan w:val="2"/>
            <w:vMerge w:val="restart"/>
            <w:tcBorders>
              <w:top w:val="nil"/>
              <w:left w:val="single" w:sz="4" w:space="0" w:color="auto"/>
              <w:bottom w:val="single" w:sz="8" w:space="0" w:color="000000"/>
              <w:right w:val="single" w:sz="8" w:space="0" w:color="auto"/>
            </w:tcBorders>
            <w:shd w:val="clear" w:color="auto" w:fill="auto"/>
            <w:noWrap/>
            <w:hideMark/>
          </w:tcPr>
          <w:p w14:paraId="1F823017" w14:textId="585A3C75" w:rsidR="00034D76" w:rsidRPr="00F84976" w:rsidRDefault="00034D76" w:rsidP="00034D76">
            <w:pPr>
              <w:ind w:firstLine="0"/>
              <w:jc w:val="center"/>
              <w:rPr>
                <w:rFonts w:ascii="Calibri" w:hAnsi="Calibri"/>
                <w:color w:val="000000"/>
                <w:sz w:val="18"/>
                <w:szCs w:val="18"/>
              </w:rPr>
            </w:pPr>
            <w:proofErr w:type="spellStart"/>
            <w:r w:rsidRPr="001E3817">
              <w:rPr>
                <w:rFonts w:ascii="Calibri" w:hAnsi="Calibri"/>
                <w:color w:val="000000"/>
                <w:sz w:val="18"/>
                <w:szCs w:val="18"/>
              </w:rPr>
              <w:t>xxxxx</w:t>
            </w:r>
            <w:proofErr w:type="spellEnd"/>
          </w:p>
        </w:tc>
      </w:tr>
      <w:tr w:rsidR="00034D76" w:rsidRPr="00F84976" w14:paraId="60ADDBFB" w14:textId="77777777" w:rsidTr="00AB3015">
        <w:trPr>
          <w:gridAfter w:val="1"/>
          <w:wAfter w:w="279" w:type="dxa"/>
          <w:trHeight w:val="315"/>
        </w:trPr>
        <w:tc>
          <w:tcPr>
            <w:tcW w:w="380" w:type="dxa"/>
            <w:gridSpan w:val="2"/>
            <w:vMerge/>
            <w:tcBorders>
              <w:top w:val="single" w:sz="4" w:space="0" w:color="auto"/>
              <w:left w:val="single" w:sz="8" w:space="0" w:color="auto"/>
              <w:bottom w:val="single" w:sz="8" w:space="0" w:color="000000"/>
              <w:right w:val="single" w:sz="4" w:space="0" w:color="auto"/>
            </w:tcBorders>
            <w:vAlign w:val="center"/>
            <w:hideMark/>
          </w:tcPr>
          <w:p w14:paraId="0001E020" w14:textId="77777777" w:rsidR="00034D76" w:rsidRPr="00F84976" w:rsidRDefault="00034D76" w:rsidP="00034D76">
            <w:pPr>
              <w:ind w:firstLine="0"/>
              <w:jc w:val="left"/>
              <w:rPr>
                <w:rFonts w:ascii="Calibri" w:hAnsi="Calibri"/>
                <w:color w:val="000000"/>
                <w:sz w:val="18"/>
                <w:szCs w:val="18"/>
              </w:rPr>
            </w:pPr>
          </w:p>
        </w:tc>
        <w:tc>
          <w:tcPr>
            <w:tcW w:w="414" w:type="dxa"/>
            <w:gridSpan w:val="2"/>
            <w:vMerge/>
            <w:tcBorders>
              <w:top w:val="nil"/>
              <w:left w:val="single" w:sz="4" w:space="0" w:color="auto"/>
              <w:bottom w:val="single" w:sz="8" w:space="0" w:color="000000"/>
              <w:right w:val="single" w:sz="4" w:space="0" w:color="auto"/>
            </w:tcBorders>
            <w:vAlign w:val="center"/>
            <w:hideMark/>
          </w:tcPr>
          <w:p w14:paraId="62FFD3DC" w14:textId="77777777" w:rsidR="00034D76" w:rsidRPr="00F84976" w:rsidRDefault="00034D76" w:rsidP="00034D76">
            <w:pPr>
              <w:ind w:firstLine="0"/>
              <w:jc w:val="left"/>
              <w:rPr>
                <w:rFonts w:ascii="Calibri" w:hAnsi="Calibri"/>
                <w:color w:val="000000"/>
                <w:sz w:val="18"/>
                <w:szCs w:val="18"/>
              </w:rPr>
            </w:pPr>
          </w:p>
        </w:tc>
        <w:tc>
          <w:tcPr>
            <w:tcW w:w="912" w:type="dxa"/>
            <w:tcBorders>
              <w:top w:val="nil"/>
              <w:left w:val="nil"/>
              <w:bottom w:val="single" w:sz="8" w:space="0" w:color="auto"/>
              <w:right w:val="single" w:sz="4" w:space="0" w:color="auto"/>
            </w:tcBorders>
            <w:shd w:val="clear" w:color="auto" w:fill="auto"/>
            <w:noWrap/>
            <w:hideMark/>
          </w:tcPr>
          <w:p w14:paraId="0B6F8D85" w14:textId="122D7067" w:rsidR="00034D76" w:rsidRPr="00F84976" w:rsidRDefault="00034D76" w:rsidP="00034D76">
            <w:pPr>
              <w:ind w:firstLine="0"/>
              <w:jc w:val="left"/>
              <w:rPr>
                <w:rFonts w:ascii="Calibri" w:hAnsi="Calibri"/>
                <w:color w:val="000000"/>
                <w:sz w:val="18"/>
                <w:szCs w:val="18"/>
              </w:rPr>
            </w:pPr>
            <w:proofErr w:type="spellStart"/>
            <w:r w:rsidRPr="008F3D88">
              <w:rPr>
                <w:rFonts w:ascii="Calibri" w:hAnsi="Calibri"/>
                <w:color w:val="000000"/>
                <w:sz w:val="18"/>
                <w:szCs w:val="18"/>
              </w:rPr>
              <w:t>xxxxx</w:t>
            </w:r>
            <w:proofErr w:type="spellEnd"/>
          </w:p>
        </w:tc>
        <w:tc>
          <w:tcPr>
            <w:tcW w:w="855" w:type="dxa"/>
            <w:vMerge/>
            <w:tcBorders>
              <w:top w:val="nil"/>
              <w:left w:val="single" w:sz="4" w:space="0" w:color="auto"/>
              <w:bottom w:val="single" w:sz="8" w:space="0" w:color="000000"/>
              <w:right w:val="single" w:sz="4" w:space="0" w:color="auto"/>
            </w:tcBorders>
            <w:hideMark/>
          </w:tcPr>
          <w:p w14:paraId="5194EC8D" w14:textId="77777777" w:rsidR="00034D76" w:rsidRPr="00F84976" w:rsidRDefault="00034D76" w:rsidP="00034D76">
            <w:pPr>
              <w:ind w:firstLine="0"/>
              <w:jc w:val="left"/>
              <w:rPr>
                <w:rFonts w:ascii="Calibri" w:hAnsi="Calibri"/>
                <w:color w:val="000000"/>
                <w:sz w:val="18"/>
                <w:szCs w:val="18"/>
              </w:rPr>
            </w:pPr>
          </w:p>
        </w:tc>
        <w:tc>
          <w:tcPr>
            <w:tcW w:w="661" w:type="dxa"/>
            <w:gridSpan w:val="2"/>
            <w:vMerge/>
            <w:tcBorders>
              <w:top w:val="nil"/>
              <w:left w:val="single" w:sz="4" w:space="0" w:color="auto"/>
              <w:bottom w:val="single" w:sz="8" w:space="0" w:color="000000"/>
              <w:right w:val="single" w:sz="4" w:space="0" w:color="auto"/>
            </w:tcBorders>
            <w:vAlign w:val="center"/>
            <w:hideMark/>
          </w:tcPr>
          <w:p w14:paraId="5943B0C4" w14:textId="77777777" w:rsidR="00034D76" w:rsidRPr="00F84976" w:rsidRDefault="00034D76" w:rsidP="00034D76">
            <w:pPr>
              <w:ind w:firstLine="0"/>
              <w:jc w:val="left"/>
              <w:rPr>
                <w:rFonts w:ascii="Calibri" w:hAnsi="Calibri"/>
                <w:color w:val="000000"/>
                <w:sz w:val="18"/>
                <w:szCs w:val="18"/>
              </w:rPr>
            </w:pPr>
          </w:p>
        </w:tc>
        <w:tc>
          <w:tcPr>
            <w:tcW w:w="1286" w:type="dxa"/>
            <w:gridSpan w:val="3"/>
            <w:vMerge/>
            <w:tcBorders>
              <w:top w:val="nil"/>
              <w:left w:val="single" w:sz="4" w:space="0" w:color="auto"/>
              <w:bottom w:val="single" w:sz="8" w:space="0" w:color="000000"/>
              <w:right w:val="single" w:sz="4" w:space="0" w:color="auto"/>
            </w:tcBorders>
            <w:vAlign w:val="center"/>
            <w:hideMark/>
          </w:tcPr>
          <w:p w14:paraId="14E13D5A" w14:textId="77777777" w:rsidR="00034D76" w:rsidRPr="00F84976" w:rsidRDefault="00034D76" w:rsidP="00034D76">
            <w:pPr>
              <w:ind w:firstLine="0"/>
              <w:jc w:val="left"/>
              <w:rPr>
                <w:rFonts w:ascii="Calibri" w:hAnsi="Calibri"/>
                <w:color w:val="000000"/>
                <w:sz w:val="18"/>
                <w:szCs w:val="18"/>
              </w:rPr>
            </w:pPr>
          </w:p>
        </w:tc>
        <w:tc>
          <w:tcPr>
            <w:tcW w:w="971" w:type="dxa"/>
            <w:gridSpan w:val="2"/>
            <w:tcBorders>
              <w:top w:val="nil"/>
              <w:left w:val="nil"/>
              <w:bottom w:val="single" w:sz="8" w:space="0" w:color="auto"/>
              <w:right w:val="single" w:sz="4" w:space="0" w:color="auto"/>
            </w:tcBorders>
            <w:shd w:val="clear" w:color="auto" w:fill="auto"/>
            <w:noWrap/>
            <w:hideMark/>
          </w:tcPr>
          <w:p w14:paraId="1FFB599F" w14:textId="6BFDC42C" w:rsidR="00034D76" w:rsidRPr="00F84976" w:rsidRDefault="00034D76" w:rsidP="00034D76">
            <w:pPr>
              <w:ind w:firstLine="0"/>
              <w:jc w:val="left"/>
              <w:rPr>
                <w:rFonts w:ascii="Calibri" w:hAnsi="Calibri"/>
                <w:color w:val="000000"/>
                <w:sz w:val="18"/>
                <w:szCs w:val="18"/>
              </w:rPr>
            </w:pPr>
            <w:proofErr w:type="spellStart"/>
            <w:r w:rsidRPr="007E6CC7">
              <w:rPr>
                <w:rFonts w:ascii="Calibri" w:hAnsi="Calibri"/>
                <w:color w:val="000000"/>
                <w:sz w:val="18"/>
                <w:szCs w:val="18"/>
              </w:rPr>
              <w:t>xxxxx</w:t>
            </w:r>
            <w:proofErr w:type="spellEnd"/>
          </w:p>
        </w:tc>
        <w:tc>
          <w:tcPr>
            <w:tcW w:w="1758" w:type="dxa"/>
            <w:tcBorders>
              <w:top w:val="nil"/>
              <w:left w:val="nil"/>
              <w:bottom w:val="single" w:sz="8" w:space="0" w:color="auto"/>
              <w:right w:val="single" w:sz="4" w:space="0" w:color="auto"/>
            </w:tcBorders>
            <w:shd w:val="clear" w:color="auto" w:fill="auto"/>
            <w:noWrap/>
            <w:hideMark/>
          </w:tcPr>
          <w:p w14:paraId="08A9FDE2" w14:textId="36EC3F42" w:rsidR="00034D76" w:rsidRPr="00F84976" w:rsidRDefault="00034D76" w:rsidP="00034D76">
            <w:pPr>
              <w:ind w:firstLine="0"/>
              <w:jc w:val="left"/>
              <w:rPr>
                <w:rFonts w:ascii="Calibri" w:hAnsi="Calibri"/>
                <w:color w:val="000000"/>
                <w:sz w:val="18"/>
                <w:szCs w:val="18"/>
              </w:rPr>
            </w:pPr>
            <w:proofErr w:type="spellStart"/>
            <w:r w:rsidRPr="007E6CC7">
              <w:rPr>
                <w:rFonts w:ascii="Calibri" w:hAnsi="Calibri"/>
                <w:color w:val="000000"/>
                <w:sz w:val="18"/>
                <w:szCs w:val="18"/>
              </w:rPr>
              <w:t>xxxxx</w:t>
            </w:r>
            <w:proofErr w:type="spellEnd"/>
          </w:p>
        </w:tc>
        <w:tc>
          <w:tcPr>
            <w:tcW w:w="833" w:type="dxa"/>
            <w:gridSpan w:val="2"/>
            <w:vMerge/>
            <w:tcBorders>
              <w:top w:val="nil"/>
              <w:left w:val="single" w:sz="4" w:space="0" w:color="auto"/>
              <w:bottom w:val="single" w:sz="8" w:space="0" w:color="000000"/>
              <w:right w:val="single" w:sz="4" w:space="0" w:color="auto"/>
            </w:tcBorders>
            <w:vAlign w:val="center"/>
            <w:hideMark/>
          </w:tcPr>
          <w:p w14:paraId="7C7D87C3" w14:textId="77777777" w:rsidR="00034D76" w:rsidRPr="00F84976" w:rsidRDefault="00034D76" w:rsidP="00034D76">
            <w:pPr>
              <w:ind w:firstLine="0"/>
              <w:jc w:val="left"/>
              <w:rPr>
                <w:rFonts w:ascii="Calibri" w:hAnsi="Calibri"/>
                <w:color w:val="000000"/>
                <w:sz w:val="18"/>
                <w:szCs w:val="18"/>
              </w:rPr>
            </w:pPr>
          </w:p>
        </w:tc>
        <w:tc>
          <w:tcPr>
            <w:tcW w:w="1164" w:type="dxa"/>
            <w:gridSpan w:val="2"/>
            <w:vMerge/>
            <w:tcBorders>
              <w:top w:val="nil"/>
              <w:left w:val="single" w:sz="4" w:space="0" w:color="auto"/>
              <w:bottom w:val="single" w:sz="8" w:space="0" w:color="000000"/>
              <w:right w:val="single" w:sz="8" w:space="0" w:color="auto"/>
            </w:tcBorders>
            <w:vAlign w:val="center"/>
            <w:hideMark/>
          </w:tcPr>
          <w:p w14:paraId="76CE3AAC" w14:textId="77777777" w:rsidR="00034D76" w:rsidRPr="00F84976" w:rsidRDefault="00034D76" w:rsidP="00034D76">
            <w:pPr>
              <w:ind w:firstLine="0"/>
              <w:jc w:val="left"/>
              <w:rPr>
                <w:rFonts w:ascii="Calibri" w:hAnsi="Calibri"/>
                <w:color w:val="000000"/>
                <w:sz w:val="18"/>
                <w:szCs w:val="18"/>
              </w:rPr>
            </w:pPr>
          </w:p>
        </w:tc>
      </w:tr>
      <w:tr w:rsidR="00413BCE" w:rsidRPr="006A272E" w14:paraId="6867F42C" w14:textId="77777777" w:rsidTr="00034D76">
        <w:trPr>
          <w:trHeight w:val="750"/>
        </w:trPr>
        <w:tc>
          <w:tcPr>
            <w:tcW w:w="794" w:type="dxa"/>
            <w:gridSpan w:val="4"/>
            <w:tcBorders>
              <w:top w:val="single" w:sz="8" w:space="0" w:color="auto"/>
              <w:left w:val="single" w:sz="8" w:space="0" w:color="auto"/>
              <w:bottom w:val="single" w:sz="8" w:space="0" w:color="auto"/>
              <w:right w:val="single" w:sz="4" w:space="0" w:color="auto"/>
            </w:tcBorders>
            <w:shd w:val="clear" w:color="000000" w:fill="D8D8D8"/>
            <w:noWrap/>
            <w:vAlign w:val="bottom"/>
            <w:hideMark/>
          </w:tcPr>
          <w:p w14:paraId="08DD23FF"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Registr</w:t>
            </w:r>
          </w:p>
        </w:tc>
        <w:tc>
          <w:tcPr>
            <w:tcW w:w="912" w:type="dxa"/>
            <w:tcBorders>
              <w:top w:val="single" w:sz="8" w:space="0" w:color="auto"/>
              <w:left w:val="nil"/>
              <w:bottom w:val="single" w:sz="8" w:space="0" w:color="auto"/>
              <w:right w:val="single" w:sz="4" w:space="0" w:color="auto"/>
            </w:tcBorders>
            <w:shd w:val="clear" w:color="000000" w:fill="D8D8D8"/>
            <w:vAlign w:val="bottom"/>
            <w:hideMark/>
          </w:tcPr>
          <w:p w14:paraId="26BAB220"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Popis spoje</w:t>
            </w:r>
          </w:p>
        </w:tc>
        <w:tc>
          <w:tcPr>
            <w:tcW w:w="985" w:type="dxa"/>
            <w:gridSpan w:val="2"/>
            <w:tcBorders>
              <w:top w:val="single" w:sz="8" w:space="0" w:color="auto"/>
              <w:left w:val="nil"/>
              <w:bottom w:val="single" w:sz="8" w:space="0" w:color="auto"/>
              <w:right w:val="single" w:sz="4" w:space="0" w:color="auto"/>
            </w:tcBorders>
            <w:shd w:val="clear" w:color="000000" w:fill="D8D8D8"/>
            <w:vAlign w:val="bottom"/>
            <w:hideMark/>
          </w:tcPr>
          <w:p w14:paraId="635029D9"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Počet rozhraní</w:t>
            </w:r>
          </w:p>
        </w:tc>
        <w:tc>
          <w:tcPr>
            <w:tcW w:w="843" w:type="dxa"/>
            <w:gridSpan w:val="2"/>
            <w:tcBorders>
              <w:top w:val="single" w:sz="8" w:space="0" w:color="auto"/>
              <w:left w:val="nil"/>
              <w:bottom w:val="single" w:sz="8" w:space="0" w:color="auto"/>
              <w:right w:val="single" w:sz="4" w:space="0" w:color="auto"/>
            </w:tcBorders>
            <w:shd w:val="clear" w:color="000000" w:fill="D8D8D8"/>
            <w:noWrap/>
            <w:vAlign w:val="bottom"/>
            <w:hideMark/>
          </w:tcPr>
          <w:p w14:paraId="15625AD4"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Typ</w:t>
            </w:r>
          </w:p>
        </w:tc>
        <w:tc>
          <w:tcPr>
            <w:tcW w:w="703" w:type="dxa"/>
            <w:tcBorders>
              <w:top w:val="single" w:sz="8" w:space="0" w:color="auto"/>
              <w:left w:val="nil"/>
              <w:bottom w:val="single" w:sz="8" w:space="0" w:color="auto"/>
              <w:right w:val="single" w:sz="4" w:space="0" w:color="auto"/>
            </w:tcBorders>
            <w:shd w:val="clear" w:color="000000" w:fill="D8D8D8"/>
            <w:vAlign w:val="bottom"/>
            <w:hideMark/>
          </w:tcPr>
          <w:p w14:paraId="79432731"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Garantovaná kapacita</w:t>
            </w:r>
          </w:p>
        </w:tc>
        <w:tc>
          <w:tcPr>
            <w:tcW w:w="842" w:type="dxa"/>
            <w:gridSpan w:val="2"/>
            <w:tcBorders>
              <w:top w:val="single" w:sz="8" w:space="0" w:color="auto"/>
              <w:left w:val="nil"/>
              <w:bottom w:val="single" w:sz="8" w:space="0" w:color="auto"/>
              <w:right w:val="single" w:sz="4" w:space="0" w:color="auto"/>
            </w:tcBorders>
            <w:shd w:val="clear" w:color="000000" w:fill="D8D8D8"/>
            <w:noWrap/>
            <w:vAlign w:val="center"/>
            <w:hideMark/>
          </w:tcPr>
          <w:p w14:paraId="20437B23"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Technologie</w:t>
            </w:r>
          </w:p>
        </w:tc>
        <w:tc>
          <w:tcPr>
            <w:tcW w:w="2246" w:type="dxa"/>
            <w:gridSpan w:val="3"/>
            <w:tcBorders>
              <w:top w:val="single" w:sz="8" w:space="0" w:color="auto"/>
              <w:left w:val="nil"/>
              <w:bottom w:val="single" w:sz="8" w:space="0" w:color="auto"/>
              <w:right w:val="single" w:sz="4" w:space="0" w:color="auto"/>
            </w:tcBorders>
            <w:shd w:val="clear" w:color="000000" w:fill="D8D8D8"/>
            <w:vAlign w:val="center"/>
            <w:hideMark/>
          </w:tcPr>
          <w:p w14:paraId="57D7BCC3"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Název VPN</w:t>
            </w:r>
          </w:p>
        </w:tc>
        <w:tc>
          <w:tcPr>
            <w:tcW w:w="1030" w:type="dxa"/>
            <w:gridSpan w:val="2"/>
            <w:tcBorders>
              <w:top w:val="single" w:sz="8" w:space="0" w:color="auto"/>
              <w:left w:val="nil"/>
              <w:bottom w:val="single" w:sz="8" w:space="0" w:color="auto"/>
              <w:right w:val="single" w:sz="4" w:space="0" w:color="auto"/>
            </w:tcBorders>
            <w:shd w:val="clear" w:color="000000" w:fill="D8D8D8"/>
            <w:vAlign w:val="center"/>
            <w:hideMark/>
          </w:tcPr>
          <w:p w14:paraId="0A7176E2"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Latence [</w:t>
            </w:r>
            <w:proofErr w:type="spellStart"/>
            <w:r w:rsidRPr="006A272E">
              <w:rPr>
                <w:rFonts w:ascii="Calibri" w:hAnsi="Calibri"/>
                <w:color w:val="000000"/>
                <w:sz w:val="18"/>
                <w:szCs w:val="18"/>
              </w:rPr>
              <w:t>ms</w:t>
            </w:r>
            <w:proofErr w:type="spellEnd"/>
            <w:r w:rsidRPr="006A272E">
              <w:rPr>
                <w:rFonts w:ascii="Calibri" w:hAnsi="Calibri"/>
                <w:color w:val="000000"/>
                <w:sz w:val="18"/>
                <w:szCs w:val="18"/>
              </w:rPr>
              <w:t>]</w:t>
            </w:r>
          </w:p>
        </w:tc>
        <w:tc>
          <w:tcPr>
            <w:tcW w:w="1158" w:type="dxa"/>
            <w:gridSpan w:val="2"/>
            <w:tcBorders>
              <w:top w:val="single" w:sz="8" w:space="0" w:color="auto"/>
              <w:left w:val="nil"/>
              <w:bottom w:val="single" w:sz="8" w:space="0" w:color="auto"/>
              <w:right w:val="single" w:sz="8" w:space="0" w:color="auto"/>
            </w:tcBorders>
            <w:shd w:val="clear" w:color="000000" w:fill="D8D8D8"/>
            <w:vAlign w:val="center"/>
            <w:hideMark/>
          </w:tcPr>
          <w:p w14:paraId="3DEA811C"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Dostupnost [%]</w:t>
            </w:r>
          </w:p>
        </w:tc>
      </w:tr>
      <w:tr w:rsidR="00413BCE" w:rsidRPr="006A272E" w14:paraId="1DAA58F1" w14:textId="77777777" w:rsidTr="005E04B1">
        <w:trPr>
          <w:trHeight w:val="300"/>
        </w:trPr>
        <w:tc>
          <w:tcPr>
            <w:tcW w:w="9513" w:type="dxa"/>
            <w:gridSpan w:val="19"/>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770F367D" w14:textId="0DD21AB4" w:rsidR="00413BCE" w:rsidRPr="006A272E"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6A272E" w14:paraId="77C8A59F" w14:textId="77777777" w:rsidTr="005E04B1">
        <w:trPr>
          <w:trHeight w:val="300"/>
        </w:trPr>
        <w:tc>
          <w:tcPr>
            <w:tcW w:w="236" w:type="dxa"/>
            <w:tcBorders>
              <w:top w:val="nil"/>
              <w:left w:val="single" w:sz="8" w:space="0" w:color="auto"/>
              <w:bottom w:val="nil"/>
              <w:right w:val="single" w:sz="4" w:space="0" w:color="auto"/>
            </w:tcBorders>
            <w:shd w:val="clear" w:color="000000" w:fill="DBEEF3"/>
            <w:noWrap/>
            <w:vAlign w:val="bottom"/>
            <w:hideMark/>
          </w:tcPr>
          <w:p w14:paraId="2B22CF06"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w:t>
            </w:r>
          </w:p>
        </w:tc>
        <w:tc>
          <w:tcPr>
            <w:tcW w:w="9277"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716CD8DE"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mezi lokalitami</w:t>
            </w:r>
          </w:p>
        </w:tc>
      </w:tr>
      <w:tr w:rsidR="00034D76" w:rsidRPr="006A272E" w14:paraId="6D895E71" w14:textId="77777777" w:rsidTr="00D612F4">
        <w:trPr>
          <w:trHeight w:val="300"/>
        </w:trPr>
        <w:tc>
          <w:tcPr>
            <w:tcW w:w="236" w:type="dxa"/>
            <w:tcBorders>
              <w:top w:val="nil"/>
              <w:left w:val="single" w:sz="8" w:space="0" w:color="auto"/>
              <w:bottom w:val="nil"/>
              <w:right w:val="single" w:sz="4" w:space="0" w:color="auto"/>
            </w:tcBorders>
            <w:shd w:val="clear" w:color="000000" w:fill="DBEEF3"/>
            <w:noWrap/>
            <w:vAlign w:val="bottom"/>
            <w:hideMark/>
          </w:tcPr>
          <w:p w14:paraId="6786B108"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33" w:type="dxa"/>
            <w:gridSpan w:val="2"/>
            <w:tcBorders>
              <w:top w:val="nil"/>
              <w:left w:val="nil"/>
              <w:bottom w:val="single" w:sz="4" w:space="0" w:color="auto"/>
              <w:right w:val="single" w:sz="4" w:space="0" w:color="auto"/>
            </w:tcBorders>
            <w:shd w:val="clear" w:color="000000" w:fill="DBEEF3"/>
            <w:noWrap/>
            <w:vAlign w:val="bottom"/>
            <w:hideMark/>
          </w:tcPr>
          <w:p w14:paraId="35426BE1"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25" w:type="dxa"/>
            <w:tcBorders>
              <w:top w:val="nil"/>
              <w:left w:val="nil"/>
              <w:bottom w:val="single" w:sz="4" w:space="0" w:color="auto"/>
              <w:right w:val="single" w:sz="4" w:space="0" w:color="auto"/>
            </w:tcBorders>
            <w:shd w:val="clear" w:color="auto" w:fill="auto"/>
            <w:noWrap/>
            <w:vAlign w:val="bottom"/>
            <w:hideMark/>
          </w:tcPr>
          <w:p w14:paraId="503166C3"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000000" w:fill="FCD5B4"/>
            <w:noWrap/>
            <w:vAlign w:val="bottom"/>
            <w:hideMark/>
          </w:tcPr>
          <w:p w14:paraId="12402062"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85" w:type="dxa"/>
            <w:gridSpan w:val="2"/>
            <w:tcBorders>
              <w:top w:val="nil"/>
              <w:left w:val="nil"/>
              <w:bottom w:val="single" w:sz="4" w:space="0" w:color="auto"/>
              <w:right w:val="single" w:sz="4" w:space="0" w:color="auto"/>
            </w:tcBorders>
            <w:shd w:val="clear" w:color="000000" w:fill="FCD5B4"/>
            <w:noWrap/>
            <w:hideMark/>
          </w:tcPr>
          <w:p w14:paraId="41270566" w14:textId="50848805" w:rsidR="00034D76" w:rsidRPr="006A272E" w:rsidRDefault="00034D76" w:rsidP="00034D76">
            <w:pPr>
              <w:ind w:firstLine="0"/>
              <w:jc w:val="center"/>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843" w:type="dxa"/>
            <w:gridSpan w:val="2"/>
            <w:tcBorders>
              <w:top w:val="nil"/>
              <w:left w:val="nil"/>
              <w:bottom w:val="single" w:sz="4" w:space="0" w:color="auto"/>
              <w:right w:val="single" w:sz="4" w:space="0" w:color="auto"/>
            </w:tcBorders>
            <w:shd w:val="clear" w:color="000000" w:fill="FCD5B4"/>
            <w:noWrap/>
            <w:hideMark/>
          </w:tcPr>
          <w:p w14:paraId="110703EE" w14:textId="4A65D6A6" w:rsidR="00034D76" w:rsidRPr="006A272E" w:rsidRDefault="00034D76" w:rsidP="00034D76">
            <w:pPr>
              <w:ind w:firstLine="0"/>
              <w:jc w:val="left"/>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703" w:type="dxa"/>
            <w:tcBorders>
              <w:top w:val="nil"/>
              <w:left w:val="nil"/>
              <w:bottom w:val="single" w:sz="4" w:space="0" w:color="auto"/>
              <w:right w:val="single" w:sz="4" w:space="0" w:color="auto"/>
            </w:tcBorders>
            <w:shd w:val="clear" w:color="000000" w:fill="FCD5B4"/>
            <w:noWrap/>
            <w:hideMark/>
          </w:tcPr>
          <w:p w14:paraId="552E8E30" w14:textId="15CE2E8A" w:rsidR="00034D76" w:rsidRPr="006A272E" w:rsidRDefault="00034D76" w:rsidP="00034D76">
            <w:pPr>
              <w:ind w:firstLine="0"/>
              <w:jc w:val="center"/>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842" w:type="dxa"/>
            <w:gridSpan w:val="2"/>
            <w:tcBorders>
              <w:top w:val="nil"/>
              <w:left w:val="nil"/>
              <w:bottom w:val="single" w:sz="4" w:space="0" w:color="auto"/>
              <w:right w:val="single" w:sz="4" w:space="0" w:color="auto"/>
            </w:tcBorders>
            <w:shd w:val="clear" w:color="000000" w:fill="FCD5B4"/>
            <w:noWrap/>
            <w:hideMark/>
          </w:tcPr>
          <w:p w14:paraId="7611A146" w14:textId="646B84AB" w:rsidR="00034D76" w:rsidRPr="006A272E" w:rsidRDefault="00034D76" w:rsidP="00034D76">
            <w:pPr>
              <w:ind w:firstLine="0"/>
              <w:jc w:val="left"/>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2246" w:type="dxa"/>
            <w:gridSpan w:val="3"/>
            <w:tcBorders>
              <w:top w:val="nil"/>
              <w:left w:val="nil"/>
              <w:bottom w:val="single" w:sz="4" w:space="0" w:color="auto"/>
              <w:right w:val="single" w:sz="4" w:space="0" w:color="auto"/>
            </w:tcBorders>
            <w:shd w:val="clear" w:color="000000" w:fill="FCD5B4"/>
            <w:noWrap/>
            <w:hideMark/>
          </w:tcPr>
          <w:p w14:paraId="1D64F278" w14:textId="7A714F64" w:rsidR="00034D76" w:rsidRPr="006A272E" w:rsidRDefault="00034D76" w:rsidP="00034D76">
            <w:pPr>
              <w:ind w:firstLine="0"/>
              <w:jc w:val="center"/>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1030" w:type="dxa"/>
            <w:gridSpan w:val="2"/>
            <w:tcBorders>
              <w:top w:val="nil"/>
              <w:left w:val="nil"/>
              <w:bottom w:val="single" w:sz="4" w:space="0" w:color="auto"/>
              <w:right w:val="single" w:sz="4" w:space="0" w:color="auto"/>
            </w:tcBorders>
            <w:shd w:val="clear" w:color="000000" w:fill="FCD5B4"/>
            <w:noWrap/>
            <w:hideMark/>
          </w:tcPr>
          <w:p w14:paraId="44B698C5" w14:textId="630B9439" w:rsidR="00034D76" w:rsidRPr="006A272E" w:rsidRDefault="00034D76" w:rsidP="00034D76">
            <w:pPr>
              <w:ind w:firstLine="0"/>
              <w:jc w:val="center"/>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1158" w:type="dxa"/>
            <w:gridSpan w:val="2"/>
            <w:tcBorders>
              <w:top w:val="nil"/>
              <w:left w:val="nil"/>
              <w:bottom w:val="single" w:sz="4" w:space="0" w:color="auto"/>
              <w:right w:val="single" w:sz="8" w:space="0" w:color="auto"/>
            </w:tcBorders>
            <w:shd w:val="clear" w:color="000000" w:fill="FCD5B4"/>
            <w:noWrap/>
            <w:hideMark/>
          </w:tcPr>
          <w:p w14:paraId="2C0F99BB" w14:textId="54396255" w:rsidR="00034D76" w:rsidRPr="006A272E" w:rsidRDefault="00034D76" w:rsidP="00034D76">
            <w:pPr>
              <w:ind w:firstLine="0"/>
              <w:jc w:val="center"/>
              <w:rPr>
                <w:rFonts w:ascii="Calibri" w:hAnsi="Calibri"/>
                <w:color w:val="000000"/>
                <w:sz w:val="18"/>
                <w:szCs w:val="18"/>
              </w:rPr>
            </w:pPr>
            <w:proofErr w:type="spellStart"/>
            <w:r w:rsidRPr="004B5B7F">
              <w:rPr>
                <w:rFonts w:ascii="Calibri" w:hAnsi="Calibri"/>
                <w:color w:val="000000"/>
                <w:sz w:val="18"/>
                <w:szCs w:val="18"/>
              </w:rPr>
              <w:t>xxxxx</w:t>
            </w:r>
            <w:proofErr w:type="spellEnd"/>
          </w:p>
        </w:tc>
      </w:tr>
      <w:tr w:rsidR="00034D76" w:rsidRPr="006A272E" w14:paraId="1D6A0BF9" w14:textId="77777777" w:rsidTr="00D612F4">
        <w:trPr>
          <w:trHeight w:val="300"/>
        </w:trPr>
        <w:tc>
          <w:tcPr>
            <w:tcW w:w="236" w:type="dxa"/>
            <w:tcBorders>
              <w:top w:val="nil"/>
              <w:left w:val="single" w:sz="8" w:space="0" w:color="auto"/>
              <w:bottom w:val="nil"/>
              <w:right w:val="single" w:sz="4" w:space="0" w:color="auto"/>
            </w:tcBorders>
            <w:shd w:val="clear" w:color="000000" w:fill="DBEEF3"/>
            <w:noWrap/>
            <w:vAlign w:val="bottom"/>
            <w:hideMark/>
          </w:tcPr>
          <w:p w14:paraId="49F90824"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33" w:type="dxa"/>
            <w:gridSpan w:val="2"/>
            <w:tcBorders>
              <w:top w:val="nil"/>
              <w:left w:val="nil"/>
              <w:bottom w:val="single" w:sz="4" w:space="0" w:color="auto"/>
              <w:right w:val="single" w:sz="4" w:space="0" w:color="auto"/>
            </w:tcBorders>
            <w:shd w:val="clear" w:color="000000" w:fill="DBEEF3"/>
            <w:noWrap/>
            <w:vAlign w:val="bottom"/>
            <w:hideMark/>
          </w:tcPr>
          <w:p w14:paraId="71BA26EA"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25" w:type="dxa"/>
            <w:tcBorders>
              <w:top w:val="nil"/>
              <w:left w:val="nil"/>
              <w:bottom w:val="single" w:sz="4" w:space="0" w:color="auto"/>
              <w:right w:val="single" w:sz="4" w:space="0" w:color="auto"/>
            </w:tcBorders>
            <w:shd w:val="clear" w:color="auto" w:fill="auto"/>
            <w:noWrap/>
            <w:vAlign w:val="bottom"/>
            <w:hideMark/>
          </w:tcPr>
          <w:p w14:paraId="0D73D70C"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000000" w:fill="FCD5B4"/>
            <w:noWrap/>
            <w:vAlign w:val="bottom"/>
            <w:hideMark/>
          </w:tcPr>
          <w:p w14:paraId="300D9A89"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85" w:type="dxa"/>
            <w:gridSpan w:val="2"/>
            <w:tcBorders>
              <w:top w:val="nil"/>
              <w:left w:val="nil"/>
              <w:bottom w:val="single" w:sz="4" w:space="0" w:color="auto"/>
              <w:right w:val="single" w:sz="4" w:space="0" w:color="auto"/>
            </w:tcBorders>
            <w:shd w:val="clear" w:color="000000" w:fill="FCD5B4"/>
            <w:noWrap/>
            <w:hideMark/>
          </w:tcPr>
          <w:p w14:paraId="14EE55EF" w14:textId="7F11FB5E" w:rsidR="00034D76" w:rsidRPr="006A272E" w:rsidRDefault="00034D76" w:rsidP="00034D76">
            <w:pPr>
              <w:ind w:firstLine="0"/>
              <w:jc w:val="center"/>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843" w:type="dxa"/>
            <w:gridSpan w:val="2"/>
            <w:tcBorders>
              <w:top w:val="nil"/>
              <w:left w:val="nil"/>
              <w:bottom w:val="single" w:sz="4" w:space="0" w:color="auto"/>
              <w:right w:val="single" w:sz="4" w:space="0" w:color="auto"/>
            </w:tcBorders>
            <w:shd w:val="clear" w:color="000000" w:fill="FCD5B4"/>
            <w:noWrap/>
            <w:hideMark/>
          </w:tcPr>
          <w:p w14:paraId="16637556" w14:textId="53927DE8" w:rsidR="00034D76" w:rsidRPr="006A272E" w:rsidRDefault="00034D76" w:rsidP="00034D76">
            <w:pPr>
              <w:ind w:firstLine="0"/>
              <w:jc w:val="left"/>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703" w:type="dxa"/>
            <w:tcBorders>
              <w:top w:val="nil"/>
              <w:left w:val="nil"/>
              <w:bottom w:val="single" w:sz="4" w:space="0" w:color="auto"/>
              <w:right w:val="single" w:sz="4" w:space="0" w:color="auto"/>
            </w:tcBorders>
            <w:shd w:val="clear" w:color="000000" w:fill="FCD5B4"/>
            <w:noWrap/>
            <w:hideMark/>
          </w:tcPr>
          <w:p w14:paraId="009930F9" w14:textId="12CA95A0" w:rsidR="00034D76" w:rsidRPr="006A272E" w:rsidRDefault="00034D76" w:rsidP="00034D76">
            <w:pPr>
              <w:ind w:firstLine="0"/>
              <w:jc w:val="center"/>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842" w:type="dxa"/>
            <w:gridSpan w:val="2"/>
            <w:tcBorders>
              <w:top w:val="nil"/>
              <w:left w:val="nil"/>
              <w:bottom w:val="single" w:sz="4" w:space="0" w:color="auto"/>
              <w:right w:val="single" w:sz="4" w:space="0" w:color="auto"/>
            </w:tcBorders>
            <w:shd w:val="clear" w:color="000000" w:fill="FCD5B4"/>
            <w:noWrap/>
            <w:hideMark/>
          </w:tcPr>
          <w:p w14:paraId="0FF873F0" w14:textId="65EBB1E0" w:rsidR="00034D76" w:rsidRPr="006A272E" w:rsidRDefault="00034D76" w:rsidP="00034D76">
            <w:pPr>
              <w:ind w:firstLine="0"/>
              <w:jc w:val="left"/>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2246" w:type="dxa"/>
            <w:gridSpan w:val="3"/>
            <w:tcBorders>
              <w:top w:val="nil"/>
              <w:left w:val="nil"/>
              <w:bottom w:val="single" w:sz="4" w:space="0" w:color="auto"/>
              <w:right w:val="single" w:sz="4" w:space="0" w:color="auto"/>
            </w:tcBorders>
            <w:shd w:val="clear" w:color="000000" w:fill="FCD5B4"/>
            <w:noWrap/>
            <w:hideMark/>
          </w:tcPr>
          <w:p w14:paraId="4984697F" w14:textId="587C14E0" w:rsidR="00034D76" w:rsidRPr="006A272E" w:rsidRDefault="00034D76" w:rsidP="00034D76">
            <w:pPr>
              <w:ind w:firstLine="0"/>
              <w:jc w:val="center"/>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1030" w:type="dxa"/>
            <w:gridSpan w:val="2"/>
            <w:tcBorders>
              <w:top w:val="nil"/>
              <w:left w:val="nil"/>
              <w:bottom w:val="single" w:sz="4" w:space="0" w:color="auto"/>
              <w:right w:val="single" w:sz="4" w:space="0" w:color="auto"/>
            </w:tcBorders>
            <w:shd w:val="clear" w:color="000000" w:fill="FCD5B4"/>
            <w:noWrap/>
            <w:hideMark/>
          </w:tcPr>
          <w:p w14:paraId="77D01206" w14:textId="5D8A1877" w:rsidR="00034D76" w:rsidRPr="006A272E" w:rsidRDefault="00034D76" w:rsidP="00034D76">
            <w:pPr>
              <w:ind w:firstLine="0"/>
              <w:jc w:val="center"/>
              <w:rPr>
                <w:rFonts w:ascii="Calibri" w:hAnsi="Calibri"/>
                <w:color w:val="000000"/>
                <w:sz w:val="18"/>
                <w:szCs w:val="18"/>
              </w:rPr>
            </w:pPr>
            <w:proofErr w:type="spellStart"/>
            <w:r w:rsidRPr="004B5B7F">
              <w:rPr>
                <w:rFonts w:ascii="Calibri" w:hAnsi="Calibri"/>
                <w:color w:val="000000"/>
                <w:sz w:val="18"/>
                <w:szCs w:val="18"/>
              </w:rPr>
              <w:t>xxxxx</w:t>
            </w:r>
            <w:proofErr w:type="spellEnd"/>
          </w:p>
        </w:tc>
        <w:tc>
          <w:tcPr>
            <w:tcW w:w="1158" w:type="dxa"/>
            <w:gridSpan w:val="2"/>
            <w:tcBorders>
              <w:top w:val="nil"/>
              <w:left w:val="nil"/>
              <w:bottom w:val="single" w:sz="4" w:space="0" w:color="auto"/>
              <w:right w:val="single" w:sz="8" w:space="0" w:color="auto"/>
            </w:tcBorders>
            <w:shd w:val="clear" w:color="000000" w:fill="FCD5B4"/>
            <w:noWrap/>
            <w:hideMark/>
          </w:tcPr>
          <w:p w14:paraId="04507375" w14:textId="6039054F" w:rsidR="00034D76" w:rsidRPr="006A272E" w:rsidRDefault="00034D76" w:rsidP="00034D76">
            <w:pPr>
              <w:ind w:firstLine="0"/>
              <w:jc w:val="center"/>
              <w:rPr>
                <w:rFonts w:ascii="Calibri" w:hAnsi="Calibri"/>
                <w:color w:val="000000"/>
                <w:sz w:val="18"/>
                <w:szCs w:val="18"/>
              </w:rPr>
            </w:pPr>
            <w:proofErr w:type="spellStart"/>
            <w:r w:rsidRPr="004B5B7F">
              <w:rPr>
                <w:rFonts w:ascii="Calibri" w:hAnsi="Calibri"/>
                <w:color w:val="000000"/>
                <w:sz w:val="18"/>
                <w:szCs w:val="18"/>
              </w:rPr>
              <w:t>xxxxx</w:t>
            </w:r>
            <w:proofErr w:type="spellEnd"/>
          </w:p>
        </w:tc>
      </w:tr>
      <w:tr w:rsidR="00413BCE" w:rsidRPr="006A272E" w14:paraId="0039FAD7" w14:textId="77777777" w:rsidTr="005E04B1">
        <w:trPr>
          <w:trHeight w:val="300"/>
        </w:trPr>
        <w:tc>
          <w:tcPr>
            <w:tcW w:w="236" w:type="dxa"/>
            <w:vMerge w:val="restart"/>
            <w:tcBorders>
              <w:top w:val="single" w:sz="4" w:space="0" w:color="auto"/>
              <w:left w:val="single" w:sz="8" w:space="0" w:color="auto"/>
              <w:bottom w:val="nil"/>
              <w:right w:val="single" w:sz="4" w:space="0" w:color="auto"/>
            </w:tcBorders>
            <w:shd w:val="clear" w:color="000000" w:fill="DBEEF3"/>
            <w:noWrap/>
            <w:vAlign w:val="bottom"/>
            <w:hideMark/>
          </w:tcPr>
          <w:p w14:paraId="085A1957"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xml:space="preserve"> </w:t>
            </w:r>
          </w:p>
        </w:tc>
        <w:tc>
          <w:tcPr>
            <w:tcW w:w="9277"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038AD5D5"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vnitřním rozhraní</w:t>
            </w:r>
          </w:p>
        </w:tc>
      </w:tr>
      <w:tr w:rsidR="00034D76" w:rsidRPr="006A272E" w14:paraId="792397CA" w14:textId="77777777" w:rsidTr="00421A3C">
        <w:trPr>
          <w:trHeight w:val="300"/>
        </w:trPr>
        <w:tc>
          <w:tcPr>
            <w:tcW w:w="236" w:type="dxa"/>
            <w:vMerge/>
            <w:tcBorders>
              <w:top w:val="single" w:sz="4" w:space="0" w:color="auto"/>
              <w:left w:val="single" w:sz="8" w:space="0" w:color="auto"/>
              <w:bottom w:val="nil"/>
              <w:right w:val="single" w:sz="4" w:space="0" w:color="auto"/>
            </w:tcBorders>
            <w:vAlign w:val="center"/>
            <w:hideMark/>
          </w:tcPr>
          <w:p w14:paraId="4B58AEE5" w14:textId="77777777" w:rsidR="00034D76" w:rsidRPr="006A272E" w:rsidRDefault="00034D76" w:rsidP="00034D76">
            <w:pPr>
              <w:ind w:firstLine="0"/>
              <w:jc w:val="left"/>
              <w:rPr>
                <w:rFonts w:ascii="Calibri" w:hAnsi="Calibri"/>
                <w:color w:val="000000"/>
                <w:sz w:val="18"/>
                <w:szCs w:val="18"/>
              </w:rPr>
            </w:pPr>
          </w:p>
        </w:tc>
        <w:tc>
          <w:tcPr>
            <w:tcW w:w="233" w:type="dxa"/>
            <w:gridSpan w:val="2"/>
            <w:vMerge w:val="restart"/>
            <w:tcBorders>
              <w:top w:val="nil"/>
              <w:left w:val="single" w:sz="4" w:space="0" w:color="auto"/>
              <w:bottom w:val="nil"/>
              <w:right w:val="single" w:sz="4" w:space="0" w:color="auto"/>
            </w:tcBorders>
            <w:shd w:val="clear" w:color="auto" w:fill="auto"/>
            <w:noWrap/>
            <w:vAlign w:val="bottom"/>
            <w:hideMark/>
          </w:tcPr>
          <w:p w14:paraId="243A6827"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325" w:type="dxa"/>
            <w:tcBorders>
              <w:top w:val="nil"/>
              <w:left w:val="nil"/>
              <w:bottom w:val="nil"/>
              <w:right w:val="single" w:sz="4" w:space="0" w:color="auto"/>
            </w:tcBorders>
            <w:shd w:val="clear" w:color="auto" w:fill="auto"/>
            <w:noWrap/>
            <w:vAlign w:val="bottom"/>
            <w:hideMark/>
          </w:tcPr>
          <w:p w14:paraId="6FBA63AD"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5C8ED6F0" w14:textId="11E76605" w:rsidR="00034D76" w:rsidRPr="006A272E" w:rsidRDefault="00034D76" w:rsidP="00034D76">
            <w:pPr>
              <w:ind w:firstLine="0"/>
              <w:jc w:val="left"/>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985" w:type="dxa"/>
            <w:gridSpan w:val="2"/>
            <w:tcBorders>
              <w:top w:val="nil"/>
              <w:left w:val="nil"/>
              <w:bottom w:val="single" w:sz="4" w:space="0" w:color="auto"/>
              <w:right w:val="single" w:sz="4" w:space="0" w:color="auto"/>
            </w:tcBorders>
            <w:shd w:val="clear" w:color="auto" w:fill="auto"/>
            <w:noWrap/>
            <w:hideMark/>
          </w:tcPr>
          <w:p w14:paraId="6ED88F06" w14:textId="369CD6EF" w:rsidR="00034D76" w:rsidRPr="006A272E" w:rsidRDefault="00034D76" w:rsidP="00034D76">
            <w:pPr>
              <w:ind w:firstLine="0"/>
              <w:jc w:val="center"/>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843" w:type="dxa"/>
            <w:gridSpan w:val="2"/>
            <w:tcBorders>
              <w:top w:val="nil"/>
              <w:left w:val="nil"/>
              <w:bottom w:val="nil"/>
              <w:right w:val="single" w:sz="4" w:space="0" w:color="auto"/>
            </w:tcBorders>
            <w:shd w:val="clear" w:color="auto" w:fill="auto"/>
            <w:noWrap/>
            <w:hideMark/>
          </w:tcPr>
          <w:p w14:paraId="04F3D138" w14:textId="0108B003" w:rsidR="00034D76" w:rsidRPr="006A272E" w:rsidRDefault="00034D76" w:rsidP="00034D76">
            <w:pPr>
              <w:ind w:firstLine="0"/>
              <w:jc w:val="center"/>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703" w:type="dxa"/>
            <w:tcBorders>
              <w:top w:val="nil"/>
              <w:left w:val="nil"/>
              <w:bottom w:val="single" w:sz="4" w:space="0" w:color="auto"/>
              <w:right w:val="single" w:sz="4" w:space="0" w:color="auto"/>
            </w:tcBorders>
            <w:shd w:val="clear" w:color="auto" w:fill="auto"/>
            <w:noWrap/>
            <w:hideMark/>
          </w:tcPr>
          <w:p w14:paraId="18AE0486" w14:textId="1B97B155" w:rsidR="00034D76" w:rsidRPr="006A272E" w:rsidRDefault="00034D76" w:rsidP="00034D76">
            <w:pPr>
              <w:ind w:firstLine="0"/>
              <w:jc w:val="center"/>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842" w:type="dxa"/>
            <w:gridSpan w:val="2"/>
            <w:tcBorders>
              <w:top w:val="nil"/>
              <w:left w:val="nil"/>
              <w:bottom w:val="single" w:sz="4" w:space="0" w:color="auto"/>
              <w:right w:val="single" w:sz="4" w:space="0" w:color="auto"/>
            </w:tcBorders>
            <w:shd w:val="clear" w:color="auto" w:fill="auto"/>
            <w:noWrap/>
            <w:hideMark/>
          </w:tcPr>
          <w:p w14:paraId="66F03E7A" w14:textId="7A4FA145" w:rsidR="00034D76" w:rsidRPr="006A272E" w:rsidRDefault="00034D76" w:rsidP="00034D76">
            <w:pPr>
              <w:ind w:firstLine="0"/>
              <w:jc w:val="left"/>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2246" w:type="dxa"/>
            <w:gridSpan w:val="3"/>
            <w:tcBorders>
              <w:top w:val="nil"/>
              <w:left w:val="nil"/>
              <w:bottom w:val="single" w:sz="4" w:space="0" w:color="auto"/>
              <w:right w:val="single" w:sz="4" w:space="0" w:color="auto"/>
            </w:tcBorders>
            <w:shd w:val="clear" w:color="auto" w:fill="auto"/>
            <w:noWrap/>
            <w:hideMark/>
          </w:tcPr>
          <w:p w14:paraId="2999B832" w14:textId="01FE1A52" w:rsidR="00034D76" w:rsidRPr="006A272E" w:rsidRDefault="00034D76" w:rsidP="00034D76">
            <w:pPr>
              <w:ind w:firstLine="0"/>
              <w:jc w:val="left"/>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1030" w:type="dxa"/>
            <w:gridSpan w:val="2"/>
            <w:tcBorders>
              <w:top w:val="nil"/>
              <w:left w:val="nil"/>
              <w:bottom w:val="single" w:sz="4" w:space="0" w:color="auto"/>
              <w:right w:val="single" w:sz="4" w:space="0" w:color="auto"/>
            </w:tcBorders>
            <w:shd w:val="clear" w:color="auto" w:fill="auto"/>
            <w:noWrap/>
            <w:hideMark/>
          </w:tcPr>
          <w:p w14:paraId="093C22E5" w14:textId="2D3710B6" w:rsidR="00034D76" w:rsidRPr="006A272E" w:rsidRDefault="00034D76" w:rsidP="00034D76">
            <w:pPr>
              <w:ind w:firstLine="0"/>
              <w:jc w:val="center"/>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1158" w:type="dxa"/>
            <w:gridSpan w:val="2"/>
            <w:tcBorders>
              <w:top w:val="nil"/>
              <w:left w:val="nil"/>
              <w:bottom w:val="single" w:sz="4" w:space="0" w:color="auto"/>
              <w:right w:val="single" w:sz="8" w:space="0" w:color="auto"/>
            </w:tcBorders>
            <w:shd w:val="clear" w:color="auto" w:fill="auto"/>
            <w:noWrap/>
            <w:hideMark/>
          </w:tcPr>
          <w:p w14:paraId="63135EAA" w14:textId="10BB2ADF" w:rsidR="00034D76" w:rsidRPr="006A272E" w:rsidRDefault="00034D76" w:rsidP="00034D76">
            <w:pPr>
              <w:ind w:firstLine="0"/>
              <w:jc w:val="center"/>
              <w:rPr>
                <w:rFonts w:ascii="Calibri" w:hAnsi="Calibri"/>
                <w:color w:val="000000"/>
                <w:sz w:val="18"/>
                <w:szCs w:val="18"/>
              </w:rPr>
            </w:pPr>
            <w:proofErr w:type="spellStart"/>
            <w:r w:rsidRPr="00D223E9">
              <w:rPr>
                <w:rFonts w:ascii="Calibri" w:hAnsi="Calibri"/>
                <w:color w:val="000000"/>
                <w:sz w:val="18"/>
                <w:szCs w:val="18"/>
              </w:rPr>
              <w:t>xxxxx</w:t>
            </w:r>
            <w:proofErr w:type="spellEnd"/>
          </w:p>
        </w:tc>
      </w:tr>
      <w:tr w:rsidR="00034D76" w:rsidRPr="006A272E" w14:paraId="60F23535" w14:textId="77777777" w:rsidTr="00421A3C">
        <w:trPr>
          <w:trHeight w:val="300"/>
        </w:trPr>
        <w:tc>
          <w:tcPr>
            <w:tcW w:w="236" w:type="dxa"/>
            <w:vMerge/>
            <w:tcBorders>
              <w:top w:val="single" w:sz="4" w:space="0" w:color="auto"/>
              <w:left w:val="single" w:sz="8" w:space="0" w:color="auto"/>
              <w:bottom w:val="nil"/>
              <w:right w:val="single" w:sz="4" w:space="0" w:color="auto"/>
            </w:tcBorders>
            <w:vAlign w:val="center"/>
            <w:hideMark/>
          </w:tcPr>
          <w:p w14:paraId="65832022" w14:textId="77777777" w:rsidR="00034D76" w:rsidRPr="006A272E" w:rsidRDefault="00034D76" w:rsidP="00034D76">
            <w:pPr>
              <w:ind w:firstLine="0"/>
              <w:jc w:val="left"/>
              <w:rPr>
                <w:rFonts w:ascii="Calibri" w:hAnsi="Calibri"/>
                <w:color w:val="000000"/>
                <w:sz w:val="18"/>
                <w:szCs w:val="18"/>
              </w:rPr>
            </w:pPr>
          </w:p>
        </w:tc>
        <w:tc>
          <w:tcPr>
            <w:tcW w:w="233" w:type="dxa"/>
            <w:gridSpan w:val="2"/>
            <w:vMerge/>
            <w:tcBorders>
              <w:top w:val="nil"/>
              <w:left w:val="single" w:sz="4" w:space="0" w:color="auto"/>
              <w:bottom w:val="nil"/>
              <w:right w:val="single" w:sz="4" w:space="0" w:color="auto"/>
            </w:tcBorders>
            <w:vAlign w:val="center"/>
            <w:hideMark/>
          </w:tcPr>
          <w:p w14:paraId="7274AD03" w14:textId="77777777" w:rsidR="00034D76" w:rsidRPr="006A272E" w:rsidRDefault="00034D76" w:rsidP="00034D76">
            <w:pPr>
              <w:ind w:firstLine="0"/>
              <w:jc w:val="left"/>
              <w:rPr>
                <w:rFonts w:ascii="Calibri" w:hAnsi="Calibri"/>
                <w:color w:val="000000"/>
                <w:sz w:val="18"/>
                <w:szCs w:val="18"/>
              </w:rPr>
            </w:pPr>
          </w:p>
        </w:tc>
        <w:tc>
          <w:tcPr>
            <w:tcW w:w="325" w:type="dxa"/>
            <w:tcBorders>
              <w:top w:val="single" w:sz="4" w:space="0" w:color="auto"/>
              <w:left w:val="nil"/>
              <w:bottom w:val="nil"/>
              <w:right w:val="single" w:sz="4" w:space="0" w:color="auto"/>
            </w:tcBorders>
            <w:shd w:val="clear" w:color="auto" w:fill="auto"/>
            <w:noWrap/>
            <w:vAlign w:val="bottom"/>
            <w:hideMark/>
          </w:tcPr>
          <w:p w14:paraId="011E452E"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01509735" w14:textId="6EA2198D" w:rsidR="00034D76" w:rsidRPr="006A272E" w:rsidRDefault="00034D76" w:rsidP="00034D76">
            <w:pPr>
              <w:ind w:firstLine="0"/>
              <w:jc w:val="left"/>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985" w:type="dxa"/>
            <w:gridSpan w:val="2"/>
            <w:tcBorders>
              <w:top w:val="nil"/>
              <w:left w:val="nil"/>
              <w:bottom w:val="single" w:sz="4" w:space="0" w:color="auto"/>
              <w:right w:val="single" w:sz="4" w:space="0" w:color="auto"/>
            </w:tcBorders>
            <w:shd w:val="clear" w:color="auto" w:fill="auto"/>
            <w:noWrap/>
            <w:hideMark/>
          </w:tcPr>
          <w:p w14:paraId="0BC58727" w14:textId="08ED420C" w:rsidR="00034D76" w:rsidRPr="006A272E" w:rsidRDefault="00034D76" w:rsidP="00034D76">
            <w:pPr>
              <w:ind w:firstLine="0"/>
              <w:jc w:val="center"/>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843" w:type="dxa"/>
            <w:gridSpan w:val="2"/>
            <w:tcBorders>
              <w:top w:val="single" w:sz="4" w:space="0" w:color="auto"/>
              <w:left w:val="nil"/>
              <w:bottom w:val="nil"/>
              <w:right w:val="single" w:sz="4" w:space="0" w:color="auto"/>
            </w:tcBorders>
            <w:shd w:val="clear" w:color="auto" w:fill="auto"/>
            <w:noWrap/>
            <w:hideMark/>
          </w:tcPr>
          <w:p w14:paraId="33DE994D" w14:textId="6C5829F5" w:rsidR="00034D76" w:rsidRPr="006A272E" w:rsidRDefault="00034D76" w:rsidP="00034D76">
            <w:pPr>
              <w:ind w:firstLine="0"/>
              <w:jc w:val="center"/>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703" w:type="dxa"/>
            <w:tcBorders>
              <w:top w:val="nil"/>
              <w:left w:val="nil"/>
              <w:bottom w:val="single" w:sz="4" w:space="0" w:color="auto"/>
              <w:right w:val="single" w:sz="4" w:space="0" w:color="auto"/>
            </w:tcBorders>
            <w:shd w:val="clear" w:color="auto" w:fill="auto"/>
            <w:noWrap/>
            <w:hideMark/>
          </w:tcPr>
          <w:p w14:paraId="7DABFE06" w14:textId="715776E0" w:rsidR="00034D76" w:rsidRPr="006A272E" w:rsidRDefault="00034D76" w:rsidP="00034D76">
            <w:pPr>
              <w:ind w:firstLine="0"/>
              <w:jc w:val="center"/>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842" w:type="dxa"/>
            <w:gridSpan w:val="2"/>
            <w:tcBorders>
              <w:top w:val="nil"/>
              <w:left w:val="nil"/>
              <w:bottom w:val="single" w:sz="4" w:space="0" w:color="auto"/>
              <w:right w:val="single" w:sz="4" w:space="0" w:color="auto"/>
            </w:tcBorders>
            <w:shd w:val="clear" w:color="auto" w:fill="auto"/>
            <w:noWrap/>
            <w:hideMark/>
          </w:tcPr>
          <w:p w14:paraId="4A3D3838" w14:textId="5B9EC439" w:rsidR="00034D76" w:rsidRPr="006A272E" w:rsidRDefault="00034D76" w:rsidP="00034D76">
            <w:pPr>
              <w:ind w:firstLine="0"/>
              <w:jc w:val="left"/>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2246" w:type="dxa"/>
            <w:gridSpan w:val="3"/>
            <w:tcBorders>
              <w:top w:val="nil"/>
              <w:left w:val="nil"/>
              <w:bottom w:val="nil"/>
              <w:right w:val="single" w:sz="4" w:space="0" w:color="auto"/>
            </w:tcBorders>
            <w:shd w:val="clear" w:color="auto" w:fill="auto"/>
            <w:noWrap/>
            <w:hideMark/>
          </w:tcPr>
          <w:p w14:paraId="29A2A8EB" w14:textId="3593363A" w:rsidR="00034D76" w:rsidRPr="006A272E" w:rsidRDefault="00034D76" w:rsidP="00034D76">
            <w:pPr>
              <w:ind w:firstLine="0"/>
              <w:jc w:val="left"/>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1030" w:type="dxa"/>
            <w:gridSpan w:val="2"/>
            <w:tcBorders>
              <w:top w:val="nil"/>
              <w:left w:val="nil"/>
              <w:bottom w:val="single" w:sz="4" w:space="0" w:color="auto"/>
              <w:right w:val="single" w:sz="4" w:space="0" w:color="auto"/>
            </w:tcBorders>
            <w:shd w:val="clear" w:color="auto" w:fill="auto"/>
            <w:noWrap/>
            <w:hideMark/>
          </w:tcPr>
          <w:p w14:paraId="6036FA6A" w14:textId="03F1A11D" w:rsidR="00034D76" w:rsidRPr="006A272E" w:rsidRDefault="00034D76" w:rsidP="00034D76">
            <w:pPr>
              <w:ind w:firstLine="0"/>
              <w:jc w:val="center"/>
              <w:rPr>
                <w:rFonts w:ascii="Calibri" w:hAnsi="Calibri"/>
                <w:color w:val="000000"/>
                <w:sz w:val="18"/>
                <w:szCs w:val="18"/>
              </w:rPr>
            </w:pPr>
            <w:proofErr w:type="spellStart"/>
            <w:r w:rsidRPr="00D223E9">
              <w:rPr>
                <w:rFonts w:ascii="Calibri" w:hAnsi="Calibri"/>
                <w:color w:val="000000"/>
                <w:sz w:val="18"/>
                <w:szCs w:val="18"/>
              </w:rPr>
              <w:t>xxxxx</w:t>
            </w:r>
            <w:proofErr w:type="spellEnd"/>
          </w:p>
        </w:tc>
        <w:tc>
          <w:tcPr>
            <w:tcW w:w="1158" w:type="dxa"/>
            <w:gridSpan w:val="2"/>
            <w:tcBorders>
              <w:top w:val="nil"/>
              <w:left w:val="nil"/>
              <w:bottom w:val="single" w:sz="4" w:space="0" w:color="auto"/>
              <w:right w:val="single" w:sz="8" w:space="0" w:color="auto"/>
            </w:tcBorders>
            <w:shd w:val="clear" w:color="auto" w:fill="auto"/>
            <w:noWrap/>
            <w:hideMark/>
          </w:tcPr>
          <w:p w14:paraId="38319371" w14:textId="7D190CBF" w:rsidR="00034D76" w:rsidRPr="006A272E" w:rsidRDefault="00034D76" w:rsidP="00034D76">
            <w:pPr>
              <w:ind w:firstLine="0"/>
              <w:jc w:val="center"/>
              <w:rPr>
                <w:rFonts w:ascii="Calibri" w:hAnsi="Calibri"/>
                <w:color w:val="000000"/>
                <w:sz w:val="18"/>
                <w:szCs w:val="18"/>
              </w:rPr>
            </w:pPr>
            <w:proofErr w:type="spellStart"/>
            <w:r w:rsidRPr="00D223E9">
              <w:rPr>
                <w:rFonts w:ascii="Calibri" w:hAnsi="Calibri"/>
                <w:color w:val="000000"/>
                <w:sz w:val="18"/>
                <w:szCs w:val="18"/>
              </w:rPr>
              <w:t>xxxxx</w:t>
            </w:r>
            <w:proofErr w:type="spellEnd"/>
          </w:p>
        </w:tc>
      </w:tr>
      <w:tr w:rsidR="00413BCE" w:rsidRPr="006A272E" w14:paraId="03688974" w14:textId="77777777" w:rsidTr="005E04B1">
        <w:trPr>
          <w:trHeight w:val="300"/>
        </w:trPr>
        <w:tc>
          <w:tcPr>
            <w:tcW w:w="236" w:type="dxa"/>
            <w:vMerge/>
            <w:tcBorders>
              <w:top w:val="single" w:sz="4" w:space="0" w:color="auto"/>
              <w:left w:val="single" w:sz="8" w:space="0" w:color="auto"/>
              <w:bottom w:val="nil"/>
              <w:right w:val="single" w:sz="4" w:space="0" w:color="auto"/>
            </w:tcBorders>
            <w:vAlign w:val="center"/>
            <w:hideMark/>
          </w:tcPr>
          <w:p w14:paraId="46F02651" w14:textId="77777777" w:rsidR="00413BCE" w:rsidRPr="006A272E" w:rsidRDefault="00413BCE" w:rsidP="005E04B1">
            <w:pPr>
              <w:ind w:firstLine="0"/>
              <w:jc w:val="left"/>
              <w:rPr>
                <w:rFonts w:ascii="Calibri" w:hAnsi="Calibri"/>
                <w:color w:val="000000"/>
                <w:sz w:val="18"/>
                <w:szCs w:val="18"/>
              </w:rPr>
            </w:pPr>
          </w:p>
        </w:tc>
        <w:tc>
          <w:tcPr>
            <w:tcW w:w="9277"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05FAD921"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vnějším rozhraní</w:t>
            </w:r>
          </w:p>
        </w:tc>
      </w:tr>
      <w:tr w:rsidR="00034D76" w:rsidRPr="006A272E" w14:paraId="7A7972AB" w14:textId="77777777" w:rsidTr="00082772">
        <w:trPr>
          <w:trHeight w:val="300"/>
        </w:trPr>
        <w:tc>
          <w:tcPr>
            <w:tcW w:w="236" w:type="dxa"/>
            <w:vMerge/>
            <w:tcBorders>
              <w:top w:val="single" w:sz="4" w:space="0" w:color="auto"/>
              <w:left w:val="single" w:sz="8" w:space="0" w:color="auto"/>
              <w:bottom w:val="nil"/>
              <w:right w:val="single" w:sz="4" w:space="0" w:color="auto"/>
            </w:tcBorders>
            <w:vAlign w:val="center"/>
            <w:hideMark/>
          </w:tcPr>
          <w:p w14:paraId="5C6DDF09" w14:textId="77777777" w:rsidR="00034D76" w:rsidRPr="006A272E" w:rsidRDefault="00034D76" w:rsidP="00034D76">
            <w:pPr>
              <w:ind w:firstLine="0"/>
              <w:jc w:val="left"/>
              <w:rPr>
                <w:rFonts w:ascii="Calibri" w:hAnsi="Calibri"/>
                <w:color w:val="000000"/>
                <w:sz w:val="18"/>
                <w:szCs w:val="18"/>
              </w:rPr>
            </w:pPr>
          </w:p>
        </w:tc>
        <w:tc>
          <w:tcPr>
            <w:tcW w:w="233" w:type="dxa"/>
            <w:gridSpan w:val="2"/>
            <w:vMerge w:val="restart"/>
            <w:tcBorders>
              <w:top w:val="nil"/>
              <w:left w:val="single" w:sz="4" w:space="0" w:color="auto"/>
              <w:bottom w:val="nil"/>
              <w:right w:val="single" w:sz="4" w:space="0" w:color="auto"/>
            </w:tcBorders>
            <w:shd w:val="clear" w:color="auto" w:fill="auto"/>
            <w:noWrap/>
            <w:vAlign w:val="bottom"/>
            <w:hideMark/>
          </w:tcPr>
          <w:p w14:paraId="7E124970"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325" w:type="dxa"/>
            <w:vMerge w:val="restart"/>
            <w:tcBorders>
              <w:top w:val="nil"/>
              <w:left w:val="single" w:sz="4" w:space="0" w:color="auto"/>
              <w:bottom w:val="nil"/>
              <w:right w:val="single" w:sz="4" w:space="0" w:color="auto"/>
            </w:tcBorders>
            <w:shd w:val="clear" w:color="auto" w:fill="auto"/>
            <w:noWrap/>
            <w:vAlign w:val="bottom"/>
            <w:hideMark/>
          </w:tcPr>
          <w:p w14:paraId="1E98407B"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51EE6CA6" w14:textId="762B5B43" w:rsidR="00034D76" w:rsidRPr="006A272E" w:rsidRDefault="00034D76" w:rsidP="00034D76">
            <w:pPr>
              <w:ind w:firstLine="0"/>
              <w:jc w:val="left"/>
              <w:rPr>
                <w:rFonts w:ascii="Calibri" w:hAnsi="Calibri"/>
                <w:color w:val="000000"/>
                <w:sz w:val="18"/>
                <w:szCs w:val="18"/>
              </w:rPr>
            </w:pPr>
            <w:proofErr w:type="spellStart"/>
            <w:r w:rsidRPr="00F215EA">
              <w:rPr>
                <w:rFonts w:ascii="Calibri" w:hAnsi="Calibri"/>
                <w:color w:val="000000"/>
                <w:sz w:val="18"/>
                <w:szCs w:val="18"/>
              </w:rPr>
              <w:t>xxxxx</w:t>
            </w:r>
            <w:proofErr w:type="spellEnd"/>
          </w:p>
        </w:tc>
        <w:tc>
          <w:tcPr>
            <w:tcW w:w="985" w:type="dxa"/>
            <w:gridSpan w:val="2"/>
            <w:vMerge w:val="restart"/>
            <w:tcBorders>
              <w:top w:val="nil"/>
              <w:left w:val="single" w:sz="4" w:space="0" w:color="auto"/>
              <w:bottom w:val="single" w:sz="4" w:space="0" w:color="auto"/>
              <w:right w:val="single" w:sz="4" w:space="0" w:color="auto"/>
            </w:tcBorders>
            <w:shd w:val="clear" w:color="auto" w:fill="auto"/>
            <w:noWrap/>
            <w:hideMark/>
          </w:tcPr>
          <w:p w14:paraId="42CAFE76" w14:textId="0D7D97F0" w:rsidR="00034D76" w:rsidRPr="006A272E" w:rsidRDefault="00034D76" w:rsidP="00034D76">
            <w:pPr>
              <w:ind w:firstLine="0"/>
              <w:jc w:val="center"/>
              <w:rPr>
                <w:rFonts w:ascii="Calibri" w:hAnsi="Calibri"/>
                <w:color w:val="000000"/>
                <w:sz w:val="18"/>
                <w:szCs w:val="18"/>
              </w:rPr>
            </w:pPr>
            <w:proofErr w:type="spellStart"/>
            <w:r w:rsidRPr="00F215EA">
              <w:rPr>
                <w:rFonts w:ascii="Calibri" w:hAnsi="Calibri"/>
                <w:color w:val="000000"/>
                <w:sz w:val="18"/>
                <w:szCs w:val="18"/>
              </w:rPr>
              <w:t>xxxxx</w:t>
            </w:r>
            <w:proofErr w:type="spellEnd"/>
          </w:p>
        </w:tc>
        <w:tc>
          <w:tcPr>
            <w:tcW w:w="843" w:type="dxa"/>
            <w:gridSpan w:val="2"/>
            <w:vMerge w:val="restart"/>
            <w:tcBorders>
              <w:top w:val="nil"/>
              <w:left w:val="single" w:sz="4" w:space="0" w:color="auto"/>
              <w:bottom w:val="nil"/>
              <w:right w:val="single" w:sz="4" w:space="0" w:color="auto"/>
            </w:tcBorders>
            <w:shd w:val="clear" w:color="auto" w:fill="auto"/>
            <w:noWrap/>
            <w:hideMark/>
          </w:tcPr>
          <w:p w14:paraId="0090CCC3" w14:textId="2FE70842" w:rsidR="00034D76" w:rsidRPr="006A272E" w:rsidRDefault="00034D76" w:rsidP="00034D76">
            <w:pPr>
              <w:ind w:firstLine="0"/>
              <w:jc w:val="center"/>
              <w:rPr>
                <w:rFonts w:ascii="Calibri" w:hAnsi="Calibri"/>
                <w:color w:val="000000"/>
                <w:sz w:val="18"/>
                <w:szCs w:val="18"/>
              </w:rPr>
            </w:pPr>
            <w:proofErr w:type="spellStart"/>
            <w:r w:rsidRPr="00F215EA">
              <w:rPr>
                <w:rFonts w:ascii="Calibri" w:hAnsi="Calibri"/>
                <w:color w:val="000000"/>
                <w:sz w:val="18"/>
                <w:szCs w:val="18"/>
              </w:rPr>
              <w:t>xxxxx</w:t>
            </w:r>
            <w:proofErr w:type="spellEnd"/>
          </w:p>
        </w:tc>
        <w:tc>
          <w:tcPr>
            <w:tcW w:w="703" w:type="dxa"/>
            <w:vMerge w:val="restart"/>
            <w:tcBorders>
              <w:top w:val="nil"/>
              <w:left w:val="single" w:sz="4" w:space="0" w:color="auto"/>
              <w:bottom w:val="single" w:sz="4" w:space="0" w:color="auto"/>
              <w:right w:val="single" w:sz="4" w:space="0" w:color="auto"/>
            </w:tcBorders>
            <w:shd w:val="clear" w:color="auto" w:fill="auto"/>
            <w:noWrap/>
            <w:hideMark/>
          </w:tcPr>
          <w:p w14:paraId="4E0C0ACA" w14:textId="735D878D" w:rsidR="00034D76" w:rsidRPr="006A272E" w:rsidRDefault="00034D76" w:rsidP="00034D76">
            <w:pPr>
              <w:ind w:firstLine="0"/>
              <w:jc w:val="center"/>
              <w:rPr>
                <w:rFonts w:ascii="Calibri" w:hAnsi="Calibri"/>
                <w:color w:val="000000"/>
                <w:sz w:val="18"/>
                <w:szCs w:val="18"/>
              </w:rPr>
            </w:pPr>
            <w:proofErr w:type="spellStart"/>
            <w:r w:rsidRPr="00F215EA">
              <w:rPr>
                <w:rFonts w:ascii="Calibri" w:hAnsi="Calibri"/>
                <w:color w:val="000000"/>
                <w:sz w:val="18"/>
                <w:szCs w:val="18"/>
              </w:rPr>
              <w:t>xxxxx</w:t>
            </w:r>
            <w:proofErr w:type="spellEnd"/>
          </w:p>
        </w:tc>
        <w:tc>
          <w:tcPr>
            <w:tcW w:w="842" w:type="dxa"/>
            <w:gridSpan w:val="2"/>
            <w:tcBorders>
              <w:top w:val="nil"/>
              <w:left w:val="nil"/>
              <w:bottom w:val="single" w:sz="4" w:space="0" w:color="auto"/>
              <w:right w:val="single" w:sz="4" w:space="0" w:color="auto"/>
            </w:tcBorders>
            <w:shd w:val="clear" w:color="auto" w:fill="auto"/>
            <w:noWrap/>
            <w:hideMark/>
          </w:tcPr>
          <w:p w14:paraId="3F06B8D5" w14:textId="5D8F50DE" w:rsidR="00034D76" w:rsidRPr="006A272E" w:rsidRDefault="00034D76" w:rsidP="00034D76">
            <w:pPr>
              <w:ind w:firstLine="0"/>
              <w:jc w:val="left"/>
              <w:rPr>
                <w:rFonts w:ascii="Calibri" w:hAnsi="Calibri"/>
                <w:color w:val="000000"/>
                <w:sz w:val="18"/>
                <w:szCs w:val="18"/>
              </w:rPr>
            </w:pPr>
            <w:proofErr w:type="spellStart"/>
            <w:r w:rsidRPr="00F215EA">
              <w:rPr>
                <w:rFonts w:ascii="Calibri" w:hAnsi="Calibri"/>
                <w:color w:val="000000"/>
                <w:sz w:val="18"/>
                <w:szCs w:val="18"/>
              </w:rPr>
              <w:t>xxxxx</w:t>
            </w:r>
            <w:proofErr w:type="spellEnd"/>
          </w:p>
        </w:tc>
        <w:tc>
          <w:tcPr>
            <w:tcW w:w="2246" w:type="dxa"/>
            <w:gridSpan w:val="3"/>
            <w:tcBorders>
              <w:top w:val="nil"/>
              <w:left w:val="nil"/>
              <w:bottom w:val="single" w:sz="4" w:space="0" w:color="auto"/>
              <w:right w:val="single" w:sz="4" w:space="0" w:color="auto"/>
            </w:tcBorders>
            <w:shd w:val="clear" w:color="auto" w:fill="auto"/>
            <w:noWrap/>
            <w:hideMark/>
          </w:tcPr>
          <w:p w14:paraId="7FED9353" w14:textId="46D0643F" w:rsidR="00034D76" w:rsidRPr="006A272E" w:rsidRDefault="00034D76" w:rsidP="00034D76">
            <w:pPr>
              <w:ind w:firstLine="0"/>
              <w:jc w:val="left"/>
              <w:rPr>
                <w:rFonts w:ascii="Calibri" w:hAnsi="Calibri"/>
                <w:color w:val="000000"/>
                <w:sz w:val="18"/>
                <w:szCs w:val="18"/>
              </w:rPr>
            </w:pPr>
            <w:proofErr w:type="spellStart"/>
            <w:r w:rsidRPr="00F215EA">
              <w:rPr>
                <w:rFonts w:ascii="Calibri" w:hAnsi="Calibri"/>
                <w:color w:val="000000"/>
                <w:sz w:val="18"/>
                <w:szCs w:val="18"/>
              </w:rPr>
              <w:t>xxxxx</w:t>
            </w:r>
            <w:proofErr w:type="spellEnd"/>
          </w:p>
        </w:tc>
        <w:tc>
          <w:tcPr>
            <w:tcW w:w="1030" w:type="dxa"/>
            <w:gridSpan w:val="2"/>
            <w:vMerge w:val="restart"/>
            <w:tcBorders>
              <w:top w:val="nil"/>
              <w:left w:val="single" w:sz="4" w:space="0" w:color="auto"/>
              <w:bottom w:val="nil"/>
              <w:right w:val="single" w:sz="4" w:space="0" w:color="auto"/>
            </w:tcBorders>
            <w:shd w:val="clear" w:color="auto" w:fill="auto"/>
            <w:noWrap/>
            <w:hideMark/>
          </w:tcPr>
          <w:p w14:paraId="5839D016" w14:textId="506DFA37" w:rsidR="00034D76" w:rsidRPr="006A272E" w:rsidRDefault="00034D76" w:rsidP="00034D76">
            <w:pPr>
              <w:ind w:firstLine="0"/>
              <w:jc w:val="center"/>
              <w:rPr>
                <w:rFonts w:ascii="Calibri" w:hAnsi="Calibri"/>
                <w:color w:val="000000"/>
                <w:sz w:val="18"/>
                <w:szCs w:val="18"/>
              </w:rPr>
            </w:pPr>
            <w:proofErr w:type="spellStart"/>
            <w:r w:rsidRPr="00F215EA">
              <w:rPr>
                <w:rFonts w:ascii="Calibri" w:hAnsi="Calibri"/>
                <w:color w:val="000000"/>
                <w:sz w:val="18"/>
                <w:szCs w:val="18"/>
              </w:rPr>
              <w:t>xxxxx</w:t>
            </w:r>
            <w:proofErr w:type="spellEnd"/>
          </w:p>
        </w:tc>
        <w:tc>
          <w:tcPr>
            <w:tcW w:w="1158" w:type="dxa"/>
            <w:gridSpan w:val="2"/>
            <w:vMerge w:val="restart"/>
            <w:tcBorders>
              <w:top w:val="nil"/>
              <w:left w:val="single" w:sz="4" w:space="0" w:color="auto"/>
              <w:bottom w:val="nil"/>
              <w:right w:val="single" w:sz="8" w:space="0" w:color="auto"/>
            </w:tcBorders>
            <w:shd w:val="clear" w:color="auto" w:fill="auto"/>
            <w:noWrap/>
            <w:hideMark/>
          </w:tcPr>
          <w:p w14:paraId="3CF0BC6D" w14:textId="73CE7091" w:rsidR="00034D76" w:rsidRPr="006A272E" w:rsidRDefault="00034D76" w:rsidP="00034D76">
            <w:pPr>
              <w:ind w:firstLine="0"/>
              <w:jc w:val="center"/>
              <w:rPr>
                <w:rFonts w:ascii="Calibri" w:hAnsi="Calibri"/>
                <w:color w:val="000000"/>
                <w:sz w:val="18"/>
                <w:szCs w:val="18"/>
              </w:rPr>
            </w:pPr>
            <w:proofErr w:type="spellStart"/>
            <w:r w:rsidRPr="00F215EA">
              <w:rPr>
                <w:rFonts w:ascii="Calibri" w:hAnsi="Calibri"/>
                <w:color w:val="000000"/>
                <w:sz w:val="18"/>
                <w:szCs w:val="18"/>
              </w:rPr>
              <w:t>xxxxx</w:t>
            </w:r>
            <w:proofErr w:type="spellEnd"/>
          </w:p>
        </w:tc>
      </w:tr>
      <w:tr w:rsidR="00034D76" w:rsidRPr="006A272E" w14:paraId="4A9C89D8" w14:textId="77777777" w:rsidTr="001745F3">
        <w:trPr>
          <w:trHeight w:val="315"/>
        </w:trPr>
        <w:tc>
          <w:tcPr>
            <w:tcW w:w="236" w:type="dxa"/>
            <w:vMerge/>
            <w:tcBorders>
              <w:top w:val="single" w:sz="4" w:space="0" w:color="auto"/>
              <w:left w:val="single" w:sz="8" w:space="0" w:color="auto"/>
              <w:bottom w:val="nil"/>
              <w:right w:val="single" w:sz="4" w:space="0" w:color="auto"/>
            </w:tcBorders>
            <w:vAlign w:val="center"/>
            <w:hideMark/>
          </w:tcPr>
          <w:p w14:paraId="2030F87E" w14:textId="77777777" w:rsidR="00034D76" w:rsidRPr="006A272E" w:rsidRDefault="00034D76" w:rsidP="00034D76">
            <w:pPr>
              <w:ind w:firstLine="0"/>
              <w:jc w:val="left"/>
              <w:rPr>
                <w:rFonts w:ascii="Calibri" w:hAnsi="Calibri"/>
                <w:color w:val="000000"/>
                <w:sz w:val="18"/>
                <w:szCs w:val="18"/>
              </w:rPr>
            </w:pPr>
          </w:p>
        </w:tc>
        <w:tc>
          <w:tcPr>
            <w:tcW w:w="233" w:type="dxa"/>
            <w:gridSpan w:val="2"/>
            <w:vMerge/>
            <w:tcBorders>
              <w:top w:val="nil"/>
              <w:left w:val="single" w:sz="4" w:space="0" w:color="auto"/>
              <w:bottom w:val="nil"/>
              <w:right w:val="single" w:sz="4" w:space="0" w:color="auto"/>
            </w:tcBorders>
            <w:vAlign w:val="center"/>
            <w:hideMark/>
          </w:tcPr>
          <w:p w14:paraId="11B9C2AF" w14:textId="77777777" w:rsidR="00034D76" w:rsidRPr="006A272E" w:rsidRDefault="00034D76" w:rsidP="00034D76">
            <w:pPr>
              <w:ind w:firstLine="0"/>
              <w:jc w:val="left"/>
              <w:rPr>
                <w:rFonts w:ascii="Calibri" w:hAnsi="Calibri"/>
                <w:color w:val="000000"/>
                <w:sz w:val="18"/>
                <w:szCs w:val="18"/>
              </w:rPr>
            </w:pPr>
          </w:p>
        </w:tc>
        <w:tc>
          <w:tcPr>
            <w:tcW w:w="325" w:type="dxa"/>
            <w:vMerge/>
            <w:tcBorders>
              <w:top w:val="nil"/>
              <w:left w:val="single" w:sz="4" w:space="0" w:color="auto"/>
              <w:bottom w:val="nil"/>
              <w:right w:val="single" w:sz="4" w:space="0" w:color="auto"/>
            </w:tcBorders>
            <w:vAlign w:val="center"/>
            <w:hideMark/>
          </w:tcPr>
          <w:p w14:paraId="1E6E5CF0" w14:textId="77777777" w:rsidR="00034D76" w:rsidRPr="006A272E" w:rsidRDefault="00034D76" w:rsidP="00034D76">
            <w:pPr>
              <w:ind w:firstLine="0"/>
              <w:jc w:val="left"/>
              <w:rPr>
                <w:rFonts w:ascii="Calibri" w:hAnsi="Calibri"/>
                <w:color w:val="000000"/>
                <w:sz w:val="18"/>
                <w:szCs w:val="18"/>
              </w:rPr>
            </w:pPr>
          </w:p>
        </w:tc>
        <w:tc>
          <w:tcPr>
            <w:tcW w:w="912" w:type="dxa"/>
            <w:tcBorders>
              <w:top w:val="nil"/>
              <w:left w:val="nil"/>
              <w:bottom w:val="nil"/>
              <w:right w:val="single" w:sz="4" w:space="0" w:color="auto"/>
            </w:tcBorders>
            <w:shd w:val="clear" w:color="auto" w:fill="auto"/>
            <w:noWrap/>
            <w:hideMark/>
          </w:tcPr>
          <w:p w14:paraId="0AF020DB" w14:textId="388D98B4" w:rsidR="00034D76" w:rsidRPr="006A272E" w:rsidRDefault="00034D76" w:rsidP="00034D76">
            <w:pPr>
              <w:ind w:firstLine="0"/>
              <w:jc w:val="left"/>
              <w:rPr>
                <w:rFonts w:ascii="Calibri" w:hAnsi="Calibri"/>
                <w:color w:val="000000"/>
                <w:sz w:val="18"/>
                <w:szCs w:val="18"/>
              </w:rPr>
            </w:pPr>
            <w:proofErr w:type="spellStart"/>
            <w:r w:rsidRPr="00D9318E">
              <w:rPr>
                <w:rFonts w:ascii="Calibri" w:hAnsi="Calibri"/>
                <w:color w:val="000000"/>
                <w:sz w:val="18"/>
                <w:szCs w:val="18"/>
              </w:rPr>
              <w:t>xxxxx</w:t>
            </w:r>
            <w:proofErr w:type="spellEnd"/>
          </w:p>
        </w:tc>
        <w:tc>
          <w:tcPr>
            <w:tcW w:w="985" w:type="dxa"/>
            <w:gridSpan w:val="2"/>
            <w:vMerge/>
            <w:tcBorders>
              <w:top w:val="nil"/>
              <w:left w:val="single" w:sz="4" w:space="0" w:color="auto"/>
              <w:bottom w:val="single" w:sz="4" w:space="0" w:color="auto"/>
              <w:right w:val="single" w:sz="4" w:space="0" w:color="auto"/>
            </w:tcBorders>
            <w:hideMark/>
          </w:tcPr>
          <w:p w14:paraId="392937D8" w14:textId="77777777" w:rsidR="00034D76" w:rsidRPr="006A272E" w:rsidRDefault="00034D76" w:rsidP="00034D76">
            <w:pPr>
              <w:ind w:firstLine="0"/>
              <w:jc w:val="left"/>
              <w:rPr>
                <w:rFonts w:ascii="Calibri" w:hAnsi="Calibri"/>
                <w:color w:val="000000"/>
                <w:sz w:val="18"/>
                <w:szCs w:val="18"/>
              </w:rPr>
            </w:pPr>
          </w:p>
        </w:tc>
        <w:tc>
          <w:tcPr>
            <w:tcW w:w="843" w:type="dxa"/>
            <w:gridSpan w:val="2"/>
            <w:vMerge/>
            <w:tcBorders>
              <w:top w:val="nil"/>
              <w:left w:val="single" w:sz="4" w:space="0" w:color="auto"/>
              <w:bottom w:val="nil"/>
              <w:right w:val="single" w:sz="4" w:space="0" w:color="auto"/>
            </w:tcBorders>
            <w:hideMark/>
          </w:tcPr>
          <w:p w14:paraId="7D501B7A" w14:textId="77777777" w:rsidR="00034D76" w:rsidRPr="006A272E" w:rsidRDefault="00034D76" w:rsidP="00034D76">
            <w:pPr>
              <w:ind w:firstLine="0"/>
              <w:jc w:val="left"/>
              <w:rPr>
                <w:rFonts w:ascii="Calibri" w:hAnsi="Calibri"/>
                <w:color w:val="000000"/>
                <w:sz w:val="18"/>
                <w:szCs w:val="18"/>
              </w:rPr>
            </w:pPr>
          </w:p>
        </w:tc>
        <w:tc>
          <w:tcPr>
            <w:tcW w:w="703" w:type="dxa"/>
            <w:vMerge/>
            <w:tcBorders>
              <w:top w:val="nil"/>
              <w:left w:val="single" w:sz="4" w:space="0" w:color="auto"/>
              <w:bottom w:val="single" w:sz="4" w:space="0" w:color="auto"/>
              <w:right w:val="single" w:sz="4" w:space="0" w:color="auto"/>
            </w:tcBorders>
            <w:hideMark/>
          </w:tcPr>
          <w:p w14:paraId="053B1880" w14:textId="77777777" w:rsidR="00034D76" w:rsidRPr="006A272E" w:rsidRDefault="00034D76" w:rsidP="00034D76">
            <w:pPr>
              <w:ind w:firstLine="0"/>
              <w:jc w:val="left"/>
              <w:rPr>
                <w:rFonts w:ascii="Calibri" w:hAnsi="Calibri"/>
                <w:color w:val="000000"/>
                <w:sz w:val="18"/>
                <w:szCs w:val="18"/>
              </w:rPr>
            </w:pPr>
          </w:p>
        </w:tc>
        <w:tc>
          <w:tcPr>
            <w:tcW w:w="842" w:type="dxa"/>
            <w:gridSpan w:val="2"/>
            <w:tcBorders>
              <w:top w:val="nil"/>
              <w:left w:val="nil"/>
              <w:bottom w:val="single" w:sz="4" w:space="0" w:color="auto"/>
              <w:right w:val="single" w:sz="4" w:space="0" w:color="auto"/>
            </w:tcBorders>
            <w:shd w:val="clear" w:color="auto" w:fill="auto"/>
            <w:noWrap/>
            <w:hideMark/>
          </w:tcPr>
          <w:p w14:paraId="47279FAC" w14:textId="3877BCCC" w:rsidR="00034D76" w:rsidRPr="006A272E" w:rsidRDefault="00034D76" w:rsidP="00034D76">
            <w:pPr>
              <w:ind w:firstLine="0"/>
              <w:jc w:val="left"/>
              <w:rPr>
                <w:rFonts w:ascii="Calibri" w:hAnsi="Calibri"/>
                <w:color w:val="000000"/>
                <w:sz w:val="18"/>
                <w:szCs w:val="18"/>
              </w:rPr>
            </w:pPr>
            <w:proofErr w:type="spellStart"/>
            <w:r w:rsidRPr="00D9318E">
              <w:rPr>
                <w:rFonts w:ascii="Calibri" w:hAnsi="Calibri"/>
                <w:color w:val="000000"/>
                <w:sz w:val="18"/>
                <w:szCs w:val="18"/>
              </w:rPr>
              <w:t>xxxxx</w:t>
            </w:r>
            <w:proofErr w:type="spellEnd"/>
          </w:p>
        </w:tc>
        <w:tc>
          <w:tcPr>
            <w:tcW w:w="2246" w:type="dxa"/>
            <w:gridSpan w:val="3"/>
            <w:tcBorders>
              <w:top w:val="nil"/>
              <w:left w:val="nil"/>
              <w:bottom w:val="nil"/>
              <w:right w:val="single" w:sz="4" w:space="0" w:color="auto"/>
            </w:tcBorders>
            <w:shd w:val="clear" w:color="auto" w:fill="auto"/>
            <w:noWrap/>
            <w:hideMark/>
          </w:tcPr>
          <w:p w14:paraId="562553AA" w14:textId="6CAA6B4F" w:rsidR="00034D76" w:rsidRPr="006A272E" w:rsidRDefault="00034D76" w:rsidP="00034D76">
            <w:pPr>
              <w:ind w:firstLine="0"/>
              <w:jc w:val="left"/>
              <w:rPr>
                <w:rFonts w:ascii="Calibri" w:hAnsi="Calibri"/>
                <w:color w:val="000000"/>
                <w:sz w:val="18"/>
                <w:szCs w:val="18"/>
              </w:rPr>
            </w:pPr>
            <w:proofErr w:type="spellStart"/>
            <w:r w:rsidRPr="00D9318E">
              <w:rPr>
                <w:rFonts w:ascii="Calibri" w:hAnsi="Calibri"/>
                <w:color w:val="000000"/>
                <w:sz w:val="18"/>
                <w:szCs w:val="18"/>
              </w:rPr>
              <w:t>xxxxx</w:t>
            </w:r>
            <w:proofErr w:type="spellEnd"/>
          </w:p>
        </w:tc>
        <w:tc>
          <w:tcPr>
            <w:tcW w:w="1030" w:type="dxa"/>
            <w:gridSpan w:val="2"/>
            <w:vMerge/>
            <w:tcBorders>
              <w:top w:val="nil"/>
              <w:left w:val="single" w:sz="4" w:space="0" w:color="auto"/>
              <w:bottom w:val="nil"/>
              <w:right w:val="single" w:sz="4" w:space="0" w:color="auto"/>
            </w:tcBorders>
            <w:vAlign w:val="center"/>
            <w:hideMark/>
          </w:tcPr>
          <w:p w14:paraId="710773DA" w14:textId="77777777" w:rsidR="00034D76" w:rsidRPr="006A272E" w:rsidRDefault="00034D76" w:rsidP="00034D76">
            <w:pPr>
              <w:ind w:firstLine="0"/>
              <w:jc w:val="left"/>
              <w:rPr>
                <w:rFonts w:ascii="Calibri" w:hAnsi="Calibri"/>
                <w:color w:val="000000"/>
                <w:sz w:val="18"/>
                <w:szCs w:val="18"/>
              </w:rPr>
            </w:pPr>
          </w:p>
        </w:tc>
        <w:tc>
          <w:tcPr>
            <w:tcW w:w="1158" w:type="dxa"/>
            <w:gridSpan w:val="2"/>
            <w:vMerge/>
            <w:tcBorders>
              <w:top w:val="nil"/>
              <w:left w:val="single" w:sz="4" w:space="0" w:color="auto"/>
              <w:bottom w:val="nil"/>
              <w:right w:val="single" w:sz="8" w:space="0" w:color="auto"/>
            </w:tcBorders>
            <w:vAlign w:val="center"/>
            <w:hideMark/>
          </w:tcPr>
          <w:p w14:paraId="45F45CE5" w14:textId="77777777" w:rsidR="00034D76" w:rsidRPr="006A272E" w:rsidRDefault="00034D76" w:rsidP="00034D76">
            <w:pPr>
              <w:ind w:firstLine="0"/>
              <w:jc w:val="left"/>
              <w:rPr>
                <w:rFonts w:ascii="Calibri" w:hAnsi="Calibri"/>
                <w:color w:val="000000"/>
                <w:sz w:val="18"/>
                <w:szCs w:val="18"/>
              </w:rPr>
            </w:pPr>
          </w:p>
        </w:tc>
      </w:tr>
      <w:tr w:rsidR="00413BCE" w:rsidRPr="006A272E" w14:paraId="0CD73D67" w14:textId="77777777" w:rsidTr="005E04B1">
        <w:trPr>
          <w:trHeight w:val="300"/>
        </w:trPr>
        <w:tc>
          <w:tcPr>
            <w:tcW w:w="9513" w:type="dxa"/>
            <w:gridSpan w:val="19"/>
            <w:tcBorders>
              <w:top w:val="single" w:sz="8" w:space="0" w:color="auto"/>
              <w:left w:val="single" w:sz="8" w:space="0" w:color="auto"/>
              <w:bottom w:val="single" w:sz="4" w:space="0" w:color="auto"/>
              <w:right w:val="single" w:sz="8" w:space="0" w:color="000000"/>
            </w:tcBorders>
            <w:shd w:val="clear" w:color="000000" w:fill="C5D9F1"/>
            <w:noWrap/>
            <w:vAlign w:val="bottom"/>
            <w:hideMark/>
          </w:tcPr>
          <w:p w14:paraId="7260F656" w14:textId="16DDDDAC" w:rsidR="00413BCE" w:rsidRPr="006A272E"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6A272E" w14:paraId="46A611C5" w14:textId="77777777" w:rsidTr="005E04B1">
        <w:trPr>
          <w:trHeight w:val="300"/>
        </w:trPr>
        <w:tc>
          <w:tcPr>
            <w:tcW w:w="236" w:type="dxa"/>
            <w:tcBorders>
              <w:top w:val="nil"/>
              <w:left w:val="single" w:sz="8" w:space="0" w:color="auto"/>
              <w:bottom w:val="nil"/>
              <w:right w:val="single" w:sz="4" w:space="0" w:color="auto"/>
            </w:tcBorders>
            <w:shd w:val="clear" w:color="000000" w:fill="DBEEF3"/>
            <w:noWrap/>
            <w:vAlign w:val="bottom"/>
            <w:hideMark/>
          </w:tcPr>
          <w:p w14:paraId="385B4B25"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w:t>
            </w:r>
          </w:p>
        </w:tc>
        <w:tc>
          <w:tcPr>
            <w:tcW w:w="9277"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215EA329"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mezi lokalitami</w:t>
            </w:r>
          </w:p>
        </w:tc>
      </w:tr>
      <w:tr w:rsidR="00034D76" w:rsidRPr="006A272E" w14:paraId="4A77914A" w14:textId="77777777" w:rsidTr="00656C1A">
        <w:trPr>
          <w:trHeight w:val="300"/>
        </w:trPr>
        <w:tc>
          <w:tcPr>
            <w:tcW w:w="236" w:type="dxa"/>
            <w:tcBorders>
              <w:top w:val="nil"/>
              <w:left w:val="single" w:sz="8" w:space="0" w:color="auto"/>
              <w:bottom w:val="nil"/>
              <w:right w:val="single" w:sz="4" w:space="0" w:color="auto"/>
            </w:tcBorders>
            <w:shd w:val="clear" w:color="000000" w:fill="DBEEF3"/>
            <w:noWrap/>
            <w:vAlign w:val="bottom"/>
            <w:hideMark/>
          </w:tcPr>
          <w:p w14:paraId="6C047D0B"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33" w:type="dxa"/>
            <w:gridSpan w:val="2"/>
            <w:tcBorders>
              <w:top w:val="nil"/>
              <w:left w:val="nil"/>
              <w:bottom w:val="single" w:sz="4" w:space="0" w:color="auto"/>
              <w:right w:val="single" w:sz="4" w:space="0" w:color="auto"/>
            </w:tcBorders>
            <w:shd w:val="clear" w:color="000000" w:fill="FFFFFF"/>
            <w:noWrap/>
            <w:vAlign w:val="bottom"/>
            <w:hideMark/>
          </w:tcPr>
          <w:p w14:paraId="033DFDF8"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25" w:type="dxa"/>
            <w:tcBorders>
              <w:top w:val="nil"/>
              <w:left w:val="nil"/>
              <w:bottom w:val="single" w:sz="4" w:space="0" w:color="auto"/>
              <w:right w:val="single" w:sz="4" w:space="0" w:color="auto"/>
            </w:tcBorders>
            <w:shd w:val="clear" w:color="auto" w:fill="auto"/>
            <w:noWrap/>
            <w:vAlign w:val="bottom"/>
            <w:hideMark/>
          </w:tcPr>
          <w:p w14:paraId="7C44C704"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000000" w:fill="FCD5B4"/>
            <w:noWrap/>
            <w:vAlign w:val="bottom"/>
            <w:hideMark/>
          </w:tcPr>
          <w:p w14:paraId="7593DFEF"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85" w:type="dxa"/>
            <w:gridSpan w:val="2"/>
            <w:tcBorders>
              <w:top w:val="nil"/>
              <w:left w:val="nil"/>
              <w:bottom w:val="single" w:sz="4" w:space="0" w:color="auto"/>
              <w:right w:val="single" w:sz="4" w:space="0" w:color="auto"/>
            </w:tcBorders>
            <w:shd w:val="clear" w:color="000000" w:fill="FCD5B4"/>
            <w:noWrap/>
            <w:hideMark/>
          </w:tcPr>
          <w:p w14:paraId="4502D1EE" w14:textId="1B6FC6EB" w:rsidR="00034D76" w:rsidRPr="006A272E" w:rsidRDefault="00034D76" w:rsidP="00034D76">
            <w:pPr>
              <w:ind w:firstLine="0"/>
              <w:jc w:val="center"/>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843" w:type="dxa"/>
            <w:gridSpan w:val="2"/>
            <w:tcBorders>
              <w:top w:val="nil"/>
              <w:left w:val="nil"/>
              <w:bottom w:val="single" w:sz="4" w:space="0" w:color="auto"/>
              <w:right w:val="single" w:sz="4" w:space="0" w:color="auto"/>
            </w:tcBorders>
            <w:shd w:val="clear" w:color="000000" w:fill="FCD5B4"/>
            <w:noWrap/>
            <w:hideMark/>
          </w:tcPr>
          <w:p w14:paraId="183C65EA" w14:textId="1887FD80" w:rsidR="00034D76" w:rsidRPr="006A272E" w:rsidRDefault="00034D76" w:rsidP="00034D76">
            <w:pPr>
              <w:ind w:firstLine="0"/>
              <w:jc w:val="left"/>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703" w:type="dxa"/>
            <w:tcBorders>
              <w:top w:val="nil"/>
              <w:left w:val="nil"/>
              <w:bottom w:val="single" w:sz="4" w:space="0" w:color="auto"/>
              <w:right w:val="single" w:sz="4" w:space="0" w:color="auto"/>
            </w:tcBorders>
            <w:shd w:val="clear" w:color="000000" w:fill="FCD5B4"/>
            <w:noWrap/>
            <w:hideMark/>
          </w:tcPr>
          <w:p w14:paraId="601E7C4D" w14:textId="3EA6A3C1" w:rsidR="00034D76" w:rsidRPr="006A272E" w:rsidRDefault="00034D76" w:rsidP="00034D76">
            <w:pPr>
              <w:ind w:firstLine="0"/>
              <w:jc w:val="center"/>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842" w:type="dxa"/>
            <w:gridSpan w:val="2"/>
            <w:tcBorders>
              <w:top w:val="nil"/>
              <w:left w:val="nil"/>
              <w:bottom w:val="single" w:sz="4" w:space="0" w:color="auto"/>
              <w:right w:val="single" w:sz="4" w:space="0" w:color="auto"/>
            </w:tcBorders>
            <w:shd w:val="clear" w:color="000000" w:fill="FCD5B4"/>
            <w:noWrap/>
            <w:hideMark/>
          </w:tcPr>
          <w:p w14:paraId="0C937BF4" w14:textId="51291E3B" w:rsidR="00034D76" w:rsidRPr="006A272E" w:rsidRDefault="00034D76" w:rsidP="00034D76">
            <w:pPr>
              <w:ind w:firstLine="0"/>
              <w:jc w:val="left"/>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2246" w:type="dxa"/>
            <w:gridSpan w:val="3"/>
            <w:tcBorders>
              <w:top w:val="nil"/>
              <w:left w:val="nil"/>
              <w:bottom w:val="single" w:sz="4" w:space="0" w:color="auto"/>
              <w:right w:val="single" w:sz="4" w:space="0" w:color="auto"/>
            </w:tcBorders>
            <w:shd w:val="clear" w:color="000000" w:fill="FCD5B4"/>
            <w:noWrap/>
            <w:hideMark/>
          </w:tcPr>
          <w:p w14:paraId="1106FB49" w14:textId="1D8635D5" w:rsidR="00034D76" w:rsidRPr="006A272E" w:rsidRDefault="00034D76" w:rsidP="00034D76">
            <w:pPr>
              <w:ind w:firstLine="0"/>
              <w:jc w:val="center"/>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1030" w:type="dxa"/>
            <w:gridSpan w:val="2"/>
            <w:tcBorders>
              <w:top w:val="nil"/>
              <w:left w:val="nil"/>
              <w:bottom w:val="single" w:sz="4" w:space="0" w:color="auto"/>
              <w:right w:val="single" w:sz="4" w:space="0" w:color="auto"/>
            </w:tcBorders>
            <w:shd w:val="clear" w:color="000000" w:fill="FCD5B4"/>
            <w:noWrap/>
            <w:hideMark/>
          </w:tcPr>
          <w:p w14:paraId="53E2E979" w14:textId="1E8869FF" w:rsidR="00034D76" w:rsidRPr="006A272E" w:rsidRDefault="00034D76" w:rsidP="00034D76">
            <w:pPr>
              <w:ind w:firstLine="0"/>
              <w:jc w:val="center"/>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1158" w:type="dxa"/>
            <w:gridSpan w:val="2"/>
            <w:tcBorders>
              <w:top w:val="nil"/>
              <w:left w:val="nil"/>
              <w:bottom w:val="single" w:sz="4" w:space="0" w:color="auto"/>
              <w:right w:val="single" w:sz="8" w:space="0" w:color="auto"/>
            </w:tcBorders>
            <w:shd w:val="clear" w:color="000000" w:fill="FCD5B4"/>
            <w:noWrap/>
            <w:hideMark/>
          </w:tcPr>
          <w:p w14:paraId="4323AB83" w14:textId="0239209C" w:rsidR="00034D76" w:rsidRPr="006A272E" w:rsidRDefault="00034D76" w:rsidP="00034D76">
            <w:pPr>
              <w:ind w:firstLine="0"/>
              <w:jc w:val="center"/>
              <w:rPr>
                <w:rFonts w:ascii="Calibri" w:hAnsi="Calibri"/>
                <w:color w:val="000000"/>
                <w:sz w:val="18"/>
                <w:szCs w:val="18"/>
              </w:rPr>
            </w:pPr>
            <w:proofErr w:type="spellStart"/>
            <w:r w:rsidRPr="0060330F">
              <w:rPr>
                <w:rFonts w:ascii="Calibri" w:hAnsi="Calibri"/>
                <w:color w:val="000000"/>
                <w:sz w:val="18"/>
                <w:szCs w:val="18"/>
              </w:rPr>
              <w:t>xxxxx</w:t>
            </w:r>
            <w:proofErr w:type="spellEnd"/>
          </w:p>
        </w:tc>
      </w:tr>
      <w:tr w:rsidR="00034D76" w:rsidRPr="006A272E" w14:paraId="7DAA3A07" w14:textId="77777777" w:rsidTr="00656C1A">
        <w:trPr>
          <w:trHeight w:val="300"/>
        </w:trPr>
        <w:tc>
          <w:tcPr>
            <w:tcW w:w="236" w:type="dxa"/>
            <w:tcBorders>
              <w:top w:val="nil"/>
              <w:left w:val="single" w:sz="8" w:space="0" w:color="auto"/>
              <w:bottom w:val="nil"/>
              <w:right w:val="single" w:sz="4" w:space="0" w:color="auto"/>
            </w:tcBorders>
            <w:shd w:val="clear" w:color="000000" w:fill="DBEEF3"/>
            <w:noWrap/>
            <w:vAlign w:val="bottom"/>
            <w:hideMark/>
          </w:tcPr>
          <w:p w14:paraId="680D8F69"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33" w:type="dxa"/>
            <w:gridSpan w:val="2"/>
            <w:tcBorders>
              <w:top w:val="nil"/>
              <w:left w:val="nil"/>
              <w:bottom w:val="single" w:sz="4" w:space="0" w:color="auto"/>
              <w:right w:val="single" w:sz="4" w:space="0" w:color="auto"/>
            </w:tcBorders>
            <w:shd w:val="clear" w:color="000000" w:fill="FFFFFF"/>
            <w:noWrap/>
            <w:vAlign w:val="bottom"/>
            <w:hideMark/>
          </w:tcPr>
          <w:p w14:paraId="6B438C94"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25" w:type="dxa"/>
            <w:tcBorders>
              <w:top w:val="nil"/>
              <w:left w:val="nil"/>
              <w:bottom w:val="single" w:sz="4" w:space="0" w:color="auto"/>
              <w:right w:val="single" w:sz="4" w:space="0" w:color="auto"/>
            </w:tcBorders>
            <w:shd w:val="clear" w:color="auto" w:fill="auto"/>
            <w:noWrap/>
            <w:vAlign w:val="bottom"/>
            <w:hideMark/>
          </w:tcPr>
          <w:p w14:paraId="1974F704"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000000" w:fill="FCD5B4"/>
            <w:noWrap/>
            <w:vAlign w:val="bottom"/>
            <w:hideMark/>
          </w:tcPr>
          <w:p w14:paraId="373501A3"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85" w:type="dxa"/>
            <w:gridSpan w:val="2"/>
            <w:tcBorders>
              <w:top w:val="nil"/>
              <w:left w:val="nil"/>
              <w:bottom w:val="single" w:sz="4" w:space="0" w:color="auto"/>
              <w:right w:val="single" w:sz="4" w:space="0" w:color="auto"/>
            </w:tcBorders>
            <w:shd w:val="clear" w:color="000000" w:fill="FCD5B4"/>
            <w:noWrap/>
            <w:hideMark/>
          </w:tcPr>
          <w:p w14:paraId="078C9200" w14:textId="668EBCF8" w:rsidR="00034D76" w:rsidRPr="006A272E" w:rsidRDefault="00034D76" w:rsidP="00034D76">
            <w:pPr>
              <w:ind w:firstLine="0"/>
              <w:jc w:val="center"/>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843" w:type="dxa"/>
            <w:gridSpan w:val="2"/>
            <w:tcBorders>
              <w:top w:val="nil"/>
              <w:left w:val="nil"/>
              <w:bottom w:val="single" w:sz="4" w:space="0" w:color="auto"/>
              <w:right w:val="single" w:sz="4" w:space="0" w:color="auto"/>
            </w:tcBorders>
            <w:shd w:val="clear" w:color="000000" w:fill="FCD5B4"/>
            <w:noWrap/>
            <w:hideMark/>
          </w:tcPr>
          <w:p w14:paraId="36C9BDED" w14:textId="1F762B11" w:rsidR="00034D76" w:rsidRPr="006A272E" w:rsidRDefault="00034D76" w:rsidP="00034D76">
            <w:pPr>
              <w:ind w:firstLine="0"/>
              <w:jc w:val="left"/>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703" w:type="dxa"/>
            <w:tcBorders>
              <w:top w:val="nil"/>
              <w:left w:val="nil"/>
              <w:bottom w:val="single" w:sz="4" w:space="0" w:color="auto"/>
              <w:right w:val="single" w:sz="4" w:space="0" w:color="auto"/>
            </w:tcBorders>
            <w:shd w:val="clear" w:color="000000" w:fill="FCD5B4"/>
            <w:noWrap/>
            <w:hideMark/>
          </w:tcPr>
          <w:p w14:paraId="74880237" w14:textId="02A8F8B8" w:rsidR="00034D76" w:rsidRPr="006A272E" w:rsidRDefault="00034D76" w:rsidP="00034D76">
            <w:pPr>
              <w:ind w:firstLine="0"/>
              <w:jc w:val="center"/>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842" w:type="dxa"/>
            <w:gridSpan w:val="2"/>
            <w:tcBorders>
              <w:top w:val="nil"/>
              <w:left w:val="nil"/>
              <w:bottom w:val="single" w:sz="4" w:space="0" w:color="auto"/>
              <w:right w:val="single" w:sz="4" w:space="0" w:color="auto"/>
            </w:tcBorders>
            <w:shd w:val="clear" w:color="000000" w:fill="FCD5B4"/>
            <w:noWrap/>
            <w:hideMark/>
          </w:tcPr>
          <w:p w14:paraId="20C9DF02" w14:textId="201D7092" w:rsidR="00034D76" w:rsidRPr="006A272E" w:rsidRDefault="00034D76" w:rsidP="00034D76">
            <w:pPr>
              <w:ind w:firstLine="0"/>
              <w:jc w:val="left"/>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2246" w:type="dxa"/>
            <w:gridSpan w:val="3"/>
            <w:tcBorders>
              <w:top w:val="nil"/>
              <w:left w:val="nil"/>
              <w:bottom w:val="single" w:sz="4" w:space="0" w:color="auto"/>
              <w:right w:val="single" w:sz="4" w:space="0" w:color="auto"/>
            </w:tcBorders>
            <w:shd w:val="clear" w:color="000000" w:fill="FCD5B4"/>
            <w:noWrap/>
            <w:hideMark/>
          </w:tcPr>
          <w:p w14:paraId="7B7D2045" w14:textId="699F577C" w:rsidR="00034D76" w:rsidRPr="006A272E" w:rsidRDefault="00034D76" w:rsidP="00034D76">
            <w:pPr>
              <w:ind w:firstLine="0"/>
              <w:jc w:val="center"/>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1030" w:type="dxa"/>
            <w:gridSpan w:val="2"/>
            <w:tcBorders>
              <w:top w:val="nil"/>
              <w:left w:val="nil"/>
              <w:bottom w:val="single" w:sz="4" w:space="0" w:color="auto"/>
              <w:right w:val="single" w:sz="4" w:space="0" w:color="auto"/>
            </w:tcBorders>
            <w:shd w:val="clear" w:color="000000" w:fill="FCD5B4"/>
            <w:noWrap/>
            <w:hideMark/>
          </w:tcPr>
          <w:p w14:paraId="0A4C0163" w14:textId="11E2D217" w:rsidR="00034D76" w:rsidRPr="006A272E" w:rsidRDefault="00034D76" w:rsidP="00034D76">
            <w:pPr>
              <w:ind w:firstLine="0"/>
              <w:jc w:val="center"/>
              <w:rPr>
                <w:rFonts w:ascii="Calibri" w:hAnsi="Calibri"/>
                <w:color w:val="000000"/>
                <w:sz w:val="18"/>
                <w:szCs w:val="18"/>
              </w:rPr>
            </w:pPr>
            <w:proofErr w:type="spellStart"/>
            <w:r w:rsidRPr="0060330F">
              <w:rPr>
                <w:rFonts w:ascii="Calibri" w:hAnsi="Calibri"/>
                <w:color w:val="000000"/>
                <w:sz w:val="18"/>
                <w:szCs w:val="18"/>
              </w:rPr>
              <w:t>xxxxx</w:t>
            </w:r>
            <w:proofErr w:type="spellEnd"/>
          </w:p>
        </w:tc>
        <w:tc>
          <w:tcPr>
            <w:tcW w:w="1158" w:type="dxa"/>
            <w:gridSpan w:val="2"/>
            <w:tcBorders>
              <w:top w:val="nil"/>
              <w:left w:val="nil"/>
              <w:bottom w:val="single" w:sz="4" w:space="0" w:color="auto"/>
              <w:right w:val="single" w:sz="8" w:space="0" w:color="auto"/>
            </w:tcBorders>
            <w:shd w:val="clear" w:color="000000" w:fill="FCD5B4"/>
            <w:noWrap/>
            <w:hideMark/>
          </w:tcPr>
          <w:p w14:paraId="20DDF26E" w14:textId="1C1EB8D0" w:rsidR="00034D76" w:rsidRPr="006A272E" w:rsidRDefault="00034D76" w:rsidP="00034D76">
            <w:pPr>
              <w:ind w:firstLine="0"/>
              <w:jc w:val="center"/>
              <w:rPr>
                <w:rFonts w:ascii="Calibri" w:hAnsi="Calibri"/>
                <w:color w:val="000000"/>
                <w:sz w:val="18"/>
                <w:szCs w:val="18"/>
              </w:rPr>
            </w:pPr>
            <w:proofErr w:type="spellStart"/>
            <w:r w:rsidRPr="0060330F">
              <w:rPr>
                <w:rFonts w:ascii="Calibri" w:hAnsi="Calibri"/>
                <w:color w:val="000000"/>
                <w:sz w:val="18"/>
                <w:szCs w:val="18"/>
              </w:rPr>
              <w:t>xxxxx</w:t>
            </w:r>
            <w:proofErr w:type="spellEnd"/>
          </w:p>
        </w:tc>
      </w:tr>
      <w:tr w:rsidR="00413BCE" w:rsidRPr="006A272E" w14:paraId="005E62DE" w14:textId="77777777" w:rsidTr="005E04B1">
        <w:trPr>
          <w:trHeight w:val="300"/>
        </w:trPr>
        <w:tc>
          <w:tcPr>
            <w:tcW w:w="236" w:type="dxa"/>
            <w:vMerge w:val="restart"/>
            <w:tcBorders>
              <w:top w:val="single" w:sz="4" w:space="0" w:color="auto"/>
              <w:left w:val="single" w:sz="8" w:space="0" w:color="auto"/>
              <w:bottom w:val="single" w:sz="8" w:space="0" w:color="000000"/>
              <w:right w:val="single" w:sz="4" w:space="0" w:color="auto"/>
            </w:tcBorders>
            <w:shd w:val="clear" w:color="000000" w:fill="C5D9F1"/>
            <w:noWrap/>
            <w:vAlign w:val="bottom"/>
            <w:hideMark/>
          </w:tcPr>
          <w:p w14:paraId="0681171B"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xml:space="preserve"> </w:t>
            </w:r>
          </w:p>
        </w:tc>
        <w:tc>
          <w:tcPr>
            <w:tcW w:w="9277"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21602454"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vnitřním rozhraní</w:t>
            </w:r>
          </w:p>
        </w:tc>
      </w:tr>
      <w:tr w:rsidR="00034D76" w:rsidRPr="006A272E" w14:paraId="26952114" w14:textId="77777777" w:rsidTr="002A0D51">
        <w:trPr>
          <w:trHeight w:val="300"/>
        </w:trPr>
        <w:tc>
          <w:tcPr>
            <w:tcW w:w="236" w:type="dxa"/>
            <w:vMerge/>
            <w:tcBorders>
              <w:top w:val="single" w:sz="4" w:space="0" w:color="auto"/>
              <w:left w:val="single" w:sz="8" w:space="0" w:color="auto"/>
              <w:bottom w:val="single" w:sz="8" w:space="0" w:color="000000"/>
              <w:right w:val="single" w:sz="4" w:space="0" w:color="auto"/>
            </w:tcBorders>
            <w:vAlign w:val="center"/>
            <w:hideMark/>
          </w:tcPr>
          <w:p w14:paraId="4003828A" w14:textId="77777777" w:rsidR="00034D76" w:rsidRPr="006A272E" w:rsidRDefault="00034D76" w:rsidP="00034D76">
            <w:pPr>
              <w:ind w:firstLine="0"/>
              <w:jc w:val="left"/>
              <w:rPr>
                <w:rFonts w:ascii="Calibri" w:hAnsi="Calibri"/>
                <w:color w:val="000000"/>
                <w:sz w:val="18"/>
                <w:szCs w:val="18"/>
              </w:rPr>
            </w:pPr>
          </w:p>
        </w:tc>
        <w:tc>
          <w:tcPr>
            <w:tcW w:w="233" w:type="dxa"/>
            <w:gridSpan w:val="2"/>
            <w:vMerge w:val="restart"/>
            <w:tcBorders>
              <w:top w:val="nil"/>
              <w:left w:val="single" w:sz="4" w:space="0" w:color="auto"/>
              <w:bottom w:val="nil"/>
              <w:right w:val="single" w:sz="4" w:space="0" w:color="auto"/>
            </w:tcBorders>
            <w:shd w:val="clear" w:color="auto" w:fill="auto"/>
            <w:noWrap/>
            <w:vAlign w:val="bottom"/>
            <w:hideMark/>
          </w:tcPr>
          <w:p w14:paraId="61B3C232"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325" w:type="dxa"/>
            <w:tcBorders>
              <w:top w:val="nil"/>
              <w:left w:val="nil"/>
              <w:bottom w:val="nil"/>
              <w:right w:val="single" w:sz="4" w:space="0" w:color="auto"/>
            </w:tcBorders>
            <w:shd w:val="clear" w:color="auto" w:fill="auto"/>
            <w:noWrap/>
            <w:vAlign w:val="bottom"/>
            <w:hideMark/>
          </w:tcPr>
          <w:p w14:paraId="482DED20"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24EED339" w14:textId="6A6820E6" w:rsidR="00034D76" w:rsidRPr="006A272E" w:rsidRDefault="00034D76" w:rsidP="00034D76">
            <w:pPr>
              <w:ind w:firstLine="0"/>
              <w:jc w:val="left"/>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985" w:type="dxa"/>
            <w:gridSpan w:val="2"/>
            <w:tcBorders>
              <w:top w:val="nil"/>
              <w:left w:val="nil"/>
              <w:bottom w:val="single" w:sz="4" w:space="0" w:color="auto"/>
              <w:right w:val="single" w:sz="4" w:space="0" w:color="auto"/>
            </w:tcBorders>
            <w:shd w:val="clear" w:color="auto" w:fill="auto"/>
            <w:noWrap/>
            <w:hideMark/>
          </w:tcPr>
          <w:p w14:paraId="7929E913" w14:textId="04C8B3B8" w:rsidR="00034D76" w:rsidRPr="006A272E" w:rsidRDefault="00034D76" w:rsidP="00034D76">
            <w:pPr>
              <w:ind w:firstLine="0"/>
              <w:jc w:val="center"/>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843" w:type="dxa"/>
            <w:gridSpan w:val="2"/>
            <w:tcBorders>
              <w:top w:val="nil"/>
              <w:left w:val="nil"/>
              <w:bottom w:val="nil"/>
              <w:right w:val="single" w:sz="4" w:space="0" w:color="auto"/>
            </w:tcBorders>
            <w:shd w:val="clear" w:color="auto" w:fill="auto"/>
            <w:noWrap/>
            <w:hideMark/>
          </w:tcPr>
          <w:p w14:paraId="57DF8705" w14:textId="5083E83B" w:rsidR="00034D76" w:rsidRPr="006A272E" w:rsidRDefault="00034D76" w:rsidP="00034D76">
            <w:pPr>
              <w:ind w:firstLine="0"/>
              <w:jc w:val="center"/>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703" w:type="dxa"/>
            <w:tcBorders>
              <w:top w:val="nil"/>
              <w:left w:val="nil"/>
              <w:bottom w:val="single" w:sz="4" w:space="0" w:color="auto"/>
              <w:right w:val="single" w:sz="4" w:space="0" w:color="auto"/>
            </w:tcBorders>
            <w:shd w:val="clear" w:color="auto" w:fill="auto"/>
            <w:noWrap/>
            <w:hideMark/>
          </w:tcPr>
          <w:p w14:paraId="354BB43E" w14:textId="6FAC0087" w:rsidR="00034D76" w:rsidRPr="006A272E" w:rsidRDefault="00034D76" w:rsidP="00034D76">
            <w:pPr>
              <w:ind w:firstLine="0"/>
              <w:jc w:val="center"/>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842" w:type="dxa"/>
            <w:gridSpan w:val="2"/>
            <w:tcBorders>
              <w:top w:val="nil"/>
              <w:left w:val="nil"/>
              <w:bottom w:val="single" w:sz="4" w:space="0" w:color="auto"/>
              <w:right w:val="single" w:sz="4" w:space="0" w:color="auto"/>
            </w:tcBorders>
            <w:shd w:val="clear" w:color="auto" w:fill="auto"/>
            <w:noWrap/>
            <w:hideMark/>
          </w:tcPr>
          <w:p w14:paraId="344E77CE" w14:textId="17D33169" w:rsidR="00034D76" w:rsidRPr="006A272E" w:rsidRDefault="00034D76" w:rsidP="00034D76">
            <w:pPr>
              <w:ind w:firstLine="0"/>
              <w:jc w:val="left"/>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2246" w:type="dxa"/>
            <w:gridSpan w:val="3"/>
            <w:tcBorders>
              <w:top w:val="nil"/>
              <w:left w:val="nil"/>
              <w:bottom w:val="single" w:sz="4" w:space="0" w:color="auto"/>
              <w:right w:val="single" w:sz="4" w:space="0" w:color="auto"/>
            </w:tcBorders>
            <w:shd w:val="clear" w:color="auto" w:fill="auto"/>
            <w:noWrap/>
            <w:hideMark/>
          </w:tcPr>
          <w:p w14:paraId="4156E60A" w14:textId="3BE6F491" w:rsidR="00034D76" w:rsidRPr="006A272E" w:rsidRDefault="00034D76" w:rsidP="00034D76">
            <w:pPr>
              <w:ind w:firstLine="0"/>
              <w:jc w:val="left"/>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1030" w:type="dxa"/>
            <w:gridSpan w:val="2"/>
            <w:tcBorders>
              <w:top w:val="nil"/>
              <w:left w:val="nil"/>
              <w:bottom w:val="single" w:sz="4" w:space="0" w:color="auto"/>
              <w:right w:val="single" w:sz="4" w:space="0" w:color="auto"/>
            </w:tcBorders>
            <w:shd w:val="clear" w:color="auto" w:fill="auto"/>
            <w:noWrap/>
            <w:hideMark/>
          </w:tcPr>
          <w:p w14:paraId="3DC3DD0F" w14:textId="4D9B059B" w:rsidR="00034D76" w:rsidRPr="006A272E" w:rsidRDefault="00034D76" w:rsidP="00034D76">
            <w:pPr>
              <w:ind w:firstLine="0"/>
              <w:jc w:val="center"/>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1158" w:type="dxa"/>
            <w:gridSpan w:val="2"/>
            <w:tcBorders>
              <w:top w:val="nil"/>
              <w:left w:val="nil"/>
              <w:bottom w:val="single" w:sz="4" w:space="0" w:color="auto"/>
              <w:right w:val="single" w:sz="8" w:space="0" w:color="auto"/>
            </w:tcBorders>
            <w:shd w:val="clear" w:color="auto" w:fill="auto"/>
            <w:noWrap/>
            <w:hideMark/>
          </w:tcPr>
          <w:p w14:paraId="1E04509C" w14:textId="76383F50" w:rsidR="00034D76" w:rsidRPr="006A272E" w:rsidRDefault="00034D76" w:rsidP="00034D76">
            <w:pPr>
              <w:ind w:firstLine="0"/>
              <w:jc w:val="center"/>
              <w:rPr>
                <w:rFonts w:ascii="Calibri" w:hAnsi="Calibri"/>
                <w:color w:val="000000"/>
                <w:sz w:val="18"/>
                <w:szCs w:val="18"/>
              </w:rPr>
            </w:pPr>
            <w:proofErr w:type="spellStart"/>
            <w:r w:rsidRPr="00F3380A">
              <w:rPr>
                <w:rFonts w:ascii="Calibri" w:hAnsi="Calibri"/>
                <w:color w:val="000000"/>
                <w:sz w:val="18"/>
                <w:szCs w:val="18"/>
              </w:rPr>
              <w:t>xxxxx</w:t>
            </w:r>
            <w:proofErr w:type="spellEnd"/>
          </w:p>
        </w:tc>
      </w:tr>
      <w:tr w:rsidR="00034D76" w:rsidRPr="006A272E" w14:paraId="01E5F043" w14:textId="77777777" w:rsidTr="002A0D51">
        <w:trPr>
          <w:trHeight w:val="300"/>
        </w:trPr>
        <w:tc>
          <w:tcPr>
            <w:tcW w:w="236" w:type="dxa"/>
            <w:vMerge/>
            <w:tcBorders>
              <w:top w:val="single" w:sz="4" w:space="0" w:color="auto"/>
              <w:left w:val="single" w:sz="8" w:space="0" w:color="auto"/>
              <w:bottom w:val="single" w:sz="8" w:space="0" w:color="000000"/>
              <w:right w:val="single" w:sz="4" w:space="0" w:color="auto"/>
            </w:tcBorders>
            <w:vAlign w:val="center"/>
            <w:hideMark/>
          </w:tcPr>
          <w:p w14:paraId="4222BCC7" w14:textId="77777777" w:rsidR="00034D76" w:rsidRPr="006A272E" w:rsidRDefault="00034D76" w:rsidP="00034D76">
            <w:pPr>
              <w:ind w:firstLine="0"/>
              <w:jc w:val="left"/>
              <w:rPr>
                <w:rFonts w:ascii="Calibri" w:hAnsi="Calibri"/>
                <w:color w:val="000000"/>
                <w:sz w:val="18"/>
                <w:szCs w:val="18"/>
              </w:rPr>
            </w:pPr>
          </w:p>
        </w:tc>
        <w:tc>
          <w:tcPr>
            <w:tcW w:w="233" w:type="dxa"/>
            <w:gridSpan w:val="2"/>
            <w:vMerge/>
            <w:tcBorders>
              <w:top w:val="nil"/>
              <w:left w:val="single" w:sz="4" w:space="0" w:color="auto"/>
              <w:bottom w:val="nil"/>
              <w:right w:val="single" w:sz="4" w:space="0" w:color="auto"/>
            </w:tcBorders>
            <w:vAlign w:val="center"/>
            <w:hideMark/>
          </w:tcPr>
          <w:p w14:paraId="49B10731" w14:textId="77777777" w:rsidR="00034D76" w:rsidRPr="006A272E" w:rsidRDefault="00034D76" w:rsidP="00034D76">
            <w:pPr>
              <w:ind w:firstLine="0"/>
              <w:jc w:val="left"/>
              <w:rPr>
                <w:rFonts w:ascii="Calibri" w:hAnsi="Calibri"/>
                <w:color w:val="000000"/>
                <w:sz w:val="18"/>
                <w:szCs w:val="18"/>
              </w:rPr>
            </w:pPr>
          </w:p>
        </w:tc>
        <w:tc>
          <w:tcPr>
            <w:tcW w:w="325" w:type="dxa"/>
            <w:tcBorders>
              <w:top w:val="single" w:sz="4" w:space="0" w:color="auto"/>
              <w:left w:val="nil"/>
              <w:bottom w:val="nil"/>
              <w:right w:val="single" w:sz="4" w:space="0" w:color="auto"/>
            </w:tcBorders>
            <w:shd w:val="clear" w:color="auto" w:fill="auto"/>
            <w:noWrap/>
            <w:vAlign w:val="bottom"/>
            <w:hideMark/>
          </w:tcPr>
          <w:p w14:paraId="276DC808"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399F9D98" w14:textId="4E17F154" w:rsidR="00034D76" w:rsidRPr="006A272E" w:rsidRDefault="00034D76" w:rsidP="00034D76">
            <w:pPr>
              <w:ind w:firstLine="0"/>
              <w:jc w:val="left"/>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985" w:type="dxa"/>
            <w:gridSpan w:val="2"/>
            <w:tcBorders>
              <w:top w:val="nil"/>
              <w:left w:val="nil"/>
              <w:bottom w:val="single" w:sz="4" w:space="0" w:color="auto"/>
              <w:right w:val="single" w:sz="4" w:space="0" w:color="auto"/>
            </w:tcBorders>
            <w:shd w:val="clear" w:color="auto" w:fill="auto"/>
            <w:noWrap/>
            <w:hideMark/>
          </w:tcPr>
          <w:p w14:paraId="3B6D9D05" w14:textId="6F4A03E8" w:rsidR="00034D76" w:rsidRPr="006A272E" w:rsidRDefault="00034D76" w:rsidP="00034D76">
            <w:pPr>
              <w:ind w:firstLine="0"/>
              <w:jc w:val="center"/>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843" w:type="dxa"/>
            <w:gridSpan w:val="2"/>
            <w:tcBorders>
              <w:top w:val="single" w:sz="4" w:space="0" w:color="auto"/>
              <w:left w:val="nil"/>
              <w:bottom w:val="nil"/>
              <w:right w:val="single" w:sz="4" w:space="0" w:color="auto"/>
            </w:tcBorders>
            <w:shd w:val="clear" w:color="auto" w:fill="auto"/>
            <w:noWrap/>
            <w:hideMark/>
          </w:tcPr>
          <w:p w14:paraId="772DA99F" w14:textId="5C769FD5" w:rsidR="00034D76" w:rsidRPr="006A272E" w:rsidRDefault="00034D76" w:rsidP="00034D76">
            <w:pPr>
              <w:ind w:firstLine="0"/>
              <w:jc w:val="center"/>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703" w:type="dxa"/>
            <w:tcBorders>
              <w:top w:val="nil"/>
              <w:left w:val="nil"/>
              <w:bottom w:val="single" w:sz="4" w:space="0" w:color="auto"/>
              <w:right w:val="single" w:sz="4" w:space="0" w:color="auto"/>
            </w:tcBorders>
            <w:shd w:val="clear" w:color="auto" w:fill="auto"/>
            <w:noWrap/>
            <w:hideMark/>
          </w:tcPr>
          <w:p w14:paraId="2DD12CAD" w14:textId="0C111301" w:rsidR="00034D76" w:rsidRPr="006A272E" w:rsidRDefault="00034D76" w:rsidP="00034D76">
            <w:pPr>
              <w:ind w:firstLine="0"/>
              <w:jc w:val="center"/>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842" w:type="dxa"/>
            <w:gridSpan w:val="2"/>
            <w:tcBorders>
              <w:top w:val="nil"/>
              <w:left w:val="nil"/>
              <w:bottom w:val="single" w:sz="4" w:space="0" w:color="auto"/>
              <w:right w:val="single" w:sz="4" w:space="0" w:color="auto"/>
            </w:tcBorders>
            <w:shd w:val="clear" w:color="auto" w:fill="auto"/>
            <w:noWrap/>
            <w:hideMark/>
          </w:tcPr>
          <w:p w14:paraId="4CABC2B0" w14:textId="5DD17BD6" w:rsidR="00034D76" w:rsidRPr="006A272E" w:rsidRDefault="00034D76" w:rsidP="00034D76">
            <w:pPr>
              <w:ind w:firstLine="0"/>
              <w:jc w:val="left"/>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2246" w:type="dxa"/>
            <w:gridSpan w:val="3"/>
            <w:tcBorders>
              <w:top w:val="nil"/>
              <w:left w:val="nil"/>
              <w:bottom w:val="nil"/>
              <w:right w:val="single" w:sz="4" w:space="0" w:color="auto"/>
            </w:tcBorders>
            <w:shd w:val="clear" w:color="auto" w:fill="auto"/>
            <w:noWrap/>
            <w:hideMark/>
          </w:tcPr>
          <w:p w14:paraId="7458AB9B" w14:textId="30DF7D95" w:rsidR="00034D76" w:rsidRPr="006A272E" w:rsidRDefault="00034D76" w:rsidP="00034D76">
            <w:pPr>
              <w:ind w:firstLine="0"/>
              <w:jc w:val="left"/>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1030" w:type="dxa"/>
            <w:gridSpan w:val="2"/>
            <w:tcBorders>
              <w:top w:val="nil"/>
              <w:left w:val="nil"/>
              <w:bottom w:val="single" w:sz="4" w:space="0" w:color="auto"/>
              <w:right w:val="single" w:sz="4" w:space="0" w:color="auto"/>
            </w:tcBorders>
            <w:shd w:val="clear" w:color="auto" w:fill="auto"/>
            <w:noWrap/>
            <w:hideMark/>
          </w:tcPr>
          <w:p w14:paraId="08BC5911" w14:textId="70E0B9B4" w:rsidR="00034D76" w:rsidRPr="006A272E" w:rsidRDefault="00034D76" w:rsidP="00034D76">
            <w:pPr>
              <w:ind w:firstLine="0"/>
              <w:jc w:val="center"/>
              <w:rPr>
                <w:rFonts w:ascii="Calibri" w:hAnsi="Calibri"/>
                <w:color w:val="000000"/>
                <w:sz w:val="18"/>
                <w:szCs w:val="18"/>
              </w:rPr>
            </w:pPr>
            <w:proofErr w:type="spellStart"/>
            <w:r w:rsidRPr="00F3380A">
              <w:rPr>
                <w:rFonts w:ascii="Calibri" w:hAnsi="Calibri"/>
                <w:color w:val="000000"/>
                <w:sz w:val="18"/>
                <w:szCs w:val="18"/>
              </w:rPr>
              <w:t>xxxxx</w:t>
            </w:r>
            <w:proofErr w:type="spellEnd"/>
          </w:p>
        </w:tc>
        <w:tc>
          <w:tcPr>
            <w:tcW w:w="1158" w:type="dxa"/>
            <w:gridSpan w:val="2"/>
            <w:tcBorders>
              <w:top w:val="nil"/>
              <w:left w:val="nil"/>
              <w:bottom w:val="single" w:sz="4" w:space="0" w:color="auto"/>
              <w:right w:val="single" w:sz="8" w:space="0" w:color="auto"/>
            </w:tcBorders>
            <w:shd w:val="clear" w:color="auto" w:fill="auto"/>
            <w:noWrap/>
            <w:hideMark/>
          </w:tcPr>
          <w:p w14:paraId="3CB1891D" w14:textId="0048FAC4" w:rsidR="00034D76" w:rsidRPr="006A272E" w:rsidRDefault="00034D76" w:rsidP="00034D76">
            <w:pPr>
              <w:ind w:firstLine="0"/>
              <w:jc w:val="center"/>
              <w:rPr>
                <w:rFonts w:ascii="Calibri" w:hAnsi="Calibri"/>
                <w:color w:val="000000"/>
                <w:sz w:val="18"/>
                <w:szCs w:val="18"/>
              </w:rPr>
            </w:pPr>
            <w:proofErr w:type="spellStart"/>
            <w:r w:rsidRPr="00F3380A">
              <w:rPr>
                <w:rFonts w:ascii="Calibri" w:hAnsi="Calibri"/>
                <w:color w:val="000000"/>
                <w:sz w:val="18"/>
                <w:szCs w:val="18"/>
              </w:rPr>
              <w:t>xxxxx</w:t>
            </w:r>
            <w:proofErr w:type="spellEnd"/>
          </w:p>
        </w:tc>
      </w:tr>
      <w:tr w:rsidR="00413BCE" w:rsidRPr="006A272E" w14:paraId="33BC644B" w14:textId="77777777" w:rsidTr="005E04B1">
        <w:trPr>
          <w:trHeight w:val="300"/>
        </w:trPr>
        <w:tc>
          <w:tcPr>
            <w:tcW w:w="236" w:type="dxa"/>
            <w:vMerge/>
            <w:tcBorders>
              <w:top w:val="single" w:sz="4" w:space="0" w:color="auto"/>
              <w:left w:val="single" w:sz="8" w:space="0" w:color="auto"/>
              <w:bottom w:val="single" w:sz="8" w:space="0" w:color="000000"/>
              <w:right w:val="single" w:sz="4" w:space="0" w:color="auto"/>
            </w:tcBorders>
            <w:vAlign w:val="center"/>
            <w:hideMark/>
          </w:tcPr>
          <w:p w14:paraId="6D3EDBD5" w14:textId="77777777" w:rsidR="00413BCE" w:rsidRPr="006A272E" w:rsidRDefault="00413BCE" w:rsidP="005E04B1">
            <w:pPr>
              <w:ind w:firstLine="0"/>
              <w:jc w:val="left"/>
              <w:rPr>
                <w:rFonts w:ascii="Calibri" w:hAnsi="Calibri"/>
                <w:color w:val="000000"/>
                <w:sz w:val="18"/>
                <w:szCs w:val="18"/>
              </w:rPr>
            </w:pPr>
          </w:p>
        </w:tc>
        <w:tc>
          <w:tcPr>
            <w:tcW w:w="9277"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1F845BA4"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vnějším rozhraní</w:t>
            </w:r>
          </w:p>
        </w:tc>
      </w:tr>
      <w:tr w:rsidR="00034D76" w:rsidRPr="006A272E" w14:paraId="2B82755F" w14:textId="77777777" w:rsidTr="00F05BFF">
        <w:trPr>
          <w:trHeight w:val="300"/>
        </w:trPr>
        <w:tc>
          <w:tcPr>
            <w:tcW w:w="236" w:type="dxa"/>
            <w:vMerge/>
            <w:tcBorders>
              <w:top w:val="single" w:sz="4" w:space="0" w:color="auto"/>
              <w:left w:val="single" w:sz="8" w:space="0" w:color="auto"/>
              <w:bottom w:val="single" w:sz="8" w:space="0" w:color="000000"/>
              <w:right w:val="single" w:sz="4" w:space="0" w:color="auto"/>
            </w:tcBorders>
            <w:vAlign w:val="center"/>
            <w:hideMark/>
          </w:tcPr>
          <w:p w14:paraId="5D60502F" w14:textId="77777777" w:rsidR="00034D76" w:rsidRPr="006A272E" w:rsidRDefault="00034D76" w:rsidP="00034D76">
            <w:pPr>
              <w:ind w:firstLine="0"/>
              <w:jc w:val="left"/>
              <w:rPr>
                <w:rFonts w:ascii="Calibri" w:hAnsi="Calibri"/>
                <w:color w:val="000000"/>
                <w:sz w:val="18"/>
                <w:szCs w:val="18"/>
              </w:rPr>
            </w:pPr>
          </w:p>
        </w:tc>
        <w:tc>
          <w:tcPr>
            <w:tcW w:w="233" w:type="dxa"/>
            <w:gridSpan w:val="2"/>
            <w:tcBorders>
              <w:top w:val="nil"/>
              <w:left w:val="nil"/>
              <w:bottom w:val="nil"/>
              <w:right w:val="single" w:sz="4" w:space="0" w:color="auto"/>
            </w:tcBorders>
            <w:shd w:val="clear" w:color="auto" w:fill="auto"/>
            <w:noWrap/>
            <w:vAlign w:val="bottom"/>
            <w:hideMark/>
          </w:tcPr>
          <w:p w14:paraId="52F10B17"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25" w:type="dxa"/>
            <w:tcBorders>
              <w:top w:val="nil"/>
              <w:left w:val="nil"/>
              <w:bottom w:val="nil"/>
              <w:right w:val="single" w:sz="4" w:space="0" w:color="auto"/>
            </w:tcBorders>
            <w:shd w:val="clear" w:color="auto" w:fill="auto"/>
            <w:noWrap/>
            <w:vAlign w:val="bottom"/>
            <w:hideMark/>
          </w:tcPr>
          <w:p w14:paraId="04436067"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27D60A3D" w14:textId="1AB7710C" w:rsidR="00034D76" w:rsidRPr="006A272E" w:rsidRDefault="00034D76" w:rsidP="00034D76">
            <w:pPr>
              <w:ind w:firstLine="0"/>
              <w:jc w:val="left"/>
              <w:rPr>
                <w:rFonts w:ascii="Calibri" w:hAnsi="Calibri"/>
                <w:color w:val="000000"/>
                <w:sz w:val="18"/>
                <w:szCs w:val="18"/>
              </w:rPr>
            </w:pPr>
            <w:proofErr w:type="spellStart"/>
            <w:r w:rsidRPr="00117D9A">
              <w:rPr>
                <w:rFonts w:ascii="Calibri" w:hAnsi="Calibri"/>
                <w:color w:val="000000"/>
                <w:sz w:val="18"/>
                <w:szCs w:val="18"/>
              </w:rPr>
              <w:t>xxxxx</w:t>
            </w:r>
            <w:proofErr w:type="spellEnd"/>
          </w:p>
        </w:tc>
        <w:tc>
          <w:tcPr>
            <w:tcW w:w="985" w:type="dxa"/>
            <w:gridSpan w:val="2"/>
            <w:vMerge w:val="restart"/>
            <w:tcBorders>
              <w:top w:val="nil"/>
              <w:left w:val="single" w:sz="4" w:space="0" w:color="auto"/>
              <w:bottom w:val="single" w:sz="4" w:space="0" w:color="000000"/>
              <w:right w:val="single" w:sz="4" w:space="0" w:color="auto"/>
            </w:tcBorders>
            <w:shd w:val="clear" w:color="auto" w:fill="auto"/>
            <w:noWrap/>
            <w:hideMark/>
          </w:tcPr>
          <w:p w14:paraId="59539030" w14:textId="50326338" w:rsidR="00034D76" w:rsidRPr="006A272E" w:rsidRDefault="00034D76" w:rsidP="00034D76">
            <w:pPr>
              <w:ind w:firstLine="0"/>
              <w:jc w:val="center"/>
              <w:rPr>
                <w:rFonts w:ascii="Calibri" w:hAnsi="Calibri"/>
                <w:color w:val="000000"/>
                <w:sz w:val="18"/>
                <w:szCs w:val="18"/>
              </w:rPr>
            </w:pPr>
            <w:proofErr w:type="spellStart"/>
            <w:r w:rsidRPr="00117D9A">
              <w:rPr>
                <w:rFonts w:ascii="Calibri" w:hAnsi="Calibri"/>
                <w:color w:val="000000"/>
                <w:sz w:val="18"/>
                <w:szCs w:val="18"/>
              </w:rPr>
              <w:t>xxxxx</w:t>
            </w:r>
            <w:proofErr w:type="spellEnd"/>
          </w:p>
        </w:tc>
        <w:tc>
          <w:tcPr>
            <w:tcW w:w="843" w:type="dxa"/>
            <w:gridSpan w:val="2"/>
            <w:vMerge w:val="restart"/>
            <w:tcBorders>
              <w:top w:val="nil"/>
              <w:left w:val="single" w:sz="4" w:space="0" w:color="auto"/>
              <w:bottom w:val="single" w:sz="4" w:space="0" w:color="000000"/>
              <w:right w:val="single" w:sz="4" w:space="0" w:color="auto"/>
            </w:tcBorders>
            <w:shd w:val="clear" w:color="auto" w:fill="auto"/>
            <w:noWrap/>
            <w:hideMark/>
          </w:tcPr>
          <w:p w14:paraId="75CF6CF5" w14:textId="23ED77FC" w:rsidR="00034D76" w:rsidRPr="006A272E" w:rsidRDefault="00034D76" w:rsidP="00034D76">
            <w:pPr>
              <w:ind w:firstLine="0"/>
              <w:jc w:val="center"/>
              <w:rPr>
                <w:rFonts w:ascii="Calibri" w:hAnsi="Calibri"/>
                <w:color w:val="000000"/>
                <w:sz w:val="18"/>
                <w:szCs w:val="18"/>
              </w:rPr>
            </w:pPr>
            <w:proofErr w:type="spellStart"/>
            <w:r w:rsidRPr="00117D9A">
              <w:rPr>
                <w:rFonts w:ascii="Calibri" w:hAnsi="Calibri"/>
                <w:color w:val="000000"/>
                <w:sz w:val="18"/>
                <w:szCs w:val="18"/>
              </w:rPr>
              <w:t>xxxxx</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hideMark/>
          </w:tcPr>
          <w:p w14:paraId="3193E5F2" w14:textId="4CEC78BA" w:rsidR="00034D76" w:rsidRPr="006A272E" w:rsidRDefault="00034D76" w:rsidP="00034D76">
            <w:pPr>
              <w:ind w:firstLine="0"/>
              <w:jc w:val="center"/>
              <w:rPr>
                <w:rFonts w:ascii="Calibri" w:hAnsi="Calibri"/>
                <w:color w:val="000000"/>
                <w:sz w:val="18"/>
                <w:szCs w:val="18"/>
              </w:rPr>
            </w:pPr>
            <w:proofErr w:type="spellStart"/>
            <w:r w:rsidRPr="00117D9A">
              <w:rPr>
                <w:rFonts w:ascii="Calibri" w:hAnsi="Calibri"/>
                <w:color w:val="000000"/>
                <w:sz w:val="18"/>
                <w:szCs w:val="18"/>
              </w:rPr>
              <w:t>xxxxx</w:t>
            </w:r>
            <w:proofErr w:type="spellEnd"/>
          </w:p>
        </w:tc>
        <w:tc>
          <w:tcPr>
            <w:tcW w:w="842" w:type="dxa"/>
            <w:gridSpan w:val="2"/>
            <w:tcBorders>
              <w:top w:val="nil"/>
              <w:left w:val="nil"/>
              <w:bottom w:val="single" w:sz="4" w:space="0" w:color="auto"/>
              <w:right w:val="single" w:sz="4" w:space="0" w:color="auto"/>
            </w:tcBorders>
            <w:shd w:val="clear" w:color="auto" w:fill="auto"/>
            <w:noWrap/>
            <w:hideMark/>
          </w:tcPr>
          <w:p w14:paraId="11E940F8" w14:textId="05A30633" w:rsidR="00034D76" w:rsidRPr="006A272E" w:rsidRDefault="00034D76" w:rsidP="00034D76">
            <w:pPr>
              <w:ind w:firstLine="0"/>
              <w:jc w:val="left"/>
              <w:rPr>
                <w:rFonts w:ascii="Calibri" w:hAnsi="Calibri"/>
                <w:color w:val="000000"/>
                <w:sz w:val="18"/>
                <w:szCs w:val="18"/>
              </w:rPr>
            </w:pPr>
            <w:proofErr w:type="spellStart"/>
            <w:r w:rsidRPr="00117D9A">
              <w:rPr>
                <w:rFonts w:ascii="Calibri" w:hAnsi="Calibri"/>
                <w:color w:val="000000"/>
                <w:sz w:val="18"/>
                <w:szCs w:val="18"/>
              </w:rPr>
              <w:t>xxxxx</w:t>
            </w:r>
            <w:proofErr w:type="spellEnd"/>
          </w:p>
        </w:tc>
        <w:tc>
          <w:tcPr>
            <w:tcW w:w="2246" w:type="dxa"/>
            <w:gridSpan w:val="3"/>
            <w:tcBorders>
              <w:top w:val="nil"/>
              <w:left w:val="nil"/>
              <w:bottom w:val="single" w:sz="4" w:space="0" w:color="auto"/>
              <w:right w:val="single" w:sz="4" w:space="0" w:color="auto"/>
            </w:tcBorders>
            <w:shd w:val="clear" w:color="auto" w:fill="auto"/>
            <w:noWrap/>
            <w:hideMark/>
          </w:tcPr>
          <w:p w14:paraId="3C6E2B95" w14:textId="3B7848CF" w:rsidR="00034D76" w:rsidRPr="006A272E" w:rsidRDefault="00034D76" w:rsidP="00034D76">
            <w:pPr>
              <w:ind w:firstLine="0"/>
              <w:jc w:val="left"/>
              <w:rPr>
                <w:rFonts w:ascii="Calibri" w:hAnsi="Calibri"/>
                <w:color w:val="000000"/>
                <w:sz w:val="18"/>
                <w:szCs w:val="18"/>
              </w:rPr>
            </w:pPr>
            <w:proofErr w:type="spellStart"/>
            <w:r w:rsidRPr="00117D9A">
              <w:rPr>
                <w:rFonts w:ascii="Calibri" w:hAnsi="Calibri"/>
                <w:color w:val="000000"/>
                <w:sz w:val="18"/>
                <w:szCs w:val="18"/>
              </w:rPr>
              <w:t>xxxxx</w:t>
            </w:r>
            <w:proofErr w:type="spellEnd"/>
          </w:p>
        </w:tc>
        <w:tc>
          <w:tcPr>
            <w:tcW w:w="1030" w:type="dxa"/>
            <w:gridSpan w:val="2"/>
            <w:vMerge w:val="restart"/>
            <w:tcBorders>
              <w:top w:val="nil"/>
              <w:left w:val="single" w:sz="4" w:space="0" w:color="auto"/>
              <w:bottom w:val="single" w:sz="4" w:space="0" w:color="000000"/>
              <w:right w:val="single" w:sz="4" w:space="0" w:color="auto"/>
            </w:tcBorders>
            <w:shd w:val="clear" w:color="auto" w:fill="auto"/>
            <w:noWrap/>
            <w:hideMark/>
          </w:tcPr>
          <w:p w14:paraId="698AC386" w14:textId="32076F72" w:rsidR="00034D76" w:rsidRPr="006A272E" w:rsidRDefault="00034D76" w:rsidP="00034D76">
            <w:pPr>
              <w:ind w:firstLine="0"/>
              <w:jc w:val="center"/>
              <w:rPr>
                <w:rFonts w:ascii="Calibri" w:hAnsi="Calibri"/>
                <w:color w:val="000000"/>
                <w:sz w:val="18"/>
                <w:szCs w:val="18"/>
              </w:rPr>
            </w:pPr>
            <w:proofErr w:type="spellStart"/>
            <w:r w:rsidRPr="00117D9A">
              <w:rPr>
                <w:rFonts w:ascii="Calibri" w:hAnsi="Calibri"/>
                <w:color w:val="000000"/>
                <w:sz w:val="18"/>
                <w:szCs w:val="18"/>
              </w:rPr>
              <w:t>xxxxx</w:t>
            </w:r>
            <w:proofErr w:type="spellEnd"/>
          </w:p>
        </w:tc>
        <w:tc>
          <w:tcPr>
            <w:tcW w:w="1158" w:type="dxa"/>
            <w:gridSpan w:val="2"/>
            <w:vMerge w:val="restart"/>
            <w:tcBorders>
              <w:top w:val="nil"/>
              <w:left w:val="single" w:sz="4" w:space="0" w:color="auto"/>
              <w:bottom w:val="single" w:sz="4" w:space="0" w:color="000000"/>
              <w:right w:val="single" w:sz="8" w:space="0" w:color="auto"/>
            </w:tcBorders>
            <w:shd w:val="clear" w:color="auto" w:fill="auto"/>
            <w:noWrap/>
            <w:hideMark/>
          </w:tcPr>
          <w:p w14:paraId="0B7BE810" w14:textId="7B92D0C8" w:rsidR="00034D76" w:rsidRPr="006A272E" w:rsidRDefault="00034D76" w:rsidP="00034D76">
            <w:pPr>
              <w:ind w:firstLine="0"/>
              <w:jc w:val="center"/>
              <w:rPr>
                <w:rFonts w:ascii="Calibri" w:hAnsi="Calibri"/>
                <w:color w:val="000000"/>
                <w:sz w:val="18"/>
                <w:szCs w:val="18"/>
              </w:rPr>
            </w:pPr>
            <w:proofErr w:type="spellStart"/>
            <w:r w:rsidRPr="00117D9A">
              <w:rPr>
                <w:rFonts w:ascii="Calibri" w:hAnsi="Calibri"/>
                <w:color w:val="000000"/>
                <w:sz w:val="18"/>
                <w:szCs w:val="18"/>
              </w:rPr>
              <w:t>xxxxx</w:t>
            </w:r>
            <w:proofErr w:type="spellEnd"/>
          </w:p>
        </w:tc>
      </w:tr>
      <w:tr w:rsidR="00034D76" w:rsidRPr="006A272E" w14:paraId="6693D821" w14:textId="77777777" w:rsidTr="00D9043E">
        <w:trPr>
          <w:trHeight w:val="300"/>
        </w:trPr>
        <w:tc>
          <w:tcPr>
            <w:tcW w:w="236" w:type="dxa"/>
            <w:vMerge/>
            <w:tcBorders>
              <w:top w:val="single" w:sz="4" w:space="0" w:color="auto"/>
              <w:left w:val="single" w:sz="8" w:space="0" w:color="auto"/>
              <w:bottom w:val="single" w:sz="8" w:space="0" w:color="000000"/>
              <w:right w:val="single" w:sz="4" w:space="0" w:color="auto"/>
            </w:tcBorders>
            <w:vAlign w:val="center"/>
            <w:hideMark/>
          </w:tcPr>
          <w:p w14:paraId="46DD82E5" w14:textId="77777777" w:rsidR="00034D76" w:rsidRPr="006A272E" w:rsidRDefault="00034D76" w:rsidP="00034D76">
            <w:pPr>
              <w:ind w:firstLine="0"/>
              <w:jc w:val="left"/>
              <w:rPr>
                <w:rFonts w:ascii="Calibri" w:hAnsi="Calibri"/>
                <w:color w:val="000000"/>
                <w:sz w:val="18"/>
                <w:szCs w:val="18"/>
              </w:rPr>
            </w:pPr>
          </w:p>
        </w:tc>
        <w:tc>
          <w:tcPr>
            <w:tcW w:w="233" w:type="dxa"/>
            <w:gridSpan w:val="2"/>
            <w:tcBorders>
              <w:top w:val="nil"/>
              <w:left w:val="nil"/>
              <w:bottom w:val="single" w:sz="4" w:space="0" w:color="auto"/>
              <w:right w:val="single" w:sz="4" w:space="0" w:color="auto"/>
            </w:tcBorders>
            <w:shd w:val="clear" w:color="auto" w:fill="auto"/>
            <w:noWrap/>
            <w:vAlign w:val="bottom"/>
            <w:hideMark/>
          </w:tcPr>
          <w:p w14:paraId="3AF36CAC"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25" w:type="dxa"/>
            <w:tcBorders>
              <w:top w:val="nil"/>
              <w:left w:val="nil"/>
              <w:bottom w:val="single" w:sz="4" w:space="0" w:color="auto"/>
              <w:right w:val="single" w:sz="4" w:space="0" w:color="auto"/>
            </w:tcBorders>
            <w:shd w:val="clear" w:color="auto" w:fill="auto"/>
            <w:noWrap/>
            <w:vAlign w:val="bottom"/>
            <w:hideMark/>
          </w:tcPr>
          <w:p w14:paraId="279CE863"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498BF901" w14:textId="507BDDA9" w:rsidR="00034D76" w:rsidRPr="006A272E" w:rsidRDefault="00034D76" w:rsidP="00034D76">
            <w:pPr>
              <w:ind w:firstLine="0"/>
              <w:jc w:val="left"/>
              <w:rPr>
                <w:rFonts w:ascii="Calibri" w:hAnsi="Calibri"/>
                <w:color w:val="000000"/>
                <w:sz w:val="18"/>
                <w:szCs w:val="18"/>
              </w:rPr>
            </w:pPr>
            <w:proofErr w:type="spellStart"/>
            <w:r w:rsidRPr="00F84364">
              <w:rPr>
                <w:rFonts w:ascii="Calibri" w:hAnsi="Calibri"/>
                <w:color w:val="000000"/>
                <w:sz w:val="18"/>
                <w:szCs w:val="18"/>
              </w:rPr>
              <w:t>xxxxx</w:t>
            </w:r>
            <w:proofErr w:type="spellEnd"/>
          </w:p>
        </w:tc>
        <w:tc>
          <w:tcPr>
            <w:tcW w:w="985" w:type="dxa"/>
            <w:gridSpan w:val="2"/>
            <w:vMerge/>
            <w:tcBorders>
              <w:top w:val="nil"/>
              <w:left w:val="single" w:sz="4" w:space="0" w:color="auto"/>
              <w:bottom w:val="single" w:sz="4" w:space="0" w:color="auto"/>
              <w:right w:val="single" w:sz="4" w:space="0" w:color="auto"/>
            </w:tcBorders>
            <w:hideMark/>
          </w:tcPr>
          <w:p w14:paraId="19DC6971" w14:textId="77777777" w:rsidR="00034D76" w:rsidRPr="006A272E" w:rsidRDefault="00034D76" w:rsidP="00034D76">
            <w:pPr>
              <w:ind w:firstLine="0"/>
              <w:jc w:val="left"/>
              <w:rPr>
                <w:rFonts w:ascii="Calibri" w:hAnsi="Calibri"/>
                <w:color w:val="000000"/>
                <w:sz w:val="18"/>
                <w:szCs w:val="18"/>
              </w:rPr>
            </w:pPr>
          </w:p>
        </w:tc>
        <w:tc>
          <w:tcPr>
            <w:tcW w:w="843" w:type="dxa"/>
            <w:gridSpan w:val="2"/>
            <w:vMerge/>
            <w:tcBorders>
              <w:top w:val="nil"/>
              <w:left w:val="single" w:sz="4" w:space="0" w:color="auto"/>
              <w:bottom w:val="single" w:sz="4" w:space="0" w:color="auto"/>
              <w:right w:val="single" w:sz="4" w:space="0" w:color="auto"/>
            </w:tcBorders>
            <w:hideMark/>
          </w:tcPr>
          <w:p w14:paraId="37C5D1DE" w14:textId="77777777" w:rsidR="00034D76" w:rsidRPr="006A272E" w:rsidRDefault="00034D76" w:rsidP="00034D76">
            <w:pPr>
              <w:ind w:firstLine="0"/>
              <w:jc w:val="left"/>
              <w:rPr>
                <w:rFonts w:ascii="Calibri" w:hAnsi="Calibri"/>
                <w:color w:val="000000"/>
                <w:sz w:val="18"/>
                <w:szCs w:val="18"/>
              </w:rPr>
            </w:pPr>
          </w:p>
        </w:tc>
        <w:tc>
          <w:tcPr>
            <w:tcW w:w="703" w:type="dxa"/>
            <w:vMerge/>
            <w:tcBorders>
              <w:top w:val="nil"/>
              <w:left w:val="single" w:sz="4" w:space="0" w:color="auto"/>
              <w:bottom w:val="single" w:sz="4" w:space="0" w:color="auto"/>
              <w:right w:val="single" w:sz="4" w:space="0" w:color="auto"/>
            </w:tcBorders>
            <w:hideMark/>
          </w:tcPr>
          <w:p w14:paraId="3B1105DE" w14:textId="77777777" w:rsidR="00034D76" w:rsidRPr="006A272E" w:rsidRDefault="00034D76" w:rsidP="00034D76">
            <w:pPr>
              <w:ind w:firstLine="0"/>
              <w:jc w:val="left"/>
              <w:rPr>
                <w:rFonts w:ascii="Calibri" w:hAnsi="Calibri"/>
                <w:color w:val="000000"/>
                <w:sz w:val="18"/>
                <w:szCs w:val="18"/>
              </w:rPr>
            </w:pPr>
          </w:p>
        </w:tc>
        <w:tc>
          <w:tcPr>
            <w:tcW w:w="842" w:type="dxa"/>
            <w:gridSpan w:val="2"/>
            <w:tcBorders>
              <w:top w:val="nil"/>
              <w:left w:val="nil"/>
              <w:bottom w:val="single" w:sz="4" w:space="0" w:color="auto"/>
              <w:right w:val="single" w:sz="4" w:space="0" w:color="auto"/>
            </w:tcBorders>
            <w:shd w:val="clear" w:color="auto" w:fill="auto"/>
            <w:noWrap/>
            <w:hideMark/>
          </w:tcPr>
          <w:p w14:paraId="171AF5C9" w14:textId="2CE2C13E" w:rsidR="00034D76" w:rsidRPr="006A272E" w:rsidRDefault="00034D76" w:rsidP="00034D76">
            <w:pPr>
              <w:ind w:firstLine="0"/>
              <w:jc w:val="left"/>
              <w:rPr>
                <w:rFonts w:ascii="Calibri" w:hAnsi="Calibri"/>
                <w:color w:val="000000"/>
                <w:sz w:val="18"/>
                <w:szCs w:val="18"/>
              </w:rPr>
            </w:pPr>
            <w:proofErr w:type="spellStart"/>
            <w:r w:rsidRPr="00F84364">
              <w:rPr>
                <w:rFonts w:ascii="Calibri" w:hAnsi="Calibri"/>
                <w:color w:val="000000"/>
                <w:sz w:val="18"/>
                <w:szCs w:val="18"/>
              </w:rPr>
              <w:t>xxxxx</w:t>
            </w:r>
            <w:proofErr w:type="spellEnd"/>
          </w:p>
        </w:tc>
        <w:tc>
          <w:tcPr>
            <w:tcW w:w="2246" w:type="dxa"/>
            <w:gridSpan w:val="3"/>
            <w:tcBorders>
              <w:top w:val="nil"/>
              <w:left w:val="nil"/>
              <w:bottom w:val="single" w:sz="4" w:space="0" w:color="auto"/>
              <w:right w:val="single" w:sz="4" w:space="0" w:color="auto"/>
            </w:tcBorders>
            <w:shd w:val="clear" w:color="auto" w:fill="auto"/>
            <w:noWrap/>
            <w:hideMark/>
          </w:tcPr>
          <w:p w14:paraId="0053D539" w14:textId="5CB4901E" w:rsidR="00034D76" w:rsidRPr="006A272E" w:rsidRDefault="00034D76" w:rsidP="00034D76">
            <w:pPr>
              <w:ind w:firstLine="0"/>
              <w:jc w:val="left"/>
              <w:rPr>
                <w:rFonts w:ascii="Calibri" w:hAnsi="Calibri"/>
                <w:color w:val="000000"/>
                <w:sz w:val="18"/>
                <w:szCs w:val="18"/>
              </w:rPr>
            </w:pPr>
            <w:proofErr w:type="spellStart"/>
            <w:r w:rsidRPr="00F84364">
              <w:rPr>
                <w:rFonts w:ascii="Calibri" w:hAnsi="Calibri"/>
                <w:color w:val="000000"/>
                <w:sz w:val="18"/>
                <w:szCs w:val="18"/>
              </w:rPr>
              <w:t>xxxxx</w:t>
            </w:r>
            <w:proofErr w:type="spellEnd"/>
          </w:p>
        </w:tc>
        <w:tc>
          <w:tcPr>
            <w:tcW w:w="1030" w:type="dxa"/>
            <w:gridSpan w:val="2"/>
            <w:vMerge/>
            <w:tcBorders>
              <w:top w:val="nil"/>
              <w:left w:val="single" w:sz="4" w:space="0" w:color="auto"/>
              <w:bottom w:val="single" w:sz="4" w:space="0" w:color="auto"/>
              <w:right w:val="single" w:sz="4" w:space="0" w:color="auto"/>
            </w:tcBorders>
            <w:vAlign w:val="center"/>
            <w:hideMark/>
          </w:tcPr>
          <w:p w14:paraId="2B279DD6" w14:textId="77777777" w:rsidR="00034D76" w:rsidRPr="006A272E" w:rsidRDefault="00034D76" w:rsidP="00034D76">
            <w:pPr>
              <w:ind w:firstLine="0"/>
              <w:jc w:val="left"/>
              <w:rPr>
                <w:rFonts w:ascii="Calibri" w:hAnsi="Calibri"/>
                <w:color w:val="000000"/>
                <w:sz w:val="18"/>
                <w:szCs w:val="18"/>
              </w:rPr>
            </w:pPr>
          </w:p>
        </w:tc>
        <w:tc>
          <w:tcPr>
            <w:tcW w:w="1158" w:type="dxa"/>
            <w:gridSpan w:val="2"/>
            <w:vMerge/>
            <w:tcBorders>
              <w:top w:val="nil"/>
              <w:left w:val="single" w:sz="4" w:space="0" w:color="auto"/>
              <w:bottom w:val="single" w:sz="4" w:space="0" w:color="auto"/>
              <w:right w:val="single" w:sz="8" w:space="0" w:color="auto"/>
            </w:tcBorders>
            <w:vAlign w:val="center"/>
            <w:hideMark/>
          </w:tcPr>
          <w:p w14:paraId="29DEE214" w14:textId="77777777" w:rsidR="00034D76" w:rsidRPr="006A272E" w:rsidRDefault="00034D76" w:rsidP="00034D76">
            <w:pPr>
              <w:ind w:firstLine="0"/>
              <w:jc w:val="left"/>
              <w:rPr>
                <w:rFonts w:ascii="Calibri" w:hAnsi="Calibri"/>
                <w:color w:val="000000"/>
                <w:sz w:val="18"/>
                <w:szCs w:val="18"/>
              </w:rPr>
            </w:pPr>
          </w:p>
        </w:tc>
      </w:tr>
      <w:tr w:rsidR="00413BCE" w:rsidRPr="006A272E" w14:paraId="6CEE4A21" w14:textId="77777777" w:rsidTr="00CB2BA9">
        <w:trPr>
          <w:trHeight w:val="300"/>
        </w:trPr>
        <w:tc>
          <w:tcPr>
            <w:tcW w:w="236" w:type="dxa"/>
            <w:vMerge/>
            <w:tcBorders>
              <w:top w:val="single" w:sz="4" w:space="0" w:color="auto"/>
              <w:left w:val="single" w:sz="8" w:space="0" w:color="auto"/>
              <w:bottom w:val="single" w:sz="8" w:space="0" w:color="000000"/>
              <w:right w:val="single" w:sz="4" w:space="0" w:color="auto"/>
            </w:tcBorders>
            <w:vAlign w:val="center"/>
            <w:hideMark/>
          </w:tcPr>
          <w:p w14:paraId="50D75309" w14:textId="77777777" w:rsidR="00413BCE" w:rsidRPr="006A272E" w:rsidRDefault="00413BCE" w:rsidP="005E04B1">
            <w:pPr>
              <w:ind w:firstLine="0"/>
              <w:jc w:val="left"/>
              <w:rPr>
                <w:rFonts w:ascii="Calibri" w:hAnsi="Calibri"/>
                <w:color w:val="000000"/>
                <w:sz w:val="18"/>
                <w:szCs w:val="18"/>
              </w:rPr>
            </w:pPr>
          </w:p>
        </w:tc>
        <w:tc>
          <w:tcPr>
            <w:tcW w:w="9277"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6F99736F"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xml:space="preserve">Komunikace RPP do </w:t>
            </w:r>
            <w:proofErr w:type="gramStart"/>
            <w:r w:rsidRPr="006A272E">
              <w:rPr>
                <w:rFonts w:ascii="Calibri" w:hAnsi="Calibri"/>
                <w:color w:val="000000"/>
                <w:sz w:val="18"/>
                <w:szCs w:val="18"/>
              </w:rPr>
              <w:t>CMS - TEST</w:t>
            </w:r>
            <w:proofErr w:type="gramEnd"/>
            <w:r w:rsidRPr="006A272E">
              <w:rPr>
                <w:rFonts w:ascii="Calibri" w:hAnsi="Calibri"/>
                <w:color w:val="000000"/>
                <w:sz w:val="18"/>
                <w:szCs w:val="18"/>
              </w:rPr>
              <w:t xml:space="preserve"> a TRAIN</w:t>
            </w:r>
          </w:p>
        </w:tc>
      </w:tr>
      <w:tr w:rsidR="00034D76" w:rsidRPr="006A272E" w14:paraId="75820124" w14:textId="77777777" w:rsidTr="006D22D7">
        <w:trPr>
          <w:trHeight w:val="300"/>
        </w:trPr>
        <w:tc>
          <w:tcPr>
            <w:tcW w:w="236" w:type="dxa"/>
            <w:vMerge/>
            <w:tcBorders>
              <w:top w:val="single" w:sz="4" w:space="0" w:color="auto"/>
              <w:left w:val="single" w:sz="8" w:space="0" w:color="auto"/>
              <w:bottom w:val="single" w:sz="8" w:space="0" w:color="000000"/>
              <w:right w:val="single" w:sz="4" w:space="0" w:color="auto"/>
            </w:tcBorders>
            <w:vAlign w:val="center"/>
            <w:hideMark/>
          </w:tcPr>
          <w:p w14:paraId="0C9EC7E8" w14:textId="77777777" w:rsidR="00034D76" w:rsidRPr="006A272E" w:rsidRDefault="00034D76" w:rsidP="00034D76">
            <w:pPr>
              <w:ind w:firstLine="0"/>
              <w:jc w:val="left"/>
              <w:rPr>
                <w:rFonts w:ascii="Calibri" w:hAnsi="Calibri"/>
                <w:color w:val="000000"/>
                <w:sz w:val="18"/>
                <w:szCs w:val="18"/>
              </w:rPr>
            </w:pPr>
          </w:p>
        </w:tc>
        <w:tc>
          <w:tcPr>
            <w:tcW w:w="23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7C2C2"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325" w:type="dxa"/>
            <w:tcBorders>
              <w:top w:val="single" w:sz="4" w:space="0" w:color="auto"/>
              <w:left w:val="nil"/>
              <w:bottom w:val="single" w:sz="4" w:space="0" w:color="auto"/>
              <w:right w:val="single" w:sz="4" w:space="0" w:color="auto"/>
            </w:tcBorders>
            <w:shd w:val="clear" w:color="auto" w:fill="auto"/>
            <w:noWrap/>
            <w:vAlign w:val="bottom"/>
            <w:hideMark/>
          </w:tcPr>
          <w:p w14:paraId="21A75E27"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single" w:sz="4" w:space="0" w:color="auto"/>
              <w:left w:val="nil"/>
              <w:bottom w:val="single" w:sz="4" w:space="0" w:color="auto"/>
              <w:right w:val="single" w:sz="4" w:space="0" w:color="auto"/>
            </w:tcBorders>
            <w:shd w:val="clear" w:color="auto" w:fill="auto"/>
            <w:noWrap/>
            <w:hideMark/>
          </w:tcPr>
          <w:p w14:paraId="2CD3B132" w14:textId="024D8958" w:rsidR="00034D76" w:rsidRPr="006A272E" w:rsidRDefault="00034D76" w:rsidP="00034D76">
            <w:pPr>
              <w:ind w:firstLine="0"/>
              <w:jc w:val="left"/>
              <w:rPr>
                <w:rFonts w:ascii="Calibri" w:hAnsi="Calibri"/>
                <w:color w:val="000000"/>
                <w:sz w:val="18"/>
                <w:szCs w:val="18"/>
              </w:rPr>
            </w:pPr>
            <w:proofErr w:type="spellStart"/>
            <w:r w:rsidRPr="005557E1">
              <w:rPr>
                <w:rFonts w:ascii="Calibri" w:hAnsi="Calibri"/>
                <w:color w:val="000000"/>
                <w:sz w:val="18"/>
                <w:szCs w:val="18"/>
              </w:rPr>
              <w:t>xxxxx</w:t>
            </w:r>
            <w:proofErr w:type="spellEnd"/>
          </w:p>
        </w:tc>
        <w:tc>
          <w:tcPr>
            <w:tcW w:w="98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0419963" w14:textId="107EE09B" w:rsidR="00034D76" w:rsidRPr="006A272E" w:rsidRDefault="00034D76" w:rsidP="00034D76">
            <w:pPr>
              <w:ind w:firstLine="0"/>
              <w:jc w:val="center"/>
              <w:rPr>
                <w:rFonts w:ascii="Calibri" w:hAnsi="Calibri"/>
                <w:color w:val="000000"/>
                <w:sz w:val="18"/>
                <w:szCs w:val="18"/>
              </w:rPr>
            </w:pPr>
            <w:proofErr w:type="spellStart"/>
            <w:r w:rsidRPr="005557E1">
              <w:rPr>
                <w:rFonts w:ascii="Calibri" w:hAnsi="Calibri"/>
                <w:color w:val="000000"/>
                <w:sz w:val="18"/>
                <w:szCs w:val="18"/>
              </w:rPr>
              <w:t>xxxxx</w:t>
            </w:r>
            <w:proofErr w:type="spellEnd"/>
          </w:p>
        </w:tc>
        <w:tc>
          <w:tcPr>
            <w:tcW w:w="84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FA65D14" w14:textId="0E9A04B5" w:rsidR="00034D76" w:rsidRPr="006A272E" w:rsidRDefault="00034D76" w:rsidP="00034D76">
            <w:pPr>
              <w:ind w:firstLine="0"/>
              <w:jc w:val="center"/>
              <w:rPr>
                <w:rFonts w:ascii="Calibri" w:hAnsi="Calibri"/>
                <w:color w:val="000000"/>
                <w:sz w:val="18"/>
                <w:szCs w:val="18"/>
              </w:rPr>
            </w:pPr>
            <w:proofErr w:type="spellStart"/>
            <w:r w:rsidRPr="005557E1">
              <w:rPr>
                <w:rFonts w:ascii="Calibri" w:hAnsi="Calibri"/>
                <w:color w:val="000000"/>
                <w:sz w:val="18"/>
                <w:szCs w:val="18"/>
              </w:rPr>
              <w:t>xxxxx</w:t>
            </w:r>
            <w:proofErr w:type="spellEnd"/>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C4DBA9C" w14:textId="0B476285" w:rsidR="00034D76" w:rsidRPr="006A272E" w:rsidRDefault="00034D76" w:rsidP="00034D76">
            <w:pPr>
              <w:ind w:firstLine="0"/>
              <w:jc w:val="center"/>
              <w:rPr>
                <w:rFonts w:ascii="Calibri" w:hAnsi="Calibri"/>
                <w:color w:val="000000"/>
                <w:sz w:val="18"/>
                <w:szCs w:val="18"/>
              </w:rPr>
            </w:pPr>
            <w:proofErr w:type="spellStart"/>
            <w:r w:rsidRPr="005557E1">
              <w:rPr>
                <w:rFonts w:ascii="Calibri" w:hAnsi="Calibri"/>
                <w:color w:val="000000"/>
                <w:sz w:val="18"/>
                <w:szCs w:val="18"/>
              </w:rPr>
              <w:t>xxxxx</w:t>
            </w:r>
            <w:proofErr w:type="spellEnd"/>
          </w:p>
        </w:tc>
        <w:tc>
          <w:tcPr>
            <w:tcW w:w="84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CFCAD57" w14:textId="7C7F5353" w:rsidR="00034D76" w:rsidRPr="006A272E" w:rsidRDefault="00034D76" w:rsidP="00034D76">
            <w:pPr>
              <w:ind w:firstLine="0"/>
              <w:jc w:val="center"/>
              <w:rPr>
                <w:rFonts w:ascii="Calibri" w:hAnsi="Calibri"/>
                <w:color w:val="000000"/>
                <w:sz w:val="18"/>
                <w:szCs w:val="18"/>
              </w:rPr>
            </w:pPr>
            <w:proofErr w:type="spellStart"/>
            <w:r w:rsidRPr="005557E1">
              <w:rPr>
                <w:rFonts w:ascii="Calibri" w:hAnsi="Calibri"/>
                <w:color w:val="000000"/>
                <w:sz w:val="18"/>
                <w:szCs w:val="18"/>
              </w:rPr>
              <w:t>xxxxx</w:t>
            </w:r>
            <w:proofErr w:type="spellEnd"/>
          </w:p>
        </w:tc>
        <w:tc>
          <w:tcPr>
            <w:tcW w:w="2246" w:type="dxa"/>
            <w:gridSpan w:val="3"/>
            <w:tcBorders>
              <w:top w:val="single" w:sz="4" w:space="0" w:color="auto"/>
              <w:left w:val="nil"/>
              <w:bottom w:val="single" w:sz="4" w:space="0" w:color="auto"/>
              <w:right w:val="single" w:sz="4" w:space="0" w:color="auto"/>
            </w:tcBorders>
            <w:shd w:val="clear" w:color="auto" w:fill="auto"/>
            <w:noWrap/>
            <w:hideMark/>
          </w:tcPr>
          <w:p w14:paraId="4492C510" w14:textId="6811C5F9" w:rsidR="00034D76" w:rsidRPr="006A272E" w:rsidRDefault="00034D76" w:rsidP="00034D76">
            <w:pPr>
              <w:ind w:firstLine="0"/>
              <w:jc w:val="left"/>
              <w:rPr>
                <w:rFonts w:ascii="Calibri" w:hAnsi="Calibri"/>
                <w:color w:val="000000"/>
                <w:sz w:val="18"/>
                <w:szCs w:val="18"/>
              </w:rPr>
            </w:pPr>
            <w:proofErr w:type="spellStart"/>
            <w:r w:rsidRPr="005557E1">
              <w:rPr>
                <w:rFonts w:ascii="Calibri" w:hAnsi="Calibri"/>
                <w:color w:val="000000"/>
                <w:sz w:val="18"/>
                <w:szCs w:val="18"/>
              </w:rPr>
              <w:t>xxxxx</w:t>
            </w:r>
            <w:proofErr w:type="spellEnd"/>
          </w:p>
        </w:tc>
        <w:tc>
          <w:tcPr>
            <w:tcW w:w="10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D9EC437" w14:textId="43BA81AE" w:rsidR="00034D76" w:rsidRPr="006A272E" w:rsidRDefault="00034D76" w:rsidP="00034D76">
            <w:pPr>
              <w:ind w:firstLine="0"/>
              <w:jc w:val="center"/>
              <w:rPr>
                <w:rFonts w:ascii="Calibri" w:hAnsi="Calibri"/>
                <w:color w:val="000000"/>
                <w:sz w:val="18"/>
                <w:szCs w:val="18"/>
              </w:rPr>
            </w:pPr>
            <w:proofErr w:type="spellStart"/>
            <w:r w:rsidRPr="005557E1">
              <w:rPr>
                <w:rFonts w:ascii="Calibri" w:hAnsi="Calibri"/>
                <w:color w:val="000000"/>
                <w:sz w:val="18"/>
                <w:szCs w:val="18"/>
              </w:rPr>
              <w:t>xxxxx</w:t>
            </w:r>
            <w:proofErr w:type="spellEnd"/>
          </w:p>
        </w:tc>
        <w:tc>
          <w:tcPr>
            <w:tcW w:w="1158" w:type="dxa"/>
            <w:gridSpan w:val="2"/>
            <w:vMerge w:val="restart"/>
            <w:tcBorders>
              <w:top w:val="single" w:sz="4" w:space="0" w:color="auto"/>
              <w:left w:val="single" w:sz="4" w:space="0" w:color="auto"/>
              <w:bottom w:val="single" w:sz="4" w:space="0" w:color="auto"/>
              <w:right w:val="single" w:sz="8" w:space="0" w:color="auto"/>
            </w:tcBorders>
            <w:shd w:val="clear" w:color="auto" w:fill="auto"/>
            <w:noWrap/>
            <w:hideMark/>
          </w:tcPr>
          <w:p w14:paraId="5EDA3DCE" w14:textId="5B219C82" w:rsidR="00034D76" w:rsidRPr="006A272E" w:rsidRDefault="00034D76" w:rsidP="00034D76">
            <w:pPr>
              <w:ind w:firstLine="0"/>
              <w:jc w:val="center"/>
              <w:rPr>
                <w:rFonts w:ascii="Calibri" w:hAnsi="Calibri"/>
                <w:color w:val="000000"/>
                <w:sz w:val="18"/>
                <w:szCs w:val="18"/>
              </w:rPr>
            </w:pPr>
            <w:proofErr w:type="spellStart"/>
            <w:r w:rsidRPr="005557E1">
              <w:rPr>
                <w:rFonts w:ascii="Calibri" w:hAnsi="Calibri"/>
                <w:color w:val="000000"/>
                <w:sz w:val="18"/>
                <w:szCs w:val="18"/>
              </w:rPr>
              <w:t>xxxxx</w:t>
            </w:r>
            <w:proofErr w:type="spellEnd"/>
          </w:p>
        </w:tc>
      </w:tr>
      <w:tr w:rsidR="00034D76" w:rsidRPr="006A272E" w14:paraId="758F9524" w14:textId="77777777" w:rsidTr="00C96FA9">
        <w:trPr>
          <w:trHeight w:val="300"/>
        </w:trPr>
        <w:tc>
          <w:tcPr>
            <w:tcW w:w="236" w:type="dxa"/>
            <w:vMerge/>
            <w:tcBorders>
              <w:top w:val="single" w:sz="4" w:space="0" w:color="auto"/>
              <w:left w:val="single" w:sz="8" w:space="0" w:color="auto"/>
              <w:bottom w:val="single" w:sz="8" w:space="0" w:color="000000"/>
              <w:right w:val="single" w:sz="4" w:space="0" w:color="auto"/>
            </w:tcBorders>
            <w:vAlign w:val="center"/>
            <w:hideMark/>
          </w:tcPr>
          <w:p w14:paraId="1772C535" w14:textId="77777777" w:rsidR="00034D76" w:rsidRPr="006A272E" w:rsidRDefault="00034D76" w:rsidP="00034D76">
            <w:pPr>
              <w:ind w:firstLine="0"/>
              <w:jc w:val="left"/>
              <w:rPr>
                <w:rFonts w:ascii="Calibri" w:hAnsi="Calibri"/>
                <w:color w:val="000000"/>
                <w:sz w:val="18"/>
                <w:szCs w:val="18"/>
              </w:rPr>
            </w:pPr>
          </w:p>
        </w:tc>
        <w:tc>
          <w:tcPr>
            <w:tcW w:w="233" w:type="dxa"/>
            <w:gridSpan w:val="2"/>
            <w:vMerge/>
            <w:tcBorders>
              <w:top w:val="single" w:sz="4" w:space="0" w:color="auto"/>
              <w:left w:val="single" w:sz="4" w:space="0" w:color="auto"/>
              <w:bottom w:val="single" w:sz="4" w:space="0" w:color="auto"/>
              <w:right w:val="single" w:sz="4" w:space="0" w:color="auto"/>
            </w:tcBorders>
            <w:vAlign w:val="center"/>
            <w:hideMark/>
          </w:tcPr>
          <w:p w14:paraId="290430F0" w14:textId="77777777" w:rsidR="00034D76" w:rsidRPr="006A272E" w:rsidRDefault="00034D76" w:rsidP="00034D76">
            <w:pPr>
              <w:ind w:firstLine="0"/>
              <w:jc w:val="left"/>
              <w:rPr>
                <w:rFonts w:ascii="Calibri" w:hAnsi="Calibri"/>
                <w:color w:val="000000"/>
                <w:sz w:val="18"/>
                <w:szCs w:val="18"/>
              </w:rPr>
            </w:pPr>
          </w:p>
        </w:tc>
        <w:tc>
          <w:tcPr>
            <w:tcW w:w="325" w:type="dxa"/>
            <w:tcBorders>
              <w:top w:val="single" w:sz="4" w:space="0" w:color="auto"/>
              <w:left w:val="nil"/>
              <w:bottom w:val="single" w:sz="4" w:space="0" w:color="auto"/>
              <w:right w:val="single" w:sz="4" w:space="0" w:color="auto"/>
            </w:tcBorders>
            <w:shd w:val="clear" w:color="auto" w:fill="auto"/>
            <w:noWrap/>
            <w:vAlign w:val="bottom"/>
            <w:hideMark/>
          </w:tcPr>
          <w:p w14:paraId="20D620E2"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12" w:type="dxa"/>
            <w:tcBorders>
              <w:top w:val="single" w:sz="4" w:space="0" w:color="auto"/>
              <w:left w:val="nil"/>
              <w:bottom w:val="single" w:sz="4" w:space="0" w:color="auto"/>
              <w:right w:val="single" w:sz="4" w:space="0" w:color="auto"/>
            </w:tcBorders>
            <w:shd w:val="clear" w:color="auto" w:fill="auto"/>
            <w:noWrap/>
            <w:hideMark/>
          </w:tcPr>
          <w:p w14:paraId="51B852B2" w14:textId="73A13F2D" w:rsidR="00034D76" w:rsidRPr="006A272E" w:rsidRDefault="00034D76" w:rsidP="00034D76">
            <w:pPr>
              <w:ind w:firstLine="0"/>
              <w:jc w:val="left"/>
              <w:rPr>
                <w:rFonts w:ascii="Calibri" w:hAnsi="Calibri"/>
                <w:color w:val="000000"/>
                <w:sz w:val="18"/>
                <w:szCs w:val="18"/>
              </w:rPr>
            </w:pPr>
            <w:proofErr w:type="spellStart"/>
            <w:r w:rsidRPr="00085C3A">
              <w:rPr>
                <w:rFonts w:ascii="Calibri" w:hAnsi="Calibri"/>
                <w:color w:val="000000"/>
                <w:sz w:val="18"/>
                <w:szCs w:val="18"/>
              </w:rPr>
              <w:t>xxxxx</w:t>
            </w:r>
            <w:proofErr w:type="spellEnd"/>
          </w:p>
        </w:tc>
        <w:tc>
          <w:tcPr>
            <w:tcW w:w="985" w:type="dxa"/>
            <w:gridSpan w:val="2"/>
            <w:vMerge/>
            <w:tcBorders>
              <w:top w:val="single" w:sz="4" w:space="0" w:color="auto"/>
              <w:left w:val="single" w:sz="4" w:space="0" w:color="auto"/>
              <w:bottom w:val="single" w:sz="8" w:space="0" w:color="000000"/>
              <w:right w:val="single" w:sz="4" w:space="0" w:color="auto"/>
            </w:tcBorders>
            <w:hideMark/>
          </w:tcPr>
          <w:p w14:paraId="27495347" w14:textId="77777777" w:rsidR="00034D76" w:rsidRPr="006A272E" w:rsidRDefault="00034D76" w:rsidP="00034D76">
            <w:pPr>
              <w:ind w:firstLine="0"/>
              <w:jc w:val="left"/>
              <w:rPr>
                <w:rFonts w:ascii="Calibri" w:hAnsi="Calibri"/>
                <w:color w:val="000000"/>
                <w:sz w:val="18"/>
                <w:szCs w:val="18"/>
              </w:rPr>
            </w:pPr>
          </w:p>
        </w:tc>
        <w:tc>
          <w:tcPr>
            <w:tcW w:w="843" w:type="dxa"/>
            <w:gridSpan w:val="2"/>
            <w:vMerge/>
            <w:tcBorders>
              <w:top w:val="single" w:sz="4" w:space="0" w:color="auto"/>
              <w:left w:val="single" w:sz="4" w:space="0" w:color="auto"/>
              <w:bottom w:val="single" w:sz="8" w:space="0" w:color="000000"/>
              <w:right w:val="single" w:sz="4" w:space="0" w:color="auto"/>
            </w:tcBorders>
            <w:hideMark/>
          </w:tcPr>
          <w:p w14:paraId="430C91C0" w14:textId="77777777" w:rsidR="00034D76" w:rsidRPr="006A272E" w:rsidRDefault="00034D76" w:rsidP="00034D76">
            <w:pPr>
              <w:ind w:firstLine="0"/>
              <w:jc w:val="left"/>
              <w:rPr>
                <w:rFonts w:ascii="Calibri" w:hAnsi="Calibri"/>
                <w:color w:val="000000"/>
                <w:sz w:val="18"/>
                <w:szCs w:val="18"/>
              </w:rPr>
            </w:pPr>
          </w:p>
        </w:tc>
        <w:tc>
          <w:tcPr>
            <w:tcW w:w="703" w:type="dxa"/>
            <w:vMerge/>
            <w:tcBorders>
              <w:top w:val="single" w:sz="4" w:space="0" w:color="auto"/>
              <w:left w:val="single" w:sz="4" w:space="0" w:color="auto"/>
              <w:bottom w:val="single" w:sz="8" w:space="0" w:color="000000"/>
              <w:right w:val="single" w:sz="4" w:space="0" w:color="auto"/>
            </w:tcBorders>
            <w:hideMark/>
          </w:tcPr>
          <w:p w14:paraId="54404D1D" w14:textId="77777777" w:rsidR="00034D76" w:rsidRPr="006A272E" w:rsidRDefault="00034D76" w:rsidP="00034D76">
            <w:pPr>
              <w:ind w:firstLine="0"/>
              <w:jc w:val="left"/>
              <w:rPr>
                <w:rFonts w:ascii="Calibri" w:hAnsi="Calibri"/>
                <w:color w:val="000000"/>
                <w:sz w:val="18"/>
                <w:szCs w:val="18"/>
              </w:rPr>
            </w:pPr>
          </w:p>
        </w:tc>
        <w:tc>
          <w:tcPr>
            <w:tcW w:w="842" w:type="dxa"/>
            <w:gridSpan w:val="2"/>
            <w:vMerge/>
            <w:tcBorders>
              <w:top w:val="single" w:sz="4" w:space="0" w:color="auto"/>
              <w:left w:val="single" w:sz="4" w:space="0" w:color="auto"/>
              <w:bottom w:val="single" w:sz="8" w:space="0" w:color="000000"/>
              <w:right w:val="single" w:sz="4" w:space="0" w:color="auto"/>
            </w:tcBorders>
            <w:hideMark/>
          </w:tcPr>
          <w:p w14:paraId="41DB2D9F" w14:textId="77777777" w:rsidR="00034D76" w:rsidRPr="006A272E" w:rsidRDefault="00034D76" w:rsidP="00034D76">
            <w:pPr>
              <w:ind w:firstLine="0"/>
              <w:jc w:val="left"/>
              <w:rPr>
                <w:rFonts w:ascii="Calibri" w:hAnsi="Calibri"/>
                <w:color w:val="000000"/>
                <w:sz w:val="18"/>
                <w:szCs w:val="18"/>
              </w:rPr>
            </w:pPr>
          </w:p>
        </w:tc>
        <w:tc>
          <w:tcPr>
            <w:tcW w:w="2246" w:type="dxa"/>
            <w:gridSpan w:val="3"/>
            <w:tcBorders>
              <w:top w:val="single" w:sz="4" w:space="0" w:color="auto"/>
              <w:left w:val="nil"/>
              <w:bottom w:val="single" w:sz="4" w:space="0" w:color="auto"/>
              <w:right w:val="single" w:sz="4" w:space="0" w:color="auto"/>
            </w:tcBorders>
            <w:shd w:val="clear" w:color="auto" w:fill="auto"/>
            <w:noWrap/>
            <w:hideMark/>
          </w:tcPr>
          <w:p w14:paraId="10720FAC" w14:textId="2DEB0B9E" w:rsidR="00034D76" w:rsidRPr="006A272E" w:rsidRDefault="00034D76" w:rsidP="00034D76">
            <w:pPr>
              <w:ind w:firstLine="0"/>
              <w:jc w:val="left"/>
              <w:rPr>
                <w:rFonts w:ascii="Calibri" w:hAnsi="Calibri"/>
                <w:color w:val="000000"/>
                <w:sz w:val="18"/>
                <w:szCs w:val="18"/>
              </w:rPr>
            </w:pPr>
            <w:proofErr w:type="spellStart"/>
            <w:r w:rsidRPr="00085C3A">
              <w:rPr>
                <w:rFonts w:ascii="Calibri" w:hAnsi="Calibri"/>
                <w:color w:val="000000"/>
                <w:sz w:val="18"/>
                <w:szCs w:val="18"/>
              </w:rPr>
              <w:t>xxxxx</w:t>
            </w:r>
            <w:proofErr w:type="spellEnd"/>
          </w:p>
        </w:tc>
        <w:tc>
          <w:tcPr>
            <w:tcW w:w="1030" w:type="dxa"/>
            <w:gridSpan w:val="2"/>
            <w:vMerge/>
            <w:tcBorders>
              <w:top w:val="single" w:sz="4" w:space="0" w:color="auto"/>
              <w:left w:val="single" w:sz="4" w:space="0" w:color="auto"/>
              <w:bottom w:val="single" w:sz="8" w:space="0" w:color="000000"/>
              <w:right w:val="single" w:sz="4" w:space="0" w:color="auto"/>
            </w:tcBorders>
            <w:vAlign w:val="center"/>
            <w:hideMark/>
          </w:tcPr>
          <w:p w14:paraId="02CFE3F9" w14:textId="77777777" w:rsidR="00034D76" w:rsidRPr="006A272E" w:rsidRDefault="00034D76" w:rsidP="00034D76">
            <w:pPr>
              <w:ind w:firstLine="0"/>
              <w:jc w:val="left"/>
              <w:rPr>
                <w:rFonts w:ascii="Calibri" w:hAnsi="Calibri"/>
                <w:color w:val="000000"/>
                <w:sz w:val="18"/>
                <w:szCs w:val="18"/>
              </w:rPr>
            </w:pPr>
          </w:p>
        </w:tc>
        <w:tc>
          <w:tcPr>
            <w:tcW w:w="1158" w:type="dxa"/>
            <w:gridSpan w:val="2"/>
            <w:vMerge/>
            <w:tcBorders>
              <w:top w:val="single" w:sz="4" w:space="0" w:color="auto"/>
              <w:left w:val="single" w:sz="4" w:space="0" w:color="auto"/>
              <w:bottom w:val="single" w:sz="8" w:space="0" w:color="000000"/>
              <w:right w:val="single" w:sz="8" w:space="0" w:color="auto"/>
            </w:tcBorders>
            <w:vAlign w:val="center"/>
            <w:hideMark/>
          </w:tcPr>
          <w:p w14:paraId="7C697A8E" w14:textId="77777777" w:rsidR="00034D76" w:rsidRPr="006A272E" w:rsidRDefault="00034D76" w:rsidP="00034D76">
            <w:pPr>
              <w:ind w:firstLine="0"/>
              <w:jc w:val="left"/>
              <w:rPr>
                <w:rFonts w:ascii="Calibri" w:hAnsi="Calibri"/>
                <w:color w:val="000000"/>
                <w:sz w:val="18"/>
                <w:szCs w:val="18"/>
              </w:rPr>
            </w:pPr>
          </w:p>
        </w:tc>
      </w:tr>
      <w:tr w:rsidR="00034D76" w:rsidRPr="006A272E" w14:paraId="70B56E10" w14:textId="77777777" w:rsidTr="00C96FA9">
        <w:trPr>
          <w:trHeight w:val="315"/>
        </w:trPr>
        <w:tc>
          <w:tcPr>
            <w:tcW w:w="236" w:type="dxa"/>
            <w:vMerge/>
            <w:tcBorders>
              <w:top w:val="single" w:sz="4" w:space="0" w:color="auto"/>
              <w:left w:val="single" w:sz="8" w:space="0" w:color="auto"/>
              <w:bottom w:val="single" w:sz="8" w:space="0" w:color="000000"/>
              <w:right w:val="single" w:sz="4" w:space="0" w:color="auto"/>
            </w:tcBorders>
            <w:vAlign w:val="center"/>
            <w:hideMark/>
          </w:tcPr>
          <w:p w14:paraId="20598B14" w14:textId="77777777" w:rsidR="00034D76" w:rsidRPr="006A272E" w:rsidRDefault="00034D76" w:rsidP="00034D76">
            <w:pPr>
              <w:ind w:firstLine="0"/>
              <w:jc w:val="left"/>
              <w:rPr>
                <w:rFonts w:ascii="Calibri" w:hAnsi="Calibri"/>
                <w:color w:val="000000"/>
                <w:sz w:val="18"/>
                <w:szCs w:val="18"/>
              </w:rPr>
            </w:pPr>
          </w:p>
        </w:tc>
        <w:tc>
          <w:tcPr>
            <w:tcW w:w="233" w:type="dxa"/>
            <w:gridSpan w:val="2"/>
            <w:vMerge/>
            <w:tcBorders>
              <w:top w:val="nil"/>
              <w:left w:val="single" w:sz="4" w:space="0" w:color="auto"/>
              <w:bottom w:val="single" w:sz="4" w:space="0" w:color="auto"/>
              <w:right w:val="single" w:sz="4" w:space="0" w:color="auto"/>
            </w:tcBorders>
            <w:vAlign w:val="center"/>
            <w:hideMark/>
          </w:tcPr>
          <w:p w14:paraId="263941A1" w14:textId="77777777" w:rsidR="00034D76" w:rsidRPr="006A272E" w:rsidRDefault="00034D76" w:rsidP="00034D76">
            <w:pPr>
              <w:ind w:firstLine="0"/>
              <w:jc w:val="left"/>
              <w:rPr>
                <w:rFonts w:ascii="Calibri" w:hAnsi="Calibri"/>
                <w:color w:val="000000"/>
                <w:sz w:val="18"/>
                <w:szCs w:val="18"/>
              </w:rPr>
            </w:pPr>
          </w:p>
        </w:tc>
        <w:tc>
          <w:tcPr>
            <w:tcW w:w="325" w:type="dxa"/>
            <w:tcBorders>
              <w:top w:val="single" w:sz="4" w:space="0" w:color="auto"/>
              <w:left w:val="nil"/>
              <w:bottom w:val="single" w:sz="4" w:space="0" w:color="auto"/>
              <w:right w:val="single" w:sz="4" w:space="0" w:color="auto"/>
            </w:tcBorders>
            <w:shd w:val="clear" w:color="auto" w:fill="auto"/>
            <w:noWrap/>
            <w:vAlign w:val="bottom"/>
            <w:hideMark/>
          </w:tcPr>
          <w:p w14:paraId="7D977C46"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hideMark/>
          </w:tcPr>
          <w:p w14:paraId="378791E0" w14:textId="31E23B1C" w:rsidR="00034D76" w:rsidRPr="006A272E" w:rsidRDefault="00034D76" w:rsidP="00034D76">
            <w:pPr>
              <w:ind w:firstLine="0"/>
              <w:jc w:val="left"/>
              <w:rPr>
                <w:rFonts w:ascii="Calibri" w:hAnsi="Calibri"/>
                <w:color w:val="000000"/>
                <w:sz w:val="18"/>
                <w:szCs w:val="18"/>
              </w:rPr>
            </w:pPr>
            <w:proofErr w:type="spellStart"/>
            <w:r w:rsidRPr="00085C3A">
              <w:rPr>
                <w:rFonts w:ascii="Calibri" w:hAnsi="Calibri"/>
                <w:color w:val="000000"/>
                <w:sz w:val="18"/>
                <w:szCs w:val="18"/>
              </w:rPr>
              <w:t>xxxxx</w:t>
            </w:r>
            <w:proofErr w:type="spellEnd"/>
          </w:p>
        </w:tc>
        <w:tc>
          <w:tcPr>
            <w:tcW w:w="985" w:type="dxa"/>
            <w:gridSpan w:val="2"/>
            <w:vMerge/>
            <w:tcBorders>
              <w:top w:val="nil"/>
              <w:left w:val="single" w:sz="4" w:space="0" w:color="auto"/>
              <w:bottom w:val="single" w:sz="8" w:space="0" w:color="000000"/>
              <w:right w:val="single" w:sz="4" w:space="0" w:color="auto"/>
            </w:tcBorders>
            <w:hideMark/>
          </w:tcPr>
          <w:p w14:paraId="66F40F5F" w14:textId="77777777" w:rsidR="00034D76" w:rsidRPr="006A272E" w:rsidRDefault="00034D76" w:rsidP="00034D76">
            <w:pPr>
              <w:ind w:firstLine="0"/>
              <w:jc w:val="left"/>
              <w:rPr>
                <w:rFonts w:ascii="Calibri" w:hAnsi="Calibri"/>
                <w:color w:val="000000"/>
                <w:sz w:val="18"/>
                <w:szCs w:val="18"/>
              </w:rPr>
            </w:pPr>
          </w:p>
        </w:tc>
        <w:tc>
          <w:tcPr>
            <w:tcW w:w="843" w:type="dxa"/>
            <w:gridSpan w:val="2"/>
            <w:vMerge/>
            <w:tcBorders>
              <w:top w:val="nil"/>
              <w:left w:val="single" w:sz="4" w:space="0" w:color="auto"/>
              <w:bottom w:val="single" w:sz="8" w:space="0" w:color="000000"/>
              <w:right w:val="single" w:sz="4" w:space="0" w:color="auto"/>
            </w:tcBorders>
            <w:hideMark/>
          </w:tcPr>
          <w:p w14:paraId="3BFE96EA" w14:textId="77777777" w:rsidR="00034D76" w:rsidRPr="006A272E" w:rsidRDefault="00034D76" w:rsidP="00034D76">
            <w:pPr>
              <w:ind w:firstLine="0"/>
              <w:jc w:val="left"/>
              <w:rPr>
                <w:rFonts w:ascii="Calibri" w:hAnsi="Calibri"/>
                <w:color w:val="000000"/>
                <w:sz w:val="18"/>
                <w:szCs w:val="18"/>
              </w:rPr>
            </w:pPr>
          </w:p>
        </w:tc>
        <w:tc>
          <w:tcPr>
            <w:tcW w:w="703" w:type="dxa"/>
            <w:vMerge/>
            <w:tcBorders>
              <w:top w:val="nil"/>
              <w:left w:val="single" w:sz="4" w:space="0" w:color="auto"/>
              <w:bottom w:val="single" w:sz="8" w:space="0" w:color="000000"/>
              <w:right w:val="single" w:sz="4" w:space="0" w:color="auto"/>
            </w:tcBorders>
            <w:hideMark/>
          </w:tcPr>
          <w:p w14:paraId="30F05BF6" w14:textId="77777777" w:rsidR="00034D76" w:rsidRPr="006A272E" w:rsidRDefault="00034D76" w:rsidP="00034D76">
            <w:pPr>
              <w:ind w:firstLine="0"/>
              <w:jc w:val="left"/>
              <w:rPr>
                <w:rFonts w:ascii="Calibri" w:hAnsi="Calibri"/>
                <w:color w:val="000000"/>
                <w:sz w:val="18"/>
                <w:szCs w:val="18"/>
              </w:rPr>
            </w:pPr>
          </w:p>
        </w:tc>
        <w:tc>
          <w:tcPr>
            <w:tcW w:w="842" w:type="dxa"/>
            <w:gridSpan w:val="2"/>
            <w:vMerge/>
            <w:tcBorders>
              <w:top w:val="nil"/>
              <w:left w:val="single" w:sz="4" w:space="0" w:color="auto"/>
              <w:bottom w:val="single" w:sz="8" w:space="0" w:color="000000"/>
              <w:right w:val="single" w:sz="4" w:space="0" w:color="auto"/>
            </w:tcBorders>
            <w:hideMark/>
          </w:tcPr>
          <w:p w14:paraId="1004B4C0" w14:textId="77777777" w:rsidR="00034D76" w:rsidRPr="006A272E" w:rsidRDefault="00034D76" w:rsidP="00034D76">
            <w:pPr>
              <w:ind w:firstLine="0"/>
              <w:jc w:val="left"/>
              <w:rPr>
                <w:rFonts w:ascii="Calibri" w:hAnsi="Calibri"/>
                <w:color w:val="000000"/>
                <w:sz w:val="18"/>
                <w:szCs w:val="18"/>
              </w:rPr>
            </w:pPr>
          </w:p>
        </w:tc>
        <w:tc>
          <w:tcPr>
            <w:tcW w:w="2246" w:type="dxa"/>
            <w:gridSpan w:val="3"/>
            <w:tcBorders>
              <w:top w:val="single" w:sz="4" w:space="0" w:color="auto"/>
              <w:left w:val="nil"/>
              <w:bottom w:val="single" w:sz="4" w:space="0" w:color="auto"/>
              <w:right w:val="single" w:sz="4" w:space="0" w:color="auto"/>
            </w:tcBorders>
            <w:shd w:val="clear" w:color="auto" w:fill="auto"/>
            <w:noWrap/>
            <w:hideMark/>
          </w:tcPr>
          <w:p w14:paraId="1F96EF10" w14:textId="2894B76F" w:rsidR="00034D76" w:rsidRPr="006A272E" w:rsidRDefault="00034D76" w:rsidP="00034D76">
            <w:pPr>
              <w:ind w:firstLine="0"/>
              <w:jc w:val="left"/>
              <w:rPr>
                <w:rFonts w:ascii="Calibri" w:hAnsi="Calibri"/>
                <w:color w:val="000000"/>
                <w:sz w:val="18"/>
                <w:szCs w:val="18"/>
              </w:rPr>
            </w:pPr>
            <w:proofErr w:type="spellStart"/>
            <w:r w:rsidRPr="00085C3A">
              <w:rPr>
                <w:rFonts w:ascii="Calibri" w:hAnsi="Calibri"/>
                <w:color w:val="000000"/>
                <w:sz w:val="18"/>
                <w:szCs w:val="18"/>
              </w:rPr>
              <w:t>xxxxx</w:t>
            </w:r>
            <w:proofErr w:type="spellEnd"/>
          </w:p>
        </w:tc>
        <w:tc>
          <w:tcPr>
            <w:tcW w:w="1030" w:type="dxa"/>
            <w:gridSpan w:val="2"/>
            <w:vMerge/>
            <w:tcBorders>
              <w:top w:val="nil"/>
              <w:left w:val="single" w:sz="4" w:space="0" w:color="auto"/>
              <w:bottom w:val="single" w:sz="8" w:space="0" w:color="000000"/>
              <w:right w:val="single" w:sz="4" w:space="0" w:color="auto"/>
            </w:tcBorders>
            <w:vAlign w:val="center"/>
            <w:hideMark/>
          </w:tcPr>
          <w:p w14:paraId="7C5DECF6" w14:textId="77777777" w:rsidR="00034D76" w:rsidRPr="006A272E" w:rsidRDefault="00034D76" w:rsidP="00034D76">
            <w:pPr>
              <w:ind w:firstLine="0"/>
              <w:jc w:val="left"/>
              <w:rPr>
                <w:rFonts w:ascii="Calibri" w:hAnsi="Calibri"/>
                <w:color w:val="000000"/>
                <w:sz w:val="18"/>
                <w:szCs w:val="18"/>
              </w:rPr>
            </w:pPr>
          </w:p>
        </w:tc>
        <w:tc>
          <w:tcPr>
            <w:tcW w:w="1158" w:type="dxa"/>
            <w:gridSpan w:val="2"/>
            <w:vMerge/>
            <w:tcBorders>
              <w:top w:val="nil"/>
              <w:left w:val="single" w:sz="4" w:space="0" w:color="auto"/>
              <w:bottom w:val="single" w:sz="8" w:space="0" w:color="000000"/>
              <w:right w:val="single" w:sz="8" w:space="0" w:color="auto"/>
            </w:tcBorders>
            <w:vAlign w:val="center"/>
            <w:hideMark/>
          </w:tcPr>
          <w:p w14:paraId="3A588364" w14:textId="77777777" w:rsidR="00034D76" w:rsidRPr="006A272E" w:rsidRDefault="00034D76" w:rsidP="00034D76">
            <w:pPr>
              <w:ind w:firstLine="0"/>
              <w:jc w:val="left"/>
              <w:rPr>
                <w:rFonts w:ascii="Calibri" w:hAnsi="Calibri"/>
                <w:color w:val="000000"/>
                <w:sz w:val="18"/>
                <w:szCs w:val="18"/>
              </w:rPr>
            </w:pPr>
          </w:p>
        </w:tc>
      </w:tr>
    </w:tbl>
    <w:p w14:paraId="7B4C5ABD" w14:textId="77777777" w:rsidR="00413BCE" w:rsidRDefault="00413BCE" w:rsidP="00413BCE">
      <w:pPr>
        <w:rPr>
          <w:rFonts w:cs="Calibri"/>
        </w:rPr>
      </w:pPr>
    </w:p>
    <w:p w14:paraId="3B41F979" w14:textId="77777777" w:rsidR="00413BCE" w:rsidRDefault="00413BCE" w:rsidP="00413BCE">
      <w:pPr>
        <w:rPr>
          <w:rFonts w:cs="Calibri"/>
        </w:rPr>
      </w:pPr>
    </w:p>
    <w:tbl>
      <w:tblPr>
        <w:tblW w:w="9540" w:type="dxa"/>
        <w:tblInd w:w="55" w:type="dxa"/>
        <w:tblLayout w:type="fixed"/>
        <w:tblCellMar>
          <w:left w:w="70" w:type="dxa"/>
          <w:right w:w="70" w:type="dxa"/>
        </w:tblCellMar>
        <w:tblLook w:val="04A0" w:firstRow="1" w:lastRow="0" w:firstColumn="1" w:lastColumn="0" w:noHBand="0" w:noVBand="1"/>
      </w:tblPr>
      <w:tblGrid>
        <w:gridCol w:w="386"/>
        <w:gridCol w:w="386"/>
        <w:gridCol w:w="971"/>
        <w:gridCol w:w="726"/>
        <w:gridCol w:w="858"/>
        <w:gridCol w:w="1090"/>
        <w:gridCol w:w="996"/>
        <w:gridCol w:w="2077"/>
        <w:gridCol w:w="853"/>
        <w:gridCol w:w="1197"/>
      </w:tblGrid>
      <w:tr w:rsidR="00413BCE" w:rsidRPr="006A272E" w14:paraId="1551C7C3" w14:textId="77777777" w:rsidTr="00034D76">
        <w:trPr>
          <w:trHeight w:val="623"/>
        </w:trPr>
        <w:tc>
          <w:tcPr>
            <w:tcW w:w="772" w:type="dxa"/>
            <w:gridSpan w:val="2"/>
            <w:tcBorders>
              <w:top w:val="single" w:sz="8" w:space="0" w:color="auto"/>
              <w:left w:val="single" w:sz="8" w:space="0" w:color="auto"/>
              <w:bottom w:val="single" w:sz="8" w:space="0" w:color="auto"/>
              <w:right w:val="single" w:sz="4" w:space="0" w:color="auto"/>
            </w:tcBorders>
            <w:shd w:val="clear" w:color="000000" w:fill="D8D8D8"/>
            <w:noWrap/>
            <w:vAlign w:val="bottom"/>
            <w:hideMark/>
          </w:tcPr>
          <w:p w14:paraId="6D0C77B0"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Registr</w:t>
            </w:r>
          </w:p>
        </w:tc>
        <w:tc>
          <w:tcPr>
            <w:tcW w:w="971" w:type="dxa"/>
            <w:tcBorders>
              <w:top w:val="single" w:sz="8" w:space="0" w:color="auto"/>
              <w:left w:val="nil"/>
              <w:bottom w:val="single" w:sz="8" w:space="0" w:color="auto"/>
              <w:right w:val="single" w:sz="4" w:space="0" w:color="auto"/>
            </w:tcBorders>
            <w:shd w:val="clear" w:color="000000" w:fill="D8D8D8"/>
            <w:vAlign w:val="bottom"/>
            <w:hideMark/>
          </w:tcPr>
          <w:p w14:paraId="125887E3"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Popis spoje</w:t>
            </w:r>
          </w:p>
        </w:tc>
        <w:tc>
          <w:tcPr>
            <w:tcW w:w="726" w:type="dxa"/>
            <w:tcBorders>
              <w:top w:val="single" w:sz="8" w:space="0" w:color="auto"/>
              <w:left w:val="nil"/>
              <w:bottom w:val="single" w:sz="8" w:space="0" w:color="auto"/>
              <w:right w:val="single" w:sz="4" w:space="0" w:color="auto"/>
            </w:tcBorders>
            <w:shd w:val="clear" w:color="000000" w:fill="D8D8D8"/>
            <w:vAlign w:val="bottom"/>
            <w:hideMark/>
          </w:tcPr>
          <w:p w14:paraId="6961C722"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Počet rozhraní</w:t>
            </w:r>
          </w:p>
        </w:tc>
        <w:tc>
          <w:tcPr>
            <w:tcW w:w="858" w:type="dxa"/>
            <w:tcBorders>
              <w:top w:val="single" w:sz="8" w:space="0" w:color="auto"/>
              <w:left w:val="nil"/>
              <w:bottom w:val="single" w:sz="8" w:space="0" w:color="auto"/>
              <w:right w:val="single" w:sz="4" w:space="0" w:color="auto"/>
            </w:tcBorders>
            <w:shd w:val="clear" w:color="000000" w:fill="D8D8D8"/>
            <w:noWrap/>
            <w:vAlign w:val="bottom"/>
            <w:hideMark/>
          </w:tcPr>
          <w:p w14:paraId="672161FA"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Typ</w:t>
            </w:r>
          </w:p>
        </w:tc>
        <w:tc>
          <w:tcPr>
            <w:tcW w:w="1090" w:type="dxa"/>
            <w:tcBorders>
              <w:top w:val="single" w:sz="8" w:space="0" w:color="auto"/>
              <w:left w:val="nil"/>
              <w:bottom w:val="single" w:sz="8" w:space="0" w:color="auto"/>
              <w:right w:val="single" w:sz="4" w:space="0" w:color="auto"/>
            </w:tcBorders>
            <w:shd w:val="clear" w:color="000000" w:fill="D8D8D8"/>
            <w:vAlign w:val="bottom"/>
            <w:hideMark/>
          </w:tcPr>
          <w:p w14:paraId="06B8B2FA"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Garantovaná kapacita</w:t>
            </w:r>
          </w:p>
        </w:tc>
        <w:tc>
          <w:tcPr>
            <w:tcW w:w="996" w:type="dxa"/>
            <w:tcBorders>
              <w:top w:val="single" w:sz="8" w:space="0" w:color="auto"/>
              <w:left w:val="nil"/>
              <w:bottom w:val="single" w:sz="8" w:space="0" w:color="auto"/>
              <w:right w:val="single" w:sz="4" w:space="0" w:color="auto"/>
            </w:tcBorders>
            <w:shd w:val="clear" w:color="000000" w:fill="D8D8D8"/>
            <w:noWrap/>
            <w:vAlign w:val="center"/>
            <w:hideMark/>
          </w:tcPr>
          <w:p w14:paraId="76B6DDA9"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Technologie</w:t>
            </w:r>
          </w:p>
        </w:tc>
        <w:tc>
          <w:tcPr>
            <w:tcW w:w="2077" w:type="dxa"/>
            <w:tcBorders>
              <w:top w:val="single" w:sz="8" w:space="0" w:color="auto"/>
              <w:left w:val="nil"/>
              <w:bottom w:val="single" w:sz="8" w:space="0" w:color="auto"/>
              <w:right w:val="single" w:sz="4" w:space="0" w:color="auto"/>
            </w:tcBorders>
            <w:shd w:val="clear" w:color="000000" w:fill="D8D8D8"/>
            <w:vAlign w:val="center"/>
            <w:hideMark/>
          </w:tcPr>
          <w:p w14:paraId="6062891D"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Název VPN</w:t>
            </w:r>
          </w:p>
        </w:tc>
        <w:tc>
          <w:tcPr>
            <w:tcW w:w="853" w:type="dxa"/>
            <w:tcBorders>
              <w:top w:val="single" w:sz="8" w:space="0" w:color="auto"/>
              <w:left w:val="nil"/>
              <w:bottom w:val="single" w:sz="8" w:space="0" w:color="auto"/>
              <w:right w:val="single" w:sz="4" w:space="0" w:color="auto"/>
            </w:tcBorders>
            <w:shd w:val="clear" w:color="000000" w:fill="D8D8D8"/>
            <w:vAlign w:val="center"/>
            <w:hideMark/>
          </w:tcPr>
          <w:p w14:paraId="3F330CF4"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Latence [</w:t>
            </w:r>
            <w:proofErr w:type="spellStart"/>
            <w:r w:rsidRPr="006A272E">
              <w:rPr>
                <w:rFonts w:ascii="Calibri" w:hAnsi="Calibri"/>
                <w:color w:val="000000"/>
                <w:sz w:val="18"/>
                <w:szCs w:val="18"/>
              </w:rPr>
              <w:t>ms</w:t>
            </w:r>
            <w:proofErr w:type="spellEnd"/>
            <w:r w:rsidRPr="006A272E">
              <w:rPr>
                <w:rFonts w:ascii="Calibri" w:hAnsi="Calibri"/>
                <w:color w:val="000000"/>
                <w:sz w:val="18"/>
                <w:szCs w:val="18"/>
              </w:rPr>
              <w:t>]</w:t>
            </w:r>
          </w:p>
        </w:tc>
        <w:tc>
          <w:tcPr>
            <w:tcW w:w="1197" w:type="dxa"/>
            <w:tcBorders>
              <w:top w:val="single" w:sz="8" w:space="0" w:color="auto"/>
              <w:left w:val="nil"/>
              <w:bottom w:val="single" w:sz="8" w:space="0" w:color="auto"/>
              <w:right w:val="single" w:sz="8" w:space="0" w:color="auto"/>
            </w:tcBorders>
            <w:shd w:val="clear" w:color="000000" w:fill="D8D8D8"/>
            <w:vAlign w:val="center"/>
            <w:hideMark/>
          </w:tcPr>
          <w:p w14:paraId="2484CA4E"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Dostupnost [%]</w:t>
            </w:r>
          </w:p>
        </w:tc>
      </w:tr>
      <w:tr w:rsidR="00413BCE" w:rsidRPr="006A272E" w14:paraId="4B6A2E58" w14:textId="77777777" w:rsidTr="005E04B1">
        <w:trPr>
          <w:trHeight w:val="304"/>
        </w:trPr>
        <w:tc>
          <w:tcPr>
            <w:tcW w:w="9540" w:type="dxa"/>
            <w:gridSpan w:val="10"/>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7D694ADE" w14:textId="053281E4" w:rsidR="00413BCE" w:rsidRPr="006A272E"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6A272E" w14:paraId="335E0C07" w14:textId="77777777" w:rsidTr="005E04B1">
        <w:trPr>
          <w:trHeight w:val="304"/>
        </w:trPr>
        <w:tc>
          <w:tcPr>
            <w:tcW w:w="386" w:type="dxa"/>
            <w:tcBorders>
              <w:top w:val="nil"/>
              <w:left w:val="single" w:sz="8" w:space="0" w:color="auto"/>
              <w:bottom w:val="nil"/>
              <w:right w:val="single" w:sz="4" w:space="0" w:color="auto"/>
            </w:tcBorders>
            <w:shd w:val="clear" w:color="000000" w:fill="DBEEF3"/>
            <w:noWrap/>
            <w:vAlign w:val="bottom"/>
            <w:hideMark/>
          </w:tcPr>
          <w:p w14:paraId="4380BE02"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w:t>
            </w:r>
          </w:p>
        </w:tc>
        <w:tc>
          <w:tcPr>
            <w:tcW w:w="9154"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3D063CFA"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mezi lokalitami</w:t>
            </w:r>
          </w:p>
        </w:tc>
      </w:tr>
      <w:tr w:rsidR="00034D76" w:rsidRPr="006A272E" w14:paraId="48674E7D" w14:textId="77777777" w:rsidTr="00034D76">
        <w:trPr>
          <w:trHeight w:val="304"/>
        </w:trPr>
        <w:tc>
          <w:tcPr>
            <w:tcW w:w="386" w:type="dxa"/>
            <w:tcBorders>
              <w:top w:val="nil"/>
              <w:left w:val="single" w:sz="8" w:space="0" w:color="auto"/>
              <w:bottom w:val="nil"/>
              <w:right w:val="single" w:sz="4" w:space="0" w:color="auto"/>
            </w:tcBorders>
            <w:shd w:val="clear" w:color="000000" w:fill="DBEEF3"/>
            <w:noWrap/>
            <w:vAlign w:val="bottom"/>
            <w:hideMark/>
          </w:tcPr>
          <w:p w14:paraId="3A002DC7"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86" w:type="dxa"/>
            <w:tcBorders>
              <w:top w:val="nil"/>
              <w:left w:val="nil"/>
              <w:bottom w:val="single" w:sz="4" w:space="0" w:color="auto"/>
              <w:right w:val="single" w:sz="4" w:space="0" w:color="auto"/>
            </w:tcBorders>
            <w:shd w:val="clear" w:color="000000" w:fill="DBEEF3"/>
            <w:noWrap/>
            <w:vAlign w:val="bottom"/>
            <w:hideMark/>
          </w:tcPr>
          <w:p w14:paraId="33E8FED7"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71" w:type="dxa"/>
            <w:tcBorders>
              <w:top w:val="nil"/>
              <w:left w:val="nil"/>
              <w:bottom w:val="single" w:sz="4" w:space="0" w:color="auto"/>
              <w:right w:val="single" w:sz="4" w:space="0" w:color="auto"/>
            </w:tcBorders>
            <w:shd w:val="clear" w:color="000000" w:fill="FCD5B4"/>
            <w:noWrap/>
            <w:vAlign w:val="bottom"/>
            <w:hideMark/>
          </w:tcPr>
          <w:p w14:paraId="0C8545E4"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726" w:type="dxa"/>
            <w:tcBorders>
              <w:top w:val="nil"/>
              <w:left w:val="nil"/>
              <w:bottom w:val="single" w:sz="4" w:space="0" w:color="auto"/>
              <w:right w:val="single" w:sz="4" w:space="0" w:color="auto"/>
            </w:tcBorders>
            <w:shd w:val="clear" w:color="000000" w:fill="FCD5B4"/>
            <w:noWrap/>
            <w:hideMark/>
          </w:tcPr>
          <w:p w14:paraId="6FD6EFC0" w14:textId="5085DBF8" w:rsidR="00034D76" w:rsidRPr="006A272E" w:rsidRDefault="00034D76" w:rsidP="00034D76">
            <w:pPr>
              <w:ind w:firstLine="0"/>
              <w:jc w:val="center"/>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858" w:type="dxa"/>
            <w:tcBorders>
              <w:top w:val="nil"/>
              <w:left w:val="nil"/>
              <w:bottom w:val="single" w:sz="4" w:space="0" w:color="auto"/>
              <w:right w:val="single" w:sz="4" w:space="0" w:color="auto"/>
            </w:tcBorders>
            <w:shd w:val="clear" w:color="000000" w:fill="FCD5B4"/>
            <w:noWrap/>
            <w:hideMark/>
          </w:tcPr>
          <w:p w14:paraId="23B8943C" w14:textId="053B7518" w:rsidR="00034D76" w:rsidRPr="006A272E" w:rsidRDefault="00034D76" w:rsidP="00034D76">
            <w:pPr>
              <w:ind w:firstLine="0"/>
              <w:jc w:val="left"/>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1090" w:type="dxa"/>
            <w:tcBorders>
              <w:top w:val="nil"/>
              <w:left w:val="nil"/>
              <w:bottom w:val="single" w:sz="4" w:space="0" w:color="auto"/>
              <w:right w:val="single" w:sz="4" w:space="0" w:color="auto"/>
            </w:tcBorders>
            <w:shd w:val="clear" w:color="000000" w:fill="FCD5B4"/>
            <w:noWrap/>
            <w:hideMark/>
          </w:tcPr>
          <w:p w14:paraId="7B1B8275" w14:textId="6BBD1402" w:rsidR="00034D76" w:rsidRPr="006A272E" w:rsidRDefault="00034D76" w:rsidP="00034D76">
            <w:pPr>
              <w:ind w:firstLine="0"/>
              <w:jc w:val="center"/>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996" w:type="dxa"/>
            <w:tcBorders>
              <w:top w:val="nil"/>
              <w:left w:val="nil"/>
              <w:bottom w:val="single" w:sz="4" w:space="0" w:color="auto"/>
              <w:right w:val="single" w:sz="4" w:space="0" w:color="auto"/>
            </w:tcBorders>
            <w:shd w:val="clear" w:color="000000" w:fill="FCD5B4"/>
            <w:noWrap/>
            <w:hideMark/>
          </w:tcPr>
          <w:p w14:paraId="6968B957" w14:textId="17E5CB0F" w:rsidR="00034D76" w:rsidRPr="006A272E" w:rsidRDefault="00034D76" w:rsidP="00034D76">
            <w:pPr>
              <w:ind w:firstLine="0"/>
              <w:jc w:val="left"/>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2077" w:type="dxa"/>
            <w:tcBorders>
              <w:top w:val="nil"/>
              <w:left w:val="nil"/>
              <w:bottom w:val="single" w:sz="4" w:space="0" w:color="auto"/>
              <w:right w:val="single" w:sz="4" w:space="0" w:color="auto"/>
            </w:tcBorders>
            <w:shd w:val="clear" w:color="000000" w:fill="FCD5B4"/>
            <w:noWrap/>
            <w:hideMark/>
          </w:tcPr>
          <w:p w14:paraId="719B1BBD" w14:textId="0BBF5AC8" w:rsidR="00034D76" w:rsidRPr="006A272E" w:rsidRDefault="00034D76" w:rsidP="00034D76">
            <w:pPr>
              <w:ind w:firstLine="0"/>
              <w:jc w:val="center"/>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853" w:type="dxa"/>
            <w:tcBorders>
              <w:top w:val="nil"/>
              <w:left w:val="nil"/>
              <w:bottom w:val="single" w:sz="4" w:space="0" w:color="auto"/>
              <w:right w:val="single" w:sz="4" w:space="0" w:color="auto"/>
            </w:tcBorders>
            <w:shd w:val="clear" w:color="000000" w:fill="FCD5B4"/>
            <w:noWrap/>
            <w:hideMark/>
          </w:tcPr>
          <w:p w14:paraId="66841965" w14:textId="69DB70FE" w:rsidR="00034D76" w:rsidRPr="006A272E" w:rsidRDefault="00034D76" w:rsidP="00034D76">
            <w:pPr>
              <w:ind w:firstLine="0"/>
              <w:jc w:val="center"/>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1197" w:type="dxa"/>
            <w:tcBorders>
              <w:top w:val="nil"/>
              <w:left w:val="nil"/>
              <w:bottom w:val="single" w:sz="4" w:space="0" w:color="auto"/>
              <w:right w:val="single" w:sz="8" w:space="0" w:color="auto"/>
            </w:tcBorders>
            <w:shd w:val="clear" w:color="000000" w:fill="FCD5B4"/>
            <w:noWrap/>
            <w:hideMark/>
          </w:tcPr>
          <w:p w14:paraId="74CF1BB8" w14:textId="63AA5878" w:rsidR="00034D76" w:rsidRPr="006A272E" w:rsidRDefault="00034D76" w:rsidP="00034D76">
            <w:pPr>
              <w:ind w:firstLine="0"/>
              <w:jc w:val="center"/>
              <w:rPr>
                <w:rFonts w:ascii="Calibri" w:hAnsi="Calibri"/>
                <w:color w:val="000000"/>
                <w:sz w:val="18"/>
                <w:szCs w:val="18"/>
              </w:rPr>
            </w:pPr>
            <w:proofErr w:type="spellStart"/>
            <w:r w:rsidRPr="00227A76">
              <w:rPr>
                <w:rFonts w:ascii="Calibri" w:hAnsi="Calibri"/>
                <w:color w:val="000000"/>
                <w:sz w:val="18"/>
                <w:szCs w:val="18"/>
              </w:rPr>
              <w:t>xxxxx</w:t>
            </w:r>
            <w:proofErr w:type="spellEnd"/>
          </w:p>
        </w:tc>
      </w:tr>
      <w:tr w:rsidR="00034D76" w:rsidRPr="006A272E" w14:paraId="029C11AC" w14:textId="77777777" w:rsidTr="00034D76">
        <w:trPr>
          <w:trHeight w:val="304"/>
        </w:trPr>
        <w:tc>
          <w:tcPr>
            <w:tcW w:w="386" w:type="dxa"/>
            <w:tcBorders>
              <w:top w:val="nil"/>
              <w:left w:val="single" w:sz="8" w:space="0" w:color="auto"/>
              <w:bottom w:val="nil"/>
              <w:right w:val="single" w:sz="4" w:space="0" w:color="auto"/>
            </w:tcBorders>
            <w:shd w:val="clear" w:color="000000" w:fill="DBEEF3"/>
            <w:noWrap/>
            <w:vAlign w:val="bottom"/>
            <w:hideMark/>
          </w:tcPr>
          <w:p w14:paraId="3E3AF9F0"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86" w:type="dxa"/>
            <w:tcBorders>
              <w:top w:val="nil"/>
              <w:left w:val="nil"/>
              <w:bottom w:val="single" w:sz="4" w:space="0" w:color="auto"/>
              <w:right w:val="single" w:sz="4" w:space="0" w:color="auto"/>
            </w:tcBorders>
            <w:shd w:val="clear" w:color="000000" w:fill="DBEEF3"/>
            <w:noWrap/>
            <w:vAlign w:val="bottom"/>
            <w:hideMark/>
          </w:tcPr>
          <w:p w14:paraId="77932E92"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71" w:type="dxa"/>
            <w:tcBorders>
              <w:top w:val="nil"/>
              <w:left w:val="nil"/>
              <w:bottom w:val="single" w:sz="4" w:space="0" w:color="auto"/>
              <w:right w:val="single" w:sz="4" w:space="0" w:color="auto"/>
            </w:tcBorders>
            <w:shd w:val="clear" w:color="000000" w:fill="FCD5B4"/>
            <w:noWrap/>
            <w:vAlign w:val="bottom"/>
            <w:hideMark/>
          </w:tcPr>
          <w:p w14:paraId="646E94B1"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726" w:type="dxa"/>
            <w:tcBorders>
              <w:top w:val="nil"/>
              <w:left w:val="nil"/>
              <w:bottom w:val="single" w:sz="4" w:space="0" w:color="auto"/>
              <w:right w:val="single" w:sz="4" w:space="0" w:color="auto"/>
            </w:tcBorders>
            <w:shd w:val="clear" w:color="000000" w:fill="FCD5B4"/>
            <w:noWrap/>
            <w:hideMark/>
          </w:tcPr>
          <w:p w14:paraId="014B3BAC" w14:textId="58DAD4E7" w:rsidR="00034D76" w:rsidRPr="006A272E" w:rsidRDefault="00034D76" w:rsidP="00034D76">
            <w:pPr>
              <w:ind w:firstLine="0"/>
              <w:jc w:val="center"/>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858" w:type="dxa"/>
            <w:tcBorders>
              <w:top w:val="nil"/>
              <w:left w:val="nil"/>
              <w:bottom w:val="single" w:sz="4" w:space="0" w:color="auto"/>
              <w:right w:val="single" w:sz="4" w:space="0" w:color="auto"/>
            </w:tcBorders>
            <w:shd w:val="clear" w:color="000000" w:fill="FCD5B4"/>
            <w:noWrap/>
            <w:hideMark/>
          </w:tcPr>
          <w:p w14:paraId="3E3CE224" w14:textId="250A835A" w:rsidR="00034D76" w:rsidRPr="006A272E" w:rsidRDefault="00034D76" w:rsidP="00034D76">
            <w:pPr>
              <w:ind w:firstLine="0"/>
              <w:jc w:val="left"/>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1090" w:type="dxa"/>
            <w:tcBorders>
              <w:top w:val="nil"/>
              <w:left w:val="nil"/>
              <w:bottom w:val="single" w:sz="4" w:space="0" w:color="auto"/>
              <w:right w:val="single" w:sz="4" w:space="0" w:color="auto"/>
            </w:tcBorders>
            <w:shd w:val="clear" w:color="000000" w:fill="FCD5B4"/>
            <w:noWrap/>
            <w:hideMark/>
          </w:tcPr>
          <w:p w14:paraId="40BC62CF" w14:textId="005E10A1" w:rsidR="00034D76" w:rsidRPr="006A272E" w:rsidRDefault="00034D76" w:rsidP="00034D76">
            <w:pPr>
              <w:ind w:firstLine="0"/>
              <w:jc w:val="center"/>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996" w:type="dxa"/>
            <w:tcBorders>
              <w:top w:val="nil"/>
              <w:left w:val="nil"/>
              <w:bottom w:val="single" w:sz="4" w:space="0" w:color="auto"/>
              <w:right w:val="single" w:sz="4" w:space="0" w:color="auto"/>
            </w:tcBorders>
            <w:shd w:val="clear" w:color="000000" w:fill="FCD5B4"/>
            <w:noWrap/>
            <w:hideMark/>
          </w:tcPr>
          <w:p w14:paraId="16277B70" w14:textId="05D00E8B" w:rsidR="00034D76" w:rsidRPr="006A272E" w:rsidRDefault="00034D76" w:rsidP="00034D76">
            <w:pPr>
              <w:ind w:firstLine="0"/>
              <w:jc w:val="left"/>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2077" w:type="dxa"/>
            <w:tcBorders>
              <w:top w:val="nil"/>
              <w:left w:val="nil"/>
              <w:bottom w:val="single" w:sz="4" w:space="0" w:color="auto"/>
              <w:right w:val="single" w:sz="4" w:space="0" w:color="auto"/>
            </w:tcBorders>
            <w:shd w:val="clear" w:color="000000" w:fill="FCD5B4"/>
            <w:noWrap/>
            <w:hideMark/>
          </w:tcPr>
          <w:p w14:paraId="03B7422C" w14:textId="73B5F0ED" w:rsidR="00034D76" w:rsidRPr="006A272E" w:rsidRDefault="00034D76" w:rsidP="00034D76">
            <w:pPr>
              <w:ind w:firstLine="0"/>
              <w:jc w:val="center"/>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853" w:type="dxa"/>
            <w:tcBorders>
              <w:top w:val="nil"/>
              <w:left w:val="nil"/>
              <w:bottom w:val="single" w:sz="4" w:space="0" w:color="auto"/>
              <w:right w:val="single" w:sz="4" w:space="0" w:color="auto"/>
            </w:tcBorders>
            <w:shd w:val="clear" w:color="000000" w:fill="FCD5B4"/>
            <w:noWrap/>
            <w:hideMark/>
          </w:tcPr>
          <w:p w14:paraId="2872343A" w14:textId="3DF311EB" w:rsidR="00034D76" w:rsidRPr="006A272E" w:rsidRDefault="00034D76" w:rsidP="00034D76">
            <w:pPr>
              <w:ind w:firstLine="0"/>
              <w:jc w:val="center"/>
              <w:rPr>
                <w:rFonts w:ascii="Calibri" w:hAnsi="Calibri"/>
                <w:color w:val="000000"/>
                <w:sz w:val="18"/>
                <w:szCs w:val="18"/>
              </w:rPr>
            </w:pPr>
            <w:proofErr w:type="spellStart"/>
            <w:r w:rsidRPr="00227A76">
              <w:rPr>
                <w:rFonts w:ascii="Calibri" w:hAnsi="Calibri"/>
                <w:color w:val="000000"/>
                <w:sz w:val="18"/>
                <w:szCs w:val="18"/>
              </w:rPr>
              <w:t>xxxxx</w:t>
            </w:r>
            <w:proofErr w:type="spellEnd"/>
          </w:p>
        </w:tc>
        <w:tc>
          <w:tcPr>
            <w:tcW w:w="1197" w:type="dxa"/>
            <w:tcBorders>
              <w:top w:val="nil"/>
              <w:left w:val="nil"/>
              <w:bottom w:val="single" w:sz="4" w:space="0" w:color="auto"/>
              <w:right w:val="single" w:sz="8" w:space="0" w:color="auto"/>
            </w:tcBorders>
            <w:shd w:val="clear" w:color="000000" w:fill="FCD5B4"/>
            <w:noWrap/>
            <w:hideMark/>
          </w:tcPr>
          <w:p w14:paraId="404A6F49" w14:textId="382F6442" w:rsidR="00034D76" w:rsidRPr="006A272E" w:rsidRDefault="00034D76" w:rsidP="00034D76">
            <w:pPr>
              <w:ind w:firstLine="0"/>
              <w:jc w:val="center"/>
              <w:rPr>
                <w:rFonts w:ascii="Calibri" w:hAnsi="Calibri"/>
                <w:color w:val="000000"/>
                <w:sz w:val="18"/>
                <w:szCs w:val="18"/>
              </w:rPr>
            </w:pPr>
            <w:proofErr w:type="spellStart"/>
            <w:r w:rsidRPr="00227A76">
              <w:rPr>
                <w:rFonts w:ascii="Calibri" w:hAnsi="Calibri"/>
                <w:color w:val="000000"/>
                <w:sz w:val="18"/>
                <w:szCs w:val="18"/>
              </w:rPr>
              <w:t>xxxxx</w:t>
            </w:r>
            <w:proofErr w:type="spellEnd"/>
          </w:p>
        </w:tc>
      </w:tr>
      <w:tr w:rsidR="00413BCE" w:rsidRPr="006A272E" w14:paraId="5A7CE5C4" w14:textId="77777777" w:rsidTr="005E04B1">
        <w:trPr>
          <w:trHeight w:val="304"/>
        </w:trPr>
        <w:tc>
          <w:tcPr>
            <w:tcW w:w="386" w:type="dxa"/>
            <w:vMerge w:val="restart"/>
            <w:tcBorders>
              <w:top w:val="single" w:sz="4" w:space="0" w:color="auto"/>
              <w:left w:val="single" w:sz="8" w:space="0" w:color="auto"/>
              <w:bottom w:val="single" w:sz="8" w:space="0" w:color="000000"/>
              <w:right w:val="single" w:sz="4" w:space="0" w:color="auto"/>
            </w:tcBorders>
            <w:shd w:val="clear" w:color="000000" w:fill="DBEEF3"/>
            <w:noWrap/>
            <w:vAlign w:val="bottom"/>
            <w:hideMark/>
          </w:tcPr>
          <w:p w14:paraId="385EB845"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xml:space="preserve"> </w:t>
            </w:r>
          </w:p>
        </w:tc>
        <w:tc>
          <w:tcPr>
            <w:tcW w:w="9154"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24CFFF2B"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vnitřním rozhraní</w:t>
            </w:r>
          </w:p>
        </w:tc>
      </w:tr>
      <w:tr w:rsidR="00034D76" w:rsidRPr="006A272E" w14:paraId="36413D7E" w14:textId="77777777" w:rsidTr="00372724">
        <w:trPr>
          <w:trHeight w:val="304"/>
        </w:trPr>
        <w:tc>
          <w:tcPr>
            <w:tcW w:w="386" w:type="dxa"/>
            <w:vMerge/>
            <w:tcBorders>
              <w:top w:val="single" w:sz="4" w:space="0" w:color="auto"/>
              <w:left w:val="single" w:sz="8" w:space="0" w:color="auto"/>
              <w:bottom w:val="single" w:sz="8" w:space="0" w:color="000000"/>
              <w:right w:val="single" w:sz="4" w:space="0" w:color="auto"/>
            </w:tcBorders>
            <w:vAlign w:val="center"/>
            <w:hideMark/>
          </w:tcPr>
          <w:p w14:paraId="0487858B" w14:textId="77777777" w:rsidR="00034D76" w:rsidRPr="006A272E" w:rsidRDefault="00034D76" w:rsidP="00034D76">
            <w:pPr>
              <w:ind w:firstLine="0"/>
              <w:jc w:val="left"/>
              <w:rPr>
                <w:rFonts w:ascii="Calibri" w:hAnsi="Calibri"/>
                <w:color w:val="000000"/>
                <w:sz w:val="18"/>
                <w:szCs w:val="18"/>
              </w:rPr>
            </w:pPr>
          </w:p>
        </w:tc>
        <w:tc>
          <w:tcPr>
            <w:tcW w:w="386" w:type="dxa"/>
            <w:tcBorders>
              <w:top w:val="nil"/>
              <w:left w:val="nil"/>
              <w:bottom w:val="nil"/>
              <w:right w:val="single" w:sz="4" w:space="0" w:color="auto"/>
            </w:tcBorders>
            <w:shd w:val="clear" w:color="auto" w:fill="auto"/>
            <w:noWrap/>
            <w:vAlign w:val="bottom"/>
            <w:hideMark/>
          </w:tcPr>
          <w:p w14:paraId="5E1AEA34"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971" w:type="dxa"/>
            <w:tcBorders>
              <w:top w:val="nil"/>
              <w:left w:val="nil"/>
              <w:bottom w:val="single" w:sz="4" w:space="0" w:color="auto"/>
              <w:right w:val="single" w:sz="4" w:space="0" w:color="auto"/>
            </w:tcBorders>
            <w:shd w:val="clear" w:color="auto" w:fill="auto"/>
            <w:noWrap/>
            <w:hideMark/>
          </w:tcPr>
          <w:p w14:paraId="4997BC62" w14:textId="6DB7EC2C" w:rsidR="00034D76" w:rsidRPr="006A272E" w:rsidRDefault="00034D76" w:rsidP="00034D76">
            <w:pPr>
              <w:ind w:firstLine="0"/>
              <w:jc w:val="left"/>
              <w:rPr>
                <w:rFonts w:ascii="Calibri" w:hAnsi="Calibri"/>
                <w:color w:val="000000"/>
                <w:sz w:val="18"/>
                <w:szCs w:val="18"/>
              </w:rPr>
            </w:pPr>
            <w:proofErr w:type="spellStart"/>
            <w:r w:rsidRPr="000D6693">
              <w:rPr>
                <w:rFonts w:ascii="Calibri" w:hAnsi="Calibri"/>
                <w:color w:val="000000"/>
                <w:sz w:val="18"/>
                <w:szCs w:val="18"/>
              </w:rPr>
              <w:t>xxxxx</w:t>
            </w:r>
            <w:proofErr w:type="spellEnd"/>
          </w:p>
        </w:tc>
        <w:tc>
          <w:tcPr>
            <w:tcW w:w="726" w:type="dxa"/>
            <w:tcBorders>
              <w:top w:val="nil"/>
              <w:left w:val="nil"/>
              <w:bottom w:val="single" w:sz="4" w:space="0" w:color="auto"/>
              <w:right w:val="single" w:sz="4" w:space="0" w:color="auto"/>
            </w:tcBorders>
            <w:shd w:val="clear" w:color="auto" w:fill="auto"/>
            <w:noWrap/>
            <w:hideMark/>
          </w:tcPr>
          <w:p w14:paraId="5D22E03B" w14:textId="5C46E888" w:rsidR="00034D76" w:rsidRPr="006A272E" w:rsidRDefault="00034D76" w:rsidP="00034D76">
            <w:pPr>
              <w:ind w:firstLine="0"/>
              <w:jc w:val="center"/>
              <w:rPr>
                <w:rFonts w:ascii="Calibri" w:hAnsi="Calibri"/>
                <w:color w:val="000000"/>
                <w:sz w:val="18"/>
                <w:szCs w:val="18"/>
              </w:rPr>
            </w:pPr>
            <w:proofErr w:type="spellStart"/>
            <w:r w:rsidRPr="000D6693">
              <w:rPr>
                <w:rFonts w:ascii="Calibri" w:hAnsi="Calibri"/>
                <w:color w:val="000000"/>
                <w:sz w:val="18"/>
                <w:szCs w:val="18"/>
              </w:rPr>
              <w:t>xxxxx</w:t>
            </w:r>
            <w:proofErr w:type="spellEnd"/>
          </w:p>
        </w:tc>
        <w:tc>
          <w:tcPr>
            <w:tcW w:w="858" w:type="dxa"/>
            <w:tcBorders>
              <w:top w:val="nil"/>
              <w:left w:val="nil"/>
              <w:bottom w:val="nil"/>
              <w:right w:val="single" w:sz="4" w:space="0" w:color="auto"/>
            </w:tcBorders>
            <w:shd w:val="clear" w:color="auto" w:fill="auto"/>
            <w:noWrap/>
            <w:hideMark/>
          </w:tcPr>
          <w:p w14:paraId="1E010F1A" w14:textId="4AD8EE4F" w:rsidR="00034D76" w:rsidRPr="006A272E" w:rsidRDefault="00034D76" w:rsidP="00034D76">
            <w:pPr>
              <w:ind w:firstLine="0"/>
              <w:jc w:val="center"/>
              <w:rPr>
                <w:rFonts w:ascii="Calibri" w:hAnsi="Calibri"/>
                <w:color w:val="000000"/>
                <w:sz w:val="18"/>
                <w:szCs w:val="18"/>
              </w:rPr>
            </w:pPr>
            <w:proofErr w:type="spellStart"/>
            <w:r w:rsidRPr="000D6693">
              <w:rPr>
                <w:rFonts w:ascii="Calibri" w:hAnsi="Calibri"/>
                <w:color w:val="000000"/>
                <w:sz w:val="18"/>
                <w:szCs w:val="18"/>
              </w:rPr>
              <w:t>xxxxx</w:t>
            </w:r>
            <w:proofErr w:type="spellEnd"/>
          </w:p>
        </w:tc>
        <w:tc>
          <w:tcPr>
            <w:tcW w:w="1090" w:type="dxa"/>
            <w:tcBorders>
              <w:top w:val="nil"/>
              <w:left w:val="nil"/>
              <w:bottom w:val="single" w:sz="4" w:space="0" w:color="auto"/>
              <w:right w:val="single" w:sz="4" w:space="0" w:color="auto"/>
            </w:tcBorders>
            <w:shd w:val="clear" w:color="auto" w:fill="auto"/>
            <w:noWrap/>
            <w:hideMark/>
          </w:tcPr>
          <w:p w14:paraId="29AD1FDB" w14:textId="19344579" w:rsidR="00034D76" w:rsidRPr="006A272E" w:rsidRDefault="00034D76" w:rsidP="00034D76">
            <w:pPr>
              <w:ind w:firstLine="0"/>
              <w:jc w:val="center"/>
              <w:rPr>
                <w:rFonts w:ascii="Calibri" w:hAnsi="Calibri"/>
                <w:color w:val="000000"/>
                <w:sz w:val="18"/>
                <w:szCs w:val="18"/>
              </w:rPr>
            </w:pPr>
            <w:proofErr w:type="spellStart"/>
            <w:r w:rsidRPr="000D6693">
              <w:rPr>
                <w:rFonts w:ascii="Calibri" w:hAnsi="Calibri"/>
                <w:color w:val="000000"/>
                <w:sz w:val="18"/>
                <w:szCs w:val="18"/>
              </w:rPr>
              <w:t>xxxxx</w:t>
            </w:r>
            <w:proofErr w:type="spellEnd"/>
          </w:p>
        </w:tc>
        <w:tc>
          <w:tcPr>
            <w:tcW w:w="996" w:type="dxa"/>
            <w:tcBorders>
              <w:top w:val="nil"/>
              <w:left w:val="nil"/>
              <w:bottom w:val="single" w:sz="4" w:space="0" w:color="auto"/>
              <w:right w:val="single" w:sz="4" w:space="0" w:color="auto"/>
            </w:tcBorders>
            <w:shd w:val="clear" w:color="auto" w:fill="auto"/>
            <w:noWrap/>
            <w:hideMark/>
          </w:tcPr>
          <w:p w14:paraId="71ABCC01" w14:textId="68A4570F" w:rsidR="00034D76" w:rsidRPr="006A272E" w:rsidRDefault="00034D76" w:rsidP="00034D76">
            <w:pPr>
              <w:ind w:firstLine="0"/>
              <w:jc w:val="left"/>
              <w:rPr>
                <w:rFonts w:ascii="Calibri" w:hAnsi="Calibri"/>
                <w:color w:val="000000"/>
                <w:sz w:val="18"/>
                <w:szCs w:val="18"/>
              </w:rPr>
            </w:pPr>
            <w:proofErr w:type="spellStart"/>
            <w:r w:rsidRPr="000D6693">
              <w:rPr>
                <w:rFonts w:ascii="Calibri" w:hAnsi="Calibri"/>
                <w:color w:val="000000"/>
                <w:sz w:val="18"/>
                <w:szCs w:val="18"/>
              </w:rPr>
              <w:t>xxxxx</w:t>
            </w:r>
            <w:proofErr w:type="spellEnd"/>
          </w:p>
        </w:tc>
        <w:tc>
          <w:tcPr>
            <w:tcW w:w="2077" w:type="dxa"/>
            <w:tcBorders>
              <w:top w:val="nil"/>
              <w:left w:val="nil"/>
              <w:bottom w:val="single" w:sz="4" w:space="0" w:color="auto"/>
              <w:right w:val="single" w:sz="4" w:space="0" w:color="auto"/>
            </w:tcBorders>
            <w:shd w:val="clear" w:color="auto" w:fill="auto"/>
            <w:noWrap/>
            <w:hideMark/>
          </w:tcPr>
          <w:p w14:paraId="66BE2C16" w14:textId="156A7717" w:rsidR="00034D76" w:rsidRPr="006A272E" w:rsidRDefault="00034D76" w:rsidP="00034D76">
            <w:pPr>
              <w:ind w:firstLine="0"/>
              <w:jc w:val="left"/>
              <w:rPr>
                <w:rFonts w:ascii="Calibri" w:hAnsi="Calibri"/>
                <w:color w:val="000000"/>
                <w:sz w:val="18"/>
                <w:szCs w:val="18"/>
              </w:rPr>
            </w:pPr>
            <w:proofErr w:type="spellStart"/>
            <w:r w:rsidRPr="000D6693">
              <w:rPr>
                <w:rFonts w:ascii="Calibri" w:hAnsi="Calibri"/>
                <w:color w:val="000000"/>
                <w:sz w:val="18"/>
                <w:szCs w:val="18"/>
              </w:rPr>
              <w:t>xxxxx</w:t>
            </w:r>
            <w:proofErr w:type="spellEnd"/>
          </w:p>
        </w:tc>
        <w:tc>
          <w:tcPr>
            <w:tcW w:w="853" w:type="dxa"/>
            <w:tcBorders>
              <w:top w:val="nil"/>
              <w:left w:val="nil"/>
              <w:bottom w:val="single" w:sz="4" w:space="0" w:color="auto"/>
              <w:right w:val="single" w:sz="4" w:space="0" w:color="auto"/>
            </w:tcBorders>
            <w:shd w:val="clear" w:color="auto" w:fill="auto"/>
            <w:noWrap/>
            <w:hideMark/>
          </w:tcPr>
          <w:p w14:paraId="28AE2D39" w14:textId="09E092B5" w:rsidR="00034D76" w:rsidRPr="006A272E" w:rsidRDefault="00034D76" w:rsidP="00034D76">
            <w:pPr>
              <w:ind w:firstLine="0"/>
              <w:jc w:val="center"/>
              <w:rPr>
                <w:rFonts w:ascii="Calibri" w:hAnsi="Calibri"/>
                <w:color w:val="000000"/>
                <w:sz w:val="18"/>
                <w:szCs w:val="18"/>
              </w:rPr>
            </w:pPr>
            <w:proofErr w:type="spellStart"/>
            <w:r w:rsidRPr="000D6693">
              <w:rPr>
                <w:rFonts w:ascii="Calibri" w:hAnsi="Calibri"/>
                <w:color w:val="000000"/>
                <w:sz w:val="18"/>
                <w:szCs w:val="18"/>
              </w:rPr>
              <w:t>xxxxx</w:t>
            </w:r>
            <w:proofErr w:type="spellEnd"/>
          </w:p>
        </w:tc>
        <w:tc>
          <w:tcPr>
            <w:tcW w:w="1197" w:type="dxa"/>
            <w:tcBorders>
              <w:top w:val="nil"/>
              <w:left w:val="nil"/>
              <w:bottom w:val="single" w:sz="4" w:space="0" w:color="auto"/>
              <w:right w:val="single" w:sz="8" w:space="0" w:color="auto"/>
            </w:tcBorders>
            <w:shd w:val="clear" w:color="auto" w:fill="auto"/>
            <w:noWrap/>
            <w:hideMark/>
          </w:tcPr>
          <w:p w14:paraId="3D09A665" w14:textId="5F4097FB" w:rsidR="00034D76" w:rsidRPr="006A272E" w:rsidRDefault="00034D76" w:rsidP="00034D76">
            <w:pPr>
              <w:ind w:firstLine="0"/>
              <w:jc w:val="center"/>
              <w:rPr>
                <w:rFonts w:ascii="Calibri" w:hAnsi="Calibri"/>
                <w:color w:val="000000"/>
                <w:sz w:val="18"/>
                <w:szCs w:val="18"/>
              </w:rPr>
            </w:pPr>
            <w:proofErr w:type="spellStart"/>
            <w:r w:rsidRPr="000D6693">
              <w:rPr>
                <w:rFonts w:ascii="Calibri" w:hAnsi="Calibri"/>
                <w:color w:val="000000"/>
                <w:sz w:val="18"/>
                <w:szCs w:val="18"/>
              </w:rPr>
              <w:t>xxxxx</w:t>
            </w:r>
            <w:proofErr w:type="spellEnd"/>
          </w:p>
        </w:tc>
      </w:tr>
      <w:tr w:rsidR="00413BCE" w:rsidRPr="006A272E" w14:paraId="77E76D0C" w14:textId="77777777" w:rsidTr="005E04B1">
        <w:trPr>
          <w:trHeight w:val="304"/>
        </w:trPr>
        <w:tc>
          <w:tcPr>
            <w:tcW w:w="386" w:type="dxa"/>
            <w:vMerge/>
            <w:tcBorders>
              <w:top w:val="single" w:sz="4" w:space="0" w:color="auto"/>
              <w:left w:val="single" w:sz="8" w:space="0" w:color="auto"/>
              <w:bottom w:val="single" w:sz="8" w:space="0" w:color="000000"/>
              <w:right w:val="single" w:sz="4" w:space="0" w:color="auto"/>
            </w:tcBorders>
            <w:vAlign w:val="center"/>
            <w:hideMark/>
          </w:tcPr>
          <w:p w14:paraId="7FE0EB94" w14:textId="77777777" w:rsidR="00413BCE" w:rsidRPr="006A272E" w:rsidRDefault="00413BCE" w:rsidP="005E04B1">
            <w:pPr>
              <w:ind w:firstLine="0"/>
              <w:jc w:val="left"/>
              <w:rPr>
                <w:rFonts w:ascii="Calibri" w:hAnsi="Calibri"/>
                <w:color w:val="000000"/>
                <w:sz w:val="18"/>
                <w:szCs w:val="18"/>
              </w:rPr>
            </w:pPr>
          </w:p>
        </w:tc>
        <w:tc>
          <w:tcPr>
            <w:tcW w:w="9154"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72BA80AD"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vnějším rozhraní</w:t>
            </w:r>
          </w:p>
        </w:tc>
      </w:tr>
      <w:tr w:rsidR="00034D76" w:rsidRPr="006A272E" w14:paraId="7F61A99C" w14:textId="77777777" w:rsidTr="00CA651A">
        <w:trPr>
          <w:trHeight w:val="319"/>
        </w:trPr>
        <w:tc>
          <w:tcPr>
            <w:tcW w:w="386" w:type="dxa"/>
            <w:vMerge/>
            <w:tcBorders>
              <w:top w:val="single" w:sz="4" w:space="0" w:color="auto"/>
              <w:left w:val="single" w:sz="8" w:space="0" w:color="auto"/>
              <w:bottom w:val="single" w:sz="8" w:space="0" w:color="000000"/>
              <w:right w:val="single" w:sz="4" w:space="0" w:color="auto"/>
            </w:tcBorders>
            <w:vAlign w:val="center"/>
            <w:hideMark/>
          </w:tcPr>
          <w:p w14:paraId="044F5D79" w14:textId="77777777" w:rsidR="00034D76" w:rsidRPr="006A272E" w:rsidRDefault="00034D76" w:rsidP="00034D76">
            <w:pPr>
              <w:ind w:firstLine="0"/>
              <w:jc w:val="left"/>
              <w:rPr>
                <w:rFonts w:ascii="Calibri" w:hAnsi="Calibri"/>
                <w:color w:val="000000"/>
                <w:sz w:val="18"/>
                <w:szCs w:val="18"/>
              </w:rPr>
            </w:pPr>
          </w:p>
        </w:tc>
        <w:tc>
          <w:tcPr>
            <w:tcW w:w="386" w:type="dxa"/>
            <w:tcBorders>
              <w:top w:val="nil"/>
              <w:left w:val="nil"/>
              <w:bottom w:val="nil"/>
              <w:right w:val="single" w:sz="4" w:space="0" w:color="auto"/>
            </w:tcBorders>
            <w:shd w:val="clear" w:color="auto" w:fill="auto"/>
            <w:noWrap/>
            <w:vAlign w:val="bottom"/>
            <w:hideMark/>
          </w:tcPr>
          <w:p w14:paraId="73C1A506"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71" w:type="dxa"/>
            <w:tcBorders>
              <w:top w:val="nil"/>
              <w:left w:val="nil"/>
              <w:bottom w:val="single" w:sz="8" w:space="0" w:color="auto"/>
              <w:right w:val="single" w:sz="4" w:space="0" w:color="auto"/>
            </w:tcBorders>
            <w:shd w:val="clear" w:color="auto" w:fill="auto"/>
            <w:noWrap/>
            <w:hideMark/>
          </w:tcPr>
          <w:p w14:paraId="66E4CE9D" w14:textId="1A0C7F6A" w:rsidR="00034D76" w:rsidRPr="006A272E" w:rsidRDefault="00034D76" w:rsidP="00034D76">
            <w:pPr>
              <w:ind w:firstLine="0"/>
              <w:jc w:val="left"/>
              <w:rPr>
                <w:rFonts w:ascii="Calibri" w:hAnsi="Calibri"/>
                <w:color w:val="000000"/>
                <w:sz w:val="18"/>
                <w:szCs w:val="18"/>
              </w:rPr>
            </w:pPr>
            <w:proofErr w:type="spellStart"/>
            <w:r w:rsidRPr="00B22AD6">
              <w:rPr>
                <w:rFonts w:ascii="Calibri" w:hAnsi="Calibri"/>
                <w:color w:val="000000"/>
                <w:sz w:val="18"/>
                <w:szCs w:val="18"/>
              </w:rPr>
              <w:t>xxxxx</w:t>
            </w:r>
            <w:proofErr w:type="spellEnd"/>
          </w:p>
        </w:tc>
        <w:tc>
          <w:tcPr>
            <w:tcW w:w="726" w:type="dxa"/>
            <w:vMerge w:val="restart"/>
            <w:tcBorders>
              <w:top w:val="nil"/>
              <w:left w:val="single" w:sz="4" w:space="0" w:color="auto"/>
              <w:bottom w:val="single" w:sz="8" w:space="0" w:color="000000"/>
              <w:right w:val="single" w:sz="4" w:space="0" w:color="auto"/>
            </w:tcBorders>
            <w:shd w:val="clear" w:color="auto" w:fill="auto"/>
            <w:noWrap/>
            <w:hideMark/>
          </w:tcPr>
          <w:p w14:paraId="72D74B8D" w14:textId="25D478B7" w:rsidR="00034D76" w:rsidRPr="006A272E" w:rsidRDefault="00034D76" w:rsidP="00034D76">
            <w:pPr>
              <w:ind w:firstLine="0"/>
              <w:jc w:val="center"/>
              <w:rPr>
                <w:rFonts w:ascii="Calibri" w:hAnsi="Calibri"/>
                <w:color w:val="000000"/>
                <w:sz w:val="18"/>
                <w:szCs w:val="18"/>
              </w:rPr>
            </w:pPr>
            <w:proofErr w:type="spellStart"/>
            <w:r w:rsidRPr="00B22AD6">
              <w:rPr>
                <w:rFonts w:ascii="Calibri" w:hAnsi="Calibri"/>
                <w:color w:val="000000"/>
                <w:sz w:val="18"/>
                <w:szCs w:val="18"/>
              </w:rPr>
              <w:t>xxxxx</w:t>
            </w:r>
            <w:proofErr w:type="spellEnd"/>
          </w:p>
        </w:tc>
        <w:tc>
          <w:tcPr>
            <w:tcW w:w="858" w:type="dxa"/>
            <w:vMerge w:val="restart"/>
            <w:tcBorders>
              <w:top w:val="nil"/>
              <w:left w:val="single" w:sz="4" w:space="0" w:color="auto"/>
              <w:bottom w:val="single" w:sz="8" w:space="0" w:color="000000"/>
              <w:right w:val="single" w:sz="4" w:space="0" w:color="auto"/>
            </w:tcBorders>
            <w:shd w:val="clear" w:color="auto" w:fill="auto"/>
            <w:noWrap/>
            <w:hideMark/>
          </w:tcPr>
          <w:p w14:paraId="487A5D5A" w14:textId="07F0EAD9" w:rsidR="00034D76" w:rsidRPr="006A272E" w:rsidRDefault="00034D76" w:rsidP="00034D76">
            <w:pPr>
              <w:ind w:firstLine="0"/>
              <w:jc w:val="center"/>
              <w:rPr>
                <w:rFonts w:ascii="Calibri" w:hAnsi="Calibri"/>
                <w:color w:val="000000"/>
                <w:sz w:val="18"/>
                <w:szCs w:val="18"/>
              </w:rPr>
            </w:pPr>
            <w:proofErr w:type="spellStart"/>
            <w:r w:rsidRPr="00B22AD6">
              <w:rPr>
                <w:rFonts w:ascii="Calibri" w:hAnsi="Calibri"/>
                <w:color w:val="000000"/>
                <w:sz w:val="18"/>
                <w:szCs w:val="18"/>
              </w:rPr>
              <w:t>xxxxx</w:t>
            </w:r>
            <w:proofErr w:type="spellEnd"/>
          </w:p>
        </w:tc>
        <w:tc>
          <w:tcPr>
            <w:tcW w:w="1090" w:type="dxa"/>
            <w:vMerge w:val="restart"/>
            <w:tcBorders>
              <w:top w:val="nil"/>
              <w:left w:val="single" w:sz="4" w:space="0" w:color="auto"/>
              <w:bottom w:val="single" w:sz="8" w:space="0" w:color="000000"/>
              <w:right w:val="single" w:sz="4" w:space="0" w:color="auto"/>
            </w:tcBorders>
            <w:shd w:val="clear" w:color="auto" w:fill="auto"/>
            <w:noWrap/>
            <w:hideMark/>
          </w:tcPr>
          <w:p w14:paraId="195C2CB9" w14:textId="61D66251" w:rsidR="00034D76" w:rsidRPr="006A272E" w:rsidRDefault="00034D76" w:rsidP="00034D76">
            <w:pPr>
              <w:ind w:firstLine="0"/>
              <w:jc w:val="center"/>
              <w:rPr>
                <w:rFonts w:ascii="Calibri" w:hAnsi="Calibri"/>
                <w:color w:val="000000"/>
                <w:sz w:val="18"/>
                <w:szCs w:val="18"/>
              </w:rPr>
            </w:pPr>
            <w:proofErr w:type="spellStart"/>
            <w:r w:rsidRPr="00B22AD6">
              <w:rPr>
                <w:rFonts w:ascii="Calibri" w:hAnsi="Calibri"/>
                <w:color w:val="000000"/>
                <w:sz w:val="18"/>
                <w:szCs w:val="18"/>
              </w:rPr>
              <w:t>xxxxx</w:t>
            </w:r>
            <w:proofErr w:type="spellEnd"/>
          </w:p>
        </w:tc>
        <w:tc>
          <w:tcPr>
            <w:tcW w:w="996" w:type="dxa"/>
            <w:tcBorders>
              <w:top w:val="nil"/>
              <w:left w:val="nil"/>
              <w:bottom w:val="single" w:sz="8" w:space="0" w:color="auto"/>
              <w:right w:val="single" w:sz="4" w:space="0" w:color="auto"/>
            </w:tcBorders>
            <w:shd w:val="clear" w:color="auto" w:fill="auto"/>
            <w:noWrap/>
            <w:hideMark/>
          </w:tcPr>
          <w:p w14:paraId="002C85AF" w14:textId="5E715CDB" w:rsidR="00034D76" w:rsidRPr="006A272E" w:rsidRDefault="00034D76" w:rsidP="00034D76">
            <w:pPr>
              <w:ind w:firstLine="0"/>
              <w:jc w:val="left"/>
              <w:rPr>
                <w:rFonts w:ascii="Calibri" w:hAnsi="Calibri"/>
                <w:color w:val="000000"/>
                <w:sz w:val="18"/>
                <w:szCs w:val="18"/>
              </w:rPr>
            </w:pPr>
            <w:proofErr w:type="spellStart"/>
            <w:r w:rsidRPr="00B22AD6">
              <w:rPr>
                <w:rFonts w:ascii="Calibri" w:hAnsi="Calibri"/>
                <w:color w:val="000000"/>
                <w:sz w:val="18"/>
                <w:szCs w:val="18"/>
              </w:rPr>
              <w:t>xxxxx</w:t>
            </w:r>
            <w:proofErr w:type="spellEnd"/>
          </w:p>
        </w:tc>
        <w:tc>
          <w:tcPr>
            <w:tcW w:w="2077" w:type="dxa"/>
            <w:tcBorders>
              <w:top w:val="nil"/>
              <w:left w:val="nil"/>
              <w:bottom w:val="single" w:sz="8" w:space="0" w:color="auto"/>
              <w:right w:val="single" w:sz="4" w:space="0" w:color="auto"/>
            </w:tcBorders>
            <w:shd w:val="clear" w:color="auto" w:fill="auto"/>
            <w:noWrap/>
            <w:hideMark/>
          </w:tcPr>
          <w:p w14:paraId="47114132" w14:textId="413E507B" w:rsidR="00034D76" w:rsidRPr="006A272E" w:rsidRDefault="00034D76" w:rsidP="00034D76">
            <w:pPr>
              <w:ind w:firstLine="0"/>
              <w:jc w:val="left"/>
              <w:rPr>
                <w:rFonts w:ascii="Calibri" w:hAnsi="Calibri"/>
                <w:color w:val="000000"/>
                <w:sz w:val="18"/>
                <w:szCs w:val="18"/>
              </w:rPr>
            </w:pPr>
            <w:proofErr w:type="spellStart"/>
            <w:r w:rsidRPr="00B22AD6">
              <w:rPr>
                <w:rFonts w:ascii="Calibri" w:hAnsi="Calibri"/>
                <w:color w:val="000000"/>
                <w:sz w:val="18"/>
                <w:szCs w:val="18"/>
              </w:rPr>
              <w:t>xxxxx</w:t>
            </w:r>
            <w:proofErr w:type="spellEnd"/>
          </w:p>
        </w:tc>
        <w:tc>
          <w:tcPr>
            <w:tcW w:w="853" w:type="dxa"/>
            <w:vMerge w:val="restart"/>
            <w:tcBorders>
              <w:top w:val="nil"/>
              <w:left w:val="single" w:sz="4" w:space="0" w:color="auto"/>
              <w:bottom w:val="single" w:sz="8" w:space="0" w:color="000000"/>
              <w:right w:val="single" w:sz="4" w:space="0" w:color="auto"/>
            </w:tcBorders>
            <w:shd w:val="clear" w:color="auto" w:fill="auto"/>
            <w:noWrap/>
            <w:hideMark/>
          </w:tcPr>
          <w:p w14:paraId="7BFF04F6" w14:textId="05759AFE" w:rsidR="00034D76" w:rsidRPr="006A272E" w:rsidRDefault="00034D76" w:rsidP="00034D76">
            <w:pPr>
              <w:ind w:firstLine="0"/>
              <w:jc w:val="center"/>
              <w:rPr>
                <w:rFonts w:ascii="Calibri" w:hAnsi="Calibri"/>
                <w:color w:val="000000"/>
                <w:sz w:val="18"/>
                <w:szCs w:val="18"/>
              </w:rPr>
            </w:pPr>
            <w:proofErr w:type="spellStart"/>
            <w:r w:rsidRPr="00B22AD6">
              <w:rPr>
                <w:rFonts w:ascii="Calibri" w:hAnsi="Calibri"/>
                <w:color w:val="000000"/>
                <w:sz w:val="18"/>
                <w:szCs w:val="18"/>
              </w:rPr>
              <w:t>xxxxx</w:t>
            </w:r>
            <w:proofErr w:type="spellEnd"/>
          </w:p>
        </w:tc>
        <w:tc>
          <w:tcPr>
            <w:tcW w:w="1197" w:type="dxa"/>
            <w:vMerge w:val="restart"/>
            <w:tcBorders>
              <w:top w:val="nil"/>
              <w:left w:val="single" w:sz="4" w:space="0" w:color="auto"/>
              <w:bottom w:val="single" w:sz="8" w:space="0" w:color="000000"/>
              <w:right w:val="single" w:sz="8" w:space="0" w:color="auto"/>
            </w:tcBorders>
            <w:shd w:val="clear" w:color="auto" w:fill="auto"/>
            <w:noWrap/>
            <w:hideMark/>
          </w:tcPr>
          <w:p w14:paraId="016E4BE1" w14:textId="08B3CB7E" w:rsidR="00034D76" w:rsidRPr="006A272E" w:rsidRDefault="00034D76" w:rsidP="00034D76">
            <w:pPr>
              <w:ind w:firstLine="0"/>
              <w:jc w:val="center"/>
              <w:rPr>
                <w:rFonts w:ascii="Calibri" w:hAnsi="Calibri"/>
                <w:color w:val="000000"/>
                <w:sz w:val="18"/>
                <w:szCs w:val="18"/>
              </w:rPr>
            </w:pPr>
            <w:proofErr w:type="spellStart"/>
            <w:r w:rsidRPr="00B22AD6">
              <w:rPr>
                <w:rFonts w:ascii="Calibri" w:hAnsi="Calibri"/>
                <w:color w:val="000000"/>
                <w:sz w:val="18"/>
                <w:szCs w:val="18"/>
              </w:rPr>
              <w:t>xxxxx</w:t>
            </w:r>
            <w:proofErr w:type="spellEnd"/>
          </w:p>
        </w:tc>
      </w:tr>
      <w:tr w:rsidR="00034D76" w:rsidRPr="006A272E" w14:paraId="7D2188F9" w14:textId="77777777" w:rsidTr="003F6470">
        <w:trPr>
          <w:trHeight w:val="319"/>
        </w:trPr>
        <w:tc>
          <w:tcPr>
            <w:tcW w:w="386" w:type="dxa"/>
            <w:vMerge/>
            <w:tcBorders>
              <w:top w:val="single" w:sz="4" w:space="0" w:color="auto"/>
              <w:left w:val="single" w:sz="8" w:space="0" w:color="auto"/>
              <w:bottom w:val="single" w:sz="8" w:space="0" w:color="000000"/>
              <w:right w:val="single" w:sz="4" w:space="0" w:color="auto"/>
            </w:tcBorders>
            <w:vAlign w:val="center"/>
            <w:hideMark/>
          </w:tcPr>
          <w:p w14:paraId="60B4D2B0" w14:textId="77777777" w:rsidR="00034D76" w:rsidRPr="006A272E" w:rsidRDefault="00034D76" w:rsidP="00034D76">
            <w:pPr>
              <w:ind w:firstLine="0"/>
              <w:jc w:val="left"/>
              <w:rPr>
                <w:rFonts w:ascii="Calibri" w:hAnsi="Calibri"/>
                <w:color w:val="000000"/>
                <w:sz w:val="18"/>
                <w:szCs w:val="18"/>
              </w:rPr>
            </w:pPr>
          </w:p>
        </w:tc>
        <w:tc>
          <w:tcPr>
            <w:tcW w:w="386" w:type="dxa"/>
            <w:tcBorders>
              <w:top w:val="nil"/>
              <w:left w:val="nil"/>
              <w:bottom w:val="single" w:sz="8" w:space="0" w:color="auto"/>
              <w:right w:val="single" w:sz="4" w:space="0" w:color="auto"/>
            </w:tcBorders>
            <w:shd w:val="clear" w:color="auto" w:fill="auto"/>
            <w:noWrap/>
            <w:vAlign w:val="bottom"/>
            <w:hideMark/>
          </w:tcPr>
          <w:p w14:paraId="14038979"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971" w:type="dxa"/>
            <w:tcBorders>
              <w:top w:val="single" w:sz="4" w:space="0" w:color="auto"/>
              <w:left w:val="nil"/>
              <w:bottom w:val="single" w:sz="8" w:space="0" w:color="auto"/>
              <w:right w:val="single" w:sz="4" w:space="0" w:color="auto"/>
            </w:tcBorders>
            <w:shd w:val="clear" w:color="auto" w:fill="auto"/>
            <w:noWrap/>
            <w:hideMark/>
          </w:tcPr>
          <w:p w14:paraId="66BDB122" w14:textId="70D92FD8" w:rsidR="00034D76" w:rsidRPr="006A272E" w:rsidRDefault="00034D76" w:rsidP="00034D76">
            <w:pPr>
              <w:ind w:firstLine="0"/>
              <w:jc w:val="left"/>
              <w:rPr>
                <w:rFonts w:ascii="Calibri" w:hAnsi="Calibri"/>
                <w:color w:val="000000"/>
                <w:sz w:val="18"/>
                <w:szCs w:val="18"/>
              </w:rPr>
            </w:pPr>
            <w:proofErr w:type="spellStart"/>
            <w:r w:rsidRPr="002916DA">
              <w:rPr>
                <w:rFonts w:ascii="Calibri" w:hAnsi="Calibri"/>
                <w:color w:val="000000"/>
                <w:sz w:val="18"/>
                <w:szCs w:val="18"/>
              </w:rPr>
              <w:t>xxxxx</w:t>
            </w:r>
            <w:proofErr w:type="spellEnd"/>
          </w:p>
        </w:tc>
        <w:tc>
          <w:tcPr>
            <w:tcW w:w="726" w:type="dxa"/>
            <w:vMerge/>
            <w:tcBorders>
              <w:top w:val="nil"/>
              <w:left w:val="single" w:sz="4" w:space="0" w:color="auto"/>
              <w:bottom w:val="single" w:sz="8" w:space="0" w:color="000000"/>
              <w:right w:val="single" w:sz="4" w:space="0" w:color="auto"/>
            </w:tcBorders>
            <w:hideMark/>
          </w:tcPr>
          <w:p w14:paraId="16415ED0" w14:textId="77777777" w:rsidR="00034D76" w:rsidRPr="006A272E" w:rsidRDefault="00034D76" w:rsidP="00034D76">
            <w:pPr>
              <w:ind w:firstLine="0"/>
              <w:jc w:val="left"/>
              <w:rPr>
                <w:rFonts w:ascii="Calibri" w:hAnsi="Calibri"/>
                <w:color w:val="000000"/>
                <w:sz w:val="18"/>
                <w:szCs w:val="18"/>
              </w:rPr>
            </w:pPr>
          </w:p>
        </w:tc>
        <w:tc>
          <w:tcPr>
            <w:tcW w:w="858" w:type="dxa"/>
            <w:vMerge/>
            <w:tcBorders>
              <w:top w:val="nil"/>
              <w:left w:val="single" w:sz="4" w:space="0" w:color="auto"/>
              <w:bottom w:val="single" w:sz="8" w:space="0" w:color="000000"/>
              <w:right w:val="single" w:sz="4" w:space="0" w:color="auto"/>
            </w:tcBorders>
            <w:hideMark/>
          </w:tcPr>
          <w:p w14:paraId="64DF15E5" w14:textId="77777777" w:rsidR="00034D76" w:rsidRPr="006A272E" w:rsidRDefault="00034D76" w:rsidP="00034D76">
            <w:pPr>
              <w:ind w:firstLine="0"/>
              <w:jc w:val="left"/>
              <w:rPr>
                <w:rFonts w:ascii="Calibri" w:hAnsi="Calibri"/>
                <w:color w:val="000000"/>
                <w:sz w:val="18"/>
                <w:szCs w:val="18"/>
              </w:rPr>
            </w:pPr>
          </w:p>
        </w:tc>
        <w:tc>
          <w:tcPr>
            <w:tcW w:w="1090" w:type="dxa"/>
            <w:vMerge/>
            <w:tcBorders>
              <w:top w:val="nil"/>
              <w:left w:val="single" w:sz="4" w:space="0" w:color="auto"/>
              <w:bottom w:val="single" w:sz="8" w:space="0" w:color="000000"/>
              <w:right w:val="single" w:sz="4" w:space="0" w:color="auto"/>
            </w:tcBorders>
            <w:hideMark/>
          </w:tcPr>
          <w:p w14:paraId="5D57E534" w14:textId="77777777" w:rsidR="00034D76" w:rsidRPr="006A272E" w:rsidRDefault="00034D76" w:rsidP="00034D76">
            <w:pPr>
              <w:ind w:firstLine="0"/>
              <w:jc w:val="left"/>
              <w:rPr>
                <w:rFonts w:ascii="Calibri" w:hAnsi="Calibri"/>
                <w:color w:val="000000"/>
                <w:sz w:val="18"/>
                <w:szCs w:val="18"/>
              </w:rPr>
            </w:pPr>
          </w:p>
        </w:tc>
        <w:tc>
          <w:tcPr>
            <w:tcW w:w="996" w:type="dxa"/>
            <w:tcBorders>
              <w:top w:val="single" w:sz="4" w:space="0" w:color="auto"/>
              <w:left w:val="nil"/>
              <w:bottom w:val="single" w:sz="8" w:space="0" w:color="auto"/>
              <w:right w:val="single" w:sz="4" w:space="0" w:color="auto"/>
            </w:tcBorders>
            <w:shd w:val="clear" w:color="auto" w:fill="auto"/>
            <w:noWrap/>
            <w:hideMark/>
          </w:tcPr>
          <w:p w14:paraId="1000F521" w14:textId="37BDBD07" w:rsidR="00034D76" w:rsidRPr="006A272E" w:rsidRDefault="00034D76" w:rsidP="00034D76">
            <w:pPr>
              <w:ind w:firstLine="0"/>
              <w:jc w:val="left"/>
              <w:rPr>
                <w:rFonts w:ascii="Calibri" w:hAnsi="Calibri"/>
                <w:color w:val="000000"/>
                <w:sz w:val="18"/>
                <w:szCs w:val="18"/>
              </w:rPr>
            </w:pPr>
            <w:proofErr w:type="spellStart"/>
            <w:r w:rsidRPr="002916DA">
              <w:rPr>
                <w:rFonts w:ascii="Calibri" w:hAnsi="Calibri"/>
                <w:color w:val="000000"/>
                <w:sz w:val="18"/>
                <w:szCs w:val="18"/>
              </w:rPr>
              <w:t>xxxxx</w:t>
            </w:r>
            <w:proofErr w:type="spellEnd"/>
          </w:p>
        </w:tc>
        <w:tc>
          <w:tcPr>
            <w:tcW w:w="2077" w:type="dxa"/>
            <w:tcBorders>
              <w:top w:val="single" w:sz="4" w:space="0" w:color="auto"/>
              <w:left w:val="nil"/>
              <w:bottom w:val="single" w:sz="8" w:space="0" w:color="auto"/>
              <w:right w:val="single" w:sz="4" w:space="0" w:color="auto"/>
            </w:tcBorders>
            <w:shd w:val="clear" w:color="auto" w:fill="auto"/>
            <w:noWrap/>
            <w:hideMark/>
          </w:tcPr>
          <w:p w14:paraId="0FC8A26C" w14:textId="5A6F988A" w:rsidR="00034D76" w:rsidRPr="006A272E" w:rsidRDefault="00034D76" w:rsidP="00034D76">
            <w:pPr>
              <w:ind w:firstLine="0"/>
              <w:jc w:val="left"/>
              <w:rPr>
                <w:rFonts w:ascii="Calibri" w:hAnsi="Calibri"/>
                <w:color w:val="000000"/>
                <w:sz w:val="18"/>
                <w:szCs w:val="18"/>
              </w:rPr>
            </w:pPr>
            <w:proofErr w:type="spellStart"/>
            <w:r w:rsidRPr="002916DA">
              <w:rPr>
                <w:rFonts w:ascii="Calibri" w:hAnsi="Calibri"/>
                <w:color w:val="000000"/>
                <w:sz w:val="18"/>
                <w:szCs w:val="18"/>
              </w:rPr>
              <w:t>xxxxx</w:t>
            </w:r>
            <w:proofErr w:type="spellEnd"/>
          </w:p>
        </w:tc>
        <w:tc>
          <w:tcPr>
            <w:tcW w:w="853" w:type="dxa"/>
            <w:vMerge/>
            <w:tcBorders>
              <w:top w:val="nil"/>
              <w:left w:val="single" w:sz="4" w:space="0" w:color="auto"/>
              <w:bottom w:val="single" w:sz="8" w:space="0" w:color="000000"/>
              <w:right w:val="single" w:sz="4" w:space="0" w:color="auto"/>
            </w:tcBorders>
            <w:vAlign w:val="center"/>
            <w:hideMark/>
          </w:tcPr>
          <w:p w14:paraId="1F0BBBE3" w14:textId="77777777" w:rsidR="00034D76" w:rsidRPr="006A272E" w:rsidRDefault="00034D76" w:rsidP="00034D76">
            <w:pPr>
              <w:ind w:firstLine="0"/>
              <w:jc w:val="left"/>
              <w:rPr>
                <w:rFonts w:ascii="Calibri" w:hAnsi="Calibri"/>
                <w:color w:val="000000"/>
                <w:sz w:val="18"/>
                <w:szCs w:val="18"/>
              </w:rPr>
            </w:pPr>
          </w:p>
        </w:tc>
        <w:tc>
          <w:tcPr>
            <w:tcW w:w="1197" w:type="dxa"/>
            <w:vMerge/>
            <w:tcBorders>
              <w:top w:val="nil"/>
              <w:left w:val="single" w:sz="4" w:space="0" w:color="auto"/>
              <w:bottom w:val="single" w:sz="8" w:space="0" w:color="000000"/>
              <w:right w:val="single" w:sz="8" w:space="0" w:color="auto"/>
            </w:tcBorders>
            <w:vAlign w:val="center"/>
            <w:hideMark/>
          </w:tcPr>
          <w:p w14:paraId="2033C537" w14:textId="77777777" w:rsidR="00034D76" w:rsidRPr="006A272E" w:rsidRDefault="00034D76" w:rsidP="00034D76">
            <w:pPr>
              <w:ind w:firstLine="0"/>
              <w:jc w:val="left"/>
              <w:rPr>
                <w:rFonts w:ascii="Calibri" w:hAnsi="Calibri"/>
                <w:color w:val="000000"/>
                <w:sz w:val="18"/>
                <w:szCs w:val="18"/>
              </w:rPr>
            </w:pPr>
          </w:p>
        </w:tc>
      </w:tr>
      <w:tr w:rsidR="00413BCE" w:rsidRPr="006A272E" w14:paraId="6AAD584C" w14:textId="77777777" w:rsidTr="005E04B1">
        <w:trPr>
          <w:trHeight w:val="304"/>
        </w:trPr>
        <w:tc>
          <w:tcPr>
            <w:tcW w:w="9540" w:type="dxa"/>
            <w:gridSpan w:val="10"/>
            <w:tcBorders>
              <w:top w:val="single" w:sz="8" w:space="0" w:color="auto"/>
              <w:left w:val="single" w:sz="8" w:space="0" w:color="auto"/>
              <w:bottom w:val="single" w:sz="4" w:space="0" w:color="auto"/>
              <w:right w:val="single" w:sz="8" w:space="0" w:color="000000"/>
            </w:tcBorders>
            <w:shd w:val="clear" w:color="000000" w:fill="C5D9F1"/>
            <w:noWrap/>
            <w:vAlign w:val="bottom"/>
            <w:hideMark/>
          </w:tcPr>
          <w:p w14:paraId="0A90A8EE" w14:textId="2CCE6DA4" w:rsidR="00413BCE" w:rsidRPr="006A272E"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6A272E" w14:paraId="4FC2B462" w14:textId="77777777" w:rsidTr="005E04B1">
        <w:trPr>
          <w:trHeight w:val="304"/>
        </w:trPr>
        <w:tc>
          <w:tcPr>
            <w:tcW w:w="386" w:type="dxa"/>
            <w:tcBorders>
              <w:top w:val="nil"/>
              <w:left w:val="single" w:sz="8" w:space="0" w:color="auto"/>
              <w:bottom w:val="nil"/>
              <w:right w:val="single" w:sz="4" w:space="0" w:color="auto"/>
            </w:tcBorders>
            <w:shd w:val="clear" w:color="000000" w:fill="C5D9F1"/>
            <w:noWrap/>
            <w:vAlign w:val="bottom"/>
            <w:hideMark/>
          </w:tcPr>
          <w:p w14:paraId="17215166"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w:t>
            </w:r>
          </w:p>
        </w:tc>
        <w:tc>
          <w:tcPr>
            <w:tcW w:w="9154"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743C7E35"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mezi lokalitami</w:t>
            </w:r>
          </w:p>
        </w:tc>
      </w:tr>
      <w:tr w:rsidR="00034D76" w:rsidRPr="006A272E" w14:paraId="7850C1A4" w14:textId="77777777" w:rsidTr="00797495">
        <w:trPr>
          <w:trHeight w:val="304"/>
        </w:trPr>
        <w:tc>
          <w:tcPr>
            <w:tcW w:w="386" w:type="dxa"/>
            <w:tcBorders>
              <w:top w:val="nil"/>
              <w:left w:val="single" w:sz="8" w:space="0" w:color="auto"/>
              <w:bottom w:val="nil"/>
              <w:right w:val="single" w:sz="4" w:space="0" w:color="auto"/>
            </w:tcBorders>
            <w:shd w:val="clear" w:color="000000" w:fill="C5D9F1"/>
            <w:noWrap/>
            <w:vAlign w:val="bottom"/>
            <w:hideMark/>
          </w:tcPr>
          <w:p w14:paraId="7B8EFAA0"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86" w:type="dxa"/>
            <w:tcBorders>
              <w:top w:val="nil"/>
              <w:left w:val="nil"/>
              <w:bottom w:val="single" w:sz="4" w:space="0" w:color="auto"/>
              <w:right w:val="single" w:sz="4" w:space="0" w:color="auto"/>
            </w:tcBorders>
            <w:shd w:val="clear" w:color="000000" w:fill="C5D9F1"/>
            <w:noWrap/>
            <w:vAlign w:val="bottom"/>
            <w:hideMark/>
          </w:tcPr>
          <w:p w14:paraId="3731C2F6"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71" w:type="dxa"/>
            <w:tcBorders>
              <w:top w:val="nil"/>
              <w:left w:val="nil"/>
              <w:bottom w:val="single" w:sz="4" w:space="0" w:color="auto"/>
              <w:right w:val="single" w:sz="4" w:space="0" w:color="auto"/>
            </w:tcBorders>
            <w:shd w:val="clear" w:color="000000" w:fill="FCD5B4"/>
            <w:noWrap/>
            <w:vAlign w:val="bottom"/>
            <w:hideMark/>
          </w:tcPr>
          <w:p w14:paraId="0B113482"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726" w:type="dxa"/>
            <w:tcBorders>
              <w:top w:val="nil"/>
              <w:left w:val="nil"/>
              <w:bottom w:val="single" w:sz="4" w:space="0" w:color="auto"/>
              <w:right w:val="single" w:sz="4" w:space="0" w:color="auto"/>
            </w:tcBorders>
            <w:shd w:val="clear" w:color="000000" w:fill="FCD5B4"/>
            <w:noWrap/>
            <w:hideMark/>
          </w:tcPr>
          <w:p w14:paraId="2E180A3D" w14:textId="5C6C80BB" w:rsidR="00034D76" w:rsidRPr="006A272E" w:rsidRDefault="00034D76" w:rsidP="00034D76">
            <w:pPr>
              <w:ind w:firstLine="0"/>
              <w:jc w:val="center"/>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858" w:type="dxa"/>
            <w:tcBorders>
              <w:top w:val="nil"/>
              <w:left w:val="nil"/>
              <w:bottom w:val="single" w:sz="4" w:space="0" w:color="auto"/>
              <w:right w:val="single" w:sz="4" w:space="0" w:color="auto"/>
            </w:tcBorders>
            <w:shd w:val="clear" w:color="000000" w:fill="FCD5B4"/>
            <w:noWrap/>
            <w:hideMark/>
          </w:tcPr>
          <w:p w14:paraId="6B4D83AD" w14:textId="78B39776" w:rsidR="00034D76" w:rsidRPr="006A272E" w:rsidRDefault="00034D76" w:rsidP="00034D76">
            <w:pPr>
              <w:ind w:firstLine="0"/>
              <w:jc w:val="left"/>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1090" w:type="dxa"/>
            <w:tcBorders>
              <w:top w:val="nil"/>
              <w:left w:val="nil"/>
              <w:bottom w:val="single" w:sz="4" w:space="0" w:color="auto"/>
              <w:right w:val="single" w:sz="4" w:space="0" w:color="auto"/>
            </w:tcBorders>
            <w:shd w:val="clear" w:color="000000" w:fill="FCD5B4"/>
            <w:noWrap/>
            <w:hideMark/>
          </w:tcPr>
          <w:p w14:paraId="17C1628F" w14:textId="40E38E6F" w:rsidR="00034D76" w:rsidRPr="006A272E" w:rsidRDefault="00034D76" w:rsidP="00034D76">
            <w:pPr>
              <w:ind w:firstLine="0"/>
              <w:jc w:val="center"/>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996" w:type="dxa"/>
            <w:tcBorders>
              <w:top w:val="nil"/>
              <w:left w:val="nil"/>
              <w:bottom w:val="single" w:sz="4" w:space="0" w:color="auto"/>
              <w:right w:val="single" w:sz="4" w:space="0" w:color="auto"/>
            </w:tcBorders>
            <w:shd w:val="clear" w:color="000000" w:fill="FCD5B4"/>
            <w:noWrap/>
            <w:hideMark/>
          </w:tcPr>
          <w:p w14:paraId="70EED233" w14:textId="2D838985" w:rsidR="00034D76" w:rsidRPr="006A272E" w:rsidRDefault="00034D76" w:rsidP="00034D76">
            <w:pPr>
              <w:ind w:firstLine="0"/>
              <w:jc w:val="left"/>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2077" w:type="dxa"/>
            <w:tcBorders>
              <w:top w:val="nil"/>
              <w:left w:val="nil"/>
              <w:bottom w:val="single" w:sz="4" w:space="0" w:color="auto"/>
              <w:right w:val="single" w:sz="4" w:space="0" w:color="auto"/>
            </w:tcBorders>
            <w:shd w:val="clear" w:color="000000" w:fill="FCD5B4"/>
            <w:noWrap/>
            <w:hideMark/>
          </w:tcPr>
          <w:p w14:paraId="1502EEF5" w14:textId="78235599" w:rsidR="00034D76" w:rsidRPr="006A272E" w:rsidRDefault="00034D76" w:rsidP="00034D76">
            <w:pPr>
              <w:ind w:firstLine="0"/>
              <w:jc w:val="center"/>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853" w:type="dxa"/>
            <w:tcBorders>
              <w:top w:val="nil"/>
              <w:left w:val="nil"/>
              <w:bottom w:val="single" w:sz="4" w:space="0" w:color="auto"/>
              <w:right w:val="single" w:sz="4" w:space="0" w:color="auto"/>
            </w:tcBorders>
            <w:shd w:val="clear" w:color="000000" w:fill="FCD5B4"/>
            <w:noWrap/>
            <w:hideMark/>
          </w:tcPr>
          <w:p w14:paraId="2C95ED5E" w14:textId="0C5244AC" w:rsidR="00034D76" w:rsidRPr="006A272E" w:rsidRDefault="00034D76" w:rsidP="00034D76">
            <w:pPr>
              <w:ind w:firstLine="0"/>
              <w:jc w:val="center"/>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1197" w:type="dxa"/>
            <w:tcBorders>
              <w:top w:val="nil"/>
              <w:left w:val="nil"/>
              <w:bottom w:val="single" w:sz="4" w:space="0" w:color="auto"/>
              <w:right w:val="single" w:sz="8" w:space="0" w:color="auto"/>
            </w:tcBorders>
            <w:shd w:val="clear" w:color="000000" w:fill="FCD5B4"/>
            <w:noWrap/>
            <w:hideMark/>
          </w:tcPr>
          <w:p w14:paraId="0EC00A1D" w14:textId="4839C2E1" w:rsidR="00034D76" w:rsidRPr="006A272E" w:rsidRDefault="00034D76" w:rsidP="00034D76">
            <w:pPr>
              <w:ind w:firstLine="0"/>
              <w:jc w:val="center"/>
              <w:rPr>
                <w:rFonts w:ascii="Calibri" w:hAnsi="Calibri"/>
                <w:color w:val="000000"/>
                <w:sz w:val="18"/>
                <w:szCs w:val="18"/>
              </w:rPr>
            </w:pPr>
            <w:proofErr w:type="spellStart"/>
            <w:r w:rsidRPr="00EE267E">
              <w:rPr>
                <w:rFonts w:ascii="Calibri" w:hAnsi="Calibri"/>
                <w:color w:val="000000"/>
                <w:sz w:val="18"/>
                <w:szCs w:val="18"/>
              </w:rPr>
              <w:t>xxxxx</w:t>
            </w:r>
            <w:proofErr w:type="spellEnd"/>
          </w:p>
        </w:tc>
      </w:tr>
      <w:tr w:rsidR="00034D76" w:rsidRPr="006A272E" w14:paraId="7E5005AB" w14:textId="77777777" w:rsidTr="00797495">
        <w:trPr>
          <w:trHeight w:val="304"/>
        </w:trPr>
        <w:tc>
          <w:tcPr>
            <w:tcW w:w="386" w:type="dxa"/>
            <w:tcBorders>
              <w:top w:val="nil"/>
              <w:left w:val="single" w:sz="8" w:space="0" w:color="auto"/>
              <w:bottom w:val="nil"/>
              <w:right w:val="single" w:sz="4" w:space="0" w:color="auto"/>
            </w:tcBorders>
            <w:shd w:val="clear" w:color="000000" w:fill="C5D9F1"/>
            <w:noWrap/>
            <w:vAlign w:val="bottom"/>
            <w:hideMark/>
          </w:tcPr>
          <w:p w14:paraId="4D2198E1"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86" w:type="dxa"/>
            <w:tcBorders>
              <w:top w:val="nil"/>
              <w:left w:val="nil"/>
              <w:bottom w:val="single" w:sz="4" w:space="0" w:color="auto"/>
              <w:right w:val="single" w:sz="4" w:space="0" w:color="auto"/>
            </w:tcBorders>
            <w:shd w:val="clear" w:color="000000" w:fill="C5D9F1"/>
            <w:noWrap/>
            <w:vAlign w:val="bottom"/>
            <w:hideMark/>
          </w:tcPr>
          <w:p w14:paraId="1CF2C396"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71" w:type="dxa"/>
            <w:tcBorders>
              <w:top w:val="nil"/>
              <w:left w:val="nil"/>
              <w:bottom w:val="single" w:sz="4" w:space="0" w:color="auto"/>
              <w:right w:val="single" w:sz="4" w:space="0" w:color="auto"/>
            </w:tcBorders>
            <w:shd w:val="clear" w:color="000000" w:fill="FCD5B4"/>
            <w:noWrap/>
            <w:vAlign w:val="bottom"/>
            <w:hideMark/>
          </w:tcPr>
          <w:p w14:paraId="28460EC9"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726" w:type="dxa"/>
            <w:tcBorders>
              <w:top w:val="nil"/>
              <w:left w:val="nil"/>
              <w:bottom w:val="single" w:sz="4" w:space="0" w:color="auto"/>
              <w:right w:val="single" w:sz="4" w:space="0" w:color="auto"/>
            </w:tcBorders>
            <w:shd w:val="clear" w:color="000000" w:fill="FCD5B4"/>
            <w:noWrap/>
            <w:hideMark/>
          </w:tcPr>
          <w:p w14:paraId="22B1FED3" w14:textId="37690E1C" w:rsidR="00034D76" w:rsidRPr="006A272E" w:rsidRDefault="00034D76" w:rsidP="00034D76">
            <w:pPr>
              <w:ind w:firstLine="0"/>
              <w:jc w:val="center"/>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858" w:type="dxa"/>
            <w:tcBorders>
              <w:top w:val="nil"/>
              <w:left w:val="nil"/>
              <w:bottom w:val="single" w:sz="4" w:space="0" w:color="auto"/>
              <w:right w:val="single" w:sz="4" w:space="0" w:color="auto"/>
            </w:tcBorders>
            <w:shd w:val="clear" w:color="000000" w:fill="FCD5B4"/>
            <w:noWrap/>
            <w:hideMark/>
          </w:tcPr>
          <w:p w14:paraId="2189BB46" w14:textId="04D46716" w:rsidR="00034D76" w:rsidRPr="006A272E" w:rsidRDefault="00034D76" w:rsidP="00034D76">
            <w:pPr>
              <w:ind w:firstLine="0"/>
              <w:jc w:val="left"/>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1090" w:type="dxa"/>
            <w:tcBorders>
              <w:top w:val="nil"/>
              <w:left w:val="nil"/>
              <w:bottom w:val="single" w:sz="4" w:space="0" w:color="auto"/>
              <w:right w:val="single" w:sz="4" w:space="0" w:color="auto"/>
            </w:tcBorders>
            <w:shd w:val="clear" w:color="000000" w:fill="FCD5B4"/>
            <w:noWrap/>
            <w:hideMark/>
          </w:tcPr>
          <w:p w14:paraId="3BE21F02" w14:textId="38FC8F14" w:rsidR="00034D76" w:rsidRPr="006A272E" w:rsidRDefault="00034D76" w:rsidP="00034D76">
            <w:pPr>
              <w:ind w:firstLine="0"/>
              <w:jc w:val="center"/>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996" w:type="dxa"/>
            <w:tcBorders>
              <w:top w:val="nil"/>
              <w:left w:val="nil"/>
              <w:bottom w:val="single" w:sz="4" w:space="0" w:color="auto"/>
              <w:right w:val="single" w:sz="4" w:space="0" w:color="auto"/>
            </w:tcBorders>
            <w:shd w:val="clear" w:color="000000" w:fill="FCD5B4"/>
            <w:noWrap/>
            <w:hideMark/>
          </w:tcPr>
          <w:p w14:paraId="6CCC5A81" w14:textId="5F1D76FC" w:rsidR="00034D76" w:rsidRPr="006A272E" w:rsidRDefault="00034D76" w:rsidP="00034D76">
            <w:pPr>
              <w:ind w:firstLine="0"/>
              <w:jc w:val="left"/>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2077" w:type="dxa"/>
            <w:tcBorders>
              <w:top w:val="nil"/>
              <w:left w:val="nil"/>
              <w:bottom w:val="single" w:sz="4" w:space="0" w:color="auto"/>
              <w:right w:val="single" w:sz="4" w:space="0" w:color="auto"/>
            </w:tcBorders>
            <w:shd w:val="clear" w:color="000000" w:fill="FCD5B4"/>
            <w:noWrap/>
            <w:hideMark/>
          </w:tcPr>
          <w:p w14:paraId="76B8EB57" w14:textId="21A27E3C" w:rsidR="00034D76" w:rsidRPr="006A272E" w:rsidRDefault="00034D76" w:rsidP="00034D76">
            <w:pPr>
              <w:ind w:firstLine="0"/>
              <w:jc w:val="center"/>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853" w:type="dxa"/>
            <w:tcBorders>
              <w:top w:val="nil"/>
              <w:left w:val="nil"/>
              <w:bottom w:val="single" w:sz="4" w:space="0" w:color="auto"/>
              <w:right w:val="single" w:sz="4" w:space="0" w:color="auto"/>
            </w:tcBorders>
            <w:shd w:val="clear" w:color="000000" w:fill="FCD5B4"/>
            <w:noWrap/>
            <w:hideMark/>
          </w:tcPr>
          <w:p w14:paraId="2F2958C6" w14:textId="55AA687C" w:rsidR="00034D76" w:rsidRPr="006A272E" w:rsidRDefault="00034D76" w:rsidP="00034D76">
            <w:pPr>
              <w:ind w:firstLine="0"/>
              <w:jc w:val="center"/>
              <w:rPr>
                <w:rFonts w:ascii="Calibri" w:hAnsi="Calibri"/>
                <w:color w:val="000000"/>
                <w:sz w:val="18"/>
                <w:szCs w:val="18"/>
              </w:rPr>
            </w:pPr>
            <w:proofErr w:type="spellStart"/>
            <w:r w:rsidRPr="00EE267E">
              <w:rPr>
                <w:rFonts w:ascii="Calibri" w:hAnsi="Calibri"/>
                <w:color w:val="000000"/>
                <w:sz w:val="18"/>
                <w:szCs w:val="18"/>
              </w:rPr>
              <w:t>xxxxx</w:t>
            </w:r>
            <w:proofErr w:type="spellEnd"/>
          </w:p>
        </w:tc>
        <w:tc>
          <w:tcPr>
            <w:tcW w:w="1197" w:type="dxa"/>
            <w:tcBorders>
              <w:top w:val="nil"/>
              <w:left w:val="nil"/>
              <w:bottom w:val="single" w:sz="4" w:space="0" w:color="auto"/>
              <w:right w:val="single" w:sz="8" w:space="0" w:color="auto"/>
            </w:tcBorders>
            <w:shd w:val="clear" w:color="000000" w:fill="FCD5B4"/>
            <w:noWrap/>
            <w:hideMark/>
          </w:tcPr>
          <w:p w14:paraId="603F7A9F" w14:textId="7D7FEEEA" w:rsidR="00034D76" w:rsidRPr="006A272E" w:rsidRDefault="00034D76" w:rsidP="00034D76">
            <w:pPr>
              <w:ind w:firstLine="0"/>
              <w:jc w:val="center"/>
              <w:rPr>
                <w:rFonts w:ascii="Calibri" w:hAnsi="Calibri"/>
                <w:color w:val="000000"/>
                <w:sz w:val="18"/>
                <w:szCs w:val="18"/>
              </w:rPr>
            </w:pPr>
            <w:proofErr w:type="spellStart"/>
            <w:r w:rsidRPr="00EE267E">
              <w:rPr>
                <w:rFonts w:ascii="Calibri" w:hAnsi="Calibri"/>
                <w:color w:val="000000"/>
                <w:sz w:val="18"/>
                <w:szCs w:val="18"/>
              </w:rPr>
              <w:t>xxxxx</w:t>
            </w:r>
            <w:proofErr w:type="spellEnd"/>
          </w:p>
        </w:tc>
      </w:tr>
      <w:tr w:rsidR="00413BCE" w:rsidRPr="006A272E" w14:paraId="3C83C9E7" w14:textId="77777777" w:rsidTr="005E04B1">
        <w:trPr>
          <w:trHeight w:val="304"/>
        </w:trPr>
        <w:tc>
          <w:tcPr>
            <w:tcW w:w="386" w:type="dxa"/>
            <w:vMerge w:val="restart"/>
            <w:tcBorders>
              <w:top w:val="nil"/>
              <w:left w:val="single" w:sz="8" w:space="0" w:color="auto"/>
              <w:bottom w:val="single" w:sz="8" w:space="0" w:color="000000"/>
              <w:right w:val="single" w:sz="4" w:space="0" w:color="auto"/>
            </w:tcBorders>
            <w:shd w:val="clear" w:color="000000" w:fill="C5D9F1"/>
            <w:noWrap/>
            <w:vAlign w:val="bottom"/>
            <w:hideMark/>
          </w:tcPr>
          <w:p w14:paraId="5EF65E24"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w:t>
            </w:r>
          </w:p>
        </w:tc>
        <w:tc>
          <w:tcPr>
            <w:tcW w:w="9154"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2C867002"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vnitřním rozhraní</w:t>
            </w:r>
          </w:p>
        </w:tc>
      </w:tr>
      <w:tr w:rsidR="00034D76" w:rsidRPr="006A272E" w14:paraId="6C0F6B33" w14:textId="77777777" w:rsidTr="00CC5F6A">
        <w:trPr>
          <w:trHeight w:val="304"/>
        </w:trPr>
        <w:tc>
          <w:tcPr>
            <w:tcW w:w="386" w:type="dxa"/>
            <w:vMerge/>
            <w:tcBorders>
              <w:top w:val="nil"/>
              <w:left w:val="single" w:sz="8" w:space="0" w:color="auto"/>
              <w:bottom w:val="single" w:sz="8" w:space="0" w:color="000000"/>
              <w:right w:val="single" w:sz="4" w:space="0" w:color="auto"/>
            </w:tcBorders>
            <w:vAlign w:val="center"/>
            <w:hideMark/>
          </w:tcPr>
          <w:p w14:paraId="26E58035" w14:textId="77777777" w:rsidR="00034D76" w:rsidRPr="006A272E" w:rsidRDefault="00034D76" w:rsidP="00034D76">
            <w:pPr>
              <w:ind w:firstLine="0"/>
              <w:jc w:val="left"/>
              <w:rPr>
                <w:rFonts w:ascii="Calibri" w:hAnsi="Calibri"/>
                <w:color w:val="000000"/>
                <w:sz w:val="18"/>
                <w:szCs w:val="18"/>
              </w:rPr>
            </w:pPr>
          </w:p>
        </w:tc>
        <w:tc>
          <w:tcPr>
            <w:tcW w:w="386" w:type="dxa"/>
            <w:tcBorders>
              <w:top w:val="nil"/>
              <w:left w:val="nil"/>
              <w:bottom w:val="single" w:sz="4" w:space="0" w:color="auto"/>
              <w:right w:val="single" w:sz="4" w:space="0" w:color="auto"/>
            </w:tcBorders>
            <w:shd w:val="clear" w:color="auto" w:fill="auto"/>
            <w:noWrap/>
            <w:vAlign w:val="bottom"/>
            <w:hideMark/>
          </w:tcPr>
          <w:p w14:paraId="4D742A33"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71" w:type="dxa"/>
            <w:tcBorders>
              <w:top w:val="nil"/>
              <w:left w:val="nil"/>
              <w:bottom w:val="single" w:sz="4" w:space="0" w:color="auto"/>
              <w:right w:val="single" w:sz="4" w:space="0" w:color="auto"/>
            </w:tcBorders>
            <w:shd w:val="clear" w:color="auto" w:fill="auto"/>
            <w:noWrap/>
            <w:hideMark/>
          </w:tcPr>
          <w:p w14:paraId="7C83C229" w14:textId="70C84A08" w:rsidR="00034D76" w:rsidRPr="006A272E" w:rsidRDefault="00034D76" w:rsidP="00034D76">
            <w:pPr>
              <w:ind w:firstLine="0"/>
              <w:jc w:val="left"/>
              <w:rPr>
                <w:rFonts w:ascii="Calibri" w:hAnsi="Calibri"/>
                <w:color w:val="000000"/>
                <w:sz w:val="18"/>
                <w:szCs w:val="18"/>
              </w:rPr>
            </w:pPr>
            <w:proofErr w:type="spellStart"/>
            <w:r w:rsidRPr="0077691B">
              <w:rPr>
                <w:rFonts w:ascii="Calibri" w:hAnsi="Calibri"/>
                <w:color w:val="000000"/>
                <w:sz w:val="18"/>
                <w:szCs w:val="18"/>
              </w:rPr>
              <w:t>xxxxx</w:t>
            </w:r>
            <w:proofErr w:type="spellEnd"/>
          </w:p>
        </w:tc>
        <w:tc>
          <w:tcPr>
            <w:tcW w:w="726" w:type="dxa"/>
            <w:tcBorders>
              <w:top w:val="nil"/>
              <w:left w:val="nil"/>
              <w:bottom w:val="single" w:sz="4" w:space="0" w:color="auto"/>
              <w:right w:val="single" w:sz="4" w:space="0" w:color="auto"/>
            </w:tcBorders>
            <w:shd w:val="clear" w:color="auto" w:fill="auto"/>
            <w:noWrap/>
            <w:hideMark/>
          </w:tcPr>
          <w:p w14:paraId="65BCA4B7" w14:textId="29DE254E" w:rsidR="00034D76" w:rsidRPr="006A272E" w:rsidRDefault="00034D76" w:rsidP="00034D76">
            <w:pPr>
              <w:ind w:firstLine="0"/>
              <w:jc w:val="center"/>
              <w:rPr>
                <w:rFonts w:ascii="Calibri" w:hAnsi="Calibri"/>
                <w:color w:val="000000"/>
                <w:sz w:val="18"/>
                <w:szCs w:val="18"/>
              </w:rPr>
            </w:pPr>
            <w:proofErr w:type="spellStart"/>
            <w:r w:rsidRPr="0077691B">
              <w:rPr>
                <w:rFonts w:ascii="Calibri" w:hAnsi="Calibri"/>
                <w:color w:val="000000"/>
                <w:sz w:val="18"/>
                <w:szCs w:val="18"/>
              </w:rPr>
              <w:t>xxxxx</w:t>
            </w:r>
            <w:proofErr w:type="spellEnd"/>
          </w:p>
        </w:tc>
        <w:tc>
          <w:tcPr>
            <w:tcW w:w="858" w:type="dxa"/>
            <w:tcBorders>
              <w:top w:val="nil"/>
              <w:left w:val="nil"/>
              <w:bottom w:val="nil"/>
              <w:right w:val="single" w:sz="4" w:space="0" w:color="auto"/>
            </w:tcBorders>
            <w:shd w:val="clear" w:color="auto" w:fill="auto"/>
            <w:noWrap/>
            <w:hideMark/>
          </w:tcPr>
          <w:p w14:paraId="1107EA35" w14:textId="12EDE241" w:rsidR="00034D76" w:rsidRPr="006A272E" w:rsidRDefault="00034D76" w:rsidP="00034D76">
            <w:pPr>
              <w:ind w:firstLine="0"/>
              <w:jc w:val="center"/>
              <w:rPr>
                <w:rFonts w:ascii="Calibri" w:hAnsi="Calibri"/>
                <w:color w:val="000000"/>
                <w:sz w:val="18"/>
                <w:szCs w:val="18"/>
              </w:rPr>
            </w:pPr>
            <w:proofErr w:type="spellStart"/>
            <w:r w:rsidRPr="0077691B">
              <w:rPr>
                <w:rFonts w:ascii="Calibri" w:hAnsi="Calibri"/>
                <w:color w:val="000000"/>
                <w:sz w:val="18"/>
                <w:szCs w:val="18"/>
              </w:rPr>
              <w:t>xxxxx</w:t>
            </w:r>
            <w:proofErr w:type="spellEnd"/>
          </w:p>
        </w:tc>
        <w:tc>
          <w:tcPr>
            <w:tcW w:w="1090" w:type="dxa"/>
            <w:tcBorders>
              <w:top w:val="nil"/>
              <w:left w:val="nil"/>
              <w:bottom w:val="single" w:sz="4" w:space="0" w:color="auto"/>
              <w:right w:val="single" w:sz="4" w:space="0" w:color="auto"/>
            </w:tcBorders>
            <w:shd w:val="clear" w:color="auto" w:fill="auto"/>
            <w:noWrap/>
            <w:hideMark/>
          </w:tcPr>
          <w:p w14:paraId="77B0B20A" w14:textId="657D7668" w:rsidR="00034D76" w:rsidRPr="006A272E" w:rsidRDefault="00034D76" w:rsidP="00034D76">
            <w:pPr>
              <w:ind w:firstLine="0"/>
              <w:jc w:val="center"/>
              <w:rPr>
                <w:rFonts w:ascii="Calibri" w:hAnsi="Calibri"/>
                <w:color w:val="000000"/>
                <w:sz w:val="18"/>
                <w:szCs w:val="18"/>
              </w:rPr>
            </w:pPr>
            <w:proofErr w:type="spellStart"/>
            <w:r w:rsidRPr="0077691B">
              <w:rPr>
                <w:rFonts w:ascii="Calibri" w:hAnsi="Calibri"/>
                <w:color w:val="000000"/>
                <w:sz w:val="18"/>
                <w:szCs w:val="18"/>
              </w:rPr>
              <w:t>xxxxx</w:t>
            </w:r>
            <w:proofErr w:type="spellEnd"/>
          </w:p>
        </w:tc>
        <w:tc>
          <w:tcPr>
            <w:tcW w:w="996" w:type="dxa"/>
            <w:tcBorders>
              <w:top w:val="nil"/>
              <w:left w:val="nil"/>
              <w:bottom w:val="single" w:sz="4" w:space="0" w:color="auto"/>
              <w:right w:val="single" w:sz="4" w:space="0" w:color="auto"/>
            </w:tcBorders>
            <w:shd w:val="clear" w:color="auto" w:fill="auto"/>
            <w:noWrap/>
            <w:hideMark/>
          </w:tcPr>
          <w:p w14:paraId="50AB3214" w14:textId="0BE80102" w:rsidR="00034D76" w:rsidRPr="006A272E" w:rsidRDefault="00034D76" w:rsidP="00034D76">
            <w:pPr>
              <w:ind w:firstLine="0"/>
              <w:jc w:val="left"/>
              <w:rPr>
                <w:rFonts w:ascii="Calibri" w:hAnsi="Calibri"/>
                <w:color w:val="000000"/>
                <w:sz w:val="18"/>
                <w:szCs w:val="18"/>
              </w:rPr>
            </w:pPr>
            <w:proofErr w:type="spellStart"/>
            <w:r w:rsidRPr="0077691B">
              <w:rPr>
                <w:rFonts w:ascii="Calibri" w:hAnsi="Calibri"/>
                <w:color w:val="000000"/>
                <w:sz w:val="18"/>
                <w:szCs w:val="18"/>
              </w:rPr>
              <w:t>xxxxx</w:t>
            </w:r>
            <w:proofErr w:type="spellEnd"/>
          </w:p>
        </w:tc>
        <w:tc>
          <w:tcPr>
            <w:tcW w:w="2077" w:type="dxa"/>
            <w:tcBorders>
              <w:top w:val="nil"/>
              <w:left w:val="nil"/>
              <w:bottom w:val="single" w:sz="4" w:space="0" w:color="auto"/>
              <w:right w:val="single" w:sz="4" w:space="0" w:color="auto"/>
            </w:tcBorders>
            <w:shd w:val="clear" w:color="auto" w:fill="auto"/>
            <w:noWrap/>
            <w:hideMark/>
          </w:tcPr>
          <w:p w14:paraId="52ACFA43" w14:textId="3D7CC805" w:rsidR="00034D76" w:rsidRPr="006A272E" w:rsidRDefault="00034D76" w:rsidP="00034D76">
            <w:pPr>
              <w:ind w:firstLine="0"/>
              <w:jc w:val="left"/>
              <w:rPr>
                <w:rFonts w:ascii="Calibri" w:hAnsi="Calibri"/>
                <w:color w:val="000000"/>
                <w:sz w:val="18"/>
                <w:szCs w:val="18"/>
              </w:rPr>
            </w:pPr>
            <w:proofErr w:type="spellStart"/>
            <w:r w:rsidRPr="0077691B">
              <w:rPr>
                <w:rFonts w:ascii="Calibri" w:hAnsi="Calibri"/>
                <w:color w:val="000000"/>
                <w:sz w:val="18"/>
                <w:szCs w:val="18"/>
              </w:rPr>
              <w:t>xxxxx</w:t>
            </w:r>
            <w:proofErr w:type="spellEnd"/>
          </w:p>
        </w:tc>
        <w:tc>
          <w:tcPr>
            <w:tcW w:w="853" w:type="dxa"/>
            <w:tcBorders>
              <w:top w:val="nil"/>
              <w:left w:val="nil"/>
              <w:bottom w:val="single" w:sz="4" w:space="0" w:color="auto"/>
              <w:right w:val="single" w:sz="4" w:space="0" w:color="auto"/>
            </w:tcBorders>
            <w:shd w:val="clear" w:color="auto" w:fill="auto"/>
            <w:noWrap/>
            <w:hideMark/>
          </w:tcPr>
          <w:p w14:paraId="5109C3BD" w14:textId="1298B9C4" w:rsidR="00034D76" w:rsidRPr="006A272E" w:rsidRDefault="00034D76" w:rsidP="00034D76">
            <w:pPr>
              <w:ind w:firstLine="0"/>
              <w:jc w:val="center"/>
              <w:rPr>
                <w:rFonts w:ascii="Calibri" w:hAnsi="Calibri"/>
                <w:color w:val="000000"/>
                <w:sz w:val="18"/>
                <w:szCs w:val="18"/>
              </w:rPr>
            </w:pPr>
            <w:proofErr w:type="spellStart"/>
            <w:r w:rsidRPr="0077691B">
              <w:rPr>
                <w:rFonts w:ascii="Calibri" w:hAnsi="Calibri"/>
                <w:color w:val="000000"/>
                <w:sz w:val="18"/>
                <w:szCs w:val="18"/>
              </w:rPr>
              <w:t>xxxxx</w:t>
            </w:r>
            <w:proofErr w:type="spellEnd"/>
          </w:p>
        </w:tc>
        <w:tc>
          <w:tcPr>
            <w:tcW w:w="1197" w:type="dxa"/>
            <w:tcBorders>
              <w:top w:val="nil"/>
              <w:left w:val="nil"/>
              <w:bottom w:val="single" w:sz="4" w:space="0" w:color="auto"/>
              <w:right w:val="single" w:sz="8" w:space="0" w:color="auto"/>
            </w:tcBorders>
            <w:shd w:val="clear" w:color="auto" w:fill="auto"/>
            <w:noWrap/>
            <w:hideMark/>
          </w:tcPr>
          <w:p w14:paraId="7EA71CF9" w14:textId="1BC756CC" w:rsidR="00034D76" w:rsidRPr="006A272E" w:rsidRDefault="00034D76" w:rsidP="00034D76">
            <w:pPr>
              <w:ind w:firstLine="0"/>
              <w:jc w:val="center"/>
              <w:rPr>
                <w:rFonts w:ascii="Calibri" w:hAnsi="Calibri"/>
                <w:color w:val="000000"/>
                <w:sz w:val="18"/>
                <w:szCs w:val="18"/>
              </w:rPr>
            </w:pPr>
            <w:proofErr w:type="spellStart"/>
            <w:r w:rsidRPr="0077691B">
              <w:rPr>
                <w:rFonts w:ascii="Calibri" w:hAnsi="Calibri"/>
                <w:color w:val="000000"/>
                <w:sz w:val="18"/>
                <w:szCs w:val="18"/>
              </w:rPr>
              <w:t>xxxxx</w:t>
            </w:r>
            <w:proofErr w:type="spellEnd"/>
          </w:p>
        </w:tc>
      </w:tr>
      <w:tr w:rsidR="00413BCE" w:rsidRPr="006A272E" w14:paraId="13446750" w14:textId="77777777" w:rsidTr="005E04B1">
        <w:trPr>
          <w:trHeight w:val="304"/>
        </w:trPr>
        <w:tc>
          <w:tcPr>
            <w:tcW w:w="386" w:type="dxa"/>
            <w:vMerge/>
            <w:tcBorders>
              <w:top w:val="nil"/>
              <w:left w:val="single" w:sz="8" w:space="0" w:color="auto"/>
              <w:bottom w:val="single" w:sz="8" w:space="0" w:color="000000"/>
              <w:right w:val="single" w:sz="4" w:space="0" w:color="auto"/>
            </w:tcBorders>
            <w:vAlign w:val="center"/>
            <w:hideMark/>
          </w:tcPr>
          <w:p w14:paraId="26906F5A" w14:textId="77777777" w:rsidR="00413BCE" w:rsidRPr="006A272E" w:rsidRDefault="00413BCE" w:rsidP="005E04B1">
            <w:pPr>
              <w:ind w:firstLine="0"/>
              <w:jc w:val="left"/>
              <w:rPr>
                <w:rFonts w:ascii="Calibri" w:hAnsi="Calibri"/>
                <w:color w:val="000000"/>
                <w:sz w:val="18"/>
                <w:szCs w:val="18"/>
              </w:rPr>
            </w:pPr>
          </w:p>
        </w:tc>
        <w:tc>
          <w:tcPr>
            <w:tcW w:w="9154"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0E0C91DC"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vnějším rozhraní</w:t>
            </w:r>
          </w:p>
        </w:tc>
      </w:tr>
      <w:tr w:rsidR="00034D76" w:rsidRPr="006A272E" w14:paraId="63D9126E" w14:textId="77777777" w:rsidTr="00407AAD">
        <w:trPr>
          <w:trHeight w:val="319"/>
        </w:trPr>
        <w:tc>
          <w:tcPr>
            <w:tcW w:w="386" w:type="dxa"/>
            <w:vMerge/>
            <w:tcBorders>
              <w:top w:val="nil"/>
              <w:left w:val="single" w:sz="8" w:space="0" w:color="auto"/>
              <w:bottom w:val="single" w:sz="8" w:space="0" w:color="000000"/>
              <w:right w:val="single" w:sz="4" w:space="0" w:color="auto"/>
            </w:tcBorders>
            <w:vAlign w:val="center"/>
            <w:hideMark/>
          </w:tcPr>
          <w:p w14:paraId="423C18FE" w14:textId="77777777" w:rsidR="00034D76" w:rsidRPr="006A272E" w:rsidRDefault="00034D76" w:rsidP="00034D76">
            <w:pPr>
              <w:ind w:firstLine="0"/>
              <w:jc w:val="left"/>
              <w:rPr>
                <w:rFonts w:ascii="Calibri" w:hAnsi="Calibri"/>
                <w:color w:val="000000"/>
                <w:sz w:val="18"/>
                <w:szCs w:val="18"/>
              </w:rPr>
            </w:pPr>
          </w:p>
        </w:tc>
        <w:tc>
          <w:tcPr>
            <w:tcW w:w="386" w:type="dxa"/>
            <w:tcBorders>
              <w:top w:val="nil"/>
              <w:left w:val="nil"/>
              <w:bottom w:val="nil"/>
              <w:right w:val="single" w:sz="4" w:space="0" w:color="auto"/>
            </w:tcBorders>
            <w:shd w:val="clear" w:color="auto" w:fill="auto"/>
            <w:noWrap/>
            <w:vAlign w:val="bottom"/>
            <w:hideMark/>
          </w:tcPr>
          <w:p w14:paraId="16979334"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71" w:type="dxa"/>
            <w:tcBorders>
              <w:top w:val="nil"/>
              <w:left w:val="nil"/>
              <w:bottom w:val="single" w:sz="8" w:space="0" w:color="auto"/>
              <w:right w:val="single" w:sz="4" w:space="0" w:color="auto"/>
            </w:tcBorders>
            <w:shd w:val="clear" w:color="auto" w:fill="auto"/>
            <w:noWrap/>
            <w:hideMark/>
          </w:tcPr>
          <w:p w14:paraId="4FF6FDF1" w14:textId="5A65946A" w:rsidR="00034D76" w:rsidRPr="006A272E" w:rsidRDefault="00034D76" w:rsidP="00034D76">
            <w:pPr>
              <w:ind w:firstLine="0"/>
              <w:jc w:val="left"/>
              <w:rPr>
                <w:rFonts w:ascii="Calibri" w:hAnsi="Calibri"/>
                <w:color w:val="000000"/>
                <w:sz w:val="18"/>
                <w:szCs w:val="18"/>
              </w:rPr>
            </w:pPr>
            <w:proofErr w:type="spellStart"/>
            <w:r w:rsidRPr="00034BD9">
              <w:rPr>
                <w:rFonts w:ascii="Calibri" w:hAnsi="Calibri"/>
                <w:color w:val="000000"/>
                <w:sz w:val="18"/>
                <w:szCs w:val="18"/>
              </w:rPr>
              <w:t>xxxxx</w:t>
            </w:r>
            <w:proofErr w:type="spellEnd"/>
          </w:p>
        </w:tc>
        <w:tc>
          <w:tcPr>
            <w:tcW w:w="726" w:type="dxa"/>
            <w:vMerge w:val="restart"/>
            <w:tcBorders>
              <w:top w:val="nil"/>
              <w:left w:val="single" w:sz="4" w:space="0" w:color="auto"/>
              <w:bottom w:val="single" w:sz="8" w:space="0" w:color="000000"/>
              <w:right w:val="single" w:sz="4" w:space="0" w:color="auto"/>
            </w:tcBorders>
            <w:shd w:val="clear" w:color="auto" w:fill="auto"/>
            <w:noWrap/>
            <w:hideMark/>
          </w:tcPr>
          <w:p w14:paraId="5178EE67" w14:textId="1CD0C3FF" w:rsidR="00034D76" w:rsidRPr="006A272E" w:rsidRDefault="00034D76" w:rsidP="00034D76">
            <w:pPr>
              <w:ind w:firstLine="0"/>
              <w:jc w:val="center"/>
              <w:rPr>
                <w:rFonts w:ascii="Calibri" w:hAnsi="Calibri"/>
                <w:color w:val="000000"/>
                <w:sz w:val="18"/>
                <w:szCs w:val="18"/>
              </w:rPr>
            </w:pPr>
            <w:proofErr w:type="spellStart"/>
            <w:r w:rsidRPr="00034BD9">
              <w:rPr>
                <w:rFonts w:ascii="Calibri" w:hAnsi="Calibri"/>
                <w:color w:val="000000"/>
                <w:sz w:val="18"/>
                <w:szCs w:val="18"/>
              </w:rPr>
              <w:t>xxxxx</w:t>
            </w:r>
            <w:proofErr w:type="spellEnd"/>
          </w:p>
        </w:tc>
        <w:tc>
          <w:tcPr>
            <w:tcW w:w="858" w:type="dxa"/>
            <w:vMerge w:val="restart"/>
            <w:tcBorders>
              <w:top w:val="nil"/>
              <w:left w:val="single" w:sz="4" w:space="0" w:color="auto"/>
              <w:bottom w:val="single" w:sz="8" w:space="0" w:color="000000"/>
              <w:right w:val="single" w:sz="4" w:space="0" w:color="auto"/>
            </w:tcBorders>
            <w:shd w:val="clear" w:color="auto" w:fill="auto"/>
            <w:noWrap/>
            <w:hideMark/>
          </w:tcPr>
          <w:p w14:paraId="275EB5D1" w14:textId="4BF4FBA0" w:rsidR="00034D76" w:rsidRPr="006A272E" w:rsidRDefault="00034D76" w:rsidP="00034D76">
            <w:pPr>
              <w:ind w:firstLine="0"/>
              <w:jc w:val="center"/>
              <w:rPr>
                <w:rFonts w:ascii="Calibri" w:hAnsi="Calibri"/>
                <w:color w:val="000000"/>
                <w:sz w:val="18"/>
                <w:szCs w:val="18"/>
              </w:rPr>
            </w:pPr>
            <w:proofErr w:type="spellStart"/>
            <w:r w:rsidRPr="00034BD9">
              <w:rPr>
                <w:rFonts w:ascii="Calibri" w:hAnsi="Calibri"/>
                <w:color w:val="000000"/>
                <w:sz w:val="18"/>
                <w:szCs w:val="18"/>
              </w:rPr>
              <w:t>xxxxx</w:t>
            </w:r>
            <w:proofErr w:type="spellEnd"/>
          </w:p>
        </w:tc>
        <w:tc>
          <w:tcPr>
            <w:tcW w:w="1090" w:type="dxa"/>
            <w:vMerge w:val="restart"/>
            <w:tcBorders>
              <w:top w:val="nil"/>
              <w:left w:val="single" w:sz="4" w:space="0" w:color="auto"/>
              <w:bottom w:val="single" w:sz="8" w:space="0" w:color="000000"/>
              <w:right w:val="single" w:sz="4" w:space="0" w:color="auto"/>
            </w:tcBorders>
            <w:shd w:val="clear" w:color="auto" w:fill="auto"/>
            <w:noWrap/>
            <w:hideMark/>
          </w:tcPr>
          <w:p w14:paraId="7771E8F1" w14:textId="33533D80" w:rsidR="00034D76" w:rsidRPr="006A272E" w:rsidRDefault="00034D76" w:rsidP="00034D76">
            <w:pPr>
              <w:ind w:firstLine="0"/>
              <w:jc w:val="center"/>
              <w:rPr>
                <w:rFonts w:ascii="Calibri" w:hAnsi="Calibri"/>
                <w:color w:val="000000"/>
                <w:sz w:val="18"/>
                <w:szCs w:val="18"/>
              </w:rPr>
            </w:pPr>
            <w:proofErr w:type="spellStart"/>
            <w:r w:rsidRPr="00034BD9">
              <w:rPr>
                <w:rFonts w:ascii="Calibri" w:hAnsi="Calibri"/>
                <w:color w:val="000000"/>
                <w:sz w:val="18"/>
                <w:szCs w:val="18"/>
              </w:rPr>
              <w:t>xxxxx</w:t>
            </w:r>
            <w:proofErr w:type="spellEnd"/>
          </w:p>
        </w:tc>
        <w:tc>
          <w:tcPr>
            <w:tcW w:w="996" w:type="dxa"/>
            <w:tcBorders>
              <w:top w:val="nil"/>
              <w:left w:val="nil"/>
              <w:bottom w:val="single" w:sz="8" w:space="0" w:color="auto"/>
              <w:right w:val="single" w:sz="4" w:space="0" w:color="auto"/>
            </w:tcBorders>
            <w:shd w:val="clear" w:color="auto" w:fill="auto"/>
            <w:noWrap/>
            <w:hideMark/>
          </w:tcPr>
          <w:p w14:paraId="68025378" w14:textId="78931C52" w:rsidR="00034D76" w:rsidRPr="006A272E" w:rsidRDefault="00034D76" w:rsidP="00034D76">
            <w:pPr>
              <w:ind w:firstLine="0"/>
              <w:jc w:val="left"/>
              <w:rPr>
                <w:rFonts w:ascii="Calibri" w:hAnsi="Calibri"/>
                <w:color w:val="000000"/>
                <w:sz w:val="18"/>
                <w:szCs w:val="18"/>
              </w:rPr>
            </w:pPr>
            <w:proofErr w:type="spellStart"/>
            <w:r w:rsidRPr="00034BD9">
              <w:rPr>
                <w:rFonts w:ascii="Calibri" w:hAnsi="Calibri"/>
                <w:color w:val="000000"/>
                <w:sz w:val="18"/>
                <w:szCs w:val="18"/>
              </w:rPr>
              <w:t>xxxxx</w:t>
            </w:r>
            <w:proofErr w:type="spellEnd"/>
          </w:p>
        </w:tc>
        <w:tc>
          <w:tcPr>
            <w:tcW w:w="2077" w:type="dxa"/>
            <w:tcBorders>
              <w:top w:val="nil"/>
              <w:left w:val="nil"/>
              <w:bottom w:val="single" w:sz="8" w:space="0" w:color="auto"/>
              <w:right w:val="single" w:sz="4" w:space="0" w:color="auto"/>
            </w:tcBorders>
            <w:shd w:val="clear" w:color="auto" w:fill="auto"/>
            <w:noWrap/>
            <w:hideMark/>
          </w:tcPr>
          <w:p w14:paraId="3C490E6B" w14:textId="5D519B05" w:rsidR="00034D76" w:rsidRPr="006A272E" w:rsidRDefault="00034D76" w:rsidP="00034D76">
            <w:pPr>
              <w:ind w:firstLine="0"/>
              <w:jc w:val="left"/>
              <w:rPr>
                <w:rFonts w:ascii="Calibri" w:hAnsi="Calibri"/>
                <w:color w:val="000000"/>
                <w:sz w:val="18"/>
                <w:szCs w:val="18"/>
              </w:rPr>
            </w:pPr>
            <w:proofErr w:type="spellStart"/>
            <w:r w:rsidRPr="00034BD9">
              <w:rPr>
                <w:rFonts w:ascii="Calibri" w:hAnsi="Calibri"/>
                <w:color w:val="000000"/>
                <w:sz w:val="18"/>
                <w:szCs w:val="18"/>
              </w:rPr>
              <w:t>xxxxx</w:t>
            </w:r>
            <w:proofErr w:type="spellEnd"/>
          </w:p>
        </w:tc>
        <w:tc>
          <w:tcPr>
            <w:tcW w:w="853" w:type="dxa"/>
            <w:vMerge w:val="restart"/>
            <w:tcBorders>
              <w:top w:val="nil"/>
              <w:left w:val="single" w:sz="4" w:space="0" w:color="auto"/>
              <w:bottom w:val="single" w:sz="8" w:space="0" w:color="000000"/>
              <w:right w:val="single" w:sz="4" w:space="0" w:color="auto"/>
            </w:tcBorders>
            <w:shd w:val="clear" w:color="auto" w:fill="auto"/>
            <w:noWrap/>
            <w:hideMark/>
          </w:tcPr>
          <w:p w14:paraId="59BAE0F5" w14:textId="1E98D7D5" w:rsidR="00034D76" w:rsidRPr="006A272E" w:rsidRDefault="00034D76" w:rsidP="00034D76">
            <w:pPr>
              <w:ind w:firstLine="0"/>
              <w:jc w:val="center"/>
              <w:rPr>
                <w:rFonts w:ascii="Calibri" w:hAnsi="Calibri"/>
                <w:color w:val="000000"/>
                <w:sz w:val="18"/>
                <w:szCs w:val="18"/>
              </w:rPr>
            </w:pPr>
            <w:proofErr w:type="spellStart"/>
            <w:r w:rsidRPr="00034BD9">
              <w:rPr>
                <w:rFonts w:ascii="Calibri" w:hAnsi="Calibri"/>
                <w:color w:val="000000"/>
                <w:sz w:val="18"/>
                <w:szCs w:val="18"/>
              </w:rPr>
              <w:t>xxxxx</w:t>
            </w:r>
            <w:proofErr w:type="spellEnd"/>
          </w:p>
        </w:tc>
        <w:tc>
          <w:tcPr>
            <w:tcW w:w="1197" w:type="dxa"/>
            <w:vMerge w:val="restart"/>
            <w:tcBorders>
              <w:top w:val="nil"/>
              <w:left w:val="single" w:sz="4" w:space="0" w:color="auto"/>
              <w:bottom w:val="single" w:sz="8" w:space="0" w:color="000000"/>
              <w:right w:val="single" w:sz="8" w:space="0" w:color="auto"/>
            </w:tcBorders>
            <w:shd w:val="clear" w:color="auto" w:fill="auto"/>
            <w:noWrap/>
            <w:hideMark/>
          </w:tcPr>
          <w:p w14:paraId="7154F8C8" w14:textId="63390E33" w:rsidR="00034D76" w:rsidRPr="006A272E" w:rsidRDefault="00034D76" w:rsidP="00034D76">
            <w:pPr>
              <w:ind w:firstLine="0"/>
              <w:jc w:val="center"/>
              <w:rPr>
                <w:rFonts w:ascii="Calibri" w:hAnsi="Calibri"/>
                <w:color w:val="000000"/>
                <w:sz w:val="18"/>
                <w:szCs w:val="18"/>
              </w:rPr>
            </w:pPr>
            <w:proofErr w:type="spellStart"/>
            <w:r w:rsidRPr="00034BD9">
              <w:rPr>
                <w:rFonts w:ascii="Calibri" w:hAnsi="Calibri"/>
                <w:color w:val="000000"/>
                <w:sz w:val="18"/>
                <w:szCs w:val="18"/>
              </w:rPr>
              <w:t>xxxxx</w:t>
            </w:r>
            <w:proofErr w:type="spellEnd"/>
          </w:p>
        </w:tc>
      </w:tr>
      <w:tr w:rsidR="00034D76" w:rsidRPr="006A272E" w14:paraId="08BFC1D4" w14:textId="77777777" w:rsidTr="00BD38D7">
        <w:trPr>
          <w:trHeight w:val="319"/>
        </w:trPr>
        <w:tc>
          <w:tcPr>
            <w:tcW w:w="386" w:type="dxa"/>
            <w:vMerge/>
            <w:tcBorders>
              <w:top w:val="nil"/>
              <w:left w:val="single" w:sz="8" w:space="0" w:color="auto"/>
              <w:bottom w:val="single" w:sz="8" w:space="0" w:color="000000"/>
              <w:right w:val="single" w:sz="4" w:space="0" w:color="auto"/>
            </w:tcBorders>
            <w:vAlign w:val="center"/>
            <w:hideMark/>
          </w:tcPr>
          <w:p w14:paraId="19A4F6E1" w14:textId="77777777" w:rsidR="00034D76" w:rsidRPr="006A272E" w:rsidRDefault="00034D76" w:rsidP="00034D76">
            <w:pPr>
              <w:ind w:firstLine="0"/>
              <w:jc w:val="left"/>
              <w:rPr>
                <w:rFonts w:ascii="Calibri" w:hAnsi="Calibri"/>
                <w:color w:val="000000"/>
                <w:sz w:val="18"/>
                <w:szCs w:val="18"/>
              </w:rPr>
            </w:pPr>
          </w:p>
        </w:tc>
        <w:tc>
          <w:tcPr>
            <w:tcW w:w="386" w:type="dxa"/>
            <w:tcBorders>
              <w:top w:val="nil"/>
              <w:left w:val="nil"/>
              <w:bottom w:val="single" w:sz="8" w:space="0" w:color="auto"/>
              <w:right w:val="single" w:sz="4" w:space="0" w:color="auto"/>
            </w:tcBorders>
            <w:shd w:val="clear" w:color="auto" w:fill="auto"/>
            <w:noWrap/>
            <w:vAlign w:val="bottom"/>
            <w:hideMark/>
          </w:tcPr>
          <w:p w14:paraId="689FE54F"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971" w:type="dxa"/>
            <w:tcBorders>
              <w:top w:val="single" w:sz="4" w:space="0" w:color="auto"/>
              <w:left w:val="nil"/>
              <w:bottom w:val="single" w:sz="8" w:space="0" w:color="auto"/>
              <w:right w:val="single" w:sz="4" w:space="0" w:color="auto"/>
            </w:tcBorders>
            <w:shd w:val="clear" w:color="auto" w:fill="auto"/>
            <w:noWrap/>
            <w:hideMark/>
          </w:tcPr>
          <w:p w14:paraId="592D0427" w14:textId="1BF4357E" w:rsidR="00034D76" w:rsidRPr="006A272E" w:rsidRDefault="00034D76" w:rsidP="00034D76">
            <w:pPr>
              <w:ind w:firstLine="0"/>
              <w:jc w:val="left"/>
              <w:rPr>
                <w:rFonts w:ascii="Calibri" w:hAnsi="Calibri"/>
                <w:color w:val="000000"/>
                <w:sz w:val="18"/>
                <w:szCs w:val="18"/>
              </w:rPr>
            </w:pPr>
            <w:proofErr w:type="spellStart"/>
            <w:r w:rsidRPr="009D0E41">
              <w:rPr>
                <w:rFonts w:ascii="Calibri" w:hAnsi="Calibri"/>
                <w:color w:val="000000"/>
                <w:sz w:val="18"/>
                <w:szCs w:val="18"/>
              </w:rPr>
              <w:t>xxxxx</w:t>
            </w:r>
            <w:proofErr w:type="spellEnd"/>
          </w:p>
        </w:tc>
        <w:tc>
          <w:tcPr>
            <w:tcW w:w="726" w:type="dxa"/>
            <w:vMerge/>
            <w:tcBorders>
              <w:top w:val="nil"/>
              <w:left w:val="single" w:sz="4" w:space="0" w:color="auto"/>
              <w:bottom w:val="single" w:sz="8" w:space="0" w:color="000000"/>
              <w:right w:val="single" w:sz="4" w:space="0" w:color="auto"/>
            </w:tcBorders>
            <w:hideMark/>
          </w:tcPr>
          <w:p w14:paraId="2F05410F" w14:textId="77777777" w:rsidR="00034D76" w:rsidRPr="006A272E" w:rsidRDefault="00034D76" w:rsidP="00034D76">
            <w:pPr>
              <w:ind w:firstLine="0"/>
              <w:jc w:val="left"/>
              <w:rPr>
                <w:rFonts w:ascii="Calibri" w:hAnsi="Calibri"/>
                <w:color w:val="000000"/>
                <w:sz w:val="18"/>
                <w:szCs w:val="18"/>
              </w:rPr>
            </w:pPr>
          </w:p>
        </w:tc>
        <w:tc>
          <w:tcPr>
            <w:tcW w:w="858" w:type="dxa"/>
            <w:vMerge/>
            <w:tcBorders>
              <w:top w:val="nil"/>
              <w:left w:val="single" w:sz="4" w:space="0" w:color="auto"/>
              <w:bottom w:val="single" w:sz="8" w:space="0" w:color="000000"/>
              <w:right w:val="single" w:sz="4" w:space="0" w:color="auto"/>
            </w:tcBorders>
            <w:hideMark/>
          </w:tcPr>
          <w:p w14:paraId="779D9DB5" w14:textId="77777777" w:rsidR="00034D76" w:rsidRPr="006A272E" w:rsidRDefault="00034D76" w:rsidP="00034D76">
            <w:pPr>
              <w:ind w:firstLine="0"/>
              <w:jc w:val="left"/>
              <w:rPr>
                <w:rFonts w:ascii="Calibri" w:hAnsi="Calibri"/>
                <w:color w:val="000000"/>
                <w:sz w:val="18"/>
                <w:szCs w:val="18"/>
              </w:rPr>
            </w:pPr>
          </w:p>
        </w:tc>
        <w:tc>
          <w:tcPr>
            <w:tcW w:w="1090" w:type="dxa"/>
            <w:vMerge/>
            <w:tcBorders>
              <w:top w:val="nil"/>
              <w:left w:val="single" w:sz="4" w:space="0" w:color="auto"/>
              <w:bottom w:val="single" w:sz="8" w:space="0" w:color="000000"/>
              <w:right w:val="single" w:sz="4" w:space="0" w:color="auto"/>
            </w:tcBorders>
            <w:hideMark/>
          </w:tcPr>
          <w:p w14:paraId="74B830F8" w14:textId="77777777" w:rsidR="00034D76" w:rsidRPr="006A272E" w:rsidRDefault="00034D76" w:rsidP="00034D76">
            <w:pPr>
              <w:ind w:firstLine="0"/>
              <w:jc w:val="left"/>
              <w:rPr>
                <w:rFonts w:ascii="Calibri" w:hAnsi="Calibri"/>
                <w:color w:val="000000"/>
                <w:sz w:val="18"/>
                <w:szCs w:val="18"/>
              </w:rPr>
            </w:pPr>
          </w:p>
        </w:tc>
        <w:tc>
          <w:tcPr>
            <w:tcW w:w="996" w:type="dxa"/>
            <w:tcBorders>
              <w:top w:val="single" w:sz="4" w:space="0" w:color="auto"/>
              <w:left w:val="nil"/>
              <w:bottom w:val="single" w:sz="8" w:space="0" w:color="auto"/>
              <w:right w:val="single" w:sz="4" w:space="0" w:color="auto"/>
            </w:tcBorders>
            <w:shd w:val="clear" w:color="auto" w:fill="auto"/>
            <w:noWrap/>
            <w:hideMark/>
          </w:tcPr>
          <w:p w14:paraId="593BA2FD" w14:textId="708BCFE6" w:rsidR="00034D76" w:rsidRPr="006A272E" w:rsidRDefault="00034D76" w:rsidP="00034D76">
            <w:pPr>
              <w:ind w:firstLine="0"/>
              <w:jc w:val="left"/>
              <w:rPr>
                <w:rFonts w:ascii="Calibri" w:hAnsi="Calibri"/>
                <w:color w:val="000000"/>
                <w:sz w:val="18"/>
                <w:szCs w:val="18"/>
              </w:rPr>
            </w:pPr>
            <w:proofErr w:type="spellStart"/>
            <w:r w:rsidRPr="009D0E41">
              <w:rPr>
                <w:rFonts w:ascii="Calibri" w:hAnsi="Calibri"/>
                <w:color w:val="000000"/>
                <w:sz w:val="18"/>
                <w:szCs w:val="18"/>
              </w:rPr>
              <w:t>xxxxx</w:t>
            </w:r>
            <w:proofErr w:type="spellEnd"/>
          </w:p>
        </w:tc>
        <w:tc>
          <w:tcPr>
            <w:tcW w:w="2077" w:type="dxa"/>
            <w:tcBorders>
              <w:top w:val="single" w:sz="4" w:space="0" w:color="auto"/>
              <w:left w:val="nil"/>
              <w:bottom w:val="single" w:sz="8" w:space="0" w:color="auto"/>
              <w:right w:val="single" w:sz="4" w:space="0" w:color="auto"/>
            </w:tcBorders>
            <w:shd w:val="clear" w:color="auto" w:fill="auto"/>
            <w:noWrap/>
            <w:hideMark/>
          </w:tcPr>
          <w:p w14:paraId="5FE8985A" w14:textId="0CE745F3" w:rsidR="00034D76" w:rsidRPr="006A272E" w:rsidRDefault="00034D76" w:rsidP="00034D76">
            <w:pPr>
              <w:ind w:firstLine="0"/>
              <w:jc w:val="left"/>
              <w:rPr>
                <w:rFonts w:ascii="Calibri" w:hAnsi="Calibri"/>
                <w:color w:val="000000"/>
                <w:sz w:val="18"/>
                <w:szCs w:val="18"/>
              </w:rPr>
            </w:pPr>
            <w:proofErr w:type="spellStart"/>
            <w:r w:rsidRPr="009D0E41">
              <w:rPr>
                <w:rFonts w:ascii="Calibri" w:hAnsi="Calibri"/>
                <w:color w:val="000000"/>
                <w:sz w:val="18"/>
                <w:szCs w:val="18"/>
              </w:rPr>
              <w:t>xxxxx</w:t>
            </w:r>
            <w:proofErr w:type="spellEnd"/>
          </w:p>
        </w:tc>
        <w:tc>
          <w:tcPr>
            <w:tcW w:w="853" w:type="dxa"/>
            <w:vMerge/>
            <w:tcBorders>
              <w:top w:val="nil"/>
              <w:left w:val="single" w:sz="4" w:space="0" w:color="auto"/>
              <w:bottom w:val="single" w:sz="8" w:space="0" w:color="000000"/>
              <w:right w:val="single" w:sz="4" w:space="0" w:color="auto"/>
            </w:tcBorders>
            <w:vAlign w:val="center"/>
            <w:hideMark/>
          </w:tcPr>
          <w:p w14:paraId="7929A9BB" w14:textId="77777777" w:rsidR="00034D76" w:rsidRPr="006A272E" w:rsidRDefault="00034D76" w:rsidP="00034D76">
            <w:pPr>
              <w:ind w:firstLine="0"/>
              <w:jc w:val="left"/>
              <w:rPr>
                <w:rFonts w:ascii="Calibri" w:hAnsi="Calibri"/>
                <w:color w:val="000000"/>
                <w:sz w:val="18"/>
                <w:szCs w:val="18"/>
              </w:rPr>
            </w:pPr>
          </w:p>
        </w:tc>
        <w:tc>
          <w:tcPr>
            <w:tcW w:w="1197" w:type="dxa"/>
            <w:vMerge/>
            <w:tcBorders>
              <w:top w:val="nil"/>
              <w:left w:val="single" w:sz="4" w:space="0" w:color="auto"/>
              <w:bottom w:val="single" w:sz="8" w:space="0" w:color="000000"/>
              <w:right w:val="single" w:sz="8" w:space="0" w:color="auto"/>
            </w:tcBorders>
            <w:vAlign w:val="center"/>
            <w:hideMark/>
          </w:tcPr>
          <w:p w14:paraId="4E61607F" w14:textId="77777777" w:rsidR="00034D76" w:rsidRPr="006A272E" w:rsidRDefault="00034D76" w:rsidP="00034D76">
            <w:pPr>
              <w:ind w:firstLine="0"/>
              <w:jc w:val="left"/>
              <w:rPr>
                <w:rFonts w:ascii="Calibri" w:hAnsi="Calibri"/>
                <w:color w:val="000000"/>
                <w:sz w:val="18"/>
                <w:szCs w:val="18"/>
              </w:rPr>
            </w:pPr>
          </w:p>
        </w:tc>
      </w:tr>
    </w:tbl>
    <w:p w14:paraId="3F7BA5C0" w14:textId="77777777" w:rsidR="00413BCE" w:rsidRDefault="00413BCE" w:rsidP="00413BCE">
      <w:pPr>
        <w:rPr>
          <w:rFonts w:cs="Calibri"/>
        </w:rPr>
      </w:pPr>
    </w:p>
    <w:p w14:paraId="05929863" w14:textId="77777777" w:rsidR="00413BCE" w:rsidRDefault="00413BCE" w:rsidP="00413BCE">
      <w:pPr>
        <w:rPr>
          <w:rFonts w:cs="Calibri"/>
        </w:rPr>
      </w:pPr>
    </w:p>
    <w:tbl>
      <w:tblPr>
        <w:tblW w:w="9513" w:type="dxa"/>
        <w:tblInd w:w="55" w:type="dxa"/>
        <w:tblLayout w:type="fixed"/>
        <w:tblCellMar>
          <w:left w:w="70" w:type="dxa"/>
          <w:right w:w="70" w:type="dxa"/>
        </w:tblCellMar>
        <w:tblLook w:val="04A0" w:firstRow="1" w:lastRow="0" w:firstColumn="1" w:lastColumn="0" w:noHBand="0" w:noVBand="1"/>
      </w:tblPr>
      <w:tblGrid>
        <w:gridCol w:w="254"/>
        <w:gridCol w:w="253"/>
        <w:gridCol w:w="253"/>
        <w:gridCol w:w="876"/>
        <w:gridCol w:w="993"/>
        <w:gridCol w:w="930"/>
        <w:gridCol w:w="992"/>
        <w:gridCol w:w="993"/>
        <w:gridCol w:w="1842"/>
        <w:gridCol w:w="851"/>
        <w:gridCol w:w="1276"/>
      </w:tblGrid>
      <w:tr w:rsidR="00413BCE" w:rsidRPr="006A272E" w14:paraId="7C842D66" w14:textId="77777777" w:rsidTr="005E04B1">
        <w:trPr>
          <w:trHeight w:val="615"/>
        </w:trPr>
        <w:tc>
          <w:tcPr>
            <w:tcW w:w="760" w:type="dxa"/>
            <w:gridSpan w:val="3"/>
            <w:tcBorders>
              <w:top w:val="single" w:sz="8" w:space="0" w:color="auto"/>
              <w:left w:val="single" w:sz="8" w:space="0" w:color="auto"/>
              <w:bottom w:val="single" w:sz="8" w:space="0" w:color="auto"/>
              <w:right w:val="single" w:sz="4" w:space="0" w:color="auto"/>
            </w:tcBorders>
            <w:shd w:val="clear" w:color="000000" w:fill="D8D8D8"/>
            <w:noWrap/>
            <w:vAlign w:val="bottom"/>
            <w:hideMark/>
          </w:tcPr>
          <w:p w14:paraId="63ECB513"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Registr</w:t>
            </w:r>
          </w:p>
        </w:tc>
        <w:tc>
          <w:tcPr>
            <w:tcW w:w="876" w:type="dxa"/>
            <w:tcBorders>
              <w:top w:val="single" w:sz="8" w:space="0" w:color="auto"/>
              <w:left w:val="nil"/>
              <w:bottom w:val="single" w:sz="8" w:space="0" w:color="auto"/>
              <w:right w:val="single" w:sz="4" w:space="0" w:color="auto"/>
            </w:tcBorders>
            <w:shd w:val="clear" w:color="000000" w:fill="D8D8D8"/>
            <w:vAlign w:val="bottom"/>
            <w:hideMark/>
          </w:tcPr>
          <w:p w14:paraId="0AEB9311"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Popis spoje</w:t>
            </w:r>
          </w:p>
        </w:tc>
        <w:tc>
          <w:tcPr>
            <w:tcW w:w="993" w:type="dxa"/>
            <w:tcBorders>
              <w:top w:val="single" w:sz="8" w:space="0" w:color="auto"/>
              <w:left w:val="nil"/>
              <w:bottom w:val="single" w:sz="8" w:space="0" w:color="auto"/>
              <w:right w:val="single" w:sz="4" w:space="0" w:color="auto"/>
            </w:tcBorders>
            <w:shd w:val="clear" w:color="000000" w:fill="D8D8D8"/>
            <w:vAlign w:val="bottom"/>
            <w:hideMark/>
          </w:tcPr>
          <w:p w14:paraId="0A759BA4"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Počet rozhraní</w:t>
            </w:r>
          </w:p>
        </w:tc>
        <w:tc>
          <w:tcPr>
            <w:tcW w:w="930" w:type="dxa"/>
            <w:tcBorders>
              <w:top w:val="single" w:sz="8" w:space="0" w:color="auto"/>
              <w:left w:val="nil"/>
              <w:bottom w:val="single" w:sz="8" w:space="0" w:color="auto"/>
              <w:right w:val="single" w:sz="4" w:space="0" w:color="auto"/>
            </w:tcBorders>
            <w:shd w:val="clear" w:color="000000" w:fill="D8D8D8"/>
            <w:noWrap/>
            <w:vAlign w:val="bottom"/>
            <w:hideMark/>
          </w:tcPr>
          <w:p w14:paraId="5CE09959"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Typ</w:t>
            </w:r>
          </w:p>
        </w:tc>
        <w:tc>
          <w:tcPr>
            <w:tcW w:w="992" w:type="dxa"/>
            <w:tcBorders>
              <w:top w:val="single" w:sz="8" w:space="0" w:color="auto"/>
              <w:left w:val="nil"/>
              <w:bottom w:val="single" w:sz="8" w:space="0" w:color="auto"/>
              <w:right w:val="single" w:sz="4" w:space="0" w:color="auto"/>
            </w:tcBorders>
            <w:shd w:val="clear" w:color="000000" w:fill="D8D8D8"/>
            <w:vAlign w:val="bottom"/>
            <w:hideMark/>
          </w:tcPr>
          <w:p w14:paraId="2F67E312"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Garantovaná kapacita</w:t>
            </w:r>
          </w:p>
        </w:tc>
        <w:tc>
          <w:tcPr>
            <w:tcW w:w="993" w:type="dxa"/>
            <w:tcBorders>
              <w:top w:val="single" w:sz="8" w:space="0" w:color="auto"/>
              <w:left w:val="nil"/>
              <w:bottom w:val="single" w:sz="8" w:space="0" w:color="auto"/>
              <w:right w:val="single" w:sz="4" w:space="0" w:color="auto"/>
            </w:tcBorders>
            <w:shd w:val="clear" w:color="000000" w:fill="D8D8D8"/>
            <w:noWrap/>
            <w:vAlign w:val="center"/>
            <w:hideMark/>
          </w:tcPr>
          <w:p w14:paraId="3F7EE70E"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Technologie</w:t>
            </w:r>
          </w:p>
        </w:tc>
        <w:tc>
          <w:tcPr>
            <w:tcW w:w="1842" w:type="dxa"/>
            <w:tcBorders>
              <w:top w:val="single" w:sz="8" w:space="0" w:color="auto"/>
              <w:left w:val="nil"/>
              <w:bottom w:val="single" w:sz="8" w:space="0" w:color="auto"/>
              <w:right w:val="single" w:sz="4" w:space="0" w:color="auto"/>
            </w:tcBorders>
            <w:shd w:val="clear" w:color="000000" w:fill="D8D8D8"/>
            <w:vAlign w:val="center"/>
            <w:hideMark/>
          </w:tcPr>
          <w:p w14:paraId="0272E2CD"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Název VPN</w:t>
            </w:r>
          </w:p>
        </w:tc>
        <w:tc>
          <w:tcPr>
            <w:tcW w:w="851" w:type="dxa"/>
            <w:tcBorders>
              <w:top w:val="single" w:sz="8" w:space="0" w:color="auto"/>
              <w:left w:val="nil"/>
              <w:bottom w:val="single" w:sz="8" w:space="0" w:color="auto"/>
              <w:right w:val="single" w:sz="4" w:space="0" w:color="auto"/>
            </w:tcBorders>
            <w:shd w:val="clear" w:color="000000" w:fill="D8D8D8"/>
            <w:vAlign w:val="center"/>
            <w:hideMark/>
          </w:tcPr>
          <w:p w14:paraId="0C73765E"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Latence [</w:t>
            </w:r>
            <w:proofErr w:type="spellStart"/>
            <w:r w:rsidRPr="006A272E">
              <w:rPr>
                <w:rFonts w:ascii="Calibri" w:hAnsi="Calibri"/>
                <w:color w:val="000000"/>
                <w:sz w:val="18"/>
                <w:szCs w:val="18"/>
              </w:rPr>
              <w:t>ms</w:t>
            </w:r>
            <w:proofErr w:type="spellEnd"/>
            <w:r w:rsidRPr="006A272E">
              <w:rPr>
                <w:rFonts w:ascii="Calibri" w:hAnsi="Calibri"/>
                <w:color w:val="000000"/>
                <w:sz w:val="18"/>
                <w:szCs w:val="18"/>
              </w:rPr>
              <w:t>]</w:t>
            </w:r>
          </w:p>
        </w:tc>
        <w:tc>
          <w:tcPr>
            <w:tcW w:w="1276" w:type="dxa"/>
            <w:tcBorders>
              <w:top w:val="single" w:sz="8" w:space="0" w:color="auto"/>
              <w:left w:val="nil"/>
              <w:bottom w:val="single" w:sz="8" w:space="0" w:color="auto"/>
              <w:right w:val="single" w:sz="8" w:space="0" w:color="auto"/>
            </w:tcBorders>
            <w:shd w:val="clear" w:color="000000" w:fill="D8D8D8"/>
            <w:vAlign w:val="center"/>
            <w:hideMark/>
          </w:tcPr>
          <w:p w14:paraId="4490A7DA"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Dostupnost [%]</w:t>
            </w:r>
          </w:p>
        </w:tc>
      </w:tr>
      <w:tr w:rsidR="00413BCE" w:rsidRPr="006A272E" w14:paraId="13618DA8" w14:textId="77777777" w:rsidTr="005E04B1">
        <w:trPr>
          <w:trHeight w:val="300"/>
        </w:trPr>
        <w:tc>
          <w:tcPr>
            <w:tcW w:w="9513" w:type="dxa"/>
            <w:gridSpan w:val="11"/>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75CEA374" w14:textId="2128D009" w:rsidR="00413BCE" w:rsidRPr="006A272E"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6A272E" w14:paraId="662F8493" w14:textId="77777777" w:rsidTr="005E04B1">
        <w:trPr>
          <w:trHeight w:val="300"/>
        </w:trPr>
        <w:tc>
          <w:tcPr>
            <w:tcW w:w="254" w:type="dxa"/>
            <w:tcBorders>
              <w:top w:val="nil"/>
              <w:left w:val="single" w:sz="8" w:space="0" w:color="auto"/>
              <w:bottom w:val="nil"/>
              <w:right w:val="single" w:sz="4" w:space="0" w:color="auto"/>
            </w:tcBorders>
            <w:shd w:val="clear" w:color="000000" w:fill="DBEEF3"/>
            <w:noWrap/>
            <w:vAlign w:val="bottom"/>
            <w:hideMark/>
          </w:tcPr>
          <w:p w14:paraId="20842AE5"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w:t>
            </w:r>
          </w:p>
        </w:tc>
        <w:tc>
          <w:tcPr>
            <w:tcW w:w="9259"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096E43E6"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mezi lokalitami</w:t>
            </w:r>
          </w:p>
        </w:tc>
      </w:tr>
      <w:tr w:rsidR="00034D76" w:rsidRPr="006A272E" w14:paraId="2C40B13F" w14:textId="77777777" w:rsidTr="002373AC">
        <w:trPr>
          <w:trHeight w:val="300"/>
        </w:trPr>
        <w:tc>
          <w:tcPr>
            <w:tcW w:w="254" w:type="dxa"/>
            <w:tcBorders>
              <w:top w:val="nil"/>
              <w:left w:val="single" w:sz="8" w:space="0" w:color="auto"/>
              <w:bottom w:val="nil"/>
              <w:right w:val="single" w:sz="4" w:space="0" w:color="auto"/>
            </w:tcBorders>
            <w:shd w:val="clear" w:color="000000" w:fill="DBEEF3"/>
            <w:noWrap/>
            <w:vAlign w:val="bottom"/>
            <w:hideMark/>
          </w:tcPr>
          <w:p w14:paraId="47FDFA2E"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53" w:type="dxa"/>
            <w:tcBorders>
              <w:top w:val="nil"/>
              <w:left w:val="nil"/>
              <w:bottom w:val="single" w:sz="4" w:space="0" w:color="auto"/>
              <w:right w:val="single" w:sz="4" w:space="0" w:color="auto"/>
            </w:tcBorders>
            <w:shd w:val="clear" w:color="auto" w:fill="auto"/>
            <w:noWrap/>
            <w:vAlign w:val="bottom"/>
            <w:hideMark/>
          </w:tcPr>
          <w:p w14:paraId="75739D6F"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53" w:type="dxa"/>
            <w:tcBorders>
              <w:top w:val="nil"/>
              <w:left w:val="nil"/>
              <w:bottom w:val="single" w:sz="4" w:space="0" w:color="auto"/>
              <w:right w:val="single" w:sz="4" w:space="0" w:color="auto"/>
            </w:tcBorders>
            <w:shd w:val="clear" w:color="auto" w:fill="auto"/>
            <w:noWrap/>
            <w:vAlign w:val="bottom"/>
            <w:hideMark/>
          </w:tcPr>
          <w:p w14:paraId="6F6BACA6"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876" w:type="dxa"/>
            <w:tcBorders>
              <w:top w:val="nil"/>
              <w:left w:val="nil"/>
              <w:bottom w:val="single" w:sz="4" w:space="0" w:color="auto"/>
              <w:right w:val="single" w:sz="4" w:space="0" w:color="auto"/>
            </w:tcBorders>
            <w:shd w:val="clear" w:color="000000" w:fill="FCD5B4"/>
            <w:noWrap/>
            <w:vAlign w:val="bottom"/>
            <w:hideMark/>
          </w:tcPr>
          <w:p w14:paraId="10CB49EE"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93" w:type="dxa"/>
            <w:tcBorders>
              <w:top w:val="nil"/>
              <w:left w:val="nil"/>
              <w:bottom w:val="single" w:sz="4" w:space="0" w:color="auto"/>
              <w:right w:val="single" w:sz="4" w:space="0" w:color="auto"/>
            </w:tcBorders>
            <w:shd w:val="clear" w:color="000000" w:fill="FCD5B4"/>
            <w:noWrap/>
            <w:hideMark/>
          </w:tcPr>
          <w:p w14:paraId="61DFD90B" w14:textId="0753EFDC"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30" w:type="dxa"/>
            <w:tcBorders>
              <w:top w:val="nil"/>
              <w:left w:val="nil"/>
              <w:bottom w:val="single" w:sz="4" w:space="0" w:color="auto"/>
              <w:right w:val="single" w:sz="4" w:space="0" w:color="auto"/>
            </w:tcBorders>
            <w:shd w:val="clear" w:color="000000" w:fill="FCD5B4"/>
            <w:noWrap/>
            <w:hideMark/>
          </w:tcPr>
          <w:p w14:paraId="639673EE" w14:textId="0B4E2B8E" w:rsidR="00034D76" w:rsidRPr="006A272E" w:rsidRDefault="00034D76" w:rsidP="00034D76">
            <w:pPr>
              <w:ind w:firstLine="0"/>
              <w:jc w:val="left"/>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92" w:type="dxa"/>
            <w:tcBorders>
              <w:top w:val="nil"/>
              <w:left w:val="nil"/>
              <w:bottom w:val="single" w:sz="4" w:space="0" w:color="auto"/>
              <w:right w:val="single" w:sz="4" w:space="0" w:color="auto"/>
            </w:tcBorders>
            <w:shd w:val="clear" w:color="000000" w:fill="FCD5B4"/>
            <w:noWrap/>
            <w:hideMark/>
          </w:tcPr>
          <w:p w14:paraId="1DEA51BF" w14:textId="1495AB57"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000000" w:fill="FCD5B4"/>
            <w:noWrap/>
            <w:hideMark/>
          </w:tcPr>
          <w:p w14:paraId="414ECF86" w14:textId="727E21D3" w:rsidR="00034D76" w:rsidRPr="006A272E" w:rsidRDefault="00034D76" w:rsidP="00034D76">
            <w:pPr>
              <w:ind w:firstLine="0"/>
              <w:jc w:val="left"/>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000000" w:fill="FCD5B4"/>
            <w:noWrap/>
            <w:hideMark/>
          </w:tcPr>
          <w:p w14:paraId="077C17EF" w14:textId="7321E693"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851" w:type="dxa"/>
            <w:tcBorders>
              <w:top w:val="nil"/>
              <w:left w:val="nil"/>
              <w:bottom w:val="single" w:sz="4" w:space="0" w:color="auto"/>
              <w:right w:val="single" w:sz="4" w:space="0" w:color="auto"/>
            </w:tcBorders>
            <w:shd w:val="clear" w:color="000000" w:fill="FCD5B4"/>
            <w:noWrap/>
            <w:hideMark/>
          </w:tcPr>
          <w:p w14:paraId="3EAECD8B" w14:textId="23081644"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1276" w:type="dxa"/>
            <w:tcBorders>
              <w:top w:val="nil"/>
              <w:left w:val="nil"/>
              <w:bottom w:val="single" w:sz="4" w:space="0" w:color="auto"/>
              <w:right w:val="single" w:sz="8" w:space="0" w:color="auto"/>
            </w:tcBorders>
            <w:shd w:val="clear" w:color="000000" w:fill="FCD5B4"/>
            <w:noWrap/>
            <w:hideMark/>
          </w:tcPr>
          <w:p w14:paraId="53101D4B" w14:textId="45D1A52F"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r>
      <w:tr w:rsidR="00034D76" w:rsidRPr="006A272E" w14:paraId="27C514CB" w14:textId="77777777" w:rsidTr="002373AC">
        <w:trPr>
          <w:trHeight w:val="300"/>
        </w:trPr>
        <w:tc>
          <w:tcPr>
            <w:tcW w:w="254" w:type="dxa"/>
            <w:tcBorders>
              <w:top w:val="nil"/>
              <w:left w:val="single" w:sz="8" w:space="0" w:color="auto"/>
              <w:bottom w:val="nil"/>
              <w:right w:val="single" w:sz="4" w:space="0" w:color="auto"/>
            </w:tcBorders>
            <w:shd w:val="clear" w:color="000000" w:fill="DBEEF3"/>
            <w:noWrap/>
            <w:vAlign w:val="bottom"/>
            <w:hideMark/>
          </w:tcPr>
          <w:p w14:paraId="48DC800C"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53" w:type="dxa"/>
            <w:tcBorders>
              <w:top w:val="nil"/>
              <w:left w:val="nil"/>
              <w:bottom w:val="single" w:sz="4" w:space="0" w:color="auto"/>
              <w:right w:val="single" w:sz="4" w:space="0" w:color="auto"/>
            </w:tcBorders>
            <w:shd w:val="clear" w:color="auto" w:fill="auto"/>
            <w:noWrap/>
            <w:vAlign w:val="bottom"/>
            <w:hideMark/>
          </w:tcPr>
          <w:p w14:paraId="4E29351C"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53" w:type="dxa"/>
            <w:tcBorders>
              <w:top w:val="nil"/>
              <w:left w:val="nil"/>
              <w:bottom w:val="single" w:sz="4" w:space="0" w:color="auto"/>
              <w:right w:val="single" w:sz="4" w:space="0" w:color="auto"/>
            </w:tcBorders>
            <w:shd w:val="clear" w:color="auto" w:fill="auto"/>
            <w:noWrap/>
            <w:vAlign w:val="bottom"/>
            <w:hideMark/>
          </w:tcPr>
          <w:p w14:paraId="1DE74A77"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876" w:type="dxa"/>
            <w:tcBorders>
              <w:top w:val="nil"/>
              <w:left w:val="nil"/>
              <w:bottom w:val="single" w:sz="4" w:space="0" w:color="auto"/>
              <w:right w:val="single" w:sz="4" w:space="0" w:color="auto"/>
            </w:tcBorders>
            <w:shd w:val="clear" w:color="000000" w:fill="FCD5B4"/>
            <w:noWrap/>
            <w:vAlign w:val="bottom"/>
            <w:hideMark/>
          </w:tcPr>
          <w:p w14:paraId="4D208229"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93" w:type="dxa"/>
            <w:tcBorders>
              <w:top w:val="nil"/>
              <w:left w:val="nil"/>
              <w:bottom w:val="single" w:sz="4" w:space="0" w:color="auto"/>
              <w:right w:val="single" w:sz="4" w:space="0" w:color="auto"/>
            </w:tcBorders>
            <w:shd w:val="clear" w:color="000000" w:fill="FCD5B4"/>
            <w:noWrap/>
            <w:hideMark/>
          </w:tcPr>
          <w:p w14:paraId="732E2AF2" w14:textId="48FF1CCA"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30" w:type="dxa"/>
            <w:tcBorders>
              <w:top w:val="nil"/>
              <w:left w:val="nil"/>
              <w:bottom w:val="single" w:sz="4" w:space="0" w:color="auto"/>
              <w:right w:val="single" w:sz="4" w:space="0" w:color="auto"/>
            </w:tcBorders>
            <w:shd w:val="clear" w:color="000000" w:fill="FCD5B4"/>
            <w:noWrap/>
            <w:hideMark/>
          </w:tcPr>
          <w:p w14:paraId="4D326DC4" w14:textId="30126398" w:rsidR="00034D76" w:rsidRPr="006A272E" w:rsidRDefault="00034D76" w:rsidP="00034D76">
            <w:pPr>
              <w:ind w:firstLine="0"/>
              <w:jc w:val="left"/>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92" w:type="dxa"/>
            <w:tcBorders>
              <w:top w:val="nil"/>
              <w:left w:val="nil"/>
              <w:bottom w:val="single" w:sz="4" w:space="0" w:color="auto"/>
              <w:right w:val="single" w:sz="4" w:space="0" w:color="auto"/>
            </w:tcBorders>
            <w:shd w:val="clear" w:color="000000" w:fill="FCD5B4"/>
            <w:noWrap/>
            <w:hideMark/>
          </w:tcPr>
          <w:p w14:paraId="22A9C8C1" w14:textId="0575E992"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000000" w:fill="FCD5B4"/>
            <w:noWrap/>
            <w:hideMark/>
          </w:tcPr>
          <w:p w14:paraId="668751B4" w14:textId="392B35B0" w:rsidR="00034D76" w:rsidRPr="006A272E" w:rsidRDefault="00034D76" w:rsidP="00034D76">
            <w:pPr>
              <w:ind w:firstLine="0"/>
              <w:jc w:val="left"/>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000000" w:fill="FCD5B4"/>
            <w:noWrap/>
            <w:hideMark/>
          </w:tcPr>
          <w:p w14:paraId="70564C11" w14:textId="3155E16B"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851" w:type="dxa"/>
            <w:tcBorders>
              <w:top w:val="nil"/>
              <w:left w:val="nil"/>
              <w:bottom w:val="single" w:sz="4" w:space="0" w:color="auto"/>
              <w:right w:val="single" w:sz="4" w:space="0" w:color="auto"/>
            </w:tcBorders>
            <w:shd w:val="clear" w:color="000000" w:fill="FCD5B4"/>
            <w:noWrap/>
            <w:hideMark/>
          </w:tcPr>
          <w:p w14:paraId="39B114AC" w14:textId="3E04572A"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1276" w:type="dxa"/>
            <w:tcBorders>
              <w:top w:val="nil"/>
              <w:left w:val="nil"/>
              <w:bottom w:val="single" w:sz="4" w:space="0" w:color="auto"/>
              <w:right w:val="single" w:sz="8" w:space="0" w:color="auto"/>
            </w:tcBorders>
            <w:shd w:val="clear" w:color="000000" w:fill="FCD5B4"/>
            <w:noWrap/>
            <w:hideMark/>
          </w:tcPr>
          <w:p w14:paraId="5972E4EC" w14:textId="19E0D5D8"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r>
      <w:tr w:rsidR="00034D76" w:rsidRPr="006A272E" w14:paraId="3E1C23E6" w14:textId="77777777" w:rsidTr="002373AC">
        <w:trPr>
          <w:trHeight w:val="300"/>
        </w:trPr>
        <w:tc>
          <w:tcPr>
            <w:tcW w:w="254" w:type="dxa"/>
            <w:tcBorders>
              <w:top w:val="nil"/>
              <w:left w:val="single" w:sz="8" w:space="0" w:color="auto"/>
              <w:bottom w:val="nil"/>
              <w:right w:val="single" w:sz="4" w:space="0" w:color="auto"/>
            </w:tcBorders>
            <w:shd w:val="clear" w:color="000000" w:fill="DBEEF3"/>
            <w:noWrap/>
            <w:vAlign w:val="bottom"/>
          </w:tcPr>
          <w:p w14:paraId="4EBB682B"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06980AD9"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11E4D66A" w14:textId="77777777" w:rsidR="00034D76" w:rsidRPr="006A272E" w:rsidRDefault="00034D76" w:rsidP="00034D76">
            <w:pPr>
              <w:ind w:firstLine="0"/>
              <w:jc w:val="left"/>
              <w:rPr>
                <w:rFonts w:ascii="Calibri" w:hAnsi="Calibri"/>
                <w:color w:val="000000"/>
                <w:sz w:val="18"/>
                <w:szCs w:val="18"/>
              </w:rPr>
            </w:pPr>
          </w:p>
        </w:tc>
        <w:tc>
          <w:tcPr>
            <w:tcW w:w="876" w:type="dxa"/>
            <w:tcBorders>
              <w:top w:val="nil"/>
              <w:left w:val="nil"/>
              <w:bottom w:val="single" w:sz="4" w:space="0" w:color="auto"/>
              <w:right w:val="single" w:sz="4" w:space="0" w:color="auto"/>
            </w:tcBorders>
            <w:shd w:val="clear" w:color="000000" w:fill="FCD5B4"/>
            <w:noWrap/>
            <w:vAlign w:val="bottom"/>
          </w:tcPr>
          <w:p w14:paraId="13026119" w14:textId="77777777" w:rsidR="00034D76" w:rsidRPr="006A272E" w:rsidRDefault="00034D76" w:rsidP="00034D76">
            <w:pPr>
              <w:ind w:firstLine="0"/>
              <w:jc w:val="left"/>
              <w:rPr>
                <w:rFonts w:ascii="Calibri" w:hAnsi="Calibri"/>
                <w:color w:val="000000"/>
                <w:sz w:val="18"/>
                <w:szCs w:val="18"/>
              </w:rPr>
            </w:pPr>
          </w:p>
        </w:tc>
        <w:tc>
          <w:tcPr>
            <w:tcW w:w="993" w:type="dxa"/>
            <w:tcBorders>
              <w:top w:val="nil"/>
              <w:left w:val="nil"/>
              <w:bottom w:val="single" w:sz="4" w:space="0" w:color="auto"/>
              <w:right w:val="single" w:sz="4" w:space="0" w:color="auto"/>
            </w:tcBorders>
            <w:shd w:val="clear" w:color="000000" w:fill="FCD5B4"/>
            <w:noWrap/>
          </w:tcPr>
          <w:p w14:paraId="5D53C596" w14:textId="6E0A6797"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30" w:type="dxa"/>
            <w:tcBorders>
              <w:top w:val="nil"/>
              <w:left w:val="nil"/>
              <w:bottom w:val="single" w:sz="4" w:space="0" w:color="auto"/>
              <w:right w:val="single" w:sz="4" w:space="0" w:color="auto"/>
            </w:tcBorders>
            <w:shd w:val="clear" w:color="000000" w:fill="FCD5B4"/>
            <w:noWrap/>
          </w:tcPr>
          <w:p w14:paraId="71CFEC99" w14:textId="6CA18952" w:rsidR="00034D76" w:rsidRPr="006A272E" w:rsidRDefault="00034D76" w:rsidP="00034D76">
            <w:pPr>
              <w:ind w:firstLine="0"/>
              <w:jc w:val="left"/>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92" w:type="dxa"/>
            <w:tcBorders>
              <w:top w:val="nil"/>
              <w:left w:val="nil"/>
              <w:bottom w:val="single" w:sz="4" w:space="0" w:color="auto"/>
              <w:right w:val="single" w:sz="4" w:space="0" w:color="auto"/>
            </w:tcBorders>
            <w:shd w:val="clear" w:color="000000" w:fill="FCD5B4"/>
            <w:noWrap/>
          </w:tcPr>
          <w:p w14:paraId="50B49301" w14:textId="4405485C"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000000" w:fill="FCD5B4"/>
            <w:noWrap/>
          </w:tcPr>
          <w:p w14:paraId="3A787D15" w14:textId="1D168B2D" w:rsidR="00034D76" w:rsidRPr="006A272E" w:rsidRDefault="00034D76" w:rsidP="00034D76">
            <w:pPr>
              <w:ind w:firstLine="0"/>
              <w:jc w:val="left"/>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000000" w:fill="FCD5B4"/>
            <w:noWrap/>
          </w:tcPr>
          <w:p w14:paraId="3B6361CD" w14:textId="3DE2BBA3"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851" w:type="dxa"/>
            <w:tcBorders>
              <w:top w:val="nil"/>
              <w:left w:val="nil"/>
              <w:bottom w:val="single" w:sz="4" w:space="0" w:color="auto"/>
              <w:right w:val="single" w:sz="4" w:space="0" w:color="auto"/>
            </w:tcBorders>
            <w:shd w:val="clear" w:color="000000" w:fill="FCD5B4"/>
            <w:noWrap/>
          </w:tcPr>
          <w:p w14:paraId="6EABC0C6" w14:textId="1762AE0A"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1276" w:type="dxa"/>
            <w:tcBorders>
              <w:top w:val="nil"/>
              <w:left w:val="nil"/>
              <w:bottom w:val="single" w:sz="4" w:space="0" w:color="auto"/>
              <w:right w:val="single" w:sz="8" w:space="0" w:color="auto"/>
            </w:tcBorders>
            <w:shd w:val="clear" w:color="000000" w:fill="FCD5B4"/>
            <w:noWrap/>
          </w:tcPr>
          <w:p w14:paraId="4E0F5AD3" w14:textId="67B5BEDD"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r>
      <w:tr w:rsidR="00034D76" w:rsidRPr="006A272E" w14:paraId="0CA6E3E8" w14:textId="77777777" w:rsidTr="002373AC">
        <w:trPr>
          <w:trHeight w:val="300"/>
        </w:trPr>
        <w:tc>
          <w:tcPr>
            <w:tcW w:w="254" w:type="dxa"/>
            <w:tcBorders>
              <w:top w:val="nil"/>
              <w:left w:val="single" w:sz="8" w:space="0" w:color="auto"/>
              <w:bottom w:val="nil"/>
              <w:right w:val="single" w:sz="4" w:space="0" w:color="auto"/>
            </w:tcBorders>
            <w:shd w:val="clear" w:color="000000" w:fill="DBEEF3"/>
            <w:noWrap/>
            <w:vAlign w:val="bottom"/>
          </w:tcPr>
          <w:p w14:paraId="589A00D3"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271E896D"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598AEE37" w14:textId="77777777" w:rsidR="00034D76" w:rsidRPr="006A272E" w:rsidRDefault="00034D76" w:rsidP="00034D76">
            <w:pPr>
              <w:ind w:firstLine="0"/>
              <w:jc w:val="left"/>
              <w:rPr>
                <w:rFonts w:ascii="Calibri" w:hAnsi="Calibri"/>
                <w:color w:val="000000"/>
                <w:sz w:val="18"/>
                <w:szCs w:val="18"/>
              </w:rPr>
            </w:pPr>
          </w:p>
        </w:tc>
        <w:tc>
          <w:tcPr>
            <w:tcW w:w="876" w:type="dxa"/>
            <w:tcBorders>
              <w:top w:val="nil"/>
              <w:left w:val="nil"/>
              <w:bottom w:val="single" w:sz="4" w:space="0" w:color="auto"/>
              <w:right w:val="single" w:sz="4" w:space="0" w:color="auto"/>
            </w:tcBorders>
            <w:shd w:val="clear" w:color="000000" w:fill="FCD5B4"/>
            <w:noWrap/>
            <w:vAlign w:val="bottom"/>
          </w:tcPr>
          <w:p w14:paraId="41E1A918" w14:textId="77777777" w:rsidR="00034D76" w:rsidRPr="006A272E" w:rsidRDefault="00034D76" w:rsidP="00034D76">
            <w:pPr>
              <w:ind w:firstLine="0"/>
              <w:jc w:val="left"/>
              <w:rPr>
                <w:rFonts w:ascii="Calibri" w:hAnsi="Calibri"/>
                <w:color w:val="000000"/>
                <w:sz w:val="18"/>
                <w:szCs w:val="18"/>
              </w:rPr>
            </w:pPr>
          </w:p>
        </w:tc>
        <w:tc>
          <w:tcPr>
            <w:tcW w:w="993" w:type="dxa"/>
            <w:tcBorders>
              <w:top w:val="nil"/>
              <w:left w:val="nil"/>
              <w:bottom w:val="single" w:sz="4" w:space="0" w:color="auto"/>
              <w:right w:val="single" w:sz="4" w:space="0" w:color="auto"/>
            </w:tcBorders>
            <w:shd w:val="clear" w:color="000000" w:fill="FCD5B4"/>
            <w:noWrap/>
          </w:tcPr>
          <w:p w14:paraId="0920D3E4" w14:textId="2B8D0AAF"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30" w:type="dxa"/>
            <w:tcBorders>
              <w:top w:val="nil"/>
              <w:left w:val="nil"/>
              <w:bottom w:val="single" w:sz="4" w:space="0" w:color="auto"/>
              <w:right w:val="single" w:sz="4" w:space="0" w:color="auto"/>
            </w:tcBorders>
            <w:shd w:val="clear" w:color="000000" w:fill="FCD5B4"/>
            <w:noWrap/>
          </w:tcPr>
          <w:p w14:paraId="4B6D80F5" w14:textId="76ADE967" w:rsidR="00034D76" w:rsidRPr="006A272E" w:rsidRDefault="00034D76" w:rsidP="00034D76">
            <w:pPr>
              <w:ind w:firstLine="0"/>
              <w:jc w:val="left"/>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92" w:type="dxa"/>
            <w:tcBorders>
              <w:top w:val="nil"/>
              <w:left w:val="nil"/>
              <w:bottom w:val="single" w:sz="4" w:space="0" w:color="auto"/>
              <w:right w:val="single" w:sz="4" w:space="0" w:color="auto"/>
            </w:tcBorders>
            <w:shd w:val="clear" w:color="000000" w:fill="FCD5B4"/>
            <w:noWrap/>
          </w:tcPr>
          <w:p w14:paraId="42F91A82" w14:textId="705D22D3"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000000" w:fill="FCD5B4"/>
            <w:noWrap/>
          </w:tcPr>
          <w:p w14:paraId="697ACF75" w14:textId="07CFB83D" w:rsidR="00034D76" w:rsidRPr="006A272E" w:rsidRDefault="00034D76" w:rsidP="00034D76">
            <w:pPr>
              <w:ind w:firstLine="0"/>
              <w:jc w:val="left"/>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000000" w:fill="FCD5B4"/>
            <w:noWrap/>
          </w:tcPr>
          <w:p w14:paraId="27759A5D" w14:textId="01C9F6A8"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851" w:type="dxa"/>
            <w:tcBorders>
              <w:top w:val="nil"/>
              <w:left w:val="nil"/>
              <w:bottom w:val="single" w:sz="4" w:space="0" w:color="auto"/>
              <w:right w:val="single" w:sz="4" w:space="0" w:color="auto"/>
            </w:tcBorders>
            <w:shd w:val="clear" w:color="000000" w:fill="FCD5B4"/>
            <w:noWrap/>
          </w:tcPr>
          <w:p w14:paraId="65AFB9F9" w14:textId="17F21859"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c>
          <w:tcPr>
            <w:tcW w:w="1276" w:type="dxa"/>
            <w:tcBorders>
              <w:top w:val="nil"/>
              <w:left w:val="nil"/>
              <w:bottom w:val="single" w:sz="4" w:space="0" w:color="auto"/>
              <w:right w:val="single" w:sz="8" w:space="0" w:color="auto"/>
            </w:tcBorders>
            <w:shd w:val="clear" w:color="000000" w:fill="FCD5B4"/>
            <w:noWrap/>
          </w:tcPr>
          <w:p w14:paraId="217E7DA5" w14:textId="2F35CDA1" w:rsidR="00034D76" w:rsidRPr="006A272E" w:rsidRDefault="00034D76" w:rsidP="00034D76">
            <w:pPr>
              <w:ind w:firstLine="0"/>
              <w:jc w:val="center"/>
              <w:rPr>
                <w:rFonts w:ascii="Calibri" w:hAnsi="Calibri"/>
                <w:color w:val="000000"/>
                <w:sz w:val="18"/>
                <w:szCs w:val="18"/>
              </w:rPr>
            </w:pPr>
            <w:proofErr w:type="spellStart"/>
            <w:r w:rsidRPr="00175BAD">
              <w:rPr>
                <w:rFonts w:ascii="Calibri" w:hAnsi="Calibri"/>
                <w:color w:val="000000"/>
                <w:sz w:val="18"/>
                <w:szCs w:val="18"/>
              </w:rPr>
              <w:t>xxxxx</w:t>
            </w:r>
            <w:proofErr w:type="spellEnd"/>
          </w:p>
        </w:tc>
      </w:tr>
      <w:tr w:rsidR="00413BCE" w:rsidRPr="006A272E" w14:paraId="7CCC6842" w14:textId="77777777" w:rsidTr="005E04B1">
        <w:trPr>
          <w:trHeight w:val="300"/>
        </w:trPr>
        <w:tc>
          <w:tcPr>
            <w:tcW w:w="254" w:type="dxa"/>
            <w:vMerge w:val="restart"/>
            <w:tcBorders>
              <w:top w:val="single" w:sz="4" w:space="0" w:color="auto"/>
              <w:left w:val="single" w:sz="8" w:space="0" w:color="auto"/>
              <w:bottom w:val="single" w:sz="8" w:space="0" w:color="000000"/>
              <w:right w:val="single" w:sz="4" w:space="0" w:color="auto"/>
            </w:tcBorders>
            <w:shd w:val="clear" w:color="000000" w:fill="DBEEF3"/>
            <w:noWrap/>
            <w:vAlign w:val="bottom"/>
            <w:hideMark/>
          </w:tcPr>
          <w:p w14:paraId="79820143"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xml:space="preserve"> </w:t>
            </w:r>
          </w:p>
        </w:tc>
        <w:tc>
          <w:tcPr>
            <w:tcW w:w="9259"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0B775A35"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vnitřním rozhraní</w:t>
            </w:r>
          </w:p>
        </w:tc>
      </w:tr>
      <w:tr w:rsidR="00413BCE" w:rsidRPr="006A272E" w14:paraId="05F136B7" w14:textId="77777777" w:rsidTr="005E04B1">
        <w:trPr>
          <w:trHeight w:val="300"/>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48C8B758" w14:textId="77777777" w:rsidR="00413BCE" w:rsidRPr="006A272E" w:rsidRDefault="00413BCE" w:rsidP="005E04B1">
            <w:pPr>
              <w:ind w:firstLine="0"/>
              <w:jc w:val="left"/>
              <w:rPr>
                <w:rFonts w:ascii="Calibri" w:hAnsi="Calibri"/>
                <w:color w:val="000000"/>
                <w:sz w:val="18"/>
                <w:szCs w:val="18"/>
              </w:rPr>
            </w:pPr>
          </w:p>
        </w:tc>
        <w:tc>
          <w:tcPr>
            <w:tcW w:w="253" w:type="dxa"/>
            <w:vMerge w:val="restart"/>
            <w:tcBorders>
              <w:top w:val="nil"/>
              <w:left w:val="single" w:sz="4" w:space="0" w:color="auto"/>
              <w:bottom w:val="nil"/>
              <w:right w:val="single" w:sz="4" w:space="0" w:color="auto"/>
            </w:tcBorders>
            <w:shd w:val="clear" w:color="auto" w:fill="auto"/>
            <w:noWrap/>
            <w:vAlign w:val="bottom"/>
            <w:hideMark/>
          </w:tcPr>
          <w:p w14:paraId="572E7F1D"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w:t>
            </w:r>
          </w:p>
        </w:tc>
        <w:tc>
          <w:tcPr>
            <w:tcW w:w="9006"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2DCF54B4"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na ISZR (REG-BUS)</w:t>
            </w:r>
          </w:p>
        </w:tc>
      </w:tr>
      <w:tr w:rsidR="00034D76" w:rsidRPr="006A272E" w14:paraId="037AC3EF" w14:textId="77777777" w:rsidTr="006F53F0">
        <w:trPr>
          <w:trHeight w:val="300"/>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11CCBC3C"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nil"/>
              <w:left w:val="single" w:sz="4" w:space="0" w:color="auto"/>
              <w:bottom w:val="nil"/>
              <w:right w:val="single" w:sz="4" w:space="0" w:color="auto"/>
            </w:tcBorders>
            <w:vAlign w:val="center"/>
            <w:hideMark/>
          </w:tcPr>
          <w:p w14:paraId="765E14A6"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nil"/>
              <w:right w:val="single" w:sz="4" w:space="0" w:color="auto"/>
            </w:tcBorders>
            <w:shd w:val="clear" w:color="auto" w:fill="auto"/>
            <w:noWrap/>
            <w:vAlign w:val="bottom"/>
            <w:hideMark/>
          </w:tcPr>
          <w:p w14:paraId="124B0FC1"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876" w:type="dxa"/>
            <w:tcBorders>
              <w:top w:val="nil"/>
              <w:left w:val="nil"/>
              <w:bottom w:val="single" w:sz="4" w:space="0" w:color="auto"/>
              <w:right w:val="single" w:sz="4" w:space="0" w:color="auto"/>
            </w:tcBorders>
            <w:shd w:val="clear" w:color="auto" w:fill="auto"/>
            <w:noWrap/>
            <w:hideMark/>
          </w:tcPr>
          <w:p w14:paraId="64A824DF" w14:textId="6ACCC44A" w:rsidR="00034D76" w:rsidRPr="006A272E" w:rsidRDefault="00034D76" w:rsidP="00034D76">
            <w:pPr>
              <w:ind w:firstLine="0"/>
              <w:jc w:val="left"/>
              <w:rPr>
                <w:rFonts w:ascii="Calibri" w:hAnsi="Calibri"/>
                <w:color w:val="000000"/>
                <w:sz w:val="18"/>
                <w:szCs w:val="18"/>
              </w:rPr>
            </w:pPr>
            <w:proofErr w:type="spellStart"/>
            <w:r w:rsidRPr="00C733B7">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auto" w:fill="auto"/>
            <w:noWrap/>
            <w:hideMark/>
          </w:tcPr>
          <w:p w14:paraId="219B5CF9" w14:textId="48B7681F" w:rsidR="00034D76" w:rsidRPr="006A272E" w:rsidRDefault="00034D76" w:rsidP="00034D76">
            <w:pPr>
              <w:ind w:firstLine="0"/>
              <w:jc w:val="center"/>
              <w:rPr>
                <w:rFonts w:ascii="Calibri" w:hAnsi="Calibri"/>
                <w:color w:val="000000"/>
                <w:sz w:val="18"/>
                <w:szCs w:val="18"/>
              </w:rPr>
            </w:pPr>
            <w:proofErr w:type="spellStart"/>
            <w:r w:rsidRPr="00C733B7">
              <w:rPr>
                <w:rFonts w:ascii="Calibri" w:hAnsi="Calibri"/>
                <w:color w:val="000000"/>
                <w:sz w:val="18"/>
                <w:szCs w:val="18"/>
              </w:rPr>
              <w:t>xxxxx</w:t>
            </w:r>
            <w:proofErr w:type="spellEnd"/>
          </w:p>
        </w:tc>
        <w:tc>
          <w:tcPr>
            <w:tcW w:w="930" w:type="dxa"/>
            <w:tcBorders>
              <w:top w:val="nil"/>
              <w:left w:val="nil"/>
              <w:bottom w:val="nil"/>
              <w:right w:val="single" w:sz="4" w:space="0" w:color="auto"/>
            </w:tcBorders>
            <w:shd w:val="clear" w:color="auto" w:fill="auto"/>
            <w:noWrap/>
            <w:hideMark/>
          </w:tcPr>
          <w:p w14:paraId="604A8DC1" w14:textId="1EE3BB14" w:rsidR="00034D76" w:rsidRPr="006A272E" w:rsidRDefault="00034D76" w:rsidP="00034D76">
            <w:pPr>
              <w:ind w:firstLine="0"/>
              <w:jc w:val="center"/>
              <w:rPr>
                <w:rFonts w:ascii="Calibri" w:hAnsi="Calibri"/>
                <w:color w:val="000000"/>
                <w:sz w:val="18"/>
                <w:szCs w:val="18"/>
              </w:rPr>
            </w:pPr>
            <w:proofErr w:type="spellStart"/>
            <w:r w:rsidRPr="00C733B7">
              <w:rPr>
                <w:rFonts w:ascii="Calibri" w:hAnsi="Calibri"/>
                <w:color w:val="000000"/>
                <w:sz w:val="18"/>
                <w:szCs w:val="18"/>
              </w:rPr>
              <w:t>xxxxx</w:t>
            </w:r>
            <w:proofErr w:type="spellEnd"/>
          </w:p>
        </w:tc>
        <w:tc>
          <w:tcPr>
            <w:tcW w:w="992" w:type="dxa"/>
            <w:tcBorders>
              <w:top w:val="nil"/>
              <w:left w:val="nil"/>
              <w:bottom w:val="single" w:sz="4" w:space="0" w:color="auto"/>
              <w:right w:val="single" w:sz="4" w:space="0" w:color="auto"/>
            </w:tcBorders>
            <w:shd w:val="clear" w:color="auto" w:fill="auto"/>
            <w:noWrap/>
            <w:hideMark/>
          </w:tcPr>
          <w:p w14:paraId="272D0207" w14:textId="2F4A77FA" w:rsidR="00034D76" w:rsidRPr="006A272E" w:rsidRDefault="00034D76" w:rsidP="00034D76">
            <w:pPr>
              <w:ind w:firstLine="0"/>
              <w:jc w:val="center"/>
              <w:rPr>
                <w:rFonts w:ascii="Calibri" w:hAnsi="Calibri"/>
                <w:color w:val="000000"/>
                <w:sz w:val="18"/>
                <w:szCs w:val="18"/>
              </w:rPr>
            </w:pPr>
            <w:proofErr w:type="spellStart"/>
            <w:r w:rsidRPr="00C733B7">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auto" w:fill="auto"/>
            <w:noWrap/>
            <w:hideMark/>
          </w:tcPr>
          <w:p w14:paraId="04B38304" w14:textId="54E26F22" w:rsidR="00034D76" w:rsidRPr="006A272E" w:rsidRDefault="00034D76" w:rsidP="00034D76">
            <w:pPr>
              <w:ind w:firstLine="0"/>
              <w:jc w:val="left"/>
              <w:rPr>
                <w:rFonts w:ascii="Calibri" w:hAnsi="Calibri"/>
                <w:color w:val="000000"/>
                <w:sz w:val="18"/>
                <w:szCs w:val="18"/>
              </w:rPr>
            </w:pPr>
            <w:proofErr w:type="spellStart"/>
            <w:r w:rsidRPr="00C733B7">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auto" w:fill="auto"/>
            <w:noWrap/>
            <w:hideMark/>
          </w:tcPr>
          <w:p w14:paraId="75B5D3F7" w14:textId="3BDFAA61" w:rsidR="00034D76" w:rsidRPr="006A272E" w:rsidRDefault="00034D76" w:rsidP="00034D76">
            <w:pPr>
              <w:ind w:firstLine="0"/>
              <w:jc w:val="left"/>
              <w:rPr>
                <w:rFonts w:ascii="Calibri" w:hAnsi="Calibri"/>
                <w:color w:val="000000"/>
                <w:sz w:val="18"/>
                <w:szCs w:val="18"/>
              </w:rPr>
            </w:pPr>
            <w:proofErr w:type="spellStart"/>
            <w:r w:rsidRPr="00C733B7">
              <w:rPr>
                <w:rFonts w:ascii="Calibri" w:hAnsi="Calibri"/>
                <w:color w:val="000000"/>
                <w:sz w:val="18"/>
                <w:szCs w:val="18"/>
              </w:rPr>
              <w:t>xxxxx</w:t>
            </w:r>
            <w:proofErr w:type="spellEnd"/>
          </w:p>
        </w:tc>
        <w:tc>
          <w:tcPr>
            <w:tcW w:w="851" w:type="dxa"/>
            <w:tcBorders>
              <w:top w:val="nil"/>
              <w:left w:val="nil"/>
              <w:bottom w:val="single" w:sz="4" w:space="0" w:color="auto"/>
              <w:right w:val="single" w:sz="4" w:space="0" w:color="auto"/>
            </w:tcBorders>
            <w:shd w:val="clear" w:color="auto" w:fill="auto"/>
            <w:noWrap/>
            <w:hideMark/>
          </w:tcPr>
          <w:p w14:paraId="5B91AEAE" w14:textId="7EFB549D" w:rsidR="00034D76" w:rsidRPr="006A272E" w:rsidRDefault="00034D76" w:rsidP="00034D76">
            <w:pPr>
              <w:ind w:firstLine="0"/>
              <w:jc w:val="center"/>
              <w:rPr>
                <w:rFonts w:ascii="Calibri" w:hAnsi="Calibri"/>
                <w:color w:val="000000"/>
                <w:sz w:val="18"/>
                <w:szCs w:val="18"/>
              </w:rPr>
            </w:pPr>
            <w:proofErr w:type="spellStart"/>
            <w:r w:rsidRPr="00C733B7">
              <w:rPr>
                <w:rFonts w:ascii="Calibri" w:hAnsi="Calibri"/>
                <w:color w:val="000000"/>
                <w:sz w:val="18"/>
                <w:szCs w:val="18"/>
              </w:rPr>
              <w:t>xxxxx</w:t>
            </w:r>
            <w:proofErr w:type="spellEnd"/>
          </w:p>
        </w:tc>
        <w:tc>
          <w:tcPr>
            <w:tcW w:w="1276" w:type="dxa"/>
            <w:tcBorders>
              <w:top w:val="nil"/>
              <w:left w:val="nil"/>
              <w:bottom w:val="single" w:sz="4" w:space="0" w:color="auto"/>
              <w:right w:val="single" w:sz="8" w:space="0" w:color="auto"/>
            </w:tcBorders>
            <w:shd w:val="clear" w:color="auto" w:fill="auto"/>
            <w:noWrap/>
            <w:hideMark/>
          </w:tcPr>
          <w:p w14:paraId="7EE71E1A" w14:textId="4F4DD9E0" w:rsidR="00034D76" w:rsidRPr="006A272E" w:rsidRDefault="00034D76" w:rsidP="00034D76">
            <w:pPr>
              <w:ind w:firstLine="0"/>
              <w:jc w:val="center"/>
              <w:rPr>
                <w:rFonts w:ascii="Calibri" w:hAnsi="Calibri"/>
                <w:color w:val="000000"/>
                <w:sz w:val="18"/>
                <w:szCs w:val="18"/>
              </w:rPr>
            </w:pPr>
            <w:proofErr w:type="spellStart"/>
            <w:r w:rsidRPr="00C733B7">
              <w:rPr>
                <w:rFonts w:ascii="Calibri" w:hAnsi="Calibri"/>
                <w:color w:val="000000"/>
                <w:sz w:val="18"/>
                <w:szCs w:val="18"/>
              </w:rPr>
              <w:t>xxxxx</w:t>
            </w:r>
            <w:proofErr w:type="spellEnd"/>
          </w:p>
        </w:tc>
      </w:tr>
      <w:tr w:rsidR="00413BCE" w:rsidRPr="006A272E" w14:paraId="24CAA0F6" w14:textId="77777777" w:rsidTr="005E04B1">
        <w:trPr>
          <w:trHeight w:val="300"/>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17BB5E4D" w14:textId="77777777" w:rsidR="00413BCE" w:rsidRPr="006A272E" w:rsidRDefault="00413BCE" w:rsidP="005E04B1">
            <w:pPr>
              <w:ind w:firstLine="0"/>
              <w:jc w:val="left"/>
              <w:rPr>
                <w:rFonts w:ascii="Calibri" w:hAnsi="Calibri"/>
                <w:color w:val="000000"/>
                <w:sz w:val="18"/>
                <w:szCs w:val="18"/>
              </w:rPr>
            </w:pPr>
          </w:p>
        </w:tc>
        <w:tc>
          <w:tcPr>
            <w:tcW w:w="9259"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0A1D657A"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vnějším rozhraní</w:t>
            </w:r>
          </w:p>
        </w:tc>
      </w:tr>
      <w:tr w:rsidR="00413BCE" w:rsidRPr="006A272E" w14:paraId="3D8C88F2" w14:textId="77777777" w:rsidTr="005E04B1">
        <w:trPr>
          <w:trHeight w:val="300"/>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0C8DB438" w14:textId="77777777" w:rsidR="00413BCE" w:rsidRPr="006A272E" w:rsidRDefault="00413BCE" w:rsidP="005E04B1">
            <w:pPr>
              <w:ind w:firstLine="0"/>
              <w:jc w:val="left"/>
              <w:rPr>
                <w:rFonts w:ascii="Calibri" w:hAnsi="Calibri"/>
                <w:color w:val="000000"/>
                <w:sz w:val="18"/>
                <w:szCs w:val="18"/>
              </w:rPr>
            </w:pPr>
          </w:p>
        </w:tc>
        <w:tc>
          <w:tcPr>
            <w:tcW w:w="253"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33477A52"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w:t>
            </w:r>
          </w:p>
        </w:tc>
        <w:tc>
          <w:tcPr>
            <w:tcW w:w="9006"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582C7B8C"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xml:space="preserve">do </w:t>
            </w:r>
            <w:proofErr w:type="gramStart"/>
            <w:r w:rsidRPr="006A272E">
              <w:rPr>
                <w:rFonts w:ascii="Calibri" w:hAnsi="Calibri"/>
                <w:color w:val="000000"/>
                <w:sz w:val="18"/>
                <w:szCs w:val="18"/>
              </w:rPr>
              <w:t>CMS - management</w:t>
            </w:r>
            <w:proofErr w:type="gramEnd"/>
          </w:p>
        </w:tc>
      </w:tr>
      <w:tr w:rsidR="00034D76" w:rsidRPr="006A272E" w14:paraId="3F83AB58" w14:textId="77777777" w:rsidTr="00CA492A">
        <w:trPr>
          <w:trHeight w:val="300"/>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536E72A5"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nil"/>
              <w:left w:val="single" w:sz="4" w:space="0" w:color="auto"/>
              <w:bottom w:val="single" w:sz="8" w:space="0" w:color="000000"/>
              <w:right w:val="single" w:sz="4" w:space="0" w:color="auto"/>
            </w:tcBorders>
            <w:vAlign w:val="center"/>
            <w:hideMark/>
          </w:tcPr>
          <w:p w14:paraId="4F310FC3" w14:textId="77777777" w:rsidR="00034D76" w:rsidRPr="006A272E" w:rsidRDefault="00034D76" w:rsidP="00034D76">
            <w:pPr>
              <w:ind w:firstLine="0"/>
              <w:jc w:val="left"/>
              <w:rPr>
                <w:rFonts w:ascii="Calibri" w:hAnsi="Calibri"/>
                <w:color w:val="000000"/>
                <w:sz w:val="18"/>
                <w:szCs w:val="18"/>
              </w:rPr>
            </w:pPr>
          </w:p>
        </w:tc>
        <w:tc>
          <w:tcPr>
            <w:tcW w:w="253"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2836944B"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876" w:type="dxa"/>
            <w:tcBorders>
              <w:top w:val="nil"/>
              <w:left w:val="nil"/>
              <w:bottom w:val="single" w:sz="4" w:space="0" w:color="auto"/>
              <w:right w:val="single" w:sz="4" w:space="0" w:color="auto"/>
            </w:tcBorders>
            <w:shd w:val="clear" w:color="auto" w:fill="auto"/>
            <w:noWrap/>
            <w:hideMark/>
          </w:tcPr>
          <w:p w14:paraId="50E3BCAA" w14:textId="14BE5CF2"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93" w:type="dxa"/>
            <w:tcBorders>
              <w:top w:val="nil"/>
              <w:left w:val="nil"/>
              <w:bottom w:val="nil"/>
              <w:right w:val="single" w:sz="4" w:space="0" w:color="auto"/>
            </w:tcBorders>
            <w:shd w:val="clear" w:color="auto" w:fill="auto"/>
            <w:noWrap/>
            <w:hideMark/>
          </w:tcPr>
          <w:p w14:paraId="4BC9A12C" w14:textId="472A1D6D"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30" w:type="dxa"/>
            <w:tcBorders>
              <w:top w:val="nil"/>
              <w:left w:val="nil"/>
              <w:bottom w:val="nil"/>
              <w:right w:val="single" w:sz="4" w:space="0" w:color="auto"/>
            </w:tcBorders>
            <w:shd w:val="clear" w:color="auto" w:fill="auto"/>
            <w:noWrap/>
            <w:hideMark/>
          </w:tcPr>
          <w:p w14:paraId="1138DF8B" w14:textId="079DB1CA"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92" w:type="dxa"/>
            <w:tcBorders>
              <w:top w:val="nil"/>
              <w:left w:val="nil"/>
              <w:bottom w:val="nil"/>
              <w:right w:val="single" w:sz="4" w:space="0" w:color="auto"/>
            </w:tcBorders>
            <w:shd w:val="clear" w:color="auto" w:fill="auto"/>
            <w:noWrap/>
            <w:hideMark/>
          </w:tcPr>
          <w:p w14:paraId="4DE480B5" w14:textId="6B343A38" w:rsidR="00034D76" w:rsidRPr="006A272E" w:rsidRDefault="00034D76" w:rsidP="00034D76">
            <w:pPr>
              <w:ind w:firstLine="0"/>
              <w:jc w:val="center"/>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auto" w:fill="auto"/>
            <w:noWrap/>
            <w:hideMark/>
          </w:tcPr>
          <w:p w14:paraId="522A75D9" w14:textId="5C2A59C7"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auto" w:fill="auto"/>
            <w:noWrap/>
            <w:hideMark/>
          </w:tcPr>
          <w:p w14:paraId="41F7D45B" w14:textId="727390D9"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851" w:type="dxa"/>
            <w:vMerge w:val="restart"/>
            <w:tcBorders>
              <w:top w:val="nil"/>
              <w:left w:val="single" w:sz="4" w:space="0" w:color="auto"/>
              <w:bottom w:val="single" w:sz="8" w:space="0" w:color="000000"/>
              <w:right w:val="single" w:sz="4" w:space="0" w:color="auto"/>
            </w:tcBorders>
            <w:shd w:val="clear" w:color="auto" w:fill="auto"/>
            <w:noWrap/>
            <w:hideMark/>
          </w:tcPr>
          <w:p w14:paraId="5B9A8EAF" w14:textId="3EA6707A" w:rsidR="00034D76" w:rsidRPr="006A272E" w:rsidRDefault="00034D76" w:rsidP="00034D76">
            <w:pPr>
              <w:ind w:firstLine="0"/>
              <w:jc w:val="center"/>
              <w:rPr>
                <w:rFonts w:ascii="Calibri" w:hAnsi="Calibri"/>
                <w:color w:val="000000"/>
                <w:sz w:val="18"/>
                <w:szCs w:val="18"/>
              </w:rPr>
            </w:pPr>
            <w:proofErr w:type="spellStart"/>
            <w:r w:rsidRPr="007A4558">
              <w:rPr>
                <w:rFonts w:ascii="Calibri" w:hAnsi="Calibri"/>
                <w:color w:val="000000"/>
                <w:sz w:val="18"/>
                <w:szCs w:val="18"/>
              </w:rPr>
              <w:t>xxxxx</w:t>
            </w:r>
            <w:proofErr w:type="spellEnd"/>
          </w:p>
        </w:tc>
        <w:tc>
          <w:tcPr>
            <w:tcW w:w="1276" w:type="dxa"/>
            <w:vMerge w:val="restart"/>
            <w:tcBorders>
              <w:top w:val="nil"/>
              <w:left w:val="single" w:sz="4" w:space="0" w:color="auto"/>
              <w:bottom w:val="single" w:sz="8" w:space="0" w:color="000000"/>
              <w:right w:val="single" w:sz="8" w:space="0" w:color="auto"/>
            </w:tcBorders>
            <w:shd w:val="clear" w:color="auto" w:fill="auto"/>
            <w:noWrap/>
            <w:hideMark/>
          </w:tcPr>
          <w:p w14:paraId="5360B16E" w14:textId="3256E866" w:rsidR="00034D76" w:rsidRPr="006A272E" w:rsidRDefault="00034D76" w:rsidP="00034D76">
            <w:pPr>
              <w:ind w:firstLine="0"/>
              <w:jc w:val="center"/>
              <w:rPr>
                <w:rFonts w:ascii="Calibri" w:hAnsi="Calibri"/>
                <w:color w:val="000000"/>
                <w:sz w:val="18"/>
                <w:szCs w:val="18"/>
              </w:rPr>
            </w:pPr>
            <w:proofErr w:type="spellStart"/>
            <w:r w:rsidRPr="007A4558">
              <w:rPr>
                <w:rFonts w:ascii="Calibri" w:hAnsi="Calibri"/>
                <w:color w:val="000000"/>
                <w:sz w:val="18"/>
                <w:szCs w:val="18"/>
              </w:rPr>
              <w:t>xxxxx</w:t>
            </w:r>
            <w:proofErr w:type="spellEnd"/>
          </w:p>
        </w:tc>
      </w:tr>
      <w:tr w:rsidR="00034D76" w:rsidRPr="006A272E" w14:paraId="522DECB1" w14:textId="77777777" w:rsidTr="001F52FD">
        <w:trPr>
          <w:trHeight w:val="300"/>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39511567"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nil"/>
              <w:left w:val="single" w:sz="4" w:space="0" w:color="auto"/>
              <w:bottom w:val="single" w:sz="8" w:space="0" w:color="000000"/>
              <w:right w:val="single" w:sz="4" w:space="0" w:color="auto"/>
            </w:tcBorders>
            <w:vAlign w:val="center"/>
            <w:hideMark/>
          </w:tcPr>
          <w:p w14:paraId="76AEE05D"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nil"/>
              <w:left w:val="single" w:sz="4" w:space="0" w:color="auto"/>
              <w:bottom w:val="single" w:sz="8" w:space="0" w:color="000000"/>
              <w:right w:val="single" w:sz="4" w:space="0" w:color="auto"/>
            </w:tcBorders>
            <w:vAlign w:val="center"/>
            <w:hideMark/>
          </w:tcPr>
          <w:p w14:paraId="2DE248B9" w14:textId="77777777" w:rsidR="00034D76" w:rsidRPr="006A272E" w:rsidRDefault="00034D76" w:rsidP="00034D76">
            <w:pPr>
              <w:ind w:firstLine="0"/>
              <w:jc w:val="left"/>
              <w:rPr>
                <w:rFonts w:ascii="Calibri" w:hAnsi="Calibri"/>
                <w:color w:val="000000"/>
                <w:sz w:val="18"/>
                <w:szCs w:val="18"/>
              </w:rPr>
            </w:pPr>
          </w:p>
        </w:tc>
        <w:tc>
          <w:tcPr>
            <w:tcW w:w="876" w:type="dxa"/>
            <w:tcBorders>
              <w:top w:val="nil"/>
              <w:left w:val="nil"/>
              <w:bottom w:val="single" w:sz="4" w:space="0" w:color="auto"/>
              <w:right w:val="single" w:sz="4" w:space="0" w:color="auto"/>
            </w:tcBorders>
            <w:shd w:val="clear" w:color="auto" w:fill="auto"/>
            <w:noWrap/>
            <w:hideMark/>
          </w:tcPr>
          <w:p w14:paraId="5D0C9B46" w14:textId="37E09CC8"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93" w:type="dxa"/>
            <w:tcBorders>
              <w:top w:val="single" w:sz="4" w:space="0" w:color="auto"/>
              <w:left w:val="nil"/>
              <w:bottom w:val="nil"/>
              <w:right w:val="single" w:sz="4" w:space="0" w:color="auto"/>
            </w:tcBorders>
            <w:shd w:val="clear" w:color="auto" w:fill="auto"/>
            <w:noWrap/>
            <w:hideMark/>
          </w:tcPr>
          <w:p w14:paraId="47ADC3DE" w14:textId="6428927D"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30" w:type="dxa"/>
            <w:tcBorders>
              <w:top w:val="single" w:sz="4" w:space="0" w:color="auto"/>
              <w:left w:val="nil"/>
              <w:bottom w:val="nil"/>
              <w:right w:val="single" w:sz="4" w:space="0" w:color="auto"/>
            </w:tcBorders>
            <w:shd w:val="clear" w:color="auto" w:fill="auto"/>
            <w:noWrap/>
            <w:hideMark/>
          </w:tcPr>
          <w:p w14:paraId="703FE3A7" w14:textId="50DD31AB"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92" w:type="dxa"/>
            <w:tcBorders>
              <w:top w:val="single" w:sz="4" w:space="0" w:color="auto"/>
              <w:left w:val="nil"/>
              <w:bottom w:val="nil"/>
              <w:right w:val="single" w:sz="4" w:space="0" w:color="auto"/>
            </w:tcBorders>
            <w:shd w:val="clear" w:color="auto" w:fill="auto"/>
            <w:noWrap/>
            <w:hideMark/>
          </w:tcPr>
          <w:p w14:paraId="5E0D6CDC" w14:textId="1D00684D" w:rsidR="00034D76" w:rsidRPr="006A272E" w:rsidRDefault="00034D76" w:rsidP="00034D76">
            <w:pPr>
              <w:ind w:firstLine="0"/>
              <w:jc w:val="center"/>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auto" w:fill="auto"/>
            <w:noWrap/>
            <w:hideMark/>
          </w:tcPr>
          <w:p w14:paraId="4416230A" w14:textId="56A7CBAE"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auto" w:fill="auto"/>
            <w:noWrap/>
            <w:hideMark/>
          </w:tcPr>
          <w:p w14:paraId="204B1EC9" w14:textId="57147209"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851" w:type="dxa"/>
            <w:vMerge/>
            <w:tcBorders>
              <w:top w:val="nil"/>
              <w:left w:val="single" w:sz="4" w:space="0" w:color="auto"/>
              <w:bottom w:val="single" w:sz="8" w:space="0" w:color="000000"/>
              <w:right w:val="single" w:sz="4" w:space="0" w:color="auto"/>
            </w:tcBorders>
            <w:vAlign w:val="center"/>
            <w:hideMark/>
          </w:tcPr>
          <w:p w14:paraId="7CE8CAED" w14:textId="77777777" w:rsidR="00034D76" w:rsidRPr="006A272E" w:rsidRDefault="00034D76" w:rsidP="00034D76">
            <w:pPr>
              <w:ind w:firstLine="0"/>
              <w:jc w:val="left"/>
              <w:rPr>
                <w:rFonts w:ascii="Calibri" w:hAnsi="Calibri"/>
                <w:color w:val="000000"/>
                <w:sz w:val="18"/>
                <w:szCs w:val="18"/>
              </w:rPr>
            </w:pPr>
          </w:p>
        </w:tc>
        <w:tc>
          <w:tcPr>
            <w:tcW w:w="1276" w:type="dxa"/>
            <w:vMerge/>
            <w:tcBorders>
              <w:top w:val="nil"/>
              <w:left w:val="single" w:sz="4" w:space="0" w:color="auto"/>
              <w:bottom w:val="single" w:sz="8" w:space="0" w:color="000000"/>
              <w:right w:val="single" w:sz="8" w:space="0" w:color="auto"/>
            </w:tcBorders>
            <w:vAlign w:val="center"/>
            <w:hideMark/>
          </w:tcPr>
          <w:p w14:paraId="09BDD1FF" w14:textId="77777777" w:rsidR="00034D76" w:rsidRPr="006A272E" w:rsidRDefault="00034D76" w:rsidP="00034D76">
            <w:pPr>
              <w:ind w:firstLine="0"/>
              <w:jc w:val="left"/>
              <w:rPr>
                <w:rFonts w:ascii="Calibri" w:hAnsi="Calibri"/>
                <w:color w:val="000000"/>
                <w:sz w:val="18"/>
                <w:szCs w:val="18"/>
              </w:rPr>
            </w:pPr>
          </w:p>
        </w:tc>
      </w:tr>
      <w:tr w:rsidR="00034D76" w:rsidRPr="006A272E" w14:paraId="1DA21785" w14:textId="77777777" w:rsidTr="001F52FD">
        <w:trPr>
          <w:trHeight w:val="315"/>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46DE1FF6"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nil"/>
              <w:left w:val="single" w:sz="4" w:space="0" w:color="auto"/>
              <w:bottom w:val="single" w:sz="8" w:space="0" w:color="000000"/>
              <w:right w:val="single" w:sz="4" w:space="0" w:color="auto"/>
            </w:tcBorders>
            <w:vAlign w:val="center"/>
            <w:hideMark/>
          </w:tcPr>
          <w:p w14:paraId="527CFC27"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nil"/>
              <w:left w:val="single" w:sz="4" w:space="0" w:color="auto"/>
              <w:bottom w:val="single" w:sz="8" w:space="0" w:color="000000"/>
              <w:right w:val="single" w:sz="4" w:space="0" w:color="auto"/>
            </w:tcBorders>
            <w:vAlign w:val="center"/>
            <w:hideMark/>
          </w:tcPr>
          <w:p w14:paraId="1FE25191" w14:textId="77777777" w:rsidR="00034D76" w:rsidRPr="006A272E" w:rsidRDefault="00034D76" w:rsidP="00034D76">
            <w:pPr>
              <w:ind w:firstLine="0"/>
              <w:jc w:val="left"/>
              <w:rPr>
                <w:rFonts w:ascii="Calibri" w:hAnsi="Calibri"/>
                <w:color w:val="000000"/>
                <w:sz w:val="18"/>
                <w:szCs w:val="18"/>
              </w:rPr>
            </w:pPr>
          </w:p>
        </w:tc>
        <w:tc>
          <w:tcPr>
            <w:tcW w:w="876" w:type="dxa"/>
            <w:tcBorders>
              <w:top w:val="nil"/>
              <w:left w:val="nil"/>
              <w:bottom w:val="single" w:sz="4" w:space="0" w:color="auto"/>
              <w:right w:val="single" w:sz="4" w:space="0" w:color="auto"/>
            </w:tcBorders>
            <w:shd w:val="clear" w:color="auto" w:fill="auto"/>
            <w:noWrap/>
            <w:hideMark/>
          </w:tcPr>
          <w:p w14:paraId="485FE2A5" w14:textId="67E867C5"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93" w:type="dxa"/>
            <w:tcBorders>
              <w:top w:val="single" w:sz="4" w:space="0" w:color="auto"/>
              <w:left w:val="nil"/>
              <w:bottom w:val="nil"/>
              <w:right w:val="single" w:sz="4" w:space="0" w:color="auto"/>
            </w:tcBorders>
            <w:shd w:val="clear" w:color="auto" w:fill="auto"/>
            <w:noWrap/>
            <w:hideMark/>
          </w:tcPr>
          <w:p w14:paraId="2186ABE9" w14:textId="2BDF0596"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30" w:type="dxa"/>
            <w:tcBorders>
              <w:top w:val="single" w:sz="4" w:space="0" w:color="auto"/>
              <w:left w:val="nil"/>
              <w:bottom w:val="nil"/>
              <w:right w:val="single" w:sz="4" w:space="0" w:color="auto"/>
            </w:tcBorders>
            <w:shd w:val="clear" w:color="auto" w:fill="auto"/>
            <w:noWrap/>
            <w:hideMark/>
          </w:tcPr>
          <w:p w14:paraId="467DC690" w14:textId="0B4A16E4"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92" w:type="dxa"/>
            <w:tcBorders>
              <w:top w:val="single" w:sz="4" w:space="0" w:color="auto"/>
              <w:left w:val="nil"/>
              <w:bottom w:val="nil"/>
              <w:right w:val="single" w:sz="4" w:space="0" w:color="auto"/>
            </w:tcBorders>
            <w:shd w:val="clear" w:color="auto" w:fill="auto"/>
            <w:noWrap/>
            <w:hideMark/>
          </w:tcPr>
          <w:p w14:paraId="62374FA3" w14:textId="35CC01AF" w:rsidR="00034D76" w:rsidRPr="006A272E" w:rsidRDefault="00034D76" w:rsidP="00034D76">
            <w:pPr>
              <w:ind w:firstLine="0"/>
              <w:jc w:val="center"/>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993" w:type="dxa"/>
            <w:tcBorders>
              <w:top w:val="nil"/>
              <w:left w:val="nil"/>
              <w:bottom w:val="single" w:sz="8" w:space="0" w:color="auto"/>
              <w:right w:val="single" w:sz="4" w:space="0" w:color="auto"/>
            </w:tcBorders>
            <w:shd w:val="clear" w:color="auto" w:fill="auto"/>
            <w:noWrap/>
            <w:hideMark/>
          </w:tcPr>
          <w:p w14:paraId="7EF70B6F" w14:textId="1E2989F8"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auto" w:fill="auto"/>
            <w:noWrap/>
            <w:hideMark/>
          </w:tcPr>
          <w:p w14:paraId="667E9EC1" w14:textId="1455BB0E" w:rsidR="00034D76" w:rsidRPr="006A272E" w:rsidRDefault="00034D76" w:rsidP="00034D76">
            <w:pPr>
              <w:ind w:firstLine="0"/>
              <w:jc w:val="left"/>
              <w:rPr>
                <w:rFonts w:ascii="Calibri" w:hAnsi="Calibri"/>
                <w:color w:val="000000"/>
                <w:sz w:val="18"/>
                <w:szCs w:val="18"/>
              </w:rPr>
            </w:pPr>
            <w:proofErr w:type="spellStart"/>
            <w:r w:rsidRPr="002C069D">
              <w:rPr>
                <w:rFonts w:ascii="Calibri" w:hAnsi="Calibri"/>
                <w:color w:val="000000"/>
                <w:sz w:val="18"/>
                <w:szCs w:val="18"/>
              </w:rPr>
              <w:t>xxxxx</w:t>
            </w:r>
            <w:proofErr w:type="spellEnd"/>
          </w:p>
        </w:tc>
        <w:tc>
          <w:tcPr>
            <w:tcW w:w="851" w:type="dxa"/>
            <w:vMerge/>
            <w:tcBorders>
              <w:top w:val="nil"/>
              <w:left w:val="single" w:sz="4" w:space="0" w:color="auto"/>
              <w:bottom w:val="single" w:sz="8" w:space="0" w:color="000000"/>
              <w:right w:val="single" w:sz="4" w:space="0" w:color="auto"/>
            </w:tcBorders>
            <w:vAlign w:val="center"/>
            <w:hideMark/>
          </w:tcPr>
          <w:p w14:paraId="229D2EA7" w14:textId="77777777" w:rsidR="00034D76" w:rsidRPr="006A272E" w:rsidRDefault="00034D76" w:rsidP="00034D76">
            <w:pPr>
              <w:ind w:firstLine="0"/>
              <w:jc w:val="left"/>
              <w:rPr>
                <w:rFonts w:ascii="Calibri" w:hAnsi="Calibri"/>
                <w:color w:val="000000"/>
                <w:sz w:val="18"/>
                <w:szCs w:val="18"/>
              </w:rPr>
            </w:pPr>
          </w:p>
        </w:tc>
        <w:tc>
          <w:tcPr>
            <w:tcW w:w="1276" w:type="dxa"/>
            <w:vMerge/>
            <w:tcBorders>
              <w:top w:val="nil"/>
              <w:left w:val="single" w:sz="4" w:space="0" w:color="auto"/>
              <w:bottom w:val="single" w:sz="8" w:space="0" w:color="000000"/>
              <w:right w:val="single" w:sz="8" w:space="0" w:color="auto"/>
            </w:tcBorders>
            <w:vAlign w:val="center"/>
            <w:hideMark/>
          </w:tcPr>
          <w:p w14:paraId="03137CA9" w14:textId="77777777" w:rsidR="00034D76" w:rsidRPr="006A272E" w:rsidRDefault="00034D76" w:rsidP="00034D76">
            <w:pPr>
              <w:ind w:firstLine="0"/>
              <w:jc w:val="left"/>
              <w:rPr>
                <w:rFonts w:ascii="Calibri" w:hAnsi="Calibri"/>
                <w:color w:val="000000"/>
                <w:sz w:val="18"/>
                <w:szCs w:val="18"/>
              </w:rPr>
            </w:pPr>
          </w:p>
        </w:tc>
      </w:tr>
      <w:tr w:rsidR="00413BCE" w:rsidRPr="006A272E" w14:paraId="6672BD30" w14:textId="77777777" w:rsidTr="005E04B1">
        <w:trPr>
          <w:trHeight w:val="300"/>
        </w:trPr>
        <w:tc>
          <w:tcPr>
            <w:tcW w:w="9513" w:type="dxa"/>
            <w:gridSpan w:val="11"/>
            <w:tcBorders>
              <w:top w:val="single" w:sz="8" w:space="0" w:color="auto"/>
              <w:left w:val="single" w:sz="8" w:space="0" w:color="auto"/>
              <w:bottom w:val="single" w:sz="4" w:space="0" w:color="auto"/>
              <w:right w:val="single" w:sz="8" w:space="0" w:color="000000"/>
            </w:tcBorders>
            <w:shd w:val="clear" w:color="000000" w:fill="C5D9F1"/>
            <w:noWrap/>
            <w:vAlign w:val="bottom"/>
          </w:tcPr>
          <w:p w14:paraId="6E6CFEAA" w14:textId="7B12B9B1" w:rsidR="00413BCE" w:rsidRPr="006A272E"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034D76" w:rsidRPr="006A272E" w14:paraId="438A8440" w14:textId="77777777" w:rsidTr="005E5269">
        <w:trPr>
          <w:trHeight w:val="300"/>
        </w:trPr>
        <w:tc>
          <w:tcPr>
            <w:tcW w:w="254" w:type="dxa"/>
            <w:tcBorders>
              <w:top w:val="nil"/>
              <w:left w:val="single" w:sz="8" w:space="0" w:color="auto"/>
              <w:bottom w:val="nil"/>
              <w:right w:val="single" w:sz="4" w:space="0" w:color="auto"/>
            </w:tcBorders>
            <w:shd w:val="clear" w:color="000000" w:fill="DBEEF3"/>
            <w:noWrap/>
            <w:vAlign w:val="bottom"/>
          </w:tcPr>
          <w:p w14:paraId="5AD0B6F9"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140854D0"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1EAA67B0" w14:textId="77777777" w:rsidR="00034D76" w:rsidRPr="006A272E" w:rsidRDefault="00034D76" w:rsidP="00034D76">
            <w:pPr>
              <w:ind w:firstLine="0"/>
              <w:jc w:val="left"/>
              <w:rPr>
                <w:rFonts w:ascii="Calibri" w:hAnsi="Calibri"/>
                <w:color w:val="000000"/>
                <w:sz w:val="18"/>
                <w:szCs w:val="18"/>
              </w:rPr>
            </w:pPr>
          </w:p>
        </w:tc>
        <w:tc>
          <w:tcPr>
            <w:tcW w:w="876" w:type="dxa"/>
            <w:tcBorders>
              <w:top w:val="nil"/>
              <w:left w:val="nil"/>
              <w:bottom w:val="single" w:sz="4" w:space="0" w:color="auto"/>
              <w:right w:val="single" w:sz="4" w:space="0" w:color="auto"/>
            </w:tcBorders>
            <w:shd w:val="clear" w:color="000000" w:fill="FCD5B4"/>
            <w:noWrap/>
            <w:vAlign w:val="bottom"/>
          </w:tcPr>
          <w:p w14:paraId="0A58804A" w14:textId="77777777" w:rsidR="00034D76" w:rsidRPr="006A272E" w:rsidRDefault="00034D76" w:rsidP="00034D76">
            <w:pPr>
              <w:ind w:firstLine="0"/>
              <w:jc w:val="left"/>
              <w:rPr>
                <w:rFonts w:ascii="Calibri" w:hAnsi="Calibri"/>
                <w:color w:val="000000"/>
                <w:sz w:val="18"/>
                <w:szCs w:val="18"/>
              </w:rPr>
            </w:pPr>
          </w:p>
        </w:tc>
        <w:tc>
          <w:tcPr>
            <w:tcW w:w="993" w:type="dxa"/>
            <w:tcBorders>
              <w:top w:val="nil"/>
              <w:left w:val="nil"/>
              <w:bottom w:val="single" w:sz="4" w:space="0" w:color="auto"/>
              <w:right w:val="single" w:sz="4" w:space="0" w:color="auto"/>
            </w:tcBorders>
            <w:shd w:val="clear" w:color="000000" w:fill="FCD5B4"/>
            <w:noWrap/>
          </w:tcPr>
          <w:p w14:paraId="003E56F3" w14:textId="2C4F5517" w:rsidR="00034D76" w:rsidRPr="006A272E" w:rsidRDefault="00034D76" w:rsidP="00034D76">
            <w:pPr>
              <w:ind w:firstLine="0"/>
              <w:jc w:val="center"/>
              <w:rPr>
                <w:rFonts w:ascii="Calibri" w:hAnsi="Calibri"/>
                <w:color w:val="000000"/>
                <w:sz w:val="18"/>
                <w:szCs w:val="18"/>
              </w:rPr>
            </w:pPr>
            <w:proofErr w:type="spellStart"/>
            <w:r w:rsidRPr="005A742A">
              <w:rPr>
                <w:rFonts w:ascii="Calibri" w:hAnsi="Calibri"/>
                <w:color w:val="000000"/>
                <w:sz w:val="18"/>
                <w:szCs w:val="18"/>
              </w:rPr>
              <w:t>xxxxx</w:t>
            </w:r>
            <w:proofErr w:type="spellEnd"/>
          </w:p>
        </w:tc>
        <w:tc>
          <w:tcPr>
            <w:tcW w:w="930" w:type="dxa"/>
            <w:tcBorders>
              <w:top w:val="nil"/>
              <w:left w:val="nil"/>
              <w:bottom w:val="single" w:sz="4" w:space="0" w:color="auto"/>
              <w:right w:val="single" w:sz="4" w:space="0" w:color="auto"/>
            </w:tcBorders>
            <w:shd w:val="clear" w:color="000000" w:fill="FCD5B4"/>
            <w:noWrap/>
          </w:tcPr>
          <w:p w14:paraId="729A675D" w14:textId="215E53D5" w:rsidR="00034D76" w:rsidRPr="006A272E" w:rsidRDefault="00034D76" w:rsidP="00034D76">
            <w:pPr>
              <w:ind w:firstLine="0"/>
              <w:jc w:val="left"/>
              <w:rPr>
                <w:rFonts w:ascii="Calibri" w:hAnsi="Calibri"/>
                <w:color w:val="000000"/>
                <w:sz w:val="18"/>
                <w:szCs w:val="18"/>
              </w:rPr>
            </w:pPr>
            <w:proofErr w:type="spellStart"/>
            <w:r w:rsidRPr="005A742A">
              <w:rPr>
                <w:rFonts w:ascii="Calibri" w:hAnsi="Calibri"/>
                <w:color w:val="000000"/>
                <w:sz w:val="18"/>
                <w:szCs w:val="18"/>
              </w:rPr>
              <w:t>xxxxx</w:t>
            </w:r>
            <w:proofErr w:type="spellEnd"/>
          </w:p>
        </w:tc>
        <w:tc>
          <w:tcPr>
            <w:tcW w:w="992" w:type="dxa"/>
            <w:tcBorders>
              <w:top w:val="nil"/>
              <w:left w:val="nil"/>
              <w:bottom w:val="single" w:sz="4" w:space="0" w:color="auto"/>
              <w:right w:val="single" w:sz="4" w:space="0" w:color="auto"/>
            </w:tcBorders>
            <w:shd w:val="clear" w:color="000000" w:fill="FCD5B4"/>
            <w:noWrap/>
          </w:tcPr>
          <w:p w14:paraId="287C58BE" w14:textId="5DDF6C36" w:rsidR="00034D76" w:rsidRPr="006A272E" w:rsidRDefault="00034D76" w:rsidP="00034D76">
            <w:pPr>
              <w:ind w:firstLine="0"/>
              <w:jc w:val="center"/>
              <w:rPr>
                <w:rFonts w:ascii="Calibri" w:hAnsi="Calibri"/>
                <w:color w:val="000000"/>
                <w:sz w:val="18"/>
                <w:szCs w:val="18"/>
              </w:rPr>
            </w:pPr>
            <w:proofErr w:type="spellStart"/>
            <w:r w:rsidRPr="005A742A">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000000" w:fill="FCD5B4"/>
            <w:noWrap/>
          </w:tcPr>
          <w:p w14:paraId="45653FEC" w14:textId="4A8A9D73" w:rsidR="00034D76" w:rsidRPr="006A272E" w:rsidRDefault="00034D76" w:rsidP="00034D76">
            <w:pPr>
              <w:ind w:firstLine="0"/>
              <w:jc w:val="left"/>
              <w:rPr>
                <w:rFonts w:ascii="Calibri" w:hAnsi="Calibri"/>
                <w:color w:val="000000"/>
                <w:sz w:val="18"/>
                <w:szCs w:val="18"/>
              </w:rPr>
            </w:pPr>
            <w:proofErr w:type="spellStart"/>
            <w:r w:rsidRPr="005A742A">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000000" w:fill="FCD5B4"/>
            <w:noWrap/>
          </w:tcPr>
          <w:p w14:paraId="585224D6" w14:textId="6B9828F3" w:rsidR="00034D76" w:rsidRPr="006A272E" w:rsidRDefault="00034D76" w:rsidP="00034D76">
            <w:pPr>
              <w:ind w:firstLine="0"/>
              <w:jc w:val="center"/>
              <w:rPr>
                <w:rFonts w:ascii="Calibri" w:hAnsi="Calibri"/>
                <w:color w:val="000000"/>
                <w:sz w:val="18"/>
                <w:szCs w:val="18"/>
              </w:rPr>
            </w:pPr>
            <w:proofErr w:type="spellStart"/>
            <w:r w:rsidRPr="005A742A">
              <w:rPr>
                <w:rFonts w:ascii="Calibri" w:hAnsi="Calibri"/>
                <w:color w:val="000000"/>
                <w:sz w:val="18"/>
                <w:szCs w:val="18"/>
              </w:rPr>
              <w:t>xxxxx</w:t>
            </w:r>
            <w:proofErr w:type="spellEnd"/>
          </w:p>
        </w:tc>
        <w:tc>
          <w:tcPr>
            <w:tcW w:w="851" w:type="dxa"/>
            <w:tcBorders>
              <w:top w:val="nil"/>
              <w:left w:val="nil"/>
              <w:bottom w:val="single" w:sz="4" w:space="0" w:color="auto"/>
              <w:right w:val="single" w:sz="4" w:space="0" w:color="auto"/>
            </w:tcBorders>
            <w:shd w:val="clear" w:color="000000" w:fill="FCD5B4"/>
            <w:noWrap/>
          </w:tcPr>
          <w:p w14:paraId="625C195B" w14:textId="7544DEAD" w:rsidR="00034D76" w:rsidRPr="006A272E" w:rsidRDefault="00034D76" w:rsidP="00034D76">
            <w:pPr>
              <w:ind w:firstLine="0"/>
              <w:jc w:val="center"/>
              <w:rPr>
                <w:rFonts w:ascii="Calibri" w:hAnsi="Calibri"/>
                <w:color w:val="000000"/>
                <w:sz w:val="18"/>
                <w:szCs w:val="18"/>
              </w:rPr>
            </w:pPr>
            <w:proofErr w:type="spellStart"/>
            <w:r w:rsidRPr="005A742A">
              <w:rPr>
                <w:rFonts w:ascii="Calibri" w:hAnsi="Calibri"/>
                <w:color w:val="000000"/>
                <w:sz w:val="18"/>
                <w:szCs w:val="18"/>
              </w:rPr>
              <w:t>xxxxx</w:t>
            </w:r>
            <w:proofErr w:type="spellEnd"/>
          </w:p>
        </w:tc>
        <w:tc>
          <w:tcPr>
            <w:tcW w:w="1276" w:type="dxa"/>
            <w:tcBorders>
              <w:top w:val="nil"/>
              <w:left w:val="nil"/>
              <w:bottom w:val="single" w:sz="4" w:space="0" w:color="auto"/>
              <w:right w:val="single" w:sz="8" w:space="0" w:color="auto"/>
            </w:tcBorders>
            <w:shd w:val="clear" w:color="000000" w:fill="FCD5B4"/>
            <w:noWrap/>
          </w:tcPr>
          <w:p w14:paraId="02459C51" w14:textId="49DDE820" w:rsidR="00034D76" w:rsidRPr="006A272E" w:rsidRDefault="00034D76" w:rsidP="00034D76">
            <w:pPr>
              <w:ind w:firstLine="0"/>
              <w:jc w:val="center"/>
              <w:rPr>
                <w:rFonts w:ascii="Calibri" w:hAnsi="Calibri"/>
                <w:color w:val="000000"/>
                <w:sz w:val="18"/>
                <w:szCs w:val="18"/>
              </w:rPr>
            </w:pPr>
            <w:proofErr w:type="spellStart"/>
            <w:r w:rsidRPr="005A742A">
              <w:rPr>
                <w:rFonts w:ascii="Calibri" w:hAnsi="Calibri"/>
                <w:color w:val="000000"/>
                <w:sz w:val="18"/>
                <w:szCs w:val="18"/>
              </w:rPr>
              <w:t>xxxxx</w:t>
            </w:r>
            <w:proofErr w:type="spellEnd"/>
          </w:p>
        </w:tc>
      </w:tr>
      <w:tr w:rsidR="00413BCE" w:rsidRPr="006A272E" w14:paraId="0E866848" w14:textId="77777777" w:rsidTr="005E04B1">
        <w:trPr>
          <w:trHeight w:val="300"/>
        </w:trPr>
        <w:tc>
          <w:tcPr>
            <w:tcW w:w="9513" w:type="dxa"/>
            <w:gridSpan w:val="11"/>
            <w:tcBorders>
              <w:top w:val="single" w:sz="8" w:space="0" w:color="auto"/>
              <w:left w:val="single" w:sz="8" w:space="0" w:color="auto"/>
              <w:bottom w:val="single" w:sz="4" w:space="0" w:color="auto"/>
              <w:right w:val="single" w:sz="8" w:space="0" w:color="000000"/>
            </w:tcBorders>
            <w:shd w:val="clear" w:color="000000" w:fill="C5D9F1"/>
            <w:noWrap/>
            <w:vAlign w:val="bottom"/>
            <w:hideMark/>
          </w:tcPr>
          <w:p w14:paraId="34006744" w14:textId="50B0E0BB" w:rsidR="00413BCE" w:rsidRPr="006A272E"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6A272E" w14:paraId="486FAB6D" w14:textId="77777777" w:rsidTr="005E04B1">
        <w:trPr>
          <w:trHeight w:val="300"/>
        </w:trPr>
        <w:tc>
          <w:tcPr>
            <w:tcW w:w="254" w:type="dxa"/>
            <w:tcBorders>
              <w:top w:val="nil"/>
              <w:left w:val="single" w:sz="8" w:space="0" w:color="auto"/>
              <w:bottom w:val="nil"/>
              <w:right w:val="single" w:sz="4" w:space="0" w:color="auto"/>
            </w:tcBorders>
            <w:shd w:val="clear" w:color="000000" w:fill="C5D9F1"/>
            <w:noWrap/>
            <w:vAlign w:val="bottom"/>
            <w:hideMark/>
          </w:tcPr>
          <w:p w14:paraId="555B5E0F"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w:t>
            </w:r>
          </w:p>
        </w:tc>
        <w:tc>
          <w:tcPr>
            <w:tcW w:w="9259"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2D343F5D"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mezi lokalitami</w:t>
            </w:r>
          </w:p>
        </w:tc>
      </w:tr>
      <w:tr w:rsidR="00034D76" w:rsidRPr="006A272E" w14:paraId="41527D08" w14:textId="77777777" w:rsidTr="00983EC0">
        <w:trPr>
          <w:trHeight w:val="300"/>
        </w:trPr>
        <w:tc>
          <w:tcPr>
            <w:tcW w:w="254" w:type="dxa"/>
            <w:tcBorders>
              <w:top w:val="nil"/>
              <w:left w:val="single" w:sz="8" w:space="0" w:color="auto"/>
              <w:bottom w:val="nil"/>
              <w:right w:val="single" w:sz="4" w:space="0" w:color="auto"/>
            </w:tcBorders>
            <w:shd w:val="clear" w:color="000000" w:fill="C5D9F1"/>
            <w:noWrap/>
            <w:vAlign w:val="bottom"/>
            <w:hideMark/>
          </w:tcPr>
          <w:p w14:paraId="7F1049DD"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53" w:type="dxa"/>
            <w:tcBorders>
              <w:top w:val="nil"/>
              <w:left w:val="nil"/>
              <w:bottom w:val="single" w:sz="4" w:space="0" w:color="auto"/>
              <w:right w:val="single" w:sz="4" w:space="0" w:color="auto"/>
            </w:tcBorders>
            <w:shd w:val="clear" w:color="auto" w:fill="auto"/>
            <w:noWrap/>
            <w:vAlign w:val="bottom"/>
            <w:hideMark/>
          </w:tcPr>
          <w:p w14:paraId="2EEE9840"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53" w:type="dxa"/>
            <w:tcBorders>
              <w:top w:val="nil"/>
              <w:left w:val="nil"/>
              <w:bottom w:val="single" w:sz="4" w:space="0" w:color="auto"/>
              <w:right w:val="single" w:sz="4" w:space="0" w:color="auto"/>
            </w:tcBorders>
            <w:shd w:val="clear" w:color="auto" w:fill="auto"/>
            <w:noWrap/>
            <w:vAlign w:val="bottom"/>
            <w:hideMark/>
          </w:tcPr>
          <w:p w14:paraId="1253978F"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876" w:type="dxa"/>
            <w:tcBorders>
              <w:top w:val="nil"/>
              <w:left w:val="nil"/>
              <w:bottom w:val="single" w:sz="4" w:space="0" w:color="auto"/>
              <w:right w:val="single" w:sz="4" w:space="0" w:color="auto"/>
            </w:tcBorders>
            <w:shd w:val="clear" w:color="000000" w:fill="FCD5B4"/>
            <w:noWrap/>
            <w:vAlign w:val="bottom"/>
            <w:hideMark/>
          </w:tcPr>
          <w:p w14:paraId="2BEA074B"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93" w:type="dxa"/>
            <w:tcBorders>
              <w:top w:val="nil"/>
              <w:left w:val="nil"/>
              <w:bottom w:val="single" w:sz="4" w:space="0" w:color="auto"/>
              <w:right w:val="single" w:sz="4" w:space="0" w:color="auto"/>
            </w:tcBorders>
            <w:shd w:val="clear" w:color="000000" w:fill="FCD5B4"/>
            <w:noWrap/>
            <w:hideMark/>
          </w:tcPr>
          <w:p w14:paraId="4C268084" w14:textId="2C699F54"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30" w:type="dxa"/>
            <w:tcBorders>
              <w:top w:val="nil"/>
              <w:left w:val="nil"/>
              <w:bottom w:val="single" w:sz="4" w:space="0" w:color="auto"/>
              <w:right w:val="single" w:sz="4" w:space="0" w:color="auto"/>
            </w:tcBorders>
            <w:shd w:val="clear" w:color="000000" w:fill="FCD5B4"/>
            <w:noWrap/>
            <w:hideMark/>
          </w:tcPr>
          <w:p w14:paraId="7C1D3199" w14:textId="550141E1" w:rsidR="00034D76" w:rsidRPr="006A272E" w:rsidRDefault="00034D76" w:rsidP="00034D76">
            <w:pPr>
              <w:ind w:firstLine="0"/>
              <w:jc w:val="left"/>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92" w:type="dxa"/>
            <w:tcBorders>
              <w:top w:val="nil"/>
              <w:left w:val="nil"/>
              <w:bottom w:val="single" w:sz="4" w:space="0" w:color="auto"/>
              <w:right w:val="single" w:sz="4" w:space="0" w:color="auto"/>
            </w:tcBorders>
            <w:shd w:val="clear" w:color="000000" w:fill="FCD5B4"/>
            <w:noWrap/>
            <w:hideMark/>
          </w:tcPr>
          <w:p w14:paraId="0704BF22" w14:textId="54B481B5"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000000" w:fill="FCD5B4"/>
            <w:noWrap/>
            <w:hideMark/>
          </w:tcPr>
          <w:p w14:paraId="5C253B44" w14:textId="55A763C1" w:rsidR="00034D76" w:rsidRPr="006A272E" w:rsidRDefault="00034D76" w:rsidP="00034D76">
            <w:pPr>
              <w:ind w:firstLine="0"/>
              <w:jc w:val="left"/>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000000" w:fill="FCD5B4"/>
            <w:noWrap/>
            <w:hideMark/>
          </w:tcPr>
          <w:p w14:paraId="1B5F7739" w14:textId="36041FFE"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851" w:type="dxa"/>
            <w:tcBorders>
              <w:top w:val="nil"/>
              <w:left w:val="nil"/>
              <w:bottom w:val="single" w:sz="4" w:space="0" w:color="auto"/>
              <w:right w:val="single" w:sz="4" w:space="0" w:color="auto"/>
            </w:tcBorders>
            <w:shd w:val="clear" w:color="000000" w:fill="FCD5B4"/>
            <w:noWrap/>
            <w:hideMark/>
          </w:tcPr>
          <w:p w14:paraId="386D7F2E" w14:textId="062869F0"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1276" w:type="dxa"/>
            <w:tcBorders>
              <w:top w:val="nil"/>
              <w:left w:val="nil"/>
              <w:bottom w:val="single" w:sz="4" w:space="0" w:color="auto"/>
              <w:right w:val="single" w:sz="8" w:space="0" w:color="auto"/>
            </w:tcBorders>
            <w:shd w:val="clear" w:color="000000" w:fill="FCD5B4"/>
            <w:noWrap/>
            <w:hideMark/>
          </w:tcPr>
          <w:p w14:paraId="5BB4C766" w14:textId="0B8FF078"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r>
      <w:tr w:rsidR="00034D76" w:rsidRPr="006A272E" w14:paraId="15174ABB" w14:textId="77777777" w:rsidTr="00983EC0">
        <w:trPr>
          <w:trHeight w:val="300"/>
        </w:trPr>
        <w:tc>
          <w:tcPr>
            <w:tcW w:w="254" w:type="dxa"/>
            <w:tcBorders>
              <w:top w:val="nil"/>
              <w:left w:val="single" w:sz="8" w:space="0" w:color="auto"/>
              <w:bottom w:val="nil"/>
              <w:right w:val="single" w:sz="4" w:space="0" w:color="auto"/>
            </w:tcBorders>
            <w:shd w:val="clear" w:color="000000" w:fill="C5D9F1"/>
            <w:noWrap/>
            <w:vAlign w:val="bottom"/>
            <w:hideMark/>
          </w:tcPr>
          <w:p w14:paraId="149361BE"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53" w:type="dxa"/>
            <w:tcBorders>
              <w:top w:val="nil"/>
              <w:left w:val="nil"/>
              <w:bottom w:val="single" w:sz="4" w:space="0" w:color="auto"/>
              <w:right w:val="single" w:sz="4" w:space="0" w:color="auto"/>
            </w:tcBorders>
            <w:shd w:val="clear" w:color="auto" w:fill="auto"/>
            <w:noWrap/>
            <w:vAlign w:val="bottom"/>
            <w:hideMark/>
          </w:tcPr>
          <w:p w14:paraId="75197496"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253" w:type="dxa"/>
            <w:tcBorders>
              <w:top w:val="nil"/>
              <w:left w:val="nil"/>
              <w:bottom w:val="single" w:sz="4" w:space="0" w:color="auto"/>
              <w:right w:val="single" w:sz="4" w:space="0" w:color="auto"/>
            </w:tcBorders>
            <w:shd w:val="clear" w:color="auto" w:fill="auto"/>
            <w:noWrap/>
            <w:vAlign w:val="bottom"/>
            <w:hideMark/>
          </w:tcPr>
          <w:p w14:paraId="6C9A9207"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876" w:type="dxa"/>
            <w:tcBorders>
              <w:top w:val="nil"/>
              <w:left w:val="nil"/>
              <w:bottom w:val="single" w:sz="4" w:space="0" w:color="auto"/>
              <w:right w:val="single" w:sz="4" w:space="0" w:color="auto"/>
            </w:tcBorders>
            <w:shd w:val="clear" w:color="000000" w:fill="FCD5B4"/>
            <w:noWrap/>
            <w:vAlign w:val="bottom"/>
            <w:hideMark/>
          </w:tcPr>
          <w:p w14:paraId="00E11A59"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993" w:type="dxa"/>
            <w:tcBorders>
              <w:top w:val="nil"/>
              <w:left w:val="nil"/>
              <w:bottom w:val="single" w:sz="4" w:space="0" w:color="auto"/>
              <w:right w:val="single" w:sz="4" w:space="0" w:color="auto"/>
            </w:tcBorders>
            <w:shd w:val="clear" w:color="000000" w:fill="FCD5B4"/>
            <w:noWrap/>
            <w:hideMark/>
          </w:tcPr>
          <w:p w14:paraId="56BC68ED" w14:textId="2FD0EF34"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30" w:type="dxa"/>
            <w:tcBorders>
              <w:top w:val="nil"/>
              <w:left w:val="nil"/>
              <w:bottom w:val="single" w:sz="4" w:space="0" w:color="auto"/>
              <w:right w:val="single" w:sz="4" w:space="0" w:color="auto"/>
            </w:tcBorders>
            <w:shd w:val="clear" w:color="000000" w:fill="FCD5B4"/>
            <w:noWrap/>
            <w:hideMark/>
          </w:tcPr>
          <w:p w14:paraId="15122677" w14:textId="11BD10B6" w:rsidR="00034D76" w:rsidRPr="006A272E" w:rsidRDefault="00034D76" w:rsidP="00034D76">
            <w:pPr>
              <w:ind w:firstLine="0"/>
              <w:jc w:val="left"/>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92" w:type="dxa"/>
            <w:tcBorders>
              <w:top w:val="nil"/>
              <w:left w:val="nil"/>
              <w:bottom w:val="single" w:sz="4" w:space="0" w:color="auto"/>
              <w:right w:val="single" w:sz="4" w:space="0" w:color="auto"/>
            </w:tcBorders>
            <w:shd w:val="clear" w:color="000000" w:fill="FCD5B4"/>
            <w:noWrap/>
            <w:hideMark/>
          </w:tcPr>
          <w:p w14:paraId="745A646A" w14:textId="6CB4C9F5"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000000" w:fill="FCD5B4"/>
            <w:noWrap/>
            <w:hideMark/>
          </w:tcPr>
          <w:p w14:paraId="4ACB37C2" w14:textId="62303F7F" w:rsidR="00034D76" w:rsidRPr="006A272E" w:rsidRDefault="00034D76" w:rsidP="00034D76">
            <w:pPr>
              <w:ind w:firstLine="0"/>
              <w:jc w:val="left"/>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000000" w:fill="FCD5B4"/>
            <w:noWrap/>
            <w:hideMark/>
          </w:tcPr>
          <w:p w14:paraId="7126F40D" w14:textId="1DC521BB"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851" w:type="dxa"/>
            <w:tcBorders>
              <w:top w:val="nil"/>
              <w:left w:val="nil"/>
              <w:bottom w:val="single" w:sz="4" w:space="0" w:color="auto"/>
              <w:right w:val="single" w:sz="4" w:space="0" w:color="auto"/>
            </w:tcBorders>
            <w:shd w:val="clear" w:color="000000" w:fill="FCD5B4"/>
            <w:noWrap/>
            <w:hideMark/>
          </w:tcPr>
          <w:p w14:paraId="7E6D8A1C" w14:textId="357813A4"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1276" w:type="dxa"/>
            <w:tcBorders>
              <w:top w:val="nil"/>
              <w:left w:val="nil"/>
              <w:bottom w:val="single" w:sz="4" w:space="0" w:color="auto"/>
              <w:right w:val="single" w:sz="8" w:space="0" w:color="auto"/>
            </w:tcBorders>
            <w:shd w:val="clear" w:color="000000" w:fill="FCD5B4"/>
            <w:noWrap/>
            <w:hideMark/>
          </w:tcPr>
          <w:p w14:paraId="4B5849E2" w14:textId="69AC2AEE"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r>
      <w:tr w:rsidR="00034D76" w:rsidRPr="006A272E" w14:paraId="58434179" w14:textId="77777777" w:rsidTr="00983EC0">
        <w:trPr>
          <w:trHeight w:val="300"/>
        </w:trPr>
        <w:tc>
          <w:tcPr>
            <w:tcW w:w="254" w:type="dxa"/>
            <w:tcBorders>
              <w:top w:val="nil"/>
              <w:left w:val="single" w:sz="8" w:space="0" w:color="auto"/>
              <w:bottom w:val="nil"/>
              <w:right w:val="single" w:sz="4" w:space="0" w:color="auto"/>
            </w:tcBorders>
            <w:shd w:val="clear" w:color="000000" w:fill="C5D9F1"/>
            <w:noWrap/>
            <w:vAlign w:val="bottom"/>
          </w:tcPr>
          <w:p w14:paraId="399AA36D"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7C7C6EFA"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4CBA599E" w14:textId="77777777" w:rsidR="00034D76" w:rsidRPr="006A272E" w:rsidRDefault="00034D76" w:rsidP="00034D76">
            <w:pPr>
              <w:ind w:firstLine="0"/>
              <w:jc w:val="left"/>
              <w:rPr>
                <w:rFonts w:ascii="Calibri" w:hAnsi="Calibri"/>
                <w:color w:val="000000"/>
                <w:sz w:val="18"/>
                <w:szCs w:val="18"/>
              </w:rPr>
            </w:pPr>
          </w:p>
        </w:tc>
        <w:tc>
          <w:tcPr>
            <w:tcW w:w="876" w:type="dxa"/>
            <w:tcBorders>
              <w:top w:val="nil"/>
              <w:left w:val="nil"/>
              <w:bottom w:val="single" w:sz="4" w:space="0" w:color="auto"/>
              <w:right w:val="single" w:sz="4" w:space="0" w:color="auto"/>
            </w:tcBorders>
            <w:shd w:val="clear" w:color="000000" w:fill="FCD5B4"/>
            <w:noWrap/>
            <w:vAlign w:val="bottom"/>
          </w:tcPr>
          <w:p w14:paraId="240CD259" w14:textId="77777777" w:rsidR="00034D76" w:rsidRPr="006A272E" w:rsidRDefault="00034D76" w:rsidP="00034D76">
            <w:pPr>
              <w:ind w:firstLine="0"/>
              <w:jc w:val="left"/>
              <w:rPr>
                <w:rFonts w:ascii="Calibri" w:hAnsi="Calibri"/>
                <w:color w:val="000000"/>
                <w:sz w:val="18"/>
                <w:szCs w:val="18"/>
              </w:rPr>
            </w:pPr>
          </w:p>
        </w:tc>
        <w:tc>
          <w:tcPr>
            <w:tcW w:w="993" w:type="dxa"/>
            <w:tcBorders>
              <w:top w:val="nil"/>
              <w:left w:val="nil"/>
              <w:bottom w:val="single" w:sz="4" w:space="0" w:color="auto"/>
              <w:right w:val="single" w:sz="4" w:space="0" w:color="auto"/>
            </w:tcBorders>
            <w:shd w:val="clear" w:color="000000" w:fill="FCD5B4"/>
            <w:noWrap/>
          </w:tcPr>
          <w:p w14:paraId="1AEE72E8" w14:textId="1D03A3AE"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30" w:type="dxa"/>
            <w:tcBorders>
              <w:top w:val="nil"/>
              <w:left w:val="nil"/>
              <w:bottom w:val="single" w:sz="4" w:space="0" w:color="auto"/>
              <w:right w:val="single" w:sz="4" w:space="0" w:color="auto"/>
            </w:tcBorders>
            <w:shd w:val="clear" w:color="000000" w:fill="FCD5B4"/>
            <w:noWrap/>
          </w:tcPr>
          <w:p w14:paraId="48BAE833" w14:textId="5CA3BE13" w:rsidR="00034D76" w:rsidRPr="006A272E" w:rsidRDefault="00034D76" w:rsidP="00034D76">
            <w:pPr>
              <w:ind w:firstLine="0"/>
              <w:jc w:val="left"/>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92" w:type="dxa"/>
            <w:tcBorders>
              <w:top w:val="nil"/>
              <w:left w:val="nil"/>
              <w:bottom w:val="single" w:sz="4" w:space="0" w:color="auto"/>
              <w:right w:val="single" w:sz="4" w:space="0" w:color="auto"/>
            </w:tcBorders>
            <w:shd w:val="clear" w:color="000000" w:fill="FCD5B4"/>
            <w:noWrap/>
          </w:tcPr>
          <w:p w14:paraId="456AD607" w14:textId="224F80EC"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000000" w:fill="FCD5B4"/>
            <w:noWrap/>
          </w:tcPr>
          <w:p w14:paraId="2EA19ACB" w14:textId="6926F5C4" w:rsidR="00034D76" w:rsidRPr="006A272E" w:rsidRDefault="00034D76" w:rsidP="00034D76">
            <w:pPr>
              <w:ind w:firstLine="0"/>
              <w:jc w:val="left"/>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000000" w:fill="FCD5B4"/>
            <w:noWrap/>
          </w:tcPr>
          <w:p w14:paraId="08BC25D5" w14:textId="0E75D551"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851" w:type="dxa"/>
            <w:tcBorders>
              <w:top w:val="nil"/>
              <w:left w:val="nil"/>
              <w:bottom w:val="single" w:sz="4" w:space="0" w:color="auto"/>
              <w:right w:val="single" w:sz="4" w:space="0" w:color="auto"/>
            </w:tcBorders>
            <w:shd w:val="clear" w:color="000000" w:fill="FCD5B4"/>
            <w:noWrap/>
          </w:tcPr>
          <w:p w14:paraId="350405D1" w14:textId="51ECB8AA"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1276" w:type="dxa"/>
            <w:tcBorders>
              <w:top w:val="nil"/>
              <w:left w:val="nil"/>
              <w:bottom w:val="single" w:sz="4" w:space="0" w:color="auto"/>
              <w:right w:val="single" w:sz="8" w:space="0" w:color="auto"/>
            </w:tcBorders>
            <w:shd w:val="clear" w:color="000000" w:fill="FCD5B4"/>
            <w:noWrap/>
          </w:tcPr>
          <w:p w14:paraId="765FE78F" w14:textId="1D7FE012"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r>
      <w:tr w:rsidR="00034D76" w:rsidRPr="006A272E" w14:paraId="52C37450" w14:textId="77777777" w:rsidTr="00983EC0">
        <w:trPr>
          <w:trHeight w:val="300"/>
        </w:trPr>
        <w:tc>
          <w:tcPr>
            <w:tcW w:w="254" w:type="dxa"/>
            <w:tcBorders>
              <w:top w:val="nil"/>
              <w:left w:val="single" w:sz="8" w:space="0" w:color="auto"/>
              <w:bottom w:val="nil"/>
              <w:right w:val="single" w:sz="4" w:space="0" w:color="auto"/>
            </w:tcBorders>
            <w:shd w:val="clear" w:color="000000" w:fill="C5D9F1"/>
            <w:noWrap/>
            <w:vAlign w:val="bottom"/>
          </w:tcPr>
          <w:p w14:paraId="2733A7C9"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03B881EC"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585CDB2D" w14:textId="77777777" w:rsidR="00034D76" w:rsidRPr="006A272E" w:rsidRDefault="00034D76" w:rsidP="00034D76">
            <w:pPr>
              <w:ind w:firstLine="0"/>
              <w:jc w:val="left"/>
              <w:rPr>
                <w:rFonts w:ascii="Calibri" w:hAnsi="Calibri"/>
                <w:color w:val="000000"/>
                <w:sz w:val="18"/>
                <w:szCs w:val="18"/>
              </w:rPr>
            </w:pPr>
          </w:p>
        </w:tc>
        <w:tc>
          <w:tcPr>
            <w:tcW w:w="876" w:type="dxa"/>
            <w:tcBorders>
              <w:top w:val="nil"/>
              <w:left w:val="nil"/>
              <w:bottom w:val="single" w:sz="4" w:space="0" w:color="auto"/>
              <w:right w:val="single" w:sz="4" w:space="0" w:color="auto"/>
            </w:tcBorders>
            <w:shd w:val="clear" w:color="000000" w:fill="FCD5B4"/>
            <w:noWrap/>
            <w:vAlign w:val="bottom"/>
          </w:tcPr>
          <w:p w14:paraId="7D514022" w14:textId="77777777" w:rsidR="00034D76" w:rsidRPr="006A272E" w:rsidRDefault="00034D76" w:rsidP="00034D76">
            <w:pPr>
              <w:ind w:firstLine="0"/>
              <w:jc w:val="left"/>
              <w:rPr>
                <w:rFonts w:ascii="Calibri" w:hAnsi="Calibri"/>
                <w:color w:val="000000"/>
                <w:sz w:val="18"/>
                <w:szCs w:val="18"/>
              </w:rPr>
            </w:pPr>
          </w:p>
        </w:tc>
        <w:tc>
          <w:tcPr>
            <w:tcW w:w="993" w:type="dxa"/>
            <w:tcBorders>
              <w:top w:val="nil"/>
              <w:left w:val="nil"/>
              <w:bottom w:val="single" w:sz="4" w:space="0" w:color="auto"/>
              <w:right w:val="single" w:sz="4" w:space="0" w:color="auto"/>
            </w:tcBorders>
            <w:shd w:val="clear" w:color="000000" w:fill="FCD5B4"/>
            <w:noWrap/>
          </w:tcPr>
          <w:p w14:paraId="3116630C" w14:textId="4ED00F3A"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30" w:type="dxa"/>
            <w:tcBorders>
              <w:top w:val="nil"/>
              <w:left w:val="nil"/>
              <w:bottom w:val="single" w:sz="4" w:space="0" w:color="auto"/>
              <w:right w:val="single" w:sz="4" w:space="0" w:color="auto"/>
            </w:tcBorders>
            <w:shd w:val="clear" w:color="000000" w:fill="FCD5B4"/>
            <w:noWrap/>
          </w:tcPr>
          <w:p w14:paraId="42E27F3A" w14:textId="295AFD73" w:rsidR="00034D76" w:rsidRPr="006A272E" w:rsidRDefault="00034D76" w:rsidP="00034D76">
            <w:pPr>
              <w:ind w:firstLine="0"/>
              <w:jc w:val="left"/>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92" w:type="dxa"/>
            <w:tcBorders>
              <w:top w:val="nil"/>
              <w:left w:val="nil"/>
              <w:bottom w:val="single" w:sz="4" w:space="0" w:color="auto"/>
              <w:right w:val="single" w:sz="4" w:space="0" w:color="auto"/>
            </w:tcBorders>
            <w:shd w:val="clear" w:color="000000" w:fill="FCD5B4"/>
            <w:noWrap/>
          </w:tcPr>
          <w:p w14:paraId="0637B2EF" w14:textId="43A5AC21"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000000" w:fill="FCD5B4"/>
            <w:noWrap/>
          </w:tcPr>
          <w:p w14:paraId="21D82CA7" w14:textId="5DA86EC4" w:rsidR="00034D76" w:rsidRPr="006A272E" w:rsidRDefault="00034D76" w:rsidP="00034D76">
            <w:pPr>
              <w:ind w:firstLine="0"/>
              <w:jc w:val="left"/>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000000" w:fill="FCD5B4"/>
            <w:noWrap/>
          </w:tcPr>
          <w:p w14:paraId="7D35D47C" w14:textId="687356EE"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851" w:type="dxa"/>
            <w:tcBorders>
              <w:top w:val="nil"/>
              <w:left w:val="nil"/>
              <w:bottom w:val="single" w:sz="4" w:space="0" w:color="auto"/>
              <w:right w:val="single" w:sz="4" w:space="0" w:color="auto"/>
            </w:tcBorders>
            <w:shd w:val="clear" w:color="000000" w:fill="FCD5B4"/>
            <w:noWrap/>
          </w:tcPr>
          <w:p w14:paraId="1525A6BD" w14:textId="0B0A30BC"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c>
          <w:tcPr>
            <w:tcW w:w="1276" w:type="dxa"/>
            <w:tcBorders>
              <w:top w:val="nil"/>
              <w:left w:val="nil"/>
              <w:bottom w:val="single" w:sz="4" w:space="0" w:color="auto"/>
              <w:right w:val="single" w:sz="8" w:space="0" w:color="auto"/>
            </w:tcBorders>
            <w:shd w:val="clear" w:color="000000" w:fill="FCD5B4"/>
            <w:noWrap/>
          </w:tcPr>
          <w:p w14:paraId="607A66B7" w14:textId="6BD80A61" w:rsidR="00034D76" w:rsidRPr="006A272E" w:rsidRDefault="00034D76" w:rsidP="00034D76">
            <w:pPr>
              <w:ind w:firstLine="0"/>
              <w:jc w:val="center"/>
              <w:rPr>
                <w:rFonts w:ascii="Calibri" w:hAnsi="Calibri"/>
                <w:color w:val="000000"/>
                <w:sz w:val="18"/>
                <w:szCs w:val="18"/>
              </w:rPr>
            </w:pPr>
            <w:proofErr w:type="spellStart"/>
            <w:r w:rsidRPr="00D26C0A">
              <w:rPr>
                <w:rFonts w:ascii="Calibri" w:hAnsi="Calibri"/>
                <w:color w:val="000000"/>
                <w:sz w:val="18"/>
                <w:szCs w:val="18"/>
              </w:rPr>
              <w:t>xxxxx</w:t>
            </w:r>
            <w:proofErr w:type="spellEnd"/>
          </w:p>
        </w:tc>
      </w:tr>
      <w:tr w:rsidR="00413BCE" w:rsidRPr="006A272E" w14:paraId="65BDB7C8" w14:textId="77777777" w:rsidTr="005E04B1">
        <w:trPr>
          <w:trHeight w:val="300"/>
        </w:trPr>
        <w:tc>
          <w:tcPr>
            <w:tcW w:w="254" w:type="dxa"/>
            <w:vMerge w:val="restart"/>
            <w:tcBorders>
              <w:top w:val="single" w:sz="4" w:space="0" w:color="auto"/>
              <w:left w:val="single" w:sz="8" w:space="0" w:color="auto"/>
              <w:bottom w:val="single" w:sz="8" w:space="0" w:color="000000"/>
              <w:right w:val="single" w:sz="4" w:space="0" w:color="auto"/>
            </w:tcBorders>
            <w:shd w:val="clear" w:color="000000" w:fill="C5D9F1"/>
            <w:noWrap/>
            <w:vAlign w:val="bottom"/>
            <w:hideMark/>
          </w:tcPr>
          <w:p w14:paraId="2F52083D"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xml:space="preserve"> </w:t>
            </w:r>
          </w:p>
        </w:tc>
        <w:tc>
          <w:tcPr>
            <w:tcW w:w="9259"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7912EA91"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vnitřním rozhraní</w:t>
            </w:r>
          </w:p>
        </w:tc>
      </w:tr>
      <w:tr w:rsidR="00413BCE" w:rsidRPr="006A272E" w14:paraId="6C6D247F" w14:textId="77777777" w:rsidTr="005E04B1">
        <w:trPr>
          <w:trHeight w:val="300"/>
        </w:trPr>
        <w:tc>
          <w:tcPr>
            <w:tcW w:w="254" w:type="dxa"/>
            <w:vMerge/>
            <w:tcBorders>
              <w:top w:val="single" w:sz="4" w:space="0" w:color="auto"/>
              <w:left w:val="single" w:sz="8" w:space="0" w:color="auto"/>
              <w:bottom w:val="single" w:sz="4" w:space="0" w:color="auto"/>
              <w:right w:val="single" w:sz="4" w:space="0" w:color="auto"/>
            </w:tcBorders>
            <w:vAlign w:val="center"/>
            <w:hideMark/>
          </w:tcPr>
          <w:p w14:paraId="3A405E48" w14:textId="77777777" w:rsidR="00413BCE" w:rsidRPr="006A272E" w:rsidRDefault="00413BCE" w:rsidP="005E04B1">
            <w:pPr>
              <w:ind w:firstLine="0"/>
              <w:jc w:val="left"/>
              <w:rPr>
                <w:rFonts w:ascii="Calibri" w:hAnsi="Calibri"/>
                <w:color w:val="000000"/>
                <w:sz w:val="18"/>
                <w:szCs w:val="18"/>
              </w:rPr>
            </w:pPr>
          </w:p>
        </w:tc>
        <w:tc>
          <w:tcPr>
            <w:tcW w:w="25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26DB5D7"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w:t>
            </w:r>
          </w:p>
        </w:tc>
        <w:tc>
          <w:tcPr>
            <w:tcW w:w="9006"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55E5D019"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na ISZR (REG-BUS)</w:t>
            </w:r>
          </w:p>
        </w:tc>
      </w:tr>
      <w:tr w:rsidR="00034D76" w:rsidRPr="006A272E" w14:paraId="7C0AD3A0" w14:textId="77777777" w:rsidTr="005647ED">
        <w:trPr>
          <w:trHeight w:val="300"/>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321E1F0A"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single" w:sz="4" w:space="0" w:color="auto"/>
              <w:left w:val="single" w:sz="4" w:space="0" w:color="auto"/>
              <w:bottom w:val="nil"/>
              <w:right w:val="single" w:sz="4" w:space="0" w:color="auto"/>
            </w:tcBorders>
            <w:vAlign w:val="center"/>
            <w:hideMark/>
          </w:tcPr>
          <w:p w14:paraId="489982B2" w14:textId="77777777" w:rsidR="00034D76" w:rsidRPr="006A272E" w:rsidRDefault="00034D76" w:rsidP="00034D76">
            <w:pPr>
              <w:ind w:firstLine="0"/>
              <w:jc w:val="left"/>
              <w:rPr>
                <w:rFonts w:ascii="Calibri" w:hAnsi="Calibri"/>
                <w:color w:val="000000"/>
                <w:sz w:val="18"/>
                <w:szCs w:val="18"/>
              </w:rPr>
            </w:pPr>
          </w:p>
        </w:tc>
        <w:tc>
          <w:tcPr>
            <w:tcW w:w="253" w:type="dxa"/>
            <w:tcBorders>
              <w:top w:val="single" w:sz="4" w:space="0" w:color="auto"/>
              <w:left w:val="nil"/>
              <w:bottom w:val="nil"/>
              <w:right w:val="single" w:sz="4" w:space="0" w:color="auto"/>
            </w:tcBorders>
            <w:shd w:val="clear" w:color="auto" w:fill="auto"/>
            <w:noWrap/>
            <w:vAlign w:val="bottom"/>
            <w:hideMark/>
          </w:tcPr>
          <w:p w14:paraId="4437CC1E"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876" w:type="dxa"/>
            <w:tcBorders>
              <w:top w:val="single" w:sz="4" w:space="0" w:color="auto"/>
              <w:left w:val="nil"/>
              <w:bottom w:val="single" w:sz="4" w:space="0" w:color="auto"/>
              <w:right w:val="single" w:sz="4" w:space="0" w:color="auto"/>
            </w:tcBorders>
            <w:shd w:val="clear" w:color="auto" w:fill="auto"/>
            <w:noWrap/>
            <w:hideMark/>
          </w:tcPr>
          <w:p w14:paraId="2B9E727E" w14:textId="1073586B" w:rsidR="00034D76" w:rsidRPr="006A272E" w:rsidRDefault="00034D76" w:rsidP="00034D76">
            <w:pPr>
              <w:ind w:firstLine="0"/>
              <w:jc w:val="left"/>
              <w:rPr>
                <w:rFonts w:ascii="Calibri" w:hAnsi="Calibri"/>
                <w:color w:val="000000"/>
                <w:sz w:val="18"/>
                <w:szCs w:val="18"/>
              </w:rPr>
            </w:pPr>
            <w:proofErr w:type="spellStart"/>
            <w:r w:rsidRPr="008C3772">
              <w:rPr>
                <w:rFonts w:ascii="Calibri" w:hAnsi="Calibri"/>
                <w:color w:val="000000"/>
                <w:sz w:val="18"/>
                <w:szCs w:val="18"/>
              </w:rPr>
              <w:t>xxxxx</w:t>
            </w:r>
            <w:proofErr w:type="spellEnd"/>
          </w:p>
        </w:tc>
        <w:tc>
          <w:tcPr>
            <w:tcW w:w="993" w:type="dxa"/>
            <w:tcBorders>
              <w:top w:val="single" w:sz="4" w:space="0" w:color="auto"/>
              <w:left w:val="nil"/>
              <w:bottom w:val="single" w:sz="4" w:space="0" w:color="auto"/>
              <w:right w:val="single" w:sz="4" w:space="0" w:color="auto"/>
            </w:tcBorders>
            <w:shd w:val="clear" w:color="auto" w:fill="auto"/>
            <w:noWrap/>
            <w:hideMark/>
          </w:tcPr>
          <w:p w14:paraId="789B0C35" w14:textId="719EBBA6" w:rsidR="00034D76" w:rsidRPr="006A272E" w:rsidRDefault="00034D76" w:rsidP="00034D76">
            <w:pPr>
              <w:ind w:firstLine="0"/>
              <w:jc w:val="center"/>
              <w:rPr>
                <w:rFonts w:ascii="Calibri" w:hAnsi="Calibri"/>
                <w:color w:val="000000"/>
                <w:sz w:val="18"/>
                <w:szCs w:val="18"/>
              </w:rPr>
            </w:pPr>
            <w:proofErr w:type="spellStart"/>
            <w:r w:rsidRPr="008C3772">
              <w:rPr>
                <w:rFonts w:ascii="Calibri" w:hAnsi="Calibri"/>
                <w:color w:val="000000"/>
                <w:sz w:val="18"/>
                <w:szCs w:val="18"/>
              </w:rPr>
              <w:t>xxxxx</w:t>
            </w:r>
            <w:proofErr w:type="spellEnd"/>
          </w:p>
        </w:tc>
        <w:tc>
          <w:tcPr>
            <w:tcW w:w="930" w:type="dxa"/>
            <w:tcBorders>
              <w:top w:val="single" w:sz="4" w:space="0" w:color="auto"/>
              <w:left w:val="nil"/>
              <w:bottom w:val="nil"/>
              <w:right w:val="single" w:sz="4" w:space="0" w:color="auto"/>
            </w:tcBorders>
            <w:shd w:val="clear" w:color="auto" w:fill="auto"/>
            <w:noWrap/>
            <w:hideMark/>
          </w:tcPr>
          <w:p w14:paraId="6F30558C" w14:textId="01BE60CF" w:rsidR="00034D76" w:rsidRPr="006A272E" w:rsidRDefault="00034D76" w:rsidP="00034D76">
            <w:pPr>
              <w:ind w:firstLine="0"/>
              <w:jc w:val="center"/>
              <w:rPr>
                <w:rFonts w:ascii="Calibri" w:hAnsi="Calibri"/>
                <w:color w:val="000000"/>
                <w:sz w:val="18"/>
                <w:szCs w:val="18"/>
              </w:rPr>
            </w:pPr>
            <w:proofErr w:type="spellStart"/>
            <w:r w:rsidRPr="008C3772">
              <w:rPr>
                <w:rFonts w:ascii="Calibri" w:hAnsi="Calibri"/>
                <w:color w:val="000000"/>
                <w:sz w:val="18"/>
                <w:szCs w:val="18"/>
              </w:rPr>
              <w:t>xxxxx</w:t>
            </w:r>
            <w:proofErr w:type="spellEnd"/>
          </w:p>
        </w:tc>
        <w:tc>
          <w:tcPr>
            <w:tcW w:w="992" w:type="dxa"/>
            <w:tcBorders>
              <w:top w:val="single" w:sz="4" w:space="0" w:color="auto"/>
              <w:left w:val="nil"/>
              <w:bottom w:val="single" w:sz="4" w:space="0" w:color="auto"/>
              <w:right w:val="single" w:sz="4" w:space="0" w:color="auto"/>
            </w:tcBorders>
            <w:shd w:val="clear" w:color="auto" w:fill="auto"/>
            <w:noWrap/>
            <w:hideMark/>
          </w:tcPr>
          <w:p w14:paraId="2C4EC549" w14:textId="01368799" w:rsidR="00034D76" w:rsidRPr="006A272E" w:rsidRDefault="00034D76" w:rsidP="00034D76">
            <w:pPr>
              <w:ind w:firstLine="0"/>
              <w:jc w:val="center"/>
              <w:rPr>
                <w:rFonts w:ascii="Calibri" w:hAnsi="Calibri"/>
                <w:color w:val="000000"/>
                <w:sz w:val="18"/>
                <w:szCs w:val="18"/>
              </w:rPr>
            </w:pPr>
            <w:proofErr w:type="spellStart"/>
            <w:r w:rsidRPr="008C3772">
              <w:rPr>
                <w:rFonts w:ascii="Calibri" w:hAnsi="Calibri"/>
                <w:color w:val="000000"/>
                <w:sz w:val="18"/>
                <w:szCs w:val="18"/>
              </w:rPr>
              <w:t>xxxxx</w:t>
            </w:r>
            <w:proofErr w:type="spellEnd"/>
          </w:p>
        </w:tc>
        <w:tc>
          <w:tcPr>
            <w:tcW w:w="993" w:type="dxa"/>
            <w:tcBorders>
              <w:top w:val="single" w:sz="4" w:space="0" w:color="auto"/>
              <w:left w:val="nil"/>
              <w:bottom w:val="single" w:sz="4" w:space="0" w:color="auto"/>
              <w:right w:val="single" w:sz="4" w:space="0" w:color="auto"/>
            </w:tcBorders>
            <w:shd w:val="clear" w:color="auto" w:fill="auto"/>
            <w:noWrap/>
            <w:hideMark/>
          </w:tcPr>
          <w:p w14:paraId="64F34ADF" w14:textId="2E0E5C62" w:rsidR="00034D76" w:rsidRPr="006A272E" w:rsidRDefault="00034D76" w:rsidP="00034D76">
            <w:pPr>
              <w:ind w:firstLine="0"/>
              <w:jc w:val="left"/>
              <w:rPr>
                <w:rFonts w:ascii="Calibri" w:hAnsi="Calibri"/>
                <w:color w:val="000000"/>
                <w:sz w:val="18"/>
                <w:szCs w:val="18"/>
              </w:rPr>
            </w:pPr>
            <w:proofErr w:type="spellStart"/>
            <w:r w:rsidRPr="008C3772">
              <w:rPr>
                <w:rFonts w:ascii="Calibri" w:hAnsi="Calibri"/>
                <w:color w:val="000000"/>
                <w:sz w:val="18"/>
                <w:szCs w:val="18"/>
              </w:rPr>
              <w:t>xxxxx</w:t>
            </w:r>
            <w:proofErr w:type="spellEnd"/>
          </w:p>
        </w:tc>
        <w:tc>
          <w:tcPr>
            <w:tcW w:w="1842" w:type="dxa"/>
            <w:tcBorders>
              <w:top w:val="single" w:sz="4" w:space="0" w:color="auto"/>
              <w:left w:val="nil"/>
              <w:bottom w:val="single" w:sz="4" w:space="0" w:color="auto"/>
              <w:right w:val="single" w:sz="4" w:space="0" w:color="auto"/>
            </w:tcBorders>
            <w:shd w:val="clear" w:color="auto" w:fill="auto"/>
            <w:noWrap/>
            <w:hideMark/>
          </w:tcPr>
          <w:p w14:paraId="648C468B" w14:textId="7171941D" w:rsidR="00034D76" w:rsidRPr="006A272E" w:rsidRDefault="00034D76" w:rsidP="00034D76">
            <w:pPr>
              <w:ind w:firstLine="0"/>
              <w:jc w:val="left"/>
              <w:rPr>
                <w:rFonts w:ascii="Calibri" w:hAnsi="Calibri"/>
                <w:color w:val="000000"/>
                <w:sz w:val="18"/>
                <w:szCs w:val="18"/>
              </w:rPr>
            </w:pPr>
            <w:proofErr w:type="spellStart"/>
            <w:r w:rsidRPr="008C3772">
              <w:rPr>
                <w:rFonts w:ascii="Calibri" w:hAnsi="Calibri"/>
                <w:color w:val="000000"/>
                <w:sz w:val="18"/>
                <w:szCs w:val="18"/>
              </w:rPr>
              <w:t>xxxxx</w:t>
            </w:r>
            <w:proofErr w:type="spellEnd"/>
          </w:p>
        </w:tc>
        <w:tc>
          <w:tcPr>
            <w:tcW w:w="851" w:type="dxa"/>
            <w:tcBorders>
              <w:top w:val="single" w:sz="4" w:space="0" w:color="auto"/>
              <w:left w:val="nil"/>
              <w:bottom w:val="single" w:sz="4" w:space="0" w:color="auto"/>
              <w:right w:val="single" w:sz="4" w:space="0" w:color="auto"/>
            </w:tcBorders>
            <w:shd w:val="clear" w:color="auto" w:fill="auto"/>
            <w:noWrap/>
            <w:hideMark/>
          </w:tcPr>
          <w:p w14:paraId="747B3429" w14:textId="58F4F311" w:rsidR="00034D76" w:rsidRPr="006A272E" w:rsidRDefault="00034D76" w:rsidP="00034D76">
            <w:pPr>
              <w:ind w:firstLine="0"/>
              <w:jc w:val="center"/>
              <w:rPr>
                <w:rFonts w:ascii="Calibri" w:hAnsi="Calibri"/>
                <w:color w:val="000000"/>
                <w:sz w:val="18"/>
                <w:szCs w:val="18"/>
              </w:rPr>
            </w:pPr>
            <w:proofErr w:type="spellStart"/>
            <w:r w:rsidRPr="008C3772">
              <w:rPr>
                <w:rFonts w:ascii="Calibri" w:hAnsi="Calibri"/>
                <w:color w:val="000000"/>
                <w:sz w:val="18"/>
                <w:szCs w:val="18"/>
              </w:rPr>
              <w:t>xxxxx</w:t>
            </w:r>
            <w:proofErr w:type="spellEnd"/>
          </w:p>
        </w:tc>
        <w:tc>
          <w:tcPr>
            <w:tcW w:w="1276" w:type="dxa"/>
            <w:tcBorders>
              <w:top w:val="single" w:sz="4" w:space="0" w:color="auto"/>
              <w:left w:val="nil"/>
              <w:bottom w:val="single" w:sz="4" w:space="0" w:color="auto"/>
              <w:right w:val="single" w:sz="8" w:space="0" w:color="auto"/>
            </w:tcBorders>
            <w:shd w:val="clear" w:color="auto" w:fill="auto"/>
            <w:noWrap/>
            <w:hideMark/>
          </w:tcPr>
          <w:p w14:paraId="358CF7CA" w14:textId="3546E6D7" w:rsidR="00034D76" w:rsidRPr="006A272E" w:rsidRDefault="00034D76" w:rsidP="00034D76">
            <w:pPr>
              <w:ind w:firstLine="0"/>
              <w:jc w:val="center"/>
              <w:rPr>
                <w:rFonts w:ascii="Calibri" w:hAnsi="Calibri"/>
                <w:color w:val="000000"/>
                <w:sz w:val="18"/>
                <w:szCs w:val="18"/>
              </w:rPr>
            </w:pPr>
            <w:proofErr w:type="spellStart"/>
            <w:r w:rsidRPr="008C3772">
              <w:rPr>
                <w:rFonts w:ascii="Calibri" w:hAnsi="Calibri"/>
                <w:color w:val="000000"/>
                <w:sz w:val="18"/>
                <w:szCs w:val="18"/>
              </w:rPr>
              <w:t>xxxxx</w:t>
            </w:r>
            <w:proofErr w:type="spellEnd"/>
          </w:p>
        </w:tc>
      </w:tr>
      <w:tr w:rsidR="00413BCE" w:rsidRPr="006A272E" w14:paraId="23A5349D" w14:textId="77777777" w:rsidTr="005E04B1">
        <w:trPr>
          <w:trHeight w:val="300"/>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466599C2" w14:textId="77777777" w:rsidR="00413BCE" w:rsidRPr="006A272E" w:rsidRDefault="00413BCE" w:rsidP="005E04B1">
            <w:pPr>
              <w:ind w:firstLine="0"/>
              <w:jc w:val="left"/>
              <w:rPr>
                <w:rFonts w:ascii="Calibri" w:hAnsi="Calibri"/>
                <w:color w:val="000000"/>
                <w:sz w:val="18"/>
                <w:szCs w:val="18"/>
              </w:rPr>
            </w:pPr>
          </w:p>
        </w:tc>
        <w:tc>
          <w:tcPr>
            <w:tcW w:w="9259"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42C89266"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vnějším rozhraní</w:t>
            </w:r>
          </w:p>
        </w:tc>
      </w:tr>
      <w:tr w:rsidR="00413BCE" w:rsidRPr="006A272E" w14:paraId="6114BFA9" w14:textId="77777777" w:rsidTr="005E04B1">
        <w:trPr>
          <w:trHeight w:val="300"/>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13E0318C" w14:textId="77777777" w:rsidR="00413BCE" w:rsidRPr="006A272E" w:rsidRDefault="00413BCE" w:rsidP="005E04B1">
            <w:pPr>
              <w:ind w:firstLine="0"/>
              <w:jc w:val="left"/>
              <w:rPr>
                <w:rFonts w:ascii="Calibri" w:hAnsi="Calibri"/>
                <w:color w:val="000000"/>
                <w:sz w:val="18"/>
                <w:szCs w:val="18"/>
              </w:rPr>
            </w:pPr>
          </w:p>
        </w:tc>
        <w:tc>
          <w:tcPr>
            <w:tcW w:w="253"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1AD9786A"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w:t>
            </w:r>
          </w:p>
        </w:tc>
        <w:tc>
          <w:tcPr>
            <w:tcW w:w="9006"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23ED48F6"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xml:space="preserve">do </w:t>
            </w:r>
            <w:proofErr w:type="gramStart"/>
            <w:r w:rsidRPr="006A272E">
              <w:rPr>
                <w:rFonts w:ascii="Calibri" w:hAnsi="Calibri"/>
                <w:color w:val="000000"/>
                <w:sz w:val="18"/>
                <w:szCs w:val="18"/>
              </w:rPr>
              <w:t>CMS - management</w:t>
            </w:r>
            <w:proofErr w:type="gramEnd"/>
          </w:p>
        </w:tc>
      </w:tr>
      <w:tr w:rsidR="00034D76" w:rsidRPr="006A272E" w14:paraId="577B557E" w14:textId="77777777" w:rsidTr="005B0E02">
        <w:trPr>
          <w:trHeight w:val="300"/>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74099C5E"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nil"/>
              <w:left w:val="single" w:sz="4" w:space="0" w:color="auto"/>
              <w:bottom w:val="single" w:sz="8" w:space="0" w:color="000000"/>
              <w:right w:val="single" w:sz="4" w:space="0" w:color="auto"/>
            </w:tcBorders>
            <w:vAlign w:val="center"/>
            <w:hideMark/>
          </w:tcPr>
          <w:p w14:paraId="2FC0CA85" w14:textId="77777777" w:rsidR="00034D76" w:rsidRPr="006A272E" w:rsidRDefault="00034D76" w:rsidP="00034D76">
            <w:pPr>
              <w:ind w:firstLine="0"/>
              <w:jc w:val="left"/>
              <w:rPr>
                <w:rFonts w:ascii="Calibri" w:hAnsi="Calibri"/>
                <w:color w:val="000000"/>
                <w:sz w:val="18"/>
                <w:szCs w:val="18"/>
              </w:rPr>
            </w:pPr>
          </w:p>
        </w:tc>
        <w:tc>
          <w:tcPr>
            <w:tcW w:w="253"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12261A46"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876" w:type="dxa"/>
            <w:tcBorders>
              <w:top w:val="nil"/>
              <w:left w:val="nil"/>
              <w:bottom w:val="single" w:sz="4" w:space="0" w:color="auto"/>
              <w:right w:val="single" w:sz="4" w:space="0" w:color="auto"/>
            </w:tcBorders>
            <w:shd w:val="clear" w:color="auto" w:fill="auto"/>
            <w:noWrap/>
            <w:hideMark/>
          </w:tcPr>
          <w:p w14:paraId="5ACAAD9E" w14:textId="3D023643" w:rsidR="00034D76" w:rsidRPr="006A272E" w:rsidRDefault="00034D76" w:rsidP="00034D76">
            <w:pPr>
              <w:ind w:firstLine="0"/>
              <w:jc w:val="left"/>
              <w:rPr>
                <w:rFonts w:ascii="Calibri" w:hAnsi="Calibri"/>
                <w:color w:val="000000"/>
                <w:sz w:val="18"/>
                <w:szCs w:val="18"/>
              </w:rPr>
            </w:pPr>
            <w:proofErr w:type="spellStart"/>
            <w:r w:rsidRPr="003B3BF5">
              <w:rPr>
                <w:rFonts w:ascii="Calibri" w:hAnsi="Calibri"/>
                <w:color w:val="000000"/>
                <w:sz w:val="18"/>
                <w:szCs w:val="18"/>
              </w:rPr>
              <w:t>xxxxx</w:t>
            </w:r>
            <w:proofErr w:type="spellEnd"/>
          </w:p>
        </w:tc>
        <w:tc>
          <w:tcPr>
            <w:tcW w:w="993" w:type="dxa"/>
            <w:tcBorders>
              <w:top w:val="nil"/>
              <w:left w:val="nil"/>
              <w:bottom w:val="nil"/>
              <w:right w:val="single" w:sz="4" w:space="0" w:color="auto"/>
            </w:tcBorders>
            <w:shd w:val="clear" w:color="auto" w:fill="auto"/>
            <w:noWrap/>
            <w:hideMark/>
          </w:tcPr>
          <w:p w14:paraId="2C737D76" w14:textId="2C1BC1C5" w:rsidR="00034D76" w:rsidRPr="006A272E" w:rsidRDefault="00034D76" w:rsidP="00034D76">
            <w:pPr>
              <w:ind w:firstLine="0"/>
              <w:jc w:val="left"/>
              <w:rPr>
                <w:rFonts w:ascii="Calibri" w:hAnsi="Calibri"/>
                <w:color w:val="000000"/>
                <w:sz w:val="18"/>
                <w:szCs w:val="18"/>
              </w:rPr>
            </w:pPr>
            <w:proofErr w:type="spellStart"/>
            <w:r w:rsidRPr="003B3BF5">
              <w:rPr>
                <w:rFonts w:ascii="Calibri" w:hAnsi="Calibri"/>
                <w:color w:val="000000"/>
                <w:sz w:val="18"/>
                <w:szCs w:val="18"/>
              </w:rPr>
              <w:t>xxxxx</w:t>
            </w:r>
            <w:proofErr w:type="spellEnd"/>
          </w:p>
        </w:tc>
        <w:tc>
          <w:tcPr>
            <w:tcW w:w="930" w:type="dxa"/>
            <w:tcBorders>
              <w:top w:val="nil"/>
              <w:left w:val="nil"/>
              <w:bottom w:val="nil"/>
              <w:right w:val="single" w:sz="4" w:space="0" w:color="auto"/>
            </w:tcBorders>
            <w:shd w:val="clear" w:color="auto" w:fill="auto"/>
            <w:noWrap/>
            <w:hideMark/>
          </w:tcPr>
          <w:p w14:paraId="65A0E365" w14:textId="61051D69" w:rsidR="00034D76" w:rsidRPr="006A272E" w:rsidRDefault="00034D76" w:rsidP="00034D76">
            <w:pPr>
              <w:ind w:firstLine="0"/>
              <w:jc w:val="left"/>
              <w:rPr>
                <w:rFonts w:ascii="Calibri" w:hAnsi="Calibri"/>
                <w:color w:val="000000"/>
                <w:sz w:val="18"/>
                <w:szCs w:val="18"/>
              </w:rPr>
            </w:pPr>
            <w:proofErr w:type="spellStart"/>
            <w:r w:rsidRPr="003B3BF5">
              <w:rPr>
                <w:rFonts w:ascii="Calibri" w:hAnsi="Calibri"/>
                <w:color w:val="000000"/>
                <w:sz w:val="18"/>
                <w:szCs w:val="18"/>
              </w:rPr>
              <w:t>xxxxx</w:t>
            </w:r>
            <w:proofErr w:type="spellEnd"/>
          </w:p>
        </w:tc>
        <w:tc>
          <w:tcPr>
            <w:tcW w:w="992" w:type="dxa"/>
            <w:tcBorders>
              <w:top w:val="nil"/>
              <w:left w:val="nil"/>
              <w:bottom w:val="nil"/>
              <w:right w:val="single" w:sz="4" w:space="0" w:color="auto"/>
            </w:tcBorders>
            <w:shd w:val="clear" w:color="auto" w:fill="auto"/>
            <w:noWrap/>
            <w:hideMark/>
          </w:tcPr>
          <w:p w14:paraId="68407720" w14:textId="4A9DCA05" w:rsidR="00034D76" w:rsidRPr="006A272E" w:rsidRDefault="00034D76" w:rsidP="00034D76">
            <w:pPr>
              <w:ind w:firstLine="0"/>
              <w:jc w:val="center"/>
              <w:rPr>
                <w:rFonts w:ascii="Calibri" w:hAnsi="Calibri"/>
                <w:color w:val="000000"/>
                <w:sz w:val="18"/>
                <w:szCs w:val="18"/>
              </w:rPr>
            </w:pPr>
            <w:proofErr w:type="spellStart"/>
            <w:r w:rsidRPr="003B3BF5">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auto" w:fill="auto"/>
            <w:noWrap/>
            <w:hideMark/>
          </w:tcPr>
          <w:p w14:paraId="0C26F3E0" w14:textId="3C1A617E" w:rsidR="00034D76" w:rsidRPr="006A272E" w:rsidRDefault="00034D76" w:rsidP="00034D76">
            <w:pPr>
              <w:ind w:firstLine="0"/>
              <w:jc w:val="left"/>
              <w:rPr>
                <w:rFonts w:ascii="Calibri" w:hAnsi="Calibri"/>
                <w:color w:val="000000"/>
                <w:sz w:val="18"/>
                <w:szCs w:val="18"/>
              </w:rPr>
            </w:pPr>
            <w:proofErr w:type="spellStart"/>
            <w:r w:rsidRPr="003B3BF5">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auto" w:fill="auto"/>
            <w:noWrap/>
            <w:hideMark/>
          </w:tcPr>
          <w:p w14:paraId="4D668568" w14:textId="317076DC" w:rsidR="00034D76" w:rsidRPr="006A272E" w:rsidRDefault="00034D76" w:rsidP="00034D76">
            <w:pPr>
              <w:ind w:firstLine="0"/>
              <w:jc w:val="left"/>
              <w:rPr>
                <w:rFonts w:ascii="Calibri" w:hAnsi="Calibri"/>
                <w:color w:val="000000"/>
                <w:sz w:val="18"/>
                <w:szCs w:val="18"/>
              </w:rPr>
            </w:pPr>
            <w:proofErr w:type="spellStart"/>
            <w:r w:rsidRPr="003B3BF5">
              <w:rPr>
                <w:rFonts w:ascii="Calibri" w:hAnsi="Calibri"/>
                <w:color w:val="000000"/>
                <w:sz w:val="18"/>
                <w:szCs w:val="18"/>
              </w:rPr>
              <w:t>xxxxx</w:t>
            </w:r>
            <w:proofErr w:type="spellEnd"/>
          </w:p>
        </w:tc>
        <w:tc>
          <w:tcPr>
            <w:tcW w:w="851" w:type="dxa"/>
            <w:vMerge w:val="restart"/>
            <w:tcBorders>
              <w:top w:val="nil"/>
              <w:left w:val="single" w:sz="4" w:space="0" w:color="auto"/>
              <w:bottom w:val="single" w:sz="8" w:space="0" w:color="000000"/>
              <w:right w:val="single" w:sz="4" w:space="0" w:color="auto"/>
            </w:tcBorders>
            <w:shd w:val="clear" w:color="auto" w:fill="auto"/>
            <w:noWrap/>
            <w:hideMark/>
          </w:tcPr>
          <w:p w14:paraId="7118C6FD" w14:textId="286552DA" w:rsidR="00034D76" w:rsidRPr="006A272E" w:rsidRDefault="00034D76" w:rsidP="00034D76">
            <w:pPr>
              <w:ind w:firstLine="0"/>
              <w:jc w:val="center"/>
              <w:rPr>
                <w:rFonts w:ascii="Calibri" w:hAnsi="Calibri"/>
                <w:color w:val="000000"/>
                <w:sz w:val="18"/>
                <w:szCs w:val="18"/>
              </w:rPr>
            </w:pPr>
            <w:proofErr w:type="spellStart"/>
            <w:r w:rsidRPr="003B3BF5">
              <w:rPr>
                <w:rFonts w:ascii="Calibri" w:hAnsi="Calibri"/>
                <w:color w:val="000000"/>
                <w:sz w:val="18"/>
                <w:szCs w:val="18"/>
              </w:rPr>
              <w:t>xxxxx</w:t>
            </w:r>
            <w:proofErr w:type="spellEnd"/>
          </w:p>
        </w:tc>
        <w:tc>
          <w:tcPr>
            <w:tcW w:w="1276" w:type="dxa"/>
            <w:vMerge w:val="restart"/>
            <w:tcBorders>
              <w:top w:val="nil"/>
              <w:left w:val="single" w:sz="4" w:space="0" w:color="auto"/>
              <w:bottom w:val="single" w:sz="8" w:space="0" w:color="000000"/>
              <w:right w:val="single" w:sz="8" w:space="0" w:color="auto"/>
            </w:tcBorders>
            <w:shd w:val="clear" w:color="auto" w:fill="auto"/>
            <w:noWrap/>
            <w:hideMark/>
          </w:tcPr>
          <w:p w14:paraId="5E96BA70" w14:textId="6DC650F3" w:rsidR="00034D76" w:rsidRPr="006A272E" w:rsidRDefault="00034D76" w:rsidP="00034D76">
            <w:pPr>
              <w:ind w:firstLine="0"/>
              <w:jc w:val="center"/>
              <w:rPr>
                <w:rFonts w:ascii="Calibri" w:hAnsi="Calibri"/>
                <w:color w:val="000000"/>
                <w:sz w:val="18"/>
                <w:szCs w:val="18"/>
              </w:rPr>
            </w:pPr>
            <w:proofErr w:type="spellStart"/>
            <w:r w:rsidRPr="003B3BF5">
              <w:rPr>
                <w:rFonts w:ascii="Calibri" w:hAnsi="Calibri"/>
                <w:color w:val="000000"/>
                <w:sz w:val="18"/>
                <w:szCs w:val="18"/>
              </w:rPr>
              <w:t>xxxxx</w:t>
            </w:r>
            <w:proofErr w:type="spellEnd"/>
          </w:p>
        </w:tc>
      </w:tr>
      <w:tr w:rsidR="00034D76" w:rsidRPr="006A272E" w14:paraId="664B2BB8" w14:textId="77777777" w:rsidTr="002574A8">
        <w:trPr>
          <w:trHeight w:val="300"/>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318BB7D0"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nil"/>
              <w:left w:val="single" w:sz="4" w:space="0" w:color="auto"/>
              <w:bottom w:val="single" w:sz="8" w:space="0" w:color="000000"/>
              <w:right w:val="single" w:sz="4" w:space="0" w:color="auto"/>
            </w:tcBorders>
            <w:vAlign w:val="center"/>
            <w:hideMark/>
          </w:tcPr>
          <w:p w14:paraId="581775C3"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nil"/>
              <w:left w:val="single" w:sz="4" w:space="0" w:color="auto"/>
              <w:bottom w:val="single" w:sz="8" w:space="0" w:color="000000"/>
              <w:right w:val="single" w:sz="4" w:space="0" w:color="auto"/>
            </w:tcBorders>
            <w:vAlign w:val="center"/>
            <w:hideMark/>
          </w:tcPr>
          <w:p w14:paraId="170D9375" w14:textId="77777777" w:rsidR="00034D76" w:rsidRPr="006A272E" w:rsidRDefault="00034D76" w:rsidP="00034D76">
            <w:pPr>
              <w:ind w:firstLine="0"/>
              <w:jc w:val="left"/>
              <w:rPr>
                <w:rFonts w:ascii="Calibri" w:hAnsi="Calibri"/>
                <w:color w:val="000000"/>
                <w:sz w:val="18"/>
                <w:szCs w:val="18"/>
              </w:rPr>
            </w:pPr>
          </w:p>
        </w:tc>
        <w:tc>
          <w:tcPr>
            <w:tcW w:w="876" w:type="dxa"/>
            <w:tcBorders>
              <w:top w:val="nil"/>
              <w:left w:val="nil"/>
              <w:bottom w:val="single" w:sz="4" w:space="0" w:color="auto"/>
              <w:right w:val="single" w:sz="4" w:space="0" w:color="auto"/>
            </w:tcBorders>
            <w:shd w:val="clear" w:color="auto" w:fill="auto"/>
            <w:noWrap/>
            <w:hideMark/>
          </w:tcPr>
          <w:p w14:paraId="7EDEAC44" w14:textId="00B5473A" w:rsidR="00034D76" w:rsidRPr="006A272E" w:rsidRDefault="00034D76" w:rsidP="00034D76">
            <w:pPr>
              <w:ind w:firstLine="0"/>
              <w:jc w:val="left"/>
              <w:rPr>
                <w:rFonts w:ascii="Calibri" w:hAnsi="Calibri"/>
                <w:color w:val="000000"/>
                <w:sz w:val="18"/>
                <w:szCs w:val="18"/>
              </w:rPr>
            </w:pPr>
            <w:proofErr w:type="spellStart"/>
            <w:r w:rsidRPr="00AC759A">
              <w:rPr>
                <w:rFonts w:ascii="Calibri" w:hAnsi="Calibri"/>
                <w:color w:val="000000"/>
                <w:sz w:val="18"/>
                <w:szCs w:val="18"/>
              </w:rPr>
              <w:t>xxxxx</w:t>
            </w:r>
            <w:proofErr w:type="spellEnd"/>
          </w:p>
        </w:tc>
        <w:tc>
          <w:tcPr>
            <w:tcW w:w="993" w:type="dxa"/>
            <w:tcBorders>
              <w:top w:val="single" w:sz="4" w:space="0" w:color="auto"/>
              <w:left w:val="nil"/>
              <w:bottom w:val="nil"/>
              <w:right w:val="single" w:sz="4" w:space="0" w:color="auto"/>
            </w:tcBorders>
            <w:shd w:val="clear" w:color="auto" w:fill="auto"/>
            <w:noWrap/>
            <w:hideMark/>
          </w:tcPr>
          <w:p w14:paraId="3F83B8D2" w14:textId="792BDA4D" w:rsidR="00034D76" w:rsidRPr="006A272E" w:rsidRDefault="00034D76" w:rsidP="00034D76">
            <w:pPr>
              <w:ind w:firstLine="0"/>
              <w:jc w:val="left"/>
              <w:rPr>
                <w:rFonts w:ascii="Calibri" w:hAnsi="Calibri"/>
                <w:color w:val="000000"/>
                <w:sz w:val="18"/>
                <w:szCs w:val="18"/>
              </w:rPr>
            </w:pPr>
            <w:proofErr w:type="spellStart"/>
            <w:r w:rsidRPr="00AC759A">
              <w:rPr>
                <w:rFonts w:ascii="Calibri" w:hAnsi="Calibri"/>
                <w:color w:val="000000"/>
                <w:sz w:val="18"/>
                <w:szCs w:val="18"/>
              </w:rPr>
              <w:t>xxxxx</w:t>
            </w:r>
            <w:proofErr w:type="spellEnd"/>
          </w:p>
        </w:tc>
        <w:tc>
          <w:tcPr>
            <w:tcW w:w="930" w:type="dxa"/>
            <w:tcBorders>
              <w:top w:val="single" w:sz="4" w:space="0" w:color="auto"/>
              <w:left w:val="nil"/>
              <w:bottom w:val="nil"/>
              <w:right w:val="single" w:sz="4" w:space="0" w:color="auto"/>
            </w:tcBorders>
            <w:shd w:val="clear" w:color="auto" w:fill="auto"/>
            <w:noWrap/>
            <w:hideMark/>
          </w:tcPr>
          <w:p w14:paraId="3B561D8A" w14:textId="3E1C7BA6" w:rsidR="00034D76" w:rsidRPr="006A272E" w:rsidRDefault="00034D76" w:rsidP="00034D76">
            <w:pPr>
              <w:ind w:firstLine="0"/>
              <w:jc w:val="left"/>
              <w:rPr>
                <w:rFonts w:ascii="Calibri" w:hAnsi="Calibri"/>
                <w:color w:val="000000"/>
                <w:sz w:val="18"/>
                <w:szCs w:val="18"/>
              </w:rPr>
            </w:pPr>
            <w:proofErr w:type="spellStart"/>
            <w:r w:rsidRPr="00AC759A">
              <w:rPr>
                <w:rFonts w:ascii="Calibri" w:hAnsi="Calibri"/>
                <w:color w:val="000000"/>
                <w:sz w:val="18"/>
                <w:szCs w:val="18"/>
              </w:rPr>
              <w:t>xxxxx</w:t>
            </w:r>
            <w:proofErr w:type="spellEnd"/>
          </w:p>
        </w:tc>
        <w:tc>
          <w:tcPr>
            <w:tcW w:w="992" w:type="dxa"/>
            <w:tcBorders>
              <w:top w:val="single" w:sz="4" w:space="0" w:color="auto"/>
              <w:left w:val="nil"/>
              <w:bottom w:val="nil"/>
              <w:right w:val="single" w:sz="4" w:space="0" w:color="auto"/>
            </w:tcBorders>
            <w:shd w:val="clear" w:color="auto" w:fill="auto"/>
            <w:noWrap/>
            <w:hideMark/>
          </w:tcPr>
          <w:p w14:paraId="71B81B62" w14:textId="23BF08E6" w:rsidR="00034D76" w:rsidRPr="006A272E" w:rsidRDefault="00034D76" w:rsidP="00034D76">
            <w:pPr>
              <w:ind w:firstLine="0"/>
              <w:jc w:val="center"/>
              <w:rPr>
                <w:rFonts w:ascii="Calibri" w:hAnsi="Calibri"/>
                <w:color w:val="000000"/>
                <w:sz w:val="18"/>
                <w:szCs w:val="18"/>
              </w:rPr>
            </w:pPr>
            <w:proofErr w:type="spellStart"/>
            <w:r w:rsidRPr="00AC759A">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auto" w:fill="auto"/>
            <w:noWrap/>
            <w:hideMark/>
          </w:tcPr>
          <w:p w14:paraId="3EFF8027" w14:textId="0DB448DE" w:rsidR="00034D76" w:rsidRPr="006A272E" w:rsidRDefault="00034D76" w:rsidP="00034D76">
            <w:pPr>
              <w:ind w:firstLine="0"/>
              <w:jc w:val="left"/>
              <w:rPr>
                <w:rFonts w:ascii="Calibri" w:hAnsi="Calibri"/>
                <w:color w:val="000000"/>
                <w:sz w:val="18"/>
                <w:szCs w:val="18"/>
              </w:rPr>
            </w:pPr>
            <w:proofErr w:type="spellStart"/>
            <w:r w:rsidRPr="00AC759A">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auto" w:fill="auto"/>
            <w:noWrap/>
            <w:hideMark/>
          </w:tcPr>
          <w:p w14:paraId="6AE43441" w14:textId="5FC24EE2" w:rsidR="00034D76" w:rsidRPr="006A272E" w:rsidRDefault="00034D76" w:rsidP="00034D76">
            <w:pPr>
              <w:ind w:firstLine="0"/>
              <w:jc w:val="left"/>
              <w:rPr>
                <w:rFonts w:ascii="Calibri" w:hAnsi="Calibri"/>
                <w:color w:val="000000"/>
                <w:sz w:val="18"/>
                <w:szCs w:val="18"/>
              </w:rPr>
            </w:pPr>
            <w:proofErr w:type="spellStart"/>
            <w:r w:rsidRPr="00AC759A">
              <w:rPr>
                <w:rFonts w:ascii="Calibri" w:hAnsi="Calibri"/>
                <w:color w:val="000000"/>
                <w:sz w:val="18"/>
                <w:szCs w:val="18"/>
              </w:rPr>
              <w:t>xxxxx</w:t>
            </w:r>
            <w:proofErr w:type="spellEnd"/>
          </w:p>
        </w:tc>
        <w:tc>
          <w:tcPr>
            <w:tcW w:w="851" w:type="dxa"/>
            <w:vMerge/>
            <w:tcBorders>
              <w:top w:val="nil"/>
              <w:left w:val="single" w:sz="4" w:space="0" w:color="auto"/>
              <w:bottom w:val="single" w:sz="8" w:space="0" w:color="000000"/>
              <w:right w:val="single" w:sz="4" w:space="0" w:color="auto"/>
            </w:tcBorders>
            <w:vAlign w:val="center"/>
            <w:hideMark/>
          </w:tcPr>
          <w:p w14:paraId="4FB58485" w14:textId="77777777" w:rsidR="00034D76" w:rsidRPr="006A272E" w:rsidRDefault="00034D76" w:rsidP="00034D76">
            <w:pPr>
              <w:ind w:firstLine="0"/>
              <w:jc w:val="left"/>
              <w:rPr>
                <w:rFonts w:ascii="Calibri" w:hAnsi="Calibri"/>
                <w:color w:val="000000"/>
                <w:sz w:val="18"/>
                <w:szCs w:val="18"/>
              </w:rPr>
            </w:pPr>
          </w:p>
        </w:tc>
        <w:tc>
          <w:tcPr>
            <w:tcW w:w="1276" w:type="dxa"/>
            <w:vMerge/>
            <w:tcBorders>
              <w:top w:val="nil"/>
              <w:left w:val="single" w:sz="4" w:space="0" w:color="auto"/>
              <w:bottom w:val="single" w:sz="8" w:space="0" w:color="000000"/>
              <w:right w:val="single" w:sz="8" w:space="0" w:color="auto"/>
            </w:tcBorders>
            <w:vAlign w:val="center"/>
            <w:hideMark/>
          </w:tcPr>
          <w:p w14:paraId="01A9B32B" w14:textId="77777777" w:rsidR="00034D76" w:rsidRPr="006A272E" w:rsidRDefault="00034D76" w:rsidP="00034D76">
            <w:pPr>
              <w:ind w:firstLine="0"/>
              <w:jc w:val="left"/>
              <w:rPr>
                <w:rFonts w:ascii="Calibri" w:hAnsi="Calibri"/>
                <w:color w:val="000000"/>
                <w:sz w:val="18"/>
                <w:szCs w:val="18"/>
              </w:rPr>
            </w:pPr>
          </w:p>
        </w:tc>
      </w:tr>
      <w:tr w:rsidR="00034D76" w:rsidRPr="006A272E" w14:paraId="6EB5BF91" w14:textId="77777777" w:rsidTr="003D23A6">
        <w:trPr>
          <w:trHeight w:val="315"/>
        </w:trPr>
        <w:tc>
          <w:tcPr>
            <w:tcW w:w="254" w:type="dxa"/>
            <w:vMerge/>
            <w:tcBorders>
              <w:top w:val="single" w:sz="4" w:space="0" w:color="auto"/>
              <w:left w:val="single" w:sz="8" w:space="0" w:color="auto"/>
              <w:bottom w:val="single" w:sz="8" w:space="0" w:color="000000"/>
              <w:right w:val="single" w:sz="4" w:space="0" w:color="auto"/>
            </w:tcBorders>
            <w:vAlign w:val="center"/>
            <w:hideMark/>
          </w:tcPr>
          <w:p w14:paraId="6CD92D66"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nil"/>
              <w:left w:val="single" w:sz="4" w:space="0" w:color="auto"/>
              <w:bottom w:val="single" w:sz="8" w:space="0" w:color="000000"/>
              <w:right w:val="single" w:sz="4" w:space="0" w:color="auto"/>
            </w:tcBorders>
            <w:vAlign w:val="center"/>
            <w:hideMark/>
          </w:tcPr>
          <w:p w14:paraId="62AF9B83" w14:textId="77777777" w:rsidR="00034D76" w:rsidRPr="006A272E" w:rsidRDefault="00034D76" w:rsidP="00034D76">
            <w:pPr>
              <w:ind w:firstLine="0"/>
              <w:jc w:val="left"/>
              <w:rPr>
                <w:rFonts w:ascii="Calibri" w:hAnsi="Calibri"/>
                <w:color w:val="000000"/>
                <w:sz w:val="18"/>
                <w:szCs w:val="18"/>
              </w:rPr>
            </w:pPr>
          </w:p>
        </w:tc>
        <w:tc>
          <w:tcPr>
            <w:tcW w:w="253" w:type="dxa"/>
            <w:vMerge/>
            <w:tcBorders>
              <w:top w:val="nil"/>
              <w:left w:val="single" w:sz="4" w:space="0" w:color="auto"/>
              <w:bottom w:val="single" w:sz="8" w:space="0" w:color="000000"/>
              <w:right w:val="single" w:sz="4" w:space="0" w:color="auto"/>
            </w:tcBorders>
            <w:vAlign w:val="center"/>
            <w:hideMark/>
          </w:tcPr>
          <w:p w14:paraId="05EDDB5E" w14:textId="77777777" w:rsidR="00034D76" w:rsidRPr="006A272E" w:rsidRDefault="00034D76" w:rsidP="00034D76">
            <w:pPr>
              <w:ind w:firstLine="0"/>
              <w:jc w:val="left"/>
              <w:rPr>
                <w:rFonts w:ascii="Calibri" w:hAnsi="Calibri"/>
                <w:color w:val="000000"/>
                <w:sz w:val="18"/>
                <w:szCs w:val="18"/>
              </w:rPr>
            </w:pPr>
          </w:p>
        </w:tc>
        <w:tc>
          <w:tcPr>
            <w:tcW w:w="876" w:type="dxa"/>
            <w:tcBorders>
              <w:top w:val="nil"/>
              <w:left w:val="nil"/>
              <w:bottom w:val="single" w:sz="4" w:space="0" w:color="auto"/>
              <w:right w:val="single" w:sz="4" w:space="0" w:color="auto"/>
            </w:tcBorders>
            <w:shd w:val="clear" w:color="auto" w:fill="auto"/>
            <w:noWrap/>
            <w:hideMark/>
          </w:tcPr>
          <w:p w14:paraId="11055269" w14:textId="2D66E77E" w:rsidR="00034D76" w:rsidRPr="006A272E" w:rsidRDefault="00034D76" w:rsidP="00034D76">
            <w:pPr>
              <w:ind w:firstLine="0"/>
              <w:jc w:val="left"/>
              <w:rPr>
                <w:rFonts w:ascii="Calibri" w:hAnsi="Calibri"/>
                <w:color w:val="000000"/>
                <w:sz w:val="18"/>
                <w:szCs w:val="18"/>
              </w:rPr>
            </w:pPr>
            <w:proofErr w:type="spellStart"/>
            <w:r w:rsidRPr="00A97485">
              <w:rPr>
                <w:rFonts w:ascii="Calibri" w:hAnsi="Calibri"/>
                <w:color w:val="000000"/>
                <w:sz w:val="18"/>
                <w:szCs w:val="18"/>
              </w:rPr>
              <w:t>xxxxx</w:t>
            </w:r>
            <w:proofErr w:type="spellEnd"/>
          </w:p>
        </w:tc>
        <w:tc>
          <w:tcPr>
            <w:tcW w:w="993" w:type="dxa"/>
            <w:tcBorders>
              <w:top w:val="single" w:sz="4" w:space="0" w:color="auto"/>
              <w:left w:val="nil"/>
              <w:bottom w:val="nil"/>
              <w:right w:val="single" w:sz="4" w:space="0" w:color="auto"/>
            </w:tcBorders>
            <w:shd w:val="clear" w:color="auto" w:fill="auto"/>
            <w:noWrap/>
            <w:hideMark/>
          </w:tcPr>
          <w:p w14:paraId="14372E89" w14:textId="1F1D70BE" w:rsidR="00034D76" w:rsidRPr="006A272E" w:rsidRDefault="00034D76" w:rsidP="00034D76">
            <w:pPr>
              <w:ind w:firstLine="0"/>
              <w:jc w:val="left"/>
              <w:rPr>
                <w:rFonts w:ascii="Calibri" w:hAnsi="Calibri"/>
                <w:color w:val="000000"/>
                <w:sz w:val="18"/>
                <w:szCs w:val="18"/>
              </w:rPr>
            </w:pPr>
            <w:proofErr w:type="spellStart"/>
            <w:r w:rsidRPr="00A97485">
              <w:rPr>
                <w:rFonts w:ascii="Calibri" w:hAnsi="Calibri"/>
                <w:color w:val="000000"/>
                <w:sz w:val="18"/>
                <w:szCs w:val="18"/>
              </w:rPr>
              <w:t>xxxxx</w:t>
            </w:r>
            <w:proofErr w:type="spellEnd"/>
          </w:p>
        </w:tc>
        <w:tc>
          <w:tcPr>
            <w:tcW w:w="930" w:type="dxa"/>
            <w:tcBorders>
              <w:top w:val="single" w:sz="4" w:space="0" w:color="auto"/>
              <w:left w:val="nil"/>
              <w:bottom w:val="nil"/>
              <w:right w:val="single" w:sz="4" w:space="0" w:color="auto"/>
            </w:tcBorders>
            <w:shd w:val="clear" w:color="auto" w:fill="auto"/>
            <w:noWrap/>
            <w:hideMark/>
          </w:tcPr>
          <w:p w14:paraId="2400ED93" w14:textId="4ED752C4" w:rsidR="00034D76" w:rsidRPr="006A272E" w:rsidRDefault="00034D76" w:rsidP="00034D76">
            <w:pPr>
              <w:ind w:firstLine="0"/>
              <w:jc w:val="left"/>
              <w:rPr>
                <w:rFonts w:ascii="Calibri" w:hAnsi="Calibri"/>
                <w:color w:val="000000"/>
                <w:sz w:val="18"/>
                <w:szCs w:val="18"/>
              </w:rPr>
            </w:pPr>
            <w:proofErr w:type="spellStart"/>
            <w:r w:rsidRPr="00A97485">
              <w:rPr>
                <w:rFonts w:ascii="Calibri" w:hAnsi="Calibri"/>
                <w:color w:val="000000"/>
                <w:sz w:val="18"/>
                <w:szCs w:val="18"/>
              </w:rPr>
              <w:t>xxxxx</w:t>
            </w:r>
            <w:proofErr w:type="spellEnd"/>
          </w:p>
        </w:tc>
        <w:tc>
          <w:tcPr>
            <w:tcW w:w="992" w:type="dxa"/>
            <w:tcBorders>
              <w:top w:val="single" w:sz="4" w:space="0" w:color="auto"/>
              <w:left w:val="nil"/>
              <w:bottom w:val="nil"/>
              <w:right w:val="single" w:sz="4" w:space="0" w:color="auto"/>
            </w:tcBorders>
            <w:shd w:val="clear" w:color="auto" w:fill="auto"/>
            <w:noWrap/>
            <w:hideMark/>
          </w:tcPr>
          <w:p w14:paraId="52A6F5E5" w14:textId="4D238FC2" w:rsidR="00034D76" w:rsidRPr="006A272E" w:rsidRDefault="00034D76" w:rsidP="00034D76">
            <w:pPr>
              <w:ind w:firstLine="0"/>
              <w:jc w:val="center"/>
              <w:rPr>
                <w:rFonts w:ascii="Calibri" w:hAnsi="Calibri"/>
                <w:color w:val="000000"/>
                <w:sz w:val="18"/>
                <w:szCs w:val="18"/>
              </w:rPr>
            </w:pPr>
            <w:proofErr w:type="spellStart"/>
            <w:r w:rsidRPr="00A97485">
              <w:rPr>
                <w:rFonts w:ascii="Calibri" w:hAnsi="Calibri"/>
                <w:color w:val="000000"/>
                <w:sz w:val="18"/>
                <w:szCs w:val="18"/>
              </w:rPr>
              <w:t>xxxxx</w:t>
            </w:r>
            <w:proofErr w:type="spellEnd"/>
          </w:p>
        </w:tc>
        <w:tc>
          <w:tcPr>
            <w:tcW w:w="993" w:type="dxa"/>
            <w:tcBorders>
              <w:top w:val="nil"/>
              <w:left w:val="nil"/>
              <w:bottom w:val="single" w:sz="8" w:space="0" w:color="auto"/>
              <w:right w:val="single" w:sz="4" w:space="0" w:color="auto"/>
            </w:tcBorders>
            <w:shd w:val="clear" w:color="auto" w:fill="auto"/>
            <w:noWrap/>
            <w:hideMark/>
          </w:tcPr>
          <w:p w14:paraId="6A3435B2" w14:textId="36A8C347" w:rsidR="00034D76" w:rsidRPr="006A272E" w:rsidRDefault="00034D76" w:rsidP="00034D76">
            <w:pPr>
              <w:ind w:firstLine="0"/>
              <w:jc w:val="left"/>
              <w:rPr>
                <w:rFonts w:ascii="Calibri" w:hAnsi="Calibri"/>
                <w:color w:val="000000"/>
                <w:sz w:val="18"/>
                <w:szCs w:val="18"/>
              </w:rPr>
            </w:pPr>
            <w:proofErr w:type="spellStart"/>
            <w:r w:rsidRPr="00A97485">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auto" w:fill="auto"/>
            <w:noWrap/>
            <w:hideMark/>
          </w:tcPr>
          <w:p w14:paraId="6FFCCFE4" w14:textId="6CF050D3" w:rsidR="00034D76" w:rsidRPr="006A272E" w:rsidRDefault="00034D76" w:rsidP="00034D76">
            <w:pPr>
              <w:ind w:firstLine="0"/>
              <w:jc w:val="left"/>
              <w:rPr>
                <w:rFonts w:ascii="Calibri" w:hAnsi="Calibri"/>
                <w:color w:val="000000"/>
                <w:sz w:val="18"/>
                <w:szCs w:val="18"/>
              </w:rPr>
            </w:pPr>
            <w:proofErr w:type="spellStart"/>
            <w:r w:rsidRPr="00A97485">
              <w:rPr>
                <w:rFonts w:ascii="Calibri" w:hAnsi="Calibri"/>
                <w:color w:val="000000"/>
                <w:sz w:val="18"/>
                <w:szCs w:val="18"/>
              </w:rPr>
              <w:t>xxxxx</w:t>
            </w:r>
            <w:proofErr w:type="spellEnd"/>
          </w:p>
        </w:tc>
        <w:tc>
          <w:tcPr>
            <w:tcW w:w="851" w:type="dxa"/>
            <w:vMerge/>
            <w:tcBorders>
              <w:top w:val="nil"/>
              <w:left w:val="single" w:sz="4" w:space="0" w:color="auto"/>
              <w:bottom w:val="single" w:sz="8" w:space="0" w:color="000000"/>
              <w:right w:val="single" w:sz="4" w:space="0" w:color="auto"/>
            </w:tcBorders>
            <w:vAlign w:val="center"/>
            <w:hideMark/>
          </w:tcPr>
          <w:p w14:paraId="50C0630D" w14:textId="77777777" w:rsidR="00034D76" w:rsidRPr="006A272E" w:rsidRDefault="00034D76" w:rsidP="00034D76">
            <w:pPr>
              <w:ind w:firstLine="0"/>
              <w:jc w:val="left"/>
              <w:rPr>
                <w:rFonts w:ascii="Calibri" w:hAnsi="Calibri"/>
                <w:color w:val="000000"/>
                <w:sz w:val="18"/>
                <w:szCs w:val="18"/>
              </w:rPr>
            </w:pPr>
          </w:p>
        </w:tc>
        <w:tc>
          <w:tcPr>
            <w:tcW w:w="1276" w:type="dxa"/>
            <w:vMerge/>
            <w:tcBorders>
              <w:top w:val="nil"/>
              <w:left w:val="single" w:sz="4" w:space="0" w:color="auto"/>
              <w:bottom w:val="single" w:sz="8" w:space="0" w:color="000000"/>
              <w:right w:val="single" w:sz="8" w:space="0" w:color="auto"/>
            </w:tcBorders>
            <w:vAlign w:val="center"/>
            <w:hideMark/>
          </w:tcPr>
          <w:p w14:paraId="7FA4C20F" w14:textId="77777777" w:rsidR="00034D76" w:rsidRPr="006A272E" w:rsidRDefault="00034D76" w:rsidP="00034D76">
            <w:pPr>
              <w:ind w:firstLine="0"/>
              <w:jc w:val="left"/>
              <w:rPr>
                <w:rFonts w:ascii="Calibri" w:hAnsi="Calibri"/>
                <w:color w:val="000000"/>
                <w:sz w:val="18"/>
                <w:szCs w:val="18"/>
              </w:rPr>
            </w:pPr>
          </w:p>
        </w:tc>
      </w:tr>
      <w:tr w:rsidR="00413BCE" w:rsidRPr="006A272E" w14:paraId="3AED092D" w14:textId="77777777" w:rsidTr="005E04B1">
        <w:trPr>
          <w:trHeight w:val="300"/>
        </w:trPr>
        <w:tc>
          <w:tcPr>
            <w:tcW w:w="9513" w:type="dxa"/>
            <w:gridSpan w:val="11"/>
            <w:tcBorders>
              <w:top w:val="single" w:sz="8" w:space="0" w:color="auto"/>
              <w:left w:val="single" w:sz="8" w:space="0" w:color="auto"/>
              <w:right w:val="single" w:sz="8" w:space="0" w:color="000000"/>
            </w:tcBorders>
            <w:shd w:val="clear" w:color="000000" w:fill="C5D9F1"/>
            <w:noWrap/>
            <w:vAlign w:val="bottom"/>
          </w:tcPr>
          <w:p w14:paraId="4D832346" w14:textId="3CBE42EE" w:rsidR="00413BCE" w:rsidRPr="006A272E"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034D76" w:rsidRPr="006A272E" w14:paraId="3C109194" w14:textId="77777777" w:rsidTr="006C3B5D">
        <w:trPr>
          <w:trHeight w:val="300"/>
        </w:trPr>
        <w:tc>
          <w:tcPr>
            <w:tcW w:w="254" w:type="dxa"/>
            <w:tcBorders>
              <w:top w:val="nil"/>
              <w:left w:val="single" w:sz="8" w:space="0" w:color="auto"/>
              <w:bottom w:val="single" w:sz="4" w:space="0" w:color="auto"/>
              <w:right w:val="single" w:sz="4" w:space="0" w:color="auto"/>
            </w:tcBorders>
            <w:shd w:val="clear" w:color="000000" w:fill="DBEEF3"/>
            <w:noWrap/>
            <w:vAlign w:val="bottom"/>
          </w:tcPr>
          <w:p w14:paraId="3285C789"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5144917C" w14:textId="77777777" w:rsidR="00034D76" w:rsidRPr="006A272E" w:rsidRDefault="00034D76" w:rsidP="00034D76">
            <w:pPr>
              <w:ind w:firstLine="0"/>
              <w:jc w:val="left"/>
              <w:rPr>
                <w:rFonts w:ascii="Calibri" w:hAnsi="Calibri"/>
                <w:color w:val="000000"/>
                <w:sz w:val="18"/>
                <w:szCs w:val="18"/>
              </w:rPr>
            </w:pPr>
          </w:p>
        </w:tc>
        <w:tc>
          <w:tcPr>
            <w:tcW w:w="253" w:type="dxa"/>
            <w:tcBorders>
              <w:top w:val="nil"/>
              <w:left w:val="nil"/>
              <w:bottom w:val="single" w:sz="4" w:space="0" w:color="auto"/>
              <w:right w:val="single" w:sz="4" w:space="0" w:color="auto"/>
            </w:tcBorders>
            <w:shd w:val="clear" w:color="auto" w:fill="auto"/>
            <w:noWrap/>
            <w:vAlign w:val="bottom"/>
          </w:tcPr>
          <w:p w14:paraId="4E8E1D29" w14:textId="77777777" w:rsidR="00034D76" w:rsidRPr="006A272E" w:rsidRDefault="00034D76" w:rsidP="00034D76">
            <w:pPr>
              <w:ind w:firstLine="0"/>
              <w:jc w:val="left"/>
              <w:rPr>
                <w:rFonts w:ascii="Calibri" w:hAnsi="Calibri"/>
                <w:color w:val="000000"/>
                <w:sz w:val="18"/>
                <w:szCs w:val="18"/>
              </w:rPr>
            </w:pPr>
          </w:p>
        </w:tc>
        <w:tc>
          <w:tcPr>
            <w:tcW w:w="876" w:type="dxa"/>
            <w:tcBorders>
              <w:top w:val="nil"/>
              <w:left w:val="nil"/>
              <w:bottom w:val="single" w:sz="4" w:space="0" w:color="auto"/>
              <w:right w:val="single" w:sz="4" w:space="0" w:color="auto"/>
            </w:tcBorders>
            <w:shd w:val="clear" w:color="000000" w:fill="FCD5B4"/>
            <w:noWrap/>
            <w:vAlign w:val="bottom"/>
          </w:tcPr>
          <w:p w14:paraId="3D0182F0" w14:textId="77777777" w:rsidR="00034D76" w:rsidRPr="006A272E" w:rsidRDefault="00034D76" w:rsidP="00034D76">
            <w:pPr>
              <w:ind w:firstLine="0"/>
              <w:jc w:val="left"/>
              <w:rPr>
                <w:rFonts w:ascii="Calibri" w:hAnsi="Calibri"/>
                <w:color w:val="000000"/>
                <w:sz w:val="18"/>
                <w:szCs w:val="18"/>
              </w:rPr>
            </w:pPr>
          </w:p>
        </w:tc>
        <w:tc>
          <w:tcPr>
            <w:tcW w:w="993" w:type="dxa"/>
            <w:tcBorders>
              <w:top w:val="nil"/>
              <w:left w:val="nil"/>
              <w:bottom w:val="single" w:sz="4" w:space="0" w:color="auto"/>
              <w:right w:val="single" w:sz="4" w:space="0" w:color="auto"/>
            </w:tcBorders>
            <w:shd w:val="clear" w:color="000000" w:fill="FCD5B4"/>
            <w:noWrap/>
          </w:tcPr>
          <w:p w14:paraId="7E09113E" w14:textId="65AD43D2" w:rsidR="00034D76" w:rsidRPr="006A272E" w:rsidRDefault="00034D76" w:rsidP="00034D76">
            <w:pPr>
              <w:ind w:firstLine="0"/>
              <w:jc w:val="center"/>
              <w:rPr>
                <w:rFonts w:ascii="Calibri" w:hAnsi="Calibri"/>
                <w:color w:val="000000"/>
                <w:sz w:val="18"/>
                <w:szCs w:val="18"/>
              </w:rPr>
            </w:pPr>
            <w:proofErr w:type="spellStart"/>
            <w:r w:rsidRPr="003166CB">
              <w:rPr>
                <w:rFonts w:ascii="Calibri" w:hAnsi="Calibri"/>
                <w:color w:val="000000"/>
                <w:sz w:val="18"/>
                <w:szCs w:val="18"/>
              </w:rPr>
              <w:t>xxxxx</w:t>
            </w:r>
            <w:proofErr w:type="spellEnd"/>
          </w:p>
        </w:tc>
        <w:tc>
          <w:tcPr>
            <w:tcW w:w="930" w:type="dxa"/>
            <w:tcBorders>
              <w:top w:val="nil"/>
              <w:left w:val="nil"/>
              <w:bottom w:val="single" w:sz="4" w:space="0" w:color="auto"/>
              <w:right w:val="single" w:sz="4" w:space="0" w:color="auto"/>
            </w:tcBorders>
            <w:shd w:val="clear" w:color="000000" w:fill="FCD5B4"/>
            <w:noWrap/>
          </w:tcPr>
          <w:p w14:paraId="3CE7727B" w14:textId="4E619FEC" w:rsidR="00034D76" w:rsidRPr="006A272E" w:rsidRDefault="00034D76" w:rsidP="00034D76">
            <w:pPr>
              <w:ind w:firstLine="0"/>
              <w:jc w:val="left"/>
              <w:rPr>
                <w:rFonts w:ascii="Calibri" w:hAnsi="Calibri"/>
                <w:color w:val="000000"/>
                <w:sz w:val="18"/>
                <w:szCs w:val="18"/>
              </w:rPr>
            </w:pPr>
            <w:proofErr w:type="spellStart"/>
            <w:r w:rsidRPr="003166CB">
              <w:rPr>
                <w:rFonts w:ascii="Calibri" w:hAnsi="Calibri"/>
                <w:color w:val="000000"/>
                <w:sz w:val="18"/>
                <w:szCs w:val="18"/>
              </w:rPr>
              <w:t>xxxxx</w:t>
            </w:r>
            <w:proofErr w:type="spellEnd"/>
          </w:p>
        </w:tc>
        <w:tc>
          <w:tcPr>
            <w:tcW w:w="992" w:type="dxa"/>
            <w:tcBorders>
              <w:top w:val="nil"/>
              <w:left w:val="nil"/>
              <w:bottom w:val="single" w:sz="4" w:space="0" w:color="auto"/>
              <w:right w:val="single" w:sz="4" w:space="0" w:color="auto"/>
            </w:tcBorders>
            <w:shd w:val="clear" w:color="000000" w:fill="FCD5B4"/>
            <w:noWrap/>
          </w:tcPr>
          <w:p w14:paraId="161FB55F" w14:textId="47B896DA" w:rsidR="00034D76" w:rsidRPr="006A272E" w:rsidRDefault="00034D76" w:rsidP="00034D76">
            <w:pPr>
              <w:ind w:firstLine="0"/>
              <w:jc w:val="center"/>
              <w:rPr>
                <w:rFonts w:ascii="Calibri" w:hAnsi="Calibri"/>
                <w:color w:val="000000"/>
                <w:sz w:val="18"/>
                <w:szCs w:val="18"/>
              </w:rPr>
            </w:pPr>
            <w:proofErr w:type="spellStart"/>
            <w:r w:rsidRPr="00AF2959">
              <w:rPr>
                <w:rFonts w:ascii="Calibri" w:hAnsi="Calibri"/>
                <w:color w:val="000000"/>
                <w:sz w:val="18"/>
                <w:szCs w:val="18"/>
              </w:rPr>
              <w:t>xxxxx</w:t>
            </w:r>
            <w:proofErr w:type="spellEnd"/>
          </w:p>
        </w:tc>
        <w:tc>
          <w:tcPr>
            <w:tcW w:w="993" w:type="dxa"/>
            <w:tcBorders>
              <w:top w:val="nil"/>
              <w:left w:val="nil"/>
              <w:bottom w:val="single" w:sz="4" w:space="0" w:color="auto"/>
              <w:right w:val="single" w:sz="4" w:space="0" w:color="auto"/>
            </w:tcBorders>
            <w:shd w:val="clear" w:color="000000" w:fill="FCD5B4"/>
            <w:noWrap/>
          </w:tcPr>
          <w:p w14:paraId="597DCB70" w14:textId="3C5A8971" w:rsidR="00034D76" w:rsidRPr="006A272E" w:rsidRDefault="00034D76" w:rsidP="00034D76">
            <w:pPr>
              <w:ind w:firstLine="0"/>
              <w:jc w:val="left"/>
              <w:rPr>
                <w:rFonts w:ascii="Calibri" w:hAnsi="Calibri"/>
                <w:color w:val="000000"/>
                <w:sz w:val="18"/>
                <w:szCs w:val="18"/>
              </w:rPr>
            </w:pPr>
            <w:proofErr w:type="spellStart"/>
            <w:r w:rsidRPr="00AF2959">
              <w:rPr>
                <w:rFonts w:ascii="Calibri" w:hAnsi="Calibri"/>
                <w:color w:val="000000"/>
                <w:sz w:val="18"/>
                <w:szCs w:val="18"/>
              </w:rPr>
              <w:t>xxxxx</w:t>
            </w:r>
            <w:proofErr w:type="spellEnd"/>
          </w:p>
        </w:tc>
        <w:tc>
          <w:tcPr>
            <w:tcW w:w="1842" w:type="dxa"/>
            <w:tcBorders>
              <w:top w:val="nil"/>
              <w:left w:val="nil"/>
              <w:bottom w:val="single" w:sz="4" w:space="0" w:color="auto"/>
              <w:right w:val="single" w:sz="4" w:space="0" w:color="auto"/>
            </w:tcBorders>
            <w:shd w:val="clear" w:color="000000" w:fill="FCD5B4"/>
            <w:noWrap/>
          </w:tcPr>
          <w:p w14:paraId="49F25DEE" w14:textId="532D2704" w:rsidR="00034D76" w:rsidRPr="006A272E" w:rsidRDefault="00034D76" w:rsidP="00034D76">
            <w:pPr>
              <w:ind w:firstLine="0"/>
              <w:jc w:val="center"/>
              <w:rPr>
                <w:rFonts w:ascii="Calibri" w:hAnsi="Calibri"/>
                <w:color w:val="000000"/>
                <w:sz w:val="18"/>
                <w:szCs w:val="18"/>
              </w:rPr>
            </w:pPr>
            <w:proofErr w:type="spellStart"/>
            <w:r w:rsidRPr="00AF2959">
              <w:rPr>
                <w:rFonts w:ascii="Calibri" w:hAnsi="Calibri"/>
                <w:color w:val="000000"/>
                <w:sz w:val="18"/>
                <w:szCs w:val="18"/>
              </w:rPr>
              <w:t>xxxxx</w:t>
            </w:r>
            <w:proofErr w:type="spellEnd"/>
          </w:p>
        </w:tc>
        <w:tc>
          <w:tcPr>
            <w:tcW w:w="851" w:type="dxa"/>
            <w:tcBorders>
              <w:top w:val="nil"/>
              <w:left w:val="nil"/>
              <w:bottom w:val="single" w:sz="4" w:space="0" w:color="auto"/>
              <w:right w:val="single" w:sz="4" w:space="0" w:color="auto"/>
            </w:tcBorders>
            <w:shd w:val="clear" w:color="000000" w:fill="FCD5B4"/>
            <w:noWrap/>
          </w:tcPr>
          <w:p w14:paraId="720A4FEB" w14:textId="2B11F782" w:rsidR="00034D76" w:rsidRPr="006A272E" w:rsidRDefault="00034D76" w:rsidP="00034D76">
            <w:pPr>
              <w:ind w:firstLine="0"/>
              <w:jc w:val="center"/>
              <w:rPr>
                <w:rFonts w:ascii="Calibri" w:hAnsi="Calibri"/>
                <w:color w:val="000000"/>
                <w:sz w:val="18"/>
                <w:szCs w:val="18"/>
              </w:rPr>
            </w:pPr>
            <w:proofErr w:type="spellStart"/>
            <w:r w:rsidRPr="00AF2959">
              <w:rPr>
                <w:rFonts w:ascii="Calibri" w:hAnsi="Calibri"/>
                <w:color w:val="000000"/>
                <w:sz w:val="18"/>
                <w:szCs w:val="18"/>
              </w:rPr>
              <w:t>xxxxx</w:t>
            </w:r>
            <w:proofErr w:type="spellEnd"/>
          </w:p>
        </w:tc>
        <w:tc>
          <w:tcPr>
            <w:tcW w:w="1276" w:type="dxa"/>
            <w:tcBorders>
              <w:top w:val="nil"/>
              <w:left w:val="nil"/>
              <w:bottom w:val="single" w:sz="4" w:space="0" w:color="auto"/>
              <w:right w:val="single" w:sz="8" w:space="0" w:color="auto"/>
            </w:tcBorders>
            <w:shd w:val="clear" w:color="000000" w:fill="FCD5B4"/>
            <w:noWrap/>
          </w:tcPr>
          <w:p w14:paraId="10A8F01F" w14:textId="1AEBA703" w:rsidR="00034D76" w:rsidRPr="006A272E" w:rsidRDefault="00034D76" w:rsidP="00034D76">
            <w:pPr>
              <w:ind w:firstLine="0"/>
              <w:jc w:val="center"/>
              <w:rPr>
                <w:rFonts w:ascii="Calibri" w:hAnsi="Calibri"/>
                <w:color w:val="000000"/>
                <w:sz w:val="18"/>
                <w:szCs w:val="18"/>
              </w:rPr>
            </w:pPr>
            <w:proofErr w:type="spellStart"/>
            <w:r w:rsidRPr="00AF2959">
              <w:rPr>
                <w:rFonts w:ascii="Calibri" w:hAnsi="Calibri"/>
                <w:color w:val="000000"/>
                <w:sz w:val="18"/>
                <w:szCs w:val="18"/>
              </w:rPr>
              <w:t>xxxxx</w:t>
            </w:r>
            <w:proofErr w:type="spellEnd"/>
          </w:p>
        </w:tc>
      </w:tr>
    </w:tbl>
    <w:p w14:paraId="62ADBD12" w14:textId="77777777" w:rsidR="00413BCE" w:rsidRDefault="00413BCE" w:rsidP="00413BCE">
      <w:pPr>
        <w:rPr>
          <w:rFonts w:cs="Calibri"/>
        </w:rPr>
      </w:pPr>
    </w:p>
    <w:p w14:paraId="3E3B415E" w14:textId="77777777" w:rsidR="00413BCE" w:rsidRDefault="00413BCE" w:rsidP="00413BCE">
      <w:pPr>
        <w:rPr>
          <w:rFonts w:cs="Calibri"/>
        </w:rPr>
      </w:pPr>
    </w:p>
    <w:tbl>
      <w:tblPr>
        <w:tblW w:w="9396" w:type="dxa"/>
        <w:tblInd w:w="55" w:type="dxa"/>
        <w:tblCellMar>
          <w:left w:w="70" w:type="dxa"/>
          <w:right w:w="70" w:type="dxa"/>
        </w:tblCellMar>
        <w:tblLook w:val="04A0" w:firstRow="1" w:lastRow="0" w:firstColumn="1" w:lastColumn="0" w:noHBand="0" w:noVBand="1"/>
      </w:tblPr>
      <w:tblGrid>
        <w:gridCol w:w="333"/>
        <w:gridCol w:w="334"/>
        <w:gridCol w:w="771"/>
        <w:gridCol w:w="883"/>
        <w:gridCol w:w="677"/>
        <w:gridCol w:w="1275"/>
        <w:gridCol w:w="1057"/>
        <w:gridCol w:w="2005"/>
        <w:gridCol w:w="816"/>
        <w:gridCol w:w="1245"/>
      </w:tblGrid>
      <w:tr w:rsidR="00413BCE" w:rsidRPr="006A272E" w14:paraId="5CE6CBCD" w14:textId="77777777" w:rsidTr="00034D76">
        <w:trPr>
          <w:trHeight w:val="624"/>
        </w:trPr>
        <w:tc>
          <w:tcPr>
            <w:tcW w:w="667" w:type="dxa"/>
            <w:gridSpan w:val="2"/>
            <w:tcBorders>
              <w:top w:val="single" w:sz="8" w:space="0" w:color="auto"/>
              <w:left w:val="single" w:sz="8" w:space="0" w:color="auto"/>
              <w:bottom w:val="single" w:sz="8" w:space="0" w:color="auto"/>
              <w:right w:val="single" w:sz="4" w:space="0" w:color="auto"/>
            </w:tcBorders>
            <w:shd w:val="clear" w:color="000000" w:fill="D8D8D8"/>
            <w:noWrap/>
            <w:vAlign w:val="bottom"/>
            <w:hideMark/>
          </w:tcPr>
          <w:p w14:paraId="02478739"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Registr</w:t>
            </w:r>
          </w:p>
        </w:tc>
        <w:tc>
          <w:tcPr>
            <w:tcW w:w="771" w:type="dxa"/>
            <w:tcBorders>
              <w:top w:val="single" w:sz="8" w:space="0" w:color="auto"/>
              <w:left w:val="nil"/>
              <w:bottom w:val="single" w:sz="8" w:space="0" w:color="auto"/>
              <w:right w:val="single" w:sz="4" w:space="0" w:color="auto"/>
            </w:tcBorders>
            <w:shd w:val="clear" w:color="000000" w:fill="D8D8D8"/>
            <w:vAlign w:val="bottom"/>
            <w:hideMark/>
          </w:tcPr>
          <w:p w14:paraId="0D1B418B"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Popis spoje</w:t>
            </w:r>
          </w:p>
        </w:tc>
        <w:tc>
          <w:tcPr>
            <w:tcW w:w="883" w:type="dxa"/>
            <w:tcBorders>
              <w:top w:val="single" w:sz="8" w:space="0" w:color="auto"/>
              <w:left w:val="nil"/>
              <w:bottom w:val="single" w:sz="8" w:space="0" w:color="auto"/>
              <w:right w:val="single" w:sz="4" w:space="0" w:color="auto"/>
            </w:tcBorders>
            <w:shd w:val="clear" w:color="000000" w:fill="D8D8D8"/>
            <w:vAlign w:val="bottom"/>
            <w:hideMark/>
          </w:tcPr>
          <w:p w14:paraId="69AE2EF0"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Počet rozhraní</w:t>
            </w:r>
          </w:p>
        </w:tc>
        <w:tc>
          <w:tcPr>
            <w:tcW w:w="677" w:type="dxa"/>
            <w:tcBorders>
              <w:top w:val="single" w:sz="8" w:space="0" w:color="auto"/>
              <w:left w:val="nil"/>
              <w:bottom w:val="single" w:sz="8" w:space="0" w:color="auto"/>
              <w:right w:val="single" w:sz="4" w:space="0" w:color="auto"/>
            </w:tcBorders>
            <w:shd w:val="clear" w:color="000000" w:fill="D8D8D8"/>
            <w:noWrap/>
            <w:vAlign w:val="bottom"/>
            <w:hideMark/>
          </w:tcPr>
          <w:p w14:paraId="5A4B9BEC"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Typ</w:t>
            </w:r>
          </w:p>
        </w:tc>
        <w:tc>
          <w:tcPr>
            <w:tcW w:w="1275" w:type="dxa"/>
            <w:tcBorders>
              <w:top w:val="single" w:sz="8" w:space="0" w:color="auto"/>
              <w:left w:val="nil"/>
              <w:bottom w:val="single" w:sz="8" w:space="0" w:color="auto"/>
              <w:right w:val="single" w:sz="4" w:space="0" w:color="auto"/>
            </w:tcBorders>
            <w:shd w:val="clear" w:color="000000" w:fill="D8D8D8"/>
            <w:vAlign w:val="bottom"/>
            <w:hideMark/>
          </w:tcPr>
          <w:p w14:paraId="21A98920"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Garantovaná kapacita</w:t>
            </w:r>
          </w:p>
        </w:tc>
        <w:tc>
          <w:tcPr>
            <w:tcW w:w="1057" w:type="dxa"/>
            <w:tcBorders>
              <w:top w:val="single" w:sz="8" w:space="0" w:color="auto"/>
              <w:left w:val="nil"/>
              <w:bottom w:val="single" w:sz="8" w:space="0" w:color="auto"/>
              <w:right w:val="single" w:sz="4" w:space="0" w:color="auto"/>
            </w:tcBorders>
            <w:shd w:val="clear" w:color="000000" w:fill="D8D8D8"/>
            <w:noWrap/>
            <w:vAlign w:val="center"/>
            <w:hideMark/>
          </w:tcPr>
          <w:p w14:paraId="7FFE42AC"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Technologie</w:t>
            </w:r>
          </w:p>
        </w:tc>
        <w:tc>
          <w:tcPr>
            <w:tcW w:w="2005" w:type="dxa"/>
            <w:tcBorders>
              <w:top w:val="single" w:sz="8" w:space="0" w:color="auto"/>
              <w:left w:val="nil"/>
              <w:bottom w:val="single" w:sz="8" w:space="0" w:color="auto"/>
              <w:right w:val="single" w:sz="4" w:space="0" w:color="auto"/>
            </w:tcBorders>
            <w:shd w:val="clear" w:color="000000" w:fill="D8D8D8"/>
            <w:vAlign w:val="center"/>
            <w:hideMark/>
          </w:tcPr>
          <w:p w14:paraId="5850CD93"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xml:space="preserve">Název </w:t>
            </w:r>
            <w:proofErr w:type="spellStart"/>
            <w:r w:rsidRPr="006A272E">
              <w:rPr>
                <w:rFonts w:ascii="Calibri" w:hAnsi="Calibri"/>
                <w:color w:val="000000"/>
                <w:sz w:val="18"/>
                <w:szCs w:val="18"/>
              </w:rPr>
              <w:t>vPN</w:t>
            </w:r>
            <w:proofErr w:type="spellEnd"/>
          </w:p>
        </w:tc>
        <w:tc>
          <w:tcPr>
            <w:tcW w:w="816" w:type="dxa"/>
            <w:tcBorders>
              <w:top w:val="single" w:sz="8" w:space="0" w:color="auto"/>
              <w:left w:val="nil"/>
              <w:bottom w:val="single" w:sz="8" w:space="0" w:color="auto"/>
              <w:right w:val="single" w:sz="4" w:space="0" w:color="auto"/>
            </w:tcBorders>
            <w:shd w:val="clear" w:color="000000" w:fill="D8D8D8"/>
            <w:vAlign w:val="center"/>
            <w:hideMark/>
          </w:tcPr>
          <w:p w14:paraId="2EEB5B71"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Latence [</w:t>
            </w:r>
            <w:proofErr w:type="spellStart"/>
            <w:r w:rsidRPr="006A272E">
              <w:rPr>
                <w:rFonts w:ascii="Calibri" w:hAnsi="Calibri"/>
                <w:color w:val="000000"/>
                <w:sz w:val="18"/>
                <w:szCs w:val="18"/>
              </w:rPr>
              <w:t>ms</w:t>
            </w:r>
            <w:proofErr w:type="spellEnd"/>
            <w:r w:rsidRPr="006A272E">
              <w:rPr>
                <w:rFonts w:ascii="Calibri" w:hAnsi="Calibri"/>
                <w:color w:val="000000"/>
                <w:sz w:val="18"/>
                <w:szCs w:val="18"/>
              </w:rPr>
              <w:t>]</w:t>
            </w:r>
          </w:p>
        </w:tc>
        <w:tc>
          <w:tcPr>
            <w:tcW w:w="1245" w:type="dxa"/>
            <w:tcBorders>
              <w:top w:val="single" w:sz="8" w:space="0" w:color="auto"/>
              <w:left w:val="nil"/>
              <w:bottom w:val="single" w:sz="8" w:space="0" w:color="auto"/>
              <w:right w:val="single" w:sz="8" w:space="0" w:color="auto"/>
            </w:tcBorders>
            <w:shd w:val="clear" w:color="000000" w:fill="D8D8D8"/>
            <w:vAlign w:val="center"/>
            <w:hideMark/>
          </w:tcPr>
          <w:p w14:paraId="161FCC21"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Dostupnost [%]</w:t>
            </w:r>
          </w:p>
        </w:tc>
      </w:tr>
      <w:tr w:rsidR="00413BCE" w:rsidRPr="006A272E" w14:paraId="40956338" w14:textId="77777777" w:rsidTr="005E04B1">
        <w:trPr>
          <w:trHeight w:val="304"/>
        </w:trPr>
        <w:tc>
          <w:tcPr>
            <w:tcW w:w="9396" w:type="dxa"/>
            <w:gridSpan w:val="10"/>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1D25720F" w14:textId="62B7011D" w:rsidR="00413BCE" w:rsidRPr="006A272E"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6A272E" w14:paraId="12128544" w14:textId="77777777" w:rsidTr="005E04B1">
        <w:trPr>
          <w:trHeight w:val="304"/>
        </w:trPr>
        <w:tc>
          <w:tcPr>
            <w:tcW w:w="333" w:type="dxa"/>
            <w:tcBorders>
              <w:top w:val="nil"/>
              <w:left w:val="single" w:sz="8" w:space="0" w:color="auto"/>
              <w:bottom w:val="nil"/>
              <w:right w:val="single" w:sz="4" w:space="0" w:color="auto"/>
            </w:tcBorders>
            <w:shd w:val="clear" w:color="000000" w:fill="DBEEF3"/>
            <w:noWrap/>
            <w:vAlign w:val="bottom"/>
            <w:hideMark/>
          </w:tcPr>
          <w:p w14:paraId="3E0C36E8"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w:t>
            </w:r>
          </w:p>
        </w:tc>
        <w:tc>
          <w:tcPr>
            <w:tcW w:w="9063"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75A33AC5"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mezi lokalitami</w:t>
            </w:r>
          </w:p>
        </w:tc>
      </w:tr>
      <w:tr w:rsidR="00034D76" w:rsidRPr="006A272E" w14:paraId="418F2C59" w14:textId="77777777" w:rsidTr="00034D76">
        <w:trPr>
          <w:trHeight w:val="304"/>
        </w:trPr>
        <w:tc>
          <w:tcPr>
            <w:tcW w:w="333" w:type="dxa"/>
            <w:tcBorders>
              <w:top w:val="nil"/>
              <w:left w:val="single" w:sz="8" w:space="0" w:color="auto"/>
              <w:bottom w:val="nil"/>
              <w:right w:val="single" w:sz="4" w:space="0" w:color="auto"/>
            </w:tcBorders>
            <w:shd w:val="clear" w:color="000000" w:fill="DBEEF3"/>
            <w:noWrap/>
            <w:vAlign w:val="bottom"/>
            <w:hideMark/>
          </w:tcPr>
          <w:p w14:paraId="6B8F322E"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34" w:type="dxa"/>
            <w:tcBorders>
              <w:top w:val="nil"/>
              <w:left w:val="nil"/>
              <w:bottom w:val="single" w:sz="4" w:space="0" w:color="auto"/>
              <w:right w:val="single" w:sz="4" w:space="0" w:color="auto"/>
            </w:tcBorders>
            <w:shd w:val="clear" w:color="000000" w:fill="DBEEF3"/>
            <w:noWrap/>
            <w:vAlign w:val="bottom"/>
            <w:hideMark/>
          </w:tcPr>
          <w:p w14:paraId="6F84FC8E"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771" w:type="dxa"/>
            <w:tcBorders>
              <w:top w:val="nil"/>
              <w:left w:val="nil"/>
              <w:bottom w:val="single" w:sz="4" w:space="0" w:color="auto"/>
              <w:right w:val="single" w:sz="4" w:space="0" w:color="auto"/>
            </w:tcBorders>
            <w:shd w:val="clear" w:color="000000" w:fill="FCD5B4"/>
            <w:noWrap/>
            <w:vAlign w:val="bottom"/>
            <w:hideMark/>
          </w:tcPr>
          <w:p w14:paraId="5BD9B883"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883" w:type="dxa"/>
            <w:tcBorders>
              <w:top w:val="nil"/>
              <w:left w:val="nil"/>
              <w:bottom w:val="single" w:sz="4" w:space="0" w:color="auto"/>
              <w:right w:val="single" w:sz="4" w:space="0" w:color="auto"/>
            </w:tcBorders>
            <w:shd w:val="clear" w:color="000000" w:fill="FCD5B4"/>
            <w:noWrap/>
            <w:hideMark/>
          </w:tcPr>
          <w:p w14:paraId="4A886D34" w14:textId="7A6B2D54" w:rsidR="00034D76" w:rsidRPr="006A272E" w:rsidRDefault="00034D76" w:rsidP="00034D76">
            <w:pPr>
              <w:ind w:firstLine="0"/>
              <w:jc w:val="center"/>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677" w:type="dxa"/>
            <w:tcBorders>
              <w:top w:val="nil"/>
              <w:left w:val="nil"/>
              <w:bottom w:val="single" w:sz="4" w:space="0" w:color="auto"/>
              <w:right w:val="single" w:sz="4" w:space="0" w:color="auto"/>
            </w:tcBorders>
            <w:shd w:val="clear" w:color="000000" w:fill="FCD5B4"/>
            <w:noWrap/>
            <w:hideMark/>
          </w:tcPr>
          <w:p w14:paraId="6ED24824" w14:textId="209F9931" w:rsidR="00034D76" w:rsidRPr="006A272E" w:rsidRDefault="00034D76" w:rsidP="00034D76">
            <w:pPr>
              <w:ind w:firstLine="0"/>
              <w:jc w:val="left"/>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1275" w:type="dxa"/>
            <w:tcBorders>
              <w:top w:val="nil"/>
              <w:left w:val="nil"/>
              <w:bottom w:val="single" w:sz="4" w:space="0" w:color="auto"/>
              <w:right w:val="single" w:sz="4" w:space="0" w:color="auto"/>
            </w:tcBorders>
            <w:shd w:val="clear" w:color="000000" w:fill="FCD5B4"/>
            <w:noWrap/>
            <w:hideMark/>
          </w:tcPr>
          <w:p w14:paraId="14268EA2" w14:textId="6C5178B5" w:rsidR="00034D76" w:rsidRPr="006A272E" w:rsidRDefault="00034D76" w:rsidP="00034D76">
            <w:pPr>
              <w:ind w:firstLine="0"/>
              <w:jc w:val="center"/>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1057" w:type="dxa"/>
            <w:tcBorders>
              <w:top w:val="nil"/>
              <w:left w:val="nil"/>
              <w:bottom w:val="single" w:sz="4" w:space="0" w:color="auto"/>
              <w:right w:val="single" w:sz="4" w:space="0" w:color="auto"/>
            </w:tcBorders>
            <w:shd w:val="clear" w:color="000000" w:fill="FCD5B4"/>
            <w:noWrap/>
            <w:hideMark/>
          </w:tcPr>
          <w:p w14:paraId="263A9294" w14:textId="0659E2D9" w:rsidR="00034D76" w:rsidRPr="006A272E" w:rsidRDefault="00034D76" w:rsidP="00034D76">
            <w:pPr>
              <w:ind w:firstLine="0"/>
              <w:jc w:val="left"/>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2005" w:type="dxa"/>
            <w:tcBorders>
              <w:top w:val="nil"/>
              <w:left w:val="nil"/>
              <w:bottom w:val="single" w:sz="4" w:space="0" w:color="auto"/>
              <w:right w:val="single" w:sz="4" w:space="0" w:color="auto"/>
            </w:tcBorders>
            <w:shd w:val="clear" w:color="000000" w:fill="FCD5B4"/>
            <w:noWrap/>
            <w:hideMark/>
          </w:tcPr>
          <w:p w14:paraId="3015F44F" w14:textId="386C8495" w:rsidR="00034D76" w:rsidRPr="006A272E" w:rsidRDefault="00034D76" w:rsidP="00034D76">
            <w:pPr>
              <w:ind w:firstLine="0"/>
              <w:jc w:val="center"/>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816" w:type="dxa"/>
            <w:tcBorders>
              <w:top w:val="nil"/>
              <w:left w:val="nil"/>
              <w:bottom w:val="single" w:sz="4" w:space="0" w:color="auto"/>
              <w:right w:val="single" w:sz="4" w:space="0" w:color="auto"/>
            </w:tcBorders>
            <w:shd w:val="clear" w:color="000000" w:fill="FCD5B4"/>
            <w:noWrap/>
            <w:hideMark/>
          </w:tcPr>
          <w:p w14:paraId="554A4B8C" w14:textId="55B7D1F5" w:rsidR="00034D76" w:rsidRPr="006A272E" w:rsidRDefault="00034D76" w:rsidP="00034D76">
            <w:pPr>
              <w:ind w:firstLine="0"/>
              <w:jc w:val="center"/>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1245" w:type="dxa"/>
            <w:tcBorders>
              <w:top w:val="nil"/>
              <w:left w:val="nil"/>
              <w:bottom w:val="single" w:sz="4" w:space="0" w:color="auto"/>
              <w:right w:val="single" w:sz="8" w:space="0" w:color="auto"/>
            </w:tcBorders>
            <w:shd w:val="clear" w:color="000000" w:fill="FCD5B4"/>
            <w:noWrap/>
            <w:hideMark/>
          </w:tcPr>
          <w:p w14:paraId="1E411353" w14:textId="42EA4935" w:rsidR="00034D76" w:rsidRPr="006A272E" w:rsidRDefault="00034D76" w:rsidP="00034D76">
            <w:pPr>
              <w:ind w:firstLine="0"/>
              <w:jc w:val="center"/>
              <w:rPr>
                <w:rFonts w:ascii="Calibri" w:hAnsi="Calibri"/>
                <w:color w:val="000000"/>
                <w:sz w:val="18"/>
                <w:szCs w:val="18"/>
              </w:rPr>
            </w:pPr>
            <w:proofErr w:type="spellStart"/>
            <w:r w:rsidRPr="0033175F">
              <w:rPr>
                <w:rFonts w:ascii="Calibri" w:hAnsi="Calibri"/>
                <w:color w:val="000000"/>
                <w:sz w:val="18"/>
                <w:szCs w:val="18"/>
              </w:rPr>
              <w:t>xxxxx</w:t>
            </w:r>
            <w:proofErr w:type="spellEnd"/>
          </w:p>
        </w:tc>
      </w:tr>
      <w:tr w:rsidR="00034D76" w:rsidRPr="006A272E" w14:paraId="6C13C0D2" w14:textId="77777777" w:rsidTr="00034D76">
        <w:trPr>
          <w:trHeight w:val="304"/>
        </w:trPr>
        <w:tc>
          <w:tcPr>
            <w:tcW w:w="333" w:type="dxa"/>
            <w:tcBorders>
              <w:top w:val="nil"/>
              <w:left w:val="single" w:sz="8" w:space="0" w:color="auto"/>
              <w:bottom w:val="nil"/>
              <w:right w:val="single" w:sz="4" w:space="0" w:color="auto"/>
            </w:tcBorders>
            <w:shd w:val="clear" w:color="000000" w:fill="DBEEF3"/>
            <w:noWrap/>
            <w:vAlign w:val="bottom"/>
            <w:hideMark/>
          </w:tcPr>
          <w:p w14:paraId="2CA519F7"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34" w:type="dxa"/>
            <w:tcBorders>
              <w:top w:val="nil"/>
              <w:left w:val="nil"/>
              <w:bottom w:val="single" w:sz="4" w:space="0" w:color="auto"/>
              <w:right w:val="single" w:sz="4" w:space="0" w:color="auto"/>
            </w:tcBorders>
            <w:shd w:val="clear" w:color="000000" w:fill="DBEEF3"/>
            <w:noWrap/>
            <w:vAlign w:val="bottom"/>
            <w:hideMark/>
          </w:tcPr>
          <w:p w14:paraId="54E1E515"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771" w:type="dxa"/>
            <w:tcBorders>
              <w:top w:val="nil"/>
              <w:left w:val="nil"/>
              <w:bottom w:val="single" w:sz="4" w:space="0" w:color="auto"/>
              <w:right w:val="single" w:sz="4" w:space="0" w:color="auto"/>
            </w:tcBorders>
            <w:shd w:val="clear" w:color="000000" w:fill="FCD5B4"/>
            <w:noWrap/>
            <w:vAlign w:val="bottom"/>
            <w:hideMark/>
          </w:tcPr>
          <w:p w14:paraId="791E33FD"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883" w:type="dxa"/>
            <w:tcBorders>
              <w:top w:val="nil"/>
              <w:left w:val="nil"/>
              <w:bottom w:val="single" w:sz="4" w:space="0" w:color="auto"/>
              <w:right w:val="single" w:sz="4" w:space="0" w:color="auto"/>
            </w:tcBorders>
            <w:shd w:val="clear" w:color="000000" w:fill="FCD5B4"/>
            <w:noWrap/>
            <w:hideMark/>
          </w:tcPr>
          <w:p w14:paraId="16BD5731" w14:textId="0F9BC8AA" w:rsidR="00034D76" w:rsidRPr="006A272E" w:rsidRDefault="00034D76" w:rsidP="00034D76">
            <w:pPr>
              <w:ind w:firstLine="0"/>
              <w:jc w:val="center"/>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677" w:type="dxa"/>
            <w:tcBorders>
              <w:top w:val="nil"/>
              <w:left w:val="nil"/>
              <w:bottom w:val="single" w:sz="4" w:space="0" w:color="auto"/>
              <w:right w:val="single" w:sz="4" w:space="0" w:color="auto"/>
            </w:tcBorders>
            <w:shd w:val="clear" w:color="000000" w:fill="FCD5B4"/>
            <w:noWrap/>
            <w:hideMark/>
          </w:tcPr>
          <w:p w14:paraId="78C6A407" w14:textId="0705AA46" w:rsidR="00034D76" w:rsidRPr="006A272E" w:rsidRDefault="00034D76" w:rsidP="00034D76">
            <w:pPr>
              <w:ind w:firstLine="0"/>
              <w:jc w:val="left"/>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1275" w:type="dxa"/>
            <w:tcBorders>
              <w:top w:val="nil"/>
              <w:left w:val="nil"/>
              <w:bottom w:val="single" w:sz="4" w:space="0" w:color="auto"/>
              <w:right w:val="single" w:sz="4" w:space="0" w:color="auto"/>
            </w:tcBorders>
            <w:shd w:val="clear" w:color="000000" w:fill="FCD5B4"/>
            <w:noWrap/>
            <w:hideMark/>
          </w:tcPr>
          <w:p w14:paraId="778F8757" w14:textId="26CB854E" w:rsidR="00034D76" w:rsidRPr="006A272E" w:rsidRDefault="00034D76" w:rsidP="00034D76">
            <w:pPr>
              <w:ind w:firstLine="0"/>
              <w:jc w:val="center"/>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1057" w:type="dxa"/>
            <w:tcBorders>
              <w:top w:val="nil"/>
              <w:left w:val="nil"/>
              <w:bottom w:val="single" w:sz="4" w:space="0" w:color="auto"/>
              <w:right w:val="single" w:sz="4" w:space="0" w:color="auto"/>
            </w:tcBorders>
            <w:shd w:val="clear" w:color="000000" w:fill="FCD5B4"/>
            <w:noWrap/>
            <w:hideMark/>
          </w:tcPr>
          <w:p w14:paraId="58481CE6" w14:textId="25C9E351" w:rsidR="00034D76" w:rsidRPr="006A272E" w:rsidRDefault="00034D76" w:rsidP="00034D76">
            <w:pPr>
              <w:ind w:firstLine="0"/>
              <w:jc w:val="left"/>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2005" w:type="dxa"/>
            <w:tcBorders>
              <w:top w:val="nil"/>
              <w:left w:val="nil"/>
              <w:bottom w:val="single" w:sz="4" w:space="0" w:color="auto"/>
              <w:right w:val="single" w:sz="4" w:space="0" w:color="auto"/>
            </w:tcBorders>
            <w:shd w:val="clear" w:color="000000" w:fill="FCD5B4"/>
            <w:noWrap/>
            <w:hideMark/>
          </w:tcPr>
          <w:p w14:paraId="61898CFA" w14:textId="1457EF67" w:rsidR="00034D76" w:rsidRPr="006A272E" w:rsidRDefault="00034D76" w:rsidP="00034D76">
            <w:pPr>
              <w:ind w:firstLine="0"/>
              <w:jc w:val="center"/>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816" w:type="dxa"/>
            <w:tcBorders>
              <w:top w:val="nil"/>
              <w:left w:val="nil"/>
              <w:bottom w:val="single" w:sz="4" w:space="0" w:color="auto"/>
              <w:right w:val="single" w:sz="4" w:space="0" w:color="auto"/>
            </w:tcBorders>
            <w:shd w:val="clear" w:color="000000" w:fill="FCD5B4"/>
            <w:noWrap/>
            <w:hideMark/>
          </w:tcPr>
          <w:p w14:paraId="74F24276" w14:textId="4D30CAF9" w:rsidR="00034D76" w:rsidRPr="006A272E" w:rsidRDefault="00034D76" w:rsidP="00034D76">
            <w:pPr>
              <w:ind w:firstLine="0"/>
              <w:jc w:val="center"/>
              <w:rPr>
                <w:rFonts w:ascii="Calibri" w:hAnsi="Calibri"/>
                <w:color w:val="000000"/>
                <w:sz w:val="18"/>
                <w:szCs w:val="18"/>
              </w:rPr>
            </w:pPr>
            <w:proofErr w:type="spellStart"/>
            <w:r w:rsidRPr="0033175F">
              <w:rPr>
                <w:rFonts w:ascii="Calibri" w:hAnsi="Calibri"/>
                <w:color w:val="000000"/>
                <w:sz w:val="18"/>
                <w:szCs w:val="18"/>
              </w:rPr>
              <w:t>xxxxx</w:t>
            </w:r>
            <w:proofErr w:type="spellEnd"/>
          </w:p>
        </w:tc>
        <w:tc>
          <w:tcPr>
            <w:tcW w:w="1245" w:type="dxa"/>
            <w:tcBorders>
              <w:top w:val="nil"/>
              <w:left w:val="nil"/>
              <w:bottom w:val="single" w:sz="4" w:space="0" w:color="auto"/>
              <w:right w:val="single" w:sz="8" w:space="0" w:color="auto"/>
            </w:tcBorders>
            <w:shd w:val="clear" w:color="000000" w:fill="FCD5B4"/>
            <w:noWrap/>
            <w:hideMark/>
          </w:tcPr>
          <w:p w14:paraId="0CEC9B70" w14:textId="7FCC6392" w:rsidR="00034D76" w:rsidRPr="006A272E" w:rsidRDefault="00034D76" w:rsidP="00034D76">
            <w:pPr>
              <w:ind w:firstLine="0"/>
              <w:jc w:val="center"/>
              <w:rPr>
                <w:rFonts w:ascii="Calibri" w:hAnsi="Calibri"/>
                <w:color w:val="000000"/>
                <w:sz w:val="18"/>
                <w:szCs w:val="18"/>
              </w:rPr>
            </w:pPr>
            <w:proofErr w:type="spellStart"/>
            <w:r w:rsidRPr="0033175F">
              <w:rPr>
                <w:rFonts w:ascii="Calibri" w:hAnsi="Calibri"/>
                <w:color w:val="000000"/>
                <w:sz w:val="18"/>
                <w:szCs w:val="18"/>
              </w:rPr>
              <w:t>xxxxx</w:t>
            </w:r>
            <w:proofErr w:type="spellEnd"/>
          </w:p>
        </w:tc>
      </w:tr>
      <w:tr w:rsidR="00413BCE" w:rsidRPr="006A272E" w14:paraId="0DC3C771" w14:textId="77777777" w:rsidTr="005E04B1">
        <w:trPr>
          <w:trHeight w:val="304"/>
        </w:trPr>
        <w:tc>
          <w:tcPr>
            <w:tcW w:w="333" w:type="dxa"/>
            <w:vMerge w:val="restart"/>
            <w:tcBorders>
              <w:top w:val="single" w:sz="4" w:space="0" w:color="auto"/>
              <w:left w:val="single" w:sz="8" w:space="0" w:color="auto"/>
              <w:bottom w:val="single" w:sz="8" w:space="0" w:color="000000"/>
              <w:right w:val="single" w:sz="4" w:space="0" w:color="auto"/>
            </w:tcBorders>
            <w:shd w:val="clear" w:color="000000" w:fill="DBEEF3"/>
            <w:noWrap/>
            <w:vAlign w:val="bottom"/>
            <w:hideMark/>
          </w:tcPr>
          <w:p w14:paraId="4CD92DC7"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xml:space="preserve"> </w:t>
            </w:r>
          </w:p>
        </w:tc>
        <w:tc>
          <w:tcPr>
            <w:tcW w:w="9063"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42BDFDF0"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vnitřním rozhraní</w:t>
            </w:r>
          </w:p>
        </w:tc>
      </w:tr>
      <w:tr w:rsidR="00034D76" w:rsidRPr="006A272E" w14:paraId="4FE6E776" w14:textId="77777777" w:rsidTr="000B3659">
        <w:trPr>
          <w:trHeight w:val="304"/>
        </w:trPr>
        <w:tc>
          <w:tcPr>
            <w:tcW w:w="333" w:type="dxa"/>
            <w:vMerge/>
            <w:tcBorders>
              <w:top w:val="single" w:sz="4" w:space="0" w:color="auto"/>
              <w:left w:val="single" w:sz="8" w:space="0" w:color="auto"/>
              <w:bottom w:val="single" w:sz="8" w:space="0" w:color="000000"/>
              <w:right w:val="single" w:sz="4" w:space="0" w:color="auto"/>
            </w:tcBorders>
            <w:vAlign w:val="center"/>
            <w:hideMark/>
          </w:tcPr>
          <w:p w14:paraId="2AC6F911" w14:textId="77777777" w:rsidR="00034D76" w:rsidRPr="006A272E" w:rsidRDefault="00034D76" w:rsidP="00034D76">
            <w:pPr>
              <w:ind w:firstLine="0"/>
              <w:jc w:val="left"/>
              <w:rPr>
                <w:rFonts w:ascii="Calibri" w:hAnsi="Calibri"/>
                <w:color w:val="000000"/>
                <w:sz w:val="18"/>
                <w:szCs w:val="18"/>
              </w:rPr>
            </w:pPr>
          </w:p>
        </w:tc>
        <w:tc>
          <w:tcPr>
            <w:tcW w:w="334" w:type="dxa"/>
            <w:tcBorders>
              <w:top w:val="nil"/>
              <w:left w:val="nil"/>
              <w:bottom w:val="nil"/>
              <w:right w:val="single" w:sz="4" w:space="0" w:color="auto"/>
            </w:tcBorders>
            <w:shd w:val="clear" w:color="auto" w:fill="auto"/>
            <w:noWrap/>
            <w:vAlign w:val="bottom"/>
            <w:hideMark/>
          </w:tcPr>
          <w:p w14:paraId="2E4DD1CD"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771" w:type="dxa"/>
            <w:tcBorders>
              <w:top w:val="nil"/>
              <w:left w:val="nil"/>
              <w:bottom w:val="single" w:sz="4" w:space="0" w:color="auto"/>
              <w:right w:val="single" w:sz="4" w:space="0" w:color="auto"/>
            </w:tcBorders>
            <w:shd w:val="clear" w:color="auto" w:fill="auto"/>
            <w:noWrap/>
            <w:hideMark/>
          </w:tcPr>
          <w:p w14:paraId="7A766A07" w14:textId="7F158CDC" w:rsidR="00034D76" w:rsidRPr="006A272E" w:rsidRDefault="00034D76" w:rsidP="00034D76">
            <w:pPr>
              <w:ind w:firstLine="0"/>
              <w:jc w:val="left"/>
              <w:rPr>
                <w:rFonts w:ascii="Calibri" w:hAnsi="Calibri"/>
                <w:color w:val="000000"/>
                <w:sz w:val="18"/>
                <w:szCs w:val="18"/>
              </w:rPr>
            </w:pPr>
            <w:proofErr w:type="spellStart"/>
            <w:r w:rsidRPr="007206EC">
              <w:rPr>
                <w:rFonts w:ascii="Calibri" w:hAnsi="Calibri"/>
                <w:color w:val="000000"/>
                <w:sz w:val="18"/>
                <w:szCs w:val="18"/>
              </w:rPr>
              <w:t>xxxxx</w:t>
            </w:r>
            <w:proofErr w:type="spellEnd"/>
          </w:p>
        </w:tc>
        <w:tc>
          <w:tcPr>
            <w:tcW w:w="883" w:type="dxa"/>
            <w:tcBorders>
              <w:top w:val="nil"/>
              <w:left w:val="nil"/>
              <w:bottom w:val="single" w:sz="4" w:space="0" w:color="auto"/>
              <w:right w:val="single" w:sz="4" w:space="0" w:color="auto"/>
            </w:tcBorders>
            <w:shd w:val="clear" w:color="auto" w:fill="auto"/>
            <w:noWrap/>
            <w:hideMark/>
          </w:tcPr>
          <w:p w14:paraId="2BCE9677" w14:textId="7231DD7D" w:rsidR="00034D76" w:rsidRPr="006A272E" w:rsidRDefault="00034D76" w:rsidP="00034D76">
            <w:pPr>
              <w:ind w:firstLine="0"/>
              <w:jc w:val="center"/>
              <w:rPr>
                <w:rFonts w:ascii="Calibri" w:hAnsi="Calibri"/>
                <w:color w:val="000000"/>
                <w:sz w:val="18"/>
                <w:szCs w:val="18"/>
              </w:rPr>
            </w:pPr>
            <w:proofErr w:type="spellStart"/>
            <w:r w:rsidRPr="007206EC">
              <w:rPr>
                <w:rFonts w:ascii="Calibri" w:hAnsi="Calibri"/>
                <w:color w:val="000000"/>
                <w:sz w:val="18"/>
                <w:szCs w:val="18"/>
              </w:rPr>
              <w:t>xxxxx</w:t>
            </w:r>
            <w:proofErr w:type="spellEnd"/>
          </w:p>
        </w:tc>
        <w:tc>
          <w:tcPr>
            <w:tcW w:w="677" w:type="dxa"/>
            <w:tcBorders>
              <w:top w:val="nil"/>
              <w:left w:val="nil"/>
              <w:bottom w:val="nil"/>
              <w:right w:val="single" w:sz="4" w:space="0" w:color="auto"/>
            </w:tcBorders>
            <w:shd w:val="clear" w:color="auto" w:fill="auto"/>
            <w:noWrap/>
            <w:hideMark/>
          </w:tcPr>
          <w:p w14:paraId="2F6F19E4" w14:textId="07721026" w:rsidR="00034D76" w:rsidRPr="006A272E" w:rsidRDefault="00034D76" w:rsidP="00034D76">
            <w:pPr>
              <w:ind w:firstLine="0"/>
              <w:jc w:val="center"/>
              <w:rPr>
                <w:rFonts w:ascii="Calibri" w:hAnsi="Calibri"/>
                <w:color w:val="000000"/>
                <w:sz w:val="18"/>
                <w:szCs w:val="18"/>
              </w:rPr>
            </w:pPr>
            <w:proofErr w:type="spellStart"/>
            <w:r w:rsidRPr="007206EC">
              <w:rPr>
                <w:rFonts w:ascii="Calibri" w:hAnsi="Calibri"/>
                <w:color w:val="000000"/>
                <w:sz w:val="18"/>
                <w:szCs w:val="18"/>
              </w:rPr>
              <w:t>xxxxx</w:t>
            </w:r>
            <w:proofErr w:type="spellEnd"/>
          </w:p>
        </w:tc>
        <w:tc>
          <w:tcPr>
            <w:tcW w:w="1275" w:type="dxa"/>
            <w:tcBorders>
              <w:top w:val="nil"/>
              <w:left w:val="nil"/>
              <w:bottom w:val="single" w:sz="4" w:space="0" w:color="auto"/>
              <w:right w:val="single" w:sz="4" w:space="0" w:color="auto"/>
            </w:tcBorders>
            <w:shd w:val="clear" w:color="auto" w:fill="auto"/>
            <w:noWrap/>
            <w:hideMark/>
          </w:tcPr>
          <w:p w14:paraId="5440FE51" w14:textId="29EF1F28" w:rsidR="00034D76" w:rsidRPr="006A272E" w:rsidRDefault="00034D76" w:rsidP="00034D76">
            <w:pPr>
              <w:ind w:firstLine="0"/>
              <w:jc w:val="center"/>
              <w:rPr>
                <w:rFonts w:ascii="Calibri" w:hAnsi="Calibri"/>
                <w:color w:val="000000"/>
                <w:sz w:val="18"/>
                <w:szCs w:val="18"/>
              </w:rPr>
            </w:pPr>
            <w:proofErr w:type="spellStart"/>
            <w:r w:rsidRPr="007206EC">
              <w:rPr>
                <w:rFonts w:ascii="Calibri" w:hAnsi="Calibri"/>
                <w:color w:val="000000"/>
                <w:sz w:val="18"/>
                <w:szCs w:val="18"/>
              </w:rPr>
              <w:t>xxxxx</w:t>
            </w:r>
            <w:proofErr w:type="spellEnd"/>
          </w:p>
        </w:tc>
        <w:tc>
          <w:tcPr>
            <w:tcW w:w="1057" w:type="dxa"/>
            <w:tcBorders>
              <w:top w:val="nil"/>
              <w:left w:val="nil"/>
              <w:bottom w:val="single" w:sz="4" w:space="0" w:color="auto"/>
              <w:right w:val="single" w:sz="4" w:space="0" w:color="auto"/>
            </w:tcBorders>
            <w:shd w:val="clear" w:color="auto" w:fill="auto"/>
            <w:noWrap/>
            <w:hideMark/>
          </w:tcPr>
          <w:p w14:paraId="5C6955FF" w14:textId="5432E25B" w:rsidR="00034D76" w:rsidRPr="006A272E" w:rsidRDefault="00034D76" w:rsidP="00034D76">
            <w:pPr>
              <w:ind w:firstLine="0"/>
              <w:jc w:val="left"/>
              <w:rPr>
                <w:rFonts w:ascii="Calibri" w:hAnsi="Calibri"/>
                <w:color w:val="000000"/>
                <w:sz w:val="18"/>
                <w:szCs w:val="18"/>
              </w:rPr>
            </w:pPr>
            <w:proofErr w:type="spellStart"/>
            <w:r w:rsidRPr="007206EC">
              <w:rPr>
                <w:rFonts w:ascii="Calibri" w:hAnsi="Calibri"/>
                <w:color w:val="000000"/>
                <w:sz w:val="18"/>
                <w:szCs w:val="18"/>
              </w:rPr>
              <w:t>xxxxx</w:t>
            </w:r>
            <w:proofErr w:type="spellEnd"/>
          </w:p>
        </w:tc>
        <w:tc>
          <w:tcPr>
            <w:tcW w:w="2005" w:type="dxa"/>
            <w:tcBorders>
              <w:top w:val="nil"/>
              <w:left w:val="nil"/>
              <w:bottom w:val="single" w:sz="4" w:space="0" w:color="auto"/>
              <w:right w:val="single" w:sz="4" w:space="0" w:color="auto"/>
            </w:tcBorders>
            <w:shd w:val="clear" w:color="auto" w:fill="auto"/>
            <w:noWrap/>
            <w:hideMark/>
          </w:tcPr>
          <w:p w14:paraId="5014F90B" w14:textId="2EA77459" w:rsidR="00034D76" w:rsidRPr="006A272E" w:rsidRDefault="00034D76" w:rsidP="00034D76">
            <w:pPr>
              <w:ind w:firstLine="0"/>
              <w:jc w:val="left"/>
              <w:rPr>
                <w:rFonts w:ascii="Calibri" w:hAnsi="Calibri"/>
                <w:color w:val="000000"/>
                <w:sz w:val="18"/>
                <w:szCs w:val="18"/>
              </w:rPr>
            </w:pPr>
            <w:proofErr w:type="spellStart"/>
            <w:r w:rsidRPr="007206EC">
              <w:rPr>
                <w:rFonts w:ascii="Calibri" w:hAnsi="Calibri"/>
                <w:color w:val="000000"/>
                <w:sz w:val="18"/>
                <w:szCs w:val="18"/>
              </w:rPr>
              <w:t>xxxxx</w:t>
            </w:r>
            <w:proofErr w:type="spellEnd"/>
          </w:p>
        </w:tc>
        <w:tc>
          <w:tcPr>
            <w:tcW w:w="816" w:type="dxa"/>
            <w:tcBorders>
              <w:top w:val="nil"/>
              <w:left w:val="nil"/>
              <w:bottom w:val="single" w:sz="4" w:space="0" w:color="auto"/>
              <w:right w:val="single" w:sz="4" w:space="0" w:color="auto"/>
            </w:tcBorders>
            <w:shd w:val="clear" w:color="auto" w:fill="auto"/>
            <w:noWrap/>
            <w:hideMark/>
          </w:tcPr>
          <w:p w14:paraId="4FA2F9EE" w14:textId="20D59BB3" w:rsidR="00034D76" w:rsidRPr="006A272E" w:rsidRDefault="00034D76" w:rsidP="00034D76">
            <w:pPr>
              <w:ind w:firstLine="0"/>
              <w:jc w:val="center"/>
              <w:rPr>
                <w:rFonts w:ascii="Calibri" w:hAnsi="Calibri"/>
                <w:color w:val="000000"/>
                <w:sz w:val="18"/>
                <w:szCs w:val="18"/>
              </w:rPr>
            </w:pPr>
            <w:proofErr w:type="spellStart"/>
            <w:r w:rsidRPr="007206EC">
              <w:rPr>
                <w:rFonts w:ascii="Calibri" w:hAnsi="Calibri"/>
                <w:color w:val="000000"/>
                <w:sz w:val="18"/>
                <w:szCs w:val="18"/>
              </w:rPr>
              <w:t>xxxxx</w:t>
            </w:r>
            <w:proofErr w:type="spellEnd"/>
          </w:p>
        </w:tc>
        <w:tc>
          <w:tcPr>
            <w:tcW w:w="1245" w:type="dxa"/>
            <w:tcBorders>
              <w:top w:val="nil"/>
              <w:left w:val="nil"/>
              <w:bottom w:val="single" w:sz="4" w:space="0" w:color="auto"/>
              <w:right w:val="single" w:sz="8" w:space="0" w:color="auto"/>
            </w:tcBorders>
            <w:shd w:val="clear" w:color="auto" w:fill="auto"/>
            <w:noWrap/>
            <w:hideMark/>
          </w:tcPr>
          <w:p w14:paraId="3A5AFE9F" w14:textId="77D8B846" w:rsidR="00034D76" w:rsidRPr="006A272E" w:rsidRDefault="00034D76" w:rsidP="00034D76">
            <w:pPr>
              <w:ind w:firstLine="0"/>
              <w:jc w:val="center"/>
              <w:rPr>
                <w:rFonts w:ascii="Calibri" w:hAnsi="Calibri"/>
                <w:color w:val="000000"/>
                <w:sz w:val="18"/>
                <w:szCs w:val="18"/>
              </w:rPr>
            </w:pPr>
            <w:proofErr w:type="spellStart"/>
            <w:r w:rsidRPr="007206EC">
              <w:rPr>
                <w:rFonts w:ascii="Calibri" w:hAnsi="Calibri"/>
                <w:color w:val="000000"/>
                <w:sz w:val="18"/>
                <w:szCs w:val="18"/>
              </w:rPr>
              <w:t>xxxxx</w:t>
            </w:r>
            <w:proofErr w:type="spellEnd"/>
          </w:p>
        </w:tc>
      </w:tr>
      <w:tr w:rsidR="00413BCE" w:rsidRPr="006A272E" w14:paraId="3DA38CC3" w14:textId="77777777" w:rsidTr="005E04B1">
        <w:trPr>
          <w:trHeight w:val="304"/>
        </w:trPr>
        <w:tc>
          <w:tcPr>
            <w:tcW w:w="333" w:type="dxa"/>
            <w:vMerge/>
            <w:tcBorders>
              <w:top w:val="single" w:sz="4" w:space="0" w:color="auto"/>
              <w:left w:val="single" w:sz="8" w:space="0" w:color="auto"/>
              <w:bottom w:val="single" w:sz="8" w:space="0" w:color="000000"/>
              <w:right w:val="single" w:sz="4" w:space="0" w:color="auto"/>
            </w:tcBorders>
            <w:vAlign w:val="center"/>
            <w:hideMark/>
          </w:tcPr>
          <w:p w14:paraId="684A8191" w14:textId="77777777" w:rsidR="00413BCE" w:rsidRPr="006A272E" w:rsidRDefault="00413BCE" w:rsidP="005E04B1">
            <w:pPr>
              <w:ind w:firstLine="0"/>
              <w:jc w:val="left"/>
              <w:rPr>
                <w:rFonts w:ascii="Calibri" w:hAnsi="Calibri"/>
                <w:color w:val="000000"/>
                <w:sz w:val="18"/>
                <w:szCs w:val="18"/>
              </w:rPr>
            </w:pPr>
          </w:p>
        </w:tc>
        <w:tc>
          <w:tcPr>
            <w:tcW w:w="9063"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0D598081"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vnějším rozhraní</w:t>
            </w:r>
          </w:p>
        </w:tc>
      </w:tr>
      <w:tr w:rsidR="00034D76" w:rsidRPr="006A272E" w14:paraId="098AFE2B" w14:textId="77777777" w:rsidTr="002843AB">
        <w:trPr>
          <w:trHeight w:val="319"/>
        </w:trPr>
        <w:tc>
          <w:tcPr>
            <w:tcW w:w="333" w:type="dxa"/>
            <w:vMerge/>
            <w:tcBorders>
              <w:top w:val="single" w:sz="4" w:space="0" w:color="auto"/>
              <w:left w:val="single" w:sz="8" w:space="0" w:color="auto"/>
              <w:bottom w:val="single" w:sz="8" w:space="0" w:color="000000"/>
              <w:right w:val="single" w:sz="4" w:space="0" w:color="auto"/>
            </w:tcBorders>
            <w:vAlign w:val="center"/>
            <w:hideMark/>
          </w:tcPr>
          <w:p w14:paraId="465BDBA6" w14:textId="77777777" w:rsidR="00034D76" w:rsidRPr="006A272E" w:rsidRDefault="00034D76" w:rsidP="00034D76">
            <w:pPr>
              <w:ind w:firstLine="0"/>
              <w:jc w:val="left"/>
              <w:rPr>
                <w:rFonts w:ascii="Calibri" w:hAnsi="Calibri"/>
                <w:color w:val="000000"/>
                <w:sz w:val="18"/>
                <w:szCs w:val="18"/>
              </w:rPr>
            </w:pPr>
          </w:p>
        </w:tc>
        <w:tc>
          <w:tcPr>
            <w:tcW w:w="334" w:type="dxa"/>
            <w:tcBorders>
              <w:top w:val="nil"/>
              <w:left w:val="nil"/>
              <w:bottom w:val="single" w:sz="8" w:space="0" w:color="auto"/>
              <w:right w:val="single" w:sz="4" w:space="0" w:color="auto"/>
            </w:tcBorders>
            <w:shd w:val="clear" w:color="auto" w:fill="auto"/>
            <w:noWrap/>
            <w:vAlign w:val="bottom"/>
            <w:hideMark/>
          </w:tcPr>
          <w:p w14:paraId="4D063BBB"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771" w:type="dxa"/>
            <w:tcBorders>
              <w:top w:val="nil"/>
              <w:left w:val="nil"/>
              <w:bottom w:val="single" w:sz="8" w:space="0" w:color="auto"/>
              <w:right w:val="single" w:sz="4" w:space="0" w:color="auto"/>
            </w:tcBorders>
            <w:shd w:val="clear" w:color="auto" w:fill="auto"/>
            <w:noWrap/>
            <w:hideMark/>
          </w:tcPr>
          <w:p w14:paraId="032E5944" w14:textId="53E10172" w:rsidR="00034D76" w:rsidRPr="006A272E" w:rsidRDefault="00034D76" w:rsidP="00034D76">
            <w:pPr>
              <w:ind w:firstLine="0"/>
              <w:jc w:val="left"/>
              <w:rPr>
                <w:rFonts w:ascii="Calibri" w:hAnsi="Calibri"/>
                <w:color w:val="000000"/>
                <w:sz w:val="18"/>
                <w:szCs w:val="18"/>
              </w:rPr>
            </w:pPr>
            <w:proofErr w:type="spellStart"/>
            <w:r w:rsidRPr="009D7833">
              <w:rPr>
                <w:rFonts w:ascii="Calibri" w:hAnsi="Calibri"/>
                <w:color w:val="000000"/>
                <w:sz w:val="18"/>
                <w:szCs w:val="18"/>
              </w:rPr>
              <w:t>xxxxx</w:t>
            </w:r>
            <w:proofErr w:type="spellEnd"/>
          </w:p>
        </w:tc>
        <w:tc>
          <w:tcPr>
            <w:tcW w:w="883" w:type="dxa"/>
            <w:tcBorders>
              <w:top w:val="nil"/>
              <w:left w:val="nil"/>
              <w:bottom w:val="single" w:sz="4" w:space="0" w:color="auto"/>
              <w:right w:val="single" w:sz="4" w:space="0" w:color="auto"/>
            </w:tcBorders>
            <w:shd w:val="clear" w:color="auto" w:fill="auto"/>
            <w:noWrap/>
            <w:hideMark/>
          </w:tcPr>
          <w:p w14:paraId="2423417F" w14:textId="22DC3CFD" w:rsidR="00034D76" w:rsidRPr="006A272E" w:rsidRDefault="00034D76" w:rsidP="00034D76">
            <w:pPr>
              <w:ind w:firstLine="0"/>
              <w:jc w:val="center"/>
              <w:rPr>
                <w:rFonts w:ascii="Calibri" w:hAnsi="Calibri"/>
                <w:color w:val="000000"/>
                <w:sz w:val="18"/>
                <w:szCs w:val="18"/>
              </w:rPr>
            </w:pPr>
            <w:proofErr w:type="spellStart"/>
            <w:r w:rsidRPr="009D7833">
              <w:rPr>
                <w:rFonts w:ascii="Calibri" w:hAnsi="Calibri"/>
                <w:color w:val="000000"/>
                <w:sz w:val="18"/>
                <w:szCs w:val="18"/>
              </w:rPr>
              <w:t>xxxxx</w:t>
            </w:r>
            <w:proofErr w:type="spellEnd"/>
          </w:p>
        </w:tc>
        <w:tc>
          <w:tcPr>
            <w:tcW w:w="677" w:type="dxa"/>
            <w:tcBorders>
              <w:top w:val="nil"/>
              <w:left w:val="nil"/>
              <w:bottom w:val="single" w:sz="8" w:space="0" w:color="auto"/>
              <w:right w:val="single" w:sz="4" w:space="0" w:color="auto"/>
            </w:tcBorders>
            <w:shd w:val="clear" w:color="auto" w:fill="auto"/>
            <w:noWrap/>
            <w:hideMark/>
          </w:tcPr>
          <w:p w14:paraId="77947D07" w14:textId="3E11A976" w:rsidR="00034D76" w:rsidRPr="006A272E" w:rsidRDefault="00034D76" w:rsidP="00034D76">
            <w:pPr>
              <w:ind w:firstLine="0"/>
              <w:jc w:val="center"/>
              <w:rPr>
                <w:rFonts w:ascii="Calibri" w:hAnsi="Calibri"/>
                <w:color w:val="000000"/>
                <w:sz w:val="18"/>
                <w:szCs w:val="18"/>
              </w:rPr>
            </w:pPr>
            <w:proofErr w:type="spellStart"/>
            <w:r w:rsidRPr="009D7833">
              <w:rPr>
                <w:rFonts w:ascii="Calibri" w:hAnsi="Calibri"/>
                <w:color w:val="000000"/>
                <w:sz w:val="18"/>
                <w:szCs w:val="18"/>
              </w:rPr>
              <w:t>xxxxx</w:t>
            </w:r>
            <w:proofErr w:type="spellEnd"/>
          </w:p>
        </w:tc>
        <w:tc>
          <w:tcPr>
            <w:tcW w:w="1275" w:type="dxa"/>
            <w:tcBorders>
              <w:top w:val="nil"/>
              <w:left w:val="nil"/>
              <w:bottom w:val="single" w:sz="8" w:space="0" w:color="auto"/>
              <w:right w:val="single" w:sz="4" w:space="0" w:color="auto"/>
            </w:tcBorders>
            <w:shd w:val="clear" w:color="auto" w:fill="auto"/>
            <w:noWrap/>
            <w:hideMark/>
          </w:tcPr>
          <w:p w14:paraId="168D68DC" w14:textId="58C4996D" w:rsidR="00034D76" w:rsidRPr="006A272E" w:rsidRDefault="00034D76" w:rsidP="00034D76">
            <w:pPr>
              <w:ind w:firstLine="0"/>
              <w:jc w:val="center"/>
              <w:rPr>
                <w:rFonts w:ascii="Calibri" w:hAnsi="Calibri"/>
                <w:color w:val="000000"/>
                <w:sz w:val="18"/>
                <w:szCs w:val="18"/>
              </w:rPr>
            </w:pPr>
            <w:proofErr w:type="spellStart"/>
            <w:r w:rsidRPr="009D7833">
              <w:rPr>
                <w:rFonts w:ascii="Calibri" w:hAnsi="Calibri"/>
                <w:color w:val="000000"/>
                <w:sz w:val="18"/>
                <w:szCs w:val="18"/>
              </w:rPr>
              <w:t>xxxxx</w:t>
            </w:r>
            <w:proofErr w:type="spellEnd"/>
          </w:p>
        </w:tc>
        <w:tc>
          <w:tcPr>
            <w:tcW w:w="1057" w:type="dxa"/>
            <w:tcBorders>
              <w:top w:val="nil"/>
              <w:left w:val="nil"/>
              <w:bottom w:val="single" w:sz="8" w:space="0" w:color="auto"/>
              <w:right w:val="single" w:sz="4" w:space="0" w:color="auto"/>
            </w:tcBorders>
            <w:shd w:val="clear" w:color="auto" w:fill="auto"/>
            <w:noWrap/>
            <w:hideMark/>
          </w:tcPr>
          <w:p w14:paraId="49FC8861" w14:textId="4A97F09D" w:rsidR="00034D76" w:rsidRPr="006A272E" w:rsidRDefault="00034D76" w:rsidP="00034D76">
            <w:pPr>
              <w:ind w:firstLine="0"/>
              <w:jc w:val="left"/>
              <w:rPr>
                <w:rFonts w:ascii="Calibri" w:hAnsi="Calibri"/>
                <w:color w:val="000000"/>
                <w:sz w:val="18"/>
                <w:szCs w:val="18"/>
              </w:rPr>
            </w:pPr>
            <w:proofErr w:type="spellStart"/>
            <w:r w:rsidRPr="009D7833">
              <w:rPr>
                <w:rFonts w:ascii="Calibri" w:hAnsi="Calibri"/>
                <w:color w:val="000000"/>
                <w:sz w:val="18"/>
                <w:szCs w:val="18"/>
              </w:rPr>
              <w:t>xxxxx</w:t>
            </w:r>
            <w:proofErr w:type="spellEnd"/>
          </w:p>
        </w:tc>
        <w:tc>
          <w:tcPr>
            <w:tcW w:w="2005" w:type="dxa"/>
            <w:tcBorders>
              <w:top w:val="nil"/>
              <w:left w:val="nil"/>
              <w:bottom w:val="single" w:sz="8" w:space="0" w:color="auto"/>
              <w:right w:val="single" w:sz="4" w:space="0" w:color="auto"/>
            </w:tcBorders>
            <w:shd w:val="clear" w:color="auto" w:fill="auto"/>
            <w:noWrap/>
            <w:hideMark/>
          </w:tcPr>
          <w:p w14:paraId="7808BD83" w14:textId="2CBEA06D" w:rsidR="00034D76" w:rsidRPr="006A272E" w:rsidRDefault="00034D76" w:rsidP="00034D76">
            <w:pPr>
              <w:ind w:firstLine="0"/>
              <w:jc w:val="left"/>
              <w:rPr>
                <w:rFonts w:ascii="Calibri" w:hAnsi="Calibri"/>
                <w:color w:val="000000"/>
                <w:sz w:val="18"/>
                <w:szCs w:val="18"/>
              </w:rPr>
            </w:pPr>
            <w:proofErr w:type="spellStart"/>
            <w:r w:rsidRPr="009D7833">
              <w:rPr>
                <w:rFonts w:ascii="Calibri" w:hAnsi="Calibri"/>
                <w:color w:val="000000"/>
                <w:sz w:val="18"/>
                <w:szCs w:val="18"/>
              </w:rPr>
              <w:t>xxxxx</w:t>
            </w:r>
            <w:proofErr w:type="spellEnd"/>
          </w:p>
        </w:tc>
        <w:tc>
          <w:tcPr>
            <w:tcW w:w="816" w:type="dxa"/>
            <w:tcBorders>
              <w:top w:val="nil"/>
              <w:left w:val="nil"/>
              <w:bottom w:val="single" w:sz="4" w:space="0" w:color="auto"/>
              <w:right w:val="single" w:sz="4" w:space="0" w:color="auto"/>
            </w:tcBorders>
            <w:shd w:val="clear" w:color="auto" w:fill="auto"/>
            <w:noWrap/>
            <w:hideMark/>
          </w:tcPr>
          <w:p w14:paraId="025B4759" w14:textId="04BA2D2D" w:rsidR="00034D76" w:rsidRPr="006A272E" w:rsidRDefault="00034D76" w:rsidP="00034D76">
            <w:pPr>
              <w:ind w:firstLine="0"/>
              <w:jc w:val="center"/>
              <w:rPr>
                <w:rFonts w:ascii="Calibri" w:hAnsi="Calibri"/>
                <w:color w:val="000000"/>
                <w:sz w:val="18"/>
                <w:szCs w:val="18"/>
              </w:rPr>
            </w:pPr>
            <w:proofErr w:type="spellStart"/>
            <w:r w:rsidRPr="009D7833">
              <w:rPr>
                <w:rFonts w:ascii="Calibri" w:hAnsi="Calibri"/>
                <w:color w:val="000000"/>
                <w:sz w:val="18"/>
                <w:szCs w:val="18"/>
              </w:rPr>
              <w:t>xxxxx</w:t>
            </w:r>
            <w:proofErr w:type="spellEnd"/>
          </w:p>
        </w:tc>
        <w:tc>
          <w:tcPr>
            <w:tcW w:w="1245" w:type="dxa"/>
            <w:tcBorders>
              <w:top w:val="nil"/>
              <w:left w:val="nil"/>
              <w:bottom w:val="single" w:sz="4" w:space="0" w:color="auto"/>
              <w:right w:val="single" w:sz="8" w:space="0" w:color="auto"/>
            </w:tcBorders>
            <w:shd w:val="clear" w:color="auto" w:fill="auto"/>
            <w:noWrap/>
            <w:hideMark/>
          </w:tcPr>
          <w:p w14:paraId="02CCE572" w14:textId="12CA36E9" w:rsidR="00034D76" w:rsidRPr="006A272E" w:rsidRDefault="00034D76" w:rsidP="00034D76">
            <w:pPr>
              <w:ind w:firstLine="0"/>
              <w:jc w:val="center"/>
              <w:rPr>
                <w:rFonts w:ascii="Calibri" w:hAnsi="Calibri"/>
                <w:color w:val="000000"/>
                <w:sz w:val="18"/>
                <w:szCs w:val="18"/>
              </w:rPr>
            </w:pPr>
            <w:proofErr w:type="spellStart"/>
            <w:r w:rsidRPr="009D7833">
              <w:rPr>
                <w:rFonts w:ascii="Calibri" w:hAnsi="Calibri"/>
                <w:color w:val="000000"/>
                <w:sz w:val="18"/>
                <w:szCs w:val="18"/>
              </w:rPr>
              <w:t>xxxxx</w:t>
            </w:r>
            <w:proofErr w:type="spellEnd"/>
          </w:p>
        </w:tc>
      </w:tr>
      <w:tr w:rsidR="00413BCE" w:rsidRPr="006A272E" w14:paraId="64ABF2F7" w14:textId="77777777" w:rsidTr="005E04B1">
        <w:trPr>
          <w:trHeight w:val="304"/>
        </w:trPr>
        <w:tc>
          <w:tcPr>
            <w:tcW w:w="9396" w:type="dxa"/>
            <w:gridSpan w:val="10"/>
            <w:tcBorders>
              <w:top w:val="single" w:sz="8" w:space="0" w:color="auto"/>
              <w:left w:val="single" w:sz="8" w:space="0" w:color="auto"/>
              <w:bottom w:val="single" w:sz="4" w:space="0" w:color="auto"/>
              <w:right w:val="single" w:sz="8" w:space="0" w:color="000000"/>
            </w:tcBorders>
            <w:shd w:val="clear" w:color="000000" w:fill="C5D9F1"/>
            <w:noWrap/>
            <w:vAlign w:val="bottom"/>
            <w:hideMark/>
          </w:tcPr>
          <w:p w14:paraId="34456121" w14:textId="62B63473" w:rsidR="00413BCE" w:rsidRPr="006A272E"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6A272E" w14:paraId="2D61061D" w14:textId="77777777" w:rsidTr="005E04B1">
        <w:trPr>
          <w:trHeight w:val="304"/>
        </w:trPr>
        <w:tc>
          <w:tcPr>
            <w:tcW w:w="333" w:type="dxa"/>
            <w:tcBorders>
              <w:top w:val="nil"/>
              <w:left w:val="single" w:sz="8" w:space="0" w:color="auto"/>
              <w:bottom w:val="nil"/>
              <w:right w:val="single" w:sz="4" w:space="0" w:color="auto"/>
            </w:tcBorders>
            <w:shd w:val="clear" w:color="000000" w:fill="C5D9F1"/>
            <w:noWrap/>
            <w:vAlign w:val="bottom"/>
            <w:hideMark/>
          </w:tcPr>
          <w:p w14:paraId="3394DC67"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w:t>
            </w:r>
          </w:p>
        </w:tc>
        <w:tc>
          <w:tcPr>
            <w:tcW w:w="9063"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70D819C1"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mezi lokalitami</w:t>
            </w:r>
          </w:p>
        </w:tc>
      </w:tr>
      <w:tr w:rsidR="00034D76" w:rsidRPr="006A272E" w14:paraId="4DB443BF" w14:textId="77777777" w:rsidTr="004F1997">
        <w:trPr>
          <w:trHeight w:val="304"/>
        </w:trPr>
        <w:tc>
          <w:tcPr>
            <w:tcW w:w="333" w:type="dxa"/>
            <w:tcBorders>
              <w:top w:val="nil"/>
              <w:left w:val="single" w:sz="8" w:space="0" w:color="auto"/>
              <w:bottom w:val="nil"/>
              <w:right w:val="single" w:sz="4" w:space="0" w:color="auto"/>
            </w:tcBorders>
            <w:shd w:val="clear" w:color="000000" w:fill="C5D9F1"/>
            <w:noWrap/>
            <w:vAlign w:val="bottom"/>
            <w:hideMark/>
          </w:tcPr>
          <w:p w14:paraId="7E3449E4"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34" w:type="dxa"/>
            <w:tcBorders>
              <w:top w:val="nil"/>
              <w:left w:val="nil"/>
              <w:bottom w:val="single" w:sz="4" w:space="0" w:color="auto"/>
              <w:right w:val="single" w:sz="4" w:space="0" w:color="auto"/>
            </w:tcBorders>
            <w:shd w:val="clear" w:color="000000" w:fill="C5D9F1"/>
            <w:noWrap/>
            <w:vAlign w:val="bottom"/>
            <w:hideMark/>
          </w:tcPr>
          <w:p w14:paraId="3703BB58"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771" w:type="dxa"/>
            <w:tcBorders>
              <w:top w:val="nil"/>
              <w:left w:val="nil"/>
              <w:bottom w:val="single" w:sz="4" w:space="0" w:color="auto"/>
              <w:right w:val="single" w:sz="4" w:space="0" w:color="auto"/>
            </w:tcBorders>
            <w:shd w:val="clear" w:color="000000" w:fill="FCD5B4"/>
            <w:noWrap/>
            <w:vAlign w:val="bottom"/>
            <w:hideMark/>
          </w:tcPr>
          <w:p w14:paraId="25370134"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883" w:type="dxa"/>
            <w:tcBorders>
              <w:top w:val="nil"/>
              <w:left w:val="nil"/>
              <w:bottom w:val="single" w:sz="4" w:space="0" w:color="auto"/>
              <w:right w:val="single" w:sz="4" w:space="0" w:color="auto"/>
            </w:tcBorders>
            <w:shd w:val="clear" w:color="000000" w:fill="FCD5B4"/>
            <w:noWrap/>
            <w:hideMark/>
          </w:tcPr>
          <w:p w14:paraId="4A35E063" w14:textId="6DAAAF65" w:rsidR="00034D76" w:rsidRPr="006A272E" w:rsidRDefault="00034D76" w:rsidP="00034D76">
            <w:pPr>
              <w:ind w:firstLine="0"/>
              <w:jc w:val="center"/>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677" w:type="dxa"/>
            <w:tcBorders>
              <w:top w:val="nil"/>
              <w:left w:val="nil"/>
              <w:bottom w:val="single" w:sz="4" w:space="0" w:color="auto"/>
              <w:right w:val="single" w:sz="4" w:space="0" w:color="auto"/>
            </w:tcBorders>
            <w:shd w:val="clear" w:color="000000" w:fill="FCD5B4"/>
            <w:noWrap/>
            <w:hideMark/>
          </w:tcPr>
          <w:p w14:paraId="0FEE0E29" w14:textId="17B89FC2" w:rsidR="00034D76" w:rsidRPr="006A272E" w:rsidRDefault="00034D76" w:rsidP="00034D76">
            <w:pPr>
              <w:ind w:firstLine="0"/>
              <w:jc w:val="left"/>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1275" w:type="dxa"/>
            <w:tcBorders>
              <w:top w:val="nil"/>
              <w:left w:val="nil"/>
              <w:bottom w:val="single" w:sz="4" w:space="0" w:color="auto"/>
              <w:right w:val="single" w:sz="4" w:space="0" w:color="auto"/>
            </w:tcBorders>
            <w:shd w:val="clear" w:color="000000" w:fill="FCD5B4"/>
            <w:noWrap/>
            <w:hideMark/>
          </w:tcPr>
          <w:p w14:paraId="3AA1E65B" w14:textId="11B746CD" w:rsidR="00034D76" w:rsidRPr="006A272E" w:rsidRDefault="00034D76" w:rsidP="00034D76">
            <w:pPr>
              <w:ind w:firstLine="0"/>
              <w:jc w:val="center"/>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1057" w:type="dxa"/>
            <w:tcBorders>
              <w:top w:val="nil"/>
              <w:left w:val="nil"/>
              <w:bottom w:val="single" w:sz="4" w:space="0" w:color="auto"/>
              <w:right w:val="single" w:sz="4" w:space="0" w:color="auto"/>
            </w:tcBorders>
            <w:shd w:val="clear" w:color="000000" w:fill="FCD5B4"/>
            <w:noWrap/>
            <w:hideMark/>
          </w:tcPr>
          <w:p w14:paraId="700EF205" w14:textId="23BD64D0" w:rsidR="00034D76" w:rsidRPr="006A272E" w:rsidRDefault="00034D76" w:rsidP="00034D76">
            <w:pPr>
              <w:ind w:firstLine="0"/>
              <w:jc w:val="left"/>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2005" w:type="dxa"/>
            <w:tcBorders>
              <w:top w:val="nil"/>
              <w:left w:val="nil"/>
              <w:bottom w:val="single" w:sz="4" w:space="0" w:color="auto"/>
              <w:right w:val="single" w:sz="4" w:space="0" w:color="auto"/>
            </w:tcBorders>
            <w:shd w:val="clear" w:color="000000" w:fill="FCD5B4"/>
            <w:noWrap/>
            <w:hideMark/>
          </w:tcPr>
          <w:p w14:paraId="0867962B" w14:textId="42CD7846" w:rsidR="00034D76" w:rsidRPr="006A272E" w:rsidRDefault="00034D76" w:rsidP="00034D76">
            <w:pPr>
              <w:ind w:firstLine="0"/>
              <w:jc w:val="center"/>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816" w:type="dxa"/>
            <w:tcBorders>
              <w:top w:val="nil"/>
              <w:left w:val="nil"/>
              <w:bottom w:val="single" w:sz="4" w:space="0" w:color="auto"/>
              <w:right w:val="single" w:sz="4" w:space="0" w:color="auto"/>
            </w:tcBorders>
            <w:shd w:val="clear" w:color="000000" w:fill="FCD5B4"/>
            <w:noWrap/>
            <w:hideMark/>
          </w:tcPr>
          <w:p w14:paraId="08F895EA" w14:textId="6BAFC7CC" w:rsidR="00034D76" w:rsidRPr="006A272E" w:rsidRDefault="00034D76" w:rsidP="00034D76">
            <w:pPr>
              <w:ind w:firstLine="0"/>
              <w:jc w:val="center"/>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1245" w:type="dxa"/>
            <w:tcBorders>
              <w:top w:val="nil"/>
              <w:left w:val="nil"/>
              <w:bottom w:val="single" w:sz="4" w:space="0" w:color="auto"/>
              <w:right w:val="single" w:sz="8" w:space="0" w:color="auto"/>
            </w:tcBorders>
            <w:shd w:val="clear" w:color="000000" w:fill="FCD5B4"/>
            <w:noWrap/>
            <w:hideMark/>
          </w:tcPr>
          <w:p w14:paraId="439BDE84" w14:textId="6EE7C42E" w:rsidR="00034D76" w:rsidRPr="006A272E" w:rsidRDefault="00034D76" w:rsidP="00034D76">
            <w:pPr>
              <w:ind w:firstLine="0"/>
              <w:jc w:val="center"/>
              <w:rPr>
                <w:rFonts w:ascii="Calibri" w:hAnsi="Calibri"/>
                <w:color w:val="000000"/>
                <w:sz w:val="18"/>
                <w:szCs w:val="18"/>
              </w:rPr>
            </w:pPr>
            <w:proofErr w:type="spellStart"/>
            <w:r w:rsidRPr="00963915">
              <w:rPr>
                <w:rFonts w:ascii="Calibri" w:hAnsi="Calibri"/>
                <w:color w:val="000000"/>
                <w:sz w:val="18"/>
                <w:szCs w:val="18"/>
              </w:rPr>
              <w:t>xxxxx</w:t>
            </w:r>
            <w:proofErr w:type="spellEnd"/>
          </w:p>
        </w:tc>
      </w:tr>
      <w:tr w:rsidR="00034D76" w:rsidRPr="006A272E" w14:paraId="7C105772" w14:textId="77777777" w:rsidTr="004F1997">
        <w:trPr>
          <w:trHeight w:val="304"/>
        </w:trPr>
        <w:tc>
          <w:tcPr>
            <w:tcW w:w="333" w:type="dxa"/>
            <w:tcBorders>
              <w:top w:val="nil"/>
              <w:left w:val="single" w:sz="8" w:space="0" w:color="auto"/>
              <w:bottom w:val="nil"/>
              <w:right w:val="single" w:sz="4" w:space="0" w:color="auto"/>
            </w:tcBorders>
            <w:shd w:val="clear" w:color="000000" w:fill="C5D9F1"/>
            <w:noWrap/>
            <w:vAlign w:val="bottom"/>
            <w:hideMark/>
          </w:tcPr>
          <w:p w14:paraId="1797CF68"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334" w:type="dxa"/>
            <w:tcBorders>
              <w:top w:val="nil"/>
              <w:left w:val="nil"/>
              <w:bottom w:val="single" w:sz="4" w:space="0" w:color="auto"/>
              <w:right w:val="single" w:sz="4" w:space="0" w:color="auto"/>
            </w:tcBorders>
            <w:shd w:val="clear" w:color="000000" w:fill="C5D9F1"/>
            <w:noWrap/>
            <w:vAlign w:val="bottom"/>
            <w:hideMark/>
          </w:tcPr>
          <w:p w14:paraId="35FC742A"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771" w:type="dxa"/>
            <w:tcBorders>
              <w:top w:val="nil"/>
              <w:left w:val="nil"/>
              <w:bottom w:val="single" w:sz="4" w:space="0" w:color="auto"/>
              <w:right w:val="single" w:sz="4" w:space="0" w:color="auto"/>
            </w:tcBorders>
            <w:shd w:val="clear" w:color="000000" w:fill="FCD5B4"/>
            <w:noWrap/>
            <w:vAlign w:val="bottom"/>
            <w:hideMark/>
          </w:tcPr>
          <w:p w14:paraId="31014F9E" w14:textId="77777777" w:rsidR="00034D76" w:rsidRPr="006A272E" w:rsidRDefault="00034D76" w:rsidP="00034D76">
            <w:pPr>
              <w:ind w:firstLine="0"/>
              <w:jc w:val="left"/>
              <w:rPr>
                <w:rFonts w:ascii="Calibri" w:hAnsi="Calibri"/>
                <w:color w:val="000000"/>
                <w:sz w:val="18"/>
                <w:szCs w:val="18"/>
              </w:rPr>
            </w:pPr>
            <w:r w:rsidRPr="006A272E">
              <w:rPr>
                <w:rFonts w:ascii="Calibri" w:hAnsi="Calibri"/>
                <w:color w:val="000000"/>
                <w:sz w:val="18"/>
                <w:szCs w:val="18"/>
              </w:rPr>
              <w:t> </w:t>
            </w:r>
          </w:p>
        </w:tc>
        <w:tc>
          <w:tcPr>
            <w:tcW w:w="883" w:type="dxa"/>
            <w:tcBorders>
              <w:top w:val="nil"/>
              <w:left w:val="nil"/>
              <w:bottom w:val="single" w:sz="4" w:space="0" w:color="auto"/>
              <w:right w:val="single" w:sz="4" w:space="0" w:color="auto"/>
            </w:tcBorders>
            <w:shd w:val="clear" w:color="000000" w:fill="FCD5B4"/>
            <w:noWrap/>
            <w:hideMark/>
          </w:tcPr>
          <w:p w14:paraId="1A582A81" w14:textId="4D6289B3" w:rsidR="00034D76" w:rsidRPr="006A272E" w:rsidRDefault="00034D76" w:rsidP="00034D76">
            <w:pPr>
              <w:ind w:firstLine="0"/>
              <w:jc w:val="center"/>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677" w:type="dxa"/>
            <w:tcBorders>
              <w:top w:val="nil"/>
              <w:left w:val="nil"/>
              <w:bottom w:val="single" w:sz="4" w:space="0" w:color="auto"/>
              <w:right w:val="single" w:sz="4" w:space="0" w:color="auto"/>
            </w:tcBorders>
            <w:shd w:val="clear" w:color="000000" w:fill="FCD5B4"/>
            <w:noWrap/>
            <w:hideMark/>
          </w:tcPr>
          <w:p w14:paraId="436362FE" w14:textId="3D860CB3" w:rsidR="00034D76" w:rsidRPr="006A272E" w:rsidRDefault="00034D76" w:rsidP="00034D76">
            <w:pPr>
              <w:ind w:firstLine="0"/>
              <w:jc w:val="left"/>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1275" w:type="dxa"/>
            <w:tcBorders>
              <w:top w:val="nil"/>
              <w:left w:val="nil"/>
              <w:bottom w:val="single" w:sz="4" w:space="0" w:color="auto"/>
              <w:right w:val="single" w:sz="4" w:space="0" w:color="auto"/>
            </w:tcBorders>
            <w:shd w:val="clear" w:color="000000" w:fill="FCD5B4"/>
            <w:noWrap/>
            <w:hideMark/>
          </w:tcPr>
          <w:p w14:paraId="56D972BA" w14:textId="60F0C878" w:rsidR="00034D76" w:rsidRPr="006A272E" w:rsidRDefault="00034D76" w:rsidP="00034D76">
            <w:pPr>
              <w:ind w:firstLine="0"/>
              <w:jc w:val="center"/>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1057" w:type="dxa"/>
            <w:tcBorders>
              <w:top w:val="nil"/>
              <w:left w:val="nil"/>
              <w:bottom w:val="single" w:sz="4" w:space="0" w:color="auto"/>
              <w:right w:val="single" w:sz="4" w:space="0" w:color="auto"/>
            </w:tcBorders>
            <w:shd w:val="clear" w:color="000000" w:fill="FCD5B4"/>
            <w:noWrap/>
            <w:hideMark/>
          </w:tcPr>
          <w:p w14:paraId="6F133C35" w14:textId="00CCFCB1" w:rsidR="00034D76" w:rsidRPr="006A272E" w:rsidRDefault="00034D76" w:rsidP="00034D76">
            <w:pPr>
              <w:ind w:firstLine="0"/>
              <w:jc w:val="left"/>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2005" w:type="dxa"/>
            <w:tcBorders>
              <w:top w:val="nil"/>
              <w:left w:val="nil"/>
              <w:bottom w:val="single" w:sz="4" w:space="0" w:color="auto"/>
              <w:right w:val="single" w:sz="4" w:space="0" w:color="auto"/>
            </w:tcBorders>
            <w:shd w:val="clear" w:color="000000" w:fill="FCD5B4"/>
            <w:noWrap/>
            <w:hideMark/>
          </w:tcPr>
          <w:p w14:paraId="4FF9BA02" w14:textId="142DD559" w:rsidR="00034D76" w:rsidRPr="006A272E" w:rsidRDefault="00034D76" w:rsidP="00034D76">
            <w:pPr>
              <w:ind w:firstLine="0"/>
              <w:jc w:val="center"/>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816" w:type="dxa"/>
            <w:tcBorders>
              <w:top w:val="nil"/>
              <w:left w:val="nil"/>
              <w:bottom w:val="single" w:sz="4" w:space="0" w:color="auto"/>
              <w:right w:val="single" w:sz="4" w:space="0" w:color="auto"/>
            </w:tcBorders>
            <w:shd w:val="clear" w:color="000000" w:fill="FCD5B4"/>
            <w:noWrap/>
            <w:hideMark/>
          </w:tcPr>
          <w:p w14:paraId="3A61C933" w14:textId="3C6D647C" w:rsidR="00034D76" w:rsidRPr="006A272E" w:rsidRDefault="00034D76" w:rsidP="00034D76">
            <w:pPr>
              <w:ind w:firstLine="0"/>
              <w:jc w:val="center"/>
              <w:rPr>
                <w:rFonts w:ascii="Calibri" w:hAnsi="Calibri"/>
                <w:color w:val="000000"/>
                <w:sz w:val="18"/>
                <w:szCs w:val="18"/>
              </w:rPr>
            </w:pPr>
            <w:proofErr w:type="spellStart"/>
            <w:r w:rsidRPr="00963915">
              <w:rPr>
                <w:rFonts w:ascii="Calibri" w:hAnsi="Calibri"/>
                <w:color w:val="000000"/>
                <w:sz w:val="18"/>
                <w:szCs w:val="18"/>
              </w:rPr>
              <w:t>xxxxx</w:t>
            </w:r>
            <w:proofErr w:type="spellEnd"/>
          </w:p>
        </w:tc>
        <w:tc>
          <w:tcPr>
            <w:tcW w:w="1245" w:type="dxa"/>
            <w:tcBorders>
              <w:top w:val="nil"/>
              <w:left w:val="nil"/>
              <w:bottom w:val="single" w:sz="4" w:space="0" w:color="auto"/>
              <w:right w:val="single" w:sz="8" w:space="0" w:color="auto"/>
            </w:tcBorders>
            <w:shd w:val="clear" w:color="000000" w:fill="FCD5B4"/>
            <w:noWrap/>
            <w:hideMark/>
          </w:tcPr>
          <w:p w14:paraId="547087A3" w14:textId="4EDAD2C1" w:rsidR="00034D76" w:rsidRPr="006A272E" w:rsidRDefault="00034D76" w:rsidP="00034D76">
            <w:pPr>
              <w:ind w:firstLine="0"/>
              <w:jc w:val="center"/>
              <w:rPr>
                <w:rFonts w:ascii="Calibri" w:hAnsi="Calibri"/>
                <w:color w:val="000000"/>
                <w:sz w:val="18"/>
                <w:szCs w:val="18"/>
              </w:rPr>
            </w:pPr>
            <w:proofErr w:type="spellStart"/>
            <w:r w:rsidRPr="00963915">
              <w:rPr>
                <w:rFonts w:ascii="Calibri" w:hAnsi="Calibri"/>
                <w:color w:val="000000"/>
                <w:sz w:val="18"/>
                <w:szCs w:val="18"/>
              </w:rPr>
              <w:t>xxxxx</w:t>
            </w:r>
            <w:proofErr w:type="spellEnd"/>
          </w:p>
        </w:tc>
      </w:tr>
      <w:tr w:rsidR="00413BCE" w:rsidRPr="006A272E" w14:paraId="39A01437" w14:textId="77777777" w:rsidTr="005E04B1">
        <w:trPr>
          <w:trHeight w:val="304"/>
        </w:trPr>
        <w:tc>
          <w:tcPr>
            <w:tcW w:w="333" w:type="dxa"/>
            <w:vMerge w:val="restart"/>
            <w:tcBorders>
              <w:top w:val="single" w:sz="4" w:space="0" w:color="auto"/>
              <w:left w:val="single" w:sz="8" w:space="0" w:color="auto"/>
              <w:bottom w:val="single" w:sz="8" w:space="0" w:color="000000"/>
              <w:right w:val="single" w:sz="4" w:space="0" w:color="auto"/>
            </w:tcBorders>
            <w:shd w:val="clear" w:color="000000" w:fill="C5D9F1"/>
            <w:noWrap/>
            <w:vAlign w:val="bottom"/>
            <w:hideMark/>
          </w:tcPr>
          <w:p w14:paraId="19F7AB73"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xml:space="preserve"> </w:t>
            </w:r>
          </w:p>
        </w:tc>
        <w:tc>
          <w:tcPr>
            <w:tcW w:w="9063"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4D791825"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vnitřním rozhraní</w:t>
            </w:r>
          </w:p>
        </w:tc>
      </w:tr>
      <w:tr w:rsidR="00034D76" w:rsidRPr="006A272E" w14:paraId="201C27D6" w14:textId="77777777" w:rsidTr="00666090">
        <w:trPr>
          <w:trHeight w:val="304"/>
        </w:trPr>
        <w:tc>
          <w:tcPr>
            <w:tcW w:w="333" w:type="dxa"/>
            <w:vMerge/>
            <w:tcBorders>
              <w:top w:val="single" w:sz="4" w:space="0" w:color="auto"/>
              <w:left w:val="single" w:sz="8" w:space="0" w:color="auto"/>
              <w:bottom w:val="single" w:sz="8" w:space="0" w:color="000000"/>
              <w:right w:val="single" w:sz="4" w:space="0" w:color="auto"/>
            </w:tcBorders>
            <w:vAlign w:val="center"/>
            <w:hideMark/>
          </w:tcPr>
          <w:p w14:paraId="4D34547A" w14:textId="77777777" w:rsidR="00034D76" w:rsidRPr="006A272E" w:rsidRDefault="00034D76" w:rsidP="00034D76">
            <w:pPr>
              <w:ind w:firstLine="0"/>
              <w:jc w:val="left"/>
              <w:rPr>
                <w:rFonts w:ascii="Calibri" w:hAnsi="Calibri"/>
                <w:color w:val="000000"/>
                <w:sz w:val="18"/>
                <w:szCs w:val="18"/>
              </w:rPr>
            </w:pPr>
          </w:p>
        </w:tc>
        <w:tc>
          <w:tcPr>
            <w:tcW w:w="334" w:type="dxa"/>
            <w:tcBorders>
              <w:top w:val="nil"/>
              <w:left w:val="nil"/>
              <w:bottom w:val="nil"/>
              <w:right w:val="single" w:sz="4" w:space="0" w:color="auto"/>
            </w:tcBorders>
            <w:shd w:val="clear" w:color="auto" w:fill="auto"/>
            <w:noWrap/>
            <w:vAlign w:val="bottom"/>
            <w:hideMark/>
          </w:tcPr>
          <w:p w14:paraId="6B99A5A2"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771" w:type="dxa"/>
            <w:tcBorders>
              <w:top w:val="nil"/>
              <w:left w:val="nil"/>
              <w:bottom w:val="single" w:sz="4" w:space="0" w:color="auto"/>
              <w:right w:val="single" w:sz="4" w:space="0" w:color="auto"/>
            </w:tcBorders>
            <w:shd w:val="clear" w:color="auto" w:fill="auto"/>
            <w:noWrap/>
            <w:hideMark/>
          </w:tcPr>
          <w:p w14:paraId="0074257A" w14:textId="703F2DDB" w:rsidR="00034D76" w:rsidRPr="006A272E" w:rsidRDefault="00034D76" w:rsidP="00034D76">
            <w:pPr>
              <w:ind w:firstLine="0"/>
              <w:jc w:val="left"/>
              <w:rPr>
                <w:rFonts w:ascii="Calibri" w:hAnsi="Calibri"/>
                <w:color w:val="000000"/>
                <w:sz w:val="18"/>
                <w:szCs w:val="18"/>
              </w:rPr>
            </w:pPr>
            <w:proofErr w:type="spellStart"/>
            <w:r w:rsidRPr="002B1DA1">
              <w:rPr>
                <w:rFonts w:ascii="Calibri" w:hAnsi="Calibri"/>
                <w:color w:val="000000"/>
                <w:sz w:val="18"/>
                <w:szCs w:val="18"/>
              </w:rPr>
              <w:t>xxxxx</w:t>
            </w:r>
            <w:proofErr w:type="spellEnd"/>
          </w:p>
        </w:tc>
        <w:tc>
          <w:tcPr>
            <w:tcW w:w="883" w:type="dxa"/>
            <w:tcBorders>
              <w:top w:val="nil"/>
              <w:left w:val="nil"/>
              <w:bottom w:val="single" w:sz="4" w:space="0" w:color="auto"/>
              <w:right w:val="single" w:sz="4" w:space="0" w:color="auto"/>
            </w:tcBorders>
            <w:shd w:val="clear" w:color="auto" w:fill="auto"/>
            <w:noWrap/>
            <w:hideMark/>
          </w:tcPr>
          <w:p w14:paraId="02CE62E9" w14:textId="1D21B533" w:rsidR="00034D76" w:rsidRPr="006A272E" w:rsidRDefault="00034D76" w:rsidP="00034D76">
            <w:pPr>
              <w:ind w:firstLine="0"/>
              <w:jc w:val="center"/>
              <w:rPr>
                <w:rFonts w:ascii="Calibri" w:hAnsi="Calibri"/>
                <w:color w:val="000000"/>
                <w:sz w:val="18"/>
                <w:szCs w:val="18"/>
              </w:rPr>
            </w:pPr>
            <w:proofErr w:type="spellStart"/>
            <w:r w:rsidRPr="002B1DA1">
              <w:rPr>
                <w:rFonts w:ascii="Calibri" w:hAnsi="Calibri"/>
                <w:color w:val="000000"/>
                <w:sz w:val="18"/>
                <w:szCs w:val="18"/>
              </w:rPr>
              <w:t>xxxxx</w:t>
            </w:r>
            <w:proofErr w:type="spellEnd"/>
          </w:p>
        </w:tc>
        <w:tc>
          <w:tcPr>
            <w:tcW w:w="677" w:type="dxa"/>
            <w:tcBorders>
              <w:top w:val="nil"/>
              <w:left w:val="nil"/>
              <w:bottom w:val="nil"/>
              <w:right w:val="single" w:sz="4" w:space="0" w:color="auto"/>
            </w:tcBorders>
            <w:shd w:val="clear" w:color="auto" w:fill="auto"/>
            <w:noWrap/>
            <w:hideMark/>
          </w:tcPr>
          <w:p w14:paraId="42B530DB" w14:textId="430673A2" w:rsidR="00034D76" w:rsidRPr="006A272E" w:rsidRDefault="00034D76" w:rsidP="00034D76">
            <w:pPr>
              <w:ind w:firstLine="0"/>
              <w:jc w:val="center"/>
              <w:rPr>
                <w:rFonts w:ascii="Calibri" w:hAnsi="Calibri"/>
                <w:color w:val="000000"/>
                <w:sz w:val="18"/>
                <w:szCs w:val="18"/>
              </w:rPr>
            </w:pPr>
            <w:proofErr w:type="spellStart"/>
            <w:r w:rsidRPr="002B1DA1">
              <w:rPr>
                <w:rFonts w:ascii="Calibri" w:hAnsi="Calibri"/>
                <w:color w:val="000000"/>
                <w:sz w:val="18"/>
                <w:szCs w:val="18"/>
              </w:rPr>
              <w:t>xxxxx</w:t>
            </w:r>
            <w:proofErr w:type="spellEnd"/>
          </w:p>
        </w:tc>
        <w:tc>
          <w:tcPr>
            <w:tcW w:w="1275" w:type="dxa"/>
            <w:tcBorders>
              <w:top w:val="nil"/>
              <w:left w:val="nil"/>
              <w:bottom w:val="single" w:sz="4" w:space="0" w:color="auto"/>
              <w:right w:val="single" w:sz="4" w:space="0" w:color="auto"/>
            </w:tcBorders>
            <w:shd w:val="clear" w:color="auto" w:fill="auto"/>
            <w:noWrap/>
            <w:hideMark/>
          </w:tcPr>
          <w:p w14:paraId="3C2006FA" w14:textId="274A8648" w:rsidR="00034D76" w:rsidRPr="006A272E" w:rsidRDefault="00034D76" w:rsidP="00034D76">
            <w:pPr>
              <w:ind w:firstLine="0"/>
              <w:jc w:val="center"/>
              <w:rPr>
                <w:rFonts w:ascii="Calibri" w:hAnsi="Calibri"/>
                <w:color w:val="000000"/>
                <w:sz w:val="18"/>
                <w:szCs w:val="18"/>
              </w:rPr>
            </w:pPr>
            <w:proofErr w:type="spellStart"/>
            <w:r w:rsidRPr="002B1DA1">
              <w:rPr>
                <w:rFonts w:ascii="Calibri" w:hAnsi="Calibri"/>
                <w:color w:val="000000"/>
                <w:sz w:val="18"/>
                <w:szCs w:val="18"/>
              </w:rPr>
              <w:t>xxxxx</w:t>
            </w:r>
            <w:proofErr w:type="spellEnd"/>
          </w:p>
        </w:tc>
        <w:tc>
          <w:tcPr>
            <w:tcW w:w="1057" w:type="dxa"/>
            <w:tcBorders>
              <w:top w:val="nil"/>
              <w:left w:val="nil"/>
              <w:bottom w:val="single" w:sz="4" w:space="0" w:color="auto"/>
              <w:right w:val="single" w:sz="4" w:space="0" w:color="auto"/>
            </w:tcBorders>
            <w:shd w:val="clear" w:color="auto" w:fill="auto"/>
            <w:noWrap/>
            <w:hideMark/>
          </w:tcPr>
          <w:p w14:paraId="33B88601" w14:textId="497B82B4" w:rsidR="00034D76" w:rsidRPr="006A272E" w:rsidRDefault="00034D76" w:rsidP="00034D76">
            <w:pPr>
              <w:ind w:firstLine="0"/>
              <w:jc w:val="left"/>
              <w:rPr>
                <w:rFonts w:ascii="Calibri" w:hAnsi="Calibri"/>
                <w:color w:val="000000"/>
                <w:sz w:val="18"/>
                <w:szCs w:val="18"/>
              </w:rPr>
            </w:pPr>
            <w:proofErr w:type="spellStart"/>
            <w:r w:rsidRPr="002B1DA1">
              <w:rPr>
                <w:rFonts w:ascii="Calibri" w:hAnsi="Calibri"/>
                <w:color w:val="000000"/>
                <w:sz w:val="18"/>
                <w:szCs w:val="18"/>
              </w:rPr>
              <w:t>xxxxx</w:t>
            </w:r>
            <w:proofErr w:type="spellEnd"/>
          </w:p>
        </w:tc>
        <w:tc>
          <w:tcPr>
            <w:tcW w:w="2005" w:type="dxa"/>
            <w:tcBorders>
              <w:top w:val="nil"/>
              <w:left w:val="nil"/>
              <w:bottom w:val="single" w:sz="4" w:space="0" w:color="auto"/>
              <w:right w:val="single" w:sz="4" w:space="0" w:color="auto"/>
            </w:tcBorders>
            <w:shd w:val="clear" w:color="auto" w:fill="auto"/>
            <w:noWrap/>
            <w:hideMark/>
          </w:tcPr>
          <w:p w14:paraId="48F99E64" w14:textId="3F11F648" w:rsidR="00034D76" w:rsidRPr="006A272E" w:rsidRDefault="00034D76" w:rsidP="00034D76">
            <w:pPr>
              <w:ind w:firstLine="0"/>
              <w:jc w:val="left"/>
              <w:rPr>
                <w:rFonts w:ascii="Calibri" w:hAnsi="Calibri"/>
                <w:color w:val="000000"/>
                <w:sz w:val="18"/>
                <w:szCs w:val="18"/>
              </w:rPr>
            </w:pPr>
            <w:proofErr w:type="spellStart"/>
            <w:r w:rsidRPr="002B1DA1">
              <w:rPr>
                <w:rFonts w:ascii="Calibri" w:hAnsi="Calibri"/>
                <w:color w:val="000000"/>
                <w:sz w:val="18"/>
                <w:szCs w:val="18"/>
              </w:rPr>
              <w:t>xxxxx</w:t>
            </w:r>
            <w:proofErr w:type="spellEnd"/>
          </w:p>
        </w:tc>
        <w:tc>
          <w:tcPr>
            <w:tcW w:w="816" w:type="dxa"/>
            <w:tcBorders>
              <w:top w:val="nil"/>
              <w:left w:val="nil"/>
              <w:bottom w:val="single" w:sz="4" w:space="0" w:color="auto"/>
              <w:right w:val="single" w:sz="4" w:space="0" w:color="auto"/>
            </w:tcBorders>
            <w:shd w:val="clear" w:color="auto" w:fill="auto"/>
            <w:noWrap/>
            <w:hideMark/>
          </w:tcPr>
          <w:p w14:paraId="2B3E4DDA" w14:textId="453DB61F" w:rsidR="00034D76" w:rsidRPr="006A272E" w:rsidRDefault="00034D76" w:rsidP="00034D76">
            <w:pPr>
              <w:ind w:firstLine="0"/>
              <w:jc w:val="center"/>
              <w:rPr>
                <w:rFonts w:ascii="Calibri" w:hAnsi="Calibri"/>
                <w:color w:val="000000"/>
                <w:sz w:val="18"/>
                <w:szCs w:val="18"/>
              </w:rPr>
            </w:pPr>
            <w:proofErr w:type="spellStart"/>
            <w:r w:rsidRPr="002B1DA1">
              <w:rPr>
                <w:rFonts w:ascii="Calibri" w:hAnsi="Calibri"/>
                <w:color w:val="000000"/>
                <w:sz w:val="18"/>
                <w:szCs w:val="18"/>
              </w:rPr>
              <w:t>xxxxx</w:t>
            </w:r>
            <w:proofErr w:type="spellEnd"/>
          </w:p>
        </w:tc>
        <w:tc>
          <w:tcPr>
            <w:tcW w:w="1245" w:type="dxa"/>
            <w:tcBorders>
              <w:top w:val="nil"/>
              <w:left w:val="nil"/>
              <w:bottom w:val="single" w:sz="4" w:space="0" w:color="auto"/>
              <w:right w:val="single" w:sz="8" w:space="0" w:color="auto"/>
            </w:tcBorders>
            <w:shd w:val="clear" w:color="auto" w:fill="auto"/>
            <w:noWrap/>
            <w:hideMark/>
          </w:tcPr>
          <w:p w14:paraId="103D70C6" w14:textId="3FD2C339" w:rsidR="00034D76" w:rsidRPr="006A272E" w:rsidRDefault="00034D76" w:rsidP="00034D76">
            <w:pPr>
              <w:ind w:firstLine="0"/>
              <w:jc w:val="center"/>
              <w:rPr>
                <w:rFonts w:ascii="Calibri" w:hAnsi="Calibri"/>
                <w:color w:val="000000"/>
                <w:sz w:val="18"/>
                <w:szCs w:val="18"/>
              </w:rPr>
            </w:pPr>
            <w:proofErr w:type="spellStart"/>
            <w:r w:rsidRPr="002B1DA1">
              <w:rPr>
                <w:rFonts w:ascii="Calibri" w:hAnsi="Calibri"/>
                <w:color w:val="000000"/>
                <w:sz w:val="18"/>
                <w:szCs w:val="18"/>
              </w:rPr>
              <w:t>xxxxx</w:t>
            </w:r>
            <w:proofErr w:type="spellEnd"/>
          </w:p>
        </w:tc>
      </w:tr>
      <w:tr w:rsidR="00413BCE" w:rsidRPr="006A272E" w14:paraId="28A8EACF" w14:textId="77777777" w:rsidTr="005E04B1">
        <w:trPr>
          <w:trHeight w:val="304"/>
        </w:trPr>
        <w:tc>
          <w:tcPr>
            <w:tcW w:w="333" w:type="dxa"/>
            <w:vMerge/>
            <w:tcBorders>
              <w:top w:val="single" w:sz="4" w:space="0" w:color="auto"/>
              <w:left w:val="single" w:sz="8" w:space="0" w:color="auto"/>
              <w:bottom w:val="single" w:sz="8" w:space="0" w:color="000000"/>
              <w:right w:val="single" w:sz="4" w:space="0" w:color="auto"/>
            </w:tcBorders>
            <w:vAlign w:val="center"/>
            <w:hideMark/>
          </w:tcPr>
          <w:p w14:paraId="7330F04A" w14:textId="77777777" w:rsidR="00413BCE" w:rsidRPr="006A272E" w:rsidRDefault="00413BCE" w:rsidP="005E04B1">
            <w:pPr>
              <w:ind w:firstLine="0"/>
              <w:jc w:val="left"/>
              <w:rPr>
                <w:rFonts w:ascii="Calibri" w:hAnsi="Calibri"/>
                <w:color w:val="000000"/>
                <w:sz w:val="18"/>
                <w:szCs w:val="18"/>
              </w:rPr>
            </w:pPr>
          </w:p>
        </w:tc>
        <w:tc>
          <w:tcPr>
            <w:tcW w:w="9063"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377F45E3"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vnějším rozhraní</w:t>
            </w:r>
          </w:p>
        </w:tc>
      </w:tr>
      <w:tr w:rsidR="00034D76" w:rsidRPr="006A272E" w14:paraId="349FD920" w14:textId="77777777" w:rsidTr="00121553">
        <w:trPr>
          <w:trHeight w:val="319"/>
        </w:trPr>
        <w:tc>
          <w:tcPr>
            <w:tcW w:w="333" w:type="dxa"/>
            <w:vMerge/>
            <w:tcBorders>
              <w:top w:val="single" w:sz="4" w:space="0" w:color="auto"/>
              <w:left w:val="single" w:sz="8" w:space="0" w:color="auto"/>
              <w:bottom w:val="single" w:sz="8" w:space="0" w:color="000000"/>
              <w:right w:val="single" w:sz="4" w:space="0" w:color="auto"/>
            </w:tcBorders>
            <w:vAlign w:val="center"/>
            <w:hideMark/>
          </w:tcPr>
          <w:p w14:paraId="7344DCC4" w14:textId="77777777" w:rsidR="00034D76" w:rsidRPr="006A272E" w:rsidRDefault="00034D76" w:rsidP="00034D76">
            <w:pPr>
              <w:ind w:firstLine="0"/>
              <w:jc w:val="left"/>
              <w:rPr>
                <w:rFonts w:ascii="Calibri" w:hAnsi="Calibri"/>
                <w:color w:val="000000"/>
                <w:sz w:val="18"/>
                <w:szCs w:val="18"/>
              </w:rPr>
            </w:pPr>
          </w:p>
        </w:tc>
        <w:tc>
          <w:tcPr>
            <w:tcW w:w="334" w:type="dxa"/>
            <w:tcBorders>
              <w:top w:val="nil"/>
              <w:left w:val="nil"/>
              <w:bottom w:val="single" w:sz="8" w:space="0" w:color="auto"/>
              <w:right w:val="single" w:sz="4" w:space="0" w:color="auto"/>
            </w:tcBorders>
            <w:shd w:val="clear" w:color="auto" w:fill="auto"/>
            <w:noWrap/>
            <w:vAlign w:val="bottom"/>
            <w:hideMark/>
          </w:tcPr>
          <w:p w14:paraId="33D635AD"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771" w:type="dxa"/>
            <w:tcBorders>
              <w:top w:val="nil"/>
              <w:left w:val="nil"/>
              <w:bottom w:val="single" w:sz="8" w:space="0" w:color="auto"/>
              <w:right w:val="single" w:sz="4" w:space="0" w:color="auto"/>
            </w:tcBorders>
            <w:shd w:val="clear" w:color="auto" w:fill="auto"/>
            <w:noWrap/>
            <w:hideMark/>
          </w:tcPr>
          <w:p w14:paraId="3BD60C08" w14:textId="5CF292D4" w:rsidR="00034D76" w:rsidRPr="006A272E" w:rsidRDefault="00034D76" w:rsidP="00034D76">
            <w:pPr>
              <w:ind w:firstLine="0"/>
              <w:jc w:val="left"/>
              <w:rPr>
                <w:rFonts w:ascii="Calibri" w:hAnsi="Calibri"/>
                <w:color w:val="000000"/>
                <w:sz w:val="18"/>
                <w:szCs w:val="18"/>
              </w:rPr>
            </w:pPr>
            <w:proofErr w:type="spellStart"/>
            <w:r w:rsidRPr="00103950">
              <w:rPr>
                <w:rFonts w:ascii="Calibri" w:hAnsi="Calibri"/>
                <w:color w:val="000000"/>
                <w:sz w:val="18"/>
                <w:szCs w:val="18"/>
              </w:rPr>
              <w:t>xxxxx</w:t>
            </w:r>
            <w:proofErr w:type="spellEnd"/>
          </w:p>
        </w:tc>
        <w:tc>
          <w:tcPr>
            <w:tcW w:w="883" w:type="dxa"/>
            <w:tcBorders>
              <w:top w:val="nil"/>
              <w:left w:val="nil"/>
              <w:bottom w:val="single" w:sz="8" w:space="0" w:color="auto"/>
              <w:right w:val="single" w:sz="4" w:space="0" w:color="auto"/>
            </w:tcBorders>
            <w:shd w:val="clear" w:color="auto" w:fill="auto"/>
            <w:noWrap/>
            <w:hideMark/>
          </w:tcPr>
          <w:p w14:paraId="1D98751C" w14:textId="1866279D" w:rsidR="00034D76" w:rsidRPr="006A272E" w:rsidRDefault="00034D76" w:rsidP="00034D76">
            <w:pPr>
              <w:ind w:firstLine="0"/>
              <w:jc w:val="center"/>
              <w:rPr>
                <w:rFonts w:ascii="Calibri" w:hAnsi="Calibri"/>
                <w:color w:val="000000"/>
                <w:sz w:val="18"/>
                <w:szCs w:val="18"/>
              </w:rPr>
            </w:pPr>
            <w:proofErr w:type="spellStart"/>
            <w:r w:rsidRPr="00103950">
              <w:rPr>
                <w:rFonts w:ascii="Calibri" w:hAnsi="Calibri"/>
                <w:color w:val="000000"/>
                <w:sz w:val="18"/>
                <w:szCs w:val="18"/>
              </w:rPr>
              <w:t>xxxxx</w:t>
            </w:r>
            <w:proofErr w:type="spellEnd"/>
          </w:p>
        </w:tc>
        <w:tc>
          <w:tcPr>
            <w:tcW w:w="677" w:type="dxa"/>
            <w:tcBorders>
              <w:top w:val="nil"/>
              <w:left w:val="nil"/>
              <w:bottom w:val="single" w:sz="8" w:space="0" w:color="auto"/>
              <w:right w:val="single" w:sz="4" w:space="0" w:color="auto"/>
            </w:tcBorders>
            <w:shd w:val="clear" w:color="auto" w:fill="auto"/>
            <w:noWrap/>
            <w:hideMark/>
          </w:tcPr>
          <w:p w14:paraId="7CD183B7" w14:textId="03C8658F" w:rsidR="00034D76" w:rsidRPr="006A272E" w:rsidRDefault="00034D76" w:rsidP="00034D76">
            <w:pPr>
              <w:ind w:firstLine="0"/>
              <w:jc w:val="center"/>
              <w:rPr>
                <w:rFonts w:ascii="Calibri" w:hAnsi="Calibri"/>
                <w:color w:val="000000"/>
                <w:sz w:val="18"/>
                <w:szCs w:val="18"/>
              </w:rPr>
            </w:pPr>
            <w:proofErr w:type="spellStart"/>
            <w:r w:rsidRPr="00103950">
              <w:rPr>
                <w:rFonts w:ascii="Calibri" w:hAnsi="Calibri"/>
                <w:color w:val="000000"/>
                <w:sz w:val="18"/>
                <w:szCs w:val="18"/>
              </w:rPr>
              <w:t>xxxxx</w:t>
            </w:r>
            <w:proofErr w:type="spellEnd"/>
          </w:p>
        </w:tc>
        <w:tc>
          <w:tcPr>
            <w:tcW w:w="1275" w:type="dxa"/>
            <w:tcBorders>
              <w:top w:val="nil"/>
              <w:left w:val="nil"/>
              <w:bottom w:val="single" w:sz="8" w:space="0" w:color="auto"/>
              <w:right w:val="single" w:sz="4" w:space="0" w:color="auto"/>
            </w:tcBorders>
            <w:shd w:val="clear" w:color="auto" w:fill="auto"/>
            <w:noWrap/>
            <w:hideMark/>
          </w:tcPr>
          <w:p w14:paraId="0CB70DCD" w14:textId="4DAD6D21" w:rsidR="00034D76" w:rsidRPr="006A272E" w:rsidRDefault="00034D76" w:rsidP="00034D76">
            <w:pPr>
              <w:ind w:firstLine="0"/>
              <w:jc w:val="center"/>
              <w:rPr>
                <w:rFonts w:ascii="Calibri" w:hAnsi="Calibri"/>
                <w:color w:val="000000"/>
                <w:sz w:val="18"/>
                <w:szCs w:val="18"/>
              </w:rPr>
            </w:pPr>
            <w:proofErr w:type="spellStart"/>
            <w:r w:rsidRPr="00103950">
              <w:rPr>
                <w:rFonts w:ascii="Calibri" w:hAnsi="Calibri"/>
                <w:color w:val="000000"/>
                <w:sz w:val="18"/>
                <w:szCs w:val="18"/>
              </w:rPr>
              <w:t>xxxxx</w:t>
            </w:r>
            <w:proofErr w:type="spellEnd"/>
          </w:p>
        </w:tc>
        <w:tc>
          <w:tcPr>
            <w:tcW w:w="1057" w:type="dxa"/>
            <w:tcBorders>
              <w:top w:val="nil"/>
              <w:left w:val="nil"/>
              <w:bottom w:val="single" w:sz="8" w:space="0" w:color="auto"/>
              <w:right w:val="single" w:sz="4" w:space="0" w:color="auto"/>
            </w:tcBorders>
            <w:shd w:val="clear" w:color="auto" w:fill="auto"/>
            <w:noWrap/>
            <w:hideMark/>
          </w:tcPr>
          <w:p w14:paraId="659930EF" w14:textId="71938637" w:rsidR="00034D76" w:rsidRPr="006A272E" w:rsidRDefault="00034D76" w:rsidP="00034D76">
            <w:pPr>
              <w:ind w:firstLine="0"/>
              <w:jc w:val="left"/>
              <w:rPr>
                <w:rFonts w:ascii="Calibri" w:hAnsi="Calibri"/>
                <w:color w:val="000000"/>
                <w:sz w:val="18"/>
                <w:szCs w:val="18"/>
              </w:rPr>
            </w:pPr>
            <w:proofErr w:type="spellStart"/>
            <w:r w:rsidRPr="00103950">
              <w:rPr>
                <w:rFonts w:ascii="Calibri" w:hAnsi="Calibri"/>
                <w:color w:val="000000"/>
                <w:sz w:val="18"/>
                <w:szCs w:val="18"/>
              </w:rPr>
              <w:t>xxxxx</w:t>
            </w:r>
            <w:proofErr w:type="spellEnd"/>
          </w:p>
        </w:tc>
        <w:tc>
          <w:tcPr>
            <w:tcW w:w="2005" w:type="dxa"/>
            <w:tcBorders>
              <w:top w:val="nil"/>
              <w:left w:val="nil"/>
              <w:bottom w:val="single" w:sz="8" w:space="0" w:color="auto"/>
              <w:right w:val="single" w:sz="4" w:space="0" w:color="auto"/>
            </w:tcBorders>
            <w:shd w:val="clear" w:color="auto" w:fill="auto"/>
            <w:noWrap/>
            <w:hideMark/>
          </w:tcPr>
          <w:p w14:paraId="40F73B42" w14:textId="28012CFF" w:rsidR="00034D76" w:rsidRPr="006A272E" w:rsidRDefault="00034D76" w:rsidP="00034D76">
            <w:pPr>
              <w:ind w:firstLine="0"/>
              <w:jc w:val="left"/>
              <w:rPr>
                <w:rFonts w:ascii="Calibri" w:hAnsi="Calibri"/>
                <w:color w:val="000000"/>
                <w:sz w:val="18"/>
                <w:szCs w:val="18"/>
              </w:rPr>
            </w:pPr>
            <w:proofErr w:type="spellStart"/>
            <w:r w:rsidRPr="00103950">
              <w:rPr>
                <w:rFonts w:ascii="Calibri" w:hAnsi="Calibri"/>
                <w:color w:val="000000"/>
                <w:sz w:val="18"/>
                <w:szCs w:val="18"/>
              </w:rPr>
              <w:t>xxxxx</w:t>
            </w:r>
            <w:proofErr w:type="spellEnd"/>
          </w:p>
        </w:tc>
        <w:tc>
          <w:tcPr>
            <w:tcW w:w="816" w:type="dxa"/>
            <w:tcBorders>
              <w:top w:val="nil"/>
              <w:left w:val="nil"/>
              <w:bottom w:val="single" w:sz="4" w:space="0" w:color="auto"/>
              <w:right w:val="single" w:sz="4" w:space="0" w:color="auto"/>
            </w:tcBorders>
            <w:shd w:val="clear" w:color="auto" w:fill="auto"/>
            <w:noWrap/>
            <w:hideMark/>
          </w:tcPr>
          <w:p w14:paraId="67A9252C" w14:textId="2B091AC7" w:rsidR="00034D76" w:rsidRPr="006A272E" w:rsidRDefault="00034D76" w:rsidP="00034D76">
            <w:pPr>
              <w:ind w:firstLine="0"/>
              <w:jc w:val="center"/>
              <w:rPr>
                <w:rFonts w:ascii="Calibri" w:hAnsi="Calibri"/>
                <w:color w:val="000000"/>
                <w:sz w:val="18"/>
                <w:szCs w:val="18"/>
              </w:rPr>
            </w:pPr>
            <w:proofErr w:type="spellStart"/>
            <w:r w:rsidRPr="00103950">
              <w:rPr>
                <w:rFonts w:ascii="Calibri" w:hAnsi="Calibri"/>
                <w:color w:val="000000"/>
                <w:sz w:val="18"/>
                <w:szCs w:val="18"/>
              </w:rPr>
              <w:t>xxxxx</w:t>
            </w:r>
            <w:proofErr w:type="spellEnd"/>
          </w:p>
        </w:tc>
        <w:tc>
          <w:tcPr>
            <w:tcW w:w="1245" w:type="dxa"/>
            <w:tcBorders>
              <w:top w:val="nil"/>
              <w:left w:val="nil"/>
              <w:bottom w:val="single" w:sz="4" w:space="0" w:color="auto"/>
              <w:right w:val="single" w:sz="8" w:space="0" w:color="auto"/>
            </w:tcBorders>
            <w:shd w:val="clear" w:color="auto" w:fill="auto"/>
            <w:noWrap/>
            <w:hideMark/>
          </w:tcPr>
          <w:p w14:paraId="5F03ECCA" w14:textId="373B327B" w:rsidR="00034D76" w:rsidRPr="006A272E" w:rsidRDefault="00034D76" w:rsidP="00034D76">
            <w:pPr>
              <w:ind w:firstLine="0"/>
              <w:jc w:val="center"/>
              <w:rPr>
                <w:rFonts w:ascii="Calibri" w:hAnsi="Calibri"/>
                <w:color w:val="000000"/>
                <w:sz w:val="18"/>
                <w:szCs w:val="18"/>
              </w:rPr>
            </w:pPr>
            <w:proofErr w:type="spellStart"/>
            <w:r w:rsidRPr="00103950">
              <w:rPr>
                <w:rFonts w:ascii="Calibri" w:hAnsi="Calibri"/>
                <w:color w:val="000000"/>
                <w:sz w:val="18"/>
                <w:szCs w:val="18"/>
              </w:rPr>
              <w:t>xxxxx</w:t>
            </w:r>
            <w:proofErr w:type="spellEnd"/>
          </w:p>
        </w:tc>
      </w:tr>
    </w:tbl>
    <w:p w14:paraId="73596EFF" w14:textId="77777777" w:rsidR="00413BCE" w:rsidRDefault="00413BCE" w:rsidP="00413BCE">
      <w:pPr>
        <w:rPr>
          <w:rFonts w:cs="Calibri"/>
        </w:rPr>
      </w:pPr>
    </w:p>
    <w:p w14:paraId="49042CB0" w14:textId="77777777" w:rsidR="00413BCE" w:rsidRDefault="00413BCE" w:rsidP="00413BCE">
      <w:pPr>
        <w:rPr>
          <w:rFonts w:cs="Calibri"/>
        </w:rPr>
      </w:pPr>
    </w:p>
    <w:tbl>
      <w:tblPr>
        <w:tblW w:w="9421" w:type="dxa"/>
        <w:tblInd w:w="55" w:type="dxa"/>
        <w:tblCellMar>
          <w:left w:w="70" w:type="dxa"/>
          <w:right w:w="70" w:type="dxa"/>
        </w:tblCellMar>
        <w:tblLook w:val="04A0" w:firstRow="1" w:lastRow="0" w:firstColumn="1" w:lastColumn="0" w:noHBand="0" w:noVBand="1"/>
      </w:tblPr>
      <w:tblGrid>
        <w:gridCol w:w="152"/>
        <w:gridCol w:w="304"/>
        <w:gridCol w:w="304"/>
        <w:gridCol w:w="820"/>
        <w:gridCol w:w="920"/>
        <w:gridCol w:w="660"/>
        <w:gridCol w:w="1298"/>
        <w:gridCol w:w="1030"/>
        <w:gridCol w:w="1760"/>
        <w:gridCol w:w="840"/>
        <w:gridCol w:w="1333"/>
      </w:tblGrid>
      <w:tr w:rsidR="00413BCE" w:rsidRPr="006A272E" w14:paraId="7CD3644B" w14:textId="77777777" w:rsidTr="00034D76">
        <w:trPr>
          <w:trHeight w:val="615"/>
        </w:trPr>
        <w:tc>
          <w:tcPr>
            <w:tcW w:w="760" w:type="dxa"/>
            <w:gridSpan w:val="3"/>
            <w:tcBorders>
              <w:top w:val="single" w:sz="8" w:space="0" w:color="auto"/>
              <w:left w:val="single" w:sz="8" w:space="0" w:color="auto"/>
              <w:bottom w:val="single" w:sz="8" w:space="0" w:color="auto"/>
              <w:right w:val="single" w:sz="4" w:space="0" w:color="auto"/>
            </w:tcBorders>
            <w:shd w:val="clear" w:color="000000" w:fill="D8D8D8"/>
            <w:noWrap/>
            <w:vAlign w:val="bottom"/>
            <w:hideMark/>
          </w:tcPr>
          <w:p w14:paraId="4033461C"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Registr</w:t>
            </w:r>
          </w:p>
        </w:tc>
        <w:tc>
          <w:tcPr>
            <w:tcW w:w="820" w:type="dxa"/>
            <w:tcBorders>
              <w:top w:val="single" w:sz="8" w:space="0" w:color="auto"/>
              <w:left w:val="nil"/>
              <w:bottom w:val="single" w:sz="8" w:space="0" w:color="auto"/>
              <w:right w:val="single" w:sz="4" w:space="0" w:color="auto"/>
            </w:tcBorders>
            <w:shd w:val="clear" w:color="000000" w:fill="D8D8D8"/>
            <w:vAlign w:val="bottom"/>
            <w:hideMark/>
          </w:tcPr>
          <w:p w14:paraId="0A1588C6"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Popis spoje</w:t>
            </w:r>
          </w:p>
        </w:tc>
        <w:tc>
          <w:tcPr>
            <w:tcW w:w="920" w:type="dxa"/>
            <w:tcBorders>
              <w:top w:val="single" w:sz="8" w:space="0" w:color="auto"/>
              <w:left w:val="nil"/>
              <w:bottom w:val="single" w:sz="8" w:space="0" w:color="auto"/>
              <w:right w:val="single" w:sz="4" w:space="0" w:color="auto"/>
            </w:tcBorders>
            <w:shd w:val="clear" w:color="000000" w:fill="D8D8D8"/>
            <w:vAlign w:val="bottom"/>
            <w:hideMark/>
          </w:tcPr>
          <w:p w14:paraId="772CDD48"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Počet rozhraní</w:t>
            </w:r>
          </w:p>
        </w:tc>
        <w:tc>
          <w:tcPr>
            <w:tcW w:w="660" w:type="dxa"/>
            <w:tcBorders>
              <w:top w:val="single" w:sz="8" w:space="0" w:color="auto"/>
              <w:left w:val="nil"/>
              <w:bottom w:val="single" w:sz="8" w:space="0" w:color="auto"/>
              <w:right w:val="single" w:sz="4" w:space="0" w:color="auto"/>
            </w:tcBorders>
            <w:shd w:val="clear" w:color="000000" w:fill="D8D8D8"/>
            <w:noWrap/>
            <w:vAlign w:val="bottom"/>
            <w:hideMark/>
          </w:tcPr>
          <w:p w14:paraId="0F320CB1"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Typ</w:t>
            </w:r>
          </w:p>
        </w:tc>
        <w:tc>
          <w:tcPr>
            <w:tcW w:w="1298" w:type="dxa"/>
            <w:tcBorders>
              <w:top w:val="single" w:sz="8" w:space="0" w:color="auto"/>
              <w:left w:val="nil"/>
              <w:bottom w:val="single" w:sz="8" w:space="0" w:color="auto"/>
              <w:right w:val="single" w:sz="4" w:space="0" w:color="auto"/>
            </w:tcBorders>
            <w:shd w:val="clear" w:color="000000" w:fill="D8D8D8"/>
            <w:vAlign w:val="bottom"/>
            <w:hideMark/>
          </w:tcPr>
          <w:p w14:paraId="0E1DADC2"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Garantovaná kapacita</w:t>
            </w:r>
          </w:p>
        </w:tc>
        <w:tc>
          <w:tcPr>
            <w:tcW w:w="1030" w:type="dxa"/>
            <w:tcBorders>
              <w:top w:val="single" w:sz="8" w:space="0" w:color="auto"/>
              <w:left w:val="nil"/>
              <w:bottom w:val="single" w:sz="8" w:space="0" w:color="auto"/>
              <w:right w:val="single" w:sz="4" w:space="0" w:color="auto"/>
            </w:tcBorders>
            <w:shd w:val="clear" w:color="000000" w:fill="D8D8D8"/>
            <w:noWrap/>
            <w:vAlign w:val="center"/>
            <w:hideMark/>
          </w:tcPr>
          <w:p w14:paraId="239F9B95"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Technologie</w:t>
            </w:r>
          </w:p>
        </w:tc>
        <w:tc>
          <w:tcPr>
            <w:tcW w:w="1760" w:type="dxa"/>
            <w:tcBorders>
              <w:top w:val="single" w:sz="8" w:space="0" w:color="auto"/>
              <w:left w:val="nil"/>
              <w:bottom w:val="single" w:sz="8" w:space="0" w:color="auto"/>
              <w:right w:val="single" w:sz="4" w:space="0" w:color="auto"/>
            </w:tcBorders>
            <w:shd w:val="clear" w:color="000000" w:fill="D8D8D8"/>
            <w:vAlign w:val="center"/>
            <w:hideMark/>
          </w:tcPr>
          <w:p w14:paraId="3D206E22"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 xml:space="preserve">Název </w:t>
            </w:r>
            <w:proofErr w:type="spellStart"/>
            <w:r w:rsidRPr="006A272E">
              <w:rPr>
                <w:rFonts w:ascii="Calibri" w:hAnsi="Calibri"/>
                <w:color w:val="000000"/>
                <w:sz w:val="18"/>
                <w:szCs w:val="18"/>
              </w:rPr>
              <w:t>vPN</w:t>
            </w:r>
            <w:proofErr w:type="spellEnd"/>
          </w:p>
        </w:tc>
        <w:tc>
          <w:tcPr>
            <w:tcW w:w="840" w:type="dxa"/>
            <w:tcBorders>
              <w:top w:val="single" w:sz="8" w:space="0" w:color="auto"/>
              <w:left w:val="nil"/>
              <w:bottom w:val="single" w:sz="8" w:space="0" w:color="auto"/>
              <w:right w:val="single" w:sz="4" w:space="0" w:color="auto"/>
            </w:tcBorders>
            <w:shd w:val="clear" w:color="000000" w:fill="D8D8D8"/>
            <w:vAlign w:val="center"/>
            <w:hideMark/>
          </w:tcPr>
          <w:p w14:paraId="202DE160"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Latence [</w:t>
            </w:r>
            <w:proofErr w:type="spellStart"/>
            <w:r w:rsidRPr="006A272E">
              <w:rPr>
                <w:rFonts w:ascii="Calibri" w:hAnsi="Calibri"/>
                <w:color w:val="000000"/>
                <w:sz w:val="18"/>
                <w:szCs w:val="18"/>
              </w:rPr>
              <w:t>ms</w:t>
            </w:r>
            <w:proofErr w:type="spellEnd"/>
            <w:r w:rsidRPr="006A272E">
              <w:rPr>
                <w:rFonts w:ascii="Calibri" w:hAnsi="Calibri"/>
                <w:color w:val="000000"/>
                <w:sz w:val="18"/>
                <w:szCs w:val="18"/>
              </w:rPr>
              <w:t>]</w:t>
            </w:r>
          </w:p>
        </w:tc>
        <w:tc>
          <w:tcPr>
            <w:tcW w:w="1333" w:type="dxa"/>
            <w:tcBorders>
              <w:top w:val="single" w:sz="8" w:space="0" w:color="auto"/>
              <w:left w:val="nil"/>
              <w:bottom w:val="single" w:sz="8" w:space="0" w:color="auto"/>
              <w:right w:val="single" w:sz="8" w:space="0" w:color="auto"/>
            </w:tcBorders>
            <w:shd w:val="clear" w:color="000000" w:fill="D8D8D8"/>
            <w:vAlign w:val="center"/>
            <w:hideMark/>
          </w:tcPr>
          <w:p w14:paraId="1B2BDD3E"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Dostupnost [%]</w:t>
            </w:r>
          </w:p>
        </w:tc>
      </w:tr>
      <w:tr w:rsidR="00413BCE" w:rsidRPr="006A272E" w14:paraId="39AE0733" w14:textId="77777777" w:rsidTr="00034D76">
        <w:trPr>
          <w:trHeight w:val="300"/>
        </w:trPr>
        <w:tc>
          <w:tcPr>
            <w:tcW w:w="9421" w:type="dxa"/>
            <w:gridSpan w:val="11"/>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54BB8A1B" w14:textId="79BD6E69" w:rsidR="00413BCE" w:rsidRPr="006A272E" w:rsidRDefault="00034D76"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6A272E" w14:paraId="6E9530A0" w14:textId="77777777" w:rsidTr="00034D76">
        <w:trPr>
          <w:trHeight w:val="300"/>
        </w:trPr>
        <w:tc>
          <w:tcPr>
            <w:tcW w:w="152" w:type="dxa"/>
            <w:vMerge w:val="restart"/>
            <w:tcBorders>
              <w:top w:val="nil"/>
              <w:left w:val="single" w:sz="8" w:space="0" w:color="auto"/>
              <w:bottom w:val="nil"/>
              <w:right w:val="single" w:sz="4" w:space="0" w:color="auto"/>
            </w:tcBorders>
            <w:shd w:val="clear" w:color="000000" w:fill="DBEEF3"/>
            <w:noWrap/>
            <w:vAlign w:val="bottom"/>
            <w:hideMark/>
          </w:tcPr>
          <w:p w14:paraId="6456FDC0"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xml:space="preserve"> </w:t>
            </w:r>
          </w:p>
        </w:tc>
        <w:tc>
          <w:tcPr>
            <w:tcW w:w="9269"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7851A0DD"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vnitřním rozhraní</w:t>
            </w:r>
          </w:p>
        </w:tc>
      </w:tr>
      <w:tr w:rsidR="00413BCE" w:rsidRPr="006A272E" w14:paraId="6516E4A6" w14:textId="77777777" w:rsidTr="00034D76">
        <w:trPr>
          <w:trHeight w:val="300"/>
        </w:trPr>
        <w:tc>
          <w:tcPr>
            <w:tcW w:w="152" w:type="dxa"/>
            <w:vMerge/>
            <w:tcBorders>
              <w:top w:val="nil"/>
              <w:left w:val="single" w:sz="8" w:space="0" w:color="auto"/>
              <w:bottom w:val="nil"/>
              <w:right w:val="single" w:sz="4" w:space="0" w:color="auto"/>
            </w:tcBorders>
            <w:vAlign w:val="center"/>
            <w:hideMark/>
          </w:tcPr>
          <w:p w14:paraId="6C774B28" w14:textId="77777777" w:rsidR="00413BCE" w:rsidRPr="006A272E" w:rsidRDefault="00413BCE" w:rsidP="005E04B1">
            <w:pPr>
              <w:ind w:firstLine="0"/>
              <w:jc w:val="left"/>
              <w:rPr>
                <w:rFonts w:ascii="Calibri" w:hAnsi="Calibri"/>
                <w:color w:val="000000"/>
                <w:sz w:val="18"/>
                <w:szCs w:val="18"/>
              </w:rPr>
            </w:pPr>
          </w:p>
        </w:tc>
        <w:tc>
          <w:tcPr>
            <w:tcW w:w="304" w:type="dxa"/>
            <w:vMerge w:val="restart"/>
            <w:tcBorders>
              <w:top w:val="nil"/>
              <w:left w:val="single" w:sz="4" w:space="0" w:color="auto"/>
              <w:bottom w:val="nil"/>
              <w:right w:val="single" w:sz="4" w:space="0" w:color="auto"/>
            </w:tcBorders>
            <w:shd w:val="clear" w:color="auto" w:fill="auto"/>
            <w:noWrap/>
            <w:vAlign w:val="bottom"/>
            <w:hideMark/>
          </w:tcPr>
          <w:p w14:paraId="378B2010"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w:t>
            </w:r>
          </w:p>
        </w:tc>
        <w:tc>
          <w:tcPr>
            <w:tcW w:w="8965"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6F59DA41"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na ISZR (REG-BUS)</w:t>
            </w:r>
          </w:p>
        </w:tc>
      </w:tr>
      <w:tr w:rsidR="00034D76" w:rsidRPr="006A272E" w14:paraId="7690BD63" w14:textId="77777777" w:rsidTr="00034D76">
        <w:trPr>
          <w:trHeight w:val="315"/>
        </w:trPr>
        <w:tc>
          <w:tcPr>
            <w:tcW w:w="152" w:type="dxa"/>
            <w:vMerge/>
            <w:tcBorders>
              <w:top w:val="nil"/>
              <w:left w:val="single" w:sz="8" w:space="0" w:color="auto"/>
              <w:bottom w:val="nil"/>
              <w:right w:val="single" w:sz="4" w:space="0" w:color="auto"/>
            </w:tcBorders>
            <w:vAlign w:val="center"/>
            <w:hideMark/>
          </w:tcPr>
          <w:p w14:paraId="3A4EAA05" w14:textId="77777777" w:rsidR="00034D76" w:rsidRPr="006A272E" w:rsidRDefault="00034D76" w:rsidP="00034D76">
            <w:pPr>
              <w:ind w:firstLine="0"/>
              <w:jc w:val="left"/>
              <w:rPr>
                <w:rFonts w:ascii="Calibri" w:hAnsi="Calibri"/>
                <w:color w:val="000000"/>
                <w:sz w:val="18"/>
                <w:szCs w:val="18"/>
              </w:rPr>
            </w:pPr>
          </w:p>
        </w:tc>
        <w:tc>
          <w:tcPr>
            <w:tcW w:w="304" w:type="dxa"/>
            <w:vMerge/>
            <w:tcBorders>
              <w:top w:val="nil"/>
              <w:left w:val="single" w:sz="4" w:space="0" w:color="auto"/>
              <w:bottom w:val="nil"/>
              <w:right w:val="single" w:sz="4" w:space="0" w:color="auto"/>
            </w:tcBorders>
            <w:vAlign w:val="center"/>
            <w:hideMark/>
          </w:tcPr>
          <w:p w14:paraId="76DD4300" w14:textId="77777777" w:rsidR="00034D76" w:rsidRPr="006A272E" w:rsidRDefault="00034D76" w:rsidP="00034D76">
            <w:pPr>
              <w:ind w:firstLine="0"/>
              <w:jc w:val="left"/>
              <w:rPr>
                <w:rFonts w:ascii="Calibri" w:hAnsi="Calibri"/>
                <w:color w:val="000000"/>
                <w:sz w:val="18"/>
                <w:szCs w:val="18"/>
              </w:rPr>
            </w:pPr>
          </w:p>
        </w:tc>
        <w:tc>
          <w:tcPr>
            <w:tcW w:w="304" w:type="dxa"/>
            <w:tcBorders>
              <w:top w:val="nil"/>
              <w:left w:val="nil"/>
              <w:bottom w:val="nil"/>
              <w:right w:val="single" w:sz="4" w:space="0" w:color="auto"/>
            </w:tcBorders>
            <w:shd w:val="clear" w:color="auto" w:fill="auto"/>
            <w:noWrap/>
            <w:vAlign w:val="bottom"/>
            <w:hideMark/>
          </w:tcPr>
          <w:p w14:paraId="21605841" w14:textId="77777777" w:rsidR="00034D76" w:rsidRPr="006A272E" w:rsidRDefault="00034D76" w:rsidP="00034D76">
            <w:pPr>
              <w:ind w:firstLine="0"/>
              <w:jc w:val="center"/>
              <w:rPr>
                <w:rFonts w:ascii="Calibri" w:hAnsi="Calibri"/>
                <w:color w:val="000000"/>
                <w:sz w:val="18"/>
                <w:szCs w:val="18"/>
              </w:rPr>
            </w:pPr>
            <w:r w:rsidRPr="006A272E">
              <w:rPr>
                <w:rFonts w:ascii="Calibri" w:hAnsi="Calibri"/>
                <w:color w:val="000000"/>
                <w:sz w:val="18"/>
                <w:szCs w:val="18"/>
              </w:rPr>
              <w:t> </w:t>
            </w:r>
          </w:p>
        </w:tc>
        <w:tc>
          <w:tcPr>
            <w:tcW w:w="820" w:type="dxa"/>
            <w:tcBorders>
              <w:top w:val="nil"/>
              <w:left w:val="nil"/>
              <w:bottom w:val="single" w:sz="4" w:space="0" w:color="auto"/>
              <w:right w:val="single" w:sz="4" w:space="0" w:color="auto"/>
            </w:tcBorders>
            <w:shd w:val="clear" w:color="auto" w:fill="auto"/>
            <w:noWrap/>
            <w:hideMark/>
          </w:tcPr>
          <w:p w14:paraId="082675D5" w14:textId="1953A2FC" w:rsidR="00034D76" w:rsidRPr="006A272E" w:rsidRDefault="00034D76" w:rsidP="00034D76">
            <w:pPr>
              <w:ind w:firstLine="0"/>
              <w:jc w:val="left"/>
              <w:rPr>
                <w:rFonts w:ascii="Calibri" w:hAnsi="Calibri"/>
                <w:color w:val="000000"/>
                <w:sz w:val="18"/>
                <w:szCs w:val="18"/>
              </w:rPr>
            </w:pPr>
            <w:proofErr w:type="spellStart"/>
            <w:r w:rsidRPr="00A32D1F">
              <w:rPr>
                <w:rFonts w:ascii="Calibri" w:hAnsi="Calibri"/>
                <w:color w:val="000000"/>
                <w:sz w:val="18"/>
                <w:szCs w:val="18"/>
              </w:rPr>
              <w:t>xxxxx</w:t>
            </w:r>
            <w:proofErr w:type="spellEnd"/>
          </w:p>
        </w:tc>
        <w:tc>
          <w:tcPr>
            <w:tcW w:w="920" w:type="dxa"/>
            <w:tcBorders>
              <w:top w:val="nil"/>
              <w:left w:val="nil"/>
              <w:bottom w:val="single" w:sz="4" w:space="0" w:color="auto"/>
              <w:right w:val="single" w:sz="4" w:space="0" w:color="auto"/>
            </w:tcBorders>
            <w:shd w:val="clear" w:color="auto" w:fill="auto"/>
            <w:noWrap/>
            <w:hideMark/>
          </w:tcPr>
          <w:p w14:paraId="4683130B" w14:textId="7A93165D" w:rsidR="00034D76" w:rsidRPr="006A272E" w:rsidRDefault="00034D76" w:rsidP="00034D76">
            <w:pPr>
              <w:ind w:firstLine="0"/>
              <w:jc w:val="center"/>
              <w:rPr>
                <w:rFonts w:ascii="Calibri" w:hAnsi="Calibri"/>
                <w:color w:val="000000"/>
                <w:sz w:val="18"/>
                <w:szCs w:val="18"/>
              </w:rPr>
            </w:pPr>
            <w:proofErr w:type="spellStart"/>
            <w:r w:rsidRPr="00A32D1F">
              <w:rPr>
                <w:rFonts w:ascii="Calibri" w:hAnsi="Calibri"/>
                <w:color w:val="000000"/>
                <w:sz w:val="18"/>
                <w:szCs w:val="18"/>
              </w:rPr>
              <w:t>xxxxx</w:t>
            </w:r>
            <w:proofErr w:type="spellEnd"/>
          </w:p>
        </w:tc>
        <w:tc>
          <w:tcPr>
            <w:tcW w:w="660" w:type="dxa"/>
            <w:tcBorders>
              <w:top w:val="nil"/>
              <w:left w:val="nil"/>
              <w:bottom w:val="nil"/>
              <w:right w:val="single" w:sz="4" w:space="0" w:color="auto"/>
            </w:tcBorders>
            <w:shd w:val="clear" w:color="auto" w:fill="auto"/>
            <w:noWrap/>
            <w:hideMark/>
          </w:tcPr>
          <w:p w14:paraId="2D7E5C59" w14:textId="31F09781" w:rsidR="00034D76" w:rsidRPr="006A272E" w:rsidRDefault="00034D76" w:rsidP="00034D76">
            <w:pPr>
              <w:ind w:firstLine="0"/>
              <w:jc w:val="center"/>
              <w:rPr>
                <w:rFonts w:ascii="Calibri" w:hAnsi="Calibri"/>
                <w:color w:val="000000"/>
                <w:sz w:val="18"/>
                <w:szCs w:val="18"/>
              </w:rPr>
            </w:pPr>
            <w:proofErr w:type="spellStart"/>
            <w:r w:rsidRPr="00A32D1F">
              <w:rPr>
                <w:rFonts w:ascii="Calibri" w:hAnsi="Calibri"/>
                <w:color w:val="000000"/>
                <w:sz w:val="18"/>
                <w:szCs w:val="18"/>
              </w:rPr>
              <w:t>xxxxx</w:t>
            </w:r>
            <w:proofErr w:type="spellEnd"/>
          </w:p>
        </w:tc>
        <w:tc>
          <w:tcPr>
            <w:tcW w:w="1298" w:type="dxa"/>
            <w:tcBorders>
              <w:top w:val="nil"/>
              <w:left w:val="nil"/>
              <w:bottom w:val="single" w:sz="4" w:space="0" w:color="auto"/>
              <w:right w:val="single" w:sz="4" w:space="0" w:color="auto"/>
            </w:tcBorders>
            <w:shd w:val="clear" w:color="auto" w:fill="auto"/>
            <w:noWrap/>
            <w:hideMark/>
          </w:tcPr>
          <w:p w14:paraId="63A98385" w14:textId="3861EED8" w:rsidR="00034D76" w:rsidRPr="006A272E" w:rsidRDefault="00034D76" w:rsidP="00034D76">
            <w:pPr>
              <w:ind w:firstLine="0"/>
              <w:jc w:val="center"/>
              <w:rPr>
                <w:rFonts w:ascii="Calibri" w:hAnsi="Calibri"/>
                <w:color w:val="000000"/>
                <w:sz w:val="18"/>
                <w:szCs w:val="18"/>
              </w:rPr>
            </w:pPr>
            <w:proofErr w:type="spellStart"/>
            <w:r w:rsidRPr="00A32D1F">
              <w:rPr>
                <w:rFonts w:ascii="Calibri" w:hAnsi="Calibri"/>
                <w:color w:val="000000"/>
                <w:sz w:val="18"/>
                <w:szCs w:val="18"/>
              </w:rPr>
              <w:t>xxxxx</w:t>
            </w:r>
            <w:proofErr w:type="spellEnd"/>
          </w:p>
        </w:tc>
        <w:tc>
          <w:tcPr>
            <w:tcW w:w="1030" w:type="dxa"/>
            <w:tcBorders>
              <w:top w:val="nil"/>
              <w:left w:val="nil"/>
              <w:bottom w:val="single" w:sz="4" w:space="0" w:color="auto"/>
              <w:right w:val="single" w:sz="4" w:space="0" w:color="auto"/>
            </w:tcBorders>
            <w:shd w:val="clear" w:color="auto" w:fill="auto"/>
            <w:noWrap/>
            <w:hideMark/>
          </w:tcPr>
          <w:p w14:paraId="79276034" w14:textId="51E07BDB" w:rsidR="00034D76" w:rsidRPr="006A272E" w:rsidRDefault="00034D76" w:rsidP="00034D76">
            <w:pPr>
              <w:ind w:firstLine="0"/>
              <w:jc w:val="left"/>
              <w:rPr>
                <w:rFonts w:ascii="Calibri" w:hAnsi="Calibri"/>
                <w:color w:val="000000"/>
                <w:sz w:val="18"/>
                <w:szCs w:val="18"/>
              </w:rPr>
            </w:pPr>
            <w:proofErr w:type="spellStart"/>
            <w:r w:rsidRPr="00A32D1F">
              <w:rPr>
                <w:rFonts w:ascii="Calibri" w:hAnsi="Calibri"/>
                <w:color w:val="000000"/>
                <w:sz w:val="18"/>
                <w:szCs w:val="18"/>
              </w:rPr>
              <w:t>xxxxx</w:t>
            </w:r>
            <w:proofErr w:type="spellEnd"/>
          </w:p>
        </w:tc>
        <w:tc>
          <w:tcPr>
            <w:tcW w:w="1760" w:type="dxa"/>
            <w:tcBorders>
              <w:top w:val="nil"/>
              <w:left w:val="nil"/>
              <w:bottom w:val="single" w:sz="4" w:space="0" w:color="auto"/>
              <w:right w:val="single" w:sz="4" w:space="0" w:color="auto"/>
            </w:tcBorders>
            <w:shd w:val="clear" w:color="auto" w:fill="auto"/>
            <w:noWrap/>
            <w:hideMark/>
          </w:tcPr>
          <w:p w14:paraId="76A29164" w14:textId="0DE7ECEA" w:rsidR="00034D76" w:rsidRPr="006A272E" w:rsidRDefault="00034D76" w:rsidP="00034D76">
            <w:pPr>
              <w:ind w:firstLine="0"/>
              <w:jc w:val="left"/>
              <w:rPr>
                <w:rFonts w:ascii="Calibri" w:hAnsi="Calibri"/>
                <w:color w:val="000000"/>
                <w:sz w:val="18"/>
                <w:szCs w:val="18"/>
              </w:rPr>
            </w:pPr>
            <w:proofErr w:type="spellStart"/>
            <w:r w:rsidRPr="00A32D1F">
              <w:rPr>
                <w:rFonts w:ascii="Calibri" w:hAnsi="Calibri"/>
                <w:color w:val="000000"/>
                <w:sz w:val="18"/>
                <w:szCs w:val="18"/>
              </w:rPr>
              <w:t>xxxxx</w:t>
            </w:r>
            <w:proofErr w:type="spellEnd"/>
          </w:p>
        </w:tc>
        <w:tc>
          <w:tcPr>
            <w:tcW w:w="840" w:type="dxa"/>
            <w:tcBorders>
              <w:top w:val="nil"/>
              <w:left w:val="nil"/>
              <w:bottom w:val="single" w:sz="4" w:space="0" w:color="auto"/>
              <w:right w:val="single" w:sz="4" w:space="0" w:color="auto"/>
            </w:tcBorders>
            <w:shd w:val="clear" w:color="auto" w:fill="auto"/>
            <w:noWrap/>
            <w:hideMark/>
          </w:tcPr>
          <w:p w14:paraId="55B095C0" w14:textId="4E21C179" w:rsidR="00034D76" w:rsidRPr="006A272E" w:rsidRDefault="00034D76" w:rsidP="00034D76">
            <w:pPr>
              <w:ind w:firstLine="0"/>
              <w:jc w:val="center"/>
              <w:rPr>
                <w:rFonts w:ascii="Calibri" w:hAnsi="Calibri"/>
                <w:color w:val="000000"/>
                <w:sz w:val="18"/>
                <w:szCs w:val="18"/>
              </w:rPr>
            </w:pPr>
            <w:proofErr w:type="spellStart"/>
            <w:r w:rsidRPr="00A32D1F">
              <w:rPr>
                <w:rFonts w:ascii="Calibri" w:hAnsi="Calibri"/>
                <w:color w:val="000000"/>
                <w:sz w:val="18"/>
                <w:szCs w:val="18"/>
              </w:rPr>
              <w:t>xxxxx</w:t>
            </w:r>
            <w:proofErr w:type="spellEnd"/>
          </w:p>
        </w:tc>
        <w:tc>
          <w:tcPr>
            <w:tcW w:w="1333" w:type="dxa"/>
            <w:tcBorders>
              <w:top w:val="nil"/>
              <w:left w:val="nil"/>
              <w:bottom w:val="single" w:sz="4" w:space="0" w:color="auto"/>
              <w:right w:val="single" w:sz="8" w:space="0" w:color="auto"/>
            </w:tcBorders>
            <w:shd w:val="clear" w:color="auto" w:fill="auto"/>
            <w:noWrap/>
            <w:hideMark/>
          </w:tcPr>
          <w:p w14:paraId="726DBA4B" w14:textId="51F6D86B" w:rsidR="00034D76" w:rsidRPr="006A272E" w:rsidRDefault="00034D76" w:rsidP="00034D76">
            <w:pPr>
              <w:ind w:firstLine="0"/>
              <w:jc w:val="center"/>
              <w:rPr>
                <w:rFonts w:ascii="Calibri" w:hAnsi="Calibri"/>
                <w:color w:val="000000"/>
                <w:sz w:val="18"/>
                <w:szCs w:val="18"/>
              </w:rPr>
            </w:pPr>
            <w:proofErr w:type="spellStart"/>
            <w:r w:rsidRPr="00A32D1F">
              <w:rPr>
                <w:rFonts w:ascii="Calibri" w:hAnsi="Calibri"/>
                <w:color w:val="000000"/>
                <w:sz w:val="18"/>
                <w:szCs w:val="18"/>
              </w:rPr>
              <w:t>xxxxx</w:t>
            </w:r>
            <w:proofErr w:type="spellEnd"/>
          </w:p>
        </w:tc>
      </w:tr>
      <w:tr w:rsidR="00413BCE" w:rsidRPr="006A272E" w14:paraId="0C386556" w14:textId="77777777" w:rsidTr="00034D76">
        <w:trPr>
          <w:trHeight w:val="300"/>
        </w:trPr>
        <w:tc>
          <w:tcPr>
            <w:tcW w:w="9421" w:type="dxa"/>
            <w:gridSpan w:val="11"/>
            <w:tcBorders>
              <w:top w:val="single" w:sz="8" w:space="0" w:color="auto"/>
              <w:left w:val="single" w:sz="8" w:space="0" w:color="auto"/>
              <w:bottom w:val="single" w:sz="4" w:space="0" w:color="auto"/>
              <w:right w:val="single" w:sz="8" w:space="0" w:color="000000"/>
            </w:tcBorders>
            <w:shd w:val="clear" w:color="000000" w:fill="C5D9F1"/>
            <w:noWrap/>
            <w:vAlign w:val="bottom"/>
            <w:hideMark/>
          </w:tcPr>
          <w:p w14:paraId="29BE7FC5" w14:textId="2923B2CC" w:rsidR="00413BCE" w:rsidRPr="006A272E" w:rsidRDefault="00223408"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6A272E" w14:paraId="153778F6" w14:textId="77777777" w:rsidTr="00034D76">
        <w:trPr>
          <w:trHeight w:val="300"/>
        </w:trPr>
        <w:tc>
          <w:tcPr>
            <w:tcW w:w="152" w:type="dxa"/>
            <w:vMerge w:val="restart"/>
            <w:tcBorders>
              <w:top w:val="nil"/>
              <w:left w:val="single" w:sz="8" w:space="0" w:color="auto"/>
              <w:bottom w:val="nil"/>
              <w:right w:val="single" w:sz="4" w:space="0" w:color="auto"/>
            </w:tcBorders>
            <w:shd w:val="clear" w:color="000000" w:fill="C5D9F1"/>
            <w:noWrap/>
            <w:vAlign w:val="bottom"/>
            <w:hideMark/>
          </w:tcPr>
          <w:p w14:paraId="6A9453A1"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xml:space="preserve"> </w:t>
            </w:r>
          </w:p>
        </w:tc>
        <w:tc>
          <w:tcPr>
            <w:tcW w:w="9269"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57593AF4"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Komunikace na vnitřním rozhraní</w:t>
            </w:r>
          </w:p>
        </w:tc>
      </w:tr>
      <w:tr w:rsidR="00413BCE" w:rsidRPr="006A272E" w14:paraId="630EE1D9" w14:textId="77777777" w:rsidTr="00034D76">
        <w:trPr>
          <w:trHeight w:val="300"/>
        </w:trPr>
        <w:tc>
          <w:tcPr>
            <w:tcW w:w="152" w:type="dxa"/>
            <w:vMerge/>
            <w:tcBorders>
              <w:top w:val="nil"/>
              <w:left w:val="single" w:sz="8" w:space="0" w:color="auto"/>
              <w:bottom w:val="nil"/>
              <w:right w:val="single" w:sz="4" w:space="0" w:color="auto"/>
            </w:tcBorders>
            <w:vAlign w:val="center"/>
            <w:hideMark/>
          </w:tcPr>
          <w:p w14:paraId="0C283270" w14:textId="77777777" w:rsidR="00413BCE" w:rsidRPr="006A272E" w:rsidRDefault="00413BCE" w:rsidP="005E04B1">
            <w:pPr>
              <w:ind w:firstLine="0"/>
              <w:jc w:val="left"/>
              <w:rPr>
                <w:rFonts w:ascii="Calibri" w:hAnsi="Calibri"/>
                <w:color w:val="000000"/>
                <w:sz w:val="18"/>
                <w:szCs w:val="18"/>
              </w:rPr>
            </w:pPr>
          </w:p>
        </w:tc>
        <w:tc>
          <w:tcPr>
            <w:tcW w:w="30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D23A795" w14:textId="77777777" w:rsidR="00413BCE" w:rsidRPr="006A272E" w:rsidRDefault="00413BCE" w:rsidP="005E04B1">
            <w:pPr>
              <w:ind w:firstLine="0"/>
              <w:jc w:val="center"/>
              <w:rPr>
                <w:rFonts w:ascii="Calibri" w:hAnsi="Calibri"/>
                <w:color w:val="000000"/>
                <w:sz w:val="18"/>
                <w:szCs w:val="18"/>
              </w:rPr>
            </w:pPr>
            <w:r w:rsidRPr="006A272E">
              <w:rPr>
                <w:rFonts w:ascii="Calibri" w:hAnsi="Calibri"/>
                <w:color w:val="000000"/>
                <w:sz w:val="18"/>
                <w:szCs w:val="18"/>
              </w:rPr>
              <w:t> </w:t>
            </w:r>
          </w:p>
        </w:tc>
        <w:tc>
          <w:tcPr>
            <w:tcW w:w="8965" w:type="dxa"/>
            <w:gridSpan w:val="9"/>
            <w:tcBorders>
              <w:top w:val="single" w:sz="4" w:space="0" w:color="auto"/>
              <w:left w:val="nil"/>
              <w:bottom w:val="single" w:sz="4" w:space="0" w:color="auto"/>
              <w:right w:val="single" w:sz="8" w:space="0" w:color="000000"/>
            </w:tcBorders>
            <w:shd w:val="clear" w:color="auto" w:fill="auto"/>
            <w:noWrap/>
            <w:vAlign w:val="bottom"/>
            <w:hideMark/>
          </w:tcPr>
          <w:p w14:paraId="5BE10879" w14:textId="77777777" w:rsidR="00413BCE" w:rsidRPr="006A272E" w:rsidRDefault="00413BCE" w:rsidP="005E04B1">
            <w:pPr>
              <w:ind w:firstLine="0"/>
              <w:jc w:val="left"/>
              <w:rPr>
                <w:rFonts w:ascii="Calibri" w:hAnsi="Calibri"/>
                <w:color w:val="000000"/>
                <w:sz w:val="18"/>
                <w:szCs w:val="18"/>
              </w:rPr>
            </w:pPr>
            <w:r w:rsidRPr="006A272E">
              <w:rPr>
                <w:rFonts w:ascii="Calibri" w:hAnsi="Calibri"/>
                <w:color w:val="000000"/>
                <w:sz w:val="18"/>
                <w:szCs w:val="18"/>
              </w:rPr>
              <w:t>na ISZR (REG-BUS)</w:t>
            </w:r>
          </w:p>
        </w:tc>
      </w:tr>
      <w:tr w:rsidR="00223408" w:rsidRPr="006A272E" w14:paraId="4F4092AE" w14:textId="77777777" w:rsidTr="000C0647">
        <w:trPr>
          <w:trHeight w:val="315"/>
        </w:trPr>
        <w:tc>
          <w:tcPr>
            <w:tcW w:w="152" w:type="dxa"/>
            <w:vMerge/>
            <w:tcBorders>
              <w:top w:val="nil"/>
              <w:left w:val="single" w:sz="8" w:space="0" w:color="auto"/>
              <w:bottom w:val="nil"/>
              <w:right w:val="single" w:sz="4" w:space="0" w:color="auto"/>
            </w:tcBorders>
            <w:vAlign w:val="center"/>
            <w:hideMark/>
          </w:tcPr>
          <w:p w14:paraId="4CFB1E25" w14:textId="77777777" w:rsidR="00223408" w:rsidRPr="006A272E" w:rsidRDefault="00223408" w:rsidP="00223408">
            <w:pPr>
              <w:ind w:firstLine="0"/>
              <w:jc w:val="left"/>
              <w:rPr>
                <w:rFonts w:ascii="Calibri" w:hAnsi="Calibri"/>
                <w:color w:val="000000"/>
                <w:sz w:val="18"/>
                <w:szCs w:val="18"/>
              </w:rPr>
            </w:pPr>
          </w:p>
        </w:tc>
        <w:tc>
          <w:tcPr>
            <w:tcW w:w="304" w:type="dxa"/>
            <w:vMerge/>
            <w:tcBorders>
              <w:top w:val="nil"/>
              <w:left w:val="single" w:sz="4" w:space="0" w:color="auto"/>
              <w:bottom w:val="single" w:sz="4" w:space="0" w:color="auto"/>
              <w:right w:val="single" w:sz="4" w:space="0" w:color="auto"/>
            </w:tcBorders>
            <w:vAlign w:val="center"/>
            <w:hideMark/>
          </w:tcPr>
          <w:p w14:paraId="58C042E3" w14:textId="77777777" w:rsidR="00223408" w:rsidRPr="006A272E" w:rsidRDefault="00223408" w:rsidP="00223408">
            <w:pPr>
              <w:ind w:firstLine="0"/>
              <w:jc w:val="left"/>
              <w:rPr>
                <w:rFonts w:ascii="Calibri" w:hAnsi="Calibri"/>
                <w:color w:val="000000"/>
                <w:sz w:val="18"/>
                <w:szCs w:val="18"/>
              </w:rPr>
            </w:pPr>
          </w:p>
        </w:tc>
        <w:tc>
          <w:tcPr>
            <w:tcW w:w="304" w:type="dxa"/>
            <w:tcBorders>
              <w:top w:val="nil"/>
              <w:left w:val="nil"/>
              <w:bottom w:val="single" w:sz="4" w:space="0" w:color="auto"/>
              <w:right w:val="single" w:sz="4" w:space="0" w:color="auto"/>
            </w:tcBorders>
            <w:shd w:val="clear" w:color="auto" w:fill="auto"/>
            <w:noWrap/>
            <w:vAlign w:val="bottom"/>
            <w:hideMark/>
          </w:tcPr>
          <w:p w14:paraId="62D2E950" w14:textId="77777777" w:rsidR="00223408" w:rsidRPr="006A272E" w:rsidRDefault="00223408" w:rsidP="00223408">
            <w:pPr>
              <w:ind w:firstLine="0"/>
              <w:jc w:val="center"/>
              <w:rPr>
                <w:rFonts w:ascii="Calibri" w:hAnsi="Calibri"/>
                <w:color w:val="000000"/>
                <w:sz w:val="18"/>
                <w:szCs w:val="18"/>
              </w:rPr>
            </w:pPr>
            <w:r w:rsidRPr="006A272E">
              <w:rPr>
                <w:rFonts w:ascii="Calibri" w:hAnsi="Calibri"/>
                <w:color w:val="000000"/>
                <w:sz w:val="18"/>
                <w:szCs w:val="18"/>
              </w:rPr>
              <w:t> </w:t>
            </w:r>
          </w:p>
        </w:tc>
        <w:tc>
          <w:tcPr>
            <w:tcW w:w="820" w:type="dxa"/>
            <w:tcBorders>
              <w:top w:val="nil"/>
              <w:left w:val="nil"/>
              <w:bottom w:val="single" w:sz="4" w:space="0" w:color="auto"/>
              <w:right w:val="single" w:sz="4" w:space="0" w:color="auto"/>
            </w:tcBorders>
            <w:shd w:val="clear" w:color="auto" w:fill="auto"/>
            <w:noWrap/>
            <w:hideMark/>
          </w:tcPr>
          <w:p w14:paraId="504D7CA6" w14:textId="336162FE" w:rsidR="00223408" w:rsidRPr="006A272E" w:rsidRDefault="00223408" w:rsidP="00223408">
            <w:pPr>
              <w:ind w:firstLine="0"/>
              <w:jc w:val="left"/>
              <w:rPr>
                <w:rFonts w:ascii="Calibri" w:hAnsi="Calibri"/>
                <w:color w:val="000000"/>
                <w:sz w:val="18"/>
                <w:szCs w:val="18"/>
              </w:rPr>
            </w:pPr>
            <w:proofErr w:type="spellStart"/>
            <w:r w:rsidRPr="00700A6F">
              <w:rPr>
                <w:rFonts w:ascii="Calibri" w:hAnsi="Calibri"/>
                <w:color w:val="000000"/>
                <w:sz w:val="18"/>
                <w:szCs w:val="18"/>
              </w:rPr>
              <w:t>xxxxx</w:t>
            </w:r>
            <w:proofErr w:type="spellEnd"/>
          </w:p>
        </w:tc>
        <w:tc>
          <w:tcPr>
            <w:tcW w:w="920" w:type="dxa"/>
            <w:tcBorders>
              <w:top w:val="nil"/>
              <w:left w:val="nil"/>
              <w:bottom w:val="single" w:sz="4" w:space="0" w:color="auto"/>
              <w:right w:val="single" w:sz="4" w:space="0" w:color="auto"/>
            </w:tcBorders>
            <w:shd w:val="clear" w:color="auto" w:fill="auto"/>
            <w:noWrap/>
            <w:hideMark/>
          </w:tcPr>
          <w:p w14:paraId="47B3DD4C" w14:textId="654D2784" w:rsidR="00223408" w:rsidRPr="006A272E" w:rsidRDefault="00223408" w:rsidP="00223408">
            <w:pPr>
              <w:ind w:firstLine="0"/>
              <w:jc w:val="center"/>
              <w:rPr>
                <w:rFonts w:ascii="Calibri" w:hAnsi="Calibri"/>
                <w:color w:val="000000"/>
                <w:sz w:val="18"/>
                <w:szCs w:val="18"/>
              </w:rPr>
            </w:pPr>
            <w:proofErr w:type="spellStart"/>
            <w:r w:rsidRPr="00700A6F">
              <w:rPr>
                <w:rFonts w:ascii="Calibri" w:hAnsi="Calibri"/>
                <w:color w:val="000000"/>
                <w:sz w:val="18"/>
                <w:szCs w:val="18"/>
              </w:rPr>
              <w:t>xxxxx</w:t>
            </w:r>
            <w:proofErr w:type="spellEnd"/>
          </w:p>
        </w:tc>
        <w:tc>
          <w:tcPr>
            <w:tcW w:w="660" w:type="dxa"/>
            <w:tcBorders>
              <w:top w:val="nil"/>
              <w:left w:val="nil"/>
              <w:bottom w:val="single" w:sz="4" w:space="0" w:color="auto"/>
              <w:right w:val="single" w:sz="4" w:space="0" w:color="auto"/>
            </w:tcBorders>
            <w:shd w:val="clear" w:color="auto" w:fill="auto"/>
            <w:noWrap/>
            <w:hideMark/>
          </w:tcPr>
          <w:p w14:paraId="5A3D8326" w14:textId="6A71E991" w:rsidR="00223408" w:rsidRPr="006A272E" w:rsidRDefault="00223408" w:rsidP="00223408">
            <w:pPr>
              <w:ind w:firstLine="0"/>
              <w:jc w:val="center"/>
              <w:rPr>
                <w:rFonts w:ascii="Calibri" w:hAnsi="Calibri"/>
                <w:color w:val="000000"/>
                <w:sz w:val="18"/>
                <w:szCs w:val="18"/>
              </w:rPr>
            </w:pPr>
            <w:proofErr w:type="spellStart"/>
            <w:r w:rsidRPr="00700A6F">
              <w:rPr>
                <w:rFonts w:ascii="Calibri" w:hAnsi="Calibri"/>
                <w:color w:val="000000"/>
                <w:sz w:val="18"/>
                <w:szCs w:val="18"/>
              </w:rPr>
              <w:t>xxxxx</w:t>
            </w:r>
            <w:proofErr w:type="spellEnd"/>
          </w:p>
        </w:tc>
        <w:tc>
          <w:tcPr>
            <w:tcW w:w="1298" w:type="dxa"/>
            <w:tcBorders>
              <w:top w:val="nil"/>
              <w:left w:val="nil"/>
              <w:bottom w:val="single" w:sz="4" w:space="0" w:color="auto"/>
              <w:right w:val="single" w:sz="4" w:space="0" w:color="auto"/>
            </w:tcBorders>
            <w:shd w:val="clear" w:color="auto" w:fill="auto"/>
            <w:noWrap/>
            <w:hideMark/>
          </w:tcPr>
          <w:p w14:paraId="04DD4125" w14:textId="1D81BE97" w:rsidR="00223408" w:rsidRPr="006A272E" w:rsidRDefault="00223408" w:rsidP="00223408">
            <w:pPr>
              <w:ind w:firstLine="0"/>
              <w:jc w:val="center"/>
              <w:rPr>
                <w:rFonts w:ascii="Calibri" w:hAnsi="Calibri"/>
                <w:color w:val="000000"/>
                <w:sz w:val="18"/>
                <w:szCs w:val="18"/>
              </w:rPr>
            </w:pPr>
            <w:proofErr w:type="spellStart"/>
            <w:r w:rsidRPr="00700A6F">
              <w:rPr>
                <w:rFonts w:ascii="Calibri" w:hAnsi="Calibri"/>
                <w:color w:val="000000"/>
                <w:sz w:val="18"/>
                <w:szCs w:val="18"/>
              </w:rPr>
              <w:t>xxxxx</w:t>
            </w:r>
            <w:proofErr w:type="spellEnd"/>
          </w:p>
        </w:tc>
        <w:tc>
          <w:tcPr>
            <w:tcW w:w="1030" w:type="dxa"/>
            <w:tcBorders>
              <w:top w:val="nil"/>
              <w:left w:val="nil"/>
              <w:bottom w:val="single" w:sz="4" w:space="0" w:color="auto"/>
              <w:right w:val="single" w:sz="4" w:space="0" w:color="auto"/>
            </w:tcBorders>
            <w:shd w:val="clear" w:color="auto" w:fill="auto"/>
            <w:noWrap/>
            <w:hideMark/>
          </w:tcPr>
          <w:p w14:paraId="3718D0FA" w14:textId="6F625452" w:rsidR="00223408" w:rsidRPr="006A272E" w:rsidRDefault="00223408" w:rsidP="00223408">
            <w:pPr>
              <w:ind w:firstLine="0"/>
              <w:jc w:val="left"/>
              <w:rPr>
                <w:rFonts w:ascii="Calibri" w:hAnsi="Calibri"/>
                <w:color w:val="000000"/>
                <w:sz w:val="18"/>
                <w:szCs w:val="18"/>
              </w:rPr>
            </w:pPr>
            <w:proofErr w:type="spellStart"/>
            <w:r w:rsidRPr="00700A6F">
              <w:rPr>
                <w:rFonts w:ascii="Calibri" w:hAnsi="Calibri"/>
                <w:color w:val="000000"/>
                <w:sz w:val="18"/>
                <w:szCs w:val="18"/>
              </w:rPr>
              <w:t>xxxxx</w:t>
            </w:r>
            <w:proofErr w:type="spellEnd"/>
          </w:p>
        </w:tc>
        <w:tc>
          <w:tcPr>
            <w:tcW w:w="1760" w:type="dxa"/>
            <w:tcBorders>
              <w:top w:val="nil"/>
              <w:left w:val="nil"/>
              <w:bottom w:val="single" w:sz="4" w:space="0" w:color="auto"/>
              <w:right w:val="single" w:sz="4" w:space="0" w:color="auto"/>
            </w:tcBorders>
            <w:shd w:val="clear" w:color="auto" w:fill="auto"/>
            <w:noWrap/>
            <w:hideMark/>
          </w:tcPr>
          <w:p w14:paraId="4E15EAED" w14:textId="68208CAE" w:rsidR="00223408" w:rsidRPr="006A272E" w:rsidRDefault="00223408" w:rsidP="00223408">
            <w:pPr>
              <w:ind w:firstLine="0"/>
              <w:jc w:val="left"/>
              <w:rPr>
                <w:rFonts w:ascii="Calibri" w:hAnsi="Calibri"/>
                <w:color w:val="000000"/>
                <w:sz w:val="18"/>
                <w:szCs w:val="18"/>
                <w:highlight w:val="yellow"/>
              </w:rPr>
            </w:pPr>
            <w:proofErr w:type="spellStart"/>
            <w:r w:rsidRPr="00700A6F">
              <w:rPr>
                <w:rFonts w:ascii="Calibri" w:hAnsi="Calibri"/>
                <w:color w:val="000000"/>
                <w:sz w:val="18"/>
                <w:szCs w:val="18"/>
              </w:rPr>
              <w:t>xxxxx</w:t>
            </w:r>
            <w:proofErr w:type="spellEnd"/>
          </w:p>
        </w:tc>
        <w:tc>
          <w:tcPr>
            <w:tcW w:w="840" w:type="dxa"/>
            <w:tcBorders>
              <w:top w:val="nil"/>
              <w:left w:val="nil"/>
              <w:bottom w:val="single" w:sz="4" w:space="0" w:color="auto"/>
              <w:right w:val="single" w:sz="4" w:space="0" w:color="auto"/>
            </w:tcBorders>
            <w:shd w:val="clear" w:color="auto" w:fill="auto"/>
            <w:noWrap/>
            <w:hideMark/>
          </w:tcPr>
          <w:p w14:paraId="39E25359" w14:textId="7EB4CD96" w:rsidR="00223408" w:rsidRPr="006A272E" w:rsidRDefault="00223408" w:rsidP="00223408">
            <w:pPr>
              <w:ind w:firstLine="0"/>
              <w:jc w:val="center"/>
              <w:rPr>
                <w:rFonts w:ascii="Calibri" w:hAnsi="Calibri"/>
                <w:color w:val="000000"/>
                <w:sz w:val="18"/>
                <w:szCs w:val="18"/>
              </w:rPr>
            </w:pPr>
            <w:proofErr w:type="spellStart"/>
            <w:r w:rsidRPr="00700A6F">
              <w:rPr>
                <w:rFonts w:ascii="Calibri" w:hAnsi="Calibri"/>
                <w:color w:val="000000"/>
                <w:sz w:val="18"/>
                <w:szCs w:val="18"/>
              </w:rPr>
              <w:t>xxxxx</w:t>
            </w:r>
            <w:proofErr w:type="spellEnd"/>
          </w:p>
        </w:tc>
        <w:tc>
          <w:tcPr>
            <w:tcW w:w="1333" w:type="dxa"/>
            <w:tcBorders>
              <w:top w:val="nil"/>
              <w:left w:val="nil"/>
              <w:bottom w:val="single" w:sz="4" w:space="0" w:color="auto"/>
              <w:right w:val="single" w:sz="8" w:space="0" w:color="auto"/>
            </w:tcBorders>
            <w:shd w:val="clear" w:color="auto" w:fill="auto"/>
            <w:noWrap/>
            <w:hideMark/>
          </w:tcPr>
          <w:p w14:paraId="3AA46196" w14:textId="24D6AC73" w:rsidR="00223408" w:rsidRPr="006A272E" w:rsidRDefault="00223408" w:rsidP="00223408">
            <w:pPr>
              <w:ind w:firstLine="0"/>
              <w:jc w:val="center"/>
              <w:rPr>
                <w:rFonts w:ascii="Calibri" w:hAnsi="Calibri"/>
                <w:color w:val="000000"/>
                <w:sz w:val="18"/>
                <w:szCs w:val="18"/>
              </w:rPr>
            </w:pPr>
            <w:proofErr w:type="spellStart"/>
            <w:r w:rsidRPr="00700A6F">
              <w:rPr>
                <w:rFonts w:ascii="Calibri" w:hAnsi="Calibri"/>
                <w:color w:val="000000"/>
                <w:sz w:val="18"/>
                <w:szCs w:val="18"/>
              </w:rPr>
              <w:t>xxxxx</w:t>
            </w:r>
            <w:proofErr w:type="spellEnd"/>
          </w:p>
        </w:tc>
      </w:tr>
    </w:tbl>
    <w:p w14:paraId="7B47F938" w14:textId="77777777" w:rsidR="00413BCE" w:rsidRDefault="00413BCE" w:rsidP="00413BCE">
      <w:pPr>
        <w:ind w:firstLine="0"/>
      </w:pPr>
    </w:p>
    <w:p w14:paraId="1330DBA6" w14:textId="77777777" w:rsidR="00413BCE" w:rsidRDefault="00413BCE" w:rsidP="00413BCE">
      <w:pPr>
        <w:ind w:firstLine="0"/>
      </w:pPr>
    </w:p>
    <w:tbl>
      <w:tblPr>
        <w:tblW w:w="9513" w:type="dxa"/>
        <w:tblInd w:w="55" w:type="dxa"/>
        <w:tblLayout w:type="fixed"/>
        <w:tblCellMar>
          <w:left w:w="70" w:type="dxa"/>
          <w:right w:w="70" w:type="dxa"/>
        </w:tblCellMar>
        <w:tblLook w:val="04A0" w:firstRow="1" w:lastRow="0" w:firstColumn="1" w:lastColumn="0" w:noHBand="0" w:noVBand="1"/>
      </w:tblPr>
      <w:tblGrid>
        <w:gridCol w:w="235"/>
        <w:gridCol w:w="232"/>
        <w:gridCol w:w="319"/>
        <w:gridCol w:w="850"/>
        <w:gridCol w:w="1071"/>
        <w:gridCol w:w="630"/>
        <w:gridCol w:w="1134"/>
        <w:gridCol w:w="1134"/>
        <w:gridCol w:w="1778"/>
        <w:gridCol w:w="1038"/>
        <w:gridCol w:w="1092"/>
      </w:tblGrid>
      <w:tr w:rsidR="00413BCE" w:rsidRPr="004D27F8" w14:paraId="46C5F1E8" w14:textId="77777777" w:rsidTr="00DA3691">
        <w:trPr>
          <w:trHeight w:val="750"/>
        </w:trPr>
        <w:tc>
          <w:tcPr>
            <w:tcW w:w="786" w:type="dxa"/>
            <w:gridSpan w:val="3"/>
            <w:tcBorders>
              <w:top w:val="single" w:sz="8" w:space="0" w:color="auto"/>
              <w:left w:val="single" w:sz="8" w:space="0" w:color="auto"/>
              <w:bottom w:val="single" w:sz="8" w:space="0" w:color="auto"/>
              <w:right w:val="single" w:sz="4" w:space="0" w:color="auto"/>
            </w:tcBorders>
            <w:shd w:val="clear" w:color="000000" w:fill="D8D8D8"/>
            <w:noWrap/>
            <w:vAlign w:val="bottom"/>
            <w:hideMark/>
          </w:tcPr>
          <w:p w14:paraId="54671DFC"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Registr</w:t>
            </w:r>
          </w:p>
        </w:tc>
        <w:tc>
          <w:tcPr>
            <w:tcW w:w="850" w:type="dxa"/>
            <w:tcBorders>
              <w:top w:val="single" w:sz="8" w:space="0" w:color="auto"/>
              <w:left w:val="nil"/>
              <w:bottom w:val="single" w:sz="8" w:space="0" w:color="auto"/>
              <w:right w:val="single" w:sz="4" w:space="0" w:color="auto"/>
            </w:tcBorders>
            <w:shd w:val="clear" w:color="000000" w:fill="D8D8D8"/>
            <w:vAlign w:val="bottom"/>
            <w:hideMark/>
          </w:tcPr>
          <w:p w14:paraId="12F62C9C"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Popis spoje</w:t>
            </w:r>
          </w:p>
        </w:tc>
        <w:tc>
          <w:tcPr>
            <w:tcW w:w="1071" w:type="dxa"/>
            <w:tcBorders>
              <w:top w:val="single" w:sz="8" w:space="0" w:color="auto"/>
              <w:left w:val="nil"/>
              <w:bottom w:val="single" w:sz="8" w:space="0" w:color="auto"/>
              <w:right w:val="single" w:sz="4" w:space="0" w:color="auto"/>
            </w:tcBorders>
            <w:shd w:val="clear" w:color="000000" w:fill="D8D8D8"/>
            <w:vAlign w:val="bottom"/>
            <w:hideMark/>
          </w:tcPr>
          <w:p w14:paraId="091A0AE8" w14:textId="77777777" w:rsidR="00413BCE" w:rsidRPr="004D27F8" w:rsidRDefault="00413BCE" w:rsidP="005E04B1">
            <w:pPr>
              <w:ind w:firstLine="0"/>
              <w:jc w:val="center"/>
              <w:rPr>
                <w:rFonts w:ascii="Calibri" w:hAnsi="Calibri"/>
                <w:color w:val="000000"/>
                <w:sz w:val="18"/>
                <w:szCs w:val="18"/>
              </w:rPr>
            </w:pPr>
            <w:r w:rsidRPr="004D27F8">
              <w:rPr>
                <w:rFonts w:ascii="Calibri" w:hAnsi="Calibri"/>
                <w:color w:val="000000"/>
                <w:sz w:val="18"/>
                <w:szCs w:val="18"/>
              </w:rPr>
              <w:t>Počet rozhraní</w:t>
            </w:r>
          </w:p>
        </w:tc>
        <w:tc>
          <w:tcPr>
            <w:tcW w:w="630" w:type="dxa"/>
            <w:tcBorders>
              <w:top w:val="single" w:sz="8" w:space="0" w:color="auto"/>
              <w:left w:val="nil"/>
              <w:bottom w:val="single" w:sz="8" w:space="0" w:color="auto"/>
              <w:right w:val="single" w:sz="4" w:space="0" w:color="auto"/>
            </w:tcBorders>
            <w:shd w:val="clear" w:color="000000" w:fill="D8D8D8"/>
            <w:noWrap/>
            <w:vAlign w:val="bottom"/>
            <w:hideMark/>
          </w:tcPr>
          <w:p w14:paraId="47211C87" w14:textId="77777777" w:rsidR="00413BCE" w:rsidRPr="004D27F8" w:rsidRDefault="00413BCE" w:rsidP="005E04B1">
            <w:pPr>
              <w:ind w:firstLine="0"/>
              <w:jc w:val="center"/>
              <w:rPr>
                <w:rFonts w:ascii="Calibri" w:hAnsi="Calibri"/>
                <w:color w:val="000000"/>
                <w:sz w:val="18"/>
                <w:szCs w:val="18"/>
              </w:rPr>
            </w:pPr>
            <w:r w:rsidRPr="004D27F8">
              <w:rPr>
                <w:rFonts w:ascii="Calibri" w:hAnsi="Calibri"/>
                <w:color w:val="000000"/>
                <w:sz w:val="18"/>
                <w:szCs w:val="18"/>
              </w:rPr>
              <w:t>Typ</w:t>
            </w:r>
          </w:p>
        </w:tc>
        <w:tc>
          <w:tcPr>
            <w:tcW w:w="1134" w:type="dxa"/>
            <w:tcBorders>
              <w:top w:val="single" w:sz="8" w:space="0" w:color="auto"/>
              <w:left w:val="nil"/>
              <w:bottom w:val="single" w:sz="8" w:space="0" w:color="auto"/>
              <w:right w:val="single" w:sz="4" w:space="0" w:color="auto"/>
            </w:tcBorders>
            <w:shd w:val="clear" w:color="000000" w:fill="D8D8D8"/>
            <w:vAlign w:val="bottom"/>
            <w:hideMark/>
          </w:tcPr>
          <w:p w14:paraId="5C50545D"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Garantovaná kapacita</w:t>
            </w:r>
          </w:p>
        </w:tc>
        <w:tc>
          <w:tcPr>
            <w:tcW w:w="1134" w:type="dxa"/>
            <w:tcBorders>
              <w:top w:val="single" w:sz="8" w:space="0" w:color="auto"/>
              <w:left w:val="nil"/>
              <w:bottom w:val="single" w:sz="8" w:space="0" w:color="auto"/>
              <w:right w:val="single" w:sz="4" w:space="0" w:color="auto"/>
            </w:tcBorders>
            <w:shd w:val="clear" w:color="000000" w:fill="D8D8D8"/>
            <w:noWrap/>
            <w:vAlign w:val="center"/>
            <w:hideMark/>
          </w:tcPr>
          <w:p w14:paraId="10C14E27"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Technologie</w:t>
            </w:r>
          </w:p>
        </w:tc>
        <w:tc>
          <w:tcPr>
            <w:tcW w:w="1778" w:type="dxa"/>
            <w:tcBorders>
              <w:top w:val="single" w:sz="8" w:space="0" w:color="auto"/>
              <w:left w:val="nil"/>
              <w:bottom w:val="single" w:sz="8" w:space="0" w:color="auto"/>
              <w:right w:val="single" w:sz="4" w:space="0" w:color="auto"/>
            </w:tcBorders>
            <w:shd w:val="clear" w:color="000000" w:fill="D8D8D8"/>
            <w:vAlign w:val="center"/>
            <w:hideMark/>
          </w:tcPr>
          <w:p w14:paraId="62DFE3E4"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Název VPN</w:t>
            </w:r>
          </w:p>
        </w:tc>
        <w:tc>
          <w:tcPr>
            <w:tcW w:w="1038" w:type="dxa"/>
            <w:tcBorders>
              <w:top w:val="single" w:sz="8" w:space="0" w:color="auto"/>
              <w:left w:val="nil"/>
              <w:bottom w:val="single" w:sz="8" w:space="0" w:color="auto"/>
              <w:right w:val="single" w:sz="4" w:space="0" w:color="auto"/>
            </w:tcBorders>
            <w:shd w:val="clear" w:color="000000" w:fill="D8D8D8"/>
            <w:vAlign w:val="center"/>
            <w:hideMark/>
          </w:tcPr>
          <w:p w14:paraId="423684BC"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Latence [</w:t>
            </w:r>
            <w:proofErr w:type="spellStart"/>
            <w:r w:rsidRPr="004D27F8">
              <w:rPr>
                <w:rFonts w:ascii="Calibri" w:hAnsi="Calibri"/>
                <w:color w:val="000000"/>
                <w:sz w:val="18"/>
                <w:szCs w:val="18"/>
              </w:rPr>
              <w:t>ms</w:t>
            </w:r>
            <w:proofErr w:type="spellEnd"/>
            <w:r w:rsidRPr="004D27F8">
              <w:rPr>
                <w:rFonts w:ascii="Calibri" w:hAnsi="Calibri"/>
                <w:color w:val="000000"/>
                <w:sz w:val="18"/>
                <w:szCs w:val="18"/>
              </w:rPr>
              <w:t>]</w:t>
            </w:r>
          </w:p>
        </w:tc>
        <w:tc>
          <w:tcPr>
            <w:tcW w:w="1092" w:type="dxa"/>
            <w:tcBorders>
              <w:top w:val="single" w:sz="8" w:space="0" w:color="auto"/>
              <w:left w:val="nil"/>
              <w:bottom w:val="single" w:sz="8" w:space="0" w:color="auto"/>
              <w:right w:val="single" w:sz="8" w:space="0" w:color="auto"/>
            </w:tcBorders>
            <w:shd w:val="clear" w:color="000000" w:fill="D8D8D8"/>
            <w:vAlign w:val="center"/>
            <w:hideMark/>
          </w:tcPr>
          <w:p w14:paraId="408EF125"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Dostupnost [%]</w:t>
            </w:r>
          </w:p>
        </w:tc>
      </w:tr>
      <w:tr w:rsidR="00413BCE" w:rsidRPr="004D27F8" w14:paraId="0F76DDF4" w14:textId="77777777" w:rsidTr="005E04B1">
        <w:trPr>
          <w:trHeight w:val="300"/>
        </w:trPr>
        <w:tc>
          <w:tcPr>
            <w:tcW w:w="9513" w:type="dxa"/>
            <w:gridSpan w:val="11"/>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32DE267A" w14:textId="6853D52D" w:rsidR="00413BCE" w:rsidRPr="004D27F8" w:rsidRDefault="00223408"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4D27F8" w14:paraId="4B7AD321" w14:textId="77777777" w:rsidTr="005E04B1">
        <w:trPr>
          <w:trHeight w:val="300"/>
        </w:trPr>
        <w:tc>
          <w:tcPr>
            <w:tcW w:w="235" w:type="dxa"/>
            <w:vMerge w:val="restart"/>
            <w:tcBorders>
              <w:top w:val="nil"/>
              <w:left w:val="single" w:sz="8" w:space="0" w:color="auto"/>
              <w:right w:val="single" w:sz="4" w:space="0" w:color="auto"/>
            </w:tcBorders>
            <w:shd w:val="clear" w:color="000000" w:fill="DBEEF3"/>
            <w:noWrap/>
            <w:vAlign w:val="bottom"/>
          </w:tcPr>
          <w:p w14:paraId="5E2DA5FE" w14:textId="77777777" w:rsidR="00413BCE" w:rsidRPr="004D27F8" w:rsidRDefault="00413BCE" w:rsidP="005E04B1">
            <w:pPr>
              <w:jc w:val="left"/>
              <w:rPr>
                <w:rFonts w:ascii="Calibri" w:hAnsi="Calibri"/>
                <w:color w:val="000000"/>
                <w:sz w:val="18"/>
                <w:szCs w:val="18"/>
              </w:rPr>
            </w:pPr>
          </w:p>
        </w:tc>
        <w:tc>
          <w:tcPr>
            <w:tcW w:w="9278"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1845DEA3"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Komunikace mezi lokalitami</w:t>
            </w:r>
          </w:p>
        </w:tc>
      </w:tr>
      <w:tr w:rsidR="00223408" w:rsidRPr="004D27F8" w14:paraId="1D8AC7AD" w14:textId="77777777" w:rsidTr="007E127E">
        <w:trPr>
          <w:trHeight w:val="300"/>
        </w:trPr>
        <w:tc>
          <w:tcPr>
            <w:tcW w:w="235" w:type="dxa"/>
            <w:vMerge/>
            <w:tcBorders>
              <w:left w:val="single" w:sz="8" w:space="0" w:color="auto"/>
              <w:right w:val="single" w:sz="4" w:space="0" w:color="auto"/>
            </w:tcBorders>
            <w:shd w:val="clear" w:color="000000" w:fill="DBEEF3"/>
            <w:noWrap/>
            <w:vAlign w:val="bottom"/>
            <w:hideMark/>
          </w:tcPr>
          <w:p w14:paraId="42027081" w14:textId="77777777" w:rsidR="00223408" w:rsidRPr="004D27F8" w:rsidRDefault="00223408" w:rsidP="00223408">
            <w:pPr>
              <w:jc w:val="left"/>
              <w:rPr>
                <w:rFonts w:ascii="Calibri" w:hAnsi="Calibri"/>
                <w:color w:val="000000"/>
                <w:sz w:val="18"/>
                <w:szCs w:val="18"/>
              </w:rPr>
            </w:pPr>
          </w:p>
        </w:tc>
        <w:tc>
          <w:tcPr>
            <w:tcW w:w="232" w:type="dxa"/>
            <w:vMerge w:val="restart"/>
            <w:tcBorders>
              <w:top w:val="nil"/>
              <w:left w:val="nil"/>
              <w:right w:val="single" w:sz="4" w:space="0" w:color="auto"/>
            </w:tcBorders>
            <w:shd w:val="clear" w:color="000000" w:fill="DBEEF3"/>
            <w:noWrap/>
            <w:vAlign w:val="bottom"/>
          </w:tcPr>
          <w:p w14:paraId="72A2E4B2" w14:textId="77777777" w:rsidR="00223408" w:rsidRPr="004D27F8" w:rsidRDefault="00223408" w:rsidP="00223408">
            <w:pPr>
              <w:ind w:firstLine="0"/>
              <w:jc w:val="left"/>
              <w:rPr>
                <w:rFonts w:ascii="Calibri" w:hAnsi="Calibri"/>
                <w:color w:val="000000"/>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6E2C66B7" w14:textId="77777777" w:rsidR="00223408" w:rsidRPr="004D27F8" w:rsidRDefault="00223408" w:rsidP="00223408">
            <w:pPr>
              <w:ind w:firstLine="0"/>
              <w:jc w:val="left"/>
              <w:rPr>
                <w:rFonts w:ascii="Calibri" w:hAnsi="Calibri"/>
                <w:color w:val="000000"/>
                <w:sz w:val="18"/>
                <w:szCs w:val="18"/>
              </w:rPr>
            </w:pPr>
          </w:p>
        </w:tc>
        <w:tc>
          <w:tcPr>
            <w:tcW w:w="850" w:type="dxa"/>
            <w:tcBorders>
              <w:top w:val="nil"/>
              <w:left w:val="nil"/>
              <w:bottom w:val="single" w:sz="4" w:space="0" w:color="auto"/>
              <w:right w:val="single" w:sz="4" w:space="0" w:color="auto"/>
            </w:tcBorders>
            <w:shd w:val="clear" w:color="000000" w:fill="FCD5B4"/>
            <w:noWrap/>
            <w:vAlign w:val="bottom"/>
          </w:tcPr>
          <w:p w14:paraId="386D639B" w14:textId="77777777" w:rsidR="00223408" w:rsidRPr="004D27F8" w:rsidRDefault="00223408" w:rsidP="00223408">
            <w:pPr>
              <w:ind w:firstLine="0"/>
              <w:jc w:val="left"/>
              <w:rPr>
                <w:rFonts w:ascii="Calibri" w:hAnsi="Calibri"/>
                <w:color w:val="000000"/>
                <w:sz w:val="18"/>
                <w:szCs w:val="18"/>
              </w:rPr>
            </w:pPr>
          </w:p>
        </w:tc>
        <w:tc>
          <w:tcPr>
            <w:tcW w:w="1071" w:type="dxa"/>
            <w:tcBorders>
              <w:top w:val="nil"/>
              <w:left w:val="nil"/>
              <w:bottom w:val="single" w:sz="4" w:space="0" w:color="auto"/>
              <w:right w:val="single" w:sz="4" w:space="0" w:color="auto"/>
            </w:tcBorders>
            <w:shd w:val="clear" w:color="000000" w:fill="FCD5B4"/>
            <w:noWrap/>
            <w:hideMark/>
          </w:tcPr>
          <w:p w14:paraId="57930527" w14:textId="0197CFCF" w:rsidR="00223408" w:rsidRPr="004D27F8" w:rsidRDefault="00223408" w:rsidP="00223408">
            <w:pPr>
              <w:ind w:firstLine="0"/>
              <w:jc w:val="center"/>
              <w:rPr>
                <w:rFonts w:ascii="Calibri" w:hAnsi="Calibri"/>
                <w:color w:val="000000"/>
                <w:sz w:val="18"/>
                <w:szCs w:val="18"/>
              </w:rPr>
            </w:pPr>
            <w:proofErr w:type="spellStart"/>
            <w:r w:rsidRPr="00520564">
              <w:rPr>
                <w:rFonts w:ascii="Calibri" w:hAnsi="Calibri"/>
                <w:color w:val="000000"/>
                <w:sz w:val="18"/>
                <w:szCs w:val="18"/>
              </w:rPr>
              <w:t>xxxxx</w:t>
            </w:r>
            <w:proofErr w:type="spellEnd"/>
          </w:p>
        </w:tc>
        <w:tc>
          <w:tcPr>
            <w:tcW w:w="630" w:type="dxa"/>
            <w:tcBorders>
              <w:top w:val="nil"/>
              <w:left w:val="nil"/>
              <w:bottom w:val="single" w:sz="4" w:space="0" w:color="auto"/>
              <w:right w:val="single" w:sz="4" w:space="0" w:color="auto"/>
            </w:tcBorders>
            <w:shd w:val="clear" w:color="000000" w:fill="FCD5B4"/>
            <w:noWrap/>
            <w:hideMark/>
          </w:tcPr>
          <w:p w14:paraId="3E398CD3" w14:textId="3C1B007F" w:rsidR="00223408" w:rsidRPr="004D27F8" w:rsidRDefault="00223408" w:rsidP="00223408">
            <w:pPr>
              <w:ind w:firstLine="0"/>
              <w:jc w:val="left"/>
              <w:rPr>
                <w:rFonts w:ascii="Calibri" w:hAnsi="Calibri"/>
                <w:color w:val="000000"/>
                <w:sz w:val="18"/>
                <w:szCs w:val="18"/>
              </w:rPr>
            </w:pPr>
            <w:proofErr w:type="spellStart"/>
            <w:r w:rsidRPr="00520564">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40DC4475" w14:textId="4FFB9587" w:rsidR="00223408" w:rsidRPr="004D27F8" w:rsidRDefault="00223408" w:rsidP="00223408">
            <w:pPr>
              <w:ind w:firstLine="0"/>
              <w:jc w:val="center"/>
              <w:rPr>
                <w:rFonts w:ascii="Calibri" w:hAnsi="Calibri"/>
                <w:color w:val="000000"/>
                <w:sz w:val="18"/>
                <w:szCs w:val="18"/>
              </w:rPr>
            </w:pPr>
            <w:proofErr w:type="spellStart"/>
            <w:r w:rsidRPr="00520564">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5D3B131F" w14:textId="157FDC16" w:rsidR="00223408" w:rsidRPr="004D27F8" w:rsidRDefault="00223408" w:rsidP="00223408">
            <w:pPr>
              <w:ind w:firstLine="0"/>
              <w:jc w:val="left"/>
              <w:rPr>
                <w:rFonts w:ascii="Calibri" w:hAnsi="Calibri"/>
                <w:color w:val="000000"/>
                <w:sz w:val="18"/>
                <w:szCs w:val="18"/>
              </w:rPr>
            </w:pPr>
            <w:proofErr w:type="spellStart"/>
            <w:r w:rsidRPr="00520564">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3E596534" w14:textId="397304F6" w:rsidR="00223408" w:rsidRPr="004D27F8" w:rsidRDefault="00223408" w:rsidP="00223408">
            <w:pPr>
              <w:ind w:firstLine="0"/>
              <w:jc w:val="center"/>
              <w:rPr>
                <w:rFonts w:ascii="Calibri" w:hAnsi="Calibri"/>
                <w:color w:val="000000"/>
                <w:sz w:val="18"/>
                <w:szCs w:val="18"/>
              </w:rPr>
            </w:pPr>
            <w:proofErr w:type="spellStart"/>
            <w:r w:rsidRPr="00520564">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068C46AC" w14:textId="5AB0AE8B" w:rsidR="00223408" w:rsidRPr="004D27F8" w:rsidRDefault="00223408" w:rsidP="00223408">
            <w:pPr>
              <w:ind w:firstLine="0"/>
              <w:jc w:val="center"/>
              <w:rPr>
                <w:rFonts w:ascii="Calibri" w:hAnsi="Calibri"/>
                <w:color w:val="000000"/>
                <w:sz w:val="18"/>
                <w:szCs w:val="18"/>
              </w:rPr>
            </w:pPr>
            <w:proofErr w:type="spellStart"/>
            <w:r w:rsidRPr="00520564">
              <w:rPr>
                <w:rFonts w:ascii="Calibri" w:hAnsi="Calibri"/>
                <w:color w:val="000000"/>
                <w:sz w:val="18"/>
                <w:szCs w:val="18"/>
              </w:rPr>
              <w:t>xxxxx</w:t>
            </w:r>
            <w:proofErr w:type="spellEnd"/>
          </w:p>
        </w:tc>
        <w:tc>
          <w:tcPr>
            <w:tcW w:w="1092" w:type="dxa"/>
            <w:tcBorders>
              <w:top w:val="nil"/>
              <w:left w:val="nil"/>
              <w:bottom w:val="single" w:sz="4" w:space="0" w:color="auto"/>
              <w:right w:val="single" w:sz="8" w:space="0" w:color="auto"/>
            </w:tcBorders>
            <w:shd w:val="clear" w:color="000000" w:fill="FCD5B4"/>
            <w:noWrap/>
            <w:hideMark/>
          </w:tcPr>
          <w:p w14:paraId="4E7FF299" w14:textId="6DA065AE" w:rsidR="00223408" w:rsidRPr="004D27F8" w:rsidRDefault="00223408" w:rsidP="00223408">
            <w:pPr>
              <w:ind w:firstLine="0"/>
              <w:jc w:val="center"/>
              <w:rPr>
                <w:rFonts w:ascii="Calibri" w:hAnsi="Calibri"/>
                <w:color w:val="000000"/>
                <w:sz w:val="18"/>
                <w:szCs w:val="18"/>
              </w:rPr>
            </w:pPr>
            <w:proofErr w:type="spellStart"/>
            <w:r w:rsidRPr="00520564">
              <w:rPr>
                <w:rFonts w:ascii="Calibri" w:hAnsi="Calibri"/>
                <w:color w:val="000000"/>
                <w:sz w:val="18"/>
                <w:szCs w:val="18"/>
              </w:rPr>
              <w:t>xxxxx</w:t>
            </w:r>
            <w:proofErr w:type="spellEnd"/>
          </w:p>
        </w:tc>
      </w:tr>
      <w:tr w:rsidR="00223408" w:rsidRPr="004D27F8" w14:paraId="62FBD797" w14:textId="77777777" w:rsidTr="003D7855">
        <w:trPr>
          <w:trHeight w:val="300"/>
        </w:trPr>
        <w:tc>
          <w:tcPr>
            <w:tcW w:w="235" w:type="dxa"/>
            <w:vMerge/>
            <w:tcBorders>
              <w:left w:val="single" w:sz="8" w:space="0" w:color="auto"/>
              <w:bottom w:val="nil"/>
              <w:right w:val="single" w:sz="4" w:space="0" w:color="auto"/>
            </w:tcBorders>
            <w:shd w:val="clear" w:color="000000" w:fill="DBEEF3"/>
            <w:noWrap/>
            <w:vAlign w:val="bottom"/>
            <w:hideMark/>
          </w:tcPr>
          <w:p w14:paraId="701B077E" w14:textId="77777777" w:rsidR="00223408" w:rsidRPr="004D27F8" w:rsidRDefault="00223408" w:rsidP="00223408">
            <w:pPr>
              <w:ind w:firstLine="0"/>
              <w:jc w:val="left"/>
              <w:rPr>
                <w:rFonts w:ascii="Calibri" w:hAnsi="Calibri"/>
                <w:color w:val="000000"/>
                <w:sz w:val="18"/>
                <w:szCs w:val="18"/>
              </w:rPr>
            </w:pPr>
          </w:p>
        </w:tc>
        <w:tc>
          <w:tcPr>
            <w:tcW w:w="232" w:type="dxa"/>
            <w:vMerge/>
            <w:tcBorders>
              <w:left w:val="nil"/>
              <w:bottom w:val="single" w:sz="4" w:space="0" w:color="auto"/>
              <w:right w:val="single" w:sz="4" w:space="0" w:color="auto"/>
            </w:tcBorders>
            <w:shd w:val="clear" w:color="000000" w:fill="DBEEF3"/>
            <w:noWrap/>
            <w:vAlign w:val="bottom"/>
          </w:tcPr>
          <w:p w14:paraId="57FB7032" w14:textId="77777777" w:rsidR="00223408" w:rsidRPr="004D27F8" w:rsidRDefault="00223408" w:rsidP="00223408">
            <w:pPr>
              <w:ind w:firstLine="0"/>
              <w:jc w:val="left"/>
              <w:rPr>
                <w:rFonts w:ascii="Calibri" w:hAnsi="Calibri"/>
                <w:color w:val="000000"/>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640C1F14" w14:textId="77777777" w:rsidR="00223408" w:rsidRPr="004D27F8" w:rsidRDefault="00223408" w:rsidP="00223408">
            <w:pPr>
              <w:ind w:firstLine="0"/>
              <w:jc w:val="left"/>
              <w:rPr>
                <w:rFonts w:ascii="Calibri" w:hAnsi="Calibri"/>
                <w:color w:val="000000"/>
                <w:sz w:val="18"/>
                <w:szCs w:val="18"/>
              </w:rPr>
            </w:pPr>
          </w:p>
        </w:tc>
        <w:tc>
          <w:tcPr>
            <w:tcW w:w="850" w:type="dxa"/>
            <w:tcBorders>
              <w:top w:val="nil"/>
              <w:left w:val="nil"/>
              <w:bottom w:val="single" w:sz="4" w:space="0" w:color="auto"/>
              <w:right w:val="single" w:sz="4" w:space="0" w:color="auto"/>
            </w:tcBorders>
            <w:shd w:val="clear" w:color="000000" w:fill="FCD5B4"/>
            <w:noWrap/>
            <w:vAlign w:val="bottom"/>
          </w:tcPr>
          <w:p w14:paraId="40113834" w14:textId="77777777" w:rsidR="00223408" w:rsidRPr="004D27F8" w:rsidRDefault="00223408" w:rsidP="00223408">
            <w:pPr>
              <w:ind w:firstLine="0"/>
              <w:jc w:val="left"/>
              <w:rPr>
                <w:rFonts w:ascii="Calibri" w:hAnsi="Calibri"/>
                <w:color w:val="000000"/>
                <w:sz w:val="18"/>
                <w:szCs w:val="18"/>
              </w:rPr>
            </w:pPr>
          </w:p>
        </w:tc>
        <w:tc>
          <w:tcPr>
            <w:tcW w:w="1071" w:type="dxa"/>
            <w:tcBorders>
              <w:top w:val="nil"/>
              <w:left w:val="nil"/>
              <w:bottom w:val="single" w:sz="4" w:space="0" w:color="auto"/>
              <w:right w:val="single" w:sz="4" w:space="0" w:color="auto"/>
            </w:tcBorders>
            <w:shd w:val="clear" w:color="000000" w:fill="FCD5B4"/>
            <w:noWrap/>
            <w:hideMark/>
          </w:tcPr>
          <w:p w14:paraId="6FA5F8FB" w14:textId="35A03C99" w:rsidR="00223408" w:rsidRPr="004D27F8" w:rsidRDefault="00223408" w:rsidP="00223408">
            <w:pPr>
              <w:ind w:firstLine="0"/>
              <w:jc w:val="center"/>
              <w:rPr>
                <w:rFonts w:ascii="Calibri" w:hAnsi="Calibri"/>
                <w:color w:val="000000"/>
                <w:sz w:val="18"/>
                <w:szCs w:val="18"/>
              </w:rPr>
            </w:pPr>
            <w:proofErr w:type="spellStart"/>
            <w:r w:rsidRPr="002F4C40">
              <w:rPr>
                <w:rFonts w:ascii="Calibri" w:hAnsi="Calibri"/>
                <w:color w:val="000000"/>
                <w:sz w:val="18"/>
                <w:szCs w:val="18"/>
              </w:rPr>
              <w:t>xxxxx</w:t>
            </w:r>
            <w:proofErr w:type="spellEnd"/>
          </w:p>
        </w:tc>
        <w:tc>
          <w:tcPr>
            <w:tcW w:w="630" w:type="dxa"/>
            <w:tcBorders>
              <w:top w:val="nil"/>
              <w:left w:val="nil"/>
              <w:bottom w:val="single" w:sz="4" w:space="0" w:color="auto"/>
              <w:right w:val="single" w:sz="4" w:space="0" w:color="auto"/>
            </w:tcBorders>
            <w:shd w:val="clear" w:color="000000" w:fill="FCD5B4"/>
            <w:noWrap/>
            <w:hideMark/>
          </w:tcPr>
          <w:p w14:paraId="4D4DAA12" w14:textId="6E5A6F17" w:rsidR="00223408" w:rsidRPr="004D27F8" w:rsidRDefault="00223408" w:rsidP="00223408">
            <w:pPr>
              <w:ind w:firstLine="0"/>
              <w:jc w:val="left"/>
              <w:rPr>
                <w:rFonts w:ascii="Calibri" w:hAnsi="Calibri"/>
                <w:color w:val="000000"/>
                <w:sz w:val="18"/>
                <w:szCs w:val="18"/>
              </w:rPr>
            </w:pPr>
            <w:proofErr w:type="spellStart"/>
            <w:r w:rsidRPr="002F4C40">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37825C2A" w14:textId="18528F6D" w:rsidR="00223408" w:rsidRPr="004D27F8" w:rsidRDefault="00223408" w:rsidP="00223408">
            <w:pPr>
              <w:ind w:firstLine="0"/>
              <w:jc w:val="center"/>
              <w:rPr>
                <w:rFonts w:ascii="Calibri" w:hAnsi="Calibri"/>
                <w:color w:val="000000"/>
                <w:sz w:val="18"/>
                <w:szCs w:val="18"/>
              </w:rPr>
            </w:pPr>
            <w:proofErr w:type="spellStart"/>
            <w:r w:rsidRPr="002F4C40">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1F16991E" w14:textId="0040631F" w:rsidR="00223408" w:rsidRPr="004D27F8" w:rsidRDefault="00223408" w:rsidP="00223408">
            <w:pPr>
              <w:ind w:firstLine="0"/>
              <w:jc w:val="left"/>
              <w:rPr>
                <w:rFonts w:ascii="Calibri" w:hAnsi="Calibri"/>
                <w:color w:val="000000"/>
                <w:sz w:val="18"/>
                <w:szCs w:val="18"/>
              </w:rPr>
            </w:pPr>
            <w:proofErr w:type="spellStart"/>
            <w:r w:rsidRPr="002F4C40">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40FCCFEB" w14:textId="1E839C4F" w:rsidR="00223408" w:rsidRPr="004D27F8" w:rsidRDefault="00223408" w:rsidP="00223408">
            <w:pPr>
              <w:ind w:firstLine="0"/>
              <w:jc w:val="center"/>
              <w:rPr>
                <w:rFonts w:ascii="Calibri" w:hAnsi="Calibri"/>
                <w:color w:val="000000"/>
                <w:sz w:val="18"/>
                <w:szCs w:val="18"/>
              </w:rPr>
            </w:pPr>
            <w:proofErr w:type="spellStart"/>
            <w:r w:rsidRPr="002F4C40">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3DC130CE" w14:textId="1A79D3D7" w:rsidR="00223408" w:rsidRPr="004D27F8" w:rsidRDefault="00223408" w:rsidP="00223408">
            <w:pPr>
              <w:ind w:firstLine="0"/>
              <w:jc w:val="center"/>
              <w:rPr>
                <w:rFonts w:ascii="Calibri" w:hAnsi="Calibri"/>
                <w:color w:val="000000"/>
                <w:sz w:val="18"/>
                <w:szCs w:val="18"/>
              </w:rPr>
            </w:pPr>
            <w:proofErr w:type="spellStart"/>
            <w:r w:rsidRPr="002F4C40">
              <w:rPr>
                <w:rFonts w:ascii="Calibri" w:hAnsi="Calibri"/>
                <w:color w:val="000000"/>
                <w:sz w:val="18"/>
                <w:szCs w:val="18"/>
              </w:rPr>
              <w:t>xxxxx</w:t>
            </w:r>
            <w:proofErr w:type="spellEnd"/>
          </w:p>
        </w:tc>
        <w:tc>
          <w:tcPr>
            <w:tcW w:w="1092" w:type="dxa"/>
            <w:tcBorders>
              <w:top w:val="nil"/>
              <w:left w:val="nil"/>
              <w:bottom w:val="single" w:sz="4" w:space="0" w:color="auto"/>
              <w:right w:val="single" w:sz="8" w:space="0" w:color="auto"/>
            </w:tcBorders>
            <w:shd w:val="clear" w:color="000000" w:fill="FCD5B4"/>
            <w:noWrap/>
            <w:hideMark/>
          </w:tcPr>
          <w:p w14:paraId="377A1EC9" w14:textId="517E595B" w:rsidR="00223408" w:rsidRPr="004D27F8" w:rsidRDefault="00223408" w:rsidP="00223408">
            <w:pPr>
              <w:ind w:firstLine="0"/>
              <w:jc w:val="center"/>
              <w:rPr>
                <w:rFonts w:ascii="Calibri" w:hAnsi="Calibri"/>
                <w:color w:val="000000"/>
                <w:sz w:val="18"/>
                <w:szCs w:val="18"/>
              </w:rPr>
            </w:pPr>
            <w:proofErr w:type="spellStart"/>
            <w:r w:rsidRPr="002F4C40">
              <w:rPr>
                <w:rFonts w:ascii="Calibri" w:hAnsi="Calibri"/>
                <w:color w:val="000000"/>
                <w:sz w:val="18"/>
                <w:szCs w:val="18"/>
              </w:rPr>
              <w:t>xxxxx</w:t>
            </w:r>
            <w:proofErr w:type="spellEnd"/>
          </w:p>
        </w:tc>
      </w:tr>
      <w:tr w:rsidR="00413BCE" w:rsidRPr="004D27F8" w14:paraId="4A94D437" w14:textId="77777777" w:rsidTr="005E04B1">
        <w:trPr>
          <w:trHeight w:val="300"/>
        </w:trPr>
        <w:tc>
          <w:tcPr>
            <w:tcW w:w="9513" w:type="dxa"/>
            <w:gridSpan w:val="11"/>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728A9C23" w14:textId="0BC365E1" w:rsidR="00413BCE" w:rsidRPr="004D27F8" w:rsidRDefault="00223408" w:rsidP="005E04B1">
            <w:pPr>
              <w:ind w:firstLine="0"/>
              <w:jc w:val="left"/>
              <w:rPr>
                <w:rFonts w:ascii="Calibri" w:hAnsi="Calibri"/>
                <w:color w:val="000000"/>
                <w:sz w:val="18"/>
                <w:szCs w:val="18"/>
              </w:rPr>
            </w:pPr>
            <w:proofErr w:type="spellStart"/>
            <w:r w:rsidRPr="004D510E">
              <w:rPr>
                <w:rFonts w:ascii="Calibri" w:hAnsi="Calibri"/>
                <w:color w:val="000000"/>
                <w:sz w:val="18"/>
                <w:szCs w:val="18"/>
              </w:rPr>
              <w:lastRenderedPageBreak/>
              <w:t>xxxxx</w:t>
            </w:r>
            <w:proofErr w:type="spellEnd"/>
          </w:p>
        </w:tc>
      </w:tr>
      <w:tr w:rsidR="00413BCE" w:rsidRPr="004D27F8" w14:paraId="5EFB7CC0" w14:textId="77777777" w:rsidTr="005E04B1">
        <w:trPr>
          <w:trHeight w:val="300"/>
        </w:trPr>
        <w:tc>
          <w:tcPr>
            <w:tcW w:w="235" w:type="dxa"/>
            <w:vMerge w:val="restart"/>
            <w:tcBorders>
              <w:top w:val="nil"/>
              <w:left w:val="single" w:sz="8" w:space="0" w:color="auto"/>
              <w:right w:val="single" w:sz="4" w:space="0" w:color="auto"/>
            </w:tcBorders>
            <w:shd w:val="clear" w:color="000000" w:fill="DBEEF3"/>
            <w:noWrap/>
            <w:vAlign w:val="bottom"/>
          </w:tcPr>
          <w:p w14:paraId="4A9E123A" w14:textId="77777777" w:rsidR="00413BCE" w:rsidRPr="004D27F8" w:rsidRDefault="00413BCE" w:rsidP="005E04B1">
            <w:pPr>
              <w:jc w:val="left"/>
              <w:rPr>
                <w:rFonts w:ascii="Calibri" w:hAnsi="Calibri"/>
                <w:color w:val="000000"/>
                <w:sz w:val="18"/>
                <w:szCs w:val="18"/>
              </w:rPr>
            </w:pPr>
          </w:p>
        </w:tc>
        <w:tc>
          <w:tcPr>
            <w:tcW w:w="9278"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2D2E2984"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Komunikace mezi lokalitami</w:t>
            </w:r>
          </w:p>
        </w:tc>
      </w:tr>
      <w:tr w:rsidR="00223408" w:rsidRPr="004D27F8" w14:paraId="6593251F" w14:textId="77777777" w:rsidTr="00845681">
        <w:trPr>
          <w:trHeight w:val="300"/>
        </w:trPr>
        <w:tc>
          <w:tcPr>
            <w:tcW w:w="235" w:type="dxa"/>
            <w:vMerge/>
            <w:tcBorders>
              <w:left w:val="single" w:sz="8" w:space="0" w:color="auto"/>
              <w:right w:val="single" w:sz="4" w:space="0" w:color="auto"/>
            </w:tcBorders>
            <w:shd w:val="clear" w:color="000000" w:fill="DBEEF3"/>
            <w:noWrap/>
            <w:vAlign w:val="bottom"/>
            <w:hideMark/>
          </w:tcPr>
          <w:p w14:paraId="70EDBCBF" w14:textId="77777777" w:rsidR="00223408" w:rsidRPr="004D27F8" w:rsidRDefault="00223408" w:rsidP="00223408">
            <w:pPr>
              <w:jc w:val="left"/>
              <w:rPr>
                <w:rFonts w:ascii="Calibri" w:hAnsi="Calibri"/>
                <w:color w:val="000000"/>
                <w:sz w:val="18"/>
                <w:szCs w:val="18"/>
              </w:rPr>
            </w:pPr>
          </w:p>
        </w:tc>
        <w:tc>
          <w:tcPr>
            <w:tcW w:w="232" w:type="dxa"/>
            <w:vMerge w:val="restart"/>
            <w:tcBorders>
              <w:top w:val="nil"/>
              <w:left w:val="nil"/>
              <w:right w:val="single" w:sz="4" w:space="0" w:color="auto"/>
            </w:tcBorders>
            <w:shd w:val="clear" w:color="000000" w:fill="DBEEF3"/>
            <w:noWrap/>
            <w:vAlign w:val="bottom"/>
          </w:tcPr>
          <w:p w14:paraId="6B6ED3E9" w14:textId="77777777" w:rsidR="00223408" w:rsidRPr="004D27F8" w:rsidRDefault="00223408" w:rsidP="00223408">
            <w:pPr>
              <w:ind w:firstLine="0"/>
              <w:jc w:val="left"/>
              <w:rPr>
                <w:rFonts w:ascii="Calibri" w:hAnsi="Calibri"/>
                <w:color w:val="000000"/>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15C47A79" w14:textId="77777777" w:rsidR="00223408" w:rsidRPr="004D27F8" w:rsidRDefault="00223408" w:rsidP="00223408">
            <w:pPr>
              <w:ind w:firstLine="0"/>
              <w:jc w:val="left"/>
              <w:rPr>
                <w:rFonts w:ascii="Calibri" w:hAnsi="Calibri"/>
                <w:color w:val="000000"/>
                <w:sz w:val="18"/>
                <w:szCs w:val="18"/>
              </w:rPr>
            </w:pPr>
          </w:p>
        </w:tc>
        <w:tc>
          <w:tcPr>
            <w:tcW w:w="850" w:type="dxa"/>
            <w:tcBorders>
              <w:top w:val="nil"/>
              <w:left w:val="nil"/>
              <w:bottom w:val="single" w:sz="4" w:space="0" w:color="auto"/>
              <w:right w:val="single" w:sz="4" w:space="0" w:color="auto"/>
            </w:tcBorders>
            <w:shd w:val="clear" w:color="000000" w:fill="FCD5B4"/>
            <w:noWrap/>
            <w:vAlign w:val="bottom"/>
          </w:tcPr>
          <w:p w14:paraId="2D9B2BEE" w14:textId="77777777" w:rsidR="00223408" w:rsidRPr="004D27F8" w:rsidRDefault="00223408" w:rsidP="00223408">
            <w:pPr>
              <w:ind w:firstLine="0"/>
              <w:jc w:val="left"/>
              <w:rPr>
                <w:rFonts w:ascii="Calibri" w:hAnsi="Calibri"/>
                <w:color w:val="000000"/>
                <w:sz w:val="18"/>
                <w:szCs w:val="18"/>
              </w:rPr>
            </w:pPr>
          </w:p>
        </w:tc>
        <w:tc>
          <w:tcPr>
            <w:tcW w:w="1071" w:type="dxa"/>
            <w:tcBorders>
              <w:top w:val="nil"/>
              <w:left w:val="nil"/>
              <w:bottom w:val="single" w:sz="4" w:space="0" w:color="auto"/>
              <w:right w:val="single" w:sz="4" w:space="0" w:color="auto"/>
            </w:tcBorders>
            <w:shd w:val="clear" w:color="000000" w:fill="FCD5B4"/>
            <w:noWrap/>
            <w:hideMark/>
          </w:tcPr>
          <w:p w14:paraId="34F1173D" w14:textId="749768A0" w:rsidR="00223408" w:rsidRPr="004D27F8" w:rsidRDefault="00223408" w:rsidP="00223408">
            <w:pPr>
              <w:ind w:firstLine="0"/>
              <w:jc w:val="center"/>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630" w:type="dxa"/>
            <w:tcBorders>
              <w:top w:val="nil"/>
              <w:left w:val="nil"/>
              <w:bottom w:val="single" w:sz="4" w:space="0" w:color="auto"/>
              <w:right w:val="single" w:sz="4" w:space="0" w:color="auto"/>
            </w:tcBorders>
            <w:shd w:val="clear" w:color="000000" w:fill="FCD5B4"/>
            <w:noWrap/>
            <w:hideMark/>
          </w:tcPr>
          <w:p w14:paraId="20154778" w14:textId="35091E28" w:rsidR="00223408" w:rsidRPr="004D27F8" w:rsidRDefault="00223408" w:rsidP="00223408">
            <w:pPr>
              <w:ind w:firstLine="0"/>
              <w:jc w:val="left"/>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6B6384EF" w14:textId="6F91F947" w:rsidR="00223408" w:rsidRPr="004D27F8" w:rsidRDefault="00223408" w:rsidP="00223408">
            <w:pPr>
              <w:ind w:firstLine="0"/>
              <w:jc w:val="center"/>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63EFA375" w14:textId="4377FC45" w:rsidR="00223408" w:rsidRPr="004D27F8" w:rsidRDefault="00223408" w:rsidP="00223408">
            <w:pPr>
              <w:ind w:firstLine="0"/>
              <w:jc w:val="left"/>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7B5EA939" w14:textId="0071A395" w:rsidR="00223408" w:rsidRPr="004D27F8" w:rsidRDefault="00223408" w:rsidP="00223408">
            <w:pPr>
              <w:ind w:firstLine="0"/>
              <w:jc w:val="center"/>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798EFB38" w14:textId="4B54E938" w:rsidR="00223408" w:rsidRPr="004D27F8" w:rsidRDefault="00223408" w:rsidP="00223408">
            <w:pPr>
              <w:ind w:firstLine="0"/>
              <w:jc w:val="center"/>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1092" w:type="dxa"/>
            <w:tcBorders>
              <w:top w:val="nil"/>
              <w:left w:val="nil"/>
              <w:bottom w:val="single" w:sz="4" w:space="0" w:color="auto"/>
              <w:right w:val="single" w:sz="8" w:space="0" w:color="auto"/>
            </w:tcBorders>
            <w:shd w:val="clear" w:color="000000" w:fill="FCD5B4"/>
            <w:noWrap/>
            <w:hideMark/>
          </w:tcPr>
          <w:p w14:paraId="7D489BEF" w14:textId="691F2EDA" w:rsidR="00223408" w:rsidRPr="004D27F8" w:rsidRDefault="00223408" w:rsidP="00223408">
            <w:pPr>
              <w:ind w:firstLine="0"/>
              <w:jc w:val="center"/>
              <w:rPr>
                <w:rFonts w:ascii="Calibri" w:hAnsi="Calibri"/>
                <w:color w:val="000000"/>
                <w:sz w:val="18"/>
                <w:szCs w:val="18"/>
              </w:rPr>
            </w:pPr>
            <w:proofErr w:type="spellStart"/>
            <w:r w:rsidRPr="008B0908">
              <w:rPr>
                <w:rFonts w:ascii="Calibri" w:hAnsi="Calibri"/>
                <w:color w:val="000000"/>
                <w:sz w:val="18"/>
                <w:szCs w:val="18"/>
              </w:rPr>
              <w:t>xxxxx</w:t>
            </w:r>
            <w:proofErr w:type="spellEnd"/>
          </w:p>
        </w:tc>
      </w:tr>
      <w:tr w:rsidR="00223408" w:rsidRPr="004D27F8" w14:paraId="5541B3F3" w14:textId="77777777" w:rsidTr="00845681">
        <w:trPr>
          <w:trHeight w:val="300"/>
        </w:trPr>
        <w:tc>
          <w:tcPr>
            <w:tcW w:w="235" w:type="dxa"/>
            <w:vMerge/>
            <w:tcBorders>
              <w:left w:val="single" w:sz="8" w:space="0" w:color="auto"/>
              <w:bottom w:val="nil"/>
              <w:right w:val="single" w:sz="4" w:space="0" w:color="auto"/>
            </w:tcBorders>
            <w:shd w:val="clear" w:color="000000" w:fill="DBEEF3"/>
            <w:noWrap/>
            <w:vAlign w:val="bottom"/>
            <w:hideMark/>
          </w:tcPr>
          <w:p w14:paraId="5903F57F" w14:textId="77777777" w:rsidR="00223408" w:rsidRPr="004D27F8" w:rsidRDefault="00223408" w:rsidP="00223408">
            <w:pPr>
              <w:ind w:firstLine="0"/>
              <w:jc w:val="left"/>
              <w:rPr>
                <w:rFonts w:ascii="Calibri" w:hAnsi="Calibri"/>
                <w:color w:val="000000"/>
                <w:sz w:val="18"/>
                <w:szCs w:val="18"/>
              </w:rPr>
            </w:pPr>
          </w:p>
        </w:tc>
        <w:tc>
          <w:tcPr>
            <w:tcW w:w="232" w:type="dxa"/>
            <w:vMerge/>
            <w:tcBorders>
              <w:left w:val="nil"/>
              <w:bottom w:val="single" w:sz="4" w:space="0" w:color="auto"/>
              <w:right w:val="single" w:sz="4" w:space="0" w:color="auto"/>
            </w:tcBorders>
            <w:shd w:val="clear" w:color="000000" w:fill="DBEEF3"/>
            <w:noWrap/>
            <w:vAlign w:val="bottom"/>
          </w:tcPr>
          <w:p w14:paraId="07EDDDCF" w14:textId="77777777" w:rsidR="00223408" w:rsidRPr="004D27F8" w:rsidRDefault="00223408" w:rsidP="00223408">
            <w:pPr>
              <w:ind w:firstLine="0"/>
              <w:jc w:val="left"/>
              <w:rPr>
                <w:rFonts w:ascii="Calibri" w:hAnsi="Calibri"/>
                <w:color w:val="000000"/>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4B630B6A" w14:textId="77777777" w:rsidR="00223408" w:rsidRPr="004D27F8" w:rsidRDefault="00223408" w:rsidP="00223408">
            <w:pPr>
              <w:ind w:firstLine="0"/>
              <w:jc w:val="left"/>
              <w:rPr>
                <w:rFonts w:ascii="Calibri" w:hAnsi="Calibri"/>
                <w:color w:val="000000"/>
                <w:sz w:val="18"/>
                <w:szCs w:val="18"/>
              </w:rPr>
            </w:pPr>
          </w:p>
        </w:tc>
        <w:tc>
          <w:tcPr>
            <w:tcW w:w="850" w:type="dxa"/>
            <w:tcBorders>
              <w:top w:val="nil"/>
              <w:left w:val="nil"/>
              <w:bottom w:val="single" w:sz="4" w:space="0" w:color="auto"/>
              <w:right w:val="single" w:sz="4" w:space="0" w:color="auto"/>
            </w:tcBorders>
            <w:shd w:val="clear" w:color="000000" w:fill="FCD5B4"/>
            <w:noWrap/>
            <w:vAlign w:val="bottom"/>
          </w:tcPr>
          <w:p w14:paraId="31B9CAB5" w14:textId="77777777" w:rsidR="00223408" w:rsidRPr="004D27F8" w:rsidRDefault="00223408" w:rsidP="00223408">
            <w:pPr>
              <w:ind w:firstLine="0"/>
              <w:jc w:val="left"/>
              <w:rPr>
                <w:rFonts w:ascii="Calibri" w:hAnsi="Calibri"/>
                <w:color w:val="000000"/>
                <w:sz w:val="18"/>
                <w:szCs w:val="18"/>
              </w:rPr>
            </w:pPr>
          </w:p>
        </w:tc>
        <w:tc>
          <w:tcPr>
            <w:tcW w:w="1071" w:type="dxa"/>
            <w:tcBorders>
              <w:top w:val="nil"/>
              <w:left w:val="nil"/>
              <w:bottom w:val="single" w:sz="4" w:space="0" w:color="auto"/>
              <w:right w:val="single" w:sz="4" w:space="0" w:color="auto"/>
            </w:tcBorders>
            <w:shd w:val="clear" w:color="000000" w:fill="FCD5B4"/>
            <w:noWrap/>
            <w:hideMark/>
          </w:tcPr>
          <w:p w14:paraId="3FA25C7E" w14:textId="605DF60D" w:rsidR="00223408" w:rsidRPr="004D27F8" w:rsidRDefault="00223408" w:rsidP="00223408">
            <w:pPr>
              <w:ind w:firstLine="0"/>
              <w:jc w:val="center"/>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630" w:type="dxa"/>
            <w:tcBorders>
              <w:top w:val="nil"/>
              <w:left w:val="nil"/>
              <w:bottom w:val="single" w:sz="4" w:space="0" w:color="auto"/>
              <w:right w:val="single" w:sz="4" w:space="0" w:color="auto"/>
            </w:tcBorders>
            <w:shd w:val="clear" w:color="000000" w:fill="FCD5B4"/>
            <w:noWrap/>
            <w:hideMark/>
          </w:tcPr>
          <w:p w14:paraId="52C32656" w14:textId="7D4F5FD2" w:rsidR="00223408" w:rsidRPr="004D27F8" w:rsidRDefault="00223408" w:rsidP="00223408">
            <w:pPr>
              <w:ind w:firstLine="0"/>
              <w:jc w:val="left"/>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23A2A5E8" w14:textId="1ADCDB6B" w:rsidR="00223408" w:rsidRPr="004D27F8" w:rsidRDefault="00223408" w:rsidP="00223408">
            <w:pPr>
              <w:ind w:firstLine="0"/>
              <w:jc w:val="center"/>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31C38801" w14:textId="76673D2A" w:rsidR="00223408" w:rsidRPr="004D27F8" w:rsidRDefault="00223408" w:rsidP="00223408">
            <w:pPr>
              <w:ind w:firstLine="0"/>
              <w:jc w:val="left"/>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35455638" w14:textId="07437D4B" w:rsidR="00223408" w:rsidRPr="004D27F8" w:rsidRDefault="00223408" w:rsidP="00223408">
            <w:pPr>
              <w:ind w:firstLine="0"/>
              <w:jc w:val="center"/>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4009839A" w14:textId="456D36B8" w:rsidR="00223408" w:rsidRPr="004D27F8" w:rsidRDefault="00223408" w:rsidP="00223408">
            <w:pPr>
              <w:ind w:firstLine="0"/>
              <w:jc w:val="center"/>
              <w:rPr>
                <w:rFonts w:ascii="Calibri" w:hAnsi="Calibri"/>
                <w:color w:val="000000"/>
                <w:sz w:val="18"/>
                <w:szCs w:val="18"/>
              </w:rPr>
            </w:pPr>
            <w:proofErr w:type="spellStart"/>
            <w:r w:rsidRPr="008B0908">
              <w:rPr>
                <w:rFonts w:ascii="Calibri" w:hAnsi="Calibri"/>
                <w:color w:val="000000"/>
                <w:sz w:val="18"/>
                <w:szCs w:val="18"/>
              </w:rPr>
              <w:t>xxxxx</w:t>
            </w:r>
            <w:proofErr w:type="spellEnd"/>
          </w:p>
        </w:tc>
        <w:tc>
          <w:tcPr>
            <w:tcW w:w="1092" w:type="dxa"/>
            <w:tcBorders>
              <w:top w:val="nil"/>
              <w:left w:val="nil"/>
              <w:bottom w:val="single" w:sz="4" w:space="0" w:color="auto"/>
              <w:right w:val="single" w:sz="8" w:space="0" w:color="auto"/>
            </w:tcBorders>
            <w:shd w:val="clear" w:color="000000" w:fill="FCD5B4"/>
            <w:noWrap/>
            <w:hideMark/>
          </w:tcPr>
          <w:p w14:paraId="480A7BF1" w14:textId="210DC8AC" w:rsidR="00223408" w:rsidRPr="004D27F8" w:rsidRDefault="00223408" w:rsidP="00223408">
            <w:pPr>
              <w:ind w:firstLine="0"/>
              <w:jc w:val="center"/>
              <w:rPr>
                <w:rFonts w:ascii="Calibri" w:hAnsi="Calibri"/>
                <w:color w:val="000000"/>
                <w:sz w:val="18"/>
                <w:szCs w:val="18"/>
              </w:rPr>
            </w:pPr>
            <w:proofErr w:type="spellStart"/>
            <w:r w:rsidRPr="008B0908">
              <w:rPr>
                <w:rFonts w:ascii="Calibri" w:hAnsi="Calibri"/>
                <w:color w:val="000000"/>
                <w:sz w:val="18"/>
                <w:szCs w:val="18"/>
              </w:rPr>
              <w:t>xxxxx</w:t>
            </w:r>
            <w:proofErr w:type="spellEnd"/>
          </w:p>
        </w:tc>
      </w:tr>
      <w:tr w:rsidR="00413BCE" w:rsidRPr="004D27F8" w14:paraId="1275CDDC" w14:textId="77777777" w:rsidTr="00DA3691">
        <w:trPr>
          <w:trHeight w:val="750"/>
        </w:trPr>
        <w:tc>
          <w:tcPr>
            <w:tcW w:w="786" w:type="dxa"/>
            <w:gridSpan w:val="3"/>
            <w:tcBorders>
              <w:top w:val="single" w:sz="8" w:space="0" w:color="auto"/>
              <w:left w:val="single" w:sz="8" w:space="0" w:color="auto"/>
              <w:bottom w:val="single" w:sz="8" w:space="0" w:color="auto"/>
              <w:right w:val="single" w:sz="4" w:space="0" w:color="auto"/>
            </w:tcBorders>
            <w:shd w:val="clear" w:color="000000" w:fill="D8D8D8"/>
            <w:noWrap/>
            <w:vAlign w:val="bottom"/>
            <w:hideMark/>
          </w:tcPr>
          <w:p w14:paraId="54A16497"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IS</w:t>
            </w:r>
          </w:p>
        </w:tc>
        <w:tc>
          <w:tcPr>
            <w:tcW w:w="850" w:type="dxa"/>
            <w:tcBorders>
              <w:top w:val="single" w:sz="8" w:space="0" w:color="auto"/>
              <w:left w:val="nil"/>
              <w:bottom w:val="single" w:sz="8" w:space="0" w:color="auto"/>
              <w:right w:val="single" w:sz="4" w:space="0" w:color="auto"/>
            </w:tcBorders>
            <w:shd w:val="clear" w:color="000000" w:fill="D8D8D8"/>
            <w:vAlign w:val="bottom"/>
            <w:hideMark/>
          </w:tcPr>
          <w:p w14:paraId="4E9CE399"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Popis spoje</w:t>
            </w:r>
          </w:p>
        </w:tc>
        <w:tc>
          <w:tcPr>
            <w:tcW w:w="1071" w:type="dxa"/>
            <w:tcBorders>
              <w:top w:val="single" w:sz="8" w:space="0" w:color="auto"/>
              <w:left w:val="nil"/>
              <w:bottom w:val="single" w:sz="8" w:space="0" w:color="auto"/>
              <w:right w:val="single" w:sz="4" w:space="0" w:color="auto"/>
            </w:tcBorders>
            <w:shd w:val="clear" w:color="000000" w:fill="D8D8D8"/>
            <w:vAlign w:val="bottom"/>
            <w:hideMark/>
          </w:tcPr>
          <w:p w14:paraId="73D45040" w14:textId="77777777" w:rsidR="00413BCE" w:rsidRPr="004D27F8" w:rsidRDefault="00413BCE" w:rsidP="005E04B1">
            <w:pPr>
              <w:ind w:firstLine="0"/>
              <w:jc w:val="center"/>
              <w:rPr>
                <w:rFonts w:ascii="Calibri" w:hAnsi="Calibri"/>
                <w:color w:val="000000"/>
                <w:sz w:val="18"/>
                <w:szCs w:val="18"/>
              </w:rPr>
            </w:pPr>
            <w:r w:rsidRPr="004D27F8">
              <w:rPr>
                <w:rFonts w:ascii="Calibri" w:hAnsi="Calibri"/>
                <w:color w:val="000000"/>
                <w:sz w:val="18"/>
                <w:szCs w:val="18"/>
              </w:rPr>
              <w:t>Počet rozhraní</w:t>
            </w:r>
          </w:p>
        </w:tc>
        <w:tc>
          <w:tcPr>
            <w:tcW w:w="630" w:type="dxa"/>
            <w:tcBorders>
              <w:top w:val="single" w:sz="8" w:space="0" w:color="auto"/>
              <w:left w:val="nil"/>
              <w:bottom w:val="single" w:sz="8" w:space="0" w:color="auto"/>
              <w:right w:val="single" w:sz="4" w:space="0" w:color="auto"/>
            </w:tcBorders>
            <w:shd w:val="clear" w:color="000000" w:fill="D8D8D8"/>
            <w:noWrap/>
            <w:vAlign w:val="bottom"/>
            <w:hideMark/>
          </w:tcPr>
          <w:p w14:paraId="3317A821" w14:textId="77777777" w:rsidR="00413BCE" w:rsidRPr="004D27F8" w:rsidRDefault="00413BCE" w:rsidP="005E04B1">
            <w:pPr>
              <w:ind w:firstLine="0"/>
              <w:jc w:val="center"/>
              <w:rPr>
                <w:rFonts w:ascii="Calibri" w:hAnsi="Calibri"/>
                <w:color w:val="000000"/>
                <w:sz w:val="18"/>
                <w:szCs w:val="18"/>
              </w:rPr>
            </w:pPr>
            <w:r w:rsidRPr="004D27F8">
              <w:rPr>
                <w:rFonts w:ascii="Calibri" w:hAnsi="Calibri"/>
                <w:color w:val="000000"/>
                <w:sz w:val="18"/>
                <w:szCs w:val="18"/>
              </w:rPr>
              <w:t>Typ</w:t>
            </w:r>
          </w:p>
        </w:tc>
        <w:tc>
          <w:tcPr>
            <w:tcW w:w="1134" w:type="dxa"/>
            <w:tcBorders>
              <w:top w:val="single" w:sz="8" w:space="0" w:color="auto"/>
              <w:left w:val="nil"/>
              <w:bottom w:val="single" w:sz="8" w:space="0" w:color="auto"/>
              <w:right w:val="single" w:sz="4" w:space="0" w:color="auto"/>
            </w:tcBorders>
            <w:shd w:val="clear" w:color="000000" w:fill="D8D8D8"/>
            <w:vAlign w:val="bottom"/>
            <w:hideMark/>
          </w:tcPr>
          <w:p w14:paraId="2D99BDA6"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Garantovaná kapacita</w:t>
            </w:r>
          </w:p>
        </w:tc>
        <w:tc>
          <w:tcPr>
            <w:tcW w:w="1134" w:type="dxa"/>
            <w:tcBorders>
              <w:top w:val="single" w:sz="8" w:space="0" w:color="auto"/>
              <w:left w:val="nil"/>
              <w:bottom w:val="single" w:sz="8" w:space="0" w:color="auto"/>
              <w:right w:val="single" w:sz="4" w:space="0" w:color="auto"/>
            </w:tcBorders>
            <w:shd w:val="clear" w:color="000000" w:fill="D8D8D8"/>
            <w:noWrap/>
            <w:vAlign w:val="center"/>
            <w:hideMark/>
          </w:tcPr>
          <w:p w14:paraId="7E0D63F7"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Technologie</w:t>
            </w:r>
          </w:p>
        </w:tc>
        <w:tc>
          <w:tcPr>
            <w:tcW w:w="1778" w:type="dxa"/>
            <w:tcBorders>
              <w:top w:val="single" w:sz="8" w:space="0" w:color="auto"/>
              <w:left w:val="nil"/>
              <w:bottom w:val="single" w:sz="8" w:space="0" w:color="auto"/>
              <w:right w:val="single" w:sz="4" w:space="0" w:color="auto"/>
            </w:tcBorders>
            <w:shd w:val="clear" w:color="000000" w:fill="D8D8D8"/>
            <w:vAlign w:val="center"/>
            <w:hideMark/>
          </w:tcPr>
          <w:p w14:paraId="62C0F2B0"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Název VPN</w:t>
            </w:r>
          </w:p>
        </w:tc>
        <w:tc>
          <w:tcPr>
            <w:tcW w:w="1038" w:type="dxa"/>
            <w:tcBorders>
              <w:top w:val="single" w:sz="8" w:space="0" w:color="auto"/>
              <w:left w:val="nil"/>
              <w:bottom w:val="single" w:sz="8" w:space="0" w:color="auto"/>
              <w:right w:val="single" w:sz="4" w:space="0" w:color="auto"/>
            </w:tcBorders>
            <w:shd w:val="clear" w:color="000000" w:fill="D8D8D8"/>
            <w:vAlign w:val="center"/>
            <w:hideMark/>
          </w:tcPr>
          <w:p w14:paraId="1F2B42CD"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Latence [</w:t>
            </w:r>
            <w:proofErr w:type="spellStart"/>
            <w:r w:rsidRPr="004D27F8">
              <w:rPr>
                <w:rFonts w:ascii="Calibri" w:hAnsi="Calibri"/>
                <w:color w:val="000000"/>
                <w:sz w:val="18"/>
                <w:szCs w:val="18"/>
              </w:rPr>
              <w:t>ms</w:t>
            </w:r>
            <w:proofErr w:type="spellEnd"/>
            <w:r w:rsidRPr="004D27F8">
              <w:rPr>
                <w:rFonts w:ascii="Calibri" w:hAnsi="Calibri"/>
                <w:color w:val="000000"/>
                <w:sz w:val="18"/>
                <w:szCs w:val="18"/>
              </w:rPr>
              <w:t>]</w:t>
            </w:r>
          </w:p>
        </w:tc>
        <w:tc>
          <w:tcPr>
            <w:tcW w:w="1092" w:type="dxa"/>
            <w:tcBorders>
              <w:top w:val="single" w:sz="8" w:space="0" w:color="auto"/>
              <w:left w:val="nil"/>
              <w:bottom w:val="single" w:sz="8" w:space="0" w:color="auto"/>
              <w:right w:val="single" w:sz="8" w:space="0" w:color="auto"/>
            </w:tcBorders>
            <w:shd w:val="clear" w:color="000000" w:fill="D8D8D8"/>
            <w:vAlign w:val="center"/>
            <w:hideMark/>
          </w:tcPr>
          <w:p w14:paraId="59AE656C"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Dostupnost [%]</w:t>
            </w:r>
          </w:p>
        </w:tc>
      </w:tr>
      <w:tr w:rsidR="00413BCE" w:rsidRPr="004D27F8" w14:paraId="2A6DDFEE" w14:textId="77777777" w:rsidTr="005E04B1">
        <w:trPr>
          <w:trHeight w:val="300"/>
        </w:trPr>
        <w:tc>
          <w:tcPr>
            <w:tcW w:w="9513" w:type="dxa"/>
            <w:gridSpan w:val="11"/>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4C671A6F" w14:textId="6CCE306A" w:rsidR="00413BCE" w:rsidRPr="004D27F8" w:rsidRDefault="00223408"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4D27F8" w14:paraId="5E5E2BE5" w14:textId="77777777" w:rsidTr="005E04B1">
        <w:trPr>
          <w:trHeight w:val="300"/>
        </w:trPr>
        <w:tc>
          <w:tcPr>
            <w:tcW w:w="235" w:type="dxa"/>
            <w:tcBorders>
              <w:top w:val="nil"/>
              <w:left w:val="single" w:sz="8" w:space="0" w:color="auto"/>
              <w:bottom w:val="nil"/>
              <w:right w:val="single" w:sz="4" w:space="0" w:color="auto"/>
            </w:tcBorders>
            <w:shd w:val="clear" w:color="000000" w:fill="DBEEF3"/>
            <w:noWrap/>
            <w:vAlign w:val="bottom"/>
            <w:hideMark/>
          </w:tcPr>
          <w:p w14:paraId="54346B80"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 </w:t>
            </w:r>
          </w:p>
        </w:tc>
        <w:tc>
          <w:tcPr>
            <w:tcW w:w="9278"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7A0CF69F"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 xml:space="preserve">Komunikace mezi </w:t>
            </w:r>
            <w:proofErr w:type="gramStart"/>
            <w:r w:rsidRPr="004D27F8">
              <w:rPr>
                <w:rFonts w:ascii="Calibri" w:hAnsi="Calibri"/>
                <w:color w:val="000000"/>
                <w:sz w:val="18"/>
                <w:szCs w:val="18"/>
              </w:rPr>
              <w:t>lokalitami - krypto</w:t>
            </w:r>
            <w:proofErr w:type="gramEnd"/>
          </w:p>
        </w:tc>
      </w:tr>
      <w:tr w:rsidR="00223408" w:rsidRPr="004D27F8" w14:paraId="062D1616" w14:textId="77777777" w:rsidTr="00953665">
        <w:trPr>
          <w:trHeight w:val="300"/>
        </w:trPr>
        <w:tc>
          <w:tcPr>
            <w:tcW w:w="235" w:type="dxa"/>
            <w:tcBorders>
              <w:top w:val="nil"/>
              <w:left w:val="single" w:sz="8" w:space="0" w:color="auto"/>
              <w:bottom w:val="nil"/>
              <w:right w:val="single" w:sz="4" w:space="0" w:color="auto"/>
            </w:tcBorders>
            <w:shd w:val="clear" w:color="000000" w:fill="DBEEF3"/>
            <w:noWrap/>
            <w:vAlign w:val="bottom"/>
            <w:hideMark/>
          </w:tcPr>
          <w:p w14:paraId="5DC6CD07" w14:textId="77777777" w:rsidR="00223408" w:rsidRPr="004D27F8" w:rsidRDefault="00223408" w:rsidP="00223408">
            <w:pPr>
              <w:ind w:firstLine="0"/>
              <w:jc w:val="left"/>
              <w:rPr>
                <w:rFonts w:ascii="Calibri" w:hAnsi="Calibri"/>
                <w:color w:val="000000"/>
                <w:sz w:val="18"/>
                <w:szCs w:val="18"/>
              </w:rPr>
            </w:pPr>
            <w:r w:rsidRPr="004D27F8">
              <w:rPr>
                <w:rFonts w:ascii="Calibri" w:hAnsi="Calibri"/>
                <w:color w:val="000000"/>
                <w:sz w:val="18"/>
                <w:szCs w:val="18"/>
              </w:rPr>
              <w:t> </w:t>
            </w:r>
          </w:p>
        </w:tc>
        <w:tc>
          <w:tcPr>
            <w:tcW w:w="232" w:type="dxa"/>
            <w:tcBorders>
              <w:top w:val="nil"/>
              <w:left w:val="nil"/>
              <w:bottom w:val="single" w:sz="4" w:space="0" w:color="auto"/>
              <w:right w:val="single" w:sz="4" w:space="0" w:color="auto"/>
            </w:tcBorders>
            <w:shd w:val="clear" w:color="000000" w:fill="DBEEF3"/>
            <w:noWrap/>
            <w:vAlign w:val="bottom"/>
            <w:hideMark/>
          </w:tcPr>
          <w:p w14:paraId="2EB46168" w14:textId="77777777" w:rsidR="00223408" w:rsidRPr="004D27F8" w:rsidRDefault="00223408" w:rsidP="00223408">
            <w:pPr>
              <w:ind w:firstLine="0"/>
              <w:jc w:val="left"/>
              <w:rPr>
                <w:rFonts w:ascii="Calibri" w:hAnsi="Calibri"/>
                <w:color w:val="000000"/>
                <w:sz w:val="18"/>
                <w:szCs w:val="18"/>
              </w:rPr>
            </w:pPr>
            <w:r w:rsidRPr="004D27F8">
              <w:rPr>
                <w:rFonts w:ascii="Calibri" w:hAnsi="Calibri"/>
                <w:color w:val="000000"/>
                <w:sz w:val="18"/>
                <w:szCs w:val="18"/>
              </w:rPr>
              <w:t> </w:t>
            </w:r>
          </w:p>
        </w:tc>
        <w:tc>
          <w:tcPr>
            <w:tcW w:w="319" w:type="dxa"/>
            <w:tcBorders>
              <w:top w:val="nil"/>
              <w:left w:val="nil"/>
              <w:bottom w:val="single" w:sz="4" w:space="0" w:color="auto"/>
              <w:right w:val="single" w:sz="4" w:space="0" w:color="auto"/>
            </w:tcBorders>
            <w:shd w:val="clear" w:color="auto" w:fill="auto"/>
            <w:noWrap/>
            <w:vAlign w:val="bottom"/>
            <w:hideMark/>
          </w:tcPr>
          <w:p w14:paraId="5909A0C8" w14:textId="77777777" w:rsidR="00223408" w:rsidRPr="004D27F8" w:rsidRDefault="00223408" w:rsidP="00223408">
            <w:pPr>
              <w:ind w:firstLine="0"/>
              <w:jc w:val="left"/>
              <w:rPr>
                <w:rFonts w:ascii="Calibri" w:hAnsi="Calibri"/>
                <w:color w:val="000000"/>
                <w:sz w:val="18"/>
                <w:szCs w:val="18"/>
              </w:rPr>
            </w:pPr>
            <w:r w:rsidRPr="004D27F8">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000000" w:fill="FCD5B4"/>
            <w:noWrap/>
            <w:hideMark/>
          </w:tcPr>
          <w:p w14:paraId="390A1DFD" w14:textId="77441C1F" w:rsidR="00223408" w:rsidRPr="004D27F8" w:rsidRDefault="00223408" w:rsidP="00223408">
            <w:pPr>
              <w:ind w:firstLine="0"/>
              <w:jc w:val="left"/>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071" w:type="dxa"/>
            <w:tcBorders>
              <w:top w:val="nil"/>
              <w:left w:val="nil"/>
              <w:bottom w:val="single" w:sz="4" w:space="0" w:color="auto"/>
              <w:right w:val="single" w:sz="4" w:space="0" w:color="auto"/>
            </w:tcBorders>
            <w:shd w:val="clear" w:color="000000" w:fill="FCD5B4"/>
            <w:noWrap/>
            <w:hideMark/>
          </w:tcPr>
          <w:p w14:paraId="542D52AB" w14:textId="0E0E70C3" w:rsidR="00223408" w:rsidRPr="004D27F8" w:rsidRDefault="00223408" w:rsidP="00223408">
            <w:pPr>
              <w:ind w:firstLine="0"/>
              <w:jc w:val="center"/>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630" w:type="dxa"/>
            <w:tcBorders>
              <w:top w:val="nil"/>
              <w:left w:val="nil"/>
              <w:bottom w:val="single" w:sz="4" w:space="0" w:color="auto"/>
              <w:right w:val="single" w:sz="4" w:space="0" w:color="auto"/>
            </w:tcBorders>
            <w:shd w:val="clear" w:color="000000" w:fill="FCD5B4"/>
            <w:noWrap/>
            <w:hideMark/>
          </w:tcPr>
          <w:p w14:paraId="69C94934" w14:textId="22435303" w:rsidR="00223408" w:rsidRPr="004D27F8" w:rsidRDefault="00223408" w:rsidP="00223408">
            <w:pPr>
              <w:ind w:firstLine="0"/>
              <w:jc w:val="left"/>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6A0A3CFC" w14:textId="7EA42BF2" w:rsidR="00223408" w:rsidRPr="004D27F8" w:rsidRDefault="00223408" w:rsidP="00223408">
            <w:pPr>
              <w:ind w:firstLine="0"/>
              <w:jc w:val="center"/>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25D27B5F" w14:textId="2535F00A" w:rsidR="00223408" w:rsidRPr="004D27F8" w:rsidRDefault="00223408" w:rsidP="00223408">
            <w:pPr>
              <w:ind w:firstLine="0"/>
              <w:jc w:val="left"/>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16D3AD9A" w14:textId="0E22B2F3" w:rsidR="00223408" w:rsidRPr="004D27F8" w:rsidRDefault="00223408" w:rsidP="00223408">
            <w:pPr>
              <w:ind w:firstLine="0"/>
              <w:jc w:val="center"/>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51B7A85D" w14:textId="501BBE9C" w:rsidR="00223408" w:rsidRPr="004D27F8" w:rsidRDefault="00223408" w:rsidP="00223408">
            <w:pPr>
              <w:ind w:firstLine="0"/>
              <w:jc w:val="center"/>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092" w:type="dxa"/>
            <w:tcBorders>
              <w:top w:val="nil"/>
              <w:left w:val="nil"/>
              <w:bottom w:val="single" w:sz="4" w:space="0" w:color="auto"/>
              <w:right w:val="single" w:sz="8" w:space="0" w:color="auto"/>
            </w:tcBorders>
            <w:shd w:val="clear" w:color="000000" w:fill="FCD5B4"/>
            <w:noWrap/>
            <w:hideMark/>
          </w:tcPr>
          <w:p w14:paraId="0DC2D333" w14:textId="111AF1C7" w:rsidR="00223408" w:rsidRPr="004D27F8" w:rsidRDefault="00223408" w:rsidP="00223408">
            <w:pPr>
              <w:ind w:firstLine="0"/>
              <w:jc w:val="center"/>
              <w:rPr>
                <w:rFonts w:ascii="Calibri" w:hAnsi="Calibri"/>
                <w:color w:val="000000"/>
                <w:sz w:val="18"/>
                <w:szCs w:val="18"/>
              </w:rPr>
            </w:pPr>
            <w:proofErr w:type="spellStart"/>
            <w:r w:rsidRPr="00390C4C">
              <w:rPr>
                <w:rFonts w:ascii="Calibri" w:hAnsi="Calibri"/>
                <w:color w:val="000000"/>
                <w:sz w:val="18"/>
                <w:szCs w:val="18"/>
              </w:rPr>
              <w:t>xxxxx</w:t>
            </w:r>
            <w:proofErr w:type="spellEnd"/>
          </w:p>
        </w:tc>
      </w:tr>
      <w:tr w:rsidR="00223408" w:rsidRPr="004D27F8" w14:paraId="00101E69" w14:textId="77777777" w:rsidTr="00953665">
        <w:trPr>
          <w:trHeight w:val="300"/>
        </w:trPr>
        <w:tc>
          <w:tcPr>
            <w:tcW w:w="235" w:type="dxa"/>
            <w:tcBorders>
              <w:top w:val="nil"/>
              <w:left w:val="single" w:sz="8" w:space="0" w:color="auto"/>
              <w:bottom w:val="nil"/>
              <w:right w:val="single" w:sz="4" w:space="0" w:color="auto"/>
            </w:tcBorders>
            <w:shd w:val="clear" w:color="000000" w:fill="DBEEF3"/>
            <w:noWrap/>
            <w:vAlign w:val="bottom"/>
            <w:hideMark/>
          </w:tcPr>
          <w:p w14:paraId="0AB4F335" w14:textId="77777777" w:rsidR="00223408" w:rsidRPr="004D27F8" w:rsidRDefault="00223408" w:rsidP="00223408">
            <w:pPr>
              <w:ind w:firstLine="0"/>
              <w:jc w:val="left"/>
              <w:rPr>
                <w:rFonts w:ascii="Calibri" w:hAnsi="Calibri"/>
                <w:color w:val="000000"/>
                <w:sz w:val="18"/>
                <w:szCs w:val="18"/>
              </w:rPr>
            </w:pPr>
            <w:r w:rsidRPr="004D27F8">
              <w:rPr>
                <w:rFonts w:ascii="Calibri" w:hAnsi="Calibri"/>
                <w:color w:val="000000"/>
                <w:sz w:val="18"/>
                <w:szCs w:val="18"/>
              </w:rPr>
              <w:t> </w:t>
            </w:r>
          </w:p>
        </w:tc>
        <w:tc>
          <w:tcPr>
            <w:tcW w:w="232" w:type="dxa"/>
            <w:tcBorders>
              <w:top w:val="nil"/>
              <w:left w:val="nil"/>
              <w:bottom w:val="single" w:sz="4" w:space="0" w:color="auto"/>
              <w:right w:val="single" w:sz="4" w:space="0" w:color="auto"/>
            </w:tcBorders>
            <w:shd w:val="clear" w:color="000000" w:fill="DBEEF3"/>
            <w:noWrap/>
            <w:vAlign w:val="bottom"/>
            <w:hideMark/>
          </w:tcPr>
          <w:p w14:paraId="5AE2E7FB" w14:textId="77777777" w:rsidR="00223408" w:rsidRPr="004D27F8" w:rsidRDefault="00223408" w:rsidP="00223408">
            <w:pPr>
              <w:ind w:firstLine="0"/>
              <w:jc w:val="left"/>
              <w:rPr>
                <w:rFonts w:ascii="Calibri" w:hAnsi="Calibri"/>
                <w:color w:val="000000"/>
                <w:sz w:val="18"/>
                <w:szCs w:val="18"/>
              </w:rPr>
            </w:pPr>
            <w:r w:rsidRPr="004D27F8">
              <w:rPr>
                <w:rFonts w:ascii="Calibri" w:hAnsi="Calibri"/>
                <w:color w:val="000000"/>
                <w:sz w:val="18"/>
                <w:szCs w:val="18"/>
              </w:rPr>
              <w:t> </w:t>
            </w:r>
          </w:p>
        </w:tc>
        <w:tc>
          <w:tcPr>
            <w:tcW w:w="319" w:type="dxa"/>
            <w:tcBorders>
              <w:top w:val="nil"/>
              <w:left w:val="nil"/>
              <w:bottom w:val="single" w:sz="4" w:space="0" w:color="auto"/>
              <w:right w:val="single" w:sz="4" w:space="0" w:color="auto"/>
            </w:tcBorders>
            <w:shd w:val="clear" w:color="auto" w:fill="auto"/>
            <w:noWrap/>
            <w:vAlign w:val="bottom"/>
            <w:hideMark/>
          </w:tcPr>
          <w:p w14:paraId="4DEA7D12" w14:textId="77777777" w:rsidR="00223408" w:rsidRPr="004D27F8" w:rsidRDefault="00223408" w:rsidP="00223408">
            <w:pPr>
              <w:ind w:firstLine="0"/>
              <w:jc w:val="left"/>
              <w:rPr>
                <w:rFonts w:ascii="Calibri" w:hAnsi="Calibri"/>
                <w:color w:val="000000"/>
                <w:sz w:val="18"/>
                <w:szCs w:val="18"/>
              </w:rPr>
            </w:pPr>
            <w:r w:rsidRPr="004D27F8">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000000" w:fill="FCD5B4"/>
            <w:noWrap/>
            <w:hideMark/>
          </w:tcPr>
          <w:p w14:paraId="4EFF441D" w14:textId="5FF21690" w:rsidR="00223408" w:rsidRPr="004D27F8" w:rsidRDefault="00223408" w:rsidP="00223408">
            <w:pPr>
              <w:ind w:firstLine="0"/>
              <w:jc w:val="left"/>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071" w:type="dxa"/>
            <w:tcBorders>
              <w:top w:val="nil"/>
              <w:left w:val="nil"/>
              <w:bottom w:val="single" w:sz="4" w:space="0" w:color="auto"/>
              <w:right w:val="single" w:sz="4" w:space="0" w:color="auto"/>
            </w:tcBorders>
            <w:shd w:val="clear" w:color="000000" w:fill="FCD5B4"/>
            <w:noWrap/>
            <w:hideMark/>
          </w:tcPr>
          <w:p w14:paraId="31E4EEEB" w14:textId="7721E169" w:rsidR="00223408" w:rsidRPr="004D27F8" w:rsidRDefault="00223408" w:rsidP="00223408">
            <w:pPr>
              <w:ind w:firstLine="0"/>
              <w:jc w:val="center"/>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630" w:type="dxa"/>
            <w:tcBorders>
              <w:top w:val="nil"/>
              <w:left w:val="nil"/>
              <w:bottom w:val="single" w:sz="4" w:space="0" w:color="auto"/>
              <w:right w:val="single" w:sz="4" w:space="0" w:color="auto"/>
            </w:tcBorders>
            <w:shd w:val="clear" w:color="000000" w:fill="FCD5B4"/>
            <w:noWrap/>
            <w:hideMark/>
          </w:tcPr>
          <w:p w14:paraId="36AE73CE" w14:textId="6D9903DA" w:rsidR="00223408" w:rsidRPr="004D27F8" w:rsidRDefault="00223408" w:rsidP="00223408">
            <w:pPr>
              <w:ind w:firstLine="0"/>
              <w:jc w:val="left"/>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5D9D75C8" w14:textId="02E1F12A" w:rsidR="00223408" w:rsidRPr="004D27F8" w:rsidRDefault="00223408" w:rsidP="00223408">
            <w:pPr>
              <w:ind w:firstLine="0"/>
              <w:jc w:val="center"/>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7CBC7296" w14:textId="2931A2D9" w:rsidR="00223408" w:rsidRPr="004D27F8" w:rsidRDefault="00223408" w:rsidP="00223408">
            <w:pPr>
              <w:ind w:firstLine="0"/>
              <w:jc w:val="left"/>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6484EB23" w14:textId="4A505049" w:rsidR="00223408" w:rsidRPr="004D27F8" w:rsidRDefault="00223408" w:rsidP="00223408">
            <w:pPr>
              <w:ind w:firstLine="0"/>
              <w:jc w:val="center"/>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5A3D874A" w14:textId="7AB4761B" w:rsidR="00223408" w:rsidRPr="004D27F8" w:rsidRDefault="00223408" w:rsidP="00223408">
            <w:pPr>
              <w:ind w:firstLine="0"/>
              <w:jc w:val="center"/>
              <w:rPr>
                <w:rFonts w:ascii="Calibri" w:hAnsi="Calibri"/>
                <w:color w:val="000000"/>
                <w:sz w:val="18"/>
                <w:szCs w:val="18"/>
              </w:rPr>
            </w:pPr>
            <w:proofErr w:type="spellStart"/>
            <w:r w:rsidRPr="00390C4C">
              <w:rPr>
                <w:rFonts w:ascii="Calibri" w:hAnsi="Calibri"/>
                <w:color w:val="000000"/>
                <w:sz w:val="18"/>
                <w:szCs w:val="18"/>
              </w:rPr>
              <w:t>xxxxx</w:t>
            </w:r>
            <w:proofErr w:type="spellEnd"/>
          </w:p>
        </w:tc>
        <w:tc>
          <w:tcPr>
            <w:tcW w:w="1092" w:type="dxa"/>
            <w:tcBorders>
              <w:top w:val="nil"/>
              <w:left w:val="nil"/>
              <w:bottom w:val="single" w:sz="4" w:space="0" w:color="auto"/>
              <w:right w:val="single" w:sz="8" w:space="0" w:color="auto"/>
            </w:tcBorders>
            <w:shd w:val="clear" w:color="000000" w:fill="FCD5B4"/>
            <w:noWrap/>
            <w:hideMark/>
          </w:tcPr>
          <w:p w14:paraId="057BF91A" w14:textId="697D6C19" w:rsidR="00223408" w:rsidRPr="004D27F8" w:rsidRDefault="00223408" w:rsidP="00223408">
            <w:pPr>
              <w:ind w:firstLine="0"/>
              <w:jc w:val="center"/>
              <w:rPr>
                <w:rFonts w:ascii="Calibri" w:hAnsi="Calibri"/>
                <w:color w:val="000000"/>
                <w:sz w:val="18"/>
                <w:szCs w:val="18"/>
              </w:rPr>
            </w:pPr>
            <w:proofErr w:type="spellStart"/>
            <w:r w:rsidRPr="00390C4C">
              <w:rPr>
                <w:rFonts w:ascii="Calibri" w:hAnsi="Calibri"/>
                <w:color w:val="000000"/>
                <w:sz w:val="18"/>
                <w:szCs w:val="18"/>
              </w:rPr>
              <w:t>xxxxx</w:t>
            </w:r>
            <w:proofErr w:type="spellEnd"/>
          </w:p>
        </w:tc>
      </w:tr>
      <w:tr w:rsidR="00413BCE" w:rsidRPr="004D27F8" w14:paraId="004DB71F" w14:textId="77777777" w:rsidTr="005E04B1">
        <w:trPr>
          <w:trHeight w:val="300"/>
        </w:trPr>
        <w:tc>
          <w:tcPr>
            <w:tcW w:w="9513" w:type="dxa"/>
            <w:gridSpan w:val="11"/>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056B4BF5" w14:textId="31C00D52" w:rsidR="00413BCE" w:rsidRPr="004D27F8" w:rsidRDefault="00223408"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413BCE" w:rsidRPr="004D27F8" w14:paraId="525C98D9" w14:textId="77777777" w:rsidTr="005E04B1">
        <w:trPr>
          <w:trHeight w:val="300"/>
        </w:trPr>
        <w:tc>
          <w:tcPr>
            <w:tcW w:w="235" w:type="dxa"/>
            <w:vMerge w:val="restart"/>
            <w:tcBorders>
              <w:top w:val="nil"/>
              <w:left w:val="single" w:sz="8" w:space="0" w:color="auto"/>
              <w:right w:val="single" w:sz="4" w:space="0" w:color="auto"/>
            </w:tcBorders>
            <w:shd w:val="clear" w:color="000000" w:fill="DBEEF3"/>
            <w:noWrap/>
            <w:vAlign w:val="bottom"/>
          </w:tcPr>
          <w:p w14:paraId="4076DB79" w14:textId="77777777" w:rsidR="00413BCE" w:rsidRPr="004D27F8" w:rsidRDefault="00413BCE" w:rsidP="005E04B1">
            <w:pPr>
              <w:jc w:val="left"/>
              <w:rPr>
                <w:rFonts w:ascii="Calibri" w:hAnsi="Calibri"/>
                <w:color w:val="000000"/>
                <w:sz w:val="18"/>
                <w:szCs w:val="18"/>
              </w:rPr>
            </w:pPr>
          </w:p>
        </w:tc>
        <w:tc>
          <w:tcPr>
            <w:tcW w:w="9278"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2ACE95FB" w14:textId="77777777" w:rsidR="00413BCE" w:rsidRPr="004D27F8" w:rsidRDefault="00413BCE" w:rsidP="005E04B1">
            <w:pPr>
              <w:ind w:firstLine="0"/>
              <w:jc w:val="left"/>
              <w:rPr>
                <w:rFonts w:ascii="Calibri" w:hAnsi="Calibri"/>
                <w:color w:val="000000"/>
                <w:sz w:val="18"/>
                <w:szCs w:val="18"/>
              </w:rPr>
            </w:pPr>
            <w:r w:rsidRPr="004D27F8">
              <w:rPr>
                <w:rFonts w:ascii="Calibri" w:hAnsi="Calibri"/>
                <w:color w:val="000000"/>
                <w:sz w:val="18"/>
                <w:szCs w:val="18"/>
              </w:rPr>
              <w:t xml:space="preserve">Komunikace mezi </w:t>
            </w:r>
            <w:proofErr w:type="gramStart"/>
            <w:r w:rsidRPr="004D27F8">
              <w:rPr>
                <w:rFonts w:ascii="Calibri" w:hAnsi="Calibri"/>
                <w:color w:val="000000"/>
                <w:sz w:val="18"/>
                <w:szCs w:val="18"/>
              </w:rPr>
              <w:t>lokalitami - krypto</w:t>
            </w:r>
            <w:proofErr w:type="gramEnd"/>
          </w:p>
        </w:tc>
      </w:tr>
      <w:tr w:rsidR="00223408" w:rsidRPr="004D27F8" w14:paraId="59A801D9" w14:textId="77777777" w:rsidTr="008E2BED">
        <w:trPr>
          <w:trHeight w:val="300"/>
        </w:trPr>
        <w:tc>
          <w:tcPr>
            <w:tcW w:w="235" w:type="dxa"/>
            <w:vMerge/>
            <w:tcBorders>
              <w:left w:val="single" w:sz="8" w:space="0" w:color="auto"/>
              <w:right w:val="single" w:sz="4" w:space="0" w:color="auto"/>
            </w:tcBorders>
            <w:shd w:val="clear" w:color="000000" w:fill="DBEEF3"/>
            <w:noWrap/>
            <w:vAlign w:val="bottom"/>
            <w:hideMark/>
          </w:tcPr>
          <w:p w14:paraId="45608E6E" w14:textId="77777777" w:rsidR="00223408" w:rsidRPr="004D27F8" w:rsidRDefault="00223408" w:rsidP="00223408">
            <w:pPr>
              <w:jc w:val="left"/>
              <w:rPr>
                <w:rFonts w:ascii="Calibri" w:hAnsi="Calibri"/>
                <w:color w:val="000000"/>
                <w:sz w:val="18"/>
                <w:szCs w:val="18"/>
              </w:rPr>
            </w:pPr>
          </w:p>
        </w:tc>
        <w:tc>
          <w:tcPr>
            <w:tcW w:w="232" w:type="dxa"/>
            <w:vMerge w:val="restart"/>
            <w:tcBorders>
              <w:top w:val="nil"/>
              <w:left w:val="nil"/>
              <w:right w:val="single" w:sz="4" w:space="0" w:color="auto"/>
            </w:tcBorders>
            <w:shd w:val="clear" w:color="000000" w:fill="DBEEF3"/>
            <w:noWrap/>
            <w:vAlign w:val="bottom"/>
          </w:tcPr>
          <w:p w14:paraId="2444E462" w14:textId="77777777" w:rsidR="00223408" w:rsidRPr="004D27F8" w:rsidRDefault="00223408" w:rsidP="00223408">
            <w:pPr>
              <w:ind w:firstLine="0"/>
              <w:jc w:val="left"/>
              <w:rPr>
                <w:rFonts w:ascii="Calibri" w:hAnsi="Calibri"/>
                <w:color w:val="000000"/>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01FA55F4" w14:textId="77777777" w:rsidR="00223408" w:rsidRPr="004D27F8" w:rsidRDefault="00223408" w:rsidP="00223408">
            <w:pPr>
              <w:ind w:firstLine="0"/>
              <w:jc w:val="left"/>
              <w:rPr>
                <w:rFonts w:ascii="Calibri" w:hAnsi="Calibri"/>
                <w:color w:val="000000"/>
                <w:sz w:val="18"/>
                <w:szCs w:val="18"/>
              </w:rPr>
            </w:pPr>
          </w:p>
        </w:tc>
        <w:tc>
          <w:tcPr>
            <w:tcW w:w="850" w:type="dxa"/>
            <w:tcBorders>
              <w:top w:val="nil"/>
              <w:left w:val="nil"/>
              <w:bottom w:val="single" w:sz="4" w:space="0" w:color="auto"/>
              <w:right w:val="single" w:sz="4" w:space="0" w:color="auto"/>
            </w:tcBorders>
            <w:shd w:val="clear" w:color="000000" w:fill="FCD5B4"/>
            <w:noWrap/>
          </w:tcPr>
          <w:p w14:paraId="1331FA89" w14:textId="1C2E7C12" w:rsidR="00223408" w:rsidRPr="004D27F8" w:rsidRDefault="00223408" w:rsidP="00223408">
            <w:pPr>
              <w:ind w:firstLine="0"/>
              <w:jc w:val="left"/>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071" w:type="dxa"/>
            <w:tcBorders>
              <w:top w:val="nil"/>
              <w:left w:val="nil"/>
              <w:bottom w:val="single" w:sz="4" w:space="0" w:color="auto"/>
              <w:right w:val="single" w:sz="4" w:space="0" w:color="auto"/>
            </w:tcBorders>
            <w:shd w:val="clear" w:color="000000" w:fill="FCD5B4"/>
            <w:noWrap/>
            <w:hideMark/>
          </w:tcPr>
          <w:p w14:paraId="7F651988" w14:textId="62D1754F" w:rsidR="00223408" w:rsidRPr="004D27F8" w:rsidRDefault="00223408" w:rsidP="00223408">
            <w:pPr>
              <w:ind w:firstLine="0"/>
              <w:jc w:val="center"/>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630" w:type="dxa"/>
            <w:tcBorders>
              <w:top w:val="nil"/>
              <w:left w:val="nil"/>
              <w:bottom w:val="single" w:sz="4" w:space="0" w:color="auto"/>
              <w:right w:val="single" w:sz="4" w:space="0" w:color="auto"/>
            </w:tcBorders>
            <w:shd w:val="clear" w:color="000000" w:fill="FCD5B4"/>
            <w:noWrap/>
            <w:hideMark/>
          </w:tcPr>
          <w:p w14:paraId="64916659" w14:textId="441823BD" w:rsidR="00223408" w:rsidRPr="004D27F8" w:rsidRDefault="00223408" w:rsidP="00223408">
            <w:pPr>
              <w:ind w:firstLine="0"/>
              <w:jc w:val="left"/>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39104C8F" w14:textId="07B5A73E" w:rsidR="00223408" w:rsidRPr="004D27F8" w:rsidRDefault="00223408" w:rsidP="00223408">
            <w:pPr>
              <w:ind w:firstLine="0"/>
              <w:jc w:val="center"/>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4155D6D3" w14:textId="4678CA3E" w:rsidR="00223408" w:rsidRPr="004D27F8" w:rsidRDefault="00223408" w:rsidP="00223408">
            <w:pPr>
              <w:ind w:firstLine="0"/>
              <w:jc w:val="left"/>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151F446E" w14:textId="0B99CEB8" w:rsidR="00223408" w:rsidRPr="004D27F8" w:rsidRDefault="00223408" w:rsidP="00223408">
            <w:pPr>
              <w:ind w:firstLine="0"/>
              <w:jc w:val="center"/>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6B90F963" w14:textId="5FCBA2F4" w:rsidR="00223408" w:rsidRPr="004D27F8" w:rsidRDefault="00223408" w:rsidP="00223408">
            <w:pPr>
              <w:ind w:firstLine="0"/>
              <w:jc w:val="center"/>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092" w:type="dxa"/>
            <w:tcBorders>
              <w:top w:val="nil"/>
              <w:left w:val="nil"/>
              <w:bottom w:val="single" w:sz="4" w:space="0" w:color="auto"/>
              <w:right w:val="single" w:sz="8" w:space="0" w:color="auto"/>
            </w:tcBorders>
            <w:shd w:val="clear" w:color="000000" w:fill="FCD5B4"/>
            <w:noWrap/>
            <w:hideMark/>
          </w:tcPr>
          <w:p w14:paraId="33BC4B78" w14:textId="3942975E" w:rsidR="00223408" w:rsidRPr="004D27F8" w:rsidRDefault="00223408" w:rsidP="00223408">
            <w:pPr>
              <w:ind w:firstLine="0"/>
              <w:jc w:val="center"/>
              <w:rPr>
                <w:rFonts w:ascii="Calibri" w:hAnsi="Calibri"/>
                <w:color w:val="000000"/>
                <w:sz w:val="18"/>
                <w:szCs w:val="18"/>
              </w:rPr>
            </w:pPr>
            <w:proofErr w:type="spellStart"/>
            <w:r w:rsidRPr="00D7654A">
              <w:rPr>
                <w:rFonts w:ascii="Calibri" w:hAnsi="Calibri"/>
                <w:color w:val="000000"/>
                <w:sz w:val="18"/>
                <w:szCs w:val="18"/>
              </w:rPr>
              <w:t>xxxxx</w:t>
            </w:r>
            <w:proofErr w:type="spellEnd"/>
          </w:p>
        </w:tc>
      </w:tr>
      <w:tr w:rsidR="00223408" w:rsidRPr="004D27F8" w14:paraId="1EE027FB" w14:textId="77777777" w:rsidTr="008E2BED">
        <w:trPr>
          <w:trHeight w:val="300"/>
        </w:trPr>
        <w:tc>
          <w:tcPr>
            <w:tcW w:w="235" w:type="dxa"/>
            <w:vMerge/>
            <w:tcBorders>
              <w:left w:val="single" w:sz="8" w:space="0" w:color="auto"/>
              <w:bottom w:val="nil"/>
              <w:right w:val="single" w:sz="4" w:space="0" w:color="auto"/>
            </w:tcBorders>
            <w:shd w:val="clear" w:color="000000" w:fill="DBEEF3"/>
            <w:noWrap/>
            <w:vAlign w:val="bottom"/>
            <w:hideMark/>
          </w:tcPr>
          <w:p w14:paraId="1D5BD812" w14:textId="77777777" w:rsidR="00223408" w:rsidRPr="004D27F8" w:rsidRDefault="00223408" w:rsidP="00223408">
            <w:pPr>
              <w:ind w:firstLine="0"/>
              <w:jc w:val="left"/>
              <w:rPr>
                <w:rFonts w:ascii="Calibri" w:hAnsi="Calibri"/>
                <w:color w:val="000000"/>
                <w:sz w:val="18"/>
                <w:szCs w:val="18"/>
              </w:rPr>
            </w:pPr>
          </w:p>
        </w:tc>
        <w:tc>
          <w:tcPr>
            <w:tcW w:w="232" w:type="dxa"/>
            <w:vMerge/>
            <w:tcBorders>
              <w:left w:val="nil"/>
              <w:bottom w:val="single" w:sz="4" w:space="0" w:color="auto"/>
              <w:right w:val="single" w:sz="4" w:space="0" w:color="auto"/>
            </w:tcBorders>
            <w:shd w:val="clear" w:color="000000" w:fill="DBEEF3"/>
            <w:noWrap/>
            <w:vAlign w:val="bottom"/>
          </w:tcPr>
          <w:p w14:paraId="677CF624" w14:textId="77777777" w:rsidR="00223408" w:rsidRPr="004D27F8" w:rsidRDefault="00223408" w:rsidP="00223408">
            <w:pPr>
              <w:ind w:firstLine="0"/>
              <w:jc w:val="left"/>
              <w:rPr>
                <w:rFonts w:ascii="Calibri" w:hAnsi="Calibri"/>
                <w:color w:val="000000"/>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3FFBA77B" w14:textId="77777777" w:rsidR="00223408" w:rsidRPr="004D27F8" w:rsidRDefault="00223408" w:rsidP="00223408">
            <w:pPr>
              <w:ind w:firstLine="0"/>
              <w:jc w:val="left"/>
              <w:rPr>
                <w:rFonts w:ascii="Calibri" w:hAnsi="Calibri"/>
                <w:color w:val="000000"/>
                <w:sz w:val="18"/>
                <w:szCs w:val="18"/>
              </w:rPr>
            </w:pPr>
          </w:p>
        </w:tc>
        <w:tc>
          <w:tcPr>
            <w:tcW w:w="850" w:type="dxa"/>
            <w:tcBorders>
              <w:top w:val="nil"/>
              <w:left w:val="nil"/>
              <w:bottom w:val="single" w:sz="4" w:space="0" w:color="auto"/>
              <w:right w:val="single" w:sz="4" w:space="0" w:color="auto"/>
            </w:tcBorders>
            <w:shd w:val="clear" w:color="000000" w:fill="FCD5B4"/>
            <w:noWrap/>
          </w:tcPr>
          <w:p w14:paraId="3C5992F8" w14:textId="309540F4" w:rsidR="00223408" w:rsidRPr="004D27F8" w:rsidRDefault="00223408" w:rsidP="00223408">
            <w:pPr>
              <w:ind w:firstLine="0"/>
              <w:jc w:val="left"/>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071" w:type="dxa"/>
            <w:tcBorders>
              <w:top w:val="nil"/>
              <w:left w:val="nil"/>
              <w:bottom w:val="single" w:sz="4" w:space="0" w:color="auto"/>
              <w:right w:val="single" w:sz="4" w:space="0" w:color="auto"/>
            </w:tcBorders>
            <w:shd w:val="clear" w:color="000000" w:fill="FCD5B4"/>
            <w:noWrap/>
            <w:hideMark/>
          </w:tcPr>
          <w:p w14:paraId="536810C7" w14:textId="23DB381D" w:rsidR="00223408" w:rsidRPr="004D27F8" w:rsidRDefault="00223408" w:rsidP="00223408">
            <w:pPr>
              <w:ind w:firstLine="0"/>
              <w:jc w:val="center"/>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630" w:type="dxa"/>
            <w:tcBorders>
              <w:top w:val="nil"/>
              <w:left w:val="nil"/>
              <w:bottom w:val="single" w:sz="4" w:space="0" w:color="auto"/>
              <w:right w:val="single" w:sz="4" w:space="0" w:color="auto"/>
            </w:tcBorders>
            <w:shd w:val="clear" w:color="000000" w:fill="FCD5B4"/>
            <w:noWrap/>
            <w:hideMark/>
          </w:tcPr>
          <w:p w14:paraId="5A589695" w14:textId="7B16FACA" w:rsidR="00223408" w:rsidRPr="004D27F8" w:rsidRDefault="00223408" w:rsidP="00223408">
            <w:pPr>
              <w:ind w:firstLine="0"/>
              <w:jc w:val="left"/>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1395A860" w14:textId="79A34B6B" w:rsidR="00223408" w:rsidRPr="004D27F8" w:rsidRDefault="00223408" w:rsidP="00223408">
            <w:pPr>
              <w:ind w:firstLine="0"/>
              <w:jc w:val="center"/>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6F6920F8" w14:textId="716E26DD" w:rsidR="00223408" w:rsidRPr="004D27F8" w:rsidRDefault="00223408" w:rsidP="00223408">
            <w:pPr>
              <w:ind w:firstLine="0"/>
              <w:jc w:val="left"/>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2F22CFD8" w14:textId="4F645709" w:rsidR="00223408" w:rsidRPr="004D27F8" w:rsidRDefault="00223408" w:rsidP="00223408">
            <w:pPr>
              <w:ind w:firstLine="0"/>
              <w:jc w:val="center"/>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658C4DC9" w14:textId="3D25960A" w:rsidR="00223408" w:rsidRPr="004D27F8" w:rsidRDefault="00223408" w:rsidP="00223408">
            <w:pPr>
              <w:ind w:firstLine="0"/>
              <w:jc w:val="center"/>
              <w:rPr>
                <w:rFonts w:ascii="Calibri" w:hAnsi="Calibri"/>
                <w:color w:val="000000"/>
                <w:sz w:val="18"/>
                <w:szCs w:val="18"/>
              </w:rPr>
            </w:pPr>
            <w:proofErr w:type="spellStart"/>
            <w:r w:rsidRPr="00D7654A">
              <w:rPr>
                <w:rFonts w:ascii="Calibri" w:hAnsi="Calibri"/>
                <w:color w:val="000000"/>
                <w:sz w:val="18"/>
                <w:szCs w:val="18"/>
              </w:rPr>
              <w:t>xxxxx</w:t>
            </w:r>
            <w:proofErr w:type="spellEnd"/>
          </w:p>
        </w:tc>
        <w:tc>
          <w:tcPr>
            <w:tcW w:w="1092" w:type="dxa"/>
            <w:tcBorders>
              <w:top w:val="nil"/>
              <w:left w:val="nil"/>
              <w:bottom w:val="single" w:sz="4" w:space="0" w:color="auto"/>
              <w:right w:val="single" w:sz="8" w:space="0" w:color="auto"/>
            </w:tcBorders>
            <w:shd w:val="clear" w:color="000000" w:fill="FCD5B4"/>
            <w:noWrap/>
            <w:hideMark/>
          </w:tcPr>
          <w:p w14:paraId="5290FA53" w14:textId="3A394918" w:rsidR="00223408" w:rsidRPr="004D27F8" w:rsidRDefault="00223408" w:rsidP="00223408">
            <w:pPr>
              <w:ind w:firstLine="0"/>
              <w:jc w:val="center"/>
              <w:rPr>
                <w:rFonts w:ascii="Calibri" w:hAnsi="Calibri"/>
                <w:color w:val="000000"/>
                <w:sz w:val="18"/>
                <w:szCs w:val="18"/>
              </w:rPr>
            </w:pPr>
            <w:proofErr w:type="spellStart"/>
            <w:r w:rsidRPr="00D7654A">
              <w:rPr>
                <w:rFonts w:ascii="Calibri" w:hAnsi="Calibri"/>
                <w:color w:val="000000"/>
                <w:sz w:val="18"/>
                <w:szCs w:val="18"/>
              </w:rPr>
              <w:t>xxxxx</w:t>
            </w:r>
            <w:proofErr w:type="spellEnd"/>
          </w:p>
        </w:tc>
      </w:tr>
      <w:tr w:rsidR="00413BCE" w:rsidRPr="004F6037" w14:paraId="4CF93BCF" w14:textId="77777777" w:rsidTr="005E04B1">
        <w:trPr>
          <w:trHeight w:val="300"/>
        </w:trPr>
        <w:tc>
          <w:tcPr>
            <w:tcW w:w="9513" w:type="dxa"/>
            <w:gridSpan w:val="11"/>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186A9C42" w14:textId="574EF87F" w:rsidR="00413BCE" w:rsidRPr="004F6037" w:rsidRDefault="00223408" w:rsidP="005E04B1">
            <w:pPr>
              <w:ind w:firstLine="0"/>
              <w:rPr>
                <w:sz w:val="18"/>
                <w:szCs w:val="18"/>
              </w:rPr>
            </w:pPr>
            <w:proofErr w:type="spellStart"/>
            <w:r w:rsidRPr="004D510E">
              <w:rPr>
                <w:rFonts w:ascii="Calibri" w:hAnsi="Calibri"/>
                <w:color w:val="000000"/>
                <w:sz w:val="18"/>
                <w:szCs w:val="18"/>
              </w:rPr>
              <w:t>xxxxx</w:t>
            </w:r>
            <w:proofErr w:type="spellEnd"/>
          </w:p>
        </w:tc>
      </w:tr>
      <w:tr w:rsidR="00413BCE" w:rsidRPr="004F6037" w14:paraId="4BF2382F" w14:textId="77777777" w:rsidTr="005E04B1">
        <w:trPr>
          <w:trHeight w:val="300"/>
        </w:trPr>
        <w:tc>
          <w:tcPr>
            <w:tcW w:w="235" w:type="dxa"/>
            <w:tcBorders>
              <w:top w:val="nil"/>
              <w:left w:val="single" w:sz="8" w:space="0" w:color="auto"/>
              <w:bottom w:val="nil"/>
              <w:right w:val="single" w:sz="4" w:space="0" w:color="auto"/>
            </w:tcBorders>
            <w:shd w:val="clear" w:color="000000" w:fill="DBEEF3"/>
            <w:noWrap/>
            <w:vAlign w:val="bottom"/>
            <w:hideMark/>
          </w:tcPr>
          <w:p w14:paraId="10785802" w14:textId="77777777" w:rsidR="00413BCE" w:rsidRPr="004F6037" w:rsidRDefault="00413BCE" w:rsidP="005E04B1">
            <w:pPr>
              <w:ind w:firstLine="0"/>
              <w:rPr>
                <w:sz w:val="18"/>
                <w:szCs w:val="18"/>
              </w:rPr>
            </w:pPr>
            <w:r w:rsidRPr="004F6037">
              <w:rPr>
                <w:sz w:val="18"/>
                <w:szCs w:val="18"/>
              </w:rPr>
              <w:t> </w:t>
            </w:r>
          </w:p>
        </w:tc>
        <w:tc>
          <w:tcPr>
            <w:tcW w:w="9278"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73D4F61A" w14:textId="77777777" w:rsidR="00413BCE" w:rsidRPr="004F6037" w:rsidRDefault="00413BCE" w:rsidP="005E04B1">
            <w:pPr>
              <w:ind w:firstLine="0"/>
              <w:rPr>
                <w:sz w:val="18"/>
                <w:szCs w:val="18"/>
              </w:rPr>
            </w:pPr>
            <w:r w:rsidRPr="004F6037">
              <w:rPr>
                <w:sz w:val="18"/>
                <w:szCs w:val="18"/>
              </w:rPr>
              <w:t xml:space="preserve">Komunikace mezi lokalitami </w:t>
            </w:r>
          </w:p>
        </w:tc>
      </w:tr>
      <w:tr w:rsidR="00223408" w:rsidRPr="009B4592" w14:paraId="6420DE5A" w14:textId="77777777" w:rsidTr="006333DE">
        <w:trPr>
          <w:trHeight w:val="300"/>
        </w:trPr>
        <w:tc>
          <w:tcPr>
            <w:tcW w:w="235" w:type="dxa"/>
            <w:tcBorders>
              <w:top w:val="nil"/>
              <w:left w:val="single" w:sz="8" w:space="0" w:color="auto"/>
              <w:bottom w:val="nil"/>
              <w:right w:val="single" w:sz="4" w:space="0" w:color="auto"/>
            </w:tcBorders>
            <w:shd w:val="clear" w:color="000000" w:fill="DBEEF3"/>
            <w:noWrap/>
            <w:vAlign w:val="bottom"/>
            <w:hideMark/>
          </w:tcPr>
          <w:p w14:paraId="26623CEA" w14:textId="77777777" w:rsidR="00223408" w:rsidRPr="009B4592" w:rsidRDefault="00223408" w:rsidP="00223408">
            <w:pPr>
              <w:ind w:firstLine="0"/>
              <w:rPr>
                <w:rFonts w:asciiTheme="minorHAnsi" w:hAnsiTheme="minorHAnsi" w:cstheme="minorHAnsi"/>
                <w:sz w:val="18"/>
                <w:szCs w:val="18"/>
              </w:rPr>
            </w:pPr>
            <w:r w:rsidRPr="009B4592">
              <w:rPr>
                <w:rFonts w:asciiTheme="minorHAnsi" w:hAnsiTheme="minorHAnsi" w:cstheme="minorHAnsi"/>
                <w:sz w:val="18"/>
                <w:szCs w:val="18"/>
              </w:rPr>
              <w:t> </w:t>
            </w:r>
          </w:p>
        </w:tc>
        <w:tc>
          <w:tcPr>
            <w:tcW w:w="232" w:type="dxa"/>
            <w:tcBorders>
              <w:top w:val="nil"/>
              <w:left w:val="nil"/>
              <w:bottom w:val="single" w:sz="4" w:space="0" w:color="auto"/>
              <w:right w:val="single" w:sz="4" w:space="0" w:color="auto"/>
            </w:tcBorders>
            <w:shd w:val="clear" w:color="000000" w:fill="DBEEF3"/>
            <w:noWrap/>
            <w:vAlign w:val="bottom"/>
            <w:hideMark/>
          </w:tcPr>
          <w:p w14:paraId="21C7AEAF" w14:textId="77777777" w:rsidR="00223408" w:rsidRPr="009B4592" w:rsidRDefault="00223408" w:rsidP="00223408">
            <w:pPr>
              <w:ind w:firstLine="0"/>
              <w:rPr>
                <w:rFonts w:asciiTheme="minorHAnsi" w:hAnsiTheme="minorHAnsi" w:cstheme="minorHAnsi"/>
                <w:sz w:val="18"/>
                <w:szCs w:val="18"/>
              </w:rPr>
            </w:pPr>
            <w:r w:rsidRPr="009B4592">
              <w:rPr>
                <w:rFonts w:asciiTheme="minorHAnsi" w:hAnsiTheme="minorHAnsi" w:cstheme="minorHAnsi"/>
                <w:sz w:val="18"/>
                <w:szCs w:val="18"/>
              </w:rPr>
              <w:t> </w:t>
            </w:r>
          </w:p>
        </w:tc>
        <w:tc>
          <w:tcPr>
            <w:tcW w:w="319" w:type="dxa"/>
            <w:tcBorders>
              <w:top w:val="nil"/>
              <w:left w:val="nil"/>
              <w:bottom w:val="single" w:sz="4" w:space="0" w:color="auto"/>
              <w:right w:val="single" w:sz="4" w:space="0" w:color="auto"/>
            </w:tcBorders>
            <w:shd w:val="clear" w:color="auto" w:fill="auto"/>
            <w:noWrap/>
            <w:vAlign w:val="bottom"/>
            <w:hideMark/>
          </w:tcPr>
          <w:p w14:paraId="0485229B" w14:textId="77777777" w:rsidR="00223408" w:rsidRPr="009B4592" w:rsidRDefault="00223408" w:rsidP="00223408">
            <w:pPr>
              <w:ind w:firstLine="0"/>
              <w:rPr>
                <w:rFonts w:asciiTheme="minorHAnsi" w:hAnsiTheme="minorHAnsi" w:cstheme="minorHAnsi"/>
                <w:sz w:val="18"/>
                <w:szCs w:val="18"/>
              </w:rPr>
            </w:pPr>
            <w:r w:rsidRPr="009B4592">
              <w:rPr>
                <w:rFonts w:asciiTheme="minorHAnsi" w:hAnsiTheme="minorHAnsi" w:cstheme="minorHAnsi"/>
                <w:sz w:val="18"/>
                <w:szCs w:val="18"/>
              </w:rPr>
              <w:t> </w:t>
            </w:r>
          </w:p>
        </w:tc>
        <w:tc>
          <w:tcPr>
            <w:tcW w:w="850" w:type="dxa"/>
            <w:tcBorders>
              <w:top w:val="nil"/>
              <w:left w:val="nil"/>
              <w:bottom w:val="single" w:sz="4" w:space="0" w:color="auto"/>
              <w:right w:val="single" w:sz="4" w:space="0" w:color="auto"/>
            </w:tcBorders>
            <w:shd w:val="clear" w:color="000000" w:fill="FCD5B4"/>
            <w:noWrap/>
            <w:vAlign w:val="bottom"/>
          </w:tcPr>
          <w:p w14:paraId="028D3C2D" w14:textId="77777777" w:rsidR="00223408" w:rsidRPr="009B4592" w:rsidRDefault="00223408" w:rsidP="00223408">
            <w:pPr>
              <w:ind w:firstLine="0"/>
              <w:rPr>
                <w:rFonts w:asciiTheme="minorHAnsi" w:hAnsiTheme="minorHAnsi" w:cstheme="minorHAnsi"/>
                <w:sz w:val="18"/>
                <w:szCs w:val="18"/>
              </w:rPr>
            </w:pPr>
          </w:p>
        </w:tc>
        <w:tc>
          <w:tcPr>
            <w:tcW w:w="1071" w:type="dxa"/>
            <w:tcBorders>
              <w:top w:val="nil"/>
              <w:left w:val="nil"/>
              <w:bottom w:val="single" w:sz="4" w:space="0" w:color="auto"/>
              <w:right w:val="single" w:sz="4" w:space="0" w:color="auto"/>
            </w:tcBorders>
            <w:shd w:val="clear" w:color="000000" w:fill="FCD5B4"/>
            <w:noWrap/>
            <w:hideMark/>
          </w:tcPr>
          <w:p w14:paraId="7F4A2FBC" w14:textId="65D6F619" w:rsidR="00223408" w:rsidRPr="009B4592" w:rsidRDefault="00223408" w:rsidP="00223408">
            <w:pPr>
              <w:ind w:firstLine="0"/>
              <w:rPr>
                <w:rFonts w:asciiTheme="minorHAnsi" w:hAnsiTheme="minorHAnsi" w:cstheme="minorHAnsi"/>
                <w:sz w:val="18"/>
                <w:szCs w:val="18"/>
              </w:rPr>
            </w:pPr>
            <w:proofErr w:type="spellStart"/>
            <w:r w:rsidRPr="006A070D">
              <w:rPr>
                <w:rFonts w:ascii="Calibri" w:hAnsi="Calibri"/>
                <w:color w:val="000000"/>
                <w:sz w:val="18"/>
                <w:szCs w:val="18"/>
              </w:rPr>
              <w:t>xxxxx</w:t>
            </w:r>
            <w:proofErr w:type="spellEnd"/>
          </w:p>
        </w:tc>
        <w:tc>
          <w:tcPr>
            <w:tcW w:w="630" w:type="dxa"/>
            <w:tcBorders>
              <w:top w:val="nil"/>
              <w:left w:val="nil"/>
              <w:bottom w:val="single" w:sz="4" w:space="0" w:color="auto"/>
              <w:right w:val="single" w:sz="4" w:space="0" w:color="auto"/>
            </w:tcBorders>
            <w:shd w:val="clear" w:color="000000" w:fill="FCD5B4"/>
            <w:noWrap/>
            <w:hideMark/>
          </w:tcPr>
          <w:p w14:paraId="5C1631A3" w14:textId="1D236B44" w:rsidR="00223408" w:rsidRPr="009B4592" w:rsidRDefault="00223408" w:rsidP="00223408">
            <w:pPr>
              <w:ind w:firstLine="0"/>
              <w:rPr>
                <w:rFonts w:asciiTheme="minorHAnsi" w:hAnsiTheme="minorHAnsi" w:cstheme="minorHAnsi"/>
                <w:sz w:val="18"/>
                <w:szCs w:val="18"/>
              </w:rPr>
            </w:pPr>
            <w:proofErr w:type="spellStart"/>
            <w:r w:rsidRPr="006A070D">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5A7B322C" w14:textId="37A83ABE" w:rsidR="00223408" w:rsidRPr="009B4592" w:rsidRDefault="00223408" w:rsidP="00223408">
            <w:pPr>
              <w:ind w:firstLine="0"/>
              <w:rPr>
                <w:rFonts w:asciiTheme="minorHAnsi" w:hAnsiTheme="minorHAnsi" w:cstheme="minorHAnsi"/>
                <w:sz w:val="18"/>
                <w:szCs w:val="18"/>
              </w:rPr>
            </w:pPr>
            <w:proofErr w:type="spellStart"/>
            <w:r w:rsidRPr="006A070D">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4340BAC5" w14:textId="4835B918" w:rsidR="00223408" w:rsidRPr="009B4592" w:rsidRDefault="00223408" w:rsidP="00223408">
            <w:pPr>
              <w:ind w:firstLine="0"/>
              <w:rPr>
                <w:rFonts w:asciiTheme="minorHAnsi" w:hAnsiTheme="minorHAnsi" w:cstheme="minorHAnsi"/>
                <w:sz w:val="18"/>
                <w:szCs w:val="18"/>
              </w:rPr>
            </w:pPr>
            <w:proofErr w:type="spellStart"/>
            <w:r w:rsidRPr="006A070D">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2549E9EA" w14:textId="43972CF3" w:rsidR="00223408" w:rsidRPr="009B4592" w:rsidRDefault="00223408" w:rsidP="00223408">
            <w:pPr>
              <w:ind w:firstLine="0"/>
              <w:rPr>
                <w:rFonts w:asciiTheme="minorHAnsi" w:hAnsiTheme="minorHAnsi" w:cstheme="minorHAnsi"/>
                <w:sz w:val="18"/>
                <w:szCs w:val="18"/>
              </w:rPr>
            </w:pPr>
            <w:proofErr w:type="spellStart"/>
            <w:r w:rsidRPr="006A070D">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1F9F8163" w14:textId="4CC995BE" w:rsidR="00223408" w:rsidRPr="009B4592" w:rsidRDefault="00223408" w:rsidP="00223408">
            <w:pPr>
              <w:ind w:firstLine="0"/>
              <w:jc w:val="center"/>
              <w:rPr>
                <w:rFonts w:asciiTheme="minorHAnsi" w:hAnsiTheme="minorHAnsi" w:cstheme="minorHAnsi"/>
                <w:sz w:val="18"/>
                <w:szCs w:val="18"/>
              </w:rPr>
            </w:pPr>
            <w:proofErr w:type="spellStart"/>
            <w:r w:rsidRPr="006A070D">
              <w:rPr>
                <w:rFonts w:ascii="Calibri" w:hAnsi="Calibri"/>
                <w:color w:val="000000"/>
                <w:sz w:val="18"/>
                <w:szCs w:val="18"/>
              </w:rPr>
              <w:t>xxxxx</w:t>
            </w:r>
            <w:proofErr w:type="spellEnd"/>
          </w:p>
        </w:tc>
        <w:tc>
          <w:tcPr>
            <w:tcW w:w="1092" w:type="dxa"/>
            <w:tcBorders>
              <w:top w:val="nil"/>
              <w:left w:val="nil"/>
              <w:bottom w:val="single" w:sz="4" w:space="0" w:color="auto"/>
              <w:right w:val="single" w:sz="8" w:space="0" w:color="auto"/>
            </w:tcBorders>
            <w:shd w:val="clear" w:color="000000" w:fill="FCD5B4"/>
            <w:noWrap/>
            <w:hideMark/>
          </w:tcPr>
          <w:p w14:paraId="45338277" w14:textId="65476413" w:rsidR="00223408" w:rsidRPr="009B4592" w:rsidRDefault="00223408" w:rsidP="00223408">
            <w:pPr>
              <w:ind w:firstLine="0"/>
              <w:jc w:val="center"/>
              <w:rPr>
                <w:rFonts w:asciiTheme="minorHAnsi" w:hAnsiTheme="minorHAnsi" w:cstheme="minorHAnsi"/>
                <w:sz w:val="18"/>
                <w:szCs w:val="18"/>
              </w:rPr>
            </w:pPr>
            <w:proofErr w:type="spellStart"/>
            <w:r w:rsidRPr="006A070D">
              <w:rPr>
                <w:rFonts w:ascii="Calibri" w:hAnsi="Calibri"/>
                <w:color w:val="000000"/>
                <w:sz w:val="18"/>
                <w:szCs w:val="18"/>
              </w:rPr>
              <w:t>xxxxx</w:t>
            </w:r>
            <w:proofErr w:type="spellEnd"/>
          </w:p>
        </w:tc>
      </w:tr>
      <w:tr w:rsidR="00413BCE" w:rsidRPr="004F6037" w14:paraId="64D6AFA4" w14:textId="77777777" w:rsidTr="005E04B1">
        <w:trPr>
          <w:trHeight w:val="300"/>
        </w:trPr>
        <w:tc>
          <w:tcPr>
            <w:tcW w:w="9513" w:type="dxa"/>
            <w:gridSpan w:val="11"/>
            <w:tcBorders>
              <w:top w:val="single" w:sz="8" w:space="0" w:color="auto"/>
              <w:left w:val="single" w:sz="8" w:space="0" w:color="auto"/>
              <w:bottom w:val="single" w:sz="4" w:space="0" w:color="auto"/>
              <w:right w:val="single" w:sz="8" w:space="0" w:color="000000"/>
            </w:tcBorders>
            <w:shd w:val="clear" w:color="000000" w:fill="DBEEF3"/>
            <w:noWrap/>
            <w:vAlign w:val="bottom"/>
            <w:hideMark/>
          </w:tcPr>
          <w:p w14:paraId="5BFF1BB4" w14:textId="5AFA86EF" w:rsidR="00413BCE" w:rsidRPr="004F6037" w:rsidRDefault="00223408" w:rsidP="005E04B1">
            <w:pPr>
              <w:ind w:firstLine="0"/>
              <w:rPr>
                <w:sz w:val="18"/>
                <w:szCs w:val="18"/>
              </w:rPr>
            </w:pPr>
            <w:proofErr w:type="spellStart"/>
            <w:r w:rsidRPr="004D510E">
              <w:rPr>
                <w:rFonts w:ascii="Calibri" w:hAnsi="Calibri"/>
                <w:color w:val="000000"/>
                <w:sz w:val="18"/>
                <w:szCs w:val="18"/>
              </w:rPr>
              <w:t>xxxxx</w:t>
            </w:r>
            <w:proofErr w:type="spellEnd"/>
          </w:p>
        </w:tc>
      </w:tr>
      <w:tr w:rsidR="00413BCE" w:rsidRPr="004F6037" w14:paraId="4619930C" w14:textId="77777777" w:rsidTr="005E04B1">
        <w:trPr>
          <w:trHeight w:val="300"/>
        </w:trPr>
        <w:tc>
          <w:tcPr>
            <w:tcW w:w="235" w:type="dxa"/>
            <w:vMerge w:val="restart"/>
            <w:tcBorders>
              <w:top w:val="nil"/>
              <w:left w:val="single" w:sz="8" w:space="0" w:color="auto"/>
              <w:right w:val="single" w:sz="4" w:space="0" w:color="auto"/>
            </w:tcBorders>
            <w:shd w:val="clear" w:color="000000" w:fill="DBEEF3"/>
            <w:noWrap/>
            <w:vAlign w:val="bottom"/>
          </w:tcPr>
          <w:p w14:paraId="1B1D0BF5" w14:textId="77777777" w:rsidR="00413BCE" w:rsidRPr="004F6037" w:rsidRDefault="00413BCE" w:rsidP="005E04B1">
            <w:pPr>
              <w:ind w:firstLine="0"/>
              <w:rPr>
                <w:sz w:val="18"/>
                <w:szCs w:val="18"/>
              </w:rPr>
            </w:pPr>
          </w:p>
        </w:tc>
        <w:tc>
          <w:tcPr>
            <w:tcW w:w="9278" w:type="dxa"/>
            <w:gridSpan w:val="10"/>
            <w:tcBorders>
              <w:top w:val="single" w:sz="4" w:space="0" w:color="auto"/>
              <w:left w:val="nil"/>
              <w:bottom w:val="single" w:sz="4" w:space="0" w:color="auto"/>
              <w:right w:val="single" w:sz="8" w:space="0" w:color="000000"/>
            </w:tcBorders>
            <w:shd w:val="clear" w:color="auto" w:fill="auto"/>
            <w:noWrap/>
            <w:vAlign w:val="bottom"/>
            <w:hideMark/>
          </w:tcPr>
          <w:p w14:paraId="446086A0" w14:textId="77777777" w:rsidR="00413BCE" w:rsidRPr="004F6037" w:rsidRDefault="00413BCE" w:rsidP="005E04B1">
            <w:pPr>
              <w:ind w:firstLine="0"/>
              <w:rPr>
                <w:sz w:val="18"/>
                <w:szCs w:val="18"/>
              </w:rPr>
            </w:pPr>
            <w:r w:rsidRPr="004F6037">
              <w:rPr>
                <w:sz w:val="18"/>
                <w:szCs w:val="18"/>
              </w:rPr>
              <w:t xml:space="preserve">Komunikace mezi lokalitami </w:t>
            </w:r>
          </w:p>
        </w:tc>
      </w:tr>
      <w:tr w:rsidR="00223408" w:rsidRPr="004F6037" w14:paraId="7976CC66" w14:textId="77777777" w:rsidTr="004009D5">
        <w:trPr>
          <w:trHeight w:val="300"/>
        </w:trPr>
        <w:tc>
          <w:tcPr>
            <w:tcW w:w="235" w:type="dxa"/>
            <w:vMerge/>
            <w:tcBorders>
              <w:left w:val="single" w:sz="8" w:space="0" w:color="auto"/>
              <w:right w:val="single" w:sz="4" w:space="0" w:color="auto"/>
            </w:tcBorders>
            <w:shd w:val="clear" w:color="000000" w:fill="DBEEF3"/>
            <w:noWrap/>
            <w:vAlign w:val="bottom"/>
            <w:hideMark/>
          </w:tcPr>
          <w:p w14:paraId="5E2B14EA" w14:textId="77777777" w:rsidR="00223408" w:rsidRPr="004F6037" w:rsidRDefault="00223408" w:rsidP="00223408">
            <w:pPr>
              <w:ind w:firstLine="0"/>
              <w:rPr>
                <w:sz w:val="18"/>
                <w:szCs w:val="18"/>
              </w:rPr>
            </w:pPr>
          </w:p>
        </w:tc>
        <w:tc>
          <w:tcPr>
            <w:tcW w:w="232" w:type="dxa"/>
            <w:tcBorders>
              <w:top w:val="nil"/>
              <w:left w:val="nil"/>
              <w:right w:val="single" w:sz="4" w:space="0" w:color="auto"/>
            </w:tcBorders>
            <w:shd w:val="clear" w:color="000000" w:fill="DBEEF3"/>
            <w:noWrap/>
            <w:vAlign w:val="bottom"/>
          </w:tcPr>
          <w:p w14:paraId="35CE41E1" w14:textId="77777777" w:rsidR="00223408" w:rsidRPr="004F6037" w:rsidRDefault="00223408" w:rsidP="00223408">
            <w:pPr>
              <w:ind w:firstLine="0"/>
              <w:rPr>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44C22BA8" w14:textId="77777777" w:rsidR="00223408" w:rsidRPr="004F6037" w:rsidRDefault="00223408" w:rsidP="00223408">
            <w:pPr>
              <w:ind w:firstLine="0"/>
              <w:rPr>
                <w:sz w:val="18"/>
                <w:szCs w:val="18"/>
              </w:rPr>
            </w:pPr>
          </w:p>
        </w:tc>
        <w:tc>
          <w:tcPr>
            <w:tcW w:w="850" w:type="dxa"/>
            <w:tcBorders>
              <w:top w:val="nil"/>
              <w:left w:val="nil"/>
              <w:bottom w:val="single" w:sz="4" w:space="0" w:color="auto"/>
              <w:right w:val="single" w:sz="4" w:space="0" w:color="auto"/>
            </w:tcBorders>
            <w:shd w:val="clear" w:color="000000" w:fill="FCD5B4"/>
            <w:noWrap/>
            <w:vAlign w:val="bottom"/>
          </w:tcPr>
          <w:p w14:paraId="68119A7B" w14:textId="77777777" w:rsidR="00223408" w:rsidRPr="009B4592" w:rsidRDefault="00223408" w:rsidP="00223408">
            <w:pPr>
              <w:ind w:firstLine="0"/>
              <w:rPr>
                <w:rFonts w:asciiTheme="minorHAnsi" w:hAnsiTheme="minorHAnsi" w:cstheme="minorHAnsi"/>
                <w:sz w:val="18"/>
                <w:szCs w:val="18"/>
              </w:rPr>
            </w:pPr>
          </w:p>
        </w:tc>
        <w:tc>
          <w:tcPr>
            <w:tcW w:w="1071" w:type="dxa"/>
            <w:tcBorders>
              <w:top w:val="nil"/>
              <w:left w:val="nil"/>
              <w:bottom w:val="single" w:sz="4" w:space="0" w:color="auto"/>
              <w:right w:val="single" w:sz="4" w:space="0" w:color="auto"/>
            </w:tcBorders>
            <w:shd w:val="clear" w:color="000000" w:fill="FCD5B4"/>
            <w:noWrap/>
            <w:hideMark/>
          </w:tcPr>
          <w:p w14:paraId="06604158" w14:textId="4F60C8B7" w:rsidR="00223408" w:rsidRPr="009B4592" w:rsidRDefault="00223408" w:rsidP="00223408">
            <w:pPr>
              <w:ind w:firstLine="0"/>
              <w:rPr>
                <w:rFonts w:asciiTheme="minorHAnsi" w:hAnsiTheme="minorHAnsi" w:cstheme="minorHAnsi"/>
                <w:sz w:val="18"/>
                <w:szCs w:val="18"/>
              </w:rPr>
            </w:pPr>
            <w:proofErr w:type="spellStart"/>
            <w:r w:rsidRPr="00A0231F">
              <w:rPr>
                <w:rFonts w:ascii="Calibri" w:hAnsi="Calibri"/>
                <w:color w:val="000000"/>
                <w:sz w:val="18"/>
                <w:szCs w:val="18"/>
              </w:rPr>
              <w:t>xxxxx</w:t>
            </w:r>
            <w:proofErr w:type="spellEnd"/>
          </w:p>
        </w:tc>
        <w:tc>
          <w:tcPr>
            <w:tcW w:w="630" w:type="dxa"/>
            <w:tcBorders>
              <w:top w:val="nil"/>
              <w:left w:val="nil"/>
              <w:bottom w:val="single" w:sz="4" w:space="0" w:color="auto"/>
              <w:right w:val="single" w:sz="4" w:space="0" w:color="auto"/>
            </w:tcBorders>
            <w:shd w:val="clear" w:color="000000" w:fill="FCD5B4"/>
            <w:noWrap/>
            <w:hideMark/>
          </w:tcPr>
          <w:p w14:paraId="35B78C95" w14:textId="731C81F0" w:rsidR="00223408" w:rsidRPr="009B4592" w:rsidRDefault="00223408" w:rsidP="00223408">
            <w:pPr>
              <w:ind w:firstLine="0"/>
              <w:rPr>
                <w:rFonts w:asciiTheme="minorHAnsi" w:hAnsiTheme="minorHAnsi" w:cstheme="minorHAnsi"/>
                <w:sz w:val="18"/>
                <w:szCs w:val="18"/>
              </w:rPr>
            </w:pPr>
            <w:proofErr w:type="spellStart"/>
            <w:r w:rsidRPr="00A0231F">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5D991222" w14:textId="6CBD8B9B" w:rsidR="00223408" w:rsidRPr="009B4592" w:rsidRDefault="00223408" w:rsidP="00223408">
            <w:pPr>
              <w:ind w:firstLine="0"/>
              <w:rPr>
                <w:rFonts w:asciiTheme="minorHAnsi" w:hAnsiTheme="minorHAnsi" w:cstheme="minorHAnsi"/>
                <w:sz w:val="18"/>
                <w:szCs w:val="18"/>
              </w:rPr>
            </w:pPr>
            <w:proofErr w:type="spellStart"/>
            <w:r w:rsidRPr="00A0231F">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545992AB" w14:textId="5C2E9595" w:rsidR="00223408" w:rsidRPr="009B4592" w:rsidRDefault="00223408" w:rsidP="00223408">
            <w:pPr>
              <w:ind w:firstLine="0"/>
              <w:rPr>
                <w:rFonts w:asciiTheme="minorHAnsi" w:hAnsiTheme="minorHAnsi" w:cstheme="minorHAnsi"/>
                <w:sz w:val="18"/>
                <w:szCs w:val="18"/>
              </w:rPr>
            </w:pPr>
            <w:proofErr w:type="spellStart"/>
            <w:r w:rsidRPr="00A0231F">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0B5C8EAE" w14:textId="1F88EE47" w:rsidR="00223408" w:rsidRPr="009B4592" w:rsidRDefault="00223408" w:rsidP="00223408">
            <w:pPr>
              <w:ind w:firstLine="0"/>
              <w:rPr>
                <w:rFonts w:asciiTheme="minorHAnsi" w:hAnsiTheme="minorHAnsi" w:cstheme="minorHAnsi"/>
                <w:sz w:val="18"/>
                <w:szCs w:val="18"/>
              </w:rPr>
            </w:pPr>
            <w:proofErr w:type="spellStart"/>
            <w:r w:rsidRPr="00A0231F">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78DA538B" w14:textId="563612EC" w:rsidR="00223408" w:rsidRPr="009B4592" w:rsidRDefault="00223408" w:rsidP="00223408">
            <w:pPr>
              <w:ind w:firstLine="0"/>
              <w:jc w:val="center"/>
              <w:rPr>
                <w:rFonts w:asciiTheme="minorHAnsi" w:hAnsiTheme="minorHAnsi" w:cstheme="minorHAnsi"/>
                <w:sz w:val="18"/>
                <w:szCs w:val="18"/>
              </w:rPr>
            </w:pPr>
            <w:proofErr w:type="spellStart"/>
            <w:r w:rsidRPr="00A0231F">
              <w:rPr>
                <w:rFonts w:ascii="Calibri" w:hAnsi="Calibri"/>
                <w:color w:val="000000"/>
                <w:sz w:val="18"/>
                <w:szCs w:val="18"/>
              </w:rPr>
              <w:t>xxxxx</w:t>
            </w:r>
            <w:proofErr w:type="spellEnd"/>
          </w:p>
        </w:tc>
        <w:tc>
          <w:tcPr>
            <w:tcW w:w="1092" w:type="dxa"/>
            <w:tcBorders>
              <w:top w:val="nil"/>
              <w:left w:val="nil"/>
              <w:bottom w:val="single" w:sz="4" w:space="0" w:color="auto"/>
              <w:right w:val="single" w:sz="8" w:space="0" w:color="auto"/>
            </w:tcBorders>
            <w:shd w:val="clear" w:color="000000" w:fill="FCD5B4"/>
            <w:noWrap/>
            <w:hideMark/>
          </w:tcPr>
          <w:p w14:paraId="6AC3ED63" w14:textId="2D163B82" w:rsidR="00223408" w:rsidRPr="009B4592" w:rsidRDefault="00223408" w:rsidP="00223408">
            <w:pPr>
              <w:ind w:firstLine="0"/>
              <w:jc w:val="center"/>
              <w:rPr>
                <w:rFonts w:asciiTheme="minorHAnsi" w:hAnsiTheme="minorHAnsi" w:cstheme="minorHAnsi"/>
                <w:sz w:val="18"/>
                <w:szCs w:val="18"/>
              </w:rPr>
            </w:pPr>
            <w:proofErr w:type="spellStart"/>
            <w:r w:rsidRPr="00A0231F">
              <w:rPr>
                <w:rFonts w:ascii="Calibri" w:hAnsi="Calibri"/>
                <w:color w:val="000000"/>
                <w:sz w:val="18"/>
                <w:szCs w:val="18"/>
              </w:rPr>
              <w:t>xxxxx</w:t>
            </w:r>
            <w:proofErr w:type="spellEnd"/>
          </w:p>
        </w:tc>
      </w:tr>
    </w:tbl>
    <w:p w14:paraId="5D8C524C" w14:textId="77777777" w:rsidR="00413BCE" w:rsidRDefault="00413BCE" w:rsidP="00413BCE">
      <w:pPr>
        <w:ind w:firstLine="0"/>
      </w:pPr>
    </w:p>
    <w:tbl>
      <w:tblPr>
        <w:tblW w:w="9513" w:type="dxa"/>
        <w:tblInd w:w="55" w:type="dxa"/>
        <w:tblLayout w:type="fixed"/>
        <w:tblCellMar>
          <w:left w:w="70" w:type="dxa"/>
          <w:right w:w="70" w:type="dxa"/>
        </w:tblCellMar>
        <w:tblLook w:val="04A0" w:firstRow="1" w:lastRow="0" w:firstColumn="1" w:lastColumn="0" w:noHBand="0" w:noVBand="1"/>
      </w:tblPr>
      <w:tblGrid>
        <w:gridCol w:w="235"/>
        <w:gridCol w:w="232"/>
        <w:gridCol w:w="319"/>
        <w:gridCol w:w="850"/>
        <w:gridCol w:w="1071"/>
        <w:gridCol w:w="777"/>
        <w:gridCol w:w="987"/>
        <w:gridCol w:w="1134"/>
        <w:gridCol w:w="1778"/>
        <w:gridCol w:w="1038"/>
        <w:gridCol w:w="1092"/>
      </w:tblGrid>
      <w:tr w:rsidR="00E34571" w:rsidRPr="004D27F8" w14:paraId="035C6DB7" w14:textId="77777777" w:rsidTr="00C07FBF">
        <w:trPr>
          <w:trHeight w:val="750"/>
        </w:trPr>
        <w:tc>
          <w:tcPr>
            <w:tcW w:w="786" w:type="dxa"/>
            <w:gridSpan w:val="3"/>
            <w:tcBorders>
              <w:top w:val="single" w:sz="4" w:space="0" w:color="auto"/>
              <w:left w:val="single" w:sz="4" w:space="0" w:color="auto"/>
              <w:bottom w:val="single" w:sz="8" w:space="0" w:color="auto"/>
              <w:right w:val="single" w:sz="4" w:space="0" w:color="auto"/>
            </w:tcBorders>
            <w:shd w:val="clear" w:color="000000" w:fill="D8D8D8"/>
            <w:noWrap/>
            <w:vAlign w:val="bottom"/>
            <w:hideMark/>
          </w:tcPr>
          <w:p w14:paraId="7ADDC1A2" w14:textId="77777777" w:rsidR="00E34571" w:rsidRPr="004D27F8" w:rsidRDefault="00E34571" w:rsidP="005E04B1">
            <w:pPr>
              <w:ind w:firstLine="0"/>
              <w:jc w:val="left"/>
              <w:rPr>
                <w:rFonts w:ascii="Calibri" w:hAnsi="Calibri"/>
                <w:color w:val="000000"/>
                <w:sz w:val="18"/>
                <w:szCs w:val="18"/>
              </w:rPr>
            </w:pPr>
            <w:r w:rsidRPr="004D27F8">
              <w:rPr>
                <w:rFonts w:ascii="Calibri" w:hAnsi="Calibri"/>
                <w:color w:val="000000"/>
                <w:sz w:val="18"/>
                <w:szCs w:val="18"/>
              </w:rPr>
              <w:t>Registr</w:t>
            </w:r>
          </w:p>
        </w:tc>
        <w:tc>
          <w:tcPr>
            <w:tcW w:w="850" w:type="dxa"/>
            <w:tcBorders>
              <w:top w:val="single" w:sz="4" w:space="0" w:color="auto"/>
              <w:left w:val="nil"/>
              <w:bottom w:val="single" w:sz="8" w:space="0" w:color="auto"/>
              <w:right w:val="single" w:sz="4" w:space="0" w:color="auto"/>
            </w:tcBorders>
            <w:shd w:val="clear" w:color="000000" w:fill="D8D8D8"/>
            <w:vAlign w:val="bottom"/>
            <w:hideMark/>
          </w:tcPr>
          <w:p w14:paraId="285A54FF" w14:textId="77777777" w:rsidR="00E34571" w:rsidRPr="004D27F8" w:rsidRDefault="00E34571" w:rsidP="005E04B1">
            <w:pPr>
              <w:ind w:firstLine="0"/>
              <w:jc w:val="left"/>
              <w:rPr>
                <w:rFonts w:ascii="Calibri" w:hAnsi="Calibri"/>
                <w:color w:val="000000"/>
                <w:sz w:val="18"/>
                <w:szCs w:val="18"/>
              </w:rPr>
            </w:pPr>
            <w:r w:rsidRPr="004D27F8">
              <w:rPr>
                <w:rFonts w:ascii="Calibri" w:hAnsi="Calibri"/>
                <w:color w:val="000000"/>
                <w:sz w:val="18"/>
                <w:szCs w:val="18"/>
              </w:rPr>
              <w:t>Popis spoje</w:t>
            </w:r>
          </w:p>
        </w:tc>
        <w:tc>
          <w:tcPr>
            <w:tcW w:w="1071" w:type="dxa"/>
            <w:tcBorders>
              <w:top w:val="single" w:sz="4" w:space="0" w:color="auto"/>
              <w:left w:val="nil"/>
              <w:bottom w:val="single" w:sz="8" w:space="0" w:color="auto"/>
              <w:right w:val="single" w:sz="4" w:space="0" w:color="auto"/>
            </w:tcBorders>
            <w:shd w:val="clear" w:color="000000" w:fill="D8D8D8"/>
            <w:vAlign w:val="bottom"/>
            <w:hideMark/>
          </w:tcPr>
          <w:p w14:paraId="2C7B78E7" w14:textId="77777777" w:rsidR="00E34571" w:rsidRPr="004D27F8" w:rsidRDefault="00E34571" w:rsidP="005E04B1">
            <w:pPr>
              <w:ind w:firstLine="0"/>
              <w:jc w:val="center"/>
              <w:rPr>
                <w:rFonts w:ascii="Calibri" w:hAnsi="Calibri"/>
                <w:color w:val="000000"/>
                <w:sz w:val="18"/>
                <w:szCs w:val="18"/>
              </w:rPr>
            </w:pPr>
            <w:r w:rsidRPr="004D27F8">
              <w:rPr>
                <w:rFonts w:ascii="Calibri" w:hAnsi="Calibri"/>
                <w:color w:val="000000"/>
                <w:sz w:val="18"/>
                <w:szCs w:val="18"/>
              </w:rPr>
              <w:t>Počet rozhraní</w:t>
            </w:r>
          </w:p>
        </w:tc>
        <w:tc>
          <w:tcPr>
            <w:tcW w:w="777" w:type="dxa"/>
            <w:tcBorders>
              <w:top w:val="single" w:sz="4" w:space="0" w:color="auto"/>
              <w:left w:val="nil"/>
              <w:bottom w:val="single" w:sz="8" w:space="0" w:color="auto"/>
              <w:right w:val="single" w:sz="4" w:space="0" w:color="auto"/>
            </w:tcBorders>
            <w:shd w:val="clear" w:color="000000" w:fill="D8D8D8"/>
            <w:noWrap/>
            <w:vAlign w:val="bottom"/>
            <w:hideMark/>
          </w:tcPr>
          <w:p w14:paraId="17DA0D96" w14:textId="77777777" w:rsidR="00E34571" w:rsidRPr="004D27F8" w:rsidRDefault="00E34571" w:rsidP="005E04B1">
            <w:pPr>
              <w:ind w:firstLine="0"/>
              <w:jc w:val="center"/>
              <w:rPr>
                <w:rFonts w:ascii="Calibri" w:hAnsi="Calibri"/>
                <w:color w:val="000000"/>
                <w:sz w:val="18"/>
                <w:szCs w:val="18"/>
              </w:rPr>
            </w:pPr>
            <w:r w:rsidRPr="004D27F8">
              <w:rPr>
                <w:rFonts w:ascii="Calibri" w:hAnsi="Calibri"/>
                <w:color w:val="000000"/>
                <w:sz w:val="18"/>
                <w:szCs w:val="18"/>
              </w:rPr>
              <w:t>Typ</w:t>
            </w:r>
          </w:p>
        </w:tc>
        <w:tc>
          <w:tcPr>
            <w:tcW w:w="987" w:type="dxa"/>
            <w:tcBorders>
              <w:top w:val="single" w:sz="4" w:space="0" w:color="auto"/>
              <w:left w:val="nil"/>
              <w:bottom w:val="single" w:sz="8" w:space="0" w:color="auto"/>
              <w:right w:val="single" w:sz="4" w:space="0" w:color="auto"/>
            </w:tcBorders>
            <w:shd w:val="clear" w:color="000000" w:fill="D8D8D8"/>
            <w:vAlign w:val="bottom"/>
            <w:hideMark/>
          </w:tcPr>
          <w:p w14:paraId="2347FAE7" w14:textId="77777777" w:rsidR="00E34571" w:rsidRPr="004D27F8" w:rsidRDefault="00E34571" w:rsidP="005E04B1">
            <w:pPr>
              <w:ind w:firstLine="0"/>
              <w:jc w:val="left"/>
              <w:rPr>
                <w:rFonts w:ascii="Calibri" w:hAnsi="Calibri"/>
                <w:color w:val="000000"/>
                <w:sz w:val="18"/>
                <w:szCs w:val="18"/>
              </w:rPr>
            </w:pPr>
            <w:r w:rsidRPr="004D27F8">
              <w:rPr>
                <w:rFonts w:ascii="Calibri" w:hAnsi="Calibri"/>
                <w:color w:val="000000"/>
                <w:sz w:val="18"/>
                <w:szCs w:val="18"/>
              </w:rPr>
              <w:t>Garantovaná kapacita</w:t>
            </w:r>
          </w:p>
        </w:tc>
        <w:tc>
          <w:tcPr>
            <w:tcW w:w="1134" w:type="dxa"/>
            <w:tcBorders>
              <w:top w:val="single" w:sz="4" w:space="0" w:color="auto"/>
              <w:left w:val="nil"/>
              <w:bottom w:val="single" w:sz="8" w:space="0" w:color="auto"/>
              <w:right w:val="single" w:sz="4" w:space="0" w:color="auto"/>
            </w:tcBorders>
            <w:shd w:val="clear" w:color="000000" w:fill="D8D8D8"/>
            <w:noWrap/>
            <w:vAlign w:val="center"/>
            <w:hideMark/>
          </w:tcPr>
          <w:p w14:paraId="1B71275E" w14:textId="77777777" w:rsidR="00E34571" w:rsidRPr="004D27F8" w:rsidRDefault="00E34571" w:rsidP="005E04B1">
            <w:pPr>
              <w:ind w:firstLine="0"/>
              <w:jc w:val="left"/>
              <w:rPr>
                <w:rFonts w:ascii="Calibri" w:hAnsi="Calibri"/>
                <w:color w:val="000000"/>
                <w:sz w:val="18"/>
                <w:szCs w:val="18"/>
              </w:rPr>
            </w:pPr>
            <w:r w:rsidRPr="004D27F8">
              <w:rPr>
                <w:rFonts w:ascii="Calibri" w:hAnsi="Calibri"/>
                <w:color w:val="000000"/>
                <w:sz w:val="18"/>
                <w:szCs w:val="18"/>
              </w:rPr>
              <w:t>Technologie</w:t>
            </w:r>
          </w:p>
        </w:tc>
        <w:tc>
          <w:tcPr>
            <w:tcW w:w="1778" w:type="dxa"/>
            <w:tcBorders>
              <w:top w:val="single" w:sz="4" w:space="0" w:color="auto"/>
              <w:left w:val="nil"/>
              <w:bottom w:val="single" w:sz="8" w:space="0" w:color="auto"/>
              <w:right w:val="single" w:sz="4" w:space="0" w:color="auto"/>
            </w:tcBorders>
            <w:shd w:val="clear" w:color="000000" w:fill="D8D8D8"/>
            <w:vAlign w:val="center"/>
            <w:hideMark/>
          </w:tcPr>
          <w:p w14:paraId="5F000482" w14:textId="77777777" w:rsidR="00E34571" w:rsidRPr="004D27F8" w:rsidRDefault="00E34571" w:rsidP="005E04B1">
            <w:pPr>
              <w:ind w:firstLine="0"/>
              <w:jc w:val="left"/>
              <w:rPr>
                <w:rFonts w:ascii="Calibri" w:hAnsi="Calibri"/>
                <w:color w:val="000000"/>
                <w:sz w:val="18"/>
                <w:szCs w:val="18"/>
              </w:rPr>
            </w:pPr>
            <w:r w:rsidRPr="004D27F8">
              <w:rPr>
                <w:rFonts w:ascii="Calibri" w:hAnsi="Calibri"/>
                <w:color w:val="000000"/>
                <w:sz w:val="18"/>
                <w:szCs w:val="18"/>
              </w:rPr>
              <w:t>Název VPN</w:t>
            </w:r>
          </w:p>
        </w:tc>
        <w:tc>
          <w:tcPr>
            <w:tcW w:w="1038" w:type="dxa"/>
            <w:tcBorders>
              <w:top w:val="single" w:sz="4" w:space="0" w:color="auto"/>
              <w:left w:val="nil"/>
              <w:bottom w:val="single" w:sz="8" w:space="0" w:color="auto"/>
              <w:right w:val="single" w:sz="4" w:space="0" w:color="auto"/>
            </w:tcBorders>
            <w:shd w:val="clear" w:color="000000" w:fill="D8D8D8"/>
            <w:vAlign w:val="center"/>
            <w:hideMark/>
          </w:tcPr>
          <w:p w14:paraId="1EB9D462" w14:textId="77777777" w:rsidR="00E34571" w:rsidRPr="004D27F8" w:rsidRDefault="00E34571" w:rsidP="005E04B1">
            <w:pPr>
              <w:ind w:firstLine="0"/>
              <w:jc w:val="left"/>
              <w:rPr>
                <w:rFonts w:ascii="Calibri" w:hAnsi="Calibri"/>
                <w:color w:val="000000"/>
                <w:sz w:val="18"/>
                <w:szCs w:val="18"/>
              </w:rPr>
            </w:pPr>
            <w:r w:rsidRPr="004D27F8">
              <w:rPr>
                <w:rFonts w:ascii="Calibri" w:hAnsi="Calibri"/>
                <w:color w:val="000000"/>
                <w:sz w:val="18"/>
                <w:szCs w:val="18"/>
              </w:rPr>
              <w:t>Latence [</w:t>
            </w:r>
            <w:proofErr w:type="spellStart"/>
            <w:r w:rsidRPr="004D27F8">
              <w:rPr>
                <w:rFonts w:ascii="Calibri" w:hAnsi="Calibri"/>
                <w:color w:val="000000"/>
                <w:sz w:val="18"/>
                <w:szCs w:val="18"/>
              </w:rPr>
              <w:t>ms</w:t>
            </w:r>
            <w:proofErr w:type="spellEnd"/>
            <w:r w:rsidRPr="004D27F8">
              <w:rPr>
                <w:rFonts w:ascii="Calibri" w:hAnsi="Calibri"/>
                <w:color w:val="000000"/>
                <w:sz w:val="18"/>
                <w:szCs w:val="18"/>
              </w:rPr>
              <w:t>]</w:t>
            </w:r>
          </w:p>
        </w:tc>
        <w:tc>
          <w:tcPr>
            <w:tcW w:w="1092" w:type="dxa"/>
            <w:tcBorders>
              <w:top w:val="single" w:sz="4" w:space="0" w:color="auto"/>
              <w:left w:val="nil"/>
              <w:bottom w:val="single" w:sz="8" w:space="0" w:color="auto"/>
              <w:right w:val="single" w:sz="4" w:space="0" w:color="auto"/>
            </w:tcBorders>
            <w:shd w:val="clear" w:color="000000" w:fill="D8D8D8"/>
            <w:vAlign w:val="center"/>
            <w:hideMark/>
          </w:tcPr>
          <w:p w14:paraId="5A156F51" w14:textId="77777777" w:rsidR="00E34571" w:rsidRPr="004D27F8" w:rsidRDefault="00E34571" w:rsidP="005E04B1">
            <w:pPr>
              <w:ind w:firstLine="0"/>
              <w:jc w:val="left"/>
              <w:rPr>
                <w:rFonts w:ascii="Calibri" w:hAnsi="Calibri"/>
                <w:color w:val="000000"/>
                <w:sz w:val="18"/>
                <w:szCs w:val="18"/>
              </w:rPr>
            </w:pPr>
            <w:r w:rsidRPr="004D27F8">
              <w:rPr>
                <w:rFonts w:ascii="Calibri" w:hAnsi="Calibri"/>
                <w:color w:val="000000"/>
                <w:sz w:val="18"/>
                <w:szCs w:val="18"/>
              </w:rPr>
              <w:t>Dostupnost [%]</w:t>
            </w:r>
          </w:p>
        </w:tc>
      </w:tr>
      <w:tr w:rsidR="00E34571" w:rsidRPr="004D27F8" w14:paraId="2166554C" w14:textId="77777777" w:rsidTr="008631DE">
        <w:trPr>
          <w:trHeight w:val="300"/>
        </w:trPr>
        <w:tc>
          <w:tcPr>
            <w:tcW w:w="9513" w:type="dxa"/>
            <w:gridSpan w:val="11"/>
            <w:tcBorders>
              <w:top w:val="single" w:sz="8" w:space="0" w:color="auto"/>
              <w:left w:val="single" w:sz="4" w:space="0" w:color="auto"/>
              <w:bottom w:val="single" w:sz="4" w:space="0" w:color="auto"/>
              <w:right w:val="single" w:sz="4" w:space="0" w:color="auto"/>
            </w:tcBorders>
            <w:shd w:val="clear" w:color="000000" w:fill="DBEEF3"/>
            <w:noWrap/>
            <w:vAlign w:val="bottom"/>
            <w:hideMark/>
          </w:tcPr>
          <w:p w14:paraId="0BE9BF8E" w14:textId="02B11FFB" w:rsidR="00E34571" w:rsidRPr="004D27F8" w:rsidRDefault="00223408"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E34571" w:rsidRPr="004D27F8" w14:paraId="3BF8EA31" w14:textId="77777777" w:rsidTr="008631DE">
        <w:trPr>
          <w:trHeight w:val="300"/>
        </w:trPr>
        <w:tc>
          <w:tcPr>
            <w:tcW w:w="235" w:type="dxa"/>
            <w:vMerge w:val="restart"/>
            <w:tcBorders>
              <w:top w:val="nil"/>
              <w:left w:val="single" w:sz="4" w:space="0" w:color="auto"/>
              <w:right w:val="single" w:sz="4" w:space="0" w:color="auto"/>
            </w:tcBorders>
            <w:shd w:val="clear" w:color="000000" w:fill="DBEEF3"/>
            <w:noWrap/>
            <w:vAlign w:val="bottom"/>
          </w:tcPr>
          <w:p w14:paraId="6DE30C9D" w14:textId="77777777" w:rsidR="00E34571" w:rsidRPr="004D27F8" w:rsidRDefault="00E34571" w:rsidP="005E04B1">
            <w:pPr>
              <w:jc w:val="left"/>
              <w:rPr>
                <w:rFonts w:ascii="Calibri" w:hAnsi="Calibri"/>
                <w:color w:val="000000"/>
                <w:sz w:val="18"/>
                <w:szCs w:val="18"/>
              </w:rPr>
            </w:pPr>
          </w:p>
        </w:tc>
        <w:tc>
          <w:tcPr>
            <w:tcW w:w="9278" w:type="dxa"/>
            <w:gridSpan w:val="10"/>
            <w:tcBorders>
              <w:top w:val="single" w:sz="4" w:space="0" w:color="auto"/>
              <w:left w:val="nil"/>
              <w:bottom w:val="single" w:sz="4" w:space="0" w:color="auto"/>
              <w:right w:val="single" w:sz="4" w:space="0" w:color="auto"/>
            </w:tcBorders>
            <w:shd w:val="clear" w:color="auto" w:fill="auto"/>
            <w:noWrap/>
            <w:vAlign w:val="bottom"/>
            <w:hideMark/>
          </w:tcPr>
          <w:p w14:paraId="3A67D23B" w14:textId="77777777" w:rsidR="00E34571" w:rsidRPr="004D27F8" w:rsidRDefault="00E34571" w:rsidP="005E04B1">
            <w:pPr>
              <w:ind w:firstLine="0"/>
              <w:jc w:val="left"/>
              <w:rPr>
                <w:rFonts w:ascii="Calibri" w:hAnsi="Calibri"/>
                <w:color w:val="000000"/>
                <w:sz w:val="18"/>
                <w:szCs w:val="18"/>
              </w:rPr>
            </w:pPr>
            <w:r w:rsidRPr="004D27F8">
              <w:rPr>
                <w:rFonts w:ascii="Calibri" w:hAnsi="Calibri"/>
                <w:color w:val="000000"/>
                <w:sz w:val="18"/>
                <w:szCs w:val="18"/>
              </w:rPr>
              <w:t>Komunikace mezi lokalitami</w:t>
            </w:r>
          </w:p>
        </w:tc>
      </w:tr>
      <w:tr w:rsidR="00223408" w:rsidRPr="004D27F8" w14:paraId="67476C70" w14:textId="77777777" w:rsidTr="00741970">
        <w:trPr>
          <w:trHeight w:val="300"/>
        </w:trPr>
        <w:tc>
          <w:tcPr>
            <w:tcW w:w="235" w:type="dxa"/>
            <w:vMerge/>
            <w:tcBorders>
              <w:left w:val="single" w:sz="4" w:space="0" w:color="auto"/>
              <w:right w:val="single" w:sz="4" w:space="0" w:color="auto"/>
            </w:tcBorders>
            <w:shd w:val="clear" w:color="000000" w:fill="DBEEF3"/>
            <w:noWrap/>
            <w:vAlign w:val="bottom"/>
            <w:hideMark/>
          </w:tcPr>
          <w:p w14:paraId="573D1B96" w14:textId="77777777" w:rsidR="00223408" w:rsidRPr="004D27F8" w:rsidRDefault="00223408" w:rsidP="00223408">
            <w:pPr>
              <w:jc w:val="left"/>
              <w:rPr>
                <w:rFonts w:ascii="Calibri" w:hAnsi="Calibri"/>
                <w:color w:val="000000"/>
                <w:sz w:val="18"/>
                <w:szCs w:val="18"/>
              </w:rPr>
            </w:pPr>
          </w:p>
        </w:tc>
        <w:tc>
          <w:tcPr>
            <w:tcW w:w="232" w:type="dxa"/>
            <w:vMerge w:val="restart"/>
            <w:tcBorders>
              <w:top w:val="nil"/>
              <w:left w:val="nil"/>
              <w:right w:val="single" w:sz="4" w:space="0" w:color="auto"/>
            </w:tcBorders>
            <w:shd w:val="clear" w:color="000000" w:fill="DBEEF3"/>
            <w:noWrap/>
            <w:vAlign w:val="bottom"/>
          </w:tcPr>
          <w:p w14:paraId="5E5835C3" w14:textId="77777777" w:rsidR="00223408" w:rsidRPr="004D27F8" w:rsidRDefault="00223408" w:rsidP="00223408">
            <w:pPr>
              <w:ind w:firstLine="0"/>
              <w:jc w:val="left"/>
              <w:rPr>
                <w:rFonts w:ascii="Calibri" w:hAnsi="Calibri"/>
                <w:color w:val="000000"/>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791365BC" w14:textId="77777777" w:rsidR="00223408" w:rsidRPr="004D27F8" w:rsidRDefault="00223408" w:rsidP="00223408">
            <w:pPr>
              <w:ind w:firstLine="0"/>
              <w:jc w:val="left"/>
              <w:rPr>
                <w:rFonts w:ascii="Calibri" w:hAnsi="Calibri"/>
                <w:color w:val="000000"/>
                <w:sz w:val="18"/>
                <w:szCs w:val="18"/>
              </w:rPr>
            </w:pPr>
          </w:p>
        </w:tc>
        <w:tc>
          <w:tcPr>
            <w:tcW w:w="850" w:type="dxa"/>
            <w:tcBorders>
              <w:top w:val="nil"/>
              <w:left w:val="nil"/>
              <w:bottom w:val="single" w:sz="4" w:space="0" w:color="auto"/>
              <w:right w:val="single" w:sz="4" w:space="0" w:color="auto"/>
            </w:tcBorders>
            <w:shd w:val="clear" w:color="000000" w:fill="FCD5B4"/>
            <w:noWrap/>
            <w:vAlign w:val="bottom"/>
          </w:tcPr>
          <w:p w14:paraId="7832CCB6" w14:textId="77777777" w:rsidR="00223408" w:rsidRPr="004D27F8" w:rsidRDefault="00223408" w:rsidP="00223408">
            <w:pPr>
              <w:ind w:firstLine="0"/>
              <w:jc w:val="left"/>
              <w:rPr>
                <w:rFonts w:ascii="Calibri" w:hAnsi="Calibri"/>
                <w:color w:val="000000"/>
                <w:sz w:val="18"/>
                <w:szCs w:val="18"/>
              </w:rPr>
            </w:pPr>
          </w:p>
        </w:tc>
        <w:tc>
          <w:tcPr>
            <w:tcW w:w="1071" w:type="dxa"/>
            <w:tcBorders>
              <w:top w:val="nil"/>
              <w:left w:val="nil"/>
              <w:bottom w:val="single" w:sz="4" w:space="0" w:color="auto"/>
              <w:right w:val="single" w:sz="4" w:space="0" w:color="auto"/>
            </w:tcBorders>
            <w:shd w:val="clear" w:color="000000" w:fill="FCD5B4"/>
            <w:noWrap/>
            <w:hideMark/>
          </w:tcPr>
          <w:p w14:paraId="4FE46637" w14:textId="6414A8A9" w:rsidR="00223408" w:rsidRPr="004D27F8" w:rsidRDefault="00223408" w:rsidP="00223408">
            <w:pPr>
              <w:ind w:firstLine="0"/>
              <w:jc w:val="center"/>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777" w:type="dxa"/>
            <w:tcBorders>
              <w:top w:val="nil"/>
              <w:left w:val="nil"/>
              <w:bottom w:val="single" w:sz="4" w:space="0" w:color="auto"/>
              <w:right w:val="single" w:sz="4" w:space="0" w:color="auto"/>
            </w:tcBorders>
            <w:shd w:val="clear" w:color="000000" w:fill="FCD5B4"/>
            <w:noWrap/>
            <w:hideMark/>
          </w:tcPr>
          <w:p w14:paraId="08322ED1" w14:textId="7FA4D8CF" w:rsidR="00223408" w:rsidRPr="004D27F8" w:rsidRDefault="00223408" w:rsidP="00223408">
            <w:pPr>
              <w:ind w:firstLine="0"/>
              <w:jc w:val="left"/>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987" w:type="dxa"/>
            <w:tcBorders>
              <w:top w:val="nil"/>
              <w:left w:val="nil"/>
              <w:bottom w:val="single" w:sz="4" w:space="0" w:color="auto"/>
              <w:right w:val="single" w:sz="4" w:space="0" w:color="auto"/>
            </w:tcBorders>
            <w:shd w:val="clear" w:color="000000" w:fill="FCD5B4"/>
            <w:noWrap/>
            <w:hideMark/>
          </w:tcPr>
          <w:p w14:paraId="083AAB72" w14:textId="1F3FE4D4" w:rsidR="00223408" w:rsidRPr="004D27F8" w:rsidRDefault="00223408" w:rsidP="00223408">
            <w:pPr>
              <w:ind w:firstLine="0"/>
              <w:jc w:val="center"/>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4DCFEBA3" w14:textId="7FD6E024" w:rsidR="00223408" w:rsidRPr="004D27F8" w:rsidRDefault="00223408" w:rsidP="00223408">
            <w:pPr>
              <w:ind w:firstLine="0"/>
              <w:jc w:val="left"/>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3C8FA109" w14:textId="21D22CB6" w:rsidR="00223408" w:rsidRPr="004D27F8" w:rsidRDefault="00223408" w:rsidP="00223408">
            <w:pPr>
              <w:ind w:firstLine="0"/>
              <w:jc w:val="center"/>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6D21A16C" w14:textId="329018AD" w:rsidR="00223408" w:rsidRPr="004D27F8" w:rsidRDefault="00223408" w:rsidP="00223408">
            <w:pPr>
              <w:ind w:firstLine="0"/>
              <w:jc w:val="center"/>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1092" w:type="dxa"/>
            <w:tcBorders>
              <w:top w:val="nil"/>
              <w:left w:val="nil"/>
              <w:bottom w:val="single" w:sz="4" w:space="0" w:color="auto"/>
              <w:right w:val="single" w:sz="4" w:space="0" w:color="auto"/>
            </w:tcBorders>
            <w:shd w:val="clear" w:color="000000" w:fill="FCD5B4"/>
            <w:noWrap/>
            <w:hideMark/>
          </w:tcPr>
          <w:p w14:paraId="3E3A8D31" w14:textId="1C50CFC9" w:rsidR="00223408" w:rsidRPr="004D27F8" w:rsidRDefault="00223408" w:rsidP="00223408">
            <w:pPr>
              <w:ind w:firstLine="0"/>
              <w:jc w:val="center"/>
              <w:rPr>
                <w:rFonts w:ascii="Calibri" w:hAnsi="Calibri"/>
                <w:color w:val="000000"/>
                <w:sz w:val="18"/>
                <w:szCs w:val="18"/>
              </w:rPr>
            </w:pPr>
            <w:proofErr w:type="spellStart"/>
            <w:r w:rsidRPr="00467C0B">
              <w:rPr>
                <w:rFonts w:ascii="Calibri" w:hAnsi="Calibri"/>
                <w:color w:val="000000"/>
                <w:sz w:val="18"/>
                <w:szCs w:val="18"/>
              </w:rPr>
              <w:t>xxxxx</w:t>
            </w:r>
            <w:proofErr w:type="spellEnd"/>
          </w:p>
        </w:tc>
      </w:tr>
      <w:tr w:rsidR="00223408" w:rsidRPr="004D27F8" w14:paraId="68A33499" w14:textId="77777777" w:rsidTr="00741970">
        <w:trPr>
          <w:trHeight w:val="300"/>
        </w:trPr>
        <w:tc>
          <w:tcPr>
            <w:tcW w:w="235" w:type="dxa"/>
            <w:vMerge/>
            <w:tcBorders>
              <w:left w:val="single" w:sz="4" w:space="0" w:color="auto"/>
              <w:bottom w:val="nil"/>
              <w:right w:val="single" w:sz="4" w:space="0" w:color="auto"/>
            </w:tcBorders>
            <w:shd w:val="clear" w:color="000000" w:fill="DBEEF3"/>
            <w:noWrap/>
            <w:vAlign w:val="bottom"/>
            <w:hideMark/>
          </w:tcPr>
          <w:p w14:paraId="3A17E426" w14:textId="77777777" w:rsidR="00223408" w:rsidRPr="004D27F8" w:rsidRDefault="00223408" w:rsidP="00223408">
            <w:pPr>
              <w:ind w:firstLine="0"/>
              <w:jc w:val="left"/>
              <w:rPr>
                <w:rFonts w:ascii="Calibri" w:hAnsi="Calibri"/>
                <w:color w:val="000000"/>
                <w:sz w:val="18"/>
                <w:szCs w:val="18"/>
              </w:rPr>
            </w:pPr>
          </w:p>
        </w:tc>
        <w:tc>
          <w:tcPr>
            <w:tcW w:w="232" w:type="dxa"/>
            <w:vMerge/>
            <w:tcBorders>
              <w:left w:val="nil"/>
              <w:bottom w:val="single" w:sz="4" w:space="0" w:color="auto"/>
              <w:right w:val="single" w:sz="4" w:space="0" w:color="auto"/>
            </w:tcBorders>
            <w:shd w:val="clear" w:color="000000" w:fill="DBEEF3"/>
            <w:noWrap/>
            <w:vAlign w:val="bottom"/>
          </w:tcPr>
          <w:p w14:paraId="41984904" w14:textId="77777777" w:rsidR="00223408" w:rsidRPr="004D27F8" w:rsidRDefault="00223408" w:rsidP="00223408">
            <w:pPr>
              <w:ind w:firstLine="0"/>
              <w:jc w:val="left"/>
              <w:rPr>
                <w:rFonts w:ascii="Calibri" w:hAnsi="Calibri"/>
                <w:color w:val="000000"/>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0A35F5AC" w14:textId="77777777" w:rsidR="00223408" w:rsidRPr="004D27F8" w:rsidRDefault="00223408" w:rsidP="00223408">
            <w:pPr>
              <w:ind w:firstLine="0"/>
              <w:jc w:val="left"/>
              <w:rPr>
                <w:rFonts w:ascii="Calibri" w:hAnsi="Calibri"/>
                <w:color w:val="000000"/>
                <w:sz w:val="18"/>
                <w:szCs w:val="18"/>
              </w:rPr>
            </w:pPr>
          </w:p>
        </w:tc>
        <w:tc>
          <w:tcPr>
            <w:tcW w:w="850" w:type="dxa"/>
            <w:tcBorders>
              <w:top w:val="nil"/>
              <w:left w:val="nil"/>
              <w:bottom w:val="single" w:sz="4" w:space="0" w:color="auto"/>
              <w:right w:val="single" w:sz="4" w:space="0" w:color="auto"/>
            </w:tcBorders>
            <w:shd w:val="clear" w:color="000000" w:fill="FCD5B4"/>
            <w:noWrap/>
            <w:vAlign w:val="bottom"/>
          </w:tcPr>
          <w:p w14:paraId="531E8B72" w14:textId="77777777" w:rsidR="00223408" w:rsidRPr="004D27F8" w:rsidRDefault="00223408" w:rsidP="00223408">
            <w:pPr>
              <w:ind w:firstLine="0"/>
              <w:jc w:val="left"/>
              <w:rPr>
                <w:rFonts w:ascii="Calibri" w:hAnsi="Calibri"/>
                <w:color w:val="000000"/>
                <w:sz w:val="18"/>
                <w:szCs w:val="18"/>
              </w:rPr>
            </w:pPr>
          </w:p>
        </w:tc>
        <w:tc>
          <w:tcPr>
            <w:tcW w:w="1071" w:type="dxa"/>
            <w:tcBorders>
              <w:top w:val="nil"/>
              <w:left w:val="nil"/>
              <w:bottom w:val="single" w:sz="4" w:space="0" w:color="auto"/>
              <w:right w:val="single" w:sz="4" w:space="0" w:color="auto"/>
            </w:tcBorders>
            <w:shd w:val="clear" w:color="000000" w:fill="FCD5B4"/>
            <w:noWrap/>
            <w:hideMark/>
          </w:tcPr>
          <w:p w14:paraId="55D86496" w14:textId="4F0D2E87" w:rsidR="00223408" w:rsidRPr="004D27F8" w:rsidRDefault="00223408" w:rsidP="00223408">
            <w:pPr>
              <w:ind w:firstLine="0"/>
              <w:jc w:val="center"/>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777" w:type="dxa"/>
            <w:tcBorders>
              <w:top w:val="nil"/>
              <w:left w:val="nil"/>
              <w:bottom w:val="single" w:sz="4" w:space="0" w:color="auto"/>
              <w:right w:val="single" w:sz="4" w:space="0" w:color="auto"/>
            </w:tcBorders>
            <w:shd w:val="clear" w:color="000000" w:fill="FCD5B4"/>
            <w:noWrap/>
            <w:hideMark/>
          </w:tcPr>
          <w:p w14:paraId="6997B5F7" w14:textId="1836394D" w:rsidR="00223408" w:rsidRPr="004D27F8" w:rsidRDefault="00223408" w:rsidP="00223408">
            <w:pPr>
              <w:ind w:firstLine="0"/>
              <w:jc w:val="left"/>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987" w:type="dxa"/>
            <w:tcBorders>
              <w:top w:val="nil"/>
              <w:left w:val="nil"/>
              <w:bottom w:val="single" w:sz="4" w:space="0" w:color="auto"/>
              <w:right w:val="single" w:sz="4" w:space="0" w:color="auto"/>
            </w:tcBorders>
            <w:shd w:val="clear" w:color="000000" w:fill="FCD5B4"/>
            <w:noWrap/>
            <w:hideMark/>
          </w:tcPr>
          <w:p w14:paraId="7C2CBF03" w14:textId="6797ACC9" w:rsidR="00223408" w:rsidRPr="004D27F8" w:rsidRDefault="00223408" w:rsidP="00223408">
            <w:pPr>
              <w:ind w:firstLine="0"/>
              <w:jc w:val="center"/>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5BA8C0B6" w14:textId="4DCBF90F" w:rsidR="00223408" w:rsidRPr="004D27F8" w:rsidRDefault="00223408" w:rsidP="00223408">
            <w:pPr>
              <w:ind w:firstLine="0"/>
              <w:jc w:val="left"/>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73F5F23C" w14:textId="75110F06" w:rsidR="00223408" w:rsidRPr="004D27F8" w:rsidRDefault="00223408" w:rsidP="00223408">
            <w:pPr>
              <w:ind w:firstLine="0"/>
              <w:jc w:val="center"/>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3D5AEC1F" w14:textId="371450C2" w:rsidR="00223408" w:rsidRPr="004D27F8" w:rsidRDefault="00223408" w:rsidP="00223408">
            <w:pPr>
              <w:ind w:firstLine="0"/>
              <w:jc w:val="center"/>
              <w:rPr>
                <w:rFonts w:ascii="Calibri" w:hAnsi="Calibri"/>
                <w:color w:val="000000"/>
                <w:sz w:val="18"/>
                <w:szCs w:val="18"/>
              </w:rPr>
            </w:pPr>
            <w:proofErr w:type="spellStart"/>
            <w:r w:rsidRPr="00467C0B">
              <w:rPr>
                <w:rFonts w:ascii="Calibri" w:hAnsi="Calibri"/>
                <w:color w:val="000000"/>
                <w:sz w:val="18"/>
                <w:szCs w:val="18"/>
              </w:rPr>
              <w:t>xxxxx</w:t>
            </w:r>
            <w:proofErr w:type="spellEnd"/>
          </w:p>
        </w:tc>
        <w:tc>
          <w:tcPr>
            <w:tcW w:w="1092" w:type="dxa"/>
            <w:tcBorders>
              <w:top w:val="nil"/>
              <w:left w:val="nil"/>
              <w:bottom w:val="single" w:sz="4" w:space="0" w:color="auto"/>
              <w:right w:val="single" w:sz="4" w:space="0" w:color="auto"/>
            </w:tcBorders>
            <w:shd w:val="clear" w:color="000000" w:fill="FCD5B4"/>
            <w:noWrap/>
            <w:hideMark/>
          </w:tcPr>
          <w:p w14:paraId="642132B5" w14:textId="2E8957FC" w:rsidR="00223408" w:rsidRPr="004D27F8" w:rsidRDefault="00223408" w:rsidP="00223408">
            <w:pPr>
              <w:ind w:firstLine="0"/>
              <w:jc w:val="center"/>
              <w:rPr>
                <w:rFonts w:ascii="Calibri" w:hAnsi="Calibri"/>
                <w:color w:val="000000"/>
                <w:sz w:val="18"/>
                <w:szCs w:val="18"/>
              </w:rPr>
            </w:pPr>
            <w:proofErr w:type="spellStart"/>
            <w:r w:rsidRPr="00467C0B">
              <w:rPr>
                <w:rFonts w:ascii="Calibri" w:hAnsi="Calibri"/>
                <w:color w:val="000000"/>
                <w:sz w:val="18"/>
                <w:szCs w:val="18"/>
              </w:rPr>
              <w:t>xxxxx</w:t>
            </w:r>
            <w:proofErr w:type="spellEnd"/>
          </w:p>
        </w:tc>
      </w:tr>
      <w:tr w:rsidR="00E34571" w:rsidRPr="004D27F8" w14:paraId="3E0A9C66" w14:textId="77777777" w:rsidTr="008631DE">
        <w:trPr>
          <w:trHeight w:val="300"/>
        </w:trPr>
        <w:tc>
          <w:tcPr>
            <w:tcW w:w="9513" w:type="dxa"/>
            <w:gridSpan w:val="11"/>
            <w:tcBorders>
              <w:top w:val="single" w:sz="8"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5825D288" w14:textId="76A347AB" w:rsidR="00E34571" w:rsidRPr="004D27F8" w:rsidRDefault="00223408" w:rsidP="005E04B1">
            <w:pPr>
              <w:ind w:firstLine="0"/>
              <w:jc w:val="left"/>
              <w:rPr>
                <w:rFonts w:ascii="Calibri" w:hAnsi="Calibri"/>
                <w:color w:val="000000"/>
                <w:sz w:val="18"/>
                <w:szCs w:val="18"/>
              </w:rPr>
            </w:pPr>
            <w:proofErr w:type="spellStart"/>
            <w:r w:rsidRPr="004D510E">
              <w:rPr>
                <w:rFonts w:ascii="Calibri" w:hAnsi="Calibri"/>
                <w:color w:val="000000"/>
                <w:sz w:val="18"/>
                <w:szCs w:val="18"/>
              </w:rPr>
              <w:t>xxxxx</w:t>
            </w:r>
            <w:proofErr w:type="spellEnd"/>
          </w:p>
        </w:tc>
      </w:tr>
      <w:tr w:rsidR="00E34571" w:rsidRPr="004D27F8" w14:paraId="0684DC7D" w14:textId="77777777" w:rsidTr="008631DE">
        <w:trPr>
          <w:trHeight w:val="300"/>
        </w:trPr>
        <w:tc>
          <w:tcPr>
            <w:tcW w:w="235" w:type="dxa"/>
            <w:vMerge w:val="restart"/>
            <w:tcBorders>
              <w:top w:val="nil"/>
              <w:left w:val="single" w:sz="4" w:space="0" w:color="auto"/>
              <w:right w:val="single" w:sz="4" w:space="0" w:color="auto"/>
            </w:tcBorders>
            <w:shd w:val="clear" w:color="auto" w:fill="BDD6EE" w:themeFill="accent1" w:themeFillTint="66"/>
            <w:noWrap/>
            <w:vAlign w:val="bottom"/>
          </w:tcPr>
          <w:p w14:paraId="381ECB99" w14:textId="77777777" w:rsidR="00E34571" w:rsidRPr="004D27F8" w:rsidRDefault="00E34571" w:rsidP="005E04B1">
            <w:pPr>
              <w:jc w:val="left"/>
              <w:rPr>
                <w:rFonts w:ascii="Calibri" w:hAnsi="Calibri"/>
                <w:color w:val="000000"/>
                <w:sz w:val="18"/>
                <w:szCs w:val="18"/>
              </w:rPr>
            </w:pPr>
          </w:p>
        </w:tc>
        <w:tc>
          <w:tcPr>
            <w:tcW w:w="9278" w:type="dxa"/>
            <w:gridSpan w:val="10"/>
            <w:tcBorders>
              <w:top w:val="single" w:sz="4" w:space="0" w:color="auto"/>
              <w:left w:val="nil"/>
              <w:bottom w:val="single" w:sz="4" w:space="0" w:color="auto"/>
              <w:right w:val="single" w:sz="4" w:space="0" w:color="auto"/>
            </w:tcBorders>
            <w:shd w:val="clear" w:color="auto" w:fill="auto"/>
            <w:noWrap/>
            <w:vAlign w:val="bottom"/>
            <w:hideMark/>
          </w:tcPr>
          <w:p w14:paraId="10757E8F" w14:textId="77777777" w:rsidR="00E34571" w:rsidRPr="004D27F8" w:rsidRDefault="00E34571" w:rsidP="005E04B1">
            <w:pPr>
              <w:ind w:firstLine="0"/>
              <w:jc w:val="left"/>
              <w:rPr>
                <w:rFonts w:ascii="Calibri" w:hAnsi="Calibri"/>
                <w:color w:val="000000"/>
                <w:sz w:val="18"/>
                <w:szCs w:val="18"/>
              </w:rPr>
            </w:pPr>
            <w:r w:rsidRPr="004D27F8">
              <w:rPr>
                <w:rFonts w:ascii="Calibri" w:hAnsi="Calibri"/>
                <w:color w:val="000000"/>
                <w:sz w:val="18"/>
                <w:szCs w:val="18"/>
              </w:rPr>
              <w:t>Komunikace mezi lokalitami</w:t>
            </w:r>
          </w:p>
        </w:tc>
      </w:tr>
      <w:tr w:rsidR="00223408" w:rsidRPr="004D27F8" w14:paraId="0D91310B" w14:textId="77777777" w:rsidTr="0054770D">
        <w:trPr>
          <w:trHeight w:val="300"/>
        </w:trPr>
        <w:tc>
          <w:tcPr>
            <w:tcW w:w="235" w:type="dxa"/>
            <w:vMerge/>
            <w:tcBorders>
              <w:left w:val="single" w:sz="4" w:space="0" w:color="auto"/>
              <w:right w:val="single" w:sz="4" w:space="0" w:color="auto"/>
            </w:tcBorders>
            <w:shd w:val="clear" w:color="auto" w:fill="BDD6EE" w:themeFill="accent1" w:themeFillTint="66"/>
            <w:noWrap/>
            <w:vAlign w:val="bottom"/>
            <w:hideMark/>
          </w:tcPr>
          <w:p w14:paraId="320B6527" w14:textId="77777777" w:rsidR="00223408" w:rsidRPr="004D27F8" w:rsidRDefault="00223408" w:rsidP="00223408">
            <w:pPr>
              <w:jc w:val="left"/>
              <w:rPr>
                <w:rFonts w:ascii="Calibri" w:hAnsi="Calibri"/>
                <w:color w:val="000000"/>
                <w:sz w:val="18"/>
                <w:szCs w:val="18"/>
              </w:rPr>
            </w:pPr>
          </w:p>
        </w:tc>
        <w:tc>
          <w:tcPr>
            <w:tcW w:w="232" w:type="dxa"/>
            <w:vMerge w:val="restart"/>
            <w:tcBorders>
              <w:top w:val="nil"/>
              <w:left w:val="nil"/>
              <w:right w:val="single" w:sz="4" w:space="0" w:color="auto"/>
            </w:tcBorders>
            <w:shd w:val="clear" w:color="auto" w:fill="BDD6EE" w:themeFill="accent1" w:themeFillTint="66"/>
            <w:noWrap/>
            <w:vAlign w:val="bottom"/>
          </w:tcPr>
          <w:p w14:paraId="7A34566A" w14:textId="77777777" w:rsidR="00223408" w:rsidRPr="004D27F8" w:rsidRDefault="00223408" w:rsidP="00223408">
            <w:pPr>
              <w:ind w:firstLine="0"/>
              <w:jc w:val="left"/>
              <w:rPr>
                <w:rFonts w:ascii="Calibri" w:hAnsi="Calibri"/>
                <w:color w:val="000000"/>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44E42B20" w14:textId="77777777" w:rsidR="00223408" w:rsidRPr="004D27F8" w:rsidRDefault="00223408" w:rsidP="00223408">
            <w:pPr>
              <w:ind w:firstLine="0"/>
              <w:jc w:val="left"/>
              <w:rPr>
                <w:rFonts w:ascii="Calibri" w:hAnsi="Calibri"/>
                <w:color w:val="000000"/>
                <w:sz w:val="18"/>
                <w:szCs w:val="18"/>
              </w:rPr>
            </w:pPr>
          </w:p>
        </w:tc>
        <w:tc>
          <w:tcPr>
            <w:tcW w:w="850" w:type="dxa"/>
            <w:tcBorders>
              <w:top w:val="nil"/>
              <w:left w:val="nil"/>
              <w:bottom w:val="single" w:sz="4" w:space="0" w:color="auto"/>
              <w:right w:val="single" w:sz="4" w:space="0" w:color="auto"/>
            </w:tcBorders>
            <w:shd w:val="clear" w:color="000000" w:fill="FCD5B4"/>
            <w:noWrap/>
            <w:vAlign w:val="bottom"/>
          </w:tcPr>
          <w:p w14:paraId="005745F8" w14:textId="77777777" w:rsidR="00223408" w:rsidRPr="004D27F8" w:rsidRDefault="00223408" w:rsidP="00223408">
            <w:pPr>
              <w:ind w:firstLine="0"/>
              <w:jc w:val="left"/>
              <w:rPr>
                <w:rFonts w:ascii="Calibri" w:hAnsi="Calibri"/>
                <w:color w:val="000000"/>
                <w:sz w:val="18"/>
                <w:szCs w:val="18"/>
              </w:rPr>
            </w:pPr>
          </w:p>
        </w:tc>
        <w:tc>
          <w:tcPr>
            <w:tcW w:w="1071" w:type="dxa"/>
            <w:tcBorders>
              <w:top w:val="nil"/>
              <w:left w:val="nil"/>
              <w:bottom w:val="single" w:sz="4" w:space="0" w:color="auto"/>
              <w:right w:val="single" w:sz="4" w:space="0" w:color="auto"/>
            </w:tcBorders>
            <w:shd w:val="clear" w:color="000000" w:fill="FCD5B4"/>
            <w:noWrap/>
            <w:hideMark/>
          </w:tcPr>
          <w:p w14:paraId="2F23D851" w14:textId="64083092" w:rsidR="00223408" w:rsidRPr="004D27F8" w:rsidRDefault="00223408" w:rsidP="00223408">
            <w:pPr>
              <w:ind w:firstLine="0"/>
              <w:jc w:val="center"/>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777" w:type="dxa"/>
            <w:tcBorders>
              <w:top w:val="nil"/>
              <w:left w:val="nil"/>
              <w:bottom w:val="single" w:sz="4" w:space="0" w:color="auto"/>
              <w:right w:val="single" w:sz="4" w:space="0" w:color="auto"/>
            </w:tcBorders>
            <w:shd w:val="clear" w:color="000000" w:fill="FCD5B4"/>
            <w:noWrap/>
            <w:hideMark/>
          </w:tcPr>
          <w:p w14:paraId="0D2E6F20" w14:textId="13A6C9DA" w:rsidR="00223408" w:rsidRPr="004D27F8" w:rsidRDefault="00223408" w:rsidP="00223408">
            <w:pPr>
              <w:ind w:firstLine="0"/>
              <w:jc w:val="left"/>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987" w:type="dxa"/>
            <w:tcBorders>
              <w:top w:val="nil"/>
              <w:left w:val="nil"/>
              <w:bottom w:val="single" w:sz="4" w:space="0" w:color="auto"/>
              <w:right w:val="single" w:sz="4" w:space="0" w:color="auto"/>
            </w:tcBorders>
            <w:shd w:val="clear" w:color="000000" w:fill="FCD5B4"/>
            <w:noWrap/>
            <w:hideMark/>
          </w:tcPr>
          <w:p w14:paraId="4969DC5E" w14:textId="790E962D" w:rsidR="00223408" w:rsidRPr="004D27F8" w:rsidRDefault="00223408" w:rsidP="00223408">
            <w:pPr>
              <w:ind w:firstLine="0"/>
              <w:jc w:val="center"/>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7D37CF65" w14:textId="32825734" w:rsidR="00223408" w:rsidRPr="004D27F8" w:rsidRDefault="00223408" w:rsidP="00223408">
            <w:pPr>
              <w:ind w:firstLine="0"/>
              <w:jc w:val="left"/>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611C604F" w14:textId="7C3A8133" w:rsidR="00223408" w:rsidRPr="004D27F8" w:rsidRDefault="00223408" w:rsidP="00223408">
            <w:pPr>
              <w:ind w:firstLine="0"/>
              <w:jc w:val="center"/>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18A7920A" w14:textId="735FE239" w:rsidR="00223408" w:rsidRPr="004D27F8" w:rsidRDefault="00223408" w:rsidP="00223408">
            <w:pPr>
              <w:ind w:firstLine="0"/>
              <w:jc w:val="center"/>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1092" w:type="dxa"/>
            <w:tcBorders>
              <w:top w:val="nil"/>
              <w:left w:val="nil"/>
              <w:bottom w:val="single" w:sz="4" w:space="0" w:color="auto"/>
              <w:right w:val="single" w:sz="4" w:space="0" w:color="auto"/>
            </w:tcBorders>
            <w:shd w:val="clear" w:color="000000" w:fill="FCD5B4"/>
            <w:noWrap/>
            <w:hideMark/>
          </w:tcPr>
          <w:p w14:paraId="6F9A4D37" w14:textId="1281A1B9" w:rsidR="00223408" w:rsidRPr="004D27F8" w:rsidRDefault="00223408" w:rsidP="00223408">
            <w:pPr>
              <w:ind w:firstLine="0"/>
              <w:jc w:val="center"/>
              <w:rPr>
                <w:rFonts w:ascii="Calibri" w:hAnsi="Calibri"/>
                <w:color w:val="000000"/>
                <w:sz w:val="18"/>
                <w:szCs w:val="18"/>
              </w:rPr>
            </w:pPr>
            <w:proofErr w:type="spellStart"/>
            <w:r w:rsidRPr="00F8635F">
              <w:rPr>
                <w:rFonts w:ascii="Calibri" w:hAnsi="Calibri"/>
                <w:color w:val="000000"/>
                <w:sz w:val="18"/>
                <w:szCs w:val="18"/>
              </w:rPr>
              <w:t>xxxxx</w:t>
            </w:r>
            <w:proofErr w:type="spellEnd"/>
          </w:p>
        </w:tc>
      </w:tr>
      <w:tr w:rsidR="00223408" w:rsidRPr="004D27F8" w14:paraId="61750C81" w14:textId="77777777" w:rsidTr="0054770D">
        <w:trPr>
          <w:trHeight w:val="300"/>
        </w:trPr>
        <w:tc>
          <w:tcPr>
            <w:tcW w:w="235" w:type="dxa"/>
            <w:vMerge/>
            <w:tcBorders>
              <w:left w:val="single" w:sz="4" w:space="0" w:color="auto"/>
              <w:bottom w:val="nil"/>
              <w:right w:val="single" w:sz="4" w:space="0" w:color="auto"/>
            </w:tcBorders>
            <w:shd w:val="clear" w:color="auto" w:fill="BDD6EE" w:themeFill="accent1" w:themeFillTint="66"/>
            <w:noWrap/>
            <w:vAlign w:val="bottom"/>
            <w:hideMark/>
          </w:tcPr>
          <w:p w14:paraId="1613226E" w14:textId="77777777" w:rsidR="00223408" w:rsidRPr="004D27F8" w:rsidRDefault="00223408" w:rsidP="00223408">
            <w:pPr>
              <w:ind w:firstLine="0"/>
              <w:jc w:val="left"/>
              <w:rPr>
                <w:rFonts w:ascii="Calibri" w:hAnsi="Calibri"/>
                <w:color w:val="000000"/>
                <w:sz w:val="18"/>
                <w:szCs w:val="18"/>
              </w:rPr>
            </w:pPr>
          </w:p>
        </w:tc>
        <w:tc>
          <w:tcPr>
            <w:tcW w:w="232" w:type="dxa"/>
            <w:vMerge/>
            <w:tcBorders>
              <w:left w:val="nil"/>
              <w:bottom w:val="single" w:sz="4" w:space="0" w:color="auto"/>
              <w:right w:val="single" w:sz="4" w:space="0" w:color="auto"/>
            </w:tcBorders>
            <w:shd w:val="clear" w:color="auto" w:fill="BDD6EE" w:themeFill="accent1" w:themeFillTint="66"/>
            <w:noWrap/>
            <w:vAlign w:val="bottom"/>
          </w:tcPr>
          <w:p w14:paraId="771C889C" w14:textId="77777777" w:rsidR="00223408" w:rsidRPr="004D27F8" w:rsidRDefault="00223408" w:rsidP="00223408">
            <w:pPr>
              <w:ind w:firstLine="0"/>
              <w:jc w:val="left"/>
              <w:rPr>
                <w:rFonts w:ascii="Calibri" w:hAnsi="Calibri"/>
                <w:color w:val="000000"/>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1CB1C0C9" w14:textId="77777777" w:rsidR="00223408" w:rsidRPr="004D27F8" w:rsidRDefault="00223408" w:rsidP="00223408">
            <w:pPr>
              <w:ind w:firstLine="0"/>
              <w:jc w:val="left"/>
              <w:rPr>
                <w:rFonts w:ascii="Calibri" w:hAnsi="Calibri"/>
                <w:color w:val="000000"/>
                <w:sz w:val="18"/>
                <w:szCs w:val="18"/>
              </w:rPr>
            </w:pPr>
          </w:p>
        </w:tc>
        <w:tc>
          <w:tcPr>
            <w:tcW w:w="850" w:type="dxa"/>
            <w:tcBorders>
              <w:top w:val="nil"/>
              <w:left w:val="nil"/>
              <w:bottom w:val="single" w:sz="4" w:space="0" w:color="auto"/>
              <w:right w:val="single" w:sz="4" w:space="0" w:color="auto"/>
            </w:tcBorders>
            <w:shd w:val="clear" w:color="000000" w:fill="FCD5B4"/>
            <w:noWrap/>
            <w:vAlign w:val="bottom"/>
          </w:tcPr>
          <w:p w14:paraId="6A3D9916" w14:textId="77777777" w:rsidR="00223408" w:rsidRPr="004D27F8" w:rsidRDefault="00223408" w:rsidP="00223408">
            <w:pPr>
              <w:ind w:firstLine="0"/>
              <w:jc w:val="left"/>
              <w:rPr>
                <w:rFonts w:ascii="Calibri" w:hAnsi="Calibri"/>
                <w:color w:val="000000"/>
                <w:sz w:val="18"/>
                <w:szCs w:val="18"/>
              </w:rPr>
            </w:pPr>
          </w:p>
        </w:tc>
        <w:tc>
          <w:tcPr>
            <w:tcW w:w="1071" w:type="dxa"/>
            <w:tcBorders>
              <w:top w:val="nil"/>
              <w:left w:val="nil"/>
              <w:bottom w:val="single" w:sz="4" w:space="0" w:color="auto"/>
              <w:right w:val="single" w:sz="4" w:space="0" w:color="auto"/>
            </w:tcBorders>
            <w:shd w:val="clear" w:color="000000" w:fill="FCD5B4"/>
            <w:noWrap/>
            <w:hideMark/>
          </w:tcPr>
          <w:p w14:paraId="5826D86D" w14:textId="06EC2CE5" w:rsidR="00223408" w:rsidRPr="004D27F8" w:rsidRDefault="00223408" w:rsidP="00223408">
            <w:pPr>
              <w:ind w:firstLine="0"/>
              <w:jc w:val="center"/>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777" w:type="dxa"/>
            <w:tcBorders>
              <w:top w:val="nil"/>
              <w:left w:val="nil"/>
              <w:bottom w:val="single" w:sz="4" w:space="0" w:color="auto"/>
              <w:right w:val="single" w:sz="4" w:space="0" w:color="auto"/>
            </w:tcBorders>
            <w:shd w:val="clear" w:color="000000" w:fill="FCD5B4"/>
            <w:noWrap/>
            <w:hideMark/>
          </w:tcPr>
          <w:p w14:paraId="6549BBF7" w14:textId="3DC0913A" w:rsidR="00223408" w:rsidRPr="004D27F8" w:rsidRDefault="00223408" w:rsidP="00223408">
            <w:pPr>
              <w:ind w:firstLine="0"/>
              <w:jc w:val="left"/>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987" w:type="dxa"/>
            <w:tcBorders>
              <w:top w:val="nil"/>
              <w:left w:val="nil"/>
              <w:bottom w:val="single" w:sz="4" w:space="0" w:color="auto"/>
              <w:right w:val="single" w:sz="4" w:space="0" w:color="auto"/>
            </w:tcBorders>
            <w:shd w:val="clear" w:color="000000" w:fill="FCD5B4"/>
            <w:noWrap/>
            <w:hideMark/>
          </w:tcPr>
          <w:p w14:paraId="58BCE1EC" w14:textId="1A15A603" w:rsidR="00223408" w:rsidRPr="004D27F8" w:rsidRDefault="00223408" w:rsidP="00223408">
            <w:pPr>
              <w:ind w:firstLine="0"/>
              <w:jc w:val="center"/>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613409DA" w14:textId="4BBD2FAF" w:rsidR="00223408" w:rsidRPr="004D27F8" w:rsidRDefault="00223408" w:rsidP="00223408">
            <w:pPr>
              <w:ind w:firstLine="0"/>
              <w:jc w:val="left"/>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246AD859" w14:textId="79D9AF5F" w:rsidR="00223408" w:rsidRPr="004D27F8" w:rsidRDefault="00223408" w:rsidP="00223408">
            <w:pPr>
              <w:ind w:firstLine="0"/>
              <w:jc w:val="center"/>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31FA943E" w14:textId="20F503BD" w:rsidR="00223408" w:rsidRPr="004D27F8" w:rsidRDefault="00223408" w:rsidP="00223408">
            <w:pPr>
              <w:ind w:firstLine="0"/>
              <w:jc w:val="center"/>
              <w:rPr>
                <w:rFonts w:ascii="Calibri" w:hAnsi="Calibri"/>
                <w:color w:val="000000"/>
                <w:sz w:val="18"/>
                <w:szCs w:val="18"/>
              </w:rPr>
            </w:pPr>
            <w:proofErr w:type="spellStart"/>
            <w:r w:rsidRPr="00F8635F">
              <w:rPr>
                <w:rFonts w:ascii="Calibri" w:hAnsi="Calibri"/>
                <w:color w:val="000000"/>
                <w:sz w:val="18"/>
                <w:szCs w:val="18"/>
              </w:rPr>
              <w:t>xxxxx</w:t>
            </w:r>
            <w:proofErr w:type="spellEnd"/>
          </w:p>
        </w:tc>
        <w:tc>
          <w:tcPr>
            <w:tcW w:w="1092" w:type="dxa"/>
            <w:tcBorders>
              <w:top w:val="nil"/>
              <w:left w:val="nil"/>
              <w:bottom w:val="single" w:sz="4" w:space="0" w:color="auto"/>
              <w:right w:val="single" w:sz="4" w:space="0" w:color="auto"/>
            </w:tcBorders>
            <w:shd w:val="clear" w:color="000000" w:fill="FCD5B4"/>
            <w:noWrap/>
            <w:hideMark/>
          </w:tcPr>
          <w:p w14:paraId="7515D40E" w14:textId="556B5A42" w:rsidR="00223408" w:rsidRPr="004D27F8" w:rsidRDefault="00223408" w:rsidP="00223408">
            <w:pPr>
              <w:ind w:firstLine="0"/>
              <w:jc w:val="center"/>
              <w:rPr>
                <w:rFonts w:ascii="Calibri" w:hAnsi="Calibri"/>
                <w:color w:val="000000"/>
                <w:sz w:val="18"/>
                <w:szCs w:val="18"/>
              </w:rPr>
            </w:pPr>
            <w:proofErr w:type="spellStart"/>
            <w:r w:rsidRPr="00F8635F">
              <w:rPr>
                <w:rFonts w:ascii="Calibri" w:hAnsi="Calibri"/>
                <w:color w:val="000000"/>
                <w:sz w:val="18"/>
                <w:szCs w:val="18"/>
              </w:rPr>
              <w:t>xxxxx</w:t>
            </w:r>
            <w:proofErr w:type="spellEnd"/>
          </w:p>
        </w:tc>
      </w:tr>
      <w:tr w:rsidR="00E34571" w:rsidRPr="00687C87" w14:paraId="0A6F6FA4" w14:textId="77777777" w:rsidTr="008631DE">
        <w:trPr>
          <w:trHeight w:val="300"/>
        </w:trPr>
        <w:tc>
          <w:tcPr>
            <w:tcW w:w="9513" w:type="dxa"/>
            <w:gridSpan w:val="11"/>
            <w:tcBorders>
              <w:top w:val="single" w:sz="8" w:space="0" w:color="auto"/>
              <w:left w:val="single" w:sz="4" w:space="0" w:color="auto"/>
              <w:bottom w:val="single" w:sz="4" w:space="0" w:color="auto"/>
              <w:right w:val="single" w:sz="4" w:space="0" w:color="auto"/>
            </w:tcBorders>
            <w:shd w:val="clear" w:color="000000" w:fill="DBEEF3"/>
            <w:noWrap/>
            <w:vAlign w:val="bottom"/>
            <w:hideMark/>
          </w:tcPr>
          <w:p w14:paraId="12DB844E" w14:textId="5E20453E" w:rsidR="00E34571" w:rsidRPr="00687C87" w:rsidRDefault="00223408" w:rsidP="005E04B1">
            <w:pPr>
              <w:ind w:firstLine="0"/>
              <w:rPr>
                <w:rFonts w:asciiTheme="minorHAnsi" w:hAnsiTheme="minorHAnsi" w:cstheme="minorHAnsi"/>
                <w:sz w:val="18"/>
                <w:szCs w:val="18"/>
              </w:rPr>
            </w:pPr>
            <w:bookmarkStart w:id="4" w:name="_Hlk170206086"/>
            <w:proofErr w:type="spellStart"/>
            <w:r w:rsidRPr="004D510E">
              <w:rPr>
                <w:rFonts w:ascii="Calibri" w:hAnsi="Calibri"/>
                <w:color w:val="000000"/>
                <w:sz w:val="18"/>
                <w:szCs w:val="18"/>
              </w:rPr>
              <w:t>xxxxx</w:t>
            </w:r>
            <w:proofErr w:type="spellEnd"/>
          </w:p>
        </w:tc>
      </w:tr>
      <w:tr w:rsidR="00E34571" w:rsidRPr="004F6037" w14:paraId="40301338" w14:textId="77777777" w:rsidTr="008631DE">
        <w:trPr>
          <w:trHeight w:val="300"/>
        </w:trPr>
        <w:tc>
          <w:tcPr>
            <w:tcW w:w="235" w:type="dxa"/>
            <w:tcBorders>
              <w:top w:val="nil"/>
              <w:left w:val="single" w:sz="4" w:space="0" w:color="auto"/>
              <w:bottom w:val="nil"/>
              <w:right w:val="single" w:sz="4" w:space="0" w:color="auto"/>
            </w:tcBorders>
            <w:shd w:val="clear" w:color="000000" w:fill="DBEEF3"/>
            <w:noWrap/>
            <w:vAlign w:val="bottom"/>
            <w:hideMark/>
          </w:tcPr>
          <w:p w14:paraId="701AAF1B" w14:textId="77777777" w:rsidR="00E34571" w:rsidRPr="004F6037" w:rsidRDefault="00E34571" w:rsidP="005E04B1">
            <w:pPr>
              <w:ind w:firstLine="0"/>
              <w:rPr>
                <w:sz w:val="18"/>
                <w:szCs w:val="18"/>
              </w:rPr>
            </w:pPr>
            <w:r w:rsidRPr="004F6037">
              <w:rPr>
                <w:sz w:val="18"/>
                <w:szCs w:val="18"/>
              </w:rPr>
              <w:t> </w:t>
            </w:r>
          </w:p>
        </w:tc>
        <w:tc>
          <w:tcPr>
            <w:tcW w:w="9278" w:type="dxa"/>
            <w:gridSpan w:val="10"/>
            <w:tcBorders>
              <w:top w:val="single" w:sz="4" w:space="0" w:color="auto"/>
              <w:left w:val="nil"/>
              <w:bottom w:val="single" w:sz="4" w:space="0" w:color="auto"/>
              <w:right w:val="single" w:sz="4" w:space="0" w:color="auto"/>
            </w:tcBorders>
            <w:shd w:val="clear" w:color="auto" w:fill="auto"/>
            <w:noWrap/>
            <w:vAlign w:val="bottom"/>
            <w:hideMark/>
          </w:tcPr>
          <w:p w14:paraId="4ABC986B" w14:textId="77777777" w:rsidR="00E34571" w:rsidRPr="00503AAF" w:rsidRDefault="00E34571" w:rsidP="005E04B1">
            <w:pPr>
              <w:ind w:firstLine="0"/>
              <w:rPr>
                <w:rFonts w:asciiTheme="minorHAnsi" w:hAnsiTheme="minorHAnsi" w:cstheme="minorHAnsi"/>
                <w:sz w:val="18"/>
                <w:szCs w:val="18"/>
              </w:rPr>
            </w:pPr>
            <w:r w:rsidRPr="00503AAF">
              <w:rPr>
                <w:rFonts w:asciiTheme="minorHAnsi" w:hAnsiTheme="minorHAnsi" w:cstheme="minorHAnsi"/>
                <w:sz w:val="18"/>
                <w:szCs w:val="18"/>
              </w:rPr>
              <w:t xml:space="preserve">Komunikace mezi lokalitami </w:t>
            </w:r>
          </w:p>
        </w:tc>
      </w:tr>
      <w:bookmarkEnd w:id="4"/>
      <w:tr w:rsidR="00223408" w:rsidRPr="004F6037" w14:paraId="2F38DED6" w14:textId="77777777" w:rsidTr="00C6066D">
        <w:trPr>
          <w:trHeight w:val="300"/>
        </w:trPr>
        <w:tc>
          <w:tcPr>
            <w:tcW w:w="235" w:type="dxa"/>
            <w:tcBorders>
              <w:top w:val="nil"/>
              <w:left w:val="single" w:sz="4" w:space="0" w:color="auto"/>
              <w:bottom w:val="nil"/>
              <w:right w:val="single" w:sz="4" w:space="0" w:color="auto"/>
            </w:tcBorders>
            <w:shd w:val="clear" w:color="000000" w:fill="DBEEF3"/>
            <w:noWrap/>
            <w:vAlign w:val="bottom"/>
            <w:hideMark/>
          </w:tcPr>
          <w:p w14:paraId="0F5E16BA" w14:textId="77777777" w:rsidR="00223408" w:rsidRPr="004F6037" w:rsidRDefault="00223408" w:rsidP="00223408">
            <w:pPr>
              <w:ind w:firstLine="0"/>
              <w:rPr>
                <w:sz w:val="18"/>
                <w:szCs w:val="18"/>
              </w:rPr>
            </w:pPr>
            <w:r w:rsidRPr="004F6037">
              <w:rPr>
                <w:sz w:val="18"/>
                <w:szCs w:val="18"/>
              </w:rPr>
              <w:t> </w:t>
            </w:r>
          </w:p>
        </w:tc>
        <w:tc>
          <w:tcPr>
            <w:tcW w:w="232" w:type="dxa"/>
            <w:tcBorders>
              <w:top w:val="nil"/>
              <w:left w:val="nil"/>
              <w:bottom w:val="single" w:sz="4" w:space="0" w:color="auto"/>
              <w:right w:val="single" w:sz="4" w:space="0" w:color="auto"/>
            </w:tcBorders>
            <w:shd w:val="clear" w:color="000000" w:fill="DBEEF3"/>
            <w:noWrap/>
            <w:vAlign w:val="bottom"/>
            <w:hideMark/>
          </w:tcPr>
          <w:p w14:paraId="279A86B5" w14:textId="77777777" w:rsidR="00223408" w:rsidRPr="004F6037" w:rsidRDefault="00223408" w:rsidP="00223408">
            <w:pPr>
              <w:ind w:firstLine="0"/>
              <w:rPr>
                <w:sz w:val="18"/>
                <w:szCs w:val="18"/>
              </w:rPr>
            </w:pPr>
            <w:r w:rsidRPr="004F6037">
              <w:rPr>
                <w:sz w:val="18"/>
                <w:szCs w:val="18"/>
              </w:rPr>
              <w:t> </w:t>
            </w:r>
          </w:p>
        </w:tc>
        <w:tc>
          <w:tcPr>
            <w:tcW w:w="319" w:type="dxa"/>
            <w:tcBorders>
              <w:top w:val="nil"/>
              <w:left w:val="nil"/>
              <w:bottom w:val="single" w:sz="4" w:space="0" w:color="auto"/>
              <w:right w:val="single" w:sz="4" w:space="0" w:color="auto"/>
            </w:tcBorders>
            <w:shd w:val="clear" w:color="auto" w:fill="auto"/>
            <w:noWrap/>
            <w:vAlign w:val="bottom"/>
            <w:hideMark/>
          </w:tcPr>
          <w:p w14:paraId="6E2E9CE0" w14:textId="77777777" w:rsidR="00223408" w:rsidRPr="004F6037" w:rsidRDefault="00223408" w:rsidP="00223408">
            <w:pPr>
              <w:ind w:firstLine="0"/>
              <w:rPr>
                <w:sz w:val="18"/>
                <w:szCs w:val="18"/>
              </w:rPr>
            </w:pPr>
            <w:r w:rsidRPr="004F6037">
              <w:rPr>
                <w:sz w:val="18"/>
                <w:szCs w:val="18"/>
              </w:rPr>
              <w:t> </w:t>
            </w:r>
          </w:p>
        </w:tc>
        <w:tc>
          <w:tcPr>
            <w:tcW w:w="850" w:type="dxa"/>
            <w:tcBorders>
              <w:top w:val="nil"/>
              <w:left w:val="nil"/>
              <w:bottom w:val="single" w:sz="4" w:space="0" w:color="auto"/>
              <w:right w:val="single" w:sz="4" w:space="0" w:color="auto"/>
            </w:tcBorders>
            <w:shd w:val="clear" w:color="000000" w:fill="FCD5B4"/>
            <w:noWrap/>
          </w:tcPr>
          <w:p w14:paraId="0D453663" w14:textId="21EF7CFC" w:rsidR="00223408" w:rsidRPr="00760789" w:rsidRDefault="00223408" w:rsidP="00223408">
            <w:pPr>
              <w:ind w:firstLine="0"/>
              <w:jc w:val="left"/>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1071" w:type="dxa"/>
            <w:tcBorders>
              <w:top w:val="nil"/>
              <w:left w:val="nil"/>
              <w:bottom w:val="single" w:sz="4" w:space="0" w:color="auto"/>
              <w:right w:val="single" w:sz="4" w:space="0" w:color="auto"/>
            </w:tcBorders>
            <w:shd w:val="clear" w:color="000000" w:fill="FCD5B4"/>
            <w:noWrap/>
            <w:hideMark/>
          </w:tcPr>
          <w:p w14:paraId="334434EE" w14:textId="0F694F1C" w:rsidR="00223408" w:rsidRPr="00760789" w:rsidRDefault="00223408" w:rsidP="00223408">
            <w:pPr>
              <w:ind w:firstLine="0"/>
              <w:jc w:val="left"/>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777" w:type="dxa"/>
            <w:tcBorders>
              <w:top w:val="nil"/>
              <w:left w:val="nil"/>
              <w:bottom w:val="single" w:sz="4" w:space="0" w:color="auto"/>
              <w:right w:val="single" w:sz="4" w:space="0" w:color="auto"/>
            </w:tcBorders>
            <w:shd w:val="clear" w:color="000000" w:fill="FCD5B4"/>
            <w:noWrap/>
            <w:hideMark/>
          </w:tcPr>
          <w:p w14:paraId="5AAF5471" w14:textId="54C534A1" w:rsidR="00223408" w:rsidRPr="00760789" w:rsidRDefault="00223408" w:rsidP="00223408">
            <w:pPr>
              <w:ind w:firstLine="0"/>
              <w:jc w:val="left"/>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987" w:type="dxa"/>
            <w:tcBorders>
              <w:top w:val="nil"/>
              <w:left w:val="nil"/>
              <w:bottom w:val="single" w:sz="4" w:space="0" w:color="auto"/>
              <w:right w:val="single" w:sz="4" w:space="0" w:color="auto"/>
            </w:tcBorders>
            <w:shd w:val="clear" w:color="000000" w:fill="FCD5B4"/>
            <w:noWrap/>
            <w:hideMark/>
          </w:tcPr>
          <w:p w14:paraId="134765EB" w14:textId="253DDBCC" w:rsidR="00223408" w:rsidRPr="00760789" w:rsidRDefault="00223408" w:rsidP="00223408">
            <w:pPr>
              <w:ind w:firstLine="0"/>
              <w:jc w:val="left"/>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351DAD4E" w14:textId="075D6EEC" w:rsidR="00223408" w:rsidRPr="00760789" w:rsidRDefault="00223408" w:rsidP="00223408">
            <w:pPr>
              <w:ind w:firstLine="0"/>
              <w:jc w:val="left"/>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4E8E675F" w14:textId="0C377906" w:rsidR="00223408" w:rsidRPr="00760789" w:rsidRDefault="00223408" w:rsidP="00223408">
            <w:pPr>
              <w:ind w:firstLine="0"/>
              <w:jc w:val="center"/>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48207FC7" w14:textId="0F889ED2" w:rsidR="00223408" w:rsidRPr="00760789" w:rsidRDefault="00223408" w:rsidP="00223408">
            <w:pPr>
              <w:ind w:firstLine="0"/>
              <w:jc w:val="center"/>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1092" w:type="dxa"/>
            <w:tcBorders>
              <w:top w:val="nil"/>
              <w:left w:val="nil"/>
              <w:bottom w:val="single" w:sz="4" w:space="0" w:color="auto"/>
              <w:right w:val="single" w:sz="4" w:space="0" w:color="auto"/>
            </w:tcBorders>
            <w:shd w:val="clear" w:color="000000" w:fill="FCD5B4"/>
            <w:noWrap/>
            <w:hideMark/>
          </w:tcPr>
          <w:p w14:paraId="21D2CE16" w14:textId="6FC022B2" w:rsidR="00223408" w:rsidRPr="00760789" w:rsidRDefault="00223408" w:rsidP="00223408">
            <w:pPr>
              <w:ind w:firstLine="0"/>
              <w:jc w:val="center"/>
              <w:rPr>
                <w:rFonts w:ascii="Calibri" w:hAnsi="Calibri"/>
                <w:color w:val="000000"/>
                <w:sz w:val="18"/>
                <w:szCs w:val="18"/>
              </w:rPr>
            </w:pPr>
            <w:proofErr w:type="spellStart"/>
            <w:r w:rsidRPr="00EB5716">
              <w:rPr>
                <w:rFonts w:ascii="Calibri" w:hAnsi="Calibri"/>
                <w:color w:val="000000"/>
                <w:sz w:val="18"/>
                <w:szCs w:val="18"/>
              </w:rPr>
              <w:t>xxxxx</w:t>
            </w:r>
            <w:proofErr w:type="spellEnd"/>
          </w:p>
        </w:tc>
      </w:tr>
      <w:tr w:rsidR="00223408" w:rsidRPr="004F6037" w14:paraId="0F9A884C" w14:textId="77777777" w:rsidTr="00C6066D">
        <w:trPr>
          <w:trHeight w:val="300"/>
        </w:trPr>
        <w:tc>
          <w:tcPr>
            <w:tcW w:w="235" w:type="dxa"/>
            <w:tcBorders>
              <w:top w:val="nil"/>
              <w:left w:val="single" w:sz="4" w:space="0" w:color="auto"/>
              <w:bottom w:val="nil"/>
              <w:right w:val="single" w:sz="4" w:space="0" w:color="auto"/>
            </w:tcBorders>
            <w:shd w:val="clear" w:color="000000" w:fill="DBEEF3"/>
            <w:noWrap/>
            <w:vAlign w:val="bottom"/>
          </w:tcPr>
          <w:p w14:paraId="6054756E" w14:textId="77777777" w:rsidR="00223408" w:rsidRPr="004F6037" w:rsidRDefault="00223408" w:rsidP="00223408">
            <w:pPr>
              <w:ind w:firstLine="0"/>
              <w:rPr>
                <w:sz w:val="18"/>
                <w:szCs w:val="18"/>
              </w:rPr>
            </w:pPr>
          </w:p>
        </w:tc>
        <w:tc>
          <w:tcPr>
            <w:tcW w:w="232" w:type="dxa"/>
            <w:tcBorders>
              <w:top w:val="nil"/>
              <w:left w:val="nil"/>
              <w:bottom w:val="single" w:sz="4" w:space="0" w:color="auto"/>
              <w:right w:val="single" w:sz="4" w:space="0" w:color="auto"/>
            </w:tcBorders>
            <w:shd w:val="clear" w:color="000000" w:fill="DBEEF3"/>
            <w:noWrap/>
            <w:vAlign w:val="bottom"/>
          </w:tcPr>
          <w:p w14:paraId="2329F66C" w14:textId="77777777" w:rsidR="00223408" w:rsidRPr="004F6037" w:rsidRDefault="00223408" w:rsidP="00223408">
            <w:pPr>
              <w:ind w:firstLine="0"/>
              <w:rPr>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1BDF5192" w14:textId="77777777" w:rsidR="00223408" w:rsidRPr="004F6037" w:rsidRDefault="00223408" w:rsidP="00223408">
            <w:pPr>
              <w:ind w:firstLine="0"/>
              <w:rPr>
                <w:sz w:val="18"/>
                <w:szCs w:val="18"/>
              </w:rPr>
            </w:pPr>
          </w:p>
        </w:tc>
        <w:tc>
          <w:tcPr>
            <w:tcW w:w="850" w:type="dxa"/>
            <w:tcBorders>
              <w:top w:val="nil"/>
              <w:left w:val="nil"/>
              <w:bottom w:val="single" w:sz="4" w:space="0" w:color="auto"/>
              <w:right w:val="single" w:sz="4" w:space="0" w:color="auto"/>
            </w:tcBorders>
            <w:shd w:val="clear" w:color="000000" w:fill="FCD5B4"/>
            <w:noWrap/>
          </w:tcPr>
          <w:p w14:paraId="61491AB0" w14:textId="7486ED7C" w:rsidR="00223408" w:rsidRDefault="00223408" w:rsidP="00223408">
            <w:pPr>
              <w:ind w:firstLine="0"/>
              <w:jc w:val="left"/>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1071" w:type="dxa"/>
            <w:tcBorders>
              <w:top w:val="nil"/>
              <w:left w:val="nil"/>
              <w:bottom w:val="single" w:sz="4" w:space="0" w:color="auto"/>
              <w:right w:val="single" w:sz="4" w:space="0" w:color="auto"/>
            </w:tcBorders>
            <w:shd w:val="clear" w:color="000000" w:fill="FCD5B4"/>
            <w:noWrap/>
          </w:tcPr>
          <w:p w14:paraId="4C91CB2C" w14:textId="3D0C612F" w:rsidR="00223408" w:rsidRPr="00760789" w:rsidRDefault="00223408" w:rsidP="00223408">
            <w:pPr>
              <w:ind w:firstLine="0"/>
              <w:jc w:val="left"/>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777" w:type="dxa"/>
            <w:tcBorders>
              <w:top w:val="nil"/>
              <w:left w:val="nil"/>
              <w:bottom w:val="single" w:sz="4" w:space="0" w:color="auto"/>
              <w:right w:val="single" w:sz="4" w:space="0" w:color="auto"/>
            </w:tcBorders>
            <w:shd w:val="clear" w:color="000000" w:fill="FCD5B4"/>
            <w:noWrap/>
          </w:tcPr>
          <w:p w14:paraId="102C2CC8" w14:textId="691CF452" w:rsidR="00223408" w:rsidRPr="00760789" w:rsidRDefault="00223408" w:rsidP="00223408">
            <w:pPr>
              <w:ind w:firstLine="0"/>
              <w:jc w:val="left"/>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987" w:type="dxa"/>
            <w:tcBorders>
              <w:top w:val="nil"/>
              <w:left w:val="nil"/>
              <w:bottom w:val="single" w:sz="4" w:space="0" w:color="auto"/>
              <w:right w:val="single" w:sz="4" w:space="0" w:color="auto"/>
            </w:tcBorders>
            <w:shd w:val="clear" w:color="000000" w:fill="FCD5B4"/>
            <w:noWrap/>
          </w:tcPr>
          <w:p w14:paraId="09BEA750" w14:textId="34EBBE0F" w:rsidR="00223408" w:rsidRPr="00760789" w:rsidRDefault="00223408" w:rsidP="00223408">
            <w:pPr>
              <w:ind w:firstLine="0"/>
              <w:jc w:val="left"/>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tcPr>
          <w:p w14:paraId="72255371" w14:textId="716082C5" w:rsidR="00223408" w:rsidRPr="00760789" w:rsidRDefault="00223408" w:rsidP="00223408">
            <w:pPr>
              <w:ind w:firstLine="0"/>
              <w:jc w:val="left"/>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tcPr>
          <w:p w14:paraId="1CFF1CC6" w14:textId="473C6E5E" w:rsidR="00223408" w:rsidRPr="00760789" w:rsidRDefault="00223408" w:rsidP="00223408">
            <w:pPr>
              <w:ind w:firstLine="0"/>
              <w:jc w:val="center"/>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tcPr>
          <w:p w14:paraId="01FFA230" w14:textId="7A4B14D2" w:rsidR="00223408" w:rsidRPr="00760789" w:rsidRDefault="00223408" w:rsidP="00223408">
            <w:pPr>
              <w:ind w:firstLine="0"/>
              <w:jc w:val="center"/>
              <w:rPr>
                <w:rFonts w:ascii="Calibri" w:hAnsi="Calibri"/>
                <w:color w:val="000000"/>
                <w:sz w:val="18"/>
                <w:szCs w:val="18"/>
              </w:rPr>
            </w:pPr>
            <w:proofErr w:type="spellStart"/>
            <w:r w:rsidRPr="00EB5716">
              <w:rPr>
                <w:rFonts w:ascii="Calibri" w:hAnsi="Calibri"/>
                <w:color w:val="000000"/>
                <w:sz w:val="18"/>
                <w:szCs w:val="18"/>
              </w:rPr>
              <w:t>xxxxx</w:t>
            </w:r>
            <w:proofErr w:type="spellEnd"/>
          </w:p>
        </w:tc>
        <w:tc>
          <w:tcPr>
            <w:tcW w:w="1092" w:type="dxa"/>
            <w:tcBorders>
              <w:top w:val="nil"/>
              <w:left w:val="nil"/>
              <w:bottom w:val="single" w:sz="4" w:space="0" w:color="auto"/>
              <w:right w:val="single" w:sz="4" w:space="0" w:color="auto"/>
            </w:tcBorders>
            <w:shd w:val="clear" w:color="000000" w:fill="FCD5B4"/>
            <w:noWrap/>
          </w:tcPr>
          <w:p w14:paraId="46FDBF23" w14:textId="4D908CF3" w:rsidR="00223408" w:rsidRPr="00760789" w:rsidRDefault="00223408" w:rsidP="00223408">
            <w:pPr>
              <w:ind w:firstLine="0"/>
              <w:jc w:val="center"/>
              <w:rPr>
                <w:rFonts w:ascii="Calibri" w:hAnsi="Calibri"/>
                <w:color w:val="000000"/>
                <w:sz w:val="18"/>
                <w:szCs w:val="18"/>
              </w:rPr>
            </w:pPr>
            <w:proofErr w:type="spellStart"/>
            <w:r w:rsidRPr="00EB5716">
              <w:rPr>
                <w:rFonts w:ascii="Calibri" w:hAnsi="Calibri"/>
                <w:color w:val="000000"/>
                <w:sz w:val="18"/>
                <w:szCs w:val="18"/>
              </w:rPr>
              <w:t>xxxxx</w:t>
            </w:r>
            <w:proofErr w:type="spellEnd"/>
          </w:p>
        </w:tc>
      </w:tr>
      <w:tr w:rsidR="00503AAF" w:rsidRPr="004F6037" w14:paraId="53F7746D" w14:textId="77777777" w:rsidTr="008631DE">
        <w:trPr>
          <w:trHeight w:val="300"/>
        </w:trPr>
        <w:tc>
          <w:tcPr>
            <w:tcW w:w="9513" w:type="dxa"/>
            <w:gridSpan w:val="11"/>
            <w:tcBorders>
              <w:top w:val="single" w:sz="8"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33C97E1A" w14:textId="5DC39240" w:rsidR="00503AAF" w:rsidRPr="00687C87" w:rsidRDefault="00223408" w:rsidP="00503AAF">
            <w:pPr>
              <w:ind w:firstLine="0"/>
              <w:rPr>
                <w:rFonts w:asciiTheme="minorHAnsi" w:hAnsiTheme="minorHAnsi" w:cstheme="minorHAnsi"/>
                <w:sz w:val="18"/>
                <w:szCs w:val="18"/>
              </w:rPr>
            </w:pPr>
            <w:bookmarkStart w:id="5" w:name="_Hlk195852880"/>
            <w:proofErr w:type="spellStart"/>
            <w:r w:rsidRPr="004D510E">
              <w:rPr>
                <w:rFonts w:ascii="Calibri" w:hAnsi="Calibri"/>
                <w:color w:val="000000"/>
                <w:sz w:val="18"/>
                <w:szCs w:val="18"/>
              </w:rPr>
              <w:t>xxxxx</w:t>
            </w:r>
            <w:proofErr w:type="spellEnd"/>
          </w:p>
        </w:tc>
      </w:tr>
      <w:tr w:rsidR="00503AAF" w:rsidRPr="004F6037" w14:paraId="3B3C6067" w14:textId="77777777" w:rsidTr="008631DE">
        <w:trPr>
          <w:trHeight w:val="300"/>
        </w:trPr>
        <w:tc>
          <w:tcPr>
            <w:tcW w:w="235" w:type="dxa"/>
            <w:vMerge w:val="restart"/>
            <w:tcBorders>
              <w:top w:val="nil"/>
              <w:left w:val="single" w:sz="4" w:space="0" w:color="auto"/>
              <w:right w:val="single" w:sz="4" w:space="0" w:color="auto"/>
            </w:tcBorders>
            <w:shd w:val="clear" w:color="auto" w:fill="BDD6EE" w:themeFill="accent1" w:themeFillTint="66"/>
            <w:noWrap/>
            <w:vAlign w:val="bottom"/>
          </w:tcPr>
          <w:p w14:paraId="573A504A" w14:textId="77777777" w:rsidR="00503AAF" w:rsidRPr="004F6037" w:rsidRDefault="00503AAF" w:rsidP="00503AAF">
            <w:pPr>
              <w:ind w:firstLine="0"/>
              <w:rPr>
                <w:sz w:val="18"/>
                <w:szCs w:val="18"/>
              </w:rPr>
            </w:pPr>
            <w:bookmarkStart w:id="6" w:name="_Hlk170205763"/>
          </w:p>
        </w:tc>
        <w:tc>
          <w:tcPr>
            <w:tcW w:w="9278" w:type="dxa"/>
            <w:gridSpan w:val="10"/>
            <w:tcBorders>
              <w:top w:val="single" w:sz="4" w:space="0" w:color="auto"/>
              <w:left w:val="nil"/>
              <w:bottom w:val="single" w:sz="4" w:space="0" w:color="auto"/>
              <w:right w:val="single" w:sz="4" w:space="0" w:color="auto"/>
            </w:tcBorders>
            <w:shd w:val="clear" w:color="auto" w:fill="auto"/>
            <w:noWrap/>
            <w:vAlign w:val="bottom"/>
            <w:hideMark/>
          </w:tcPr>
          <w:p w14:paraId="732706CA" w14:textId="77777777" w:rsidR="00503AAF" w:rsidRPr="00687C87" w:rsidRDefault="00503AAF" w:rsidP="00503AAF">
            <w:pPr>
              <w:ind w:firstLine="0"/>
              <w:rPr>
                <w:rFonts w:asciiTheme="minorHAnsi" w:hAnsiTheme="minorHAnsi" w:cstheme="minorHAnsi"/>
                <w:sz w:val="18"/>
                <w:szCs w:val="18"/>
              </w:rPr>
            </w:pPr>
            <w:r w:rsidRPr="00687C87">
              <w:rPr>
                <w:rFonts w:asciiTheme="minorHAnsi" w:hAnsiTheme="minorHAnsi" w:cstheme="minorHAnsi"/>
                <w:sz w:val="18"/>
                <w:szCs w:val="18"/>
              </w:rPr>
              <w:t xml:space="preserve">Komunikace mezi lokalitami </w:t>
            </w:r>
          </w:p>
        </w:tc>
      </w:tr>
      <w:bookmarkEnd w:id="5"/>
      <w:bookmarkEnd w:id="6"/>
      <w:tr w:rsidR="00223408" w:rsidRPr="004F6037" w14:paraId="40E45300" w14:textId="77777777" w:rsidTr="00500023">
        <w:trPr>
          <w:trHeight w:val="300"/>
        </w:trPr>
        <w:tc>
          <w:tcPr>
            <w:tcW w:w="235" w:type="dxa"/>
            <w:vMerge/>
            <w:tcBorders>
              <w:left w:val="single" w:sz="4" w:space="0" w:color="auto"/>
              <w:right w:val="single" w:sz="4" w:space="0" w:color="auto"/>
            </w:tcBorders>
            <w:shd w:val="clear" w:color="auto" w:fill="BDD6EE" w:themeFill="accent1" w:themeFillTint="66"/>
            <w:noWrap/>
            <w:vAlign w:val="bottom"/>
            <w:hideMark/>
          </w:tcPr>
          <w:p w14:paraId="164B3459" w14:textId="77777777" w:rsidR="00223408" w:rsidRPr="004F6037" w:rsidRDefault="00223408" w:rsidP="00223408">
            <w:pPr>
              <w:ind w:firstLine="0"/>
              <w:rPr>
                <w:sz w:val="18"/>
                <w:szCs w:val="18"/>
              </w:rPr>
            </w:pPr>
          </w:p>
        </w:tc>
        <w:tc>
          <w:tcPr>
            <w:tcW w:w="232" w:type="dxa"/>
            <w:tcBorders>
              <w:top w:val="nil"/>
              <w:left w:val="nil"/>
              <w:right w:val="single" w:sz="4" w:space="0" w:color="auto"/>
            </w:tcBorders>
            <w:shd w:val="clear" w:color="auto" w:fill="BDD6EE" w:themeFill="accent1" w:themeFillTint="66"/>
            <w:noWrap/>
            <w:vAlign w:val="bottom"/>
          </w:tcPr>
          <w:p w14:paraId="5E240782" w14:textId="77777777" w:rsidR="00223408" w:rsidRPr="004F6037" w:rsidRDefault="00223408" w:rsidP="00223408">
            <w:pPr>
              <w:ind w:firstLine="0"/>
              <w:rPr>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2740E384" w14:textId="77777777" w:rsidR="00223408" w:rsidRPr="004F6037" w:rsidRDefault="00223408" w:rsidP="00223408">
            <w:pPr>
              <w:ind w:firstLine="0"/>
              <w:rPr>
                <w:sz w:val="18"/>
                <w:szCs w:val="18"/>
              </w:rPr>
            </w:pPr>
          </w:p>
        </w:tc>
        <w:tc>
          <w:tcPr>
            <w:tcW w:w="850" w:type="dxa"/>
            <w:tcBorders>
              <w:top w:val="nil"/>
              <w:left w:val="nil"/>
              <w:bottom w:val="single" w:sz="4" w:space="0" w:color="auto"/>
              <w:right w:val="single" w:sz="4" w:space="0" w:color="auto"/>
            </w:tcBorders>
            <w:shd w:val="clear" w:color="000000" w:fill="FCD5B4"/>
            <w:noWrap/>
          </w:tcPr>
          <w:p w14:paraId="7F64F7E5" w14:textId="3F8E64DF" w:rsidR="00223408" w:rsidRPr="00503AAF" w:rsidRDefault="00223408" w:rsidP="00223408">
            <w:pPr>
              <w:ind w:firstLine="0"/>
              <w:rPr>
                <w:rFonts w:asciiTheme="minorHAnsi" w:hAnsiTheme="minorHAnsi" w:cstheme="minorHAnsi"/>
                <w:sz w:val="18"/>
                <w:szCs w:val="18"/>
              </w:rPr>
            </w:pPr>
            <w:proofErr w:type="spellStart"/>
            <w:r w:rsidRPr="00AA344F">
              <w:rPr>
                <w:rFonts w:ascii="Calibri" w:hAnsi="Calibri"/>
                <w:color w:val="000000"/>
                <w:sz w:val="18"/>
                <w:szCs w:val="18"/>
              </w:rPr>
              <w:t>xxxxx</w:t>
            </w:r>
            <w:proofErr w:type="spellEnd"/>
          </w:p>
        </w:tc>
        <w:tc>
          <w:tcPr>
            <w:tcW w:w="1071" w:type="dxa"/>
            <w:tcBorders>
              <w:top w:val="nil"/>
              <w:left w:val="nil"/>
              <w:bottom w:val="single" w:sz="4" w:space="0" w:color="auto"/>
              <w:right w:val="single" w:sz="4" w:space="0" w:color="auto"/>
            </w:tcBorders>
            <w:shd w:val="clear" w:color="000000" w:fill="FCD5B4"/>
            <w:noWrap/>
            <w:hideMark/>
          </w:tcPr>
          <w:p w14:paraId="5F870E31" w14:textId="27C8181E" w:rsidR="00223408" w:rsidRPr="006C0130" w:rsidRDefault="00223408" w:rsidP="00223408">
            <w:pPr>
              <w:ind w:firstLine="0"/>
              <w:jc w:val="left"/>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777" w:type="dxa"/>
            <w:tcBorders>
              <w:top w:val="nil"/>
              <w:left w:val="nil"/>
              <w:bottom w:val="single" w:sz="4" w:space="0" w:color="auto"/>
              <w:right w:val="single" w:sz="4" w:space="0" w:color="auto"/>
            </w:tcBorders>
            <w:shd w:val="clear" w:color="000000" w:fill="FCD5B4"/>
            <w:noWrap/>
            <w:hideMark/>
          </w:tcPr>
          <w:p w14:paraId="5B384D55" w14:textId="3BC224A8" w:rsidR="00223408" w:rsidRPr="006C0130" w:rsidRDefault="00223408" w:rsidP="00223408">
            <w:pPr>
              <w:ind w:firstLine="0"/>
              <w:jc w:val="left"/>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987" w:type="dxa"/>
            <w:tcBorders>
              <w:top w:val="nil"/>
              <w:left w:val="nil"/>
              <w:bottom w:val="single" w:sz="4" w:space="0" w:color="auto"/>
              <w:right w:val="single" w:sz="4" w:space="0" w:color="auto"/>
            </w:tcBorders>
            <w:shd w:val="clear" w:color="000000" w:fill="FCD5B4"/>
            <w:noWrap/>
            <w:hideMark/>
          </w:tcPr>
          <w:p w14:paraId="19FBA66D" w14:textId="718A17E8" w:rsidR="00223408" w:rsidRPr="006C0130" w:rsidRDefault="00223408" w:rsidP="00223408">
            <w:pPr>
              <w:ind w:firstLine="0"/>
              <w:jc w:val="left"/>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662C5054" w14:textId="223FE853" w:rsidR="00223408" w:rsidRPr="006C0130" w:rsidRDefault="00223408" w:rsidP="00223408">
            <w:pPr>
              <w:ind w:firstLine="0"/>
              <w:jc w:val="left"/>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4D129137" w14:textId="2FB84DA8" w:rsidR="00223408" w:rsidRPr="006C0130" w:rsidRDefault="00223408" w:rsidP="00223408">
            <w:pPr>
              <w:ind w:firstLine="0"/>
              <w:jc w:val="center"/>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5C59B7A1" w14:textId="3FB28172" w:rsidR="00223408" w:rsidRPr="006C0130" w:rsidRDefault="00223408" w:rsidP="00223408">
            <w:pPr>
              <w:ind w:firstLine="0"/>
              <w:jc w:val="center"/>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1092" w:type="dxa"/>
            <w:tcBorders>
              <w:top w:val="nil"/>
              <w:left w:val="nil"/>
              <w:bottom w:val="single" w:sz="4" w:space="0" w:color="auto"/>
              <w:right w:val="single" w:sz="4" w:space="0" w:color="auto"/>
            </w:tcBorders>
            <w:shd w:val="clear" w:color="000000" w:fill="FCD5B4"/>
            <w:noWrap/>
            <w:hideMark/>
          </w:tcPr>
          <w:p w14:paraId="78E694B8" w14:textId="67891117" w:rsidR="00223408" w:rsidRPr="006C0130" w:rsidRDefault="00223408" w:rsidP="00223408">
            <w:pPr>
              <w:ind w:firstLine="0"/>
              <w:jc w:val="center"/>
              <w:rPr>
                <w:rFonts w:ascii="Calibri" w:hAnsi="Calibri"/>
                <w:color w:val="000000"/>
                <w:sz w:val="18"/>
                <w:szCs w:val="18"/>
              </w:rPr>
            </w:pPr>
            <w:proofErr w:type="spellStart"/>
            <w:r w:rsidRPr="00AA344F">
              <w:rPr>
                <w:rFonts w:ascii="Calibri" w:hAnsi="Calibri"/>
                <w:color w:val="000000"/>
                <w:sz w:val="18"/>
                <w:szCs w:val="18"/>
              </w:rPr>
              <w:t>xxxxx</w:t>
            </w:r>
            <w:proofErr w:type="spellEnd"/>
          </w:p>
        </w:tc>
      </w:tr>
      <w:tr w:rsidR="00223408" w:rsidRPr="004F6037" w14:paraId="0F3B3AC3" w14:textId="77777777" w:rsidTr="00500023">
        <w:trPr>
          <w:trHeight w:val="300"/>
        </w:trPr>
        <w:tc>
          <w:tcPr>
            <w:tcW w:w="235" w:type="dxa"/>
            <w:vMerge/>
            <w:tcBorders>
              <w:left w:val="single" w:sz="4" w:space="0" w:color="auto"/>
              <w:right w:val="single" w:sz="4" w:space="0" w:color="auto"/>
            </w:tcBorders>
            <w:shd w:val="clear" w:color="auto" w:fill="BDD6EE" w:themeFill="accent1" w:themeFillTint="66"/>
            <w:noWrap/>
            <w:vAlign w:val="bottom"/>
            <w:hideMark/>
          </w:tcPr>
          <w:p w14:paraId="35F825AC" w14:textId="77777777" w:rsidR="00223408" w:rsidRPr="004F6037" w:rsidRDefault="00223408" w:rsidP="00223408">
            <w:pPr>
              <w:ind w:firstLine="0"/>
              <w:rPr>
                <w:sz w:val="18"/>
                <w:szCs w:val="18"/>
              </w:rPr>
            </w:pPr>
          </w:p>
        </w:tc>
        <w:tc>
          <w:tcPr>
            <w:tcW w:w="232" w:type="dxa"/>
            <w:tcBorders>
              <w:top w:val="nil"/>
              <w:left w:val="nil"/>
              <w:right w:val="single" w:sz="4" w:space="0" w:color="auto"/>
            </w:tcBorders>
            <w:shd w:val="clear" w:color="auto" w:fill="BDD6EE" w:themeFill="accent1" w:themeFillTint="66"/>
            <w:noWrap/>
            <w:vAlign w:val="bottom"/>
          </w:tcPr>
          <w:p w14:paraId="0BCA0FD4" w14:textId="77777777" w:rsidR="00223408" w:rsidRPr="004F6037" w:rsidRDefault="00223408" w:rsidP="00223408">
            <w:pPr>
              <w:ind w:firstLine="0"/>
              <w:rPr>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61CDF169" w14:textId="77777777" w:rsidR="00223408" w:rsidRPr="004F6037" w:rsidRDefault="00223408" w:rsidP="00223408">
            <w:pPr>
              <w:ind w:firstLine="0"/>
              <w:rPr>
                <w:sz w:val="18"/>
                <w:szCs w:val="18"/>
              </w:rPr>
            </w:pPr>
          </w:p>
        </w:tc>
        <w:tc>
          <w:tcPr>
            <w:tcW w:w="850" w:type="dxa"/>
            <w:tcBorders>
              <w:top w:val="nil"/>
              <w:left w:val="nil"/>
              <w:bottom w:val="single" w:sz="4" w:space="0" w:color="auto"/>
              <w:right w:val="single" w:sz="4" w:space="0" w:color="auto"/>
            </w:tcBorders>
            <w:shd w:val="clear" w:color="000000" w:fill="FCD5B4"/>
            <w:noWrap/>
          </w:tcPr>
          <w:p w14:paraId="34B3283B" w14:textId="7AD47EF4" w:rsidR="00223408" w:rsidRPr="00503AAF" w:rsidRDefault="00223408" w:rsidP="00223408">
            <w:pPr>
              <w:ind w:firstLine="0"/>
              <w:rPr>
                <w:rFonts w:asciiTheme="minorHAnsi" w:hAnsiTheme="minorHAnsi" w:cstheme="minorHAnsi"/>
                <w:sz w:val="18"/>
                <w:szCs w:val="18"/>
              </w:rPr>
            </w:pPr>
            <w:proofErr w:type="spellStart"/>
            <w:r w:rsidRPr="00AA344F">
              <w:rPr>
                <w:rFonts w:ascii="Calibri" w:hAnsi="Calibri"/>
                <w:color w:val="000000"/>
                <w:sz w:val="18"/>
                <w:szCs w:val="18"/>
              </w:rPr>
              <w:t>xxxxx</w:t>
            </w:r>
            <w:proofErr w:type="spellEnd"/>
          </w:p>
        </w:tc>
        <w:tc>
          <w:tcPr>
            <w:tcW w:w="1071" w:type="dxa"/>
            <w:tcBorders>
              <w:top w:val="nil"/>
              <w:left w:val="nil"/>
              <w:bottom w:val="single" w:sz="4" w:space="0" w:color="auto"/>
              <w:right w:val="single" w:sz="4" w:space="0" w:color="auto"/>
            </w:tcBorders>
            <w:shd w:val="clear" w:color="000000" w:fill="FCD5B4"/>
            <w:noWrap/>
            <w:hideMark/>
          </w:tcPr>
          <w:p w14:paraId="581B262A" w14:textId="61339603" w:rsidR="00223408" w:rsidRPr="006C0130" w:rsidRDefault="00223408" w:rsidP="00223408">
            <w:pPr>
              <w:ind w:firstLine="0"/>
              <w:jc w:val="left"/>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777" w:type="dxa"/>
            <w:tcBorders>
              <w:top w:val="nil"/>
              <w:left w:val="nil"/>
              <w:bottom w:val="single" w:sz="4" w:space="0" w:color="auto"/>
              <w:right w:val="single" w:sz="4" w:space="0" w:color="auto"/>
            </w:tcBorders>
            <w:shd w:val="clear" w:color="000000" w:fill="FCD5B4"/>
            <w:noWrap/>
            <w:hideMark/>
          </w:tcPr>
          <w:p w14:paraId="24940515" w14:textId="37E4DA32" w:rsidR="00223408" w:rsidRPr="006C0130" w:rsidRDefault="00223408" w:rsidP="00223408">
            <w:pPr>
              <w:ind w:firstLine="0"/>
              <w:jc w:val="left"/>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987" w:type="dxa"/>
            <w:tcBorders>
              <w:top w:val="nil"/>
              <w:left w:val="nil"/>
              <w:bottom w:val="single" w:sz="4" w:space="0" w:color="auto"/>
              <w:right w:val="single" w:sz="4" w:space="0" w:color="auto"/>
            </w:tcBorders>
            <w:shd w:val="clear" w:color="000000" w:fill="FCD5B4"/>
            <w:noWrap/>
            <w:hideMark/>
          </w:tcPr>
          <w:p w14:paraId="5D93B8B7" w14:textId="52D656EE" w:rsidR="00223408" w:rsidRPr="006C0130" w:rsidRDefault="00223408" w:rsidP="00223408">
            <w:pPr>
              <w:ind w:firstLine="0"/>
              <w:jc w:val="left"/>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07222644" w14:textId="5E3D73FD" w:rsidR="00223408" w:rsidRPr="006C0130" w:rsidRDefault="00223408" w:rsidP="00223408">
            <w:pPr>
              <w:ind w:firstLine="0"/>
              <w:jc w:val="left"/>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4422B3C1" w14:textId="13EC53AD" w:rsidR="00223408" w:rsidRPr="006C0130" w:rsidRDefault="00223408" w:rsidP="00223408">
            <w:pPr>
              <w:ind w:firstLine="0"/>
              <w:jc w:val="center"/>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0256BDAC" w14:textId="6F2E49CE" w:rsidR="00223408" w:rsidRPr="006C0130" w:rsidRDefault="00223408" w:rsidP="00223408">
            <w:pPr>
              <w:ind w:firstLine="0"/>
              <w:jc w:val="center"/>
              <w:rPr>
                <w:rFonts w:ascii="Calibri" w:hAnsi="Calibri"/>
                <w:color w:val="000000"/>
                <w:sz w:val="18"/>
                <w:szCs w:val="18"/>
              </w:rPr>
            </w:pPr>
            <w:proofErr w:type="spellStart"/>
            <w:r w:rsidRPr="00AA344F">
              <w:rPr>
                <w:rFonts w:ascii="Calibri" w:hAnsi="Calibri"/>
                <w:color w:val="000000"/>
                <w:sz w:val="18"/>
                <w:szCs w:val="18"/>
              </w:rPr>
              <w:t>xxxxx</w:t>
            </w:r>
            <w:proofErr w:type="spellEnd"/>
          </w:p>
        </w:tc>
        <w:tc>
          <w:tcPr>
            <w:tcW w:w="1092" w:type="dxa"/>
            <w:tcBorders>
              <w:top w:val="nil"/>
              <w:left w:val="nil"/>
              <w:bottom w:val="single" w:sz="4" w:space="0" w:color="auto"/>
              <w:right w:val="single" w:sz="4" w:space="0" w:color="auto"/>
            </w:tcBorders>
            <w:shd w:val="clear" w:color="000000" w:fill="FCD5B4"/>
            <w:noWrap/>
            <w:hideMark/>
          </w:tcPr>
          <w:p w14:paraId="54B718B2" w14:textId="09338528" w:rsidR="00223408" w:rsidRPr="006C0130" w:rsidRDefault="00223408" w:rsidP="00223408">
            <w:pPr>
              <w:ind w:firstLine="0"/>
              <w:jc w:val="center"/>
              <w:rPr>
                <w:rFonts w:ascii="Calibri" w:hAnsi="Calibri"/>
                <w:color w:val="000000"/>
                <w:sz w:val="18"/>
                <w:szCs w:val="18"/>
              </w:rPr>
            </w:pPr>
            <w:proofErr w:type="spellStart"/>
            <w:r w:rsidRPr="00AA344F">
              <w:rPr>
                <w:rFonts w:ascii="Calibri" w:hAnsi="Calibri"/>
                <w:color w:val="000000"/>
                <w:sz w:val="18"/>
                <w:szCs w:val="18"/>
              </w:rPr>
              <w:t>xxxxx</w:t>
            </w:r>
            <w:proofErr w:type="spellEnd"/>
          </w:p>
        </w:tc>
      </w:tr>
      <w:tr w:rsidR="00820BBF" w:rsidRPr="00687C87" w14:paraId="46C5AD5E" w14:textId="77777777" w:rsidTr="00CE65E2">
        <w:trPr>
          <w:trHeight w:val="300"/>
        </w:trPr>
        <w:tc>
          <w:tcPr>
            <w:tcW w:w="9513" w:type="dxa"/>
            <w:gridSpan w:val="11"/>
            <w:tcBorders>
              <w:top w:val="single" w:sz="8" w:space="0" w:color="auto"/>
              <w:left w:val="single" w:sz="4" w:space="0" w:color="auto"/>
              <w:bottom w:val="single" w:sz="4" w:space="0" w:color="auto"/>
              <w:right w:val="single" w:sz="4" w:space="0" w:color="auto"/>
            </w:tcBorders>
            <w:shd w:val="clear" w:color="000000" w:fill="DBEEF3"/>
            <w:noWrap/>
            <w:vAlign w:val="bottom"/>
            <w:hideMark/>
          </w:tcPr>
          <w:p w14:paraId="38203608" w14:textId="388B398D" w:rsidR="00820BBF" w:rsidRPr="00687C87" w:rsidRDefault="00223408" w:rsidP="00CE65E2">
            <w:pPr>
              <w:ind w:firstLine="0"/>
              <w:rPr>
                <w:rFonts w:asciiTheme="minorHAnsi" w:hAnsiTheme="minorHAnsi" w:cstheme="minorHAnsi"/>
                <w:sz w:val="18"/>
                <w:szCs w:val="18"/>
              </w:rPr>
            </w:pPr>
            <w:proofErr w:type="spellStart"/>
            <w:r w:rsidRPr="004D510E">
              <w:rPr>
                <w:rFonts w:ascii="Calibri" w:hAnsi="Calibri"/>
                <w:color w:val="000000"/>
                <w:sz w:val="18"/>
                <w:szCs w:val="18"/>
              </w:rPr>
              <w:t>xxxxx</w:t>
            </w:r>
            <w:proofErr w:type="spellEnd"/>
          </w:p>
        </w:tc>
      </w:tr>
      <w:tr w:rsidR="00820BBF" w:rsidRPr="004F6037" w14:paraId="484AC06D" w14:textId="77777777" w:rsidTr="00CE65E2">
        <w:trPr>
          <w:trHeight w:val="300"/>
        </w:trPr>
        <w:tc>
          <w:tcPr>
            <w:tcW w:w="235" w:type="dxa"/>
            <w:tcBorders>
              <w:top w:val="nil"/>
              <w:left w:val="single" w:sz="4" w:space="0" w:color="auto"/>
              <w:bottom w:val="nil"/>
              <w:right w:val="single" w:sz="4" w:space="0" w:color="auto"/>
            </w:tcBorders>
            <w:shd w:val="clear" w:color="000000" w:fill="DBEEF3"/>
            <w:noWrap/>
            <w:vAlign w:val="bottom"/>
            <w:hideMark/>
          </w:tcPr>
          <w:p w14:paraId="2898CE89" w14:textId="48742BF6" w:rsidR="00820BBF" w:rsidRPr="004F6037" w:rsidRDefault="00820BBF" w:rsidP="00CE65E2">
            <w:pPr>
              <w:ind w:firstLine="0"/>
              <w:rPr>
                <w:sz w:val="18"/>
                <w:szCs w:val="18"/>
              </w:rPr>
            </w:pPr>
          </w:p>
        </w:tc>
        <w:tc>
          <w:tcPr>
            <w:tcW w:w="9278" w:type="dxa"/>
            <w:gridSpan w:val="10"/>
            <w:tcBorders>
              <w:top w:val="single" w:sz="4" w:space="0" w:color="auto"/>
              <w:left w:val="nil"/>
              <w:bottom w:val="single" w:sz="4" w:space="0" w:color="auto"/>
              <w:right w:val="single" w:sz="4" w:space="0" w:color="auto"/>
            </w:tcBorders>
            <w:shd w:val="clear" w:color="auto" w:fill="auto"/>
            <w:noWrap/>
            <w:vAlign w:val="bottom"/>
            <w:hideMark/>
          </w:tcPr>
          <w:p w14:paraId="09381A04" w14:textId="0B2CF42E" w:rsidR="00820BBF" w:rsidRPr="00503AAF" w:rsidRDefault="00820BBF" w:rsidP="00CE65E2">
            <w:pPr>
              <w:ind w:firstLine="0"/>
              <w:rPr>
                <w:rFonts w:asciiTheme="minorHAnsi" w:hAnsiTheme="minorHAnsi" w:cstheme="minorHAnsi"/>
                <w:sz w:val="18"/>
                <w:szCs w:val="18"/>
              </w:rPr>
            </w:pPr>
            <w:r w:rsidRPr="00503AAF">
              <w:rPr>
                <w:rFonts w:asciiTheme="minorHAnsi" w:hAnsiTheme="minorHAnsi" w:cstheme="minorHAnsi"/>
                <w:sz w:val="18"/>
                <w:szCs w:val="18"/>
              </w:rPr>
              <w:t xml:space="preserve">Komunikace </w:t>
            </w:r>
            <w:r w:rsidR="00493F87">
              <w:rPr>
                <w:rFonts w:asciiTheme="minorHAnsi" w:hAnsiTheme="minorHAnsi" w:cstheme="minorHAnsi"/>
                <w:sz w:val="18"/>
                <w:szCs w:val="18"/>
              </w:rPr>
              <w:t>na vnitřním rozhraní</w:t>
            </w:r>
            <w:r w:rsidRPr="00503AAF">
              <w:rPr>
                <w:rFonts w:asciiTheme="minorHAnsi" w:hAnsiTheme="minorHAnsi" w:cstheme="minorHAnsi"/>
                <w:sz w:val="18"/>
                <w:szCs w:val="18"/>
              </w:rPr>
              <w:t xml:space="preserve"> </w:t>
            </w:r>
          </w:p>
        </w:tc>
      </w:tr>
      <w:tr w:rsidR="00223408" w:rsidRPr="004F6037" w14:paraId="19FD28F3" w14:textId="77777777" w:rsidTr="00E229E9">
        <w:trPr>
          <w:trHeight w:val="448"/>
        </w:trPr>
        <w:tc>
          <w:tcPr>
            <w:tcW w:w="235" w:type="dxa"/>
            <w:tcBorders>
              <w:top w:val="nil"/>
              <w:left w:val="single" w:sz="4" w:space="0" w:color="auto"/>
              <w:bottom w:val="nil"/>
              <w:right w:val="single" w:sz="4" w:space="0" w:color="auto"/>
            </w:tcBorders>
            <w:shd w:val="clear" w:color="000000" w:fill="DBEEF3"/>
            <w:noWrap/>
            <w:vAlign w:val="bottom"/>
            <w:hideMark/>
          </w:tcPr>
          <w:p w14:paraId="76C4FF8B" w14:textId="7151637A" w:rsidR="00223408" w:rsidRPr="004F6037" w:rsidRDefault="00223408" w:rsidP="00223408">
            <w:pPr>
              <w:ind w:firstLine="0"/>
              <w:rPr>
                <w:sz w:val="18"/>
                <w:szCs w:val="18"/>
              </w:rPr>
            </w:pPr>
          </w:p>
        </w:tc>
        <w:tc>
          <w:tcPr>
            <w:tcW w:w="232" w:type="dxa"/>
            <w:tcBorders>
              <w:top w:val="nil"/>
              <w:left w:val="nil"/>
              <w:bottom w:val="single" w:sz="4" w:space="0" w:color="auto"/>
              <w:right w:val="single" w:sz="4" w:space="0" w:color="auto"/>
            </w:tcBorders>
            <w:shd w:val="clear" w:color="000000" w:fill="DBEEF3"/>
            <w:noWrap/>
            <w:vAlign w:val="bottom"/>
            <w:hideMark/>
          </w:tcPr>
          <w:p w14:paraId="7E8C718D" w14:textId="30BDCE02" w:rsidR="00223408" w:rsidRPr="004F6037" w:rsidRDefault="00223408" w:rsidP="00223408">
            <w:pPr>
              <w:ind w:firstLine="0"/>
              <w:rPr>
                <w:sz w:val="18"/>
                <w:szCs w:val="18"/>
              </w:rPr>
            </w:pPr>
          </w:p>
        </w:tc>
        <w:tc>
          <w:tcPr>
            <w:tcW w:w="319" w:type="dxa"/>
            <w:tcBorders>
              <w:top w:val="nil"/>
              <w:left w:val="nil"/>
              <w:bottom w:val="single" w:sz="4" w:space="0" w:color="auto"/>
              <w:right w:val="single" w:sz="4" w:space="0" w:color="auto"/>
            </w:tcBorders>
            <w:shd w:val="clear" w:color="auto" w:fill="auto"/>
            <w:noWrap/>
            <w:vAlign w:val="bottom"/>
            <w:hideMark/>
          </w:tcPr>
          <w:p w14:paraId="6CED2A60" w14:textId="53C58108" w:rsidR="00223408" w:rsidRPr="004F6037" w:rsidRDefault="00223408" w:rsidP="00223408">
            <w:pPr>
              <w:ind w:firstLine="0"/>
              <w:rPr>
                <w:sz w:val="18"/>
                <w:szCs w:val="18"/>
              </w:rPr>
            </w:pPr>
          </w:p>
        </w:tc>
        <w:tc>
          <w:tcPr>
            <w:tcW w:w="850" w:type="dxa"/>
            <w:tcBorders>
              <w:top w:val="nil"/>
              <w:left w:val="nil"/>
              <w:bottom w:val="single" w:sz="4" w:space="0" w:color="auto"/>
              <w:right w:val="single" w:sz="4" w:space="0" w:color="auto"/>
            </w:tcBorders>
            <w:shd w:val="clear" w:color="000000" w:fill="FCD5B4"/>
            <w:noWrap/>
          </w:tcPr>
          <w:p w14:paraId="617FA454" w14:textId="72908CBA" w:rsidR="00223408" w:rsidRPr="00760789" w:rsidRDefault="00223408" w:rsidP="00223408">
            <w:pPr>
              <w:ind w:firstLine="0"/>
              <w:jc w:val="left"/>
              <w:rPr>
                <w:rFonts w:ascii="Calibri" w:hAnsi="Calibri"/>
                <w:color w:val="000000"/>
                <w:sz w:val="18"/>
                <w:szCs w:val="18"/>
              </w:rPr>
            </w:pPr>
            <w:proofErr w:type="spellStart"/>
            <w:r w:rsidRPr="003B63E9">
              <w:rPr>
                <w:rFonts w:ascii="Calibri" w:hAnsi="Calibri"/>
                <w:color w:val="000000"/>
                <w:sz w:val="18"/>
                <w:szCs w:val="18"/>
              </w:rPr>
              <w:t>xxxxx</w:t>
            </w:r>
            <w:proofErr w:type="spellEnd"/>
          </w:p>
        </w:tc>
        <w:tc>
          <w:tcPr>
            <w:tcW w:w="1071" w:type="dxa"/>
            <w:tcBorders>
              <w:top w:val="nil"/>
              <w:left w:val="nil"/>
              <w:bottom w:val="single" w:sz="4" w:space="0" w:color="auto"/>
              <w:right w:val="single" w:sz="4" w:space="0" w:color="auto"/>
            </w:tcBorders>
            <w:shd w:val="clear" w:color="000000" w:fill="FCD5B4"/>
            <w:noWrap/>
            <w:hideMark/>
          </w:tcPr>
          <w:p w14:paraId="78D0034D" w14:textId="26E0C4BC" w:rsidR="00223408" w:rsidRPr="00760789" w:rsidRDefault="00223408" w:rsidP="00223408">
            <w:pPr>
              <w:ind w:firstLine="0"/>
              <w:jc w:val="left"/>
              <w:rPr>
                <w:rFonts w:ascii="Calibri" w:hAnsi="Calibri"/>
                <w:color w:val="000000"/>
                <w:sz w:val="18"/>
                <w:szCs w:val="18"/>
              </w:rPr>
            </w:pPr>
            <w:proofErr w:type="spellStart"/>
            <w:r w:rsidRPr="003B63E9">
              <w:rPr>
                <w:rFonts w:ascii="Calibri" w:hAnsi="Calibri"/>
                <w:color w:val="000000"/>
                <w:sz w:val="18"/>
                <w:szCs w:val="18"/>
              </w:rPr>
              <w:t>xxxxx</w:t>
            </w:r>
            <w:proofErr w:type="spellEnd"/>
          </w:p>
        </w:tc>
        <w:tc>
          <w:tcPr>
            <w:tcW w:w="777" w:type="dxa"/>
            <w:tcBorders>
              <w:top w:val="nil"/>
              <w:left w:val="nil"/>
              <w:bottom w:val="single" w:sz="4" w:space="0" w:color="auto"/>
              <w:right w:val="single" w:sz="4" w:space="0" w:color="auto"/>
            </w:tcBorders>
            <w:shd w:val="clear" w:color="000000" w:fill="FCD5B4"/>
            <w:noWrap/>
            <w:hideMark/>
          </w:tcPr>
          <w:p w14:paraId="5F1BAA8A" w14:textId="3E28BAA5" w:rsidR="00223408" w:rsidRPr="00760789" w:rsidRDefault="00223408" w:rsidP="00223408">
            <w:pPr>
              <w:ind w:firstLine="0"/>
              <w:jc w:val="left"/>
              <w:rPr>
                <w:rFonts w:ascii="Calibri" w:hAnsi="Calibri"/>
                <w:color w:val="000000"/>
                <w:sz w:val="18"/>
                <w:szCs w:val="18"/>
              </w:rPr>
            </w:pPr>
            <w:proofErr w:type="spellStart"/>
            <w:r w:rsidRPr="003B63E9">
              <w:rPr>
                <w:rFonts w:ascii="Calibri" w:hAnsi="Calibri"/>
                <w:color w:val="000000"/>
                <w:sz w:val="18"/>
                <w:szCs w:val="18"/>
              </w:rPr>
              <w:t>xxxxx</w:t>
            </w:r>
            <w:proofErr w:type="spellEnd"/>
          </w:p>
        </w:tc>
        <w:tc>
          <w:tcPr>
            <w:tcW w:w="987" w:type="dxa"/>
            <w:tcBorders>
              <w:top w:val="nil"/>
              <w:left w:val="nil"/>
              <w:bottom w:val="single" w:sz="4" w:space="0" w:color="auto"/>
              <w:right w:val="single" w:sz="4" w:space="0" w:color="auto"/>
            </w:tcBorders>
            <w:shd w:val="clear" w:color="000000" w:fill="FCD5B4"/>
            <w:noWrap/>
            <w:hideMark/>
          </w:tcPr>
          <w:p w14:paraId="436A5CDB" w14:textId="2F4E6E15" w:rsidR="00223408" w:rsidRPr="00760789" w:rsidRDefault="00223408" w:rsidP="00223408">
            <w:pPr>
              <w:ind w:firstLine="0"/>
              <w:jc w:val="left"/>
              <w:rPr>
                <w:rFonts w:ascii="Calibri" w:hAnsi="Calibri"/>
                <w:color w:val="000000"/>
                <w:sz w:val="18"/>
                <w:szCs w:val="18"/>
              </w:rPr>
            </w:pPr>
            <w:proofErr w:type="spellStart"/>
            <w:r w:rsidRPr="003B63E9">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62790689" w14:textId="6B11CB1A" w:rsidR="00223408" w:rsidRPr="00760789" w:rsidRDefault="00223408" w:rsidP="00223408">
            <w:pPr>
              <w:ind w:firstLine="0"/>
              <w:jc w:val="left"/>
              <w:rPr>
                <w:rFonts w:ascii="Calibri" w:hAnsi="Calibri"/>
                <w:color w:val="000000"/>
                <w:sz w:val="18"/>
                <w:szCs w:val="18"/>
              </w:rPr>
            </w:pPr>
            <w:proofErr w:type="spellStart"/>
            <w:r w:rsidRPr="003B63E9">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57FCB2D3" w14:textId="1ACDC9AD" w:rsidR="00223408" w:rsidRPr="00760789" w:rsidRDefault="00223408" w:rsidP="00223408">
            <w:pPr>
              <w:ind w:firstLine="0"/>
              <w:jc w:val="center"/>
              <w:rPr>
                <w:rFonts w:ascii="Calibri" w:hAnsi="Calibri"/>
                <w:color w:val="000000"/>
                <w:sz w:val="18"/>
                <w:szCs w:val="18"/>
              </w:rPr>
            </w:pPr>
            <w:proofErr w:type="spellStart"/>
            <w:r w:rsidRPr="003B63E9">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14652890" w14:textId="24DEC70F" w:rsidR="00223408" w:rsidRPr="00760789" w:rsidRDefault="00223408" w:rsidP="00223408">
            <w:pPr>
              <w:ind w:firstLine="0"/>
              <w:jc w:val="center"/>
              <w:rPr>
                <w:rFonts w:ascii="Calibri" w:hAnsi="Calibri"/>
                <w:color w:val="000000"/>
                <w:sz w:val="18"/>
                <w:szCs w:val="18"/>
              </w:rPr>
            </w:pPr>
            <w:proofErr w:type="spellStart"/>
            <w:r w:rsidRPr="003B63E9">
              <w:rPr>
                <w:rFonts w:ascii="Calibri" w:hAnsi="Calibri"/>
                <w:color w:val="000000"/>
                <w:sz w:val="18"/>
                <w:szCs w:val="18"/>
              </w:rPr>
              <w:t>xxxxx</w:t>
            </w:r>
            <w:proofErr w:type="spellEnd"/>
          </w:p>
        </w:tc>
        <w:tc>
          <w:tcPr>
            <w:tcW w:w="1092" w:type="dxa"/>
            <w:tcBorders>
              <w:top w:val="nil"/>
              <w:left w:val="nil"/>
              <w:bottom w:val="single" w:sz="4" w:space="0" w:color="auto"/>
              <w:right w:val="single" w:sz="4" w:space="0" w:color="auto"/>
            </w:tcBorders>
            <w:shd w:val="clear" w:color="000000" w:fill="FCD5B4"/>
            <w:noWrap/>
            <w:hideMark/>
          </w:tcPr>
          <w:p w14:paraId="07D1E2F9" w14:textId="0D98D0AD" w:rsidR="00223408" w:rsidRPr="00760789" w:rsidRDefault="00223408" w:rsidP="00223408">
            <w:pPr>
              <w:ind w:firstLine="0"/>
              <w:jc w:val="center"/>
              <w:rPr>
                <w:rFonts w:ascii="Calibri" w:hAnsi="Calibri"/>
                <w:color w:val="000000"/>
                <w:sz w:val="18"/>
                <w:szCs w:val="18"/>
              </w:rPr>
            </w:pPr>
            <w:proofErr w:type="spellStart"/>
            <w:r w:rsidRPr="003B63E9">
              <w:rPr>
                <w:rFonts w:ascii="Calibri" w:hAnsi="Calibri"/>
                <w:color w:val="000000"/>
                <w:sz w:val="18"/>
                <w:szCs w:val="18"/>
              </w:rPr>
              <w:t>xxxxx</w:t>
            </w:r>
            <w:proofErr w:type="spellEnd"/>
          </w:p>
        </w:tc>
      </w:tr>
      <w:tr w:rsidR="00C822DD" w:rsidRPr="004F6037" w14:paraId="1FD45259" w14:textId="77777777" w:rsidTr="00CE65E2">
        <w:trPr>
          <w:trHeight w:val="300"/>
        </w:trPr>
        <w:tc>
          <w:tcPr>
            <w:tcW w:w="9513" w:type="dxa"/>
            <w:gridSpan w:val="11"/>
            <w:tcBorders>
              <w:top w:val="single" w:sz="8"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3A4262C7" w14:textId="33026B41" w:rsidR="00C822DD" w:rsidRPr="00687C87" w:rsidRDefault="00223408" w:rsidP="00CE65E2">
            <w:pPr>
              <w:ind w:firstLine="0"/>
              <w:rPr>
                <w:rFonts w:asciiTheme="minorHAnsi" w:hAnsiTheme="minorHAnsi" w:cstheme="minorHAnsi"/>
                <w:sz w:val="18"/>
                <w:szCs w:val="18"/>
              </w:rPr>
            </w:pPr>
            <w:proofErr w:type="spellStart"/>
            <w:r w:rsidRPr="004D510E">
              <w:rPr>
                <w:rFonts w:ascii="Calibri" w:hAnsi="Calibri"/>
                <w:color w:val="000000"/>
                <w:sz w:val="18"/>
                <w:szCs w:val="18"/>
              </w:rPr>
              <w:lastRenderedPageBreak/>
              <w:t>xxxxx</w:t>
            </w:r>
            <w:proofErr w:type="spellEnd"/>
          </w:p>
        </w:tc>
      </w:tr>
      <w:tr w:rsidR="00C822DD" w:rsidRPr="004F6037" w14:paraId="4BBA3B51" w14:textId="77777777" w:rsidTr="00CE65E2">
        <w:trPr>
          <w:trHeight w:val="300"/>
        </w:trPr>
        <w:tc>
          <w:tcPr>
            <w:tcW w:w="235" w:type="dxa"/>
            <w:vMerge w:val="restart"/>
            <w:tcBorders>
              <w:top w:val="nil"/>
              <w:left w:val="single" w:sz="4" w:space="0" w:color="auto"/>
              <w:right w:val="single" w:sz="4" w:space="0" w:color="auto"/>
            </w:tcBorders>
            <w:shd w:val="clear" w:color="auto" w:fill="BDD6EE" w:themeFill="accent1" w:themeFillTint="66"/>
            <w:noWrap/>
            <w:vAlign w:val="bottom"/>
          </w:tcPr>
          <w:p w14:paraId="2F67E2F2" w14:textId="77777777" w:rsidR="00C822DD" w:rsidRPr="004F6037" w:rsidRDefault="00C822DD" w:rsidP="00CE65E2">
            <w:pPr>
              <w:ind w:firstLine="0"/>
              <w:rPr>
                <w:sz w:val="18"/>
                <w:szCs w:val="18"/>
              </w:rPr>
            </w:pPr>
          </w:p>
        </w:tc>
        <w:tc>
          <w:tcPr>
            <w:tcW w:w="9278" w:type="dxa"/>
            <w:gridSpan w:val="10"/>
            <w:tcBorders>
              <w:top w:val="single" w:sz="4" w:space="0" w:color="auto"/>
              <w:left w:val="nil"/>
              <w:bottom w:val="single" w:sz="4" w:space="0" w:color="auto"/>
              <w:right w:val="single" w:sz="4" w:space="0" w:color="auto"/>
            </w:tcBorders>
            <w:shd w:val="clear" w:color="auto" w:fill="auto"/>
            <w:noWrap/>
            <w:vAlign w:val="bottom"/>
            <w:hideMark/>
          </w:tcPr>
          <w:p w14:paraId="3F7A23BF" w14:textId="3735F2B2" w:rsidR="00C822DD" w:rsidRPr="00687C87" w:rsidRDefault="00C822DD" w:rsidP="00CE65E2">
            <w:pPr>
              <w:ind w:firstLine="0"/>
              <w:rPr>
                <w:rFonts w:asciiTheme="minorHAnsi" w:hAnsiTheme="minorHAnsi" w:cstheme="minorHAnsi"/>
                <w:sz w:val="18"/>
                <w:szCs w:val="18"/>
              </w:rPr>
            </w:pPr>
            <w:r w:rsidRPr="00687C87">
              <w:rPr>
                <w:rFonts w:asciiTheme="minorHAnsi" w:hAnsiTheme="minorHAnsi" w:cstheme="minorHAnsi"/>
                <w:sz w:val="18"/>
                <w:szCs w:val="18"/>
              </w:rPr>
              <w:t xml:space="preserve">Komunikace </w:t>
            </w:r>
            <w:r w:rsidR="00493F87">
              <w:rPr>
                <w:rFonts w:asciiTheme="minorHAnsi" w:hAnsiTheme="minorHAnsi" w:cstheme="minorHAnsi"/>
                <w:sz w:val="18"/>
                <w:szCs w:val="18"/>
              </w:rPr>
              <w:t>na vnitřním rozhraní</w:t>
            </w:r>
          </w:p>
        </w:tc>
      </w:tr>
      <w:tr w:rsidR="00223408" w:rsidRPr="004F6037" w14:paraId="349C5690" w14:textId="77777777" w:rsidTr="00796CC7">
        <w:trPr>
          <w:trHeight w:val="300"/>
        </w:trPr>
        <w:tc>
          <w:tcPr>
            <w:tcW w:w="235" w:type="dxa"/>
            <w:vMerge/>
            <w:tcBorders>
              <w:left w:val="single" w:sz="4" w:space="0" w:color="auto"/>
              <w:right w:val="single" w:sz="4" w:space="0" w:color="auto"/>
            </w:tcBorders>
            <w:shd w:val="clear" w:color="auto" w:fill="BDD6EE" w:themeFill="accent1" w:themeFillTint="66"/>
            <w:noWrap/>
            <w:vAlign w:val="bottom"/>
            <w:hideMark/>
          </w:tcPr>
          <w:p w14:paraId="42825F9A" w14:textId="77777777" w:rsidR="00223408" w:rsidRPr="004F6037" w:rsidRDefault="00223408" w:rsidP="00223408">
            <w:pPr>
              <w:ind w:firstLine="0"/>
              <w:rPr>
                <w:sz w:val="18"/>
                <w:szCs w:val="18"/>
              </w:rPr>
            </w:pPr>
          </w:p>
        </w:tc>
        <w:tc>
          <w:tcPr>
            <w:tcW w:w="232" w:type="dxa"/>
            <w:tcBorders>
              <w:top w:val="nil"/>
              <w:left w:val="nil"/>
              <w:right w:val="single" w:sz="4" w:space="0" w:color="auto"/>
            </w:tcBorders>
            <w:shd w:val="clear" w:color="auto" w:fill="BDD6EE" w:themeFill="accent1" w:themeFillTint="66"/>
            <w:noWrap/>
            <w:vAlign w:val="bottom"/>
          </w:tcPr>
          <w:p w14:paraId="1E9A743C" w14:textId="77777777" w:rsidR="00223408" w:rsidRPr="004F6037" w:rsidRDefault="00223408" w:rsidP="00223408">
            <w:pPr>
              <w:ind w:firstLine="0"/>
              <w:rPr>
                <w:sz w:val="18"/>
                <w:szCs w:val="18"/>
              </w:rPr>
            </w:pPr>
          </w:p>
        </w:tc>
        <w:tc>
          <w:tcPr>
            <w:tcW w:w="319" w:type="dxa"/>
            <w:tcBorders>
              <w:top w:val="nil"/>
              <w:left w:val="nil"/>
              <w:bottom w:val="single" w:sz="4" w:space="0" w:color="auto"/>
              <w:right w:val="single" w:sz="4" w:space="0" w:color="auto"/>
            </w:tcBorders>
            <w:shd w:val="clear" w:color="auto" w:fill="auto"/>
            <w:noWrap/>
            <w:vAlign w:val="bottom"/>
          </w:tcPr>
          <w:p w14:paraId="2669DABF" w14:textId="77777777" w:rsidR="00223408" w:rsidRPr="004F6037" w:rsidRDefault="00223408" w:rsidP="00223408">
            <w:pPr>
              <w:ind w:firstLine="0"/>
              <w:rPr>
                <w:sz w:val="18"/>
                <w:szCs w:val="18"/>
              </w:rPr>
            </w:pPr>
          </w:p>
        </w:tc>
        <w:tc>
          <w:tcPr>
            <w:tcW w:w="850" w:type="dxa"/>
            <w:tcBorders>
              <w:top w:val="nil"/>
              <w:left w:val="nil"/>
              <w:bottom w:val="single" w:sz="4" w:space="0" w:color="auto"/>
              <w:right w:val="single" w:sz="4" w:space="0" w:color="auto"/>
            </w:tcBorders>
            <w:shd w:val="clear" w:color="000000" w:fill="FCD5B4"/>
            <w:noWrap/>
          </w:tcPr>
          <w:p w14:paraId="45F986A9" w14:textId="13BDE976" w:rsidR="00223408" w:rsidRPr="00503AAF" w:rsidRDefault="00223408" w:rsidP="00223408">
            <w:pPr>
              <w:ind w:firstLine="0"/>
              <w:rPr>
                <w:rFonts w:asciiTheme="minorHAnsi" w:hAnsiTheme="minorHAnsi" w:cstheme="minorHAnsi"/>
                <w:sz w:val="18"/>
                <w:szCs w:val="18"/>
              </w:rPr>
            </w:pPr>
            <w:proofErr w:type="spellStart"/>
            <w:r w:rsidRPr="0058692C">
              <w:rPr>
                <w:rFonts w:ascii="Calibri" w:hAnsi="Calibri"/>
                <w:color w:val="000000"/>
                <w:sz w:val="18"/>
                <w:szCs w:val="18"/>
              </w:rPr>
              <w:t>xxxxx</w:t>
            </w:r>
            <w:proofErr w:type="spellEnd"/>
          </w:p>
        </w:tc>
        <w:tc>
          <w:tcPr>
            <w:tcW w:w="1071" w:type="dxa"/>
            <w:tcBorders>
              <w:top w:val="nil"/>
              <w:left w:val="nil"/>
              <w:bottom w:val="single" w:sz="4" w:space="0" w:color="auto"/>
              <w:right w:val="single" w:sz="4" w:space="0" w:color="auto"/>
            </w:tcBorders>
            <w:shd w:val="clear" w:color="000000" w:fill="FCD5B4"/>
            <w:noWrap/>
            <w:hideMark/>
          </w:tcPr>
          <w:p w14:paraId="10AFE0DB" w14:textId="04FB7F32" w:rsidR="00223408" w:rsidRPr="006C0130" w:rsidRDefault="00223408" w:rsidP="00223408">
            <w:pPr>
              <w:ind w:firstLine="0"/>
              <w:jc w:val="left"/>
              <w:rPr>
                <w:rFonts w:ascii="Calibri" w:hAnsi="Calibri"/>
                <w:color w:val="000000"/>
                <w:sz w:val="18"/>
                <w:szCs w:val="18"/>
              </w:rPr>
            </w:pPr>
            <w:proofErr w:type="spellStart"/>
            <w:r w:rsidRPr="0058692C">
              <w:rPr>
                <w:rFonts w:ascii="Calibri" w:hAnsi="Calibri"/>
                <w:color w:val="000000"/>
                <w:sz w:val="18"/>
                <w:szCs w:val="18"/>
              </w:rPr>
              <w:t>xxxxx</w:t>
            </w:r>
            <w:proofErr w:type="spellEnd"/>
          </w:p>
        </w:tc>
        <w:tc>
          <w:tcPr>
            <w:tcW w:w="777" w:type="dxa"/>
            <w:tcBorders>
              <w:top w:val="nil"/>
              <w:left w:val="nil"/>
              <w:bottom w:val="single" w:sz="4" w:space="0" w:color="auto"/>
              <w:right w:val="single" w:sz="4" w:space="0" w:color="auto"/>
            </w:tcBorders>
            <w:shd w:val="clear" w:color="000000" w:fill="FCD5B4"/>
            <w:noWrap/>
            <w:hideMark/>
          </w:tcPr>
          <w:p w14:paraId="4651F4C5" w14:textId="46F27526" w:rsidR="00223408" w:rsidRPr="006C0130" w:rsidRDefault="00223408" w:rsidP="00223408">
            <w:pPr>
              <w:ind w:firstLine="0"/>
              <w:jc w:val="left"/>
              <w:rPr>
                <w:rFonts w:ascii="Calibri" w:hAnsi="Calibri"/>
                <w:color w:val="000000"/>
                <w:sz w:val="18"/>
                <w:szCs w:val="18"/>
              </w:rPr>
            </w:pPr>
            <w:proofErr w:type="spellStart"/>
            <w:r w:rsidRPr="0058692C">
              <w:rPr>
                <w:rFonts w:ascii="Calibri" w:hAnsi="Calibri"/>
                <w:color w:val="000000"/>
                <w:sz w:val="18"/>
                <w:szCs w:val="18"/>
              </w:rPr>
              <w:t>xxxxx</w:t>
            </w:r>
            <w:proofErr w:type="spellEnd"/>
          </w:p>
        </w:tc>
        <w:tc>
          <w:tcPr>
            <w:tcW w:w="987" w:type="dxa"/>
            <w:tcBorders>
              <w:top w:val="nil"/>
              <w:left w:val="nil"/>
              <w:bottom w:val="single" w:sz="4" w:space="0" w:color="auto"/>
              <w:right w:val="single" w:sz="4" w:space="0" w:color="auto"/>
            </w:tcBorders>
            <w:shd w:val="clear" w:color="000000" w:fill="FCD5B4"/>
            <w:noWrap/>
            <w:hideMark/>
          </w:tcPr>
          <w:p w14:paraId="512800C8" w14:textId="30853026" w:rsidR="00223408" w:rsidRPr="006C0130" w:rsidRDefault="00223408" w:rsidP="00223408">
            <w:pPr>
              <w:ind w:firstLine="0"/>
              <w:jc w:val="left"/>
              <w:rPr>
                <w:rFonts w:ascii="Calibri" w:hAnsi="Calibri"/>
                <w:color w:val="000000"/>
                <w:sz w:val="18"/>
                <w:szCs w:val="18"/>
              </w:rPr>
            </w:pPr>
            <w:proofErr w:type="spellStart"/>
            <w:r w:rsidRPr="0058692C">
              <w:rPr>
                <w:rFonts w:ascii="Calibri" w:hAnsi="Calibri"/>
                <w:color w:val="000000"/>
                <w:sz w:val="18"/>
                <w:szCs w:val="18"/>
              </w:rPr>
              <w:t>xxxxx</w:t>
            </w:r>
            <w:proofErr w:type="spellEnd"/>
          </w:p>
        </w:tc>
        <w:tc>
          <w:tcPr>
            <w:tcW w:w="1134" w:type="dxa"/>
            <w:tcBorders>
              <w:top w:val="nil"/>
              <w:left w:val="nil"/>
              <w:bottom w:val="single" w:sz="4" w:space="0" w:color="auto"/>
              <w:right w:val="single" w:sz="4" w:space="0" w:color="auto"/>
            </w:tcBorders>
            <w:shd w:val="clear" w:color="000000" w:fill="FCD5B4"/>
            <w:noWrap/>
            <w:hideMark/>
          </w:tcPr>
          <w:p w14:paraId="06B2E2FC" w14:textId="6EF9B570" w:rsidR="00223408" w:rsidRPr="006C0130" w:rsidRDefault="00223408" w:rsidP="00223408">
            <w:pPr>
              <w:ind w:firstLine="0"/>
              <w:jc w:val="left"/>
              <w:rPr>
                <w:rFonts w:ascii="Calibri" w:hAnsi="Calibri"/>
                <w:color w:val="000000"/>
                <w:sz w:val="18"/>
                <w:szCs w:val="18"/>
              </w:rPr>
            </w:pPr>
            <w:proofErr w:type="spellStart"/>
            <w:r w:rsidRPr="0058692C">
              <w:rPr>
                <w:rFonts w:ascii="Calibri" w:hAnsi="Calibri"/>
                <w:color w:val="000000"/>
                <w:sz w:val="18"/>
                <w:szCs w:val="18"/>
              </w:rPr>
              <w:t>xxxxx</w:t>
            </w:r>
            <w:proofErr w:type="spellEnd"/>
          </w:p>
        </w:tc>
        <w:tc>
          <w:tcPr>
            <w:tcW w:w="1778" w:type="dxa"/>
            <w:tcBorders>
              <w:top w:val="nil"/>
              <w:left w:val="nil"/>
              <w:bottom w:val="single" w:sz="4" w:space="0" w:color="auto"/>
              <w:right w:val="single" w:sz="4" w:space="0" w:color="auto"/>
            </w:tcBorders>
            <w:shd w:val="clear" w:color="000000" w:fill="FCD5B4"/>
            <w:noWrap/>
            <w:hideMark/>
          </w:tcPr>
          <w:p w14:paraId="17BA875C" w14:textId="669AA18C" w:rsidR="00223408" w:rsidRPr="006C0130" w:rsidRDefault="00223408" w:rsidP="00223408">
            <w:pPr>
              <w:ind w:firstLine="0"/>
              <w:jc w:val="center"/>
              <w:rPr>
                <w:rFonts w:ascii="Calibri" w:hAnsi="Calibri"/>
                <w:color w:val="000000"/>
                <w:sz w:val="18"/>
                <w:szCs w:val="18"/>
              </w:rPr>
            </w:pPr>
            <w:proofErr w:type="spellStart"/>
            <w:r w:rsidRPr="0058692C">
              <w:rPr>
                <w:rFonts w:ascii="Calibri" w:hAnsi="Calibri"/>
                <w:color w:val="000000"/>
                <w:sz w:val="18"/>
                <w:szCs w:val="18"/>
              </w:rPr>
              <w:t>xxxxx</w:t>
            </w:r>
            <w:proofErr w:type="spellEnd"/>
          </w:p>
        </w:tc>
        <w:tc>
          <w:tcPr>
            <w:tcW w:w="1038" w:type="dxa"/>
            <w:tcBorders>
              <w:top w:val="nil"/>
              <w:left w:val="nil"/>
              <w:bottom w:val="single" w:sz="4" w:space="0" w:color="auto"/>
              <w:right w:val="single" w:sz="4" w:space="0" w:color="auto"/>
            </w:tcBorders>
            <w:shd w:val="clear" w:color="000000" w:fill="FCD5B4"/>
            <w:noWrap/>
            <w:hideMark/>
          </w:tcPr>
          <w:p w14:paraId="69E79588" w14:textId="53DB89F0" w:rsidR="00223408" w:rsidRPr="006C0130" w:rsidRDefault="00223408" w:rsidP="00223408">
            <w:pPr>
              <w:ind w:firstLine="0"/>
              <w:jc w:val="center"/>
              <w:rPr>
                <w:rFonts w:ascii="Calibri" w:hAnsi="Calibri"/>
                <w:color w:val="000000"/>
                <w:sz w:val="18"/>
                <w:szCs w:val="18"/>
              </w:rPr>
            </w:pPr>
            <w:proofErr w:type="spellStart"/>
            <w:r w:rsidRPr="0058692C">
              <w:rPr>
                <w:rFonts w:ascii="Calibri" w:hAnsi="Calibri"/>
                <w:color w:val="000000"/>
                <w:sz w:val="18"/>
                <w:szCs w:val="18"/>
              </w:rPr>
              <w:t>xxxxx</w:t>
            </w:r>
            <w:proofErr w:type="spellEnd"/>
          </w:p>
        </w:tc>
        <w:tc>
          <w:tcPr>
            <w:tcW w:w="1092" w:type="dxa"/>
            <w:tcBorders>
              <w:top w:val="nil"/>
              <w:left w:val="nil"/>
              <w:bottom w:val="single" w:sz="4" w:space="0" w:color="auto"/>
              <w:right w:val="single" w:sz="4" w:space="0" w:color="auto"/>
            </w:tcBorders>
            <w:shd w:val="clear" w:color="000000" w:fill="FCD5B4"/>
            <w:noWrap/>
            <w:hideMark/>
          </w:tcPr>
          <w:p w14:paraId="74607CB0" w14:textId="60727843" w:rsidR="00223408" w:rsidRPr="006C0130" w:rsidRDefault="00223408" w:rsidP="00223408">
            <w:pPr>
              <w:ind w:firstLine="0"/>
              <w:jc w:val="center"/>
              <w:rPr>
                <w:rFonts w:ascii="Calibri" w:hAnsi="Calibri"/>
                <w:color w:val="000000"/>
                <w:sz w:val="18"/>
                <w:szCs w:val="18"/>
              </w:rPr>
            </w:pPr>
            <w:proofErr w:type="spellStart"/>
            <w:r w:rsidRPr="0058692C">
              <w:rPr>
                <w:rFonts w:ascii="Calibri" w:hAnsi="Calibri"/>
                <w:color w:val="000000"/>
                <w:sz w:val="18"/>
                <w:szCs w:val="18"/>
              </w:rPr>
              <w:t>xxxxx</w:t>
            </w:r>
            <w:proofErr w:type="spellEnd"/>
          </w:p>
        </w:tc>
      </w:tr>
    </w:tbl>
    <w:p w14:paraId="59BC7E9E" w14:textId="77777777" w:rsidR="00E34571" w:rsidRDefault="00E34571" w:rsidP="00413BCE">
      <w:pPr>
        <w:ind w:firstLine="0"/>
      </w:pPr>
    </w:p>
    <w:p w14:paraId="0330716C" w14:textId="77777777" w:rsidR="00E34571" w:rsidRDefault="00E34571" w:rsidP="00413BCE">
      <w:pPr>
        <w:ind w:firstLine="0"/>
      </w:pPr>
    </w:p>
    <w:p w14:paraId="6B3E2784" w14:textId="77777777" w:rsidR="00413BCE" w:rsidRPr="00411FC9" w:rsidRDefault="00413BCE" w:rsidP="00413BCE">
      <w:pPr>
        <w:pStyle w:val="Nadpis2"/>
        <w:tabs>
          <w:tab w:val="clear" w:pos="1560"/>
          <w:tab w:val="num" w:pos="992"/>
        </w:tabs>
        <w:spacing w:before="240"/>
        <w:ind w:left="992"/>
      </w:pPr>
      <w:r w:rsidRPr="00411FC9">
        <w:t>VPN</w:t>
      </w:r>
    </w:p>
    <w:p w14:paraId="4A7EE119" w14:textId="77777777" w:rsidR="00413BCE" w:rsidRPr="005F25CC" w:rsidRDefault="00413BCE" w:rsidP="00413BCE">
      <w:pPr>
        <w:tabs>
          <w:tab w:val="left" w:pos="567"/>
        </w:tabs>
        <w:rPr>
          <w:rFonts w:asciiTheme="minorHAnsi" w:hAnsiTheme="minorHAnsi" w:cs="Calibri"/>
          <w:bCs/>
          <w:kern w:val="32"/>
          <w:sz w:val="24"/>
          <w:szCs w:val="24"/>
          <w:lang w:eastAsia="en-US"/>
        </w:rPr>
      </w:pPr>
      <w:r w:rsidRPr="005F25CC">
        <w:rPr>
          <w:rFonts w:asciiTheme="minorHAnsi" w:hAnsiTheme="minorHAnsi" w:cs="Calibri"/>
          <w:bCs/>
          <w:kern w:val="32"/>
          <w:sz w:val="24"/>
          <w:szCs w:val="24"/>
          <w:lang w:eastAsia="en-US"/>
        </w:rPr>
        <w:t>Poskytovatel zajistí v rámci Služeb KI ZR provoz VPN (virtuálních privátních sítí) a jejich nastavení definované v dokumentu „Komunikační matice.xlsx“.</w:t>
      </w:r>
    </w:p>
    <w:p w14:paraId="008E5686" w14:textId="77777777" w:rsidR="00413BCE" w:rsidRPr="005F25CC" w:rsidRDefault="00413BCE" w:rsidP="00413BCE">
      <w:pPr>
        <w:tabs>
          <w:tab w:val="left" w:pos="567"/>
        </w:tabs>
        <w:rPr>
          <w:rFonts w:asciiTheme="minorHAnsi" w:hAnsiTheme="minorHAnsi" w:cs="Calibri"/>
          <w:bCs/>
          <w:kern w:val="32"/>
          <w:sz w:val="24"/>
          <w:szCs w:val="24"/>
          <w:lang w:eastAsia="en-US"/>
        </w:rPr>
      </w:pPr>
      <w:r w:rsidRPr="005F25CC">
        <w:rPr>
          <w:rFonts w:asciiTheme="minorHAnsi" w:hAnsiTheme="minorHAnsi" w:cs="Calibri"/>
          <w:bCs/>
          <w:kern w:val="32"/>
          <w:sz w:val="24"/>
          <w:szCs w:val="24"/>
          <w:lang w:eastAsia="en-US"/>
        </w:rPr>
        <w:t>Poskytovatel garantuje dostupnost definovaných VPN na předávacím rozhraní a provádí monitorování jejich funkčnosti na úrovni interface (up/</w:t>
      </w:r>
      <w:proofErr w:type="spellStart"/>
      <w:r w:rsidRPr="005F25CC">
        <w:rPr>
          <w:rFonts w:asciiTheme="minorHAnsi" w:hAnsiTheme="minorHAnsi" w:cs="Calibri"/>
          <w:bCs/>
          <w:kern w:val="32"/>
          <w:sz w:val="24"/>
          <w:szCs w:val="24"/>
          <w:lang w:eastAsia="en-US"/>
        </w:rPr>
        <w:t>down</w:t>
      </w:r>
      <w:proofErr w:type="spellEnd"/>
      <w:r w:rsidRPr="005F25CC">
        <w:rPr>
          <w:rFonts w:asciiTheme="minorHAnsi" w:hAnsiTheme="minorHAnsi" w:cs="Calibri"/>
          <w:bCs/>
          <w:kern w:val="32"/>
          <w:sz w:val="24"/>
          <w:szCs w:val="24"/>
          <w:lang w:eastAsia="en-US"/>
        </w:rPr>
        <w:t>).</w:t>
      </w:r>
    </w:p>
    <w:p w14:paraId="6F9A0F5E" w14:textId="77777777" w:rsidR="00413BCE" w:rsidRDefault="00413BCE" w:rsidP="00413BCE">
      <w:pPr>
        <w:tabs>
          <w:tab w:val="left" w:pos="567"/>
        </w:tabs>
        <w:rPr>
          <w:rFonts w:asciiTheme="minorHAnsi" w:hAnsiTheme="minorHAnsi" w:cs="Calibri"/>
          <w:bCs/>
          <w:kern w:val="32"/>
          <w:sz w:val="24"/>
          <w:szCs w:val="24"/>
          <w:lang w:eastAsia="en-US"/>
        </w:rPr>
      </w:pPr>
      <w:r w:rsidRPr="005F25CC">
        <w:rPr>
          <w:rFonts w:asciiTheme="minorHAnsi" w:hAnsiTheme="minorHAnsi" w:cs="Calibri"/>
          <w:bCs/>
          <w:kern w:val="32"/>
          <w:sz w:val="24"/>
          <w:szCs w:val="24"/>
          <w:lang w:eastAsia="en-US"/>
        </w:rPr>
        <w:t>Předávací rozhraní VPN jsou stanovena dle následující tabulky.</w:t>
      </w:r>
    </w:p>
    <w:p w14:paraId="5FAD26E1" w14:textId="77777777" w:rsidR="005F25CC" w:rsidRPr="005F25CC" w:rsidRDefault="005F25CC" w:rsidP="00413BCE">
      <w:pPr>
        <w:tabs>
          <w:tab w:val="left" w:pos="567"/>
        </w:tabs>
        <w:rPr>
          <w:rFonts w:asciiTheme="minorHAnsi" w:hAnsiTheme="minorHAnsi" w:cs="Calibri"/>
          <w:bCs/>
          <w:kern w:val="32"/>
          <w:sz w:val="24"/>
          <w:szCs w:val="24"/>
          <w:lang w:eastAsia="en-US"/>
        </w:rPr>
      </w:pPr>
    </w:p>
    <w:tbl>
      <w:tblPr>
        <w:tblStyle w:val="Mkatabulky"/>
        <w:tblW w:w="0" w:type="auto"/>
        <w:jc w:val="center"/>
        <w:tblLook w:val="04A0" w:firstRow="1" w:lastRow="0" w:firstColumn="1" w:lastColumn="0" w:noHBand="0" w:noVBand="1"/>
      </w:tblPr>
      <w:tblGrid>
        <w:gridCol w:w="3010"/>
        <w:gridCol w:w="6052"/>
      </w:tblGrid>
      <w:tr w:rsidR="00413BCE" w:rsidRPr="005F25CC" w14:paraId="635EAF46" w14:textId="77777777" w:rsidTr="00223408">
        <w:trPr>
          <w:jc w:val="center"/>
        </w:trPr>
        <w:tc>
          <w:tcPr>
            <w:tcW w:w="3010" w:type="dxa"/>
            <w:shd w:val="clear" w:color="auto" w:fill="BFBFBF" w:themeFill="background1" w:themeFillShade="BF"/>
          </w:tcPr>
          <w:p w14:paraId="044C8E4D" w14:textId="77777777" w:rsidR="00413BCE" w:rsidRPr="005F25CC" w:rsidRDefault="00413BCE" w:rsidP="005E04B1">
            <w:pPr>
              <w:pStyle w:val="Bezmezer"/>
              <w:rPr>
                <w:rFonts w:asciiTheme="minorHAnsi" w:hAnsiTheme="minorHAnsi" w:cstheme="minorHAnsi"/>
                <w:b/>
              </w:rPr>
            </w:pPr>
            <w:r w:rsidRPr="005F25CC">
              <w:rPr>
                <w:rFonts w:asciiTheme="minorHAnsi" w:hAnsiTheme="minorHAnsi" w:cstheme="minorHAnsi"/>
                <w:b/>
              </w:rPr>
              <w:t>Umístění</w:t>
            </w:r>
          </w:p>
        </w:tc>
        <w:tc>
          <w:tcPr>
            <w:tcW w:w="6052" w:type="dxa"/>
            <w:shd w:val="clear" w:color="auto" w:fill="BFBFBF" w:themeFill="background1" w:themeFillShade="BF"/>
          </w:tcPr>
          <w:p w14:paraId="07FBD673" w14:textId="77777777" w:rsidR="00413BCE" w:rsidRPr="005F25CC" w:rsidRDefault="00413BCE" w:rsidP="005E04B1">
            <w:pPr>
              <w:pStyle w:val="Bezmezer"/>
              <w:rPr>
                <w:rFonts w:asciiTheme="minorHAnsi" w:hAnsiTheme="minorHAnsi" w:cstheme="minorHAnsi"/>
                <w:b/>
              </w:rPr>
            </w:pPr>
            <w:r w:rsidRPr="005F25CC">
              <w:rPr>
                <w:rFonts w:asciiTheme="minorHAnsi" w:hAnsiTheme="minorHAnsi" w:cstheme="minorHAnsi"/>
                <w:b/>
              </w:rPr>
              <w:t>Předávací rozhraní</w:t>
            </w:r>
          </w:p>
        </w:tc>
      </w:tr>
      <w:tr w:rsidR="00413BCE" w:rsidRPr="005F25CC" w14:paraId="7000DB57" w14:textId="77777777" w:rsidTr="00223408">
        <w:trPr>
          <w:jc w:val="center"/>
        </w:trPr>
        <w:tc>
          <w:tcPr>
            <w:tcW w:w="3010" w:type="dxa"/>
          </w:tcPr>
          <w:p w14:paraId="427704CB" w14:textId="2BD407D3" w:rsidR="00413BCE" w:rsidRPr="005F25CC" w:rsidRDefault="00223408" w:rsidP="005F25CC">
            <w:pPr>
              <w:pStyle w:val="Bezmezer"/>
              <w:ind w:firstLine="0"/>
              <w:rPr>
                <w:rFonts w:asciiTheme="minorHAnsi" w:hAnsiTheme="minorHAnsi" w:cstheme="minorHAnsi"/>
              </w:rPr>
            </w:pPr>
            <w:proofErr w:type="spellStart"/>
            <w:r>
              <w:rPr>
                <w:rFonts w:asciiTheme="minorHAnsi" w:hAnsiTheme="minorHAnsi" w:cstheme="minorHAnsi"/>
              </w:rPr>
              <w:t>xxxxx</w:t>
            </w:r>
            <w:proofErr w:type="spellEnd"/>
            <w:r w:rsidR="00413BCE" w:rsidRPr="005F25CC">
              <w:rPr>
                <w:rFonts w:asciiTheme="minorHAnsi" w:hAnsiTheme="minorHAnsi" w:cstheme="minorHAnsi"/>
              </w:rPr>
              <w:t xml:space="preserve">– </w:t>
            </w:r>
            <w:proofErr w:type="spellStart"/>
            <w:r>
              <w:rPr>
                <w:rFonts w:asciiTheme="minorHAnsi" w:hAnsiTheme="minorHAnsi" w:cstheme="minorHAnsi"/>
              </w:rPr>
              <w:t>xxxxxx</w:t>
            </w:r>
            <w:proofErr w:type="spellEnd"/>
          </w:p>
        </w:tc>
        <w:tc>
          <w:tcPr>
            <w:tcW w:w="6052" w:type="dxa"/>
          </w:tcPr>
          <w:p w14:paraId="6AFFBCF4" w14:textId="77777777" w:rsidR="00413BCE" w:rsidRPr="005F25CC" w:rsidRDefault="00413BCE" w:rsidP="005F25CC">
            <w:pPr>
              <w:pStyle w:val="Bezmezer"/>
              <w:ind w:firstLine="0"/>
              <w:rPr>
                <w:rFonts w:asciiTheme="minorHAnsi" w:hAnsiTheme="minorHAnsi" w:cstheme="minorHAnsi"/>
                <w:i/>
                <w:iCs/>
                <w:color w:val="404040" w:themeColor="text1" w:themeTint="BF"/>
              </w:rPr>
            </w:pPr>
            <w:r w:rsidRPr="005F25CC">
              <w:rPr>
                <w:rFonts w:asciiTheme="minorHAnsi" w:hAnsiTheme="minorHAnsi" w:cstheme="minorHAnsi"/>
              </w:rPr>
              <w:t>patch panely v technologických stojanech pronajatých pro ISZR</w:t>
            </w:r>
          </w:p>
        </w:tc>
      </w:tr>
      <w:tr w:rsidR="00223408" w:rsidRPr="005F25CC" w14:paraId="0515519B" w14:textId="77777777" w:rsidTr="00223408">
        <w:trPr>
          <w:jc w:val="center"/>
        </w:trPr>
        <w:tc>
          <w:tcPr>
            <w:tcW w:w="3010" w:type="dxa"/>
          </w:tcPr>
          <w:p w14:paraId="6BEB9ECD" w14:textId="570F7DBA" w:rsidR="00223408" w:rsidRPr="005F25CC" w:rsidRDefault="00223408" w:rsidP="00223408">
            <w:pPr>
              <w:pStyle w:val="Bezmezer"/>
              <w:ind w:firstLine="0"/>
              <w:rPr>
                <w:rFonts w:asciiTheme="minorHAnsi" w:hAnsiTheme="minorHAnsi" w:cstheme="minorHAnsi"/>
              </w:rPr>
            </w:pPr>
            <w:proofErr w:type="spellStart"/>
            <w:r w:rsidRPr="00BE7F81">
              <w:rPr>
                <w:rFonts w:asciiTheme="minorHAnsi" w:hAnsiTheme="minorHAnsi" w:cstheme="minorHAnsi"/>
              </w:rPr>
              <w:t>xxxxx</w:t>
            </w:r>
            <w:proofErr w:type="spellEnd"/>
            <w:r w:rsidRPr="00BE7F81">
              <w:rPr>
                <w:rFonts w:asciiTheme="minorHAnsi" w:hAnsiTheme="minorHAnsi" w:cstheme="minorHAnsi"/>
              </w:rPr>
              <w:t xml:space="preserve">– </w:t>
            </w:r>
            <w:proofErr w:type="spellStart"/>
            <w:r w:rsidRPr="00BE7F81">
              <w:rPr>
                <w:rFonts w:asciiTheme="minorHAnsi" w:hAnsiTheme="minorHAnsi" w:cstheme="minorHAnsi"/>
              </w:rPr>
              <w:t>xxxxxx</w:t>
            </w:r>
            <w:proofErr w:type="spellEnd"/>
          </w:p>
        </w:tc>
        <w:tc>
          <w:tcPr>
            <w:tcW w:w="6052" w:type="dxa"/>
          </w:tcPr>
          <w:p w14:paraId="4938049A" w14:textId="77777777" w:rsidR="00223408" w:rsidRPr="005F25CC" w:rsidRDefault="00223408" w:rsidP="00223408">
            <w:pPr>
              <w:pStyle w:val="Bezmezer"/>
              <w:ind w:firstLine="0"/>
              <w:rPr>
                <w:rFonts w:asciiTheme="minorHAnsi" w:hAnsiTheme="minorHAnsi" w:cstheme="minorHAnsi"/>
                <w:i/>
                <w:iCs/>
                <w:color w:val="404040" w:themeColor="text1" w:themeTint="BF"/>
              </w:rPr>
            </w:pPr>
            <w:r w:rsidRPr="005F25CC">
              <w:rPr>
                <w:rFonts w:asciiTheme="minorHAnsi" w:hAnsiTheme="minorHAnsi" w:cstheme="minorHAnsi"/>
              </w:rPr>
              <w:t>patch panely v technologických stojanech pronajatých jednotlivým registrům (ROB, ROS, RPP, ORG)</w:t>
            </w:r>
          </w:p>
        </w:tc>
      </w:tr>
      <w:tr w:rsidR="00223408" w:rsidRPr="005F25CC" w14:paraId="604480BA" w14:textId="77777777" w:rsidTr="00223408">
        <w:trPr>
          <w:jc w:val="center"/>
        </w:trPr>
        <w:tc>
          <w:tcPr>
            <w:tcW w:w="3010" w:type="dxa"/>
          </w:tcPr>
          <w:p w14:paraId="1DE849A1" w14:textId="13D5508A" w:rsidR="00223408" w:rsidRPr="005F25CC" w:rsidRDefault="00223408" w:rsidP="00223408">
            <w:pPr>
              <w:pStyle w:val="Bezmezer"/>
              <w:ind w:firstLine="0"/>
              <w:rPr>
                <w:rFonts w:asciiTheme="minorHAnsi" w:hAnsiTheme="minorHAnsi" w:cstheme="minorHAnsi"/>
              </w:rPr>
            </w:pPr>
            <w:proofErr w:type="spellStart"/>
            <w:r w:rsidRPr="00BE7F81">
              <w:rPr>
                <w:rFonts w:asciiTheme="minorHAnsi" w:hAnsiTheme="minorHAnsi" w:cstheme="minorHAnsi"/>
              </w:rPr>
              <w:t>xxxxx</w:t>
            </w:r>
            <w:proofErr w:type="spellEnd"/>
            <w:r w:rsidRPr="00BE7F81">
              <w:rPr>
                <w:rFonts w:asciiTheme="minorHAnsi" w:hAnsiTheme="minorHAnsi" w:cstheme="minorHAnsi"/>
              </w:rPr>
              <w:t xml:space="preserve">– </w:t>
            </w:r>
            <w:proofErr w:type="spellStart"/>
            <w:r w:rsidRPr="00BE7F81">
              <w:rPr>
                <w:rFonts w:asciiTheme="minorHAnsi" w:hAnsiTheme="minorHAnsi" w:cstheme="minorHAnsi"/>
              </w:rPr>
              <w:t>xxxxxx</w:t>
            </w:r>
            <w:proofErr w:type="spellEnd"/>
          </w:p>
        </w:tc>
        <w:tc>
          <w:tcPr>
            <w:tcW w:w="6052" w:type="dxa"/>
          </w:tcPr>
          <w:p w14:paraId="735D604E" w14:textId="77777777" w:rsidR="00223408" w:rsidRPr="005F25CC" w:rsidRDefault="00223408" w:rsidP="00223408">
            <w:pPr>
              <w:pStyle w:val="Bezmezer"/>
              <w:ind w:firstLine="0"/>
              <w:rPr>
                <w:rFonts w:asciiTheme="minorHAnsi" w:hAnsiTheme="minorHAnsi" w:cstheme="minorHAnsi"/>
                <w:i/>
                <w:iCs/>
                <w:color w:val="404040" w:themeColor="text1" w:themeTint="BF"/>
              </w:rPr>
            </w:pPr>
            <w:r w:rsidRPr="005F25CC">
              <w:rPr>
                <w:rFonts w:asciiTheme="minorHAnsi" w:hAnsiTheme="minorHAnsi" w:cstheme="minorHAnsi"/>
              </w:rPr>
              <w:t>porty na aktivních datových prvcích Poskytovatele</w:t>
            </w:r>
          </w:p>
        </w:tc>
      </w:tr>
      <w:tr w:rsidR="00223408" w:rsidRPr="005F25CC" w14:paraId="2A47C383" w14:textId="77777777" w:rsidTr="00223408">
        <w:trPr>
          <w:jc w:val="center"/>
        </w:trPr>
        <w:tc>
          <w:tcPr>
            <w:tcW w:w="3010" w:type="dxa"/>
          </w:tcPr>
          <w:p w14:paraId="3F0B4B18" w14:textId="2CF65426" w:rsidR="00223408" w:rsidRPr="005F25CC" w:rsidRDefault="00223408" w:rsidP="00223408">
            <w:pPr>
              <w:pStyle w:val="Bezmezer"/>
              <w:ind w:firstLine="0"/>
              <w:rPr>
                <w:rFonts w:asciiTheme="minorHAnsi" w:hAnsiTheme="minorHAnsi" w:cstheme="minorHAnsi"/>
              </w:rPr>
            </w:pPr>
            <w:proofErr w:type="spellStart"/>
            <w:r w:rsidRPr="00BE7F81">
              <w:rPr>
                <w:rFonts w:asciiTheme="minorHAnsi" w:hAnsiTheme="minorHAnsi" w:cstheme="minorHAnsi"/>
              </w:rPr>
              <w:t>xxxxx</w:t>
            </w:r>
            <w:proofErr w:type="spellEnd"/>
            <w:r w:rsidRPr="00BE7F81">
              <w:rPr>
                <w:rFonts w:asciiTheme="minorHAnsi" w:hAnsiTheme="minorHAnsi" w:cstheme="minorHAnsi"/>
              </w:rPr>
              <w:t xml:space="preserve">– </w:t>
            </w:r>
            <w:proofErr w:type="spellStart"/>
            <w:r w:rsidRPr="00BE7F81">
              <w:rPr>
                <w:rFonts w:asciiTheme="minorHAnsi" w:hAnsiTheme="minorHAnsi" w:cstheme="minorHAnsi"/>
              </w:rPr>
              <w:t>xxxxxx</w:t>
            </w:r>
            <w:proofErr w:type="spellEnd"/>
          </w:p>
        </w:tc>
        <w:tc>
          <w:tcPr>
            <w:tcW w:w="6052" w:type="dxa"/>
          </w:tcPr>
          <w:p w14:paraId="2F4CA44C" w14:textId="77777777" w:rsidR="00223408" w:rsidRPr="005F25CC" w:rsidRDefault="00223408" w:rsidP="00223408">
            <w:pPr>
              <w:pStyle w:val="Bezmezer"/>
              <w:ind w:firstLine="0"/>
              <w:rPr>
                <w:rFonts w:asciiTheme="minorHAnsi" w:hAnsiTheme="minorHAnsi" w:cstheme="minorHAnsi"/>
              </w:rPr>
            </w:pPr>
            <w:r w:rsidRPr="005F25CC">
              <w:rPr>
                <w:rFonts w:asciiTheme="minorHAnsi" w:hAnsiTheme="minorHAnsi" w:cstheme="minorHAnsi"/>
              </w:rPr>
              <w:t>porty na aktivních datových prvcích Poskytovatele</w:t>
            </w:r>
          </w:p>
        </w:tc>
      </w:tr>
    </w:tbl>
    <w:p w14:paraId="1E245282" w14:textId="77777777" w:rsidR="00413BCE" w:rsidRPr="007F4732" w:rsidRDefault="00413BCE" w:rsidP="00413BCE">
      <w:pPr>
        <w:pStyle w:val="Nadpis2"/>
        <w:tabs>
          <w:tab w:val="clear" w:pos="1560"/>
          <w:tab w:val="num" w:pos="992"/>
        </w:tabs>
        <w:spacing w:before="240"/>
        <w:ind w:left="992"/>
      </w:pPr>
      <w:r>
        <w:t>Publikace serverů ZR – rozhraní EGON</w:t>
      </w:r>
    </w:p>
    <w:p w14:paraId="727DF780" w14:textId="411503C2" w:rsidR="00413BCE" w:rsidRPr="005F25CC" w:rsidRDefault="00413BCE" w:rsidP="00413BCE">
      <w:pPr>
        <w:tabs>
          <w:tab w:val="left" w:pos="567"/>
        </w:tabs>
        <w:rPr>
          <w:rFonts w:asciiTheme="minorHAnsi" w:hAnsiTheme="minorHAnsi" w:cstheme="minorHAnsi"/>
          <w:sz w:val="24"/>
          <w:szCs w:val="24"/>
        </w:rPr>
      </w:pPr>
      <w:r w:rsidRPr="005F25CC">
        <w:rPr>
          <w:rFonts w:asciiTheme="minorHAnsi" w:hAnsiTheme="minorHAnsi" w:cstheme="minorHAnsi"/>
          <w:sz w:val="24"/>
          <w:szCs w:val="24"/>
        </w:rPr>
        <w:t xml:space="preserve">Publikace serverů jednotlivých registrů </w:t>
      </w:r>
      <w:r w:rsidR="00CB22F3">
        <w:rPr>
          <w:rFonts w:asciiTheme="minorHAnsi" w:hAnsiTheme="minorHAnsi" w:cstheme="minorHAnsi"/>
          <w:sz w:val="24"/>
          <w:szCs w:val="24"/>
        </w:rPr>
        <w:t xml:space="preserve">a </w:t>
      </w:r>
      <w:r w:rsidR="00DE7EB8">
        <w:rPr>
          <w:rFonts w:asciiTheme="minorHAnsi" w:hAnsiTheme="minorHAnsi" w:cstheme="minorHAnsi"/>
          <w:sz w:val="24"/>
          <w:szCs w:val="24"/>
        </w:rPr>
        <w:t xml:space="preserve">zveřejnění aplikací </w:t>
      </w:r>
      <w:r w:rsidRPr="005F25CC">
        <w:rPr>
          <w:rFonts w:asciiTheme="minorHAnsi" w:hAnsiTheme="minorHAnsi" w:cstheme="minorHAnsi"/>
          <w:sz w:val="24"/>
          <w:szCs w:val="24"/>
        </w:rPr>
        <w:t>j</w:t>
      </w:r>
      <w:r w:rsidR="00BB786D">
        <w:rPr>
          <w:rFonts w:asciiTheme="minorHAnsi" w:hAnsiTheme="minorHAnsi" w:cstheme="minorHAnsi"/>
          <w:sz w:val="24"/>
          <w:szCs w:val="24"/>
        </w:rPr>
        <w:t>sou</w:t>
      </w:r>
      <w:r w:rsidRPr="005F25CC">
        <w:rPr>
          <w:rFonts w:asciiTheme="minorHAnsi" w:hAnsiTheme="minorHAnsi" w:cstheme="minorHAnsi"/>
          <w:sz w:val="24"/>
          <w:szCs w:val="24"/>
        </w:rPr>
        <w:t xml:space="preserve"> zřizován</w:t>
      </w:r>
      <w:r w:rsidR="00BB786D">
        <w:rPr>
          <w:rFonts w:asciiTheme="minorHAnsi" w:hAnsiTheme="minorHAnsi" w:cstheme="minorHAnsi"/>
          <w:sz w:val="24"/>
          <w:szCs w:val="24"/>
        </w:rPr>
        <w:t>y</w:t>
      </w:r>
      <w:r w:rsidRPr="005F25CC">
        <w:rPr>
          <w:rFonts w:asciiTheme="minorHAnsi" w:hAnsiTheme="minorHAnsi" w:cstheme="minorHAnsi"/>
          <w:sz w:val="24"/>
          <w:szCs w:val="24"/>
        </w:rPr>
        <w:t xml:space="preserve"> dle standardních služeb CMS dle Katalogu služeb CMS 2.0.</w:t>
      </w:r>
    </w:p>
    <w:p w14:paraId="2DF2F30E" w14:textId="77777777" w:rsidR="00413BCE" w:rsidRPr="007F4732" w:rsidRDefault="00413BCE" w:rsidP="00413BCE">
      <w:pPr>
        <w:pStyle w:val="Nadpis2"/>
        <w:tabs>
          <w:tab w:val="clear" w:pos="1560"/>
          <w:tab w:val="num" w:pos="992"/>
        </w:tabs>
        <w:spacing w:before="240"/>
        <w:ind w:left="992"/>
      </w:pPr>
      <w:r>
        <w:t>Připojení</w:t>
      </w:r>
      <w:r w:rsidRPr="00726253">
        <w:t xml:space="preserve"> AIS OVM </w:t>
      </w:r>
      <w:r>
        <w:t>k</w:t>
      </w:r>
      <w:r w:rsidRPr="00726253">
        <w:t xml:space="preserve"> rozhraní EGON</w:t>
      </w:r>
    </w:p>
    <w:p w14:paraId="5C63373A" w14:textId="7F06F249" w:rsidR="00413BCE" w:rsidRPr="00812FA5" w:rsidRDefault="00413BCE" w:rsidP="00413BCE">
      <w:pPr>
        <w:rPr>
          <w:rFonts w:cs="Calibri"/>
        </w:rPr>
      </w:pPr>
      <w:r w:rsidRPr="007F4732">
        <w:rPr>
          <w:rFonts w:cs="Calibri"/>
        </w:rPr>
        <w:t xml:space="preserve">Poskytovatel zajistí </w:t>
      </w:r>
      <w:r>
        <w:rPr>
          <w:rFonts w:cs="Calibri"/>
        </w:rPr>
        <w:t>příjem požadavků na připojení AIS od Dodavatele v Pracovní době každý pracovní den. K</w:t>
      </w:r>
      <w:r w:rsidRPr="007F4732">
        <w:rPr>
          <w:rFonts w:cs="Calibri"/>
        </w:rPr>
        <w:t xml:space="preserve">onfiguraci připojení AIS orgánů veřejné moci (dále jen OVM) k rozhraní EGON </w:t>
      </w:r>
      <w:r>
        <w:rPr>
          <w:rFonts w:cs="Calibri"/>
        </w:rPr>
        <w:t>pak provede</w:t>
      </w:r>
      <w:r w:rsidRPr="007F4732">
        <w:rPr>
          <w:rFonts w:cs="Calibri"/>
        </w:rPr>
        <w:t xml:space="preserve"> </w:t>
      </w:r>
      <w:r w:rsidRPr="00812FA5">
        <w:rPr>
          <w:rFonts w:cs="Calibri"/>
        </w:rPr>
        <w:t xml:space="preserve">nejdéle do </w:t>
      </w:r>
      <w:r w:rsidR="00CC3633" w:rsidRPr="00812FA5">
        <w:rPr>
          <w:rFonts w:cs="Calibri"/>
        </w:rPr>
        <w:t>24 hodin</w:t>
      </w:r>
      <w:r w:rsidRPr="00812FA5">
        <w:rPr>
          <w:rFonts w:cs="Calibri"/>
        </w:rPr>
        <w:t xml:space="preserve"> od předložení formalizované žádosti Objednatele. </w:t>
      </w:r>
    </w:p>
    <w:p w14:paraId="654A8F6C" w14:textId="77777777" w:rsidR="00413BCE" w:rsidRDefault="00413BCE" w:rsidP="00413BCE">
      <w:pPr>
        <w:rPr>
          <w:rFonts w:cs="Calibri"/>
        </w:rPr>
      </w:pPr>
      <w:r w:rsidRPr="00812FA5">
        <w:rPr>
          <w:rFonts w:cs="Calibri"/>
        </w:rPr>
        <w:t>Formalizovanou žádost poskytne Objednatel</w:t>
      </w:r>
      <w:r w:rsidRPr="007F4732">
        <w:rPr>
          <w:rFonts w:cs="Calibri"/>
        </w:rPr>
        <w:t xml:space="preserve">. </w:t>
      </w:r>
    </w:p>
    <w:p w14:paraId="786D1CE4" w14:textId="77777777" w:rsidR="00413BCE" w:rsidRDefault="00413BCE" w:rsidP="00413BCE">
      <w:pPr>
        <w:rPr>
          <w:rFonts w:cs="Calibri"/>
        </w:rPr>
      </w:pPr>
      <w:r w:rsidRPr="007F4732">
        <w:rPr>
          <w:rFonts w:cs="Calibri"/>
        </w:rPr>
        <w:t xml:space="preserve">Poskytovatel zajistí předání zřízení/změny připojení Objednateli, který zajistí testování s AIS orgánů veřejné moci. Případné problémy budou řešeny pouze mezi Poskytovatelem a Objednatelem. </w:t>
      </w:r>
    </w:p>
    <w:p w14:paraId="0CFA3DEF" w14:textId="77777777" w:rsidR="00413BCE" w:rsidRPr="007F4732" w:rsidRDefault="00413BCE" w:rsidP="00413BCE">
      <w:pPr>
        <w:rPr>
          <w:rFonts w:cs="Calibri"/>
        </w:rPr>
      </w:pPr>
      <w:r w:rsidRPr="007F4732">
        <w:rPr>
          <w:rFonts w:cs="Calibri"/>
        </w:rPr>
        <w:t>Seznam AIS OVM včetně přístupových údajů povede Objednatel.</w:t>
      </w:r>
    </w:p>
    <w:p w14:paraId="7726AAE6" w14:textId="77777777" w:rsidR="00413BCE" w:rsidRPr="007F4732" w:rsidRDefault="00413BCE" w:rsidP="00413BCE">
      <w:pPr>
        <w:pStyle w:val="Nadpis1"/>
        <w:keepNext/>
        <w:numPr>
          <w:ilvl w:val="0"/>
          <w:numId w:val="1"/>
        </w:numPr>
        <w:tabs>
          <w:tab w:val="num" w:pos="396"/>
        </w:tabs>
        <w:overflowPunct w:val="0"/>
        <w:spacing w:before="240" w:after="60"/>
        <w:ind w:left="-1" w:firstLine="0"/>
        <w:jc w:val="both"/>
        <w:textAlignment w:val="baseline"/>
      </w:pPr>
      <w:r w:rsidRPr="007F4732">
        <w:t>KVALITATIVNÍ PARAMETRY poskytované služby</w:t>
      </w:r>
    </w:p>
    <w:p w14:paraId="217738C9" w14:textId="77777777" w:rsidR="00413BCE" w:rsidRPr="007F4732" w:rsidRDefault="00413BCE" w:rsidP="00413BCE">
      <w:pPr>
        <w:rPr>
          <w:rFonts w:cs="Calibri"/>
        </w:rPr>
      </w:pPr>
      <w:r w:rsidRPr="007F4732">
        <w:rPr>
          <w:rFonts w:cs="Calibri"/>
        </w:rPr>
        <w:t>Kv</w:t>
      </w:r>
      <w:r>
        <w:rPr>
          <w:rFonts w:cs="Calibri"/>
        </w:rPr>
        <w:t>alitativní parametry poskytovaných</w:t>
      </w:r>
      <w:r w:rsidRPr="007F4732">
        <w:rPr>
          <w:rFonts w:cs="Calibri"/>
        </w:rPr>
        <w:t xml:space="preserve"> Služ</w:t>
      </w:r>
      <w:r>
        <w:rPr>
          <w:rFonts w:cs="Calibri"/>
        </w:rPr>
        <w:t>eb KI ZR</w:t>
      </w:r>
      <w:r w:rsidRPr="007F4732">
        <w:rPr>
          <w:rFonts w:cs="Calibri"/>
        </w:rPr>
        <w:t xml:space="preserve"> jsou </w:t>
      </w:r>
      <w:r>
        <w:rPr>
          <w:rFonts w:cs="Calibri"/>
        </w:rPr>
        <w:t>definovány v přílohách této Smlouvy</w:t>
      </w:r>
      <w:r w:rsidRPr="007F4732">
        <w:rPr>
          <w:rFonts w:cs="Calibri"/>
        </w:rPr>
        <w:t xml:space="preserve">. V případě jakýchkoli kvalitativních změn poskytované Služby, bude dopad nebo stanovení dočasných parametrů Služby schváleno ve Změnovém řízení. </w:t>
      </w:r>
    </w:p>
    <w:p w14:paraId="75CA3AFA" w14:textId="77777777" w:rsidR="00413BCE" w:rsidRPr="007F4732" w:rsidRDefault="00413BCE" w:rsidP="00413BCE">
      <w:pPr>
        <w:pStyle w:val="Nadpis2"/>
        <w:tabs>
          <w:tab w:val="clear" w:pos="1560"/>
          <w:tab w:val="num" w:pos="992"/>
        </w:tabs>
        <w:spacing w:before="240"/>
        <w:ind w:left="992"/>
      </w:pPr>
      <w:r w:rsidRPr="007F4732">
        <w:t xml:space="preserve">Dostupnost Služby </w:t>
      </w:r>
    </w:p>
    <w:p w14:paraId="6A457F5B" w14:textId="77777777" w:rsidR="00413BCE" w:rsidRPr="007F4732" w:rsidRDefault="00413BCE" w:rsidP="00413BCE">
      <w:pPr>
        <w:rPr>
          <w:rFonts w:cs="Calibri"/>
        </w:rPr>
      </w:pPr>
      <w:r w:rsidRPr="007F4732">
        <w:rPr>
          <w:rFonts w:cs="Calibri"/>
        </w:rPr>
        <w:t>Roční dostupnost Služ</w:t>
      </w:r>
      <w:r>
        <w:rPr>
          <w:rFonts w:cs="Calibri"/>
        </w:rPr>
        <w:t>eb</w:t>
      </w:r>
      <w:r w:rsidRPr="007F4732">
        <w:rPr>
          <w:rFonts w:cs="Calibri"/>
        </w:rPr>
        <w:t xml:space="preserve"> </w:t>
      </w:r>
      <w:r>
        <w:rPr>
          <w:rFonts w:cs="Calibri"/>
        </w:rPr>
        <w:t>KI ZR</w:t>
      </w:r>
      <w:r w:rsidRPr="007F4732">
        <w:rPr>
          <w:rFonts w:cs="Calibri"/>
        </w:rPr>
        <w:t xml:space="preserve"> je uvedena v následující tabulce: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4"/>
        <w:gridCol w:w="2565"/>
        <w:gridCol w:w="1775"/>
      </w:tblGrid>
      <w:tr w:rsidR="00413BCE" w:rsidRPr="0016109A" w14:paraId="4086B067" w14:textId="77777777" w:rsidTr="005E04B1">
        <w:trPr>
          <w:trHeight w:val="352"/>
          <w:jc w:val="center"/>
        </w:trPr>
        <w:tc>
          <w:tcPr>
            <w:tcW w:w="0" w:type="auto"/>
            <w:shd w:val="clear" w:color="auto" w:fill="C0C0C0"/>
            <w:vAlign w:val="center"/>
          </w:tcPr>
          <w:p w14:paraId="0733ADB0" w14:textId="77777777" w:rsidR="00413BCE" w:rsidRPr="007F4732" w:rsidRDefault="00413BCE" w:rsidP="005E04B1">
            <w:pPr>
              <w:pStyle w:val="Bezmezer"/>
              <w:jc w:val="center"/>
              <w:rPr>
                <w:rFonts w:cs="Calibri"/>
                <w:sz w:val="22"/>
                <w:szCs w:val="22"/>
              </w:rPr>
            </w:pPr>
            <w:r>
              <w:rPr>
                <w:rFonts w:cs="Calibri"/>
                <w:sz w:val="22"/>
                <w:szCs w:val="22"/>
              </w:rPr>
              <w:t>Služba</w:t>
            </w:r>
          </w:p>
        </w:tc>
        <w:tc>
          <w:tcPr>
            <w:tcW w:w="0" w:type="auto"/>
            <w:shd w:val="clear" w:color="auto" w:fill="C0C0C0"/>
            <w:vAlign w:val="center"/>
          </w:tcPr>
          <w:p w14:paraId="649AF46E" w14:textId="77777777" w:rsidR="00413BCE" w:rsidRPr="007F4732" w:rsidRDefault="00413BCE" w:rsidP="005E04B1">
            <w:pPr>
              <w:pStyle w:val="Bezmezer"/>
              <w:jc w:val="center"/>
              <w:rPr>
                <w:rFonts w:cs="Calibri"/>
                <w:sz w:val="22"/>
                <w:szCs w:val="22"/>
              </w:rPr>
            </w:pPr>
            <w:r w:rsidRPr="007F4732">
              <w:rPr>
                <w:rFonts w:cs="Calibri"/>
                <w:sz w:val="22"/>
                <w:szCs w:val="22"/>
              </w:rPr>
              <w:t>Režim poskytování služby</w:t>
            </w:r>
          </w:p>
        </w:tc>
        <w:tc>
          <w:tcPr>
            <w:tcW w:w="0" w:type="auto"/>
            <w:shd w:val="clear" w:color="auto" w:fill="C0C0C0"/>
            <w:vAlign w:val="center"/>
          </w:tcPr>
          <w:p w14:paraId="27A00258" w14:textId="77777777" w:rsidR="00413BCE" w:rsidRPr="007F4732" w:rsidRDefault="00413BCE" w:rsidP="005E04B1">
            <w:pPr>
              <w:pStyle w:val="Bezmezer"/>
              <w:jc w:val="center"/>
              <w:rPr>
                <w:rFonts w:cs="Calibri"/>
                <w:sz w:val="22"/>
                <w:szCs w:val="22"/>
              </w:rPr>
            </w:pPr>
            <w:r w:rsidRPr="007F4732">
              <w:rPr>
                <w:rFonts w:cs="Calibri"/>
                <w:sz w:val="22"/>
                <w:szCs w:val="22"/>
              </w:rPr>
              <w:t>Roční dostupnost</w:t>
            </w:r>
          </w:p>
        </w:tc>
      </w:tr>
      <w:tr w:rsidR="00413BCE" w:rsidRPr="0016109A" w14:paraId="1BC88F20" w14:textId="77777777" w:rsidTr="005E04B1">
        <w:trPr>
          <w:trHeight w:val="352"/>
          <w:jc w:val="center"/>
        </w:trPr>
        <w:tc>
          <w:tcPr>
            <w:tcW w:w="0" w:type="auto"/>
            <w:vAlign w:val="center"/>
          </w:tcPr>
          <w:p w14:paraId="0A2A2F5F" w14:textId="77777777" w:rsidR="00413BCE" w:rsidRDefault="00413BCE" w:rsidP="005E04B1">
            <w:pPr>
              <w:pStyle w:val="Bezmezer"/>
              <w:jc w:val="left"/>
              <w:rPr>
                <w:rFonts w:cs="Calibri"/>
                <w:sz w:val="22"/>
                <w:szCs w:val="22"/>
              </w:rPr>
            </w:pPr>
            <w:r>
              <w:t>Připojení</w:t>
            </w:r>
            <w:r w:rsidRPr="00726253">
              <w:t xml:space="preserve"> AIS OVM </w:t>
            </w:r>
            <w:r>
              <w:t>k</w:t>
            </w:r>
            <w:r w:rsidRPr="00726253">
              <w:t xml:space="preserve"> rozhraní EGON</w:t>
            </w:r>
          </w:p>
        </w:tc>
        <w:tc>
          <w:tcPr>
            <w:tcW w:w="0" w:type="auto"/>
            <w:vAlign w:val="center"/>
          </w:tcPr>
          <w:p w14:paraId="0F67FBB9" w14:textId="77777777" w:rsidR="00413BCE" w:rsidRPr="00E045F2" w:rsidRDefault="00413BCE" w:rsidP="005E04B1">
            <w:pPr>
              <w:pStyle w:val="Bezmezer"/>
            </w:pPr>
            <w:r w:rsidRPr="00726253">
              <w:t>5x8</w:t>
            </w:r>
            <w:r>
              <w:t xml:space="preserve"> </w:t>
            </w:r>
            <w:r w:rsidRPr="00726253">
              <w:t>v </w:t>
            </w:r>
            <w:r>
              <w:t>P</w:t>
            </w:r>
            <w:r w:rsidRPr="00726253">
              <w:t>racovní době</w:t>
            </w:r>
          </w:p>
        </w:tc>
        <w:tc>
          <w:tcPr>
            <w:tcW w:w="0" w:type="auto"/>
            <w:vAlign w:val="center"/>
          </w:tcPr>
          <w:p w14:paraId="2330A221" w14:textId="77777777" w:rsidR="00413BCE" w:rsidRPr="007F4732" w:rsidRDefault="00413BCE" w:rsidP="005E04B1">
            <w:pPr>
              <w:pStyle w:val="Bezmezer"/>
              <w:jc w:val="left"/>
              <w:rPr>
                <w:rFonts w:cs="Calibri"/>
                <w:sz w:val="22"/>
                <w:szCs w:val="22"/>
              </w:rPr>
            </w:pPr>
          </w:p>
        </w:tc>
      </w:tr>
      <w:tr w:rsidR="00413BCE" w:rsidRPr="0016109A" w14:paraId="3602D3B6" w14:textId="77777777" w:rsidTr="005E04B1">
        <w:trPr>
          <w:trHeight w:val="352"/>
          <w:jc w:val="center"/>
        </w:trPr>
        <w:tc>
          <w:tcPr>
            <w:tcW w:w="0" w:type="auto"/>
            <w:vAlign w:val="center"/>
          </w:tcPr>
          <w:p w14:paraId="78278EDF" w14:textId="77777777" w:rsidR="00413BCE" w:rsidRPr="007F4732" w:rsidRDefault="00413BCE" w:rsidP="005E04B1">
            <w:pPr>
              <w:pStyle w:val="Bezmezer"/>
              <w:jc w:val="left"/>
              <w:rPr>
                <w:rFonts w:cs="Calibri"/>
                <w:sz w:val="22"/>
                <w:szCs w:val="22"/>
              </w:rPr>
            </w:pPr>
            <w:r>
              <w:rPr>
                <w:rFonts w:cs="Calibri"/>
                <w:sz w:val="22"/>
                <w:szCs w:val="22"/>
              </w:rPr>
              <w:t>Ethernet</w:t>
            </w:r>
          </w:p>
        </w:tc>
        <w:tc>
          <w:tcPr>
            <w:tcW w:w="0" w:type="auto"/>
            <w:vAlign w:val="center"/>
          </w:tcPr>
          <w:p w14:paraId="20A0EF75" w14:textId="77777777" w:rsidR="00413BCE" w:rsidRPr="007F4732" w:rsidRDefault="00413BCE" w:rsidP="005E04B1">
            <w:pPr>
              <w:pStyle w:val="Bezmezer"/>
              <w:jc w:val="left"/>
              <w:rPr>
                <w:rFonts w:cs="Calibri"/>
                <w:sz w:val="22"/>
                <w:szCs w:val="22"/>
              </w:rPr>
            </w:pPr>
            <w:r w:rsidRPr="007F4732">
              <w:rPr>
                <w:rFonts w:cs="Calibri"/>
                <w:sz w:val="22"/>
                <w:szCs w:val="22"/>
              </w:rPr>
              <w:t>Nepřetržitá provozní doba</w:t>
            </w:r>
          </w:p>
        </w:tc>
        <w:tc>
          <w:tcPr>
            <w:tcW w:w="0" w:type="auto"/>
            <w:vAlign w:val="center"/>
          </w:tcPr>
          <w:p w14:paraId="590F2B74" w14:textId="77777777" w:rsidR="00413BCE" w:rsidRPr="007F4732" w:rsidRDefault="00413BCE" w:rsidP="005E04B1">
            <w:pPr>
              <w:pStyle w:val="Bezmezer"/>
              <w:jc w:val="left"/>
              <w:rPr>
                <w:rFonts w:cs="Calibri"/>
                <w:sz w:val="22"/>
                <w:szCs w:val="22"/>
              </w:rPr>
            </w:pPr>
            <w:r w:rsidRPr="007F4732">
              <w:rPr>
                <w:rFonts w:cs="Calibri"/>
                <w:sz w:val="22"/>
                <w:szCs w:val="22"/>
              </w:rPr>
              <w:t>99,9 %</w:t>
            </w:r>
          </w:p>
        </w:tc>
      </w:tr>
      <w:tr w:rsidR="00413BCE" w:rsidRPr="0016109A" w14:paraId="40B277D3" w14:textId="77777777" w:rsidTr="005E04B1">
        <w:trPr>
          <w:trHeight w:val="352"/>
          <w:jc w:val="center"/>
        </w:trPr>
        <w:tc>
          <w:tcPr>
            <w:tcW w:w="0" w:type="auto"/>
            <w:vAlign w:val="center"/>
          </w:tcPr>
          <w:p w14:paraId="2580CD67" w14:textId="77777777" w:rsidR="00413BCE" w:rsidRDefault="00413BCE" w:rsidP="005E04B1">
            <w:pPr>
              <w:pStyle w:val="Bezmezer"/>
              <w:jc w:val="left"/>
              <w:rPr>
                <w:rFonts w:cs="Calibri"/>
                <w:sz w:val="22"/>
                <w:szCs w:val="22"/>
              </w:rPr>
            </w:pPr>
            <w:r>
              <w:rPr>
                <w:rFonts w:cs="Calibri"/>
                <w:sz w:val="22"/>
                <w:szCs w:val="22"/>
              </w:rPr>
              <w:t>Ethernet krypto</w:t>
            </w:r>
          </w:p>
        </w:tc>
        <w:tc>
          <w:tcPr>
            <w:tcW w:w="0" w:type="auto"/>
            <w:vAlign w:val="center"/>
          </w:tcPr>
          <w:p w14:paraId="5954AB8D" w14:textId="77777777" w:rsidR="00413BCE" w:rsidRPr="007F4732" w:rsidRDefault="00413BCE" w:rsidP="005E04B1">
            <w:pPr>
              <w:pStyle w:val="Bezmezer"/>
              <w:jc w:val="left"/>
              <w:rPr>
                <w:rFonts w:cs="Calibri"/>
                <w:sz w:val="22"/>
                <w:szCs w:val="22"/>
              </w:rPr>
            </w:pPr>
            <w:r w:rsidRPr="007F4732">
              <w:rPr>
                <w:rFonts w:cs="Calibri"/>
                <w:sz w:val="22"/>
                <w:szCs w:val="22"/>
              </w:rPr>
              <w:t>Nepřetržitá provozní doba</w:t>
            </w:r>
          </w:p>
        </w:tc>
        <w:tc>
          <w:tcPr>
            <w:tcW w:w="0" w:type="auto"/>
            <w:vAlign w:val="center"/>
          </w:tcPr>
          <w:p w14:paraId="204636D6" w14:textId="77777777" w:rsidR="00413BCE" w:rsidRPr="007F4732" w:rsidRDefault="00413BCE" w:rsidP="005E04B1">
            <w:pPr>
              <w:pStyle w:val="Bezmezer"/>
              <w:jc w:val="left"/>
              <w:rPr>
                <w:rFonts w:cs="Calibri"/>
                <w:sz w:val="22"/>
                <w:szCs w:val="22"/>
              </w:rPr>
            </w:pPr>
            <w:r w:rsidRPr="007F4732">
              <w:rPr>
                <w:rFonts w:cs="Calibri"/>
                <w:sz w:val="22"/>
                <w:szCs w:val="22"/>
              </w:rPr>
              <w:t>99,9 %</w:t>
            </w:r>
          </w:p>
        </w:tc>
      </w:tr>
      <w:tr w:rsidR="00413BCE" w:rsidRPr="0016109A" w14:paraId="19AA31E5" w14:textId="77777777" w:rsidTr="005E04B1">
        <w:trPr>
          <w:trHeight w:val="352"/>
          <w:jc w:val="center"/>
        </w:trPr>
        <w:tc>
          <w:tcPr>
            <w:tcW w:w="0" w:type="auto"/>
            <w:vAlign w:val="center"/>
          </w:tcPr>
          <w:p w14:paraId="19ABA974" w14:textId="77777777" w:rsidR="00413BCE" w:rsidRDefault="00413BCE" w:rsidP="005E04B1">
            <w:pPr>
              <w:pStyle w:val="Bezmezer"/>
              <w:jc w:val="left"/>
              <w:rPr>
                <w:rFonts w:cs="Calibri"/>
                <w:sz w:val="22"/>
                <w:szCs w:val="22"/>
              </w:rPr>
            </w:pPr>
            <w:proofErr w:type="spellStart"/>
            <w:r>
              <w:rPr>
                <w:rFonts w:cs="Calibri"/>
                <w:sz w:val="22"/>
                <w:szCs w:val="22"/>
              </w:rPr>
              <w:t>Fiber</w:t>
            </w:r>
            <w:proofErr w:type="spellEnd"/>
            <w:r>
              <w:rPr>
                <w:rFonts w:cs="Calibri"/>
                <w:sz w:val="22"/>
                <w:szCs w:val="22"/>
              </w:rPr>
              <w:t xml:space="preserve"> </w:t>
            </w:r>
            <w:proofErr w:type="spellStart"/>
            <w:r>
              <w:rPr>
                <w:rFonts w:cs="Calibri"/>
                <w:sz w:val="22"/>
                <w:szCs w:val="22"/>
              </w:rPr>
              <w:t>channel</w:t>
            </w:r>
            <w:proofErr w:type="spellEnd"/>
          </w:p>
        </w:tc>
        <w:tc>
          <w:tcPr>
            <w:tcW w:w="0" w:type="auto"/>
            <w:vAlign w:val="center"/>
          </w:tcPr>
          <w:p w14:paraId="69908BC6" w14:textId="77777777" w:rsidR="00413BCE" w:rsidRPr="007F4732" w:rsidRDefault="00413BCE" w:rsidP="005E04B1">
            <w:pPr>
              <w:pStyle w:val="Bezmezer"/>
              <w:jc w:val="left"/>
              <w:rPr>
                <w:rFonts w:cs="Calibri"/>
                <w:sz w:val="22"/>
                <w:szCs w:val="22"/>
              </w:rPr>
            </w:pPr>
            <w:r w:rsidRPr="007F4732">
              <w:rPr>
                <w:rFonts w:cs="Calibri"/>
                <w:sz w:val="22"/>
                <w:szCs w:val="22"/>
              </w:rPr>
              <w:t>Nepřetržitá provozní doba</w:t>
            </w:r>
          </w:p>
        </w:tc>
        <w:tc>
          <w:tcPr>
            <w:tcW w:w="0" w:type="auto"/>
            <w:vAlign w:val="center"/>
          </w:tcPr>
          <w:p w14:paraId="694F1374" w14:textId="77777777" w:rsidR="00413BCE" w:rsidRPr="007F4732" w:rsidRDefault="00413BCE" w:rsidP="005E04B1">
            <w:pPr>
              <w:pStyle w:val="Bezmezer"/>
              <w:jc w:val="left"/>
              <w:rPr>
                <w:rFonts w:cs="Calibri"/>
                <w:sz w:val="22"/>
                <w:szCs w:val="22"/>
              </w:rPr>
            </w:pPr>
            <w:r w:rsidRPr="007F4732">
              <w:rPr>
                <w:rFonts w:cs="Calibri"/>
                <w:sz w:val="22"/>
                <w:szCs w:val="22"/>
              </w:rPr>
              <w:t>99,9 %</w:t>
            </w:r>
          </w:p>
        </w:tc>
      </w:tr>
      <w:tr w:rsidR="00413BCE" w:rsidRPr="0016109A" w14:paraId="1435450D" w14:textId="77777777" w:rsidTr="005E04B1">
        <w:trPr>
          <w:trHeight w:val="352"/>
          <w:jc w:val="center"/>
        </w:trPr>
        <w:tc>
          <w:tcPr>
            <w:tcW w:w="0" w:type="auto"/>
            <w:vAlign w:val="center"/>
          </w:tcPr>
          <w:p w14:paraId="3148CF1F" w14:textId="77777777" w:rsidR="00413BCE" w:rsidRDefault="00413BCE" w:rsidP="005E04B1">
            <w:pPr>
              <w:pStyle w:val="Bezmezer"/>
              <w:jc w:val="left"/>
              <w:rPr>
                <w:rFonts w:cs="Calibri"/>
                <w:sz w:val="22"/>
                <w:szCs w:val="22"/>
              </w:rPr>
            </w:pPr>
            <w:r>
              <w:rPr>
                <w:rFonts w:cs="Calibri"/>
                <w:sz w:val="22"/>
                <w:szCs w:val="22"/>
              </w:rPr>
              <w:lastRenderedPageBreak/>
              <w:t>VPN</w:t>
            </w:r>
          </w:p>
        </w:tc>
        <w:tc>
          <w:tcPr>
            <w:tcW w:w="0" w:type="auto"/>
            <w:vAlign w:val="center"/>
          </w:tcPr>
          <w:p w14:paraId="513EA330" w14:textId="77777777" w:rsidR="00413BCE" w:rsidRPr="007F4732" w:rsidRDefault="00413BCE" w:rsidP="005E04B1">
            <w:pPr>
              <w:pStyle w:val="Bezmezer"/>
              <w:jc w:val="left"/>
              <w:rPr>
                <w:rFonts w:cs="Calibri"/>
                <w:sz w:val="22"/>
                <w:szCs w:val="22"/>
              </w:rPr>
            </w:pPr>
            <w:r w:rsidRPr="007F4732">
              <w:rPr>
                <w:rFonts w:cs="Calibri"/>
                <w:sz w:val="22"/>
                <w:szCs w:val="22"/>
              </w:rPr>
              <w:t>Nepřetržitá provozní doba</w:t>
            </w:r>
          </w:p>
        </w:tc>
        <w:tc>
          <w:tcPr>
            <w:tcW w:w="0" w:type="auto"/>
            <w:vAlign w:val="center"/>
          </w:tcPr>
          <w:p w14:paraId="6B075ADA" w14:textId="77777777" w:rsidR="00413BCE" w:rsidRPr="007F4732" w:rsidRDefault="00413BCE" w:rsidP="005E04B1">
            <w:pPr>
              <w:pStyle w:val="Bezmezer"/>
              <w:jc w:val="left"/>
              <w:rPr>
                <w:rFonts w:cs="Calibri"/>
                <w:sz w:val="22"/>
                <w:szCs w:val="22"/>
              </w:rPr>
            </w:pPr>
            <w:r w:rsidRPr="007F4732">
              <w:rPr>
                <w:rFonts w:cs="Calibri"/>
                <w:sz w:val="22"/>
                <w:szCs w:val="22"/>
              </w:rPr>
              <w:t>99,9 %</w:t>
            </w:r>
          </w:p>
        </w:tc>
      </w:tr>
      <w:tr w:rsidR="00413BCE" w:rsidRPr="0016109A" w14:paraId="24A0CE75" w14:textId="77777777" w:rsidTr="005E04B1">
        <w:trPr>
          <w:trHeight w:val="352"/>
          <w:jc w:val="center"/>
        </w:trPr>
        <w:tc>
          <w:tcPr>
            <w:tcW w:w="0" w:type="auto"/>
            <w:vAlign w:val="center"/>
          </w:tcPr>
          <w:p w14:paraId="5AA6ADE8" w14:textId="77777777" w:rsidR="00413BCE" w:rsidRDefault="00413BCE" w:rsidP="005E04B1">
            <w:pPr>
              <w:pStyle w:val="Bezmezer"/>
              <w:jc w:val="left"/>
              <w:rPr>
                <w:rFonts w:cs="Calibri"/>
                <w:sz w:val="22"/>
                <w:szCs w:val="22"/>
              </w:rPr>
            </w:pPr>
            <w:r>
              <w:rPr>
                <w:rFonts w:cs="Calibri"/>
                <w:sz w:val="22"/>
                <w:szCs w:val="22"/>
              </w:rPr>
              <w:t>Rozhraní EGON</w:t>
            </w:r>
          </w:p>
        </w:tc>
        <w:tc>
          <w:tcPr>
            <w:tcW w:w="0" w:type="auto"/>
            <w:vAlign w:val="center"/>
          </w:tcPr>
          <w:p w14:paraId="476A813C" w14:textId="77777777" w:rsidR="00413BCE" w:rsidRPr="007F4732" w:rsidRDefault="00413BCE" w:rsidP="005E04B1">
            <w:pPr>
              <w:pStyle w:val="Bezmezer"/>
              <w:jc w:val="left"/>
              <w:rPr>
                <w:rFonts w:cs="Calibri"/>
                <w:sz w:val="22"/>
                <w:szCs w:val="22"/>
              </w:rPr>
            </w:pPr>
            <w:r w:rsidRPr="007F4732">
              <w:rPr>
                <w:rFonts w:cs="Calibri"/>
                <w:sz w:val="22"/>
                <w:szCs w:val="22"/>
              </w:rPr>
              <w:t>Nepřetržitá provozní doba</w:t>
            </w:r>
          </w:p>
        </w:tc>
        <w:tc>
          <w:tcPr>
            <w:tcW w:w="0" w:type="auto"/>
            <w:vAlign w:val="center"/>
          </w:tcPr>
          <w:p w14:paraId="5BECC079" w14:textId="07DA7183" w:rsidR="00413BCE" w:rsidRPr="007F4732" w:rsidRDefault="00413BCE" w:rsidP="005E04B1">
            <w:pPr>
              <w:pStyle w:val="Bezmezer"/>
              <w:jc w:val="left"/>
              <w:rPr>
                <w:rFonts w:cs="Calibri"/>
                <w:sz w:val="22"/>
                <w:szCs w:val="22"/>
              </w:rPr>
            </w:pPr>
            <w:r>
              <w:rPr>
                <w:rFonts w:cs="Calibri"/>
                <w:sz w:val="22"/>
                <w:szCs w:val="22"/>
              </w:rPr>
              <w:t>99,9</w:t>
            </w:r>
            <w:r w:rsidR="00155C70">
              <w:rPr>
                <w:rFonts w:cs="Calibri"/>
                <w:sz w:val="22"/>
                <w:szCs w:val="22"/>
              </w:rPr>
              <w:t xml:space="preserve"> </w:t>
            </w:r>
            <w:r>
              <w:rPr>
                <w:rFonts w:cs="Calibri"/>
                <w:sz w:val="22"/>
                <w:szCs w:val="22"/>
              </w:rPr>
              <w:t>%</w:t>
            </w:r>
          </w:p>
        </w:tc>
      </w:tr>
      <w:tr w:rsidR="000960A3" w:rsidRPr="0016109A" w14:paraId="5A2A300F" w14:textId="77777777" w:rsidTr="005E04B1">
        <w:trPr>
          <w:trHeight w:val="352"/>
          <w:jc w:val="center"/>
        </w:trPr>
        <w:tc>
          <w:tcPr>
            <w:tcW w:w="0" w:type="auto"/>
            <w:vAlign w:val="center"/>
          </w:tcPr>
          <w:p w14:paraId="1B51E67A" w14:textId="246E660F" w:rsidR="000960A3" w:rsidRDefault="000960A3" w:rsidP="005E04B1">
            <w:pPr>
              <w:pStyle w:val="Bezmezer"/>
              <w:jc w:val="left"/>
              <w:rPr>
                <w:rFonts w:cs="Calibri"/>
                <w:sz w:val="22"/>
                <w:szCs w:val="22"/>
              </w:rPr>
            </w:pPr>
            <w:r>
              <w:rPr>
                <w:rFonts w:cs="Calibri"/>
                <w:sz w:val="22"/>
                <w:szCs w:val="22"/>
              </w:rPr>
              <w:t>ITS-1</w:t>
            </w:r>
          </w:p>
        </w:tc>
        <w:tc>
          <w:tcPr>
            <w:tcW w:w="0" w:type="auto"/>
            <w:vAlign w:val="center"/>
          </w:tcPr>
          <w:p w14:paraId="3003A692" w14:textId="2C84AD47" w:rsidR="000960A3" w:rsidRPr="007F4732" w:rsidRDefault="000960A3" w:rsidP="005E04B1">
            <w:pPr>
              <w:pStyle w:val="Bezmezer"/>
              <w:jc w:val="left"/>
              <w:rPr>
                <w:rFonts w:cs="Calibri"/>
                <w:sz w:val="22"/>
                <w:szCs w:val="22"/>
              </w:rPr>
            </w:pPr>
            <w:r>
              <w:rPr>
                <w:rFonts w:cs="Calibri"/>
                <w:sz w:val="22"/>
                <w:szCs w:val="22"/>
              </w:rPr>
              <w:t>Nepřetržitá provozní doba</w:t>
            </w:r>
          </w:p>
        </w:tc>
        <w:tc>
          <w:tcPr>
            <w:tcW w:w="0" w:type="auto"/>
            <w:vAlign w:val="center"/>
          </w:tcPr>
          <w:p w14:paraId="1719F71F" w14:textId="47D6B605" w:rsidR="000960A3" w:rsidRDefault="000960A3" w:rsidP="005E04B1">
            <w:pPr>
              <w:pStyle w:val="Bezmezer"/>
              <w:jc w:val="left"/>
              <w:rPr>
                <w:rFonts w:cs="Calibri"/>
                <w:sz w:val="22"/>
                <w:szCs w:val="22"/>
              </w:rPr>
            </w:pPr>
            <w:r>
              <w:rPr>
                <w:rFonts w:cs="Calibri"/>
                <w:sz w:val="22"/>
                <w:szCs w:val="22"/>
              </w:rPr>
              <w:t>99,9</w:t>
            </w:r>
            <w:r w:rsidR="00155C70">
              <w:rPr>
                <w:rFonts w:cs="Calibri"/>
                <w:sz w:val="22"/>
                <w:szCs w:val="22"/>
              </w:rPr>
              <w:t xml:space="preserve"> </w:t>
            </w:r>
            <w:r>
              <w:rPr>
                <w:rFonts w:cs="Calibri"/>
                <w:sz w:val="22"/>
                <w:szCs w:val="22"/>
              </w:rPr>
              <w:t>%</w:t>
            </w:r>
          </w:p>
        </w:tc>
      </w:tr>
    </w:tbl>
    <w:p w14:paraId="481D1294" w14:textId="77777777" w:rsidR="00413BCE" w:rsidRPr="00DA482B" w:rsidRDefault="00413BCE" w:rsidP="00413BCE">
      <w:pPr>
        <w:ind w:left="1134" w:right="1134" w:firstLine="0"/>
        <w:rPr>
          <w:rFonts w:ascii="Calibri" w:hAnsi="Calibri" w:cs="Calibri"/>
        </w:rPr>
      </w:pPr>
      <w:bookmarkStart w:id="7" w:name="_Toc235343795"/>
      <w:bookmarkStart w:id="8" w:name="_Toc290906601"/>
      <w:bookmarkStart w:id="9" w:name="_Toc291579311"/>
      <w:r>
        <w:rPr>
          <w:rFonts w:ascii="Calibri" w:hAnsi="Calibri" w:cs="Calibri"/>
        </w:rPr>
        <w:t xml:space="preserve"> </w:t>
      </w:r>
    </w:p>
    <w:p w14:paraId="1E5E9AD3" w14:textId="77777777" w:rsidR="00413BCE" w:rsidRPr="007F4732" w:rsidRDefault="00413BCE" w:rsidP="00413BCE">
      <w:pPr>
        <w:pStyle w:val="Nadpis2"/>
        <w:tabs>
          <w:tab w:val="clear" w:pos="1560"/>
          <w:tab w:val="num" w:pos="992"/>
        </w:tabs>
        <w:spacing w:before="240"/>
        <w:ind w:left="992"/>
      </w:pPr>
      <w:r w:rsidRPr="007F4732">
        <w:t>Nedodržení kvalitativních parametrů Služ</w:t>
      </w:r>
      <w:bookmarkEnd w:id="7"/>
      <w:bookmarkEnd w:id="8"/>
      <w:bookmarkEnd w:id="9"/>
      <w:r w:rsidRPr="007F4732">
        <w:t>by</w:t>
      </w:r>
    </w:p>
    <w:p w14:paraId="2E664913" w14:textId="77777777" w:rsidR="00413BCE" w:rsidRPr="007F4732" w:rsidRDefault="00413BCE" w:rsidP="00413BCE">
      <w:pPr>
        <w:rPr>
          <w:rFonts w:cs="Calibri"/>
        </w:rPr>
      </w:pPr>
      <w:r w:rsidRPr="007F4732">
        <w:rPr>
          <w:rFonts w:cs="Calibri"/>
        </w:rPr>
        <w:t>V případě, že ze strany Poskytovatele dojde k nedodržení kvalitativních parametrů Služby a pokud se Poskytovatel s Objednatelem nedohodnou jinak, Objednateli vzniká právo na uplatnění smluvní pokuty definované v této Smlouvě.</w:t>
      </w:r>
    </w:p>
    <w:p w14:paraId="250E2F20" w14:textId="77777777" w:rsidR="00413BCE" w:rsidRPr="007F4732" w:rsidRDefault="00413BCE" w:rsidP="00413BCE">
      <w:pPr>
        <w:rPr>
          <w:rFonts w:cs="Calibri"/>
        </w:rPr>
      </w:pPr>
    </w:p>
    <w:p w14:paraId="2C32B492" w14:textId="77777777" w:rsidR="00413BCE" w:rsidRPr="007F4732" w:rsidRDefault="00413BCE" w:rsidP="00413BCE">
      <w:pPr>
        <w:rPr>
          <w:rFonts w:cs="Calibri"/>
        </w:rPr>
      </w:pPr>
      <w:r w:rsidRPr="007F4732">
        <w:rPr>
          <w:rFonts w:cs="Calibri"/>
        </w:rPr>
        <w:t>Poskytovatel bude zproštěn povinnosti dodržet kvalitativní parametry Služby pokud:</w:t>
      </w:r>
    </w:p>
    <w:p w14:paraId="304605A1" w14:textId="77777777" w:rsidR="00413BCE" w:rsidRPr="00E045F2" w:rsidRDefault="00413BCE" w:rsidP="00413BCE">
      <w:pPr>
        <w:pStyle w:val="Koule"/>
        <w:rPr>
          <w:rFonts w:asciiTheme="minorHAnsi" w:hAnsiTheme="minorHAnsi"/>
          <w:sz w:val="24"/>
          <w:szCs w:val="22"/>
        </w:rPr>
      </w:pPr>
      <w:r>
        <w:rPr>
          <w:rFonts w:asciiTheme="minorHAnsi" w:hAnsiTheme="minorHAnsi"/>
          <w:sz w:val="24"/>
          <w:szCs w:val="22"/>
        </w:rPr>
        <w:t>o</w:t>
      </w:r>
      <w:r w:rsidRPr="00E045F2">
        <w:rPr>
          <w:rFonts w:asciiTheme="minorHAnsi" w:hAnsiTheme="minorHAnsi"/>
          <w:sz w:val="24"/>
          <w:szCs w:val="22"/>
        </w:rPr>
        <w:t>bjednatel prokazatelně neposkytne požadovanou součinnost</w:t>
      </w:r>
      <w:r>
        <w:rPr>
          <w:rFonts w:asciiTheme="minorHAnsi" w:hAnsiTheme="minorHAnsi"/>
          <w:sz w:val="24"/>
          <w:szCs w:val="22"/>
        </w:rPr>
        <w:t xml:space="preserve"> – např. nezajistil součinnost technika registru dotčeného incidentem, nahlásil chybně údaje týkající se incidentu</w:t>
      </w:r>
      <w:r>
        <w:rPr>
          <w:rFonts w:asciiTheme="minorHAnsi" w:hAnsiTheme="minorHAnsi" w:cstheme="minorHAnsi"/>
          <w:sz w:val="24"/>
          <w:szCs w:val="22"/>
        </w:rPr>
        <w:t>;</w:t>
      </w:r>
    </w:p>
    <w:p w14:paraId="0952BAFF" w14:textId="77777777" w:rsidR="00413BCE" w:rsidRPr="00E045F2" w:rsidRDefault="00413BCE" w:rsidP="00413BCE">
      <w:pPr>
        <w:pStyle w:val="Koule"/>
        <w:rPr>
          <w:rFonts w:asciiTheme="minorHAnsi" w:hAnsiTheme="minorHAnsi"/>
          <w:sz w:val="24"/>
          <w:szCs w:val="22"/>
        </w:rPr>
      </w:pPr>
      <w:r>
        <w:rPr>
          <w:rFonts w:asciiTheme="minorHAnsi" w:hAnsiTheme="minorHAnsi"/>
          <w:sz w:val="24"/>
          <w:szCs w:val="22"/>
        </w:rPr>
        <w:t>o</w:t>
      </w:r>
      <w:r w:rsidRPr="00E045F2">
        <w:rPr>
          <w:rFonts w:asciiTheme="minorHAnsi" w:hAnsiTheme="minorHAnsi"/>
          <w:sz w:val="24"/>
          <w:szCs w:val="22"/>
        </w:rPr>
        <w:t>bjednatel provede změny, které mají dopad do rozsahu Služ</w:t>
      </w:r>
      <w:r>
        <w:rPr>
          <w:rFonts w:asciiTheme="minorHAnsi" w:hAnsiTheme="minorHAnsi"/>
          <w:sz w:val="24"/>
          <w:szCs w:val="22"/>
        </w:rPr>
        <w:t>eb KI ZR</w:t>
      </w:r>
      <w:r w:rsidRPr="00E045F2">
        <w:rPr>
          <w:rFonts w:asciiTheme="minorHAnsi" w:hAnsiTheme="minorHAnsi"/>
          <w:sz w:val="24"/>
          <w:szCs w:val="22"/>
        </w:rPr>
        <w:t xml:space="preserve"> a neoznámí je Poskytovateli</w:t>
      </w:r>
      <w:r>
        <w:rPr>
          <w:rFonts w:asciiTheme="minorHAnsi" w:hAnsiTheme="minorHAnsi" w:cstheme="minorHAnsi"/>
          <w:sz w:val="24"/>
          <w:szCs w:val="22"/>
        </w:rPr>
        <w:t>;</w:t>
      </w:r>
      <w:r w:rsidRPr="00E045F2">
        <w:rPr>
          <w:rFonts w:asciiTheme="minorHAnsi" w:hAnsiTheme="minorHAnsi"/>
          <w:sz w:val="24"/>
          <w:szCs w:val="22"/>
        </w:rPr>
        <w:t xml:space="preserve"> </w:t>
      </w:r>
    </w:p>
    <w:p w14:paraId="45DC8361" w14:textId="77777777" w:rsidR="00413BCE" w:rsidRPr="00E045F2" w:rsidRDefault="00413BCE" w:rsidP="00413BCE">
      <w:pPr>
        <w:pStyle w:val="Koule"/>
        <w:rPr>
          <w:rFonts w:asciiTheme="minorHAnsi" w:hAnsiTheme="minorHAnsi"/>
          <w:sz w:val="24"/>
          <w:szCs w:val="22"/>
        </w:rPr>
      </w:pPr>
      <w:r>
        <w:rPr>
          <w:rFonts w:asciiTheme="minorHAnsi" w:hAnsiTheme="minorHAnsi"/>
          <w:sz w:val="24"/>
          <w:szCs w:val="22"/>
        </w:rPr>
        <w:t>o</w:t>
      </w:r>
      <w:r w:rsidRPr="00E045F2">
        <w:rPr>
          <w:rFonts w:asciiTheme="minorHAnsi" w:hAnsiTheme="minorHAnsi"/>
          <w:sz w:val="24"/>
          <w:szCs w:val="22"/>
        </w:rPr>
        <w:t>bjednatel na základě požadavku Poskytovatele schválil odstávku kritické infrastruktury zajišťující dotčené služby</w:t>
      </w:r>
      <w:r>
        <w:rPr>
          <w:rFonts w:asciiTheme="minorHAnsi" w:hAnsiTheme="minorHAnsi" w:cstheme="minorHAnsi"/>
          <w:sz w:val="24"/>
          <w:szCs w:val="22"/>
        </w:rPr>
        <w:t>;</w:t>
      </w:r>
    </w:p>
    <w:p w14:paraId="37A909AA" w14:textId="77777777" w:rsidR="00413BCE" w:rsidRDefault="00413BCE" w:rsidP="00413BCE">
      <w:pPr>
        <w:pStyle w:val="Koule"/>
        <w:rPr>
          <w:rFonts w:asciiTheme="minorHAnsi" w:hAnsiTheme="minorHAnsi"/>
          <w:sz w:val="24"/>
          <w:szCs w:val="22"/>
        </w:rPr>
      </w:pPr>
      <w:r>
        <w:rPr>
          <w:rFonts w:asciiTheme="minorHAnsi" w:hAnsiTheme="minorHAnsi"/>
          <w:sz w:val="24"/>
          <w:szCs w:val="22"/>
        </w:rPr>
        <w:t>o</w:t>
      </w:r>
      <w:r w:rsidRPr="00E045F2">
        <w:rPr>
          <w:rFonts w:asciiTheme="minorHAnsi" w:hAnsiTheme="minorHAnsi"/>
          <w:sz w:val="24"/>
          <w:szCs w:val="22"/>
        </w:rPr>
        <w:t xml:space="preserve">bjednatel nedodržel postup stanovený v bodě </w:t>
      </w:r>
      <w:r>
        <w:rPr>
          <w:rFonts w:asciiTheme="minorHAnsi" w:hAnsiTheme="minorHAnsi"/>
          <w:sz w:val="24"/>
          <w:szCs w:val="22"/>
        </w:rPr>
        <w:t>5</w:t>
      </w:r>
      <w:r w:rsidRPr="00E045F2">
        <w:rPr>
          <w:rFonts w:asciiTheme="minorHAnsi" w:hAnsiTheme="minorHAnsi"/>
          <w:sz w:val="24"/>
          <w:szCs w:val="22"/>
        </w:rPr>
        <w:t>.</w:t>
      </w:r>
      <w:r>
        <w:rPr>
          <w:rFonts w:asciiTheme="minorHAnsi" w:hAnsiTheme="minorHAnsi"/>
          <w:sz w:val="24"/>
          <w:szCs w:val="22"/>
        </w:rPr>
        <w:t>4</w:t>
      </w:r>
      <w:r w:rsidRPr="00E045F2">
        <w:rPr>
          <w:rFonts w:asciiTheme="minorHAnsi" w:hAnsiTheme="minorHAnsi"/>
          <w:sz w:val="24"/>
          <w:szCs w:val="22"/>
        </w:rPr>
        <w:t xml:space="preserve"> této Přílohy</w:t>
      </w:r>
      <w:r>
        <w:rPr>
          <w:rFonts w:asciiTheme="minorHAnsi" w:hAnsiTheme="minorHAnsi" w:cstheme="minorHAnsi"/>
          <w:sz w:val="24"/>
          <w:szCs w:val="22"/>
        </w:rPr>
        <w:t>;</w:t>
      </w:r>
    </w:p>
    <w:p w14:paraId="6AE48809" w14:textId="77777777" w:rsidR="00413BCE" w:rsidRPr="00E045F2" w:rsidRDefault="00413BCE" w:rsidP="00413BCE">
      <w:pPr>
        <w:pStyle w:val="Koule"/>
        <w:rPr>
          <w:rFonts w:asciiTheme="minorHAnsi" w:hAnsiTheme="minorHAnsi"/>
          <w:sz w:val="24"/>
          <w:szCs w:val="22"/>
        </w:rPr>
      </w:pPr>
      <w:r>
        <w:rPr>
          <w:rFonts w:asciiTheme="minorHAnsi" w:hAnsiTheme="minorHAnsi"/>
          <w:sz w:val="24"/>
          <w:szCs w:val="22"/>
        </w:rPr>
        <w:t>v</w:t>
      </w:r>
      <w:r w:rsidRPr="00E045F2">
        <w:rPr>
          <w:rFonts w:asciiTheme="minorHAnsi" w:hAnsiTheme="minorHAnsi"/>
          <w:sz w:val="24"/>
          <w:szCs w:val="22"/>
        </w:rPr>
        <w:t>yskytnou se okolnosti, které představují událost vyšší moci.</w:t>
      </w:r>
    </w:p>
    <w:p w14:paraId="5C43B3D5" w14:textId="77777777" w:rsidR="00413BCE" w:rsidRPr="007F4732" w:rsidRDefault="00413BCE" w:rsidP="00413BCE">
      <w:pPr>
        <w:pStyle w:val="Nadpis1"/>
        <w:keepNext/>
        <w:numPr>
          <w:ilvl w:val="0"/>
          <w:numId w:val="1"/>
        </w:numPr>
        <w:tabs>
          <w:tab w:val="num" w:pos="396"/>
        </w:tabs>
        <w:overflowPunct w:val="0"/>
        <w:spacing w:before="240" w:after="60"/>
        <w:ind w:left="-1" w:firstLine="0"/>
        <w:jc w:val="both"/>
        <w:textAlignment w:val="baseline"/>
      </w:pPr>
      <w:bookmarkStart w:id="10" w:name="_Toc99861634"/>
      <w:bookmarkStart w:id="11" w:name="_Toc182710093"/>
      <w:bookmarkStart w:id="12" w:name="_Toc282793083"/>
      <w:r w:rsidRPr="007F4732">
        <w:t>odpovědnosti</w:t>
      </w:r>
      <w:bookmarkEnd w:id="10"/>
      <w:bookmarkEnd w:id="11"/>
      <w:bookmarkEnd w:id="12"/>
      <w:r w:rsidRPr="007F4732">
        <w:t xml:space="preserve"> Objednatele a Poskytovatele</w:t>
      </w:r>
    </w:p>
    <w:p w14:paraId="2C56E83E" w14:textId="77777777" w:rsidR="00413BCE" w:rsidRDefault="00413BCE" w:rsidP="00413BCE">
      <w:pPr>
        <w:tabs>
          <w:tab w:val="left" w:pos="284"/>
        </w:tabs>
        <w:rPr>
          <w:rFonts w:cs="Calibri"/>
        </w:rPr>
      </w:pPr>
      <w:r w:rsidRPr="007F4732">
        <w:rPr>
          <w:rFonts w:cs="Calibri"/>
        </w:rPr>
        <w:t xml:space="preserve">Poskytovatel odpovídá za to, že služby poskytované Objednateli budou odpovídat komunikační matici v příloze. </w:t>
      </w:r>
      <w:r>
        <w:rPr>
          <w:rFonts w:cs="Calibri"/>
        </w:rPr>
        <w:t xml:space="preserve"> </w:t>
      </w:r>
    </w:p>
    <w:p w14:paraId="1D1861A6" w14:textId="77777777" w:rsidR="00413BCE" w:rsidRPr="007F4732" w:rsidRDefault="00413BCE" w:rsidP="00413BCE">
      <w:pPr>
        <w:tabs>
          <w:tab w:val="left" w:pos="284"/>
        </w:tabs>
        <w:rPr>
          <w:rFonts w:cs="Calibri"/>
        </w:rPr>
      </w:pPr>
      <w:r>
        <w:rPr>
          <w:rFonts w:cs="Calibri"/>
        </w:rPr>
        <w:t>Poskytovatel odpovídá za to, že služby jsou Objednateli poskytovány podle parametrů definovaných v této Příloze Smlouvy.</w:t>
      </w:r>
    </w:p>
    <w:p w14:paraId="4B66EFF3" w14:textId="77777777" w:rsidR="00413BCE" w:rsidRPr="007F4732" w:rsidRDefault="00413BCE" w:rsidP="00413BCE">
      <w:pPr>
        <w:tabs>
          <w:tab w:val="left" w:pos="284"/>
        </w:tabs>
        <w:rPr>
          <w:rFonts w:cs="Calibri"/>
        </w:rPr>
      </w:pPr>
      <w:r w:rsidRPr="007F4732">
        <w:rPr>
          <w:rFonts w:cs="Calibri"/>
        </w:rPr>
        <w:t>Objednatel odpovídá za to, že požadavky na změny uplatní formou změnového řízení. Změny může uplatnit pouze Objednatel.</w:t>
      </w:r>
    </w:p>
    <w:p w14:paraId="47102487" w14:textId="77777777" w:rsidR="00413BCE" w:rsidRPr="007F4732" w:rsidRDefault="00413BCE" w:rsidP="00413BCE">
      <w:pPr>
        <w:pStyle w:val="Nadpis1"/>
        <w:keepNext/>
        <w:numPr>
          <w:ilvl w:val="0"/>
          <w:numId w:val="1"/>
        </w:numPr>
        <w:tabs>
          <w:tab w:val="num" w:pos="396"/>
        </w:tabs>
        <w:overflowPunct w:val="0"/>
        <w:spacing w:before="240" w:after="60"/>
        <w:ind w:left="-1" w:firstLine="0"/>
        <w:jc w:val="both"/>
        <w:textAlignment w:val="baseline"/>
      </w:pPr>
      <w:r w:rsidRPr="007F4732">
        <w:t xml:space="preserve"> CENA SlužBy</w:t>
      </w:r>
    </w:p>
    <w:p w14:paraId="5156346C" w14:textId="77777777" w:rsidR="00413BCE" w:rsidRPr="007F4732" w:rsidRDefault="00413BCE" w:rsidP="00413BCE">
      <w:pPr>
        <w:pStyle w:val="Nadpis2"/>
        <w:tabs>
          <w:tab w:val="clear" w:pos="1560"/>
          <w:tab w:val="num" w:pos="992"/>
        </w:tabs>
        <w:spacing w:before="240"/>
        <w:ind w:left="992"/>
      </w:pPr>
      <w:r w:rsidRPr="007F4732">
        <w:t>Cena pronájmu konektivity</w:t>
      </w:r>
      <w:r>
        <w:t xml:space="preserve"> ZR</w:t>
      </w:r>
      <w:r w:rsidRPr="007F4732">
        <w:t xml:space="preserve"> </w:t>
      </w:r>
    </w:p>
    <w:p w14:paraId="7325E3DB" w14:textId="77777777" w:rsidR="00413BCE" w:rsidRPr="007F4732" w:rsidRDefault="00413BCE" w:rsidP="00413BCE">
      <w:pPr>
        <w:rPr>
          <w:rFonts w:cs="Calibri"/>
        </w:rPr>
      </w:pPr>
      <w:r>
        <w:rPr>
          <w:rFonts w:cs="Calibri"/>
        </w:rPr>
        <w:t>Celková m</w:t>
      </w:r>
      <w:r w:rsidRPr="007F4732">
        <w:rPr>
          <w:rFonts w:cs="Calibri"/>
        </w:rPr>
        <w:t xml:space="preserve">ěsíční cena pronájmu konektivity ke dni podpisu smlouvy je </w:t>
      </w:r>
      <w:r>
        <w:rPr>
          <w:rFonts w:cs="Calibri"/>
        </w:rPr>
        <w:t>stanovena na základě požadavků jednotlivých registrů jako násobek jednotkových cen definovaných katalogovými listy. Podrobný rozpis po jednotlivých položkách a registrech je uveden v bodě 9.6. V případě RUIAN je součástí ceny služba pronájmu přenosové kapacity 2x100Mbps z lokalit instalace tohoto registru do IC CMS.</w:t>
      </w:r>
    </w:p>
    <w:p w14:paraId="0FA3337C" w14:textId="77777777" w:rsidR="00413BCE" w:rsidRPr="007F4732" w:rsidRDefault="00413BCE" w:rsidP="00413BCE">
      <w:pPr>
        <w:pStyle w:val="Nadpis2"/>
        <w:tabs>
          <w:tab w:val="clear" w:pos="1560"/>
          <w:tab w:val="num" w:pos="992"/>
        </w:tabs>
        <w:spacing w:before="240"/>
        <w:ind w:left="992"/>
      </w:pPr>
      <w:r w:rsidRPr="007F4732">
        <w:t>Cena za provoz a správu VPN</w:t>
      </w:r>
    </w:p>
    <w:p w14:paraId="02FAD752" w14:textId="77777777" w:rsidR="00413BCE" w:rsidRDefault="00413BCE" w:rsidP="00413BCE">
      <w:pPr>
        <w:rPr>
          <w:rFonts w:cs="Calibri"/>
        </w:rPr>
      </w:pPr>
      <w:r w:rsidRPr="007F4732">
        <w:rPr>
          <w:rFonts w:cs="Calibri"/>
        </w:rPr>
        <w:t xml:space="preserve">Měsíční cena je stanovena na základě provozovaných a spravovaných VPN dle komunikační matice v příloze jako násobek jednotkové ceny </w:t>
      </w:r>
      <w:r w:rsidRPr="00373BE1">
        <w:rPr>
          <w:rFonts w:cs="Calibri"/>
        </w:rPr>
        <w:t>2 000,- Kč bez DPH</w:t>
      </w:r>
    </w:p>
    <w:p w14:paraId="6C230BE6" w14:textId="77777777" w:rsidR="00413BCE" w:rsidRPr="007F4732" w:rsidRDefault="00413BCE" w:rsidP="00413BCE">
      <w:pPr>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1443"/>
        <w:gridCol w:w="1417"/>
        <w:gridCol w:w="1497"/>
      </w:tblGrid>
      <w:tr w:rsidR="00413BCE" w:rsidRPr="0016109A" w14:paraId="71209BC4" w14:textId="77777777" w:rsidTr="005E04B1">
        <w:trPr>
          <w:trHeight w:val="340"/>
          <w:jc w:val="center"/>
        </w:trPr>
        <w:tc>
          <w:tcPr>
            <w:tcW w:w="4254" w:type="dxa"/>
            <w:vMerge w:val="restart"/>
            <w:shd w:val="clear" w:color="auto" w:fill="BFBFBF"/>
            <w:vAlign w:val="center"/>
          </w:tcPr>
          <w:p w14:paraId="178C6FB8" w14:textId="77777777" w:rsidR="00413BCE" w:rsidRPr="00C0097E" w:rsidRDefault="00413BCE" w:rsidP="005E04B1">
            <w:pPr>
              <w:pStyle w:val="Bezmezer"/>
              <w:rPr>
                <w:b/>
              </w:rPr>
            </w:pPr>
            <w:r w:rsidRPr="00C0097E">
              <w:rPr>
                <w:b/>
              </w:rPr>
              <w:t>Název služby</w:t>
            </w:r>
          </w:p>
        </w:tc>
        <w:tc>
          <w:tcPr>
            <w:tcW w:w="4357" w:type="dxa"/>
            <w:gridSpan w:val="3"/>
            <w:shd w:val="clear" w:color="auto" w:fill="BFBFBF"/>
            <w:vAlign w:val="center"/>
          </w:tcPr>
          <w:p w14:paraId="01A6A550" w14:textId="77777777" w:rsidR="00413BCE" w:rsidRPr="00C0097E" w:rsidRDefault="00413BCE" w:rsidP="005E04B1">
            <w:pPr>
              <w:pStyle w:val="Bezmezer"/>
              <w:jc w:val="center"/>
              <w:rPr>
                <w:b/>
              </w:rPr>
            </w:pPr>
            <w:r w:rsidRPr="00C0097E">
              <w:rPr>
                <w:b/>
              </w:rPr>
              <w:t>Měsíční cena v Kč</w:t>
            </w:r>
          </w:p>
        </w:tc>
      </w:tr>
      <w:tr w:rsidR="00413BCE" w:rsidRPr="0016109A" w14:paraId="1D714966" w14:textId="77777777" w:rsidTr="005E04B1">
        <w:trPr>
          <w:trHeight w:val="340"/>
          <w:jc w:val="center"/>
        </w:trPr>
        <w:tc>
          <w:tcPr>
            <w:tcW w:w="4254" w:type="dxa"/>
            <w:vMerge/>
            <w:shd w:val="clear" w:color="auto" w:fill="BFBFBF"/>
            <w:vAlign w:val="center"/>
          </w:tcPr>
          <w:p w14:paraId="0B04A6C4" w14:textId="77777777" w:rsidR="00413BCE" w:rsidRPr="007F4732" w:rsidRDefault="00413BCE" w:rsidP="005E04B1">
            <w:pPr>
              <w:pStyle w:val="Bezmezer"/>
            </w:pPr>
          </w:p>
        </w:tc>
        <w:tc>
          <w:tcPr>
            <w:tcW w:w="1443" w:type="dxa"/>
            <w:shd w:val="clear" w:color="auto" w:fill="BFBFBF"/>
            <w:vAlign w:val="center"/>
          </w:tcPr>
          <w:p w14:paraId="4C7E7642" w14:textId="77777777" w:rsidR="00413BCE" w:rsidRPr="00C0097E" w:rsidRDefault="00413BCE" w:rsidP="005E04B1">
            <w:pPr>
              <w:pStyle w:val="Bezmezer"/>
              <w:jc w:val="center"/>
              <w:rPr>
                <w:b/>
              </w:rPr>
            </w:pPr>
            <w:r w:rsidRPr="00C0097E">
              <w:rPr>
                <w:b/>
              </w:rPr>
              <w:t>bez DPH</w:t>
            </w:r>
          </w:p>
        </w:tc>
        <w:tc>
          <w:tcPr>
            <w:tcW w:w="1417" w:type="dxa"/>
            <w:shd w:val="clear" w:color="auto" w:fill="BFBFBF"/>
            <w:vAlign w:val="center"/>
          </w:tcPr>
          <w:p w14:paraId="2A8B9FA3" w14:textId="77777777" w:rsidR="00413BCE" w:rsidRPr="00C0097E" w:rsidRDefault="00413BCE" w:rsidP="005E04B1">
            <w:pPr>
              <w:pStyle w:val="Bezmezer"/>
              <w:jc w:val="center"/>
              <w:rPr>
                <w:b/>
              </w:rPr>
            </w:pPr>
            <w:r w:rsidRPr="00C0097E">
              <w:rPr>
                <w:b/>
              </w:rPr>
              <w:t>DPH</w:t>
            </w:r>
          </w:p>
        </w:tc>
        <w:tc>
          <w:tcPr>
            <w:tcW w:w="1497" w:type="dxa"/>
            <w:shd w:val="clear" w:color="auto" w:fill="BFBFBF"/>
            <w:vAlign w:val="center"/>
          </w:tcPr>
          <w:p w14:paraId="49780C00" w14:textId="77777777" w:rsidR="00413BCE" w:rsidRPr="00C0097E" w:rsidRDefault="00413BCE" w:rsidP="005E04B1">
            <w:pPr>
              <w:pStyle w:val="Bezmezer"/>
              <w:jc w:val="center"/>
              <w:rPr>
                <w:b/>
              </w:rPr>
            </w:pPr>
            <w:r w:rsidRPr="00C0097E">
              <w:rPr>
                <w:b/>
              </w:rPr>
              <w:t>S DPH</w:t>
            </w:r>
          </w:p>
        </w:tc>
      </w:tr>
      <w:tr w:rsidR="00413BCE" w:rsidRPr="0016109A" w14:paraId="4218E7A1" w14:textId="77777777" w:rsidTr="005E04B1">
        <w:trPr>
          <w:trHeight w:val="340"/>
          <w:jc w:val="center"/>
        </w:trPr>
        <w:tc>
          <w:tcPr>
            <w:tcW w:w="4254" w:type="dxa"/>
            <w:vAlign w:val="center"/>
          </w:tcPr>
          <w:p w14:paraId="1E198907" w14:textId="4D2819AA" w:rsidR="00413BCE" w:rsidRPr="007F4732" w:rsidRDefault="00413BCE" w:rsidP="005E04B1">
            <w:pPr>
              <w:pStyle w:val="Bezmezer"/>
            </w:pPr>
            <w:r w:rsidRPr="007F4732">
              <w:t>Provoz a správa VPN (</w:t>
            </w:r>
            <w:r w:rsidR="00A7165F">
              <w:t>20</w:t>
            </w:r>
            <w:r w:rsidRPr="007F4732">
              <w:t>x)</w:t>
            </w:r>
          </w:p>
        </w:tc>
        <w:tc>
          <w:tcPr>
            <w:tcW w:w="1443" w:type="dxa"/>
            <w:vAlign w:val="center"/>
          </w:tcPr>
          <w:p w14:paraId="54AA8325" w14:textId="000D3358" w:rsidR="00413BCE" w:rsidRPr="007F4732" w:rsidRDefault="00A7165F" w:rsidP="005E04B1">
            <w:pPr>
              <w:pStyle w:val="Bezmezer"/>
              <w:jc w:val="right"/>
            </w:pPr>
            <w:r>
              <w:t>40</w:t>
            </w:r>
            <w:r w:rsidRPr="007F4732">
              <w:t xml:space="preserve"> </w:t>
            </w:r>
            <w:r w:rsidR="00413BCE" w:rsidRPr="007F4732">
              <w:t>000</w:t>
            </w:r>
          </w:p>
        </w:tc>
        <w:tc>
          <w:tcPr>
            <w:tcW w:w="1417" w:type="dxa"/>
            <w:vAlign w:val="center"/>
          </w:tcPr>
          <w:p w14:paraId="2C7605B9" w14:textId="596E73FB" w:rsidR="00413BCE" w:rsidRPr="007F4732" w:rsidRDefault="00326250" w:rsidP="005E04B1">
            <w:pPr>
              <w:pStyle w:val="Bezmezer"/>
              <w:jc w:val="right"/>
            </w:pPr>
            <w:r>
              <w:t>8 400</w:t>
            </w:r>
          </w:p>
        </w:tc>
        <w:tc>
          <w:tcPr>
            <w:tcW w:w="1497" w:type="dxa"/>
            <w:vAlign w:val="center"/>
          </w:tcPr>
          <w:p w14:paraId="46C65788" w14:textId="7C68B25C" w:rsidR="00413BCE" w:rsidRPr="007F4732" w:rsidRDefault="00326250" w:rsidP="005E04B1">
            <w:pPr>
              <w:pStyle w:val="Bezmezer"/>
              <w:jc w:val="right"/>
            </w:pPr>
            <w:r>
              <w:t>48 400,-</w:t>
            </w:r>
          </w:p>
        </w:tc>
      </w:tr>
    </w:tbl>
    <w:p w14:paraId="507AE28E" w14:textId="77777777" w:rsidR="00413BCE" w:rsidRPr="007F4732" w:rsidRDefault="00413BCE" w:rsidP="00413BCE">
      <w:pPr>
        <w:pStyle w:val="Nadpis2"/>
        <w:tabs>
          <w:tab w:val="clear" w:pos="1560"/>
          <w:tab w:val="num" w:pos="992"/>
        </w:tabs>
        <w:spacing w:before="240"/>
        <w:ind w:left="992"/>
      </w:pPr>
      <w:r w:rsidRPr="007F4732">
        <w:t xml:space="preserve">Cena za zajišťování </w:t>
      </w:r>
      <w:proofErr w:type="spellStart"/>
      <w:r w:rsidRPr="007F4732">
        <w:t>Help</w:t>
      </w:r>
      <w:proofErr w:type="spellEnd"/>
      <w:r w:rsidRPr="007F4732">
        <w:t xml:space="preserve"> Desku</w:t>
      </w:r>
    </w:p>
    <w:p w14:paraId="15523DFA" w14:textId="77777777" w:rsidR="00413BCE" w:rsidRPr="007F4732" w:rsidRDefault="00413BCE" w:rsidP="00413BCE">
      <w:pPr>
        <w:rPr>
          <w:rFonts w:cs="Calibri"/>
        </w:rPr>
      </w:pPr>
      <w:r w:rsidRPr="007F4732">
        <w:rPr>
          <w:rFonts w:cs="Calibri"/>
        </w:rPr>
        <w:lastRenderedPageBreak/>
        <w:t xml:space="preserve">Cena zajišťování </w:t>
      </w:r>
      <w:proofErr w:type="spellStart"/>
      <w:r w:rsidRPr="007F4732">
        <w:rPr>
          <w:rFonts w:cs="Calibri"/>
        </w:rPr>
        <w:t>Help</w:t>
      </w:r>
      <w:proofErr w:type="spellEnd"/>
      <w:r w:rsidRPr="007F4732">
        <w:rPr>
          <w:rFonts w:cs="Calibri"/>
        </w:rPr>
        <w:t xml:space="preserve"> Desku je zahrnuta do ceny </w:t>
      </w:r>
      <w:r>
        <w:rPr>
          <w:rFonts w:cs="Calibri"/>
        </w:rPr>
        <w:t>konektivity ZR (kapitola 9.1)</w:t>
      </w:r>
      <w:r w:rsidRPr="007F4732">
        <w:rPr>
          <w:rFonts w:cs="Calibri"/>
        </w:rPr>
        <w:t>.</w:t>
      </w:r>
    </w:p>
    <w:p w14:paraId="0F2051E0" w14:textId="77777777" w:rsidR="00413BCE" w:rsidRDefault="00413BCE" w:rsidP="00413BCE">
      <w:pPr>
        <w:rPr>
          <w:rFonts w:cs="Calibri"/>
        </w:rPr>
      </w:pPr>
    </w:p>
    <w:bookmarkEnd w:id="1"/>
    <w:p w14:paraId="65F1BEBD" w14:textId="77777777" w:rsidR="00413BCE" w:rsidRPr="007F4732" w:rsidRDefault="00413BCE" w:rsidP="00413BCE">
      <w:pPr>
        <w:pStyle w:val="Nadpis2"/>
        <w:tabs>
          <w:tab w:val="clear" w:pos="1560"/>
          <w:tab w:val="num" w:pos="992"/>
        </w:tabs>
        <w:spacing w:before="240"/>
        <w:ind w:left="992"/>
      </w:pPr>
      <w:r w:rsidRPr="007F4732">
        <w:t xml:space="preserve">Cena za </w:t>
      </w:r>
      <w:r>
        <w:t>připojení</w:t>
      </w:r>
      <w:r w:rsidRPr="00726253">
        <w:t xml:space="preserve"> AIS OVM </w:t>
      </w:r>
      <w:r>
        <w:t>k</w:t>
      </w:r>
      <w:r w:rsidRPr="00726253">
        <w:t xml:space="preserve"> rozhraní EGON</w:t>
      </w:r>
    </w:p>
    <w:p w14:paraId="5BDC483B" w14:textId="5AA381AC" w:rsidR="00413BCE" w:rsidRPr="007F4732" w:rsidRDefault="00413BCE" w:rsidP="00454641">
      <w:pPr>
        <w:rPr>
          <w:rFonts w:cs="Calibri"/>
        </w:rPr>
      </w:pPr>
      <w:r w:rsidRPr="00454641">
        <w:rPr>
          <w:rFonts w:cs="Calibri"/>
        </w:rPr>
        <w:t>Cena za zajišťování konfigurací nezbytných pro připojení AIS OVM k rozhraní EGON</w:t>
      </w:r>
      <w:r w:rsidR="00043A82">
        <w:rPr>
          <w:rFonts w:cs="Calibri"/>
        </w:rPr>
        <w:t xml:space="preserve"> ve zrychlené podobě</w:t>
      </w:r>
      <w:r w:rsidRPr="00454641">
        <w:rPr>
          <w:rFonts w:cs="Calibri"/>
        </w:rPr>
        <w:t xml:space="preserve"> </w:t>
      </w:r>
      <w:r w:rsidR="00CC3633" w:rsidRPr="00454641">
        <w:rPr>
          <w:rFonts w:cs="Calibri"/>
        </w:rPr>
        <w:t>do 24 hodin</w:t>
      </w:r>
      <w:r w:rsidR="00043A82">
        <w:rPr>
          <w:rFonts w:cs="Calibri"/>
        </w:rPr>
        <w:t xml:space="preserve"> je stanovena následujícím paušálem dle tabulky</w:t>
      </w:r>
      <w:r w:rsidR="00800ECC" w:rsidRPr="00454641">
        <w:rPr>
          <w:rFonts w:cs="Calibr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1443"/>
        <w:gridCol w:w="1417"/>
        <w:gridCol w:w="1487"/>
      </w:tblGrid>
      <w:tr w:rsidR="00413BCE" w:rsidRPr="0016109A" w14:paraId="1D9AA7BC" w14:textId="77777777" w:rsidTr="005E04B1">
        <w:trPr>
          <w:trHeight w:val="340"/>
          <w:jc w:val="center"/>
        </w:trPr>
        <w:tc>
          <w:tcPr>
            <w:tcW w:w="4349" w:type="dxa"/>
            <w:vMerge w:val="restart"/>
            <w:shd w:val="clear" w:color="auto" w:fill="BFBFBF"/>
            <w:vAlign w:val="center"/>
          </w:tcPr>
          <w:p w14:paraId="2CCBE7BC" w14:textId="77777777" w:rsidR="00413BCE" w:rsidRPr="007F4732" w:rsidRDefault="00413BCE" w:rsidP="005E04B1">
            <w:pPr>
              <w:pStyle w:val="Bezmezer"/>
            </w:pPr>
            <w:r w:rsidRPr="00C0097E">
              <w:rPr>
                <w:b/>
              </w:rPr>
              <w:t>Název služby</w:t>
            </w:r>
          </w:p>
        </w:tc>
        <w:tc>
          <w:tcPr>
            <w:tcW w:w="4347" w:type="dxa"/>
            <w:gridSpan w:val="3"/>
            <w:shd w:val="clear" w:color="auto" w:fill="BFBFBF"/>
            <w:vAlign w:val="center"/>
          </w:tcPr>
          <w:p w14:paraId="2585EB25" w14:textId="77777777" w:rsidR="00413BCE" w:rsidRPr="00C0097E" w:rsidRDefault="00413BCE" w:rsidP="005E04B1">
            <w:pPr>
              <w:pStyle w:val="Bezmezer"/>
              <w:jc w:val="center"/>
              <w:rPr>
                <w:b/>
              </w:rPr>
            </w:pPr>
            <w:r w:rsidRPr="00C0097E">
              <w:rPr>
                <w:b/>
              </w:rPr>
              <w:t>Měsíční cena v Kč</w:t>
            </w:r>
          </w:p>
        </w:tc>
      </w:tr>
      <w:tr w:rsidR="00413BCE" w:rsidRPr="0016109A" w14:paraId="5E86F84E" w14:textId="77777777" w:rsidTr="005E04B1">
        <w:trPr>
          <w:trHeight w:val="340"/>
          <w:jc w:val="center"/>
        </w:trPr>
        <w:tc>
          <w:tcPr>
            <w:tcW w:w="4349" w:type="dxa"/>
            <w:vMerge/>
            <w:shd w:val="clear" w:color="auto" w:fill="BFBFBF"/>
            <w:vAlign w:val="center"/>
          </w:tcPr>
          <w:p w14:paraId="5121A11A" w14:textId="77777777" w:rsidR="00413BCE" w:rsidRPr="007F4732" w:rsidRDefault="00413BCE" w:rsidP="005E04B1">
            <w:pPr>
              <w:pStyle w:val="Bezmezer"/>
            </w:pPr>
          </w:p>
        </w:tc>
        <w:tc>
          <w:tcPr>
            <w:tcW w:w="1443" w:type="dxa"/>
            <w:shd w:val="clear" w:color="auto" w:fill="BFBFBF"/>
            <w:vAlign w:val="center"/>
          </w:tcPr>
          <w:p w14:paraId="122E3911" w14:textId="77777777" w:rsidR="00413BCE" w:rsidRPr="00C0097E" w:rsidRDefault="00413BCE" w:rsidP="005E04B1">
            <w:pPr>
              <w:pStyle w:val="Bezmezer"/>
              <w:jc w:val="center"/>
              <w:rPr>
                <w:b/>
              </w:rPr>
            </w:pPr>
            <w:r w:rsidRPr="00C0097E">
              <w:rPr>
                <w:b/>
              </w:rPr>
              <w:t>bez DPH</w:t>
            </w:r>
          </w:p>
        </w:tc>
        <w:tc>
          <w:tcPr>
            <w:tcW w:w="1417" w:type="dxa"/>
            <w:shd w:val="clear" w:color="auto" w:fill="BFBFBF"/>
            <w:vAlign w:val="center"/>
          </w:tcPr>
          <w:p w14:paraId="124FF3C1" w14:textId="77777777" w:rsidR="00413BCE" w:rsidRPr="00C0097E" w:rsidRDefault="00413BCE" w:rsidP="005E04B1">
            <w:pPr>
              <w:pStyle w:val="Bezmezer"/>
              <w:jc w:val="center"/>
              <w:rPr>
                <w:b/>
              </w:rPr>
            </w:pPr>
            <w:r w:rsidRPr="00C0097E">
              <w:rPr>
                <w:b/>
              </w:rPr>
              <w:t>DPH</w:t>
            </w:r>
          </w:p>
        </w:tc>
        <w:tc>
          <w:tcPr>
            <w:tcW w:w="1487" w:type="dxa"/>
            <w:shd w:val="clear" w:color="auto" w:fill="BFBFBF"/>
            <w:vAlign w:val="center"/>
          </w:tcPr>
          <w:p w14:paraId="2046FDE5" w14:textId="77777777" w:rsidR="00413BCE" w:rsidRPr="00C0097E" w:rsidRDefault="00413BCE" w:rsidP="005E04B1">
            <w:pPr>
              <w:pStyle w:val="Bezmezer"/>
              <w:jc w:val="center"/>
              <w:rPr>
                <w:b/>
              </w:rPr>
            </w:pPr>
            <w:r w:rsidRPr="00C0097E">
              <w:rPr>
                <w:b/>
              </w:rPr>
              <w:t>S DPH</w:t>
            </w:r>
          </w:p>
        </w:tc>
      </w:tr>
      <w:tr w:rsidR="00413BCE" w:rsidRPr="0016109A" w14:paraId="030BF6CB" w14:textId="77777777" w:rsidTr="005E04B1">
        <w:trPr>
          <w:trHeight w:val="340"/>
          <w:jc w:val="center"/>
        </w:trPr>
        <w:tc>
          <w:tcPr>
            <w:tcW w:w="4349" w:type="dxa"/>
            <w:vAlign w:val="center"/>
          </w:tcPr>
          <w:p w14:paraId="7AF0B86D" w14:textId="77777777" w:rsidR="00413BCE" w:rsidRPr="007F4732" w:rsidRDefault="00413BCE" w:rsidP="005E04B1">
            <w:pPr>
              <w:pStyle w:val="Bezmezer"/>
            </w:pPr>
            <w:r w:rsidRPr="007F4732">
              <w:t xml:space="preserve">Zpřístupnění AIS OVM na rozhraní EGON  </w:t>
            </w:r>
          </w:p>
        </w:tc>
        <w:tc>
          <w:tcPr>
            <w:tcW w:w="1443" w:type="dxa"/>
            <w:vAlign w:val="center"/>
          </w:tcPr>
          <w:p w14:paraId="7FE0239B" w14:textId="77777777" w:rsidR="00413BCE" w:rsidRPr="007F4732" w:rsidRDefault="00413BCE" w:rsidP="005E04B1">
            <w:pPr>
              <w:pStyle w:val="Bezmezer"/>
              <w:jc w:val="right"/>
            </w:pPr>
            <w:r w:rsidRPr="007F4732">
              <w:t>60 000</w:t>
            </w:r>
          </w:p>
        </w:tc>
        <w:tc>
          <w:tcPr>
            <w:tcW w:w="1417" w:type="dxa"/>
            <w:vAlign w:val="center"/>
          </w:tcPr>
          <w:p w14:paraId="54C2F4CF" w14:textId="77777777" w:rsidR="00413BCE" w:rsidRPr="007F4732" w:rsidRDefault="00413BCE" w:rsidP="005E04B1">
            <w:pPr>
              <w:pStyle w:val="Bezmezer"/>
              <w:jc w:val="right"/>
            </w:pPr>
            <w:r w:rsidRPr="007F4732">
              <w:t xml:space="preserve">12 </w:t>
            </w:r>
            <w:r>
              <w:t>600</w:t>
            </w:r>
          </w:p>
        </w:tc>
        <w:tc>
          <w:tcPr>
            <w:tcW w:w="1487" w:type="dxa"/>
            <w:vAlign w:val="center"/>
          </w:tcPr>
          <w:p w14:paraId="56367AA5" w14:textId="77777777" w:rsidR="00413BCE" w:rsidRPr="007F4732" w:rsidRDefault="00413BCE" w:rsidP="005E04B1">
            <w:pPr>
              <w:pStyle w:val="Bezmezer"/>
              <w:jc w:val="right"/>
            </w:pPr>
            <w:r w:rsidRPr="007F4732">
              <w:t>72</w:t>
            </w:r>
            <w:r>
              <w:t xml:space="preserve"> 600</w:t>
            </w:r>
          </w:p>
        </w:tc>
      </w:tr>
    </w:tbl>
    <w:p w14:paraId="4264059E" w14:textId="77777777" w:rsidR="00812FA5" w:rsidRDefault="00812FA5" w:rsidP="00413BCE">
      <w:pPr>
        <w:ind w:left="567" w:right="426" w:firstLine="0"/>
      </w:pPr>
    </w:p>
    <w:p w14:paraId="23788417" w14:textId="61C7A078" w:rsidR="00413BCE" w:rsidRPr="00F3045F" w:rsidRDefault="00812FA5" w:rsidP="00413BCE">
      <w:pPr>
        <w:ind w:left="567" w:right="426" w:firstLine="0"/>
      </w:pPr>
      <w:r w:rsidRPr="00812FA5">
        <w:t>V případě potřeby lze sjednat standardní dobu (do 5 pracovních dnů) bez paušálního poplatku dle příslušného katalogového listu</w:t>
      </w:r>
      <w:r>
        <w:t>.</w:t>
      </w:r>
    </w:p>
    <w:p w14:paraId="61702D9C" w14:textId="77777777" w:rsidR="00413BCE" w:rsidRDefault="00413BCE" w:rsidP="00413BCE">
      <w:pPr>
        <w:pStyle w:val="Nadpis2"/>
        <w:tabs>
          <w:tab w:val="clear" w:pos="1560"/>
          <w:tab w:val="num" w:pos="992"/>
        </w:tabs>
        <w:spacing w:before="240"/>
        <w:ind w:left="992"/>
      </w:pPr>
      <w:r>
        <w:t>Cena za službu Monitoring</w:t>
      </w:r>
    </w:p>
    <w:p w14:paraId="2792AFE9" w14:textId="77777777" w:rsidR="00413BCE" w:rsidRPr="00971140" w:rsidRDefault="00413BCE" w:rsidP="00413BCE">
      <w:r>
        <w:t>Cena za zajištění služby Monitoring je zahrnuta do ceny konektivity ZR (kapitola 9.1)</w:t>
      </w:r>
    </w:p>
    <w:p w14:paraId="30C32C71" w14:textId="6523132C" w:rsidR="003A05AF" w:rsidRDefault="00413BCE" w:rsidP="003A05AF">
      <w:pPr>
        <w:pStyle w:val="Nadpis2"/>
        <w:tabs>
          <w:tab w:val="clear" w:pos="1560"/>
          <w:tab w:val="num" w:pos="992"/>
        </w:tabs>
        <w:spacing w:before="240"/>
        <w:ind w:left="992"/>
      </w:pPr>
      <w:r w:rsidRPr="007F4732">
        <w:t>Celková cena a rozpis po subjektech</w:t>
      </w:r>
    </w:p>
    <w:p w14:paraId="28CAAD6F" w14:textId="77777777" w:rsidR="003A05AF" w:rsidRPr="00966567" w:rsidRDefault="003A05AF" w:rsidP="003A05AF">
      <w:pPr>
        <w:pStyle w:val="Nadpis2"/>
        <w:numPr>
          <w:ilvl w:val="0"/>
          <w:numId w:val="0"/>
        </w:numPr>
        <w:spacing w:before="240"/>
        <w:ind w:left="992"/>
      </w:pPr>
    </w:p>
    <w:p w14:paraId="026C46DB" w14:textId="77777777" w:rsidR="003A05AF" w:rsidRDefault="003A05AF" w:rsidP="003A05AF">
      <w:pPr>
        <w:tabs>
          <w:tab w:val="left" w:pos="567"/>
        </w:tabs>
        <w:rPr>
          <w:rFonts w:cs="Calibri"/>
        </w:rPr>
      </w:pPr>
      <w:r w:rsidRPr="007F4732">
        <w:rPr>
          <w:rFonts w:cs="Calibri"/>
        </w:rPr>
        <w:t xml:space="preserve">Rozpis ceny za odebírané služby konektivity v období poskytování </w:t>
      </w:r>
      <w:r>
        <w:rPr>
          <w:rFonts w:cs="Calibri"/>
        </w:rPr>
        <w:t>S</w:t>
      </w:r>
      <w:r w:rsidRPr="007F4732">
        <w:rPr>
          <w:rFonts w:cs="Calibri"/>
        </w:rPr>
        <w:t>luž</w:t>
      </w:r>
      <w:r>
        <w:rPr>
          <w:rFonts w:cs="Calibri"/>
        </w:rPr>
        <w:t>eb KI ZR.</w:t>
      </w:r>
    </w:p>
    <w:p w14:paraId="478B9A2C" w14:textId="77777777" w:rsidR="00070E70" w:rsidRDefault="00070E70" w:rsidP="003A05AF">
      <w:pPr>
        <w:tabs>
          <w:tab w:val="left" w:pos="567"/>
        </w:tabs>
        <w:rPr>
          <w:rFonts w:cs="Calibri"/>
        </w:rPr>
      </w:pPr>
    </w:p>
    <w:tbl>
      <w:tblPr>
        <w:tblW w:w="9962" w:type="dxa"/>
        <w:tblCellMar>
          <w:left w:w="70" w:type="dxa"/>
          <w:right w:w="70" w:type="dxa"/>
        </w:tblCellMar>
        <w:tblLook w:val="04A0" w:firstRow="1" w:lastRow="0" w:firstColumn="1" w:lastColumn="0" w:noHBand="0" w:noVBand="1"/>
      </w:tblPr>
      <w:tblGrid>
        <w:gridCol w:w="1398"/>
        <w:gridCol w:w="2015"/>
        <w:gridCol w:w="2106"/>
        <w:gridCol w:w="1559"/>
        <w:gridCol w:w="1276"/>
        <w:gridCol w:w="1608"/>
      </w:tblGrid>
      <w:tr w:rsidR="00E01AFC" w:rsidRPr="00E01AFC" w14:paraId="7F413B08" w14:textId="77777777" w:rsidTr="00223408">
        <w:trPr>
          <w:trHeight w:val="312"/>
        </w:trPr>
        <w:tc>
          <w:tcPr>
            <w:tcW w:w="139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2F7E724" w14:textId="77777777" w:rsidR="00E01AFC" w:rsidRPr="00E01AFC" w:rsidRDefault="00E01AFC" w:rsidP="00E01AFC">
            <w:pPr>
              <w:ind w:firstLine="0"/>
              <w:jc w:val="left"/>
              <w:rPr>
                <w:rFonts w:ascii="Calibri" w:hAnsi="Calibri" w:cs="Calibri"/>
                <w:b/>
                <w:bCs/>
                <w:color w:val="000000"/>
                <w:sz w:val="20"/>
              </w:rPr>
            </w:pPr>
            <w:r w:rsidRPr="00E01AFC">
              <w:rPr>
                <w:rFonts w:ascii="Calibri" w:hAnsi="Calibri" w:cs="Calibri"/>
                <w:b/>
                <w:bCs/>
                <w:color w:val="000000"/>
                <w:sz w:val="20"/>
              </w:rPr>
              <w:t>Datové registry</w:t>
            </w:r>
          </w:p>
        </w:tc>
        <w:tc>
          <w:tcPr>
            <w:tcW w:w="2015" w:type="dxa"/>
            <w:vMerge w:val="restart"/>
            <w:tcBorders>
              <w:top w:val="single" w:sz="8" w:space="0" w:color="auto"/>
              <w:left w:val="nil"/>
              <w:bottom w:val="nil"/>
              <w:right w:val="single" w:sz="4" w:space="0" w:color="auto"/>
            </w:tcBorders>
            <w:shd w:val="clear" w:color="auto" w:fill="auto"/>
            <w:vAlign w:val="bottom"/>
            <w:hideMark/>
          </w:tcPr>
          <w:p w14:paraId="1B6B2041" w14:textId="77777777" w:rsidR="00E01AFC" w:rsidRPr="00E01AFC" w:rsidRDefault="00E01AFC" w:rsidP="00E01AFC">
            <w:pPr>
              <w:ind w:firstLine="0"/>
              <w:jc w:val="left"/>
              <w:rPr>
                <w:rFonts w:ascii="Calibri" w:hAnsi="Calibri" w:cs="Calibri"/>
                <w:b/>
                <w:bCs/>
                <w:color w:val="000000"/>
                <w:sz w:val="20"/>
              </w:rPr>
            </w:pPr>
            <w:r w:rsidRPr="00E01AFC">
              <w:rPr>
                <w:rFonts w:ascii="Calibri" w:hAnsi="Calibri" w:cs="Calibri"/>
                <w:b/>
                <w:bCs/>
                <w:color w:val="000000"/>
                <w:sz w:val="20"/>
              </w:rPr>
              <w:t>Popis služby</w:t>
            </w:r>
          </w:p>
        </w:tc>
        <w:tc>
          <w:tcPr>
            <w:tcW w:w="2106" w:type="dxa"/>
            <w:tcBorders>
              <w:top w:val="single" w:sz="8" w:space="0" w:color="auto"/>
              <w:left w:val="nil"/>
              <w:bottom w:val="single" w:sz="4" w:space="0" w:color="auto"/>
              <w:right w:val="single" w:sz="4" w:space="0" w:color="auto"/>
            </w:tcBorders>
            <w:shd w:val="clear" w:color="auto" w:fill="auto"/>
            <w:vAlign w:val="bottom"/>
            <w:hideMark/>
          </w:tcPr>
          <w:p w14:paraId="77C11EB9" w14:textId="77777777" w:rsidR="00E01AFC" w:rsidRPr="00E01AFC" w:rsidRDefault="00E01AFC" w:rsidP="00E01AFC">
            <w:pPr>
              <w:ind w:firstLine="0"/>
              <w:jc w:val="left"/>
              <w:rPr>
                <w:rFonts w:ascii="Calibri" w:hAnsi="Calibri" w:cs="Calibri"/>
                <w:b/>
                <w:bCs/>
                <w:color w:val="000000"/>
                <w:sz w:val="20"/>
              </w:rPr>
            </w:pPr>
            <w:r w:rsidRPr="00E01AFC">
              <w:rPr>
                <w:rFonts w:ascii="Calibri" w:hAnsi="Calibri" w:cs="Calibri"/>
                <w:b/>
                <w:bCs/>
                <w:color w:val="000000"/>
                <w:sz w:val="20"/>
              </w:rPr>
              <w:t>Specifikace</w:t>
            </w:r>
          </w:p>
        </w:tc>
        <w:tc>
          <w:tcPr>
            <w:tcW w:w="4443" w:type="dxa"/>
            <w:gridSpan w:val="3"/>
            <w:tcBorders>
              <w:top w:val="single" w:sz="8" w:space="0" w:color="auto"/>
              <w:left w:val="nil"/>
              <w:bottom w:val="single" w:sz="4" w:space="0" w:color="auto"/>
              <w:right w:val="single" w:sz="8" w:space="0" w:color="000000"/>
            </w:tcBorders>
            <w:shd w:val="clear" w:color="auto" w:fill="auto"/>
            <w:vAlign w:val="bottom"/>
            <w:hideMark/>
          </w:tcPr>
          <w:p w14:paraId="46C4997D" w14:textId="77777777" w:rsidR="00E01AFC" w:rsidRPr="00E01AFC" w:rsidRDefault="00E01AFC" w:rsidP="00E01AFC">
            <w:pPr>
              <w:ind w:firstLine="0"/>
              <w:jc w:val="left"/>
              <w:rPr>
                <w:rFonts w:ascii="Calibri" w:hAnsi="Calibri" w:cs="Calibri"/>
                <w:b/>
                <w:bCs/>
                <w:color w:val="000000"/>
                <w:sz w:val="20"/>
              </w:rPr>
            </w:pPr>
            <w:r w:rsidRPr="00E01AFC">
              <w:rPr>
                <w:rFonts w:ascii="Calibri" w:hAnsi="Calibri" w:cs="Calibri"/>
                <w:b/>
                <w:bCs/>
                <w:color w:val="000000"/>
                <w:sz w:val="20"/>
              </w:rPr>
              <w:t>Měsíční cena v Kč</w:t>
            </w:r>
          </w:p>
        </w:tc>
      </w:tr>
      <w:tr w:rsidR="00E01AFC" w:rsidRPr="00E01AFC" w14:paraId="731CA322" w14:textId="77777777" w:rsidTr="00223408">
        <w:trPr>
          <w:trHeight w:val="324"/>
        </w:trPr>
        <w:tc>
          <w:tcPr>
            <w:tcW w:w="1398" w:type="dxa"/>
            <w:vMerge/>
            <w:tcBorders>
              <w:top w:val="single" w:sz="8" w:space="0" w:color="auto"/>
              <w:left w:val="single" w:sz="8" w:space="0" w:color="auto"/>
              <w:bottom w:val="single" w:sz="8" w:space="0" w:color="000000"/>
              <w:right w:val="single" w:sz="8" w:space="0" w:color="auto"/>
            </w:tcBorders>
            <w:vAlign w:val="center"/>
            <w:hideMark/>
          </w:tcPr>
          <w:p w14:paraId="04828DF5" w14:textId="77777777" w:rsidR="00E01AFC" w:rsidRPr="00B07C87" w:rsidRDefault="00E01AFC" w:rsidP="00E01AFC">
            <w:pPr>
              <w:ind w:firstLine="0"/>
              <w:jc w:val="left"/>
              <w:rPr>
                <w:rFonts w:ascii="Calibri" w:hAnsi="Calibri" w:cs="Calibri"/>
                <w:b/>
                <w:bCs/>
                <w:color w:val="000000"/>
                <w:sz w:val="20"/>
              </w:rPr>
            </w:pPr>
          </w:p>
        </w:tc>
        <w:tc>
          <w:tcPr>
            <w:tcW w:w="2015" w:type="dxa"/>
            <w:vMerge/>
            <w:tcBorders>
              <w:top w:val="single" w:sz="8" w:space="0" w:color="auto"/>
              <w:left w:val="nil"/>
              <w:bottom w:val="nil"/>
              <w:right w:val="single" w:sz="4" w:space="0" w:color="auto"/>
            </w:tcBorders>
            <w:vAlign w:val="center"/>
            <w:hideMark/>
          </w:tcPr>
          <w:p w14:paraId="1F8CA0C9" w14:textId="77777777" w:rsidR="00E01AFC" w:rsidRPr="00B07C87" w:rsidRDefault="00E01AFC" w:rsidP="00E01AFC">
            <w:pPr>
              <w:ind w:firstLine="0"/>
              <w:jc w:val="left"/>
              <w:rPr>
                <w:rFonts w:ascii="Calibri" w:hAnsi="Calibri" w:cs="Calibri"/>
                <w:b/>
                <w:bCs/>
                <w:color w:val="000000"/>
                <w:sz w:val="20"/>
              </w:rPr>
            </w:pPr>
          </w:p>
        </w:tc>
        <w:tc>
          <w:tcPr>
            <w:tcW w:w="2106" w:type="dxa"/>
            <w:tcBorders>
              <w:top w:val="nil"/>
              <w:left w:val="nil"/>
              <w:bottom w:val="nil"/>
              <w:right w:val="single" w:sz="4" w:space="0" w:color="auto"/>
            </w:tcBorders>
            <w:shd w:val="clear" w:color="auto" w:fill="auto"/>
            <w:vAlign w:val="bottom"/>
            <w:hideMark/>
          </w:tcPr>
          <w:p w14:paraId="7100FC02"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 </w:t>
            </w:r>
          </w:p>
        </w:tc>
        <w:tc>
          <w:tcPr>
            <w:tcW w:w="1559" w:type="dxa"/>
            <w:tcBorders>
              <w:top w:val="nil"/>
              <w:left w:val="nil"/>
              <w:bottom w:val="nil"/>
              <w:right w:val="single" w:sz="4" w:space="0" w:color="auto"/>
            </w:tcBorders>
            <w:shd w:val="clear" w:color="auto" w:fill="auto"/>
            <w:vAlign w:val="bottom"/>
            <w:hideMark/>
          </w:tcPr>
          <w:p w14:paraId="4DD0D362"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bez DPH</w:t>
            </w:r>
          </w:p>
        </w:tc>
        <w:tc>
          <w:tcPr>
            <w:tcW w:w="1276" w:type="dxa"/>
            <w:tcBorders>
              <w:top w:val="nil"/>
              <w:left w:val="nil"/>
              <w:bottom w:val="nil"/>
              <w:right w:val="single" w:sz="4" w:space="0" w:color="auto"/>
            </w:tcBorders>
            <w:shd w:val="clear" w:color="auto" w:fill="auto"/>
            <w:vAlign w:val="bottom"/>
            <w:hideMark/>
          </w:tcPr>
          <w:p w14:paraId="5F4A3DC7"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DPH</w:t>
            </w:r>
          </w:p>
        </w:tc>
        <w:tc>
          <w:tcPr>
            <w:tcW w:w="1608" w:type="dxa"/>
            <w:tcBorders>
              <w:top w:val="nil"/>
              <w:left w:val="nil"/>
              <w:bottom w:val="nil"/>
              <w:right w:val="single" w:sz="8" w:space="0" w:color="auto"/>
            </w:tcBorders>
            <w:shd w:val="clear" w:color="auto" w:fill="auto"/>
            <w:vAlign w:val="bottom"/>
            <w:hideMark/>
          </w:tcPr>
          <w:p w14:paraId="3E30D9B4"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s DPH</w:t>
            </w:r>
          </w:p>
        </w:tc>
      </w:tr>
      <w:tr w:rsidR="00223408" w:rsidRPr="00E01AFC" w14:paraId="5456C649" w14:textId="77777777" w:rsidTr="00223408">
        <w:trPr>
          <w:trHeight w:val="288"/>
        </w:trPr>
        <w:tc>
          <w:tcPr>
            <w:tcW w:w="1398" w:type="dxa"/>
            <w:vMerge w:val="restart"/>
            <w:tcBorders>
              <w:top w:val="nil"/>
              <w:left w:val="single" w:sz="8" w:space="0" w:color="auto"/>
              <w:bottom w:val="single" w:sz="8" w:space="0" w:color="000000"/>
              <w:right w:val="single" w:sz="8" w:space="0" w:color="auto"/>
            </w:tcBorders>
            <w:shd w:val="clear" w:color="000000" w:fill="C6EFCE"/>
            <w:vAlign w:val="center"/>
            <w:hideMark/>
          </w:tcPr>
          <w:p w14:paraId="2CAB39E7" w14:textId="77777777" w:rsidR="00223408" w:rsidRPr="00E01AFC" w:rsidRDefault="00223408" w:rsidP="00223408">
            <w:pPr>
              <w:ind w:firstLine="0"/>
              <w:jc w:val="center"/>
              <w:rPr>
                <w:rFonts w:ascii="Calibri" w:hAnsi="Calibri" w:cs="Calibri"/>
                <w:b/>
                <w:bCs/>
                <w:color w:val="006100"/>
                <w:sz w:val="20"/>
              </w:rPr>
            </w:pPr>
            <w:r w:rsidRPr="00E01AFC">
              <w:rPr>
                <w:rFonts w:ascii="Calibri" w:hAnsi="Calibri" w:cs="Calibri"/>
                <w:b/>
                <w:bCs/>
                <w:color w:val="006100"/>
                <w:sz w:val="20"/>
              </w:rPr>
              <w:t>ISZR</w:t>
            </w:r>
          </w:p>
        </w:tc>
        <w:tc>
          <w:tcPr>
            <w:tcW w:w="2015" w:type="dxa"/>
            <w:tcBorders>
              <w:top w:val="single" w:sz="8" w:space="0" w:color="auto"/>
              <w:left w:val="nil"/>
              <w:bottom w:val="nil"/>
              <w:right w:val="single" w:sz="4" w:space="0" w:color="auto"/>
            </w:tcBorders>
            <w:shd w:val="clear" w:color="auto" w:fill="auto"/>
            <w:vAlign w:val="bottom"/>
            <w:hideMark/>
          </w:tcPr>
          <w:p w14:paraId="3FD911C8"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Pronájem konektivity</w:t>
            </w:r>
          </w:p>
        </w:tc>
        <w:tc>
          <w:tcPr>
            <w:tcW w:w="2106" w:type="dxa"/>
            <w:tcBorders>
              <w:top w:val="single" w:sz="8" w:space="0" w:color="auto"/>
              <w:left w:val="nil"/>
              <w:bottom w:val="nil"/>
              <w:right w:val="single" w:sz="4" w:space="0" w:color="auto"/>
            </w:tcBorders>
            <w:shd w:val="clear" w:color="auto" w:fill="auto"/>
            <w:vAlign w:val="bottom"/>
            <w:hideMark/>
          </w:tcPr>
          <w:p w14:paraId="058C0EB6"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4x10G = 2x10G HA</w:t>
            </w:r>
          </w:p>
        </w:tc>
        <w:tc>
          <w:tcPr>
            <w:tcW w:w="1559" w:type="dxa"/>
            <w:tcBorders>
              <w:top w:val="single" w:sz="8" w:space="0" w:color="auto"/>
              <w:left w:val="nil"/>
              <w:bottom w:val="nil"/>
              <w:right w:val="single" w:sz="4" w:space="0" w:color="auto"/>
            </w:tcBorders>
            <w:shd w:val="clear" w:color="auto" w:fill="auto"/>
            <w:vAlign w:val="bottom"/>
            <w:hideMark/>
          </w:tcPr>
          <w:p w14:paraId="691D028E" w14:textId="11FC943F" w:rsidR="00223408" w:rsidRPr="00303F7B" w:rsidRDefault="00223408" w:rsidP="00223408">
            <w:pPr>
              <w:ind w:firstLine="0"/>
              <w:jc w:val="right"/>
              <w:rPr>
                <w:rFonts w:ascii="Calibri" w:hAnsi="Calibri" w:cs="Calibri"/>
                <w:color w:val="000000"/>
                <w:sz w:val="20"/>
              </w:rPr>
            </w:pPr>
            <w:proofErr w:type="spellStart"/>
            <w:r>
              <w:rPr>
                <w:rFonts w:ascii="Calibri" w:hAnsi="Calibri" w:cs="Calibri"/>
                <w:color w:val="000000"/>
                <w:sz w:val="20"/>
              </w:rPr>
              <w:t>xxxxxx</w:t>
            </w:r>
            <w:proofErr w:type="spellEnd"/>
          </w:p>
        </w:tc>
        <w:tc>
          <w:tcPr>
            <w:tcW w:w="1276" w:type="dxa"/>
            <w:tcBorders>
              <w:top w:val="single" w:sz="8" w:space="0" w:color="auto"/>
              <w:left w:val="nil"/>
              <w:bottom w:val="nil"/>
              <w:right w:val="single" w:sz="4" w:space="0" w:color="auto"/>
            </w:tcBorders>
            <w:shd w:val="clear" w:color="auto" w:fill="auto"/>
            <w:hideMark/>
          </w:tcPr>
          <w:p w14:paraId="18F7E265" w14:textId="185D45F8" w:rsidR="00223408" w:rsidRPr="00303F7B" w:rsidRDefault="00223408" w:rsidP="00223408">
            <w:pPr>
              <w:ind w:firstLine="0"/>
              <w:jc w:val="right"/>
              <w:rPr>
                <w:rFonts w:ascii="Calibri" w:hAnsi="Calibri" w:cs="Calibri"/>
                <w:color w:val="000000"/>
                <w:sz w:val="20"/>
              </w:rPr>
            </w:pPr>
            <w:proofErr w:type="spellStart"/>
            <w:r w:rsidRPr="00123A58">
              <w:rPr>
                <w:rFonts w:ascii="Calibri" w:hAnsi="Calibri" w:cs="Calibri"/>
                <w:color w:val="000000"/>
                <w:sz w:val="20"/>
              </w:rPr>
              <w:t>xxxxxx</w:t>
            </w:r>
            <w:proofErr w:type="spellEnd"/>
          </w:p>
        </w:tc>
        <w:tc>
          <w:tcPr>
            <w:tcW w:w="1608" w:type="dxa"/>
            <w:tcBorders>
              <w:top w:val="single" w:sz="8" w:space="0" w:color="auto"/>
              <w:left w:val="nil"/>
              <w:bottom w:val="nil"/>
              <w:right w:val="single" w:sz="8" w:space="0" w:color="auto"/>
            </w:tcBorders>
            <w:shd w:val="clear" w:color="auto" w:fill="auto"/>
            <w:hideMark/>
          </w:tcPr>
          <w:p w14:paraId="78B50A3D" w14:textId="5345762A" w:rsidR="00223408" w:rsidRPr="00303F7B" w:rsidRDefault="00223408" w:rsidP="00223408">
            <w:pPr>
              <w:ind w:firstLine="0"/>
              <w:jc w:val="right"/>
              <w:rPr>
                <w:rFonts w:ascii="Calibri" w:hAnsi="Calibri" w:cs="Calibri"/>
                <w:color w:val="000000"/>
                <w:sz w:val="20"/>
              </w:rPr>
            </w:pPr>
            <w:proofErr w:type="spellStart"/>
            <w:r w:rsidRPr="00123A58">
              <w:rPr>
                <w:rFonts w:ascii="Calibri" w:hAnsi="Calibri" w:cs="Calibri"/>
                <w:color w:val="000000"/>
                <w:sz w:val="20"/>
              </w:rPr>
              <w:t>xxxxxx</w:t>
            </w:r>
            <w:proofErr w:type="spellEnd"/>
          </w:p>
        </w:tc>
      </w:tr>
      <w:tr w:rsidR="00223408" w:rsidRPr="00E01AFC" w14:paraId="213AAC96" w14:textId="77777777" w:rsidTr="00223408">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2001CFBD"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008B4AC0" w14:textId="0946E821" w:rsidR="00223408" w:rsidRPr="00741441" w:rsidRDefault="00223408" w:rsidP="00223408">
            <w:pPr>
              <w:ind w:firstLine="0"/>
              <w:jc w:val="left"/>
              <w:rPr>
                <w:rFonts w:ascii="Calibri" w:hAnsi="Calibri" w:cs="Calibri"/>
                <w:color w:val="000000"/>
                <w:sz w:val="20"/>
              </w:rPr>
            </w:pPr>
            <w:proofErr w:type="spellStart"/>
            <w:r>
              <w:rPr>
                <w:rFonts w:ascii="Calibri" w:hAnsi="Calibri" w:cs="Calibri"/>
                <w:color w:val="000000"/>
                <w:sz w:val="20"/>
              </w:rPr>
              <w:t>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7ABF46FE" w14:textId="77777777" w:rsidR="00223408" w:rsidRPr="00741441" w:rsidRDefault="00223408" w:rsidP="00223408">
            <w:pPr>
              <w:ind w:firstLine="0"/>
              <w:jc w:val="left"/>
              <w:rPr>
                <w:rFonts w:ascii="Calibri" w:hAnsi="Calibri" w:cs="Calibri"/>
                <w:color w:val="000000"/>
                <w:sz w:val="20"/>
              </w:rPr>
            </w:pPr>
            <w:r w:rsidRPr="00741441">
              <w:rPr>
                <w:rFonts w:ascii="Calibri" w:hAnsi="Calibri" w:cs="Calibri"/>
                <w:color w:val="000000"/>
                <w:sz w:val="20"/>
              </w:rPr>
              <w:t> </w:t>
            </w:r>
          </w:p>
        </w:tc>
        <w:tc>
          <w:tcPr>
            <w:tcW w:w="1559" w:type="dxa"/>
            <w:tcBorders>
              <w:top w:val="nil"/>
              <w:left w:val="nil"/>
              <w:bottom w:val="single" w:sz="4" w:space="0" w:color="auto"/>
              <w:right w:val="single" w:sz="4" w:space="0" w:color="auto"/>
            </w:tcBorders>
            <w:shd w:val="clear" w:color="auto" w:fill="auto"/>
            <w:vAlign w:val="bottom"/>
            <w:hideMark/>
          </w:tcPr>
          <w:p w14:paraId="171374AA" w14:textId="77777777" w:rsidR="00223408" w:rsidRPr="00303F7B" w:rsidRDefault="00223408" w:rsidP="00223408">
            <w:pPr>
              <w:ind w:firstLine="0"/>
              <w:jc w:val="left"/>
              <w:rPr>
                <w:rFonts w:ascii="Calibri" w:hAnsi="Calibri" w:cs="Calibri"/>
                <w:color w:val="000000"/>
                <w:sz w:val="20"/>
              </w:rPr>
            </w:pPr>
            <w:r w:rsidRPr="00303F7B">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auto" w:fill="auto"/>
            <w:hideMark/>
          </w:tcPr>
          <w:p w14:paraId="606F5C79" w14:textId="5A685227" w:rsidR="00223408" w:rsidRPr="00303F7B" w:rsidRDefault="00223408" w:rsidP="00223408">
            <w:pPr>
              <w:ind w:firstLine="0"/>
              <w:jc w:val="left"/>
              <w:rPr>
                <w:rFonts w:ascii="Calibri" w:hAnsi="Calibri" w:cs="Calibri"/>
                <w:color w:val="000000"/>
                <w:sz w:val="20"/>
              </w:rPr>
            </w:pPr>
            <w:proofErr w:type="spellStart"/>
            <w:r w:rsidRPr="00123A58">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2B3B6912" w14:textId="7F834136" w:rsidR="00223408" w:rsidRPr="00303F7B" w:rsidRDefault="00223408" w:rsidP="00223408">
            <w:pPr>
              <w:ind w:firstLine="0"/>
              <w:jc w:val="left"/>
              <w:rPr>
                <w:rFonts w:ascii="Calibri" w:hAnsi="Calibri" w:cs="Calibri"/>
                <w:color w:val="000000"/>
                <w:sz w:val="20"/>
              </w:rPr>
            </w:pPr>
            <w:proofErr w:type="spellStart"/>
            <w:r w:rsidRPr="00123A58">
              <w:rPr>
                <w:rFonts w:ascii="Calibri" w:hAnsi="Calibri" w:cs="Calibri"/>
                <w:color w:val="000000"/>
                <w:sz w:val="20"/>
              </w:rPr>
              <w:t>xxxxxx</w:t>
            </w:r>
            <w:proofErr w:type="spellEnd"/>
          </w:p>
        </w:tc>
      </w:tr>
      <w:tr w:rsidR="00223408" w:rsidRPr="00E01AFC" w14:paraId="26126E49" w14:textId="77777777" w:rsidTr="005C2F7A">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62FBB02F"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6CA2F607"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Vnitřní rozhraní</w:t>
            </w:r>
          </w:p>
        </w:tc>
        <w:tc>
          <w:tcPr>
            <w:tcW w:w="2106" w:type="dxa"/>
            <w:tcBorders>
              <w:top w:val="nil"/>
              <w:left w:val="nil"/>
              <w:bottom w:val="single" w:sz="4" w:space="0" w:color="auto"/>
              <w:right w:val="single" w:sz="4" w:space="0" w:color="auto"/>
            </w:tcBorders>
            <w:shd w:val="clear" w:color="auto" w:fill="auto"/>
            <w:vAlign w:val="bottom"/>
            <w:hideMark/>
          </w:tcPr>
          <w:p w14:paraId="42C56D85"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2x1G=1G HA (</w:t>
            </w:r>
            <w:proofErr w:type="spellStart"/>
            <w:r w:rsidRPr="00B07C87">
              <w:rPr>
                <w:rFonts w:ascii="Calibri" w:hAnsi="Calibri" w:cs="Calibri"/>
                <w:color w:val="000000"/>
                <w:sz w:val="20"/>
              </w:rPr>
              <w:t>rozhr</w:t>
            </w:r>
            <w:proofErr w:type="spellEnd"/>
            <w:r w:rsidRPr="00B07C87">
              <w:rPr>
                <w:rFonts w:ascii="Calibri" w:hAnsi="Calibri" w:cs="Calibri"/>
                <w:color w:val="000000"/>
                <w:sz w:val="20"/>
              </w:rPr>
              <w:t>. 10GE)</w:t>
            </w:r>
          </w:p>
        </w:tc>
        <w:tc>
          <w:tcPr>
            <w:tcW w:w="1559" w:type="dxa"/>
            <w:tcBorders>
              <w:top w:val="nil"/>
              <w:left w:val="nil"/>
              <w:bottom w:val="single" w:sz="4" w:space="0" w:color="auto"/>
              <w:right w:val="single" w:sz="4" w:space="0" w:color="auto"/>
            </w:tcBorders>
            <w:shd w:val="clear" w:color="auto" w:fill="auto"/>
            <w:hideMark/>
          </w:tcPr>
          <w:p w14:paraId="2B074E46" w14:textId="02915FE2" w:rsidR="00223408" w:rsidRPr="00303F7B" w:rsidRDefault="00223408" w:rsidP="00223408">
            <w:pPr>
              <w:ind w:firstLine="0"/>
              <w:jc w:val="right"/>
              <w:rPr>
                <w:rFonts w:ascii="Calibri" w:hAnsi="Calibri" w:cs="Calibri"/>
                <w:color w:val="000000"/>
                <w:sz w:val="20"/>
              </w:rPr>
            </w:pPr>
            <w:proofErr w:type="spellStart"/>
            <w:r w:rsidRPr="00593626">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5252ADCB" w14:textId="64BC15A6" w:rsidR="00223408" w:rsidRPr="00303F7B" w:rsidRDefault="00223408" w:rsidP="00223408">
            <w:pPr>
              <w:ind w:firstLine="0"/>
              <w:jc w:val="right"/>
              <w:rPr>
                <w:rFonts w:ascii="Calibri" w:hAnsi="Calibri" w:cs="Calibri"/>
                <w:color w:val="000000"/>
                <w:sz w:val="20"/>
              </w:rPr>
            </w:pPr>
            <w:proofErr w:type="spellStart"/>
            <w:r w:rsidRPr="00123A58">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48E220D5" w14:textId="17282F97" w:rsidR="00223408" w:rsidRPr="00303F7B" w:rsidRDefault="00223408" w:rsidP="00223408">
            <w:pPr>
              <w:ind w:firstLine="0"/>
              <w:jc w:val="right"/>
              <w:rPr>
                <w:rFonts w:ascii="Calibri" w:hAnsi="Calibri" w:cs="Calibri"/>
                <w:color w:val="000000"/>
                <w:sz w:val="20"/>
              </w:rPr>
            </w:pPr>
            <w:proofErr w:type="spellStart"/>
            <w:r w:rsidRPr="00123A58">
              <w:rPr>
                <w:rFonts w:ascii="Calibri" w:hAnsi="Calibri" w:cs="Calibri"/>
                <w:color w:val="000000"/>
                <w:sz w:val="20"/>
              </w:rPr>
              <w:t>xxxxxx</w:t>
            </w:r>
            <w:proofErr w:type="spellEnd"/>
          </w:p>
        </w:tc>
      </w:tr>
      <w:tr w:rsidR="00223408" w:rsidRPr="00E01AFC" w14:paraId="35177EB2" w14:textId="77777777" w:rsidTr="005C2F7A">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2C1DB75E"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0B106A9E" w14:textId="001146C2" w:rsidR="00223408" w:rsidRPr="00493F87" w:rsidRDefault="00223408" w:rsidP="00223408">
            <w:pPr>
              <w:ind w:firstLine="0"/>
              <w:jc w:val="left"/>
              <w:rPr>
                <w:rFonts w:ascii="Calibri" w:hAnsi="Calibri" w:cs="Calibri"/>
                <w:color w:val="000000"/>
                <w:sz w:val="20"/>
              </w:rPr>
            </w:pPr>
            <w:r w:rsidRPr="00493F87">
              <w:rPr>
                <w:rFonts w:ascii="Calibri" w:hAnsi="Calibri" w:cs="Calibri"/>
                <w:color w:val="000000"/>
                <w:sz w:val="20"/>
              </w:rPr>
              <w:t xml:space="preserve">vnitřní </w:t>
            </w:r>
            <w:proofErr w:type="spellStart"/>
            <w:r w:rsidRPr="00493F87">
              <w:rPr>
                <w:rFonts w:ascii="Calibri" w:hAnsi="Calibri" w:cs="Calibri"/>
                <w:color w:val="000000"/>
                <w:sz w:val="20"/>
              </w:rPr>
              <w:t>propoje</w:t>
            </w:r>
            <w:proofErr w:type="spellEnd"/>
            <w:r w:rsidRPr="00493F87">
              <w:rPr>
                <w:rFonts w:ascii="Calibri" w:hAnsi="Calibri" w:cs="Calibri"/>
                <w:color w:val="000000"/>
                <w:sz w:val="20"/>
              </w:rPr>
              <w:t xml:space="preserve"> (</w:t>
            </w:r>
            <w:proofErr w:type="spellStart"/>
            <w:r w:rsidRPr="00493F87">
              <w:rPr>
                <w:rFonts w:ascii="Calibri" w:hAnsi="Calibri" w:cs="Calibri"/>
                <w:color w:val="000000"/>
                <w:sz w:val="20"/>
              </w:rPr>
              <w:t>szr_rgb_org_a</w:t>
            </w:r>
            <w:proofErr w:type="spellEnd"/>
            <w:r w:rsidRPr="00493F87">
              <w:rPr>
                <w:rFonts w:ascii="Calibri" w:hAnsi="Calibri" w:cs="Calibri"/>
                <w:color w:val="000000"/>
                <w:sz w:val="20"/>
              </w:rPr>
              <w:t xml:space="preserve">, rob, ros, </w:t>
            </w:r>
            <w:proofErr w:type="spellStart"/>
            <w:r w:rsidRPr="00493F87">
              <w:rPr>
                <w:rFonts w:ascii="Calibri" w:hAnsi="Calibri" w:cs="Calibri"/>
                <w:color w:val="000000"/>
                <w:sz w:val="20"/>
              </w:rPr>
              <w:t>rpp</w:t>
            </w:r>
            <w:proofErr w:type="spellEnd"/>
            <w:r w:rsidRPr="00493F87">
              <w:rPr>
                <w:rFonts w:ascii="Calibri" w:hAnsi="Calibri" w:cs="Calibri"/>
                <w:color w:val="000000"/>
                <w:sz w:val="20"/>
              </w:rPr>
              <w:t xml:space="preserve">, </w:t>
            </w:r>
            <w:proofErr w:type="spellStart"/>
            <w:r w:rsidRPr="00493F87">
              <w:rPr>
                <w:rFonts w:ascii="Calibri" w:hAnsi="Calibri" w:cs="Calibri"/>
                <w:color w:val="000000"/>
                <w:sz w:val="20"/>
              </w:rPr>
              <w:t>iszr</w:t>
            </w:r>
            <w:proofErr w:type="spellEnd"/>
            <w:r w:rsidRPr="00493F87">
              <w:rPr>
                <w:rFonts w:ascii="Calibri" w:hAnsi="Calibri" w:cs="Calibri"/>
                <w:color w:val="000000"/>
                <w:sz w:val="20"/>
              </w:rPr>
              <w:t xml:space="preserve">, </w:t>
            </w:r>
            <w:proofErr w:type="spellStart"/>
            <w:r w:rsidRPr="00493F87">
              <w:rPr>
                <w:rFonts w:ascii="Calibri" w:hAnsi="Calibri" w:cs="Calibri"/>
                <w:color w:val="000000"/>
                <w:sz w:val="20"/>
              </w:rPr>
              <w:t>dmz_iszr</w:t>
            </w:r>
            <w:proofErr w:type="spellEnd"/>
            <w:r w:rsidRPr="00493F87">
              <w:rPr>
                <w:rFonts w:ascii="Calibri" w:hAnsi="Calibri" w:cs="Calibri"/>
                <w:color w:val="000000"/>
                <w:sz w:val="20"/>
              </w:rPr>
              <w:t xml:space="preserve">) </w:t>
            </w:r>
            <w:proofErr w:type="spellStart"/>
            <w:r>
              <w:rPr>
                <w:rFonts w:ascii="Calibri" w:hAnsi="Calibri" w:cs="Calibri"/>
                <w:color w:val="000000"/>
                <w:sz w:val="20"/>
              </w:rPr>
              <w:t>xxxxxxx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0FD6DE3B" w14:textId="77777777" w:rsidR="00223408" w:rsidRPr="00493F87" w:rsidRDefault="00223408" w:rsidP="00223408">
            <w:pPr>
              <w:ind w:firstLine="0"/>
              <w:jc w:val="left"/>
              <w:rPr>
                <w:rFonts w:ascii="Calibri" w:hAnsi="Calibri" w:cs="Calibri"/>
                <w:color w:val="000000"/>
                <w:sz w:val="20"/>
              </w:rPr>
            </w:pPr>
            <w:r w:rsidRPr="00493F87">
              <w:rPr>
                <w:rFonts w:ascii="Calibri" w:hAnsi="Calibri" w:cs="Calibri"/>
                <w:color w:val="000000"/>
                <w:sz w:val="20"/>
              </w:rPr>
              <w:t>2x1G=1G HA (</w:t>
            </w:r>
            <w:proofErr w:type="spellStart"/>
            <w:r w:rsidRPr="00493F87">
              <w:rPr>
                <w:rFonts w:ascii="Calibri" w:hAnsi="Calibri" w:cs="Calibri"/>
                <w:color w:val="000000"/>
                <w:sz w:val="20"/>
              </w:rPr>
              <w:t>rozhr</w:t>
            </w:r>
            <w:proofErr w:type="spellEnd"/>
            <w:r w:rsidRPr="00493F87">
              <w:rPr>
                <w:rFonts w:ascii="Calibri" w:hAnsi="Calibri" w:cs="Calibri"/>
                <w:color w:val="000000"/>
                <w:sz w:val="20"/>
              </w:rPr>
              <w:t>. 10GE)</w:t>
            </w:r>
          </w:p>
        </w:tc>
        <w:tc>
          <w:tcPr>
            <w:tcW w:w="1559" w:type="dxa"/>
            <w:tcBorders>
              <w:top w:val="nil"/>
              <w:left w:val="nil"/>
              <w:bottom w:val="single" w:sz="4" w:space="0" w:color="auto"/>
              <w:right w:val="single" w:sz="4" w:space="0" w:color="auto"/>
            </w:tcBorders>
            <w:shd w:val="clear" w:color="auto" w:fill="auto"/>
            <w:hideMark/>
          </w:tcPr>
          <w:p w14:paraId="41184511" w14:textId="1A7E9E9A" w:rsidR="00223408" w:rsidRPr="00303F7B" w:rsidRDefault="00223408" w:rsidP="00223408">
            <w:pPr>
              <w:ind w:firstLine="0"/>
              <w:jc w:val="right"/>
              <w:rPr>
                <w:rFonts w:ascii="Calibri" w:hAnsi="Calibri" w:cs="Calibri"/>
                <w:color w:val="000000"/>
                <w:sz w:val="20"/>
              </w:rPr>
            </w:pPr>
            <w:proofErr w:type="spellStart"/>
            <w:r w:rsidRPr="00593626">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5B1E6987" w14:textId="317ED5DF" w:rsidR="00223408" w:rsidRPr="00303F7B" w:rsidRDefault="00223408" w:rsidP="00223408">
            <w:pPr>
              <w:ind w:firstLine="0"/>
              <w:jc w:val="right"/>
              <w:rPr>
                <w:rFonts w:ascii="Calibri" w:hAnsi="Calibri" w:cs="Calibri"/>
                <w:color w:val="000000"/>
                <w:sz w:val="20"/>
              </w:rPr>
            </w:pPr>
            <w:proofErr w:type="spellStart"/>
            <w:r w:rsidRPr="00123A58">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38C33D68" w14:textId="224A7B29" w:rsidR="00223408" w:rsidRPr="00303F7B" w:rsidRDefault="00223408" w:rsidP="00223408">
            <w:pPr>
              <w:ind w:firstLine="0"/>
              <w:jc w:val="right"/>
              <w:rPr>
                <w:rFonts w:ascii="Calibri" w:hAnsi="Calibri" w:cs="Calibri"/>
                <w:color w:val="000000"/>
                <w:sz w:val="20"/>
              </w:rPr>
            </w:pPr>
            <w:proofErr w:type="spellStart"/>
            <w:r w:rsidRPr="00123A58">
              <w:rPr>
                <w:rFonts w:ascii="Calibri" w:hAnsi="Calibri" w:cs="Calibri"/>
                <w:color w:val="000000"/>
                <w:sz w:val="20"/>
              </w:rPr>
              <w:t>xxxxxx</w:t>
            </w:r>
            <w:proofErr w:type="spellEnd"/>
          </w:p>
        </w:tc>
      </w:tr>
      <w:tr w:rsidR="00223408" w:rsidRPr="00E01AFC" w14:paraId="50490C0E" w14:textId="77777777" w:rsidTr="005C2F7A">
        <w:trPr>
          <w:trHeight w:val="493"/>
        </w:trPr>
        <w:tc>
          <w:tcPr>
            <w:tcW w:w="1398" w:type="dxa"/>
            <w:vMerge/>
            <w:tcBorders>
              <w:top w:val="nil"/>
              <w:left w:val="single" w:sz="8" w:space="0" w:color="auto"/>
              <w:bottom w:val="single" w:sz="8" w:space="0" w:color="000000"/>
              <w:right w:val="single" w:sz="8" w:space="0" w:color="auto"/>
            </w:tcBorders>
            <w:vAlign w:val="center"/>
            <w:hideMark/>
          </w:tcPr>
          <w:p w14:paraId="61644A2E"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5F7EA68B"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VPN (2)</w:t>
            </w:r>
          </w:p>
        </w:tc>
        <w:tc>
          <w:tcPr>
            <w:tcW w:w="2106" w:type="dxa"/>
            <w:tcBorders>
              <w:top w:val="nil"/>
              <w:left w:val="nil"/>
              <w:bottom w:val="single" w:sz="4" w:space="0" w:color="auto"/>
              <w:right w:val="single" w:sz="4" w:space="0" w:color="auto"/>
            </w:tcBorders>
            <w:shd w:val="clear" w:color="auto" w:fill="auto"/>
            <w:vAlign w:val="bottom"/>
            <w:hideMark/>
          </w:tcPr>
          <w:p w14:paraId="18C8088D"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SZR_DMZ_ISZR _A, MV_MGMT_ISZR</w:t>
            </w:r>
          </w:p>
        </w:tc>
        <w:tc>
          <w:tcPr>
            <w:tcW w:w="1559" w:type="dxa"/>
            <w:tcBorders>
              <w:top w:val="nil"/>
              <w:left w:val="nil"/>
              <w:bottom w:val="single" w:sz="4" w:space="0" w:color="auto"/>
              <w:right w:val="single" w:sz="4" w:space="0" w:color="auto"/>
            </w:tcBorders>
            <w:shd w:val="clear" w:color="auto" w:fill="auto"/>
            <w:hideMark/>
          </w:tcPr>
          <w:p w14:paraId="4CFCCBD5" w14:textId="718DF034" w:rsidR="00223408" w:rsidRPr="00303F7B" w:rsidRDefault="00223408" w:rsidP="00223408">
            <w:pPr>
              <w:ind w:firstLine="0"/>
              <w:jc w:val="right"/>
              <w:rPr>
                <w:rFonts w:ascii="Calibri" w:hAnsi="Calibri" w:cs="Calibri"/>
                <w:color w:val="000000"/>
                <w:sz w:val="20"/>
              </w:rPr>
            </w:pPr>
            <w:proofErr w:type="spellStart"/>
            <w:r w:rsidRPr="00593626">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19249694" w14:textId="411BCE33" w:rsidR="00223408" w:rsidRPr="00303F7B" w:rsidRDefault="00223408" w:rsidP="00223408">
            <w:pPr>
              <w:ind w:firstLine="0"/>
              <w:jc w:val="right"/>
              <w:rPr>
                <w:rFonts w:ascii="Calibri" w:hAnsi="Calibri" w:cs="Calibri"/>
                <w:color w:val="000000"/>
                <w:sz w:val="20"/>
              </w:rPr>
            </w:pPr>
            <w:proofErr w:type="spellStart"/>
            <w:r w:rsidRPr="00123A58">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2BB16A55" w14:textId="6F9727C7" w:rsidR="00223408" w:rsidRPr="00303F7B" w:rsidRDefault="00223408" w:rsidP="00223408">
            <w:pPr>
              <w:ind w:firstLine="0"/>
              <w:jc w:val="right"/>
              <w:rPr>
                <w:rFonts w:ascii="Calibri" w:hAnsi="Calibri" w:cs="Calibri"/>
                <w:color w:val="000000"/>
                <w:sz w:val="20"/>
              </w:rPr>
            </w:pPr>
            <w:proofErr w:type="spellStart"/>
            <w:r w:rsidRPr="00123A58">
              <w:rPr>
                <w:rFonts w:ascii="Calibri" w:hAnsi="Calibri" w:cs="Calibri"/>
                <w:color w:val="000000"/>
                <w:sz w:val="20"/>
              </w:rPr>
              <w:t>xxxxxx</w:t>
            </w:r>
            <w:proofErr w:type="spellEnd"/>
          </w:p>
        </w:tc>
      </w:tr>
      <w:tr w:rsidR="00E01AFC" w:rsidRPr="00E01AFC" w14:paraId="4536D47F" w14:textId="77777777" w:rsidTr="00223408">
        <w:trPr>
          <w:trHeight w:val="300"/>
        </w:trPr>
        <w:tc>
          <w:tcPr>
            <w:tcW w:w="1398" w:type="dxa"/>
            <w:vMerge/>
            <w:tcBorders>
              <w:top w:val="nil"/>
              <w:left w:val="single" w:sz="8" w:space="0" w:color="auto"/>
              <w:bottom w:val="single" w:sz="8" w:space="0" w:color="000000"/>
              <w:right w:val="single" w:sz="8" w:space="0" w:color="auto"/>
            </w:tcBorders>
            <w:vAlign w:val="center"/>
            <w:hideMark/>
          </w:tcPr>
          <w:p w14:paraId="1D605260"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8" w:space="0" w:color="auto"/>
              <w:right w:val="single" w:sz="4" w:space="0" w:color="auto"/>
            </w:tcBorders>
            <w:shd w:val="clear" w:color="000000" w:fill="D8D8D8"/>
            <w:vAlign w:val="bottom"/>
            <w:hideMark/>
          </w:tcPr>
          <w:p w14:paraId="1344E5D3"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ISZR Celkem</w:t>
            </w:r>
          </w:p>
        </w:tc>
        <w:tc>
          <w:tcPr>
            <w:tcW w:w="2106" w:type="dxa"/>
            <w:tcBorders>
              <w:top w:val="nil"/>
              <w:left w:val="nil"/>
              <w:bottom w:val="single" w:sz="8" w:space="0" w:color="auto"/>
              <w:right w:val="single" w:sz="4" w:space="0" w:color="auto"/>
            </w:tcBorders>
            <w:shd w:val="clear" w:color="000000" w:fill="D8D8D8"/>
            <w:vAlign w:val="bottom"/>
            <w:hideMark/>
          </w:tcPr>
          <w:p w14:paraId="553184ED"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 </w:t>
            </w:r>
          </w:p>
        </w:tc>
        <w:tc>
          <w:tcPr>
            <w:tcW w:w="1559" w:type="dxa"/>
            <w:tcBorders>
              <w:top w:val="nil"/>
              <w:left w:val="nil"/>
              <w:bottom w:val="single" w:sz="8" w:space="0" w:color="auto"/>
              <w:right w:val="single" w:sz="4" w:space="0" w:color="auto"/>
            </w:tcBorders>
            <w:shd w:val="clear" w:color="000000" w:fill="D8D8D8"/>
            <w:vAlign w:val="bottom"/>
            <w:hideMark/>
          </w:tcPr>
          <w:p w14:paraId="67C5578E"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196 000</w:t>
            </w:r>
          </w:p>
        </w:tc>
        <w:tc>
          <w:tcPr>
            <w:tcW w:w="1276" w:type="dxa"/>
            <w:tcBorders>
              <w:top w:val="nil"/>
              <w:left w:val="nil"/>
              <w:bottom w:val="single" w:sz="8" w:space="0" w:color="auto"/>
              <w:right w:val="single" w:sz="4" w:space="0" w:color="auto"/>
            </w:tcBorders>
            <w:shd w:val="clear" w:color="000000" w:fill="D8D8D8"/>
            <w:vAlign w:val="bottom"/>
            <w:hideMark/>
          </w:tcPr>
          <w:p w14:paraId="18BCCC2A"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41 160</w:t>
            </w:r>
          </w:p>
        </w:tc>
        <w:tc>
          <w:tcPr>
            <w:tcW w:w="1608" w:type="dxa"/>
            <w:tcBorders>
              <w:top w:val="nil"/>
              <w:left w:val="nil"/>
              <w:bottom w:val="single" w:sz="8" w:space="0" w:color="auto"/>
              <w:right w:val="single" w:sz="8" w:space="0" w:color="auto"/>
            </w:tcBorders>
            <w:shd w:val="clear" w:color="000000" w:fill="D8D8D8"/>
            <w:vAlign w:val="bottom"/>
            <w:hideMark/>
          </w:tcPr>
          <w:p w14:paraId="1DF1181D"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237 160</w:t>
            </w:r>
          </w:p>
        </w:tc>
      </w:tr>
      <w:tr w:rsidR="00223408" w:rsidRPr="00E01AFC" w14:paraId="6D9D05EB" w14:textId="77777777" w:rsidTr="0027165B">
        <w:trPr>
          <w:trHeight w:val="288"/>
        </w:trPr>
        <w:tc>
          <w:tcPr>
            <w:tcW w:w="1398" w:type="dxa"/>
            <w:vMerge w:val="restart"/>
            <w:tcBorders>
              <w:top w:val="nil"/>
              <w:left w:val="single" w:sz="8" w:space="0" w:color="auto"/>
              <w:bottom w:val="single" w:sz="8" w:space="0" w:color="000000"/>
              <w:right w:val="single" w:sz="8" w:space="0" w:color="auto"/>
            </w:tcBorders>
            <w:shd w:val="clear" w:color="000000" w:fill="C6EFCE"/>
            <w:vAlign w:val="center"/>
            <w:hideMark/>
          </w:tcPr>
          <w:p w14:paraId="6382DC4F" w14:textId="77777777" w:rsidR="00223408" w:rsidRPr="00E01AFC" w:rsidRDefault="00223408" w:rsidP="00223408">
            <w:pPr>
              <w:ind w:firstLine="0"/>
              <w:jc w:val="center"/>
              <w:rPr>
                <w:rFonts w:ascii="Calibri" w:hAnsi="Calibri" w:cs="Calibri"/>
                <w:b/>
                <w:bCs/>
                <w:color w:val="006100"/>
                <w:sz w:val="20"/>
              </w:rPr>
            </w:pPr>
            <w:r w:rsidRPr="00E01AFC">
              <w:rPr>
                <w:rFonts w:ascii="Calibri" w:hAnsi="Calibri" w:cs="Calibri"/>
                <w:b/>
                <w:bCs/>
                <w:color w:val="006100"/>
                <w:sz w:val="20"/>
              </w:rPr>
              <w:t>ROS</w:t>
            </w:r>
          </w:p>
        </w:tc>
        <w:tc>
          <w:tcPr>
            <w:tcW w:w="2015" w:type="dxa"/>
            <w:tcBorders>
              <w:top w:val="nil"/>
              <w:left w:val="nil"/>
              <w:bottom w:val="nil"/>
              <w:right w:val="single" w:sz="4" w:space="0" w:color="auto"/>
            </w:tcBorders>
            <w:shd w:val="clear" w:color="auto" w:fill="auto"/>
            <w:vAlign w:val="bottom"/>
            <w:hideMark/>
          </w:tcPr>
          <w:p w14:paraId="2E4AAA2D"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Pronájem konektivity</w:t>
            </w:r>
          </w:p>
        </w:tc>
        <w:tc>
          <w:tcPr>
            <w:tcW w:w="2106" w:type="dxa"/>
            <w:tcBorders>
              <w:top w:val="nil"/>
              <w:left w:val="nil"/>
              <w:bottom w:val="nil"/>
              <w:right w:val="single" w:sz="4" w:space="0" w:color="auto"/>
            </w:tcBorders>
            <w:shd w:val="clear" w:color="auto" w:fill="auto"/>
            <w:vAlign w:val="bottom"/>
            <w:hideMark/>
          </w:tcPr>
          <w:p w14:paraId="016F5446"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6x1G = 3x1G HA</w:t>
            </w:r>
          </w:p>
        </w:tc>
        <w:tc>
          <w:tcPr>
            <w:tcW w:w="1559" w:type="dxa"/>
            <w:tcBorders>
              <w:top w:val="nil"/>
              <w:left w:val="nil"/>
              <w:bottom w:val="nil"/>
              <w:right w:val="nil"/>
            </w:tcBorders>
            <w:shd w:val="clear" w:color="auto" w:fill="auto"/>
            <w:vAlign w:val="bottom"/>
            <w:hideMark/>
          </w:tcPr>
          <w:p w14:paraId="27009F54" w14:textId="78E7A48F" w:rsidR="00223408" w:rsidRPr="00303F7B" w:rsidRDefault="00223408" w:rsidP="00223408">
            <w:pPr>
              <w:ind w:firstLine="0"/>
              <w:jc w:val="right"/>
              <w:rPr>
                <w:rFonts w:ascii="Calibri" w:hAnsi="Calibri" w:cs="Calibri"/>
                <w:color w:val="000000"/>
                <w:sz w:val="20"/>
              </w:rPr>
            </w:pPr>
            <w:proofErr w:type="spellStart"/>
            <w:r>
              <w:rPr>
                <w:rFonts w:ascii="Calibri" w:hAnsi="Calibri" w:cs="Calibri"/>
                <w:color w:val="000000"/>
                <w:sz w:val="20"/>
              </w:rPr>
              <w:t>xxxxxx</w:t>
            </w:r>
            <w:proofErr w:type="spellEnd"/>
          </w:p>
        </w:tc>
        <w:tc>
          <w:tcPr>
            <w:tcW w:w="1276" w:type="dxa"/>
            <w:tcBorders>
              <w:top w:val="nil"/>
              <w:left w:val="single" w:sz="4" w:space="0" w:color="auto"/>
              <w:bottom w:val="nil"/>
              <w:right w:val="nil"/>
            </w:tcBorders>
            <w:shd w:val="clear" w:color="auto" w:fill="auto"/>
            <w:hideMark/>
          </w:tcPr>
          <w:p w14:paraId="5DED1F33" w14:textId="299A913A"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c>
          <w:tcPr>
            <w:tcW w:w="1608" w:type="dxa"/>
            <w:tcBorders>
              <w:top w:val="nil"/>
              <w:left w:val="single" w:sz="4" w:space="0" w:color="auto"/>
              <w:bottom w:val="nil"/>
              <w:right w:val="single" w:sz="8" w:space="0" w:color="auto"/>
            </w:tcBorders>
            <w:shd w:val="clear" w:color="auto" w:fill="auto"/>
            <w:hideMark/>
          </w:tcPr>
          <w:p w14:paraId="6CD2CA05" w14:textId="5CDE564C"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r>
      <w:tr w:rsidR="00223408" w:rsidRPr="00E01AFC" w14:paraId="7943778E" w14:textId="77777777" w:rsidTr="0027165B">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3BF8FBFC"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59E7D6E0" w14:textId="78D2DC98" w:rsidR="00223408" w:rsidRPr="00741441" w:rsidRDefault="00223408" w:rsidP="00223408">
            <w:pPr>
              <w:ind w:firstLine="0"/>
              <w:jc w:val="left"/>
              <w:rPr>
                <w:rFonts w:ascii="Calibri" w:hAnsi="Calibri" w:cs="Calibri"/>
                <w:color w:val="000000"/>
                <w:sz w:val="20"/>
              </w:rPr>
            </w:pPr>
            <w:proofErr w:type="spellStart"/>
            <w:r>
              <w:rPr>
                <w:rFonts w:ascii="Calibri" w:hAnsi="Calibri" w:cs="Calibri"/>
                <w:color w:val="000000"/>
                <w:sz w:val="20"/>
              </w:rPr>
              <w:t>xxxxxx</w:t>
            </w:r>
            <w:proofErr w:type="spellEnd"/>
            <w:r w:rsidRPr="00741441">
              <w:rPr>
                <w:rFonts w:ascii="Calibri" w:hAnsi="Calibri" w:cs="Calibri"/>
                <w:color w:val="000000"/>
                <w:sz w:val="20"/>
              </w:rPr>
              <w:t xml:space="preserve"> 7</w:t>
            </w:r>
          </w:p>
        </w:tc>
        <w:tc>
          <w:tcPr>
            <w:tcW w:w="2106" w:type="dxa"/>
            <w:tcBorders>
              <w:top w:val="nil"/>
              <w:left w:val="nil"/>
              <w:bottom w:val="single" w:sz="4" w:space="0" w:color="auto"/>
              <w:right w:val="single" w:sz="4" w:space="0" w:color="auto"/>
            </w:tcBorders>
            <w:shd w:val="clear" w:color="auto" w:fill="auto"/>
            <w:vAlign w:val="bottom"/>
            <w:hideMark/>
          </w:tcPr>
          <w:p w14:paraId="2E2B3188" w14:textId="77777777" w:rsidR="00223408" w:rsidRPr="00741441" w:rsidRDefault="00223408" w:rsidP="00223408">
            <w:pPr>
              <w:ind w:firstLine="0"/>
              <w:jc w:val="left"/>
              <w:rPr>
                <w:rFonts w:ascii="Calibri" w:hAnsi="Calibri" w:cs="Calibri"/>
                <w:color w:val="000000"/>
                <w:sz w:val="20"/>
              </w:rPr>
            </w:pPr>
            <w:r w:rsidRPr="00741441">
              <w:rPr>
                <w:rFonts w:ascii="Calibri" w:hAnsi="Calibri" w:cs="Calibri"/>
                <w:color w:val="000000"/>
                <w:sz w:val="20"/>
              </w:rPr>
              <w:t> </w:t>
            </w:r>
          </w:p>
        </w:tc>
        <w:tc>
          <w:tcPr>
            <w:tcW w:w="1559" w:type="dxa"/>
            <w:tcBorders>
              <w:top w:val="nil"/>
              <w:left w:val="nil"/>
              <w:bottom w:val="single" w:sz="4" w:space="0" w:color="auto"/>
              <w:right w:val="single" w:sz="4" w:space="0" w:color="auto"/>
            </w:tcBorders>
            <w:shd w:val="clear" w:color="auto" w:fill="auto"/>
            <w:vAlign w:val="bottom"/>
            <w:hideMark/>
          </w:tcPr>
          <w:p w14:paraId="4A18064C" w14:textId="77777777" w:rsidR="00223408" w:rsidRPr="00303F7B" w:rsidRDefault="00223408" w:rsidP="00223408">
            <w:pPr>
              <w:ind w:firstLine="0"/>
              <w:jc w:val="left"/>
              <w:rPr>
                <w:rFonts w:ascii="Calibri" w:hAnsi="Calibri" w:cs="Calibri"/>
                <w:color w:val="000000"/>
                <w:sz w:val="20"/>
              </w:rPr>
            </w:pPr>
            <w:r w:rsidRPr="00303F7B">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auto" w:fill="auto"/>
            <w:hideMark/>
          </w:tcPr>
          <w:p w14:paraId="16B66DED" w14:textId="16EE251A" w:rsidR="00223408" w:rsidRPr="00303F7B" w:rsidRDefault="00223408" w:rsidP="00223408">
            <w:pPr>
              <w:ind w:firstLine="0"/>
              <w:jc w:val="left"/>
              <w:rPr>
                <w:rFonts w:ascii="Calibri" w:hAnsi="Calibri" w:cs="Calibri"/>
                <w:color w:val="000000"/>
                <w:sz w:val="20"/>
              </w:rPr>
            </w:pPr>
            <w:proofErr w:type="spellStart"/>
            <w:r w:rsidRPr="003A0DCD">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6FA3C82E" w14:textId="47FDE5F2" w:rsidR="00223408" w:rsidRPr="00303F7B" w:rsidRDefault="00223408" w:rsidP="00223408">
            <w:pPr>
              <w:ind w:firstLine="0"/>
              <w:jc w:val="left"/>
              <w:rPr>
                <w:rFonts w:ascii="Calibri" w:hAnsi="Calibri" w:cs="Calibri"/>
                <w:color w:val="000000"/>
                <w:sz w:val="20"/>
              </w:rPr>
            </w:pPr>
            <w:proofErr w:type="spellStart"/>
            <w:r w:rsidRPr="003A0DCD">
              <w:rPr>
                <w:rFonts w:ascii="Calibri" w:hAnsi="Calibri" w:cs="Calibri"/>
                <w:color w:val="000000"/>
                <w:sz w:val="20"/>
              </w:rPr>
              <w:t>xxxxxx</w:t>
            </w:r>
            <w:proofErr w:type="spellEnd"/>
          </w:p>
        </w:tc>
      </w:tr>
      <w:tr w:rsidR="00223408" w:rsidRPr="00E01AFC" w14:paraId="421332BB" w14:textId="77777777" w:rsidTr="0027165B">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2C4E83B0"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5B1ECF94"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Vnitřní rozhraní</w:t>
            </w:r>
          </w:p>
        </w:tc>
        <w:tc>
          <w:tcPr>
            <w:tcW w:w="2106" w:type="dxa"/>
            <w:tcBorders>
              <w:top w:val="nil"/>
              <w:left w:val="nil"/>
              <w:bottom w:val="single" w:sz="4" w:space="0" w:color="auto"/>
              <w:right w:val="single" w:sz="4" w:space="0" w:color="auto"/>
            </w:tcBorders>
            <w:shd w:val="clear" w:color="auto" w:fill="auto"/>
            <w:vAlign w:val="bottom"/>
            <w:hideMark/>
          </w:tcPr>
          <w:p w14:paraId="480E3609"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200M</w:t>
            </w:r>
          </w:p>
        </w:tc>
        <w:tc>
          <w:tcPr>
            <w:tcW w:w="1559" w:type="dxa"/>
            <w:tcBorders>
              <w:top w:val="nil"/>
              <w:left w:val="nil"/>
              <w:bottom w:val="single" w:sz="4" w:space="0" w:color="auto"/>
              <w:right w:val="single" w:sz="4" w:space="0" w:color="auto"/>
            </w:tcBorders>
            <w:shd w:val="clear" w:color="auto" w:fill="auto"/>
            <w:vAlign w:val="bottom"/>
            <w:hideMark/>
          </w:tcPr>
          <w:p w14:paraId="643BC5DE" w14:textId="77777777" w:rsidR="00223408" w:rsidRPr="00303F7B" w:rsidRDefault="00223408" w:rsidP="00223408">
            <w:pPr>
              <w:ind w:firstLine="0"/>
              <w:jc w:val="right"/>
              <w:rPr>
                <w:rFonts w:ascii="Calibri" w:hAnsi="Calibri" w:cs="Calibri"/>
                <w:color w:val="000000"/>
                <w:sz w:val="20"/>
              </w:rPr>
            </w:pPr>
            <w:r w:rsidRPr="00303F7B">
              <w:rPr>
                <w:rFonts w:ascii="Calibri" w:hAnsi="Calibri" w:cs="Calibri"/>
                <w:color w:val="000000"/>
                <w:sz w:val="20"/>
              </w:rPr>
              <w:t>0</w:t>
            </w:r>
          </w:p>
        </w:tc>
        <w:tc>
          <w:tcPr>
            <w:tcW w:w="1276" w:type="dxa"/>
            <w:tcBorders>
              <w:top w:val="nil"/>
              <w:left w:val="nil"/>
              <w:bottom w:val="single" w:sz="4" w:space="0" w:color="auto"/>
              <w:right w:val="single" w:sz="4" w:space="0" w:color="auto"/>
            </w:tcBorders>
            <w:shd w:val="clear" w:color="auto" w:fill="auto"/>
            <w:hideMark/>
          </w:tcPr>
          <w:p w14:paraId="6422C43E" w14:textId="542A735F"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24CF5C43" w14:textId="1B6E0021"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r>
      <w:tr w:rsidR="00223408" w:rsidRPr="00E01AFC" w14:paraId="75337C66" w14:textId="77777777" w:rsidTr="0027165B">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758E1934"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6769E7F5"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přístup do CMS</w:t>
            </w:r>
          </w:p>
        </w:tc>
        <w:tc>
          <w:tcPr>
            <w:tcW w:w="2106" w:type="dxa"/>
            <w:tcBorders>
              <w:top w:val="nil"/>
              <w:left w:val="nil"/>
              <w:bottom w:val="nil"/>
              <w:right w:val="nil"/>
            </w:tcBorders>
            <w:shd w:val="clear" w:color="auto" w:fill="auto"/>
            <w:vAlign w:val="bottom"/>
            <w:hideMark/>
          </w:tcPr>
          <w:p w14:paraId="64F49CCF"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3x100M</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730A63D" w14:textId="77777777" w:rsidR="00223408" w:rsidRPr="00303F7B" w:rsidRDefault="00223408" w:rsidP="00223408">
            <w:pPr>
              <w:ind w:firstLine="0"/>
              <w:jc w:val="right"/>
              <w:rPr>
                <w:rFonts w:ascii="Calibri" w:hAnsi="Calibri" w:cs="Calibri"/>
                <w:color w:val="000000"/>
                <w:sz w:val="20"/>
              </w:rPr>
            </w:pPr>
            <w:r w:rsidRPr="00303F7B">
              <w:rPr>
                <w:rFonts w:ascii="Calibri" w:hAnsi="Calibri" w:cs="Calibri"/>
                <w:color w:val="000000"/>
                <w:sz w:val="20"/>
              </w:rPr>
              <w:t>0</w:t>
            </w:r>
          </w:p>
        </w:tc>
        <w:tc>
          <w:tcPr>
            <w:tcW w:w="1276" w:type="dxa"/>
            <w:tcBorders>
              <w:top w:val="nil"/>
              <w:left w:val="nil"/>
              <w:bottom w:val="single" w:sz="4" w:space="0" w:color="auto"/>
              <w:right w:val="single" w:sz="4" w:space="0" w:color="auto"/>
            </w:tcBorders>
            <w:shd w:val="clear" w:color="auto" w:fill="auto"/>
            <w:hideMark/>
          </w:tcPr>
          <w:p w14:paraId="4066415C" w14:textId="332E4ED5"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2DE6400A" w14:textId="5234EBEE"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r>
      <w:tr w:rsidR="00223408" w:rsidRPr="00E01AFC" w14:paraId="4E128AFB" w14:textId="77777777" w:rsidTr="00BB4D81">
        <w:trPr>
          <w:trHeight w:val="974"/>
        </w:trPr>
        <w:tc>
          <w:tcPr>
            <w:tcW w:w="1398" w:type="dxa"/>
            <w:vMerge/>
            <w:tcBorders>
              <w:top w:val="nil"/>
              <w:left w:val="single" w:sz="8" w:space="0" w:color="auto"/>
              <w:bottom w:val="single" w:sz="8" w:space="0" w:color="000000"/>
              <w:right w:val="single" w:sz="8" w:space="0" w:color="auto"/>
            </w:tcBorders>
            <w:vAlign w:val="center"/>
            <w:hideMark/>
          </w:tcPr>
          <w:p w14:paraId="53383ACE"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2F34E474"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VPN (4)</w:t>
            </w:r>
          </w:p>
        </w:tc>
        <w:tc>
          <w:tcPr>
            <w:tcW w:w="2106" w:type="dxa"/>
            <w:tcBorders>
              <w:top w:val="single" w:sz="4" w:space="0" w:color="auto"/>
              <w:left w:val="nil"/>
              <w:bottom w:val="single" w:sz="4" w:space="0" w:color="auto"/>
              <w:right w:val="single" w:sz="4" w:space="0" w:color="auto"/>
            </w:tcBorders>
            <w:shd w:val="clear" w:color="auto" w:fill="auto"/>
            <w:vAlign w:val="bottom"/>
            <w:hideMark/>
          </w:tcPr>
          <w:p w14:paraId="1B2CF409"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SZR_RGB_ROS_A, SZR_DMZ_ROS_A, SZR_DMZ_ROS_B, SZR_ADM_ROS_A</w:t>
            </w:r>
          </w:p>
        </w:tc>
        <w:tc>
          <w:tcPr>
            <w:tcW w:w="1559" w:type="dxa"/>
            <w:tcBorders>
              <w:top w:val="nil"/>
              <w:left w:val="nil"/>
              <w:bottom w:val="single" w:sz="4" w:space="0" w:color="auto"/>
              <w:right w:val="single" w:sz="4" w:space="0" w:color="auto"/>
            </w:tcBorders>
            <w:shd w:val="clear" w:color="auto" w:fill="auto"/>
            <w:hideMark/>
          </w:tcPr>
          <w:p w14:paraId="269AB219" w14:textId="3D7DC5BE" w:rsidR="00223408" w:rsidRPr="00303F7B" w:rsidRDefault="00223408" w:rsidP="00223408">
            <w:pPr>
              <w:ind w:firstLine="0"/>
              <w:jc w:val="right"/>
              <w:rPr>
                <w:rFonts w:ascii="Calibri" w:hAnsi="Calibri" w:cs="Calibri"/>
                <w:color w:val="000000"/>
                <w:sz w:val="20"/>
              </w:rPr>
            </w:pPr>
            <w:proofErr w:type="spellStart"/>
            <w:r w:rsidRPr="00A22E56">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17AF1EBC" w14:textId="2FF28BBE"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343AC7DF" w14:textId="2407F3DE"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r>
      <w:tr w:rsidR="00223408" w:rsidRPr="00E01AFC" w14:paraId="4731683B" w14:textId="77777777" w:rsidTr="00BB4D81">
        <w:trPr>
          <w:trHeight w:val="517"/>
        </w:trPr>
        <w:tc>
          <w:tcPr>
            <w:tcW w:w="1398" w:type="dxa"/>
            <w:vMerge/>
            <w:tcBorders>
              <w:top w:val="nil"/>
              <w:left w:val="single" w:sz="8" w:space="0" w:color="auto"/>
              <w:bottom w:val="single" w:sz="8" w:space="0" w:color="000000"/>
              <w:right w:val="single" w:sz="8" w:space="0" w:color="auto"/>
            </w:tcBorders>
            <w:vAlign w:val="center"/>
            <w:hideMark/>
          </w:tcPr>
          <w:p w14:paraId="386A9846"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6C608E24" w14:textId="72A43EF2" w:rsidR="00223408" w:rsidRPr="00741441" w:rsidRDefault="00223408" w:rsidP="00223408">
            <w:pPr>
              <w:ind w:firstLine="0"/>
              <w:jc w:val="left"/>
              <w:rPr>
                <w:rFonts w:ascii="Calibri" w:hAnsi="Calibri" w:cs="Calibri"/>
                <w:color w:val="000000"/>
                <w:sz w:val="20"/>
              </w:rPr>
            </w:pPr>
            <w:r w:rsidRPr="00B07C87">
              <w:rPr>
                <w:rFonts w:ascii="Calibri" w:hAnsi="Calibri" w:cs="Calibri"/>
                <w:color w:val="000000"/>
                <w:sz w:val="20"/>
              </w:rPr>
              <w:t>Konektivita FC</w:t>
            </w:r>
            <w:r w:rsidRPr="00B07C87">
              <w:rPr>
                <w:rFonts w:ascii="Calibri" w:hAnsi="Calibri" w:cs="Calibri"/>
                <w:color w:val="000000"/>
                <w:sz w:val="20"/>
              </w:rPr>
              <w:br/>
            </w:r>
            <w:proofErr w:type="spellStart"/>
            <w:r>
              <w:rPr>
                <w:rFonts w:ascii="Calibri" w:hAnsi="Calibri" w:cs="Calibri"/>
                <w:color w:val="000000"/>
                <w:sz w:val="20"/>
              </w:rPr>
              <w:t>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4F39FDAD"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2x8Gbps FC = 8Gbps HA</w:t>
            </w:r>
          </w:p>
        </w:tc>
        <w:tc>
          <w:tcPr>
            <w:tcW w:w="1559" w:type="dxa"/>
            <w:tcBorders>
              <w:top w:val="nil"/>
              <w:left w:val="nil"/>
              <w:bottom w:val="single" w:sz="4" w:space="0" w:color="auto"/>
              <w:right w:val="single" w:sz="4" w:space="0" w:color="auto"/>
            </w:tcBorders>
            <w:shd w:val="clear" w:color="auto" w:fill="auto"/>
            <w:hideMark/>
          </w:tcPr>
          <w:p w14:paraId="7EC5C6C3" w14:textId="39483E8D" w:rsidR="00223408" w:rsidRPr="00303F7B" w:rsidRDefault="00223408" w:rsidP="00223408">
            <w:pPr>
              <w:ind w:firstLine="0"/>
              <w:jc w:val="right"/>
              <w:rPr>
                <w:rFonts w:ascii="Calibri" w:hAnsi="Calibri" w:cs="Calibri"/>
                <w:sz w:val="20"/>
              </w:rPr>
            </w:pPr>
            <w:proofErr w:type="spellStart"/>
            <w:r w:rsidRPr="00A22E56">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04671CC8" w14:textId="03F83927" w:rsidR="00223408" w:rsidRPr="00303F7B" w:rsidRDefault="00223408" w:rsidP="00223408">
            <w:pPr>
              <w:ind w:firstLine="0"/>
              <w:jc w:val="right"/>
              <w:rPr>
                <w:rFonts w:ascii="Calibri" w:hAnsi="Calibri" w:cs="Calibri"/>
                <w:sz w:val="20"/>
              </w:rPr>
            </w:pPr>
            <w:proofErr w:type="spellStart"/>
            <w:r w:rsidRPr="003A0DCD">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02C7D48A" w14:textId="45A6645D" w:rsidR="00223408" w:rsidRPr="00303F7B" w:rsidRDefault="00223408" w:rsidP="00223408">
            <w:pPr>
              <w:ind w:firstLine="0"/>
              <w:jc w:val="right"/>
              <w:rPr>
                <w:rFonts w:ascii="Calibri" w:hAnsi="Calibri" w:cs="Calibri"/>
                <w:sz w:val="20"/>
              </w:rPr>
            </w:pPr>
            <w:proofErr w:type="spellStart"/>
            <w:r w:rsidRPr="003A0DCD">
              <w:rPr>
                <w:rFonts w:ascii="Calibri" w:hAnsi="Calibri" w:cs="Calibri"/>
                <w:color w:val="000000"/>
                <w:sz w:val="20"/>
              </w:rPr>
              <w:t>xxxxxx</w:t>
            </w:r>
            <w:proofErr w:type="spellEnd"/>
          </w:p>
        </w:tc>
      </w:tr>
      <w:tr w:rsidR="00223408" w:rsidRPr="00E01AFC" w14:paraId="4F1F87CA" w14:textId="77777777" w:rsidTr="00BB4D81">
        <w:trPr>
          <w:trHeight w:val="517"/>
        </w:trPr>
        <w:tc>
          <w:tcPr>
            <w:tcW w:w="1398" w:type="dxa"/>
            <w:vMerge/>
            <w:tcBorders>
              <w:top w:val="nil"/>
              <w:left w:val="single" w:sz="8" w:space="0" w:color="auto"/>
              <w:bottom w:val="single" w:sz="8" w:space="0" w:color="000000"/>
              <w:right w:val="single" w:sz="8" w:space="0" w:color="auto"/>
            </w:tcBorders>
            <w:vAlign w:val="center"/>
            <w:hideMark/>
          </w:tcPr>
          <w:p w14:paraId="4D787ED2"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22A61189" w14:textId="4F237CC0" w:rsidR="00223408" w:rsidRPr="00741441" w:rsidRDefault="00223408" w:rsidP="00223408">
            <w:pPr>
              <w:ind w:firstLine="0"/>
              <w:jc w:val="left"/>
              <w:rPr>
                <w:rFonts w:asciiTheme="minorHAnsi" w:hAnsiTheme="minorHAnsi" w:cstheme="minorHAnsi"/>
                <w:sz w:val="20"/>
              </w:rPr>
            </w:pPr>
            <w:r w:rsidRPr="00741441">
              <w:rPr>
                <w:rFonts w:asciiTheme="minorHAnsi" w:hAnsiTheme="minorHAnsi" w:cstheme="minorHAnsi"/>
                <w:sz w:val="20"/>
              </w:rPr>
              <w:t xml:space="preserve">konektivita </w:t>
            </w:r>
            <w:proofErr w:type="spellStart"/>
            <w:r w:rsidRPr="00741441">
              <w:rPr>
                <w:rFonts w:asciiTheme="minorHAnsi" w:hAnsiTheme="minorHAnsi" w:cstheme="minorHAnsi"/>
                <w:sz w:val="20"/>
              </w:rPr>
              <w:t>quorum</w:t>
            </w:r>
            <w:proofErr w:type="spellEnd"/>
            <w:r w:rsidRPr="00741441">
              <w:rPr>
                <w:rFonts w:asciiTheme="minorHAnsi" w:hAnsiTheme="minorHAnsi" w:cstheme="minorHAnsi"/>
                <w:sz w:val="20"/>
              </w:rPr>
              <w:br/>
            </w:r>
            <w:proofErr w:type="spellStart"/>
            <w:r>
              <w:rPr>
                <w:rFonts w:ascii="Calibri" w:hAnsi="Calibri" w:cs="Calibri"/>
                <w:color w:val="000000"/>
                <w:sz w:val="20"/>
              </w:rPr>
              <w:t>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57FB870A"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2x100Mbps=100Mbps HA</w:t>
            </w:r>
          </w:p>
        </w:tc>
        <w:tc>
          <w:tcPr>
            <w:tcW w:w="1559" w:type="dxa"/>
            <w:tcBorders>
              <w:top w:val="nil"/>
              <w:left w:val="nil"/>
              <w:bottom w:val="single" w:sz="4" w:space="0" w:color="auto"/>
              <w:right w:val="single" w:sz="4" w:space="0" w:color="auto"/>
            </w:tcBorders>
            <w:shd w:val="clear" w:color="auto" w:fill="auto"/>
            <w:hideMark/>
          </w:tcPr>
          <w:p w14:paraId="67787567" w14:textId="1330B419" w:rsidR="00223408" w:rsidRPr="00303F7B" w:rsidRDefault="00223408" w:rsidP="00223408">
            <w:pPr>
              <w:ind w:firstLine="0"/>
              <w:jc w:val="right"/>
              <w:rPr>
                <w:rFonts w:ascii="Calibri" w:hAnsi="Calibri" w:cs="Calibri"/>
                <w:color w:val="000000"/>
                <w:sz w:val="20"/>
              </w:rPr>
            </w:pPr>
            <w:proofErr w:type="spellStart"/>
            <w:r w:rsidRPr="00A22E56">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133CEA67" w14:textId="1AD3B0B7"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22F9402B" w14:textId="0FF22307"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r>
      <w:tr w:rsidR="00223408" w:rsidRPr="00E01AFC" w14:paraId="59DC3F0E" w14:textId="77777777" w:rsidTr="00BB4D81">
        <w:trPr>
          <w:trHeight w:val="517"/>
        </w:trPr>
        <w:tc>
          <w:tcPr>
            <w:tcW w:w="1398" w:type="dxa"/>
            <w:vMerge/>
            <w:tcBorders>
              <w:top w:val="nil"/>
              <w:left w:val="single" w:sz="8" w:space="0" w:color="auto"/>
              <w:bottom w:val="single" w:sz="8" w:space="0" w:color="000000"/>
              <w:right w:val="single" w:sz="8" w:space="0" w:color="auto"/>
            </w:tcBorders>
            <w:vAlign w:val="center"/>
            <w:hideMark/>
          </w:tcPr>
          <w:p w14:paraId="07A925E1"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7F1EE5E0" w14:textId="01C8A013" w:rsidR="00223408" w:rsidRPr="00741441" w:rsidRDefault="00223408" w:rsidP="00223408">
            <w:pPr>
              <w:ind w:firstLine="0"/>
              <w:jc w:val="left"/>
              <w:rPr>
                <w:rFonts w:asciiTheme="minorHAnsi" w:hAnsiTheme="minorHAnsi" w:cstheme="minorHAnsi"/>
                <w:sz w:val="20"/>
              </w:rPr>
            </w:pPr>
            <w:r w:rsidRPr="00741441">
              <w:rPr>
                <w:rFonts w:asciiTheme="minorHAnsi" w:hAnsiTheme="minorHAnsi" w:cstheme="minorHAnsi"/>
                <w:sz w:val="20"/>
              </w:rPr>
              <w:t xml:space="preserve">konektivita </w:t>
            </w:r>
            <w:proofErr w:type="spellStart"/>
            <w:r w:rsidRPr="00741441">
              <w:rPr>
                <w:rFonts w:asciiTheme="minorHAnsi" w:hAnsiTheme="minorHAnsi" w:cstheme="minorHAnsi"/>
                <w:sz w:val="20"/>
              </w:rPr>
              <w:t>quorum</w:t>
            </w:r>
            <w:proofErr w:type="spellEnd"/>
            <w:r w:rsidRPr="00741441">
              <w:rPr>
                <w:rFonts w:asciiTheme="minorHAnsi" w:hAnsiTheme="minorHAnsi" w:cstheme="minorHAnsi"/>
                <w:sz w:val="20"/>
              </w:rPr>
              <w:br/>
            </w:r>
            <w:proofErr w:type="spellStart"/>
            <w:r>
              <w:rPr>
                <w:rFonts w:ascii="Calibri" w:hAnsi="Calibri" w:cs="Calibri"/>
                <w:color w:val="000000"/>
                <w:sz w:val="20"/>
              </w:rPr>
              <w:t>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5F65CAF8"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2x100Mbps=100Mbps HA</w:t>
            </w:r>
          </w:p>
        </w:tc>
        <w:tc>
          <w:tcPr>
            <w:tcW w:w="1559" w:type="dxa"/>
            <w:tcBorders>
              <w:top w:val="nil"/>
              <w:left w:val="nil"/>
              <w:bottom w:val="single" w:sz="4" w:space="0" w:color="auto"/>
              <w:right w:val="single" w:sz="4" w:space="0" w:color="auto"/>
            </w:tcBorders>
            <w:shd w:val="clear" w:color="auto" w:fill="auto"/>
            <w:hideMark/>
          </w:tcPr>
          <w:p w14:paraId="5F286B07" w14:textId="36FD3186" w:rsidR="00223408" w:rsidRPr="00303F7B" w:rsidRDefault="00223408" w:rsidP="00223408">
            <w:pPr>
              <w:ind w:firstLine="0"/>
              <w:jc w:val="right"/>
              <w:rPr>
                <w:rFonts w:ascii="Calibri" w:hAnsi="Calibri" w:cs="Calibri"/>
                <w:color w:val="000000"/>
                <w:sz w:val="20"/>
              </w:rPr>
            </w:pPr>
            <w:proofErr w:type="spellStart"/>
            <w:r w:rsidRPr="00A22E56">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2C9ECAB4" w14:textId="1A389100"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62D32917" w14:textId="5E61596B" w:rsidR="00223408" w:rsidRPr="00303F7B" w:rsidRDefault="00223408" w:rsidP="00223408">
            <w:pPr>
              <w:ind w:firstLine="0"/>
              <w:jc w:val="right"/>
              <w:rPr>
                <w:rFonts w:ascii="Calibri" w:hAnsi="Calibri" w:cs="Calibri"/>
                <w:color w:val="000000"/>
                <w:sz w:val="20"/>
              </w:rPr>
            </w:pPr>
            <w:proofErr w:type="spellStart"/>
            <w:r w:rsidRPr="003A0DCD">
              <w:rPr>
                <w:rFonts w:ascii="Calibri" w:hAnsi="Calibri" w:cs="Calibri"/>
                <w:color w:val="000000"/>
                <w:sz w:val="20"/>
              </w:rPr>
              <w:t>xxxxxx</w:t>
            </w:r>
            <w:proofErr w:type="spellEnd"/>
          </w:p>
        </w:tc>
      </w:tr>
      <w:tr w:rsidR="00E01AFC" w:rsidRPr="00E01AFC" w14:paraId="12C44A06" w14:textId="77777777" w:rsidTr="00223408">
        <w:trPr>
          <w:trHeight w:val="300"/>
        </w:trPr>
        <w:tc>
          <w:tcPr>
            <w:tcW w:w="1398" w:type="dxa"/>
            <w:vMerge/>
            <w:tcBorders>
              <w:top w:val="nil"/>
              <w:left w:val="single" w:sz="8" w:space="0" w:color="auto"/>
              <w:bottom w:val="single" w:sz="8" w:space="0" w:color="000000"/>
              <w:right w:val="single" w:sz="8" w:space="0" w:color="auto"/>
            </w:tcBorders>
            <w:vAlign w:val="center"/>
            <w:hideMark/>
          </w:tcPr>
          <w:p w14:paraId="716BE4E8"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8" w:space="0" w:color="auto"/>
              <w:right w:val="single" w:sz="4" w:space="0" w:color="auto"/>
            </w:tcBorders>
            <w:shd w:val="clear" w:color="000000" w:fill="D8D8D8"/>
            <w:vAlign w:val="bottom"/>
            <w:hideMark/>
          </w:tcPr>
          <w:p w14:paraId="53399CE7"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ROS Celkem</w:t>
            </w:r>
          </w:p>
        </w:tc>
        <w:tc>
          <w:tcPr>
            <w:tcW w:w="2106" w:type="dxa"/>
            <w:tcBorders>
              <w:top w:val="nil"/>
              <w:left w:val="nil"/>
              <w:bottom w:val="single" w:sz="8" w:space="0" w:color="auto"/>
              <w:right w:val="single" w:sz="4" w:space="0" w:color="auto"/>
            </w:tcBorders>
            <w:shd w:val="clear" w:color="000000" w:fill="D8D8D8"/>
            <w:vAlign w:val="bottom"/>
            <w:hideMark/>
          </w:tcPr>
          <w:p w14:paraId="6445373D"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 </w:t>
            </w:r>
          </w:p>
        </w:tc>
        <w:tc>
          <w:tcPr>
            <w:tcW w:w="1559" w:type="dxa"/>
            <w:tcBorders>
              <w:top w:val="nil"/>
              <w:left w:val="nil"/>
              <w:bottom w:val="single" w:sz="8" w:space="0" w:color="auto"/>
              <w:right w:val="single" w:sz="4" w:space="0" w:color="auto"/>
            </w:tcBorders>
            <w:shd w:val="clear" w:color="000000" w:fill="D8D8D8"/>
            <w:vAlign w:val="bottom"/>
            <w:hideMark/>
          </w:tcPr>
          <w:p w14:paraId="4E64F986"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148 000</w:t>
            </w:r>
          </w:p>
        </w:tc>
        <w:tc>
          <w:tcPr>
            <w:tcW w:w="1276" w:type="dxa"/>
            <w:tcBorders>
              <w:top w:val="nil"/>
              <w:left w:val="nil"/>
              <w:bottom w:val="single" w:sz="8" w:space="0" w:color="auto"/>
              <w:right w:val="single" w:sz="4" w:space="0" w:color="auto"/>
            </w:tcBorders>
            <w:shd w:val="clear" w:color="000000" w:fill="D8D8D8"/>
            <w:vAlign w:val="bottom"/>
            <w:hideMark/>
          </w:tcPr>
          <w:p w14:paraId="12C565C5"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31 080</w:t>
            </w:r>
          </w:p>
        </w:tc>
        <w:tc>
          <w:tcPr>
            <w:tcW w:w="1608" w:type="dxa"/>
            <w:tcBorders>
              <w:top w:val="nil"/>
              <w:left w:val="nil"/>
              <w:bottom w:val="single" w:sz="8" w:space="0" w:color="auto"/>
              <w:right w:val="single" w:sz="8" w:space="0" w:color="auto"/>
            </w:tcBorders>
            <w:shd w:val="clear" w:color="000000" w:fill="D8D8D8"/>
            <w:vAlign w:val="bottom"/>
            <w:hideMark/>
          </w:tcPr>
          <w:p w14:paraId="39DDF31C"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179 080</w:t>
            </w:r>
          </w:p>
        </w:tc>
      </w:tr>
      <w:tr w:rsidR="00223408" w:rsidRPr="00E01AFC" w14:paraId="46D59A9F" w14:textId="77777777" w:rsidTr="001C6780">
        <w:trPr>
          <w:trHeight w:val="288"/>
        </w:trPr>
        <w:tc>
          <w:tcPr>
            <w:tcW w:w="1398" w:type="dxa"/>
            <w:vMerge w:val="restart"/>
            <w:tcBorders>
              <w:top w:val="nil"/>
              <w:left w:val="single" w:sz="8" w:space="0" w:color="auto"/>
              <w:bottom w:val="single" w:sz="8" w:space="0" w:color="000000"/>
              <w:right w:val="single" w:sz="8" w:space="0" w:color="auto"/>
            </w:tcBorders>
            <w:shd w:val="clear" w:color="000000" w:fill="C6EFCE"/>
            <w:vAlign w:val="center"/>
            <w:hideMark/>
          </w:tcPr>
          <w:p w14:paraId="0F587B49" w14:textId="77777777" w:rsidR="00223408" w:rsidRPr="00E01AFC" w:rsidRDefault="00223408" w:rsidP="00223408">
            <w:pPr>
              <w:ind w:firstLine="0"/>
              <w:jc w:val="center"/>
              <w:rPr>
                <w:rFonts w:ascii="Calibri" w:hAnsi="Calibri" w:cs="Calibri"/>
                <w:b/>
                <w:bCs/>
                <w:color w:val="006100"/>
                <w:sz w:val="20"/>
              </w:rPr>
            </w:pPr>
            <w:r w:rsidRPr="00E01AFC">
              <w:rPr>
                <w:rFonts w:ascii="Calibri" w:hAnsi="Calibri" w:cs="Calibri"/>
                <w:b/>
                <w:bCs/>
                <w:color w:val="006100"/>
                <w:sz w:val="20"/>
              </w:rPr>
              <w:lastRenderedPageBreak/>
              <w:t>ROB</w:t>
            </w:r>
          </w:p>
        </w:tc>
        <w:tc>
          <w:tcPr>
            <w:tcW w:w="2015" w:type="dxa"/>
            <w:tcBorders>
              <w:top w:val="nil"/>
              <w:left w:val="nil"/>
              <w:bottom w:val="nil"/>
              <w:right w:val="single" w:sz="4" w:space="0" w:color="auto"/>
            </w:tcBorders>
            <w:shd w:val="clear" w:color="auto" w:fill="auto"/>
            <w:vAlign w:val="bottom"/>
            <w:hideMark/>
          </w:tcPr>
          <w:p w14:paraId="507E4E59"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Pronájem konektivity</w:t>
            </w:r>
          </w:p>
        </w:tc>
        <w:tc>
          <w:tcPr>
            <w:tcW w:w="2106" w:type="dxa"/>
            <w:tcBorders>
              <w:top w:val="nil"/>
              <w:left w:val="nil"/>
              <w:bottom w:val="nil"/>
              <w:right w:val="single" w:sz="4" w:space="0" w:color="auto"/>
            </w:tcBorders>
            <w:shd w:val="clear" w:color="auto" w:fill="auto"/>
            <w:vAlign w:val="bottom"/>
            <w:hideMark/>
          </w:tcPr>
          <w:p w14:paraId="18909A54"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4x1G = 2x1G HA</w:t>
            </w:r>
          </w:p>
        </w:tc>
        <w:tc>
          <w:tcPr>
            <w:tcW w:w="1559" w:type="dxa"/>
            <w:tcBorders>
              <w:top w:val="nil"/>
              <w:left w:val="nil"/>
              <w:bottom w:val="nil"/>
              <w:right w:val="nil"/>
            </w:tcBorders>
            <w:shd w:val="clear" w:color="auto" w:fill="auto"/>
            <w:hideMark/>
          </w:tcPr>
          <w:p w14:paraId="7E7D54DD" w14:textId="6A797AD0" w:rsidR="00223408" w:rsidRPr="00303F7B" w:rsidRDefault="00223408" w:rsidP="00223408">
            <w:pPr>
              <w:ind w:firstLine="0"/>
              <w:jc w:val="right"/>
              <w:rPr>
                <w:rFonts w:ascii="Calibri" w:hAnsi="Calibri" w:cs="Calibri"/>
                <w:color w:val="000000"/>
                <w:sz w:val="20"/>
              </w:rPr>
            </w:pPr>
            <w:proofErr w:type="spellStart"/>
            <w:r w:rsidRPr="00276B77">
              <w:rPr>
                <w:rFonts w:ascii="Calibri" w:hAnsi="Calibri" w:cs="Calibri"/>
                <w:color w:val="000000"/>
                <w:sz w:val="20"/>
              </w:rPr>
              <w:t>xxxxxx</w:t>
            </w:r>
            <w:proofErr w:type="spellEnd"/>
          </w:p>
        </w:tc>
        <w:tc>
          <w:tcPr>
            <w:tcW w:w="1276" w:type="dxa"/>
            <w:tcBorders>
              <w:top w:val="nil"/>
              <w:left w:val="single" w:sz="4" w:space="0" w:color="auto"/>
              <w:bottom w:val="nil"/>
              <w:right w:val="nil"/>
            </w:tcBorders>
            <w:shd w:val="clear" w:color="auto" w:fill="auto"/>
            <w:hideMark/>
          </w:tcPr>
          <w:p w14:paraId="292DA603" w14:textId="55C8A85C" w:rsidR="00223408" w:rsidRPr="00303F7B" w:rsidRDefault="00223408" w:rsidP="00223408">
            <w:pPr>
              <w:ind w:firstLine="0"/>
              <w:jc w:val="right"/>
              <w:rPr>
                <w:rFonts w:ascii="Calibri" w:hAnsi="Calibri" w:cs="Calibri"/>
                <w:color w:val="000000"/>
                <w:sz w:val="20"/>
              </w:rPr>
            </w:pPr>
            <w:proofErr w:type="spellStart"/>
            <w:r w:rsidRPr="00276B77">
              <w:rPr>
                <w:rFonts w:ascii="Calibri" w:hAnsi="Calibri" w:cs="Calibri"/>
                <w:color w:val="000000"/>
                <w:sz w:val="20"/>
              </w:rPr>
              <w:t>xxxxxx</w:t>
            </w:r>
            <w:proofErr w:type="spellEnd"/>
          </w:p>
        </w:tc>
        <w:tc>
          <w:tcPr>
            <w:tcW w:w="1608" w:type="dxa"/>
            <w:tcBorders>
              <w:top w:val="nil"/>
              <w:left w:val="single" w:sz="4" w:space="0" w:color="auto"/>
              <w:bottom w:val="nil"/>
              <w:right w:val="single" w:sz="8" w:space="0" w:color="auto"/>
            </w:tcBorders>
            <w:shd w:val="clear" w:color="auto" w:fill="auto"/>
            <w:hideMark/>
          </w:tcPr>
          <w:p w14:paraId="57468127" w14:textId="3EA6B9B8" w:rsidR="00223408" w:rsidRPr="00303F7B" w:rsidRDefault="00223408" w:rsidP="00223408">
            <w:pPr>
              <w:ind w:firstLine="0"/>
              <w:jc w:val="right"/>
              <w:rPr>
                <w:rFonts w:ascii="Calibri" w:hAnsi="Calibri" w:cs="Calibri"/>
                <w:color w:val="000000"/>
                <w:sz w:val="20"/>
              </w:rPr>
            </w:pPr>
            <w:proofErr w:type="spellStart"/>
            <w:r w:rsidRPr="00276B77">
              <w:rPr>
                <w:rFonts w:ascii="Calibri" w:hAnsi="Calibri" w:cs="Calibri"/>
                <w:color w:val="000000"/>
                <w:sz w:val="20"/>
              </w:rPr>
              <w:t>xxxxxx</w:t>
            </w:r>
            <w:proofErr w:type="spellEnd"/>
          </w:p>
        </w:tc>
      </w:tr>
      <w:tr w:rsidR="00E01AFC" w:rsidRPr="00E01AFC" w14:paraId="56171985" w14:textId="77777777" w:rsidTr="00223408">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0B999D5B" w14:textId="77777777" w:rsidR="00E01AFC" w:rsidRPr="00B07C87" w:rsidRDefault="00E01AFC" w:rsidP="00E01AFC">
            <w:pPr>
              <w:ind w:firstLine="0"/>
              <w:jc w:val="left"/>
              <w:rPr>
                <w:rFonts w:ascii="Calibri" w:hAnsi="Calibri" w:cs="Calibri"/>
                <w:b/>
                <w:bCs/>
                <w:color w:val="006100"/>
                <w:sz w:val="20"/>
              </w:rPr>
            </w:pPr>
          </w:p>
        </w:tc>
        <w:tc>
          <w:tcPr>
            <w:tcW w:w="2015" w:type="dxa"/>
            <w:vMerge w:val="restart"/>
            <w:tcBorders>
              <w:top w:val="nil"/>
              <w:left w:val="single" w:sz="8" w:space="0" w:color="auto"/>
              <w:bottom w:val="single" w:sz="4" w:space="0" w:color="000000"/>
              <w:right w:val="single" w:sz="4" w:space="0" w:color="auto"/>
            </w:tcBorders>
            <w:shd w:val="clear" w:color="auto" w:fill="auto"/>
            <w:vAlign w:val="bottom"/>
            <w:hideMark/>
          </w:tcPr>
          <w:p w14:paraId="1F366C80" w14:textId="40BD967A" w:rsidR="00E01AFC" w:rsidRPr="00741441" w:rsidRDefault="00223408" w:rsidP="00E01AFC">
            <w:pPr>
              <w:ind w:firstLine="0"/>
              <w:jc w:val="left"/>
              <w:rPr>
                <w:rFonts w:ascii="Calibri" w:hAnsi="Calibri" w:cs="Calibri"/>
                <w:color w:val="000000"/>
                <w:sz w:val="20"/>
              </w:rPr>
            </w:pPr>
            <w:proofErr w:type="spellStart"/>
            <w:r>
              <w:rPr>
                <w:rFonts w:ascii="Calibri" w:hAnsi="Calibri" w:cs="Calibri"/>
                <w:color w:val="000000"/>
                <w:sz w:val="20"/>
              </w:rPr>
              <w:t>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05ED2612" w14:textId="77777777" w:rsidR="00E01AFC" w:rsidRPr="00741441" w:rsidRDefault="00E01AFC" w:rsidP="00E01AFC">
            <w:pPr>
              <w:ind w:firstLine="0"/>
              <w:jc w:val="left"/>
              <w:rPr>
                <w:rFonts w:ascii="Calibri" w:hAnsi="Calibri" w:cs="Calibri"/>
                <w:color w:val="000000"/>
                <w:sz w:val="20"/>
              </w:rPr>
            </w:pPr>
            <w:r w:rsidRPr="00741441">
              <w:rPr>
                <w:rFonts w:ascii="Calibri" w:hAnsi="Calibri" w:cs="Calibri"/>
                <w:color w:val="000000"/>
                <w:sz w:val="20"/>
              </w:rPr>
              <w:t> </w:t>
            </w:r>
          </w:p>
        </w:tc>
        <w:tc>
          <w:tcPr>
            <w:tcW w:w="1559" w:type="dxa"/>
            <w:tcBorders>
              <w:top w:val="nil"/>
              <w:left w:val="nil"/>
              <w:bottom w:val="single" w:sz="4" w:space="0" w:color="auto"/>
              <w:right w:val="single" w:sz="4" w:space="0" w:color="auto"/>
            </w:tcBorders>
            <w:shd w:val="clear" w:color="auto" w:fill="auto"/>
            <w:vAlign w:val="bottom"/>
            <w:hideMark/>
          </w:tcPr>
          <w:p w14:paraId="75DA4386"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auto" w:fill="auto"/>
            <w:vAlign w:val="bottom"/>
            <w:hideMark/>
          </w:tcPr>
          <w:p w14:paraId="515D545B"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608" w:type="dxa"/>
            <w:tcBorders>
              <w:top w:val="nil"/>
              <w:left w:val="nil"/>
              <w:bottom w:val="single" w:sz="4" w:space="0" w:color="auto"/>
              <w:right w:val="single" w:sz="8" w:space="0" w:color="auto"/>
            </w:tcBorders>
            <w:shd w:val="clear" w:color="auto" w:fill="auto"/>
            <w:vAlign w:val="bottom"/>
            <w:hideMark/>
          </w:tcPr>
          <w:p w14:paraId="0479F776"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r>
      <w:tr w:rsidR="00223408" w:rsidRPr="00E01AFC" w14:paraId="5BC72A6A" w14:textId="77777777" w:rsidTr="002F0A87">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4F3AF13C" w14:textId="77777777" w:rsidR="00223408" w:rsidRPr="00B07C87" w:rsidRDefault="00223408" w:rsidP="00223408">
            <w:pPr>
              <w:ind w:firstLine="0"/>
              <w:jc w:val="left"/>
              <w:rPr>
                <w:rFonts w:ascii="Calibri" w:hAnsi="Calibri" w:cs="Calibri"/>
                <w:b/>
                <w:bCs/>
                <w:color w:val="006100"/>
                <w:sz w:val="20"/>
              </w:rPr>
            </w:pPr>
          </w:p>
        </w:tc>
        <w:tc>
          <w:tcPr>
            <w:tcW w:w="2015" w:type="dxa"/>
            <w:vMerge/>
            <w:tcBorders>
              <w:top w:val="nil"/>
              <w:left w:val="single" w:sz="8" w:space="0" w:color="auto"/>
              <w:bottom w:val="single" w:sz="4" w:space="0" w:color="000000"/>
              <w:right w:val="single" w:sz="4" w:space="0" w:color="auto"/>
            </w:tcBorders>
            <w:vAlign w:val="center"/>
            <w:hideMark/>
          </w:tcPr>
          <w:p w14:paraId="2345768C" w14:textId="77777777" w:rsidR="00223408" w:rsidRPr="00B07C87" w:rsidRDefault="00223408" w:rsidP="00223408">
            <w:pPr>
              <w:ind w:firstLine="0"/>
              <w:jc w:val="left"/>
              <w:rPr>
                <w:rFonts w:ascii="Calibri" w:hAnsi="Calibri" w:cs="Calibri"/>
                <w:color w:val="000000"/>
                <w:sz w:val="20"/>
              </w:rPr>
            </w:pPr>
          </w:p>
        </w:tc>
        <w:tc>
          <w:tcPr>
            <w:tcW w:w="2106" w:type="dxa"/>
            <w:tcBorders>
              <w:top w:val="nil"/>
              <w:left w:val="nil"/>
              <w:bottom w:val="single" w:sz="4" w:space="0" w:color="auto"/>
              <w:right w:val="single" w:sz="4" w:space="0" w:color="auto"/>
            </w:tcBorders>
            <w:shd w:val="clear" w:color="auto" w:fill="auto"/>
            <w:vAlign w:val="bottom"/>
            <w:hideMark/>
          </w:tcPr>
          <w:p w14:paraId="3AE193FA" w14:textId="77777777" w:rsidR="00223408" w:rsidRPr="00B07C87" w:rsidRDefault="00223408" w:rsidP="00223408">
            <w:pPr>
              <w:ind w:firstLine="0"/>
              <w:jc w:val="left"/>
              <w:rPr>
                <w:rFonts w:ascii="Calibri" w:hAnsi="Calibri" w:cs="Calibri"/>
                <w:sz w:val="20"/>
              </w:rPr>
            </w:pPr>
            <w:r w:rsidRPr="00B07C87">
              <w:rPr>
                <w:rFonts w:ascii="Calibri" w:hAnsi="Calibri" w:cs="Calibri"/>
                <w:sz w:val="20"/>
              </w:rPr>
              <w:t>2x10G = 1x10G HA</w:t>
            </w:r>
          </w:p>
        </w:tc>
        <w:tc>
          <w:tcPr>
            <w:tcW w:w="1559" w:type="dxa"/>
            <w:tcBorders>
              <w:top w:val="nil"/>
              <w:left w:val="nil"/>
              <w:bottom w:val="single" w:sz="4" w:space="0" w:color="auto"/>
              <w:right w:val="single" w:sz="4" w:space="0" w:color="auto"/>
            </w:tcBorders>
            <w:shd w:val="clear" w:color="auto" w:fill="auto"/>
            <w:hideMark/>
          </w:tcPr>
          <w:p w14:paraId="7AF6C3B8" w14:textId="6F54B7DA" w:rsidR="00223408" w:rsidRPr="00303F7B" w:rsidRDefault="00223408" w:rsidP="00223408">
            <w:pPr>
              <w:ind w:firstLine="0"/>
              <w:jc w:val="right"/>
              <w:rPr>
                <w:rFonts w:ascii="Calibri" w:hAnsi="Calibri" w:cs="Calibri"/>
                <w:sz w:val="20"/>
              </w:rPr>
            </w:pPr>
            <w:proofErr w:type="spellStart"/>
            <w:r w:rsidRPr="008B6FFE">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67BF6B3E" w14:textId="3D1EDD7A" w:rsidR="00223408" w:rsidRPr="00303F7B" w:rsidRDefault="00223408" w:rsidP="00223408">
            <w:pPr>
              <w:ind w:firstLine="0"/>
              <w:jc w:val="right"/>
              <w:rPr>
                <w:rFonts w:ascii="Calibri" w:hAnsi="Calibri" w:cs="Calibri"/>
                <w:sz w:val="20"/>
              </w:rPr>
            </w:pPr>
            <w:proofErr w:type="spellStart"/>
            <w:r w:rsidRPr="008B6FFE">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35821E0A" w14:textId="3AB69964" w:rsidR="00223408" w:rsidRPr="00303F7B" w:rsidRDefault="00223408" w:rsidP="00223408">
            <w:pPr>
              <w:ind w:firstLine="0"/>
              <w:jc w:val="right"/>
              <w:rPr>
                <w:rFonts w:ascii="Calibri" w:hAnsi="Calibri" w:cs="Calibri"/>
                <w:sz w:val="20"/>
              </w:rPr>
            </w:pPr>
            <w:proofErr w:type="spellStart"/>
            <w:r w:rsidRPr="008B6FFE">
              <w:rPr>
                <w:rFonts w:ascii="Calibri" w:hAnsi="Calibri" w:cs="Calibri"/>
                <w:color w:val="000000"/>
                <w:sz w:val="20"/>
              </w:rPr>
              <w:t>xxxxxx</w:t>
            </w:r>
            <w:proofErr w:type="spellEnd"/>
          </w:p>
        </w:tc>
      </w:tr>
      <w:tr w:rsidR="00E01AFC" w:rsidRPr="00E01AFC" w14:paraId="0BAE1831" w14:textId="77777777" w:rsidTr="00223408">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02B31AF9"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2C1E7C9A"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Vnitřní rozhraní</w:t>
            </w:r>
          </w:p>
        </w:tc>
        <w:tc>
          <w:tcPr>
            <w:tcW w:w="2106" w:type="dxa"/>
            <w:tcBorders>
              <w:top w:val="nil"/>
              <w:left w:val="nil"/>
              <w:bottom w:val="single" w:sz="4" w:space="0" w:color="auto"/>
              <w:right w:val="single" w:sz="4" w:space="0" w:color="auto"/>
            </w:tcBorders>
            <w:shd w:val="clear" w:color="auto" w:fill="auto"/>
            <w:vAlign w:val="bottom"/>
            <w:hideMark/>
          </w:tcPr>
          <w:p w14:paraId="289EF7FD"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200M</w:t>
            </w:r>
          </w:p>
        </w:tc>
        <w:tc>
          <w:tcPr>
            <w:tcW w:w="1559" w:type="dxa"/>
            <w:tcBorders>
              <w:top w:val="nil"/>
              <w:left w:val="nil"/>
              <w:bottom w:val="single" w:sz="4" w:space="0" w:color="auto"/>
              <w:right w:val="single" w:sz="4" w:space="0" w:color="auto"/>
            </w:tcBorders>
            <w:shd w:val="clear" w:color="auto" w:fill="auto"/>
            <w:vAlign w:val="bottom"/>
            <w:hideMark/>
          </w:tcPr>
          <w:p w14:paraId="759C7FCC"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276" w:type="dxa"/>
            <w:tcBorders>
              <w:top w:val="nil"/>
              <w:left w:val="nil"/>
              <w:bottom w:val="single" w:sz="4" w:space="0" w:color="auto"/>
              <w:right w:val="single" w:sz="4" w:space="0" w:color="auto"/>
            </w:tcBorders>
            <w:shd w:val="clear" w:color="auto" w:fill="auto"/>
            <w:vAlign w:val="bottom"/>
            <w:hideMark/>
          </w:tcPr>
          <w:p w14:paraId="0FDF9B9D"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608" w:type="dxa"/>
            <w:tcBorders>
              <w:top w:val="nil"/>
              <w:left w:val="nil"/>
              <w:bottom w:val="single" w:sz="4" w:space="0" w:color="auto"/>
              <w:right w:val="single" w:sz="8" w:space="0" w:color="auto"/>
            </w:tcBorders>
            <w:shd w:val="clear" w:color="auto" w:fill="auto"/>
            <w:vAlign w:val="bottom"/>
            <w:hideMark/>
          </w:tcPr>
          <w:p w14:paraId="10619C19"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r>
      <w:tr w:rsidR="00E01AFC" w:rsidRPr="00E01AFC" w14:paraId="4CF265AC" w14:textId="77777777" w:rsidTr="00223408">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30E2D09D"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0869F573"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přístup do CMS</w:t>
            </w:r>
          </w:p>
        </w:tc>
        <w:tc>
          <w:tcPr>
            <w:tcW w:w="2106" w:type="dxa"/>
            <w:tcBorders>
              <w:top w:val="nil"/>
              <w:left w:val="nil"/>
              <w:bottom w:val="nil"/>
              <w:right w:val="nil"/>
            </w:tcBorders>
            <w:shd w:val="clear" w:color="auto" w:fill="auto"/>
            <w:vAlign w:val="bottom"/>
            <w:hideMark/>
          </w:tcPr>
          <w:p w14:paraId="63F9EB28"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100M</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5BF4815"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276" w:type="dxa"/>
            <w:tcBorders>
              <w:top w:val="nil"/>
              <w:left w:val="nil"/>
              <w:bottom w:val="single" w:sz="4" w:space="0" w:color="auto"/>
              <w:right w:val="single" w:sz="4" w:space="0" w:color="auto"/>
            </w:tcBorders>
            <w:shd w:val="clear" w:color="auto" w:fill="auto"/>
            <w:vAlign w:val="bottom"/>
            <w:hideMark/>
          </w:tcPr>
          <w:p w14:paraId="163D0C59"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608" w:type="dxa"/>
            <w:tcBorders>
              <w:top w:val="nil"/>
              <w:left w:val="nil"/>
              <w:bottom w:val="single" w:sz="4" w:space="0" w:color="auto"/>
              <w:right w:val="single" w:sz="8" w:space="0" w:color="auto"/>
            </w:tcBorders>
            <w:shd w:val="clear" w:color="auto" w:fill="auto"/>
            <w:vAlign w:val="bottom"/>
            <w:hideMark/>
          </w:tcPr>
          <w:p w14:paraId="3F0F6715"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r>
      <w:tr w:rsidR="00223408" w:rsidRPr="00E01AFC" w14:paraId="28C2B62C" w14:textId="77777777" w:rsidTr="00C77C94">
        <w:trPr>
          <w:trHeight w:val="734"/>
        </w:trPr>
        <w:tc>
          <w:tcPr>
            <w:tcW w:w="1398" w:type="dxa"/>
            <w:vMerge/>
            <w:tcBorders>
              <w:top w:val="nil"/>
              <w:left w:val="single" w:sz="8" w:space="0" w:color="auto"/>
              <w:bottom w:val="single" w:sz="8" w:space="0" w:color="000000"/>
              <w:right w:val="single" w:sz="8" w:space="0" w:color="auto"/>
            </w:tcBorders>
            <w:vAlign w:val="center"/>
            <w:hideMark/>
          </w:tcPr>
          <w:p w14:paraId="0A33578C"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6EB24416"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VPN (3)</w:t>
            </w:r>
          </w:p>
        </w:tc>
        <w:tc>
          <w:tcPr>
            <w:tcW w:w="2106" w:type="dxa"/>
            <w:tcBorders>
              <w:top w:val="single" w:sz="4" w:space="0" w:color="auto"/>
              <w:left w:val="nil"/>
              <w:bottom w:val="single" w:sz="4" w:space="0" w:color="auto"/>
              <w:right w:val="single" w:sz="4" w:space="0" w:color="auto"/>
            </w:tcBorders>
            <w:shd w:val="clear" w:color="auto" w:fill="auto"/>
            <w:vAlign w:val="bottom"/>
            <w:hideMark/>
          </w:tcPr>
          <w:p w14:paraId="47EB02F7"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SZR_RGB_ROB_A, MV_MGMT_ROB_DB, SZR_DMZ_ROB_A</w:t>
            </w:r>
          </w:p>
        </w:tc>
        <w:tc>
          <w:tcPr>
            <w:tcW w:w="1559" w:type="dxa"/>
            <w:tcBorders>
              <w:top w:val="nil"/>
              <w:left w:val="nil"/>
              <w:bottom w:val="single" w:sz="4" w:space="0" w:color="auto"/>
              <w:right w:val="single" w:sz="4" w:space="0" w:color="auto"/>
            </w:tcBorders>
            <w:shd w:val="clear" w:color="auto" w:fill="auto"/>
            <w:hideMark/>
          </w:tcPr>
          <w:p w14:paraId="1DDDAB0E" w14:textId="410D62EB" w:rsidR="00223408" w:rsidRPr="00303F7B" w:rsidRDefault="00223408" w:rsidP="00223408">
            <w:pPr>
              <w:ind w:firstLine="0"/>
              <w:jc w:val="right"/>
              <w:rPr>
                <w:rFonts w:ascii="Calibri" w:hAnsi="Calibri" w:cs="Calibri"/>
                <w:color w:val="000000"/>
                <w:sz w:val="20"/>
              </w:rPr>
            </w:pPr>
            <w:proofErr w:type="spellStart"/>
            <w:r w:rsidRPr="000E6532">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5BF7EC16" w14:textId="2E55062A" w:rsidR="00223408" w:rsidRPr="00303F7B" w:rsidRDefault="00223408" w:rsidP="00223408">
            <w:pPr>
              <w:ind w:firstLine="0"/>
              <w:jc w:val="right"/>
              <w:rPr>
                <w:rFonts w:ascii="Calibri" w:hAnsi="Calibri" w:cs="Calibri"/>
                <w:color w:val="000000"/>
                <w:sz w:val="20"/>
              </w:rPr>
            </w:pPr>
            <w:proofErr w:type="spellStart"/>
            <w:r w:rsidRPr="000E6532">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5128E414" w14:textId="679064D0" w:rsidR="00223408" w:rsidRPr="00303F7B" w:rsidRDefault="00223408" w:rsidP="00223408">
            <w:pPr>
              <w:ind w:firstLine="0"/>
              <w:jc w:val="right"/>
              <w:rPr>
                <w:rFonts w:ascii="Calibri" w:hAnsi="Calibri" w:cs="Calibri"/>
                <w:color w:val="000000"/>
                <w:sz w:val="20"/>
              </w:rPr>
            </w:pPr>
            <w:proofErr w:type="spellStart"/>
            <w:r w:rsidRPr="000E6532">
              <w:rPr>
                <w:rFonts w:ascii="Calibri" w:hAnsi="Calibri" w:cs="Calibri"/>
                <w:color w:val="000000"/>
                <w:sz w:val="20"/>
              </w:rPr>
              <w:t>xxxxxx</w:t>
            </w:r>
            <w:proofErr w:type="spellEnd"/>
          </w:p>
        </w:tc>
      </w:tr>
      <w:tr w:rsidR="00E01AFC" w:rsidRPr="00E01AFC" w14:paraId="203C7152" w14:textId="77777777" w:rsidTr="00223408">
        <w:trPr>
          <w:trHeight w:val="300"/>
        </w:trPr>
        <w:tc>
          <w:tcPr>
            <w:tcW w:w="1398" w:type="dxa"/>
            <w:vMerge/>
            <w:tcBorders>
              <w:top w:val="nil"/>
              <w:left w:val="single" w:sz="8" w:space="0" w:color="auto"/>
              <w:bottom w:val="single" w:sz="8" w:space="0" w:color="000000"/>
              <w:right w:val="single" w:sz="8" w:space="0" w:color="auto"/>
            </w:tcBorders>
            <w:vAlign w:val="center"/>
            <w:hideMark/>
          </w:tcPr>
          <w:p w14:paraId="50D386D5"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nil"/>
              <w:right w:val="single" w:sz="4" w:space="0" w:color="auto"/>
            </w:tcBorders>
            <w:shd w:val="clear" w:color="000000" w:fill="D8D8D8"/>
            <w:vAlign w:val="bottom"/>
            <w:hideMark/>
          </w:tcPr>
          <w:p w14:paraId="5DE872D7"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ROB Celkem</w:t>
            </w:r>
          </w:p>
        </w:tc>
        <w:tc>
          <w:tcPr>
            <w:tcW w:w="2106" w:type="dxa"/>
            <w:tcBorders>
              <w:top w:val="nil"/>
              <w:left w:val="nil"/>
              <w:bottom w:val="single" w:sz="8" w:space="0" w:color="auto"/>
              <w:right w:val="single" w:sz="4" w:space="0" w:color="auto"/>
            </w:tcBorders>
            <w:shd w:val="clear" w:color="000000" w:fill="D8D8D8"/>
            <w:vAlign w:val="bottom"/>
            <w:hideMark/>
          </w:tcPr>
          <w:p w14:paraId="398A9DAA"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 </w:t>
            </w:r>
          </w:p>
        </w:tc>
        <w:tc>
          <w:tcPr>
            <w:tcW w:w="1559" w:type="dxa"/>
            <w:tcBorders>
              <w:top w:val="nil"/>
              <w:left w:val="nil"/>
              <w:bottom w:val="single" w:sz="8" w:space="0" w:color="auto"/>
              <w:right w:val="single" w:sz="4" w:space="0" w:color="auto"/>
            </w:tcBorders>
            <w:shd w:val="clear" w:color="000000" w:fill="D8D8D8"/>
            <w:vAlign w:val="bottom"/>
            <w:hideMark/>
          </w:tcPr>
          <w:p w14:paraId="15CF4A64"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118 000</w:t>
            </w:r>
          </w:p>
        </w:tc>
        <w:tc>
          <w:tcPr>
            <w:tcW w:w="1276" w:type="dxa"/>
            <w:tcBorders>
              <w:top w:val="nil"/>
              <w:left w:val="nil"/>
              <w:bottom w:val="single" w:sz="8" w:space="0" w:color="auto"/>
              <w:right w:val="single" w:sz="4" w:space="0" w:color="auto"/>
            </w:tcBorders>
            <w:shd w:val="clear" w:color="000000" w:fill="D8D8D8"/>
            <w:vAlign w:val="bottom"/>
            <w:hideMark/>
          </w:tcPr>
          <w:p w14:paraId="4C65AAAE"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24 780</w:t>
            </w:r>
          </w:p>
        </w:tc>
        <w:tc>
          <w:tcPr>
            <w:tcW w:w="1608" w:type="dxa"/>
            <w:tcBorders>
              <w:top w:val="nil"/>
              <w:left w:val="nil"/>
              <w:bottom w:val="single" w:sz="8" w:space="0" w:color="auto"/>
              <w:right w:val="single" w:sz="8" w:space="0" w:color="auto"/>
            </w:tcBorders>
            <w:shd w:val="clear" w:color="000000" w:fill="D8D8D8"/>
            <w:vAlign w:val="bottom"/>
            <w:hideMark/>
          </w:tcPr>
          <w:p w14:paraId="7351B292"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142 780</w:t>
            </w:r>
          </w:p>
        </w:tc>
      </w:tr>
      <w:tr w:rsidR="00223408" w:rsidRPr="00E01AFC" w14:paraId="42C4C441" w14:textId="77777777" w:rsidTr="00E4282D">
        <w:trPr>
          <w:trHeight w:val="288"/>
        </w:trPr>
        <w:tc>
          <w:tcPr>
            <w:tcW w:w="1398" w:type="dxa"/>
            <w:vMerge w:val="restart"/>
            <w:tcBorders>
              <w:top w:val="nil"/>
              <w:left w:val="single" w:sz="8" w:space="0" w:color="auto"/>
              <w:bottom w:val="single" w:sz="8" w:space="0" w:color="000000"/>
              <w:right w:val="single" w:sz="8" w:space="0" w:color="000000"/>
            </w:tcBorders>
            <w:shd w:val="clear" w:color="000000" w:fill="C6EFCE"/>
            <w:vAlign w:val="center"/>
            <w:hideMark/>
          </w:tcPr>
          <w:p w14:paraId="49D40804" w14:textId="77777777" w:rsidR="00223408" w:rsidRPr="00E01AFC" w:rsidRDefault="00223408" w:rsidP="00223408">
            <w:pPr>
              <w:ind w:firstLine="0"/>
              <w:jc w:val="center"/>
              <w:rPr>
                <w:rFonts w:ascii="Calibri" w:hAnsi="Calibri" w:cs="Calibri"/>
                <w:b/>
                <w:bCs/>
                <w:color w:val="006100"/>
                <w:sz w:val="20"/>
              </w:rPr>
            </w:pPr>
            <w:r w:rsidRPr="00E01AFC">
              <w:rPr>
                <w:rFonts w:ascii="Calibri" w:hAnsi="Calibri" w:cs="Calibri"/>
                <w:b/>
                <w:bCs/>
                <w:color w:val="006100"/>
                <w:sz w:val="20"/>
              </w:rPr>
              <w:t>RPP</w:t>
            </w:r>
          </w:p>
        </w:tc>
        <w:tc>
          <w:tcPr>
            <w:tcW w:w="2015" w:type="dxa"/>
            <w:tcBorders>
              <w:top w:val="single" w:sz="4" w:space="0" w:color="auto"/>
              <w:left w:val="single" w:sz="4" w:space="0" w:color="auto"/>
              <w:bottom w:val="nil"/>
              <w:right w:val="single" w:sz="4" w:space="0" w:color="auto"/>
            </w:tcBorders>
            <w:shd w:val="clear" w:color="auto" w:fill="auto"/>
            <w:vAlign w:val="bottom"/>
            <w:hideMark/>
          </w:tcPr>
          <w:p w14:paraId="66446841"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Pronájem konektivity</w:t>
            </w:r>
          </w:p>
        </w:tc>
        <w:tc>
          <w:tcPr>
            <w:tcW w:w="2106" w:type="dxa"/>
            <w:tcBorders>
              <w:top w:val="nil"/>
              <w:left w:val="nil"/>
              <w:bottom w:val="nil"/>
              <w:right w:val="single" w:sz="4" w:space="0" w:color="auto"/>
            </w:tcBorders>
            <w:shd w:val="clear" w:color="auto" w:fill="auto"/>
            <w:vAlign w:val="bottom"/>
            <w:hideMark/>
          </w:tcPr>
          <w:p w14:paraId="6960678B"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4x10G = 2x10G HA</w:t>
            </w:r>
          </w:p>
        </w:tc>
        <w:tc>
          <w:tcPr>
            <w:tcW w:w="1559" w:type="dxa"/>
            <w:tcBorders>
              <w:top w:val="nil"/>
              <w:left w:val="nil"/>
              <w:bottom w:val="nil"/>
              <w:right w:val="single" w:sz="4" w:space="0" w:color="auto"/>
            </w:tcBorders>
            <w:shd w:val="clear" w:color="auto" w:fill="auto"/>
            <w:hideMark/>
          </w:tcPr>
          <w:p w14:paraId="327128D9" w14:textId="186231F1" w:rsidR="00223408" w:rsidRPr="00303F7B" w:rsidRDefault="00223408" w:rsidP="00223408">
            <w:pPr>
              <w:ind w:firstLine="0"/>
              <w:jc w:val="right"/>
              <w:rPr>
                <w:rFonts w:ascii="Calibri" w:hAnsi="Calibri" w:cs="Calibri"/>
                <w:color w:val="000000"/>
                <w:sz w:val="20"/>
              </w:rPr>
            </w:pPr>
            <w:proofErr w:type="spellStart"/>
            <w:r w:rsidRPr="002A6FA5">
              <w:rPr>
                <w:rFonts w:ascii="Calibri" w:hAnsi="Calibri" w:cs="Calibri"/>
                <w:color w:val="000000"/>
                <w:sz w:val="20"/>
              </w:rPr>
              <w:t>xxxxxx</w:t>
            </w:r>
            <w:proofErr w:type="spellEnd"/>
          </w:p>
        </w:tc>
        <w:tc>
          <w:tcPr>
            <w:tcW w:w="1276" w:type="dxa"/>
            <w:tcBorders>
              <w:top w:val="nil"/>
              <w:left w:val="nil"/>
              <w:bottom w:val="nil"/>
              <w:right w:val="nil"/>
            </w:tcBorders>
            <w:shd w:val="clear" w:color="auto" w:fill="auto"/>
            <w:hideMark/>
          </w:tcPr>
          <w:p w14:paraId="3A38CF25" w14:textId="70C139EC" w:rsidR="00223408" w:rsidRPr="00303F7B" w:rsidRDefault="00223408" w:rsidP="00223408">
            <w:pPr>
              <w:ind w:firstLine="0"/>
              <w:jc w:val="right"/>
              <w:rPr>
                <w:rFonts w:ascii="Calibri" w:hAnsi="Calibri" w:cs="Calibri"/>
                <w:color w:val="000000"/>
                <w:sz w:val="20"/>
              </w:rPr>
            </w:pPr>
            <w:proofErr w:type="spellStart"/>
            <w:r w:rsidRPr="002A6FA5">
              <w:rPr>
                <w:rFonts w:ascii="Calibri" w:hAnsi="Calibri" w:cs="Calibri"/>
                <w:color w:val="000000"/>
                <w:sz w:val="20"/>
              </w:rPr>
              <w:t>xxxxxx</w:t>
            </w:r>
            <w:proofErr w:type="spellEnd"/>
          </w:p>
        </w:tc>
        <w:tc>
          <w:tcPr>
            <w:tcW w:w="1608" w:type="dxa"/>
            <w:tcBorders>
              <w:top w:val="nil"/>
              <w:left w:val="single" w:sz="4" w:space="0" w:color="auto"/>
              <w:bottom w:val="nil"/>
              <w:right w:val="single" w:sz="8" w:space="0" w:color="auto"/>
            </w:tcBorders>
            <w:shd w:val="clear" w:color="auto" w:fill="auto"/>
            <w:hideMark/>
          </w:tcPr>
          <w:p w14:paraId="306F8EC4" w14:textId="5E8F3C0A" w:rsidR="00223408" w:rsidRPr="00303F7B" w:rsidRDefault="00223408" w:rsidP="00223408">
            <w:pPr>
              <w:ind w:firstLine="0"/>
              <w:jc w:val="right"/>
              <w:rPr>
                <w:rFonts w:ascii="Calibri" w:hAnsi="Calibri" w:cs="Calibri"/>
                <w:color w:val="000000"/>
                <w:sz w:val="20"/>
              </w:rPr>
            </w:pPr>
            <w:proofErr w:type="spellStart"/>
            <w:r w:rsidRPr="002A6FA5">
              <w:rPr>
                <w:rFonts w:ascii="Calibri" w:hAnsi="Calibri" w:cs="Calibri"/>
                <w:color w:val="000000"/>
                <w:sz w:val="20"/>
              </w:rPr>
              <w:t>xxxxxx</w:t>
            </w:r>
            <w:proofErr w:type="spellEnd"/>
          </w:p>
        </w:tc>
      </w:tr>
      <w:tr w:rsidR="00E01AFC" w:rsidRPr="00E01AFC" w14:paraId="1FA84963" w14:textId="77777777" w:rsidTr="00223408">
        <w:trPr>
          <w:trHeight w:val="288"/>
        </w:trPr>
        <w:tc>
          <w:tcPr>
            <w:tcW w:w="1398" w:type="dxa"/>
            <w:vMerge/>
            <w:tcBorders>
              <w:top w:val="nil"/>
              <w:left w:val="single" w:sz="8" w:space="0" w:color="auto"/>
              <w:bottom w:val="single" w:sz="8" w:space="0" w:color="000000"/>
              <w:right w:val="single" w:sz="8" w:space="0" w:color="000000"/>
            </w:tcBorders>
            <w:vAlign w:val="center"/>
            <w:hideMark/>
          </w:tcPr>
          <w:p w14:paraId="11A9BD4B"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single" w:sz="4" w:space="0" w:color="auto"/>
              <w:bottom w:val="single" w:sz="4" w:space="0" w:color="auto"/>
              <w:right w:val="single" w:sz="4" w:space="0" w:color="auto"/>
            </w:tcBorders>
            <w:shd w:val="clear" w:color="auto" w:fill="auto"/>
            <w:vAlign w:val="bottom"/>
            <w:hideMark/>
          </w:tcPr>
          <w:p w14:paraId="37CFAB42" w14:textId="0DDBBE9D" w:rsidR="00E01AFC" w:rsidRPr="00741441" w:rsidRDefault="00223408" w:rsidP="00E01AFC">
            <w:pPr>
              <w:ind w:firstLine="0"/>
              <w:jc w:val="left"/>
              <w:rPr>
                <w:rFonts w:ascii="Calibri" w:hAnsi="Calibri" w:cs="Calibri"/>
                <w:color w:val="000000"/>
                <w:sz w:val="20"/>
              </w:rPr>
            </w:pPr>
            <w:proofErr w:type="spellStart"/>
            <w:r>
              <w:rPr>
                <w:rFonts w:ascii="Calibri" w:hAnsi="Calibri" w:cs="Calibri"/>
                <w:color w:val="000000"/>
                <w:sz w:val="20"/>
              </w:rPr>
              <w:t>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34E9C19E" w14:textId="77777777" w:rsidR="00E01AFC" w:rsidRPr="00741441" w:rsidRDefault="00E01AFC" w:rsidP="00E01AFC">
            <w:pPr>
              <w:ind w:firstLine="0"/>
              <w:jc w:val="left"/>
              <w:rPr>
                <w:rFonts w:ascii="Calibri" w:hAnsi="Calibri" w:cs="Calibri"/>
                <w:color w:val="000000"/>
                <w:sz w:val="20"/>
              </w:rPr>
            </w:pPr>
            <w:r w:rsidRPr="00741441">
              <w:rPr>
                <w:rFonts w:ascii="Calibri" w:hAnsi="Calibri" w:cs="Calibri"/>
                <w:color w:val="000000"/>
                <w:sz w:val="20"/>
              </w:rPr>
              <w:t> </w:t>
            </w:r>
          </w:p>
        </w:tc>
        <w:tc>
          <w:tcPr>
            <w:tcW w:w="1559" w:type="dxa"/>
            <w:tcBorders>
              <w:top w:val="nil"/>
              <w:left w:val="nil"/>
              <w:bottom w:val="single" w:sz="4" w:space="0" w:color="auto"/>
              <w:right w:val="single" w:sz="4" w:space="0" w:color="auto"/>
            </w:tcBorders>
            <w:shd w:val="clear" w:color="auto" w:fill="auto"/>
            <w:vAlign w:val="bottom"/>
            <w:hideMark/>
          </w:tcPr>
          <w:p w14:paraId="06B59E8C"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auto" w:fill="auto"/>
            <w:vAlign w:val="bottom"/>
            <w:hideMark/>
          </w:tcPr>
          <w:p w14:paraId="009013AA"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608" w:type="dxa"/>
            <w:tcBorders>
              <w:top w:val="nil"/>
              <w:left w:val="nil"/>
              <w:bottom w:val="single" w:sz="4" w:space="0" w:color="auto"/>
              <w:right w:val="single" w:sz="8" w:space="0" w:color="auto"/>
            </w:tcBorders>
            <w:shd w:val="clear" w:color="auto" w:fill="auto"/>
            <w:vAlign w:val="bottom"/>
            <w:hideMark/>
          </w:tcPr>
          <w:p w14:paraId="324F1A14"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r>
      <w:tr w:rsidR="00E01AFC" w:rsidRPr="00E01AFC" w14:paraId="08178F0C" w14:textId="77777777" w:rsidTr="00223408">
        <w:trPr>
          <w:trHeight w:val="288"/>
        </w:trPr>
        <w:tc>
          <w:tcPr>
            <w:tcW w:w="1398" w:type="dxa"/>
            <w:vMerge/>
            <w:tcBorders>
              <w:top w:val="nil"/>
              <w:left w:val="single" w:sz="8" w:space="0" w:color="auto"/>
              <w:bottom w:val="single" w:sz="8" w:space="0" w:color="000000"/>
              <w:right w:val="single" w:sz="8" w:space="0" w:color="000000"/>
            </w:tcBorders>
            <w:vAlign w:val="center"/>
            <w:hideMark/>
          </w:tcPr>
          <w:p w14:paraId="16140AF6"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single" w:sz="4" w:space="0" w:color="auto"/>
              <w:bottom w:val="nil"/>
              <w:right w:val="single" w:sz="4" w:space="0" w:color="auto"/>
            </w:tcBorders>
            <w:shd w:val="clear" w:color="auto" w:fill="auto"/>
            <w:vAlign w:val="bottom"/>
            <w:hideMark/>
          </w:tcPr>
          <w:p w14:paraId="19F52CBD" w14:textId="3626D999" w:rsidR="00E01AFC" w:rsidRPr="00741441" w:rsidRDefault="00223408" w:rsidP="00E01AFC">
            <w:pPr>
              <w:ind w:firstLine="0"/>
              <w:jc w:val="left"/>
              <w:rPr>
                <w:rFonts w:ascii="Calibri" w:hAnsi="Calibri" w:cs="Calibri"/>
                <w:color w:val="000000"/>
                <w:sz w:val="20"/>
              </w:rPr>
            </w:pPr>
            <w:proofErr w:type="spellStart"/>
            <w:r>
              <w:rPr>
                <w:rFonts w:ascii="Calibri" w:hAnsi="Calibri" w:cs="Calibri"/>
                <w:color w:val="000000"/>
                <w:sz w:val="20"/>
              </w:rPr>
              <w:t>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6DC214AE" w14:textId="77777777" w:rsidR="00E01AFC" w:rsidRPr="00741441" w:rsidRDefault="00E01AFC" w:rsidP="00E01AFC">
            <w:pPr>
              <w:ind w:firstLine="0"/>
              <w:jc w:val="left"/>
              <w:rPr>
                <w:rFonts w:ascii="Calibri" w:hAnsi="Calibri" w:cs="Calibri"/>
                <w:color w:val="000000"/>
                <w:sz w:val="20"/>
              </w:rPr>
            </w:pPr>
            <w:r w:rsidRPr="00741441">
              <w:rPr>
                <w:rFonts w:ascii="Calibri" w:hAnsi="Calibri" w:cs="Calibri"/>
                <w:color w:val="000000"/>
                <w:sz w:val="20"/>
              </w:rPr>
              <w:t> </w:t>
            </w:r>
          </w:p>
        </w:tc>
        <w:tc>
          <w:tcPr>
            <w:tcW w:w="1559" w:type="dxa"/>
            <w:tcBorders>
              <w:top w:val="nil"/>
              <w:left w:val="nil"/>
              <w:bottom w:val="single" w:sz="4" w:space="0" w:color="auto"/>
              <w:right w:val="single" w:sz="4" w:space="0" w:color="auto"/>
            </w:tcBorders>
            <w:shd w:val="clear" w:color="auto" w:fill="auto"/>
            <w:vAlign w:val="bottom"/>
            <w:hideMark/>
          </w:tcPr>
          <w:p w14:paraId="49A03A61"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auto" w:fill="auto"/>
            <w:vAlign w:val="bottom"/>
            <w:hideMark/>
          </w:tcPr>
          <w:p w14:paraId="22EC7155"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608" w:type="dxa"/>
            <w:tcBorders>
              <w:top w:val="nil"/>
              <w:left w:val="nil"/>
              <w:bottom w:val="single" w:sz="4" w:space="0" w:color="auto"/>
              <w:right w:val="single" w:sz="8" w:space="0" w:color="auto"/>
            </w:tcBorders>
            <w:shd w:val="clear" w:color="auto" w:fill="auto"/>
            <w:vAlign w:val="bottom"/>
            <w:hideMark/>
          </w:tcPr>
          <w:p w14:paraId="63C49867"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r>
      <w:tr w:rsidR="00223408" w:rsidRPr="00E01AFC" w14:paraId="6B0B2F69" w14:textId="77777777" w:rsidTr="001D7253">
        <w:trPr>
          <w:trHeight w:val="288"/>
        </w:trPr>
        <w:tc>
          <w:tcPr>
            <w:tcW w:w="1398" w:type="dxa"/>
            <w:vMerge/>
            <w:tcBorders>
              <w:top w:val="nil"/>
              <w:left w:val="single" w:sz="8" w:space="0" w:color="auto"/>
              <w:bottom w:val="single" w:sz="8" w:space="0" w:color="000000"/>
              <w:right w:val="single" w:sz="8" w:space="0" w:color="000000"/>
            </w:tcBorders>
            <w:vAlign w:val="center"/>
            <w:hideMark/>
          </w:tcPr>
          <w:p w14:paraId="0AD77ADB"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single" w:sz="4" w:space="0" w:color="auto"/>
              <w:bottom w:val="nil"/>
              <w:right w:val="single" w:sz="4" w:space="0" w:color="auto"/>
            </w:tcBorders>
            <w:shd w:val="clear" w:color="auto" w:fill="auto"/>
            <w:vAlign w:val="bottom"/>
            <w:hideMark/>
          </w:tcPr>
          <w:p w14:paraId="0790DF94" w14:textId="77777777" w:rsidR="00223408" w:rsidRPr="00B07C87" w:rsidRDefault="00223408" w:rsidP="00223408">
            <w:pPr>
              <w:ind w:firstLine="0"/>
              <w:jc w:val="left"/>
              <w:rPr>
                <w:rFonts w:ascii="Calibri" w:hAnsi="Calibri" w:cs="Calibri"/>
                <w:color w:val="000000"/>
                <w:sz w:val="20"/>
              </w:rPr>
            </w:pPr>
            <w:proofErr w:type="gramStart"/>
            <w:r w:rsidRPr="00B07C87">
              <w:rPr>
                <w:rFonts w:ascii="Calibri" w:hAnsi="Calibri" w:cs="Calibri"/>
                <w:color w:val="000000"/>
                <w:sz w:val="20"/>
              </w:rPr>
              <w:t xml:space="preserve">produkce - </w:t>
            </w:r>
            <w:proofErr w:type="spellStart"/>
            <w:r w:rsidRPr="00B07C87">
              <w:rPr>
                <w:rFonts w:ascii="Calibri" w:hAnsi="Calibri" w:cs="Calibri"/>
                <w:color w:val="000000"/>
                <w:sz w:val="20"/>
              </w:rPr>
              <w:t>final</w:t>
            </w:r>
            <w:proofErr w:type="spellEnd"/>
            <w:proofErr w:type="gramEnd"/>
          </w:p>
        </w:tc>
        <w:tc>
          <w:tcPr>
            <w:tcW w:w="2106" w:type="dxa"/>
            <w:tcBorders>
              <w:top w:val="nil"/>
              <w:left w:val="nil"/>
              <w:bottom w:val="single" w:sz="4" w:space="0" w:color="auto"/>
              <w:right w:val="single" w:sz="4" w:space="0" w:color="auto"/>
            </w:tcBorders>
            <w:shd w:val="clear" w:color="auto" w:fill="auto"/>
            <w:vAlign w:val="bottom"/>
            <w:hideMark/>
          </w:tcPr>
          <w:p w14:paraId="5BDDF732" w14:textId="77777777" w:rsidR="00223408" w:rsidRPr="00B07C87" w:rsidRDefault="00223408" w:rsidP="00223408">
            <w:pPr>
              <w:ind w:firstLine="0"/>
              <w:jc w:val="left"/>
              <w:rPr>
                <w:rFonts w:ascii="Calibri" w:hAnsi="Calibri" w:cs="Calibri"/>
                <w:sz w:val="20"/>
              </w:rPr>
            </w:pPr>
            <w:r w:rsidRPr="00B07C87">
              <w:rPr>
                <w:rFonts w:ascii="Calibri" w:hAnsi="Calibri" w:cs="Calibri"/>
                <w:sz w:val="20"/>
              </w:rPr>
              <w:t>2x40G = 1x40G HA</w:t>
            </w:r>
          </w:p>
        </w:tc>
        <w:tc>
          <w:tcPr>
            <w:tcW w:w="1559" w:type="dxa"/>
            <w:tcBorders>
              <w:top w:val="nil"/>
              <w:left w:val="nil"/>
              <w:bottom w:val="single" w:sz="4" w:space="0" w:color="auto"/>
              <w:right w:val="single" w:sz="4" w:space="0" w:color="auto"/>
            </w:tcBorders>
            <w:shd w:val="clear" w:color="auto" w:fill="auto"/>
            <w:hideMark/>
          </w:tcPr>
          <w:p w14:paraId="6D612F79" w14:textId="7F848432" w:rsidR="00223408" w:rsidRPr="00303F7B" w:rsidRDefault="00223408" w:rsidP="00223408">
            <w:pPr>
              <w:ind w:firstLine="0"/>
              <w:jc w:val="right"/>
              <w:rPr>
                <w:rFonts w:ascii="Calibri" w:hAnsi="Calibri" w:cs="Calibri"/>
                <w:sz w:val="20"/>
              </w:rPr>
            </w:pPr>
            <w:proofErr w:type="spellStart"/>
            <w:r w:rsidRPr="00106B3D">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44672DE4" w14:textId="63AB0684" w:rsidR="00223408" w:rsidRPr="00303F7B" w:rsidRDefault="00223408" w:rsidP="00223408">
            <w:pPr>
              <w:ind w:firstLine="0"/>
              <w:jc w:val="right"/>
              <w:rPr>
                <w:rFonts w:ascii="Calibri" w:hAnsi="Calibri" w:cs="Calibri"/>
                <w:sz w:val="20"/>
              </w:rPr>
            </w:pPr>
            <w:proofErr w:type="spellStart"/>
            <w:r w:rsidRPr="00106B3D">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45586443" w14:textId="6C68CE57" w:rsidR="00223408" w:rsidRPr="00303F7B" w:rsidRDefault="00223408" w:rsidP="00223408">
            <w:pPr>
              <w:ind w:firstLine="0"/>
              <w:jc w:val="right"/>
              <w:rPr>
                <w:rFonts w:ascii="Calibri" w:hAnsi="Calibri" w:cs="Calibri"/>
                <w:sz w:val="20"/>
              </w:rPr>
            </w:pPr>
            <w:proofErr w:type="spellStart"/>
            <w:r w:rsidRPr="00106B3D">
              <w:rPr>
                <w:rFonts w:ascii="Calibri" w:hAnsi="Calibri" w:cs="Calibri"/>
                <w:color w:val="000000"/>
                <w:sz w:val="20"/>
              </w:rPr>
              <w:t>xxxxxx</w:t>
            </w:r>
            <w:proofErr w:type="spellEnd"/>
          </w:p>
        </w:tc>
      </w:tr>
      <w:tr w:rsidR="00223408" w:rsidRPr="00E01AFC" w14:paraId="076E3629" w14:textId="77777777" w:rsidTr="001D7253">
        <w:trPr>
          <w:trHeight w:val="288"/>
        </w:trPr>
        <w:tc>
          <w:tcPr>
            <w:tcW w:w="1398" w:type="dxa"/>
            <w:vMerge/>
            <w:tcBorders>
              <w:top w:val="nil"/>
              <w:left w:val="single" w:sz="8" w:space="0" w:color="auto"/>
              <w:bottom w:val="single" w:sz="8" w:space="0" w:color="000000"/>
              <w:right w:val="single" w:sz="8" w:space="0" w:color="000000"/>
            </w:tcBorders>
            <w:vAlign w:val="center"/>
            <w:hideMark/>
          </w:tcPr>
          <w:p w14:paraId="2726BD84"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single" w:sz="4" w:space="0" w:color="auto"/>
              <w:bottom w:val="single" w:sz="4" w:space="0" w:color="auto"/>
              <w:right w:val="single" w:sz="4" w:space="0" w:color="auto"/>
            </w:tcBorders>
            <w:shd w:val="clear" w:color="auto" w:fill="auto"/>
            <w:vAlign w:val="bottom"/>
            <w:hideMark/>
          </w:tcPr>
          <w:p w14:paraId="144139DD" w14:textId="77777777" w:rsidR="00223408" w:rsidRPr="00B07C87" w:rsidRDefault="00223408" w:rsidP="00223408">
            <w:pPr>
              <w:ind w:firstLine="0"/>
              <w:jc w:val="left"/>
              <w:rPr>
                <w:rFonts w:ascii="Calibri" w:hAnsi="Calibri" w:cs="Calibri"/>
                <w:color w:val="000000"/>
                <w:sz w:val="20"/>
              </w:rPr>
            </w:pPr>
            <w:proofErr w:type="gramStart"/>
            <w:r w:rsidRPr="00B07C87">
              <w:rPr>
                <w:rFonts w:ascii="Calibri" w:hAnsi="Calibri" w:cs="Calibri"/>
                <w:color w:val="000000"/>
                <w:sz w:val="20"/>
              </w:rPr>
              <w:t xml:space="preserve">test - </w:t>
            </w:r>
            <w:proofErr w:type="spellStart"/>
            <w:r w:rsidRPr="00B07C87">
              <w:rPr>
                <w:rFonts w:ascii="Calibri" w:hAnsi="Calibri" w:cs="Calibri"/>
                <w:color w:val="000000"/>
                <w:sz w:val="20"/>
              </w:rPr>
              <w:t>final</w:t>
            </w:r>
            <w:proofErr w:type="spellEnd"/>
            <w:proofErr w:type="gramEnd"/>
          </w:p>
        </w:tc>
        <w:tc>
          <w:tcPr>
            <w:tcW w:w="2106" w:type="dxa"/>
            <w:tcBorders>
              <w:top w:val="nil"/>
              <w:left w:val="nil"/>
              <w:bottom w:val="single" w:sz="4" w:space="0" w:color="auto"/>
              <w:right w:val="single" w:sz="4" w:space="0" w:color="auto"/>
            </w:tcBorders>
            <w:shd w:val="clear" w:color="auto" w:fill="auto"/>
            <w:vAlign w:val="bottom"/>
            <w:hideMark/>
          </w:tcPr>
          <w:p w14:paraId="25557CA6" w14:textId="77777777" w:rsidR="00223408" w:rsidRPr="00B07C87" w:rsidRDefault="00223408" w:rsidP="00223408">
            <w:pPr>
              <w:ind w:firstLine="0"/>
              <w:jc w:val="left"/>
              <w:rPr>
                <w:rFonts w:ascii="Calibri" w:hAnsi="Calibri" w:cs="Calibri"/>
                <w:sz w:val="20"/>
              </w:rPr>
            </w:pPr>
            <w:r w:rsidRPr="00B07C87">
              <w:rPr>
                <w:rFonts w:ascii="Calibri" w:hAnsi="Calibri" w:cs="Calibri"/>
                <w:sz w:val="20"/>
              </w:rPr>
              <w:t>2x40G = 1x40G HA</w:t>
            </w:r>
          </w:p>
        </w:tc>
        <w:tc>
          <w:tcPr>
            <w:tcW w:w="1559" w:type="dxa"/>
            <w:tcBorders>
              <w:top w:val="nil"/>
              <w:left w:val="nil"/>
              <w:bottom w:val="single" w:sz="4" w:space="0" w:color="auto"/>
              <w:right w:val="single" w:sz="4" w:space="0" w:color="auto"/>
            </w:tcBorders>
            <w:shd w:val="clear" w:color="auto" w:fill="auto"/>
            <w:hideMark/>
          </w:tcPr>
          <w:p w14:paraId="5B9BA9F8" w14:textId="6AB80960" w:rsidR="00223408" w:rsidRPr="00303F7B" w:rsidRDefault="00223408" w:rsidP="00223408">
            <w:pPr>
              <w:ind w:firstLine="0"/>
              <w:jc w:val="right"/>
              <w:rPr>
                <w:rFonts w:ascii="Calibri" w:hAnsi="Calibri" w:cs="Calibri"/>
                <w:sz w:val="20"/>
              </w:rPr>
            </w:pPr>
            <w:proofErr w:type="spellStart"/>
            <w:r w:rsidRPr="00106B3D">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7DD47BBC" w14:textId="4E2B3EB3" w:rsidR="00223408" w:rsidRPr="00303F7B" w:rsidRDefault="00223408" w:rsidP="00223408">
            <w:pPr>
              <w:ind w:firstLine="0"/>
              <w:jc w:val="right"/>
              <w:rPr>
                <w:rFonts w:ascii="Calibri" w:hAnsi="Calibri" w:cs="Calibri"/>
                <w:sz w:val="20"/>
              </w:rPr>
            </w:pPr>
            <w:proofErr w:type="spellStart"/>
            <w:r w:rsidRPr="00106B3D">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5B9BEA09" w14:textId="01AD1612" w:rsidR="00223408" w:rsidRPr="00303F7B" w:rsidRDefault="00223408" w:rsidP="00223408">
            <w:pPr>
              <w:ind w:firstLine="0"/>
              <w:jc w:val="right"/>
              <w:rPr>
                <w:rFonts w:ascii="Calibri" w:hAnsi="Calibri" w:cs="Calibri"/>
                <w:sz w:val="20"/>
              </w:rPr>
            </w:pPr>
            <w:proofErr w:type="spellStart"/>
            <w:r w:rsidRPr="00106B3D">
              <w:rPr>
                <w:rFonts w:ascii="Calibri" w:hAnsi="Calibri" w:cs="Calibri"/>
                <w:color w:val="000000"/>
                <w:sz w:val="20"/>
              </w:rPr>
              <w:t>xxxxxx</w:t>
            </w:r>
            <w:proofErr w:type="spellEnd"/>
          </w:p>
        </w:tc>
      </w:tr>
      <w:tr w:rsidR="00E01AFC" w:rsidRPr="00E01AFC" w14:paraId="1D39A1A1" w14:textId="77777777" w:rsidTr="00223408">
        <w:trPr>
          <w:trHeight w:val="288"/>
        </w:trPr>
        <w:tc>
          <w:tcPr>
            <w:tcW w:w="1398" w:type="dxa"/>
            <w:vMerge/>
            <w:tcBorders>
              <w:top w:val="nil"/>
              <w:left w:val="single" w:sz="8" w:space="0" w:color="auto"/>
              <w:bottom w:val="single" w:sz="8" w:space="0" w:color="000000"/>
              <w:right w:val="single" w:sz="8" w:space="0" w:color="000000"/>
            </w:tcBorders>
            <w:vAlign w:val="center"/>
            <w:hideMark/>
          </w:tcPr>
          <w:p w14:paraId="2A208309"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3C4FB654"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 xml:space="preserve">Vnitřní </w:t>
            </w:r>
            <w:proofErr w:type="gramStart"/>
            <w:r w:rsidRPr="00B07C87">
              <w:rPr>
                <w:rFonts w:ascii="Calibri" w:hAnsi="Calibri" w:cs="Calibri"/>
                <w:color w:val="000000"/>
                <w:sz w:val="20"/>
              </w:rPr>
              <w:t>rozhraní - ISZR</w:t>
            </w:r>
            <w:proofErr w:type="gramEnd"/>
          </w:p>
        </w:tc>
        <w:tc>
          <w:tcPr>
            <w:tcW w:w="2106" w:type="dxa"/>
            <w:tcBorders>
              <w:top w:val="nil"/>
              <w:left w:val="nil"/>
              <w:bottom w:val="single" w:sz="4" w:space="0" w:color="auto"/>
              <w:right w:val="single" w:sz="4" w:space="0" w:color="auto"/>
            </w:tcBorders>
            <w:shd w:val="clear" w:color="auto" w:fill="auto"/>
            <w:vAlign w:val="bottom"/>
            <w:hideMark/>
          </w:tcPr>
          <w:p w14:paraId="591287FC"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200M</w:t>
            </w:r>
          </w:p>
        </w:tc>
        <w:tc>
          <w:tcPr>
            <w:tcW w:w="1559" w:type="dxa"/>
            <w:tcBorders>
              <w:top w:val="nil"/>
              <w:left w:val="nil"/>
              <w:bottom w:val="single" w:sz="4" w:space="0" w:color="auto"/>
              <w:right w:val="single" w:sz="4" w:space="0" w:color="auto"/>
            </w:tcBorders>
            <w:shd w:val="clear" w:color="auto" w:fill="auto"/>
            <w:vAlign w:val="bottom"/>
            <w:hideMark/>
          </w:tcPr>
          <w:p w14:paraId="36F7B5B9"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276" w:type="dxa"/>
            <w:tcBorders>
              <w:top w:val="nil"/>
              <w:left w:val="nil"/>
              <w:bottom w:val="single" w:sz="4" w:space="0" w:color="auto"/>
              <w:right w:val="single" w:sz="4" w:space="0" w:color="auto"/>
            </w:tcBorders>
            <w:shd w:val="clear" w:color="auto" w:fill="auto"/>
            <w:vAlign w:val="bottom"/>
            <w:hideMark/>
          </w:tcPr>
          <w:p w14:paraId="5803589E"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608" w:type="dxa"/>
            <w:tcBorders>
              <w:top w:val="nil"/>
              <w:left w:val="nil"/>
              <w:bottom w:val="single" w:sz="4" w:space="0" w:color="auto"/>
              <w:right w:val="single" w:sz="8" w:space="0" w:color="auto"/>
            </w:tcBorders>
            <w:shd w:val="clear" w:color="auto" w:fill="auto"/>
            <w:vAlign w:val="bottom"/>
            <w:hideMark/>
          </w:tcPr>
          <w:p w14:paraId="136B7A25"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r>
      <w:tr w:rsidR="00E01AFC" w:rsidRPr="00E01AFC" w14:paraId="7E893788" w14:textId="77777777" w:rsidTr="00223408">
        <w:trPr>
          <w:trHeight w:val="288"/>
        </w:trPr>
        <w:tc>
          <w:tcPr>
            <w:tcW w:w="1398" w:type="dxa"/>
            <w:vMerge/>
            <w:tcBorders>
              <w:top w:val="nil"/>
              <w:left w:val="single" w:sz="8" w:space="0" w:color="auto"/>
              <w:bottom w:val="single" w:sz="8" w:space="0" w:color="000000"/>
              <w:right w:val="single" w:sz="8" w:space="0" w:color="000000"/>
            </w:tcBorders>
            <w:vAlign w:val="center"/>
            <w:hideMark/>
          </w:tcPr>
          <w:p w14:paraId="46FA5C34"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0DB01202"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 xml:space="preserve">Vnitřní </w:t>
            </w:r>
            <w:proofErr w:type="gramStart"/>
            <w:r w:rsidRPr="00B07C87">
              <w:rPr>
                <w:rFonts w:ascii="Calibri" w:hAnsi="Calibri" w:cs="Calibri"/>
                <w:color w:val="000000"/>
                <w:sz w:val="20"/>
              </w:rPr>
              <w:t>rozhraní - MGMT</w:t>
            </w:r>
            <w:proofErr w:type="gramEnd"/>
          </w:p>
        </w:tc>
        <w:tc>
          <w:tcPr>
            <w:tcW w:w="2106" w:type="dxa"/>
            <w:tcBorders>
              <w:top w:val="nil"/>
              <w:left w:val="nil"/>
              <w:bottom w:val="single" w:sz="4" w:space="0" w:color="auto"/>
              <w:right w:val="single" w:sz="4" w:space="0" w:color="auto"/>
            </w:tcBorders>
            <w:shd w:val="clear" w:color="auto" w:fill="auto"/>
            <w:vAlign w:val="bottom"/>
            <w:hideMark/>
          </w:tcPr>
          <w:p w14:paraId="36AF8568"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100M</w:t>
            </w:r>
          </w:p>
        </w:tc>
        <w:tc>
          <w:tcPr>
            <w:tcW w:w="1559" w:type="dxa"/>
            <w:tcBorders>
              <w:top w:val="nil"/>
              <w:left w:val="nil"/>
              <w:bottom w:val="single" w:sz="4" w:space="0" w:color="auto"/>
              <w:right w:val="single" w:sz="4" w:space="0" w:color="auto"/>
            </w:tcBorders>
            <w:shd w:val="clear" w:color="auto" w:fill="auto"/>
            <w:vAlign w:val="bottom"/>
            <w:hideMark/>
          </w:tcPr>
          <w:p w14:paraId="069DC6D8"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276" w:type="dxa"/>
            <w:tcBorders>
              <w:top w:val="nil"/>
              <w:left w:val="nil"/>
              <w:bottom w:val="single" w:sz="4" w:space="0" w:color="auto"/>
              <w:right w:val="single" w:sz="4" w:space="0" w:color="auto"/>
            </w:tcBorders>
            <w:shd w:val="clear" w:color="auto" w:fill="auto"/>
            <w:vAlign w:val="bottom"/>
            <w:hideMark/>
          </w:tcPr>
          <w:p w14:paraId="6DE1FAB2"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608" w:type="dxa"/>
            <w:tcBorders>
              <w:top w:val="nil"/>
              <w:left w:val="nil"/>
              <w:bottom w:val="single" w:sz="4" w:space="0" w:color="auto"/>
              <w:right w:val="single" w:sz="8" w:space="0" w:color="auto"/>
            </w:tcBorders>
            <w:shd w:val="clear" w:color="auto" w:fill="auto"/>
            <w:vAlign w:val="bottom"/>
            <w:hideMark/>
          </w:tcPr>
          <w:p w14:paraId="115B81A4"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r>
      <w:tr w:rsidR="00E01AFC" w:rsidRPr="00E01AFC" w14:paraId="25A971BF" w14:textId="77777777" w:rsidTr="00223408">
        <w:trPr>
          <w:trHeight w:val="288"/>
        </w:trPr>
        <w:tc>
          <w:tcPr>
            <w:tcW w:w="1398" w:type="dxa"/>
            <w:vMerge/>
            <w:tcBorders>
              <w:top w:val="nil"/>
              <w:left w:val="single" w:sz="8" w:space="0" w:color="auto"/>
              <w:bottom w:val="single" w:sz="8" w:space="0" w:color="000000"/>
              <w:right w:val="single" w:sz="8" w:space="0" w:color="000000"/>
            </w:tcBorders>
            <w:vAlign w:val="center"/>
            <w:hideMark/>
          </w:tcPr>
          <w:p w14:paraId="71245D21"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nil"/>
              <w:right w:val="nil"/>
            </w:tcBorders>
            <w:shd w:val="clear" w:color="auto" w:fill="auto"/>
            <w:vAlign w:val="bottom"/>
            <w:hideMark/>
          </w:tcPr>
          <w:p w14:paraId="1B15BD97"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přístup do CMS</w:t>
            </w:r>
          </w:p>
        </w:tc>
        <w:tc>
          <w:tcPr>
            <w:tcW w:w="2106" w:type="dxa"/>
            <w:tcBorders>
              <w:top w:val="nil"/>
              <w:left w:val="single" w:sz="4" w:space="0" w:color="auto"/>
              <w:bottom w:val="single" w:sz="4" w:space="0" w:color="auto"/>
              <w:right w:val="single" w:sz="4" w:space="0" w:color="auto"/>
            </w:tcBorders>
            <w:shd w:val="clear" w:color="auto" w:fill="auto"/>
            <w:vAlign w:val="bottom"/>
            <w:hideMark/>
          </w:tcPr>
          <w:p w14:paraId="2C171469"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200M</w:t>
            </w:r>
          </w:p>
        </w:tc>
        <w:tc>
          <w:tcPr>
            <w:tcW w:w="1559" w:type="dxa"/>
            <w:tcBorders>
              <w:top w:val="nil"/>
              <w:left w:val="nil"/>
              <w:bottom w:val="single" w:sz="4" w:space="0" w:color="auto"/>
              <w:right w:val="single" w:sz="4" w:space="0" w:color="auto"/>
            </w:tcBorders>
            <w:shd w:val="clear" w:color="auto" w:fill="auto"/>
            <w:vAlign w:val="bottom"/>
            <w:hideMark/>
          </w:tcPr>
          <w:p w14:paraId="0C76CFB9"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276" w:type="dxa"/>
            <w:tcBorders>
              <w:top w:val="nil"/>
              <w:left w:val="nil"/>
              <w:bottom w:val="single" w:sz="4" w:space="0" w:color="auto"/>
              <w:right w:val="single" w:sz="4" w:space="0" w:color="auto"/>
            </w:tcBorders>
            <w:shd w:val="clear" w:color="auto" w:fill="auto"/>
            <w:vAlign w:val="bottom"/>
            <w:hideMark/>
          </w:tcPr>
          <w:p w14:paraId="450B9BF0"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608" w:type="dxa"/>
            <w:tcBorders>
              <w:top w:val="nil"/>
              <w:left w:val="nil"/>
              <w:bottom w:val="single" w:sz="4" w:space="0" w:color="auto"/>
              <w:right w:val="single" w:sz="8" w:space="0" w:color="auto"/>
            </w:tcBorders>
            <w:shd w:val="clear" w:color="auto" w:fill="auto"/>
            <w:vAlign w:val="bottom"/>
            <w:hideMark/>
          </w:tcPr>
          <w:p w14:paraId="696A14B6"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r>
      <w:tr w:rsidR="00223408" w:rsidRPr="00E01AFC" w14:paraId="68131CB9" w14:textId="77777777" w:rsidTr="00497BC4">
        <w:trPr>
          <w:trHeight w:val="1697"/>
        </w:trPr>
        <w:tc>
          <w:tcPr>
            <w:tcW w:w="1398" w:type="dxa"/>
            <w:vMerge/>
            <w:tcBorders>
              <w:top w:val="nil"/>
              <w:left w:val="single" w:sz="8" w:space="0" w:color="auto"/>
              <w:bottom w:val="single" w:sz="8" w:space="0" w:color="000000"/>
              <w:right w:val="single" w:sz="8" w:space="0" w:color="000000"/>
            </w:tcBorders>
            <w:vAlign w:val="center"/>
            <w:hideMark/>
          </w:tcPr>
          <w:p w14:paraId="707D67E1"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single" w:sz="4" w:space="0" w:color="auto"/>
              <w:left w:val="nil"/>
              <w:bottom w:val="single" w:sz="4" w:space="0" w:color="auto"/>
              <w:right w:val="single" w:sz="4" w:space="0" w:color="auto"/>
            </w:tcBorders>
            <w:shd w:val="clear" w:color="auto" w:fill="auto"/>
            <w:vAlign w:val="bottom"/>
            <w:hideMark/>
          </w:tcPr>
          <w:p w14:paraId="1607051F"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VPN (7)</w:t>
            </w:r>
          </w:p>
        </w:tc>
        <w:tc>
          <w:tcPr>
            <w:tcW w:w="2106" w:type="dxa"/>
            <w:tcBorders>
              <w:top w:val="nil"/>
              <w:left w:val="nil"/>
              <w:bottom w:val="single" w:sz="4" w:space="0" w:color="auto"/>
              <w:right w:val="single" w:sz="4" w:space="0" w:color="auto"/>
            </w:tcBorders>
            <w:shd w:val="clear" w:color="auto" w:fill="auto"/>
            <w:vAlign w:val="bottom"/>
            <w:hideMark/>
          </w:tcPr>
          <w:p w14:paraId="265C3CC5"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SZR_RGB_RPP_A, SZR_RGB_RPP_B, SZR_DMZ_RPP _A, SZR_DMZ_RPP _B, MV_MGMT_RPP_AIS, MV_MGMT_RPP_DB, MV_MGMT_RPP_TRAIN</w:t>
            </w:r>
          </w:p>
        </w:tc>
        <w:tc>
          <w:tcPr>
            <w:tcW w:w="1559" w:type="dxa"/>
            <w:tcBorders>
              <w:top w:val="nil"/>
              <w:left w:val="nil"/>
              <w:bottom w:val="single" w:sz="4" w:space="0" w:color="auto"/>
              <w:right w:val="single" w:sz="4" w:space="0" w:color="auto"/>
            </w:tcBorders>
            <w:shd w:val="clear" w:color="auto" w:fill="auto"/>
            <w:hideMark/>
          </w:tcPr>
          <w:p w14:paraId="3B94287C" w14:textId="50F2CD5E" w:rsidR="00223408" w:rsidRPr="00303F7B" w:rsidRDefault="00223408" w:rsidP="00223408">
            <w:pPr>
              <w:ind w:firstLine="0"/>
              <w:jc w:val="right"/>
              <w:rPr>
                <w:rFonts w:ascii="Calibri" w:hAnsi="Calibri" w:cs="Calibri"/>
                <w:color w:val="000000"/>
                <w:sz w:val="20"/>
              </w:rPr>
            </w:pPr>
            <w:proofErr w:type="spellStart"/>
            <w:r w:rsidRPr="00083551">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3DE1EB7F" w14:textId="3A347842" w:rsidR="00223408" w:rsidRPr="00303F7B" w:rsidRDefault="00223408" w:rsidP="00223408">
            <w:pPr>
              <w:ind w:firstLine="0"/>
              <w:jc w:val="right"/>
              <w:rPr>
                <w:rFonts w:ascii="Calibri" w:hAnsi="Calibri" w:cs="Calibri"/>
                <w:color w:val="000000"/>
                <w:sz w:val="20"/>
              </w:rPr>
            </w:pPr>
            <w:proofErr w:type="spellStart"/>
            <w:r w:rsidRPr="00083551">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1F1447CC" w14:textId="4A49E478" w:rsidR="00223408" w:rsidRPr="00303F7B" w:rsidRDefault="00223408" w:rsidP="00223408">
            <w:pPr>
              <w:ind w:firstLine="0"/>
              <w:jc w:val="right"/>
              <w:rPr>
                <w:rFonts w:ascii="Calibri" w:hAnsi="Calibri" w:cs="Calibri"/>
                <w:color w:val="000000"/>
                <w:sz w:val="20"/>
              </w:rPr>
            </w:pPr>
            <w:proofErr w:type="spellStart"/>
            <w:r w:rsidRPr="00083551">
              <w:rPr>
                <w:rFonts w:ascii="Calibri" w:hAnsi="Calibri" w:cs="Calibri"/>
                <w:color w:val="000000"/>
                <w:sz w:val="20"/>
              </w:rPr>
              <w:t>xxxxxx</w:t>
            </w:r>
            <w:proofErr w:type="spellEnd"/>
          </w:p>
        </w:tc>
      </w:tr>
      <w:tr w:rsidR="00E01AFC" w:rsidRPr="00E01AFC" w14:paraId="168A4142" w14:textId="77777777" w:rsidTr="00223408">
        <w:trPr>
          <w:trHeight w:val="300"/>
        </w:trPr>
        <w:tc>
          <w:tcPr>
            <w:tcW w:w="1398" w:type="dxa"/>
            <w:vMerge/>
            <w:tcBorders>
              <w:top w:val="nil"/>
              <w:left w:val="single" w:sz="8" w:space="0" w:color="auto"/>
              <w:bottom w:val="single" w:sz="8" w:space="0" w:color="000000"/>
              <w:right w:val="single" w:sz="8" w:space="0" w:color="000000"/>
            </w:tcBorders>
            <w:vAlign w:val="center"/>
            <w:hideMark/>
          </w:tcPr>
          <w:p w14:paraId="4041C737"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nil"/>
              <w:right w:val="single" w:sz="4" w:space="0" w:color="auto"/>
            </w:tcBorders>
            <w:shd w:val="clear" w:color="000000" w:fill="D8D8D8"/>
            <w:vAlign w:val="bottom"/>
            <w:hideMark/>
          </w:tcPr>
          <w:p w14:paraId="368452F0"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RPP Celkem</w:t>
            </w:r>
          </w:p>
        </w:tc>
        <w:tc>
          <w:tcPr>
            <w:tcW w:w="2106" w:type="dxa"/>
            <w:tcBorders>
              <w:top w:val="nil"/>
              <w:left w:val="nil"/>
              <w:bottom w:val="nil"/>
              <w:right w:val="single" w:sz="4" w:space="0" w:color="auto"/>
            </w:tcBorders>
            <w:shd w:val="clear" w:color="000000" w:fill="D8D8D8"/>
            <w:vAlign w:val="bottom"/>
            <w:hideMark/>
          </w:tcPr>
          <w:p w14:paraId="0D6E7F62"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 </w:t>
            </w:r>
          </w:p>
        </w:tc>
        <w:tc>
          <w:tcPr>
            <w:tcW w:w="1559" w:type="dxa"/>
            <w:tcBorders>
              <w:top w:val="nil"/>
              <w:left w:val="nil"/>
              <w:bottom w:val="nil"/>
              <w:right w:val="single" w:sz="4" w:space="0" w:color="auto"/>
            </w:tcBorders>
            <w:shd w:val="clear" w:color="000000" w:fill="D8D8D8"/>
            <w:vAlign w:val="bottom"/>
            <w:hideMark/>
          </w:tcPr>
          <w:p w14:paraId="63197CEF"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594 000</w:t>
            </w:r>
          </w:p>
        </w:tc>
        <w:tc>
          <w:tcPr>
            <w:tcW w:w="1276" w:type="dxa"/>
            <w:tcBorders>
              <w:top w:val="nil"/>
              <w:left w:val="nil"/>
              <w:bottom w:val="nil"/>
              <w:right w:val="single" w:sz="4" w:space="0" w:color="auto"/>
            </w:tcBorders>
            <w:shd w:val="clear" w:color="000000" w:fill="D8D8D8"/>
            <w:vAlign w:val="bottom"/>
            <w:hideMark/>
          </w:tcPr>
          <w:p w14:paraId="63DACEB7"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124 740</w:t>
            </w:r>
          </w:p>
        </w:tc>
        <w:tc>
          <w:tcPr>
            <w:tcW w:w="1608" w:type="dxa"/>
            <w:tcBorders>
              <w:top w:val="nil"/>
              <w:left w:val="nil"/>
              <w:bottom w:val="nil"/>
              <w:right w:val="single" w:sz="8" w:space="0" w:color="auto"/>
            </w:tcBorders>
            <w:shd w:val="clear" w:color="000000" w:fill="D8D8D8"/>
            <w:vAlign w:val="bottom"/>
            <w:hideMark/>
          </w:tcPr>
          <w:p w14:paraId="5C391FEA"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718 740</w:t>
            </w:r>
          </w:p>
        </w:tc>
      </w:tr>
      <w:tr w:rsidR="00223408" w:rsidRPr="00E01AFC" w14:paraId="75C7DA4A" w14:textId="77777777" w:rsidTr="00124647">
        <w:trPr>
          <w:trHeight w:val="288"/>
        </w:trPr>
        <w:tc>
          <w:tcPr>
            <w:tcW w:w="1398" w:type="dxa"/>
            <w:vMerge w:val="restart"/>
            <w:tcBorders>
              <w:top w:val="nil"/>
              <w:left w:val="single" w:sz="8" w:space="0" w:color="auto"/>
              <w:bottom w:val="nil"/>
              <w:right w:val="single" w:sz="8" w:space="0" w:color="auto"/>
            </w:tcBorders>
            <w:shd w:val="clear" w:color="000000" w:fill="C6EFCE"/>
            <w:vAlign w:val="center"/>
            <w:hideMark/>
          </w:tcPr>
          <w:p w14:paraId="50F62E02" w14:textId="77777777" w:rsidR="00223408" w:rsidRPr="00E01AFC" w:rsidRDefault="00223408" w:rsidP="00223408">
            <w:pPr>
              <w:ind w:firstLine="0"/>
              <w:jc w:val="center"/>
              <w:rPr>
                <w:rFonts w:ascii="Calibri" w:hAnsi="Calibri" w:cs="Calibri"/>
                <w:b/>
                <w:bCs/>
                <w:color w:val="006100"/>
                <w:sz w:val="20"/>
              </w:rPr>
            </w:pPr>
            <w:r w:rsidRPr="00E01AFC">
              <w:rPr>
                <w:rFonts w:ascii="Calibri" w:hAnsi="Calibri" w:cs="Calibri"/>
                <w:b/>
                <w:bCs/>
                <w:color w:val="006100"/>
                <w:sz w:val="20"/>
              </w:rPr>
              <w:t>ORG</w:t>
            </w:r>
          </w:p>
        </w:tc>
        <w:tc>
          <w:tcPr>
            <w:tcW w:w="2015" w:type="dxa"/>
            <w:tcBorders>
              <w:top w:val="single" w:sz="8" w:space="0" w:color="auto"/>
              <w:left w:val="nil"/>
              <w:bottom w:val="nil"/>
              <w:right w:val="single" w:sz="4" w:space="0" w:color="auto"/>
            </w:tcBorders>
            <w:shd w:val="clear" w:color="auto" w:fill="auto"/>
            <w:vAlign w:val="bottom"/>
            <w:hideMark/>
          </w:tcPr>
          <w:p w14:paraId="0F4FE2F0"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Pronájem konektivity</w:t>
            </w:r>
          </w:p>
        </w:tc>
        <w:tc>
          <w:tcPr>
            <w:tcW w:w="2106" w:type="dxa"/>
            <w:tcBorders>
              <w:top w:val="single" w:sz="8" w:space="0" w:color="auto"/>
              <w:left w:val="nil"/>
              <w:bottom w:val="nil"/>
              <w:right w:val="single" w:sz="4" w:space="0" w:color="auto"/>
            </w:tcBorders>
            <w:shd w:val="clear" w:color="auto" w:fill="auto"/>
            <w:vAlign w:val="bottom"/>
            <w:hideMark/>
          </w:tcPr>
          <w:p w14:paraId="06C1CD5C"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4x1G = 2x1G HA</w:t>
            </w:r>
          </w:p>
        </w:tc>
        <w:tc>
          <w:tcPr>
            <w:tcW w:w="1559" w:type="dxa"/>
            <w:tcBorders>
              <w:top w:val="single" w:sz="8" w:space="0" w:color="auto"/>
              <w:left w:val="nil"/>
              <w:bottom w:val="nil"/>
              <w:right w:val="nil"/>
            </w:tcBorders>
            <w:shd w:val="clear" w:color="auto" w:fill="auto"/>
            <w:hideMark/>
          </w:tcPr>
          <w:p w14:paraId="53EFF06D" w14:textId="21322352" w:rsidR="00223408" w:rsidRPr="00303F7B" w:rsidRDefault="00223408" w:rsidP="00223408">
            <w:pPr>
              <w:ind w:firstLine="0"/>
              <w:jc w:val="right"/>
              <w:rPr>
                <w:rFonts w:ascii="Calibri" w:hAnsi="Calibri" w:cs="Calibri"/>
                <w:color w:val="000000"/>
                <w:sz w:val="20"/>
              </w:rPr>
            </w:pPr>
            <w:proofErr w:type="spellStart"/>
            <w:r w:rsidRPr="002F4764">
              <w:rPr>
                <w:rFonts w:ascii="Calibri" w:hAnsi="Calibri" w:cs="Calibri"/>
                <w:color w:val="000000"/>
                <w:sz w:val="20"/>
              </w:rPr>
              <w:t>xxxxxx</w:t>
            </w:r>
            <w:proofErr w:type="spellEnd"/>
          </w:p>
        </w:tc>
        <w:tc>
          <w:tcPr>
            <w:tcW w:w="1276" w:type="dxa"/>
            <w:tcBorders>
              <w:top w:val="single" w:sz="8" w:space="0" w:color="auto"/>
              <w:left w:val="single" w:sz="4" w:space="0" w:color="auto"/>
              <w:bottom w:val="nil"/>
              <w:right w:val="nil"/>
            </w:tcBorders>
            <w:shd w:val="clear" w:color="auto" w:fill="auto"/>
            <w:hideMark/>
          </w:tcPr>
          <w:p w14:paraId="36E773AB" w14:textId="5F2BC9FA" w:rsidR="00223408" w:rsidRPr="00303F7B" w:rsidRDefault="00223408" w:rsidP="00223408">
            <w:pPr>
              <w:ind w:firstLine="0"/>
              <w:jc w:val="right"/>
              <w:rPr>
                <w:rFonts w:ascii="Calibri" w:hAnsi="Calibri" w:cs="Calibri"/>
                <w:color w:val="000000"/>
                <w:sz w:val="20"/>
              </w:rPr>
            </w:pPr>
            <w:proofErr w:type="spellStart"/>
            <w:r w:rsidRPr="002F4764">
              <w:rPr>
                <w:rFonts w:ascii="Calibri" w:hAnsi="Calibri" w:cs="Calibri"/>
                <w:color w:val="000000"/>
                <w:sz w:val="20"/>
              </w:rPr>
              <w:t>xxxxxx</w:t>
            </w:r>
            <w:proofErr w:type="spellEnd"/>
          </w:p>
        </w:tc>
        <w:tc>
          <w:tcPr>
            <w:tcW w:w="1608" w:type="dxa"/>
            <w:tcBorders>
              <w:top w:val="single" w:sz="8" w:space="0" w:color="auto"/>
              <w:left w:val="single" w:sz="4" w:space="0" w:color="auto"/>
              <w:bottom w:val="nil"/>
              <w:right w:val="single" w:sz="8" w:space="0" w:color="auto"/>
            </w:tcBorders>
            <w:shd w:val="clear" w:color="auto" w:fill="auto"/>
            <w:hideMark/>
          </w:tcPr>
          <w:p w14:paraId="684D3A70" w14:textId="7CCD2F9E" w:rsidR="00223408" w:rsidRPr="00303F7B" w:rsidRDefault="00223408" w:rsidP="00223408">
            <w:pPr>
              <w:ind w:firstLine="0"/>
              <w:jc w:val="right"/>
              <w:rPr>
                <w:rFonts w:ascii="Calibri" w:hAnsi="Calibri" w:cs="Calibri"/>
                <w:color w:val="000000"/>
                <w:sz w:val="20"/>
              </w:rPr>
            </w:pPr>
            <w:proofErr w:type="spellStart"/>
            <w:r w:rsidRPr="002F4764">
              <w:rPr>
                <w:rFonts w:ascii="Calibri" w:hAnsi="Calibri" w:cs="Calibri"/>
                <w:color w:val="000000"/>
                <w:sz w:val="20"/>
              </w:rPr>
              <w:t>xxxxxx</w:t>
            </w:r>
            <w:proofErr w:type="spellEnd"/>
          </w:p>
        </w:tc>
      </w:tr>
      <w:tr w:rsidR="00E01AFC" w:rsidRPr="00E01AFC" w14:paraId="5E309C89" w14:textId="77777777" w:rsidTr="00223408">
        <w:trPr>
          <w:trHeight w:val="288"/>
        </w:trPr>
        <w:tc>
          <w:tcPr>
            <w:tcW w:w="1398" w:type="dxa"/>
            <w:vMerge/>
            <w:tcBorders>
              <w:top w:val="nil"/>
              <w:left w:val="single" w:sz="8" w:space="0" w:color="auto"/>
              <w:bottom w:val="nil"/>
              <w:right w:val="single" w:sz="8" w:space="0" w:color="auto"/>
            </w:tcBorders>
            <w:vAlign w:val="center"/>
            <w:hideMark/>
          </w:tcPr>
          <w:p w14:paraId="0F0E2F8A"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2E426EEA" w14:textId="059780E4" w:rsidR="00E01AFC" w:rsidRPr="00C07FBF" w:rsidRDefault="00223408" w:rsidP="00E01AFC">
            <w:pPr>
              <w:ind w:firstLine="0"/>
              <w:jc w:val="left"/>
              <w:rPr>
                <w:rFonts w:ascii="Calibri" w:hAnsi="Calibri" w:cs="Calibri"/>
                <w:color w:val="000000"/>
                <w:sz w:val="20"/>
              </w:rPr>
            </w:pPr>
            <w:proofErr w:type="spellStart"/>
            <w:r>
              <w:rPr>
                <w:rFonts w:ascii="Calibri" w:hAnsi="Calibri" w:cs="Calibri"/>
                <w:color w:val="000000"/>
                <w:sz w:val="20"/>
              </w:rPr>
              <w:t>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45A5E02C" w14:textId="77777777" w:rsidR="00E01AFC" w:rsidRPr="00C07FBF" w:rsidRDefault="00E01AFC" w:rsidP="00E01AFC">
            <w:pPr>
              <w:ind w:firstLine="0"/>
              <w:jc w:val="left"/>
              <w:rPr>
                <w:rFonts w:ascii="Calibri" w:hAnsi="Calibri" w:cs="Calibri"/>
                <w:color w:val="000000"/>
                <w:sz w:val="20"/>
              </w:rPr>
            </w:pPr>
            <w:r w:rsidRPr="00C07FBF">
              <w:rPr>
                <w:rFonts w:ascii="Calibri" w:hAnsi="Calibri" w:cs="Calibri"/>
                <w:color w:val="000000"/>
                <w:sz w:val="20"/>
              </w:rPr>
              <w:t> </w:t>
            </w:r>
          </w:p>
        </w:tc>
        <w:tc>
          <w:tcPr>
            <w:tcW w:w="1559" w:type="dxa"/>
            <w:tcBorders>
              <w:top w:val="nil"/>
              <w:left w:val="nil"/>
              <w:bottom w:val="single" w:sz="4" w:space="0" w:color="auto"/>
              <w:right w:val="single" w:sz="4" w:space="0" w:color="auto"/>
            </w:tcBorders>
            <w:shd w:val="clear" w:color="auto" w:fill="auto"/>
            <w:vAlign w:val="bottom"/>
            <w:hideMark/>
          </w:tcPr>
          <w:p w14:paraId="0795D7AC"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auto" w:fill="auto"/>
            <w:vAlign w:val="bottom"/>
            <w:hideMark/>
          </w:tcPr>
          <w:p w14:paraId="1A7F933D"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608" w:type="dxa"/>
            <w:tcBorders>
              <w:top w:val="nil"/>
              <w:left w:val="nil"/>
              <w:bottom w:val="single" w:sz="4" w:space="0" w:color="auto"/>
              <w:right w:val="single" w:sz="8" w:space="0" w:color="auto"/>
            </w:tcBorders>
            <w:shd w:val="clear" w:color="auto" w:fill="auto"/>
            <w:vAlign w:val="bottom"/>
            <w:hideMark/>
          </w:tcPr>
          <w:p w14:paraId="2B405604"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r>
      <w:tr w:rsidR="00E01AFC" w:rsidRPr="00E01AFC" w14:paraId="0B2EC1DD" w14:textId="77777777" w:rsidTr="00223408">
        <w:trPr>
          <w:trHeight w:val="288"/>
        </w:trPr>
        <w:tc>
          <w:tcPr>
            <w:tcW w:w="1398" w:type="dxa"/>
            <w:vMerge/>
            <w:tcBorders>
              <w:top w:val="nil"/>
              <w:left w:val="single" w:sz="8" w:space="0" w:color="auto"/>
              <w:bottom w:val="nil"/>
              <w:right w:val="single" w:sz="8" w:space="0" w:color="auto"/>
            </w:tcBorders>
            <w:vAlign w:val="center"/>
            <w:hideMark/>
          </w:tcPr>
          <w:p w14:paraId="09F21FBF"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28B88C0C"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Vnitřní rozhraní</w:t>
            </w:r>
          </w:p>
        </w:tc>
        <w:tc>
          <w:tcPr>
            <w:tcW w:w="2106" w:type="dxa"/>
            <w:tcBorders>
              <w:top w:val="nil"/>
              <w:left w:val="nil"/>
              <w:bottom w:val="single" w:sz="4" w:space="0" w:color="auto"/>
              <w:right w:val="single" w:sz="4" w:space="0" w:color="auto"/>
            </w:tcBorders>
            <w:shd w:val="clear" w:color="auto" w:fill="auto"/>
            <w:vAlign w:val="bottom"/>
            <w:hideMark/>
          </w:tcPr>
          <w:p w14:paraId="4AE181E6"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200M</w:t>
            </w:r>
          </w:p>
        </w:tc>
        <w:tc>
          <w:tcPr>
            <w:tcW w:w="1559" w:type="dxa"/>
            <w:tcBorders>
              <w:top w:val="nil"/>
              <w:left w:val="nil"/>
              <w:bottom w:val="single" w:sz="4" w:space="0" w:color="auto"/>
              <w:right w:val="single" w:sz="4" w:space="0" w:color="auto"/>
            </w:tcBorders>
            <w:shd w:val="clear" w:color="auto" w:fill="auto"/>
            <w:vAlign w:val="bottom"/>
            <w:hideMark/>
          </w:tcPr>
          <w:p w14:paraId="484130B7"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276" w:type="dxa"/>
            <w:tcBorders>
              <w:top w:val="nil"/>
              <w:left w:val="nil"/>
              <w:bottom w:val="single" w:sz="4" w:space="0" w:color="auto"/>
              <w:right w:val="single" w:sz="4" w:space="0" w:color="auto"/>
            </w:tcBorders>
            <w:shd w:val="clear" w:color="auto" w:fill="auto"/>
            <w:vAlign w:val="bottom"/>
            <w:hideMark/>
          </w:tcPr>
          <w:p w14:paraId="07F6C65C"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608" w:type="dxa"/>
            <w:tcBorders>
              <w:top w:val="nil"/>
              <w:left w:val="nil"/>
              <w:bottom w:val="single" w:sz="4" w:space="0" w:color="auto"/>
              <w:right w:val="single" w:sz="8" w:space="0" w:color="auto"/>
            </w:tcBorders>
            <w:shd w:val="clear" w:color="auto" w:fill="auto"/>
            <w:vAlign w:val="bottom"/>
            <w:hideMark/>
          </w:tcPr>
          <w:p w14:paraId="21245DCA"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r>
      <w:tr w:rsidR="00E01AFC" w:rsidRPr="00E01AFC" w14:paraId="5C98F874" w14:textId="77777777" w:rsidTr="00223408">
        <w:trPr>
          <w:trHeight w:val="288"/>
        </w:trPr>
        <w:tc>
          <w:tcPr>
            <w:tcW w:w="1398" w:type="dxa"/>
            <w:vMerge/>
            <w:tcBorders>
              <w:top w:val="nil"/>
              <w:left w:val="single" w:sz="8" w:space="0" w:color="auto"/>
              <w:bottom w:val="nil"/>
              <w:right w:val="single" w:sz="8" w:space="0" w:color="auto"/>
            </w:tcBorders>
            <w:vAlign w:val="center"/>
            <w:hideMark/>
          </w:tcPr>
          <w:p w14:paraId="1BCFE699"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nil"/>
              <w:right w:val="nil"/>
            </w:tcBorders>
            <w:shd w:val="clear" w:color="auto" w:fill="auto"/>
            <w:vAlign w:val="bottom"/>
            <w:hideMark/>
          </w:tcPr>
          <w:p w14:paraId="11CE2E9D"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přístup do CMS</w:t>
            </w:r>
          </w:p>
        </w:tc>
        <w:tc>
          <w:tcPr>
            <w:tcW w:w="2106" w:type="dxa"/>
            <w:tcBorders>
              <w:top w:val="nil"/>
              <w:left w:val="single" w:sz="4" w:space="0" w:color="auto"/>
              <w:bottom w:val="single" w:sz="4" w:space="0" w:color="auto"/>
              <w:right w:val="single" w:sz="4" w:space="0" w:color="auto"/>
            </w:tcBorders>
            <w:shd w:val="clear" w:color="auto" w:fill="auto"/>
            <w:vAlign w:val="bottom"/>
            <w:hideMark/>
          </w:tcPr>
          <w:p w14:paraId="2DDEE4E6"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100M</w:t>
            </w:r>
          </w:p>
        </w:tc>
        <w:tc>
          <w:tcPr>
            <w:tcW w:w="1559" w:type="dxa"/>
            <w:tcBorders>
              <w:top w:val="nil"/>
              <w:left w:val="nil"/>
              <w:bottom w:val="single" w:sz="4" w:space="0" w:color="auto"/>
              <w:right w:val="single" w:sz="4" w:space="0" w:color="auto"/>
            </w:tcBorders>
            <w:shd w:val="clear" w:color="auto" w:fill="auto"/>
            <w:vAlign w:val="bottom"/>
            <w:hideMark/>
          </w:tcPr>
          <w:p w14:paraId="5B00174E"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276" w:type="dxa"/>
            <w:tcBorders>
              <w:top w:val="nil"/>
              <w:left w:val="nil"/>
              <w:bottom w:val="single" w:sz="4" w:space="0" w:color="auto"/>
              <w:right w:val="single" w:sz="4" w:space="0" w:color="auto"/>
            </w:tcBorders>
            <w:shd w:val="clear" w:color="auto" w:fill="auto"/>
            <w:vAlign w:val="bottom"/>
            <w:hideMark/>
          </w:tcPr>
          <w:p w14:paraId="2D8AFDAE"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608" w:type="dxa"/>
            <w:tcBorders>
              <w:top w:val="nil"/>
              <w:left w:val="nil"/>
              <w:bottom w:val="single" w:sz="4" w:space="0" w:color="auto"/>
              <w:right w:val="single" w:sz="8" w:space="0" w:color="auto"/>
            </w:tcBorders>
            <w:shd w:val="clear" w:color="auto" w:fill="auto"/>
            <w:vAlign w:val="bottom"/>
            <w:hideMark/>
          </w:tcPr>
          <w:p w14:paraId="4832B6BB"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r>
      <w:tr w:rsidR="00223408" w:rsidRPr="00E01AFC" w14:paraId="7DB5D1D8" w14:textId="77777777" w:rsidTr="00CB4556">
        <w:trPr>
          <w:trHeight w:val="493"/>
        </w:trPr>
        <w:tc>
          <w:tcPr>
            <w:tcW w:w="1398" w:type="dxa"/>
            <w:vMerge/>
            <w:tcBorders>
              <w:top w:val="nil"/>
              <w:left w:val="single" w:sz="8" w:space="0" w:color="auto"/>
              <w:bottom w:val="nil"/>
              <w:right w:val="single" w:sz="8" w:space="0" w:color="auto"/>
            </w:tcBorders>
            <w:vAlign w:val="center"/>
            <w:hideMark/>
          </w:tcPr>
          <w:p w14:paraId="73804FC8"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single" w:sz="4" w:space="0" w:color="auto"/>
              <w:left w:val="nil"/>
              <w:bottom w:val="single" w:sz="4" w:space="0" w:color="auto"/>
              <w:right w:val="single" w:sz="4" w:space="0" w:color="auto"/>
            </w:tcBorders>
            <w:shd w:val="clear" w:color="auto" w:fill="auto"/>
            <w:vAlign w:val="bottom"/>
            <w:hideMark/>
          </w:tcPr>
          <w:p w14:paraId="1C819D1A"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VPN (2)</w:t>
            </w:r>
          </w:p>
        </w:tc>
        <w:tc>
          <w:tcPr>
            <w:tcW w:w="2106" w:type="dxa"/>
            <w:tcBorders>
              <w:top w:val="nil"/>
              <w:left w:val="nil"/>
              <w:bottom w:val="single" w:sz="4" w:space="0" w:color="auto"/>
              <w:right w:val="single" w:sz="4" w:space="0" w:color="auto"/>
            </w:tcBorders>
            <w:shd w:val="clear" w:color="auto" w:fill="auto"/>
            <w:vAlign w:val="bottom"/>
            <w:hideMark/>
          </w:tcPr>
          <w:p w14:paraId="3374A239"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SZR_RGB_ORG_A, MV_MGMT_ORG_DB</w:t>
            </w:r>
          </w:p>
        </w:tc>
        <w:tc>
          <w:tcPr>
            <w:tcW w:w="1559" w:type="dxa"/>
            <w:tcBorders>
              <w:top w:val="nil"/>
              <w:left w:val="nil"/>
              <w:bottom w:val="single" w:sz="4" w:space="0" w:color="auto"/>
              <w:right w:val="single" w:sz="4" w:space="0" w:color="auto"/>
            </w:tcBorders>
            <w:shd w:val="clear" w:color="auto" w:fill="auto"/>
            <w:hideMark/>
          </w:tcPr>
          <w:p w14:paraId="1C802BE4" w14:textId="7289FA89" w:rsidR="00223408" w:rsidRPr="00303F7B" w:rsidRDefault="00223408" w:rsidP="00223408">
            <w:pPr>
              <w:ind w:firstLine="0"/>
              <w:jc w:val="right"/>
              <w:rPr>
                <w:rFonts w:ascii="Calibri" w:hAnsi="Calibri" w:cs="Calibri"/>
                <w:color w:val="000000"/>
                <w:sz w:val="20"/>
              </w:rPr>
            </w:pPr>
            <w:proofErr w:type="spellStart"/>
            <w:r w:rsidRPr="00590A70">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7C2092BB" w14:textId="3E88C2DD" w:rsidR="00223408" w:rsidRPr="00303F7B" w:rsidRDefault="00223408" w:rsidP="00223408">
            <w:pPr>
              <w:ind w:firstLine="0"/>
              <w:jc w:val="right"/>
              <w:rPr>
                <w:rFonts w:ascii="Calibri" w:hAnsi="Calibri" w:cs="Calibri"/>
                <w:color w:val="000000"/>
                <w:sz w:val="20"/>
              </w:rPr>
            </w:pPr>
            <w:proofErr w:type="spellStart"/>
            <w:r w:rsidRPr="00590A70">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08AA0606" w14:textId="199CC4EA" w:rsidR="00223408" w:rsidRPr="00303F7B" w:rsidRDefault="00223408" w:rsidP="00223408">
            <w:pPr>
              <w:ind w:firstLine="0"/>
              <w:jc w:val="right"/>
              <w:rPr>
                <w:rFonts w:ascii="Calibri" w:hAnsi="Calibri" w:cs="Calibri"/>
                <w:color w:val="000000"/>
                <w:sz w:val="20"/>
              </w:rPr>
            </w:pPr>
            <w:proofErr w:type="spellStart"/>
            <w:r w:rsidRPr="00590A70">
              <w:rPr>
                <w:rFonts w:ascii="Calibri" w:hAnsi="Calibri" w:cs="Calibri"/>
                <w:color w:val="000000"/>
                <w:sz w:val="20"/>
              </w:rPr>
              <w:t>xxxxxx</w:t>
            </w:r>
            <w:proofErr w:type="spellEnd"/>
          </w:p>
        </w:tc>
      </w:tr>
      <w:tr w:rsidR="00E01AFC" w:rsidRPr="00E01AFC" w14:paraId="5DDD336E" w14:textId="77777777" w:rsidTr="00223408">
        <w:trPr>
          <w:trHeight w:val="300"/>
        </w:trPr>
        <w:tc>
          <w:tcPr>
            <w:tcW w:w="1398" w:type="dxa"/>
            <w:vMerge/>
            <w:tcBorders>
              <w:top w:val="nil"/>
              <w:left w:val="single" w:sz="8" w:space="0" w:color="auto"/>
              <w:bottom w:val="nil"/>
              <w:right w:val="single" w:sz="8" w:space="0" w:color="auto"/>
            </w:tcBorders>
            <w:vAlign w:val="center"/>
            <w:hideMark/>
          </w:tcPr>
          <w:p w14:paraId="4340381D"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nil"/>
              <w:right w:val="single" w:sz="4" w:space="0" w:color="auto"/>
            </w:tcBorders>
            <w:shd w:val="clear" w:color="000000" w:fill="D8D8D8"/>
            <w:vAlign w:val="bottom"/>
            <w:hideMark/>
          </w:tcPr>
          <w:p w14:paraId="11B59910"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ORG Celkem</w:t>
            </w:r>
          </w:p>
        </w:tc>
        <w:tc>
          <w:tcPr>
            <w:tcW w:w="2106" w:type="dxa"/>
            <w:tcBorders>
              <w:top w:val="nil"/>
              <w:left w:val="nil"/>
              <w:bottom w:val="nil"/>
              <w:right w:val="single" w:sz="4" w:space="0" w:color="auto"/>
            </w:tcBorders>
            <w:shd w:val="clear" w:color="000000" w:fill="D8D8D8"/>
            <w:vAlign w:val="bottom"/>
            <w:hideMark/>
          </w:tcPr>
          <w:p w14:paraId="7EBDBD32"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 </w:t>
            </w:r>
          </w:p>
        </w:tc>
        <w:tc>
          <w:tcPr>
            <w:tcW w:w="1559" w:type="dxa"/>
            <w:tcBorders>
              <w:top w:val="nil"/>
              <w:left w:val="nil"/>
              <w:bottom w:val="nil"/>
              <w:right w:val="single" w:sz="4" w:space="0" w:color="auto"/>
            </w:tcBorders>
            <w:shd w:val="clear" w:color="000000" w:fill="D8D8D8"/>
            <w:vAlign w:val="bottom"/>
            <w:hideMark/>
          </w:tcPr>
          <w:p w14:paraId="501024D1"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36 000</w:t>
            </w:r>
          </w:p>
        </w:tc>
        <w:tc>
          <w:tcPr>
            <w:tcW w:w="1276" w:type="dxa"/>
            <w:tcBorders>
              <w:top w:val="nil"/>
              <w:left w:val="nil"/>
              <w:bottom w:val="nil"/>
              <w:right w:val="single" w:sz="4" w:space="0" w:color="auto"/>
            </w:tcBorders>
            <w:shd w:val="clear" w:color="000000" w:fill="D8D8D8"/>
            <w:vAlign w:val="bottom"/>
            <w:hideMark/>
          </w:tcPr>
          <w:p w14:paraId="1661574C"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7 560</w:t>
            </w:r>
          </w:p>
        </w:tc>
        <w:tc>
          <w:tcPr>
            <w:tcW w:w="1608" w:type="dxa"/>
            <w:tcBorders>
              <w:top w:val="nil"/>
              <w:left w:val="nil"/>
              <w:bottom w:val="nil"/>
              <w:right w:val="single" w:sz="8" w:space="0" w:color="auto"/>
            </w:tcBorders>
            <w:shd w:val="clear" w:color="000000" w:fill="D8D8D8"/>
            <w:vAlign w:val="bottom"/>
            <w:hideMark/>
          </w:tcPr>
          <w:p w14:paraId="2F5EAB45"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43 560</w:t>
            </w:r>
          </w:p>
        </w:tc>
      </w:tr>
      <w:tr w:rsidR="00223408" w:rsidRPr="00E01AFC" w14:paraId="097BA4A9" w14:textId="77777777" w:rsidTr="00DF38F3">
        <w:trPr>
          <w:trHeight w:val="288"/>
        </w:trPr>
        <w:tc>
          <w:tcPr>
            <w:tcW w:w="1398"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14:paraId="0A0AFA1A" w14:textId="77777777" w:rsidR="00223408" w:rsidRPr="00E01AFC" w:rsidRDefault="00223408" w:rsidP="00223408">
            <w:pPr>
              <w:ind w:firstLine="0"/>
              <w:jc w:val="center"/>
              <w:rPr>
                <w:rFonts w:ascii="Calibri" w:hAnsi="Calibri" w:cs="Calibri"/>
                <w:b/>
                <w:bCs/>
                <w:color w:val="006100"/>
                <w:sz w:val="20"/>
              </w:rPr>
            </w:pPr>
            <w:r w:rsidRPr="00E01AFC">
              <w:rPr>
                <w:rFonts w:ascii="Calibri" w:hAnsi="Calibri" w:cs="Calibri"/>
                <w:b/>
                <w:bCs/>
                <w:color w:val="006100"/>
                <w:sz w:val="20"/>
              </w:rPr>
              <w:t>RUIAN</w:t>
            </w:r>
          </w:p>
        </w:tc>
        <w:tc>
          <w:tcPr>
            <w:tcW w:w="2015" w:type="dxa"/>
            <w:tcBorders>
              <w:top w:val="single" w:sz="8" w:space="0" w:color="auto"/>
              <w:left w:val="nil"/>
              <w:bottom w:val="single" w:sz="4" w:space="0" w:color="auto"/>
              <w:right w:val="single" w:sz="4" w:space="0" w:color="auto"/>
            </w:tcBorders>
            <w:shd w:val="clear" w:color="auto" w:fill="auto"/>
            <w:vAlign w:val="bottom"/>
            <w:hideMark/>
          </w:tcPr>
          <w:p w14:paraId="62296394"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 xml:space="preserve">     </w:t>
            </w:r>
          </w:p>
        </w:tc>
        <w:tc>
          <w:tcPr>
            <w:tcW w:w="2106" w:type="dxa"/>
            <w:tcBorders>
              <w:top w:val="single" w:sz="8" w:space="0" w:color="auto"/>
              <w:left w:val="nil"/>
              <w:bottom w:val="single" w:sz="4" w:space="0" w:color="auto"/>
              <w:right w:val="single" w:sz="4" w:space="0" w:color="auto"/>
            </w:tcBorders>
            <w:shd w:val="clear" w:color="auto" w:fill="auto"/>
            <w:vAlign w:val="bottom"/>
            <w:hideMark/>
          </w:tcPr>
          <w:p w14:paraId="68DDFE14"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2x 100M</w:t>
            </w:r>
          </w:p>
        </w:tc>
        <w:tc>
          <w:tcPr>
            <w:tcW w:w="1559" w:type="dxa"/>
            <w:tcBorders>
              <w:top w:val="single" w:sz="8" w:space="0" w:color="auto"/>
              <w:left w:val="nil"/>
              <w:bottom w:val="single" w:sz="4" w:space="0" w:color="auto"/>
              <w:right w:val="single" w:sz="4" w:space="0" w:color="auto"/>
            </w:tcBorders>
            <w:shd w:val="clear" w:color="auto" w:fill="auto"/>
            <w:hideMark/>
          </w:tcPr>
          <w:p w14:paraId="276932E3" w14:textId="69B2AE52" w:rsidR="00223408" w:rsidRPr="00303F7B" w:rsidRDefault="00223408" w:rsidP="00223408">
            <w:pPr>
              <w:ind w:firstLine="0"/>
              <w:jc w:val="right"/>
              <w:rPr>
                <w:rFonts w:ascii="Calibri" w:hAnsi="Calibri" w:cs="Calibri"/>
                <w:color w:val="000000"/>
                <w:sz w:val="20"/>
              </w:rPr>
            </w:pPr>
            <w:proofErr w:type="spellStart"/>
            <w:r w:rsidRPr="00F2394B">
              <w:rPr>
                <w:rFonts w:ascii="Calibri" w:hAnsi="Calibri" w:cs="Calibri"/>
                <w:color w:val="000000"/>
                <w:sz w:val="20"/>
              </w:rPr>
              <w:t>xxxxxx</w:t>
            </w:r>
            <w:proofErr w:type="spellEnd"/>
          </w:p>
        </w:tc>
        <w:tc>
          <w:tcPr>
            <w:tcW w:w="1276" w:type="dxa"/>
            <w:tcBorders>
              <w:top w:val="single" w:sz="8" w:space="0" w:color="auto"/>
              <w:left w:val="nil"/>
              <w:bottom w:val="nil"/>
              <w:right w:val="nil"/>
            </w:tcBorders>
            <w:shd w:val="clear" w:color="auto" w:fill="auto"/>
            <w:hideMark/>
          </w:tcPr>
          <w:p w14:paraId="09D1FE58" w14:textId="6CCE1265" w:rsidR="00223408" w:rsidRPr="00303F7B" w:rsidRDefault="00223408" w:rsidP="00223408">
            <w:pPr>
              <w:ind w:firstLine="0"/>
              <w:jc w:val="right"/>
              <w:rPr>
                <w:rFonts w:ascii="Calibri" w:hAnsi="Calibri" w:cs="Calibri"/>
                <w:color w:val="000000"/>
                <w:sz w:val="20"/>
              </w:rPr>
            </w:pPr>
            <w:proofErr w:type="spellStart"/>
            <w:r w:rsidRPr="00F2394B">
              <w:rPr>
                <w:rFonts w:ascii="Calibri" w:hAnsi="Calibri" w:cs="Calibri"/>
                <w:color w:val="000000"/>
                <w:sz w:val="20"/>
              </w:rPr>
              <w:t>xxxxxx</w:t>
            </w:r>
            <w:proofErr w:type="spellEnd"/>
          </w:p>
        </w:tc>
        <w:tc>
          <w:tcPr>
            <w:tcW w:w="1608" w:type="dxa"/>
            <w:tcBorders>
              <w:top w:val="single" w:sz="8" w:space="0" w:color="auto"/>
              <w:left w:val="single" w:sz="4" w:space="0" w:color="auto"/>
              <w:bottom w:val="nil"/>
              <w:right w:val="single" w:sz="8" w:space="0" w:color="auto"/>
            </w:tcBorders>
            <w:shd w:val="clear" w:color="auto" w:fill="auto"/>
            <w:hideMark/>
          </w:tcPr>
          <w:p w14:paraId="58171B35" w14:textId="1BB5968D" w:rsidR="00223408" w:rsidRPr="00303F7B" w:rsidRDefault="00223408" w:rsidP="00223408">
            <w:pPr>
              <w:ind w:firstLine="0"/>
              <w:jc w:val="right"/>
              <w:rPr>
                <w:rFonts w:ascii="Calibri" w:hAnsi="Calibri" w:cs="Calibri"/>
                <w:color w:val="000000"/>
                <w:sz w:val="20"/>
              </w:rPr>
            </w:pPr>
            <w:proofErr w:type="spellStart"/>
            <w:r w:rsidRPr="00F2394B">
              <w:rPr>
                <w:rFonts w:ascii="Calibri" w:hAnsi="Calibri" w:cs="Calibri"/>
                <w:color w:val="000000"/>
                <w:sz w:val="20"/>
              </w:rPr>
              <w:t>xxxxxx</w:t>
            </w:r>
            <w:proofErr w:type="spellEnd"/>
          </w:p>
        </w:tc>
      </w:tr>
      <w:tr w:rsidR="00E01AFC" w:rsidRPr="00E01AFC" w14:paraId="01437789" w14:textId="77777777" w:rsidTr="00223408">
        <w:trPr>
          <w:trHeight w:val="288"/>
        </w:trPr>
        <w:tc>
          <w:tcPr>
            <w:tcW w:w="1398" w:type="dxa"/>
            <w:vMerge/>
            <w:tcBorders>
              <w:top w:val="single" w:sz="8" w:space="0" w:color="auto"/>
              <w:left w:val="single" w:sz="8" w:space="0" w:color="auto"/>
              <w:bottom w:val="single" w:sz="8" w:space="0" w:color="000000"/>
              <w:right w:val="single" w:sz="8" w:space="0" w:color="auto"/>
            </w:tcBorders>
            <w:vAlign w:val="center"/>
            <w:hideMark/>
          </w:tcPr>
          <w:p w14:paraId="6768AA27"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3554944D"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Vnitřní rozhraní</w:t>
            </w:r>
          </w:p>
        </w:tc>
        <w:tc>
          <w:tcPr>
            <w:tcW w:w="2106" w:type="dxa"/>
            <w:tcBorders>
              <w:top w:val="nil"/>
              <w:left w:val="nil"/>
              <w:bottom w:val="single" w:sz="4" w:space="0" w:color="auto"/>
              <w:right w:val="single" w:sz="4" w:space="0" w:color="auto"/>
            </w:tcBorders>
            <w:shd w:val="clear" w:color="auto" w:fill="auto"/>
            <w:vAlign w:val="bottom"/>
            <w:hideMark/>
          </w:tcPr>
          <w:p w14:paraId="08CA2AAA"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100M</w:t>
            </w:r>
          </w:p>
        </w:tc>
        <w:tc>
          <w:tcPr>
            <w:tcW w:w="1559" w:type="dxa"/>
            <w:tcBorders>
              <w:top w:val="nil"/>
              <w:left w:val="nil"/>
              <w:bottom w:val="single" w:sz="4" w:space="0" w:color="auto"/>
              <w:right w:val="single" w:sz="4" w:space="0" w:color="auto"/>
            </w:tcBorders>
            <w:shd w:val="clear" w:color="auto" w:fill="auto"/>
            <w:vAlign w:val="bottom"/>
            <w:hideMark/>
          </w:tcPr>
          <w:p w14:paraId="4ED36352"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E961709"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608" w:type="dxa"/>
            <w:tcBorders>
              <w:top w:val="single" w:sz="4" w:space="0" w:color="auto"/>
              <w:left w:val="nil"/>
              <w:bottom w:val="single" w:sz="4" w:space="0" w:color="auto"/>
              <w:right w:val="single" w:sz="8" w:space="0" w:color="auto"/>
            </w:tcBorders>
            <w:shd w:val="clear" w:color="auto" w:fill="auto"/>
            <w:vAlign w:val="bottom"/>
            <w:hideMark/>
          </w:tcPr>
          <w:p w14:paraId="7EFE6A5D"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r>
      <w:tr w:rsidR="00E01AFC" w:rsidRPr="00E01AFC" w14:paraId="3425F212" w14:textId="77777777" w:rsidTr="00223408">
        <w:trPr>
          <w:trHeight w:val="288"/>
        </w:trPr>
        <w:tc>
          <w:tcPr>
            <w:tcW w:w="1398" w:type="dxa"/>
            <w:vMerge/>
            <w:tcBorders>
              <w:top w:val="single" w:sz="8" w:space="0" w:color="auto"/>
              <w:left w:val="single" w:sz="8" w:space="0" w:color="auto"/>
              <w:bottom w:val="single" w:sz="8" w:space="0" w:color="000000"/>
              <w:right w:val="single" w:sz="8" w:space="0" w:color="auto"/>
            </w:tcBorders>
            <w:vAlign w:val="center"/>
            <w:hideMark/>
          </w:tcPr>
          <w:p w14:paraId="144D7F17"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nil"/>
              <w:right w:val="nil"/>
            </w:tcBorders>
            <w:shd w:val="clear" w:color="auto" w:fill="auto"/>
            <w:vAlign w:val="bottom"/>
            <w:hideMark/>
          </w:tcPr>
          <w:p w14:paraId="7C11514C"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přístup do CMS</w:t>
            </w:r>
          </w:p>
        </w:tc>
        <w:tc>
          <w:tcPr>
            <w:tcW w:w="2106" w:type="dxa"/>
            <w:tcBorders>
              <w:top w:val="nil"/>
              <w:left w:val="single" w:sz="4" w:space="0" w:color="auto"/>
              <w:bottom w:val="single" w:sz="4" w:space="0" w:color="auto"/>
              <w:right w:val="single" w:sz="4" w:space="0" w:color="auto"/>
            </w:tcBorders>
            <w:shd w:val="clear" w:color="auto" w:fill="auto"/>
            <w:vAlign w:val="bottom"/>
            <w:hideMark/>
          </w:tcPr>
          <w:p w14:paraId="3F68C1F0" w14:textId="77777777" w:rsidR="00E01AFC" w:rsidRPr="00B07C87" w:rsidRDefault="00E01AFC" w:rsidP="00E01AFC">
            <w:pPr>
              <w:ind w:firstLine="0"/>
              <w:jc w:val="left"/>
              <w:rPr>
                <w:rFonts w:ascii="Calibri" w:hAnsi="Calibri" w:cs="Calibri"/>
                <w:color w:val="000000"/>
                <w:sz w:val="20"/>
              </w:rPr>
            </w:pPr>
            <w:r w:rsidRPr="00B07C87">
              <w:rPr>
                <w:rFonts w:ascii="Calibri" w:hAnsi="Calibri" w:cs="Calibri"/>
                <w:color w:val="000000"/>
                <w:sz w:val="20"/>
              </w:rPr>
              <w:t>100M</w:t>
            </w:r>
          </w:p>
        </w:tc>
        <w:tc>
          <w:tcPr>
            <w:tcW w:w="1559" w:type="dxa"/>
            <w:tcBorders>
              <w:top w:val="nil"/>
              <w:left w:val="nil"/>
              <w:bottom w:val="nil"/>
              <w:right w:val="nil"/>
            </w:tcBorders>
            <w:shd w:val="clear" w:color="auto" w:fill="auto"/>
            <w:vAlign w:val="bottom"/>
            <w:hideMark/>
          </w:tcPr>
          <w:p w14:paraId="30E4F705"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5AE544B2"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c>
          <w:tcPr>
            <w:tcW w:w="1608" w:type="dxa"/>
            <w:tcBorders>
              <w:top w:val="nil"/>
              <w:left w:val="nil"/>
              <w:bottom w:val="nil"/>
              <w:right w:val="single" w:sz="8" w:space="0" w:color="auto"/>
            </w:tcBorders>
            <w:shd w:val="clear" w:color="auto" w:fill="auto"/>
            <w:vAlign w:val="bottom"/>
            <w:hideMark/>
          </w:tcPr>
          <w:p w14:paraId="28893E40" w14:textId="77777777" w:rsidR="00E01AFC" w:rsidRPr="00303F7B" w:rsidRDefault="00E01AFC" w:rsidP="00E01AFC">
            <w:pPr>
              <w:ind w:firstLine="0"/>
              <w:jc w:val="right"/>
              <w:rPr>
                <w:rFonts w:ascii="Calibri" w:hAnsi="Calibri" w:cs="Calibri"/>
                <w:color w:val="000000"/>
                <w:sz w:val="20"/>
              </w:rPr>
            </w:pPr>
            <w:r w:rsidRPr="00303F7B">
              <w:rPr>
                <w:rFonts w:ascii="Calibri" w:hAnsi="Calibri" w:cs="Calibri"/>
                <w:color w:val="000000"/>
                <w:sz w:val="20"/>
              </w:rPr>
              <w:t>0</w:t>
            </w:r>
          </w:p>
        </w:tc>
      </w:tr>
      <w:tr w:rsidR="00223408" w:rsidRPr="00E01AFC" w14:paraId="6DB34971" w14:textId="77777777" w:rsidTr="00BC53E4">
        <w:trPr>
          <w:trHeight w:val="288"/>
        </w:trPr>
        <w:tc>
          <w:tcPr>
            <w:tcW w:w="1398" w:type="dxa"/>
            <w:vMerge/>
            <w:tcBorders>
              <w:top w:val="single" w:sz="8" w:space="0" w:color="auto"/>
              <w:left w:val="single" w:sz="8" w:space="0" w:color="auto"/>
              <w:bottom w:val="single" w:sz="8" w:space="0" w:color="000000"/>
              <w:right w:val="single" w:sz="8" w:space="0" w:color="auto"/>
            </w:tcBorders>
            <w:vAlign w:val="center"/>
            <w:hideMark/>
          </w:tcPr>
          <w:p w14:paraId="2EC467B2"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single" w:sz="4" w:space="0" w:color="auto"/>
              <w:left w:val="nil"/>
              <w:bottom w:val="single" w:sz="4" w:space="0" w:color="auto"/>
              <w:right w:val="single" w:sz="4" w:space="0" w:color="auto"/>
            </w:tcBorders>
            <w:shd w:val="clear" w:color="auto" w:fill="auto"/>
            <w:vAlign w:val="bottom"/>
            <w:hideMark/>
          </w:tcPr>
          <w:p w14:paraId="3FCAD242"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VPN (1)</w:t>
            </w:r>
          </w:p>
        </w:tc>
        <w:tc>
          <w:tcPr>
            <w:tcW w:w="2106" w:type="dxa"/>
            <w:tcBorders>
              <w:top w:val="nil"/>
              <w:left w:val="nil"/>
              <w:bottom w:val="single" w:sz="4" w:space="0" w:color="auto"/>
              <w:right w:val="single" w:sz="4" w:space="0" w:color="auto"/>
            </w:tcBorders>
            <w:shd w:val="clear" w:color="auto" w:fill="auto"/>
            <w:vAlign w:val="bottom"/>
            <w:hideMark/>
          </w:tcPr>
          <w:p w14:paraId="62F10976" w14:textId="77777777" w:rsidR="00223408" w:rsidRPr="00B07C87" w:rsidRDefault="00223408" w:rsidP="00223408">
            <w:pPr>
              <w:ind w:firstLine="0"/>
              <w:jc w:val="left"/>
              <w:rPr>
                <w:rFonts w:ascii="Calibri" w:hAnsi="Calibri" w:cs="Calibri"/>
                <w:color w:val="000000"/>
                <w:sz w:val="20"/>
              </w:rPr>
            </w:pPr>
            <w:r w:rsidRPr="00B07C87">
              <w:rPr>
                <w:rFonts w:ascii="Calibri" w:hAnsi="Calibri" w:cs="Calibri"/>
                <w:color w:val="000000"/>
                <w:sz w:val="20"/>
              </w:rPr>
              <w:t>SZR_RGB_ISZR_A</w:t>
            </w:r>
          </w:p>
        </w:tc>
        <w:tc>
          <w:tcPr>
            <w:tcW w:w="1559" w:type="dxa"/>
            <w:tcBorders>
              <w:top w:val="single" w:sz="4" w:space="0" w:color="auto"/>
              <w:left w:val="nil"/>
              <w:bottom w:val="single" w:sz="4" w:space="0" w:color="auto"/>
              <w:right w:val="single" w:sz="4" w:space="0" w:color="auto"/>
            </w:tcBorders>
            <w:shd w:val="clear" w:color="auto" w:fill="auto"/>
            <w:hideMark/>
          </w:tcPr>
          <w:p w14:paraId="5404EBC0" w14:textId="75081F36" w:rsidR="00223408" w:rsidRPr="00303F7B" w:rsidRDefault="00223408" w:rsidP="00223408">
            <w:pPr>
              <w:ind w:firstLine="0"/>
              <w:jc w:val="right"/>
              <w:rPr>
                <w:rFonts w:ascii="Calibri" w:hAnsi="Calibri" w:cs="Calibri"/>
                <w:color w:val="000000"/>
                <w:sz w:val="20"/>
              </w:rPr>
            </w:pPr>
            <w:proofErr w:type="spellStart"/>
            <w:r w:rsidRPr="004A5AE5">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5BD51691" w14:textId="142FF6BC" w:rsidR="00223408" w:rsidRPr="00303F7B" w:rsidRDefault="00223408" w:rsidP="00223408">
            <w:pPr>
              <w:ind w:firstLine="0"/>
              <w:jc w:val="right"/>
              <w:rPr>
                <w:rFonts w:ascii="Calibri" w:hAnsi="Calibri" w:cs="Calibri"/>
                <w:color w:val="000000"/>
                <w:sz w:val="20"/>
              </w:rPr>
            </w:pPr>
            <w:proofErr w:type="spellStart"/>
            <w:r w:rsidRPr="004A5AE5">
              <w:rPr>
                <w:rFonts w:ascii="Calibri" w:hAnsi="Calibri" w:cs="Calibri"/>
                <w:color w:val="000000"/>
                <w:sz w:val="20"/>
              </w:rPr>
              <w:t>xxxxxx</w:t>
            </w:r>
            <w:proofErr w:type="spellEnd"/>
          </w:p>
        </w:tc>
        <w:tc>
          <w:tcPr>
            <w:tcW w:w="1608" w:type="dxa"/>
            <w:tcBorders>
              <w:top w:val="single" w:sz="4" w:space="0" w:color="auto"/>
              <w:left w:val="nil"/>
              <w:bottom w:val="single" w:sz="4" w:space="0" w:color="auto"/>
              <w:right w:val="single" w:sz="8" w:space="0" w:color="auto"/>
            </w:tcBorders>
            <w:shd w:val="clear" w:color="auto" w:fill="auto"/>
            <w:hideMark/>
          </w:tcPr>
          <w:p w14:paraId="18CF8F25" w14:textId="57AE37BA" w:rsidR="00223408" w:rsidRPr="00303F7B" w:rsidRDefault="00223408" w:rsidP="00223408">
            <w:pPr>
              <w:ind w:firstLine="0"/>
              <w:jc w:val="right"/>
              <w:rPr>
                <w:rFonts w:ascii="Calibri" w:hAnsi="Calibri" w:cs="Calibri"/>
                <w:color w:val="000000"/>
                <w:sz w:val="20"/>
              </w:rPr>
            </w:pPr>
            <w:proofErr w:type="spellStart"/>
            <w:r w:rsidRPr="004A5AE5">
              <w:rPr>
                <w:rFonts w:ascii="Calibri" w:hAnsi="Calibri" w:cs="Calibri"/>
                <w:color w:val="000000"/>
                <w:sz w:val="20"/>
              </w:rPr>
              <w:t>xxxxxx</w:t>
            </w:r>
            <w:proofErr w:type="spellEnd"/>
          </w:p>
        </w:tc>
      </w:tr>
      <w:tr w:rsidR="00E01AFC" w:rsidRPr="00E01AFC" w14:paraId="4FC4E49D" w14:textId="77777777" w:rsidTr="00223408">
        <w:trPr>
          <w:trHeight w:val="300"/>
        </w:trPr>
        <w:tc>
          <w:tcPr>
            <w:tcW w:w="1398" w:type="dxa"/>
            <w:vMerge/>
            <w:tcBorders>
              <w:top w:val="single" w:sz="8" w:space="0" w:color="auto"/>
              <w:left w:val="single" w:sz="8" w:space="0" w:color="auto"/>
              <w:bottom w:val="single" w:sz="8" w:space="0" w:color="000000"/>
              <w:right w:val="single" w:sz="8" w:space="0" w:color="auto"/>
            </w:tcBorders>
            <w:vAlign w:val="center"/>
            <w:hideMark/>
          </w:tcPr>
          <w:p w14:paraId="12156D70"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8" w:space="0" w:color="auto"/>
              <w:right w:val="single" w:sz="4" w:space="0" w:color="auto"/>
            </w:tcBorders>
            <w:shd w:val="clear" w:color="000000" w:fill="D8D8D8"/>
            <w:vAlign w:val="bottom"/>
            <w:hideMark/>
          </w:tcPr>
          <w:p w14:paraId="5B141F0D"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RUIAN Celkem</w:t>
            </w:r>
          </w:p>
        </w:tc>
        <w:tc>
          <w:tcPr>
            <w:tcW w:w="2106" w:type="dxa"/>
            <w:tcBorders>
              <w:top w:val="nil"/>
              <w:left w:val="nil"/>
              <w:bottom w:val="single" w:sz="8" w:space="0" w:color="auto"/>
              <w:right w:val="single" w:sz="4" w:space="0" w:color="auto"/>
            </w:tcBorders>
            <w:shd w:val="clear" w:color="000000" w:fill="D8D8D8"/>
            <w:vAlign w:val="bottom"/>
            <w:hideMark/>
          </w:tcPr>
          <w:p w14:paraId="2DF82CDC"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 </w:t>
            </w:r>
          </w:p>
        </w:tc>
        <w:tc>
          <w:tcPr>
            <w:tcW w:w="1559" w:type="dxa"/>
            <w:tcBorders>
              <w:top w:val="nil"/>
              <w:left w:val="nil"/>
              <w:bottom w:val="single" w:sz="8" w:space="0" w:color="auto"/>
              <w:right w:val="single" w:sz="4" w:space="0" w:color="auto"/>
            </w:tcBorders>
            <w:shd w:val="clear" w:color="000000" w:fill="D8D8D8"/>
            <w:vAlign w:val="bottom"/>
            <w:hideMark/>
          </w:tcPr>
          <w:p w14:paraId="24DDC66B"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6 596</w:t>
            </w:r>
          </w:p>
        </w:tc>
        <w:tc>
          <w:tcPr>
            <w:tcW w:w="1276" w:type="dxa"/>
            <w:tcBorders>
              <w:top w:val="nil"/>
              <w:left w:val="nil"/>
              <w:bottom w:val="single" w:sz="8" w:space="0" w:color="auto"/>
              <w:right w:val="single" w:sz="4" w:space="0" w:color="auto"/>
            </w:tcBorders>
            <w:shd w:val="clear" w:color="000000" w:fill="D8D8D8"/>
            <w:vAlign w:val="bottom"/>
            <w:hideMark/>
          </w:tcPr>
          <w:p w14:paraId="6B11D02F"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1 385</w:t>
            </w:r>
          </w:p>
        </w:tc>
        <w:tc>
          <w:tcPr>
            <w:tcW w:w="1608" w:type="dxa"/>
            <w:tcBorders>
              <w:top w:val="nil"/>
              <w:left w:val="nil"/>
              <w:bottom w:val="single" w:sz="8" w:space="0" w:color="auto"/>
              <w:right w:val="single" w:sz="8" w:space="0" w:color="auto"/>
            </w:tcBorders>
            <w:shd w:val="clear" w:color="000000" w:fill="D8D8D8"/>
            <w:vAlign w:val="bottom"/>
            <w:hideMark/>
          </w:tcPr>
          <w:p w14:paraId="256C88B2"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7 981</w:t>
            </w:r>
          </w:p>
        </w:tc>
      </w:tr>
      <w:tr w:rsidR="00223408" w:rsidRPr="00E01AFC" w14:paraId="601C6323" w14:textId="77777777" w:rsidTr="00971EE5">
        <w:trPr>
          <w:trHeight w:val="288"/>
        </w:trPr>
        <w:tc>
          <w:tcPr>
            <w:tcW w:w="1398" w:type="dxa"/>
            <w:vMerge w:val="restart"/>
            <w:tcBorders>
              <w:top w:val="nil"/>
              <w:left w:val="single" w:sz="8" w:space="0" w:color="auto"/>
              <w:bottom w:val="single" w:sz="8" w:space="0" w:color="000000"/>
              <w:right w:val="single" w:sz="8" w:space="0" w:color="auto"/>
            </w:tcBorders>
            <w:shd w:val="clear" w:color="000000" w:fill="C6EFCE"/>
            <w:vAlign w:val="center"/>
            <w:hideMark/>
          </w:tcPr>
          <w:p w14:paraId="4F832D9B" w14:textId="77777777" w:rsidR="00223408" w:rsidRPr="00E01AFC" w:rsidRDefault="00223408" w:rsidP="00223408">
            <w:pPr>
              <w:ind w:firstLine="0"/>
              <w:jc w:val="center"/>
              <w:rPr>
                <w:rFonts w:ascii="Calibri" w:hAnsi="Calibri" w:cs="Calibri"/>
                <w:b/>
                <w:bCs/>
                <w:color w:val="006100"/>
                <w:sz w:val="20"/>
              </w:rPr>
            </w:pPr>
            <w:proofErr w:type="spellStart"/>
            <w:r w:rsidRPr="00E01AFC">
              <w:rPr>
                <w:rFonts w:ascii="Calibri" w:hAnsi="Calibri" w:cs="Calibri"/>
                <w:b/>
                <w:bCs/>
                <w:color w:val="006100"/>
                <w:sz w:val="20"/>
              </w:rPr>
              <w:t>DCeGOV</w:t>
            </w:r>
            <w:proofErr w:type="spellEnd"/>
          </w:p>
        </w:tc>
        <w:tc>
          <w:tcPr>
            <w:tcW w:w="2015" w:type="dxa"/>
            <w:tcBorders>
              <w:top w:val="nil"/>
              <w:left w:val="nil"/>
              <w:bottom w:val="nil"/>
              <w:right w:val="single" w:sz="4" w:space="0" w:color="auto"/>
            </w:tcBorders>
            <w:shd w:val="clear" w:color="auto" w:fill="auto"/>
            <w:vAlign w:val="bottom"/>
            <w:hideMark/>
          </w:tcPr>
          <w:p w14:paraId="76797397"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Pronájem konektivity</w:t>
            </w:r>
          </w:p>
        </w:tc>
        <w:tc>
          <w:tcPr>
            <w:tcW w:w="2106" w:type="dxa"/>
            <w:tcBorders>
              <w:top w:val="nil"/>
              <w:left w:val="nil"/>
              <w:bottom w:val="nil"/>
              <w:right w:val="single" w:sz="4" w:space="0" w:color="auto"/>
            </w:tcBorders>
            <w:shd w:val="clear" w:color="auto" w:fill="auto"/>
            <w:vAlign w:val="bottom"/>
            <w:hideMark/>
          </w:tcPr>
          <w:p w14:paraId="2C54515B"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2x1G=1G HA</w:t>
            </w:r>
          </w:p>
        </w:tc>
        <w:tc>
          <w:tcPr>
            <w:tcW w:w="1559" w:type="dxa"/>
            <w:tcBorders>
              <w:top w:val="nil"/>
              <w:left w:val="nil"/>
              <w:bottom w:val="nil"/>
              <w:right w:val="single" w:sz="4" w:space="0" w:color="auto"/>
            </w:tcBorders>
            <w:shd w:val="clear" w:color="auto" w:fill="auto"/>
            <w:hideMark/>
          </w:tcPr>
          <w:p w14:paraId="39C1E04F" w14:textId="65191421" w:rsidR="00223408" w:rsidRPr="00303F7B" w:rsidRDefault="00223408" w:rsidP="00223408">
            <w:pPr>
              <w:ind w:firstLine="0"/>
              <w:jc w:val="right"/>
              <w:rPr>
                <w:rFonts w:ascii="Calibri" w:hAnsi="Calibri" w:cs="Calibri"/>
                <w:color w:val="000000"/>
                <w:sz w:val="20"/>
              </w:rPr>
            </w:pPr>
            <w:proofErr w:type="spellStart"/>
            <w:r w:rsidRPr="009B51AA">
              <w:rPr>
                <w:rFonts w:ascii="Calibri" w:hAnsi="Calibri" w:cs="Calibri"/>
                <w:color w:val="000000"/>
                <w:sz w:val="20"/>
              </w:rPr>
              <w:t>xxxxxx</w:t>
            </w:r>
            <w:proofErr w:type="spellEnd"/>
          </w:p>
        </w:tc>
        <w:tc>
          <w:tcPr>
            <w:tcW w:w="1276" w:type="dxa"/>
            <w:tcBorders>
              <w:top w:val="nil"/>
              <w:left w:val="nil"/>
              <w:bottom w:val="nil"/>
              <w:right w:val="single" w:sz="4" w:space="0" w:color="auto"/>
            </w:tcBorders>
            <w:shd w:val="clear" w:color="auto" w:fill="auto"/>
            <w:hideMark/>
          </w:tcPr>
          <w:p w14:paraId="5DC6FEC7" w14:textId="6850861F" w:rsidR="00223408" w:rsidRPr="00303F7B" w:rsidRDefault="00223408" w:rsidP="00223408">
            <w:pPr>
              <w:ind w:firstLine="0"/>
              <w:jc w:val="right"/>
              <w:rPr>
                <w:rFonts w:ascii="Calibri" w:hAnsi="Calibri" w:cs="Calibri"/>
                <w:color w:val="000000"/>
                <w:sz w:val="20"/>
              </w:rPr>
            </w:pPr>
            <w:proofErr w:type="spellStart"/>
            <w:r w:rsidRPr="009B51AA">
              <w:rPr>
                <w:rFonts w:ascii="Calibri" w:hAnsi="Calibri" w:cs="Calibri"/>
                <w:color w:val="000000"/>
                <w:sz w:val="20"/>
              </w:rPr>
              <w:t>xxxxxx</w:t>
            </w:r>
            <w:proofErr w:type="spellEnd"/>
          </w:p>
        </w:tc>
        <w:tc>
          <w:tcPr>
            <w:tcW w:w="1608" w:type="dxa"/>
            <w:tcBorders>
              <w:top w:val="nil"/>
              <w:left w:val="nil"/>
              <w:bottom w:val="nil"/>
              <w:right w:val="single" w:sz="8" w:space="0" w:color="auto"/>
            </w:tcBorders>
            <w:shd w:val="clear" w:color="auto" w:fill="auto"/>
            <w:hideMark/>
          </w:tcPr>
          <w:p w14:paraId="36290E75" w14:textId="5FFF5280" w:rsidR="00223408" w:rsidRPr="00303F7B" w:rsidRDefault="00223408" w:rsidP="00223408">
            <w:pPr>
              <w:ind w:firstLine="0"/>
              <w:jc w:val="right"/>
              <w:rPr>
                <w:rFonts w:ascii="Calibri" w:hAnsi="Calibri" w:cs="Calibri"/>
                <w:color w:val="000000"/>
                <w:sz w:val="20"/>
              </w:rPr>
            </w:pPr>
            <w:proofErr w:type="spellStart"/>
            <w:r w:rsidRPr="009B51AA">
              <w:rPr>
                <w:rFonts w:ascii="Calibri" w:hAnsi="Calibri" w:cs="Calibri"/>
                <w:color w:val="000000"/>
                <w:sz w:val="20"/>
              </w:rPr>
              <w:t>xxxxxx</w:t>
            </w:r>
            <w:proofErr w:type="spellEnd"/>
          </w:p>
        </w:tc>
      </w:tr>
      <w:tr w:rsidR="00E01AFC" w:rsidRPr="00E01AFC" w14:paraId="52615B97" w14:textId="77777777" w:rsidTr="00223408">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3C141E3E"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6AD8F2E8" w14:textId="2ABCB7CB" w:rsidR="00E01AFC" w:rsidRPr="00C07FBF" w:rsidRDefault="00223408" w:rsidP="00E01AFC">
            <w:pPr>
              <w:ind w:firstLine="0"/>
              <w:jc w:val="left"/>
              <w:rPr>
                <w:rFonts w:ascii="Calibri" w:hAnsi="Calibri" w:cs="Calibri"/>
                <w:color w:val="000000"/>
                <w:sz w:val="20"/>
              </w:rPr>
            </w:pPr>
            <w:proofErr w:type="spellStart"/>
            <w:r>
              <w:rPr>
                <w:rFonts w:ascii="Calibri" w:hAnsi="Calibri" w:cs="Calibri"/>
                <w:color w:val="000000"/>
                <w:sz w:val="20"/>
              </w:rPr>
              <w:t>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1FEBABF0" w14:textId="77777777" w:rsidR="00E01AFC" w:rsidRPr="00C07FBF" w:rsidRDefault="00E01AFC" w:rsidP="00E01AFC">
            <w:pPr>
              <w:ind w:firstLine="0"/>
              <w:jc w:val="left"/>
              <w:rPr>
                <w:rFonts w:ascii="Calibri" w:hAnsi="Calibri" w:cs="Calibri"/>
                <w:color w:val="000000"/>
                <w:sz w:val="20"/>
              </w:rPr>
            </w:pPr>
            <w:r w:rsidRPr="00C07FBF">
              <w:rPr>
                <w:rFonts w:ascii="Calibri" w:hAnsi="Calibri" w:cs="Calibri"/>
                <w:color w:val="000000"/>
                <w:sz w:val="20"/>
              </w:rPr>
              <w:t> </w:t>
            </w:r>
          </w:p>
        </w:tc>
        <w:tc>
          <w:tcPr>
            <w:tcW w:w="1559" w:type="dxa"/>
            <w:tcBorders>
              <w:top w:val="nil"/>
              <w:left w:val="nil"/>
              <w:bottom w:val="single" w:sz="4" w:space="0" w:color="auto"/>
              <w:right w:val="single" w:sz="4" w:space="0" w:color="auto"/>
            </w:tcBorders>
            <w:shd w:val="clear" w:color="auto" w:fill="auto"/>
            <w:vAlign w:val="bottom"/>
            <w:hideMark/>
          </w:tcPr>
          <w:p w14:paraId="2F2FE131"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auto" w:fill="auto"/>
            <w:vAlign w:val="bottom"/>
            <w:hideMark/>
          </w:tcPr>
          <w:p w14:paraId="5ADEE7D2"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608" w:type="dxa"/>
            <w:tcBorders>
              <w:top w:val="nil"/>
              <w:left w:val="nil"/>
              <w:bottom w:val="single" w:sz="4" w:space="0" w:color="auto"/>
              <w:right w:val="single" w:sz="8" w:space="0" w:color="auto"/>
            </w:tcBorders>
            <w:shd w:val="clear" w:color="auto" w:fill="auto"/>
            <w:vAlign w:val="bottom"/>
            <w:hideMark/>
          </w:tcPr>
          <w:p w14:paraId="34704705"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r>
      <w:tr w:rsidR="00E01AFC" w:rsidRPr="00E01AFC" w14:paraId="6B948B7E" w14:textId="77777777" w:rsidTr="00223408">
        <w:trPr>
          <w:trHeight w:val="300"/>
        </w:trPr>
        <w:tc>
          <w:tcPr>
            <w:tcW w:w="1398" w:type="dxa"/>
            <w:vMerge/>
            <w:tcBorders>
              <w:top w:val="nil"/>
              <w:left w:val="single" w:sz="8" w:space="0" w:color="auto"/>
              <w:bottom w:val="single" w:sz="8" w:space="0" w:color="000000"/>
              <w:right w:val="single" w:sz="8" w:space="0" w:color="auto"/>
            </w:tcBorders>
            <w:vAlign w:val="center"/>
            <w:hideMark/>
          </w:tcPr>
          <w:p w14:paraId="7C038259"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8" w:space="0" w:color="auto"/>
              <w:right w:val="single" w:sz="4" w:space="0" w:color="auto"/>
            </w:tcBorders>
            <w:shd w:val="clear" w:color="000000" w:fill="D8D8D8"/>
            <w:vAlign w:val="bottom"/>
            <w:hideMark/>
          </w:tcPr>
          <w:p w14:paraId="2DAC9003" w14:textId="77777777" w:rsidR="00E01AFC" w:rsidRPr="00B07C87" w:rsidRDefault="00E01AFC" w:rsidP="00E01AFC">
            <w:pPr>
              <w:ind w:firstLine="0"/>
              <w:jc w:val="left"/>
              <w:rPr>
                <w:rFonts w:ascii="Calibri" w:hAnsi="Calibri" w:cs="Calibri"/>
                <w:b/>
                <w:bCs/>
                <w:color w:val="000000"/>
                <w:sz w:val="20"/>
              </w:rPr>
            </w:pPr>
            <w:proofErr w:type="spellStart"/>
            <w:r w:rsidRPr="00B07C87">
              <w:rPr>
                <w:rFonts w:ascii="Calibri" w:hAnsi="Calibri" w:cs="Calibri"/>
                <w:b/>
                <w:bCs/>
                <w:color w:val="000000"/>
                <w:sz w:val="20"/>
              </w:rPr>
              <w:t>DCeGOV</w:t>
            </w:r>
            <w:proofErr w:type="spellEnd"/>
            <w:r w:rsidRPr="00B07C87">
              <w:rPr>
                <w:rFonts w:ascii="Calibri" w:hAnsi="Calibri" w:cs="Calibri"/>
                <w:b/>
                <w:bCs/>
                <w:color w:val="000000"/>
                <w:sz w:val="20"/>
              </w:rPr>
              <w:t xml:space="preserve"> Celkem</w:t>
            </w:r>
          </w:p>
        </w:tc>
        <w:tc>
          <w:tcPr>
            <w:tcW w:w="2106" w:type="dxa"/>
            <w:tcBorders>
              <w:top w:val="nil"/>
              <w:left w:val="nil"/>
              <w:bottom w:val="single" w:sz="8" w:space="0" w:color="auto"/>
              <w:right w:val="single" w:sz="4" w:space="0" w:color="auto"/>
            </w:tcBorders>
            <w:shd w:val="clear" w:color="000000" w:fill="D8D8D8"/>
            <w:vAlign w:val="bottom"/>
            <w:hideMark/>
          </w:tcPr>
          <w:p w14:paraId="501D8A59"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 </w:t>
            </w:r>
          </w:p>
        </w:tc>
        <w:tc>
          <w:tcPr>
            <w:tcW w:w="1559" w:type="dxa"/>
            <w:tcBorders>
              <w:top w:val="nil"/>
              <w:left w:val="nil"/>
              <w:bottom w:val="single" w:sz="8" w:space="0" w:color="auto"/>
              <w:right w:val="single" w:sz="4" w:space="0" w:color="auto"/>
            </w:tcBorders>
            <w:shd w:val="clear" w:color="000000" w:fill="D8D8D8"/>
            <w:vAlign w:val="bottom"/>
            <w:hideMark/>
          </w:tcPr>
          <w:p w14:paraId="18514835"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16 000</w:t>
            </w:r>
          </w:p>
        </w:tc>
        <w:tc>
          <w:tcPr>
            <w:tcW w:w="1276" w:type="dxa"/>
            <w:tcBorders>
              <w:top w:val="nil"/>
              <w:left w:val="nil"/>
              <w:bottom w:val="single" w:sz="8" w:space="0" w:color="auto"/>
              <w:right w:val="single" w:sz="4" w:space="0" w:color="auto"/>
            </w:tcBorders>
            <w:shd w:val="clear" w:color="000000" w:fill="D8D8D8"/>
            <w:vAlign w:val="bottom"/>
            <w:hideMark/>
          </w:tcPr>
          <w:p w14:paraId="014BE4DC"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3 360</w:t>
            </w:r>
          </w:p>
        </w:tc>
        <w:tc>
          <w:tcPr>
            <w:tcW w:w="1608" w:type="dxa"/>
            <w:tcBorders>
              <w:top w:val="nil"/>
              <w:left w:val="nil"/>
              <w:bottom w:val="single" w:sz="8" w:space="0" w:color="auto"/>
              <w:right w:val="single" w:sz="8" w:space="0" w:color="auto"/>
            </w:tcBorders>
            <w:shd w:val="clear" w:color="000000" w:fill="D8D8D8"/>
            <w:vAlign w:val="bottom"/>
            <w:hideMark/>
          </w:tcPr>
          <w:p w14:paraId="579789F6"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19 360</w:t>
            </w:r>
          </w:p>
        </w:tc>
      </w:tr>
      <w:tr w:rsidR="00223408" w:rsidRPr="00E01AFC" w14:paraId="3F3D9F9B" w14:textId="77777777" w:rsidTr="006D4097">
        <w:trPr>
          <w:trHeight w:val="288"/>
        </w:trPr>
        <w:tc>
          <w:tcPr>
            <w:tcW w:w="1398" w:type="dxa"/>
            <w:vMerge w:val="restart"/>
            <w:tcBorders>
              <w:top w:val="nil"/>
              <w:left w:val="single" w:sz="8" w:space="0" w:color="auto"/>
              <w:bottom w:val="single" w:sz="8" w:space="0" w:color="000000"/>
              <w:right w:val="single" w:sz="8" w:space="0" w:color="auto"/>
            </w:tcBorders>
            <w:shd w:val="clear" w:color="000000" w:fill="C6EFCE"/>
            <w:vAlign w:val="center"/>
            <w:hideMark/>
          </w:tcPr>
          <w:p w14:paraId="3CB84002" w14:textId="77777777" w:rsidR="00223408" w:rsidRPr="00E01AFC" w:rsidRDefault="00223408" w:rsidP="00223408">
            <w:pPr>
              <w:ind w:firstLine="0"/>
              <w:jc w:val="center"/>
              <w:rPr>
                <w:rFonts w:ascii="Calibri" w:hAnsi="Calibri" w:cs="Calibri"/>
                <w:b/>
                <w:bCs/>
                <w:color w:val="006100"/>
                <w:sz w:val="20"/>
              </w:rPr>
            </w:pPr>
            <w:r w:rsidRPr="00E01AFC">
              <w:rPr>
                <w:rFonts w:ascii="Calibri" w:hAnsi="Calibri" w:cs="Calibri"/>
                <w:b/>
                <w:bCs/>
                <w:color w:val="006100"/>
                <w:sz w:val="20"/>
              </w:rPr>
              <w:t>DIA</w:t>
            </w:r>
          </w:p>
        </w:tc>
        <w:tc>
          <w:tcPr>
            <w:tcW w:w="2015" w:type="dxa"/>
            <w:tcBorders>
              <w:top w:val="nil"/>
              <w:left w:val="nil"/>
              <w:bottom w:val="nil"/>
              <w:right w:val="single" w:sz="4" w:space="0" w:color="auto"/>
            </w:tcBorders>
            <w:shd w:val="clear" w:color="auto" w:fill="auto"/>
            <w:vAlign w:val="bottom"/>
            <w:hideMark/>
          </w:tcPr>
          <w:p w14:paraId="037C6179"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Pronájem konektivity</w:t>
            </w:r>
          </w:p>
        </w:tc>
        <w:tc>
          <w:tcPr>
            <w:tcW w:w="2106" w:type="dxa"/>
            <w:tcBorders>
              <w:top w:val="nil"/>
              <w:left w:val="nil"/>
              <w:bottom w:val="nil"/>
              <w:right w:val="single" w:sz="4" w:space="0" w:color="auto"/>
            </w:tcBorders>
            <w:shd w:val="clear" w:color="auto" w:fill="auto"/>
            <w:vAlign w:val="bottom"/>
            <w:hideMark/>
          </w:tcPr>
          <w:p w14:paraId="55B42324"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4x10G = 2x10G HA</w:t>
            </w:r>
          </w:p>
        </w:tc>
        <w:tc>
          <w:tcPr>
            <w:tcW w:w="1559" w:type="dxa"/>
            <w:tcBorders>
              <w:top w:val="nil"/>
              <w:left w:val="nil"/>
              <w:bottom w:val="nil"/>
              <w:right w:val="single" w:sz="4" w:space="0" w:color="auto"/>
            </w:tcBorders>
            <w:shd w:val="clear" w:color="auto" w:fill="auto"/>
            <w:hideMark/>
          </w:tcPr>
          <w:p w14:paraId="7AB50127" w14:textId="6F12587A" w:rsidR="00223408" w:rsidRPr="00303F7B" w:rsidRDefault="00223408" w:rsidP="00223408">
            <w:pPr>
              <w:ind w:firstLine="0"/>
              <w:jc w:val="right"/>
              <w:rPr>
                <w:rFonts w:ascii="Calibri" w:hAnsi="Calibri" w:cs="Calibri"/>
                <w:color w:val="000000"/>
                <w:sz w:val="20"/>
              </w:rPr>
            </w:pPr>
            <w:proofErr w:type="spellStart"/>
            <w:r w:rsidRPr="00145074">
              <w:rPr>
                <w:rFonts w:ascii="Calibri" w:hAnsi="Calibri" w:cs="Calibri"/>
                <w:color w:val="000000"/>
                <w:sz w:val="20"/>
              </w:rPr>
              <w:t>xxxxxx</w:t>
            </w:r>
            <w:proofErr w:type="spellEnd"/>
          </w:p>
        </w:tc>
        <w:tc>
          <w:tcPr>
            <w:tcW w:w="1276" w:type="dxa"/>
            <w:tcBorders>
              <w:top w:val="nil"/>
              <w:left w:val="nil"/>
              <w:bottom w:val="nil"/>
              <w:right w:val="nil"/>
            </w:tcBorders>
            <w:shd w:val="clear" w:color="auto" w:fill="auto"/>
            <w:hideMark/>
          </w:tcPr>
          <w:p w14:paraId="0CFA36A6" w14:textId="7FA787CA" w:rsidR="00223408" w:rsidRPr="00303F7B" w:rsidRDefault="00223408" w:rsidP="00223408">
            <w:pPr>
              <w:ind w:firstLine="0"/>
              <w:jc w:val="right"/>
              <w:rPr>
                <w:rFonts w:ascii="Calibri" w:hAnsi="Calibri" w:cs="Calibri"/>
                <w:color w:val="000000"/>
                <w:sz w:val="20"/>
              </w:rPr>
            </w:pPr>
            <w:proofErr w:type="spellStart"/>
            <w:r w:rsidRPr="00145074">
              <w:rPr>
                <w:rFonts w:ascii="Calibri" w:hAnsi="Calibri" w:cs="Calibri"/>
                <w:color w:val="000000"/>
                <w:sz w:val="20"/>
              </w:rPr>
              <w:t>xxxxxx</w:t>
            </w:r>
            <w:proofErr w:type="spellEnd"/>
          </w:p>
        </w:tc>
        <w:tc>
          <w:tcPr>
            <w:tcW w:w="1608" w:type="dxa"/>
            <w:tcBorders>
              <w:top w:val="nil"/>
              <w:left w:val="single" w:sz="4" w:space="0" w:color="auto"/>
              <w:bottom w:val="nil"/>
              <w:right w:val="single" w:sz="8" w:space="0" w:color="auto"/>
            </w:tcBorders>
            <w:shd w:val="clear" w:color="auto" w:fill="auto"/>
            <w:hideMark/>
          </w:tcPr>
          <w:p w14:paraId="760F2CFB" w14:textId="07A3C3CC" w:rsidR="00223408" w:rsidRPr="00303F7B" w:rsidRDefault="00223408" w:rsidP="00223408">
            <w:pPr>
              <w:ind w:firstLine="0"/>
              <w:jc w:val="right"/>
              <w:rPr>
                <w:rFonts w:ascii="Calibri" w:hAnsi="Calibri" w:cs="Calibri"/>
                <w:color w:val="000000"/>
                <w:sz w:val="20"/>
              </w:rPr>
            </w:pPr>
            <w:proofErr w:type="spellStart"/>
            <w:r w:rsidRPr="00145074">
              <w:rPr>
                <w:rFonts w:ascii="Calibri" w:hAnsi="Calibri" w:cs="Calibri"/>
                <w:color w:val="000000"/>
                <w:sz w:val="20"/>
              </w:rPr>
              <w:t>xxxxxx</w:t>
            </w:r>
            <w:proofErr w:type="spellEnd"/>
          </w:p>
        </w:tc>
      </w:tr>
      <w:tr w:rsidR="00E01AFC" w:rsidRPr="00E01AFC" w14:paraId="6511E074" w14:textId="77777777" w:rsidTr="00223408">
        <w:trPr>
          <w:trHeight w:val="288"/>
        </w:trPr>
        <w:tc>
          <w:tcPr>
            <w:tcW w:w="1398" w:type="dxa"/>
            <w:vMerge/>
            <w:tcBorders>
              <w:top w:val="nil"/>
              <w:left w:val="single" w:sz="8" w:space="0" w:color="auto"/>
              <w:bottom w:val="single" w:sz="8" w:space="0" w:color="000000"/>
              <w:right w:val="single" w:sz="8" w:space="0" w:color="auto"/>
            </w:tcBorders>
            <w:vAlign w:val="center"/>
            <w:hideMark/>
          </w:tcPr>
          <w:p w14:paraId="3A20D20E"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nil"/>
              <w:right w:val="single" w:sz="4" w:space="0" w:color="auto"/>
            </w:tcBorders>
            <w:shd w:val="clear" w:color="auto" w:fill="auto"/>
            <w:vAlign w:val="bottom"/>
            <w:hideMark/>
          </w:tcPr>
          <w:p w14:paraId="18272746" w14:textId="05FF6B0E" w:rsidR="00E01AFC" w:rsidRPr="00C07FBF" w:rsidRDefault="00223408" w:rsidP="00E01AFC">
            <w:pPr>
              <w:ind w:firstLine="0"/>
              <w:jc w:val="left"/>
              <w:rPr>
                <w:rFonts w:ascii="Calibri" w:hAnsi="Calibri" w:cs="Calibri"/>
                <w:color w:val="000000"/>
                <w:sz w:val="20"/>
              </w:rPr>
            </w:pPr>
            <w:proofErr w:type="spellStart"/>
            <w:r>
              <w:rPr>
                <w:rFonts w:ascii="Calibri" w:hAnsi="Calibri" w:cs="Calibri"/>
                <w:color w:val="000000"/>
                <w:sz w:val="20"/>
              </w:rPr>
              <w:t>xxxxxx</w:t>
            </w:r>
            <w:proofErr w:type="spellEnd"/>
          </w:p>
        </w:tc>
        <w:tc>
          <w:tcPr>
            <w:tcW w:w="2106" w:type="dxa"/>
            <w:tcBorders>
              <w:top w:val="nil"/>
              <w:left w:val="nil"/>
              <w:bottom w:val="nil"/>
              <w:right w:val="single" w:sz="4" w:space="0" w:color="auto"/>
            </w:tcBorders>
            <w:shd w:val="clear" w:color="auto" w:fill="auto"/>
            <w:vAlign w:val="bottom"/>
            <w:hideMark/>
          </w:tcPr>
          <w:p w14:paraId="311A6725" w14:textId="77777777" w:rsidR="00E01AFC" w:rsidRPr="00C07FBF" w:rsidRDefault="00E01AFC" w:rsidP="00E01AFC">
            <w:pPr>
              <w:ind w:firstLine="0"/>
              <w:jc w:val="left"/>
              <w:rPr>
                <w:rFonts w:ascii="Calibri" w:hAnsi="Calibri" w:cs="Calibri"/>
                <w:color w:val="000000"/>
                <w:sz w:val="20"/>
              </w:rPr>
            </w:pPr>
            <w:r w:rsidRPr="00C07FBF">
              <w:rPr>
                <w:rFonts w:ascii="Calibri" w:hAnsi="Calibri" w:cs="Calibri"/>
                <w:color w:val="000000"/>
                <w:sz w:val="20"/>
              </w:rPr>
              <w:t> </w:t>
            </w:r>
          </w:p>
        </w:tc>
        <w:tc>
          <w:tcPr>
            <w:tcW w:w="1559" w:type="dxa"/>
            <w:tcBorders>
              <w:top w:val="nil"/>
              <w:left w:val="nil"/>
              <w:bottom w:val="nil"/>
              <w:right w:val="single" w:sz="4" w:space="0" w:color="auto"/>
            </w:tcBorders>
            <w:shd w:val="clear" w:color="auto" w:fill="auto"/>
            <w:vAlign w:val="bottom"/>
            <w:hideMark/>
          </w:tcPr>
          <w:p w14:paraId="5CF3D18E"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276" w:type="dxa"/>
            <w:tcBorders>
              <w:top w:val="nil"/>
              <w:left w:val="nil"/>
              <w:bottom w:val="nil"/>
              <w:right w:val="single" w:sz="4" w:space="0" w:color="auto"/>
            </w:tcBorders>
            <w:shd w:val="clear" w:color="auto" w:fill="auto"/>
            <w:vAlign w:val="bottom"/>
            <w:hideMark/>
          </w:tcPr>
          <w:p w14:paraId="10BB09A2"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608" w:type="dxa"/>
            <w:tcBorders>
              <w:top w:val="nil"/>
              <w:left w:val="nil"/>
              <w:bottom w:val="nil"/>
              <w:right w:val="single" w:sz="8" w:space="0" w:color="auto"/>
            </w:tcBorders>
            <w:shd w:val="clear" w:color="auto" w:fill="auto"/>
            <w:vAlign w:val="bottom"/>
            <w:hideMark/>
          </w:tcPr>
          <w:p w14:paraId="726D458B"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r>
      <w:tr w:rsidR="00223408" w:rsidRPr="00E01AFC" w14:paraId="2395B9A1" w14:textId="77777777" w:rsidTr="00356248">
        <w:trPr>
          <w:trHeight w:val="493"/>
        </w:trPr>
        <w:tc>
          <w:tcPr>
            <w:tcW w:w="1398" w:type="dxa"/>
            <w:vMerge/>
            <w:tcBorders>
              <w:top w:val="nil"/>
              <w:left w:val="single" w:sz="8" w:space="0" w:color="auto"/>
              <w:bottom w:val="single" w:sz="8" w:space="0" w:color="000000"/>
              <w:right w:val="single" w:sz="8" w:space="0" w:color="auto"/>
            </w:tcBorders>
            <w:vAlign w:val="center"/>
            <w:hideMark/>
          </w:tcPr>
          <w:p w14:paraId="79DC9ED3"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single" w:sz="4" w:space="0" w:color="auto"/>
              <w:left w:val="nil"/>
              <w:bottom w:val="nil"/>
              <w:right w:val="single" w:sz="4" w:space="0" w:color="auto"/>
            </w:tcBorders>
            <w:shd w:val="clear" w:color="auto" w:fill="auto"/>
            <w:vAlign w:val="bottom"/>
            <w:hideMark/>
          </w:tcPr>
          <w:p w14:paraId="1FC5F8F1" w14:textId="77777777" w:rsidR="00223408" w:rsidRPr="00B07C87" w:rsidRDefault="00223408" w:rsidP="00223408">
            <w:pPr>
              <w:ind w:firstLine="0"/>
              <w:jc w:val="left"/>
              <w:rPr>
                <w:rFonts w:ascii="Calibri" w:hAnsi="Calibri" w:cs="Calibri"/>
                <w:sz w:val="20"/>
              </w:rPr>
            </w:pPr>
            <w:r w:rsidRPr="00B07C87">
              <w:rPr>
                <w:rFonts w:ascii="Calibri" w:hAnsi="Calibri" w:cs="Calibri"/>
                <w:sz w:val="20"/>
              </w:rPr>
              <w:t>zpřístupnění AIS OVM na rozhraní EGON (zrychlená varianta)</w:t>
            </w:r>
          </w:p>
        </w:tc>
        <w:tc>
          <w:tcPr>
            <w:tcW w:w="2106" w:type="dxa"/>
            <w:tcBorders>
              <w:top w:val="single" w:sz="4" w:space="0" w:color="auto"/>
              <w:left w:val="nil"/>
              <w:bottom w:val="nil"/>
              <w:right w:val="single" w:sz="4" w:space="0" w:color="auto"/>
            </w:tcBorders>
            <w:shd w:val="clear" w:color="auto" w:fill="auto"/>
            <w:vAlign w:val="bottom"/>
            <w:hideMark/>
          </w:tcPr>
          <w:p w14:paraId="08EC0BCC" w14:textId="77777777" w:rsidR="00223408" w:rsidRPr="00B07C87" w:rsidRDefault="00223408" w:rsidP="00223408">
            <w:pPr>
              <w:ind w:firstLine="0"/>
              <w:jc w:val="left"/>
              <w:rPr>
                <w:rFonts w:ascii="Calibri" w:hAnsi="Calibri" w:cs="Calibri"/>
                <w:sz w:val="20"/>
              </w:rPr>
            </w:pPr>
            <w:r w:rsidRPr="00B07C87">
              <w:rPr>
                <w:rFonts w:ascii="Calibri" w:hAnsi="Calibri" w:cs="Calibri"/>
                <w:sz w:val="20"/>
              </w:rPr>
              <w:t> </w:t>
            </w:r>
          </w:p>
        </w:tc>
        <w:tc>
          <w:tcPr>
            <w:tcW w:w="1559" w:type="dxa"/>
            <w:tcBorders>
              <w:top w:val="single" w:sz="4" w:space="0" w:color="auto"/>
              <w:left w:val="nil"/>
              <w:bottom w:val="nil"/>
              <w:right w:val="single" w:sz="4" w:space="0" w:color="auto"/>
            </w:tcBorders>
            <w:shd w:val="clear" w:color="auto" w:fill="auto"/>
            <w:hideMark/>
          </w:tcPr>
          <w:p w14:paraId="628D4735" w14:textId="16F4D485" w:rsidR="00223408" w:rsidRPr="00303F7B" w:rsidRDefault="00223408" w:rsidP="00223408">
            <w:pPr>
              <w:ind w:firstLine="0"/>
              <w:jc w:val="right"/>
              <w:rPr>
                <w:rFonts w:ascii="Calibri" w:hAnsi="Calibri" w:cs="Calibri"/>
                <w:sz w:val="20"/>
              </w:rPr>
            </w:pPr>
            <w:proofErr w:type="spellStart"/>
            <w:r w:rsidRPr="00F37822">
              <w:rPr>
                <w:rFonts w:ascii="Calibri" w:hAnsi="Calibri" w:cs="Calibri"/>
                <w:color w:val="000000"/>
                <w:sz w:val="20"/>
              </w:rPr>
              <w:t>xxxxxx</w:t>
            </w:r>
            <w:proofErr w:type="spellEnd"/>
          </w:p>
        </w:tc>
        <w:tc>
          <w:tcPr>
            <w:tcW w:w="1276" w:type="dxa"/>
            <w:tcBorders>
              <w:top w:val="single" w:sz="4" w:space="0" w:color="auto"/>
              <w:left w:val="nil"/>
              <w:bottom w:val="nil"/>
              <w:right w:val="single" w:sz="4" w:space="0" w:color="auto"/>
            </w:tcBorders>
            <w:shd w:val="clear" w:color="auto" w:fill="auto"/>
            <w:hideMark/>
          </w:tcPr>
          <w:p w14:paraId="60F19BA3" w14:textId="433C70CD" w:rsidR="00223408" w:rsidRPr="00303F7B" w:rsidRDefault="00223408" w:rsidP="00223408">
            <w:pPr>
              <w:ind w:firstLine="0"/>
              <w:jc w:val="right"/>
              <w:rPr>
                <w:rFonts w:ascii="Calibri" w:hAnsi="Calibri" w:cs="Calibri"/>
                <w:sz w:val="20"/>
              </w:rPr>
            </w:pPr>
            <w:proofErr w:type="spellStart"/>
            <w:r w:rsidRPr="00F37822">
              <w:rPr>
                <w:rFonts w:ascii="Calibri" w:hAnsi="Calibri" w:cs="Calibri"/>
                <w:color w:val="000000"/>
                <w:sz w:val="20"/>
              </w:rPr>
              <w:t>xxxxxx</w:t>
            </w:r>
            <w:proofErr w:type="spellEnd"/>
          </w:p>
        </w:tc>
        <w:tc>
          <w:tcPr>
            <w:tcW w:w="1608" w:type="dxa"/>
            <w:tcBorders>
              <w:top w:val="single" w:sz="4" w:space="0" w:color="auto"/>
              <w:left w:val="nil"/>
              <w:bottom w:val="nil"/>
              <w:right w:val="single" w:sz="8" w:space="0" w:color="auto"/>
            </w:tcBorders>
            <w:shd w:val="clear" w:color="auto" w:fill="auto"/>
            <w:hideMark/>
          </w:tcPr>
          <w:p w14:paraId="2FEC9ED2" w14:textId="6CF8CEFF" w:rsidR="00223408" w:rsidRPr="00303F7B" w:rsidRDefault="00223408" w:rsidP="00223408">
            <w:pPr>
              <w:ind w:firstLine="0"/>
              <w:jc w:val="right"/>
              <w:rPr>
                <w:rFonts w:ascii="Calibri" w:hAnsi="Calibri" w:cs="Calibri"/>
                <w:sz w:val="20"/>
              </w:rPr>
            </w:pPr>
            <w:proofErr w:type="spellStart"/>
            <w:r w:rsidRPr="00F37822">
              <w:rPr>
                <w:rFonts w:ascii="Calibri" w:hAnsi="Calibri" w:cs="Calibri"/>
                <w:color w:val="000000"/>
                <w:sz w:val="20"/>
              </w:rPr>
              <w:t>xxxxxx</w:t>
            </w:r>
            <w:proofErr w:type="spellEnd"/>
          </w:p>
        </w:tc>
      </w:tr>
      <w:tr w:rsidR="00E01AFC" w:rsidRPr="00E01AFC" w14:paraId="2FC3F9A7" w14:textId="77777777" w:rsidTr="00223408">
        <w:trPr>
          <w:trHeight w:val="300"/>
        </w:trPr>
        <w:tc>
          <w:tcPr>
            <w:tcW w:w="1398" w:type="dxa"/>
            <w:vMerge/>
            <w:tcBorders>
              <w:top w:val="nil"/>
              <w:left w:val="single" w:sz="8" w:space="0" w:color="auto"/>
              <w:bottom w:val="single" w:sz="8" w:space="0" w:color="000000"/>
              <w:right w:val="single" w:sz="8" w:space="0" w:color="auto"/>
            </w:tcBorders>
            <w:vAlign w:val="center"/>
            <w:hideMark/>
          </w:tcPr>
          <w:p w14:paraId="41FF1913"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single" w:sz="4" w:space="0" w:color="auto"/>
              <w:left w:val="nil"/>
              <w:bottom w:val="single" w:sz="8" w:space="0" w:color="auto"/>
              <w:right w:val="single" w:sz="4" w:space="0" w:color="auto"/>
            </w:tcBorders>
            <w:shd w:val="clear" w:color="000000" w:fill="D8D8D8"/>
            <w:vAlign w:val="bottom"/>
            <w:hideMark/>
          </w:tcPr>
          <w:p w14:paraId="7271C198"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SZR Celkem</w:t>
            </w:r>
          </w:p>
        </w:tc>
        <w:tc>
          <w:tcPr>
            <w:tcW w:w="2106" w:type="dxa"/>
            <w:tcBorders>
              <w:top w:val="single" w:sz="4" w:space="0" w:color="auto"/>
              <w:left w:val="nil"/>
              <w:bottom w:val="single" w:sz="8" w:space="0" w:color="auto"/>
              <w:right w:val="single" w:sz="4" w:space="0" w:color="auto"/>
            </w:tcBorders>
            <w:shd w:val="clear" w:color="000000" w:fill="D8D8D8"/>
            <w:vAlign w:val="bottom"/>
            <w:hideMark/>
          </w:tcPr>
          <w:p w14:paraId="111CE04E"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 </w:t>
            </w:r>
          </w:p>
        </w:tc>
        <w:tc>
          <w:tcPr>
            <w:tcW w:w="1559" w:type="dxa"/>
            <w:tcBorders>
              <w:top w:val="single" w:sz="4" w:space="0" w:color="auto"/>
              <w:left w:val="nil"/>
              <w:bottom w:val="single" w:sz="8" w:space="0" w:color="auto"/>
              <w:right w:val="single" w:sz="4" w:space="0" w:color="auto"/>
            </w:tcBorders>
            <w:shd w:val="clear" w:color="000000" w:fill="D8D8D8"/>
            <w:vAlign w:val="bottom"/>
            <w:hideMark/>
          </w:tcPr>
          <w:p w14:paraId="1BD5BC06"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220 000</w:t>
            </w:r>
          </w:p>
        </w:tc>
        <w:tc>
          <w:tcPr>
            <w:tcW w:w="1276" w:type="dxa"/>
            <w:tcBorders>
              <w:top w:val="single" w:sz="4" w:space="0" w:color="auto"/>
              <w:left w:val="nil"/>
              <w:bottom w:val="single" w:sz="8" w:space="0" w:color="auto"/>
              <w:right w:val="single" w:sz="4" w:space="0" w:color="auto"/>
            </w:tcBorders>
            <w:shd w:val="clear" w:color="000000" w:fill="D8D8D8"/>
            <w:vAlign w:val="bottom"/>
            <w:hideMark/>
          </w:tcPr>
          <w:p w14:paraId="719AE1AE"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46 200</w:t>
            </w:r>
          </w:p>
        </w:tc>
        <w:tc>
          <w:tcPr>
            <w:tcW w:w="1608" w:type="dxa"/>
            <w:tcBorders>
              <w:top w:val="single" w:sz="4" w:space="0" w:color="auto"/>
              <w:left w:val="nil"/>
              <w:bottom w:val="single" w:sz="8" w:space="0" w:color="auto"/>
              <w:right w:val="single" w:sz="8" w:space="0" w:color="auto"/>
            </w:tcBorders>
            <w:shd w:val="clear" w:color="000000" w:fill="D8D8D8"/>
            <w:vAlign w:val="bottom"/>
            <w:hideMark/>
          </w:tcPr>
          <w:p w14:paraId="5DD0D68E"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266 200</w:t>
            </w:r>
          </w:p>
        </w:tc>
      </w:tr>
      <w:tr w:rsidR="00223408" w:rsidRPr="00E01AFC" w14:paraId="01E28F83" w14:textId="77777777" w:rsidTr="00984F49">
        <w:trPr>
          <w:trHeight w:val="288"/>
        </w:trPr>
        <w:tc>
          <w:tcPr>
            <w:tcW w:w="1398" w:type="dxa"/>
            <w:vMerge w:val="restart"/>
            <w:tcBorders>
              <w:top w:val="nil"/>
              <w:left w:val="single" w:sz="8" w:space="0" w:color="auto"/>
              <w:bottom w:val="nil"/>
              <w:right w:val="single" w:sz="8" w:space="0" w:color="auto"/>
            </w:tcBorders>
            <w:shd w:val="clear" w:color="000000" w:fill="C6EFCE"/>
            <w:vAlign w:val="center"/>
            <w:hideMark/>
          </w:tcPr>
          <w:p w14:paraId="0C4D3D02" w14:textId="77777777" w:rsidR="00223408" w:rsidRPr="00E01AFC" w:rsidRDefault="00223408" w:rsidP="00223408">
            <w:pPr>
              <w:ind w:firstLine="0"/>
              <w:jc w:val="center"/>
              <w:rPr>
                <w:rFonts w:ascii="Calibri" w:hAnsi="Calibri" w:cs="Calibri"/>
                <w:b/>
                <w:bCs/>
                <w:color w:val="006100"/>
                <w:sz w:val="20"/>
              </w:rPr>
            </w:pPr>
            <w:proofErr w:type="spellStart"/>
            <w:r w:rsidRPr="00E01AFC">
              <w:rPr>
                <w:rFonts w:ascii="Calibri" w:hAnsi="Calibri" w:cs="Calibri"/>
                <w:b/>
                <w:bCs/>
                <w:color w:val="006100"/>
                <w:sz w:val="20"/>
              </w:rPr>
              <w:lastRenderedPageBreak/>
              <w:t>CzP</w:t>
            </w:r>
            <w:proofErr w:type="spellEnd"/>
          </w:p>
        </w:tc>
        <w:tc>
          <w:tcPr>
            <w:tcW w:w="2015" w:type="dxa"/>
            <w:tcBorders>
              <w:top w:val="nil"/>
              <w:left w:val="nil"/>
              <w:bottom w:val="nil"/>
              <w:right w:val="single" w:sz="4" w:space="0" w:color="auto"/>
            </w:tcBorders>
            <w:shd w:val="clear" w:color="auto" w:fill="auto"/>
            <w:vAlign w:val="bottom"/>
            <w:hideMark/>
          </w:tcPr>
          <w:p w14:paraId="0A2A3831" w14:textId="6118685A"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 xml:space="preserve">Pronájem konektivity </w:t>
            </w:r>
          </w:p>
        </w:tc>
        <w:tc>
          <w:tcPr>
            <w:tcW w:w="2106" w:type="dxa"/>
            <w:tcBorders>
              <w:top w:val="nil"/>
              <w:left w:val="nil"/>
              <w:bottom w:val="nil"/>
              <w:right w:val="single" w:sz="4" w:space="0" w:color="auto"/>
            </w:tcBorders>
            <w:shd w:val="clear" w:color="auto" w:fill="auto"/>
            <w:vAlign w:val="bottom"/>
            <w:hideMark/>
          </w:tcPr>
          <w:p w14:paraId="10BA67B3"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4x10GE =2x10GE HA</w:t>
            </w:r>
          </w:p>
        </w:tc>
        <w:tc>
          <w:tcPr>
            <w:tcW w:w="1559" w:type="dxa"/>
            <w:tcBorders>
              <w:top w:val="nil"/>
              <w:left w:val="nil"/>
              <w:bottom w:val="nil"/>
              <w:right w:val="single" w:sz="4" w:space="0" w:color="auto"/>
            </w:tcBorders>
            <w:shd w:val="clear" w:color="auto" w:fill="auto"/>
            <w:hideMark/>
          </w:tcPr>
          <w:p w14:paraId="5A2904D5" w14:textId="10D655BE" w:rsidR="00223408" w:rsidRPr="00303F7B" w:rsidRDefault="00223408" w:rsidP="00223408">
            <w:pPr>
              <w:ind w:firstLine="0"/>
              <w:jc w:val="right"/>
              <w:rPr>
                <w:rFonts w:ascii="Calibri" w:hAnsi="Calibri" w:cs="Calibri"/>
                <w:color w:val="000000"/>
                <w:sz w:val="20"/>
              </w:rPr>
            </w:pPr>
            <w:proofErr w:type="spellStart"/>
            <w:r w:rsidRPr="00255A47">
              <w:rPr>
                <w:rFonts w:ascii="Calibri" w:hAnsi="Calibri" w:cs="Calibri"/>
                <w:color w:val="000000"/>
                <w:sz w:val="20"/>
              </w:rPr>
              <w:t>xxxxxx</w:t>
            </w:r>
            <w:proofErr w:type="spellEnd"/>
          </w:p>
        </w:tc>
        <w:tc>
          <w:tcPr>
            <w:tcW w:w="1276" w:type="dxa"/>
            <w:tcBorders>
              <w:top w:val="nil"/>
              <w:left w:val="nil"/>
              <w:bottom w:val="nil"/>
              <w:right w:val="nil"/>
            </w:tcBorders>
            <w:shd w:val="clear" w:color="auto" w:fill="auto"/>
            <w:hideMark/>
          </w:tcPr>
          <w:p w14:paraId="72AB522B" w14:textId="7783E3B3" w:rsidR="00223408" w:rsidRPr="00303F7B" w:rsidRDefault="00223408" w:rsidP="00223408">
            <w:pPr>
              <w:ind w:firstLine="0"/>
              <w:jc w:val="right"/>
              <w:rPr>
                <w:rFonts w:ascii="Calibri" w:hAnsi="Calibri" w:cs="Calibri"/>
                <w:color w:val="000000"/>
                <w:sz w:val="20"/>
              </w:rPr>
            </w:pPr>
            <w:proofErr w:type="spellStart"/>
            <w:r w:rsidRPr="00255A47">
              <w:rPr>
                <w:rFonts w:ascii="Calibri" w:hAnsi="Calibri" w:cs="Calibri"/>
                <w:color w:val="000000"/>
                <w:sz w:val="20"/>
              </w:rPr>
              <w:t>xxxxxx</w:t>
            </w:r>
            <w:proofErr w:type="spellEnd"/>
          </w:p>
        </w:tc>
        <w:tc>
          <w:tcPr>
            <w:tcW w:w="1608" w:type="dxa"/>
            <w:tcBorders>
              <w:top w:val="nil"/>
              <w:left w:val="single" w:sz="4" w:space="0" w:color="auto"/>
              <w:bottom w:val="nil"/>
              <w:right w:val="single" w:sz="8" w:space="0" w:color="auto"/>
            </w:tcBorders>
            <w:shd w:val="clear" w:color="auto" w:fill="auto"/>
            <w:hideMark/>
          </w:tcPr>
          <w:p w14:paraId="317C1FF4" w14:textId="74E980D5" w:rsidR="00223408" w:rsidRPr="00303F7B" w:rsidRDefault="00223408" w:rsidP="00223408">
            <w:pPr>
              <w:ind w:firstLine="0"/>
              <w:jc w:val="right"/>
              <w:rPr>
                <w:rFonts w:ascii="Calibri" w:hAnsi="Calibri" w:cs="Calibri"/>
                <w:color w:val="000000"/>
                <w:sz w:val="20"/>
              </w:rPr>
            </w:pPr>
            <w:proofErr w:type="spellStart"/>
            <w:r w:rsidRPr="00255A47">
              <w:rPr>
                <w:rFonts w:ascii="Calibri" w:hAnsi="Calibri" w:cs="Calibri"/>
                <w:color w:val="000000"/>
                <w:sz w:val="20"/>
              </w:rPr>
              <w:t>xxxxxx</w:t>
            </w:r>
            <w:proofErr w:type="spellEnd"/>
          </w:p>
        </w:tc>
      </w:tr>
      <w:tr w:rsidR="00E01AFC" w:rsidRPr="00E01AFC" w14:paraId="0FF85269" w14:textId="77777777" w:rsidTr="00223408">
        <w:trPr>
          <w:trHeight w:val="288"/>
        </w:trPr>
        <w:tc>
          <w:tcPr>
            <w:tcW w:w="1398" w:type="dxa"/>
            <w:vMerge/>
            <w:tcBorders>
              <w:top w:val="nil"/>
              <w:left w:val="single" w:sz="8" w:space="0" w:color="auto"/>
              <w:bottom w:val="nil"/>
              <w:right w:val="single" w:sz="8" w:space="0" w:color="auto"/>
            </w:tcBorders>
            <w:vAlign w:val="center"/>
            <w:hideMark/>
          </w:tcPr>
          <w:p w14:paraId="6BA84D15"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nil"/>
              <w:right w:val="single" w:sz="4" w:space="0" w:color="auto"/>
            </w:tcBorders>
            <w:shd w:val="clear" w:color="auto" w:fill="auto"/>
            <w:vAlign w:val="bottom"/>
            <w:hideMark/>
          </w:tcPr>
          <w:p w14:paraId="32A21D30" w14:textId="4045CE9C" w:rsidR="00E01AFC" w:rsidRPr="00C07FBF" w:rsidRDefault="00E01AFC" w:rsidP="00E01AFC">
            <w:pPr>
              <w:ind w:firstLine="0"/>
              <w:jc w:val="left"/>
              <w:rPr>
                <w:rFonts w:ascii="Calibri" w:hAnsi="Calibri" w:cs="Calibri"/>
                <w:color w:val="000000"/>
                <w:sz w:val="20"/>
              </w:rPr>
            </w:pPr>
            <w:r w:rsidRPr="00B07C87">
              <w:rPr>
                <w:rFonts w:ascii="Calibri" w:hAnsi="Calibri" w:cs="Calibri"/>
                <w:color w:val="000000"/>
                <w:sz w:val="20"/>
              </w:rPr>
              <w:t xml:space="preserve">data </w:t>
            </w:r>
            <w:proofErr w:type="spellStart"/>
            <w:r w:rsidRPr="00B07C87">
              <w:rPr>
                <w:rFonts w:ascii="Calibri" w:hAnsi="Calibri" w:cs="Calibri"/>
                <w:color w:val="000000"/>
                <w:sz w:val="20"/>
              </w:rPr>
              <w:t>backend</w:t>
            </w:r>
            <w:proofErr w:type="spellEnd"/>
            <w:r w:rsidRPr="00B07C87">
              <w:rPr>
                <w:rFonts w:ascii="Calibri" w:hAnsi="Calibri" w:cs="Calibri"/>
                <w:color w:val="000000"/>
                <w:sz w:val="20"/>
              </w:rPr>
              <w:t xml:space="preserve"> </w:t>
            </w:r>
            <w:proofErr w:type="spellStart"/>
            <w:r w:rsidR="00223408">
              <w:rPr>
                <w:rFonts w:ascii="Calibri" w:hAnsi="Calibri" w:cs="Calibri"/>
                <w:color w:val="000000"/>
                <w:sz w:val="20"/>
              </w:rPr>
              <w:t>xxxxxx</w:t>
            </w:r>
            <w:proofErr w:type="spellEnd"/>
          </w:p>
        </w:tc>
        <w:tc>
          <w:tcPr>
            <w:tcW w:w="2106" w:type="dxa"/>
            <w:tcBorders>
              <w:top w:val="nil"/>
              <w:left w:val="nil"/>
              <w:bottom w:val="nil"/>
              <w:right w:val="single" w:sz="4" w:space="0" w:color="auto"/>
            </w:tcBorders>
            <w:shd w:val="clear" w:color="auto" w:fill="auto"/>
            <w:vAlign w:val="bottom"/>
            <w:hideMark/>
          </w:tcPr>
          <w:p w14:paraId="10467CE7" w14:textId="77777777" w:rsidR="00E01AFC" w:rsidRPr="00C07FBF" w:rsidRDefault="00E01AFC" w:rsidP="00E01AFC">
            <w:pPr>
              <w:ind w:firstLine="0"/>
              <w:jc w:val="left"/>
              <w:rPr>
                <w:rFonts w:ascii="Calibri" w:hAnsi="Calibri" w:cs="Calibri"/>
                <w:color w:val="000000"/>
                <w:sz w:val="20"/>
              </w:rPr>
            </w:pPr>
            <w:r w:rsidRPr="00C07FBF">
              <w:rPr>
                <w:rFonts w:ascii="Calibri" w:hAnsi="Calibri" w:cs="Calibri"/>
                <w:color w:val="000000"/>
                <w:sz w:val="20"/>
              </w:rPr>
              <w:t> </w:t>
            </w:r>
          </w:p>
        </w:tc>
        <w:tc>
          <w:tcPr>
            <w:tcW w:w="1559" w:type="dxa"/>
            <w:tcBorders>
              <w:top w:val="nil"/>
              <w:left w:val="nil"/>
              <w:bottom w:val="nil"/>
              <w:right w:val="single" w:sz="4" w:space="0" w:color="auto"/>
            </w:tcBorders>
            <w:shd w:val="clear" w:color="auto" w:fill="auto"/>
            <w:vAlign w:val="bottom"/>
            <w:hideMark/>
          </w:tcPr>
          <w:p w14:paraId="7B3261D0"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276" w:type="dxa"/>
            <w:tcBorders>
              <w:top w:val="nil"/>
              <w:left w:val="nil"/>
              <w:bottom w:val="nil"/>
              <w:right w:val="single" w:sz="4" w:space="0" w:color="auto"/>
            </w:tcBorders>
            <w:shd w:val="clear" w:color="auto" w:fill="auto"/>
            <w:vAlign w:val="bottom"/>
            <w:hideMark/>
          </w:tcPr>
          <w:p w14:paraId="56DF55BB"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608" w:type="dxa"/>
            <w:tcBorders>
              <w:top w:val="nil"/>
              <w:left w:val="nil"/>
              <w:bottom w:val="nil"/>
              <w:right w:val="single" w:sz="8" w:space="0" w:color="auto"/>
            </w:tcBorders>
            <w:shd w:val="clear" w:color="auto" w:fill="auto"/>
            <w:vAlign w:val="bottom"/>
            <w:hideMark/>
          </w:tcPr>
          <w:p w14:paraId="50E8D9CC"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r>
      <w:tr w:rsidR="00E01AFC" w:rsidRPr="00E01AFC" w14:paraId="7B1FC14A" w14:textId="77777777" w:rsidTr="00223408">
        <w:trPr>
          <w:trHeight w:val="300"/>
        </w:trPr>
        <w:tc>
          <w:tcPr>
            <w:tcW w:w="1398" w:type="dxa"/>
            <w:tcBorders>
              <w:top w:val="nil"/>
              <w:left w:val="single" w:sz="8" w:space="0" w:color="auto"/>
              <w:bottom w:val="nil"/>
              <w:right w:val="single" w:sz="8" w:space="0" w:color="auto"/>
            </w:tcBorders>
            <w:shd w:val="clear" w:color="000000" w:fill="C6EFCE"/>
            <w:vAlign w:val="center"/>
            <w:hideMark/>
          </w:tcPr>
          <w:p w14:paraId="447E3DD1" w14:textId="77777777" w:rsidR="00E01AFC" w:rsidRPr="00E01AFC" w:rsidRDefault="00E01AFC" w:rsidP="00E01AFC">
            <w:pPr>
              <w:ind w:firstLine="0"/>
              <w:jc w:val="center"/>
              <w:rPr>
                <w:rFonts w:ascii="Calibri" w:hAnsi="Calibri" w:cs="Calibri"/>
                <w:b/>
                <w:bCs/>
                <w:color w:val="006100"/>
                <w:sz w:val="20"/>
              </w:rPr>
            </w:pPr>
            <w:r w:rsidRPr="00E01AFC">
              <w:rPr>
                <w:rFonts w:ascii="Calibri" w:hAnsi="Calibri" w:cs="Calibri"/>
                <w:b/>
                <w:bCs/>
                <w:color w:val="006100"/>
                <w:sz w:val="20"/>
              </w:rPr>
              <w:t> </w:t>
            </w:r>
          </w:p>
        </w:tc>
        <w:tc>
          <w:tcPr>
            <w:tcW w:w="2015" w:type="dxa"/>
            <w:tcBorders>
              <w:top w:val="nil"/>
              <w:left w:val="nil"/>
              <w:bottom w:val="nil"/>
              <w:right w:val="single" w:sz="4" w:space="0" w:color="auto"/>
            </w:tcBorders>
            <w:shd w:val="clear" w:color="000000" w:fill="D8D8D8"/>
            <w:vAlign w:val="bottom"/>
            <w:hideMark/>
          </w:tcPr>
          <w:p w14:paraId="3A165331" w14:textId="77777777" w:rsidR="00E01AFC" w:rsidRPr="00E01AFC" w:rsidRDefault="00E01AFC" w:rsidP="00E01AFC">
            <w:pPr>
              <w:ind w:firstLine="0"/>
              <w:jc w:val="left"/>
              <w:rPr>
                <w:rFonts w:ascii="Calibri" w:hAnsi="Calibri" w:cs="Calibri"/>
                <w:b/>
                <w:bCs/>
                <w:color w:val="000000"/>
                <w:sz w:val="20"/>
              </w:rPr>
            </w:pPr>
            <w:proofErr w:type="spellStart"/>
            <w:r w:rsidRPr="00E01AFC">
              <w:rPr>
                <w:rFonts w:ascii="Calibri" w:hAnsi="Calibri" w:cs="Calibri"/>
                <w:b/>
                <w:bCs/>
                <w:color w:val="000000"/>
                <w:sz w:val="20"/>
              </w:rPr>
              <w:t>CzP</w:t>
            </w:r>
            <w:proofErr w:type="spellEnd"/>
            <w:r w:rsidRPr="00E01AFC">
              <w:rPr>
                <w:rFonts w:ascii="Calibri" w:hAnsi="Calibri" w:cs="Calibri"/>
                <w:b/>
                <w:bCs/>
                <w:color w:val="000000"/>
                <w:sz w:val="20"/>
              </w:rPr>
              <w:t xml:space="preserve"> celkem</w:t>
            </w:r>
          </w:p>
        </w:tc>
        <w:tc>
          <w:tcPr>
            <w:tcW w:w="2106" w:type="dxa"/>
            <w:tcBorders>
              <w:top w:val="nil"/>
              <w:left w:val="nil"/>
              <w:bottom w:val="nil"/>
              <w:right w:val="single" w:sz="4" w:space="0" w:color="auto"/>
            </w:tcBorders>
            <w:shd w:val="clear" w:color="000000" w:fill="D8D8D8"/>
            <w:vAlign w:val="bottom"/>
            <w:hideMark/>
          </w:tcPr>
          <w:p w14:paraId="05825798" w14:textId="77777777" w:rsidR="00E01AFC" w:rsidRPr="00E01AFC" w:rsidRDefault="00E01AFC" w:rsidP="00E01AFC">
            <w:pPr>
              <w:ind w:firstLine="0"/>
              <w:jc w:val="left"/>
              <w:rPr>
                <w:rFonts w:ascii="Calibri" w:hAnsi="Calibri" w:cs="Calibri"/>
                <w:b/>
                <w:bCs/>
                <w:color w:val="000000"/>
                <w:sz w:val="20"/>
              </w:rPr>
            </w:pPr>
            <w:r w:rsidRPr="00E01AFC">
              <w:rPr>
                <w:rFonts w:ascii="Calibri" w:hAnsi="Calibri" w:cs="Calibri"/>
                <w:b/>
                <w:bCs/>
                <w:color w:val="000000"/>
                <w:sz w:val="20"/>
              </w:rPr>
              <w:t> </w:t>
            </w:r>
          </w:p>
        </w:tc>
        <w:tc>
          <w:tcPr>
            <w:tcW w:w="1559" w:type="dxa"/>
            <w:tcBorders>
              <w:top w:val="nil"/>
              <w:left w:val="nil"/>
              <w:bottom w:val="nil"/>
              <w:right w:val="single" w:sz="4" w:space="0" w:color="auto"/>
            </w:tcBorders>
            <w:shd w:val="clear" w:color="000000" w:fill="D8D8D8"/>
            <w:vAlign w:val="bottom"/>
            <w:hideMark/>
          </w:tcPr>
          <w:p w14:paraId="74671F0F"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320 000</w:t>
            </w:r>
          </w:p>
        </w:tc>
        <w:tc>
          <w:tcPr>
            <w:tcW w:w="1276" w:type="dxa"/>
            <w:tcBorders>
              <w:top w:val="nil"/>
              <w:left w:val="nil"/>
              <w:bottom w:val="nil"/>
              <w:right w:val="nil"/>
            </w:tcBorders>
            <w:shd w:val="clear" w:color="000000" w:fill="D8D8D8"/>
            <w:vAlign w:val="bottom"/>
            <w:hideMark/>
          </w:tcPr>
          <w:p w14:paraId="331F6F2C"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67 200</w:t>
            </w:r>
          </w:p>
        </w:tc>
        <w:tc>
          <w:tcPr>
            <w:tcW w:w="1608" w:type="dxa"/>
            <w:tcBorders>
              <w:top w:val="nil"/>
              <w:left w:val="nil"/>
              <w:bottom w:val="nil"/>
              <w:right w:val="single" w:sz="8" w:space="0" w:color="auto"/>
            </w:tcBorders>
            <w:shd w:val="clear" w:color="000000" w:fill="D8D8D8"/>
            <w:vAlign w:val="bottom"/>
            <w:hideMark/>
          </w:tcPr>
          <w:p w14:paraId="57F8B40A"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387 200</w:t>
            </w:r>
          </w:p>
        </w:tc>
      </w:tr>
      <w:tr w:rsidR="00223408" w:rsidRPr="00E01AFC" w14:paraId="190E850F" w14:textId="77777777" w:rsidTr="000551AA">
        <w:trPr>
          <w:trHeight w:val="288"/>
        </w:trPr>
        <w:tc>
          <w:tcPr>
            <w:tcW w:w="1398"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14:paraId="0C473609" w14:textId="77777777" w:rsidR="00223408" w:rsidRPr="00E01AFC" w:rsidRDefault="00223408" w:rsidP="00223408">
            <w:pPr>
              <w:ind w:firstLine="0"/>
              <w:jc w:val="center"/>
              <w:rPr>
                <w:rFonts w:ascii="Calibri" w:hAnsi="Calibri" w:cs="Calibri"/>
                <w:b/>
                <w:bCs/>
                <w:color w:val="006100"/>
                <w:sz w:val="20"/>
              </w:rPr>
            </w:pPr>
            <w:r w:rsidRPr="00E01AFC">
              <w:rPr>
                <w:rFonts w:ascii="Calibri" w:hAnsi="Calibri" w:cs="Calibri"/>
                <w:b/>
                <w:bCs/>
                <w:color w:val="006100"/>
                <w:sz w:val="20"/>
              </w:rPr>
              <w:t>ISSI</w:t>
            </w:r>
          </w:p>
        </w:tc>
        <w:tc>
          <w:tcPr>
            <w:tcW w:w="2015" w:type="dxa"/>
            <w:tcBorders>
              <w:top w:val="single" w:sz="8" w:space="0" w:color="auto"/>
              <w:left w:val="nil"/>
              <w:bottom w:val="nil"/>
              <w:right w:val="single" w:sz="4" w:space="0" w:color="auto"/>
            </w:tcBorders>
            <w:shd w:val="clear" w:color="auto" w:fill="auto"/>
            <w:vAlign w:val="bottom"/>
            <w:hideMark/>
          </w:tcPr>
          <w:p w14:paraId="22F0BE61"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Pronájem konektivity</w:t>
            </w:r>
          </w:p>
        </w:tc>
        <w:tc>
          <w:tcPr>
            <w:tcW w:w="2106" w:type="dxa"/>
            <w:tcBorders>
              <w:top w:val="single" w:sz="8" w:space="0" w:color="auto"/>
              <w:left w:val="nil"/>
              <w:bottom w:val="nil"/>
              <w:right w:val="single" w:sz="4" w:space="0" w:color="auto"/>
            </w:tcBorders>
            <w:shd w:val="clear" w:color="auto" w:fill="auto"/>
            <w:vAlign w:val="bottom"/>
            <w:hideMark/>
          </w:tcPr>
          <w:p w14:paraId="08C4512E"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2x10G = 1x10G HA</w:t>
            </w:r>
          </w:p>
        </w:tc>
        <w:tc>
          <w:tcPr>
            <w:tcW w:w="1559" w:type="dxa"/>
            <w:tcBorders>
              <w:top w:val="single" w:sz="8" w:space="0" w:color="auto"/>
              <w:left w:val="nil"/>
              <w:bottom w:val="nil"/>
              <w:right w:val="single" w:sz="4" w:space="0" w:color="auto"/>
            </w:tcBorders>
            <w:shd w:val="clear" w:color="auto" w:fill="auto"/>
            <w:hideMark/>
          </w:tcPr>
          <w:p w14:paraId="6E6AFF31" w14:textId="4882C894" w:rsidR="00223408" w:rsidRPr="00303F7B" w:rsidRDefault="00223408" w:rsidP="00223408">
            <w:pPr>
              <w:ind w:firstLine="0"/>
              <w:jc w:val="right"/>
              <w:rPr>
                <w:rFonts w:ascii="Calibri" w:hAnsi="Calibri" w:cs="Calibri"/>
                <w:color w:val="000000"/>
                <w:sz w:val="20"/>
              </w:rPr>
            </w:pPr>
            <w:proofErr w:type="spellStart"/>
            <w:r w:rsidRPr="009954E4">
              <w:rPr>
                <w:rFonts w:ascii="Calibri" w:hAnsi="Calibri" w:cs="Calibri"/>
                <w:color w:val="000000"/>
                <w:sz w:val="20"/>
              </w:rPr>
              <w:t>xxxxxx</w:t>
            </w:r>
            <w:proofErr w:type="spellEnd"/>
          </w:p>
        </w:tc>
        <w:tc>
          <w:tcPr>
            <w:tcW w:w="1276" w:type="dxa"/>
            <w:tcBorders>
              <w:top w:val="single" w:sz="8" w:space="0" w:color="auto"/>
              <w:left w:val="nil"/>
              <w:bottom w:val="nil"/>
              <w:right w:val="nil"/>
            </w:tcBorders>
            <w:shd w:val="clear" w:color="auto" w:fill="auto"/>
            <w:hideMark/>
          </w:tcPr>
          <w:p w14:paraId="19CCDE75" w14:textId="5F55726F" w:rsidR="00223408" w:rsidRPr="00303F7B" w:rsidRDefault="00223408" w:rsidP="00223408">
            <w:pPr>
              <w:ind w:firstLine="0"/>
              <w:jc w:val="right"/>
              <w:rPr>
                <w:rFonts w:ascii="Calibri" w:hAnsi="Calibri" w:cs="Calibri"/>
                <w:color w:val="000000"/>
                <w:sz w:val="20"/>
              </w:rPr>
            </w:pPr>
            <w:proofErr w:type="spellStart"/>
            <w:r w:rsidRPr="009954E4">
              <w:rPr>
                <w:rFonts w:ascii="Calibri" w:hAnsi="Calibri" w:cs="Calibri"/>
                <w:color w:val="000000"/>
                <w:sz w:val="20"/>
              </w:rPr>
              <w:t>xxxxxx</w:t>
            </w:r>
            <w:proofErr w:type="spellEnd"/>
          </w:p>
        </w:tc>
        <w:tc>
          <w:tcPr>
            <w:tcW w:w="1608" w:type="dxa"/>
            <w:tcBorders>
              <w:top w:val="single" w:sz="8" w:space="0" w:color="auto"/>
              <w:left w:val="single" w:sz="4" w:space="0" w:color="auto"/>
              <w:bottom w:val="nil"/>
              <w:right w:val="single" w:sz="8" w:space="0" w:color="auto"/>
            </w:tcBorders>
            <w:shd w:val="clear" w:color="auto" w:fill="auto"/>
            <w:hideMark/>
          </w:tcPr>
          <w:p w14:paraId="637EF875" w14:textId="55B6254B" w:rsidR="00223408" w:rsidRPr="00303F7B" w:rsidRDefault="00223408" w:rsidP="00223408">
            <w:pPr>
              <w:ind w:firstLine="0"/>
              <w:jc w:val="right"/>
              <w:rPr>
                <w:rFonts w:ascii="Calibri" w:hAnsi="Calibri" w:cs="Calibri"/>
                <w:color w:val="000000"/>
                <w:sz w:val="20"/>
              </w:rPr>
            </w:pPr>
            <w:proofErr w:type="spellStart"/>
            <w:r w:rsidRPr="009954E4">
              <w:rPr>
                <w:rFonts w:ascii="Calibri" w:hAnsi="Calibri" w:cs="Calibri"/>
                <w:color w:val="000000"/>
                <w:sz w:val="20"/>
              </w:rPr>
              <w:t>xxxxxx</w:t>
            </w:r>
            <w:proofErr w:type="spellEnd"/>
          </w:p>
        </w:tc>
      </w:tr>
      <w:tr w:rsidR="00E01AFC" w:rsidRPr="00E01AFC" w14:paraId="6E2FCA68" w14:textId="77777777" w:rsidTr="00223408">
        <w:trPr>
          <w:trHeight w:val="288"/>
        </w:trPr>
        <w:tc>
          <w:tcPr>
            <w:tcW w:w="1398" w:type="dxa"/>
            <w:vMerge/>
            <w:tcBorders>
              <w:top w:val="single" w:sz="8" w:space="0" w:color="auto"/>
              <w:left w:val="single" w:sz="8" w:space="0" w:color="auto"/>
              <w:bottom w:val="single" w:sz="8" w:space="0" w:color="000000"/>
              <w:right w:val="single" w:sz="8" w:space="0" w:color="auto"/>
            </w:tcBorders>
            <w:vAlign w:val="center"/>
            <w:hideMark/>
          </w:tcPr>
          <w:p w14:paraId="5D136125"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4B82BA55" w14:textId="51BC4103" w:rsidR="00E01AFC" w:rsidRPr="00C07FBF" w:rsidRDefault="00223408" w:rsidP="00E01AFC">
            <w:pPr>
              <w:ind w:firstLine="0"/>
              <w:jc w:val="left"/>
              <w:rPr>
                <w:rFonts w:ascii="Calibri" w:hAnsi="Calibri" w:cs="Calibri"/>
                <w:color w:val="000000"/>
                <w:sz w:val="20"/>
              </w:rPr>
            </w:pPr>
            <w:proofErr w:type="spellStart"/>
            <w:r>
              <w:rPr>
                <w:rFonts w:ascii="Calibri" w:hAnsi="Calibri" w:cs="Calibri"/>
                <w:color w:val="000000"/>
                <w:sz w:val="20"/>
              </w:rPr>
              <w:t>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71332C50" w14:textId="77777777" w:rsidR="00E01AFC" w:rsidRPr="00C07FBF" w:rsidRDefault="00E01AFC" w:rsidP="00E01AFC">
            <w:pPr>
              <w:ind w:firstLine="0"/>
              <w:jc w:val="left"/>
              <w:rPr>
                <w:rFonts w:ascii="Calibri" w:hAnsi="Calibri" w:cs="Calibri"/>
                <w:color w:val="000000"/>
                <w:sz w:val="20"/>
              </w:rPr>
            </w:pPr>
            <w:r w:rsidRPr="00C07FBF">
              <w:rPr>
                <w:rFonts w:ascii="Calibri" w:hAnsi="Calibri" w:cs="Calibri"/>
                <w:color w:val="000000"/>
                <w:sz w:val="20"/>
              </w:rPr>
              <w:t> </w:t>
            </w:r>
          </w:p>
        </w:tc>
        <w:tc>
          <w:tcPr>
            <w:tcW w:w="1559" w:type="dxa"/>
            <w:tcBorders>
              <w:top w:val="nil"/>
              <w:left w:val="nil"/>
              <w:bottom w:val="single" w:sz="4" w:space="0" w:color="auto"/>
              <w:right w:val="single" w:sz="4" w:space="0" w:color="auto"/>
            </w:tcBorders>
            <w:shd w:val="clear" w:color="auto" w:fill="auto"/>
            <w:vAlign w:val="bottom"/>
            <w:hideMark/>
          </w:tcPr>
          <w:p w14:paraId="5337E64F"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auto" w:fill="auto"/>
            <w:vAlign w:val="bottom"/>
            <w:hideMark/>
          </w:tcPr>
          <w:p w14:paraId="228B383F"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c>
          <w:tcPr>
            <w:tcW w:w="1608" w:type="dxa"/>
            <w:tcBorders>
              <w:top w:val="nil"/>
              <w:left w:val="nil"/>
              <w:bottom w:val="single" w:sz="4" w:space="0" w:color="auto"/>
              <w:right w:val="single" w:sz="8" w:space="0" w:color="auto"/>
            </w:tcBorders>
            <w:shd w:val="clear" w:color="auto" w:fill="auto"/>
            <w:vAlign w:val="bottom"/>
            <w:hideMark/>
          </w:tcPr>
          <w:p w14:paraId="51F990AB" w14:textId="77777777" w:rsidR="00E01AFC" w:rsidRPr="00303F7B" w:rsidRDefault="00E01AFC" w:rsidP="00E01AFC">
            <w:pPr>
              <w:ind w:firstLine="0"/>
              <w:jc w:val="left"/>
              <w:rPr>
                <w:rFonts w:ascii="Calibri" w:hAnsi="Calibri" w:cs="Calibri"/>
                <w:color w:val="000000"/>
                <w:sz w:val="20"/>
              </w:rPr>
            </w:pPr>
            <w:r w:rsidRPr="00303F7B">
              <w:rPr>
                <w:rFonts w:ascii="Calibri" w:hAnsi="Calibri" w:cs="Calibri"/>
                <w:color w:val="000000"/>
                <w:sz w:val="20"/>
              </w:rPr>
              <w:t> </w:t>
            </w:r>
          </w:p>
        </w:tc>
      </w:tr>
      <w:tr w:rsidR="00E01AFC" w:rsidRPr="00E01AFC" w14:paraId="468CB620" w14:textId="77777777" w:rsidTr="00223408">
        <w:trPr>
          <w:trHeight w:val="300"/>
        </w:trPr>
        <w:tc>
          <w:tcPr>
            <w:tcW w:w="1398" w:type="dxa"/>
            <w:vMerge/>
            <w:tcBorders>
              <w:top w:val="single" w:sz="8" w:space="0" w:color="auto"/>
              <w:left w:val="single" w:sz="8" w:space="0" w:color="auto"/>
              <w:bottom w:val="single" w:sz="8" w:space="0" w:color="000000"/>
              <w:right w:val="single" w:sz="8" w:space="0" w:color="auto"/>
            </w:tcBorders>
            <w:vAlign w:val="center"/>
            <w:hideMark/>
          </w:tcPr>
          <w:p w14:paraId="3A74F344"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000000" w:fill="D8D8D8"/>
            <w:vAlign w:val="bottom"/>
            <w:hideMark/>
          </w:tcPr>
          <w:p w14:paraId="33A5385E"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ISSI Celkem</w:t>
            </w:r>
          </w:p>
        </w:tc>
        <w:tc>
          <w:tcPr>
            <w:tcW w:w="2106" w:type="dxa"/>
            <w:tcBorders>
              <w:top w:val="nil"/>
              <w:left w:val="nil"/>
              <w:bottom w:val="single" w:sz="4" w:space="0" w:color="auto"/>
              <w:right w:val="single" w:sz="4" w:space="0" w:color="auto"/>
            </w:tcBorders>
            <w:shd w:val="clear" w:color="000000" w:fill="D8D8D8"/>
            <w:vAlign w:val="bottom"/>
            <w:hideMark/>
          </w:tcPr>
          <w:p w14:paraId="64703E9F"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 </w:t>
            </w:r>
          </w:p>
        </w:tc>
        <w:tc>
          <w:tcPr>
            <w:tcW w:w="1559" w:type="dxa"/>
            <w:tcBorders>
              <w:top w:val="nil"/>
              <w:left w:val="nil"/>
              <w:bottom w:val="single" w:sz="4" w:space="0" w:color="auto"/>
              <w:right w:val="single" w:sz="4" w:space="0" w:color="auto"/>
            </w:tcBorders>
            <w:shd w:val="clear" w:color="000000" w:fill="D8D8D8"/>
            <w:vAlign w:val="bottom"/>
            <w:hideMark/>
          </w:tcPr>
          <w:p w14:paraId="411F36BF"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80 000</w:t>
            </w:r>
          </w:p>
        </w:tc>
        <w:tc>
          <w:tcPr>
            <w:tcW w:w="1276" w:type="dxa"/>
            <w:tcBorders>
              <w:top w:val="nil"/>
              <w:left w:val="nil"/>
              <w:bottom w:val="single" w:sz="4" w:space="0" w:color="auto"/>
              <w:right w:val="single" w:sz="4" w:space="0" w:color="auto"/>
            </w:tcBorders>
            <w:shd w:val="clear" w:color="000000" w:fill="D8D8D8"/>
            <w:vAlign w:val="bottom"/>
            <w:hideMark/>
          </w:tcPr>
          <w:p w14:paraId="6584272F"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16 800</w:t>
            </w:r>
          </w:p>
        </w:tc>
        <w:tc>
          <w:tcPr>
            <w:tcW w:w="1608" w:type="dxa"/>
            <w:tcBorders>
              <w:top w:val="nil"/>
              <w:left w:val="nil"/>
              <w:bottom w:val="single" w:sz="4" w:space="0" w:color="auto"/>
              <w:right w:val="single" w:sz="8" w:space="0" w:color="auto"/>
            </w:tcBorders>
            <w:shd w:val="clear" w:color="000000" w:fill="D8D8D8"/>
            <w:vAlign w:val="bottom"/>
            <w:hideMark/>
          </w:tcPr>
          <w:p w14:paraId="19E02233"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96 800</w:t>
            </w:r>
          </w:p>
        </w:tc>
      </w:tr>
      <w:tr w:rsidR="00223408" w:rsidRPr="00E01AFC" w14:paraId="58473D42" w14:textId="77777777" w:rsidTr="0041521A">
        <w:trPr>
          <w:trHeight w:val="288"/>
        </w:trPr>
        <w:tc>
          <w:tcPr>
            <w:tcW w:w="1398" w:type="dxa"/>
            <w:tcBorders>
              <w:top w:val="nil"/>
              <w:left w:val="single" w:sz="8" w:space="0" w:color="auto"/>
              <w:bottom w:val="nil"/>
              <w:right w:val="single" w:sz="8" w:space="0" w:color="auto"/>
            </w:tcBorders>
            <w:shd w:val="clear" w:color="000000" w:fill="C6EFCE"/>
            <w:vAlign w:val="center"/>
            <w:hideMark/>
          </w:tcPr>
          <w:p w14:paraId="1F33BAED" w14:textId="77777777" w:rsidR="00223408" w:rsidRPr="00E01AFC" w:rsidRDefault="00223408" w:rsidP="00223408">
            <w:pPr>
              <w:ind w:firstLine="0"/>
              <w:jc w:val="center"/>
              <w:rPr>
                <w:rFonts w:ascii="Calibri" w:hAnsi="Calibri" w:cs="Calibri"/>
                <w:b/>
                <w:bCs/>
                <w:color w:val="006100"/>
                <w:sz w:val="20"/>
              </w:rPr>
            </w:pPr>
            <w:r w:rsidRPr="00E01AFC">
              <w:rPr>
                <w:rFonts w:ascii="Calibri" w:hAnsi="Calibri" w:cs="Calibri"/>
                <w:b/>
                <w:bCs/>
                <w:color w:val="006100"/>
                <w:sz w:val="20"/>
              </w:rPr>
              <w:t>DIA-ITS</w:t>
            </w:r>
          </w:p>
        </w:tc>
        <w:tc>
          <w:tcPr>
            <w:tcW w:w="2015" w:type="dxa"/>
            <w:tcBorders>
              <w:top w:val="nil"/>
              <w:left w:val="nil"/>
              <w:bottom w:val="nil"/>
              <w:right w:val="single" w:sz="4" w:space="0" w:color="auto"/>
            </w:tcBorders>
            <w:shd w:val="clear" w:color="auto" w:fill="auto"/>
            <w:vAlign w:val="bottom"/>
            <w:hideMark/>
          </w:tcPr>
          <w:p w14:paraId="1E96CCA6"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Konektivita v ITS</w:t>
            </w:r>
          </w:p>
        </w:tc>
        <w:tc>
          <w:tcPr>
            <w:tcW w:w="2106" w:type="dxa"/>
            <w:tcBorders>
              <w:top w:val="nil"/>
              <w:left w:val="nil"/>
              <w:bottom w:val="nil"/>
              <w:right w:val="single" w:sz="4" w:space="0" w:color="auto"/>
            </w:tcBorders>
            <w:shd w:val="clear" w:color="auto" w:fill="auto"/>
            <w:vAlign w:val="bottom"/>
            <w:hideMark/>
          </w:tcPr>
          <w:p w14:paraId="1A35B8C6" w14:textId="77777777" w:rsidR="00223408" w:rsidRPr="00E01AFC" w:rsidRDefault="00223408" w:rsidP="00223408">
            <w:pPr>
              <w:ind w:firstLine="0"/>
              <w:jc w:val="left"/>
              <w:rPr>
                <w:rFonts w:ascii="Calibri" w:hAnsi="Calibri" w:cs="Calibri"/>
                <w:color w:val="000000"/>
                <w:sz w:val="20"/>
              </w:rPr>
            </w:pPr>
            <w:r w:rsidRPr="00E01AFC">
              <w:rPr>
                <w:rFonts w:ascii="Calibri" w:hAnsi="Calibri" w:cs="Calibri"/>
                <w:color w:val="000000"/>
                <w:sz w:val="20"/>
              </w:rPr>
              <w:t>2x100Mbps=100Mbps HA</w:t>
            </w:r>
          </w:p>
        </w:tc>
        <w:tc>
          <w:tcPr>
            <w:tcW w:w="1559" w:type="dxa"/>
            <w:tcBorders>
              <w:top w:val="nil"/>
              <w:left w:val="nil"/>
              <w:bottom w:val="nil"/>
              <w:right w:val="single" w:sz="4" w:space="0" w:color="auto"/>
            </w:tcBorders>
            <w:shd w:val="clear" w:color="auto" w:fill="auto"/>
            <w:hideMark/>
          </w:tcPr>
          <w:p w14:paraId="19FE4DD0" w14:textId="32C71537" w:rsidR="00223408" w:rsidRPr="00303F7B" w:rsidRDefault="00223408" w:rsidP="00223408">
            <w:pPr>
              <w:ind w:firstLine="0"/>
              <w:jc w:val="right"/>
              <w:rPr>
                <w:rFonts w:ascii="Calibri" w:hAnsi="Calibri" w:cs="Calibri"/>
                <w:color w:val="000000"/>
                <w:sz w:val="20"/>
              </w:rPr>
            </w:pPr>
            <w:proofErr w:type="spellStart"/>
            <w:r w:rsidRPr="00E45FCF">
              <w:rPr>
                <w:rFonts w:ascii="Calibri" w:hAnsi="Calibri" w:cs="Calibri"/>
                <w:color w:val="000000"/>
                <w:sz w:val="20"/>
              </w:rPr>
              <w:t>xxxxxx</w:t>
            </w:r>
            <w:proofErr w:type="spellEnd"/>
          </w:p>
        </w:tc>
        <w:tc>
          <w:tcPr>
            <w:tcW w:w="1276" w:type="dxa"/>
            <w:tcBorders>
              <w:top w:val="nil"/>
              <w:left w:val="nil"/>
              <w:bottom w:val="nil"/>
              <w:right w:val="nil"/>
            </w:tcBorders>
            <w:shd w:val="clear" w:color="auto" w:fill="auto"/>
            <w:hideMark/>
          </w:tcPr>
          <w:p w14:paraId="4BFBDBC9" w14:textId="13614C62" w:rsidR="00223408" w:rsidRPr="00303F7B" w:rsidRDefault="00223408" w:rsidP="00223408">
            <w:pPr>
              <w:ind w:firstLine="0"/>
              <w:jc w:val="right"/>
              <w:rPr>
                <w:rFonts w:ascii="Calibri" w:hAnsi="Calibri" w:cs="Calibri"/>
                <w:color w:val="000000"/>
                <w:sz w:val="20"/>
              </w:rPr>
            </w:pPr>
            <w:proofErr w:type="spellStart"/>
            <w:r w:rsidRPr="00E45FCF">
              <w:rPr>
                <w:rFonts w:ascii="Calibri" w:hAnsi="Calibri" w:cs="Calibri"/>
                <w:color w:val="000000"/>
                <w:sz w:val="20"/>
              </w:rPr>
              <w:t>xxxxxx</w:t>
            </w:r>
            <w:proofErr w:type="spellEnd"/>
          </w:p>
        </w:tc>
        <w:tc>
          <w:tcPr>
            <w:tcW w:w="1608" w:type="dxa"/>
            <w:tcBorders>
              <w:top w:val="nil"/>
              <w:left w:val="nil"/>
              <w:bottom w:val="nil"/>
              <w:right w:val="single" w:sz="8" w:space="0" w:color="auto"/>
            </w:tcBorders>
            <w:shd w:val="clear" w:color="auto" w:fill="auto"/>
            <w:hideMark/>
          </w:tcPr>
          <w:p w14:paraId="182B82D7" w14:textId="467D2532" w:rsidR="00223408" w:rsidRPr="00303F7B" w:rsidRDefault="00223408" w:rsidP="00223408">
            <w:pPr>
              <w:ind w:firstLine="0"/>
              <w:jc w:val="right"/>
              <w:rPr>
                <w:rFonts w:ascii="Calibri" w:hAnsi="Calibri" w:cs="Calibri"/>
                <w:color w:val="000000"/>
                <w:sz w:val="20"/>
              </w:rPr>
            </w:pPr>
            <w:proofErr w:type="spellStart"/>
            <w:r w:rsidRPr="00E45FCF">
              <w:rPr>
                <w:rFonts w:ascii="Calibri" w:hAnsi="Calibri" w:cs="Calibri"/>
                <w:color w:val="000000"/>
                <w:sz w:val="20"/>
              </w:rPr>
              <w:t>xxxxxx</w:t>
            </w:r>
            <w:proofErr w:type="spellEnd"/>
          </w:p>
        </w:tc>
      </w:tr>
      <w:tr w:rsidR="00E01AFC" w:rsidRPr="00E01AFC" w14:paraId="5B3E7112" w14:textId="77777777" w:rsidTr="00223408">
        <w:trPr>
          <w:trHeight w:val="300"/>
        </w:trPr>
        <w:tc>
          <w:tcPr>
            <w:tcW w:w="1398" w:type="dxa"/>
            <w:tcBorders>
              <w:top w:val="nil"/>
              <w:left w:val="single" w:sz="8" w:space="0" w:color="auto"/>
              <w:bottom w:val="nil"/>
              <w:right w:val="single" w:sz="8" w:space="0" w:color="auto"/>
            </w:tcBorders>
            <w:shd w:val="clear" w:color="000000" w:fill="C6EFCE"/>
            <w:vAlign w:val="center"/>
            <w:hideMark/>
          </w:tcPr>
          <w:p w14:paraId="4005EDEF" w14:textId="77777777" w:rsidR="00E01AFC" w:rsidRPr="00E01AFC" w:rsidRDefault="00E01AFC" w:rsidP="00E01AFC">
            <w:pPr>
              <w:ind w:firstLine="0"/>
              <w:jc w:val="center"/>
              <w:rPr>
                <w:rFonts w:ascii="Calibri" w:hAnsi="Calibri" w:cs="Calibri"/>
                <w:b/>
                <w:bCs/>
                <w:color w:val="006100"/>
                <w:sz w:val="20"/>
              </w:rPr>
            </w:pPr>
            <w:r w:rsidRPr="00E01AFC">
              <w:rPr>
                <w:rFonts w:ascii="Calibri" w:hAnsi="Calibri" w:cs="Calibri"/>
                <w:b/>
                <w:bCs/>
                <w:color w:val="006100"/>
                <w:sz w:val="20"/>
              </w:rPr>
              <w:t> </w:t>
            </w:r>
          </w:p>
        </w:tc>
        <w:tc>
          <w:tcPr>
            <w:tcW w:w="2015" w:type="dxa"/>
            <w:tcBorders>
              <w:top w:val="nil"/>
              <w:left w:val="nil"/>
              <w:bottom w:val="nil"/>
              <w:right w:val="single" w:sz="4" w:space="0" w:color="auto"/>
            </w:tcBorders>
            <w:shd w:val="clear" w:color="000000" w:fill="D8D8D8"/>
            <w:vAlign w:val="bottom"/>
            <w:hideMark/>
          </w:tcPr>
          <w:p w14:paraId="3E85C550" w14:textId="77777777" w:rsidR="00E01AFC" w:rsidRPr="00E01AFC" w:rsidRDefault="00E01AFC" w:rsidP="00E01AFC">
            <w:pPr>
              <w:ind w:firstLine="0"/>
              <w:jc w:val="left"/>
              <w:rPr>
                <w:rFonts w:ascii="Calibri" w:hAnsi="Calibri" w:cs="Calibri"/>
                <w:b/>
                <w:bCs/>
                <w:color w:val="000000"/>
                <w:sz w:val="20"/>
              </w:rPr>
            </w:pPr>
            <w:r w:rsidRPr="00E01AFC">
              <w:rPr>
                <w:rFonts w:ascii="Calibri" w:hAnsi="Calibri" w:cs="Calibri"/>
                <w:b/>
                <w:bCs/>
                <w:color w:val="000000"/>
                <w:sz w:val="20"/>
              </w:rPr>
              <w:t>DIA-ITS celkem</w:t>
            </w:r>
          </w:p>
        </w:tc>
        <w:tc>
          <w:tcPr>
            <w:tcW w:w="2106" w:type="dxa"/>
            <w:tcBorders>
              <w:top w:val="nil"/>
              <w:left w:val="nil"/>
              <w:bottom w:val="nil"/>
              <w:right w:val="single" w:sz="4" w:space="0" w:color="auto"/>
            </w:tcBorders>
            <w:shd w:val="clear" w:color="000000" w:fill="D8D8D8"/>
            <w:vAlign w:val="bottom"/>
            <w:hideMark/>
          </w:tcPr>
          <w:p w14:paraId="2CEF5F96" w14:textId="77777777" w:rsidR="00E01AFC" w:rsidRPr="00E01AFC" w:rsidRDefault="00E01AFC" w:rsidP="00E01AFC">
            <w:pPr>
              <w:ind w:firstLine="0"/>
              <w:jc w:val="left"/>
              <w:rPr>
                <w:rFonts w:ascii="Calibri" w:hAnsi="Calibri" w:cs="Calibri"/>
                <w:b/>
                <w:bCs/>
                <w:color w:val="000000"/>
                <w:sz w:val="20"/>
              </w:rPr>
            </w:pPr>
            <w:r w:rsidRPr="00E01AFC">
              <w:rPr>
                <w:rFonts w:ascii="Calibri" w:hAnsi="Calibri" w:cs="Calibri"/>
                <w:b/>
                <w:bCs/>
                <w:color w:val="000000"/>
                <w:sz w:val="20"/>
              </w:rPr>
              <w:t> </w:t>
            </w:r>
          </w:p>
        </w:tc>
        <w:tc>
          <w:tcPr>
            <w:tcW w:w="1559" w:type="dxa"/>
            <w:tcBorders>
              <w:top w:val="nil"/>
              <w:left w:val="nil"/>
              <w:bottom w:val="nil"/>
              <w:right w:val="single" w:sz="4" w:space="0" w:color="auto"/>
            </w:tcBorders>
            <w:shd w:val="clear" w:color="000000" w:fill="D8D8D8"/>
            <w:vAlign w:val="bottom"/>
            <w:hideMark/>
          </w:tcPr>
          <w:p w14:paraId="7632C8F1" w14:textId="3DA1AA50"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37</w:t>
            </w:r>
            <w:r w:rsidR="00DE09DB">
              <w:rPr>
                <w:rFonts w:ascii="Calibri" w:hAnsi="Calibri" w:cs="Calibri"/>
                <w:b/>
                <w:bCs/>
                <w:color w:val="000000"/>
                <w:sz w:val="20"/>
              </w:rPr>
              <w:t> </w:t>
            </w:r>
            <w:r w:rsidRPr="00303F7B">
              <w:rPr>
                <w:rFonts w:ascii="Calibri" w:hAnsi="Calibri" w:cs="Calibri"/>
                <w:b/>
                <w:bCs/>
                <w:color w:val="000000"/>
                <w:sz w:val="20"/>
              </w:rPr>
              <w:t>48</w:t>
            </w:r>
            <w:r w:rsidR="001C6D41">
              <w:rPr>
                <w:rFonts w:ascii="Calibri" w:hAnsi="Calibri" w:cs="Calibri"/>
                <w:b/>
                <w:bCs/>
                <w:color w:val="000000"/>
                <w:sz w:val="20"/>
              </w:rPr>
              <w:t>4</w:t>
            </w:r>
            <w:r w:rsidR="00DE09DB">
              <w:rPr>
                <w:rFonts w:ascii="Calibri" w:hAnsi="Calibri" w:cs="Calibri"/>
                <w:b/>
                <w:bCs/>
                <w:color w:val="000000"/>
                <w:sz w:val="20"/>
              </w:rPr>
              <w:t>,50</w:t>
            </w:r>
          </w:p>
        </w:tc>
        <w:tc>
          <w:tcPr>
            <w:tcW w:w="1276" w:type="dxa"/>
            <w:tcBorders>
              <w:top w:val="nil"/>
              <w:left w:val="nil"/>
              <w:bottom w:val="nil"/>
              <w:right w:val="nil"/>
            </w:tcBorders>
            <w:shd w:val="clear" w:color="000000" w:fill="D8D8D8"/>
            <w:vAlign w:val="bottom"/>
            <w:hideMark/>
          </w:tcPr>
          <w:p w14:paraId="1553C262" w14:textId="3580FD93"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7</w:t>
            </w:r>
            <w:r w:rsidR="00DE09DB">
              <w:rPr>
                <w:rFonts w:ascii="Calibri" w:hAnsi="Calibri" w:cs="Calibri"/>
                <w:b/>
                <w:bCs/>
                <w:color w:val="000000"/>
                <w:sz w:val="20"/>
              </w:rPr>
              <w:t> </w:t>
            </w:r>
            <w:r w:rsidRPr="00303F7B">
              <w:rPr>
                <w:rFonts w:ascii="Calibri" w:hAnsi="Calibri" w:cs="Calibri"/>
                <w:b/>
                <w:bCs/>
                <w:color w:val="000000"/>
                <w:sz w:val="20"/>
              </w:rPr>
              <w:t>87</w:t>
            </w:r>
            <w:r w:rsidR="001C6D41">
              <w:rPr>
                <w:rFonts w:ascii="Calibri" w:hAnsi="Calibri" w:cs="Calibri"/>
                <w:b/>
                <w:bCs/>
                <w:color w:val="000000"/>
                <w:sz w:val="20"/>
              </w:rPr>
              <w:t>1,75</w:t>
            </w:r>
          </w:p>
        </w:tc>
        <w:tc>
          <w:tcPr>
            <w:tcW w:w="1608" w:type="dxa"/>
            <w:tcBorders>
              <w:top w:val="nil"/>
              <w:left w:val="nil"/>
              <w:bottom w:val="nil"/>
              <w:right w:val="single" w:sz="8" w:space="0" w:color="auto"/>
            </w:tcBorders>
            <w:shd w:val="clear" w:color="000000" w:fill="D8D8D8"/>
            <w:vAlign w:val="bottom"/>
            <w:hideMark/>
          </w:tcPr>
          <w:p w14:paraId="4954F4C1" w14:textId="308CD3D5"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45</w:t>
            </w:r>
            <w:r w:rsidR="00DE09DB">
              <w:rPr>
                <w:rFonts w:ascii="Calibri" w:hAnsi="Calibri" w:cs="Calibri"/>
                <w:b/>
                <w:bCs/>
                <w:color w:val="000000"/>
                <w:sz w:val="20"/>
              </w:rPr>
              <w:t> </w:t>
            </w:r>
            <w:r w:rsidRPr="00303F7B">
              <w:rPr>
                <w:rFonts w:ascii="Calibri" w:hAnsi="Calibri" w:cs="Calibri"/>
                <w:b/>
                <w:bCs/>
                <w:color w:val="000000"/>
                <w:sz w:val="20"/>
              </w:rPr>
              <w:t>356</w:t>
            </w:r>
            <w:r w:rsidR="00DE09DB">
              <w:rPr>
                <w:rFonts w:ascii="Calibri" w:hAnsi="Calibri" w:cs="Calibri"/>
                <w:b/>
                <w:bCs/>
                <w:color w:val="000000"/>
                <w:sz w:val="20"/>
              </w:rPr>
              <w:t>,25</w:t>
            </w:r>
          </w:p>
        </w:tc>
      </w:tr>
      <w:tr w:rsidR="00223408" w:rsidRPr="00E01AFC" w14:paraId="0192561F" w14:textId="77777777" w:rsidTr="008E5E56">
        <w:trPr>
          <w:trHeight w:val="288"/>
        </w:trPr>
        <w:tc>
          <w:tcPr>
            <w:tcW w:w="1398"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14:paraId="05849B08" w14:textId="77777777" w:rsidR="00223408" w:rsidRPr="00E01AFC" w:rsidRDefault="00223408" w:rsidP="00223408">
            <w:pPr>
              <w:ind w:firstLine="0"/>
              <w:jc w:val="center"/>
              <w:rPr>
                <w:rFonts w:ascii="Calibri" w:hAnsi="Calibri" w:cs="Calibri"/>
                <w:b/>
                <w:bCs/>
                <w:color w:val="006100"/>
                <w:sz w:val="20"/>
              </w:rPr>
            </w:pPr>
            <w:r w:rsidRPr="00E01AFC">
              <w:rPr>
                <w:rFonts w:ascii="Calibri" w:hAnsi="Calibri" w:cs="Calibri"/>
                <w:b/>
                <w:bCs/>
                <w:color w:val="006100"/>
                <w:sz w:val="20"/>
              </w:rPr>
              <w:t>AISV</w:t>
            </w:r>
          </w:p>
        </w:tc>
        <w:tc>
          <w:tcPr>
            <w:tcW w:w="2015" w:type="dxa"/>
            <w:tcBorders>
              <w:top w:val="single" w:sz="8" w:space="0" w:color="auto"/>
              <w:left w:val="nil"/>
              <w:bottom w:val="nil"/>
              <w:right w:val="single" w:sz="4" w:space="0" w:color="auto"/>
            </w:tcBorders>
            <w:shd w:val="clear" w:color="auto" w:fill="auto"/>
            <w:vAlign w:val="bottom"/>
            <w:hideMark/>
          </w:tcPr>
          <w:p w14:paraId="4B3C2D11" w14:textId="77777777" w:rsidR="00223408" w:rsidRPr="00E01AFC" w:rsidRDefault="00223408" w:rsidP="00223408">
            <w:pPr>
              <w:ind w:firstLine="0"/>
              <w:jc w:val="left"/>
              <w:rPr>
                <w:rFonts w:ascii="Calibri" w:hAnsi="Calibri" w:cs="Calibri"/>
                <w:sz w:val="20"/>
              </w:rPr>
            </w:pPr>
            <w:r w:rsidRPr="00E01AFC">
              <w:rPr>
                <w:rFonts w:ascii="Calibri" w:hAnsi="Calibri" w:cs="Calibri"/>
                <w:sz w:val="20"/>
              </w:rPr>
              <w:t>Pronájem konektivity</w:t>
            </w:r>
          </w:p>
        </w:tc>
        <w:tc>
          <w:tcPr>
            <w:tcW w:w="2106" w:type="dxa"/>
            <w:tcBorders>
              <w:top w:val="single" w:sz="8" w:space="0" w:color="auto"/>
              <w:left w:val="nil"/>
              <w:bottom w:val="nil"/>
              <w:right w:val="single" w:sz="4" w:space="0" w:color="auto"/>
            </w:tcBorders>
            <w:shd w:val="clear" w:color="auto" w:fill="auto"/>
            <w:vAlign w:val="bottom"/>
            <w:hideMark/>
          </w:tcPr>
          <w:p w14:paraId="5E99B0A1" w14:textId="77777777" w:rsidR="00223408" w:rsidRPr="00E01AFC" w:rsidRDefault="00223408" w:rsidP="00223408">
            <w:pPr>
              <w:ind w:firstLine="0"/>
              <w:jc w:val="left"/>
              <w:rPr>
                <w:rFonts w:ascii="Calibri" w:hAnsi="Calibri" w:cs="Calibri"/>
                <w:sz w:val="20"/>
              </w:rPr>
            </w:pPr>
            <w:r w:rsidRPr="00E01AFC">
              <w:rPr>
                <w:rFonts w:ascii="Calibri" w:hAnsi="Calibri" w:cs="Calibri"/>
                <w:sz w:val="20"/>
              </w:rPr>
              <w:t>2x1G=1x1G HA</w:t>
            </w:r>
          </w:p>
        </w:tc>
        <w:tc>
          <w:tcPr>
            <w:tcW w:w="1559" w:type="dxa"/>
            <w:tcBorders>
              <w:top w:val="single" w:sz="8" w:space="0" w:color="auto"/>
              <w:left w:val="nil"/>
              <w:bottom w:val="nil"/>
              <w:right w:val="single" w:sz="4" w:space="0" w:color="auto"/>
            </w:tcBorders>
            <w:shd w:val="clear" w:color="auto" w:fill="auto"/>
            <w:hideMark/>
          </w:tcPr>
          <w:p w14:paraId="4919E6F5" w14:textId="0D094885" w:rsidR="00223408" w:rsidRPr="00303F7B" w:rsidRDefault="00223408" w:rsidP="00223408">
            <w:pPr>
              <w:ind w:firstLine="0"/>
              <w:jc w:val="right"/>
              <w:rPr>
                <w:rFonts w:ascii="Calibri" w:hAnsi="Calibri" w:cs="Calibri"/>
                <w:sz w:val="20"/>
              </w:rPr>
            </w:pPr>
            <w:proofErr w:type="spellStart"/>
            <w:r w:rsidRPr="000D4CD0">
              <w:rPr>
                <w:rFonts w:ascii="Calibri" w:hAnsi="Calibri" w:cs="Calibri"/>
                <w:color w:val="000000"/>
                <w:sz w:val="20"/>
              </w:rPr>
              <w:t>xxxxxx</w:t>
            </w:r>
            <w:proofErr w:type="spellEnd"/>
          </w:p>
        </w:tc>
        <w:tc>
          <w:tcPr>
            <w:tcW w:w="1276" w:type="dxa"/>
            <w:tcBorders>
              <w:top w:val="single" w:sz="8" w:space="0" w:color="auto"/>
              <w:left w:val="nil"/>
              <w:bottom w:val="nil"/>
              <w:right w:val="nil"/>
            </w:tcBorders>
            <w:shd w:val="clear" w:color="auto" w:fill="auto"/>
            <w:hideMark/>
          </w:tcPr>
          <w:p w14:paraId="01BE1003" w14:textId="1B0CF18D" w:rsidR="00223408" w:rsidRPr="00303F7B" w:rsidRDefault="00223408" w:rsidP="00223408">
            <w:pPr>
              <w:ind w:firstLine="0"/>
              <w:jc w:val="right"/>
              <w:rPr>
                <w:rFonts w:ascii="Calibri" w:hAnsi="Calibri" w:cs="Calibri"/>
                <w:sz w:val="20"/>
              </w:rPr>
            </w:pPr>
            <w:proofErr w:type="spellStart"/>
            <w:r w:rsidRPr="000D4CD0">
              <w:rPr>
                <w:rFonts w:ascii="Calibri" w:hAnsi="Calibri" w:cs="Calibri"/>
                <w:color w:val="000000"/>
                <w:sz w:val="20"/>
              </w:rPr>
              <w:t>xxxxxx</w:t>
            </w:r>
            <w:proofErr w:type="spellEnd"/>
          </w:p>
        </w:tc>
        <w:tc>
          <w:tcPr>
            <w:tcW w:w="1608" w:type="dxa"/>
            <w:tcBorders>
              <w:top w:val="single" w:sz="8" w:space="0" w:color="auto"/>
              <w:left w:val="single" w:sz="4" w:space="0" w:color="auto"/>
              <w:bottom w:val="nil"/>
              <w:right w:val="single" w:sz="8" w:space="0" w:color="auto"/>
            </w:tcBorders>
            <w:shd w:val="clear" w:color="auto" w:fill="auto"/>
            <w:hideMark/>
          </w:tcPr>
          <w:p w14:paraId="7378EFBF" w14:textId="19331CD8" w:rsidR="00223408" w:rsidRPr="00303F7B" w:rsidRDefault="00223408" w:rsidP="00223408">
            <w:pPr>
              <w:ind w:firstLine="0"/>
              <w:jc w:val="right"/>
              <w:rPr>
                <w:rFonts w:ascii="Calibri" w:hAnsi="Calibri" w:cs="Calibri"/>
                <w:sz w:val="20"/>
              </w:rPr>
            </w:pPr>
            <w:proofErr w:type="spellStart"/>
            <w:r w:rsidRPr="000D4CD0">
              <w:rPr>
                <w:rFonts w:ascii="Calibri" w:hAnsi="Calibri" w:cs="Calibri"/>
                <w:color w:val="000000"/>
                <w:sz w:val="20"/>
              </w:rPr>
              <w:t>xxxxxx</w:t>
            </w:r>
            <w:proofErr w:type="spellEnd"/>
          </w:p>
        </w:tc>
      </w:tr>
      <w:tr w:rsidR="00E01AFC" w:rsidRPr="00E01AFC" w14:paraId="4B8EA4F6" w14:textId="77777777" w:rsidTr="00223408">
        <w:trPr>
          <w:trHeight w:val="288"/>
        </w:trPr>
        <w:tc>
          <w:tcPr>
            <w:tcW w:w="1398" w:type="dxa"/>
            <w:vMerge/>
            <w:tcBorders>
              <w:top w:val="single" w:sz="8" w:space="0" w:color="auto"/>
              <w:left w:val="single" w:sz="8" w:space="0" w:color="auto"/>
              <w:bottom w:val="single" w:sz="8" w:space="0" w:color="000000"/>
              <w:right w:val="single" w:sz="8" w:space="0" w:color="auto"/>
            </w:tcBorders>
            <w:vAlign w:val="center"/>
            <w:hideMark/>
          </w:tcPr>
          <w:p w14:paraId="65FEA4AC"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75004A47" w14:textId="4C988E1B" w:rsidR="00E01AFC" w:rsidRPr="00C07FBF" w:rsidRDefault="00223408" w:rsidP="00E01AFC">
            <w:pPr>
              <w:ind w:firstLine="0"/>
              <w:jc w:val="left"/>
              <w:rPr>
                <w:rFonts w:ascii="Calibri" w:hAnsi="Calibri" w:cs="Calibri"/>
                <w:sz w:val="20"/>
              </w:rPr>
            </w:pPr>
            <w:proofErr w:type="spellStart"/>
            <w:r>
              <w:rPr>
                <w:rFonts w:ascii="Calibri" w:hAnsi="Calibri" w:cs="Calibri"/>
                <w:color w:val="000000"/>
                <w:sz w:val="20"/>
              </w:rPr>
              <w:t>xxxxxx</w:t>
            </w:r>
            <w:proofErr w:type="spellEnd"/>
          </w:p>
        </w:tc>
        <w:tc>
          <w:tcPr>
            <w:tcW w:w="2106" w:type="dxa"/>
            <w:tcBorders>
              <w:top w:val="nil"/>
              <w:left w:val="nil"/>
              <w:bottom w:val="single" w:sz="4" w:space="0" w:color="auto"/>
              <w:right w:val="single" w:sz="4" w:space="0" w:color="auto"/>
            </w:tcBorders>
            <w:shd w:val="clear" w:color="auto" w:fill="auto"/>
            <w:vAlign w:val="bottom"/>
            <w:hideMark/>
          </w:tcPr>
          <w:p w14:paraId="272E6B66" w14:textId="77777777" w:rsidR="00E01AFC" w:rsidRPr="00C07FBF" w:rsidRDefault="00E01AFC" w:rsidP="00E01AFC">
            <w:pPr>
              <w:ind w:firstLine="0"/>
              <w:jc w:val="left"/>
              <w:rPr>
                <w:rFonts w:ascii="Calibri" w:hAnsi="Calibri" w:cs="Calibri"/>
                <w:sz w:val="20"/>
              </w:rPr>
            </w:pPr>
            <w:r w:rsidRPr="00C07FBF">
              <w:rPr>
                <w:rFonts w:ascii="Calibri" w:hAnsi="Calibri" w:cs="Calibri"/>
                <w:sz w:val="20"/>
              </w:rPr>
              <w:t> </w:t>
            </w:r>
          </w:p>
        </w:tc>
        <w:tc>
          <w:tcPr>
            <w:tcW w:w="1559" w:type="dxa"/>
            <w:tcBorders>
              <w:top w:val="nil"/>
              <w:left w:val="nil"/>
              <w:bottom w:val="single" w:sz="4" w:space="0" w:color="auto"/>
              <w:right w:val="single" w:sz="4" w:space="0" w:color="auto"/>
            </w:tcBorders>
            <w:shd w:val="clear" w:color="auto" w:fill="auto"/>
            <w:vAlign w:val="bottom"/>
            <w:hideMark/>
          </w:tcPr>
          <w:p w14:paraId="3ADAE738" w14:textId="77777777" w:rsidR="00E01AFC" w:rsidRPr="00303F7B" w:rsidRDefault="00E01AFC" w:rsidP="00E01AFC">
            <w:pPr>
              <w:ind w:firstLine="0"/>
              <w:jc w:val="left"/>
              <w:rPr>
                <w:rFonts w:ascii="Calibri" w:hAnsi="Calibri" w:cs="Calibri"/>
                <w:sz w:val="20"/>
              </w:rPr>
            </w:pPr>
            <w:r w:rsidRPr="00303F7B">
              <w:rPr>
                <w:rFonts w:ascii="Calibri" w:hAnsi="Calibri" w:cs="Calibri"/>
                <w:sz w:val="20"/>
              </w:rPr>
              <w:t> </w:t>
            </w:r>
          </w:p>
        </w:tc>
        <w:tc>
          <w:tcPr>
            <w:tcW w:w="1276" w:type="dxa"/>
            <w:tcBorders>
              <w:top w:val="nil"/>
              <w:left w:val="nil"/>
              <w:bottom w:val="single" w:sz="4" w:space="0" w:color="auto"/>
              <w:right w:val="single" w:sz="4" w:space="0" w:color="auto"/>
            </w:tcBorders>
            <w:shd w:val="clear" w:color="auto" w:fill="auto"/>
            <w:vAlign w:val="bottom"/>
            <w:hideMark/>
          </w:tcPr>
          <w:p w14:paraId="7AE52DE6" w14:textId="77777777" w:rsidR="00E01AFC" w:rsidRPr="00303F7B" w:rsidRDefault="00E01AFC" w:rsidP="00E01AFC">
            <w:pPr>
              <w:ind w:firstLine="0"/>
              <w:jc w:val="left"/>
              <w:rPr>
                <w:rFonts w:ascii="Calibri" w:hAnsi="Calibri" w:cs="Calibri"/>
                <w:sz w:val="20"/>
              </w:rPr>
            </w:pPr>
            <w:r w:rsidRPr="00303F7B">
              <w:rPr>
                <w:rFonts w:ascii="Calibri" w:hAnsi="Calibri" w:cs="Calibri"/>
                <w:sz w:val="20"/>
              </w:rPr>
              <w:t> </w:t>
            </w:r>
          </w:p>
        </w:tc>
        <w:tc>
          <w:tcPr>
            <w:tcW w:w="1608" w:type="dxa"/>
            <w:tcBorders>
              <w:top w:val="nil"/>
              <w:left w:val="nil"/>
              <w:bottom w:val="single" w:sz="4" w:space="0" w:color="auto"/>
              <w:right w:val="single" w:sz="8" w:space="0" w:color="auto"/>
            </w:tcBorders>
            <w:shd w:val="clear" w:color="auto" w:fill="auto"/>
            <w:vAlign w:val="bottom"/>
            <w:hideMark/>
          </w:tcPr>
          <w:p w14:paraId="451ED999" w14:textId="77777777" w:rsidR="00E01AFC" w:rsidRPr="00303F7B" w:rsidRDefault="00E01AFC" w:rsidP="00E01AFC">
            <w:pPr>
              <w:ind w:firstLine="0"/>
              <w:jc w:val="left"/>
              <w:rPr>
                <w:rFonts w:ascii="Calibri" w:hAnsi="Calibri" w:cs="Calibri"/>
                <w:sz w:val="20"/>
              </w:rPr>
            </w:pPr>
            <w:r w:rsidRPr="00303F7B">
              <w:rPr>
                <w:rFonts w:ascii="Calibri" w:hAnsi="Calibri" w:cs="Calibri"/>
                <w:sz w:val="20"/>
              </w:rPr>
              <w:t> </w:t>
            </w:r>
          </w:p>
        </w:tc>
      </w:tr>
      <w:tr w:rsidR="00223408" w:rsidRPr="00E01AFC" w14:paraId="7DE3577F" w14:textId="77777777" w:rsidTr="008E1C08">
        <w:trPr>
          <w:trHeight w:val="288"/>
        </w:trPr>
        <w:tc>
          <w:tcPr>
            <w:tcW w:w="1398" w:type="dxa"/>
            <w:vMerge/>
            <w:tcBorders>
              <w:top w:val="single" w:sz="8" w:space="0" w:color="auto"/>
              <w:left w:val="single" w:sz="8" w:space="0" w:color="auto"/>
              <w:bottom w:val="single" w:sz="8" w:space="0" w:color="000000"/>
              <w:right w:val="single" w:sz="8" w:space="0" w:color="auto"/>
            </w:tcBorders>
            <w:vAlign w:val="center"/>
            <w:hideMark/>
          </w:tcPr>
          <w:p w14:paraId="3A5B5E2A" w14:textId="77777777" w:rsidR="00223408" w:rsidRPr="00B07C87" w:rsidRDefault="00223408" w:rsidP="00223408">
            <w:pPr>
              <w:ind w:firstLine="0"/>
              <w:jc w:val="left"/>
              <w:rPr>
                <w:rFonts w:ascii="Calibri" w:hAnsi="Calibri" w:cs="Calibri"/>
                <w:b/>
                <w:bCs/>
                <w:color w:val="006100"/>
                <w:sz w:val="20"/>
              </w:rPr>
            </w:pPr>
          </w:p>
        </w:tc>
        <w:tc>
          <w:tcPr>
            <w:tcW w:w="2015" w:type="dxa"/>
            <w:tcBorders>
              <w:top w:val="nil"/>
              <w:left w:val="nil"/>
              <w:bottom w:val="single" w:sz="4" w:space="0" w:color="auto"/>
              <w:right w:val="single" w:sz="4" w:space="0" w:color="auto"/>
            </w:tcBorders>
            <w:shd w:val="clear" w:color="auto" w:fill="auto"/>
            <w:vAlign w:val="bottom"/>
            <w:hideMark/>
          </w:tcPr>
          <w:p w14:paraId="5E384134" w14:textId="77777777" w:rsidR="00223408" w:rsidRPr="00B07C87" w:rsidRDefault="00223408" w:rsidP="00223408">
            <w:pPr>
              <w:ind w:firstLine="0"/>
              <w:jc w:val="left"/>
              <w:rPr>
                <w:rFonts w:ascii="Calibri" w:hAnsi="Calibri" w:cs="Calibri"/>
                <w:sz w:val="20"/>
              </w:rPr>
            </w:pPr>
            <w:r w:rsidRPr="00B07C87">
              <w:rPr>
                <w:rFonts w:ascii="Calibri" w:hAnsi="Calibri" w:cs="Calibri"/>
                <w:sz w:val="20"/>
              </w:rPr>
              <w:t>VPN (1)</w:t>
            </w:r>
          </w:p>
        </w:tc>
        <w:tc>
          <w:tcPr>
            <w:tcW w:w="2106" w:type="dxa"/>
            <w:tcBorders>
              <w:top w:val="nil"/>
              <w:left w:val="nil"/>
              <w:bottom w:val="single" w:sz="4" w:space="0" w:color="auto"/>
              <w:right w:val="single" w:sz="4" w:space="0" w:color="auto"/>
            </w:tcBorders>
            <w:shd w:val="clear" w:color="auto" w:fill="auto"/>
            <w:noWrap/>
            <w:vAlign w:val="bottom"/>
            <w:hideMark/>
          </w:tcPr>
          <w:p w14:paraId="2F2A60D4" w14:textId="77777777" w:rsidR="00223408" w:rsidRPr="00B07C87" w:rsidRDefault="00223408" w:rsidP="00223408">
            <w:pPr>
              <w:ind w:firstLine="0"/>
              <w:jc w:val="left"/>
              <w:rPr>
                <w:rFonts w:ascii="Aptos" w:hAnsi="Aptos" w:cs="Calibri"/>
                <w:sz w:val="20"/>
              </w:rPr>
            </w:pPr>
            <w:r w:rsidRPr="00B07C87">
              <w:rPr>
                <w:rFonts w:ascii="Aptos" w:hAnsi="Aptos" w:cs="Calibri"/>
                <w:sz w:val="20"/>
              </w:rPr>
              <w:t>SZR_RGB-AISV_A</w:t>
            </w:r>
          </w:p>
        </w:tc>
        <w:tc>
          <w:tcPr>
            <w:tcW w:w="1559" w:type="dxa"/>
            <w:tcBorders>
              <w:top w:val="nil"/>
              <w:left w:val="nil"/>
              <w:bottom w:val="single" w:sz="4" w:space="0" w:color="auto"/>
              <w:right w:val="single" w:sz="4" w:space="0" w:color="auto"/>
            </w:tcBorders>
            <w:shd w:val="clear" w:color="auto" w:fill="auto"/>
            <w:hideMark/>
          </w:tcPr>
          <w:p w14:paraId="07D15EF0" w14:textId="245F638E" w:rsidR="00223408" w:rsidRPr="00303F7B" w:rsidRDefault="00223408" w:rsidP="00223408">
            <w:pPr>
              <w:ind w:firstLine="0"/>
              <w:jc w:val="right"/>
              <w:rPr>
                <w:rFonts w:ascii="Calibri" w:hAnsi="Calibri" w:cs="Calibri"/>
                <w:sz w:val="20"/>
              </w:rPr>
            </w:pPr>
            <w:proofErr w:type="spellStart"/>
            <w:r w:rsidRPr="00763079">
              <w:rPr>
                <w:rFonts w:ascii="Calibri" w:hAnsi="Calibri" w:cs="Calibri"/>
                <w:color w:val="000000"/>
                <w:sz w:val="20"/>
              </w:rPr>
              <w:t>xxxxxx</w:t>
            </w:r>
            <w:proofErr w:type="spellEnd"/>
          </w:p>
        </w:tc>
        <w:tc>
          <w:tcPr>
            <w:tcW w:w="1276" w:type="dxa"/>
            <w:tcBorders>
              <w:top w:val="nil"/>
              <w:left w:val="nil"/>
              <w:bottom w:val="single" w:sz="4" w:space="0" w:color="auto"/>
              <w:right w:val="single" w:sz="4" w:space="0" w:color="auto"/>
            </w:tcBorders>
            <w:shd w:val="clear" w:color="auto" w:fill="auto"/>
            <w:hideMark/>
          </w:tcPr>
          <w:p w14:paraId="0633E054" w14:textId="5F3CA114" w:rsidR="00223408" w:rsidRPr="00303F7B" w:rsidRDefault="00223408" w:rsidP="00223408">
            <w:pPr>
              <w:ind w:firstLine="0"/>
              <w:jc w:val="right"/>
              <w:rPr>
                <w:rFonts w:ascii="Calibri" w:hAnsi="Calibri" w:cs="Calibri"/>
                <w:sz w:val="20"/>
              </w:rPr>
            </w:pPr>
            <w:proofErr w:type="spellStart"/>
            <w:r w:rsidRPr="00763079">
              <w:rPr>
                <w:rFonts w:ascii="Calibri" w:hAnsi="Calibri" w:cs="Calibri"/>
                <w:color w:val="000000"/>
                <w:sz w:val="20"/>
              </w:rPr>
              <w:t>xxxxxx</w:t>
            </w:r>
            <w:proofErr w:type="spellEnd"/>
          </w:p>
        </w:tc>
        <w:tc>
          <w:tcPr>
            <w:tcW w:w="1608" w:type="dxa"/>
            <w:tcBorders>
              <w:top w:val="nil"/>
              <w:left w:val="nil"/>
              <w:bottom w:val="single" w:sz="4" w:space="0" w:color="auto"/>
              <w:right w:val="single" w:sz="8" w:space="0" w:color="auto"/>
            </w:tcBorders>
            <w:shd w:val="clear" w:color="auto" w:fill="auto"/>
            <w:hideMark/>
          </w:tcPr>
          <w:p w14:paraId="0F31A067" w14:textId="75547AE3" w:rsidR="00223408" w:rsidRPr="00303F7B" w:rsidRDefault="00223408" w:rsidP="00223408">
            <w:pPr>
              <w:ind w:firstLine="0"/>
              <w:jc w:val="right"/>
              <w:rPr>
                <w:rFonts w:ascii="Calibri" w:hAnsi="Calibri" w:cs="Calibri"/>
                <w:sz w:val="20"/>
              </w:rPr>
            </w:pPr>
            <w:proofErr w:type="spellStart"/>
            <w:r w:rsidRPr="00763079">
              <w:rPr>
                <w:rFonts w:ascii="Calibri" w:hAnsi="Calibri" w:cs="Calibri"/>
                <w:color w:val="000000"/>
                <w:sz w:val="20"/>
              </w:rPr>
              <w:t>xxxxxx</w:t>
            </w:r>
            <w:proofErr w:type="spellEnd"/>
          </w:p>
        </w:tc>
      </w:tr>
      <w:tr w:rsidR="00E01AFC" w:rsidRPr="00E01AFC" w14:paraId="58F659F3" w14:textId="77777777" w:rsidTr="00223408">
        <w:trPr>
          <w:trHeight w:val="300"/>
        </w:trPr>
        <w:tc>
          <w:tcPr>
            <w:tcW w:w="1398" w:type="dxa"/>
            <w:vMerge/>
            <w:tcBorders>
              <w:top w:val="single" w:sz="8" w:space="0" w:color="auto"/>
              <w:left w:val="single" w:sz="8" w:space="0" w:color="auto"/>
              <w:bottom w:val="single" w:sz="8" w:space="0" w:color="000000"/>
              <w:right w:val="single" w:sz="8" w:space="0" w:color="auto"/>
            </w:tcBorders>
            <w:vAlign w:val="center"/>
            <w:hideMark/>
          </w:tcPr>
          <w:p w14:paraId="15A0994D" w14:textId="77777777" w:rsidR="00E01AFC" w:rsidRPr="00B07C87" w:rsidRDefault="00E01AFC" w:rsidP="00E01AFC">
            <w:pPr>
              <w:ind w:firstLine="0"/>
              <w:jc w:val="left"/>
              <w:rPr>
                <w:rFonts w:ascii="Calibri" w:hAnsi="Calibri" w:cs="Calibri"/>
                <w:b/>
                <w:bCs/>
                <w:color w:val="006100"/>
                <w:sz w:val="20"/>
              </w:rPr>
            </w:pPr>
          </w:p>
        </w:tc>
        <w:tc>
          <w:tcPr>
            <w:tcW w:w="2015" w:type="dxa"/>
            <w:tcBorders>
              <w:top w:val="nil"/>
              <w:left w:val="nil"/>
              <w:bottom w:val="nil"/>
              <w:right w:val="single" w:sz="4" w:space="0" w:color="auto"/>
            </w:tcBorders>
            <w:shd w:val="clear" w:color="000000" w:fill="D8D8D8"/>
            <w:vAlign w:val="bottom"/>
            <w:hideMark/>
          </w:tcPr>
          <w:p w14:paraId="4D25E3AE"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RPP Celkem</w:t>
            </w:r>
          </w:p>
        </w:tc>
        <w:tc>
          <w:tcPr>
            <w:tcW w:w="2106" w:type="dxa"/>
            <w:tcBorders>
              <w:top w:val="nil"/>
              <w:left w:val="nil"/>
              <w:bottom w:val="nil"/>
              <w:right w:val="single" w:sz="4" w:space="0" w:color="auto"/>
            </w:tcBorders>
            <w:shd w:val="clear" w:color="000000" w:fill="D8D8D8"/>
            <w:vAlign w:val="bottom"/>
            <w:hideMark/>
          </w:tcPr>
          <w:p w14:paraId="419C79B4" w14:textId="77777777" w:rsidR="00E01AFC" w:rsidRPr="00B07C87" w:rsidRDefault="00E01AFC" w:rsidP="00E01AFC">
            <w:pPr>
              <w:ind w:firstLine="0"/>
              <w:jc w:val="left"/>
              <w:rPr>
                <w:rFonts w:ascii="Calibri" w:hAnsi="Calibri" w:cs="Calibri"/>
                <w:b/>
                <w:bCs/>
                <w:color w:val="000000"/>
                <w:sz w:val="20"/>
              </w:rPr>
            </w:pPr>
            <w:r w:rsidRPr="00B07C87">
              <w:rPr>
                <w:rFonts w:ascii="Calibri" w:hAnsi="Calibri" w:cs="Calibri"/>
                <w:b/>
                <w:bCs/>
                <w:color w:val="000000"/>
                <w:sz w:val="20"/>
              </w:rPr>
              <w:t> </w:t>
            </w:r>
          </w:p>
        </w:tc>
        <w:tc>
          <w:tcPr>
            <w:tcW w:w="1559" w:type="dxa"/>
            <w:tcBorders>
              <w:top w:val="nil"/>
              <w:left w:val="nil"/>
              <w:bottom w:val="nil"/>
              <w:right w:val="single" w:sz="4" w:space="0" w:color="auto"/>
            </w:tcBorders>
            <w:shd w:val="clear" w:color="000000" w:fill="D8D8D8"/>
            <w:vAlign w:val="bottom"/>
            <w:hideMark/>
          </w:tcPr>
          <w:p w14:paraId="2AF5D305"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18 000</w:t>
            </w:r>
          </w:p>
        </w:tc>
        <w:tc>
          <w:tcPr>
            <w:tcW w:w="1276" w:type="dxa"/>
            <w:tcBorders>
              <w:top w:val="nil"/>
              <w:left w:val="nil"/>
              <w:bottom w:val="nil"/>
              <w:right w:val="single" w:sz="4" w:space="0" w:color="auto"/>
            </w:tcBorders>
            <w:shd w:val="clear" w:color="000000" w:fill="D8D8D8"/>
            <w:vAlign w:val="bottom"/>
            <w:hideMark/>
          </w:tcPr>
          <w:p w14:paraId="33AD3E7C"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3 780</w:t>
            </w:r>
          </w:p>
        </w:tc>
        <w:tc>
          <w:tcPr>
            <w:tcW w:w="1608" w:type="dxa"/>
            <w:tcBorders>
              <w:top w:val="nil"/>
              <w:left w:val="nil"/>
              <w:bottom w:val="nil"/>
              <w:right w:val="single" w:sz="8" w:space="0" w:color="auto"/>
            </w:tcBorders>
            <w:shd w:val="clear" w:color="000000" w:fill="D8D8D8"/>
            <w:vAlign w:val="bottom"/>
            <w:hideMark/>
          </w:tcPr>
          <w:p w14:paraId="1842E275" w14:textId="77777777" w:rsidR="00E01AFC" w:rsidRPr="00303F7B" w:rsidRDefault="00E01AFC" w:rsidP="00E01AFC">
            <w:pPr>
              <w:ind w:firstLine="0"/>
              <w:jc w:val="right"/>
              <w:rPr>
                <w:rFonts w:ascii="Calibri" w:hAnsi="Calibri" w:cs="Calibri"/>
                <w:b/>
                <w:bCs/>
                <w:color w:val="000000"/>
                <w:sz w:val="20"/>
              </w:rPr>
            </w:pPr>
            <w:r w:rsidRPr="00303F7B">
              <w:rPr>
                <w:rFonts w:ascii="Calibri" w:hAnsi="Calibri" w:cs="Calibri"/>
                <w:b/>
                <w:bCs/>
                <w:color w:val="000000"/>
                <w:sz w:val="20"/>
              </w:rPr>
              <w:t>21 780</w:t>
            </w:r>
          </w:p>
        </w:tc>
      </w:tr>
      <w:tr w:rsidR="00E01AFC" w:rsidRPr="00E01AFC" w14:paraId="25E37012" w14:textId="77777777" w:rsidTr="00E01AFC">
        <w:trPr>
          <w:trHeight w:val="565"/>
        </w:trPr>
        <w:tc>
          <w:tcPr>
            <w:tcW w:w="5519" w:type="dxa"/>
            <w:gridSpan w:val="3"/>
            <w:tcBorders>
              <w:top w:val="nil"/>
              <w:left w:val="single" w:sz="8" w:space="0" w:color="auto"/>
              <w:bottom w:val="single" w:sz="8" w:space="0" w:color="auto"/>
              <w:right w:val="single" w:sz="4" w:space="0" w:color="auto"/>
            </w:tcBorders>
            <w:shd w:val="clear" w:color="auto" w:fill="auto"/>
            <w:noWrap/>
            <w:vAlign w:val="bottom"/>
            <w:hideMark/>
          </w:tcPr>
          <w:p w14:paraId="7DE5A8FF" w14:textId="77777777" w:rsidR="00E01AFC" w:rsidRPr="00E01AFC" w:rsidRDefault="00E01AFC" w:rsidP="00E01AFC">
            <w:pPr>
              <w:ind w:firstLine="0"/>
              <w:jc w:val="center"/>
              <w:rPr>
                <w:rFonts w:ascii="Calibri" w:hAnsi="Calibri" w:cs="Calibri"/>
                <w:b/>
                <w:bCs/>
                <w:color w:val="000000"/>
                <w:sz w:val="20"/>
              </w:rPr>
            </w:pPr>
            <w:r w:rsidRPr="00E01AFC">
              <w:rPr>
                <w:rFonts w:ascii="Calibri" w:hAnsi="Calibri" w:cs="Calibri"/>
                <w:b/>
                <w:bCs/>
                <w:color w:val="000000"/>
                <w:sz w:val="20"/>
              </w:rPr>
              <w:t>celkem</w:t>
            </w:r>
          </w:p>
        </w:tc>
        <w:tc>
          <w:tcPr>
            <w:tcW w:w="1559" w:type="dxa"/>
            <w:tcBorders>
              <w:top w:val="single" w:sz="4" w:space="0" w:color="auto"/>
              <w:left w:val="nil"/>
              <w:bottom w:val="single" w:sz="8" w:space="0" w:color="auto"/>
              <w:right w:val="single" w:sz="4" w:space="0" w:color="auto"/>
            </w:tcBorders>
            <w:shd w:val="clear" w:color="auto" w:fill="auto"/>
            <w:noWrap/>
            <w:vAlign w:val="bottom"/>
            <w:hideMark/>
          </w:tcPr>
          <w:p w14:paraId="6E914A27" w14:textId="77777777" w:rsidR="00E01AFC" w:rsidRPr="00E01AFC" w:rsidRDefault="00E01AFC" w:rsidP="00E01AFC">
            <w:pPr>
              <w:ind w:firstLine="0"/>
              <w:jc w:val="right"/>
              <w:rPr>
                <w:rFonts w:ascii="Calibri" w:hAnsi="Calibri" w:cs="Calibri"/>
                <w:b/>
                <w:bCs/>
                <w:color w:val="000000"/>
                <w:sz w:val="20"/>
              </w:rPr>
            </w:pPr>
            <w:r w:rsidRPr="00E01AFC">
              <w:rPr>
                <w:rFonts w:ascii="Calibri" w:hAnsi="Calibri" w:cs="Calibri"/>
                <w:b/>
                <w:bCs/>
                <w:color w:val="000000"/>
                <w:sz w:val="20"/>
              </w:rPr>
              <w:t>1 790 080,50</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14:paraId="56D69C66" w14:textId="25A76DA5" w:rsidR="00E01AFC" w:rsidRPr="00E01AFC" w:rsidRDefault="00E01AFC" w:rsidP="00E01AFC">
            <w:pPr>
              <w:ind w:firstLine="0"/>
              <w:jc w:val="right"/>
              <w:rPr>
                <w:rFonts w:ascii="Calibri" w:hAnsi="Calibri" w:cs="Calibri"/>
                <w:b/>
                <w:bCs/>
                <w:color w:val="000000"/>
                <w:sz w:val="20"/>
              </w:rPr>
            </w:pPr>
            <w:r w:rsidRPr="00E01AFC">
              <w:rPr>
                <w:rFonts w:ascii="Calibri" w:hAnsi="Calibri" w:cs="Calibri"/>
                <w:b/>
                <w:bCs/>
                <w:color w:val="000000"/>
                <w:sz w:val="20"/>
              </w:rPr>
              <w:t>375 916,</w:t>
            </w:r>
            <w:r w:rsidR="000B1B29">
              <w:rPr>
                <w:rFonts w:ascii="Calibri" w:hAnsi="Calibri" w:cs="Calibri"/>
                <w:b/>
                <w:bCs/>
                <w:color w:val="000000"/>
                <w:sz w:val="20"/>
              </w:rPr>
              <w:t>91</w:t>
            </w:r>
          </w:p>
        </w:tc>
        <w:tc>
          <w:tcPr>
            <w:tcW w:w="1608" w:type="dxa"/>
            <w:tcBorders>
              <w:top w:val="single" w:sz="4" w:space="0" w:color="auto"/>
              <w:left w:val="nil"/>
              <w:bottom w:val="single" w:sz="8" w:space="0" w:color="auto"/>
              <w:right w:val="single" w:sz="8" w:space="0" w:color="auto"/>
            </w:tcBorders>
            <w:shd w:val="clear" w:color="auto" w:fill="auto"/>
            <w:noWrap/>
            <w:vAlign w:val="bottom"/>
            <w:hideMark/>
          </w:tcPr>
          <w:p w14:paraId="023AD3FE" w14:textId="23260F8F" w:rsidR="00E01AFC" w:rsidRPr="00E01AFC" w:rsidRDefault="00E01AFC" w:rsidP="00E01AFC">
            <w:pPr>
              <w:ind w:firstLine="0"/>
              <w:jc w:val="right"/>
              <w:rPr>
                <w:rFonts w:ascii="Calibri" w:hAnsi="Calibri" w:cs="Calibri"/>
                <w:b/>
                <w:bCs/>
                <w:color w:val="000000"/>
                <w:sz w:val="20"/>
              </w:rPr>
            </w:pPr>
            <w:r w:rsidRPr="00E01AFC">
              <w:rPr>
                <w:rFonts w:ascii="Calibri" w:hAnsi="Calibri" w:cs="Calibri"/>
                <w:b/>
                <w:bCs/>
                <w:color w:val="000000"/>
                <w:sz w:val="20"/>
              </w:rPr>
              <w:t>2 165 997,</w:t>
            </w:r>
            <w:r w:rsidR="000B1B29">
              <w:rPr>
                <w:rFonts w:ascii="Calibri" w:hAnsi="Calibri" w:cs="Calibri"/>
                <w:b/>
                <w:bCs/>
                <w:color w:val="000000"/>
                <w:sz w:val="20"/>
              </w:rPr>
              <w:t>41</w:t>
            </w:r>
          </w:p>
        </w:tc>
      </w:tr>
    </w:tbl>
    <w:p w14:paraId="34A92DF1" w14:textId="77777777" w:rsidR="00E01AFC" w:rsidRDefault="00E01AFC" w:rsidP="003A05AF">
      <w:pPr>
        <w:tabs>
          <w:tab w:val="left" w:pos="567"/>
        </w:tabs>
        <w:rPr>
          <w:rFonts w:cs="Calibri"/>
        </w:rPr>
      </w:pPr>
    </w:p>
    <w:p w14:paraId="0BC2ABAC" w14:textId="77777777" w:rsidR="00E01AFC" w:rsidRDefault="00E01AFC" w:rsidP="003A05AF">
      <w:pPr>
        <w:tabs>
          <w:tab w:val="left" w:pos="567"/>
        </w:tabs>
        <w:rPr>
          <w:rFonts w:cs="Calibri"/>
        </w:rPr>
      </w:pPr>
    </w:p>
    <w:p w14:paraId="06587690" w14:textId="77777777" w:rsidR="00E01AFC" w:rsidRDefault="00E01AFC" w:rsidP="003A05AF">
      <w:pPr>
        <w:tabs>
          <w:tab w:val="left" w:pos="567"/>
        </w:tabs>
        <w:rPr>
          <w:rFonts w:cs="Calibri"/>
        </w:rPr>
      </w:pPr>
    </w:p>
    <w:p w14:paraId="702ED970" w14:textId="77777777" w:rsidR="00E01AFC" w:rsidRDefault="00E01AFC" w:rsidP="003A05AF">
      <w:pPr>
        <w:tabs>
          <w:tab w:val="left" w:pos="567"/>
        </w:tabs>
        <w:rPr>
          <w:rFonts w:cs="Calibri"/>
        </w:rPr>
      </w:pPr>
    </w:p>
    <w:p w14:paraId="4E0E2699" w14:textId="77777777" w:rsidR="003A05AF" w:rsidRDefault="003A05AF" w:rsidP="003A05AF"/>
    <w:p w14:paraId="38AA62B3" w14:textId="77777777" w:rsidR="00413BCE" w:rsidRPr="00373BE1" w:rsidRDefault="00413BCE" w:rsidP="00413BCE">
      <w:pPr>
        <w:rPr>
          <w:b/>
          <w:bCs/>
          <w:caps/>
        </w:rPr>
      </w:pPr>
    </w:p>
    <w:p w14:paraId="7B99510E" w14:textId="77777777" w:rsidR="00413BCE" w:rsidRPr="00F3045F" w:rsidRDefault="00413BCE" w:rsidP="00413BCE">
      <w:pPr>
        <w:pStyle w:val="Nadpis1"/>
        <w:keepNext/>
        <w:numPr>
          <w:ilvl w:val="0"/>
          <w:numId w:val="1"/>
        </w:numPr>
        <w:tabs>
          <w:tab w:val="num" w:pos="396"/>
        </w:tabs>
        <w:overflowPunct w:val="0"/>
        <w:spacing w:before="240" w:after="60"/>
        <w:ind w:left="-1" w:firstLine="0"/>
        <w:jc w:val="both"/>
        <w:textAlignment w:val="baseline"/>
        <w:rPr>
          <w:b w:val="0"/>
        </w:rPr>
      </w:pPr>
      <w:r w:rsidRPr="007F4732">
        <w:t>součinnost</w:t>
      </w:r>
    </w:p>
    <w:p w14:paraId="43C772BB" w14:textId="77777777" w:rsidR="00413BCE" w:rsidRPr="007F4732" w:rsidRDefault="00413BCE" w:rsidP="00413BCE">
      <w:pPr>
        <w:rPr>
          <w:rFonts w:cs="Calibri"/>
        </w:rPr>
      </w:pPr>
      <w:r w:rsidRPr="007F4732">
        <w:rPr>
          <w:rFonts w:cs="Calibri"/>
        </w:rPr>
        <w:t xml:space="preserve">Za účelem zajištění součinnosti při poskytování </w:t>
      </w:r>
      <w:r>
        <w:rPr>
          <w:rFonts w:cs="Calibri"/>
        </w:rPr>
        <w:t>S</w:t>
      </w:r>
      <w:r w:rsidRPr="007F4732">
        <w:rPr>
          <w:rFonts w:cs="Calibri"/>
        </w:rPr>
        <w:t>luž</w:t>
      </w:r>
      <w:r>
        <w:rPr>
          <w:rFonts w:cs="Calibri"/>
        </w:rPr>
        <w:t>eb KI ZR</w:t>
      </w:r>
      <w:r w:rsidRPr="007F4732">
        <w:rPr>
          <w:rFonts w:cs="Calibri"/>
        </w:rPr>
        <w:t xml:space="preserve"> stanoví obě strany kontaktní osoby a údaje:</w:t>
      </w:r>
    </w:p>
    <w:p w14:paraId="55895875" w14:textId="77777777" w:rsidR="00413BCE" w:rsidRPr="007F4732" w:rsidRDefault="00413BCE" w:rsidP="00413BCE">
      <w:pPr>
        <w:pStyle w:val="Nadpis2"/>
        <w:tabs>
          <w:tab w:val="clear" w:pos="1560"/>
          <w:tab w:val="num" w:pos="992"/>
        </w:tabs>
        <w:spacing w:before="240"/>
        <w:ind w:left="992"/>
      </w:pPr>
      <w:r w:rsidRPr="007F4732">
        <w:t>Poskytovatel</w:t>
      </w:r>
    </w:p>
    <w:p w14:paraId="11136942" w14:textId="77777777" w:rsidR="00413BCE" w:rsidRPr="007F4732" w:rsidRDefault="00413BCE" w:rsidP="00413BCE">
      <w:r w:rsidRPr="007F4732">
        <w:t>Nahlašování poruch, oznamování odstávek apod</w:t>
      </w:r>
      <w:r>
        <w:t>.</w:t>
      </w:r>
      <w:r w:rsidRPr="007F4732">
        <w:t xml:space="preserve"> - pracoviště </w:t>
      </w:r>
      <w:proofErr w:type="spellStart"/>
      <w:r w:rsidRPr="007F4732">
        <w:t>Help</w:t>
      </w:r>
      <w:proofErr w:type="spellEnd"/>
      <w:r w:rsidRPr="007F4732">
        <w:t xml:space="preserve"> </w:t>
      </w:r>
      <w:proofErr w:type="spellStart"/>
      <w:r w:rsidRPr="007F4732">
        <w:t>Desk</w:t>
      </w:r>
      <w:proofErr w:type="spellEnd"/>
    </w:p>
    <w:p w14:paraId="5348F42F" w14:textId="77777777" w:rsidR="00223408" w:rsidRDefault="00413BCE" w:rsidP="00413BCE">
      <w:pPr>
        <w:ind w:left="567"/>
      </w:pPr>
      <w:r w:rsidRPr="007F4732">
        <w:rPr>
          <w:rFonts w:cs="Calibri"/>
        </w:rPr>
        <w:t>Tel.:</w:t>
      </w:r>
      <w:r w:rsidRPr="007F4732">
        <w:rPr>
          <w:rFonts w:cs="Calibri"/>
        </w:rPr>
        <w:tab/>
        <w:t xml:space="preserve"> </w:t>
      </w:r>
      <w:proofErr w:type="spellStart"/>
      <w:r w:rsidR="00223408">
        <w:rPr>
          <w:rFonts w:ascii="Calibri" w:hAnsi="Calibri" w:cs="Calibri"/>
          <w:color w:val="000000"/>
          <w:sz w:val="20"/>
        </w:rPr>
        <w:t>xxxxxx</w:t>
      </w:r>
      <w:proofErr w:type="spellEnd"/>
      <w:r w:rsidR="00223408" w:rsidRPr="007F4732">
        <w:t xml:space="preserve"> </w:t>
      </w:r>
    </w:p>
    <w:p w14:paraId="601DC435" w14:textId="33CC923D" w:rsidR="00413BCE" w:rsidRPr="007F4732" w:rsidRDefault="00413BCE" w:rsidP="00413BCE">
      <w:pPr>
        <w:ind w:left="567"/>
      </w:pPr>
      <w:r w:rsidRPr="007F4732">
        <w:t xml:space="preserve">Mail: </w:t>
      </w:r>
      <w:r w:rsidRPr="007F4732">
        <w:tab/>
      </w:r>
      <w:r w:rsidRPr="00613B76">
        <w:rPr>
          <w:color w:val="FF0000"/>
        </w:rPr>
        <w:t xml:space="preserve"> </w:t>
      </w:r>
      <w:proofErr w:type="spellStart"/>
      <w:r w:rsidR="00223408">
        <w:rPr>
          <w:rFonts w:ascii="Calibri" w:hAnsi="Calibri" w:cs="Calibri"/>
          <w:color w:val="000000"/>
          <w:sz w:val="20"/>
        </w:rPr>
        <w:t>xxxxxx</w:t>
      </w:r>
      <w:proofErr w:type="spellEnd"/>
    </w:p>
    <w:p w14:paraId="70FD17AB" w14:textId="77777777" w:rsidR="00413BCE" w:rsidRPr="007F4732" w:rsidRDefault="00413BCE" w:rsidP="00413BCE">
      <w:pPr>
        <w:ind w:left="567"/>
      </w:pPr>
      <w:r w:rsidRPr="007F4732">
        <w:t xml:space="preserve">Eskalace incidentů: </w:t>
      </w:r>
    </w:p>
    <w:p w14:paraId="3881E2F9" w14:textId="29653C7B" w:rsidR="00413BCE" w:rsidRPr="007F4732" w:rsidRDefault="00223408" w:rsidP="00413BCE">
      <w:pPr>
        <w:ind w:left="567"/>
      </w:pPr>
      <w:proofErr w:type="spellStart"/>
      <w:proofErr w:type="gramStart"/>
      <w:r>
        <w:rPr>
          <w:rFonts w:ascii="Calibri" w:hAnsi="Calibri" w:cs="Calibri"/>
          <w:color w:val="000000"/>
          <w:sz w:val="20"/>
        </w:rPr>
        <w:t>xxxxxx</w:t>
      </w:r>
      <w:proofErr w:type="spellEnd"/>
      <w:r w:rsidRPr="007F4732">
        <w:t xml:space="preserve"> </w:t>
      </w:r>
      <w:r w:rsidR="00413BCE" w:rsidRPr="007F4732">
        <w:t>- eskalace</w:t>
      </w:r>
      <w:proofErr w:type="gramEnd"/>
    </w:p>
    <w:p w14:paraId="69ED3B01" w14:textId="6BF03C0C" w:rsidR="00413BCE" w:rsidRPr="007F4732" w:rsidRDefault="00413BCE" w:rsidP="00413BCE">
      <w:pPr>
        <w:ind w:left="567"/>
      </w:pPr>
      <w:r w:rsidRPr="007F4732">
        <w:t xml:space="preserve">Tel. </w:t>
      </w:r>
      <w:proofErr w:type="spellStart"/>
      <w:r w:rsidR="00223408">
        <w:t>xxxxxx</w:t>
      </w:r>
      <w:proofErr w:type="spellEnd"/>
      <w:r w:rsidRPr="007F4732">
        <w:t xml:space="preserve">, </w:t>
      </w:r>
      <w:proofErr w:type="spellStart"/>
      <w:r w:rsidR="00223408">
        <w:t>xxxxx</w:t>
      </w:r>
      <w:proofErr w:type="spellEnd"/>
      <w:r w:rsidRPr="007F4732">
        <w:t xml:space="preserve">, mail: </w:t>
      </w:r>
      <w:hyperlink r:id="rId11" w:history="1">
        <w:proofErr w:type="spellStart"/>
        <w:r w:rsidR="00223408">
          <w:rPr>
            <w:rStyle w:val="Hypertextovodkaz"/>
            <w:rFonts w:cs="Calibri"/>
          </w:rPr>
          <w:t>xxxxxxxx</w:t>
        </w:r>
        <w:proofErr w:type="spellEnd"/>
      </w:hyperlink>
    </w:p>
    <w:p w14:paraId="4CFD7951" w14:textId="77777777" w:rsidR="00413BCE" w:rsidRPr="007F4732" w:rsidRDefault="00413BCE" w:rsidP="00413BCE"/>
    <w:p w14:paraId="3323FE1B" w14:textId="77777777" w:rsidR="00413BCE" w:rsidRPr="008B3274" w:rsidRDefault="00413BCE" w:rsidP="00413BCE">
      <w:pPr>
        <w:rPr>
          <w:rFonts w:cs="Arial"/>
        </w:rPr>
      </w:pPr>
      <w:r w:rsidRPr="008B3274">
        <w:rPr>
          <w:rFonts w:cs="Arial"/>
        </w:rPr>
        <w:t>Předkládání požadavků na připojení AIS OVM k EGON</w:t>
      </w:r>
    </w:p>
    <w:p w14:paraId="06D817F2" w14:textId="2B70A495" w:rsidR="00413BCE" w:rsidRPr="008B3274" w:rsidRDefault="00413BCE" w:rsidP="00413BCE">
      <w:pPr>
        <w:ind w:left="567"/>
        <w:rPr>
          <w:rFonts w:cs="Arial"/>
        </w:rPr>
      </w:pPr>
      <w:r w:rsidRPr="008B3274">
        <w:rPr>
          <w:rFonts w:cs="Arial"/>
        </w:rPr>
        <w:t xml:space="preserve">Mail: </w:t>
      </w:r>
      <w:hyperlink r:id="rId12" w:history="1">
        <w:proofErr w:type="spellStart"/>
        <w:r w:rsidR="00223408">
          <w:rPr>
            <w:rStyle w:val="Hypertextovodkaz"/>
            <w:rFonts w:cs="Arial"/>
          </w:rPr>
          <w:t>xxxxxx</w:t>
        </w:r>
        <w:proofErr w:type="spellEnd"/>
      </w:hyperlink>
    </w:p>
    <w:p w14:paraId="2B1B52FE" w14:textId="77777777" w:rsidR="00413BCE" w:rsidRPr="008B3274" w:rsidRDefault="00413BCE" w:rsidP="00413BCE">
      <w:pPr>
        <w:rPr>
          <w:rFonts w:cs="Arial"/>
        </w:rPr>
      </w:pPr>
    </w:p>
    <w:p w14:paraId="524B96F7" w14:textId="77777777" w:rsidR="00413BCE" w:rsidRPr="008B3274" w:rsidRDefault="00413BCE" w:rsidP="00413BCE">
      <w:pPr>
        <w:rPr>
          <w:rFonts w:cs="Arial"/>
        </w:rPr>
      </w:pPr>
      <w:r w:rsidRPr="008B3274">
        <w:rPr>
          <w:rFonts w:cs="Arial"/>
        </w:rPr>
        <w:t>Technická podpora služeb poskytovaných na bázi CMS</w:t>
      </w:r>
    </w:p>
    <w:p w14:paraId="38EB6084" w14:textId="44BDFBCC" w:rsidR="00413BCE" w:rsidRPr="008B3274" w:rsidRDefault="00223408" w:rsidP="00413BCE">
      <w:pPr>
        <w:ind w:left="567"/>
        <w:rPr>
          <w:rFonts w:cs="Arial"/>
        </w:rPr>
      </w:pPr>
      <w:proofErr w:type="spellStart"/>
      <w:r>
        <w:rPr>
          <w:rFonts w:cs="Arial"/>
        </w:rPr>
        <w:t>xxxxx</w:t>
      </w:r>
      <w:proofErr w:type="spellEnd"/>
    </w:p>
    <w:p w14:paraId="38E2792D" w14:textId="52CC10F1" w:rsidR="00413BCE" w:rsidRPr="008B3274" w:rsidRDefault="00413BCE" w:rsidP="00413BCE">
      <w:pPr>
        <w:ind w:left="567"/>
        <w:rPr>
          <w:rFonts w:cs="Arial"/>
        </w:rPr>
      </w:pPr>
      <w:r w:rsidRPr="008B3274">
        <w:rPr>
          <w:rFonts w:cs="Arial"/>
        </w:rPr>
        <w:t xml:space="preserve">Tel. </w:t>
      </w:r>
      <w:proofErr w:type="spellStart"/>
      <w:r w:rsidR="00223408">
        <w:rPr>
          <w:rFonts w:cs="Arial"/>
        </w:rPr>
        <w:t>xxxxx</w:t>
      </w:r>
      <w:proofErr w:type="spellEnd"/>
      <w:r w:rsidRPr="008B3274">
        <w:rPr>
          <w:rFonts w:cs="Arial"/>
        </w:rPr>
        <w:t xml:space="preserve">, mail: </w:t>
      </w:r>
      <w:hyperlink r:id="rId13" w:history="1">
        <w:proofErr w:type="spellStart"/>
        <w:r w:rsidR="00223408">
          <w:rPr>
            <w:rStyle w:val="Hypertextovodkaz"/>
            <w:rFonts w:cs="Arial"/>
          </w:rPr>
          <w:t>xxxxx</w:t>
        </w:r>
        <w:proofErr w:type="spellEnd"/>
      </w:hyperlink>
    </w:p>
    <w:p w14:paraId="634F894A" w14:textId="77777777" w:rsidR="00413BCE" w:rsidRPr="008B3274" w:rsidRDefault="00413BCE" w:rsidP="00413BCE">
      <w:pPr>
        <w:rPr>
          <w:rFonts w:cs="Arial"/>
        </w:rPr>
      </w:pPr>
    </w:p>
    <w:p w14:paraId="7D52C2D5" w14:textId="77777777" w:rsidR="00413BCE" w:rsidRPr="008B3274" w:rsidRDefault="00413BCE" w:rsidP="00413BCE">
      <w:pPr>
        <w:rPr>
          <w:rFonts w:cs="Arial"/>
        </w:rPr>
      </w:pPr>
      <w:r w:rsidRPr="008B3274">
        <w:rPr>
          <w:rFonts w:cs="Arial"/>
        </w:rPr>
        <w:t>Nové požadavky, řešení změn v poskytovaných službách</w:t>
      </w:r>
    </w:p>
    <w:p w14:paraId="6B09553F" w14:textId="6E3977BD" w:rsidR="00413BCE" w:rsidRPr="008B3274" w:rsidRDefault="00223408" w:rsidP="00413BCE">
      <w:pPr>
        <w:ind w:left="567"/>
        <w:rPr>
          <w:rFonts w:cs="Arial"/>
        </w:rPr>
      </w:pPr>
      <w:proofErr w:type="spellStart"/>
      <w:r>
        <w:rPr>
          <w:rFonts w:cs="Arial"/>
        </w:rPr>
        <w:t>xxxxx</w:t>
      </w:r>
      <w:proofErr w:type="spellEnd"/>
    </w:p>
    <w:p w14:paraId="60183311" w14:textId="0B447CBB" w:rsidR="00413BCE" w:rsidRPr="008B3274" w:rsidRDefault="00413BCE" w:rsidP="00413BCE">
      <w:pPr>
        <w:ind w:left="567"/>
        <w:rPr>
          <w:rFonts w:cs="Arial"/>
        </w:rPr>
      </w:pPr>
      <w:r w:rsidRPr="008B3274">
        <w:rPr>
          <w:rFonts w:cs="Arial"/>
        </w:rPr>
        <w:t xml:space="preserve">Tel. </w:t>
      </w:r>
      <w:proofErr w:type="spellStart"/>
      <w:r w:rsidR="00223408">
        <w:rPr>
          <w:rFonts w:cs="Arial"/>
        </w:rPr>
        <w:t>xxxxx</w:t>
      </w:r>
      <w:proofErr w:type="spellEnd"/>
      <w:r w:rsidRPr="008B3274">
        <w:rPr>
          <w:rFonts w:cs="Arial"/>
        </w:rPr>
        <w:t xml:space="preserve">, </w:t>
      </w:r>
      <w:proofErr w:type="spellStart"/>
      <w:r w:rsidR="00223408">
        <w:rPr>
          <w:rFonts w:cs="Arial"/>
        </w:rPr>
        <w:t>xxxxx</w:t>
      </w:r>
      <w:proofErr w:type="spellEnd"/>
      <w:r w:rsidRPr="008B3274">
        <w:rPr>
          <w:rFonts w:cs="Arial"/>
        </w:rPr>
        <w:t xml:space="preserve">; </w:t>
      </w:r>
      <w:hyperlink r:id="rId14" w:history="1">
        <w:proofErr w:type="spellStart"/>
        <w:r w:rsidR="00223408">
          <w:rPr>
            <w:rStyle w:val="Hypertextovodkaz"/>
            <w:rFonts w:cs="Arial"/>
          </w:rPr>
          <w:t>xxxxx</w:t>
        </w:r>
        <w:proofErr w:type="spellEnd"/>
      </w:hyperlink>
    </w:p>
    <w:p w14:paraId="1B6C03A5" w14:textId="77777777" w:rsidR="00413BCE" w:rsidRPr="008B3274" w:rsidRDefault="00413BCE" w:rsidP="00413BCE">
      <w:pPr>
        <w:rPr>
          <w:rFonts w:cs="Arial"/>
        </w:rPr>
      </w:pPr>
    </w:p>
    <w:p w14:paraId="19D49D12" w14:textId="77777777" w:rsidR="00413BCE" w:rsidRPr="008B3274" w:rsidRDefault="00413BCE" w:rsidP="00413BCE">
      <w:pPr>
        <w:rPr>
          <w:rFonts w:cs="Arial"/>
        </w:rPr>
      </w:pPr>
      <w:r w:rsidRPr="008B3274">
        <w:rPr>
          <w:rFonts w:cs="Arial"/>
        </w:rPr>
        <w:t>Konzultace k poskytovaným službám</w:t>
      </w:r>
    </w:p>
    <w:p w14:paraId="0C9A8400" w14:textId="7FADBD32" w:rsidR="00413BCE" w:rsidRPr="008B3274" w:rsidRDefault="00223408" w:rsidP="00413BCE">
      <w:pPr>
        <w:ind w:left="567"/>
        <w:rPr>
          <w:rFonts w:cs="Arial"/>
        </w:rPr>
      </w:pPr>
      <w:proofErr w:type="spellStart"/>
      <w:r>
        <w:rPr>
          <w:rFonts w:cs="Arial"/>
        </w:rPr>
        <w:t>xxxxxx</w:t>
      </w:r>
      <w:proofErr w:type="spellEnd"/>
      <w:r w:rsidR="00413BCE" w:rsidRPr="008B3274">
        <w:rPr>
          <w:rFonts w:cs="Arial"/>
        </w:rPr>
        <w:t xml:space="preserve">, tel. </w:t>
      </w:r>
      <w:proofErr w:type="spellStart"/>
      <w:r>
        <w:rPr>
          <w:rFonts w:cs="Arial"/>
        </w:rPr>
        <w:t>xxxxx</w:t>
      </w:r>
      <w:proofErr w:type="spellEnd"/>
      <w:r w:rsidR="00413BCE" w:rsidRPr="008B3274">
        <w:rPr>
          <w:rFonts w:cs="Arial"/>
        </w:rPr>
        <w:t xml:space="preserve">, mail: </w:t>
      </w:r>
      <w:hyperlink r:id="rId15" w:history="1">
        <w:proofErr w:type="spellStart"/>
        <w:r>
          <w:rPr>
            <w:rStyle w:val="Hypertextovodkaz"/>
            <w:rFonts w:cs="Arial"/>
          </w:rPr>
          <w:t>xxxxx</w:t>
        </w:r>
        <w:proofErr w:type="spellEnd"/>
      </w:hyperlink>
    </w:p>
    <w:p w14:paraId="1EC699EB" w14:textId="3D52C5E4" w:rsidR="00413BCE" w:rsidRPr="008B3274" w:rsidRDefault="00223408" w:rsidP="00413BCE">
      <w:pPr>
        <w:ind w:left="567"/>
        <w:rPr>
          <w:rFonts w:cs="Arial"/>
        </w:rPr>
      </w:pPr>
      <w:proofErr w:type="spellStart"/>
      <w:r>
        <w:rPr>
          <w:rFonts w:cs="Arial"/>
        </w:rPr>
        <w:t>xxxxxx</w:t>
      </w:r>
      <w:proofErr w:type="spellEnd"/>
      <w:r w:rsidR="00413BCE" w:rsidRPr="008B3274">
        <w:rPr>
          <w:rFonts w:cs="Arial"/>
        </w:rPr>
        <w:t xml:space="preserve">, tel. </w:t>
      </w:r>
      <w:proofErr w:type="spellStart"/>
      <w:r>
        <w:rPr>
          <w:rFonts w:cs="Arial"/>
        </w:rPr>
        <w:t>xxxxx</w:t>
      </w:r>
      <w:proofErr w:type="spellEnd"/>
      <w:r w:rsidR="00413BCE" w:rsidRPr="008B3274">
        <w:rPr>
          <w:rFonts w:cs="Arial"/>
        </w:rPr>
        <w:t xml:space="preserve">, mail:  </w:t>
      </w:r>
      <w:hyperlink r:id="rId16" w:history="1">
        <w:proofErr w:type="spellStart"/>
        <w:r>
          <w:rPr>
            <w:rStyle w:val="Hypertextovodkaz"/>
            <w:rFonts w:cs="Arial"/>
          </w:rPr>
          <w:t>xxxxx</w:t>
        </w:r>
        <w:proofErr w:type="spellEnd"/>
      </w:hyperlink>
    </w:p>
    <w:p w14:paraId="440B7C66" w14:textId="77777777" w:rsidR="00413BCE" w:rsidRPr="008B3274" w:rsidRDefault="00413BCE" w:rsidP="00413BCE">
      <w:pPr>
        <w:pStyle w:val="Nadpis2text"/>
        <w:numPr>
          <w:ilvl w:val="0"/>
          <w:numId w:val="0"/>
        </w:numPr>
        <w:spacing w:before="0" w:after="0"/>
        <w:ind w:left="708"/>
        <w:rPr>
          <w:rFonts w:cs="Arial"/>
        </w:rPr>
      </w:pPr>
    </w:p>
    <w:p w14:paraId="07B03F75" w14:textId="77777777" w:rsidR="00413BCE" w:rsidRPr="008B3274" w:rsidRDefault="00413BCE" w:rsidP="00413BCE">
      <w:pPr>
        <w:pStyle w:val="Nadpis2"/>
        <w:tabs>
          <w:tab w:val="clear" w:pos="1560"/>
          <w:tab w:val="num" w:pos="992"/>
        </w:tabs>
        <w:spacing w:before="240"/>
        <w:ind w:left="992"/>
        <w:rPr>
          <w:rFonts w:cs="Arial"/>
        </w:rPr>
      </w:pPr>
      <w:r w:rsidRPr="008B3274">
        <w:rPr>
          <w:rFonts w:cs="Arial"/>
        </w:rPr>
        <w:lastRenderedPageBreak/>
        <w:t>Objednatel</w:t>
      </w:r>
    </w:p>
    <w:p w14:paraId="0F7F1C49" w14:textId="77777777" w:rsidR="00413BCE" w:rsidRPr="008B3274" w:rsidRDefault="00413BCE" w:rsidP="00413BCE">
      <w:pPr>
        <w:rPr>
          <w:rFonts w:cs="Arial"/>
        </w:rPr>
      </w:pPr>
      <w:r w:rsidRPr="008B3274">
        <w:rPr>
          <w:rFonts w:cs="Arial"/>
        </w:rPr>
        <w:t xml:space="preserve">Nahlašování výpadků, oznamování odstávek apod. - pracoviště </w:t>
      </w:r>
      <w:proofErr w:type="spellStart"/>
      <w:r w:rsidRPr="008B3274">
        <w:rPr>
          <w:rFonts w:cs="Arial"/>
        </w:rPr>
        <w:t>Help</w:t>
      </w:r>
      <w:proofErr w:type="spellEnd"/>
      <w:r w:rsidRPr="008B3274">
        <w:rPr>
          <w:rFonts w:cs="Arial"/>
        </w:rPr>
        <w:t xml:space="preserve"> </w:t>
      </w:r>
      <w:proofErr w:type="spellStart"/>
      <w:r w:rsidRPr="008B3274">
        <w:rPr>
          <w:rFonts w:cs="Arial"/>
        </w:rPr>
        <w:t>Desk</w:t>
      </w:r>
      <w:proofErr w:type="spellEnd"/>
    </w:p>
    <w:p w14:paraId="1A6CD984" w14:textId="67F598A9" w:rsidR="00413BCE" w:rsidRPr="008B3274" w:rsidRDefault="00413BCE" w:rsidP="00413BCE">
      <w:pPr>
        <w:ind w:left="567"/>
        <w:rPr>
          <w:rFonts w:cs="Arial"/>
        </w:rPr>
      </w:pPr>
      <w:r w:rsidRPr="008B3274">
        <w:rPr>
          <w:rFonts w:cs="Arial"/>
        </w:rPr>
        <w:t>Tel.: +420 </w:t>
      </w:r>
      <w:proofErr w:type="spellStart"/>
      <w:r w:rsidR="00223408">
        <w:rPr>
          <w:rFonts w:cs="Arial"/>
        </w:rPr>
        <w:t>xxxxx</w:t>
      </w:r>
      <w:proofErr w:type="spellEnd"/>
    </w:p>
    <w:p w14:paraId="5CE14AE2" w14:textId="0374F215" w:rsidR="00413BCE" w:rsidRPr="008B3274" w:rsidRDefault="00413BCE" w:rsidP="00413BCE">
      <w:pPr>
        <w:ind w:left="567"/>
        <w:rPr>
          <w:rFonts w:cs="Arial"/>
        </w:rPr>
      </w:pPr>
      <w:r w:rsidRPr="008B3274">
        <w:rPr>
          <w:rFonts w:cs="Arial"/>
        </w:rPr>
        <w:t xml:space="preserve">Mail: </w:t>
      </w:r>
      <w:hyperlink r:id="rId17" w:history="1">
        <w:proofErr w:type="spellStart"/>
        <w:r w:rsidR="00223408">
          <w:rPr>
            <w:rStyle w:val="Hypertextovodkaz"/>
            <w:rFonts w:cs="Arial"/>
          </w:rPr>
          <w:t>xxxxx</w:t>
        </w:r>
        <w:proofErr w:type="spellEnd"/>
      </w:hyperlink>
    </w:p>
    <w:p w14:paraId="4A02A734" w14:textId="77777777" w:rsidR="00413BCE" w:rsidRPr="008B3274" w:rsidRDefault="00413BCE" w:rsidP="00413BCE">
      <w:pPr>
        <w:ind w:left="567"/>
        <w:rPr>
          <w:rFonts w:cs="Arial"/>
        </w:rPr>
      </w:pPr>
    </w:p>
    <w:p w14:paraId="62D54D55" w14:textId="77777777" w:rsidR="00413BCE" w:rsidRPr="008B3274" w:rsidRDefault="00413BCE" w:rsidP="00413BCE">
      <w:pPr>
        <w:ind w:left="567"/>
        <w:rPr>
          <w:rFonts w:cs="Arial"/>
        </w:rPr>
      </w:pPr>
      <w:r w:rsidRPr="008B3274">
        <w:rPr>
          <w:rFonts w:cs="Arial"/>
        </w:rPr>
        <w:t>Eskalace incidentů:</w:t>
      </w:r>
    </w:p>
    <w:p w14:paraId="2C048EBF" w14:textId="77777777" w:rsidR="00413BCE" w:rsidRPr="008B3274" w:rsidRDefault="00413BCE" w:rsidP="00413BCE">
      <w:pPr>
        <w:ind w:left="567"/>
        <w:rPr>
          <w:rFonts w:cs="Arial"/>
        </w:rPr>
      </w:pPr>
    </w:p>
    <w:p w14:paraId="45E4F932" w14:textId="6CCCF92D" w:rsidR="00413BCE" w:rsidRPr="008B3274" w:rsidRDefault="00223408" w:rsidP="001D00BB">
      <w:pPr>
        <w:pStyle w:val="Odstavecseseznamem"/>
        <w:numPr>
          <w:ilvl w:val="0"/>
          <w:numId w:val="20"/>
        </w:numPr>
        <w:spacing w:after="0" w:line="240" w:lineRule="auto"/>
        <w:jc w:val="both"/>
        <w:rPr>
          <w:rFonts w:ascii="Arial" w:hAnsi="Arial" w:cs="Arial"/>
          <w:b/>
        </w:rPr>
      </w:pPr>
      <w:proofErr w:type="spellStart"/>
      <w:r>
        <w:rPr>
          <w:rFonts w:ascii="Arial" w:hAnsi="Arial" w:cs="Arial"/>
          <w:b/>
        </w:rPr>
        <w:t>xxxxx</w:t>
      </w:r>
      <w:proofErr w:type="spellEnd"/>
    </w:p>
    <w:p w14:paraId="7C38DBC3" w14:textId="352101B7" w:rsidR="00413BCE" w:rsidRPr="008B3274" w:rsidRDefault="00413BCE" w:rsidP="00413BCE">
      <w:pPr>
        <w:pStyle w:val="Odstavecseseznamem"/>
        <w:ind w:left="1854"/>
        <w:rPr>
          <w:rFonts w:ascii="Arial" w:hAnsi="Arial" w:cs="Arial"/>
        </w:rPr>
      </w:pPr>
      <w:r w:rsidRPr="008B3274">
        <w:rPr>
          <w:rFonts w:ascii="Arial" w:hAnsi="Arial" w:cs="Arial"/>
        </w:rPr>
        <w:t xml:space="preserve">Tel. </w:t>
      </w:r>
      <w:proofErr w:type="spellStart"/>
      <w:r w:rsidR="00223408">
        <w:rPr>
          <w:rFonts w:ascii="Arial" w:hAnsi="Arial" w:cs="Arial"/>
        </w:rPr>
        <w:t>xxxx</w:t>
      </w:r>
      <w:proofErr w:type="spellEnd"/>
      <w:r w:rsidRPr="008B3274">
        <w:rPr>
          <w:rFonts w:ascii="Arial" w:hAnsi="Arial" w:cs="Arial"/>
        </w:rPr>
        <w:t xml:space="preserve">, </w:t>
      </w:r>
      <w:proofErr w:type="spellStart"/>
      <w:r w:rsidR="00223408">
        <w:rPr>
          <w:rFonts w:ascii="Arial" w:hAnsi="Arial" w:cs="Arial"/>
        </w:rPr>
        <w:t>xxxx</w:t>
      </w:r>
      <w:proofErr w:type="spellEnd"/>
      <w:r w:rsidRPr="008B3274">
        <w:rPr>
          <w:rFonts w:ascii="Arial" w:hAnsi="Arial" w:cs="Arial"/>
        </w:rPr>
        <w:t xml:space="preserve">, </w:t>
      </w:r>
      <w:hyperlink r:id="rId18" w:history="1">
        <w:proofErr w:type="spellStart"/>
        <w:r w:rsidR="00223408">
          <w:rPr>
            <w:rStyle w:val="Hypertextovodkaz"/>
            <w:rFonts w:ascii="Arial" w:hAnsi="Arial" w:cs="Arial"/>
          </w:rPr>
          <w:t>xxxxx</w:t>
        </w:r>
        <w:proofErr w:type="spellEnd"/>
      </w:hyperlink>
    </w:p>
    <w:p w14:paraId="2C53B78F" w14:textId="77777777" w:rsidR="00413BCE" w:rsidRPr="008B3274" w:rsidRDefault="00413BCE" w:rsidP="00413BCE">
      <w:pPr>
        <w:pStyle w:val="Odstavecseseznamem"/>
        <w:ind w:left="1854"/>
        <w:rPr>
          <w:rFonts w:ascii="Arial" w:hAnsi="Arial" w:cs="Arial"/>
          <w:b/>
        </w:rPr>
      </w:pPr>
    </w:p>
    <w:p w14:paraId="22B5BC32" w14:textId="0935321E" w:rsidR="00413BCE" w:rsidRPr="008B3274" w:rsidRDefault="00223408" w:rsidP="001D00BB">
      <w:pPr>
        <w:pStyle w:val="Odstavecseseznamem"/>
        <w:numPr>
          <w:ilvl w:val="0"/>
          <w:numId w:val="20"/>
        </w:numPr>
        <w:spacing w:after="0" w:line="240" w:lineRule="auto"/>
        <w:jc w:val="both"/>
        <w:rPr>
          <w:rFonts w:ascii="Arial" w:hAnsi="Arial" w:cs="Arial"/>
          <w:b/>
        </w:rPr>
      </w:pPr>
      <w:proofErr w:type="spellStart"/>
      <w:r>
        <w:rPr>
          <w:rFonts w:ascii="Arial" w:hAnsi="Arial" w:cs="Arial"/>
          <w:b/>
        </w:rPr>
        <w:t>xxxxx</w:t>
      </w:r>
      <w:proofErr w:type="spellEnd"/>
    </w:p>
    <w:p w14:paraId="31019C70" w14:textId="77777777" w:rsidR="00413BCE" w:rsidRPr="008B3274" w:rsidRDefault="00413BCE" w:rsidP="00413BCE">
      <w:pPr>
        <w:pStyle w:val="Odstavecseseznamem"/>
        <w:ind w:left="1854"/>
        <w:rPr>
          <w:rFonts w:ascii="Arial" w:hAnsi="Arial" w:cs="Arial"/>
        </w:rPr>
      </w:pPr>
      <w:r w:rsidRPr="008B3274">
        <w:rPr>
          <w:rFonts w:ascii="Arial" w:hAnsi="Arial" w:cs="Arial"/>
        </w:rPr>
        <w:t>vedoucí oddělení SD</w:t>
      </w:r>
    </w:p>
    <w:p w14:paraId="25DB3919" w14:textId="6A9A2287" w:rsidR="00413BCE" w:rsidRPr="008B3274" w:rsidRDefault="00413BCE" w:rsidP="00413BCE">
      <w:pPr>
        <w:pStyle w:val="Odstavecseseznamem"/>
        <w:ind w:left="1854"/>
        <w:rPr>
          <w:rFonts w:ascii="Arial" w:hAnsi="Arial" w:cs="Arial"/>
          <w:b/>
        </w:rPr>
      </w:pPr>
      <w:r w:rsidRPr="008B3274">
        <w:rPr>
          <w:rFonts w:ascii="Arial" w:hAnsi="Arial" w:cs="Arial"/>
        </w:rPr>
        <w:t xml:space="preserve">Tel. </w:t>
      </w:r>
      <w:proofErr w:type="spellStart"/>
      <w:r w:rsidR="00223408">
        <w:rPr>
          <w:rFonts w:ascii="Arial" w:hAnsi="Arial" w:cs="Arial"/>
        </w:rPr>
        <w:t>xxxxx</w:t>
      </w:r>
      <w:proofErr w:type="spellEnd"/>
      <w:r w:rsidRPr="008B3274">
        <w:rPr>
          <w:rFonts w:ascii="Arial" w:hAnsi="Arial" w:cs="Arial"/>
        </w:rPr>
        <w:t xml:space="preserve">, </w:t>
      </w:r>
      <w:hyperlink r:id="rId19" w:history="1">
        <w:proofErr w:type="spellStart"/>
        <w:r w:rsidR="00223408">
          <w:rPr>
            <w:rStyle w:val="Hypertextovodkaz"/>
            <w:rFonts w:ascii="Arial" w:hAnsi="Arial" w:cs="Arial"/>
          </w:rPr>
          <w:t>xxxxx</w:t>
        </w:r>
        <w:proofErr w:type="spellEnd"/>
      </w:hyperlink>
    </w:p>
    <w:p w14:paraId="662A47B3" w14:textId="77777777" w:rsidR="00413BCE" w:rsidRPr="008B3274" w:rsidRDefault="00413BCE" w:rsidP="00413BCE">
      <w:pPr>
        <w:ind w:left="1134"/>
        <w:rPr>
          <w:rFonts w:cs="Arial"/>
        </w:rPr>
      </w:pPr>
    </w:p>
    <w:p w14:paraId="7F0D9323" w14:textId="77777777" w:rsidR="00413BCE" w:rsidRPr="008B3274" w:rsidRDefault="00413BCE" w:rsidP="00413BCE">
      <w:pPr>
        <w:ind w:left="1134"/>
        <w:rPr>
          <w:rFonts w:cs="Arial"/>
          <w:highlight w:val="yellow"/>
        </w:rPr>
      </w:pPr>
    </w:p>
    <w:p w14:paraId="46D2A23F" w14:textId="77777777" w:rsidR="00413BCE" w:rsidRPr="008B3274" w:rsidRDefault="00413BCE" w:rsidP="00413BCE">
      <w:pPr>
        <w:rPr>
          <w:rFonts w:cs="Arial"/>
        </w:rPr>
      </w:pPr>
      <w:r w:rsidRPr="008B3274">
        <w:rPr>
          <w:rFonts w:cs="Arial"/>
        </w:rPr>
        <w:t>Oddělení Provozu ICT</w:t>
      </w:r>
    </w:p>
    <w:p w14:paraId="19A72088" w14:textId="2A5B1BBA" w:rsidR="00413BCE" w:rsidRPr="008B3274" w:rsidRDefault="00223408" w:rsidP="001D00BB">
      <w:pPr>
        <w:pStyle w:val="Odstavecseseznamem"/>
        <w:numPr>
          <w:ilvl w:val="0"/>
          <w:numId w:val="19"/>
        </w:numPr>
        <w:tabs>
          <w:tab w:val="left" w:pos="1276"/>
        </w:tabs>
        <w:spacing w:after="0" w:line="240" w:lineRule="auto"/>
        <w:ind w:hanging="153"/>
        <w:jc w:val="both"/>
        <w:rPr>
          <w:rFonts w:ascii="Arial" w:hAnsi="Arial" w:cs="Arial"/>
          <w:b/>
        </w:rPr>
      </w:pPr>
      <w:proofErr w:type="spellStart"/>
      <w:r>
        <w:rPr>
          <w:rFonts w:ascii="Arial" w:hAnsi="Arial" w:cs="Arial"/>
          <w:b/>
        </w:rPr>
        <w:t>xxxxx</w:t>
      </w:r>
      <w:proofErr w:type="spellEnd"/>
    </w:p>
    <w:p w14:paraId="3B97CC7C" w14:textId="04AB7001" w:rsidR="00413BCE" w:rsidRPr="008B3274" w:rsidRDefault="00413BCE" w:rsidP="00413BCE">
      <w:pPr>
        <w:tabs>
          <w:tab w:val="left" w:pos="1276"/>
        </w:tabs>
        <w:ind w:left="567" w:hanging="153"/>
        <w:rPr>
          <w:rFonts w:cs="Arial"/>
        </w:rPr>
      </w:pPr>
      <w:r w:rsidRPr="008B3274">
        <w:rPr>
          <w:rFonts w:cs="Arial"/>
        </w:rPr>
        <w:tab/>
      </w:r>
      <w:r w:rsidRPr="008B3274">
        <w:rPr>
          <w:rFonts w:cs="Arial"/>
        </w:rPr>
        <w:tab/>
        <w:t>oddělení řízení provozu IS</w:t>
      </w:r>
    </w:p>
    <w:p w14:paraId="498C8B09" w14:textId="68F3E242" w:rsidR="00413BCE" w:rsidRPr="008B3274" w:rsidRDefault="00413BCE" w:rsidP="00413BCE">
      <w:pPr>
        <w:tabs>
          <w:tab w:val="left" w:pos="1276"/>
        </w:tabs>
        <w:ind w:left="567" w:hanging="153"/>
        <w:rPr>
          <w:rFonts w:cs="Arial"/>
        </w:rPr>
      </w:pPr>
      <w:r w:rsidRPr="008B3274">
        <w:rPr>
          <w:rFonts w:cs="Arial"/>
        </w:rPr>
        <w:tab/>
      </w:r>
      <w:r w:rsidRPr="008B3274">
        <w:rPr>
          <w:rFonts w:cs="Arial"/>
        </w:rPr>
        <w:tab/>
        <w:t xml:space="preserve">Tel.: +420 </w:t>
      </w:r>
      <w:proofErr w:type="spellStart"/>
      <w:r w:rsidR="00223408">
        <w:rPr>
          <w:rFonts w:cs="Arial"/>
        </w:rPr>
        <w:t>xxxxx</w:t>
      </w:r>
      <w:proofErr w:type="spellEnd"/>
      <w:r w:rsidRPr="008B3274">
        <w:rPr>
          <w:rFonts w:cs="Arial"/>
        </w:rPr>
        <w:t xml:space="preserve">, </w:t>
      </w:r>
      <w:proofErr w:type="spellStart"/>
      <w:r w:rsidR="00223408">
        <w:rPr>
          <w:rFonts w:cs="Arial"/>
        </w:rPr>
        <w:t>xxxx</w:t>
      </w:r>
      <w:proofErr w:type="spellEnd"/>
      <w:r w:rsidRPr="008B3274">
        <w:rPr>
          <w:rFonts w:cs="Arial"/>
        </w:rPr>
        <w:t xml:space="preserve">, </w:t>
      </w:r>
      <w:hyperlink r:id="rId20" w:history="1">
        <w:proofErr w:type="spellStart"/>
        <w:r w:rsidR="00223408">
          <w:rPr>
            <w:rStyle w:val="Hypertextovodkaz"/>
            <w:rFonts w:cs="Arial"/>
          </w:rPr>
          <w:t>xxxxx</w:t>
        </w:r>
        <w:proofErr w:type="spellEnd"/>
      </w:hyperlink>
      <w:r w:rsidRPr="008B3274">
        <w:rPr>
          <w:rFonts w:cs="Arial"/>
        </w:rPr>
        <w:t xml:space="preserve"> </w:t>
      </w:r>
    </w:p>
    <w:p w14:paraId="2FBEB7E1" w14:textId="77777777" w:rsidR="00413BCE" w:rsidRPr="008B3274" w:rsidRDefault="00413BCE" w:rsidP="00413BCE">
      <w:pPr>
        <w:rPr>
          <w:rFonts w:cs="Arial"/>
          <w:highlight w:val="yellow"/>
        </w:rPr>
      </w:pPr>
    </w:p>
    <w:p w14:paraId="42A103E3" w14:textId="77777777" w:rsidR="00413BCE" w:rsidRPr="008B3274" w:rsidRDefault="00413BCE" w:rsidP="00413BCE">
      <w:pPr>
        <w:rPr>
          <w:rFonts w:cs="Arial"/>
        </w:rPr>
      </w:pPr>
      <w:r w:rsidRPr="008B3274">
        <w:rPr>
          <w:rFonts w:cs="Arial"/>
        </w:rPr>
        <w:t>Předkládání požadavků na připojení AIS OVM k EGON</w:t>
      </w:r>
    </w:p>
    <w:p w14:paraId="361EEA71" w14:textId="135EA313" w:rsidR="00413BCE" w:rsidRPr="008B3274" w:rsidRDefault="00223408" w:rsidP="001D00BB">
      <w:pPr>
        <w:pStyle w:val="Odstavecseseznamem"/>
        <w:numPr>
          <w:ilvl w:val="0"/>
          <w:numId w:val="18"/>
        </w:numPr>
        <w:spacing w:after="0" w:line="240" w:lineRule="auto"/>
        <w:ind w:left="1134" w:hanging="11"/>
        <w:jc w:val="both"/>
        <w:rPr>
          <w:rFonts w:ascii="Arial" w:eastAsia="Calibri" w:hAnsi="Arial" w:cs="Arial"/>
          <w:b/>
          <w:lang w:val="en-US"/>
        </w:rPr>
      </w:pPr>
      <w:proofErr w:type="spellStart"/>
      <w:r>
        <w:rPr>
          <w:rFonts w:ascii="Arial" w:eastAsia="Calibri" w:hAnsi="Arial" w:cs="Arial"/>
          <w:b/>
          <w:lang w:val="en-US"/>
        </w:rPr>
        <w:t>xxxxx</w:t>
      </w:r>
      <w:proofErr w:type="spellEnd"/>
    </w:p>
    <w:p w14:paraId="5B14B5C2" w14:textId="2B7B897B" w:rsidR="00413BCE" w:rsidRPr="008B3274" w:rsidRDefault="00413BCE" w:rsidP="00413BCE">
      <w:pPr>
        <w:ind w:left="1134" w:hanging="11"/>
        <w:rPr>
          <w:rFonts w:eastAsia="Calibri" w:cs="Arial"/>
          <w:lang w:val="es-ES"/>
        </w:rPr>
      </w:pPr>
      <w:r w:rsidRPr="008B3274">
        <w:rPr>
          <w:rFonts w:eastAsia="Calibri" w:cs="Arial"/>
          <w:lang w:val="de-AT"/>
        </w:rPr>
        <w:t>T</w:t>
      </w:r>
      <w:r w:rsidRPr="008B3274">
        <w:rPr>
          <w:rFonts w:eastAsia="Calibri" w:cs="Arial"/>
          <w:lang w:val="es-ES"/>
        </w:rPr>
        <w:t xml:space="preserve">el. </w:t>
      </w:r>
      <w:proofErr w:type="spellStart"/>
      <w:r w:rsidR="00223408">
        <w:rPr>
          <w:rFonts w:eastAsia="Calibri" w:cs="Arial"/>
          <w:lang w:val="es-ES"/>
        </w:rPr>
        <w:t>xxxxx</w:t>
      </w:r>
      <w:proofErr w:type="spellEnd"/>
      <w:r w:rsidRPr="008B3274">
        <w:rPr>
          <w:rFonts w:eastAsia="Calibri" w:cs="Arial"/>
          <w:lang w:val="es-ES"/>
        </w:rPr>
        <w:t xml:space="preserve">, </w:t>
      </w:r>
      <w:proofErr w:type="spellStart"/>
      <w:r w:rsidR="00223408">
        <w:rPr>
          <w:rFonts w:eastAsia="Calibri" w:cs="Arial"/>
          <w:lang w:val="es-ES"/>
        </w:rPr>
        <w:t>xxxxx</w:t>
      </w:r>
      <w:proofErr w:type="spellEnd"/>
      <w:r w:rsidRPr="008B3274">
        <w:rPr>
          <w:rFonts w:eastAsia="Calibri" w:cs="Arial"/>
          <w:lang w:val="es-ES"/>
        </w:rPr>
        <w:t xml:space="preserve">, </w:t>
      </w:r>
      <w:hyperlink r:id="rId21" w:history="1">
        <w:proofErr w:type="spellStart"/>
        <w:r w:rsidR="00223408">
          <w:rPr>
            <w:rFonts w:eastAsia="Calibri" w:cs="Arial"/>
            <w:color w:val="0000FF"/>
            <w:u w:val="single" w:color="0000FF"/>
            <w:lang w:val="es-ES"/>
          </w:rPr>
          <w:t>xxxxx</w:t>
        </w:r>
        <w:proofErr w:type="spellEnd"/>
      </w:hyperlink>
    </w:p>
    <w:p w14:paraId="448DC2F8" w14:textId="77777777" w:rsidR="00413BCE" w:rsidRPr="008B3274" w:rsidRDefault="00413BCE" w:rsidP="00413BCE">
      <w:pPr>
        <w:ind w:left="1134" w:hanging="11"/>
        <w:rPr>
          <w:rFonts w:eastAsia="Calibri" w:cs="Arial"/>
          <w:sz w:val="32"/>
          <w:szCs w:val="32"/>
          <w:lang w:val="es-ES"/>
        </w:rPr>
      </w:pPr>
    </w:p>
    <w:p w14:paraId="0D7D88BA" w14:textId="4FDAF39D" w:rsidR="00413BCE" w:rsidRPr="008B3274" w:rsidRDefault="00223408" w:rsidP="001D00BB">
      <w:pPr>
        <w:pStyle w:val="Odstavecseseznamem"/>
        <w:numPr>
          <w:ilvl w:val="0"/>
          <w:numId w:val="17"/>
        </w:numPr>
        <w:spacing w:after="0" w:line="240" w:lineRule="auto"/>
        <w:ind w:left="1134" w:hanging="11"/>
        <w:jc w:val="both"/>
        <w:rPr>
          <w:rFonts w:ascii="Arial" w:eastAsia="Calibri" w:hAnsi="Arial" w:cs="Arial"/>
          <w:b/>
          <w:lang w:val="en-US"/>
        </w:rPr>
      </w:pPr>
      <w:proofErr w:type="spellStart"/>
      <w:r>
        <w:rPr>
          <w:rFonts w:ascii="Arial" w:eastAsia="Calibri" w:hAnsi="Arial" w:cs="Arial"/>
          <w:b/>
          <w:lang w:val="en-US"/>
        </w:rPr>
        <w:t>xxxxx</w:t>
      </w:r>
      <w:proofErr w:type="spellEnd"/>
    </w:p>
    <w:p w14:paraId="23F2F8E0" w14:textId="77777777" w:rsidR="00413BCE" w:rsidRPr="008B3274" w:rsidRDefault="00413BCE" w:rsidP="00413BCE">
      <w:pPr>
        <w:pStyle w:val="Odstavecseseznamem"/>
        <w:ind w:left="1134" w:hanging="11"/>
        <w:rPr>
          <w:rFonts w:ascii="Arial" w:eastAsia="Calibri" w:hAnsi="Arial" w:cs="Arial"/>
          <w:b/>
          <w:lang w:val="en-US"/>
        </w:rPr>
      </w:pPr>
      <w:proofErr w:type="spellStart"/>
      <w:r w:rsidRPr="008B3274">
        <w:rPr>
          <w:rFonts w:ascii="Arial" w:eastAsia="Calibri" w:hAnsi="Arial" w:cs="Arial"/>
          <w:u w:color="0000FF"/>
          <w:lang w:val="en-US"/>
        </w:rPr>
        <w:t>vedoucí</w:t>
      </w:r>
      <w:proofErr w:type="spellEnd"/>
      <w:r w:rsidRPr="008B3274">
        <w:rPr>
          <w:rFonts w:ascii="Arial" w:eastAsia="Calibri" w:hAnsi="Arial" w:cs="Arial"/>
          <w:u w:color="0000FF"/>
          <w:lang w:val="en-US"/>
        </w:rPr>
        <w:t xml:space="preserve"> </w:t>
      </w:r>
      <w:proofErr w:type="spellStart"/>
      <w:proofErr w:type="gramStart"/>
      <w:r w:rsidRPr="008B3274">
        <w:rPr>
          <w:rFonts w:ascii="Arial" w:eastAsia="Calibri" w:hAnsi="Arial" w:cs="Arial"/>
          <w:u w:color="0000FF"/>
          <w:lang w:val="en-US"/>
        </w:rPr>
        <w:t>oddělení</w:t>
      </w:r>
      <w:proofErr w:type="spellEnd"/>
      <w:r w:rsidRPr="008B3274">
        <w:rPr>
          <w:rFonts w:ascii="Arial" w:eastAsia="Calibri" w:hAnsi="Arial" w:cs="Arial"/>
          <w:u w:color="0000FF"/>
          <w:lang w:val="en-US"/>
        </w:rPr>
        <w:t xml:space="preserve">  </w:t>
      </w:r>
      <w:proofErr w:type="spellStart"/>
      <w:r w:rsidRPr="008B3274">
        <w:rPr>
          <w:rFonts w:ascii="Arial" w:eastAsia="Calibri" w:hAnsi="Arial" w:cs="Arial"/>
          <w:u w:color="0000FF"/>
          <w:lang w:val="en-US"/>
        </w:rPr>
        <w:t>certifikačních</w:t>
      </w:r>
      <w:proofErr w:type="spellEnd"/>
      <w:proofErr w:type="gramEnd"/>
      <w:r w:rsidRPr="008B3274">
        <w:rPr>
          <w:rFonts w:ascii="Arial" w:eastAsia="Calibri" w:hAnsi="Arial" w:cs="Arial"/>
          <w:u w:color="0000FF"/>
          <w:lang w:val="en-US"/>
        </w:rPr>
        <w:t xml:space="preserve"> </w:t>
      </w:r>
      <w:proofErr w:type="spellStart"/>
      <w:r w:rsidRPr="008B3274">
        <w:rPr>
          <w:rFonts w:ascii="Arial" w:eastAsia="Calibri" w:hAnsi="Arial" w:cs="Arial"/>
          <w:u w:color="0000FF"/>
          <w:lang w:val="en-US"/>
        </w:rPr>
        <w:t>autorit</w:t>
      </w:r>
      <w:proofErr w:type="spellEnd"/>
    </w:p>
    <w:p w14:paraId="3B4270C8" w14:textId="3F1A71A6" w:rsidR="00413BCE" w:rsidRPr="008B3274" w:rsidRDefault="00413BCE" w:rsidP="00413BCE">
      <w:pPr>
        <w:ind w:left="1134" w:hanging="11"/>
        <w:rPr>
          <w:rFonts w:cs="Arial"/>
        </w:rPr>
      </w:pPr>
      <w:r w:rsidRPr="008B3274">
        <w:rPr>
          <w:rFonts w:eastAsia="Calibri" w:cs="Arial"/>
          <w:lang w:val="de-AT"/>
        </w:rPr>
        <w:t xml:space="preserve">Tel. </w:t>
      </w:r>
      <w:proofErr w:type="spellStart"/>
      <w:r w:rsidR="00223408">
        <w:rPr>
          <w:rFonts w:eastAsia="Calibri" w:cs="Arial"/>
          <w:lang w:val="de-AT"/>
        </w:rPr>
        <w:t>xxxx</w:t>
      </w:r>
      <w:proofErr w:type="spellEnd"/>
      <w:r w:rsidRPr="008B3274">
        <w:rPr>
          <w:rFonts w:eastAsia="Calibri" w:cs="Arial"/>
          <w:lang w:val="de-AT"/>
        </w:rPr>
        <w:t xml:space="preserve">, </w:t>
      </w:r>
      <w:proofErr w:type="spellStart"/>
      <w:r w:rsidR="00223408">
        <w:rPr>
          <w:rFonts w:cs="Arial"/>
        </w:rPr>
        <w:t>xxxxx</w:t>
      </w:r>
      <w:proofErr w:type="spellEnd"/>
    </w:p>
    <w:p w14:paraId="7625C277" w14:textId="59508279" w:rsidR="00BB5A6F" w:rsidRDefault="00BB5A6F" w:rsidP="00584CA0">
      <w:pPr>
        <w:ind w:firstLine="0"/>
      </w:pPr>
    </w:p>
    <w:sectPr w:rsidR="00BB5A6F" w:rsidSect="005C75E5">
      <w:headerReference w:type="default" r:id="rId22"/>
      <w:footerReference w:type="even" r:id="rId23"/>
      <w:footerReference w:type="default" r:id="rId24"/>
      <w:footerReference w:type="first" r:id="rId25"/>
      <w:pgSz w:w="11906" w:h="16838"/>
      <w:pgMar w:top="1417" w:right="1417" w:bottom="170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A384" w14:textId="77777777" w:rsidR="00033D36" w:rsidRDefault="00033D36">
      <w:r>
        <w:separator/>
      </w:r>
    </w:p>
  </w:endnote>
  <w:endnote w:type="continuationSeparator" w:id="0">
    <w:p w14:paraId="416C53DB" w14:textId="77777777" w:rsidR="00033D36" w:rsidRDefault="00033D36">
      <w:r>
        <w:continuationSeparator/>
      </w:r>
    </w:p>
  </w:endnote>
  <w:endnote w:type="continuationNotice" w:id="1">
    <w:p w14:paraId="04559CA8" w14:textId="77777777" w:rsidR="00033D36" w:rsidRDefault="00033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1880" w14:textId="1C4E701C" w:rsidR="00585A50" w:rsidRDefault="00585A50">
    <w:pPr>
      <w:pStyle w:val="Zpat"/>
    </w:pPr>
    <w:r>
      <w:rPr>
        <w:noProof/>
      </w:rPr>
      <mc:AlternateContent>
        <mc:Choice Requires="wps">
          <w:drawing>
            <wp:anchor distT="0" distB="0" distL="0" distR="0" simplePos="0" relativeHeight="251658241" behindDoc="0" locked="0" layoutInCell="1" allowOverlap="1" wp14:anchorId="082FB126" wp14:editId="1A60D72E">
              <wp:simplePos x="635" y="635"/>
              <wp:positionH relativeFrom="page">
                <wp:align>center</wp:align>
              </wp:positionH>
              <wp:positionV relativeFrom="page">
                <wp:align>bottom</wp:align>
              </wp:positionV>
              <wp:extent cx="443865" cy="443865"/>
              <wp:effectExtent l="0" t="0" r="17780" b="0"/>
              <wp:wrapNone/>
              <wp:docPr id="2"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DD243" w14:textId="0CB805A5" w:rsidR="00585A50" w:rsidRPr="00585A50" w:rsidRDefault="00585A50" w:rsidP="00585A50">
                          <w:pPr>
                            <w:rPr>
                              <w:rFonts w:ascii="Calibri" w:eastAsia="Calibri" w:hAnsi="Calibri" w:cs="Calibri"/>
                              <w:noProof/>
                              <w:color w:val="008000"/>
                              <w:sz w:val="20"/>
                            </w:rPr>
                          </w:pPr>
                          <w:r w:rsidRPr="00585A50">
                            <w:rPr>
                              <w:rFonts w:ascii="Calibri" w:eastAsia="Calibri" w:hAnsi="Calibri" w:cs="Calibri"/>
                              <w:noProof/>
                              <w:color w:val="008000"/>
                              <w:sz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FB126" id="_x0000_t202" coordsize="21600,21600" o:spt="202" path="m,l,21600r21600,l21600,xe">
              <v:stroke joinstyle="miter"/>
              <v:path gradientshapeok="t" o:connecttype="rect"/>
            </v:shapetype>
            <v:shape id="Textové pole 2" o:spid="_x0000_s1026" type="#_x0000_t202" alt="Interní informac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63DD243" w14:textId="0CB805A5" w:rsidR="00585A50" w:rsidRPr="00585A50" w:rsidRDefault="00585A50" w:rsidP="00585A50">
                    <w:pPr>
                      <w:rPr>
                        <w:rFonts w:ascii="Calibri" w:eastAsia="Calibri" w:hAnsi="Calibri" w:cs="Calibri"/>
                        <w:noProof/>
                        <w:color w:val="008000"/>
                        <w:sz w:val="20"/>
                      </w:rPr>
                    </w:pPr>
                    <w:r w:rsidRPr="00585A50">
                      <w:rPr>
                        <w:rFonts w:ascii="Calibri" w:eastAsia="Calibri" w:hAnsi="Calibri" w:cs="Calibri"/>
                        <w:noProof/>
                        <w:color w:val="008000"/>
                        <w:sz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E74C" w14:textId="7882FEBA" w:rsidR="00DA1907" w:rsidRDefault="00585A50" w:rsidP="00DF010F">
    <w:pPr>
      <w:pStyle w:val="Normlnsted"/>
      <w:pBdr>
        <w:top w:val="single" w:sz="4" w:space="1" w:color="auto"/>
      </w:pBdr>
    </w:pPr>
    <w:r>
      <w:rPr>
        <w:noProof/>
      </w:rPr>
      <mc:AlternateContent>
        <mc:Choice Requires="wps">
          <w:drawing>
            <wp:anchor distT="0" distB="0" distL="0" distR="0" simplePos="0" relativeHeight="251658242" behindDoc="0" locked="0" layoutInCell="1" allowOverlap="1" wp14:anchorId="547313F0" wp14:editId="7D089F6D">
              <wp:simplePos x="723900" y="9906000"/>
              <wp:positionH relativeFrom="page">
                <wp:align>center</wp:align>
              </wp:positionH>
              <wp:positionV relativeFrom="page">
                <wp:align>bottom</wp:align>
              </wp:positionV>
              <wp:extent cx="443865" cy="443865"/>
              <wp:effectExtent l="0" t="0" r="17780" b="0"/>
              <wp:wrapNone/>
              <wp:docPr id="3"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75821A" w14:textId="6C0CE5BA" w:rsidR="00585A50" w:rsidRPr="00585A50" w:rsidRDefault="00585A50" w:rsidP="00585A50">
                          <w:pPr>
                            <w:rPr>
                              <w:rFonts w:ascii="Calibri" w:eastAsia="Calibri" w:hAnsi="Calibri" w:cs="Calibri"/>
                              <w:noProof/>
                              <w:color w:val="008000"/>
                              <w:sz w:val="20"/>
                            </w:rPr>
                          </w:pPr>
                          <w:r w:rsidRPr="00585A50">
                            <w:rPr>
                              <w:rFonts w:ascii="Calibri" w:eastAsia="Calibri" w:hAnsi="Calibri" w:cs="Calibri"/>
                              <w:noProof/>
                              <w:color w:val="008000"/>
                              <w:sz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313F0" id="_x0000_t202" coordsize="21600,21600" o:spt="202" path="m,l,21600r21600,l21600,xe">
              <v:stroke joinstyle="miter"/>
              <v:path gradientshapeok="t" o:connecttype="rect"/>
            </v:shapetype>
            <v:shape id="Textové pole 3" o:spid="_x0000_s1027" type="#_x0000_t202" alt="Interní informac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75821A" w14:textId="6C0CE5BA" w:rsidR="00585A50" w:rsidRPr="00585A50" w:rsidRDefault="00585A50" w:rsidP="00585A50">
                    <w:pPr>
                      <w:rPr>
                        <w:rFonts w:ascii="Calibri" w:eastAsia="Calibri" w:hAnsi="Calibri" w:cs="Calibri"/>
                        <w:noProof/>
                        <w:color w:val="008000"/>
                        <w:sz w:val="20"/>
                      </w:rPr>
                    </w:pPr>
                    <w:r w:rsidRPr="00585A50">
                      <w:rPr>
                        <w:rFonts w:ascii="Calibri" w:eastAsia="Calibri" w:hAnsi="Calibri" w:cs="Calibri"/>
                        <w:noProof/>
                        <w:color w:val="008000"/>
                        <w:sz w:val="20"/>
                      </w:rPr>
                      <w:t>Interní informace</w:t>
                    </w:r>
                  </w:p>
                </w:txbxContent>
              </v:textbox>
              <w10:wrap anchorx="page" anchory="page"/>
            </v:shape>
          </w:pict>
        </mc:Fallback>
      </mc:AlternateContent>
    </w:r>
    <w:r w:rsidR="00DA1907">
      <w:fldChar w:fldCharType="begin"/>
    </w:r>
    <w:r w:rsidR="00DA1907">
      <w:instrText xml:space="preserve"> PAGE </w:instrText>
    </w:r>
    <w:r w:rsidR="00DA1907">
      <w:fldChar w:fldCharType="separate"/>
    </w:r>
    <w:r w:rsidR="00DA1907">
      <w:rPr>
        <w:noProof/>
      </w:rPr>
      <w:t>2</w:t>
    </w:r>
    <w:r w:rsidR="00DA1907">
      <w:rPr>
        <w:noProof/>
      </w:rPr>
      <w:fldChar w:fldCharType="end"/>
    </w:r>
    <w:r w:rsidR="00DA1907" w:rsidRPr="005B09F0">
      <w:t>/</w:t>
    </w:r>
    <w:r w:rsidR="00F24054">
      <w:fldChar w:fldCharType="begin"/>
    </w:r>
    <w:r w:rsidR="00F24054">
      <w:instrText xml:space="preserve"> NUMPAGES </w:instrText>
    </w:r>
    <w:r w:rsidR="00F24054">
      <w:fldChar w:fldCharType="separate"/>
    </w:r>
    <w:r w:rsidR="00DA1907">
      <w:rPr>
        <w:noProof/>
      </w:rPr>
      <w:t>7</w:t>
    </w:r>
    <w:r w:rsidR="00F24054">
      <w:rPr>
        <w:noProof/>
      </w:rPr>
      <w:fldChar w:fldCharType="end"/>
    </w:r>
  </w:p>
  <w:p w14:paraId="0E6C36B0" w14:textId="57C71C5C" w:rsidR="00DA1907" w:rsidRDefault="00DA1907" w:rsidP="00DF010F">
    <w:pPr>
      <w:pStyle w:val="Normlnsted"/>
    </w:pPr>
    <w:r>
      <w:t xml:space="preserve">Dodatek č. </w:t>
    </w:r>
    <w:r w:rsidR="00730C84">
      <w:t>1</w:t>
    </w:r>
    <w:r w:rsidR="00321365">
      <w:t>3</w:t>
    </w:r>
    <w:r w:rsidR="00730C84">
      <w:t xml:space="preserve"> </w:t>
    </w:r>
    <w:r>
      <w:t>ke smlouvě o poskytování služeb Datového centra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5C83" w14:textId="2A3958F3" w:rsidR="00585A50" w:rsidRDefault="00585A50">
    <w:pPr>
      <w:pStyle w:val="Zpat"/>
    </w:pPr>
    <w:r>
      <w:rPr>
        <w:noProof/>
      </w:rPr>
      <mc:AlternateContent>
        <mc:Choice Requires="wps">
          <w:drawing>
            <wp:anchor distT="0" distB="0" distL="0" distR="0" simplePos="0" relativeHeight="251658240" behindDoc="0" locked="0" layoutInCell="1" allowOverlap="1" wp14:anchorId="7516209D" wp14:editId="59133DFA">
              <wp:simplePos x="635" y="635"/>
              <wp:positionH relativeFrom="page">
                <wp:align>center</wp:align>
              </wp:positionH>
              <wp:positionV relativeFrom="page">
                <wp:align>bottom</wp:align>
              </wp:positionV>
              <wp:extent cx="443865" cy="443865"/>
              <wp:effectExtent l="0" t="0" r="17780" b="0"/>
              <wp:wrapNone/>
              <wp:docPr id="1"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E9BDB8" w14:textId="7A1FFE87" w:rsidR="00585A50" w:rsidRPr="00585A50" w:rsidRDefault="00585A50" w:rsidP="00585A50">
                          <w:pPr>
                            <w:rPr>
                              <w:rFonts w:ascii="Calibri" w:eastAsia="Calibri" w:hAnsi="Calibri" w:cs="Calibri"/>
                              <w:noProof/>
                              <w:color w:val="008000"/>
                              <w:sz w:val="20"/>
                            </w:rPr>
                          </w:pPr>
                          <w:r w:rsidRPr="00585A50">
                            <w:rPr>
                              <w:rFonts w:ascii="Calibri" w:eastAsia="Calibri" w:hAnsi="Calibri" w:cs="Calibri"/>
                              <w:noProof/>
                              <w:color w:val="008000"/>
                              <w:sz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6209D" id="_x0000_t202" coordsize="21600,21600" o:spt="202" path="m,l,21600r21600,l21600,xe">
              <v:stroke joinstyle="miter"/>
              <v:path gradientshapeok="t" o:connecttype="rect"/>
            </v:shapetype>
            <v:shape id="Textové pole 1" o:spid="_x0000_s1028" type="#_x0000_t202" alt="Interní informac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8E9BDB8" w14:textId="7A1FFE87" w:rsidR="00585A50" w:rsidRPr="00585A50" w:rsidRDefault="00585A50" w:rsidP="00585A50">
                    <w:pPr>
                      <w:rPr>
                        <w:rFonts w:ascii="Calibri" w:eastAsia="Calibri" w:hAnsi="Calibri" w:cs="Calibri"/>
                        <w:noProof/>
                        <w:color w:val="008000"/>
                        <w:sz w:val="20"/>
                      </w:rPr>
                    </w:pPr>
                    <w:r w:rsidRPr="00585A50">
                      <w:rPr>
                        <w:rFonts w:ascii="Calibri" w:eastAsia="Calibri" w:hAnsi="Calibri" w:cs="Calibri"/>
                        <w:noProof/>
                        <w:color w:val="008000"/>
                        <w:sz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393E" w14:textId="77777777" w:rsidR="00033D36" w:rsidRDefault="00033D36">
      <w:r>
        <w:separator/>
      </w:r>
    </w:p>
  </w:footnote>
  <w:footnote w:type="continuationSeparator" w:id="0">
    <w:p w14:paraId="1FABA3CC" w14:textId="77777777" w:rsidR="00033D36" w:rsidRDefault="00033D36">
      <w:r>
        <w:continuationSeparator/>
      </w:r>
    </w:p>
  </w:footnote>
  <w:footnote w:type="continuationNotice" w:id="1">
    <w:p w14:paraId="1CF2E57D" w14:textId="77777777" w:rsidR="00033D36" w:rsidRDefault="00033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0A99" w14:textId="77777777" w:rsidR="00DA1907" w:rsidRPr="00532F5C" w:rsidRDefault="00DA1907" w:rsidP="00DF010F">
    <w:pPr>
      <w:pStyle w:val="Normlnvlevo"/>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6A49"/>
    <w:multiLevelType w:val="multilevel"/>
    <w:tmpl w:val="629EA6E2"/>
    <w:lvl w:ilvl="0">
      <w:start w:val="2"/>
      <w:numFmt w:val="decimal"/>
      <w:lvlText w:val="%1"/>
      <w:lvlJc w:val="left"/>
      <w:pPr>
        <w:ind w:left="450" w:hanging="450"/>
      </w:pPr>
      <w:rPr>
        <w:rFonts w:hint="default"/>
      </w:rPr>
    </w:lvl>
    <w:lvl w:ilvl="1">
      <w:start w:val="3"/>
      <w:numFmt w:val="decimal"/>
      <w:lvlText w:val="%1.%2"/>
      <w:lvlJc w:val="left"/>
      <w:pPr>
        <w:ind w:left="946" w:hanging="45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19161FAA"/>
    <w:multiLevelType w:val="hybridMultilevel"/>
    <w:tmpl w:val="CB122F5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1CF93D89"/>
    <w:multiLevelType w:val="multilevel"/>
    <w:tmpl w:val="77D6E2C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1E47480A"/>
    <w:multiLevelType w:val="multilevel"/>
    <w:tmpl w:val="1B46A2CC"/>
    <w:styleLink w:val="NumHeading"/>
    <w:lvl w:ilvl="0">
      <w:start w:val="1"/>
      <w:numFmt w:val="decimal"/>
      <w:lvlText w:val="%1."/>
      <w:lvlJc w:val="left"/>
      <w:pPr>
        <w:tabs>
          <w:tab w:val="num" w:pos="397"/>
        </w:tabs>
        <w:ind w:left="397" w:hanging="397"/>
      </w:pPr>
    </w:lvl>
    <w:lvl w:ilvl="1">
      <w:start w:val="1"/>
      <w:numFmt w:val="decimal"/>
      <w:lvlText w:val="%1.%2."/>
      <w:lvlJc w:val="left"/>
      <w:pPr>
        <w:tabs>
          <w:tab w:val="num" w:pos="510"/>
        </w:tabs>
        <w:ind w:left="510" w:hanging="510"/>
      </w:pPr>
    </w:lvl>
    <w:lvl w:ilvl="2">
      <w:start w:val="1"/>
      <w:numFmt w:val="decimal"/>
      <w:lvlText w:val="%1.%2.%3."/>
      <w:lvlJc w:val="left"/>
      <w:pPr>
        <w:tabs>
          <w:tab w:val="num" w:pos="624"/>
        </w:tabs>
        <w:ind w:left="624" w:hanging="624"/>
      </w:pPr>
      <w:rPr>
        <w:rFonts w:ascii="Arial" w:hAnsi="Arial" w:cs="Times New Roman" w:hint="default"/>
      </w:rPr>
    </w:lvl>
    <w:lvl w:ilvl="3">
      <w:start w:val="1"/>
      <w:numFmt w:val="decimal"/>
      <w:lvlText w:val="%1.%2.%3.%4."/>
      <w:lvlJc w:val="left"/>
      <w:pPr>
        <w:tabs>
          <w:tab w:val="num" w:pos="3856"/>
        </w:tabs>
        <w:ind w:left="3856" w:hanging="737"/>
      </w:pPr>
      <w:rPr>
        <w:rFonts w:ascii="Arial" w:hAnsi="Arial" w:cs="Times New Roman" w:hint="default"/>
      </w:rPr>
    </w:lvl>
    <w:lvl w:ilvl="4">
      <w:start w:val="1"/>
      <w:numFmt w:val="decimal"/>
      <w:lvlText w:val="%1.%2.%3.%4.%5."/>
      <w:lvlJc w:val="left"/>
      <w:pPr>
        <w:tabs>
          <w:tab w:val="num" w:pos="1985"/>
        </w:tabs>
        <w:ind w:left="1985" w:hanging="851"/>
      </w:pPr>
    </w:lvl>
    <w:lvl w:ilvl="5">
      <w:start w:val="1"/>
      <w:numFmt w:val="lowerRoman"/>
      <w:lvlText w:val="(%6)"/>
      <w:lvlJc w:val="left"/>
      <w:pPr>
        <w:ind w:left="8337" w:hanging="397"/>
      </w:pPr>
    </w:lvl>
    <w:lvl w:ilvl="6">
      <w:start w:val="1"/>
      <w:numFmt w:val="decimal"/>
      <w:lvlText w:val="%7."/>
      <w:lvlJc w:val="left"/>
      <w:pPr>
        <w:ind w:left="8734" w:hanging="397"/>
      </w:pPr>
    </w:lvl>
    <w:lvl w:ilvl="7">
      <w:start w:val="1"/>
      <w:numFmt w:val="lowerLetter"/>
      <w:lvlText w:val="%8."/>
      <w:lvlJc w:val="left"/>
      <w:pPr>
        <w:ind w:left="9131" w:hanging="397"/>
      </w:pPr>
    </w:lvl>
    <w:lvl w:ilvl="8">
      <w:start w:val="1"/>
      <w:numFmt w:val="lowerRoman"/>
      <w:lvlText w:val="%9."/>
      <w:lvlJc w:val="left"/>
      <w:pPr>
        <w:ind w:left="9528" w:hanging="397"/>
      </w:pPr>
    </w:lvl>
  </w:abstractNum>
  <w:abstractNum w:abstractNumId="4" w15:restartNumberingAfterBreak="0">
    <w:nsid w:val="1E5F4FD9"/>
    <w:multiLevelType w:val="multilevel"/>
    <w:tmpl w:val="2D42B5BA"/>
    <w:lvl w:ilvl="0">
      <w:start w:val="1"/>
      <w:numFmt w:val="decimal"/>
      <w:lvlText w:val="ČLÁNEK %1"/>
      <w:lvlJc w:val="center"/>
      <w:pPr>
        <w:ind w:left="4755" w:hanging="360"/>
      </w:pPr>
      <w:rPr>
        <w:rFonts w:ascii="Arial" w:hAnsi="Arial" w:cs="Times New Roman" w:hint="default"/>
        <w:b/>
        <w:i w:val="0"/>
        <w:caps w:val="0"/>
        <w:color w:val="auto"/>
        <w:sz w:val="26"/>
        <w:szCs w:val="26"/>
        <w:u w:val="single"/>
      </w:rPr>
    </w:lvl>
    <w:lvl w:ilvl="1">
      <w:start w:val="1"/>
      <w:numFmt w:val="decimal"/>
      <w:pStyle w:val="Nadpis2"/>
      <w:lvlText w:val="%1.%2"/>
      <w:lvlJc w:val="left"/>
      <w:pPr>
        <w:tabs>
          <w:tab w:val="num" w:pos="1560"/>
        </w:tabs>
        <w:ind w:left="1560" w:hanging="567"/>
      </w:pPr>
      <w:rPr>
        <w:rFonts w:ascii="Arial" w:hAnsi="Arial" w:cs="Times New Roman" w:hint="default"/>
        <w:b w:val="0"/>
        <w:bCs/>
        <w:i w:val="0"/>
        <w:iCs w:val="0"/>
        <w:caps w:val="0"/>
        <w:smallCaps w:val="0"/>
        <w:strike w:val="0"/>
        <w:dstrike w:val="0"/>
        <w:vanish w:val="0"/>
        <w:spacing w:val="0"/>
        <w:kern w:val="0"/>
        <w:position w:val="0"/>
        <w:sz w:val="20"/>
        <w:szCs w:val="20"/>
        <w:u w:val="none"/>
        <w:effect w:val="none"/>
        <w:vertAlign w:val="baseline"/>
      </w:rPr>
    </w:lvl>
    <w:lvl w:ilvl="2">
      <w:start w:val="1"/>
      <w:numFmt w:val="decimal"/>
      <w:pStyle w:val="Nadpis3"/>
      <w:lvlText w:val="%1.%2.%3"/>
      <w:lvlJc w:val="left"/>
      <w:pPr>
        <w:tabs>
          <w:tab w:val="num" w:pos="1843"/>
        </w:tabs>
        <w:ind w:left="1843" w:hanging="709"/>
      </w:pPr>
      <w:rPr>
        <w:rFonts w:ascii="Arial" w:hAnsi="Arial" w:cs="Times New Roman" w:hint="default"/>
        <w:b/>
        <w:i w:val="0"/>
        <w:sz w:val="22"/>
      </w:rPr>
    </w:lvl>
    <w:lvl w:ilvl="3">
      <w:start w:val="1"/>
      <w:numFmt w:val="decimal"/>
      <w:lvlText w:val="%1.%2.%3.%4"/>
      <w:lvlJc w:val="left"/>
      <w:pPr>
        <w:tabs>
          <w:tab w:val="num" w:pos="864"/>
        </w:tabs>
        <w:ind w:left="964"/>
      </w:pPr>
      <w:rPr>
        <w:rFonts w:cs="Times New Roman"/>
        <w:b w:val="0"/>
        <w:bCs w:val="0"/>
        <w:i w:val="0"/>
        <w:iCs w:val="0"/>
        <w:caps w:val="0"/>
        <w:smallCaps w:val="0"/>
        <w:strike w:val="0"/>
        <w:dstrike w:val="0"/>
        <w:vanish w:val="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28E1FD1"/>
    <w:multiLevelType w:val="hybridMultilevel"/>
    <w:tmpl w:val="8778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D3FAA"/>
    <w:multiLevelType w:val="hybridMultilevel"/>
    <w:tmpl w:val="90B60C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DCB5110"/>
    <w:multiLevelType w:val="multilevel"/>
    <w:tmpl w:val="7696D7D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sz w:val="20"/>
        <w:szCs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4520313D"/>
    <w:multiLevelType w:val="hybridMultilevel"/>
    <w:tmpl w:val="23B6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F4FFE"/>
    <w:multiLevelType w:val="hybridMultilevel"/>
    <w:tmpl w:val="B386CBB2"/>
    <w:lvl w:ilvl="0" w:tplc="D688BE7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BFD650B"/>
    <w:multiLevelType w:val="hybridMultilevel"/>
    <w:tmpl w:val="B0ECDF00"/>
    <w:lvl w:ilvl="0" w:tplc="0764CE1A">
      <w:start w:val="1"/>
      <w:numFmt w:val="bullet"/>
      <w:pStyle w:val="Kou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E372A4"/>
    <w:multiLevelType w:val="hybridMultilevel"/>
    <w:tmpl w:val="9D2C403E"/>
    <w:lvl w:ilvl="0" w:tplc="79763542">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2" w15:restartNumberingAfterBreak="0">
    <w:nsid w:val="50FF1739"/>
    <w:multiLevelType w:val="hybridMultilevel"/>
    <w:tmpl w:val="557A89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B004D66"/>
    <w:multiLevelType w:val="hybridMultilevel"/>
    <w:tmpl w:val="F7F04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CA1B76"/>
    <w:multiLevelType w:val="hybridMultilevel"/>
    <w:tmpl w:val="69AA3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550E7A"/>
    <w:multiLevelType w:val="hybridMultilevel"/>
    <w:tmpl w:val="06BE09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C1079EC"/>
    <w:multiLevelType w:val="multilevel"/>
    <w:tmpl w:val="B91A938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sz w:val="20"/>
        <w:szCs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711A404C"/>
    <w:multiLevelType w:val="hybridMultilevel"/>
    <w:tmpl w:val="A452809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5046B22"/>
    <w:multiLevelType w:val="hybridMultilevel"/>
    <w:tmpl w:val="6986D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146346"/>
    <w:multiLevelType w:val="hybridMultilevel"/>
    <w:tmpl w:val="82B03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9528741">
    <w:abstractNumId w:val="4"/>
  </w:num>
  <w:num w:numId="2" w16cid:durableId="1705521595">
    <w:abstractNumId w:val="7"/>
  </w:num>
  <w:num w:numId="3" w16cid:durableId="212935816">
    <w:abstractNumId w:val="2"/>
  </w:num>
  <w:num w:numId="4" w16cid:durableId="949242364">
    <w:abstractNumId w:val="16"/>
  </w:num>
  <w:num w:numId="5" w16cid:durableId="1564221993">
    <w:abstractNumId w:val="3"/>
  </w:num>
  <w:num w:numId="6" w16cid:durableId="1419518704">
    <w:abstractNumId w:val="0"/>
  </w:num>
  <w:num w:numId="7" w16cid:durableId="564754799">
    <w:abstractNumId w:val="11"/>
  </w:num>
  <w:num w:numId="8" w16cid:durableId="286741581">
    <w:abstractNumId w:val="5"/>
  </w:num>
  <w:num w:numId="9" w16cid:durableId="206113824">
    <w:abstractNumId w:val="13"/>
  </w:num>
  <w:num w:numId="10" w16cid:durableId="351079089">
    <w:abstractNumId w:val="18"/>
  </w:num>
  <w:num w:numId="11" w16cid:durableId="1405376506">
    <w:abstractNumId w:val="14"/>
  </w:num>
  <w:num w:numId="12" w16cid:durableId="1486118236">
    <w:abstractNumId w:val="8"/>
  </w:num>
  <w:num w:numId="13" w16cid:durableId="760300558">
    <w:abstractNumId w:val="19"/>
  </w:num>
  <w:num w:numId="14" w16cid:durableId="261911892">
    <w:abstractNumId w:val="10"/>
  </w:num>
  <w:num w:numId="15" w16cid:durableId="1727147110">
    <w:abstractNumId w:val="9"/>
  </w:num>
  <w:num w:numId="16" w16cid:durableId="322978437">
    <w:abstractNumId w:val="12"/>
  </w:num>
  <w:num w:numId="17" w16cid:durableId="1143736835">
    <w:abstractNumId w:val="6"/>
  </w:num>
  <w:num w:numId="18" w16cid:durableId="1078281655">
    <w:abstractNumId w:val="17"/>
  </w:num>
  <w:num w:numId="19" w16cid:durableId="2110655303">
    <w:abstractNumId w:val="15"/>
  </w:num>
  <w:num w:numId="20" w16cid:durableId="698702633">
    <w:abstractNumId w:val="1"/>
  </w:num>
  <w:num w:numId="21" w16cid:durableId="1454252161">
    <w:abstractNumId w:val="4"/>
  </w:num>
  <w:num w:numId="22" w16cid:durableId="1133401692">
    <w:abstractNumId w:val="4"/>
  </w:num>
  <w:num w:numId="23" w16cid:durableId="398793992">
    <w:abstractNumId w:val="4"/>
  </w:num>
  <w:num w:numId="24" w16cid:durableId="1175457692">
    <w:abstractNumId w:val="4"/>
  </w:num>
  <w:num w:numId="25" w16cid:durableId="1809739295">
    <w:abstractNumId w:val="4"/>
  </w:num>
  <w:num w:numId="26" w16cid:durableId="58538003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98"/>
    <w:rsid w:val="000006A7"/>
    <w:rsid w:val="000030A4"/>
    <w:rsid w:val="000034D6"/>
    <w:rsid w:val="000049A0"/>
    <w:rsid w:val="00007F56"/>
    <w:rsid w:val="000117B5"/>
    <w:rsid w:val="00011B0B"/>
    <w:rsid w:val="00011F0B"/>
    <w:rsid w:val="00014511"/>
    <w:rsid w:val="0001459A"/>
    <w:rsid w:val="00016073"/>
    <w:rsid w:val="000163BE"/>
    <w:rsid w:val="00016AEC"/>
    <w:rsid w:val="0002058C"/>
    <w:rsid w:val="000209D2"/>
    <w:rsid w:val="00020E57"/>
    <w:rsid w:val="000225EB"/>
    <w:rsid w:val="00022EFB"/>
    <w:rsid w:val="000259A3"/>
    <w:rsid w:val="00025C5F"/>
    <w:rsid w:val="00026368"/>
    <w:rsid w:val="000267D9"/>
    <w:rsid w:val="00026EDF"/>
    <w:rsid w:val="0003049D"/>
    <w:rsid w:val="000305E9"/>
    <w:rsid w:val="00030AA1"/>
    <w:rsid w:val="000336E8"/>
    <w:rsid w:val="00033705"/>
    <w:rsid w:val="00033D36"/>
    <w:rsid w:val="00034D76"/>
    <w:rsid w:val="00041D7C"/>
    <w:rsid w:val="00043A82"/>
    <w:rsid w:val="000445E6"/>
    <w:rsid w:val="00044947"/>
    <w:rsid w:val="00044ABA"/>
    <w:rsid w:val="00045078"/>
    <w:rsid w:val="000452FD"/>
    <w:rsid w:val="00046E10"/>
    <w:rsid w:val="000475FF"/>
    <w:rsid w:val="00047D40"/>
    <w:rsid w:val="00050040"/>
    <w:rsid w:val="0005059C"/>
    <w:rsid w:val="00052F32"/>
    <w:rsid w:val="00053138"/>
    <w:rsid w:val="0005422C"/>
    <w:rsid w:val="0005457A"/>
    <w:rsid w:val="00055FA1"/>
    <w:rsid w:val="00062AD1"/>
    <w:rsid w:val="00064B59"/>
    <w:rsid w:val="00065636"/>
    <w:rsid w:val="00066E01"/>
    <w:rsid w:val="0006711F"/>
    <w:rsid w:val="00070E70"/>
    <w:rsid w:val="0007124D"/>
    <w:rsid w:val="000715CC"/>
    <w:rsid w:val="0007274B"/>
    <w:rsid w:val="00076281"/>
    <w:rsid w:val="0007666A"/>
    <w:rsid w:val="000775BC"/>
    <w:rsid w:val="00080583"/>
    <w:rsid w:val="00082733"/>
    <w:rsid w:val="00085C12"/>
    <w:rsid w:val="0008782E"/>
    <w:rsid w:val="00091723"/>
    <w:rsid w:val="000922C3"/>
    <w:rsid w:val="00094891"/>
    <w:rsid w:val="000954E6"/>
    <w:rsid w:val="000960A3"/>
    <w:rsid w:val="00096121"/>
    <w:rsid w:val="000961D0"/>
    <w:rsid w:val="000963CB"/>
    <w:rsid w:val="0009782F"/>
    <w:rsid w:val="00097C61"/>
    <w:rsid w:val="000A2D67"/>
    <w:rsid w:val="000A6AAC"/>
    <w:rsid w:val="000A705C"/>
    <w:rsid w:val="000A7904"/>
    <w:rsid w:val="000B100F"/>
    <w:rsid w:val="000B1B29"/>
    <w:rsid w:val="000B2954"/>
    <w:rsid w:val="000B2B7A"/>
    <w:rsid w:val="000B6A96"/>
    <w:rsid w:val="000B7A7E"/>
    <w:rsid w:val="000B7D69"/>
    <w:rsid w:val="000C0DE7"/>
    <w:rsid w:val="000C13C1"/>
    <w:rsid w:val="000C2FDE"/>
    <w:rsid w:val="000C3B4D"/>
    <w:rsid w:val="000C4086"/>
    <w:rsid w:val="000C49E9"/>
    <w:rsid w:val="000C4C21"/>
    <w:rsid w:val="000C5EA5"/>
    <w:rsid w:val="000D19CF"/>
    <w:rsid w:val="000D27A8"/>
    <w:rsid w:val="000D4266"/>
    <w:rsid w:val="000D650F"/>
    <w:rsid w:val="000D65A7"/>
    <w:rsid w:val="000D78E0"/>
    <w:rsid w:val="000E0E4B"/>
    <w:rsid w:val="000E1AE2"/>
    <w:rsid w:val="000E1F27"/>
    <w:rsid w:val="000E7112"/>
    <w:rsid w:val="000E7C04"/>
    <w:rsid w:val="000F1BDD"/>
    <w:rsid w:val="000F33FD"/>
    <w:rsid w:val="000F3485"/>
    <w:rsid w:val="000F5110"/>
    <w:rsid w:val="000F7F10"/>
    <w:rsid w:val="001002E9"/>
    <w:rsid w:val="00100D4A"/>
    <w:rsid w:val="00100E20"/>
    <w:rsid w:val="00102A23"/>
    <w:rsid w:val="00102BD6"/>
    <w:rsid w:val="001039CA"/>
    <w:rsid w:val="00103F64"/>
    <w:rsid w:val="0010482C"/>
    <w:rsid w:val="00104D51"/>
    <w:rsid w:val="001053FD"/>
    <w:rsid w:val="00107F59"/>
    <w:rsid w:val="00116CFA"/>
    <w:rsid w:val="00116F09"/>
    <w:rsid w:val="00121883"/>
    <w:rsid w:val="00121A92"/>
    <w:rsid w:val="00121BC8"/>
    <w:rsid w:val="00123982"/>
    <w:rsid w:val="00123F95"/>
    <w:rsid w:val="001333DF"/>
    <w:rsid w:val="00140081"/>
    <w:rsid w:val="00140D60"/>
    <w:rsid w:val="001433B5"/>
    <w:rsid w:val="00143F49"/>
    <w:rsid w:val="00144691"/>
    <w:rsid w:val="00144855"/>
    <w:rsid w:val="00145593"/>
    <w:rsid w:val="001458C5"/>
    <w:rsid w:val="0015376D"/>
    <w:rsid w:val="001556E2"/>
    <w:rsid w:val="00155C70"/>
    <w:rsid w:val="00155C90"/>
    <w:rsid w:val="001564AC"/>
    <w:rsid w:val="00164041"/>
    <w:rsid w:val="00164601"/>
    <w:rsid w:val="00164D65"/>
    <w:rsid w:val="00170578"/>
    <w:rsid w:val="001713B0"/>
    <w:rsid w:val="00171E55"/>
    <w:rsid w:val="00173C4A"/>
    <w:rsid w:val="001745BA"/>
    <w:rsid w:val="0017532C"/>
    <w:rsid w:val="001757BD"/>
    <w:rsid w:val="00177FE7"/>
    <w:rsid w:val="001800A4"/>
    <w:rsid w:val="0018049D"/>
    <w:rsid w:val="00180598"/>
    <w:rsid w:val="001836AB"/>
    <w:rsid w:val="00183F8A"/>
    <w:rsid w:val="00184465"/>
    <w:rsid w:val="001847AD"/>
    <w:rsid w:val="00184FAB"/>
    <w:rsid w:val="001855F2"/>
    <w:rsid w:val="001864B1"/>
    <w:rsid w:val="00187363"/>
    <w:rsid w:val="00192DED"/>
    <w:rsid w:val="0019342D"/>
    <w:rsid w:val="0019424E"/>
    <w:rsid w:val="00195930"/>
    <w:rsid w:val="001A1765"/>
    <w:rsid w:val="001A2E8A"/>
    <w:rsid w:val="001A35BF"/>
    <w:rsid w:val="001A3A44"/>
    <w:rsid w:val="001A3CB7"/>
    <w:rsid w:val="001A48AB"/>
    <w:rsid w:val="001A4A92"/>
    <w:rsid w:val="001A567B"/>
    <w:rsid w:val="001A5AE0"/>
    <w:rsid w:val="001B06CA"/>
    <w:rsid w:val="001B0895"/>
    <w:rsid w:val="001B2A8C"/>
    <w:rsid w:val="001B2E63"/>
    <w:rsid w:val="001B7203"/>
    <w:rsid w:val="001B7F55"/>
    <w:rsid w:val="001C04BF"/>
    <w:rsid w:val="001C083A"/>
    <w:rsid w:val="001C207D"/>
    <w:rsid w:val="001C2F2D"/>
    <w:rsid w:val="001C6D41"/>
    <w:rsid w:val="001D00BB"/>
    <w:rsid w:val="001D050D"/>
    <w:rsid w:val="001D11EE"/>
    <w:rsid w:val="001D554E"/>
    <w:rsid w:val="001D6B9D"/>
    <w:rsid w:val="001D7DB2"/>
    <w:rsid w:val="001E0873"/>
    <w:rsid w:val="001E0F23"/>
    <w:rsid w:val="001E10ED"/>
    <w:rsid w:val="001E2AEF"/>
    <w:rsid w:val="001E7F3C"/>
    <w:rsid w:val="001F0810"/>
    <w:rsid w:val="001F0AE1"/>
    <w:rsid w:val="001F30B6"/>
    <w:rsid w:val="001F40B5"/>
    <w:rsid w:val="001F692B"/>
    <w:rsid w:val="001F7116"/>
    <w:rsid w:val="00200FE9"/>
    <w:rsid w:val="0020215B"/>
    <w:rsid w:val="0020283E"/>
    <w:rsid w:val="002146B3"/>
    <w:rsid w:val="002153D9"/>
    <w:rsid w:val="0021542C"/>
    <w:rsid w:val="00217420"/>
    <w:rsid w:val="002211C1"/>
    <w:rsid w:val="00221586"/>
    <w:rsid w:val="002219C8"/>
    <w:rsid w:val="00222783"/>
    <w:rsid w:val="00223408"/>
    <w:rsid w:val="00226D1D"/>
    <w:rsid w:val="0023175F"/>
    <w:rsid w:val="00231A29"/>
    <w:rsid w:val="00231FCB"/>
    <w:rsid w:val="00233289"/>
    <w:rsid w:val="002347EB"/>
    <w:rsid w:val="002351B9"/>
    <w:rsid w:val="002373E7"/>
    <w:rsid w:val="00240168"/>
    <w:rsid w:val="0024173C"/>
    <w:rsid w:val="0024711D"/>
    <w:rsid w:val="00247E1F"/>
    <w:rsid w:val="00250D83"/>
    <w:rsid w:val="00253E64"/>
    <w:rsid w:val="002552C9"/>
    <w:rsid w:val="0025667B"/>
    <w:rsid w:val="00257A0E"/>
    <w:rsid w:val="0026002A"/>
    <w:rsid w:val="002601ED"/>
    <w:rsid w:val="0026079C"/>
    <w:rsid w:val="00260E7C"/>
    <w:rsid w:val="002620CD"/>
    <w:rsid w:val="00265442"/>
    <w:rsid w:val="002713B7"/>
    <w:rsid w:val="00273970"/>
    <w:rsid w:val="0027472C"/>
    <w:rsid w:val="00275AD0"/>
    <w:rsid w:val="002822D8"/>
    <w:rsid w:val="0028275F"/>
    <w:rsid w:val="00290415"/>
    <w:rsid w:val="002904F2"/>
    <w:rsid w:val="00291691"/>
    <w:rsid w:val="00291FDF"/>
    <w:rsid w:val="0029424D"/>
    <w:rsid w:val="002948D2"/>
    <w:rsid w:val="00294ABE"/>
    <w:rsid w:val="00295675"/>
    <w:rsid w:val="002A0331"/>
    <w:rsid w:val="002A140B"/>
    <w:rsid w:val="002A48BC"/>
    <w:rsid w:val="002A48EC"/>
    <w:rsid w:val="002A4BE1"/>
    <w:rsid w:val="002A5383"/>
    <w:rsid w:val="002A60A8"/>
    <w:rsid w:val="002A74AB"/>
    <w:rsid w:val="002A776F"/>
    <w:rsid w:val="002A7A5F"/>
    <w:rsid w:val="002B11F7"/>
    <w:rsid w:val="002B152A"/>
    <w:rsid w:val="002B284D"/>
    <w:rsid w:val="002B46BA"/>
    <w:rsid w:val="002C033C"/>
    <w:rsid w:val="002C092A"/>
    <w:rsid w:val="002C221A"/>
    <w:rsid w:val="002C2CF9"/>
    <w:rsid w:val="002C3345"/>
    <w:rsid w:val="002C4571"/>
    <w:rsid w:val="002C5207"/>
    <w:rsid w:val="002D0A20"/>
    <w:rsid w:val="002D0E90"/>
    <w:rsid w:val="002D10E1"/>
    <w:rsid w:val="002D5A32"/>
    <w:rsid w:val="002D61E5"/>
    <w:rsid w:val="002E11A4"/>
    <w:rsid w:val="002E3621"/>
    <w:rsid w:val="002E36A7"/>
    <w:rsid w:val="002E37AC"/>
    <w:rsid w:val="002E5D10"/>
    <w:rsid w:val="002E732C"/>
    <w:rsid w:val="002F058A"/>
    <w:rsid w:val="002F0E94"/>
    <w:rsid w:val="002F1F01"/>
    <w:rsid w:val="002F2E6C"/>
    <w:rsid w:val="003020BA"/>
    <w:rsid w:val="00302664"/>
    <w:rsid w:val="00302C1E"/>
    <w:rsid w:val="00303F7B"/>
    <w:rsid w:val="00304C2F"/>
    <w:rsid w:val="00305CD2"/>
    <w:rsid w:val="00306100"/>
    <w:rsid w:val="00306654"/>
    <w:rsid w:val="0030773F"/>
    <w:rsid w:val="003112A5"/>
    <w:rsid w:val="00311472"/>
    <w:rsid w:val="00313CAC"/>
    <w:rsid w:val="003160BE"/>
    <w:rsid w:val="00320EF5"/>
    <w:rsid w:val="00321365"/>
    <w:rsid w:val="00321EFC"/>
    <w:rsid w:val="003228FE"/>
    <w:rsid w:val="00322DCE"/>
    <w:rsid w:val="003240FA"/>
    <w:rsid w:val="003252DD"/>
    <w:rsid w:val="00326250"/>
    <w:rsid w:val="00331241"/>
    <w:rsid w:val="003355A0"/>
    <w:rsid w:val="003408C0"/>
    <w:rsid w:val="0034095A"/>
    <w:rsid w:val="00345428"/>
    <w:rsid w:val="003519D1"/>
    <w:rsid w:val="003528A3"/>
    <w:rsid w:val="00353829"/>
    <w:rsid w:val="003551C5"/>
    <w:rsid w:val="00355AD2"/>
    <w:rsid w:val="00356E06"/>
    <w:rsid w:val="00361DEC"/>
    <w:rsid w:val="003638DF"/>
    <w:rsid w:val="003650BB"/>
    <w:rsid w:val="00366993"/>
    <w:rsid w:val="0037108A"/>
    <w:rsid w:val="00372445"/>
    <w:rsid w:val="00372C9A"/>
    <w:rsid w:val="00374589"/>
    <w:rsid w:val="00374944"/>
    <w:rsid w:val="00374A8F"/>
    <w:rsid w:val="0037534F"/>
    <w:rsid w:val="00380B0E"/>
    <w:rsid w:val="00381440"/>
    <w:rsid w:val="00381663"/>
    <w:rsid w:val="003831B4"/>
    <w:rsid w:val="00383688"/>
    <w:rsid w:val="00383DC2"/>
    <w:rsid w:val="00384C94"/>
    <w:rsid w:val="00384E56"/>
    <w:rsid w:val="00386675"/>
    <w:rsid w:val="00390743"/>
    <w:rsid w:val="003930C2"/>
    <w:rsid w:val="003935DA"/>
    <w:rsid w:val="003935E9"/>
    <w:rsid w:val="00395331"/>
    <w:rsid w:val="003A05AF"/>
    <w:rsid w:val="003A2C46"/>
    <w:rsid w:val="003A34FE"/>
    <w:rsid w:val="003A40CC"/>
    <w:rsid w:val="003A46C4"/>
    <w:rsid w:val="003A47FC"/>
    <w:rsid w:val="003A712C"/>
    <w:rsid w:val="003B148E"/>
    <w:rsid w:val="003B457D"/>
    <w:rsid w:val="003B5867"/>
    <w:rsid w:val="003B58EA"/>
    <w:rsid w:val="003B6635"/>
    <w:rsid w:val="003C370C"/>
    <w:rsid w:val="003C6F3D"/>
    <w:rsid w:val="003D174D"/>
    <w:rsid w:val="003D2237"/>
    <w:rsid w:val="003D2CA1"/>
    <w:rsid w:val="003D2FDF"/>
    <w:rsid w:val="003D7766"/>
    <w:rsid w:val="003E0D10"/>
    <w:rsid w:val="003E0F27"/>
    <w:rsid w:val="003E452C"/>
    <w:rsid w:val="003E5571"/>
    <w:rsid w:val="003E5FDB"/>
    <w:rsid w:val="003E6567"/>
    <w:rsid w:val="003F2705"/>
    <w:rsid w:val="003F2D97"/>
    <w:rsid w:val="003F3460"/>
    <w:rsid w:val="003F4635"/>
    <w:rsid w:val="003F53CD"/>
    <w:rsid w:val="003F62A6"/>
    <w:rsid w:val="003F72D7"/>
    <w:rsid w:val="003F7831"/>
    <w:rsid w:val="00401E32"/>
    <w:rsid w:val="00402DBB"/>
    <w:rsid w:val="00404127"/>
    <w:rsid w:val="00404539"/>
    <w:rsid w:val="00404CBD"/>
    <w:rsid w:val="00404F32"/>
    <w:rsid w:val="00405902"/>
    <w:rsid w:val="00405ADC"/>
    <w:rsid w:val="004071D3"/>
    <w:rsid w:val="00410A36"/>
    <w:rsid w:val="00411815"/>
    <w:rsid w:val="0041189B"/>
    <w:rsid w:val="004133FC"/>
    <w:rsid w:val="00413968"/>
    <w:rsid w:val="00413BCE"/>
    <w:rsid w:val="00415F10"/>
    <w:rsid w:val="0041673A"/>
    <w:rsid w:val="00416A51"/>
    <w:rsid w:val="00420921"/>
    <w:rsid w:val="0042355A"/>
    <w:rsid w:val="004238C6"/>
    <w:rsid w:val="00424255"/>
    <w:rsid w:val="00425D0D"/>
    <w:rsid w:val="004306FB"/>
    <w:rsid w:val="00430947"/>
    <w:rsid w:val="00430C9C"/>
    <w:rsid w:val="00430FC5"/>
    <w:rsid w:val="0043406E"/>
    <w:rsid w:val="004374A6"/>
    <w:rsid w:val="0044245D"/>
    <w:rsid w:val="004436A8"/>
    <w:rsid w:val="004440ED"/>
    <w:rsid w:val="00444B3D"/>
    <w:rsid w:val="004456E3"/>
    <w:rsid w:val="00447EC9"/>
    <w:rsid w:val="004511CA"/>
    <w:rsid w:val="00453A93"/>
    <w:rsid w:val="004542C3"/>
    <w:rsid w:val="0045451A"/>
    <w:rsid w:val="00454641"/>
    <w:rsid w:val="00454EB9"/>
    <w:rsid w:val="0045503A"/>
    <w:rsid w:val="004563B3"/>
    <w:rsid w:val="00460212"/>
    <w:rsid w:val="0046086C"/>
    <w:rsid w:val="00460A37"/>
    <w:rsid w:val="0046102E"/>
    <w:rsid w:val="00463B24"/>
    <w:rsid w:val="00464E3F"/>
    <w:rsid w:val="00466673"/>
    <w:rsid w:val="004672E1"/>
    <w:rsid w:val="0047000B"/>
    <w:rsid w:val="004706FC"/>
    <w:rsid w:val="0047121A"/>
    <w:rsid w:val="004718B4"/>
    <w:rsid w:val="0047195C"/>
    <w:rsid w:val="004729FB"/>
    <w:rsid w:val="00472D89"/>
    <w:rsid w:val="00475233"/>
    <w:rsid w:val="00477D49"/>
    <w:rsid w:val="0048001E"/>
    <w:rsid w:val="00482AC0"/>
    <w:rsid w:val="0048313B"/>
    <w:rsid w:val="00483143"/>
    <w:rsid w:val="004842D8"/>
    <w:rsid w:val="00487403"/>
    <w:rsid w:val="00487D6A"/>
    <w:rsid w:val="004914FD"/>
    <w:rsid w:val="00493992"/>
    <w:rsid w:val="00493C40"/>
    <w:rsid w:val="00493F87"/>
    <w:rsid w:val="00494B86"/>
    <w:rsid w:val="00494FC3"/>
    <w:rsid w:val="00495DCE"/>
    <w:rsid w:val="0049743B"/>
    <w:rsid w:val="004A05FD"/>
    <w:rsid w:val="004A55C2"/>
    <w:rsid w:val="004A629C"/>
    <w:rsid w:val="004A684A"/>
    <w:rsid w:val="004A70C6"/>
    <w:rsid w:val="004B128F"/>
    <w:rsid w:val="004B1CE5"/>
    <w:rsid w:val="004B279E"/>
    <w:rsid w:val="004B60B2"/>
    <w:rsid w:val="004B690B"/>
    <w:rsid w:val="004B6F74"/>
    <w:rsid w:val="004B70CD"/>
    <w:rsid w:val="004B7E17"/>
    <w:rsid w:val="004C0625"/>
    <w:rsid w:val="004C06A9"/>
    <w:rsid w:val="004C0D4D"/>
    <w:rsid w:val="004C26DE"/>
    <w:rsid w:val="004C704B"/>
    <w:rsid w:val="004D0FE7"/>
    <w:rsid w:val="004D1138"/>
    <w:rsid w:val="004D11A2"/>
    <w:rsid w:val="004D2A73"/>
    <w:rsid w:val="004D2C48"/>
    <w:rsid w:val="004D393C"/>
    <w:rsid w:val="004D3FF0"/>
    <w:rsid w:val="004D56A6"/>
    <w:rsid w:val="004D5BC8"/>
    <w:rsid w:val="004E2F2C"/>
    <w:rsid w:val="004E545E"/>
    <w:rsid w:val="004E585C"/>
    <w:rsid w:val="004E6DAD"/>
    <w:rsid w:val="004F0266"/>
    <w:rsid w:val="004F21C4"/>
    <w:rsid w:val="004F2CC6"/>
    <w:rsid w:val="004F32B8"/>
    <w:rsid w:val="004F3C91"/>
    <w:rsid w:val="004F4E97"/>
    <w:rsid w:val="004F5D0F"/>
    <w:rsid w:val="004F7537"/>
    <w:rsid w:val="00500615"/>
    <w:rsid w:val="005032CE"/>
    <w:rsid w:val="00503452"/>
    <w:rsid w:val="00503AAF"/>
    <w:rsid w:val="0050545C"/>
    <w:rsid w:val="00505EA1"/>
    <w:rsid w:val="00506D2E"/>
    <w:rsid w:val="00507B77"/>
    <w:rsid w:val="00511123"/>
    <w:rsid w:val="00513299"/>
    <w:rsid w:val="005157FF"/>
    <w:rsid w:val="00515806"/>
    <w:rsid w:val="0051735E"/>
    <w:rsid w:val="00517B75"/>
    <w:rsid w:val="00521458"/>
    <w:rsid w:val="0052231A"/>
    <w:rsid w:val="00523531"/>
    <w:rsid w:val="00523E0A"/>
    <w:rsid w:val="005244C2"/>
    <w:rsid w:val="005245B8"/>
    <w:rsid w:val="0052490E"/>
    <w:rsid w:val="005255ED"/>
    <w:rsid w:val="005257FC"/>
    <w:rsid w:val="00525D72"/>
    <w:rsid w:val="005268BB"/>
    <w:rsid w:val="00527E84"/>
    <w:rsid w:val="00531469"/>
    <w:rsid w:val="00531534"/>
    <w:rsid w:val="0053195F"/>
    <w:rsid w:val="005320E5"/>
    <w:rsid w:val="00532617"/>
    <w:rsid w:val="005336AB"/>
    <w:rsid w:val="00533FB6"/>
    <w:rsid w:val="00535413"/>
    <w:rsid w:val="00536E61"/>
    <w:rsid w:val="00537D70"/>
    <w:rsid w:val="0054073E"/>
    <w:rsid w:val="005408C5"/>
    <w:rsid w:val="00541DD3"/>
    <w:rsid w:val="0054390F"/>
    <w:rsid w:val="00544208"/>
    <w:rsid w:val="005447A0"/>
    <w:rsid w:val="00544B85"/>
    <w:rsid w:val="00544C9C"/>
    <w:rsid w:val="00545F81"/>
    <w:rsid w:val="005474AD"/>
    <w:rsid w:val="00551418"/>
    <w:rsid w:val="0055164B"/>
    <w:rsid w:val="005516E1"/>
    <w:rsid w:val="00557CEA"/>
    <w:rsid w:val="00560B7F"/>
    <w:rsid w:val="00561C2C"/>
    <w:rsid w:val="00564DA4"/>
    <w:rsid w:val="005659B0"/>
    <w:rsid w:val="005674BF"/>
    <w:rsid w:val="00570E78"/>
    <w:rsid w:val="00573758"/>
    <w:rsid w:val="00575D7E"/>
    <w:rsid w:val="00575E14"/>
    <w:rsid w:val="005761C7"/>
    <w:rsid w:val="0057622B"/>
    <w:rsid w:val="005810A8"/>
    <w:rsid w:val="00581F11"/>
    <w:rsid w:val="00583476"/>
    <w:rsid w:val="00583841"/>
    <w:rsid w:val="00584CA0"/>
    <w:rsid w:val="00585237"/>
    <w:rsid w:val="00585A50"/>
    <w:rsid w:val="00585C13"/>
    <w:rsid w:val="00587DB8"/>
    <w:rsid w:val="00587F25"/>
    <w:rsid w:val="00590664"/>
    <w:rsid w:val="0059299E"/>
    <w:rsid w:val="00593689"/>
    <w:rsid w:val="00593EAA"/>
    <w:rsid w:val="00594E99"/>
    <w:rsid w:val="00597605"/>
    <w:rsid w:val="005A0065"/>
    <w:rsid w:val="005A3059"/>
    <w:rsid w:val="005A392A"/>
    <w:rsid w:val="005A3ACC"/>
    <w:rsid w:val="005A4FB6"/>
    <w:rsid w:val="005A5E71"/>
    <w:rsid w:val="005B17B7"/>
    <w:rsid w:val="005B27BD"/>
    <w:rsid w:val="005B33CB"/>
    <w:rsid w:val="005B3597"/>
    <w:rsid w:val="005B486B"/>
    <w:rsid w:val="005B6438"/>
    <w:rsid w:val="005C13A5"/>
    <w:rsid w:val="005C177E"/>
    <w:rsid w:val="005C2C39"/>
    <w:rsid w:val="005C4DAB"/>
    <w:rsid w:val="005C75E5"/>
    <w:rsid w:val="005D0AF0"/>
    <w:rsid w:val="005D1879"/>
    <w:rsid w:val="005D212C"/>
    <w:rsid w:val="005D2804"/>
    <w:rsid w:val="005D2CCA"/>
    <w:rsid w:val="005D2D54"/>
    <w:rsid w:val="005E04B1"/>
    <w:rsid w:val="005E10DF"/>
    <w:rsid w:val="005E222F"/>
    <w:rsid w:val="005E2E97"/>
    <w:rsid w:val="005E7FB4"/>
    <w:rsid w:val="005F0644"/>
    <w:rsid w:val="005F170E"/>
    <w:rsid w:val="005F25CC"/>
    <w:rsid w:val="005F3216"/>
    <w:rsid w:val="005F3CE2"/>
    <w:rsid w:val="005F3F48"/>
    <w:rsid w:val="005F4C45"/>
    <w:rsid w:val="005F76F4"/>
    <w:rsid w:val="005F7893"/>
    <w:rsid w:val="0060477C"/>
    <w:rsid w:val="006077A3"/>
    <w:rsid w:val="00611263"/>
    <w:rsid w:val="006119FF"/>
    <w:rsid w:val="006137B8"/>
    <w:rsid w:val="00613D25"/>
    <w:rsid w:val="006148E8"/>
    <w:rsid w:val="00620B9F"/>
    <w:rsid w:val="006217D8"/>
    <w:rsid w:val="00624321"/>
    <w:rsid w:val="00624F62"/>
    <w:rsid w:val="00625A69"/>
    <w:rsid w:val="00625E7B"/>
    <w:rsid w:val="00626899"/>
    <w:rsid w:val="00631EB3"/>
    <w:rsid w:val="00632B75"/>
    <w:rsid w:val="006332B4"/>
    <w:rsid w:val="006349AF"/>
    <w:rsid w:val="00635BC6"/>
    <w:rsid w:val="00636400"/>
    <w:rsid w:val="00636E9D"/>
    <w:rsid w:val="00641DF8"/>
    <w:rsid w:val="00641EB5"/>
    <w:rsid w:val="00642CD2"/>
    <w:rsid w:val="00642D0E"/>
    <w:rsid w:val="006430B8"/>
    <w:rsid w:val="00643AE5"/>
    <w:rsid w:val="00643C9E"/>
    <w:rsid w:val="006464C1"/>
    <w:rsid w:val="0064658A"/>
    <w:rsid w:val="0065161E"/>
    <w:rsid w:val="00652641"/>
    <w:rsid w:val="00653197"/>
    <w:rsid w:val="006545FD"/>
    <w:rsid w:val="00654FAA"/>
    <w:rsid w:val="00655A71"/>
    <w:rsid w:val="0065628E"/>
    <w:rsid w:val="006564B0"/>
    <w:rsid w:val="0065697D"/>
    <w:rsid w:val="00657A02"/>
    <w:rsid w:val="0066108B"/>
    <w:rsid w:val="00661A15"/>
    <w:rsid w:val="0066312B"/>
    <w:rsid w:val="006634B8"/>
    <w:rsid w:val="00663B00"/>
    <w:rsid w:val="00664193"/>
    <w:rsid w:val="00665130"/>
    <w:rsid w:val="0066564A"/>
    <w:rsid w:val="00666EA2"/>
    <w:rsid w:val="006706A9"/>
    <w:rsid w:val="0067086B"/>
    <w:rsid w:val="00671F6A"/>
    <w:rsid w:val="00672CA6"/>
    <w:rsid w:val="00676E89"/>
    <w:rsid w:val="00677C10"/>
    <w:rsid w:val="00677FCC"/>
    <w:rsid w:val="00680B6F"/>
    <w:rsid w:val="00680EDB"/>
    <w:rsid w:val="006812C7"/>
    <w:rsid w:val="006840B1"/>
    <w:rsid w:val="006851AD"/>
    <w:rsid w:val="00685958"/>
    <w:rsid w:val="00687C87"/>
    <w:rsid w:val="00687E82"/>
    <w:rsid w:val="006908D9"/>
    <w:rsid w:val="00692333"/>
    <w:rsid w:val="00693637"/>
    <w:rsid w:val="006945BB"/>
    <w:rsid w:val="00695C31"/>
    <w:rsid w:val="00695F6E"/>
    <w:rsid w:val="0069634D"/>
    <w:rsid w:val="006979F9"/>
    <w:rsid w:val="00697E54"/>
    <w:rsid w:val="006A03CB"/>
    <w:rsid w:val="006A07FC"/>
    <w:rsid w:val="006A0F52"/>
    <w:rsid w:val="006A27C5"/>
    <w:rsid w:val="006A2AC3"/>
    <w:rsid w:val="006A4918"/>
    <w:rsid w:val="006A4FB3"/>
    <w:rsid w:val="006A549C"/>
    <w:rsid w:val="006A72FA"/>
    <w:rsid w:val="006B0669"/>
    <w:rsid w:val="006B0985"/>
    <w:rsid w:val="006B1444"/>
    <w:rsid w:val="006B285E"/>
    <w:rsid w:val="006B2C94"/>
    <w:rsid w:val="006B2E3C"/>
    <w:rsid w:val="006B3B4C"/>
    <w:rsid w:val="006B4EFD"/>
    <w:rsid w:val="006B60B8"/>
    <w:rsid w:val="006C007E"/>
    <w:rsid w:val="006C0130"/>
    <w:rsid w:val="006C01C7"/>
    <w:rsid w:val="006C044D"/>
    <w:rsid w:val="006C2237"/>
    <w:rsid w:val="006C50E6"/>
    <w:rsid w:val="006C53EC"/>
    <w:rsid w:val="006C6817"/>
    <w:rsid w:val="006C7EC0"/>
    <w:rsid w:val="006D000F"/>
    <w:rsid w:val="006D1A93"/>
    <w:rsid w:val="006D1CD2"/>
    <w:rsid w:val="006D4209"/>
    <w:rsid w:val="006D730B"/>
    <w:rsid w:val="006D761B"/>
    <w:rsid w:val="006D7FA8"/>
    <w:rsid w:val="006E386D"/>
    <w:rsid w:val="006E5EEB"/>
    <w:rsid w:val="006E62F9"/>
    <w:rsid w:val="006E7711"/>
    <w:rsid w:val="006E78BD"/>
    <w:rsid w:val="006F1095"/>
    <w:rsid w:val="006F1B1D"/>
    <w:rsid w:val="006F1E59"/>
    <w:rsid w:val="006F262D"/>
    <w:rsid w:val="006F52FF"/>
    <w:rsid w:val="006F61D4"/>
    <w:rsid w:val="006F759D"/>
    <w:rsid w:val="007033A7"/>
    <w:rsid w:val="0070532D"/>
    <w:rsid w:val="007063B4"/>
    <w:rsid w:val="0071264F"/>
    <w:rsid w:val="007152E8"/>
    <w:rsid w:val="00716786"/>
    <w:rsid w:val="00716BFD"/>
    <w:rsid w:val="007175C9"/>
    <w:rsid w:val="007218B4"/>
    <w:rsid w:val="00726FED"/>
    <w:rsid w:val="007300D4"/>
    <w:rsid w:val="007302F6"/>
    <w:rsid w:val="00730317"/>
    <w:rsid w:val="00730C84"/>
    <w:rsid w:val="00731972"/>
    <w:rsid w:val="007347C4"/>
    <w:rsid w:val="00735099"/>
    <w:rsid w:val="007359C5"/>
    <w:rsid w:val="00736E05"/>
    <w:rsid w:val="00740B5E"/>
    <w:rsid w:val="00740E3C"/>
    <w:rsid w:val="00741441"/>
    <w:rsid w:val="00742460"/>
    <w:rsid w:val="00742E63"/>
    <w:rsid w:val="00744282"/>
    <w:rsid w:val="007465C3"/>
    <w:rsid w:val="007505A0"/>
    <w:rsid w:val="00750CFA"/>
    <w:rsid w:val="00750DA4"/>
    <w:rsid w:val="007515B2"/>
    <w:rsid w:val="00751972"/>
    <w:rsid w:val="007519F0"/>
    <w:rsid w:val="00752E96"/>
    <w:rsid w:val="00753C83"/>
    <w:rsid w:val="00755532"/>
    <w:rsid w:val="00760789"/>
    <w:rsid w:val="007623A5"/>
    <w:rsid w:val="00763888"/>
    <w:rsid w:val="00764E01"/>
    <w:rsid w:val="00771DC0"/>
    <w:rsid w:val="0077743D"/>
    <w:rsid w:val="0078311A"/>
    <w:rsid w:val="00784277"/>
    <w:rsid w:val="0078473A"/>
    <w:rsid w:val="00784938"/>
    <w:rsid w:val="00784CBD"/>
    <w:rsid w:val="0078556C"/>
    <w:rsid w:val="0078597A"/>
    <w:rsid w:val="00786B1B"/>
    <w:rsid w:val="0079168D"/>
    <w:rsid w:val="007919B4"/>
    <w:rsid w:val="00792880"/>
    <w:rsid w:val="00793695"/>
    <w:rsid w:val="00793F6D"/>
    <w:rsid w:val="007950B6"/>
    <w:rsid w:val="00796A68"/>
    <w:rsid w:val="007A1332"/>
    <w:rsid w:val="007A1BC9"/>
    <w:rsid w:val="007A2EEC"/>
    <w:rsid w:val="007A357B"/>
    <w:rsid w:val="007A6AA6"/>
    <w:rsid w:val="007A712B"/>
    <w:rsid w:val="007A7163"/>
    <w:rsid w:val="007A7308"/>
    <w:rsid w:val="007A7CCE"/>
    <w:rsid w:val="007B171E"/>
    <w:rsid w:val="007B1EAB"/>
    <w:rsid w:val="007B28F5"/>
    <w:rsid w:val="007B557C"/>
    <w:rsid w:val="007B5A39"/>
    <w:rsid w:val="007B5E97"/>
    <w:rsid w:val="007B68D4"/>
    <w:rsid w:val="007C04C5"/>
    <w:rsid w:val="007C0C2B"/>
    <w:rsid w:val="007C11A9"/>
    <w:rsid w:val="007C661A"/>
    <w:rsid w:val="007D0530"/>
    <w:rsid w:val="007D0DEA"/>
    <w:rsid w:val="007D105E"/>
    <w:rsid w:val="007D2371"/>
    <w:rsid w:val="007D2D42"/>
    <w:rsid w:val="007D3280"/>
    <w:rsid w:val="007D62FA"/>
    <w:rsid w:val="007E044E"/>
    <w:rsid w:val="007E2425"/>
    <w:rsid w:val="007E46F5"/>
    <w:rsid w:val="007E5037"/>
    <w:rsid w:val="007E5373"/>
    <w:rsid w:val="007E57BE"/>
    <w:rsid w:val="007E5E64"/>
    <w:rsid w:val="007E67D6"/>
    <w:rsid w:val="007E6D04"/>
    <w:rsid w:val="007E6E80"/>
    <w:rsid w:val="007E793B"/>
    <w:rsid w:val="007E7B44"/>
    <w:rsid w:val="007F0851"/>
    <w:rsid w:val="007F20A3"/>
    <w:rsid w:val="007F4413"/>
    <w:rsid w:val="007F479F"/>
    <w:rsid w:val="007F560B"/>
    <w:rsid w:val="007F5809"/>
    <w:rsid w:val="007F6599"/>
    <w:rsid w:val="008003D6"/>
    <w:rsid w:val="00800ECC"/>
    <w:rsid w:val="008019B3"/>
    <w:rsid w:val="00803D0C"/>
    <w:rsid w:val="0080559C"/>
    <w:rsid w:val="00806EF6"/>
    <w:rsid w:val="00810ADF"/>
    <w:rsid w:val="00811266"/>
    <w:rsid w:val="00812FA5"/>
    <w:rsid w:val="008136B4"/>
    <w:rsid w:val="00814DD2"/>
    <w:rsid w:val="00814ECA"/>
    <w:rsid w:val="00817609"/>
    <w:rsid w:val="008201BE"/>
    <w:rsid w:val="00820BBF"/>
    <w:rsid w:val="0082131B"/>
    <w:rsid w:val="00821CEC"/>
    <w:rsid w:val="0082309C"/>
    <w:rsid w:val="00823FB8"/>
    <w:rsid w:val="00830848"/>
    <w:rsid w:val="0083321C"/>
    <w:rsid w:val="008357FB"/>
    <w:rsid w:val="00835F52"/>
    <w:rsid w:val="00837142"/>
    <w:rsid w:val="0083765F"/>
    <w:rsid w:val="00837B54"/>
    <w:rsid w:val="00841B9B"/>
    <w:rsid w:val="0084209C"/>
    <w:rsid w:val="0084289F"/>
    <w:rsid w:val="00843B4A"/>
    <w:rsid w:val="00844A0B"/>
    <w:rsid w:val="00846EAB"/>
    <w:rsid w:val="0084700B"/>
    <w:rsid w:val="008474B4"/>
    <w:rsid w:val="00847CD2"/>
    <w:rsid w:val="008509B3"/>
    <w:rsid w:val="00850FC7"/>
    <w:rsid w:val="0085295E"/>
    <w:rsid w:val="00855291"/>
    <w:rsid w:val="008562B5"/>
    <w:rsid w:val="008565EB"/>
    <w:rsid w:val="008631DE"/>
    <w:rsid w:val="00863281"/>
    <w:rsid w:val="00863A87"/>
    <w:rsid w:val="00867101"/>
    <w:rsid w:val="00867B29"/>
    <w:rsid w:val="008703BA"/>
    <w:rsid w:val="00873788"/>
    <w:rsid w:val="0087515A"/>
    <w:rsid w:val="0087726A"/>
    <w:rsid w:val="00877627"/>
    <w:rsid w:val="00880ABB"/>
    <w:rsid w:val="00881D71"/>
    <w:rsid w:val="00883EC0"/>
    <w:rsid w:val="0088662C"/>
    <w:rsid w:val="0088754A"/>
    <w:rsid w:val="008877BF"/>
    <w:rsid w:val="008923CC"/>
    <w:rsid w:val="00893915"/>
    <w:rsid w:val="00893AFF"/>
    <w:rsid w:val="00896368"/>
    <w:rsid w:val="008A0FB7"/>
    <w:rsid w:val="008A32A0"/>
    <w:rsid w:val="008A3D96"/>
    <w:rsid w:val="008A75BA"/>
    <w:rsid w:val="008B3274"/>
    <w:rsid w:val="008B3AEF"/>
    <w:rsid w:val="008B49C1"/>
    <w:rsid w:val="008B6D62"/>
    <w:rsid w:val="008B6F6A"/>
    <w:rsid w:val="008C133D"/>
    <w:rsid w:val="008C1F1B"/>
    <w:rsid w:val="008D40E4"/>
    <w:rsid w:val="008D53B9"/>
    <w:rsid w:val="008E0EB6"/>
    <w:rsid w:val="008E29A9"/>
    <w:rsid w:val="008E7017"/>
    <w:rsid w:val="008E790D"/>
    <w:rsid w:val="008E7F9D"/>
    <w:rsid w:val="008F1D4A"/>
    <w:rsid w:val="008F207A"/>
    <w:rsid w:val="008F451D"/>
    <w:rsid w:val="008F4BBF"/>
    <w:rsid w:val="008F532F"/>
    <w:rsid w:val="008F5CBE"/>
    <w:rsid w:val="0090091A"/>
    <w:rsid w:val="009010AE"/>
    <w:rsid w:val="00904733"/>
    <w:rsid w:val="009072F1"/>
    <w:rsid w:val="00907D6A"/>
    <w:rsid w:val="00910144"/>
    <w:rsid w:val="00910C30"/>
    <w:rsid w:val="009116F1"/>
    <w:rsid w:val="00911BE5"/>
    <w:rsid w:val="009129F2"/>
    <w:rsid w:val="00914003"/>
    <w:rsid w:val="00914C9B"/>
    <w:rsid w:val="00915ACF"/>
    <w:rsid w:val="0091615E"/>
    <w:rsid w:val="009201E8"/>
    <w:rsid w:val="009229AA"/>
    <w:rsid w:val="00923297"/>
    <w:rsid w:val="00924BBD"/>
    <w:rsid w:val="009250CD"/>
    <w:rsid w:val="0092523D"/>
    <w:rsid w:val="00925BA5"/>
    <w:rsid w:val="00926609"/>
    <w:rsid w:val="00927401"/>
    <w:rsid w:val="009279E1"/>
    <w:rsid w:val="00932491"/>
    <w:rsid w:val="0093392A"/>
    <w:rsid w:val="0093497C"/>
    <w:rsid w:val="00934B93"/>
    <w:rsid w:val="00935120"/>
    <w:rsid w:val="0093752E"/>
    <w:rsid w:val="00940142"/>
    <w:rsid w:val="00940FDE"/>
    <w:rsid w:val="00941766"/>
    <w:rsid w:val="0094366E"/>
    <w:rsid w:val="00943D66"/>
    <w:rsid w:val="00944804"/>
    <w:rsid w:val="00944A9B"/>
    <w:rsid w:val="00945E92"/>
    <w:rsid w:val="00946998"/>
    <w:rsid w:val="009479E3"/>
    <w:rsid w:val="009525DA"/>
    <w:rsid w:val="009528FF"/>
    <w:rsid w:val="00952B40"/>
    <w:rsid w:val="00956B55"/>
    <w:rsid w:val="00957595"/>
    <w:rsid w:val="00960613"/>
    <w:rsid w:val="009606BF"/>
    <w:rsid w:val="00960AED"/>
    <w:rsid w:val="009611AD"/>
    <w:rsid w:val="00963DB2"/>
    <w:rsid w:val="009653CB"/>
    <w:rsid w:val="009718FB"/>
    <w:rsid w:val="00971998"/>
    <w:rsid w:val="00973527"/>
    <w:rsid w:val="009751BF"/>
    <w:rsid w:val="00975E42"/>
    <w:rsid w:val="009760C5"/>
    <w:rsid w:val="00980DE3"/>
    <w:rsid w:val="00981273"/>
    <w:rsid w:val="0098274A"/>
    <w:rsid w:val="009828FE"/>
    <w:rsid w:val="009900BE"/>
    <w:rsid w:val="00992A92"/>
    <w:rsid w:val="00993128"/>
    <w:rsid w:val="0099391B"/>
    <w:rsid w:val="009940E4"/>
    <w:rsid w:val="00994705"/>
    <w:rsid w:val="0099628E"/>
    <w:rsid w:val="00997D97"/>
    <w:rsid w:val="009A2845"/>
    <w:rsid w:val="009A3883"/>
    <w:rsid w:val="009A433F"/>
    <w:rsid w:val="009A7156"/>
    <w:rsid w:val="009B0A6A"/>
    <w:rsid w:val="009B10CF"/>
    <w:rsid w:val="009B40E6"/>
    <w:rsid w:val="009B4592"/>
    <w:rsid w:val="009B6E3D"/>
    <w:rsid w:val="009C1A04"/>
    <w:rsid w:val="009C2E89"/>
    <w:rsid w:val="009C31FC"/>
    <w:rsid w:val="009C3D05"/>
    <w:rsid w:val="009C4251"/>
    <w:rsid w:val="009C4632"/>
    <w:rsid w:val="009C7CBB"/>
    <w:rsid w:val="009D312B"/>
    <w:rsid w:val="009D37C7"/>
    <w:rsid w:val="009D4A3E"/>
    <w:rsid w:val="009D4A6F"/>
    <w:rsid w:val="009D5518"/>
    <w:rsid w:val="009D5796"/>
    <w:rsid w:val="009D6F99"/>
    <w:rsid w:val="009E18B3"/>
    <w:rsid w:val="009E1C94"/>
    <w:rsid w:val="009E5631"/>
    <w:rsid w:val="009E778A"/>
    <w:rsid w:val="009F355D"/>
    <w:rsid w:val="009F78DB"/>
    <w:rsid w:val="00A01330"/>
    <w:rsid w:val="00A02B5B"/>
    <w:rsid w:val="00A04BE0"/>
    <w:rsid w:val="00A0541C"/>
    <w:rsid w:val="00A06BAD"/>
    <w:rsid w:val="00A12BBF"/>
    <w:rsid w:val="00A12DFA"/>
    <w:rsid w:val="00A13C0D"/>
    <w:rsid w:val="00A143A5"/>
    <w:rsid w:val="00A14489"/>
    <w:rsid w:val="00A17CF8"/>
    <w:rsid w:val="00A2050E"/>
    <w:rsid w:val="00A2169D"/>
    <w:rsid w:val="00A21EC3"/>
    <w:rsid w:val="00A227FB"/>
    <w:rsid w:val="00A24F47"/>
    <w:rsid w:val="00A250DD"/>
    <w:rsid w:val="00A270E7"/>
    <w:rsid w:val="00A307EB"/>
    <w:rsid w:val="00A31DE7"/>
    <w:rsid w:val="00A31E8C"/>
    <w:rsid w:val="00A3200A"/>
    <w:rsid w:val="00A34201"/>
    <w:rsid w:val="00A357E1"/>
    <w:rsid w:val="00A36C55"/>
    <w:rsid w:val="00A3715D"/>
    <w:rsid w:val="00A402CC"/>
    <w:rsid w:val="00A4117F"/>
    <w:rsid w:val="00A42206"/>
    <w:rsid w:val="00A43E34"/>
    <w:rsid w:val="00A4420A"/>
    <w:rsid w:val="00A4633E"/>
    <w:rsid w:val="00A46560"/>
    <w:rsid w:val="00A51FCE"/>
    <w:rsid w:val="00A532CA"/>
    <w:rsid w:val="00A544F5"/>
    <w:rsid w:val="00A5481D"/>
    <w:rsid w:val="00A55752"/>
    <w:rsid w:val="00A56107"/>
    <w:rsid w:val="00A56CBE"/>
    <w:rsid w:val="00A622CD"/>
    <w:rsid w:val="00A6300B"/>
    <w:rsid w:val="00A66FAB"/>
    <w:rsid w:val="00A70D24"/>
    <w:rsid w:val="00A7165F"/>
    <w:rsid w:val="00A71D29"/>
    <w:rsid w:val="00A73FA6"/>
    <w:rsid w:val="00A743AE"/>
    <w:rsid w:val="00A75072"/>
    <w:rsid w:val="00A771F4"/>
    <w:rsid w:val="00A81867"/>
    <w:rsid w:val="00A81A5F"/>
    <w:rsid w:val="00A857FF"/>
    <w:rsid w:val="00A86F28"/>
    <w:rsid w:val="00A87E62"/>
    <w:rsid w:val="00A9392E"/>
    <w:rsid w:val="00A9617A"/>
    <w:rsid w:val="00A9698A"/>
    <w:rsid w:val="00A96A11"/>
    <w:rsid w:val="00AA001D"/>
    <w:rsid w:val="00AA156E"/>
    <w:rsid w:val="00AA2443"/>
    <w:rsid w:val="00AA27DB"/>
    <w:rsid w:val="00AA31CE"/>
    <w:rsid w:val="00AA4055"/>
    <w:rsid w:val="00AA4213"/>
    <w:rsid w:val="00AA494B"/>
    <w:rsid w:val="00AA6BAA"/>
    <w:rsid w:val="00AB0133"/>
    <w:rsid w:val="00AB1208"/>
    <w:rsid w:val="00AB1463"/>
    <w:rsid w:val="00AB1E0A"/>
    <w:rsid w:val="00AB2108"/>
    <w:rsid w:val="00AB21EE"/>
    <w:rsid w:val="00AB2ACA"/>
    <w:rsid w:val="00AB57C4"/>
    <w:rsid w:val="00AB6157"/>
    <w:rsid w:val="00AB6C3A"/>
    <w:rsid w:val="00AB7244"/>
    <w:rsid w:val="00AB7B26"/>
    <w:rsid w:val="00AC2467"/>
    <w:rsid w:val="00AC4D85"/>
    <w:rsid w:val="00AC4FCB"/>
    <w:rsid w:val="00AC6747"/>
    <w:rsid w:val="00AC72DF"/>
    <w:rsid w:val="00AC7EDC"/>
    <w:rsid w:val="00AC7EE2"/>
    <w:rsid w:val="00AD10F6"/>
    <w:rsid w:val="00AD1864"/>
    <w:rsid w:val="00AD3A6B"/>
    <w:rsid w:val="00AD51D6"/>
    <w:rsid w:val="00AD546A"/>
    <w:rsid w:val="00AD58F1"/>
    <w:rsid w:val="00AD786C"/>
    <w:rsid w:val="00AE02EE"/>
    <w:rsid w:val="00AE444F"/>
    <w:rsid w:val="00AE49B3"/>
    <w:rsid w:val="00AE5112"/>
    <w:rsid w:val="00AE5E96"/>
    <w:rsid w:val="00AE6012"/>
    <w:rsid w:val="00AE73E3"/>
    <w:rsid w:val="00AF07CD"/>
    <w:rsid w:val="00AF51EE"/>
    <w:rsid w:val="00AF7C1A"/>
    <w:rsid w:val="00B02ABA"/>
    <w:rsid w:val="00B0396A"/>
    <w:rsid w:val="00B04D16"/>
    <w:rsid w:val="00B055DB"/>
    <w:rsid w:val="00B06570"/>
    <w:rsid w:val="00B07BE3"/>
    <w:rsid w:val="00B07C87"/>
    <w:rsid w:val="00B1343F"/>
    <w:rsid w:val="00B13B92"/>
    <w:rsid w:val="00B13F3E"/>
    <w:rsid w:val="00B15E2A"/>
    <w:rsid w:val="00B205BC"/>
    <w:rsid w:val="00B22B15"/>
    <w:rsid w:val="00B2399D"/>
    <w:rsid w:val="00B27210"/>
    <w:rsid w:val="00B328F1"/>
    <w:rsid w:val="00B343EB"/>
    <w:rsid w:val="00B40574"/>
    <w:rsid w:val="00B40F0C"/>
    <w:rsid w:val="00B434D4"/>
    <w:rsid w:val="00B43E37"/>
    <w:rsid w:val="00B442B6"/>
    <w:rsid w:val="00B44F8C"/>
    <w:rsid w:val="00B514B4"/>
    <w:rsid w:val="00B5153A"/>
    <w:rsid w:val="00B51BBE"/>
    <w:rsid w:val="00B53BF5"/>
    <w:rsid w:val="00B56C32"/>
    <w:rsid w:val="00B56CBE"/>
    <w:rsid w:val="00B57752"/>
    <w:rsid w:val="00B57AEB"/>
    <w:rsid w:val="00B60217"/>
    <w:rsid w:val="00B6071E"/>
    <w:rsid w:val="00B618FE"/>
    <w:rsid w:val="00B61CE5"/>
    <w:rsid w:val="00B6751E"/>
    <w:rsid w:val="00B702C4"/>
    <w:rsid w:val="00B7123B"/>
    <w:rsid w:val="00B71ED6"/>
    <w:rsid w:val="00B72038"/>
    <w:rsid w:val="00B72898"/>
    <w:rsid w:val="00B72B97"/>
    <w:rsid w:val="00B72F2A"/>
    <w:rsid w:val="00B75298"/>
    <w:rsid w:val="00B76BA3"/>
    <w:rsid w:val="00B76E68"/>
    <w:rsid w:val="00B7715B"/>
    <w:rsid w:val="00B77BB0"/>
    <w:rsid w:val="00B77F84"/>
    <w:rsid w:val="00B8155B"/>
    <w:rsid w:val="00B81CED"/>
    <w:rsid w:val="00B82DC4"/>
    <w:rsid w:val="00B83F36"/>
    <w:rsid w:val="00B842DF"/>
    <w:rsid w:val="00B84ECF"/>
    <w:rsid w:val="00B85E84"/>
    <w:rsid w:val="00B864BB"/>
    <w:rsid w:val="00B8757A"/>
    <w:rsid w:val="00B87E70"/>
    <w:rsid w:val="00B923B0"/>
    <w:rsid w:val="00B93698"/>
    <w:rsid w:val="00B9446E"/>
    <w:rsid w:val="00B96920"/>
    <w:rsid w:val="00B970A6"/>
    <w:rsid w:val="00BA0F94"/>
    <w:rsid w:val="00BA50C8"/>
    <w:rsid w:val="00BA5684"/>
    <w:rsid w:val="00BA5BB9"/>
    <w:rsid w:val="00BA5D2A"/>
    <w:rsid w:val="00BA5D5D"/>
    <w:rsid w:val="00BA6CB3"/>
    <w:rsid w:val="00BA779A"/>
    <w:rsid w:val="00BA7CD2"/>
    <w:rsid w:val="00BB0A6C"/>
    <w:rsid w:val="00BB209A"/>
    <w:rsid w:val="00BB2AD0"/>
    <w:rsid w:val="00BB4268"/>
    <w:rsid w:val="00BB5A6F"/>
    <w:rsid w:val="00BB670E"/>
    <w:rsid w:val="00BB6AC8"/>
    <w:rsid w:val="00BB786D"/>
    <w:rsid w:val="00BB7891"/>
    <w:rsid w:val="00BB7FCD"/>
    <w:rsid w:val="00BC0CCF"/>
    <w:rsid w:val="00BC16B5"/>
    <w:rsid w:val="00BC2B44"/>
    <w:rsid w:val="00BC5A46"/>
    <w:rsid w:val="00BC6916"/>
    <w:rsid w:val="00BC7B15"/>
    <w:rsid w:val="00BD1282"/>
    <w:rsid w:val="00BD1722"/>
    <w:rsid w:val="00BD2425"/>
    <w:rsid w:val="00BD3DE2"/>
    <w:rsid w:val="00BD44A0"/>
    <w:rsid w:val="00BD6F39"/>
    <w:rsid w:val="00BD776A"/>
    <w:rsid w:val="00BE0C04"/>
    <w:rsid w:val="00BE0C6D"/>
    <w:rsid w:val="00BE2A61"/>
    <w:rsid w:val="00BE2C3E"/>
    <w:rsid w:val="00BE3100"/>
    <w:rsid w:val="00BE664F"/>
    <w:rsid w:val="00BE6958"/>
    <w:rsid w:val="00BE6A01"/>
    <w:rsid w:val="00BE6ACC"/>
    <w:rsid w:val="00BE7EE0"/>
    <w:rsid w:val="00BF0D84"/>
    <w:rsid w:val="00BF34D5"/>
    <w:rsid w:val="00BF35C9"/>
    <w:rsid w:val="00BF3F7A"/>
    <w:rsid w:val="00BF4ADD"/>
    <w:rsid w:val="00BF5C84"/>
    <w:rsid w:val="00C01646"/>
    <w:rsid w:val="00C03145"/>
    <w:rsid w:val="00C04837"/>
    <w:rsid w:val="00C07FBF"/>
    <w:rsid w:val="00C11422"/>
    <w:rsid w:val="00C15A75"/>
    <w:rsid w:val="00C20E1E"/>
    <w:rsid w:val="00C2179E"/>
    <w:rsid w:val="00C217CF"/>
    <w:rsid w:val="00C23876"/>
    <w:rsid w:val="00C24CAE"/>
    <w:rsid w:val="00C27B87"/>
    <w:rsid w:val="00C31999"/>
    <w:rsid w:val="00C32556"/>
    <w:rsid w:val="00C35D8C"/>
    <w:rsid w:val="00C37DEB"/>
    <w:rsid w:val="00C37DFE"/>
    <w:rsid w:val="00C405C6"/>
    <w:rsid w:val="00C41268"/>
    <w:rsid w:val="00C41558"/>
    <w:rsid w:val="00C41F6D"/>
    <w:rsid w:val="00C430B2"/>
    <w:rsid w:val="00C44DC6"/>
    <w:rsid w:val="00C50356"/>
    <w:rsid w:val="00C50EB3"/>
    <w:rsid w:val="00C512E9"/>
    <w:rsid w:val="00C5148B"/>
    <w:rsid w:val="00C515DB"/>
    <w:rsid w:val="00C51EC1"/>
    <w:rsid w:val="00C51F87"/>
    <w:rsid w:val="00C53D4E"/>
    <w:rsid w:val="00C55EB8"/>
    <w:rsid w:val="00C56B17"/>
    <w:rsid w:val="00C57A9C"/>
    <w:rsid w:val="00C60B92"/>
    <w:rsid w:val="00C60E64"/>
    <w:rsid w:val="00C62463"/>
    <w:rsid w:val="00C646B0"/>
    <w:rsid w:val="00C64997"/>
    <w:rsid w:val="00C64AC3"/>
    <w:rsid w:val="00C65C04"/>
    <w:rsid w:val="00C66DD0"/>
    <w:rsid w:val="00C675E8"/>
    <w:rsid w:val="00C67AE5"/>
    <w:rsid w:val="00C700C0"/>
    <w:rsid w:val="00C70F70"/>
    <w:rsid w:val="00C73553"/>
    <w:rsid w:val="00C73B5C"/>
    <w:rsid w:val="00C7441D"/>
    <w:rsid w:val="00C763BF"/>
    <w:rsid w:val="00C77588"/>
    <w:rsid w:val="00C809A4"/>
    <w:rsid w:val="00C822DD"/>
    <w:rsid w:val="00C848B0"/>
    <w:rsid w:val="00C84946"/>
    <w:rsid w:val="00C87495"/>
    <w:rsid w:val="00C87AAA"/>
    <w:rsid w:val="00C906F3"/>
    <w:rsid w:val="00C91BA8"/>
    <w:rsid w:val="00C9210F"/>
    <w:rsid w:val="00C931D4"/>
    <w:rsid w:val="00C96650"/>
    <w:rsid w:val="00C9752C"/>
    <w:rsid w:val="00CA3808"/>
    <w:rsid w:val="00CA386E"/>
    <w:rsid w:val="00CA4824"/>
    <w:rsid w:val="00CA63D2"/>
    <w:rsid w:val="00CA70C6"/>
    <w:rsid w:val="00CB086A"/>
    <w:rsid w:val="00CB2220"/>
    <w:rsid w:val="00CB22F3"/>
    <w:rsid w:val="00CB2B96"/>
    <w:rsid w:val="00CB2BA9"/>
    <w:rsid w:val="00CB3836"/>
    <w:rsid w:val="00CB4060"/>
    <w:rsid w:val="00CB556F"/>
    <w:rsid w:val="00CB631F"/>
    <w:rsid w:val="00CC0F9C"/>
    <w:rsid w:val="00CC13D9"/>
    <w:rsid w:val="00CC3017"/>
    <w:rsid w:val="00CC350A"/>
    <w:rsid w:val="00CC3633"/>
    <w:rsid w:val="00CC3F49"/>
    <w:rsid w:val="00CC544E"/>
    <w:rsid w:val="00CC61A1"/>
    <w:rsid w:val="00CC71F4"/>
    <w:rsid w:val="00CD1CDA"/>
    <w:rsid w:val="00CD2636"/>
    <w:rsid w:val="00CD2799"/>
    <w:rsid w:val="00CD294E"/>
    <w:rsid w:val="00CD2B0C"/>
    <w:rsid w:val="00CD2E16"/>
    <w:rsid w:val="00CD2E17"/>
    <w:rsid w:val="00CD7369"/>
    <w:rsid w:val="00CD741B"/>
    <w:rsid w:val="00CE0559"/>
    <w:rsid w:val="00CE0810"/>
    <w:rsid w:val="00CE145B"/>
    <w:rsid w:val="00CE279C"/>
    <w:rsid w:val="00CE3EA4"/>
    <w:rsid w:val="00CE3FC0"/>
    <w:rsid w:val="00CE4A22"/>
    <w:rsid w:val="00CE666E"/>
    <w:rsid w:val="00CE75DC"/>
    <w:rsid w:val="00CE7B91"/>
    <w:rsid w:val="00CF2003"/>
    <w:rsid w:val="00CF36E8"/>
    <w:rsid w:val="00CF3CF6"/>
    <w:rsid w:val="00CF770A"/>
    <w:rsid w:val="00CF7EF9"/>
    <w:rsid w:val="00D00EE3"/>
    <w:rsid w:val="00D0204D"/>
    <w:rsid w:val="00D03A5A"/>
    <w:rsid w:val="00D04DF3"/>
    <w:rsid w:val="00D04DF4"/>
    <w:rsid w:val="00D05ED2"/>
    <w:rsid w:val="00D074C0"/>
    <w:rsid w:val="00D1322B"/>
    <w:rsid w:val="00D135FC"/>
    <w:rsid w:val="00D2028F"/>
    <w:rsid w:val="00D20F78"/>
    <w:rsid w:val="00D2301B"/>
    <w:rsid w:val="00D24C89"/>
    <w:rsid w:val="00D25C0F"/>
    <w:rsid w:val="00D30891"/>
    <w:rsid w:val="00D31982"/>
    <w:rsid w:val="00D33234"/>
    <w:rsid w:val="00D36DF3"/>
    <w:rsid w:val="00D4133E"/>
    <w:rsid w:val="00D45D9A"/>
    <w:rsid w:val="00D46F1F"/>
    <w:rsid w:val="00D475CF"/>
    <w:rsid w:val="00D47726"/>
    <w:rsid w:val="00D51C0F"/>
    <w:rsid w:val="00D52D45"/>
    <w:rsid w:val="00D542B9"/>
    <w:rsid w:val="00D548A4"/>
    <w:rsid w:val="00D554B7"/>
    <w:rsid w:val="00D5643A"/>
    <w:rsid w:val="00D609EC"/>
    <w:rsid w:val="00D61F98"/>
    <w:rsid w:val="00D65016"/>
    <w:rsid w:val="00D67764"/>
    <w:rsid w:val="00D705C3"/>
    <w:rsid w:val="00D7076E"/>
    <w:rsid w:val="00D71228"/>
    <w:rsid w:val="00D72170"/>
    <w:rsid w:val="00D72B2F"/>
    <w:rsid w:val="00D77CED"/>
    <w:rsid w:val="00D811CD"/>
    <w:rsid w:val="00D82C19"/>
    <w:rsid w:val="00D83A75"/>
    <w:rsid w:val="00D8678C"/>
    <w:rsid w:val="00D874A2"/>
    <w:rsid w:val="00D916D4"/>
    <w:rsid w:val="00D91D84"/>
    <w:rsid w:val="00D92816"/>
    <w:rsid w:val="00D946CA"/>
    <w:rsid w:val="00D9609C"/>
    <w:rsid w:val="00D96991"/>
    <w:rsid w:val="00D96DFC"/>
    <w:rsid w:val="00DA1907"/>
    <w:rsid w:val="00DA1F65"/>
    <w:rsid w:val="00DA3691"/>
    <w:rsid w:val="00DA38E8"/>
    <w:rsid w:val="00DA3C00"/>
    <w:rsid w:val="00DA6598"/>
    <w:rsid w:val="00DA71D8"/>
    <w:rsid w:val="00DA7475"/>
    <w:rsid w:val="00DB0094"/>
    <w:rsid w:val="00DB165A"/>
    <w:rsid w:val="00DB19D7"/>
    <w:rsid w:val="00DB1FAF"/>
    <w:rsid w:val="00DB2238"/>
    <w:rsid w:val="00DB27AA"/>
    <w:rsid w:val="00DB293E"/>
    <w:rsid w:val="00DB3A5B"/>
    <w:rsid w:val="00DC0095"/>
    <w:rsid w:val="00DC06EF"/>
    <w:rsid w:val="00DC281E"/>
    <w:rsid w:val="00DC2F30"/>
    <w:rsid w:val="00DC3B8F"/>
    <w:rsid w:val="00DC4567"/>
    <w:rsid w:val="00DC4989"/>
    <w:rsid w:val="00DC6364"/>
    <w:rsid w:val="00DC6797"/>
    <w:rsid w:val="00DC7EAA"/>
    <w:rsid w:val="00DD0BB1"/>
    <w:rsid w:val="00DD5211"/>
    <w:rsid w:val="00DE09DB"/>
    <w:rsid w:val="00DE1561"/>
    <w:rsid w:val="00DE1BDF"/>
    <w:rsid w:val="00DE21E6"/>
    <w:rsid w:val="00DE2318"/>
    <w:rsid w:val="00DE2EDA"/>
    <w:rsid w:val="00DE4E60"/>
    <w:rsid w:val="00DE576B"/>
    <w:rsid w:val="00DE6730"/>
    <w:rsid w:val="00DE6A03"/>
    <w:rsid w:val="00DE7153"/>
    <w:rsid w:val="00DE72D7"/>
    <w:rsid w:val="00DE7EB8"/>
    <w:rsid w:val="00DF010F"/>
    <w:rsid w:val="00DF0142"/>
    <w:rsid w:val="00DF038D"/>
    <w:rsid w:val="00DF0B4C"/>
    <w:rsid w:val="00DF1306"/>
    <w:rsid w:val="00DF4395"/>
    <w:rsid w:val="00DF4DBA"/>
    <w:rsid w:val="00DF71D7"/>
    <w:rsid w:val="00E01AFC"/>
    <w:rsid w:val="00E02BD8"/>
    <w:rsid w:val="00E03048"/>
    <w:rsid w:val="00E049B4"/>
    <w:rsid w:val="00E0629B"/>
    <w:rsid w:val="00E06947"/>
    <w:rsid w:val="00E11199"/>
    <w:rsid w:val="00E12F6F"/>
    <w:rsid w:val="00E14F69"/>
    <w:rsid w:val="00E16CE8"/>
    <w:rsid w:val="00E21D75"/>
    <w:rsid w:val="00E2372D"/>
    <w:rsid w:val="00E24C40"/>
    <w:rsid w:val="00E31779"/>
    <w:rsid w:val="00E3237A"/>
    <w:rsid w:val="00E34571"/>
    <w:rsid w:val="00E34E6A"/>
    <w:rsid w:val="00E355C1"/>
    <w:rsid w:val="00E35900"/>
    <w:rsid w:val="00E36247"/>
    <w:rsid w:val="00E3639B"/>
    <w:rsid w:val="00E37546"/>
    <w:rsid w:val="00E403B4"/>
    <w:rsid w:val="00E4547E"/>
    <w:rsid w:val="00E4551D"/>
    <w:rsid w:val="00E460E1"/>
    <w:rsid w:val="00E50A41"/>
    <w:rsid w:val="00E535EB"/>
    <w:rsid w:val="00E54BA3"/>
    <w:rsid w:val="00E54CFC"/>
    <w:rsid w:val="00E5635D"/>
    <w:rsid w:val="00E60947"/>
    <w:rsid w:val="00E60A13"/>
    <w:rsid w:val="00E6380C"/>
    <w:rsid w:val="00E66432"/>
    <w:rsid w:val="00E70CF5"/>
    <w:rsid w:val="00E71D56"/>
    <w:rsid w:val="00E724EA"/>
    <w:rsid w:val="00E73ED9"/>
    <w:rsid w:val="00E761ED"/>
    <w:rsid w:val="00E766BD"/>
    <w:rsid w:val="00E767D1"/>
    <w:rsid w:val="00E77CF1"/>
    <w:rsid w:val="00E77F6A"/>
    <w:rsid w:val="00E8040E"/>
    <w:rsid w:val="00E80CC6"/>
    <w:rsid w:val="00E81F34"/>
    <w:rsid w:val="00E826EC"/>
    <w:rsid w:val="00E82A0B"/>
    <w:rsid w:val="00E85DBC"/>
    <w:rsid w:val="00E86908"/>
    <w:rsid w:val="00E87EE8"/>
    <w:rsid w:val="00E92CE9"/>
    <w:rsid w:val="00E944F6"/>
    <w:rsid w:val="00E94A1C"/>
    <w:rsid w:val="00EA1D20"/>
    <w:rsid w:val="00EA1E1E"/>
    <w:rsid w:val="00EA228C"/>
    <w:rsid w:val="00EA54D7"/>
    <w:rsid w:val="00EA60D5"/>
    <w:rsid w:val="00EA66EF"/>
    <w:rsid w:val="00EA6FD6"/>
    <w:rsid w:val="00EA7597"/>
    <w:rsid w:val="00EA7C40"/>
    <w:rsid w:val="00EB1CE1"/>
    <w:rsid w:val="00EB482A"/>
    <w:rsid w:val="00EB5EE9"/>
    <w:rsid w:val="00EB63F9"/>
    <w:rsid w:val="00EB7DC8"/>
    <w:rsid w:val="00EC03E7"/>
    <w:rsid w:val="00EC0E06"/>
    <w:rsid w:val="00EC112E"/>
    <w:rsid w:val="00EC1921"/>
    <w:rsid w:val="00EC29D8"/>
    <w:rsid w:val="00EC690B"/>
    <w:rsid w:val="00EC7834"/>
    <w:rsid w:val="00ED04CB"/>
    <w:rsid w:val="00ED05DB"/>
    <w:rsid w:val="00ED1623"/>
    <w:rsid w:val="00ED1714"/>
    <w:rsid w:val="00ED3387"/>
    <w:rsid w:val="00ED55A8"/>
    <w:rsid w:val="00ED6644"/>
    <w:rsid w:val="00ED6A65"/>
    <w:rsid w:val="00ED7C51"/>
    <w:rsid w:val="00ED7F89"/>
    <w:rsid w:val="00ED7FE0"/>
    <w:rsid w:val="00EE036A"/>
    <w:rsid w:val="00EE3E30"/>
    <w:rsid w:val="00EE44F9"/>
    <w:rsid w:val="00EE4FBF"/>
    <w:rsid w:val="00EE5318"/>
    <w:rsid w:val="00EE7C86"/>
    <w:rsid w:val="00EF0A71"/>
    <w:rsid w:val="00EF0DA4"/>
    <w:rsid w:val="00EF1895"/>
    <w:rsid w:val="00EF2008"/>
    <w:rsid w:val="00EF2CAF"/>
    <w:rsid w:val="00EF3FF2"/>
    <w:rsid w:val="00EF44BF"/>
    <w:rsid w:val="00EF4B43"/>
    <w:rsid w:val="00EF55EF"/>
    <w:rsid w:val="00EF6C4D"/>
    <w:rsid w:val="00F00386"/>
    <w:rsid w:val="00F007C0"/>
    <w:rsid w:val="00F01D22"/>
    <w:rsid w:val="00F037E6"/>
    <w:rsid w:val="00F04B84"/>
    <w:rsid w:val="00F06054"/>
    <w:rsid w:val="00F0638D"/>
    <w:rsid w:val="00F124E1"/>
    <w:rsid w:val="00F13BA9"/>
    <w:rsid w:val="00F140C5"/>
    <w:rsid w:val="00F1417F"/>
    <w:rsid w:val="00F1533E"/>
    <w:rsid w:val="00F16250"/>
    <w:rsid w:val="00F16349"/>
    <w:rsid w:val="00F16A5E"/>
    <w:rsid w:val="00F17A47"/>
    <w:rsid w:val="00F22E4B"/>
    <w:rsid w:val="00F24054"/>
    <w:rsid w:val="00F277A9"/>
    <w:rsid w:val="00F279C1"/>
    <w:rsid w:val="00F3049D"/>
    <w:rsid w:val="00F3387D"/>
    <w:rsid w:val="00F346A0"/>
    <w:rsid w:val="00F353D4"/>
    <w:rsid w:val="00F360A5"/>
    <w:rsid w:val="00F36529"/>
    <w:rsid w:val="00F36A51"/>
    <w:rsid w:val="00F403B5"/>
    <w:rsid w:val="00F415C7"/>
    <w:rsid w:val="00F44BD8"/>
    <w:rsid w:val="00F45D9C"/>
    <w:rsid w:val="00F46C67"/>
    <w:rsid w:val="00F5004A"/>
    <w:rsid w:val="00F50FA5"/>
    <w:rsid w:val="00F51D58"/>
    <w:rsid w:val="00F553DC"/>
    <w:rsid w:val="00F5619D"/>
    <w:rsid w:val="00F576A2"/>
    <w:rsid w:val="00F60135"/>
    <w:rsid w:val="00F6053E"/>
    <w:rsid w:val="00F62511"/>
    <w:rsid w:val="00F63A00"/>
    <w:rsid w:val="00F7120E"/>
    <w:rsid w:val="00F721D8"/>
    <w:rsid w:val="00F77468"/>
    <w:rsid w:val="00F77CBA"/>
    <w:rsid w:val="00F84583"/>
    <w:rsid w:val="00F8593F"/>
    <w:rsid w:val="00F862AD"/>
    <w:rsid w:val="00F9043A"/>
    <w:rsid w:val="00F940AE"/>
    <w:rsid w:val="00FA1083"/>
    <w:rsid w:val="00FA2EA9"/>
    <w:rsid w:val="00FA4276"/>
    <w:rsid w:val="00FA4DF4"/>
    <w:rsid w:val="00FA6A03"/>
    <w:rsid w:val="00FA6A9A"/>
    <w:rsid w:val="00FB1ECF"/>
    <w:rsid w:val="00FB4980"/>
    <w:rsid w:val="00FC2D56"/>
    <w:rsid w:val="00FC3173"/>
    <w:rsid w:val="00FC38FA"/>
    <w:rsid w:val="00FC406C"/>
    <w:rsid w:val="00FC6D45"/>
    <w:rsid w:val="00FC7311"/>
    <w:rsid w:val="00FC76B1"/>
    <w:rsid w:val="00FD0AA8"/>
    <w:rsid w:val="00FD13C9"/>
    <w:rsid w:val="00FD3AEE"/>
    <w:rsid w:val="00FD5F44"/>
    <w:rsid w:val="00FD7513"/>
    <w:rsid w:val="00FD758E"/>
    <w:rsid w:val="00FE13E2"/>
    <w:rsid w:val="00FE4398"/>
    <w:rsid w:val="00FE693D"/>
    <w:rsid w:val="00FE7A19"/>
    <w:rsid w:val="00FF5958"/>
    <w:rsid w:val="00FF603A"/>
    <w:rsid w:val="145AA15B"/>
    <w:rsid w:val="2150632F"/>
    <w:rsid w:val="50468251"/>
    <w:rsid w:val="762DD689"/>
    <w:rsid w:val="79D942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CA7C"/>
  <w15:docId w15:val="{5512099A-9F58-425F-9234-0E9904E1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4CFC"/>
    <w:pPr>
      <w:spacing w:after="0" w:line="240" w:lineRule="auto"/>
      <w:ind w:firstLine="567"/>
      <w:jc w:val="both"/>
    </w:pPr>
    <w:rPr>
      <w:rFonts w:ascii="Arial" w:eastAsia="Times New Roman" w:hAnsi="Arial" w:cs="Times New Roman"/>
      <w:szCs w:val="20"/>
      <w:lang w:eastAsia="cs-CZ"/>
    </w:rPr>
  </w:style>
  <w:style w:type="paragraph" w:styleId="Nadpis1">
    <w:name w:val="heading 1"/>
    <w:basedOn w:val="Normln"/>
    <w:next w:val="Normln"/>
    <w:link w:val="Nadpis1Char"/>
    <w:autoRedefine/>
    <w:uiPriority w:val="99"/>
    <w:qFormat/>
    <w:rsid w:val="00AC72DF"/>
    <w:pPr>
      <w:spacing w:after="120"/>
      <w:ind w:left="-1417" w:firstLine="1559"/>
      <w:jc w:val="center"/>
      <w:outlineLvl w:val="0"/>
    </w:pPr>
    <w:rPr>
      <w:b/>
      <w:caps/>
      <w:kern w:val="32"/>
      <w:sz w:val="24"/>
      <w:szCs w:val="24"/>
      <w:u w:val="single"/>
      <w:lang w:eastAsia="en-US"/>
    </w:rPr>
  </w:style>
  <w:style w:type="paragraph" w:styleId="Nadpis2">
    <w:name w:val="heading 2"/>
    <w:basedOn w:val="Normln"/>
    <w:link w:val="Nadpis2Char"/>
    <w:uiPriority w:val="9"/>
    <w:qFormat/>
    <w:rsid w:val="00FE4398"/>
    <w:pPr>
      <w:numPr>
        <w:ilvl w:val="1"/>
        <w:numId w:val="1"/>
      </w:numPr>
      <w:spacing w:before="120" w:after="60"/>
      <w:outlineLvl w:val="1"/>
    </w:pPr>
    <w:rPr>
      <w:b/>
    </w:rPr>
  </w:style>
  <w:style w:type="paragraph" w:styleId="Nadpis3">
    <w:name w:val="heading 3"/>
    <w:aliases w:val="Char"/>
    <w:basedOn w:val="Normln"/>
    <w:next w:val="Normln"/>
    <w:link w:val="Nadpis3Char"/>
    <w:uiPriority w:val="9"/>
    <w:qFormat/>
    <w:rsid w:val="00FE4398"/>
    <w:pPr>
      <w:numPr>
        <w:ilvl w:val="2"/>
        <w:numId w:val="1"/>
      </w:numPr>
      <w:tabs>
        <w:tab w:val="left" w:pos="1418"/>
      </w:tabs>
      <w:spacing w:after="60"/>
      <w:outlineLvl w:val="2"/>
    </w:p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h4,l4"/>
    <w:basedOn w:val="Normln"/>
    <w:next w:val="Zkladntext"/>
    <w:link w:val="Nadpis4Char"/>
    <w:uiPriority w:val="9"/>
    <w:qFormat/>
    <w:rsid w:val="00A86F28"/>
    <w:pPr>
      <w:keepNext/>
      <w:keepLines/>
      <w:suppressAutoHyphens/>
      <w:spacing w:before="120" w:after="80"/>
      <w:ind w:left="864" w:hanging="864"/>
      <w:outlineLvl w:val="3"/>
    </w:pPr>
    <w:rPr>
      <w:rFonts w:ascii="Times New Roman" w:hAnsi="Times New Roman"/>
      <w:kern w:val="28"/>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uiPriority w:val="9"/>
    <w:qFormat/>
    <w:rsid w:val="00A86F28"/>
    <w:pPr>
      <w:spacing w:before="240" w:after="60"/>
      <w:ind w:left="1008" w:hanging="1008"/>
      <w:jc w:val="left"/>
      <w:outlineLvl w:val="4"/>
    </w:pPr>
    <w:rPr>
      <w:lang w:eastAsia="en-US"/>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qFormat/>
    <w:rsid w:val="00A86F28"/>
    <w:pPr>
      <w:spacing w:before="240" w:after="60"/>
      <w:ind w:left="1152" w:hanging="1152"/>
      <w:jc w:val="left"/>
      <w:outlineLvl w:val="5"/>
    </w:pPr>
    <w:rPr>
      <w:rFonts w:ascii="Times New Roman" w:hAnsi="Times New Roman"/>
      <w:i/>
    </w:rPr>
  </w:style>
  <w:style w:type="paragraph" w:styleId="Nadpis7">
    <w:name w:val="heading 7"/>
    <w:aliases w:val="PA Appendix Major,ASAPHeading 7"/>
    <w:basedOn w:val="Normln"/>
    <w:next w:val="Normln"/>
    <w:link w:val="Nadpis7Char"/>
    <w:qFormat/>
    <w:rsid w:val="00A86F28"/>
    <w:pPr>
      <w:spacing w:before="240" w:after="60"/>
      <w:ind w:left="1296" w:hanging="1296"/>
      <w:jc w:val="left"/>
      <w:outlineLvl w:val="6"/>
    </w:pPr>
    <w:rPr>
      <w:sz w:val="20"/>
    </w:rPr>
  </w:style>
  <w:style w:type="paragraph" w:styleId="Nadpis8">
    <w:name w:val="heading 8"/>
    <w:aliases w:val="PA Appendix Minor,ASAPHeading 8"/>
    <w:basedOn w:val="Normln"/>
    <w:next w:val="Normln"/>
    <w:link w:val="Nadpis8Char"/>
    <w:qFormat/>
    <w:rsid w:val="00A86F28"/>
    <w:pPr>
      <w:spacing w:before="240" w:after="60"/>
      <w:ind w:left="1440" w:hanging="1440"/>
      <w:jc w:val="left"/>
      <w:outlineLvl w:val="7"/>
    </w:pPr>
    <w:rPr>
      <w:i/>
      <w:sz w:val="20"/>
    </w:rPr>
  </w:style>
  <w:style w:type="paragraph" w:styleId="Nadpis9">
    <w:name w:val="heading 9"/>
    <w:aliases w:val="h9,heading9,Příloha,ASAPHeading 9,Titre 10"/>
    <w:basedOn w:val="Normln"/>
    <w:next w:val="Normln"/>
    <w:link w:val="Nadpis9Char"/>
    <w:qFormat/>
    <w:rsid w:val="00A86F28"/>
    <w:pPr>
      <w:spacing w:before="240" w:after="60"/>
      <w:ind w:left="1584" w:hanging="1584"/>
      <w:jc w:val="left"/>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C72DF"/>
    <w:rPr>
      <w:rFonts w:ascii="Arial" w:eastAsia="Times New Roman" w:hAnsi="Arial" w:cs="Times New Roman"/>
      <w:b/>
      <w:caps/>
      <w:kern w:val="32"/>
      <w:sz w:val="24"/>
      <w:szCs w:val="24"/>
      <w:u w:val="single"/>
    </w:rPr>
  </w:style>
  <w:style w:type="character" w:customStyle="1" w:styleId="Nadpis2Char">
    <w:name w:val="Nadpis 2 Char"/>
    <w:basedOn w:val="Standardnpsmoodstavce"/>
    <w:link w:val="Nadpis2"/>
    <w:uiPriority w:val="9"/>
    <w:rsid w:val="00FE4398"/>
    <w:rPr>
      <w:rFonts w:ascii="Arial" w:eastAsia="Times New Roman" w:hAnsi="Arial" w:cs="Times New Roman"/>
      <w:b/>
      <w:szCs w:val="20"/>
      <w:lang w:eastAsia="cs-CZ"/>
    </w:rPr>
  </w:style>
  <w:style w:type="character" w:customStyle="1" w:styleId="Nadpis3Char">
    <w:name w:val="Nadpis 3 Char"/>
    <w:aliases w:val="Char Char"/>
    <w:basedOn w:val="Standardnpsmoodstavce"/>
    <w:link w:val="Nadpis3"/>
    <w:uiPriority w:val="9"/>
    <w:rsid w:val="00FE4398"/>
    <w:rPr>
      <w:rFonts w:ascii="Arial" w:eastAsia="Times New Roman" w:hAnsi="Arial" w:cs="Times New Roman"/>
      <w:szCs w:val="20"/>
      <w:lang w:eastAsia="cs-CZ"/>
    </w:rPr>
  </w:style>
  <w:style w:type="paragraph" w:customStyle="1" w:styleId="Podnadpisek">
    <w:name w:val="Podnadpisek"/>
    <w:basedOn w:val="Normlnvlevo"/>
    <w:rsid w:val="00FE4398"/>
    <w:pPr>
      <w:jc w:val="center"/>
    </w:pPr>
    <w:rPr>
      <w:b/>
      <w:bCs/>
      <w:sz w:val="24"/>
      <w:u w:val="single"/>
    </w:rPr>
  </w:style>
  <w:style w:type="paragraph" w:customStyle="1" w:styleId="Normlnsted">
    <w:name w:val="Normální střed"/>
    <w:basedOn w:val="Normln"/>
    <w:link w:val="NormlnstedChar"/>
    <w:uiPriority w:val="99"/>
    <w:rsid w:val="00FE4398"/>
    <w:pPr>
      <w:ind w:firstLine="0"/>
      <w:jc w:val="center"/>
    </w:pPr>
  </w:style>
  <w:style w:type="paragraph" w:customStyle="1" w:styleId="Tunsted">
    <w:name w:val="Tučné střed"/>
    <w:basedOn w:val="Normlnvlevo"/>
    <w:link w:val="TunstedChar"/>
    <w:uiPriority w:val="99"/>
    <w:rsid w:val="00FE4398"/>
    <w:pPr>
      <w:spacing w:after="60"/>
      <w:jc w:val="center"/>
    </w:pPr>
    <w:rPr>
      <w:b/>
    </w:rPr>
  </w:style>
  <w:style w:type="paragraph" w:customStyle="1" w:styleId="Normlnvlevo">
    <w:name w:val="Normální vlevo"/>
    <w:basedOn w:val="Normln"/>
    <w:link w:val="NormlnvlevoChar"/>
    <w:uiPriority w:val="99"/>
    <w:rsid w:val="00FE4398"/>
    <w:pPr>
      <w:ind w:firstLine="0"/>
    </w:pPr>
  </w:style>
  <w:style w:type="character" w:styleId="Odkaznakoment">
    <w:name w:val="annotation reference"/>
    <w:basedOn w:val="Standardnpsmoodstavce"/>
    <w:uiPriority w:val="99"/>
    <w:rsid w:val="00FE4398"/>
    <w:rPr>
      <w:rFonts w:cs="Times New Roman"/>
      <w:sz w:val="16"/>
    </w:rPr>
  </w:style>
  <w:style w:type="paragraph" w:styleId="Textkomente">
    <w:name w:val="annotation text"/>
    <w:basedOn w:val="Normln"/>
    <w:link w:val="TextkomenteChar"/>
    <w:uiPriority w:val="99"/>
    <w:rsid w:val="00FE4398"/>
    <w:rPr>
      <w:sz w:val="20"/>
    </w:rPr>
  </w:style>
  <w:style w:type="character" w:customStyle="1" w:styleId="TextkomenteChar">
    <w:name w:val="Text komentáře Char"/>
    <w:basedOn w:val="Standardnpsmoodstavce"/>
    <w:link w:val="Textkomente"/>
    <w:uiPriority w:val="99"/>
    <w:rsid w:val="00FE4398"/>
    <w:rPr>
      <w:rFonts w:ascii="Arial" w:eastAsia="Times New Roman" w:hAnsi="Arial" w:cs="Times New Roman"/>
      <w:sz w:val="20"/>
      <w:szCs w:val="20"/>
      <w:lang w:eastAsia="cs-CZ"/>
    </w:rPr>
  </w:style>
  <w:style w:type="paragraph" w:customStyle="1" w:styleId="Tunvlevo">
    <w:name w:val="Tučné vlevo"/>
    <w:basedOn w:val="Normlnvlevo"/>
    <w:link w:val="TunvlevoChar"/>
    <w:autoRedefine/>
    <w:uiPriority w:val="99"/>
    <w:rsid w:val="007A357B"/>
    <w:pPr>
      <w:tabs>
        <w:tab w:val="left" w:pos="705"/>
      </w:tabs>
      <w:spacing w:after="60"/>
      <w:ind w:left="-30"/>
    </w:pPr>
    <w:rPr>
      <w:b/>
      <w:bCs/>
    </w:rPr>
  </w:style>
  <w:style w:type="table" w:styleId="Mkatabulky">
    <w:name w:val="Table Grid"/>
    <w:basedOn w:val="Normlntabulka"/>
    <w:uiPriority w:val="99"/>
    <w:rsid w:val="00FE4398"/>
    <w:pPr>
      <w:spacing w:after="0" w:line="240" w:lineRule="auto"/>
      <w:ind w:firstLine="567"/>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lnvlevoChar">
    <w:name w:val="Normální vlevo Char"/>
    <w:link w:val="Normlnvlevo"/>
    <w:uiPriority w:val="99"/>
    <w:locked/>
    <w:rsid w:val="00FE4398"/>
    <w:rPr>
      <w:rFonts w:ascii="Arial" w:eastAsia="Times New Roman" w:hAnsi="Arial" w:cs="Times New Roman"/>
      <w:szCs w:val="20"/>
      <w:lang w:eastAsia="cs-CZ"/>
    </w:rPr>
  </w:style>
  <w:style w:type="character" w:customStyle="1" w:styleId="TunstedChar">
    <w:name w:val="Tučné střed Char"/>
    <w:link w:val="Tunsted"/>
    <w:uiPriority w:val="99"/>
    <w:locked/>
    <w:rsid w:val="00FE4398"/>
    <w:rPr>
      <w:rFonts w:ascii="Arial" w:eastAsia="Times New Roman" w:hAnsi="Arial" w:cs="Times New Roman"/>
      <w:b/>
      <w:szCs w:val="20"/>
      <w:lang w:eastAsia="cs-CZ"/>
    </w:rPr>
  </w:style>
  <w:style w:type="character" w:customStyle="1" w:styleId="NormlnstedChar">
    <w:name w:val="Normální střed Char"/>
    <w:link w:val="Normlnsted"/>
    <w:uiPriority w:val="99"/>
    <w:locked/>
    <w:rsid w:val="00FE4398"/>
    <w:rPr>
      <w:rFonts w:ascii="Arial" w:eastAsia="Times New Roman" w:hAnsi="Arial" w:cs="Times New Roman"/>
      <w:szCs w:val="20"/>
      <w:lang w:eastAsia="cs-CZ"/>
    </w:rPr>
  </w:style>
  <w:style w:type="paragraph" w:customStyle="1" w:styleId="Nadpis2text">
    <w:name w:val="Nadpis 2 text"/>
    <w:basedOn w:val="Nadpis2"/>
    <w:uiPriority w:val="99"/>
    <w:rsid w:val="00FE4398"/>
    <w:rPr>
      <w:b w:val="0"/>
    </w:rPr>
  </w:style>
  <w:style w:type="character" w:styleId="Hypertextovodkaz">
    <w:name w:val="Hyperlink"/>
    <w:uiPriority w:val="99"/>
    <w:rsid w:val="00FE4398"/>
    <w:rPr>
      <w:color w:val="0000FF"/>
      <w:u w:val="single"/>
    </w:rPr>
  </w:style>
  <w:style w:type="paragraph" w:customStyle="1" w:styleId="O2">
    <w:name w:val="O2"/>
    <w:uiPriority w:val="99"/>
    <w:rsid w:val="00FE4398"/>
    <w:pPr>
      <w:widowControl w:val="0"/>
      <w:autoSpaceDE w:val="0"/>
      <w:autoSpaceDN w:val="0"/>
      <w:adjustRightInd w:val="0"/>
      <w:spacing w:after="0" w:line="240" w:lineRule="atLeast"/>
      <w:ind w:left="1134"/>
      <w:jc w:val="both"/>
    </w:pPr>
    <w:rPr>
      <w:rFonts w:ascii="Arial" w:eastAsia="Times New Roman" w:hAnsi="Arial" w:cs="Arial"/>
      <w:lang w:eastAsia="cs-CZ"/>
    </w:rPr>
  </w:style>
  <w:style w:type="paragraph" w:styleId="Textbubliny">
    <w:name w:val="Balloon Text"/>
    <w:basedOn w:val="Normln"/>
    <w:link w:val="TextbublinyChar"/>
    <w:uiPriority w:val="99"/>
    <w:semiHidden/>
    <w:unhideWhenUsed/>
    <w:rsid w:val="00FE43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4398"/>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A86F28"/>
    <w:rPr>
      <w:b/>
      <w:bCs/>
    </w:rPr>
  </w:style>
  <w:style w:type="character" w:customStyle="1" w:styleId="PedmtkomenteChar">
    <w:name w:val="Předmět komentáře Char"/>
    <w:basedOn w:val="TextkomenteChar"/>
    <w:link w:val="Pedmtkomente"/>
    <w:uiPriority w:val="99"/>
    <w:semiHidden/>
    <w:rsid w:val="00A86F28"/>
    <w:rPr>
      <w:rFonts w:ascii="Arial" w:eastAsia="Times New Roman" w:hAnsi="Arial" w:cs="Times New Roman"/>
      <w:b/>
      <w:bCs/>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h4 Char"/>
    <w:basedOn w:val="Standardnpsmoodstavce"/>
    <w:link w:val="Nadpis4"/>
    <w:rsid w:val="00A86F28"/>
    <w:rPr>
      <w:rFonts w:ascii="Times New Roman" w:eastAsia="Times New Roman" w:hAnsi="Times New Roman" w:cs="Times New Roman"/>
      <w:kern w:val="28"/>
      <w:szCs w:val="20"/>
      <w:lang w:eastAsia="cs-CZ"/>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basedOn w:val="Standardnpsmoodstavce"/>
    <w:link w:val="Nadpis5"/>
    <w:rsid w:val="00A86F28"/>
    <w:rPr>
      <w:rFonts w:ascii="Arial" w:eastAsia="Times New Roman" w:hAnsi="Arial" w:cs="Times New Roman"/>
      <w:szCs w:val="20"/>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A86F28"/>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rsid w:val="00A86F28"/>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rsid w:val="00A86F28"/>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rsid w:val="00A86F28"/>
    <w:rPr>
      <w:rFonts w:ascii="Arial" w:eastAsia="Times New Roman" w:hAnsi="Arial" w:cs="Times New Roman"/>
      <w:b/>
      <w:i/>
      <w:sz w:val="18"/>
      <w:szCs w:val="20"/>
      <w:lang w:eastAsia="cs-CZ"/>
    </w:rPr>
  </w:style>
  <w:style w:type="paragraph" w:styleId="Zkladntext">
    <w:name w:val="Body Text"/>
    <w:aliases w:val=" A"/>
    <w:basedOn w:val="Normln"/>
    <w:link w:val="ZkladntextChar"/>
    <w:rsid w:val="00A86F28"/>
    <w:pPr>
      <w:autoSpaceDE w:val="0"/>
      <w:autoSpaceDN w:val="0"/>
      <w:spacing w:before="60" w:after="120"/>
      <w:ind w:firstLine="0"/>
    </w:pPr>
    <w:rPr>
      <w:rFonts w:ascii="Times New Roman" w:hAnsi="Times New Roman"/>
      <w:sz w:val="20"/>
      <w:szCs w:val="24"/>
    </w:rPr>
  </w:style>
  <w:style w:type="character" w:customStyle="1" w:styleId="ZkladntextChar">
    <w:name w:val="Základní text Char"/>
    <w:aliases w:val=" A Char"/>
    <w:basedOn w:val="Standardnpsmoodstavce"/>
    <w:link w:val="Zkladntext"/>
    <w:rsid w:val="00A86F28"/>
    <w:rPr>
      <w:rFonts w:ascii="Times New Roman" w:eastAsia="Times New Roman" w:hAnsi="Times New Roman" w:cs="Times New Roman"/>
      <w:sz w:val="20"/>
      <w:szCs w:val="24"/>
      <w:lang w:eastAsia="cs-CZ"/>
    </w:rPr>
  </w:style>
  <w:style w:type="paragraph" w:styleId="Odstavecseseznamem">
    <w:name w:val="List Paragraph"/>
    <w:basedOn w:val="Normln"/>
    <w:link w:val="OdstavecseseznamemChar"/>
    <w:uiPriority w:val="34"/>
    <w:qFormat/>
    <w:rsid w:val="00A86F28"/>
    <w:pPr>
      <w:spacing w:after="200" w:line="276" w:lineRule="auto"/>
      <w:ind w:left="720" w:firstLine="0"/>
      <w:contextualSpacing/>
      <w:jc w:val="left"/>
    </w:pPr>
    <w:rPr>
      <w:rFonts w:asciiTheme="minorHAnsi" w:eastAsiaTheme="minorHAnsi" w:hAnsiTheme="minorHAnsi" w:cstheme="minorBidi"/>
      <w:szCs w:val="22"/>
      <w:lang w:eastAsia="en-US"/>
    </w:rPr>
  </w:style>
  <w:style w:type="character" w:customStyle="1" w:styleId="OdstavecseseznamemChar">
    <w:name w:val="Odstavec se seznamem Char"/>
    <w:basedOn w:val="Standardnpsmoodstavce"/>
    <w:link w:val="Odstavecseseznamem"/>
    <w:uiPriority w:val="34"/>
    <w:rsid w:val="00A86F28"/>
  </w:style>
  <w:style w:type="paragraph" w:styleId="Zhlav">
    <w:name w:val="header"/>
    <w:basedOn w:val="Normln"/>
    <w:link w:val="ZhlavChar"/>
    <w:uiPriority w:val="99"/>
    <w:unhideWhenUsed/>
    <w:rsid w:val="00AB2ACA"/>
    <w:pPr>
      <w:tabs>
        <w:tab w:val="center" w:pos="4536"/>
        <w:tab w:val="right" w:pos="9072"/>
      </w:tabs>
    </w:pPr>
  </w:style>
  <w:style w:type="character" w:customStyle="1" w:styleId="ZhlavChar">
    <w:name w:val="Záhlaví Char"/>
    <w:basedOn w:val="Standardnpsmoodstavce"/>
    <w:link w:val="Zhlav"/>
    <w:uiPriority w:val="99"/>
    <w:rsid w:val="00AB2ACA"/>
    <w:rPr>
      <w:rFonts w:ascii="Arial" w:eastAsia="Times New Roman" w:hAnsi="Arial" w:cs="Times New Roman"/>
      <w:szCs w:val="20"/>
      <w:lang w:eastAsia="cs-CZ"/>
    </w:rPr>
  </w:style>
  <w:style w:type="paragraph" w:styleId="Zpat">
    <w:name w:val="footer"/>
    <w:basedOn w:val="Normln"/>
    <w:link w:val="ZpatChar"/>
    <w:uiPriority w:val="99"/>
    <w:unhideWhenUsed/>
    <w:rsid w:val="00AB2ACA"/>
    <w:pPr>
      <w:tabs>
        <w:tab w:val="center" w:pos="4536"/>
        <w:tab w:val="right" w:pos="9072"/>
      </w:tabs>
    </w:pPr>
  </w:style>
  <w:style w:type="character" w:customStyle="1" w:styleId="ZpatChar">
    <w:name w:val="Zápatí Char"/>
    <w:basedOn w:val="Standardnpsmoodstavce"/>
    <w:link w:val="Zpat"/>
    <w:uiPriority w:val="99"/>
    <w:rsid w:val="00AB2ACA"/>
    <w:rPr>
      <w:rFonts w:ascii="Arial" w:eastAsia="Times New Roman" w:hAnsi="Arial" w:cs="Times New Roman"/>
      <w:szCs w:val="20"/>
      <w:lang w:eastAsia="cs-CZ"/>
    </w:rPr>
  </w:style>
  <w:style w:type="paragraph" w:styleId="Normlnweb">
    <w:name w:val="Normal (Web)"/>
    <w:basedOn w:val="Normln"/>
    <w:uiPriority w:val="99"/>
    <w:semiHidden/>
    <w:unhideWhenUsed/>
    <w:rsid w:val="007302F6"/>
    <w:pPr>
      <w:spacing w:before="100" w:beforeAutospacing="1" w:after="100" w:afterAutospacing="1"/>
      <w:ind w:firstLine="0"/>
      <w:jc w:val="left"/>
    </w:pPr>
    <w:rPr>
      <w:rFonts w:ascii="Times New Roman" w:hAnsi="Times New Roman"/>
      <w:sz w:val="24"/>
      <w:szCs w:val="24"/>
    </w:rPr>
  </w:style>
  <w:style w:type="paragraph" w:styleId="Revize">
    <w:name w:val="Revision"/>
    <w:hidden/>
    <w:uiPriority w:val="99"/>
    <w:semiHidden/>
    <w:rsid w:val="00585A50"/>
    <w:pPr>
      <w:spacing w:after="0" w:line="240" w:lineRule="auto"/>
    </w:pPr>
    <w:rPr>
      <w:rFonts w:ascii="Arial" w:eastAsia="Times New Roman" w:hAnsi="Arial" w:cs="Times New Roman"/>
      <w:szCs w:val="20"/>
      <w:lang w:eastAsia="cs-CZ"/>
    </w:rPr>
  </w:style>
  <w:style w:type="numbering" w:customStyle="1" w:styleId="NumHeading">
    <w:name w:val="Num_Heading"/>
    <w:uiPriority w:val="99"/>
    <w:rsid w:val="005D0AF0"/>
    <w:pPr>
      <w:numPr>
        <w:numId w:val="5"/>
      </w:numPr>
    </w:pPr>
  </w:style>
  <w:style w:type="paragraph" w:customStyle="1" w:styleId="Koule">
    <w:name w:val="Koule"/>
    <w:basedOn w:val="Normln"/>
    <w:link w:val="KouleCharChar"/>
    <w:autoRedefine/>
    <w:uiPriority w:val="99"/>
    <w:rsid w:val="00413BCE"/>
    <w:pPr>
      <w:numPr>
        <w:numId w:val="14"/>
      </w:numPr>
      <w:overflowPunct w:val="0"/>
      <w:autoSpaceDE w:val="0"/>
      <w:autoSpaceDN w:val="0"/>
      <w:adjustRightInd w:val="0"/>
      <w:spacing w:before="60"/>
      <w:textAlignment w:val="baseline"/>
    </w:pPr>
    <w:rPr>
      <w:rFonts w:eastAsia="Calibri" w:cs="Arial"/>
      <w:sz w:val="20"/>
    </w:rPr>
  </w:style>
  <w:style w:type="character" w:customStyle="1" w:styleId="TunvlevoChar">
    <w:name w:val="Tučné vlevo Char"/>
    <w:link w:val="Tunvlevo"/>
    <w:uiPriority w:val="99"/>
    <w:rsid w:val="00413BCE"/>
    <w:rPr>
      <w:rFonts w:ascii="Arial" w:eastAsia="Times New Roman" w:hAnsi="Arial" w:cs="Times New Roman"/>
      <w:b/>
      <w:bCs/>
      <w:szCs w:val="20"/>
      <w:lang w:eastAsia="cs-CZ"/>
    </w:rPr>
  </w:style>
  <w:style w:type="character" w:customStyle="1" w:styleId="KouleCharChar">
    <w:name w:val="Koule Char Char"/>
    <w:link w:val="Koule"/>
    <w:uiPriority w:val="99"/>
    <w:rsid w:val="00413BCE"/>
    <w:rPr>
      <w:rFonts w:ascii="Arial" w:eastAsia="Calibri" w:hAnsi="Arial" w:cs="Arial"/>
      <w:sz w:val="20"/>
      <w:szCs w:val="20"/>
      <w:lang w:eastAsia="cs-CZ"/>
    </w:rPr>
  </w:style>
  <w:style w:type="paragraph" w:customStyle="1" w:styleId="Nzevplohy">
    <w:name w:val="Název přílohy"/>
    <w:basedOn w:val="Normln"/>
    <w:autoRedefine/>
    <w:uiPriority w:val="99"/>
    <w:rsid w:val="005157FF"/>
    <w:pPr>
      <w:pBdr>
        <w:bottom w:val="single" w:sz="18" w:space="2" w:color="auto"/>
      </w:pBdr>
      <w:jc w:val="center"/>
    </w:pPr>
    <w:rPr>
      <w:rFonts w:ascii="Calibri" w:hAnsi="Calibri" w:cs="Calibri"/>
      <w:b/>
      <w:bCs/>
      <w:sz w:val="28"/>
      <w:szCs w:val="28"/>
      <w:lang w:eastAsia="en-US"/>
    </w:rPr>
  </w:style>
  <w:style w:type="paragraph" w:customStyle="1" w:styleId="NadpisM">
    <w:name w:val="Nadpis M"/>
    <w:basedOn w:val="Normln"/>
    <w:uiPriority w:val="99"/>
    <w:rsid w:val="00413BCE"/>
    <w:pPr>
      <w:keepNext/>
      <w:tabs>
        <w:tab w:val="left" w:pos="567"/>
      </w:tabs>
      <w:spacing w:before="240" w:after="60"/>
      <w:outlineLvl w:val="0"/>
    </w:pPr>
    <w:rPr>
      <w:rFonts w:ascii="Tahoma" w:hAnsi="Tahoma" w:cs="Tahoma"/>
      <w:b/>
      <w:bCs/>
      <w:kern w:val="32"/>
      <w:sz w:val="24"/>
      <w:szCs w:val="24"/>
    </w:rPr>
  </w:style>
  <w:style w:type="character" w:styleId="Sledovanodkaz">
    <w:name w:val="FollowedHyperlink"/>
    <w:basedOn w:val="Standardnpsmoodstavce"/>
    <w:uiPriority w:val="99"/>
    <w:semiHidden/>
    <w:unhideWhenUsed/>
    <w:rsid w:val="00413BCE"/>
    <w:rPr>
      <w:color w:val="800080"/>
      <w:u w:val="single"/>
    </w:rPr>
  </w:style>
  <w:style w:type="paragraph" w:customStyle="1" w:styleId="xl63">
    <w:name w:val="xl63"/>
    <w:basedOn w:val="Normln"/>
    <w:rsid w:val="00413BCE"/>
    <w:pPr>
      <w:pBdr>
        <w:top w:val="single" w:sz="4" w:space="0" w:color="auto"/>
        <w:left w:val="single" w:sz="4" w:space="0" w:color="auto"/>
      </w:pBdr>
      <w:spacing w:before="100" w:beforeAutospacing="1" w:after="100" w:afterAutospacing="1"/>
      <w:jc w:val="left"/>
    </w:pPr>
    <w:rPr>
      <w:rFonts w:asciiTheme="minorHAnsi" w:hAnsiTheme="minorHAnsi"/>
      <w:sz w:val="20"/>
    </w:rPr>
  </w:style>
  <w:style w:type="paragraph" w:customStyle="1" w:styleId="xl64">
    <w:name w:val="xl64"/>
    <w:basedOn w:val="Normln"/>
    <w:rsid w:val="00413BCE"/>
    <w:pPr>
      <w:pBdr>
        <w:top w:val="single" w:sz="4" w:space="0" w:color="auto"/>
      </w:pBdr>
      <w:spacing w:before="100" w:beforeAutospacing="1" w:after="100" w:afterAutospacing="1"/>
      <w:jc w:val="left"/>
    </w:pPr>
    <w:rPr>
      <w:rFonts w:asciiTheme="minorHAnsi" w:hAnsiTheme="minorHAnsi"/>
      <w:sz w:val="20"/>
    </w:rPr>
  </w:style>
  <w:style w:type="paragraph" w:customStyle="1" w:styleId="xl65">
    <w:name w:val="xl65"/>
    <w:basedOn w:val="Normln"/>
    <w:rsid w:val="00413BCE"/>
    <w:pPr>
      <w:spacing w:before="100" w:beforeAutospacing="1" w:after="100" w:afterAutospacing="1"/>
      <w:jc w:val="left"/>
    </w:pPr>
    <w:rPr>
      <w:rFonts w:asciiTheme="minorHAnsi" w:hAnsiTheme="minorHAnsi"/>
      <w:sz w:val="20"/>
    </w:rPr>
  </w:style>
  <w:style w:type="paragraph" w:customStyle="1" w:styleId="xl66">
    <w:name w:val="xl66"/>
    <w:basedOn w:val="Normln"/>
    <w:rsid w:val="00413BC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heme="minorHAnsi" w:hAnsiTheme="minorHAnsi"/>
      <w:sz w:val="20"/>
    </w:rPr>
  </w:style>
  <w:style w:type="paragraph" w:customStyle="1" w:styleId="xl67">
    <w:name w:val="xl67"/>
    <w:basedOn w:val="Normln"/>
    <w:rsid w:val="00413BCE"/>
    <w:pPr>
      <w:pBdr>
        <w:top w:val="single" w:sz="4" w:space="0" w:color="auto"/>
        <w:left w:val="single" w:sz="4" w:space="0" w:color="auto"/>
      </w:pBdr>
      <w:spacing w:before="100" w:beforeAutospacing="1" w:after="100" w:afterAutospacing="1"/>
      <w:jc w:val="left"/>
    </w:pPr>
    <w:rPr>
      <w:rFonts w:asciiTheme="minorHAnsi" w:hAnsiTheme="minorHAnsi"/>
      <w:sz w:val="16"/>
      <w:szCs w:val="16"/>
    </w:rPr>
  </w:style>
  <w:style w:type="paragraph" w:customStyle="1" w:styleId="xl68">
    <w:name w:val="xl68"/>
    <w:basedOn w:val="Normln"/>
    <w:rsid w:val="00413BC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heme="minorHAnsi" w:hAnsiTheme="minorHAnsi"/>
      <w:sz w:val="16"/>
      <w:szCs w:val="16"/>
    </w:rPr>
  </w:style>
  <w:style w:type="paragraph" w:customStyle="1" w:styleId="xl69">
    <w:name w:val="xl69"/>
    <w:basedOn w:val="Normln"/>
    <w:rsid w:val="00413BCE"/>
    <w:pPr>
      <w:pBdr>
        <w:top w:val="single" w:sz="4" w:space="0" w:color="auto"/>
        <w:right w:val="single" w:sz="4" w:space="0" w:color="auto"/>
      </w:pBdr>
      <w:shd w:val="clear" w:color="000000" w:fill="BFBFBF"/>
      <w:spacing w:before="100" w:beforeAutospacing="1" w:after="100" w:afterAutospacing="1"/>
      <w:jc w:val="left"/>
    </w:pPr>
    <w:rPr>
      <w:rFonts w:asciiTheme="minorHAnsi" w:hAnsiTheme="minorHAnsi"/>
      <w:sz w:val="20"/>
    </w:rPr>
  </w:style>
  <w:style w:type="paragraph" w:customStyle="1" w:styleId="xl70">
    <w:name w:val="xl70"/>
    <w:basedOn w:val="Normln"/>
    <w:rsid w:val="00413BCE"/>
    <w:pPr>
      <w:pBdr>
        <w:top w:val="single" w:sz="4" w:space="0" w:color="auto"/>
      </w:pBdr>
      <w:shd w:val="clear" w:color="000000" w:fill="D8D8D8"/>
      <w:spacing w:before="100" w:beforeAutospacing="1" w:after="100" w:afterAutospacing="1"/>
      <w:jc w:val="left"/>
    </w:pPr>
    <w:rPr>
      <w:rFonts w:asciiTheme="minorHAnsi" w:hAnsiTheme="minorHAnsi"/>
      <w:sz w:val="20"/>
    </w:rPr>
  </w:style>
  <w:style w:type="paragraph" w:customStyle="1" w:styleId="xl71">
    <w:name w:val="xl71"/>
    <w:basedOn w:val="Normln"/>
    <w:rsid w:val="00413BCE"/>
    <w:pPr>
      <w:pBdr>
        <w:right w:val="single" w:sz="4" w:space="0" w:color="auto"/>
      </w:pBdr>
      <w:shd w:val="clear" w:color="000000" w:fill="BFBFBF"/>
      <w:spacing w:before="100" w:beforeAutospacing="1" w:after="100" w:afterAutospacing="1"/>
      <w:jc w:val="left"/>
    </w:pPr>
    <w:rPr>
      <w:rFonts w:asciiTheme="minorHAnsi" w:hAnsiTheme="minorHAnsi"/>
      <w:sz w:val="20"/>
    </w:rPr>
  </w:style>
  <w:style w:type="paragraph" w:customStyle="1" w:styleId="xl72">
    <w:name w:val="xl72"/>
    <w:basedOn w:val="Normln"/>
    <w:rsid w:val="00413BCE"/>
    <w:pPr>
      <w:shd w:val="clear" w:color="000000" w:fill="D8D8D8"/>
      <w:spacing w:before="100" w:beforeAutospacing="1" w:after="100" w:afterAutospacing="1"/>
      <w:jc w:val="left"/>
    </w:pPr>
    <w:rPr>
      <w:rFonts w:asciiTheme="minorHAnsi" w:hAnsiTheme="minorHAnsi"/>
      <w:sz w:val="20"/>
    </w:rPr>
  </w:style>
  <w:style w:type="paragraph" w:customStyle="1" w:styleId="xl73">
    <w:name w:val="xl73"/>
    <w:basedOn w:val="Normln"/>
    <w:rsid w:val="00413BCE"/>
    <w:pPr>
      <w:pBdr>
        <w:left w:val="single" w:sz="4" w:space="0" w:color="auto"/>
      </w:pBdr>
      <w:shd w:val="clear" w:color="000000" w:fill="BFBFBF"/>
      <w:spacing w:before="100" w:beforeAutospacing="1" w:after="100" w:afterAutospacing="1"/>
      <w:jc w:val="left"/>
    </w:pPr>
    <w:rPr>
      <w:rFonts w:asciiTheme="minorHAnsi" w:hAnsiTheme="minorHAnsi"/>
      <w:sz w:val="20"/>
    </w:rPr>
  </w:style>
  <w:style w:type="paragraph" w:customStyle="1" w:styleId="xl74">
    <w:name w:val="xl74"/>
    <w:basedOn w:val="Normln"/>
    <w:rsid w:val="00413BCE"/>
    <w:pPr>
      <w:shd w:val="clear" w:color="000000" w:fill="BFBFBF"/>
      <w:spacing w:before="100" w:beforeAutospacing="1" w:after="100" w:afterAutospacing="1"/>
      <w:jc w:val="left"/>
    </w:pPr>
    <w:rPr>
      <w:rFonts w:asciiTheme="minorHAnsi" w:hAnsiTheme="minorHAnsi"/>
      <w:sz w:val="20"/>
    </w:rPr>
  </w:style>
  <w:style w:type="paragraph" w:customStyle="1" w:styleId="xl75">
    <w:name w:val="xl75"/>
    <w:basedOn w:val="Normln"/>
    <w:rsid w:val="00413BCE"/>
    <w:pPr>
      <w:shd w:val="clear" w:color="000000" w:fill="BFBFBF"/>
      <w:spacing w:before="100" w:beforeAutospacing="1" w:after="100" w:afterAutospacing="1"/>
      <w:jc w:val="left"/>
    </w:pPr>
    <w:rPr>
      <w:rFonts w:asciiTheme="minorHAnsi" w:hAnsiTheme="minorHAnsi"/>
      <w:sz w:val="20"/>
    </w:rPr>
  </w:style>
  <w:style w:type="paragraph" w:customStyle="1" w:styleId="xl76">
    <w:name w:val="xl76"/>
    <w:basedOn w:val="Normln"/>
    <w:rsid w:val="00413BCE"/>
    <w:pPr>
      <w:pBdr>
        <w:left w:val="single" w:sz="4" w:space="0" w:color="auto"/>
      </w:pBdr>
      <w:spacing w:before="100" w:beforeAutospacing="1" w:after="100" w:afterAutospacing="1"/>
      <w:jc w:val="left"/>
    </w:pPr>
    <w:rPr>
      <w:rFonts w:asciiTheme="minorHAnsi" w:hAnsiTheme="minorHAnsi"/>
      <w:sz w:val="20"/>
    </w:rPr>
  </w:style>
  <w:style w:type="paragraph" w:customStyle="1" w:styleId="xl77">
    <w:name w:val="xl77"/>
    <w:basedOn w:val="Normln"/>
    <w:rsid w:val="00413BC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heme="minorHAnsi" w:hAnsiTheme="minorHAnsi"/>
      <w:sz w:val="20"/>
    </w:rPr>
  </w:style>
  <w:style w:type="paragraph" w:customStyle="1" w:styleId="xl78">
    <w:name w:val="xl78"/>
    <w:basedOn w:val="Normln"/>
    <w:rsid w:val="00413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hAnsiTheme="minorHAnsi"/>
      <w:sz w:val="20"/>
    </w:rPr>
  </w:style>
  <w:style w:type="paragraph" w:customStyle="1" w:styleId="xl79">
    <w:name w:val="xl79"/>
    <w:basedOn w:val="Normln"/>
    <w:rsid w:val="00413BCE"/>
    <w:pPr>
      <w:shd w:val="clear" w:color="000000" w:fill="BFBFBF"/>
      <w:spacing w:before="100" w:beforeAutospacing="1" w:after="100" w:afterAutospacing="1"/>
      <w:jc w:val="left"/>
    </w:pPr>
    <w:rPr>
      <w:rFonts w:asciiTheme="minorHAnsi" w:hAnsiTheme="minorHAnsi"/>
      <w:sz w:val="20"/>
    </w:rPr>
  </w:style>
  <w:style w:type="paragraph" w:customStyle="1" w:styleId="xl80">
    <w:name w:val="xl80"/>
    <w:basedOn w:val="Normln"/>
    <w:rsid w:val="00413B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heme="minorHAnsi" w:hAnsiTheme="minorHAnsi"/>
      <w:sz w:val="20"/>
    </w:rPr>
  </w:style>
  <w:style w:type="paragraph" w:customStyle="1" w:styleId="xl81">
    <w:name w:val="xl81"/>
    <w:basedOn w:val="Normln"/>
    <w:rsid w:val="00413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hAnsiTheme="minorHAnsi"/>
      <w:sz w:val="20"/>
    </w:rPr>
  </w:style>
  <w:style w:type="paragraph" w:customStyle="1" w:styleId="xl82">
    <w:name w:val="xl82"/>
    <w:basedOn w:val="Normln"/>
    <w:rsid w:val="00413BC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heme="minorHAnsi" w:hAnsiTheme="minorHAnsi"/>
      <w:sz w:val="20"/>
    </w:rPr>
  </w:style>
  <w:style w:type="paragraph" w:customStyle="1" w:styleId="xl83">
    <w:name w:val="xl83"/>
    <w:basedOn w:val="Normln"/>
    <w:rsid w:val="00413B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heme="minorHAnsi" w:hAnsiTheme="minorHAnsi"/>
      <w:sz w:val="20"/>
    </w:rPr>
  </w:style>
  <w:style w:type="paragraph" w:customStyle="1" w:styleId="xl84">
    <w:name w:val="xl84"/>
    <w:basedOn w:val="Normln"/>
    <w:rsid w:val="00413B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eme="minorHAnsi" w:hAnsiTheme="minorHAnsi"/>
      <w:sz w:val="20"/>
    </w:rPr>
  </w:style>
  <w:style w:type="paragraph" w:customStyle="1" w:styleId="xl85">
    <w:name w:val="xl85"/>
    <w:basedOn w:val="Normln"/>
    <w:rsid w:val="00413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hAnsiTheme="minorHAnsi"/>
      <w:color w:val="FF0000"/>
      <w:sz w:val="20"/>
    </w:rPr>
  </w:style>
  <w:style w:type="paragraph" w:customStyle="1" w:styleId="xl86">
    <w:name w:val="xl86"/>
    <w:basedOn w:val="Normln"/>
    <w:rsid w:val="00413BCE"/>
    <w:pPr>
      <w:pBdr>
        <w:left w:val="single" w:sz="4" w:space="0" w:color="auto"/>
      </w:pBdr>
      <w:spacing w:before="100" w:beforeAutospacing="1" w:after="100" w:afterAutospacing="1"/>
      <w:jc w:val="right"/>
    </w:pPr>
    <w:rPr>
      <w:rFonts w:asciiTheme="minorHAnsi" w:hAnsiTheme="minorHAnsi"/>
      <w:sz w:val="20"/>
    </w:rPr>
  </w:style>
  <w:style w:type="paragraph" w:customStyle="1" w:styleId="xl87">
    <w:name w:val="xl87"/>
    <w:basedOn w:val="Normln"/>
    <w:rsid w:val="00413B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heme="minorHAnsi" w:hAnsiTheme="minorHAnsi"/>
      <w:sz w:val="20"/>
    </w:rPr>
  </w:style>
  <w:style w:type="paragraph" w:customStyle="1" w:styleId="xl88">
    <w:name w:val="xl88"/>
    <w:basedOn w:val="Normln"/>
    <w:rsid w:val="00413BCE"/>
    <w:pPr>
      <w:pBdr>
        <w:left w:val="single" w:sz="4" w:space="0" w:color="auto"/>
      </w:pBdr>
      <w:shd w:val="clear" w:color="000000" w:fill="BFBFBF"/>
      <w:spacing w:before="100" w:beforeAutospacing="1" w:after="100" w:afterAutospacing="1"/>
      <w:jc w:val="left"/>
    </w:pPr>
    <w:rPr>
      <w:rFonts w:asciiTheme="minorHAnsi" w:hAnsiTheme="minorHAnsi"/>
      <w:sz w:val="20"/>
    </w:rPr>
  </w:style>
  <w:style w:type="paragraph" w:customStyle="1" w:styleId="xl89">
    <w:name w:val="xl89"/>
    <w:basedOn w:val="Normln"/>
    <w:rsid w:val="00413BCE"/>
    <w:pPr>
      <w:shd w:val="clear" w:color="000000" w:fill="BFBFBF"/>
      <w:spacing w:before="100" w:beforeAutospacing="1" w:after="100" w:afterAutospacing="1"/>
      <w:jc w:val="left"/>
    </w:pPr>
    <w:rPr>
      <w:rFonts w:asciiTheme="minorHAnsi" w:hAnsiTheme="minorHAnsi"/>
      <w:sz w:val="20"/>
    </w:rPr>
  </w:style>
  <w:style w:type="paragraph" w:customStyle="1" w:styleId="xl90">
    <w:name w:val="xl90"/>
    <w:basedOn w:val="Normln"/>
    <w:rsid w:val="00413BC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heme="minorHAnsi" w:hAnsiTheme="minorHAnsi"/>
      <w:sz w:val="20"/>
    </w:rPr>
  </w:style>
  <w:style w:type="paragraph" w:customStyle="1" w:styleId="xl91">
    <w:name w:val="xl91"/>
    <w:basedOn w:val="Normln"/>
    <w:rsid w:val="00413BC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pPr>
    <w:rPr>
      <w:rFonts w:asciiTheme="minorHAnsi" w:hAnsiTheme="minorHAnsi"/>
      <w:sz w:val="20"/>
    </w:rPr>
  </w:style>
  <w:style w:type="paragraph" w:customStyle="1" w:styleId="xl92">
    <w:name w:val="xl92"/>
    <w:basedOn w:val="Normln"/>
    <w:rsid w:val="00413BCE"/>
    <w:pPr>
      <w:shd w:val="clear" w:color="000000" w:fill="D8D8D8"/>
      <w:spacing w:before="100" w:beforeAutospacing="1" w:after="100" w:afterAutospacing="1"/>
      <w:jc w:val="left"/>
    </w:pPr>
    <w:rPr>
      <w:rFonts w:asciiTheme="minorHAnsi" w:hAnsiTheme="minorHAnsi"/>
      <w:sz w:val="20"/>
    </w:rPr>
  </w:style>
  <w:style w:type="paragraph" w:customStyle="1" w:styleId="xl93">
    <w:name w:val="xl93"/>
    <w:basedOn w:val="Normln"/>
    <w:rsid w:val="00413BC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heme="minorHAnsi" w:hAnsiTheme="minorHAnsi"/>
      <w:sz w:val="20"/>
    </w:rPr>
  </w:style>
  <w:style w:type="paragraph" w:customStyle="1" w:styleId="xl94">
    <w:name w:val="xl94"/>
    <w:basedOn w:val="Normln"/>
    <w:rsid w:val="00413BCE"/>
    <w:pPr>
      <w:spacing w:before="100" w:beforeAutospacing="1" w:after="100" w:afterAutospacing="1"/>
      <w:jc w:val="left"/>
    </w:pPr>
    <w:rPr>
      <w:rFonts w:asciiTheme="minorHAnsi" w:hAnsiTheme="minorHAnsi"/>
      <w:sz w:val="20"/>
    </w:rPr>
  </w:style>
  <w:style w:type="paragraph" w:customStyle="1" w:styleId="xl95">
    <w:name w:val="xl95"/>
    <w:basedOn w:val="Normln"/>
    <w:rsid w:val="00413BCE"/>
    <w:pPr>
      <w:pBdr>
        <w:left w:val="single" w:sz="4" w:space="0" w:color="auto"/>
        <w:bottom w:val="single" w:sz="4" w:space="0" w:color="auto"/>
      </w:pBdr>
      <w:shd w:val="clear" w:color="000000" w:fill="BFBFBF"/>
      <w:spacing w:before="100" w:beforeAutospacing="1" w:after="100" w:afterAutospacing="1"/>
      <w:jc w:val="left"/>
    </w:pPr>
    <w:rPr>
      <w:rFonts w:asciiTheme="minorHAnsi" w:hAnsiTheme="minorHAnsi"/>
      <w:sz w:val="20"/>
    </w:rPr>
  </w:style>
  <w:style w:type="paragraph" w:customStyle="1" w:styleId="xl96">
    <w:name w:val="xl96"/>
    <w:basedOn w:val="Normln"/>
    <w:rsid w:val="00413BCE"/>
    <w:pPr>
      <w:pBdr>
        <w:bottom w:val="single" w:sz="4" w:space="0" w:color="auto"/>
      </w:pBdr>
      <w:shd w:val="clear" w:color="000000" w:fill="BFBFBF"/>
      <w:spacing w:before="100" w:beforeAutospacing="1" w:after="100" w:afterAutospacing="1"/>
      <w:jc w:val="left"/>
    </w:pPr>
    <w:rPr>
      <w:rFonts w:asciiTheme="minorHAnsi" w:hAnsiTheme="minorHAnsi"/>
      <w:sz w:val="20"/>
    </w:rPr>
  </w:style>
  <w:style w:type="paragraph" w:customStyle="1" w:styleId="xl97">
    <w:name w:val="xl97"/>
    <w:basedOn w:val="Normln"/>
    <w:rsid w:val="00413BCE"/>
    <w:pPr>
      <w:pBdr>
        <w:bottom w:val="single" w:sz="4" w:space="0" w:color="auto"/>
      </w:pBdr>
      <w:shd w:val="clear" w:color="000000" w:fill="BFBFBF"/>
      <w:spacing w:before="100" w:beforeAutospacing="1" w:after="100" w:afterAutospacing="1"/>
      <w:jc w:val="center"/>
    </w:pPr>
    <w:rPr>
      <w:rFonts w:asciiTheme="minorHAnsi" w:hAnsiTheme="minorHAnsi"/>
      <w:sz w:val="20"/>
    </w:rPr>
  </w:style>
  <w:style w:type="paragraph" w:customStyle="1" w:styleId="xl98">
    <w:name w:val="xl98"/>
    <w:basedOn w:val="Normln"/>
    <w:rsid w:val="00413BCE"/>
    <w:pPr>
      <w:pBdr>
        <w:bottom w:val="single" w:sz="4" w:space="0" w:color="auto"/>
      </w:pBdr>
      <w:shd w:val="clear" w:color="000000" w:fill="BFBFBF"/>
      <w:spacing w:before="100" w:beforeAutospacing="1" w:after="100" w:afterAutospacing="1"/>
      <w:jc w:val="left"/>
    </w:pPr>
    <w:rPr>
      <w:rFonts w:asciiTheme="minorHAnsi" w:hAnsiTheme="minorHAnsi"/>
      <w:sz w:val="20"/>
    </w:rPr>
  </w:style>
  <w:style w:type="paragraph" w:customStyle="1" w:styleId="xl99">
    <w:name w:val="xl99"/>
    <w:basedOn w:val="Normln"/>
    <w:rsid w:val="00413BCE"/>
    <w:pPr>
      <w:pBdr>
        <w:bottom w:val="single" w:sz="4" w:space="0" w:color="auto"/>
        <w:right w:val="single" w:sz="4" w:space="0" w:color="auto"/>
      </w:pBdr>
      <w:shd w:val="clear" w:color="000000" w:fill="BFBFBF"/>
      <w:spacing w:before="100" w:beforeAutospacing="1" w:after="100" w:afterAutospacing="1"/>
      <w:jc w:val="left"/>
    </w:pPr>
    <w:rPr>
      <w:rFonts w:asciiTheme="minorHAnsi" w:hAnsiTheme="minorHAnsi"/>
      <w:sz w:val="20"/>
    </w:rPr>
  </w:style>
  <w:style w:type="paragraph" w:customStyle="1" w:styleId="xl100">
    <w:name w:val="xl100"/>
    <w:basedOn w:val="Normln"/>
    <w:rsid w:val="00413BCE"/>
    <w:pPr>
      <w:pBdr>
        <w:left w:val="single" w:sz="4" w:space="0" w:color="auto"/>
      </w:pBdr>
      <w:spacing w:before="100" w:beforeAutospacing="1" w:after="100" w:afterAutospacing="1"/>
      <w:jc w:val="left"/>
    </w:pPr>
    <w:rPr>
      <w:rFonts w:asciiTheme="minorHAnsi" w:hAnsiTheme="minorHAnsi"/>
      <w:sz w:val="16"/>
      <w:szCs w:val="16"/>
    </w:rPr>
  </w:style>
  <w:style w:type="paragraph" w:customStyle="1" w:styleId="xl101">
    <w:name w:val="xl101"/>
    <w:basedOn w:val="Normln"/>
    <w:rsid w:val="00413BCE"/>
    <w:pPr>
      <w:pBdr>
        <w:left w:val="single" w:sz="4" w:space="0" w:color="auto"/>
      </w:pBdr>
      <w:spacing w:before="100" w:beforeAutospacing="1" w:after="100" w:afterAutospacing="1"/>
      <w:jc w:val="right"/>
    </w:pPr>
    <w:rPr>
      <w:rFonts w:asciiTheme="minorHAnsi" w:hAnsiTheme="minorHAnsi"/>
      <w:sz w:val="16"/>
      <w:szCs w:val="16"/>
    </w:rPr>
  </w:style>
  <w:style w:type="paragraph" w:customStyle="1" w:styleId="xl102">
    <w:name w:val="xl102"/>
    <w:basedOn w:val="Normln"/>
    <w:rsid w:val="00413BCE"/>
    <w:pPr>
      <w:pBdr>
        <w:top w:val="single" w:sz="4" w:space="0" w:color="auto"/>
        <w:left w:val="single" w:sz="4" w:space="0" w:color="auto"/>
        <w:right w:val="single" w:sz="4" w:space="0" w:color="auto"/>
      </w:pBdr>
      <w:spacing w:before="100" w:beforeAutospacing="1" w:after="100" w:afterAutospacing="1"/>
      <w:jc w:val="left"/>
    </w:pPr>
    <w:rPr>
      <w:rFonts w:asciiTheme="minorHAnsi" w:hAnsiTheme="minorHAnsi"/>
      <w:sz w:val="16"/>
      <w:szCs w:val="16"/>
    </w:rPr>
  </w:style>
  <w:style w:type="paragraph" w:customStyle="1" w:styleId="xl103">
    <w:name w:val="xl103"/>
    <w:basedOn w:val="Normln"/>
    <w:rsid w:val="00413BCE"/>
    <w:pPr>
      <w:pBdr>
        <w:right w:val="single" w:sz="4" w:space="0" w:color="auto"/>
      </w:pBdr>
      <w:shd w:val="clear" w:color="000000" w:fill="BFBFBF"/>
      <w:spacing w:before="100" w:beforeAutospacing="1" w:after="100" w:afterAutospacing="1"/>
      <w:jc w:val="left"/>
    </w:pPr>
    <w:rPr>
      <w:rFonts w:asciiTheme="minorHAnsi" w:hAnsiTheme="minorHAnsi"/>
      <w:sz w:val="16"/>
      <w:szCs w:val="16"/>
    </w:rPr>
  </w:style>
  <w:style w:type="paragraph" w:customStyle="1" w:styleId="xl104">
    <w:name w:val="xl104"/>
    <w:basedOn w:val="Normln"/>
    <w:rsid w:val="00413BCE"/>
    <w:pPr>
      <w:shd w:val="clear" w:color="000000" w:fill="D8D8D8"/>
      <w:spacing w:before="100" w:beforeAutospacing="1" w:after="100" w:afterAutospacing="1"/>
      <w:jc w:val="left"/>
    </w:pPr>
    <w:rPr>
      <w:rFonts w:asciiTheme="minorHAnsi" w:hAnsiTheme="minorHAnsi"/>
      <w:sz w:val="16"/>
      <w:szCs w:val="16"/>
    </w:rPr>
  </w:style>
  <w:style w:type="paragraph" w:customStyle="1" w:styleId="xl105">
    <w:name w:val="xl105"/>
    <w:basedOn w:val="Normln"/>
    <w:rsid w:val="00413BCE"/>
    <w:pPr>
      <w:pBdr>
        <w:top w:val="single" w:sz="4" w:space="0" w:color="auto"/>
        <w:left w:val="single" w:sz="4" w:space="0" w:color="auto"/>
        <w:bottom w:val="single" w:sz="4" w:space="0" w:color="auto"/>
      </w:pBdr>
      <w:spacing w:before="100" w:beforeAutospacing="1" w:after="100" w:afterAutospacing="1"/>
      <w:jc w:val="center"/>
    </w:pPr>
    <w:rPr>
      <w:rFonts w:asciiTheme="minorHAnsi" w:hAnsiTheme="minorHAnsi"/>
      <w:sz w:val="20"/>
    </w:rPr>
  </w:style>
  <w:style w:type="paragraph" w:customStyle="1" w:styleId="xl106">
    <w:name w:val="xl106"/>
    <w:basedOn w:val="Normln"/>
    <w:rsid w:val="00413BCE"/>
    <w:pPr>
      <w:pBdr>
        <w:top w:val="single" w:sz="4" w:space="0" w:color="auto"/>
        <w:bottom w:val="single" w:sz="4" w:space="0" w:color="auto"/>
        <w:right w:val="single" w:sz="4" w:space="0" w:color="auto"/>
      </w:pBdr>
      <w:spacing w:before="100" w:beforeAutospacing="1" w:after="100" w:afterAutospacing="1"/>
      <w:jc w:val="center"/>
    </w:pPr>
    <w:rPr>
      <w:rFonts w:asciiTheme="minorHAnsi" w:hAnsiTheme="minorHAnsi"/>
      <w:sz w:val="20"/>
    </w:rPr>
  </w:style>
  <w:style w:type="paragraph" w:customStyle="1" w:styleId="xl107">
    <w:name w:val="xl107"/>
    <w:basedOn w:val="Normln"/>
    <w:rsid w:val="00413B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eme="minorHAnsi" w:hAnsiTheme="minorHAnsi"/>
      <w:sz w:val="20"/>
    </w:rPr>
  </w:style>
  <w:style w:type="paragraph" w:customStyle="1" w:styleId="xl108">
    <w:name w:val="xl108"/>
    <w:basedOn w:val="Normln"/>
    <w:rsid w:val="00413BCE"/>
    <w:pPr>
      <w:pBdr>
        <w:top w:val="single" w:sz="4" w:space="0" w:color="auto"/>
        <w:left w:val="single" w:sz="4" w:space="0" w:color="auto"/>
        <w:right w:val="single" w:sz="4" w:space="0" w:color="auto"/>
      </w:pBdr>
      <w:spacing w:before="100" w:beforeAutospacing="1" w:after="100" w:afterAutospacing="1"/>
      <w:jc w:val="center"/>
      <w:textAlignment w:val="center"/>
    </w:pPr>
    <w:rPr>
      <w:rFonts w:asciiTheme="minorHAnsi" w:hAnsiTheme="minorHAnsi"/>
      <w:sz w:val="20"/>
    </w:rPr>
  </w:style>
  <w:style w:type="paragraph" w:customStyle="1" w:styleId="xl109">
    <w:name w:val="xl109"/>
    <w:basedOn w:val="Normln"/>
    <w:rsid w:val="00413BCE"/>
    <w:pPr>
      <w:pBdr>
        <w:left w:val="single" w:sz="4" w:space="0" w:color="auto"/>
        <w:right w:val="single" w:sz="4" w:space="0" w:color="auto"/>
      </w:pBdr>
      <w:spacing w:before="100" w:beforeAutospacing="1" w:after="100" w:afterAutospacing="1"/>
      <w:jc w:val="center"/>
      <w:textAlignment w:val="center"/>
    </w:pPr>
    <w:rPr>
      <w:rFonts w:asciiTheme="minorHAnsi" w:hAnsiTheme="minorHAnsi"/>
      <w:sz w:val="20"/>
    </w:rPr>
  </w:style>
  <w:style w:type="paragraph" w:customStyle="1" w:styleId="xl110">
    <w:name w:val="xl110"/>
    <w:basedOn w:val="Normln"/>
    <w:rsid w:val="00413B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hAnsiTheme="minorHAnsi"/>
      <w:sz w:val="20"/>
    </w:rPr>
  </w:style>
  <w:style w:type="paragraph" w:styleId="Bezmezer">
    <w:name w:val="No Spacing"/>
    <w:uiPriority w:val="1"/>
    <w:qFormat/>
    <w:rsid w:val="00413BCE"/>
    <w:pPr>
      <w:suppressAutoHyphens/>
      <w:overflowPunct w:val="0"/>
      <w:autoSpaceDE w:val="0"/>
      <w:spacing w:after="0" w:line="240" w:lineRule="auto"/>
      <w:jc w:val="both"/>
      <w:textAlignment w:val="baseline"/>
    </w:pPr>
    <w:rPr>
      <w:rFonts w:eastAsia="Times New Roman" w:cs="Times New Roman"/>
      <w:sz w:val="24"/>
      <w:szCs w:val="24"/>
      <w:lang w:eastAsia="ar-SA"/>
    </w:rPr>
  </w:style>
  <w:style w:type="character" w:customStyle="1" w:styleId="Nevyeenzmnka1">
    <w:name w:val="Nevyřešená zmínka1"/>
    <w:basedOn w:val="Standardnpsmoodstavce"/>
    <w:uiPriority w:val="99"/>
    <w:semiHidden/>
    <w:unhideWhenUsed/>
    <w:rsid w:val="00413BCE"/>
    <w:rPr>
      <w:color w:val="808080"/>
      <w:shd w:val="clear" w:color="auto" w:fill="E6E6E6"/>
    </w:rPr>
  </w:style>
  <w:style w:type="character" w:styleId="Nevyeenzmnka">
    <w:name w:val="Unresolved Mention"/>
    <w:basedOn w:val="Standardnpsmoodstavce"/>
    <w:uiPriority w:val="99"/>
    <w:semiHidden/>
    <w:unhideWhenUsed/>
    <w:rsid w:val="00413BCE"/>
    <w:rPr>
      <w:color w:val="605E5C"/>
      <w:shd w:val="clear" w:color="auto" w:fill="E1DFDD"/>
    </w:rPr>
  </w:style>
  <w:style w:type="table" w:customStyle="1" w:styleId="Mkatabulky1">
    <w:name w:val="Mřížka tabulky1"/>
    <w:basedOn w:val="Normlntabulka"/>
    <w:next w:val="Mkatabulky"/>
    <w:uiPriority w:val="39"/>
    <w:rsid w:val="00E66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1478">
      <w:bodyDiv w:val="1"/>
      <w:marLeft w:val="0"/>
      <w:marRight w:val="0"/>
      <w:marTop w:val="0"/>
      <w:marBottom w:val="0"/>
      <w:divBdr>
        <w:top w:val="none" w:sz="0" w:space="0" w:color="auto"/>
        <w:left w:val="none" w:sz="0" w:space="0" w:color="auto"/>
        <w:bottom w:val="none" w:sz="0" w:space="0" w:color="auto"/>
        <w:right w:val="none" w:sz="0" w:space="0" w:color="auto"/>
      </w:divBdr>
    </w:div>
    <w:div w:id="207227980">
      <w:bodyDiv w:val="1"/>
      <w:marLeft w:val="0"/>
      <w:marRight w:val="0"/>
      <w:marTop w:val="0"/>
      <w:marBottom w:val="0"/>
      <w:divBdr>
        <w:top w:val="none" w:sz="0" w:space="0" w:color="auto"/>
        <w:left w:val="none" w:sz="0" w:space="0" w:color="auto"/>
        <w:bottom w:val="none" w:sz="0" w:space="0" w:color="auto"/>
        <w:right w:val="none" w:sz="0" w:space="0" w:color="auto"/>
      </w:divBdr>
    </w:div>
    <w:div w:id="404302298">
      <w:bodyDiv w:val="1"/>
      <w:marLeft w:val="0"/>
      <w:marRight w:val="0"/>
      <w:marTop w:val="0"/>
      <w:marBottom w:val="0"/>
      <w:divBdr>
        <w:top w:val="none" w:sz="0" w:space="0" w:color="auto"/>
        <w:left w:val="none" w:sz="0" w:space="0" w:color="auto"/>
        <w:bottom w:val="none" w:sz="0" w:space="0" w:color="auto"/>
        <w:right w:val="none" w:sz="0" w:space="0" w:color="auto"/>
      </w:divBdr>
    </w:div>
    <w:div w:id="589772946">
      <w:bodyDiv w:val="1"/>
      <w:marLeft w:val="0"/>
      <w:marRight w:val="0"/>
      <w:marTop w:val="0"/>
      <w:marBottom w:val="0"/>
      <w:divBdr>
        <w:top w:val="none" w:sz="0" w:space="0" w:color="auto"/>
        <w:left w:val="none" w:sz="0" w:space="0" w:color="auto"/>
        <w:bottom w:val="none" w:sz="0" w:space="0" w:color="auto"/>
        <w:right w:val="none" w:sz="0" w:space="0" w:color="auto"/>
      </w:divBdr>
    </w:div>
    <w:div w:id="645932094">
      <w:bodyDiv w:val="1"/>
      <w:marLeft w:val="0"/>
      <w:marRight w:val="0"/>
      <w:marTop w:val="0"/>
      <w:marBottom w:val="0"/>
      <w:divBdr>
        <w:top w:val="none" w:sz="0" w:space="0" w:color="auto"/>
        <w:left w:val="none" w:sz="0" w:space="0" w:color="auto"/>
        <w:bottom w:val="none" w:sz="0" w:space="0" w:color="auto"/>
        <w:right w:val="none" w:sz="0" w:space="0" w:color="auto"/>
      </w:divBdr>
    </w:div>
    <w:div w:id="663053337">
      <w:bodyDiv w:val="1"/>
      <w:marLeft w:val="0"/>
      <w:marRight w:val="0"/>
      <w:marTop w:val="0"/>
      <w:marBottom w:val="0"/>
      <w:divBdr>
        <w:top w:val="none" w:sz="0" w:space="0" w:color="auto"/>
        <w:left w:val="none" w:sz="0" w:space="0" w:color="auto"/>
        <w:bottom w:val="none" w:sz="0" w:space="0" w:color="auto"/>
        <w:right w:val="none" w:sz="0" w:space="0" w:color="auto"/>
      </w:divBdr>
    </w:div>
    <w:div w:id="781143755">
      <w:bodyDiv w:val="1"/>
      <w:marLeft w:val="0"/>
      <w:marRight w:val="0"/>
      <w:marTop w:val="0"/>
      <w:marBottom w:val="0"/>
      <w:divBdr>
        <w:top w:val="none" w:sz="0" w:space="0" w:color="auto"/>
        <w:left w:val="none" w:sz="0" w:space="0" w:color="auto"/>
        <w:bottom w:val="none" w:sz="0" w:space="0" w:color="auto"/>
        <w:right w:val="none" w:sz="0" w:space="0" w:color="auto"/>
      </w:divBdr>
    </w:div>
    <w:div w:id="790053680">
      <w:bodyDiv w:val="1"/>
      <w:marLeft w:val="0"/>
      <w:marRight w:val="0"/>
      <w:marTop w:val="0"/>
      <w:marBottom w:val="0"/>
      <w:divBdr>
        <w:top w:val="none" w:sz="0" w:space="0" w:color="auto"/>
        <w:left w:val="none" w:sz="0" w:space="0" w:color="auto"/>
        <w:bottom w:val="none" w:sz="0" w:space="0" w:color="auto"/>
        <w:right w:val="none" w:sz="0" w:space="0" w:color="auto"/>
      </w:divBdr>
    </w:div>
    <w:div w:id="881555144">
      <w:bodyDiv w:val="1"/>
      <w:marLeft w:val="0"/>
      <w:marRight w:val="0"/>
      <w:marTop w:val="0"/>
      <w:marBottom w:val="0"/>
      <w:divBdr>
        <w:top w:val="none" w:sz="0" w:space="0" w:color="auto"/>
        <w:left w:val="none" w:sz="0" w:space="0" w:color="auto"/>
        <w:bottom w:val="none" w:sz="0" w:space="0" w:color="auto"/>
        <w:right w:val="none" w:sz="0" w:space="0" w:color="auto"/>
      </w:divBdr>
    </w:div>
    <w:div w:id="897588022">
      <w:bodyDiv w:val="1"/>
      <w:marLeft w:val="0"/>
      <w:marRight w:val="0"/>
      <w:marTop w:val="0"/>
      <w:marBottom w:val="0"/>
      <w:divBdr>
        <w:top w:val="none" w:sz="0" w:space="0" w:color="auto"/>
        <w:left w:val="none" w:sz="0" w:space="0" w:color="auto"/>
        <w:bottom w:val="none" w:sz="0" w:space="0" w:color="auto"/>
        <w:right w:val="none" w:sz="0" w:space="0" w:color="auto"/>
      </w:divBdr>
    </w:div>
    <w:div w:id="948050140">
      <w:bodyDiv w:val="1"/>
      <w:marLeft w:val="0"/>
      <w:marRight w:val="0"/>
      <w:marTop w:val="0"/>
      <w:marBottom w:val="0"/>
      <w:divBdr>
        <w:top w:val="none" w:sz="0" w:space="0" w:color="auto"/>
        <w:left w:val="none" w:sz="0" w:space="0" w:color="auto"/>
        <w:bottom w:val="none" w:sz="0" w:space="0" w:color="auto"/>
        <w:right w:val="none" w:sz="0" w:space="0" w:color="auto"/>
      </w:divBdr>
    </w:div>
    <w:div w:id="1044450746">
      <w:bodyDiv w:val="1"/>
      <w:marLeft w:val="0"/>
      <w:marRight w:val="0"/>
      <w:marTop w:val="0"/>
      <w:marBottom w:val="0"/>
      <w:divBdr>
        <w:top w:val="none" w:sz="0" w:space="0" w:color="auto"/>
        <w:left w:val="none" w:sz="0" w:space="0" w:color="auto"/>
        <w:bottom w:val="none" w:sz="0" w:space="0" w:color="auto"/>
        <w:right w:val="none" w:sz="0" w:space="0" w:color="auto"/>
      </w:divBdr>
    </w:div>
    <w:div w:id="1100561573">
      <w:bodyDiv w:val="1"/>
      <w:marLeft w:val="0"/>
      <w:marRight w:val="0"/>
      <w:marTop w:val="0"/>
      <w:marBottom w:val="0"/>
      <w:divBdr>
        <w:top w:val="none" w:sz="0" w:space="0" w:color="auto"/>
        <w:left w:val="none" w:sz="0" w:space="0" w:color="auto"/>
        <w:bottom w:val="none" w:sz="0" w:space="0" w:color="auto"/>
        <w:right w:val="none" w:sz="0" w:space="0" w:color="auto"/>
      </w:divBdr>
    </w:div>
    <w:div w:id="1109158813">
      <w:bodyDiv w:val="1"/>
      <w:marLeft w:val="0"/>
      <w:marRight w:val="0"/>
      <w:marTop w:val="0"/>
      <w:marBottom w:val="0"/>
      <w:divBdr>
        <w:top w:val="none" w:sz="0" w:space="0" w:color="auto"/>
        <w:left w:val="none" w:sz="0" w:space="0" w:color="auto"/>
        <w:bottom w:val="none" w:sz="0" w:space="0" w:color="auto"/>
        <w:right w:val="none" w:sz="0" w:space="0" w:color="auto"/>
      </w:divBdr>
    </w:div>
    <w:div w:id="1171872056">
      <w:bodyDiv w:val="1"/>
      <w:marLeft w:val="0"/>
      <w:marRight w:val="0"/>
      <w:marTop w:val="0"/>
      <w:marBottom w:val="0"/>
      <w:divBdr>
        <w:top w:val="none" w:sz="0" w:space="0" w:color="auto"/>
        <w:left w:val="none" w:sz="0" w:space="0" w:color="auto"/>
        <w:bottom w:val="none" w:sz="0" w:space="0" w:color="auto"/>
        <w:right w:val="none" w:sz="0" w:space="0" w:color="auto"/>
      </w:divBdr>
    </w:div>
    <w:div w:id="1186364846">
      <w:bodyDiv w:val="1"/>
      <w:marLeft w:val="0"/>
      <w:marRight w:val="0"/>
      <w:marTop w:val="0"/>
      <w:marBottom w:val="0"/>
      <w:divBdr>
        <w:top w:val="none" w:sz="0" w:space="0" w:color="auto"/>
        <w:left w:val="none" w:sz="0" w:space="0" w:color="auto"/>
        <w:bottom w:val="none" w:sz="0" w:space="0" w:color="auto"/>
        <w:right w:val="none" w:sz="0" w:space="0" w:color="auto"/>
      </w:divBdr>
    </w:div>
    <w:div w:id="1190410122">
      <w:bodyDiv w:val="1"/>
      <w:marLeft w:val="0"/>
      <w:marRight w:val="0"/>
      <w:marTop w:val="0"/>
      <w:marBottom w:val="0"/>
      <w:divBdr>
        <w:top w:val="none" w:sz="0" w:space="0" w:color="auto"/>
        <w:left w:val="none" w:sz="0" w:space="0" w:color="auto"/>
        <w:bottom w:val="none" w:sz="0" w:space="0" w:color="auto"/>
        <w:right w:val="none" w:sz="0" w:space="0" w:color="auto"/>
      </w:divBdr>
    </w:div>
    <w:div w:id="1258638618">
      <w:bodyDiv w:val="1"/>
      <w:marLeft w:val="0"/>
      <w:marRight w:val="0"/>
      <w:marTop w:val="0"/>
      <w:marBottom w:val="0"/>
      <w:divBdr>
        <w:top w:val="none" w:sz="0" w:space="0" w:color="auto"/>
        <w:left w:val="none" w:sz="0" w:space="0" w:color="auto"/>
        <w:bottom w:val="none" w:sz="0" w:space="0" w:color="auto"/>
        <w:right w:val="none" w:sz="0" w:space="0" w:color="auto"/>
      </w:divBdr>
    </w:div>
    <w:div w:id="1299991568">
      <w:bodyDiv w:val="1"/>
      <w:marLeft w:val="0"/>
      <w:marRight w:val="0"/>
      <w:marTop w:val="0"/>
      <w:marBottom w:val="0"/>
      <w:divBdr>
        <w:top w:val="none" w:sz="0" w:space="0" w:color="auto"/>
        <w:left w:val="none" w:sz="0" w:space="0" w:color="auto"/>
        <w:bottom w:val="none" w:sz="0" w:space="0" w:color="auto"/>
        <w:right w:val="none" w:sz="0" w:space="0" w:color="auto"/>
      </w:divBdr>
    </w:div>
    <w:div w:id="1378774826">
      <w:bodyDiv w:val="1"/>
      <w:marLeft w:val="0"/>
      <w:marRight w:val="0"/>
      <w:marTop w:val="0"/>
      <w:marBottom w:val="0"/>
      <w:divBdr>
        <w:top w:val="none" w:sz="0" w:space="0" w:color="auto"/>
        <w:left w:val="none" w:sz="0" w:space="0" w:color="auto"/>
        <w:bottom w:val="none" w:sz="0" w:space="0" w:color="auto"/>
        <w:right w:val="none" w:sz="0" w:space="0" w:color="auto"/>
      </w:divBdr>
    </w:div>
    <w:div w:id="1514538625">
      <w:bodyDiv w:val="1"/>
      <w:marLeft w:val="0"/>
      <w:marRight w:val="0"/>
      <w:marTop w:val="0"/>
      <w:marBottom w:val="0"/>
      <w:divBdr>
        <w:top w:val="none" w:sz="0" w:space="0" w:color="auto"/>
        <w:left w:val="none" w:sz="0" w:space="0" w:color="auto"/>
        <w:bottom w:val="none" w:sz="0" w:space="0" w:color="auto"/>
        <w:right w:val="none" w:sz="0" w:space="0" w:color="auto"/>
      </w:divBdr>
    </w:div>
    <w:div w:id="1553228407">
      <w:bodyDiv w:val="1"/>
      <w:marLeft w:val="0"/>
      <w:marRight w:val="0"/>
      <w:marTop w:val="0"/>
      <w:marBottom w:val="0"/>
      <w:divBdr>
        <w:top w:val="none" w:sz="0" w:space="0" w:color="auto"/>
        <w:left w:val="none" w:sz="0" w:space="0" w:color="auto"/>
        <w:bottom w:val="none" w:sz="0" w:space="0" w:color="auto"/>
        <w:right w:val="none" w:sz="0" w:space="0" w:color="auto"/>
      </w:divBdr>
    </w:div>
    <w:div w:id="1564676154">
      <w:bodyDiv w:val="1"/>
      <w:marLeft w:val="0"/>
      <w:marRight w:val="0"/>
      <w:marTop w:val="0"/>
      <w:marBottom w:val="0"/>
      <w:divBdr>
        <w:top w:val="none" w:sz="0" w:space="0" w:color="auto"/>
        <w:left w:val="none" w:sz="0" w:space="0" w:color="auto"/>
        <w:bottom w:val="none" w:sz="0" w:space="0" w:color="auto"/>
        <w:right w:val="none" w:sz="0" w:space="0" w:color="auto"/>
      </w:divBdr>
    </w:div>
    <w:div w:id="1581600941">
      <w:bodyDiv w:val="1"/>
      <w:marLeft w:val="0"/>
      <w:marRight w:val="0"/>
      <w:marTop w:val="0"/>
      <w:marBottom w:val="0"/>
      <w:divBdr>
        <w:top w:val="none" w:sz="0" w:space="0" w:color="auto"/>
        <w:left w:val="none" w:sz="0" w:space="0" w:color="auto"/>
        <w:bottom w:val="none" w:sz="0" w:space="0" w:color="auto"/>
        <w:right w:val="none" w:sz="0" w:space="0" w:color="auto"/>
      </w:divBdr>
    </w:div>
    <w:div w:id="1604728418">
      <w:bodyDiv w:val="1"/>
      <w:marLeft w:val="0"/>
      <w:marRight w:val="0"/>
      <w:marTop w:val="0"/>
      <w:marBottom w:val="0"/>
      <w:divBdr>
        <w:top w:val="none" w:sz="0" w:space="0" w:color="auto"/>
        <w:left w:val="none" w:sz="0" w:space="0" w:color="auto"/>
        <w:bottom w:val="none" w:sz="0" w:space="0" w:color="auto"/>
        <w:right w:val="none" w:sz="0" w:space="0" w:color="auto"/>
      </w:divBdr>
    </w:div>
    <w:div w:id="1622490385">
      <w:bodyDiv w:val="1"/>
      <w:marLeft w:val="0"/>
      <w:marRight w:val="0"/>
      <w:marTop w:val="0"/>
      <w:marBottom w:val="0"/>
      <w:divBdr>
        <w:top w:val="none" w:sz="0" w:space="0" w:color="auto"/>
        <w:left w:val="none" w:sz="0" w:space="0" w:color="auto"/>
        <w:bottom w:val="none" w:sz="0" w:space="0" w:color="auto"/>
        <w:right w:val="none" w:sz="0" w:space="0" w:color="auto"/>
      </w:divBdr>
    </w:div>
    <w:div w:id="1686597090">
      <w:bodyDiv w:val="1"/>
      <w:marLeft w:val="0"/>
      <w:marRight w:val="0"/>
      <w:marTop w:val="0"/>
      <w:marBottom w:val="0"/>
      <w:divBdr>
        <w:top w:val="none" w:sz="0" w:space="0" w:color="auto"/>
        <w:left w:val="none" w:sz="0" w:space="0" w:color="auto"/>
        <w:bottom w:val="none" w:sz="0" w:space="0" w:color="auto"/>
        <w:right w:val="none" w:sz="0" w:space="0" w:color="auto"/>
      </w:divBdr>
    </w:div>
    <w:div w:id="1806385882">
      <w:bodyDiv w:val="1"/>
      <w:marLeft w:val="0"/>
      <w:marRight w:val="0"/>
      <w:marTop w:val="0"/>
      <w:marBottom w:val="0"/>
      <w:divBdr>
        <w:top w:val="none" w:sz="0" w:space="0" w:color="auto"/>
        <w:left w:val="none" w:sz="0" w:space="0" w:color="auto"/>
        <w:bottom w:val="none" w:sz="0" w:space="0" w:color="auto"/>
        <w:right w:val="none" w:sz="0" w:space="0" w:color="auto"/>
      </w:divBdr>
    </w:div>
    <w:div w:id="1814710673">
      <w:bodyDiv w:val="1"/>
      <w:marLeft w:val="0"/>
      <w:marRight w:val="0"/>
      <w:marTop w:val="0"/>
      <w:marBottom w:val="0"/>
      <w:divBdr>
        <w:top w:val="none" w:sz="0" w:space="0" w:color="auto"/>
        <w:left w:val="none" w:sz="0" w:space="0" w:color="auto"/>
        <w:bottom w:val="none" w:sz="0" w:space="0" w:color="auto"/>
        <w:right w:val="none" w:sz="0" w:space="0" w:color="auto"/>
      </w:divBdr>
    </w:div>
    <w:div w:id="1906210729">
      <w:bodyDiv w:val="1"/>
      <w:marLeft w:val="0"/>
      <w:marRight w:val="0"/>
      <w:marTop w:val="0"/>
      <w:marBottom w:val="0"/>
      <w:divBdr>
        <w:top w:val="none" w:sz="0" w:space="0" w:color="auto"/>
        <w:left w:val="none" w:sz="0" w:space="0" w:color="auto"/>
        <w:bottom w:val="none" w:sz="0" w:space="0" w:color="auto"/>
        <w:right w:val="none" w:sz="0" w:space="0" w:color="auto"/>
      </w:divBdr>
    </w:div>
    <w:div w:id="1985546055">
      <w:bodyDiv w:val="1"/>
      <w:marLeft w:val="0"/>
      <w:marRight w:val="0"/>
      <w:marTop w:val="0"/>
      <w:marBottom w:val="0"/>
      <w:divBdr>
        <w:top w:val="none" w:sz="0" w:space="0" w:color="auto"/>
        <w:left w:val="none" w:sz="0" w:space="0" w:color="auto"/>
        <w:bottom w:val="none" w:sz="0" w:space="0" w:color="auto"/>
        <w:right w:val="none" w:sz="0" w:space="0" w:color="auto"/>
      </w:divBdr>
    </w:div>
    <w:div w:id="1995986446">
      <w:bodyDiv w:val="1"/>
      <w:marLeft w:val="0"/>
      <w:marRight w:val="0"/>
      <w:marTop w:val="0"/>
      <w:marBottom w:val="0"/>
      <w:divBdr>
        <w:top w:val="none" w:sz="0" w:space="0" w:color="auto"/>
        <w:left w:val="none" w:sz="0" w:space="0" w:color="auto"/>
        <w:bottom w:val="none" w:sz="0" w:space="0" w:color="auto"/>
        <w:right w:val="none" w:sz="0" w:space="0" w:color="auto"/>
      </w:divBdr>
    </w:div>
    <w:div w:id="2003656723">
      <w:bodyDiv w:val="1"/>
      <w:marLeft w:val="0"/>
      <w:marRight w:val="0"/>
      <w:marTop w:val="0"/>
      <w:marBottom w:val="0"/>
      <w:divBdr>
        <w:top w:val="none" w:sz="0" w:space="0" w:color="auto"/>
        <w:left w:val="none" w:sz="0" w:space="0" w:color="auto"/>
        <w:bottom w:val="none" w:sz="0" w:space="0" w:color="auto"/>
        <w:right w:val="none" w:sz="0" w:space="0" w:color="auto"/>
      </w:divBdr>
    </w:div>
    <w:div w:id="20752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vlcek@nakit.cz" TargetMode="External"/><Relationship Id="rId18" Type="http://schemas.openxmlformats.org/officeDocument/2006/relationships/hyperlink" Target="mailto:Jiri.havel@dia.gov.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etra.novotna@szrcr.cz" TargetMode="External"/><Relationship Id="rId7" Type="http://schemas.openxmlformats.org/officeDocument/2006/relationships/settings" Target="settings.xml"/><Relationship Id="rId12" Type="http://schemas.openxmlformats.org/officeDocument/2006/relationships/hyperlink" Target="mailto:jan.vesely@nakit.cz" TargetMode="External"/><Relationship Id="rId17" Type="http://schemas.openxmlformats.org/officeDocument/2006/relationships/hyperlink" Target="mailto:podpora2@dia.gov.cz"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avel.smrz@nakit.cz" TargetMode="External"/><Relationship Id="rId20" Type="http://schemas.openxmlformats.org/officeDocument/2006/relationships/hyperlink" Target="mailto:jan.skarda@dia.gov.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t.kase@nakit.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udolf.hujer@nakit.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vana.kotrcova@dia.go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cermak@nakit.cz"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358CAFB987E684FA42323629817D091" ma:contentTypeVersion="6" ma:contentTypeDescription="Vytvoří nový dokument" ma:contentTypeScope="" ma:versionID="662f8ef82ee5de2301f58166e50488c9">
  <xsd:schema xmlns:xsd="http://www.w3.org/2001/XMLSchema" xmlns:xs="http://www.w3.org/2001/XMLSchema" xmlns:p="http://schemas.microsoft.com/office/2006/metadata/properties" xmlns:ns2="4be41144-c45e-435f-aa2f-90583e67cb09" xmlns:ns3="54a616af-7da8-4b9a-80bb-4ba621a23a3b" targetNamespace="http://schemas.microsoft.com/office/2006/metadata/properties" ma:root="true" ma:fieldsID="cca6da5bc9ea3522c1836e86ea35f9c3" ns2:_="" ns3:_="">
    <xsd:import namespace="4be41144-c45e-435f-aa2f-90583e67cb09"/>
    <xsd:import namespace="54a616af-7da8-4b9a-80bb-4ba621a23a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41144-c45e-435f-aa2f-90583e67cb09"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a616af-7da8-4b9a-80bb-4ba621a23a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0DDB2-F940-4CEF-A1A4-86AE5456F0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0E1791-9E31-4A48-A840-9C24F48EF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41144-c45e-435f-aa2f-90583e67cb09"/>
    <ds:schemaRef ds:uri="54a616af-7da8-4b9a-80bb-4ba621a23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2506F-196D-4C80-8FE5-12590EE858D9}">
  <ds:schemaRefs>
    <ds:schemaRef ds:uri="http://schemas.openxmlformats.org/officeDocument/2006/bibliography"/>
  </ds:schemaRefs>
</ds:datastoreItem>
</file>

<file path=customXml/itemProps4.xml><?xml version="1.0" encoding="utf-8"?>
<ds:datastoreItem xmlns:ds="http://schemas.openxmlformats.org/officeDocument/2006/customXml" ds:itemID="{2FBCDEC4-EA54-40AF-9713-1C2BE78A6B2D}">
  <ds:schemaRefs>
    <ds:schemaRef ds:uri="http://schemas.microsoft.com/sharepoint/v3/contenttype/forms"/>
  </ds:schemaRefs>
</ds:datastoreItem>
</file>

<file path=docMetadata/LabelInfo.xml><?xml version="1.0" encoding="utf-8"?>
<clbl:labelList xmlns:clbl="http://schemas.microsoft.com/office/2020/mipLabelMetadata">
  <clbl:label id="{9cc168b4-0267-4bd6-8e85-481e0b7f64cb}" enabled="1" method="Privilege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4710</Words>
  <Characters>27793</Characters>
  <Application>Microsoft Office Word</Application>
  <DocSecurity>4</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32439</CharactersWithSpaces>
  <SharedDoc>false</SharedDoc>
  <HLinks>
    <vt:vector size="66" baseType="variant">
      <vt:variant>
        <vt:i4>1704042</vt:i4>
      </vt:variant>
      <vt:variant>
        <vt:i4>30</vt:i4>
      </vt:variant>
      <vt:variant>
        <vt:i4>0</vt:i4>
      </vt:variant>
      <vt:variant>
        <vt:i4>5</vt:i4>
      </vt:variant>
      <vt:variant>
        <vt:lpwstr>mailto:petra.novotna@szrcr.cz</vt:lpwstr>
      </vt:variant>
      <vt:variant>
        <vt:lpwstr/>
      </vt:variant>
      <vt:variant>
        <vt:i4>2883594</vt:i4>
      </vt:variant>
      <vt:variant>
        <vt:i4>27</vt:i4>
      </vt:variant>
      <vt:variant>
        <vt:i4>0</vt:i4>
      </vt:variant>
      <vt:variant>
        <vt:i4>5</vt:i4>
      </vt:variant>
      <vt:variant>
        <vt:lpwstr>mailto:jan.skarda@dia.gov.cz</vt:lpwstr>
      </vt:variant>
      <vt:variant>
        <vt:lpwstr/>
      </vt:variant>
      <vt:variant>
        <vt:i4>3997720</vt:i4>
      </vt:variant>
      <vt:variant>
        <vt:i4>24</vt:i4>
      </vt:variant>
      <vt:variant>
        <vt:i4>0</vt:i4>
      </vt:variant>
      <vt:variant>
        <vt:i4>5</vt:i4>
      </vt:variant>
      <vt:variant>
        <vt:lpwstr>mailto:ivana.kotrcova@dia.gov.cz</vt:lpwstr>
      </vt:variant>
      <vt:variant>
        <vt:lpwstr/>
      </vt:variant>
      <vt:variant>
        <vt:i4>7077967</vt:i4>
      </vt:variant>
      <vt:variant>
        <vt:i4>21</vt:i4>
      </vt:variant>
      <vt:variant>
        <vt:i4>0</vt:i4>
      </vt:variant>
      <vt:variant>
        <vt:i4>5</vt:i4>
      </vt:variant>
      <vt:variant>
        <vt:lpwstr>mailto:Jiri.havel@dia.gov.cz</vt:lpwstr>
      </vt:variant>
      <vt:variant>
        <vt:lpwstr/>
      </vt:variant>
      <vt:variant>
        <vt:i4>4456546</vt:i4>
      </vt:variant>
      <vt:variant>
        <vt:i4>18</vt:i4>
      </vt:variant>
      <vt:variant>
        <vt:i4>0</vt:i4>
      </vt:variant>
      <vt:variant>
        <vt:i4>5</vt:i4>
      </vt:variant>
      <vt:variant>
        <vt:lpwstr>mailto:podpora2@dia.gov.cz</vt:lpwstr>
      </vt:variant>
      <vt:variant>
        <vt:lpwstr/>
      </vt:variant>
      <vt:variant>
        <vt:i4>1376357</vt:i4>
      </vt:variant>
      <vt:variant>
        <vt:i4>15</vt:i4>
      </vt:variant>
      <vt:variant>
        <vt:i4>0</vt:i4>
      </vt:variant>
      <vt:variant>
        <vt:i4>5</vt:i4>
      </vt:variant>
      <vt:variant>
        <vt:lpwstr>mailto:pavel.smrz@nakit.cz</vt:lpwstr>
      </vt:variant>
      <vt:variant>
        <vt:lpwstr/>
      </vt:variant>
      <vt:variant>
        <vt:i4>3801172</vt:i4>
      </vt:variant>
      <vt:variant>
        <vt:i4>12</vt:i4>
      </vt:variant>
      <vt:variant>
        <vt:i4>0</vt:i4>
      </vt:variant>
      <vt:variant>
        <vt:i4>5</vt:i4>
      </vt:variant>
      <vt:variant>
        <vt:lpwstr>mailto:rudolf.hujer@nakit.cz</vt:lpwstr>
      </vt:variant>
      <vt:variant>
        <vt:lpwstr/>
      </vt:variant>
      <vt:variant>
        <vt:i4>3735627</vt:i4>
      </vt:variant>
      <vt:variant>
        <vt:i4>9</vt:i4>
      </vt:variant>
      <vt:variant>
        <vt:i4>0</vt:i4>
      </vt:variant>
      <vt:variant>
        <vt:i4>5</vt:i4>
      </vt:variant>
      <vt:variant>
        <vt:lpwstr>mailto:petr.cermak@nakit.cz</vt:lpwstr>
      </vt:variant>
      <vt:variant>
        <vt:lpwstr/>
      </vt:variant>
      <vt:variant>
        <vt:i4>6553605</vt:i4>
      </vt:variant>
      <vt:variant>
        <vt:i4>6</vt:i4>
      </vt:variant>
      <vt:variant>
        <vt:i4>0</vt:i4>
      </vt:variant>
      <vt:variant>
        <vt:i4>5</vt:i4>
      </vt:variant>
      <vt:variant>
        <vt:lpwstr>mailto:tomas.vlcek@nakit.cz</vt:lpwstr>
      </vt:variant>
      <vt:variant>
        <vt:lpwstr/>
      </vt:variant>
      <vt:variant>
        <vt:i4>1245294</vt:i4>
      </vt:variant>
      <vt:variant>
        <vt:i4>3</vt:i4>
      </vt:variant>
      <vt:variant>
        <vt:i4>0</vt:i4>
      </vt:variant>
      <vt:variant>
        <vt:i4>5</vt:i4>
      </vt:variant>
      <vt:variant>
        <vt:lpwstr>mailto:jan.vesely@nakit.cz</vt:lpwstr>
      </vt:variant>
      <vt:variant>
        <vt:lpwstr/>
      </vt:variant>
      <vt:variant>
        <vt:i4>6553627</vt:i4>
      </vt:variant>
      <vt:variant>
        <vt:i4>0</vt:i4>
      </vt:variant>
      <vt:variant>
        <vt:i4>0</vt:i4>
      </vt:variant>
      <vt:variant>
        <vt:i4>5</vt:i4>
      </vt:variant>
      <vt:variant>
        <vt:lpwstr>mailto:vit.kase@nakit.cz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Chotěborská Eva</dc:creator>
  <cp:keywords/>
  <dc:description/>
  <cp:lastModifiedBy>Hubová Renáta</cp:lastModifiedBy>
  <cp:revision>2</cp:revision>
  <cp:lastPrinted>2024-09-27T13:53:00Z</cp:lastPrinted>
  <dcterms:created xsi:type="dcterms:W3CDTF">2025-06-17T20:43:00Z</dcterms:created>
  <dcterms:modified xsi:type="dcterms:W3CDTF">2025-06-17T20:43:00Z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#008000,10,Calibri</vt:lpwstr>
  </property>
  <property fmtid="{D5CDD505-2E9C-101B-9397-08002B2CF9AE}" pid="4" name="ClassificationContentMarkingFooterText">
    <vt:lpwstr>Interní informace</vt:lpwstr>
  </property>
  <property fmtid="{D5CDD505-2E9C-101B-9397-08002B2CF9AE}" pid="5" name="MSIP_Label_defa4170-0d19-0005-0004-bc88714345d2_Enabled">
    <vt:lpwstr>true</vt:lpwstr>
  </property>
  <property fmtid="{D5CDD505-2E9C-101B-9397-08002B2CF9AE}" pid="6" name="MSIP_Label_defa4170-0d19-0005-0004-bc88714345d2_SetDate">
    <vt:lpwstr>2023-08-24T11:47:56Z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5b6b85cd-44ef-4d66-86d4-603dd2160780</vt:lpwstr>
  </property>
  <property fmtid="{D5CDD505-2E9C-101B-9397-08002B2CF9AE}" pid="10" name="MSIP_Label_defa4170-0d19-0005-0004-bc88714345d2_ActionId">
    <vt:lpwstr>1b0ff7a2-2f3b-4e46-98cd-649ddccb736d</vt:lpwstr>
  </property>
  <property fmtid="{D5CDD505-2E9C-101B-9397-08002B2CF9AE}" pid="11" name="MSIP_Label_defa4170-0d19-0005-0004-bc88714345d2_ContentBits">
    <vt:lpwstr>0</vt:lpwstr>
  </property>
  <property fmtid="{D5CDD505-2E9C-101B-9397-08002B2CF9AE}" pid="12" name="ContentTypeId">
    <vt:lpwstr>0x010100C358CAFB987E684FA42323629817D091</vt:lpwstr>
  </property>
</Properties>
</file>