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6B6BE7" w14:textId="77777777" w:rsidR="007512B9" w:rsidRDefault="00036368">
      <w:pPr>
        <w:pStyle w:val="Head"/>
      </w:pPr>
      <w:r>
        <w:t>Dodatek ke smlouvě</w:t>
      </w:r>
    </w:p>
    <w:p w14:paraId="5F174080" w14:textId="05EAEC8D" w:rsidR="007512B9" w:rsidRDefault="00036368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 xml:space="preserve">TENTO DODATEK </w:t>
      </w:r>
      <w:r w:rsidRPr="00014FEE">
        <w:rPr>
          <w:b/>
          <w:bCs/>
        </w:rPr>
        <w:t>ČÍSLO</w:t>
      </w:r>
      <w:r w:rsidR="00CB7007">
        <w:rPr>
          <w:b/>
          <w:bCs/>
        </w:rPr>
        <w:t xml:space="preserve"> 01</w:t>
      </w:r>
      <w:r>
        <w:t xml:space="preserve"> </w:t>
      </w:r>
      <w:r>
        <w:rPr>
          <w:b/>
          <w:bCs/>
        </w:rPr>
        <w:t>SMLOUVY</w:t>
      </w:r>
      <w:r>
        <w:t xml:space="preserve"> </w:t>
      </w:r>
      <w:r w:rsidR="00014FEE">
        <w:rPr>
          <w:b/>
        </w:rPr>
        <w:t xml:space="preserve">O NÁJMU NEBYTOVÝCH PROSTOR </w:t>
      </w:r>
      <w:r>
        <w:rPr>
          <w:b/>
          <w:bCs/>
        </w:rPr>
        <w:t>(DÁLE JEN „DODATEK“) BYL UZAVŘEN NÍŽE UVEDENÉHO DNE, MĚSÍCE A ROKU MEZI TĚMITO SMLUVNÍMI STRANAMI</w:t>
      </w:r>
    </w:p>
    <w:p w14:paraId="1A126890" w14:textId="77777777" w:rsidR="00A45306" w:rsidRDefault="00A45306">
      <w:pPr>
        <w:pStyle w:val="Body2"/>
        <w:spacing w:after="200" w:line="240" w:lineRule="auto"/>
      </w:pPr>
    </w:p>
    <w:p w14:paraId="613500D4" w14:textId="77777777" w:rsidR="00014FEE" w:rsidRDefault="00014FEE" w:rsidP="00014FEE">
      <w:pPr>
        <w:pStyle w:val="Body2"/>
        <w:rPr>
          <w:b/>
        </w:rPr>
      </w:pPr>
      <w:r w:rsidRPr="0094041E">
        <w:rPr>
          <w:b/>
        </w:rPr>
        <w:t>Gymnázium Elišky Krásnohorské</w:t>
      </w:r>
    </w:p>
    <w:p w14:paraId="496DAFDD" w14:textId="77777777" w:rsidR="00014FEE" w:rsidRPr="00B96AC6" w:rsidRDefault="00014FEE" w:rsidP="00014FEE">
      <w:pPr>
        <w:pStyle w:val="Body2"/>
      </w:pPr>
      <w:r w:rsidRPr="00B96AC6">
        <w:t>IČO:</w:t>
      </w:r>
      <w:r>
        <w:t>00335533</w:t>
      </w:r>
    </w:p>
    <w:p w14:paraId="10008BE0" w14:textId="77777777" w:rsidR="00014FEE" w:rsidRDefault="00014FEE" w:rsidP="00014FEE">
      <w:pPr>
        <w:pStyle w:val="Body2"/>
        <w:jc w:val="left"/>
      </w:pPr>
      <w:r w:rsidRPr="00B96AC6">
        <w:t>Sídlo:</w:t>
      </w:r>
      <w:r>
        <w:t xml:space="preserve"> </w:t>
      </w:r>
      <w:r w:rsidRPr="0094041E">
        <w:t xml:space="preserve">Ohradní </w:t>
      </w:r>
      <w:r>
        <w:t>111/55</w:t>
      </w:r>
      <w:r w:rsidRPr="0094041E">
        <w:t>, 140 00 Praha 4</w:t>
      </w:r>
    </w:p>
    <w:p w14:paraId="0002DB02" w14:textId="77777777" w:rsidR="00014FEE" w:rsidRDefault="00014FEE" w:rsidP="00014FEE">
      <w:pPr>
        <w:pStyle w:val="Body2"/>
      </w:pPr>
      <w:r>
        <w:t xml:space="preserve">Jejímž jménem jedná Mgr. </w:t>
      </w:r>
      <w:r w:rsidRPr="0094041E">
        <w:t>Karel Bednář</w:t>
      </w:r>
      <w:r>
        <w:t>, ředitel školy</w:t>
      </w:r>
    </w:p>
    <w:p w14:paraId="08988BE9" w14:textId="77777777" w:rsidR="00014FEE" w:rsidRDefault="00014FEE" w:rsidP="00014FEE">
      <w:pPr>
        <w:pStyle w:val="Body2"/>
      </w:pPr>
      <w:r>
        <w:t>Bankovní spojení: 2001504613/2010</w:t>
      </w:r>
    </w:p>
    <w:p w14:paraId="5F3C1541" w14:textId="77777777" w:rsidR="00014FEE" w:rsidRPr="0094041E" w:rsidRDefault="00014FEE" w:rsidP="00014FEE">
      <w:pPr>
        <w:pStyle w:val="Body2"/>
      </w:pPr>
      <w:r>
        <w:t xml:space="preserve">E-mail: </w:t>
      </w:r>
      <w:hyperlink r:id="rId8" w:tgtFrame="_blank" w:history="1">
        <w:r w:rsidRPr="0094041E">
          <w:rPr>
            <w:rStyle w:val="Hypertextovodkaz"/>
          </w:rPr>
          <w:t>bednar@gekom.cz</w:t>
        </w:r>
      </w:hyperlink>
    </w:p>
    <w:p w14:paraId="50976A7A" w14:textId="1F083B59" w:rsidR="007512B9" w:rsidRDefault="00014FEE" w:rsidP="00014FEE">
      <w:pPr>
        <w:pStyle w:val="Body2"/>
      </w:pPr>
      <w:r>
        <w:t xml:space="preserve"> </w:t>
      </w:r>
      <w:r w:rsidR="00036368">
        <w:t>(dále jako „</w:t>
      </w:r>
      <w:r w:rsidR="00036368">
        <w:rPr>
          <w:b/>
          <w:bCs/>
        </w:rPr>
        <w:t>Strana 1</w:t>
      </w:r>
      <w:r w:rsidR="00036368">
        <w:t>“)</w:t>
      </w:r>
    </w:p>
    <w:p w14:paraId="5BDCA834" w14:textId="77777777" w:rsidR="007512B9" w:rsidRDefault="00036368">
      <w:pPr>
        <w:pStyle w:val="Body2"/>
        <w:spacing w:before="200" w:after="200" w:line="240" w:lineRule="auto"/>
      </w:pPr>
      <w:r>
        <w:t>a</w:t>
      </w:r>
    </w:p>
    <w:p w14:paraId="3B2DC395" w14:textId="77777777" w:rsidR="007512B9" w:rsidRDefault="00036368">
      <w:pPr>
        <w:pStyle w:val="Body2"/>
      </w:pPr>
      <w:r>
        <w:t xml:space="preserve">Firma: </w:t>
      </w:r>
      <w:r>
        <w:rPr>
          <w:b/>
          <w:bCs/>
        </w:rPr>
        <w:t>Designex Food s.r.o.</w:t>
      </w:r>
    </w:p>
    <w:p w14:paraId="65B50C29" w14:textId="77777777" w:rsidR="007512B9" w:rsidRDefault="00036368">
      <w:pPr>
        <w:pStyle w:val="Body2"/>
      </w:pPr>
      <w:r>
        <w:t>IČO: 06416268</w:t>
      </w:r>
    </w:p>
    <w:p w14:paraId="6DA06359" w14:textId="77777777" w:rsidR="007512B9" w:rsidRDefault="00036368">
      <w:pPr>
        <w:pStyle w:val="Body2"/>
      </w:pPr>
      <w:r>
        <w:t>Sídlo: Bělehradská 858/23, Vinohrady, 120 00 Praha 2</w:t>
      </w:r>
    </w:p>
    <w:p w14:paraId="3D104119" w14:textId="77777777" w:rsidR="007512B9" w:rsidRDefault="00036368">
      <w:pPr>
        <w:pStyle w:val="Body2"/>
      </w:pPr>
      <w:r>
        <w:t>Za kterou jedná: Mgr. Lucie Benešová, jednatelka</w:t>
      </w:r>
    </w:p>
    <w:p w14:paraId="339E27FC" w14:textId="77777777" w:rsidR="007512B9" w:rsidRDefault="00036368">
      <w:pPr>
        <w:pStyle w:val="Body2"/>
      </w:pPr>
      <w:r>
        <w:t>Telefon: +420 774 378 976</w:t>
      </w:r>
    </w:p>
    <w:p w14:paraId="5570C876" w14:textId="77777777" w:rsidR="007512B9" w:rsidRDefault="00036368">
      <w:pPr>
        <w:pStyle w:val="Body2"/>
      </w:pPr>
      <w:r>
        <w:t>E-mail: lucie.benesova@designex.cz</w:t>
      </w:r>
    </w:p>
    <w:p w14:paraId="62C72F81" w14:textId="77777777" w:rsidR="007512B9" w:rsidRDefault="00036368">
      <w:pPr>
        <w:pStyle w:val="Body2"/>
      </w:pPr>
      <w:r>
        <w:t>(dále jako „</w:t>
      </w:r>
      <w:r>
        <w:rPr>
          <w:b/>
          <w:bCs/>
        </w:rPr>
        <w:t>Strana 2</w:t>
      </w:r>
      <w:r>
        <w:t>“)</w:t>
      </w:r>
    </w:p>
    <w:p w14:paraId="0E766380" w14:textId="77777777" w:rsidR="007512B9" w:rsidRDefault="00036368">
      <w:pPr>
        <w:pStyle w:val="Body2"/>
        <w:spacing w:before="200" w:after="400" w:line="240" w:lineRule="auto"/>
      </w:pPr>
      <w:r>
        <w:t>( Strana 1 a Strana 2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6ED3CDBC" w14:textId="77777777" w:rsidR="00A45306" w:rsidRDefault="00A45306">
      <w:pPr>
        <w:pStyle w:val="Body2"/>
        <w:spacing w:before="200" w:after="400" w:line="240" w:lineRule="auto"/>
      </w:pPr>
    </w:p>
    <w:p w14:paraId="4E8893E4" w14:textId="77777777" w:rsidR="007512B9" w:rsidRDefault="00036368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689E6F90" w14:textId="77777777" w:rsidR="007512B9" w:rsidRDefault="00036368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0" w:name="bookmark-name-321_1"/>
      <w:bookmarkEnd w:id="0"/>
      <w:r>
        <w:rPr>
          <w:bCs/>
        </w:rPr>
        <w:t>Změna Smlouvy</w:t>
      </w:r>
    </w:p>
    <w:p w14:paraId="212ACA12" w14:textId="4338F90B" w:rsidR="007512B9" w:rsidRDefault="00036368" w:rsidP="00014FEE">
      <w:pPr>
        <w:pStyle w:val="Level2"/>
        <w:numPr>
          <w:ilvl w:val="1"/>
          <w:numId w:val="10"/>
        </w:numPr>
        <w:outlineLvl w:val="2"/>
      </w:pPr>
      <w:bookmarkStart w:id="1" w:name="bookmark-name-322_1.1"/>
      <w:bookmarkEnd w:id="1"/>
      <w:r>
        <w:t xml:space="preserve">Strana 1 a Strana 2 tímto Dodatkem mění znění </w:t>
      </w:r>
      <w:r w:rsidR="00014FEE">
        <w:t>Smlouvu</w:t>
      </w:r>
      <w:r w:rsidR="00014FEE" w:rsidRPr="00014FEE">
        <w:t xml:space="preserve"> o nájmu nebytových prostor</w:t>
      </w:r>
      <w:r w:rsidR="00014FEE">
        <w:t xml:space="preserve"> </w:t>
      </w:r>
      <w:r>
        <w:t>u</w:t>
      </w:r>
      <w:r w:rsidR="00014FEE">
        <w:t>z</w:t>
      </w:r>
      <w:r>
        <w:t xml:space="preserve">avřené mezi Stranou 1 a Stranou 2 dne </w:t>
      </w:r>
      <w:r w:rsidR="00014FEE">
        <w:t>15. 6. 2023</w:t>
      </w:r>
      <w:r>
        <w:t xml:space="preserve"> (dále jako „</w:t>
      </w:r>
      <w:r>
        <w:rPr>
          <w:b/>
          <w:bCs/>
        </w:rPr>
        <w:t>Smlouva</w:t>
      </w:r>
      <w:r>
        <w:t>“), a to následujícím způsobem:</w:t>
      </w:r>
    </w:p>
    <w:p w14:paraId="0196D774" w14:textId="6B3B9E0E" w:rsidR="00E01A20" w:rsidRPr="00C212EA" w:rsidRDefault="00E01A20">
      <w:pPr>
        <w:pStyle w:val="Level3"/>
        <w:numPr>
          <w:ilvl w:val="2"/>
          <w:numId w:val="10"/>
        </w:numPr>
        <w:outlineLvl w:val="3"/>
      </w:pPr>
      <w:bookmarkStart w:id="2" w:name="bookmark-name-330_1.1.1"/>
      <w:bookmarkEnd w:id="2"/>
      <w:r w:rsidRPr="00C212EA">
        <w:t xml:space="preserve">Platnost smlouvy uzavřené na dobu určitou, se mění (prodlužuje) na dobu určitou s trváním </w:t>
      </w:r>
      <w:r w:rsidRPr="00C212EA">
        <w:rPr>
          <w:b/>
        </w:rPr>
        <w:t>od 1. 9. 20</w:t>
      </w:r>
      <w:r w:rsidR="0069787A" w:rsidRPr="00C212EA">
        <w:rPr>
          <w:b/>
        </w:rPr>
        <w:t>24</w:t>
      </w:r>
      <w:r w:rsidRPr="00C212EA">
        <w:rPr>
          <w:b/>
        </w:rPr>
        <w:t xml:space="preserve"> do 30. 6. 202</w:t>
      </w:r>
      <w:r w:rsidR="0069787A" w:rsidRPr="00C212EA">
        <w:rPr>
          <w:b/>
        </w:rPr>
        <w:t>5</w:t>
      </w:r>
    </w:p>
    <w:p w14:paraId="12D4387D" w14:textId="77777777" w:rsidR="007512B9" w:rsidRDefault="00036368">
      <w:pPr>
        <w:pStyle w:val="Level2"/>
        <w:numPr>
          <w:ilvl w:val="1"/>
          <w:numId w:val="10"/>
        </w:numPr>
        <w:outlineLvl w:val="2"/>
      </w:pPr>
      <w:bookmarkStart w:id="3" w:name="bookmark-name-363_1.2"/>
      <w:bookmarkEnd w:id="3"/>
      <w:r>
        <w:lastRenderedPageBreak/>
        <w:t>Ostatní části a ustanovení Smlouvy tímto Dodatkem nedotčené zůstávají platné a účinné v původním znění.</w:t>
      </w:r>
    </w:p>
    <w:p w14:paraId="7287C17D" w14:textId="77777777" w:rsidR="007512B9" w:rsidRDefault="00036368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" w:name="bookmark-name-366_2"/>
      <w:bookmarkEnd w:id="4"/>
      <w:r>
        <w:rPr>
          <w:bCs/>
        </w:rPr>
        <w:t>Rozhodné právo</w:t>
      </w:r>
    </w:p>
    <w:p w14:paraId="5D16D8F3" w14:textId="77777777" w:rsidR="007512B9" w:rsidRDefault="00036368">
      <w:pPr>
        <w:pStyle w:val="Level2"/>
        <w:numPr>
          <w:ilvl w:val="1"/>
          <w:numId w:val="10"/>
        </w:numPr>
        <w:outlineLvl w:val="2"/>
      </w:pPr>
      <w:bookmarkStart w:id="5" w:name="bookmark-name-367_2.1"/>
      <w:bookmarkEnd w:id="5"/>
      <w:r>
        <w:t>Tento Dodatek se řídí právním řádem České republiky, zejména zák. č. 89/2012 Sb., občanský zákoník, ve znění pozdějších předpisů.</w:t>
      </w:r>
    </w:p>
    <w:p w14:paraId="508DC029" w14:textId="77777777" w:rsidR="007512B9" w:rsidRDefault="00036368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6" w:name="bookmark-name-370_3"/>
      <w:bookmarkEnd w:id="6"/>
      <w:r>
        <w:rPr>
          <w:bCs/>
        </w:rPr>
        <w:t>Závěrečná ustanovení</w:t>
      </w:r>
    </w:p>
    <w:p w14:paraId="6911D596" w14:textId="77777777" w:rsidR="007512B9" w:rsidRDefault="00036368">
      <w:pPr>
        <w:pStyle w:val="Level2"/>
        <w:numPr>
          <w:ilvl w:val="1"/>
          <w:numId w:val="10"/>
        </w:numPr>
        <w:outlineLvl w:val="2"/>
      </w:pPr>
      <w:bookmarkStart w:id="7" w:name="bookmark-name-371_3.1"/>
      <w:bookmarkEnd w:id="7"/>
      <w:r>
        <w:t>V tomto Dodatku,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tohoto Dodatku.</w:t>
      </w:r>
    </w:p>
    <w:p w14:paraId="6C3BBC86" w14:textId="77777777" w:rsidR="007512B9" w:rsidRDefault="00036368">
      <w:pPr>
        <w:pStyle w:val="Level2"/>
        <w:numPr>
          <w:ilvl w:val="1"/>
          <w:numId w:val="10"/>
        </w:numPr>
        <w:outlineLvl w:val="2"/>
      </w:pPr>
      <w:bookmarkStart w:id="8" w:name="bookmark-name-373_3.2"/>
      <w:bookmarkEnd w:id="8"/>
      <w:r>
        <w:t>Nevymahatelnost či neplatnost kteréhokoliv ustanovení tohoto Dodatku nemá vliv na vymahatelnost či platnost zbývajících ustanovení tohoto Dodatku, pokud z povahy nebo obsahu takového ustanovení nevyplývá, že nemůže být odděleno od ostatního obsahu tohoto Dodatku.</w:t>
      </w:r>
    </w:p>
    <w:p w14:paraId="4ABC4323" w14:textId="77777777" w:rsidR="007512B9" w:rsidRDefault="00036368">
      <w:pPr>
        <w:pStyle w:val="Level2"/>
        <w:numPr>
          <w:ilvl w:val="1"/>
          <w:numId w:val="10"/>
        </w:numPr>
        <w:outlineLvl w:val="2"/>
      </w:pPr>
      <w:bookmarkStart w:id="9" w:name="bookmark-name-375_3.3"/>
      <w:bookmarkEnd w:id="9"/>
      <w:r>
        <w:t>Tento Dodatek představuje úplné ujednání mezi Smluvními stranami ve vztahu k předmětu tohoto Dodatku a nahrazuje veškerá předchozí ujednání týkající se rozsahu tohoto Dodatku.</w:t>
      </w:r>
    </w:p>
    <w:p w14:paraId="33686344" w14:textId="77777777" w:rsidR="007512B9" w:rsidRDefault="00036368">
      <w:pPr>
        <w:pStyle w:val="Level2"/>
        <w:numPr>
          <w:ilvl w:val="1"/>
          <w:numId w:val="10"/>
        </w:numPr>
        <w:outlineLvl w:val="2"/>
      </w:pPr>
      <w:bookmarkStart w:id="10" w:name="bookmark-name-377_3.4"/>
      <w:bookmarkEnd w:id="10"/>
      <w:r>
        <w:t>Tento Dodatek je vyhotoven v 2 stejnopisech. Každá Smluvní strana obdrží 1 stejnopis tohoto Dodatku.</w:t>
      </w:r>
    </w:p>
    <w:p w14:paraId="46B50178" w14:textId="77777777" w:rsidR="007512B9" w:rsidRDefault="00036368">
      <w:pPr>
        <w:pStyle w:val="Level2"/>
        <w:numPr>
          <w:ilvl w:val="1"/>
          <w:numId w:val="10"/>
        </w:numPr>
        <w:outlineLvl w:val="2"/>
      </w:pPr>
      <w:bookmarkStart w:id="11" w:name="bookmark-name-379_3.5"/>
      <w:bookmarkEnd w:id="11"/>
      <w:r>
        <w:t>Tento Dodatek nabývá platnosti a účinnosti jeho podpisem všemi Smluvními stranami.</w:t>
      </w:r>
    </w:p>
    <w:p w14:paraId="2906234D" w14:textId="77777777" w:rsidR="007512B9" w:rsidRDefault="00036368">
      <w:pPr>
        <w:pStyle w:val="Level2"/>
        <w:numPr>
          <w:ilvl w:val="1"/>
          <w:numId w:val="10"/>
        </w:numPr>
        <w:outlineLvl w:val="2"/>
      </w:pPr>
      <w:bookmarkStart w:id="12" w:name="bookmark-name-383_3.6"/>
      <w:bookmarkEnd w:id="12"/>
      <w:r>
        <w:t>Smluvní strany si tento Dodatek Smlouvu přečetly, souhlasí s jeho obsahem a prohlašují, že je ujednán svobodně.</w:t>
      </w:r>
    </w:p>
    <w:p w14:paraId="6B84F81E" w14:textId="77777777" w:rsidR="00E01A20" w:rsidRDefault="00E01A20">
      <w:pPr>
        <w:rPr>
          <w:rFonts w:ascii="Helvetica" w:eastAsia="Helvetica" w:hAnsi="Helvetica" w:cs="Helvetica"/>
          <w:b/>
          <w:bCs/>
          <w:color w:val="000000"/>
          <w:sz w:val="26"/>
        </w:rPr>
      </w:pPr>
      <w:r>
        <w:rPr>
          <w:bCs/>
        </w:rPr>
        <w:br w:type="page"/>
      </w:r>
    </w:p>
    <w:p w14:paraId="672F8B1C" w14:textId="77777777" w:rsidR="007512B9" w:rsidRDefault="00036368">
      <w:pPr>
        <w:pStyle w:val="Body1"/>
        <w:spacing w:before="400" w:after="200" w:line="240" w:lineRule="auto"/>
        <w:rPr>
          <w:bCs/>
        </w:rPr>
      </w:pPr>
      <w:r>
        <w:rPr>
          <w:bCs/>
        </w:rPr>
        <w:lastRenderedPageBreak/>
        <w:t>NA DŮKAZ ČEHOŽ SMLUVNÍ STRANY PŘIPOJUJÍ SVÉ PODPISY</w:t>
      </w:r>
    </w:p>
    <w:p w14:paraId="25F8A6E3" w14:textId="6C709E48" w:rsidR="007512B9" w:rsidRDefault="00036368">
      <w:pPr>
        <w:pStyle w:val="Body2"/>
      </w:pPr>
      <w:r>
        <w:t xml:space="preserve">V </w:t>
      </w:r>
      <w:r w:rsidRPr="00C212EA">
        <w:t>Praze</w:t>
      </w:r>
      <w:r>
        <w:t xml:space="preserve">, dne </w:t>
      </w:r>
      <w:r w:rsidR="00014FEE">
        <w:t>27. 6. 2024</w:t>
      </w:r>
    </w:p>
    <w:p w14:paraId="37752FE9" w14:textId="5CBDC957" w:rsidR="00CB7007" w:rsidRDefault="00CB7007">
      <w:pPr>
        <w:pStyle w:val="Body2"/>
      </w:pPr>
    </w:p>
    <w:p w14:paraId="77E1FC13" w14:textId="2EEFE4E2" w:rsidR="00CB7007" w:rsidRDefault="00CB7007">
      <w:pPr>
        <w:pStyle w:val="Body2"/>
      </w:pPr>
    </w:p>
    <w:p w14:paraId="442C7071" w14:textId="77777777" w:rsidR="00CB7007" w:rsidRDefault="00CB7007">
      <w:pPr>
        <w:pStyle w:val="Body2"/>
      </w:pPr>
      <w:bookmarkStart w:id="13" w:name="_GoBack"/>
      <w:bookmarkEnd w:id="13"/>
    </w:p>
    <w:p w14:paraId="4F2713A7" w14:textId="77777777" w:rsidR="007512B9" w:rsidRDefault="00036368">
      <w:pPr>
        <w:pStyle w:val="Body2"/>
        <w:spacing w:before="500" w:line="240" w:lineRule="auto"/>
      </w:pPr>
      <w:r>
        <w:t>_____________________________________</w:t>
      </w:r>
    </w:p>
    <w:p w14:paraId="42FFD617" w14:textId="644ABB96" w:rsidR="007512B9" w:rsidRDefault="00014FEE">
      <w:pPr>
        <w:pStyle w:val="Body2"/>
      </w:pPr>
      <w:r>
        <w:rPr>
          <w:bCs/>
        </w:rPr>
        <w:t xml:space="preserve">Mgr. </w:t>
      </w:r>
      <w:r w:rsidRPr="0094041E">
        <w:rPr>
          <w:bCs/>
        </w:rPr>
        <w:t>Karel Bednář</w:t>
      </w:r>
      <w:r w:rsidRPr="00AF2270">
        <w:rPr>
          <w:bCs/>
        </w:rPr>
        <w:t>, ředitel</w:t>
      </w:r>
      <w:r>
        <w:t xml:space="preserve"> Gymnázia</w:t>
      </w:r>
      <w:r w:rsidRPr="0094041E">
        <w:t xml:space="preserve"> Elišky Krásnohorské</w:t>
      </w:r>
    </w:p>
    <w:p w14:paraId="220B5FBB" w14:textId="77777777" w:rsidR="00014FEE" w:rsidRDefault="00014FEE">
      <w:pPr>
        <w:pStyle w:val="Body2"/>
      </w:pPr>
    </w:p>
    <w:p w14:paraId="6BC4F669" w14:textId="77777777" w:rsidR="007512B9" w:rsidRDefault="00036368">
      <w:pPr>
        <w:pStyle w:val="Body2"/>
        <w:spacing w:before="500" w:line="240" w:lineRule="auto"/>
      </w:pPr>
      <w:r>
        <w:t>_____________________________________</w:t>
      </w:r>
    </w:p>
    <w:p w14:paraId="7E2E13F9" w14:textId="07097429" w:rsidR="007512B9" w:rsidRPr="00C212EA" w:rsidRDefault="00036368">
      <w:pPr>
        <w:pStyle w:val="Body2"/>
        <w:spacing w:after="400" w:line="240" w:lineRule="auto"/>
      </w:pPr>
      <w:r w:rsidRPr="00C212EA">
        <w:t xml:space="preserve">Mgr. Lucie </w:t>
      </w:r>
      <w:r w:rsidR="00C212EA" w:rsidRPr="00C212EA">
        <w:t>Remer</w:t>
      </w:r>
      <w:r w:rsidRPr="00C212EA">
        <w:t>, jednatelka Designex Food s.r.o.</w:t>
      </w:r>
    </w:p>
    <w:sectPr w:rsidR="007512B9" w:rsidRPr="00C212EA" w:rsidSect="000F6147">
      <w:headerReference w:type="default" r:id="rId9"/>
      <w:footerReference w:type="default" r:id="rId10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08BCB" w14:textId="77777777" w:rsidR="000964B6" w:rsidRDefault="000964B6" w:rsidP="006E0FDA">
      <w:pPr>
        <w:spacing w:after="0" w:line="240" w:lineRule="auto"/>
      </w:pPr>
      <w:r>
        <w:separator/>
      </w:r>
    </w:p>
  </w:endnote>
  <w:endnote w:type="continuationSeparator" w:id="0">
    <w:p w14:paraId="04296D9A" w14:textId="77777777" w:rsidR="000964B6" w:rsidRDefault="000964B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E0CD1" w14:textId="77777777" w:rsidR="007512B9" w:rsidRDefault="00036368">
    <w:pPr>
      <w:rPr>
        <w:rFonts w:ascii="Helvetica" w:hAnsi="Helvetica" w:cs="Helvetica"/>
        <w:color w:val="C0C0C0"/>
        <w:sz w:val="16"/>
        <w:szCs w:val="16"/>
      </w:rPr>
    </w:pPr>
    <w:r>
      <w:rPr>
        <w:rFonts w:ascii="Helvetica" w:hAnsi="Helvetica" w:cs="Helvetica"/>
        <w:color w:val="C0C0C0"/>
        <w:sz w:val="16"/>
        <w:szCs w:val="16"/>
      </w:rPr>
      <w:t>Skupina Designex Group | Designex s.r.o. - Designex Food s.r.o. - Designex Delco s.r.o. Kanceláře (korespondenční adresa): Dušní 900/17, Staré Město, 110 00 Praha 1</w:t>
    </w:r>
  </w:p>
  <w:sdt>
    <w:sdtPr>
      <w:id w:val="228717582"/>
      <w:docPartObj>
        <w:docPartGallery w:val="Page Numbers (Bottom of Page)"/>
        <w:docPartUnique/>
      </w:docPartObj>
    </w:sdtPr>
    <w:sdtEndPr/>
    <w:sdtContent>
      <w:sdt>
        <w:sdtPr>
          <w:id w:val="750522166"/>
          <w:docPartObj>
            <w:docPartGallery w:val="Page Numbers (Top of Page)"/>
            <w:docPartUnique/>
          </w:docPartObj>
        </w:sdtPr>
        <w:sdtEndPr/>
        <w:sdtContent>
          <w:p w14:paraId="605E703C" w14:textId="5B7975D7" w:rsidR="00FB1ED7" w:rsidRDefault="00036368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6F6EAE">
              <w:rPr>
                <w:noProof/>
              </w:rPr>
              <w:t>3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6F6EAE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BC32A" w14:textId="77777777" w:rsidR="000964B6" w:rsidRDefault="000964B6" w:rsidP="006E0FDA">
      <w:pPr>
        <w:spacing w:after="0" w:line="240" w:lineRule="auto"/>
      </w:pPr>
      <w:r>
        <w:separator/>
      </w:r>
    </w:p>
  </w:footnote>
  <w:footnote w:type="continuationSeparator" w:id="0">
    <w:p w14:paraId="7849F561" w14:textId="77777777" w:rsidR="000964B6" w:rsidRDefault="000964B6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4C879" w14:textId="77777777" w:rsidR="007512B9" w:rsidRDefault="00036368">
    <w:pPr>
      <w:jc w:val="right"/>
    </w:pPr>
    <w:r>
      <w:rPr>
        <w:noProof/>
      </w:rPr>
      <w:drawing>
        <wp:inline distT="0" distB="0" distL="0" distR="0" wp14:anchorId="1D08A2C3" wp14:editId="6F58D7D9">
          <wp:extent cx="2850356" cy="571500"/>
          <wp:effectExtent l="0" t="0" r="0" b="0"/>
          <wp:docPr id="803044750" name="Picture 1" descr="/var/www/clients/client1/web1/web/www/images/user_logos/532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/var/www/clients/client1/web1/web/www/images/user_logos/5320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03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0C2"/>
    <w:multiLevelType w:val="hybridMultilevel"/>
    <w:tmpl w:val="91C0D4BC"/>
    <w:lvl w:ilvl="0" w:tplc="90481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7E26428"/>
    <w:multiLevelType w:val="multilevel"/>
    <w:tmpl w:val="E1FC16D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C9659D9"/>
    <w:multiLevelType w:val="multilevel"/>
    <w:tmpl w:val="9FF03D86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7D1B6B"/>
    <w:multiLevelType w:val="hybridMultilevel"/>
    <w:tmpl w:val="3F7493B4"/>
    <w:lvl w:ilvl="0" w:tplc="32562824">
      <w:start w:val="1"/>
      <w:numFmt w:val="decimal"/>
      <w:lvlText w:val="%1."/>
      <w:lvlJc w:val="left"/>
      <w:pPr>
        <w:ind w:left="720" w:hanging="360"/>
      </w:pPr>
    </w:lvl>
    <w:lvl w:ilvl="1" w:tplc="32562824" w:tentative="1">
      <w:start w:val="1"/>
      <w:numFmt w:val="lowerLetter"/>
      <w:lvlText w:val="%2."/>
      <w:lvlJc w:val="left"/>
      <w:pPr>
        <w:ind w:left="1440" w:hanging="360"/>
      </w:pPr>
    </w:lvl>
    <w:lvl w:ilvl="2" w:tplc="32562824" w:tentative="1">
      <w:start w:val="1"/>
      <w:numFmt w:val="lowerRoman"/>
      <w:lvlText w:val="%3."/>
      <w:lvlJc w:val="right"/>
      <w:pPr>
        <w:ind w:left="2160" w:hanging="180"/>
      </w:pPr>
    </w:lvl>
    <w:lvl w:ilvl="3" w:tplc="32562824" w:tentative="1">
      <w:start w:val="1"/>
      <w:numFmt w:val="decimal"/>
      <w:lvlText w:val="%4."/>
      <w:lvlJc w:val="left"/>
      <w:pPr>
        <w:ind w:left="2880" w:hanging="360"/>
      </w:pPr>
    </w:lvl>
    <w:lvl w:ilvl="4" w:tplc="32562824" w:tentative="1">
      <w:start w:val="1"/>
      <w:numFmt w:val="lowerLetter"/>
      <w:lvlText w:val="%5."/>
      <w:lvlJc w:val="left"/>
      <w:pPr>
        <w:ind w:left="3600" w:hanging="360"/>
      </w:pPr>
    </w:lvl>
    <w:lvl w:ilvl="5" w:tplc="32562824" w:tentative="1">
      <w:start w:val="1"/>
      <w:numFmt w:val="lowerRoman"/>
      <w:lvlText w:val="%6."/>
      <w:lvlJc w:val="right"/>
      <w:pPr>
        <w:ind w:left="4320" w:hanging="180"/>
      </w:pPr>
    </w:lvl>
    <w:lvl w:ilvl="6" w:tplc="32562824" w:tentative="1">
      <w:start w:val="1"/>
      <w:numFmt w:val="decimal"/>
      <w:lvlText w:val="%7."/>
      <w:lvlJc w:val="left"/>
      <w:pPr>
        <w:ind w:left="5040" w:hanging="360"/>
      </w:pPr>
    </w:lvl>
    <w:lvl w:ilvl="7" w:tplc="32562824" w:tentative="1">
      <w:start w:val="1"/>
      <w:numFmt w:val="lowerLetter"/>
      <w:lvlText w:val="%8."/>
      <w:lvlJc w:val="left"/>
      <w:pPr>
        <w:ind w:left="5760" w:hanging="360"/>
      </w:pPr>
    </w:lvl>
    <w:lvl w:ilvl="8" w:tplc="32562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14FEE"/>
    <w:rsid w:val="00017FD8"/>
    <w:rsid w:val="00036368"/>
    <w:rsid w:val="00065F9C"/>
    <w:rsid w:val="000964B6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9787A"/>
    <w:rsid w:val="006E6663"/>
    <w:rsid w:val="006F6EAE"/>
    <w:rsid w:val="007512B9"/>
    <w:rsid w:val="008B3AC2"/>
    <w:rsid w:val="008F680D"/>
    <w:rsid w:val="009976F4"/>
    <w:rsid w:val="00A45306"/>
    <w:rsid w:val="00AC197E"/>
    <w:rsid w:val="00AE0FD3"/>
    <w:rsid w:val="00B21D59"/>
    <w:rsid w:val="00BD419F"/>
    <w:rsid w:val="00C212EA"/>
    <w:rsid w:val="00CB7007"/>
    <w:rsid w:val="00DF064E"/>
    <w:rsid w:val="00E01A20"/>
    <w:rsid w:val="00FB1ED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D9E3"/>
  <w15:docId w15:val="{62A3AA1C-9C42-436C-AB1C-CD8CAEF7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rFonts w:ascii="Helvetica" w:eastAsia="Helvetica" w:hAnsi="Helvetica" w:cs="Helvetica"/>
      <w:b/>
      <w:color w:val="FF8000"/>
      <w:sz w:val="36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rFonts w:ascii="Helvetica" w:eastAsia="Helvetica" w:hAnsi="Helvetica" w:cs="Helvetica"/>
      <w:b/>
      <w:color w:val="FF8000"/>
      <w:sz w:val="36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b/>
      <w:color w:val="000000"/>
      <w:sz w:val="26"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2Car">
    <w:name w:val="Level2Car"/>
    <w:link w:val="Level2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2">
    <w:name w:val="Body2"/>
    <w:basedOn w:val="pParLevel2"/>
    <w:link w:val="Body2Car"/>
    <w:uiPriority w:val="99"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2Car">
    <w:name w:val="Body2Car"/>
    <w:link w:val="Body2"/>
    <w:uiPriority w:val="99"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3Car">
    <w:name w:val="Level3Car"/>
    <w:link w:val="Level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3Car">
    <w:name w:val="Body3Car"/>
    <w:link w:val="Body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4Car">
    <w:name w:val="Level4Car"/>
    <w:link w:val="Level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4Car">
    <w:name w:val="Body4Car"/>
    <w:link w:val="Body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5Car">
    <w:name w:val="Level5Car"/>
    <w:link w:val="Level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5Car">
    <w:name w:val="Body5Car"/>
    <w:link w:val="Body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styleId="Zhlav">
    <w:name w:val="header"/>
    <w:basedOn w:val="Normln"/>
    <w:link w:val="Zhlav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306"/>
  </w:style>
  <w:style w:type="paragraph" w:styleId="Zpat">
    <w:name w:val="footer"/>
    <w:basedOn w:val="Normln"/>
    <w:link w:val="Zpat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306"/>
  </w:style>
  <w:style w:type="character" w:styleId="Hypertextovodkaz">
    <w:name w:val="Hyperlink"/>
    <w:basedOn w:val="Standardnpsmoodstavce"/>
    <w:uiPriority w:val="99"/>
    <w:unhideWhenUsed/>
    <w:rsid w:val="00014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nar@gekom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7D023D2A39E49B466A7C27BD6341C" ma:contentTypeVersion="17" ma:contentTypeDescription="Vytvoří nový dokument" ma:contentTypeScope="" ma:versionID="b382eeb2f0acb825213d3c4985ea9a82">
  <xsd:schema xmlns:xsd="http://www.w3.org/2001/XMLSchema" xmlns:xs="http://www.w3.org/2001/XMLSchema" xmlns:p="http://schemas.microsoft.com/office/2006/metadata/properties" xmlns:ns2="8f2b2576-bbcc-40a0-91ec-5b38d07b1c4d" xmlns:ns3="44a03eff-1889-415a-a342-442c4edf81f2" targetNamespace="http://schemas.microsoft.com/office/2006/metadata/properties" ma:root="true" ma:fieldsID="834a04f00f4b4b85a92f14e66052a2e6" ns2:_="" ns3:_="">
    <xsd:import namespace="8f2b2576-bbcc-40a0-91ec-5b38d07b1c4d"/>
    <xsd:import namespace="44a03eff-1889-415a-a342-442c4edf8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2576-bbcc-40a0-91ec-5b38d07b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5ae141-1be8-4059-96c5-5421df2d8225}" ma:internalName="TaxCatchAll" ma:showField="CatchAllData" ma:web="8f2b2576-bbcc-40a0-91ec-5b38d07b1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03eff-1889-415a-a342-442c4edf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7f1f368-134b-46ff-8231-7b0a8497d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b2576-bbcc-40a0-91ec-5b38d07b1c4d" xsi:nil="true"/>
    <lcf76f155ced4ddcb4097134ff3c332f xmlns="44a03eff-1889-415a-a342-442c4edf81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0EB8B9-069F-448A-9398-F12585991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F7543-4DE8-4E5D-BA18-87C8F71CE4B3}"/>
</file>

<file path=customXml/itemProps3.xml><?xml version="1.0" encoding="utf-8"?>
<ds:datastoreItem xmlns:ds="http://schemas.openxmlformats.org/officeDocument/2006/customXml" ds:itemID="{F9EF880F-871E-4CED-A3B3-A8D7C5AC87D5}"/>
</file>

<file path=customXml/itemProps4.xml><?xml version="1.0" encoding="utf-8"?>
<ds:datastoreItem xmlns:ds="http://schemas.openxmlformats.org/officeDocument/2006/customXml" ds:itemID="{5598A089-5DB2-4C7D-BAF2-DDD708B0E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2314</Characters>
  <Application>Microsoft Office Word</Application>
  <DocSecurity>4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Dodatek ke smlouvě</vt:lpstr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/>
  <dc:creator>Legito</dc:creator>
  <cp:keywords/>
  <dc:description/>
  <cp:lastModifiedBy>Bednář Karel</cp:lastModifiedBy>
  <cp:revision>2</cp:revision>
  <cp:lastPrinted>2024-06-27T12:31:00Z</cp:lastPrinted>
  <dcterms:created xsi:type="dcterms:W3CDTF">2024-06-27T15:04:00Z</dcterms:created>
  <dcterms:modified xsi:type="dcterms:W3CDTF">2024-06-27T15:04:00Z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0x0101003097D023D2A39E49B466A7C27BD6341C</vt:lpwstr>
  </property>
</Properties>
</file>