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A9A53" w14:textId="0B08EA43" w:rsidR="00E12A58" w:rsidRDefault="00E84EAB">
      <w:pPr>
        <w:pStyle w:val="Zkladntext1"/>
        <w:shd w:val="clear" w:color="auto" w:fill="auto"/>
        <w:spacing w:after="620"/>
        <w:jc w:val="center"/>
      </w:pPr>
      <w:r>
        <w:rPr>
          <w:b/>
          <w:bCs/>
        </w:rPr>
        <w:t>SMLOUVA O DÍLO</w:t>
      </w:r>
      <w:r>
        <w:rPr>
          <w:b/>
          <w:bCs/>
        </w:rPr>
        <w:br/>
      </w:r>
      <w:proofErr w:type="spellStart"/>
      <w:r>
        <w:rPr>
          <w:b/>
          <w:bCs/>
        </w:rPr>
        <w:t>Spr</w:t>
      </w:r>
      <w:proofErr w:type="spellEnd"/>
      <w:r>
        <w:rPr>
          <w:b/>
          <w:bCs/>
        </w:rPr>
        <w:t xml:space="preserve"> </w:t>
      </w:r>
      <w:r w:rsidR="00D117D6">
        <w:rPr>
          <w:b/>
          <w:bCs/>
        </w:rPr>
        <w:t>411/2025</w:t>
      </w:r>
      <w:r>
        <w:rPr>
          <w:b/>
          <w:bCs/>
        </w:rPr>
        <w:br/>
      </w:r>
      <w:r>
        <w:t xml:space="preserve">uzavřená dle </w:t>
      </w:r>
      <w:proofErr w:type="spellStart"/>
      <w:r>
        <w:t>ust</w:t>
      </w:r>
      <w:proofErr w:type="spellEnd"/>
      <w:r>
        <w:t>. § 2586 a násl. zákona č. 89/2012 Sb., občanský zákoník, v platném znění</w:t>
      </w:r>
    </w:p>
    <w:p w14:paraId="1C8F51DF" w14:textId="77777777" w:rsidR="00E12A58" w:rsidRDefault="00E84EAB">
      <w:pPr>
        <w:pStyle w:val="Zkladntext1"/>
        <w:shd w:val="clear" w:color="auto" w:fill="auto"/>
        <w:spacing w:after="280"/>
        <w:jc w:val="center"/>
      </w:pPr>
      <w:r>
        <w:rPr>
          <w:b/>
          <w:bCs/>
        </w:rPr>
        <w:t>I.</w:t>
      </w:r>
    </w:p>
    <w:p w14:paraId="4144AB2F" w14:textId="77777777" w:rsidR="00E12A58" w:rsidRDefault="00E84EAB">
      <w:pPr>
        <w:pStyle w:val="Nadpis40"/>
        <w:keepNext/>
        <w:keepLines/>
        <w:numPr>
          <w:ilvl w:val="0"/>
          <w:numId w:val="2"/>
        </w:numPr>
        <w:shd w:val="clear" w:color="auto" w:fill="auto"/>
        <w:tabs>
          <w:tab w:val="left" w:pos="717"/>
        </w:tabs>
        <w:ind w:firstLine="360"/>
        <w:jc w:val="left"/>
      </w:pPr>
      <w:bookmarkStart w:id="0" w:name="bookmark0"/>
      <w:bookmarkStart w:id="1" w:name="bookmark1"/>
      <w:r>
        <w:t xml:space="preserve">Česká </w:t>
      </w:r>
      <w:proofErr w:type="gramStart"/>
      <w:r>
        <w:t>republika - Obvodní</w:t>
      </w:r>
      <w:proofErr w:type="gramEnd"/>
      <w:r>
        <w:t xml:space="preserve"> soud pro Prahu 1</w:t>
      </w:r>
      <w:bookmarkEnd w:id="0"/>
      <w:bookmarkEnd w:id="1"/>
    </w:p>
    <w:p w14:paraId="1E1C7D59" w14:textId="77777777" w:rsidR="00D117D6" w:rsidRDefault="00E84EAB">
      <w:pPr>
        <w:pStyle w:val="Zkladntext1"/>
        <w:shd w:val="clear" w:color="auto" w:fill="auto"/>
        <w:spacing w:after="0"/>
        <w:ind w:left="740"/>
      </w:pPr>
      <w:r>
        <w:t xml:space="preserve">se sídlem v Praze 1, Ovocný trh 14/587, PSČ: 112 94 </w:t>
      </w:r>
    </w:p>
    <w:p w14:paraId="0267F562" w14:textId="456F6964" w:rsidR="00E12A58" w:rsidRDefault="00E84EAB">
      <w:pPr>
        <w:pStyle w:val="Zkladntext1"/>
        <w:shd w:val="clear" w:color="auto" w:fill="auto"/>
        <w:spacing w:after="0"/>
        <w:ind w:left="740"/>
      </w:pPr>
      <w:r>
        <w:t>zastoupená: JUDr. Hana Mar</w:t>
      </w:r>
      <w:r w:rsidR="00D117D6">
        <w:t>s</w:t>
      </w:r>
      <w:r>
        <w:t>ová, předsedkyn</w:t>
      </w:r>
      <w:r w:rsidR="00D117D6">
        <w:t>í</w:t>
      </w:r>
      <w:r>
        <w:t xml:space="preserve"> soudu</w:t>
      </w:r>
    </w:p>
    <w:p w14:paraId="693D52C4" w14:textId="77777777" w:rsidR="00E12A58" w:rsidRDefault="00E84EAB">
      <w:pPr>
        <w:pStyle w:val="Zkladntext1"/>
        <w:shd w:val="clear" w:color="auto" w:fill="auto"/>
        <w:spacing w:after="0"/>
        <w:ind w:firstLine="740"/>
        <w:jc w:val="both"/>
      </w:pPr>
      <w:r>
        <w:t>IČO: 00024384</w:t>
      </w:r>
    </w:p>
    <w:p w14:paraId="709D22D0" w14:textId="77777777" w:rsidR="00E12A58" w:rsidRDefault="00E84EAB">
      <w:pPr>
        <w:pStyle w:val="Zkladntext1"/>
        <w:shd w:val="clear" w:color="auto" w:fill="auto"/>
        <w:spacing w:after="0"/>
        <w:ind w:firstLine="740"/>
        <w:jc w:val="both"/>
      </w:pPr>
      <w:r>
        <w:t>DIČ: není plátce DPH</w:t>
      </w:r>
    </w:p>
    <w:p w14:paraId="316598A2" w14:textId="77777777" w:rsidR="00D117D6" w:rsidRDefault="00E84EAB">
      <w:pPr>
        <w:pStyle w:val="Zkladntext1"/>
        <w:shd w:val="clear" w:color="auto" w:fill="auto"/>
        <w:spacing w:after="0"/>
        <w:ind w:left="740"/>
      </w:pPr>
      <w:r>
        <w:t xml:space="preserve">bankovní spojení: </w:t>
      </w:r>
      <w:proofErr w:type="gramStart"/>
      <w:r>
        <w:t>ČNB - Česká</w:t>
      </w:r>
      <w:proofErr w:type="gramEnd"/>
      <w:r>
        <w:t xml:space="preserve"> národní banka, Na Příkopě 28, 115 03 Praha 1 </w:t>
      </w:r>
    </w:p>
    <w:p w14:paraId="574D6ED6" w14:textId="193EFE9E" w:rsidR="00E12A58" w:rsidRDefault="00E84EAB">
      <w:pPr>
        <w:pStyle w:val="Zkladntext1"/>
        <w:shd w:val="clear" w:color="auto" w:fill="auto"/>
        <w:spacing w:after="0"/>
        <w:ind w:left="740"/>
      </w:pPr>
      <w:r>
        <w:t xml:space="preserve">č. </w:t>
      </w:r>
      <w:proofErr w:type="spellStart"/>
      <w:r>
        <w:t>ú.</w:t>
      </w:r>
      <w:proofErr w:type="spellEnd"/>
      <w:r>
        <w:t xml:space="preserve">: </w:t>
      </w:r>
      <w:r w:rsidR="003B15F0">
        <w:t>XXXXXXXXXXX</w:t>
      </w:r>
    </w:p>
    <w:p w14:paraId="50A1E986" w14:textId="77777777" w:rsidR="00E12A58" w:rsidRDefault="00E84EAB">
      <w:pPr>
        <w:pStyle w:val="Zkladntext1"/>
        <w:shd w:val="clear" w:color="auto" w:fill="auto"/>
        <w:spacing w:after="1540"/>
        <w:ind w:firstLine="740"/>
      </w:pPr>
      <w:r>
        <w:t>(dále jen „objednatel“) na jedné straně</w:t>
      </w:r>
    </w:p>
    <w:p w14:paraId="6E889517" w14:textId="77777777" w:rsidR="00E12A58" w:rsidRDefault="00E84EAB">
      <w:pPr>
        <w:pStyle w:val="Nadpis40"/>
        <w:keepNext/>
        <w:keepLines/>
        <w:numPr>
          <w:ilvl w:val="0"/>
          <w:numId w:val="2"/>
        </w:numPr>
        <w:shd w:val="clear" w:color="auto" w:fill="auto"/>
        <w:tabs>
          <w:tab w:val="left" w:pos="726"/>
        </w:tabs>
        <w:spacing w:line="240" w:lineRule="auto"/>
        <w:ind w:firstLine="360"/>
        <w:jc w:val="both"/>
      </w:pPr>
      <w:bookmarkStart w:id="2" w:name="bookmark2"/>
      <w:bookmarkStart w:id="3" w:name="bookmark3"/>
      <w:r>
        <w:t>Petr Špeta</w:t>
      </w:r>
      <w:bookmarkEnd w:id="2"/>
      <w:bookmarkEnd w:id="3"/>
    </w:p>
    <w:p w14:paraId="08CC8447" w14:textId="77777777" w:rsidR="00E12A58" w:rsidRDefault="00E84EAB">
      <w:pPr>
        <w:pStyle w:val="Zkladntext1"/>
        <w:shd w:val="clear" w:color="auto" w:fill="auto"/>
        <w:spacing w:after="0" w:line="240" w:lineRule="auto"/>
        <w:ind w:firstLine="740"/>
      </w:pPr>
      <w:r>
        <w:t>se sídlem: Vodňanská 659, 198 00, Praha 9 — Kyje</w:t>
      </w:r>
    </w:p>
    <w:p w14:paraId="28FB4115" w14:textId="77777777" w:rsidR="00E12A58" w:rsidRDefault="00E84EAB">
      <w:pPr>
        <w:pStyle w:val="Zkladntext1"/>
        <w:shd w:val="clear" w:color="auto" w:fill="auto"/>
        <w:spacing w:after="0" w:line="240" w:lineRule="auto"/>
        <w:ind w:firstLine="740"/>
      </w:pPr>
      <w:r>
        <w:t>IČO: 71958606</w:t>
      </w:r>
    </w:p>
    <w:p w14:paraId="49FC7954" w14:textId="77777777" w:rsidR="00E12A58" w:rsidRDefault="00E84EAB">
      <w:pPr>
        <w:pStyle w:val="Zkladntext1"/>
        <w:shd w:val="clear" w:color="auto" w:fill="auto"/>
        <w:spacing w:after="0" w:line="240" w:lineRule="auto"/>
        <w:ind w:firstLine="740"/>
      </w:pPr>
      <w:r>
        <w:t>DIČ: není plátce DPH</w:t>
      </w:r>
    </w:p>
    <w:p w14:paraId="75C755EB" w14:textId="77777777" w:rsidR="00E12A58" w:rsidRDefault="00E84EAB">
      <w:pPr>
        <w:pStyle w:val="Zkladntext1"/>
        <w:shd w:val="clear" w:color="auto" w:fill="auto"/>
        <w:spacing w:after="0" w:line="240" w:lineRule="auto"/>
        <w:ind w:firstLine="740"/>
      </w:pPr>
      <w:r>
        <w:t>bankovní spojem: Česká spořitelna, a.s.</w:t>
      </w:r>
    </w:p>
    <w:p w14:paraId="7B38005E" w14:textId="5C494BAE" w:rsidR="00E12A58" w:rsidRDefault="00E84EAB">
      <w:pPr>
        <w:pStyle w:val="Zkladntext1"/>
        <w:shd w:val="clear" w:color="auto" w:fill="auto"/>
        <w:spacing w:after="0" w:line="240" w:lineRule="auto"/>
        <w:ind w:firstLine="740"/>
      </w:pPr>
      <w:r>
        <w:t xml:space="preserve">č. </w:t>
      </w:r>
      <w:proofErr w:type="spellStart"/>
      <w:r>
        <w:t>ú.</w:t>
      </w:r>
      <w:proofErr w:type="spellEnd"/>
      <w:r>
        <w:t xml:space="preserve">: </w:t>
      </w:r>
      <w:r w:rsidR="003B15F0">
        <w:t>XXXXXXXXXX</w:t>
      </w:r>
    </w:p>
    <w:p w14:paraId="2E731AD9" w14:textId="77777777" w:rsidR="00E12A58" w:rsidRDefault="00E84EAB">
      <w:pPr>
        <w:pStyle w:val="Zkladntext1"/>
        <w:shd w:val="clear" w:color="auto" w:fill="auto"/>
        <w:spacing w:after="660" w:line="240" w:lineRule="auto"/>
        <w:ind w:firstLine="740"/>
      </w:pPr>
      <w:r>
        <w:t>(dále jen „zhotovitel“) na straně druhé</w:t>
      </w:r>
    </w:p>
    <w:p w14:paraId="10D9C4B0" w14:textId="77777777" w:rsidR="00E12A58" w:rsidRDefault="00E84EAB">
      <w:pPr>
        <w:pStyle w:val="Zkladntext1"/>
        <w:shd w:val="clear" w:color="auto" w:fill="auto"/>
        <w:spacing w:after="660" w:line="240" w:lineRule="auto"/>
        <w:jc w:val="center"/>
      </w:pPr>
      <w:r>
        <w:t xml:space="preserve">uzavřely tuto Smlouvu o dílo (dále jen </w:t>
      </w:r>
      <w:r>
        <w:rPr>
          <w:b/>
          <w:bCs/>
        </w:rPr>
        <w:t>„Smlouva“)</w:t>
      </w:r>
    </w:p>
    <w:p w14:paraId="0D5B3CDA" w14:textId="77777777" w:rsidR="00E12A58" w:rsidRDefault="00E84EAB">
      <w:pPr>
        <w:pStyle w:val="Zkladntext1"/>
        <w:shd w:val="clear" w:color="auto" w:fill="auto"/>
        <w:spacing w:after="0" w:line="257" w:lineRule="auto"/>
        <w:jc w:val="center"/>
      </w:pPr>
      <w:r>
        <w:rPr>
          <w:b/>
          <w:bCs/>
        </w:rPr>
        <w:t>II.</w:t>
      </w:r>
    </w:p>
    <w:p w14:paraId="003A316B" w14:textId="77777777" w:rsidR="00E12A58" w:rsidRDefault="00E84EAB">
      <w:pPr>
        <w:pStyle w:val="Zkladntext1"/>
        <w:shd w:val="clear" w:color="auto" w:fill="auto"/>
        <w:spacing w:after="340" w:line="257" w:lineRule="auto"/>
        <w:jc w:val="center"/>
      </w:pPr>
      <w:r>
        <w:rPr>
          <w:b/>
          <w:bCs/>
        </w:rPr>
        <w:t>Předmět smlouvy</w:t>
      </w:r>
    </w:p>
    <w:p w14:paraId="53868E84" w14:textId="77777777" w:rsidR="00E12A58" w:rsidRDefault="00E84EAB">
      <w:pPr>
        <w:pStyle w:val="Zkladntext1"/>
        <w:numPr>
          <w:ilvl w:val="0"/>
          <w:numId w:val="3"/>
        </w:numPr>
        <w:shd w:val="clear" w:color="auto" w:fill="auto"/>
        <w:tabs>
          <w:tab w:val="left" w:pos="717"/>
        </w:tabs>
        <w:spacing w:after="280" w:line="257" w:lineRule="auto"/>
        <w:ind w:left="740" w:hanging="740"/>
      </w:pPr>
      <w:r>
        <w:t>Předmětem této Smlouvy je řádné, včasné a kvalitní provedení revizí elektrických spotřebičů, elektrického nářadí a prodlužovacích přívodů dle ČSN 33 1600 ed.2 v sídle objednatele.</w:t>
      </w:r>
    </w:p>
    <w:p w14:paraId="6C164414" w14:textId="4BF62151" w:rsidR="00E12A58" w:rsidRDefault="00E84EAB">
      <w:pPr>
        <w:pStyle w:val="Zkladntext1"/>
        <w:numPr>
          <w:ilvl w:val="0"/>
          <w:numId w:val="3"/>
        </w:numPr>
        <w:shd w:val="clear" w:color="auto" w:fill="auto"/>
        <w:tabs>
          <w:tab w:val="left" w:pos="717"/>
        </w:tabs>
        <w:spacing w:after="200"/>
        <w:ind w:left="740" w:hanging="740"/>
      </w:pPr>
      <w:r>
        <w:t xml:space="preserve">Spotřebiče, které nevyhoví revizi, zhotovitel </w:t>
      </w:r>
      <w:proofErr w:type="gramStart"/>
      <w:r>
        <w:t>označí</w:t>
      </w:r>
      <w:proofErr w:type="gramEnd"/>
      <w:r>
        <w:t xml:space="preserve"> štítkem s informací o jejich původním umístění (číslo kanceláře) a revizním důvodem. Takto označené spotřebiče budou neprodleně z</w:t>
      </w:r>
      <w:r w:rsidR="00713DEC">
        <w:t> </w:t>
      </w:r>
      <w:r>
        <w:t>revidované místnosti vyjmuty a odevzdány objednateli.</w:t>
      </w:r>
    </w:p>
    <w:p w14:paraId="2D3EB199" w14:textId="2089E912" w:rsidR="00E12A58" w:rsidRDefault="00E84EAB">
      <w:pPr>
        <w:pStyle w:val="Zkladntext1"/>
        <w:numPr>
          <w:ilvl w:val="0"/>
          <w:numId w:val="3"/>
        </w:numPr>
        <w:shd w:val="clear" w:color="auto" w:fill="auto"/>
        <w:tabs>
          <w:tab w:val="left" w:pos="717"/>
        </w:tabs>
        <w:spacing w:after="0" w:line="257" w:lineRule="auto"/>
        <w:ind w:left="740" w:hanging="740"/>
      </w:pPr>
      <w:r>
        <w:t>Součástí předmětu díla je též vyhotovení a předání kompletní revizní zprávy, administrativa a</w:t>
      </w:r>
      <w:r w:rsidR="00713DEC">
        <w:t> </w:t>
      </w:r>
      <w:r>
        <w:t>evidence potřebná pro revize uvedených spotřebičů v rozsahu:</w:t>
      </w:r>
    </w:p>
    <w:p w14:paraId="00A3C502" w14:textId="77777777" w:rsidR="00713DEC" w:rsidRDefault="00713DEC">
      <w:pPr>
        <w:pStyle w:val="Zkladntext1"/>
        <w:shd w:val="clear" w:color="auto" w:fill="auto"/>
        <w:spacing w:after="0" w:line="257" w:lineRule="auto"/>
        <w:ind w:left="1480"/>
      </w:pPr>
      <w:r>
        <w:t xml:space="preserve">- </w:t>
      </w:r>
      <w:r w:rsidR="00E84EAB">
        <w:t xml:space="preserve">označení štítkem a zapsání hodnot měření </w:t>
      </w:r>
    </w:p>
    <w:p w14:paraId="592FF7A6" w14:textId="3E42072E" w:rsidR="00E12A58" w:rsidRDefault="00713DEC">
      <w:pPr>
        <w:pStyle w:val="Zkladntext1"/>
        <w:shd w:val="clear" w:color="auto" w:fill="auto"/>
        <w:spacing w:after="0" w:line="257" w:lineRule="auto"/>
        <w:ind w:left="1480"/>
      </w:pPr>
      <w:r>
        <w:t xml:space="preserve">- </w:t>
      </w:r>
      <w:r w:rsidR="00E84EAB">
        <w:t>předání soupisu revidovaných spotřebičů ve formátu .</w:t>
      </w:r>
      <w:proofErr w:type="spellStart"/>
      <w:r w:rsidR="00E84EAB">
        <w:t>xlsx</w:t>
      </w:r>
      <w:proofErr w:type="spellEnd"/>
      <w:r w:rsidR="00E84EAB">
        <w:t xml:space="preserve"> a .</w:t>
      </w:r>
      <w:proofErr w:type="spellStart"/>
      <w:r w:rsidR="00E84EAB">
        <w:t>pdf</w:t>
      </w:r>
      <w:proofErr w:type="spellEnd"/>
      <w:r w:rsidR="00E84EAB">
        <w:t xml:space="preserve"> (soubory nebudou zamčené proti úpravám nebo bude zároveň předáno heslo k odemknutí), který bude zahrnovat:</w:t>
      </w:r>
    </w:p>
    <w:p w14:paraId="203C7692" w14:textId="77777777" w:rsidR="00E12A58" w:rsidRDefault="00E84EAB">
      <w:pPr>
        <w:pStyle w:val="Zkladntext1"/>
        <w:shd w:val="clear" w:color="auto" w:fill="auto"/>
        <w:spacing w:after="0" w:line="257" w:lineRule="auto"/>
        <w:ind w:left="2180"/>
      </w:pPr>
      <w:r>
        <w:t>a) název spotřebiče</w:t>
      </w:r>
    </w:p>
    <w:p w14:paraId="4A9D7BA8" w14:textId="061A453F" w:rsidR="00E12A58" w:rsidRDefault="00E84EAB">
      <w:pPr>
        <w:pStyle w:val="Zkladntext1"/>
        <w:shd w:val="clear" w:color="auto" w:fill="auto"/>
        <w:spacing w:after="0" w:line="257" w:lineRule="auto"/>
        <w:ind w:left="2180"/>
      </w:pPr>
      <w:r>
        <w:t>b</w:t>
      </w:r>
      <w:r w:rsidR="00713DEC">
        <w:t>)</w:t>
      </w:r>
      <w:r>
        <w:t xml:space="preserve"> umístění (číslo místnosti, patro)</w:t>
      </w:r>
    </w:p>
    <w:p w14:paraId="169DB3DA" w14:textId="77777777" w:rsidR="00E12A58" w:rsidRDefault="00E84EAB">
      <w:pPr>
        <w:pStyle w:val="Zkladntext1"/>
        <w:numPr>
          <w:ilvl w:val="0"/>
          <w:numId w:val="4"/>
        </w:numPr>
        <w:shd w:val="clear" w:color="auto" w:fill="auto"/>
        <w:tabs>
          <w:tab w:val="left" w:pos="2524"/>
        </w:tabs>
        <w:spacing w:after="0" w:line="257" w:lineRule="auto"/>
        <w:ind w:left="2180"/>
      </w:pPr>
      <w:r>
        <w:lastRenderedPageBreak/>
        <w:t>výrobce</w:t>
      </w:r>
    </w:p>
    <w:p w14:paraId="3B09612D" w14:textId="77777777" w:rsidR="00E12A58" w:rsidRDefault="00E84EAB">
      <w:pPr>
        <w:pStyle w:val="Zkladntext1"/>
        <w:numPr>
          <w:ilvl w:val="0"/>
          <w:numId w:val="5"/>
        </w:numPr>
        <w:shd w:val="clear" w:color="auto" w:fill="auto"/>
        <w:tabs>
          <w:tab w:val="left" w:pos="2546"/>
        </w:tabs>
        <w:spacing w:after="0" w:line="257" w:lineRule="auto"/>
        <w:ind w:left="2180"/>
      </w:pPr>
      <w:r>
        <w:t>třídu spotřebiče</w:t>
      </w:r>
    </w:p>
    <w:p w14:paraId="71E1D0EA" w14:textId="77777777" w:rsidR="00E12A58" w:rsidRDefault="00E84EAB">
      <w:pPr>
        <w:pStyle w:val="Zkladntext1"/>
        <w:numPr>
          <w:ilvl w:val="0"/>
          <w:numId w:val="5"/>
        </w:numPr>
        <w:shd w:val="clear" w:color="auto" w:fill="auto"/>
        <w:tabs>
          <w:tab w:val="left" w:pos="2546"/>
        </w:tabs>
        <w:spacing w:after="0" w:line="257" w:lineRule="auto"/>
        <w:ind w:left="2180"/>
      </w:pPr>
      <w:r>
        <w:t>odpor ochranného vodiče</w:t>
      </w:r>
    </w:p>
    <w:p w14:paraId="7F188B7A" w14:textId="77777777" w:rsidR="00E12A58" w:rsidRDefault="00E84EAB">
      <w:pPr>
        <w:pStyle w:val="Zkladntext1"/>
        <w:numPr>
          <w:ilvl w:val="0"/>
          <w:numId w:val="5"/>
        </w:numPr>
        <w:shd w:val="clear" w:color="auto" w:fill="auto"/>
        <w:tabs>
          <w:tab w:val="left" w:pos="2546"/>
        </w:tabs>
        <w:spacing w:after="0" w:line="257" w:lineRule="auto"/>
        <w:ind w:left="2180"/>
      </w:pPr>
      <w:r>
        <w:t>izolační odpor</w:t>
      </w:r>
    </w:p>
    <w:p w14:paraId="6BABCBDE" w14:textId="77777777" w:rsidR="00E12A58" w:rsidRDefault="00E84EAB">
      <w:pPr>
        <w:pStyle w:val="Zkladntext1"/>
        <w:numPr>
          <w:ilvl w:val="0"/>
          <w:numId w:val="5"/>
        </w:numPr>
        <w:shd w:val="clear" w:color="auto" w:fill="auto"/>
        <w:tabs>
          <w:tab w:val="left" w:pos="2546"/>
        </w:tabs>
        <w:spacing w:after="0" w:line="257" w:lineRule="auto"/>
        <w:ind w:left="2180"/>
      </w:pPr>
      <w:r>
        <w:t>unikající proud</w:t>
      </w:r>
    </w:p>
    <w:p w14:paraId="38B8E9ED" w14:textId="77777777" w:rsidR="00E12A58" w:rsidRDefault="00E84EAB">
      <w:pPr>
        <w:pStyle w:val="Zkladntext1"/>
        <w:numPr>
          <w:ilvl w:val="0"/>
          <w:numId w:val="5"/>
        </w:numPr>
        <w:shd w:val="clear" w:color="auto" w:fill="auto"/>
        <w:tabs>
          <w:tab w:val="left" w:pos="2553"/>
        </w:tabs>
        <w:spacing w:after="0" w:line="257" w:lineRule="auto"/>
        <w:ind w:left="2180"/>
      </w:pPr>
      <w:r>
        <w:t>celkové hodnocení</w:t>
      </w:r>
    </w:p>
    <w:p w14:paraId="28F300B1" w14:textId="77777777" w:rsidR="00E12A58" w:rsidRDefault="00E84EAB">
      <w:pPr>
        <w:pStyle w:val="Zkladntext1"/>
        <w:numPr>
          <w:ilvl w:val="0"/>
          <w:numId w:val="5"/>
        </w:numPr>
        <w:shd w:val="clear" w:color="auto" w:fill="auto"/>
        <w:tabs>
          <w:tab w:val="left" w:pos="2553"/>
        </w:tabs>
        <w:spacing w:line="257" w:lineRule="auto"/>
        <w:ind w:left="2180"/>
      </w:pPr>
      <w:r>
        <w:t>termín příští revize</w:t>
      </w:r>
    </w:p>
    <w:p w14:paraId="0D6E46BE" w14:textId="77777777" w:rsidR="00E12A58" w:rsidRDefault="00E84EAB">
      <w:pPr>
        <w:pStyle w:val="Zkladntext1"/>
        <w:numPr>
          <w:ilvl w:val="0"/>
          <w:numId w:val="3"/>
        </w:numPr>
        <w:shd w:val="clear" w:color="auto" w:fill="auto"/>
        <w:tabs>
          <w:tab w:val="left" w:pos="712"/>
        </w:tabs>
        <w:spacing w:line="298" w:lineRule="auto"/>
        <w:ind w:left="740" w:hanging="740"/>
      </w:pPr>
      <w:r>
        <w:t>Součástí předmětu plnění této Smlouvy jsou i další činnosti zhotovitele spojené s realizací předmětu plnění, nutné k jeho zdárnému a úplnému provedení.</w:t>
      </w:r>
    </w:p>
    <w:p w14:paraId="5A9CA297" w14:textId="77777777" w:rsidR="00E12A58" w:rsidRDefault="00E84EAB">
      <w:pPr>
        <w:pStyle w:val="Zkladntext1"/>
        <w:numPr>
          <w:ilvl w:val="0"/>
          <w:numId w:val="3"/>
        </w:numPr>
        <w:shd w:val="clear" w:color="auto" w:fill="auto"/>
        <w:tabs>
          <w:tab w:val="left" w:pos="712"/>
        </w:tabs>
      </w:pPr>
      <w:r>
        <w:t>Objednatel se zavazuje předmět plnění této Smlouvy převzít a uhradit jeho cenu.</w:t>
      </w:r>
    </w:p>
    <w:p w14:paraId="46166434" w14:textId="3FEC05EA" w:rsidR="00E12A58" w:rsidRDefault="00E84EAB">
      <w:pPr>
        <w:pStyle w:val="Zkladntext1"/>
        <w:numPr>
          <w:ilvl w:val="0"/>
          <w:numId w:val="3"/>
        </w:numPr>
        <w:shd w:val="clear" w:color="auto" w:fill="auto"/>
        <w:tabs>
          <w:tab w:val="left" w:pos="712"/>
        </w:tabs>
        <w:spacing w:after="600"/>
        <w:ind w:left="740" w:hanging="740"/>
      </w:pPr>
      <w:r>
        <w:t>Práce nad rámec rozsahu předmětu plnění, vymezeného v článku II. této Smlouvy, které budou nezbytné k řádnému dokončení předmětu plnění, se zhotovitel zavazuje provést pouze na</w:t>
      </w:r>
      <w:r w:rsidR="00191186">
        <w:t> </w:t>
      </w:r>
      <w:r>
        <w:t>základě výslovného souhlasu objednatele.</w:t>
      </w:r>
    </w:p>
    <w:p w14:paraId="640F0790" w14:textId="77777777" w:rsidR="00E12A58" w:rsidRDefault="00E84EAB">
      <w:pPr>
        <w:pStyle w:val="Nadpis40"/>
        <w:keepNext/>
        <w:keepLines/>
        <w:shd w:val="clear" w:color="auto" w:fill="auto"/>
      </w:pPr>
      <w:bookmarkStart w:id="4" w:name="bookmark4"/>
      <w:bookmarkStart w:id="5" w:name="bookmark5"/>
      <w:r>
        <w:t>III.</w:t>
      </w:r>
      <w:bookmarkEnd w:id="4"/>
      <w:bookmarkEnd w:id="5"/>
    </w:p>
    <w:p w14:paraId="2FA21600" w14:textId="77777777" w:rsidR="00E12A58" w:rsidRDefault="00E84EAB">
      <w:pPr>
        <w:pStyle w:val="Nadpis40"/>
        <w:keepNext/>
        <w:keepLines/>
        <w:shd w:val="clear" w:color="auto" w:fill="auto"/>
        <w:spacing w:after="300"/>
      </w:pPr>
      <w:bookmarkStart w:id="6" w:name="bookmark6"/>
      <w:bookmarkStart w:id="7" w:name="bookmark7"/>
      <w:r>
        <w:t>Dílo a provedení díla</w:t>
      </w:r>
      <w:bookmarkEnd w:id="6"/>
      <w:bookmarkEnd w:id="7"/>
    </w:p>
    <w:p w14:paraId="79F03026" w14:textId="77777777" w:rsidR="0083347F" w:rsidRPr="00BC12F9" w:rsidRDefault="0083347F" w:rsidP="0083347F">
      <w:pPr>
        <w:ind w:left="703" w:hanging="703"/>
        <w:jc w:val="both"/>
        <w:rPr>
          <w:rFonts w:ascii="Garamond" w:hAnsi="Garamond"/>
        </w:rPr>
      </w:pPr>
      <w:r w:rsidRPr="00BC12F9">
        <w:rPr>
          <w:rFonts w:ascii="Garamond" w:hAnsi="Garamond"/>
        </w:rPr>
        <w:t>1.</w:t>
      </w:r>
      <w:r w:rsidRPr="00BC12F9">
        <w:rPr>
          <w:rFonts w:ascii="Garamond" w:hAnsi="Garamond"/>
        </w:rPr>
        <w:tab/>
        <w:t>Zhotovitel se zavazuje realizovat předmět plnění smlouvy s odbornou péčí, na vlastní náklady a nebezpečí tak, aby předmět plnění svou kvalitou i rozsahem odpovídal účelu této Smlouvy, zejména z hlediska uživatelských a provozních potřeb objednatele. Zhotovitel se zavazuje realizovat předmět Smlouvy v souladu</w:t>
      </w:r>
    </w:p>
    <w:p w14:paraId="0E74138D" w14:textId="77777777" w:rsidR="0083347F" w:rsidRPr="00BC12F9" w:rsidRDefault="0083347F" w:rsidP="0083347F">
      <w:pPr>
        <w:widowControl/>
        <w:numPr>
          <w:ilvl w:val="1"/>
          <w:numId w:val="19"/>
        </w:numPr>
        <w:spacing w:line="276" w:lineRule="auto"/>
        <w:jc w:val="both"/>
        <w:rPr>
          <w:rFonts w:ascii="Garamond" w:hAnsi="Garamond"/>
        </w:rPr>
      </w:pPr>
      <w:r w:rsidRPr="00BC12F9">
        <w:rPr>
          <w:rFonts w:ascii="Garamond" w:hAnsi="Garamond"/>
        </w:rPr>
        <w:t xml:space="preserve">s touto Smlouvou v rozsahu všech jejích příloh, </w:t>
      </w:r>
    </w:p>
    <w:p w14:paraId="161EB183" w14:textId="77777777" w:rsidR="0083347F" w:rsidRPr="00BC12F9" w:rsidRDefault="0083347F" w:rsidP="0083347F">
      <w:pPr>
        <w:widowControl/>
        <w:numPr>
          <w:ilvl w:val="1"/>
          <w:numId w:val="19"/>
        </w:numPr>
        <w:spacing w:line="276" w:lineRule="auto"/>
        <w:jc w:val="both"/>
        <w:rPr>
          <w:rFonts w:ascii="Garamond" w:hAnsi="Garamond"/>
        </w:rPr>
      </w:pPr>
      <w:r w:rsidRPr="00BC12F9">
        <w:rPr>
          <w:rFonts w:ascii="Garamond" w:hAnsi="Garamond"/>
        </w:rPr>
        <w:t>s jinými obvykle profesně užívanými normami, předpisy a zásadami,</w:t>
      </w:r>
    </w:p>
    <w:p w14:paraId="328CA54A" w14:textId="77777777" w:rsidR="0083347F" w:rsidRPr="00BC12F9" w:rsidRDefault="0083347F" w:rsidP="0083347F">
      <w:pPr>
        <w:widowControl/>
        <w:numPr>
          <w:ilvl w:val="1"/>
          <w:numId w:val="19"/>
        </w:numPr>
        <w:spacing w:line="276" w:lineRule="auto"/>
        <w:jc w:val="both"/>
        <w:rPr>
          <w:rFonts w:ascii="Garamond" w:hAnsi="Garamond"/>
        </w:rPr>
      </w:pPr>
      <w:r w:rsidRPr="00BC12F9">
        <w:rPr>
          <w:rFonts w:ascii="Garamond" w:hAnsi="Garamond"/>
        </w:rPr>
        <w:t>s obecně závaznými právními předpisy a</w:t>
      </w:r>
    </w:p>
    <w:p w14:paraId="58ADD249" w14:textId="77777777" w:rsidR="0083347F" w:rsidRPr="00BC12F9" w:rsidRDefault="0083347F" w:rsidP="0083347F">
      <w:pPr>
        <w:widowControl/>
        <w:numPr>
          <w:ilvl w:val="1"/>
          <w:numId w:val="19"/>
        </w:numPr>
        <w:spacing w:line="276" w:lineRule="auto"/>
        <w:jc w:val="both"/>
        <w:rPr>
          <w:rFonts w:ascii="Garamond" w:hAnsi="Garamond"/>
        </w:rPr>
      </w:pPr>
      <w:r w:rsidRPr="00BC12F9">
        <w:rPr>
          <w:rFonts w:ascii="Garamond" w:hAnsi="Garamond"/>
        </w:rPr>
        <w:t>se závaznými podmínkami stanovenými pro plnění předmětu Smlouvy objednatelem v podmínkách obsažených ve vyhlášení výběrového řízení.</w:t>
      </w:r>
    </w:p>
    <w:p w14:paraId="1F692286" w14:textId="77777777" w:rsidR="0083347F" w:rsidRPr="00BC12F9" w:rsidRDefault="0083347F" w:rsidP="0083347F">
      <w:pPr>
        <w:jc w:val="center"/>
        <w:rPr>
          <w:rFonts w:ascii="Garamond" w:hAnsi="Garamond"/>
          <w:b/>
        </w:rPr>
      </w:pPr>
    </w:p>
    <w:p w14:paraId="1F5E26A7" w14:textId="77777777" w:rsidR="0083347F" w:rsidRPr="00BC12F9" w:rsidRDefault="0083347F" w:rsidP="0083347F">
      <w:pPr>
        <w:jc w:val="both"/>
        <w:rPr>
          <w:rFonts w:ascii="Garamond" w:hAnsi="Garamond"/>
        </w:rPr>
      </w:pPr>
      <w:r w:rsidRPr="00BC12F9">
        <w:rPr>
          <w:rFonts w:ascii="Garamond" w:hAnsi="Garamond"/>
        </w:rPr>
        <w:t>2.</w:t>
      </w:r>
      <w:r w:rsidRPr="00BC12F9">
        <w:rPr>
          <w:rFonts w:ascii="Garamond" w:hAnsi="Garamond"/>
        </w:rPr>
        <w:tab/>
        <w:t>Zhotovitel se zavazuje provést dílo osobně, anebo pod svým osobním vedením.</w:t>
      </w:r>
    </w:p>
    <w:p w14:paraId="79FDA271" w14:textId="77777777" w:rsidR="0083347F" w:rsidRPr="00BC12F9" w:rsidRDefault="0083347F" w:rsidP="0083347F">
      <w:pPr>
        <w:jc w:val="both"/>
        <w:rPr>
          <w:rFonts w:ascii="Garamond" w:hAnsi="Garamond"/>
        </w:rPr>
      </w:pPr>
    </w:p>
    <w:p w14:paraId="124DB7B9" w14:textId="77777777" w:rsidR="0083347F" w:rsidRPr="00BC12F9" w:rsidRDefault="0083347F" w:rsidP="0083347F">
      <w:pPr>
        <w:tabs>
          <w:tab w:val="left" w:pos="709"/>
        </w:tabs>
        <w:ind w:left="709" w:hanging="709"/>
        <w:jc w:val="both"/>
        <w:rPr>
          <w:rFonts w:ascii="Garamond" w:hAnsi="Garamond"/>
        </w:rPr>
      </w:pPr>
      <w:r w:rsidRPr="00BC12F9">
        <w:rPr>
          <w:rFonts w:ascii="Garamond" w:hAnsi="Garamond"/>
        </w:rPr>
        <w:t>3.</w:t>
      </w:r>
      <w:r w:rsidRPr="00BC12F9">
        <w:rPr>
          <w:rFonts w:ascii="Garamond" w:hAnsi="Garamond"/>
        </w:rPr>
        <w:tab/>
        <w:t>Zhotovitel se zavazuje opatřit vše, co je zapotřebí k provedení díla podle této Smlouvy.</w:t>
      </w:r>
    </w:p>
    <w:p w14:paraId="4A8DF29F" w14:textId="77777777" w:rsidR="0083347F" w:rsidRPr="00BC12F9" w:rsidRDefault="0083347F" w:rsidP="0083347F">
      <w:pPr>
        <w:tabs>
          <w:tab w:val="left" w:pos="709"/>
        </w:tabs>
        <w:ind w:left="709" w:hanging="709"/>
        <w:jc w:val="both"/>
        <w:rPr>
          <w:rFonts w:ascii="Garamond" w:hAnsi="Garamond"/>
        </w:rPr>
      </w:pPr>
    </w:p>
    <w:p w14:paraId="42A1A35D" w14:textId="77777777" w:rsidR="0083347F" w:rsidRPr="00BC12F9" w:rsidRDefault="0083347F" w:rsidP="0083347F">
      <w:pPr>
        <w:jc w:val="both"/>
        <w:rPr>
          <w:rFonts w:ascii="Garamond" w:hAnsi="Garamond"/>
        </w:rPr>
      </w:pPr>
      <w:r w:rsidRPr="00BC12F9">
        <w:rPr>
          <w:rFonts w:ascii="Garamond" w:hAnsi="Garamond"/>
        </w:rPr>
        <w:t>4.</w:t>
      </w:r>
      <w:r w:rsidRPr="00BC12F9">
        <w:rPr>
          <w:rFonts w:ascii="Garamond" w:hAnsi="Garamond"/>
        </w:rPr>
        <w:tab/>
        <w:t>Zhotovitel je vázán příkazy objednatele ohledně způsobu provádění díla.</w:t>
      </w:r>
    </w:p>
    <w:p w14:paraId="4E050C50" w14:textId="77777777" w:rsidR="0083347F" w:rsidRPr="00BC12F9" w:rsidRDefault="0083347F" w:rsidP="0083347F">
      <w:pPr>
        <w:jc w:val="both"/>
        <w:rPr>
          <w:rFonts w:ascii="Garamond" w:hAnsi="Garamond"/>
        </w:rPr>
      </w:pPr>
    </w:p>
    <w:p w14:paraId="32B637A0" w14:textId="665553F7" w:rsidR="0083347F" w:rsidRPr="00CD13A8" w:rsidRDefault="0083347F" w:rsidP="0083347F">
      <w:pPr>
        <w:ind w:left="709" w:hanging="709"/>
        <w:jc w:val="both"/>
        <w:rPr>
          <w:rFonts w:ascii="Times New Roman" w:eastAsia="Times New Roman" w:hAnsi="Times New Roman" w:cs="Times New Roman"/>
          <w:sz w:val="22"/>
          <w:szCs w:val="22"/>
        </w:rPr>
      </w:pPr>
      <w:r w:rsidRPr="00BC12F9">
        <w:rPr>
          <w:rFonts w:ascii="Garamond" w:hAnsi="Garamond"/>
        </w:rPr>
        <w:t>5.</w:t>
      </w:r>
      <w:r w:rsidRPr="00BC12F9">
        <w:rPr>
          <w:rFonts w:ascii="Garamond" w:hAnsi="Garamond"/>
        </w:rPr>
        <w:tab/>
      </w:r>
      <w:r w:rsidRPr="00CD13A8">
        <w:rPr>
          <w:rFonts w:ascii="Times New Roman" w:eastAsia="Times New Roman" w:hAnsi="Times New Roman" w:cs="Times New Roman"/>
          <w:sz w:val="22"/>
          <w:szCs w:val="22"/>
        </w:rPr>
        <w:t xml:space="preserve">Kontaktní oprávněná osoba objednatele má právo kontrolovat provádění díla </w:t>
      </w:r>
      <w:r w:rsidRPr="00CD13A8">
        <w:rPr>
          <w:rFonts w:ascii="Times New Roman" w:eastAsia="Times New Roman" w:hAnsi="Times New Roman" w:cs="Times New Roman"/>
          <w:sz w:val="22"/>
          <w:szCs w:val="22"/>
        </w:rPr>
        <w:br/>
        <w:t>a požadovat prokázání skutečného stavu provádění díla v průběhu trvání této smlouvy, po</w:t>
      </w:r>
      <w:r w:rsidR="0006583B" w:rsidRPr="00CD13A8">
        <w:rPr>
          <w:rFonts w:ascii="Times New Roman" w:eastAsia="Times New Roman" w:hAnsi="Times New Roman" w:cs="Times New Roman"/>
          <w:sz w:val="22"/>
          <w:szCs w:val="22"/>
        </w:rPr>
        <w:t> </w:t>
      </w:r>
      <w:r w:rsidRPr="00CD13A8">
        <w:rPr>
          <w:rFonts w:ascii="Times New Roman" w:eastAsia="Times New Roman" w:hAnsi="Times New Roman" w:cs="Times New Roman"/>
          <w:sz w:val="22"/>
          <w:szCs w:val="22"/>
        </w:rPr>
        <w:t>předchozí domluvě s kontaktní oprávněnou osobou zhotovitele.</w:t>
      </w:r>
    </w:p>
    <w:p w14:paraId="7F420F27" w14:textId="77777777" w:rsidR="0083347F" w:rsidRPr="00BC12F9" w:rsidRDefault="0083347F" w:rsidP="0083347F">
      <w:pPr>
        <w:ind w:left="709" w:hanging="709"/>
        <w:jc w:val="both"/>
        <w:rPr>
          <w:rFonts w:ascii="Garamond" w:hAnsi="Garamond"/>
        </w:rPr>
      </w:pPr>
    </w:p>
    <w:p w14:paraId="7832CD0C" w14:textId="4E6B171C" w:rsidR="00E12A58" w:rsidRDefault="00E84EAB">
      <w:pPr>
        <w:pStyle w:val="Titulektabulky0"/>
        <w:shd w:val="clear" w:color="auto" w:fill="auto"/>
        <w:ind w:left="0" w:firstLine="0"/>
      </w:pPr>
      <w:r>
        <w:rPr>
          <w:b w:val="0"/>
          <w:bCs w:val="0"/>
          <w:u w:val="none"/>
        </w:rPr>
        <w:t xml:space="preserve">6. </w:t>
      </w:r>
      <w:r w:rsidR="0083347F">
        <w:rPr>
          <w:b w:val="0"/>
          <w:bCs w:val="0"/>
          <w:u w:val="none"/>
        </w:rPr>
        <w:t xml:space="preserve">        </w:t>
      </w:r>
      <w:r>
        <w:rPr>
          <w:b w:val="0"/>
          <w:bCs w:val="0"/>
          <w:u w:val="none"/>
        </w:rPr>
        <w:t xml:space="preserve">Revize mohou probíhat </w:t>
      </w:r>
      <w:r>
        <w:t>7 dní v</w:t>
      </w:r>
      <w:r w:rsidR="00BC2E8C">
        <w:t> </w:t>
      </w:r>
      <w:r>
        <w:t>týdnu</w:t>
      </w:r>
      <w:r w:rsidR="00BC2E8C">
        <w:t>,</w:t>
      </w:r>
      <w:r>
        <w:t xml:space="preserve"> nejpozději však do 22:00, případně dle domluvy s</w:t>
      </w:r>
      <w:r w:rsidR="00BC2E8C">
        <w:t> </w:t>
      </w:r>
      <w:r>
        <w:t>vyloučením pracovní doby OSPHA1, která je</w:t>
      </w:r>
      <w:r>
        <w:rPr>
          <w:u w:val="none"/>
        </w:rPr>
        <w:t>:</w:t>
      </w:r>
    </w:p>
    <w:tbl>
      <w:tblPr>
        <w:tblOverlap w:val="never"/>
        <w:tblW w:w="0" w:type="auto"/>
        <w:tblLayout w:type="fixed"/>
        <w:tblCellMar>
          <w:left w:w="10" w:type="dxa"/>
          <w:right w:w="10" w:type="dxa"/>
        </w:tblCellMar>
        <w:tblLook w:val="04A0" w:firstRow="1" w:lastRow="0" w:firstColumn="1" w:lastColumn="0" w:noHBand="0" w:noVBand="1"/>
      </w:tblPr>
      <w:tblGrid>
        <w:gridCol w:w="1897"/>
        <w:gridCol w:w="6386"/>
      </w:tblGrid>
      <w:tr w:rsidR="00E12A58" w14:paraId="1FCB1C56" w14:textId="77777777" w:rsidTr="0083347F">
        <w:trPr>
          <w:trHeight w:hRule="exact" w:val="1523"/>
        </w:trPr>
        <w:tc>
          <w:tcPr>
            <w:tcW w:w="1897" w:type="dxa"/>
            <w:shd w:val="clear" w:color="auto" w:fill="FFFFFF"/>
          </w:tcPr>
          <w:p w14:paraId="44054507" w14:textId="77777777" w:rsidR="00BC2E8C" w:rsidRDefault="00E84EAB">
            <w:pPr>
              <w:pStyle w:val="Jin0"/>
              <w:shd w:val="clear" w:color="auto" w:fill="auto"/>
              <w:spacing w:after="0"/>
              <w:ind w:left="720"/>
            </w:pPr>
            <w:r>
              <w:t xml:space="preserve">pondělí úterý </w:t>
            </w:r>
          </w:p>
          <w:p w14:paraId="46CD775C" w14:textId="77777777" w:rsidR="00BC2E8C" w:rsidRDefault="00E84EAB">
            <w:pPr>
              <w:pStyle w:val="Jin0"/>
              <w:shd w:val="clear" w:color="auto" w:fill="auto"/>
              <w:spacing w:after="0"/>
              <w:ind w:left="720"/>
            </w:pPr>
            <w:r>
              <w:t xml:space="preserve">středa čtvrtek </w:t>
            </w:r>
          </w:p>
          <w:p w14:paraId="4FF13766" w14:textId="1935FA3B" w:rsidR="00E12A58" w:rsidRDefault="00E84EAB">
            <w:pPr>
              <w:pStyle w:val="Jin0"/>
              <w:shd w:val="clear" w:color="auto" w:fill="auto"/>
              <w:spacing w:after="0"/>
              <w:ind w:left="720"/>
            </w:pPr>
            <w:r>
              <w:t>pátek</w:t>
            </w:r>
          </w:p>
        </w:tc>
        <w:tc>
          <w:tcPr>
            <w:tcW w:w="6386" w:type="dxa"/>
            <w:shd w:val="clear" w:color="auto" w:fill="FFFFFF"/>
          </w:tcPr>
          <w:p w14:paraId="73E72F93" w14:textId="77777777" w:rsidR="00E12A58" w:rsidRDefault="00E84EAB">
            <w:pPr>
              <w:pStyle w:val="Jin0"/>
              <w:shd w:val="clear" w:color="auto" w:fill="auto"/>
              <w:spacing w:after="40" w:line="240" w:lineRule="auto"/>
              <w:ind w:firstLine="260"/>
            </w:pPr>
            <w:r>
              <w:t>7,30 - 16,30 hod.</w:t>
            </w:r>
          </w:p>
          <w:p w14:paraId="07190D59" w14:textId="77777777" w:rsidR="00E12A58" w:rsidRDefault="00E84EAB">
            <w:pPr>
              <w:pStyle w:val="Jin0"/>
              <w:shd w:val="clear" w:color="auto" w:fill="auto"/>
              <w:spacing w:after="40" w:line="240" w:lineRule="auto"/>
              <w:ind w:firstLine="260"/>
            </w:pPr>
            <w:r>
              <w:t>7,30 - 16,00 hod.</w:t>
            </w:r>
          </w:p>
          <w:p w14:paraId="6721B505" w14:textId="77777777" w:rsidR="00E12A58" w:rsidRDefault="00E84EAB">
            <w:pPr>
              <w:pStyle w:val="Jin0"/>
              <w:shd w:val="clear" w:color="auto" w:fill="auto"/>
              <w:spacing w:after="40" w:line="240" w:lineRule="auto"/>
              <w:ind w:firstLine="260"/>
            </w:pPr>
            <w:r>
              <w:t>7,30 - 17,00 hod.</w:t>
            </w:r>
          </w:p>
          <w:p w14:paraId="132A68AC" w14:textId="77777777" w:rsidR="00E12A58" w:rsidRDefault="00E84EAB">
            <w:pPr>
              <w:pStyle w:val="Jin0"/>
              <w:shd w:val="clear" w:color="auto" w:fill="auto"/>
              <w:spacing w:after="40" w:line="240" w:lineRule="auto"/>
              <w:ind w:firstLine="260"/>
            </w:pPr>
            <w:r>
              <w:t>7,30 - 16,00 hod.</w:t>
            </w:r>
          </w:p>
          <w:p w14:paraId="5CFE3885" w14:textId="77777777" w:rsidR="00E12A58" w:rsidRDefault="00E84EAB">
            <w:pPr>
              <w:pStyle w:val="Jin0"/>
              <w:shd w:val="clear" w:color="auto" w:fill="auto"/>
              <w:spacing w:after="40" w:line="240" w:lineRule="auto"/>
              <w:ind w:firstLine="260"/>
            </w:pPr>
            <w:r>
              <w:t>7,30- 14,30 hod.</w:t>
            </w:r>
          </w:p>
        </w:tc>
      </w:tr>
    </w:tbl>
    <w:p w14:paraId="4E0AD6CC" w14:textId="77777777" w:rsidR="00E12A58" w:rsidRDefault="00E12A58">
      <w:pPr>
        <w:spacing w:after="959" w:line="1" w:lineRule="exact"/>
      </w:pPr>
    </w:p>
    <w:p w14:paraId="10DF3BDC" w14:textId="77777777" w:rsidR="00E12A58" w:rsidRDefault="00E84EAB">
      <w:pPr>
        <w:pStyle w:val="Nadpis40"/>
        <w:keepNext/>
        <w:keepLines/>
        <w:shd w:val="clear" w:color="auto" w:fill="auto"/>
        <w:spacing w:after="40" w:line="240" w:lineRule="auto"/>
      </w:pPr>
      <w:bookmarkStart w:id="8" w:name="bookmark8"/>
      <w:bookmarkStart w:id="9" w:name="bookmark9"/>
      <w:r>
        <w:lastRenderedPageBreak/>
        <w:t>IV.</w:t>
      </w:r>
      <w:bookmarkEnd w:id="8"/>
      <w:bookmarkEnd w:id="9"/>
    </w:p>
    <w:p w14:paraId="5F08220A" w14:textId="77777777" w:rsidR="00E12A58" w:rsidRDefault="00E84EAB">
      <w:pPr>
        <w:pStyle w:val="Nadpis40"/>
        <w:keepNext/>
        <w:keepLines/>
        <w:shd w:val="clear" w:color="auto" w:fill="auto"/>
        <w:spacing w:after="360" w:line="240" w:lineRule="auto"/>
      </w:pPr>
      <w:bookmarkStart w:id="10" w:name="bookmark10"/>
      <w:bookmarkStart w:id="11" w:name="bookmark11"/>
      <w:r>
        <w:t>Cena</w:t>
      </w:r>
      <w:bookmarkEnd w:id="10"/>
      <w:bookmarkEnd w:id="11"/>
    </w:p>
    <w:p w14:paraId="560EBF89" w14:textId="77777777" w:rsidR="00E12A58" w:rsidRDefault="00E84EAB">
      <w:pPr>
        <w:pStyle w:val="Zkladntext1"/>
        <w:numPr>
          <w:ilvl w:val="0"/>
          <w:numId w:val="6"/>
        </w:numPr>
        <w:shd w:val="clear" w:color="auto" w:fill="auto"/>
        <w:tabs>
          <w:tab w:val="left" w:pos="712"/>
        </w:tabs>
        <w:spacing w:after="40" w:line="240" w:lineRule="auto"/>
        <w:jc w:val="both"/>
      </w:pPr>
      <w:r>
        <w:t>Objednatel se zavazuje zaplatit zhotoviteli za dílo provedené v souladu s touto smlouvou</w:t>
      </w:r>
    </w:p>
    <w:p w14:paraId="0ED6C5D0" w14:textId="77777777" w:rsidR="00E12A58" w:rsidRDefault="00E84EAB">
      <w:pPr>
        <w:pStyle w:val="Zkladntext1"/>
        <w:shd w:val="clear" w:color="auto" w:fill="auto"/>
        <w:spacing w:after="360" w:line="240" w:lineRule="auto"/>
        <w:ind w:firstLine="740"/>
        <w:jc w:val="both"/>
      </w:pPr>
      <w:r>
        <w:t>cenu:</w:t>
      </w:r>
    </w:p>
    <w:tbl>
      <w:tblPr>
        <w:tblOverlap w:val="never"/>
        <w:tblW w:w="0" w:type="auto"/>
        <w:jc w:val="right"/>
        <w:tblLayout w:type="fixed"/>
        <w:tblCellMar>
          <w:left w:w="10" w:type="dxa"/>
          <w:right w:w="10" w:type="dxa"/>
        </w:tblCellMar>
        <w:tblLook w:val="04A0" w:firstRow="1" w:lastRow="0" w:firstColumn="1" w:lastColumn="0" w:noHBand="0" w:noVBand="1"/>
      </w:tblPr>
      <w:tblGrid>
        <w:gridCol w:w="3766"/>
        <w:gridCol w:w="1742"/>
        <w:gridCol w:w="1447"/>
        <w:gridCol w:w="1656"/>
      </w:tblGrid>
      <w:tr w:rsidR="00E12A58" w14:paraId="44E5DDD2" w14:textId="77777777">
        <w:trPr>
          <w:trHeight w:hRule="exact" w:val="644"/>
          <w:jc w:val="right"/>
        </w:trPr>
        <w:tc>
          <w:tcPr>
            <w:tcW w:w="3766" w:type="dxa"/>
            <w:tcBorders>
              <w:top w:val="single" w:sz="4" w:space="0" w:color="auto"/>
              <w:left w:val="single" w:sz="4" w:space="0" w:color="auto"/>
            </w:tcBorders>
            <w:shd w:val="clear" w:color="auto" w:fill="FFFFFF"/>
            <w:vAlign w:val="center"/>
          </w:tcPr>
          <w:p w14:paraId="606F6446" w14:textId="77777777" w:rsidR="00E12A58" w:rsidRDefault="00E84EAB">
            <w:pPr>
              <w:pStyle w:val="Jin0"/>
              <w:shd w:val="clear" w:color="auto" w:fill="auto"/>
              <w:spacing w:after="0" w:line="240" w:lineRule="auto"/>
              <w:jc w:val="center"/>
            </w:pPr>
            <w:r>
              <w:rPr>
                <w:b/>
                <w:bCs/>
              </w:rPr>
              <w:t>Rozpis ceny</w:t>
            </w:r>
          </w:p>
        </w:tc>
        <w:tc>
          <w:tcPr>
            <w:tcW w:w="1742" w:type="dxa"/>
            <w:tcBorders>
              <w:top w:val="single" w:sz="4" w:space="0" w:color="auto"/>
              <w:left w:val="single" w:sz="4" w:space="0" w:color="auto"/>
            </w:tcBorders>
            <w:shd w:val="clear" w:color="auto" w:fill="FFFFFF"/>
          </w:tcPr>
          <w:p w14:paraId="2C66B59C" w14:textId="77777777" w:rsidR="00E12A58" w:rsidRDefault="00E84EAB">
            <w:pPr>
              <w:pStyle w:val="Jin0"/>
              <w:shd w:val="clear" w:color="auto" w:fill="auto"/>
              <w:spacing w:after="0" w:line="298" w:lineRule="auto"/>
              <w:jc w:val="center"/>
            </w:pPr>
            <w:r>
              <w:rPr>
                <w:b/>
                <w:bCs/>
              </w:rPr>
              <w:t>Cena bez DPH/ks</w:t>
            </w:r>
          </w:p>
        </w:tc>
        <w:tc>
          <w:tcPr>
            <w:tcW w:w="1447" w:type="dxa"/>
            <w:tcBorders>
              <w:top w:val="single" w:sz="4" w:space="0" w:color="auto"/>
              <w:left w:val="single" w:sz="4" w:space="0" w:color="auto"/>
            </w:tcBorders>
            <w:shd w:val="clear" w:color="auto" w:fill="FFFFFF"/>
          </w:tcPr>
          <w:p w14:paraId="7B51F5E3" w14:textId="77777777" w:rsidR="00E12A58" w:rsidRDefault="00E84EAB">
            <w:pPr>
              <w:pStyle w:val="Jin0"/>
              <w:shd w:val="clear" w:color="auto" w:fill="auto"/>
              <w:spacing w:after="60" w:line="240" w:lineRule="auto"/>
              <w:jc w:val="center"/>
            </w:pPr>
            <w:r>
              <w:rPr>
                <w:b/>
                <w:bCs/>
              </w:rPr>
              <w:t>21%</w:t>
            </w:r>
          </w:p>
          <w:p w14:paraId="12530BF7" w14:textId="77777777" w:rsidR="00E12A58" w:rsidRDefault="00E84EAB">
            <w:pPr>
              <w:pStyle w:val="Jin0"/>
              <w:shd w:val="clear" w:color="auto" w:fill="auto"/>
              <w:spacing w:after="0" w:line="240" w:lineRule="auto"/>
              <w:jc w:val="center"/>
            </w:pPr>
            <w:r>
              <w:rPr>
                <w:b/>
                <w:bCs/>
              </w:rPr>
              <w:t>DPH/ks</w:t>
            </w:r>
          </w:p>
        </w:tc>
        <w:tc>
          <w:tcPr>
            <w:tcW w:w="1656" w:type="dxa"/>
            <w:tcBorders>
              <w:top w:val="single" w:sz="4" w:space="0" w:color="auto"/>
              <w:left w:val="single" w:sz="4" w:space="0" w:color="auto"/>
              <w:right w:val="single" w:sz="4" w:space="0" w:color="auto"/>
            </w:tcBorders>
            <w:shd w:val="clear" w:color="auto" w:fill="FFFFFF"/>
          </w:tcPr>
          <w:p w14:paraId="16FEB802" w14:textId="77777777" w:rsidR="00E12A58" w:rsidRDefault="00E84EAB">
            <w:pPr>
              <w:pStyle w:val="Jin0"/>
              <w:shd w:val="clear" w:color="auto" w:fill="auto"/>
              <w:spacing w:after="0"/>
              <w:jc w:val="center"/>
            </w:pPr>
            <w:r>
              <w:rPr>
                <w:b/>
                <w:bCs/>
              </w:rPr>
              <w:t>Cena s DPH/ks</w:t>
            </w:r>
          </w:p>
        </w:tc>
      </w:tr>
      <w:tr w:rsidR="00E12A58" w14:paraId="4E38E721" w14:textId="77777777">
        <w:trPr>
          <w:trHeight w:hRule="exact" w:val="630"/>
          <w:jc w:val="right"/>
        </w:trPr>
        <w:tc>
          <w:tcPr>
            <w:tcW w:w="3766" w:type="dxa"/>
            <w:tcBorders>
              <w:top w:val="single" w:sz="4" w:space="0" w:color="auto"/>
              <w:left w:val="single" w:sz="4" w:space="0" w:color="auto"/>
            </w:tcBorders>
            <w:shd w:val="clear" w:color="auto" w:fill="FFFFFF"/>
          </w:tcPr>
          <w:p w14:paraId="417BAADD" w14:textId="77777777" w:rsidR="00E12A58" w:rsidRDefault="00E84EAB">
            <w:pPr>
              <w:pStyle w:val="Jin0"/>
              <w:shd w:val="clear" w:color="auto" w:fill="auto"/>
              <w:spacing w:after="0"/>
            </w:pPr>
            <w:r>
              <w:t>Revize elektrických spotřebičů a elektrického nářadí</w:t>
            </w:r>
          </w:p>
        </w:tc>
        <w:tc>
          <w:tcPr>
            <w:tcW w:w="1742" w:type="dxa"/>
            <w:tcBorders>
              <w:top w:val="single" w:sz="4" w:space="0" w:color="auto"/>
              <w:left w:val="single" w:sz="4" w:space="0" w:color="auto"/>
            </w:tcBorders>
            <w:shd w:val="clear" w:color="auto" w:fill="FFFFFF"/>
            <w:vAlign w:val="center"/>
          </w:tcPr>
          <w:p w14:paraId="4056B781" w14:textId="3D2B1A44" w:rsidR="00E12A58" w:rsidRDefault="003B15F0">
            <w:pPr>
              <w:pStyle w:val="Jin0"/>
              <w:shd w:val="clear" w:color="auto" w:fill="auto"/>
              <w:spacing w:after="0" w:line="240" w:lineRule="auto"/>
              <w:jc w:val="center"/>
            </w:pPr>
            <w:r>
              <w:t>XX</w:t>
            </w:r>
          </w:p>
        </w:tc>
        <w:tc>
          <w:tcPr>
            <w:tcW w:w="1447" w:type="dxa"/>
            <w:tcBorders>
              <w:top w:val="single" w:sz="4" w:space="0" w:color="auto"/>
              <w:left w:val="single" w:sz="4" w:space="0" w:color="auto"/>
            </w:tcBorders>
            <w:shd w:val="clear" w:color="auto" w:fill="FFFFFF"/>
            <w:vAlign w:val="center"/>
          </w:tcPr>
          <w:p w14:paraId="59CA93D2" w14:textId="6CDCA460" w:rsidR="00E12A58" w:rsidRDefault="003B15F0">
            <w:pPr>
              <w:pStyle w:val="Jin0"/>
              <w:shd w:val="clear" w:color="auto" w:fill="auto"/>
              <w:spacing w:after="0" w:line="240" w:lineRule="auto"/>
              <w:jc w:val="center"/>
            </w:pPr>
            <w:r>
              <w:t>XX</w:t>
            </w:r>
          </w:p>
        </w:tc>
        <w:tc>
          <w:tcPr>
            <w:tcW w:w="1656" w:type="dxa"/>
            <w:tcBorders>
              <w:top w:val="single" w:sz="4" w:space="0" w:color="auto"/>
              <w:left w:val="single" w:sz="4" w:space="0" w:color="auto"/>
              <w:right w:val="single" w:sz="4" w:space="0" w:color="auto"/>
            </w:tcBorders>
            <w:shd w:val="clear" w:color="auto" w:fill="FFFFFF"/>
            <w:vAlign w:val="center"/>
          </w:tcPr>
          <w:p w14:paraId="4B95D5D3" w14:textId="68FC1F38" w:rsidR="00E12A58" w:rsidRDefault="003B15F0">
            <w:pPr>
              <w:pStyle w:val="Jin0"/>
              <w:shd w:val="clear" w:color="auto" w:fill="auto"/>
              <w:spacing w:after="0" w:line="240" w:lineRule="auto"/>
              <w:jc w:val="center"/>
            </w:pPr>
            <w:r>
              <w:t>XX</w:t>
            </w:r>
          </w:p>
        </w:tc>
      </w:tr>
      <w:tr w:rsidR="00E12A58" w14:paraId="4053D184" w14:textId="77777777">
        <w:trPr>
          <w:trHeight w:hRule="exact" w:val="331"/>
          <w:jc w:val="right"/>
        </w:trPr>
        <w:tc>
          <w:tcPr>
            <w:tcW w:w="3766" w:type="dxa"/>
            <w:tcBorders>
              <w:top w:val="single" w:sz="4" w:space="0" w:color="auto"/>
              <w:left w:val="single" w:sz="4" w:space="0" w:color="auto"/>
              <w:bottom w:val="single" w:sz="4" w:space="0" w:color="auto"/>
            </w:tcBorders>
            <w:shd w:val="clear" w:color="auto" w:fill="FFFFFF"/>
          </w:tcPr>
          <w:p w14:paraId="7807B0E8" w14:textId="77777777" w:rsidR="00E12A58" w:rsidRDefault="00E84EAB">
            <w:pPr>
              <w:pStyle w:val="Jin0"/>
              <w:shd w:val="clear" w:color="auto" w:fill="auto"/>
              <w:spacing w:after="0" w:line="240" w:lineRule="auto"/>
            </w:pPr>
            <w:r>
              <w:t>Revize prodlužovacích přívodů</w:t>
            </w:r>
          </w:p>
        </w:tc>
        <w:tc>
          <w:tcPr>
            <w:tcW w:w="1742" w:type="dxa"/>
            <w:tcBorders>
              <w:top w:val="single" w:sz="4" w:space="0" w:color="auto"/>
              <w:left w:val="single" w:sz="4" w:space="0" w:color="auto"/>
              <w:bottom w:val="single" w:sz="4" w:space="0" w:color="auto"/>
            </w:tcBorders>
            <w:shd w:val="clear" w:color="auto" w:fill="FFFFFF"/>
          </w:tcPr>
          <w:p w14:paraId="5A1A9EE7" w14:textId="6B6CCBBB" w:rsidR="00E12A58" w:rsidRDefault="003B15F0">
            <w:pPr>
              <w:pStyle w:val="Jin0"/>
              <w:shd w:val="clear" w:color="auto" w:fill="auto"/>
              <w:spacing w:after="0" w:line="240" w:lineRule="auto"/>
              <w:jc w:val="center"/>
            </w:pPr>
            <w:r>
              <w:t>XX</w:t>
            </w:r>
          </w:p>
        </w:tc>
        <w:tc>
          <w:tcPr>
            <w:tcW w:w="1447" w:type="dxa"/>
            <w:tcBorders>
              <w:top w:val="single" w:sz="4" w:space="0" w:color="auto"/>
              <w:left w:val="single" w:sz="4" w:space="0" w:color="auto"/>
              <w:bottom w:val="single" w:sz="4" w:space="0" w:color="auto"/>
            </w:tcBorders>
            <w:shd w:val="clear" w:color="auto" w:fill="FFFFFF"/>
          </w:tcPr>
          <w:p w14:paraId="4A4EF00A" w14:textId="2CA0DEA3" w:rsidR="00E12A58" w:rsidRDefault="003B15F0">
            <w:pPr>
              <w:pStyle w:val="Jin0"/>
              <w:shd w:val="clear" w:color="auto" w:fill="auto"/>
              <w:spacing w:after="0" w:line="240" w:lineRule="auto"/>
              <w:jc w:val="center"/>
            </w:pPr>
            <w:r>
              <w:t>XX</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14:paraId="515B8D98" w14:textId="6D97C371" w:rsidR="00E12A58" w:rsidRDefault="003B15F0">
            <w:pPr>
              <w:pStyle w:val="Jin0"/>
              <w:shd w:val="clear" w:color="auto" w:fill="auto"/>
              <w:spacing w:after="0" w:line="240" w:lineRule="auto"/>
              <w:jc w:val="center"/>
            </w:pPr>
            <w:r>
              <w:t>XX</w:t>
            </w:r>
          </w:p>
        </w:tc>
      </w:tr>
    </w:tbl>
    <w:p w14:paraId="6A9991DD" w14:textId="77777777" w:rsidR="00E12A58" w:rsidRDefault="00E12A58">
      <w:pPr>
        <w:spacing w:after="299" w:line="1" w:lineRule="exact"/>
      </w:pPr>
    </w:p>
    <w:p w14:paraId="11D2E299" w14:textId="7085C099" w:rsidR="007201A4" w:rsidRDefault="007201A4" w:rsidP="007201A4">
      <w:pPr>
        <w:pStyle w:val="Zkladntext1"/>
        <w:numPr>
          <w:ilvl w:val="0"/>
          <w:numId w:val="6"/>
        </w:numPr>
        <w:shd w:val="clear" w:color="auto" w:fill="auto"/>
        <w:tabs>
          <w:tab w:val="left" w:pos="712"/>
        </w:tabs>
        <w:spacing w:line="293" w:lineRule="auto"/>
        <w:ind w:left="740" w:hanging="740"/>
        <w:jc w:val="both"/>
      </w:pPr>
      <w:r w:rsidRPr="00CD13A8">
        <w:rPr>
          <w:b/>
          <w:bCs/>
        </w:rPr>
        <w:t xml:space="preserve">Cena díla byla dohodnuta v maximální výši 90.000 Kč (slovy </w:t>
      </w:r>
      <w:proofErr w:type="spellStart"/>
      <w:r w:rsidRPr="00CD13A8">
        <w:rPr>
          <w:b/>
          <w:bCs/>
        </w:rPr>
        <w:t>DevadesáttisícKorunčeských</w:t>
      </w:r>
      <w:proofErr w:type="spellEnd"/>
      <w:r w:rsidRPr="00CD13A8">
        <w:rPr>
          <w:b/>
          <w:bCs/>
        </w:rPr>
        <w:t>)</w:t>
      </w:r>
      <w:r>
        <w:t xml:space="preserve">.  Tato cena je stanovena jako nejvýše přípustná a nepřekročitelná, vycházející z nabídkové ceny zhotovitele, je platná po celou dobu realizace díla. Fakturovaná cena bude stanovena podle skutečného počtu revidovaných elektrospotřebičů. </w:t>
      </w:r>
    </w:p>
    <w:p w14:paraId="207DAE1E" w14:textId="55CC1873" w:rsidR="00E12A58" w:rsidRDefault="00E84EAB">
      <w:pPr>
        <w:pStyle w:val="Zkladntext1"/>
        <w:numPr>
          <w:ilvl w:val="0"/>
          <w:numId w:val="6"/>
        </w:numPr>
        <w:shd w:val="clear" w:color="auto" w:fill="auto"/>
        <w:tabs>
          <w:tab w:val="left" w:pos="712"/>
        </w:tabs>
        <w:spacing w:line="293" w:lineRule="auto"/>
        <w:jc w:val="both"/>
      </w:pPr>
      <w:r>
        <w:t>Výše DPH se stanoví dle platných právních předpisů.</w:t>
      </w:r>
    </w:p>
    <w:p w14:paraId="108D7EC8" w14:textId="77777777" w:rsidR="00E12A58" w:rsidRDefault="00E84EAB">
      <w:pPr>
        <w:pStyle w:val="Zkladntext1"/>
        <w:numPr>
          <w:ilvl w:val="0"/>
          <w:numId w:val="6"/>
        </w:numPr>
        <w:shd w:val="clear" w:color="auto" w:fill="auto"/>
        <w:tabs>
          <w:tab w:val="left" w:pos="712"/>
        </w:tabs>
        <w:spacing w:line="293" w:lineRule="auto"/>
        <w:ind w:left="740" w:hanging="740"/>
        <w:jc w:val="both"/>
      </w:pPr>
      <w:r>
        <w:t>Zhotovitel prohlašuje, že celková cena zahrnuje veškeré náklady zhotovitele spojené s realizací jednotlivých částí a předmětu Smlouvy jako celku. Mimo jiné zhotovitel přebírá také veškeré povinnosti plynoucí v souvislosti s plněním této Smlouvy ze zákona č. 185/2001 Sb., o odpadech a o změně některých dalších zákonů, ve znění pozdějších předpisů (zejména odvoz a řádná likvidace odpadu), přičemž náklady spojené s plněním těchto povinností jsou zahrnuty v ceně předmětu Smlouvy.</w:t>
      </w:r>
    </w:p>
    <w:p w14:paraId="1F4575E1" w14:textId="77777777" w:rsidR="00E12A58" w:rsidRDefault="00E84EAB">
      <w:pPr>
        <w:pStyle w:val="Zkladntext1"/>
        <w:numPr>
          <w:ilvl w:val="0"/>
          <w:numId w:val="6"/>
        </w:numPr>
        <w:shd w:val="clear" w:color="auto" w:fill="auto"/>
        <w:tabs>
          <w:tab w:val="left" w:pos="712"/>
        </w:tabs>
        <w:ind w:left="740" w:hanging="740"/>
        <w:jc w:val="both"/>
      </w:pPr>
      <w:r>
        <w:t>Zhotovitel prohlašuje, že cena uvedená v čl. IV odst. 1 je maximální cenou za dílo. Dále zhotovitel prohlašuje, že v ceně díla je zahrnuta doprava a další práce potřebné ke zdárnému dokončení předmětu díla uvedeného v čl. II této Smlouvy.</w:t>
      </w:r>
    </w:p>
    <w:p w14:paraId="46C80D8F" w14:textId="77777777" w:rsidR="00E12A58" w:rsidRDefault="00E84EAB">
      <w:pPr>
        <w:pStyle w:val="Zkladntext1"/>
        <w:numPr>
          <w:ilvl w:val="0"/>
          <w:numId w:val="6"/>
        </w:numPr>
        <w:shd w:val="clear" w:color="auto" w:fill="auto"/>
        <w:tabs>
          <w:tab w:val="left" w:pos="712"/>
        </w:tabs>
        <w:ind w:left="740" w:hanging="740"/>
        <w:jc w:val="both"/>
      </w:pPr>
      <w:r>
        <w:t>Objednatel uhradí zhotoviteli cenu za dílo na základě faktury dle skutečně prováděného díla řádně předaného zhotovitelem objednateli a řádně objednatelem převzatého. Cena díla bude placena bezhotovostním převodem na bankovní účet zhotovitele.</w:t>
      </w:r>
    </w:p>
    <w:p w14:paraId="03BCF21B" w14:textId="77777777" w:rsidR="00E12A58" w:rsidRDefault="00E84EAB">
      <w:pPr>
        <w:pStyle w:val="Nadpis40"/>
        <w:keepNext/>
        <w:keepLines/>
        <w:shd w:val="clear" w:color="auto" w:fill="auto"/>
      </w:pPr>
      <w:bookmarkStart w:id="12" w:name="bookmark12"/>
      <w:bookmarkStart w:id="13" w:name="bookmark13"/>
      <w:r>
        <w:t>V.</w:t>
      </w:r>
      <w:bookmarkEnd w:id="12"/>
      <w:bookmarkEnd w:id="13"/>
    </w:p>
    <w:p w14:paraId="02A0B068" w14:textId="77777777" w:rsidR="00E12A58" w:rsidRDefault="00E84EAB">
      <w:pPr>
        <w:pStyle w:val="Nadpis40"/>
        <w:keepNext/>
        <w:keepLines/>
        <w:shd w:val="clear" w:color="auto" w:fill="auto"/>
        <w:spacing w:after="300"/>
      </w:pPr>
      <w:bookmarkStart w:id="14" w:name="bookmark14"/>
      <w:bookmarkStart w:id="15" w:name="bookmark15"/>
      <w:r>
        <w:t>Platební podmínky</w:t>
      </w:r>
      <w:bookmarkEnd w:id="14"/>
      <w:bookmarkEnd w:id="15"/>
    </w:p>
    <w:p w14:paraId="699C3AE7" w14:textId="77777777" w:rsidR="00E12A58" w:rsidRDefault="00E84EAB">
      <w:pPr>
        <w:pStyle w:val="Zkladntext1"/>
        <w:numPr>
          <w:ilvl w:val="0"/>
          <w:numId w:val="7"/>
        </w:numPr>
        <w:shd w:val="clear" w:color="auto" w:fill="auto"/>
        <w:tabs>
          <w:tab w:val="left" w:pos="712"/>
        </w:tabs>
        <w:spacing w:line="298" w:lineRule="auto"/>
        <w:ind w:left="740" w:hanging="740"/>
        <w:jc w:val="both"/>
      </w:pPr>
      <w:r>
        <w:t>Objednatel neposkytuje pro realizaci předmětu plnění zálohy a ani jedna smluvní strana neposkytne druhé smluvní straně závdavek.</w:t>
      </w:r>
    </w:p>
    <w:p w14:paraId="298CA7CF" w14:textId="77777777" w:rsidR="00E12A58" w:rsidRDefault="00E84EAB">
      <w:pPr>
        <w:pStyle w:val="Zkladntext1"/>
        <w:numPr>
          <w:ilvl w:val="0"/>
          <w:numId w:val="7"/>
        </w:numPr>
        <w:shd w:val="clear" w:color="auto" w:fill="auto"/>
        <w:tabs>
          <w:tab w:val="left" w:pos="710"/>
        </w:tabs>
        <w:ind w:left="720" w:hanging="720"/>
        <w:jc w:val="both"/>
      </w:pPr>
      <w:r>
        <w:t>Smluvní strany výslovně prohlašují, že ustanovení § 2611 OZ se nepoužije. Tím není dotčeno ustanovení čl. V. odst. 3. teto Smlouvy.</w:t>
      </w:r>
    </w:p>
    <w:p w14:paraId="140E6C4B" w14:textId="5A2E0042" w:rsidR="00E12A58" w:rsidRDefault="00E84EAB">
      <w:pPr>
        <w:pStyle w:val="Zkladntext1"/>
        <w:numPr>
          <w:ilvl w:val="0"/>
          <w:numId w:val="7"/>
        </w:numPr>
        <w:shd w:val="clear" w:color="auto" w:fill="auto"/>
        <w:tabs>
          <w:tab w:val="left" w:pos="710"/>
        </w:tabs>
        <w:ind w:left="720" w:hanging="720"/>
        <w:jc w:val="both"/>
      </w:pPr>
      <w:r>
        <w:t>Úhrada ceny bude provedena v české měně na základě faktur doručených objednateli a</w:t>
      </w:r>
      <w:r w:rsidR="00C96788">
        <w:t> </w:t>
      </w:r>
      <w:r>
        <w:t>vystavených zhotovitelem v souladu s § 28 zák. č. 235/2004 Sb., o dani z přidané hodnoty, ve</w:t>
      </w:r>
      <w:r w:rsidR="00C96788">
        <w:t> </w:t>
      </w:r>
      <w:r>
        <w:t>zně</w:t>
      </w:r>
      <w:r w:rsidR="00C96788">
        <w:t>ní</w:t>
      </w:r>
      <w:r>
        <w:t xml:space="preserve"> pozdějších předpisů. Faktura musí být objednateli doručena do 5 pracovních dnů od</w:t>
      </w:r>
      <w:r w:rsidR="00C96788">
        <w:t> </w:t>
      </w:r>
      <w:r>
        <w:t xml:space="preserve">vystavení, musí mít náležitosti daňového dokladu stanovené v </w:t>
      </w:r>
      <w:proofErr w:type="spellStart"/>
      <w:r>
        <w:t>ust</w:t>
      </w:r>
      <w:proofErr w:type="spellEnd"/>
      <w:r>
        <w:t xml:space="preserve">. § 29 zák. č. 235/2004 Sb., </w:t>
      </w:r>
      <w:r>
        <w:lastRenderedPageBreak/>
        <w:t xml:space="preserve">o dani z přidané hodnoty, ve znění pozdějších předpisů a v </w:t>
      </w:r>
      <w:proofErr w:type="spellStart"/>
      <w:r>
        <w:t>ust</w:t>
      </w:r>
      <w:proofErr w:type="spellEnd"/>
      <w:r>
        <w:t>. § 435 zák. č. 89/2012 Sb., OZ. Přílohou faktury musí být objednatelem odsouhlasený a oboustranné podepsaný soupis skutečně provedených prací. Bez této přílohy není objednatel povinen fakturu odsouhlasit.</w:t>
      </w:r>
    </w:p>
    <w:p w14:paraId="085D46A7" w14:textId="6A3643E0" w:rsidR="00E12A58" w:rsidRDefault="00E84EAB">
      <w:pPr>
        <w:pStyle w:val="Zkladntext1"/>
        <w:numPr>
          <w:ilvl w:val="0"/>
          <w:numId w:val="7"/>
        </w:numPr>
        <w:shd w:val="clear" w:color="auto" w:fill="auto"/>
        <w:tabs>
          <w:tab w:val="left" w:pos="710"/>
        </w:tabs>
        <w:spacing w:after="620"/>
        <w:ind w:left="720" w:hanging="720"/>
        <w:jc w:val="both"/>
      </w:pPr>
      <w:r>
        <w:t>Před proplacením musí být faktura odsouhlasena zástupcem objednatele — oprávněnou osobou uvedenou v čl. IX. odst. 1 této Smlouvy. Splatnost faktur je stanovena do třiceti (30) kalendářních dnů od data vystavení faktury zhotovitelem. Povinnost úhrady je splněna okamžikem odepsání z</w:t>
      </w:r>
      <w:r w:rsidR="00094833">
        <w:t> </w:t>
      </w:r>
      <w:r>
        <w:t>účtu objednatele vedeného u peněžního ústavu. Pokud faktura neobsahuje všechny náležitosti a</w:t>
      </w:r>
      <w:r w:rsidR="00094833">
        <w:t> </w:t>
      </w:r>
      <w:r>
        <w:t>přílohy stanovené v čl. V. odst. 3 této Smlouvy a požadované právními předpisy, objednatel má právo ve lhůtě splatnosti fakturu vrátit zhotoviteli k opravě a doplnění. Nová lhůta splatnosti počíná běžet znovu od okamžiku vystavení opravené či doplněné faktury zhotovitelem.</w:t>
      </w:r>
    </w:p>
    <w:p w14:paraId="7D6C1A21" w14:textId="77777777" w:rsidR="00E12A58" w:rsidRDefault="00E84EAB">
      <w:pPr>
        <w:pStyle w:val="Nadpis40"/>
        <w:keepNext/>
        <w:keepLines/>
        <w:shd w:val="clear" w:color="auto" w:fill="auto"/>
      </w:pPr>
      <w:bookmarkStart w:id="16" w:name="bookmark16"/>
      <w:bookmarkStart w:id="17" w:name="bookmark17"/>
      <w:r>
        <w:t>VI.</w:t>
      </w:r>
      <w:bookmarkEnd w:id="16"/>
      <w:bookmarkEnd w:id="17"/>
    </w:p>
    <w:p w14:paraId="37335D4C" w14:textId="77777777" w:rsidR="00E12A58" w:rsidRDefault="00E84EAB">
      <w:pPr>
        <w:pStyle w:val="Nadpis40"/>
        <w:keepNext/>
        <w:keepLines/>
        <w:shd w:val="clear" w:color="auto" w:fill="auto"/>
        <w:spacing w:after="300"/>
      </w:pPr>
      <w:bookmarkStart w:id="18" w:name="bookmark18"/>
      <w:bookmarkStart w:id="19" w:name="bookmark19"/>
      <w:r>
        <w:t>Doba a místo plnění</w:t>
      </w:r>
      <w:bookmarkEnd w:id="18"/>
      <w:bookmarkEnd w:id="19"/>
    </w:p>
    <w:p w14:paraId="488F0972" w14:textId="69FBC6B3" w:rsidR="00E12A58" w:rsidRDefault="00E84EAB">
      <w:pPr>
        <w:pStyle w:val="Zkladntext1"/>
        <w:numPr>
          <w:ilvl w:val="0"/>
          <w:numId w:val="8"/>
        </w:numPr>
        <w:shd w:val="clear" w:color="auto" w:fill="auto"/>
        <w:tabs>
          <w:tab w:val="left" w:pos="710"/>
        </w:tabs>
        <w:ind w:left="720" w:hanging="720"/>
        <w:jc w:val="both"/>
      </w:pPr>
      <w:r>
        <w:t xml:space="preserve">Zhotovitel se zavazuje provést dílo v souladu s touto smlouvou </w:t>
      </w:r>
      <w:r>
        <w:rPr>
          <w:b/>
          <w:bCs/>
        </w:rPr>
        <w:t xml:space="preserve">do 60 kalendářních dnů </w:t>
      </w:r>
      <w:r>
        <w:t>ode dne podpisu této Smlouvy</w:t>
      </w:r>
      <w:r w:rsidR="00756758">
        <w:t xml:space="preserve"> </w:t>
      </w:r>
      <w:r>
        <w:t xml:space="preserve">smluvními stranami, (dále jen „doba plnění“) a následně </w:t>
      </w:r>
      <w:r>
        <w:rPr>
          <w:b/>
          <w:bCs/>
        </w:rPr>
        <w:t xml:space="preserve">do 15 kalendářních dnů </w:t>
      </w:r>
      <w:r>
        <w:t>předat soupis revidovaných spotřebičů.</w:t>
      </w:r>
    </w:p>
    <w:p w14:paraId="326A3647" w14:textId="77777777" w:rsidR="00E12A58" w:rsidRDefault="00E84EAB">
      <w:pPr>
        <w:pStyle w:val="Zkladntext1"/>
        <w:numPr>
          <w:ilvl w:val="0"/>
          <w:numId w:val="8"/>
        </w:numPr>
        <w:shd w:val="clear" w:color="auto" w:fill="auto"/>
        <w:tabs>
          <w:tab w:val="left" w:pos="710"/>
        </w:tabs>
        <w:spacing w:after="620"/>
        <w:jc w:val="both"/>
      </w:pPr>
      <w:r>
        <w:t>Místem plnění je sídlo objednatele dle čl. I této Smlouvy.</w:t>
      </w:r>
    </w:p>
    <w:p w14:paraId="2FB10FCB" w14:textId="77777777" w:rsidR="00E12A58" w:rsidRDefault="00E84EAB">
      <w:pPr>
        <w:pStyle w:val="Nadpis40"/>
        <w:keepNext/>
        <w:keepLines/>
        <w:shd w:val="clear" w:color="auto" w:fill="auto"/>
      </w:pPr>
      <w:bookmarkStart w:id="20" w:name="bookmark20"/>
      <w:bookmarkStart w:id="21" w:name="bookmark21"/>
      <w:r>
        <w:t>VII.</w:t>
      </w:r>
      <w:bookmarkEnd w:id="20"/>
      <w:bookmarkEnd w:id="21"/>
    </w:p>
    <w:p w14:paraId="36B7BBF5" w14:textId="77777777" w:rsidR="00E12A58" w:rsidRDefault="00E84EAB">
      <w:pPr>
        <w:pStyle w:val="Nadpis40"/>
        <w:keepNext/>
        <w:keepLines/>
        <w:shd w:val="clear" w:color="auto" w:fill="auto"/>
        <w:spacing w:after="300"/>
      </w:pPr>
      <w:bookmarkStart w:id="22" w:name="bookmark22"/>
      <w:bookmarkStart w:id="23" w:name="bookmark23"/>
      <w:r>
        <w:t>Povinnosti zhotovitele, předání a převzetí díla</w:t>
      </w:r>
      <w:bookmarkEnd w:id="22"/>
      <w:bookmarkEnd w:id="23"/>
    </w:p>
    <w:p w14:paraId="41B27E58" w14:textId="5B38F1DC" w:rsidR="00E12A58" w:rsidRDefault="00E84EAB">
      <w:pPr>
        <w:pStyle w:val="Zkladntext1"/>
        <w:numPr>
          <w:ilvl w:val="0"/>
          <w:numId w:val="9"/>
        </w:numPr>
        <w:shd w:val="clear" w:color="auto" w:fill="auto"/>
        <w:tabs>
          <w:tab w:val="left" w:pos="710"/>
        </w:tabs>
        <w:ind w:left="720" w:hanging="720"/>
        <w:jc w:val="both"/>
      </w:pPr>
      <w:r>
        <w:t>Zhotovitel se zavazuje během realizace předmětu Smlouvy i po jeho předání objednateli zachovávat mlčenlivost o všech skutečnostech, o kterých se dozví od objednatele v souvislosti s</w:t>
      </w:r>
      <w:r w:rsidR="007E6843">
        <w:t> </w:t>
      </w:r>
      <w:r>
        <w:t>realizací předmětu Smlouvy. Zhotovitel odpovídá za porušení mlčenlivosti svými zaměstnanci, jakož i třetími osobami, které se na realizaci předmětu Smlouvy podílejí.</w:t>
      </w:r>
    </w:p>
    <w:p w14:paraId="77A5D5B9" w14:textId="77777777" w:rsidR="00E12A58" w:rsidRDefault="00E84EAB">
      <w:pPr>
        <w:pStyle w:val="Zkladntext1"/>
        <w:numPr>
          <w:ilvl w:val="0"/>
          <w:numId w:val="9"/>
        </w:numPr>
        <w:shd w:val="clear" w:color="auto" w:fill="auto"/>
        <w:tabs>
          <w:tab w:val="left" w:pos="710"/>
        </w:tabs>
        <w:jc w:val="both"/>
      </w:pPr>
      <w:r>
        <w:t>Zhotovitel je povinen provést dílo v souladu s touto Smlouvou.</w:t>
      </w:r>
    </w:p>
    <w:p w14:paraId="30051FA8" w14:textId="41F85F2F" w:rsidR="00E12A58" w:rsidRDefault="00E84EAB">
      <w:pPr>
        <w:pStyle w:val="Zkladntext1"/>
        <w:numPr>
          <w:ilvl w:val="0"/>
          <w:numId w:val="9"/>
        </w:numPr>
        <w:shd w:val="clear" w:color="auto" w:fill="auto"/>
        <w:tabs>
          <w:tab w:val="left" w:pos="710"/>
        </w:tabs>
        <w:ind w:left="720" w:hanging="720"/>
        <w:jc w:val="both"/>
      </w:pPr>
      <w:r>
        <w:t>Zhotovitel je povinen udržovat na předaném pracovišti pořádek a čistotu a odstraňovat odpady a</w:t>
      </w:r>
      <w:r w:rsidR="007E6843">
        <w:t> </w:t>
      </w:r>
      <w:r>
        <w:t>nečistoty vzniklé realizací předmětu této Smlouvy.</w:t>
      </w:r>
    </w:p>
    <w:p w14:paraId="4F9C36D6" w14:textId="77777777" w:rsidR="00E12A58" w:rsidRDefault="00E84EAB">
      <w:pPr>
        <w:pStyle w:val="Zkladntext1"/>
        <w:numPr>
          <w:ilvl w:val="0"/>
          <w:numId w:val="9"/>
        </w:numPr>
        <w:shd w:val="clear" w:color="auto" w:fill="auto"/>
        <w:tabs>
          <w:tab w:val="left" w:pos="708"/>
        </w:tabs>
        <w:ind w:left="720" w:hanging="720"/>
        <w:jc w:val="both"/>
      </w:pPr>
      <w:r>
        <w:t>Zhotovitel bude provádět průběžný úklid pracoviště tak, aby provoz soudní budovy po každém dílčím ukončení prací nebyl ztížen a nedocházelo k roznášení nečistot do ostatních prostor.</w:t>
      </w:r>
    </w:p>
    <w:p w14:paraId="36F0A289" w14:textId="77777777" w:rsidR="00E12A58" w:rsidRDefault="00E84EAB">
      <w:pPr>
        <w:pStyle w:val="Zkladntext1"/>
        <w:numPr>
          <w:ilvl w:val="0"/>
          <w:numId w:val="9"/>
        </w:numPr>
        <w:shd w:val="clear" w:color="auto" w:fill="auto"/>
        <w:tabs>
          <w:tab w:val="left" w:pos="708"/>
        </w:tabs>
        <w:ind w:left="720" w:hanging="720"/>
        <w:jc w:val="both"/>
      </w:pPr>
      <w:r>
        <w:t>Zhotovitel nesmí bez předchozího písemného souhlasu objednatele nakládat s jeho majetkem ani povolit takové nakládání s majetkem, který má objednatel ve svém držení, úschově či pod svou kontrolou.</w:t>
      </w:r>
    </w:p>
    <w:p w14:paraId="48981FBC" w14:textId="77777777" w:rsidR="00E12A58" w:rsidRDefault="00E84EAB">
      <w:pPr>
        <w:pStyle w:val="Zkladntext1"/>
        <w:numPr>
          <w:ilvl w:val="0"/>
          <w:numId w:val="9"/>
        </w:numPr>
        <w:shd w:val="clear" w:color="auto" w:fill="auto"/>
        <w:tabs>
          <w:tab w:val="left" w:pos="708"/>
        </w:tabs>
        <w:ind w:left="720" w:hanging="720"/>
        <w:jc w:val="both"/>
      </w:pPr>
      <w:r>
        <w:t>Zhotovitel bude řádně nakládat a pečovat o zařízení a stroje převzaté od objednatele po dobu jejich užívání.</w:t>
      </w:r>
    </w:p>
    <w:p w14:paraId="0F065175" w14:textId="77777777" w:rsidR="00E12A58" w:rsidRDefault="00E84EAB">
      <w:pPr>
        <w:pStyle w:val="Zkladntext1"/>
        <w:numPr>
          <w:ilvl w:val="0"/>
          <w:numId w:val="9"/>
        </w:numPr>
        <w:shd w:val="clear" w:color="auto" w:fill="auto"/>
        <w:tabs>
          <w:tab w:val="left" w:pos="708"/>
        </w:tabs>
        <w:ind w:left="720" w:hanging="720"/>
        <w:jc w:val="both"/>
      </w:pPr>
      <w:r>
        <w:t xml:space="preserve">Kontaktní oprávněná osoba zhotovitele bude pravidelně informovat kontaktní oprávněnou osobu </w:t>
      </w:r>
      <w:r>
        <w:lastRenderedPageBreak/>
        <w:t>objednatele o stavu prováděného díla. Kontaktní oprávněná osoba zhotovitele na vyžádání kontaktní oprávněné osoby objednatele prokáže skutečný stav prováděného díla.</w:t>
      </w:r>
    </w:p>
    <w:p w14:paraId="006FA709" w14:textId="77777777" w:rsidR="00E12A58" w:rsidRDefault="00E84EAB">
      <w:pPr>
        <w:pStyle w:val="Zkladntext1"/>
        <w:numPr>
          <w:ilvl w:val="0"/>
          <w:numId w:val="9"/>
        </w:numPr>
        <w:shd w:val="clear" w:color="auto" w:fill="auto"/>
        <w:tabs>
          <w:tab w:val="left" w:pos="708"/>
        </w:tabs>
        <w:ind w:left="720" w:hanging="720"/>
        <w:jc w:val="both"/>
      </w:pPr>
      <w:r>
        <w:rPr>
          <w:u w:val="single"/>
        </w:rPr>
        <w:t xml:space="preserve">O předání a převzetí díla bude sepsán ve dvou (2) vyhotoveních číslovaný protokol, který </w:t>
      </w:r>
      <w:proofErr w:type="gramStart"/>
      <w:r>
        <w:rPr>
          <w:u w:val="single"/>
        </w:rPr>
        <w:t>podepíší</w:t>
      </w:r>
      <w:proofErr w:type="gramEnd"/>
      <w:r>
        <w:rPr>
          <w:u w:val="single"/>
        </w:rPr>
        <w:t xml:space="preserve"> kontaktní oprávněné osoby obou stran</w:t>
      </w:r>
      <w:r>
        <w:t>. Tento protokol bude též podkladem a zároveň dokladem pro fakturaci a platbu ceny díla. Předávací protokoly budou obsahovat i případné výhrady objednatele.</w:t>
      </w:r>
    </w:p>
    <w:p w14:paraId="5667BA38" w14:textId="77777777" w:rsidR="00E12A58" w:rsidRDefault="00E84EAB">
      <w:pPr>
        <w:pStyle w:val="Zkladntext1"/>
        <w:numPr>
          <w:ilvl w:val="0"/>
          <w:numId w:val="9"/>
        </w:numPr>
        <w:shd w:val="clear" w:color="auto" w:fill="auto"/>
        <w:tabs>
          <w:tab w:val="left" w:pos="708"/>
        </w:tabs>
        <w:jc w:val="both"/>
      </w:pPr>
      <w:r>
        <w:t>Místem předání a převzetí díla je sídlo objednatele.</w:t>
      </w:r>
    </w:p>
    <w:p w14:paraId="645FC7CA" w14:textId="77777777" w:rsidR="00E12A58" w:rsidRDefault="00E84EAB">
      <w:pPr>
        <w:pStyle w:val="Zkladntext1"/>
        <w:numPr>
          <w:ilvl w:val="0"/>
          <w:numId w:val="9"/>
        </w:numPr>
        <w:shd w:val="clear" w:color="auto" w:fill="auto"/>
        <w:tabs>
          <w:tab w:val="left" w:pos="708"/>
        </w:tabs>
        <w:spacing w:after="620" w:line="290" w:lineRule="auto"/>
        <w:ind w:left="720" w:hanging="720"/>
        <w:jc w:val="both"/>
      </w:pPr>
      <w:r>
        <w:t xml:space="preserve">Zhotovitel bude s věcmi objednatele zacházet tak, aby je nepoškodil nebo neztratil a </w:t>
      </w:r>
      <w:proofErr w:type="gramStart"/>
      <w:r>
        <w:t>dodrží</w:t>
      </w:r>
      <w:proofErr w:type="gramEnd"/>
      <w:r>
        <w:t xml:space="preserve"> další pokyny kontaktní oprávněné osoby objednatele dle čl. IX. této Smlouvy. Odpovědnost za případné škody vzniklé v průběhu provádění díla nese zhotovitel.</w:t>
      </w:r>
    </w:p>
    <w:p w14:paraId="498086B2" w14:textId="77777777" w:rsidR="00E12A58" w:rsidRDefault="00E84EAB">
      <w:pPr>
        <w:pStyle w:val="Nadpis40"/>
        <w:keepNext/>
        <w:keepLines/>
        <w:shd w:val="clear" w:color="auto" w:fill="auto"/>
      </w:pPr>
      <w:bookmarkStart w:id="24" w:name="bookmark24"/>
      <w:bookmarkStart w:id="25" w:name="bookmark25"/>
      <w:r>
        <w:t>VIII.</w:t>
      </w:r>
      <w:bookmarkEnd w:id="24"/>
      <w:bookmarkEnd w:id="25"/>
    </w:p>
    <w:p w14:paraId="62BC2D3C" w14:textId="77777777" w:rsidR="00E12A58" w:rsidRDefault="00E84EAB">
      <w:pPr>
        <w:pStyle w:val="Nadpis40"/>
        <w:keepNext/>
        <w:keepLines/>
        <w:shd w:val="clear" w:color="auto" w:fill="auto"/>
        <w:spacing w:after="300"/>
      </w:pPr>
      <w:bookmarkStart w:id="26" w:name="bookmark26"/>
      <w:bookmarkStart w:id="27" w:name="bookmark27"/>
      <w:r>
        <w:t>Povinnosti objednatele</w:t>
      </w:r>
      <w:bookmarkEnd w:id="26"/>
      <w:bookmarkEnd w:id="27"/>
    </w:p>
    <w:p w14:paraId="68203714" w14:textId="77777777" w:rsidR="00E12A58" w:rsidRDefault="00E84EAB">
      <w:pPr>
        <w:pStyle w:val="Zkladntext1"/>
        <w:numPr>
          <w:ilvl w:val="0"/>
          <w:numId w:val="10"/>
        </w:numPr>
        <w:shd w:val="clear" w:color="auto" w:fill="auto"/>
        <w:tabs>
          <w:tab w:val="left" w:pos="708"/>
        </w:tabs>
        <w:jc w:val="both"/>
      </w:pPr>
      <w:r>
        <w:t>Objednatel je povinen zaplatit zhotoviteli cenu podle této Smlouvy.</w:t>
      </w:r>
    </w:p>
    <w:p w14:paraId="36EDE3C4" w14:textId="77777777" w:rsidR="00E12A58" w:rsidRDefault="00E84EAB">
      <w:pPr>
        <w:pStyle w:val="Zkladntext1"/>
        <w:numPr>
          <w:ilvl w:val="0"/>
          <w:numId w:val="10"/>
        </w:numPr>
        <w:shd w:val="clear" w:color="auto" w:fill="auto"/>
        <w:tabs>
          <w:tab w:val="left" w:pos="708"/>
        </w:tabs>
        <w:spacing w:after="620"/>
        <w:ind w:left="720" w:hanging="720"/>
        <w:jc w:val="both"/>
      </w:pPr>
      <w:r>
        <w:t>Objednatel je povinen poskytnout zhotoviteli součinnost nezbytnou pro provedení díla dle této smlouvy.</w:t>
      </w:r>
    </w:p>
    <w:p w14:paraId="5F47A673" w14:textId="77777777" w:rsidR="00E12A58" w:rsidRDefault="00E84EAB">
      <w:pPr>
        <w:pStyle w:val="Nadpis40"/>
        <w:keepNext/>
        <w:keepLines/>
        <w:shd w:val="clear" w:color="auto" w:fill="auto"/>
      </w:pPr>
      <w:bookmarkStart w:id="28" w:name="bookmark28"/>
      <w:bookmarkStart w:id="29" w:name="bookmark29"/>
      <w:r>
        <w:t>IX.</w:t>
      </w:r>
      <w:bookmarkEnd w:id="28"/>
      <w:bookmarkEnd w:id="29"/>
    </w:p>
    <w:p w14:paraId="5AC97838" w14:textId="77777777" w:rsidR="00E12A58" w:rsidRDefault="00E84EAB">
      <w:pPr>
        <w:pStyle w:val="Nadpis40"/>
        <w:keepNext/>
        <w:keepLines/>
        <w:shd w:val="clear" w:color="auto" w:fill="auto"/>
        <w:spacing w:after="300"/>
      </w:pPr>
      <w:bookmarkStart w:id="30" w:name="bookmark30"/>
      <w:bookmarkStart w:id="31" w:name="bookmark31"/>
      <w:r>
        <w:t>Oprávněné osoby</w:t>
      </w:r>
      <w:bookmarkEnd w:id="30"/>
      <w:bookmarkEnd w:id="31"/>
    </w:p>
    <w:p w14:paraId="7E15F281" w14:textId="77777777" w:rsidR="00E12A58" w:rsidRDefault="00E84EAB">
      <w:pPr>
        <w:pStyle w:val="Zkladntext1"/>
        <w:numPr>
          <w:ilvl w:val="0"/>
          <w:numId w:val="11"/>
        </w:numPr>
        <w:shd w:val="clear" w:color="auto" w:fill="auto"/>
        <w:tabs>
          <w:tab w:val="left" w:pos="708"/>
        </w:tabs>
        <w:spacing w:after="0"/>
        <w:ind w:left="720" w:hanging="720"/>
        <w:jc w:val="both"/>
      </w:pPr>
      <w:r>
        <w:t>Mimo osoby uvedené v čl. I. této Smlouvy jsou oprávněni objednatele zastupovat ve věcech ekonomických:</w:t>
      </w:r>
    </w:p>
    <w:p w14:paraId="2B0529DD" w14:textId="7E098508" w:rsidR="00E12A58" w:rsidRPr="008E2649" w:rsidRDefault="003B15F0">
      <w:pPr>
        <w:pStyle w:val="Zkladntext1"/>
        <w:shd w:val="clear" w:color="auto" w:fill="auto"/>
        <w:ind w:firstLine="720"/>
        <w:jc w:val="both"/>
        <w:rPr>
          <w:color w:val="auto"/>
        </w:rPr>
      </w:pPr>
      <w:r>
        <w:t>XXXXXXXXXXXXXXXXXXXXXXXXXXXXXXXXXXXXXXX</w:t>
      </w:r>
    </w:p>
    <w:p w14:paraId="0023C573" w14:textId="77777777" w:rsidR="00E12A58" w:rsidRDefault="00E84EAB">
      <w:pPr>
        <w:pStyle w:val="Zkladntext1"/>
        <w:shd w:val="clear" w:color="auto" w:fill="auto"/>
        <w:ind w:left="720" w:firstLine="20"/>
        <w:jc w:val="both"/>
      </w:pPr>
      <w:r>
        <w:t>ve věcech technických, včetně kontroly provádění prací a jejich převzetí, a odsouhlasení faktur:</w:t>
      </w:r>
    </w:p>
    <w:p w14:paraId="6833158C" w14:textId="5443B2B7" w:rsidR="00E12A58" w:rsidRDefault="003B15F0">
      <w:pPr>
        <w:pStyle w:val="Zkladntext1"/>
        <w:shd w:val="clear" w:color="auto" w:fill="auto"/>
        <w:ind w:firstLine="720"/>
        <w:jc w:val="both"/>
      </w:pPr>
      <w:r>
        <w:t>XXXXXXXXXXXXXXXXXXXXXXXXXXXXXXXXXXXXXXX</w:t>
      </w:r>
    </w:p>
    <w:p w14:paraId="3334A443" w14:textId="77777777" w:rsidR="00E12A58" w:rsidRDefault="00E84EAB">
      <w:pPr>
        <w:pStyle w:val="Zkladntext1"/>
        <w:numPr>
          <w:ilvl w:val="0"/>
          <w:numId w:val="11"/>
        </w:numPr>
        <w:shd w:val="clear" w:color="auto" w:fill="auto"/>
        <w:tabs>
          <w:tab w:val="left" w:pos="704"/>
        </w:tabs>
        <w:spacing w:after="600" w:line="305" w:lineRule="auto"/>
        <w:ind w:left="720" w:hanging="720"/>
        <w:jc w:val="both"/>
      </w:pPr>
      <w:r>
        <w:t>Změna pověřených pracovníků nebo rozsahu jejich oprávnění bude provedena písemným dodatkem k této Smlouvě.</w:t>
      </w:r>
    </w:p>
    <w:p w14:paraId="058E6A19" w14:textId="77777777" w:rsidR="00E12A58" w:rsidRDefault="00E84EAB">
      <w:pPr>
        <w:pStyle w:val="Nadpis40"/>
        <w:keepNext/>
        <w:keepLines/>
        <w:shd w:val="clear" w:color="auto" w:fill="auto"/>
      </w:pPr>
      <w:bookmarkStart w:id="32" w:name="bookmark32"/>
      <w:bookmarkStart w:id="33" w:name="bookmark33"/>
      <w:r>
        <w:t>X.</w:t>
      </w:r>
      <w:bookmarkEnd w:id="32"/>
      <w:bookmarkEnd w:id="33"/>
    </w:p>
    <w:p w14:paraId="4388E6B2" w14:textId="77777777" w:rsidR="00E12A58" w:rsidRDefault="00E84EAB">
      <w:pPr>
        <w:pStyle w:val="Nadpis40"/>
        <w:keepNext/>
        <w:keepLines/>
        <w:shd w:val="clear" w:color="auto" w:fill="auto"/>
        <w:spacing w:after="300"/>
      </w:pPr>
      <w:bookmarkStart w:id="34" w:name="bookmark34"/>
      <w:bookmarkStart w:id="35" w:name="bookmark35"/>
      <w:r>
        <w:t>Záruka za jakost, odpovědnost za vady</w:t>
      </w:r>
      <w:bookmarkEnd w:id="34"/>
      <w:bookmarkEnd w:id="35"/>
    </w:p>
    <w:p w14:paraId="76071B8B" w14:textId="6FA2CE1D" w:rsidR="00E12A58" w:rsidRDefault="00E84EAB">
      <w:pPr>
        <w:pStyle w:val="Zkladntext1"/>
        <w:numPr>
          <w:ilvl w:val="0"/>
          <w:numId w:val="12"/>
        </w:numPr>
        <w:shd w:val="clear" w:color="auto" w:fill="auto"/>
        <w:tabs>
          <w:tab w:val="left" w:pos="704"/>
        </w:tabs>
        <w:ind w:left="720" w:hanging="720"/>
        <w:jc w:val="both"/>
      </w:pPr>
      <w:r>
        <w:t>Zhotovitel poskytuje objednateli až do uplynutí záruční doby záruku za jakost předmětu této Smlouvy, tedy přejímá závazek, že předmět této Smlouvy bude v průběhu příslušných záručních dob odpovídat</w:t>
      </w:r>
      <w:r w:rsidR="001D06AE">
        <w:t xml:space="preserve"> </w:t>
      </w:r>
      <w:r>
        <w:t xml:space="preserve">výsledku určenému v této Smlouvy, že nedojde ke zhoršení parametrů, standardů a jakosti. Záruční doba za kvalitu použitých materiálů, a stejně tak i za odborné provedení, </w:t>
      </w:r>
      <w:r w:rsidR="001D06AE">
        <w:t xml:space="preserve">v </w:t>
      </w:r>
      <w:r>
        <w:t xml:space="preserve">délce </w:t>
      </w:r>
      <w:r>
        <w:rPr>
          <w:u w:val="single"/>
        </w:rPr>
        <w:t>dvacet čtyři (24) měsíců</w:t>
      </w:r>
      <w:r>
        <w:t xml:space="preserve">, začínají běžet ode dne podpisu zápisu o předání a převzetí předmětu této </w:t>
      </w:r>
      <w:r>
        <w:lastRenderedPageBreak/>
        <w:t>Smlouvy.</w:t>
      </w:r>
    </w:p>
    <w:p w14:paraId="09B89E62" w14:textId="0A90271A" w:rsidR="00E12A58" w:rsidRDefault="00E84EAB">
      <w:pPr>
        <w:pStyle w:val="Zkladntext1"/>
        <w:numPr>
          <w:ilvl w:val="0"/>
          <w:numId w:val="12"/>
        </w:numPr>
        <w:shd w:val="clear" w:color="auto" w:fill="auto"/>
        <w:tabs>
          <w:tab w:val="left" w:pos="704"/>
        </w:tabs>
        <w:ind w:left="720" w:hanging="720"/>
        <w:jc w:val="both"/>
      </w:pPr>
      <w:r>
        <w:t>V případě, že se v záruční lhůtě vyskytne vada předmětu plnění této Smlouvy, má objednatel právo na její bezplatné odstranění. V protokolu o nahlášení vady smluvní strany potvrdí lhůtu pro</w:t>
      </w:r>
      <w:r w:rsidR="001D06AE">
        <w:t> </w:t>
      </w:r>
      <w:r>
        <w:t>odstranění vady a rovněž den, kdy je vada skutečně odstraněna.</w:t>
      </w:r>
    </w:p>
    <w:p w14:paraId="0AA0C4E3" w14:textId="77777777" w:rsidR="00E12A58" w:rsidRDefault="00E84EAB">
      <w:pPr>
        <w:pStyle w:val="Zkladntext1"/>
        <w:numPr>
          <w:ilvl w:val="0"/>
          <w:numId w:val="12"/>
        </w:numPr>
        <w:shd w:val="clear" w:color="auto" w:fill="auto"/>
        <w:tabs>
          <w:tab w:val="left" w:pos="704"/>
        </w:tabs>
        <w:spacing w:after="0"/>
        <w:ind w:left="720" w:hanging="720"/>
        <w:jc w:val="both"/>
      </w:pPr>
      <w:r>
        <w:t>Bez ohledu na to, zda je vzniklou vadou tato Smlouvy porušena podstatným nebo nepodstatným způsobem, má objednatel v protokolu o nahlášení vady dle svého uvážení právo požadovat:</w:t>
      </w:r>
    </w:p>
    <w:p w14:paraId="54ADDD2E" w14:textId="77777777" w:rsidR="00E12A58" w:rsidRDefault="00E84EAB">
      <w:pPr>
        <w:pStyle w:val="Zkladntext1"/>
        <w:numPr>
          <w:ilvl w:val="0"/>
          <w:numId w:val="13"/>
        </w:numPr>
        <w:shd w:val="clear" w:color="auto" w:fill="auto"/>
        <w:tabs>
          <w:tab w:val="left" w:pos="2014"/>
        </w:tabs>
        <w:spacing w:after="0" w:line="298" w:lineRule="auto"/>
        <w:ind w:left="2020" w:hanging="580"/>
        <w:jc w:val="both"/>
      </w:pPr>
      <w:r>
        <w:t>odstranění vad opravou vadné části předmětu plnění, jestliže vady jsou opravitelné, nebo</w:t>
      </w:r>
    </w:p>
    <w:p w14:paraId="2D0B07B4" w14:textId="77777777" w:rsidR="00E12A58" w:rsidRDefault="00E84EAB">
      <w:pPr>
        <w:pStyle w:val="Zkladntext1"/>
        <w:numPr>
          <w:ilvl w:val="0"/>
          <w:numId w:val="13"/>
        </w:numPr>
        <w:shd w:val="clear" w:color="auto" w:fill="auto"/>
        <w:tabs>
          <w:tab w:val="left" w:pos="2014"/>
        </w:tabs>
        <w:spacing w:after="0" w:line="298" w:lineRule="auto"/>
        <w:ind w:left="1440"/>
        <w:jc w:val="both"/>
      </w:pPr>
      <w:r>
        <w:t>přiměřenou slevu z ceny předmětu plnění,</w:t>
      </w:r>
    </w:p>
    <w:p w14:paraId="1B333DA3" w14:textId="77777777" w:rsidR="00E12A58" w:rsidRDefault="00E84EAB">
      <w:pPr>
        <w:pStyle w:val="Zkladntext1"/>
        <w:shd w:val="clear" w:color="auto" w:fill="auto"/>
        <w:spacing w:after="0" w:line="298" w:lineRule="auto"/>
        <w:ind w:left="720"/>
        <w:jc w:val="both"/>
      </w:pPr>
      <w:r>
        <w:t>a zhotovitel má povinnost tyto vady požadovaným způsobem a ve stanovené lhůtě odstranit; objednatel lhůtu stanoví přiměřeně k rozsahu, povaze a zvolenému způsobu odstranění vady.</w:t>
      </w:r>
    </w:p>
    <w:p w14:paraId="6074B9A0" w14:textId="77777777" w:rsidR="00BA7A10" w:rsidRDefault="00BA7A10">
      <w:pPr>
        <w:pStyle w:val="Zkladntext1"/>
        <w:shd w:val="clear" w:color="auto" w:fill="auto"/>
        <w:spacing w:after="0" w:line="298" w:lineRule="auto"/>
        <w:ind w:left="720"/>
        <w:jc w:val="both"/>
      </w:pPr>
    </w:p>
    <w:p w14:paraId="17D0675D" w14:textId="62772B5A" w:rsidR="00E12A58" w:rsidRDefault="00E84EAB">
      <w:pPr>
        <w:pStyle w:val="Zkladntext1"/>
        <w:numPr>
          <w:ilvl w:val="0"/>
          <w:numId w:val="12"/>
        </w:numPr>
        <w:shd w:val="clear" w:color="auto" w:fill="auto"/>
        <w:tabs>
          <w:tab w:val="left" w:pos="704"/>
        </w:tabs>
        <w:spacing w:line="298" w:lineRule="auto"/>
        <w:ind w:left="720" w:hanging="720"/>
        <w:jc w:val="both"/>
      </w:pPr>
      <w:r>
        <w:t>Ustanovením čl. X. této Smlouvy není dotčeno právo objednatele odstoupit od této Smlouvy z</w:t>
      </w:r>
      <w:r w:rsidR="00BA7A10">
        <w:t> </w:t>
      </w:r>
      <w:r>
        <w:t>důvodu vad předmětu plnění v těch případech, kdy vada představuje podstatné porušení této Smlouvy.</w:t>
      </w:r>
    </w:p>
    <w:p w14:paraId="311A29C3" w14:textId="1B3AC699" w:rsidR="00E12A58" w:rsidRDefault="00E84EAB">
      <w:pPr>
        <w:pStyle w:val="Zkladntext1"/>
        <w:numPr>
          <w:ilvl w:val="0"/>
          <w:numId w:val="12"/>
        </w:numPr>
        <w:shd w:val="clear" w:color="auto" w:fill="auto"/>
        <w:tabs>
          <w:tab w:val="left" w:pos="704"/>
        </w:tabs>
        <w:ind w:left="720" w:hanging="720"/>
        <w:jc w:val="both"/>
      </w:pPr>
      <w:r>
        <w:t xml:space="preserve">V </w:t>
      </w:r>
      <w:r w:rsidR="00BA7A10">
        <w:t>případě</w:t>
      </w:r>
      <w:r>
        <w:t xml:space="preserve">, že objednatel uplatní v záruční době nárok z odpovědnosti za vady, zahájí zhotovitel práce na odstranění vad do dvou (2) pracovních dnů od písemného oznámení vad a práce provede ve lhůtě patnácti (15) dnů ode dne písemného oznámení objednatelem. V případě, že zhotovitel prokáže, že lhůtu pro odstranění vad nelze s ohledem na technologické postupy, klimatické podmínky apod. objektivně dodržet, dohodnou obě strany </w:t>
      </w:r>
      <w:proofErr w:type="spellStart"/>
      <w:r>
        <w:t>lhůtv</w:t>
      </w:r>
      <w:proofErr w:type="spellEnd"/>
      <w:r>
        <w:t xml:space="preserve"> náhradní. Pokud nedojde k</w:t>
      </w:r>
      <w:r w:rsidR="00BA7A10">
        <w:t> </w:t>
      </w:r>
      <w:r>
        <w:t xml:space="preserve">Smlouvě ohledně termínu odstranění vady, </w:t>
      </w:r>
      <w:proofErr w:type="gramStart"/>
      <w:r>
        <w:t>určí</w:t>
      </w:r>
      <w:proofErr w:type="gramEnd"/>
      <w:r>
        <w:t xml:space="preserve"> přiměřený termín závazně objednatel. Zhotovitel se zavazuje, že</w:t>
      </w:r>
      <w:r w:rsidR="00BA7A10">
        <w:t xml:space="preserve"> </w:t>
      </w:r>
      <w:r>
        <w:t>zahájené odstraňování vady nebude bez vážných důvodů přerušovat a</w:t>
      </w:r>
      <w:r w:rsidR="00BA7A10">
        <w:t> </w:t>
      </w:r>
      <w:r>
        <w:t>bude v něm pokračovat až do úplného odstranění vady.</w:t>
      </w:r>
    </w:p>
    <w:p w14:paraId="53C0E28C" w14:textId="403A041F" w:rsidR="00E12A58" w:rsidRDefault="00E84EAB">
      <w:pPr>
        <w:pStyle w:val="Zkladntext1"/>
        <w:numPr>
          <w:ilvl w:val="0"/>
          <w:numId w:val="12"/>
        </w:numPr>
        <w:shd w:val="clear" w:color="auto" w:fill="auto"/>
        <w:tabs>
          <w:tab w:val="left" w:pos="705"/>
        </w:tabs>
        <w:spacing w:after="620"/>
        <w:ind w:left="720" w:hanging="720"/>
        <w:jc w:val="both"/>
      </w:pPr>
      <w:r>
        <w:t>Nároky z vad plném se nedotýkají práv objednatele na náhradu újmy vzniklé objednateli v</w:t>
      </w:r>
      <w:r w:rsidR="00BA7A10">
        <w:t> </w:t>
      </w:r>
      <w:r>
        <w:t>důsledku vady ani na smluvní pokutu vážící se na porušení povinnosti, jež vedlo ke vzniku vady.</w:t>
      </w:r>
    </w:p>
    <w:p w14:paraId="29C0045B" w14:textId="77777777" w:rsidR="00E12A58" w:rsidRDefault="00E84EAB">
      <w:pPr>
        <w:pStyle w:val="Zkladntext1"/>
        <w:shd w:val="clear" w:color="auto" w:fill="auto"/>
        <w:spacing w:after="0"/>
        <w:jc w:val="center"/>
      </w:pPr>
      <w:r>
        <w:rPr>
          <w:b/>
          <w:bCs/>
        </w:rPr>
        <w:t>XI.</w:t>
      </w:r>
    </w:p>
    <w:p w14:paraId="4673D553" w14:textId="77777777" w:rsidR="00E12A58" w:rsidRDefault="00E84EAB">
      <w:pPr>
        <w:pStyle w:val="Zkladntext1"/>
        <w:shd w:val="clear" w:color="auto" w:fill="auto"/>
        <w:jc w:val="center"/>
      </w:pPr>
      <w:r>
        <w:rPr>
          <w:b/>
          <w:bCs/>
        </w:rPr>
        <w:t>Úrok z prodlení a smluvní pokuty</w:t>
      </w:r>
    </w:p>
    <w:p w14:paraId="64CBA8D1" w14:textId="77777777" w:rsidR="00E12A58" w:rsidRDefault="00E84EAB">
      <w:pPr>
        <w:pStyle w:val="Zkladntext1"/>
        <w:numPr>
          <w:ilvl w:val="0"/>
          <w:numId w:val="14"/>
        </w:numPr>
        <w:shd w:val="clear" w:color="auto" w:fill="auto"/>
        <w:tabs>
          <w:tab w:val="left" w:pos="705"/>
        </w:tabs>
        <w:ind w:left="720" w:hanging="720"/>
        <w:jc w:val="both"/>
      </w:pPr>
      <w:r>
        <w:t>Je-li objednatel v prodlení s úhradou plateb podle čl. V. této Smlouvy, je povinen uhradit zhotoviteli úrok z prodlení z neuhrazené dlužné částky podle konkrétní faktury za každý den prodlení ve výši stanovené zvláštním právním předpisem.</w:t>
      </w:r>
    </w:p>
    <w:p w14:paraId="741847B1" w14:textId="77777777" w:rsidR="00E12A58" w:rsidRDefault="00E84EAB">
      <w:pPr>
        <w:pStyle w:val="Zkladntext1"/>
        <w:numPr>
          <w:ilvl w:val="0"/>
          <w:numId w:val="14"/>
        </w:numPr>
        <w:shd w:val="clear" w:color="auto" w:fill="auto"/>
        <w:tabs>
          <w:tab w:val="left" w:pos="705"/>
        </w:tabs>
        <w:ind w:left="720" w:hanging="720"/>
        <w:jc w:val="both"/>
      </w:pPr>
      <w:r>
        <w:t>Za prodlení s realizací předmětu Smlouvy ve lhůtě uvedené v čl. III. této Smlouvy, uhradí zhotovitel objednateli smluvní pokutu ve výši 0,05 % z ceny předmětu plnění konkrétní objednávky za každý i započatý den prodlení.</w:t>
      </w:r>
    </w:p>
    <w:p w14:paraId="62835579" w14:textId="77777777" w:rsidR="00E12A58" w:rsidRDefault="00E84EAB">
      <w:pPr>
        <w:pStyle w:val="Zkladntext1"/>
        <w:numPr>
          <w:ilvl w:val="0"/>
          <w:numId w:val="14"/>
        </w:numPr>
        <w:shd w:val="clear" w:color="auto" w:fill="auto"/>
        <w:tabs>
          <w:tab w:val="left" w:pos="705"/>
        </w:tabs>
        <w:spacing w:line="293" w:lineRule="auto"/>
        <w:ind w:left="720" w:hanging="720"/>
        <w:jc w:val="both"/>
      </w:pPr>
      <w:r>
        <w:t>Za prodlení s odstraněním vad nebo nedodělků předmětu Smlouvy ve lhůtě uvedené v čl. VIII. této Smlouvy uhradí zhotovitel objednateli smluvní pokutu ve výši 0,05 % z ceny předmětu plnění konkrétní objednávky za každý i započatý den prodlení, a to za každou vadu nebo nedodělek zvlášť.</w:t>
      </w:r>
    </w:p>
    <w:p w14:paraId="6372ECAE" w14:textId="77777777" w:rsidR="00E12A58" w:rsidRDefault="00E84EAB">
      <w:pPr>
        <w:pStyle w:val="Zkladntext1"/>
        <w:numPr>
          <w:ilvl w:val="0"/>
          <w:numId w:val="14"/>
        </w:numPr>
        <w:shd w:val="clear" w:color="auto" w:fill="auto"/>
        <w:tabs>
          <w:tab w:val="left" w:pos="705"/>
        </w:tabs>
        <w:ind w:left="720" w:hanging="720"/>
        <w:jc w:val="both"/>
      </w:pPr>
      <w:r>
        <w:lastRenderedPageBreak/>
        <w:t>Za porušení povinnosti mlčenlivosti specifikované v čl. VI. této Smlouvy je zhotovitel povinen uhradit objednateli smluvní pokutu ve výši 10.000 Kč, a to za každý jednotlivý případ porušení povinnosti.</w:t>
      </w:r>
    </w:p>
    <w:p w14:paraId="4AEEB45D" w14:textId="77777777" w:rsidR="00E12A58" w:rsidRDefault="00E84EAB">
      <w:pPr>
        <w:pStyle w:val="Zkladntext1"/>
        <w:numPr>
          <w:ilvl w:val="0"/>
          <w:numId w:val="14"/>
        </w:numPr>
        <w:shd w:val="clear" w:color="auto" w:fill="auto"/>
        <w:tabs>
          <w:tab w:val="left" w:pos="705"/>
        </w:tabs>
        <w:spacing w:line="298" w:lineRule="auto"/>
        <w:ind w:left="720" w:hanging="720"/>
        <w:jc w:val="both"/>
      </w:pPr>
      <w:r>
        <w:t>Úhradou smluvní pokuty není dotčeno právo na náhradu újmy způsobené porušením povinnosti, pro kterou jsou smluvní pokuty sjednány.</w:t>
      </w:r>
    </w:p>
    <w:p w14:paraId="428A35DE" w14:textId="7DCA21D2" w:rsidR="00E12A58" w:rsidRDefault="00E84EAB">
      <w:pPr>
        <w:pStyle w:val="Zkladntext1"/>
        <w:numPr>
          <w:ilvl w:val="0"/>
          <w:numId w:val="14"/>
        </w:numPr>
        <w:shd w:val="clear" w:color="auto" w:fill="auto"/>
        <w:tabs>
          <w:tab w:val="left" w:pos="705"/>
        </w:tabs>
        <w:spacing w:line="290" w:lineRule="auto"/>
        <w:ind w:left="720" w:hanging="720"/>
        <w:jc w:val="both"/>
      </w:pPr>
      <w:r>
        <w:t>Pro vyúčtování, náležitosti faktur</w:t>
      </w:r>
      <w:r w:rsidR="00187695">
        <w:t xml:space="preserve"> </w:t>
      </w:r>
      <w:r>
        <w:t>a splatnost úroků z prodlení a smluvních pokut, platí obdobně ustanovení čl. V. této Smlouvy.</w:t>
      </w:r>
    </w:p>
    <w:p w14:paraId="4B415692" w14:textId="2B4043F5" w:rsidR="00E12A58" w:rsidRDefault="00E84EAB">
      <w:pPr>
        <w:pStyle w:val="Zkladntext1"/>
        <w:shd w:val="clear" w:color="auto" w:fill="auto"/>
        <w:spacing w:after="0"/>
        <w:ind w:firstLine="320"/>
        <w:jc w:val="both"/>
      </w:pPr>
      <w:r>
        <w:rPr>
          <w:noProof/>
        </w:rPr>
        <mc:AlternateContent>
          <mc:Choice Requires="wps">
            <w:drawing>
              <wp:anchor distT="0" distB="788670" distL="114300" distR="116840" simplePos="0" relativeHeight="125829378" behindDoc="0" locked="0" layoutInCell="1" allowOverlap="1" wp14:anchorId="5D2C132A" wp14:editId="7EE8184E">
                <wp:simplePos x="0" y="0"/>
                <wp:positionH relativeFrom="page">
                  <wp:posOffset>897255</wp:posOffset>
                </wp:positionH>
                <wp:positionV relativeFrom="paragraph">
                  <wp:posOffset>12700</wp:posOffset>
                </wp:positionV>
                <wp:extent cx="137160" cy="187325"/>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137160" cy="187325"/>
                        </a:xfrm>
                        <a:prstGeom prst="rect">
                          <a:avLst/>
                        </a:prstGeom>
                        <a:noFill/>
                      </wps:spPr>
                      <wps:txbx>
                        <w:txbxContent>
                          <w:p w14:paraId="577A2EB3" w14:textId="77777777" w:rsidR="00E12A58" w:rsidRDefault="00E84EAB">
                            <w:pPr>
                              <w:pStyle w:val="Zkladntext1"/>
                              <w:shd w:val="clear" w:color="auto" w:fill="auto"/>
                              <w:spacing w:after="0" w:line="240" w:lineRule="auto"/>
                              <w:jc w:val="both"/>
                            </w:pPr>
                            <w:r>
                              <w:t>7.</w:t>
                            </w:r>
                          </w:p>
                        </w:txbxContent>
                      </wps:txbx>
                      <wps:bodyPr wrap="none" lIns="0" tIns="0" rIns="0" bIns="0"/>
                    </wps:wsp>
                  </a:graphicData>
                </a:graphic>
              </wp:anchor>
            </w:drawing>
          </mc:Choice>
          <mc:Fallback>
            <w:pict>
              <v:shapetype w14:anchorId="5D2C132A" id="_x0000_t202" coordsize="21600,21600" o:spt="202" path="m,l,21600r21600,l21600,xe">
                <v:stroke joinstyle="miter"/>
                <v:path gradientshapeok="t" o:connecttype="rect"/>
              </v:shapetype>
              <v:shape id="Shape 1" o:spid="_x0000_s1026" type="#_x0000_t202" style="position:absolute;left:0;text-align:left;margin-left:70.65pt;margin-top:1pt;width:10.8pt;height:14.75pt;z-index:125829378;visibility:visible;mso-wrap-style:none;mso-wrap-distance-left:9pt;mso-wrap-distance-top:0;mso-wrap-distance-right:9.2pt;mso-wrap-distance-bottom:62.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" filled="f" stroked="f">
                <v:textbox inset="0,0,0,0">
                  <w:txbxContent>
                    <w:p w14:paraId="577A2EB3" w14:textId="77777777" w:rsidR="00E12A58" w:rsidRDefault="00E84EAB">
                      <w:pPr>
                        <w:pStyle w:val="Zkladntext1"/>
                        <w:shd w:val="clear" w:color="auto" w:fill="auto"/>
                        <w:spacing w:after="0" w:line="240" w:lineRule="auto"/>
                        <w:jc w:val="both"/>
                      </w:pPr>
                      <w:r>
                        <w:t>7.</w:t>
                      </w:r>
                    </w:p>
                  </w:txbxContent>
                </v:textbox>
                <w10:wrap type="square" side="right" anchorx="page"/>
              </v:shape>
            </w:pict>
          </mc:Fallback>
        </mc:AlternateContent>
      </w:r>
      <w:r>
        <w:t>Odstoupením od této Smlouvy dosud vzniklý nárok na úhradu smluvní pokuty nezaniká.</w:t>
      </w:r>
    </w:p>
    <w:p w14:paraId="2E931244" w14:textId="77777777" w:rsidR="00187695" w:rsidRDefault="00187695">
      <w:pPr>
        <w:pStyle w:val="Zkladntext1"/>
        <w:shd w:val="clear" w:color="auto" w:fill="auto"/>
        <w:spacing w:after="0"/>
        <w:ind w:firstLine="320"/>
        <w:jc w:val="both"/>
      </w:pPr>
    </w:p>
    <w:p w14:paraId="2AAD56E4" w14:textId="77777777" w:rsidR="00646C3A" w:rsidRDefault="00646C3A">
      <w:pPr>
        <w:pStyle w:val="Zkladntext1"/>
        <w:shd w:val="clear" w:color="auto" w:fill="auto"/>
        <w:spacing w:after="0"/>
        <w:ind w:firstLine="320"/>
        <w:jc w:val="both"/>
      </w:pPr>
    </w:p>
    <w:p w14:paraId="24A2FF79" w14:textId="77777777" w:rsidR="00E12A58" w:rsidRDefault="00E84EAB">
      <w:pPr>
        <w:pStyle w:val="Zkladntext1"/>
        <w:shd w:val="clear" w:color="auto" w:fill="auto"/>
        <w:spacing w:after="0"/>
        <w:jc w:val="center"/>
      </w:pPr>
      <w:r>
        <w:rPr>
          <w:b/>
          <w:bCs/>
        </w:rPr>
        <w:t>XII.</w:t>
      </w:r>
    </w:p>
    <w:p w14:paraId="1C2F9608" w14:textId="77777777" w:rsidR="00E12A58" w:rsidRDefault="00E84EAB">
      <w:pPr>
        <w:pStyle w:val="Zkladntext1"/>
        <w:shd w:val="clear" w:color="auto" w:fill="auto"/>
        <w:jc w:val="center"/>
        <w:rPr>
          <w:b/>
          <w:bCs/>
        </w:rPr>
      </w:pPr>
      <w:r>
        <w:rPr>
          <w:b/>
          <w:bCs/>
        </w:rPr>
        <w:t>Odstoupení od smlouvy</w:t>
      </w:r>
    </w:p>
    <w:p w14:paraId="689B78E9" w14:textId="77777777" w:rsidR="00E12A58" w:rsidRDefault="00E84EAB" w:rsidP="00646C3A">
      <w:pPr>
        <w:pStyle w:val="Zkladntext1"/>
        <w:numPr>
          <w:ilvl w:val="0"/>
          <w:numId w:val="21"/>
        </w:numPr>
        <w:shd w:val="clear" w:color="auto" w:fill="auto"/>
        <w:spacing w:line="288" w:lineRule="auto"/>
        <w:jc w:val="both"/>
      </w:pPr>
      <w:r>
        <w:t>Obě strany jsou oprávněny odstoupit od smlouvy v případě závažného porušení smluvních podmínek druhou stranou.</w:t>
      </w:r>
    </w:p>
    <w:p w14:paraId="2F7A71D7" w14:textId="3CE7DE74" w:rsidR="00E12A58" w:rsidRDefault="00E84EAB" w:rsidP="00646C3A">
      <w:pPr>
        <w:pStyle w:val="Zkladntext1"/>
        <w:numPr>
          <w:ilvl w:val="0"/>
          <w:numId w:val="21"/>
        </w:numPr>
        <w:shd w:val="clear" w:color="auto" w:fill="auto"/>
      </w:pPr>
      <w:r>
        <w:t>Odstoupení musí předcházet písemné upozornění druhé strany na porušení podmínek a</w:t>
      </w:r>
      <w:r w:rsidR="00E52202">
        <w:t> </w:t>
      </w:r>
      <w:r>
        <w:t>na</w:t>
      </w:r>
      <w:r w:rsidR="00E52202">
        <w:t> </w:t>
      </w:r>
      <w:r>
        <w:t>možnost odstoupení od smlouvy s přiměřenou lhůtou k nápravě. Teprve po marném uplynutí této lhůty k nápravě je poškozená strana oprávněna od smlouvy odstoupit, a</w:t>
      </w:r>
      <w:r w:rsidR="00E52202">
        <w:t> </w:t>
      </w:r>
      <w:r>
        <w:t>to</w:t>
      </w:r>
      <w:r w:rsidR="00E52202">
        <w:t> </w:t>
      </w:r>
      <w:r>
        <w:t>písemnou formou. Účinnost odstoupení nastává dnem doručení této písemnosti druhé straně.</w:t>
      </w:r>
    </w:p>
    <w:p w14:paraId="076E0DDD" w14:textId="264DDEFC" w:rsidR="00E12A58" w:rsidRDefault="00E84EAB" w:rsidP="00646C3A">
      <w:pPr>
        <w:pStyle w:val="Zkladntext1"/>
        <w:numPr>
          <w:ilvl w:val="0"/>
          <w:numId w:val="21"/>
        </w:numPr>
        <w:shd w:val="clear" w:color="auto" w:fill="auto"/>
        <w:tabs>
          <w:tab w:val="left" w:pos="702"/>
        </w:tabs>
        <w:jc w:val="both"/>
      </w:pPr>
      <w:r>
        <w:t>Odstoupení od teto Smlouvy se nedotýká nároku na zaplacení smluvní pokuty, nároku na náhradu újmy vzniklé porušením této Smlouvy, práv objednatele ze záruk zhotovitele za jakost včetně podmínek stanovených pro odstranění záručních vad</w:t>
      </w:r>
      <w:r w:rsidR="00E52202">
        <w:t>,</w:t>
      </w:r>
      <w:r>
        <w:t xml:space="preserve"> ani závazku mlčenlivosti zhotovitele, ani dalších práv a povinností, z jejichž povahy plyne, že mají trvat i po ukončení této Smlouvy.</w:t>
      </w:r>
    </w:p>
    <w:p w14:paraId="24169913" w14:textId="77777777" w:rsidR="00E12A58" w:rsidRDefault="00E84EAB" w:rsidP="00646C3A">
      <w:pPr>
        <w:pStyle w:val="Zkladntext1"/>
        <w:numPr>
          <w:ilvl w:val="0"/>
          <w:numId w:val="21"/>
        </w:numPr>
        <w:shd w:val="clear" w:color="auto" w:fill="auto"/>
        <w:tabs>
          <w:tab w:val="left" w:pos="702"/>
        </w:tabs>
        <w:spacing w:after="600"/>
        <w:jc w:val="both"/>
      </w:pPr>
      <w:r>
        <w:t>Zhotovitel výslovně prohlašuje, že na sebe přebírá nebezpečí změny okolností ve smyslu ustanovení § 1765 odst. 2 OZ.</w:t>
      </w:r>
    </w:p>
    <w:p w14:paraId="11FB33D0" w14:textId="77777777" w:rsidR="00E12A58" w:rsidRDefault="00E84EAB">
      <w:pPr>
        <w:pStyle w:val="Nadpis40"/>
        <w:keepNext/>
        <w:keepLines/>
        <w:shd w:val="clear" w:color="auto" w:fill="auto"/>
      </w:pPr>
      <w:bookmarkStart w:id="36" w:name="bookmark36"/>
      <w:bookmarkStart w:id="37" w:name="bookmark37"/>
      <w:r>
        <w:t>XIII.</w:t>
      </w:r>
      <w:bookmarkEnd w:id="36"/>
      <w:bookmarkEnd w:id="37"/>
    </w:p>
    <w:p w14:paraId="6CFF7818" w14:textId="77777777" w:rsidR="00E12A58" w:rsidRDefault="00E84EAB">
      <w:pPr>
        <w:pStyle w:val="Nadpis40"/>
        <w:keepNext/>
        <w:keepLines/>
        <w:shd w:val="clear" w:color="auto" w:fill="auto"/>
        <w:spacing w:after="300"/>
      </w:pPr>
      <w:bookmarkStart w:id="38" w:name="bookmark38"/>
      <w:bookmarkStart w:id="39" w:name="bookmark39"/>
      <w:r>
        <w:t>Závěrečná ujednání</w:t>
      </w:r>
      <w:bookmarkEnd w:id="38"/>
      <w:bookmarkEnd w:id="39"/>
    </w:p>
    <w:p w14:paraId="1FAF2024" w14:textId="2F15BE53" w:rsidR="00E12A58" w:rsidRDefault="00E84EAB">
      <w:pPr>
        <w:pStyle w:val="Zkladntext1"/>
        <w:numPr>
          <w:ilvl w:val="0"/>
          <w:numId w:val="15"/>
        </w:numPr>
        <w:shd w:val="clear" w:color="auto" w:fill="auto"/>
        <w:tabs>
          <w:tab w:val="left" w:pos="702"/>
        </w:tabs>
        <w:spacing w:line="298" w:lineRule="auto"/>
        <w:ind w:left="720" w:hanging="720"/>
        <w:jc w:val="both"/>
      </w:pPr>
      <w:r>
        <w:t>Zhotovitel výslovně prohlašuje, že souhlasí s uveřejněním této Smlouvy v Registru smluv v</w:t>
      </w:r>
      <w:r w:rsidR="00E52202">
        <w:t> </w:t>
      </w:r>
      <w:r>
        <w:t>rozsahu stanoveném zákonem č. 340/2015 Sb.</w:t>
      </w:r>
    </w:p>
    <w:p w14:paraId="1C70BC74" w14:textId="77777777" w:rsidR="00E12A58" w:rsidRDefault="00E84EAB">
      <w:pPr>
        <w:pStyle w:val="Zkladntext1"/>
        <w:numPr>
          <w:ilvl w:val="0"/>
          <w:numId w:val="15"/>
        </w:numPr>
        <w:shd w:val="clear" w:color="auto" w:fill="auto"/>
        <w:tabs>
          <w:tab w:val="left" w:pos="702"/>
        </w:tabs>
        <w:spacing w:line="298" w:lineRule="auto"/>
        <w:ind w:left="720" w:hanging="720"/>
        <w:jc w:val="both"/>
      </w:pPr>
      <w:r>
        <w:t>Na právní vztahy, touto Smlouvou založené a v ní výslovně neupravené, se použijí příslušná ustanovení OZ.</w:t>
      </w:r>
    </w:p>
    <w:p w14:paraId="2BFA6A89" w14:textId="77777777" w:rsidR="00E12A58" w:rsidRDefault="00E84EAB">
      <w:pPr>
        <w:pStyle w:val="Zkladntext1"/>
        <w:numPr>
          <w:ilvl w:val="0"/>
          <w:numId w:val="15"/>
        </w:numPr>
        <w:shd w:val="clear" w:color="auto" w:fill="auto"/>
        <w:tabs>
          <w:tab w:val="left" w:pos="702"/>
        </w:tabs>
        <w:ind w:left="720" w:hanging="720"/>
        <w:jc w:val="both"/>
      </w:pPr>
      <w:r>
        <w:t>Smluvní strany souhlasně vylučují použití ustanovení § 558 odst. 2 OZ na právní vztahy vzniklé z této Smlouvy.</w:t>
      </w:r>
    </w:p>
    <w:p w14:paraId="40D5CCAE" w14:textId="77777777" w:rsidR="00E12A58" w:rsidRDefault="00E84EAB">
      <w:pPr>
        <w:pStyle w:val="Zkladntext1"/>
        <w:numPr>
          <w:ilvl w:val="0"/>
          <w:numId w:val="15"/>
        </w:numPr>
        <w:shd w:val="clear" w:color="auto" w:fill="auto"/>
        <w:tabs>
          <w:tab w:val="left" w:pos="702"/>
        </w:tabs>
        <w:spacing w:line="293" w:lineRule="auto"/>
        <w:ind w:left="720" w:hanging="720"/>
        <w:jc w:val="both"/>
      </w:pPr>
      <w:r>
        <w:t>Smluvní strany souhlasně prohlašují, že tato Smlouva není smlouvou uzavřenou adhezním způsobem ve smyslu ustanovení § 1798 a násl. OZ. Ustanovení § 1799 a § 1800 OZ se nepoužijí.</w:t>
      </w:r>
    </w:p>
    <w:p w14:paraId="651A10EA" w14:textId="77777777" w:rsidR="00E12A58" w:rsidRDefault="00E84EAB">
      <w:pPr>
        <w:pStyle w:val="Zkladntext1"/>
        <w:numPr>
          <w:ilvl w:val="0"/>
          <w:numId w:val="15"/>
        </w:numPr>
        <w:shd w:val="clear" w:color="auto" w:fill="auto"/>
        <w:tabs>
          <w:tab w:val="left" w:pos="702"/>
        </w:tabs>
        <w:jc w:val="both"/>
      </w:pPr>
      <w:r>
        <w:lastRenderedPageBreak/>
        <w:t xml:space="preserve">Jsou-li v této Smlouvě uvedeny přílohy, </w:t>
      </w:r>
      <w:proofErr w:type="gramStart"/>
      <w:r>
        <w:t>tvoří</w:t>
      </w:r>
      <w:proofErr w:type="gramEnd"/>
      <w:r>
        <w:t xml:space="preserve"> její nedílnou součást.</w:t>
      </w:r>
    </w:p>
    <w:p w14:paraId="3407DBD1" w14:textId="77777777" w:rsidR="00E12A58" w:rsidRDefault="00E84EAB">
      <w:pPr>
        <w:pStyle w:val="Zkladntext1"/>
        <w:numPr>
          <w:ilvl w:val="0"/>
          <w:numId w:val="15"/>
        </w:numPr>
        <w:shd w:val="clear" w:color="auto" w:fill="auto"/>
        <w:tabs>
          <w:tab w:val="left" w:pos="702"/>
        </w:tabs>
        <w:spacing w:line="290" w:lineRule="auto"/>
        <w:ind w:left="720" w:hanging="720"/>
        <w:jc w:val="both"/>
      </w:pPr>
      <w:r>
        <w:t>Veškeré změny a doplňky této Smlouvy musí být učiněny písemně ve formě číslovaného dodatku ke Smlouvě, podepsaného oprávněnými zástupci obou smluvních stran.</w:t>
      </w:r>
    </w:p>
    <w:p w14:paraId="2C88AF9A" w14:textId="77777777" w:rsidR="00E12A58" w:rsidRDefault="00E84EAB">
      <w:pPr>
        <w:pStyle w:val="Zkladntext1"/>
        <w:numPr>
          <w:ilvl w:val="0"/>
          <w:numId w:val="15"/>
        </w:numPr>
        <w:shd w:val="clear" w:color="auto" w:fill="auto"/>
        <w:tabs>
          <w:tab w:val="left" w:pos="702"/>
        </w:tabs>
        <w:spacing w:line="298" w:lineRule="auto"/>
        <w:ind w:left="720" w:hanging="720"/>
        <w:jc w:val="both"/>
      </w:pPr>
      <w:r>
        <w:t xml:space="preserve">Tato Smlouva je vyhotovena ve čtyřech (4) výtiscích s platností originálu, z nichž každá ze smluvních stran </w:t>
      </w:r>
      <w:proofErr w:type="gramStart"/>
      <w:r>
        <w:t>obdrží</w:t>
      </w:r>
      <w:proofErr w:type="gramEnd"/>
      <w:r>
        <w:t xml:space="preserve"> dva (2) výtisky.</w:t>
      </w:r>
    </w:p>
    <w:p w14:paraId="12C57626" w14:textId="77777777" w:rsidR="00E12A58" w:rsidRDefault="00E84EAB">
      <w:pPr>
        <w:pStyle w:val="Zkladntext1"/>
        <w:numPr>
          <w:ilvl w:val="0"/>
          <w:numId w:val="15"/>
        </w:numPr>
        <w:shd w:val="clear" w:color="auto" w:fill="auto"/>
        <w:tabs>
          <w:tab w:val="left" w:pos="702"/>
        </w:tabs>
        <w:spacing w:line="300" w:lineRule="auto"/>
        <w:ind w:left="720" w:hanging="720"/>
        <w:jc w:val="both"/>
      </w:pPr>
      <w:r>
        <w:t>Smluvní strany prohlašují, že tato Smlouva byla sjednána na základě jejich pravé a svobodné vůle, že si její obsah přečetly a bezvýhradně s ním souhlasí, což stvrzují svými vlastnoručními podpisy.</w:t>
      </w:r>
    </w:p>
    <w:p w14:paraId="3E1F6953" w14:textId="306DA75F" w:rsidR="00E52202" w:rsidRDefault="00E84EAB" w:rsidP="00E52202">
      <w:pPr>
        <w:pStyle w:val="Zkladntext1"/>
        <w:numPr>
          <w:ilvl w:val="0"/>
          <w:numId w:val="15"/>
        </w:numPr>
        <w:shd w:val="clear" w:color="auto" w:fill="auto"/>
        <w:tabs>
          <w:tab w:val="left" w:pos="702"/>
        </w:tabs>
        <w:spacing w:line="257" w:lineRule="auto"/>
        <w:ind w:left="720" w:hanging="720"/>
        <w:jc w:val="both"/>
      </w:pPr>
      <w:r>
        <w:t>Smluvní strany prohlašují, že předem souhlasí s možným zpřístupněním, či zveřejněním celé této Smlouvy v jejím plném znění, jakož i všech úkonů a okolností s touto Smlouvou souvisejících, ke</w:t>
      </w:r>
      <w:r w:rsidR="00E52202">
        <w:t> </w:t>
      </w:r>
      <w:r>
        <w:t>kterému může kdykoli v budoucnu dojít. Zhotovitel výslovně prohlašuje, že souhlasí s</w:t>
      </w:r>
      <w:r w:rsidR="00E52202">
        <w:t> </w:t>
      </w:r>
      <w:r>
        <w:t>uveřejněním této Smlouvy v Registru smluv v rozsahu stanoveném zákonem č. 340/2015 Sb. Objednatel se zavazuje smlouvu dle předmětného zákona uveřejnit.</w:t>
      </w:r>
    </w:p>
    <w:p w14:paraId="3AE35337" w14:textId="0C78CCCB" w:rsidR="00E12A58" w:rsidRDefault="00E84EAB">
      <w:pPr>
        <w:pStyle w:val="Zkladntext1"/>
        <w:numPr>
          <w:ilvl w:val="0"/>
          <w:numId w:val="15"/>
        </w:numPr>
        <w:shd w:val="clear" w:color="auto" w:fill="auto"/>
        <w:tabs>
          <w:tab w:val="left" w:pos="706"/>
        </w:tabs>
        <w:spacing w:line="254" w:lineRule="auto"/>
        <w:ind w:left="720" w:hanging="720"/>
        <w:jc w:val="both"/>
      </w:pPr>
      <w:r>
        <w:t>Zhotovitel bere na vědomí tu skutečnost, že objednatel zpracovává a shromažďuje osobní údaje zhotovitele za účelem vyhotovení této Smlouvy a jejich případného použití při realizaci práv a</w:t>
      </w:r>
      <w:r w:rsidR="00E52202">
        <w:t> </w:t>
      </w:r>
      <w:r>
        <w:t>povinností smluvních stran v souvislosti s touto Smlouvou.</w:t>
      </w:r>
    </w:p>
    <w:p w14:paraId="3DFC4ABC" w14:textId="0ECAC000" w:rsidR="00E12A58" w:rsidRDefault="00E84EAB">
      <w:pPr>
        <w:pStyle w:val="Zkladntext1"/>
        <w:numPr>
          <w:ilvl w:val="0"/>
          <w:numId w:val="15"/>
        </w:numPr>
        <w:shd w:val="clear" w:color="auto" w:fill="auto"/>
        <w:tabs>
          <w:tab w:val="left" w:pos="706"/>
        </w:tabs>
        <w:spacing w:line="257" w:lineRule="auto"/>
        <w:ind w:left="720" w:hanging="720"/>
        <w:jc w:val="both"/>
      </w:pPr>
      <w:r>
        <w:t>Tato Smlouva nabývá platnosti dnem podpisu smluvních stran a účinnosti dnem uveřejnění v</w:t>
      </w:r>
      <w:r w:rsidR="00E52202">
        <w:t> </w:t>
      </w:r>
      <w:r>
        <w:t>Registru smluv dle zákona č. 340/2015 Sb., o zvláštních podmínkách účinnosti některých smluv, uveřejňování těchto smluv a o registru smluv (zákon o registru smluv).</w:t>
      </w:r>
    </w:p>
    <w:p w14:paraId="12CBDB67" w14:textId="77777777" w:rsidR="00E12A58" w:rsidRDefault="00E84EAB">
      <w:pPr>
        <w:pStyle w:val="Zkladntext1"/>
        <w:numPr>
          <w:ilvl w:val="0"/>
          <w:numId w:val="15"/>
        </w:numPr>
        <w:shd w:val="clear" w:color="auto" w:fill="auto"/>
        <w:tabs>
          <w:tab w:val="left" w:pos="706"/>
        </w:tabs>
        <w:spacing w:after="0" w:line="257" w:lineRule="auto"/>
      </w:pPr>
      <w:r>
        <w:t>Přílohy:</w:t>
      </w:r>
    </w:p>
    <w:p w14:paraId="61527D8E" w14:textId="77777777" w:rsidR="00E12A58" w:rsidRDefault="00E84EAB">
      <w:pPr>
        <w:pStyle w:val="Zkladntext1"/>
        <w:shd w:val="clear" w:color="auto" w:fill="auto"/>
        <w:spacing w:after="0" w:line="257" w:lineRule="auto"/>
        <w:ind w:firstLine="720"/>
      </w:pPr>
      <w:r>
        <w:t>Příloha č. 1 — PO a BOZP</w:t>
      </w:r>
    </w:p>
    <w:p w14:paraId="1D032E68" w14:textId="77777777" w:rsidR="00E52202" w:rsidRDefault="00E52202">
      <w:pPr>
        <w:pStyle w:val="Zkladntext1"/>
        <w:shd w:val="clear" w:color="auto" w:fill="auto"/>
        <w:spacing w:after="0" w:line="257" w:lineRule="auto"/>
        <w:ind w:firstLine="720"/>
      </w:pPr>
    </w:p>
    <w:p w14:paraId="1C5D197C" w14:textId="77777777" w:rsidR="00E52202" w:rsidRDefault="00E52202">
      <w:pPr>
        <w:pStyle w:val="Zkladntext1"/>
        <w:shd w:val="clear" w:color="auto" w:fill="auto"/>
        <w:spacing w:after="0" w:line="257" w:lineRule="auto"/>
        <w:ind w:firstLine="720"/>
      </w:pPr>
    </w:p>
    <w:p w14:paraId="54947C56" w14:textId="77777777" w:rsidR="00E52202" w:rsidRDefault="00E52202">
      <w:pPr>
        <w:pStyle w:val="Zkladntext1"/>
        <w:shd w:val="clear" w:color="auto" w:fill="auto"/>
        <w:spacing w:after="0" w:line="257" w:lineRule="auto"/>
        <w:ind w:firstLine="720"/>
      </w:pPr>
    </w:p>
    <w:tbl>
      <w:tblPr>
        <w:tblW w:w="9498" w:type="dxa"/>
        <w:jc w:val="center"/>
        <w:tblLook w:val="00A0" w:firstRow="1" w:lastRow="0" w:firstColumn="1" w:lastColumn="0" w:noHBand="0" w:noVBand="0"/>
      </w:tblPr>
      <w:tblGrid>
        <w:gridCol w:w="4674"/>
        <w:gridCol w:w="423"/>
        <w:gridCol w:w="4401"/>
      </w:tblGrid>
      <w:tr w:rsidR="00E52202" w:rsidRPr="00BC12F9" w14:paraId="6E5E68E1" w14:textId="77777777" w:rsidTr="00500D1F">
        <w:trPr>
          <w:jc w:val="center"/>
        </w:trPr>
        <w:tc>
          <w:tcPr>
            <w:tcW w:w="4679" w:type="dxa"/>
          </w:tcPr>
          <w:p w14:paraId="5F72CE7A" w14:textId="77777777" w:rsidR="00E52202" w:rsidRPr="00BC12F9" w:rsidRDefault="00E52202" w:rsidP="00500D1F">
            <w:pPr>
              <w:rPr>
                <w:rFonts w:ascii="Garamond" w:hAnsi="Garamond"/>
              </w:rPr>
            </w:pPr>
            <w:r w:rsidRPr="00BC12F9">
              <w:rPr>
                <w:rFonts w:ascii="Garamond" w:hAnsi="Garamond"/>
              </w:rPr>
              <w:t>V Praze dne …………………</w:t>
            </w:r>
          </w:p>
        </w:tc>
        <w:tc>
          <w:tcPr>
            <w:tcW w:w="425" w:type="dxa"/>
          </w:tcPr>
          <w:p w14:paraId="5267FE74" w14:textId="77777777" w:rsidR="00E52202" w:rsidRPr="00BC12F9" w:rsidRDefault="00E52202" w:rsidP="00500D1F">
            <w:pPr>
              <w:rPr>
                <w:rFonts w:ascii="Garamond" w:hAnsi="Garamond"/>
              </w:rPr>
            </w:pPr>
          </w:p>
        </w:tc>
        <w:tc>
          <w:tcPr>
            <w:tcW w:w="4394" w:type="dxa"/>
          </w:tcPr>
          <w:p w14:paraId="7A9983B3" w14:textId="728B24E8" w:rsidR="00E52202" w:rsidRPr="00BC12F9" w:rsidRDefault="00E52202" w:rsidP="00500D1F">
            <w:pPr>
              <w:rPr>
                <w:rFonts w:ascii="Garamond" w:hAnsi="Garamond"/>
              </w:rPr>
            </w:pPr>
            <w:r w:rsidRPr="00BC12F9">
              <w:rPr>
                <w:rFonts w:ascii="Garamond" w:hAnsi="Garamond"/>
              </w:rPr>
              <w:t>V</w:t>
            </w:r>
            <w:r w:rsidR="00CF2A10">
              <w:rPr>
                <w:rFonts w:ascii="Garamond" w:hAnsi="Garamond"/>
              </w:rPr>
              <w:t xml:space="preserve"> Praze</w:t>
            </w:r>
            <w:r w:rsidRPr="00BC12F9">
              <w:rPr>
                <w:rFonts w:ascii="Garamond" w:hAnsi="Garamond"/>
              </w:rPr>
              <w:t xml:space="preserve"> dne ……………………</w:t>
            </w:r>
          </w:p>
        </w:tc>
      </w:tr>
      <w:tr w:rsidR="00E52202" w:rsidRPr="00BC12F9" w14:paraId="2B7FD962" w14:textId="77777777" w:rsidTr="00500D1F">
        <w:trPr>
          <w:jc w:val="center"/>
        </w:trPr>
        <w:tc>
          <w:tcPr>
            <w:tcW w:w="4679" w:type="dxa"/>
          </w:tcPr>
          <w:p w14:paraId="36EA6D82" w14:textId="77777777" w:rsidR="00E52202" w:rsidRPr="00BC12F9" w:rsidRDefault="00E52202" w:rsidP="00500D1F">
            <w:pPr>
              <w:rPr>
                <w:rFonts w:ascii="Garamond" w:hAnsi="Garamond"/>
              </w:rPr>
            </w:pPr>
          </w:p>
          <w:p w14:paraId="5A77F21C" w14:textId="77777777" w:rsidR="00E52202" w:rsidRPr="00BC12F9" w:rsidRDefault="00E52202" w:rsidP="00500D1F">
            <w:pPr>
              <w:rPr>
                <w:rFonts w:ascii="Garamond" w:hAnsi="Garamond"/>
              </w:rPr>
            </w:pPr>
            <w:r w:rsidRPr="00BC12F9">
              <w:rPr>
                <w:rFonts w:ascii="Garamond" w:hAnsi="Garamond"/>
              </w:rPr>
              <w:t>Objednatel:</w:t>
            </w:r>
          </w:p>
          <w:p w14:paraId="46900CDD" w14:textId="77777777" w:rsidR="00E52202" w:rsidRPr="00BC12F9" w:rsidRDefault="00E52202" w:rsidP="00500D1F">
            <w:pPr>
              <w:rPr>
                <w:rFonts w:ascii="Garamond" w:hAnsi="Garamond"/>
              </w:rPr>
            </w:pPr>
          </w:p>
          <w:p w14:paraId="1F4A5B52" w14:textId="77777777" w:rsidR="00E52202" w:rsidRPr="00BC12F9" w:rsidRDefault="00E52202" w:rsidP="00500D1F">
            <w:pPr>
              <w:rPr>
                <w:rFonts w:ascii="Garamond" w:hAnsi="Garamond"/>
              </w:rPr>
            </w:pPr>
          </w:p>
          <w:p w14:paraId="029E14E3" w14:textId="77777777" w:rsidR="00E52202" w:rsidRPr="00BC12F9" w:rsidRDefault="00E52202" w:rsidP="00500D1F">
            <w:pPr>
              <w:rPr>
                <w:rFonts w:ascii="Garamond" w:hAnsi="Garamond"/>
              </w:rPr>
            </w:pPr>
          </w:p>
        </w:tc>
        <w:tc>
          <w:tcPr>
            <w:tcW w:w="425" w:type="dxa"/>
          </w:tcPr>
          <w:p w14:paraId="0593EF82" w14:textId="77777777" w:rsidR="00E52202" w:rsidRPr="00BC12F9" w:rsidRDefault="00E52202" w:rsidP="00500D1F">
            <w:pPr>
              <w:rPr>
                <w:rFonts w:ascii="Garamond" w:hAnsi="Garamond"/>
              </w:rPr>
            </w:pPr>
          </w:p>
        </w:tc>
        <w:tc>
          <w:tcPr>
            <w:tcW w:w="4394" w:type="dxa"/>
          </w:tcPr>
          <w:p w14:paraId="1757F3B2" w14:textId="77777777" w:rsidR="00E52202" w:rsidRPr="00BC12F9" w:rsidRDefault="00E52202" w:rsidP="00500D1F">
            <w:pPr>
              <w:rPr>
                <w:rFonts w:ascii="Garamond" w:hAnsi="Garamond"/>
              </w:rPr>
            </w:pPr>
          </w:p>
          <w:p w14:paraId="242CB73E" w14:textId="77777777" w:rsidR="00E52202" w:rsidRPr="00BC12F9" w:rsidRDefault="00E52202" w:rsidP="00500D1F">
            <w:pPr>
              <w:rPr>
                <w:rFonts w:ascii="Garamond" w:hAnsi="Garamond"/>
              </w:rPr>
            </w:pPr>
            <w:r w:rsidRPr="00BC12F9">
              <w:rPr>
                <w:rFonts w:ascii="Garamond" w:hAnsi="Garamond"/>
              </w:rPr>
              <w:t>Zhotovitel:</w:t>
            </w:r>
          </w:p>
          <w:p w14:paraId="627E89F8" w14:textId="77777777" w:rsidR="00E52202" w:rsidRPr="00BC12F9" w:rsidRDefault="00E52202" w:rsidP="00500D1F">
            <w:pPr>
              <w:rPr>
                <w:rFonts w:ascii="Garamond" w:hAnsi="Garamond"/>
              </w:rPr>
            </w:pPr>
          </w:p>
        </w:tc>
      </w:tr>
      <w:tr w:rsidR="00E52202" w:rsidRPr="003E03BF" w14:paraId="7B6E5490" w14:textId="77777777" w:rsidTr="00500D1F">
        <w:trPr>
          <w:jc w:val="center"/>
        </w:trPr>
        <w:tc>
          <w:tcPr>
            <w:tcW w:w="4679" w:type="dxa"/>
          </w:tcPr>
          <w:p w14:paraId="62C33E25" w14:textId="77777777" w:rsidR="00E52202" w:rsidRPr="00BC12F9" w:rsidRDefault="00E52202" w:rsidP="00500D1F">
            <w:pPr>
              <w:rPr>
                <w:rFonts w:ascii="Garamond" w:hAnsi="Garamond"/>
              </w:rPr>
            </w:pPr>
            <w:r w:rsidRPr="00BC12F9">
              <w:rPr>
                <w:rFonts w:ascii="Garamond" w:hAnsi="Garamond"/>
              </w:rPr>
              <w:t>……………………………………………</w:t>
            </w:r>
          </w:p>
        </w:tc>
        <w:tc>
          <w:tcPr>
            <w:tcW w:w="425" w:type="dxa"/>
          </w:tcPr>
          <w:p w14:paraId="7733FE76" w14:textId="77777777" w:rsidR="00E52202" w:rsidRPr="00BC12F9" w:rsidRDefault="00E52202" w:rsidP="00500D1F">
            <w:pPr>
              <w:rPr>
                <w:rFonts w:ascii="Garamond" w:hAnsi="Garamond"/>
              </w:rPr>
            </w:pPr>
          </w:p>
        </w:tc>
        <w:tc>
          <w:tcPr>
            <w:tcW w:w="4394" w:type="dxa"/>
          </w:tcPr>
          <w:p w14:paraId="20B5D9B9" w14:textId="77777777" w:rsidR="00E52202" w:rsidRPr="003E03BF" w:rsidRDefault="00E52202" w:rsidP="00500D1F">
            <w:pPr>
              <w:rPr>
                <w:rFonts w:ascii="Garamond" w:hAnsi="Garamond"/>
              </w:rPr>
            </w:pPr>
            <w:r w:rsidRPr="003E03BF">
              <w:rPr>
                <w:rFonts w:ascii="Garamond" w:hAnsi="Garamond"/>
              </w:rPr>
              <w:t>……………………………………………..</w:t>
            </w:r>
          </w:p>
        </w:tc>
      </w:tr>
      <w:tr w:rsidR="00E52202" w:rsidRPr="003E03BF" w14:paraId="4141BA16" w14:textId="77777777" w:rsidTr="00500D1F">
        <w:trPr>
          <w:trHeight w:val="1667"/>
          <w:jc w:val="center"/>
        </w:trPr>
        <w:tc>
          <w:tcPr>
            <w:tcW w:w="4679" w:type="dxa"/>
          </w:tcPr>
          <w:p w14:paraId="52AF07A8" w14:textId="2217FB8C" w:rsidR="00E52202" w:rsidRPr="00BC12F9" w:rsidRDefault="00E52202" w:rsidP="00500D1F">
            <w:pPr>
              <w:jc w:val="center"/>
              <w:rPr>
                <w:rFonts w:ascii="Garamond" w:hAnsi="Garamond"/>
              </w:rPr>
            </w:pPr>
            <w:r w:rsidRPr="00BC12F9">
              <w:rPr>
                <w:rFonts w:ascii="Garamond" w:hAnsi="Garamond"/>
              </w:rPr>
              <w:t xml:space="preserve">JUDr. </w:t>
            </w:r>
            <w:r w:rsidR="00AE597E">
              <w:rPr>
                <w:rFonts w:ascii="Garamond" w:hAnsi="Garamond"/>
              </w:rPr>
              <w:t>Hana Marsová</w:t>
            </w:r>
          </w:p>
          <w:p w14:paraId="1FC58EE0" w14:textId="26939CE6" w:rsidR="00E52202" w:rsidRPr="00BC12F9" w:rsidRDefault="00E52202" w:rsidP="00500D1F">
            <w:pPr>
              <w:jc w:val="center"/>
              <w:rPr>
                <w:rFonts w:ascii="Garamond" w:hAnsi="Garamond"/>
              </w:rPr>
            </w:pPr>
            <w:r w:rsidRPr="00BC12F9">
              <w:rPr>
                <w:rFonts w:ascii="Garamond" w:hAnsi="Garamond"/>
              </w:rPr>
              <w:t>předsed</w:t>
            </w:r>
            <w:r w:rsidR="00AE597E">
              <w:rPr>
                <w:rFonts w:ascii="Garamond" w:hAnsi="Garamond"/>
              </w:rPr>
              <w:t>kyně</w:t>
            </w:r>
            <w:r w:rsidRPr="00BC12F9">
              <w:rPr>
                <w:rFonts w:ascii="Garamond" w:hAnsi="Garamond"/>
              </w:rPr>
              <w:t xml:space="preserve"> Obvodního soudu pro Prahu 1</w:t>
            </w:r>
          </w:p>
          <w:p w14:paraId="7906EEDA" w14:textId="77777777" w:rsidR="00E52202" w:rsidRPr="00BC12F9" w:rsidRDefault="00E52202" w:rsidP="00500D1F">
            <w:pPr>
              <w:jc w:val="center"/>
              <w:rPr>
                <w:rFonts w:ascii="Garamond" w:hAnsi="Garamond"/>
              </w:rPr>
            </w:pPr>
          </w:p>
        </w:tc>
        <w:tc>
          <w:tcPr>
            <w:tcW w:w="425" w:type="dxa"/>
          </w:tcPr>
          <w:p w14:paraId="1A062C57" w14:textId="77777777" w:rsidR="00E52202" w:rsidRPr="00BC12F9" w:rsidRDefault="00E52202" w:rsidP="00500D1F">
            <w:pPr>
              <w:rPr>
                <w:rFonts w:ascii="Garamond" w:hAnsi="Garamond"/>
              </w:rPr>
            </w:pPr>
          </w:p>
        </w:tc>
        <w:tc>
          <w:tcPr>
            <w:tcW w:w="4394" w:type="dxa"/>
          </w:tcPr>
          <w:p w14:paraId="79DFC4EB" w14:textId="77777777" w:rsidR="00E52202" w:rsidRPr="003E03BF" w:rsidRDefault="00E52202" w:rsidP="00500D1F">
            <w:pPr>
              <w:jc w:val="center"/>
              <w:rPr>
                <w:rFonts w:ascii="Garamond" w:hAnsi="Garamond"/>
              </w:rPr>
            </w:pPr>
            <w:r w:rsidRPr="003E03BF">
              <w:rPr>
                <w:rFonts w:ascii="Garamond" w:hAnsi="Garamond"/>
              </w:rPr>
              <w:t>Petr Špeta</w:t>
            </w:r>
          </w:p>
          <w:p w14:paraId="14B1B55A" w14:textId="73C52FAB" w:rsidR="00E52202" w:rsidRDefault="005F3DB3" w:rsidP="00500D1F">
            <w:pPr>
              <w:jc w:val="center"/>
              <w:rPr>
                <w:rFonts w:ascii="Garamond" w:hAnsi="Garamond"/>
              </w:rPr>
            </w:pPr>
            <w:r>
              <w:rPr>
                <w:rFonts w:ascii="Garamond" w:hAnsi="Garamond"/>
              </w:rPr>
              <w:t>r</w:t>
            </w:r>
            <w:r w:rsidR="00E52202" w:rsidRPr="003E03BF">
              <w:rPr>
                <w:rFonts w:ascii="Garamond" w:hAnsi="Garamond"/>
              </w:rPr>
              <w:t>azítko</w:t>
            </w:r>
          </w:p>
          <w:p w14:paraId="5CDDBFD6" w14:textId="77777777" w:rsidR="00E52202" w:rsidRDefault="00E52202" w:rsidP="00500D1F">
            <w:pPr>
              <w:jc w:val="center"/>
              <w:rPr>
                <w:rFonts w:ascii="Garamond" w:hAnsi="Garamond"/>
              </w:rPr>
            </w:pPr>
          </w:p>
          <w:p w14:paraId="189257DF" w14:textId="77777777" w:rsidR="00E52202" w:rsidRPr="003E03BF" w:rsidRDefault="00E52202" w:rsidP="00500D1F">
            <w:pPr>
              <w:jc w:val="center"/>
              <w:rPr>
                <w:rFonts w:ascii="Garamond" w:hAnsi="Garamond"/>
              </w:rPr>
            </w:pPr>
          </w:p>
        </w:tc>
      </w:tr>
    </w:tbl>
    <w:p w14:paraId="31ACAE60" w14:textId="77777777" w:rsidR="00E52202" w:rsidRDefault="00E52202">
      <w:pPr>
        <w:pStyle w:val="Zkladntext1"/>
        <w:shd w:val="clear" w:color="auto" w:fill="auto"/>
        <w:spacing w:after="0" w:line="257" w:lineRule="auto"/>
        <w:ind w:firstLine="720"/>
        <w:sectPr w:rsidR="00E52202">
          <w:pgSz w:w="11900" w:h="16840"/>
          <w:pgMar w:top="1082" w:right="1281" w:bottom="1240" w:left="1361" w:header="654" w:footer="812" w:gutter="0"/>
          <w:pgNumType w:start="1"/>
          <w:cols w:space="720"/>
          <w:noEndnote/>
          <w:docGrid w:linePitch="360"/>
        </w:sectPr>
      </w:pPr>
    </w:p>
    <w:p w14:paraId="48AA55F1" w14:textId="77777777" w:rsidR="00E12A58" w:rsidRDefault="00E12A58">
      <w:pPr>
        <w:spacing w:line="240" w:lineRule="exact"/>
        <w:rPr>
          <w:sz w:val="19"/>
          <w:szCs w:val="19"/>
        </w:rPr>
      </w:pPr>
    </w:p>
    <w:p w14:paraId="49AFD9D0" w14:textId="77777777" w:rsidR="00E12A58" w:rsidRDefault="00E12A58">
      <w:pPr>
        <w:spacing w:line="240" w:lineRule="exact"/>
        <w:rPr>
          <w:sz w:val="19"/>
          <w:szCs w:val="19"/>
        </w:rPr>
      </w:pPr>
    </w:p>
    <w:p w14:paraId="7A43E38A" w14:textId="77777777" w:rsidR="00E12A58" w:rsidRDefault="00E12A58">
      <w:pPr>
        <w:spacing w:line="240" w:lineRule="exact"/>
        <w:rPr>
          <w:sz w:val="19"/>
          <w:szCs w:val="19"/>
        </w:rPr>
      </w:pPr>
    </w:p>
    <w:p w14:paraId="197D2351" w14:textId="77777777" w:rsidR="00E12A58" w:rsidRDefault="00E12A58">
      <w:pPr>
        <w:spacing w:line="240" w:lineRule="exact"/>
        <w:rPr>
          <w:sz w:val="19"/>
          <w:szCs w:val="19"/>
        </w:rPr>
      </w:pPr>
    </w:p>
    <w:p w14:paraId="70C08967" w14:textId="77777777" w:rsidR="00E12A58" w:rsidRDefault="00E12A58">
      <w:pPr>
        <w:spacing w:before="49" w:after="49" w:line="240" w:lineRule="exact"/>
        <w:rPr>
          <w:sz w:val="19"/>
          <w:szCs w:val="19"/>
        </w:rPr>
      </w:pPr>
    </w:p>
    <w:p w14:paraId="2564305A" w14:textId="77777777" w:rsidR="00E12A58" w:rsidRDefault="00E12A58">
      <w:pPr>
        <w:spacing w:line="1" w:lineRule="exact"/>
        <w:sectPr w:rsidR="00E12A58">
          <w:type w:val="continuous"/>
          <w:pgSz w:w="11900" w:h="16840"/>
          <w:pgMar w:top="1097" w:right="0" w:bottom="1097" w:left="0" w:header="0" w:footer="3" w:gutter="0"/>
          <w:cols w:space="720"/>
          <w:noEndnote/>
          <w:docGrid w:linePitch="360"/>
        </w:sectPr>
      </w:pPr>
    </w:p>
    <w:p w14:paraId="5F6C82AC" w14:textId="5F5920BB" w:rsidR="00E12A58" w:rsidRDefault="00E12A58">
      <w:pPr>
        <w:pStyle w:val="Titulekobrzku0"/>
        <w:framePr w:w="1091" w:h="295" w:wrap="none" w:vAnchor="text" w:hAnchor="page" w:x="6427" w:y="833"/>
        <w:shd w:val="clear" w:color="auto" w:fill="auto"/>
        <w:spacing w:line="240" w:lineRule="auto"/>
        <w:jc w:val="right"/>
      </w:pPr>
    </w:p>
    <w:p w14:paraId="783A8640" w14:textId="77777777" w:rsidR="00E12A58" w:rsidRDefault="00E12A58">
      <w:pPr>
        <w:spacing w:line="1" w:lineRule="exact"/>
      </w:pPr>
    </w:p>
    <w:p w14:paraId="34B70B42" w14:textId="2F1DFEC9" w:rsidR="00E12A58" w:rsidRDefault="00591E79" w:rsidP="00591E79">
      <w:pPr>
        <w:tabs>
          <w:tab w:val="left" w:pos="915"/>
        </w:tabs>
      </w:pPr>
      <w:r>
        <w:tab/>
      </w:r>
      <w:bookmarkStart w:id="40" w:name="bookmark42"/>
      <w:bookmarkStart w:id="41" w:name="bookmark43"/>
      <w:r w:rsidR="00E84EAB">
        <w:t>Podání informace k objektu o zajištění Po</w:t>
      </w:r>
      <w:r w:rsidR="00F3535A">
        <w:t>ž</w:t>
      </w:r>
      <w:r w:rsidR="00E84EAB">
        <w:t>ární ochrany a BOZP</w:t>
      </w:r>
      <w:bookmarkEnd w:id="40"/>
      <w:bookmarkEnd w:id="41"/>
    </w:p>
    <w:p w14:paraId="6D37C2A8" w14:textId="77777777" w:rsidR="00E12A58" w:rsidRDefault="00E84EAB">
      <w:pPr>
        <w:pStyle w:val="Nadpis30"/>
        <w:keepNext/>
        <w:keepLines/>
        <w:pBdr>
          <w:bottom w:val="single" w:sz="4" w:space="0" w:color="auto"/>
        </w:pBdr>
        <w:shd w:val="clear" w:color="auto" w:fill="auto"/>
      </w:pPr>
      <w:bookmarkStart w:id="42" w:name="bookmark44"/>
      <w:bookmarkStart w:id="43" w:name="bookmark45"/>
      <w:r>
        <w:t>Obvodní soud pro Prahu 1, Ovocný trh 587/14, Praha 1</w:t>
      </w:r>
      <w:bookmarkEnd w:id="42"/>
      <w:bookmarkEnd w:id="43"/>
    </w:p>
    <w:p w14:paraId="0F33A583" w14:textId="77777777" w:rsidR="00E12A58" w:rsidRDefault="00E84EAB">
      <w:pPr>
        <w:pStyle w:val="Zkladntext1"/>
        <w:shd w:val="clear" w:color="auto" w:fill="auto"/>
        <w:spacing w:after="0" w:line="240" w:lineRule="auto"/>
        <w:ind w:left="5640"/>
      </w:pPr>
      <w:r>
        <w:rPr>
          <w:b/>
          <w:bCs/>
          <w:i/>
          <w:iCs/>
        </w:rPr>
        <w:t>I.</w:t>
      </w:r>
    </w:p>
    <w:p w14:paraId="4B615D71" w14:textId="3887B8FB" w:rsidR="00E12A58" w:rsidRDefault="00E84EAB">
      <w:pPr>
        <w:pStyle w:val="Zkladntext1"/>
        <w:shd w:val="clear" w:color="auto" w:fill="auto"/>
        <w:spacing w:after="0" w:line="240" w:lineRule="auto"/>
      </w:pPr>
      <w:r>
        <w:t xml:space="preserve">Účelem tohoto dokumentuje </w:t>
      </w:r>
      <w:r w:rsidR="00F3535A">
        <w:t xml:space="preserve">je </w:t>
      </w:r>
      <w:r>
        <w:t xml:space="preserve">podání informace o zajištění požární ochrany v objektu vyplývajících zejména ze zákona č.133/85 Sb. o požární ochraně (dále jen zákon o požární ochraně) ve znění pozdějších předpisů a vyhlášky č. 246/2001 Sb. </w:t>
      </w:r>
      <w:r w:rsidR="00F3535A">
        <w:t>ve </w:t>
      </w:r>
      <w:r>
        <w:t xml:space="preserve">znění </w:t>
      </w:r>
      <w:proofErr w:type="spellStart"/>
      <w:r>
        <w:t>vyhl</w:t>
      </w:r>
      <w:proofErr w:type="spellEnd"/>
      <w:r>
        <w:t>. č. 221/2014 Sb. o stanovení podmínek požární bezpečnosti a výkonu státního požárního dozoru</w:t>
      </w:r>
    </w:p>
    <w:p w14:paraId="714AA37F" w14:textId="77777777" w:rsidR="00E12A58" w:rsidRDefault="00E84EAB">
      <w:pPr>
        <w:pStyle w:val="Zkladntext1"/>
        <w:shd w:val="clear" w:color="auto" w:fill="auto"/>
        <w:spacing w:after="80" w:line="240" w:lineRule="auto"/>
      </w:pPr>
      <w:r>
        <w:t xml:space="preserve">(vyhláška o požární </w:t>
      </w:r>
      <w:proofErr w:type="gramStart"/>
      <w:r>
        <w:t>prevenci - dále</w:t>
      </w:r>
      <w:proofErr w:type="gramEnd"/>
      <w:r>
        <w:t xml:space="preserve"> jen vyhláška), vydané k provádění citovaného zákona.</w:t>
      </w:r>
    </w:p>
    <w:p w14:paraId="576F2B1B" w14:textId="77777777" w:rsidR="00E12A58" w:rsidRDefault="00E84EAB">
      <w:pPr>
        <w:pStyle w:val="Zkladntext1"/>
        <w:shd w:val="clear" w:color="auto" w:fill="auto"/>
        <w:spacing w:after="0" w:line="240" w:lineRule="auto"/>
        <w:ind w:left="5640"/>
      </w:pPr>
      <w:r>
        <w:rPr>
          <w:b/>
          <w:bCs/>
          <w:i/>
          <w:iCs/>
        </w:rPr>
        <w:t>II.</w:t>
      </w:r>
    </w:p>
    <w:p w14:paraId="5ED5A145" w14:textId="01E4963F" w:rsidR="00E12A58" w:rsidRDefault="00E84EAB">
      <w:pPr>
        <w:pStyle w:val="Zkladntext1"/>
        <w:shd w:val="clear" w:color="auto" w:fill="auto"/>
        <w:spacing w:after="0" w:line="240" w:lineRule="auto"/>
      </w:pPr>
      <w:r>
        <w:t>Zhotovitel/dodavatel</w:t>
      </w:r>
      <w:r w:rsidR="00F3535A">
        <w:t>: Petr Špeta</w:t>
      </w:r>
      <w:r>
        <w:t xml:space="preserve"> IČO: 71958606, sídlo: Vodňanská 659/53, Praha 9 (dále jen „dodavatel) bude k zabezpečení úkolů na úseku požární ochrany a BOZP podle právních předpisů uvedených v odst. I. spolupracovat s pověřeným zástupcem </w:t>
      </w:r>
      <w:proofErr w:type="gramStart"/>
      <w:r>
        <w:t>objektu - Obvodní</w:t>
      </w:r>
      <w:proofErr w:type="gramEnd"/>
      <w:r>
        <w:t xml:space="preserve"> soud pro Prahu 1 (dále jen „Zástupce objektu</w:t>
      </w:r>
      <w:r>
        <w:rPr>
          <w:vertAlign w:val="superscript"/>
        </w:rPr>
        <w:t>44</w:t>
      </w:r>
      <w:r>
        <w:t>) zejména při:</w:t>
      </w:r>
    </w:p>
    <w:p w14:paraId="4498B493" w14:textId="77777777" w:rsidR="00E12A58" w:rsidRDefault="00E84EAB">
      <w:pPr>
        <w:pStyle w:val="Zkladntext1"/>
        <w:numPr>
          <w:ilvl w:val="0"/>
          <w:numId w:val="16"/>
        </w:numPr>
        <w:shd w:val="clear" w:color="auto" w:fill="auto"/>
        <w:tabs>
          <w:tab w:val="left" w:pos="319"/>
        </w:tabs>
        <w:spacing w:after="0" w:line="240" w:lineRule="auto"/>
        <w:jc w:val="both"/>
      </w:pPr>
      <w:r>
        <w:t>plnění oznamovací povinnosti při vzniku požáru v prostorách objektu Obvodního soudu pro Prahu 1.</w:t>
      </w:r>
    </w:p>
    <w:p w14:paraId="31544372" w14:textId="77777777" w:rsidR="00E12A58" w:rsidRDefault="00E84EAB">
      <w:pPr>
        <w:pStyle w:val="Zkladntext1"/>
        <w:shd w:val="clear" w:color="auto" w:fill="auto"/>
        <w:spacing w:after="0" w:line="240" w:lineRule="auto"/>
        <w:ind w:firstLine="280"/>
      </w:pPr>
      <w:r>
        <w:t>Všichni zaměstnanci dodavatele jsou povinni oznámit neprodleně jeho vznik ohlašovně požárů objektu:</w:t>
      </w:r>
    </w:p>
    <w:p w14:paraId="08AC304E" w14:textId="77777777" w:rsidR="00E12A58" w:rsidRDefault="00E84EAB">
      <w:pPr>
        <w:pStyle w:val="Zkladntext1"/>
        <w:shd w:val="clear" w:color="auto" w:fill="auto"/>
        <w:spacing w:after="0" w:line="240" w:lineRule="auto"/>
        <w:ind w:firstLine="280"/>
        <w:jc w:val="both"/>
      </w:pPr>
      <w:r>
        <w:t xml:space="preserve">služebna Justiční </w:t>
      </w:r>
      <w:proofErr w:type="gramStart"/>
      <w:r>
        <w:t>stráže - přízemí</w:t>
      </w:r>
      <w:proofErr w:type="gramEnd"/>
      <w:r>
        <w:t xml:space="preserve"> - vstupní vestibul objektu Obvodního soudu pro Prahu 1.</w:t>
      </w:r>
    </w:p>
    <w:p w14:paraId="50C5C32D" w14:textId="6B385960" w:rsidR="00E12A58" w:rsidRDefault="00E84EAB">
      <w:pPr>
        <w:pStyle w:val="Zkladntext1"/>
        <w:numPr>
          <w:ilvl w:val="0"/>
          <w:numId w:val="16"/>
        </w:numPr>
        <w:shd w:val="clear" w:color="auto" w:fill="auto"/>
        <w:tabs>
          <w:tab w:val="left" w:pos="351"/>
        </w:tabs>
        <w:spacing w:after="0" w:line="240" w:lineRule="auto"/>
        <w:ind w:left="340" w:hanging="340"/>
      </w:pPr>
      <w:r>
        <w:t xml:space="preserve">Zajištění udržování volných únikových komunikací a volného přístupu k nouzovým východům, k rozvodným elektrozařízením a k uzávěrům vody a plynu v užívaných </w:t>
      </w:r>
      <w:r w:rsidR="00F3535A">
        <w:t>prostorách objektu</w:t>
      </w:r>
      <w:r>
        <w:t>.</w:t>
      </w:r>
    </w:p>
    <w:p w14:paraId="4DDD80F2" w14:textId="6681176E" w:rsidR="00E12A58" w:rsidRDefault="00E84EAB">
      <w:pPr>
        <w:pStyle w:val="Zkladntext1"/>
        <w:numPr>
          <w:ilvl w:val="0"/>
          <w:numId w:val="16"/>
        </w:numPr>
        <w:shd w:val="clear" w:color="auto" w:fill="auto"/>
        <w:tabs>
          <w:tab w:val="left" w:pos="351"/>
        </w:tabs>
        <w:spacing w:after="80" w:line="240" w:lineRule="auto"/>
        <w:ind w:left="340" w:hanging="340"/>
      </w:pPr>
      <w:r>
        <w:t>Zajišťování požární ochrany v případě, kdy se provádějí činnosti se zvýšeným požárním nebezpečím dodavatel požádá o</w:t>
      </w:r>
      <w:r w:rsidR="00F3535A">
        <w:t> </w:t>
      </w:r>
      <w:r>
        <w:t>součinnost při vydání Příkazu k provedení práce se zvýšeným požárním nebezpečím.</w:t>
      </w:r>
    </w:p>
    <w:p w14:paraId="45A89776" w14:textId="77777777" w:rsidR="00E12A58" w:rsidRDefault="00E84EAB">
      <w:pPr>
        <w:pStyle w:val="Zkladntext1"/>
        <w:shd w:val="clear" w:color="auto" w:fill="auto"/>
        <w:spacing w:after="0" w:line="240" w:lineRule="auto"/>
        <w:ind w:left="5640"/>
      </w:pPr>
      <w:r>
        <w:rPr>
          <w:b/>
          <w:bCs/>
          <w:i/>
          <w:iCs/>
        </w:rPr>
        <w:t>III.</w:t>
      </w:r>
    </w:p>
    <w:p w14:paraId="6FC751A5" w14:textId="77777777" w:rsidR="00E12A58" w:rsidRDefault="00E84EAB">
      <w:pPr>
        <w:pStyle w:val="Zkladntext1"/>
        <w:shd w:val="clear" w:color="auto" w:fill="auto"/>
        <w:spacing w:after="0" w:line="240" w:lineRule="auto"/>
        <w:jc w:val="both"/>
      </w:pPr>
      <w:r>
        <w:t xml:space="preserve">Dodavatel </w:t>
      </w:r>
      <w:proofErr w:type="gramStart"/>
      <w:r>
        <w:t>zabezpečí</w:t>
      </w:r>
      <w:proofErr w:type="gramEnd"/>
      <w:r>
        <w:t xml:space="preserve"> ostatní úkoly požární ochrany vyplývající z předpisů o požární ochraně:</w:t>
      </w:r>
    </w:p>
    <w:p w14:paraId="4C942798" w14:textId="3034EDCA" w:rsidR="00E12A58" w:rsidRDefault="00E84EAB">
      <w:pPr>
        <w:pStyle w:val="Zkladntext1"/>
        <w:numPr>
          <w:ilvl w:val="0"/>
          <w:numId w:val="17"/>
        </w:numPr>
        <w:shd w:val="clear" w:color="auto" w:fill="auto"/>
        <w:tabs>
          <w:tab w:val="left" w:pos="261"/>
        </w:tabs>
        <w:spacing w:after="0" w:line="240" w:lineRule="auto"/>
        <w:ind w:left="180" w:hanging="180"/>
      </w:pPr>
      <w:r>
        <w:t xml:space="preserve">udržovat volné únikové cesty a nástupní plochy a volný přístup k nouzovým východům, k rozvodným zařízením elektrické energie k uzávěrům vody a plynu v objektech a místech, které užívají. Udržovat volné přístupy k prostředkům požární ochrany (hydranty, přenosné </w:t>
      </w:r>
      <w:r w:rsidR="00CB7865">
        <w:t>hasicí přístroje</w:t>
      </w:r>
      <w:r>
        <w:t>),</w:t>
      </w:r>
    </w:p>
    <w:p w14:paraId="6ABFC769" w14:textId="5F660A27" w:rsidR="00E12A58" w:rsidRDefault="00E84EAB">
      <w:pPr>
        <w:pStyle w:val="Zkladntext1"/>
        <w:numPr>
          <w:ilvl w:val="0"/>
          <w:numId w:val="17"/>
        </w:numPr>
        <w:shd w:val="clear" w:color="auto" w:fill="auto"/>
        <w:tabs>
          <w:tab w:val="left" w:pos="261"/>
        </w:tabs>
        <w:spacing w:after="0" w:line="240" w:lineRule="auto"/>
      </w:pPr>
      <w:r>
        <w:t xml:space="preserve">oznamovat bez odkladu Ohlašovně požárů objektu Obvodního soudu každý požár vzniklý v </w:t>
      </w:r>
      <w:r w:rsidR="00CB7865">
        <w:t>prostoru objektu</w:t>
      </w:r>
      <w:r>
        <w:t>,</w:t>
      </w:r>
    </w:p>
    <w:p w14:paraId="5A51F523" w14:textId="3F7A31C5" w:rsidR="00E12A58" w:rsidRDefault="00E84EAB">
      <w:pPr>
        <w:pStyle w:val="Zkladntext1"/>
        <w:numPr>
          <w:ilvl w:val="0"/>
          <w:numId w:val="17"/>
        </w:numPr>
        <w:shd w:val="clear" w:color="auto" w:fill="auto"/>
        <w:tabs>
          <w:tab w:val="left" w:pos="261"/>
        </w:tabs>
        <w:spacing w:after="0" w:line="240" w:lineRule="auto"/>
        <w:ind w:left="180" w:hanging="180"/>
      </w:pPr>
      <w:r>
        <w:t xml:space="preserve">označovat pracoviště příkazy, zákazy a pokyny k ochraně před nebezpečím vzniku požáru, pravidelně kontrolovat dodržování předpisů o požární ochraně a odstraňovat </w:t>
      </w:r>
      <w:r w:rsidR="00CB7865">
        <w:t>zjištěné závady</w:t>
      </w:r>
      <w:r>
        <w:t>,</w:t>
      </w:r>
    </w:p>
    <w:p w14:paraId="1536326F" w14:textId="77777777" w:rsidR="00E12A58" w:rsidRDefault="00E84EAB">
      <w:pPr>
        <w:pStyle w:val="Zkladntext1"/>
        <w:numPr>
          <w:ilvl w:val="0"/>
          <w:numId w:val="17"/>
        </w:numPr>
        <w:shd w:val="clear" w:color="auto" w:fill="auto"/>
        <w:tabs>
          <w:tab w:val="left" w:pos="261"/>
        </w:tabs>
        <w:spacing w:after="0" w:line="240" w:lineRule="auto"/>
        <w:ind w:left="180" w:hanging="180"/>
      </w:pPr>
      <w:r>
        <w:t>mít k dispozici požárně technické charakteristiky používaných, zpracovávaných nebo skladovaných látek a materiálů, nutných ke stanovení preventivních opatření k ochraně života, zdraví a majetku; dodržovat návody a technické podmínky výrobců vztahující se k požární bezpečnosti,</w:t>
      </w:r>
    </w:p>
    <w:p w14:paraId="5B398352" w14:textId="0CCE23A8" w:rsidR="00E12A58" w:rsidRDefault="00E84EAB">
      <w:pPr>
        <w:pStyle w:val="Zkladntext1"/>
        <w:numPr>
          <w:ilvl w:val="0"/>
          <w:numId w:val="17"/>
        </w:numPr>
        <w:shd w:val="clear" w:color="auto" w:fill="auto"/>
        <w:tabs>
          <w:tab w:val="left" w:pos="261"/>
        </w:tabs>
        <w:spacing w:after="0" w:line="240" w:lineRule="auto"/>
      </w:pPr>
      <w:r>
        <w:t xml:space="preserve">informovat jednotky požární ochrany, určené k prvnímu zásahu, o rizikových činnostech a požárně nebezpečných látkách a materiálech, </w:t>
      </w:r>
      <w:r w:rsidR="00CB7865">
        <w:t>které užívají</w:t>
      </w:r>
      <w:r>
        <w:t>,</w:t>
      </w:r>
    </w:p>
    <w:p w14:paraId="486FC711" w14:textId="77777777" w:rsidR="00E12A58" w:rsidRDefault="00E84EAB">
      <w:pPr>
        <w:pStyle w:val="Zkladntext1"/>
        <w:shd w:val="clear" w:color="auto" w:fill="auto"/>
        <w:spacing w:after="0" w:line="240" w:lineRule="auto"/>
        <w:ind w:left="5640"/>
      </w:pPr>
      <w:r>
        <w:rPr>
          <w:b/>
          <w:bCs/>
          <w:i/>
          <w:iCs/>
        </w:rPr>
        <w:t>IV.</w:t>
      </w:r>
    </w:p>
    <w:p w14:paraId="0334AEB2" w14:textId="77777777" w:rsidR="00E12A58" w:rsidRDefault="00E84EAB">
      <w:pPr>
        <w:pStyle w:val="Zkladntext1"/>
        <w:shd w:val="clear" w:color="auto" w:fill="auto"/>
        <w:spacing w:after="0" w:line="240" w:lineRule="auto"/>
        <w:jc w:val="both"/>
      </w:pPr>
      <w:r>
        <w:t>Dodavatel:</w:t>
      </w:r>
    </w:p>
    <w:p w14:paraId="171E9C23" w14:textId="176EB8D9" w:rsidR="00E12A58" w:rsidRDefault="00E84EAB">
      <w:pPr>
        <w:pStyle w:val="Nadpis40"/>
        <w:keepNext/>
        <w:keepLines/>
        <w:numPr>
          <w:ilvl w:val="0"/>
          <w:numId w:val="17"/>
        </w:numPr>
        <w:shd w:val="clear" w:color="auto" w:fill="auto"/>
        <w:tabs>
          <w:tab w:val="left" w:pos="261"/>
        </w:tabs>
        <w:spacing w:line="240" w:lineRule="auto"/>
        <w:jc w:val="both"/>
      </w:pPr>
      <w:bookmarkStart w:id="44" w:name="bookmark46"/>
      <w:bookmarkStart w:id="45" w:name="bookmark47"/>
      <w:r>
        <w:rPr>
          <w:b w:val="0"/>
          <w:bCs w:val="0"/>
        </w:rPr>
        <w:t xml:space="preserve">bere na vědomí, že budova </w:t>
      </w:r>
      <w:r>
        <w:t xml:space="preserve">Obvodního soudu pro Prahu 1 </w:t>
      </w:r>
      <w:r w:rsidR="00CB7865">
        <w:t xml:space="preserve">je </w:t>
      </w:r>
      <w:r>
        <w:rPr>
          <w:u w:val="single"/>
        </w:rPr>
        <w:t>objektem se zvýšeným požárním</w:t>
      </w:r>
      <w:r w:rsidR="00CB7865">
        <w:rPr>
          <w:u w:val="single"/>
        </w:rPr>
        <w:t xml:space="preserve"> nebezpečím</w:t>
      </w:r>
      <w:bookmarkEnd w:id="44"/>
      <w:bookmarkEnd w:id="45"/>
    </w:p>
    <w:p w14:paraId="0C58AA69" w14:textId="76E3C364" w:rsidR="00E12A58" w:rsidRDefault="00E84EAB">
      <w:pPr>
        <w:pStyle w:val="Zkladntext1"/>
        <w:shd w:val="clear" w:color="auto" w:fill="auto"/>
        <w:spacing w:after="0" w:line="240" w:lineRule="auto"/>
        <w:jc w:val="both"/>
      </w:pPr>
      <w:r>
        <w:t>-</w:t>
      </w:r>
      <w:r w:rsidR="00CB7865">
        <w:t xml:space="preserve"> </w:t>
      </w:r>
      <w:r>
        <w:t xml:space="preserve">je povinen počínat si v prostorech objektu tak, aby nedošlo ke vzniku požáru nebo jiné </w:t>
      </w:r>
      <w:proofErr w:type="gramStart"/>
      <w:r>
        <w:t>škodní</w:t>
      </w:r>
      <w:proofErr w:type="gramEnd"/>
      <w:r>
        <w:t xml:space="preserve"> resp. </w:t>
      </w:r>
      <w:r w:rsidR="00CB7865">
        <w:t>živelné události</w:t>
      </w:r>
      <w:r>
        <w:t>,</w:t>
      </w:r>
    </w:p>
    <w:p w14:paraId="408E3165" w14:textId="24440D6F" w:rsidR="00E12A58" w:rsidRDefault="00E84EAB">
      <w:pPr>
        <w:pStyle w:val="Zkladntext1"/>
        <w:numPr>
          <w:ilvl w:val="0"/>
          <w:numId w:val="17"/>
        </w:numPr>
        <w:shd w:val="clear" w:color="auto" w:fill="auto"/>
        <w:tabs>
          <w:tab w:val="left" w:pos="261"/>
        </w:tabs>
        <w:spacing w:after="0" w:line="240" w:lineRule="auto"/>
        <w:ind w:left="180" w:hanging="180"/>
      </w:pPr>
      <w:r>
        <w:t xml:space="preserve">zajišťuje péči o bezpečnost a ochranu zdraví při práci a požární ochranu ve smyslu platných, </w:t>
      </w:r>
      <w:r w:rsidR="00CB7865">
        <w:t>obecně závazných</w:t>
      </w:r>
      <w:r>
        <w:t xml:space="preserve"> předpisů (zákon o PO a předpisy navazující, dále Zákoník práce) a je odpovědný za dodržování ustanovení těchto předpisů a za škody, které vzniknou jeho provozní činností,</w:t>
      </w:r>
    </w:p>
    <w:p w14:paraId="2A09D2D3" w14:textId="04761E59" w:rsidR="00E12A58" w:rsidRDefault="00E84EAB">
      <w:pPr>
        <w:pStyle w:val="Zkladntext1"/>
        <w:numPr>
          <w:ilvl w:val="0"/>
          <w:numId w:val="17"/>
        </w:numPr>
        <w:shd w:val="clear" w:color="auto" w:fill="auto"/>
        <w:tabs>
          <w:tab w:val="left" w:pos="265"/>
        </w:tabs>
        <w:spacing w:after="0" w:line="240" w:lineRule="auto"/>
        <w:jc w:val="both"/>
      </w:pPr>
      <w:r>
        <w:t xml:space="preserve">podpisem tohoto dokumentu současně potvrzuje, že byl řádně poučen </w:t>
      </w:r>
      <w:r w:rsidR="00CB7865">
        <w:t>a seznámen</w:t>
      </w:r>
      <w:r>
        <w:t>:</w:t>
      </w:r>
    </w:p>
    <w:p w14:paraId="55E9A80A" w14:textId="77777777" w:rsidR="00E12A58" w:rsidRDefault="00E84EAB">
      <w:pPr>
        <w:pStyle w:val="Zkladntext1"/>
        <w:numPr>
          <w:ilvl w:val="0"/>
          <w:numId w:val="18"/>
        </w:numPr>
        <w:shd w:val="clear" w:color="auto" w:fill="auto"/>
        <w:tabs>
          <w:tab w:val="left" w:pos="1062"/>
        </w:tabs>
        <w:spacing w:after="0" w:line="240" w:lineRule="auto"/>
        <w:ind w:firstLine="700"/>
        <w:jc w:val="both"/>
      </w:pPr>
      <w:r>
        <w:t>s požárně nebezpečnými místy: spisovny, archivy, sklady apod.</w:t>
      </w:r>
    </w:p>
    <w:p w14:paraId="7FE07B18" w14:textId="03AE33DC" w:rsidR="00E12A58" w:rsidRDefault="00E84EAB">
      <w:pPr>
        <w:pStyle w:val="Zkladntext1"/>
        <w:numPr>
          <w:ilvl w:val="0"/>
          <w:numId w:val="18"/>
        </w:numPr>
        <w:shd w:val="clear" w:color="auto" w:fill="auto"/>
        <w:tabs>
          <w:tab w:val="left" w:pos="1069"/>
        </w:tabs>
        <w:spacing w:after="0" w:line="240" w:lineRule="auto"/>
        <w:ind w:firstLine="700"/>
        <w:jc w:val="both"/>
      </w:pPr>
      <w:r>
        <w:t>s umístěním a obsahem požárních poplachových směrnic: chodby jednotlivých podlaží (</w:t>
      </w:r>
      <w:r w:rsidR="00CB7865">
        <w:t>při vstupu</w:t>
      </w:r>
      <w:r>
        <w:t>),</w:t>
      </w:r>
    </w:p>
    <w:p w14:paraId="61DF4466" w14:textId="77777777" w:rsidR="00E12A58" w:rsidRDefault="00E84EAB">
      <w:pPr>
        <w:pStyle w:val="Zkladntext1"/>
        <w:numPr>
          <w:ilvl w:val="0"/>
          <w:numId w:val="18"/>
        </w:numPr>
        <w:shd w:val="clear" w:color="auto" w:fill="auto"/>
        <w:tabs>
          <w:tab w:val="left" w:pos="1069"/>
        </w:tabs>
        <w:spacing w:after="0" w:line="240" w:lineRule="auto"/>
        <w:ind w:firstLine="700"/>
        <w:jc w:val="both"/>
      </w:pPr>
      <w:r>
        <w:t xml:space="preserve">se způsobem vyhlášení požárního poplachu: viz PPS, </w:t>
      </w:r>
      <w:proofErr w:type="spellStart"/>
      <w:r>
        <w:t>odst.IIL</w:t>
      </w:r>
      <w:proofErr w:type="spellEnd"/>
      <w:r>
        <w:t>,</w:t>
      </w:r>
    </w:p>
    <w:p w14:paraId="4D4FE07C" w14:textId="77777777" w:rsidR="00E12A58" w:rsidRDefault="00E84EAB">
      <w:pPr>
        <w:pStyle w:val="Zkladntext1"/>
        <w:numPr>
          <w:ilvl w:val="0"/>
          <w:numId w:val="18"/>
        </w:numPr>
        <w:shd w:val="clear" w:color="auto" w:fill="auto"/>
        <w:tabs>
          <w:tab w:val="left" w:pos="1073"/>
        </w:tabs>
        <w:spacing w:after="0" w:line="240" w:lineRule="auto"/>
        <w:ind w:left="920" w:hanging="220"/>
      </w:pPr>
      <w:r>
        <w:t xml:space="preserve">s umístěním ohlašovny požárů v objektu: služebna Justiční </w:t>
      </w:r>
      <w:proofErr w:type="gramStart"/>
      <w:r>
        <w:t>stráže - vstupní</w:t>
      </w:r>
      <w:proofErr w:type="gramEnd"/>
      <w:r>
        <w:t xml:space="preserve"> vestibul - přízemí, tel. č.: </w:t>
      </w:r>
      <w:r>
        <w:rPr>
          <w:b/>
          <w:bCs/>
        </w:rPr>
        <w:t xml:space="preserve">337 / 339, </w:t>
      </w:r>
      <w:r>
        <w:t>případně lze požár ohlásit na Ohlašovnu požárů HZS hl. m. Prahy: tel.: 150</w:t>
      </w:r>
    </w:p>
    <w:p w14:paraId="0C63D050" w14:textId="77777777" w:rsidR="00E12A58" w:rsidRDefault="00E84EAB">
      <w:pPr>
        <w:pStyle w:val="Zkladntext1"/>
        <w:numPr>
          <w:ilvl w:val="0"/>
          <w:numId w:val="18"/>
        </w:numPr>
        <w:shd w:val="clear" w:color="auto" w:fill="auto"/>
        <w:tabs>
          <w:tab w:val="left" w:pos="1073"/>
        </w:tabs>
        <w:spacing w:after="0" w:line="240" w:lineRule="auto"/>
        <w:ind w:left="920" w:hanging="220"/>
      </w:pPr>
      <w:r>
        <w:t xml:space="preserve">s rozmístěním a použitím přenosných hasicích přístrojů: v prostoru spojovacích komunikací - chodeb, převážně práškový přístroj - univerzální, s možností hašení zařízení pod </w:t>
      </w:r>
      <w:proofErr w:type="spellStart"/>
      <w:proofErr w:type="gramStart"/>
      <w:r>
        <w:t>el.napětím</w:t>
      </w:r>
      <w:proofErr w:type="spellEnd"/>
      <w:proofErr w:type="gramEnd"/>
      <w:r>
        <w:t>,</w:t>
      </w:r>
    </w:p>
    <w:p w14:paraId="6C3B49AD" w14:textId="4ED6042F" w:rsidR="00E12A58" w:rsidRDefault="00E84EAB">
      <w:pPr>
        <w:pStyle w:val="Zkladntext1"/>
        <w:numPr>
          <w:ilvl w:val="0"/>
          <w:numId w:val="18"/>
        </w:numPr>
        <w:shd w:val="clear" w:color="auto" w:fill="auto"/>
        <w:tabs>
          <w:tab w:val="left" w:pos="1073"/>
        </w:tabs>
        <w:spacing w:after="0" w:line="240" w:lineRule="auto"/>
        <w:ind w:left="920" w:hanging="220"/>
      </w:pPr>
      <w:r>
        <w:t xml:space="preserve">s rozmístěním a použitím hydrantů požárního vodovodu: v prostoru spojovacích </w:t>
      </w:r>
      <w:proofErr w:type="gramStart"/>
      <w:r>
        <w:t>komunikací - chodeb</w:t>
      </w:r>
      <w:proofErr w:type="gramEnd"/>
      <w:r>
        <w:t xml:space="preserve">, za dvířky s označením „H“, výtokové hrdlo C 52 s tlakovou hadicí C 52 / 20 metrů </w:t>
      </w:r>
      <w:r w:rsidR="00CB7865">
        <w:t>ve skříni</w:t>
      </w:r>
      <w:r>
        <w:t>,</w:t>
      </w:r>
    </w:p>
    <w:p w14:paraId="39867007" w14:textId="162F2DA9" w:rsidR="00E12A58" w:rsidRDefault="00E84EAB">
      <w:pPr>
        <w:pStyle w:val="Zkladntext1"/>
        <w:numPr>
          <w:ilvl w:val="0"/>
          <w:numId w:val="18"/>
        </w:numPr>
        <w:shd w:val="clear" w:color="auto" w:fill="auto"/>
        <w:tabs>
          <w:tab w:val="left" w:pos="1073"/>
        </w:tabs>
        <w:spacing w:after="0" w:line="240" w:lineRule="auto"/>
        <w:ind w:firstLine="700"/>
        <w:jc w:val="both"/>
      </w:pPr>
      <w:r>
        <w:t xml:space="preserve">jednotlivé chodby objektu a spojovací schodiště jsou </w:t>
      </w:r>
      <w:proofErr w:type="gramStart"/>
      <w:r>
        <w:t xml:space="preserve">NÚC - </w:t>
      </w:r>
      <w:r>
        <w:rPr>
          <w:b/>
          <w:bCs/>
        </w:rPr>
        <w:t>nechráněné</w:t>
      </w:r>
      <w:proofErr w:type="gramEnd"/>
      <w:r>
        <w:rPr>
          <w:b/>
          <w:bCs/>
        </w:rPr>
        <w:t xml:space="preserve"> únikové cesty, </w:t>
      </w:r>
      <w:r>
        <w:t xml:space="preserve">s </w:t>
      </w:r>
      <w:r w:rsidR="00CB7865">
        <w:t>větráním přirozeným</w:t>
      </w:r>
    </w:p>
    <w:p w14:paraId="758491E2" w14:textId="77777777" w:rsidR="00E12A58" w:rsidRDefault="00E84EAB">
      <w:pPr>
        <w:pStyle w:val="Zkladntext1"/>
        <w:shd w:val="clear" w:color="auto" w:fill="auto"/>
        <w:spacing w:after="0" w:line="240" w:lineRule="auto"/>
        <w:ind w:firstLine="920"/>
      </w:pPr>
      <w:r>
        <w:t>- okny,</w:t>
      </w:r>
    </w:p>
    <w:p w14:paraId="79DD8708" w14:textId="3F211429" w:rsidR="00E12A58" w:rsidRDefault="00E84EAB">
      <w:pPr>
        <w:pStyle w:val="Zkladntext1"/>
        <w:numPr>
          <w:ilvl w:val="0"/>
          <w:numId w:val="18"/>
        </w:numPr>
        <w:shd w:val="clear" w:color="auto" w:fill="auto"/>
        <w:tabs>
          <w:tab w:val="left" w:pos="1073"/>
        </w:tabs>
        <w:spacing w:after="0" w:line="240" w:lineRule="auto"/>
        <w:ind w:firstLine="700"/>
        <w:jc w:val="both"/>
        <w:sectPr w:rsidR="00E12A58">
          <w:headerReference w:type="default" r:id="rId8"/>
          <w:pgSz w:w="11900" w:h="16840"/>
          <w:pgMar w:top="507" w:right="305" w:bottom="439" w:left="449" w:header="0" w:footer="11" w:gutter="0"/>
          <w:pgNumType w:start="11"/>
          <w:cols w:space="720"/>
          <w:noEndnote/>
          <w:docGrid w:linePitch="360"/>
        </w:sectPr>
      </w:pPr>
      <w:r>
        <w:t xml:space="preserve">v případě požáru nepoužívat k evakuaci žádný z </w:t>
      </w:r>
      <w:proofErr w:type="gramStart"/>
      <w:r>
        <w:t>výtahů - nejsou</w:t>
      </w:r>
      <w:proofErr w:type="gramEnd"/>
      <w:r>
        <w:t xml:space="preserve"> evakuačního charakteru (konstrukce </w:t>
      </w:r>
      <w:r w:rsidR="00CB7865">
        <w:t>a vybavení</w:t>
      </w:r>
      <w:r>
        <w:t>).</w:t>
      </w:r>
    </w:p>
    <w:p w14:paraId="42922888" w14:textId="77777777" w:rsidR="00E12A58" w:rsidRDefault="00E84EAB">
      <w:pPr>
        <w:pStyle w:val="Zkladntext1"/>
        <w:framePr w:w="5814" w:h="554" w:wrap="none" w:vAnchor="text" w:hAnchor="page" w:x="565" w:y="21"/>
        <w:shd w:val="clear" w:color="auto" w:fill="auto"/>
        <w:spacing w:after="0" w:line="240" w:lineRule="auto"/>
        <w:jc w:val="right"/>
      </w:pPr>
      <w:r>
        <w:rPr>
          <w:b/>
          <w:bCs/>
          <w:i/>
          <w:iCs/>
        </w:rPr>
        <w:t>V.</w:t>
      </w:r>
    </w:p>
    <w:p w14:paraId="7C29AF29" w14:textId="77777777" w:rsidR="00E12A58" w:rsidRDefault="00E84EAB">
      <w:pPr>
        <w:pStyle w:val="Zkladntext1"/>
        <w:framePr w:w="5814" w:h="554" w:wrap="none" w:vAnchor="text" w:hAnchor="page" w:x="565" w:y="21"/>
        <w:shd w:val="clear" w:color="auto" w:fill="auto"/>
        <w:spacing w:after="0" w:line="240" w:lineRule="auto"/>
      </w:pPr>
      <w:r>
        <w:t>Dodavatel potvrzuje svým podpisem převzetí těchto informací</w:t>
      </w:r>
    </w:p>
    <w:p w14:paraId="6631BC37" w14:textId="77777777" w:rsidR="00E12A58" w:rsidRDefault="00E84EAB">
      <w:pPr>
        <w:pStyle w:val="Zkladntext1"/>
        <w:framePr w:w="1184" w:h="295" w:wrap="none" w:vAnchor="text" w:hAnchor="page" w:x="6919" w:y="260"/>
        <w:shd w:val="clear" w:color="auto" w:fill="auto"/>
        <w:spacing w:after="0" w:line="240" w:lineRule="auto"/>
      </w:pPr>
      <w:r w:rsidRPr="00913A93">
        <w:t xml:space="preserve">V </w:t>
      </w:r>
      <w:proofErr w:type="spellStart"/>
      <w:proofErr w:type="gramStart"/>
      <w:r w:rsidRPr="00913A93">
        <w:t>P</w:t>
      </w:r>
      <w:r>
        <w:t>raze,dne</w:t>
      </w:r>
      <w:proofErr w:type="spellEnd"/>
      <w:proofErr w:type="gramEnd"/>
      <w:r>
        <w:t>:</w:t>
      </w:r>
    </w:p>
    <w:p w14:paraId="6AC48FCE" w14:textId="05DD01A0" w:rsidR="00E12A58" w:rsidRDefault="00E12A58">
      <w:pPr>
        <w:pStyle w:val="Zkladntext50"/>
        <w:framePr w:w="468" w:h="302" w:wrap="none" w:vAnchor="text" w:hAnchor="page" w:x="4151" w:y="872"/>
        <w:shd w:val="clear" w:color="auto" w:fill="auto"/>
      </w:pPr>
    </w:p>
    <w:p w14:paraId="14758614" w14:textId="77777777" w:rsidR="00E12A58" w:rsidRDefault="00E12A58">
      <w:pPr>
        <w:spacing w:line="1" w:lineRule="exact"/>
      </w:pPr>
    </w:p>
    <w:p w14:paraId="1335226C" w14:textId="77777777" w:rsidR="00E52202" w:rsidRPr="00E52202" w:rsidRDefault="00E52202" w:rsidP="00E52202"/>
    <w:p w14:paraId="6BB05C07" w14:textId="2B503945" w:rsidR="00E52202" w:rsidRDefault="005C7BF1" w:rsidP="005C7BF1">
      <w:pPr>
        <w:tabs>
          <w:tab w:val="left" w:pos="8385"/>
        </w:tabs>
      </w:pPr>
      <w:r>
        <w:tab/>
      </w:r>
    </w:p>
    <w:p w14:paraId="23F9678C" w14:textId="77777777" w:rsidR="005C7BF1" w:rsidRDefault="005C7BF1" w:rsidP="005C7BF1">
      <w:pPr>
        <w:tabs>
          <w:tab w:val="left" w:pos="8385"/>
        </w:tabs>
      </w:pPr>
    </w:p>
    <w:p w14:paraId="2F5D0609" w14:textId="77777777" w:rsidR="005C7BF1" w:rsidRDefault="005C7BF1" w:rsidP="005C7BF1">
      <w:pPr>
        <w:tabs>
          <w:tab w:val="left" w:pos="8385"/>
        </w:tabs>
      </w:pPr>
    </w:p>
    <w:p w14:paraId="320C68D1" w14:textId="77777777" w:rsidR="005C7BF1" w:rsidRDefault="005C7BF1" w:rsidP="005C7BF1">
      <w:pPr>
        <w:tabs>
          <w:tab w:val="left" w:pos="8385"/>
        </w:tabs>
      </w:pPr>
    </w:p>
    <w:p w14:paraId="6F790A2E" w14:textId="77777777" w:rsidR="005C7BF1" w:rsidRDefault="005C7BF1" w:rsidP="005C7BF1">
      <w:pPr>
        <w:tabs>
          <w:tab w:val="left" w:pos="8385"/>
        </w:tabs>
      </w:pPr>
      <w:r>
        <w:t xml:space="preserve">………………………………………………………………………………          ……………………………………………………………………… </w:t>
      </w:r>
    </w:p>
    <w:p w14:paraId="13180F28" w14:textId="2E2386F4" w:rsidR="005C7BF1" w:rsidRPr="005C7BF1" w:rsidRDefault="005C7BF1" w:rsidP="005C7BF1">
      <w:pPr>
        <w:tabs>
          <w:tab w:val="left" w:pos="8385"/>
        </w:tabs>
        <w:rPr>
          <w:rFonts w:ascii="Times New Roman" w:hAnsi="Times New Roman" w:cs="Times New Roman"/>
          <w:sz w:val="22"/>
          <w:szCs w:val="22"/>
        </w:rPr>
      </w:pPr>
      <w:r w:rsidRPr="005C7BF1">
        <w:rPr>
          <w:rFonts w:ascii="Times New Roman" w:hAnsi="Times New Roman" w:cs="Times New Roman"/>
          <w:b/>
          <w:bCs/>
          <w:sz w:val="22"/>
          <w:szCs w:val="22"/>
        </w:rPr>
        <w:t xml:space="preserve">     Obvodní soud pro Prahu 1</w:t>
      </w:r>
      <w:r>
        <w:rPr>
          <w:rFonts w:ascii="Times New Roman" w:hAnsi="Times New Roman" w:cs="Times New Roman"/>
          <w:sz w:val="22"/>
          <w:szCs w:val="22"/>
        </w:rPr>
        <w:t>, podpis a razítko</w:t>
      </w:r>
      <w:r w:rsidRPr="005C7BF1">
        <w:rPr>
          <w:rFonts w:ascii="Times New Roman" w:hAnsi="Times New Roman" w:cs="Times New Roman"/>
          <w:sz w:val="22"/>
          <w:szCs w:val="22"/>
        </w:rPr>
        <w:t xml:space="preserve">                           </w:t>
      </w:r>
      <w:r>
        <w:rPr>
          <w:rFonts w:ascii="Times New Roman" w:hAnsi="Times New Roman" w:cs="Times New Roman"/>
          <w:sz w:val="22"/>
          <w:szCs w:val="22"/>
        </w:rPr>
        <w:t xml:space="preserve">                           podpis a razítko</w:t>
      </w:r>
    </w:p>
    <w:sectPr w:rsidR="005C7BF1" w:rsidRPr="005C7BF1" w:rsidSect="007C6E96">
      <w:headerReference w:type="default" r:id="rId9"/>
      <w:type w:val="continuous"/>
      <w:pgSz w:w="11900" w:h="16840"/>
      <w:pgMar w:top="532" w:right="306" w:bottom="439" w:left="39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3B363" w14:textId="77777777" w:rsidR="00865513" w:rsidRDefault="00865513">
      <w:r>
        <w:separator/>
      </w:r>
    </w:p>
  </w:endnote>
  <w:endnote w:type="continuationSeparator" w:id="0">
    <w:p w14:paraId="4DDD5B63" w14:textId="77777777" w:rsidR="00865513" w:rsidRDefault="00865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BE8FE" w14:textId="77777777" w:rsidR="00865513" w:rsidRDefault="00865513"/>
  </w:footnote>
  <w:footnote w:type="continuationSeparator" w:id="0">
    <w:p w14:paraId="09EDDF3E" w14:textId="77777777" w:rsidR="00865513" w:rsidRDefault="008655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CDAE0" w14:textId="546B57EC" w:rsidR="00E12A58" w:rsidRPr="00E52202" w:rsidRDefault="00E12A58" w:rsidP="00E5220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B20FC" w14:textId="77777777" w:rsidR="00E12A58" w:rsidRDefault="00E12A58">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84F14"/>
    <w:multiLevelType w:val="multilevel"/>
    <w:tmpl w:val="D34A4D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35076BF"/>
    <w:multiLevelType w:val="multilevel"/>
    <w:tmpl w:val="91B6919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D0630A"/>
    <w:multiLevelType w:val="multilevel"/>
    <w:tmpl w:val="863AD1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9A15DF"/>
    <w:multiLevelType w:val="hybridMultilevel"/>
    <w:tmpl w:val="83863C0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E6A5CAF"/>
    <w:multiLevelType w:val="multilevel"/>
    <w:tmpl w:val="C5B2C3E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04638AD"/>
    <w:multiLevelType w:val="multilevel"/>
    <w:tmpl w:val="F77E3EA2"/>
    <w:lvl w:ilvl="0">
      <w:start w:val="4"/>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CEE3EDA"/>
    <w:multiLevelType w:val="multilevel"/>
    <w:tmpl w:val="FF0289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CFD7954"/>
    <w:multiLevelType w:val="multilevel"/>
    <w:tmpl w:val="D0B686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19761F6"/>
    <w:multiLevelType w:val="hybridMultilevel"/>
    <w:tmpl w:val="AD923A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1C00C57"/>
    <w:multiLevelType w:val="multilevel"/>
    <w:tmpl w:val="4920CE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4644BAD"/>
    <w:multiLevelType w:val="multilevel"/>
    <w:tmpl w:val="FEDABFD6"/>
    <w:lvl w:ilvl="0">
      <w:start w:val="10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8C30477"/>
    <w:multiLevelType w:val="multilevel"/>
    <w:tmpl w:val="0F84B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DFC5F54"/>
    <w:multiLevelType w:val="multilevel"/>
    <w:tmpl w:val="D85C04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E691EF1"/>
    <w:multiLevelType w:val="hybridMultilevel"/>
    <w:tmpl w:val="5C20B4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F411C28"/>
    <w:multiLevelType w:val="multilevel"/>
    <w:tmpl w:val="DB9EC8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0BE1134"/>
    <w:multiLevelType w:val="multilevel"/>
    <w:tmpl w:val="76A071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7EC19D8"/>
    <w:multiLevelType w:val="multilevel"/>
    <w:tmpl w:val="41C23A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03A28DE"/>
    <w:multiLevelType w:val="multilevel"/>
    <w:tmpl w:val="001EEDD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05A74B7"/>
    <w:multiLevelType w:val="multilevel"/>
    <w:tmpl w:val="A0FEBF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5AC1CC4"/>
    <w:multiLevelType w:val="multilevel"/>
    <w:tmpl w:val="828483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EEA3C28"/>
    <w:multiLevelType w:val="multilevel"/>
    <w:tmpl w:val="0A48B8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45959997">
    <w:abstractNumId w:val="17"/>
  </w:num>
  <w:num w:numId="2" w16cid:durableId="659846182">
    <w:abstractNumId w:val="4"/>
  </w:num>
  <w:num w:numId="3" w16cid:durableId="634794043">
    <w:abstractNumId w:val="14"/>
  </w:num>
  <w:num w:numId="4" w16cid:durableId="1747607275">
    <w:abstractNumId w:val="10"/>
  </w:num>
  <w:num w:numId="5" w16cid:durableId="350762068">
    <w:abstractNumId w:val="5"/>
  </w:num>
  <w:num w:numId="6" w16cid:durableId="584071225">
    <w:abstractNumId w:val="7"/>
  </w:num>
  <w:num w:numId="7" w16cid:durableId="988292377">
    <w:abstractNumId w:val="11"/>
  </w:num>
  <w:num w:numId="8" w16cid:durableId="1915816163">
    <w:abstractNumId w:val="12"/>
  </w:num>
  <w:num w:numId="9" w16cid:durableId="81875098">
    <w:abstractNumId w:val="15"/>
  </w:num>
  <w:num w:numId="10" w16cid:durableId="1494027780">
    <w:abstractNumId w:val="20"/>
  </w:num>
  <w:num w:numId="11" w16cid:durableId="447089602">
    <w:abstractNumId w:val="9"/>
  </w:num>
  <w:num w:numId="12" w16cid:durableId="1329871736">
    <w:abstractNumId w:val="16"/>
  </w:num>
  <w:num w:numId="13" w16cid:durableId="708838319">
    <w:abstractNumId w:val="0"/>
  </w:num>
  <w:num w:numId="14" w16cid:durableId="1452941179">
    <w:abstractNumId w:val="6"/>
  </w:num>
  <w:num w:numId="15" w16cid:durableId="1719428960">
    <w:abstractNumId w:val="18"/>
  </w:num>
  <w:num w:numId="16" w16cid:durableId="511186745">
    <w:abstractNumId w:val="19"/>
  </w:num>
  <w:num w:numId="17" w16cid:durableId="1113748321">
    <w:abstractNumId w:val="2"/>
  </w:num>
  <w:num w:numId="18" w16cid:durableId="532767615">
    <w:abstractNumId w:val="1"/>
  </w:num>
  <w:num w:numId="19" w16cid:durableId="741218858">
    <w:abstractNumId w:val="3"/>
  </w:num>
  <w:num w:numId="20" w16cid:durableId="1526407078">
    <w:abstractNumId w:val="8"/>
  </w:num>
  <w:num w:numId="21" w16cid:durableId="13004572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A58"/>
    <w:rsid w:val="0006583B"/>
    <w:rsid w:val="00094833"/>
    <w:rsid w:val="000B6F1B"/>
    <w:rsid w:val="00187695"/>
    <w:rsid w:val="00191186"/>
    <w:rsid w:val="001D06AE"/>
    <w:rsid w:val="003B15F0"/>
    <w:rsid w:val="003C03AA"/>
    <w:rsid w:val="00573730"/>
    <w:rsid w:val="00591E79"/>
    <w:rsid w:val="005C7BF1"/>
    <w:rsid w:val="005F3DB3"/>
    <w:rsid w:val="00646C3A"/>
    <w:rsid w:val="00713DEC"/>
    <w:rsid w:val="007201A4"/>
    <w:rsid w:val="00756758"/>
    <w:rsid w:val="007C6E96"/>
    <w:rsid w:val="007E6843"/>
    <w:rsid w:val="0083347F"/>
    <w:rsid w:val="00865513"/>
    <w:rsid w:val="008E2649"/>
    <w:rsid w:val="00913A93"/>
    <w:rsid w:val="00AE597E"/>
    <w:rsid w:val="00B67887"/>
    <w:rsid w:val="00BA7A10"/>
    <w:rsid w:val="00BC2E8C"/>
    <w:rsid w:val="00C96788"/>
    <w:rsid w:val="00CB7865"/>
    <w:rsid w:val="00CD13A8"/>
    <w:rsid w:val="00CF2A10"/>
    <w:rsid w:val="00D117D6"/>
    <w:rsid w:val="00E12A58"/>
    <w:rsid w:val="00E52202"/>
    <w:rsid w:val="00E84EAB"/>
    <w:rsid w:val="00F353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6EAF8"/>
  <w15:docId w15:val="{7F110C58-E63F-46BF-AFD7-6BECDA8FC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oznmkapodarou">
    <w:name w:val="Poznámka pod čarou_"/>
    <w:basedOn w:val="Standardnpsmoodstavce"/>
    <w:link w:val="Poznmkapodarou0"/>
    <w:rPr>
      <w:rFonts w:ascii="Times New Roman" w:eastAsia="Times New Roman" w:hAnsi="Times New Roman" w:cs="Times New Roman"/>
      <w:b w:val="0"/>
      <w:bCs w:val="0"/>
      <w:i w:val="0"/>
      <w:iCs w:val="0"/>
      <w:smallCaps w:val="0"/>
      <w:strike w:val="0"/>
      <w:sz w:val="22"/>
      <w:szCs w:val="22"/>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Nadpis4">
    <w:name w:val="Nadpis #4_"/>
    <w:basedOn w:val="Standardnpsmoodstavce"/>
    <w:link w:val="Nadpis40"/>
    <w:rPr>
      <w:rFonts w:ascii="Times New Roman" w:eastAsia="Times New Roman" w:hAnsi="Times New Roman" w:cs="Times New Roman"/>
      <w:b/>
      <w:bCs/>
      <w:i w:val="0"/>
      <w:iCs w:val="0"/>
      <w:smallCaps w:val="0"/>
      <w:strike w:val="0"/>
      <w:sz w:val="22"/>
      <w:szCs w:val="22"/>
      <w:u w:val="none"/>
    </w:rPr>
  </w:style>
  <w:style w:type="character" w:customStyle="1" w:styleId="Titulektabulky">
    <w:name w:val="Titulek tabulky_"/>
    <w:basedOn w:val="Standardnpsmoodstavce"/>
    <w:link w:val="Titulektabulky0"/>
    <w:rPr>
      <w:rFonts w:ascii="Times New Roman" w:eastAsia="Times New Roman" w:hAnsi="Times New Roman" w:cs="Times New Roman"/>
      <w:b/>
      <w:bCs/>
      <w:i w:val="0"/>
      <w:iCs w:val="0"/>
      <w:smallCaps w:val="0"/>
      <w:strike w:val="0"/>
      <w:sz w:val="22"/>
      <w:szCs w:val="22"/>
      <w:u w:val="singl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2"/>
      <w:szCs w:val="22"/>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w w:val="60"/>
      <w:sz w:val="26"/>
      <w:szCs w:val="26"/>
      <w:u w:val="none"/>
    </w:rPr>
  </w:style>
  <w:style w:type="character" w:customStyle="1" w:styleId="Nadpis1">
    <w:name w:val="Nadpis #1_"/>
    <w:basedOn w:val="Standardnpsmoodstavce"/>
    <w:link w:val="Nadpis10"/>
    <w:rPr>
      <w:rFonts w:ascii="Times New Roman" w:eastAsia="Times New Roman" w:hAnsi="Times New Roman" w:cs="Times New Roman"/>
      <w:b w:val="0"/>
      <w:bCs w:val="0"/>
      <w:i w:val="0"/>
      <w:iCs w:val="0"/>
      <w:smallCaps w:val="0"/>
      <w:strike w:val="0"/>
      <w:color w:val="0F122D"/>
      <w:sz w:val="44"/>
      <w:szCs w:val="44"/>
      <w:u w:val="none"/>
    </w:rPr>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sz w:val="22"/>
      <w:szCs w:val="22"/>
      <w:u w:val="none"/>
    </w:rPr>
  </w:style>
  <w:style w:type="character" w:customStyle="1" w:styleId="Nadpis2">
    <w:name w:val="Nadpis #2_"/>
    <w:basedOn w:val="Standardnpsmoodstavce"/>
    <w:link w:val="Nadpis20"/>
    <w:rPr>
      <w:rFonts w:ascii="Times New Roman" w:eastAsia="Times New Roman" w:hAnsi="Times New Roman" w:cs="Times New Roman"/>
      <w:b/>
      <w:bCs/>
      <w:i/>
      <w:iCs/>
      <w:smallCaps w:val="0"/>
      <w:strike w:val="0"/>
      <w:sz w:val="34"/>
      <w:szCs w:val="34"/>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sz w:val="28"/>
      <w:szCs w:val="28"/>
      <w:u w:val="none"/>
    </w:rPr>
  </w:style>
  <w:style w:type="character" w:customStyle="1" w:styleId="Zkladntext4">
    <w:name w:val="Základní text (4)_"/>
    <w:basedOn w:val="Standardnpsmoodstavce"/>
    <w:link w:val="Zkladntext40"/>
    <w:rPr>
      <w:rFonts w:ascii="Times New Roman" w:eastAsia="Times New Roman" w:hAnsi="Times New Roman" w:cs="Times New Roman"/>
      <w:b w:val="0"/>
      <w:bCs w:val="0"/>
      <w:i w:val="0"/>
      <w:iCs w:val="0"/>
      <w:smallCaps w:val="0"/>
      <w:strike w:val="0"/>
      <w:sz w:val="26"/>
      <w:szCs w:val="26"/>
      <w:u w:val="none"/>
    </w:rPr>
  </w:style>
  <w:style w:type="character" w:customStyle="1" w:styleId="Zkladntext5">
    <w:name w:val="Základní text (5)_"/>
    <w:basedOn w:val="Standardnpsmoodstavce"/>
    <w:link w:val="Zkladntext50"/>
    <w:rPr>
      <w:rFonts w:ascii="Trebuchet MS" w:eastAsia="Trebuchet MS" w:hAnsi="Trebuchet MS" w:cs="Trebuchet MS"/>
      <w:b w:val="0"/>
      <w:bCs w:val="0"/>
      <w:i/>
      <w:iCs/>
      <w:smallCaps w:val="0"/>
      <w:strike w:val="0"/>
      <w:color w:val="887AE1"/>
      <w:sz w:val="22"/>
      <w:szCs w:val="22"/>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iCs/>
      <w:smallCaps w:val="0"/>
      <w:strike w:val="0"/>
      <w:sz w:val="17"/>
      <w:szCs w:val="17"/>
      <w:u w:val="none"/>
    </w:rPr>
  </w:style>
  <w:style w:type="paragraph" w:customStyle="1" w:styleId="Poznmkapodarou0">
    <w:name w:val="Poznámka pod čarou"/>
    <w:basedOn w:val="Normln"/>
    <w:link w:val="Poznmkapodarou"/>
    <w:pPr>
      <w:shd w:val="clear" w:color="auto" w:fill="FFFFFF"/>
      <w:spacing w:line="295" w:lineRule="auto"/>
      <w:ind w:left="720"/>
    </w:pPr>
    <w:rPr>
      <w:rFonts w:ascii="Times New Roman" w:eastAsia="Times New Roman" w:hAnsi="Times New Roman" w:cs="Times New Roman"/>
      <w:sz w:val="22"/>
      <w:szCs w:val="22"/>
    </w:rPr>
  </w:style>
  <w:style w:type="paragraph" w:customStyle="1" w:styleId="Zkladntext1">
    <w:name w:val="Základní text1"/>
    <w:basedOn w:val="Normln"/>
    <w:link w:val="Zkladntext"/>
    <w:pPr>
      <w:shd w:val="clear" w:color="auto" w:fill="FFFFFF"/>
      <w:spacing w:after="300" w:line="295" w:lineRule="auto"/>
    </w:pPr>
    <w:rPr>
      <w:rFonts w:ascii="Times New Roman" w:eastAsia="Times New Roman" w:hAnsi="Times New Roman" w:cs="Times New Roman"/>
      <w:sz w:val="22"/>
      <w:szCs w:val="22"/>
    </w:rPr>
  </w:style>
  <w:style w:type="paragraph" w:customStyle="1" w:styleId="Nadpis40">
    <w:name w:val="Nadpis #4"/>
    <w:basedOn w:val="Normln"/>
    <w:link w:val="Nadpis4"/>
    <w:pPr>
      <w:shd w:val="clear" w:color="auto" w:fill="FFFFFF"/>
      <w:spacing w:line="295" w:lineRule="auto"/>
      <w:jc w:val="center"/>
      <w:outlineLvl w:val="3"/>
    </w:pPr>
    <w:rPr>
      <w:rFonts w:ascii="Times New Roman" w:eastAsia="Times New Roman" w:hAnsi="Times New Roman" w:cs="Times New Roman"/>
      <w:b/>
      <w:bCs/>
      <w:sz w:val="22"/>
      <w:szCs w:val="22"/>
    </w:rPr>
  </w:style>
  <w:style w:type="paragraph" w:customStyle="1" w:styleId="Titulektabulky0">
    <w:name w:val="Titulek tabulky"/>
    <w:basedOn w:val="Normln"/>
    <w:link w:val="Titulektabulky"/>
    <w:pPr>
      <w:shd w:val="clear" w:color="auto" w:fill="FFFFFF"/>
      <w:spacing w:line="290" w:lineRule="auto"/>
      <w:ind w:left="740" w:hanging="740"/>
    </w:pPr>
    <w:rPr>
      <w:rFonts w:ascii="Times New Roman" w:eastAsia="Times New Roman" w:hAnsi="Times New Roman" w:cs="Times New Roman"/>
      <w:b/>
      <w:bCs/>
      <w:sz w:val="22"/>
      <w:szCs w:val="22"/>
      <w:u w:val="single"/>
    </w:rPr>
  </w:style>
  <w:style w:type="paragraph" w:customStyle="1" w:styleId="Jin0">
    <w:name w:val="Jiné"/>
    <w:basedOn w:val="Normln"/>
    <w:link w:val="Jin"/>
    <w:pPr>
      <w:shd w:val="clear" w:color="auto" w:fill="FFFFFF"/>
      <w:spacing w:after="300" w:line="295" w:lineRule="auto"/>
    </w:pPr>
    <w:rPr>
      <w:rFonts w:ascii="Times New Roman" w:eastAsia="Times New Roman" w:hAnsi="Times New Roman" w:cs="Times New Roman"/>
      <w:sz w:val="22"/>
      <w:szCs w:val="22"/>
    </w:rPr>
  </w:style>
  <w:style w:type="paragraph" w:customStyle="1" w:styleId="Zkladntext30">
    <w:name w:val="Základní text (3)"/>
    <w:basedOn w:val="Normln"/>
    <w:link w:val="Zkladntext3"/>
    <w:pPr>
      <w:shd w:val="clear" w:color="auto" w:fill="FFFFFF"/>
    </w:pPr>
    <w:rPr>
      <w:rFonts w:ascii="Arial" w:eastAsia="Arial" w:hAnsi="Arial" w:cs="Arial"/>
      <w:w w:val="60"/>
      <w:sz w:val="26"/>
      <w:szCs w:val="26"/>
    </w:rPr>
  </w:style>
  <w:style w:type="paragraph" w:customStyle="1" w:styleId="Nadpis10">
    <w:name w:val="Nadpis #1"/>
    <w:basedOn w:val="Normln"/>
    <w:link w:val="Nadpis1"/>
    <w:pPr>
      <w:shd w:val="clear" w:color="auto" w:fill="FFFFFF"/>
      <w:outlineLvl w:val="0"/>
    </w:pPr>
    <w:rPr>
      <w:rFonts w:ascii="Times New Roman" w:eastAsia="Times New Roman" w:hAnsi="Times New Roman" w:cs="Times New Roman"/>
      <w:color w:val="0F122D"/>
      <w:sz w:val="44"/>
      <w:szCs w:val="44"/>
    </w:rPr>
  </w:style>
  <w:style w:type="paragraph" w:customStyle="1" w:styleId="Titulekobrzku0">
    <w:name w:val="Titulek obrázku"/>
    <w:basedOn w:val="Normln"/>
    <w:link w:val="Titulekobrzku"/>
    <w:pPr>
      <w:shd w:val="clear" w:color="auto" w:fill="FFFFFF"/>
      <w:spacing w:line="269" w:lineRule="auto"/>
    </w:pPr>
    <w:rPr>
      <w:rFonts w:ascii="Times New Roman" w:eastAsia="Times New Roman" w:hAnsi="Times New Roman" w:cs="Times New Roman"/>
      <w:sz w:val="22"/>
      <w:szCs w:val="22"/>
    </w:rPr>
  </w:style>
  <w:style w:type="paragraph" w:customStyle="1" w:styleId="Nadpis20">
    <w:name w:val="Nadpis #2"/>
    <w:basedOn w:val="Normln"/>
    <w:link w:val="Nadpis2"/>
    <w:pPr>
      <w:shd w:val="clear" w:color="auto" w:fill="FFFFFF"/>
      <w:spacing w:after="80"/>
      <w:jc w:val="center"/>
      <w:outlineLvl w:val="1"/>
    </w:pPr>
    <w:rPr>
      <w:rFonts w:ascii="Times New Roman" w:eastAsia="Times New Roman" w:hAnsi="Times New Roman" w:cs="Times New Roman"/>
      <w:b/>
      <w:bCs/>
      <w:i/>
      <w:iCs/>
      <w:sz w:val="34"/>
      <w:szCs w:val="34"/>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30">
    <w:name w:val="Nadpis #3"/>
    <w:basedOn w:val="Normln"/>
    <w:link w:val="Nadpis3"/>
    <w:pPr>
      <w:shd w:val="clear" w:color="auto" w:fill="FFFFFF"/>
      <w:spacing w:after="200"/>
      <w:jc w:val="center"/>
      <w:outlineLvl w:val="2"/>
    </w:pPr>
    <w:rPr>
      <w:rFonts w:ascii="Times New Roman" w:eastAsia="Times New Roman" w:hAnsi="Times New Roman" w:cs="Times New Roman"/>
      <w:b/>
      <w:bCs/>
      <w:sz w:val="28"/>
      <w:szCs w:val="28"/>
    </w:rPr>
  </w:style>
  <w:style w:type="paragraph" w:customStyle="1" w:styleId="Zkladntext40">
    <w:name w:val="Základní text (4)"/>
    <w:basedOn w:val="Normln"/>
    <w:link w:val="Zkladntext4"/>
    <w:pPr>
      <w:shd w:val="clear" w:color="auto" w:fill="FFFFFF"/>
      <w:spacing w:line="180" w:lineRule="auto"/>
      <w:jc w:val="center"/>
    </w:pPr>
    <w:rPr>
      <w:rFonts w:ascii="Times New Roman" w:eastAsia="Times New Roman" w:hAnsi="Times New Roman" w:cs="Times New Roman"/>
      <w:sz w:val="26"/>
      <w:szCs w:val="26"/>
    </w:rPr>
  </w:style>
  <w:style w:type="paragraph" w:customStyle="1" w:styleId="Zkladntext50">
    <w:name w:val="Základní text (5)"/>
    <w:basedOn w:val="Normln"/>
    <w:link w:val="Zkladntext5"/>
    <w:pPr>
      <w:shd w:val="clear" w:color="auto" w:fill="FFFFFF"/>
    </w:pPr>
    <w:rPr>
      <w:rFonts w:ascii="Trebuchet MS" w:eastAsia="Trebuchet MS" w:hAnsi="Trebuchet MS" w:cs="Trebuchet MS"/>
      <w:i/>
      <w:iCs/>
      <w:color w:val="887AE1"/>
      <w:sz w:val="22"/>
      <w:szCs w:val="22"/>
    </w:rPr>
  </w:style>
  <w:style w:type="paragraph" w:customStyle="1" w:styleId="Zkladntext20">
    <w:name w:val="Základní text (2)"/>
    <w:basedOn w:val="Normln"/>
    <w:link w:val="Zkladntext2"/>
    <w:pPr>
      <w:shd w:val="clear" w:color="auto" w:fill="FFFFFF"/>
    </w:pPr>
    <w:rPr>
      <w:rFonts w:ascii="Times New Roman" w:eastAsia="Times New Roman" w:hAnsi="Times New Roman" w:cs="Times New Roman"/>
      <w:i/>
      <w:iCs/>
      <w:sz w:val="17"/>
      <w:szCs w:val="17"/>
    </w:rPr>
  </w:style>
  <w:style w:type="character" w:styleId="Hypertextovodkaz">
    <w:name w:val="Hyperlink"/>
    <w:basedOn w:val="Standardnpsmoodstavce"/>
    <w:uiPriority w:val="99"/>
    <w:unhideWhenUsed/>
    <w:rsid w:val="007E6843"/>
    <w:rPr>
      <w:color w:val="0563C1" w:themeColor="hyperlink"/>
      <w:u w:val="single"/>
    </w:rPr>
  </w:style>
  <w:style w:type="character" w:styleId="Nevyeenzmnka">
    <w:name w:val="Unresolved Mention"/>
    <w:basedOn w:val="Standardnpsmoodstavce"/>
    <w:uiPriority w:val="99"/>
    <w:semiHidden/>
    <w:unhideWhenUsed/>
    <w:rsid w:val="007E6843"/>
    <w:rPr>
      <w:color w:val="605E5C"/>
      <w:shd w:val="clear" w:color="auto" w:fill="E1DFDD"/>
    </w:rPr>
  </w:style>
  <w:style w:type="paragraph" w:styleId="Zhlav">
    <w:name w:val="header"/>
    <w:basedOn w:val="Normln"/>
    <w:link w:val="ZhlavChar"/>
    <w:uiPriority w:val="99"/>
    <w:unhideWhenUsed/>
    <w:rsid w:val="00E52202"/>
    <w:pPr>
      <w:tabs>
        <w:tab w:val="center" w:pos="4536"/>
        <w:tab w:val="right" w:pos="9072"/>
      </w:tabs>
    </w:pPr>
  </w:style>
  <w:style w:type="character" w:customStyle="1" w:styleId="ZhlavChar">
    <w:name w:val="Záhlaví Char"/>
    <w:basedOn w:val="Standardnpsmoodstavce"/>
    <w:link w:val="Zhlav"/>
    <w:uiPriority w:val="99"/>
    <w:rsid w:val="00E52202"/>
    <w:rPr>
      <w:color w:val="000000"/>
    </w:rPr>
  </w:style>
  <w:style w:type="paragraph" w:styleId="Zpat">
    <w:name w:val="footer"/>
    <w:basedOn w:val="Normln"/>
    <w:link w:val="ZpatChar"/>
    <w:uiPriority w:val="99"/>
    <w:unhideWhenUsed/>
    <w:rsid w:val="00E52202"/>
    <w:pPr>
      <w:tabs>
        <w:tab w:val="center" w:pos="4536"/>
        <w:tab w:val="right" w:pos="9072"/>
      </w:tabs>
    </w:pPr>
  </w:style>
  <w:style w:type="character" w:customStyle="1" w:styleId="ZpatChar">
    <w:name w:val="Zápatí Char"/>
    <w:basedOn w:val="Standardnpsmoodstavce"/>
    <w:link w:val="Zpat"/>
    <w:uiPriority w:val="99"/>
    <w:rsid w:val="00E5220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8F040-A8C7-4DEA-849F-209424A2C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9</Pages>
  <Words>3031</Words>
  <Characters>17889</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Hrubešová Ivana</dc:creator>
  <cp:lastModifiedBy>Hrubešová Ivana</cp:lastModifiedBy>
  <cp:revision>32</cp:revision>
  <dcterms:created xsi:type="dcterms:W3CDTF">2025-05-29T06:39:00Z</dcterms:created>
  <dcterms:modified xsi:type="dcterms:W3CDTF">2025-06-16T14:02:00Z</dcterms:modified>
</cp:coreProperties>
</file>