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AD39" w14:textId="415A395E"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05804664" w14:textId="77777777" w:rsidR="007B5546" w:rsidRPr="007B5546" w:rsidRDefault="007B5546" w:rsidP="007B5546">
      <w:pPr>
        <w:pStyle w:val="Nadpis1"/>
      </w:pPr>
      <w:r w:rsidRPr="007B5546">
        <w:t>I.</w:t>
      </w:r>
    </w:p>
    <w:p w14:paraId="25192646" w14:textId="77777777" w:rsidR="007B5546" w:rsidRPr="007B5546" w:rsidRDefault="007B5546" w:rsidP="007B5546">
      <w:pPr>
        <w:pStyle w:val="Nadpis1"/>
      </w:pPr>
      <w:r w:rsidRPr="007B5546">
        <w:t>Smluvní strany</w:t>
      </w:r>
    </w:p>
    <w:p w14:paraId="50DE0AE5" w14:textId="77777777" w:rsidR="007B5546" w:rsidRPr="007B5546" w:rsidRDefault="007B5546" w:rsidP="007B5546">
      <w:pPr>
        <w:rPr>
          <w:rFonts w:ascii="Calibri" w:eastAsia="Calibri" w:hAnsi="Calibri" w:cs="Times New Roman"/>
        </w:rPr>
      </w:pPr>
    </w:p>
    <w:p w14:paraId="7154C742"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5C6D2789" w14:textId="77777777"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629296A6" w14:textId="77777777"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6F7BA9">
        <w:rPr>
          <w:rFonts w:ascii="Calibri" w:eastAsia="Calibri" w:hAnsi="Calibri" w:cs="Times New Roman"/>
        </w:rPr>
        <w:t>Luďkem</w:t>
      </w:r>
      <w:r w:rsidR="00A82DA6">
        <w:rPr>
          <w:rFonts w:ascii="Calibri" w:eastAsia="Calibri" w:hAnsi="Calibri" w:cs="Times New Roman"/>
        </w:rPr>
        <w:t xml:space="preserve"> Šimko</w:t>
      </w:r>
      <w:r w:rsidRPr="007B5546">
        <w:rPr>
          <w:rFonts w:ascii="Calibri" w:eastAsia="Calibri" w:hAnsi="Calibri" w:cs="Times New Roman"/>
        </w:rPr>
        <w:t>, staros</w:t>
      </w:r>
      <w:r w:rsidR="00A82DA6">
        <w:rPr>
          <w:rFonts w:ascii="Calibri" w:eastAsia="Calibri" w:hAnsi="Calibri" w:cs="Times New Roman"/>
        </w:rPr>
        <w:t>t</w:t>
      </w:r>
      <w:r w:rsidRPr="007B5546">
        <w:rPr>
          <w:rFonts w:ascii="Calibri" w:eastAsia="Calibri" w:hAnsi="Calibri" w:cs="Times New Roman"/>
        </w:rPr>
        <w:t xml:space="preserve">ou </w:t>
      </w:r>
    </w:p>
    <w:p w14:paraId="2CAA3D04" w14:textId="77777777"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19F38CB6" w14:textId="77777777"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2F69D5D2" w14:textId="77777777"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A3C9982" w14:textId="77777777" w:rsidR="007B5546" w:rsidRPr="007B5546" w:rsidRDefault="007B5546" w:rsidP="00A250BE">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r>
      <w:r w:rsidR="005D28C2" w:rsidRPr="007B5546">
        <w:rPr>
          <w:rFonts w:ascii="Calibri" w:eastAsia="Calibri" w:hAnsi="Calibri" w:cs="Times New Roman"/>
        </w:rPr>
        <w:t>19–1421771</w:t>
      </w:r>
      <w:r w:rsidRPr="007B5546">
        <w:rPr>
          <w:rFonts w:ascii="Calibri" w:eastAsia="Calibri" w:hAnsi="Calibri" w:cs="Times New Roman"/>
        </w:rPr>
        <w:t>/0100</w:t>
      </w:r>
    </w:p>
    <w:p w14:paraId="51D9B6E4" w14:textId="77777777"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Osoba oprávněná jednat ve věcech smluvních:</w:t>
      </w:r>
    </w:p>
    <w:p w14:paraId="3D8E5DE6" w14:textId="519BE4AB" w:rsidR="007B5546" w:rsidRPr="007B5546" w:rsidRDefault="007B5546" w:rsidP="00A250BE">
      <w:pPr>
        <w:tabs>
          <w:tab w:val="left" w:pos="1134"/>
          <w:tab w:val="left" w:pos="2977"/>
        </w:tabs>
        <w:rPr>
          <w:rFonts w:ascii="Calibri" w:eastAsia="Calibri" w:hAnsi="Calibri" w:cs="Times New Roman"/>
        </w:rPr>
      </w:pPr>
      <w:r w:rsidRPr="007B5546">
        <w:rPr>
          <w:rFonts w:ascii="Calibri" w:eastAsia="Calibri" w:hAnsi="Calibri" w:cs="Times New Roman"/>
        </w:rPr>
        <w:tab/>
        <w:t>Ing</w:t>
      </w:r>
      <w:r w:rsidR="00A82DA6">
        <w:rPr>
          <w:rFonts w:ascii="Calibri" w:eastAsia="Calibri" w:hAnsi="Calibri" w:cs="Times New Roman"/>
        </w:rPr>
        <w:t>. Luděk Šimko</w:t>
      </w:r>
      <w:r w:rsidRPr="007B5546">
        <w:rPr>
          <w:rFonts w:ascii="Calibri" w:eastAsia="Calibri" w:hAnsi="Calibri" w:cs="Times New Roman"/>
        </w:rPr>
        <w:t>,</w:t>
      </w:r>
      <w:r w:rsidR="00A82DA6">
        <w:rPr>
          <w:rFonts w:ascii="Calibri" w:eastAsia="Calibri" w:hAnsi="Calibri" w:cs="Times New Roman"/>
        </w:rPr>
        <w:t xml:space="preserve"> </w:t>
      </w:r>
      <w:r w:rsidRPr="007B5546">
        <w:rPr>
          <w:rFonts w:ascii="Calibri" w:eastAsia="Calibri" w:hAnsi="Calibri" w:cs="Times New Roman"/>
        </w:rPr>
        <w:t xml:space="preserve">starosta, email: </w:t>
      </w:r>
      <w:r w:rsidR="00A82DA6">
        <w:rPr>
          <w:rFonts w:ascii="Calibri" w:eastAsia="Calibri" w:hAnsi="Calibri" w:cs="Times New Roman"/>
        </w:rPr>
        <w:t>simko</w:t>
      </w:r>
      <w:r w:rsidRPr="007B5546">
        <w:rPr>
          <w:rFonts w:ascii="Calibri" w:eastAsia="Calibri" w:hAnsi="Calibri" w:cs="Times New Roman"/>
        </w:rPr>
        <w:t>.l</w:t>
      </w:r>
      <w:r w:rsidR="00A82DA6">
        <w:rPr>
          <w:rFonts w:ascii="Calibri" w:eastAsia="Calibri" w:hAnsi="Calibri" w:cs="Times New Roman"/>
        </w:rPr>
        <w:t>udek</w:t>
      </w:r>
      <w:r w:rsidRPr="007B5546">
        <w:rPr>
          <w:rFonts w:ascii="Calibri" w:eastAsia="Calibri" w:hAnsi="Calibri" w:cs="Times New Roman"/>
        </w:rPr>
        <w:t>@rymarov.cz, tel. 554 254 100</w:t>
      </w:r>
    </w:p>
    <w:p w14:paraId="19B51B72" w14:textId="77777777"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53EAA48D" w14:textId="3815CA4D" w:rsidR="0039353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r>
      <w:r w:rsidR="00B547A2">
        <w:rPr>
          <w:rFonts w:ascii="Calibri" w:eastAsia="Calibri" w:hAnsi="Calibri" w:cs="Times New Roman"/>
        </w:rPr>
        <w:t>XXXXXXXXXXXXXXXXX</w:t>
      </w:r>
      <w:r w:rsidR="00393536">
        <w:rPr>
          <w:rFonts w:ascii="Calibri" w:eastAsia="Calibri" w:hAnsi="Calibri" w:cs="Times New Roman"/>
        </w:rPr>
        <w:t>, e-mail:</w:t>
      </w:r>
      <w:r w:rsidR="00426EAD">
        <w:rPr>
          <w:rFonts w:ascii="Calibri" w:eastAsia="Calibri" w:hAnsi="Calibri" w:cs="Times New Roman"/>
        </w:rPr>
        <w:t xml:space="preserve"> XXXXXXXXXXXXX</w:t>
      </w:r>
      <w:r w:rsidR="00393536">
        <w:rPr>
          <w:rFonts w:ascii="Calibri" w:eastAsia="Calibri" w:hAnsi="Calibri" w:cs="Times New Roman"/>
        </w:rPr>
        <w:t xml:space="preserve">, tel. </w:t>
      </w:r>
      <w:r w:rsidR="00426EAD">
        <w:rPr>
          <w:rFonts w:ascii="Calibri" w:eastAsia="Calibri" w:hAnsi="Calibri" w:cs="Times New Roman"/>
        </w:rPr>
        <w:t>XXXXXXXXX</w:t>
      </w:r>
    </w:p>
    <w:p w14:paraId="7EC10A68" w14:textId="1AF72FDE"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ab/>
      </w:r>
    </w:p>
    <w:p w14:paraId="4EB94578"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34AAF904"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1E1FE1ED" w14:textId="635D6E21"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Content>
          <w:r w:rsidR="0096791A">
            <w:rPr>
              <w:rFonts w:ascii="Calibri" w:eastAsia="Calibri" w:hAnsi="Calibri" w:cs="Times New Roman"/>
            </w:rPr>
            <w:t>WEISSTAW s.r.o.</w:t>
          </w:r>
        </w:sdtContent>
      </w:sdt>
    </w:p>
    <w:p w14:paraId="482B01E9" w14:textId="15298AED"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Content>
          <w:r w:rsidR="0096791A">
            <w:rPr>
              <w:rFonts w:ascii="Calibri" w:eastAsia="Calibri" w:hAnsi="Calibri" w:cs="Times New Roman"/>
            </w:rPr>
            <w:t>Horní 259/100, 783 13 Štěpánov</w:t>
          </w:r>
        </w:sdtContent>
      </w:sdt>
    </w:p>
    <w:p w14:paraId="34F5260E" w14:textId="056B5097"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426EAD">
            <w:rPr>
              <w:rFonts w:ascii="Calibri" w:eastAsia="Calibri" w:hAnsi="Calibri" w:cs="Times New Roman"/>
            </w:rPr>
            <w:t>XXXXXXXXXXX</w:t>
          </w:r>
          <w:r w:rsidR="0096791A">
            <w:rPr>
              <w:rFonts w:ascii="Calibri" w:eastAsia="Calibri" w:hAnsi="Calibri" w:cs="Times New Roman"/>
            </w:rPr>
            <w:t>, jednatelkou společnosti</w:t>
          </w:r>
        </w:sdtContent>
      </w:sdt>
    </w:p>
    <w:p w14:paraId="3BC1BBD5" w14:textId="3B21E736"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96791A">
            <w:rPr>
              <w:rFonts w:ascii="Calibri" w:eastAsia="Calibri" w:hAnsi="Calibri" w:cs="Times New Roman"/>
            </w:rPr>
            <w:t>05532914</w:t>
          </w:r>
        </w:sdtContent>
      </w:sdt>
    </w:p>
    <w:p w14:paraId="124F9E91" w14:textId="6034DC02"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96791A">
            <w:rPr>
              <w:rFonts w:ascii="Calibri" w:eastAsia="Calibri" w:hAnsi="Calibri" w:cs="Times New Roman"/>
            </w:rPr>
            <w:t>CZ05532914</w:t>
          </w:r>
        </w:sdtContent>
      </w:sdt>
    </w:p>
    <w:p w14:paraId="1382DF65" w14:textId="392CD7D9"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96791A" w:rsidRPr="0096791A">
            <w:rPr>
              <w:rFonts w:ascii="Calibri" w:eastAsia="Calibri" w:hAnsi="Calibri" w:cs="Times New Roman"/>
              <w:b/>
              <w:bCs/>
            </w:rPr>
            <w:t>5743034319/0800</w:t>
          </w:r>
        </w:sdtContent>
      </w:sdt>
    </w:p>
    <w:p w14:paraId="1EC0DA71" w14:textId="032B3A7D" w:rsidR="007B5546" w:rsidRPr="007B5546" w:rsidRDefault="007B5546" w:rsidP="00A250BE">
      <w:pPr>
        <w:tabs>
          <w:tab w:val="left" w:pos="1134"/>
          <w:tab w:val="left" w:pos="2977"/>
        </w:tabs>
        <w:spacing w:after="0"/>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96791A" w:rsidRPr="0096791A">
            <w:rPr>
              <w:rFonts w:ascii="Calibri" w:eastAsia="Calibri" w:hAnsi="Calibri" w:cs="Times New Roman"/>
            </w:rPr>
            <w:t>Česká spořitelna, a.s.</w:t>
          </w:r>
        </w:sdtContent>
      </w:sdt>
    </w:p>
    <w:p w14:paraId="6788F618" w14:textId="6BED20CC" w:rsidR="007B5546" w:rsidRPr="007B5546" w:rsidRDefault="007B5546" w:rsidP="00A250BE">
      <w:pPr>
        <w:tabs>
          <w:tab w:val="left" w:pos="1134"/>
          <w:tab w:val="left" w:pos="2977"/>
        </w:tabs>
        <w:spacing w:after="0"/>
        <w:ind w:left="1134"/>
        <w:rPr>
          <w:rFonts w:ascii="Calibri" w:eastAsia="Calibri" w:hAnsi="Calibri" w:cs="Times New Roman"/>
        </w:rPr>
      </w:pPr>
      <w:r w:rsidRPr="007B5546">
        <w:rPr>
          <w:rFonts w:ascii="Calibri" w:eastAsia="Calibri" w:hAnsi="Calibri" w:cs="Times New Roman"/>
        </w:rPr>
        <w:t>Zapsána v obchodním rejstříku vedeném Krajským soudem v</w:t>
      </w:r>
      <w:sdt>
        <w:sdtPr>
          <w:rPr>
            <w:rFonts w:ascii="Calibri" w:eastAsia="Calibri" w:hAnsi="Calibri" w:cs="Times New Roman"/>
          </w:rPr>
          <w:id w:val="-1990233820"/>
          <w:placeholder>
            <w:docPart w:val="DefaultPlaceholder_-1854013440"/>
          </w:placeholder>
        </w:sdtPr>
        <w:sdtContent>
          <w:r w:rsidR="0096791A">
            <w:rPr>
              <w:rFonts w:ascii="Calibri" w:eastAsia="Calibri" w:hAnsi="Calibri" w:cs="Times New Roman"/>
            </w:rPr>
            <w:t xml:space="preserve"> Ostravě</w:t>
          </w:r>
        </w:sdtContent>
      </w:sdt>
      <w:r w:rsidRPr="007B5546">
        <w:rPr>
          <w:rFonts w:ascii="Calibri" w:eastAsia="Calibri" w:hAnsi="Calibri" w:cs="Times New Roman"/>
        </w:rPr>
        <w:t xml:space="preserve">, sp. zn. </w:t>
      </w:r>
      <w:sdt>
        <w:sdtPr>
          <w:rPr>
            <w:rFonts w:ascii="Calibri" w:eastAsia="Calibri" w:hAnsi="Calibri" w:cs="Times New Roman"/>
          </w:rPr>
          <w:id w:val="1326787970"/>
          <w:placeholder>
            <w:docPart w:val="DefaultPlaceholder_-1854013440"/>
          </w:placeholder>
        </w:sdtPr>
        <w:sdtContent>
          <w:r w:rsidR="0096791A">
            <w:rPr>
              <w:rFonts w:ascii="Calibri" w:eastAsia="Calibri" w:hAnsi="Calibri" w:cs="Times New Roman"/>
            </w:rPr>
            <w:t>oddíl C, vložka 67937</w:t>
          </w:r>
        </w:sdtContent>
      </w:sdt>
    </w:p>
    <w:p w14:paraId="0C55D6C8" w14:textId="1132C14D" w:rsidR="007B5546" w:rsidRPr="007B5546" w:rsidRDefault="007B5546" w:rsidP="00A250BE">
      <w:pPr>
        <w:tabs>
          <w:tab w:val="left" w:pos="1134"/>
          <w:tab w:val="left" w:pos="2977"/>
        </w:tabs>
        <w:spacing w:before="240"/>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Content>
          <w:r w:rsidR="00426EAD">
            <w:rPr>
              <w:rFonts w:ascii="Calibri" w:eastAsia="Calibri" w:hAnsi="Calibri" w:cs="Times New Roman"/>
            </w:rPr>
            <w:t>XXXXXXXXX</w:t>
          </w:r>
        </w:sdtContent>
      </w:sdt>
      <w:r w:rsidRPr="007B5546">
        <w:rPr>
          <w:rFonts w:ascii="Calibri" w:eastAsia="Calibri" w:hAnsi="Calibri" w:cs="Times New Roman"/>
        </w:rPr>
        <w:t xml:space="preserve">, e-mail: </w:t>
      </w:r>
      <w:sdt>
        <w:sdtPr>
          <w:rPr>
            <w:rFonts w:ascii="Calibri" w:eastAsia="Calibri" w:hAnsi="Calibri" w:cs="Times New Roman"/>
          </w:rPr>
          <w:id w:val="565316344"/>
          <w:placeholder>
            <w:docPart w:val="6A717DD983C648AF9E75EBBC2604E9E0"/>
          </w:placeholder>
        </w:sdtPr>
        <w:sdtContent>
          <w:r w:rsidR="00426EAD">
            <w:rPr>
              <w:rFonts w:ascii="Calibri" w:eastAsia="Calibri" w:hAnsi="Calibri" w:cs="Times New Roman"/>
            </w:rPr>
            <w:t>XXXXXXXXXXXX</w:t>
          </w:r>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Content>
          <w:r w:rsidR="00426EAD">
            <w:rPr>
              <w:rFonts w:ascii="Calibri" w:eastAsia="Calibri" w:hAnsi="Calibri" w:cs="Times New Roman"/>
            </w:rPr>
            <w:t>XXXXXXXXXXXX</w:t>
          </w:r>
        </w:sdtContent>
      </w:sdt>
    </w:p>
    <w:p w14:paraId="541D64E3" w14:textId="77777777"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06B43514" w14:textId="77777777" w:rsidR="007B5546" w:rsidRPr="007B5546" w:rsidRDefault="007B5546" w:rsidP="007B5546">
      <w:pPr>
        <w:pStyle w:val="Nadpis1"/>
      </w:pPr>
      <w:r w:rsidRPr="007B5546">
        <w:t>II.</w:t>
      </w:r>
    </w:p>
    <w:p w14:paraId="4A650739" w14:textId="77777777" w:rsidR="007B5546" w:rsidRPr="007B5546" w:rsidRDefault="007B5546" w:rsidP="007B5546">
      <w:pPr>
        <w:pStyle w:val="Nadpis1"/>
      </w:pPr>
      <w:r w:rsidRPr="007B5546">
        <w:t>Základní ustanovení</w:t>
      </w:r>
    </w:p>
    <w:p w14:paraId="20D2F013" w14:textId="28344D65"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Tato smlouva je uzavřena dle § 2586 a násl. mimo § 2620 zákona č. 89/2012, občanský zákoník</w:t>
      </w:r>
      <w:r w:rsidR="00FA2B33">
        <w:rPr>
          <w:rFonts w:ascii="Calibri" w:eastAsia="Calibri" w:hAnsi="Calibri" w:cs="Times New Roman"/>
        </w:rPr>
        <w:t>, ve znění pozdějších předpisů</w:t>
      </w:r>
      <w:r w:rsidRPr="007B5546">
        <w:rPr>
          <w:rFonts w:ascii="Calibri" w:eastAsia="Calibri" w:hAnsi="Calibri" w:cs="Times New Roman"/>
        </w:rPr>
        <w:t xml:space="preserve"> (dále jen „občanský zákoník“); práva a povinnosti stran touto smlouvou neupravená se řídí příslušnými ustanoveními občanského zákoníku. </w:t>
      </w:r>
    </w:p>
    <w:p w14:paraId="5750BEA0" w14:textId="7C908099"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 xml:space="preserve">Účelem smlouvy je </w:t>
      </w:r>
      <w:r w:rsidR="00A250BE">
        <w:rPr>
          <w:rFonts w:ascii="Calibri" w:eastAsia="Calibri" w:hAnsi="Calibri" w:cs="Times New Roman"/>
        </w:rPr>
        <w:t>rekonstrukce objektu bývalé střední školy a internátu na prostory, v nichž bude sídlit městský úřad</w:t>
      </w:r>
      <w:r w:rsidR="00015C7D">
        <w:rPr>
          <w:rFonts w:ascii="Calibri" w:eastAsia="Calibri" w:hAnsi="Calibri" w:cs="Times New Roman"/>
        </w:rPr>
        <w:t xml:space="preserve"> </w:t>
      </w:r>
      <w:r w:rsidRPr="007B5546">
        <w:rPr>
          <w:rFonts w:ascii="Calibri" w:eastAsia="Calibri" w:hAnsi="Calibri" w:cs="Times New Roman"/>
        </w:rPr>
        <w:t xml:space="preserve">na základě uzavření smluvního vztahu v souladu se zákonem o zadávání veřejných zakázek, ve znění pozdějších předpisů.   </w:t>
      </w:r>
    </w:p>
    <w:p w14:paraId="4FADE308"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w:t>
      </w:r>
      <w:r w:rsidRPr="007B5546">
        <w:rPr>
          <w:rFonts w:ascii="Calibri" w:eastAsia="Calibri" w:hAnsi="Calibri" w:cs="Times New Roman"/>
          <w:iCs/>
        </w:rPr>
        <w:lastRenderedPageBreak/>
        <w:t xml:space="preserve">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5CEB7AC1"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0D11794"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00825DF7"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245B6E00" w14:textId="39C8D4AB"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 xml:space="preserve">Zhotovitelem je dodavatel po uzavření </w:t>
      </w:r>
      <w:r w:rsidR="00FA2B33">
        <w:rPr>
          <w:rFonts w:ascii="Calibri" w:eastAsia="Calibri" w:hAnsi="Calibri" w:cs="Times New Roman"/>
          <w:iCs/>
        </w:rPr>
        <w:t>s</w:t>
      </w:r>
      <w:r w:rsidRPr="007B5546">
        <w:rPr>
          <w:rFonts w:ascii="Calibri" w:eastAsia="Calibri" w:hAnsi="Calibri" w:cs="Times New Roman"/>
          <w:iCs/>
        </w:rPr>
        <w:t>mlouvy na plnění veřejné zakázky nebo zakázky.</w:t>
      </w:r>
    </w:p>
    <w:p w14:paraId="6297C25A" w14:textId="7DB013E6"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 xml:space="preserve">poddodavatel po uzavření </w:t>
      </w:r>
      <w:r w:rsidR="00FA2B33">
        <w:rPr>
          <w:rFonts w:ascii="Calibri" w:eastAsia="Calibri" w:hAnsi="Calibri" w:cs="Times New Roman"/>
          <w:iCs/>
        </w:rPr>
        <w:t>s</w:t>
      </w:r>
      <w:r w:rsidR="00687707" w:rsidRPr="00687707">
        <w:rPr>
          <w:rFonts w:ascii="Calibri" w:eastAsia="Calibri" w:hAnsi="Calibri" w:cs="Times New Roman"/>
          <w:iCs/>
        </w:rPr>
        <w:t>mlouvy na plnění veřejné zakázky nebo zakázky</w:t>
      </w:r>
      <w:r w:rsidR="00687707">
        <w:rPr>
          <w:rFonts w:ascii="Calibri" w:eastAsia="Calibri" w:hAnsi="Calibri" w:cs="Times New Roman"/>
          <w:iCs/>
        </w:rPr>
        <w:t>.</w:t>
      </w:r>
    </w:p>
    <w:p w14:paraId="7307DF8E" w14:textId="77777777"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10183F7A"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0D47EC96" w14:textId="7777777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A9433C" w:rsidRPr="007B5546">
        <w:rPr>
          <w:rFonts w:ascii="Calibri" w:eastAsia="Calibri" w:hAnsi="Calibri" w:cs="Times New Roman"/>
          <w:iCs/>
        </w:rPr>
        <w:t>“, se</w:t>
      </w:r>
      <w:r w:rsidR="00613A68">
        <w:rPr>
          <w:rFonts w:ascii="Calibri" w:eastAsia="Calibri" w:hAnsi="Calibri" w:cs="Times New Roman"/>
          <w:iCs/>
        </w:rPr>
        <w:t xml:space="preserve"> </w:t>
      </w:r>
      <w:r w:rsidRPr="007B5546">
        <w:rPr>
          <w:rFonts w:ascii="Calibri" w:eastAsia="Calibri" w:hAnsi="Calibri" w:cs="Times New Roman"/>
          <w:iCs/>
        </w:rPr>
        <w:t>rozumí lhůta nejpozději do 7 dnů ode dne následujícího po vzniku právní skutečnosti.</w:t>
      </w:r>
    </w:p>
    <w:p w14:paraId="1B4BF1FD"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4B8F32ED"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4FA19AE5"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C01325"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4AB1EA6"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23C3A69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23DAB1F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17EB2D86"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43E35C3"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51A149A3"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243D4925" w14:textId="77777777" w:rsidR="00657E84" w:rsidRPr="00393536" w:rsidRDefault="00657E84" w:rsidP="00FA2B33">
      <w:pPr>
        <w:numPr>
          <w:ilvl w:val="0"/>
          <w:numId w:val="7"/>
        </w:numPr>
        <w:ind w:left="284" w:hanging="284"/>
        <w:rPr>
          <w:rFonts w:ascii="Calibri" w:eastAsia="Calibri" w:hAnsi="Calibri" w:cs="Times New Roman"/>
          <w:iCs/>
        </w:rPr>
      </w:pPr>
      <w:r w:rsidRPr="00393536">
        <w:rPr>
          <w:rFonts w:ascii="Calibri" w:eastAsia="Calibri" w:hAnsi="Calibri" w:cs="Times New Roman"/>
          <w:iCs/>
        </w:rPr>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5E2BD2D4"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5243E64E"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11E72FA1"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6D1AFF8A"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3FCA38FC"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lastRenderedPageBreak/>
        <w:t>d</w:t>
      </w:r>
      <w:r w:rsidRPr="00393536">
        <w:rPr>
          <w:rFonts w:ascii="Calibri" w:eastAsia="Calibri" w:hAnsi="Calibri" w:cs="Times New Roman"/>
          <w:iCs/>
        </w:rPr>
        <w:t>održování pracovní doby a platné pracovní smlouvy,</w:t>
      </w:r>
    </w:p>
    <w:p w14:paraId="4BF8EC18"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278638AD" w14:textId="77777777" w:rsidR="00657E84"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63390429" w14:textId="77777777" w:rsidR="00657E84" w:rsidRDefault="00657E84" w:rsidP="00657E84">
      <w:pPr>
        <w:ind w:left="567"/>
        <w:rPr>
          <w:rFonts w:ascii="Calibri" w:eastAsia="Calibri" w:hAnsi="Calibri" w:cs="Times New Roman"/>
          <w:iCs/>
        </w:rPr>
      </w:pPr>
      <w:r w:rsidRPr="00AC3A25">
        <w:rPr>
          <w:rFonts w:ascii="Calibri" w:eastAsia="Calibri" w:hAnsi="Calibri" w:cs="Times New Roman"/>
          <w:iCs/>
        </w:rPr>
        <w:t>Dodavatel odpovídá za dodržování výše uvedených minimálních standardů i u všech svých poddodavatelů.</w:t>
      </w:r>
    </w:p>
    <w:p w14:paraId="1D618565" w14:textId="77777777" w:rsidR="00657E84" w:rsidRDefault="00657E84" w:rsidP="00ED4D23">
      <w:pPr>
        <w:ind w:left="567"/>
        <w:rPr>
          <w:rFonts w:ascii="Calibri" w:eastAsia="Calibri" w:hAnsi="Calibri" w:cs="Times New Roman"/>
          <w:iCs/>
        </w:rPr>
      </w:pPr>
    </w:p>
    <w:p w14:paraId="414727C4" w14:textId="77777777" w:rsidR="007B5546" w:rsidRPr="007B5546" w:rsidRDefault="007B5546" w:rsidP="007B5546">
      <w:pPr>
        <w:pStyle w:val="Nadpis1"/>
      </w:pPr>
      <w:r w:rsidRPr="007B5546">
        <w:t>III.</w:t>
      </w:r>
    </w:p>
    <w:p w14:paraId="61CD6D42" w14:textId="77777777" w:rsidR="007B5546" w:rsidRPr="007B5546" w:rsidRDefault="007B5546" w:rsidP="007B5546">
      <w:pPr>
        <w:pStyle w:val="Nadpis1"/>
      </w:pPr>
      <w:r w:rsidRPr="007B5546">
        <w:t>Předmět smlouvy</w:t>
      </w:r>
    </w:p>
    <w:p w14:paraId="20E55BC3" w14:textId="44BFFD7A"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xml:space="preserve">: </w:t>
      </w:r>
      <w:bookmarkStart w:id="0" w:name="_Hlk97724259"/>
      <w:r w:rsidR="00BC470B" w:rsidRPr="003722BC">
        <w:rPr>
          <w:b/>
        </w:rPr>
        <w:t>„</w:t>
      </w:r>
      <w:r w:rsidR="00FA2B33" w:rsidRPr="00FA2B33">
        <w:rPr>
          <w:b/>
        </w:rPr>
        <w:t>Přestavba objektu na ul. Sokolovská za účelem využití pro prostory městského úřadu</w:t>
      </w:r>
      <w:r w:rsidR="00EC3159" w:rsidRPr="00172DF3">
        <w:t xml:space="preserve">“, </w:t>
      </w:r>
      <w:bookmarkEnd w:id="0"/>
      <w:r w:rsidR="00015C7D">
        <w:rPr>
          <w:rFonts w:ascii="Calibri" w:eastAsia="Calibri" w:hAnsi="Calibri" w:cs="Calibri"/>
          <w:lang w:eastAsia="cs-CZ"/>
        </w:rPr>
        <w:t>v rozsahu dle:</w:t>
      </w:r>
    </w:p>
    <w:p w14:paraId="19FE1911" w14:textId="46FE3E4A" w:rsidR="00EC3159" w:rsidRDefault="00EC3159" w:rsidP="00EC3159">
      <w:pPr>
        <w:numPr>
          <w:ilvl w:val="0"/>
          <w:numId w:val="35"/>
        </w:numPr>
        <w:ind w:hanging="436"/>
      </w:pPr>
      <w:r>
        <w:t>projektové dokumentace stavby zpracované projekční kanceláří</w:t>
      </w:r>
      <w:r w:rsidR="00FA2B33">
        <w:t xml:space="preserve"> F.E.D. s.r.o., IČO 03994601, Velký Ořechov 177, 763 07</w:t>
      </w:r>
      <w:r w:rsidR="006A324C">
        <w:t>,</w:t>
      </w:r>
    </w:p>
    <w:p w14:paraId="441450C1" w14:textId="77777777" w:rsidR="00EC3159" w:rsidRDefault="00EC3159" w:rsidP="00EC3159">
      <w:pPr>
        <w:numPr>
          <w:ilvl w:val="0"/>
          <w:numId w:val="35"/>
        </w:numPr>
        <w:spacing w:after="60"/>
        <w:ind w:hanging="436"/>
      </w:pPr>
      <w:r>
        <w:t>předpisů upravujících provádění stavebních děl a ustanovení této smlouvy,</w:t>
      </w:r>
    </w:p>
    <w:p w14:paraId="5A6AE310" w14:textId="22F0C6AE" w:rsidR="00EC3159" w:rsidRDefault="00EC3159" w:rsidP="00EC3159">
      <w:pPr>
        <w:numPr>
          <w:ilvl w:val="0"/>
          <w:numId w:val="35"/>
        </w:numPr>
        <w:spacing w:before="120" w:after="60"/>
        <w:ind w:hanging="436"/>
      </w:pPr>
      <w:r>
        <w:t xml:space="preserve">položkového rozpočtu, který je označený jako Příloha č. 1. </w:t>
      </w:r>
    </w:p>
    <w:p w14:paraId="15A2B970" w14:textId="2CF778BB" w:rsidR="00FA2B33" w:rsidRDefault="00EC3159" w:rsidP="00FA2B33">
      <w:pPr>
        <w:spacing w:before="120" w:after="60"/>
      </w:pPr>
      <w:r w:rsidRPr="00FA2B33">
        <w:rPr>
          <w:bCs/>
        </w:rPr>
        <w:t>Předmět</w:t>
      </w:r>
      <w:r w:rsidR="00FA2B33">
        <w:rPr>
          <w:bCs/>
        </w:rPr>
        <w:t>em</w:t>
      </w:r>
      <w:r w:rsidRPr="00FA2B33">
        <w:rPr>
          <w:bCs/>
        </w:rPr>
        <w:t xml:space="preserve"> plnění</w:t>
      </w:r>
      <w:r w:rsidR="00FA2B33">
        <w:rPr>
          <w:bCs/>
        </w:rPr>
        <w:t xml:space="preserve"> jsou </w:t>
      </w:r>
      <w:r w:rsidR="00FA2B33">
        <w:t xml:space="preserve">stavební úpravy </w:t>
      </w:r>
      <w:r w:rsidR="003E549B">
        <w:t xml:space="preserve">objektu </w:t>
      </w:r>
      <w:r w:rsidR="003E549B" w:rsidRPr="003E549B">
        <w:t xml:space="preserve">č.p. 435, 436 a 437 </w:t>
      </w:r>
      <w:r w:rsidR="003E549B">
        <w:t xml:space="preserve">na ulici Sokolovská v Rýmařově </w:t>
      </w:r>
      <w:r w:rsidR="00FA2B33">
        <w:t>spojené s dispozičními změnami a přístavbou výtahu.</w:t>
      </w:r>
    </w:p>
    <w:p w14:paraId="1EB0BF67" w14:textId="3670F36B" w:rsidR="003E549B" w:rsidRDefault="00FA2B33" w:rsidP="003E549B">
      <w:pPr>
        <w:spacing w:after="0"/>
      </w:pPr>
      <w:r>
        <w:t xml:space="preserve">V jihozápadní části objektu dojde k vybudování výtahu spojující </w:t>
      </w:r>
      <w:r w:rsidR="00FC616A">
        <w:t xml:space="preserve">jednotlivá </w:t>
      </w:r>
      <w:r>
        <w:t xml:space="preserve">nadzemní podlaží. Spolu s výtahem se vybudují komunikační chodby, které navazují na komunikační koridory stávajícího objektu. </w:t>
      </w:r>
    </w:p>
    <w:p w14:paraId="7DAB915B" w14:textId="2CDF7C1F" w:rsidR="00FA2B33" w:rsidRDefault="00FA2B33" w:rsidP="00FA2B33">
      <w:pPr>
        <w:spacing w:after="0"/>
      </w:pPr>
      <w:r>
        <w:t xml:space="preserve">V rámci stavebních úprav dojde k odstranění nenosných dělících příček a úpravě nosných stěn. </w:t>
      </w:r>
    </w:p>
    <w:p w14:paraId="39F44014" w14:textId="26372AE9" w:rsidR="00FA2B33" w:rsidRDefault="00FA2B33" w:rsidP="00FA2B33">
      <w:pPr>
        <w:spacing w:after="0"/>
      </w:pPr>
      <w:r>
        <w:t>1.PP: v tomto patře se jedná o opravu stavební části objektu bez</w:t>
      </w:r>
      <w:r w:rsidR="00FC616A">
        <w:t>e</w:t>
      </w:r>
      <w:r>
        <w:t xml:space="preserve"> změny užívání.</w:t>
      </w:r>
    </w:p>
    <w:p w14:paraId="6A4B0805" w14:textId="63D869AB" w:rsidR="00FA2B33" w:rsidRDefault="00FA2B33" w:rsidP="00FA2B33">
      <w:pPr>
        <w:spacing w:after="0"/>
      </w:pPr>
      <w:r>
        <w:t xml:space="preserve">1.NP: v této části </w:t>
      </w:r>
      <w:r w:rsidR="00FC616A">
        <w:t xml:space="preserve">budou dispozičními změnami zřízeny </w:t>
      </w:r>
      <w:r>
        <w:t>kancelářské prostory, na které navazují archivní prostory. Současně jsou navrženy prostory hygienického zázemí, kuchyňky a komunikační prostory.</w:t>
      </w:r>
    </w:p>
    <w:p w14:paraId="5B7F8FF7" w14:textId="3A62E2B8" w:rsidR="00FA2B33" w:rsidRDefault="00FA2B33" w:rsidP="00FA2B33">
      <w:pPr>
        <w:spacing w:after="0"/>
      </w:pPr>
      <w:r>
        <w:t xml:space="preserve">2.NP: </w:t>
      </w:r>
      <w:r w:rsidR="00FC616A">
        <w:t xml:space="preserve">v této části budou dispozičními změnami zřízeny </w:t>
      </w:r>
      <w:r>
        <w:t>kancelářské prostory, na které navazují archivní prostory. Současně jsou navrženy prostory hygienického zázemí, kuchyňky a komunikační prostory.</w:t>
      </w:r>
    </w:p>
    <w:p w14:paraId="47C2E300" w14:textId="4D9F781B" w:rsidR="00FA2B33" w:rsidRDefault="00FA2B33" w:rsidP="00FA2B33">
      <w:pPr>
        <w:spacing w:after="0"/>
      </w:pPr>
      <w:r>
        <w:t xml:space="preserve">3.NP: </w:t>
      </w:r>
      <w:r w:rsidR="00FC616A">
        <w:t>v této části budou dispozičními změnami zřízeny</w:t>
      </w:r>
      <w:r>
        <w:t xml:space="preserve"> </w:t>
      </w:r>
      <w:r w:rsidR="00FC616A">
        <w:t>kancelářské prostory</w:t>
      </w:r>
      <w:r>
        <w:t xml:space="preserve">, spisovny a zasedací místnosti, které navazují na komunikační prostory a prostory hygienického zázemí. </w:t>
      </w:r>
    </w:p>
    <w:p w14:paraId="1A8B62E6" w14:textId="79CF83A4" w:rsidR="00FA2B33" w:rsidRDefault="00FA2B33" w:rsidP="00FA2B33">
      <w:pPr>
        <w:spacing w:after="0"/>
      </w:pPr>
      <w:r>
        <w:t>4.NP</w:t>
      </w:r>
      <w:r w:rsidR="00FC616A">
        <w:t>:</w:t>
      </w:r>
      <w:r>
        <w:t xml:space="preserve"> beze změny dispozice.</w:t>
      </w:r>
    </w:p>
    <w:p w14:paraId="705DDA9B" w14:textId="77777777" w:rsidR="00FA2B33" w:rsidRDefault="00FA2B33" w:rsidP="00FA2B33">
      <w:pPr>
        <w:spacing w:after="0"/>
      </w:pPr>
    </w:p>
    <w:p w14:paraId="1A46198C" w14:textId="361AB89B" w:rsidR="00FA2B33" w:rsidRDefault="00FA2B33" w:rsidP="00FA2B33">
      <w:pPr>
        <w:spacing w:after="0"/>
      </w:pPr>
      <w:r>
        <w:t>V prostoru dvora z jižní strany objektu budou zřízeny nové parkovací plochy a přístupový chodník. Všechn</w:t>
      </w:r>
      <w:r w:rsidR="00FC616A">
        <w:t>a</w:t>
      </w:r>
      <w:r>
        <w:t xml:space="preserve"> místa pro přecházení (křížení stávajícího chodníku v místě napojení, přístup k parkovacím stáním, vstup k místu stání pro vozidla ZTP) jsou řešena jako bezbariérová a doplní se varovným pásem z reliéf</w:t>
      </w:r>
      <w:r w:rsidR="00FC616A">
        <w:t>ní</w:t>
      </w:r>
      <w:r>
        <w:t xml:space="preserve"> dlažby.</w:t>
      </w:r>
    </w:p>
    <w:p w14:paraId="0E4EDB2A" w14:textId="6140276F" w:rsidR="00FA2B33" w:rsidRDefault="00FA2B33" w:rsidP="00FA2B33">
      <w:pPr>
        <w:spacing w:after="0"/>
      </w:pPr>
      <w:r>
        <w:t>Komunikace v místě parkovacích stání bude mít šířku 6 m a umožní najetí do kolmých parkovacích stání. Jednotlivá stání budou oddělena pomocí vodorovného dopravního značení. Součástí parkovacích ploch je i místo pro bezbariérové stání, a také místo s nabíjecí stanicí pro elektromobily. Plocha kolem stojanu bude dlážděna z betonové dlažby</w:t>
      </w:r>
      <w:r w:rsidR="00FC616A">
        <w:t xml:space="preserve">, olemována </w:t>
      </w:r>
      <w:r>
        <w:t>zapuštěným betonovým obrubníkem.</w:t>
      </w:r>
    </w:p>
    <w:p w14:paraId="023AA2CB" w14:textId="7535AB0E" w:rsidR="00FA2B33" w:rsidRDefault="00FA2B33" w:rsidP="00FA2B33">
      <w:pPr>
        <w:spacing w:after="0"/>
      </w:pPr>
      <w:r>
        <w:t>V prostoru dvora z jižní strany objektu bude současně vybudováno kontejnerové stání z betonové distanční dlažby</w:t>
      </w:r>
      <w:r w:rsidR="00FC616A">
        <w:t>,</w:t>
      </w:r>
      <w:r>
        <w:t xml:space="preserve"> oplocené drátěnými plotovými dílci, s ocelovou brankou. </w:t>
      </w:r>
    </w:p>
    <w:p w14:paraId="42781809" w14:textId="1E83F2A1" w:rsidR="005308DC" w:rsidRPr="00FA2B33" w:rsidRDefault="00FA2B33" w:rsidP="00FA2B33">
      <w:pPr>
        <w:spacing w:after="0"/>
      </w:pPr>
      <w:r>
        <w:t>Součástí parkovacích ploch bude veřejné osvětlení s LED zdroji, osazená na zinkovaných stožárech.</w:t>
      </w:r>
    </w:p>
    <w:p w14:paraId="73226343" w14:textId="77777777" w:rsidR="00FA2B33" w:rsidRPr="00BC470B" w:rsidRDefault="00FA2B33" w:rsidP="005308DC">
      <w:pPr>
        <w:spacing w:after="0"/>
        <w:rPr>
          <w:i/>
          <w:iCs/>
        </w:rPr>
      </w:pPr>
    </w:p>
    <w:p w14:paraId="143EE1AC" w14:textId="77777777"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4B643323"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5E0AB3A2"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5B9A3999"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lastRenderedPageBreak/>
        <w:t>zajištění deponií a shromáždění, zabezpečení, likvidace a uložení veškerých odpadů, které vzniknou při provádění díla na skládku</w:t>
      </w:r>
      <w:r w:rsidR="00337453">
        <w:rPr>
          <w:rFonts w:ascii="Calibri" w:eastAsia="Calibri" w:hAnsi="Calibri" w:cs="Times New Roman"/>
        </w:rPr>
        <w:t>, vč. poplatku za uskladnění,</w:t>
      </w:r>
      <w:r w:rsidRPr="007B5546">
        <w:rPr>
          <w:rFonts w:ascii="Calibri" w:eastAsia="Calibri" w:hAnsi="Calibri" w:cs="Times New Roman"/>
        </w:rPr>
        <w:t xml:space="preserve"> v souladu se zákonem č.</w:t>
      </w:r>
      <w:r w:rsidR="00657E84">
        <w:rPr>
          <w:rFonts w:ascii="Calibri" w:eastAsia="Calibri" w:hAnsi="Calibri" w:cs="Times New Roman"/>
        </w:rPr>
        <w:t>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6A08410" w14:textId="433D07CD"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w:t>
      </w:r>
    </w:p>
    <w:p w14:paraId="16F73FB8"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6542A85"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05EFFE65" w14:textId="77777777"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o) až </w:t>
      </w:r>
      <w:r w:rsidR="0073478C">
        <w:rPr>
          <w:rFonts w:ascii="Calibri" w:eastAsia="Calibri" w:hAnsi="Calibri" w:cs="Times New Roman"/>
        </w:rPr>
        <w:t>q</w:t>
      </w:r>
      <w:r w:rsidRPr="007B5546">
        <w:rPr>
          <w:rFonts w:ascii="Calibri" w:eastAsia="Calibri" w:hAnsi="Calibri" w:cs="Times New Roman"/>
        </w:rPr>
        <w:t>),</w:t>
      </w:r>
    </w:p>
    <w:p w14:paraId="62FF2681" w14:textId="77777777"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71751D71" w14:textId="77777777"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34F77E8C" w14:textId="77777777" w:rsidR="007B5546" w:rsidRPr="00906130" w:rsidRDefault="007B5546" w:rsidP="00A0362F">
      <w:pPr>
        <w:numPr>
          <w:ilvl w:val="0"/>
          <w:numId w:val="9"/>
        </w:numPr>
        <w:ind w:left="567" w:hanging="284"/>
        <w:rPr>
          <w:rFonts w:ascii="Calibri" w:eastAsia="Calibri" w:hAnsi="Calibri" w:cs="Times New Roman"/>
        </w:rPr>
      </w:pPr>
      <w:r w:rsidRPr="00906130">
        <w:rPr>
          <w:rFonts w:ascii="Calibri" w:eastAsia="Calibri" w:hAnsi="Calibri" w:cs="Times New Roman"/>
        </w:rPr>
        <w:t>zajištění dočasného dopravního značení včetně s tím souvisejících povolení či rozhodnutí příslušných orgánů, pokud je zapotřebí,</w:t>
      </w:r>
      <w:r w:rsidR="00C549A8" w:rsidRPr="00906130">
        <w:rPr>
          <w:rFonts w:ascii="Calibri" w:eastAsia="Calibri" w:hAnsi="Calibri" w:cs="Times New Roman"/>
        </w:rPr>
        <w:t xml:space="preserve"> </w:t>
      </w:r>
    </w:p>
    <w:p w14:paraId="15BE9C80"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osazení a údržba dopravního značení v průběhu provádění stavebních prací, </w:t>
      </w:r>
    </w:p>
    <w:p w14:paraId="4C869398"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1D917CA"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60729DF6"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2822D0B1" w14:textId="2C6727E8"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zajištění vytýčení obvodu staveniště a jeho ostrahu, </w:t>
      </w:r>
    </w:p>
    <w:p w14:paraId="5AACE679"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3612976F"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0248513F"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2B61A226"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provedení přejímky Stavby, </w:t>
      </w:r>
    </w:p>
    <w:p w14:paraId="5B96517D" w14:textId="0DA8DACA" w:rsidR="0073478C" w:rsidRPr="009B4E54" w:rsidRDefault="0073478C" w:rsidP="00CC62CC">
      <w:pPr>
        <w:pStyle w:val="Odstavecseseznamem"/>
        <w:numPr>
          <w:ilvl w:val="0"/>
          <w:numId w:val="9"/>
        </w:numPr>
        <w:ind w:left="567" w:hanging="284"/>
        <w:contextualSpacing/>
        <w:rPr>
          <w:rFonts w:cstheme="minorHAnsi"/>
          <w:snapToGrid w:val="0"/>
        </w:rPr>
      </w:pPr>
      <w:r w:rsidRPr="009B4E54">
        <w:rPr>
          <w:rFonts w:eastAsiaTheme="majorEastAsia" w:cstheme="minorHAnsi"/>
        </w:rPr>
        <w:t>zpracování projektové dokumentace skutečného provedení stavby, včetně geodetického zaměření skutečného stavu, a jejího dodání objednateli, v listinné podobě v počtu 2 ks a v elektronické podobě v počtu 2 ks, a to na CD ROM ve formátu pro texty *.doc (*.rtf), pro tabulky *.xls, pro skenované dokumenty *.pdf, pro výkresovou dokumentaci *.dwg a zároveň *.pdf.</w:t>
      </w:r>
      <w:r w:rsidR="00CC62CC">
        <w:rPr>
          <w:rFonts w:eastAsiaTheme="majorEastAsia" w:cstheme="minorHAnsi"/>
        </w:rPr>
        <w:t>,</w:t>
      </w:r>
    </w:p>
    <w:p w14:paraId="30C11668" w14:textId="77777777" w:rsid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7A856021" w14:textId="77777777" w:rsidR="0073478C" w:rsidRPr="00AC684D" w:rsidRDefault="0073478C" w:rsidP="00A0362F">
      <w:pPr>
        <w:numPr>
          <w:ilvl w:val="0"/>
          <w:numId w:val="9"/>
        </w:numPr>
        <w:ind w:left="567" w:hanging="284"/>
        <w:rPr>
          <w:rFonts w:ascii="Calibri" w:eastAsia="Calibri" w:hAnsi="Calibri" w:cs="Times New Roman"/>
          <w:b/>
          <w:bCs/>
        </w:rPr>
      </w:pPr>
      <w:r w:rsidRPr="0073478C">
        <w:rPr>
          <w:rFonts w:ascii="Calibri" w:eastAsia="Calibri" w:hAnsi="Calibri" w:cs="Times New Roman"/>
        </w:rPr>
        <w:t xml:space="preserve">v souladu s § 79 vyhlášky č. 357/2013 Sb., o katastru nemovitostí (katastrální vyhláška), ve znění pozdějších předpisů, vyhotovení příslušného typu geometrického plánu pro Stavbu (včetně provedení přípojek) zhotovitelem objednaným geodetem s příslušným oprávněním, ve 3 vyhotoveních, který bude v době předání díla, dle § 85 výše uvedené katastrální vyhlášky, </w:t>
      </w:r>
      <w:r w:rsidRPr="0073478C">
        <w:rPr>
          <w:rFonts w:ascii="Calibri" w:eastAsia="Calibri" w:hAnsi="Calibri" w:cs="Times New Roman"/>
        </w:rPr>
        <w:lastRenderedPageBreak/>
        <w:t xml:space="preserve">potvrzený příslušným katastrálním úřadem (dále jen jako „Geometrický plán“). </w:t>
      </w:r>
      <w:r w:rsidRPr="00AC684D">
        <w:rPr>
          <w:rFonts w:ascii="Calibri" w:eastAsia="Calibri" w:hAnsi="Calibri" w:cs="Times New Roman"/>
          <w:b/>
          <w:bCs/>
        </w:rPr>
        <w:t>Před potvrzením příslušným katastrálním úřadem je zhotovitel povinen předložit objednateli Geometrický plán k odsouhlasení.</w:t>
      </w:r>
    </w:p>
    <w:p w14:paraId="69C5D5B6" w14:textId="77777777" w:rsidR="0073478C" w:rsidRPr="0073478C" w:rsidRDefault="0073478C" w:rsidP="00A0362F">
      <w:pPr>
        <w:ind w:left="567"/>
        <w:rPr>
          <w:rFonts w:ascii="Calibri" w:eastAsia="Calibri" w:hAnsi="Calibri" w:cs="Times New Roman"/>
        </w:rPr>
      </w:pPr>
      <w:r w:rsidRPr="0073478C">
        <w:rPr>
          <w:rFonts w:ascii="Calibri" w:eastAsia="Calibri" w:hAnsi="Calibri" w:cs="Times New Roman"/>
        </w:rPr>
        <w:t>Specifikace vyhotovení Geometrického plánu:</w:t>
      </w:r>
    </w:p>
    <w:p w14:paraId="65A48D8B" w14:textId="64ABB9BF" w:rsidR="0073478C" w:rsidRPr="0073478C" w:rsidRDefault="0073478C" w:rsidP="00A0362F">
      <w:pPr>
        <w:ind w:left="567"/>
        <w:rPr>
          <w:rFonts w:ascii="Calibri" w:eastAsia="Calibri" w:hAnsi="Calibri" w:cs="Times New Roman"/>
        </w:rPr>
      </w:pPr>
      <w:r w:rsidRPr="0073478C">
        <w:rPr>
          <w:rFonts w:ascii="Calibri" w:eastAsia="Calibri" w:hAnsi="Calibri" w:cs="Times New Roman"/>
        </w:rPr>
        <w:t xml:space="preserve">Geometrický plán musí obsahovat v části „Výkazu dosavadního a nového stavu údajů katastru“, který je uveden v § 84 odst. 2 písm. c) katastrální vyhlášky, i podrobně vyplněnou část „Porovnání se stavem evidence právních vztahů“, včetně rozpisu jednotlivých dílů a jejich výměr tak, aby bylo možné zjistit, z jakých původních částí parcel a jejich výměr se případně nově vzniklá parcela skládá. </w:t>
      </w:r>
    </w:p>
    <w:p w14:paraId="74D6F2F2" w14:textId="77777777" w:rsid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36345FA8" w14:textId="2B01B485" w:rsidR="007B5546" w:rsidRPr="007B5546" w:rsidRDefault="007B5546" w:rsidP="00DE2702">
      <w:pPr>
        <w:pStyle w:val="Nadpis1"/>
        <w:keepNext/>
      </w:pPr>
      <w:r w:rsidRPr="007B5546">
        <w:t>IV.</w:t>
      </w:r>
    </w:p>
    <w:p w14:paraId="124675DE" w14:textId="77777777" w:rsidR="007B5546" w:rsidRPr="007B5546" w:rsidRDefault="007B5546" w:rsidP="00DE2702">
      <w:pPr>
        <w:pStyle w:val="Nadpis1"/>
        <w:keepNext/>
      </w:pPr>
      <w:r w:rsidRPr="007B5546">
        <w:t>Doba a místo plnění</w:t>
      </w:r>
    </w:p>
    <w:p w14:paraId="34248437" w14:textId="7F0CC206"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r w:rsidR="004471E3">
        <w:rPr>
          <w:rFonts w:ascii="Calibri" w:eastAsia="Calibri" w:hAnsi="Calibri" w:cs="Times New Roman"/>
          <w:b/>
          <w:bCs/>
        </w:rPr>
        <w:t>570</w:t>
      </w:r>
      <w:r w:rsidR="00B93A3C">
        <w:rPr>
          <w:rFonts w:ascii="Calibri" w:eastAsia="Calibri" w:hAnsi="Calibri" w:cs="Times New Roman"/>
          <w:b/>
          <w:bCs/>
        </w:rPr>
        <w:t xml:space="preserve"> </w:t>
      </w:r>
      <w:r w:rsidR="00873BBD">
        <w:rPr>
          <w:rFonts w:ascii="Calibri" w:eastAsia="Calibri" w:hAnsi="Calibri" w:cs="Times New Roman"/>
          <w:b/>
          <w:bCs/>
        </w:rPr>
        <w:t xml:space="preserve">kalendářních </w:t>
      </w:r>
      <w:r w:rsidR="00B93A3C">
        <w:rPr>
          <w:rFonts w:ascii="Calibri" w:eastAsia="Calibri" w:hAnsi="Calibri" w:cs="Times New Roman"/>
          <w:b/>
          <w:bCs/>
        </w:rPr>
        <w:t>dnů</w:t>
      </w:r>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77F0FF27" w14:textId="3E9D2C1A" w:rsidR="007B5546" w:rsidRPr="007B5546" w:rsidRDefault="004471E3" w:rsidP="007B5546">
      <w:pPr>
        <w:numPr>
          <w:ilvl w:val="0"/>
          <w:numId w:val="8"/>
        </w:numPr>
        <w:ind w:left="567" w:hanging="283"/>
        <w:rPr>
          <w:rFonts w:ascii="Calibri" w:eastAsia="Calibri" w:hAnsi="Calibri" w:cs="Times New Roman"/>
        </w:rPr>
      </w:pPr>
      <w:r>
        <w:rPr>
          <w:rFonts w:ascii="Calibri" w:eastAsia="Calibri" w:hAnsi="Calibri" w:cs="Times New Roman"/>
        </w:rPr>
        <w:t>Z</w:t>
      </w:r>
      <w:r w:rsidRPr="007B5546">
        <w:rPr>
          <w:rFonts w:ascii="Calibri" w:eastAsia="Calibri" w:hAnsi="Calibri" w:cs="Times New Roman"/>
        </w:rPr>
        <w:t>a den zahájení stavebních prací je považován den, kdy dojde k protokolárnímu předání a převzetí staveniště, ke kterému dojde po podpisu této smlouvy o dílo, a to do p</w:t>
      </w:r>
      <w:r w:rsidR="00725FD7">
        <w:rPr>
          <w:rFonts w:ascii="Calibri" w:eastAsia="Calibri" w:hAnsi="Calibri" w:cs="Times New Roman"/>
        </w:rPr>
        <w:t>atnácti</w:t>
      </w:r>
      <w:r w:rsidRPr="007B5546">
        <w:rPr>
          <w:rFonts w:ascii="Calibri" w:eastAsia="Calibri" w:hAnsi="Calibri" w:cs="Times New Roman"/>
        </w:rPr>
        <w:t xml:space="preserve"> kalendářních dnů od písemné výzvy objednatele k předání a převzetí staveniště</w:t>
      </w:r>
      <w:r>
        <w:rPr>
          <w:rFonts w:ascii="Calibri" w:eastAsia="Calibri" w:hAnsi="Calibri" w:cs="Times New Roman"/>
        </w:rPr>
        <w:t>;</w:t>
      </w:r>
      <w:r w:rsidR="007B5546" w:rsidRPr="007B5546">
        <w:rPr>
          <w:rFonts w:ascii="Calibri" w:eastAsia="Calibri" w:hAnsi="Calibri" w:cs="Times New Roman"/>
        </w:rPr>
        <w:t xml:space="preserve"> </w:t>
      </w:r>
      <w:r w:rsidR="00725FD7">
        <w:rPr>
          <w:rFonts w:ascii="Calibri" w:eastAsia="Calibri" w:hAnsi="Calibri" w:cs="Times New Roman"/>
        </w:rPr>
        <w:t>objednatel předpokládá, že výzvu k předání a převzetí staveniště odešle zhotoviteli nejdříve ve druhém čtvrtletí r. 2025;</w:t>
      </w:r>
    </w:p>
    <w:p w14:paraId="73797ED0" w14:textId="4E952545" w:rsid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Za den dokončení stavebních prací se považuje den, kdy dojde k </w:t>
      </w:r>
      <w:bookmarkStart w:id="1" w:name="_Hlk97810399"/>
      <w:r w:rsidRPr="007B5546">
        <w:rPr>
          <w:rFonts w:ascii="Calibri" w:eastAsia="Calibri" w:hAnsi="Calibri" w:cs="Times New Roman"/>
        </w:rPr>
        <w:t xml:space="preserve">protokolárnímu předání a převzetí díla bez vad a nedodělků bránících jeho užívání </w:t>
      </w:r>
      <w:bookmarkEnd w:id="1"/>
      <w:r w:rsidRPr="007B5546">
        <w:rPr>
          <w:rFonts w:ascii="Calibri" w:eastAsia="Calibri" w:hAnsi="Calibri" w:cs="Times New Roman"/>
        </w:rPr>
        <w:t>(dále i jako „Termín dokončení“)</w:t>
      </w:r>
      <w:r w:rsidR="004471E3">
        <w:rPr>
          <w:rFonts w:ascii="Calibri" w:eastAsia="Calibri" w:hAnsi="Calibri" w:cs="Times New Roman"/>
        </w:rPr>
        <w:t>;</w:t>
      </w:r>
    </w:p>
    <w:p w14:paraId="1702F750" w14:textId="77777777" w:rsidR="007B5546" w:rsidRPr="007B5546" w:rsidRDefault="007B5546" w:rsidP="00CC62CC">
      <w:pPr>
        <w:numPr>
          <w:ilvl w:val="0"/>
          <w:numId w:val="11"/>
        </w:numPr>
        <w:ind w:left="284" w:hanging="284"/>
        <w:rPr>
          <w:rFonts w:ascii="Calibri" w:eastAsia="Calibri" w:hAnsi="Calibri" w:cs="Times New Roman"/>
        </w:rPr>
      </w:pPr>
      <w:r w:rsidRPr="007B5546">
        <w:rPr>
          <w:rFonts w:ascii="Calibri" w:eastAsia="Calibri" w:hAnsi="Calibri" w:cs="Times New Roman"/>
        </w:rPr>
        <w:t>Termín, do kdy má být dílo provedeno, může být prodloužen:</w:t>
      </w:r>
    </w:p>
    <w:p w14:paraId="67D67461"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293B8F8C"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6CFEAD52"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014C1D3A" w14:textId="16488788" w:rsidR="007B5546" w:rsidRPr="004471E3" w:rsidRDefault="007B5546" w:rsidP="00FD0C96">
      <w:pPr>
        <w:numPr>
          <w:ilvl w:val="0"/>
          <w:numId w:val="11"/>
        </w:numPr>
        <w:ind w:left="284" w:hanging="284"/>
        <w:rPr>
          <w:rFonts w:ascii="Calibri" w:eastAsia="Calibri" w:hAnsi="Calibri" w:cs="Times New Roman"/>
        </w:rPr>
      </w:pPr>
      <w:r w:rsidRPr="004471E3">
        <w:rPr>
          <w:rFonts w:ascii="Calibri" w:eastAsia="Calibri" w:hAnsi="Calibri" w:cs="Times New Roman"/>
        </w:rPr>
        <w:t xml:space="preserve">Místem plnění se rozumí </w:t>
      </w:r>
      <w:r w:rsidR="003A233C" w:rsidRPr="003A233C">
        <w:rPr>
          <w:rFonts w:ascii="Calibri" w:eastAsia="Calibri" w:hAnsi="Calibri" w:cs="Times New Roman"/>
        </w:rPr>
        <w:t>objekt č.p. 435, 436 a 437</w:t>
      </w:r>
      <w:r w:rsidR="003A233C">
        <w:rPr>
          <w:rFonts w:ascii="Calibri" w:eastAsia="Calibri" w:hAnsi="Calibri" w:cs="Times New Roman"/>
        </w:rPr>
        <w:t xml:space="preserve"> a jeho dvorní části</w:t>
      </w:r>
      <w:r w:rsidR="003A233C" w:rsidRPr="003A233C">
        <w:rPr>
          <w:rFonts w:ascii="Calibri" w:eastAsia="Calibri" w:hAnsi="Calibri" w:cs="Times New Roman"/>
        </w:rPr>
        <w:t xml:space="preserve"> na ulici Sokolovská v Rýmařově</w:t>
      </w:r>
      <w:r w:rsidRPr="004471E3">
        <w:rPr>
          <w:rFonts w:ascii="Calibri" w:eastAsia="Calibri" w:hAnsi="Calibri" w:cs="Times New Roman"/>
        </w:rPr>
        <w:t xml:space="preserve">, dle </w:t>
      </w:r>
      <w:r w:rsidR="00815931" w:rsidRPr="004471E3">
        <w:rPr>
          <w:rFonts w:ascii="Calibri" w:eastAsia="Calibri" w:hAnsi="Calibri" w:cs="Times New Roman"/>
        </w:rPr>
        <w:t>p</w:t>
      </w:r>
      <w:r w:rsidRPr="004471E3">
        <w:rPr>
          <w:rFonts w:ascii="Calibri" w:eastAsia="Calibri" w:hAnsi="Calibri" w:cs="Times New Roman"/>
        </w:rPr>
        <w:t>říslušné dokumentace.</w:t>
      </w:r>
    </w:p>
    <w:p w14:paraId="6009E60D"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76CB7276"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lastRenderedPageBreak/>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75F31A31" w14:textId="77777777" w:rsidR="007B5546" w:rsidRPr="009E78A3" w:rsidRDefault="007B5546" w:rsidP="006E7F61">
      <w:pPr>
        <w:widowControl w:val="0"/>
        <w:numPr>
          <w:ilvl w:val="0"/>
          <w:numId w:val="11"/>
        </w:numPr>
        <w:spacing w:before="120" w:after="160" w:line="259" w:lineRule="auto"/>
        <w:ind w:left="284" w:hanging="284"/>
        <w:rPr>
          <w:rFonts w:ascii="Calibri" w:eastAsia="Calibri" w:hAnsi="Calibri" w:cs="Times New Roman"/>
        </w:rPr>
      </w:pPr>
      <w:r w:rsidRPr="009E78A3">
        <w:rPr>
          <w:rFonts w:ascii="Calibri" w:eastAsia="Calibri" w:hAnsi="Calibri" w:cs="Calibri"/>
        </w:rPr>
        <w:t xml:space="preserve">V případě, že </w:t>
      </w:r>
      <w:r w:rsidR="00936A1E">
        <w:rPr>
          <w:rFonts w:ascii="Calibri" w:eastAsia="Calibri" w:hAnsi="Calibri" w:cs="Calibri"/>
        </w:rPr>
        <w:t xml:space="preserve">koordinátor bezpečnosti a ochrany zdraví při práci na staveništi (dále jen „koordinátor BOZP“), </w:t>
      </w:r>
      <w:r w:rsidRPr="009E78A3">
        <w:rPr>
          <w:rFonts w:ascii="Calibri" w:eastAsia="Calibri" w:hAnsi="Calibri" w:cs="Calibri"/>
        </w:rPr>
        <w:t xml:space="preserve">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0A40B76D" w14:textId="77777777" w:rsidR="007B5546" w:rsidRPr="007B5546" w:rsidRDefault="007B5546" w:rsidP="007B5546">
      <w:pPr>
        <w:pStyle w:val="Nadpis1"/>
      </w:pPr>
      <w:r w:rsidRPr="007B5546">
        <w:t>V.</w:t>
      </w:r>
    </w:p>
    <w:p w14:paraId="6FC97A2E" w14:textId="77777777" w:rsidR="007B5546" w:rsidRPr="007B5546" w:rsidRDefault="007B5546" w:rsidP="007B5546">
      <w:pPr>
        <w:pStyle w:val="Nadpis1"/>
      </w:pPr>
      <w:r w:rsidRPr="007B5546">
        <w:t>Cena za dílo</w:t>
      </w:r>
    </w:p>
    <w:p w14:paraId="1F612FA6"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E6DAD5F" w14:textId="77777777" w:rsidR="00B579D1" w:rsidRDefault="00B579D1"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Pr>
          <w:rFonts w:ascii="Calibri" w:eastAsia="Calibri" w:hAnsi="Calibri" w:cs="Times New Roman"/>
          <w:b/>
          <w:bCs/>
        </w:rPr>
        <w:t>Cena díla celkem bez DPH</w:t>
      </w:r>
    </w:p>
    <w:p w14:paraId="00A10CF4" w14:textId="7FDBEF22" w:rsidR="00B579D1" w:rsidRDefault="00000000" w:rsidP="00AC684D">
      <w:pPr>
        <w:tabs>
          <w:tab w:val="left" w:pos="4963"/>
        </w:tabs>
        <w:ind w:left="4111" w:hanging="3827"/>
        <w:rPr>
          <w:rFonts w:ascii="Calibri" w:eastAsia="Calibri" w:hAnsi="Calibri" w:cs="Times New Roman"/>
          <w:b/>
          <w:bCs/>
        </w:rPr>
      </w:pPr>
      <w:sdt>
        <w:sdtPr>
          <w:rPr>
            <w:rFonts w:ascii="Calibri" w:eastAsia="Calibri" w:hAnsi="Calibri" w:cs="Times New Roman"/>
            <w:sz w:val="16"/>
            <w:szCs w:val="16"/>
          </w:rPr>
          <w:id w:val="723797415"/>
          <w:placeholder>
            <w:docPart w:val="DD870EBC049E40C38E598BE8E93D082E"/>
          </w:placeholder>
        </w:sdtPr>
        <w:sdtEndPr>
          <w:rPr>
            <w:highlight w:val="yellow"/>
          </w:rPr>
        </w:sdtEndPr>
        <w:sdtContent>
          <w:r w:rsidR="0096791A">
            <w:rPr>
              <w:rFonts w:ascii="Calibri" w:eastAsia="Calibri" w:hAnsi="Calibri" w:cs="Times New Roman"/>
              <w:sz w:val="16"/>
              <w:szCs w:val="16"/>
            </w:rPr>
            <w:t>45 993 898,23</w:t>
          </w:r>
        </w:sdtContent>
      </w:sdt>
      <w:r w:rsidR="00AC684D">
        <w:rPr>
          <w:rFonts w:ascii="Calibri" w:eastAsia="Calibri" w:hAnsi="Calibri" w:cs="Times New Roman"/>
        </w:rPr>
        <w:t xml:space="preserve"> Kč</w:t>
      </w:r>
    </w:p>
    <w:p w14:paraId="3D7A8E6F" w14:textId="77777777" w:rsidR="00B579D1" w:rsidRPr="00AC684D" w:rsidRDefault="00AC684D" w:rsidP="00B579D1">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rPr>
      </w:pPr>
      <w:r w:rsidRPr="00AC684D">
        <w:rPr>
          <w:rFonts w:ascii="Calibri" w:eastAsia="Calibri" w:hAnsi="Calibri" w:cs="Times New Roman"/>
        </w:rPr>
        <w:t>DPH</w:t>
      </w:r>
    </w:p>
    <w:p w14:paraId="21B70F18" w14:textId="210A1E53" w:rsidR="00B579D1" w:rsidRDefault="00000000" w:rsidP="00B579D1">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rPr>
          <w:id w:val="-133183189"/>
          <w:placeholder>
            <w:docPart w:val="0B3B4629CCE2414D94A493E6DF5176E5"/>
          </w:placeholder>
        </w:sdtPr>
        <w:sdtContent>
          <w:r w:rsidR="0096791A">
            <w:rPr>
              <w:rFonts w:ascii="Calibri" w:eastAsia="Calibri" w:hAnsi="Calibri" w:cs="Times New Roman"/>
            </w:rPr>
            <w:t>9 658 718,63</w:t>
          </w:r>
        </w:sdtContent>
      </w:sdt>
      <w:r w:rsidR="00AC684D">
        <w:rPr>
          <w:rFonts w:ascii="Calibri" w:eastAsia="Calibri" w:hAnsi="Calibri" w:cs="Times New Roman"/>
        </w:rPr>
        <w:t xml:space="preserve"> Kč</w:t>
      </w:r>
    </w:p>
    <w:p w14:paraId="06CAD7B3" w14:textId="77777777" w:rsidR="005E7120" w:rsidRDefault="005E7120" w:rsidP="005E7120">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Pr>
          <w:rFonts w:ascii="Calibri" w:eastAsia="Calibri" w:hAnsi="Calibri" w:cs="Times New Roman"/>
          <w:b/>
          <w:bCs/>
        </w:rPr>
        <w:t>Cena díla celkem (</w:t>
      </w:r>
      <w:r w:rsidR="00AC684D">
        <w:rPr>
          <w:rFonts w:ascii="Calibri" w:eastAsia="Calibri" w:hAnsi="Calibri" w:cs="Times New Roman"/>
          <w:b/>
          <w:bCs/>
        </w:rPr>
        <w:t xml:space="preserve">vč. </w:t>
      </w:r>
      <w:r>
        <w:rPr>
          <w:rFonts w:ascii="Calibri" w:eastAsia="Calibri" w:hAnsi="Calibri" w:cs="Times New Roman"/>
          <w:b/>
          <w:bCs/>
        </w:rPr>
        <w:t>DPH)</w:t>
      </w:r>
    </w:p>
    <w:p w14:paraId="2EC1A88C" w14:textId="45ED3B40" w:rsidR="005E7120" w:rsidRPr="00AC684D" w:rsidRDefault="00000000" w:rsidP="00C605AB">
      <w:pPr>
        <w:tabs>
          <w:tab w:val="left" w:pos="709"/>
          <w:tab w:val="left" w:pos="1418"/>
          <w:tab w:val="left" w:pos="2127"/>
          <w:tab w:val="left" w:pos="2836"/>
          <w:tab w:val="left" w:pos="3545"/>
          <w:tab w:val="left" w:pos="4254"/>
          <w:tab w:val="left" w:pos="4963"/>
          <w:tab w:val="left" w:pos="5672"/>
          <w:tab w:val="left" w:pos="6381"/>
          <w:tab w:val="left" w:pos="7090"/>
          <w:tab w:val="left" w:pos="7815"/>
        </w:tabs>
        <w:ind w:firstLine="284"/>
        <w:rPr>
          <w:rFonts w:ascii="Calibri" w:eastAsia="Calibri" w:hAnsi="Calibri" w:cs="Times New Roman"/>
          <w:b/>
          <w:bCs/>
        </w:rPr>
      </w:pPr>
      <w:sdt>
        <w:sdtPr>
          <w:rPr>
            <w:rFonts w:ascii="Calibri" w:eastAsia="Calibri" w:hAnsi="Calibri" w:cs="Times New Roman"/>
            <w:b/>
            <w:bCs/>
          </w:rPr>
          <w:id w:val="-1510752703"/>
          <w:placeholder>
            <w:docPart w:val="6ECB590E14C0494C9B9D47FB8F0608DB"/>
          </w:placeholder>
        </w:sdtPr>
        <w:sdtContent>
          <w:r w:rsidR="0096791A">
            <w:rPr>
              <w:rFonts w:ascii="Calibri" w:eastAsia="Calibri" w:hAnsi="Calibri" w:cs="Times New Roman"/>
              <w:b/>
              <w:bCs/>
            </w:rPr>
            <w:t>55 652</w:t>
          </w:r>
          <w:r w:rsidR="00975AF9">
            <w:rPr>
              <w:rFonts w:ascii="Calibri" w:eastAsia="Calibri" w:hAnsi="Calibri" w:cs="Times New Roman"/>
              <w:b/>
              <w:bCs/>
            </w:rPr>
            <w:t> </w:t>
          </w:r>
          <w:r w:rsidR="0096791A">
            <w:rPr>
              <w:rFonts w:ascii="Calibri" w:eastAsia="Calibri" w:hAnsi="Calibri" w:cs="Times New Roman"/>
              <w:b/>
              <w:bCs/>
            </w:rPr>
            <w:t>61</w:t>
          </w:r>
          <w:r w:rsidR="00975AF9">
            <w:rPr>
              <w:rFonts w:ascii="Calibri" w:eastAsia="Calibri" w:hAnsi="Calibri" w:cs="Times New Roman"/>
              <w:b/>
              <w:bCs/>
            </w:rPr>
            <w:t>6,86</w:t>
          </w:r>
        </w:sdtContent>
      </w:sdt>
      <w:r w:rsidR="00AC684D" w:rsidRPr="00AC684D">
        <w:rPr>
          <w:rFonts w:ascii="Calibri" w:eastAsia="Calibri" w:hAnsi="Calibri" w:cs="Times New Roman"/>
          <w:b/>
          <w:bCs/>
        </w:rPr>
        <w:t xml:space="preserve"> Kč</w:t>
      </w:r>
    </w:p>
    <w:p w14:paraId="566BD761" w14:textId="77777777" w:rsidR="00B579D1" w:rsidRPr="00EF09B0" w:rsidRDefault="00B579D1"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p>
    <w:p w14:paraId="023279E3" w14:textId="0AA0B65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Položkový rozpočet Stavby je označen jako Příloha č. 1 a bude zhotoviteli předán současně s touto smlouvou. </w:t>
      </w:r>
      <w:r w:rsidR="005B67CE">
        <w:rPr>
          <w:rFonts w:ascii="Calibri" w:eastAsia="Calibri" w:hAnsi="Calibri" w:cs="Times New Roman"/>
        </w:rPr>
        <w:t>Dohodnutá cena bez DPH je stanovena na základě nabídky zhotovitele ze zadávacího řízení a zadávacích podmínek objednatele.</w:t>
      </w:r>
      <w:r w:rsidR="000E1754">
        <w:rPr>
          <w:rFonts w:ascii="Calibri" w:eastAsia="Calibri" w:hAnsi="Calibri" w:cs="Times New Roman"/>
        </w:rPr>
        <w:t xml:space="preserve"> </w:t>
      </w:r>
      <w:r w:rsidRPr="007B5546">
        <w:rPr>
          <w:rFonts w:ascii="Calibri" w:eastAsia="Calibri" w:hAnsi="Calibri" w:cs="Times New Roman"/>
        </w:rPr>
        <w:t>Zhotovitel zaručuje jeho úplnost</w:t>
      </w:r>
      <w:r w:rsidR="00FB6FC6">
        <w:rPr>
          <w:rFonts w:ascii="Calibri" w:eastAsia="Calibri" w:hAnsi="Calibri" w:cs="Times New Roman"/>
        </w:rPr>
        <w:t xml:space="preserve"> po formální stránce</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657A9E2E"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2C1324B4"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7573DDA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790AA4A8" w14:textId="6D169891"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w:t>
      </w:r>
      <w:r w:rsidR="006A7D01">
        <w:rPr>
          <w:rFonts w:ascii="Calibri" w:eastAsia="Calibri" w:hAnsi="Calibri" w:cs="Times New Roman"/>
        </w:rPr>
        <w:t xml:space="preserve">(i) </w:t>
      </w:r>
      <w:r w:rsidRPr="007B5546">
        <w:rPr>
          <w:rFonts w:ascii="Calibri" w:eastAsia="Calibri" w:hAnsi="Calibri" w:cs="Times New Roman"/>
        </w:rPr>
        <w:t xml:space="preserve">bude-li ze strany zhotovitele splněna informační povinnost a </w:t>
      </w:r>
      <w:r w:rsidR="006A7D01">
        <w:rPr>
          <w:rFonts w:ascii="Calibri" w:eastAsia="Calibri" w:hAnsi="Calibri" w:cs="Times New Roman"/>
        </w:rPr>
        <w:t xml:space="preserve">(ii) </w:t>
      </w:r>
      <w:r w:rsidRPr="007B5546">
        <w:rPr>
          <w:rFonts w:ascii="Calibri" w:eastAsia="Calibri" w:hAnsi="Calibri" w:cs="Times New Roman"/>
        </w:rPr>
        <w:t>objednatel se zvýšením ceny projeví písemný souhlas</w:t>
      </w:r>
      <w:r w:rsidR="006A7D01">
        <w:rPr>
          <w:rFonts w:ascii="Calibri" w:eastAsia="Calibri" w:hAnsi="Calibri" w:cs="Times New Roman"/>
        </w:rPr>
        <w:t xml:space="preserve"> a (iii)  hodnota změny závazku nepřevýší limity stanovené zákonem o zadávání veřejných zakázek</w:t>
      </w:r>
      <w:r w:rsidRPr="007B5546">
        <w:rPr>
          <w:rFonts w:ascii="Calibri" w:eastAsia="Calibri" w:hAnsi="Calibri" w:cs="Times New Roman"/>
        </w:rPr>
        <w:t>.</w:t>
      </w:r>
      <w:r w:rsidR="006A7D01">
        <w:rPr>
          <w:rFonts w:ascii="Calibri" w:eastAsia="Calibri" w:hAnsi="Calibri" w:cs="Times New Roman"/>
        </w:rPr>
        <w:t xml:space="preserve"> </w:t>
      </w:r>
    </w:p>
    <w:p w14:paraId="285BB7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lastRenderedPageBreak/>
        <w:t>Jestliže v průběhu realizace díla se zjistí skutečnosti, které nebyly v době podpisu smlouvy známy, a zhotovitel je nezavinil, a ani nemohl předvídat, např. skutečnosti odlišné od příslušné dokumentace.</w:t>
      </w:r>
    </w:p>
    <w:p w14:paraId="61957D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3F00D74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1E4FF0E6"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BD9782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60E44145"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2FA8D5B3" w14:textId="2468664C"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w:t>
      </w:r>
      <w:r w:rsidR="00321754">
        <w:rPr>
          <w:rFonts w:ascii="Calibri" w:eastAsia="Calibri" w:hAnsi="Calibri" w:cs="Times New Roman"/>
        </w:rPr>
        <w:t xml:space="preserve"> nebo ÚRS</w:t>
      </w:r>
      <w:r w:rsidR="00C857BD">
        <w:rPr>
          <w:rFonts w:ascii="Calibri" w:eastAsia="Calibri" w:hAnsi="Calibri" w:cs="Times New Roman"/>
        </w:rPr>
        <w:t xml:space="preserve"> </w:t>
      </w:r>
      <w:r w:rsidR="00321754">
        <w:rPr>
          <w:rFonts w:ascii="Calibri" w:eastAsia="Calibri" w:hAnsi="Calibri" w:cs="Times New Roman"/>
        </w:rPr>
        <w:t>(CROSS)</w:t>
      </w:r>
      <w:r w:rsidRPr="007B5546">
        <w:rPr>
          <w:rFonts w:ascii="Calibri" w:eastAsia="Calibri" w:hAnsi="Calibri" w:cs="Times New Roman"/>
        </w:rPr>
        <w:t xml:space="preserve"> ve výši maximálně </w:t>
      </w:r>
      <w:r w:rsidR="00725FD7">
        <w:rPr>
          <w:rFonts w:ascii="Calibri" w:eastAsia="Calibri" w:hAnsi="Calibri" w:cs="Times New Roman"/>
        </w:rPr>
        <w:t xml:space="preserve"> 90</w:t>
      </w:r>
      <w:r w:rsidRPr="007B5546">
        <w:rPr>
          <w:rFonts w:ascii="Calibri" w:eastAsia="Calibri" w:hAnsi="Calibri" w:cs="Times New Roman"/>
        </w:rPr>
        <w:t xml:space="preserve"> % těchto sborníkových cen, podle toho, která z těchto částek bude nižší.</w:t>
      </w:r>
    </w:p>
    <w:p w14:paraId="7B1B018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561584A8"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128F164C" w14:textId="77777777" w:rsidR="007B5546" w:rsidRPr="007B5546" w:rsidRDefault="007B5546" w:rsidP="00101B13">
      <w:pPr>
        <w:pStyle w:val="Nadpis1"/>
        <w:keepNext/>
      </w:pPr>
      <w:r w:rsidRPr="007B5546">
        <w:t>VI.</w:t>
      </w:r>
    </w:p>
    <w:p w14:paraId="16571F5A" w14:textId="77777777" w:rsidR="007B5546" w:rsidRPr="007B5546" w:rsidRDefault="007B5546" w:rsidP="00101B13">
      <w:pPr>
        <w:pStyle w:val="Nadpis1"/>
        <w:keepNext/>
      </w:pPr>
      <w:r w:rsidRPr="007B5546">
        <w:t xml:space="preserve">Platební podmínky </w:t>
      </w:r>
    </w:p>
    <w:p w14:paraId="275A8CF3"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57DE042B" w14:textId="77777777" w:rsidR="007B5546" w:rsidRPr="001F0980" w:rsidRDefault="001F0980" w:rsidP="001F0980">
      <w:pPr>
        <w:pStyle w:val="Odstavecseseznamem"/>
        <w:numPr>
          <w:ilvl w:val="0"/>
          <w:numId w:val="13"/>
        </w:numPr>
        <w:autoSpaceDE w:val="0"/>
        <w:autoSpaceDN w:val="0"/>
        <w:adjustRightInd w:val="0"/>
        <w:spacing w:after="0"/>
        <w:ind w:left="284" w:hanging="284"/>
        <w:rPr>
          <w:rFonts w:ascii="Calibri" w:hAnsi="Calibri" w:cs="Calibri"/>
          <w:color w:val="000000"/>
        </w:rPr>
      </w:pPr>
      <w:r w:rsidRPr="001F0980">
        <w:rPr>
          <w:rFonts w:ascii="Calibri" w:hAnsi="Calibri" w:cs="Calibri"/>
          <w:color w:val="000000"/>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r w:rsidR="007B5546" w:rsidRPr="001F0980">
        <w:rPr>
          <w:rFonts w:ascii="Calibri" w:eastAsia="Calibri" w:hAnsi="Calibri" w:cs="Times New Roman"/>
        </w:rPr>
        <w:t>:</w:t>
      </w:r>
    </w:p>
    <w:p w14:paraId="7B52C0CE" w14:textId="77777777" w:rsidR="007B5546" w:rsidRPr="007B5546" w:rsidRDefault="007B5546" w:rsidP="00815931">
      <w:pPr>
        <w:numPr>
          <w:ilvl w:val="1"/>
          <w:numId w:val="14"/>
        </w:numPr>
        <w:ind w:left="567" w:hanging="284"/>
        <w:rPr>
          <w:rFonts w:ascii="Calibri" w:eastAsia="Calibri" w:hAnsi="Calibri" w:cs="Times New Roman"/>
        </w:rPr>
      </w:pPr>
      <w:r w:rsidRPr="007B5546">
        <w:rPr>
          <w:rFonts w:ascii="Calibri" w:eastAsia="Calibri" w:hAnsi="Calibri" w:cs="Times New Roman"/>
        </w:rPr>
        <w:t>IČO objednatele, název Stavby,</w:t>
      </w:r>
    </w:p>
    <w:p w14:paraId="30BBA136" w14:textId="77777777" w:rsidR="007B5546" w:rsidRPr="007B5546" w:rsidRDefault="007B5546" w:rsidP="00815931">
      <w:pPr>
        <w:numPr>
          <w:ilvl w:val="1"/>
          <w:numId w:val="14"/>
        </w:numPr>
        <w:ind w:left="567"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2924708E" w14:textId="77777777" w:rsidR="007B5546" w:rsidRPr="007B5546" w:rsidRDefault="007B5546" w:rsidP="00815931">
      <w:pPr>
        <w:numPr>
          <w:ilvl w:val="1"/>
          <w:numId w:val="14"/>
        </w:numPr>
        <w:ind w:left="567" w:hanging="284"/>
        <w:rPr>
          <w:rFonts w:ascii="Calibri" w:eastAsia="Calibri" w:hAnsi="Calibri" w:cs="Times New Roman"/>
        </w:rPr>
      </w:pPr>
      <w:r w:rsidRPr="007B5546">
        <w:rPr>
          <w:rFonts w:ascii="Calibri" w:eastAsia="Calibri" w:hAnsi="Calibri" w:cs="Times New Roman"/>
        </w:rPr>
        <w:t>lhůtu splatnosti faktury,</w:t>
      </w:r>
    </w:p>
    <w:p w14:paraId="75FECC8D" w14:textId="77777777" w:rsidR="007B5546" w:rsidRPr="007B5546" w:rsidRDefault="007B5546" w:rsidP="00815931">
      <w:pPr>
        <w:numPr>
          <w:ilvl w:val="1"/>
          <w:numId w:val="14"/>
        </w:numPr>
        <w:ind w:left="567"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4AFA3CAD" w14:textId="77777777" w:rsidR="007B5546" w:rsidRPr="007B5546" w:rsidRDefault="007B5546" w:rsidP="00815931">
      <w:pPr>
        <w:numPr>
          <w:ilvl w:val="1"/>
          <w:numId w:val="14"/>
        </w:numPr>
        <w:ind w:left="567" w:hanging="284"/>
        <w:rPr>
          <w:rFonts w:ascii="Calibri" w:eastAsia="Calibri" w:hAnsi="Calibri" w:cs="Times New Roman"/>
        </w:rPr>
      </w:pPr>
      <w:r w:rsidRPr="007B5546">
        <w:rPr>
          <w:rFonts w:ascii="Calibri" w:eastAsia="Calibri" w:hAnsi="Calibri" w:cs="Times New Roman"/>
        </w:rPr>
        <w:lastRenderedPageBreak/>
        <w:t>výši pozastávky (stanovená 10 % pozastávka za řádné dokončení díla bude uplatněna pouze v závěrečné faktuře, a to v plné výši z celkové ceny díla včetně DPH),</w:t>
      </w:r>
    </w:p>
    <w:p w14:paraId="1A3DFD6C" w14:textId="77777777" w:rsidR="007B5546" w:rsidRPr="007B5546" w:rsidRDefault="007B5546" w:rsidP="00815931">
      <w:pPr>
        <w:numPr>
          <w:ilvl w:val="1"/>
          <w:numId w:val="14"/>
        </w:numPr>
        <w:ind w:left="567"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 TDS a zástupcem objednatele,</w:t>
      </w:r>
    </w:p>
    <w:p w14:paraId="572FDE97" w14:textId="77777777" w:rsidR="00791A15" w:rsidRPr="00791A15" w:rsidRDefault="007B5546" w:rsidP="00791A15">
      <w:pPr>
        <w:numPr>
          <w:ilvl w:val="1"/>
          <w:numId w:val="14"/>
        </w:numPr>
        <w:ind w:left="567"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627B3632" w14:textId="77777777" w:rsidR="001F0980" w:rsidRPr="00034662" w:rsidRDefault="001F0980" w:rsidP="00E722A1">
      <w:pPr>
        <w:numPr>
          <w:ilvl w:val="0"/>
          <w:numId w:val="13"/>
        </w:numPr>
        <w:ind w:left="284" w:hanging="284"/>
        <w:rPr>
          <w:rFonts w:ascii="Calibri" w:eastAsia="Calibri" w:hAnsi="Calibri" w:cs="Times New Roman"/>
        </w:rPr>
      </w:pPr>
      <w:r w:rsidRPr="00034662">
        <w:rPr>
          <w:rFonts w:ascii="Calibri" w:hAnsi="Calibri" w:cs="Calibri"/>
          <w:color w:val="000000"/>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2BDB1939"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Faktury (samostatná zdanitelná plnění) budou zhotovitelem vystavovány do celkové výše ceny díla dle čl. V odst. 1 této smlouvy. Objednatelem budou faktury uhrazeny do celkové výše 90 % ze smluvní ceny díla </w:t>
      </w:r>
      <w:r w:rsidR="00AD547C">
        <w:rPr>
          <w:rFonts w:ascii="Calibri" w:eastAsia="Calibri" w:hAnsi="Calibri" w:cs="Times New Roman"/>
        </w:rPr>
        <w:t>bez</w:t>
      </w:r>
      <w:r w:rsidR="00AD547C" w:rsidRPr="007B5546">
        <w:rPr>
          <w:rFonts w:ascii="Calibri" w:eastAsia="Calibri" w:hAnsi="Calibri" w:cs="Times New Roman"/>
        </w:rPr>
        <w:t xml:space="preserve"> </w:t>
      </w:r>
      <w:r w:rsidRPr="007B5546">
        <w:rPr>
          <w:rFonts w:ascii="Calibri" w:eastAsia="Calibri" w:hAnsi="Calibri" w:cs="Times New Roman"/>
        </w:rPr>
        <w:t>DPH a na zbývající část ceny díla (tj. nad 90 % smluvní ceny díla) bude objednatelem v závěrečné faktuře vystavené zhotovitelem uplatněna pozastávka. Zhotovitel je povinen uvést v této faktuře výši pozastávky.</w:t>
      </w:r>
    </w:p>
    <w:p w14:paraId="0F635941"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7163D945"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1E9310EC" w14:textId="21FCC123" w:rsidR="007B5546" w:rsidRPr="006B2D1C" w:rsidRDefault="007B5546" w:rsidP="006B2D1C">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Zhotoviteli bude uvolněna pozastávka v částce odpovídající </w:t>
      </w:r>
      <w:r w:rsidR="00530CA9">
        <w:rPr>
          <w:rFonts w:ascii="Calibri" w:eastAsia="Calibri" w:hAnsi="Calibri" w:cs="Times New Roman"/>
        </w:rPr>
        <w:t>5</w:t>
      </w:r>
      <w:r w:rsidR="00530CA9" w:rsidRPr="007B5546">
        <w:rPr>
          <w:rFonts w:ascii="Calibri" w:eastAsia="Calibri" w:hAnsi="Calibri" w:cs="Times New Roman"/>
        </w:rPr>
        <w:t xml:space="preserve"> </w:t>
      </w:r>
      <w:r w:rsidRPr="007B5546">
        <w:rPr>
          <w:rFonts w:ascii="Calibri" w:eastAsia="Calibri" w:hAnsi="Calibri" w:cs="Times New Roman"/>
        </w:rPr>
        <w:t>% z celkové ceny díla včetně DPH, bez zbytečného odkladu po podpisu protokolu dle čl. XII. odst. 2 této smlouvy nebo po odstranění veškerých vad a nedodělků v souladu s čl. XII. odst. 4 této smlouvy</w:t>
      </w:r>
      <w:r w:rsidR="00530CA9">
        <w:rPr>
          <w:rFonts w:ascii="Calibri" w:eastAsia="Calibri" w:hAnsi="Calibri" w:cs="Times New Roman"/>
        </w:rPr>
        <w:t xml:space="preserve">, zbylá pozastávka v částce odpovídající </w:t>
      </w:r>
      <w:r w:rsidR="00101B13">
        <w:rPr>
          <w:rFonts w:ascii="Calibri" w:eastAsia="Calibri" w:hAnsi="Calibri" w:cs="Times New Roman"/>
        </w:rPr>
        <w:t>5 %</w:t>
      </w:r>
      <w:r w:rsidR="00530CA9">
        <w:rPr>
          <w:rFonts w:ascii="Calibri" w:eastAsia="Calibri" w:hAnsi="Calibri" w:cs="Times New Roman"/>
        </w:rPr>
        <w:t xml:space="preserve"> z celkové ceny díla včetně DPH bude zhotoviteli uvolněna </w:t>
      </w:r>
      <w:r w:rsidR="003937A8">
        <w:rPr>
          <w:rFonts w:ascii="Calibri" w:eastAsia="Calibri" w:hAnsi="Calibri" w:cs="Times New Roman"/>
        </w:rPr>
        <w:t xml:space="preserve">po </w:t>
      </w:r>
      <w:r w:rsidR="00A9433C">
        <w:rPr>
          <w:rFonts w:ascii="Calibri" w:eastAsia="Calibri" w:hAnsi="Calibri" w:cs="Times New Roman"/>
        </w:rPr>
        <w:t>doložení originálu bankovní záruky dle čl. VI odst. 8 této Smlouvy</w:t>
      </w:r>
      <w:r w:rsidR="006B2D1C" w:rsidRPr="006B2D1C">
        <w:rPr>
          <w:rFonts w:ascii="Calibri" w:eastAsia="Calibri" w:hAnsi="Calibri" w:cs="Times New Roman"/>
        </w:rPr>
        <w:t xml:space="preserve"> </w:t>
      </w:r>
      <w:r w:rsidR="006B2D1C" w:rsidRPr="00F73E7C">
        <w:rPr>
          <w:rFonts w:ascii="Calibri" w:eastAsia="Calibri" w:hAnsi="Calibri" w:cs="Times New Roman"/>
        </w:rPr>
        <w:t>nebo potvrzení o složení peněžité částky dle odst. 12 tohoto článku smlouvy</w:t>
      </w:r>
      <w:r w:rsidR="00101B13">
        <w:rPr>
          <w:rFonts w:ascii="Calibri" w:eastAsia="Calibri" w:hAnsi="Calibri" w:cs="Times New Roman"/>
        </w:rPr>
        <w:t>.</w:t>
      </w:r>
      <w:r w:rsidR="00A9433C" w:rsidRPr="006B2D1C">
        <w:rPr>
          <w:rFonts w:ascii="Calibri" w:eastAsia="Calibri" w:hAnsi="Calibri" w:cs="Times New Roman"/>
        </w:rPr>
        <w:t xml:space="preserve"> </w:t>
      </w:r>
      <w:r w:rsidRPr="006B2D1C">
        <w:rPr>
          <w:rFonts w:ascii="Calibri" w:eastAsia="Calibri" w:hAnsi="Calibri" w:cs="Times New Roman"/>
        </w:rPr>
        <w:t xml:space="preserve"> </w:t>
      </w:r>
    </w:p>
    <w:p w14:paraId="0AFCF418" w14:textId="77777777" w:rsidR="00454213" w:rsidRPr="00F87BCE" w:rsidRDefault="00454213" w:rsidP="00454213">
      <w:pPr>
        <w:numPr>
          <w:ilvl w:val="0"/>
          <w:numId w:val="13"/>
        </w:numPr>
        <w:ind w:left="284" w:hanging="284"/>
        <w:rPr>
          <w:rFonts w:ascii="Calibri" w:eastAsia="Calibri" w:hAnsi="Calibri" w:cs="Times New Roman"/>
        </w:rPr>
      </w:pPr>
      <w:r w:rsidRPr="00F87BCE">
        <w:rPr>
          <w:rFonts w:ascii="Calibri" w:eastAsia="Calibri" w:hAnsi="Calibri" w:cs="Times New Roman"/>
        </w:rPr>
        <w:t xml:space="preserve">Objednatel požaduje poskytnutí jistoty za řádné splnění povinností zhotovitele z titulu jím poskytnuté záruky za jakost doložením originálu bankovní záruky za kvalitu předmětu plnění veřejné zakázky na částku 5 % z celkové ceny části díla včetně DPH (celkovou cenou díla včetně DPH se rozumí cena díla včetně DPH po započtení víceprací a odečtení méněprací). </w:t>
      </w:r>
      <w:r w:rsidRPr="00A9433C">
        <w:rPr>
          <w:rFonts w:ascii="Calibri" w:eastAsia="Calibri" w:hAnsi="Calibri" w:cs="Times New Roman"/>
        </w:rPr>
        <w:t xml:space="preserve">Zhotovitel je povinen doložit originál bankovní záruky objednateli nejpozději </w:t>
      </w:r>
      <w:r w:rsidR="00F6648C" w:rsidRPr="00A9433C">
        <w:rPr>
          <w:rFonts w:ascii="Calibri" w:eastAsia="Calibri" w:hAnsi="Calibri" w:cs="Times New Roman"/>
        </w:rPr>
        <w:t>d</w:t>
      </w:r>
      <w:r w:rsidR="003D006B" w:rsidRPr="00A9433C">
        <w:rPr>
          <w:rFonts w:ascii="Calibri" w:eastAsia="Calibri" w:hAnsi="Calibri" w:cs="Times New Roman"/>
        </w:rPr>
        <w:t xml:space="preserve">o </w:t>
      </w:r>
      <w:r w:rsidR="003F6F00" w:rsidRPr="00A9433C">
        <w:rPr>
          <w:rFonts w:ascii="Calibri" w:eastAsia="Calibri" w:hAnsi="Calibri" w:cs="Times New Roman"/>
        </w:rPr>
        <w:t>15</w:t>
      </w:r>
      <w:r w:rsidR="003D006B" w:rsidRPr="00A9433C">
        <w:rPr>
          <w:rFonts w:ascii="Calibri" w:eastAsia="Calibri" w:hAnsi="Calibri" w:cs="Times New Roman"/>
        </w:rPr>
        <w:t xml:space="preserve"> dnů ode dne</w:t>
      </w:r>
      <w:r w:rsidRPr="00A9433C">
        <w:rPr>
          <w:rFonts w:ascii="Calibri" w:eastAsia="Calibri" w:hAnsi="Calibri" w:cs="Times New Roman"/>
        </w:rPr>
        <w:t xml:space="preserve"> </w:t>
      </w:r>
      <w:r w:rsidR="00E069C7" w:rsidRPr="00F87BCE">
        <w:rPr>
          <w:rFonts w:ascii="Calibri" w:eastAsia="Calibri" w:hAnsi="Calibri" w:cs="Times New Roman"/>
        </w:rPr>
        <w:t xml:space="preserve">protokolárního předání a převzetí díla bez vad a nedodělků bránících jeho užívání. </w:t>
      </w:r>
    </w:p>
    <w:p w14:paraId="252D05B3" w14:textId="77777777" w:rsidR="00454213" w:rsidRPr="00454213" w:rsidRDefault="00454213" w:rsidP="00454213">
      <w:pPr>
        <w:numPr>
          <w:ilvl w:val="0"/>
          <w:numId w:val="13"/>
        </w:numPr>
        <w:ind w:left="284" w:hanging="284"/>
        <w:rPr>
          <w:rFonts w:ascii="Calibri" w:eastAsia="Calibri" w:hAnsi="Calibri" w:cs="Times New Roman"/>
        </w:rPr>
      </w:pPr>
      <w:r w:rsidRPr="00454213">
        <w:rPr>
          <w:rFonts w:ascii="Calibri" w:eastAsia="Calibri" w:hAnsi="Calibri" w:cs="Times New Roman"/>
        </w:rPr>
        <w:t>Bankovní záruka za řádné plnění záručních podmínek musí být platná a neodvolatelná po celou dobu záruční doby na provedené dílo, tj. 60 měsíců ode dne předání a převzetí díla,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4B407AB8" w14:textId="77777777" w:rsidR="00454213" w:rsidRDefault="00454213" w:rsidP="00454213">
      <w:pPr>
        <w:ind w:left="284"/>
        <w:rPr>
          <w:rFonts w:ascii="Calibri" w:eastAsia="Calibri" w:hAnsi="Calibri" w:cs="Times New Roman"/>
        </w:rPr>
      </w:pPr>
      <w:r w:rsidRPr="00454213">
        <w:rPr>
          <w:rFonts w:ascii="Calibri" w:eastAsia="Calibri" w:hAnsi="Calibri" w:cs="Times New Roman"/>
        </w:rPr>
        <w:t>Bankovní záruka musí v textu dále obsahovat následující oprávnění objednatele k uplatnění práva z bankovní záruky:</w:t>
      </w:r>
    </w:p>
    <w:p w14:paraId="03B0C4C2" w14:textId="77777777" w:rsidR="00454213" w:rsidRPr="00E722A1" w:rsidRDefault="00454213" w:rsidP="00E722A1">
      <w:pPr>
        <w:pStyle w:val="Odstavecseseznamem"/>
        <w:numPr>
          <w:ilvl w:val="0"/>
          <w:numId w:val="38"/>
        </w:numPr>
        <w:ind w:left="567" w:hanging="283"/>
        <w:rPr>
          <w:rFonts w:ascii="Calibri" w:eastAsia="Calibri" w:hAnsi="Calibri" w:cs="Times New Roman"/>
        </w:rPr>
      </w:pPr>
      <w:r w:rsidRPr="00E722A1">
        <w:rPr>
          <w:rFonts w:ascii="Calibri" w:eastAsia="Calibri" w:hAnsi="Calibri" w:cs="Times New Roman"/>
        </w:rPr>
        <w:t>zhotovitel neodstraní oznámené záruční vady v souladu se smlouvou,</w:t>
      </w:r>
    </w:p>
    <w:p w14:paraId="2F78E6C6" w14:textId="77777777" w:rsidR="00454213" w:rsidRPr="00E722A1" w:rsidRDefault="00454213" w:rsidP="00E722A1">
      <w:pPr>
        <w:pStyle w:val="Odstavecseseznamem"/>
        <w:numPr>
          <w:ilvl w:val="0"/>
          <w:numId w:val="38"/>
        </w:numPr>
        <w:ind w:left="567" w:hanging="283"/>
        <w:rPr>
          <w:rFonts w:ascii="Calibri" w:eastAsia="Calibri" w:hAnsi="Calibri" w:cs="Times New Roman"/>
        </w:rPr>
      </w:pPr>
      <w:r w:rsidRPr="00E722A1">
        <w:rPr>
          <w:rFonts w:ascii="Calibri" w:eastAsia="Calibri" w:hAnsi="Calibri" w:cs="Times New Roman"/>
        </w:rPr>
        <w:lastRenderedPageBreak/>
        <w:t>zhotovitel neuhradí objednateli nebo třetí straně smluvní pokutu nebo škodu způsobenou v souvislosti s výskytem záruční vady, nebo jiný peněžitý závazek, k němuž bude podle smlouvy povinen.</w:t>
      </w:r>
    </w:p>
    <w:p w14:paraId="4C39F86B" w14:textId="77777777" w:rsidR="00454213" w:rsidRPr="00454213" w:rsidRDefault="00454213" w:rsidP="005D28C2">
      <w:pPr>
        <w:numPr>
          <w:ilvl w:val="0"/>
          <w:numId w:val="13"/>
        </w:numPr>
        <w:ind w:left="284" w:hanging="426"/>
        <w:rPr>
          <w:rFonts w:ascii="Calibri" w:eastAsia="Calibri" w:hAnsi="Calibri" w:cs="Times New Roman"/>
        </w:rPr>
      </w:pPr>
      <w:r w:rsidRPr="00454213">
        <w:rPr>
          <w:rFonts w:ascii="Calibri" w:eastAsia="Calibri" w:hAnsi="Calibri" w:cs="Times New Roman"/>
        </w:rPr>
        <w:t>Objednatel vrátí originál bankovní záruky zhotoviteli, na základě písemné výzvy zhotovitele, a to bez zbytečného odkladu, nejpozději do 15 dnů po uplynutí doby platnosti bankovní záruky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w:t>
      </w:r>
    </w:p>
    <w:p w14:paraId="66FC0D71" w14:textId="77777777" w:rsidR="00454213" w:rsidRPr="007B5546" w:rsidRDefault="00454213" w:rsidP="005D28C2">
      <w:pPr>
        <w:numPr>
          <w:ilvl w:val="0"/>
          <w:numId w:val="13"/>
        </w:numPr>
        <w:ind w:left="284" w:hanging="426"/>
        <w:rPr>
          <w:rFonts w:ascii="Calibri" w:eastAsia="Calibri" w:hAnsi="Calibri" w:cs="Times New Roman"/>
        </w:rPr>
      </w:pPr>
      <w:r w:rsidRPr="00454213">
        <w:rPr>
          <w:rFonts w:ascii="Calibri" w:eastAsia="Calibri" w:hAnsi="Calibri" w:cs="Times New Roman"/>
        </w:rPr>
        <w:t>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objednatele z titulu poskytnuté bankovní záruky za jakost, zejména do doby odstranění všech reklamovaných vad.</w:t>
      </w:r>
    </w:p>
    <w:p w14:paraId="0D025FD7" w14:textId="19FBFB93" w:rsidR="006B2D1C" w:rsidRDefault="006B2D1C" w:rsidP="005D28C2">
      <w:pPr>
        <w:numPr>
          <w:ilvl w:val="0"/>
          <w:numId w:val="13"/>
        </w:numPr>
        <w:ind w:left="284" w:hanging="426"/>
        <w:rPr>
          <w:rFonts w:ascii="Calibri" w:eastAsia="Calibri" w:hAnsi="Calibri" w:cs="Times New Roman"/>
        </w:rPr>
      </w:pPr>
      <w:r w:rsidRPr="00C3130C">
        <w:rPr>
          <w:rFonts w:ascii="Calibri" w:eastAsia="Calibri" w:hAnsi="Calibri" w:cs="Times New Roman"/>
          <w:b/>
          <w:bCs/>
        </w:rPr>
        <w:t>V případě, že zhotovitel nejpozději do 15 dnů ode dne protokolárního předání a převzetí díla bez vad a nedodělků bránících jeho užívání složí na bankovní účet objednatele č. ú. 19-1421771/0100 vedený u Komerční banky, a.s. peněžní částku ve výši 5 % z celkové ceny díla vč. DPH pod variabilním symbolem svého identifikačního čísla s pozn. "</w:t>
      </w:r>
      <w:r w:rsidR="0029353C">
        <w:rPr>
          <w:rFonts w:ascii="Calibri" w:eastAsia="Calibri" w:hAnsi="Calibri" w:cs="Times New Roman"/>
          <w:b/>
          <w:bCs/>
        </w:rPr>
        <w:t>přestavba objektu Sokolovská</w:t>
      </w:r>
      <w:r w:rsidRPr="00C3130C">
        <w:rPr>
          <w:rFonts w:ascii="Calibri" w:eastAsia="Calibri" w:hAnsi="Calibri" w:cs="Times New Roman"/>
          <w:b/>
          <w:bCs/>
        </w:rPr>
        <w:t>", není povinen předat objednateli bankovní záruku za kvalitu předmětu plnění.</w:t>
      </w:r>
      <w:r w:rsidRPr="00BD31B1">
        <w:rPr>
          <w:rFonts w:ascii="Calibri" w:eastAsia="Calibri" w:hAnsi="Calibri" w:cs="Times New Roman"/>
          <w:b/>
          <w:bCs/>
        </w:rPr>
        <w:t xml:space="preserve"> </w:t>
      </w:r>
      <w:r w:rsidRPr="00C3130C">
        <w:rPr>
          <w:rFonts w:ascii="Calibri" w:eastAsia="Calibri" w:hAnsi="Calibri" w:cs="Times New Roman"/>
        </w:rPr>
        <w:t>Peněžitá částka nebude po celou dobu jejího uložení úročena a slouží výhradně k uspokojení veškerých nároků objednatele souvisejících s případným výskytem záručních vad, škodou způsobenou v souvislosti s výskytem záruční vady, neuhrazením smluvní pokuty nebo jiným peněžitým závazkem plynoucím ze smlouvy. Po uplynutí záruční doby</w:t>
      </w:r>
      <w:r>
        <w:rPr>
          <w:rFonts w:ascii="Calibri" w:eastAsia="Calibri" w:hAnsi="Calibri" w:cs="Times New Roman"/>
        </w:rPr>
        <w:t xml:space="preserve"> objednatel</w:t>
      </w:r>
      <w:r w:rsidRPr="00C3130C">
        <w:rPr>
          <w:rFonts w:ascii="Calibri" w:eastAsia="Calibri" w:hAnsi="Calibri" w:cs="Times New Roman"/>
        </w:rPr>
        <w:t xml:space="preserve"> </w:t>
      </w:r>
      <w:r>
        <w:rPr>
          <w:rFonts w:ascii="Calibri" w:eastAsia="Calibri" w:hAnsi="Calibri" w:cs="Times New Roman"/>
        </w:rPr>
        <w:t>na výzvu zhotovitele</w:t>
      </w:r>
      <w:r w:rsidRPr="00E5187B">
        <w:rPr>
          <w:rFonts w:ascii="Calibri" w:eastAsia="Calibri" w:hAnsi="Calibri" w:cs="Times New Roman"/>
        </w:rPr>
        <w:t xml:space="preserve"> </w:t>
      </w:r>
      <w:r>
        <w:rPr>
          <w:rFonts w:ascii="Calibri" w:eastAsia="Calibri" w:hAnsi="Calibri" w:cs="Times New Roman"/>
        </w:rPr>
        <w:t>vrátí</w:t>
      </w:r>
      <w:r w:rsidRPr="00C3130C">
        <w:rPr>
          <w:rFonts w:ascii="Calibri" w:eastAsia="Calibri" w:hAnsi="Calibri" w:cs="Times New Roman"/>
        </w:rPr>
        <w:t xml:space="preserve"> </w:t>
      </w:r>
      <w:r w:rsidRPr="00C52E56">
        <w:rPr>
          <w:rFonts w:ascii="Calibri" w:eastAsia="Calibri" w:hAnsi="Calibri" w:cs="Times New Roman"/>
        </w:rPr>
        <w:t xml:space="preserve">zhotoviteli na jeho bankovní účet </w:t>
      </w:r>
      <w:r w:rsidRPr="00C3130C">
        <w:rPr>
          <w:rFonts w:ascii="Calibri" w:eastAsia="Calibri" w:hAnsi="Calibri" w:cs="Times New Roman"/>
        </w:rPr>
        <w:t>peněžit</w:t>
      </w:r>
      <w:r>
        <w:rPr>
          <w:rFonts w:ascii="Calibri" w:eastAsia="Calibri" w:hAnsi="Calibri" w:cs="Times New Roman"/>
        </w:rPr>
        <w:t>ou</w:t>
      </w:r>
      <w:r w:rsidRPr="00C3130C">
        <w:rPr>
          <w:rFonts w:ascii="Calibri" w:eastAsia="Calibri" w:hAnsi="Calibri" w:cs="Times New Roman"/>
        </w:rPr>
        <w:t xml:space="preserve"> částk</w:t>
      </w:r>
      <w:r>
        <w:rPr>
          <w:rFonts w:ascii="Calibri" w:eastAsia="Calibri" w:hAnsi="Calibri" w:cs="Times New Roman"/>
        </w:rPr>
        <w:t>u bez úroků a ve výši ponížené o případné nároky objednatele.</w:t>
      </w:r>
    </w:p>
    <w:p w14:paraId="6E9C8974" w14:textId="5330272B"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w:t>
      </w:r>
      <w:r w:rsidR="00B122EB">
        <w:rPr>
          <w:rFonts w:ascii="Calibri" w:eastAsia="Calibri" w:hAnsi="Calibri" w:cs="Times New Roman"/>
        </w:rPr>
        <w:t xml:space="preserve"> nebo </w:t>
      </w:r>
      <w:r w:rsidR="00B122EB" w:rsidRPr="00B122EB">
        <w:rPr>
          <w:rFonts w:ascii="Calibri" w:eastAsia="Calibri" w:hAnsi="Calibri" w:cs="Times New Roman"/>
        </w:rPr>
        <w:t xml:space="preserve">prostřednictvím datové schránky </w:t>
      </w:r>
      <w:r w:rsidR="0029353C">
        <w:rPr>
          <w:rFonts w:ascii="Calibri" w:eastAsia="Calibri" w:hAnsi="Calibri" w:cs="Times New Roman"/>
        </w:rPr>
        <w:t>o</w:t>
      </w:r>
      <w:r w:rsidR="00B122EB" w:rsidRPr="00B122EB">
        <w:rPr>
          <w:rFonts w:ascii="Calibri" w:eastAsia="Calibri" w:hAnsi="Calibri" w:cs="Times New Roman"/>
        </w:rPr>
        <w:t xml:space="preserve">bjednatele </w:t>
      </w:r>
      <w:r w:rsidR="00B122EB" w:rsidRPr="00B122EB">
        <w:rPr>
          <w:rFonts w:ascii="Calibri" w:eastAsia="Calibri" w:hAnsi="Calibri" w:cs="Times New Roman"/>
          <w:b/>
          <w:bCs/>
        </w:rPr>
        <w:t>(7zkbugk)</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06522C71"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197FA3E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0C06967"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00987800"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74405AD5"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63E99E7B"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1471B8DE"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69CDCA81"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lastRenderedPageBreak/>
        <w:t>Nejpozději při předání díla provede zhotovitel rozdělení nákladů dodávek díla dle požadavků objednatele pro potřeby převedení stavby do dlouhodobého hmotného majetku.</w:t>
      </w:r>
    </w:p>
    <w:p w14:paraId="16DE9700"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7453903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44CFCD05"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72F9003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558A6884"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39D879AD" w14:textId="44B9E017" w:rsidR="007B5546" w:rsidRPr="001F0980" w:rsidRDefault="00E722A1" w:rsidP="005D28C2">
      <w:pPr>
        <w:numPr>
          <w:ilvl w:val="0"/>
          <w:numId w:val="13"/>
        </w:numPr>
        <w:ind w:left="284" w:hanging="426"/>
        <w:rPr>
          <w:rFonts w:ascii="Calibri" w:eastAsia="Calibri" w:hAnsi="Calibri" w:cs="Times New Roman"/>
          <w:b/>
          <w:bCs/>
        </w:rPr>
      </w:pPr>
      <w:r w:rsidRPr="007B5546">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w:t>
      </w:r>
      <w:r w:rsidR="0029353C">
        <w:rPr>
          <w:rFonts w:ascii="Calibri" w:eastAsia="Calibri" w:hAnsi="Calibri" w:cs="Times New Roman"/>
          <w:b/>
          <w:bCs/>
        </w:rPr>
        <w:t>y</w:t>
      </w:r>
      <w:r w:rsidRPr="007B5546">
        <w:rPr>
          <w:rFonts w:ascii="Calibri" w:eastAsia="Calibri" w:hAnsi="Calibri" w:cs="Times New Roman"/>
          <w:b/>
          <w:bCs/>
        </w:rPr>
        <w:t xml:space="preserve"> faktury za předmětné plnění, včetně daně z přidané hodnoty.</w:t>
      </w:r>
    </w:p>
    <w:p w14:paraId="40C0C700" w14:textId="77777777" w:rsidR="004311E2" w:rsidRPr="003439AF" w:rsidRDefault="004311E2" w:rsidP="005D28C2">
      <w:pPr>
        <w:pStyle w:val="Odstavecseseznamem"/>
        <w:numPr>
          <w:ilvl w:val="0"/>
          <w:numId w:val="13"/>
        </w:numPr>
        <w:ind w:left="284" w:hanging="426"/>
        <w:rPr>
          <w:rFonts w:ascii="Calibri" w:eastAsia="Calibri" w:hAnsi="Calibri" w:cs="Times New Roman"/>
        </w:rPr>
      </w:pPr>
      <w:r w:rsidRPr="003439AF">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3E9F2D15" w14:textId="77777777" w:rsidR="007B5546" w:rsidRPr="007B5546" w:rsidRDefault="007B5546" w:rsidP="007B5546">
      <w:pPr>
        <w:pStyle w:val="Nadpis1"/>
      </w:pPr>
      <w:r w:rsidRPr="007B5546">
        <w:t>VII.</w:t>
      </w:r>
    </w:p>
    <w:p w14:paraId="7B914F8C" w14:textId="77777777" w:rsidR="007B5546" w:rsidRPr="007B5546" w:rsidRDefault="007B5546" w:rsidP="007B5546">
      <w:pPr>
        <w:pStyle w:val="Nadpis1"/>
      </w:pPr>
      <w:r w:rsidRPr="007B5546">
        <w:t>Práva a povinnosti smluvních stran, technický dozor stavebníka</w:t>
      </w:r>
    </w:p>
    <w:p w14:paraId="4010622E" w14:textId="77777777"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Zhotovitel je povinen umožnit výkon technického dozoru stavebníka</w:t>
      </w:r>
      <w:r w:rsidR="0058769F">
        <w:rPr>
          <w:rFonts w:ascii="Calibri" w:eastAsia="Calibri" w:hAnsi="Calibri" w:cs="Times New Roman"/>
        </w:rPr>
        <w:t xml:space="preserve">, </w:t>
      </w:r>
      <w:r w:rsidR="0058769F" w:rsidRPr="0058769F">
        <w:rPr>
          <w:rFonts w:ascii="Calibri" w:eastAsia="Calibri" w:hAnsi="Calibri" w:cs="Times New Roman"/>
        </w:rPr>
        <w:t>autorského dozoru projektanta</w:t>
      </w:r>
      <w:r w:rsidR="004311E2">
        <w:rPr>
          <w:rFonts w:ascii="Calibri" w:eastAsia="Calibri" w:hAnsi="Calibri" w:cs="Times New Roman"/>
        </w:rPr>
        <w:t>, koordinátora BOZP</w:t>
      </w:r>
      <w:r w:rsidR="0058769F">
        <w:rPr>
          <w:rFonts w:ascii="Calibri" w:eastAsia="Calibri" w:hAnsi="Calibri" w:cs="Times New Roman"/>
        </w:rPr>
        <w:t xml:space="preserve"> </w:t>
      </w:r>
      <w:r w:rsidRPr="007B5546">
        <w:rPr>
          <w:rFonts w:ascii="Calibri" w:eastAsia="Calibri" w:hAnsi="Calibri" w:cs="Times New Roman"/>
        </w:rPr>
        <w:t xml:space="preserve">a umožnit osobám, které ho vykonávají, vstup na Stavbu a staveniště. </w:t>
      </w:r>
    </w:p>
    <w:p w14:paraId="4F934DAF" w14:textId="77777777"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1181DA5" w14:textId="77777777" w:rsidR="007B5546" w:rsidRPr="007B5546" w:rsidRDefault="007B5546" w:rsidP="005B49C6">
      <w:pPr>
        <w:numPr>
          <w:ilvl w:val="2"/>
          <w:numId w:val="14"/>
        </w:numPr>
        <w:ind w:left="284" w:hanging="284"/>
        <w:rPr>
          <w:rFonts w:ascii="Calibri" w:eastAsia="Calibri" w:hAnsi="Calibri" w:cs="Times New Roman"/>
        </w:rPr>
      </w:pPr>
      <w:r w:rsidRPr="007B5546">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7536326F" w14:textId="77777777" w:rsidR="007B5546" w:rsidRPr="007B5546" w:rsidRDefault="007B5546" w:rsidP="005B49C6">
      <w:pPr>
        <w:numPr>
          <w:ilvl w:val="2"/>
          <w:numId w:val="14"/>
        </w:numPr>
        <w:ind w:left="284" w:hanging="284"/>
        <w:rPr>
          <w:rFonts w:ascii="Calibri" w:eastAsia="Calibri" w:hAnsi="Calibri" w:cs="Times New Roman"/>
        </w:rPr>
      </w:pPr>
      <w:r w:rsidRPr="007B5546">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3B39B0F4" w14:textId="77777777" w:rsidR="007B5546" w:rsidRPr="007B5546" w:rsidRDefault="007B5546" w:rsidP="005B49C6">
      <w:pPr>
        <w:numPr>
          <w:ilvl w:val="2"/>
          <w:numId w:val="14"/>
        </w:numPr>
        <w:ind w:left="284" w:hanging="284"/>
        <w:rPr>
          <w:rFonts w:ascii="Calibri" w:eastAsia="Calibri" w:hAnsi="Calibri" w:cs="Times New Roman"/>
        </w:rPr>
      </w:pPr>
      <w:r w:rsidRPr="007B5546">
        <w:rPr>
          <w:rFonts w:ascii="Calibri" w:eastAsia="Calibri" w:hAnsi="Calibri" w:cs="Times New Roman"/>
        </w:rPr>
        <w:t xml:space="preserve">Osoby vykonávající činnost technického dozoru stavebníka </w:t>
      </w:r>
      <w:r w:rsidR="006E7F61">
        <w:rPr>
          <w:rFonts w:ascii="Calibri" w:eastAsia="Calibri" w:hAnsi="Calibri" w:cs="Times New Roman"/>
        </w:rPr>
        <w:t xml:space="preserve">a koordinátora BOZP </w:t>
      </w:r>
      <w:r w:rsidRPr="007B5546">
        <w:rPr>
          <w:rFonts w:ascii="Calibri" w:eastAsia="Calibri" w:hAnsi="Calibri" w:cs="Times New Roman"/>
        </w:rPr>
        <w:t xml:space="preserve">budou zhotoviteli sděleny při předání a převzetí staveniště. </w:t>
      </w:r>
    </w:p>
    <w:p w14:paraId="2F465862" w14:textId="77777777" w:rsidR="007B5546" w:rsidRDefault="007B5546" w:rsidP="007B5546">
      <w:pPr>
        <w:numPr>
          <w:ilvl w:val="2"/>
          <w:numId w:val="14"/>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w:t>
      </w:r>
      <w:r w:rsidR="006E7F61">
        <w:rPr>
          <w:rFonts w:ascii="Calibri" w:eastAsia="Calibri" w:hAnsi="Calibri" w:cs="Calibri"/>
        </w:rPr>
        <w:t xml:space="preserve">a koordinátorovi BOZP </w:t>
      </w:r>
      <w:r w:rsidRPr="007B5546">
        <w:rPr>
          <w:rFonts w:ascii="Calibri" w:eastAsia="Calibri" w:hAnsi="Calibri" w:cs="Calibri"/>
        </w:rPr>
        <w:t xml:space="preserve">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38B975FA" w14:textId="77777777" w:rsidR="005C4AF1" w:rsidRDefault="005C4AF1" w:rsidP="00057F74">
      <w:pPr>
        <w:spacing w:after="60"/>
        <w:ind w:left="284"/>
        <w:contextualSpacing/>
        <w:rPr>
          <w:rFonts w:ascii="Calibri" w:eastAsia="Calibri" w:hAnsi="Calibri" w:cs="Calibri"/>
        </w:rPr>
      </w:pPr>
    </w:p>
    <w:p w14:paraId="1B5ABB7F" w14:textId="77777777" w:rsidR="00E722A1" w:rsidRPr="007B5546" w:rsidRDefault="00E722A1" w:rsidP="00E722A1">
      <w:pPr>
        <w:spacing w:after="60"/>
        <w:contextualSpacing/>
        <w:rPr>
          <w:rFonts w:ascii="Calibri" w:eastAsia="Calibri" w:hAnsi="Calibri" w:cs="Calibri"/>
        </w:rPr>
      </w:pPr>
    </w:p>
    <w:p w14:paraId="02D7C9F0" w14:textId="77777777" w:rsidR="007B5546" w:rsidRPr="007B5546" w:rsidRDefault="007B5546" w:rsidP="00170EF5">
      <w:pPr>
        <w:pStyle w:val="Nadpis1"/>
      </w:pPr>
      <w:r w:rsidRPr="007B5546">
        <w:t>VIII.</w:t>
      </w:r>
    </w:p>
    <w:p w14:paraId="2B6AA4A6" w14:textId="77777777" w:rsidR="007B5546" w:rsidRPr="007B5546" w:rsidRDefault="007B5546" w:rsidP="00170EF5">
      <w:pPr>
        <w:pStyle w:val="Nadpis1"/>
      </w:pPr>
      <w:r w:rsidRPr="007B5546">
        <w:t>Jakost díla</w:t>
      </w:r>
    </w:p>
    <w:p w14:paraId="353B5172"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w:t>
      </w:r>
      <w:r w:rsidR="002D3864">
        <w:rPr>
          <w:rFonts w:ascii="Calibri" w:eastAsia="Calibri" w:hAnsi="Calibri" w:cs="Times New Roman"/>
        </w:rPr>
        <w:t xml:space="preserve">stavebnímu povolení, </w:t>
      </w:r>
      <w:r w:rsidRPr="007B5546">
        <w:rPr>
          <w:rFonts w:ascii="Calibri" w:eastAsia="Calibri" w:hAnsi="Calibri" w:cs="Times New Roman"/>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FB0446D"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683DE469" w14:textId="77777777" w:rsid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29706FAE" w14:textId="77777777" w:rsidR="007B5546" w:rsidRPr="007B5546" w:rsidRDefault="007B5546" w:rsidP="00170EF5">
      <w:pPr>
        <w:pStyle w:val="Nadpis1"/>
      </w:pPr>
      <w:r w:rsidRPr="007B5546">
        <w:t>IX.</w:t>
      </w:r>
    </w:p>
    <w:p w14:paraId="59793064" w14:textId="77777777" w:rsidR="007B5546" w:rsidRPr="007B5546" w:rsidRDefault="007B5546" w:rsidP="00170EF5">
      <w:pPr>
        <w:pStyle w:val="Nadpis1"/>
      </w:pPr>
      <w:r w:rsidRPr="007B5546">
        <w:t>Staveniště</w:t>
      </w:r>
    </w:p>
    <w:p w14:paraId="19423F6D" w14:textId="6FB414D8"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w:t>
      </w:r>
      <w:r w:rsidR="00AE2338">
        <w:rPr>
          <w:rFonts w:ascii="Calibri" w:eastAsia="Calibri" w:hAnsi="Calibri" w:cs="Times New Roman"/>
        </w:rPr>
        <w:t>1</w:t>
      </w:r>
      <w:r w:rsidRPr="007B5546">
        <w:rPr>
          <w:rFonts w:ascii="Calibri" w:eastAsia="Calibri" w:hAnsi="Calibri" w:cs="Times New Roman"/>
        </w:rPr>
        <w:t xml:space="preserve">5 kalendářních dnů od doručení písemné výzvy objednatele k předání a převzetí staveniště zhotoviteli, nedohodnou-li se smluvní strany písemně jinak. O jeho předání a převzetí vyhotoví smluvní strany protokol.  </w:t>
      </w:r>
    </w:p>
    <w:p w14:paraId="1D87FCEF"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04FF297B"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4BE70031"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77FF2D97" w14:textId="77777777" w:rsid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384F93D" w14:textId="77777777" w:rsidR="007B5546" w:rsidRPr="007B5546" w:rsidRDefault="007B5546" w:rsidP="00170EF5">
      <w:pPr>
        <w:pStyle w:val="Nadpis1"/>
      </w:pPr>
      <w:r w:rsidRPr="007B5546">
        <w:t>X.</w:t>
      </w:r>
    </w:p>
    <w:p w14:paraId="6F5A448B" w14:textId="77777777" w:rsidR="007B5546" w:rsidRPr="007B5546" w:rsidRDefault="007B5546" w:rsidP="00170EF5">
      <w:pPr>
        <w:pStyle w:val="Nadpis1"/>
      </w:pPr>
      <w:r w:rsidRPr="007B5546">
        <w:t>Provádění díla</w:t>
      </w:r>
    </w:p>
    <w:p w14:paraId="750468DA"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453763D0" w14:textId="77777777" w:rsidR="007B5546" w:rsidRPr="007B5546" w:rsidRDefault="007B5546" w:rsidP="004471E3">
      <w:pPr>
        <w:numPr>
          <w:ilvl w:val="1"/>
          <w:numId w:val="16"/>
        </w:numPr>
        <w:ind w:left="567"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78FCFCB3" w14:textId="77777777" w:rsidR="007B5546" w:rsidRPr="007B5546" w:rsidRDefault="007B5546" w:rsidP="004471E3">
      <w:pPr>
        <w:numPr>
          <w:ilvl w:val="1"/>
          <w:numId w:val="16"/>
        </w:numPr>
        <w:ind w:left="567" w:hanging="284"/>
        <w:rPr>
          <w:rFonts w:ascii="Calibri" w:eastAsia="Calibri" w:hAnsi="Calibri" w:cs="Times New Roman"/>
        </w:rPr>
      </w:pPr>
      <w:r w:rsidRPr="007B5546">
        <w:rPr>
          <w:rFonts w:ascii="Calibri" w:eastAsia="Calibri" w:hAnsi="Calibri" w:cs="Times New Roman"/>
        </w:rPr>
        <w:lastRenderedPageBreak/>
        <w:t>plnit podmínky příslušných stavebních povolení a požadavky dotčených orgánů a organizací souvisejících s realizací Stavby,</w:t>
      </w:r>
    </w:p>
    <w:p w14:paraId="1C774C93" w14:textId="77777777" w:rsidR="007B5546" w:rsidRPr="007B5546" w:rsidRDefault="007B5546" w:rsidP="004471E3">
      <w:pPr>
        <w:numPr>
          <w:ilvl w:val="1"/>
          <w:numId w:val="16"/>
        </w:numPr>
        <w:ind w:left="567"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27C16C76" w14:textId="77777777" w:rsidR="007B5546" w:rsidRPr="007B5546" w:rsidRDefault="007B5546" w:rsidP="004471E3">
      <w:pPr>
        <w:numPr>
          <w:ilvl w:val="1"/>
          <w:numId w:val="16"/>
        </w:numPr>
        <w:ind w:left="567"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426AA22A" w14:textId="77777777" w:rsidR="007B5546" w:rsidRPr="007B5546" w:rsidRDefault="007B5546" w:rsidP="004471E3">
      <w:pPr>
        <w:numPr>
          <w:ilvl w:val="1"/>
          <w:numId w:val="16"/>
        </w:numPr>
        <w:ind w:left="567"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0FDC010C" w14:textId="77777777" w:rsidR="007B5546" w:rsidRPr="007B5546" w:rsidRDefault="007B5546" w:rsidP="004471E3">
      <w:pPr>
        <w:numPr>
          <w:ilvl w:val="1"/>
          <w:numId w:val="16"/>
        </w:numPr>
        <w:ind w:left="567"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0620F065" w14:textId="77777777" w:rsidR="007B5546" w:rsidRPr="007B5546" w:rsidRDefault="007B5546" w:rsidP="004471E3">
      <w:pPr>
        <w:numPr>
          <w:ilvl w:val="1"/>
          <w:numId w:val="16"/>
        </w:numPr>
        <w:ind w:left="567"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02AA0">
        <w:rPr>
          <w:rFonts w:ascii="Calibri" w:eastAsia="Calibri" w:hAnsi="Calibri" w:cs="Times New Roman"/>
        </w:rPr>
        <w:t>,</w:t>
      </w:r>
    </w:p>
    <w:p w14:paraId="38B30DA9" w14:textId="77777777" w:rsidR="007B5546" w:rsidRPr="007B5546" w:rsidRDefault="007B5546" w:rsidP="004471E3">
      <w:pPr>
        <w:numPr>
          <w:ilvl w:val="1"/>
          <w:numId w:val="16"/>
        </w:numPr>
        <w:ind w:left="567"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481FE45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0A8880B5" w14:textId="77777777" w:rsidR="007B5546" w:rsidRPr="007B5546" w:rsidRDefault="007B5546" w:rsidP="004471E3">
      <w:pPr>
        <w:numPr>
          <w:ilvl w:val="0"/>
          <w:numId w:val="17"/>
        </w:numPr>
        <w:ind w:left="567"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31BE46B8" w14:textId="77777777" w:rsidR="007B5546" w:rsidRPr="007B5546" w:rsidRDefault="007B5546" w:rsidP="004471E3">
      <w:pPr>
        <w:numPr>
          <w:ilvl w:val="0"/>
          <w:numId w:val="17"/>
        </w:numPr>
        <w:ind w:left="567"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6BABC5B3" w14:textId="77777777" w:rsidR="007B5546" w:rsidRPr="007B5546" w:rsidRDefault="007B5546" w:rsidP="004471E3">
      <w:pPr>
        <w:numPr>
          <w:ilvl w:val="0"/>
          <w:numId w:val="17"/>
        </w:numPr>
        <w:ind w:left="567"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37CC6175"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36C3A20B"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0A2C3FFD"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5E9F8508" w14:textId="77777777"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w:t>
      </w:r>
      <w:r w:rsidR="006E7F61">
        <w:rPr>
          <w:rFonts w:ascii="Calibri" w:eastAsia="Calibri" w:hAnsi="Calibri" w:cs="Times New Roman"/>
        </w:rPr>
        <w:t xml:space="preserve"> a originály prohlášení poddodavatelů o součinnosti s koordinátorem BOZP, jehož vzor je přílohou č. 2 této smlouvy</w:t>
      </w:r>
      <w:r w:rsidRPr="0058769F">
        <w:rPr>
          <w:rFonts w:ascii="Calibri" w:eastAsia="Calibri" w:hAnsi="Calibri" w:cs="Times New Roman"/>
        </w:rPr>
        <w:t>. Informační povinnost dle tohoto odstavce se vztahuje pouze na poddodavatele, kteří se podílejí na realizaci díla.</w:t>
      </w:r>
    </w:p>
    <w:p w14:paraId="28BF5F9F" w14:textId="68323DF5" w:rsidR="0058769F" w:rsidRDefault="00142DB8" w:rsidP="0058769F">
      <w:pPr>
        <w:ind w:left="284"/>
        <w:rPr>
          <w:rFonts w:ascii="Calibri" w:eastAsia="Calibri" w:hAnsi="Calibri" w:cs="Times New Roman"/>
        </w:rPr>
      </w:pPr>
      <w:r w:rsidRPr="0058769F">
        <w:rPr>
          <w:rFonts w:ascii="Calibri" w:eastAsia="Calibri" w:hAnsi="Calibri" w:cs="Times New Roman"/>
        </w:rPr>
        <w:lastRenderedPageBreak/>
        <w:t xml:space="preserve">Zhotovitel je dále povinen v souladu s </w:t>
      </w:r>
      <w:r>
        <w:rPr>
          <w:rFonts w:ascii="Calibri" w:eastAsia="Calibri" w:hAnsi="Calibri" w:cs="Times New Roman"/>
        </w:rPr>
        <w:t xml:space="preserve">§ </w:t>
      </w:r>
      <w:r w:rsidR="00057F74">
        <w:rPr>
          <w:rFonts w:ascii="Calibri" w:eastAsia="Calibri" w:hAnsi="Calibri" w:cs="Times New Roman"/>
        </w:rPr>
        <w:t xml:space="preserve">105 </w:t>
      </w:r>
      <w:r w:rsidR="00057F74" w:rsidRPr="0058769F">
        <w:rPr>
          <w:rFonts w:ascii="Calibri" w:eastAsia="Calibri" w:hAnsi="Calibri" w:cs="Times New Roman"/>
        </w:rPr>
        <w:t>zákona</w:t>
      </w:r>
      <w:r w:rsidRPr="0058769F">
        <w:rPr>
          <w:rFonts w:ascii="Calibri" w:eastAsia="Calibri" w:hAnsi="Calibri" w:cs="Times New Roman"/>
        </w:rPr>
        <w:t xml:space="preserve"> o veřejných zakázkách předložit objednateli v zákonem stanovených lhůtách seznam poddodavatelů veřejné zakázky</w:t>
      </w:r>
      <w:r>
        <w:rPr>
          <w:rFonts w:ascii="Calibri" w:eastAsia="Calibri" w:hAnsi="Calibri" w:cs="Times New Roman"/>
        </w:rPr>
        <w:t>.</w:t>
      </w:r>
    </w:p>
    <w:p w14:paraId="50C416D3" w14:textId="67F975E0"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stavbyvedoucího,</w:t>
      </w:r>
      <w:r w:rsidR="0093782B">
        <w:rPr>
          <w:rFonts w:ascii="Calibri" w:eastAsia="Calibri" w:hAnsi="Calibri" w:cs="Times New Roman"/>
        </w:rPr>
        <w:t xml:space="preserve"> </w:t>
      </w:r>
      <w:r w:rsidR="0093782B" w:rsidRPr="00057F74">
        <w:rPr>
          <w:rFonts w:ascii="Calibri" w:eastAsia="Calibri" w:hAnsi="Calibri" w:cs="Times New Roman"/>
        </w:rPr>
        <w:t>jehož</w:t>
      </w:r>
      <w:r w:rsidRPr="00057F74">
        <w:rPr>
          <w:rFonts w:ascii="Calibri" w:eastAsia="Calibri" w:hAnsi="Calibri" w:cs="Times New Roman"/>
        </w:rPr>
        <w:t xml:space="preserve"> </w:t>
      </w:r>
      <w:r w:rsidRPr="007B5546">
        <w:rPr>
          <w:rFonts w:ascii="Calibri" w:eastAsia="Calibri" w:hAnsi="Calibri" w:cs="Times New Roman"/>
        </w:rPr>
        <w:t xml:space="preserve">prostřednictvím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0DAC821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2E081D67"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085CB8D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682C8B7D"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0FF023C3"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0A98B228"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1EF7527E" w14:textId="77777777" w:rsidR="007B5546" w:rsidRDefault="007B5546" w:rsidP="00E722A1">
      <w:pPr>
        <w:numPr>
          <w:ilvl w:val="1"/>
          <w:numId w:val="9"/>
        </w:numPr>
        <w:ind w:left="284" w:hanging="426"/>
        <w:rPr>
          <w:rFonts w:ascii="Calibri" w:eastAsia="Calibri" w:hAnsi="Calibri" w:cs="Times New Roman"/>
        </w:rPr>
      </w:pPr>
      <w:r w:rsidRPr="00AF2A98">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r w:rsidR="00AF2A98">
        <w:rPr>
          <w:rFonts w:ascii="Calibri" w:eastAsia="Calibri" w:hAnsi="Calibri" w:cs="Times New Roman"/>
        </w:rPr>
        <w:t xml:space="preserve"> a poskytovat součinnost koordinátorovi BOZP.</w:t>
      </w:r>
    </w:p>
    <w:p w14:paraId="11247AD3" w14:textId="77777777" w:rsidR="00AF2A98" w:rsidRDefault="00AF2A98" w:rsidP="004471E3">
      <w:pPr>
        <w:ind w:left="284"/>
        <w:rPr>
          <w:rFonts w:ascii="Calibri" w:eastAsia="Calibri" w:hAnsi="Calibri" w:cs="Times New Roman"/>
        </w:rPr>
      </w:pPr>
      <w:r>
        <w:rPr>
          <w:rFonts w:ascii="Calibri" w:eastAsia="Calibri" w:hAnsi="Calibri" w:cs="Times New Roman"/>
        </w:rPr>
        <w:t>Zhotovitel je povinen zavázat k součinnosti s koordinátorem BOZP všechny své poddodavatele a osoby, které budou provádět činnosti na staveništi.</w:t>
      </w:r>
    </w:p>
    <w:p w14:paraId="3F88BC55" w14:textId="77777777" w:rsidR="00AF2A98" w:rsidRPr="00AF2A98" w:rsidRDefault="00AF2A98" w:rsidP="004471E3">
      <w:pPr>
        <w:ind w:left="284"/>
        <w:rPr>
          <w:rFonts w:ascii="Calibri" w:eastAsia="Calibri" w:hAnsi="Calibri" w:cs="Times New Roman"/>
        </w:rPr>
      </w:pPr>
      <w:r>
        <w:rPr>
          <w:rFonts w:ascii="Calibri" w:eastAsia="Calibri" w:hAnsi="Calibri" w:cs="Times New Roman"/>
        </w:rPr>
        <w:t xml:space="preserve">Zhotovitel je povinen předat koordinátorovi BOZP nejpozději 5 dnů před zahájením </w:t>
      </w:r>
      <w:r w:rsidR="006E7F61">
        <w:rPr>
          <w:rFonts w:ascii="Calibri" w:eastAsia="Calibri" w:hAnsi="Calibri" w:cs="Times New Roman"/>
        </w:rPr>
        <w:t>p</w:t>
      </w:r>
      <w:r>
        <w:rPr>
          <w:rFonts w:ascii="Calibri" w:eastAsia="Calibri" w:hAnsi="Calibri" w:cs="Times New Roman"/>
        </w:rPr>
        <w:t>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w:t>
      </w:r>
      <w:r w:rsidR="0082776A">
        <w:rPr>
          <w:rFonts w:ascii="Calibri" w:eastAsia="Calibri" w:hAnsi="Calibri" w:cs="Times New Roman"/>
        </w:rPr>
        <w:t>e</w:t>
      </w:r>
      <w:r>
        <w:rPr>
          <w:rFonts w:ascii="Calibri" w:eastAsia="Calibri" w:hAnsi="Calibri" w:cs="Times New Roman"/>
        </w:rPr>
        <w:t>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7BADCDE2" w14:textId="77777777" w:rsidR="007B5546" w:rsidRPr="007B5546" w:rsidRDefault="007B5546" w:rsidP="00E722A1">
      <w:pPr>
        <w:ind w:left="284" w:hanging="426"/>
        <w:rPr>
          <w:rFonts w:ascii="Calibri" w:eastAsia="Calibri" w:hAnsi="Calibri" w:cs="Times New Roman"/>
        </w:rPr>
      </w:pPr>
      <w:r w:rsidRPr="007B5546">
        <w:rPr>
          <w:rFonts w:ascii="Calibri" w:eastAsia="Calibri" w:hAnsi="Calibri" w:cs="Times New Roman"/>
        </w:rPr>
        <w:t>KONTROLA PROVÁDĚNÝCH PRACÍ, ORGANIZACE KONTROLNÍCH DNŮ</w:t>
      </w:r>
    </w:p>
    <w:p w14:paraId="55C06278"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Kontrola prováděných prací bude realizována:</w:t>
      </w:r>
    </w:p>
    <w:p w14:paraId="508E69B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027B50D4" w14:textId="77777777" w:rsid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osobou vykonávající technický dozor stavebníka,</w:t>
      </w:r>
    </w:p>
    <w:p w14:paraId="4FD88E56" w14:textId="77777777" w:rsidR="00E62EA5" w:rsidRDefault="00E62EA5" w:rsidP="00170EF5">
      <w:pPr>
        <w:numPr>
          <w:ilvl w:val="0"/>
          <w:numId w:val="8"/>
        </w:numPr>
        <w:ind w:left="567" w:hanging="283"/>
        <w:rPr>
          <w:rFonts w:ascii="Calibri" w:eastAsia="Calibri" w:hAnsi="Calibri" w:cs="Times New Roman"/>
        </w:rPr>
      </w:pPr>
      <w:r w:rsidRPr="00E62EA5">
        <w:rPr>
          <w:rFonts w:ascii="Calibri" w:eastAsia="Calibri" w:hAnsi="Calibri" w:cs="Times New Roman"/>
        </w:rPr>
        <w:lastRenderedPageBreak/>
        <w:t>osobou vykonávající činnost autorského dozoru projektanta</w:t>
      </w:r>
      <w:r>
        <w:rPr>
          <w:rFonts w:ascii="Calibri" w:eastAsia="Calibri" w:hAnsi="Calibri" w:cs="Times New Roman"/>
        </w:rPr>
        <w:t>,</w:t>
      </w:r>
    </w:p>
    <w:p w14:paraId="41D9515C" w14:textId="77777777" w:rsidR="0082776A" w:rsidRPr="007B5546" w:rsidRDefault="0082776A" w:rsidP="00170EF5">
      <w:pPr>
        <w:numPr>
          <w:ilvl w:val="0"/>
          <w:numId w:val="8"/>
        </w:numPr>
        <w:ind w:left="567" w:hanging="283"/>
        <w:rPr>
          <w:rFonts w:ascii="Calibri" w:eastAsia="Calibri" w:hAnsi="Calibri" w:cs="Times New Roman"/>
        </w:rPr>
      </w:pPr>
      <w:r>
        <w:rPr>
          <w:rFonts w:ascii="Calibri" w:eastAsia="Calibri" w:hAnsi="Calibri" w:cs="Times New Roman"/>
        </w:rPr>
        <w:t>koordinátorem BOZP,</w:t>
      </w:r>
    </w:p>
    <w:p w14:paraId="49131847"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7C973E2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51390AC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145F6A9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2B898EE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budou řízeny osobou vykonávající technický dozor stavebníka,</w:t>
      </w:r>
    </w:p>
    <w:p w14:paraId="573B2E05"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14615F52"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769276A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6BDF92ED"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7B148468" w14:textId="77777777" w:rsidR="00170EF5"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23A518A6" w14:textId="77777777" w:rsidR="004471E3" w:rsidRDefault="004471E3" w:rsidP="004471E3">
      <w:pPr>
        <w:rPr>
          <w:rFonts w:ascii="Calibri" w:eastAsia="Calibri" w:hAnsi="Calibri" w:cs="Times New Roman"/>
        </w:rPr>
      </w:pPr>
    </w:p>
    <w:p w14:paraId="5D2882CA" w14:textId="77777777" w:rsidR="007B5546" w:rsidRPr="007B5546" w:rsidRDefault="007B5546" w:rsidP="00170EF5">
      <w:pPr>
        <w:pStyle w:val="Nadpis1"/>
      </w:pPr>
      <w:r w:rsidRPr="007B5546">
        <w:t>XI.</w:t>
      </w:r>
    </w:p>
    <w:p w14:paraId="762E66B5" w14:textId="77777777" w:rsidR="007B5546" w:rsidRPr="007B5546" w:rsidRDefault="007B5546" w:rsidP="00170EF5">
      <w:pPr>
        <w:pStyle w:val="Nadpis1"/>
      </w:pPr>
      <w:r w:rsidRPr="007B5546">
        <w:t>Stavební deník</w:t>
      </w:r>
    </w:p>
    <w:p w14:paraId="6D271A19" w14:textId="2B23D80B"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w:t>
      </w:r>
      <w:r w:rsidR="00FB5219">
        <w:rPr>
          <w:rFonts w:ascii="Calibri" w:eastAsia="Calibri" w:hAnsi="Calibri" w:cs="Times New Roman"/>
        </w:rPr>
        <w:t>131/2024</w:t>
      </w:r>
      <w:r w:rsidRPr="007B5546">
        <w:rPr>
          <w:rFonts w:ascii="Calibri" w:eastAsia="Calibri" w:hAnsi="Calibri" w:cs="Times New Roman"/>
        </w:rPr>
        <w:t xml:space="preserve"> Sb., o dokumentaci staveb. </w:t>
      </w:r>
    </w:p>
    <w:p w14:paraId="1021241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6272A607"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6358374D"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lastRenderedPageBreak/>
        <w:t>Do stavebního deníku budou zapsány všechny skutečnosti související s plněním smlouvy. Jedná se zejména o:</w:t>
      </w:r>
    </w:p>
    <w:p w14:paraId="4A4E803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409A298E"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7539096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282B5019"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20AC9D3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1918CB95"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6746E33A"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2588089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BDEDCE"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0758E217"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AD7346">
        <w:rPr>
          <w:rFonts w:ascii="Calibri" w:eastAsia="Calibri" w:hAnsi="Calibri" w:cs="Times New Roman"/>
        </w:rPr>
        <w:t>, autorský dozor</w:t>
      </w:r>
      <w:r w:rsidR="00D47891">
        <w:rPr>
          <w:rFonts w:ascii="Calibri" w:eastAsia="Calibri" w:hAnsi="Calibri" w:cs="Times New Roman"/>
        </w:rPr>
        <w:t xml:space="preserve"> a koordinátor BOZP</w:t>
      </w:r>
      <w:r w:rsidR="00AD7346">
        <w:rPr>
          <w:rFonts w:ascii="Calibri" w:eastAsia="Calibri" w:hAnsi="Calibri" w:cs="Times New Roman"/>
        </w:rPr>
        <w:t xml:space="preserve">. </w:t>
      </w:r>
    </w:p>
    <w:p w14:paraId="77E62F58"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4B33C80"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7B24EC50" w14:textId="77777777" w:rsidR="00887769" w:rsidRDefault="007B5546" w:rsidP="00887769">
      <w:pPr>
        <w:numPr>
          <w:ilvl w:val="0"/>
          <w:numId w:val="18"/>
        </w:numPr>
        <w:ind w:left="284" w:hanging="284"/>
        <w:rPr>
          <w:rFonts w:ascii="Calibri" w:eastAsia="Calibri" w:hAnsi="Calibri" w:cs="Times New Roman"/>
        </w:rPr>
      </w:pPr>
      <w:r w:rsidRPr="009D00A2">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57A4FC3D" w14:textId="77777777" w:rsidR="004471E3" w:rsidRDefault="004471E3" w:rsidP="00170EF5">
      <w:pPr>
        <w:pStyle w:val="Nadpis1"/>
      </w:pPr>
    </w:p>
    <w:p w14:paraId="528AB5E4" w14:textId="2A8551EF" w:rsidR="007B5546" w:rsidRPr="007B5546" w:rsidRDefault="007B5546" w:rsidP="00170EF5">
      <w:pPr>
        <w:pStyle w:val="Nadpis1"/>
      </w:pPr>
      <w:r w:rsidRPr="007B5546">
        <w:t>XII.</w:t>
      </w:r>
    </w:p>
    <w:p w14:paraId="2E70DD59" w14:textId="77777777" w:rsidR="007B5546" w:rsidRPr="007B5546" w:rsidRDefault="007B5546" w:rsidP="00170EF5">
      <w:pPr>
        <w:pStyle w:val="Nadpis1"/>
      </w:pPr>
      <w:r w:rsidRPr="007B5546">
        <w:t>Předání díla</w:t>
      </w:r>
    </w:p>
    <w:p w14:paraId="3AE859ED"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7ECEB495"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Objednatel se zavazuje dílo převzít do 10 dnů od zahájení přejímacího řízení v případě, že dílo bude předáno bez vad a nedodělků bránících jeho řádnému užívání</w:t>
      </w:r>
      <w:r w:rsidR="007D05D8">
        <w:rPr>
          <w:rFonts w:ascii="Calibri" w:eastAsia="Calibri" w:hAnsi="Calibri" w:cs="Times New Roman"/>
        </w:rPr>
        <w:t xml:space="preserve"> a </w:t>
      </w:r>
      <w:r w:rsidR="006B4A14">
        <w:rPr>
          <w:rFonts w:ascii="Calibri" w:eastAsia="Calibri" w:hAnsi="Calibri" w:cs="Times New Roman"/>
        </w:rPr>
        <w:t xml:space="preserve">konečná </w:t>
      </w:r>
      <w:r w:rsidR="007D05D8">
        <w:rPr>
          <w:rFonts w:ascii="Calibri" w:eastAsia="Calibri" w:hAnsi="Calibri" w:cs="Times New Roman"/>
        </w:rPr>
        <w:t xml:space="preserve">cena díla bude smluvním stranám známá, tj. bude </w:t>
      </w:r>
      <w:r w:rsidR="00DD0634">
        <w:rPr>
          <w:rFonts w:ascii="Calibri" w:eastAsia="Calibri" w:hAnsi="Calibri" w:cs="Times New Roman"/>
        </w:rPr>
        <w:t>zasmluvněná</w:t>
      </w:r>
      <w:r w:rsidR="006B4A14">
        <w:rPr>
          <w:rFonts w:ascii="Calibri" w:eastAsia="Calibri" w:hAnsi="Calibri" w:cs="Times New Roman"/>
        </w:rPr>
        <w:t xml:space="preserve"> a ve smyslu Smlouvy vyfakturovaná</w:t>
      </w:r>
      <w:r w:rsidR="007D05D8">
        <w:rPr>
          <w:rFonts w:ascii="Calibri" w:eastAsia="Calibri" w:hAnsi="Calibri" w:cs="Times New Roman"/>
        </w:rPr>
        <w:t xml:space="preserve"> (např. v případě více/méně prací již bude uzavřen příslušný dodatek</w:t>
      </w:r>
      <w:r w:rsidR="006B4A14">
        <w:rPr>
          <w:rFonts w:ascii="Calibri" w:eastAsia="Calibri" w:hAnsi="Calibri" w:cs="Times New Roman"/>
        </w:rPr>
        <w:t xml:space="preserve"> a objednateli bude doručena závěrečná faktura</w:t>
      </w:r>
      <w:r w:rsidR="007D05D8">
        <w:rPr>
          <w:rFonts w:ascii="Calibri" w:eastAsia="Calibri" w:hAnsi="Calibri" w:cs="Times New Roman"/>
        </w:rPr>
        <w:t>)</w:t>
      </w:r>
      <w:r w:rsidRPr="007B5546">
        <w:rPr>
          <w:rFonts w:ascii="Calibri" w:eastAsia="Calibri" w:hAnsi="Calibri" w:cs="Times New Roman"/>
        </w:rPr>
        <w:t>. O předání a převzetí díla osoba vykonávající technický dozor stavebníka sepíše protokol, který bude obsahovat:</w:t>
      </w:r>
    </w:p>
    <w:p w14:paraId="5AF2B00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B5754E8"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lastRenderedPageBreak/>
        <w:t>označení objednatele a zhotovitele díla,</w:t>
      </w:r>
    </w:p>
    <w:p w14:paraId="50611EBF"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38E576C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6099D22"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49DE0515"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6575C766"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726F8CE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C7DC65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02E256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 a osoby vykonávající technický dozor stavebníka.</w:t>
      </w:r>
    </w:p>
    <w:p w14:paraId="455DFD05" w14:textId="77777777"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1C0746B"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0F3F1147"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1</w:t>
      </w:r>
      <w:r w:rsidR="00791EC9">
        <w:rPr>
          <w:rFonts w:ascii="Calibri" w:eastAsia="Calibri" w:hAnsi="Calibri" w:cs="Times New Roman"/>
        </w:rPr>
        <w:t>6</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0186938F" w14:textId="77777777"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5A173F5E" w14:textId="77777777" w:rsidR="004471E3" w:rsidRDefault="004471E3" w:rsidP="004471E3">
      <w:pPr>
        <w:ind w:left="284"/>
        <w:rPr>
          <w:rFonts w:ascii="Calibri" w:eastAsia="Calibri" w:hAnsi="Calibri" w:cs="Times New Roman"/>
        </w:rPr>
      </w:pPr>
    </w:p>
    <w:p w14:paraId="22D7825C" w14:textId="77777777" w:rsidR="007B5546" w:rsidRPr="007B5546" w:rsidRDefault="007B5546" w:rsidP="00170EF5">
      <w:pPr>
        <w:pStyle w:val="Nadpis1"/>
      </w:pPr>
      <w:r w:rsidRPr="007B5546">
        <w:t>XIII.</w:t>
      </w:r>
    </w:p>
    <w:p w14:paraId="40B0B9BF" w14:textId="77777777" w:rsidR="007B5546" w:rsidRPr="007B5546" w:rsidRDefault="007B5546" w:rsidP="00170EF5">
      <w:pPr>
        <w:pStyle w:val="Nadpis1"/>
      </w:pPr>
      <w:r w:rsidRPr="007B5546">
        <w:t>Práva z vadného plnění, záruka za jakost</w:t>
      </w:r>
    </w:p>
    <w:p w14:paraId="56D2ADD0"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6B62E96A"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4CA17414" w14:textId="381785B4"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w:t>
      </w:r>
      <w:r w:rsidR="00057F74">
        <w:rPr>
          <w:rFonts w:ascii="Calibri" w:eastAsia="Calibri" w:hAnsi="Calibri" w:cs="Times New Roman"/>
        </w:rPr>
        <w:t> </w:t>
      </w:r>
      <w:r w:rsidRPr="007B5546">
        <w:rPr>
          <w:rFonts w:ascii="Calibri" w:eastAsia="Calibri" w:hAnsi="Calibri" w:cs="Times New Roman"/>
        </w:rPr>
        <w:t>2619 a § 2113 a násl. občanského zákoníku, a to v délce 60 měsíců (dále též „záruční doba“). Pokud zhotovitel poskytuje ve svých záručních podmínkách delší záruku</w:t>
      </w:r>
      <w:r w:rsidR="00034662">
        <w:rPr>
          <w:rFonts w:ascii="Calibri" w:eastAsia="Calibri" w:hAnsi="Calibri" w:cs="Times New Roman"/>
        </w:rPr>
        <w:t>,</w:t>
      </w:r>
      <w:r w:rsidRPr="007B5546">
        <w:rPr>
          <w:rFonts w:ascii="Calibri" w:eastAsia="Calibri" w:hAnsi="Calibri" w:cs="Times New Roman"/>
        </w:rPr>
        <w:t xml:space="preserve"> než jakou je povinen poskytovat ze zákona, platí tato delší záruka zhotovitele.</w:t>
      </w:r>
    </w:p>
    <w:p w14:paraId="68EF04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Záruční doba začíná běžet dnem převzetí díla objednatelem bez výhrad. Záruční doba se staví po dobu, po kterou nemůže objednatel dílo řádně užívat pro vady, které nevznikly zaviněním </w:t>
      </w:r>
      <w:r w:rsidRPr="007B5546">
        <w:rPr>
          <w:rFonts w:ascii="Calibri" w:eastAsia="Calibri" w:hAnsi="Calibri" w:cs="Times New Roman"/>
        </w:rPr>
        <w:lastRenderedPageBreak/>
        <w:t>objednatele. Pro nahlašování a odstraňování vad v rámci záruky platí podmínky uvedené v odst. 5 a násl. tohoto článku smlouvy.</w:t>
      </w:r>
    </w:p>
    <w:p w14:paraId="3495F94A"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788966EB"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4A3E39C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503C9E87" w14:textId="74EDD12E"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Content>
          <w:r w:rsidR="00426EAD">
            <w:rPr>
              <w:rFonts w:ascii="Calibri" w:eastAsia="Calibri" w:hAnsi="Calibri" w:cs="Times New Roman"/>
            </w:rPr>
            <w:t>XXXXXXXXXXXXX</w:t>
          </w:r>
        </w:sdtContent>
      </w:sdt>
      <w:r w:rsidRPr="007B5546">
        <w:rPr>
          <w:rFonts w:ascii="Calibri" w:eastAsia="Calibri" w:hAnsi="Calibri" w:cs="Times New Roman"/>
        </w:rPr>
        <w:t xml:space="preserve">, nebo </w:t>
      </w:r>
    </w:p>
    <w:p w14:paraId="409A8333" w14:textId="3C511224"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Content>
          <w:r w:rsidR="00426EAD">
            <w:rPr>
              <w:rFonts w:ascii="Calibri" w:eastAsia="Calibri" w:hAnsi="Calibri" w:cs="Times New Roman"/>
            </w:rPr>
            <w:t>XXXXXXXXXXXXX</w:t>
          </w:r>
          <w:r w:rsidR="00975AF9">
            <w:rPr>
              <w:rFonts w:ascii="Calibri" w:eastAsia="Calibri" w:hAnsi="Calibri" w:cs="Times New Roman"/>
            </w:rPr>
            <w:t>, 783 13 Štěpánov</w:t>
          </w:r>
        </w:sdtContent>
      </w:sdt>
    </w:p>
    <w:p w14:paraId="02A8136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04FDCC30" w14:textId="4E7626E6"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Zhotovitel započne s odstraněním vady nejpozději do 3 dnů od doručení oznámení o vadě, pokud se smluvní strany nedohodnou písemně jinak. V případě havárie započne s odstraněním vady bez zbytečného odkladu, nejpozději do </w:t>
      </w:r>
      <w:r w:rsidR="000D1648">
        <w:rPr>
          <w:rFonts w:ascii="Calibri" w:eastAsia="Calibri" w:hAnsi="Calibri" w:cs="Times New Roman"/>
        </w:rPr>
        <w:t>10</w:t>
      </w:r>
      <w:r w:rsidRPr="007B5546">
        <w:rPr>
          <w:rFonts w:ascii="Calibri" w:eastAsia="Calibri" w:hAnsi="Calibri" w:cs="Times New Roman"/>
        </w:rPr>
        <w:t xml:space="preserve"> hodin od doručení oznámení o vadě</w:t>
      </w:r>
      <w:r w:rsidR="000D1648">
        <w:rPr>
          <w:rFonts w:ascii="Calibri" w:eastAsia="Calibri" w:hAnsi="Calibri" w:cs="Times New Roman"/>
        </w:rPr>
        <w:t>, pokud se smluvní strany nedohodnou jinak</w:t>
      </w:r>
      <w:r w:rsidRPr="007B5546">
        <w:rPr>
          <w:rFonts w:ascii="Calibri" w:eastAsia="Calibri" w:hAnsi="Calibri" w:cs="Times New Roman"/>
        </w:rPr>
        <w:t>. Nezapočne-li zhotovitel s odstraněním vady ve stanovené lhůtě, je objednatel oprávněn zajistit odstranění vady na náklady zhotovitele u jiné odborné osoby. K dohodám dle tohoto odstavce je oprávněna pouze osoba oprávněná jednat ve věcech realizace Stavby dle čl. I odst. 1 této smlouvy, příp. jiný oprávněný zástupce objednatele.</w:t>
      </w:r>
    </w:p>
    <w:p w14:paraId="178EF887"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62E1082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E02CF2B"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CD284AD"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338DBF5" w14:textId="77777777"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275B0A44" w14:textId="77777777" w:rsidR="007B5546" w:rsidRPr="007B5546" w:rsidRDefault="007B5546" w:rsidP="0082776A">
      <w:pPr>
        <w:pStyle w:val="Nadpis1"/>
        <w:keepNext/>
      </w:pPr>
      <w:r w:rsidRPr="007B5546">
        <w:t>XIV.</w:t>
      </w:r>
    </w:p>
    <w:p w14:paraId="6AA59862" w14:textId="77777777" w:rsidR="007B5546" w:rsidRPr="007B5546" w:rsidRDefault="007B5546" w:rsidP="0082776A">
      <w:pPr>
        <w:pStyle w:val="Nadpis1"/>
        <w:keepNext/>
      </w:pPr>
      <w:r w:rsidRPr="007B5546">
        <w:t>Nebezpečí škody</w:t>
      </w:r>
    </w:p>
    <w:p w14:paraId="6DD3E4F4"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7503606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1D96EBC6"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41DFCAFE"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417B57BA"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w:t>
      </w:r>
      <w:r w:rsidRPr="007B5546">
        <w:rPr>
          <w:rFonts w:ascii="Calibri" w:eastAsia="Calibri" w:hAnsi="Calibri" w:cs="Times New Roman"/>
        </w:rPr>
        <w:lastRenderedPageBreak/>
        <w:t xml:space="preserve">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w:t>
      </w:r>
      <w:r w:rsidR="001F0980" w:rsidRPr="007B5546">
        <w:rPr>
          <w:rFonts w:ascii="Calibri" w:eastAsia="Calibri" w:hAnsi="Calibri" w:cs="Times New Roman"/>
        </w:rPr>
        <w:t>stavebně – montážní</w:t>
      </w:r>
      <w:r w:rsidRPr="007B5546">
        <w:rPr>
          <w:rFonts w:ascii="Calibri" w:eastAsia="Calibri" w:hAnsi="Calibri" w:cs="Times New Roman"/>
        </w:rPr>
        <w:t xml:space="preserve"> činností. </w:t>
      </w:r>
    </w:p>
    <w:p w14:paraId="33E1522A" w14:textId="21CBB177" w:rsidR="007B5546" w:rsidRPr="007B5546" w:rsidRDefault="00142DB8"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Zhotovitel je </w:t>
      </w:r>
      <w:r w:rsidRPr="00057F74">
        <w:rPr>
          <w:rFonts w:ascii="Calibri" w:eastAsia="Calibri" w:hAnsi="Calibri" w:cs="Calibri"/>
        </w:rPr>
        <w:t xml:space="preserve">povinen na základě žádosti objednatele předat objednateli do 3 pracovních dnů od obdržení žádosti od objednatele kopie pojistných smluv na požadovaná pojištění dle odst. 5 tohoto článku včetně všech dodatků a dále certifikáty </w:t>
      </w:r>
      <w:r w:rsidRPr="007B5546">
        <w:rPr>
          <w:rFonts w:ascii="Calibri" w:eastAsia="Calibri" w:hAnsi="Calibri" w:cs="Calibri"/>
        </w:rPr>
        <w:t>příslušných pojišťoven prokazující existenci pojištění po celou dobu trvání díla (dobu trvání pojištění, jeho rozsah, pojištěná rizika, pojistné částky, roční limity a sublimity plnění a výši spoluúčasti).</w:t>
      </w:r>
      <w:r w:rsidR="007B5546" w:rsidRPr="007B5546">
        <w:rPr>
          <w:rFonts w:ascii="Calibri" w:eastAsia="Calibri" w:hAnsi="Calibri" w:cs="Calibri"/>
        </w:rPr>
        <w:t xml:space="preserve"> </w:t>
      </w:r>
    </w:p>
    <w:p w14:paraId="6619D5B2" w14:textId="77777777" w:rsidR="007B5546" w:rsidRPr="007B5546" w:rsidRDefault="007B5546" w:rsidP="00101B13">
      <w:pPr>
        <w:pStyle w:val="Nadpis1"/>
        <w:keepNext/>
      </w:pPr>
      <w:r w:rsidRPr="007B5546">
        <w:t>XV.</w:t>
      </w:r>
    </w:p>
    <w:p w14:paraId="0827EF99" w14:textId="77777777" w:rsidR="007B5546" w:rsidRPr="007B5546" w:rsidRDefault="007B5546" w:rsidP="00101B13">
      <w:pPr>
        <w:pStyle w:val="Nadpis1"/>
        <w:keepNext/>
      </w:pPr>
      <w:r w:rsidRPr="007B5546">
        <w:t>Sankční ujednání</w:t>
      </w:r>
    </w:p>
    <w:p w14:paraId="7F1F8390" w14:textId="77777777" w:rsidR="007B5546" w:rsidRPr="007B5546" w:rsidRDefault="007B5546" w:rsidP="00101B13">
      <w:pPr>
        <w:keepNext/>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neprovede dílo v termínu sjednaném touto smlouvou, ve znění jejich případných dodatků, je povinen zaplatit objednateli smluvní pokutu ve </w:t>
      </w:r>
      <w:bookmarkStart w:id="2" w:name="_Hlk97809718"/>
      <w:r w:rsidRPr="007B5546">
        <w:rPr>
          <w:rFonts w:ascii="Calibri" w:eastAsia="Calibri" w:hAnsi="Calibri" w:cs="Times New Roman"/>
        </w:rPr>
        <w:t>výši 0,05 % z ceny díla bez DPH za každý i započatý den prodlení</w:t>
      </w:r>
      <w:bookmarkEnd w:id="2"/>
      <w:r w:rsidRPr="007B5546">
        <w:rPr>
          <w:rFonts w:ascii="Calibri" w:eastAsia="Calibri" w:hAnsi="Calibri" w:cs="Times New Roman"/>
        </w:rPr>
        <w:t>.</w:t>
      </w:r>
    </w:p>
    <w:p w14:paraId="77073A59"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6B565F17"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6B8AF1CF"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C6B8729" w14:textId="68D6E82A"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porušení předpisů týkajících se BOZP (zejména zákona č. </w:t>
      </w:r>
      <w:r w:rsidR="006A7D01">
        <w:rPr>
          <w:rFonts w:ascii="Calibri" w:eastAsia="Calibri" w:hAnsi="Calibri" w:cs="Times New Roman"/>
        </w:rPr>
        <w:t>283</w:t>
      </w:r>
      <w:r w:rsidRPr="007B5546">
        <w:rPr>
          <w:rFonts w:ascii="Calibri" w:eastAsia="Calibri" w:hAnsi="Calibri" w:cs="Times New Roman"/>
        </w:rPr>
        <w:t>/20</w:t>
      </w:r>
      <w:r w:rsidR="006A7D01">
        <w:rPr>
          <w:rFonts w:ascii="Calibri" w:eastAsia="Calibri" w:hAnsi="Calibri" w:cs="Times New Roman"/>
        </w:rPr>
        <w:t>21</w:t>
      </w:r>
      <w:r w:rsidRPr="007B5546">
        <w:rPr>
          <w:rFonts w:ascii="Calibri" w:eastAsia="Calibri" w:hAnsi="Calibri" w:cs="Times New Roman"/>
        </w:rPr>
        <w:t xml:space="preserve"> Sb., stavebního zákona, nařízení vlády č. 591/2006 Sb., o bližších minimálních požadavcích na bezpečnost a ochranu zdraví při práci na staveništích a zákona č. 262/2006 Sb., zákoník práce, </w:t>
      </w:r>
      <w:r w:rsidR="006A7D01">
        <w:rPr>
          <w:rFonts w:ascii="Calibri" w:eastAsia="Calibri" w:hAnsi="Calibri" w:cs="Times New Roman"/>
        </w:rPr>
        <w:t xml:space="preserve">vše </w:t>
      </w:r>
      <w:r w:rsidRPr="007B5546">
        <w:rPr>
          <w:rFonts w:ascii="Calibri" w:eastAsia="Calibri" w:hAnsi="Calibri" w:cs="Times New Roman"/>
        </w:rPr>
        <w:t>ve znění pozdějších předpisů) kteroukoliv z osob vyskytujících se na staveništi, je zhotovitel povinen zaplatit objednateli smluvní pokutu ve výši 3.000 Kč za každý zjištěný případ.</w:t>
      </w:r>
    </w:p>
    <w:p w14:paraId="542D1E90" w14:textId="7777777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61FA5F04" w14:textId="6AA51115" w:rsidR="00C662D6" w:rsidRDefault="00C662D6" w:rsidP="00170EF5">
      <w:pPr>
        <w:numPr>
          <w:ilvl w:val="0"/>
          <w:numId w:val="21"/>
        </w:numPr>
        <w:ind w:left="284" w:hanging="284"/>
        <w:rPr>
          <w:rFonts w:ascii="Calibri" w:eastAsia="Calibri" w:hAnsi="Calibri" w:cs="Times New Roman"/>
        </w:rPr>
      </w:pPr>
      <w:r>
        <w:rPr>
          <w:rFonts w:ascii="Calibri" w:eastAsia="Calibri" w:hAnsi="Calibri" w:cs="Times New Roman"/>
        </w:rPr>
        <w:t>V případě</w:t>
      </w:r>
      <w:r w:rsidR="003F6F00">
        <w:rPr>
          <w:rFonts w:ascii="Calibri" w:eastAsia="Calibri" w:hAnsi="Calibri" w:cs="Times New Roman"/>
        </w:rPr>
        <w:t>, že zhotovitel</w:t>
      </w:r>
      <w:r>
        <w:rPr>
          <w:rFonts w:ascii="Calibri" w:eastAsia="Calibri" w:hAnsi="Calibri" w:cs="Times New Roman"/>
        </w:rPr>
        <w:t xml:space="preserve"> </w:t>
      </w:r>
      <w:r w:rsidR="003F6F00">
        <w:rPr>
          <w:rFonts w:ascii="Calibri" w:eastAsia="Calibri" w:hAnsi="Calibri" w:cs="Times New Roman"/>
        </w:rPr>
        <w:t>nepředloží objednateli bankovní záruku za řádné plnění záručních podmínek v</w:t>
      </w:r>
      <w:r w:rsidR="00F6648C">
        <w:rPr>
          <w:rFonts w:ascii="Calibri" w:eastAsia="Calibri" w:hAnsi="Calibri" w:cs="Times New Roman"/>
        </w:rPr>
        <w:t> termínu</w:t>
      </w:r>
      <w:r w:rsidR="003F6F00">
        <w:rPr>
          <w:rFonts w:ascii="Calibri" w:eastAsia="Calibri" w:hAnsi="Calibri" w:cs="Times New Roman"/>
        </w:rPr>
        <w:t xml:space="preserve"> </w:t>
      </w:r>
      <w:r w:rsidR="00F6648C">
        <w:rPr>
          <w:rFonts w:ascii="Calibri" w:eastAsia="Calibri" w:hAnsi="Calibri" w:cs="Times New Roman"/>
        </w:rPr>
        <w:t>a za podmínek stanovených v čl. VI. odst. 8 a 9 této smlouvy</w:t>
      </w:r>
      <w:r>
        <w:rPr>
          <w:rFonts w:ascii="Calibri" w:eastAsia="Calibri" w:hAnsi="Calibri" w:cs="Times New Roman"/>
        </w:rPr>
        <w:t xml:space="preserve"> je zhotovitel povinen zaplatit objednateli smluvní pokutu ve výši </w:t>
      </w:r>
      <w:r w:rsidR="00F6648C" w:rsidRPr="00F6648C">
        <w:rPr>
          <w:rFonts w:ascii="Calibri" w:eastAsia="Calibri" w:hAnsi="Calibri" w:cs="Times New Roman"/>
        </w:rPr>
        <w:t>0,05 % z ceny díla bez DPH za každý i započatý den prodlení</w:t>
      </w:r>
      <w:r w:rsidR="00142DB8">
        <w:rPr>
          <w:rFonts w:ascii="Calibri" w:eastAsia="Calibri" w:hAnsi="Calibri" w:cs="Times New Roman"/>
        </w:rPr>
        <w:t>; to neplatí v případě složení peněžité částky na účet objednatele v souladu s čl. VI. odst. 12 Smlouvy</w:t>
      </w:r>
      <w:r w:rsidR="00F6648C">
        <w:rPr>
          <w:rFonts w:ascii="Calibri" w:eastAsia="Calibri" w:hAnsi="Calibri" w:cs="Times New Roman"/>
        </w:rPr>
        <w:t>.</w:t>
      </w:r>
    </w:p>
    <w:p w14:paraId="5D1BFB16" w14:textId="4D024992" w:rsidR="00CB7200" w:rsidRPr="007B5546" w:rsidRDefault="00CB7200" w:rsidP="00170EF5">
      <w:pPr>
        <w:numPr>
          <w:ilvl w:val="0"/>
          <w:numId w:val="21"/>
        </w:numPr>
        <w:ind w:left="284" w:hanging="284"/>
        <w:rPr>
          <w:rFonts w:ascii="Calibri" w:eastAsia="Calibri" w:hAnsi="Calibri" w:cs="Times New Roman"/>
        </w:rPr>
      </w:pPr>
      <w:r w:rsidRPr="00CB7200">
        <w:rPr>
          <w:rFonts w:ascii="Calibri" w:eastAsia="Calibri" w:hAnsi="Calibri" w:cs="Times New Roman"/>
        </w:rPr>
        <w:t>V případě, že zhotovitel nepředloží objednateli novou bankovní záruku za jakost, ač k tomu byl podle čl. VI. odst. 11 této smlouvy povinen, zavazuje se objednateli uhradit smluvní pokutu ve výši 0,05 % z ceny díla bez DPH za každý i započatý den prodlení</w:t>
      </w:r>
      <w:r w:rsidR="00142DB8">
        <w:rPr>
          <w:rFonts w:ascii="Calibri" w:eastAsia="Calibri" w:hAnsi="Calibri" w:cs="Times New Roman"/>
        </w:rPr>
        <w:t xml:space="preserve">, </w:t>
      </w:r>
      <w:r w:rsidR="00142DB8" w:rsidRPr="00F73E7C">
        <w:rPr>
          <w:rFonts w:ascii="Calibri" w:eastAsia="Calibri" w:hAnsi="Calibri" w:cs="Times New Roman"/>
        </w:rPr>
        <w:t>to neplatí v případě složení peněžité částky na účet objednatele v souladu s čl. VI. odst. 12 Smlouvy</w:t>
      </w:r>
      <w:r w:rsidR="00142DB8" w:rsidRPr="00CB7200">
        <w:rPr>
          <w:rFonts w:ascii="Calibri" w:eastAsia="Calibri" w:hAnsi="Calibri" w:cs="Times New Roman"/>
        </w:rPr>
        <w:t>.</w:t>
      </w:r>
    </w:p>
    <w:p w14:paraId="157C64A5" w14:textId="3F98F62F"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1F3806">
        <w:rPr>
          <w:rFonts w:ascii="Calibri" w:eastAsia="Calibri" w:hAnsi="Calibri" w:cs="Times New Roman"/>
        </w:rPr>
        <w:t>1</w:t>
      </w:r>
      <w:r w:rsidR="0093782B">
        <w:rPr>
          <w:rFonts w:ascii="Calibri" w:eastAsia="Calibri" w:hAnsi="Calibri" w:cs="Times New Roman"/>
        </w:rPr>
        <w:t>3</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602DC5C3" w14:textId="77777777" w:rsidR="007B5546" w:rsidRPr="007B5546" w:rsidRDefault="007B5546" w:rsidP="00E722A1">
      <w:pPr>
        <w:numPr>
          <w:ilvl w:val="0"/>
          <w:numId w:val="21"/>
        </w:numPr>
        <w:ind w:left="284" w:hanging="426"/>
        <w:rPr>
          <w:rFonts w:ascii="Calibri" w:eastAsia="Calibri" w:hAnsi="Calibri" w:cs="Times New Roman"/>
        </w:rPr>
      </w:pPr>
      <w:r w:rsidRPr="007B5546">
        <w:rPr>
          <w:rFonts w:ascii="Calibri" w:eastAsia="Calibri" w:hAnsi="Calibri" w:cs="Times New Roman"/>
        </w:rPr>
        <w:lastRenderedPageBreak/>
        <w:t>V případě, že zhotovitel poruší svou povinnost stanovenou v čl. X odst. 1 písm. e) této smlouvy, bude objednatelem zhotoviteli účtována smluvní pokuta ve výši 3.000 Kč za každé porušení smluvní povinnosti a každý den prodlení.</w:t>
      </w:r>
    </w:p>
    <w:p w14:paraId="5708B00A"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0356668C" w14:textId="52944903"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 xml:space="preserve">V případě, že zhotovitel poruší povinnost stanovenou v čl. XIV odst. </w:t>
      </w:r>
      <w:r w:rsidR="0093782B">
        <w:rPr>
          <w:rFonts w:ascii="Calibri" w:eastAsia="Calibri" w:hAnsi="Calibri" w:cs="Times New Roman"/>
        </w:rPr>
        <w:t>6</w:t>
      </w:r>
      <w:r w:rsidRPr="007B5546">
        <w:rPr>
          <w:rFonts w:ascii="Calibri" w:eastAsia="Calibri" w:hAnsi="Calibri" w:cs="Times New Roman"/>
        </w:rPr>
        <w:t xml:space="preserve"> této smlouvy, bude objednatelem zhotoviteli účtována smluvní pokuta ve výši 10.000 Kč za každý den prodlení.</w:t>
      </w:r>
    </w:p>
    <w:p w14:paraId="24A8C674" w14:textId="77777777"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9D20F74" w14:textId="77777777"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667EE8">
        <w:rPr>
          <w:rFonts w:ascii="Calibri" w:eastAsia="Calibri" w:hAnsi="Calibri" w:cs="Times New Roman"/>
        </w:rPr>
        <w:t xml:space="preserve"> </w:t>
      </w:r>
      <w:r w:rsidR="00667EE8" w:rsidRPr="00667EE8">
        <w:rPr>
          <w:rFonts w:ascii="Calibri" w:eastAsia="Calibri" w:hAnsi="Calibri" w:cs="Times New Roman"/>
        </w:rPr>
        <w:t>Smluvní pokuta ve výši 5.000 Kč za každý zjištěný případ bude objednatelem zhotoviteli účtována i pro případ porušení povinnosti v čl. VI odst. 1</w:t>
      </w:r>
      <w:r w:rsidR="00667EE8">
        <w:rPr>
          <w:rFonts w:ascii="Calibri" w:eastAsia="Calibri" w:hAnsi="Calibri" w:cs="Times New Roman"/>
        </w:rPr>
        <w:t>9</w:t>
      </w:r>
      <w:r w:rsidR="00667EE8" w:rsidRPr="00667EE8">
        <w:rPr>
          <w:rFonts w:ascii="Calibri" w:eastAsia="Calibri" w:hAnsi="Calibri" w:cs="Times New Roman"/>
        </w:rPr>
        <w:t xml:space="preserve"> této Smlouvy</w:t>
      </w:r>
      <w:r w:rsidR="00667EE8">
        <w:rPr>
          <w:rFonts w:ascii="Calibri" w:eastAsia="Calibri" w:hAnsi="Calibri" w:cs="Times New Roman"/>
        </w:rPr>
        <w:t>.</w:t>
      </w:r>
    </w:p>
    <w:p w14:paraId="0AA7C1A4"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0BC64A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366E3DB9" w14:textId="77777777"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21F2A17F" w14:textId="77777777" w:rsidR="007B5546" w:rsidRPr="007B5546" w:rsidRDefault="007B5546" w:rsidP="001F3806">
      <w:pPr>
        <w:pStyle w:val="Nadpis1"/>
        <w:keepNext/>
      </w:pPr>
      <w:r w:rsidRPr="007B5546">
        <w:t>XVI.</w:t>
      </w:r>
    </w:p>
    <w:p w14:paraId="742A5B14" w14:textId="77777777" w:rsidR="007B5546" w:rsidRPr="007B5546" w:rsidRDefault="007B5546" w:rsidP="001F3806">
      <w:pPr>
        <w:pStyle w:val="Nadpis1"/>
        <w:keepNext/>
      </w:pPr>
      <w:r w:rsidRPr="007B5546">
        <w:t>Zánik smlouvy</w:t>
      </w:r>
    </w:p>
    <w:p w14:paraId="17F4F538"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2B702F00"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09C7DBAF"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3438364" w14:textId="0BB29288" w:rsidR="007B5546" w:rsidRPr="00057F74" w:rsidRDefault="0063344F"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nepředání kopie </w:t>
      </w:r>
      <w:r w:rsidRPr="00057F74">
        <w:rPr>
          <w:rFonts w:ascii="Calibri" w:eastAsia="Calibri" w:hAnsi="Calibri" w:cs="Times New Roman"/>
        </w:rPr>
        <w:t>pojistné smlouvy na požadované pojištění dle čl. XIV odst.  6 této smlouvy do 3 pracovních dnů od obdržení žádosti od objednatele,</w:t>
      </w:r>
    </w:p>
    <w:p w14:paraId="601483B8"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0E0E155F"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4D5683B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0B08427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56EAF5DF"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0EE744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59418FEF"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7645FAAA" w14:textId="08CCB581" w:rsidR="00057F74" w:rsidRDefault="007B5546" w:rsidP="00057F74">
      <w:pPr>
        <w:numPr>
          <w:ilvl w:val="1"/>
          <w:numId w:val="24"/>
        </w:numPr>
        <w:ind w:left="851" w:hanging="284"/>
        <w:rPr>
          <w:rFonts w:ascii="Calibri" w:eastAsia="Calibri" w:hAnsi="Calibri" w:cs="Times New Roman"/>
        </w:rPr>
      </w:pPr>
      <w:r w:rsidRPr="007B5546">
        <w:rPr>
          <w:rFonts w:ascii="Calibri" w:eastAsia="Calibri" w:hAnsi="Calibri" w:cs="Times New Roman"/>
        </w:rPr>
        <w:lastRenderedPageBreak/>
        <w:t>bude-li zjištěno, že zhotovitel je v úpadku nebo s ním bylo zahájeno insolvenční řízení nebo je v</w:t>
      </w:r>
      <w:r w:rsidR="009328EA">
        <w:rPr>
          <w:rFonts w:ascii="Calibri" w:eastAsia="Calibri" w:hAnsi="Calibri" w:cs="Times New Roman"/>
        </w:rPr>
        <w:t> </w:t>
      </w:r>
      <w:r w:rsidRPr="007B5546">
        <w:rPr>
          <w:rFonts w:ascii="Calibri" w:eastAsia="Calibri" w:hAnsi="Calibri" w:cs="Times New Roman"/>
        </w:rPr>
        <w:t>likvidaci</w:t>
      </w:r>
      <w:r w:rsidR="009328EA">
        <w:rPr>
          <w:rFonts w:ascii="Calibri" w:eastAsia="Calibri" w:hAnsi="Calibri" w:cs="Times New Roman"/>
        </w:rPr>
        <w:t>.</w:t>
      </w:r>
    </w:p>
    <w:p w14:paraId="067195C6" w14:textId="4FB46379" w:rsidR="007B5546" w:rsidRPr="00560FFF" w:rsidRDefault="007B5546" w:rsidP="00560FFF">
      <w:pPr>
        <w:numPr>
          <w:ilvl w:val="0"/>
          <w:numId w:val="22"/>
        </w:numPr>
        <w:ind w:left="284" w:hanging="284"/>
        <w:rPr>
          <w:rFonts w:ascii="Calibri" w:eastAsia="Calibri" w:hAnsi="Calibri" w:cs="Times New Roman"/>
        </w:rPr>
      </w:pPr>
      <w:r w:rsidRPr="00560FFF">
        <w:rPr>
          <w:rFonts w:ascii="Calibri" w:eastAsia="Calibri" w:hAnsi="Calibri" w:cs="Times New Roman"/>
        </w:rPr>
        <w:t xml:space="preserve">Odstoupením od smlouvy není dotčeno právo oprávněné smluvní strany na zaplacení </w:t>
      </w:r>
      <w:r w:rsidR="009328EA">
        <w:rPr>
          <w:rFonts w:ascii="Calibri" w:eastAsia="Calibri" w:hAnsi="Calibri" w:cs="Times New Roman"/>
        </w:rPr>
        <w:t xml:space="preserve">vyúčtované </w:t>
      </w:r>
      <w:r w:rsidRPr="00560FFF">
        <w:rPr>
          <w:rFonts w:ascii="Calibri" w:eastAsia="Calibri" w:hAnsi="Calibri" w:cs="Times New Roman"/>
        </w:rPr>
        <w:t>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4E8B8952"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5A1FF810" w14:textId="5A1CFE32"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w:t>
      </w:r>
      <w:r w:rsidR="009328EA">
        <w:rPr>
          <w:rFonts w:ascii="Calibri" w:eastAsia="Calibri" w:hAnsi="Calibri" w:cs="Times New Roman"/>
        </w:rPr>
        <w:t xml:space="preserve"> a</w:t>
      </w:r>
      <w:r w:rsidRPr="007B5546">
        <w:rPr>
          <w:rFonts w:ascii="Calibri" w:eastAsia="Calibri" w:hAnsi="Calibri" w:cs="Times New Roman"/>
        </w:rPr>
        <w:t xml:space="preserve">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177C5F86" w14:textId="77777777"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196945C3" w14:textId="77777777"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76A61883" w14:textId="77777777" w:rsidR="007B5546" w:rsidRPr="007B5546" w:rsidRDefault="007B5546" w:rsidP="001F3806">
      <w:pPr>
        <w:pStyle w:val="Nadpis1"/>
        <w:keepNext/>
      </w:pPr>
      <w:r w:rsidRPr="007B5546">
        <w:t>XVII.</w:t>
      </w:r>
    </w:p>
    <w:p w14:paraId="5D074F27" w14:textId="77777777" w:rsidR="007B5546" w:rsidRPr="007B5546" w:rsidRDefault="007B5546" w:rsidP="001F3806">
      <w:pPr>
        <w:pStyle w:val="Nadpis1"/>
        <w:keepNext/>
      </w:pPr>
      <w:r w:rsidRPr="007B5546">
        <w:t>Závěrečná ujednání</w:t>
      </w:r>
    </w:p>
    <w:p w14:paraId="7C7464DB"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184E0FA9"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05BB81AB"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056A243D"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53FCE497"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7DA6A0C" w14:textId="54ABCAA1"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w:t>
      </w:r>
      <w:r w:rsidR="00FB5219">
        <w:rPr>
          <w:rFonts w:ascii="Calibri" w:eastAsia="Calibri" w:hAnsi="Calibri" w:cs="Times New Roman"/>
        </w:rPr>
        <w:t xml:space="preserve"> </w:t>
      </w:r>
      <w:r w:rsidRPr="007B5546">
        <w:rPr>
          <w:rFonts w:ascii="Calibri" w:eastAsia="Calibri" w:hAnsi="Calibri" w:cs="Times New Roman"/>
        </w:rPr>
        <w:t>89/2012 Sb., občanský zákoník, ve znění pozdějších předpisů, a udělují svolení k jejich užití a zveřejnění bez stanovení jakýchkoliv dalších podmínek.</w:t>
      </w:r>
    </w:p>
    <w:p w14:paraId="01230523" w14:textId="47927306" w:rsidR="00B93A3C" w:rsidRDefault="007B5546" w:rsidP="00CF60FC">
      <w:pPr>
        <w:keepNext/>
        <w:numPr>
          <w:ilvl w:val="2"/>
          <w:numId w:val="24"/>
        </w:numPr>
        <w:ind w:left="284" w:hanging="284"/>
        <w:contextualSpacing/>
        <w:rPr>
          <w:rFonts w:ascii="Calibri" w:eastAsia="Calibri" w:hAnsi="Calibri" w:cs="Times New Roman"/>
        </w:rPr>
      </w:pPr>
      <w:r w:rsidRPr="00D47891">
        <w:rPr>
          <w:rFonts w:ascii="Calibri" w:eastAsia="Calibri" w:hAnsi="Calibri" w:cs="Times New Roman"/>
        </w:rPr>
        <w:lastRenderedPageBreak/>
        <w:t xml:space="preserve">Smluvní strany se dohodly, že veškerá komunikace související s plněním předmětu této smlouvy bude probíhat prostřednictvím e-mailu oprávněných osob, přičemž se e-mailová zpráva </w:t>
      </w:r>
      <w:r w:rsidR="00CF60FC" w:rsidRPr="00D47891">
        <w:rPr>
          <w:rFonts w:ascii="Calibri" w:eastAsia="Calibri" w:hAnsi="Calibri" w:cs="Times New Roman"/>
        </w:rPr>
        <w:t>považuje</w:t>
      </w:r>
      <w:r w:rsidR="00E845BC">
        <w:rPr>
          <w:rFonts w:ascii="Calibri" w:eastAsia="Calibri" w:hAnsi="Calibri" w:cs="Times New Roman"/>
        </w:rPr>
        <w:t xml:space="preserve"> </w:t>
      </w:r>
      <w:r w:rsidR="00CF60FC" w:rsidRPr="00D47891">
        <w:rPr>
          <w:rFonts w:ascii="Calibri" w:eastAsia="Calibri" w:hAnsi="Calibri" w:cs="Times New Roman"/>
        </w:rPr>
        <w:t>za</w:t>
      </w:r>
      <w:r w:rsidRPr="00D47891">
        <w:rPr>
          <w:rFonts w:ascii="Calibri" w:eastAsia="Calibri" w:hAnsi="Calibri" w:cs="Times New Roman"/>
        </w:rPr>
        <w:t xml:space="preserve"> doručenou tehdy, potvrdí-li oprávněná osoba druhé smluvní strany její doručení; osobním předáním</w:t>
      </w:r>
      <w:r w:rsidR="004923E6">
        <w:rPr>
          <w:rFonts w:ascii="Calibri" w:eastAsia="Calibri" w:hAnsi="Calibri" w:cs="Times New Roman"/>
        </w:rPr>
        <w:t>, prostřednictvím datových schránek</w:t>
      </w:r>
      <w:r w:rsidR="009328EA">
        <w:rPr>
          <w:rFonts w:ascii="Calibri" w:eastAsia="Calibri" w:hAnsi="Calibri" w:cs="Times New Roman"/>
        </w:rPr>
        <w:t xml:space="preserve"> smluvních stran</w:t>
      </w:r>
      <w:r w:rsidR="004923E6">
        <w:rPr>
          <w:rFonts w:ascii="Calibri" w:eastAsia="Calibri" w:hAnsi="Calibri" w:cs="Times New Roman"/>
        </w:rPr>
        <w:t>.</w:t>
      </w:r>
    </w:p>
    <w:p w14:paraId="3788BAB9" w14:textId="6490CD9A" w:rsidR="00A6409D" w:rsidRDefault="00A6409D" w:rsidP="00CF60FC">
      <w:pPr>
        <w:keepNext/>
        <w:numPr>
          <w:ilvl w:val="2"/>
          <w:numId w:val="24"/>
        </w:numPr>
        <w:spacing w:before="120"/>
        <w:ind w:left="284" w:hanging="284"/>
        <w:rPr>
          <w:rFonts w:ascii="Calibri" w:eastAsia="Calibri" w:hAnsi="Calibri" w:cs="Times New Roman"/>
        </w:rPr>
      </w:pPr>
      <w:r>
        <w:rPr>
          <w:rFonts w:ascii="Calibri" w:eastAsia="Calibri" w:hAnsi="Calibri" w:cs="Times New Roman"/>
        </w:rPr>
        <w:t xml:space="preserve">Uzavření této smlouvy schválila Rada města Rýmařova dne </w:t>
      </w:r>
      <w:r w:rsidR="007917F7" w:rsidRPr="007917F7">
        <w:rPr>
          <w:rFonts w:ascii="Calibri" w:eastAsia="Calibri" w:hAnsi="Calibri" w:cs="Times New Roman"/>
        </w:rPr>
        <w:t>19.05</w:t>
      </w:r>
      <w:r w:rsidR="00E722A1" w:rsidRPr="007917F7">
        <w:rPr>
          <w:rFonts w:ascii="Calibri" w:eastAsia="Calibri" w:hAnsi="Calibri" w:cs="Times New Roman"/>
        </w:rPr>
        <w:t>.202</w:t>
      </w:r>
      <w:r w:rsidR="006E20C2" w:rsidRPr="007917F7">
        <w:rPr>
          <w:rFonts w:ascii="Calibri" w:eastAsia="Calibri" w:hAnsi="Calibri" w:cs="Times New Roman"/>
        </w:rPr>
        <w:t>5</w:t>
      </w:r>
      <w:r w:rsidRPr="007917F7">
        <w:rPr>
          <w:rFonts w:ascii="Calibri" w:eastAsia="Calibri" w:hAnsi="Calibri" w:cs="Times New Roman"/>
        </w:rPr>
        <w:t xml:space="preserve"> usnesením č. </w:t>
      </w:r>
      <w:r w:rsidR="007917F7" w:rsidRPr="007917F7">
        <w:rPr>
          <w:snapToGrid w:val="0"/>
          <w:color w:val="000000"/>
        </w:rPr>
        <w:t>3145</w:t>
      </w:r>
      <w:r w:rsidR="00E722A1" w:rsidRPr="007917F7">
        <w:rPr>
          <w:snapToGrid w:val="0"/>
          <w:color w:val="000000"/>
        </w:rPr>
        <w:t>/</w:t>
      </w:r>
      <w:r w:rsidR="007917F7" w:rsidRPr="007917F7">
        <w:rPr>
          <w:snapToGrid w:val="0"/>
          <w:color w:val="000000"/>
        </w:rPr>
        <w:t>63</w:t>
      </w:r>
      <w:r w:rsidR="00E722A1" w:rsidRPr="007917F7">
        <w:rPr>
          <w:snapToGrid w:val="0"/>
          <w:color w:val="000000"/>
        </w:rPr>
        <w:t>/2</w:t>
      </w:r>
      <w:r w:rsidR="006E20C2" w:rsidRPr="007917F7">
        <w:rPr>
          <w:snapToGrid w:val="0"/>
          <w:color w:val="000000"/>
        </w:rPr>
        <w:t>5</w:t>
      </w:r>
      <w:r w:rsidRPr="007917F7">
        <w:rPr>
          <w:rFonts w:ascii="Calibri" w:eastAsia="Calibri" w:hAnsi="Calibri" w:cs="Times New Roman"/>
        </w:rPr>
        <w:t>.</w:t>
      </w:r>
    </w:p>
    <w:p w14:paraId="13702F17" w14:textId="77777777" w:rsidR="00A6409D" w:rsidRDefault="00A6409D" w:rsidP="00A6409D">
      <w:pPr>
        <w:keepNext/>
        <w:rPr>
          <w:rFonts w:ascii="Calibri" w:eastAsia="Calibri" w:hAnsi="Calibri" w:cs="Times New Roman"/>
        </w:rPr>
      </w:pPr>
    </w:p>
    <w:p w14:paraId="51CB492A" w14:textId="77777777" w:rsidR="004923E6" w:rsidRPr="00D47891" w:rsidRDefault="004923E6" w:rsidP="004923E6">
      <w:pPr>
        <w:keepNext/>
        <w:ind w:left="284"/>
        <w:rPr>
          <w:rFonts w:ascii="Calibri" w:eastAsia="Calibri" w:hAnsi="Calibri" w:cs="Times New Roman"/>
        </w:rPr>
      </w:pPr>
    </w:p>
    <w:p w14:paraId="7EC2B8DB" w14:textId="77777777" w:rsidR="00667EE8" w:rsidRDefault="007B5546" w:rsidP="00887769">
      <w:pPr>
        <w:keepNext/>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registru smluv</w:t>
      </w:r>
    </w:p>
    <w:p w14:paraId="0F3A9948" w14:textId="77777777" w:rsidR="007B5546" w:rsidRDefault="00667EE8" w:rsidP="00667EE8">
      <w:pPr>
        <w:keepNext/>
        <w:tabs>
          <w:tab w:val="left" w:pos="1276"/>
        </w:tabs>
        <w:ind w:left="1275" w:hanging="1275"/>
        <w:rPr>
          <w:rFonts w:ascii="Calibri" w:eastAsia="Calibri" w:hAnsi="Calibri" w:cs="Times New Roman"/>
        </w:rPr>
      </w:pPr>
      <w:r>
        <w:rPr>
          <w:rFonts w:ascii="Calibri" w:eastAsia="Calibri" w:hAnsi="Calibri" w:cs="Times New Roman"/>
        </w:rPr>
        <w:t xml:space="preserve">Příloha č. 2: </w:t>
      </w:r>
      <w:r>
        <w:rPr>
          <w:rFonts w:ascii="Calibri" w:eastAsia="Calibri" w:hAnsi="Calibri" w:cs="Times New Roman"/>
        </w:rPr>
        <w:tab/>
      </w:r>
      <w:r w:rsidRPr="00667EE8">
        <w:rPr>
          <w:rFonts w:ascii="Calibri" w:eastAsia="Calibri" w:hAnsi="Calibri" w:cs="Times New Roman"/>
        </w:rPr>
        <w:t>Vzor prohlášení poddodavatelů o součinnosti s koordinátorem bezpečnosti a ochrany zdraví při práci na staveništi</w:t>
      </w:r>
      <w:r w:rsidR="007B5546" w:rsidRPr="007B5546">
        <w:rPr>
          <w:rFonts w:ascii="Calibri" w:eastAsia="Calibri" w:hAnsi="Calibri" w:cs="Times New Roman"/>
        </w:rPr>
        <w:t xml:space="preserve"> </w:t>
      </w:r>
    </w:p>
    <w:p w14:paraId="4D35ADE7" w14:textId="77777777" w:rsidR="007B5546" w:rsidRDefault="007B5546" w:rsidP="00887769">
      <w:pPr>
        <w:keepNext/>
        <w:rPr>
          <w:rFonts w:ascii="Calibri" w:eastAsia="Calibri" w:hAnsi="Calibri" w:cs="Times New Roman"/>
        </w:rPr>
      </w:pPr>
    </w:p>
    <w:p w14:paraId="1F5D61B1" w14:textId="77777777" w:rsidR="00E722A1" w:rsidRDefault="00E722A1" w:rsidP="00887769">
      <w:pPr>
        <w:keepNext/>
        <w:rPr>
          <w:rFonts w:ascii="Calibri" w:eastAsia="Calibri" w:hAnsi="Calibri" w:cs="Times New Roman"/>
        </w:rPr>
      </w:pPr>
    </w:p>
    <w:p w14:paraId="5C7996EB" w14:textId="77777777" w:rsidR="00E722A1" w:rsidRPr="007B5546" w:rsidRDefault="00E722A1" w:rsidP="00887769">
      <w:pPr>
        <w:keepNext/>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5DA0BDD5" w14:textId="77777777" w:rsidTr="00A1202D">
        <w:tc>
          <w:tcPr>
            <w:tcW w:w="3794" w:type="dxa"/>
          </w:tcPr>
          <w:p w14:paraId="3F9FAA7C" w14:textId="687D9F5F" w:rsidR="007B5546" w:rsidRPr="007B5546" w:rsidRDefault="007B5546" w:rsidP="00887769">
            <w:pPr>
              <w:keepNext/>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dtPr>
              <w:sdtContent>
                <w:r w:rsidR="00426EAD">
                  <w:rPr>
                    <w:rFonts w:ascii="Calibri" w:eastAsia="Calibri" w:hAnsi="Calibri" w:cs="Times New Roman"/>
                  </w:rPr>
                  <w:t>16.06.2025</w:t>
                </w:r>
              </w:sdtContent>
            </w:sdt>
          </w:p>
          <w:p w14:paraId="6B5C2D36" w14:textId="77777777" w:rsidR="007B5546" w:rsidRPr="007B5546" w:rsidRDefault="007B5546" w:rsidP="00887769">
            <w:pPr>
              <w:keepNext/>
              <w:rPr>
                <w:rFonts w:ascii="Calibri" w:eastAsia="Calibri" w:hAnsi="Calibri" w:cs="Times New Roman"/>
              </w:rPr>
            </w:pPr>
          </w:p>
          <w:p w14:paraId="4A3F6C79" w14:textId="77777777" w:rsidR="007B5546" w:rsidRPr="007B5546" w:rsidRDefault="007B5546" w:rsidP="00887769">
            <w:pPr>
              <w:keepNext/>
              <w:rPr>
                <w:rFonts w:ascii="Calibri" w:eastAsia="Calibri" w:hAnsi="Calibri" w:cs="Times New Roman"/>
              </w:rPr>
            </w:pPr>
          </w:p>
        </w:tc>
        <w:tc>
          <w:tcPr>
            <w:tcW w:w="1701" w:type="dxa"/>
          </w:tcPr>
          <w:p w14:paraId="7E314189" w14:textId="77777777" w:rsidR="007B5546" w:rsidRPr="007B5546" w:rsidRDefault="007B5546" w:rsidP="00887769">
            <w:pPr>
              <w:keepNext/>
              <w:rPr>
                <w:rFonts w:ascii="Calibri" w:eastAsia="Calibri" w:hAnsi="Calibri" w:cs="Times New Roman"/>
              </w:rPr>
            </w:pPr>
          </w:p>
        </w:tc>
        <w:tc>
          <w:tcPr>
            <w:tcW w:w="3717" w:type="dxa"/>
          </w:tcPr>
          <w:p w14:paraId="42AC0DF8" w14:textId="4A7FBA85" w:rsidR="007B5546" w:rsidRPr="007B5546" w:rsidRDefault="007B5546" w:rsidP="003515D1">
            <w:pPr>
              <w:keepNext/>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975AF9">
                  <w:rPr>
                    <w:rFonts w:ascii="Calibri" w:eastAsia="Calibri" w:hAnsi="Calibri" w:cs="Times New Roman"/>
                  </w:rPr>
                  <w:t>Štěpánově</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975AF9">
                  <w:rPr>
                    <w:rFonts w:ascii="Calibri" w:eastAsia="Calibri" w:hAnsi="Calibri" w:cs="Times New Roman"/>
                  </w:rPr>
                  <w:t>9. června 2025</w:t>
                </w:r>
              </w:sdtContent>
            </w:sdt>
          </w:p>
        </w:tc>
      </w:tr>
      <w:tr w:rsidR="007B5546" w:rsidRPr="007B5546" w14:paraId="097FAF1F" w14:textId="77777777" w:rsidTr="00A1202D">
        <w:tc>
          <w:tcPr>
            <w:tcW w:w="3794" w:type="dxa"/>
            <w:tcBorders>
              <w:bottom w:val="dashed" w:sz="4" w:space="0" w:color="auto"/>
            </w:tcBorders>
          </w:tcPr>
          <w:p w14:paraId="7A9F6CF1" w14:textId="77777777" w:rsidR="007B5546" w:rsidRPr="007B5546" w:rsidRDefault="007B5546" w:rsidP="00887769">
            <w:pPr>
              <w:keepNext/>
              <w:rPr>
                <w:rFonts w:ascii="Calibri" w:eastAsia="Calibri" w:hAnsi="Calibri" w:cs="Times New Roman"/>
              </w:rPr>
            </w:pPr>
          </w:p>
        </w:tc>
        <w:tc>
          <w:tcPr>
            <w:tcW w:w="1701" w:type="dxa"/>
          </w:tcPr>
          <w:p w14:paraId="51234E37" w14:textId="77777777" w:rsidR="007B5546" w:rsidRPr="007B5546" w:rsidRDefault="007B5546" w:rsidP="00887769">
            <w:pPr>
              <w:keepNext/>
              <w:rPr>
                <w:rFonts w:ascii="Calibri" w:eastAsia="Calibri" w:hAnsi="Calibri" w:cs="Times New Roman"/>
              </w:rPr>
            </w:pPr>
          </w:p>
        </w:tc>
        <w:tc>
          <w:tcPr>
            <w:tcW w:w="3717" w:type="dxa"/>
            <w:tcBorders>
              <w:bottom w:val="dashed" w:sz="4" w:space="0" w:color="auto"/>
            </w:tcBorders>
          </w:tcPr>
          <w:p w14:paraId="527C66C7" w14:textId="77777777" w:rsidR="007B5546" w:rsidRPr="007B5546" w:rsidRDefault="007B5546" w:rsidP="00887769">
            <w:pPr>
              <w:keepNext/>
              <w:rPr>
                <w:rFonts w:ascii="Calibri" w:eastAsia="Calibri" w:hAnsi="Calibri" w:cs="Times New Roman"/>
              </w:rPr>
            </w:pPr>
          </w:p>
        </w:tc>
      </w:tr>
      <w:tr w:rsidR="007B5546" w:rsidRPr="007B5546" w14:paraId="57A81C82" w14:textId="77777777" w:rsidTr="00A1202D">
        <w:tc>
          <w:tcPr>
            <w:tcW w:w="3794" w:type="dxa"/>
            <w:tcBorders>
              <w:top w:val="dashed" w:sz="4" w:space="0" w:color="auto"/>
            </w:tcBorders>
          </w:tcPr>
          <w:p w14:paraId="026DEF0A"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objednatele</w:t>
            </w:r>
          </w:p>
          <w:p w14:paraId="4E77FDA4" w14:textId="77777777" w:rsidR="007B5546" w:rsidRPr="007B5546" w:rsidRDefault="007B5546" w:rsidP="00887769">
            <w:pPr>
              <w:keepNext/>
              <w:spacing w:after="0"/>
              <w:jc w:val="center"/>
              <w:rPr>
                <w:rFonts w:ascii="Calibri" w:eastAsia="Calibri" w:hAnsi="Calibri" w:cs="Times New Roman"/>
              </w:rPr>
            </w:pPr>
            <w:r w:rsidRPr="007B5546">
              <w:rPr>
                <w:rFonts w:ascii="Calibri" w:eastAsia="Calibri" w:hAnsi="Calibri" w:cs="Times New Roman"/>
              </w:rPr>
              <w:t xml:space="preserve">Ing. </w:t>
            </w:r>
            <w:r w:rsidR="00067AE0">
              <w:rPr>
                <w:rFonts w:ascii="Calibri" w:eastAsia="Calibri" w:hAnsi="Calibri" w:cs="Times New Roman"/>
              </w:rPr>
              <w:t>Luděk Šimko</w:t>
            </w:r>
          </w:p>
          <w:p w14:paraId="6C4A6075" w14:textId="77777777" w:rsidR="007B5546" w:rsidRPr="007B5546" w:rsidRDefault="00067AE0" w:rsidP="00887769">
            <w:pPr>
              <w:keepNext/>
              <w:spacing w:after="0"/>
              <w:jc w:val="center"/>
              <w:rPr>
                <w:rFonts w:ascii="Calibri" w:eastAsia="Calibri" w:hAnsi="Calibri" w:cs="Times New Roman"/>
              </w:rPr>
            </w:pPr>
            <w:r>
              <w:rPr>
                <w:rFonts w:ascii="Calibri" w:eastAsia="Calibri" w:hAnsi="Calibri" w:cs="Times New Roman"/>
              </w:rPr>
              <w:t>starost</w:t>
            </w:r>
            <w:r w:rsidR="007B5546" w:rsidRPr="007B5546">
              <w:rPr>
                <w:rFonts w:ascii="Calibri" w:eastAsia="Calibri" w:hAnsi="Calibri" w:cs="Times New Roman"/>
              </w:rPr>
              <w:t>a</w:t>
            </w:r>
          </w:p>
        </w:tc>
        <w:tc>
          <w:tcPr>
            <w:tcW w:w="1701" w:type="dxa"/>
          </w:tcPr>
          <w:p w14:paraId="7C635E37" w14:textId="77777777" w:rsidR="007B5546" w:rsidRPr="007B5546" w:rsidRDefault="007B5546" w:rsidP="00887769">
            <w:pPr>
              <w:keepNext/>
              <w:jc w:val="center"/>
              <w:rPr>
                <w:rFonts w:ascii="Calibri" w:eastAsia="Calibri" w:hAnsi="Calibri" w:cs="Times New Roman"/>
              </w:rPr>
            </w:pPr>
          </w:p>
        </w:tc>
        <w:tc>
          <w:tcPr>
            <w:tcW w:w="3717" w:type="dxa"/>
            <w:tcBorders>
              <w:top w:val="dashed" w:sz="4" w:space="0" w:color="auto"/>
            </w:tcBorders>
          </w:tcPr>
          <w:p w14:paraId="0B224B9C"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zhotovitele</w:t>
            </w:r>
          </w:p>
          <w:p w14:paraId="3DBB5B3E" w14:textId="77777777" w:rsidR="007B5546" w:rsidRPr="007B5546" w:rsidRDefault="007B5546" w:rsidP="00887769">
            <w:pPr>
              <w:keepNext/>
              <w:jc w:val="center"/>
              <w:rPr>
                <w:rFonts w:ascii="Calibri" w:eastAsia="Calibri" w:hAnsi="Calibri" w:cs="Times New Roman"/>
              </w:rPr>
            </w:pPr>
          </w:p>
        </w:tc>
      </w:tr>
    </w:tbl>
    <w:p w14:paraId="675A8FE6" w14:textId="77777777" w:rsidR="007B5546" w:rsidRPr="007B5546" w:rsidRDefault="007B5546" w:rsidP="00887769">
      <w:pPr>
        <w:keepNext/>
        <w:spacing w:after="0"/>
        <w:jc w:val="left"/>
        <w:rPr>
          <w:rFonts w:ascii="Calibri" w:eastAsia="Calibri" w:hAnsi="Calibri" w:cs="Calibri"/>
        </w:rPr>
      </w:pPr>
    </w:p>
    <w:p w14:paraId="184F613E" w14:textId="77777777" w:rsidR="00667EE8" w:rsidRDefault="00667EE8" w:rsidP="00887769">
      <w:pPr>
        <w:keepNext/>
      </w:pPr>
    </w:p>
    <w:p w14:paraId="38525693" w14:textId="77777777" w:rsidR="00667EE8" w:rsidRDefault="00667EE8">
      <w:pPr>
        <w:spacing w:after="160" w:line="259" w:lineRule="auto"/>
        <w:jc w:val="left"/>
      </w:pPr>
      <w:r>
        <w:br w:type="page"/>
      </w:r>
    </w:p>
    <w:p w14:paraId="49D01114" w14:textId="77777777" w:rsidR="006E7F61" w:rsidRPr="00827FA5" w:rsidRDefault="006E7F61" w:rsidP="006E7F61">
      <w:pPr>
        <w:pStyle w:val="Smlouva-slo"/>
        <w:pageBreakBefore/>
        <w:spacing w:before="0" w:after="60"/>
        <w:ind w:left="1440" w:hanging="1440"/>
        <w:rPr>
          <w:rFonts w:ascii="Calibri" w:hAnsi="Calibri" w:cs="Calibri"/>
          <w:b/>
        </w:rPr>
      </w:pPr>
      <w:r w:rsidRPr="00827FA5">
        <w:rPr>
          <w:rFonts w:ascii="Calibri" w:hAnsi="Calibri" w:cs="Calibri"/>
          <w:b/>
        </w:rPr>
        <w:lastRenderedPageBreak/>
        <w:t xml:space="preserve">Příloha č. </w:t>
      </w:r>
      <w:r>
        <w:rPr>
          <w:rFonts w:ascii="Calibri" w:hAnsi="Calibri" w:cs="Calibri"/>
          <w:b/>
        </w:rPr>
        <w:t>2</w:t>
      </w:r>
      <w:r w:rsidRPr="00827FA5">
        <w:rPr>
          <w:rFonts w:ascii="Calibri" w:hAnsi="Calibri" w:cs="Calibri"/>
          <w:b/>
        </w:rPr>
        <w:t xml:space="preserve"> - Vzor prohlášení </w:t>
      </w:r>
      <w:r>
        <w:rPr>
          <w:rFonts w:ascii="Calibri" w:hAnsi="Calibri" w:cs="Calibri"/>
          <w:b/>
        </w:rPr>
        <w:t>pod</w:t>
      </w:r>
      <w:r w:rsidRPr="00827FA5">
        <w:rPr>
          <w:rFonts w:ascii="Calibri" w:hAnsi="Calibri" w:cs="Calibri"/>
          <w:b/>
        </w:rPr>
        <w:t>dodavatelů o součinnosti s koordinátorem bezpečnosti a</w:t>
      </w:r>
      <w:r>
        <w:rPr>
          <w:rFonts w:ascii="Calibri" w:hAnsi="Calibri" w:cs="Calibri"/>
          <w:b/>
        </w:rPr>
        <w:t> </w:t>
      </w:r>
      <w:r w:rsidRPr="00827FA5">
        <w:rPr>
          <w:rFonts w:ascii="Calibri" w:hAnsi="Calibri" w:cs="Calibri"/>
          <w:b/>
        </w:rPr>
        <w:t>ochrany zdraví při práci na staveništi</w:t>
      </w:r>
    </w:p>
    <w:p w14:paraId="4E2C17A3" w14:textId="77777777" w:rsidR="006E7F61" w:rsidRPr="00827FA5" w:rsidRDefault="006E7F61" w:rsidP="006E7F61">
      <w:pPr>
        <w:pStyle w:val="Smlouva-slo"/>
        <w:spacing w:before="0" w:after="60"/>
        <w:ind w:left="1440" w:hanging="1440"/>
        <w:rPr>
          <w:rFonts w:ascii="Calibri" w:hAnsi="Calibri" w:cs="Calibri"/>
          <w:b/>
        </w:rPr>
      </w:pPr>
    </w:p>
    <w:p w14:paraId="0C93AD39" w14:textId="77777777" w:rsidR="006E7F61" w:rsidRPr="00827FA5" w:rsidRDefault="006E7F61" w:rsidP="006E7F61">
      <w:pPr>
        <w:pStyle w:val="Smlouva-slo"/>
        <w:spacing w:before="0" w:after="60"/>
        <w:ind w:left="1440" w:hanging="1440"/>
        <w:rPr>
          <w:rFonts w:ascii="Calibri" w:hAnsi="Calibri" w:cs="Calibri"/>
          <w:b/>
        </w:rPr>
      </w:pPr>
    </w:p>
    <w:p w14:paraId="1869117E" w14:textId="77777777" w:rsidR="006E7F61" w:rsidRPr="00827FA5" w:rsidRDefault="006E7F61" w:rsidP="006E7F61">
      <w:pPr>
        <w:pStyle w:val="Smlouva-slo"/>
        <w:tabs>
          <w:tab w:val="left" w:pos="426"/>
        </w:tabs>
        <w:ind w:left="360"/>
        <w:jc w:val="center"/>
        <w:rPr>
          <w:rFonts w:ascii="Calibri" w:hAnsi="Calibri" w:cs="Calibri"/>
          <w:b/>
          <w:caps/>
          <w:szCs w:val="24"/>
        </w:rPr>
      </w:pPr>
      <w:r w:rsidRPr="00827FA5">
        <w:rPr>
          <w:rFonts w:ascii="Calibri" w:hAnsi="Calibri" w:cs="Calibri"/>
          <w:b/>
          <w:caps/>
          <w:szCs w:val="24"/>
        </w:rPr>
        <w:t xml:space="preserve">Prohlášení zhotovitele o součinnosti s koordinátorem </w:t>
      </w:r>
      <w:r w:rsidRPr="00827FA5">
        <w:rPr>
          <w:rFonts w:ascii="Calibri" w:hAnsi="Calibri" w:cs="Calibri"/>
          <w:b/>
          <w:caps/>
        </w:rPr>
        <w:t>bezpečnosti a ochrany zdraví při práci na staveništi</w:t>
      </w:r>
    </w:p>
    <w:p w14:paraId="11D0C194" w14:textId="77777777" w:rsidR="006E7F61" w:rsidRPr="00827FA5" w:rsidRDefault="006E7F61" w:rsidP="006E7F61">
      <w:pPr>
        <w:pStyle w:val="Smlouva-slo"/>
        <w:tabs>
          <w:tab w:val="left" w:pos="426"/>
        </w:tabs>
        <w:ind w:left="360"/>
        <w:rPr>
          <w:rFonts w:ascii="Calibri" w:hAnsi="Calibri" w:cs="Calibri"/>
          <w:szCs w:val="24"/>
        </w:rPr>
      </w:pPr>
    </w:p>
    <w:p w14:paraId="109F0417" w14:textId="7ECB0A2C" w:rsidR="006E7F61" w:rsidRPr="00D20DAF" w:rsidRDefault="006E7F61" w:rsidP="006E7F61">
      <w:pPr>
        <w:pStyle w:val="Zpat"/>
        <w:rPr>
          <w:rFonts w:cs="Calibri"/>
        </w:rPr>
      </w:pPr>
      <w:r w:rsidRPr="00D20DAF">
        <w:rPr>
          <w:rFonts w:cs="Calibri"/>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sdt>
        <w:sdtPr>
          <w:rPr>
            <w:rFonts w:cs="Calibri"/>
          </w:rPr>
          <w:id w:val="437713840"/>
          <w:placeholder>
            <w:docPart w:val="DefaultPlaceholder_-1854013440"/>
          </w:placeholder>
        </w:sdtPr>
        <w:sdtContent>
          <w:r w:rsidR="00975AF9">
            <w:rPr>
              <w:rFonts w:cs="Calibri"/>
            </w:rPr>
            <w:t>Weisstaw s.r.o.</w:t>
          </w:r>
        </w:sdtContent>
      </w:sdt>
      <w:r w:rsidRPr="00D20DAF">
        <w:rPr>
          <w:rFonts w:cs="Calibri"/>
        </w:rPr>
        <w:t>,</w:t>
      </w:r>
      <w:r w:rsidRPr="00D20DAF">
        <w:rPr>
          <w:rFonts w:cs="Calibri"/>
          <w:color w:val="FF0000"/>
        </w:rPr>
        <w:t xml:space="preserve"> </w:t>
      </w:r>
      <w:r w:rsidRPr="00D20DAF">
        <w:rPr>
          <w:rFonts w:cs="Calibri"/>
        </w:rPr>
        <w:t xml:space="preserve">zavazuje k součinnosti s koordinátorem bezpečnosti a ochrany zdraví při práci na staveništi (dále jen „koordinátor BOZP“) při realizaci stavby </w:t>
      </w:r>
      <w:r w:rsidRPr="00D20DAF">
        <w:t>„</w:t>
      </w:r>
      <w:r w:rsidR="007917F7">
        <w:t>Přestavba</w:t>
      </w:r>
      <w:r w:rsidR="007917F7" w:rsidRPr="00A250BE">
        <w:t xml:space="preserve"> objektu na ul. Sokolovská za účelem využití pro prostory městského úřadu</w:t>
      </w:r>
      <w:r w:rsidRPr="00D20DAF">
        <w:t>“</w:t>
      </w:r>
      <w:r w:rsidRPr="00D20DAF">
        <w:rPr>
          <w:rFonts w:cs="Calibri"/>
          <w:iCs/>
        </w:rPr>
        <w:t>, jejímž objednatelem je město Rýmařov.</w:t>
      </w:r>
    </w:p>
    <w:p w14:paraId="3F6C981C" w14:textId="77777777" w:rsidR="006E7F61" w:rsidRPr="00D20DAF" w:rsidRDefault="006E7F61" w:rsidP="006E7F61">
      <w:pPr>
        <w:pStyle w:val="Smlouva-slo"/>
        <w:tabs>
          <w:tab w:val="left" w:pos="426"/>
        </w:tabs>
        <w:spacing w:after="120"/>
        <w:rPr>
          <w:rFonts w:ascii="Calibri" w:hAnsi="Calibri" w:cs="Calibri"/>
          <w:sz w:val="22"/>
          <w:szCs w:val="22"/>
        </w:rPr>
      </w:pPr>
      <w:r w:rsidRPr="00D20DAF">
        <w:rPr>
          <w:rFonts w:ascii="Calibri" w:hAnsi="Calibri" w:cs="Calibri"/>
          <w:sz w:val="22"/>
          <w:szCs w:val="22"/>
        </w:rPr>
        <w:t>Zhotovitel rovněž prohlašuje, že písemně zaváže k součinnosti s koordinátorem BOZP všechny své poddodavatele a osoby, které budou provádět činnosti na staveništi.</w:t>
      </w:r>
    </w:p>
    <w:p w14:paraId="44143506" w14:textId="77777777" w:rsidR="006E7F61" w:rsidRPr="00D20DAF" w:rsidRDefault="006E7F61" w:rsidP="006E7F61">
      <w:pPr>
        <w:pStyle w:val="Smlouva-slo"/>
        <w:tabs>
          <w:tab w:val="left" w:pos="426"/>
        </w:tabs>
        <w:spacing w:after="120"/>
        <w:rPr>
          <w:rFonts w:asciiTheme="minorHAnsi" w:hAnsiTheme="minorHAnsi" w:cstheme="minorHAnsi"/>
          <w:sz w:val="22"/>
          <w:szCs w:val="22"/>
        </w:rPr>
      </w:pPr>
      <w:r w:rsidRPr="00D20DAF">
        <w:rPr>
          <w:rFonts w:ascii="Calibri" w:hAnsi="Calibri" w:cs="Calibri"/>
          <w:sz w:val="22"/>
          <w:szCs w:val="22"/>
        </w:rPr>
        <w:t>Zhotovitel se rovněž zavazuje plnit veškeré povinnosti, které mu ukládá uvedený zákon č. 309/</w:t>
      </w:r>
      <w:r w:rsidRPr="00D20DAF">
        <w:rPr>
          <w:rFonts w:asciiTheme="minorHAnsi" w:hAnsiTheme="minorHAnsi" w:cstheme="minorHAnsi"/>
          <w:sz w:val="22"/>
          <w:szCs w:val="22"/>
        </w:rPr>
        <w:t>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564312A0" w14:textId="77777777" w:rsidR="006E7F61" w:rsidRPr="00E722A1" w:rsidRDefault="006E7F61" w:rsidP="006E7F61">
      <w:pPr>
        <w:pStyle w:val="Smlouva-slo"/>
        <w:spacing w:after="120"/>
        <w:rPr>
          <w:rFonts w:asciiTheme="minorHAnsi" w:hAnsiTheme="minorHAnsi" w:cstheme="minorHAnsi"/>
          <w:szCs w:val="24"/>
        </w:rPr>
      </w:pPr>
    </w:p>
    <w:p w14:paraId="662E7018" w14:textId="77777777" w:rsidR="006E7F61" w:rsidRPr="00E722A1" w:rsidRDefault="006E7F61" w:rsidP="006E7F61">
      <w:pPr>
        <w:pStyle w:val="Smlouva-slo"/>
        <w:spacing w:after="120"/>
        <w:rPr>
          <w:rFonts w:asciiTheme="minorHAnsi" w:hAnsiTheme="minorHAnsi" w:cstheme="minorHAnsi"/>
          <w:szCs w:val="24"/>
        </w:rPr>
      </w:pPr>
    </w:p>
    <w:p w14:paraId="1E8F3F1C" w14:textId="77777777" w:rsidR="006E7F61" w:rsidRPr="00E722A1" w:rsidRDefault="006E7F61" w:rsidP="006E7F61">
      <w:pPr>
        <w:pStyle w:val="Smlouva-slo"/>
        <w:spacing w:after="120"/>
        <w:rPr>
          <w:rFonts w:asciiTheme="minorHAnsi" w:hAnsiTheme="minorHAnsi" w:cstheme="minorHAnsi"/>
          <w:szCs w:val="24"/>
        </w:rPr>
      </w:pPr>
    </w:p>
    <w:p w14:paraId="7874C858" w14:textId="6B8FE556" w:rsidR="006E7F61" w:rsidRPr="00D20DAF" w:rsidRDefault="006E7F61" w:rsidP="006E7F61">
      <w:pPr>
        <w:pStyle w:val="Smlouva-slo"/>
        <w:spacing w:after="120"/>
        <w:rPr>
          <w:rFonts w:asciiTheme="minorHAnsi" w:hAnsiTheme="minorHAnsi" w:cstheme="minorHAnsi"/>
          <w:sz w:val="22"/>
          <w:szCs w:val="22"/>
        </w:rPr>
      </w:pPr>
      <w:r w:rsidRPr="00D20DAF">
        <w:rPr>
          <w:rFonts w:asciiTheme="minorHAnsi" w:hAnsiTheme="minorHAnsi" w:cstheme="minorHAnsi"/>
          <w:sz w:val="22"/>
          <w:szCs w:val="22"/>
        </w:rPr>
        <w:t>V</w:t>
      </w:r>
      <w:r w:rsidR="00975AF9">
        <w:rPr>
          <w:rFonts w:asciiTheme="minorHAnsi" w:hAnsiTheme="minorHAnsi" w:cstheme="minorHAnsi"/>
          <w:sz w:val="22"/>
          <w:szCs w:val="22"/>
        </w:rPr>
        <w:t> </w:t>
      </w:r>
      <w:sdt>
        <w:sdtPr>
          <w:rPr>
            <w:rFonts w:asciiTheme="minorHAnsi" w:hAnsiTheme="minorHAnsi" w:cstheme="minorHAnsi"/>
            <w:sz w:val="22"/>
            <w:szCs w:val="22"/>
          </w:rPr>
          <w:id w:val="1017273260"/>
          <w:placeholder>
            <w:docPart w:val="DefaultPlaceholder_-1854013440"/>
          </w:placeholder>
        </w:sdtPr>
        <w:sdtContent>
          <w:r w:rsidR="00975AF9">
            <w:rPr>
              <w:rFonts w:asciiTheme="minorHAnsi" w:hAnsiTheme="minorHAnsi" w:cstheme="minorHAnsi"/>
              <w:sz w:val="22"/>
              <w:szCs w:val="22"/>
            </w:rPr>
            <w:t xml:space="preserve">Štěpánově </w:t>
          </w:r>
        </w:sdtContent>
      </w:sdt>
      <w:r w:rsidRPr="00D20DAF">
        <w:rPr>
          <w:rFonts w:asciiTheme="minorHAnsi" w:hAnsiTheme="minorHAnsi" w:cstheme="minorHAnsi"/>
          <w:sz w:val="22"/>
          <w:szCs w:val="22"/>
        </w:rPr>
        <w:t xml:space="preserve">dne </w:t>
      </w:r>
    </w:p>
    <w:p w14:paraId="3336DA7F" w14:textId="77777777" w:rsidR="006E7F61" w:rsidRPr="00E722A1" w:rsidRDefault="006E7F61" w:rsidP="006E7F61">
      <w:pPr>
        <w:pStyle w:val="Smlouva-slo"/>
        <w:spacing w:after="120"/>
        <w:rPr>
          <w:rFonts w:asciiTheme="minorHAnsi" w:hAnsiTheme="minorHAnsi" w:cstheme="minorHAnsi"/>
          <w:szCs w:val="24"/>
        </w:rPr>
      </w:pPr>
    </w:p>
    <w:p w14:paraId="5A68FDCC" w14:textId="77777777" w:rsidR="006E7F61" w:rsidRPr="00E722A1" w:rsidRDefault="006E7F61" w:rsidP="006E7F61">
      <w:pPr>
        <w:pStyle w:val="Smlouva-slo"/>
        <w:spacing w:after="120"/>
        <w:rPr>
          <w:rFonts w:asciiTheme="minorHAnsi" w:hAnsiTheme="minorHAnsi" w:cstheme="minorHAnsi"/>
          <w:szCs w:val="24"/>
        </w:rPr>
      </w:pPr>
    </w:p>
    <w:p w14:paraId="08DD55C7" w14:textId="77777777" w:rsidR="006E7F61" w:rsidRPr="00E722A1" w:rsidRDefault="006E7F61" w:rsidP="006E7F61">
      <w:pPr>
        <w:rPr>
          <w:rFonts w:cstheme="minorHAnsi"/>
        </w:rPr>
      </w:pPr>
      <w:r w:rsidRPr="00E722A1">
        <w:rPr>
          <w:rFonts w:cstheme="minorHAnsi"/>
        </w:rPr>
        <w:t>za zhotovitele:</w:t>
      </w:r>
    </w:p>
    <w:p w14:paraId="2E305E87" w14:textId="77777777" w:rsidR="006E7F61" w:rsidRPr="00E722A1" w:rsidRDefault="006E7F61" w:rsidP="006E7F61">
      <w:pPr>
        <w:pStyle w:val="Smlouva-slo"/>
        <w:spacing w:after="120"/>
        <w:rPr>
          <w:rFonts w:asciiTheme="minorHAnsi" w:hAnsiTheme="minorHAnsi" w:cstheme="minorHAnsi"/>
          <w:szCs w:val="24"/>
        </w:rPr>
      </w:pPr>
    </w:p>
    <w:p w14:paraId="10A73378" w14:textId="77777777" w:rsidR="006E7F61" w:rsidRPr="00E722A1" w:rsidRDefault="006E7F61" w:rsidP="006E7F61">
      <w:pPr>
        <w:pStyle w:val="Smlouva-slo"/>
        <w:spacing w:after="120"/>
        <w:rPr>
          <w:rFonts w:asciiTheme="minorHAnsi" w:hAnsiTheme="minorHAnsi" w:cstheme="minorHAnsi"/>
          <w:szCs w:val="24"/>
        </w:rPr>
      </w:pPr>
    </w:p>
    <w:p w14:paraId="796E2E93" w14:textId="77777777" w:rsidR="006E7F61" w:rsidRPr="00E722A1" w:rsidRDefault="006E7F61" w:rsidP="006E7F61">
      <w:pPr>
        <w:pStyle w:val="Smlouva-slo"/>
        <w:spacing w:after="120"/>
        <w:rPr>
          <w:rFonts w:asciiTheme="minorHAnsi" w:hAnsiTheme="minorHAnsi" w:cstheme="minorHAnsi"/>
          <w:szCs w:val="24"/>
        </w:rPr>
      </w:pPr>
    </w:p>
    <w:p w14:paraId="12FDAF26" w14:textId="6E82AEA6" w:rsidR="006E7F61" w:rsidRPr="00E722A1" w:rsidRDefault="00000000" w:rsidP="00C654B3">
      <w:pPr>
        <w:tabs>
          <w:tab w:val="center" w:pos="4535"/>
        </w:tabs>
        <w:rPr>
          <w:rFonts w:cstheme="minorHAnsi"/>
        </w:rPr>
      </w:pPr>
      <w:sdt>
        <w:sdtPr>
          <w:rPr>
            <w:rFonts w:cstheme="minorHAnsi"/>
          </w:rPr>
          <w:id w:val="-606114530"/>
          <w:placeholder>
            <w:docPart w:val="DefaultPlaceholder_-1854013440"/>
          </w:placeholder>
        </w:sdtPr>
        <w:sdtContent>
          <w:r w:rsidR="00426EAD">
            <w:rPr>
              <w:rFonts w:cstheme="minorHAnsi"/>
            </w:rPr>
            <w:t>jednatel 09.06.2025</w:t>
          </w:r>
        </w:sdtContent>
      </w:sdt>
      <w:r w:rsidR="00C654B3" w:rsidRPr="00E722A1">
        <w:rPr>
          <w:rFonts w:cstheme="minorHAnsi"/>
        </w:rPr>
        <w:tab/>
      </w:r>
    </w:p>
    <w:p w14:paraId="2934EE18" w14:textId="77777777" w:rsidR="006E7F61" w:rsidRPr="00E722A1" w:rsidRDefault="006E7F61" w:rsidP="006E7F61">
      <w:pPr>
        <w:pStyle w:val="Smlouva-slo"/>
        <w:spacing w:before="0" w:line="240" w:lineRule="auto"/>
        <w:rPr>
          <w:rFonts w:asciiTheme="minorHAnsi" w:hAnsiTheme="minorHAnsi" w:cstheme="minorHAnsi"/>
          <w:szCs w:val="24"/>
        </w:rPr>
      </w:pPr>
    </w:p>
    <w:sectPr w:rsidR="006E7F61" w:rsidRPr="00E722A1" w:rsidSect="007A1D23">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F216" w14:textId="77777777" w:rsidR="00D91F9A" w:rsidRDefault="00D91F9A" w:rsidP="008079D2">
      <w:pPr>
        <w:spacing w:after="0"/>
      </w:pPr>
      <w:r>
        <w:separator/>
      </w:r>
    </w:p>
  </w:endnote>
  <w:endnote w:type="continuationSeparator" w:id="0">
    <w:p w14:paraId="5FDA870A" w14:textId="77777777" w:rsidR="00D91F9A" w:rsidRDefault="00D91F9A"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F4CF" w14:textId="77777777" w:rsidR="00CC62CC" w:rsidRDefault="00CC62CC" w:rsidP="00CC62CC">
    <w:pPr>
      <w:pStyle w:val="zapati"/>
      <w:tabs>
        <w:tab w:val="left" w:pos="3615"/>
      </w:tabs>
      <w:jc w:val="center"/>
    </w:pPr>
    <w:r w:rsidRPr="00BC470B">
      <w:t>„</w:t>
    </w:r>
    <w:r>
      <w:t>Přestavba</w:t>
    </w:r>
    <w:r w:rsidRPr="00A250BE">
      <w:t xml:space="preserve"> objektu na ul. Sokolovská za účelem využití pro prostory městského úřadu</w:t>
    </w:r>
    <w:r w:rsidRPr="00BC470B">
      <w:t>“</w:t>
    </w:r>
  </w:p>
  <w:p w14:paraId="48C37322" w14:textId="77777777" w:rsidR="00063E53" w:rsidRPr="00C52FED" w:rsidRDefault="00063E53" w:rsidP="00AC684D">
    <w:pPr>
      <w:pStyle w:val="zapati"/>
      <w:tabs>
        <w:tab w:val="clear" w:pos="9072"/>
        <w:tab w:val="left" w:pos="3615"/>
        <w:tab w:val="right" w:pos="9070"/>
      </w:tabs>
      <w:jc w:val="center"/>
    </w:pPr>
    <w:r w:rsidRPr="00C52FED">
      <w:t xml:space="preserve">strana </w:t>
    </w:r>
    <w:r w:rsidR="00D75CA1">
      <w:fldChar w:fldCharType="begin"/>
    </w:r>
    <w:r w:rsidR="00D75CA1">
      <w:instrText xml:space="preserve"> PAGE </w:instrText>
    </w:r>
    <w:r w:rsidR="00D75CA1">
      <w:fldChar w:fldCharType="separate"/>
    </w:r>
    <w:r w:rsidR="00BD2621">
      <w:rPr>
        <w:noProof/>
      </w:rPr>
      <w:t>22</w:t>
    </w:r>
    <w:r w:rsidR="00D75CA1">
      <w:rPr>
        <w:noProof/>
      </w:rPr>
      <w:fldChar w:fldCharType="end"/>
    </w:r>
    <w:r w:rsidRPr="00C52FED">
      <w:t xml:space="preserve"> z </w:t>
    </w:r>
    <w:fldSimple w:instr=" NUMPAGES ">
      <w:r w:rsidR="00BD2621">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99F3" w14:textId="39862F8C" w:rsidR="00063E53" w:rsidRDefault="00063E53" w:rsidP="00815931">
    <w:pPr>
      <w:pStyle w:val="zapati"/>
      <w:tabs>
        <w:tab w:val="left" w:pos="3615"/>
      </w:tabs>
      <w:jc w:val="center"/>
    </w:pPr>
    <w:r w:rsidRPr="00BC470B">
      <w:t>„</w:t>
    </w:r>
    <w:r w:rsidR="00A250BE">
      <w:t>Přestavba</w:t>
    </w:r>
    <w:r w:rsidR="00A250BE" w:rsidRPr="00A250BE">
      <w:t xml:space="preserve"> objektu na ul. Sokolovská za účelem využití pro prostory městského úřadu</w:t>
    </w:r>
    <w:r w:rsidRPr="00BC470B">
      <w:t>“</w:t>
    </w:r>
  </w:p>
  <w:p w14:paraId="097DD659" w14:textId="77777777" w:rsidR="00063E53" w:rsidRDefault="00063E53" w:rsidP="007A1D23">
    <w:pPr>
      <w:pStyle w:val="zapati"/>
      <w:tabs>
        <w:tab w:val="left" w:pos="3615"/>
      </w:tabs>
      <w:jc w:val="center"/>
    </w:pPr>
    <w:r w:rsidRPr="00C52FED">
      <w:t xml:space="preserve">strana </w:t>
    </w:r>
    <w:r w:rsidR="00D75CA1">
      <w:fldChar w:fldCharType="begin"/>
    </w:r>
    <w:r w:rsidR="00D75CA1">
      <w:instrText xml:space="preserve"> PAGE </w:instrText>
    </w:r>
    <w:r w:rsidR="00D75CA1">
      <w:fldChar w:fldCharType="separate"/>
    </w:r>
    <w:r w:rsidR="00BD2621">
      <w:rPr>
        <w:noProof/>
      </w:rPr>
      <w:t>1</w:t>
    </w:r>
    <w:r w:rsidR="00D75CA1">
      <w:rPr>
        <w:noProof/>
      </w:rPr>
      <w:fldChar w:fldCharType="end"/>
    </w:r>
    <w:r w:rsidRPr="00C52FED">
      <w:t xml:space="preserve"> z </w:t>
    </w:r>
    <w:fldSimple w:instr=" NUMPAGES ">
      <w:r w:rsidR="00BD2621">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2D923" w14:textId="77777777" w:rsidR="00D91F9A" w:rsidRDefault="00D91F9A" w:rsidP="008079D2">
      <w:pPr>
        <w:spacing w:after="0"/>
      </w:pPr>
      <w:r>
        <w:separator/>
      </w:r>
    </w:p>
  </w:footnote>
  <w:footnote w:type="continuationSeparator" w:id="0">
    <w:p w14:paraId="00D8D7F8" w14:textId="77777777" w:rsidR="00D91F9A" w:rsidRDefault="00D91F9A"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ADC6" w14:textId="5ED67FEE" w:rsidR="006E20C2" w:rsidRDefault="006E20C2">
    <w:pPr>
      <w:pStyle w:val="Zhlav"/>
    </w:pPr>
    <w:r w:rsidRPr="006E20C2">
      <w:object w:dxaOrig="9072" w:dyaOrig="778" w14:anchorId="2DC62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38.8pt">
          <v:imagedata r:id="rId1" o:title=""/>
        </v:shape>
        <o:OLEObject Type="Embed" ProgID="Word.Document.12" ShapeID="_x0000_i1025" DrawAspect="Content" ObjectID="_181167743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8D26D8"/>
    <w:multiLevelType w:val="hybridMultilevel"/>
    <w:tmpl w:val="2158AA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6C4C53"/>
    <w:multiLevelType w:val="hybridMultilevel"/>
    <w:tmpl w:val="A78C0F6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15:restartNumberingAfterBreak="0">
    <w:nsid w:val="1FA541F1"/>
    <w:multiLevelType w:val="hybridMultilevel"/>
    <w:tmpl w:val="0E2E5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BA6586"/>
    <w:multiLevelType w:val="hybridMultilevel"/>
    <w:tmpl w:val="483A6D52"/>
    <w:lvl w:ilvl="0" w:tplc="61EAAA82">
      <w:start w:val="1"/>
      <w:numFmt w:val="lowerLetter"/>
      <w:lvlText w:val="%1)"/>
      <w:lvlJc w:val="left"/>
      <w:pPr>
        <w:ind w:left="720" w:hanging="360"/>
      </w:pPr>
      <w:rPr>
        <w:b w:val="0"/>
        <w:bCs w:val="0"/>
      </w:r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0804D9"/>
    <w:multiLevelType w:val="hybridMultilevel"/>
    <w:tmpl w:val="63646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5"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8B7838"/>
    <w:multiLevelType w:val="hybridMultilevel"/>
    <w:tmpl w:val="7CA89894"/>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31"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3" w15:restartNumberingAfterBreak="0">
    <w:nsid w:val="712747E1"/>
    <w:multiLevelType w:val="multilevel"/>
    <w:tmpl w:val="9C305AEA"/>
    <w:lvl w:ilvl="0">
      <w:start w:val="1"/>
      <w:numFmt w:val="decimal"/>
      <w:lvlText w:val="%1."/>
      <w:lvlJc w:val="left"/>
      <w:pPr>
        <w:ind w:left="1823" w:hanging="433"/>
        <w:jc w:val="left"/>
      </w:pPr>
      <w:rPr>
        <w:rFonts w:ascii="Arial" w:eastAsia="Arial" w:hAnsi="Arial" w:cs="Arial" w:hint="default"/>
        <w:b w:val="0"/>
        <w:bCs w:val="0"/>
        <w:i w:val="0"/>
        <w:iCs w:val="0"/>
        <w:spacing w:val="-1"/>
        <w:w w:val="101"/>
        <w:sz w:val="23"/>
        <w:szCs w:val="23"/>
        <w:lang w:val="cs-CZ" w:eastAsia="en-US" w:bidi="ar-SA"/>
      </w:rPr>
    </w:lvl>
    <w:lvl w:ilvl="1">
      <w:start w:val="1"/>
      <w:numFmt w:val="decimal"/>
      <w:lvlText w:val="%1.%2."/>
      <w:lvlJc w:val="left"/>
      <w:pPr>
        <w:ind w:left="1969" w:hanging="554"/>
        <w:jc w:val="left"/>
      </w:pPr>
      <w:rPr>
        <w:rFonts w:hint="default"/>
        <w:spacing w:val="-1"/>
        <w:w w:val="94"/>
        <w:lang w:val="cs-CZ" w:eastAsia="en-US" w:bidi="ar-SA"/>
      </w:rPr>
    </w:lvl>
    <w:lvl w:ilvl="2">
      <w:start w:val="1"/>
      <w:numFmt w:val="lowerLetter"/>
      <w:lvlText w:val="%3)"/>
      <w:lvlJc w:val="left"/>
      <w:pPr>
        <w:ind w:left="2263" w:hanging="278"/>
        <w:jc w:val="left"/>
      </w:pPr>
      <w:rPr>
        <w:rFonts w:ascii="Arial" w:eastAsia="Arial" w:hAnsi="Arial" w:cs="Arial" w:hint="default"/>
        <w:b w:val="0"/>
        <w:bCs w:val="0"/>
        <w:i w:val="0"/>
        <w:iCs w:val="0"/>
        <w:spacing w:val="-1"/>
        <w:w w:val="75"/>
        <w:sz w:val="23"/>
        <w:szCs w:val="23"/>
        <w:lang w:val="cs-CZ" w:eastAsia="en-US" w:bidi="ar-SA"/>
      </w:rPr>
    </w:lvl>
    <w:lvl w:ilvl="3">
      <w:start w:val="1"/>
      <w:numFmt w:val="upperRoman"/>
      <w:lvlText w:val="%4)"/>
      <w:lvlJc w:val="left"/>
      <w:pPr>
        <w:ind w:left="2154" w:hanging="148"/>
        <w:jc w:val="left"/>
      </w:pPr>
      <w:rPr>
        <w:rFonts w:ascii="Arial" w:eastAsia="Arial" w:hAnsi="Arial" w:cs="Arial" w:hint="default"/>
        <w:b w:val="0"/>
        <w:bCs w:val="0"/>
        <w:i w:val="0"/>
        <w:iCs w:val="0"/>
        <w:spacing w:val="-1"/>
        <w:w w:val="83"/>
        <w:sz w:val="23"/>
        <w:szCs w:val="23"/>
        <w:lang w:val="cs-CZ" w:eastAsia="en-US" w:bidi="ar-SA"/>
      </w:rPr>
    </w:lvl>
    <w:lvl w:ilvl="4">
      <w:start w:val="1"/>
      <w:numFmt w:val="upperRoman"/>
      <w:lvlText w:val="%5."/>
      <w:lvlJc w:val="left"/>
      <w:pPr>
        <w:ind w:left="2873" w:hanging="359"/>
        <w:jc w:val="left"/>
      </w:pPr>
      <w:rPr>
        <w:rFonts w:ascii="Arial" w:eastAsia="Arial" w:hAnsi="Arial" w:cs="Arial" w:hint="default"/>
        <w:b w:val="0"/>
        <w:bCs w:val="0"/>
        <w:i w:val="0"/>
        <w:iCs w:val="0"/>
        <w:spacing w:val="-1"/>
        <w:w w:val="98"/>
        <w:sz w:val="23"/>
        <w:szCs w:val="23"/>
        <w:lang w:val="cs-CZ" w:eastAsia="en-US" w:bidi="ar-SA"/>
      </w:rPr>
    </w:lvl>
    <w:lvl w:ilvl="5">
      <w:numFmt w:val="bullet"/>
      <w:lvlText w:val="•"/>
      <w:lvlJc w:val="left"/>
      <w:pPr>
        <w:ind w:left="2880" w:hanging="359"/>
      </w:pPr>
      <w:rPr>
        <w:rFonts w:hint="default"/>
        <w:lang w:val="cs-CZ" w:eastAsia="en-US" w:bidi="ar-SA"/>
      </w:rPr>
    </w:lvl>
    <w:lvl w:ilvl="6">
      <w:numFmt w:val="bullet"/>
      <w:lvlText w:val="•"/>
      <w:lvlJc w:val="left"/>
      <w:pPr>
        <w:ind w:left="4657" w:hanging="359"/>
      </w:pPr>
      <w:rPr>
        <w:rFonts w:hint="default"/>
        <w:lang w:val="cs-CZ" w:eastAsia="en-US" w:bidi="ar-SA"/>
      </w:rPr>
    </w:lvl>
    <w:lvl w:ilvl="7">
      <w:numFmt w:val="bullet"/>
      <w:lvlText w:val="•"/>
      <w:lvlJc w:val="left"/>
      <w:pPr>
        <w:ind w:left="6435" w:hanging="359"/>
      </w:pPr>
      <w:rPr>
        <w:rFonts w:hint="default"/>
        <w:lang w:val="cs-CZ" w:eastAsia="en-US" w:bidi="ar-SA"/>
      </w:rPr>
    </w:lvl>
    <w:lvl w:ilvl="8">
      <w:numFmt w:val="bullet"/>
      <w:lvlText w:val="•"/>
      <w:lvlJc w:val="left"/>
      <w:pPr>
        <w:ind w:left="8213" w:hanging="359"/>
      </w:pPr>
      <w:rPr>
        <w:rFonts w:hint="default"/>
        <w:lang w:val="cs-CZ" w:eastAsia="en-US" w:bidi="ar-SA"/>
      </w:rPr>
    </w:lvl>
  </w:abstractNum>
  <w:abstractNum w:abstractNumId="34"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4E70127"/>
    <w:multiLevelType w:val="hybridMultilevel"/>
    <w:tmpl w:val="99A4CC14"/>
    <w:lvl w:ilvl="0" w:tplc="8B4C5A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8707826">
    <w:abstractNumId w:val="5"/>
  </w:num>
  <w:num w:numId="2" w16cid:durableId="1032531664">
    <w:abstractNumId w:val="34"/>
  </w:num>
  <w:num w:numId="3" w16cid:durableId="942955502">
    <w:abstractNumId w:val="28"/>
  </w:num>
  <w:num w:numId="4" w16cid:durableId="1653682394">
    <w:abstractNumId w:val="6"/>
  </w:num>
  <w:num w:numId="5" w16cid:durableId="1976639665">
    <w:abstractNumId w:val="1"/>
  </w:num>
  <w:num w:numId="6" w16cid:durableId="879896108">
    <w:abstractNumId w:val="20"/>
  </w:num>
  <w:num w:numId="7" w16cid:durableId="475295975">
    <w:abstractNumId w:val="10"/>
  </w:num>
  <w:num w:numId="8" w16cid:durableId="963998756">
    <w:abstractNumId w:val="32"/>
  </w:num>
  <w:num w:numId="9" w16cid:durableId="1229458743">
    <w:abstractNumId w:val="14"/>
  </w:num>
  <w:num w:numId="10" w16cid:durableId="196085901">
    <w:abstractNumId w:val="22"/>
  </w:num>
  <w:num w:numId="11" w16cid:durableId="250968642">
    <w:abstractNumId w:val="9"/>
  </w:num>
  <w:num w:numId="12" w16cid:durableId="677730115">
    <w:abstractNumId w:val="31"/>
  </w:num>
  <w:num w:numId="13" w16cid:durableId="2035227750">
    <w:abstractNumId w:val="38"/>
  </w:num>
  <w:num w:numId="14" w16cid:durableId="889850268">
    <w:abstractNumId w:val="18"/>
  </w:num>
  <w:num w:numId="15" w16cid:durableId="1853497031">
    <w:abstractNumId w:val="7"/>
  </w:num>
  <w:num w:numId="16" w16cid:durableId="835802867">
    <w:abstractNumId w:val="39"/>
  </w:num>
  <w:num w:numId="17" w16cid:durableId="685249977">
    <w:abstractNumId w:val="35"/>
  </w:num>
  <w:num w:numId="18" w16cid:durableId="832792853">
    <w:abstractNumId w:val="2"/>
  </w:num>
  <w:num w:numId="19" w16cid:durableId="1091971727">
    <w:abstractNumId w:val="27"/>
  </w:num>
  <w:num w:numId="20" w16cid:durableId="814492156">
    <w:abstractNumId w:val="17"/>
  </w:num>
  <w:num w:numId="21" w16cid:durableId="1236353093">
    <w:abstractNumId w:val="23"/>
  </w:num>
  <w:num w:numId="22" w16cid:durableId="76369761">
    <w:abstractNumId w:val="11"/>
  </w:num>
  <w:num w:numId="23" w16cid:durableId="1682315650">
    <w:abstractNumId w:val="25"/>
  </w:num>
  <w:num w:numId="24" w16cid:durableId="412043768">
    <w:abstractNumId w:val="29"/>
  </w:num>
  <w:num w:numId="25" w16cid:durableId="1249970460">
    <w:abstractNumId w:val="24"/>
  </w:num>
  <w:num w:numId="26" w16cid:durableId="1832141118">
    <w:abstractNumId w:val="3"/>
  </w:num>
  <w:num w:numId="27" w16cid:durableId="1567106232">
    <w:abstractNumId w:val="21"/>
  </w:num>
  <w:num w:numId="28" w16cid:durableId="14609992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0005738">
    <w:abstractNumId w:val="19"/>
  </w:num>
  <w:num w:numId="30" w16cid:durableId="900022151">
    <w:abstractNumId w:val="37"/>
  </w:num>
  <w:num w:numId="31" w16cid:durableId="1744251239">
    <w:abstractNumId w:val="16"/>
  </w:num>
  <w:num w:numId="32" w16cid:durableId="247926347">
    <w:abstractNumId w:val="4"/>
  </w:num>
  <w:num w:numId="33" w16cid:durableId="722564022">
    <w:abstractNumId w:val="0"/>
  </w:num>
  <w:num w:numId="34" w16cid:durableId="423646199">
    <w:abstractNumId w:val="26"/>
  </w:num>
  <w:num w:numId="35" w16cid:durableId="322974628">
    <w:abstractNumId w:val="13"/>
  </w:num>
  <w:num w:numId="36" w16cid:durableId="337271495">
    <w:abstractNumId w:val="8"/>
  </w:num>
  <w:num w:numId="37" w16cid:durableId="12847756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2904990">
    <w:abstractNumId w:val="15"/>
  </w:num>
  <w:num w:numId="39" w16cid:durableId="965351862">
    <w:abstractNumId w:val="36"/>
  </w:num>
  <w:num w:numId="40" w16cid:durableId="1620793784">
    <w:abstractNumId w:val="30"/>
  </w:num>
  <w:num w:numId="41" w16cid:durableId="976760659">
    <w:abstractNumId w:val="12"/>
  </w:num>
  <w:num w:numId="42" w16cid:durableId="6212259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46"/>
    <w:rsid w:val="00015C7D"/>
    <w:rsid w:val="00034662"/>
    <w:rsid w:val="0004422F"/>
    <w:rsid w:val="00057F74"/>
    <w:rsid w:val="00063E53"/>
    <w:rsid w:val="00067AE0"/>
    <w:rsid w:val="00094D01"/>
    <w:rsid w:val="000A4DAD"/>
    <w:rsid w:val="000B29AE"/>
    <w:rsid w:val="000B6CBE"/>
    <w:rsid w:val="000D1648"/>
    <w:rsid w:val="000D599A"/>
    <w:rsid w:val="000D70AA"/>
    <w:rsid w:val="000D7684"/>
    <w:rsid w:val="000E1754"/>
    <w:rsid w:val="00101B13"/>
    <w:rsid w:val="001071D9"/>
    <w:rsid w:val="00112D79"/>
    <w:rsid w:val="00117AAC"/>
    <w:rsid w:val="00124AE9"/>
    <w:rsid w:val="0012511B"/>
    <w:rsid w:val="00126E3C"/>
    <w:rsid w:val="00134E3E"/>
    <w:rsid w:val="0014197C"/>
    <w:rsid w:val="00142DB8"/>
    <w:rsid w:val="00145C84"/>
    <w:rsid w:val="00146D41"/>
    <w:rsid w:val="00150102"/>
    <w:rsid w:val="00167A7C"/>
    <w:rsid w:val="00170EF5"/>
    <w:rsid w:val="001868A1"/>
    <w:rsid w:val="0019475E"/>
    <w:rsid w:val="001B6E1B"/>
    <w:rsid w:val="001C137E"/>
    <w:rsid w:val="001C3A9C"/>
    <w:rsid w:val="001E17CD"/>
    <w:rsid w:val="001E7DBD"/>
    <w:rsid w:val="001F0980"/>
    <w:rsid w:val="001F3806"/>
    <w:rsid w:val="00212DE7"/>
    <w:rsid w:val="002165D7"/>
    <w:rsid w:val="0021711F"/>
    <w:rsid w:val="00252E79"/>
    <w:rsid w:val="00266C2D"/>
    <w:rsid w:val="00274319"/>
    <w:rsid w:val="0028073D"/>
    <w:rsid w:val="0029353C"/>
    <w:rsid w:val="002C3D64"/>
    <w:rsid w:val="002C5642"/>
    <w:rsid w:val="002D3864"/>
    <w:rsid w:val="002E5B11"/>
    <w:rsid w:val="0030242A"/>
    <w:rsid w:val="00312F4A"/>
    <w:rsid w:val="00321754"/>
    <w:rsid w:val="00324C70"/>
    <w:rsid w:val="00337453"/>
    <w:rsid w:val="00346791"/>
    <w:rsid w:val="00346A16"/>
    <w:rsid w:val="003515D1"/>
    <w:rsid w:val="003538CA"/>
    <w:rsid w:val="00354E94"/>
    <w:rsid w:val="00367D1B"/>
    <w:rsid w:val="00372E2A"/>
    <w:rsid w:val="00373B45"/>
    <w:rsid w:val="003764A7"/>
    <w:rsid w:val="003902A9"/>
    <w:rsid w:val="00390AB1"/>
    <w:rsid w:val="00393536"/>
    <w:rsid w:val="003937A8"/>
    <w:rsid w:val="0039557D"/>
    <w:rsid w:val="003A233C"/>
    <w:rsid w:val="003A3351"/>
    <w:rsid w:val="003A6756"/>
    <w:rsid w:val="003B060C"/>
    <w:rsid w:val="003B218A"/>
    <w:rsid w:val="003B61DB"/>
    <w:rsid w:val="003C13FC"/>
    <w:rsid w:val="003D006B"/>
    <w:rsid w:val="003D7691"/>
    <w:rsid w:val="003E50A9"/>
    <w:rsid w:val="003E549B"/>
    <w:rsid w:val="003F2A99"/>
    <w:rsid w:val="003F6F00"/>
    <w:rsid w:val="00404FF0"/>
    <w:rsid w:val="00410546"/>
    <w:rsid w:val="004124EA"/>
    <w:rsid w:val="004219A6"/>
    <w:rsid w:val="00422E41"/>
    <w:rsid w:val="00424DC0"/>
    <w:rsid w:val="00426EAD"/>
    <w:rsid w:val="00427A93"/>
    <w:rsid w:val="004311E2"/>
    <w:rsid w:val="004471E3"/>
    <w:rsid w:val="00454213"/>
    <w:rsid w:val="00462CFA"/>
    <w:rsid w:val="00463A2E"/>
    <w:rsid w:val="0047134A"/>
    <w:rsid w:val="004923E6"/>
    <w:rsid w:val="004A2503"/>
    <w:rsid w:val="00504E30"/>
    <w:rsid w:val="00520AE7"/>
    <w:rsid w:val="00520D15"/>
    <w:rsid w:val="005279C7"/>
    <w:rsid w:val="005308DC"/>
    <w:rsid w:val="00530CA9"/>
    <w:rsid w:val="00532E3A"/>
    <w:rsid w:val="00550541"/>
    <w:rsid w:val="005537E5"/>
    <w:rsid w:val="00555191"/>
    <w:rsid w:val="00560FFF"/>
    <w:rsid w:val="00570E52"/>
    <w:rsid w:val="00572C9A"/>
    <w:rsid w:val="00572F1D"/>
    <w:rsid w:val="00580E6F"/>
    <w:rsid w:val="0058769F"/>
    <w:rsid w:val="00591AA6"/>
    <w:rsid w:val="005A22C4"/>
    <w:rsid w:val="005A4268"/>
    <w:rsid w:val="005B49C6"/>
    <w:rsid w:val="005B4AE4"/>
    <w:rsid w:val="005B67CE"/>
    <w:rsid w:val="005C4AF1"/>
    <w:rsid w:val="005D28C2"/>
    <w:rsid w:val="005E7120"/>
    <w:rsid w:val="005F0395"/>
    <w:rsid w:val="005F25A5"/>
    <w:rsid w:val="006001C6"/>
    <w:rsid w:val="00613A68"/>
    <w:rsid w:val="00617818"/>
    <w:rsid w:val="00627CB3"/>
    <w:rsid w:val="00631E93"/>
    <w:rsid w:val="0063344F"/>
    <w:rsid w:val="006525C4"/>
    <w:rsid w:val="00652C56"/>
    <w:rsid w:val="00655473"/>
    <w:rsid w:val="006569A2"/>
    <w:rsid w:val="00657E84"/>
    <w:rsid w:val="006601B9"/>
    <w:rsid w:val="00667EE8"/>
    <w:rsid w:val="006734AB"/>
    <w:rsid w:val="0067510A"/>
    <w:rsid w:val="00683BD5"/>
    <w:rsid w:val="0068702B"/>
    <w:rsid w:val="00687707"/>
    <w:rsid w:val="006A324C"/>
    <w:rsid w:val="006A3AA5"/>
    <w:rsid w:val="006A3F31"/>
    <w:rsid w:val="006A40C7"/>
    <w:rsid w:val="006A7D01"/>
    <w:rsid w:val="006B2D1C"/>
    <w:rsid w:val="006B4A14"/>
    <w:rsid w:val="006C6844"/>
    <w:rsid w:val="006D1077"/>
    <w:rsid w:val="006E20C2"/>
    <w:rsid w:val="006E7F61"/>
    <w:rsid w:val="006F2D18"/>
    <w:rsid w:val="006F6B9B"/>
    <w:rsid w:val="006F7BA9"/>
    <w:rsid w:val="007026A9"/>
    <w:rsid w:val="00702AA0"/>
    <w:rsid w:val="00705DFB"/>
    <w:rsid w:val="00725FD7"/>
    <w:rsid w:val="0073478C"/>
    <w:rsid w:val="00742F8F"/>
    <w:rsid w:val="00747BB6"/>
    <w:rsid w:val="0075502A"/>
    <w:rsid w:val="00771870"/>
    <w:rsid w:val="00772DB5"/>
    <w:rsid w:val="007917F7"/>
    <w:rsid w:val="00791A15"/>
    <w:rsid w:val="00791EC9"/>
    <w:rsid w:val="00794A0E"/>
    <w:rsid w:val="007A1D23"/>
    <w:rsid w:val="007B33BC"/>
    <w:rsid w:val="007B5546"/>
    <w:rsid w:val="007B59B6"/>
    <w:rsid w:val="007C5579"/>
    <w:rsid w:val="007C720E"/>
    <w:rsid w:val="007C7341"/>
    <w:rsid w:val="007D05D8"/>
    <w:rsid w:val="007E60CA"/>
    <w:rsid w:val="007F6D32"/>
    <w:rsid w:val="0080031F"/>
    <w:rsid w:val="008079D2"/>
    <w:rsid w:val="00815931"/>
    <w:rsid w:val="00821FC4"/>
    <w:rsid w:val="008244DD"/>
    <w:rsid w:val="0082776A"/>
    <w:rsid w:val="00837131"/>
    <w:rsid w:val="00855BD8"/>
    <w:rsid w:val="0085656B"/>
    <w:rsid w:val="0086086F"/>
    <w:rsid w:val="00873BBD"/>
    <w:rsid w:val="00882A58"/>
    <w:rsid w:val="00884EB0"/>
    <w:rsid w:val="00887769"/>
    <w:rsid w:val="00891017"/>
    <w:rsid w:val="008A177C"/>
    <w:rsid w:val="008C2AE8"/>
    <w:rsid w:val="008C4FAA"/>
    <w:rsid w:val="008C53E3"/>
    <w:rsid w:val="008D2750"/>
    <w:rsid w:val="008F6D38"/>
    <w:rsid w:val="00906130"/>
    <w:rsid w:val="009328EA"/>
    <w:rsid w:val="00936A1E"/>
    <w:rsid w:val="0093782B"/>
    <w:rsid w:val="0096791A"/>
    <w:rsid w:val="00975AF9"/>
    <w:rsid w:val="0099253C"/>
    <w:rsid w:val="009955BB"/>
    <w:rsid w:val="00997509"/>
    <w:rsid w:val="009A39A3"/>
    <w:rsid w:val="009B0B8A"/>
    <w:rsid w:val="009B4878"/>
    <w:rsid w:val="009B72E4"/>
    <w:rsid w:val="009C18A5"/>
    <w:rsid w:val="009D00A2"/>
    <w:rsid w:val="009D20D4"/>
    <w:rsid w:val="009D474D"/>
    <w:rsid w:val="009D560A"/>
    <w:rsid w:val="009E3389"/>
    <w:rsid w:val="009E5A1B"/>
    <w:rsid w:val="009E78A3"/>
    <w:rsid w:val="00A0362F"/>
    <w:rsid w:val="00A1202D"/>
    <w:rsid w:val="00A250BE"/>
    <w:rsid w:val="00A274E9"/>
    <w:rsid w:val="00A41A63"/>
    <w:rsid w:val="00A54D24"/>
    <w:rsid w:val="00A6409D"/>
    <w:rsid w:val="00A81F43"/>
    <w:rsid w:val="00A82DA6"/>
    <w:rsid w:val="00A8777D"/>
    <w:rsid w:val="00A909CF"/>
    <w:rsid w:val="00A9433C"/>
    <w:rsid w:val="00AA2222"/>
    <w:rsid w:val="00AA565D"/>
    <w:rsid w:val="00AB0BD3"/>
    <w:rsid w:val="00AC3A25"/>
    <w:rsid w:val="00AC684D"/>
    <w:rsid w:val="00AD547C"/>
    <w:rsid w:val="00AD7346"/>
    <w:rsid w:val="00AE2338"/>
    <w:rsid w:val="00AF2A98"/>
    <w:rsid w:val="00B067A2"/>
    <w:rsid w:val="00B122EB"/>
    <w:rsid w:val="00B20156"/>
    <w:rsid w:val="00B3396B"/>
    <w:rsid w:val="00B47EF7"/>
    <w:rsid w:val="00B53A53"/>
    <w:rsid w:val="00B547A2"/>
    <w:rsid w:val="00B56092"/>
    <w:rsid w:val="00B5617F"/>
    <w:rsid w:val="00B579D1"/>
    <w:rsid w:val="00B64B17"/>
    <w:rsid w:val="00B74D6D"/>
    <w:rsid w:val="00B868B4"/>
    <w:rsid w:val="00B93A3C"/>
    <w:rsid w:val="00BB62DA"/>
    <w:rsid w:val="00BC470B"/>
    <w:rsid w:val="00BD1389"/>
    <w:rsid w:val="00BD2621"/>
    <w:rsid w:val="00BD45B4"/>
    <w:rsid w:val="00C014AC"/>
    <w:rsid w:val="00C037C3"/>
    <w:rsid w:val="00C52FED"/>
    <w:rsid w:val="00C549A8"/>
    <w:rsid w:val="00C605AB"/>
    <w:rsid w:val="00C654B3"/>
    <w:rsid w:val="00C662D6"/>
    <w:rsid w:val="00C80A98"/>
    <w:rsid w:val="00C857BD"/>
    <w:rsid w:val="00C95BD5"/>
    <w:rsid w:val="00C9692C"/>
    <w:rsid w:val="00CB1F1B"/>
    <w:rsid w:val="00CB7200"/>
    <w:rsid w:val="00CC3DCF"/>
    <w:rsid w:val="00CC62CC"/>
    <w:rsid w:val="00CF1006"/>
    <w:rsid w:val="00CF3718"/>
    <w:rsid w:val="00CF60FC"/>
    <w:rsid w:val="00D20DAF"/>
    <w:rsid w:val="00D27F07"/>
    <w:rsid w:val="00D32D33"/>
    <w:rsid w:val="00D47891"/>
    <w:rsid w:val="00D50AFB"/>
    <w:rsid w:val="00D553FC"/>
    <w:rsid w:val="00D67301"/>
    <w:rsid w:val="00D75CA1"/>
    <w:rsid w:val="00D858EA"/>
    <w:rsid w:val="00D91F9A"/>
    <w:rsid w:val="00DB5776"/>
    <w:rsid w:val="00DC387C"/>
    <w:rsid w:val="00DC51FC"/>
    <w:rsid w:val="00DC5B92"/>
    <w:rsid w:val="00DC7048"/>
    <w:rsid w:val="00DC7C53"/>
    <w:rsid w:val="00DD0634"/>
    <w:rsid w:val="00DE2702"/>
    <w:rsid w:val="00DF060B"/>
    <w:rsid w:val="00DF5265"/>
    <w:rsid w:val="00E05B71"/>
    <w:rsid w:val="00E069C7"/>
    <w:rsid w:val="00E07640"/>
    <w:rsid w:val="00E11313"/>
    <w:rsid w:val="00E23124"/>
    <w:rsid w:val="00E26A9E"/>
    <w:rsid w:val="00E27492"/>
    <w:rsid w:val="00E412D4"/>
    <w:rsid w:val="00E62EA5"/>
    <w:rsid w:val="00E722A1"/>
    <w:rsid w:val="00E745D2"/>
    <w:rsid w:val="00E845BC"/>
    <w:rsid w:val="00EA6613"/>
    <w:rsid w:val="00EB0E35"/>
    <w:rsid w:val="00EB7F46"/>
    <w:rsid w:val="00EC2333"/>
    <w:rsid w:val="00EC3159"/>
    <w:rsid w:val="00ED376F"/>
    <w:rsid w:val="00ED4D23"/>
    <w:rsid w:val="00EF09B0"/>
    <w:rsid w:val="00EF2877"/>
    <w:rsid w:val="00F1067E"/>
    <w:rsid w:val="00F25D75"/>
    <w:rsid w:val="00F47491"/>
    <w:rsid w:val="00F6648C"/>
    <w:rsid w:val="00F67249"/>
    <w:rsid w:val="00F7370D"/>
    <w:rsid w:val="00F74B26"/>
    <w:rsid w:val="00F81553"/>
    <w:rsid w:val="00F87BCE"/>
    <w:rsid w:val="00F87E1B"/>
    <w:rsid w:val="00F909FF"/>
    <w:rsid w:val="00F9427B"/>
    <w:rsid w:val="00FA2B33"/>
    <w:rsid w:val="00FB0BDB"/>
    <w:rsid w:val="00FB5219"/>
    <w:rsid w:val="00FB5CE2"/>
    <w:rsid w:val="00FB6FC6"/>
    <w:rsid w:val="00FC2729"/>
    <w:rsid w:val="00FC616A"/>
    <w:rsid w:val="00FD6AFC"/>
    <w:rsid w:val="00FF47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3809AE3"/>
  <w15:docId w15:val="{69316CCA-5B9D-46F8-B4DC-17581A75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1"/>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customStyle="1" w:styleId="Nevyeenzmnka1">
    <w:name w:val="Nevyřešená zmínka1"/>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paragraph" w:styleId="Revize">
    <w:name w:val="Revision"/>
    <w:hidden/>
    <w:uiPriority w:val="99"/>
    <w:semiHidden/>
    <w:rsid w:val="003D006B"/>
    <w:pPr>
      <w:spacing w:after="0" w:line="240" w:lineRule="auto"/>
    </w:pPr>
  </w:style>
  <w:style w:type="character" w:styleId="Odkaznakoment">
    <w:name w:val="annotation reference"/>
    <w:basedOn w:val="Standardnpsmoodstavce"/>
    <w:uiPriority w:val="99"/>
    <w:semiHidden/>
    <w:unhideWhenUsed/>
    <w:rsid w:val="00613A68"/>
    <w:rPr>
      <w:sz w:val="16"/>
      <w:szCs w:val="16"/>
    </w:rPr>
  </w:style>
  <w:style w:type="paragraph" w:styleId="Textkomente">
    <w:name w:val="annotation text"/>
    <w:basedOn w:val="Normln"/>
    <w:link w:val="TextkomenteChar"/>
    <w:uiPriority w:val="99"/>
    <w:semiHidden/>
    <w:unhideWhenUsed/>
    <w:rsid w:val="00613A68"/>
    <w:rPr>
      <w:sz w:val="20"/>
      <w:szCs w:val="20"/>
    </w:rPr>
  </w:style>
  <w:style w:type="character" w:customStyle="1" w:styleId="TextkomenteChar">
    <w:name w:val="Text komentáře Char"/>
    <w:basedOn w:val="Standardnpsmoodstavce"/>
    <w:link w:val="Textkomente"/>
    <w:uiPriority w:val="99"/>
    <w:semiHidden/>
    <w:rsid w:val="00613A68"/>
    <w:rPr>
      <w:sz w:val="20"/>
      <w:szCs w:val="20"/>
    </w:rPr>
  </w:style>
  <w:style w:type="paragraph" w:styleId="Pedmtkomente">
    <w:name w:val="annotation subject"/>
    <w:basedOn w:val="Textkomente"/>
    <w:next w:val="Textkomente"/>
    <w:link w:val="PedmtkomenteChar"/>
    <w:uiPriority w:val="99"/>
    <w:semiHidden/>
    <w:unhideWhenUsed/>
    <w:rsid w:val="00613A68"/>
    <w:rPr>
      <w:b/>
      <w:bCs/>
    </w:rPr>
  </w:style>
  <w:style w:type="character" w:customStyle="1" w:styleId="PedmtkomenteChar">
    <w:name w:val="Předmět komentáře Char"/>
    <w:basedOn w:val="TextkomenteChar"/>
    <w:link w:val="Pedmtkomente"/>
    <w:uiPriority w:val="99"/>
    <w:semiHidden/>
    <w:rsid w:val="00613A68"/>
    <w:rPr>
      <w:b/>
      <w:bCs/>
      <w:sz w:val="20"/>
      <w:szCs w:val="20"/>
    </w:rPr>
  </w:style>
  <w:style w:type="paragraph" w:customStyle="1" w:styleId="Smlouva-slo">
    <w:name w:val="Smlouva-číslo"/>
    <w:basedOn w:val="Normln"/>
    <w:rsid w:val="006E7F61"/>
    <w:pPr>
      <w:widowControl w:val="0"/>
      <w:spacing w:before="120" w:after="0" w:line="240" w:lineRule="atLeast"/>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FD6AF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AFC"/>
    <w:rPr>
      <w:rFonts w:ascii="Segoe UI" w:hAnsi="Segoe UI" w:cs="Segoe UI"/>
      <w:sz w:val="18"/>
      <w:szCs w:val="18"/>
    </w:rPr>
  </w:style>
  <w:style w:type="paragraph" w:customStyle="1" w:styleId="Default">
    <w:name w:val="Default"/>
    <w:rsid w:val="00EC3159"/>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11844">
      <w:bodyDiv w:val="1"/>
      <w:marLeft w:val="0"/>
      <w:marRight w:val="0"/>
      <w:marTop w:val="0"/>
      <w:marBottom w:val="0"/>
      <w:divBdr>
        <w:top w:val="none" w:sz="0" w:space="0" w:color="auto"/>
        <w:left w:val="none" w:sz="0" w:space="0" w:color="auto"/>
        <w:bottom w:val="none" w:sz="0" w:space="0" w:color="auto"/>
        <w:right w:val="none" w:sz="0" w:space="0" w:color="auto"/>
      </w:divBdr>
    </w:div>
    <w:div w:id="1448620273">
      <w:bodyDiv w:val="1"/>
      <w:marLeft w:val="0"/>
      <w:marRight w:val="0"/>
      <w:marTop w:val="0"/>
      <w:marBottom w:val="0"/>
      <w:divBdr>
        <w:top w:val="none" w:sz="0" w:space="0" w:color="auto"/>
        <w:left w:val="none" w:sz="0" w:space="0" w:color="auto"/>
        <w:bottom w:val="none" w:sz="0" w:space="0" w:color="auto"/>
        <w:right w:val="none" w:sz="0" w:space="0" w:color="auto"/>
      </w:divBdr>
    </w:div>
    <w:div w:id="21406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
      <w:docPartPr>
        <w:name w:val="DD870EBC049E40C38E598BE8E93D082E"/>
        <w:category>
          <w:name w:val="Obecné"/>
          <w:gallery w:val="placeholder"/>
        </w:category>
        <w:types>
          <w:type w:val="bbPlcHdr"/>
        </w:types>
        <w:behaviors>
          <w:behavior w:val="content"/>
        </w:behaviors>
        <w:guid w:val="{8DDA6961-DC31-45F5-9697-E2A06EE1EF13}"/>
      </w:docPartPr>
      <w:docPartBody>
        <w:p w:rsidR="00A2653D" w:rsidRDefault="00A2653D" w:rsidP="00A2653D">
          <w:pPr>
            <w:pStyle w:val="DD870EBC049E40C38E598BE8E93D082E"/>
          </w:pPr>
          <w:r w:rsidRPr="008D3003">
            <w:rPr>
              <w:rStyle w:val="Zstupntext"/>
            </w:rPr>
            <w:t>Klikněte nebo klepněte sem a zadejte text.</w:t>
          </w:r>
        </w:p>
      </w:docPartBody>
    </w:docPart>
    <w:docPart>
      <w:docPartPr>
        <w:name w:val="0B3B4629CCE2414D94A493E6DF5176E5"/>
        <w:category>
          <w:name w:val="Obecné"/>
          <w:gallery w:val="placeholder"/>
        </w:category>
        <w:types>
          <w:type w:val="bbPlcHdr"/>
        </w:types>
        <w:behaviors>
          <w:behavior w:val="content"/>
        </w:behaviors>
        <w:guid w:val="{53D875F8-E10F-4AE3-A45E-38456AB8128B}"/>
      </w:docPartPr>
      <w:docPartBody>
        <w:p w:rsidR="00A2653D" w:rsidRDefault="00A2653D" w:rsidP="00A2653D">
          <w:pPr>
            <w:pStyle w:val="0B3B4629CCE2414D94A493E6DF5176E5"/>
          </w:pPr>
          <w:r w:rsidRPr="008D3003">
            <w:rPr>
              <w:rStyle w:val="Zstupntext"/>
            </w:rPr>
            <w:t>Klikněte nebo klepněte sem a zadejte text.</w:t>
          </w:r>
        </w:p>
      </w:docPartBody>
    </w:docPart>
    <w:docPart>
      <w:docPartPr>
        <w:name w:val="6ECB590E14C0494C9B9D47FB8F0608DB"/>
        <w:category>
          <w:name w:val="Obecné"/>
          <w:gallery w:val="placeholder"/>
        </w:category>
        <w:types>
          <w:type w:val="bbPlcHdr"/>
        </w:types>
        <w:behaviors>
          <w:behavior w:val="content"/>
        </w:behaviors>
        <w:guid w:val="{78A32E96-8585-45B5-8243-D1ADF53132CA}"/>
      </w:docPartPr>
      <w:docPartBody>
        <w:p w:rsidR="0013635C" w:rsidRDefault="001B4ABC" w:rsidP="001B4ABC">
          <w:pPr>
            <w:pStyle w:val="6ECB590E14C0494C9B9D47FB8F0608DB"/>
          </w:pPr>
          <w:r w:rsidRPr="008D300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69C1"/>
    <w:rsid w:val="0002193C"/>
    <w:rsid w:val="00091453"/>
    <w:rsid w:val="00124AE9"/>
    <w:rsid w:val="0013635C"/>
    <w:rsid w:val="0014294B"/>
    <w:rsid w:val="001639D6"/>
    <w:rsid w:val="0019475E"/>
    <w:rsid w:val="001B4ABC"/>
    <w:rsid w:val="0021711F"/>
    <w:rsid w:val="00252E79"/>
    <w:rsid w:val="00264B2F"/>
    <w:rsid w:val="002E10E0"/>
    <w:rsid w:val="002F17E4"/>
    <w:rsid w:val="0030242A"/>
    <w:rsid w:val="00313ACE"/>
    <w:rsid w:val="00324C70"/>
    <w:rsid w:val="00351F0B"/>
    <w:rsid w:val="003B3266"/>
    <w:rsid w:val="003E50A9"/>
    <w:rsid w:val="003F351A"/>
    <w:rsid w:val="00404FF0"/>
    <w:rsid w:val="00424DC0"/>
    <w:rsid w:val="00486F89"/>
    <w:rsid w:val="004A5F55"/>
    <w:rsid w:val="00504E30"/>
    <w:rsid w:val="00586657"/>
    <w:rsid w:val="005A4268"/>
    <w:rsid w:val="005C14FA"/>
    <w:rsid w:val="006001C6"/>
    <w:rsid w:val="00627CB3"/>
    <w:rsid w:val="00652C56"/>
    <w:rsid w:val="00655473"/>
    <w:rsid w:val="006734AB"/>
    <w:rsid w:val="006A3AA5"/>
    <w:rsid w:val="006F6B9B"/>
    <w:rsid w:val="006F79E2"/>
    <w:rsid w:val="00702F97"/>
    <w:rsid w:val="00722E6E"/>
    <w:rsid w:val="00780CEB"/>
    <w:rsid w:val="007A387B"/>
    <w:rsid w:val="007B59B6"/>
    <w:rsid w:val="00834C5E"/>
    <w:rsid w:val="00837131"/>
    <w:rsid w:val="0085656B"/>
    <w:rsid w:val="008B5500"/>
    <w:rsid w:val="0096670D"/>
    <w:rsid w:val="009F2EB3"/>
    <w:rsid w:val="00A2653D"/>
    <w:rsid w:val="00A54D24"/>
    <w:rsid w:val="00A909CF"/>
    <w:rsid w:val="00AD1CB6"/>
    <w:rsid w:val="00BB3560"/>
    <w:rsid w:val="00BB62DA"/>
    <w:rsid w:val="00C40D55"/>
    <w:rsid w:val="00C5451D"/>
    <w:rsid w:val="00C661D6"/>
    <w:rsid w:val="00D411AA"/>
    <w:rsid w:val="00D553FC"/>
    <w:rsid w:val="00DF23C5"/>
    <w:rsid w:val="00E11313"/>
    <w:rsid w:val="00E412D4"/>
    <w:rsid w:val="00E67D08"/>
    <w:rsid w:val="00F469C1"/>
    <w:rsid w:val="00F53188"/>
    <w:rsid w:val="00FF4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0D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4ABC"/>
    <w:rPr>
      <w:color w:val="808080"/>
    </w:rPr>
  </w:style>
  <w:style w:type="paragraph" w:customStyle="1" w:styleId="6A717DD983C648AF9E75EBBC2604E9E0">
    <w:name w:val="6A717DD983C648AF9E75EBBC2604E9E0"/>
    <w:rsid w:val="00F469C1"/>
  </w:style>
  <w:style w:type="paragraph" w:customStyle="1" w:styleId="6ECB590E14C0494C9B9D47FB8F0608DB">
    <w:name w:val="6ECB590E14C0494C9B9D47FB8F0608DB"/>
    <w:rsid w:val="001B4ABC"/>
    <w:rPr>
      <w:kern w:val="2"/>
    </w:rPr>
  </w:style>
  <w:style w:type="paragraph" w:customStyle="1" w:styleId="DD870EBC049E40C38E598BE8E93D082E">
    <w:name w:val="DD870EBC049E40C38E598BE8E93D082E"/>
    <w:rsid w:val="00A2653D"/>
    <w:rPr>
      <w:kern w:val="2"/>
    </w:rPr>
  </w:style>
  <w:style w:type="paragraph" w:customStyle="1" w:styleId="0B3B4629CCE2414D94A493E6DF5176E5">
    <w:name w:val="0B3B4629CCE2414D94A493E6DF5176E5"/>
    <w:rsid w:val="00A2653D"/>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9D6BB-901E-4FCB-B1F4-F97CFD99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3</TotalTime>
  <Pages>22</Pages>
  <Words>9358</Words>
  <Characters>55214</Characters>
  <Application>Microsoft Office Word</Application>
  <DocSecurity>0</DocSecurity>
  <Lines>460</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dc:creator>
  <cp:keywords/>
  <dc:description/>
  <cp:lastModifiedBy>Světlana Laštůvková</cp:lastModifiedBy>
  <cp:revision>4</cp:revision>
  <cp:lastPrinted>2025-06-09T11:23:00Z</cp:lastPrinted>
  <dcterms:created xsi:type="dcterms:W3CDTF">2025-06-13T09:01:00Z</dcterms:created>
  <dcterms:modified xsi:type="dcterms:W3CDTF">2025-06-17T12:57:00Z</dcterms:modified>
</cp:coreProperties>
</file>