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03C1F" w14:textId="5F560468" w:rsidR="004450DD" w:rsidRPr="00CF1A42" w:rsidRDefault="0043146A" w:rsidP="004450DD">
      <w:pPr>
        <w:pStyle w:val="Zhlav"/>
        <w:tabs>
          <w:tab w:val="clear" w:pos="4536"/>
          <w:tab w:val="clear" w:pos="9072"/>
          <w:tab w:val="right" w:pos="9639"/>
        </w:tabs>
        <w:rPr>
          <w:rFonts w:asciiTheme="minorHAnsi" w:hAnsiTheme="minorHAnsi" w:cstheme="minorHAnsi"/>
          <w:b/>
          <w:sz w:val="24"/>
        </w:rPr>
      </w:pPr>
      <w:r w:rsidRPr="00CF1A42">
        <w:rPr>
          <w:rFonts w:asciiTheme="minorHAnsi" w:hAnsiTheme="minorHAnsi" w:cstheme="minorHAnsi"/>
          <w:b/>
          <w:sz w:val="24"/>
        </w:rPr>
        <w:tab/>
        <w:t xml:space="preserve">č. j. NPÚ: </w:t>
      </w:r>
      <w:hyperlink r:id="rId8" w:history="1">
        <w:r w:rsidR="004450DD" w:rsidRPr="00D07781">
          <w:rPr>
            <w:rStyle w:val="Hypertextovodkaz"/>
            <w:rFonts w:asciiTheme="minorHAnsi" w:hAnsiTheme="minorHAnsi" w:cstheme="minorHAnsi"/>
            <w:b/>
            <w:sz w:val="24"/>
          </w:rPr>
          <w:t>NPU-362/</w:t>
        </w:r>
        <w:r w:rsidR="00D07781" w:rsidRPr="00D07781">
          <w:rPr>
            <w:rStyle w:val="Hypertextovodkaz"/>
            <w:rFonts w:asciiTheme="minorHAnsi" w:hAnsiTheme="minorHAnsi" w:cstheme="minorHAnsi"/>
            <w:b/>
            <w:sz w:val="24"/>
          </w:rPr>
          <w:t>49401</w:t>
        </w:r>
        <w:r w:rsidR="004450DD" w:rsidRPr="00D07781">
          <w:rPr>
            <w:rStyle w:val="Hypertextovodkaz"/>
            <w:rFonts w:asciiTheme="minorHAnsi" w:hAnsiTheme="minorHAnsi" w:cstheme="minorHAnsi"/>
            <w:b/>
            <w:sz w:val="24"/>
          </w:rPr>
          <w:t>/202</w:t>
        </w:r>
        <w:r w:rsidR="00D07781" w:rsidRPr="00D07781">
          <w:rPr>
            <w:rStyle w:val="Hypertextovodkaz"/>
            <w:rFonts w:asciiTheme="minorHAnsi" w:hAnsiTheme="minorHAnsi" w:cstheme="minorHAnsi"/>
            <w:b/>
            <w:sz w:val="24"/>
          </w:rPr>
          <w:t>5</w:t>
        </w:r>
      </w:hyperlink>
    </w:p>
    <w:p w14:paraId="30EF500C" w14:textId="348B0169" w:rsidR="0043146A" w:rsidRPr="00CF1A42" w:rsidRDefault="0043146A" w:rsidP="0043146A">
      <w:pPr>
        <w:pStyle w:val="Zhlav"/>
        <w:tabs>
          <w:tab w:val="clear" w:pos="4536"/>
          <w:tab w:val="clear" w:pos="9072"/>
          <w:tab w:val="right" w:pos="9639"/>
        </w:tabs>
        <w:rPr>
          <w:rFonts w:asciiTheme="minorHAnsi" w:hAnsiTheme="minorHAnsi" w:cstheme="minorHAnsi"/>
          <w:b/>
          <w:sz w:val="24"/>
        </w:rPr>
      </w:pPr>
      <w:r w:rsidRPr="00CF1A42">
        <w:rPr>
          <w:rFonts w:asciiTheme="minorHAnsi" w:hAnsiTheme="minorHAnsi" w:cstheme="minorHAnsi"/>
          <w:b/>
          <w:sz w:val="24"/>
        </w:rPr>
        <w:tab/>
        <w:t xml:space="preserve">číslo smlouvy NPÚ: </w:t>
      </w:r>
      <w:r w:rsidR="00360057" w:rsidRPr="00CF1A42">
        <w:rPr>
          <w:rFonts w:asciiTheme="minorHAnsi" w:hAnsiTheme="minorHAnsi" w:cstheme="minorHAnsi"/>
          <w:b/>
          <w:sz w:val="24"/>
        </w:rPr>
        <w:t>S/</w:t>
      </w:r>
      <w:r w:rsidRPr="00CF1A42">
        <w:rPr>
          <w:rFonts w:asciiTheme="minorHAnsi" w:hAnsiTheme="minorHAnsi" w:cstheme="minorHAnsi"/>
          <w:b/>
          <w:sz w:val="24"/>
        </w:rPr>
        <w:t>NPÚ-362</w:t>
      </w:r>
      <w:r w:rsidR="00360057" w:rsidRPr="00CF1A42">
        <w:rPr>
          <w:rFonts w:asciiTheme="minorHAnsi" w:hAnsiTheme="minorHAnsi" w:cstheme="minorHAnsi"/>
          <w:b/>
          <w:sz w:val="24"/>
        </w:rPr>
        <w:t>/</w:t>
      </w:r>
      <w:r w:rsidR="00D07781">
        <w:rPr>
          <w:rFonts w:asciiTheme="minorHAnsi" w:hAnsiTheme="minorHAnsi" w:cstheme="minorHAnsi"/>
          <w:b/>
          <w:sz w:val="24"/>
        </w:rPr>
        <w:t>5</w:t>
      </w:r>
      <w:r w:rsidR="00360057" w:rsidRPr="00CF1A42">
        <w:rPr>
          <w:rFonts w:asciiTheme="minorHAnsi" w:hAnsiTheme="minorHAnsi" w:cstheme="minorHAnsi"/>
          <w:b/>
          <w:sz w:val="24"/>
        </w:rPr>
        <w:t>/20</w:t>
      </w:r>
      <w:r w:rsidR="00BE13AF" w:rsidRPr="00CF1A42">
        <w:rPr>
          <w:rFonts w:asciiTheme="minorHAnsi" w:hAnsiTheme="minorHAnsi" w:cstheme="minorHAnsi"/>
          <w:b/>
          <w:sz w:val="24"/>
        </w:rPr>
        <w:t>2</w:t>
      </w:r>
      <w:r w:rsidR="00D07781">
        <w:rPr>
          <w:rFonts w:asciiTheme="minorHAnsi" w:hAnsiTheme="minorHAnsi" w:cstheme="minorHAnsi"/>
          <w:b/>
          <w:sz w:val="24"/>
        </w:rPr>
        <w:t>5</w:t>
      </w:r>
    </w:p>
    <w:p w14:paraId="64B60312" w14:textId="4BAFD0F1" w:rsidR="00346C88" w:rsidRPr="00CF1A42" w:rsidRDefault="00346C88" w:rsidP="00346C88">
      <w:pPr>
        <w:rPr>
          <w:rFonts w:asciiTheme="minorHAnsi" w:hAnsiTheme="minorHAnsi" w:cstheme="minorHAnsi"/>
          <w:b/>
          <w:sz w:val="22"/>
          <w:szCs w:val="22"/>
        </w:rPr>
      </w:pPr>
      <w:r w:rsidRPr="00CF1A42">
        <w:rPr>
          <w:rFonts w:asciiTheme="minorHAnsi" w:hAnsiTheme="minorHAnsi" w:cstheme="minorHAnsi"/>
          <w:b/>
          <w:sz w:val="22"/>
          <w:szCs w:val="22"/>
        </w:rPr>
        <w:t>Ná</w:t>
      </w:r>
      <w:r w:rsidR="006A1FE3">
        <w:rPr>
          <w:rFonts w:asciiTheme="minorHAnsi" w:hAnsiTheme="minorHAnsi" w:cstheme="minorHAnsi"/>
          <w:b/>
          <w:sz w:val="22"/>
          <w:szCs w:val="22"/>
        </w:rPr>
        <w:t>r</w:t>
      </w:r>
      <w:r w:rsidRPr="00CF1A42">
        <w:rPr>
          <w:rFonts w:asciiTheme="minorHAnsi" w:hAnsiTheme="minorHAnsi" w:cstheme="minorHAnsi"/>
          <w:b/>
          <w:sz w:val="22"/>
          <w:szCs w:val="22"/>
        </w:rPr>
        <w:t>odní památkový ústav</w:t>
      </w:r>
    </w:p>
    <w:p w14:paraId="35A0B07E" w14:textId="77777777" w:rsidR="00346C88" w:rsidRPr="00CF1A42" w:rsidRDefault="00346C88" w:rsidP="00346C88">
      <w:pPr>
        <w:rPr>
          <w:rFonts w:asciiTheme="minorHAnsi" w:hAnsiTheme="minorHAnsi" w:cstheme="minorHAnsi"/>
          <w:sz w:val="21"/>
          <w:szCs w:val="21"/>
        </w:rPr>
      </w:pPr>
      <w:r w:rsidRPr="00CF1A42">
        <w:rPr>
          <w:rFonts w:asciiTheme="minorHAnsi" w:hAnsiTheme="minorHAnsi" w:cstheme="minorHAnsi"/>
          <w:sz w:val="21"/>
          <w:szCs w:val="21"/>
        </w:rPr>
        <w:t>IČO 75032333, DIČ CZ75032333</w:t>
      </w:r>
    </w:p>
    <w:p w14:paraId="709F9B47" w14:textId="77777777" w:rsidR="00346C88" w:rsidRPr="00CF1A42" w:rsidRDefault="004A4F91" w:rsidP="00346C88">
      <w:pPr>
        <w:rPr>
          <w:rFonts w:asciiTheme="minorHAnsi" w:hAnsiTheme="minorHAnsi" w:cstheme="minorHAnsi"/>
          <w:sz w:val="21"/>
          <w:szCs w:val="21"/>
        </w:rPr>
      </w:pPr>
      <w:r w:rsidRPr="00CF1A42">
        <w:rPr>
          <w:rFonts w:asciiTheme="minorHAnsi" w:hAnsiTheme="minorHAnsi" w:cstheme="minorHAnsi"/>
          <w:sz w:val="21"/>
          <w:szCs w:val="21"/>
        </w:rPr>
        <w:t xml:space="preserve">právní forma: </w:t>
      </w:r>
      <w:r w:rsidR="00346C88" w:rsidRPr="00CF1A42">
        <w:rPr>
          <w:rFonts w:asciiTheme="minorHAnsi" w:hAnsiTheme="minorHAnsi" w:cstheme="minorHAnsi"/>
          <w:sz w:val="21"/>
          <w:szCs w:val="21"/>
        </w:rPr>
        <w:t>státní příspěvková organizace</w:t>
      </w:r>
    </w:p>
    <w:p w14:paraId="3614D3E7" w14:textId="5D6084B8" w:rsidR="00346C88" w:rsidRPr="00CF1A42" w:rsidRDefault="00346C88" w:rsidP="00346C88">
      <w:pPr>
        <w:rPr>
          <w:rFonts w:asciiTheme="minorHAnsi" w:hAnsiTheme="minorHAnsi" w:cstheme="minorHAnsi"/>
          <w:sz w:val="21"/>
          <w:szCs w:val="21"/>
        </w:rPr>
      </w:pPr>
      <w:r w:rsidRPr="00CF1A42">
        <w:rPr>
          <w:rFonts w:asciiTheme="minorHAnsi" w:hAnsiTheme="minorHAnsi" w:cstheme="minorHAnsi"/>
          <w:sz w:val="21"/>
          <w:szCs w:val="21"/>
        </w:rPr>
        <w:t xml:space="preserve">se sídlem </w:t>
      </w:r>
      <w:r w:rsidR="00C57E20">
        <w:rPr>
          <w:rFonts w:asciiTheme="minorHAnsi" w:hAnsiTheme="minorHAnsi" w:cstheme="minorHAnsi"/>
          <w:sz w:val="21"/>
          <w:szCs w:val="21"/>
        </w:rPr>
        <w:t>x</w:t>
      </w:r>
    </w:p>
    <w:p w14:paraId="581207FA" w14:textId="073989D4" w:rsidR="00346C88" w:rsidRPr="00CF1A42" w:rsidRDefault="00346C88" w:rsidP="00346C88">
      <w:pPr>
        <w:rPr>
          <w:rFonts w:asciiTheme="minorHAnsi" w:hAnsiTheme="minorHAnsi" w:cstheme="minorHAnsi"/>
          <w:sz w:val="21"/>
          <w:szCs w:val="21"/>
        </w:rPr>
      </w:pPr>
      <w:r w:rsidRPr="00CF1A42">
        <w:rPr>
          <w:rFonts w:asciiTheme="minorHAnsi" w:hAnsiTheme="minorHAnsi" w:cstheme="minorHAnsi"/>
          <w:sz w:val="21"/>
          <w:szCs w:val="21"/>
        </w:rPr>
        <w:t xml:space="preserve">zastoupený </w:t>
      </w:r>
      <w:r w:rsidR="00C57E20">
        <w:rPr>
          <w:rFonts w:asciiTheme="minorHAnsi" w:hAnsiTheme="minorHAnsi" w:cstheme="minorHAnsi"/>
          <w:sz w:val="21"/>
          <w:szCs w:val="21"/>
        </w:rPr>
        <w:t>x</w:t>
      </w:r>
    </w:p>
    <w:p w14:paraId="46C8F177" w14:textId="704C493F" w:rsidR="00346C88" w:rsidRPr="00CF1A42" w:rsidRDefault="00346C88" w:rsidP="00346C88">
      <w:pPr>
        <w:pStyle w:val="Default"/>
        <w:rPr>
          <w:rFonts w:asciiTheme="minorHAnsi" w:hAnsiTheme="minorHAnsi" w:cstheme="minorHAnsi"/>
          <w:sz w:val="21"/>
          <w:szCs w:val="21"/>
        </w:rPr>
      </w:pPr>
      <w:r w:rsidRPr="00CF1A42">
        <w:rPr>
          <w:rFonts w:asciiTheme="minorHAnsi" w:hAnsiTheme="minorHAnsi" w:cstheme="minorHAnsi"/>
          <w:sz w:val="21"/>
          <w:szCs w:val="21"/>
        </w:rPr>
        <w:t xml:space="preserve">bankovní spojení: </w:t>
      </w:r>
      <w:r w:rsidR="00C57E20">
        <w:rPr>
          <w:rFonts w:asciiTheme="minorHAnsi" w:hAnsiTheme="minorHAnsi" w:cstheme="minorHAnsi"/>
          <w:sz w:val="21"/>
          <w:szCs w:val="21"/>
        </w:rPr>
        <w:t>x</w:t>
      </w:r>
    </w:p>
    <w:p w14:paraId="25E42E6F" w14:textId="77777777" w:rsidR="00346C88" w:rsidRPr="00CF1A42" w:rsidRDefault="00346C88" w:rsidP="00346C88">
      <w:pPr>
        <w:pStyle w:val="Default"/>
        <w:rPr>
          <w:rFonts w:asciiTheme="minorHAnsi" w:hAnsiTheme="minorHAnsi" w:cstheme="minorHAnsi"/>
          <w:sz w:val="21"/>
          <w:szCs w:val="21"/>
        </w:rPr>
      </w:pPr>
      <w:r w:rsidRPr="00CF1A42">
        <w:rPr>
          <w:rFonts w:asciiTheme="minorHAnsi" w:hAnsiTheme="minorHAnsi" w:cstheme="minorHAnsi"/>
          <w:sz w:val="21"/>
          <w:szCs w:val="21"/>
        </w:rPr>
        <w:t>ID DS: 2cy8h6t</w:t>
      </w:r>
    </w:p>
    <w:p w14:paraId="3DD627C0" w14:textId="77777777" w:rsidR="00346C88" w:rsidRPr="00CF1A42" w:rsidRDefault="00346C88" w:rsidP="00346C88">
      <w:pPr>
        <w:rPr>
          <w:rFonts w:asciiTheme="minorHAnsi" w:hAnsiTheme="minorHAnsi" w:cstheme="minorHAnsi"/>
          <w:b/>
          <w:sz w:val="21"/>
          <w:szCs w:val="21"/>
        </w:rPr>
      </w:pPr>
      <w:r w:rsidRPr="00CF1A42">
        <w:rPr>
          <w:rFonts w:asciiTheme="minorHAnsi" w:hAnsiTheme="minorHAnsi" w:cstheme="minorHAnsi"/>
          <w:b/>
          <w:sz w:val="21"/>
          <w:szCs w:val="21"/>
        </w:rPr>
        <w:t>doručovací a fakturační adresa:</w:t>
      </w:r>
    </w:p>
    <w:p w14:paraId="5BBFB8E8" w14:textId="77777777" w:rsidR="00346C88" w:rsidRPr="00CF1A42" w:rsidRDefault="00346C88" w:rsidP="00346C88">
      <w:pPr>
        <w:rPr>
          <w:rFonts w:asciiTheme="minorHAnsi" w:hAnsiTheme="minorHAnsi" w:cstheme="minorHAnsi"/>
          <w:sz w:val="21"/>
          <w:szCs w:val="21"/>
        </w:rPr>
      </w:pPr>
      <w:r w:rsidRPr="00CF1A42">
        <w:rPr>
          <w:rFonts w:asciiTheme="minorHAnsi" w:hAnsiTheme="minorHAnsi" w:cstheme="minorHAnsi"/>
          <w:sz w:val="21"/>
          <w:szCs w:val="21"/>
        </w:rPr>
        <w:t>Národní památkový ústav</w:t>
      </w:r>
    </w:p>
    <w:p w14:paraId="6525730C" w14:textId="77777777" w:rsidR="00346C88" w:rsidRPr="00CF1A42" w:rsidRDefault="00346C88" w:rsidP="00346C88">
      <w:pPr>
        <w:rPr>
          <w:rFonts w:asciiTheme="minorHAnsi" w:hAnsiTheme="minorHAnsi" w:cstheme="minorHAnsi"/>
          <w:sz w:val="21"/>
          <w:szCs w:val="21"/>
        </w:rPr>
      </w:pPr>
      <w:r w:rsidRPr="00CF1A42">
        <w:rPr>
          <w:rFonts w:asciiTheme="minorHAnsi" w:hAnsiTheme="minorHAnsi" w:cstheme="minorHAnsi"/>
          <w:sz w:val="21"/>
          <w:szCs w:val="21"/>
        </w:rPr>
        <w:t>územní odborné pracoviště v Josefově</w:t>
      </w:r>
    </w:p>
    <w:p w14:paraId="68BB7A3C" w14:textId="77777777" w:rsidR="00346C88" w:rsidRPr="00CF1A42" w:rsidRDefault="00346C88" w:rsidP="00346C88">
      <w:pPr>
        <w:rPr>
          <w:rFonts w:asciiTheme="minorHAnsi" w:hAnsiTheme="minorHAnsi" w:cstheme="minorHAnsi"/>
          <w:sz w:val="21"/>
          <w:szCs w:val="21"/>
        </w:rPr>
      </w:pPr>
      <w:r w:rsidRPr="00CF1A42">
        <w:rPr>
          <w:rFonts w:asciiTheme="minorHAnsi" w:hAnsiTheme="minorHAnsi" w:cstheme="minorHAnsi"/>
          <w:sz w:val="21"/>
          <w:szCs w:val="21"/>
        </w:rPr>
        <w:t>Okružní 418, 551 02 Jaroměř – Josefov</w:t>
      </w:r>
    </w:p>
    <w:p w14:paraId="7B4D38B1" w14:textId="77777777" w:rsidR="00346C88" w:rsidRPr="00CF1A42" w:rsidRDefault="00346C88" w:rsidP="00346C88">
      <w:pPr>
        <w:rPr>
          <w:rFonts w:asciiTheme="minorHAnsi" w:hAnsiTheme="minorHAnsi" w:cstheme="minorHAnsi"/>
          <w:sz w:val="21"/>
          <w:szCs w:val="21"/>
        </w:rPr>
      </w:pPr>
      <w:r w:rsidRPr="00CF1A42">
        <w:rPr>
          <w:rFonts w:asciiTheme="minorHAnsi" w:hAnsiTheme="minorHAnsi" w:cstheme="minorHAnsi"/>
          <w:sz w:val="21"/>
          <w:szCs w:val="21"/>
        </w:rPr>
        <w:t>(dále jako „</w:t>
      </w:r>
      <w:r w:rsidRPr="00CF1A42">
        <w:rPr>
          <w:rFonts w:asciiTheme="minorHAnsi" w:hAnsiTheme="minorHAnsi" w:cstheme="minorHAnsi"/>
          <w:b/>
          <w:sz w:val="21"/>
          <w:szCs w:val="21"/>
        </w:rPr>
        <w:t>Kupující“</w:t>
      </w:r>
      <w:r w:rsidRPr="00CF1A42">
        <w:rPr>
          <w:rFonts w:asciiTheme="minorHAnsi" w:hAnsiTheme="minorHAnsi" w:cstheme="minorHAnsi"/>
          <w:sz w:val="21"/>
          <w:szCs w:val="21"/>
        </w:rPr>
        <w:t>)</w:t>
      </w:r>
    </w:p>
    <w:p w14:paraId="5C84E9E4" w14:textId="77777777" w:rsidR="00346C88" w:rsidRPr="00CF1A42" w:rsidRDefault="00346C88" w:rsidP="00A338E6">
      <w:pPr>
        <w:rPr>
          <w:rFonts w:asciiTheme="minorHAnsi" w:hAnsiTheme="minorHAnsi" w:cstheme="minorHAnsi"/>
          <w:b/>
          <w:sz w:val="22"/>
          <w:szCs w:val="22"/>
        </w:rPr>
      </w:pPr>
    </w:p>
    <w:p w14:paraId="720DB8F3" w14:textId="77777777" w:rsidR="00346C88" w:rsidRPr="00CF1A42" w:rsidRDefault="00346C88" w:rsidP="00346C88">
      <w:pPr>
        <w:rPr>
          <w:rFonts w:asciiTheme="minorHAnsi" w:hAnsiTheme="minorHAnsi" w:cstheme="minorHAnsi"/>
          <w:sz w:val="21"/>
          <w:szCs w:val="21"/>
        </w:rPr>
      </w:pPr>
      <w:r w:rsidRPr="00CF1A42">
        <w:rPr>
          <w:rFonts w:asciiTheme="minorHAnsi" w:hAnsiTheme="minorHAnsi" w:cstheme="minorHAnsi"/>
          <w:sz w:val="21"/>
          <w:szCs w:val="21"/>
        </w:rPr>
        <w:t>a</w:t>
      </w:r>
    </w:p>
    <w:p w14:paraId="137D3C6A" w14:textId="77777777" w:rsidR="00346C88" w:rsidRPr="00EC33AB" w:rsidRDefault="00346C88" w:rsidP="00346C88">
      <w:pPr>
        <w:rPr>
          <w:rFonts w:asciiTheme="minorHAnsi" w:hAnsiTheme="minorHAnsi" w:cstheme="minorHAnsi"/>
          <w:b/>
          <w:sz w:val="22"/>
          <w:szCs w:val="22"/>
        </w:rPr>
      </w:pPr>
    </w:p>
    <w:p w14:paraId="468364FB" w14:textId="77777777" w:rsidR="001451E2" w:rsidRDefault="001451E2" w:rsidP="006C61F4">
      <w:pPr>
        <w:pStyle w:val="Default"/>
        <w:rPr>
          <w:rFonts w:asciiTheme="minorHAnsi" w:eastAsia="Times New Roman" w:hAnsiTheme="minorHAnsi" w:cstheme="minorHAnsi"/>
          <w:b/>
          <w:color w:val="auto"/>
          <w:sz w:val="22"/>
          <w:szCs w:val="22"/>
        </w:rPr>
      </w:pPr>
      <w:bookmarkStart w:id="0" w:name="_Hlk149196368"/>
      <w:r w:rsidRPr="001451E2">
        <w:rPr>
          <w:rFonts w:asciiTheme="minorHAnsi" w:eastAsia="Times New Roman" w:hAnsiTheme="minorHAnsi" w:cstheme="minorHAnsi"/>
          <w:b/>
          <w:color w:val="auto"/>
          <w:sz w:val="22"/>
          <w:szCs w:val="22"/>
        </w:rPr>
        <w:t>ALPHA StylSoft, s.r.o.</w:t>
      </w:r>
    </w:p>
    <w:p w14:paraId="39C5CD0C" w14:textId="77777777" w:rsidR="006C61F4" w:rsidRPr="001451E2" w:rsidRDefault="006C61F4" w:rsidP="006C61F4">
      <w:pPr>
        <w:pStyle w:val="Default"/>
        <w:rPr>
          <w:rFonts w:asciiTheme="minorHAnsi" w:hAnsiTheme="minorHAnsi" w:cstheme="minorHAnsi"/>
          <w:sz w:val="21"/>
          <w:szCs w:val="21"/>
        </w:rPr>
      </w:pPr>
      <w:r w:rsidRPr="001451E2">
        <w:rPr>
          <w:rFonts w:asciiTheme="minorHAnsi" w:hAnsiTheme="minorHAnsi" w:cstheme="minorHAnsi"/>
          <w:sz w:val="21"/>
          <w:szCs w:val="21"/>
        </w:rPr>
        <w:t xml:space="preserve">IČO </w:t>
      </w:r>
      <w:r w:rsidR="001451E2" w:rsidRPr="001451E2">
        <w:rPr>
          <w:rFonts w:asciiTheme="minorHAnsi" w:hAnsiTheme="minorHAnsi" w:cstheme="minorHAnsi"/>
          <w:sz w:val="21"/>
          <w:szCs w:val="21"/>
        </w:rPr>
        <w:t>25978152</w:t>
      </w:r>
      <w:r w:rsidRPr="001451E2">
        <w:rPr>
          <w:rFonts w:asciiTheme="minorHAnsi" w:hAnsiTheme="minorHAnsi" w:cstheme="minorHAnsi"/>
          <w:sz w:val="21"/>
          <w:szCs w:val="21"/>
        </w:rPr>
        <w:t xml:space="preserve">, DIČ </w:t>
      </w:r>
      <w:bookmarkEnd w:id="0"/>
      <w:r w:rsidR="001451E2" w:rsidRPr="001451E2">
        <w:rPr>
          <w:rFonts w:asciiTheme="minorHAnsi" w:hAnsiTheme="minorHAnsi" w:cstheme="minorHAnsi"/>
          <w:sz w:val="21"/>
          <w:szCs w:val="21"/>
        </w:rPr>
        <w:t>CZ25978152</w:t>
      </w:r>
    </w:p>
    <w:p w14:paraId="7458135B" w14:textId="77777777" w:rsidR="006C61F4" w:rsidRPr="001451E2" w:rsidRDefault="006C61F4" w:rsidP="006C61F4">
      <w:pPr>
        <w:pStyle w:val="Default"/>
        <w:rPr>
          <w:rFonts w:asciiTheme="minorHAnsi" w:hAnsiTheme="minorHAnsi" w:cstheme="minorHAnsi"/>
          <w:sz w:val="21"/>
          <w:szCs w:val="21"/>
        </w:rPr>
      </w:pPr>
      <w:r w:rsidRPr="001451E2">
        <w:rPr>
          <w:rFonts w:asciiTheme="minorHAnsi" w:hAnsiTheme="minorHAnsi" w:cstheme="minorHAnsi"/>
          <w:sz w:val="21"/>
          <w:szCs w:val="21"/>
        </w:rPr>
        <w:t xml:space="preserve">právní forma: </w:t>
      </w:r>
      <w:r w:rsidR="001451E2" w:rsidRPr="001451E2">
        <w:rPr>
          <w:rFonts w:asciiTheme="minorHAnsi" w:hAnsiTheme="minorHAnsi" w:cstheme="minorHAnsi"/>
          <w:sz w:val="21"/>
          <w:szCs w:val="21"/>
        </w:rPr>
        <w:t>společnost s ručením omezeným</w:t>
      </w:r>
    </w:p>
    <w:p w14:paraId="71EB8DA1" w14:textId="399CDB23" w:rsidR="006C61F4" w:rsidRPr="001451E2" w:rsidRDefault="006C61F4" w:rsidP="006C61F4">
      <w:pPr>
        <w:pStyle w:val="Default"/>
        <w:rPr>
          <w:rFonts w:asciiTheme="minorHAnsi" w:hAnsiTheme="minorHAnsi" w:cstheme="minorHAnsi"/>
          <w:sz w:val="21"/>
          <w:szCs w:val="21"/>
        </w:rPr>
      </w:pPr>
      <w:r w:rsidRPr="001451E2">
        <w:rPr>
          <w:rFonts w:asciiTheme="minorHAnsi" w:hAnsiTheme="minorHAnsi" w:cstheme="minorHAnsi"/>
          <w:sz w:val="21"/>
          <w:szCs w:val="21"/>
        </w:rPr>
        <w:t xml:space="preserve">se sídlem </w:t>
      </w:r>
      <w:r w:rsidR="00C57E20">
        <w:rPr>
          <w:rFonts w:asciiTheme="minorHAnsi" w:hAnsiTheme="minorHAnsi" w:cstheme="minorHAnsi"/>
          <w:sz w:val="21"/>
          <w:szCs w:val="21"/>
        </w:rPr>
        <w:t>x</w:t>
      </w:r>
    </w:p>
    <w:p w14:paraId="74A55830" w14:textId="0F975EB3" w:rsidR="006C61F4" w:rsidRPr="001451E2" w:rsidRDefault="006C61F4" w:rsidP="006C61F4">
      <w:pPr>
        <w:pStyle w:val="Default"/>
        <w:rPr>
          <w:rFonts w:asciiTheme="minorHAnsi" w:hAnsiTheme="minorHAnsi" w:cstheme="minorHAnsi"/>
          <w:sz w:val="21"/>
          <w:szCs w:val="21"/>
        </w:rPr>
      </w:pPr>
      <w:r w:rsidRPr="001451E2">
        <w:rPr>
          <w:rFonts w:asciiTheme="minorHAnsi" w:hAnsiTheme="minorHAnsi" w:cstheme="minorHAnsi"/>
          <w:sz w:val="21"/>
          <w:szCs w:val="21"/>
        </w:rPr>
        <w:t xml:space="preserve">adresa provozovny: </w:t>
      </w:r>
      <w:r w:rsidR="00C57E20">
        <w:rPr>
          <w:rFonts w:asciiTheme="minorHAnsi" w:hAnsiTheme="minorHAnsi" w:cstheme="minorHAnsi"/>
          <w:sz w:val="21"/>
          <w:szCs w:val="21"/>
        </w:rPr>
        <w:t>x</w:t>
      </w:r>
    </w:p>
    <w:p w14:paraId="06352FA3" w14:textId="78BDEA17" w:rsidR="006C61F4" w:rsidRPr="001451E2" w:rsidRDefault="006C61F4" w:rsidP="006C61F4">
      <w:pPr>
        <w:pStyle w:val="Default"/>
        <w:rPr>
          <w:rFonts w:asciiTheme="minorHAnsi" w:hAnsiTheme="minorHAnsi" w:cstheme="minorHAnsi"/>
          <w:sz w:val="21"/>
          <w:szCs w:val="21"/>
        </w:rPr>
      </w:pPr>
      <w:r w:rsidRPr="001451E2">
        <w:rPr>
          <w:rFonts w:asciiTheme="minorHAnsi" w:hAnsiTheme="minorHAnsi" w:cstheme="minorHAnsi"/>
          <w:sz w:val="21"/>
          <w:szCs w:val="21"/>
        </w:rPr>
        <w:t xml:space="preserve">zastoupený </w:t>
      </w:r>
      <w:r w:rsidR="00C57E20">
        <w:rPr>
          <w:rFonts w:asciiTheme="minorHAnsi" w:hAnsiTheme="minorHAnsi" w:cstheme="minorHAnsi"/>
          <w:sz w:val="21"/>
          <w:szCs w:val="21"/>
        </w:rPr>
        <w:t>x</w:t>
      </w:r>
    </w:p>
    <w:p w14:paraId="41713FFB" w14:textId="78179897" w:rsidR="006C61F4" w:rsidRPr="001451E2" w:rsidRDefault="006C61F4" w:rsidP="006C61F4">
      <w:pPr>
        <w:pStyle w:val="Default"/>
        <w:rPr>
          <w:rFonts w:asciiTheme="minorHAnsi" w:hAnsiTheme="minorHAnsi" w:cstheme="minorHAnsi"/>
          <w:sz w:val="21"/>
          <w:szCs w:val="21"/>
        </w:rPr>
      </w:pPr>
      <w:r w:rsidRPr="001451E2">
        <w:rPr>
          <w:rFonts w:asciiTheme="minorHAnsi" w:hAnsiTheme="minorHAnsi" w:cstheme="minorHAnsi"/>
          <w:sz w:val="21"/>
          <w:szCs w:val="21"/>
        </w:rPr>
        <w:t xml:space="preserve">tel.: </w:t>
      </w:r>
      <w:r w:rsidR="00C57E20">
        <w:rPr>
          <w:rFonts w:asciiTheme="minorHAnsi" w:hAnsiTheme="minorHAnsi" w:cstheme="minorHAnsi"/>
          <w:sz w:val="21"/>
          <w:szCs w:val="21"/>
        </w:rPr>
        <w:t>x</w:t>
      </w:r>
    </w:p>
    <w:p w14:paraId="30B049C4" w14:textId="5C9C9DAD" w:rsidR="006C61F4" w:rsidRPr="001451E2" w:rsidRDefault="006C61F4" w:rsidP="006C61F4">
      <w:pPr>
        <w:pStyle w:val="Default"/>
        <w:rPr>
          <w:rFonts w:asciiTheme="minorHAnsi" w:hAnsiTheme="minorHAnsi" w:cstheme="minorHAnsi"/>
          <w:sz w:val="21"/>
          <w:szCs w:val="21"/>
        </w:rPr>
      </w:pPr>
      <w:r w:rsidRPr="001451E2">
        <w:rPr>
          <w:rFonts w:asciiTheme="minorHAnsi" w:hAnsiTheme="minorHAnsi" w:cstheme="minorHAnsi"/>
          <w:sz w:val="21"/>
          <w:szCs w:val="21"/>
        </w:rPr>
        <w:t xml:space="preserve">mailto: </w:t>
      </w:r>
      <w:hyperlink r:id="rId9" w:history="1">
        <w:r w:rsidR="00C57E20">
          <w:rPr>
            <w:rStyle w:val="Hypertextovodkaz"/>
            <w:sz w:val="21"/>
            <w:szCs w:val="21"/>
          </w:rPr>
          <w:t>x</w:t>
        </w:r>
      </w:hyperlink>
      <w:r w:rsidR="001451E2">
        <w:rPr>
          <w:sz w:val="21"/>
          <w:szCs w:val="21"/>
        </w:rPr>
        <w:t xml:space="preserve"> </w:t>
      </w:r>
    </w:p>
    <w:p w14:paraId="760AA5EA" w14:textId="29962C70" w:rsidR="006C61F4" w:rsidRPr="001451E2" w:rsidRDefault="006C61F4" w:rsidP="006C61F4">
      <w:pPr>
        <w:pStyle w:val="Default"/>
        <w:rPr>
          <w:rFonts w:asciiTheme="minorHAnsi" w:hAnsiTheme="minorHAnsi" w:cstheme="minorHAnsi"/>
          <w:sz w:val="21"/>
          <w:szCs w:val="21"/>
        </w:rPr>
      </w:pPr>
      <w:r w:rsidRPr="001451E2">
        <w:rPr>
          <w:rFonts w:asciiTheme="minorHAnsi" w:hAnsiTheme="minorHAnsi" w:cstheme="minorHAnsi"/>
          <w:sz w:val="21"/>
          <w:szCs w:val="21"/>
        </w:rPr>
        <w:t xml:space="preserve">bankovní spojení: </w:t>
      </w:r>
      <w:r w:rsidR="00C57E20">
        <w:rPr>
          <w:rFonts w:asciiTheme="minorHAnsi" w:hAnsiTheme="minorHAnsi" w:cstheme="minorHAnsi"/>
          <w:sz w:val="21"/>
          <w:szCs w:val="21"/>
        </w:rPr>
        <w:t>x</w:t>
      </w:r>
    </w:p>
    <w:p w14:paraId="118BE750" w14:textId="38134FF9" w:rsidR="006C61F4" w:rsidRPr="001451E2" w:rsidRDefault="006C61F4" w:rsidP="006C61F4">
      <w:pPr>
        <w:pStyle w:val="Default"/>
        <w:rPr>
          <w:rFonts w:asciiTheme="minorHAnsi" w:hAnsiTheme="minorHAnsi" w:cstheme="minorHAnsi"/>
          <w:sz w:val="21"/>
          <w:szCs w:val="21"/>
        </w:rPr>
      </w:pPr>
      <w:r w:rsidRPr="001451E2">
        <w:rPr>
          <w:rFonts w:asciiTheme="minorHAnsi" w:hAnsiTheme="minorHAnsi" w:cstheme="minorHAnsi"/>
          <w:sz w:val="21"/>
          <w:szCs w:val="21"/>
        </w:rPr>
        <w:t xml:space="preserve">číslo účtu: </w:t>
      </w:r>
      <w:r w:rsidR="00C57E20">
        <w:rPr>
          <w:rStyle w:val="data"/>
          <w:rFonts w:asciiTheme="minorHAnsi" w:hAnsiTheme="minorHAnsi" w:cstheme="minorHAnsi"/>
          <w:sz w:val="21"/>
          <w:szCs w:val="21"/>
        </w:rPr>
        <w:t>x</w:t>
      </w:r>
    </w:p>
    <w:p w14:paraId="3F35B1B8" w14:textId="77777777" w:rsidR="006C61F4" w:rsidRPr="001451E2" w:rsidRDefault="006C61F4" w:rsidP="006C61F4">
      <w:pPr>
        <w:pStyle w:val="Default"/>
        <w:rPr>
          <w:rFonts w:asciiTheme="minorHAnsi" w:hAnsiTheme="minorHAnsi" w:cstheme="minorHAnsi"/>
          <w:sz w:val="21"/>
          <w:szCs w:val="21"/>
        </w:rPr>
      </w:pPr>
      <w:r w:rsidRPr="001451E2">
        <w:rPr>
          <w:rFonts w:asciiTheme="minorHAnsi" w:hAnsiTheme="minorHAnsi" w:cstheme="minorHAnsi"/>
          <w:sz w:val="21"/>
          <w:szCs w:val="21"/>
        </w:rPr>
        <w:t xml:space="preserve">ID datové schránky: </w:t>
      </w:r>
      <w:r w:rsidR="005D5449" w:rsidRPr="005D5449">
        <w:rPr>
          <w:rFonts w:asciiTheme="minorHAnsi" w:hAnsiTheme="minorHAnsi" w:cstheme="minorHAnsi"/>
          <w:sz w:val="21"/>
          <w:szCs w:val="21"/>
        </w:rPr>
        <w:t>vipkxg5</w:t>
      </w:r>
    </w:p>
    <w:p w14:paraId="09EFA887" w14:textId="2F872A11" w:rsidR="001451E2" w:rsidRPr="001451E2" w:rsidRDefault="006C61F4" w:rsidP="001451E2">
      <w:pPr>
        <w:pStyle w:val="Default"/>
        <w:rPr>
          <w:rFonts w:asciiTheme="minorHAnsi" w:hAnsiTheme="minorHAnsi" w:cstheme="minorHAnsi"/>
          <w:sz w:val="21"/>
          <w:szCs w:val="21"/>
        </w:rPr>
      </w:pPr>
      <w:r w:rsidRPr="001451E2">
        <w:rPr>
          <w:rFonts w:asciiTheme="minorHAnsi" w:hAnsiTheme="minorHAnsi" w:cstheme="minorHAnsi"/>
          <w:sz w:val="21"/>
          <w:szCs w:val="21"/>
        </w:rPr>
        <w:t xml:space="preserve">doručovací adresa: </w:t>
      </w:r>
      <w:r w:rsidR="00C57E20">
        <w:rPr>
          <w:rFonts w:asciiTheme="minorHAnsi" w:hAnsiTheme="minorHAnsi" w:cstheme="minorHAnsi"/>
          <w:sz w:val="21"/>
          <w:szCs w:val="21"/>
        </w:rPr>
        <w:t>x</w:t>
      </w:r>
    </w:p>
    <w:p w14:paraId="4A20FDDD" w14:textId="77777777" w:rsidR="006C61F4" w:rsidRPr="00CF1A42" w:rsidRDefault="006C61F4" w:rsidP="006C61F4">
      <w:pPr>
        <w:pStyle w:val="Default"/>
        <w:rPr>
          <w:rFonts w:asciiTheme="minorHAnsi" w:hAnsiTheme="minorHAnsi" w:cstheme="minorHAnsi"/>
          <w:sz w:val="21"/>
          <w:szCs w:val="21"/>
        </w:rPr>
      </w:pPr>
      <w:r w:rsidRPr="00CF1A42">
        <w:rPr>
          <w:rFonts w:asciiTheme="minorHAnsi" w:hAnsiTheme="minorHAnsi" w:cstheme="minorHAnsi"/>
          <w:sz w:val="21"/>
          <w:szCs w:val="21"/>
        </w:rPr>
        <w:t>(dále jako „</w:t>
      </w:r>
      <w:r w:rsidRPr="00CF1A42">
        <w:rPr>
          <w:rFonts w:asciiTheme="minorHAnsi" w:hAnsiTheme="minorHAnsi" w:cstheme="minorHAnsi"/>
          <w:b/>
          <w:bCs/>
          <w:sz w:val="21"/>
          <w:szCs w:val="21"/>
        </w:rPr>
        <w:t>Prodávající“</w:t>
      </w:r>
      <w:r w:rsidRPr="00CF1A42">
        <w:rPr>
          <w:rFonts w:asciiTheme="minorHAnsi" w:hAnsiTheme="minorHAnsi" w:cstheme="minorHAnsi"/>
          <w:sz w:val="21"/>
          <w:szCs w:val="21"/>
        </w:rPr>
        <w:t>)</w:t>
      </w:r>
    </w:p>
    <w:p w14:paraId="6EB7D150" w14:textId="77777777" w:rsidR="0018240E" w:rsidRPr="00CF1A42" w:rsidRDefault="0018240E" w:rsidP="0018240E">
      <w:pPr>
        <w:rPr>
          <w:rFonts w:asciiTheme="minorHAnsi" w:hAnsiTheme="minorHAnsi" w:cstheme="minorHAnsi"/>
          <w:sz w:val="21"/>
          <w:szCs w:val="21"/>
        </w:rPr>
      </w:pPr>
    </w:p>
    <w:p w14:paraId="1CE5D596" w14:textId="77777777" w:rsidR="000B4659" w:rsidRPr="00CF1A42" w:rsidRDefault="00F059BA" w:rsidP="000B4659">
      <w:pPr>
        <w:pStyle w:val="Default"/>
        <w:rPr>
          <w:rFonts w:asciiTheme="minorHAnsi" w:hAnsiTheme="minorHAnsi" w:cstheme="minorHAnsi"/>
          <w:sz w:val="21"/>
          <w:szCs w:val="21"/>
        </w:rPr>
      </w:pPr>
      <w:r w:rsidRPr="00CF1A42">
        <w:rPr>
          <w:rFonts w:asciiTheme="minorHAnsi" w:hAnsiTheme="minorHAnsi" w:cstheme="minorHAnsi"/>
          <w:sz w:val="21"/>
          <w:szCs w:val="21"/>
        </w:rPr>
        <w:t>(</w:t>
      </w:r>
      <w:r w:rsidR="0018240E" w:rsidRPr="00CF1A42">
        <w:rPr>
          <w:rFonts w:asciiTheme="minorHAnsi" w:hAnsiTheme="minorHAnsi" w:cstheme="minorHAnsi"/>
          <w:sz w:val="21"/>
          <w:szCs w:val="21"/>
        </w:rPr>
        <w:t>Kupující</w:t>
      </w:r>
      <w:r w:rsidR="00346C88" w:rsidRPr="00CF1A42">
        <w:rPr>
          <w:rFonts w:asciiTheme="minorHAnsi" w:hAnsiTheme="minorHAnsi" w:cstheme="minorHAnsi"/>
          <w:sz w:val="21"/>
          <w:szCs w:val="21"/>
        </w:rPr>
        <w:t xml:space="preserve"> a Prodávající </w:t>
      </w:r>
      <w:r w:rsidR="000B4659" w:rsidRPr="00CF1A42">
        <w:rPr>
          <w:rFonts w:asciiTheme="minorHAnsi" w:hAnsiTheme="minorHAnsi" w:cstheme="minorHAnsi"/>
          <w:sz w:val="21"/>
          <w:szCs w:val="21"/>
        </w:rPr>
        <w:t xml:space="preserve">jednotlivě jako </w:t>
      </w:r>
      <w:r w:rsidR="000B4659" w:rsidRPr="00CF1A42">
        <w:rPr>
          <w:rFonts w:asciiTheme="minorHAnsi" w:hAnsiTheme="minorHAnsi" w:cstheme="minorHAnsi"/>
          <w:b/>
          <w:sz w:val="21"/>
          <w:szCs w:val="21"/>
        </w:rPr>
        <w:t>„Smluvní strana“</w:t>
      </w:r>
      <w:r w:rsidR="000B4659" w:rsidRPr="00CF1A42">
        <w:rPr>
          <w:rFonts w:asciiTheme="minorHAnsi" w:hAnsiTheme="minorHAnsi" w:cstheme="minorHAnsi"/>
          <w:sz w:val="21"/>
          <w:szCs w:val="21"/>
        </w:rPr>
        <w:t xml:space="preserve"> a společně jako </w:t>
      </w:r>
      <w:r w:rsidR="000B4659" w:rsidRPr="00CF1A42">
        <w:rPr>
          <w:rFonts w:asciiTheme="minorHAnsi" w:hAnsiTheme="minorHAnsi" w:cstheme="minorHAnsi"/>
          <w:b/>
          <w:sz w:val="21"/>
          <w:szCs w:val="21"/>
        </w:rPr>
        <w:t>„Smluvní strany“</w:t>
      </w:r>
      <w:r w:rsidR="000B4659" w:rsidRPr="00CF1A42">
        <w:rPr>
          <w:rFonts w:asciiTheme="minorHAnsi" w:hAnsiTheme="minorHAnsi" w:cstheme="minorHAnsi"/>
          <w:sz w:val="21"/>
          <w:szCs w:val="21"/>
        </w:rPr>
        <w:t>)</w:t>
      </w:r>
    </w:p>
    <w:p w14:paraId="383FA825" w14:textId="77777777" w:rsidR="00F059BA" w:rsidRPr="00CF1A42" w:rsidRDefault="00F059BA" w:rsidP="0018240E">
      <w:pPr>
        <w:pStyle w:val="Zkladntext"/>
        <w:spacing w:after="0"/>
        <w:jc w:val="center"/>
        <w:rPr>
          <w:rFonts w:asciiTheme="minorHAnsi" w:hAnsiTheme="minorHAnsi" w:cstheme="minorHAnsi"/>
          <w:sz w:val="21"/>
          <w:szCs w:val="21"/>
        </w:rPr>
      </w:pPr>
    </w:p>
    <w:p w14:paraId="7D22664F" w14:textId="77777777" w:rsidR="00F059BA" w:rsidRPr="00CF1A42" w:rsidRDefault="00F059BA" w:rsidP="00F059BA">
      <w:pPr>
        <w:pStyle w:val="Zkladntext"/>
        <w:spacing w:after="0"/>
        <w:jc w:val="center"/>
        <w:rPr>
          <w:rFonts w:asciiTheme="minorHAnsi" w:hAnsiTheme="minorHAnsi" w:cstheme="minorHAnsi"/>
          <w:sz w:val="21"/>
          <w:szCs w:val="21"/>
        </w:rPr>
      </w:pPr>
      <w:r w:rsidRPr="00CF1A42">
        <w:rPr>
          <w:rFonts w:asciiTheme="minorHAnsi" w:hAnsiTheme="minorHAnsi" w:cstheme="minorHAnsi"/>
          <w:sz w:val="21"/>
          <w:szCs w:val="21"/>
        </w:rPr>
        <w:t xml:space="preserve">Smluvní strany uzavřely níže uvedeného dne, měsíce a roku ve smyslu </w:t>
      </w:r>
      <w:proofErr w:type="spellStart"/>
      <w:r w:rsidRPr="00CF1A42">
        <w:rPr>
          <w:rFonts w:asciiTheme="minorHAnsi" w:hAnsiTheme="minorHAnsi" w:cstheme="minorHAnsi"/>
          <w:sz w:val="21"/>
          <w:szCs w:val="21"/>
        </w:rPr>
        <w:t>ust</w:t>
      </w:r>
      <w:proofErr w:type="spellEnd"/>
      <w:r w:rsidRPr="00CF1A42">
        <w:rPr>
          <w:rFonts w:asciiTheme="minorHAnsi" w:hAnsiTheme="minorHAnsi" w:cstheme="minorHAnsi"/>
          <w:sz w:val="21"/>
          <w:szCs w:val="21"/>
        </w:rPr>
        <w:t>.  § 20</w:t>
      </w:r>
      <w:r w:rsidR="00021A42" w:rsidRPr="00CF1A42">
        <w:rPr>
          <w:rFonts w:asciiTheme="minorHAnsi" w:hAnsiTheme="minorHAnsi" w:cstheme="minorHAnsi"/>
          <w:sz w:val="21"/>
          <w:szCs w:val="21"/>
        </w:rPr>
        <w:t>79</w:t>
      </w:r>
      <w:r w:rsidRPr="00CF1A42">
        <w:rPr>
          <w:rFonts w:asciiTheme="minorHAnsi" w:hAnsiTheme="minorHAnsi" w:cstheme="minorHAnsi"/>
          <w:sz w:val="21"/>
          <w:szCs w:val="21"/>
        </w:rPr>
        <w:t xml:space="preserve"> a násl. zák. č. 89/2012 Sb., občanský zákoník</w:t>
      </w:r>
      <w:r w:rsidR="004C4561" w:rsidRPr="00CF1A42">
        <w:rPr>
          <w:rFonts w:asciiTheme="minorHAnsi" w:hAnsiTheme="minorHAnsi" w:cstheme="minorHAnsi"/>
          <w:sz w:val="21"/>
          <w:szCs w:val="21"/>
        </w:rPr>
        <w:t xml:space="preserve"> (dále jen jako „OZ“)</w:t>
      </w:r>
      <w:r w:rsidRPr="00CF1A42">
        <w:rPr>
          <w:rFonts w:asciiTheme="minorHAnsi" w:hAnsiTheme="minorHAnsi" w:cstheme="minorHAnsi"/>
          <w:sz w:val="21"/>
          <w:szCs w:val="21"/>
        </w:rPr>
        <w:t>, v platném znění následující</w:t>
      </w:r>
    </w:p>
    <w:p w14:paraId="2BBBE0DB" w14:textId="77777777" w:rsidR="00855443" w:rsidRPr="00CF1A42" w:rsidRDefault="00855443" w:rsidP="00FF0776">
      <w:pPr>
        <w:pStyle w:val="Zkladntext"/>
        <w:spacing w:after="0"/>
        <w:jc w:val="center"/>
        <w:rPr>
          <w:rFonts w:asciiTheme="minorHAnsi" w:hAnsiTheme="minorHAnsi" w:cstheme="minorHAnsi"/>
          <w:sz w:val="21"/>
          <w:szCs w:val="21"/>
        </w:rPr>
      </w:pPr>
    </w:p>
    <w:p w14:paraId="61AE0AA6" w14:textId="77777777" w:rsidR="00C02D22" w:rsidRPr="00CF1A42" w:rsidRDefault="0018240E" w:rsidP="00C03879">
      <w:pPr>
        <w:pStyle w:val="Zkladntext"/>
        <w:tabs>
          <w:tab w:val="left" w:pos="142"/>
        </w:tabs>
        <w:spacing w:after="0"/>
        <w:jc w:val="center"/>
        <w:rPr>
          <w:rFonts w:asciiTheme="minorHAnsi" w:hAnsiTheme="minorHAnsi" w:cstheme="minorHAnsi"/>
          <w:b/>
          <w:sz w:val="24"/>
        </w:rPr>
      </w:pPr>
      <w:r w:rsidRPr="00CF1A42">
        <w:rPr>
          <w:rFonts w:asciiTheme="minorHAnsi" w:hAnsiTheme="minorHAnsi" w:cstheme="minorHAnsi"/>
          <w:b/>
          <w:sz w:val="24"/>
        </w:rPr>
        <w:t xml:space="preserve">KUPNÍ </w:t>
      </w:r>
      <w:r w:rsidR="00FF0776" w:rsidRPr="00CF1A42">
        <w:rPr>
          <w:rFonts w:asciiTheme="minorHAnsi" w:hAnsiTheme="minorHAnsi" w:cstheme="minorHAnsi"/>
          <w:b/>
          <w:sz w:val="24"/>
        </w:rPr>
        <w:t>SMLOUVU</w:t>
      </w:r>
    </w:p>
    <w:p w14:paraId="6CDB5B04" w14:textId="77777777" w:rsidR="00E312CC" w:rsidRPr="00CF1A42" w:rsidRDefault="0018240E" w:rsidP="00E312CC">
      <w:pPr>
        <w:pStyle w:val="Zkladntext"/>
        <w:tabs>
          <w:tab w:val="left" w:pos="142"/>
        </w:tabs>
        <w:spacing w:after="0"/>
        <w:jc w:val="center"/>
        <w:rPr>
          <w:rFonts w:asciiTheme="minorHAnsi" w:hAnsiTheme="minorHAnsi" w:cstheme="minorHAnsi"/>
          <w:bCs/>
          <w:sz w:val="21"/>
          <w:szCs w:val="21"/>
        </w:rPr>
      </w:pPr>
      <w:r w:rsidRPr="00CF1A42">
        <w:rPr>
          <w:rFonts w:asciiTheme="minorHAnsi" w:hAnsiTheme="minorHAnsi" w:cstheme="minorHAnsi"/>
          <w:bCs/>
          <w:sz w:val="21"/>
          <w:szCs w:val="21"/>
        </w:rPr>
        <w:t xml:space="preserve"> </w:t>
      </w:r>
    </w:p>
    <w:p w14:paraId="363FAB0E" w14:textId="77777777" w:rsidR="00C02D22" w:rsidRPr="00CF1A42" w:rsidRDefault="00C02D22" w:rsidP="00E312CC">
      <w:pPr>
        <w:pStyle w:val="Zkladntext"/>
        <w:tabs>
          <w:tab w:val="left" w:pos="142"/>
        </w:tabs>
        <w:spacing w:after="0"/>
        <w:jc w:val="center"/>
        <w:rPr>
          <w:rFonts w:asciiTheme="minorHAnsi" w:hAnsiTheme="minorHAnsi" w:cstheme="minorHAnsi"/>
          <w:b/>
          <w:sz w:val="22"/>
          <w:szCs w:val="22"/>
        </w:rPr>
      </w:pPr>
      <w:r w:rsidRPr="00CF1A42">
        <w:rPr>
          <w:rFonts w:asciiTheme="minorHAnsi" w:hAnsiTheme="minorHAnsi" w:cstheme="minorHAnsi"/>
          <w:b/>
          <w:sz w:val="22"/>
          <w:szCs w:val="22"/>
        </w:rPr>
        <w:t>Článek I.</w:t>
      </w:r>
    </w:p>
    <w:p w14:paraId="439202A4" w14:textId="77777777" w:rsidR="005667DB" w:rsidRPr="00CF1A42" w:rsidRDefault="00046886" w:rsidP="004467FD">
      <w:pPr>
        <w:keepNext/>
        <w:jc w:val="center"/>
        <w:rPr>
          <w:rFonts w:asciiTheme="minorHAnsi" w:hAnsiTheme="minorHAnsi" w:cstheme="minorHAnsi"/>
          <w:b/>
          <w:sz w:val="22"/>
          <w:szCs w:val="22"/>
        </w:rPr>
      </w:pPr>
      <w:r w:rsidRPr="00CF1A42">
        <w:rPr>
          <w:rFonts w:asciiTheme="minorHAnsi" w:hAnsiTheme="minorHAnsi" w:cstheme="minorHAnsi"/>
          <w:b/>
          <w:sz w:val="22"/>
          <w:szCs w:val="22"/>
        </w:rPr>
        <w:t>Prea</w:t>
      </w:r>
      <w:r w:rsidR="004338B1" w:rsidRPr="00CF1A42">
        <w:rPr>
          <w:rFonts w:asciiTheme="minorHAnsi" w:hAnsiTheme="minorHAnsi" w:cstheme="minorHAnsi"/>
          <w:b/>
          <w:sz w:val="22"/>
          <w:szCs w:val="22"/>
        </w:rPr>
        <w:t>mbule</w:t>
      </w:r>
    </w:p>
    <w:p w14:paraId="5B773742" w14:textId="7BBCBA5A" w:rsidR="00285089" w:rsidRPr="00DA6FC4" w:rsidRDefault="00166566" w:rsidP="00A3514A">
      <w:pPr>
        <w:pStyle w:val="Zkladntext"/>
        <w:numPr>
          <w:ilvl w:val="0"/>
          <w:numId w:val="1"/>
        </w:numPr>
        <w:tabs>
          <w:tab w:val="left" w:pos="426"/>
        </w:tabs>
        <w:spacing w:after="0"/>
        <w:ind w:left="426" w:hanging="426"/>
        <w:rPr>
          <w:rFonts w:asciiTheme="minorHAnsi" w:hAnsiTheme="minorHAnsi" w:cstheme="minorHAnsi"/>
          <w:sz w:val="21"/>
          <w:szCs w:val="21"/>
        </w:rPr>
      </w:pPr>
      <w:r w:rsidRPr="00DA6FC4">
        <w:rPr>
          <w:rFonts w:asciiTheme="minorHAnsi" w:hAnsiTheme="minorHAnsi" w:cstheme="minorHAnsi"/>
          <w:bCs/>
          <w:sz w:val="21"/>
          <w:szCs w:val="21"/>
        </w:rPr>
        <w:t xml:space="preserve">Smluvní strany konstatují, že tuto </w:t>
      </w:r>
      <w:r w:rsidR="00F059BA" w:rsidRPr="00DA6FC4">
        <w:rPr>
          <w:rFonts w:asciiTheme="minorHAnsi" w:hAnsiTheme="minorHAnsi" w:cstheme="minorHAnsi"/>
          <w:bCs/>
          <w:sz w:val="21"/>
          <w:szCs w:val="21"/>
        </w:rPr>
        <w:t xml:space="preserve">kupní </w:t>
      </w:r>
      <w:r w:rsidRPr="00DA6FC4">
        <w:rPr>
          <w:rFonts w:asciiTheme="minorHAnsi" w:hAnsiTheme="minorHAnsi" w:cstheme="minorHAnsi"/>
          <w:bCs/>
          <w:sz w:val="21"/>
          <w:szCs w:val="21"/>
        </w:rPr>
        <w:t xml:space="preserve">smlouvu </w:t>
      </w:r>
      <w:r w:rsidR="00F059BA" w:rsidRPr="00DA6FC4">
        <w:rPr>
          <w:rFonts w:asciiTheme="minorHAnsi" w:hAnsiTheme="minorHAnsi" w:cstheme="minorHAnsi"/>
          <w:bCs/>
          <w:sz w:val="21"/>
          <w:szCs w:val="21"/>
        </w:rPr>
        <w:t>(dále jen „Smlouva“) uzavírá K</w:t>
      </w:r>
      <w:r w:rsidRPr="00DA6FC4">
        <w:rPr>
          <w:rFonts w:asciiTheme="minorHAnsi" w:hAnsiTheme="minorHAnsi" w:cstheme="minorHAnsi"/>
          <w:bCs/>
          <w:sz w:val="21"/>
          <w:szCs w:val="21"/>
        </w:rPr>
        <w:t xml:space="preserve">upující s </w:t>
      </w:r>
      <w:r w:rsidR="00F059BA" w:rsidRPr="00DA6FC4">
        <w:rPr>
          <w:rFonts w:asciiTheme="minorHAnsi" w:hAnsiTheme="minorHAnsi" w:cstheme="minorHAnsi"/>
          <w:bCs/>
          <w:sz w:val="21"/>
          <w:szCs w:val="21"/>
        </w:rPr>
        <w:t>P</w:t>
      </w:r>
      <w:r w:rsidRPr="00DA6FC4">
        <w:rPr>
          <w:rFonts w:asciiTheme="minorHAnsi" w:hAnsiTheme="minorHAnsi" w:cstheme="minorHAnsi"/>
          <w:bCs/>
          <w:sz w:val="21"/>
          <w:szCs w:val="21"/>
        </w:rPr>
        <w:t xml:space="preserve">rodávajícím na základě </w:t>
      </w:r>
      <w:r w:rsidR="0055472E" w:rsidRPr="00DA6FC4">
        <w:rPr>
          <w:rFonts w:asciiTheme="minorHAnsi" w:hAnsiTheme="minorHAnsi" w:cstheme="minorHAnsi"/>
          <w:bCs/>
          <w:sz w:val="21"/>
          <w:szCs w:val="21"/>
        </w:rPr>
        <w:t xml:space="preserve">předložené nabídky ze dne </w:t>
      </w:r>
      <w:r w:rsidR="00163E71" w:rsidRPr="00DA6FC4">
        <w:rPr>
          <w:rFonts w:asciiTheme="minorHAnsi" w:hAnsiTheme="minorHAnsi" w:cstheme="minorHAnsi"/>
          <w:bCs/>
          <w:sz w:val="21"/>
          <w:szCs w:val="21"/>
        </w:rPr>
        <w:t>11.6.2025</w:t>
      </w:r>
      <w:r w:rsidR="00DA6FC4" w:rsidRPr="00DA6FC4">
        <w:rPr>
          <w:rFonts w:asciiTheme="minorHAnsi" w:hAnsiTheme="minorHAnsi" w:cstheme="minorHAnsi"/>
          <w:bCs/>
          <w:sz w:val="21"/>
          <w:szCs w:val="21"/>
        </w:rPr>
        <w:t xml:space="preserve"> (čj. </w:t>
      </w:r>
      <w:hyperlink r:id="rId10" w:history="1">
        <w:r w:rsidR="00DA6FC4" w:rsidRPr="006A1FE3">
          <w:rPr>
            <w:rStyle w:val="Hypertextovodkaz"/>
            <w:rFonts w:asciiTheme="minorHAnsi" w:hAnsiTheme="minorHAnsi" w:cstheme="minorHAnsi"/>
            <w:sz w:val="21"/>
            <w:szCs w:val="21"/>
          </w:rPr>
          <w:t>NPU-362/51002/2025</w:t>
        </w:r>
      </w:hyperlink>
      <w:r w:rsidR="00DA6FC4" w:rsidRPr="00DA6FC4">
        <w:rPr>
          <w:rFonts w:asciiTheme="minorHAnsi" w:hAnsiTheme="minorHAnsi" w:cstheme="minorHAnsi"/>
          <w:sz w:val="21"/>
          <w:szCs w:val="21"/>
        </w:rPr>
        <w:t>)</w:t>
      </w:r>
      <w:r w:rsidR="0055472E" w:rsidRPr="00DA6FC4">
        <w:rPr>
          <w:rFonts w:asciiTheme="minorHAnsi" w:hAnsiTheme="minorHAnsi" w:cstheme="minorHAnsi"/>
          <w:bCs/>
          <w:sz w:val="21"/>
          <w:szCs w:val="21"/>
        </w:rPr>
        <w:t xml:space="preserve">, která je </w:t>
      </w:r>
      <w:r w:rsidR="00285089" w:rsidRPr="00DA6FC4">
        <w:rPr>
          <w:rFonts w:asciiTheme="minorHAnsi" w:hAnsiTheme="minorHAnsi" w:cstheme="minorHAnsi"/>
          <w:bCs/>
          <w:sz w:val="21"/>
          <w:szCs w:val="21"/>
        </w:rPr>
        <w:t>závaznou</w:t>
      </w:r>
      <w:r w:rsidR="00285089" w:rsidRPr="00DA6FC4">
        <w:rPr>
          <w:rFonts w:asciiTheme="minorHAnsi" w:hAnsiTheme="minorHAnsi" w:cstheme="minorHAnsi"/>
          <w:sz w:val="21"/>
          <w:szCs w:val="21"/>
        </w:rPr>
        <w:t xml:space="preserve"> část</w:t>
      </w:r>
      <w:r w:rsidR="0055472E" w:rsidRPr="00DA6FC4">
        <w:rPr>
          <w:rFonts w:asciiTheme="minorHAnsi" w:hAnsiTheme="minorHAnsi" w:cstheme="minorHAnsi"/>
          <w:sz w:val="21"/>
          <w:szCs w:val="21"/>
        </w:rPr>
        <w:t>í</w:t>
      </w:r>
      <w:r w:rsidR="00285089" w:rsidRPr="00DA6FC4">
        <w:rPr>
          <w:rFonts w:asciiTheme="minorHAnsi" w:hAnsiTheme="minorHAnsi" w:cstheme="minorHAnsi"/>
          <w:sz w:val="21"/>
          <w:szCs w:val="21"/>
        </w:rPr>
        <w:t xml:space="preserve"> smluvních ujednání</w:t>
      </w:r>
      <w:r w:rsidR="004D5557">
        <w:rPr>
          <w:rFonts w:asciiTheme="minorHAnsi" w:hAnsiTheme="minorHAnsi" w:cstheme="minorHAnsi"/>
          <w:sz w:val="21"/>
          <w:szCs w:val="21"/>
        </w:rPr>
        <w:t xml:space="preserve"> jako Příloha č. 1</w:t>
      </w:r>
      <w:r w:rsidR="00F0017B">
        <w:rPr>
          <w:rFonts w:asciiTheme="minorHAnsi" w:hAnsiTheme="minorHAnsi" w:cstheme="minorHAnsi"/>
          <w:sz w:val="21"/>
          <w:szCs w:val="21"/>
        </w:rPr>
        <w:t xml:space="preserve"> Smlouvy</w:t>
      </w:r>
      <w:r w:rsidR="004D5557">
        <w:rPr>
          <w:rFonts w:asciiTheme="minorHAnsi" w:hAnsiTheme="minorHAnsi" w:cstheme="minorHAnsi"/>
          <w:sz w:val="21"/>
          <w:szCs w:val="21"/>
        </w:rPr>
        <w:t>.</w:t>
      </w:r>
    </w:p>
    <w:p w14:paraId="078FD3DE" w14:textId="77777777" w:rsidR="000B4659" w:rsidRPr="00CF1A42" w:rsidRDefault="00E312CC" w:rsidP="00346C88">
      <w:pPr>
        <w:pStyle w:val="Zkladntext"/>
        <w:numPr>
          <w:ilvl w:val="0"/>
          <w:numId w:val="1"/>
        </w:numPr>
        <w:tabs>
          <w:tab w:val="left" w:pos="426"/>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Kupující</w:t>
      </w:r>
      <w:r w:rsidR="000B4659" w:rsidRPr="00CF1A42">
        <w:rPr>
          <w:rFonts w:asciiTheme="minorHAnsi" w:hAnsiTheme="minorHAnsi" w:cstheme="minorHAnsi"/>
          <w:sz w:val="21"/>
          <w:szCs w:val="21"/>
        </w:rPr>
        <w:t xml:space="preserve"> je právnickou osobou, státní příspěvkovou organizací zřízenou rozhodnutím Ministerstva kultury ČR pod č. j. 11617/2002</w:t>
      </w:r>
      <w:r w:rsidR="000D0FB0" w:rsidRPr="00CF1A42">
        <w:rPr>
          <w:rFonts w:asciiTheme="minorHAnsi" w:hAnsiTheme="minorHAnsi" w:cstheme="minorHAnsi"/>
          <w:sz w:val="21"/>
          <w:szCs w:val="21"/>
        </w:rPr>
        <w:t xml:space="preserve"> a veřejným zadavatelem</w:t>
      </w:r>
      <w:r w:rsidR="000B4659" w:rsidRPr="00CF1A42">
        <w:rPr>
          <w:rFonts w:asciiTheme="minorHAnsi" w:hAnsiTheme="minorHAnsi" w:cstheme="minorHAnsi"/>
          <w:sz w:val="21"/>
          <w:szCs w:val="21"/>
        </w:rPr>
        <w:t>.</w:t>
      </w:r>
      <w:r w:rsidR="001D184B" w:rsidRPr="00CF1A42">
        <w:rPr>
          <w:rFonts w:asciiTheme="minorHAnsi" w:hAnsiTheme="minorHAnsi" w:cstheme="minorHAnsi"/>
          <w:sz w:val="21"/>
          <w:szCs w:val="21"/>
        </w:rPr>
        <w:t xml:space="preserve"> </w:t>
      </w:r>
    </w:p>
    <w:p w14:paraId="33BFACE9" w14:textId="007A07B7" w:rsidR="00552281" w:rsidRPr="00CF1A42" w:rsidRDefault="00552281" w:rsidP="00346C88">
      <w:pPr>
        <w:pStyle w:val="Zkladntext"/>
        <w:numPr>
          <w:ilvl w:val="0"/>
          <w:numId w:val="1"/>
        </w:numPr>
        <w:tabs>
          <w:tab w:val="left" w:pos="426"/>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Z</w:t>
      </w:r>
      <w:r w:rsidR="00E427E7" w:rsidRPr="00CF1A42">
        <w:rPr>
          <w:rFonts w:asciiTheme="minorHAnsi" w:hAnsiTheme="minorHAnsi" w:cstheme="minorHAnsi"/>
          <w:sz w:val="21"/>
          <w:szCs w:val="21"/>
        </w:rPr>
        <w:t>a</w:t>
      </w:r>
      <w:r w:rsidRPr="00CF1A42">
        <w:rPr>
          <w:rFonts w:asciiTheme="minorHAnsi" w:hAnsiTheme="minorHAnsi" w:cstheme="minorHAnsi"/>
          <w:sz w:val="21"/>
          <w:szCs w:val="21"/>
        </w:rPr>
        <w:t> </w:t>
      </w:r>
      <w:r w:rsidR="00E312CC" w:rsidRPr="00CF1A42">
        <w:rPr>
          <w:rFonts w:asciiTheme="minorHAnsi" w:hAnsiTheme="minorHAnsi" w:cstheme="minorHAnsi"/>
          <w:sz w:val="21"/>
          <w:szCs w:val="21"/>
        </w:rPr>
        <w:t xml:space="preserve">Kupujícího </w:t>
      </w:r>
      <w:r w:rsidRPr="00CF1A42">
        <w:rPr>
          <w:rFonts w:asciiTheme="minorHAnsi" w:hAnsiTheme="minorHAnsi" w:cstheme="minorHAnsi"/>
          <w:sz w:val="21"/>
          <w:szCs w:val="21"/>
        </w:rPr>
        <w:t xml:space="preserve">jedná </w:t>
      </w:r>
      <w:r w:rsidR="00E312CC" w:rsidRPr="00CF1A42">
        <w:rPr>
          <w:rFonts w:asciiTheme="minorHAnsi" w:hAnsiTheme="minorHAnsi" w:cstheme="minorHAnsi"/>
          <w:sz w:val="21"/>
          <w:szCs w:val="21"/>
        </w:rPr>
        <w:t xml:space="preserve">ve věcech organizačních a obchodních </w:t>
      </w:r>
      <w:r w:rsidR="00C57E20">
        <w:rPr>
          <w:rFonts w:asciiTheme="minorHAnsi" w:hAnsiTheme="minorHAnsi" w:cstheme="minorHAnsi"/>
          <w:sz w:val="21"/>
          <w:szCs w:val="21"/>
        </w:rPr>
        <w:t>x</w:t>
      </w:r>
      <w:r w:rsidR="00E312CC" w:rsidRPr="00CF1A42">
        <w:rPr>
          <w:rFonts w:asciiTheme="minorHAnsi" w:hAnsiTheme="minorHAnsi" w:cstheme="minorHAnsi"/>
          <w:sz w:val="21"/>
          <w:szCs w:val="21"/>
        </w:rPr>
        <w:t xml:space="preserve">, tel. +420 </w:t>
      </w:r>
      <w:r w:rsidR="00C57E20">
        <w:rPr>
          <w:rFonts w:asciiTheme="minorHAnsi" w:hAnsiTheme="minorHAnsi" w:cstheme="minorHAnsi"/>
          <w:sz w:val="21"/>
          <w:szCs w:val="21"/>
        </w:rPr>
        <w:t>x</w:t>
      </w:r>
      <w:r w:rsidR="00E312CC" w:rsidRPr="00CF1A42">
        <w:rPr>
          <w:rFonts w:asciiTheme="minorHAnsi" w:hAnsiTheme="minorHAnsi" w:cstheme="minorHAnsi"/>
          <w:sz w:val="21"/>
          <w:szCs w:val="21"/>
        </w:rPr>
        <w:t xml:space="preserve">, mailto: </w:t>
      </w:r>
      <w:hyperlink r:id="rId11" w:history="1">
        <w:r w:rsidR="00C57E20">
          <w:rPr>
            <w:rStyle w:val="Hypertextovodkaz"/>
            <w:rFonts w:asciiTheme="minorHAnsi" w:hAnsiTheme="minorHAnsi" w:cstheme="minorHAnsi"/>
            <w:sz w:val="21"/>
            <w:szCs w:val="21"/>
          </w:rPr>
          <w:t>x</w:t>
        </w:r>
      </w:hyperlink>
      <w:r w:rsidR="00E312CC" w:rsidRPr="00CF1A42">
        <w:rPr>
          <w:rStyle w:val="Hypertextovodkaz"/>
          <w:rFonts w:asciiTheme="minorHAnsi" w:hAnsiTheme="minorHAnsi" w:cstheme="minorHAnsi"/>
          <w:sz w:val="21"/>
          <w:szCs w:val="21"/>
        </w:rPr>
        <w:t>.</w:t>
      </w:r>
    </w:p>
    <w:p w14:paraId="5B594880" w14:textId="77777777" w:rsidR="005667DB" w:rsidRPr="00CF1A42" w:rsidRDefault="00746E83" w:rsidP="004467FD">
      <w:pPr>
        <w:keepNext/>
        <w:spacing w:before="240"/>
        <w:jc w:val="center"/>
        <w:rPr>
          <w:rFonts w:asciiTheme="minorHAnsi" w:hAnsiTheme="minorHAnsi" w:cstheme="minorHAnsi"/>
          <w:b/>
          <w:sz w:val="22"/>
          <w:szCs w:val="22"/>
        </w:rPr>
      </w:pPr>
      <w:r w:rsidRPr="00CF1A42">
        <w:rPr>
          <w:rFonts w:asciiTheme="minorHAnsi" w:hAnsiTheme="minorHAnsi" w:cstheme="minorHAnsi"/>
          <w:b/>
          <w:sz w:val="22"/>
          <w:szCs w:val="22"/>
        </w:rPr>
        <w:t>Článek II.</w:t>
      </w:r>
    </w:p>
    <w:p w14:paraId="0B3F38E2" w14:textId="77777777" w:rsidR="00C02D22" w:rsidRPr="00CF1A42" w:rsidRDefault="00267504" w:rsidP="004467FD">
      <w:pPr>
        <w:keepNext/>
        <w:jc w:val="center"/>
        <w:rPr>
          <w:rFonts w:asciiTheme="minorHAnsi" w:hAnsiTheme="minorHAnsi" w:cstheme="minorHAnsi"/>
          <w:b/>
          <w:sz w:val="22"/>
          <w:szCs w:val="22"/>
        </w:rPr>
      </w:pPr>
      <w:r w:rsidRPr="00CF1A42">
        <w:rPr>
          <w:rFonts w:asciiTheme="minorHAnsi" w:hAnsiTheme="minorHAnsi" w:cstheme="minorHAnsi"/>
          <w:b/>
          <w:sz w:val="22"/>
          <w:szCs w:val="22"/>
        </w:rPr>
        <w:t>Předmět S</w:t>
      </w:r>
      <w:r w:rsidR="00C02D22" w:rsidRPr="00CF1A42">
        <w:rPr>
          <w:rFonts w:asciiTheme="minorHAnsi" w:hAnsiTheme="minorHAnsi" w:cstheme="minorHAnsi"/>
          <w:b/>
          <w:sz w:val="22"/>
          <w:szCs w:val="22"/>
        </w:rPr>
        <w:t>mlouvy</w:t>
      </w:r>
    </w:p>
    <w:p w14:paraId="1375FC8A" w14:textId="47A0D8F1" w:rsidR="00293E96" w:rsidRPr="00CF1A42" w:rsidRDefault="00ED2693" w:rsidP="00CB64B9">
      <w:pPr>
        <w:pStyle w:val="Odstavecseseznamem"/>
        <w:numPr>
          <w:ilvl w:val="0"/>
          <w:numId w:val="2"/>
        </w:numPr>
        <w:tabs>
          <w:tab w:val="left" w:pos="426"/>
          <w:tab w:val="right" w:pos="9070"/>
        </w:tabs>
        <w:ind w:left="426" w:hanging="426"/>
        <w:contextualSpacing w:val="0"/>
        <w:jc w:val="both"/>
        <w:rPr>
          <w:rFonts w:asciiTheme="minorHAnsi" w:hAnsiTheme="minorHAnsi" w:cstheme="minorHAnsi"/>
          <w:sz w:val="21"/>
          <w:szCs w:val="21"/>
        </w:rPr>
      </w:pPr>
      <w:r w:rsidRPr="00CF1A42">
        <w:rPr>
          <w:rFonts w:asciiTheme="minorHAnsi" w:hAnsiTheme="minorHAnsi" w:cstheme="minorHAnsi"/>
          <w:sz w:val="21"/>
          <w:szCs w:val="21"/>
        </w:rPr>
        <w:t>Předmětem Smlouvy je úprava podmínek, práv a povinností Smluvních stran ve věci</w:t>
      </w:r>
      <w:r w:rsidR="004338B1" w:rsidRPr="00CF1A42">
        <w:rPr>
          <w:rFonts w:asciiTheme="minorHAnsi" w:hAnsiTheme="minorHAnsi" w:cstheme="minorHAnsi"/>
          <w:sz w:val="21"/>
          <w:szCs w:val="21"/>
        </w:rPr>
        <w:t xml:space="preserve"> dodávky</w:t>
      </w:r>
      <w:r w:rsidR="006A1FE3">
        <w:rPr>
          <w:rFonts w:asciiTheme="minorHAnsi" w:hAnsiTheme="minorHAnsi" w:cstheme="minorHAnsi"/>
          <w:sz w:val="21"/>
          <w:szCs w:val="21"/>
        </w:rPr>
        <w:t xml:space="preserve"> a instalace</w:t>
      </w:r>
      <w:r w:rsidR="006A1FE3">
        <w:rPr>
          <w:rFonts w:asciiTheme="minorHAnsi" w:hAnsiTheme="minorHAnsi" w:cstheme="minorHAnsi"/>
          <w:b/>
          <w:sz w:val="21"/>
          <w:szCs w:val="21"/>
        </w:rPr>
        <w:t>:</w:t>
      </w:r>
    </w:p>
    <w:p w14:paraId="416E945E" w14:textId="78A11CF4" w:rsidR="00187ED5" w:rsidRPr="006A1FE3" w:rsidRDefault="006A1FE3" w:rsidP="00DA6FC4">
      <w:pPr>
        <w:pStyle w:val="Odstavecseseznamem"/>
        <w:numPr>
          <w:ilvl w:val="1"/>
          <w:numId w:val="2"/>
        </w:numPr>
        <w:tabs>
          <w:tab w:val="left" w:pos="851"/>
          <w:tab w:val="right" w:pos="9070"/>
        </w:tabs>
        <w:ind w:left="851" w:hanging="425"/>
        <w:contextualSpacing w:val="0"/>
        <w:jc w:val="both"/>
        <w:rPr>
          <w:rFonts w:asciiTheme="minorHAnsi" w:hAnsiTheme="minorHAnsi" w:cstheme="minorHAnsi"/>
          <w:b/>
          <w:sz w:val="21"/>
          <w:szCs w:val="21"/>
        </w:rPr>
      </w:pPr>
      <w:r w:rsidRPr="006A1FE3">
        <w:rPr>
          <w:rFonts w:asciiTheme="minorHAnsi" w:hAnsiTheme="minorHAnsi" w:cstheme="minorHAnsi"/>
          <w:b/>
          <w:sz w:val="21"/>
          <w:szCs w:val="21"/>
        </w:rPr>
        <w:t xml:space="preserve">1x </w:t>
      </w:r>
      <w:r w:rsidR="00187ED5" w:rsidRPr="006A1FE3">
        <w:rPr>
          <w:rFonts w:asciiTheme="minorHAnsi" w:hAnsiTheme="minorHAnsi" w:cstheme="minorHAnsi"/>
          <w:b/>
          <w:sz w:val="21"/>
          <w:szCs w:val="21"/>
        </w:rPr>
        <w:t>tiskárn</w:t>
      </w:r>
      <w:r w:rsidRPr="006A1FE3">
        <w:rPr>
          <w:rFonts w:asciiTheme="minorHAnsi" w:hAnsiTheme="minorHAnsi" w:cstheme="minorHAnsi"/>
          <w:b/>
          <w:sz w:val="21"/>
          <w:szCs w:val="21"/>
        </w:rPr>
        <w:t>y</w:t>
      </w:r>
      <w:r w:rsidR="00187ED5" w:rsidRPr="006A1FE3">
        <w:rPr>
          <w:rFonts w:asciiTheme="minorHAnsi" w:hAnsiTheme="minorHAnsi" w:cstheme="minorHAnsi"/>
          <w:b/>
          <w:sz w:val="21"/>
          <w:szCs w:val="21"/>
        </w:rPr>
        <w:t xml:space="preserve"> Xerox </w:t>
      </w:r>
      <w:proofErr w:type="spellStart"/>
      <w:r w:rsidR="00187ED5" w:rsidRPr="006A1FE3">
        <w:rPr>
          <w:rFonts w:asciiTheme="minorHAnsi" w:hAnsiTheme="minorHAnsi" w:cstheme="minorHAnsi"/>
          <w:b/>
          <w:sz w:val="21"/>
          <w:szCs w:val="21"/>
        </w:rPr>
        <w:t>VersaLink</w:t>
      </w:r>
      <w:proofErr w:type="spellEnd"/>
      <w:r w:rsidR="00187ED5" w:rsidRPr="006A1FE3">
        <w:rPr>
          <w:rFonts w:asciiTheme="minorHAnsi" w:hAnsiTheme="minorHAnsi" w:cstheme="minorHAnsi"/>
          <w:b/>
          <w:sz w:val="21"/>
          <w:szCs w:val="21"/>
        </w:rPr>
        <w:t xml:space="preserve">/ C71xx/ MF/ Laser/ A3/ LAN/ </w:t>
      </w:r>
      <w:proofErr w:type="spellStart"/>
      <w:r w:rsidR="00187ED5" w:rsidRPr="006A1FE3">
        <w:rPr>
          <w:rFonts w:asciiTheme="minorHAnsi" w:hAnsiTheme="minorHAnsi" w:cstheme="minorHAnsi"/>
          <w:b/>
          <w:sz w:val="21"/>
          <w:szCs w:val="21"/>
        </w:rPr>
        <w:t>WiFi</w:t>
      </w:r>
      <w:proofErr w:type="spellEnd"/>
      <w:r w:rsidR="00187ED5" w:rsidRPr="006A1FE3">
        <w:rPr>
          <w:rFonts w:asciiTheme="minorHAnsi" w:hAnsiTheme="minorHAnsi" w:cstheme="minorHAnsi"/>
          <w:b/>
          <w:sz w:val="21"/>
          <w:szCs w:val="21"/>
        </w:rPr>
        <w:t>/ USB</w:t>
      </w:r>
      <w:r>
        <w:rPr>
          <w:rFonts w:asciiTheme="minorHAnsi" w:hAnsiTheme="minorHAnsi" w:cstheme="minorHAnsi"/>
          <w:b/>
          <w:sz w:val="21"/>
          <w:szCs w:val="21"/>
        </w:rPr>
        <w:t>,</w:t>
      </w:r>
    </w:p>
    <w:p w14:paraId="3AEFB625" w14:textId="57E0C6E2" w:rsidR="006A1FE3" w:rsidRPr="006A1FE3" w:rsidRDefault="006A1FE3" w:rsidP="00DA6FC4">
      <w:pPr>
        <w:pStyle w:val="Odstavecseseznamem"/>
        <w:numPr>
          <w:ilvl w:val="1"/>
          <w:numId w:val="2"/>
        </w:numPr>
        <w:tabs>
          <w:tab w:val="left" w:pos="851"/>
          <w:tab w:val="right" w:pos="9070"/>
        </w:tabs>
        <w:ind w:left="851" w:hanging="425"/>
        <w:contextualSpacing w:val="0"/>
        <w:jc w:val="both"/>
        <w:rPr>
          <w:rFonts w:asciiTheme="minorHAnsi" w:hAnsiTheme="minorHAnsi" w:cstheme="minorHAnsi"/>
          <w:b/>
          <w:sz w:val="21"/>
          <w:szCs w:val="21"/>
        </w:rPr>
      </w:pPr>
      <w:r w:rsidRPr="006A1FE3">
        <w:rPr>
          <w:rFonts w:asciiTheme="minorHAnsi" w:hAnsiTheme="minorHAnsi" w:cstheme="minorHAnsi"/>
          <w:b/>
          <w:color w:val="000000"/>
          <w:sz w:val="21"/>
          <w:szCs w:val="21"/>
        </w:rPr>
        <w:t xml:space="preserve">1x příslušenství k tiskárně Xerox C7130 </w:t>
      </w:r>
      <w:proofErr w:type="spellStart"/>
      <w:r w:rsidRPr="006A1FE3">
        <w:rPr>
          <w:rFonts w:asciiTheme="minorHAnsi" w:hAnsiTheme="minorHAnsi" w:cstheme="minorHAnsi"/>
          <w:b/>
          <w:color w:val="000000"/>
          <w:sz w:val="21"/>
          <w:szCs w:val="21"/>
        </w:rPr>
        <w:t>Initialisation</w:t>
      </w:r>
      <w:proofErr w:type="spellEnd"/>
      <w:r w:rsidRPr="006A1FE3">
        <w:rPr>
          <w:rFonts w:asciiTheme="minorHAnsi" w:hAnsiTheme="minorHAnsi" w:cstheme="minorHAnsi"/>
          <w:b/>
          <w:color w:val="000000"/>
          <w:sz w:val="21"/>
          <w:szCs w:val="21"/>
        </w:rPr>
        <w:t xml:space="preserve"> </w:t>
      </w:r>
      <w:proofErr w:type="spellStart"/>
      <w:r w:rsidRPr="006A1FE3">
        <w:rPr>
          <w:rFonts w:asciiTheme="minorHAnsi" w:hAnsiTheme="minorHAnsi" w:cstheme="minorHAnsi"/>
          <w:b/>
          <w:color w:val="000000"/>
          <w:sz w:val="21"/>
          <w:szCs w:val="21"/>
        </w:rPr>
        <w:t>Kit</w:t>
      </w:r>
      <w:proofErr w:type="spellEnd"/>
      <w:r w:rsidRPr="006A1FE3">
        <w:rPr>
          <w:rFonts w:asciiTheme="minorHAnsi" w:hAnsiTheme="minorHAnsi" w:cstheme="minorHAnsi"/>
          <w:b/>
          <w:color w:val="000000"/>
          <w:sz w:val="21"/>
          <w:szCs w:val="21"/>
        </w:rPr>
        <w:t xml:space="preserve"> Sold</w:t>
      </w:r>
      <w:r>
        <w:rPr>
          <w:rFonts w:asciiTheme="minorHAnsi" w:hAnsiTheme="minorHAnsi" w:cstheme="minorHAnsi"/>
          <w:b/>
          <w:color w:val="000000"/>
          <w:sz w:val="21"/>
          <w:szCs w:val="21"/>
        </w:rPr>
        <w:t>,</w:t>
      </w:r>
    </w:p>
    <w:p w14:paraId="4A3EBDBA" w14:textId="653AAAE2" w:rsidR="00187ED5" w:rsidRPr="006A1FE3" w:rsidRDefault="006A1FE3" w:rsidP="00DA6FC4">
      <w:pPr>
        <w:pStyle w:val="Odstavecseseznamem"/>
        <w:numPr>
          <w:ilvl w:val="1"/>
          <w:numId w:val="2"/>
        </w:numPr>
        <w:tabs>
          <w:tab w:val="left" w:pos="851"/>
          <w:tab w:val="right" w:pos="9070"/>
        </w:tabs>
        <w:ind w:left="851" w:hanging="425"/>
        <w:contextualSpacing w:val="0"/>
        <w:jc w:val="both"/>
        <w:rPr>
          <w:rFonts w:asciiTheme="minorHAnsi" w:hAnsiTheme="minorHAnsi" w:cstheme="minorHAnsi"/>
          <w:b/>
          <w:sz w:val="21"/>
          <w:szCs w:val="21"/>
        </w:rPr>
      </w:pPr>
      <w:r w:rsidRPr="006A1FE3">
        <w:rPr>
          <w:rFonts w:asciiTheme="minorHAnsi" w:hAnsiTheme="minorHAnsi" w:cstheme="minorHAnsi"/>
          <w:b/>
          <w:sz w:val="21"/>
          <w:szCs w:val="21"/>
        </w:rPr>
        <w:t xml:space="preserve">1x </w:t>
      </w:r>
      <w:proofErr w:type="spellStart"/>
      <w:r w:rsidR="00187ED5" w:rsidRPr="006A1FE3">
        <w:rPr>
          <w:rFonts w:asciiTheme="minorHAnsi" w:hAnsiTheme="minorHAnsi" w:cstheme="minorHAnsi"/>
          <w:b/>
          <w:sz w:val="21"/>
          <w:szCs w:val="21"/>
        </w:rPr>
        <w:t>switch</w:t>
      </w:r>
      <w:proofErr w:type="spellEnd"/>
      <w:r w:rsidR="00187ED5" w:rsidRPr="006A1FE3">
        <w:rPr>
          <w:rFonts w:asciiTheme="minorHAnsi" w:hAnsiTheme="minorHAnsi" w:cstheme="minorHAnsi"/>
          <w:b/>
          <w:sz w:val="21"/>
          <w:szCs w:val="21"/>
        </w:rPr>
        <w:t xml:space="preserve"> Cisco </w:t>
      </w:r>
      <w:proofErr w:type="spellStart"/>
      <w:r w:rsidR="00187ED5" w:rsidRPr="006A1FE3">
        <w:rPr>
          <w:rFonts w:asciiTheme="minorHAnsi" w:hAnsiTheme="minorHAnsi" w:cstheme="minorHAnsi"/>
          <w:b/>
          <w:sz w:val="21"/>
          <w:szCs w:val="21"/>
        </w:rPr>
        <w:t>Catalyst</w:t>
      </w:r>
      <w:proofErr w:type="spellEnd"/>
      <w:r w:rsidR="00187ED5" w:rsidRPr="006A1FE3">
        <w:rPr>
          <w:rFonts w:asciiTheme="minorHAnsi" w:hAnsiTheme="minorHAnsi" w:cstheme="minorHAnsi"/>
          <w:b/>
          <w:sz w:val="21"/>
          <w:szCs w:val="21"/>
        </w:rPr>
        <w:t xml:space="preserve"> C1300-48P-4</w:t>
      </w:r>
      <w:r>
        <w:rPr>
          <w:rFonts w:asciiTheme="minorHAnsi" w:hAnsiTheme="minorHAnsi" w:cstheme="minorHAnsi"/>
          <w:b/>
          <w:sz w:val="21"/>
          <w:szCs w:val="21"/>
        </w:rPr>
        <w:t>,</w:t>
      </w:r>
    </w:p>
    <w:p w14:paraId="640171C5" w14:textId="16BA97B1" w:rsidR="00187ED5" w:rsidRPr="006A1FE3" w:rsidRDefault="006A1FE3" w:rsidP="00DA6FC4">
      <w:pPr>
        <w:pStyle w:val="Odstavecseseznamem"/>
        <w:numPr>
          <w:ilvl w:val="1"/>
          <w:numId w:val="2"/>
        </w:numPr>
        <w:tabs>
          <w:tab w:val="left" w:pos="851"/>
          <w:tab w:val="right" w:pos="9070"/>
        </w:tabs>
        <w:ind w:left="851" w:hanging="425"/>
        <w:contextualSpacing w:val="0"/>
        <w:jc w:val="both"/>
        <w:rPr>
          <w:rFonts w:asciiTheme="minorHAnsi" w:hAnsiTheme="minorHAnsi" w:cstheme="minorHAnsi"/>
          <w:b/>
          <w:sz w:val="21"/>
          <w:szCs w:val="21"/>
        </w:rPr>
      </w:pPr>
      <w:r w:rsidRPr="006A1FE3">
        <w:rPr>
          <w:rFonts w:asciiTheme="minorHAnsi" w:hAnsiTheme="minorHAnsi" w:cstheme="minorHAnsi"/>
          <w:b/>
          <w:sz w:val="21"/>
          <w:szCs w:val="21"/>
        </w:rPr>
        <w:t xml:space="preserve">2x </w:t>
      </w:r>
      <w:proofErr w:type="spellStart"/>
      <w:r w:rsidR="00187ED5" w:rsidRPr="006A1FE3">
        <w:rPr>
          <w:rFonts w:asciiTheme="minorHAnsi" w:hAnsiTheme="minorHAnsi" w:cstheme="minorHAnsi"/>
          <w:b/>
          <w:sz w:val="21"/>
          <w:szCs w:val="21"/>
        </w:rPr>
        <w:t>switch</w:t>
      </w:r>
      <w:proofErr w:type="spellEnd"/>
      <w:r w:rsidR="00187ED5" w:rsidRPr="006A1FE3">
        <w:rPr>
          <w:rFonts w:asciiTheme="minorHAnsi" w:hAnsiTheme="minorHAnsi" w:cstheme="minorHAnsi"/>
          <w:b/>
          <w:sz w:val="21"/>
          <w:szCs w:val="21"/>
        </w:rPr>
        <w:t xml:space="preserve"> CISCO SFP+ transceiver 10GBASE-ER/EW</w:t>
      </w:r>
      <w:r>
        <w:rPr>
          <w:rFonts w:asciiTheme="minorHAnsi" w:hAnsiTheme="minorHAnsi" w:cstheme="minorHAnsi"/>
          <w:b/>
          <w:sz w:val="21"/>
          <w:szCs w:val="21"/>
        </w:rPr>
        <w:t>,</w:t>
      </w:r>
      <w:r w:rsidR="00DA6FC4" w:rsidRPr="006A1FE3">
        <w:rPr>
          <w:rFonts w:asciiTheme="minorHAnsi" w:hAnsiTheme="minorHAnsi" w:cstheme="minorHAnsi"/>
          <w:b/>
          <w:sz w:val="21"/>
          <w:szCs w:val="21"/>
        </w:rPr>
        <w:t xml:space="preserve"> </w:t>
      </w:r>
    </w:p>
    <w:p w14:paraId="620CDA2D" w14:textId="2502D48E" w:rsidR="00187ED5" w:rsidRPr="006A1FE3" w:rsidRDefault="006A1FE3" w:rsidP="00DA6FC4">
      <w:pPr>
        <w:pStyle w:val="Odstavecseseznamem"/>
        <w:numPr>
          <w:ilvl w:val="1"/>
          <w:numId w:val="2"/>
        </w:numPr>
        <w:tabs>
          <w:tab w:val="left" w:pos="851"/>
          <w:tab w:val="right" w:pos="9070"/>
        </w:tabs>
        <w:ind w:left="851" w:hanging="425"/>
        <w:contextualSpacing w:val="0"/>
        <w:jc w:val="both"/>
        <w:rPr>
          <w:rFonts w:asciiTheme="minorHAnsi" w:hAnsiTheme="minorHAnsi" w:cstheme="minorHAnsi"/>
          <w:b/>
          <w:sz w:val="21"/>
          <w:szCs w:val="21"/>
        </w:rPr>
      </w:pPr>
      <w:r w:rsidRPr="006A1FE3">
        <w:rPr>
          <w:rFonts w:asciiTheme="minorHAnsi" w:hAnsiTheme="minorHAnsi" w:cstheme="minorHAnsi"/>
          <w:b/>
          <w:sz w:val="21"/>
          <w:szCs w:val="21"/>
        </w:rPr>
        <w:t xml:space="preserve">3x </w:t>
      </w:r>
      <w:r w:rsidR="00187ED5" w:rsidRPr="006A1FE3">
        <w:rPr>
          <w:rFonts w:asciiTheme="minorHAnsi" w:hAnsiTheme="minorHAnsi" w:cstheme="minorHAnsi"/>
          <w:b/>
          <w:sz w:val="21"/>
          <w:szCs w:val="21"/>
        </w:rPr>
        <w:t>disk</w:t>
      </w:r>
      <w:r w:rsidRPr="006A1FE3">
        <w:rPr>
          <w:rFonts w:asciiTheme="minorHAnsi" w:hAnsiTheme="minorHAnsi" w:cstheme="minorHAnsi"/>
          <w:b/>
          <w:sz w:val="21"/>
          <w:szCs w:val="21"/>
        </w:rPr>
        <w:t>y</w:t>
      </w:r>
      <w:r w:rsidR="00187ED5" w:rsidRPr="006A1FE3">
        <w:rPr>
          <w:rFonts w:asciiTheme="minorHAnsi" w:hAnsiTheme="minorHAnsi" w:cstheme="minorHAnsi"/>
          <w:b/>
          <w:sz w:val="21"/>
          <w:szCs w:val="21"/>
        </w:rPr>
        <w:t xml:space="preserve"> </w:t>
      </w:r>
      <w:proofErr w:type="spellStart"/>
      <w:r w:rsidR="00187ED5" w:rsidRPr="006A1FE3">
        <w:rPr>
          <w:rFonts w:asciiTheme="minorHAnsi" w:hAnsiTheme="minorHAnsi" w:cstheme="minorHAnsi"/>
          <w:b/>
          <w:sz w:val="21"/>
          <w:szCs w:val="21"/>
        </w:rPr>
        <w:t>Synology</w:t>
      </w:r>
      <w:proofErr w:type="spellEnd"/>
      <w:r w:rsidR="00187ED5" w:rsidRPr="006A1FE3">
        <w:rPr>
          <w:rFonts w:asciiTheme="minorHAnsi" w:hAnsiTheme="minorHAnsi" w:cstheme="minorHAnsi"/>
          <w:b/>
          <w:sz w:val="21"/>
          <w:szCs w:val="21"/>
        </w:rPr>
        <w:t xml:space="preserve"> HAT5310-20</w:t>
      </w:r>
      <w:r w:rsidRPr="006A1FE3">
        <w:rPr>
          <w:rFonts w:asciiTheme="minorHAnsi" w:hAnsiTheme="minorHAnsi" w:cstheme="minorHAnsi"/>
          <w:b/>
          <w:sz w:val="21"/>
          <w:szCs w:val="21"/>
        </w:rPr>
        <w:t>.</w:t>
      </w:r>
    </w:p>
    <w:p w14:paraId="5EC90720" w14:textId="5A2338C1" w:rsidR="004338B1" w:rsidRPr="00CF1A42" w:rsidRDefault="004338B1" w:rsidP="004338B1">
      <w:pPr>
        <w:tabs>
          <w:tab w:val="left" w:pos="993"/>
          <w:tab w:val="right" w:pos="9070"/>
        </w:tabs>
        <w:ind w:left="426"/>
        <w:jc w:val="both"/>
        <w:rPr>
          <w:rFonts w:asciiTheme="minorHAnsi" w:hAnsiTheme="minorHAnsi" w:cstheme="minorHAnsi"/>
          <w:szCs w:val="20"/>
          <w:highlight w:val="yellow"/>
        </w:rPr>
      </w:pPr>
      <w:r w:rsidRPr="00CF1A42">
        <w:rPr>
          <w:rFonts w:asciiTheme="minorHAnsi" w:hAnsiTheme="minorHAnsi" w:cstheme="minorHAnsi"/>
          <w:sz w:val="21"/>
          <w:szCs w:val="21"/>
        </w:rPr>
        <w:t xml:space="preserve">(dále </w:t>
      </w:r>
      <w:r w:rsidR="00742015" w:rsidRPr="00CF1A42">
        <w:rPr>
          <w:rFonts w:asciiTheme="minorHAnsi" w:hAnsiTheme="minorHAnsi" w:cstheme="minorHAnsi"/>
          <w:sz w:val="21"/>
          <w:szCs w:val="21"/>
        </w:rPr>
        <w:t>jen</w:t>
      </w:r>
      <w:r w:rsidRPr="00CF1A42">
        <w:rPr>
          <w:rFonts w:asciiTheme="minorHAnsi" w:hAnsiTheme="minorHAnsi" w:cstheme="minorHAnsi"/>
          <w:sz w:val="21"/>
          <w:szCs w:val="21"/>
        </w:rPr>
        <w:t xml:space="preserve"> jako </w:t>
      </w:r>
      <w:r w:rsidR="00742015" w:rsidRPr="00CF1A42">
        <w:rPr>
          <w:rFonts w:asciiTheme="minorHAnsi" w:hAnsiTheme="minorHAnsi" w:cstheme="minorHAnsi"/>
          <w:sz w:val="21"/>
          <w:szCs w:val="21"/>
        </w:rPr>
        <w:t>„P</w:t>
      </w:r>
      <w:r w:rsidRPr="00CF1A42">
        <w:rPr>
          <w:rFonts w:asciiTheme="minorHAnsi" w:hAnsiTheme="minorHAnsi" w:cstheme="minorHAnsi"/>
          <w:sz w:val="21"/>
          <w:szCs w:val="21"/>
        </w:rPr>
        <w:t xml:space="preserve">ředmět </w:t>
      </w:r>
      <w:r w:rsidR="00E43ADF" w:rsidRPr="00CF1A42">
        <w:rPr>
          <w:rFonts w:asciiTheme="minorHAnsi" w:hAnsiTheme="minorHAnsi" w:cstheme="minorHAnsi"/>
          <w:sz w:val="21"/>
          <w:szCs w:val="21"/>
        </w:rPr>
        <w:t>koupě</w:t>
      </w:r>
      <w:r w:rsidR="00742015" w:rsidRPr="00CF1A42">
        <w:rPr>
          <w:rFonts w:asciiTheme="minorHAnsi" w:hAnsiTheme="minorHAnsi" w:cstheme="minorHAnsi"/>
          <w:sz w:val="21"/>
          <w:szCs w:val="21"/>
        </w:rPr>
        <w:t>“</w:t>
      </w:r>
      <w:r w:rsidR="00DA6FC4">
        <w:rPr>
          <w:rFonts w:asciiTheme="minorHAnsi" w:hAnsiTheme="minorHAnsi" w:cstheme="minorHAnsi"/>
          <w:sz w:val="21"/>
          <w:szCs w:val="21"/>
        </w:rPr>
        <w:t>, viz též příloha č. 1 Smlouvy</w:t>
      </w:r>
      <w:r w:rsidRPr="00CF1A42">
        <w:rPr>
          <w:rFonts w:asciiTheme="minorHAnsi" w:hAnsiTheme="minorHAnsi" w:cstheme="minorHAnsi"/>
          <w:sz w:val="21"/>
          <w:szCs w:val="21"/>
        </w:rPr>
        <w:t>)</w:t>
      </w:r>
    </w:p>
    <w:p w14:paraId="61234DD6" w14:textId="77777777" w:rsidR="00ED2693" w:rsidRPr="00CF1A42" w:rsidRDefault="00ED2693" w:rsidP="00D85CB6">
      <w:pPr>
        <w:pStyle w:val="Odstavecseseznamem"/>
        <w:numPr>
          <w:ilvl w:val="0"/>
          <w:numId w:val="2"/>
        </w:numPr>
        <w:tabs>
          <w:tab w:val="left" w:pos="426"/>
          <w:tab w:val="right" w:pos="9070"/>
        </w:tabs>
        <w:ind w:left="426" w:hanging="426"/>
        <w:contextualSpacing w:val="0"/>
        <w:jc w:val="both"/>
        <w:rPr>
          <w:rFonts w:asciiTheme="minorHAnsi" w:hAnsiTheme="minorHAnsi" w:cstheme="minorHAnsi"/>
          <w:sz w:val="21"/>
          <w:szCs w:val="21"/>
        </w:rPr>
      </w:pPr>
      <w:r w:rsidRPr="00CF1A42">
        <w:rPr>
          <w:rFonts w:asciiTheme="minorHAnsi" w:hAnsiTheme="minorHAnsi" w:cstheme="minorHAnsi"/>
          <w:sz w:val="21"/>
          <w:szCs w:val="21"/>
        </w:rPr>
        <w:lastRenderedPageBreak/>
        <w:t>Prodávající</w:t>
      </w:r>
      <w:r w:rsidR="00E87499" w:rsidRPr="00CF1A42">
        <w:rPr>
          <w:rFonts w:asciiTheme="minorHAnsi" w:hAnsiTheme="minorHAnsi" w:cstheme="minorHAnsi"/>
          <w:sz w:val="21"/>
          <w:szCs w:val="21"/>
        </w:rPr>
        <w:t xml:space="preserve"> </w:t>
      </w:r>
      <w:r w:rsidRPr="00CF1A42">
        <w:rPr>
          <w:rFonts w:asciiTheme="minorHAnsi" w:hAnsiTheme="minorHAnsi" w:cstheme="minorHAnsi"/>
          <w:sz w:val="21"/>
          <w:szCs w:val="21"/>
        </w:rPr>
        <w:t xml:space="preserve">se </w:t>
      </w:r>
      <w:r w:rsidR="00E61175" w:rsidRPr="00CF1A42">
        <w:rPr>
          <w:rFonts w:asciiTheme="minorHAnsi" w:hAnsiTheme="minorHAnsi" w:cstheme="minorHAnsi"/>
          <w:sz w:val="21"/>
          <w:szCs w:val="21"/>
        </w:rPr>
        <w:t xml:space="preserve">touto Smlouvou </w:t>
      </w:r>
      <w:r w:rsidRPr="00CF1A42">
        <w:rPr>
          <w:rFonts w:asciiTheme="minorHAnsi" w:hAnsiTheme="minorHAnsi" w:cstheme="minorHAnsi"/>
          <w:sz w:val="21"/>
          <w:szCs w:val="21"/>
        </w:rPr>
        <w:t xml:space="preserve">zavazuje </w:t>
      </w:r>
      <w:r w:rsidR="006B69CC" w:rsidRPr="00CF1A42">
        <w:rPr>
          <w:rFonts w:asciiTheme="minorHAnsi" w:hAnsiTheme="minorHAnsi" w:cstheme="minorHAnsi"/>
          <w:sz w:val="21"/>
          <w:szCs w:val="21"/>
        </w:rPr>
        <w:t xml:space="preserve">dodat </w:t>
      </w:r>
      <w:r w:rsidR="00742015" w:rsidRPr="00CF1A42">
        <w:rPr>
          <w:rFonts w:asciiTheme="minorHAnsi" w:hAnsiTheme="minorHAnsi" w:cstheme="minorHAnsi"/>
          <w:sz w:val="21"/>
          <w:szCs w:val="21"/>
        </w:rPr>
        <w:t xml:space="preserve">Předmět </w:t>
      </w:r>
      <w:r w:rsidR="00E43ADF" w:rsidRPr="00CF1A42">
        <w:rPr>
          <w:rFonts w:asciiTheme="minorHAnsi" w:hAnsiTheme="minorHAnsi" w:cstheme="minorHAnsi"/>
          <w:sz w:val="21"/>
          <w:szCs w:val="21"/>
        </w:rPr>
        <w:t>koupě</w:t>
      </w:r>
      <w:r w:rsidR="00742015" w:rsidRPr="00CF1A42">
        <w:rPr>
          <w:rFonts w:asciiTheme="minorHAnsi" w:hAnsiTheme="minorHAnsi" w:cstheme="minorHAnsi"/>
          <w:sz w:val="21"/>
          <w:szCs w:val="21"/>
        </w:rPr>
        <w:t xml:space="preserve"> </w:t>
      </w:r>
      <w:r w:rsidR="00E85DAF" w:rsidRPr="00CF1A42">
        <w:rPr>
          <w:rFonts w:asciiTheme="minorHAnsi" w:hAnsiTheme="minorHAnsi" w:cstheme="minorHAnsi"/>
          <w:sz w:val="21"/>
          <w:szCs w:val="21"/>
        </w:rPr>
        <w:t xml:space="preserve">ve sjednaném termínu </w:t>
      </w:r>
      <w:r w:rsidR="004338B1" w:rsidRPr="00CF1A42">
        <w:rPr>
          <w:rFonts w:asciiTheme="minorHAnsi" w:hAnsiTheme="minorHAnsi" w:cstheme="minorHAnsi"/>
          <w:sz w:val="21"/>
          <w:szCs w:val="21"/>
        </w:rPr>
        <w:t xml:space="preserve">na místo plnění, kterým je </w:t>
      </w:r>
      <w:r w:rsidR="00B04E34" w:rsidRPr="00CF1A42">
        <w:rPr>
          <w:rFonts w:asciiTheme="minorHAnsi" w:hAnsiTheme="minorHAnsi" w:cstheme="minorHAnsi"/>
          <w:sz w:val="21"/>
          <w:szCs w:val="21"/>
        </w:rPr>
        <w:t>doručovací adres</w:t>
      </w:r>
      <w:r w:rsidR="004338B1" w:rsidRPr="00CF1A42">
        <w:rPr>
          <w:rFonts w:asciiTheme="minorHAnsi" w:hAnsiTheme="minorHAnsi" w:cstheme="minorHAnsi"/>
          <w:sz w:val="21"/>
          <w:szCs w:val="21"/>
        </w:rPr>
        <w:t>a</w:t>
      </w:r>
      <w:r w:rsidR="00B04E34" w:rsidRPr="00CF1A42">
        <w:rPr>
          <w:rFonts w:asciiTheme="minorHAnsi" w:hAnsiTheme="minorHAnsi" w:cstheme="minorHAnsi"/>
          <w:sz w:val="21"/>
          <w:szCs w:val="21"/>
        </w:rPr>
        <w:t xml:space="preserve"> Kupujícího </w:t>
      </w:r>
      <w:r w:rsidR="00331DE3" w:rsidRPr="00CF1A42">
        <w:rPr>
          <w:rFonts w:asciiTheme="minorHAnsi" w:hAnsiTheme="minorHAnsi" w:cstheme="minorHAnsi"/>
          <w:sz w:val="21"/>
          <w:szCs w:val="21"/>
        </w:rPr>
        <w:t>uvede</w:t>
      </w:r>
      <w:r w:rsidR="004338B1" w:rsidRPr="00CF1A42">
        <w:rPr>
          <w:rFonts w:asciiTheme="minorHAnsi" w:hAnsiTheme="minorHAnsi" w:cstheme="minorHAnsi"/>
          <w:sz w:val="21"/>
          <w:szCs w:val="21"/>
        </w:rPr>
        <w:t>ná</w:t>
      </w:r>
      <w:r w:rsidR="00331DE3" w:rsidRPr="00CF1A42">
        <w:rPr>
          <w:rFonts w:asciiTheme="minorHAnsi" w:hAnsiTheme="minorHAnsi" w:cstheme="minorHAnsi"/>
          <w:sz w:val="21"/>
          <w:szCs w:val="21"/>
        </w:rPr>
        <w:t xml:space="preserve"> v záhlaví Smlouvy</w:t>
      </w:r>
      <w:r w:rsidRPr="00CF1A42">
        <w:rPr>
          <w:rFonts w:asciiTheme="minorHAnsi" w:hAnsiTheme="minorHAnsi" w:cstheme="minorHAnsi"/>
          <w:sz w:val="21"/>
          <w:szCs w:val="21"/>
        </w:rPr>
        <w:t>.</w:t>
      </w:r>
      <w:r w:rsidR="00D6069D" w:rsidRPr="00CF1A42">
        <w:rPr>
          <w:rFonts w:asciiTheme="minorHAnsi" w:hAnsiTheme="minorHAnsi" w:cstheme="minorHAnsi"/>
          <w:sz w:val="21"/>
          <w:szCs w:val="21"/>
        </w:rPr>
        <w:t xml:space="preserve"> </w:t>
      </w:r>
    </w:p>
    <w:p w14:paraId="226DE435" w14:textId="77777777" w:rsidR="00ED2693" w:rsidRPr="00CF1A42" w:rsidRDefault="00ED2693" w:rsidP="00B625B6">
      <w:pPr>
        <w:pStyle w:val="Odstavecseseznamem"/>
        <w:numPr>
          <w:ilvl w:val="0"/>
          <w:numId w:val="2"/>
        </w:numPr>
        <w:tabs>
          <w:tab w:val="left" w:pos="426"/>
          <w:tab w:val="right" w:pos="9070"/>
        </w:tabs>
        <w:ind w:left="426" w:hanging="426"/>
        <w:contextualSpacing w:val="0"/>
        <w:jc w:val="both"/>
        <w:rPr>
          <w:rFonts w:asciiTheme="minorHAnsi" w:hAnsiTheme="minorHAnsi" w:cstheme="minorHAnsi"/>
          <w:sz w:val="21"/>
          <w:szCs w:val="21"/>
        </w:rPr>
      </w:pPr>
      <w:r w:rsidRPr="00CF1A42">
        <w:rPr>
          <w:rFonts w:asciiTheme="minorHAnsi" w:hAnsiTheme="minorHAnsi" w:cstheme="minorHAnsi"/>
          <w:sz w:val="21"/>
          <w:szCs w:val="21"/>
        </w:rPr>
        <w:t xml:space="preserve">Kupující se zavazuje Předmět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převzít </w:t>
      </w:r>
      <w:r w:rsidR="00E87499" w:rsidRPr="00CF1A42">
        <w:rPr>
          <w:rFonts w:asciiTheme="minorHAnsi" w:hAnsiTheme="minorHAnsi" w:cstheme="minorHAnsi"/>
          <w:sz w:val="21"/>
          <w:szCs w:val="21"/>
        </w:rPr>
        <w:t xml:space="preserve">do vlastnictví České republiky s příslušností hospodařit </w:t>
      </w:r>
      <w:r w:rsidR="00330B15" w:rsidRPr="00CF1A42">
        <w:rPr>
          <w:rFonts w:asciiTheme="minorHAnsi" w:hAnsiTheme="minorHAnsi" w:cstheme="minorHAnsi"/>
          <w:sz w:val="21"/>
          <w:szCs w:val="21"/>
        </w:rPr>
        <w:t xml:space="preserve">s Předmětem koupě </w:t>
      </w:r>
      <w:r w:rsidR="00E87499" w:rsidRPr="00CF1A42">
        <w:rPr>
          <w:rFonts w:asciiTheme="minorHAnsi" w:hAnsiTheme="minorHAnsi" w:cstheme="minorHAnsi"/>
          <w:sz w:val="21"/>
          <w:szCs w:val="21"/>
        </w:rPr>
        <w:t xml:space="preserve">přináležející Kupujícímu a </w:t>
      </w:r>
      <w:r w:rsidRPr="00CF1A42">
        <w:rPr>
          <w:rFonts w:asciiTheme="minorHAnsi" w:hAnsiTheme="minorHAnsi" w:cstheme="minorHAnsi"/>
          <w:sz w:val="21"/>
          <w:szCs w:val="21"/>
        </w:rPr>
        <w:t>zaplatit za něj kupní cenu ve výši sjednané touto Smlouvou.</w:t>
      </w:r>
    </w:p>
    <w:p w14:paraId="6CD89A72" w14:textId="77777777" w:rsidR="004338B1" w:rsidRPr="00CF1A42" w:rsidRDefault="004338B1" w:rsidP="00B625B6">
      <w:pPr>
        <w:pStyle w:val="Odstavecseseznamem"/>
        <w:numPr>
          <w:ilvl w:val="0"/>
          <w:numId w:val="2"/>
        </w:numPr>
        <w:tabs>
          <w:tab w:val="left" w:pos="426"/>
          <w:tab w:val="right" w:pos="9070"/>
        </w:tabs>
        <w:ind w:left="426" w:hanging="426"/>
        <w:contextualSpacing w:val="0"/>
        <w:jc w:val="both"/>
        <w:rPr>
          <w:rFonts w:asciiTheme="minorHAnsi" w:hAnsiTheme="minorHAnsi" w:cstheme="minorHAnsi"/>
          <w:sz w:val="21"/>
          <w:szCs w:val="21"/>
        </w:rPr>
      </w:pPr>
      <w:r w:rsidRPr="00CF1A42">
        <w:rPr>
          <w:rFonts w:asciiTheme="minorHAnsi" w:hAnsiTheme="minorHAnsi" w:cstheme="minorHAnsi"/>
          <w:sz w:val="21"/>
          <w:szCs w:val="21"/>
        </w:rPr>
        <w:t xml:space="preserve">Smluvní strany si výslovně ujednaly, že v případě dodání většího množství Předmětu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než je ujednáno v odst. 1 tohoto článku </w:t>
      </w:r>
      <w:r w:rsidR="004C4561" w:rsidRPr="00CF1A42">
        <w:rPr>
          <w:rFonts w:asciiTheme="minorHAnsi" w:hAnsiTheme="minorHAnsi" w:cstheme="minorHAnsi"/>
          <w:sz w:val="21"/>
          <w:szCs w:val="21"/>
        </w:rPr>
        <w:t>S</w:t>
      </w:r>
      <w:r w:rsidRPr="00CF1A42">
        <w:rPr>
          <w:rFonts w:asciiTheme="minorHAnsi" w:hAnsiTheme="minorHAnsi" w:cstheme="minorHAnsi"/>
          <w:sz w:val="21"/>
          <w:szCs w:val="21"/>
        </w:rPr>
        <w:t xml:space="preserve">mlouvy, není </w:t>
      </w:r>
      <w:r w:rsidR="004C4561" w:rsidRPr="00CF1A42">
        <w:rPr>
          <w:rFonts w:asciiTheme="minorHAnsi" w:hAnsiTheme="minorHAnsi" w:cstheme="minorHAnsi"/>
          <w:sz w:val="21"/>
          <w:szCs w:val="21"/>
        </w:rPr>
        <w:t>S</w:t>
      </w:r>
      <w:r w:rsidRPr="00CF1A42">
        <w:rPr>
          <w:rFonts w:asciiTheme="minorHAnsi" w:hAnsiTheme="minorHAnsi" w:cstheme="minorHAnsi"/>
          <w:sz w:val="21"/>
          <w:szCs w:val="21"/>
        </w:rPr>
        <w:t>mlouva na toto množství uzavřena. Ustanovení § 2093 OZ se tak mezi Smluvními stranami neuplatní</w:t>
      </w:r>
      <w:r w:rsidR="004C4561" w:rsidRPr="00CF1A42">
        <w:rPr>
          <w:rFonts w:asciiTheme="minorHAnsi" w:hAnsiTheme="minorHAnsi" w:cstheme="minorHAnsi"/>
          <w:sz w:val="21"/>
          <w:szCs w:val="21"/>
        </w:rPr>
        <w:t>.</w:t>
      </w:r>
    </w:p>
    <w:p w14:paraId="4CA9F569" w14:textId="77777777" w:rsidR="00D6700F" w:rsidRPr="00CF1A42" w:rsidRDefault="00D6700F" w:rsidP="00B625B6">
      <w:pPr>
        <w:pStyle w:val="Odstavecseseznamem"/>
        <w:numPr>
          <w:ilvl w:val="0"/>
          <w:numId w:val="2"/>
        </w:numPr>
        <w:tabs>
          <w:tab w:val="left" w:pos="426"/>
          <w:tab w:val="right" w:pos="9070"/>
        </w:tabs>
        <w:ind w:left="426" w:hanging="426"/>
        <w:contextualSpacing w:val="0"/>
        <w:jc w:val="both"/>
        <w:rPr>
          <w:rFonts w:asciiTheme="minorHAnsi" w:hAnsiTheme="minorHAnsi" w:cstheme="minorHAnsi"/>
          <w:sz w:val="21"/>
          <w:szCs w:val="21"/>
        </w:rPr>
      </w:pPr>
      <w:r w:rsidRPr="00CF1A42">
        <w:rPr>
          <w:rFonts w:asciiTheme="minorHAnsi" w:hAnsiTheme="minorHAnsi" w:cstheme="minorHAnsi"/>
          <w:sz w:val="21"/>
          <w:szCs w:val="21"/>
        </w:rPr>
        <w:t xml:space="preserve">Smluvní strany se dohodly, že na vztah založený </w:t>
      </w:r>
      <w:r w:rsidR="00742015" w:rsidRPr="00CF1A42">
        <w:rPr>
          <w:rFonts w:asciiTheme="minorHAnsi" w:hAnsiTheme="minorHAnsi" w:cstheme="minorHAnsi"/>
          <w:sz w:val="21"/>
          <w:szCs w:val="21"/>
        </w:rPr>
        <w:t>S</w:t>
      </w:r>
      <w:r w:rsidRPr="00CF1A42">
        <w:rPr>
          <w:rFonts w:asciiTheme="minorHAnsi" w:hAnsiTheme="minorHAnsi" w:cstheme="minorHAnsi"/>
          <w:sz w:val="21"/>
          <w:szCs w:val="21"/>
        </w:rPr>
        <w:t xml:space="preserve">mlouvou se neuplatní § 2126 OZ týkající se svépomocného prodeje, tj. Smluvní strany sjednávají, že v případě prodlení jedné Smluvní strany s převzetím Předmětu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či s placením za Předmět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nevzniká druhé Smluvní straně právo Předmět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po předchozím upozornění na účet prodlévající Smluvní strany prodat.</w:t>
      </w:r>
    </w:p>
    <w:p w14:paraId="2F38897F" w14:textId="77777777" w:rsidR="00402FA1" w:rsidRPr="00CF1A42" w:rsidRDefault="00402FA1" w:rsidP="00402FA1">
      <w:pPr>
        <w:keepNext/>
        <w:spacing w:before="240"/>
        <w:jc w:val="center"/>
        <w:rPr>
          <w:rFonts w:asciiTheme="minorHAnsi" w:hAnsiTheme="minorHAnsi" w:cstheme="minorHAnsi"/>
          <w:b/>
          <w:sz w:val="22"/>
          <w:szCs w:val="22"/>
        </w:rPr>
      </w:pPr>
      <w:r w:rsidRPr="00CF1A42">
        <w:rPr>
          <w:rFonts w:asciiTheme="minorHAnsi" w:hAnsiTheme="minorHAnsi" w:cstheme="minorHAnsi"/>
          <w:b/>
          <w:sz w:val="22"/>
          <w:szCs w:val="22"/>
        </w:rPr>
        <w:t xml:space="preserve">Článek </w:t>
      </w:r>
      <w:r w:rsidR="002400E3" w:rsidRPr="00CF1A42">
        <w:rPr>
          <w:rFonts w:asciiTheme="minorHAnsi" w:hAnsiTheme="minorHAnsi" w:cstheme="minorHAnsi"/>
          <w:b/>
          <w:sz w:val="22"/>
          <w:szCs w:val="22"/>
        </w:rPr>
        <w:t>II</w:t>
      </w:r>
      <w:r w:rsidRPr="00CF1A42">
        <w:rPr>
          <w:rFonts w:asciiTheme="minorHAnsi" w:hAnsiTheme="minorHAnsi" w:cstheme="minorHAnsi"/>
          <w:b/>
          <w:sz w:val="22"/>
          <w:szCs w:val="22"/>
        </w:rPr>
        <w:t>I.</w:t>
      </w:r>
    </w:p>
    <w:p w14:paraId="26FFAA80" w14:textId="77777777" w:rsidR="00402FA1" w:rsidRPr="00CF1A42" w:rsidRDefault="006A06ED" w:rsidP="00402FA1">
      <w:pPr>
        <w:keepNext/>
        <w:jc w:val="center"/>
        <w:rPr>
          <w:rFonts w:asciiTheme="minorHAnsi" w:hAnsiTheme="minorHAnsi" w:cstheme="minorHAnsi"/>
          <w:b/>
          <w:sz w:val="22"/>
          <w:szCs w:val="22"/>
        </w:rPr>
      </w:pPr>
      <w:r w:rsidRPr="00CF1A42">
        <w:rPr>
          <w:rFonts w:asciiTheme="minorHAnsi" w:hAnsiTheme="minorHAnsi" w:cstheme="minorHAnsi"/>
          <w:b/>
          <w:sz w:val="22"/>
          <w:szCs w:val="22"/>
        </w:rPr>
        <w:t>Kupní cena</w:t>
      </w:r>
      <w:r w:rsidR="00402FA1" w:rsidRPr="00CF1A42">
        <w:rPr>
          <w:rFonts w:asciiTheme="minorHAnsi" w:hAnsiTheme="minorHAnsi" w:cstheme="minorHAnsi"/>
          <w:b/>
          <w:sz w:val="22"/>
          <w:szCs w:val="22"/>
        </w:rPr>
        <w:t xml:space="preserve"> </w:t>
      </w:r>
      <w:r w:rsidR="00045267" w:rsidRPr="00CF1A42">
        <w:rPr>
          <w:rFonts w:asciiTheme="minorHAnsi" w:hAnsiTheme="minorHAnsi" w:cstheme="minorHAnsi"/>
          <w:b/>
          <w:sz w:val="22"/>
          <w:szCs w:val="22"/>
        </w:rPr>
        <w:t>a platební podmínky</w:t>
      </w:r>
    </w:p>
    <w:p w14:paraId="393CB06A" w14:textId="32E87C17" w:rsidR="00D6700F" w:rsidRPr="000603DF" w:rsidRDefault="00D6700F" w:rsidP="00F34C90">
      <w:pPr>
        <w:pStyle w:val="Odstavecseseznamem"/>
        <w:numPr>
          <w:ilvl w:val="0"/>
          <w:numId w:val="23"/>
        </w:numPr>
        <w:tabs>
          <w:tab w:val="left" w:pos="426"/>
          <w:tab w:val="right" w:pos="9639"/>
        </w:tabs>
        <w:ind w:left="425" w:hanging="426"/>
        <w:contextualSpacing w:val="0"/>
        <w:jc w:val="both"/>
        <w:rPr>
          <w:rFonts w:asciiTheme="minorHAnsi" w:hAnsiTheme="minorHAnsi" w:cstheme="minorHAnsi"/>
          <w:bCs/>
          <w:sz w:val="21"/>
          <w:szCs w:val="21"/>
        </w:rPr>
      </w:pPr>
      <w:r w:rsidRPr="000603DF">
        <w:rPr>
          <w:rFonts w:asciiTheme="minorHAnsi" w:hAnsiTheme="minorHAnsi" w:cstheme="minorHAnsi"/>
          <w:bCs/>
          <w:sz w:val="21"/>
          <w:szCs w:val="21"/>
        </w:rPr>
        <w:t xml:space="preserve">Smluvní strany se dohodly, že cena Předmětu </w:t>
      </w:r>
      <w:r w:rsidR="00E43ADF" w:rsidRPr="000603DF">
        <w:rPr>
          <w:rFonts w:asciiTheme="minorHAnsi" w:hAnsiTheme="minorHAnsi" w:cstheme="minorHAnsi"/>
          <w:bCs/>
          <w:sz w:val="21"/>
          <w:szCs w:val="21"/>
        </w:rPr>
        <w:t>koupě</w:t>
      </w:r>
      <w:r w:rsidRPr="000603DF">
        <w:rPr>
          <w:rFonts w:asciiTheme="minorHAnsi" w:hAnsiTheme="minorHAnsi" w:cstheme="minorHAnsi"/>
          <w:bCs/>
          <w:sz w:val="21"/>
          <w:szCs w:val="21"/>
        </w:rPr>
        <w:t xml:space="preserve"> </w:t>
      </w:r>
      <w:r w:rsidR="00045267" w:rsidRPr="000603DF">
        <w:rPr>
          <w:rFonts w:asciiTheme="minorHAnsi" w:hAnsiTheme="minorHAnsi" w:cstheme="minorHAnsi"/>
          <w:bCs/>
          <w:sz w:val="21"/>
          <w:szCs w:val="21"/>
        </w:rPr>
        <w:t xml:space="preserve">(dále jen jako „Kupní cena“) </w:t>
      </w:r>
      <w:r w:rsidR="00E85DAF" w:rsidRPr="000603DF">
        <w:rPr>
          <w:rFonts w:asciiTheme="minorHAnsi" w:hAnsiTheme="minorHAnsi" w:cstheme="minorHAnsi"/>
          <w:bCs/>
          <w:sz w:val="21"/>
          <w:szCs w:val="21"/>
        </w:rPr>
        <w:t>byla</w:t>
      </w:r>
      <w:r w:rsidRPr="000603DF">
        <w:rPr>
          <w:rFonts w:asciiTheme="minorHAnsi" w:hAnsiTheme="minorHAnsi" w:cstheme="minorHAnsi"/>
          <w:bCs/>
          <w:sz w:val="21"/>
          <w:szCs w:val="21"/>
        </w:rPr>
        <w:t xml:space="preserve"> stanovena Prodávajícím </w:t>
      </w:r>
      <w:r w:rsidR="00E85DAF" w:rsidRPr="000603DF">
        <w:rPr>
          <w:rFonts w:asciiTheme="minorHAnsi" w:hAnsiTheme="minorHAnsi" w:cstheme="minorHAnsi"/>
          <w:bCs/>
          <w:sz w:val="21"/>
          <w:szCs w:val="21"/>
        </w:rPr>
        <w:t xml:space="preserve">v rámci </w:t>
      </w:r>
      <w:r w:rsidR="00045267" w:rsidRPr="000603DF">
        <w:rPr>
          <w:rFonts w:asciiTheme="minorHAnsi" w:hAnsiTheme="minorHAnsi" w:cstheme="minorHAnsi"/>
          <w:bCs/>
          <w:sz w:val="21"/>
          <w:szCs w:val="21"/>
        </w:rPr>
        <w:t>nabí</w:t>
      </w:r>
      <w:r w:rsidR="0018103E" w:rsidRPr="000603DF">
        <w:rPr>
          <w:rFonts w:asciiTheme="minorHAnsi" w:hAnsiTheme="minorHAnsi" w:cstheme="minorHAnsi"/>
          <w:bCs/>
          <w:sz w:val="21"/>
          <w:szCs w:val="21"/>
        </w:rPr>
        <w:t>d</w:t>
      </w:r>
      <w:r w:rsidR="00045267" w:rsidRPr="000603DF">
        <w:rPr>
          <w:rFonts w:asciiTheme="minorHAnsi" w:hAnsiTheme="minorHAnsi" w:cstheme="minorHAnsi"/>
          <w:bCs/>
          <w:sz w:val="21"/>
          <w:szCs w:val="21"/>
        </w:rPr>
        <w:t xml:space="preserve">ky podané </w:t>
      </w:r>
      <w:r w:rsidR="0055472E" w:rsidRPr="000603DF">
        <w:rPr>
          <w:rFonts w:asciiTheme="minorHAnsi" w:hAnsiTheme="minorHAnsi" w:cstheme="minorHAnsi"/>
          <w:bCs/>
          <w:sz w:val="21"/>
          <w:szCs w:val="21"/>
        </w:rPr>
        <w:t xml:space="preserve">dne </w:t>
      </w:r>
      <w:r w:rsidR="000603DF" w:rsidRPr="000603DF">
        <w:rPr>
          <w:rFonts w:asciiTheme="minorHAnsi" w:hAnsiTheme="minorHAnsi" w:cstheme="minorHAnsi"/>
          <w:bCs/>
          <w:sz w:val="21"/>
          <w:szCs w:val="21"/>
        </w:rPr>
        <w:t xml:space="preserve">11.6.2025 (čj. </w:t>
      </w:r>
      <w:hyperlink r:id="rId12" w:history="1">
        <w:r w:rsidR="000603DF" w:rsidRPr="006A1FE3">
          <w:rPr>
            <w:rStyle w:val="Hypertextovodkaz"/>
            <w:rFonts w:asciiTheme="minorHAnsi" w:hAnsiTheme="minorHAnsi" w:cstheme="minorHAnsi"/>
            <w:bCs/>
            <w:sz w:val="21"/>
            <w:szCs w:val="21"/>
          </w:rPr>
          <w:t>NPU-362/51002/2025</w:t>
        </w:r>
      </w:hyperlink>
      <w:r w:rsidR="000603DF" w:rsidRPr="000603DF">
        <w:rPr>
          <w:rFonts w:asciiTheme="minorHAnsi" w:hAnsiTheme="minorHAnsi" w:cstheme="minorHAnsi"/>
          <w:bCs/>
          <w:sz w:val="21"/>
          <w:szCs w:val="21"/>
        </w:rPr>
        <w:t>)</w:t>
      </w:r>
      <w:r w:rsidR="00E85DAF" w:rsidRPr="000603DF">
        <w:rPr>
          <w:rFonts w:asciiTheme="minorHAnsi" w:hAnsiTheme="minorHAnsi" w:cstheme="minorHAnsi"/>
          <w:bCs/>
          <w:sz w:val="21"/>
          <w:szCs w:val="21"/>
        </w:rPr>
        <w:t>; předmětná nabídka, která</w:t>
      </w:r>
      <w:r w:rsidR="00554CEA" w:rsidRPr="000603DF">
        <w:rPr>
          <w:rFonts w:asciiTheme="minorHAnsi" w:hAnsiTheme="minorHAnsi" w:cstheme="minorHAnsi"/>
          <w:bCs/>
          <w:sz w:val="21"/>
          <w:szCs w:val="21"/>
        </w:rPr>
        <w:t xml:space="preserve"> </w:t>
      </w:r>
      <w:r w:rsidR="00045267" w:rsidRPr="000603DF">
        <w:rPr>
          <w:rFonts w:asciiTheme="minorHAnsi" w:hAnsiTheme="minorHAnsi" w:cstheme="minorHAnsi"/>
          <w:bCs/>
          <w:sz w:val="21"/>
          <w:szCs w:val="21"/>
        </w:rPr>
        <w:t xml:space="preserve">zahrnuje </w:t>
      </w:r>
      <w:r w:rsidRPr="000603DF">
        <w:rPr>
          <w:rFonts w:asciiTheme="minorHAnsi" w:hAnsiTheme="minorHAnsi" w:cstheme="minorHAnsi"/>
          <w:bCs/>
          <w:sz w:val="21"/>
          <w:szCs w:val="21"/>
        </w:rPr>
        <w:t xml:space="preserve">ocenění jednotlivých položek Předmětu </w:t>
      </w:r>
      <w:r w:rsidR="00E43ADF" w:rsidRPr="000603DF">
        <w:rPr>
          <w:rFonts w:asciiTheme="minorHAnsi" w:hAnsiTheme="minorHAnsi" w:cstheme="minorHAnsi"/>
          <w:bCs/>
          <w:sz w:val="21"/>
          <w:szCs w:val="21"/>
        </w:rPr>
        <w:t>koupě</w:t>
      </w:r>
      <w:r w:rsidR="00E85DAF" w:rsidRPr="000603DF">
        <w:rPr>
          <w:rFonts w:asciiTheme="minorHAnsi" w:hAnsiTheme="minorHAnsi" w:cstheme="minorHAnsi"/>
          <w:bCs/>
          <w:sz w:val="21"/>
          <w:szCs w:val="21"/>
        </w:rPr>
        <w:t xml:space="preserve">, je součástí Smlouvy jako </w:t>
      </w:r>
      <w:r w:rsidR="006A1FE3">
        <w:rPr>
          <w:rFonts w:asciiTheme="minorHAnsi" w:hAnsiTheme="minorHAnsi" w:cstheme="minorHAnsi"/>
          <w:bCs/>
          <w:sz w:val="21"/>
          <w:szCs w:val="21"/>
        </w:rPr>
        <w:t xml:space="preserve">její </w:t>
      </w:r>
      <w:r w:rsidRPr="000603DF">
        <w:rPr>
          <w:rFonts w:asciiTheme="minorHAnsi" w:hAnsiTheme="minorHAnsi" w:cstheme="minorHAnsi"/>
          <w:bCs/>
          <w:sz w:val="21"/>
          <w:szCs w:val="21"/>
        </w:rPr>
        <w:t>Přílo</w:t>
      </w:r>
      <w:r w:rsidR="00045267" w:rsidRPr="000603DF">
        <w:rPr>
          <w:rFonts w:asciiTheme="minorHAnsi" w:hAnsiTheme="minorHAnsi" w:cstheme="minorHAnsi"/>
          <w:bCs/>
          <w:sz w:val="21"/>
          <w:szCs w:val="21"/>
        </w:rPr>
        <w:t>ha</w:t>
      </w:r>
      <w:r w:rsidRPr="000603DF">
        <w:rPr>
          <w:rFonts w:asciiTheme="minorHAnsi" w:hAnsiTheme="minorHAnsi" w:cstheme="minorHAnsi"/>
          <w:bCs/>
          <w:sz w:val="21"/>
          <w:szCs w:val="21"/>
        </w:rPr>
        <w:t xml:space="preserve"> č. 1</w:t>
      </w:r>
      <w:r w:rsidR="00554CEA" w:rsidRPr="000603DF">
        <w:rPr>
          <w:rFonts w:asciiTheme="minorHAnsi" w:hAnsiTheme="minorHAnsi" w:cstheme="minorHAnsi"/>
          <w:bCs/>
          <w:sz w:val="21"/>
          <w:szCs w:val="21"/>
        </w:rPr>
        <w:t>.</w:t>
      </w:r>
    </w:p>
    <w:p w14:paraId="6848AA06" w14:textId="77777777" w:rsidR="00E85DAF" w:rsidRPr="00CF1A42" w:rsidRDefault="00E85DAF" w:rsidP="00045267">
      <w:pPr>
        <w:pStyle w:val="Odstavecseseznamem"/>
        <w:tabs>
          <w:tab w:val="left" w:pos="426"/>
          <w:tab w:val="right" w:pos="9638"/>
        </w:tabs>
        <w:ind w:left="425"/>
        <w:contextualSpacing w:val="0"/>
        <w:jc w:val="both"/>
        <w:rPr>
          <w:rFonts w:asciiTheme="minorHAnsi" w:hAnsiTheme="minorHAnsi" w:cstheme="minorHAnsi"/>
          <w:b/>
          <w:bCs/>
          <w:sz w:val="21"/>
          <w:szCs w:val="21"/>
        </w:rPr>
      </w:pPr>
    </w:p>
    <w:p w14:paraId="46AF8803" w14:textId="4C1368C6" w:rsidR="00D6700F" w:rsidRPr="000603DF" w:rsidRDefault="00554CEA" w:rsidP="001060FA">
      <w:pPr>
        <w:pStyle w:val="Odstavecseseznamem"/>
        <w:tabs>
          <w:tab w:val="left" w:pos="426"/>
          <w:tab w:val="right" w:pos="9498"/>
        </w:tabs>
        <w:ind w:left="425"/>
        <w:contextualSpacing w:val="0"/>
        <w:jc w:val="both"/>
        <w:rPr>
          <w:rFonts w:asciiTheme="minorHAnsi" w:hAnsiTheme="minorHAnsi" w:cstheme="minorHAnsi"/>
          <w:b/>
          <w:bCs/>
          <w:sz w:val="21"/>
          <w:szCs w:val="21"/>
        </w:rPr>
      </w:pPr>
      <w:r w:rsidRPr="000603DF">
        <w:rPr>
          <w:rFonts w:asciiTheme="minorHAnsi" w:hAnsiTheme="minorHAnsi" w:cstheme="minorHAnsi"/>
          <w:b/>
          <w:bCs/>
          <w:sz w:val="21"/>
          <w:szCs w:val="21"/>
        </w:rPr>
        <w:t>C</w:t>
      </w:r>
      <w:r w:rsidR="00D6700F" w:rsidRPr="000603DF">
        <w:rPr>
          <w:rFonts w:asciiTheme="minorHAnsi" w:hAnsiTheme="minorHAnsi" w:cstheme="minorHAnsi"/>
          <w:b/>
          <w:bCs/>
          <w:sz w:val="21"/>
          <w:szCs w:val="21"/>
        </w:rPr>
        <w:t xml:space="preserve">elková výše </w:t>
      </w:r>
      <w:r w:rsidRPr="000603DF">
        <w:rPr>
          <w:rFonts w:asciiTheme="minorHAnsi" w:hAnsiTheme="minorHAnsi" w:cstheme="minorHAnsi"/>
          <w:b/>
          <w:bCs/>
          <w:sz w:val="21"/>
          <w:szCs w:val="21"/>
        </w:rPr>
        <w:t xml:space="preserve">Kupní ceny činí </w:t>
      </w:r>
      <w:r w:rsidR="0018103E" w:rsidRPr="000603DF">
        <w:rPr>
          <w:rFonts w:asciiTheme="minorHAnsi" w:hAnsiTheme="minorHAnsi" w:cstheme="minorHAnsi"/>
          <w:b/>
          <w:bCs/>
          <w:sz w:val="21"/>
          <w:szCs w:val="21"/>
        </w:rPr>
        <w:t>……………………………………………………………………………………………</w:t>
      </w:r>
      <w:r w:rsidR="00045267" w:rsidRPr="000603DF">
        <w:rPr>
          <w:rFonts w:asciiTheme="minorHAnsi" w:hAnsiTheme="minorHAnsi" w:cstheme="minorHAnsi"/>
          <w:b/>
          <w:bCs/>
          <w:sz w:val="21"/>
          <w:szCs w:val="21"/>
        </w:rPr>
        <w:tab/>
      </w:r>
      <w:r w:rsidR="000603DF" w:rsidRPr="000603DF">
        <w:rPr>
          <w:rFonts w:asciiTheme="minorHAnsi" w:hAnsiTheme="minorHAnsi" w:cstheme="minorHAnsi"/>
          <w:b/>
          <w:bCs/>
          <w:sz w:val="21"/>
          <w:szCs w:val="21"/>
        </w:rPr>
        <w:t>175 612,00</w:t>
      </w:r>
      <w:r w:rsidR="00D6700F" w:rsidRPr="000603DF">
        <w:rPr>
          <w:rFonts w:asciiTheme="minorHAnsi" w:hAnsiTheme="minorHAnsi" w:cstheme="minorHAnsi"/>
          <w:b/>
          <w:bCs/>
          <w:sz w:val="21"/>
          <w:szCs w:val="21"/>
        </w:rPr>
        <w:t xml:space="preserve"> Kč</w:t>
      </w:r>
    </w:p>
    <w:p w14:paraId="5701C124" w14:textId="77777777" w:rsidR="00D6700F" w:rsidRPr="000603DF" w:rsidRDefault="00D6700F" w:rsidP="001060FA">
      <w:pPr>
        <w:pStyle w:val="Odstavecseseznamem"/>
        <w:tabs>
          <w:tab w:val="left" w:pos="426"/>
          <w:tab w:val="right" w:pos="9498"/>
        </w:tabs>
        <w:ind w:left="425"/>
        <w:contextualSpacing w:val="0"/>
        <w:jc w:val="both"/>
        <w:rPr>
          <w:rFonts w:asciiTheme="minorHAnsi" w:hAnsiTheme="minorHAnsi" w:cstheme="minorHAnsi"/>
          <w:bCs/>
          <w:sz w:val="21"/>
          <w:szCs w:val="21"/>
        </w:rPr>
      </w:pPr>
      <w:r w:rsidRPr="000603DF">
        <w:rPr>
          <w:rFonts w:asciiTheme="minorHAnsi" w:hAnsiTheme="minorHAnsi" w:cstheme="minorHAnsi"/>
          <w:bCs/>
          <w:sz w:val="21"/>
          <w:szCs w:val="21"/>
        </w:rPr>
        <w:t>Kupní cena nezahrnuje daň z přidané hodnoty (dále jen „DPH“)</w:t>
      </w:r>
      <w:r w:rsidR="00045267" w:rsidRPr="000603DF">
        <w:rPr>
          <w:rFonts w:asciiTheme="minorHAnsi" w:hAnsiTheme="minorHAnsi" w:cstheme="minorHAnsi"/>
          <w:bCs/>
          <w:sz w:val="21"/>
          <w:szCs w:val="21"/>
        </w:rPr>
        <w:t>.</w:t>
      </w:r>
    </w:p>
    <w:p w14:paraId="795B6B0D" w14:textId="313608D1" w:rsidR="00D6700F" w:rsidRPr="000603DF" w:rsidRDefault="00554CEA" w:rsidP="001060FA">
      <w:pPr>
        <w:pStyle w:val="Odstavecseseznamem"/>
        <w:tabs>
          <w:tab w:val="left" w:pos="426"/>
          <w:tab w:val="right" w:pos="9498"/>
        </w:tabs>
        <w:ind w:left="425"/>
        <w:contextualSpacing w:val="0"/>
        <w:jc w:val="both"/>
        <w:rPr>
          <w:rFonts w:asciiTheme="minorHAnsi" w:hAnsiTheme="minorHAnsi" w:cstheme="minorHAnsi"/>
          <w:b/>
          <w:bCs/>
          <w:sz w:val="21"/>
          <w:szCs w:val="21"/>
        </w:rPr>
      </w:pPr>
      <w:r w:rsidRPr="000603DF">
        <w:rPr>
          <w:rFonts w:asciiTheme="minorHAnsi" w:hAnsiTheme="minorHAnsi" w:cstheme="minorHAnsi"/>
          <w:b/>
          <w:bCs/>
          <w:sz w:val="21"/>
          <w:szCs w:val="21"/>
        </w:rPr>
        <w:t>Celková výše Kupní ceny vč. DPH činí</w:t>
      </w:r>
      <w:r w:rsidR="00D6700F" w:rsidRPr="000603DF">
        <w:rPr>
          <w:rFonts w:asciiTheme="minorHAnsi" w:hAnsiTheme="minorHAnsi" w:cstheme="minorHAnsi"/>
          <w:b/>
          <w:bCs/>
          <w:sz w:val="21"/>
          <w:szCs w:val="21"/>
        </w:rPr>
        <w:t xml:space="preserve"> </w:t>
      </w:r>
      <w:r w:rsidR="0018103E" w:rsidRPr="000603DF">
        <w:rPr>
          <w:rFonts w:asciiTheme="minorHAnsi" w:hAnsiTheme="minorHAnsi" w:cstheme="minorHAnsi"/>
          <w:b/>
          <w:bCs/>
          <w:sz w:val="21"/>
          <w:szCs w:val="21"/>
        </w:rPr>
        <w:t>………</w:t>
      </w:r>
      <w:r w:rsidRPr="000603DF">
        <w:rPr>
          <w:rFonts w:asciiTheme="minorHAnsi" w:hAnsiTheme="minorHAnsi" w:cstheme="minorHAnsi"/>
          <w:b/>
          <w:bCs/>
          <w:sz w:val="21"/>
          <w:szCs w:val="21"/>
        </w:rPr>
        <w:t>……</w:t>
      </w:r>
      <w:r w:rsidR="0018103E" w:rsidRPr="000603DF">
        <w:rPr>
          <w:rFonts w:asciiTheme="minorHAnsi" w:hAnsiTheme="minorHAnsi" w:cstheme="minorHAnsi"/>
          <w:b/>
          <w:bCs/>
          <w:sz w:val="21"/>
          <w:szCs w:val="21"/>
        </w:rPr>
        <w:t>…………………………………………………………………</w:t>
      </w:r>
      <w:r w:rsidR="001060FA" w:rsidRPr="000603DF">
        <w:rPr>
          <w:rFonts w:asciiTheme="minorHAnsi" w:hAnsiTheme="minorHAnsi" w:cstheme="minorHAnsi"/>
          <w:b/>
          <w:bCs/>
          <w:sz w:val="21"/>
          <w:szCs w:val="21"/>
        </w:rPr>
        <w:t>.</w:t>
      </w:r>
      <w:r w:rsidR="001060FA" w:rsidRPr="000603DF">
        <w:rPr>
          <w:rFonts w:asciiTheme="minorHAnsi" w:hAnsiTheme="minorHAnsi" w:cstheme="minorHAnsi"/>
          <w:b/>
          <w:bCs/>
          <w:sz w:val="21"/>
          <w:szCs w:val="21"/>
        </w:rPr>
        <w:tab/>
      </w:r>
      <w:r w:rsidR="000603DF" w:rsidRPr="000603DF">
        <w:rPr>
          <w:rFonts w:asciiTheme="minorHAnsi" w:hAnsiTheme="minorHAnsi" w:cstheme="minorHAnsi"/>
          <w:b/>
          <w:bCs/>
          <w:sz w:val="21"/>
          <w:szCs w:val="21"/>
        </w:rPr>
        <w:t xml:space="preserve">212 490,52 </w:t>
      </w:r>
      <w:r w:rsidR="007455A3" w:rsidRPr="000603DF">
        <w:rPr>
          <w:rFonts w:asciiTheme="minorHAnsi" w:hAnsiTheme="minorHAnsi" w:cstheme="minorHAnsi"/>
          <w:b/>
          <w:bCs/>
          <w:sz w:val="21"/>
          <w:szCs w:val="21"/>
        </w:rPr>
        <w:t>Kč</w:t>
      </w:r>
    </w:p>
    <w:p w14:paraId="4326BDEB" w14:textId="77777777" w:rsidR="00BE6A25" w:rsidRPr="001060FA" w:rsidRDefault="00BE6A25" w:rsidP="001060FA">
      <w:pPr>
        <w:pStyle w:val="Odstavecseseznamem"/>
        <w:tabs>
          <w:tab w:val="left" w:pos="426"/>
          <w:tab w:val="right" w:pos="9498"/>
        </w:tabs>
        <w:ind w:left="425"/>
        <w:contextualSpacing w:val="0"/>
        <w:jc w:val="both"/>
        <w:rPr>
          <w:rFonts w:asciiTheme="minorHAnsi" w:hAnsiTheme="minorHAnsi" w:cstheme="minorHAnsi"/>
          <w:b/>
          <w:bCs/>
          <w:sz w:val="21"/>
          <w:szCs w:val="21"/>
        </w:rPr>
      </w:pPr>
    </w:p>
    <w:p w14:paraId="40F1190A" w14:textId="77777777" w:rsidR="00D6700F" w:rsidRPr="00CF1A42" w:rsidRDefault="00D6700F" w:rsidP="00045267">
      <w:pPr>
        <w:pStyle w:val="Odstavecseseznamem"/>
        <w:numPr>
          <w:ilvl w:val="0"/>
          <w:numId w:val="23"/>
        </w:numPr>
        <w:tabs>
          <w:tab w:val="left" w:pos="426"/>
          <w:tab w:val="right" w:pos="9639"/>
        </w:tabs>
        <w:ind w:left="425" w:hanging="426"/>
        <w:contextualSpacing w:val="0"/>
        <w:jc w:val="both"/>
        <w:rPr>
          <w:rFonts w:asciiTheme="minorHAnsi" w:hAnsiTheme="minorHAnsi" w:cstheme="minorHAnsi"/>
          <w:bCs/>
          <w:sz w:val="21"/>
          <w:szCs w:val="21"/>
        </w:rPr>
      </w:pPr>
      <w:r w:rsidRPr="00CF1A42">
        <w:rPr>
          <w:rFonts w:asciiTheme="minorHAnsi" w:hAnsiTheme="minorHAnsi" w:cstheme="minorHAnsi"/>
          <w:bCs/>
          <w:sz w:val="21"/>
          <w:szCs w:val="21"/>
        </w:rPr>
        <w:t xml:space="preserve">Prodávající prohlašuje, že je plátcem DPH. Ke Kupní ceně bude připočítána DPH v zákonem stanovené výši ke dni uskutečnění zdanitelného plnění. </w:t>
      </w:r>
    </w:p>
    <w:p w14:paraId="7C5A7E94" w14:textId="77777777" w:rsidR="00D6700F" w:rsidRPr="00CF1A42" w:rsidRDefault="00D6700F" w:rsidP="00045267">
      <w:pPr>
        <w:pStyle w:val="Odstavecseseznamem"/>
        <w:numPr>
          <w:ilvl w:val="0"/>
          <w:numId w:val="23"/>
        </w:numPr>
        <w:tabs>
          <w:tab w:val="left" w:pos="426"/>
          <w:tab w:val="right" w:pos="9639"/>
        </w:tabs>
        <w:ind w:left="425" w:hanging="426"/>
        <w:contextualSpacing w:val="0"/>
        <w:jc w:val="both"/>
        <w:rPr>
          <w:rFonts w:asciiTheme="minorHAnsi" w:hAnsiTheme="minorHAnsi" w:cstheme="minorHAnsi"/>
          <w:bCs/>
          <w:sz w:val="21"/>
          <w:szCs w:val="21"/>
        </w:rPr>
      </w:pPr>
      <w:r w:rsidRPr="00CF1A42">
        <w:rPr>
          <w:rFonts w:asciiTheme="minorHAnsi" w:hAnsiTheme="minorHAnsi" w:cstheme="minorHAnsi"/>
          <w:bCs/>
          <w:sz w:val="21"/>
          <w:szCs w:val="21"/>
        </w:rPr>
        <w:t>Změna Kupní ceny je možná pouze na základě písemného dodatku a v souladu s platnými právními předpisy (zejm</w:t>
      </w:r>
      <w:r w:rsidR="00045267" w:rsidRPr="00CF1A42">
        <w:rPr>
          <w:rFonts w:asciiTheme="minorHAnsi" w:hAnsiTheme="minorHAnsi" w:cstheme="minorHAnsi"/>
          <w:bCs/>
          <w:sz w:val="21"/>
          <w:szCs w:val="21"/>
        </w:rPr>
        <w:t>éna</w:t>
      </w:r>
      <w:r w:rsidRPr="00CF1A42">
        <w:rPr>
          <w:rFonts w:asciiTheme="minorHAnsi" w:hAnsiTheme="minorHAnsi" w:cstheme="minorHAnsi"/>
          <w:bCs/>
          <w:sz w:val="21"/>
          <w:szCs w:val="21"/>
        </w:rPr>
        <w:t xml:space="preserve"> ZZVZ). Celková kupní cena včetně DPH může být měněna v souvislosti s legislativní změnou sazby DPH, a to o výši této legislativní změny sazby DPH. </w:t>
      </w:r>
    </w:p>
    <w:p w14:paraId="36B6EDD3" w14:textId="77777777" w:rsidR="00D6700F" w:rsidRPr="00CF1A42" w:rsidRDefault="00D6700F" w:rsidP="00045267">
      <w:pPr>
        <w:pStyle w:val="Odstavecseseznamem"/>
        <w:numPr>
          <w:ilvl w:val="0"/>
          <w:numId w:val="23"/>
        </w:numPr>
        <w:tabs>
          <w:tab w:val="left" w:pos="426"/>
          <w:tab w:val="right" w:pos="9639"/>
        </w:tabs>
        <w:ind w:left="425" w:hanging="426"/>
        <w:contextualSpacing w:val="0"/>
        <w:jc w:val="both"/>
        <w:rPr>
          <w:rFonts w:asciiTheme="minorHAnsi" w:hAnsiTheme="minorHAnsi" w:cstheme="minorHAnsi"/>
          <w:bCs/>
          <w:sz w:val="21"/>
          <w:szCs w:val="21"/>
        </w:rPr>
      </w:pPr>
      <w:r w:rsidRPr="00CF1A42">
        <w:rPr>
          <w:rFonts w:asciiTheme="minorHAnsi" w:hAnsiTheme="minorHAnsi" w:cstheme="minorHAnsi"/>
          <w:bCs/>
          <w:sz w:val="21"/>
          <w:szCs w:val="21"/>
        </w:rPr>
        <w:t>Kupní cena je sjednána dohodou Smluvních stran podle zákona č. 526/1990 Sb., o cenách, ve znění pozdějších předpisů, a je cenou maximální a nepřekročitelnou, která zahrnuje veškeré náklady spojené s realizací dodávky, zejm</w:t>
      </w:r>
      <w:r w:rsidR="00052B77" w:rsidRPr="00CF1A42">
        <w:rPr>
          <w:rFonts w:asciiTheme="minorHAnsi" w:hAnsiTheme="minorHAnsi" w:cstheme="minorHAnsi"/>
          <w:bCs/>
          <w:sz w:val="21"/>
          <w:szCs w:val="21"/>
        </w:rPr>
        <w:t>éna</w:t>
      </w:r>
      <w:r w:rsidRPr="00CF1A42">
        <w:rPr>
          <w:rFonts w:asciiTheme="minorHAnsi" w:hAnsiTheme="minorHAnsi" w:cstheme="minorHAnsi"/>
          <w:bCs/>
          <w:sz w:val="21"/>
          <w:szCs w:val="21"/>
        </w:rPr>
        <w:t xml:space="preserve"> přiměřený zisk Prodávajícího, režijní náklady, náklady včetně dopravy do místa plnění, recyklačních poplatků aj. Prodávající na sebe přebírá nebezpečí změny okolností. </w:t>
      </w:r>
    </w:p>
    <w:p w14:paraId="22CE8D73" w14:textId="77777777" w:rsidR="00D6700F" w:rsidRPr="00CF1A42" w:rsidRDefault="00D6700F" w:rsidP="00045267">
      <w:pPr>
        <w:pStyle w:val="Odstavecseseznamem"/>
        <w:numPr>
          <w:ilvl w:val="0"/>
          <w:numId w:val="23"/>
        </w:numPr>
        <w:tabs>
          <w:tab w:val="left" w:pos="426"/>
          <w:tab w:val="right" w:pos="9639"/>
        </w:tabs>
        <w:ind w:left="425" w:hanging="426"/>
        <w:contextualSpacing w:val="0"/>
        <w:jc w:val="both"/>
        <w:rPr>
          <w:rFonts w:asciiTheme="minorHAnsi" w:hAnsiTheme="minorHAnsi" w:cstheme="minorHAnsi"/>
          <w:bCs/>
          <w:sz w:val="21"/>
          <w:szCs w:val="21"/>
        </w:rPr>
      </w:pPr>
      <w:r w:rsidRPr="00CF1A42">
        <w:rPr>
          <w:rFonts w:asciiTheme="minorHAnsi" w:hAnsiTheme="minorHAnsi" w:cstheme="minorHAnsi"/>
          <w:bCs/>
          <w:sz w:val="21"/>
          <w:szCs w:val="21"/>
        </w:rPr>
        <w:t xml:space="preserve">Kupující neposkytuje zálohy na Kupní cenu. </w:t>
      </w:r>
    </w:p>
    <w:p w14:paraId="6915276D" w14:textId="77777777" w:rsidR="00D6700F" w:rsidRPr="00CF1A42" w:rsidRDefault="00D6700F" w:rsidP="00045267">
      <w:pPr>
        <w:pStyle w:val="Odstavecseseznamem"/>
        <w:numPr>
          <w:ilvl w:val="0"/>
          <w:numId w:val="23"/>
        </w:numPr>
        <w:tabs>
          <w:tab w:val="left" w:pos="426"/>
          <w:tab w:val="right" w:pos="9639"/>
        </w:tabs>
        <w:ind w:left="425" w:hanging="426"/>
        <w:contextualSpacing w:val="0"/>
        <w:jc w:val="both"/>
        <w:rPr>
          <w:rFonts w:asciiTheme="minorHAnsi" w:hAnsiTheme="minorHAnsi" w:cstheme="minorHAnsi"/>
          <w:bCs/>
          <w:sz w:val="21"/>
          <w:szCs w:val="21"/>
        </w:rPr>
      </w:pPr>
      <w:r w:rsidRPr="00CF1A42">
        <w:rPr>
          <w:rFonts w:asciiTheme="minorHAnsi" w:hAnsiTheme="minorHAnsi" w:cstheme="minorHAnsi"/>
          <w:bCs/>
          <w:sz w:val="21"/>
          <w:szCs w:val="21"/>
        </w:rPr>
        <w:t xml:space="preserve">Kupní cena za Předmět </w:t>
      </w:r>
      <w:r w:rsidR="00E43ADF" w:rsidRPr="00CF1A42">
        <w:rPr>
          <w:rFonts w:asciiTheme="minorHAnsi" w:hAnsiTheme="minorHAnsi" w:cstheme="minorHAnsi"/>
          <w:bCs/>
          <w:sz w:val="21"/>
          <w:szCs w:val="21"/>
        </w:rPr>
        <w:t>koupě</w:t>
      </w:r>
      <w:r w:rsidRPr="00CF1A42">
        <w:rPr>
          <w:rFonts w:asciiTheme="minorHAnsi" w:hAnsiTheme="minorHAnsi" w:cstheme="minorHAnsi"/>
          <w:bCs/>
          <w:sz w:val="21"/>
          <w:szCs w:val="21"/>
        </w:rPr>
        <w:t xml:space="preserve"> bude Prodávajícím účtována po řádném předání a převzetí Předmětu </w:t>
      </w:r>
      <w:r w:rsidR="00E43ADF" w:rsidRPr="00CF1A42">
        <w:rPr>
          <w:rFonts w:asciiTheme="minorHAnsi" w:hAnsiTheme="minorHAnsi" w:cstheme="minorHAnsi"/>
          <w:bCs/>
          <w:sz w:val="21"/>
          <w:szCs w:val="21"/>
        </w:rPr>
        <w:t>koupě</w:t>
      </w:r>
      <w:r w:rsidRPr="00CF1A42">
        <w:rPr>
          <w:rFonts w:asciiTheme="minorHAnsi" w:hAnsiTheme="minorHAnsi" w:cstheme="minorHAnsi"/>
          <w:bCs/>
          <w:sz w:val="21"/>
          <w:szCs w:val="21"/>
        </w:rPr>
        <w:t xml:space="preserve"> Kupujícím</w:t>
      </w:r>
      <w:r w:rsidR="009F6685" w:rsidRPr="00CF1A42">
        <w:rPr>
          <w:rFonts w:asciiTheme="minorHAnsi" w:hAnsiTheme="minorHAnsi" w:cstheme="minorHAnsi"/>
          <w:bCs/>
          <w:sz w:val="21"/>
          <w:szCs w:val="21"/>
        </w:rPr>
        <w:t>.</w:t>
      </w:r>
    </w:p>
    <w:p w14:paraId="6B9678B5" w14:textId="77777777" w:rsidR="009F6685" w:rsidRPr="00CF1A42" w:rsidRDefault="009F6685" w:rsidP="009F6685">
      <w:pPr>
        <w:pStyle w:val="Odstavecseseznamem"/>
        <w:numPr>
          <w:ilvl w:val="0"/>
          <w:numId w:val="23"/>
        </w:numPr>
        <w:tabs>
          <w:tab w:val="left" w:pos="426"/>
          <w:tab w:val="right" w:pos="9639"/>
        </w:tabs>
        <w:ind w:left="425" w:hanging="426"/>
        <w:contextualSpacing w:val="0"/>
        <w:jc w:val="both"/>
        <w:rPr>
          <w:rFonts w:asciiTheme="minorHAnsi" w:hAnsiTheme="minorHAnsi" w:cstheme="minorHAnsi"/>
          <w:bCs/>
          <w:sz w:val="21"/>
          <w:szCs w:val="21"/>
        </w:rPr>
      </w:pPr>
      <w:r w:rsidRPr="00CF1A42">
        <w:rPr>
          <w:rFonts w:asciiTheme="minorHAnsi" w:hAnsiTheme="minorHAnsi" w:cstheme="minorHAnsi"/>
          <w:bCs/>
          <w:sz w:val="21"/>
          <w:szCs w:val="21"/>
        </w:rPr>
        <w:t xml:space="preserve">Faktura (daňový doklad) bude splatná do 21 dnů ode dne jejího doručení Kupujícímu. </w:t>
      </w:r>
    </w:p>
    <w:p w14:paraId="06A1981E" w14:textId="77777777" w:rsidR="009F6685" w:rsidRPr="00CF1A42" w:rsidRDefault="009F6685" w:rsidP="009F6685">
      <w:pPr>
        <w:pStyle w:val="Odstavecseseznamem"/>
        <w:numPr>
          <w:ilvl w:val="0"/>
          <w:numId w:val="23"/>
        </w:numPr>
        <w:tabs>
          <w:tab w:val="left" w:pos="426"/>
          <w:tab w:val="right" w:pos="9639"/>
        </w:tabs>
        <w:ind w:left="425" w:hanging="426"/>
        <w:contextualSpacing w:val="0"/>
        <w:jc w:val="both"/>
        <w:rPr>
          <w:rFonts w:asciiTheme="minorHAnsi" w:hAnsiTheme="minorHAnsi" w:cstheme="minorHAnsi"/>
          <w:bCs/>
          <w:sz w:val="21"/>
          <w:szCs w:val="21"/>
        </w:rPr>
      </w:pPr>
      <w:r w:rsidRPr="00CF1A42">
        <w:rPr>
          <w:rFonts w:asciiTheme="minorHAnsi" w:hAnsiTheme="minorHAnsi" w:cstheme="minorHAnsi"/>
          <w:bCs/>
          <w:sz w:val="21"/>
          <w:szCs w:val="21"/>
        </w:rPr>
        <w:t xml:space="preserve">Pokud Kupující uplatní nárok na odstranění vady Předmětu </w:t>
      </w:r>
      <w:r w:rsidR="00E43ADF" w:rsidRPr="00CF1A42">
        <w:rPr>
          <w:rFonts w:asciiTheme="minorHAnsi" w:hAnsiTheme="minorHAnsi" w:cstheme="minorHAnsi"/>
          <w:bCs/>
          <w:sz w:val="21"/>
          <w:szCs w:val="21"/>
        </w:rPr>
        <w:t>koupě</w:t>
      </w:r>
      <w:r w:rsidRPr="00CF1A42">
        <w:rPr>
          <w:rFonts w:asciiTheme="minorHAnsi" w:hAnsiTheme="minorHAnsi" w:cstheme="minorHAnsi"/>
          <w:bCs/>
          <w:sz w:val="21"/>
          <w:szCs w:val="21"/>
        </w:rPr>
        <w:t xml:space="preserve"> ve lhůtě splatnosti faktury, není Kupující povinen až do odstranění vady Předmětu </w:t>
      </w:r>
      <w:r w:rsidR="00E43ADF" w:rsidRPr="00CF1A42">
        <w:rPr>
          <w:rFonts w:asciiTheme="minorHAnsi" w:hAnsiTheme="minorHAnsi" w:cstheme="minorHAnsi"/>
          <w:bCs/>
          <w:sz w:val="21"/>
          <w:szCs w:val="21"/>
        </w:rPr>
        <w:t>koupě</w:t>
      </w:r>
      <w:r w:rsidRPr="00CF1A42">
        <w:rPr>
          <w:rFonts w:asciiTheme="minorHAnsi" w:hAnsiTheme="minorHAnsi" w:cstheme="minorHAnsi"/>
          <w:bCs/>
          <w:sz w:val="21"/>
          <w:szCs w:val="21"/>
        </w:rPr>
        <w:t xml:space="preserve"> uhradit Kupní cenu. Okamžikem odstranění vady začne běžet nová lhůta splatnosti faktury v délce 21 dnů.</w:t>
      </w:r>
    </w:p>
    <w:p w14:paraId="00555ACB" w14:textId="77777777" w:rsidR="009F6685" w:rsidRPr="00CF1A42" w:rsidRDefault="009F6685" w:rsidP="009F6685">
      <w:pPr>
        <w:pStyle w:val="Odstavecseseznamem"/>
        <w:numPr>
          <w:ilvl w:val="0"/>
          <w:numId w:val="23"/>
        </w:numPr>
        <w:tabs>
          <w:tab w:val="left" w:pos="426"/>
          <w:tab w:val="right" w:pos="9639"/>
        </w:tabs>
        <w:ind w:left="425" w:hanging="426"/>
        <w:contextualSpacing w:val="0"/>
        <w:jc w:val="both"/>
        <w:rPr>
          <w:rFonts w:asciiTheme="minorHAnsi" w:hAnsiTheme="minorHAnsi" w:cstheme="minorHAnsi"/>
          <w:bCs/>
          <w:sz w:val="21"/>
          <w:szCs w:val="21"/>
        </w:rPr>
      </w:pPr>
      <w:r w:rsidRPr="00CF1A42">
        <w:rPr>
          <w:rFonts w:asciiTheme="minorHAnsi" w:hAnsiTheme="minorHAnsi" w:cstheme="minorHAnsi"/>
          <w:bCs/>
          <w:sz w:val="21"/>
          <w:szCs w:val="21"/>
        </w:rPr>
        <w:t xml:space="preserve">Faktura (daňový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s tím, že Prodávající je poté povinen vystavit novou s novým termínem splatnosti. V takovém případě není Kupující v prodlení s úhradou. </w:t>
      </w:r>
    </w:p>
    <w:p w14:paraId="6588D172" w14:textId="1D7487C7" w:rsidR="009F6685" w:rsidRPr="00CF1A42" w:rsidRDefault="009F6685" w:rsidP="009F6685">
      <w:pPr>
        <w:pStyle w:val="Odstavecseseznamem"/>
        <w:numPr>
          <w:ilvl w:val="0"/>
          <w:numId w:val="23"/>
        </w:numPr>
        <w:tabs>
          <w:tab w:val="left" w:pos="426"/>
          <w:tab w:val="right" w:pos="9639"/>
        </w:tabs>
        <w:ind w:left="425" w:hanging="426"/>
        <w:contextualSpacing w:val="0"/>
        <w:jc w:val="both"/>
        <w:rPr>
          <w:rFonts w:asciiTheme="minorHAnsi" w:hAnsiTheme="minorHAnsi" w:cstheme="minorHAnsi"/>
          <w:bCs/>
          <w:sz w:val="21"/>
          <w:szCs w:val="21"/>
        </w:rPr>
      </w:pPr>
      <w:r w:rsidRPr="00CF1A42">
        <w:rPr>
          <w:rFonts w:asciiTheme="minorHAnsi" w:hAnsiTheme="minorHAnsi" w:cstheme="minorHAnsi"/>
          <w:bCs/>
          <w:sz w:val="21"/>
          <w:szCs w:val="21"/>
        </w:rPr>
        <w:t xml:space="preserve">Prodávající doručí fakturu v listinné podobě na doručovací adresu Kupujícího anebo v elektronické podobě na e-mailovou adresu: </w:t>
      </w:r>
      <w:hyperlink r:id="rId13" w:history="1">
        <w:r w:rsidR="00C57E20" w:rsidRPr="00897445">
          <w:rPr>
            <w:rStyle w:val="Hypertextovodkaz"/>
            <w:rFonts w:asciiTheme="minorHAnsi" w:hAnsiTheme="minorHAnsi" w:cstheme="minorHAnsi"/>
            <w:bCs/>
            <w:sz w:val="21"/>
            <w:szCs w:val="21"/>
          </w:rPr>
          <w:t>xz</w:t>
        </w:r>
      </w:hyperlink>
      <w:r w:rsidR="0018103E" w:rsidRPr="00CF1A42">
        <w:rPr>
          <w:rFonts w:asciiTheme="minorHAnsi" w:hAnsiTheme="minorHAnsi" w:cstheme="minorHAnsi"/>
          <w:bCs/>
          <w:sz w:val="21"/>
          <w:szCs w:val="21"/>
        </w:rPr>
        <w:t xml:space="preserve"> </w:t>
      </w:r>
      <w:r w:rsidRPr="00CF1A42">
        <w:rPr>
          <w:rFonts w:asciiTheme="minorHAnsi" w:hAnsiTheme="minorHAnsi" w:cstheme="minorHAnsi"/>
          <w:bCs/>
          <w:sz w:val="21"/>
          <w:szCs w:val="21"/>
        </w:rPr>
        <w:t xml:space="preserve">a v kopii na emailovou adresu </w:t>
      </w:r>
      <w:hyperlink r:id="rId14" w:history="1">
        <w:r w:rsidR="00C57E20">
          <w:rPr>
            <w:rStyle w:val="Hypertextovodkaz"/>
            <w:rFonts w:asciiTheme="minorHAnsi" w:hAnsiTheme="minorHAnsi" w:cstheme="minorHAnsi"/>
            <w:sz w:val="21"/>
            <w:szCs w:val="21"/>
          </w:rPr>
          <w:t>x</w:t>
        </w:r>
      </w:hyperlink>
      <w:r w:rsidR="0018103E" w:rsidRPr="00CF1A42">
        <w:rPr>
          <w:rStyle w:val="Hypertextovodkaz"/>
          <w:rFonts w:asciiTheme="minorHAnsi" w:hAnsiTheme="minorHAnsi" w:cstheme="minorHAnsi"/>
          <w:sz w:val="21"/>
          <w:szCs w:val="21"/>
        </w:rPr>
        <w:t>.</w:t>
      </w:r>
    </w:p>
    <w:p w14:paraId="4CD7E8FE" w14:textId="77777777" w:rsidR="009F6685" w:rsidRPr="00CF1A42" w:rsidRDefault="009F6685" w:rsidP="009F6685">
      <w:pPr>
        <w:pStyle w:val="Odstavecseseznamem"/>
        <w:numPr>
          <w:ilvl w:val="0"/>
          <w:numId w:val="23"/>
        </w:numPr>
        <w:tabs>
          <w:tab w:val="left" w:pos="426"/>
          <w:tab w:val="right" w:pos="9639"/>
        </w:tabs>
        <w:ind w:left="425" w:hanging="426"/>
        <w:contextualSpacing w:val="0"/>
        <w:jc w:val="both"/>
        <w:rPr>
          <w:rFonts w:asciiTheme="minorHAnsi" w:hAnsiTheme="minorHAnsi" w:cstheme="minorHAnsi"/>
          <w:bCs/>
          <w:sz w:val="21"/>
          <w:szCs w:val="21"/>
        </w:rPr>
      </w:pPr>
      <w:r w:rsidRPr="00CF1A42">
        <w:rPr>
          <w:rFonts w:asciiTheme="minorHAnsi" w:hAnsiTheme="minorHAnsi" w:cstheme="minorHAnsi"/>
          <w:bCs/>
          <w:sz w:val="21"/>
          <w:szCs w:val="21"/>
        </w:rPr>
        <w:t>Cena je považována za uhrazenou odepsáním příslušné částky k úhradě z účtu Kupujícího ve prospěch účtu Prodávajícího uvedeného v záhlavní Smlouvy</w:t>
      </w:r>
      <w:r w:rsidR="00EF0C3B" w:rsidRPr="00CF1A42">
        <w:rPr>
          <w:rFonts w:asciiTheme="minorHAnsi" w:hAnsiTheme="minorHAnsi" w:cstheme="minorHAnsi"/>
          <w:bCs/>
          <w:sz w:val="21"/>
          <w:szCs w:val="21"/>
        </w:rPr>
        <w:t>.</w:t>
      </w:r>
    </w:p>
    <w:p w14:paraId="121233B0" w14:textId="77777777" w:rsidR="009F6685" w:rsidRPr="00CF1A42" w:rsidRDefault="009F6685" w:rsidP="009F6685">
      <w:pPr>
        <w:pStyle w:val="Odstavecseseznamem"/>
        <w:numPr>
          <w:ilvl w:val="0"/>
          <w:numId w:val="23"/>
        </w:numPr>
        <w:tabs>
          <w:tab w:val="left" w:pos="426"/>
          <w:tab w:val="right" w:pos="9639"/>
        </w:tabs>
        <w:ind w:left="425" w:hanging="426"/>
        <w:contextualSpacing w:val="0"/>
        <w:jc w:val="both"/>
        <w:rPr>
          <w:rFonts w:asciiTheme="minorHAnsi" w:hAnsiTheme="minorHAnsi" w:cstheme="minorHAnsi"/>
          <w:bCs/>
          <w:sz w:val="21"/>
          <w:szCs w:val="21"/>
        </w:rPr>
      </w:pPr>
      <w:r w:rsidRPr="00CF1A42">
        <w:rPr>
          <w:rFonts w:asciiTheme="minorHAnsi" w:hAnsiTheme="minorHAnsi" w:cstheme="minorHAnsi"/>
          <w:bCs/>
          <w:sz w:val="21"/>
          <w:szCs w:val="21"/>
        </w:rPr>
        <w:t xml:space="preserve">Prodávající se v této souvislosti zavazuje uvádět pro účely bezhotovostního převodu pouze účet, který je správcem daně zveřejněn způsobem umožňujícím dálkový přístup dle zákona o dani z přidané hodnoty. </w:t>
      </w:r>
    </w:p>
    <w:p w14:paraId="5F55B17D" w14:textId="77777777" w:rsidR="009F6685" w:rsidRPr="00CF1A42" w:rsidRDefault="009F6685" w:rsidP="009F6685">
      <w:pPr>
        <w:pStyle w:val="Odstavecseseznamem"/>
        <w:numPr>
          <w:ilvl w:val="0"/>
          <w:numId w:val="23"/>
        </w:numPr>
        <w:tabs>
          <w:tab w:val="left" w:pos="426"/>
          <w:tab w:val="right" w:pos="9639"/>
        </w:tabs>
        <w:ind w:left="425" w:hanging="426"/>
        <w:contextualSpacing w:val="0"/>
        <w:jc w:val="both"/>
        <w:rPr>
          <w:rFonts w:asciiTheme="minorHAnsi" w:hAnsiTheme="minorHAnsi" w:cstheme="minorHAnsi"/>
          <w:bCs/>
          <w:sz w:val="21"/>
          <w:szCs w:val="21"/>
        </w:rPr>
      </w:pPr>
      <w:r w:rsidRPr="00CF1A42">
        <w:rPr>
          <w:rFonts w:asciiTheme="minorHAnsi" w:hAnsiTheme="minorHAnsi" w:cstheme="minorHAnsi"/>
          <w:bCs/>
          <w:sz w:val="21"/>
          <w:szCs w:val="21"/>
        </w:rPr>
        <w:t>Prodávající prohlašuje, že ke dni podpisu Smlouvy není nespolehlivým plátcem DPH dle § 106 zákona č. 235/2004 Sb., o dani z přidané hodnoty, v platném znění, a není veden v registru nespolehlivých plátců DPH.</w:t>
      </w:r>
    </w:p>
    <w:p w14:paraId="7586FE58" w14:textId="77777777" w:rsidR="009F6685" w:rsidRPr="00CF1A42" w:rsidRDefault="00EF0C3B" w:rsidP="009F6685">
      <w:pPr>
        <w:pStyle w:val="Odstavecseseznamem"/>
        <w:numPr>
          <w:ilvl w:val="0"/>
          <w:numId w:val="23"/>
        </w:numPr>
        <w:tabs>
          <w:tab w:val="left" w:pos="426"/>
          <w:tab w:val="right" w:pos="9639"/>
        </w:tabs>
        <w:ind w:left="425" w:hanging="426"/>
        <w:contextualSpacing w:val="0"/>
        <w:jc w:val="both"/>
        <w:rPr>
          <w:rFonts w:asciiTheme="minorHAnsi" w:hAnsiTheme="minorHAnsi" w:cstheme="minorHAnsi"/>
          <w:bCs/>
          <w:sz w:val="21"/>
          <w:szCs w:val="21"/>
        </w:rPr>
      </w:pPr>
      <w:r w:rsidRPr="00CF1A42">
        <w:rPr>
          <w:rFonts w:asciiTheme="minorHAnsi" w:hAnsiTheme="minorHAnsi" w:cstheme="minorHAnsi"/>
          <w:bCs/>
          <w:sz w:val="21"/>
          <w:szCs w:val="21"/>
        </w:rPr>
        <w:t xml:space="preserve">Stane-li se </w:t>
      </w:r>
      <w:r w:rsidR="009F6685" w:rsidRPr="00CF1A42">
        <w:rPr>
          <w:rFonts w:asciiTheme="minorHAnsi" w:hAnsiTheme="minorHAnsi" w:cstheme="minorHAnsi"/>
          <w:bCs/>
          <w:sz w:val="21"/>
          <w:szCs w:val="21"/>
        </w:rPr>
        <w:t>Prodávající</w:t>
      </w:r>
      <w:r w:rsidRPr="00CF1A42">
        <w:rPr>
          <w:rFonts w:asciiTheme="minorHAnsi" w:hAnsiTheme="minorHAnsi" w:cstheme="minorHAnsi"/>
          <w:bCs/>
          <w:sz w:val="21"/>
          <w:szCs w:val="21"/>
        </w:rPr>
        <w:t xml:space="preserve"> </w:t>
      </w:r>
      <w:r w:rsidR="009F6685" w:rsidRPr="00CF1A42">
        <w:rPr>
          <w:rFonts w:asciiTheme="minorHAnsi" w:hAnsiTheme="minorHAnsi" w:cstheme="minorHAnsi"/>
          <w:bCs/>
          <w:sz w:val="21"/>
          <w:szCs w:val="21"/>
        </w:rPr>
        <w:t>nespolehlivým plátcem DPH, je povinen tuto skutečnost oznámit Kupujícímu nejpozději do 5</w:t>
      </w:r>
      <w:r w:rsidRPr="00CF1A42">
        <w:rPr>
          <w:rFonts w:asciiTheme="minorHAnsi" w:hAnsiTheme="minorHAnsi" w:cstheme="minorHAnsi"/>
          <w:bCs/>
          <w:sz w:val="21"/>
          <w:szCs w:val="21"/>
        </w:rPr>
        <w:t xml:space="preserve"> (pěti)</w:t>
      </w:r>
      <w:r w:rsidR="009F6685" w:rsidRPr="00CF1A42">
        <w:rPr>
          <w:rFonts w:asciiTheme="minorHAnsi" w:hAnsiTheme="minorHAnsi" w:cstheme="minorHAnsi"/>
          <w:bCs/>
          <w:sz w:val="21"/>
          <w:szCs w:val="21"/>
        </w:rPr>
        <w:t xml:space="preserve"> pracovních dnů ode dne, kdy tato skutečnost nastala, přičemž oznámením se rozumí den, kdy Kupující předmětnou informaci prokazatelně obdržel. </w:t>
      </w:r>
    </w:p>
    <w:p w14:paraId="56D8726C" w14:textId="77777777" w:rsidR="009F6685" w:rsidRPr="00CF1A42" w:rsidRDefault="009F6685" w:rsidP="009F6685">
      <w:pPr>
        <w:pStyle w:val="Odstavecseseznamem"/>
        <w:numPr>
          <w:ilvl w:val="0"/>
          <w:numId w:val="23"/>
        </w:numPr>
        <w:tabs>
          <w:tab w:val="left" w:pos="426"/>
          <w:tab w:val="right" w:pos="9639"/>
        </w:tabs>
        <w:ind w:left="425" w:hanging="426"/>
        <w:contextualSpacing w:val="0"/>
        <w:jc w:val="both"/>
        <w:rPr>
          <w:rFonts w:asciiTheme="minorHAnsi" w:hAnsiTheme="minorHAnsi" w:cstheme="minorHAnsi"/>
          <w:bCs/>
          <w:sz w:val="21"/>
          <w:szCs w:val="21"/>
        </w:rPr>
      </w:pPr>
      <w:r w:rsidRPr="00CF1A42">
        <w:rPr>
          <w:rFonts w:asciiTheme="minorHAnsi" w:hAnsiTheme="minorHAnsi" w:cstheme="minorHAnsi"/>
          <w:bCs/>
          <w:sz w:val="21"/>
          <w:szCs w:val="21"/>
        </w:rPr>
        <w:t xml:space="preserve">V případě porušení oznamovací povinnosti je Prodávající povinen uhradit Kupujícímu jednorázovou smluvní pokutu ve výši částky odpovídající výši DPH připočtené ke Kupní ceně. </w:t>
      </w:r>
    </w:p>
    <w:p w14:paraId="48AA8E32" w14:textId="77777777" w:rsidR="009F6685" w:rsidRPr="00CF1A42" w:rsidRDefault="009F6685" w:rsidP="009F6685">
      <w:pPr>
        <w:pStyle w:val="Odstavecseseznamem"/>
        <w:numPr>
          <w:ilvl w:val="0"/>
          <w:numId w:val="23"/>
        </w:numPr>
        <w:tabs>
          <w:tab w:val="left" w:pos="426"/>
          <w:tab w:val="right" w:pos="9639"/>
        </w:tabs>
        <w:ind w:left="425" w:hanging="426"/>
        <w:contextualSpacing w:val="0"/>
        <w:jc w:val="both"/>
        <w:rPr>
          <w:rFonts w:asciiTheme="minorHAnsi" w:hAnsiTheme="minorHAnsi" w:cstheme="minorHAnsi"/>
          <w:bCs/>
          <w:sz w:val="21"/>
          <w:szCs w:val="21"/>
        </w:rPr>
      </w:pPr>
      <w:r w:rsidRPr="00CF1A42">
        <w:rPr>
          <w:rFonts w:asciiTheme="minorHAnsi" w:hAnsiTheme="minorHAnsi" w:cstheme="minorHAnsi"/>
          <w:bCs/>
          <w:sz w:val="21"/>
          <w:szCs w:val="21"/>
        </w:rPr>
        <w:lastRenderedPageBreak/>
        <w:t>Prodávající dále souhlasí s tím, aby Kupující provedl zajišťovací úhradu DPH přímo na účet příslušného finančního úřadu, jestliže Prodávající bude ke dni uskutečnění zdanitelného plnění veden v registru nespolehlivých plátců DPH</w:t>
      </w:r>
      <w:r w:rsidR="00EF0C3B" w:rsidRPr="00CF1A42">
        <w:rPr>
          <w:rFonts w:asciiTheme="minorHAnsi" w:hAnsiTheme="minorHAnsi" w:cstheme="minorHAnsi"/>
          <w:bCs/>
          <w:sz w:val="21"/>
          <w:szCs w:val="21"/>
        </w:rPr>
        <w:t>.</w:t>
      </w:r>
    </w:p>
    <w:p w14:paraId="521E02C2" w14:textId="77777777" w:rsidR="00402FA1" w:rsidRPr="00CF1A42" w:rsidRDefault="00402FA1" w:rsidP="00402FA1">
      <w:pPr>
        <w:keepNext/>
        <w:spacing w:before="240"/>
        <w:jc w:val="center"/>
        <w:rPr>
          <w:rFonts w:asciiTheme="minorHAnsi" w:hAnsiTheme="minorHAnsi" w:cstheme="minorHAnsi"/>
          <w:b/>
          <w:sz w:val="22"/>
          <w:szCs w:val="22"/>
        </w:rPr>
      </w:pPr>
      <w:r w:rsidRPr="00CF1A42">
        <w:rPr>
          <w:rFonts w:asciiTheme="minorHAnsi" w:hAnsiTheme="minorHAnsi" w:cstheme="minorHAnsi"/>
          <w:b/>
          <w:sz w:val="22"/>
          <w:szCs w:val="22"/>
        </w:rPr>
        <w:t xml:space="preserve">Článek </w:t>
      </w:r>
      <w:r w:rsidR="0018103E" w:rsidRPr="00CF1A42">
        <w:rPr>
          <w:rFonts w:asciiTheme="minorHAnsi" w:hAnsiTheme="minorHAnsi" w:cstheme="minorHAnsi"/>
          <w:b/>
          <w:sz w:val="22"/>
          <w:szCs w:val="22"/>
        </w:rPr>
        <w:t>I</w:t>
      </w:r>
      <w:r w:rsidR="002400E3" w:rsidRPr="00CF1A42">
        <w:rPr>
          <w:rFonts w:asciiTheme="minorHAnsi" w:hAnsiTheme="minorHAnsi" w:cstheme="minorHAnsi"/>
          <w:b/>
          <w:sz w:val="22"/>
          <w:szCs w:val="22"/>
        </w:rPr>
        <w:t>V</w:t>
      </w:r>
      <w:r w:rsidR="006D7FDC" w:rsidRPr="00CF1A42">
        <w:rPr>
          <w:rFonts w:asciiTheme="minorHAnsi" w:hAnsiTheme="minorHAnsi" w:cstheme="minorHAnsi"/>
          <w:b/>
          <w:sz w:val="22"/>
          <w:szCs w:val="22"/>
        </w:rPr>
        <w:t>.</w:t>
      </w:r>
    </w:p>
    <w:p w14:paraId="645CAA36" w14:textId="77777777" w:rsidR="00402FA1" w:rsidRPr="00CF1A42" w:rsidRDefault="00402FA1" w:rsidP="00402FA1">
      <w:pPr>
        <w:keepNext/>
        <w:jc w:val="center"/>
        <w:rPr>
          <w:rFonts w:asciiTheme="minorHAnsi" w:hAnsiTheme="minorHAnsi" w:cstheme="minorHAnsi"/>
          <w:b/>
          <w:sz w:val="22"/>
          <w:szCs w:val="22"/>
        </w:rPr>
      </w:pPr>
      <w:r w:rsidRPr="00CF1A42">
        <w:rPr>
          <w:rFonts w:asciiTheme="minorHAnsi" w:hAnsiTheme="minorHAnsi" w:cstheme="minorHAnsi"/>
          <w:b/>
          <w:sz w:val="22"/>
          <w:szCs w:val="22"/>
        </w:rPr>
        <w:t xml:space="preserve">Termín plnění </w:t>
      </w:r>
      <w:r w:rsidR="00E427E7" w:rsidRPr="00CF1A42">
        <w:rPr>
          <w:rFonts w:asciiTheme="minorHAnsi" w:hAnsiTheme="minorHAnsi" w:cstheme="minorHAnsi"/>
          <w:b/>
          <w:sz w:val="22"/>
          <w:szCs w:val="22"/>
        </w:rPr>
        <w:t>S</w:t>
      </w:r>
      <w:r w:rsidRPr="00CF1A42">
        <w:rPr>
          <w:rFonts w:asciiTheme="minorHAnsi" w:hAnsiTheme="minorHAnsi" w:cstheme="minorHAnsi"/>
          <w:b/>
          <w:sz w:val="22"/>
          <w:szCs w:val="22"/>
        </w:rPr>
        <w:t xml:space="preserve">mlouvy </w:t>
      </w:r>
    </w:p>
    <w:p w14:paraId="51FABC5F" w14:textId="674D81DC" w:rsidR="006507F4" w:rsidRPr="00CF1A42" w:rsidRDefault="00274570" w:rsidP="00EE3AE6">
      <w:pPr>
        <w:pStyle w:val="Zkladntext"/>
        <w:widowControl w:val="0"/>
        <w:tabs>
          <w:tab w:val="left" w:pos="426"/>
        </w:tabs>
        <w:spacing w:after="0"/>
        <w:rPr>
          <w:rFonts w:asciiTheme="minorHAnsi" w:hAnsiTheme="minorHAnsi" w:cstheme="minorHAnsi"/>
          <w:snapToGrid w:val="0"/>
          <w:sz w:val="21"/>
          <w:szCs w:val="21"/>
        </w:rPr>
      </w:pPr>
      <w:r w:rsidRPr="00CF1A42">
        <w:rPr>
          <w:rFonts w:asciiTheme="minorHAnsi" w:hAnsiTheme="minorHAnsi" w:cstheme="minorHAnsi"/>
          <w:snapToGrid w:val="0"/>
          <w:sz w:val="21"/>
          <w:szCs w:val="21"/>
        </w:rPr>
        <w:t>Smluvní strany se dohodly</w:t>
      </w:r>
      <w:r w:rsidR="006507F4" w:rsidRPr="00CF1A42">
        <w:rPr>
          <w:rFonts w:asciiTheme="minorHAnsi" w:hAnsiTheme="minorHAnsi" w:cstheme="minorHAnsi"/>
          <w:snapToGrid w:val="0"/>
          <w:sz w:val="21"/>
          <w:szCs w:val="21"/>
        </w:rPr>
        <w:t xml:space="preserve">, že Předmět koupě bude dodán </w:t>
      </w:r>
      <w:r w:rsidR="00331DE3" w:rsidRPr="00CF1A42">
        <w:rPr>
          <w:rFonts w:asciiTheme="minorHAnsi" w:hAnsiTheme="minorHAnsi" w:cstheme="minorHAnsi"/>
          <w:sz w:val="21"/>
          <w:szCs w:val="21"/>
        </w:rPr>
        <w:t xml:space="preserve">na doručovací adresu Kupujícího </w:t>
      </w:r>
      <w:r w:rsidR="006507F4" w:rsidRPr="00CF1A42">
        <w:rPr>
          <w:rFonts w:asciiTheme="minorHAnsi" w:hAnsiTheme="minorHAnsi" w:cstheme="minorHAnsi"/>
          <w:snapToGrid w:val="0"/>
          <w:sz w:val="21"/>
          <w:szCs w:val="21"/>
        </w:rPr>
        <w:t xml:space="preserve">nejpozději do </w:t>
      </w:r>
      <w:r w:rsidR="000571D2" w:rsidRPr="00CF1A42">
        <w:rPr>
          <w:rFonts w:asciiTheme="minorHAnsi" w:hAnsiTheme="minorHAnsi" w:cstheme="minorHAnsi"/>
          <w:snapToGrid w:val="0"/>
          <w:sz w:val="21"/>
          <w:szCs w:val="21"/>
        </w:rPr>
        <w:t>1</w:t>
      </w:r>
      <w:r w:rsidR="006951CB">
        <w:rPr>
          <w:rFonts w:asciiTheme="minorHAnsi" w:hAnsiTheme="minorHAnsi" w:cstheme="minorHAnsi"/>
          <w:snapToGrid w:val="0"/>
          <w:sz w:val="21"/>
          <w:szCs w:val="21"/>
        </w:rPr>
        <w:t>0</w:t>
      </w:r>
      <w:r w:rsidR="00564663" w:rsidRPr="00CF1A42">
        <w:rPr>
          <w:rFonts w:asciiTheme="minorHAnsi" w:hAnsiTheme="minorHAnsi" w:cstheme="minorHAnsi"/>
          <w:snapToGrid w:val="0"/>
          <w:sz w:val="21"/>
          <w:szCs w:val="21"/>
        </w:rPr>
        <w:t xml:space="preserve"> </w:t>
      </w:r>
      <w:r w:rsidR="000571D2" w:rsidRPr="00CF1A42">
        <w:rPr>
          <w:rFonts w:asciiTheme="minorHAnsi" w:hAnsiTheme="minorHAnsi" w:cstheme="minorHAnsi"/>
          <w:snapToGrid w:val="0"/>
          <w:sz w:val="21"/>
          <w:szCs w:val="21"/>
        </w:rPr>
        <w:t>(deseti)</w:t>
      </w:r>
      <w:r w:rsidR="006507F4" w:rsidRPr="00CF1A42">
        <w:rPr>
          <w:rFonts w:asciiTheme="minorHAnsi" w:hAnsiTheme="minorHAnsi" w:cstheme="minorHAnsi"/>
          <w:snapToGrid w:val="0"/>
          <w:sz w:val="21"/>
          <w:szCs w:val="21"/>
        </w:rPr>
        <w:t xml:space="preserve"> </w:t>
      </w:r>
      <w:r w:rsidR="00564663" w:rsidRPr="00CF1A42">
        <w:rPr>
          <w:rFonts w:asciiTheme="minorHAnsi" w:hAnsiTheme="minorHAnsi" w:cstheme="minorHAnsi"/>
          <w:snapToGrid w:val="0"/>
          <w:sz w:val="21"/>
          <w:szCs w:val="21"/>
        </w:rPr>
        <w:t xml:space="preserve">pracovních </w:t>
      </w:r>
      <w:r w:rsidR="00155D76" w:rsidRPr="00CF1A42">
        <w:rPr>
          <w:rFonts w:asciiTheme="minorHAnsi" w:hAnsiTheme="minorHAnsi" w:cstheme="minorHAnsi"/>
          <w:snapToGrid w:val="0"/>
          <w:sz w:val="21"/>
          <w:szCs w:val="21"/>
        </w:rPr>
        <w:t xml:space="preserve">dnů ode dne, kdy Smlouva nabude </w:t>
      </w:r>
      <w:r w:rsidR="006507F4" w:rsidRPr="00CF1A42">
        <w:rPr>
          <w:rFonts w:asciiTheme="minorHAnsi" w:hAnsiTheme="minorHAnsi" w:cstheme="minorHAnsi"/>
          <w:snapToGrid w:val="0"/>
          <w:sz w:val="21"/>
          <w:szCs w:val="21"/>
        </w:rPr>
        <w:t>účinnosti</w:t>
      </w:r>
      <w:r w:rsidR="00155D76" w:rsidRPr="00CF1A42">
        <w:rPr>
          <w:rFonts w:asciiTheme="minorHAnsi" w:hAnsiTheme="minorHAnsi" w:cstheme="minorHAnsi"/>
          <w:snapToGrid w:val="0"/>
          <w:sz w:val="21"/>
          <w:szCs w:val="21"/>
        </w:rPr>
        <w:t xml:space="preserve"> (</w:t>
      </w:r>
      <w:r w:rsidR="00420A6C" w:rsidRPr="00CF1A42">
        <w:rPr>
          <w:rFonts w:asciiTheme="minorHAnsi" w:hAnsiTheme="minorHAnsi" w:cstheme="minorHAnsi"/>
          <w:snapToGrid w:val="0"/>
          <w:sz w:val="21"/>
          <w:szCs w:val="21"/>
        </w:rPr>
        <w:t xml:space="preserve">k tomu </w:t>
      </w:r>
      <w:r w:rsidR="00155D76" w:rsidRPr="00CF1A42">
        <w:rPr>
          <w:rFonts w:asciiTheme="minorHAnsi" w:hAnsiTheme="minorHAnsi" w:cstheme="minorHAnsi"/>
          <w:snapToGrid w:val="0"/>
          <w:sz w:val="21"/>
          <w:szCs w:val="21"/>
        </w:rPr>
        <w:t xml:space="preserve">viz čl. </w:t>
      </w:r>
      <w:r w:rsidR="0018103E" w:rsidRPr="00CF1A42">
        <w:rPr>
          <w:rFonts w:asciiTheme="minorHAnsi" w:hAnsiTheme="minorHAnsi" w:cstheme="minorHAnsi"/>
          <w:snapToGrid w:val="0"/>
          <w:sz w:val="21"/>
          <w:szCs w:val="21"/>
        </w:rPr>
        <w:t>I</w:t>
      </w:r>
      <w:r w:rsidR="00155D76" w:rsidRPr="00CF1A42">
        <w:rPr>
          <w:rFonts w:asciiTheme="minorHAnsi" w:hAnsiTheme="minorHAnsi" w:cstheme="minorHAnsi"/>
          <w:snapToGrid w:val="0"/>
          <w:sz w:val="21"/>
          <w:szCs w:val="21"/>
        </w:rPr>
        <w:t>X</w:t>
      </w:r>
      <w:r w:rsidR="009A3179" w:rsidRPr="00CF1A42">
        <w:rPr>
          <w:rFonts w:asciiTheme="minorHAnsi" w:hAnsiTheme="minorHAnsi" w:cstheme="minorHAnsi"/>
          <w:snapToGrid w:val="0"/>
          <w:sz w:val="21"/>
          <w:szCs w:val="21"/>
        </w:rPr>
        <w:t>.</w:t>
      </w:r>
      <w:r w:rsidR="00155D76" w:rsidRPr="00CF1A42">
        <w:rPr>
          <w:rFonts w:asciiTheme="minorHAnsi" w:hAnsiTheme="minorHAnsi" w:cstheme="minorHAnsi"/>
          <w:snapToGrid w:val="0"/>
          <w:sz w:val="21"/>
          <w:szCs w:val="21"/>
        </w:rPr>
        <w:t xml:space="preserve"> Smlouvy)</w:t>
      </w:r>
      <w:r w:rsidR="006507F4" w:rsidRPr="00CF1A42">
        <w:rPr>
          <w:rFonts w:asciiTheme="minorHAnsi" w:hAnsiTheme="minorHAnsi" w:cstheme="minorHAnsi"/>
          <w:snapToGrid w:val="0"/>
          <w:sz w:val="21"/>
          <w:szCs w:val="21"/>
        </w:rPr>
        <w:t>.</w:t>
      </w:r>
    </w:p>
    <w:p w14:paraId="1B1971CA" w14:textId="77777777" w:rsidR="006A06ED" w:rsidRPr="00CF1A42" w:rsidRDefault="006A06ED" w:rsidP="006A06ED">
      <w:pPr>
        <w:keepNext/>
        <w:spacing w:before="240"/>
        <w:jc w:val="center"/>
        <w:rPr>
          <w:rFonts w:asciiTheme="minorHAnsi" w:hAnsiTheme="minorHAnsi" w:cstheme="minorHAnsi"/>
          <w:b/>
          <w:sz w:val="22"/>
          <w:szCs w:val="22"/>
        </w:rPr>
      </w:pPr>
      <w:r w:rsidRPr="00CF1A42">
        <w:rPr>
          <w:rFonts w:asciiTheme="minorHAnsi" w:hAnsiTheme="minorHAnsi" w:cstheme="minorHAnsi"/>
          <w:b/>
          <w:sz w:val="22"/>
          <w:szCs w:val="22"/>
        </w:rPr>
        <w:t xml:space="preserve">Článek </w:t>
      </w:r>
      <w:r w:rsidR="00EE3AE6" w:rsidRPr="00CF1A42">
        <w:rPr>
          <w:rFonts w:asciiTheme="minorHAnsi" w:hAnsiTheme="minorHAnsi" w:cstheme="minorHAnsi"/>
          <w:b/>
          <w:sz w:val="22"/>
          <w:szCs w:val="22"/>
        </w:rPr>
        <w:t>V</w:t>
      </w:r>
      <w:r w:rsidRPr="00CF1A42">
        <w:rPr>
          <w:rFonts w:asciiTheme="minorHAnsi" w:hAnsiTheme="minorHAnsi" w:cstheme="minorHAnsi"/>
          <w:b/>
          <w:sz w:val="22"/>
          <w:szCs w:val="22"/>
        </w:rPr>
        <w:t>.</w:t>
      </w:r>
    </w:p>
    <w:p w14:paraId="3A2F0DBA" w14:textId="77777777" w:rsidR="006A06ED" w:rsidRPr="00CF1A42" w:rsidRDefault="0018103E" w:rsidP="006A06ED">
      <w:pPr>
        <w:keepNext/>
        <w:jc w:val="center"/>
        <w:rPr>
          <w:rFonts w:asciiTheme="minorHAnsi" w:hAnsiTheme="minorHAnsi" w:cstheme="minorHAnsi"/>
          <w:b/>
          <w:sz w:val="22"/>
          <w:szCs w:val="22"/>
        </w:rPr>
      </w:pPr>
      <w:r w:rsidRPr="00CF1A42">
        <w:rPr>
          <w:rFonts w:asciiTheme="minorHAnsi" w:hAnsiTheme="minorHAnsi" w:cstheme="minorHAnsi"/>
          <w:b/>
          <w:sz w:val="22"/>
          <w:szCs w:val="22"/>
        </w:rPr>
        <w:t>Do</w:t>
      </w:r>
      <w:r w:rsidR="000C46F4" w:rsidRPr="00CF1A42">
        <w:rPr>
          <w:rFonts w:asciiTheme="minorHAnsi" w:hAnsiTheme="minorHAnsi" w:cstheme="minorHAnsi"/>
          <w:b/>
          <w:sz w:val="22"/>
          <w:szCs w:val="22"/>
        </w:rPr>
        <w:t>ba a místo převzetí</w:t>
      </w:r>
      <w:r w:rsidR="006507F4" w:rsidRPr="00CF1A42">
        <w:rPr>
          <w:rFonts w:asciiTheme="minorHAnsi" w:hAnsiTheme="minorHAnsi" w:cstheme="minorHAnsi"/>
          <w:b/>
          <w:sz w:val="22"/>
          <w:szCs w:val="22"/>
        </w:rPr>
        <w:t xml:space="preserve"> Předmětu </w:t>
      </w:r>
      <w:r w:rsidR="00E43ADF" w:rsidRPr="00CF1A42">
        <w:rPr>
          <w:rFonts w:asciiTheme="minorHAnsi" w:hAnsiTheme="minorHAnsi" w:cstheme="minorHAnsi"/>
          <w:b/>
          <w:sz w:val="22"/>
          <w:szCs w:val="22"/>
        </w:rPr>
        <w:t>koupě</w:t>
      </w:r>
      <w:r w:rsidR="006A06ED" w:rsidRPr="00CF1A42">
        <w:rPr>
          <w:rFonts w:asciiTheme="minorHAnsi" w:hAnsiTheme="minorHAnsi" w:cstheme="minorHAnsi"/>
          <w:b/>
          <w:sz w:val="22"/>
          <w:szCs w:val="22"/>
        </w:rPr>
        <w:t xml:space="preserve"> </w:t>
      </w:r>
    </w:p>
    <w:p w14:paraId="3A2E6D04" w14:textId="77777777" w:rsidR="006A06ED" w:rsidRPr="00CF1A42" w:rsidRDefault="006A06ED" w:rsidP="00EE3AE6">
      <w:pPr>
        <w:pStyle w:val="Odstavecseseznamem"/>
        <w:numPr>
          <w:ilvl w:val="0"/>
          <w:numId w:val="24"/>
        </w:numPr>
        <w:tabs>
          <w:tab w:val="left" w:pos="426"/>
          <w:tab w:val="right" w:pos="9070"/>
        </w:tabs>
        <w:ind w:left="425" w:hanging="425"/>
        <w:contextualSpacing w:val="0"/>
        <w:jc w:val="both"/>
        <w:rPr>
          <w:rFonts w:asciiTheme="minorHAnsi" w:hAnsiTheme="minorHAnsi" w:cstheme="minorHAnsi"/>
          <w:bCs/>
          <w:sz w:val="21"/>
          <w:szCs w:val="21"/>
        </w:rPr>
      </w:pPr>
      <w:r w:rsidRPr="00CF1A42">
        <w:rPr>
          <w:rFonts w:asciiTheme="minorHAnsi" w:hAnsiTheme="minorHAnsi" w:cstheme="minorHAnsi"/>
          <w:bCs/>
          <w:sz w:val="21"/>
          <w:szCs w:val="21"/>
        </w:rPr>
        <w:t xml:space="preserve">Místem </w:t>
      </w:r>
      <w:r w:rsidR="0018103E" w:rsidRPr="00CF1A42">
        <w:rPr>
          <w:rFonts w:asciiTheme="minorHAnsi" w:hAnsiTheme="minorHAnsi" w:cstheme="minorHAnsi"/>
          <w:bCs/>
          <w:sz w:val="21"/>
          <w:szCs w:val="21"/>
        </w:rPr>
        <w:t>dodání</w:t>
      </w:r>
      <w:r w:rsidR="00521831" w:rsidRPr="00CF1A42">
        <w:rPr>
          <w:rFonts w:asciiTheme="minorHAnsi" w:hAnsiTheme="minorHAnsi" w:cstheme="minorHAnsi"/>
          <w:bCs/>
          <w:sz w:val="21"/>
          <w:szCs w:val="21"/>
        </w:rPr>
        <w:t xml:space="preserve"> a </w:t>
      </w:r>
      <w:r w:rsidRPr="00CF1A42">
        <w:rPr>
          <w:rFonts w:asciiTheme="minorHAnsi" w:hAnsiTheme="minorHAnsi" w:cstheme="minorHAnsi"/>
          <w:bCs/>
          <w:sz w:val="21"/>
          <w:szCs w:val="21"/>
        </w:rPr>
        <w:t xml:space="preserve">převzetí Předmětu </w:t>
      </w:r>
      <w:r w:rsidR="00E43ADF" w:rsidRPr="00CF1A42">
        <w:rPr>
          <w:rFonts w:asciiTheme="minorHAnsi" w:hAnsiTheme="minorHAnsi" w:cstheme="minorHAnsi"/>
          <w:bCs/>
          <w:sz w:val="21"/>
          <w:szCs w:val="21"/>
        </w:rPr>
        <w:t>koupě</w:t>
      </w:r>
      <w:r w:rsidRPr="00CF1A42">
        <w:rPr>
          <w:rFonts w:asciiTheme="minorHAnsi" w:hAnsiTheme="minorHAnsi" w:cstheme="minorHAnsi"/>
          <w:bCs/>
          <w:sz w:val="21"/>
          <w:szCs w:val="21"/>
        </w:rPr>
        <w:t xml:space="preserve"> je </w:t>
      </w:r>
      <w:r w:rsidR="00331DE3" w:rsidRPr="00CF1A42">
        <w:rPr>
          <w:rFonts w:asciiTheme="minorHAnsi" w:hAnsiTheme="minorHAnsi" w:cstheme="minorHAnsi"/>
          <w:sz w:val="21"/>
          <w:szCs w:val="21"/>
        </w:rPr>
        <w:t xml:space="preserve">doručovací adresa Kupujícího </w:t>
      </w:r>
      <w:r w:rsidR="00331DE3" w:rsidRPr="00CF1A42">
        <w:rPr>
          <w:rFonts w:asciiTheme="minorHAnsi" w:hAnsiTheme="minorHAnsi" w:cstheme="minorHAnsi"/>
          <w:bCs/>
          <w:sz w:val="21"/>
          <w:szCs w:val="21"/>
        </w:rPr>
        <w:t>uvedená v záhlaví Smlouvy</w:t>
      </w:r>
      <w:r w:rsidRPr="00CF1A42">
        <w:rPr>
          <w:rFonts w:asciiTheme="minorHAnsi" w:hAnsiTheme="minorHAnsi" w:cstheme="minorHAnsi"/>
          <w:bCs/>
          <w:sz w:val="21"/>
          <w:szCs w:val="21"/>
        </w:rPr>
        <w:t>.</w:t>
      </w:r>
    </w:p>
    <w:p w14:paraId="22190121" w14:textId="2CA2EECC" w:rsidR="00EE3AE6" w:rsidRPr="00CF1A42" w:rsidRDefault="00EE3AE6" w:rsidP="00EE3AE6">
      <w:pPr>
        <w:pStyle w:val="Zkladntext"/>
        <w:widowControl w:val="0"/>
        <w:numPr>
          <w:ilvl w:val="0"/>
          <w:numId w:val="24"/>
        </w:numPr>
        <w:tabs>
          <w:tab w:val="left" w:pos="426"/>
        </w:tabs>
        <w:spacing w:after="0"/>
        <w:ind w:left="425" w:hanging="425"/>
        <w:rPr>
          <w:rFonts w:asciiTheme="minorHAnsi" w:hAnsiTheme="minorHAnsi" w:cstheme="minorHAnsi"/>
          <w:snapToGrid w:val="0"/>
          <w:sz w:val="21"/>
          <w:szCs w:val="21"/>
        </w:rPr>
      </w:pPr>
      <w:r w:rsidRPr="00CF1A42">
        <w:rPr>
          <w:rFonts w:asciiTheme="minorHAnsi" w:hAnsiTheme="minorHAnsi" w:cstheme="minorHAnsi"/>
          <w:snapToGrid w:val="0"/>
          <w:sz w:val="21"/>
          <w:szCs w:val="21"/>
        </w:rPr>
        <w:t xml:space="preserve">K převzetí Předmětu </w:t>
      </w:r>
      <w:r w:rsidR="00E43ADF" w:rsidRPr="00CF1A42">
        <w:rPr>
          <w:rFonts w:asciiTheme="minorHAnsi" w:hAnsiTheme="minorHAnsi" w:cstheme="minorHAnsi"/>
          <w:snapToGrid w:val="0"/>
          <w:sz w:val="21"/>
          <w:szCs w:val="21"/>
        </w:rPr>
        <w:t>koupě</w:t>
      </w:r>
      <w:r w:rsidRPr="00CF1A42">
        <w:rPr>
          <w:rFonts w:asciiTheme="minorHAnsi" w:hAnsiTheme="minorHAnsi" w:cstheme="minorHAnsi"/>
          <w:snapToGrid w:val="0"/>
          <w:sz w:val="21"/>
          <w:szCs w:val="21"/>
        </w:rPr>
        <w:t xml:space="preserve"> vyzve Prodávající Kupujícího e-mailem</w:t>
      </w:r>
      <w:r w:rsidR="00CC2BF5" w:rsidRPr="00CF1A42">
        <w:rPr>
          <w:rFonts w:asciiTheme="minorHAnsi" w:hAnsiTheme="minorHAnsi" w:cstheme="minorHAnsi"/>
          <w:snapToGrid w:val="0"/>
          <w:sz w:val="21"/>
          <w:szCs w:val="21"/>
        </w:rPr>
        <w:t xml:space="preserve"> zaslaným na elektronickou </w:t>
      </w:r>
      <w:r w:rsidRPr="00CF1A42">
        <w:rPr>
          <w:rFonts w:asciiTheme="minorHAnsi" w:hAnsiTheme="minorHAnsi" w:cstheme="minorHAnsi"/>
          <w:snapToGrid w:val="0"/>
          <w:sz w:val="21"/>
          <w:szCs w:val="21"/>
        </w:rPr>
        <w:t xml:space="preserve">adresu </w:t>
      </w:r>
      <w:hyperlink r:id="rId15" w:history="1">
        <w:r w:rsidR="00C57E20">
          <w:rPr>
            <w:rStyle w:val="Hypertextovodkaz"/>
            <w:rFonts w:asciiTheme="minorHAnsi" w:hAnsiTheme="minorHAnsi" w:cstheme="minorHAnsi"/>
            <w:sz w:val="21"/>
            <w:szCs w:val="21"/>
          </w:rPr>
          <w:t>x</w:t>
        </w:r>
      </w:hyperlink>
      <w:r w:rsidRPr="00CF1A42">
        <w:rPr>
          <w:rFonts w:asciiTheme="minorHAnsi" w:hAnsiTheme="minorHAnsi" w:cstheme="minorHAnsi"/>
          <w:snapToGrid w:val="0"/>
          <w:sz w:val="21"/>
          <w:szCs w:val="21"/>
        </w:rPr>
        <w:t xml:space="preserve">, a to v předstihu nejméně </w:t>
      </w:r>
      <w:r w:rsidR="00073333" w:rsidRPr="00CF1A42">
        <w:rPr>
          <w:rFonts w:asciiTheme="minorHAnsi" w:hAnsiTheme="minorHAnsi" w:cstheme="minorHAnsi"/>
          <w:snapToGrid w:val="0"/>
          <w:sz w:val="21"/>
          <w:szCs w:val="21"/>
        </w:rPr>
        <w:t>3</w:t>
      </w:r>
      <w:r w:rsidRPr="00CF1A42">
        <w:rPr>
          <w:rFonts w:asciiTheme="minorHAnsi" w:hAnsiTheme="minorHAnsi" w:cstheme="minorHAnsi"/>
          <w:snapToGrid w:val="0"/>
          <w:sz w:val="21"/>
          <w:szCs w:val="21"/>
        </w:rPr>
        <w:t xml:space="preserve"> (</w:t>
      </w:r>
      <w:r w:rsidR="00073333" w:rsidRPr="00CF1A42">
        <w:rPr>
          <w:rFonts w:asciiTheme="minorHAnsi" w:hAnsiTheme="minorHAnsi" w:cstheme="minorHAnsi"/>
          <w:snapToGrid w:val="0"/>
          <w:sz w:val="21"/>
          <w:szCs w:val="21"/>
        </w:rPr>
        <w:t>tří</w:t>
      </w:r>
      <w:r w:rsidRPr="00CF1A42">
        <w:rPr>
          <w:rFonts w:asciiTheme="minorHAnsi" w:hAnsiTheme="minorHAnsi" w:cstheme="minorHAnsi"/>
          <w:snapToGrid w:val="0"/>
          <w:sz w:val="21"/>
          <w:szCs w:val="21"/>
        </w:rPr>
        <w:t xml:space="preserve">) pracovních dní před termínem, kdy má být předání a převzetí Předmětu </w:t>
      </w:r>
      <w:r w:rsidR="00E43ADF" w:rsidRPr="00CF1A42">
        <w:rPr>
          <w:rFonts w:asciiTheme="minorHAnsi" w:hAnsiTheme="minorHAnsi" w:cstheme="minorHAnsi"/>
          <w:snapToGrid w:val="0"/>
          <w:sz w:val="21"/>
          <w:szCs w:val="21"/>
        </w:rPr>
        <w:t>koupě</w:t>
      </w:r>
      <w:r w:rsidRPr="00CF1A42">
        <w:rPr>
          <w:rFonts w:asciiTheme="minorHAnsi" w:hAnsiTheme="minorHAnsi" w:cstheme="minorHAnsi"/>
          <w:snapToGrid w:val="0"/>
          <w:sz w:val="21"/>
          <w:szCs w:val="21"/>
        </w:rPr>
        <w:t xml:space="preserve"> uskutečněno.</w:t>
      </w:r>
    </w:p>
    <w:p w14:paraId="344D1E30" w14:textId="77777777" w:rsidR="0018103E" w:rsidRPr="00CF1A42" w:rsidRDefault="005D0062" w:rsidP="00965192">
      <w:pPr>
        <w:pStyle w:val="Zkladntext"/>
        <w:widowControl w:val="0"/>
        <w:numPr>
          <w:ilvl w:val="0"/>
          <w:numId w:val="24"/>
        </w:numPr>
        <w:tabs>
          <w:tab w:val="left" w:pos="426"/>
        </w:tabs>
        <w:spacing w:after="0"/>
        <w:ind w:left="425" w:hanging="425"/>
        <w:rPr>
          <w:rFonts w:asciiTheme="minorHAnsi" w:hAnsiTheme="minorHAnsi" w:cstheme="minorHAnsi"/>
          <w:snapToGrid w:val="0"/>
          <w:sz w:val="21"/>
          <w:szCs w:val="21"/>
        </w:rPr>
      </w:pPr>
      <w:r w:rsidRPr="00CF1A42">
        <w:rPr>
          <w:rFonts w:asciiTheme="minorHAnsi" w:hAnsiTheme="minorHAnsi" w:cstheme="minorHAnsi"/>
          <w:snapToGrid w:val="0"/>
          <w:sz w:val="21"/>
          <w:szCs w:val="21"/>
        </w:rPr>
        <w:t xml:space="preserve">Osobou oprávněnou za Kupujícího převzít Předmět </w:t>
      </w:r>
      <w:r w:rsidR="00E43ADF" w:rsidRPr="00CF1A42">
        <w:rPr>
          <w:rFonts w:asciiTheme="minorHAnsi" w:hAnsiTheme="minorHAnsi" w:cstheme="minorHAnsi"/>
          <w:snapToGrid w:val="0"/>
          <w:sz w:val="21"/>
          <w:szCs w:val="21"/>
        </w:rPr>
        <w:t>koupě</w:t>
      </w:r>
      <w:r w:rsidRPr="00CF1A42">
        <w:rPr>
          <w:rFonts w:asciiTheme="minorHAnsi" w:hAnsiTheme="minorHAnsi" w:cstheme="minorHAnsi"/>
          <w:snapToGrid w:val="0"/>
          <w:sz w:val="21"/>
          <w:szCs w:val="21"/>
        </w:rPr>
        <w:t xml:space="preserve"> je </w:t>
      </w:r>
      <w:r w:rsidR="003F740B" w:rsidRPr="00CF1A42">
        <w:rPr>
          <w:rFonts w:asciiTheme="minorHAnsi" w:hAnsiTheme="minorHAnsi" w:cstheme="minorHAnsi"/>
          <w:sz w:val="21"/>
          <w:szCs w:val="21"/>
        </w:rPr>
        <w:t>Světlana Veselková, tel. +420 725 716</w:t>
      </w:r>
      <w:r w:rsidR="0018103E" w:rsidRPr="00CF1A42">
        <w:rPr>
          <w:rFonts w:asciiTheme="minorHAnsi" w:hAnsiTheme="minorHAnsi" w:cstheme="minorHAnsi"/>
          <w:sz w:val="21"/>
          <w:szCs w:val="21"/>
        </w:rPr>
        <w:t> </w:t>
      </w:r>
      <w:r w:rsidR="003F740B" w:rsidRPr="00CF1A42">
        <w:rPr>
          <w:rFonts w:asciiTheme="minorHAnsi" w:hAnsiTheme="minorHAnsi" w:cstheme="minorHAnsi"/>
          <w:sz w:val="21"/>
          <w:szCs w:val="21"/>
        </w:rPr>
        <w:t>250</w:t>
      </w:r>
      <w:r w:rsidR="0018103E" w:rsidRPr="00CF1A42">
        <w:rPr>
          <w:rFonts w:asciiTheme="minorHAnsi" w:hAnsiTheme="minorHAnsi" w:cstheme="minorHAnsi"/>
          <w:snapToGrid w:val="0"/>
          <w:sz w:val="21"/>
          <w:szCs w:val="21"/>
        </w:rPr>
        <w:t>, s níž bude sjednána přesná doba do</w:t>
      </w:r>
      <w:r w:rsidR="0018103E" w:rsidRPr="00CF1A42">
        <w:rPr>
          <w:rFonts w:asciiTheme="minorHAnsi" w:hAnsiTheme="minorHAnsi" w:cstheme="minorHAnsi"/>
          <w:sz w:val="21"/>
          <w:szCs w:val="21"/>
        </w:rPr>
        <w:t>dání</w:t>
      </w:r>
      <w:r w:rsidR="00842E53" w:rsidRPr="00CF1A42">
        <w:rPr>
          <w:rFonts w:asciiTheme="minorHAnsi" w:hAnsiTheme="minorHAnsi" w:cstheme="minorHAnsi"/>
          <w:sz w:val="21"/>
          <w:szCs w:val="21"/>
        </w:rPr>
        <w:t xml:space="preserve"> Předmětu </w:t>
      </w:r>
      <w:r w:rsidR="00E43ADF" w:rsidRPr="00CF1A42">
        <w:rPr>
          <w:rFonts w:asciiTheme="minorHAnsi" w:hAnsiTheme="minorHAnsi" w:cstheme="minorHAnsi"/>
          <w:sz w:val="21"/>
          <w:szCs w:val="21"/>
        </w:rPr>
        <w:t>koupě</w:t>
      </w:r>
      <w:r w:rsidR="0018103E" w:rsidRPr="00CF1A42">
        <w:rPr>
          <w:rFonts w:asciiTheme="minorHAnsi" w:hAnsiTheme="minorHAnsi" w:cstheme="minorHAnsi"/>
          <w:sz w:val="21"/>
          <w:szCs w:val="21"/>
        </w:rPr>
        <w:t xml:space="preserve">. Připadne-li poslední den doby dodání na sobotu, neděli nebo svátek, je posledním dnem doby dodání pracovní den nejblíže následující. Nebude-li mezi Prodávajícím a Kupujícím dohodnuto jinak, platí, že </w:t>
      </w:r>
      <w:r w:rsidR="00ED0D39" w:rsidRPr="00CF1A42">
        <w:rPr>
          <w:rFonts w:asciiTheme="minorHAnsi" w:hAnsiTheme="minorHAnsi" w:cstheme="minorHAnsi"/>
          <w:sz w:val="21"/>
          <w:szCs w:val="21"/>
        </w:rPr>
        <w:t>dodání a převzetí</w:t>
      </w:r>
      <w:r w:rsidR="0018103E" w:rsidRPr="00CF1A42">
        <w:rPr>
          <w:rFonts w:asciiTheme="minorHAnsi" w:hAnsiTheme="minorHAnsi" w:cstheme="minorHAnsi"/>
          <w:sz w:val="21"/>
          <w:szCs w:val="21"/>
        </w:rPr>
        <w:t xml:space="preserve"> proběhne v době od 9:00 do 15:00 hod.</w:t>
      </w:r>
    </w:p>
    <w:p w14:paraId="0D8BF10E" w14:textId="77777777" w:rsidR="00EE3AE6" w:rsidRPr="00CF1A42" w:rsidRDefault="00EE3AE6" w:rsidP="00EE3AE6">
      <w:pPr>
        <w:pStyle w:val="Zkladntext"/>
        <w:widowControl w:val="0"/>
        <w:numPr>
          <w:ilvl w:val="0"/>
          <w:numId w:val="24"/>
        </w:numPr>
        <w:tabs>
          <w:tab w:val="left" w:pos="426"/>
        </w:tabs>
        <w:spacing w:after="0"/>
        <w:ind w:left="425" w:hanging="425"/>
        <w:rPr>
          <w:rFonts w:asciiTheme="minorHAnsi" w:hAnsiTheme="minorHAnsi" w:cstheme="minorHAnsi"/>
          <w:snapToGrid w:val="0"/>
          <w:sz w:val="21"/>
          <w:szCs w:val="21"/>
        </w:rPr>
      </w:pPr>
      <w:r w:rsidRPr="00CF1A42">
        <w:rPr>
          <w:rFonts w:asciiTheme="minorHAnsi" w:hAnsiTheme="minorHAnsi" w:cstheme="minorHAnsi"/>
          <w:snapToGrid w:val="0"/>
          <w:sz w:val="21"/>
          <w:szCs w:val="21"/>
        </w:rPr>
        <w:tab/>
        <w:t xml:space="preserve">Prodávající je povinen dodat Předmět koupě v předepsané či dohodnuté </w:t>
      </w:r>
      <w:r w:rsidR="00CE067D" w:rsidRPr="00CF1A42">
        <w:rPr>
          <w:rFonts w:asciiTheme="minorHAnsi" w:hAnsiTheme="minorHAnsi" w:cstheme="minorHAnsi"/>
          <w:snapToGrid w:val="0"/>
          <w:sz w:val="21"/>
          <w:szCs w:val="21"/>
        </w:rPr>
        <w:t>jakosti</w:t>
      </w:r>
      <w:r w:rsidRPr="00CF1A42">
        <w:rPr>
          <w:rFonts w:asciiTheme="minorHAnsi" w:hAnsiTheme="minorHAnsi" w:cstheme="minorHAnsi"/>
          <w:snapToGrid w:val="0"/>
          <w:sz w:val="21"/>
          <w:szCs w:val="21"/>
        </w:rPr>
        <w:t xml:space="preserve">, množství, bez jakýchkoli věcných či právních vad. </w:t>
      </w:r>
    </w:p>
    <w:p w14:paraId="4CAB62DA" w14:textId="77777777" w:rsidR="00CE067D" w:rsidRPr="00CF1A42" w:rsidRDefault="00CE067D" w:rsidP="00EE3AE6">
      <w:pPr>
        <w:pStyle w:val="Zkladntext"/>
        <w:widowControl w:val="0"/>
        <w:numPr>
          <w:ilvl w:val="0"/>
          <w:numId w:val="24"/>
        </w:numPr>
        <w:tabs>
          <w:tab w:val="left" w:pos="426"/>
        </w:tabs>
        <w:spacing w:after="0"/>
        <w:ind w:left="425" w:hanging="425"/>
        <w:rPr>
          <w:rFonts w:asciiTheme="minorHAnsi" w:hAnsiTheme="minorHAnsi" w:cstheme="minorHAnsi"/>
          <w:snapToGrid w:val="0"/>
          <w:sz w:val="21"/>
          <w:szCs w:val="21"/>
        </w:rPr>
      </w:pPr>
      <w:r w:rsidRPr="00CF1A42">
        <w:rPr>
          <w:rFonts w:asciiTheme="minorHAnsi" w:hAnsiTheme="minorHAnsi" w:cstheme="minorHAnsi"/>
          <w:snapToGrid w:val="0"/>
          <w:sz w:val="21"/>
          <w:szCs w:val="21"/>
        </w:rPr>
        <w:t xml:space="preserve">Spolu </w:t>
      </w:r>
      <w:r w:rsidR="007858E5" w:rsidRPr="00CF1A42">
        <w:rPr>
          <w:rFonts w:asciiTheme="minorHAnsi" w:hAnsiTheme="minorHAnsi" w:cstheme="minorHAnsi"/>
          <w:snapToGrid w:val="0"/>
          <w:sz w:val="21"/>
          <w:szCs w:val="21"/>
        </w:rPr>
        <w:t xml:space="preserve">s </w:t>
      </w:r>
      <w:r w:rsidR="00F92508" w:rsidRPr="00CF1A42">
        <w:rPr>
          <w:rFonts w:asciiTheme="minorHAnsi" w:hAnsiTheme="minorHAnsi" w:cstheme="minorHAnsi"/>
          <w:snapToGrid w:val="0"/>
          <w:sz w:val="21"/>
          <w:szCs w:val="21"/>
        </w:rPr>
        <w:t xml:space="preserve">Předmětem koupě </w:t>
      </w:r>
      <w:r w:rsidRPr="00CF1A42">
        <w:rPr>
          <w:rFonts w:asciiTheme="minorHAnsi" w:hAnsiTheme="minorHAnsi" w:cstheme="minorHAnsi"/>
          <w:snapToGrid w:val="0"/>
          <w:sz w:val="21"/>
          <w:szCs w:val="21"/>
        </w:rPr>
        <w:t>budou dodány veškeré doklady a dokumentace</w:t>
      </w:r>
      <w:r w:rsidR="00D641DA" w:rsidRPr="00CF1A42">
        <w:rPr>
          <w:rFonts w:asciiTheme="minorHAnsi" w:hAnsiTheme="minorHAnsi" w:cstheme="minorHAnsi"/>
          <w:snapToGrid w:val="0"/>
          <w:sz w:val="21"/>
          <w:szCs w:val="21"/>
        </w:rPr>
        <w:t xml:space="preserve"> vztahující</w:t>
      </w:r>
      <w:r w:rsidRPr="00CF1A42">
        <w:rPr>
          <w:rFonts w:asciiTheme="minorHAnsi" w:hAnsiTheme="minorHAnsi" w:cstheme="minorHAnsi"/>
          <w:snapToGrid w:val="0"/>
          <w:sz w:val="21"/>
          <w:szCs w:val="21"/>
        </w:rPr>
        <w:t xml:space="preserve"> se k Předmětu koupě vztahuj</w:t>
      </w:r>
      <w:r w:rsidR="00F92508" w:rsidRPr="00CF1A42">
        <w:rPr>
          <w:rFonts w:asciiTheme="minorHAnsi" w:hAnsiTheme="minorHAnsi" w:cstheme="minorHAnsi"/>
          <w:snapToGrid w:val="0"/>
          <w:sz w:val="21"/>
          <w:szCs w:val="21"/>
        </w:rPr>
        <w:t xml:space="preserve">e, přičemž tyto doklady a dokumentace musí být </w:t>
      </w:r>
      <w:r w:rsidRPr="00CF1A42">
        <w:rPr>
          <w:rFonts w:asciiTheme="minorHAnsi" w:hAnsiTheme="minorHAnsi" w:cstheme="minorHAnsi"/>
          <w:snapToGrid w:val="0"/>
          <w:sz w:val="21"/>
          <w:szCs w:val="21"/>
        </w:rPr>
        <w:t>v českém jazyce.</w:t>
      </w:r>
    </w:p>
    <w:p w14:paraId="474D9BA3" w14:textId="77777777" w:rsidR="0055472E" w:rsidRDefault="0055472E" w:rsidP="0055472E">
      <w:pPr>
        <w:pStyle w:val="Zkladntext"/>
        <w:widowControl w:val="0"/>
        <w:numPr>
          <w:ilvl w:val="0"/>
          <w:numId w:val="24"/>
        </w:numPr>
        <w:tabs>
          <w:tab w:val="left" w:pos="426"/>
        </w:tabs>
        <w:spacing w:after="0"/>
        <w:ind w:left="425" w:hanging="425"/>
        <w:rPr>
          <w:rFonts w:asciiTheme="minorHAnsi" w:hAnsiTheme="minorHAnsi" w:cstheme="minorHAnsi"/>
          <w:snapToGrid w:val="0"/>
          <w:sz w:val="21"/>
          <w:szCs w:val="21"/>
        </w:rPr>
      </w:pPr>
      <w:r w:rsidRPr="00CF1A42">
        <w:rPr>
          <w:rFonts w:asciiTheme="minorHAnsi" w:hAnsiTheme="minorHAnsi" w:cstheme="minorHAnsi"/>
          <w:snapToGrid w:val="0"/>
          <w:sz w:val="21"/>
          <w:szCs w:val="21"/>
        </w:rPr>
        <w:tab/>
        <w:t xml:space="preserve">Předmět </w:t>
      </w:r>
      <w:r>
        <w:rPr>
          <w:rFonts w:asciiTheme="minorHAnsi" w:hAnsiTheme="minorHAnsi" w:cstheme="minorHAnsi"/>
          <w:snapToGrid w:val="0"/>
          <w:sz w:val="21"/>
          <w:szCs w:val="21"/>
        </w:rPr>
        <w:t>Smlouvy</w:t>
      </w:r>
      <w:r w:rsidRPr="00CF1A42">
        <w:rPr>
          <w:rFonts w:asciiTheme="minorHAnsi" w:hAnsiTheme="minorHAnsi" w:cstheme="minorHAnsi"/>
          <w:snapToGrid w:val="0"/>
          <w:sz w:val="21"/>
          <w:szCs w:val="21"/>
        </w:rPr>
        <w:t xml:space="preserve"> se považuje za dodaný </w:t>
      </w:r>
      <w:r>
        <w:rPr>
          <w:rFonts w:asciiTheme="minorHAnsi" w:hAnsiTheme="minorHAnsi" w:cstheme="minorHAnsi"/>
          <w:snapToGrid w:val="0"/>
          <w:sz w:val="21"/>
          <w:szCs w:val="21"/>
        </w:rPr>
        <w:t>splněním následujících podmínek:</w:t>
      </w:r>
    </w:p>
    <w:p w14:paraId="07589C5A" w14:textId="14321F2B" w:rsidR="0055472E" w:rsidRDefault="0055472E" w:rsidP="0055472E">
      <w:pPr>
        <w:pStyle w:val="Zkladntext"/>
        <w:widowControl w:val="0"/>
        <w:numPr>
          <w:ilvl w:val="1"/>
          <w:numId w:val="24"/>
        </w:numPr>
        <w:tabs>
          <w:tab w:val="left" w:pos="851"/>
        </w:tabs>
        <w:spacing w:after="0"/>
        <w:ind w:left="851" w:hanging="425"/>
        <w:rPr>
          <w:rFonts w:asciiTheme="minorHAnsi" w:hAnsiTheme="minorHAnsi" w:cstheme="minorHAnsi"/>
          <w:snapToGrid w:val="0"/>
          <w:sz w:val="21"/>
          <w:szCs w:val="21"/>
        </w:rPr>
      </w:pPr>
      <w:r>
        <w:rPr>
          <w:rFonts w:asciiTheme="minorHAnsi" w:hAnsiTheme="minorHAnsi" w:cstheme="minorHAnsi"/>
          <w:snapToGrid w:val="0"/>
          <w:sz w:val="21"/>
          <w:szCs w:val="21"/>
        </w:rPr>
        <w:t>Předmět Smlouvy bude v místech k tomu určených instalován a kompletně zprovozněn,</w:t>
      </w:r>
    </w:p>
    <w:p w14:paraId="6D72DDE4" w14:textId="77777777" w:rsidR="0055472E" w:rsidRDefault="0055472E" w:rsidP="0055472E">
      <w:pPr>
        <w:pStyle w:val="Zkladntext"/>
        <w:widowControl w:val="0"/>
        <w:numPr>
          <w:ilvl w:val="1"/>
          <w:numId w:val="24"/>
        </w:numPr>
        <w:tabs>
          <w:tab w:val="left" w:pos="851"/>
        </w:tabs>
        <w:spacing w:after="0"/>
        <w:ind w:left="851" w:hanging="425"/>
        <w:rPr>
          <w:rFonts w:asciiTheme="minorHAnsi" w:hAnsiTheme="minorHAnsi" w:cstheme="minorHAnsi"/>
          <w:snapToGrid w:val="0"/>
          <w:sz w:val="21"/>
          <w:szCs w:val="21"/>
        </w:rPr>
      </w:pPr>
      <w:r>
        <w:rPr>
          <w:rFonts w:asciiTheme="minorHAnsi" w:hAnsiTheme="minorHAnsi" w:cstheme="minorHAnsi"/>
          <w:snapToGrid w:val="0"/>
          <w:sz w:val="21"/>
          <w:szCs w:val="21"/>
        </w:rPr>
        <w:t xml:space="preserve">Kupujícímu bude předána kompletní dokumentace k Předmětu Smlouvy, </w:t>
      </w:r>
    </w:p>
    <w:p w14:paraId="6AB772AE" w14:textId="77777777" w:rsidR="0055472E" w:rsidRDefault="0055472E" w:rsidP="0055472E">
      <w:pPr>
        <w:pStyle w:val="Zkladntext"/>
        <w:widowControl w:val="0"/>
        <w:numPr>
          <w:ilvl w:val="1"/>
          <w:numId w:val="24"/>
        </w:numPr>
        <w:tabs>
          <w:tab w:val="left" w:pos="851"/>
        </w:tabs>
        <w:spacing w:after="0"/>
        <w:ind w:left="851" w:hanging="425"/>
        <w:rPr>
          <w:rFonts w:asciiTheme="minorHAnsi" w:hAnsiTheme="minorHAnsi" w:cstheme="minorHAnsi"/>
          <w:snapToGrid w:val="0"/>
          <w:sz w:val="21"/>
          <w:szCs w:val="21"/>
        </w:rPr>
      </w:pPr>
      <w:r>
        <w:rPr>
          <w:rFonts w:asciiTheme="minorHAnsi" w:hAnsiTheme="minorHAnsi" w:cstheme="minorHAnsi"/>
          <w:snapToGrid w:val="0"/>
          <w:sz w:val="21"/>
          <w:szCs w:val="21"/>
        </w:rPr>
        <w:t>pověřené osoby Kupujícího budou seznámeny s jeho obsluhou,</w:t>
      </w:r>
    </w:p>
    <w:p w14:paraId="098FFCFF" w14:textId="77777777" w:rsidR="0055472E" w:rsidRPr="00CF1A42" w:rsidRDefault="0055472E" w:rsidP="0055472E">
      <w:pPr>
        <w:pStyle w:val="Zkladntext"/>
        <w:widowControl w:val="0"/>
        <w:tabs>
          <w:tab w:val="left" w:pos="851"/>
        </w:tabs>
        <w:spacing w:after="0"/>
        <w:ind w:left="426"/>
        <w:rPr>
          <w:rFonts w:asciiTheme="minorHAnsi" w:hAnsiTheme="minorHAnsi" w:cstheme="minorHAnsi"/>
          <w:snapToGrid w:val="0"/>
          <w:sz w:val="21"/>
          <w:szCs w:val="21"/>
        </w:rPr>
      </w:pPr>
      <w:r>
        <w:rPr>
          <w:rFonts w:asciiTheme="minorHAnsi" w:hAnsiTheme="minorHAnsi" w:cstheme="minorHAnsi"/>
          <w:snapToGrid w:val="0"/>
          <w:sz w:val="21"/>
          <w:szCs w:val="21"/>
        </w:rPr>
        <w:t xml:space="preserve">Splnění všech výše uvedených podmínek bude potvrzen </w:t>
      </w:r>
      <w:r w:rsidRPr="00CF1A42">
        <w:rPr>
          <w:rFonts w:asciiTheme="minorHAnsi" w:hAnsiTheme="minorHAnsi" w:cstheme="minorHAnsi"/>
          <w:sz w:val="21"/>
          <w:szCs w:val="21"/>
        </w:rPr>
        <w:t>pod</w:t>
      </w:r>
      <w:r>
        <w:rPr>
          <w:rFonts w:asciiTheme="minorHAnsi" w:hAnsiTheme="minorHAnsi" w:cstheme="minorHAnsi"/>
          <w:sz w:val="21"/>
          <w:szCs w:val="21"/>
        </w:rPr>
        <w:t xml:space="preserve">pisem </w:t>
      </w:r>
      <w:r w:rsidRPr="00CF1A42">
        <w:rPr>
          <w:rFonts w:asciiTheme="minorHAnsi" w:hAnsiTheme="minorHAnsi" w:cstheme="minorHAnsi"/>
          <w:sz w:val="21"/>
          <w:szCs w:val="21"/>
        </w:rPr>
        <w:t>dodacího listu</w:t>
      </w:r>
      <w:r>
        <w:rPr>
          <w:rFonts w:asciiTheme="minorHAnsi" w:hAnsiTheme="minorHAnsi" w:cstheme="minorHAnsi"/>
          <w:snapToGrid w:val="0"/>
          <w:sz w:val="21"/>
          <w:szCs w:val="21"/>
        </w:rPr>
        <w:t xml:space="preserve"> o</w:t>
      </w:r>
      <w:r w:rsidRPr="00CF1A42">
        <w:rPr>
          <w:rFonts w:asciiTheme="minorHAnsi" w:hAnsiTheme="minorHAnsi" w:cstheme="minorHAnsi"/>
          <w:snapToGrid w:val="0"/>
          <w:sz w:val="21"/>
          <w:szCs w:val="21"/>
        </w:rPr>
        <w:t xml:space="preserve">sobou oprávněnou za Kupujícího převzít Předmět </w:t>
      </w:r>
      <w:r>
        <w:rPr>
          <w:rFonts w:asciiTheme="minorHAnsi" w:hAnsiTheme="minorHAnsi" w:cstheme="minorHAnsi"/>
          <w:snapToGrid w:val="0"/>
          <w:sz w:val="21"/>
          <w:szCs w:val="21"/>
        </w:rPr>
        <w:t>Smlouvy</w:t>
      </w:r>
      <w:r w:rsidRPr="00CF1A42">
        <w:rPr>
          <w:rFonts w:asciiTheme="minorHAnsi" w:hAnsiTheme="minorHAnsi" w:cstheme="minorHAnsi"/>
          <w:snapToGrid w:val="0"/>
          <w:sz w:val="21"/>
          <w:szCs w:val="21"/>
        </w:rPr>
        <w:t xml:space="preserve"> </w:t>
      </w:r>
      <w:r w:rsidRPr="000603DF">
        <w:rPr>
          <w:rFonts w:asciiTheme="minorHAnsi" w:hAnsiTheme="minorHAnsi" w:cstheme="minorHAnsi"/>
          <w:snapToGrid w:val="0"/>
          <w:sz w:val="21"/>
          <w:szCs w:val="21"/>
        </w:rPr>
        <w:t>dle odst. 2.</w:t>
      </w:r>
    </w:p>
    <w:p w14:paraId="16087962" w14:textId="77777777" w:rsidR="00ED0D39" w:rsidRPr="00CF1A42" w:rsidRDefault="00ED0D39" w:rsidP="00322CF5">
      <w:pPr>
        <w:pStyle w:val="Zkladntext"/>
        <w:widowControl w:val="0"/>
        <w:numPr>
          <w:ilvl w:val="0"/>
          <w:numId w:val="24"/>
        </w:numPr>
        <w:tabs>
          <w:tab w:val="left" w:pos="426"/>
        </w:tabs>
        <w:spacing w:after="0"/>
        <w:ind w:left="425" w:hanging="425"/>
        <w:rPr>
          <w:rFonts w:asciiTheme="minorHAnsi" w:hAnsiTheme="minorHAnsi" w:cstheme="minorHAnsi"/>
          <w:sz w:val="21"/>
          <w:szCs w:val="21"/>
        </w:rPr>
      </w:pPr>
      <w:r w:rsidRPr="00CF1A42">
        <w:rPr>
          <w:rFonts w:asciiTheme="minorHAnsi" w:hAnsiTheme="minorHAnsi" w:cstheme="minorHAnsi"/>
          <w:snapToGrid w:val="0"/>
          <w:sz w:val="21"/>
          <w:szCs w:val="21"/>
        </w:rPr>
        <w:t xml:space="preserve">Pro převzetí Předmětu </w:t>
      </w:r>
      <w:r w:rsidR="00E43ADF" w:rsidRPr="00CF1A42">
        <w:rPr>
          <w:rFonts w:asciiTheme="minorHAnsi" w:hAnsiTheme="minorHAnsi" w:cstheme="minorHAnsi"/>
          <w:snapToGrid w:val="0"/>
          <w:sz w:val="21"/>
          <w:szCs w:val="21"/>
        </w:rPr>
        <w:t>koupě</w:t>
      </w:r>
      <w:r w:rsidRPr="00CF1A42">
        <w:rPr>
          <w:rFonts w:asciiTheme="minorHAnsi" w:hAnsiTheme="minorHAnsi" w:cstheme="minorHAnsi"/>
          <w:snapToGrid w:val="0"/>
          <w:sz w:val="21"/>
          <w:szCs w:val="21"/>
        </w:rPr>
        <w:t xml:space="preserve"> platí, že Kupující má právo odmítnout převzít Předmět </w:t>
      </w:r>
      <w:r w:rsidR="00E43ADF" w:rsidRPr="00CF1A42">
        <w:rPr>
          <w:rFonts w:asciiTheme="minorHAnsi" w:hAnsiTheme="minorHAnsi" w:cstheme="minorHAnsi"/>
          <w:snapToGrid w:val="0"/>
          <w:sz w:val="21"/>
          <w:szCs w:val="21"/>
        </w:rPr>
        <w:t>koupě</w:t>
      </w:r>
      <w:r w:rsidRPr="00CF1A42">
        <w:rPr>
          <w:rFonts w:asciiTheme="minorHAnsi" w:hAnsiTheme="minorHAnsi" w:cstheme="minorHAnsi"/>
          <w:snapToGrid w:val="0"/>
          <w:sz w:val="21"/>
          <w:szCs w:val="21"/>
        </w:rPr>
        <w:t xml:space="preserve"> v případě, že podstatným způsobem neodpovídá této Smlouvě. </w:t>
      </w:r>
      <w:r w:rsidRPr="00CF1A42">
        <w:rPr>
          <w:rFonts w:asciiTheme="minorHAnsi" w:hAnsiTheme="minorHAnsi" w:cstheme="minorHAnsi"/>
          <w:sz w:val="21"/>
          <w:szCs w:val="21"/>
        </w:rPr>
        <w:t xml:space="preserve">Za podstatné se pro účely této smlouvy považuje: </w:t>
      </w:r>
    </w:p>
    <w:p w14:paraId="5E25548E" w14:textId="77777777" w:rsidR="00ED0D39" w:rsidRPr="00CF1A42" w:rsidRDefault="00ED0D39" w:rsidP="009E17AE">
      <w:pPr>
        <w:pStyle w:val="Zkladntext"/>
        <w:widowControl w:val="0"/>
        <w:numPr>
          <w:ilvl w:val="1"/>
          <w:numId w:val="24"/>
        </w:numPr>
        <w:tabs>
          <w:tab w:val="left" w:pos="851"/>
        </w:tabs>
        <w:spacing w:after="0"/>
        <w:ind w:left="851" w:hanging="425"/>
        <w:rPr>
          <w:rFonts w:asciiTheme="minorHAnsi" w:hAnsiTheme="minorHAnsi" w:cstheme="minorHAnsi"/>
          <w:sz w:val="21"/>
          <w:szCs w:val="21"/>
        </w:rPr>
      </w:pPr>
      <w:r w:rsidRPr="00CF1A42">
        <w:rPr>
          <w:rFonts w:asciiTheme="minorHAnsi" w:hAnsiTheme="minorHAnsi" w:cstheme="minorHAnsi"/>
          <w:sz w:val="21"/>
          <w:szCs w:val="21"/>
        </w:rPr>
        <w:t xml:space="preserve">Předmětem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je množství větší než objednané. V tomto případě má Kupující právo odmítnout množství, které přesahuje množství objednané v případě, že toto šlo při předání jednoduchým způsobem bez použití dalšího zjistit, jinak má lhůtu 5 (pěti) pracovních dnů na odmítnutí tohoto plnění. Pro splnění této lhůty postačí odmítnutí odeslat.</w:t>
      </w:r>
    </w:p>
    <w:p w14:paraId="5929AF04" w14:textId="77777777" w:rsidR="00ED0D39" w:rsidRPr="00CF1A42" w:rsidRDefault="00ED0D39" w:rsidP="009E17AE">
      <w:pPr>
        <w:pStyle w:val="Zkladntext"/>
        <w:widowControl w:val="0"/>
        <w:numPr>
          <w:ilvl w:val="1"/>
          <w:numId w:val="24"/>
        </w:numPr>
        <w:tabs>
          <w:tab w:val="left" w:pos="851"/>
        </w:tabs>
        <w:spacing w:after="0"/>
        <w:ind w:left="851" w:hanging="425"/>
        <w:rPr>
          <w:rFonts w:asciiTheme="minorHAnsi" w:hAnsiTheme="minorHAnsi" w:cstheme="minorHAnsi"/>
          <w:sz w:val="21"/>
          <w:szCs w:val="21"/>
        </w:rPr>
      </w:pPr>
      <w:r w:rsidRPr="00CF1A42">
        <w:rPr>
          <w:rFonts w:asciiTheme="minorHAnsi" w:hAnsiTheme="minorHAnsi" w:cstheme="minorHAnsi"/>
          <w:sz w:val="21"/>
          <w:szCs w:val="21"/>
        </w:rPr>
        <w:t xml:space="preserve">Předmět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který svou jakostí zcela zjevně neodpovídá Kupujícím objednanému Předmětu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w:t>
      </w:r>
    </w:p>
    <w:p w14:paraId="2F2C07B8" w14:textId="4F420FEE" w:rsidR="00ED0D39" w:rsidRPr="00CF1A42" w:rsidRDefault="00ED0D39" w:rsidP="009E17AE">
      <w:pPr>
        <w:pStyle w:val="Zkladntext"/>
        <w:widowControl w:val="0"/>
        <w:numPr>
          <w:ilvl w:val="1"/>
          <w:numId w:val="24"/>
        </w:numPr>
        <w:tabs>
          <w:tab w:val="left" w:pos="851"/>
        </w:tabs>
        <w:spacing w:after="0"/>
        <w:ind w:left="851" w:hanging="425"/>
        <w:rPr>
          <w:rFonts w:asciiTheme="minorHAnsi" w:hAnsiTheme="minorHAnsi" w:cstheme="minorHAnsi"/>
          <w:sz w:val="21"/>
          <w:szCs w:val="21"/>
        </w:rPr>
      </w:pPr>
      <w:r w:rsidRPr="00CF1A42">
        <w:rPr>
          <w:rFonts w:asciiTheme="minorHAnsi" w:hAnsiTheme="minorHAnsi" w:cstheme="minorHAnsi"/>
          <w:sz w:val="21"/>
          <w:szCs w:val="21"/>
        </w:rPr>
        <w:t>Nedodání kompletní dodávky, např</w:t>
      </w:r>
      <w:r w:rsidR="00E85DAF" w:rsidRPr="00CF1A42">
        <w:rPr>
          <w:rFonts w:asciiTheme="minorHAnsi" w:hAnsiTheme="minorHAnsi" w:cstheme="minorHAnsi"/>
          <w:sz w:val="21"/>
          <w:szCs w:val="21"/>
        </w:rPr>
        <w:t>íklad</w:t>
      </w:r>
      <w:r w:rsidRPr="00CF1A42">
        <w:rPr>
          <w:rFonts w:asciiTheme="minorHAnsi" w:hAnsiTheme="minorHAnsi" w:cstheme="minorHAnsi"/>
          <w:sz w:val="21"/>
          <w:szCs w:val="21"/>
        </w:rPr>
        <w:t xml:space="preserve"> </w:t>
      </w:r>
      <w:r w:rsidR="0055472E">
        <w:rPr>
          <w:rFonts w:asciiTheme="minorHAnsi" w:hAnsiTheme="minorHAnsi" w:cstheme="minorHAnsi"/>
          <w:sz w:val="21"/>
          <w:szCs w:val="21"/>
        </w:rPr>
        <w:t xml:space="preserve">komponenty nebo </w:t>
      </w:r>
      <w:r w:rsidR="0055472E" w:rsidRPr="00CF1A42">
        <w:rPr>
          <w:rFonts w:asciiTheme="minorHAnsi" w:hAnsiTheme="minorHAnsi" w:cstheme="minorHAnsi"/>
          <w:sz w:val="21"/>
          <w:szCs w:val="21"/>
        </w:rPr>
        <w:t xml:space="preserve">doklady </w:t>
      </w:r>
      <w:r w:rsidRPr="00CF1A42">
        <w:rPr>
          <w:rFonts w:asciiTheme="minorHAnsi" w:hAnsiTheme="minorHAnsi" w:cstheme="minorHAnsi"/>
          <w:sz w:val="21"/>
          <w:szCs w:val="21"/>
        </w:rPr>
        <w:t xml:space="preserve">k Předmětu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w:t>
      </w:r>
    </w:p>
    <w:p w14:paraId="4730DA76" w14:textId="77777777" w:rsidR="006564D8" w:rsidRPr="00CF1A42" w:rsidRDefault="006564D8" w:rsidP="006564D8">
      <w:pPr>
        <w:keepNext/>
        <w:spacing w:before="240"/>
        <w:jc w:val="center"/>
        <w:rPr>
          <w:rFonts w:asciiTheme="minorHAnsi" w:hAnsiTheme="minorHAnsi" w:cstheme="minorHAnsi"/>
          <w:b/>
          <w:sz w:val="22"/>
          <w:szCs w:val="22"/>
        </w:rPr>
      </w:pPr>
      <w:r w:rsidRPr="00CF1A42">
        <w:rPr>
          <w:rFonts w:asciiTheme="minorHAnsi" w:hAnsiTheme="minorHAnsi" w:cstheme="minorHAnsi"/>
          <w:b/>
          <w:sz w:val="22"/>
          <w:szCs w:val="22"/>
        </w:rPr>
        <w:t>Článek VI.</w:t>
      </w:r>
    </w:p>
    <w:p w14:paraId="3839B8AF" w14:textId="77777777" w:rsidR="006564D8" w:rsidRPr="00CF1A42" w:rsidRDefault="006564D8" w:rsidP="006564D8">
      <w:pPr>
        <w:keepNext/>
        <w:jc w:val="center"/>
        <w:rPr>
          <w:rFonts w:asciiTheme="minorHAnsi" w:hAnsiTheme="minorHAnsi" w:cstheme="minorHAnsi"/>
          <w:b/>
          <w:sz w:val="22"/>
          <w:szCs w:val="22"/>
        </w:rPr>
      </w:pPr>
      <w:r w:rsidRPr="00CF1A42">
        <w:rPr>
          <w:rFonts w:asciiTheme="minorHAnsi" w:hAnsiTheme="minorHAnsi" w:cstheme="minorHAnsi"/>
          <w:b/>
          <w:sz w:val="22"/>
          <w:szCs w:val="22"/>
        </w:rPr>
        <w:t xml:space="preserve">Vlastnické právo k Předmětu koupě </w:t>
      </w:r>
    </w:p>
    <w:p w14:paraId="196EE6EC" w14:textId="77777777" w:rsidR="000E6646" w:rsidRPr="00CF1A42" w:rsidRDefault="000E6646" w:rsidP="003F11F7">
      <w:pPr>
        <w:pStyle w:val="Zkladntext"/>
        <w:numPr>
          <w:ilvl w:val="0"/>
          <w:numId w:val="36"/>
        </w:numPr>
        <w:tabs>
          <w:tab w:val="left" w:pos="426"/>
          <w:tab w:val="right" w:pos="9070"/>
        </w:tabs>
        <w:spacing w:after="0"/>
        <w:ind w:left="426" w:hanging="426"/>
        <w:rPr>
          <w:rFonts w:asciiTheme="minorHAnsi" w:hAnsiTheme="minorHAnsi" w:cstheme="minorHAnsi"/>
          <w:sz w:val="21"/>
          <w:szCs w:val="21"/>
        </w:rPr>
      </w:pPr>
      <w:r w:rsidRPr="00CF1A42">
        <w:rPr>
          <w:rFonts w:asciiTheme="minorHAnsi" w:hAnsiTheme="minorHAnsi" w:cstheme="minorHAnsi"/>
          <w:bCs/>
          <w:sz w:val="21"/>
          <w:szCs w:val="21"/>
        </w:rPr>
        <w:t xml:space="preserve">Prodávající prohlašuje, že je výlučným vlastníkem Předmětu koupě vymezeného v odst. 1 a v Příloze č. 1 Smlouvy a touto Smlouvou se zavazuje </w:t>
      </w:r>
      <w:r w:rsidRPr="00CF1A42">
        <w:rPr>
          <w:rFonts w:asciiTheme="minorHAnsi" w:hAnsiTheme="minorHAnsi" w:cstheme="minorHAnsi"/>
          <w:sz w:val="21"/>
          <w:szCs w:val="21"/>
        </w:rPr>
        <w:t xml:space="preserve">dodat Kupujícímu Předmět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a převést na něj vlastnické právo k tomuto Předmětu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w:t>
      </w:r>
    </w:p>
    <w:p w14:paraId="4E9D9AF0" w14:textId="77777777" w:rsidR="000E6646" w:rsidRPr="00CF1A42" w:rsidRDefault="000E6646" w:rsidP="003F11F7">
      <w:pPr>
        <w:pStyle w:val="Zkladntext"/>
        <w:numPr>
          <w:ilvl w:val="0"/>
          <w:numId w:val="36"/>
        </w:numPr>
        <w:tabs>
          <w:tab w:val="left" w:pos="426"/>
          <w:tab w:val="right" w:pos="9070"/>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 xml:space="preserve">Kupující nabývá vlastnického práva k Předmětu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jeho řádným převzetím na základě podepsaného dodacího listu dle článku </w:t>
      </w:r>
      <w:r w:rsidR="009E17AE" w:rsidRPr="00CF1A42">
        <w:rPr>
          <w:rFonts w:asciiTheme="minorHAnsi" w:hAnsiTheme="minorHAnsi" w:cstheme="minorHAnsi"/>
          <w:sz w:val="21"/>
          <w:szCs w:val="21"/>
        </w:rPr>
        <w:t>V</w:t>
      </w:r>
      <w:r w:rsidRPr="00CF1A42">
        <w:rPr>
          <w:rFonts w:asciiTheme="minorHAnsi" w:hAnsiTheme="minorHAnsi" w:cstheme="minorHAnsi"/>
          <w:sz w:val="21"/>
          <w:szCs w:val="21"/>
        </w:rPr>
        <w:t xml:space="preserve">. odst. </w:t>
      </w:r>
      <w:r w:rsidR="009E17AE" w:rsidRPr="00CF1A42">
        <w:rPr>
          <w:rFonts w:asciiTheme="minorHAnsi" w:hAnsiTheme="minorHAnsi" w:cstheme="minorHAnsi"/>
          <w:sz w:val="21"/>
          <w:szCs w:val="21"/>
        </w:rPr>
        <w:t>6</w:t>
      </w:r>
      <w:r w:rsidRPr="00CF1A42">
        <w:rPr>
          <w:rFonts w:asciiTheme="minorHAnsi" w:hAnsiTheme="minorHAnsi" w:cstheme="minorHAnsi"/>
          <w:sz w:val="21"/>
          <w:szCs w:val="21"/>
        </w:rPr>
        <w:t xml:space="preserve"> této smlouvy, tj. okamžikem převzetí.</w:t>
      </w:r>
    </w:p>
    <w:p w14:paraId="0F4DD3AA" w14:textId="77777777" w:rsidR="003F11F7" w:rsidRPr="00CF1A42" w:rsidRDefault="003F11F7" w:rsidP="003F11F7">
      <w:pPr>
        <w:pStyle w:val="Zkladntext"/>
        <w:numPr>
          <w:ilvl w:val="0"/>
          <w:numId w:val="36"/>
        </w:numPr>
        <w:tabs>
          <w:tab w:val="left" w:pos="426"/>
          <w:tab w:val="right" w:pos="9070"/>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 xml:space="preserve">Nebezpečí škody na Předmětu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ve smyslu § 2082 odst. 1 OZ přechází na Kupujícího okamžikem převzetí Předmětu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od Prodávajícího. </w:t>
      </w:r>
    </w:p>
    <w:p w14:paraId="37BDD881" w14:textId="77777777" w:rsidR="003F11F7" w:rsidRPr="00CF1A42" w:rsidRDefault="003F11F7" w:rsidP="003F11F7">
      <w:pPr>
        <w:pStyle w:val="Zkladntext"/>
        <w:numPr>
          <w:ilvl w:val="0"/>
          <w:numId w:val="36"/>
        </w:numPr>
        <w:tabs>
          <w:tab w:val="left" w:pos="426"/>
          <w:tab w:val="right" w:pos="9070"/>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 xml:space="preserve">Kupující je povinen převzít Předmět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a zaplatit za něj sjednanou Kupní cenu včetně DPH, s výjimkou případu, kdy dojde ke skutečnostem dle článku </w:t>
      </w:r>
      <w:r w:rsidR="000C46F4" w:rsidRPr="00CF1A42">
        <w:rPr>
          <w:rFonts w:asciiTheme="minorHAnsi" w:hAnsiTheme="minorHAnsi" w:cstheme="minorHAnsi"/>
          <w:sz w:val="21"/>
          <w:szCs w:val="21"/>
        </w:rPr>
        <w:t>V</w:t>
      </w:r>
      <w:r w:rsidRPr="00CF1A42">
        <w:rPr>
          <w:rFonts w:asciiTheme="minorHAnsi" w:hAnsiTheme="minorHAnsi" w:cstheme="minorHAnsi"/>
          <w:sz w:val="21"/>
          <w:szCs w:val="21"/>
        </w:rPr>
        <w:t xml:space="preserve">. odst. </w:t>
      </w:r>
      <w:r w:rsidR="000C46F4" w:rsidRPr="00CF1A42">
        <w:rPr>
          <w:rFonts w:asciiTheme="minorHAnsi" w:hAnsiTheme="minorHAnsi" w:cstheme="minorHAnsi"/>
          <w:sz w:val="21"/>
          <w:szCs w:val="21"/>
        </w:rPr>
        <w:t>7</w:t>
      </w:r>
      <w:r w:rsidRPr="00CF1A42">
        <w:rPr>
          <w:rFonts w:asciiTheme="minorHAnsi" w:hAnsiTheme="minorHAnsi" w:cstheme="minorHAnsi"/>
          <w:sz w:val="21"/>
          <w:szCs w:val="21"/>
        </w:rPr>
        <w:t xml:space="preserve"> </w:t>
      </w:r>
      <w:r w:rsidR="00041778" w:rsidRPr="00CF1A42">
        <w:rPr>
          <w:rFonts w:asciiTheme="minorHAnsi" w:hAnsiTheme="minorHAnsi" w:cstheme="minorHAnsi"/>
          <w:sz w:val="21"/>
          <w:szCs w:val="21"/>
        </w:rPr>
        <w:t>S</w:t>
      </w:r>
      <w:r w:rsidRPr="00CF1A42">
        <w:rPr>
          <w:rFonts w:asciiTheme="minorHAnsi" w:hAnsiTheme="minorHAnsi" w:cstheme="minorHAnsi"/>
          <w:sz w:val="21"/>
          <w:szCs w:val="21"/>
        </w:rPr>
        <w:t xml:space="preserve">mlouvy. </w:t>
      </w:r>
    </w:p>
    <w:p w14:paraId="0927AC1A" w14:textId="77777777" w:rsidR="000E6646" w:rsidRPr="00CF1A42" w:rsidRDefault="003F11F7" w:rsidP="003F11F7">
      <w:pPr>
        <w:pStyle w:val="Zkladntext"/>
        <w:numPr>
          <w:ilvl w:val="0"/>
          <w:numId w:val="36"/>
        </w:numPr>
        <w:tabs>
          <w:tab w:val="left" w:pos="426"/>
          <w:tab w:val="right" w:pos="9070"/>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 xml:space="preserve">Kupující je povinen poskytnout Prodávajícímu, po předchozím sjednání termínu předání podle článku </w:t>
      </w:r>
      <w:r w:rsidR="009E17AE" w:rsidRPr="00CF1A42">
        <w:rPr>
          <w:rFonts w:asciiTheme="minorHAnsi" w:hAnsiTheme="minorHAnsi" w:cstheme="minorHAnsi"/>
          <w:sz w:val="21"/>
          <w:szCs w:val="21"/>
        </w:rPr>
        <w:t>V</w:t>
      </w:r>
      <w:r w:rsidRPr="00CF1A42">
        <w:rPr>
          <w:rFonts w:asciiTheme="minorHAnsi" w:hAnsiTheme="minorHAnsi" w:cstheme="minorHAnsi"/>
          <w:sz w:val="21"/>
          <w:szCs w:val="21"/>
        </w:rPr>
        <w:t xml:space="preserve">. odst. </w:t>
      </w:r>
      <w:r w:rsidR="009E17AE" w:rsidRPr="00CF1A42">
        <w:rPr>
          <w:rFonts w:asciiTheme="minorHAnsi" w:hAnsiTheme="minorHAnsi" w:cstheme="minorHAnsi"/>
          <w:sz w:val="21"/>
          <w:szCs w:val="21"/>
        </w:rPr>
        <w:t>3</w:t>
      </w:r>
      <w:r w:rsidRPr="00CF1A42">
        <w:rPr>
          <w:rFonts w:asciiTheme="minorHAnsi" w:hAnsiTheme="minorHAnsi" w:cstheme="minorHAnsi"/>
          <w:sz w:val="21"/>
          <w:szCs w:val="21"/>
        </w:rPr>
        <w:t xml:space="preserve"> </w:t>
      </w:r>
      <w:r w:rsidR="009E17AE" w:rsidRPr="00CF1A42">
        <w:rPr>
          <w:rFonts w:asciiTheme="minorHAnsi" w:hAnsiTheme="minorHAnsi" w:cstheme="minorHAnsi"/>
          <w:sz w:val="21"/>
          <w:szCs w:val="21"/>
        </w:rPr>
        <w:t>Smlouvy</w:t>
      </w:r>
      <w:r w:rsidRPr="00CF1A42">
        <w:rPr>
          <w:rFonts w:asciiTheme="minorHAnsi" w:hAnsiTheme="minorHAnsi" w:cstheme="minorHAnsi"/>
          <w:sz w:val="21"/>
          <w:szCs w:val="21"/>
        </w:rPr>
        <w:t xml:space="preserve">, součinnost při předání Předmětu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w:t>
      </w:r>
    </w:p>
    <w:p w14:paraId="52020FC0" w14:textId="77777777" w:rsidR="00A601B3" w:rsidRPr="00CF1A42" w:rsidRDefault="00FC212F" w:rsidP="00A601B3">
      <w:pPr>
        <w:keepNext/>
        <w:spacing w:before="240"/>
        <w:jc w:val="center"/>
        <w:rPr>
          <w:rFonts w:asciiTheme="minorHAnsi" w:hAnsiTheme="minorHAnsi" w:cstheme="minorHAnsi"/>
          <w:b/>
          <w:sz w:val="22"/>
          <w:szCs w:val="22"/>
        </w:rPr>
      </w:pPr>
      <w:r w:rsidRPr="00CF1A42">
        <w:rPr>
          <w:rFonts w:asciiTheme="minorHAnsi" w:hAnsiTheme="minorHAnsi" w:cstheme="minorHAnsi"/>
          <w:b/>
          <w:sz w:val="22"/>
          <w:szCs w:val="22"/>
        </w:rPr>
        <w:t xml:space="preserve">Článek </w:t>
      </w:r>
      <w:r w:rsidR="002059F7" w:rsidRPr="00CF1A42">
        <w:rPr>
          <w:rFonts w:asciiTheme="minorHAnsi" w:hAnsiTheme="minorHAnsi" w:cstheme="minorHAnsi"/>
          <w:b/>
          <w:sz w:val="22"/>
          <w:szCs w:val="22"/>
        </w:rPr>
        <w:t>VII</w:t>
      </w:r>
      <w:r w:rsidR="00A601B3" w:rsidRPr="00CF1A42">
        <w:rPr>
          <w:rFonts w:asciiTheme="minorHAnsi" w:hAnsiTheme="minorHAnsi" w:cstheme="minorHAnsi"/>
          <w:b/>
          <w:sz w:val="22"/>
          <w:szCs w:val="22"/>
        </w:rPr>
        <w:t>.</w:t>
      </w:r>
    </w:p>
    <w:p w14:paraId="34231C55" w14:textId="77777777" w:rsidR="00A601B3" w:rsidRPr="00CF1A42" w:rsidRDefault="003F11F7" w:rsidP="00A601B3">
      <w:pPr>
        <w:keepNext/>
        <w:jc w:val="center"/>
        <w:rPr>
          <w:rFonts w:asciiTheme="minorHAnsi" w:hAnsiTheme="minorHAnsi" w:cstheme="minorHAnsi"/>
          <w:b/>
          <w:sz w:val="22"/>
          <w:szCs w:val="22"/>
        </w:rPr>
      </w:pPr>
      <w:r w:rsidRPr="00CF1A42">
        <w:rPr>
          <w:rFonts w:asciiTheme="minorHAnsi" w:hAnsiTheme="minorHAnsi" w:cstheme="minorHAnsi"/>
          <w:b/>
          <w:sz w:val="22"/>
          <w:szCs w:val="22"/>
        </w:rPr>
        <w:t>Záruka za jakost a záruční podmínky</w:t>
      </w:r>
      <w:r w:rsidR="00CF61F2" w:rsidRPr="00CF1A42">
        <w:rPr>
          <w:rFonts w:asciiTheme="minorHAnsi" w:hAnsiTheme="minorHAnsi" w:cstheme="minorHAnsi"/>
          <w:b/>
          <w:sz w:val="22"/>
          <w:szCs w:val="22"/>
        </w:rPr>
        <w:t xml:space="preserve">, </w:t>
      </w:r>
      <w:r w:rsidR="00E26629" w:rsidRPr="00CF1A42">
        <w:rPr>
          <w:rFonts w:asciiTheme="minorHAnsi" w:hAnsiTheme="minorHAnsi" w:cstheme="minorHAnsi"/>
          <w:b/>
          <w:sz w:val="22"/>
          <w:szCs w:val="22"/>
        </w:rPr>
        <w:t>reklamace</w:t>
      </w:r>
    </w:p>
    <w:p w14:paraId="4202ABB7" w14:textId="77777777" w:rsidR="003F11F7" w:rsidRPr="00CF1A42" w:rsidRDefault="003F11F7" w:rsidP="00090C67">
      <w:pPr>
        <w:pStyle w:val="Zkladntext"/>
        <w:widowControl w:val="0"/>
        <w:numPr>
          <w:ilvl w:val="0"/>
          <w:numId w:val="25"/>
        </w:numPr>
        <w:tabs>
          <w:tab w:val="left" w:pos="426"/>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 xml:space="preserve">Prodávající výslovně prohlašuje, že dodávaný Předmět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je nový a prostý jakýchkoliv faktických a právních vad. </w:t>
      </w:r>
    </w:p>
    <w:p w14:paraId="7B826637" w14:textId="77777777" w:rsidR="003F11F7" w:rsidRPr="00CF1A42" w:rsidRDefault="003F11F7" w:rsidP="00090C67">
      <w:pPr>
        <w:pStyle w:val="Zkladntext"/>
        <w:widowControl w:val="0"/>
        <w:numPr>
          <w:ilvl w:val="0"/>
          <w:numId w:val="25"/>
        </w:numPr>
        <w:tabs>
          <w:tab w:val="left" w:pos="426"/>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 xml:space="preserve">Smluvní strany sjednávají, že Předmět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si shodu se Smlouvou udrží a že práva z jejich vad lze uplatňovat </w:t>
      </w:r>
      <w:r w:rsidRPr="00CF1A42">
        <w:rPr>
          <w:rFonts w:asciiTheme="minorHAnsi" w:hAnsiTheme="minorHAnsi" w:cstheme="minorHAnsi"/>
          <w:sz w:val="21"/>
          <w:szCs w:val="21"/>
        </w:rPr>
        <w:lastRenderedPageBreak/>
        <w:t xml:space="preserve">i po smluvenou záruční dobu. Prodávající poskytuje na Předmět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záruku na bezvadnou funkci v délce trvání 24 měsíců. V případě, že bude na faktuře nebo na dodacím listu vyznačena delší záruční doba, má tato přednost před ustanovením této smlouvy. Záruční doba začíná běžet ode dne převzetí Předmětu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Kupujícím. </w:t>
      </w:r>
    </w:p>
    <w:p w14:paraId="54984AE8" w14:textId="51AD2DC5" w:rsidR="003F11F7" w:rsidRPr="00CF1A42" w:rsidRDefault="003F11F7" w:rsidP="00090C67">
      <w:pPr>
        <w:pStyle w:val="Zkladntext"/>
        <w:widowControl w:val="0"/>
        <w:numPr>
          <w:ilvl w:val="0"/>
          <w:numId w:val="25"/>
        </w:numPr>
        <w:tabs>
          <w:tab w:val="left" w:pos="426"/>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Vada bude nahlášena prostřednictvím kontaktní osoby Kupujícího písemně formou emailové zprávy na adresu</w:t>
      </w:r>
      <w:r w:rsidR="006951CB">
        <w:rPr>
          <w:rFonts w:asciiTheme="minorHAnsi" w:hAnsiTheme="minorHAnsi" w:cstheme="minorHAnsi"/>
          <w:sz w:val="21"/>
          <w:szCs w:val="21"/>
        </w:rPr>
        <w:t xml:space="preserve"> </w:t>
      </w:r>
      <w:hyperlink r:id="rId16" w:history="1">
        <w:r w:rsidR="00C57E20">
          <w:rPr>
            <w:rStyle w:val="Hypertextovodkaz"/>
            <w:rFonts w:asciiTheme="minorHAnsi" w:hAnsiTheme="minorHAnsi" w:cstheme="minorHAnsi"/>
            <w:sz w:val="21"/>
            <w:szCs w:val="21"/>
          </w:rPr>
          <w:t>x</w:t>
        </w:r>
      </w:hyperlink>
      <w:r w:rsidR="001451E2">
        <w:rPr>
          <w:rFonts w:asciiTheme="minorHAnsi" w:hAnsiTheme="minorHAnsi" w:cstheme="minorHAnsi"/>
          <w:sz w:val="21"/>
          <w:szCs w:val="21"/>
        </w:rPr>
        <w:t>.</w:t>
      </w:r>
      <w:r w:rsidR="00C17D94" w:rsidRPr="00CF1A42">
        <w:rPr>
          <w:rFonts w:asciiTheme="minorHAnsi" w:hAnsiTheme="minorHAnsi" w:cstheme="minorHAnsi"/>
          <w:sz w:val="21"/>
          <w:szCs w:val="21"/>
        </w:rPr>
        <w:t xml:space="preserve"> </w:t>
      </w:r>
      <w:r w:rsidRPr="00CF1A42">
        <w:rPr>
          <w:rFonts w:asciiTheme="minorHAnsi" w:hAnsiTheme="minorHAnsi" w:cstheme="minorHAnsi"/>
          <w:sz w:val="21"/>
          <w:szCs w:val="21"/>
        </w:rPr>
        <w:t xml:space="preserve">Kupující je oprávněn reklamovat písemně zjištěné vady Předmětu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u Prodávajícího kdykoli během záruční doby, a to bez ohledu na to, kdy Kupující takové vady zjistil nebo mohl zjistit. Pro vyloučení pochybností se sjednává, že převzetím Předmětu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není dotčeno právo Kupujícího uplatňovat práva z vad, které byly zjistitelné, ale nebyly zjištěny při převzetí. Při reklamaci musí být popsána vada Předmětu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nebo způsob, jakým se projevuje. </w:t>
      </w:r>
    </w:p>
    <w:p w14:paraId="717E9B17" w14:textId="77777777" w:rsidR="003F11F7" w:rsidRPr="00CF1A42" w:rsidRDefault="003F11F7" w:rsidP="00090C67">
      <w:pPr>
        <w:pStyle w:val="Zkladntext"/>
        <w:widowControl w:val="0"/>
        <w:numPr>
          <w:ilvl w:val="0"/>
          <w:numId w:val="25"/>
        </w:numPr>
        <w:tabs>
          <w:tab w:val="left" w:pos="426"/>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 xml:space="preserve">Prodávající je povinen vyjádřit se písemně k reklamaci Kupujícího v termínu do 10 (deseti) kalendářních dnů ode dne, kdy mu byla doručena, a navrhnout v této lhůtě vhodný způsob odstranění vady, s níž bude Kupující souhlasit. Kupující právo zejména na: </w:t>
      </w:r>
    </w:p>
    <w:p w14:paraId="2110C861" w14:textId="77777777" w:rsidR="003F11F7" w:rsidRPr="00CF1A42" w:rsidRDefault="003F11F7" w:rsidP="009E17AE">
      <w:pPr>
        <w:pStyle w:val="Zkladntext"/>
        <w:widowControl w:val="0"/>
        <w:numPr>
          <w:ilvl w:val="1"/>
          <w:numId w:val="25"/>
        </w:numPr>
        <w:tabs>
          <w:tab w:val="left" w:pos="851"/>
        </w:tabs>
        <w:spacing w:after="0"/>
        <w:ind w:hanging="366"/>
        <w:rPr>
          <w:rFonts w:asciiTheme="minorHAnsi" w:hAnsiTheme="minorHAnsi" w:cstheme="minorHAnsi"/>
          <w:sz w:val="21"/>
          <w:szCs w:val="21"/>
        </w:rPr>
      </w:pPr>
      <w:r w:rsidRPr="00CF1A42">
        <w:rPr>
          <w:rFonts w:asciiTheme="minorHAnsi" w:hAnsiTheme="minorHAnsi" w:cstheme="minorHAnsi"/>
          <w:sz w:val="21"/>
          <w:szCs w:val="21"/>
        </w:rPr>
        <w:t xml:space="preserve">na bezplatné odstranění vady, je-li vada navrženým způsobem odstranitelná, </w:t>
      </w:r>
    </w:p>
    <w:p w14:paraId="1BE3F101" w14:textId="77777777" w:rsidR="000F0A84" w:rsidRPr="00CF1A42" w:rsidRDefault="003F11F7" w:rsidP="009E17AE">
      <w:pPr>
        <w:pStyle w:val="Zkladntext"/>
        <w:widowControl w:val="0"/>
        <w:numPr>
          <w:ilvl w:val="1"/>
          <w:numId w:val="25"/>
        </w:numPr>
        <w:tabs>
          <w:tab w:val="left" w:pos="851"/>
        </w:tabs>
        <w:spacing w:after="0"/>
        <w:ind w:hanging="366"/>
        <w:rPr>
          <w:rFonts w:asciiTheme="minorHAnsi" w:hAnsiTheme="minorHAnsi" w:cstheme="minorHAnsi"/>
          <w:sz w:val="21"/>
          <w:szCs w:val="21"/>
        </w:rPr>
      </w:pPr>
      <w:r w:rsidRPr="00CF1A42">
        <w:rPr>
          <w:rFonts w:asciiTheme="minorHAnsi" w:hAnsiTheme="minorHAnsi" w:cstheme="minorHAnsi"/>
          <w:sz w:val="21"/>
          <w:szCs w:val="21"/>
        </w:rPr>
        <w:t>dodání nové věci bez vad, pokud to není vzhledem k povaze vady nepřiměřené nebo pokud v případě odstranitelné vady došlo již minimálně jednou k výskytu vad po opravě nebo pro výskyt</w:t>
      </w:r>
      <w:r w:rsidR="000F0A84" w:rsidRPr="00CF1A42">
        <w:rPr>
          <w:rFonts w:asciiTheme="minorHAnsi" w:hAnsiTheme="minorHAnsi" w:cstheme="minorHAnsi"/>
          <w:sz w:val="21"/>
          <w:szCs w:val="21"/>
        </w:rPr>
        <w:t xml:space="preserve"> </w:t>
      </w:r>
      <w:r w:rsidRPr="00CF1A42">
        <w:rPr>
          <w:rFonts w:asciiTheme="minorHAnsi" w:hAnsiTheme="minorHAnsi" w:cstheme="minorHAnsi"/>
          <w:sz w:val="21"/>
          <w:szCs w:val="21"/>
        </w:rPr>
        <w:t xml:space="preserve">většího počtu vad na věci, </w:t>
      </w:r>
    </w:p>
    <w:p w14:paraId="12A17CF2" w14:textId="77777777" w:rsidR="000F0A84" w:rsidRPr="00CF1A42" w:rsidRDefault="003F11F7" w:rsidP="009E17AE">
      <w:pPr>
        <w:pStyle w:val="Zkladntext"/>
        <w:widowControl w:val="0"/>
        <w:numPr>
          <w:ilvl w:val="1"/>
          <w:numId w:val="25"/>
        </w:numPr>
        <w:tabs>
          <w:tab w:val="left" w:pos="851"/>
        </w:tabs>
        <w:spacing w:after="0"/>
        <w:ind w:hanging="366"/>
        <w:rPr>
          <w:rFonts w:asciiTheme="minorHAnsi" w:hAnsiTheme="minorHAnsi" w:cstheme="minorHAnsi"/>
          <w:sz w:val="21"/>
          <w:szCs w:val="21"/>
        </w:rPr>
      </w:pPr>
      <w:r w:rsidRPr="00CF1A42">
        <w:rPr>
          <w:rFonts w:asciiTheme="minorHAnsi" w:hAnsiTheme="minorHAnsi" w:cstheme="minorHAnsi"/>
          <w:sz w:val="21"/>
          <w:szCs w:val="21"/>
        </w:rPr>
        <w:t xml:space="preserve">na výměnu součásti věci, pokud se vada týká pouze součásti věci nebo pokud v případě odstranitelné vady došlo již minimálně jednou k výskytu vad po opravě nebo pro výskyt většího počtu vad na věci, nebo </w:t>
      </w:r>
    </w:p>
    <w:p w14:paraId="584311A0" w14:textId="77777777" w:rsidR="000F0A84" w:rsidRPr="00CF1A42" w:rsidRDefault="000F0A84" w:rsidP="009E17AE">
      <w:pPr>
        <w:pStyle w:val="Zkladntext"/>
        <w:widowControl w:val="0"/>
        <w:numPr>
          <w:ilvl w:val="1"/>
          <w:numId w:val="25"/>
        </w:numPr>
        <w:tabs>
          <w:tab w:val="left" w:pos="851"/>
        </w:tabs>
        <w:spacing w:after="0"/>
        <w:ind w:hanging="366"/>
        <w:rPr>
          <w:rFonts w:asciiTheme="minorHAnsi" w:hAnsiTheme="minorHAnsi" w:cstheme="minorHAnsi"/>
          <w:sz w:val="21"/>
          <w:szCs w:val="21"/>
        </w:rPr>
      </w:pPr>
      <w:r w:rsidRPr="00CF1A42">
        <w:rPr>
          <w:rFonts w:asciiTheme="minorHAnsi" w:hAnsiTheme="minorHAnsi" w:cstheme="minorHAnsi"/>
          <w:sz w:val="21"/>
          <w:szCs w:val="21"/>
        </w:rPr>
        <w:t>n</w:t>
      </w:r>
      <w:r w:rsidR="003F11F7" w:rsidRPr="00CF1A42">
        <w:rPr>
          <w:rFonts w:asciiTheme="minorHAnsi" w:hAnsiTheme="minorHAnsi" w:cstheme="minorHAnsi"/>
          <w:sz w:val="21"/>
          <w:szCs w:val="21"/>
        </w:rPr>
        <w:t xml:space="preserve">a přiměřenou slevu z ceny. Na přiměřenou slevu z ceny má Kupujícího právo zejména v případě, že mu Prodávající nemůže dodat novou věc bez vad, vyměnit její součást nebo věc opravit, jakož i v případě, že Prodávající nezjedná nápravu ve stanovené době nebo že by zjednání nápravy Kupujícímu působilo značné obtíže; případně lze zvolit a uplatnit kombinaci těchto práv. </w:t>
      </w:r>
    </w:p>
    <w:p w14:paraId="20080C6E" w14:textId="77777777" w:rsidR="000F0A84" w:rsidRPr="00CF1A42" w:rsidRDefault="003F11F7" w:rsidP="000F0A84">
      <w:pPr>
        <w:pStyle w:val="Zkladntext"/>
        <w:widowControl w:val="0"/>
        <w:numPr>
          <w:ilvl w:val="0"/>
          <w:numId w:val="25"/>
        </w:numPr>
        <w:tabs>
          <w:tab w:val="left" w:pos="426"/>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 xml:space="preserve">Kupujícímu náleží náhrada nákladů účelně vynaložených při uplatnění práv z vad </w:t>
      </w:r>
      <w:r w:rsidR="00E43ADF" w:rsidRPr="00CF1A42">
        <w:rPr>
          <w:rFonts w:asciiTheme="minorHAnsi" w:hAnsiTheme="minorHAnsi" w:cstheme="minorHAnsi"/>
          <w:sz w:val="21"/>
          <w:szCs w:val="21"/>
        </w:rPr>
        <w:t>plnění</w:t>
      </w:r>
      <w:r w:rsidRPr="00CF1A42">
        <w:rPr>
          <w:rFonts w:asciiTheme="minorHAnsi" w:hAnsiTheme="minorHAnsi" w:cstheme="minorHAnsi"/>
          <w:sz w:val="21"/>
          <w:szCs w:val="21"/>
        </w:rPr>
        <w:t xml:space="preserve">. </w:t>
      </w:r>
    </w:p>
    <w:p w14:paraId="6FD1A19D" w14:textId="77777777" w:rsidR="000F0A84" w:rsidRPr="00CF1A42" w:rsidRDefault="003F11F7" w:rsidP="000F0A84">
      <w:pPr>
        <w:pStyle w:val="Zkladntext"/>
        <w:widowControl w:val="0"/>
        <w:numPr>
          <w:ilvl w:val="0"/>
          <w:numId w:val="25"/>
        </w:numPr>
        <w:tabs>
          <w:tab w:val="left" w:pos="426"/>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 xml:space="preserve">Uplatněná práva z vad se Prodávající zavazuje plně uspokojit bezodkladně, nejpozději však do 30 dnů ode dne obdržení reklamace, nebude-li mezi Kupujícím a Prodávajícím dohodnuto jinak. </w:t>
      </w:r>
    </w:p>
    <w:p w14:paraId="5831F314" w14:textId="77777777" w:rsidR="000F0A84" w:rsidRPr="00CF1A42" w:rsidRDefault="000F0A84" w:rsidP="000F0A84">
      <w:pPr>
        <w:pStyle w:val="Zkladntext"/>
        <w:widowControl w:val="0"/>
        <w:numPr>
          <w:ilvl w:val="0"/>
          <w:numId w:val="25"/>
        </w:numPr>
        <w:tabs>
          <w:tab w:val="left" w:pos="426"/>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P</w:t>
      </w:r>
      <w:r w:rsidR="003F11F7" w:rsidRPr="00CF1A42">
        <w:rPr>
          <w:rFonts w:asciiTheme="minorHAnsi" w:hAnsiTheme="minorHAnsi" w:cstheme="minorHAnsi"/>
          <w:sz w:val="21"/>
          <w:szCs w:val="21"/>
        </w:rPr>
        <w:t>ři odstraňování vad se Kupující zavazuje poskytovat Prodávajícímu veškerou potřebnou součinnost.</w:t>
      </w:r>
    </w:p>
    <w:p w14:paraId="0F47279A" w14:textId="77777777" w:rsidR="003F11F7" w:rsidRPr="00CF1A42" w:rsidRDefault="003F11F7" w:rsidP="000F0A84">
      <w:pPr>
        <w:pStyle w:val="Zkladntext"/>
        <w:widowControl w:val="0"/>
        <w:numPr>
          <w:ilvl w:val="0"/>
          <w:numId w:val="25"/>
        </w:numPr>
        <w:tabs>
          <w:tab w:val="left" w:pos="426"/>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Záruční doba neběží od okamžiku reklamace až do dne odstranění vady, příp</w:t>
      </w:r>
      <w:r w:rsidR="004F1258" w:rsidRPr="00CF1A42">
        <w:rPr>
          <w:rFonts w:asciiTheme="minorHAnsi" w:hAnsiTheme="minorHAnsi" w:cstheme="minorHAnsi"/>
          <w:sz w:val="21"/>
          <w:szCs w:val="21"/>
        </w:rPr>
        <w:t>adně</w:t>
      </w:r>
      <w:r w:rsidRPr="00CF1A42">
        <w:rPr>
          <w:rFonts w:asciiTheme="minorHAnsi" w:hAnsiTheme="minorHAnsi" w:cstheme="minorHAnsi"/>
          <w:sz w:val="21"/>
          <w:szCs w:val="21"/>
        </w:rPr>
        <w:t xml:space="preserve"> do dne uhrazení přiměřené slevy.</w:t>
      </w:r>
    </w:p>
    <w:p w14:paraId="37C6F08C" w14:textId="77777777" w:rsidR="00402FA1" w:rsidRPr="00CF1A42" w:rsidRDefault="00402FA1" w:rsidP="00402FA1">
      <w:pPr>
        <w:keepNext/>
        <w:spacing w:before="240"/>
        <w:jc w:val="center"/>
        <w:rPr>
          <w:rFonts w:asciiTheme="minorHAnsi" w:hAnsiTheme="minorHAnsi" w:cstheme="minorHAnsi"/>
          <w:b/>
          <w:sz w:val="22"/>
          <w:szCs w:val="22"/>
        </w:rPr>
      </w:pPr>
      <w:r w:rsidRPr="00CF1A42">
        <w:rPr>
          <w:rFonts w:asciiTheme="minorHAnsi" w:hAnsiTheme="minorHAnsi" w:cstheme="minorHAnsi"/>
          <w:b/>
          <w:sz w:val="22"/>
          <w:szCs w:val="22"/>
        </w:rPr>
        <w:t xml:space="preserve">Článek </w:t>
      </w:r>
      <w:r w:rsidR="0018103E" w:rsidRPr="00CF1A42">
        <w:rPr>
          <w:rFonts w:asciiTheme="minorHAnsi" w:hAnsiTheme="minorHAnsi" w:cstheme="minorHAnsi"/>
          <w:b/>
          <w:sz w:val="22"/>
          <w:szCs w:val="22"/>
        </w:rPr>
        <w:t>VIII</w:t>
      </w:r>
      <w:r w:rsidRPr="00CF1A42">
        <w:rPr>
          <w:rFonts w:asciiTheme="minorHAnsi" w:hAnsiTheme="minorHAnsi" w:cstheme="minorHAnsi"/>
          <w:b/>
          <w:sz w:val="22"/>
          <w:szCs w:val="22"/>
        </w:rPr>
        <w:t>.</w:t>
      </w:r>
    </w:p>
    <w:p w14:paraId="66070E23" w14:textId="77777777" w:rsidR="00402FA1" w:rsidRPr="00CF1A42" w:rsidRDefault="00402FA1" w:rsidP="00402FA1">
      <w:pPr>
        <w:keepNext/>
        <w:jc w:val="center"/>
        <w:rPr>
          <w:rFonts w:asciiTheme="minorHAnsi" w:hAnsiTheme="minorHAnsi" w:cstheme="minorHAnsi"/>
          <w:b/>
          <w:sz w:val="22"/>
          <w:szCs w:val="22"/>
        </w:rPr>
      </w:pPr>
      <w:r w:rsidRPr="00CF1A42">
        <w:rPr>
          <w:rFonts w:asciiTheme="minorHAnsi" w:hAnsiTheme="minorHAnsi" w:cstheme="minorHAnsi"/>
          <w:b/>
          <w:sz w:val="22"/>
          <w:szCs w:val="22"/>
        </w:rPr>
        <w:t>Ujednání o smluvních pokutách</w:t>
      </w:r>
    </w:p>
    <w:p w14:paraId="37B64868" w14:textId="77777777" w:rsidR="000F0A84" w:rsidRPr="00CF1A42" w:rsidRDefault="000F0A84" w:rsidP="000F0A84">
      <w:pPr>
        <w:pStyle w:val="Zkladntext"/>
        <w:widowControl w:val="0"/>
        <w:numPr>
          <w:ilvl w:val="0"/>
          <w:numId w:val="37"/>
        </w:numPr>
        <w:tabs>
          <w:tab w:val="left" w:pos="426"/>
        </w:tabs>
        <w:spacing w:after="0"/>
        <w:ind w:left="426"/>
        <w:rPr>
          <w:rFonts w:asciiTheme="minorHAnsi" w:hAnsiTheme="minorHAnsi" w:cstheme="minorHAnsi"/>
          <w:sz w:val="21"/>
          <w:szCs w:val="21"/>
        </w:rPr>
      </w:pPr>
      <w:r w:rsidRPr="00CF1A42">
        <w:rPr>
          <w:rFonts w:asciiTheme="minorHAnsi" w:hAnsiTheme="minorHAnsi" w:cstheme="minorHAnsi"/>
          <w:sz w:val="21"/>
          <w:szCs w:val="21"/>
        </w:rPr>
        <w:t xml:space="preserve">Výslovně se Smlouvou sjednávají dále stanovené smluvní sankce. Smluvní strany si výslovně ujednaly, že k jiným například ústně sjednaným smluvním sankcím nebude přihlíženo. </w:t>
      </w:r>
    </w:p>
    <w:p w14:paraId="670482A3" w14:textId="77777777" w:rsidR="000F0A84" w:rsidRPr="00CF1A42" w:rsidRDefault="000F0A84" w:rsidP="000F0A84">
      <w:pPr>
        <w:pStyle w:val="Zkladntext"/>
        <w:widowControl w:val="0"/>
        <w:numPr>
          <w:ilvl w:val="0"/>
          <w:numId w:val="37"/>
        </w:numPr>
        <w:tabs>
          <w:tab w:val="left" w:pos="426"/>
        </w:tabs>
        <w:spacing w:after="0"/>
        <w:ind w:left="426"/>
        <w:rPr>
          <w:rFonts w:asciiTheme="minorHAnsi" w:hAnsiTheme="minorHAnsi" w:cstheme="minorHAnsi"/>
          <w:sz w:val="21"/>
          <w:szCs w:val="21"/>
        </w:rPr>
      </w:pPr>
      <w:r w:rsidRPr="00CF1A42">
        <w:rPr>
          <w:rFonts w:asciiTheme="minorHAnsi" w:hAnsiTheme="minorHAnsi" w:cstheme="minorHAnsi"/>
          <w:sz w:val="21"/>
          <w:szCs w:val="21"/>
        </w:rPr>
        <w:t>V případě, že Prodávající nedodrží Dobu dodání, má Kupující právo na zaplacení smluvní pokuty ve výši 0,25</w:t>
      </w:r>
      <w:r w:rsidR="009E17AE" w:rsidRPr="00CF1A42">
        <w:rPr>
          <w:rFonts w:asciiTheme="minorHAnsi" w:hAnsiTheme="minorHAnsi" w:cstheme="minorHAnsi"/>
          <w:sz w:val="21"/>
          <w:szCs w:val="21"/>
        </w:rPr>
        <w:t> </w:t>
      </w:r>
      <w:r w:rsidRPr="00CF1A42">
        <w:rPr>
          <w:rFonts w:asciiTheme="minorHAnsi" w:hAnsiTheme="minorHAnsi" w:cstheme="minorHAnsi"/>
          <w:sz w:val="21"/>
          <w:szCs w:val="21"/>
        </w:rPr>
        <w:t xml:space="preserve">% z ceny nedodaného Předmětu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bez DPH za každý započatý den prodlení. </w:t>
      </w:r>
    </w:p>
    <w:p w14:paraId="3314A4A5" w14:textId="77777777" w:rsidR="000F0A84" w:rsidRPr="00CF1A42" w:rsidRDefault="000F0A84" w:rsidP="000F0A84">
      <w:pPr>
        <w:pStyle w:val="Zkladntext"/>
        <w:widowControl w:val="0"/>
        <w:numPr>
          <w:ilvl w:val="0"/>
          <w:numId w:val="37"/>
        </w:numPr>
        <w:tabs>
          <w:tab w:val="left" w:pos="426"/>
        </w:tabs>
        <w:spacing w:after="0"/>
        <w:ind w:left="426"/>
        <w:rPr>
          <w:rFonts w:asciiTheme="minorHAnsi" w:hAnsiTheme="minorHAnsi" w:cstheme="minorHAnsi"/>
          <w:sz w:val="21"/>
          <w:szCs w:val="21"/>
        </w:rPr>
      </w:pPr>
      <w:r w:rsidRPr="00CF1A42">
        <w:rPr>
          <w:rFonts w:asciiTheme="minorHAnsi" w:hAnsiTheme="minorHAnsi" w:cstheme="minorHAnsi"/>
          <w:sz w:val="21"/>
          <w:szCs w:val="21"/>
        </w:rPr>
        <w:t xml:space="preserve">V případě prodlení Prodávajícího s odstraněním vady Předmětu </w:t>
      </w:r>
      <w:r w:rsidR="00E43ADF" w:rsidRPr="00CF1A42">
        <w:rPr>
          <w:rFonts w:asciiTheme="minorHAnsi" w:hAnsiTheme="minorHAnsi" w:cstheme="minorHAnsi"/>
          <w:sz w:val="21"/>
          <w:szCs w:val="21"/>
        </w:rPr>
        <w:t>koupě</w:t>
      </w:r>
      <w:r w:rsidRPr="00CF1A42">
        <w:rPr>
          <w:rFonts w:asciiTheme="minorHAnsi" w:hAnsiTheme="minorHAnsi" w:cstheme="minorHAnsi"/>
          <w:sz w:val="21"/>
          <w:szCs w:val="21"/>
        </w:rPr>
        <w:t xml:space="preserve"> dle článku V. této smlouvy, má Kupující právo na zaplacení smluvní pokuty ve výši 1.000 Kč (slovy: jeden tisíc korun českých) za každý započatý den prodlení. </w:t>
      </w:r>
    </w:p>
    <w:p w14:paraId="39FD2A54" w14:textId="77777777" w:rsidR="000F0A84" w:rsidRPr="00CF1A42" w:rsidRDefault="000F0A84" w:rsidP="000F0A84">
      <w:pPr>
        <w:pStyle w:val="Zkladntext"/>
        <w:widowControl w:val="0"/>
        <w:numPr>
          <w:ilvl w:val="0"/>
          <w:numId w:val="37"/>
        </w:numPr>
        <w:tabs>
          <w:tab w:val="left" w:pos="426"/>
        </w:tabs>
        <w:spacing w:after="0"/>
        <w:ind w:left="426"/>
        <w:rPr>
          <w:rFonts w:asciiTheme="minorHAnsi" w:hAnsiTheme="minorHAnsi" w:cstheme="minorHAnsi"/>
          <w:sz w:val="21"/>
          <w:szCs w:val="21"/>
        </w:rPr>
      </w:pPr>
      <w:r w:rsidRPr="00CF1A42">
        <w:rPr>
          <w:rFonts w:asciiTheme="minorHAnsi" w:hAnsiTheme="minorHAnsi" w:cstheme="minorHAnsi"/>
          <w:sz w:val="21"/>
          <w:szCs w:val="21"/>
        </w:rPr>
        <w:t xml:space="preserve">V případě porušení povinnosti Prodávajícího dle čl. </w:t>
      </w:r>
      <w:r w:rsidR="009E17AE" w:rsidRPr="00CF1A42">
        <w:rPr>
          <w:rFonts w:asciiTheme="minorHAnsi" w:hAnsiTheme="minorHAnsi" w:cstheme="minorHAnsi"/>
          <w:sz w:val="21"/>
          <w:szCs w:val="21"/>
        </w:rPr>
        <w:t>XI</w:t>
      </w:r>
      <w:r w:rsidRPr="00CF1A42">
        <w:rPr>
          <w:rFonts w:asciiTheme="minorHAnsi" w:hAnsiTheme="minorHAnsi" w:cstheme="minorHAnsi"/>
          <w:sz w:val="21"/>
          <w:szCs w:val="21"/>
        </w:rPr>
        <w:t xml:space="preserve"> odst. </w:t>
      </w:r>
      <w:r w:rsidR="009E17AE" w:rsidRPr="00CF1A42">
        <w:rPr>
          <w:rFonts w:asciiTheme="minorHAnsi" w:hAnsiTheme="minorHAnsi" w:cstheme="minorHAnsi"/>
          <w:sz w:val="21"/>
          <w:szCs w:val="21"/>
        </w:rPr>
        <w:t>4</w:t>
      </w:r>
      <w:r w:rsidRPr="00CF1A42">
        <w:rPr>
          <w:rFonts w:asciiTheme="minorHAnsi" w:hAnsiTheme="minorHAnsi" w:cstheme="minorHAnsi"/>
          <w:sz w:val="21"/>
          <w:szCs w:val="21"/>
        </w:rPr>
        <w:t xml:space="preserve"> této smlouvy, má Kupující právo na zaplacení smluvní pokuty ve výši 50.000,- Kč. </w:t>
      </w:r>
    </w:p>
    <w:p w14:paraId="404DB0EE" w14:textId="77777777" w:rsidR="000F0A84" w:rsidRPr="00CF1A42" w:rsidRDefault="000F0A84" w:rsidP="000F0A84">
      <w:pPr>
        <w:pStyle w:val="Zkladntext"/>
        <w:widowControl w:val="0"/>
        <w:numPr>
          <w:ilvl w:val="0"/>
          <w:numId w:val="37"/>
        </w:numPr>
        <w:tabs>
          <w:tab w:val="left" w:pos="426"/>
        </w:tabs>
        <w:spacing w:after="0"/>
        <w:ind w:left="426"/>
        <w:rPr>
          <w:rFonts w:asciiTheme="minorHAnsi" w:hAnsiTheme="minorHAnsi" w:cstheme="minorHAnsi"/>
          <w:sz w:val="21"/>
          <w:szCs w:val="21"/>
        </w:rPr>
      </w:pPr>
      <w:r w:rsidRPr="00CF1A42">
        <w:rPr>
          <w:rFonts w:asciiTheme="minorHAnsi" w:hAnsiTheme="minorHAnsi" w:cstheme="minorHAnsi"/>
          <w:sz w:val="21"/>
          <w:szCs w:val="21"/>
        </w:rPr>
        <w:t xml:space="preserve">Při nedodržení termínu splatnosti faktury je Prodávající oprávněn požadovat od Kupujícího úhradu úroku z prodlení ve výši stanoveném nařízením vlády č. 351/2013 Sb. </w:t>
      </w:r>
    </w:p>
    <w:p w14:paraId="7F89812F" w14:textId="77777777" w:rsidR="000F0A84" w:rsidRPr="00CF1A42" w:rsidRDefault="000F0A84" w:rsidP="000F0A84">
      <w:pPr>
        <w:pStyle w:val="Zkladntext"/>
        <w:widowControl w:val="0"/>
        <w:numPr>
          <w:ilvl w:val="0"/>
          <w:numId w:val="37"/>
        </w:numPr>
        <w:tabs>
          <w:tab w:val="left" w:pos="426"/>
        </w:tabs>
        <w:spacing w:after="0"/>
        <w:ind w:left="426"/>
        <w:rPr>
          <w:rFonts w:asciiTheme="minorHAnsi" w:hAnsiTheme="minorHAnsi" w:cstheme="minorHAnsi"/>
          <w:sz w:val="21"/>
          <w:szCs w:val="21"/>
        </w:rPr>
      </w:pPr>
      <w:r w:rsidRPr="00CF1A42">
        <w:rPr>
          <w:rFonts w:asciiTheme="minorHAnsi" w:hAnsiTheme="minorHAnsi" w:cstheme="minorHAnsi"/>
          <w:sz w:val="21"/>
          <w:szCs w:val="21"/>
        </w:rPr>
        <w:t xml:space="preserve">Smluvní strany si výslovně ujednaly, že smluvní pokuta dle odst. 3, 4 a 5 tohoto článku </w:t>
      </w:r>
      <w:r w:rsidR="009E17AE" w:rsidRPr="00CF1A42">
        <w:rPr>
          <w:rFonts w:asciiTheme="minorHAnsi" w:hAnsiTheme="minorHAnsi" w:cstheme="minorHAnsi"/>
          <w:sz w:val="21"/>
          <w:szCs w:val="21"/>
        </w:rPr>
        <w:t>S</w:t>
      </w:r>
      <w:r w:rsidRPr="00CF1A42">
        <w:rPr>
          <w:rFonts w:asciiTheme="minorHAnsi" w:hAnsiTheme="minorHAnsi" w:cstheme="minorHAnsi"/>
          <w:sz w:val="21"/>
          <w:szCs w:val="21"/>
        </w:rPr>
        <w:t xml:space="preserve">mlouvy se nezapočítává na náhradu škody. Dále si </w:t>
      </w:r>
      <w:r w:rsidR="009E17AE" w:rsidRPr="00CF1A42">
        <w:rPr>
          <w:rFonts w:asciiTheme="minorHAnsi" w:hAnsiTheme="minorHAnsi" w:cstheme="minorHAnsi"/>
          <w:sz w:val="21"/>
          <w:szCs w:val="21"/>
        </w:rPr>
        <w:t>S</w:t>
      </w:r>
      <w:r w:rsidRPr="00CF1A42">
        <w:rPr>
          <w:rFonts w:asciiTheme="minorHAnsi" w:hAnsiTheme="minorHAnsi" w:cstheme="minorHAnsi"/>
          <w:sz w:val="21"/>
          <w:szCs w:val="21"/>
        </w:rPr>
        <w:t xml:space="preserve">mluvní strany výslovně ujednaly, že v případě uplatnění smluvní sankce dle odst. 5 tohoto článku </w:t>
      </w:r>
      <w:r w:rsidR="009E17AE" w:rsidRPr="00CF1A42">
        <w:rPr>
          <w:rFonts w:asciiTheme="minorHAnsi" w:hAnsiTheme="minorHAnsi" w:cstheme="minorHAnsi"/>
          <w:sz w:val="21"/>
          <w:szCs w:val="21"/>
        </w:rPr>
        <w:t>S</w:t>
      </w:r>
      <w:r w:rsidRPr="00CF1A42">
        <w:rPr>
          <w:rFonts w:asciiTheme="minorHAnsi" w:hAnsiTheme="minorHAnsi" w:cstheme="minorHAnsi"/>
          <w:sz w:val="21"/>
          <w:szCs w:val="21"/>
        </w:rPr>
        <w:t xml:space="preserve">mlouvy odpovídá výše úroků náhradě škody. </w:t>
      </w:r>
    </w:p>
    <w:p w14:paraId="592DE966" w14:textId="77777777" w:rsidR="000F0A84" w:rsidRPr="00CF1A42" w:rsidRDefault="000F0A84" w:rsidP="000F0A84">
      <w:pPr>
        <w:pStyle w:val="Zkladntext"/>
        <w:widowControl w:val="0"/>
        <w:numPr>
          <w:ilvl w:val="0"/>
          <w:numId w:val="37"/>
        </w:numPr>
        <w:tabs>
          <w:tab w:val="left" w:pos="426"/>
        </w:tabs>
        <w:spacing w:after="0"/>
        <w:ind w:left="426"/>
        <w:rPr>
          <w:rFonts w:asciiTheme="minorHAnsi" w:hAnsiTheme="minorHAnsi" w:cstheme="minorHAnsi"/>
          <w:sz w:val="21"/>
          <w:szCs w:val="21"/>
        </w:rPr>
      </w:pPr>
      <w:r w:rsidRPr="00CF1A42">
        <w:rPr>
          <w:rFonts w:asciiTheme="minorHAnsi" w:hAnsiTheme="minorHAnsi" w:cstheme="minorHAnsi"/>
          <w:sz w:val="21"/>
          <w:szCs w:val="21"/>
        </w:rPr>
        <w:t xml:space="preserve">Smluvní sankce je splatná do 21 kalendářních dnů od prokazatelného doručení výzvy </w:t>
      </w:r>
      <w:r w:rsidR="009E17AE" w:rsidRPr="00CF1A42">
        <w:rPr>
          <w:rFonts w:asciiTheme="minorHAnsi" w:hAnsiTheme="minorHAnsi" w:cstheme="minorHAnsi"/>
          <w:sz w:val="21"/>
          <w:szCs w:val="21"/>
        </w:rPr>
        <w:t>S</w:t>
      </w:r>
      <w:r w:rsidRPr="00CF1A42">
        <w:rPr>
          <w:rFonts w:asciiTheme="minorHAnsi" w:hAnsiTheme="minorHAnsi" w:cstheme="minorHAnsi"/>
          <w:sz w:val="21"/>
          <w:szCs w:val="21"/>
        </w:rPr>
        <w:t xml:space="preserve">mluvní straně povinné ze smluvní sankce k úhradě této smluvní sankce. </w:t>
      </w:r>
    </w:p>
    <w:p w14:paraId="515FDBAD" w14:textId="77777777" w:rsidR="000F0A84" w:rsidRPr="00CF1A42" w:rsidRDefault="000F0A84" w:rsidP="000F0A84">
      <w:pPr>
        <w:pStyle w:val="Zkladntext"/>
        <w:widowControl w:val="0"/>
        <w:numPr>
          <w:ilvl w:val="0"/>
          <w:numId w:val="37"/>
        </w:numPr>
        <w:tabs>
          <w:tab w:val="left" w:pos="426"/>
        </w:tabs>
        <w:spacing w:after="0"/>
        <w:ind w:left="426"/>
        <w:rPr>
          <w:rFonts w:asciiTheme="minorHAnsi" w:hAnsiTheme="minorHAnsi" w:cstheme="minorHAnsi"/>
          <w:sz w:val="21"/>
          <w:szCs w:val="21"/>
        </w:rPr>
      </w:pPr>
      <w:r w:rsidRPr="00CF1A42">
        <w:rPr>
          <w:rFonts w:asciiTheme="minorHAnsi" w:hAnsiTheme="minorHAnsi" w:cstheme="minorHAnsi"/>
          <w:sz w:val="21"/>
          <w:szCs w:val="21"/>
        </w:rPr>
        <w:t xml:space="preserve">Smluvní strany si ujednaly vyloučení aplikace ustanovení § 1806 Občanského zákoníku. </w:t>
      </w:r>
    </w:p>
    <w:p w14:paraId="657B4BB8" w14:textId="77777777" w:rsidR="000F0A84" w:rsidRPr="00CF1A42" w:rsidRDefault="000F0A84" w:rsidP="000F0A84">
      <w:pPr>
        <w:pStyle w:val="Zkladntext"/>
        <w:widowControl w:val="0"/>
        <w:numPr>
          <w:ilvl w:val="0"/>
          <w:numId w:val="37"/>
        </w:numPr>
        <w:tabs>
          <w:tab w:val="left" w:pos="426"/>
        </w:tabs>
        <w:spacing w:after="0"/>
        <w:ind w:left="426"/>
        <w:rPr>
          <w:rFonts w:asciiTheme="minorHAnsi" w:hAnsiTheme="minorHAnsi" w:cstheme="minorHAnsi"/>
          <w:sz w:val="21"/>
          <w:szCs w:val="21"/>
        </w:rPr>
      </w:pPr>
      <w:r w:rsidRPr="00CF1A42">
        <w:rPr>
          <w:rFonts w:asciiTheme="minorHAnsi" w:hAnsiTheme="minorHAnsi" w:cstheme="minorHAnsi"/>
          <w:sz w:val="21"/>
          <w:szCs w:val="21"/>
        </w:rPr>
        <w:t>Kupující může jednostranně započíst vůči Prodávajícímu pohledávku (i nesplatnou) vyplývající z této Smlouvy proti pohledávce Prodávajícího vyplývající z této Smlouvy.</w:t>
      </w:r>
    </w:p>
    <w:p w14:paraId="4614C3CF" w14:textId="77777777" w:rsidR="00C02D22" w:rsidRPr="00CF1A42" w:rsidRDefault="000016E9" w:rsidP="000F0A84">
      <w:pPr>
        <w:keepNext/>
        <w:spacing w:before="240"/>
        <w:jc w:val="center"/>
        <w:rPr>
          <w:rFonts w:asciiTheme="minorHAnsi" w:hAnsiTheme="minorHAnsi" w:cstheme="minorHAnsi"/>
          <w:b/>
          <w:sz w:val="22"/>
          <w:szCs w:val="22"/>
        </w:rPr>
      </w:pPr>
      <w:r w:rsidRPr="00CF1A42">
        <w:rPr>
          <w:rFonts w:asciiTheme="minorHAnsi" w:hAnsiTheme="minorHAnsi" w:cstheme="minorHAnsi"/>
          <w:b/>
          <w:sz w:val="22"/>
          <w:szCs w:val="22"/>
        </w:rPr>
        <w:t xml:space="preserve">Článek </w:t>
      </w:r>
      <w:r w:rsidR="0018103E" w:rsidRPr="00CF1A42">
        <w:rPr>
          <w:rFonts w:asciiTheme="minorHAnsi" w:hAnsiTheme="minorHAnsi" w:cstheme="minorHAnsi"/>
          <w:b/>
          <w:sz w:val="22"/>
          <w:szCs w:val="22"/>
        </w:rPr>
        <w:t>I</w:t>
      </w:r>
      <w:r w:rsidR="00D126EB" w:rsidRPr="00CF1A42">
        <w:rPr>
          <w:rFonts w:asciiTheme="minorHAnsi" w:hAnsiTheme="minorHAnsi" w:cstheme="minorHAnsi"/>
          <w:b/>
          <w:sz w:val="22"/>
          <w:szCs w:val="22"/>
        </w:rPr>
        <w:t>X</w:t>
      </w:r>
      <w:r w:rsidR="00C02D22" w:rsidRPr="00CF1A42">
        <w:rPr>
          <w:rFonts w:asciiTheme="minorHAnsi" w:hAnsiTheme="minorHAnsi" w:cstheme="minorHAnsi"/>
          <w:b/>
          <w:sz w:val="22"/>
          <w:szCs w:val="22"/>
        </w:rPr>
        <w:t>.</w:t>
      </w:r>
    </w:p>
    <w:p w14:paraId="25A8C09B" w14:textId="77777777" w:rsidR="00C02D22" w:rsidRPr="00CF1A42" w:rsidRDefault="00C02D22" w:rsidP="004467FD">
      <w:pPr>
        <w:keepNext/>
        <w:jc w:val="center"/>
        <w:rPr>
          <w:rFonts w:asciiTheme="minorHAnsi" w:hAnsiTheme="minorHAnsi" w:cstheme="minorHAnsi"/>
          <w:b/>
          <w:sz w:val="22"/>
          <w:szCs w:val="22"/>
        </w:rPr>
      </w:pPr>
      <w:r w:rsidRPr="00CF1A42">
        <w:rPr>
          <w:rFonts w:asciiTheme="minorHAnsi" w:hAnsiTheme="minorHAnsi" w:cstheme="minorHAnsi"/>
          <w:b/>
          <w:sz w:val="22"/>
          <w:szCs w:val="22"/>
        </w:rPr>
        <w:t xml:space="preserve">Platnost </w:t>
      </w:r>
      <w:r w:rsidR="00E610EC" w:rsidRPr="00CF1A42">
        <w:rPr>
          <w:rFonts w:asciiTheme="minorHAnsi" w:hAnsiTheme="minorHAnsi" w:cstheme="minorHAnsi"/>
          <w:b/>
          <w:sz w:val="22"/>
          <w:szCs w:val="22"/>
        </w:rPr>
        <w:t xml:space="preserve">a účinnost </w:t>
      </w:r>
      <w:r w:rsidR="005603B2" w:rsidRPr="00CF1A42">
        <w:rPr>
          <w:rFonts w:asciiTheme="minorHAnsi" w:hAnsiTheme="minorHAnsi" w:cstheme="minorHAnsi"/>
          <w:b/>
          <w:sz w:val="22"/>
          <w:szCs w:val="22"/>
        </w:rPr>
        <w:t>S</w:t>
      </w:r>
      <w:r w:rsidRPr="00CF1A42">
        <w:rPr>
          <w:rFonts w:asciiTheme="minorHAnsi" w:hAnsiTheme="minorHAnsi" w:cstheme="minorHAnsi"/>
          <w:b/>
          <w:sz w:val="22"/>
          <w:szCs w:val="22"/>
        </w:rPr>
        <w:t>mlouvy</w:t>
      </w:r>
    </w:p>
    <w:p w14:paraId="55F1BD12" w14:textId="77777777" w:rsidR="000571D2" w:rsidRPr="00CF1A42" w:rsidRDefault="000571D2" w:rsidP="000571D2">
      <w:pPr>
        <w:tabs>
          <w:tab w:val="left" w:pos="567"/>
        </w:tabs>
        <w:spacing w:before="40" w:after="40"/>
        <w:jc w:val="both"/>
        <w:rPr>
          <w:rFonts w:asciiTheme="minorHAnsi" w:hAnsiTheme="minorHAnsi" w:cstheme="minorHAnsi"/>
          <w:sz w:val="21"/>
          <w:szCs w:val="21"/>
        </w:rPr>
      </w:pPr>
      <w:r w:rsidRPr="00CF1A42">
        <w:rPr>
          <w:rFonts w:asciiTheme="minorHAnsi" w:hAnsiTheme="minorHAnsi" w:cstheme="minorHAnsi"/>
          <w:sz w:val="21"/>
          <w:szCs w:val="21"/>
        </w:rPr>
        <w:t xml:space="preserve">Tato Smlouva nabývá platnosti </w:t>
      </w:r>
      <w:r w:rsidR="00155D76" w:rsidRPr="00CF1A42">
        <w:rPr>
          <w:rFonts w:asciiTheme="minorHAnsi" w:hAnsiTheme="minorHAnsi" w:cstheme="minorHAnsi"/>
          <w:sz w:val="21"/>
          <w:szCs w:val="21"/>
        </w:rPr>
        <w:t xml:space="preserve">dnem podpisu Smluvních stran </w:t>
      </w:r>
      <w:r w:rsidRPr="00CF1A42">
        <w:rPr>
          <w:rFonts w:asciiTheme="minorHAnsi" w:hAnsiTheme="minorHAnsi" w:cstheme="minorHAnsi"/>
          <w:sz w:val="21"/>
          <w:szCs w:val="21"/>
        </w:rPr>
        <w:t xml:space="preserve">a účinnosti dnem </w:t>
      </w:r>
      <w:r w:rsidR="0031010B" w:rsidRPr="00CF1A42">
        <w:rPr>
          <w:rFonts w:asciiTheme="minorHAnsi" w:hAnsiTheme="minorHAnsi" w:cstheme="minorHAnsi"/>
          <w:sz w:val="21"/>
          <w:szCs w:val="21"/>
        </w:rPr>
        <w:t xml:space="preserve">zveřejnění </w:t>
      </w:r>
      <w:r w:rsidRPr="00CF1A42">
        <w:rPr>
          <w:rFonts w:asciiTheme="minorHAnsi" w:hAnsiTheme="minorHAnsi" w:cstheme="minorHAnsi"/>
          <w:sz w:val="21"/>
          <w:szCs w:val="21"/>
        </w:rPr>
        <w:t>dle zákona č. 340/2015 Sb., o zvláštních podmínkách účinnosti některých smluv, uveřejňování těchto smluv a o registru smluv (zákon o registru smluv)</w:t>
      </w:r>
      <w:r w:rsidR="00CF2FDA" w:rsidRPr="00CF1A42">
        <w:rPr>
          <w:rFonts w:asciiTheme="minorHAnsi" w:hAnsiTheme="minorHAnsi" w:cstheme="minorHAnsi"/>
          <w:sz w:val="21"/>
          <w:szCs w:val="21"/>
        </w:rPr>
        <w:t xml:space="preserve">; uveřejnění Smlouvy </w:t>
      </w:r>
      <w:r w:rsidRPr="00CF1A42">
        <w:rPr>
          <w:rFonts w:asciiTheme="minorHAnsi" w:hAnsiTheme="minorHAnsi" w:cstheme="minorHAnsi"/>
          <w:sz w:val="21"/>
          <w:szCs w:val="21"/>
        </w:rPr>
        <w:t>zajistí Kupující</w:t>
      </w:r>
      <w:r w:rsidR="00564663" w:rsidRPr="00CF1A42">
        <w:rPr>
          <w:rFonts w:asciiTheme="minorHAnsi" w:hAnsiTheme="minorHAnsi" w:cstheme="minorHAnsi"/>
          <w:sz w:val="21"/>
          <w:szCs w:val="21"/>
        </w:rPr>
        <w:t xml:space="preserve"> </w:t>
      </w:r>
      <w:r w:rsidR="00E74D73" w:rsidRPr="00CF1A42">
        <w:rPr>
          <w:rFonts w:asciiTheme="minorHAnsi" w:hAnsiTheme="minorHAnsi" w:cstheme="minorHAnsi"/>
          <w:sz w:val="21"/>
          <w:szCs w:val="21"/>
        </w:rPr>
        <w:t xml:space="preserve">po oboustranném podpisu listinných vyhotovení Smlouvy </w:t>
      </w:r>
      <w:r w:rsidR="00564663" w:rsidRPr="00CF1A42">
        <w:rPr>
          <w:rFonts w:asciiTheme="minorHAnsi" w:hAnsiTheme="minorHAnsi" w:cstheme="minorHAnsi"/>
          <w:sz w:val="21"/>
          <w:szCs w:val="21"/>
        </w:rPr>
        <w:t xml:space="preserve">a </w:t>
      </w:r>
      <w:r w:rsidR="00564663" w:rsidRPr="00CF1A42">
        <w:rPr>
          <w:rFonts w:asciiTheme="minorHAnsi" w:hAnsiTheme="minorHAnsi" w:cstheme="minorHAnsi"/>
          <w:sz w:val="21"/>
          <w:szCs w:val="21"/>
        </w:rPr>
        <w:lastRenderedPageBreak/>
        <w:t>informaci o zveřejnění Smlouvy neprodleně předá Prodávajícímu prostřednictvím datové schránky Prodávajícího nebo kontaktního e-mailu Prodávajícího, který je uveden v záhlaví Smlouvy</w:t>
      </w:r>
      <w:r w:rsidRPr="00CF1A42">
        <w:rPr>
          <w:rFonts w:asciiTheme="minorHAnsi" w:hAnsiTheme="minorHAnsi" w:cstheme="minorHAnsi"/>
          <w:sz w:val="21"/>
          <w:szCs w:val="21"/>
        </w:rPr>
        <w:t xml:space="preserve">. </w:t>
      </w:r>
    </w:p>
    <w:p w14:paraId="35EF2F4F" w14:textId="77777777" w:rsidR="00DE1F9F" w:rsidRPr="00CF1A42" w:rsidRDefault="008C28CD" w:rsidP="00DE1F9F">
      <w:pPr>
        <w:keepNext/>
        <w:spacing w:before="240"/>
        <w:jc w:val="center"/>
        <w:rPr>
          <w:rFonts w:asciiTheme="minorHAnsi" w:hAnsiTheme="minorHAnsi" w:cstheme="minorHAnsi"/>
          <w:b/>
          <w:sz w:val="22"/>
          <w:szCs w:val="22"/>
        </w:rPr>
      </w:pPr>
      <w:r w:rsidRPr="00CF1A42">
        <w:rPr>
          <w:rFonts w:asciiTheme="minorHAnsi" w:hAnsiTheme="minorHAnsi" w:cstheme="minorHAnsi"/>
          <w:b/>
          <w:sz w:val="22"/>
          <w:szCs w:val="22"/>
        </w:rPr>
        <w:t>Článek</w:t>
      </w:r>
      <w:r w:rsidR="004E4B6A" w:rsidRPr="00CF1A42">
        <w:rPr>
          <w:rFonts w:asciiTheme="minorHAnsi" w:hAnsiTheme="minorHAnsi" w:cstheme="minorHAnsi"/>
          <w:b/>
          <w:sz w:val="22"/>
          <w:szCs w:val="22"/>
        </w:rPr>
        <w:t xml:space="preserve"> X.</w:t>
      </w:r>
    </w:p>
    <w:p w14:paraId="33F6C663" w14:textId="77777777" w:rsidR="00DE1F9F" w:rsidRPr="00CF1A42" w:rsidRDefault="004F1258" w:rsidP="00DE1F9F">
      <w:pPr>
        <w:keepNext/>
        <w:jc w:val="center"/>
        <w:rPr>
          <w:rFonts w:asciiTheme="minorHAnsi" w:hAnsiTheme="minorHAnsi" w:cstheme="minorHAnsi"/>
          <w:b/>
          <w:sz w:val="22"/>
          <w:szCs w:val="22"/>
        </w:rPr>
      </w:pPr>
      <w:r w:rsidRPr="00CF1A42">
        <w:rPr>
          <w:rFonts w:asciiTheme="minorHAnsi" w:hAnsiTheme="minorHAnsi" w:cstheme="minorHAnsi"/>
          <w:b/>
          <w:snapToGrid w:val="0"/>
          <w:sz w:val="22"/>
          <w:szCs w:val="22"/>
        </w:rPr>
        <w:t>Ukončení</w:t>
      </w:r>
      <w:r w:rsidR="00A027DF" w:rsidRPr="00CF1A42">
        <w:rPr>
          <w:rFonts w:asciiTheme="minorHAnsi" w:hAnsiTheme="minorHAnsi" w:cstheme="minorHAnsi"/>
          <w:b/>
          <w:snapToGrid w:val="0"/>
          <w:sz w:val="22"/>
          <w:szCs w:val="22"/>
        </w:rPr>
        <w:t xml:space="preserve"> Smlouvy</w:t>
      </w:r>
    </w:p>
    <w:p w14:paraId="1D2591E5" w14:textId="77777777" w:rsidR="000F0A84" w:rsidRPr="00CF1A42" w:rsidRDefault="000F0A84" w:rsidP="000F0A84">
      <w:pPr>
        <w:pStyle w:val="Zkladntext"/>
        <w:widowControl w:val="0"/>
        <w:numPr>
          <w:ilvl w:val="0"/>
          <w:numId w:val="17"/>
        </w:numPr>
        <w:tabs>
          <w:tab w:val="left" w:pos="426"/>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 xml:space="preserve">Každá ze </w:t>
      </w:r>
      <w:r w:rsidR="003F5940" w:rsidRPr="00CF1A42">
        <w:rPr>
          <w:rFonts w:asciiTheme="minorHAnsi" w:hAnsiTheme="minorHAnsi" w:cstheme="minorHAnsi"/>
          <w:sz w:val="21"/>
          <w:szCs w:val="21"/>
        </w:rPr>
        <w:t>S</w:t>
      </w:r>
      <w:r w:rsidRPr="00CF1A42">
        <w:rPr>
          <w:rFonts w:asciiTheme="minorHAnsi" w:hAnsiTheme="minorHAnsi" w:cstheme="minorHAnsi"/>
          <w:sz w:val="21"/>
          <w:szCs w:val="21"/>
        </w:rPr>
        <w:t xml:space="preserve">mluvních stran má právo odstoupit od </w:t>
      </w:r>
      <w:r w:rsidR="009F66BC" w:rsidRPr="00CF1A42">
        <w:rPr>
          <w:rFonts w:asciiTheme="minorHAnsi" w:hAnsiTheme="minorHAnsi" w:cstheme="minorHAnsi"/>
          <w:sz w:val="21"/>
          <w:szCs w:val="21"/>
        </w:rPr>
        <w:t>s</w:t>
      </w:r>
      <w:r w:rsidRPr="00CF1A42">
        <w:rPr>
          <w:rFonts w:asciiTheme="minorHAnsi" w:hAnsiTheme="minorHAnsi" w:cstheme="minorHAnsi"/>
          <w:sz w:val="21"/>
          <w:szCs w:val="21"/>
        </w:rPr>
        <w:t xml:space="preserve">mlouvy v případech stanovených zákonem, zejména dojde-li druhou </w:t>
      </w:r>
      <w:r w:rsidR="009F66BC" w:rsidRPr="00CF1A42">
        <w:rPr>
          <w:rFonts w:asciiTheme="minorHAnsi" w:hAnsiTheme="minorHAnsi" w:cstheme="minorHAnsi"/>
          <w:sz w:val="21"/>
          <w:szCs w:val="21"/>
        </w:rPr>
        <w:t>S</w:t>
      </w:r>
      <w:r w:rsidRPr="00CF1A42">
        <w:rPr>
          <w:rFonts w:asciiTheme="minorHAnsi" w:hAnsiTheme="minorHAnsi" w:cstheme="minorHAnsi"/>
          <w:sz w:val="21"/>
          <w:szCs w:val="21"/>
        </w:rPr>
        <w:t xml:space="preserve">mluvní stranou k porušení </w:t>
      </w:r>
      <w:r w:rsidR="009F66BC" w:rsidRPr="00CF1A42">
        <w:rPr>
          <w:rFonts w:asciiTheme="minorHAnsi" w:hAnsiTheme="minorHAnsi" w:cstheme="minorHAnsi"/>
          <w:sz w:val="21"/>
          <w:szCs w:val="21"/>
        </w:rPr>
        <w:t>S</w:t>
      </w:r>
      <w:r w:rsidRPr="00CF1A42">
        <w:rPr>
          <w:rFonts w:asciiTheme="minorHAnsi" w:hAnsiTheme="minorHAnsi" w:cstheme="minorHAnsi"/>
          <w:sz w:val="21"/>
          <w:szCs w:val="21"/>
        </w:rPr>
        <w:t xml:space="preserve">mlouvy podstatným způsobem ve smyslu § 2002 OZ. </w:t>
      </w:r>
    </w:p>
    <w:p w14:paraId="455AAE12" w14:textId="77777777" w:rsidR="000F0A84" w:rsidRPr="00CF1A42" w:rsidRDefault="000F0A84" w:rsidP="000F0A84">
      <w:pPr>
        <w:pStyle w:val="Zkladntext"/>
        <w:widowControl w:val="0"/>
        <w:numPr>
          <w:ilvl w:val="0"/>
          <w:numId w:val="17"/>
        </w:numPr>
        <w:tabs>
          <w:tab w:val="left" w:pos="426"/>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 xml:space="preserve">Za porušení </w:t>
      </w:r>
      <w:r w:rsidR="009F66BC" w:rsidRPr="00CF1A42">
        <w:rPr>
          <w:rFonts w:asciiTheme="minorHAnsi" w:hAnsiTheme="minorHAnsi" w:cstheme="minorHAnsi"/>
          <w:sz w:val="21"/>
          <w:szCs w:val="21"/>
        </w:rPr>
        <w:t>S</w:t>
      </w:r>
      <w:r w:rsidRPr="00CF1A42">
        <w:rPr>
          <w:rFonts w:asciiTheme="minorHAnsi" w:hAnsiTheme="minorHAnsi" w:cstheme="minorHAnsi"/>
          <w:sz w:val="21"/>
          <w:szCs w:val="21"/>
        </w:rPr>
        <w:t>mlouvy podstatným způsobem ze strany Prodávajícího se považuje zejména:</w:t>
      </w:r>
    </w:p>
    <w:p w14:paraId="42D4C500" w14:textId="77777777" w:rsidR="000F0A84" w:rsidRPr="00CF1A42" w:rsidRDefault="009F66BC" w:rsidP="000F0A84">
      <w:pPr>
        <w:pStyle w:val="Zkladntext"/>
        <w:widowControl w:val="0"/>
        <w:numPr>
          <w:ilvl w:val="1"/>
          <w:numId w:val="17"/>
        </w:numPr>
        <w:tabs>
          <w:tab w:val="left" w:pos="851"/>
        </w:tabs>
        <w:spacing w:after="0"/>
        <w:ind w:left="851" w:hanging="425"/>
        <w:rPr>
          <w:rFonts w:asciiTheme="minorHAnsi" w:hAnsiTheme="minorHAnsi" w:cstheme="minorHAnsi"/>
          <w:sz w:val="21"/>
          <w:szCs w:val="21"/>
        </w:rPr>
      </w:pPr>
      <w:r w:rsidRPr="00CF1A42">
        <w:rPr>
          <w:rFonts w:asciiTheme="minorHAnsi" w:hAnsiTheme="minorHAnsi" w:cstheme="minorHAnsi"/>
          <w:sz w:val="21"/>
          <w:szCs w:val="21"/>
        </w:rPr>
        <w:t xml:space="preserve">je-li </w:t>
      </w:r>
      <w:r w:rsidR="000F0A84" w:rsidRPr="00CF1A42">
        <w:rPr>
          <w:rFonts w:asciiTheme="minorHAnsi" w:hAnsiTheme="minorHAnsi" w:cstheme="minorHAnsi"/>
          <w:sz w:val="21"/>
          <w:szCs w:val="21"/>
        </w:rPr>
        <w:t xml:space="preserve">Prodávající v prodlení oproti Době dodání Předmětu </w:t>
      </w:r>
      <w:r w:rsidR="00E43ADF" w:rsidRPr="00CF1A42">
        <w:rPr>
          <w:rFonts w:asciiTheme="minorHAnsi" w:hAnsiTheme="minorHAnsi" w:cstheme="minorHAnsi"/>
          <w:sz w:val="21"/>
          <w:szCs w:val="21"/>
        </w:rPr>
        <w:t>koupě</w:t>
      </w:r>
      <w:r w:rsidR="000F0A84" w:rsidRPr="00CF1A42">
        <w:rPr>
          <w:rFonts w:asciiTheme="minorHAnsi" w:hAnsiTheme="minorHAnsi" w:cstheme="minorHAnsi"/>
          <w:sz w:val="21"/>
          <w:szCs w:val="21"/>
        </w:rPr>
        <w:t xml:space="preserve"> o více jak 15 kalendářních dní, </w:t>
      </w:r>
    </w:p>
    <w:p w14:paraId="77967061" w14:textId="77777777" w:rsidR="000F0A84" w:rsidRPr="00CF1A42" w:rsidRDefault="009F66BC" w:rsidP="000F0A84">
      <w:pPr>
        <w:pStyle w:val="Zkladntext"/>
        <w:widowControl w:val="0"/>
        <w:numPr>
          <w:ilvl w:val="1"/>
          <w:numId w:val="17"/>
        </w:numPr>
        <w:tabs>
          <w:tab w:val="left" w:pos="851"/>
        </w:tabs>
        <w:spacing w:after="0"/>
        <w:ind w:left="851" w:hanging="425"/>
        <w:rPr>
          <w:rFonts w:asciiTheme="minorHAnsi" w:hAnsiTheme="minorHAnsi" w:cstheme="minorHAnsi"/>
          <w:sz w:val="21"/>
          <w:szCs w:val="21"/>
        </w:rPr>
      </w:pPr>
      <w:r w:rsidRPr="00CF1A42">
        <w:rPr>
          <w:rFonts w:asciiTheme="minorHAnsi" w:hAnsiTheme="minorHAnsi" w:cstheme="minorHAnsi"/>
          <w:sz w:val="21"/>
          <w:szCs w:val="21"/>
        </w:rPr>
        <w:t xml:space="preserve">ukáže-li se </w:t>
      </w:r>
      <w:r w:rsidR="000F0A84" w:rsidRPr="00CF1A42">
        <w:rPr>
          <w:rFonts w:asciiTheme="minorHAnsi" w:hAnsiTheme="minorHAnsi" w:cstheme="minorHAnsi"/>
          <w:sz w:val="21"/>
          <w:szCs w:val="21"/>
        </w:rPr>
        <w:t xml:space="preserve">v případě výskytu vady </w:t>
      </w:r>
      <w:r w:rsidR="00E43ADF" w:rsidRPr="00CF1A42">
        <w:rPr>
          <w:rFonts w:asciiTheme="minorHAnsi" w:hAnsiTheme="minorHAnsi" w:cstheme="minorHAnsi"/>
          <w:sz w:val="21"/>
          <w:szCs w:val="21"/>
        </w:rPr>
        <w:t>P</w:t>
      </w:r>
      <w:r w:rsidR="000F0A84" w:rsidRPr="00CF1A42">
        <w:rPr>
          <w:rFonts w:asciiTheme="minorHAnsi" w:hAnsiTheme="minorHAnsi" w:cstheme="minorHAnsi"/>
          <w:sz w:val="21"/>
          <w:szCs w:val="21"/>
        </w:rPr>
        <w:t xml:space="preserve">ředmětu </w:t>
      </w:r>
      <w:r w:rsidR="00E43ADF" w:rsidRPr="00CF1A42">
        <w:rPr>
          <w:rFonts w:asciiTheme="minorHAnsi" w:hAnsiTheme="minorHAnsi" w:cstheme="minorHAnsi"/>
          <w:sz w:val="21"/>
          <w:szCs w:val="21"/>
        </w:rPr>
        <w:t>koupě</w:t>
      </w:r>
      <w:r w:rsidR="000F0A84" w:rsidRPr="00CF1A42">
        <w:rPr>
          <w:rFonts w:asciiTheme="minorHAnsi" w:hAnsiTheme="minorHAnsi" w:cstheme="minorHAnsi"/>
          <w:sz w:val="21"/>
          <w:szCs w:val="21"/>
        </w:rPr>
        <w:t>, že Prodávající nemůže dodat novou věc bez vad, vyměnit její součást nebo věc opravit, jakož i v případě, že Prodávající nezjedná nápravu ve stanovené době, a to ani formou přiměřené slevy z ceny, nebo v případě, že by zjednání nápravy Kupujícímu působilo značné obtíže.</w:t>
      </w:r>
    </w:p>
    <w:p w14:paraId="61624235" w14:textId="77777777" w:rsidR="000F0A84" w:rsidRPr="00CF1A42" w:rsidRDefault="000F0A84" w:rsidP="000F0A84">
      <w:pPr>
        <w:pStyle w:val="Zkladntext"/>
        <w:widowControl w:val="0"/>
        <w:numPr>
          <w:ilvl w:val="0"/>
          <w:numId w:val="17"/>
        </w:numPr>
        <w:tabs>
          <w:tab w:val="left" w:pos="426"/>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 xml:space="preserve">Kupující je dále oprávněn od </w:t>
      </w:r>
      <w:r w:rsidR="004F1258" w:rsidRPr="00CF1A42">
        <w:rPr>
          <w:rFonts w:asciiTheme="minorHAnsi" w:hAnsiTheme="minorHAnsi" w:cstheme="minorHAnsi"/>
          <w:sz w:val="21"/>
          <w:szCs w:val="21"/>
        </w:rPr>
        <w:t>S</w:t>
      </w:r>
      <w:r w:rsidRPr="00CF1A42">
        <w:rPr>
          <w:rFonts w:asciiTheme="minorHAnsi" w:hAnsiTheme="minorHAnsi" w:cstheme="minorHAnsi"/>
          <w:sz w:val="21"/>
          <w:szCs w:val="21"/>
        </w:rPr>
        <w:t xml:space="preserve">mlouvy odstoupit v případech, že: </w:t>
      </w:r>
    </w:p>
    <w:p w14:paraId="1192C698" w14:textId="77777777" w:rsidR="000F0A84" w:rsidRPr="00CF1A42" w:rsidRDefault="000F0A84" w:rsidP="000F0A84">
      <w:pPr>
        <w:pStyle w:val="Zkladntext"/>
        <w:widowControl w:val="0"/>
        <w:numPr>
          <w:ilvl w:val="1"/>
          <w:numId w:val="17"/>
        </w:numPr>
        <w:tabs>
          <w:tab w:val="left" w:pos="851"/>
        </w:tabs>
        <w:spacing w:after="0"/>
        <w:ind w:left="851" w:hanging="425"/>
        <w:rPr>
          <w:rFonts w:asciiTheme="minorHAnsi" w:hAnsiTheme="minorHAnsi" w:cstheme="minorHAnsi"/>
          <w:sz w:val="21"/>
          <w:szCs w:val="21"/>
        </w:rPr>
      </w:pPr>
      <w:r w:rsidRPr="00CF1A42">
        <w:rPr>
          <w:rFonts w:asciiTheme="minorHAnsi" w:hAnsiTheme="minorHAnsi" w:cstheme="minorHAnsi"/>
          <w:sz w:val="21"/>
          <w:szCs w:val="21"/>
        </w:rPr>
        <w:t xml:space="preserve">Prodávající vstoupí do likvidace, </w:t>
      </w:r>
    </w:p>
    <w:p w14:paraId="46D978CE" w14:textId="77777777" w:rsidR="000F0A84" w:rsidRPr="00CF1A42" w:rsidRDefault="000F0A84" w:rsidP="000F0A84">
      <w:pPr>
        <w:pStyle w:val="Zkladntext"/>
        <w:widowControl w:val="0"/>
        <w:numPr>
          <w:ilvl w:val="1"/>
          <w:numId w:val="17"/>
        </w:numPr>
        <w:tabs>
          <w:tab w:val="left" w:pos="851"/>
        </w:tabs>
        <w:spacing w:after="0"/>
        <w:ind w:left="851" w:hanging="425"/>
        <w:rPr>
          <w:rFonts w:asciiTheme="minorHAnsi" w:hAnsiTheme="minorHAnsi" w:cstheme="minorHAnsi"/>
          <w:sz w:val="21"/>
          <w:szCs w:val="21"/>
        </w:rPr>
      </w:pPr>
      <w:r w:rsidRPr="00CF1A42">
        <w:rPr>
          <w:rFonts w:asciiTheme="minorHAnsi" w:hAnsiTheme="minorHAnsi" w:cstheme="minorHAnsi"/>
          <w:sz w:val="21"/>
          <w:szCs w:val="21"/>
        </w:rPr>
        <w:t xml:space="preserve">Prodávající podá insolvenční návrh ohledně své osoby, bude rozhodnuto o úpadku Prodávajícího nebo bude ve vztahu k Prodávajícímu vydáno jiné rozhodnutí s obdobnými účinky nebo </w:t>
      </w:r>
    </w:p>
    <w:p w14:paraId="1FFC4A88" w14:textId="77777777" w:rsidR="000F0A84" w:rsidRPr="00CF1A42" w:rsidRDefault="000F0A84" w:rsidP="000F0A84">
      <w:pPr>
        <w:pStyle w:val="Zkladntext"/>
        <w:widowControl w:val="0"/>
        <w:numPr>
          <w:ilvl w:val="1"/>
          <w:numId w:val="17"/>
        </w:numPr>
        <w:tabs>
          <w:tab w:val="left" w:pos="851"/>
        </w:tabs>
        <w:spacing w:after="0"/>
        <w:ind w:left="851" w:hanging="425"/>
        <w:rPr>
          <w:rFonts w:asciiTheme="minorHAnsi" w:hAnsiTheme="minorHAnsi" w:cstheme="minorHAnsi"/>
          <w:sz w:val="21"/>
          <w:szCs w:val="21"/>
        </w:rPr>
      </w:pPr>
      <w:r w:rsidRPr="00CF1A42">
        <w:rPr>
          <w:rFonts w:asciiTheme="minorHAnsi" w:hAnsiTheme="minorHAnsi" w:cstheme="minorHAnsi"/>
          <w:sz w:val="21"/>
          <w:szCs w:val="21"/>
        </w:rPr>
        <w:t xml:space="preserve">Prodávající bude pravomocně odsouzen za úmyslný majetkový nebo hospodářský trestný čin. </w:t>
      </w:r>
    </w:p>
    <w:p w14:paraId="2CC41920" w14:textId="77777777" w:rsidR="000F0A84" w:rsidRPr="00CF1A42" w:rsidRDefault="000F0A84" w:rsidP="000F0A84">
      <w:pPr>
        <w:pStyle w:val="Zkladntext"/>
        <w:widowControl w:val="0"/>
        <w:numPr>
          <w:ilvl w:val="0"/>
          <w:numId w:val="17"/>
        </w:numPr>
        <w:tabs>
          <w:tab w:val="left" w:pos="426"/>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 xml:space="preserve">Odstoupení od </w:t>
      </w:r>
      <w:r w:rsidR="009F66BC" w:rsidRPr="00CF1A42">
        <w:rPr>
          <w:rFonts w:asciiTheme="minorHAnsi" w:hAnsiTheme="minorHAnsi" w:cstheme="minorHAnsi"/>
          <w:sz w:val="21"/>
          <w:szCs w:val="21"/>
        </w:rPr>
        <w:t>S</w:t>
      </w:r>
      <w:r w:rsidRPr="00CF1A42">
        <w:rPr>
          <w:rFonts w:asciiTheme="minorHAnsi" w:hAnsiTheme="minorHAnsi" w:cstheme="minorHAnsi"/>
          <w:sz w:val="21"/>
          <w:szCs w:val="21"/>
        </w:rPr>
        <w:t xml:space="preserve">mlouvy musí být písemné, jinak je neplatné. Odstoupení je účinné ode dne, kdy bude doručeno druhé Smluvní straně. </w:t>
      </w:r>
    </w:p>
    <w:p w14:paraId="7A04B2AB" w14:textId="77777777" w:rsidR="000F0A84" w:rsidRPr="00CF1A42" w:rsidRDefault="000F0A84" w:rsidP="000F0A84">
      <w:pPr>
        <w:pStyle w:val="Zkladntext"/>
        <w:widowControl w:val="0"/>
        <w:numPr>
          <w:ilvl w:val="0"/>
          <w:numId w:val="17"/>
        </w:numPr>
        <w:tabs>
          <w:tab w:val="left" w:pos="426"/>
        </w:tabs>
        <w:spacing w:after="0"/>
        <w:ind w:left="426" w:hanging="426"/>
        <w:rPr>
          <w:rFonts w:asciiTheme="minorHAnsi" w:hAnsiTheme="minorHAnsi" w:cstheme="minorHAnsi"/>
          <w:sz w:val="21"/>
          <w:szCs w:val="21"/>
        </w:rPr>
      </w:pPr>
      <w:r w:rsidRPr="00CF1A42">
        <w:rPr>
          <w:rFonts w:asciiTheme="minorHAnsi" w:hAnsiTheme="minorHAnsi" w:cstheme="minorHAnsi"/>
          <w:sz w:val="21"/>
          <w:szCs w:val="21"/>
        </w:rPr>
        <w:t xml:space="preserve">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w:t>
      </w:r>
      <w:r w:rsidR="009F66BC" w:rsidRPr="00CF1A42">
        <w:rPr>
          <w:rFonts w:asciiTheme="minorHAnsi" w:hAnsiTheme="minorHAnsi" w:cstheme="minorHAnsi"/>
          <w:sz w:val="21"/>
          <w:szCs w:val="21"/>
        </w:rPr>
        <w:t>S</w:t>
      </w:r>
      <w:r w:rsidRPr="00CF1A42">
        <w:rPr>
          <w:rFonts w:asciiTheme="minorHAnsi" w:hAnsiTheme="minorHAnsi" w:cstheme="minorHAnsi"/>
          <w:sz w:val="21"/>
          <w:szCs w:val="21"/>
        </w:rPr>
        <w:t>mlouvy.</w:t>
      </w:r>
    </w:p>
    <w:p w14:paraId="2147465B" w14:textId="77777777" w:rsidR="00815C63" w:rsidRPr="00CF1A42" w:rsidRDefault="000016E9" w:rsidP="004467FD">
      <w:pPr>
        <w:keepNext/>
        <w:spacing w:before="240"/>
        <w:jc w:val="center"/>
        <w:rPr>
          <w:rFonts w:asciiTheme="minorHAnsi" w:hAnsiTheme="minorHAnsi" w:cstheme="minorHAnsi"/>
          <w:b/>
          <w:sz w:val="22"/>
          <w:szCs w:val="22"/>
        </w:rPr>
      </w:pPr>
      <w:r w:rsidRPr="00CF1A42">
        <w:rPr>
          <w:rFonts w:asciiTheme="minorHAnsi" w:hAnsiTheme="minorHAnsi" w:cstheme="minorHAnsi"/>
          <w:b/>
          <w:sz w:val="22"/>
          <w:szCs w:val="22"/>
        </w:rPr>
        <w:t xml:space="preserve">Článek </w:t>
      </w:r>
      <w:r w:rsidR="00AF4A49" w:rsidRPr="00CF1A42">
        <w:rPr>
          <w:rFonts w:asciiTheme="minorHAnsi" w:hAnsiTheme="minorHAnsi" w:cstheme="minorHAnsi"/>
          <w:b/>
          <w:sz w:val="22"/>
          <w:szCs w:val="22"/>
        </w:rPr>
        <w:t>X</w:t>
      </w:r>
      <w:r w:rsidR="005018D0" w:rsidRPr="00CF1A42">
        <w:rPr>
          <w:rFonts w:asciiTheme="minorHAnsi" w:hAnsiTheme="minorHAnsi" w:cstheme="minorHAnsi"/>
          <w:b/>
          <w:sz w:val="22"/>
          <w:szCs w:val="22"/>
        </w:rPr>
        <w:t>I</w:t>
      </w:r>
      <w:r w:rsidR="00815C63" w:rsidRPr="00CF1A42">
        <w:rPr>
          <w:rFonts w:asciiTheme="minorHAnsi" w:hAnsiTheme="minorHAnsi" w:cstheme="minorHAnsi"/>
          <w:b/>
          <w:sz w:val="22"/>
          <w:szCs w:val="22"/>
        </w:rPr>
        <w:t>.</w:t>
      </w:r>
    </w:p>
    <w:p w14:paraId="4662CAD4" w14:textId="77777777" w:rsidR="00815C63" w:rsidRPr="00CF1A42" w:rsidRDefault="00815C63" w:rsidP="004467FD">
      <w:pPr>
        <w:keepNext/>
        <w:jc w:val="center"/>
        <w:rPr>
          <w:rFonts w:asciiTheme="minorHAnsi" w:hAnsiTheme="minorHAnsi" w:cstheme="minorHAnsi"/>
          <w:b/>
          <w:sz w:val="22"/>
          <w:szCs w:val="22"/>
        </w:rPr>
      </w:pPr>
      <w:r w:rsidRPr="00CF1A42">
        <w:rPr>
          <w:rFonts w:asciiTheme="minorHAnsi" w:hAnsiTheme="minorHAnsi" w:cstheme="minorHAnsi"/>
          <w:b/>
          <w:sz w:val="22"/>
          <w:szCs w:val="22"/>
        </w:rPr>
        <w:t>Další ujednání</w:t>
      </w:r>
    </w:p>
    <w:p w14:paraId="570C0294" w14:textId="77777777" w:rsidR="00E75D04" w:rsidRPr="00CF1A42" w:rsidRDefault="00E75D04" w:rsidP="00CB60B9">
      <w:pPr>
        <w:pStyle w:val="Zkladntext"/>
        <w:numPr>
          <w:ilvl w:val="0"/>
          <w:numId w:val="19"/>
        </w:numPr>
        <w:tabs>
          <w:tab w:val="left" w:pos="426"/>
        </w:tabs>
        <w:spacing w:after="0"/>
        <w:ind w:left="425" w:hanging="425"/>
        <w:rPr>
          <w:rFonts w:asciiTheme="minorHAnsi" w:hAnsiTheme="minorHAnsi" w:cstheme="minorHAnsi"/>
          <w:sz w:val="21"/>
          <w:szCs w:val="21"/>
        </w:rPr>
      </w:pPr>
      <w:r w:rsidRPr="00CF1A42">
        <w:rPr>
          <w:rFonts w:asciiTheme="minorHAnsi" w:hAnsiTheme="minorHAnsi" w:cstheme="minorHAnsi"/>
          <w:sz w:val="21"/>
          <w:szCs w:val="21"/>
        </w:rPr>
        <w:t xml:space="preserve">Smluvní strany se navzájem zavazují poskytnout si na základě výzvy druhé Smluvní strany, nebo i bez takové výzvy, veškerou nutnou součinnost k naplnění </w:t>
      </w:r>
      <w:r w:rsidR="000975BD" w:rsidRPr="00CF1A42">
        <w:rPr>
          <w:rFonts w:asciiTheme="minorHAnsi" w:hAnsiTheme="minorHAnsi" w:cstheme="minorHAnsi"/>
          <w:sz w:val="21"/>
          <w:szCs w:val="21"/>
        </w:rPr>
        <w:t xml:space="preserve">účelu </w:t>
      </w:r>
      <w:r w:rsidRPr="00CF1A42">
        <w:rPr>
          <w:rFonts w:asciiTheme="minorHAnsi" w:hAnsiTheme="minorHAnsi" w:cstheme="minorHAnsi"/>
          <w:sz w:val="21"/>
          <w:szCs w:val="21"/>
        </w:rPr>
        <w:t>této Smlouvy.</w:t>
      </w:r>
    </w:p>
    <w:p w14:paraId="02CBC043" w14:textId="77777777" w:rsidR="00F51D89" w:rsidRPr="00CF1A42" w:rsidRDefault="00E225E7" w:rsidP="00A027DF">
      <w:pPr>
        <w:pStyle w:val="Zkladntext"/>
        <w:numPr>
          <w:ilvl w:val="0"/>
          <w:numId w:val="19"/>
        </w:numPr>
        <w:tabs>
          <w:tab w:val="left" w:pos="426"/>
        </w:tabs>
        <w:spacing w:after="0"/>
        <w:ind w:left="425" w:hanging="425"/>
        <w:rPr>
          <w:rFonts w:asciiTheme="minorHAnsi" w:hAnsiTheme="minorHAnsi" w:cstheme="minorHAnsi"/>
          <w:sz w:val="21"/>
          <w:szCs w:val="21"/>
        </w:rPr>
      </w:pPr>
      <w:r w:rsidRPr="00CF1A42">
        <w:rPr>
          <w:rFonts w:asciiTheme="minorHAnsi" w:hAnsiTheme="minorHAnsi" w:cstheme="minorHAnsi"/>
          <w:sz w:val="21"/>
          <w:szCs w:val="21"/>
        </w:rPr>
        <w:t xml:space="preserve">Smluvní strany berou na vědomí, že tato </w:t>
      </w:r>
      <w:r w:rsidR="007E0571" w:rsidRPr="00CF1A42">
        <w:rPr>
          <w:rFonts w:asciiTheme="minorHAnsi" w:hAnsiTheme="minorHAnsi" w:cstheme="minorHAnsi"/>
          <w:sz w:val="21"/>
          <w:szCs w:val="21"/>
        </w:rPr>
        <w:t>S</w:t>
      </w:r>
      <w:r w:rsidRPr="00CF1A42">
        <w:rPr>
          <w:rFonts w:asciiTheme="minorHAnsi" w:hAnsiTheme="minorHAnsi" w:cstheme="minorHAnsi"/>
          <w:sz w:val="21"/>
          <w:szCs w:val="21"/>
        </w:rPr>
        <w:t>mlouva</w:t>
      </w:r>
      <w:r w:rsidR="00A027DF" w:rsidRPr="00CF1A42">
        <w:rPr>
          <w:rFonts w:asciiTheme="minorHAnsi" w:hAnsiTheme="minorHAnsi" w:cstheme="minorHAnsi"/>
          <w:sz w:val="21"/>
          <w:szCs w:val="21"/>
        </w:rPr>
        <w:t xml:space="preserve"> v</w:t>
      </w:r>
      <w:r w:rsidR="00F51D89" w:rsidRPr="00CF1A42">
        <w:rPr>
          <w:rFonts w:asciiTheme="minorHAnsi" w:hAnsiTheme="minorHAnsi" w:cstheme="minorHAnsi"/>
          <w:sz w:val="21"/>
          <w:szCs w:val="21"/>
        </w:rPr>
        <w:t>četně</w:t>
      </w:r>
      <w:r w:rsidR="00A027DF" w:rsidRPr="00CF1A42">
        <w:rPr>
          <w:rFonts w:asciiTheme="minorHAnsi" w:hAnsiTheme="minorHAnsi" w:cstheme="minorHAnsi"/>
          <w:sz w:val="21"/>
          <w:szCs w:val="21"/>
        </w:rPr>
        <w:t xml:space="preserve"> přílohy</w:t>
      </w:r>
      <w:r w:rsidRPr="00CF1A42">
        <w:rPr>
          <w:rFonts w:asciiTheme="minorHAnsi" w:hAnsiTheme="minorHAnsi" w:cstheme="minorHAnsi"/>
          <w:sz w:val="21"/>
          <w:szCs w:val="21"/>
        </w:rPr>
        <w:t xml:space="preserve"> může být předmětem zveřejnění dle </w:t>
      </w:r>
      <w:r w:rsidR="005603B2" w:rsidRPr="00CF1A42">
        <w:rPr>
          <w:rFonts w:asciiTheme="minorHAnsi" w:hAnsiTheme="minorHAnsi" w:cstheme="minorHAnsi"/>
          <w:sz w:val="21"/>
          <w:szCs w:val="21"/>
        </w:rPr>
        <w:t xml:space="preserve">platných </w:t>
      </w:r>
      <w:r w:rsidRPr="00CF1A42">
        <w:rPr>
          <w:rFonts w:asciiTheme="minorHAnsi" w:hAnsiTheme="minorHAnsi" w:cstheme="minorHAnsi"/>
          <w:sz w:val="21"/>
          <w:szCs w:val="21"/>
        </w:rPr>
        <w:t>právních předpisů.</w:t>
      </w:r>
      <w:r w:rsidR="00F51D89" w:rsidRPr="00CF1A42">
        <w:rPr>
          <w:rFonts w:asciiTheme="minorHAnsi" w:hAnsiTheme="minorHAnsi" w:cstheme="minorHAnsi"/>
          <w:sz w:val="21"/>
          <w:szCs w:val="21"/>
        </w:rPr>
        <w:t xml:space="preserve"> </w:t>
      </w:r>
    </w:p>
    <w:p w14:paraId="5D9B6B4F" w14:textId="77777777" w:rsidR="00A6020D" w:rsidRPr="00CF1A42" w:rsidRDefault="00A6020D" w:rsidP="00A6020D">
      <w:pPr>
        <w:pStyle w:val="Zkladntext"/>
        <w:numPr>
          <w:ilvl w:val="0"/>
          <w:numId w:val="19"/>
        </w:numPr>
        <w:tabs>
          <w:tab w:val="left" w:pos="426"/>
        </w:tabs>
        <w:spacing w:after="0"/>
        <w:ind w:left="425" w:hanging="425"/>
        <w:rPr>
          <w:rFonts w:asciiTheme="minorHAnsi" w:hAnsiTheme="minorHAnsi" w:cstheme="minorHAnsi"/>
          <w:sz w:val="21"/>
          <w:szCs w:val="21"/>
        </w:rPr>
      </w:pPr>
      <w:r w:rsidRPr="00CF1A42">
        <w:rPr>
          <w:rFonts w:asciiTheme="minorHAnsi" w:hAnsiTheme="minorHAnsi" w:cstheme="minorHAnsi"/>
          <w:sz w:val="21"/>
          <w:szCs w:val="21"/>
        </w:rPr>
        <w:t xml:space="preserve">Smluvní strany berou na vědomí, že tato Smlouva podléhá uveřejnění dle zákona č. 340/2015 Sb., o zvláštních podmínkách účinnosti některých smluv, uveřejňování těchto smluv a o registru smluv (zákon o registru smluv). </w:t>
      </w:r>
    </w:p>
    <w:p w14:paraId="2E708C8B" w14:textId="77777777" w:rsidR="003F11F7" w:rsidRPr="00CF1A42" w:rsidRDefault="003F11F7" w:rsidP="00A6020D">
      <w:pPr>
        <w:pStyle w:val="Zkladntext"/>
        <w:numPr>
          <w:ilvl w:val="0"/>
          <w:numId w:val="19"/>
        </w:numPr>
        <w:tabs>
          <w:tab w:val="left" w:pos="426"/>
        </w:tabs>
        <w:spacing w:after="0"/>
        <w:ind w:left="425" w:hanging="425"/>
        <w:rPr>
          <w:rFonts w:asciiTheme="minorHAnsi" w:hAnsiTheme="minorHAnsi" w:cstheme="minorHAnsi"/>
          <w:sz w:val="21"/>
          <w:szCs w:val="21"/>
        </w:rPr>
      </w:pPr>
      <w:r w:rsidRPr="00CF1A42">
        <w:rPr>
          <w:rFonts w:asciiTheme="minorHAnsi" w:hAnsiTheme="minorHAnsi" w:cstheme="minorHAnsi"/>
          <w:sz w:val="21"/>
          <w:szCs w:val="21"/>
        </w:rPr>
        <w:t xml:space="preserve">Prodávající nemá právo bez souhlasu Kupujícího postoupit </w:t>
      </w:r>
      <w:r w:rsidR="009F66BC" w:rsidRPr="00CF1A42">
        <w:rPr>
          <w:rFonts w:asciiTheme="minorHAnsi" w:hAnsiTheme="minorHAnsi" w:cstheme="minorHAnsi"/>
          <w:sz w:val="21"/>
          <w:szCs w:val="21"/>
        </w:rPr>
        <w:t>S</w:t>
      </w:r>
      <w:r w:rsidRPr="00CF1A42">
        <w:rPr>
          <w:rFonts w:asciiTheme="minorHAnsi" w:hAnsiTheme="minorHAnsi" w:cstheme="minorHAnsi"/>
          <w:sz w:val="21"/>
          <w:szCs w:val="21"/>
        </w:rPr>
        <w:t xml:space="preserve">mlouvu, jakož i jednotlivé závazky ze </w:t>
      </w:r>
      <w:r w:rsidR="009F66BC" w:rsidRPr="00CF1A42">
        <w:rPr>
          <w:rFonts w:asciiTheme="minorHAnsi" w:hAnsiTheme="minorHAnsi" w:cstheme="minorHAnsi"/>
          <w:sz w:val="21"/>
          <w:szCs w:val="21"/>
        </w:rPr>
        <w:t>S</w:t>
      </w:r>
      <w:r w:rsidRPr="00CF1A42">
        <w:rPr>
          <w:rFonts w:asciiTheme="minorHAnsi" w:hAnsiTheme="minorHAnsi" w:cstheme="minorHAnsi"/>
          <w:sz w:val="21"/>
          <w:szCs w:val="21"/>
        </w:rPr>
        <w:t>mlouvy ani pohledávky vzniklé v souvislosti s</w:t>
      </w:r>
      <w:r w:rsidR="009F66BC" w:rsidRPr="00CF1A42">
        <w:rPr>
          <w:rFonts w:asciiTheme="minorHAnsi" w:hAnsiTheme="minorHAnsi" w:cstheme="minorHAnsi"/>
          <w:sz w:val="21"/>
          <w:szCs w:val="21"/>
        </w:rPr>
        <w:t>e S</w:t>
      </w:r>
      <w:r w:rsidRPr="00CF1A42">
        <w:rPr>
          <w:rFonts w:asciiTheme="minorHAnsi" w:hAnsiTheme="minorHAnsi" w:cstheme="minorHAnsi"/>
          <w:sz w:val="21"/>
          <w:szCs w:val="21"/>
        </w:rPr>
        <w:t xml:space="preserve">mlouvou na třetí osoby, ani učinit jakékoliv právní jednání, v jehož důsledku by došlo k převodu či přechodu práv či povinností vyplývajících z této </w:t>
      </w:r>
      <w:r w:rsidR="009E17AE" w:rsidRPr="00CF1A42">
        <w:rPr>
          <w:rFonts w:asciiTheme="minorHAnsi" w:hAnsiTheme="minorHAnsi" w:cstheme="minorHAnsi"/>
          <w:sz w:val="21"/>
          <w:szCs w:val="21"/>
        </w:rPr>
        <w:t>S</w:t>
      </w:r>
      <w:r w:rsidRPr="00CF1A42">
        <w:rPr>
          <w:rFonts w:asciiTheme="minorHAnsi" w:hAnsiTheme="minorHAnsi" w:cstheme="minorHAnsi"/>
          <w:sz w:val="21"/>
          <w:szCs w:val="21"/>
        </w:rPr>
        <w:t>mlouvy.</w:t>
      </w:r>
    </w:p>
    <w:p w14:paraId="2ECC8EFB" w14:textId="77777777" w:rsidR="00A6020D" w:rsidRPr="00CF1A42" w:rsidRDefault="00A6020D" w:rsidP="00A6020D">
      <w:pPr>
        <w:pStyle w:val="Zkladntext"/>
        <w:numPr>
          <w:ilvl w:val="0"/>
          <w:numId w:val="19"/>
        </w:numPr>
        <w:tabs>
          <w:tab w:val="left" w:pos="426"/>
        </w:tabs>
        <w:spacing w:after="0"/>
        <w:ind w:left="425" w:hanging="425"/>
        <w:rPr>
          <w:rFonts w:asciiTheme="minorHAnsi" w:hAnsiTheme="minorHAnsi" w:cstheme="minorHAnsi"/>
          <w:sz w:val="21"/>
          <w:szCs w:val="21"/>
        </w:rPr>
      </w:pPr>
      <w:r w:rsidRPr="00CF1A42">
        <w:rPr>
          <w:rFonts w:asciiTheme="minorHAnsi" w:hAnsiTheme="minorHAnsi" w:cstheme="minorHAnsi"/>
          <w:sz w:val="21"/>
          <w:szCs w:val="21"/>
        </w:rPr>
        <w:t>Kupující si vyhrazuje právo zveřejnit obsah této Smlouvy včetně případných dodatků k této Smlouvě</w:t>
      </w:r>
      <w:r w:rsidR="004C6D6B" w:rsidRPr="00CF1A42">
        <w:rPr>
          <w:rFonts w:asciiTheme="minorHAnsi" w:hAnsiTheme="minorHAnsi" w:cstheme="minorHAnsi"/>
          <w:sz w:val="21"/>
          <w:szCs w:val="21"/>
        </w:rPr>
        <w:t xml:space="preserve"> po ukončení plnění také v</w:t>
      </w:r>
      <w:r w:rsidR="004C6D6B" w:rsidRPr="00CF1A42">
        <w:rPr>
          <w:rFonts w:asciiTheme="minorHAnsi" w:hAnsiTheme="minorHAnsi" w:cstheme="minorHAnsi"/>
          <w:bCs/>
          <w:sz w:val="21"/>
          <w:szCs w:val="21"/>
        </w:rPr>
        <w:t>ýši skutečně uhrazené ceny za plnění dle Smlouvy</w:t>
      </w:r>
      <w:r w:rsidRPr="00CF1A42">
        <w:rPr>
          <w:rFonts w:asciiTheme="minorHAnsi" w:hAnsiTheme="minorHAnsi" w:cstheme="minorHAnsi"/>
          <w:sz w:val="21"/>
          <w:szCs w:val="21"/>
        </w:rPr>
        <w:t xml:space="preserve">. Prodávající souhlasí se zveřejněním své identifikace a dalších údajů uvedených ve Smlouvě včetně ceny. </w:t>
      </w:r>
    </w:p>
    <w:p w14:paraId="78960EE5" w14:textId="77777777" w:rsidR="00A027DF" w:rsidRPr="00CF1A42" w:rsidRDefault="00F51D89" w:rsidP="00A6020D">
      <w:pPr>
        <w:pStyle w:val="Zkladntext"/>
        <w:numPr>
          <w:ilvl w:val="0"/>
          <w:numId w:val="19"/>
        </w:numPr>
        <w:tabs>
          <w:tab w:val="left" w:pos="426"/>
        </w:tabs>
        <w:spacing w:after="0"/>
        <w:ind w:left="425" w:hanging="425"/>
        <w:rPr>
          <w:rFonts w:asciiTheme="minorHAnsi" w:hAnsiTheme="minorHAnsi" w:cstheme="minorHAnsi"/>
          <w:sz w:val="21"/>
          <w:szCs w:val="21"/>
        </w:rPr>
      </w:pPr>
      <w:r w:rsidRPr="00CF1A42">
        <w:rPr>
          <w:rFonts w:asciiTheme="minorHAnsi" w:hAnsiTheme="minorHAnsi" w:cstheme="minorHAnsi"/>
          <w:sz w:val="21"/>
          <w:szCs w:val="21"/>
        </w:rPr>
        <w:t>Prodávající bere na vědomí, že Kupující je povinnou osobou ve smyslu zákona č. 106/1999 Sb., o svobodném přístupu k informacím.</w:t>
      </w:r>
    </w:p>
    <w:p w14:paraId="2FC64D9F" w14:textId="77777777" w:rsidR="00A6020D" w:rsidRPr="00CF1A42" w:rsidRDefault="00A6020D" w:rsidP="00A6020D">
      <w:pPr>
        <w:pStyle w:val="Odstavecseseznamem"/>
        <w:numPr>
          <w:ilvl w:val="0"/>
          <w:numId w:val="19"/>
        </w:numPr>
        <w:tabs>
          <w:tab w:val="left" w:pos="426"/>
          <w:tab w:val="left" w:pos="567"/>
          <w:tab w:val="right" w:pos="9070"/>
        </w:tabs>
        <w:ind w:left="425" w:hanging="425"/>
        <w:contextualSpacing w:val="0"/>
        <w:jc w:val="both"/>
        <w:rPr>
          <w:rFonts w:asciiTheme="minorHAnsi" w:hAnsiTheme="minorHAnsi" w:cstheme="minorHAnsi"/>
          <w:sz w:val="21"/>
          <w:szCs w:val="21"/>
        </w:rPr>
      </w:pPr>
      <w:r w:rsidRPr="00CF1A42">
        <w:rPr>
          <w:rFonts w:asciiTheme="minorHAnsi" w:hAnsiTheme="minorHAnsi" w:cstheme="minorHAnsi"/>
          <w:sz w:val="21"/>
          <w:szCs w:val="21"/>
        </w:rPr>
        <w:t>Smluvní strany se zavazují spolupůsobit jako osoba povinná v souladu se zákonem č. 320/2001 Sb., o finanční kontrole ve veřejné správě a o změně některých zákonů (zákon o finanční kontrole), ve znění pozdějších předpisů.</w:t>
      </w:r>
    </w:p>
    <w:p w14:paraId="659C8BED" w14:textId="77777777" w:rsidR="00E75D04" w:rsidRPr="00CF1A42" w:rsidRDefault="00E75D04" w:rsidP="00CB60B9">
      <w:pPr>
        <w:pStyle w:val="Zkladntext"/>
        <w:numPr>
          <w:ilvl w:val="0"/>
          <w:numId w:val="19"/>
        </w:numPr>
        <w:tabs>
          <w:tab w:val="left" w:pos="426"/>
        </w:tabs>
        <w:spacing w:after="0"/>
        <w:ind w:left="425" w:hanging="425"/>
        <w:rPr>
          <w:rFonts w:asciiTheme="minorHAnsi" w:hAnsiTheme="minorHAnsi" w:cstheme="minorHAnsi"/>
          <w:sz w:val="21"/>
          <w:szCs w:val="21"/>
        </w:rPr>
      </w:pPr>
      <w:r w:rsidRPr="00CF1A42">
        <w:rPr>
          <w:rFonts w:asciiTheme="minorHAnsi" w:hAnsiTheme="minorHAnsi" w:cstheme="minorHAnsi"/>
          <w:sz w:val="21"/>
          <w:szCs w:val="21"/>
        </w:rPr>
        <w:t xml:space="preserve">Smluvní strany se zavazují nakládat se všemi osobními údaji, které si vzájemně v souvislosti s plněním smlouvy poskytnou, v souladu se zákonem č. 101/2000 Sb., o ochraně osobních údajů a o změně některých zákonů, v platném znění, a </w:t>
      </w:r>
      <w:r w:rsidR="000975BD" w:rsidRPr="00CF1A42">
        <w:rPr>
          <w:rFonts w:asciiTheme="minorHAnsi" w:hAnsiTheme="minorHAnsi" w:cstheme="minorHAnsi"/>
          <w:sz w:val="21"/>
          <w:szCs w:val="21"/>
        </w:rPr>
        <w:t xml:space="preserve">v souladu </w:t>
      </w:r>
      <w:r w:rsidRPr="00CF1A42">
        <w:rPr>
          <w:rFonts w:asciiTheme="minorHAnsi" w:hAnsiTheme="minorHAnsi" w:cstheme="minorHAnsi"/>
          <w:sz w:val="21"/>
          <w:szCs w:val="21"/>
        </w:rPr>
        <w:t xml:space="preserve">s Nařízením Evropského parlamentu a Rady (EU) 2016/679 ze dne 27. dubna 2016 o ochraně fyzických osob v souvislosti se zpracováním osobních údajů a o volném pohybu těchto údajů a o zrušení směrnice 95/46/ES (obecné nařízení o ochraně osobních údajů). Informace k ochraně osobních údajů jsou ze strany Objednatele uveřejněny na webových stránkách </w:t>
      </w:r>
      <w:hyperlink r:id="rId17" w:history="1">
        <w:r w:rsidRPr="00CF1A42">
          <w:rPr>
            <w:rStyle w:val="Hypertextovodkaz"/>
            <w:rFonts w:asciiTheme="minorHAnsi" w:hAnsiTheme="minorHAnsi" w:cstheme="minorHAnsi"/>
            <w:sz w:val="21"/>
            <w:szCs w:val="21"/>
          </w:rPr>
          <w:t>www.npu.cz</w:t>
        </w:r>
      </w:hyperlink>
      <w:r w:rsidRPr="00CF1A42">
        <w:rPr>
          <w:rStyle w:val="Hypertextovodkaz"/>
          <w:rFonts w:asciiTheme="minorHAnsi" w:hAnsiTheme="minorHAnsi" w:cstheme="minorHAnsi"/>
          <w:sz w:val="21"/>
          <w:szCs w:val="21"/>
        </w:rPr>
        <w:t>,</w:t>
      </w:r>
      <w:r w:rsidRPr="00CF1A42">
        <w:rPr>
          <w:rStyle w:val="Hypertextovodkaz"/>
          <w:rFonts w:asciiTheme="minorHAnsi" w:hAnsiTheme="minorHAnsi" w:cstheme="minorHAnsi"/>
          <w:sz w:val="21"/>
          <w:szCs w:val="21"/>
          <w:u w:val="none"/>
        </w:rPr>
        <w:t xml:space="preserve"> </w:t>
      </w:r>
      <w:r w:rsidRPr="00CF1A42">
        <w:rPr>
          <w:rFonts w:asciiTheme="minorHAnsi" w:hAnsiTheme="minorHAnsi" w:cstheme="minorHAnsi"/>
          <w:sz w:val="21"/>
          <w:szCs w:val="21"/>
        </w:rPr>
        <w:t>v sekci „Ochrana osobních údajů“.</w:t>
      </w:r>
    </w:p>
    <w:p w14:paraId="41B0E1A8" w14:textId="77777777" w:rsidR="00F51D89" w:rsidRPr="00CF1A42" w:rsidRDefault="00F51D89" w:rsidP="00F51D89">
      <w:pPr>
        <w:pStyle w:val="Zkladntext"/>
        <w:numPr>
          <w:ilvl w:val="0"/>
          <w:numId w:val="19"/>
        </w:numPr>
        <w:tabs>
          <w:tab w:val="left" w:pos="426"/>
        </w:tabs>
        <w:spacing w:after="0"/>
        <w:ind w:left="425" w:hanging="425"/>
        <w:rPr>
          <w:rFonts w:asciiTheme="minorHAnsi" w:hAnsiTheme="minorHAnsi" w:cstheme="minorHAnsi"/>
          <w:sz w:val="21"/>
          <w:szCs w:val="21"/>
        </w:rPr>
      </w:pPr>
      <w:r w:rsidRPr="00CF1A42">
        <w:rPr>
          <w:rFonts w:asciiTheme="minorHAnsi" w:hAnsiTheme="minorHAnsi" w:cstheme="minorHAnsi"/>
          <w:sz w:val="21"/>
          <w:szCs w:val="21"/>
        </w:rPr>
        <w:t>Prodávající se zavazuje během plnění této Smlouvy i po jejím ukončení, zachovávat mlčenlivost o všech skutečnostech, o kterých se dozví od Kupujícího v souvislosti s plněním Smlouvy. Ukončení účinnosti této Smlouvy z jakéhokoliv důvodu se nedotkne ustanovení tohoto odstavce této Smlouvy a jeho účinnost přetrvá i po ukončení účinnosti této Smlouvy.</w:t>
      </w:r>
    </w:p>
    <w:p w14:paraId="39CDCCB6" w14:textId="77777777" w:rsidR="00F70122" w:rsidRPr="00CF1A42" w:rsidRDefault="00F70122" w:rsidP="00F70122">
      <w:pPr>
        <w:pStyle w:val="Zkladntext"/>
        <w:numPr>
          <w:ilvl w:val="0"/>
          <w:numId w:val="19"/>
        </w:numPr>
        <w:tabs>
          <w:tab w:val="left" w:pos="426"/>
        </w:tabs>
        <w:spacing w:after="0"/>
        <w:ind w:left="425" w:hanging="425"/>
        <w:rPr>
          <w:rFonts w:asciiTheme="minorHAnsi" w:hAnsiTheme="minorHAnsi" w:cstheme="minorHAnsi"/>
          <w:sz w:val="21"/>
          <w:szCs w:val="21"/>
        </w:rPr>
      </w:pPr>
      <w:r w:rsidRPr="00CF1A42">
        <w:rPr>
          <w:rFonts w:asciiTheme="minorHAnsi" w:hAnsiTheme="minorHAnsi" w:cstheme="minorHAnsi"/>
          <w:sz w:val="21"/>
          <w:szCs w:val="21"/>
        </w:rPr>
        <w:lastRenderedPageBreak/>
        <w:t>Smluvní strany prohlašují, že žádná z nich se nepovažuje za slabší smluvní stranu ve smyslu ustanovení § 433 zákona č. 89/2012 Sb., občanský zákoník. Prodávající na sebe bere nebezpečí změny okolností ve smyslu § 1765 zákona č. 89/2012 Sb., občanský zákoník.</w:t>
      </w:r>
    </w:p>
    <w:p w14:paraId="2733446D" w14:textId="77777777" w:rsidR="00C02D22" w:rsidRPr="00CF1A42" w:rsidRDefault="00147922" w:rsidP="004467FD">
      <w:pPr>
        <w:keepNext/>
        <w:spacing w:before="240"/>
        <w:jc w:val="center"/>
        <w:rPr>
          <w:rFonts w:asciiTheme="minorHAnsi" w:hAnsiTheme="minorHAnsi" w:cstheme="minorHAnsi"/>
          <w:b/>
          <w:sz w:val="22"/>
          <w:szCs w:val="22"/>
        </w:rPr>
      </w:pPr>
      <w:r w:rsidRPr="00CF1A42">
        <w:rPr>
          <w:rFonts w:asciiTheme="minorHAnsi" w:hAnsiTheme="minorHAnsi" w:cstheme="minorHAnsi"/>
          <w:b/>
          <w:sz w:val="22"/>
          <w:szCs w:val="22"/>
        </w:rPr>
        <w:t>Článek X</w:t>
      </w:r>
      <w:r w:rsidR="005018D0" w:rsidRPr="00CF1A42">
        <w:rPr>
          <w:rFonts w:asciiTheme="minorHAnsi" w:hAnsiTheme="minorHAnsi" w:cstheme="minorHAnsi"/>
          <w:b/>
          <w:sz w:val="22"/>
          <w:szCs w:val="22"/>
        </w:rPr>
        <w:t>I</w:t>
      </w:r>
      <w:r w:rsidR="00CF1F5F" w:rsidRPr="00CF1A42">
        <w:rPr>
          <w:rFonts w:asciiTheme="minorHAnsi" w:hAnsiTheme="minorHAnsi" w:cstheme="minorHAnsi"/>
          <w:b/>
          <w:sz w:val="22"/>
          <w:szCs w:val="22"/>
        </w:rPr>
        <w:t>I</w:t>
      </w:r>
      <w:r w:rsidRPr="00CF1A42">
        <w:rPr>
          <w:rFonts w:asciiTheme="minorHAnsi" w:hAnsiTheme="minorHAnsi" w:cstheme="minorHAnsi"/>
          <w:b/>
          <w:sz w:val="22"/>
          <w:szCs w:val="22"/>
        </w:rPr>
        <w:t>.</w:t>
      </w:r>
    </w:p>
    <w:p w14:paraId="74D4C90F" w14:textId="77777777" w:rsidR="00C02D22" w:rsidRPr="00CF1A42" w:rsidRDefault="00C02D22" w:rsidP="004467FD">
      <w:pPr>
        <w:keepNext/>
        <w:jc w:val="center"/>
        <w:rPr>
          <w:rFonts w:asciiTheme="minorHAnsi" w:hAnsiTheme="minorHAnsi" w:cstheme="minorHAnsi"/>
          <w:b/>
          <w:sz w:val="22"/>
          <w:szCs w:val="22"/>
        </w:rPr>
      </w:pPr>
      <w:r w:rsidRPr="00CF1A42">
        <w:rPr>
          <w:rFonts w:asciiTheme="minorHAnsi" w:hAnsiTheme="minorHAnsi" w:cstheme="minorHAnsi"/>
          <w:b/>
          <w:sz w:val="22"/>
          <w:szCs w:val="22"/>
        </w:rPr>
        <w:t>Závěrečná ujednání</w:t>
      </w:r>
    </w:p>
    <w:p w14:paraId="22323EE2" w14:textId="77777777" w:rsidR="004C162F" w:rsidRPr="00CF1A42" w:rsidRDefault="004C162F" w:rsidP="00CB60B9">
      <w:pPr>
        <w:pStyle w:val="Odstavecseseznamem"/>
        <w:numPr>
          <w:ilvl w:val="0"/>
          <w:numId w:val="18"/>
        </w:numPr>
        <w:tabs>
          <w:tab w:val="left" w:pos="426"/>
          <w:tab w:val="right" w:pos="9070"/>
        </w:tabs>
        <w:ind w:left="425" w:hanging="425"/>
        <w:contextualSpacing w:val="0"/>
        <w:jc w:val="both"/>
        <w:rPr>
          <w:rFonts w:asciiTheme="minorHAnsi" w:hAnsiTheme="minorHAnsi" w:cstheme="minorHAnsi"/>
          <w:sz w:val="21"/>
          <w:szCs w:val="21"/>
        </w:rPr>
      </w:pPr>
      <w:r w:rsidRPr="00CF1A42">
        <w:rPr>
          <w:rFonts w:asciiTheme="minorHAnsi" w:hAnsiTheme="minorHAnsi" w:cstheme="minorHAnsi"/>
          <w:sz w:val="21"/>
          <w:szCs w:val="21"/>
        </w:rPr>
        <w:t xml:space="preserve">Vzájemné závazky a vztahy neupravené touto </w:t>
      </w:r>
      <w:r w:rsidR="000F795F" w:rsidRPr="00CF1A42">
        <w:rPr>
          <w:rFonts w:asciiTheme="minorHAnsi" w:hAnsiTheme="minorHAnsi" w:cstheme="minorHAnsi"/>
          <w:sz w:val="21"/>
          <w:szCs w:val="21"/>
        </w:rPr>
        <w:t>S</w:t>
      </w:r>
      <w:r w:rsidRPr="00CF1A42">
        <w:rPr>
          <w:rFonts w:asciiTheme="minorHAnsi" w:hAnsiTheme="minorHAnsi" w:cstheme="minorHAnsi"/>
          <w:sz w:val="21"/>
          <w:szCs w:val="21"/>
        </w:rPr>
        <w:t xml:space="preserve">mlouvou se řídí </w:t>
      </w:r>
      <w:r w:rsidR="00F22FA9" w:rsidRPr="00CF1A42">
        <w:rPr>
          <w:rFonts w:asciiTheme="minorHAnsi" w:hAnsiTheme="minorHAnsi" w:cstheme="minorHAnsi"/>
          <w:sz w:val="21"/>
          <w:szCs w:val="21"/>
        </w:rPr>
        <w:t xml:space="preserve">platnými právními předpisy, především </w:t>
      </w:r>
      <w:r w:rsidRPr="00CF1A42">
        <w:rPr>
          <w:rFonts w:asciiTheme="minorHAnsi" w:hAnsiTheme="minorHAnsi" w:cstheme="minorHAnsi"/>
          <w:sz w:val="21"/>
          <w:szCs w:val="21"/>
        </w:rPr>
        <w:t xml:space="preserve">zákonem č. </w:t>
      </w:r>
      <w:r w:rsidR="0089382C" w:rsidRPr="00CF1A42">
        <w:rPr>
          <w:rFonts w:asciiTheme="minorHAnsi" w:hAnsiTheme="minorHAnsi" w:cstheme="minorHAnsi"/>
          <w:sz w:val="21"/>
          <w:szCs w:val="21"/>
        </w:rPr>
        <w:t>89</w:t>
      </w:r>
      <w:r w:rsidRPr="00CF1A42">
        <w:rPr>
          <w:rFonts w:asciiTheme="minorHAnsi" w:hAnsiTheme="minorHAnsi" w:cstheme="minorHAnsi"/>
          <w:sz w:val="21"/>
          <w:szCs w:val="21"/>
        </w:rPr>
        <w:t>/</w:t>
      </w:r>
      <w:r w:rsidR="0089382C" w:rsidRPr="00CF1A42">
        <w:rPr>
          <w:rFonts w:asciiTheme="minorHAnsi" w:hAnsiTheme="minorHAnsi" w:cstheme="minorHAnsi"/>
          <w:sz w:val="21"/>
          <w:szCs w:val="21"/>
        </w:rPr>
        <w:t>2012</w:t>
      </w:r>
      <w:r w:rsidRPr="00CF1A42">
        <w:rPr>
          <w:rFonts w:asciiTheme="minorHAnsi" w:hAnsiTheme="minorHAnsi" w:cstheme="minorHAnsi"/>
          <w:sz w:val="21"/>
          <w:szCs w:val="21"/>
        </w:rPr>
        <w:t xml:space="preserve"> Sb., </w:t>
      </w:r>
      <w:r w:rsidR="0089382C" w:rsidRPr="00CF1A42">
        <w:rPr>
          <w:rFonts w:asciiTheme="minorHAnsi" w:hAnsiTheme="minorHAnsi" w:cstheme="minorHAnsi"/>
          <w:sz w:val="21"/>
          <w:szCs w:val="21"/>
        </w:rPr>
        <w:t>Občanský</w:t>
      </w:r>
      <w:r w:rsidRPr="00CF1A42">
        <w:rPr>
          <w:rFonts w:asciiTheme="minorHAnsi" w:hAnsiTheme="minorHAnsi" w:cstheme="minorHAnsi"/>
          <w:sz w:val="21"/>
          <w:szCs w:val="21"/>
        </w:rPr>
        <w:t xml:space="preserve"> zákoník</w:t>
      </w:r>
      <w:r w:rsidR="007A3843" w:rsidRPr="00CF1A42">
        <w:rPr>
          <w:rFonts w:asciiTheme="minorHAnsi" w:hAnsiTheme="minorHAnsi" w:cstheme="minorHAnsi"/>
          <w:sz w:val="21"/>
          <w:szCs w:val="21"/>
        </w:rPr>
        <w:t>, ve zněn</w:t>
      </w:r>
      <w:r w:rsidR="00092031" w:rsidRPr="00CF1A42">
        <w:rPr>
          <w:rFonts w:asciiTheme="minorHAnsi" w:hAnsiTheme="minorHAnsi" w:cstheme="minorHAnsi"/>
          <w:sz w:val="21"/>
          <w:szCs w:val="21"/>
        </w:rPr>
        <w:t>í</w:t>
      </w:r>
      <w:r w:rsidR="007A3843" w:rsidRPr="00CF1A42">
        <w:rPr>
          <w:rFonts w:asciiTheme="minorHAnsi" w:hAnsiTheme="minorHAnsi" w:cstheme="minorHAnsi"/>
          <w:sz w:val="21"/>
          <w:szCs w:val="21"/>
        </w:rPr>
        <w:t xml:space="preserve"> pozdějších předpisů</w:t>
      </w:r>
      <w:r w:rsidRPr="00CF1A42">
        <w:rPr>
          <w:rFonts w:asciiTheme="minorHAnsi" w:hAnsiTheme="minorHAnsi" w:cstheme="minorHAnsi"/>
          <w:sz w:val="21"/>
          <w:szCs w:val="21"/>
        </w:rPr>
        <w:t>.</w:t>
      </w:r>
    </w:p>
    <w:p w14:paraId="7CA33672" w14:textId="77777777" w:rsidR="00C02D22" w:rsidRPr="00CF1A42" w:rsidRDefault="00C02D22" w:rsidP="00CB60B9">
      <w:pPr>
        <w:pStyle w:val="Odstavecseseznamem"/>
        <w:numPr>
          <w:ilvl w:val="0"/>
          <w:numId w:val="18"/>
        </w:numPr>
        <w:tabs>
          <w:tab w:val="left" w:pos="426"/>
          <w:tab w:val="right" w:pos="9070"/>
        </w:tabs>
        <w:ind w:left="425" w:hanging="425"/>
        <w:contextualSpacing w:val="0"/>
        <w:jc w:val="both"/>
        <w:rPr>
          <w:rFonts w:asciiTheme="minorHAnsi" w:hAnsiTheme="minorHAnsi" w:cstheme="minorHAnsi"/>
          <w:sz w:val="21"/>
          <w:szCs w:val="21"/>
        </w:rPr>
      </w:pPr>
      <w:r w:rsidRPr="00CF1A42">
        <w:rPr>
          <w:rFonts w:asciiTheme="minorHAnsi" w:hAnsiTheme="minorHAnsi" w:cstheme="minorHAnsi"/>
          <w:sz w:val="21"/>
          <w:szCs w:val="21"/>
        </w:rPr>
        <w:t xml:space="preserve">Tato </w:t>
      </w:r>
      <w:r w:rsidR="000975BD" w:rsidRPr="00CF1A42">
        <w:rPr>
          <w:rFonts w:asciiTheme="minorHAnsi" w:hAnsiTheme="minorHAnsi" w:cstheme="minorHAnsi"/>
          <w:sz w:val="21"/>
          <w:szCs w:val="21"/>
        </w:rPr>
        <w:t>S</w:t>
      </w:r>
      <w:r w:rsidRPr="00CF1A42">
        <w:rPr>
          <w:rFonts w:asciiTheme="minorHAnsi" w:hAnsiTheme="minorHAnsi" w:cstheme="minorHAnsi"/>
          <w:sz w:val="21"/>
          <w:szCs w:val="21"/>
        </w:rPr>
        <w:t xml:space="preserve">mlouva se vyhotovuje </w:t>
      </w:r>
      <w:r w:rsidR="00511327" w:rsidRPr="00CF1A42">
        <w:rPr>
          <w:rFonts w:asciiTheme="minorHAnsi" w:hAnsiTheme="minorHAnsi" w:cstheme="minorHAnsi"/>
          <w:sz w:val="21"/>
          <w:szCs w:val="21"/>
        </w:rPr>
        <w:t xml:space="preserve">v jazyce českém, </w:t>
      </w:r>
      <w:r w:rsidRPr="00CF1A42">
        <w:rPr>
          <w:rFonts w:asciiTheme="minorHAnsi" w:hAnsiTheme="minorHAnsi" w:cstheme="minorHAnsi"/>
          <w:sz w:val="21"/>
          <w:szCs w:val="21"/>
        </w:rPr>
        <w:t>ve</w:t>
      </w:r>
      <w:r w:rsidR="00511327" w:rsidRPr="00CF1A42">
        <w:rPr>
          <w:rFonts w:asciiTheme="minorHAnsi" w:hAnsiTheme="minorHAnsi" w:cstheme="minorHAnsi"/>
          <w:sz w:val="21"/>
          <w:szCs w:val="21"/>
        </w:rPr>
        <w:t xml:space="preserve"> třech </w:t>
      </w:r>
      <w:r w:rsidR="00F43A34" w:rsidRPr="00CF1A42">
        <w:rPr>
          <w:rFonts w:asciiTheme="minorHAnsi" w:hAnsiTheme="minorHAnsi" w:cstheme="minorHAnsi"/>
          <w:sz w:val="21"/>
          <w:szCs w:val="21"/>
        </w:rPr>
        <w:t>vyhotoveních</w:t>
      </w:r>
      <w:r w:rsidR="00511327" w:rsidRPr="00CF1A42">
        <w:rPr>
          <w:rFonts w:asciiTheme="minorHAnsi" w:hAnsiTheme="minorHAnsi" w:cstheme="minorHAnsi"/>
          <w:sz w:val="21"/>
          <w:szCs w:val="21"/>
        </w:rPr>
        <w:t xml:space="preserve">, </w:t>
      </w:r>
      <w:r w:rsidR="004C162F" w:rsidRPr="00CF1A42">
        <w:rPr>
          <w:rFonts w:asciiTheme="minorHAnsi" w:hAnsiTheme="minorHAnsi" w:cstheme="minorHAnsi"/>
          <w:sz w:val="21"/>
          <w:szCs w:val="21"/>
        </w:rPr>
        <w:t xml:space="preserve">každý s platností originálu, </w:t>
      </w:r>
      <w:r w:rsidR="00511327" w:rsidRPr="00CF1A42">
        <w:rPr>
          <w:rFonts w:asciiTheme="minorHAnsi" w:hAnsiTheme="minorHAnsi" w:cstheme="minorHAnsi"/>
          <w:sz w:val="21"/>
          <w:szCs w:val="21"/>
        </w:rPr>
        <w:t xml:space="preserve">z nichž </w:t>
      </w:r>
      <w:r w:rsidR="004E4CAE" w:rsidRPr="00CF1A42">
        <w:rPr>
          <w:rFonts w:asciiTheme="minorHAnsi" w:hAnsiTheme="minorHAnsi" w:cstheme="minorHAnsi"/>
          <w:sz w:val="21"/>
          <w:szCs w:val="21"/>
        </w:rPr>
        <w:t xml:space="preserve">dva obdrží </w:t>
      </w:r>
      <w:r w:rsidR="00037282" w:rsidRPr="00CF1A42">
        <w:rPr>
          <w:rFonts w:asciiTheme="minorHAnsi" w:hAnsiTheme="minorHAnsi" w:cstheme="minorHAnsi"/>
          <w:sz w:val="21"/>
          <w:szCs w:val="21"/>
        </w:rPr>
        <w:t xml:space="preserve">Kupující </w:t>
      </w:r>
      <w:r w:rsidR="00511327" w:rsidRPr="00CF1A42">
        <w:rPr>
          <w:rFonts w:asciiTheme="minorHAnsi" w:hAnsiTheme="minorHAnsi" w:cstheme="minorHAnsi"/>
          <w:sz w:val="21"/>
          <w:szCs w:val="21"/>
        </w:rPr>
        <w:t xml:space="preserve">a </w:t>
      </w:r>
      <w:r w:rsidR="004E4CAE" w:rsidRPr="00CF1A42">
        <w:rPr>
          <w:rFonts w:asciiTheme="minorHAnsi" w:hAnsiTheme="minorHAnsi" w:cstheme="minorHAnsi"/>
          <w:sz w:val="21"/>
          <w:szCs w:val="21"/>
        </w:rPr>
        <w:t xml:space="preserve">jeden </w:t>
      </w:r>
      <w:r w:rsidR="00037282" w:rsidRPr="00CF1A42">
        <w:rPr>
          <w:rFonts w:asciiTheme="minorHAnsi" w:hAnsiTheme="minorHAnsi" w:cstheme="minorHAnsi"/>
          <w:sz w:val="21"/>
          <w:szCs w:val="21"/>
        </w:rPr>
        <w:t>Prodávající</w:t>
      </w:r>
      <w:r w:rsidRPr="00CF1A42">
        <w:rPr>
          <w:rFonts w:asciiTheme="minorHAnsi" w:hAnsiTheme="minorHAnsi" w:cstheme="minorHAnsi"/>
          <w:sz w:val="21"/>
          <w:szCs w:val="21"/>
        </w:rPr>
        <w:t xml:space="preserve">. </w:t>
      </w:r>
    </w:p>
    <w:p w14:paraId="1C6CA528" w14:textId="77777777" w:rsidR="004E4CAE" w:rsidRPr="00CF1A42" w:rsidRDefault="004C162F" w:rsidP="00CB60B9">
      <w:pPr>
        <w:pStyle w:val="Odstavecseseznamem"/>
        <w:numPr>
          <w:ilvl w:val="0"/>
          <w:numId w:val="18"/>
        </w:numPr>
        <w:tabs>
          <w:tab w:val="left" w:pos="426"/>
          <w:tab w:val="right" w:pos="9070"/>
        </w:tabs>
        <w:ind w:left="425" w:hanging="425"/>
        <w:contextualSpacing w:val="0"/>
        <w:jc w:val="both"/>
        <w:rPr>
          <w:rFonts w:asciiTheme="minorHAnsi" w:hAnsiTheme="minorHAnsi" w:cstheme="minorHAnsi"/>
          <w:sz w:val="21"/>
          <w:szCs w:val="21"/>
        </w:rPr>
      </w:pPr>
      <w:r w:rsidRPr="00CF1A42">
        <w:rPr>
          <w:rFonts w:asciiTheme="minorHAnsi" w:hAnsiTheme="minorHAnsi" w:cstheme="minorHAnsi"/>
          <w:sz w:val="21"/>
          <w:szCs w:val="21"/>
        </w:rPr>
        <w:t>Ja</w:t>
      </w:r>
      <w:r w:rsidR="00F43A34" w:rsidRPr="00CF1A42">
        <w:rPr>
          <w:rFonts w:asciiTheme="minorHAnsi" w:hAnsiTheme="minorHAnsi" w:cstheme="minorHAnsi"/>
          <w:sz w:val="21"/>
          <w:szCs w:val="21"/>
        </w:rPr>
        <w:t>kékoli zm</w:t>
      </w:r>
      <w:r w:rsidR="000975BD" w:rsidRPr="00CF1A42">
        <w:rPr>
          <w:rFonts w:asciiTheme="minorHAnsi" w:hAnsiTheme="minorHAnsi" w:cstheme="minorHAnsi"/>
          <w:sz w:val="21"/>
          <w:szCs w:val="21"/>
        </w:rPr>
        <w:t xml:space="preserve">ěny nebo doplňky </w:t>
      </w:r>
      <w:r w:rsidR="00F43A34" w:rsidRPr="00CF1A42">
        <w:rPr>
          <w:rFonts w:asciiTheme="minorHAnsi" w:hAnsiTheme="minorHAnsi" w:cstheme="minorHAnsi"/>
          <w:sz w:val="21"/>
          <w:szCs w:val="21"/>
        </w:rPr>
        <w:t>S</w:t>
      </w:r>
      <w:r w:rsidRPr="00CF1A42">
        <w:rPr>
          <w:rFonts w:asciiTheme="minorHAnsi" w:hAnsiTheme="minorHAnsi" w:cstheme="minorHAnsi"/>
          <w:sz w:val="21"/>
          <w:szCs w:val="21"/>
        </w:rPr>
        <w:t xml:space="preserve">mlouvy je možné činit pouze prostřednictvím postupně číslovaných </w:t>
      </w:r>
      <w:r w:rsidR="004E4CAE" w:rsidRPr="00CF1A42">
        <w:rPr>
          <w:rFonts w:asciiTheme="minorHAnsi" w:hAnsiTheme="minorHAnsi" w:cstheme="minorHAnsi"/>
          <w:sz w:val="21"/>
          <w:szCs w:val="21"/>
        </w:rPr>
        <w:t xml:space="preserve">písemných </w:t>
      </w:r>
      <w:r w:rsidRPr="00CF1A42">
        <w:rPr>
          <w:rFonts w:asciiTheme="minorHAnsi" w:hAnsiTheme="minorHAnsi" w:cstheme="minorHAnsi"/>
          <w:sz w:val="21"/>
          <w:szCs w:val="21"/>
        </w:rPr>
        <w:t>dodatků</w:t>
      </w:r>
      <w:r w:rsidR="004E4CAE" w:rsidRPr="00CF1A42">
        <w:rPr>
          <w:rFonts w:asciiTheme="minorHAnsi" w:hAnsiTheme="minorHAnsi" w:cstheme="minorHAnsi"/>
          <w:sz w:val="21"/>
          <w:szCs w:val="21"/>
        </w:rPr>
        <w:t>, a to</w:t>
      </w:r>
      <w:r w:rsidRPr="00CF1A42">
        <w:rPr>
          <w:rFonts w:asciiTheme="minorHAnsi" w:hAnsiTheme="minorHAnsi" w:cstheme="minorHAnsi"/>
          <w:sz w:val="21"/>
          <w:szCs w:val="21"/>
        </w:rPr>
        <w:t xml:space="preserve"> na základě úpln</w:t>
      </w:r>
      <w:r w:rsidR="00F43A34" w:rsidRPr="00CF1A42">
        <w:rPr>
          <w:rFonts w:asciiTheme="minorHAnsi" w:hAnsiTheme="minorHAnsi" w:cstheme="minorHAnsi"/>
          <w:sz w:val="21"/>
          <w:szCs w:val="21"/>
        </w:rPr>
        <w:t>ého a vzájemného konsensu obou S</w:t>
      </w:r>
      <w:r w:rsidRPr="00CF1A42">
        <w:rPr>
          <w:rFonts w:asciiTheme="minorHAnsi" w:hAnsiTheme="minorHAnsi" w:cstheme="minorHAnsi"/>
          <w:sz w:val="21"/>
          <w:szCs w:val="21"/>
        </w:rPr>
        <w:t>mluvních stran</w:t>
      </w:r>
      <w:r w:rsidR="004E4CAE" w:rsidRPr="00CF1A42">
        <w:rPr>
          <w:rFonts w:asciiTheme="minorHAnsi" w:hAnsiTheme="minorHAnsi" w:cstheme="minorHAnsi"/>
          <w:sz w:val="21"/>
          <w:szCs w:val="21"/>
        </w:rPr>
        <w:t xml:space="preserve"> vyjádřeného podp</w:t>
      </w:r>
      <w:r w:rsidR="00F43A34" w:rsidRPr="00CF1A42">
        <w:rPr>
          <w:rFonts w:asciiTheme="minorHAnsi" w:hAnsiTheme="minorHAnsi" w:cstheme="minorHAnsi"/>
          <w:sz w:val="21"/>
          <w:szCs w:val="21"/>
        </w:rPr>
        <w:t>isy osob oprávněných jednat za S</w:t>
      </w:r>
      <w:r w:rsidR="004E4CAE" w:rsidRPr="00CF1A42">
        <w:rPr>
          <w:rFonts w:asciiTheme="minorHAnsi" w:hAnsiTheme="minorHAnsi" w:cstheme="minorHAnsi"/>
          <w:sz w:val="21"/>
          <w:szCs w:val="21"/>
        </w:rPr>
        <w:t>mluvní strany</w:t>
      </w:r>
      <w:r w:rsidRPr="00CF1A42">
        <w:rPr>
          <w:rFonts w:asciiTheme="minorHAnsi" w:hAnsiTheme="minorHAnsi" w:cstheme="minorHAnsi"/>
          <w:sz w:val="21"/>
          <w:szCs w:val="21"/>
        </w:rPr>
        <w:t xml:space="preserve">. </w:t>
      </w:r>
      <w:r w:rsidR="00C91BE1" w:rsidRPr="00CF1A42">
        <w:rPr>
          <w:rFonts w:asciiTheme="minorHAnsi" w:hAnsiTheme="minorHAnsi" w:cstheme="minorHAnsi"/>
          <w:sz w:val="21"/>
          <w:szCs w:val="21"/>
        </w:rPr>
        <w:t xml:space="preserve">Žádná ze </w:t>
      </w:r>
      <w:r w:rsidR="00256B74" w:rsidRPr="00CF1A42">
        <w:rPr>
          <w:rFonts w:asciiTheme="minorHAnsi" w:hAnsiTheme="minorHAnsi" w:cstheme="minorHAnsi"/>
          <w:sz w:val="21"/>
          <w:szCs w:val="21"/>
        </w:rPr>
        <w:t>S</w:t>
      </w:r>
      <w:r w:rsidR="00C91BE1" w:rsidRPr="00CF1A42">
        <w:rPr>
          <w:rFonts w:asciiTheme="minorHAnsi" w:hAnsiTheme="minorHAnsi" w:cstheme="minorHAnsi"/>
          <w:sz w:val="21"/>
          <w:szCs w:val="21"/>
        </w:rPr>
        <w:t xml:space="preserve">mluvních stran se nemůže dovolávat zvláštních, v této </w:t>
      </w:r>
      <w:r w:rsidR="00256B74" w:rsidRPr="00CF1A42">
        <w:rPr>
          <w:rFonts w:asciiTheme="minorHAnsi" w:hAnsiTheme="minorHAnsi" w:cstheme="minorHAnsi"/>
          <w:sz w:val="21"/>
          <w:szCs w:val="21"/>
        </w:rPr>
        <w:t>S</w:t>
      </w:r>
      <w:r w:rsidR="00C91BE1" w:rsidRPr="00CF1A42">
        <w:rPr>
          <w:rFonts w:asciiTheme="minorHAnsi" w:hAnsiTheme="minorHAnsi" w:cstheme="minorHAnsi"/>
          <w:sz w:val="21"/>
          <w:szCs w:val="21"/>
        </w:rPr>
        <w:t>mlouvě neuvedených ústních ujednání a dohod.</w:t>
      </w:r>
    </w:p>
    <w:p w14:paraId="0F08BF2F" w14:textId="77777777" w:rsidR="00C02D22" w:rsidRPr="00CF1A42" w:rsidRDefault="00F43A34" w:rsidP="00CB60B9">
      <w:pPr>
        <w:pStyle w:val="Zkladntext"/>
        <w:numPr>
          <w:ilvl w:val="0"/>
          <w:numId w:val="18"/>
        </w:numPr>
        <w:tabs>
          <w:tab w:val="left" w:pos="426"/>
        </w:tabs>
        <w:spacing w:after="0"/>
        <w:ind w:left="425" w:hanging="425"/>
        <w:rPr>
          <w:rFonts w:asciiTheme="minorHAnsi" w:hAnsiTheme="minorHAnsi" w:cstheme="minorHAnsi"/>
          <w:sz w:val="21"/>
          <w:szCs w:val="21"/>
        </w:rPr>
      </w:pPr>
      <w:r w:rsidRPr="00CF1A42">
        <w:rPr>
          <w:rFonts w:asciiTheme="minorHAnsi" w:hAnsiTheme="minorHAnsi" w:cstheme="minorHAnsi"/>
          <w:sz w:val="21"/>
          <w:szCs w:val="21"/>
        </w:rPr>
        <w:t>Smluvní strany prohlašují, že Smlouva je pro obě Smluvní strany určitá a srozumitelná, Smlouvu uzavírají podle své pravé a svobodné vůle prosté omylů a nikoliv v</w:t>
      </w:r>
      <w:r w:rsidR="00E75D04" w:rsidRPr="00CF1A42">
        <w:rPr>
          <w:rFonts w:asciiTheme="minorHAnsi" w:hAnsiTheme="minorHAnsi" w:cstheme="minorHAnsi"/>
          <w:sz w:val="21"/>
          <w:szCs w:val="21"/>
        </w:rPr>
        <w:t> </w:t>
      </w:r>
      <w:r w:rsidRPr="00CF1A42">
        <w:rPr>
          <w:rFonts w:asciiTheme="minorHAnsi" w:hAnsiTheme="minorHAnsi" w:cstheme="minorHAnsi"/>
          <w:sz w:val="21"/>
          <w:szCs w:val="21"/>
        </w:rPr>
        <w:t>tísni</w:t>
      </w:r>
      <w:r w:rsidR="00E75D04" w:rsidRPr="00CF1A42">
        <w:rPr>
          <w:rFonts w:asciiTheme="minorHAnsi" w:hAnsiTheme="minorHAnsi" w:cstheme="minorHAnsi"/>
          <w:sz w:val="21"/>
          <w:szCs w:val="21"/>
        </w:rPr>
        <w:t>,</w:t>
      </w:r>
      <w:r w:rsidRPr="00CF1A42">
        <w:rPr>
          <w:rFonts w:asciiTheme="minorHAnsi" w:hAnsiTheme="minorHAnsi" w:cstheme="minorHAnsi"/>
          <w:sz w:val="21"/>
          <w:szCs w:val="21"/>
        </w:rPr>
        <w:t xml:space="preserve"> a že vzájemné plnění dle této Smlouvy není v hrubém nepoměru. </w:t>
      </w:r>
      <w:r w:rsidR="00C02D22" w:rsidRPr="00CF1A42">
        <w:rPr>
          <w:rFonts w:asciiTheme="minorHAnsi" w:hAnsiTheme="minorHAnsi" w:cstheme="minorHAnsi"/>
          <w:sz w:val="21"/>
          <w:szCs w:val="21"/>
        </w:rPr>
        <w:t xml:space="preserve">Na důkaz výše uvedeného prohlášení připojují </w:t>
      </w:r>
      <w:r w:rsidR="004E4CAE" w:rsidRPr="00CF1A42">
        <w:rPr>
          <w:rFonts w:asciiTheme="minorHAnsi" w:hAnsiTheme="minorHAnsi" w:cstheme="minorHAnsi"/>
          <w:sz w:val="21"/>
          <w:szCs w:val="21"/>
        </w:rPr>
        <w:t xml:space="preserve">osoby oprávněné jednat za </w:t>
      </w:r>
      <w:r w:rsidR="00E75D04" w:rsidRPr="00CF1A42">
        <w:rPr>
          <w:rFonts w:asciiTheme="minorHAnsi" w:hAnsiTheme="minorHAnsi" w:cstheme="minorHAnsi"/>
          <w:sz w:val="21"/>
          <w:szCs w:val="21"/>
        </w:rPr>
        <w:t>S</w:t>
      </w:r>
      <w:r w:rsidR="00C02D22" w:rsidRPr="00CF1A42">
        <w:rPr>
          <w:rFonts w:asciiTheme="minorHAnsi" w:hAnsiTheme="minorHAnsi" w:cstheme="minorHAnsi"/>
          <w:sz w:val="21"/>
          <w:szCs w:val="21"/>
        </w:rPr>
        <w:t>mluvní stran</w:t>
      </w:r>
      <w:r w:rsidR="004E4CAE" w:rsidRPr="00CF1A42">
        <w:rPr>
          <w:rFonts w:asciiTheme="minorHAnsi" w:hAnsiTheme="minorHAnsi" w:cstheme="minorHAnsi"/>
          <w:sz w:val="21"/>
          <w:szCs w:val="21"/>
        </w:rPr>
        <w:t>y</w:t>
      </w:r>
      <w:r w:rsidR="00C02D22" w:rsidRPr="00CF1A42">
        <w:rPr>
          <w:rFonts w:asciiTheme="minorHAnsi" w:hAnsiTheme="minorHAnsi" w:cstheme="minorHAnsi"/>
          <w:sz w:val="21"/>
          <w:szCs w:val="21"/>
        </w:rPr>
        <w:t xml:space="preserve"> své podpisy. </w:t>
      </w:r>
    </w:p>
    <w:p w14:paraId="5D9B24C5" w14:textId="77777777" w:rsidR="00EC7657" w:rsidRDefault="00EC7657" w:rsidP="00F43A34">
      <w:pPr>
        <w:tabs>
          <w:tab w:val="left" w:pos="426"/>
          <w:tab w:val="right" w:pos="9639"/>
        </w:tabs>
        <w:ind w:left="426" w:hanging="426"/>
        <w:jc w:val="both"/>
        <w:rPr>
          <w:rFonts w:asciiTheme="minorHAnsi" w:hAnsiTheme="minorHAnsi" w:cstheme="minorHAnsi"/>
          <w:sz w:val="21"/>
          <w:szCs w:val="21"/>
        </w:rPr>
      </w:pPr>
    </w:p>
    <w:p w14:paraId="4CEA0567" w14:textId="77777777" w:rsidR="00DA6FC4" w:rsidRDefault="00DA6FC4" w:rsidP="006C61F4">
      <w:pPr>
        <w:tabs>
          <w:tab w:val="left" w:pos="426"/>
          <w:tab w:val="left" w:pos="6521"/>
          <w:tab w:val="right" w:pos="9639"/>
        </w:tabs>
        <w:rPr>
          <w:rFonts w:asciiTheme="minorHAnsi" w:hAnsiTheme="minorHAnsi" w:cstheme="minorHAnsi"/>
          <w:sz w:val="21"/>
          <w:szCs w:val="21"/>
        </w:rPr>
      </w:pPr>
    </w:p>
    <w:p w14:paraId="2B6DC6E2" w14:textId="2C366023" w:rsidR="006C61F4" w:rsidRPr="00CF1A42" w:rsidRDefault="006C61F4" w:rsidP="00C57E20">
      <w:pPr>
        <w:tabs>
          <w:tab w:val="left" w:pos="426"/>
          <w:tab w:val="left" w:pos="6946"/>
          <w:tab w:val="right" w:pos="9639"/>
        </w:tabs>
        <w:rPr>
          <w:rFonts w:asciiTheme="minorHAnsi" w:hAnsiTheme="minorHAnsi" w:cstheme="minorHAnsi"/>
          <w:sz w:val="21"/>
          <w:szCs w:val="21"/>
        </w:rPr>
      </w:pPr>
      <w:r w:rsidRPr="00CF1A42">
        <w:rPr>
          <w:rFonts w:asciiTheme="minorHAnsi" w:hAnsiTheme="minorHAnsi" w:cstheme="minorHAnsi"/>
          <w:sz w:val="21"/>
          <w:szCs w:val="21"/>
        </w:rPr>
        <w:tab/>
        <w:t xml:space="preserve">V Josefově, dne </w:t>
      </w:r>
      <w:r w:rsidR="00C57E20">
        <w:rPr>
          <w:rFonts w:asciiTheme="minorHAnsi" w:hAnsiTheme="minorHAnsi" w:cstheme="minorHAnsi"/>
          <w:sz w:val="21"/>
          <w:szCs w:val="21"/>
        </w:rPr>
        <w:t>16,6.2025</w:t>
      </w:r>
      <w:r w:rsidRPr="00CF1A42">
        <w:rPr>
          <w:rFonts w:asciiTheme="minorHAnsi" w:hAnsiTheme="minorHAnsi" w:cstheme="minorHAnsi"/>
          <w:sz w:val="21"/>
          <w:szCs w:val="21"/>
        </w:rPr>
        <w:tab/>
        <w:t xml:space="preserve">V Jaroměři, dne </w:t>
      </w:r>
      <w:r w:rsidR="00C57E20">
        <w:rPr>
          <w:rFonts w:asciiTheme="minorHAnsi" w:hAnsiTheme="minorHAnsi" w:cstheme="minorHAnsi"/>
          <w:sz w:val="21"/>
          <w:szCs w:val="21"/>
        </w:rPr>
        <w:t>1</w:t>
      </w:r>
      <w:r w:rsidR="005430BC">
        <w:rPr>
          <w:rFonts w:asciiTheme="minorHAnsi" w:hAnsiTheme="minorHAnsi" w:cstheme="minorHAnsi"/>
          <w:sz w:val="21"/>
          <w:szCs w:val="21"/>
        </w:rPr>
        <w:t>7</w:t>
      </w:r>
      <w:bookmarkStart w:id="1" w:name="_GoBack"/>
      <w:bookmarkEnd w:id="1"/>
      <w:r w:rsidR="00C57E20">
        <w:rPr>
          <w:rFonts w:asciiTheme="minorHAnsi" w:hAnsiTheme="minorHAnsi" w:cstheme="minorHAnsi"/>
          <w:sz w:val="21"/>
          <w:szCs w:val="21"/>
        </w:rPr>
        <w:t>,6.2025</w:t>
      </w:r>
    </w:p>
    <w:p w14:paraId="51F925A8" w14:textId="77777777" w:rsidR="0001444F" w:rsidRDefault="0001444F" w:rsidP="009216B9">
      <w:pPr>
        <w:tabs>
          <w:tab w:val="right" w:pos="9639"/>
        </w:tabs>
        <w:ind w:left="567"/>
        <w:rPr>
          <w:rFonts w:asciiTheme="minorHAnsi" w:hAnsiTheme="minorHAnsi" w:cstheme="minorHAnsi"/>
          <w:sz w:val="21"/>
          <w:szCs w:val="21"/>
        </w:rPr>
      </w:pPr>
    </w:p>
    <w:p w14:paraId="5E267CAA" w14:textId="77777777" w:rsidR="0001444F" w:rsidRDefault="0001444F" w:rsidP="009216B9">
      <w:pPr>
        <w:tabs>
          <w:tab w:val="right" w:pos="9639"/>
        </w:tabs>
        <w:ind w:left="567"/>
        <w:rPr>
          <w:rFonts w:asciiTheme="minorHAnsi" w:hAnsiTheme="minorHAnsi" w:cstheme="minorHAnsi"/>
          <w:sz w:val="21"/>
          <w:szCs w:val="21"/>
        </w:rPr>
      </w:pPr>
    </w:p>
    <w:p w14:paraId="05896F69" w14:textId="09FD5D5E" w:rsidR="001451E2" w:rsidRDefault="001451E2" w:rsidP="009216B9">
      <w:pPr>
        <w:tabs>
          <w:tab w:val="right" w:pos="9639"/>
        </w:tabs>
        <w:ind w:left="567"/>
        <w:rPr>
          <w:rFonts w:asciiTheme="minorHAnsi" w:hAnsiTheme="minorHAnsi" w:cstheme="minorHAnsi"/>
          <w:sz w:val="21"/>
          <w:szCs w:val="21"/>
        </w:rPr>
      </w:pPr>
    </w:p>
    <w:p w14:paraId="57F3892F" w14:textId="34E2BD16" w:rsidR="00A62EBE" w:rsidRDefault="00A62EBE" w:rsidP="009216B9">
      <w:pPr>
        <w:tabs>
          <w:tab w:val="right" w:pos="9639"/>
        </w:tabs>
        <w:ind w:left="567"/>
        <w:rPr>
          <w:rFonts w:asciiTheme="minorHAnsi" w:hAnsiTheme="minorHAnsi" w:cstheme="minorHAnsi"/>
          <w:sz w:val="21"/>
          <w:szCs w:val="21"/>
        </w:rPr>
      </w:pPr>
    </w:p>
    <w:p w14:paraId="797CCA8F" w14:textId="77777777" w:rsidR="00A62EBE" w:rsidRDefault="00A62EBE" w:rsidP="009216B9">
      <w:pPr>
        <w:tabs>
          <w:tab w:val="right" w:pos="9639"/>
        </w:tabs>
        <w:ind w:left="567"/>
        <w:rPr>
          <w:rFonts w:asciiTheme="minorHAnsi" w:hAnsiTheme="minorHAnsi" w:cstheme="minorHAnsi"/>
          <w:sz w:val="21"/>
          <w:szCs w:val="21"/>
        </w:rPr>
      </w:pPr>
    </w:p>
    <w:p w14:paraId="0483C6F8" w14:textId="77777777" w:rsidR="001451E2" w:rsidRDefault="001451E2" w:rsidP="009216B9">
      <w:pPr>
        <w:tabs>
          <w:tab w:val="right" w:pos="9639"/>
        </w:tabs>
        <w:ind w:left="567"/>
        <w:rPr>
          <w:rFonts w:asciiTheme="minorHAnsi" w:hAnsiTheme="minorHAnsi" w:cstheme="minorHAnsi"/>
          <w:sz w:val="21"/>
          <w:szCs w:val="21"/>
        </w:rPr>
      </w:pPr>
    </w:p>
    <w:p w14:paraId="4E74D7EF" w14:textId="77777777" w:rsidR="00FF0776" w:rsidRPr="00CF1A42" w:rsidRDefault="00FF0776" w:rsidP="009216B9">
      <w:pPr>
        <w:tabs>
          <w:tab w:val="right" w:pos="9639"/>
        </w:tabs>
        <w:ind w:left="567"/>
        <w:rPr>
          <w:rFonts w:asciiTheme="minorHAnsi" w:hAnsiTheme="minorHAnsi" w:cstheme="minorHAnsi"/>
          <w:sz w:val="21"/>
          <w:szCs w:val="21"/>
        </w:rPr>
      </w:pPr>
      <w:r w:rsidRPr="00CF1A42">
        <w:rPr>
          <w:rFonts w:asciiTheme="minorHAnsi" w:hAnsiTheme="minorHAnsi" w:cstheme="minorHAnsi"/>
          <w:sz w:val="21"/>
          <w:szCs w:val="21"/>
        </w:rPr>
        <w:t>……...................................................</w:t>
      </w:r>
      <w:r w:rsidRPr="00CF1A42">
        <w:rPr>
          <w:rFonts w:asciiTheme="minorHAnsi" w:hAnsiTheme="minorHAnsi" w:cstheme="minorHAnsi"/>
          <w:sz w:val="21"/>
          <w:szCs w:val="21"/>
        </w:rPr>
        <w:tab/>
      </w:r>
      <w:r w:rsidR="0094284C" w:rsidRPr="00CF1A42">
        <w:rPr>
          <w:rFonts w:asciiTheme="minorHAnsi" w:hAnsiTheme="minorHAnsi" w:cstheme="minorHAnsi"/>
          <w:sz w:val="21"/>
          <w:szCs w:val="21"/>
        </w:rPr>
        <w:t>……….</w:t>
      </w:r>
      <w:r w:rsidRPr="00CF1A42">
        <w:rPr>
          <w:rFonts w:asciiTheme="minorHAnsi" w:hAnsiTheme="minorHAnsi" w:cstheme="minorHAnsi"/>
          <w:sz w:val="21"/>
          <w:szCs w:val="21"/>
        </w:rPr>
        <w:t>..................................................</w:t>
      </w:r>
    </w:p>
    <w:p w14:paraId="738CBC5F" w14:textId="136F3F36" w:rsidR="006C61F4" w:rsidRPr="00CF1A42" w:rsidRDefault="006C61F4" w:rsidP="00C57E20">
      <w:pPr>
        <w:tabs>
          <w:tab w:val="left" w:pos="1418"/>
          <w:tab w:val="left" w:pos="7938"/>
          <w:tab w:val="right" w:pos="8789"/>
        </w:tabs>
        <w:rPr>
          <w:rFonts w:asciiTheme="minorHAnsi" w:hAnsiTheme="minorHAnsi" w:cstheme="minorHAnsi"/>
          <w:sz w:val="18"/>
          <w:szCs w:val="18"/>
        </w:rPr>
      </w:pPr>
      <w:r w:rsidRPr="00CF1A42">
        <w:rPr>
          <w:rFonts w:asciiTheme="minorHAnsi" w:hAnsiTheme="minorHAnsi" w:cstheme="minorHAnsi"/>
          <w:sz w:val="18"/>
          <w:szCs w:val="18"/>
        </w:rPr>
        <w:tab/>
      </w:r>
      <w:r w:rsidR="00C57E20">
        <w:rPr>
          <w:rFonts w:asciiTheme="minorHAnsi" w:hAnsiTheme="minorHAnsi" w:cstheme="minorHAnsi"/>
          <w:sz w:val="18"/>
          <w:szCs w:val="18"/>
        </w:rPr>
        <w:t>x</w:t>
      </w:r>
      <w:r w:rsidRPr="00CF1A42">
        <w:rPr>
          <w:rFonts w:asciiTheme="minorHAnsi" w:hAnsiTheme="minorHAnsi" w:cstheme="minorHAnsi"/>
          <w:sz w:val="18"/>
          <w:szCs w:val="18"/>
        </w:rPr>
        <w:tab/>
        <w:t xml:space="preserve">   </w:t>
      </w:r>
      <w:proofErr w:type="spellStart"/>
      <w:r w:rsidR="00C57E20">
        <w:rPr>
          <w:rFonts w:asciiTheme="minorHAnsi" w:hAnsiTheme="minorHAnsi" w:cstheme="minorHAnsi"/>
          <w:sz w:val="18"/>
          <w:szCs w:val="18"/>
        </w:rPr>
        <w:t>x</w:t>
      </w:r>
      <w:proofErr w:type="spellEnd"/>
    </w:p>
    <w:p w14:paraId="79236C77" w14:textId="77777777" w:rsidR="006C61F4" w:rsidRPr="00CF1A42" w:rsidRDefault="006C61F4" w:rsidP="006C61F4">
      <w:pPr>
        <w:tabs>
          <w:tab w:val="left" w:pos="851"/>
          <w:tab w:val="left" w:pos="7513"/>
          <w:tab w:val="right" w:pos="9639"/>
        </w:tabs>
        <w:jc w:val="both"/>
        <w:rPr>
          <w:rFonts w:asciiTheme="minorHAnsi" w:hAnsiTheme="minorHAnsi" w:cstheme="minorHAnsi"/>
          <w:sz w:val="18"/>
          <w:szCs w:val="18"/>
        </w:rPr>
      </w:pPr>
      <w:r w:rsidRPr="00CF1A42">
        <w:rPr>
          <w:rFonts w:asciiTheme="minorHAnsi" w:hAnsiTheme="minorHAnsi" w:cstheme="minorHAnsi"/>
          <w:sz w:val="18"/>
          <w:szCs w:val="18"/>
        </w:rPr>
        <w:tab/>
        <w:t xml:space="preserve">ředitel NPÚ ÚOP v Josefově </w:t>
      </w:r>
      <w:r w:rsidRPr="00CF1A42">
        <w:rPr>
          <w:rFonts w:asciiTheme="minorHAnsi" w:hAnsiTheme="minorHAnsi" w:cstheme="minorHAnsi"/>
          <w:sz w:val="18"/>
          <w:szCs w:val="18"/>
        </w:rPr>
        <w:tab/>
      </w:r>
    </w:p>
    <w:p w14:paraId="5F04F70E" w14:textId="6BC571EF" w:rsidR="00F7294B" w:rsidRDefault="006C61F4" w:rsidP="006C61F4">
      <w:pPr>
        <w:widowControl w:val="0"/>
        <w:tabs>
          <w:tab w:val="left" w:pos="1418"/>
          <w:tab w:val="left" w:pos="7230"/>
          <w:tab w:val="right" w:pos="9639"/>
        </w:tabs>
        <w:jc w:val="both"/>
        <w:rPr>
          <w:rFonts w:asciiTheme="minorHAnsi" w:hAnsiTheme="minorHAnsi" w:cstheme="minorHAnsi"/>
          <w:sz w:val="18"/>
          <w:szCs w:val="18"/>
        </w:rPr>
      </w:pPr>
      <w:r w:rsidRPr="00CF1A42">
        <w:rPr>
          <w:rFonts w:asciiTheme="minorHAnsi" w:hAnsiTheme="minorHAnsi" w:cstheme="minorHAnsi"/>
          <w:snapToGrid w:val="0"/>
          <w:sz w:val="18"/>
          <w:szCs w:val="18"/>
        </w:rPr>
        <w:tab/>
        <w:t>za Kupujícího</w:t>
      </w:r>
      <w:r w:rsidRPr="00CF1A42">
        <w:rPr>
          <w:rFonts w:asciiTheme="minorHAnsi" w:hAnsiTheme="minorHAnsi" w:cstheme="minorHAnsi"/>
          <w:sz w:val="18"/>
          <w:szCs w:val="18"/>
        </w:rPr>
        <w:t xml:space="preserve"> </w:t>
      </w:r>
      <w:r w:rsidRPr="00CF1A42">
        <w:rPr>
          <w:rFonts w:asciiTheme="minorHAnsi" w:hAnsiTheme="minorHAnsi" w:cstheme="minorHAnsi"/>
          <w:sz w:val="18"/>
          <w:szCs w:val="18"/>
        </w:rPr>
        <w:tab/>
        <w:t xml:space="preserve"> </w:t>
      </w:r>
      <w:r w:rsidR="004F1258" w:rsidRPr="00CF1A42">
        <w:rPr>
          <w:rFonts w:asciiTheme="minorHAnsi" w:hAnsiTheme="minorHAnsi" w:cstheme="minorHAnsi"/>
          <w:sz w:val="18"/>
          <w:szCs w:val="18"/>
        </w:rPr>
        <w:t xml:space="preserve"> </w:t>
      </w:r>
      <w:r w:rsidR="001451E2">
        <w:rPr>
          <w:rFonts w:asciiTheme="minorHAnsi" w:hAnsiTheme="minorHAnsi" w:cstheme="minorHAnsi"/>
          <w:sz w:val="18"/>
          <w:szCs w:val="18"/>
        </w:rPr>
        <w:t xml:space="preserve">    </w:t>
      </w:r>
      <w:r w:rsidR="004F1258" w:rsidRPr="00CF1A42">
        <w:rPr>
          <w:rFonts w:asciiTheme="minorHAnsi" w:hAnsiTheme="minorHAnsi" w:cstheme="minorHAnsi"/>
          <w:sz w:val="18"/>
          <w:szCs w:val="18"/>
        </w:rPr>
        <w:t xml:space="preserve"> </w:t>
      </w:r>
      <w:r w:rsidRPr="00CF1A42">
        <w:rPr>
          <w:rFonts w:asciiTheme="minorHAnsi" w:hAnsiTheme="minorHAnsi" w:cstheme="minorHAnsi"/>
          <w:sz w:val="18"/>
          <w:szCs w:val="18"/>
        </w:rPr>
        <w:t>za Prodávajícího</w:t>
      </w:r>
    </w:p>
    <w:p w14:paraId="5DDC38B6" w14:textId="428CBCBF" w:rsidR="004D5557" w:rsidRDefault="004D5557" w:rsidP="006C61F4">
      <w:pPr>
        <w:widowControl w:val="0"/>
        <w:tabs>
          <w:tab w:val="left" w:pos="1418"/>
          <w:tab w:val="left" w:pos="7230"/>
          <w:tab w:val="right" w:pos="9639"/>
        </w:tabs>
        <w:jc w:val="both"/>
        <w:rPr>
          <w:rFonts w:asciiTheme="minorHAnsi" w:hAnsiTheme="minorHAnsi" w:cstheme="minorHAnsi"/>
          <w:sz w:val="18"/>
          <w:szCs w:val="18"/>
        </w:rPr>
      </w:pPr>
    </w:p>
    <w:p w14:paraId="2C31D3EA" w14:textId="0E9B7A66" w:rsidR="00A62EBE" w:rsidRDefault="00A62EBE" w:rsidP="006C61F4">
      <w:pPr>
        <w:widowControl w:val="0"/>
        <w:tabs>
          <w:tab w:val="left" w:pos="1418"/>
          <w:tab w:val="left" w:pos="7230"/>
          <w:tab w:val="right" w:pos="9639"/>
        </w:tabs>
        <w:jc w:val="both"/>
        <w:rPr>
          <w:rFonts w:asciiTheme="minorHAnsi" w:hAnsiTheme="minorHAnsi" w:cstheme="minorHAnsi"/>
          <w:sz w:val="18"/>
          <w:szCs w:val="18"/>
        </w:rPr>
      </w:pPr>
    </w:p>
    <w:p w14:paraId="7DB34BFB" w14:textId="6276CD79" w:rsidR="00A62EBE" w:rsidRDefault="00A62EBE" w:rsidP="006C61F4">
      <w:pPr>
        <w:widowControl w:val="0"/>
        <w:tabs>
          <w:tab w:val="left" w:pos="1418"/>
          <w:tab w:val="left" w:pos="7230"/>
          <w:tab w:val="right" w:pos="9639"/>
        </w:tabs>
        <w:jc w:val="both"/>
        <w:rPr>
          <w:rFonts w:asciiTheme="minorHAnsi" w:hAnsiTheme="minorHAnsi" w:cstheme="minorHAnsi"/>
          <w:sz w:val="18"/>
          <w:szCs w:val="18"/>
        </w:rPr>
      </w:pPr>
    </w:p>
    <w:p w14:paraId="02B58D60" w14:textId="77777777" w:rsidR="00A62EBE" w:rsidRDefault="00A62EBE" w:rsidP="006C61F4">
      <w:pPr>
        <w:widowControl w:val="0"/>
        <w:tabs>
          <w:tab w:val="left" w:pos="1418"/>
          <w:tab w:val="left" w:pos="7230"/>
          <w:tab w:val="right" w:pos="9639"/>
        </w:tabs>
        <w:jc w:val="both"/>
        <w:rPr>
          <w:rFonts w:asciiTheme="minorHAnsi" w:hAnsiTheme="minorHAnsi" w:cstheme="minorHAnsi"/>
          <w:sz w:val="18"/>
          <w:szCs w:val="18"/>
        </w:rPr>
      </w:pPr>
    </w:p>
    <w:p w14:paraId="1B631FE8" w14:textId="77777777" w:rsidR="004D5557" w:rsidRDefault="004D5557" w:rsidP="006C61F4">
      <w:pPr>
        <w:widowControl w:val="0"/>
        <w:tabs>
          <w:tab w:val="left" w:pos="1418"/>
          <w:tab w:val="left" w:pos="7230"/>
          <w:tab w:val="right" w:pos="9639"/>
        </w:tabs>
        <w:jc w:val="both"/>
        <w:rPr>
          <w:rFonts w:asciiTheme="minorHAnsi" w:hAnsiTheme="minorHAnsi" w:cstheme="minorHAnsi"/>
          <w:sz w:val="18"/>
          <w:szCs w:val="18"/>
        </w:rPr>
      </w:pPr>
    </w:p>
    <w:p w14:paraId="51AB6E01" w14:textId="67BBA067" w:rsidR="000603DF" w:rsidRPr="00DA6FC4" w:rsidRDefault="000603DF" w:rsidP="000603DF">
      <w:pPr>
        <w:widowControl w:val="0"/>
        <w:tabs>
          <w:tab w:val="left" w:pos="1418"/>
          <w:tab w:val="left" w:pos="7230"/>
          <w:tab w:val="right" w:pos="9639"/>
        </w:tabs>
        <w:jc w:val="both"/>
        <w:rPr>
          <w:rFonts w:asciiTheme="minorHAnsi" w:hAnsiTheme="minorHAnsi" w:cstheme="minorHAnsi"/>
          <w:b/>
          <w:sz w:val="22"/>
          <w:szCs w:val="22"/>
        </w:rPr>
      </w:pPr>
      <w:r w:rsidRPr="00DA6FC4">
        <w:rPr>
          <w:rFonts w:asciiTheme="minorHAnsi" w:hAnsiTheme="minorHAnsi" w:cstheme="minorHAnsi"/>
          <w:b/>
          <w:bCs/>
          <w:sz w:val="22"/>
          <w:szCs w:val="22"/>
        </w:rPr>
        <w:t xml:space="preserve">Příloha č. 1 ke Kupní smlouvě evid. č. </w:t>
      </w:r>
      <w:r w:rsidRPr="00DA6FC4">
        <w:rPr>
          <w:rFonts w:asciiTheme="minorHAnsi" w:hAnsiTheme="minorHAnsi" w:cstheme="minorHAnsi"/>
          <w:b/>
          <w:sz w:val="22"/>
          <w:szCs w:val="22"/>
        </w:rPr>
        <w:t xml:space="preserve">S/NPÚ-362/5/2025 (č.j. NPÚ: </w:t>
      </w:r>
      <w:hyperlink r:id="rId18" w:history="1">
        <w:r w:rsidRPr="00DA6FC4">
          <w:rPr>
            <w:rStyle w:val="Hypertextovodkaz"/>
            <w:rFonts w:asciiTheme="minorHAnsi" w:hAnsiTheme="minorHAnsi" w:cstheme="minorHAnsi"/>
            <w:b/>
            <w:sz w:val="22"/>
            <w:szCs w:val="22"/>
          </w:rPr>
          <w:t>NPU-362/49401/2025</w:t>
        </w:r>
      </w:hyperlink>
      <w:r w:rsidRPr="00DA6FC4">
        <w:rPr>
          <w:rStyle w:val="Hypertextovodkaz"/>
          <w:rFonts w:asciiTheme="minorHAnsi" w:hAnsiTheme="minorHAnsi" w:cstheme="minorHAnsi"/>
          <w:b/>
          <w:sz w:val="22"/>
          <w:szCs w:val="22"/>
        </w:rPr>
        <w:t>)</w:t>
      </w:r>
    </w:p>
    <w:p w14:paraId="03D6BEC6" w14:textId="77777777" w:rsidR="000603DF" w:rsidRDefault="000603DF" w:rsidP="006C61F4">
      <w:pPr>
        <w:widowControl w:val="0"/>
        <w:tabs>
          <w:tab w:val="left" w:pos="1418"/>
          <w:tab w:val="left" w:pos="7230"/>
          <w:tab w:val="right" w:pos="9639"/>
        </w:tabs>
        <w:jc w:val="both"/>
        <w:rPr>
          <w:rFonts w:asciiTheme="minorHAnsi" w:hAnsiTheme="minorHAnsi" w:cstheme="minorHAnsi"/>
          <w:sz w:val="18"/>
          <w:szCs w:val="18"/>
        </w:rPr>
      </w:pPr>
    </w:p>
    <w:tbl>
      <w:tblPr>
        <w:tblW w:w="9629" w:type="dxa"/>
        <w:tblLayout w:type="fixed"/>
        <w:tblCellMar>
          <w:left w:w="70" w:type="dxa"/>
          <w:right w:w="70" w:type="dxa"/>
        </w:tblCellMar>
        <w:tblLook w:val="04A0" w:firstRow="1" w:lastRow="0" w:firstColumn="1" w:lastColumn="0" w:noHBand="0" w:noVBand="1"/>
      </w:tblPr>
      <w:tblGrid>
        <w:gridCol w:w="5093"/>
        <w:gridCol w:w="426"/>
        <w:gridCol w:w="1370"/>
        <w:gridCol w:w="1370"/>
        <w:gridCol w:w="1370"/>
      </w:tblGrid>
      <w:tr w:rsidR="000603DF" w:rsidRPr="00B64881" w14:paraId="629D28F3" w14:textId="77777777" w:rsidTr="000603DF">
        <w:trPr>
          <w:trHeight w:val="300"/>
        </w:trPr>
        <w:tc>
          <w:tcPr>
            <w:tcW w:w="5093" w:type="dxa"/>
            <w:tcBorders>
              <w:top w:val="single" w:sz="8" w:space="0" w:color="000000"/>
              <w:left w:val="single" w:sz="8" w:space="0" w:color="000000"/>
              <w:bottom w:val="single" w:sz="8" w:space="0" w:color="000000"/>
              <w:right w:val="single" w:sz="8" w:space="0" w:color="000000"/>
            </w:tcBorders>
            <w:shd w:val="clear" w:color="000000" w:fill="FEFEFC"/>
            <w:noWrap/>
            <w:vAlign w:val="center"/>
            <w:hideMark/>
          </w:tcPr>
          <w:p w14:paraId="5A13961A" w14:textId="77777777" w:rsidR="000603DF" w:rsidRPr="00B64881" w:rsidRDefault="000603DF" w:rsidP="00FE594A">
            <w:pPr>
              <w:rPr>
                <w:rFonts w:asciiTheme="minorHAnsi" w:hAnsiTheme="minorHAnsi" w:cstheme="minorHAnsi"/>
                <w:b/>
                <w:bCs/>
                <w:color w:val="000000"/>
                <w:sz w:val="21"/>
                <w:szCs w:val="21"/>
              </w:rPr>
            </w:pPr>
            <w:r w:rsidRPr="00B64881">
              <w:rPr>
                <w:rFonts w:asciiTheme="minorHAnsi" w:hAnsiTheme="minorHAnsi" w:cstheme="minorHAnsi"/>
                <w:b/>
                <w:bCs/>
                <w:color w:val="000000"/>
                <w:sz w:val="21"/>
                <w:szCs w:val="21"/>
              </w:rPr>
              <w:t>Tiskárna: </w:t>
            </w:r>
          </w:p>
        </w:tc>
        <w:tc>
          <w:tcPr>
            <w:tcW w:w="426" w:type="dxa"/>
            <w:tcBorders>
              <w:top w:val="single" w:sz="8" w:space="0" w:color="000000"/>
              <w:left w:val="nil"/>
              <w:bottom w:val="single" w:sz="8" w:space="0" w:color="000000"/>
              <w:right w:val="single" w:sz="8" w:space="0" w:color="000000"/>
            </w:tcBorders>
            <w:shd w:val="clear" w:color="000000" w:fill="FEFEFC"/>
            <w:noWrap/>
            <w:vAlign w:val="center"/>
            <w:hideMark/>
          </w:tcPr>
          <w:p w14:paraId="3C724E12" w14:textId="77777777" w:rsidR="000603DF" w:rsidRPr="00B64881" w:rsidRDefault="000603DF" w:rsidP="00FE594A">
            <w:pPr>
              <w:rPr>
                <w:rFonts w:asciiTheme="minorHAnsi" w:hAnsiTheme="minorHAnsi" w:cstheme="minorHAnsi"/>
                <w:b/>
                <w:bCs/>
                <w:color w:val="000000"/>
                <w:sz w:val="21"/>
                <w:szCs w:val="21"/>
              </w:rPr>
            </w:pPr>
            <w:r w:rsidRPr="00B64881">
              <w:rPr>
                <w:rFonts w:asciiTheme="minorHAnsi" w:hAnsiTheme="minorHAnsi" w:cstheme="minorHAnsi"/>
                <w:b/>
                <w:bCs/>
                <w:color w:val="000000"/>
                <w:sz w:val="21"/>
                <w:szCs w:val="21"/>
              </w:rPr>
              <w:t>ks</w:t>
            </w:r>
          </w:p>
        </w:tc>
        <w:tc>
          <w:tcPr>
            <w:tcW w:w="1370" w:type="dxa"/>
            <w:tcBorders>
              <w:top w:val="single" w:sz="8" w:space="0" w:color="000000"/>
              <w:left w:val="nil"/>
              <w:bottom w:val="single" w:sz="8" w:space="0" w:color="000000"/>
              <w:right w:val="single" w:sz="8" w:space="0" w:color="000000"/>
            </w:tcBorders>
            <w:shd w:val="clear" w:color="000000" w:fill="FEFEFC"/>
            <w:noWrap/>
            <w:vAlign w:val="center"/>
            <w:hideMark/>
          </w:tcPr>
          <w:p w14:paraId="0829CE3A" w14:textId="77777777" w:rsidR="000603DF" w:rsidRPr="00B64881" w:rsidRDefault="000603DF" w:rsidP="006951CB">
            <w:pPr>
              <w:jc w:val="right"/>
              <w:rPr>
                <w:rFonts w:asciiTheme="minorHAnsi" w:hAnsiTheme="minorHAnsi" w:cstheme="minorHAnsi"/>
                <w:b/>
                <w:bCs/>
                <w:color w:val="000000"/>
                <w:sz w:val="21"/>
                <w:szCs w:val="21"/>
              </w:rPr>
            </w:pPr>
            <w:r w:rsidRPr="00B64881">
              <w:rPr>
                <w:rFonts w:asciiTheme="minorHAnsi" w:hAnsiTheme="minorHAnsi" w:cstheme="minorHAnsi"/>
                <w:b/>
                <w:bCs/>
                <w:color w:val="000000"/>
                <w:sz w:val="21"/>
                <w:szCs w:val="21"/>
              </w:rPr>
              <w:t>cena/ks</w:t>
            </w:r>
          </w:p>
        </w:tc>
        <w:tc>
          <w:tcPr>
            <w:tcW w:w="1370" w:type="dxa"/>
            <w:tcBorders>
              <w:top w:val="single" w:sz="8" w:space="0" w:color="000000"/>
              <w:left w:val="nil"/>
              <w:bottom w:val="single" w:sz="8" w:space="0" w:color="000000"/>
              <w:right w:val="single" w:sz="8" w:space="0" w:color="000000"/>
            </w:tcBorders>
            <w:shd w:val="clear" w:color="000000" w:fill="FEFEFC"/>
            <w:noWrap/>
            <w:vAlign w:val="center"/>
            <w:hideMark/>
          </w:tcPr>
          <w:p w14:paraId="46D937B3" w14:textId="77777777" w:rsidR="000603DF" w:rsidRPr="00B64881" w:rsidRDefault="000603DF" w:rsidP="006951CB">
            <w:pPr>
              <w:jc w:val="right"/>
              <w:rPr>
                <w:rFonts w:asciiTheme="minorHAnsi" w:hAnsiTheme="minorHAnsi" w:cstheme="minorHAnsi"/>
                <w:b/>
                <w:bCs/>
                <w:color w:val="000000"/>
                <w:sz w:val="21"/>
                <w:szCs w:val="21"/>
              </w:rPr>
            </w:pPr>
            <w:r w:rsidRPr="00B64881">
              <w:rPr>
                <w:rFonts w:asciiTheme="minorHAnsi" w:hAnsiTheme="minorHAnsi" w:cstheme="minorHAnsi"/>
                <w:b/>
                <w:bCs/>
                <w:color w:val="000000"/>
                <w:sz w:val="21"/>
                <w:szCs w:val="21"/>
              </w:rPr>
              <w:t>bez DPH</w:t>
            </w:r>
          </w:p>
        </w:tc>
        <w:tc>
          <w:tcPr>
            <w:tcW w:w="1370" w:type="dxa"/>
            <w:tcBorders>
              <w:top w:val="single" w:sz="8" w:space="0" w:color="000000"/>
              <w:left w:val="nil"/>
              <w:bottom w:val="single" w:sz="8" w:space="0" w:color="000000"/>
              <w:right w:val="single" w:sz="8" w:space="0" w:color="000000"/>
            </w:tcBorders>
            <w:shd w:val="clear" w:color="000000" w:fill="FEFEFC"/>
            <w:noWrap/>
            <w:vAlign w:val="center"/>
            <w:hideMark/>
          </w:tcPr>
          <w:p w14:paraId="163AA373" w14:textId="77777777" w:rsidR="000603DF" w:rsidRPr="00B64881" w:rsidRDefault="000603DF" w:rsidP="006951CB">
            <w:pPr>
              <w:jc w:val="right"/>
              <w:rPr>
                <w:rFonts w:asciiTheme="minorHAnsi" w:hAnsiTheme="minorHAnsi" w:cstheme="minorHAnsi"/>
                <w:b/>
                <w:bCs/>
                <w:color w:val="000000"/>
                <w:sz w:val="21"/>
                <w:szCs w:val="21"/>
              </w:rPr>
            </w:pPr>
            <w:r w:rsidRPr="00B64881">
              <w:rPr>
                <w:rFonts w:asciiTheme="minorHAnsi" w:hAnsiTheme="minorHAnsi" w:cstheme="minorHAnsi"/>
                <w:b/>
                <w:bCs/>
                <w:color w:val="000000"/>
                <w:sz w:val="21"/>
                <w:szCs w:val="21"/>
              </w:rPr>
              <w:t>s DPH</w:t>
            </w:r>
          </w:p>
        </w:tc>
      </w:tr>
      <w:tr w:rsidR="000603DF" w:rsidRPr="00B64881" w14:paraId="76F09A27" w14:textId="77777777" w:rsidTr="004D5557">
        <w:trPr>
          <w:trHeight w:val="340"/>
        </w:trPr>
        <w:tc>
          <w:tcPr>
            <w:tcW w:w="5093" w:type="dxa"/>
            <w:tcBorders>
              <w:top w:val="nil"/>
              <w:left w:val="single" w:sz="8" w:space="0" w:color="000000"/>
              <w:bottom w:val="single" w:sz="8" w:space="0" w:color="000000"/>
              <w:right w:val="single" w:sz="8" w:space="0" w:color="000000"/>
            </w:tcBorders>
            <w:shd w:val="clear" w:color="000000" w:fill="FEFEFC"/>
            <w:vAlign w:val="center"/>
            <w:hideMark/>
          </w:tcPr>
          <w:p w14:paraId="4238D8A1" w14:textId="77777777" w:rsidR="000603DF" w:rsidRPr="000603DF" w:rsidRDefault="000603DF" w:rsidP="00FE594A">
            <w:pPr>
              <w:rPr>
                <w:rFonts w:asciiTheme="minorHAnsi" w:hAnsiTheme="minorHAnsi" w:cstheme="minorHAnsi"/>
                <w:color w:val="000000"/>
                <w:sz w:val="21"/>
                <w:szCs w:val="21"/>
              </w:rPr>
            </w:pPr>
            <w:r w:rsidRPr="000603DF">
              <w:rPr>
                <w:rFonts w:asciiTheme="minorHAnsi" w:hAnsiTheme="minorHAnsi" w:cstheme="minorHAnsi"/>
                <w:color w:val="000000"/>
                <w:sz w:val="21"/>
                <w:szCs w:val="21"/>
              </w:rPr>
              <w:t xml:space="preserve">Xerox </w:t>
            </w:r>
            <w:proofErr w:type="spellStart"/>
            <w:r w:rsidRPr="000603DF">
              <w:rPr>
                <w:rFonts w:asciiTheme="minorHAnsi" w:hAnsiTheme="minorHAnsi" w:cstheme="minorHAnsi"/>
                <w:color w:val="000000"/>
                <w:sz w:val="21"/>
                <w:szCs w:val="21"/>
              </w:rPr>
              <w:t>VersaLink</w:t>
            </w:r>
            <w:proofErr w:type="spellEnd"/>
            <w:r w:rsidRPr="000603DF">
              <w:rPr>
                <w:rFonts w:asciiTheme="minorHAnsi" w:hAnsiTheme="minorHAnsi" w:cstheme="minorHAnsi"/>
                <w:color w:val="000000"/>
                <w:sz w:val="21"/>
                <w:szCs w:val="21"/>
              </w:rPr>
              <w:t xml:space="preserve">/ C71xx/ MF/ Laser/ A3/ LAN/ </w:t>
            </w:r>
            <w:proofErr w:type="spellStart"/>
            <w:r w:rsidRPr="000603DF">
              <w:rPr>
                <w:rFonts w:asciiTheme="minorHAnsi" w:hAnsiTheme="minorHAnsi" w:cstheme="minorHAnsi"/>
                <w:color w:val="000000"/>
                <w:sz w:val="21"/>
                <w:szCs w:val="21"/>
              </w:rPr>
              <w:t>WiFi</w:t>
            </w:r>
            <w:proofErr w:type="spellEnd"/>
            <w:r w:rsidRPr="000603DF">
              <w:rPr>
                <w:rFonts w:asciiTheme="minorHAnsi" w:hAnsiTheme="minorHAnsi" w:cstheme="minorHAnsi"/>
                <w:color w:val="000000"/>
                <w:sz w:val="21"/>
                <w:szCs w:val="21"/>
              </w:rPr>
              <w:t>/ USB</w:t>
            </w:r>
          </w:p>
        </w:tc>
        <w:tc>
          <w:tcPr>
            <w:tcW w:w="426" w:type="dxa"/>
            <w:tcBorders>
              <w:top w:val="nil"/>
              <w:left w:val="nil"/>
              <w:bottom w:val="single" w:sz="8" w:space="0" w:color="000000"/>
              <w:right w:val="single" w:sz="8" w:space="0" w:color="000000"/>
            </w:tcBorders>
            <w:shd w:val="clear" w:color="000000" w:fill="FEFEFC"/>
            <w:noWrap/>
            <w:vAlign w:val="center"/>
            <w:hideMark/>
          </w:tcPr>
          <w:p w14:paraId="19DB76FA" w14:textId="77777777" w:rsidR="000603DF" w:rsidRPr="000603DF" w:rsidRDefault="000603DF" w:rsidP="00FE594A">
            <w:pPr>
              <w:rPr>
                <w:rFonts w:asciiTheme="minorHAnsi" w:hAnsiTheme="minorHAnsi" w:cstheme="minorHAnsi"/>
                <w:color w:val="000000"/>
                <w:sz w:val="21"/>
                <w:szCs w:val="21"/>
              </w:rPr>
            </w:pPr>
            <w:r w:rsidRPr="000603DF">
              <w:rPr>
                <w:rFonts w:asciiTheme="minorHAnsi" w:hAnsiTheme="minorHAnsi" w:cstheme="minorHAnsi"/>
                <w:color w:val="000000"/>
                <w:sz w:val="21"/>
                <w:szCs w:val="21"/>
              </w:rPr>
              <w:t>1</w:t>
            </w:r>
          </w:p>
        </w:tc>
        <w:tc>
          <w:tcPr>
            <w:tcW w:w="1370" w:type="dxa"/>
            <w:tcBorders>
              <w:top w:val="nil"/>
              <w:left w:val="nil"/>
              <w:bottom w:val="single" w:sz="8" w:space="0" w:color="000000"/>
              <w:right w:val="single" w:sz="8" w:space="0" w:color="000000"/>
            </w:tcBorders>
            <w:shd w:val="clear" w:color="000000" w:fill="FEFEFC"/>
            <w:noWrap/>
            <w:vAlign w:val="center"/>
            <w:hideMark/>
          </w:tcPr>
          <w:p w14:paraId="13700A2C" w14:textId="77777777" w:rsidR="000603DF" w:rsidRPr="000603DF" w:rsidRDefault="000603DF" w:rsidP="000603DF">
            <w:pPr>
              <w:jc w:val="right"/>
              <w:rPr>
                <w:rFonts w:asciiTheme="minorHAnsi" w:hAnsiTheme="minorHAnsi" w:cstheme="minorHAnsi"/>
                <w:color w:val="000000"/>
                <w:sz w:val="21"/>
                <w:szCs w:val="21"/>
              </w:rPr>
            </w:pPr>
            <w:r w:rsidRPr="000603DF">
              <w:rPr>
                <w:rFonts w:asciiTheme="minorHAnsi" w:hAnsiTheme="minorHAnsi" w:cstheme="minorHAnsi"/>
                <w:color w:val="000000"/>
                <w:sz w:val="21"/>
                <w:szCs w:val="21"/>
              </w:rPr>
              <w:t>73 872,00</w:t>
            </w:r>
          </w:p>
        </w:tc>
        <w:tc>
          <w:tcPr>
            <w:tcW w:w="1370" w:type="dxa"/>
            <w:tcBorders>
              <w:top w:val="nil"/>
              <w:left w:val="nil"/>
              <w:bottom w:val="single" w:sz="8" w:space="0" w:color="000000"/>
              <w:right w:val="single" w:sz="8" w:space="0" w:color="000000"/>
            </w:tcBorders>
            <w:shd w:val="clear" w:color="000000" w:fill="FEFEFC"/>
            <w:noWrap/>
            <w:vAlign w:val="center"/>
            <w:hideMark/>
          </w:tcPr>
          <w:p w14:paraId="4C42FA0C" w14:textId="77777777" w:rsidR="000603DF" w:rsidRPr="000603DF" w:rsidRDefault="000603DF" w:rsidP="000603DF">
            <w:pPr>
              <w:jc w:val="right"/>
              <w:rPr>
                <w:rFonts w:asciiTheme="minorHAnsi" w:hAnsiTheme="minorHAnsi" w:cstheme="minorHAnsi"/>
                <w:color w:val="000000"/>
                <w:sz w:val="21"/>
                <w:szCs w:val="21"/>
              </w:rPr>
            </w:pPr>
            <w:r w:rsidRPr="000603DF">
              <w:rPr>
                <w:rFonts w:asciiTheme="minorHAnsi" w:hAnsiTheme="minorHAnsi" w:cstheme="minorHAnsi"/>
                <w:color w:val="000000"/>
                <w:sz w:val="21"/>
                <w:szCs w:val="21"/>
              </w:rPr>
              <w:t>73 872,00</w:t>
            </w:r>
          </w:p>
        </w:tc>
        <w:tc>
          <w:tcPr>
            <w:tcW w:w="1370" w:type="dxa"/>
            <w:tcBorders>
              <w:top w:val="nil"/>
              <w:left w:val="nil"/>
              <w:bottom w:val="single" w:sz="8" w:space="0" w:color="000000"/>
              <w:right w:val="single" w:sz="8" w:space="0" w:color="000000"/>
            </w:tcBorders>
            <w:shd w:val="clear" w:color="000000" w:fill="FEFEFC"/>
            <w:noWrap/>
            <w:vAlign w:val="center"/>
            <w:hideMark/>
          </w:tcPr>
          <w:p w14:paraId="407F83D0" w14:textId="77777777" w:rsidR="000603DF" w:rsidRPr="000603DF" w:rsidRDefault="000603DF" w:rsidP="000603DF">
            <w:pPr>
              <w:jc w:val="right"/>
              <w:rPr>
                <w:rFonts w:asciiTheme="minorHAnsi" w:hAnsiTheme="minorHAnsi" w:cstheme="minorHAnsi"/>
                <w:color w:val="000000"/>
                <w:sz w:val="21"/>
                <w:szCs w:val="21"/>
              </w:rPr>
            </w:pPr>
            <w:r w:rsidRPr="000603DF">
              <w:rPr>
                <w:rFonts w:asciiTheme="minorHAnsi" w:hAnsiTheme="minorHAnsi" w:cstheme="minorHAnsi"/>
                <w:color w:val="000000"/>
                <w:sz w:val="21"/>
                <w:szCs w:val="21"/>
              </w:rPr>
              <w:t>89 385,12</w:t>
            </w:r>
          </w:p>
        </w:tc>
      </w:tr>
      <w:tr w:rsidR="000603DF" w:rsidRPr="00B64881" w14:paraId="317D598B" w14:textId="77777777" w:rsidTr="004D5557">
        <w:trPr>
          <w:trHeight w:val="340"/>
        </w:trPr>
        <w:tc>
          <w:tcPr>
            <w:tcW w:w="5093" w:type="dxa"/>
            <w:tcBorders>
              <w:top w:val="nil"/>
              <w:left w:val="single" w:sz="8" w:space="0" w:color="000000"/>
              <w:bottom w:val="single" w:sz="8" w:space="0" w:color="000000"/>
              <w:right w:val="single" w:sz="8" w:space="0" w:color="000000"/>
            </w:tcBorders>
            <w:shd w:val="clear" w:color="000000" w:fill="FEFEFC"/>
            <w:vAlign w:val="center"/>
            <w:hideMark/>
          </w:tcPr>
          <w:p w14:paraId="0756B0F9" w14:textId="77777777" w:rsidR="000603DF" w:rsidRPr="000603DF" w:rsidRDefault="000603DF" w:rsidP="00FE594A">
            <w:pPr>
              <w:rPr>
                <w:rFonts w:asciiTheme="minorHAnsi" w:hAnsiTheme="minorHAnsi" w:cstheme="minorHAnsi"/>
                <w:color w:val="000000"/>
                <w:sz w:val="21"/>
                <w:szCs w:val="21"/>
              </w:rPr>
            </w:pPr>
            <w:r w:rsidRPr="000603DF">
              <w:rPr>
                <w:rFonts w:asciiTheme="minorHAnsi" w:hAnsiTheme="minorHAnsi" w:cstheme="minorHAnsi"/>
                <w:color w:val="000000"/>
                <w:sz w:val="21"/>
                <w:szCs w:val="21"/>
              </w:rPr>
              <w:t xml:space="preserve">Xerox C7130 </w:t>
            </w:r>
            <w:proofErr w:type="spellStart"/>
            <w:r w:rsidRPr="000603DF">
              <w:rPr>
                <w:rFonts w:asciiTheme="minorHAnsi" w:hAnsiTheme="minorHAnsi" w:cstheme="minorHAnsi"/>
                <w:color w:val="000000"/>
                <w:sz w:val="21"/>
                <w:szCs w:val="21"/>
              </w:rPr>
              <w:t>Initialisation</w:t>
            </w:r>
            <w:proofErr w:type="spellEnd"/>
            <w:r w:rsidRPr="000603DF">
              <w:rPr>
                <w:rFonts w:asciiTheme="minorHAnsi" w:hAnsiTheme="minorHAnsi" w:cstheme="minorHAnsi"/>
                <w:color w:val="000000"/>
                <w:sz w:val="21"/>
                <w:szCs w:val="21"/>
              </w:rPr>
              <w:t xml:space="preserve"> </w:t>
            </w:r>
            <w:proofErr w:type="spellStart"/>
            <w:r w:rsidRPr="000603DF">
              <w:rPr>
                <w:rFonts w:asciiTheme="minorHAnsi" w:hAnsiTheme="minorHAnsi" w:cstheme="minorHAnsi"/>
                <w:color w:val="000000"/>
                <w:sz w:val="21"/>
                <w:szCs w:val="21"/>
              </w:rPr>
              <w:t>Kit</w:t>
            </w:r>
            <w:proofErr w:type="spellEnd"/>
            <w:r w:rsidRPr="000603DF">
              <w:rPr>
                <w:rFonts w:asciiTheme="minorHAnsi" w:hAnsiTheme="minorHAnsi" w:cstheme="minorHAnsi"/>
                <w:color w:val="000000"/>
                <w:sz w:val="21"/>
                <w:szCs w:val="21"/>
              </w:rPr>
              <w:t xml:space="preserve"> Sold</w:t>
            </w:r>
          </w:p>
        </w:tc>
        <w:tc>
          <w:tcPr>
            <w:tcW w:w="426" w:type="dxa"/>
            <w:tcBorders>
              <w:top w:val="nil"/>
              <w:left w:val="nil"/>
              <w:bottom w:val="single" w:sz="8" w:space="0" w:color="000000"/>
              <w:right w:val="single" w:sz="8" w:space="0" w:color="000000"/>
            </w:tcBorders>
            <w:shd w:val="clear" w:color="000000" w:fill="FEFEFC"/>
            <w:noWrap/>
            <w:vAlign w:val="center"/>
            <w:hideMark/>
          </w:tcPr>
          <w:p w14:paraId="23CFFC07" w14:textId="77777777" w:rsidR="000603DF" w:rsidRPr="000603DF" w:rsidRDefault="000603DF" w:rsidP="00FE594A">
            <w:pPr>
              <w:rPr>
                <w:rFonts w:asciiTheme="minorHAnsi" w:hAnsiTheme="minorHAnsi" w:cstheme="minorHAnsi"/>
                <w:color w:val="000000"/>
                <w:sz w:val="21"/>
                <w:szCs w:val="21"/>
              </w:rPr>
            </w:pPr>
            <w:r w:rsidRPr="000603DF">
              <w:rPr>
                <w:rFonts w:asciiTheme="minorHAnsi" w:hAnsiTheme="minorHAnsi" w:cstheme="minorHAnsi"/>
                <w:color w:val="000000"/>
                <w:sz w:val="21"/>
                <w:szCs w:val="21"/>
              </w:rPr>
              <w:t>1</w:t>
            </w:r>
          </w:p>
        </w:tc>
        <w:tc>
          <w:tcPr>
            <w:tcW w:w="1370" w:type="dxa"/>
            <w:tcBorders>
              <w:top w:val="nil"/>
              <w:left w:val="nil"/>
              <w:bottom w:val="single" w:sz="8" w:space="0" w:color="000000"/>
              <w:right w:val="single" w:sz="8" w:space="0" w:color="000000"/>
            </w:tcBorders>
            <w:shd w:val="clear" w:color="000000" w:fill="FEFEFC"/>
            <w:noWrap/>
            <w:vAlign w:val="center"/>
            <w:hideMark/>
          </w:tcPr>
          <w:p w14:paraId="7D045B87" w14:textId="77777777" w:rsidR="000603DF" w:rsidRPr="000603DF" w:rsidRDefault="000603DF" w:rsidP="000603DF">
            <w:pPr>
              <w:jc w:val="right"/>
              <w:rPr>
                <w:rFonts w:asciiTheme="minorHAnsi" w:hAnsiTheme="minorHAnsi" w:cstheme="minorHAnsi"/>
                <w:color w:val="000000"/>
                <w:sz w:val="21"/>
                <w:szCs w:val="21"/>
              </w:rPr>
            </w:pPr>
            <w:r w:rsidRPr="000603DF">
              <w:rPr>
                <w:rFonts w:asciiTheme="minorHAnsi" w:hAnsiTheme="minorHAnsi" w:cstheme="minorHAnsi"/>
                <w:color w:val="000000"/>
                <w:sz w:val="21"/>
                <w:szCs w:val="21"/>
              </w:rPr>
              <w:t>7 590,00</w:t>
            </w:r>
          </w:p>
        </w:tc>
        <w:tc>
          <w:tcPr>
            <w:tcW w:w="1370" w:type="dxa"/>
            <w:tcBorders>
              <w:top w:val="nil"/>
              <w:left w:val="nil"/>
              <w:bottom w:val="single" w:sz="8" w:space="0" w:color="000000"/>
              <w:right w:val="single" w:sz="8" w:space="0" w:color="000000"/>
            </w:tcBorders>
            <w:shd w:val="clear" w:color="000000" w:fill="FEFEFC"/>
            <w:noWrap/>
            <w:vAlign w:val="center"/>
            <w:hideMark/>
          </w:tcPr>
          <w:p w14:paraId="2B3832B8" w14:textId="77777777" w:rsidR="000603DF" w:rsidRPr="000603DF" w:rsidRDefault="000603DF" w:rsidP="000603DF">
            <w:pPr>
              <w:jc w:val="right"/>
              <w:rPr>
                <w:rFonts w:asciiTheme="minorHAnsi" w:hAnsiTheme="minorHAnsi" w:cstheme="minorHAnsi"/>
                <w:color w:val="000000"/>
                <w:sz w:val="21"/>
                <w:szCs w:val="21"/>
              </w:rPr>
            </w:pPr>
            <w:r w:rsidRPr="000603DF">
              <w:rPr>
                <w:rFonts w:asciiTheme="minorHAnsi" w:hAnsiTheme="minorHAnsi" w:cstheme="minorHAnsi"/>
                <w:color w:val="000000"/>
                <w:sz w:val="21"/>
                <w:szCs w:val="21"/>
              </w:rPr>
              <w:t>7 590,00</w:t>
            </w:r>
          </w:p>
        </w:tc>
        <w:tc>
          <w:tcPr>
            <w:tcW w:w="1370" w:type="dxa"/>
            <w:tcBorders>
              <w:top w:val="nil"/>
              <w:left w:val="nil"/>
              <w:bottom w:val="single" w:sz="8" w:space="0" w:color="000000"/>
              <w:right w:val="single" w:sz="8" w:space="0" w:color="000000"/>
            </w:tcBorders>
            <w:shd w:val="clear" w:color="000000" w:fill="FEFEFC"/>
            <w:noWrap/>
            <w:vAlign w:val="center"/>
            <w:hideMark/>
          </w:tcPr>
          <w:p w14:paraId="25FE8D3E" w14:textId="77777777" w:rsidR="000603DF" w:rsidRPr="000603DF" w:rsidRDefault="000603DF" w:rsidP="000603DF">
            <w:pPr>
              <w:jc w:val="right"/>
              <w:rPr>
                <w:rFonts w:asciiTheme="minorHAnsi" w:hAnsiTheme="minorHAnsi" w:cstheme="minorHAnsi"/>
                <w:color w:val="000000"/>
                <w:sz w:val="21"/>
                <w:szCs w:val="21"/>
              </w:rPr>
            </w:pPr>
            <w:r w:rsidRPr="000603DF">
              <w:rPr>
                <w:rFonts w:asciiTheme="minorHAnsi" w:hAnsiTheme="minorHAnsi" w:cstheme="minorHAnsi"/>
                <w:color w:val="000000"/>
                <w:sz w:val="21"/>
                <w:szCs w:val="21"/>
              </w:rPr>
              <w:t>9 183,90</w:t>
            </w:r>
          </w:p>
        </w:tc>
      </w:tr>
      <w:tr w:rsidR="000603DF" w:rsidRPr="00B64881" w14:paraId="751B6E73" w14:textId="77777777" w:rsidTr="004D5557">
        <w:trPr>
          <w:trHeight w:val="340"/>
        </w:trPr>
        <w:tc>
          <w:tcPr>
            <w:tcW w:w="5093" w:type="dxa"/>
            <w:tcBorders>
              <w:top w:val="nil"/>
              <w:left w:val="single" w:sz="8" w:space="0" w:color="000000"/>
              <w:bottom w:val="single" w:sz="8" w:space="0" w:color="000000"/>
              <w:right w:val="single" w:sz="8" w:space="0" w:color="000000"/>
            </w:tcBorders>
            <w:shd w:val="clear" w:color="000000" w:fill="FEFEFC"/>
            <w:vAlign w:val="center"/>
            <w:hideMark/>
          </w:tcPr>
          <w:p w14:paraId="30E0F10E" w14:textId="77777777" w:rsidR="000603DF" w:rsidRPr="000603DF" w:rsidRDefault="000603DF" w:rsidP="00FE594A">
            <w:pPr>
              <w:rPr>
                <w:rFonts w:asciiTheme="minorHAnsi" w:hAnsiTheme="minorHAnsi" w:cstheme="minorHAnsi"/>
                <w:color w:val="000000"/>
                <w:sz w:val="21"/>
                <w:szCs w:val="21"/>
              </w:rPr>
            </w:pPr>
            <w:r w:rsidRPr="000603DF">
              <w:rPr>
                <w:rFonts w:asciiTheme="minorHAnsi" w:hAnsiTheme="minorHAnsi" w:cstheme="minorHAnsi"/>
                <w:color w:val="000000"/>
                <w:sz w:val="21"/>
                <w:szCs w:val="21"/>
              </w:rPr>
              <w:t>instalace Xerox</w:t>
            </w:r>
          </w:p>
        </w:tc>
        <w:tc>
          <w:tcPr>
            <w:tcW w:w="426" w:type="dxa"/>
            <w:tcBorders>
              <w:top w:val="nil"/>
              <w:left w:val="nil"/>
              <w:bottom w:val="single" w:sz="8" w:space="0" w:color="000000"/>
              <w:right w:val="single" w:sz="8" w:space="0" w:color="000000"/>
            </w:tcBorders>
            <w:shd w:val="clear" w:color="000000" w:fill="FEFEFC"/>
            <w:noWrap/>
            <w:vAlign w:val="center"/>
            <w:hideMark/>
          </w:tcPr>
          <w:p w14:paraId="408C6B78" w14:textId="77777777" w:rsidR="000603DF" w:rsidRPr="000603DF" w:rsidRDefault="000603DF" w:rsidP="00FE594A">
            <w:pPr>
              <w:rPr>
                <w:rFonts w:asciiTheme="minorHAnsi" w:hAnsiTheme="minorHAnsi" w:cstheme="minorHAnsi"/>
                <w:color w:val="000000"/>
                <w:sz w:val="21"/>
                <w:szCs w:val="21"/>
              </w:rPr>
            </w:pPr>
            <w:r w:rsidRPr="000603DF">
              <w:rPr>
                <w:rFonts w:asciiTheme="minorHAnsi" w:hAnsiTheme="minorHAnsi" w:cstheme="minorHAnsi"/>
                <w:color w:val="000000"/>
                <w:sz w:val="21"/>
                <w:szCs w:val="21"/>
              </w:rPr>
              <w:t>1</w:t>
            </w:r>
          </w:p>
        </w:tc>
        <w:tc>
          <w:tcPr>
            <w:tcW w:w="1370" w:type="dxa"/>
            <w:tcBorders>
              <w:top w:val="nil"/>
              <w:left w:val="nil"/>
              <w:bottom w:val="single" w:sz="8" w:space="0" w:color="000000"/>
              <w:right w:val="single" w:sz="8" w:space="0" w:color="000000"/>
            </w:tcBorders>
            <w:shd w:val="clear" w:color="000000" w:fill="FEFEFC"/>
            <w:noWrap/>
            <w:vAlign w:val="center"/>
            <w:hideMark/>
          </w:tcPr>
          <w:p w14:paraId="6603BC13" w14:textId="77777777" w:rsidR="000603DF" w:rsidRPr="000603DF" w:rsidRDefault="000603DF" w:rsidP="000603DF">
            <w:pPr>
              <w:jc w:val="right"/>
              <w:rPr>
                <w:rFonts w:asciiTheme="minorHAnsi" w:hAnsiTheme="minorHAnsi" w:cstheme="minorHAnsi"/>
                <w:color w:val="000000"/>
                <w:sz w:val="21"/>
                <w:szCs w:val="21"/>
              </w:rPr>
            </w:pPr>
            <w:r w:rsidRPr="000603DF">
              <w:rPr>
                <w:rFonts w:asciiTheme="minorHAnsi" w:hAnsiTheme="minorHAnsi" w:cstheme="minorHAnsi"/>
                <w:color w:val="000000"/>
                <w:sz w:val="21"/>
                <w:szCs w:val="21"/>
              </w:rPr>
              <w:t>8 240,00</w:t>
            </w:r>
          </w:p>
        </w:tc>
        <w:tc>
          <w:tcPr>
            <w:tcW w:w="1370" w:type="dxa"/>
            <w:tcBorders>
              <w:top w:val="nil"/>
              <w:left w:val="nil"/>
              <w:bottom w:val="single" w:sz="8" w:space="0" w:color="000000"/>
              <w:right w:val="single" w:sz="8" w:space="0" w:color="000000"/>
            </w:tcBorders>
            <w:shd w:val="clear" w:color="000000" w:fill="FEFEFC"/>
            <w:noWrap/>
            <w:vAlign w:val="center"/>
            <w:hideMark/>
          </w:tcPr>
          <w:p w14:paraId="38530ACE" w14:textId="77777777" w:rsidR="000603DF" w:rsidRPr="000603DF" w:rsidRDefault="000603DF" w:rsidP="000603DF">
            <w:pPr>
              <w:jc w:val="right"/>
              <w:rPr>
                <w:rFonts w:asciiTheme="minorHAnsi" w:hAnsiTheme="minorHAnsi" w:cstheme="minorHAnsi"/>
                <w:color w:val="000000"/>
                <w:sz w:val="21"/>
                <w:szCs w:val="21"/>
              </w:rPr>
            </w:pPr>
            <w:r w:rsidRPr="000603DF">
              <w:rPr>
                <w:rFonts w:asciiTheme="minorHAnsi" w:hAnsiTheme="minorHAnsi" w:cstheme="minorHAnsi"/>
                <w:color w:val="000000"/>
                <w:sz w:val="21"/>
                <w:szCs w:val="21"/>
              </w:rPr>
              <w:t>8 240,00</w:t>
            </w:r>
          </w:p>
        </w:tc>
        <w:tc>
          <w:tcPr>
            <w:tcW w:w="1370" w:type="dxa"/>
            <w:tcBorders>
              <w:top w:val="nil"/>
              <w:left w:val="nil"/>
              <w:bottom w:val="single" w:sz="8" w:space="0" w:color="000000"/>
              <w:right w:val="single" w:sz="8" w:space="0" w:color="000000"/>
            </w:tcBorders>
            <w:shd w:val="clear" w:color="000000" w:fill="FEFEFC"/>
            <w:noWrap/>
            <w:vAlign w:val="center"/>
            <w:hideMark/>
          </w:tcPr>
          <w:p w14:paraId="64D25BDF" w14:textId="77777777" w:rsidR="000603DF" w:rsidRPr="000603DF" w:rsidRDefault="000603DF" w:rsidP="000603DF">
            <w:pPr>
              <w:jc w:val="right"/>
              <w:rPr>
                <w:rFonts w:asciiTheme="minorHAnsi" w:hAnsiTheme="minorHAnsi" w:cstheme="minorHAnsi"/>
                <w:color w:val="000000"/>
                <w:sz w:val="21"/>
                <w:szCs w:val="21"/>
              </w:rPr>
            </w:pPr>
            <w:r w:rsidRPr="000603DF">
              <w:rPr>
                <w:rFonts w:asciiTheme="minorHAnsi" w:hAnsiTheme="minorHAnsi" w:cstheme="minorHAnsi"/>
                <w:color w:val="000000"/>
                <w:sz w:val="21"/>
                <w:szCs w:val="21"/>
              </w:rPr>
              <w:t>9 970,40</w:t>
            </w:r>
          </w:p>
        </w:tc>
      </w:tr>
      <w:tr w:rsidR="000603DF" w:rsidRPr="00B64881" w14:paraId="4C48A6BC" w14:textId="77777777" w:rsidTr="004D5557">
        <w:trPr>
          <w:trHeight w:val="340"/>
        </w:trPr>
        <w:tc>
          <w:tcPr>
            <w:tcW w:w="5093" w:type="dxa"/>
            <w:tcBorders>
              <w:top w:val="nil"/>
              <w:left w:val="single" w:sz="8" w:space="0" w:color="000000"/>
              <w:bottom w:val="single" w:sz="8" w:space="0" w:color="000000"/>
              <w:right w:val="single" w:sz="8" w:space="0" w:color="000000"/>
            </w:tcBorders>
            <w:shd w:val="clear" w:color="auto" w:fill="EAF1DD" w:themeFill="accent3" w:themeFillTint="33"/>
            <w:vAlign w:val="center"/>
            <w:hideMark/>
          </w:tcPr>
          <w:p w14:paraId="386915F5" w14:textId="77777777" w:rsidR="000603DF" w:rsidRPr="000603DF" w:rsidRDefault="000603DF" w:rsidP="00FE594A">
            <w:pPr>
              <w:rPr>
                <w:rFonts w:asciiTheme="minorHAnsi" w:hAnsiTheme="minorHAnsi" w:cstheme="minorHAnsi"/>
                <w:b/>
                <w:bCs/>
                <w:color w:val="000000"/>
                <w:sz w:val="21"/>
                <w:szCs w:val="21"/>
              </w:rPr>
            </w:pPr>
            <w:r w:rsidRPr="000603DF">
              <w:rPr>
                <w:rFonts w:asciiTheme="minorHAnsi" w:hAnsiTheme="minorHAnsi" w:cstheme="minorHAnsi"/>
                <w:b/>
                <w:bCs/>
                <w:color w:val="000000"/>
                <w:sz w:val="21"/>
                <w:szCs w:val="21"/>
              </w:rPr>
              <w:t>celkem</w:t>
            </w:r>
          </w:p>
        </w:tc>
        <w:tc>
          <w:tcPr>
            <w:tcW w:w="426" w:type="dxa"/>
            <w:tcBorders>
              <w:top w:val="nil"/>
              <w:left w:val="nil"/>
              <w:bottom w:val="single" w:sz="8" w:space="0" w:color="000000"/>
              <w:right w:val="single" w:sz="8" w:space="0" w:color="000000"/>
            </w:tcBorders>
            <w:shd w:val="clear" w:color="auto" w:fill="EAF1DD" w:themeFill="accent3" w:themeFillTint="33"/>
            <w:noWrap/>
            <w:vAlign w:val="center"/>
            <w:hideMark/>
          </w:tcPr>
          <w:p w14:paraId="327C2C4D" w14:textId="77777777" w:rsidR="000603DF" w:rsidRPr="000603DF" w:rsidRDefault="000603DF" w:rsidP="00FE594A">
            <w:pPr>
              <w:rPr>
                <w:rFonts w:asciiTheme="minorHAnsi" w:hAnsiTheme="minorHAnsi" w:cstheme="minorHAnsi"/>
                <w:b/>
                <w:bCs/>
                <w:color w:val="000000"/>
                <w:sz w:val="21"/>
                <w:szCs w:val="21"/>
              </w:rPr>
            </w:pPr>
            <w:r w:rsidRPr="000603DF">
              <w:rPr>
                <w:rFonts w:asciiTheme="minorHAnsi" w:hAnsiTheme="minorHAnsi" w:cstheme="minorHAnsi"/>
                <w:b/>
                <w:bCs/>
                <w:color w:val="000000"/>
                <w:sz w:val="21"/>
                <w:szCs w:val="21"/>
              </w:rPr>
              <w:t> </w:t>
            </w:r>
          </w:p>
        </w:tc>
        <w:tc>
          <w:tcPr>
            <w:tcW w:w="1370" w:type="dxa"/>
            <w:tcBorders>
              <w:top w:val="nil"/>
              <w:left w:val="nil"/>
              <w:bottom w:val="single" w:sz="8" w:space="0" w:color="000000"/>
              <w:right w:val="single" w:sz="8" w:space="0" w:color="000000"/>
            </w:tcBorders>
            <w:shd w:val="clear" w:color="auto" w:fill="EAF1DD" w:themeFill="accent3" w:themeFillTint="33"/>
            <w:noWrap/>
            <w:vAlign w:val="center"/>
            <w:hideMark/>
          </w:tcPr>
          <w:p w14:paraId="60BC46B6" w14:textId="77777777" w:rsidR="000603DF" w:rsidRPr="000603DF" w:rsidRDefault="000603DF" w:rsidP="000603DF">
            <w:pPr>
              <w:jc w:val="right"/>
              <w:rPr>
                <w:rFonts w:asciiTheme="minorHAnsi" w:hAnsiTheme="minorHAnsi" w:cstheme="minorHAnsi"/>
                <w:b/>
                <w:bCs/>
                <w:color w:val="000000"/>
                <w:sz w:val="21"/>
                <w:szCs w:val="21"/>
              </w:rPr>
            </w:pPr>
            <w:r w:rsidRPr="000603DF">
              <w:rPr>
                <w:rFonts w:asciiTheme="minorHAnsi" w:hAnsiTheme="minorHAnsi" w:cstheme="minorHAnsi"/>
                <w:b/>
                <w:bCs/>
                <w:color w:val="000000"/>
                <w:sz w:val="21"/>
                <w:szCs w:val="21"/>
              </w:rPr>
              <w:t> </w:t>
            </w:r>
          </w:p>
        </w:tc>
        <w:tc>
          <w:tcPr>
            <w:tcW w:w="1370" w:type="dxa"/>
            <w:tcBorders>
              <w:top w:val="nil"/>
              <w:left w:val="nil"/>
              <w:bottom w:val="single" w:sz="8" w:space="0" w:color="000000"/>
              <w:right w:val="single" w:sz="8" w:space="0" w:color="000000"/>
            </w:tcBorders>
            <w:shd w:val="clear" w:color="auto" w:fill="EAF1DD" w:themeFill="accent3" w:themeFillTint="33"/>
            <w:noWrap/>
            <w:vAlign w:val="center"/>
            <w:hideMark/>
          </w:tcPr>
          <w:p w14:paraId="31F18B8F" w14:textId="77777777" w:rsidR="000603DF" w:rsidRPr="000603DF" w:rsidRDefault="000603DF" w:rsidP="000603DF">
            <w:pPr>
              <w:jc w:val="right"/>
              <w:rPr>
                <w:rFonts w:asciiTheme="minorHAnsi" w:hAnsiTheme="minorHAnsi" w:cstheme="minorHAnsi"/>
                <w:b/>
                <w:bCs/>
                <w:color w:val="000000"/>
                <w:sz w:val="21"/>
                <w:szCs w:val="21"/>
              </w:rPr>
            </w:pPr>
            <w:r w:rsidRPr="000603DF">
              <w:rPr>
                <w:rFonts w:asciiTheme="minorHAnsi" w:hAnsiTheme="minorHAnsi" w:cstheme="minorHAnsi"/>
                <w:b/>
                <w:bCs/>
                <w:color w:val="000000"/>
                <w:sz w:val="21"/>
                <w:szCs w:val="21"/>
              </w:rPr>
              <w:t>89 702,00</w:t>
            </w:r>
          </w:p>
        </w:tc>
        <w:tc>
          <w:tcPr>
            <w:tcW w:w="1370" w:type="dxa"/>
            <w:tcBorders>
              <w:top w:val="nil"/>
              <w:left w:val="nil"/>
              <w:bottom w:val="single" w:sz="8" w:space="0" w:color="000000"/>
              <w:right w:val="single" w:sz="8" w:space="0" w:color="000000"/>
            </w:tcBorders>
            <w:shd w:val="clear" w:color="auto" w:fill="EAF1DD" w:themeFill="accent3" w:themeFillTint="33"/>
            <w:noWrap/>
            <w:vAlign w:val="center"/>
            <w:hideMark/>
          </w:tcPr>
          <w:p w14:paraId="1A83C5D1" w14:textId="77777777" w:rsidR="000603DF" w:rsidRPr="000603DF" w:rsidRDefault="000603DF" w:rsidP="000603DF">
            <w:pPr>
              <w:jc w:val="right"/>
              <w:rPr>
                <w:rFonts w:asciiTheme="minorHAnsi" w:hAnsiTheme="minorHAnsi" w:cstheme="minorHAnsi"/>
                <w:b/>
                <w:bCs/>
                <w:color w:val="000000"/>
                <w:sz w:val="21"/>
                <w:szCs w:val="21"/>
              </w:rPr>
            </w:pPr>
            <w:r w:rsidRPr="000603DF">
              <w:rPr>
                <w:rFonts w:asciiTheme="minorHAnsi" w:hAnsiTheme="minorHAnsi" w:cstheme="minorHAnsi"/>
                <w:b/>
                <w:bCs/>
                <w:color w:val="000000"/>
                <w:sz w:val="21"/>
                <w:szCs w:val="21"/>
              </w:rPr>
              <w:t>108 539,42</w:t>
            </w:r>
          </w:p>
        </w:tc>
      </w:tr>
      <w:tr w:rsidR="000603DF" w:rsidRPr="00B64881" w14:paraId="7CD8DDC1" w14:textId="77777777" w:rsidTr="004D5557">
        <w:trPr>
          <w:trHeight w:val="340"/>
        </w:trPr>
        <w:tc>
          <w:tcPr>
            <w:tcW w:w="5093" w:type="dxa"/>
            <w:tcBorders>
              <w:top w:val="nil"/>
              <w:left w:val="single" w:sz="8" w:space="0" w:color="000000"/>
              <w:bottom w:val="single" w:sz="8" w:space="0" w:color="000000"/>
              <w:right w:val="single" w:sz="8" w:space="0" w:color="000000"/>
            </w:tcBorders>
            <w:shd w:val="clear" w:color="000000" w:fill="FEFEFC"/>
            <w:vAlign w:val="center"/>
            <w:hideMark/>
          </w:tcPr>
          <w:p w14:paraId="1A3162E6" w14:textId="77777777" w:rsidR="000603DF" w:rsidRPr="000603DF" w:rsidRDefault="000603DF" w:rsidP="00FE594A">
            <w:pPr>
              <w:rPr>
                <w:rFonts w:asciiTheme="minorHAnsi" w:hAnsiTheme="minorHAnsi" w:cstheme="minorHAnsi"/>
                <w:color w:val="000000"/>
                <w:sz w:val="21"/>
                <w:szCs w:val="21"/>
              </w:rPr>
            </w:pPr>
            <w:r w:rsidRPr="000603DF">
              <w:rPr>
                <w:rFonts w:asciiTheme="minorHAnsi" w:hAnsiTheme="minorHAnsi" w:cstheme="minorHAnsi"/>
                <w:color w:val="000000"/>
                <w:sz w:val="21"/>
                <w:szCs w:val="21"/>
              </w:rPr>
              <w:t> </w:t>
            </w:r>
          </w:p>
        </w:tc>
        <w:tc>
          <w:tcPr>
            <w:tcW w:w="426" w:type="dxa"/>
            <w:tcBorders>
              <w:top w:val="nil"/>
              <w:left w:val="nil"/>
              <w:bottom w:val="single" w:sz="8" w:space="0" w:color="000000"/>
              <w:right w:val="single" w:sz="8" w:space="0" w:color="000000"/>
            </w:tcBorders>
            <w:shd w:val="clear" w:color="000000" w:fill="FEFEFC"/>
            <w:noWrap/>
            <w:vAlign w:val="center"/>
            <w:hideMark/>
          </w:tcPr>
          <w:p w14:paraId="73ABDAE8" w14:textId="77777777" w:rsidR="000603DF" w:rsidRPr="000603DF" w:rsidRDefault="000603DF" w:rsidP="00FE594A">
            <w:pPr>
              <w:rPr>
                <w:rFonts w:asciiTheme="minorHAnsi" w:hAnsiTheme="minorHAnsi" w:cstheme="minorHAnsi"/>
                <w:color w:val="000000"/>
                <w:sz w:val="21"/>
                <w:szCs w:val="21"/>
              </w:rPr>
            </w:pPr>
            <w:r w:rsidRPr="000603DF">
              <w:rPr>
                <w:rFonts w:asciiTheme="minorHAnsi" w:hAnsiTheme="minorHAnsi" w:cstheme="minorHAnsi"/>
                <w:color w:val="000000"/>
                <w:sz w:val="21"/>
                <w:szCs w:val="21"/>
              </w:rPr>
              <w:t> </w:t>
            </w:r>
          </w:p>
        </w:tc>
        <w:tc>
          <w:tcPr>
            <w:tcW w:w="1370" w:type="dxa"/>
            <w:tcBorders>
              <w:top w:val="nil"/>
              <w:left w:val="nil"/>
              <w:bottom w:val="single" w:sz="8" w:space="0" w:color="000000"/>
              <w:right w:val="single" w:sz="8" w:space="0" w:color="000000"/>
            </w:tcBorders>
            <w:shd w:val="clear" w:color="000000" w:fill="FEFEFC"/>
            <w:noWrap/>
            <w:vAlign w:val="center"/>
            <w:hideMark/>
          </w:tcPr>
          <w:p w14:paraId="22F9EFD1" w14:textId="77777777" w:rsidR="000603DF" w:rsidRPr="000603DF" w:rsidRDefault="000603DF" w:rsidP="000603DF">
            <w:pPr>
              <w:jc w:val="right"/>
              <w:rPr>
                <w:rFonts w:asciiTheme="minorHAnsi" w:hAnsiTheme="minorHAnsi" w:cstheme="minorHAnsi"/>
                <w:color w:val="000000"/>
                <w:sz w:val="21"/>
                <w:szCs w:val="21"/>
              </w:rPr>
            </w:pPr>
            <w:r w:rsidRPr="000603DF">
              <w:rPr>
                <w:rFonts w:asciiTheme="minorHAnsi" w:hAnsiTheme="minorHAnsi" w:cstheme="minorHAnsi"/>
                <w:color w:val="000000"/>
                <w:sz w:val="21"/>
                <w:szCs w:val="21"/>
              </w:rPr>
              <w:t> </w:t>
            </w:r>
          </w:p>
        </w:tc>
        <w:tc>
          <w:tcPr>
            <w:tcW w:w="1370" w:type="dxa"/>
            <w:tcBorders>
              <w:top w:val="nil"/>
              <w:left w:val="nil"/>
              <w:bottom w:val="single" w:sz="8" w:space="0" w:color="000000"/>
              <w:right w:val="single" w:sz="8" w:space="0" w:color="000000"/>
            </w:tcBorders>
            <w:shd w:val="clear" w:color="000000" w:fill="FEFEFC"/>
            <w:noWrap/>
            <w:vAlign w:val="center"/>
            <w:hideMark/>
          </w:tcPr>
          <w:p w14:paraId="6971F060" w14:textId="77777777" w:rsidR="000603DF" w:rsidRPr="000603DF" w:rsidRDefault="000603DF" w:rsidP="000603DF">
            <w:pPr>
              <w:jc w:val="right"/>
              <w:rPr>
                <w:rFonts w:asciiTheme="minorHAnsi" w:hAnsiTheme="minorHAnsi" w:cstheme="minorHAnsi"/>
                <w:color w:val="000000"/>
                <w:sz w:val="21"/>
                <w:szCs w:val="21"/>
              </w:rPr>
            </w:pPr>
            <w:r w:rsidRPr="000603DF">
              <w:rPr>
                <w:rFonts w:asciiTheme="minorHAnsi" w:hAnsiTheme="minorHAnsi" w:cstheme="minorHAnsi"/>
                <w:color w:val="000000"/>
                <w:sz w:val="21"/>
                <w:szCs w:val="21"/>
              </w:rPr>
              <w:t> </w:t>
            </w:r>
          </w:p>
        </w:tc>
        <w:tc>
          <w:tcPr>
            <w:tcW w:w="1370" w:type="dxa"/>
            <w:tcBorders>
              <w:top w:val="nil"/>
              <w:left w:val="nil"/>
              <w:bottom w:val="single" w:sz="8" w:space="0" w:color="000000"/>
              <w:right w:val="single" w:sz="8" w:space="0" w:color="000000"/>
            </w:tcBorders>
            <w:shd w:val="clear" w:color="000000" w:fill="FEFEFC"/>
            <w:noWrap/>
            <w:vAlign w:val="center"/>
            <w:hideMark/>
          </w:tcPr>
          <w:p w14:paraId="531F8FB4" w14:textId="77777777" w:rsidR="000603DF" w:rsidRPr="000603DF" w:rsidRDefault="000603DF" w:rsidP="000603DF">
            <w:pPr>
              <w:jc w:val="right"/>
              <w:rPr>
                <w:rFonts w:asciiTheme="minorHAnsi" w:hAnsiTheme="minorHAnsi" w:cstheme="minorHAnsi"/>
                <w:color w:val="000000"/>
                <w:sz w:val="21"/>
                <w:szCs w:val="21"/>
              </w:rPr>
            </w:pPr>
            <w:r w:rsidRPr="000603DF">
              <w:rPr>
                <w:rFonts w:asciiTheme="minorHAnsi" w:hAnsiTheme="minorHAnsi" w:cstheme="minorHAnsi"/>
                <w:color w:val="000000"/>
                <w:sz w:val="21"/>
                <w:szCs w:val="21"/>
              </w:rPr>
              <w:t> </w:t>
            </w:r>
          </w:p>
        </w:tc>
      </w:tr>
      <w:tr w:rsidR="000603DF" w:rsidRPr="00B64881" w14:paraId="76290481" w14:textId="77777777" w:rsidTr="004D5557">
        <w:trPr>
          <w:trHeight w:val="340"/>
        </w:trPr>
        <w:tc>
          <w:tcPr>
            <w:tcW w:w="5093" w:type="dxa"/>
            <w:tcBorders>
              <w:top w:val="nil"/>
              <w:left w:val="single" w:sz="8" w:space="0" w:color="000000"/>
              <w:bottom w:val="single" w:sz="8" w:space="0" w:color="000000"/>
              <w:right w:val="single" w:sz="8" w:space="0" w:color="000000"/>
            </w:tcBorders>
            <w:shd w:val="clear" w:color="000000" w:fill="FEFEFC"/>
            <w:vAlign w:val="center"/>
            <w:hideMark/>
          </w:tcPr>
          <w:p w14:paraId="26C02E80" w14:textId="77777777" w:rsidR="000603DF" w:rsidRPr="000603DF" w:rsidRDefault="000603DF" w:rsidP="00FE594A">
            <w:pPr>
              <w:rPr>
                <w:rFonts w:asciiTheme="minorHAnsi" w:hAnsiTheme="minorHAnsi" w:cstheme="minorHAnsi"/>
                <w:color w:val="000000"/>
                <w:sz w:val="21"/>
                <w:szCs w:val="21"/>
              </w:rPr>
            </w:pPr>
            <w:proofErr w:type="spellStart"/>
            <w:r w:rsidRPr="000603DF">
              <w:rPr>
                <w:rFonts w:asciiTheme="minorHAnsi" w:hAnsiTheme="minorHAnsi" w:cstheme="minorHAnsi"/>
                <w:color w:val="000000"/>
                <w:sz w:val="21"/>
                <w:szCs w:val="21"/>
              </w:rPr>
              <w:t>switch</w:t>
            </w:r>
            <w:proofErr w:type="spellEnd"/>
            <w:r w:rsidRPr="000603DF">
              <w:rPr>
                <w:rFonts w:asciiTheme="minorHAnsi" w:hAnsiTheme="minorHAnsi" w:cstheme="minorHAnsi"/>
                <w:color w:val="000000"/>
                <w:sz w:val="21"/>
                <w:szCs w:val="21"/>
              </w:rPr>
              <w:t xml:space="preserve"> Cisco </w:t>
            </w:r>
            <w:proofErr w:type="spellStart"/>
            <w:r w:rsidRPr="000603DF">
              <w:rPr>
                <w:rFonts w:asciiTheme="minorHAnsi" w:hAnsiTheme="minorHAnsi" w:cstheme="minorHAnsi"/>
                <w:color w:val="000000"/>
                <w:sz w:val="21"/>
                <w:szCs w:val="21"/>
              </w:rPr>
              <w:t>Catalyst</w:t>
            </w:r>
            <w:proofErr w:type="spellEnd"/>
            <w:r w:rsidRPr="000603DF">
              <w:rPr>
                <w:rFonts w:asciiTheme="minorHAnsi" w:hAnsiTheme="minorHAnsi" w:cstheme="minorHAnsi"/>
                <w:color w:val="000000"/>
                <w:sz w:val="21"/>
                <w:szCs w:val="21"/>
              </w:rPr>
              <w:t xml:space="preserve"> C1300-48P-4X</w:t>
            </w:r>
          </w:p>
        </w:tc>
        <w:tc>
          <w:tcPr>
            <w:tcW w:w="426" w:type="dxa"/>
            <w:tcBorders>
              <w:top w:val="nil"/>
              <w:left w:val="nil"/>
              <w:bottom w:val="single" w:sz="8" w:space="0" w:color="000000"/>
              <w:right w:val="single" w:sz="8" w:space="0" w:color="000000"/>
            </w:tcBorders>
            <w:shd w:val="clear" w:color="000000" w:fill="FEFEFC"/>
            <w:noWrap/>
            <w:vAlign w:val="center"/>
            <w:hideMark/>
          </w:tcPr>
          <w:p w14:paraId="35C4A1DE" w14:textId="77777777" w:rsidR="000603DF" w:rsidRPr="000603DF" w:rsidRDefault="000603DF" w:rsidP="00FE594A">
            <w:pPr>
              <w:rPr>
                <w:rFonts w:asciiTheme="minorHAnsi" w:hAnsiTheme="minorHAnsi" w:cstheme="minorHAnsi"/>
                <w:color w:val="000000"/>
                <w:sz w:val="21"/>
                <w:szCs w:val="21"/>
              </w:rPr>
            </w:pPr>
            <w:r w:rsidRPr="000603DF">
              <w:rPr>
                <w:rFonts w:asciiTheme="minorHAnsi" w:hAnsiTheme="minorHAnsi" w:cstheme="minorHAnsi"/>
                <w:color w:val="000000"/>
                <w:sz w:val="21"/>
                <w:szCs w:val="21"/>
              </w:rPr>
              <w:t>1</w:t>
            </w:r>
          </w:p>
        </w:tc>
        <w:tc>
          <w:tcPr>
            <w:tcW w:w="1370" w:type="dxa"/>
            <w:tcBorders>
              <w:top w:val="nil"/>
              <w:left w:val="nil"/>
              <w:bottom w:val="single" w:sz="8" w:space="0" w:color="000000"/>
              <w:right w:val="single" w:sz="8" w:space="0" w:color="000000"/>
            </w:tcBorders>
            <w:shd w:val="clear" w:color="000000" w:fill="FEFEFC"/>
            <w:noWrap/>
            <w:vAlign w:val="center"/>
            <w:hideMark/>
          </w:tcPr>
          <w:p w14:paraId="5382926C" w14:textId="77777777" w:rsidR="000603DF" w:rsidRPr="000603DF" w:rsidRDefault="000603DF" w:rsidP="000603DF">
            <w:pPr>
              <w:jc w:val="right"/>
              <w:rPr>
                <w:rFonts w:asciiTheme="minorHAnsi" w:hAnsiTheme="minorHAnsi" w:cstheme="minorHAnsi"/>
                <w:color w:val="000000"/>
                <w:sz w:val="21"/>
                <w:szCs w:val="21"/>
              </w:rPr>
            </w:pPr>
            <w:r w:rsidRPr="000603DF">
              <w:rPr>
                <w:rFonts w:asciiTheme="minorHAnsi" w:hAnsiTheme="minorHAnsi" w:cstheme="minorHAnsi"/>
                <w:color w:val="000000"/>
                <w:sz w:val="21"/>
                <w:szCs w:val="21"/>
              </w:rPr>
              <w:t>26 840,00</w:t>
            </w:r>
          </w:p>
        </w:tc>
        <w:tc>
          <w:tcPr>
            <w:tcW w:w="1370" w:type="dxa"/>
            <w:tcBorders>
              <w:top w:val="nil"/>
              <w:left w:val="nil"/>
              <w:bottom w:val="single" w:sz="8" w:space="0" w:color="000000"/>
              <w:right w:val="single" w:sz="8" w:space="0" w:color="000000"/>
            </w:tcBorders>
            <w:shd w:val="clear" w:color="000000" w:fill="FEFEFC"/>
            <w:noWrap/>
            <w:vAlign w:val="center"/>
            <w:hideMark/>
          </w:tcPr>
          <w:p w14:paraId="53380BBB" w14:textId="77777777" w:rsidR="000603DF" w:rsidRPr="000603DF" w:rsidRDefault="000603DF" w:rsidP="000603DF">
            <w:pPr>
              <w:jc w:val="right"/>
              <w:rPr>
                <w:rFonts w:asciiTheme="minorHAnsi" w:hAnsiTheme="minorHAnsi" w:cstheme="minorHAnsi"/>
                <w:color w:val="000000"/>
                <w:sz w:val="21"/>
                <w:szCs w:val="21"/>
              </w:rPr>
            </w:pPr>
            <w:r w:rsidRPr="000603DF">
              <w:rPr>
                <w:rFonts w:asciiTheme="minorHAnsi" w:hAnsiTheme="minorHAnsi" w:cstheme="minorHAnsi"/>
                <w:color w:val="000000"/>
                <w:sz w:val="21"/>
                <w:szCs w:val="21"/>
              </w:rPr>
              <w:t>26 840,00</w:t>
            </w:r>
          </w:p>
        </w:tc>
        <w:tc>
          <w:tcPr>
            <w:tcW w:w="1370" w:type="dxa"/>
            <w:tcBorders>
              <w:top w:val="nil"/>
              <w:left w:val="nil"/>
              <w:bottom w:val="single" w:sz="8" w:space="0" w:color="000000"/>
              <w:right w:val="single" w:sz="8" w:space="0" w:color="000000"/>
            </w:tcBorders>
            <w:shd w:val="clear" w:color="000000" w:fill="FEFEFC"/>
            <w:noWrap/>
            <w:vAlign w:val="center"/>
            <w:hideMark/>
          </w:tcPr>
          <w:p w14:paraId="2826DE40" w14:textId="77777777" w:rsidR="000603DF" w:rsidRPr="000603DF" w:rsidRDefault="000603DF" w:rsidP="000603DF">
            <w:pPr>
              <w:jc w:val="right"/>
              <w:rPr>
                <w:rFonts w:asciiTheme="minorHAnsi" w:hAnsiTheme="minorHAnsi" w:cstheme="minorHAnsi"/>
                <w:color w:val="000000"/>
                <w:sz w:val="21"/>
                <w:szCs w:val="21"/>
              </w:rPr>
            </w:pPr>
            <w:r w:rsidRPr="000603DF">
              <w:rPr>
                <w:rFonts w:asciiTheme="minorHAnsi" w:hAnsiTheme="minorHAnsi" w:cstheme="minorHAnsi"/>
                <w:color w:val="000000"/>
                <w:sz w:val="21"/>
                <w:szCs w:val="21"/>
              </w:rPr>
              <w:t>32 476,40</w:t>
            </w:r>
          </w:p>
        </w:tc>
      </w:tr>
      <w:tr w:rsidR="000603DF" w:rsidRPr="00B64881" w14:paraId="3CB381ED" w14:textId="77777777" w:rsidTr="004D5557">
        <w:trPr>
          <w:trHeight w:val="340"/>
        </w:trPr>
        <w:tc>
          <w:tcPr>
            <w:tcW w:w="5093" w:type="dxa"/>
            <w:tcBorders>
              <w:top w:val="nil"/>
              <w:left w:val="single" w:sz="8" w:space="0" w:color="000000"/>
              <w:bottom w:val="single" w:sz="8" w:space="0" w:color="000000"/>
              <w:right w:val="single" w:sz="8" w:space="0" w:color="000000"/>
            </w:tcBorders>
            <w:shd w:val="clear" w:color="000000" w:fill="FEFEFC"/>
            <w:vAlign w:val="center"/>
            <w:hideMark/>
          </w:tcPr>
          <w:p w14:paraId="1E9EBF1A" w14:textId="77777777" w:rsidR="000603DF" w:rsidRPr="000603DF" w:rsidRDefault="000603DF" w:rsidP="00FE594A">
            <w:pPr>
              <w:rPr>
                <w:rFonts w:asciiTheme="minorHAnsi" w:hAnsiTheme="minorHAnsi" w:cstheme="minorHAnsi"/>
                <w:color w:val="000000"/>
                <w:sz w:val="21"/>
                <w:szCs w:val="21"/>
              </w:rPr>
            </w:pPr>
            <w:r w:rsidRPr="000603DF">
              <w:rPr>
                <w:rFonts w:asciiTheme="minorHAnsi" w:hAnsiTheme="minorHAnsi" w:cstheme="minorHAnsi"/>
                <w:color w:val="000000"/>
                <w:sz w:val="21"/>
                <w:szCs w:val="21"/>
              </w:rPr>
              <w:t xml:space="preserve">CISCO SFP+ transceiver 10GBASE-ER/EW, </w:t>
            </w:r>
            <w:proofErr w:type="spellStart"/>
            <w:r w:rsidRPr="000603DF">
              <w:rPr>
                <w:rFonts w:asciiTheme="minorHAnsi" w:hAnsiTheme="minorHAnsi" w:cstheme="minorHAnsi"/>
                <w:color w:val="000000"/>
                <w:sz w:val="21"/>
                <w:szCs w:val="21"/>
              </w:rPr>
              <w:t>multirate</w:t>
            </w:r>
            <w:proofErr w:type="spellEnd"/>
          </w:p>
        </w:tc>
        <w:tc>
          <w:tcPr>
            <w:tcW w:w="426" w:type="dxa"/>
            <w:tcBorders>
              <w:top w:val="nil"/>
              <w:left w:val="nil"/>
              <w:bottom w:val="single" w:sz="8" w:space="0" w:color="000000"/>
              <w:right w:val="single" w:sz="8" w:space="0" w:color="000000"/>
            </w:tcBorders>
            <w:shd w:val="clear" w:color="000000" w:fill="FEFEFC"/>
            <w:noWrap/>
            <w:vAlign w:val="center"/>
            <w:hideMark/>
          </w:tcPr>
          <w:p w14:paraId="4B161433" w14:textId="77777777" w:rsidR="000603DF" w:rsidRPr="000603DF" w:rsidRDefault="000603DF" w:rsidP="00FE594A">
            <w:pPr>
              <w:rPr>
                <w:rFonts w:asciiTheme="minorHAnsi" w:hAnsiTheme="minorHAnsi" w:cstheme="minorHAnsi"/>
                <w:color w:val="000000"/>
                <w:sz w:val="21"/>
                <w:szCs w:val="21"/>
              </w:rPr>
            </w:pPr>
            <w:r w:rsidRPr="000603DF">
              <w:rPr>
                <w:rFonts w:asciiTheme="minorHAnsi" w:hAnsiTheme="minorHAnsi" w:cstheme="minorHAnsi"/>
                <w:color w:val="000000"/>
                <w:sz w:val="21"/>
                <w:szCs w:val="21"/>
              </w:rPr>
              <w:t>2</w:t>
            </w:r>
          </w:p>
        </w:tc>
        <w:tc>
          <w:tcPr>
            <w:tcW w:w="1370" w:type="dxa"/>
            <w:tcBorders>
              <w:top w:val="nil"/>
              <w:left w:val="nil"/>
              <w:bottom w:val="single" w:sz="8" w:space="0" w:color="000000"/>
              <w:right w:val="single" w:sz="8" w:space="0" w:color="000000"/>
            </w:tcBorders>
            <w:shd w:val="clear" w:color="000000" w:fill="FEFEFC"/>
            <w:noWrap/>
            <w:vAlign w:val="center"/>
            <w:hideMark/>
          </w:tcPr>
          <w:p w14:paraId="2911B482" w14:textId="77777777" w:rsidR="000603DF" w:rsidRPr="000603DF" w:rsidRDefault="000603DF" w:rsidP="000603DF">
            <w:pPr>
              <w:jc w:val="right"/>
              <w:rPr>
                <w:rFonts w:asciiTheme="minorHAnsi" w:hAnsiTheme="minorHAnsi" w:cstheme="minorHAnsi"/>
                <w:color w:val="000000"/>
                <w:sz w:val="21"/>
                <w:szCs w:val="21"/>
              </w:rPr>
            </w:pPr>
            <w:r w:rsidRPr="000603DF">
              <w:rPr>
                <w:rFonts w:asciiTheme="minorHAnsi" w:hAnsiTheme="minorHAnsi" w:cstheme="minorHAnsi"/>
                <w:color w:val="000000"/>
                <w:sz w:val="21"/>
                <w:szCs w:val="21"/>
              </w:rPr>
              <w:t>2 805,00</w:t>
            </w:r>
          </w:p>
        </w:tc>
        <w:tc>
          <w:tcPr>
            <w:tcW w:w="1370" w:type="dxa"/>
            <w:tcBorders>
              <w:top w:val="nil"/>
              <w:left w:val="nil"/>
              <w:bottom w:val="single" w:sz="8" w:space="0" w:color="000000"/>
              <w:right w:val="single" w:sz="8" w:space="0" w:color="000000"/>
            </w:tcBorders>
            <w:shd w:val="clear" w:color="000000" w:fill="FEFEFC"/>
            <w:noWrap/>
            <w:vAlign w:val="center"/>
            <w:hideMark/>
          </w:tcPr>
          <w:p w14:paraId="274699BF" w14:textId="77777777" w:rsidR="000603DF" w:rsidRPr="000603DF" w:rsidRDefault="000603DF" w:rsidP="000603DF">
            <w:pPr>
              <w:jc w:val="right"/>
              <w:rPr>
                <w:rFonts w:asciiTheme="minorHAnsi" w:hAnsiTheme="minorHAnsi" w:cstheme="minorHAnsi"/>
                <w:color w:val="000000"/>
                <w:sz w:val="21"/>
                <w:szCs w:val="21"/>
              </w:rPr>
            </w:pPr>
            <w:r w:rsidRPr="000603DF">
              <w:rPr>
                <w:rFonts w:asciiTheme="minorHAnsi" w:hAnsiTheme="minorHAnsi" w:cstheme="minorHAnsi"/>
                <w:color w:val="000000"/>
                <w:sz w:val="21"/>
                <w:szCs w:val="21"/>
              </w:rPr>
              <w:t>5 610,00</w:t>
            </w:r>
          </w:p>
        </w:tc>
        <w:tc>
          <w:tcPr>
            <w:tcW w:w="1370" w:type="dxa"/>
            <w:tcBorders>
              <w:top w:val="nil"/>
              <w:left w:val="nil"/>
              <w:bottom w:val="single" w:sz="8" w:space="0" w:color="000000"/>
              <w:right w:val="single" w:sz="8" w:space="0" w:color="000000"/>
            </w:tcBorders>
            <w:shd w:val="clear" w:color="000000" w:fill="FEFEFC"/>
            <w:noWrap/>
            <w:vAlign w:val="center"/>
            <w:hideMark/>
          </w:tcPr>
          <w:p w14:paraId="5A8508E8" w14:textId="77777777" w:rsidR="000603DF" w:rsidRPr="000603DF" w:rsidRDefault="000603DF" w:rsidP="000603DF">
            <w:pPr>
              <w:jc w:val="right"/>
              <w:rPr>
                <w:rFonts w:asciiTheme="minorHAnsi" w:hAnsiTheme="minorHAnsi" w:cstheme="minorHAnsi"/>
                <w:color w:val="000000"/>
                <w:sz w:val="21"/>
                <w:szCs w:val="21"/>
              </w:rPr>
            </w:pPr>
            <w:r w:rsidRPr="000603DF">
              <w:rPr>
                <w:rFonts w:asciiTheme="minorHAnsi" w:hAnsiTheme="minorHAnsi" w:cstheme="minorHAnsi"/>
                <w:color w:val="000000"/>
                <w:sz w:val="21"/>
                <w:szCs w:val="21"/>
              </w:rPr>
              <w:t>6 788,10</w:t>
            </w:r>
          </w:p>
        </w:tc>
      </w:tr>
      <w:tr w:rsidR="000603DF" w:rsidRPr="00B64881" w14:paraId="6BE5489F" w14:textId="77777777" w:rsidTr="004D5557">
        <w:trPr>
          <w:trHeight w:val="340"/>
        </w:trPr>
        <w:tc>
          <w:tcPr>
            <w:tcW w:w="5093" w:type="dxa"/>
            <w:tcBorders>
              <w:top w:val="nil"/>
              <w:left w:val="single" w:sz="8" w:space="0" w:color="000000"/>
              <w:bottom w:val="single" w:sz="8" w:space="0" w:color="000000"/>
              <w:right w:val="single" w:sz="8" w:space="0" w:color="000000"/>
            </w:tcBorders>
            <w:shd w:val="clear" w:color="auto" w:fill="EAF1DD" w:themeFill="accent3" w:themeFillTint="33"/>
            <w:vAlign w:val="center"/>
            <w:hideMark/>
          </w:tcPr>
          <w:p w14:paraId="4D8C2C2D" w14:textId="77777777" w:rsidR="000603DF" w:rsidRPr="000603DF" w:rsidRDefault="000603DF" w:rsidP="00FE594A">
            <w:pPr>
              <w:rPr>
                <w:rFonts w:asciiTheme="minorHAnsi" w:hAnsiTheme="minorHAnsi" w:cstheme="minorHAnsi"/>
                <w:b/>
                <w:bCs/>
                <w:color w:val="000000"/>
                <w:sz w:val="21"/>
                <w:szCs w:val="21"/>
              </w:rPr>
            </w:pPr>
            <w:r w:rsidRPr="000603DF">
              <w:rPr>
                <w:rFonts w:asciiTheme="minorHAnsi" w:hAnsiTheme="minorHAnsi" w:cstheme="minorHAnsi"/>
                <w:b/>
                <w:bCs/>
                <w:color w:val="000000"/>
                <w:sz w:val="21"/>
                <w:szCs w:val="21"/>
              </w:rPr>
              <w:t>celkem</w:t>
            </w:r>
          </w:p>
        </w:tc>
        <w:tc>
          <w:tcPr>
            <w:tcW w:w="426" w:type="dxa"/>
            <w:tcBorders>
              <w:top w:val="nil"/>
              <w:left w:val="nil"/>
              <w:bottom w:val="single" w:sz="8" w:space="0" w:color="000000"/>
              <w:right w:val="single" w:sz="8" w:space="0" w:color="000000"/>
            </w:tcBorders>
            <w:shd w:val="clear" w:color="auto" w:fill="EAF1DD" w:themeFill="accent3" w:themeFillTint="33"/>
            <w:noWrap/>
            <w:vAlign w:val="center"/>
            <w:hideMark/>
          </w:tcPr>
          <w:p w14:paraId="15879457" w14:textId="77777777" w:rsidR="000603DF" w:rsidRPr="000603DF" w:rsidRDefault="000603DF" w:rsidP="00FE594A">
            <w:pPr>
              <w:rPr>
                <w:rFonts w:asciiTheme="minorHAnsi" w:hAnsiTheme="minorHAnsi" w:cstheme="minorHAnsi"/>
                <w:b/>
                <w:bCs/>
                <w:color w:val="000000"/>
                <w:sz w:val="21"/>
                <w:szCs w:val="21"/>
              </w:rPr>
            </w:pPr>
            <w:r w:rsidRPr="000603DF">
              <w:rPr>
                <w:rFonts w:asciiTheme="minorHAnsi" w:hAnsiTheme="minorHAnsi" w:cstheme="minorHAnsi"/>
                <w:b/>
                <w:bCs/>
                <w:color w:val="000000"/>
                <w:sz w:val="21"/>
                <w:szCs w:val="21"/>
              </w:rPr>
              <w:t> </w:t>
            </w:r>
          </w:p>
        </w:tc>
        <w:tc>
          <w:tcPr>
            <w:tcW w:w="1370" w:type="dxa"/>
            <w:tcBorders>
              <w:top w:val="nil"/>
              <w:left w:val="nil"/>
              <w:bottom w:val="single" w:sz="8" w:space="0" w:color="000000"/>
              <w:right w:val="single" w:sz="8" w:space="0" w:color="000000"/>
            </w:tcBorders>
            <w:shd w:val="clear" w:color="auto" w:fill="EAF1DD" w:themeFill="accent3" w:themeFillTint="33"/>
            <w:noWrap/>
            <w:vAlign w:val="center"/>
            <w:hideMark/>
          </w:tcPr>
          <w:p w14:paraId="0D5286DB" w14:textId="77777777" w:rsidR="000603DF" w:rsidRPr="000603DF" w:rsidRDefault="000603DF" w:rsidP="000603DF">
            <w:pPr>
              <w:jc w:val="right"/>
              <w:rPr>
                <w:rFonts w:asciiTheme="minorHAnsi" w:hAnsiTheme="minorHAnsi" w:cstheme="minorHAnsi"/>
                <w:b/>
                <w:bCs/>
                <w:color w:val="000000"/>
                <w:sz w:val="21"/>
                <w:szCs w:val="21"/>
              </w:rPr>
            </w:pPr>
            <w:r w:rsidRPr="000603DF">
              <w:rPr>
                <w:rFonts w:asciiTheme="minorHAnsi" w:hAnsiTheme="minorHAnsi" w:cstheme="minorHAnsi"/>
                <w:b/>
                <w:bCs/>
                <w:color w:val="000000"/>
                <w:sz w:val="21"/>
                <w:szCs w:val="21"/>
              </w:rPr>
              <w:t> </w:t>
            </w:r>
          </w:p>
        </w:tc>
        <w:tc>
          <w:tcPr>
            <w:tcW w:w="1370" w:type="dxa"/>
            <w:tcBorders>
              <w:top w:val="nil"/>
              <w:left w:val="nil"/>
              <w:bottom w:val="single" w:sz="8" w:space="0" w:color="000000"/>
              <w:right w:val="single" w:sz="8" w:space="0" w:color="000000"/>
            </w:tcBorders>
            <w:shd w:val="clear" w:color="auto" w:fill="EAF1DD" w:themeFill="accent3" w:themeFillTint="33"/>
            <w:noWrap/>
            <w:vAlign w:val="center"/>
            <w:hideMark/>
          </w:tcPr>
          <w:p w14:paraId="320C2A58" w14:textId="77777777" w:rsidR="000603DF" w:rsidRPr="000603DF" w:rsidRDefault="000603DF" w:rsidP="000603DF">
            <w:pPr>
              <w:jc w:val="right"/>
              <w:rPr>
                <w:rFonts w:asciiTheme="minorHAnsi" w:hAnsiTheme="minorHAnsi" w:cstheme="minorHAnsi"/>
                <w:b/>
                <w:bCs/>
                <w:color w:val="000000"/>
                <w:sz w:val="21"/>
                <w:szCs w:val="21"/>
              </w:rPr>
            </w:pPr>
            <w:r w:rsidRPr="000603DF">
              <w:rPr>
                <w:rFonts w:asciiTheme="minorHAnsi" w:hAnsiTheme="minorHAnsi" w:cstheme="minorHAnsi"/>
                <w:b/>
                <w:bCs/>
                <w:color w:val="000000"/>
                <w:sz w:val="21"/>
                <w:szCs w:val="21"/>
              </w:rPr>
              <w:t>32 450,00</w:t>
            </w:r>
          </w:p>
        </w:tc>
        <w:tc>
          <w:tcPr>
            <w:tcW w:w="1370" w:type="dxa"/>
            <w:tcBorders>
              <w:top w:val="nil"/>
              <w:left w:val="nil"/>
              <w:bottom w:val="single" w:sz="8" w:space="0" w:color="000000"/>
              <w:right w:val="single" w:sz="8" w:space="0" w:color="000000"/>
            </w:tcBorders>
            <w:shd w:val="clear" w:color="auto" w:fill="EAF1DD" w:themeFill="accent3" w:themeFillTint="33"/>
            <w:noWrap/>
            <w:vAlign w:val="center"/>
            <w:hideMark/>
          </w:tcPr>
          <w:p w14:paraId="17C140F2" w14:textId="77777777" w:rsidR="000603DF" w:rsidRPr="000603DF" w:rsidRDefault="000603DF" w:rsidP="000603DF">
            <w:pPr>
              <w:jc w:val="right"/>
              <w:rPr>
                <w:rFonts w:asciiTheme="minorHAnsi" w:hAnsiTheme="minorHAnsi" w:cstheme="minorHAnsi"/>
                <w:b/>
                <w:bCs/>
                <w:color w:val="000000"/>
                <w:sz w:val="21"/>
                <w:szCs w:val="21"/>
              </w:rPr>
            </w:pPr>
            <w:r w:rsidRPr="000603DF">
              <w:rPr>
                <w:rFonts w:asciiTheme="minorHAnsi" w:hAnsiTheme="minorHAnsi" w:cstheme="minorHAnsi"/>
                <w:b/>
                <w:bCs/>
                <w:color w:val="000000"/>
                <w:sz w:val="21"/>
                <w:szCs w:val="21"/>
              </w:rPr>
              <w:t>39 264,50</w:t>
            </w:r>
          </w:p>
        </w:tc>
      </w:tr>
      <w:tr w:rsidR="000603DF" w:rsidRPr="00B64881" w14:paraId="7DCF5488" w14:textId="77777777" w:rsidTr="004D5557">
        <w:trPr>
          <w:trHeight w:val="340"/>
        </w:trPr>
        <w:tc>
          <w:tcPr>
            <w:tcW w:w="5093" w:type="dxa"/>
            <w:tcBorders>
              <w:top w:val="nil"/>
              <w:left w:val="single" w:sz="8" w:space="0" w:color="000000"/>
              <w:bottom w:val="single" w:sz="8" w:space="0" w:color="000000"/>
              <w:right w:val="single" w:sz="8" w:space="0" w:color="000000"/>
            </w:tcBorders>
            <w:shd w:val="clear" w:color="000000" w:fill="FEFEFC"/>
            <w:vAlign w:val="center"/>
            <w:hideMark/>
          </w:tcPr>
          <w:p w14:paraId="561FEB41" w14:textId="77777777" w:rsidR="000603DF" w:rsidRPr="000603DF" w:rsidRDefault="000603DF" w:rsidP="00FE594A">
            <w:pPr>
              <w:rPr>
                <w:rFonts w:asciiTheme="minorHAnsi" w:hAnsiTheme="minorHAnsi" w:cstheme="minorHAnsi"/>
                <w:color w:val="000000"/>
                <w:sz w:val="21"/>
                <w:szCs w:val="21"/>
              </w:rPr>
            </w:pPr>
            <w:r w:rsidRPr="000603DF">
              <w:rPr>
                <w:rFonts w:asciiTheme="minorHAnsi" w:hAnsiTheme="minorHAnsi" w:cstheme="minorHAnsi"/>
                <w:color w:val="000000"/>
                <w:sz w:val="21"/>
                <w:szCs w:val="21"/>
              </w:rPr>
              <w:t> </w:t>
            </w:r>
          </w:p>
        </w:tc>
        <w:tc>
          <w:tcPr>
            <w:tcW w:w="426" w:type="dxa"/>
            <w:tcBorders>
              <w:top w:val="nil"/>
              <w:left w:val="nil"/>
              <w:bottom w:val="single" w:sz="8" w:space="0" w:color="000000"/>
              <w:right w:val="single" w:sz="8" w:space="0" w:color="000000"/>
            </w:tcBorders>
            <w:shd w:val="clear" w:color="000000" w:fill="FEFEFC"/>
            <w:noWrap/>
            <w:vAlign w:val="center"/>
            <w:hideMark/>
          </w:tcPr>
          <w:p w14:paraId="2191013F" w14:textId="77777777" w:rsidR="000603DF" w:rsidRPr="000603DF" w:rsidRDefault="000603DF" w:rsidP="00FE594A">
            <w:pPr>
              <w:rPr>
                <w:rFonts w:asciiTheme="minorHAnsi" w:hAnsiTheme="minorHAnsi" w:cstheme="minorHAnsi"/>
                <w:color w:val="000000"/>
                <w:sz w:val="21"/>
                <w:szCs w:val="21"/>
              </w:rPr>
            </w:pPr>
            <w:r w:rsidRPr="000603DF">
              <w:rPr>
                <w:rFonts w:asciiTheme="minorHAnsi" w:hAnsiTheme="minorHAnsi" w:cstheme="minorHAnsi"/>
                <w:color w:val="000000"/>
                <w:sz w:val="21"/>
                <w:szCs w:val="21"/>
              </w:rPr>
              <w:t> </w:t>
            </w:r>
          </w:p>
        </w:tc>
        <w:tc>
          <w:tcPr>
            <w:tcW w:w="1370" w:type="dxa"/>
            <w:tcBorders>
              <w:top w:val="nil"/>
              <w:left w:val="nil"/>
              <w:bottom w:val="single" w:sz="8" w:space="0" w:color="000000"/>
              <w:right w:val="single" w:sz="8" w:space="0" w:color="000000"/>
            </w:tcBorders>
            <w:shd w:val="clear" w:color="000000" w:fill="FEFEFC"/>
            <w:noWrap/>
            <w:vAlign w:val="center"/>
            <w:hideMark/>
          </w:tcPr>
          <w:p w14:paraId="52E97F30" w14:textId="77777777" w:rsidR="000603DF" w:rsidRPr="000603DF" w:rsidRDefault="000603DF" w:rsidP="000603DF">
            <w:pPr>
              <w:jc w:val="right"/>
              <w:rPr>
                <w:rFonts w:asciiTheme="minorHAnsi" w:hAnsiTheme="minorHAnsi" w:cstheme="minorHAnsi"/>
                <w:color w:val="000000"/>
                <w:sz w:val="21"/>
                <w:szCs w:val="21"/>
              </w:rPr>
            </w:pPr>
            <w:r w:rsidRPr="000603DF">
              <w:rPr>
                <w:rFonts w:asciiTheme="minorHAnsi" w:hAnsiTheme="minorHAnsi" w:cstheme="minorHAnsi"/>
                <w:color w:val="000000"/>
                <w:sz w:val="21"/>
                <w:szCs w:val="21"/>
              </w:rPr>
              <w:t> </w:t>
            </w:r>
          </w:p>
        </w:tc>
        <w:tc>
          <w:tcPr>
            <w:tcW w:w="1370" w:type="dxa"/>
            <w:tcBorders>
              <w:top w:val="nil"/>
              <w:left w:val="nil"/>
              <w:bottom w:val="single" w:sz="8" w:space="0" w:color="000000"/>
              <w:right w:val="single" w:sz="8" w:space="0" w:color="000000"/>
            </w:tcBorders>
            <w:shd w:val="clear" w:color="000000" w:fill="FEFEFC"/>
            <w:noWrap/>
            <w:vAlign w:val="center"/>
            <w:hideMark/>
          </w:tcPr>
          <w:p w14:paraId="62C14235" w14:textId="77777777" w:rsidR="000603DF" w:rsidRPr="000603DF" w:rsidRDefault="000603DF" w:rsidP="000603DF">
            <w:pPr>
              <w:jc w:val="right"/>
              <w:rPr>
                <w:rFonts w:asciiTheme="minorHAnsi" w:hAnsiTheme="minorHAnsi" w:cstheme="minorHAnsi"/>
                <w:color w:val="000000"/>
                <w:sz w:val="21"/>
                <w:szCs w:val="21"/>
              </w:rPr>
            </w:pPr>
            <w:r w:rsidRPr="000603DF">
              <w:rPr>
                <w:rFonts w:asciiTheme="minorHAnsi" w:hAnsiTheme="minorHAnsi" w:cstheme="minorHAnsi"/>
                <w:color w:val="000000"/>
                <w:sz w:val="21"/>
                <w:szCs w:val="21"/>
              </w:rPr>
              <w:t> </w:t>
            </w:r>
          </w:p>
        </w:tc>
        <w:tc>
          <w:tcPr>
            <w:tcW w:w="1370" w:type="dxa"/>
            <w:tcBorders>
              <w:top w:val="nil"/>
              <w:left w:val="nil"/>
              <w:bottom w:val="single" w:sz="8" w:space="0" w:color="000000"/>
              <w:right w:val="single" w:sz="8" w:space="0" w:color="000000"/>
            </w:tcBorders>
            <w:shd w:val="clear" w:color="000000" w:fill="FEFEFC"/>
            <w:noWrap/>
            <w:vAlign w:val="center"/>
            <w:hideMark/>
          </w:tcPr>
          <w:p w14:paraId="2B15C911" w14:textId="77777777" w:rsidR="000603DF" w:rsidRPr="000603DF" w:rsidRDefault="000603DF" w:rsidP="000603DF">
            <w:pPr>
              <w:jc w:val="right"/>
              <w:rPr>
                <w:rFonts w:asciiTheme="minorHAnsi" w:hAnsiTheme="minorHAnsi" w:cstheme="minorHAnsi"/>
                <w:color w:val="000000"/>
                <w:sz w:val="21"/>
                <w:szCs w:val="21"/>
              </w:rPr>
            </w:pPr>
            <w:r w:rsidRPr="000603DF">
              <w:rPr>
                <w:rFonts w:asciiTheme="minorHAnsi" w:hAnsiTheme="minorHAnsi" w:cstheme="minorHAnsi"/>
                <w:color w:val="000000"/>
                <w:sz w:val="21"/>
                <w:szCs w:val="21"/>
              </w:rPr>
              <w:t> </w:t>
            </w:r>
          </w:p>
        </w:tc>
      </w:tr>
      <w:tr w:rsidR="000603DF" w:rsidRPr="00B64881" w14:paraId="72990FD1" w14:textId="77777777" w:rsidTr="004D5557">
        <w:trPr>
          <w:trHeight w:val="340"/>
        </w:trPr>
        <w:tc>
          <w:tcPr>
            <w:tcW w:w="5093" w:type="dxa"/>
            <w:tcBorders>
              <w:top w:val="nil"/>
              <w:left w:val="single" w:sz="8" w:space="0" w:color="000000"/>
              <w:bottom w:val="single" w:sz="8" w:space="0" w:color="000000"/>
              <w:right w:val="single" w:sz="8" w:space="0" w:color="000000"/>
            </w:tcBorders>
            <w:shd w:val="clear" w:color="000000" w:fill="FEFEFC"/>
            <w:vAlign w:val="center"/>
            <w:hideMark/>
          </w:tcPr>
          <w:p w14:paraId="15EAF0ED" w14:textId="77777777" w:rsidR="000603DF" w:rsidRPr="000603DF" w:rsidRDefault="000603DF" w:rsidP="00FE594A">
            <w:pPr>
              <w:rPr>
                <w:rFonts w:asciiTheme="minorHAnsi" w:hAnsiTheme="minorHAnsi" w:cstheme="minorHAnsi"/>
                <w:color w:val="000000"/>
                <w:sz w:val="21"/>
                <w:szCs w:val="21"/>
              </w:rPr>
            </w:pPr>
            <w:r w:rsidRPr="000603DF">
              <w:rPr>
                <w:rFonts w:asciiTheme="minorHAnsi" w:hAnsiTheme="minorHAnsi" w:cstheme="minorHAnsi"/>
                <w:color w:val="000000"/>
                <w:sz w:val="21"/>
                <w:szCs w:val="21"/>
              </w:rPr>
              <w:t xml:space="preserve">disky </w:t>
            </w:r>
            <w:proofErr w:type="spellStart"/>
            <w:r w:rsidRPr="000603DF">
              <w:rPr>
                <w:rFonts w:asciiTheme="minorHAnsi" w:hAnsiTheme="minorHAnsi" w:cstheme="minorHAnsi"/>
                <w:color w:val="000000"/>
                <w:sz w:val="21"/>
                <w:szCs w:val="21"/>
              </w:rPr>
              <w:t>Synology</w:t>
            </w:r>
            <w:proofErr w:type="spellEnd"/>
            <w:r w:rsidRPr="000603DF">
              <w:rPr>
                <w:rFonts w:asciiTheme="minorHAnsi" w:hAnsiTheme="minorHAnsi" w:cstheme="minorHAnsi"/>
                <w:color w:val="000000"/>
                <w:sz w:val="21"/>
                <w:szCs w:val="21"/>
              </w:rPr>
              <w:t xml:space="preserve"> HAT5310-20T</w:t>
            </w:r>
          </w:p>
        </w:tc>
        <w:tc>
          <w:tcPr>
            <w:tcW w:w="426" w:type="dxa"/>
            <w:tcBorders>
              <w:top w:val="nil"/>
              <w:left w:val="nil"/>
              <w:bottom w:val="single" w:sz="8" w:space="0" w:color="000000"/>
              <w:right w:val="single" w:sz="8" w:space="0" w:color="000000"/>
            </w:tcBorders>
            <w:shd w:val="clear" w:color="000000" w:fill="FEFEFC"/>
            <w:noWrap/>
            <w:vAlign w:val="center"/>
            <w:hideMark/>
          </w:tcPr>
          <w:p w14:paraId="71296FF6" w14:textId="77777777" w:rsidR="000603DF" w:rsidRPr="000603DF" w:rsidRDefault="000603DF" w:rsidP="00FE594A">
            <w:pPr>
              <w:rPr>
                <w:rFonts w:asciiTheme="minorHAnsi" w:hAnsiTheme="minorHAnsi" w:cstheme="minorHAnsi"/>
                <w:color w:val="000000"/>
                <w:sz w:val="21"/>
                <w:szCs w:val="21"/>
              </w:rPr>
            </w:pPr>
            <w:r w:rsidRPr="000603DF">
              <w:rPr>
                <w:rFonts w:asciiTheme="minorHAnsi" w:hAnsiTheme="minorHAnsi" w:cstheme="minorHAnsi"/>
                <w:color w:val="000000"/>
                <w:sz w:val="21"/>
                <w:szCs w:val="21"/>
              </w:rPr>
              <w:t>3</w:t>
            </w:r>
          </w:p>
        </w:tc>
        <w:tc>
          <w:tcPr>
            <w:tcW w:w="1370" w:type="dxa"/>
            <w:tcBorders>
              <w:top w:val="nil"/>
              <w:left w:val="nil"/>
              <w:bottom w:val="single" w:sz="8" w:space="0" w:color="000000"/>
              <w:right w:val="single" w:sz="8" w:space="0" w:color="000000"/>
            </w:tcBorders>
            <w:shd w:val="clear" w:color="000000" w:fill="FEFEFC"/>
            <w:noWrap/>
            <w:vAlign w:val="center"/>
            <w:hideMark/>
          </w:tcPr>
          <w:p w14:paraId="5DB93597" w14:textId="77777777" w:rsidR="000603DF" w:rsidRPr="000603DF" w:rsidRDefault="000603DF" w:rsidP="000603DF">
            <w:pPr>
              <w:jc w:val="right"/>
              <w:rPr>
                <w:rFonts w:asciiTheme="minorHAnsi" w:hAnsiTheme="minorHAnsi" w:cstheme="minorHAnsi"/>
                <w:color w:val="000000"/>
                <w:sz w:val="21"/>
                <w:szCs w:val="21"/>
              </w:rPr>
            </w:pPr>
            <w:r w:rsidRPr="000603DF">
              <w:rPr>
                <w:rFonts w:asciiTheme="minorHAnsi" w:hAnsiTheme="minorHAnsi" w:cstheme="minorHAnsi"/>
                <w:color w:val="000000"/>
                <w:sz w:val="21"/>
                <w:szCs w:val="21"/>
              </w:rPr>
              <w:t>17 820,00</w:t>
            </w:r>
          </w:p>
        </w:tc>
        <w:tc>
          <w:tcPr>
            <w:tcW w:w="1370" w:type="dxa"/>
            <w:tcBorders>
              <w:top w:val="nil"/>
              <w:left w:val="nil"/>
              <w:bottom w:val="single" w:sz="8" w:space="0" w:color="000000"/>
              <w:right w:val="single" w:sz="8" w:space="0" w:color="000000"/>
            </w:tcBorders>
            <w:shd w:val="clear" w:color="000000" w:fill="FEFEFC"/>
            <w:noWrap/>
            <w:vAlign w:val="center"/>
            <w:hideMark/>
          </w:tcPr>
          <w:p w14:paraId="2549BA33" w14:textId="77777777" w:rsidR="000603DF" w:rsidRPr="000603DF" w:rsidRDefault="000603DF" w:rsidP="000603DF">
            <w:pPr>
              <w:jc w:val="right"/>
              <w:rPr>
                <w:rFonts w:asciiTheme="minorHAnsi" w:hAnsiTheme="minorHAnsi" w:cstheme="minorHAnsi"/>
                <w:color w:val="000000"/>
                <w:sz w:val="21"/>
                <w:szCs w:val="21"/>
              </w:rPr>
            </w:pPr>
            <w:r w:rsidRPr="000603DF">
              <w:rPr>
                <w:rFonts w:asciiTheme="minorHAnsi" w:hAnsiTheme="minorHAnsi" w:cstheme="minorHAnsi"/>
                <w:color w:val="000000"/>
                <w:sz w:val="21"/>
                <w:szCs w:val="21"/>
              </w:rPr>
              <w:t>53 460,00</w:t>
            </w:r>
          </w:p>
        </w:tc>
        <w:tc>
          <w:tcPr>
            <w:tcW w:w="1370" w:type="dxa"/>
            <w:tcBorders>
              <w:top w:val="nil"/>
              <w:left w:val="nil"/>
              <w:bottom w:val="single" w:sz="8" w:space="0" w:color="000000"/>
              <w:right w:val="single" w:sz="8" w:space="0" w:color="000000"/>
            </w:tcBorders>
            <w:shd w:val="clear" w:color="000000" w:fill="FEFEFC"/>
            <w:noWrap/>
            <w:vAlign w:val="center"/>
            <w:hideMark/>
          </w:tcPr>
          <w:p w14:paraId="1878EFED" w14:textId="77777777" w:rsidR="000603DF" w:rsidRPr="000603DF" w:rsidRDefault="000603DF" w:rsidP="000603DF">
            <w:pPr>
              <w:jc w:val="right"/>
              <w:rPr>
                <w:rFonts w:asciiTheme="minorHAnsi" w:hAnsiTheme="minorHAnsi" w:cstheme="minorHAnsi"/>
                <w:color w:val="000000"/>
                <w:sz w:val="21"/>
                <w:szCs w:val="21"/>
              </w:rPr>
            </w:pPr>
            <w:r w:rsidRPr="000603DF">
              <w:rPr>
                <w:rFonts w:asciiTheme="minorHAnsi" w:hAnsiTheme="minorHAnsi" w:cstheme="minorHAnsi"/>
                <w:color w:val="000000"/>
                <w:sz w:val="21"/>
                <w:szCs w:val="21"/>
              </w:rPr>
              <w:t>64 686,60</w:t>
            </w:r>
          </w:p>
        </w:tc>
      </w:tr>
      <w:tr w:rsidR="000603DF" w:rsidRPr="00B64881" w14:paraId="02B45BB2" w14:textId="77777777" w:rsidTr="004D5557">
        <w:trPr>
          <w:trHeight w:val="340"/>
        </w:trPr>
        <w:tc>
          <w:tcPr>
            <w:tcW w:w="5093" w:type="dxa"/>
            <w:tcBorders>
              <w:top w:val="nil"/>
              <w:left w:val="single" w:sz="8" w:space="0" w:color="000000"/>
              <w:bottom w:val="single" w:sz="8" w:space="0" w:color="000000"/>
              <w:right w:val="single" w:sz="8" w:space="0" w:color="000000"/>
            </w:tcBorders>
            <w:shd w:val="clear" w:color="auto" w:fill="EAF1DD" w:themeFill="accent3" w:themeFillTint="33"/>
            <w:vAlign w:val="center"/>
            <w:hideMark/>
          </w:tcPr>
          <w:p w14:paraId="7500B205" w14:textId="77777777" w:rsidR="000603DF" w:rsidRPr="000603DF" w:rsidRDefault="000603DF" w:rsidP="00FE594A">
            <w:pPr>
              <w:rPr>
                <w:rFonts w:asciiTheme="minorHAnsi" w:hAnsiTheme="minorHAnsi" w:cstheme="minorHAnsi"/>
                <w:b/>
                <w:bCs/>
                <w:color w:val="000000"/>
                <w:sz w:val="21"/>
                <w:szCs w:val="21"/>
              </w:rPr>
            </w:pPr>
            <w:r w:rsidRPr="000603DF">
              <w:rPr>
                <w:rFonts w:asciiTheme="minorHAnsi" w:hAnsiTheme="minorHAnsi" w:cstheme="minorHAnsi"/>
                <w:b/>
                <w:bCs/>
                <w:color w:val="000000"/>
                <w:sz w:val="21"/>
                <w:szCs w:val="21"/>
              </w:rPr>
              <w:t>celkem</w:t>
            </w:r>
          </w:p>
        </w:tc>
        <w:tc>
          <w:tcPr>
            <w:tcW w:w="426" w:type="dxa"/>
            <w:tcBorders>
              <w:top w:val="nil"/>
              <w:left w:val="nil"/>
              <w:bottom w:val="single" w:sz="8" w:space="0" w:color="000000"/>
              <w:right w:val="single" w:sz="8" w:space="0" w:color="000000"/>
            </w:tcBorders>
            <w:shd w:val="clear" w:color="auto" w:fill="EAF1DD" w:themeFill="accent3" w:themeFillTint="33"/>
            <w:noWrap/>
            <w:vAlign w:val="center"/>
            <w:hideMark/>
          </w:tcPr>
          <w:p w14:paraId="36BA55A4" w14:textId="77777777" w:rsidR="000603DF" w:rsidRPr="000603DF" w:rsidRDefault="000603DF" w:rsidP="00FE594A">
            <w:pPr>
              <w:rPr>
                <w:rFonts w:asciiTheme="minorHAnsi" w:hAnsiTheme="minorHAnsi" w:cstheme="minorHAnsi"/>
                <w:b/>
                <w:bCs/>
                <w:color w:val="000000"/>
                <w:sz w:val="21"/>
                <w:szCs w:val="21"/>
              </w:rPr>
            </w:pPr>
            <w:r w:rsidRPr="000603DF">
              <w:rPr>
                <w:rFonts w:asciiTheme="minorHAnsi" w:hAnsiTheme="minorHAnsi" w:cstheme="minorHAnsi"/>
                <w:b/>
                <w:bCs/>
                <w:color w:val="000000"/>
                <w:sz w:val="21"/>
                <w:szCs w:val="21"/>
              </w:rPr>
              <w:t> </w:t>
            </w:r>
          </w:p>
        </w:tc>
        <w:tc>
          <w:tcPr>
            <w:tcW w:w="1370" w:type="dxa"/>
            <w:tcBorders>
              <w:top w:val="nil"/>
              <w:left w:val="nil"/>
              <w:bottom w:val="single" w:sz="8" w:space="0" w:color="000000"/>
              <w:right w:val="single" w:sz="8" w:space="0" w:color="000000"/>
            </w:tcBorders>
            <w:shd w:val="clear" w:color="auto" w:fill="EAF1DD" w:themeFill="accent3" w:themeFillTint="33"/>
            <w:noWrap/>
            <w:vAlign w:val="center"/>
            <w:hideMark/>
          </w:tcPr>
          <w:p w14:paraId="257436BE" w14:textId="77777777" w:rsidR="000603DF" w:rsidRPr="000603DF" w:rsidRDefault="000603DF" w:rsidP="000603DF">
            <w:pPr>
              <w:jc w:val="right"/>
              <w:rPr>
                <w:rFonts w:asciiTheme="minorHAnsi" w:hAnsiTheme="minorHAnsi" w:cstheme="minorHAnsi"/>
                <w:b/>
                <w:bCs/>
                <w:color w:val="000000"/>
                <w:sz w:val="21"/>
                <w:szCs w:val="21"/>
              </w:rPr>
            </w:pPr>
            <w:r w:rsidRPr="000603DF">
              <w:rPr>
                <w:rFonts w:asciiTheme="minorHAnsi" w:hAnsiTheme="minorHAnsi" w:cstheme="minorHAnsi"/>
                <w:b/>
                <w:bCs/>
                <w:color w:val="000000"/>
                <w:sz w:val="21"/>
                <w:szCs w:val="21"/>
              </w:rPr>
              <w:t> </w:t>
            </w:r>
          </w:p>
        </w:tc>
        <w:tc>
          <w:tcPr>
            <w:tcW w:w="1370" w:type="dxa"/>
            <w:tcBorders>
              <w:top w:val="nil"/>
              <w:left w:val="nil"/>
              <w:bottom w:val="single" w:sz="8" w:space="0" w:color="000000"/>
              <w:right w:val="single" w:sz="8" w:space="0" w:color="000000"/>
            </w:tcBorders>
            <w:shd w:val="clear" w:color="auto" w:fill="EAF1DD" w:themeFill="accent3" w:themeFillTint="33"/>
            <w:noWrap/>
            <w:vAlign w:val="center"/>
            <w:hideMark/>
          </w:tcPr>
          <w:p w14:paraId="7664D968" w14:textId="77777777" w:rsidR="000603DF" w:rsidRPr="000603DF" w:rsidRDefault="000603DF" w:rsidP="000603DF">
            <w:pPr>
              <w:jc w:val="right"/>
              <w:rPr>
                <w:rFonts w:asciiTheme="minorHAnsi" w:hAnsiTheme="minorHAnsi" w:cstheme="minorHAnsi"/>
                <w:b/>
                <w:bCs/>
                <w:color w:val="000000"/>
                <w:sz w:val="21"/>
                <w:szCs w:val="21"/>
              </w:rPr>
            </w:pPr>
            <w:r w:rsidRPr="000603DF">
              <w:rPr>
                <w:rFonts w:asciiTheme="minorHAnsi" w:hAnsiTheme="minorHAnsi" w:cstheme="minorHAnsi"/>
                <w:b/>
                <w:bCs/>
                <w:color w:val="000000"/>
                <w:sz w:val="21"/>
                <w:szCs w:val="21"/>
              </w:rPr>
              <w:t>53 460,00</w:t>
            </w:r>
          </w:p>
        </w:tc>
        <w:tc>
          <w:tcPr>
            <w:tcW w:w="1370" w:type="dxa"/>
            <w:tcBorders>
              <w:top w:val="nil"/>
              <w:left w:val="nil"/>
              <w:bottom w:val="single" w:sz="8" w:space="0" w:color="000000"/>
              <w:right w:val="single" w:sz="8" w:space="0" w:color="000000"/>
            </w:tcBorders>
            <w:shd w:val="clear" w:color="auto" w:fill="EAF1DD" w:themeFill="accent3" w:themeFillTint="33"/>
            <w:noWrap/>
            <w:vAlign w:val="center"/>
            <w:hideMark/>
          </w:tcPr>
          <w:p w14:paraId="15F56870" w14:textId="77777777" w:rsidR="000603DF" w:rsidRPr="000603DF" w:rsidRDefault="000603DF" w:rsidP="000603DF">
            <w:pPr>
              <w:jc w:val="right"/>
              <w:rPr>
                <w:rFonts w:asciiTheme="minorHAnsi" w:hAnsiTheme="minorHAnsi" w:cstheme="minorHAnsi"/>
                <w:b/>
                <w:bCs/>
                <w:color w:val="000000"/>
                <w:sz w:val="21"/>
                <w:szCs w:val="21"/>
              </w:rPr>
            </w:pPr>
            <w:r w:rsidRPr="000603DF">
              <w:rPr>
                <w:rFonts w:asciiTheme="minorHAnsi" w:hAnsiTheme="minorHAnsi" w:cstheme="minorHAnsi"/>
                <w:b/>
                <w:bCs/>
                <w:color w:val="000000"/>
                <w:sz w:val="21"/>
                <w:szCs w:val="21"/>
              </w:rPr>
              <w:t>64 686,60</w:t>
            </w:r>
          </w:p>
        </w:tc>
      </w:tr>
      <w:tr w:rsidR="000603DF" w:rsidRPr="00B64881" w14:paraId="22E2F8DC" w14:textId="77777777" w:rsidTr="004D5557">
        <w:trPr>
          <w:trHeight w:val="113"/>
        </w:trPr>
        <w:tc>
          <w:tcPr>
            <w:tcW w:w="5093" w:type="dxa"/>
            <w:tcBorders>
              <w:top w:val="nil"/>
              <w:left w:val="nil"/>
              <w:bottom w:val="single" w:sz="4" w:space="0" w:color="auto"/>
              <w:right w:val="nil"/>
            </w:tcBorders>
            <w:shd w:val="clear" w:color="auto" w:fill="auto"/>
            <w:noWrap/>
            <w:vAlign w:val="bottom"/>
            <w:hideMark/>
          </w:tcPr>
          <w:p w14:paraId="5C2E6852" w14:textId="77777777" w:rsidR="000603DF" w:rsidRPr="00B64881" w:rsidRDefault="000603DF" w:rsidP="00FE594A">
            <w:pPr>
              <w:jc w:val="right"/>
              <w:rPr>
                <w:rFonts w:asciiTheme="minorHAnsi" w:hAnsiTheme="minorHAnsi" w:cstheme="minorHAnsi"/>
                <w:b/>
                <w:bCs/>
                <w:color w:val="000000"/>
                <w:sz w:val="21"/>
                <w:szCs w:val="21"/>
              </w:rPr>
            </w:pPr>
          </w:p>
        </w:tc>
        <w:tc>
          <w:tcPr>
            <w:tcW w:w="426" w:type="dxa"/>
            <w:tcBorders>
              <w:top w:val="nil"/>
              <w:left w:val="nil"/>
              <w:bottom w:val="single" w:sz="4" w:space="0" w:color="auto"/>
              <w:right w:val="nil"/>
            </w:tcBorders>
            <w:shd w:val="clear" w:color="auto" w:fill="auto"/>
            <w:noWrap/>
            <w:vAlign w:val="bottom"/>
            <w:hideMark/>
          </w:tcPr>
          <w:p w14:paraId="7B64F585" w14:textId="77777777" w:rsidR="000603DF" w:rsidRPr="00B64881" w:rsidRDefault="000603DF" w:rsidP="00FE594A">
            <w:pPr>
              <w:rPr>
                <w:rFonts w:asciiTheme="minorHAnsi" w:hAnsiTheme="minorHAnsi" w:cstheme="minorHAnsi"/>
                <w:sz w:val="21"/>
                <w:szCs w:val="21"/>
              </w:rPr>
            </w:pPr>
          </w:p>
        </w:tc>
        <w:tc>
          <w:tcPr>
            <w:tcW w:w="1370" w:type="dxa"/>
            <w:tcBorders>
              <w:top w:val="nil"/>
              <w:left w:val="nil"/>
              <w:bottom w:val="single" w:sz="4" w:space="0" w:color="auto"/>
              <w:right w:val="nil"/>
            </w:tcBorders>
            <w:shd w:val="clear" w:color="auto" w:fill="auto"/>
            <w:noWrap/>
            <w:vAlign w:val="bottom"/>
            <w:hideMark/>
          </w:tcPr>
          <w:p w14:paraId="6B2BD717" w14:textId="77777777" w:rsidR="000603DF" w:rsidRPr="00B64881" w:rsidRDefault="000603DF" w:rsidP="00FE594A">
            <w:pPr>
              <w:rPr>
                <w:rFonts w:asciiTheme="minorHAnsi" w:hAnsiTheme="minorHAnsi" w:cstheme="minorHAnsi"/>
                <w:sz w:val="21"/>
                <w:szCs w:val="21"/>
              </w:rPr>
            </w:pPr>
          </w:p>
        </w:tc>
        <w:tc>
          <w:tcPr>
            <w:tcW w:w="1370" w:type="dxa"/>
            <w:tcBorders>
              <w:top w:val="nil"/>
              <w:left w:val="nil"/>
              <w:bottom w:val="single" w:sz="4" w:space="0" w:color="auto"/>
              <w:right w:val="nil"/>
            </w:tcBorders>
            <w:shd w:val="clear" w:color="auto" w:fill="auto"/>
            <w:noWrap/>
            <w:vAlign w:val="bottom"/>
            <w:hideMark/>
          </w:tcPr>
          <w:p w14:paraId="0BE77D3A" w14:textId="77777777" w:rsidR="000603DF" w:rsidRPr="00B64881" w:rsidRDefault="000603DF" w:rsidP="00FE594A">
            <w:pPr>
              <w:rPr>
                <w:rFonts w:asciiTheme="minorHAnsi" w:hAnsiTheme="minorHAnsi" w:cstheme="minorHAnsi"/>
                <w:sz w:val="21"/>
                <w:szCs w:val="21"/>
              </w:rPr>
            </w:pPr>
          </w:p>
        </w:tc>
        <w:tc>
          <w:tcPr>
            <w:tcW w:w="1370" w:type="dxa"/>
            <w:tcBorders>
              <w:top w:val="nil"/>
              <w:left w:val="nil"/>
              <w:bottom w:val="single" w:sz="4" w:space="0" w:color="auto"/>
              <w:right w:val="nil"/>
            </w:tcBorders>
            <w:shd w:val="clear" w:color="auto" w:fill="auto"/>
            <w:noWrap/>
            <w:vAlign w:val="bottom"/>
            <w:hideMark/>
          </w:tcPr>
          <w:p w14:paraId="4ABBD4E4" w14:textId="77777777" w:rsidR="000603DF" w:rsidRPr="00B64881" w:rsidRDefault="000603DF" w:rsidP="00FE594A">
            <w:pPr>
              <w:rPr>
                <w:rFonts w:asciiTheme="minorHAnsi" w:hAnsiTheme="minorHAnsi" w:cstheme="minorHAnsi"/>
                <w:sz w:val="21"/>
                <w:szCs w:val="21"/>
              </w:rPr>
            </w:pPr>
          </w:p>
        </w:tc>
      </w:tr>
      <w:tr w:rsidR="000603DF" w:rsidRPr="000603DF" w14:paraId="645F10D5" w14:textId="77777777" w:rsidTr="004D5557">
        <w:trPr>
          <w:trHeight w:val="288"/>
        </w:trPr>
        <w:tc>
          <w:tcPr>
            <w:tcW w:w="5093"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14:paraId="7871D514" w14:textId="77777777" w:rsidR="000603DF" w:rsidRPr="000603DF" w:rsidRDefault="000603DF" w:rsidP="00FE594A">
            <w:pPr>
              <w:rPr>
                <w:rFonts w:asciiTheme="minorHAnsi" w:hAnsiTheme="minorHAnsi" w:cstheme="minorHAnsi"/>
                <w:b/>
                <w:sz w:val="24"/>
              </w:rPr>
            </w:pPr>
            <w:r w:rsidRPr="000603DF">
              <w:rPr>
                <w:rFonts w:asciiTheme="minorHAnsi" w:hAnsiTheme="minorHAnsi" w:cstheme="minorHAnsi"/>
                <w:b/>
                <w:sz w:val="24"/>
              </w:rPr>
              <w:t>CELKOVÁ NABÍDKOVÁ CENA</w:t>
            </w:r>
          </w:p>
        </w:tc>
        <w:tc>
          <w:tcPr>
            <w:tcW w:w="426"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14:paraId="42085335" w14:textId="77777777" w:rsidR="000603DF" w:rsidRPr="000603DF" w:rsidRDefault="000603DF" w:rsidP="00FE594A">
            <w:pPr>
              <w:rPr>
                <w:rFonts w:asciiTheme="minorHAnsi" w:hAnsiTheme="minorHAnsi" w:cstheme="minorHAnsi"/>
                <w:b/>
                <w:sz w:val="24"/>
              </w:rPr>
            </w:pPr>
          </w:p>
        </w:tc>
        <w:tc>
          <w:tcPr>
            <w:tcW w:w="1370"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14:paraId="546CE44E" w14:textId="77777777" w:rsidR="000603DF" w:rsidRPr="000603DF" w:rsidRDefault="000603DF" w:rsidP="00FE594A">
            <w:pPr>
              <w:rPr>
                <w:rFonts w:asciiTheme="minorHAnsi" w:hAnsiTheme="minorHAnsi" w:cstheme="minorHAnsi"/>
                <w:b/>
                <w:sz w:val="24"/>
              </w:rPr>
            </w:pPr>
          </w:p>
        </w:tc>
        <w:tc>
          <w:tcPr>
            <w:tcW w:w="1370"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14:paraId="707F6C2F" w14:textId="77777777" w:rsidR="000603DF" w:rsidRPr="000603DF" w:rsidRDefault="000603DF" w:rsidP="00FE594A">
            <w:pPr>
              <w:jc w:val="center"/>
              <w:rPr>
                <w:rFonts w:asciiTheme="minorHAnsi" w:hAnsiTheme="minorHAnsi" w:cstheme="minorHAnsi"/>
                <w:b/>
                <w:bCs/>
                <w:sz w:val="22"/>
                <w:szCs w:val="22"/>
              </w:rPr>
            </w:pPr>
            <w:r w:rsidRPr="000603DF">
              <w:rPr>
                <w:rFonts w:asciiTheme="minorHAnsi" w:hAnsiTheme="minorHAnsi" w:cstheme="minorHAnsi"/>
                <w:b/>
                <w:bCs/>
                <w:sz w:val="22"/>
                <w:szCs w:val="22"/>
              </w:rPr>
              <w:t>175 612,00</w:t>
            </w:r>
          </w:p>
        </w:tc>
        <w:tc>
          <w:tcPr>
            <w:tcW w:w="1370"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14:paraId="63663DD5" w14:textId="77777777" w:rsidR="000603DF" w:rsidRPr="000603DF" w:rsidRDefault="000603DF" w:rsidP="00FE594A">
            <w:pPr>
              <w:jc w:val="right"/>
              <w:rPr>
                <w:rFonts w:asciiTheme="minorHAnsi" w:hAnsiTheme="minorHAnsi" w:cstheme="minorHAnsi"/>
                <w:b/>
                <w:bCs/>
                <w:sz w:val="22"/>
                <w:szCs w:val="22"/>
              </w:rPr>
            </w:pPr>
            <w:r w:rsidRPr="000603DF">
              <w:rPr>
                <w:rFonts w:asciiTheme="minorHAnsi" w:hAnsiTheme="minorHAnsi" w:cstheme="minorHAnsi"/>
                <w:b/>
                <w:bCs/>
                <w:sz w:val="22"/>
                <w:szCs w:val="22"/>
              </w:rPr>
              <w:t>212 490,52</w:t>
            </w:r>
          </w:p>
        </w:tc>
      </w:tr>
    </w:tbl>
    <w:p w14:paraId="5C86CE98" w14:textId="77777777" w:rsidR="005D5449" w:rsidRDefault="005D5449" w:rsidP="006C61F4">
      <w:pPr>
        <w:widowControl w:val="0"/>
        <w:tabs>
          <w:tab w:val="left" w:pos="1418"/>
          <w:tab w:val="left" w:pos="7230"/>
          <w:tab w:val="right" w:pos="9639"/>
        </w:tabs>
        <w:jc w:val="both"/>
        <w:rPr>
          <w:rFonts w:asciiTheme="minorHAnsi" w:hAnsiTheme="minorHAnsi" w:cstheme="minorHAnsi"/>
          <w:sz w:val="21"/>
          <w:szCs w:val="21"/>
        </w:rPr>
      </w:pPr>
    </w:p>
    <w:p w14:paraId="10517512" w14:textId="77777777" w:rsidR="00682E9F" w:rsidRPr="00CF1A42" w:rsidRDefault="00682E9F" w:rsidP="006C61F4">
      <w:pPr>
        <w:widowControl w:val="0"/>
        <w:tabs>
          <w:tab w:val="left" w:pos="1418"/>
          <w:tab w:val="left" w:pos="7230"/>
          <w:tab w:val="right" w:pos="9639"/>
        </w:tabs>
        <w:jc w:val="both"/>
        <w:rPr>
          <w:rFonts w:asciiTheme="minorHAnsi" w:hAnsiTheme="minorHAnsi" w:cstheme="minorHAnsi"/>
          <w:sz w:val="21"/>
          <w:szCs w:val="21"/>
        </w:rPr>
        <w:sectPr w:rsidR="00682E9F" w:rsidRPr="00CF1A42" w:rsidSect="00CF1A42">
          <w:footerReference w:type="default" r:id="rId19"/>
          <w:pgSz w:w="11906" w:h="16838" w:code="9"/>
          <w:pgMar w:top="1134" w:right="1134" w:bottom="851" w:left="1134" w:header="709" w:footer="567" w:gutter="0"/>
          <w:cols w:space="708"/>
          <w:titlePg/>
          <w:docGrid w:linePitch="360"/>
        </w:sectPr>
      </w:pPr>
    </w:p>
    <w:p w14:paraId="3626BED5" w14:textId="77777777" w:rsidR="000603DF" w:rsidRPr="00CF1A42" w:rsidRDefault="000603DF" w:rsidP="000603DF">
      <w:pPr>
        <w:widowControl w:val="0"/>
        <w:tabs>
          <w:tab w:val="left" w:pos="1418"/>
          <w:tab w:val="left" w:pos="7230"/>
          <w:tab w:val="right" w:pos="9639"/>
        </w:tabs>
        <w:jc w:val="both"/>
        <w:rPr>
          <w:rFonts w:asciiTheme="minorHAnsi" w:hAnsiTheme="minorHAnsi" w:cstheme="minorHAnsi"/>
          <w:sz w:val="21"/>
          <w:szCs w:val="21"/>
        </w:rPr>
      </w:pPr>
    </w:p>
    <w:sectPr w:rsidR="000603DF" w:rsidRPr="00CF1A42" w:rsidSect="00930E99">
      <w:pgSz w:w="23808" w:h="16840" w:orient="landscape" w:code="8"/>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6CE9B" w14:textId="77777777" w:rsidR="00B556CC" w:rsidRDefault="00B556CC" w:rsidP="00FF0776">
      <w:r>
        <w:separator/>
      </w:r>
    </w:p>
  </w:endnote>
  <w:endnote w:type="continuationSeparator" w:id="0">
    <w:p w14:paraId="1C10EFEB" w14:textId="77777777" w:rsidR="00B556CC" w:rsidRDefault="00B556CC" w:rsidP="00FF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A6D4A" w14:textId="77777777" w:rsidR="0037344C" w:rsidRPr="001060FA" w:rsidRDefault="0037344C">
    <w:pPr>
      <w:pStyle w:val="Zpat"/>
      <w:jc w:val="right"/>
      <w:rPr>
        <w:rFonts w:asciiTheme="minorHAnsi" w:hAnsiTheme="minorHAnsi" w:cstheme="minorHAnsi"/>
        <w:sz w:val="18"/>
        <w:szCs w:val="18"/>
      </w:rPr>
    </w:pPr>
  </w:p>
  <w:sdt>
    <w:sdtPr>
      <w:rPr>
        <w:rFonts w:asciiTheme="minorHAnsi" w:hAnsiTheme="minorHAnsi" w:cstheme="minorHAnsi"/>
        <w:sz w:val="18"/>
        <w:szCs w:val="18"/>
      </w:rPr>
      <w:id w:val="-374161221"/>
      <w:docPartObj>
        <w:docPartGallery w:val="Page Numbers (Bottom of Page)"/>
        <w:docPartUnique/>
      </w:docPartObj>
    </w:sdtPr>
    <w:sdtEndPr/>
    <w:sdtContent>
      <w:p w14:paraId="70FF61A2" w14:textId="77777777" w:rsidR="0037344C" w:rsidRPr="001060FA" w:rsidRDefault="0037344C">
        <w:pPr>
          <w:pStyle w:val="Zpat"/>
          <w:jc w:val="right"/>
          <w:rPr>
            <w:rFonts w:asciiTheme="minorHAnsi" w:hAnsiTheme="minorHAnsi" w:cstheme="minorHAnsi"/>
            <w:sz w:val="18"/>
            <w:szCs w:val="18"/>
          </w:rPr>
        </w:pPr>
        <w:r w:rsidRPr="001060FA">
          <w:rPr>
            <w:rFonts w:asciiTheme="minorHAnsi" w:hAnsiTheme="minorHAnsi" w:cstheme="minorHAnsi"/>
            <w:sz w:val="18"/>
            <w:szCs w:val="18"/>
          </w:rPr>
          <w:fldChar w:fldCharType="begin"/>
        </w:r>
        <w:r w:rsidRPr="001060FA">
          <w:rPr>
            <w:rFonts w:asciiTheme="minorHAnsi" w:hAnsiTheme="minorHAnsi" w:cstheme="minorHAnsi"/>
            <w:sz w:val="18"/>
            <w:szCs w:val="18"/>
          </w:rPr>
          <w:instrText>PAGE   \* MERGEFORMAT</w:instrText>
        </w:r>
        <w:r w:rsidRPr="001060FA">
          <w:rPr>
            <w:rFonts w:asciiTheme="minorHAnsi" w:hAnsiTheme="minorHAnsi" w:cstheme="minorHAnsi"/>
            <w:sz w:val="18"/>
            <w:szCs w:val="18"/>
          </w:rPr>
          <w:fldChar w:fldCharType="separate"/>
        </w:r>
        <w:r w:rsidRPr="001060FA">
          <w:rPr>
            <w:rFonts w:asciiTheme="minorHAnsi" w:hAnsiTheme="minorHAnsi" w:cstheme="minorHAnsi"/>
            <w:sz w:val="18"/>
            <w:szCs w:val="18"/>
          </w:rPr>
          <w:t>2</w:t>
        </w:r>
        <w:r w:rsidRPr="001060FA">
          <w:rPr>
            <w:rFonts w:asciiTheme="minorHAnsi" w:hAnsiTheme="minorHAnsi" w:cstheme="minorHAns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5B79A" w14:textId="77777777" w:rsidR="00B556CC" w:rsidRDefault="00B556CC" w:rsidP="00FF0776">
      <w:r>
        <w:separator/>
      </w:r>
    </w:p>
  </w:footnote>
  <w:footnote w:type="continuationSeparator" w:id="0">
    <w:p w14:paraId="31218136" w14:textId="77777777" w:rsidR="00B556CC" w:rsidRDefault="00B556CC" w:rsidP="00FF0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1" w15:restartNumberingAfterBreak="0">
    <w:nsid w:val="00056670"/>
    <w:multiLevelType w:val="hybridMultilevel"/>
    <w:tmpl w:val="E034EBB0"/>
    <w:lvl w:ilvl="0" w:tplc="8D3A90C2">
      <w:start w:val="1"/>
      <w:numFmt w:val="decimal"/>
      <w:lvlText w:val="%1."/>
      <w:lvlJc w:val="left"/>
      <w:pPr>
        <w:tabs>
          <w:tab w:val="num" w:pos="720"/>
        </w:tabs>
        <w:ind w:left="720" w:hanging="360"/>
      </w:pPr>
      <w:rPr>
        <w:rFonts w:ascii="Arial" w:hAnsi="Arial" w:cs="Arial" w:hint="default"/>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02F814D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101DE2"/>
    <w:multiLevelType w:val="hybridMultilevel"/>
    <w:tmpl w:val="25DCAF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6F593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767AA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A15C99"/>
    <w:multiLevelType w:val="multilevel"/>
    <w:tmpl w:val="4FD03050"/>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2438F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E2672A"/>
    <w:multiLevelType w:val="hybridMultilevel"/>
    <w:tmpl w:val="086EB702"/>
    <w:lvl w:ilvl="0" w:tplc="04050017">
      <w:start w:val="1"/>
      <w:numFmt w:val="lowerLetter"/>
      <w:lvlText w:val="%1)"/>
      <w:lvlJc w:val="left"/>
      <w:pPr>
        <w:ind w:left="1146" w:hanging="360"/>
      </w:pPr>
    </w:lvl>
    <w:lvl w:ilvl="1" w:tplc="7E201770">
      <w:start w:val="2"/>
      <w:numFmt w:val="decimal"/>
      <w:lvlText w:val="%2."/>
      <w:lvlJc w:val="left"/>
      <w:pPr>
        <w:tabs>
          <w:tab w:val="num" w:pos="1926"/>
        </w:tabs>
        <w:ind w:left="1926" w:hanging="420"/>
      </w:pPr>
      <w:rPr>
        <w:rFonts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11A066E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2E0FA9"/>
    <w:multiLevelType w:val="multilevel"/>
    <w:tmpl w:val="B052EF22"/>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D476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16419B"/>
    <w:multiLevelType w:val="multilevel"/>
    <w:tmpl w:val="1EB21A8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20306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7345BA"/>
    <w:multiLevelType w:val="hybridMultilevel"/>
    <w:tmpl w:val="23C4A2E0"/>
    <w:lvl w:ilvl="0" w:tplc="F07A0166">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B9541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B921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1AA7E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4227F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585E8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B761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D03603"/>
    <w:multiLevelType w:val="hybridMultilevel"/>
    <w:tmpl w:val="C854E1F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D77496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E2559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800AC8"/>
    <w:multiLevelType w:val="multilevel"/>
    <w:tmpl w:val="A6D83272"/>
    <w:lvl w:ilvl="0">
      <w:start w:val="1"/>
      <w:numFmt w:val="decimal"/>
      <w:lvlText w:val="%1"/>
      <w:lvlJc w:val="left"/>
      <w:pPr>
        <w:ind w:left="390" w:hanging="390"/>
      </w:pPr>
      <w:rPr>
        <w:rFonts w:hint="default"/>
        <w:b w:val="0"/>
        <w:i w:val="0"/>
      </w:rPr>
    </w:lvl>
    <w:lvl w:ilvl="1">
      <w:start w:val="1"/>
      <w:numFmt w:val="decimal"/>
      <w:lvlText w:val="%2."/>
      <w:lvlJc w:val="left"/>
      <w:pPr>
        <w:ind w:left="390" w:hanging="39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6" w15:restartNumberingAfterBreak="0">
    <w:nsid w:val="45DE12A4"/>
    <w:multiLevelType w:val="hybridMultilevel"/>
    <w:tmpl w:val="C1AC79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9123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69463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3B93074"/>
    <w:multiLevelType w:val="hybridMultilevel"/>
    <w:tmpl w:val="AC64FE3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3BC270D"/>
    <w:multiLevelType w:val="hybridMultilevel"/>
    <w:tmpl w:val="948C608C"/>
    <w:lvl w:ilvl="0" w:tplc="DA74180A">
      <w:start w:val="3"/>
      <w:numFmt w:val="decimal"/>
      <w:lvlText w:val="%1."/>
      <w:lvlJc w:val="left"/>
      <w:pPr>
        <w:ind w:left="720" w:hanging="360"/>
      </w:pPr>
      <w:rPr>
        <w:rFonts w:ascii="Calibri" w:eastAsia="Times New Roman"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9416E3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683B2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7F4DE6"/>
    <w:multiLevelType w:val="hybridMultilevel"/>
    <w:tmpl w:val="6F0A3734"/>
    <w:lvl w:ilvl="0" w:tplc="6C3A7BC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4" w15:restartNumberingAfterBreak="0">
    <w:nsid w:val="709A02E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4436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3D4D8F"/>
    <w:multiLevelType w:val="multilevel"/>
    <w:tmpl w:val="627CA65C"/>
    <w:lvl w:ilvl="0">
      <w:start w:val="1"/>
      <w:numFmt w:val="decimal"/>
      <w:lvlText w:val="%1."/>
      <w:lvlJc w:val="left"/>
      <w:pPr>
        <w:tabs>
          <w:tab w:val="num" w:pos="432"/>
        </w:tabs>
        <w:ind w:left="432" w:hanging="432"/>
      </w:pPr>
      <w:rPr>
        <w:rFonts w:ascii="Arial" w:hAnsi="Arial" w:cs="Arial" w:hint="default"/>
        <w:color w:val="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37" w15:restartNumberingAfterBreak="0">
    <w:nsid w:val="7B3A451D"/>
    <w:multiLevelType w:val="hybridMultilevel"/>
    <w:tmpl w:val="6A329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6"/>
  </w:num>
  <w:num w:numId="4">
    <w:abstractNumId w:val="21"/>
  </w:num>
  <w:num w:numId="5">
    <w:abstractNumId w:val="24"/>
  </w:num>
  <w:num w:numId="6">
    <w:abstractNumId w:val="20"/>
  </w:num>
  <w:num w:numId="7">
    <w:abstractNumId w:val="5"/>
  </w:num>
  <w:num w:numId="8">
    <w:abstractNumId w:val="18"/>
  </w:num>
  <w:num w:numId="9">
    <w:abstractNumId w:val="19"/>
  </w:num>
  <w:num w:numId="10">
    <w:abstractNumId w:val="28"/>
  </w:num>
  <w:num w:numId="11">
    <w:abstractNumId w:val="11"/>
  </w:num>
  <w:num w:numId="12">
    <w:abstractNumId w:val="37"/>
  </w:num>
  <w:num w:numId="13">
    <w:abstractNumId w:val="6"/>
  </w:num>
  <w:num w:numId="14">
    <w:abstractNumId w:val="3"/>
  </w:num>
  <w:num w:numId="15">
    <w:abstractNumId w:val="23"/>
  </w:num>
  <w:num w:numId="16">
    <w:abstractNumId w:val="13"/>
  </w:num>
  <w:num w:numId="17">
    <w:abstractNumId w:val="9"/>
  </w:num>
  <w:num w:numId="18">
    <w:abstractNumId w:val="7"/>
  </w:num>
  <w:num w:numId="19">
    <w:abstractNumId w:val="32"/>
  </w:num>
  <w:num w:numId="20">
    <w:abstractNumId w:val="35"/>
  </w:num>
  <w:num w:numId="21">
    <w:abstractNumId w:val="2"/>
  </w:num>
  <w:num w:numId="22">
    <w:abstractNumId w:val="25"/>
  </w:num>
  <w:num w:numId="23">
    <w:abstractNumId w:val="27"/>
  </w:num>
  <w:num w:numId="24">
    <w:abstractNumId w:val="14"/>
  </w:num>
  <w:num w:numId="25">
    <w:abstractNumId w:val="31"/>
  </w:num>
  <w:num w:numId="26">
    <w:abstractNumId w:val="22"/>
  </w:num>
  <w:num w:numId="27">
    <w:abstractNumId w:val="30"/>
  </w:num>
  <w:num w:numId="28">
    <w:abstractNumId w:val="29"/>
  </w:num>
  <w:num w:numId="29">
    <w:abstractNumId w:val="8"/>
  </w:num>
  <w:num w:numId="30">
    <w:abstractNumId w:val="10"/>
  </w:num>
  <w:num w:numId="31">
    <w:abstractNumId w:val="36"/>
  </w:num>
  <w:num w:numId="32">
    <w:abstractNumId w:val="1"/>
  </w:num>
  <w:num w:numId="33">
    <w:abstractNumId w:val="15"/>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4"/>
  </w:num>
  <w:num w:numId="37">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D22"/>
    <w:rsid w:val="00000078"/>
    <w:rsid w:val="00000269"/>
    <w:rsid w:val="000005FA"/>
    <w:rsid w:val="00000644"/>
    <w:rsid w:val="0000064F"/>
    <w:rsid w:val="0000154C"/>
    <w:rsid w:val="000016E9"/>
    <w:rsid w:val="000017C5"/>
    <w:rsid w:val="000031D0"/>
    <w:rsid w:val="00005000"/>
    <w:rsid w:val="00006F99"/>
    <w:rsid w:val="0000785A"/>
    <w:rsid w:val="000101DA"/>
    <w:rsid w:val="00010BE7"/>
    <w:rsid w:val="000111AD"/>
    <w:rsid w:val="00011ECA"/>
    <w:rsid w:val="00011F27"/>
    <w:rsid w:val="000121F0"/>
    <w:rsid w:val="0001257D"/>
    <w:rsid w:val="00012D34"/>
    <w:rsid w:val="00013B0B"/>
    <w:rsid w:val="0001444F"/>
    <w:rsid w:val="00016FD5"/>
    <w:rsid w:val="000174DA"/>
    <w:rsid w:val="00020875"/>
    <w:rsid w:val="00021857"/>
    <w:rsid w:val="00021A42"/>
    <w:rsid w:val="00022868"/>
    <w:rsid w:val="00022F0F"/>
    <w:rsid w:val="000232DA"/>
    <w:rsid w:val="000246F1"/>
    <w:rsid w:val="000253E4"/>
    <w:rsid w:val="0002731F"/>
    <w:rsid w:val="00034A82"/>
    <w:rsid w:val="00035631"/>
    <w:rsid w:val="00036D6F"/>
    <w:rsid w:val="00037282"/>
    <w:rsid w:val="00040003"/>
    <w:rsid w:val="00041778"/>
    <w:rsid w:val="00042071"/>
    <w:rsid w:val="000442C9"/>
    <w:rsid w:val="0004514C"/>
    <w:rsid w:val="00045267"/>
    <w:rsid w:val="000456EE"/>
    <w:rsid w:val="00046886"/>
    <w:rsid w:val="00046AF7"/>
    <w:rsid w:val="000470D0"/>
    <w:rsid w:val="0004716F"/>
    <w:rsid w:val="0005043F"/>
    <w:rsid w:val="00050BAC"/>
    <w:rsid w:val="000515EB"/>
    <w:rsid w:val="00052B77"/>
    <w:rsid w:val="000531BD"/>
    <w:rsid w:val="00053F70"/>
    <w:rsid w:val="00055C77"/>
    <w:rsid w:val="00056C2F"/>
    <w:rsid w:val="000571D2"/>
    <w:rsid w:val="00057934"/>
    <w:rsid w:val="0005798D"/>
    <w:rsid w:val="000600B6"/>
    <w:rsid w:val="0006039B"/>
    <w:rsid w:val="000603DF"/>
    <w:rsid w:val="0006148A"/>
    <w:rsid w:val="00062159"/>
    <w:rsid w:val="00064883"/>
    <w:rsid w:val="00064EAD"/>
    <w:rsid w:val="00064F1A"/>
    <w:rsid w:val="0006787D"/>
    <w:rsid w:val="00067A2B"/>
    <w:rsid w:val="00067BC1"/>
    <w:rsid w:val="00067F5D"/>
    <w:rsid w:val="000717A2"/>
    <w:rsid w:val="00071E12"/>
    <w:rsid w:val="00073333"/>
    <w:rsid w:val="00073B65"/>
    <w:rsid w:val="00074968"/>
    <w:rsid w:val="00074E97"/>
    <w:rsid w:val="000765E0"/>
    <w:rsid w:val="00077275"/>
    <w:rsid w:val="00077A2E"/>
    <w:rsid w:val="00080D54"/>
    <w:rsid w:val="000815D7"/>
    <w:rsid w:val="000825BC"/>
    <w:rsid w:val="0008261F"/>
    <w:rsid w:val="0008430C"/>
    <w:rsid w:val="0008453B"/>
    <w:rsid w:val="00085B28"/>
    <w:rsid w:val="00085DB9"/>
    <w:rsid w:val="00090C67"/>
    <w:rsid w:val="00092031"/>
    <w:rsid w:val="00092AB6"/>
    <w:rsid w:val="000949F6"/>
    <w:rsid w:val="000960B5"/>
    <w:rsid w:val="00096289"/>
    <w:rsid w:val="0009748D"/>
    <w:rsid w:val="000975BD"/>
    <w:rsid w:val="000A055B"/>
    <w:rsid w:val="000A0A7E"/>
    <w:rsid w:val="000A0DB8"/>
    <w:rsid w:val="000A2306"/>
    <w:rsid w:val="000A2C52"/>
    <w:rsid w:val="000A2DA7"/>
    <w:rsid w:val="000A3BE3"/>
    <w:rsid w:val="000A4CC6"/>
    <w:rsid w:val="000A7343"/>
    <w:rsid w:val="000B3371"/>
    <w:rsid w:val="000B3453"/>
    <w:rsid w:val="000B3EF5"/>
    <w:rsid w:val="000B4291"/>
    <w:rsid w:val="000B42C5"/>
    <w:rsid w:val="000B4659"/>
    <w:rsid w:val="000C1C1F"/>
    <w:rsid w:val="000C46F4"/>
    <w:rsid w:val="000C5204"/>
    <w:rsid w:val="000C6A74"/>
    <w:rsid w:val="000D0FB0"/>
    <w:rsid w:val="000D1109"/>
    <w:rsid w:val="000D13FA"/>
    <w:rsid w:val="000D29AE"/>
    <w:rsid w:val="000D32AA"/>
    <w:rsid w:val="000D3AE2"/>
    <w:rsid w:val="000D45AB"/>
    <w:rsid w:val="000D6095"/>
    <w:rsid w:val="000D636D"/>
    <w:rsid w:val="000D72DB"/>
    <w:rsid w:val="000D74B8"/>
    <w:rsid w:val="000D757F"/>
    <w:rsid w:val="000D766F"/>
    <w:rsid w:val="000E1B8D"/>
    <w:rsid w:val="000E1D86"/>
    <w:rsid w:val="000E33DD"/>
    <w:rsid w:val="000E615B"/>
    <w:rsid w:val="000E6646"/>
    <w:rsid w:val="000F0A84"/>
    <w:rsid w:val="000F1F93"/>
    <w:rsid w:val="000F297B"/>
    <w:rsid w:val="000F3A29"/>
    <w:rsid w:val="000F64CD"/>
    <w:rsid w:val="000F6F2E"/>
    <w:rsid w:val="000F6F37"/>
    <w:rsid w:val="000F795F"/>
    <w:rsid w:val="00103EEC"/>
    <w:rsid w:val="00105671"/>
    <w:rsid w:val="001060FA"/>
    <w:rsid w:val="00106BA1"/>
    <w:rsid w:val="00107FC0"/>
    <w:rsid w:val="001102B9"/>
    <w:rsid w:val="00111F47"/>
    <w:rsid w:val="00112363"/>
    <w:rsid w:val="00112A6F"/>
    <w:rsid w:val="00113B3E"/>
    <w:rsid w:val="0011507A"/>
    <w:rsid w:val="001151B0"/>
    <w:rsid w:val="00115ED5"/>
    <w:rsid w:val="00116237"/>
    <w:rsid w:val="00117105"/>
    <w:rsid w:val="00117BCF"/>
    <w:rsid w:val="00121C03"/>
    <w:rsid w:val="00121DC4"/>
    <w:rsid w:val="00124631"/>
    <w:rsid w:val="00126A90"/>
    <w:rsid w:val="0012713E"/>
    <w:rsid w:val="00127E50"/>
    <w:rsid w:val="001352D6"/>
    <w:rsid w:val="001372A2"/>
    <w:rsid w:val="001402E2"/>
    <w:rsid w:val="001409E5"/>
    <w:rsid w:val="00141F84"/>
    <w:rsid w:val="00142CE3"/>
    <w:rsid w:val="001446ED"/>
    <w:rsid w:val="001451E2"/>
    <w:rsid w:val="00145B42"/>
    <w:rsid w:val="00146107"/>
    <w:rsid w:val="001461BC"/>
    <w:rsid w:val="001472FF"/>
    <w:rsid w:val="001478C9"/>
    <w:rsid w:val="00147922"/>
    <w:rsid w:val="00147BD3"/>
    <w:rsid w:val="00152FDD"/>
    <w:rsid w:val="00153452"/>
    <w:rsid w:val="001540AB"/>
    <w:rsid w:val="0015519B"/>
    <w:rsid w:val="00155D76"/>
    <w:rsid w:val="00156829"/>
    <w:rsid w:val="0016131F"/>
    <w:rsid w:val="00161571"/>
    <w:rsid w:val="00161F5F"/>
    <w:rsid w:val="001629DE"/>
    <w:rsid w:val="00162EAD"/>
    <w:rsid w:val="00163E71"/>
    <w:rsid w:val="00165499"/>
    <w:rsid w:val="00166566"/>
    <w:rsid w:val="00170E09"/>
    <w:rsid w:val="00171A71"/>
    <w:rsid w:val="00173B51"/>
    <w:rsid w:val="00174358"/>
    <w:rsid w:val="00174B25"/>
    <w:rsid w:val="001774E6"/>
    <w:rsid w:val="0018103E"/>
    <w:rsid w:val="00181DBC"/>
    <w:rsid w:val="0018240E"/>
    <w:rsid w:val="00182B27"/>
    <w:rsid w:val="00184159"/>
    <w:rsid w:val="001851E0"/>
    <w:rsid w:val="001860CE"/>
    <w:rsid w:val="00187ED5"/>
    <w:rsid w:val="00191C55"/>
    <w:rsid w:val="00193A70"/>
    <w:rsid w:val="0019618B"/>
    <w:rsid w:val="00196671"/>
    <w:rsid w:val="00197DAC"/>
    <w:rsid w:val="001A1385"/>
    <w:rsid w:val="001A1847"/>
    <w:rsid w:val="001A1A24"/>
    <w:rsid w:val="001A207E"/>
    <w:rsid w:val="001A46C2"/>
    <w:rsid w:val="001A6B5D"/>
    <w:rsid w:val="001A6E26"/>
    <w:rsid w:val="001A79BC"/>
    <w:rsid w:val="001B06B6"/>
    <w:rsid w:val="001B3C0C"/>
    <w:rsid w:val="001B4002"/>
    <w:rsid w:val="001B4777"/>
    <w:rsid w:val="001C1021"/>
    <w:rsid w:val="001C2605"/>
    <w:rsid w:val="001C491F"/>
    <w:rsid w:val="001D184B"/>
    <w:rsid w:val="001D1BE5"/>
    <w:rsid w:val="001D3BD4"/>
    <w:rsid w:val="001D4272"/>
    <w:rsid w:val="001D494A"/>
    <w:rsid w:val="001D6A74"/>
    <w:rsid w:val="001D73A8"/>
    <w:rsid w:val="001E0354"/>
    <w:rsid w:val="001E4F35"/>
    <w:rsid w:val="001E5341"/>
    <w:rsid w:val="001E588D"/>
    <w:rsid w:val="001E72EC"/>
    <w:rsid w:val="001F0141"/>
    <w:rsid w:val="001F1CAE"/>
    <w:rsid w:val="001F4BC4"/>
    <w:rsid w:val="001F625E"/>
    <w:rsid w:val="001F6A03"/>
    <w:rsid w:val="001F6D5E"/>
    <w:rsid w:val="001F7664"/>
    <w:rsid w:val="001F7DB8"/>
    <w:rsid w:val="002044A5"/>
    <w:rsid w:val="00204565"/>
    <w:rsid w:val="00205114"/>
    <w:rsid w:val="002059F7"/>
    <w:rsid w:val="002100BD"/>
    <w:rsid w:val="00213535"/>
    <w:rsid w:val="00214F98"/>
    <w:rsid w:val="00215B65"/>
    <w:rsid w:val="00215F13"/>
    <w:rsid w:val="002225E9"/>
    <w:rsid w:val="0022355D"/>
    <w:rsid w:val="00224428"/>
    <w:rsid w:val="002245AD"/>
    <w:rsid w:val="00224649"/>
    <w:rsid w:val="00231E46"/>
    <w:rsid w:val="00232070"/>
    <w:rsid w:val="00232970"/>
    <w:rsid w:val="00232B1B"/>
    <w:rsid w:val="00232B4F"/>
    <w:rsid w:val="002348B4"/>
    <w:rsid w:val="00235049"/>
    <w:rsid w:val="002362ED"/>
    <w:rsid w:val="0023686C"/>
    <w:rsid w:val="00236A14"/>
    <w:rsid w:val="002400E3"/>
    <w:rsid w:val="002419F1"/>
    <w:rsid w:val="00241EEA"/>
    <w:rsid w:val="00245F5E"/>
    <w:rsid w:val="00246664"/>
    <w:rsid w:val="00247FBA"/>
    <w:rsid w:val="002505D0"/>
    <w:rsid w:val="00250686"/>
    <w:rsid w:val="00252D7E"/>
    <w:rsid w:val="0025356D"/>
    <w:rsid w:val="00253906"/>
    <w:rsid w:val="002553D3"/>
    <w:rsid w:val="00256B74"/>
    <w:rsid w:val="00256EEF"/>
    <w:rsid w:val="00257B27"/>
    <w:rsid w:val="00260EA3"/>
    <w:rsid w:val="00262780"/>
    <w:rsid w:val="00263B64"/>
    <w:rsid w:val="00263CC0"/>
    <w:rsid w:val="00264AE2"/>
    <w:rsid w:val="00265242"/>
    <w:rsid w:val="00265DB9"/>
    <w:rsid w:val="00265F3E"/>
    <w:rsid w:val="002665D0"/>
    <w:rsid w:val="00266E7C"/>
    <w:rsid w:val="00267504"/>
    <w:rsid w:val="00267BFB"/>
    <w:rsid w:val="002700B3"/>
    <w:rsid w:val="002724FD"/>
    <w:rsid w:val="00272C72"/>
    <w:rsid w:val="00273BCF"/>
    <w:rsid w:val="00273E97"/>
    <w:rsid w:val="00274318"/>
    <w:rsid w:val="00274570"/>
    <w:rsid w:val="002745E9"/>
    <w:rsid w:val="00274C4A"/>
    <w:rsid w:val="00274F54"/>
    <w:rsid w:val="00276625"/>
    <w:rsid w:val="0028051A"/>
    <w:rsid w:val="00282421"/>
    <w:rsid w:val="002832A8"/>
    <w:rsid w:val="00285089"/>
    <w:rsid w:val="00286118"/>
    <w:rsid w:val="00286D9D"/>
    <w:rsid w:val="00287D96"/>
    <w:rsid w:val="00290946"/>
    <w:rsid w:val="0029114B"/>
    <w:rsid w:val="00292C2C"/>
    <w:rsid w:val="002931B3"/>
    <w:rsid w:val="00293E96"/>
    <w:rsid w:val="00295B01"/>
    <w:rsid w:val="002961FE"/>
    <w:rsid w:val="002966CC"/>
    <w:rsid w:val="00296D35"/>
    <w:rsid w:val="00296DC9"/>
    <w:rsid w:val="002977B5"/>
    <w:rsid w:val="00297D4F"/>
    <w:rsid w:val="002A05DB"/>
    <w:rsid w:val="002A2606"/>
    <w:rsid w:val="002A38D3"/>
    <w:rsid w:val="002A6C01"/>
    <w:rsid w:val="002A73B1"/>
    <w:rsid w:val="002B2019"/>
    <w:rsid w:val="002B4EEC"/>
    <w:rsid w:val="002B574E"/>
    <w:rsid w:val="002B63DF"/>
    <w:rsid w:val="002B6584"/>
    <w:rsid w:val="002C1352"/>
    <w:rsid w:val="002C227A"/>
    <w:rsid w:val="002C27B6"/>
    <w:rsid w:val="002C62FB"/>
    <w:rsid w:val="002D1EF1"/>
    <w:rsid w:val="002D21E7"/>
    <w:rsid w:val="002D2C7F"/>
    <w:rsid w:val="002D3559"/>
    <w:rsid w:val="002D3714"/>
    <w:rsid w:val="002D38CC"/>
    <w:rsid w:val="002D3DF4"/>
    <w:rsid w:val="002D4094"/>
    <w:rsid w:val="002D4C92"/>
    <w:rsid w:val="002D6179"/>
    <w:rsid w:val="002D6E47"/>
    <w:rsid w:val="002E24F6"/>
    <w:rsid w:val="002E2D81"/>
    <w:rsid w:val="002E44F9"/>
    <w:rsid w:val="002E6458"/>
    <w:rsid w:val="002E688D"/>
    <w:rsid w:val="002E6A73"/>
    <w:rsid w:val="002E6CF6"/>
    <w:rsid w:val="002F3077"/>
    <w:rsid w:val="002F3E36"/>
    <w:rsid w:val="002F4B37"/>
    <w:rsid w:val="002F4C7C"/>
    <w:rsid w:val="002F752A"/>
    <w:rsid w:val="0030029A"/>
    <w:rsid w:val="003013FE"/>
    <w:rsid w:val="00302564"/>
    <w:rsid w:val="003050F0"/>
    <w:rsid w:val="003072C2"/>
    <w:rsid w:val="0031010B"/>
    <w:rsid w:val="00310299"/>
    <w:rsid w:val="0031216A"/>
    <w:rsid w:val="0031452F"/>
    <w:rsid w:val="00316D64"/>
    <w:rsid w:val="003175F9"/>
    <w:rsid w:val="00317E11"/>
    <w:rsid w:val="00320213"/>
    <w:rsid w:val="0032141A"/>
    <w:rsid w:val="0032208B"/>
    <w:rsid w:val="003231C5"/>
    <w:rsid w:val="003234B2"/>
    <w:rsid w:val="00325636"/>
    <w:rsid w:val="00325F40"/>
    <w:rsid w:val="00326A30"/>
    <w:rsid w:val="00326B70"/>
    <w:rsid w:val="00330B15"/>
    <w:rsid w:val="00331DE3"/>
    <w:rsid w:val="0033526E"/>
    <w:rsid w:val="003378DF"/>
    <w:rsid w:val="00340271"/>
    <w:rsid w:val="00342444"/>
    <w:rsid w:val="00342660"/>
    <w:rsid w:val="003426B3"/>
    <w:rsid w:val="00342B59"/>
    <w:rsid w:val="003439E7"/>
    <w:rsid w:val="0034494C"/>
    <w:rsid w:val="003468AC"/>
    <w:rsid w:val="00346B92"/>
    <w:rsid w:val="00346C88"/>
    <w:rsid w:val="00350808"/>
    <w:rsid w:val="0035118A"/>
    <w:rsid w:val="00352325"/>
    <w:rsid w:val="00355A01"/>
    <w:rsid w:val="00355D03"/>
    <w:rsid w:val="00356015"/>
    <w:rsid w:val="00360057"/>
    <w:rsid w:val="00362CD0"/>
    <w:rsid w:val="00363A65"/>
    <w:rsid w:val="0036450A"/>
    <w:rsid w:val="00364CE5"/>
    <w:rsid w:val="00364DD8"/>
    <w:rsid w:val="00364EAD"/>
    <w:rsid w:val="00365F8C"/>
    <w:rsid w:val="00366016"/>
    <w:rsid w:val="003703FB"/>
    <w:rsid w:val="0037059D"/>
    <w:rsid w:val="003712B8"/>
    <w:rsid w:val="00371C90"/>
    <w:rsid w:val="0037344C"/>
    <w:rsid w:val="00373A84"/>
    <w:rsid w:val="00375638"/>
    <w:rsid w:val="00376ADB"/>
    <w:rsid w:val="00380349"/>
    <w:rsid w:val="00380DCF"/>
    <w:rsid w:val="00384ADB"/>
    <w:rsid w:val="003861C1"/>
    <w:rsid w:val="00386A98"/>
    <w:rsid w:val="00386EC0"/>
    <w:rsid w:val="003879E9"/>
    <w:rsid w:val="00387B33"/>
    <w:rsid w:val="00392601"/>
    <w:rsid w:val="00394029"/>
    <w:rsid w:val="00394576"/>
    <w:rsid w:val="003A5066"/>
    <w:rsid w:val="003A6C7F"/>
    <w:rsid w:val="003A7F67"/>
    <w:rsid w:val="003B079C"/>
    <w:rsid w:val="003B09B5"/>
    <w:rsid w:val="003B2CFA"/>
    <w:rsid w:val="003B2FBC"/>
    <w:rsid w:val="003B3B1B"/>
    <w:rsid w:val="003B4EDB"/>
    <w:rsid w:val="003C0E40"/>
    <w:rsid w:val="003C20F7"/>
    <w:rsid w:val="003C3C21"/>
    <w:rsid w:val="003C4E2E"/>
    <w:rsid w:val="003C671F"/>
    <w:rsid w:val="003D016B"/>
    <w:rsid w:val="003D03E7"/>
    <w:rsid w:val="003D139E"/>
    <w:rsid w:val="003D1953"/>
    <w:rsid w:val="003D1A23"/>
    <w:rsid w:val="003D24BD"/>
    <w:rsid w:val="003D3096"/>
    <w:rsid w:val="003D6960"/>
    <w:rsid w:val="003D7FB7"/>
    <w:rsid w:val="003E08D7"/>
    <w:rsid w:val="003E15A3"/>
    <w:rsid w:val="003E163B"/>
    <w:rsid w:val="003E2B93"/>
    <w:rsid w:val="003E3004"/>
    <w:rsid w:val="003E398D"/>
    <w:rsid w:val="003E4303"/>
    <w:rsid w:val="003E5212"/>
    <w:rsid w:val="003E59F5"/>
    <w:rsid w:val="003F11F7"/>
    <w:rsid w:val="003F12B8"/>
    <w:rsid w:val="003F2897"/>
    <w:rsid w:val="003F316F"/>
    <w:rsid w:val="003F3458"/>
    <w:rsid w:val="003F4DFA"/>
    <w:rsid w:val="003F53B0"/>
    <w:rsid w:val="003F53E0"/>
    <w:rsid w:val="003F5940"/>
    <w:rsid w:val="003F6608"/>
    <w:rsid w:val="003F740B"/>
    <w:rsid w:val="003F75C5"/>
    <w:rsid w:val="003F789B"/>
    <w:rsid w:val="004020B0"/>
    <w:rsid w:val="004024A9"/>
    <w:rsid w:val="004025AA"/>
    <w:rsid w:val="00402FA1"/>
    <w:rsid w:val="0040477A"/>
    <w:rsid w:val="0040618B"/>
    <w:rsid w:val="00406CF6"/>
    <w:rsid w:val="00410769"/>
    <w:rsid w:val="00413BAE"/>
    <w:rsid w:val="00415568"/>
    <w:rsid w:val="004171FF"/>
    <w:rsid w:val="00420A6C"/>
    <w:rsid w:val="0042131A"/>
    <w:rsid w:val="0042197E"/>
    <w:rsid w:val="00423086"/>
    <w:rsid w:val="00423486"/>
    <w:rsid w:val="00424723"/>
    <w:rsid w:val="004247FC"/>
    <w:rsid w:val="00424B39"/>
    <w:rsid w:val="00426BC6"/>
    <w:rsid w:val="0043146A"/>
    <w:rsid w:val="00431FDE"/>
    <w:rsid w:val="00432980"/>
    <w:rsid w:val="00433318"/>
    <w:rsid w:val="004338B1"/>
    <w:rsid w:val="00437B2A"/>
    <w:rsid w:val="00437D5C"/>
    <w:rsid w:val="0044037E"/>
    <w:rsid w:val="004409C9"/>
    <w:rsid w:val="00440F1F"/>
    <w:rsid w:val="00443790"/>
    <w:rsid w:val="00444E4E"/>
    <w:rsid w:val="004450DD"/>
    <w:rsid w:val="00446565"/>
    <w:rsid w:val="004467FD"/>
    <w:rsid w:val="00447852"/>
    <w:rsid w:val="00454994"/>
    <w:rsid w:val="00455F38"/>
    <w:rsid w:val="004578CA"/>
    <w:rsid w:val="00457F68"/>
    <w:rsid w:val="00461312"/>
    <w:rsid w:val="004623F2"/>
    <w:rsid w:val="00464B4C"/>
    <w:rsid w:val="00465245"/>
    <w:rsid w:val="00466232"/>
    <w:rsid w:val="00467521"/>
    <w:rsid w:val="00470E09"/>
    <w:rsid w:val="00470F2F"/>
    <w:rsid w:val="004721BB"/>
    <w:rsid w:val="0047246C"/>
    <w:rsid w:val="004732F5"/>
    <w:rsid w:val="00473438"/>
    <w:rsid w:val="00474F35"/>
    <w:rsid w:val="004761CD"/>
    <w:rsid w:val="00476572"/>
    <w:rsid w:val="0048111F"/>
    <w:rsid w:val="0048357A"/>
    <w:rsid w:val="00483C85"/>
    <w:rsid w:val="0048437C"/>
    <w:rsid w:val="00484CE0"/>
    <w:rsid w:val="00485078"/>
    <w:rsid w:val="00485301"/>
    <w:rsid w:val="004862E8"/>
    <w:rsid w:val="00486B19"/>
    <w:rsid w:val="004903FC"/>
    <w:rsid w:val="00491A62"/>
    <w:rsid w:val="004934C8"/>
    <w:rsid w:val="00495996"/>
    <w:rsid w:val="00495D49"/>
    <w:rsid w:val="004963B1"/>
    <w:rsid w:val="00496E5C"/>
    <w:rsid w:val="00497E96"/>
    <w:rsid w:val="00497F84"/>
    <w:rsid w:val="004A1CCD"/>
    <w:rsid w:val="004A4F91"/>
    <w:rsid w:val="004A517A"/>
    <w:rsid w:val="004A5996"/>
    <w:rsid w:val="004A59CD"/>
    <w:rsid w:val="004A5C62"/>
    <w:rsid w:val="004A6F2E"/>
    <w:rsid w:val="004B0240"/>
    <w:rsid w:val="004B0F75"/>
    <w:rsid w:val="004B1EF3"/>
    <w:rsid w:val="004B3511"/>
    <w:rsid w:val="004B4D73"/>
    <w:rsid w:val="004B55BC"/>
    <w:rsid w:val="004B5BED"/>
    <w:rsid w:val="004C0D59"/>
    <w:rsid w:val="004C11DF"/>
    <w:rsid w:val="004C162F"/>
    <w:rsid w:val="004C3CE9"/>
    <w:rsid w:val="004C4561"/>
    <w:rsid w:val="004C4F11"/>
    <w:rsid w:val="004C5DBE"/>
    <w:rsid w:val="004C5DFE"/>
    <w:rsid w:val="004C6D6B"/>
    <w:rsid w:val="004D2AC1"/>
    <w:rsid w:val="004D33A3"/>
    <w:rsid w:val="004D41FA"/>
    <w:rsid w:val="004D5003"/>
    <w:rsid w:val="004D5046"/>
    <w:rsid w:val="004D5557"/>
    <w:rsid w:val="004D5D8F"/>
    <w:rsid w:val="004D6009"/>
    <w:rsid w:val="004D6844"/>
    <w:rsid w:val="004D7801"/>
    <w:rsid w:val="004E1C31"/>
    <w:rsid w:val="004E1E14"/>
    <w:rsid w:val="004E29BB"/>
    <w:rsid w:val="004E447F"/>
    <w:rsid w:val="004E4B6A"/>
    <w:rsid w:val="004E4CAE"/>
    <w:rsid w:val="004E5272"/>
    <w:rsid w:val="004F0874"/>
    <w:rsid w:val="004F1258"/>
    <w:rsid w:val="004F2A1A"/>
    <w:rsid w:val="004F2AB5"/>
    <w:rsid w:val="004F2DC8"/>
    <w:rsid w:val="004F4CE2"/>
    <w:rsid w:val="004F53B8"/>
    <w:rsid w:val="004F6F28"/>
    <w:rsid w:val="005018D0"/>
    <w:rsid w:val="0050248D"/>
    <w:rsid w:val="00502A33"/>
    <w:rsid w:val="00502D6B"/>
    <w:rsid w:val="0050487F"/>
    <w:rsid w:val="00506972"/>
    <w:rsid w:val="00506A9F"/>
    <w:rsid w:val="00511327"/>
    <w:rsid w:val="0051137C"/>
    <w:rsid w:val="005115DA"/>
    <w:rsid w:val="005124E6"/>
    <w:rsid w:val="005144A1"/>
    <w:rsid w:val="0051501B"/>
    <w:rsid w:val="00515D03"/>
    <w:rsid w:val="00515F42"/>
    <w:rsid w:val="00516B4C"/>
    <w:rsid w:val="00521831"/>
    <w:rsid w:val="00521A6B"/>
    <w:rsid w:val="00521B00"/>
    <w:rsid w:val="005221C7"/>
    <w:rsid w:val="00524EAF"/>
    <w:rsid w:val="00525D38"/>
    <w:rsid w:val="00526E59"/>
    <w:rsid w:val="005309E2"/>
    <w:rsid w:val="0053204D"/>
    <w:rsid w:val="00535EBD"/>
    <w:rsid w:val="00536AF3"/>
    <w:rsid w:val="00541BC7"/>
    <w:rsid w:val="005430BC"/>
    <w:rsid w:val="00543378"/>
    <w:rsid w:val="00543B97"/>
    <w:rsid w:val="005450ED"/>
    <w:rsid w:val="00545385"/>
    <w:rsid w:val="0054747B"/>
    <w:rsid w:val="00547EC1"/>
    <w:rsid w:val="00552281"/>
    <w:rsid w:val="00553716"/>
    <w:rsid w:val="0055472E"/>
    <w:rsid w:val="00554CEA"/>
    <w:rsid w:val="005554C6"/>
    <w:rsid w:val="005557F2"/>
    <w:rsid w:val="00555BD0"/>
    <w:rsid w:val="00556EA8"/>
    <w:rsid w:val="00557310"/>
    <w:rsid w:val="005603B2"/>
    <w:rsid w:val="00564476"/>
    <w:rsid w:val="00564663"/>
    <w:rsid w:val="005667DB"/>
    <w:rsid w:val="005713AF"/>
    <w:rsid w:val="005718B3"/>
    <w:rsid w:val="005743A3"/>
    <w:rsid w:val="00575B17"/>
    <w:rsid w:val="0057601F"/>
    <w:rsid w:val="00580350"/>
    <w:rsid w:val="005806D4"/>
    <w:rsid w:val="00582283"/>
    <w:rsid w:val="00582F20"/>
    <w:rsid w:val="005865A3"/>
    <w:rsid w:val="00586851"/>
    <w:rsid w:val="00590213"/>
    <w:rsid w:val="00591C07"/>
    <w:rsid w:val="0059586E"/>
    <w:rsid w:val="00595E0A"/>
    <w:rsid w:val="00595E3F"/>
    <w:rsid w:val="00596792"/>
    <w:rsid w:val="00596AF6"/>
    <w:rsid w:val="005976BE"/>
    <w:rsid w:val="005979EA"/>
    <w:rsid w:val="005A14A4"/>
    <w:rsid w:val="005A2C6C"/>
    <w:rsid w:val="005A2DD4"/>
    <w:rsid w:val="005A4741"/>
    <w:rsid w:val="005A5502"/>
    <w:rsid w:val="005A63FF"/>
    <w:rsid w:val="005A695E"/>
    <w:rsid w:val="005A6DB3"/>
    <w:rsid w:val="005B094D"/>
    <w:rsid w:val="005B14AE"/>
    <w:rsid w:val="005B1AE7"/>
    <w:rsid w:val="005B1CEC"/>
    <w:rsid w:val="005B477F"/>
    <w:rsid w:val="005B7239"/>
    <w:rsid w:val="005C22F7"/>
    <w:rsid w:val="005C2DCD"/>
    <w:rsid w:val="005C3C7F"/>
    <w:rsid w:val="005C553D"/>
    <w:rsid w:val="005C7B65"/>
    <w:rsid w:val="005D0062"/>
    <w:rsid w:val="005D0F12"/>
    <w:rsid w:val="005D0F6D"/>
    <w:rsid w:val="005D10B8"/>
    <w:rsid w:val="005D148C"/>
    <w:rsid w:val="005D229F"/>
    <w:rsid w:val="005D2A6C"/>
    <w:rsid w:val="005D3EBC"/>
    <w:rsid w:val="005D430A"/>
    <w:rsid w:val="005D5449"/>
    <w:rsid w:val="005D6EB0"/>
    <w:rsid w:val="005D78DF"/>
    <w:rsid w:val="005D79FC"/>
    <w:rsid w:val="005D7D22"/>
    <w:rsid w:val="005E0C30"/>
    <w:rsid w:val="005E10D8"/>
    <w:rsid w:val="005E1104"/>
    <w:rsid w:val="005E5595"/>
    <w:rsid w:val="005F0550"/>
    <w:rsid w:val="005F2BF2"/>
    <w:rsid w:val="005F2C1B"/>
    <w:rsid w:val="005F3457"/>
    <w:rsid w:val="005F6BD1"/>
    <w:rsid w:val="005F7E0C"/>
    <w:rsid w:val="00600EF2"/>
    <w:rsid w:val="00602842"/>
    <w:rsid w:val="00603E23"/>
    <w:rsid w:val="006051E9"/>
    <w:rsid w:val="00605A92"/>
    <w:rsid w:val="00605DFB"/>
    <w:rsid w:val="0060618A"/>
    <w:rsid w:val="00610991"/>
    <w:rsid w:val="00610C09"/>
    <w:rsid w:val="00610E65"/>
    <w:rsid w:val="00610E8E"/>
    <w:rsid w:val="00612B32"/>
    <w:rsid w:val="00614256"/>
    <w:rsid w:val="00615513"/>
    <w:rsid w:val="006167C7"/>
    <w:rsid w:val="006174FA"/>
    <w:rsid w:val="00617B96"/>
    <w:rsid w:val="006221F1"/>
    <w:rsid w:val="00622727"/>
    <w:rsid w:val="00622FD0"/>
    <w:rsid w:val="00626695"/>
    <w:rsid w:val="00626C8F"/>
    <w:rsid w:val="00631DD7"/>
    <w:rsid w:val="0063218A"/>
    <w:rsid w:val="00632700"/>
    <w:rsid w:val="006344EF"/>
    <w:rsid w:val="00634602"/>
    <w:rsid w:val="0063479B"/>
    <w:rsid w:val="00634BD7"/>
    <w:rsid w:val="00637304"/>
    <w:rsid w:val="00640C85"/>
    <w:rsid w:val="00642AD3"/>
    <w:rsid w:val="00642F6A"/>
    <w:rsid w:val="0064383F"/>
    <w:rsid w:val="00647ACD"/>
    <w:rsid w:val="006507F4"/>
    <w:rsid w:val="0065210F"/>
    <w:rsid w:val="0065211F"/>
    <w:rsid w:val="0065602B"/>
    <w:rsid w:val="006564D8"/>
    <w:rsid w:val="006600BE"/>
    <w:rsid w:val="00660144"/>
    <w:rsid w:val="00660ABC"/>
    <w:rsid w:val="00661CFD"/>
    <w:rsid w:val="0066439D"/>
    <w:rsid w:val="0066575C"/>
    <w:rsid w:val="0066588B"/>
    <w:rsid w:val="006678D0"/>
    <w:rsid w:val="0067152E"/>
    <w:rsid w:val="0067189F"/>
    <w:rsid w:val="006722E9"/>
    <w:rsid w:val="00672668"/>
    <w:rsid w:val="006730BB"/>
    <w:rsid w:val="00676D01"/>
    <w:rsid w:val="0067781B"/>
    <w:rsid w:val="00677D53"/>
    <w:rsid w:val="00677F79"/>
    <w:rsid w:val="006807D7"/>
    <w:rsid w:val="0068186E"/>
    <w:rsid w:val="00682E9F"/>
    <w:rsid w:val="0068361C"/>
    <w:rsid w:val="00684969"/>
    <w:rsid w:val="00686163"/>
    <w:rsid w:val="0068687A"/>
    <w:rsid w:val="00687345"/>
    <w:rsid w:val="0069039E"/>
    <w:rsid w:val="00690A64"/>
    <w:rsid w:val="006946C1"/>
    <w:rsid w:val="006951CB"/>
    <w:rsid w:val="0069528C"/>
    <w:rsid w:val="00695431"/>
    <w:rsid w:val="006956E8"/>
    <w:rsid w:val="0069654B"/>
    <w:rsid w:val="00696561"/>
    <w:rsid w:val="00697865"/>
    <w:rsid w:val="006A06ED"/>
    <w:rsid w:val="006A0932"/>
    <w:rsid w:val="006A0FCA"/>
    <w:rsid w:val="006A1FE3"/>
    <w:rsid w:val="006A28B0"/>
    <w:rsid w:val="006A4067"/>
    <w:rsid w:val="006A43C7"/>
    <w:rsid w:val="006A57CD"/>
    <w:rsid w:val="006A5A4A"/>
    <w:rsid w:val="006A63F4"/>
    <w:rsid w:val="006A6575"/>
    <w:rsid w:val="006B0630"/>
    <w:rsid w:val="006B2047"/>
    <w:rsid w:val="006B2110"/>
    <w:rsid w:val="006B2E85"/>
    <w:rsid w:val="006B32E1"/>
    <w:rsid w:val="006B422B"/>
    <w:rsid w:val="006B464D"/>
    <w:rsid w:val="006B69CC"/>
    <w:rsid w:val="006B7465"/>
    <w:rsid w:val="006B7484"/>
    <w:rsid w:val="006C21AC"/>
    <w:rsid w:val="006C3FD8"/>
    <w:rsid w:val="006C4260"/>
    <w:rsid w:val="006C61F4"/>
    <w:rsid w:val="006C7FF3"/>
    <w:rsid w:val="006D2490"/>
    <w:rsid w:val="006D24C2"/>
    <w:rsid w:val="006D6D02"/>
    <w:rsid w:val="006D7FDC"/>
    <w:rsid w:val="006E00F6"/>
    <w:rsid w:val="006E1F9C"/>
    <w:rsid w:val="006E21D9"/>
    <w:rsid w:val="006E2BFF"/>
    <w:rsid w:val="006E2F71"/>
    <w:rsid w:val="006E3533"/>
    <w:rsid w:val="006E390A"/>
    <w:rsid w:val="006E46FA"/>
    <w:rsid w:val="006F182A"/>
    <w:rsid w:val="006F1B31"/>
    <w:rsid w:val="006F1ED4"/>
    <w:rsid w:val="006F2478"/>
    <w:rsid w:val="006F29FF"/>
    <w:rsid w:val="006F2D0D"/>
    <w:rsid w:val="006F3046"/>
    <w:rsid w:val="006F3E26"/>
    <w:rsid w:val="006F751F"/>
    <w:rsid w:val="007020EB"/>
    <w:rsid w:val="00703751"/>
    <w:rsid w:val="007040C2"/>
    <w:rsid w:val="00704281"/>
    <w:rsid w:val="00704C60"/>
    <w:rsid w:val="00704D82"/>
    <w:rsid w:val="00704F5F"/>
    <w:rsid w:val="00705A45"/>
    <w:rsid w:val="00710797"/>
    <w:rsid w:val="00711A3F"/>
    <w:rsid w:val="00712120"/>
    <w:rsid w:val="0071324B"/>
    <w:rsid w:val="007134A2"/>
    <w:rsid w:val="007149B9"/>
    <w:rsid w:val="00716682"/>
    <w:rsid w:val="00717546"/>
    <w:rsid w:val="00721026"/>
    <w:rsid w:val="007212BA"/>
    <w:rsid w:val="00721564"/>
    <w:rsid w:val="00721900"/>
    <w:rsid w:val="00722E15"/>
    <w:rsid w:val="00723F33"/>
    <w:rsid w:val="0072454F"/>
    <w:rsid w:val="00725CD6"/>
    <w:rsid w:val="0072647D"/>
    <w:rsid w:val="00730604"/>
    <w:rsid w:val="00731257"/>
    <w:rsid w:val="007312F5"/>
    <w:rsid w:val="0073394F"/>
    <w:rsid w:val="00735580"/>
    <w:rsid w:val="00741684"/>
    <w:rsid w:val="007419D3"/>
    <w:rsid w:val="00741AAF"/>
    <w:rsid w:val="00742015"/>
    <w:rsid w:val="00743220"/>
    <w:rsid w:val="007455A3"/>
    <w:rsid w:val="00746E83"/>
    <w:rsid w:val="00750C2E"/>
    <w:rsid w:val="007516CE"/>
    <w:rsid w:val="00751C89"/>
    <w:rsid w:val="00752C28"/>
    <w:rsid w:val="00755F80"/>
    <w:rsid w:val="0075787F"/>
    <w:rsid w:val="00757B3E"/>
    <w:rsid w:val="00757C5C"/>
    <w:rsid w:val="00757F60"/>
    <w:rsid w:val="00761266"/>
    <w:rsid w:val="00761C2A"/>
    <w:rsid w:val="00763AEA"/>
    <w:rsid w:val="00764BEB"/>
    <w:rsid w:val="00765B19"/>
    <w:rsid w:val="007667C6"/>
    <w:rsid w:val="0076772E"/>
    <w:rsid w:val="00767FDF"/>
    <w:rsid w:val="00770F0C"/>
    <w:rsid w:val="00771072"/>
    <w:rsid w:val="0077247F"/>
    <w:rsid w:val="00775053"/>
    <w:rsid w:val="0077581E"/>
    <w:rsid w:val="007778F2"/>
    <w:rsid w:val="00777CE1"/>
    <w:rsid w:val="00783AAE"/>
    <w:rsid w:val="0078529F"/>
    <w:rsid w:val="007858E5"/>
    <w:rsid w:val="0078590A"/>
    <w:rsid w:val="007933C5"/>
    <w:rsid w:val="007936CD"/>
    <w:rsid w:val="00793817"/>
    <w:rsid w:val="00793D96"/>
    <w:rsid w:val="0079410F"/>
    <w:rsid w:val="0079434E"/>
    <w:rsid w:val="007944E6"/>
    <w:rsid w:val="0079622D"/>
    <w:rsid w:val="00796BC8"/>
    <w:rsid w:val="00796CC9"/>
    <w:rsid w:val="00796DBE"/>
    <w:rsid w:val="0079748A"/>
    <w:rsid w:val="00797956"/>
    <w:rsid w:val="007A03E5"/>
    <w:rsid w:val="007A0A9E"/>
    <w:rsid w:val="007A0D17"/>
    <w:rsid w:val="007A0EEC"/>
    <w:rsid w:val="007A18CD"/>
    <w:rsid w:val="007A2157"/>
    <w:rsid w:val="007A2722"/>
    <w:rsid w:val="007A3843"/>
    <w:rsid w:val="007A409C"/>
    <w:rsid w:val="007A4692"/>
    <w:rsid w:val="007A509B"/>
    <w:rsid w:val="007A612F"/>
    <w:rsid w:val="007A6264"/>
    <w:rsid w:val="007B02AD"/>
    <w:rsid w:val="007B0C1A"/>
    <w:rsid w:val="007B0FE3"/>
    <w:rsid w:val="007B1552"/>
    <w:rsid w:val="007B1613"/>
    <w:rsid w:val="007B1735"/>
    <w:rsid w:val="007B253E"/>
    <w:rsid w:val="007B2F1C"/>
    <w:rsid w:val="007B5648"/>
    <w:rsid w:val="007B68D0"/>
    <w:rsid w:val="007C11E5"/>
    <w:rsid w:val="007C20C8"/>
    <w:rsid w:val="007C2BE7"/>
    <w:rsid w:val="007C2E49"/>
    <w:rsid w:val="007C4A85"/>
    <w:rsid w:val="007C7199"/>
    <w:rsid w:val="007D0825"/>
    <w:rsid w:val="007D222F"/>
    <w:rsid w:val="007D26FB"/>
    <w:rsid w:val="007D2A56"/>
    <w:rsid w:val="007D3A54"/>
    <w:rsid w:val="007D4094"/>
    <w:rsid w:val="007D4A4B"/>
    <w:rsid w:val="007D53AD"/>
    <w:rsid w:val="007D5A93"/>
    <w:rsid w:val="007D5B5E"/>
    <w:rsid w:val="007D61ED"/>
    <w:rsid w:val="007D7608"/>
    <w:rsid w:val="007D7DA1"/>
    <w:rsid w:val="007E0571"/>
    <w:rsid w:val="007E0AF4"/>
    <w:rsid w:val="007E1245"/>
    <w:rsid w:val="007E32EB"/>
    <w:rsid w:val="007E422C"/>
    <w:rsid w:val="007E4BC1"/>
    <w:rsid w:val="007E4FD5"/>
    <w:rsid w:val="007E5238"/>
    <w:rsid w:val="007E682C"/>
    <w:rsid w:val="007E6BEC"/>
    <w:rsid w:val="007F0CCC"/>
    <w:rsid w:val="007F1EF4"/>
    <w:rsid w:val="007F240A"/>
    <w:rsid w:val="007F5A08"/>
    <w:rsid w:val="007F6136"/>
    <w:rsid w:val="007F63DB"/>
    <w:rsid w:val="007F6FB5"/>
    <w:rsid w:val="007F742C"/>
    <w:rsid w:val="007F77C2"/>
    <w:rsid w:val="00801430"/>
    <w:rsid w:val="0080249C"/>
    <w:rsid w:val="00803A62"/>
    <w:rsid w:val="0080540A"/>
    <w:rsid w:val="00806077"/>
    <w:rsid w:val="00806D6F"/>
    <w:rsid w:val="008078AF"/>
    <w:rsid w:val="00807BED"/>
    <w:rsid w:val="00811981"/>
    <w:rsid w:val="0081383C"/>
    <w:rsid w:val="00815C63"/>
    <w:rsid w:val="00816B88"/>
    <w:rsid w:val="00817892"/>
    <w:rsid w:val="00817DBD"/>
    <w:rsid w:val="00820ABA"/>
    <w:rsid w:val="00820C6F"/>
    <w:rsid w:val="00822DAE"/>
    <w:rsid w:val="008237FC"/>
    <w:rsid w:val="00824291"/>
    <w:rsid w:val="0082444D"/>
    <w:rsid w:val="00826B92"/>
    <w:rsid w:val="00827360"/>
    <w:rsid w:val="00827FBB"/>
    <w:rsid w:val="00835E6C"/>
    <w:rsid w:val="00840C39"/>
    <w:rsid w:val="00841780"/>
    <w:rsid w:val="00842E53"/>
    <w:rsid w:val="00843684"/>
    <w:rsid w:val="008458E9"/>
    <w:rsid w:val="00846816"/>
    <w:rsid w:val="00846B5B"/>
    <w:rsid w:val="008525AA"/>
    <w:rsid w:val="008528C0"/>
    <w:rsid w:val="00855443"/>
    <w:rsid w:val="0086013E"/>
    <w:rsid w:val="00863694"/>
    <w:rsid w:val="008648B7"/>
    <w:rsid w:val="00864922"/>
    <w:rsid w:val="00866585"/>
    <w:rsid w:val="0086751B"/>
    <w:rsid w:val="0087071D"/>
    <w:rsid w:val="008727A0"/>
    <w:rsid w:val="00872F7D"/>
    <w:rsid w:val="008731F8"/>
    <w:rsid w:val="0087440E"/>
    <w:rsid w:val="008754BD"/>
    <w:rsid w:val="00875D88"/>
    <w:rsid w:val="00877823"/>
    <w:rsid w:val="00877F1E"/>
    <w:rsid w:val="008801C8"/>
    <w:rsid w:val="008804C9"/>
    <w:rsid w:val="008813AF"/>
    <w:rsid w:val="008826B2"/>
    <w:rsid w:val="00883002"/>
    <w:rsid w:val="008901FD"/>
    <w:rsid w:val="00893254"/>
    <w:rsid w:val="0089382C"/>
    <w:rsid w:val="008941E6"/>
    <w:rsid w:val="00896114"/>
    <w:rsid w:val="00896DAE"/>
    <w:rsid w:val="00896F18"/>
    <w:rsid w:val="008A1A29"/>
    <w:rsid w:val="008A23DA"/>
    <w:rsid w:val="008A376D"/>
    <w:rsid w:val="008A407F"/>
    <w:rsid w:val="008A5449"/>
    <w:rsid w:val="008A60BD"/>
    <w:rsid w:val="008A79C6"/>
    <w:rsid w:val="008B05B2"/>
    <w:rsid w:val="008B0BDC"/>
    <w:rsid w:val="008B2285"/>
    <w:rsid w:val="008B42C6"/>
    <w:rsid w:val="008B4EE9"/>
    <w:rsid w:val="008B5C65"/>
    <w:rsid w:val="008B6D08"/>
    <w:rsid w:val="008C104A"/>
    <w:rsid w:val="008C28CD"/>
    <w:rsid w:val="008C30FE"/>
    <w:rsid w:val="008C3719"/>
    <w:rsid w:val="008C5F57"/>
    <w:rsid w:val="008C645A"/>
    <w:rsid w:val="008D1AF8"/>
    <w:rsid w:val="008D1F5D"/>
    <w:rsid w:val="008D3FCE"/>
    <w:rsid w:val="008D41F0"/>
    <w:rsid w:val="008D4A4F"/>
    <w:rsid w:val="008D5877"/>
    <w:rsid w:val="008D6D88"/>
    <w:rsid w:val="008E3482"/>
    <w:rsid w:val="008E49A2"/>
    <w:rsid w:val="008E514D"/>
    <w:rsid w:val="008E56EB"/>
    <w:rsid w:val="008E6518"/>
    <w:rsid w:val="008F03FB"/>
    <w:rsid w:val="008F58C3"/>
    <w:rsid w:val="008F5F11"/>
    <w:rsid w:val="008F7035"/>
    <w:rsid w:val="008F7871"/>
    <w:rsid w:val="00901517"/>
    <w:rsid w:val="00901800"/>
    <w:rsid w:val="00903DC1"/>
    <w:rsid w:val="00906E7A"/>
    <w:rsid w:val="0090704B"/>
    <w:rsid w:val="009072C9"/>
    <w:rsid w:val="00910951"/>
    <w:rsid w:val="0091135D"/>
    <w:rsid w:val="00914460"/>
    <w:rsid w:val="00914501"/>
    <w:rsid w:val="00915491"/>
    <w:rsid w:val="009177E8"/>
    <w:rsid w:val="0092077C"/>
    <w:rsid w:val="009216B9"/>
    <w:rsid w:val="00921BEE"/>
    <w:rsid w:val="00921D61"/>
    <w:rsid w:val="009221B4"/>
    <w:rsid w:val="0092264E"/>
    <w:rsid w:val="00922910"/>
    <w:rsid w:val="00924E90"/>
    <w:rsid w:val="00925653"/>
    <w:rsid w:val="00927F66"/>
    <w:rsid w:val="0093028B"/>
    <w:rsid w:val="00930E99"/>
    <w:rsid w:val="00932817"/>
    <w:rsid w:val="009352DC"/>
    <w:rsid w:val="00936046"/>
    <w:rsid w:val="00936944"/>
    <w:rsid w:val="0094284C"/>
    <w:rsid w:val="00944E27"/>
    <w:rsid w:val="0094591C"/>
    <w:rsid w:val="00947197"/>
    <w:rsid w:val="00947C9E"/>
    <w:rsid w:val="00947E72"/>
    <w:rsid w:val="00950101"/>
    <w:rsid w:val="009501B0"/>
    <w:rsid w:val="00950CFE"/>
    <w:rsid w:val="009557BF"/>
    <w:rsid w:val="00960EF3"/>
    <w:rsid w:val="00962237"/>
    <w:rsid w:val="009656D0"/>
    <w:rsid w:val="0096691A"/>
    <w:rsid w:val="00966A7E"/>
    <w:rsid w:val="0096716A"/>
    <w:rsid w:val="009676A0"/>
    <w:rsid w:val="00967B5F"/>
    <w:rsid w:val="00971316"/>
    <w:rsid w:val="0097140D"/>
    <w:rsid w:val="009743A5"/>
    <w:rsid w:val="00974B51"/>
    <w:rsid w:val="00975682"/>
    <w:rsid w:val="0097698C"/>
    <w:rsid w:val="00977EE7"/>
    <w:rsid w:val="00980343"/>
    <w:rsid w:val="00982033"/>
    <w:rsid w:val="00982327"/>
    <w:rsid w:val="00983EB5"/>
    <w:rsid w:val="00985171"/>
    <w:rsid w:val="009851D5"/>
    <w:rsid w:val="009855F2"/>
    <w:rsid w:val="0098570C"/>
    <w:rsid w:val="00991009"/>
    <w:rsid w:val="009911AE"/>
    <w:rsid w:val="00992AAC"/>
    <w:rsid w:val="0099371B"/>
    <w:rsid w:val="00995605"/>
    <w:rsid w:val="009959B9"/>
    <w:rsid w:val="009A13AB"/>
    <w:rsid w:val="009A3179"/>
    <w:rsid w:val="009A50E7"/>
    <w:rsid w:val="009A5977"/>
    <w:rsid w:val="009A68F9"/>
    <w:rsid w:val="009A7E2F"/>
    <w:rsid w:val="009B19B7"/>
    <w:rsid w:val="009B1B97"/>
    <w:rsid w:val="009B2AD6"/>
    <w:rsid w:val="009B3148"/>
    <w:rsid w:val="009B3427"/>
    <w:rsid w:val="009B4FC8"/>
    <w:rsid w:val="009B627F"/>
    <w:rsid w:val="009B7E5C"/>
    <w:rsid w:val="009C2146"/>
    <w:rsid w:val="009C27CE"/>
    <w:rsid w:val="009C2CF7"/>
    <w:rsid w:val="009C3231"/>
    <w:rsid w:val="009C36E3"/>
    <w:rsid w:val="009C37B6"/>
    <w:rsid w:val="009C5862"/>
    <w:rsid w:val="009C60D8"/>
    <w:rsid w:val="009C6E78"/>
    <w:rsid w:val="009C6E95"/>
    <w:rsid w:val="009D073D"/>
    <w:rsid w:val="009D0C0B"/>
    <w:rsid w:val="009D0C3B"/>
    <w:rsid w:val="009D23E3"/>
    <w:rsid w:val="009D27C4"/>
    <w:rsid w:val="009D4DBE"/>
    <w:rsid w:val="009D5C4E"/>
    <w:rsid w:val="009D6051"/>
    <w:rsid w:val="009D613B"/>
    <w:rsid w:val="009D7C1C"/>
    <w:rsid w:val="009E0CC3"/>
    <w:rsid w:val="009E0F06"/>
    <w:rsid w:val="009E17AE"/>
    <w:rsid w:val="009E1D5F"/>
    <w:rsid w:val="009E38CB"/>
    <w:rsid w:val="009E3BC8"/>
    <w:rsid w:val="009E3CAE"/>
    <w:rsid w:val="009E593E"/>
    <w:rsid w:val="009E66C7"/>
    <w:rsid w:val="009E7078"/>
    <w:rsid w:val="009E756A"/>
    <w:rsid w:val="009E7C93"/>
    <w:rsid w:val="009F0A24"/>
    <w:rsid w:val="009F16A5"/>
    <w:rsid w:val="009F17F1"/>
    <w:rsid w:val="009F2651"/>
    <w:rsid w:val="009F3312"/>
    <w:rsid w:val="009F5D90"/>
    <w:rsid w:val="009F65F5"/>
    <w:rsid w:val="009F6685"/>
    <w:rsid w:val="009F66BC"/>
    <w:rsid w:val="009F69C7"/>
    <w:rsid w:val="009F721E"/>
    <w:rsid w:val="009F74CB"/>
    <w:rsid w:val="009F76B1"/>
    <w:rsid w:val="00A0029C"/>
    <w:rsid w:val="00A013BF"/>
    <w:rsid w:val="00A025D5"/>
    <w:rsid w:val="00A027DF"/>
    <w:rsid w:val="00A04143"/>
    <w:rsid w:val="00A0470E"/>
    <w:rsid w:val="00A05CDC"/>
    <w:rsid w:val="00A06097"/>
    <w:rsid w:val="00A07421"/>
    <w:rsid w:val="00A074A4"/>
    <w:rsid w:val="00A0752E"/>
    <w:rsid w:val="00A07F30"/>
    <w:rsid w:val="00A106A7"/>
    <w:rsid w:val="00A1163F"/>
    <w:rsid w:val="00A12274"/>
    <w:rsid w:val="00A13F60"/>
    <w:rsid w:val="00A149BD"/>
    <w:rsid w:val="00A21656"/>
    <w:rsid w:val="00A22A2C"/>
    <w:rsid w:val="00A264B0"/>
    <w:rsid w:val="00A26B6C"/>
    <w:rsid w:val="00A26E5C"/>
    <w:rsid w:val="00A30985"/>
    <w:rsid w:val="00A310FC"/>
    <w:rsid w:val="00A314F0"/>
    <w:rsid w:val="00A31857"/>
    <w:rsid w:val="00A3381B"/>
    <w:rsid w:val="00A338E6"/>
    <w:rsid w:val="00A34BFA"/>
    <w:rsid w:val="00A35CA1"/>
    <w:rsid w:val="00A36B7E"/>
    <w:rsid w:val="00A40B98"/>
    <w:rsid w:val="00A42217"/>
    <w:rsid w:val="00A42E00"/>
    <w:rsid w:val="00A4393E"/>
    <w:rsid w:val="00A43A86"/>
    <w:rsid w:val="00A4519B"/>
    <w:rsid w:val="00A45EF5"/>
    <w:rsid w:val="00A46714"/>
    <w:rsid w:val="00A50E98"/>
    <w:rsid w:val="00A5100E"/>
    <w:rsid w:val="00A5128A"/>
    <w:rsid w:val="00A51A77"/>
    <w:rsid w:val="00A52A5B"/>
    <w:rsid w:val="00A53D3C"/>
    <w:rsid w:val="00A56352"/>
    <w:rsid w:val="00A576F4"/>
    <w:rsid w:val="00A601B3"/>
    <w:rsid w:val="00A6020D"/>
    <w:rsid w:val="00A61DFF"/>
    <w:rsid w:val="00A62772"/>
    <w:rsid w:val="00A629FE"/>
    <w:rsid w:val="00A62EBE"/>
    <w:rsid w:val="00A62F3A"/>
    <w:rsid w:val="00A63E36"/>
    <w:rsid w:val="00A6552A"/>
    <w:rsid w:val="00A65DD4"/>
    <w:rsid w:val="00A66614"/>
    <w:rsid w:val="00A670FB"/>
    <w:rsid w:val="00A6736D"/>
    <w:rsid w:val="00A70AC2"/>
    <w:rsid w:val="00A7383B"/>
    <w:rsid w:val="00A74120"/>
    <w:rsid w:val="00A74F75"/>
    <w:rsid w:val="00A75E77"/>
    <w:rsid w:val="00A76667"/>
    <w:rsid w:val="00A76EF7"/>
    <w:rsid w:val="00A8282E"/>
    <w:rsid w:val="00A8431D"/>
    <w:rsid w:val="00A84D8C"/>
    <w:rsid w:val="00A856A3"/>
    <w:rsid w:val="00A85BE7"/>
    <w:rsid w:val="00A863DE"/>
    <w:rsid w:val="00A86A10"/>
    <w:rsid w:val="00A90205"/>
    <w:rsid w:val="00A90BD7"/>
    <w:rsid w:val="00A918C1"/>
    <w:rsid w:val="00A91A55"/>
    <w:rsid w:val="00A92BEC"/>
    <w:rsid w:val="00A96FD4"/>
    <w:rsid w:val="00A975FF"/>
    <w:rsid w:val="00AA04B9"/>
    <w:rsid w:val="00AA2CD6"/>
    <w:rsid w:val="00AA59F2"/>
    <w:rsid w:val="00AA7AD5"/>
    <w:rsid w:val="00AB28D2"/>
    <w:rsid w:val="00AB52C0"/>
    <w:rsid w:val="00AB5C7B"/>
    <w:rsid w:val="00AB688C"/>
    <w:rsid w:val="00AC17E7"/>
    <w:rsid w:val="00AC1E25"/>
    <w:rsid w:val="00AC335C"/>
    <w:rsid w:val="00AC386E"/>
    <w:rsid w:val="00AC3D44"/>
    <w:rsid w:val="00AC4141"/>
    <w:rsid w:val="00AC4F33"/>
    <w:rsid w:val="00AC5160"/>
    <w:rsid w:val="00AC51D1"/>
    <w:rsid w:val="00AC70A6"/>
    <w:rsid w:val="00AC75AA"/>
    <w:rsid w:val="00AC7E3E"/>
    <w:rsid w:val="00AD4B20"/>
    <w:rsid w:val="00AD5A0B"/>
    <w:rsid w:val="00AD5DDE"/>
    <w:rsid w:val="00AD7F89"/>
    <w:rsid w:val="00AE1C0E"/>
    <w:rsid w:val="00AE39E9"/>
    <w:rsid w:val="00AE6D12"/>
    <w:rsid w:val="00AE6E67"/>
    <w:rsid w:val="00AE7F61"/>
    <w:rsid w:val="00AF0291"/>
    <w:rsid w:val="00AF08F3"/>
    <w:rsid w:val="00AF14F4"/>
    <w:rsid w:val="00AF33A3"/>
    <w:rsid w:val="00AF38A9"/>
    <w:rsid w:val="00AF49A8"/>
    <w:rsid w:val="00AF4A49"/>
    <w:rsid w:val="00AF4AB9"/>
    <w:rsid w:val="00AF4EFA"/>
    <w:rsid w:val="00AF5D06"/>
    <w:rsid w:val="00AF64A9"/>
    <w:rsid w:val="00AF76D8"/>
    <w:rsid w:val="00B01C60"/>
    <w:rsid w:val="00B03322"/>
    <w:rsid w:val="00B0374B"/>
    <w:rsid w:val="00B04506"/>
    <w:rsid w:val="00B04E34"/>
    <w:rsid w:val="00B053D7"/>
    <w:rsid w:val="00B057AA"/>
    <w:rsid w:val="00B0658D"/>
    <w:rsid w:val="00B06906"/>
    <w:rsid w:val="00B06965"/>
    <w:rsid w:val="00B10D6C"/>
    <w:rsid w:val="00B1397F"/>
    <w:rsid w:val="00B145E7"/>
    <w:rsid w:val="00B146CF"/>
    <w:rsid w:val="00B150AB"/>
    <w:rsid w:val="00B15237"/>
    <w:rsid w:val="00B15B9E"/>
    <w:rsid w:val="00B20073"/>
    <w:rsid w:val="00B2168F"/>
    <w:rsid w:val="00B21B64"/>
    <w:rsid w:val="00B22517"/>
    <w:rsid w:val="00B22AED"/>
    <w:rsid w:val="00B24E16"/>
    <w:rsid w:val="00B25502"/>
    <w:rsid w:val="00B260B7"/>
    <w:rsid w:val="00B273B3"/>
    <w:rsid w:val="00B30B4C"/>
    <w:rsid w:val="00B316A3"/>
    <w:rsid w:val="00B32542"/>
    <w:rsid w:val="00B32623"/>
    <w:rsid w:val="00B3425A"/>
    <w:rsid w:val="00B34864"/>
    <w:rsid w:val="00B36051"/>
    <w:rsid w:val="00B36B57"/>
    <w:rsid w:val="00B37A52"/>
    <w:rsid w:val="00B44D31"/>
    <w:rsid w:val="00B4565A"/>
    <w:rsid w:val="00B45AF5"/>
    <w:rsid w:val="00B4670D"/>
    <w:rsid w:val="00B46E11"/>
    <w:rsid w:val="00B50757"/>
    <w:rsid w:val="00B507C2"/>
    <w:rsid w:val="00B53997"/>
    <w:rsid w:val="00B53EDA"/>
    <w:rsid w:val="00B54D08"/>
    <w:rsid w:val="00B556CC"/>
    <w:rsid w:val="00B56A65"/>
    <w:rsid w:val="00B61315"/>
    <w:rsid w:val="00B625B6"/>
    <w:rsid w:val="00B6293B"/>
    <w:rsid w:val="00B62D17"/>
    <w:rsid w:val="00B63866"/>
    <w:rsid w:val="00B64136"/>
    <w:rsid w:val="00B6455C"/>
    <w:rsid w:val="00B671D3"/>
    <w:rsid w:val="00B679EC"/>
    <w:rsid w:val="00B71F50"/>
    <w:rsid w:val="00B7252E"/>
    <w:rsid w:val="00B7520C"/>
    <w:rsid w:val="00B76080"/>
    <w:rsid w:val="00B815C8"/>
    <w:rsid w:val="00B843F5"/>
    <w:rsid w:val="00B84BA6"/>
    <w:rsid w:val="00B855B5"/>
    <w:rsid w:val="00B87095"/>
    <w:rsid w:val="00B90639"/>
    <w:rsid w:val="00B90679"/>
    <w:rsid w:val="00B90D0C"/>
    <w:rsid w:val="00B90FE8"/>
    <w:rsid w:val="00B910BF"/>
    <w:rsid w:val="00B914A4"/>
    <w:rsid w:val="00B91FDC"/>
    <w:rsid w:val="00B93FB7"/>
    <w:rsid w:val="00B945C2"/>
    <w:rsid w:val="00B953F9"/>
    <w:rsid w:val="00B95827"/>
    <w:rsid w:val="00B97B01"/>
    <w:rsid w:val="00BA2131"/>
    <w:rsid w:val="00BA39A6"/>
    <w:rsid w:val="00BA5406"/>
    <w:rsid w:val="00BA6595"/>
    <w:rsid w:val="00BA7E0B"/>
    <w:rsid w:val="00BB12E1"/>
    <w:rsid w:val="00BB2447"/>
    <w:rsid w:val="00BB37E0"/>
    <w:rsid w:val="00BB55FF"/>
    <w:rsid w:val="00BB5BDD"/>
    <w:rsid w:val="00BB66EF"/>
    <w:rsid w:val="00BC019A"/>
    <w:rsid w:val="00BC01DF"/>
    <w:rsid w:val="00BC088F"/>
    <w:rsid w:val="00BC67ED"/>
    <w:rsid w:val="00BC7834"/>
    <w:rsid w:val="00BC7972"/>
    <w:rsid w:val="00BC7ABF"/>
    <w:rsid w:val="00BC7C18"/>
    <w:rsid w:val="00BD1B91"/>
    <w:rsid w:val="00BD5C83"/>
    <w:rsid w:val="00BD605F"/>
    <w:rsid w:val="00BE0D54"/>
    <w:rsid w:val="00BE13AF"/>
    <w:rsid w:val="00BE1F3B"/>
    <w:rsid w:val="00BE20E4"/>
    <w:rsid w:val="00BE2396"/>
    <w:rsid w:val="00BE42A0"/>
    <w:rsid w:val="00BE6A25"/>
    <w:rsid w:val="00BE72EB"/>
    <w:rsid w:val="00BE735E"/>
    <w:rsid w:val="00BF182F"/>
    <w:rsid w:val="00BF1B30"/>
    <w:rsid w:val="00BF2F2D"/>
    <w:rsid w:val="00BF3D66"/>
    <w:rsid w:val="00BF52E6"/>
    <w:rsid w:val="00BF7735"/>
    <w:rsid w:val="00BF7F60"/>
    <w:rsid w:val="00C01D37"/>
    <w:rsid w:val="00C02D22"/>
    <w:rsid w:val="00C02E4C"/>
    <w:rsid w:val="00C03879"/>
    <w:rsid w:val="00C03CDC"/>
    <w:rsid w:val="00C0633A"/>
    <w:rsid w:val="00C06B2D"/>
    <w:rsid w:val="00C1044D"/>
    <w:rsid w:val="00C11B6A"/>
    <w:rsid w:val="00C12237"/>
    <w:rsid w:val="00C1496D"/>
    <w:rsid w:val="00C15466"/>
    <w:rsid w:val="00C17C62"/>
    <w:rsid w:val="00C17D94"/>
    <w:rsid w:val="00C2541C"/>
    <w:rsid w:val="00C27404"/>
    <w:rsid w:val="00C30CEE"/>
    <w:rsid w:val="00C32BDB"/>
    <w:rsid w:val="00C34C26"/>
    <w:rsid w:val="00C3556A"/>
    <w:rsid w:val="00C3608E"/>
    <w:rsid w:val="00C407E7"/>
    <w:rsid w:val="00C42981"/>
    <w:rsid w:val="00C42C22"/>
    <w:rsid w:val="00C47367"/>
    <w:rsid w:val="00C51C37"/>
    <w:rsid w:val="00C53810"/>
    <w:rsid w:val="00C54980"/>
    <w:rsid w:val="00C54ED9"/>
    <w:rsid w:val="00C55C82"/>
    <w:rsid w:val="00C579D1"/>
    <w:rsid w:val="00C57E20"/>
    <w:rsid w:val="00C620B4"/>
    <w:rsid w:val="00C6237D"/>
    <w:rsid w:val="00C636CD"/>
    <w:rsid w:val="00C639AB"/>
    <w:rsid w:val="00C655DD"/>
    <w:rsid w:val="00C703F2"/>
    <w:rsid w:val="00C704D7"/>
    <w:rsid w:val="00C70C07"/>
    <w:rsid w:val="00C71E01"/>
    <w:rsid w:val="00C73247"/>
    <w:rsid w:val="00C75596"/>
    <w:rsid w:val="00C8323A"/>
    <w:rsid w:val="00C83C9F"/>
    <w:rsid w:val="00C8417B"/>
    <w:rsid w:val="00C9039A"/>
    <w:rsid w:val="00C91389"/>
    <w:rsid w:val="00C91BE1"/>
    <w:rsid w:val="00C93A8B"/>
    <w:rsid w:val="00C94735"/>
    <w:rsid w:val="00C96338"/>
    <w:rsid w:val="00C96C73"/>
    <w:rsid w:val="00C97F56"/>
    <w:rsid w:val="00CA1792"/>
    <w:rsid w:val="00CA289C"/>
    <w:rsid w:val="00CA29F0"/>
    <w:rsid w:val="00CA495E"/>
    <w:rsid w:val="00CA504E"/>
    <w:rsid w:val="00CA53A2"/>
    <w:rsid w:val="00CA599E"/>
    <w:rsid w:val="00CA5E63"/>
    <w:rsid w:val="00CA7F8B"/>
    <w:rsid w:val="00CB22BE"/>
    <w:rsid w:val="00CB422A"/>
    <w:rsid w:val="00CB60B9"/>
    <w:rsid w:val="00CB64B9"/>
    <w:rsid w:val="00CB6680"/>
    <w:rsid w:val="00CC0815"/>
    <w:rsid w:val="00CC189A"/>
    <w:rsid w:val="00CC24CE"/>
    <w:rsid w:val="00CC26C6"/>
    <w:rsid w:val="00CC2BB5"/>
    <w:rsid w:val="00CC2BF5"/>
    <w:rsid w:val="00CC37D1"/>
    <w:rsid w:val="00CC3DED"/>
    <w:rsid w:val="00CC3FFF"/>
    <w:rsid w:val="00CC4C5B"/>
    <w:rsid w:val="00CC5472"/>
    <w:rsid w:val="00CC5C25"/>
    <w:rsid w:val="00CD1636"/>
    <w:rsid w:val="00CD224F"/>
    <w:rsid w:val="00CD29B2"/>
    <w:rsid w:val="00CD2E18"/>
    <w:rsid w:val="00CD42DF"/>
    <w:rsid w:val="00CD459E"/>
    <w:rsid w:val="00CD61E7"/>
    <w:rsid w:val="00CD64C2"/>
    <w:rsid w:val="00CD6B38"/>
    <w:rsid w:val="00CE067D"/>
    <w:rsid w:val="00CE20DE"/>
    <w:rsid w:val="00CE2499"/>
    <w:rsid w:val="00CE26C7"/>
    <w:rsid w:val="00CE2BFE"/>
    <w:rsid w:val="00CE317F"/>
    <w:rsid w:val="00CE4895"/>
    <w:rsid w:val="00CE5087"/>
    <w:rsid w:val="00CE67DE"/>
    <w:rsid w:val="00CE7DC6"/>
    <w:rsid w:val="00CF19AA"/>
    <w:rsid w:val="00CF1A42"/>
    <w:rsid w:val="00CF1F5F"/>
    <w:rsid w:val="00CF2C05"/>
    <w:rsid w:val="00CF2CD1"/>
    <w:rsid w:val="00CF2FDA"/>
    <w:rsid w:val="00CF576E"/>
    <w:rsid w:val="00CF5B6F"/>
    <w:rsid w:val="00CF61F2"/>
    <w:rsid w:val="00CF64AD"/>
    <w:rsid w:val="00D01699"/>
    <w:rsid w:val="00D0169D"/>
    <w:rsid w:val="00D01AD0"/>
    <w:rsid w:val="00D020C9"/>
    <w:rsid w:val="00D028E8"/>
    <w:rsid w:val="00D076C4"/>
    <w:rsid w:val="00D07781"/>
    <w:rsid w:val="00D077DC"/>
    <w:rsid w:val="00D11DB8"/>
    <w:rsid w:val="00D126EB"/>
    <w:rsid w:val="00D13705"/>
    <w:rsid w:val="00D141B9"/>
    <w:rsid w:val="00D16347"/>
    <w:rsid w:val="00D21342"/>
    <w:rsid w:val="00D2180E"/>
    <w:rsid w:val="00D225F7"/>
    <w:rsid w:val="00D227ED"/>
    <w:rsid w:val="00D2393B"/>
    <w:rsid w:val="00D26D12"/>
    <w:rsid w:val="00D30138"/>
    <w:rsid w:val="00D31A26"/>
    <w:rsid w:val="00D31D66"/>
    <w:rsid w:val="00D32788"/>
    <w:rsid w:val="00D33CDD"/>
    <w:rsid w:val="00D34EFA"/>
    <w:rsid w:val="00D366ED"/>
    <w:rsid w:val="00D36DC4"/>
    <w:rsid w:val="00D36EFB"/>
    <w:rsid w:val="00D373D1"/>
    <w:rsid w:val="00D41A1F"/>
    <w:rsid w:val="00D43FF0"/>
    <w:rsid w:val="00D4426E"/>
    <w:rsid w:val="00D44D27"/>
    <w:rsid w:val="00D471CA"/>
    <w:rsid w:val="00D502A7"/>
    <w:rsid w:val="00D51DE1"/>
    <w:rsid w:val="00D526B2"/>
    <w:rsid w:val="00D526D9"/>
    <w:rsid w:val="00D54D4F"/>
    <w:rsid w:val="00D5621E"/>
    <w:rsid w:val="00D60545"/>
    <w:rsid w:val="00D6069D"/>
    <w:rsid w:val="00D61167"/>
    <w:rsid w:val="00D6294C"/>
    <w:rsid w:val="00D63E32"/>
    <w:rsid w:val="00D641DA"/>
    <w:rsid w:val="00D64423"/>
    <w:rsid w:val="00D658A7"/>
    <w:rsid w:val="00D6700F"/>
    <w:rsid w:val="00D67F3C"/>
    <w:rsid w:val="00D7034F"/>
    <w:rsid w:val="00D70705"/>
    <w:rsid w:val="00D7152D"/>
    <w:rsid w:val="00D71E6D"/>
    <w:rsid w:val="00D72876"/>
    <w:rsid w:val="00D72B9F"/>
    <w:rsid w:val="00D731D2"/>
    <w:rsid w:val="00D75567"/>
    <w:rsid w:val="00D75573"/>
    <w:rsid w:val="00D76AED"/>
    <w:rsid w:val="00D81699"/>
    <w:rsid w:val="00D81B7D"/>
    <w:rsid w:val="00D81C9C"/>
    <w:rsid w:val="00D824DE"/>
    <w:rsid w:val="00D82F8E"/>
    <w:rsid w:val="00D83C5F"/>
    <w:rsid w:val="00D85656"/>
    <w:rsid w:val="00D85CB6"/>
    <w:rsid w:val="00D86627"/>
    <w:rsid w:val="00D87065"/>
    <w:rsid w:val="00D87910"/>
    <w:rsid w:val="00D905BA"/>
    <w:rsid w:val="00D9135F"/>
    <w:rsid w:val="00D91766"/>
    <w:rsid w:val="00D91DBB"/>
    <w:rsid w:val="00D923AD"/>
    <w:rsid w:val="00D92BD8"/>
    <w:rsid w:val="00D935A3"/>
    <w:rsid w:val="00D93771"/>
    <w:rsid w:val="00D93B46"/>
    <w:rsid w:val="00D94216"/>
    <w:rsid w:val="00D952AE"/>
    <w:rsid w:val="00D96ED9"/>
    <w:rsid w:val="00D979B3"/>
    <w:rsid w:val="00D97B3D"/>
    <w:rsid w:val="00DA38EC"/>
    <w:rsid w:val="00DA5FFF"/>
    <w:rsid w:val="00DA65F3"/>
    <w:rsid w:val="00DA6BB7"/>
    <w:rsid w:val="00DA6FC4"/>
    <w:rsid w:val="00DB2481"/>
    <w:rsid w:val="00DB451C"/>
    <w:rsid w:val="00DB7A12"/>
    <w:rsid w:val="00DB7F39"/>
    <w:rsid w:val="00DC1888"/>
    <w:rsid w:val="00DC2765"/>
    <w:rsid w:val="00DC5254"/>
    <w:rsid w:val="00DC6871"/>
    <w:rsid w:val="00DC6889"/>
    <w:rsid w:val="00DD084A"/>
    <w:rsid w:val="00DD41B7"/>
    <w:rsid w:val="00DD5F04"/>
    <w:rsid w:val="00DD6C24"/>
    <w:rsid w:val="00DE0811"/>
    <w:rsid w:val="00DE09A1"/>
    <w:rsid w:val="00DE1E6D"/>
    <w:rsid w:val="00DE1F9F"/>
    <w:rsid w:val="00DE2E32"/>
    <w:rsid w:val="00DE5261"/>
    <w:rsid w:val="00DE65A7"/>
    <w:rsid w:val="00DF0477"/>
    <w:rsid w:val="00DF04BC"/>
    <w:rsid w:val="00DF0A09"/>
    <w:rsid w:val="00DF10C4"/>
    <w:rsid w:val="00DF486A"/>
    <w:rsid w:val="00DF49E8"/>
    <w:rsid w:val="00DF52F5"/>
    <w:rsid w:val="00DF6B0A"/>
    <w:rsid w:val="00DF6D82"/>
    <w:rsid w:val="00DF6F9C"/>
    <w:rsid w:val="00DF7020"/>
    <w:rsid w:val="00DF7E92"/>
    <w:rsid w:val="00E003E7"/>
    <w:rsid w:val="00E02E8A"/>
    <w:rsid w:val="00E03661"/>
    <w:rsid w:val="00E04171"/>
    <w:rsid w:val="00E05DCB"/>
    <w:rsid w:val="00E062C3"/>
    <w:rsid w:val="00E10242"/>
    <w:rsid w:val="00E12691"/>
    <w:rsid w:val="00E1292A"/>
    <w:rsid w:val="00E12A3D"/>
    <w:rsid w:val="00E12AE3"/>
    <w:rsid w:val="00E1692E"/>
    <w:rsid w:val="00E17F22"/>
    <w:rsid w:val="00E225E7"/>
    <w:rsid w:val="00E24CB5"/>
    <w:rsid w:val="00E25CCB"/>
    <w:rsid w:val="00E25E37"/>
    <w:rsid w:val="00E26629"/>
    <w:rsid w:val="00E27660"/>
    <w:rsid w:val="00E30783"/>
    <w:rsid w:val="00E3081F"/>
    <w:rsid w:val="00E30CC3"/>
    <w:rsid w:val="00E312CC"/>
    <w:rsid w:val="00E337DA"/>
    <w:rsid w:val="00E338EC"/>
    <w:rsid w:val="00E344B4"/>
    <w:rsid w:val="00E34F0F"/>
    <w:rsid w:val="00E36F31"/>
    <w:rsid w:val="00E400F5"/>
    <w:rsid w:val="00E4011E"/>
    <w:rsid w:val="00E42451"/>
    <w:rsid w:val="00E425B9"/>
    <w:rsid w:val="00E427E7"/>
    <w:rsid w:val="00E43781"/>
    <w:rsid w:val="00E43ADF"/>
    <w:rsid w:val="00E43D7E"/>
    <w:rsid w:val="00E4490D"/>
    <w:rsid w:val="00E46C85"/>
    <w:rsid w:val="00E46D35"/>
    <w:rsid w:val="00E47462"/>
    <w:rsid w:val="00E508EE"/>
    <w:rsid w:val="00E52A30"/>
    <w:rsid w:val="00E52B89"/>
    <w:rsid w:val="00E533DC"/>
    <w:rsid w:val="00E53D9A"/>
    <w:rsid w:val="00E541DF"/>
    <w:rsid w:val="00E5662B"/>
    <w:rsid w:val="00E572C7"/>
    <w:rsid w:val="00E575F4"/>
    <w:rsid w:val="00E577D4"/>
    <w:rsid w:val="00E57DF4"/>
    <w:rsid w:val="00E610EC"/>
    <w:rsid w:val="00E61175"/>
    <w:rsid w:val="00E666FD"/>
    <w:rsid w:val="00E6692C"/>
    <w:rsid w:val="00E67779"/>
    <w:rsid w:val="00E7116D"/>
    <w:rsid w:val="00E724B8"/>
    <w:rsid w:val="00E747AE"/>
    <w:rsid w:val="00E74CC4"/>
    <w:rsid w:val="00E74D73"/>
    <w:rsid w:val="00E74EAC"/>
    <w:rsid w:val="00E7535E"/>
    <w:rsid w:val="00E75BB7"/>
    <w:rsid w:val="00E75D04"/>
    <w:rsid w:val="00E76234"/>
    <w:rsid w:val="00E76D71"/>
    <w:rsid w:val="00E82CAB"/>
    <w:rsid w:val="00E83E87"/>
    <w:rsid w:val="00E85A75"/>
    <w:rsid w:val="00E85DAF"/>
    <w:rsid w:val="00E86FB6"/>
    <w:rsid w:val="00E87499"/>
    <w:rsid w:val="00E8767E"/>
    <w:rsid w:val="00E90228"/>
    <w:rsid w:val="00E930AC"/>
    <w:rsid w:val="00E94EB2"/>
    <w:rsid w:val="00E956C1"/>
    <w:rsid w:val="00E9695A"/>
    <w:rsid w:val="00E96E7A"/>
    <w:rsid w:val="00EA140E"/>
    <w:rsid w:val="00EA3406"/>
    <w:rsid w:val="00EA556E"/>
    <w:rsid w:val="00EA5BB2"/>
    <w:rsid w:val="00EA6202"/>
    <w:rsid w:val="00EA67C2"/>
    <w:rsid w:val="00EB0116"/>
    <w:rsid w:val="00EB0B91"/>
    <w:rsid w:val="00EB21FD"/>
    <w:rsid w:val="00EB29F8"/>
    <w:rsid w:val="00EB2B95"/>
    <w:rsid w:val="00EB4CBF"/>
    <w:rsid w:val="00EB7ABC"/>
    <w:rsid w:val="00EC032C"/>
    <w:rsid w:val="00EC06E1"/>
    <w:rsid w:val="00EC0821"/>
    <w:rsid w:val="00EC2AFD"/>
    <w:rsid w:val="00EC33AB"/>
    <w:rsid w:val="00EC4416"/>
    <w:rsid w:val="00EC4A3B"/>
    <w:rsid w:val="00EC57FD"/>
    <w:rsid w:val="00EC60A9"/>
    <w:rsid w:val="00EC73B9"/>
    <w:rsid w:val="00EC759B"/>
    <w:rsid w:val="00EC7657"/>
    <w:rsid w:val="00ED07C5"/>
    <w:rsid w:val="00ED0D39"/>
    <w:rsid w:val="00ED152D"/>
    <w:rsid w:val="00ED1C17"/>
    <w:rsid w:val="00ED2136"/>
    <w:rsid w:val="00ED248B"/>
    <w:rsid w:val="00ED24EF"/>
    <w:rsid w:val="00ED2693"/>
    <w:rsid w:val="00ED2C85"/>
    <w:rsid w:val="00ED3C27"/>
    <w:rsid w:val="00ED592A"/>
    <w:rsid w:val="00ED5A26"/>
    <w:rsid w:val="00ED605B"/>
    <w:rsid w:val="00ED65F1"/>
    <w:rsid w:val="00ED7C9A"/>
    <w:rsid w:val="00ED7F16"/>
    <w:rsid w:val="00EE1955"/>
    <w:rsid w:val="00EE1B72"/>
    <w:rsid w:val="00EE1D11"/>
    <w:rsid w:val="00EE3AE6"/>
    <w:rsid w:val="00EE535F"/>
    <w:rsid w:val="00EE6EAF"/>
    <w:rsid w:val="00EF0C3B"/>
    <w:rsid w:val="00EF0D65"/>
    <w:rsid w:val="00EF472E"/>
    <w:rsid w:val="00EF5144"/>
    <w:rsid w:val="00EF58A5"/>
    <w:rsid w:val="00F0017B"/>
    <w:rsid w:val="00F026E0"/>
    <w:rsid w:val="00F02782"/>
    <w:rsid w:val="00F0327A"/>
    <w:rsid w:val="00F059BA"/>
    <w:rsid w:val="00F05B06"/>
    <w:rsid w:val="00F05F02"/>
    <w:rsid w:val="00F06817"/>
    <w:rsid w:val="00F0784A"/>
    <w:rsid w:val="00F11AF5"/>
    <w:rsid w:val="00F149B5"/>
    <w:rsid w:val="00F15427"/>
    <w:rsid w:val="00F16CFA"/>
    <w:rsid w:val="00F1717E"/>
    <w:rsid w:val="00F17F45"/>
    <w:rsid w:val="00F2085B"/>
    <w:rsid w:val="00F20EBB"/>
    <w:rsid w:val="00F21A56"/>
    <w:rsid w:val="00F22B8C"/>
    <w:rsid w:val="00F22FA9"/>
    <w:rsid w:val="00F26410"/>
    <w:rsid w:val="00F2642B"/>
    <w:rsid w:val="00F26A5E"/>
    <w:rsid w:val="00F26AE3"/>
    <w:rsid w:val="00F27037"/>
    <w:rsid w:val="00F313A5"/>
    <w:rsid w:val="00F32D04"/>
    <w:rsid w:val="00F34011"/>
    <w:rsid w:val="00F35CDD"/>
    <w:rsid w:val="00F414A1"/>
    <w:rsid w:val="00F42965"/>
    <w:rsid w:val="00F42AC1"/>
    <w:rsid w:val="00F432E1"/>
    <w:rsid w:val="00F43A34"/>
    <w:rsid w:val="00F43CA6"/>
    <w:rsid w:val="00F4522C"/>
    <w:rsid w:val="00F45D50"/>
    <w:rsid w:val="00F503AE"/>
    <w:rsid w:val="00F5048C"/>
    <w:rsid w:val="00F50C39"/>
    <w:rsid w:val="00F5158F"/>
    <w:rsid w:val="00F51D89"/>
    <w:rsid w:val="00F56108"/>
    <w:rsid w:val="00F564FD"/>
    <w:rsid w:val="00F56959"/>
    <w:rsid w:val="00F5705D"/>
    <w:rsid w:val="00F60216"/>
    <w:rsid w:val="00F610EA"/>
    <w:rsid w:val="00F612A6"/>
    <w:rsid w:val="00F61FC7"/>
    <w:rsid w:val="00F63190"/>
    <w:rsid w:val="00F65B6A"/>
    <w:rsid w:val="00F66A9D"/>
    <w:rsid w:val="00F67331"/>
    <w:rsid w:val="00F70122"/>
    <w:rsid w:val="00F7294B"/>
    <w:rsid w:val="00F72CBA"/>
    <w:rsid w:val="00F731B3"/>
    <w:rsid w:val="00F738AF"/>
    <w:rsid w:val="00F738CC"/>
    <w:rsid w:val="00F74149"/>
    <w:rsid w:val="00F76185"/>
    <w:rsid w:val="00F76479"/>
    <w:rsid w:val="00F77444"/>
    <w:rsid w:val="00F818EF"/>
    <w:rsid w:val="00F81DE0"/>
    <w:rsid w:val="00F8233B"/>
    <w:rsid w:val="00F82583"/>
    <w:rsid w:val="00F841AD"/>
    <w:rsid w:val="00F92508"/>
    <w:rsid w:val="00F931F6"/>
    <w:rsid w:val="00F937E6"/>
    <w:rsid w:val="00F95924"/>
    <w:rsid w:val="00F9607B"/>
    <w:rsid w:val="00F961D8"/>
    <w:rsid w:val="00F96CBA"/>
    <w:rsid w:val="00F97369"/>
    <w:rsid w:val="00F97702"/>
    <w:rsid w:val="00F97B8B"/>
    <w:rsid w:val="00FA2BFC"/>
    <w:rsid w:val="00FA2DD2"/>
    <w:rsid w:val="00FA3BE7"/>
    <w:rsid w:val="00FA41F5"/>
    <w:rsid w:val="00FA4D66"/>
    <w:rsid w:val="00FA513B"/>
    <w:rsid w:val="00FA5EC7"/>
    <w:rsid w:val="00FA60F3"/>
    <w:rsid w:val="00FA6E66"/>
    <w:rsid w:val="00FB2A2D"/>
    <w:rsid w:val="00FB2CBF"/>
    <w:rsid w:val="00FB3127"/>
    <w:rsid w:val="00FB32BC"/>
    <w:rsid w:val="00FB3F57"/>
    <w:rsid w:val="00FB62D0"/>
    <w:rsid w:val="00FC212F"/>
    <w:rsid w:val="00FC266D"/>
    <w:rsid w:val="00FC498D"/>
    <w:rsid w:val="00FC4D8C"/>
    <w:rsid w:val="00FC5419"/>
    <w:rsid w:val="00FC545F"/>
    <w:rsid w:val="00FC592D"/>
    <w:rsid w:val="00FC5A26"/>
    <w:rsid w:val="00FC713A"/>
    <w:rsid w:val="00FD22B9"/>
    <w:rsid w:val="00FD3117"/>
    <w:rsid w:val="00FD4BBB"/>
    <w:rsid w:val="00FD5068"/>
    <w:rsid w:val="00FD58A1"/>
    <w:rsid w:val="00FD671E"/>
    <w:rsid w:val="00FD6D85"/>
    <w:rsid w:val="00FD6F67"/>
    <w:rsid w:val="00FE3D1B"/>
    <w:rsid w:val="00FE497C"/>
    <w:rsid w:val="00FE4A04"/>
    <w:rsid w:val="00FE5C3C"/>
    <w:rsid w:val="00FE643F"/>
    <w:rsid w:val="00FE6B17"/>
    <w:rsid w:val="00FE790F"/>
    <w:rsid w:val="00FF0776"/>
    <w:rsid w:val="00FF1AFD"/>
    <w:rsid w:val="00FF2184"/>
    <w:rsid w:val="00FF4521"/>
    <w:rsid w:val="00FF482F"/>
    <w:rsid w:val="00FF4ECE"/>
    <w:rsid w:val="00FF7BD0"/>
    <w:rsid w:val="00FF7C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B5D7F97"/>
  <w15:docId w15:val="{1F19EFEF-EAC9-4D6E-A8E9-2D98F89A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603DF"/>
    <w:rPr>
      <w:rFonts w:ascii="Tahoma" w:eastAsia="Times New Roman" w:hAnsi="Tahoma"/>
      <w:szCs w:val="24"/>
    </w:rPr>
  </w:style>
  <w:style w:type="paragraph" w:styleId="Nadpis1">
    <w:name w:val="heading 1"/>
    <w:basedOn w:val="Normln"/>
    <w:next w:val="Normln"/>
    <w:link w:val="Nadpis1Char"/>
    <w:uiPriority w:val="9"/>
    <w:qFormat/>
    <w:rsid w:val="00B057AA"/>
    <w:pPr>
      <w:keepNext/>
      <w:spacing w:before="240" w:after="60"/>
      <w:outlineLvl w:val="0"/>
    </w:pPr>
    <w:rPr>
      <w:rFonts w:ascii="Cambria" w:hAnsi="Cambria"/>
      <w:b/>
      <w:bCs/>
      <w:kern w:val="32"/>
      <w:sz w:val="32"/>
      <w:szCs w:val="32"/>
    </w:rPr>
  </w:style>
  <w:style w:type="paragraph" w:styleId="Nadpis2">
    <w:name w:val="heading 2"/>
    <w:basedOn w:val="Normln"/>
    <w:link w:val="Nadpis2Char"/>
    <w:uiPriority w:val="9"/>
    <w:qFormat/>
    <w:rsid w:val="009F3312"/>
    <w:pPr>
      <w:spacing w:before="100" w:beforeAutospacing="1" w:after="100" w:afterAutospacing="1"/>
      <w:outlineLvl w:val="1"/>
    </w:pPr>
    <w:rPr>
      <w:rFonts w:ascii="Times New Roman" w:hAnsi="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C02D22"/>
    <w:pPr>
      <w:spacing w:after="120"/>
      <w:jc w:val="both"/>
    </w:pPr>
  </w:style>
  <w:style w:type="character" w:customStyle="1" w:styleId="ZkladntextChar">
    <w:name w:val="Základní text Char"/>
    <w:basedOn w:val="Standardnpsmoodstavce"/>
    <w:link w:val="Zkladntext"/>
    <w:rsid w:val="00C02D22"/>
    <w:rPr>
      <w:rFonts w:ascii="Tahoma" w:eastAsia="Times New Roman" w:hAnsi="Tahoma" w:cs="Times New Roman"/>
      <w:sz w:val="20"/>
      <w:szCs w:val="24"/>
      <w:lang w:eastAsia="cs-CZ"/>
    </w:rPr>
  </w:style>
  <w:style w:type="paragraph" w:customStyle="1" w:styleId="SmlouvaA">
    <w:name w:val="Smlouva A"/>
    <w:rsid w:val="00C02D22"/>
    <w:pPr>
      <w:spacing w:line="300" w:lineRule="atLeast"/>
      <w:jc w:val="center"/>
    </w:pPr>
    <w:rPr>
      <w:rFonts w:ascii="Times New Roman" w:eastAsia="Times New Roman" w:hAnsi="Times New Roman"/>
      <w:b/>
      <w:color w:val="000000"/>
      <w:sz w:val="28"/>
    </w:rPr>
  </w:style>
  <w:style w:type="paragraph" w:customStyle="1" w:styleId="Default">
    <w:name w:val="Default"/>
    <w:rsid w:val="00FF0776"/>
    <w:pPr>
      <w:autoSpaceDE w:val="0"/>
      <w:autoSpaceDN w:val="0"/>
      <w:adjustRightInd w:val="0"/>
    </w:pPr>
    <w:rPr>
      <w:rFonts w:cs="Calibri"/>
      <w:color w:val="000000"/>
      <w:sz w:val="24"/>
      <w:szCs w:val="24"/>
    </w:rPr>
  </w:style>
  <w:style w:type="paragraph" w:styleId="Zhlav">
    <w:name w:val="header"/>
    <w:basedOn w:val="Normln"/>
    <w:link w:val="ZhlavChar"/>
    <w:uiPriority w:val="99"/>
    <w:unhideWhenUsed/>
    <w:rsid w:val="00FF0776"/>
    <w:pPr>
      <w:tabs>
        <w:tab w:val="center" w:pos="4536"/>
        <w:tab w:val="right" w:pos="9072"/>
      </w:tabs>
    </w:pPr>
  </w:style>
  <w:style w:type="character" w:customStyle="1" w:styleId="ZhlavChar">
    <w:name w:val="Záhlaví Char"/>
    <w:basedOn w:val="Standardnpsmoodstavce"/>
    <w:link w:val="Zhlav"/>
    <w:uiPriority w:val="99"/>
    <w:rsid w:val="00FF0776"/>
    <w:rPr>
      <w:rFonts w:ascii="Tahoma" w:eastAsia="Times New Roman" w:hAnsi="Tahoma" w:cs="Times New Roman"/>
      <w:sz w:val="20"/>
      <w:szCs w:val="24"/>
      <w:lang w:eastAsia="cs-CZ"/>
    </w:rPr>
  </w:style>
  <w:style w:type="paragraph" w:styleId="Zpat">
    <w:name w:val="footer"/>
    <w:basedOn w:val="Normln"/>
    <w:link w:val="ZpatChar"/>
    <w:uiPriority w:val="99"/>
    <w:unhideWhenUsed/>
    <w:rsid w:val="00FF0776"/>
    <w:pPr>
      <w:tabs>
        <w:tab w:val="center" w:pos="4536"/>
        <w:tab w:val="right" w:pos="9072"/>
      </w:tabs>
    </w:pPr>
  </w:style>
  <w:style w:type="character" w:customStyle="1" w:styleId="ZpatChar">
    <w:name w:val="Zápatí Char"/>
    <w:basedOn w:val="Standardnpsmoodstavce"/>
    <w:link w:val="Zpat"/>
    <w:uiPriority w:val="99"/>
    <w:rsid w:val="00FF0776"/>
    <w:rPr>
      <w:rFonts w:ascii="Tahoma" w:eastAsia="Times New Roman" w:hAnsi="Tahoma" w:cs="Times New Roman"/>
      <w:sz w:val="20"/>
      <w:szCs w:val="24"/>
      <w:lang w:eastAsia="cs-CZ"/>
    </w:rPr>
  </w:style>
  <w:style w:type="character" w:styleId="Hypertextovodkaz">
    <w:name w:val="Hyperlink"/>
    <w:basedOn w:val="Standardnpsmoodstavce"/>
    <w:uiPriority w:val="99"/>
    <w:unhideWhenUsed/>
    <w:rsid w:val="00064EAD"/>
    <w:rPr>
      <w:color w:val="0000FF"/>
      <w:u w:val="single"/>
    </w:rPr>
  </w:style>
  <w:style w:type="paragraph" w:styleId="Odstavecseseznamem">
    <w:name w:val="List Paragraph"/>
    <w:basedOn w:val="Normln"/>
    <w:link w:val="OdstavecseseznamemChar"/>
    <w:uiPriority w:val="34"/>
    <w:qFormat/>
    <w:rsid w:val="00A66614"/>
    <w:pPr>
      <w:ind w:left="720"/>
      <w:contextualSpacing/>
    </w:pPr>
    <w:rPr>
      <w:rFonts w:ascii="Times New Roman" w:hAnsi="Times New Roman"/>
      <w:sz w:val="24"/>
    </w:rPr>
  </w:style>
  <w:style w:type="table" w:styleId="Mkatabulky">
    <w:name w:val="Table Grid"/>
    <w:basedOn w:val="Normlntabulka"/>
    <w:uiPriority w:val="59"/>
    <w:rsid w:val="0090704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iln">
    <w:name w:val="Strong"/>
    <w:basedOn w:val="Standardnpsmoodstavce"/>
    <w:uiPriority w:val="22"/>
    <w:qFormat/>
    <w:rsid w:val="00236A14"/>
    <w:rPr>
      <w:b/>
      <w:bCs/>
    </w:rPr>
  </w:style>
  <w:style w:type="paragraph" w:styleId="Textbubliny">
    <w:name w:val="Balloon Text"/>
    <w:basedOn w:val="Normln"/>
    <w:link w:val="TextbublinyChar"/>
    <w:semiHidden/>
    <w:unhideWhenUsed/>
    <w:rsid w:val="00777CE1"/>
    <w:rPr>
      <w:rFonts w:cs="Tahoma"/>
      <w:sz w:val="16"/>
      <w:szCs w:val="16"/>
    </w:rPr>
  </w:style>
  <w:style w:type="character" w:customStyle="1" w:styleId="TextbublinyChar">
    <w:name w:val="Text bubliny Char"/>
    <w:basedOn w:val="Standardnpsmoodstavce"/>
    <w:link w:val="Textbubliny"/>
    <w:uiPriority w:val="99"/>
    <w:semiHidden/>
    <w:rsid w:val="00777CE1"/>
    <w:rPr>
      <w:rFonts w:ascii="Tahoma" w:eastAsia="Times New Roman" w:hAnsi="Tahoma" w:cs="Tahoma"/>
      <w:sz w:val="16"/>
      <w:szCs w:val="16"/>
    </w:rPr>
  </w:style>
  <w:style w:type="character" w:customStyle="1" w:styleId="odstavec-cislo">
    <w:name w:val="odstavec-cislo"/>
    <w:basedOn w:val="Standardnpsmoodstavce"/>
    <w:rsid w:val="0064383F"/>
  </w:style>
  <w:style w:type="character" w:customStyle="1" w:styleId="Nadpis2Char">
    <w:name w:val="Nadpis 2 Char"/>
    <w:basedOn w:val="Standardnpsmoodstavce"/>
    <w:link w:val="Nadpis2"/>
    <w:uiPriority w:val="9"/>
    <w:rsid w:val="009F3312"/>
    <w:rPr>
      <w:rFonts w:ascii="Times New Roman" w:eastAsia="Times New Roman" w:hAnsi="Times New Roman"/>
      <w:b/>
      <w:bCs/>
      <w:sz w:val="36"/>
      <w:szCs w:val="36"/>
    </w:rPr>
  </w:style>
  <w:style w:type="character" w:styleId="Odkaznakoment">
    <w:name w:val="annotation reference"/>
    <w:basedOn w:val="Standardnpsmoodstavce"/>
    <w:uiPriority w:val="99"/>
    <w:semiHidden/>
    <w:unhideWhenUsed/>
    <w:rsid w:val="006722E9"/>
    <w:rPr>
      <w:sz w:val="16"/>
      <w:szCs w:val="16"/>
    </w:rPr>
  </w:style>
  <w:style w:type="paragraph" w:styleId="Textkomente">
    <w:name w:val="annotation text"/>
    <w:basedOn w:val="Normln"/>
    <w:link w:val="TextkomenteChar"/>
    <w:uiPriority w:val="99"/>
    <w:semiHidden/>
    <w:unhideWhenUsed/>
    <w:rsid w:val="006722E9"/>
    <w:rPr>
      <w:szCs w:val="20"/>
    </w:rPr>
  </w:style>
  <w:style w:type="character" w:customStyle="1" w:styleId="TextkomenteChar">
    <w:name w:val="Text komentáře Char"/>
    <w:basedOn w:val="Standardnpsmoodstavce"/>
    <w:link w:val="Textkomente"/>
    <w:uiPriority w:val="99"/>
    <w:semiHidden/>
    <w:rsid w:val="006722E9"/>
    <w:rPr>
      <w:rFonts w:ascii="Tahoma" w:eastAsia="Times New Roman" w:hAnsi="Tahoma"/>
    </w:rPr>
  </w:style>
  <w:style w:type="paragraph" w:styleId="Pedmtkomente">
    <w:name w:val="annotation subject"/>
    <w:basedOn w:val="Textkomente"/>
    <w:next w:val="Textkomente"/>
    <w:link w:val="PedmtkomenteChar"/>
    <w:uiPriority w:val="99"/>
    <w:semiHidden/>
    <w:unhideWhenUsed/>
    <w:rsid w:val="006722E9"/>
    <w:rPr>
      <w:b/>
      <w:bCs/>
    </w:rPr>
  </w:style>
  <w:style w:type="character" w:customStyle="1" w:styleId="PedmtkomenteChar">
    <w:name w:val="Předmět komentáře Char"/>
    <w:basedOn w:val="TextkomenteChar"/>
    <w:link w:val="Pedmtkomente"/>
    <w:uiPriority w:val="99"/>
    <w:semiHidden/>
    <w:rsid w:val="006722E9"/>
    <w:rPr>
      <w:rFonts w:ascii="Tahoma" w:eastAsia="Times New Roman" w:hAnsi="Tahoma"/>
      <w:b/>
      <w:bCs/>
    </w:rPr>
  </w:style>
  <w:style w:type="character" w:styleId="Zdraznnintenzivn">
    <w:name w:val="Intense Emphasis"/>
    <w:basedOn w:val="Standardnpsmoodstavce"/>
    <w:uiPriority w:val="21"/>
    <w:qFormat/>
    <w:rsid w:val="005124E6"/>
    <w:rPr>
      <w:b/>
      <w:bCs/>
      <w:i/>
      <w:iCs/>
      <w:color w:val="4F81BD"/>
    </w:rPr>
  </w:style>
  <w:style w:type="paragraph" w:styleId="Podnadpis">
    <w:name w:val="Subtitle"/>
    <w:basedOn w:val="Normln"/>
    <w:link w:val="PodnadpisChar"/>
    <w:qFormat/>
    <w:rsid w:val="00F2085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rFonts w:ascii="Arial" w:hAnsi="Arial" w:cs="Arial"/>
      <w:b/>
      <w:sz w:val="24"/>
      <w:u w:val="single"/>
    </w:rPr>
  </w:style>
  <w:style w:type="character" w:customStyle="1" w:styleId="PodnadpisChar">
    <w:name w:val="Podnadpis Char"/>
    <w:basedOn w:val="Standardnpsmoodstavce"/>
    <w:link w:val="Podnadpis"/>
    <w:rsid w:val="00F2085B"/>
    <w:rPr>
      <w:rFonts w:ascii="Arial" w:eastAsia="Times New Roman" w:hAnsi="Arial" w:cs="Arial"/>
      <w:b/>
      <w:sz w:val="24"/>
      <w:szCs w:val="24"/>
      <w:u w:val="single"/>
    </w:rPr>
  </w:style>
  <w:style w:type="character" w:customStyle="1" w:styleId="Nadpis1Char">
    <w:name w:val="Nadpis 1 Char"/>
    <w:basedOn w:val="Standardnpsmoodstavce"/>
    <w:link w:val="Nadpis1"/>
    <w:uiPriority w:val="9"/>
    <w:rsid w:val="00B057AA"/>
    <w:rPr>
      <w:rFonts w:ascii="Cambria" w:eastAsia="Times New Roman" w:hAnsi="Cambria" w:cs="Times New Roman"/>
      <w:b/>
      <w:bCs/>
      <w:kern w:val="32"/>
      <w:sz w:val="32"/>
      <w:szCs w:val="32"/>
    </w:rPr>
  </w:style>
  <w:style w:type="character" w:customStyle="1" w:styleId="h1a">
    <w:name w:val="h1a"/>
    <w:basedOn w:val="Standardnpsmoodstavce"/>
    <w:rsid w:val="00B057AA"/>
  </w:style>
  <w:style w:type="character" w:customStyle="1" w:styleId="highlight">
    <w:name w:val="highlight"/>
    <w:basedOn w:val="Standardnpsmoodstavce"/>
    <w:rsid w:val="00CA599E"/>
  </w:style>
  <w:style w:type="character" w:customStyle="1" w:styleId="msoins0">
    <w:name w:val="msoins"/>
    <w:basedOn w:val="Standardnpsmoodstavce"/>
    <w:rsid w:val="00921D61"/>
  </w:style>
  <w:style w:type="character" w:customStyle="1" w:styleId="OdstavecseseznamemChar">
    <w:name w:val="Odstavec se seznamem Char"/>
    <w:link w:val="Odstavecseseznamem"/>
    <w:uiPriority w:val="34"/>
    <w:locked/>
    <w:rsid w:val="00BC7C18"/>
    <w:rPr>
      <w:rFonts w:ascii="Times New Roman" w:eastAsia="Times New Roman" w:hAnsi="Times New Roman"/>
      <w:sz w:val="24"/>
      <w:szCs w:val="24"/>
    </w:rPr>
  </w:style>
  <w:style w:type="character" w:styleId="Sledovanodkaz">
    <w:name w:val="FollowedHyperlink"/>
    <w:basedOn w:val="Standardnpsmoodstavce"/>
    <w:uiPriority w:val="99"/>
    <w:semiHidden/>
    <w:unhideWhenUsed/>
    <w:rsid w:val="0050248D"/>
    <w:rPr>
      <w:color w:val="800080" w:themeColor="followedHyperlink"/>
      <w:u w:val="single"/>
    </w:rPr>
  </w:style>
  <w:style w:type="paragraph" w:customStyle="1" w:styleId="A-odstavecodsazensodrkami">
    <w:name w:val="A-odstavec odsazený s odrážkami"/>
    <w:basedOn w:val="Normln"/>
    <w:rsid w:val="00DC1888"/>
    <w:pPr>
      <w:numPr>
        <w:numId w:val="16"/>
      </w:numPr>
      <w:jc w:val="both"/>
    </w:pPr>
    <w:rPr>
      <w:rFonts w:ascii="Arial" w:hAnsi="Arial" w:cs="Arial"/>
      <w:sz w:val="22"/>
      <w:szCs w:val="22"/>
    </w:rPr>
  </w:style>
  <w:style w:type="paragraph" w:styleId="Nzev">
    <w:name w:val="Title"/>
    <w:basedOn w:val="Normln"/>
    <w:link w:val="NzevChar"/>
    <w:qFormat/>
    <w:rsid w:val="00037282"/>
    <w:pPr>
      <w:jc w:val="center"/>
    </w:pPr>
    <w:rPr>
      <w:rFonts w:ascii="Times New Roman" w:hAnsi="Times New Roman"/>
      <w:b/>
      <w:bCs/>
      <w:sz w:val="32"/>
      <w:lang w:val="x-none"/>
    </w:rPr>
  </w:style>
  <w:style w:type="character" w:customStyle="1" w:styleId="NzevChar">
    <w:name w:val="Název Char"/>
    <w:basedOn w:val="Standardnpsmoodstavce"/>
    <w:link w:val="Nzev"/>
    <w:rsid w:val="00037282"/>
    <w:rPr>
      <w:rFonts w:ascii="Times New Roman" w:eastAsia="Times New Roman" w:hAnsi="Times New Roman"/>
      <w:b/>
      <w:bCs/>
      <w:sz w:val="32"/>
      <w:szCs w:val="24"/>
      <w:lang w:val="x-none"/>
    </w:rPr>
  </w:style>
  <w:style w:type="paragraph" w:customStyle="1" w:styleId="Odstavecseseznamem1">
    <w:name w:val="Odstavec se seznamem1"/>
    <w:basedOn w:val="Normln"/>
    <w:uiPriority w:val="34"/>
    <w:qFormat/>
    <w:rsid w:val="00EE3AE6"/>
    <w:pPr>
      <w:spacing w:after="200" w:line="276" w:lineRule="auto"/>
      <w:ind w:left="720"/>
      <w:contextualSpacing/>
    </w:pPr>
    <w:rPr>
      <w:rFonts w:ascii="Calibri" w:hAnsi="Calibri"/>
      <w:sz w:val="22"/>
      <w:szCs w:val="22"/>
    </w:rPr>
  </w:style>
  <w:style w:type="paragraph" w:customStyle="1" w:styleId="Nadpis41">
    <w:name w:val="Nadpis 41"/>
    <w:basedOn w:val="Normln"/>
    <w:next w:val="Normln"/>
    <w:rsid w:val="002C1352"/>
    <w:pPr>
      <w:widowControl w:val="0"/>
      <w:jc w:val="center"/>
    </w:pPr>
    <w:rPr>
      <w:rFonts w:ascii="Arial" w:hAnsi="Arial" w:cs="Arial"/>
      <w:b/>
      <w:sz w:val="22"/>
      <w:szCs w:val="20"/>
    </w:rPr>
  </w:style>
  <w:style w:type="character" w:customStyle="1" w:styleId="detail">
    <w:name w:val="detail"/>
    <w:basedOn w:val="Standardnpsmoodstavce"/>
    <w:rsid w:val="004A4F91"/>
  </w:style>
  <w:style w:type="paragraph" w:styleId="Zkladntext3">
    <w:name w:val="Body Text 3"/>
    <w:basedOn w:val="Normln"/>
    <w:link w:val="Zkladntext3Char"/>
    <w:uiPriority w:val="99"/>
    <w:semiHidden/>
    <w:unhideWhenUsed/>
    <w:rsid w:val="00F059BA"/>
    <w:pPr>
      <w:spacing w:after="120"/>
    </w:pPr>
    <w:rPr>
      <w:sz w:val="16"/>
      <w:szCs w:val="16"/>
    </w:rPr>
  </w:style>
  <w:style w:type="character" w:customStyle="1" w:styleId="Zkladntext3Char">
    <w:name w:val="Základní text 3 Char"/>
    <w:basedOn w:val="Standardnpsmoodstavce"/>
    <w:link w:val="Zkladntext3"/>
    <w:uiPriority w:val="99"/>
    <w:semiHidden/>
    <w:rsid w:val="00F059BA"/>
    <w:rPr>
      <w:rFonts w:ascii="Tahoma" w:eastAsia="Times New Roman" w:hAnsi="Tahoma"/>
      <w:sz w:val="16"/>
      <w:szCs w:val="16"/>
    </w:rPr>
  </w:style>
  <w:style w:type="paragraph" w:customStyle="1" w:styleId="Style2">
    <w:name w:val="Style 2"/>
    <w:basedOn w:val="Normln"/>
    <w:uiPriority w:val="99"/>
    <w:rsid w:val="00A56352"/>
    <w:pPr>
      <w:widowControl w:val="0"/>
      <w:autoSpaceDE w:val="0"/>
      <w:autoSpaceDN w:val="0"/>
      <w:ind w:left="432" w:hanging="432"/>
    </w:pPr>
    <w:rPr>
      <w:rFonts w:ascii="Times New Roman" w:hAnsi="Times New Roman"/>
      <w:sz w:val="24"/>
    </w:rPr>
  </w:style>
  <w:style w:type="paragraph" w:customStyle="1" w:styleId="Style3">
    <w:name w:val="Style 3"/>
    <w:basedOn w:val="Normln"/>
    <w:uiPriority w:val="99"/>
    <w:rsid w:val="00596AF6"/>
    <w:pPr>
      <w:widowControl w:val="0"/>
      <w:autoSpaceDE w:val="0"/>
      <w:autoSpaceDN w:val="0"/>
      <w:ind w:left="360" w:hanging="360"/>
      <w:jc w:val="both"/>
    </w:pPr>
    <w:rPr>
      <w:rFonts w:ascii="Times New Roman" w:hAnsi="Times New Roman"/>
      <w:sz w:val="24"/>
    </w:rPr>
  </w:style>
  <w:style w:type="character" w:customStyle="1" w:styleId="data">
    <w:name w:val="data"/>
    <w:basedOn w:val="Standardnpsmoodstavce"/>
    <w:rsid w:val="00455F38"/>
  </w:style>
  <w:style w:type="character" w:styleId="Nevyeenzmnka">
    <w:name w:val="Unresolved Mention"/>
    <w:basedOn w:val="Standardnpsmoodstavce"/>
    <w:uiPriority w:val="99"/>
    <w:semiHidden/>
    <w:unhideWhenUsed/>
    <w:rsid w:val="00181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762046">
      <w:bodyDiv w:val="1"/>
      <w:marLeft w:val="0"/>
      <w:marRight w:val="0"/>
      <w:marTop w:val="0"/>
      <w:marBottom w:val="0"/>
      <w:divBdr>
        <w:top w:val="none" w:sz="0" w:space="0" w:color="auto"/>
        <w:left w:val="none" w:sz="0" w:space="0" w:color="auto"/>
        <w:bottom w:val="none" w:sz="0" w:space="0" w:color="auto"/>
        <w:right w:val="none" w:sz="0" w:space="0" w:color="auto"/>
      </w:divBdr>
    </w:div>
    <w:div w:id="226379186">
      <w:bodyDiv w:val="1"/>
      <w:marLeft w:val="0"/>
      <w:marRight w:val="0"/>
      <w:marTop w:val="0"/>
      <w:marBottom w:val="0"/>
      <w:divBdr>
        <w:top w:val="none" w:sz="0" w:space="0" w:color="auto"/>
        <w:left w:val="none" w:sz="0" w:space="0" w:color="auto"/>
        <w:bottom w:val="none" w:sz="0" w:space="0" w:color="auto"/>
        <w:right w:val="none" w:sz="0" w:space="0" w:color="auto"/>
      </w:divBdr>
    </w:div>
    <w:div w:id="237206941">
      <w:bodyDiv w:val="1"/>
      <w:marLeft w:val="0"/>
      <w:marRight w:val="0"/>
      <w:marTop w:val="0"/>
      <w:marBottom w:val="0"/>
      <w:divBdr>
        <w:top w:val="none" w:sz="0" w:space="0" w:color="auto"/>
        <w:left w:val="none" w:sz="0" w:space="0" w:color="auto"/>
        <w:bottom w:val="none" w:sz="0" w:space="0" w:color="auto"/>
        <w:right w:val="none" w:sz="0" w:space="0" w:color="auto"/>
      </w:divBdr>
    </w:div>
    <w:div w:id="238059375">
      <w:bodyDiv w:val="1"/>
      <w:marLeft w:val="0"/>
      <w:marRight w:val="0"/>
      <w:marTop w:val="0"/>
      <w:marBottom w:val="0"/>
      <w:divBdr>
        <w:top w:val="none" w:sz="0" w:space="0" w:color="auto"/>
        <w:left w:val="none" w:sz="0" w:space="0" w:color="auto"/>
        <w:bottom w:val="none" w:sz="0" w:space="0" w:color="auto"/>
        <w:right w:val="none" w:sz="0" w:space="0" w:color="auto"/>
      </w:divBdr>
    </w:div>
    <w:div w:id="259337368">
      <w:bodyDiv w:val="1"/>
      <w:marLeft w:val="0"/>
      <w:marRight w:val="0"/>
      <w:marTop w:val="0"/>
      <w:marBottom w:val="0"/>
      <w:divBdr>
        <w:top w:val="none" w:sz="0" w:space="0" w:color="auto"/>
        <w:left w:val="none" w:sz="0" w:space="0" w:color="auto"/>
        <w:bottom w:val="none" w:sz="0" w:space="0" w:color="auto"/>
        <w:right w:val="none" w:sz="0" w:space="0" w:color="auto"/>
      </w:divBdr>
    </w:div>
    <w:div w:id="333992181">
      <w:bodyDiv w:val="1"/>
      <w:marLeft w:val="0"/>
      <w:marRight w:val="0"/>
      <w:marTop w:val="0"/>
      <w:marBottom w:val="0"/>
      <w:divBdr>
        <w:top w:val="none" w:sz="0" w:space="0" w:color="auto"/>
        <w:left w:val="none" w:sz="0" w:space="0" w:color="auto"/>
        <w:bottom w:val="none" w:sz="0" w:space="0" w:color="auto"/>
        <w:right w:val="none" w:sz="0" w:space="0" w:color="auto"/>
      </w:divBdr>
    </w:div>
    <w:div w:id="336465969">
      <w:bodyDiv w:val="1"/>
      <w:marLeft w:val="0"/>
      <w:marRight w:val="0"/>
      <w:marTop w:val="0"/>
      <w:marBottom w:val="0"/>
      <w:divBdr>
        <w:top w:val="none" w:sz="0" w:space="0" w:color="auto"/>
        <w:left w:val="none" w:sz="0" w:space="0" w:color="auto"/>
        <w:bottom w:val="none" w:sz="0" w:space="0" w:color="auto"/>
        <w:right w:val="none" w:sz="0" w:space="0" w:color="auto"/>
      </w:divBdr>
      <w:divsChild>
        <w:div w:id="224532272">
          <w:marLeft w:val="0"/>
          <w:marRight w:val="0"/>
          <w:marTop w:val="0"/>
          <w:marBottom w:val="0"/>
          <w:divBdr>
            <w:top w:val="none" w:sz="0" w:space="0" w:color="auto"/>
            <w:left w:val="none" w:sz="0" w:space="0" w:color="auto"/>
            <w:bottom w:val="none" w:sz="0" w:space="0" w:color="auto"/>
            <w:right w:val="none" w:sz="0" w:space="0" w:color="auto"/>
          </w:divBdr>
        </w:div>
        <w:div w:id="257448870">
          <w:marLeft w:val="0"/>
          <w:marRight w:val="0"/>
          <w:marTop w:val="0"/>
          <w:marBottom w:val="0"/>
          <w:divBdr>
            <w:top w:val="none" w:sz="0" w:space="0" w:color="auto"/>
            <w:left w:val="none" w:sz="0" w:space="0" w:color="auto"/>
            <w:bottom w:val="none" w:sz="0" w:space="0" w:color="auto"/>
            <w:right w:val="none" w:sz="0" w:space="0" w:color="auto"/>
          </w:divBdr>
        </w:div>
        <w:div w:id="261882193">
          <w:marLeft w:val="0"/>
          <w:marRight w:val="0"/>
          <w:marTop w:val="0"/>
          <w:marBottom w:val="0"/>
          <w:divBdr>
            <w:top w:val="none" w:sz="0" w:space="0" w:color="auto"/>
            <w:left w:val="none" w:sz="0" w:space="0" w:color="auto"/>
            <w:bottom w:val="none" w:sz="0" w:space="0" w:color="auto"/>
            <w:right w:val="none" w:sz="0" w:space="0" w:color="auto"/>
          </w:divBdr>
        </w:div>
        <w:div w:id="501630773">
          <w:marLeft w:val="0"/>
          <w:marRight w:val="0"/>
          <w:marTop w:val="0"/>
          <w:marBottom w:val="0"/>
          <w:divBdr>
            <w:top w:val="none" w:sz="0" w:space="0" w:color="auto"/>
            <w:left w:val="none" w:sz="0" w:space="0" w:color="auto"/>
            <w:bottom w:val="none" w:sz="0" w:space="0" w:color="auto"/>
            <w:right w:val="none" w:sz="0" w:space="0" w:color="auto"/>
          </w:divBdr>
        </w:div>
        <w:div w:id="530533529">
          <w:marLeft w:val="0"/>
          <w:marRight w:val="0"/>
          <w:marTop w:val="0"/>
          <w:marBottom w:val="0"/>
          <w:divBdr>
            <w:top w:val="none" w:sz="0" w:space="0" w:color="auto"/>
            <w:left w:val="none" w:sz="0" w:space="0" w:color="auto"/>
            <w:bottom w:val="none" w:sz="0" w:space="0" w:color="auto"/>
            <w:right w:val="none" w:sz="0" w:space="0" w:color="auto"/>
          </w:divBdr>
        </w:div>
        <w:div w:id="593126071">
          <w:marLeft w:val="0"/>
          <w:marRight w:val="0"/>
          <w:marTop w:val="0"/>
          <w:marBottom w:val="0"/>
          <w:divBdr>
            <w:top w:val="none" w:sz="0" w:space="0" w:color="auto"/>
            <w:left w:val="none" w:sz="0" w:space="0" w:color="auto"/>
            <w:bottom w:val="none" w:sz="0" w:space="0" w:color="auto"/>
            <w:right w:val="none" w:sz="0" w:space="0" w:color="auto"/>
          </w:divBdr>
        </w:div>
        <w:div w:id="617640913">
          <w:marLeft w:val="0"/>
          <w:marRight w:val="0"/>
          <w:marTop w:val="0"/>
          <w:marBottom w:val="0"/>
          <w:divBdr>
            <w:top w:val="none" w:sz="0" w:space="0" w:color="auto"/>
            <w:left w:val="none" w:sz="0" w:space="0" w:color="auto"/>
            <w:bottom w:val="none" w:sz="0" w:space="0" w:color="auto"/>
            <w:right w:val="none" w:sz="0" w:space="0" w:color="auto"/>
          </w:divBdr>
        </w:div>
        <w:div w:id="617876755">
          <w:marLeft w:val="0"/>
          <w:marRight w:val="0"/>
          <w:marTop w:val="0"/>
          <w:marBottom w:val="0"/>
          <w:divBdr>
            <w:top w:val="none" w:sz="0" w:space="0" w:color="auto"/>
            <w:left w:val="none" w:sz="0" w:space="0" w:color="auto"/>
            <w:bottom w:val="none" w:sz="0" w:space="0" w:color="auto"/>
            <w:right w:val="none" w:sz="0" w:space="0" w:color="auto"/>
          </w:divBdr>
        </w:div>
        <w:div w:id="862329819">
          <w:marLeft w:val="0"/>
          <w:marRight w:val="0"/>
          <w:marTop w:val="0"/>
          <w:marBottom w:val="0"/>
          <w:divBdr>
            <w:top w:val="none" w:sz="0" w:space="0" w:color="auto"/>
            <w:left w:val="none" w:sz="0" w:space="0" w:color="auto"/>
            <w:bottom w:val="none" w:sz="0" w:space="0" w:color="auto"/>
            <w:right w:val="none" w:sz="0" w:space="0" w:color="auto"/>
          </w:divBdr>
        </w:div>
        <w:div w:id="1059279154">
          <w:marLeft w:val="0"/>
          <w:marRight w:val="0"/>
          <w:marTop w:val="0"/>
          <w:marBottom w:val="0"/>
          <w:divBdr>
            <w:top w:val="none" w:sz="0" w:space="0" w:color="auto"/>
            <w:left w:val="none" w:sz="0" w:space="0" w:color="auto"/>
            <w:bottom w:val="none" w:sz="0" w:space="0" w:color="auto"/>
            <w:right w:val="none" w:sz="0" w:space="0" w:color="auto"/>
          </w:divBdr>
        </w:div>
        <w:div w:id="1241021579">
          <w:marLeft w:val="0"/>
          <w:marRight w:val="0"/>
          <w:marTop w:val="0"/>
          <w:marBottom w:val="0"/>
          <w:divBdr>
            <w:top w:val="none" w:sz="0" w:space="0" w:color="auto"/>
            <w:left w:val="none" w:sz="0" w:space="0" w:color="auto"/>
            <w:bottom w:val="none" w:sz="0" w:space="0" w:color="auto"/>
            <w:right w:val="none" w:sz="0" w:space="0" w:color="auto"/>
          </w:divBdr>
        </w:div>
        <w:div w:id="1244070792">
          <w:marLeft w:val="0"/>
          <w:marRight w:val="0"/>
          <w:marTop w:val="0"/>
          <w:marBottom w:val="0"/>
          <w:divBdr>
            <w:top w:val="none" w:sz="0" w:space="0" w:color="auto"/>
            <w:left w:val="none" w:sz="0" w:space="0" w:color="auto"/>
            <w:bottom w:val="none" w:sz="0" w:space="0" w:color="auto"/>
            <w:right w:val="none" w:sz="0" w:space="0" w:color="auto"/>
          </w:divBdr>
        </w:div>
        <w:div w:id="1244099003">
          <w:marLeft w:val="0"/>
          <w:marRight w:val="0"/>
          <w:marTop w:val="0"/>
          <w:marBottom w:val="0"/>
          <w:divBdr>
            <w:top w:val="none" w:sz="0" w:space="0" w:color="auto"/>
            <w:left w:val="none" w:sz="0" w:space="0" w:color="auto"/>
            <w:bottom w:val="none" w:sz="0" w:space="0" w:color="auto"/>
            <w:right w:val="none" w:sz="0" w:space="0" w:color="auto"/>
          </w:divBdr>
        </w:div>
        <w:div w:id="1289169160">
          <w:marLeft w:val="0"/>
          <w:marRight w:val="0"/>
          <w:marTop w:val="0"/>
          <w:marBottom w:val="0"/>
          <w:divBdr>
            <w:top w:val="none" w:sz="0" w:space="0" w:color="auto"/>
            <w:left w:val="none" w:sz="0" w:space="0" w:color="auto"/>
            <w:bottom w:val="none" w:sz="0" w:space="0" w:color="auto"/>
            <w:right w:val="none" w:sz="0" w:space="0" w:color="auto"/>
          </w:divBdr>
        </w:div>
        <w:div w:id="1430930045">
          <w:marLeft w:val="0"/>
          <w:marRight w:val="0"/>
          <w:marTop w:val="0"/>
          <w:marBottom w:val="0"/>
          <w:divBdr>
            <w:top w:val="none" w:sz="0" w:space="0" w:color="auto"/>
            <w:left w:val="none" w:sz="0" w:space="0" w:color="auto"/>
            <w:bottom w:val="none" w:sz="0" w:space="0" w:color="auto"/>
            <w:right w:val="none" w:sz="0" w:space="0" w:color="auto"/>
          </w:divBdr>
        </w:div>
      </w:divsChild>
    </w:div>
    <w:div w:id="342517884">
      <w:bodyDiv w:val="1"/>
      <w:marLeft w:val="0"/>
      <w:marRight w:val="0"/>
      <w:marTop w:val="0"/>
      <w:marBottom w:val="0"/>
      <w:divBdr>
        <w:top w:val="none" w:sz="0" w:space="0" w:color="auto"/>
        <w:left w:val="none" w:sz="0" w:space="0" w:color="auto"/>
        <w:bottom w:val="none" w:sz="0" w:space="0" w:color="auto"/>
        <w:right w:val="none" w:sz="0" w:space="0" w:color="auto"/>
      </w:divBdr>
    </w:div>
    <w:div w:id="494416744">
      <w:bodyDiv w:val="1"/>
      <w:marLeft w:val="0"/>
      <w:marRight w:val="0"/>
      <w:marTop w:val="0"/>
      <w:marBottom w:val="0"/>
      <w:divBdr>
        <w:top w:val="none" w:sz="0" w:space="0" w:color="auto"/>
        <w:left w:val="none" w:sz="0" w:space="0" w:color="auto"/>
        <w:bottom w:val="none" w:sz="0" w:space="0" w:color="auto"/>
        <w:right w:val="none" w:sz="0" w:space="0" w:color="auto"/>
      </w:divBdr>
    </w:div>
    <w:div w:id="538013300">
      <w:bodyDiv w:val="1"/>
      <w:marLeft w:val="0"/>
      <w:marRight w:val="0"/>
      <w:marTop w:val="0"/>
      <w:marBottom w:val="0"/>
      <w:divBdr>
        <w:top w:val="none" w:sz="0" w:space="0" w:color="auto"/>
        <w:left w:val="none" w:sz="0" w:space="0" w:color="auto"/>
        <w:bottom w:val="none" w:sz="0" w:space="0" w:color="auto"/>
        <w:right w:val="none" w:sz="0" w:space="0" w:color="auto"/>
      </w:divBdr>
    </w:div>
    <w:div w:id="671035092">
      <w:bodyDiv w:val="1"/>
      <w:marLeft w:val="0"/>
      <w:marRight w:val="0"/>
      <w:marTop w:val="0"/>
      <w:marBottom w:val="0"/>
      <w:divBdr>
        <w:top w:val="none" w:sz="0" w:space="0" w:color="auto"/>
        <w:left w:val="none" w:sz="0" w:space="0" w:color="auto"/>
        <w:bottom w:val="none" w:sz="0" w:space="0" w:color="auto"/>
        <w:right w:val="none" w:sz="0" w:space="0" w:color="auto"/>
      </w:divBdr>
    </w:div>
    <w:div w:id="672683309">
      <w:bodyDiv w:val="1"/>
      <w:marLeft w:val="0"/>
      <w:marRight w:val="0"/>
      <w:marTop w:val="0"/>
      <w:marBottom w:val="0"/>
      <w:divBdr>
        <w:top w:val="none" w:sz="0" w:space="0" w:color="auto"/>
        <w:left w:val="none" w:sz="0" w:space="0" w:color="auto"/>
        <w:bottom w:val="none" w:sz="0" w:space="0" w:color="auto"/>
        <w:right w:val="none" w:sz="0" w:space="0" w:color="auto"/>
      </w:divBdr>
    </w:div>
    <w:div w:id="808741664">
      <w:bodyDiv w:val="1"/>
      <w:marLeft w:val="0"/>
      <w:marRight w:val="0"/>
      <w:marTop w:val="0"/>
      <w:marBottom w:val="0"/>
      <w:divBdr>
        <w:top w:val="none" w:sz="0" w:space="0" w:color="auto"/>
        <w:left w:val="none" w:sz="0" w:space="0" w:color="auto"/>
        <w:bottom w:val="none" w:sz="0" w:space="0" w:color="auto"/>
        <w:right w:val="none" w:sz="0" w:space="0" w:color="auto"/>
      </w:divBdr>
      <w:divsChild>
        <w:div w:id="47387058">
          <w:marLeft w:val="0"/>
          <w:marRight w:val="0"/>
          <w:marTop w:val="0"/>
          <w:marBottom w:val="0"/>
          <w:divBdr>
            <w:top w:val="none" w:sz="0" w:space="0" w:color="auto"/>
            <w:left w:val="none" w:sz="0" w:space="0" w:color="auto"/>
            <w:bottom w:val="none" w:sz="0" w:space="0" w:color="auto"/>
            <w:right w:val="none" w:sz="0" w:space="0" w:color="auto"/>
          </w:divBdr>
        </w:div>
        <w:div w:id="632105021">
          <w:marLeft w:val="0"/>
          <w:marRight w:val="0"/>
          <w:marTop w:val="0"/>
          <w:marBottom w:val="0"/>
          <w:divBdr>
            <w:top w:val="none" w:sz="0" w:space="0" w:color="auto"/>
            <w:left w:val="none" w:sz="0" w:space="0" w:color="auto"/>
            <w:bottom w:val="none" w:sz="0" w:space="0" w:color="auto"/>
            <w:right w:val="none" w:sz="0" w:space="0" w:color="auto"/>
          </w:divBdr>
        </w:div>
        <w:div w:id="813714315">
          <w:marLeft w:val="0"/>
          <w:marRight w:val="0"/>
          <w:marTop w:val="0"/>
          <w:marBottom w:val="0"/>
          <w:divBdr>
            <w:top w:val="none" w:sz="0" w:space="0" w:color="auto"/>
            <w:left w:val="none" w:sz="0" w:space="0" w:color="auto"/>
            <w:bottom w:val="none" w:sz="0" w:space="0" w:color="auto"/>
            <w:right w:val="none" w:sz="0" w:space="0" w:color="auto"/>
          </w:divBdr>
        </w:div>
        <w:div w:id="915700881">
          <w:marLeft w:val="0"/>
          <w:marRight w:val="0"/>
          <w:marTop w:val="0"/>
          <w:marBottom w:val="0"/>
          <w:divBdr>
            <w:top w:val="none" w:sz="0" w:space="0" w:color="auto"/>
            <w:left w:val="none" w:sz="0" w:space="0" w:color="auto"/>
            <w:bottom w:val="none" w:sz="0" w:space="0" w:color="auto"/>
            <w:right w:val="none" w:sz="0" w:space="0" w:color="auto"/>
          </w:divBdr>
        </w:div>
        <w:div w:id="1189026469">
          <w:marLeft w:val="0"/>
          <w:marRight w:val="0"/>
          <w:marTop w:val="0"/>
          <w:marBottom w:val="0"/>
          <w:divBdr>
            <w:top w:val="none" w:sz="0" w:space="0" w:color="auto"/>
            <w:left w:val="none" w:sz="0" w:space="0" w:color="auto"/>
            <w:bottom w:val="none" w:sz="0" w:space="0" w:color="auto"/>
            <w:right w:val="none" w:sz="0" w:space="0" w:color="auto"/>
          </w:divBdr>
        </w:div>
        <w:div w:id="1656110479">
          <w:marLeft w:val="0"/>
          <w:marRight w:val="0"/>
          <w:marTop w:val="0"/>
          <w:marBottom w:val="0"/>
          <w:divBdr>
            <w:top w:val="none" w:sz="0" w:space="0" w:color="auto"/>
            <w:left w:val="none" w:sz="0" w:space="0" w:color="auto"/>
            <w:bottom w:val="none" w:sz="0" w:space="0" w:color="auto"/>
            <w:right w:val="none" w:sz="0" w:space="0" w:color="auto"/>
          </w:divBdr>
        </w:div>
        <w:div w:id="2137064019">
          <w:marLeft w:val="0"/>
          <w:marRight w:val="0"/>
          <w:marTop w:val="0"/>
          <w:marBottom w:val="0"/>
          <w:divBdr>
            <w:top w:val="none" w:sz="0" w:space="0" w:color="auto"/>
            <w:left w:val="none" w:sz="0" w:space="0" w:color="auto"/>
            <w:bottom w:val="none" w:sz="0" w:space="0" w:color="auto"/>
            <w:right w:val="none" w:sz="0" w:space="0" w:color="auto"/>
          </w:divBdr>
        </w:div>
      </w:divsChild>
    </w:div>
    <w:div w:id="893463203">
      <w:bodyDiv w:val="1"/>
      <w:marLeft w:val="0"/>
      <w:marRight w:val="0"/>
      <w:marTop w:val="0"/>
      <w:marBottom w:val="0"/>
      <w:divBdr>
        <w:top w:val="none" w:sz="0" w:space="0" w:color="auto"/>
        <w:left w:val="none" w:sz="0" w:space="0" w:color="auto"/>
        <w:bottom w:val="none" w:sz="0" w:space="0" w:color="auto"/>
        <w:right w:val="none" w:sz="0" w:space="0" w:color="auto"/>
      </w:divBdr>
    </w:div>
    <w:div w:id="934099152">
      <w:bodyDiv w:val="1"/>
      <w:marLeft w:val="0"/>
      <w:marRight w:val="0"/>
      <w:marTop w:val="0"/>
      <w:marBottom w:val="0"/>
      <w:divBdr>
        <w:top w:val="none" w:sz="0" w:space="0" w:color="auto"/>
        <w:left w:val="none" w:sz="0" w:space="0" w:color="auto"/>
        <w:bottom w:val="none" w:sz="0" w:space="0" w:color="auto"/>
        <w:right w:val="none" w:sz="0" w:space="0" w:color="auto"/>
      </w:divBdr>
    </w:div>
    <w:div w:id="1014770211">
      <w:bodyDiv w:val="1"/>
      <w:marLeft w:val="0"/>
      <w:marRight w:val="0"/>
      <w:marTop w:val="0"/>
      <w:marBottom w:val="0"/>
      <w:divBdr>
        <w:top w:val="none" w:sz="0" w:space="0" w:color="auto"/>
        <w:left w:val="none" w:sz="0" w:space="0" w:color="auto"/>
        <w:bottom w:val="none" w:sz="0" w:space="0" w:color="auto"/>
        <w:right w:val="none" w:sz="0" w:space="0" w:color="auto"/>
      </w:divBdr>
    </w:div>
    <w:div w:id="1047024445">
      <w:bodyDiv w:val="1"/>
      <w:marLeft w:val="0"/>
      <w:marRight w:val="0"/>
      <w:marTop w:val="0"/>
      <w:marBottom w:val="0"/>
      <w:divBdr>
        <w:top w:val="none" w:sz="0" w:space="0" w:color="auto"/>
        <w:left w:val="none" w:sz="0" w:space="0" w:color="auto"/>
        <w:bottom w:val="none" w:sz="0" w:space="0" w:color="auto"/>
        <w:right w:val="none" w:sz="0" w:space="0" w:color="auto"/>
      </w:divBdr>
    </w:div>
    <w:div w:id="1058866940">
      <w:bodyDiv w:val="1"/>
      <w:marLeft w:val="0"/>
      <w:marRight w:val="0"/>
      <w:marTop w:val="0"/>
      <w:marBottom w:val="0"/>
      <w:divBdr>
        <w:top w:val="none" w:sz="0" w:space="0" w:color="auto"/>
        <w:left w:val="none" w:sz="0" w:space="0" w:color="auto"/>
        <w:bottom w:val="none" w:sz="0" w:space="0" w:color="auto"/>
        <w:right w:val="none" w:sz="0" w:space="0" w:color="auto"/>
      </w:divBdr>
    </w:div>
    <w:div w:id="1173913194">
      <w:bodyDiv w:val="1"/>
      <w:marLeft w:val="0"/>
      <w:marRight w:val="0"/>
      <w:marTop w:val="0"/>
      <w:marBottom w:val="0"/>
      <w:divBdr>
        <w:top w:val="none" w:sz="0" w:space="0" w:color="auto"/>
        <w:left w:val="none" w:sz="0" w:space="0" w:color="auto"/>
        <w:bottom w:val="none" w:sz="0" w:space="0" w:color="auto"/>
        <w:right w:val="none" w:sz="0" w:space="0" w:color="auto"/>
      </w:divBdr>
    </w:div>
    <w:div w:id="1195464599">
      <w:bodyDiv w:val="1"/>
      <w:marLeft w:val="0"/>
      <w:marRight w:val="0"/>
      <w:marTop w:val="0"/>
      <w:marBottom w:val="0"/>
      <w:divBdr>
        <w:top w:val="none" w:sz="0" w:space="0" w:color="auto"/>
        <w:left w:val="none" w:sz="0" w:space="0" w:color="auto"/>
        <w:bottom w:val="none" w:sz="0" w:space="0" w:color="auto"/>
        <w:right w:val="none" w:sz="0" w:space="0" w:color="auto"/>
      </w:divBdr>
    </w:div>
    <w:div w:id="1204097551">
      <w:bodyDiv w:val="1"/>
      <w:marLeft w:val="0"/>
      <w:marRight w:val="0"/>
      <w:marTop w:val="0"/>
      <w:marBottom w:val="0"/>
      <w:divBdr>
        <w:top w:val="none" w:sz="0" w:space="0" w:color="auto"/>
        <w:left w:val="none" w:sz="0" w:space="0" w:color="auto"/>
        <w:bottom w:val="none" w:sz="0" w:space="0" w:color="auto"/>
        <w:right w:val="none" w:sz="0" w:space="0" w:color="auto"/>
      </w:divBdr>
      <w:divsChild>
        <w:div w:id="404031294">
          <w:marLeft w:val="0"/>
          <w:marRight w:val="0"/>
          <w:marTop w:val="0"/>
          <w:marBottom w:val="0"/>
          <w:divBdr>
            <w:top w:val="none" w:sz="0" w:space="0" w:color="auto"/>
            <w:left w:val="none" w:sz="0" w:space="0" w:color="auto"/>
            <w:bottom w:val="none" w:sz="0" w:space="0" w:color="auto"/>
            <w:right w:val="none" w:sz="0" w:space="0" w:color="auto"/>
          </w:divBdr>
        </w:div>
        <w:div w:id="568855053">
          <w:marLeft w:val="0"/>
          <w:marRight w:val="0"/>
          <w:marTop w:val="0"/>
          <w:marBottom w:val="0"/>
          <w:divBdr>
            <w:top w:val="none" w:sz="0" w:space="0" w:color="auto"/>
            <w:left w:val="none" w:sz="0" w:space="0" w:color="auto"/>
            <w:bottom w:val="none" w:sz="0" w:space="0" w:color="auto"/>
            <w:right w:val="none" w:sz="0" w:space="0" w:color="auto"/>
          </w:divBdr>
        </w:div>
        <w:div w:id="587421264">
          <w:marLeft w:val="0"/>
          <w:marRight w:val="0"/>
          <w:marTop w:val="0"/>
          <w:marBottom w:val="0"/>
          <w:divBdr>
            <w:top w:val="none" w:sz="0" w:space="0" w:color="auto"/>
            <w:left w:val="none" w:sz="0" w:space="0" w:color="auto"/>
            <w:bottom w:val="none" w:sz="0" w:space="0" w:color="auto"/>
            <w:right w:val="none" w:sz="0" w:space="0" w:color="auto"/>
          </w:divBdr>
        </w:div>
        <w:div w:id="1047291646">
          <w:marLeft w:val="0"/>
          <w:marRight w:val="0"/>
          <w:marTop w:val="0"/>
          <w:marBottom w:val="0"/>
          <w:divBdr>
            <w:top w:val="none" w:sz="0" w:space="0" w:color="auto"/>
            <w:left w:val="none" w:sz="0" w:space="0" w:color="auto"/>
            <w:bottom w:val="none" w:sz="0" w:space="0" w:color="auto"/>
            <w:right w:val="none" w:sz="0" w:space="0" w:color="auto"/>
          </w:divBdr>
        </w:div>
        <w:div w:id="1524972105">
          <w:marLeft w:val="0"/>
          <w:marRight w:val="0"/>
          <w:marTop w:val="0"/>
          <w:marBottom w:val="0"/>
          <w:divBdr>
            <w:top w:val="none" w:sz="0" w:space="0" w:color="auto"/>
            <w:left w:val="none" w:sz="0" w:space="0" w:color="auto"/>
            <w:bottom w:val="none" w:sz="0" w:space="0" w:color="auto"/>
            <w:right w:val="none" w:sz="0" w:space="0" w:color="auto"/>
          </w:divBdr>
        </w:div>
        <w:div w:id="1543639553">
          <w:marLeft w:val="0"/>
          <w:marRight w:val="0"/>
          <w:marTop w:val="0"/>
          <w:marBottom w:val="0"/>
          <w:divBdr>
            <w:top w:val="none" w:sz="0" w:space="0" w:color="auto"/>
            <w:left w:val="none" w:sz="0" w:space="0" w:color="auto"/>
            <w:bottom w:val="none" w:sz="0" w:space="0" w:color="auto"/>
            <w:right w:val="none" w:sz="0" w:space="0" w:color="auto"/>
          </w:divBdr>
        </w:div>
        <w:div w:id="1563178143">
          <w:marLeft w:val="0"/>
          <w:marRight w:val="0"/>
          <w:marTop w:val="0"/>
          <w:marBottom w:val="0"/>
          <w:divBdr>
            <w:top w:val="none" w:sz="0" w:space="0" w:color="auto"/>
            <w:left w:val="none" w:sz="0" w:space="0" w:color="auto"/>
            <w:bottom w:val="none" w:sz="0" w:space="0" w:color="auto"/>
            <w:right w:val="none" w:sz="0" w:space="0" w:color="auto"/>
          </w:divBdr>
        </w:div>
      </w:divsChild>
    </w:div>
    <w:div w:id="1212694021">
      <w:bodyDiv w:val="1"/>
      <w:marLeft w:val="0"/>
      <w:marRight w:val="0"/>
      <w:marTop w:val="0"/>
      <w:marBottom w:val="0"/>
      <w:divBdr>
        <w:top w:val="none" w:sz="0" w:space="0" w:color="auto"/>
        <w:left w:val="none" w:sz="0" w:space="0" w:color="auto"/>
        <w:bottom w:val="none" w:sz="0" w:space="0" w:color="auto"/>
        <w:right w:val="none" w:sz="0" w:space="0" w:color="auto"/>
      </w:divBdr>
    </w:div>
    <w:div w:id="1264991623">
      <w:bodyDiv w:val="1"/>
      <w:marLeft w:val="0"/>
      <w:marRight w:val="0"/>
      <w:marTop w:val="0"/>
      <w:marBottom w:val="0"/>
      <w:divBdr>
        <w:top w:val="none" w:sz="0" w:space="0" w:color="auto"/>
        <w:left w:val="none" w:sz="0" w:space="0" w:color="auto"/>
        <w:bottom w:val="none" w:sz="0" w:space="0" w:color="auto"/>
        <w:right w:val="none" w:sz="0" w:space="0" w:color="auto"/>
      </w:divBdr>
    </w:div>
    <w:div w:id="1267352308">
      <w:bodyDiv w:val="1"/>
      <w:marLeft w:val="0"/>
      <w:marRight w:val="0"/>
      <w:marTop w:val="0"/>
      <w:marBottom w:val="0"/>
      <w:divBdr>
        <w:top w:val="none" w:sz="0" w:space="0" w:color="auto"/>
        <w:left w:val="none" w:sz="0" w:space="0" w:color="auto"/>
        <w:bottom w:val="none" w:sz="0" w:space="0" w:color="auto"/>
        <w:right w:val="none" w:sz="0" w:space="0" w:color="auto"/>
      </w:divBdr>
    </w:div>
    <w:div w:id="1267613263">
      <w:bodyDiv w:val="1"/>
      <w:marLeft w:val="0"/>
      <w:marRight w:val="0"/>
      <w:marTop w:val="0"/>
      <w:marBottom w:val="0"/>
      <w:divBdr>
        <w:top w:val="none" w:sz="0" w:space="0" w:color="auto"/>
        <w:left w:val="none" w:sz="0" w:space="0" w:color="auto"/>
        <w:bottom w:val="none" w:sz="0" w:space="0" w:color="auto"/>
        <w:right w:val="none" w:sz="0" w:space="0" w:color="auto"/>
      </w:divBdr>
    </w:div>
    <w:div w:id="1304316304">
      <w:bodyDiv w:val="1"/>
      <w:marLeft w:val="0"/>
      <w:marRight w:val="0"/>
      <w:marTop w:val="0"/>
      <w:marBottom w:val="0"/>
      <w:divBdr>
        <w:top w:val="none" w:sz="0" w:space="0" w:color="auto"/>
        <w:left w:val="none" w:sz="0" w:space="0" w:color="auto"/>
        <w:bottom w:val="none" w:sz="0" w:space="0" w:color="auto"/>
        <w:right w:val="none" w:sz="0" w:space="0" w:color="auto"/>
      </w:divBdr>
      <w:divsChild>
        <w:div w:id="84305356">
          <w:marLeft w:val="0"/>
          <w:marRight w:val="0"/>
          <w:marTop w:val="0"/>
          <w:marBottom w:val="0"/>
          <w:divBdr>
            <w:top w:val="none" w:sz="0" w:space="0" w:color="auto"/>
            <w:left w:val="none" w:sz="0" w:space="0" w:color="auto"/>
            <w:bottom w:val="none" w:sz="0" w:space="0" w:color="auto"/>
            <w:right w:val="none" w:sz="0" w:space="0" w:color="auto"/>
          </w:divBdr>
          <w:divsChild>
            <w:div w:id="559093451">
              <w:marLeft w:val="0"/>
              <w:marRight w:val="0"/>
              <w:marTop w:val="0"/>
              <w:marBottom w:val="0"/>
              <w:divBdr>
                <w:top w:val="none" w:sz="0" w:space="0" w:color="auto"/>
                <w:left w:val="none" w:sz="0" w:space="0" w:color="auto"/>
                <w:bottom w:val="none" w:sz="0" w:space="0" w:color="auto"/>
                <w:right w:val="none" w:sz="0" w:space="0" w:color="auto"/>
              </w:divBdr>
            </w:div>
          </w:divsChild>
        </w:div>
        <w:div w:id="1975720617">
          <w:marLeft w:val="0"/>
          <w:marRight w:val="0"/>
          <w:marTop w:val="0"/>
          <w:marBottom w:val="0"/>
          <w:divBdr>
            <w:top w:val="none" w:sz="0" w:space="0" w:color="auto"/>
            <w:left w:val="none" w:sz="0" w:space="0" w:color="auto"/>
            <w:bottom w:val="none" w:sz="0" w:space="0" w:color="auto"/>
            <w:right w:val="none" w:sz="0" w:space="0" w:color="auto"/>
          </w:divBdr>
          <w:divsChild>
            <w:div w:id="20622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0495">
      <w:bodyDiv w:val="1"/>
      <w:marLeft w:val="0"/>
      <w:marRight w:val="0"/>
      <w:marTop w:val="0"/>
      <w:marBottom w:val="0"/>
      <w:divBdr>
        <w:top w:val="none" w:sz="0" w:space="0" w:color="auto"/>
        <w:left w:val="none" w:sz="0" w:space="0" w:color="auto"/>
        <w:bottom w:val="none" w:sz="0" w:space="0" w:color="auto"/>
        <w:right w:val="none" w:sz="0" w:space="0" w:color="auto"/>
      </w:divBdr>
      <w:divsChild>
        <w:div w:id="235434224">
          <w:marLeft w:val="0"/>
          <w:marRight w:val="0"/>
          <w:marTop w:val="0"/>
          <w:marBottom w:val="0"/>
          <w:divBdr>
            <w:top w:val="none" w:sz="0" w:space="0" w:color="auto"/>
            <w:left w:val="none" w:sz="0" w:space="0" w:color="auto"/>
            <w:bottom w:val="none" w:sz="0" w:space="0" w:color="auto"/>
            <w:right w:val="none" w:sz="0" w:space="0" w:color="auto"/>
          </w:divBdr>
        </w:div>
        <w:div w:id="551890237">
          <w:marLeft w:val="0"/>
          <w:marRight w:val="0"/>
          <w:marTop w:val="0"/>
          <w:marBottom w:val="0"/>
          <w:divBdr>
            <w:top w:val="none" w:sz="0" w:space="0" w:color="auto"/>
            <w:left w:val="none" w:sz="0" w:space="0" w:color="auto"/>
            <w:bottom w:val="none" w:sz="0" w:space="0" w:color="auto"/>
            <w:right w:val="none" w:sz="0" w:space="0" w:color="auto"/>
          </w:divBdr>
        </w:div>
        <w:div w:id="796610653">
          <w:marLeft w:val="0"/>
          <w:marRight w:val="0"/>
          <w:marTop w:val="0"/>
          <w:marBottom w:val="0"/>
          <w:divBdr>
            <w:top w:val="none" w:sz="0" w:space="0" w:color="auto"/>
            <w:left w:val="none" w:sz="0" w:space="0" w:color="auto"/>
            <w:bottom w:val="none" w:sz="0" w:space="0" w:color="auto"/>
            <w:right w:val="none" w:sz="0" w:space="0" w:color="auto"/>
          </w:divBdr>
        </w:div>
      </w:divsChild>
    </w:div>
    <w:div w:id="1368457496">
      <w:bodyDiv w:val="1"/>
      <w:marLeft w:val="0"/>
      <w:marRight w:val="0"/>
      <w:marTop w:val="0"/>
      <w:marBottom w:val="0"/>
      <w:divBdr>
        <w:top w:val="none" w:sz="0" w:space="0" w:color="auto"/>
        <w:left w:val="none" w:sz="0" w:space="0" w:color="auto"/>
        <w:bottom w:val="none" w:sz="0" w:space="0" w:color="auto"/>
        <w:right w:val="none" w:sz="0" w:space="0" w:color="auto"/>
      </w:divBdr>
    </w:div>
    <w:div w:id="1376077953">
      <w:bodyDiv w:val="1"/>
      <w:marLeft w:val="0"/>
      <w:marRight w:val="0"/>
      <w:marTop w:val="0"/>
      <w:marBottom w:val="0"/>
      <w:divBdr>
        <w:top w:val="none" w:sz="0" w:space="0" w:color="auto"/>
        <w:left w:val="none" w:sz="0" w:space="0" w:color="auto"/>
        <w:bottom w:val="none" w:sz="0" w:space="0" w:color="auto"/>
        <w:right w:val="none" w:sz="0" w:space="0" w:color="auto"/>
      </w:divBdr>
    </w:div>
    <w:div w:id="1452748616">
      <w:bodyDiv w:val="1"/>
      <w:marLeft w:val="0"/>
      <w:marRight w:val="0"/>
      <w:marTop w:val="0"/>
      <w:marBottom w:val="0"/>
      <w:divBdr>
        <w:top w:val="none" w:sz="0" w:space="0" w:color="auto"/>
        <w:left w:val="none" w:sz="0" w:space="0" w:color="auto"/>
        <w:bottom w:val="none" w:sz="0" w:space="0" w:color="auto"/>
        <w:right w:val="none" w:sz="0" w:space="0" w:color="auto"/>
      </w:divBdr>
    </w:div>
    <w:div w:id="1457875065">
      <w:bodyDiv w:val="1"/>
      <w:marLeft w:val="0"/>
      <w:marRight w:val="0"/>
      <w:marTop w:val="0"/>
      <w:marBottom w:val="0"/>
      <w:divBdr>
        <w:top w:val="none" w:sz="0" w:space="0" w:color="auto"/>
        <w:left w:val="none" w:sz="0" w:space="0" w:color="auto"/>
        <w:bottom w:val="none" w:sz="0" w:space="0" w:color="auto"/>
        <w:right w:val="none" w:sz="0" w:space="0" w:color="auto"/>
      </w:divBdr>
    </w:div>
    <w:div w:id="1472016272">
      <w:bodyDiv w:val="1"/>
      <w:marLeft w:val="0"/>
      <w:marRight w:val="0"/>
      <w:marTop w:val="0"/>
      <w:marBottom w:val="0"/>
      <w:divBdr>
        <w:top w:val="none" w:sz="0" w:space="0" w:color="auto"/>
        <w:left w:val="none" w:sz="0" w:space="0" w:color="auto"/>
        <w:bottom w:val="none" w:sz="0" w:space="0" w:color="auto"/>
        <w:right w:val="none" w:sz="0" w:space="0" w:color="auto"/>
      </w:divBdr>
    </w:div>
    <w:div w:id="1492255552">
      <w:bodyDiv w:val="1"/>
      <w:marLeft w:val="0"/>
      <w:marRight w:val="0"/>
      <w:marTop w:val="0"/>
      <w:marBottom w:val="0"/>
      <w:divBdr>
        <w:top w:val="none" w:sz="0" w:space="0" w:color="auto"/>
        <w:left w:val="none" w:sz="0" w:space="0" w:color="auto"/>
        <w:bottom w:val="none" w:sz="0" w:space="0" w:color="auto"/>
        <w:right w:val="none" w:sz="0" w:space="0" w:color="auto"/>
      </w:divBdr>
    </w:div>
    <w:div w:id="1504391118">
      <w:bodyDiv w:val="1"/>
      <w:marLeft w:val="0"/>
      <w:marRight w:val="0"/>
      <w:marTop w:val="0"/>
      <w:marBottom w:val="0"/>
      <w:divBdr>
        <w:top w:val="none" w:sz="0" w:space="0" w:color="auto"/>
        <w:left w:val="none" w:sz="0" w:space="0" w:color="auto"/>
        <w:bottom w:val="none" w:sz="0" w:space="0" w:color="auto"/>
        <w:right w:val="none" w:sz="0" w:space="0" w:color="auto"/>
      </w:divBdr>
    </w:div>
    <w:div w:id="1521310839">
      <w:bodyDiv w:val="1"/>
      <w:marLeft w:val="0"/>
      <w:marRight w:val="0"/>
      <w:marTop w:val="0"/>
      <w:marBottom w:val="0"/>
      <w:divBdr>
        <w:top w:val="none" w:sz="0" w:space="0" w:color="auto"/>
        <w:left w:val="none" w:sz="0" w:space="0" w:color="auto"/>
        <w:bottom w:val="none" w:sz="0" w:space="0" w:color="auto"/>
        <w:right w:val="none" w:sz="0" w:space="0" w:color="auto"/>
      </w:divBdr>
    </w:div>
    <w:div w:id="1561089222">
      <w:bodyDiv w:val="1"/>
      <w:marLeft w:val="0"/>
      <w:marRight w:val="0"/>
      <w:marTop w:val="0"/>
      <w:marBottom w:val="0"/>
      <w:divBdr>
        <w:top w:val="none" w:sz="0" w:space="0" w:color="auto"/>
        <w:left w:val="none" w:sz="0" w:space="0" w:color="auto"/>
        <w:bottom w:val="none" w:sz="0" w:space="0" w:color="auto"/>
        <w:right w:val="none" w:sz="0" w:space="0" w:color="auto"/>
      </w:divBdr>
    </w:div>
    <w:div w:id="1620062726">
      <w:bodyDiv w:val="1"/>
      <w:marLeft w:val="0"/>
      <w:marRight w:val="0"/>
      <w:marTop w:val="0"/>
      <w:marBottom w:val="0"/>
      <w:divBdr>
        <w:top w:val="none" w:sz="0" w:space="0" w:color="auto"/>
        <w:left w:val="none" w:sz="0" w:space="0" w:color="auto"/>
        <w:bottom w:val="none" w:sz="0" w:space="0" w:color="auto"/>
        <w:right w:val="none" w:sz="0" w:space="0" w:color="auto"/>
      </w:divBdr>
    </w:div>
    <w:div w:id="1644387875">
      <w:bodyDiv w:val="1"/>
      <w:marLeft w:val="0"/>
      <w:marRight w:val="0"/>
      <w:marTop w:val="0"/>
      <w:marBottom w:val="0"/>
      <w:divBdr>
        <w:top w:val="none" w:sz="0" w:space="0" w:color="auto"/>
        <w:left w:val="none" w:sz="0" w:space="0" w:color="auto"/>
        <w:bottom w:val="none" w:sz="0" w:space="0" w:color="auto"/>
        <w:right w:val="none" w:sz="0" w:space="0" w:color="auto"/>
      </w:divBdr>
      <w:divsChild>
        <w:div w:id="1598635984">
          <w:marLeft w:val="0"/>
          <w:marRight w:val="0"/>
          <w:marTop w:val="0"/>
          <w:marBottom w:val="0"/>
          <w:divBdr>
            <w:top w:val="none" w:sz="0" w:space="0" w:color="auto"/>
            <w:left w:val="none" w:sz="0" w:space="0" w:color="auto"/>
            <w:bottom w:val="none" w:sz="0" w:space="0" w:color="auto"/>
            <w:right w:val="none" w:sz="0" w:space="0" w:color="auto"/>
          </w:divBdr>
          <w:divsChild>
            <w:div w:id="2104566559">
              <w:marLeft w:val="0"/>
              <w:marRight w:val="0"/>
              <w:marTop w:val="0"/>
              <w:marBottom w:val="0"/>
              <w:divBdr>
                <w:top w:val="none" w:sz="0" w:space="0" w:color="auto"/>
                <w:left w:val="none" w:sz="0" w:space="0" w:color="auto"/>
                <w:bottom w:val="none" w:sz="0" w:space="0" w:color="auto"/>
                <w:right w:val="none" w:sz="0" w:space="0" w:color="auto"/>
              </w:divBdr>
              <w:divsChild>
                <w:div w:id="889069797">
                  <w:marLeft w:val="0"/>
                  <w:marRight w:val="0"/>
                  <w:marTop w:val="0"/>
                  <w:marBottom w:val="0"/>
                  <w:divBdr>
                    <w:top w:val="none" w:sz="0" w:space="0" w:color="auto"/>
                    <w:left w:val="none" w:sz="0" w:space="0" w:color="auto"/>
                    <w:bottom w:val="none" w:sz="0" w:space="0" w:color="auto"/>
                    <w:right w:val="none" w:sz="0" w:space="0" w:color="auto"/>
                  </w:divBdr>
                  <w:divsChild>
                    <w:div w:id="1121387795">
                      <w:marLeft w:val="0"/>
                      <w:marRight w:val="0"/>
                      <w:marTop w:val="0"/>
                      <w:marBottom w:val="150"/>
                      <w:divBdr>
                        <w:top w:val="none" w:sz="0" w:space="0" w:color="auto"/>
                        <w:left w:val="none" w:sz="0" w:space="0" w:color="auto"/>
                        <w:bottom w:val="none" w:sz="0" w:space="0" w:color="auto"/>
                        <w:right w:val="none" w:sz="0" w:space="0" w:color="auto"/>
                      </w:divBdr>
                      <w:divsChild>
                        <w:div w:id="171145510">
                          <w:marLeft w:val="0"/>
                          <w:marRight w:val="0"/>
                          <w:marTop w:val="0"/>
                          <w:marBottom w:val="0"/>
                          <w:divBdr>
                            <w:top w:val="none" w:sz="0" w:space="0" w:color="auto"/>
                            <w:left w:val="none" w:sz="0" w:space="0" w:color="auto"/>
                            <w:bottom w:val="none" w:sz="0" w:space="0" w:color="auto"/>
                            <w:right w:val="none" w:sz="0" w:space="0" w:color="auto"/>
                          </w:divBdr>
                          <w:divsChild>
                            <w:div w:id="1052388160">
                              <w:marLeft w:val="0"/>
                              <w:marRight w:val="0"/>
                              <w:marTop w:val="0"/>
                              <w:marBottom w:val="0"/>
                              <w:divBdr>
                                <w:top w:val="none" w:sz="0" w:space="0" w:color="auto"/>
                                <w:left w:val="none" w:sz="0" w:space="0" w:color="auto"/>
                                <w:bottom w:val="none" w:sz="0" w:space="0" w:color="auto"/>
                                <w:right w:val="none" w:sz="0" w:space="0" w:color="auto"/>
                              </w:divBdr>
                              <w:divsChild>
                                <w:div w:id="147718362">
                                  <w:marLeft w:val="0"/>
                                  <w:marRight w:val="0"/>
                                  <w:marTop w:val="0"/>
                                  <w:marBottom w:val="0"/>
                                  <w:divBdr>
                                    <w:top w:val="none" w:sz="0" w:space="0" w:color="auto"/>
                                    <w:left w:val="none" w:sz="0" w:space="0" w:color="auto"/>
                                    <w:bottom w:val="none" w:sz="0" w:space="0" w:color="auto"/>
                                    <w:right w:val="none" w:sz="0" w:space="0" w:color="auto"/>
                                  </w:divBdr>
                                  <w:divsChild>
                                    <w:div w:id="5527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65680">
                              <w:marLeft w:val="0"/>
                              <w:marRight w:val="0"/>
                              <w:marTop w:val="0"/>
                              <w:marBottom w:val="0"/>
                              <w:divBdr>
                                <w:top w:val="none" w:sz="0" w:space="0" w:color="auto"/>
                                <w:left w:val="none" w:sz="0" w:space="0" w:color="auto"/>
                                <w:bottom w:val="none" w:sz="0" w:space="0" w:color="auto"/>
                                <w:right w:val="none" w:sz="0" w:space="0" w:color="auto"/>
                              </w:divBdr>
                              <w:divsChild>
                                <w:div w:id="10331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679068">
      <w:bodyDiv w:val="1"/>
      <w:marLeft w:val="0"/>
      <w:marRight w:val="0"/>
      <w:marTop w:val="0"/>
      <w:marBottom w:val="0"/>
      <w:divBdr>
        <w:top w:val="none" w:sz="0" w:space="0" w:color="auto"/>
        <w:left w:val="none" w:sz="0" w:space="0" w:color="auto"/>
        <w:bottom w:val="none" w:sz="0" w:space="0" w:color="auto"/>
        <w:right w:val="none" w:sz="0" w:space="0" w:color="auto"/>
      </w:divBdr>
    </w:div>
    <w:div w:id="1728450151">
      <w:bodyDiv w:val="1"/>
      <w:marLeft w:val="0"/>
      <w:marRight w:val="0"/>
      <w:marTop w:val="0"/>
      <w:marBottom w:val="0"/>
      <w:divBdr>
        <w:top w:val="none" w:sz="0" w:space="0" w:color="auto"/>
        <w:left w:val="none" w:sz="0" w:space="0" w:color="auto"/>
        <w:bottom w:val="none" w:sz="0" w:space="0" w:color="auto"/>
        <w:right w:val="none" w:sz="0" w:space="0" w:color="auto"/>
      </w:divBdr>
    </w:div>
    <w:div w:id="1760639577">
      <w:bodyDiv w:val="1"/>
      <w:marLeft w:val="0"/>
      <w:marRight w:val="0"/>
      <w:marTop w:val="0"/>
      <w:marBottom w:val="0"/>
      <w:divBdr>
        <w:top w:val="none" w:sz="0" w:space="0" w:color="auto"/>
        <w:left w:val="none" w:sz="0" w:space="0" w:color="auto"/>
        <w:bottom w:val="none" w:sz="0" w:space="0" w:color="auto"/>
        <w:right w:val="none" w:sz="0" w:space="0" w:color="auto"/>
      </w:divBdr>
    </w:div>
    <w:div w:id="1936791665">
      <w:bodyDiv w:val="1"/>
      <w:marLeft w:val="0"/>
      <w:marRight w:val="0"/>
      <w:marTop w:val="0"/>
      <w:marBottom w:val="0"/>
      <w:divBdr>
        <w:top w:val="none" w:sz="0" w:space="0" w:color="auto"/>
        <w:left w:val="none" w:sz="0" w:space="0" w:color="auto"/>
        <w:bottom w:val="none" w:sz="0" w:space="0" w:color="auto"/>
        <w:right w:val="none" w:sz="0" w:space="0" w:color="auto"/>
      </w:divBdr>
    </w:div>
    <w:div w:id="2002583609">
      <w:bodyDiv w:val="1"/>
      <w:marLeft w:val="0"/>
      <w:marRight w:val="0"/>
      <w:marTop w:val="0"/>
      <w:marBottom w:val="0"/>
      <w:divBdr>
        <w:top w:val="none" w:sz="0" w:space="0" w:color="auto"/>
        <w:left w:val="none" w:sz="0" w:space="0" w:color="auto"/>
        <w:bottom w:val="none" w:sz="0" w:space="0" w:color="auto"/>
        <w:right w:val="none" w:sz="0" w:space="0" w:color="auto"/>
      </w:divBdr>
    </w:div>
    <w:div w:id="2096434902">
      <w:bodyDiv w:val="1"/>
      <w:marLeft w:val="0"/>
      <w:marRight w:val="0"/>
      <w:marTop w:val="0"/>
      <w:marBottom w:val="0"/>
      <w:divBdr>
        <w:top w:val="none" w:sz="0" w:space="0" w:color="auto"/>
        <w:left w:val="none" w:sz="0" w:space="0" w:color="auto"/>
        <w:bottom w:val="none" w:sz="0" w:space="0" w:color="auto"/>
        <w:right w:val="none" w:sz="0" w:space="0" w:color="auto"/>
      </w:divBdr>
    </w:div>
    <w:div w:id="211571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npu.cz/ost/posta/brow_spis.php?cislo_spisu1=49401&amp;cislo_spisu2=2025&amp;doc_id=1002553919" TargetMode="External"/><Relationship Id="rId13" Type="http://schemas.openxmlformats.org/officeDocument/2006/relationships/hyperlink" Target="mailto:xz" TargetMode="External"/><Relationship Id="rId18" Type="http://schemas.openxmlformats.org/officeDocument/2006/relationships/hyperlink" Target="https://ess.npu.cz/ost/posta/brow_spis.php?cislo_spisu1=49401&amp;cislo_spisu2=2025&amp;doc_id=100255391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s.npu.cz/ost/posta/brow_spis.php?cislo_spisu1=49401&amp;cislo_spisu2=2025&amp;doc_id=1002556779" TargetMode="External"/><Relationship Id="rId17" Type="http://schemas.openxmlformats.org/officeDocument/2006/relationships/hyperlink" Target="http://www.npu.cz" TargetMode="External"/><Relationship Id="rId2" Type="http://schemas.openxmlformats.org/officeDocument/2006/relationships/numbering" Target="numbering.xml"/><Relationship Id="rId16" Type="http://schemas.openxmlformats.org/officeDocument/2006/relationships/hyperlink" Target="mailto:servis@stylsoft.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selkova.svetlana@npu.cz" TargetMode="External"/><Relationship Id="rId5" Type="http://schemas.openxmlformats.org/officeDocument/2006/relationships/webSettings" Target="webSettings.xml"/><Relationship Id="rId15" Type="http://schemas.openxmlformats.org/officeDocument/2006/relationships/hyperlink" Target="mailto:veselkova.svetlana@npu.cz" TargetMode="External"/><Relationship Id="rId10" Type="http://schemas.openxmlformats.org/officeDocument/2006/relationships/hyperlink" Target="https://ess.npu.cz/ost/posta/brow_spis.php?cislo_spisu1=49401&amp;cislo_spisu2=2025&amp;doc_id=100255677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lastimil.michalek@stylsoft.cz" TargetMode="External"/><Relationship Id="rId14" Type="http://schemas.openxmlformats.org/officeDocument/2006/relationships/hyperlink" Target="mailto:veselkova.svetlana@npu.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5FBA8-88AB-47A7-9C1A-F2ED95E0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3180</Words>
  <Characters>18768</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21905</CharactersWithSpaces>
  <SharedDoc>false</SharedDoc>
  <HLinks>
    <vt:vector size="24" baseType="variant">
      <vt:variant>
        <vt:i4>5177405</vt:i4>
      </vt:variant>
      <vt:variant>
        <vt:i4>9</vt:i4>
      </vt:variant>
      <vt:variant>
        <vt:i4>0</vt:i4>
      </vt:variant>
      <vt:variant>
        <vt:i4>5</vt:i4>
      </vt:variant>
      <vt:variant>
        <vt:lpwstr>mailto:slavik.jiri@npu.cz</vt:lpwstr>
      </vt:variant>
      <vt:variant>
        <vt:lpwstr/>
      </vt:variant>
      <vt:variant>
        <vt:i4>5308455</vt:i4>
      </vt:variant>
      <vt:variant>
        <vt:i4>6</vt:i4>
      </vt:variant>
      <vt:variant>
        <vt:i4>0</vt:i4>
      </vt:variant>
      <vt:variant>
        <vt:i4>5</vt:i4>
      </vt:variant>
      <vt:variant>
        <vt:lpwstr>mailto:balsky.jiri@npu.cz</vt:lpwstr>
      </vt:variant>
      <vt:variant>
        <vt:lpwstr/>
      </vt:variant>
      <vt:variant>
        <vt:i4>5177405</vt:i4>
      </vt:variant>
      <vt:variant>
        <vt:i4>3</vt:i4>
      </vt:variant>
      <vt:variant>
        <vt:i4>0</vt:i4>
      </vt:variant>
      <vt:variant>
        <vt:i4>5</vt:i4>
      </vt:variant>
      <vt:variant>
        <vt:lpwstr>mailto:slavik.jiri@npu.cz</vt:lpwstr>
      </vt:variant>
      <vt:variant>
        <vt:lpwstr/>
      </vt:variant>
      <vt:variant>
        <vt:i4>7667715</vt:i4>
      </vt:variant>
      <vt:variant>
        <vt:i4>0</vt:i4>
      </vt:variant>
      <vt:variant>
        <vt:i4>0</vt:i4>
      </vt:variant>
      <vt:variant>
        <vt:i4>5</vt:i4>
      </vt:variant>
      <vt:variant>
        <vt:lpwstr>mailto:veselkova.svetlana@npu.cz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Klimeš</dc:creator>
  <cp:lastModifiedBy>Kalferstová Jana</cp:lastModifiedBy>
  <cp:revision>4</cp:revision>
  <cp:lastPrinted>2023-10-26T04:59:00Z</cp:lastPrinted>
  <dcterms:created xsi:type="dcterms:W3CDTF">2025-06-12T04:31:00Z</dcterms:created>
  <dcterms:modified xsi:type="dcterms:W3CDTF">2025-06-16T07:29:00Z</dcterms:modified>
</cp:coreProperties>
</file>