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35F" w:rsidRDefault="00936AFD" w:rsidP="00270DC5">
      <w:pPr>
        <w:spacing w:line="654" w:lineRule="exact"/>
        <w:rPr>
          <w:sz w:val="19"/>
          <w:szCs w:val="19"/>
        </w:rPr>
      </w:pPr>
      <w:r>
        <w:pict>
          <v:shapetype id="_x0000_t202" coordsize="21600,21600" o:spt="202" path="m,l,21600r21600,l21600,xe">
            <v:stroke joinstyle="miter"/>
            <v:path gradientshapeok="t" o:connecttype="rect"/>
          </v:shapetype>
          <v:shape id="_x0000_s1026" type="#_x0000_t202" style="position:absolute;margin-left:185.75pt;margin-top:-47.25pt;width:266.25pt;height:39.75pt;z-index:251657728;mso-wrap-distance-left:5pt;mso-wrap-distance-right:5pt;mso-position-horizontal-relative:margin" filled="f" stroked="f">
            <v:textbox style="mso-next-textbox:#_x0000_s1026" inset="0,0,0,0">
              <w:txbxContent>
                <w:p w:rsidR="00E93CBA" w:rsidRDefault="00E93CBA">
                  <w:pPr>
                    <w:pStyle w:val="Nadpis1"/>
                    <w:keepNext/>
                    <w:keepLines/>
                    <w:shd w:val="clear" w:color="auto" w:fill="auto"/>
                    <w:spacing w:line="240" w:lineRule="exact"/>
                  </w:pPr>
                  <w:bookmarkStart w:id="0" w:name="bookmark0"/>
                  <w:r>
                    <w:tab/>
                  </w:r>
                  <w:r>
                    <w:tab/>
                  </w:r>
                  <w:r>
                    <w:tab/>
                  </w:r>
                  <w:r>
                    <w:tab/>
                    <w:t>RÚ:  100.2015010</w:t>
                  </w:r>
                </w:p>
                <w:p w:rsidR="00E93CBA" w:rsidRDefault="00E93CBA">
                  <w:pPr>
                    <w:pStyle w:val="Nadpis1"/>
                    <w:keepNext/>
                    <w:keepLines/>
                    <w:shd w:val="clear" w:color="auto" w:fill="auto"/>
                    <w:spacing w:line="240" w:lineRule="exact"/>
                  </w:pPr>
                </w:p>
                <w:p w:rsidR="002D335F" w:rsidRDefault="008E7C08">
                  <w:pPr>
                    <w:pStyle w:val="Nadpis1"/>
                    <w:keepNext/>
                    <w:keepLines/>
                    <w:shd w:val="clear" w:color="auto" w:fill="auto"/>
                    <w:spacing w:line="240" w:lineRule="exact"/>
                  </w:pPr>
                  <w:r>
                    <w:t>Kupní smlouva</w:t>
                  </w:r>
                  <w:bookmarkEnd w:id="0"/>
                </w:p>
              </w:txbxContent>
            </v:textbox>
            <w10:wrap anchorx="margin"/>
          </v:shape>
        </w:pict>
      </w:r>
    </w:p>
    <w:p w:rsidR="002D335F" w:rsidRDefault="008E7C08">
      <w:pPr>
        <w:pStyle w:val="Nadpis30"/>
        <w:keepNext/>
        <w:keepLines/>
        <w:shd w:val="clear" w:color="auto" w:fill="auto"/>
        <w:spacing w:after="164" w:line="170" w:lineRule="exact"/>
        <w:ind w:left="440" w:hanging="440"/>
      </w:pPr>
      <w:bookmarkStart w:id="1" w:name="bookmark1"/>
      <w:r>
        <w:t>Smluvní strany</w:t>
      </w:r>
      <w:bookmarkEnd w:id="1"/>
    </w:p>
    <w:p w:rsidR="002D335F" w:rsidRDefault="008E7C08">
      <w:pPr>
        <w:pStyle w:val="Nadpis30"/>
        <w:keepNext/>
        <w:keepLines/>
        <w:shd w:val="clear" w:color="auto" w:fill="auto"/>
        <w:spacing w:after="0" w:line="241" w:lineRule="exact"/>
        <w:ind w:left="440" w:hanging="440"/>
      </w:pPr>
      <w:bookmarkStart w:id="2" w:name="bookmark2"/>
      <w:proofErr w:type="spellStart"/>
      <w:r>
        <w:t>Medisco</w:t>
      </w:r>
      <w:proofErr w:type="spellEnd"/>
      <w:r>
        <w:t xml:space="preserve"> Praha, </w:t>
      </w:r>
      <w:r w:rsidR="00E93CBA">
        <w:t>s</w:t>
      </w:r>
      <w:r>
        <w:t>.r.o.</w:t>
      </w:r>
      <w:bookmarkEnd w:id="2"/>
    </w:p>
    <w:p w:rsidR="00E93CBA" w:rsidRDefault="00E93CBA">
      <w:pPr>
        <w:pStyle w:val="Zkladntext20"/>
        <w:shd w:val="clear" w:color="auto" w:fill="auto"/>
        <w:ind w:left="440" w:hanging="440"/>
      </w:pPr>
    </w:p>
    <w:p w:rsidR="002D335F" w:rsidRDefault="00936AFD">
      <w:pPr>
        <w:pStyle w:val="Zkladntext20"/>
        <w:shd w:val="clear" w:color="auto" w:fill="auto"/>
        <w:ind w:left="440" w:hanging="440"/>
      </w:pPr>
      <w:r>
        <w:pict>
          <v:shape id="_x0000_s1028" type="#_x0000_t202" style="position:absolute;left:0;text-align:left;margin-left:114.9pt;margin-top:1.3pt;width:204.1pt;height:60.25pt;z-index:-125829376;mso-wrap-distance-left:28.45pt;mso-wrap-distance-top:6.05pt;mso-wrap-distance-right:5pt;mso-position-horizontal-relative:margin" filled="f" stroked="f">
            <v:textbox style="mso-fit-shape-to-text:t" inset="0,0,0,0">
              <w:txbxContent>
                <w:p w:rsidR="002D335F" w:rsidRDefault="008E7C08">
                  <w:pPr>
                    <w:pStyle w:val="Zkladntext20"/>
                    <w:shd w:val="clear" w:color="auto" w:fill="auto"/>
                    <w:ind w:firstLine="0"/>
                    <w:jc w:val="left"/>
                  </w:pPr>
                  <w:r>
                    <w:rPr>
                      <w:rStyle w:val="Zkladntext2Exact"/>
                    </w:rPr>
                    <w:t>u KS v Praze oddíl C, vložka 38373</w:t>
                  </w:r>
                </w:p>
                <w:p w:rsidR="002D335F" w:rsidRDefault="008E7C08">
                  <w:pPr>
                    <w:pStyle w:val="Zkladntext20"/>
                    <w:shd w:val="clear" w:color="auto" w:fill="auto"/>
                    <w:ind w:firstLine="0"/>
                    <w:jc w:val="left"/>
                  </w:pPr>
                  <w:r>
                    <w:rPr>
                      <w:rStyle w:val="Zkladntext2Exact"/>
                    </w:rPr>
                    <w:t>U Zeměpisného ústavu 684/4, 160 00 Praha 6</w:t>
                  </w:r>
                </w:p>
                <w:p w:rsidR="002D335F" w:rsidRDefault="008E7C08">
                  <w:pPr>
                    <w:pStyle w:val="Zkladntext20"/>
                    <w:shd w:val="clear" w:color="auto" w:fill="auto"/>
                    <w:ind w:firstLine="0"/>
                    <w:jc w:val="left"/>
                  </w:pPr>
                  <w:r>
                    <w:rPr>
                      <w:rStyle w:val="Zkladntext2Exact"/>
                    </w:rPr>
                    <w:t>63986621</w:t>
                  </w:r>
                </w:p>
                <w:p w:rsidR="002D335F" w:rsidRDefault="008E7C08">
                  <w:pPr>
                    <w:pStyle w:val="Zkladntext20"/>
                    <w:shd w:val="clear" w:color="auto" w:fill="auto"/>
                    <w:ind w:firstLine="0"/>
                    <w:jc w:val="left"/>
                  </w:pPr>
                  <w:r>
                    <w:rPr>
                      <w:rStyle w:val="Zkladntext2Exact"/>
                    </w:rPr>
                    <w:t>CZ63986621</w:t>
                  </w:r>
                </w:p>
                <w:p w:rsidR="002D335F" w:rsidRDefault="008E7C08">
                  <w:pPr>
                    <w:pStyle w:val="Zkladntext20"/>
                    <w:shd w:val="clear" w:color="auto" w:fill="auto"/>
                    <w:ind w:firstLine="0"/>
                    <w:jc w:val="left"/>
                  </w:pPr>
                  <w:proofErr w:type="spellStart"/>
                  <w:r>
                    <w:rPr>
                      <w:rStyle w:val="Zkladntext2Exact"/>
                    </w:rPr>
                    <w:t>UniCredit</w:t>
                  </w:r>
                  <w:proofErr w:type="spellEnd"/>
                  <w:r>
                    <w:rPr>
                      <w:rStyle w:val="Zkladntext2Exact"/>
                    </w:rPr>
                    <w:t xml:space="preserve"> Bank</w:t>
                  </w:r>
                </w:p>
              </w:txbxContent>
            </v:textbox>
            <w10:wrap type="square" side="left" anchorx="margin"/>
          </v:shape>
        </w:pict>
      </w:r>
      <w:r w:rsidR="008E7C08">
        <w:t>Zápis v OR:</w:t>
      </w:r>
    </w:p>
    <w:p w:rsidR="002D335F" w:rsidRDefault="008E7C08">
      <w:pPr>
        <w:pStyle w:val="Zkladntext20"/>
        <w:shd w:val="clear" w:color="auto" w:fill="auto"/>
        <w:ind w:left="440" w:hanging="440"/>
      </w:pPr>
      <w:r>
        <w:t>Sídlo:</w:t>
      </w:r>
    </w:p>
    <w:p w:rsidR="002D335F" w:rsidRDefault="008E7C08">
      <w:pPr>
        <w:pStyle w:val="Zkladntext30"/>
        <w:shd w:val="clear" w:color="auto" w:fill="auto"/>
        <w:ind w:left="440"/>
      </w:pPr>
      <w:r>
        <w:t>IČ :</w:t>
      </w:r>
    </w:p>
    <w:p w:rsidR="002D335F" w:rsidRDefault="008E7C08">
      <w:pPr>
        <w:pStyle w:val="Zkladntext20"/>
        <w:shd w:val="clear" w:color="auto" w:fill="auto"/>
        <w:ind w:left="440" w:hanging="440"/>
      </w:pPr>
      <w:r>
        <w:t>DIČ:</w:t>
      </w:r>
    </w:p>
    <w:p w:rsidR="002D335F" w:rsidRDefault="008E7C08">
      <w:pPr>
        <w:pStyle w:val="Zkladntext20"/>
        <w:shd w:val="clear" w:color="auto" w:fill="auto"/>
        <w:ind w:left="440" w:hanging="440"/>
      </w:pPr>
      <w:r>
        <w:t>Bankovní spojení:</w:t>
      </w:r>
    </w:p>
    <w:p w:rsidR="002D335F" w:rsidRDefault="008E7C08" w:rsidP="00E93CBA">
      <w:pPr>
        <w:pStyle w:val="Zkladntext20"/>
        <w:shd w:val="clear" w:color="auto" w:fill="auto"/>
        <w:tabs>
          <w:tab w:val="left" w:pos="2039"/>
        </w:tabs>
        <w:spacing w:line="238" w:lineRule="exact"/>
        <w:ind w:firstLine="0"/>
      </w:pPr>
      <w:proofErr w:type="spellStart"/>
      <w:proofErr w:type="gramStart"/>
      <w:r>
        <w:t>č.ú</w:t>
      </w:r>
      <w:proofErr w:type="spellEnd"/>
      <w:r>
        <w:t>.</w:t>
      </w:r>
      <w:r w:rsidR="00270DC5">
        <w:t xml:space="preserve">   </w:t>
      </w:r>
      <w:r w:rsidR="00270DC5" w:rsidRPr="0066463F">
        <w:rPr>
          <w:rFonts w:ascii="Arial" w:hAnsi="Arial" w:cs="Arial"/>
          <w:sz w:val="20"/>
          <w:szCs w:val="20"/>
        </w:rPr>
        <w:t>▒▒▒▒▒▒▒▒▒</w:t>
      </w:r>
      <w:proofErr w:type="gramEnd"/>
      <w:r w:rsidR="00270DC5">
        <w:t xml:space="preserve">                                  </w:t>
      </w:r>
    </w:p>
    <w:p w:rsidR="002D335F" w:rsidRDefault="008E7C08">
      <w:pPr>
        <w:pStyle w:val="Zkladntext20"/>
        <w:shd w:val="clear" w:color="auto" w:fill="auto"/>
        <w:tabs>
          <w:tab w:val="left" w:pos="2039"/>
        </w:tabs>
        <w:spacing w:line="238" w:lineRule="exact"/>
        <w:ind w:left="440" w:hanging="440"/>
      </w:pPr>
      <w:r>
        <w:t>Zastoupená:</w:t>
      </w:r>
      <w:r>
        <w:tab/>
      </w:r>
      <w:r w:rsidR="00E93CBA">
        <w:t xml:space="preserve">    </w:t>
      </w:r>
      <w:r>
        <w:t>Ing. Stanislav Štrobl, jednatel společnosti</w:t>
      </w:r>
    </w:p>
    <w:p w:rsidR="002D335F" w:rsidRDefault="00936AFD" w:rsidP="00270DC5">
      <w:pPr>
        <w:pStyle w:val="Zkladntext40"/>
        <w:shd w:val="clear" w:color="auto" w:fill="auto"/>
        <w:spacing w:after="474"/>
        <w:ind w:left="440" w:hanging="440"/>
        <w:jc w:val="left"/>
      </w:pPr>
      <w:r>
        <w:pict>
          <v:shape id="_x0000_s1029" type="#_x0000_t202" style="position:absolute;left:0;text-align:left;margin-left:3.85pt;margin-top:54.5pt;width:283.85pt;height:101.3pt;z-index:-125829375;mso-wrap-distance-left:5pt;mso-wrap-distance-right:169.9pt;mso-position-horizontal-relative:margin" filled="f" stroked="f">
            <v:textbox style="mso-fit-shape-to-text:t" inset="0,0,0,0">
              <w:txbxContent>
                <w:p w:rsidR="002D335F" w:rsidRDefault="008E7C08">
                  <w:pPr>
                    <w:pStyle w:val="Zkladntext20"/>
                    <w:shd w:val="clear" w:color="auto" w:fill="auto"/>
                    <w:tabs>
                      <w:tab w:val="left" w:pos="2102"/>
                    </w:tabs>
                    <w:spacing w:line="238" w:lineRule="exact"/>
                    <w:ind w:firstLine="0"/>
                  </w:pPr>
                  <w:r>
                    <w:rPr>
                      <w:rStyle w:val="Zkladntext2Exact"/>
                    </w:rPr>
                    <w:t>Sídlo:</w:t>
                  </w:r>
                  <w:r>
                    <w:rPr>
                      <w:rStyle w:val="Zkladntext2Exact"/>
                    </w:rPr>
                    <w:tab/>
                    <w:t xml:space="preserve">Na </w:t>
                  </w:r>
                  <w:proofErr w:type="spellStart"/>
                  <w:r>
                    <w:rPr>
                      <w:rStyle w:val="Zkladntext2Exact"/>
                    </w:rPr>
                    <w:t>Slupi</w:t>
                  </w:r>
                  <w:proofErr w:type="spellEnd"/>
                  <w:r>
                    <w:rPr>
                      <w:rStyle w:val="Zkladntext2Exact"/>
                    </w:rPr>
                    <w:t xml:space="preserve"> 4, Praha 2, PSČ: 128 50</w:t>
                  </w:r>
                </w:p>
                <w:p w:rsidR="002D335F" w:rsidRDefault="008E7C08">
                  <w:pPr>
                    <w:pStyle w:val="Zkladntext20"/>
                    <w:shd w:val="clear" w:color="auto" w:fill="auto"/>
                    <w:tabs>
                      <w:tab w:val="left" w:pos="2063"/>
                    </w:tabs>
                    <w:spacing w:line="238" w:lineRule="exact"/>
                    <w:ind w:firstLine="0"/>
                  </w:pPr>
                  <w:r>
                    <w:rPr>
                      <w:rStyle w:val="Zkladntext2Exact"/>
                    </w:rPr>
                    <w:t>IČ :</w:t>
                  </w:r>
                  <w:r>
                    <w:rPr>
                      <w:rStyle w:val="Zkladntext2Exact"/>
                    </w:rPr>
                    <w:tab/>
                    <w:t>00023728</w:t>
                  </w:r>
                </w:p>
                <w:p w:rsidR="002D335F" w:rsidRDefault="008E7C08">
                  <w:pPr>
                    <w:pStyle w:val="Zkladntext20"/>
                    <w:shd w:val="clear" w:color="auto" w:fill="auto"/>
                    <w:tabs>
                      <w:tab w:val="left" w:pos="2059"/>
                    </w:tabs>
                    <w:spacing w:line="238" w:lineRule="exact"/>
                    <w:ind w:firstLine="0"/>
                  </w:pPr>
                  <w:r>
                    <w:rPr>
                      <w:rStyle w:val="Zkladntext2Exact"/>
                    </w:rPr>
                    <w:t>DIČ:</w:t>
                  </w:r>
                  <w:r>
                    <w:rPr>
                      <w:rStyle w:val="Zkladntext2Exact"/>
                    </w:rPr>
                    <w:tab/>
                    <w:t>CZ00023728</w:t>
                  </w:r>
                </w:p>
                <w:p w:rsidR="002D335F" w:rsidRDefault="008E7C08">
                  <w:pPr>
                    <w:pStyle w:val="Zkladntext20"/>
                    <w:shd w:val="clear" w:color="auto" w:fill="auto"/>
                    <w:tabs>
                      <w:tab w:val="left" w:pos="2063"/>
                    </w:tabs>
                    <w:spacing w:line="238" w:lineRule="exact"/>
                    <w:ind w:firstLine="0"/>
                  </w:pPr>
                  <w:r>
                    <w:rPr>
                      <w:rStyle w:val="Zkladntext2Exact"/>
                    </w:rPr>
                    <w:t>Bankovní spojení:</w:t>
                  </w:r>
                  <w:r>
                    <w:rPr>
                      <w:rStyle w:val="Zkladntext2Exact"/>
                    </w:rPr>
                    <w:tab/>
                    <w:t>Komerční banka a. s.</w:t>
                  </w:r>
                </w:p>
                <w:p w:rsidR="002D335F" w:rsidRDefault="008E7C08">
                  <w:pPr>
                    <w:pStyle w:val="Zkladntext20"/>
                    <w:shd w:val="clear" w:color="auto" w:fill="auto"/>
                    <w:tabs>
                      <w:tab w:val="left" w:pos="2070"/>
                    </w:tabs>
                    <w:spacing w:line="238" w:lineRule="exact"/>
                    <w:ind w:firstLine="0"/>
                  </w:pPr>
                  <w:r>
                    <w:rPr>
                      <w:rStyle w:val="Zkladntext2Exact"/>
                    </w:rPr>
                    <w:t>Číslo účtu:</w:t>
                  </w:r>
                  <w:r>
                    <w:rPr>
                      <w:rStyle w:val="Zkladntext2Exact"/>
                    </w:rPr>
                    <w:tab/>
                  </w:r>
                  <w:r w:rsidR="00270DC5" w:rsidRPr="0066463F">
                    <w:rPr>
                      <w:rFonts w:ascii="Arial" w:hAnsi="Arial" w:cs="Arial"/>
                      <w:sz w:val="20"/>
                      <w:szCs w:val="20"/>
                    </w:rPr>
                    <w:t>▒▒▒▒▒▒▒▒▒▒▒▒</w:t>
                  </w:r>
                </w:p>
                <w:p w:rsidR="002D335F" w:rsidRDefault="008E7C08">
                  <w:pPr>
                    <w:pStyle w:val="Zkladntext20"/>
                    <w:shd w:val="clear" w:color="auto" w:fill="auto"/>
                    <w:tabs>
                      <w:tab w:val="left" w:pos="2113"/>
                    </w:tabs>
                    <w:spacing w:line="238" w:lineRule="exact"/>
                    <w:ind w:firstLine="0"/>
                  </w:pPr>
                  <w:r>
                    <w:rPr>
                      <w:rStyle w:val="Zkladntext2Exact"/>
                    </w:rPr>
                    <w:t>Zastoupený:</w:t>
                  </w:r>
                  <w:r>
                    <w:rPr>
                      <w:rStyle w:val="Zkladntext2Exact"/>
                    </w:rPr>
                    <w:tab/>
                    <w:t>Prof. MUDr. Karel Pavelka, DrSc., ředitel</w:t>
                  </w:r>
                </w:p>
                <w:p w:rsidR="002D335F" w:rsidRDefault="00E73EF3">
                  <w:pPr>
                    <w:pStyle w:val="Zkladntext20"/>
                    <w:shd w:val="clear" w:color="auto" w:fill="auto"/>
                    <w:tabs>
                      <w:tab w:val="left" w:pos="3276"/>
                    </w:tabs>
                    <w:spacing w:line="238" w:lineRule="exact"/>
                    <w:ind w:firstLine="0"/>
                  </w:pPr>
                  <w:r>
                    <w:rPr>
                      <w:rStyle w:val="Zkladntext2Exact"/>
                    </w:rPr>
                    <w:t xml:space="preserve">Odborný garant:           </w:t>
                  </w:r>
                  <w:r w:rsidR="00270DC5" w:rsidRPr="0066463F">
                    <w:rPr>
                      <w:rFonts w:ascii="Arial" w:hAnsi="Arial" w:cs="Arial"/>
                      <w:sz w:val="20"/>
                      <w:szCs w:val="20"/>
                    </w:rPr>
                    <w:t>▒▒▒▒▒▒▒▒▒▒▒▒</w:t>
                  </w:r>
                </w:p>
                <w:p w:rsidR="002D335F" w:rsidRDefault="008E7C08">
                  <w:pPr>
                    <w:pStyle w:val="Zkladntext50"/>
                    <w:shd w:val="clear" w:color="auto" w:fill="auto"/>
                    <w:tabs>
                      <w:tab w:val="left" w:pos="2102"/>
                      <w:tab w:val="left" w:leader="dot" w:pos="2452"/>
                    </w:tabs>
                    <w:spacing w:line="190" w:lineRule="exact"/>
                    <w:ind w:firstLine="0"/>
                  </w:pPr>
                  <w:r>
                    <w:rPr>
                      <w:rStyle w:val="Zkladntext585ptNekurzvadkovn0ptExact"/>
                    </w:rPr>
                    <w:t>E-mail:</w:t>
                  </w:r>
                  <w:r>
                    <w:rPr>
                      <w:rStyle w:val="Zkladntext585ptNekurzvadkovn0ptExact"/>
                    </w:rPr>
                    <w:tab/>
                  </w:r>
                  <w:r w:rsidR="00270DC5" w:rsidRPr="0066463F">
                    <w:rPr>
                      <w:rFonts w:ascii="Arial" w:hAnsi="Arial" w:cs="Arial"/>
                      <w:sz w:val="20"/>
                      <w:szCs w:val="20"/>
                    </w:rPr>
                    <w:t>▒▒▒▒▒▒▒▒▒▒▒▒▒</w:t>
                  </w:r>
                </w:p>
                <w:p w:rsidR="002D335F" w:rsidRDefault="008E7C08">
                  <w:pPr>
                    <w:pStyle w:val="Zkladntext20"/>
                    <w:shd w:val="clear" w:color="auto" w:fill="auto"/>
                    <w:tabs>
                      <w:tab w:val="left" w:pos="2074"/>
                    </w:tabs>
                    <w:spacing w:line="170" w:lineRule="exact"/>
                    <w:ind w:firstLine="0"/>
                  </w:pPr>
                  <w:r>
                    <w:rPr>
                      <w:rStyle w:val="Zkladntext2Exact"/>
                    </w:rPr>
                    <w:t>Kontaktní osoba:</w:t>
                  </w:r>
                  <w:r>
                    <w:rPr>
                      <w:rStyle w:val="Zkladntext2Exact"/>
                    </w:rPr>
                    <w:tab/>
                    <w:t>Ing. Dana Táborská, vedoucí ETÚ</w:t>
                  </w:r>
                </w:p>
              </w:txbxContent>
            </v:textbox>
            <w10:wrap type="topAndBottom" anchorx="margin"/>
          </v:shape>
        </w:pict>
      </w:r>
      <w:r w:rsidR="008E7C08">
        <w:rPr>
          <w:rStyle w:val="Zkladntext4Netun"/>
        </w:rPr>
        <w:t xml:space="preserve">(dále jen </w:t>
      </w:r>
      <w:r w:rsidR="008E7C08">
        <w:t>„</w:t>
      </w:r>
      <w:proofErr w:type="gramStart"/>
      <w:r w:rsidR="008E7C08">
        <w:t>Prodávající")</w:t>
      </w:r>
      <w:r w:rsidR="00E93CBA">
        <w:t xml:space="preserve"> </w:t>
      </w:r>
      <w:r w:rsidR="008E7C08">
        <w:t>a</w:t>
      </w:r>
      <w:r w:rsidR="00E93CBA">
        <w:t xml:space="preserve">                                                                                                                                 </w:t>
      </w:r>
      <w:r w:rsidR="00270DC5">
        <w:t xml:space="preserve">      </w:t>
      </w:r>
      <w:r w:rsidR="00E93CBA">
        <w:t>Revmatologický</w:t>
      </w:r>
      <w:proofErr w:type="gramEnd"/>
      <w:r w:rsidR="00E93CBA">
        <w:t xml:space="preserve"> ústa</w:t>
      </w:r>
      <w:bookmarkStart w:id="3" w:name="bookmark3"/>
      <w:r w:rsidR="00270DC5">
        <w:t xml:space="preserve">v, státní příspěvková organizace                                                                          </w:t>
      </w:r>
      <w:r w:rsidR="00E93CBA">
        <w:t xml:space="preserve">  </w:t>
      </w:r>
      <w:bookmarkEnd w:id="3"/>
      <w:r w:rsidR="008E7C08">
        <w:rPr>
          <w:rStyle w:val="Zkladntext4Netun"/>
        </w:rPr>
        <w:t xml:space="preserve">dále jen </w:t>
      </w:r>
      <w:r w:rsidR="008E7C08">
        <w:t>„Kupující")</w:t>
      </w:r>
    </w:p>
    <w:p w:rsidR="002D335F" w:rsidRDefault="008E7C08">
      <w:pPr>
        <w:pStyle w:val="Zkladntext20"/>
        <w:shd w:val="clear" w:color="auto" w:fill="auto"/>
        <w:spacing w:line="170" w:lineRule="exact"/>
        <w:ind w:left="220" w:firstLine="0"/>
        <w:jc w:val="left"/>
      </w:pPr>
      <w:r>
        <w:t>uzavřeli níže uvedeného dne, měsíce a roku, podle § 2079 a násl. zákona č. 89/2012 Sb., občanský</w:t>
      </w:r>
    </w:p>
    <w:p w:rsidR="002D335F" w:rsidRDefault="008E7C08">
      <w:pPr>
        <w:pStyle w:val="Zkladntext20"/>
        <w:shd w:val="clear" w:color="auto" w:fill="auto"/>
        <w:spacing w:after="761" w:line="170" w:lineRule="exact"/>
        <w:ind w:right="20" w:firstLine="0"/>
        <w:jc w:val="center"/>
      </w:pPr>
      <w:r>
        <w:t>zákoník, tuto kupní smlouvu:</w:t>
      </w:r>
    </w:p>
    <w:p w:rsidR="002D335F" w:rsidRDefault="008E7C08">
      <w:pPr>
        <w:pStyle w:val="Nadpis30"/>
        <w:keepNext/>
        <w:keepLines/>
        <w:shd w:val="clear" w:color="auto" w:fill="auto"/>
        <w:spacing w:after="185" w:line="170" w:lineRule="exact"/>
        <w:ind w:right="20" w:firstLine="0"/>
        <w:jc w:val="center"/>
      </w:pPr>
      <w:bookmarkStart w:id="4" w:name="bookmark4"/>
      <w:r>
        <w:t>Preambule</w:t>
      </w:r>
      <w:bookmarkEnd w:id="4"/>
    </w:p>
    <w:p w:rsidR="002D335F" w:rsidRDefault="008E7C08">
      <w:pPr>
        <w:pStyle w:val="Zkladntext20"/>
        <w:shd w:val="clear" w:color="auto" w:fill="auto"/>
        <w:spacing w:after="294" w:line="238" w:lineRule="exact"/>
        <w:ind w:firstLine="0"/>
      </w:pPr>
      <w:r>
        <w:t xml:space="preserve">Tato smlouva je uzavírána na základě výsledků výběrového řízení na realizaci veřejné zakázky malého rozsahu na dodávky s názvem </w:t>
      </w:r>
      <w:r>
        <w:rPr>
          <w:rStyle w:val="Zkladntext2Tun"/>
        </w:rPr>
        <w:t>„Dodávka Elektroforetického procesoru a průběžné dodávky reagencií".</w:t>
      </w:r>
    </w:p>
    <w:p w:rsidR="002D335F" w:rsidRDefault="008E7C08">
      <w:pPr>
        <w:pStyle w:val="Nadpis30"/>
        <w:keepNext/>
        <w:keepLines/>
        <w:numPr>
          <w:ilvl w:val="0"/>
          <w:numId w:val="1"/>
        </w:numPr>
        <w:shd w:val="clear" w:color="auto" w:fill="auto"/>
        <w:tabs>
          <w:tab w:val="left" w:pos="3913"/>
        </w:tabs>
        <w:spacing w:after="185" w:line="170" w:lineRule="exact"/>
        <w:ind w:left="3580" w:firstLine="0"/>
      </w:pPr>
      <w:bookmarkStart w:id="5" w:name="bookmark5"/>
      <w:r>
        <w:t>Předmět smlouvy</w:t>
      </w:r>
      <w:bookmarkEnd w:id="5"/>
    </w:p>
    <w:p w:rsidR="002D335F" w:rsidRDefault="008E7C08">
      <w:pPr>
        <w:pStyle w:val="Zkladntext20"/>
        <w:shd w:val="clear" w:color="auto" w:fill="auto"/>
        <w:spacing w:after="294" w:line="238" w:lineRule="exact"/>
        <w:ind w:left="440" w:hanging="440"/>
      </w:pPr>
      <w:r>
        <w:t xml:space="preserve">1. Předmětem této smlouvy je </w:t>
      </w:r>
      <w:r>
        <w:rPr>
          <w:rStyle w:val="Zkladntext2Tun"/>
        </w:rPr>
        <w:t xml:space="preserve">koupě nového elektroforetického procesoru </w:t>
      </w:r>
      <w:r>
        <w:t>v technickém provedení dle specifikace uvedené v této smlouvě, pro potřeby laboratoře OKBH Revmatologického ústavu Praha (dále též „Předmět koupě").</w:t>
      </w:r>
    </w:p>
    <w:p w:rsidR="002D335F" w:rsidRDefault="008E7C08">
      <w:pPr>
        <w:pStyle w:val="Zkladntext20"/>
        <w:shd w:val="clear" w:color="auto" w:fill="auto"/>
        <w:spacing w:after="182" w:line="170" w:lineRule="exact"/>
        <w:ind w:left="700" w:hanging="260"/>
      </w:pPr>
      <w:r>
        <w:t>Součástí dodávky Předmětu koupě je dále:</w:t>
      </w:r>
    </w:p>
    <w:p w:rsidR="002D335F" w:rsidRDefault="008E7C08">
      <w:pPr>
        <w:pStyle w:val="Zkladntext20"/>
        <w:numPr>
          <w:ilvl w:val="0"/>
          <w:numId w:val="2"/>
        </w:numPr>
        <w:shd w:val="clear" w:color="auto" w:fill="auto"/>
        <w:tabs>
          <w:tab w:val="left" w:pos="802"/>
        </w:tabs>
        <w:spacing w:after="243"/>
        <w:ind w:left="700" w:hanging="260"/>
      </w:pPr>
      <w:r>
        <w:t>zajištění dopravy do místa určení (na místo instalace), ve lhůtě 30 kalendářních dnů ode dne podpisu smlouvy,</w:t>
      </w:r>
    </w:p>
    <w:p w:rsidR="002D335F" w:rsidRDefault="008E7C08" w:rsidP="00270DC5">
      <w:pPr>
        <w:pStyle w:val="Zkladntext20"/>
        <w:numPr>
          <w:ilvl w:val="0"/>
          <w:numId w:val="2"/>
        </w:numPr>
        <w:shd w:val="clear" w:color="auto" w:fill="auto"/>
        <w:tabs>
          <w:tab w:val="left" w:pos="811"/>
        </w:tabs>
        <w:spacing w:after="180" w:line="238" w:lineRule="exact"/>
        <w:ind w:left="780" w:hanging="280"/>
      </w:pPr>
      <w:r>
        <w:t>odpojení z provozu, demontáž a odvoz původního elektroforetického procesoru, ve lhůtě max. 24 hodin od ukončení porovnávání metod na starém a novém procesoru a ekologická likvidace původního elektroforetického procesoru,</w:t>
      </w:r>
      <w:r w:rsidR="00270DC5">
        <w:t xml:space="preserve"> </w:t>
      </w:r>
      <w:r>
        <w:t>dodání potvrzeného protokolu o ekologické likvidaci odvezeného původního přístroje a to max. do 14 dnů po převzetí tohoto přístroje,</w:t>
      </w:r>
    </w:p>
    <w:p w:rsidR="002D335F" w:rsidRDefault="008E7C08">
      <w:pPr>
        <w:pStyle w:val="Zkladntext20"/>
        <w:numPr>
          <w:ilvl w:val="0"/>
          <w:numId w:val="2"/>
        </w:numPr>
        <w:shd w:val="clear" w:color="auto" w:fill="auto"/>
        <w:tabs>
          <w:tab w:val="left" w:pos="833"/>
        </w:tabs>
        <w:ind w:left="780" w:hanging="280"/>
      </w:pPr>
      <w:r>
        <w:t>instalace, montáž, uvedení do provozu s předvedením funkčnosti, ve lhůtě (do 24 hodin) od zahájení instalace (práce budou zahájeny na předchozí pokyn Kupujícího),</w:t>
      </w:r>
    </w:p>
    <w:p w:rsidR="002D335F" w:rsidRDefault="008E7C08">
      <w:pPr>
        <w:pStyle w:val="Zkladntext20"/>
        <w:numPr>
          <w:ilvl w:val="0"/>
          <w:numId w:val="2"/>
        </w:numPr>
        <w:shd w:val="clear" w:color="auto" w:fill="auto"/>
        <w:tabs>
          <w:tab w:val="left" w:pos="833"/>
        </w:tabs>
        <w:spacing w:line="482" w:lineRule="exact"/>
        <w:ind w:left="500" w:firstLine="0"/>
      </w:pPr>
      <w:r>
        <w:t>odvoz a likvidace obalového materiálu, ve lhůtě max. 24 hodin od zahájení instalace,</w:t>
      </w:r>
    </w:p>
    <w:p w:rsidR="002D335F" w:rsidRDefault="008E7C08">
      <w:pPr>
        <w:pStyle w:val="Zkladntext20"/>
        <w:numPr>
          <w:ilvl w:val="0"/>
          <w:numId w:val="2"/>
        </w:numPr>
        <w:shd w:val="clear" w:color="auto" w:fill="auto"/>
        <w:tabs>
          <w:tab w:val="left" w:pos="833"/>
        </w:tabs>
        <w:spacing w:line="482" w:lineRule="exact"/>
        <w:ind w:left="500" w:firstLine="0"/>
      </w:pPr>
      <w:r>
        <w:lastRenderedPageBreak/>
        <w:t>zajištění úvodního zaškolení obsluhujícího personálu v českém jazyce,</w:t>
      </w:r>
    </w:p>
    <w:p w:rsidR="002D335F" w:rsidRDefault="008E7C08">
      <w:pPr>
        <w:pStyle w:val="Zkladntext20"/>
        <w:numPr>
          <w:ilvl w:val="0"/>
          <w:numId w:val="2"/>
        </w:numPr>
        <w:shd w:val="clear" w:color="auto" w:fill="auto"/>
        <w:tabs>
          <w:tab w:val="left" w:pos="833"/>
        </w:tabs>
        <w:spacing w:line="482" w:lineRule="exact"/>
        <w:ind w:left="500" w:firstLine="0"/>
      </w:pPr>
      <w:r>
        <w:t>zajištění nutných kontrol a zkoušek,</w:t>
      </w:r>
    </w:p>
    <w:p w:rsidR="002D335F" w:rsidRDefault="008E7C08">
      <w:pPr>
        <w:pStyle w:val="Zkladntext20"/>
        <w:numPr>
          <w:ilvl w:val="0"/>
          <w:numId w:val="2"/>
        </w:numPr>
        <w:shd w:val="clear" w:color="auto" w:fill="auto"/>
        <w:tabs>
          <w:tab w:val="left" w:pos="833"/>
        </w:tabs>
        <w:spacing w:line="482" w:lineRule="exact"/>
        <w:ind w:left="500" w:firstLine="0"/>
      </w:pPr>
      <w:r>
        <w:t>zajištění zkušebního provozu v délce trvání 30 dnů,</w:t>
      </w:r>
    </w:p>
    <w:p w:rsidR="002D335F" w:rsidRDefault="008E7C08">
      <w:pPr>
        <w:pStyle w:val="Zkladntext20"/>
        <w:numPr>
          <w:ilvl w:val="0"/>
          <w:numId w:val="2"/>
        </w:numPr>
        <w:shd w:val="clear" w:color="auto" w:fill="auto"/>
        <w:tabs>
          <w:tab w:val="left" w:pos="833"/>
        </w:tabs>
        <w:spacing w:after="186" w:line="248" w:lineRule="exact"/>
        <w:ind w:left="780" w:hanging="280"/>
        <w:jc w:val="left"/>
      </w:pPr>
      <w:r>
        <w:t>pravidelné servisní práce v rozsahu stanoveném výrobcem přístroje pro jeho řádnou funkci včetně validací přístroje včetně vystavení tzv. validačních protokolů,</w:t>
      </w:r>
    </w:p>
    <w:p w:rsidR="002D335F" w:rsidRDefault="008E7C08">
      <w:pPr>
        <w:pStyle w:val="Zkladntext20"/>
        <w:numPr>
          <w:ilvl w:val="0"/>
          <w:numId w:val="2"/>
        </w:numPr>
        <w:shd w:val="clear" w:color="auto" w:fill="auto"/>
        <w:tabs>
          <w:tab w:val="left" w:pos="833"/>
        </w:tabs>
        <w:spacing w:after="180"/>
        <w:ind w:left="780" w:hanging="280"/>
      </w:pPr>
      <w:r>
        <w:t>provedení potřebných oprav přístroje a příslušenství se zahájením oprav do 24 hodin od nahlášení poruchy,</w:t>
      </w:r>
    </w:p>
    <w:p w:rsidR="002D335F" w:rsidRDefault="008E7C08">
      <w:pPr>
        <w:pStyle w:val="Zkladntext20"/>
        <w:numPr>
          <w:ilvl w:val="0"/>
          <w:numId w:val="2"/>
        </w:numPr>
        <w:shd w:val="clear" w:color="auto" w:fill="auto"/>
        <w:tabs>
          <w:tab w:val="left" w:pos="833"/>
        </w:tabs>
        <w:spacing w:after="183"/>
        <w:ind w:left="780" w:hanging="280"/>
      </w:pPr>
      <w:r>
        <w:t xml:space="preserve">dodání ostatní dokumentace, případně požadované obecně závaznými právními předpisy (zejm. zákonem č. 22/1997 Sb., o technických požadavcích na výrobky a o změně a doplnění některých zákonů ve znění pozdějších předpisů, zákonem č. 123/2000 Sb., o zdravotnických prostředcích a o změně některých souvisejících zákonů ve znění pozdějších předpisů a příslušnými prováděcími předpisy, zejména nařízením vlády č, 453/2004 </w:t>
      </w:r>
      <w:proofErr w:type="spellStart"/>
      <w:proofErr w:type="gramStart"/>
      <w:r>
        <w:t>Sb</w:t>
      </w:r>
      <w:proofErr w:type="spellEnd"/>
      <w:r>
        <w:t>,, kterým</w:t>
      </w:r>
      <w:proofErr w:type="gramEnd"/>
      <w:r>
        <w:t xml:space="preserve"> se stanoví technické požadavky na diagnostické zdravotnické prostředky in vitro).</w:t>
      </w:r>
    </w:p>
    <w:p w:rsidR="002D335F" w:rsidRDefault="008E7C08">
      <w:pPr>
        <w:pStyle w:val="Zkladntext40"/>
        <w:numPr>
          <w:ilvl w:val="0"/>
          <w:numId w:val="3"/>
        </w:numPr>
        <w:shd w:val="clear" w:color="auto" w:fill="auto"/>
        <w:tabs>
          <w:tab w:val="left" w:pos="422"/>
        </w:tabs>
        <w:spacing w:after="0"/>
        <w:ind w:left="500"/>
      </w:pPr>
      <w:r>
        <w:rPr>
          <w:rStyle w:val="Zkladntext4Netun"/>
        </w:rPr>
        <w:t xml:space="preserve">Předmětem této smlouvy je dále závazek Prodávajícího zajistit </w:t>
      </w:r>
      <w:r>
        <w:t>průběžné dodávky reagencií a antisér, spotřebního materiálu, chemikálií a veškerého dalšího materiálu pro provádění příslušných analýz a všech nutných úkonů pro správnou činnost přístroje</w:t>
      </w:r>
    </w:p>
    <w:p w:rsidR="002D335F" w:rsidRDefault="008E7C08">
      <w:pPr>
        <w:pStyle w:val="Zkladntext20"/>
        <w:shd w:val="clear" w:color="auto" w:fill="auto"/>
        <w:spacing w:after="253" w:line="170" w:lineRule="exact"/>
        <w:ind w:left="500" w:firstLine="0"/>
      </w:pPr>
      <w:r>
        <w:t xml:space="preserve">(dále jen „reagencie a materiál"), po </w:t>
      </w:r>
      <w:proofErr w:type="gramStart"/>
      <w:r>
        <w:t>dobu 5-ti</w:t>
      </w:r>
      <w:proofErr w:type="gramEnd"/>
      <w:r>
        <w:t xml:space="preserve"> let, v množství dle potřeb a požadavků Kupujícího.</w:t>
      </w:r>
    </w:p>
    <w:p w:rsidR="002D335F" w:rsidRDefault="008E7C08">
      <w:pPr>
        <w:pStyle w:val="Zkladntext20"/>
        <w:shd w:val="clear" w:color="auto" w:fill="auto"/>
        <w:ind w:left="500" w:firstLine="0"/>
      </w:pPr>
      <w:r>
        <w:t xml:space="preserve">Předpokládané množství jednotlivých druhů prováděných analýz za 1 rok plnění je </w:t>
      </w:r>
      <w:proofErr w:type="gramStart"/>
      <w:r>
        <w:t>uvedeno v či</w:t>
      </w:r>
      <w:proofErr w:type="gramEnd"/>
      <w:r>
        <w:t>.</w:t>
      </w:r>
    </w:p>
    <w:p w:rsidR="002D335F" w:rsidRDefault="008E7C08">
      <w:pPr>
        <w:pStyle w:val="Zkladntext20"/>
        <w:numPr>
          <w:ilvl w:val="0"/>
          <w:numId w:val="1"/>
        </w:numPr>
        <w:shd w:val="clear" w:color="auto" w:fill="auto"/>
        <w:tabs>
          <w:tab w:val="left" w:pos="854"/>
        </w:tabs>
        <w:spacing w:after="180"/>
        <w:ind w:left="500" w:firstLine="0"/>
      </w:pPr>
      <w:r>
        <w:t>Odst. 6 této smlouvy. Konkrétní množství odebraných reagencií a materiálu se bude odvíjet od skutečného množství provedených analýz konkrétního druhu dle potřeb Kupujícího v daném časovém období.</w:t>
      </w:r>
    </w:p>
    <w:p w:rsidR="002D335F" w:rsidRDefault="008E7C08">
      <w:pPr>
        <w:pStyle w:val="Zkladntext20"/>
        <w:shd w:val="clear" w:color="auto" w:fill="auto"/>
        <w:spacing w:after="177"/>
        <w:ind w:left="500" w:firstLine="0"/>
      </w:pPr>
      <w:r>
        <w:t>Množství reagencií a materiálu k provedení předpokládaného počtu analýz dle čl. II. odst. 6 této smlouvy je uvedeno v Příloze č. 1 této smlouvy. Prodávající Kupujícímu odpovídá za to, že v případě řádného používání Předmětu koupě v ideálních laboratorních podmínkách, nebude spotřeba reagencií a materiálu vyšší, než je uvedeno v Příloze č. 1 této smlouvy, s tolerancí +5% oproti udávaným údajům. V opačném případě se bude jednat o hrubé porušené smlouvy ze strany Prodávajícího s dalšími následky dle této smlouvy.</w:t>
      </w:r>
    </w:p>
    <w:p w:rsidR="002D335F" w:rsidRDefault="008E7C08">
      <w:pPr>
        <w:pStyle w:val="Zkladntext20"/>
        <w:numPr>
          <w:ilvl w:val="0"/>
          <w:numId w:val="3"/>
        </w:numPr>
        <w:shd w:val="clear" w:color="auto" w:fill="auto"/>
        <w:tabs>
          <w:tab w:val="left" w:pos="422"/>
        </w:tabs>
        <w:spacing w:after="240" w:line="245" w:lineRule="exact"/>
        <w:ind w:left="500" w:hanging="500"/>
      </w:pPr>
      <w:r>
        <w:t>Předmětem této smlouvy je dále závazek Kupujícího zaplatit Prodávajícímu za řádně provedená plnění dle této smlouvy smluvenou cenu.</w:t>
      </w:r>
    </w:p>
    <w:p w:rsidR="002D335F" w:rsidRDefault="008E7C08">
      <w:pPr>
        <w:pStyle w:val="Nadpis30"/>
        <w:keepNext/>
        <w:keepLines/>
        <w:shd w:val="clear" w:color="auto" w:fill="auto"/>
        <w:spacing w:after="296" w:line="170" w:lineRule="exact"/>
        <w:ind w:right="20" w:firstLine="0"/>
        <w:jc w:val="center"/>
      </w:pPr>
      <w:bookmarkStart w:id="6" w:name="bookmark6"/>
      <w:r>
        <w:t>II. Technická specifikace a kvalitativní minima</w:t>
      </w:r>
      <w:bookmarkEnd w:id="6"/>
    </w:p>
    <w:p w:rsidR="002D335F" w:rsidRDefault="008E7C08">
      <w:pPr>
        <w:pStyle w:val="Zkladntext20"/>
        <w:numPr>
          <w:ilvl w:val="0"/>
          <w:numId w:val="4"/>
        </w:numPr>
        <w:shd w:val="clear" w:color="auto" w:fill="auto"/>
        <w:tabs>
          <w:tab w:val="left" w:pos="422"/>
        </w:tabs>
        <w:spacing w:after="243" w:line="170" w:lineRule="exact"/>
        <w:ind w:left="500" w:hanging="500"/>
      </w:pPr>
      <w:r>
        <w:t>Předmět koupě musí být nový, nepoužívaný a vyrobený nejpozději v roce 2014.</w:t>
      </w:r>
    </w:p>
    <w:p w:rsidR="002D335F" w:rsidRDefault="008E7C08">
      <w:pPr>
        <w:pStyle w:val="Zkladntext20"/>
        <w:numPr>
          <w:ilvl w:val="0"/>
          <w:numId w:val="4"/>
        </w:numPr>
        <w:shd w:val="clear" w:color="auto" w:fill="auto"/>
        <w:tabs>
          <w:tab w:val="left" w:pos="422"/>
        </w:tabs>
        <w:spacing w:after="240" w:line="245" w:lineRule="exact"/>
        <w:ind w:left="500" w:hanging="500"/>
      </w:pPr>
      <w:r>
        <w:t>Předmět koupě musí splňovat níže uvedené minimální technické parametry a musí být schopen realizovat všechny uvedených druhy analýz,</w:t>
      </w:r>
    </w:p>
    <w:p w:rsidR="002D335F" w:rsidRDefault="008E7C08">
      <w:pPr>
        <w:pStyle w:val="Zkladntext20"/>
        <w:numPr>
          <w:ilvl w:val="0"/>
          <w:numId w:val="4"/>
        </w:numPr>
        <w:shd w:val="clear" w:color="auto" w:fill="auto"/>
        <w:tabs>
          <w:tab w:val="left" w:pos="422"/>
        </w:tabs>
        <w:spacing w:line="170" w:lineRule="exact"/>
        <w:ind w:left="500" w:hanging="500"/>
      </w:pPr>
      <w:r>
        <w:t>Požadované technické parametry Předmětu koupě:</w:t>
      </w:r>
    </w:p>
    <w:p w:rsidR="002D335F" w:rsidRDefault="008E7C08">
      <w:pPr>
        <w:pStyle w:val="Zkladntext20"/>
        <w:shd w:val="clear" w:color="auto" w:fill="auto"/>
        <w:ind w:left="820" w:hanging="320"/>
      </w:pPr>
      <w:r>
        <w:t>• P</w:t>
      </w:r>
      <w:r w:rsidR="005E6094">
        <w:t>l</w:t>
      </w:r>
      <w:r>
        <w:t xml:space="preserve">ně automatizovaný systém umožňující bez vnějšího zásahu obsluhy přístroje, od nanášení vzorků až po </w:t>
      </w:r>
      <w:proofErr w:type="spellStart"/>
      <w:proofErr w:type="gramStart"/>
      <w:r>
        <w:t>scanovaní</w:t>
      </w:r>
      <w:proofErr w:type="spellEnd"/>
      <w:r>
        <w:t xml:space="preserve"> gelů</w:t>
      </w:r>
      <w:proofErr w:type="gramEnd"/>
      <w:r>
        <w:t xml:space="preserve">, provedení elektroforetického rozdělení sérových proteinů alespoň do 5 frakcí (albumin, alfa 1-, alfa2~, beta- a </w:t>
      </w:r>
      <w:proofErr w:type="spellStart"/>
      <w:r>
        <w:t>gamma</w:t>
      </w:r>
      <w:proofErr w:type="spellEnd"/>
      <w:r>
        <w:t xml:space="preserve"> frakce) (dále jen ELFO), stanovení a specifikaci monoklonálních protilátek v séru a v moči pomocí </w:t>
      </w:r>
      <w:proofErr w:type="spellStart"/>
      <w:r>
        <w:t>Immunofixace</w:t>
      </w:r>
      <w:proofErr w:type="spellEnd"/>
      <w:r>
        <w:t xml:space="preserve"> (dále jen IF), stanovení a specifikaci Bence- Jones proteinu v moči (dále jen BJP)</w:t>
      </w:r>
    </w:p>
    <w:p w:rsidR="002D335F" w:rsidRDefault="008E7C08">
      <w:pPr>
        <w:pStyle w:val="Zkladntext20"/>
        <w:numPr>
          <w:ilvl w:val="0"/>
          <w:numId w:val="5"/>
        </w:numPr>
        <w:shd w:val="clear" w:color="auto" w:fill="auto"/>
        <w:tabs>
          <w:tab w:val="left" w:pos="877"/>
        </w:tabs>
        <w:ind w:left="620" w:firstLine="0"/>
      </w:pPr>
      <w:r>
        <w:t>Uzavřený systém</w:t>
      </w:r>
    </w:p>
    <w:p w:rsidR="002D335F" w:rsidRDefault="008E7C08">
      <w:pPr>
        <w:pStyle w:val="Zkladntext20"/>
        <w:numPr>
          <w:ilvl w:val="0"/>
          <w:numId w:val="5"/>
        </w:numPr>
        <w:shd w:val="clear" w:color="auto" w:fill="auto"/>
        <w:tabs>
          <w:tab w:val="left" w:pos="877"/>
        </w:tabs>
        <w:ind w:left="620" w:firstLine="0"/>
      </w:pPr>
      <w:r>
        <w:t>Umožňuje použití primárních i sekundárních zkumavek různých velikostí</w:t>
      </w:r>
    </w:p>
    <w:p w:rsidR="002D335F" w:rsidRDefault="008E7C08">
      <w:pPr>
        <w:pStyle w:val="Zkladntext20"/>
        <w:numPr>
          <w:ilvl w:val="0"/>
          <w:numId w:val="5"/>
        </w:numPr>
        <w:shd w:val="clear" w:color="auto" w:fill="auto"/>
        <w:tabs>
          <w:tab w:val="left" w:pos="877"/>
        </w:tabs>
        <w:ind w:left="620" w:firstLine="0"/>
      </w:pPr>
      <w:r>
        <w:t>Umožňuje čtení čárových kódů</w:t>
      </w:r>
    </w:p>
    <w:p w:rsidR="002D335F" w:rsidRDefault="008E7C08">
      <w:pPr>
        <w:pStyle w:val="Zkladntext20"/>
        <w:numPr>
          <w:ilvl w:val="0"/>
          <w:numId w:val="5"/>
        </w:numPr>
        <w:shd w:val="clear" w:color="auto" w:fill="auto"/>
        <w:tabs>
          <w:tab w:val="left" w:pos="877"/>
        </w:tabs>
        <w:ind w:left="620" w:firstLine="0"/>
      </w:pPr>
      <w:r>
        <w:t>Součástí systému musí být hodnotící i řídící software/jednotka</w:t>
      </w:r>
    </w:p>
    <w:p w:rsidR="002D335F" w:rsidRDefault="008E7C08">
      <w:pPr>
        <w:pStyle w:val="Zkladntext20"/>
        <w:numPr>
          <w:ilvl w:val="0"/>
          <w:numId w:val="5"/>
        </w:numPr>
        <w:shd w:val="clear" w:color="auto" w:fill="auto"/>
        <w:tabs>
          <w:tab w:val="left" w:pos="880"/>
        </w:tabs>
        <w:ind w:left="820" w:hanging="200"/>
        <w:jc w:val="left"/>
      </w:pPr>
      <w:r>
        <w:t xml:space="preserve">Výsledky vyšetření musí být porovnatelné s výsledky stávajícího vybavení pracoviště výrobce </w:t>
      </w:r>
      <w:proofErr w:type="spellStart"/>
      <w:r>
        <w:t>Sebia</w:t>
      </w:r>
      <w:proofErr w:type="spellEnd"/>
    </w:p>
    <w:p w:rsidR="002D335F" w:rsidRDefault="008E7C08">
      <w:pPr>
        <w:pStyle w:val="Zkladntext20"/>
        <w:numPr>
          <w:ilvl w:val="0"/>
          <w:numId w:val="5"/>
        </w:numPr>
        <w:shd w:val="clear" w:color="auto" w:fill="auto"/>
        <w:tabs>
          <w:tab w:val="left" w:pos="880"/>
        </w:tabs>
        <w:ind w:left="620" w:firstLine="0"/>
      </w:pPr>
      <w:r>
        <w:t>Umožňuje jedno i oboustrannou komunikaci s laboratorním informačním systémem</w:t>
      </w:r>
    </w:p>
    <w:p w:rsidR="002D335F" w:rsidRDefault="008E7C08">
      <w:pPr>
        <w:pStyle w:val="Zkladntext20"/>
        <w:numPr>
          <w:ilvl w:val="0"/>
          <w:numId w:val="5"/>
        </w:numPr>
        <w:shd w:val="clear" w:color="auto" w:fill="auto"/>
        <w:tabs>
          <w:tab w:val="left" w:pos="880"/>
        </w:tabs>
        <w:spacing w:after="297"/>
        <w:ind w:left="820" w:hanging="200"/>
        <w:jc w:val="left"/>
      </w:pPr>
      <w:r>
        <w:t>Všechny chemikálie musí být doporučeny výrobcem elektroforetického procesoru k využití při jeho provozu, aby mohl být procesor užíván jako uzavřený systém</w:t>
      </w:r>
    </w:p>
    <w:p w:rsidR="002D335F" w:rsidRDefault="008E7C08">
      <w:pPr>
        <w:pStyle w:val="Zkladntext20"/>
        <w:numPr>
          <w:ilvl w:val="0"/>
          <w:numId w:val="6"/>
        </w:numPr>
        <w:shd w:val="clear" w:color="auto" w:fill="auto"/>
        <w:tabs>
          <w:tab w:val="left" w:pos="423"/>
        </w:tabs>
        <w:spacing w:after="249" w:line="170" w:lineRule="exact"/>
        <w:ind w:left="500" w:hanging="500"/>
      </w:pPr>
      <w:r>
        <w:lastRenderedPageBreak/>
        <w:t>Předmět koupě musí mít označení CE.</w:t>
      </w:r>
    </w:p>
    <w:p w:rsidR="002D335F" w:rsidRDefault="008E7C08">
      <w:pPr>
        <w:pStyle w:val="Zkladntext20"/>
        <w:numPr>
          <w:ilvl w:val="0"/>
          <w:numId w:val="7"/>
        </w:numPr>
        <w:shd w:val="clear" w:color="auto" w:fill="auto"/>
        <w:tabs>
          <w:tab w:val="left" w:pos="423"/>
        </w:tabs>
        <w:spacing w:after="300" w:line="238" w:lineRule="exact"/>
        <w:ind w:left="500" w:hanging="500"/>
      </w:pPr>
      <w:r>
        <w:t>V době dodání reagencií a antisér do místa plnění musí zbývající doba jejich použitelnosti činit vždy min. 6 měsíců. Pouze v případě výrobků, u nichž výrobce garantuje dobu použitelnosti od okamžiku výroby 6 měsíců, je zbývající doba použitelnosti od okamžiku dodání Objednateli min. 5 měsíců.</w:t>
      </w:r>
    </w:p>
    <w:p w:rsidR="002D335F" w:rsidRDefault="008E7C08">
      <w:pPr>
        <w:pStyle w:val="Zkladntext20"/>
        <w:numPr>
          <w:ilvl w:val="0"/>
          <w:numId w:val="7"/>
        </w:numPr>
        <w:shd w:val="clear" w:color="auto" w:fill="auto"/>
        <w:tabs>
          <w:tab w:val="left" w:pos="423"/>
        </w:tabs>
        <w:spacing w:line="238" w:lineRule="exact"/>
        <w:ind w:left="500" w:hanging="500"/>
      </w:pPr>
      <w:r>
        <w:t>Požadované druhy analýz a jejich předpokládaný počet za 1 rok užívání Předmětu koupě jsou stanoveny v tabulce níže. Předmět koupě musí být plně funkční za předpokladu omezení, stanovených v tabulce níže: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2538"/>
        <w:gridCol w:w="2142"/>
      </w:tblGrid>
      <w:tr w:rsidR="002D335F">
        <w:trPr>
          <w:trHeight w:hRule="exact" w:val="500"/>
          <w:jc w:val="center"/>
        </w:trPr>
        <w:tc>
          <w:tcPr>
            <w:tcW w:w="2866" w:type="dxa"/>
            <w:tcBorders>
              <w:top w:val="single" w:sz="4" w:space="0" w:color="auto"/>
              <w:left w:val="single" w:sz="4" w:space="0" w:color="auto"/>
            </w:tcBorders>
            <w:shd w:val="clear" w:color="auto" w:fill="FFFFFF"/>
            <w:vAlign w:val="bottom"/>
          </w:tcPr>
          <w:p w:rsidR="002D335F" w:rsidRDefault="008E7C08">
            <w:pPr>
              <w:pStyle w:val="Zkladntext20"/>
              <w:framePr w:w="7546" w:hSpace="464" w:wrap="notBeside" w:vAnchor="text" w:hAnchor="text" w:xAlign="center" w:y="1"/>
              <w:shd w:val="clear" w:color="auto" w:fill="auto"/>
              <w:spacing w:line="170" w:lineRule="exact"/>
              <w:ind w:firstLine="0"/>
              <w:jc w:val="left"/>
            </w:pPr>
            <w:r>
              <w:rPr>
                <w:rStyle w:val="Zkladntext21"/>
              </w:rPr>
              <w:t>Vyšetření</w:t>
            </w:r>
          </w:p>
        </w:tc>
        <w:tc>
          <w:tcPr>
            <w:tcW w:w="2538" w:type="dxa"/>
            <w:tcBorders>
              <w:top w:val="single" w:sz="4" w:space="0" w:color="auto"/>
              <w:left w:val="single" w:sz="4" w:space="0" w:color="auto"/>
            </w:tcBorders>
            <w:shd w:val="clear" w:color="auto" w:fill="FFFFFF"/>
            <w:vAlign w:val="bottom"/>
          </w:tcPr>
          <w:p w:rsidR="002D335F" w:rsidRDefault="008E7C08">
            <w:pPr>
              <w:pStyle w:val="Zkladntext20"/>
              <w:framePr w:w="7546" w:hSpace="464" w:wrap="notBeside" w:vAnchor="text" w:hAnchor="text" w:xAlign="center" w:y="1"/>
              <w:shd w:val="clear" w:color="auto" w:fill="auto"/>
              <w:spacing w:line="238" w:lineRule="exact"/>
              <w:ind w:firstLine="0"/>
              <w:jc w:val="left"/>
            </w:pPr>
            <w:r>
              <w:rPr>
                <w:rStyle w:val="Zkladntext21"/>
              </w:rPr>
              <w:t>Předpokládaný počet analýz za 1 rok</w:t>
            </w:r>
          </w:p>
        </w:tc>
        <w:tc>
          <w:tcPr>
            <w:tcW w:w="2142" w:type="dxa"/>
            <w:tcBorders>
              <w:top w:val="single" w:sz="4" w:space="0" w:color="auto"/>
              <w:left w:val="single" w:sz="4" w:space="0" w:color="auto"/>
              <w:right w:val="single" w:sz="4" w:space="0" w:color="auto"/>
            </w:tcBorders>
            <w:shd w:val="clear" w:color="auto" w:fill="FFFFFF"/>
          </w:tcPr>
          <w:p w:rsidR="002D335F" w:rsidRDefault="008E7C08">
            <w:pPr>
              <w:pStyle w:val="Zkladntext20"/>
              <w:framePr w:w="7546" w:hSpace="464" w:wrap="notBeside" w:vAnchor="text" w:hAnchor="text" w:xAlign="center" w:y="1"/>
              <w:shd w:val="clear" w:color="auto" w:fill="auto"/>
              <w:spacing w:line="170" w:lineRule="exact"/>
              <w:ind w:firstLine="0"/>
            </w:pPr>
            <w:r>
              <w:rPr>
                <w:rStyle w:val="Zkladntext21"/>
              </w:rPr>
              <w:t>Omezení</w:t>
            </w:r>
          </w:p>
        </w:tc>
      </w:tr>
      <w:tr w:rsidR="002D335F">
        <w:trPr>
          <w:trHeight w:hRule="exact" w:val="972"/>
          <w:jc w:val="center"/>
        </w:trPr>
        <w:tc>
          <w:tcPr>
            <w:tcW w:w="2866" w:type="dxa"/>
            <w:tcBorders>
              <w:top w:val="single" w:sz="4" w:space="0" w:color="auto"/>
              <w:left w:val="single" w:sz="4" w:space="0" w:color="auto"/>
            </w:tcBorders>
            <w:shd w:val="clear" w:color="auto" w:fill="FFFFFF"/>
            <w:vAlign w:val="bottom"/>
          </w:tcPr>
          <w:p w:rsidR="002D335F" w:rsidRDefault="008E7C08">
            <w:pPr>
              <w:pStyle w:val="Zkladntext20"/>
              <w:framePr w:w="7546" w:hSpace="464" w:wrap="notBeside" w:vAnchor="text" w:hAnchor="text" w:xAlign="center" w:y="1"/>
              <w:shd w:val="clear" w:color="auto" w:fill="auto"/>
              <w:spacing w:line="170" w:lineRule="exact"/>
              <w:ind w:firstLine="0"/>
              <w:jc w:val="left"/>
            </w:pPr>
            <w:r>
              <w:rPr>
                <w:rStyle w:val="Zkladntext21"/>
                <w:lang w:val="es-ES" w:eastAsia="es-ES" w:bidi="es-ES"/>
              </w:rPr>
              <w:t>ELFO</w:t>
            </w:r>
          </w:p>
        </w:tc>
        <w:tc>
          <w:tcPr>
            <w:tcW w:w="2538" w:type="dxa"/>
            <w:tcBorders>
              <w:top w:val="single" w:sz="4" w:space="0" w:color="auto"/>
              <w:left w:val="single" w:sz="4" w:space="0" w:color="auto"/>
            </w:tcBorders>
            <w:shd w:val="clear" w:color="auto" w:fill="FFFFFF"/>
            <w:vAlign w:val="bottom"/>
          </w:tcPr>
          <w:p w:rsidR="002D335F" w:rsidRDefault="008E7C08">
            <w:pPr>
              <w:pStyle w:val="Zkladntext20"/>
              <w:framePr w:w="7546" w:hSpace="464" w:wrap="notBeside" w:vAnchor="text" w:hAnchor="text" w:xAlign="center" w:y="1"/>
              <w:shd w:val="clear" w:color="auto" w:fill="auto"/>
              <w:spacing w:line="170" w:lineRule="exact"/>
              <w:ind w:firstLine="0"/>
              <w:jc w:val="left"/>
            </w:pPr>
            <w:r>
              <w:rPr>
                <w:rStyle w:val="Zkladntext21"/>
              </w:rPr>
              <w:t>2000</w:t>
            </w:r>
          </w:p>
        </w:tc>
        <w:tc>
          <w:tcPr>
            <w:tcW w:w="2142" w:type="dxa"/>
            <w:tcBorders>
              <w:top w:val="single" w:sz="4" w:space="0" w:color="auto"/>
              <w:left w:val="single" w:sz="4" w:space="0" w:color="auto"/>
              <w:right w:val="single" w:sz="4" w:space="0" w:color="auto"/>
            </w:tcBorders>
            <w:shd w:val="clear" w:color="auto" w:fill="FFFFFF"/>
            <w:vAlign w:val="bottom"/>
          </w:tcPr>
          <w:p w:rsidR="002D335F" w:rsidRDefault="008E7C08">
            <w:pPr>
              <w:pStyle w:val="Zkladntext20"/>
              <w:framePr w:w="7546" w:hSpace="464" w:wrap="notBeside" w:vAnchor="text" w:hAnchor="text" w:xAlign="center" w:y="1"/>
              <w:shd w:val="clear" w:color="auto" w:fill="auto"/>
              <w:ind w:firstLine="0"/>
            </w:pPr>
            <w:r>
              <w:rPr>
                <w:rStyle w:val="Zkladntext21"/>
              </w:rPr>
              <w:t>Max. 29 sér a 1 kontrolní vzorek současně na 1 funkční jednotku/gel</w:t>
            </w:r>
          </w:p>
        </w:tc>
      </w:tr>
      <w:tr w:rsidR="002D335F">
        <w:trPr>
          <w:trHeight w:hRule="exact" w:val="742"/>
          <w:jc w:val="center"/>
        </w:trPr>
        <w:tc>
          <w:tcPr>
            <w:tcW w:w="2866" w:type="dxa"/>
            <w:tcBorders>
              <w:top w:val="single" w:sz="4" w:space="0" w:color="auto"/>
              <w:left w:val="single" w:sz="4" w:space="0" w:color="auto"/>
            </w:tcBorders>
            <w:shd w:val="clear" w:color="auto" w:fill="FFFFFF"/>
            <w:vAlign w:val="bottom"/>
          </w:tcPr>
          <w:p w:rsidR="002D335F" w:rsidRDefault="008E7C08">
            <w:pPr>
              <w:pStyle w:val="Zkladntext20"/>
              <w:framePr w:w="7546" w:hSpace="464" w:wrap="notBeside" w:vAnchor="text" w:hAnchor="text" w:xAlign="center" w:y="1"/>
              <w:shd w:val="clear" w:color="auto" w:fill="auto"/>
              <w:spacing w:line="170" w:lineRule="exact"/>
              <w:ind w:firstLine="0"/>
              <w:jc w:val="left"/>
            </w:pPr>
            <w:r>
              <w:rPr>
                <w:rStyle w:val="Zkladntext21"/>
              </w:rPr>
              <w:t>IF</w:t>
            </w:r>
          </w:p>
        </w:tc>
        <w:tc>
          <w:tcPr>
            <w:tcW w:w="2538" w:type="dxa"/>
            <w:tcBorders>
              <w:top w:val="single" w:sz="4" w:space="0" w:color="auto"/>
              <w:left w:val="single" w:sz="4" w:space="0" w:color="auto"/>
            </w:tcBorders>
            <w:shd w:val="clear" w:color="auto" w:fill="FFFFFF"/>
            <w:vAlign w:val="bottom"/>
          </w:tcPr>
          <w:p w:rsidR="002D335F" w:rsidRDefault="008E7C08">
            <w:pPr>
              <w:pStyle w:val="Zkladntext20"/>
              <w:framePr w:w="7546" w:hSpace="464" w:wrap="notBeside" w:vAnchor="text" w:hAnchor="text" w:xAlign="center" w:y="1"/>
              <w:shd w:val="clear" w:color="auto" w:fill="auto"/>
              <w:spacing w:line="170" w:lineRule="exact"/>
              <w:ind w:firstLine="0"/>
              <w:jc w:val="left"/>
            </w:pPr>
            <w:r>
              <w:rPr>
                <w:rStyle w:val="Zkladntext21"/>
              </w:rPr>
              <w:t>560</w:t>
            </w:r>
          </w:p>
        </w:tc>
        <w:tc>
          <w:tcPr>
            <w:tcW w:w="2142" w:type="dxa"/>
            <w:tcBorders>
              <w:top w:val="single" w:sz="4" w:space="0" w:color="auto"/>
              <w:left w:val="single" w:sz="4" w:space="0" w:color="auto"/>
              <w:right w:val="single" w:sz="4" w:space="0" w:color="auto"/>
            </w:tcBorders>
            <w:shd w:val="clear" w:color="auto" w:fill="FFFFFF"/>
            <w:vAlign w:val="bottom"/>
          </w:tcPr>
          <w:p w:rsidR="002D335F" w:rsidRDefault="008E7C08" w:rsidP="005E6094">
            <w:pPr>
              <w:pStyle w:val="Zkladntext20"/>
              <w:framePr w:w="7546" w:hSpace="464" w:wrap="notBeside" w:vAnchor="text" w:hAnchor="text" w:xAlign="center" w:y="1"/>
              <w:shd w:val="clear" w:color="auto" w:fill="auto"/>
              <w:spacing w:line="245" w:lineRule="exact"/>
              <w:ind w:firstLine="0"/>
            </w:pPr>
            <w:r>
              <w:rPr>
                <w:rStyle w:val="Zkladntext21"/>
              </w:rPr>
              <w:t>Max, 4 séra současně na 1 funkční jednotku/ge</w:t>
            </w:r>
            <w:r w:rsidR="005E6094">
              <w:rPr>
                <w:rStyle w:val="Zkladntext21"/>
              </w:rPr>
              <w:t>l</w:t>
            </w:r>
          </w:p>
        </w:tc>
      </w:tr>
      <w:tr w:rsidR="002D335F">
        <w:trPr>
          <w:trHeight w:hRule="exact" w:val="986"/>
          <w:jc w:val="center"/>
        </w:trPr>
        <w:tc>
          <w:tcPr>
            <w:tcW w:w="2866" w:type="dxa"/>
            <w:tcBorders>
              <w:top w:val="single" w:sz="4" w:space="0" w:color="auto"/>
              <w:left w:val="single" w:sz="4" w:space="0" w:color="auto"/>
              <w:bottom w:val="single" w:sz="4" w:space="0" w:color="auto"/>
            </w:tcBorders>
            <w:shd w:val="clear" w:color="auto" w:fill="FFFFFF"/>
            <w:vAlign w:val="bottom"/>
          </w:tcPr>
          <w:p w:rsidR="002D335F" w:rsidRDefault="008E7C08">
            <w:pPr>
              <w:pStyle w:val="Zkladntext20"/>
              <w:framePr w:w="7546" w:hSpace="464" w:wrap="notBeside" w:vAnchor="text" w:hAnchor="text" w:xAlign="center" w:y="1"/>
              <w:shd w:val="clear" w:color="auto" w:fill="auto"/>
              <w:spacing w:line="170" w:lineRule="exact"/>
              <w:ind w:firstLine="0"/>
              <w:jc w:val="left"/>
            </w:pPr>
            <w:r>
              <w:rPr>
                <w:rStyle w:val="Zkladntext21"/>
              </w:rPr>
              <w:t>BJP</w:t>
            </w:r>
          </w:p>
        </w:tc>
        <w:tc>
          <w:tcPr>
            <w:tcW w:w="2538" w:type="dxa"/>
            <w:tcBorders>
              <w:top w:val="single" w:sz="4" w:space="0" w:color="auto"/>
              <w:left w:val="single" w:sz="4" w:space="0" w:color="auto"/>
              <w:bottom w:val="single" w:sz="4" w:space="0" w:color="auto"/>
            </w:tcBorders>
            <w:shd w:val="clear" w:color="auto" w:fill="FFFFFF"/>
            <w:vAlign w:val="bottom"/>
          </w:tcPr>
          <w:p w:rsidR="002D335F" w:rsidRDefault="008E7C08">
            <w:pPr>
              <w:pStyle w:val="Zkladntext20"/>
              <w:framePr w:w="7546" w:hSpace="464" w:wrap="notBeside" w:vAnchor="text" w:hAnchor="text" w:xAlign="center" w:y="1"/>
              <w:shd w:val="clear" w:color="auto" w:fill="auto"/>
              <w:spacing w:line="170" w:lineRule="exact"/>
              <w:ind w:firstLine="0"/>
              <w:jc w:val="left"/>
            </w:pPr>
            <w:r>
              <w:rPr>
                <w:rStyle w:val="Zkladntext21"/>
              </w:rPr>
              <w:t>10</w:t>
            </w:r>
          </w:p>
        </w:tc>
        <w:tc>
          <w:tcPr>
            <w:tcW w:w="2142" w:type="dxa"/>
            <w:tcBorders>
              <w:top w:val="single" w:sz="4" w:space="0" w:color="auto"/>
              <w:left w:val="single" w:sz="4" w:space="0" w:color="auto"/>
              <w:bottom w:val="single" w:sz="4" w:space="0" w:color="auto"/>
              <w:right w:val="single" w:sz="4" w:space="0" w:color="auto"/>
            </w:tcBorders>
            <w:shd w:val="clear" w:color="auto" w:fill="FFFFFF"/>
            <w:vAlign w:val="bottom"/>
          </w:tcPr>
          <w:p w:rsidR="002D335F" w:rsidRDefault="008E7C08">
            <w:pPr>
              <w:pStyle w:val="Zkladntext20"/>
              <w:framePr w:w="7546" w:hSpace="464" w:wrap="notBeside" w:vAnchor="text" w:hAnchor="text" w:xAlign="center" w:y="1"/>
              <w:shd w:val="clear" w:color="auto" w:fill="auto"/>
              <w:spacing w:line="238" w:lineRule="exact"/>
              <w:ind w:firstLine="0"/>
              <w:jc w:val="left"/>
            </w:pPr>
            <w:r>
              <w:rPr>
                <w:rStyle w:val="Zkladntext21"/>
              </w:rPr>
              <w:t>Max. 1 vzorek ve 2 koncentracích současně na 1 funkční jednotku/gel</w:t>
            </w:r>
          </w:p>
        </w:tc>
      </w:tr>
    </w:tbl>
    <w:p w:rsidR="002D335F" w:rsidRDefault="002D335F">
      <w:pPr>
        <w:framePr w:w="7546" w:hSpace="464" w:wrap="notBeside" w:vAnchor="text" w:hAnchor="text" w:xAlign="center" w:y="1"/>
        <w:rPr>
          <w:sz w:val="2"/>
          <w:szCs w:val="2"/>
        </w:rPr>
      </w:pPr>
    </w:p>
    <w:p w:rsidR="002D335F" w:rsidRDefault="002D335F">
      <w:pPr>
        <w:rPr>
          <w:sz w:val="2"/>
          <w:szCs w:val="2"/>
        </w:rPr>
      </w:pPr>
    </w:p>
    <w:p w:rsidR="002D335F" w:rsidRDefault="008E7C08">
      <w:pPr>
        <w:pStyle w:val="Nadpis30"/>
        <w:keepNext/>
        <w:keepLines/>
        <w:numPr>
          <w:ilvl w:val="0"/>
          <w:numId w:val="1"/>
        </w:numPr>
        <w:shd w:val="clear" w:color="auto" w:fill="auto"/>
        <w:tabs>
          <w:tab w:val="left" w:pos="3896"/>
        </w:tabs>
        <w:spacing w:before="510" w:after="52" w:line="170" w:lineRule="exact"/>
        <w:ind w:left="3380" w:firstLine="0"/>
      </w:pPr>
      <w:bookmarkStart w:id="7" w:name="bookmark7"/>
      <w:r>
        <w:t>Doba a místo plnění</w:t>
      </w:r>
      <w:bookmarkEnd w:id="7"/>
    </w:p>
    <w:p w:rsidR="002D335F" w:rsidRDefault="008E7C08">
      <w:pPr>
        <w:pStyle w:val="Zkladntext20"/>
        <w:numPr>
          <w:ilvl w:val="0"/>
          <w:numId w:val="8"/>
        </w:numPr>
        <w:shd w:val="clear" w:color="auto" w:fill="auto"/>
        <w:tabs>
          <w:tab w:val="left" w:pos="423"/>
        </w:tabs>
        <w:spacing w:line="479" w:lineRule="exact"/>
        <w:ind w:left="500" w:hanging="500"/>
      </w:pPr>
      <w:r>
        <w:t>Smlouva se uzavírá na dobu určitou 60 měsíců.</w:t>
      </w:r>
    </w:p>
    <w:p w:rsidR="002D335F" w:rsidRDefault="008E7C08">
      <w:pPr>
        <w:pStyle w:val="Zkladntext20"/>
        <w:numPr>
          <w:ilvl w:val="0"/>
          <w:numId w:val="8"/>
        </w:numPr>
        <w:shd w:val="clear" w:color="auto" w:fill="auto"/>
        <w:tabs>
          <w:tab w:val="left" w:pos="423"/>
        </w:tabs>
        <w:spacing w:line="479" w:lineRule="exact"/>
        <w:ind w:left="500" w:hanging="500"/>
      </w:pPr>
      <w:r>
        <w:t>Závazné lhůty jsou pro jednotlivá plnění uvedeny v</w:t>
      </w:r>
      <w:r w:rsidR="005E6094">
        <w:t> </w:t>
      </w:r>
      <w:r>
        <w:t>čl</w:t>
      </w:r>
      <w:r w:rsidR="005E6094">
        <w:t>.</w:t>
      </w:r>
      <w:r>
        <w:t xml:space="preserve"> I. odst. 1 této smlouvy.</w:t>
      </w:r>
    </w:p>
    <w:p w:rsidR="002D335F" w:rsidRDefault="008E7C08">
      <w:pPr>
        <w:pStyle w:val="Zkladntext20"/>
        <w:numPr>
          <w:ilvl w:val="0"/>
          <w:numId w:val="8"/>
        </w:numPr>
        <w:shd w:val="clear" w:color="auto" w:fill="auto"/>
        <w:tabs>
          <w:tab w:val="left" w:pos="423"/>
        </w:tabs>
        <w:spacing w:line="479" w:lineRule="exact"/>
        <w:ind w:left="500" w:hanging="500"/>
      </w:pPr>
      <w:r>
        <w:t>Přesný termín zahájení instalace Předmětu koupě bude stanoven Kupujícím,</w:t>
      </w:r>
    </w:p>
    <w:p w:rsidR="002D335F" w:rsidRDefault="008E7C08">
      <w:pPr>
        <w:pStyle w:val="Zkladntext20"/>
        <w:numPr>
          <w:ilvl w:val="0"/>
          <w:numId w:val="8"/>
        </w:numPr>
        <w:shd w:val="clear" w:color="auto" w:fill="auto"/>
        <w:tabs>
          <w:tab w:val="left" w:pos="423"/>
        </w:tabs>
        <w:spacing w:after="240"/>
        <w:ind w:left="500" w:hanging="500"/>
      </w:pPr>
      <w:r>
        <w:t>Nedodržení lhůt dle čl. I. této smlouvy bude považováno za hrubé porušení smlouvy a bude postiženo sankcí dle této smlouvy.</w:t>
      </w:r>
    </w:p>
    <w:p w:rsidR="002D335F" w:rsidRDefault="008E7C08">
      <w:pPr>
        <w:pStyle w:val="Zkladntext20"/>
        <w:numPr>
          <w:ilvl w:val="0"/>
          <w:numId w:val="8"/>
        </w:numPr>
        <w:shd w:val="clear" w:color="auto" w:fill="auto"/>
        <w:tabs>
          <w:tab w:val="left" w:pos="423"/>
        </w:tabs>
        <w:ind w:left="500" w:hanging="500"/>
      </w:pPr>
      <w:r>
        <w:t>Prodávající musí akceptovat požadavky Kupujícího na datum a hodinu odpojení původního elektroforetického automatu a omezující podmínky v utlumení provozu v místě dodávky.</w:t>
      </w:r>
    </w:p>
    <w:p w:rsidR="002D335F" w:rsidRDefault="008E7C08">
      <w:pPr>
        <w:pStyle w:val="Zkladntext20"/>
        <w:numPr>
          <w:ilvl w:val="0"/>
          <w:numId w:val="8"/>
        </w:numPr>
        <w:shd w:val="clear" w:color="auto" w:fill="auto"/>
        <w:tabs>
          <w:tab w:val="left" w:pos="423"/>
        </w:tabs>
        <w:spacing w:after="177"/>
        <w:ind w:left="500" w:hanging="500"/>
      </w:pPr>
      <w:r>
        <w:t xml:space="preserve">Bezodkladně po dokončené instalaci Předmětu koupě bude provedena výchozí </w:t>
      </w:r>
      <w:proofErr w:type="spellStart"/>
      <w:r>
        <w:t>elektrorevize</w:t>
      </w:r>
      <w:proofErr w:type="spellEnd"/>
      <w:r>
        <w:t xml:space="preserve"> Předmětu koupě a za účasti Kupujícího bude provedena povinná vstupní prohlídka a zahájen zkušební provoz.</w:t>
      </w:r>
    </w:p>
    <w:p w:rsidR="002D335F" w:rsidRDefault="008E7C08">
      <w:pPr>
        <w:pStyle w:val="Zkladntext20"/>
        <w:numPr>
          <w:ilvl w:val="0"/>
          <w:numId w:val="8"/>
        </w:numPr>
        <w:shd w:val="clear" w:color="auto" w:fill="auto"/>
        <w:tabs>
          <w:tab w:val="left" w:pos="423"/>
        </w:tabs>
        <w:spacing w:after="183" w:line="245" w:lineRule="exact"/>
        <w:ind w:left="500" w:hanging="500"/>
      </w:pPr>
      <w:r>
        <w:t xml:space="preserve">Místo dodání Předmětu koupě: Na </w:t>
      </w:r>
      <w:proofErr w:type="spellStart"/>
      <w:r>
        <w:t>Slupi</w:t>
      </w:r>
      <w:proofErr w:type="spellEnd"/>
      <w:r>
        <w:t xml:space="preserve"> 4, Praha 2, PSČ 128 50, laboratoř OKBH Revmatologického ústavu.</w:t>
      </w:r>
    </w:p>
    <w:p w:rsidR="002D335F" w:rsidRDefault="008E7C08">
      <w:pPr>
        <w:pStyle w:val="Zkladntext20"/>
        <w:numPr>
          <w:ilvl w:val="0"/>
          <w:numId w:val="8"/>
        </w:numPr>
        <w:shd w:val="clear" w:color="auto" w:fill="auto"/>
        <w:tabs>
          <w:tab w:val="left" w:pos="423"/>
        </w:tabs>
        <w:spacing w:after="180"/>
        <w:ind w:left="500" w:hanging="500"/>
      </w:pPr>
      <w:r>
        <w:t>Prodávající je povinen dodávat reagenc</w:t>
      </w:r>
      <w:r w:rsidR="005E6094">
        <w:t>i</w:t>
      </w:r>
      <w:r>
        <w:t xml:space="preserve">e a antiséra v rozsahu dle objednávky Kupujícího, a to vždy ve </w:t>
      </w:r>
      <w:r w:rsidR="005E6094">
        <w:t>l</w:t>
      </w:r>
      <w:r>
        <w:t>h</w:t>
      </w:r>
      <w:r w:rsidR="005E6094">
        <w:t>ů</w:t>
      </w:r>
      <w:r>
        <w:t>tě max</w:t>
      </w:r>
      <w:r w:rsidR="005E6094">
        <w:t>.</w:t>
      </w:r>
      <w:r>
        <w:t xml:space="preserve"> 5 pracovních dnů od doručení objednávky Prodávajícímu,</w:t>
      </w:r>
    </w:p>
    <w:p w:rsidR="002D335F" w:rsidRDefault="008E7C08">
      <w:pPr>
        <w:pStyle w:val="Zkladntext20"/>
        <w:numPr>
          <w:ilvl w:val="0"/>
          <w:numId w:val="8"/>
        </w:numPr>
        <w:shd w:val="clear" w:color="auto" w:fill="auto"/>
        <w:tabs>
          <w:tab w:val="left" w:pos="423"/>
        </w:tabs>
        <w:spacing w:after="237"/>
        <w:ind w:left="500" w:hanging="500"/>
      </w:pPr>
      <w:r>
        <w:t>Prodávající je povinen první dodávku reagencií a antisér provést současně se zahájením instalace Předmětu koupě. Rozsah první dodávky musí odpovídat reálné spotřebě těchto dodávek na dobu 14 dnů od instalace a zahájení zkušebního provozu Předmětu koupě, se započtením spotřeby související s instalací Předmětu koupě, uvedením do zkušebního provozu a souvisejících činností dle této smlouvy,</w:t>
      </w:r>
    </w:p>
    <w:p w:rsidR="002D335F" w:rsidRDefault="008E7C08">
      <w:pPr>
        <w:pStyle w:val="Nadpis30"/>
        <w:keepNext/>
        <w:keepLines/>
        <w:numPr>
          <w:ilvl w:val="0"/>
          <w:numId w:val="1"/>
        </w:numPr>
        <w:shd w:val="clear" w:color="auto" w:fill="auto"/>
        <w:tabs>
          <w:tab w:val="left" w:pos="2554"/>
        </w:tabs>
        <w:spacing w:after="129" w:line="170" w:lineRule="exact"/>
        <w:ind w:left="2140" w:firstLine="0"/>
      </w:pPr>
      <w:bookmarkStart w:id="8" w:name="bookmark8"/>
      <w:r>
        <w:t>Instalace, předání a převzetí Předmětu koupě</w:t>
      </w:r>
      <w:bookmarkEnd w:id="8"/>
    </w:p>
    <w:p w:rsidR="002D335F" w:rsidRDefault="008E7C08">
      <w:pPr>
        <w:pStyle w:val="Zkladntext20"/>
        <w:numPr>
          <w:ilvl w:val="0"/>
          <w:numId w:val="9"/>
        </w:numPr>
        <w:shd w:val="clear" w:color="auto" w:fill="auto"/>
        <w:tabs>
          <w:tab w:val="left" w:pos="423"/>
        </w:tabs>
        <w:spacing w:after="180" w:line="238" w:lineRule="exact"/>
        <w:ind w:left="500" w:hanging="500"/>
      </w:pPr>
      <w:r>
        <w:t xml:space="preserve">Prodávající je povinen v rámci instalace respektovat dispozici místa dodávky, veškeré </w:t>
      </w:r>
      <w:proofErr w:type="spellStart"/>
      <w:r>
        <w:t>napojovací</w:t>
      </w:r>
      <w:proofErr w:type="spellEnd"/>
      <w:r>
        <w:t xml:space="preserve"> body, technologickou strukturu, její limity a ostatní podmínky a omezení v místě instalace Předmětu koupě.</w:t>
      </w:r>
    </w:p>
    <w:p w:rsidR="002D335F" w:rsidRDefault="008E7C08">
      <w:pPr>
        <w:pStyle w:val="Zkladntext20"/>
        <w:numPr>
          <w:ilvl w:val="0"/>
          <w:numId w:val="9"/>
        </w:numPr>
        <w:shd w:val="clear" w:color="auto" w:fill="auto"/>
        <w:tabs>
          <w:tab w:val="left" w:pos="423"/>
        </w:tabs>
        <w:spacing w:after="177" w:line="238" w:lineRule="exact"/>
        <w:ind w:left="500" w:hanging="500"/>
      </w:pPr>
      <w:r>
        <w:t>Při demontáži původního elektroforetického procesoru je Prodávající povinen postupovat v souladu s příslušnými předpisy a právními normami, Původní e</w:t>
      </w:r>
      <w:r w:rsidR="005E6094">
        <w:t>l</w:t>
      </w:r>
      <w:r>
        <w:t xml:space="preserve">ektroforetický procesor je povinen ekologicky fyzicky zlikvidovat a Kupujícímu o tomto doložit příslušné doklady o ekologické likvidaci dle příslušných právních předpisů. Veškerý výtěžek z likvidace původního elektroforetického automatu náleží </w:t>
      </w:r>
      <w:r>
        <w:lastRenderedPageBreak/>
        <w:t>Kupujícímu (není zakalkulován v kupní ceně a bude Kupujícímu odevzdán samostatně).</w:t>
      </w:r>
    </w:p>
    <w:p w:rsidR="002D335F" w:rsidRDefault="008E7C08">
      <w:pPr>
        <w:pStyle w:val="Zkladntext20"/>
        <w:numPr>
          <w:ilvl w:val="0"/>
          <w:numId w:val="9"/>
        </w:numPr>
        <w:shd w:val="clear" w:color="auto" w:fill="auto"/>
        <w:tabs>
          <w:tab w:val="left" w:pos="423"/>
        </w:tabs>
        <w:spacing w:after="180"/>
        <w:ind w:left="500" w:hanging="500"/>
      </w:pPr>
      <w:r>
        <w:t>Prodávající je povinen v rámci instalačních prací Předmětu koupě zajistit odvoz obalových materiálů a jejich likvidaci dle příslušných právních předpisů.</w:t>
      </w:r>
    </w:p>
    <w:p w:rsidR="002D335F" w:rsidRDefault="008E7C08">
      <w:pPr>
        <w:pStyle w:val="Zkladntext20"/>
        <w:numPr>
          <w:ilvl w:val="0"/>
          <w:numId w:val="9"/>
        </w:numPr>
        <w:shd w:val="clear" w:color="auto" w:fill="auto"/>
        <w:tabs>
          <w:tab w:val="left" w:pos="423"/>
        </w:tabs>
        <w:spacing w:after="180"/>
        <w:ind w:left="500" w:hanging="500"/>
      </w:pPr>
      <w:r>
        <w:t>Prodávající je povinen dodržovat veškeré hygienické předpisy a normy, a veškeré související limity s ohledem na specifické prostředí zdravotnického zařízení. Instalační práce je povinen provádět tak, aby nedošlo k výpadkům nebo omezení ostatních kontinuálně fungujících provozů Kupujícího.</w:t>
      </w:r>
    </w:p>
    <w:p w:rsidR="002D335F" w:rsidRDefault="008E7C08">
      <w:pPr>
        <w:pStyle w:val="Zkladntext20"/>
        <w:numPr>
          <w:ilvl w:val="0"/>
          <w:numId w:val="9"/>
        </w:numPr>
        <w:shd w:val="clear" w:color="auto" w:fill="auto"/>
        <w:tabs>
          <w:tab w:val="left" w:pos="423"/>
        </w:tabs>
        <w:spacing w:after="180"/>
        <w:ind w:left="500" w:hanging="500"/>
      </w:pPr>
      <w:r>
        <w:t>O provedené vstupní prohlídce bude sepsán protokol, v němž budou uvedeny veškeré relevantní skutečnosti, zejména zjištěné vady. Tyto vady bude Prodávající povinen odstranit v přiměřené lhůtě. Po tuto dobu je Kupující oprávněn uplatnit smluvní sankci za nedodržení termínu instalace.</w:t>
      </w:r>
    </w:p>
    <w:p w:rsidR="002D335F" w:rsidRDefault="008E7C08">
      <w:pPr>
        <w:pStyle w:val="Zkladntext20"/>
        <w:numPr>
          <w:ilvl w:val="0"/>
          <w:numId w:val="9"/>
        </w:numPr>
        <w:shd w:val="clear" w:color="auto" w:fill="auto"/>
        <w:tabs>
          <w:tab w:val="left" w:pos="423"/>
        </w:tabs>
        <w:spacing w:after="180"/>
        <w:ind w:left="500" w:hanging="500"/>
      </w:pPr>
      <w:r>
        <w:t>V době zkušebního provozu Prodávající provede praktické zaškolení personálu Kupujícího (v českém jazyce) v rozsahu odpovídajícímu potřebám Kupujícího pro dostatečné a úplné pochopení fungování Předmětu koupě. Přesné datum školení bude mezi stranami dojednáno s dostatečným předstihem před jeho konáním.</w:t>
      </w:r>
    </w:p>
    <w:p w:rsidR="002D335F" w:rsidRDefault="008E7C08">
      <w:pPr>
        <w:pStyle w:val="Zkladntext20"/>
        <w:numPr>
          <w:ilvl w:val="0"/>
          <w:numId w:val="9"/>
        </w:numPr>
        <w:shd w:val="clear" w:color="auto" w:fill="auto"/>
        <w:tabs>
          <w:tab w:val="left" w:pos="423"/>
        </w:tabs>
        <w:spacing w:after="183"/>
        <w:ind w:left="500" w:hanging="500"/>
      </w:pPr>
      <w:r>
        <w:t>Po ukončení zkušebního provozu proběhne povinná výstupní prohlídka Předmětu koupě. V případě zjištění vad je Prodávající povinen tyto vady bezodkladně odstranit.</w:t>
      </w:r>
    </w:p>
    <w:p w:rsidR="002D335F" w:rsidRDefault="008E7C08">
      <w:pPr>
        <w:pStyle w:val="Zkladntext20"/>
        <w:numPr>
          <w:ilvl w:val="0"/>
          <w:numId w:val="9"/>
        </w:numPr>
        <w:shd w:val="clear" w:color="auto" w:fill="auto"/>
        <w:tabs>
          <w:tab w:val="left" w:pos="423"/>
        </w:tabs>
        <w:spacing w:after="177" w:line="238" w:lineRule="exact"/>
        <w:ind w:left="500" w:hanging="500"/>
      </w:pPr>
      <w:r>
        <w:t>Kupující není povinen Předmět koupě převzít, ani když se jedná o vady, které nebrání řádnému užívání Předmětu Koupě. Pokud Kupující převezme Předmět koupě s těmito vadami, uvede se tato skutečnost do předávacího protokolu. Prodávající je povinen tyto vady bezodkladně odstranit.</w:t>
      </w:r>
    </w:p>
    <w:p w:rsidR="002D335F" w:rsidRDefault="008E7C08">
      <w:pPr>
        <w:pStyle w:val="Nadpis30"/>
        <w:keepNext/>
        <w:keepLines/>
        <w:numPr>
          <w:ilvl w:val="0"/>
          <w:numId w:val="9"/>
        </w:numPr>
        <w:shd w:val="clear" w:color="auto" w:fill="auto"/>
        <w:tabs>
          <w:tab w:val="left" w:pos="423"/>
        </w:tabs>
        <w:spacing w:after="0" w:line="241" w:lineRule="exact"/>
        <w:ind w:left="500"/>
      </w:pPr>
      <w:bookmarkStart w:id="9" w:name="bookmark9"/>
      <w:r>
        <w:t>Předání a převzetí Předmětu koupě</w:t>
      </w:r>
      <w:bookmarkEnd w:id="9"/>
    </w:p>
    <w:p w:rsidR="002D335F" w:rsidRDefault="008E7C08">
      <w:pPr>
        <w:pStyle w:val="Zkladntext20"/>
        <w:shd w:val="clear" w:color="auto" w:fill="auto"/>
        <w:ind w:left="500" w:firstLine="0"/>
      </w:pPr>
      <w:r>
        <w:t xml:space="preserve">Prodávající splní řádně svůj závazek řádného dodání Předmětu koupě až okamžikem řádného a úplného odevzdání vyzkoušeného Předmětu koupě Kupujícímu v souladu s podmínkami této smlouvy, </w:t>
      </w:r>
      <w:proofErr w:type="spellStart"/>
      <w:r>
        <w:t>tj</w:t>
      </w:r>
      <w:proofErr w:type="spellEnd"/>
      <w:r>
        <w:t>, po úspěšném provedení zkušebního provozu, při splnění všech ostatních předcházejících povinností dle této smlouvy a případném odstranění vad.</w:t>
      </w:r>
    </w:p>
    <w:p w:rsidR="002D335F" w:rsidRDefault="008E7C08">
      <w:pPr>
        <w:pStyle w:val="Zkladntext20"/>
        <w:shd w:val="clear" w:color="auto" w:fill="auto"/>
        <w:spacing w:after="177" w:line="238" w:lineRule="exact"/>
        <w:ind w:left="520" w:hanging="520"/>
      </w:pPr>
      <w:r>
        <w:t xml:space="preserve">ÍO. Nebezpečí škody na Předmětu koupě a vlastnické právo k Předmětu koupě přechází na Kupujícího okamžikem převzetí Předmětu koupě Kupujícím, tj. podpisem předávacího protokolu. Předávací protokol je za Kupujícího oprávněn podepsat zaměstnanec pověřený statutárním zástupcem Kupujícího. Jedno vyhotovení předávacího protokolu zůstává Prodávajícímu a dvě vyhotovení zůstávají Kupujícímu. Od doby podpisu předávacího protokolu běží na Předmětu koupě záruční </w:t>
      </w:r>
      <w:r w:rsidR="005E6094">
        <w:t>l</w:t>
      </w:r>
      <w:r>
        <w:t>hůty.</w:t>
      </w:r>
    </w:p>
    <w:p w:rsidR="002D335F" w:rsidRDefault="008E7C08">
      <w:pPr>
        <w:pStyle w:val="Zkladntext20"/>
        <w:shd w:val="clear" w:color="auto" w:fill="auto"/>
        <w:spacing w:after="237"/>
        <w:ind w:left="520" w:hanging="520"/>
      </w:pPr>
      <w:r>
        <w:t>11. Kupující se zavazuje poskytovat Prodávajícímu řádnou a včasnou součinnost v podobě uvedené v této smlouvě, případně v podobě mezi stranami dohodnuté, případně pro daný případ vzhledem ke všem objektivním okolnostem obvyklé a ze strany Prodávajícího spravedlivě očekávatelné. Prodávající není v prodlení s plněním závazku po dobu, po kterou trvá prodlení Kupujícího s povinností poskytnout nezbytnou součinnost dle výše uvedeného pro zajištění některé z činností dle této smlouvy.</w:t>
      </w:r>
    </w:p>
    <w:p w:rsidR="002D335F" w:rsidRDefault="008E7C08">
      <w:pPr>
        <w:pStyle w:val="Nadpis30"/>
        <w:keepNext/>
        <w:keepLines/>
        <w:numPr>
          <w:ilvl w:val="0"/>
          <w:numId w:val="1"/>
        </w:numPr>
        <w:shd w:val="clear" w:color="auto" w:fill="auto"/>
        <w:tabs>
          <w:tab w:val="left" w:pos="3520"/>
        </w:tabs>
        <w:spacing w:after="248" w:line="170" w:lineRule="exact"/>
        <w:ind w:left="3200" w:firstLine="0"/>
      </w:pPr>
      <w:bookmarkStart w:id="10" w:name="bookmark10"/>
      <w:r>
        <w:t>Cena a platební podmínky</w:t>
      </w:r>
      <w:bookmarkEnd w:id="10"/>
    </w:p>
    <w:p w:rsidR="002D335F" w:rsidRDefault="008E7C08">
      <w:pPr>
        <w:pStyle w:val="Zkladntext20"/>
        <w:numPr>
          <w:ilvl w:val="0"/>
          <w:numId w:val="10"/>
        </w:numPr>
        <w:shd w:val="clear" w:color="auto" w:fill="auto"/>
        <w:tabs>
          <w:tab w:val="left" w:pos="423"/>
        </w:tabs>
        <w:spacing w:after="174" w:line="234" w:lineRule="exact"/>
        <w:ind w:left="520" w:hanging="520"/>
      </w:pPr>
      <w:r>
        <w:t>Kupní cena Předmětu koupě je uvedena v Příloze č. 1 této smlouvy, která je nedílnou součástí smlouvy.</w:t>
      </w:r>
    </w:p>
    <w:p w:rsidR="002D335F" w:rsidRDefault="008E7C08">
      <w:pPr>
        <w:pStyle w:val="Zkladntext20"/>
        <w:numPr>
          <w:ilvl w:val="0"/>
          <w:numId w:val="10"/>
        </w:numPr>
        <w:shd w:val="clear" w:color="auto" w:fill="auto"/>
        <w:tabs>
          <w:tab w:val="left" w:pos="423"/>
        </w:tabs>
        <w:spacing w:after="180"/>
        <w:ind w:left="520" w:hanging="520"/>
      </w:pPr>
      <w:r>
        <w:t xml:space="preserve">Množství reagencií a materiálu k provedení předpokládaného počtu analýz dle čl. II. odst. 6 této smlouvy je ve smyslu čl. I. odst. 2 </w:t>
      </w:r>
      <w:proofErr w:type="gramStart"/>
      <w:r>
        <w:t>této</w:t>
      </w:r>
      <w:proofErr w:type="gramEnd"/>
      <w:r>
        <w:t xml:space="preserve"> smlouvy uvedeno v Příloze č. 1 této smlouvy, jednotkové ceny reagencií a materiálu jsou uvedeny v příloze č. 1 této smlouvy.</w:t>
      </w:r>
    </w:p>
    <w:p w:rsidR="002D335F" w:rsidRDefault="008E7C08">
      <w:pPr>
        <w:pStyle w:val="Zkladntext20"/>
        <w:numPr>
          <w:ilvl w:val="0"/>
          <w:numId w:val="10"/>
        </w:numPr>
        <w:shd w:val="clear" w:color="auto" w:fill="auto"/>
        <w:tabs>
          <w:tab w:val="left" w:pos="423"/>
        </w:tabs>
        <w:spacing w:after="180"/>
        <w:ind w:left="520" w:hanging="520"/>
      </w:pPr>
      <w:r>
        <w:t>Kupní cena Předmětu koupě i Jednotkové ceny reagencií a materiálu dle Přílohy č. 1 této smlouvy jsou cenami nejvýše přípustnými po celou dobu plnění této smlouvy a zahrnují veškeré náklady spojené s poskytnutím příslušných plnění dle této smlouvy, a dále zohledňují veškerá rizika, zisk a finanční vlivy (např. inflace apod.), to vše ve vztahu k celé době plnění dle této smlouvy,</w:t>
      </w:r>
    </w:p>
    <w:p w:rsidR="002D335F" w:rsidRDefault="008E7C08">
      <w:pPr>
        <w:pStyle w:val="Zkladntext20"/>
        <w:numPr>
          <w:ilvl w:val="0"/>
          <w:numId w:val="10"/>
        </w:numPr>
        <w:shd w:val="clear" w:color="auto" w:fill="auto"/>
        <w:tabs>
          <w:tab w:val="left" w:pos="423"/>
        </w:tabs>
        <w:spacing w:after="183"/>
        <w:ind w:left="520" w:hanging="520"/>
      </w:pPr>
      <w:r>
        <w:t xml:space="preserve">Kupující je povinen uhradit vždy cenu reagencií a materiálu dle skutečně odebraného množství, při zachování podmínek dle čl. I. odst. 2 této smlouvy, V případě, že skutečná spotřeba reagencií a materiálu bude při zachování podmínek dle čl. I. </w:t>
      </w:r>
      <w:r w:rsidR="005E6094">
        <w:t>O</w:t>
      </w:r>
      <w:r>
        <w:t>dst</w:t>
      </w:r>
      <w:r w:rsidR="005E6094">
        <w:t>.</w:t>
      </w:r>
      <w:r>
        <w:t xml:space="preserve"> 2 této smlouvy vyšší, než je uvedeno v Příloze č, 1 této smlouvy, s tolerancí +5% oproti udávaným údajům, je Prodávající povinen poskytnout Kupujícímu při příští fakturaci plnění dle této smlouvy slevu (rabat) - finanční plnění, ve výši rozdílu mezi spotřebou udávanou v Příloze č. 1 této smlouvy, včetně tolerance +5%, a skutečnou spotřebou.</w:t>
      </w:r>
    </w:p>
    <w:p w:rsidR="002D335F" w:rsidRDefault="008E7C08">
      <w:pPr>
        <w:pStyle w:val="Zkladntext20"/>
        <w:numPr>
          <w:ilvl w:val="0"/>
          <w:numId w:val="10"/>
        </w:numPr>
        <w:shd w:val="clear" w:color="auto" w:fill="auto"/>
        <w:tabs>
          <w:tab w:val="left" w:pos="423"/>
        </w:tabs>
        <w:spacing w:after="180" w:line="238" w:lineRule="exact"/>
        <w:ind w:left="520" w:hanging="520"/>
      </w:pPr>
      <w:r>
        <w:lastRenderedPageBreak/>
        <w:t xml:space="preserve">Porovnávání skutečné spotřeby se spotřebou udávanou v Příloze č. 1 této smlouvy bude provedeno Kupujícím, Jestliže Kupující zjistí skutečnosti, zakládající povinnost Prodávajícího dle čl. V, odst. 4 </w:t>
      </w:r>
      <w:proofErr w:type="gramStart"/>
      <w:r>
        <w:t>této</w:t>
      </w:r>
      <w:proofErr w:type="gramEnd"/>
      <w:r>
        <w:t xml:space="preserve"> smlouvy, bude nárok vyplývající z tohoto ustanovení uplatněn vůči Prodávajícímu písemnou formou.</w:t>
      </w:r>
    </w:p>
    <w:p w:rsidR="002D335F" w:rsidRDefault="008E7C08">
      <w:pPr>
        <w:pStyle w:val="Zkladntext20"/>
        <w:numPr>
          <w:ilvl w:val="0"/>
          <w:numId w:val="10"/>
        </w:numPr>
        <w:shd w:val="clear" w:color="auto" w:fill="auto"/>
        <w:tabs>
          <w:tab w:val="left" w:pos="423"/>
        </w:tabs>
        <w:spacing w:after="177" w:line="238" w:lineRule="exact"/>
        <w:ind w:left="520" w:hanging="520"/>
      </w:pPr>
      <w:r>
        <w:t xml:space="preserve">V případě, že množství a druh skutečně provedených analýz budou odlišné od předpokladu dle čl. II. </w:t>
      </w:r>
      <w:r w:rsidR="005E6094">
        <w:t>O</w:t>
      </w:r>
      <w:r>
        <w:t>dst</w:t>
      </w:r>
      <w:r w:rsidR="005E6094">
        <w:t>.</w:t>
      </w:r>
      <w:r>
        <w:t xml:space="preserve"> 6 této smlouvy, bude maximální povolená spotřeba reagencií a materiálu vypočítána poměrně k hodnotám dle Přílohy č. 1, vždy s přihlédnutím k charakteru materiálu, jeho použití, reálné spotřeby apod. V rámci plnění musejí být dodržovány maximální přípustné limity (omezení) dle čl. </w:t>
      </w:r>
      <w:proofErr w:type="gramStart"/>
      <w:r>
        <w:t>II.6. této</w:t>
      </w:r>
      <w:proofErr w:type="gramEnd"/>
      <w:r>
        <w:t xml:space="preserve"> smlouvy,</w:t>
      </w:r>
    </w:p>
    <w:p w:rsidR="002D335F" w:rsidRDefault="008E7C08">
      <w:pPr>
        <w:pStyle w:val="Zkladntext20"/>
        <w:numPr>
          <w:ilvl w:val="0"/>
          <w:numId w:val="10"/>
        </w:numPr>
        <w:shd w:val="clear" w:color="auto" w:fill="auto"/>
        <w:tabs>
          <w:tab w:val="left" w:pos="423"/>
        </w:tabs>
        <w:spacing w:after="180"/>
        <w:ind w:left="520" w:hanging="520"/>
      </w:pPr>
      <w:r>
        <w:t>Cena komplexního servisu dle čl</w:t>
      </w:r>
      <w:r w:rsidR="005E6094">
        <w:t>.</w:t>
      </w:r>
      <w:r>
        <w:t xml:space="preserve"> I. a čl. VII. této smlouvy je již zohledněna v kupní ceně Předmětu koupě. Prodávajícímu nevzniká nárok na jakékoli další plnění z titulu poskytování komplexního servisu dle této smlouvy.</w:t>
      </w:r>
    </w:p>
    <w:p w:rsidR="002D335F" w:rsidRDefault="008E7C08">
      <w:pPr>
        <w:pStyle w:val="Zkladntext20"/>
        <w:numPr>
          <w:ilvl w:val="0"/>
          <w:numId w:val="10"/>
        </w:numPr>
        <w:shd w:val="clear" w:color="auto" w:fill="auto"/>
        <w:tabs>
          <w:tab w:val="left" w:pos="423"/>
        </w:tabs>
        <w:ind w:left="520" w:hanging="520"/>
      </w:pPr>
      <w:r>
        <w:t>V případě, že dodávka Předmětu koupě bude vyžadovat přechod na jiný analytický systém, než který je v době uzavření smlouvy používán na oddělení klinické biochemie a hematologie Revmatologického ústavu, nese Prodávající veškeré související náklady, které instalací nového systému vzniknou, vč. dozorové návštěvy Českého institutu pro akreditaci, o.p.s.</w:t>
      </w:r>
    </w:p>
    <w:p w:rsidR="002D335F" w:rsidRDefault="008E7C08">
      <w:pPr>
        <w:pStyle w:val="Zkladntext20"/>
        <w:numPr>
          <w:ilvl w:val="0"/>
          <w:numId w:val="10"/>
        </w:numPr>
        <w:shd w:val="clear" w:color="auto" w:fill="auto"/>
        <w:tabs>
          <w:tab w:val="left" w:pos="549"/>
        </w:tabs>
        <w:spacing w:after="185" w:line="170" w:lineRule="exact"/>
        <w:ind w:left="520" w:hanging="380"/>
      </w:pPr>
      <w:r>
        <w:t>Kupující neposkytuje zálohy. Úhrada cen bude prováděna v české měně.</w:t>
      </w:r>
    </w:p>
    <w:p w:rsidR="002D335F" w:rsidRDefault="008E7C08">
      <w:pPr>
        <w:pStyle w:val="Zkladntext20"/>
        <w:numPr>
          <w:ilvl w:val="0"/>
          <w:numId w:val="10"/>
        </w:numPr>
        <w:shd w:val="clear" w:color="auto" w:fill="auto"/>
        <w:spacing w:after="237" w:line="238" w:lineRule="exact"/>
        <w:ind w:left="520" w:hanging="380"/>
      </w:pPr>
      <w:r>
        <w:t xml:space="preserve"> Kupující zaplatí kupní cenu na základě faktury, kterou vystaví Prodávající po řádném dodání Předmětu koupě Kupujícímu.</w:t>
      </w:r>
    </w:p>
    <w:p w:rsidR="002D335F" w:rsidRDefault="008E7C08">
      <w:pPr>
        <w:pStyle w:val="Zkladntext20"/>
        <w:numPr>
          <w:ilvl w:val="0"/>
          <w:numId w:val="10"/>
        </w:numPr>
        <w:shd w:val="clear" w:color="auto" w:fill="auto"/>
        <w:tabs>
          <w:tab w:val="left" w:pos="549"/>
        </w:tabs>
        <w:spacing w:after="240"/>
        <w:ind w:left="520" w:hanging="380"/>
      </w:pPr>
      <w:r>
        <w:t>Úhrada kupní ceny bude provedena převodním příkazem na základě faktury - daňového dokladu, vystaveného Prodávajícím ve dvojí vyhotovení se splatností 30 dní od data vystavení.</w:t>
      </w:r>
    </w:p>
    <w:p w:rsidR="002D335F" w:rsidRDefault="008E7C08">
      <w:pPr>
        <w:pStyle w:val="Zkladntext20"/>
        <w:numPr>
          <w:ilvl w:val="0"/>
          <w:numId w:val="10"/>
        </w:numPr>
        <w:shd w:val="clear" w:color="auto" w:fill="auto"/>
        <w:tabs>
          <w:tab w:val="left" w:pos="549"/>
        </w:tabs>
        <w:spacing w:after="240"/>
        <w:ind w:left="520" w:hanging="380"/>
      </w:pPr>
      <w:r>
        <w:t xml:space="preserve">Kupující zaplatí cenu reagencií a materiálu na základě faktury, kterou vystaví Prodávající do 10 dnů v měsíci následujícím po měsíci řádného dodání plnění dle čí. I. odst. 2 </w:t>
      </w:r>
      <w:proofErr w:type="gramStart"/>
      <w:r>
        <w:t>této</w:t>
      </w:r>
      <w:proofErr w:type="gramEnd"/>
      <w:r>
        <w:t xml:space="preserve"> smlouvy.</w:t>
      </w:r>
    </w:p>
    <w:p w:rsidR="002D335F" w:rsidRDefault="008E7C08">
      <w:pPr>
        <w:pStyle w:val="Zkladntext20"/>
        <w:numPr>
          <w:ilvl w:val="0"/>
          <w:numId w:val="10"/>
        </w:numPr>
        <w:shd w:val="clear" w:color="auto" w:fill="auto"/>
        <w:tabs>
          <w:tab w:val="left" w:pos="549"/>
        </w:tabs>
        <w:spacing w:after="243"/>
        <w:ind w:left="520" w:hanging="380"/>
      </w:pPr>
      <w:r>
        <w:t>Úhrada ceny reagencií bude provedena převodním příkazem na základě faktury - daňového dokladu, vystaveného Prodávajícím ve dvojím vyhotovení se splatností 30 dnů od data vystavení,</w:t>
      </w:r>
    </w:p>
    <w:p w:rsidR="002D335F" w:rsidRDefault="008E7C08">
      <w:pPr>
        <w:pStyle w:val="Zkladntext20"/>
        <w:numPr>
          <w:ilvl w:val="0"/>
          <w:numId w:val="10"/>
        </w:numPr>
        <w:shd w:val="clear" w:color="auto" w:fill="auto"/>
        <w:tabs>
          <w:tab w:val="left" w:pos="549"/>
        </w:tabs>
        <w:spacing w:line="238" w:lineRule="exact"/>
        <w:ind w:left="520" w:hanging="380"/>
      </w:pPr>
      <w:r>
        <w:t>Prodávající se zavazuje, že fakturu - daňový doklad doručí Kupujícímu max. do 7 dnů od jejich vystavení. Faktura bude rozdělena na níže uvedené položky:</w:t>
      </w:r>
    </w:p>
    <w:p w:rsidR="002D335F" w:rsidRDefault="008E7C08">
      <w:pPr>
        <w:pStyle w:val="Zkladntext20"/>
        <w:numPr>
          <w:ilvl w:val="0"/>
          <w:numId w:val="11"/>
        </w:numPr>
        <w:shd w:val="clear" w:color="auto" w:fill="auto"/>
        <w:tabs>
          <w:tab w:val="left" w:pos="844"/>
        </w:tabs>
        <w:spacing w:line="238" w:lineRule="exact"/>
        <w:ind w:left="520" w:firstLine="0"/>
      </w:pPr>
      <w:r>
        <w:t>dodávka elektroforetického procesoru,</w:t>
      </w:r>
    </w:p>
    <w:p w:rsidR="002D335F" w:rsidRDefault="008E7C08">
      <w:pPr>
        <w:pStyle w:val="Zkladntext20"/>
        <w:numPr>
          <w:ilvl w:val="0"/>
          <w:numId w:val="11"/>
        </w:numPr>
        <w:shd w:val="clear" w:color="auto" w:fill="auto"/>
        <w:tabs>
          <w:tab w:val="left" w:pos="844"/>
        </w:tabs>
        <w:spacing w:line="238" w:lineRule="exact"/>
        <w:ind w:left="520" w:firstLine="0"/>
      </w:pPr>
      <w:r>
        <w:t>dodávka reagencií (vč. antisér),</w:t>
      </w:r>
    </w:p>
    <w:p w:rsidR="002D335F" w:rsidRDefault="008E7C08">
      <w:pPr>
        <w:pStyle w:val="Zkladntext20"/>
        <w:numPr>
          <w:ilvl w:val="0"/>
          <w:numId w:val="11"/>
        </w:numPr>
        <w:shd w:val="clear" w:color="auto" w:fill="auto"/>
        <w:tabs>
          <w:tab w:val="left" w:pos="844"/>
        </w:tabs>
        <w:spacing w:after="294" w:line="238" w:lineRule="exact"/>
        <w:ind w:left="520" w:firstLine="0"/>
      </w:pPr>
      <w:r>
        <w:t>dodávka materiálu potřebného k provozu přístroje.</w:t>
      </w:r>
    </w:p>
    <w:p w:rsidR="002D335F" w:rsidRDefault="008E7C08">
      <w:pPr>
        <w:pStyle w:val="Zkladntext20"/>
        <w:numPr>
          <w:ilvl w:val="0"/>
          <w:numId w:val="10"/>
        </w:numPr>
        <w:shd w:val="clear" w:color="auto" w:fill="auto"/>
        <w:tabs>
          <w:tab w:val="left" w:pos="549"/>
        </w:tabs>
        <w:spacing w:after="188" w:line="170" w:lineRule="exact"/>
        <w:ind w:left="520" w:hanging="380"/>
      </w:pPr>
      <w:r>
        <w:t>Prodávající se dále zavazuje, že neuplatní úrok z prodlení do 30 dnů po lhůtě splatnosti.</w:t>
      </w:r>
    </w:p>
    <w:p w:rsidR="002D335F" w:rsidRDefault="008E7C08">
      <w:pPr>
        <w:pStyle w:val="Zkladntext20"/>
        <w:numPr>
          <w:ilvl w:val="0"/>
          <w:numId w:val="10"/>
        </w:numPr>
        <w:shd w:val="clear" w:color="auto" w:fill="auto"/>
        <w:tabs>
          <w:tab w:val="left" w:pos="549"/>
        </w:tabs>
        <w:spacing w:after="240" w:line="234" w:lineRule="exact"/>
        <w:ind w:left="520" w:hanging="380"/>
      </w:pPr>
      <w:r>
        <w:t>Za okamžik uhrazení faktury se považuje datum, kdy byla předmětná částka odepsána z účtu Kupujícího.</w:t>
      </w:r>
    </w:p>
    <w:p w:rsidR="002D335F" w:rsidRDefault="008E7C08">
      <w:pPr>
        <w:pStyle w:val="Zkladntext20"/>
        <w:numPr>
          <w:ilvl w:val="0"/>
          <w:numId w:val="10"/>
        </w:numPr>
        <w:shd w:val="clear" w:color="auto" w:fill="auto"/>
        <w:tabs>
          <w:tab w:val="left" w:pos="549"/>
        </w:tabs>
        <w:spacing w:line="234" w:lineRule="exact"/>
        <w:ind w:left="520" w:hanging="380"/>
      </w:pPr>
      <w:r>
        <w:t>Faktura - daňový doklad musí obsahovat náležitostí p</w:t>
      </w:r>
      <w:r w:rsidR="005E6094">
        <w:t>odle § 29 zákona č. 235/2004 Sb.</w:t>
      </w:r>
      <w:r>
        <w:t>, o DPH a dále tyto náležitosti:</w:t>
      </w:r>
    </w:p>
    <w:p w:rsidR="002D335F" w:rsidRDefault="008E7C08">
      <w:pPr>
        <w:pStyle w:val="Zkladntext20"/>
        <w:numPr>
          <w:ilvl w:val="0"/>
          <w:numId w:val="12"/>
        </w:numPr>
        <w:shd w:val="clear" w:color="auto" w:fill="auto"/>
        <w:tabs>
          <w:tab w:val="left" w:pos="1076"/>
        </w:tabs>
        <w:ind w:left="520" w:firstLine="0"/>
      </w:pPr>
      <w:r>
        <w:t>den splatnosti,</w:t>
      </w:r>
    </w:p>
    <w:p w:rsidR="002D335F" w:rsidRDefault="008E7C08">
      <w:pPr>
        <w:pStyle w:val="Zkladntext20"/>
        <w:numPr>
          <w:ilvl w:val="0"/>
          <w:numId w:val="12"/>
        </w:numPr>
        <w:shd w:val="clear" w:color="auto" w:fill="auto"/>
        <w:tabs>
          <w:tab w:val="left" w:pos="1076"/>
        </w:tabs>
        <w:ind w:left="520" w:firstLine="0"/>
      </w:pPr>
      <w:r>
        <w:t>odvolávka na smlouvu,</w:t>
      </w:r>
    </w:p>
    <w:p w:rsidR="002D335F" w:rsidRDefault="008E7C08">
      <w:pPr>
        <w:pStyle w:val="Zkladntext20"/>
        <w:numPr>
          <w:ilvl w:val="0"/>
          <w:numId w:val="12"/>
        </w:numPr>
        <w:shd w:val="clear" w:color="auto" w:fill="auto"/>
        <w:tabs>
          <w:tab w:val="left" w:pos="1076"/>
        </w:tabs>
        <w:ind w:left="520" w:firstLine="0"/>
      </w:pPr>
      <w:r>
        <w:t>razítko a podpis osoby oprávněné k vystavení účetního dokladu,</w:t>
      </w:r>
    </w:p>
    <w:p w:rsidR="002D335F" w:rsidRDefault="008E7C08">
      <w:pPr>
        <w:pStyle w:val="Zkladntext20"/>
        <w:numPr>
          <w:ilvl w:val="0"/>
          <w:numId w:val="12"/>
        </w:numPr>
        <w:shd w:val="clear" w:color="auto" w:fill="auto"/>
        <w:tabs>
          <w:tab w:val="left" w:pos="1076"/>
        </w:tabs>
        <w:spacing w:after="243"/>
        <w:ind w:left="520" w:firstLine="0"/>
      </w:pPr>
      <w:r>
        <w:t>soupis příloh.</w:t>
      </w:r>
    </w:p>
    <w:p w:rsidR="002D335F" w:rsidRDefault="008E7C08">
      <w:pPr>
        <w:pStyle w:val="Zkladntext20"/>
        <w:numPr>
          <w:ilvl w:val="0"/>
          <w:numId w:val="10"/>
        </w:numPr>
        <w:shd w:val="clear" w:color="auto" w:fill="auto"/>
        <w:tabs>
          <w:tab w:val="left" w:pos="549"/>
        </w:tabs>
        <w:spacing w:after="237" w:line="238" w:lineRule="exact"/>
        <w:ind w:left="520" w:hanging="380"/>
      </w:pPr>
      <w:r>
        <w:t>Prodávající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bez DPH, případně je povinen nahradit Kupujícímu škodu, která by mu z tohoto důvodu nebo z důvodu úhrady na nezveřejněný účet vznikla.</w:t>
      </w:r>
    </w:p>
    <w:p w:rsidR="002D335F" w:rsidRDefault="008E7C08">
      <w:pPr>
        <w:pStyle w:val="Zkladntext20"/>
        <w:numPr>
          <w:ilvl w:val="0"/>
          <w:numId w:val="10"/>
        </w:numPr>
        <w:shd w:val="clear" w:color="auto" w:fill="auto"/>
        <w:tabs>
          <w:tab w:val="left" w:pos="549"/>
        </w:tabs>
        <w:spacing w:after="243"/>
        <w:ind w:left="520" w:hanging="380"/>
      </w:pPr>
      <w:r>
        <w:t xml:space="preserve">V případě, že faktura nebude obsahovat výše uvedené náležitosti, je Kupující oprávněn fakturu vrátit do doby její splatnosti způsobem, který prokazuje, že do tohoto data prodávající vrácenou fakturu od Kupujícího převzal. V takovém případě je Prodávající povinen fakturu opravit a v případě, že by oprava </w:t>
      </w:r>
      <w:r>
        <w:lastRenderedPageBreak/>
        <w:t xml:space="preserve">činila fakturu nepřehlednou, vystavit fakturu novou. Opravená nebo nová faktura musí být znovu doručena Kupujícímu, s tím, že běží nová </w:t>
      </w:r>
      <w:r w:rsidR="005E6094">
        <w:t>l</w:t>
      </w:r>
      <w:r>
        <w:t>h</w:t>
      </w:r>
      <w:r w:rsidR="005E6094">
        <w:t>ů</w:t>
      </w:r>
      <w:r>
        <w:t>ta splatnosti.</w:t>
      </w:r>
    </w:p>
    <w:p w:rsidR="002D335F" w:rsidRDefault="008E7C08">
      <w:pPr>
        <w:pStyle w:val="Zkladntext20"/>
        <w:numPr>
          <w:ilvl w:val="0"/>
          <w:numId w:val="10"/>
        </w:numPr>
        <w:shd w:val="clear" w:color="auto" w:fill="auto"/>
        <w:tabs>
          <w:tab w:val="left" w:pos="549"/>
        </w:tabs>
        <w:spacing w:after="294" w:line="238" w:lineRule="exact"/>
        <w:ind w:left="520" w:hanging="520"/>
      </w:pPr>
      <w:r>
        <w:t xml:space="preserve">Pokud bude v okamžiku uskutečnění zdanitelného plnění u Prodávajícího zveřejněna informace, že je nespolehlivým plátcem dle § 106 odst. 6, z. </w:t>
      </w:r>
      <w:proofErr w:type="gramStart"/>
      <w:r>
        <w:t>č.</w:t>
      </w:r>
      <w:proofErr w:type="gramEnd"/>
      <w:r>
        <w:t xml:space="preserve"> 235/2004 Sb. o dani z přidané hodnoty v platném znění (dále jen „ZDPH"), Prodávající strpí, bez uplatnění jakýchkoliv finančních sankcí, odvedení daně Kupujícím a úhradu závazku jen ve výši bez DPH. Úhrada DPH bude v souladu s § 109 odst. 3 ZDPH provedena za Prodávajícího jeho správci daně dle § 109a ZDPH. Prodávající je povinen nahradit Kupujícímu případnou škodu, která by mu z tohoto důvodu vznikla,</w:t>
      </w:r>
    </w:p>
    <w:p w:rsidR="002D335F" w:rsidRDefault="008E7C08">
      <w:pPr>
        <w:pStyle w:val="Zkladntext20"/>
        <w:numPr>
          <w:ilvl w:val="0"/>
          <w:numId w:val="10"/>
        </w:numPr>
        <w:shd w:val="clear" w:color="auto" w:fill="auto"/>
        <w:tabs>
          <w:tab w:val="left" w:pos="549"/>
        </w:tabs>
        <w:spacing w:after="196" w:line="170" w:lineRule="exact"/>
        <w:ind w:left="520" w:hanging="520"/>
      </w:pPr>
      <w:r>
        <w:t>Daň z přidané hodnoty bude vždy vypočtena dle příslušných právních předpisů ČR.</w:t>
      </w:r>
    </w:p>
    <w:p w:rsidR="002D335F" w:rsidRDefault="008E7C08">
      <w:pPr>
        <w:pStyle w:val="Zkladntext20"/>
        <w:numPr>
          <w:ilvl w:val="0"/>
          <w:numId w:val="10"/>
        </w:numPr>
        <w:shd w:val="clear" w:color="auto" w:fill="auto"/>
        <w:tabs>
          <w:tab w:val="left" w:pos="549"/>
        </w:tabs>
        <w:spacing w:line="238" w:lineRule="exact"/>
        <w:ind w:left="520" w:hanging="520"/>
      </w:pPr>
      <w:r>
        <w:t>Prodávající se zavazuje, že v rámci svého přístupu ke kupujícímu bude respektovat pravidla skladového hospodářství kupujícího, vč. spolupráce s oprávněnými osobami kupujícího při procesu odsouhlasení faktur,</w:t>
      </w:r>
    </w:p>
    <w:p w:rsidR="002D335F" w:rsidRDefault="008E7C08">
      <w:pPr>
        <w:pStyle w:val="Nadpis30"/>
        <w:keepNext/>
        <w:keepLines/>
        <w:numPr>
          <w:ilvl w:val="0"/>
          <w:numId w:val="1"/>
        </w:numPr>
        <w:shd w:val="clear" w:color="auto" w:fill="auto"/>
        <w:tabs>
          <w:tab w:val="left" w:pos="4169"/>
        </w:tabs>
        <w:spacing w:after="245" w:line="170" w:lineRule="exact"/>
        <w:ind w:left="3700" w:firstLine="0"/>
      </w:pPr>
      <w:bookmarkStart w:id="11" w:name="bookmark11"/>
      <w:r>
        <w:t>Smluvní pokuty</w:t>
      </w:r>
      <w:bookmarkEnd w:id="11"/>
    </w:p>
    <w:p w:rsidR="002D335F" w:rsidRDefault="008E7C08">
      <w:pPr>
        <w:pStyle w:val="Zkladntext20"/>
        <w:numPr>
          <w:ilvl w:val="0"/>
          <w:numId w:val="13"/>
        </w:numPr>
        <w:shd w:val="clear" w:color="auto" w:fill="auto"/>
        <w:tabs>
          <w:tab w:val="left" w:pos="424"/>
          <w:tab w:val="right" w:pos="6350"/>
          <w:tab w:val="right" w:pos="6642"/>
          <w:tab w:val="right" w:pos="6924"/>
          <w:tab w:val="left" w:pos="7593"/>
        </w:tabs>
        <w:spacing w:line="238" w:lineRule="exact"/>
        <w:ind w:left="520" w:hanging="520"/>
      </w:pPr>
      <w:r>
        <w:t>V případě, že Prodávající nesplní svůj závazek dle čl</w:t>
      </w:r>
      <w:r w:rsidR="005E6094">
        <w:t>.</w:t>
      </w:r>
      <w:r>
        <w:tab/>
        <w:t>I</w:t>
      </w:r>
      <w:r w:rsidR="005E6094">
        <w:t>.</w:t>
      </w:r>
      <w:r>
        <w:t xml:space="preserve"> </w:t>
      </w:r>
      <w:r w:rsidR="005E6094">
        <w:t>O</w:t>
      </w:r>
      <w:r>
        <w:t>dst</w:t>
      </w:r>
      <w:r w:rsidR="005E6094">
        <w:t>.</w:t>
      </w:r>
      <w:r>
        <w:tab/>
        <w:t>1</w:t>
      </w:r>
      <w:r>
        <w:tab/>
        <w:t>písm. a)</w:t>
      </w:r>
      <w:r>
        <w:tab/>
        <w:t>smlouvy, vzniká</w:t>
      </w:r>
    </w:p>
    <w:p w:rsidR="002D335F" w:rsidRDefault="008E7C08">
      <w:pPr>
        <w:pStyle w:val="Zkladntext20"/>
        <w:shd w:val="clear" w:color="auto" w:fill="auto"/>
        <w:tabs>
          <w:tab w:val="left" w:pos="3483"/>
          <w:tab w:val="left" w:pos="5255"/>
          <w:tab w:val="right" w:pos="6350"/>
          <w:tab w:val="right" w:pos="6642"/>
          <w:tab w:val="right" w:pos="6924"/>
          <w:tab w:val="left" w:pos="7159"/>
          <w:tab w:val="left" w:pos="7735"/>
        </w:tabs>
        <w:spacing w:line="238" w:lineRule="exact"/>
        <w:ind w:left="520" w:firstLine="0"/>
      </w:pPr>
      <w:r>
        <w:t>Kupujícímu nárok na zaplacení</w:t>
      </w:r>
      <w:r>
        <w:tab/>
        <w:t>smluvní pokuty ve</w:t>
      </w:r>
      <w:r>
        <w:tab/>
        <w:t>výši</w:t>
      </w:r>
      <w:r>
        <w:tab/>
        <w:t>20.000,-</w:t>
      </w:r>
      <w:r>
        <w:tab/>
        <w:t>Kč</w:t>
      </w:r>
      <w:r>
        <w:tab/>
        <w:t>za</w:t>
      </w:r>
      <w:r>
        <w:tab/>
        <w:t>každý</w:t>
      </w:r>
      <w:r>
        <w:tab/>
        <w:t>den prodlení se</w:t>
      </w:r>
    </w:p>
    <w:p w:rsidR="002D335F" w:rsidRDefault="008E7C08">
      <w:pPr>
        <w:pStyle w:val="Zkladntext20"/>
        <w:shd w:val="clear" w:color="auto" w:fill="auto"/>
        <w:spacing w:after="177" w:line="238" w:lineRule="exact"/>
        <w:ind w:left="520" w:firstLine="0"/>
      </w:pPr>
      <w:r>
        <w:t>splněním této povinnosti, a to až do výše ceny Předmětu plnění.</w:t>
      </w:r>
    </w:p>
    <w:p w:rsidR="002D335F" w:rsidRDefault="008E7C08">
      <w:pPr>
        <w:pStyle w:val="Zkladntext20"/>
        <w:numPr>
          <w:ilvl w:val="0"/>
          <w:numId w:val="13"/>
        </w:numPr>
        <w:shd w:val="clear" w:color="auto" w:fill="auto"/>
        <w:tabs>
          <w:tab w:val="left" w:pos="424"/>
        </w:tabs>
        <w:spacing w:after="183"/>
        <w:ind w:left="520" w:hanging="520"/>
      </w:pPr>
      <w:r>
        <w:t>V případě, že Prodávající nesplní svůj závazek dle čl. I. odst. 1 písm. b) smlouvy, vzniká Kupujícímu nárok na zaplacení smluvní pokuty ve výši 20.000,- Kč za každou celou hodinu prodlení se splněním této povinností, a to až do výše ceny Předmětu plnění.</w:t>
      </w:r>
    </w:p>
    <w:p w:rsidR="002D335F" w:rsidRDefault="008E7C08">
      <w:pPr>
        <w:pStyle w:val="Zkladntext20"/>
        <w:numPr>
          <w:ilvl w:val="0"/>
          <w:numId w:val="13"/>
        </w:numPr>
        <w:shd w:val="clear" w:color="auto" w:fill="auto"/>
        <w:tabs>
          <w:tab w:val="left" w:pos="424"/>
          <w:tab w:val="left" w:pos="3460"/>
          <w:tab w:val="left" w:pos="5188"/>
          <w:tab w:val="right" w:pos="6924"/>
          <w:tab w:val="left" w:pos="7093"/>
        </w:tabs>
        <w:spacing w:line="238" w:lineRule="exact"/>
        <w:ind w:left="520" w:hanging="520"/>
      </w:pPr>
      <w:r>
        <w:t>V případě, že Prodávající nesplní</w:t>
      </w:r>
      <w:r>
        <w:tab/>
        <w:t>svůj závazek dle č!,</w:t>
      </w:r>
      <w:r>
        <w:tab/>
        <w:t>III. odst. 8 nebo</w:t>
      </w:r>
      <w:r>
        <w:tab/>
        <w:t>III.</w:t>
      </w:r>
      <w:r>
        <w:tab/>
        <w:t>odst. 9 smlouvy, vzniká</w:t>
      </w:r>
    </w:p>
    <w:p w:rsidR="002D335F" w:rsidRDefault="008E7C08">
      <w:pPr>
        <w:pStyle w:val="Zkladntext20"/>
        <w:shd w:val="clear" w:color="auto" w:fill="auto"/>
        <w:tabs>
          <w:tab w:val="left" w:pos="3512"/>
          <w:tab w:val="left" w:pos="5276"/>
          <w:tab w:val="right" w:pos="6350"/>
          <w:tab w:val="right" w:pos="6642"/>
          <w:tab w:val="right" w:pos="6924"/>
          <w:tab w:val="left" w:pos="7181"/>
          <w:tab w:val="left" w:pos="7757"/>
        </w:tabs>
        <w:spacing w:line="238" w:lineRule="exact"/>
        <w:ind w:left="520" w:firstLine="0"/>
      </w:pPr>
      <w:r>
        <w:t>Kupujícímu nárok na zaplacení</w:t>
      </w:r>
      <w:r>
        <w:tab/>
        <w:t>smluvní pokuty ve</w:t>
      </w:r>
      <w:r>
        <w:tab/>
        <w:t>výši</w:t>
      </w:r>
      <w:r>
        <w:tab/>
        <w:t>20.000,-</w:t>
      </w:r>
      <w:r>
        <w:tab/>
        <w:t>Kč</w:t>
      </w:r>
      <w:r>
        <w:tab/>
        <w:t>za</w:t>
      </w:r>
      <w:r>
        <w:tab/>
        <w:t>každý</w:t>
      </w:r>
      <w:r>
        <w:tab/>
        <w:t>den prodlení se</w:t>
      </w:r>
    </w:p>
    <w:p w:rsidR="002D335F" w:rsidRDefault="008E7C08">
      <w:pPr>
        <w:pStyle w:val="Zkladntext20"/>
        <w:shd w:val="clear" w:color="auto" w:fill="auto"/>
        <w:spacing w:after="177" w:line="238" w:lineRule="exact"/>
        <w:ind w:left="520" w:firstLine="0"/>
      </w:pPr>
      <w:r>
        <w:t>splněním této povinnosti.</w:t>
      </w:r>
    </w:p>
    <w:p w:rsidR="002D335F" w:rsidRDefault="008E7C08">
      <w:pPr>
        <w:pStyle w:val="Zkladntext20"/>
        <w:numPr>
          <w:ilvl w:val="0"/>
          <w:numId w:val="13"/>
        </w:numPr>
        <w:shd w:val="clear" w:color="auto" w:fill="auto"/>
        <w:tabs>
          <w:tab w:val="left" w:pos="424"/>
        </w:tabs>
        <w:spacing w:after="183"/>
        <w:ind w:left="520" w:hanging="520"/>
      </w:pPr>
      <w:r>
        <w:t>V případě prodlení Prodávajícího s odstraněním vad Předmětu koupě v rámci servisu dle čl. VII. této smlouvy činí smluvní pokuta 10.000,- Kč za každý započatý den prodlení.</w:t>
      </w:r>
    </w:p>
    <w:p w:rsidR="002D335F" w:rsidRDefault="008E7C08">
      <w:pPr>
        <w:pStyle w:val="Zkladntext20"/>
        <w:numPr>
          <w:ilvl w:val="0"/>
          <w:numId w:val="13"/>
        </w:numPr>
        <w:shd w:val="clear" w:color="auto" w:fill="auto"/>
        <w:tabs>
          <w:tab w:val="left" w:pos="424"/>
        </w:tabs>
        <w:spacing w:after="180" w:line="238" w:lineRule="exact"/>
        <w:ind w:left="520" w:hanging="520"/>
      </w:pPr>
      <w:r>
        <w:t>Zaplacení smluvních pokut nemá vliv na nárok Kupujícího na náhradu škody vzniklé porušením povinnosti Prodávajícího z této smlouvy.</w:t>
      </w:r>
    </w:p>
    <w:p w:rsidR="002D335F" w:rsidRDefault="008E7C08">
      <w:pPr>
        <w:pStyle w:val="Zkladntext20"/>
        <w:numPr>
          <w:ilvl w:val="0"/>
          <w:numId w:val="13"/>
        </w:numPr>
        <w:shd w:val="clear" w:color="auto" w:fill="auto"/>
        <w:tabs>
          <w:tab w:val="left" w:pos="424"/>
        </w:tabs>
        <w:spacing w:after="234" w:line="238" w:lineRule="exact"/>
        <w:ind w:left="520" w:hanging="520"/>
      </w:pPr>
      <w:r>
        <w:t>V případě prodlení Prodávajícího se splněním závazku vyplývajícího z této smlouvy o více než 30 dní, je Kupující oprávněn od této smlouvy odstoupit s okamžitou účinností. Tímto odstoupením není dotčen nárok Kupujícího na náhradu škodu v plné výši.</w:t>
      </w:r>
    </w:p>
    <w:p w:rsidR="002D335F" w:rsidRDefault="008E7C08">
      <w:pPr>
        <w:pStyle w:val="Nadpis30"/>
        <w:keepNext/>
        <w:keepLines/>
        <w:numPr>
          <w:ilvl w:val="0"/>
          <w:numId w:val="1"/>
        </w:numPr>
        <w:shd w:val="clear" w:color="auto" w:fill="auto"/>
        <w:tabs>
          <w:tab w:val="left" w:pos="3502"/>
        </w:tabs>
        <w:spacing w:after="246" w:line="170" w:lineRule="exact"/>
        <w:ind w:left="2940" w:firstLine="0"/>
      </w:pPr>
      <w:bookmarkStart w:id="12" w:name="bookmark12"/>
      <w:r>
        <w:t>Reklamace, komplexní servis</w:t>
      </w:r>
      <w:bookmarkEnd w:id="12"/>
    </w:p>
    <w:p w:rsidR="002D335F" w:rsidRDefault="008E7C08">
      <w:pPr>
        <w:pStyle w:val="Zkladntext20"/>
        <w:numPr>
          <w:ilvl w:val="0"/>
          <w:numId w:val="14"/>
        </w:numPr>
        <w:shd w:val="clear" w:color="auto" w:fill="auto"/>
        <w:tabs>
          <w:tab w:val="left" w:pos="424"/>
        </w:tabs>
        <w:spacing w:after="180"/>
        <w:ind w:left="520" w:hanging="520"/>
      </w:pPr>
      <w:r>
        <w:t>Prodávající prohlašuje, že dodávaný Předmět koupě je bez vad, a to bez vad faktických i právních a poskytuje na Předmět koupě záruku na dobu 2 let od uvedení Předmětu koupě do provozu. Tato záruka se vztahuje na plnou funkčnost přístroje.</w:t>
      </w:r>
    </w:p>
    <w:p w:rsidR="002D335F" w:rsidRDefault="008E7C08">
      <w:pPr>
        <w:pStyle w:val="Zkladntext20"/>
        <w:numPr>
          <w:ilvl w:val="0"/>
          <w:numId w:val="14"/>
        </w:numPr>
        <w:shd w:val="clear" w:color="auto" w:fill="auto"/>
        <w:tabs>
          <w:tab w:val="left" w:pos="424"/>
        </w:tabs>
        <w:ind w:left="520" w:hanging="520"/>
      </w:pPr>
      <w:r>
        <w:t>Komplexní servis poskytovaný dle podmínek této smlouvy zahrnuje zejména:</w:t>
      </w:r>
    </w:p>
    <w:p w:rsidR="002D335F" w:rsidRDefault="008E7C08">
      <w:pPr>
        <w:pStyle w:val="Zkladntext20"/>
        <w:numPr>
          <w:ilvl w:val="0"/>
          <w:numId w:val="15"/>
        </w:numPr>
        <w:shd w:val="clear" w:color="auto" w:fill="auto"/>
        <w:tabs>
          <w:tab w:val="left" w:pos="1090"/>
        </w:tabs>
        <w:ind w:left="1080"/>
        <w:jc w:val="left"/>
      </w:pPr>
      <w:r>
        <w:t>odstraňování vad a provádění záručních i pozáručních oprav Předmětu koupě, jeho součástí a příslušenství a s tím spojené služby,</w:t>
      </w:r>
    </w:p>
    <w:p w:rsidR="002D335F" w:rsidRDefault="008E7C08">
      <w:pPr>
        <w:pStyle w:val="Zkladntext20"/>
        <w:numPr>
          <w:ilvl w:val="0"/>
          <w:numId w:val="15"/>
        </w:numPr>
        <w:shd w:val="clear" w:color="auto" w:fill="auto"/>
        <w:tabs>
          <w:tab w:val="left" w:pos="1090"/>
        </w:tabs>
        <w:ind w:left="1080"/>
        <w:jc w:val="left"/>
      </w:pPr>
      <w:r>
        <w:t>bezplatnou dodávku potřebných náhradních dílů, náhradních součástí a náhradního příslušenství,</w:t>
      </w:r>
    </w:p>
    <w:p w:rsidR="002D335F" w:rsidRDefault="008E7C08">
      <w:pPr>
        <w:pStyle w:val="Zkladntext20"/>
        <w:numPr>
          <w:ilvl w:val="0"/>
          <w:numId w:val="15"/>
        </w:numPr>
        <w:shd w:val="clear" w:color="auto" w:fill="auto"/>
        <w:tabs>
          <w:tab w:val="left" w:pos="1090"/>
        </w:tabs>
        <w:ind w:left="520" w:firstLine="0"/>
      </w:pPr>
      <w:r>
        <w:t>zajištění nutných kontrol a zkoušek a zajištění verifikace softwaru,</w:t>
      </w:r>
    </w:p>
    <w:p w:rsidR="002D335F" w:rsidRDefault="008E7C08">
      <w:pPr>
        <w:pStyle w:val="Zkladntext20"/>
        <w:numPr>
          <w:ilvl w:val="0"/>
          <w:numId w:val="15"/>
        </w:numPr>
        <w:shd w:val="clear" w:color="auto" w:fill="auto"/>
        <w:tabs>
          <w:tab w:val="left" w:pos="1090"/>
        </w:tabs>
        <w:spacing w:after="180" w:line="238" w:lineRule="exact"/>
        <w:ind w:left="1080"/>
        <w:jc w:val="left"/>
      </w:pPr>
      <w:r>
        <w:t>pravidelné servisní práce v rozsahu stanoveném výrobcem Předmětu koupě pro jeho řádnou funkci, včetně validací přístroje a vystavení tzv. va</w:t>
      </w:r>
      <w:r w:rsidR="005E6094">
        <w:t>l</w:t>
      </w:r>
      <w:r>
        <w:t>idačních protokolů.</w:t>
      </w:r>
    </w:p>
    <w:p w:rsidR="002D335F" w:rsidRDefault="008E7C08">
      <w:pPr>
        <w:pStyle w:val="Zkladntext20"/>
        <w:numPr>
          <w:ilvl w:val="0"/>
          <w:numId w:val="14"/>
        </w:numPr>
        <w:shd w:val="clear" w:color="auto" w:fill="auto"/>
        <w:tabs>
          <w:tab w:val="left" w:pos="424"/>
        </w:tabs>
        <w:spacing w:after="177" w:line="238" w:lineRule="exact"/>
        <w:ind w:left="520" w:hanging="520"/>
      </w:pPr>
      <w:r>
        <w:t>K provedení činností dle čl. VII, 2, bod a) a b) je prodávající povinen nastoupit do 48 hodin od doručení nahlášení vady či potřeby opravy ze strany Kupujícího.</w:t>
      </w:r>
    </w:p>
    <w:p w:rsidR="002D335F" w:rsidRDefault="008E7C08">
      <w:pPr>
        <w:pStyle w:val="Zkladntext20"/>
        <w:numPr>
          <w:ilvl w:val="0"/>
          <w:numId w:val="14"/>
        </w:numPr>
        <w:shd w:val="clear" w:color="auto" w:fill="auto"/>
        <w:tabs>
          <w:tab w:val="left" w:pos="424"/>
        </w:tabs>
        <w:spacing w:after="180"/>
        <w:ind w:left="520" w:hanging="520"/>
      </w:pPr>
      <w:r>
        <w:t xml:space="preserve">Vada Předmětu koupě, jeho součástí a příslušenství musí být odstraněna v nejkratších možných lhůtách, odpovídajících povaze vady (vad). V případě závažných vad, u nichž Prodávající nebude schopen odstranit vadu (vady) do 72 hodin od zahájení prací na odstranění vady (vad), je Prodávající povinen nejdéle do uplynutí </w:t>
      </w:r>
      <w:r w:rsidR="005E6094">
        <w:t>l</w:t>
      </w:r>
      <w:r>
        <w:t xml:space="preserve">hůty k odstranění vady (vad) dodat a v místě plnění nainstalovat náhradní </w:t>
      </w:r>
      <w:r>
        <w:lastRenderedPageBreak/>
        <w:t>Předmět koupě shodných nebo kvalitativně vyšších technických parametrů, který po celou dobu odstraňovaní vady (vad) nahradí původní Předmět koupě.</w:t>
      </w:r>
    </w:p>
    <w:p w:rsidR="002D335F" w:rsidRDefault="008E7C08">
      <w:pPr>
        <w:pStyle w:val="Zkladntext20"/>
        <w:numPr>
          <w:ilvl w:val="0"/>
          <w:numId w:val="14"/>
        </w:numPr>
        <w:shd w:val="clear" w:color="auto" w:fill="auto"/>
        <w:tabs>
          <w:tab w:val="left" w:pos="424"/>
        </w:tabs>
        <w:spacing w:after="177"/>
        <w:ind w:left="520" w:hanging="520"/>
      </w:pPr>
      <w:r>
        <w:t>Služby komplexního servisu budou poskytovány prostřednictvím kvalifikovaných aplikačních specialistů a servisních techniků, komunikujících v českém jazyce.</w:t>
      </w:r>
    </w:p>
    <w:p w:rsidR="002D335F" w:rsidRDefault="008E7C08">
      <w:pPr>
        <w:pStyle w:val="Zkladntext20"/>
        <w:numPr>
          <w:ilvl w:val="0"/>
          <w:numId w:val="14"/>
        </w:numPr>
        <w:shd w:val="clear" w:color="auto" w:fill="auto"/>
        <w:tabs>
          <w:tab w:val="left" w:pos="424"/>
        </w:tabs>
        <w:spacing w:line="245" w:lineRule="exact"/>
        <w:ind w:left="520" w:hanging="520"/>
      </w:pPr>
      <w:r>
        <w:t>Způsob hlášení vad Kupujícím:</w:t>
      </w:r>
    </w:p>
    <w:p w:rsidR="002D335F" w:rsidRDefault="008E7C08">
      <w:pPr>
        <w:pStyle w:val="Zkladntext20"/>
        <w:numPr>
          <w:ilvl w:val="0"/>
          <w:numId w:val="16"/>
        </w:numPr>
        <w:shd w:val="clear" w:color="auto" w:fill="auto"/>
        <w:tabs>
          <w:tab w:val="left" w:pos="1090"/>
        </w:tabs>
        <w:spacing w:line="245" w:lineRule="exact"/>
        <w:ind w:left="520" w:firstLine="0"/>
      </w:pPr>
      <w:r>
        <w:t>telefonicky na číslo 233334300nebo</w:t>
      </w:r>
    </w:p>
    <w:p w:rsidR="002D335F" w:rsidRDefault="008E7C08">
      <w:pPr>
        <w:pStyle w:val="Zkladntext20"/>
        <w:numPr>
          <w:ilvl w:val="0"/>
          <w:numId w:val="16"/>
        </w:numPr>
        <w:shd w:val="clear" w:color="auto" w:fill="auto"/>
        <w:tabs>
          <w:tab w:val="left" w:pos="1090"/>
        </w:tabs>
        <w:spacing w:line="245" w:lineRule="exact"/>
        <w:ind w:left="520" w:firstLine="0"/>
      </w:pPr>
      <w:r>
        <w:t xml:space="preserve">na e-mailovou adresu: </w:t>
      </w:r>
      <w:hyperlink r:id="rId8" w:history="1">
        <w:r>
          <w:rPr>
            <w:rStyle w:val="Hypertextovodkaz"/>
          </w:rPr>
          <w:t>medisco@medisco.cz</w:t>
        </w:r>
      </w:hyperlink>
      <w:r w:rsidR="00270DC5">
        <w:t xml:space="preserve">         </w:t>
      </w:r>
    </w:p>
    <w:p w:rsidR="002D335F" w:rsidRDefault="008E7C08">
      <w:pPr>
        <w:pStyle w:val="Zkladntext20"/>
        <w:numPr>
          <w:ilvl w:val="0"/>
          <w:numId w:val="14"/>
        </w:numPr>
        <w:shd w:val="clear" w:color="auto" w:fill="auto"/>
        <w:tabs>
          <w:tab w:val="left" w:pos="427"/>
        </w:tabs>
        <w:spacing w:after="237"/>
        <w:ind w:left="540" w:hanging="540"/>
      </w:pPr>
      <w:r>
        <w:t xml:space="preserve">Komplexní servis se Prodávající zavazuje poskytovat po celou dobu trvání této smlouvy, tj. po </w:t>
      </w:r>
      <w:proofErr w:type="gramStart"/>
      <w:r>
        <w:t>dobu 5-ti</w:t>
      </w:r>
      <w:proofErr w:type="gramEnd"/>
      <w:r>
        <w:t xml:space="preserve"> let.</w:t>
      </w:r>
    </w:p>
    <w:p w:rsidR="002D335F" w:rsidRDefault="008E7C08">
      <w:pPr>
        <w:pStyle w:val="Nadpis30"/>
        <w:keepNext/>
        <w:keepLines/>
        <w:numPr>
          <w:ilvl w:val="0"/>
          <w:numId w:val="1"/>
        </w:numPr>
        <w:shd w:val="clear" w:color="auto" w:fill="auto"/>
        <w:tabs>
          <w:tab w:val="left" w:pos="4092"/>
        </w:tabs>
        <w:spacing w:after="119" w:line="170" w:lineRule="exact"/>
        <w:ind w:left="3480" w:firstLine="0"/>
      </w:pPr>
      <w:bookmarkStart w:id="13" w:name="bookmark13"/>
      <w:r>
        <w:t>Závěrečná ustanovení</w:t>
      </w:r>
      <w:bookmarkEnd w:id="13"/>
    </w:p>
    <w:p w:rsidR="002D335F" w:rsidRDefault="008E7C08">
      <w:pPr>
        <w:pStyle w:val="Zkladntext20"/>
        <w:numPr>
          <w:ilvl w:val="0"/>
          <w:numId w:val="17"/>
        </w:numPr>
        <w:shd w:val="clear" w:color="auto" w:fill="auto"/>
        <w:tabs>
          <w:tab w:val="left" w:pos="427"/>
        </w:tabs>
        <w:spacing w:after="189" w:line="245" w:lineRule="exact"/>
        <w:ind w:left="540" w:hanging="540"/>
      </w:pPr>
      <w:r>
        <w:t xml:space="preserve">Prodávající je povinen být po celou dobu plnění této smlouvy pojištěn v rámci pojištění odpovědnosti za škodu způsobenou při výkonu podnikatelské činnosti, a to ve výši min. 5.000.000,- Kč. Kopie pojistné smlouvy tvoří přílohu č. 2 </w:t>
      </w:r>
      <w:proofErr w:type="gramStart"/>
      <w:r>
        <w:t>této</w:t>
      </w:r>
      <w:proofErr w:type="gramEnd"/>
      <w:r>
        <w:t xml:space="preserve"> smlouvy.</w:t>
      </w:r>
    </w:p>
    <w:p w:rsidR="002D335F" w:rsidRDefault="008E7C08">
      <w:pPr>
        <w:pStyle w:val="Zkladntext20"/>
        <w:numPr>
          <w:ilvl w:val="0"/>
          <w:numId w:val="17"/>
        </w:numPr>
        <w:shd w:val="clear" w:color="auto" w:fill="auto"/>
        <w:tabs>
          <w:tab w:val="left" w:pos="427"/>
        </w:tabs>
        <w:spacing w:after="174" w:line="234" w:lineRule="exact"/>
        <w:ind w:left="540" w:hanging="540"/>
      </w:pPr>
      <w:r>
        <w:t>Prodávající je povinen dodržovat bezpečnostní požadavky jak jsou stanoveny a požadovány Kupujícím.</w:t>
      </w:r>
    </w:p>
    <w:p w:rsidR="002D335F" w:rsidRDefault="008E7C08">
      <w:pPr>
        <w:pStyle w:val="Zkladntext20"/>
        <w:numPr>
          <w:ilvl w:val="0"/>
          <w:numId w:val="17"/>
        </w:numPr>
        <w:shd w:val="clear" w:color="auto" w:fill="auto"/>
        <w:tabs>
          <w:tab w:val="left" w:pos="427"/>
        </w:tabs>
        <w:spacing w:after="180"/>
        <w:ind w:left="540" w:hanging="540"/>
      </w:pPr>
      <w:r>
        <w:t>Práva a povinnosti neupravené touto smlouvou se řídí zák. č. 89/2012 Sb., občanský zákoník, v platném znění.</w:t>
      </w:r>
    </w:p>
    <w:p w:rsidR="002D335F" w:rsidRDefault="008E7C08">
      <w:pPr>
        <w:pStyle w:val="Zkladntext20"/>
        <w:numPr>
          <w:ilvl w:val="0"/>
          <w:numId w:val="17"/>
        </w:numPr>
        <w:shd w:val="clear" w:color="auto" w:fill="auto"/>
        <w:tabs>
          <w:tab w:val="left" w:pos="427"/>
        </w:tabs>
        <w:spacing w:after="180"/>
        <w:ind w:left="540" w:hanging="540"/>
      </w:pPr>
      <w:r>
        <w:t>Veškerá plnění dle této smlouvy, ke kterým v rámci této veřejné zakázky dojde, musí odpovídat všem požadavkům obecně závazných právních předpisů, zejména zákona č. 22/1997 Sb., o technických požadavcích na výrobky a o změně a doplnění některých zákonů ve znění pozdějších předpisů, zákona č. 123/2000 Sb., o zdravotnických prostředcích a o změně některých souvisejících zákonů ve znění pozdějších předpisů a příslušných prováděcích předpisů, zejména nařízení vlády č. 453/2004 Sb., kterým se stanoví technické požadavky na diagnostické zdravotnické prostředky in vitro.</w:t>
      </w:r>
    </w:p>
    <w:p w:rsidR="002D335F" w:rsidRDefault="008E7C08">
      <w:pPr>
        <w:pStyle w:val="Zkladntext20"/>
        <w:numPr>
          <w:ilvl w:val="0"/>
          <w:numId w:val="17"/>
        </w:numPr>
        <w:shd w:val="clear" w:color="auto" w:fill="auto"/>
        <w:tabs>
          <w:tab w:val="left" w:pos="427"/>
        </w:tabs>
        <w:spacing w:after="183"/>
        <w:ind w:left="540" w:hanging="540"/>
      </w:pPr>
      <w:r>
        <w:t>Prodávající je podle § 2 písm. e) zákona č. 320/2001 Sb., o finanční kontrole ve veřejné správě a o změně některých zákonů (zákon o finanční kontrole), osobou povinnou spolupůsobit při výkonu finanční kontroly prováděné v souvislosti s úhradou zboží nebo služeb z veřejných výdajů.</w:t>
      </w:r>
    </w:p>
    <w:p w:rsidR="002D335F" w:rsidRDefault="008E7C08">
      <w:pPr>
        <w:pStyle w:val="Zkladntext20"/>
        <w:numPr>
          <w:ilvl w:val="0"/>
          <w:numId w:val="17"/>
        </w:numPr>
        <w:shd w:val="clear" w:color="auto" w:fill="auto"/>
        <w:tabs>
          <w:tab w:val="left" w:pos="427"/>
        </w:tabs>
        <w:spacing w:after="177" w:line="238" w:lineRule="exact"/>
        <w:ind w:left="540" w:hanging="540"/>
      </w:pPr>
      <w:r>
        <w:t>S ohledem na uvedené skutečnosti bere Prodávající na vědomí, že ve výše uvedených případech či v dalších případech stanovených zákonem, bude Kupující povinen předložit smluvní dokumentaci k plnění dle této smlouvy k nahlédnutí příslušným orgánům či ji uveřejnit, resp. že bude případně Prodávající v rámci a mezích zákona povinen poskytnout součinnost dle příslušných právních předpisů.</w:t>
      </w:r>
    </w:p>
    <w:p w:rsidR="002D335F" w:rsidRDefault="008E7C08">
      <w:pPr>
        <w:pStyle w:val="Zkladntext20"/>
        <w:numPr>
          <w:ilvl w:val="0"/>
          <w:numId w:val="17"/>
        </w:numPr>
        <w:shd w:val="clear" w:color="auto" w:fill="auto"/>
        <w:tabs>
          <w:tab w:val="left" w:pos="427"/>
        </w:tabs>
        <w:spacing w:after="183"/>
        <w:ind w:left="540" w:hanging="540"/>
      </w:pPr>
      <w:r>
        <w:t>Tuto smlouvu lze změnit pouze písemně, a to formou vzestupně číslovaných dodatků ke smlouvě, podepsaných oprávněnými zástupci smluvních stran.</w:t>
      </w:r>
    </w:p>
    <w:p w:rsidR="002D335F" w:rsidRDefault="008E7C08">
      <w:pPr>
        <w:pStyle w:val="Zkladntext20"/>
        <w:numPr>
          <w:ilvl w:val="0"/>
          <w:numId w:val="17"/>
        </w:numPr>
        <w:shd w:val="clear" w:color="auto" w:fill="auto"/>
        <w:tabs>
          <w:tab w:val="left" w:pos="427"/>
        </w:tabs>
        <w:spacing w:after="183" w:line="238" w:lineRule="exact"/>
        <w:ind w:left="540" w:hanging="540"/>
      </w:pPr>
      <w:r>
        <w:t>Tato smlouva je vyhotovena ve dvou stejnopisech s platností originálu, z nichž Prodávající obdrží jedno vyhotovení a Kupující jedno vyhotovení.</w:t>
      </w:r>
    </w:p>
    <w:p w:rsidR="002D335F" w:rsidRDefault="005E6094">
      <w:pPr>
        <w:pStyle w:val="Zkladntext20"/>
        <w:numPr>
          <w:ilvl w:val="0"/>
          <w:numId w:val="17"/>
        </w:numPr>
        <w:shd w:val="clear" w:color="auto" w:fill="auto"/>
        <w:tabs>
          <w:tab w:val="left" w:pos="427"/>
        </w:tabs>
        <w:spacing w:after="455" w:line="234" w:lineRule="exact"/>
        <w:ind w:left="540" w:hanging="540"/>
      </w:pPr>
      <w:r>
        <w:pict>
          <v:shape id="_x0000_s1033" type="#_x0000_t202" style="position:absolute;left:0;text-align:left;margin-left:-1.35pt;margin-top:47.25pt;width:80.65pt;height:8.5pt;z-index:-125829372;mso-wrap-distance-left:5pt;mso-wrap-distance-right:5pt;mso-position-horizontal-relative:margin" filled="f" stroked="f">
            <v:textbox style="mso-fit-shape-to-text:t" inset="0,0,0,0">
              <w:txbxContent>
                <w:p w:rsidR="002D335F" w:rsidRDefault="008E7C08">
                  <w:pPr>
                    <w:pStyle w:val="Titulekobrzku"/>
                    <w:shd w:val="clear" w:color="auto" w:fill="auto"/>
                    <w:spacing w:line="170" w:lineRule="exact"/>
                    <w:ind w:firstLine="0"/>
                  </w:pPr>
                  <w:r>
                    <w:t>Za Prodávajícího:</w:t>
                  </w:r>
                </w:p>
              </w:txbxContent>
            </v:textbox>
            <w10:wrap type="square" anchorx="margin"/>
          </v:shape>
        </w:pict>
      </w:r>
      <w:r w:rsidR="008E7C08">
        <w:t>Tato smlouva nabývá platnosti a účinnosti dnem podpisu oprávněnými zástupci obou smluvních stran.</w:t>
      </w:r>
    </w:p>
    <w:p w:rsidR="002D335F" w:rsidRDefault="005E6094">
      <w:pPr>
        <w:pStyle w:val="Zkladntext20"/>
        <w:shd w:val="clear" w:color="auto" w:fill="auto"/>
        <w:spacing w:after="415" w:line="190" w:lineRule="exact"/>
        <w:ind w:left="540" w:hanging="540"/>
      </w:pPr>
      <w:r>
        <w:pict>
          <v:shape id="_x0000_s1031" type="#_x0000_t202" style="position:absolute;left:0;text-align:left;margin-left:293.5pt;margin-top:12.8pt;width:151pt;height:83.3pt;z-index:-125829373;mso-wrap-distance-left:5pt;mso-wrap-distance-right:5pt;mso-position-horizontal-relative:margin" wrapcoords="3956 0 13622 0 13622 2951 18276 6723 18276 16375 21600 16375 21600 21600 0 21600 0 16375 1123 16375 1123 6723 3956 2951 3956 0" filled="f" stroked="f">
            <v:textbox style="mso-fit-shape-to-text:t" inset="0,0,0,0">
              <w:txbxContent>
                <w:p w:rsidR="002D335F" w:rsidRDefault="008E7C08">
                  <w:pPr>
                    <w:pStyle w:val="Titulekobrzku"/>
                    <w:shd w:val="clear" w:color="auto" w:fill="auto"/>
                    <w:spacing w:line="170" w:lineRule="exact"/>
                    <w:ind w:firstLine="0"/>
                  </w:pPr>
                  <w:r>
                    <w:t>Za Kupujícího:</w:t>
                  </w:r>
                </w:p>
                <w:p w:rsidR="005E6094" w:rsidRDefault="005E6094" w:rsidP="005E6094">
                  <w:pPr>
                    <w:pStyle w:val="Zkladntext20"/>
                    <w:shd w:val="clear" w:color="auto" w:fill="auto"/>
                    <w:spacing w:line="170" w:lineRule="exact"/>
                    <w:ind w:firstLine="0"/>
                    <w:jc w:val="left"/>
                  </w:pPr>
                  <w:r>
                    <w:rPr>
                      <w:rStyle w:val="Zkladntext2Exact"/>
                    </w:rPr>
                    <w:t xml:space="preserve">V Praze dne </w:t>
                  </w:r>
                  <w:proofErr w:type="gramStart"/>
                  <w:r>
                    <w:rPr>
                      <w:rStyle w:val="Zkladntext2Exact"/>
                    </w:rPr>
                    <w:t>17.4.2015</w:t>
                  </w:r>
                  <w:proofErr w:type="gramEnd"/>
                </w:p>
                <w:p w:rsidR="005E6094" w:rsidRDefault="005E6094">
                  <w:pPr>
                    <w:jc w:val="center"/>
                  </w:pPr>
                </w:p>
                <w:p w:rsidR="005E6094" w:rsidRDefault="005E6094">
                  <w:pPr>
                    <w:jc w:val="center"/>
                  </w:pPr>
                </w:p>
                <w:p w:rsidR="002D335F" w:rsidRDefault="008E7C08">
                  <w:pPr>
                    <w:pStyle w:val="Titulekobrzku"/>
                    <w:shd w:val="clear" w:color="auto" w:fill="auto"/>
                    <w:spacing w:line="245" w:lineRule="exact"/>
                    <w:ind w:firstLine="0"/>
                  </w:pPr>
                  <w:r>
                    <w:t>Prof. MUDr. Karel Pav</w:t>
                  </w:r>
                  <w:r w:rsidR="005E6094">
                    <w:t>e</w:t>
                  </w:r>
                  <w:r>
                    <w:t>lka, DrSc. ředitel</w:t>
                  </w:r>
                </w:p>
              </w:txbxContent>
            </v:textbox>
            <w10:wrap type="square" side="left" anchorx="margin"/>
          </v:shape>
        </w:pict>
      </w:r>
      <w:r w:rsidR="00936AFD">
        <w:pict>
          <v:shape id="_x0000_s1030" type="#_x0000_t202" style="position:absolute;left:0;text-align:left;margin-left:1pt;margin-top:4.3pt;width:101.9pt;height:12.5pt;z-index:-125829374;mso-wrap-distance-left:5pt;mso-wrap-distance-top:2pt;mso-wrap-distance-right:178pt;mso-position-horizontal-relative:margin" filled="f" stroked="f">
            <v:textbox style="mso-next-textbox:#_x0000_s1030;mso-fit-shape-to-text:t" inset="0,0,0,0">
              <w:txbxContent>
                <w:p w:rsidR="002D335F" w:rsidRDefault="002D335F">
                  <w:pPr>
                    <w:pStyle w:val="Zkladntext20"/>
                    <w:shd w:val="clear" w:color="auto" w:fill="auto"/>
                    <w:spacing w:line="170" w:lineRule="exact"/>
                    <w:ind w:firstLine="0"/>
                    <w:jc w:val="left"/>
                  </w:pPr>
                </w:p>
              </w:txbxContent>
            </v:textbox>
            <w10:wrap type="square" side="right" anchorx="margin"/>
          </v:shape>
        </w:pict>
      </w:r>
      <w:r w:rsidR="008E7C08">
        <w:t xml:space="preserve">V Praze dne </w:t>
      </w:r>
      <w:proofErr w:type="gramStart"/>
      <w:r>
        <w:t>14.4.2015</w:t>
      </w:r>
      <w:proofErr w:type="gramEnd"/>
    </w:p>
    <w:p w:rsidR="005E6094" w:rsidRDefault="005E6094">
      <w:pPr>
        <w:pStyle w:val="Nadpis20"/>
        <w:keepNext/>
        <w:keepLines/>
        <w:shd w:val="clear" w:color="auto" w:fill="auto"/>
        <w:spacing w:before="0" w:line="220" w:lineRule="exact"/>
        <w:ind w:left="540"/>
      </w:pPr>
      <w:bookmarkStart w:id="14" w:name="bookmark14"/>
    </w:p>
    <w:bookmarkEnd w:id="14"/>
    <w:p w:rsidR="005E6094" w:rsidRDefault="00936AFD">
      <w:pPr>
        <w:pStyle w:val="Zkladntext50"/>
        <w:shd w:val="clear" w:color="auto" w:fill="auto"/>
        <w:spacing w:line="256" w:lineRule="exact"/>
        <w:ind w:left="540"/>
      </w:pPr>
      <w:r>
        <w:pict>
          <v:shape id="_x0000_s1034" type="#_x0000_t202" style="position:absolute;left:0;text-align:left;margin-left:1pt;margin-top:10.2pt;width:93.25pt;height:24.5pt;z-index:-125829371;mso-wrap-distance-left:5pt;mso-wrap-distance-right:5pt;mso-position-horizontal-relative:margin" filled="f" stroked="f">
            <v:textbox style="mso-fit-shape-to-text:t" inset="0,0,0,0">
              <w:txbxContent>
                <w:p w:rsidR="002D335F" w:rsidRDefault="008E7C08">
                  <w:pPr>
                    <w:pStyle w:val="Titulekobrzku"/>
                    <w:shd w:val="clear" w:color="auto" w:fill="auto"/>
                    <w:spacing w:line="245" w:lineRule="exact"/>
                    <w:ind w:left="480" w:hanging="480"/>
                  </w:pPr>
                  <w:r>
                    <w:t xml:space="preserve">Ing. Stanislav </w:t>
                  </w:r>
                  <w:r>
                    <w:rPr>
                      <w:lang w:val="de-DE" w:eastAsia="de-DE" w:bidi="de-DE"/>
                    </w:rPr>
                    <w:t xml:space="preserve">Strobl </w:t>
                  </w:r>
                  <w:r>
                    <w:t>jednatel</w:t>
                  </w:r>
                </w:p>
              </w:txbxContent>
            </v:textbox>
            <w10:wrap type="square" anchorx="margin"/>
          </v:shape>
        </w:pict>
      </w:r>
    </w:p>
    <w:p w:rsidR="005E6094" w:rsidRDefault="005E6094">
      <w:pPr>
        <w:pStyle w:val="Zkladntext50"/>
        <w:shd w:val="clear" w:color="auto" w:fill="auto"/>
        <w:spacing w:line="256" w:lineRule="exact"/>
        <w:ind w:left="540"/>
      </w:pPr>
    </w:p>
    <w:p w:rsidR="00936AFD" w:rsidRDefault="00936AFD">
      <w:pPr>
        <w:pStyle w:val="Zkladntext50"/>
        <w:shd w:val="clear" w:color="auto" w:fill="auto"/>
        <w:spacing w:line="256" w:lineRule="exact"/>
        <w:ind w:left="540"/>
      </w:pPr>
    </w:p>
    <w:p w:rsidR="00936AFD" w:rsidRDefault="00936AFD">
      <w:pPr>
        <w:pStyle w:val="Zkladntext50"/>
        <w:shd w:val="clear" w:color="auto" w:fill="auto"/>
        <w:spacing w:line="256" w:lineRule="exact"/>
        <w:ind w:left="540"/>
      </w:pPr>
    </w:p>
    <w:p w:rsidR="002D335F" w:rsidRDefault="008E7C08">
      <w:pPr>
        <w:pStyle w:val="Zkladntext50"/>
        <w:shd w:val="clear" w:color="auto" w:fill="auto"/>
        <w:spacing w:line="256" w:lineRule="exact"/>
        <w:ind w:left="540"/>
      </w:pPr>
      <w:bookmarkStart w:id="15" w:name="_GoBack"/>
      <w:bookmarkEnd w:id="15"/>
      <w:r>
        <w:t>Přílohy:</w:t>
      </w:r>
    </w:p>
    <w:p w:rsidR="002D335F" w:rsidRDefault="008E7C08">
      <w:pPr>
        <w:pStyle w:val="Zkladntext50"/>
        <w:numPr>
          <w:ilvl w:val="0"/>
          <w:numId w:val="18"/>
        </w:numPr>
        <w:shd w:val="clear" w:color="auto" w:fill="auto"/>
        <w:tabs>
          <w:tab w:val="left" w:pos="729"/>
        </w:tabs>
        <w:spacing w:line="256" w:lineRule="exact"/>
        <w:ind w:left="380" w:firstLine="0"/>
      </w:pPr>
      <w:r>
        <w:t>Příloha č 1 - Cena plnění</w:t>
      </w:r>
    </w:p>
    <w:p w:rsidR="002D335F" w:rsidRDefault="008E7C08">
      <w:pPr>
        <w:pStyle w:val="Zkladntext50"/>
        <w:numPr>
          <w:ilvl w:val="0"/>
          <w:numId w:val="18"/>
        </w:numPr>
        <w:shd w:val="clear" w:color="auto" w:fill="auto"/>
        <w:tabs>
          <w:tab w:val="left" w:pos="729"/>
        </w:tabs>
        <w:spacing w:line="256" w:lineRule="exact"/>
        <w:ind w:left="380" w:firstLine="0"/>
      </w:pPr>
      <w:r>
        <w:t>Příloha č. 2</w:t>
      </w:r>
      <w:r>
        <w:rPr>
          <w:rStyle w:val="Zkladntext585ptNekurzvadkovn0pt"/>
        </w:rPr>
        <w:t xml:space="preserve"> - </w:t>
      </w:r>
      <w:r>
        <w:t>Kopie pojištění</w:t>
      </w:r>
    </w:p>
    <w:sectPr w:rsidR="002D335F">
      <w:footerReference w:type="default" r:id="rId9"/>
      <w:pgSz w:w="11900" w:h="16840"/>
      <w:pgMar w:top="1541" w:right="1455" w:bottom="1202" w:left="1265" w:header="0" w:footer="3"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0E2" w:rsidRDefault="006570E2">
      <w:r>
        <w:separator/>
      </w:r>
    </w:p>
  </w:endnote>
  <w:endnote w:type="continuationSeparator" w:id="0">
    <w:p w:rsidR="006570E2" w:rsidRDefault="0065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35F" w:rsidRDefault="00936AFD">
    <w:pPr>
      <w:rPr>
        <w:sz w:val="2"/>
        <w:szCs w:val="2"/>
      </w:rPr>
    </w:pPr>
    <w:r>
      <w:pict>
        <v:shapetype id="_x0000_t202" coordsize="21600,21600" o:spt="202" path="m,l,21600r21600,l21600,xe">
          <v:stroke joinstyle="miter"/>
          <v:path gradientshapeok="t" o:connecttype="rect"/>
        </v:shapetype>
        <v:shape id="_x0000_s2049" type="#_x0000_t202" style="position:absolute;margin-left:434.05pt;margin-top:806.2pt;width:84.95pt;height:9.7pt;z-index:-251658752;mso-wrap-style:none;mso-wrap-distance-left:5pt;mso-wrap-distance-right:5pt;mso-position-horizontal-relative:page;mso-position-vertical-relative:page" wrapcoords="0 0" filled="f" stroked="f">
          <v:textbox style="mso-fit-shape-to-text:t" inset="0,0,0,0">
            <w:txbxContent>
              <w:p w:rsidR="002D335F" w:rsidRDefault="008E7C08">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936AFD" w:rsidRPr="00936AFD">
                  <w:rPr>
                    <w:rStyle w:val="ZhlavneboZpat1"/>
                    <w:noProof/>
                  </w:rPr>
                  <w:t>8</w:t>
                </w:r>
                <w:r>
                  <w:rPr>
                    <w:rStyle w:val="ZhlavneboZpat1"/>
                  </w:rPr>
                  <w:fldChar w:fldCharType="end"/>
                </w:r>
                <w:r>
                  <w:rPr>
                    <w:rStyle w:val="ZhlavneboZpat1"/>
                  </w:rPr>
                  <w:t xml:space="preserve"> (celkem 8)</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0E2" w:rsidRDefault="006570E2"/>
  </w:footnote>
  <w:footnote w:type="continuationSeparator" w:id="0">
    <w:p w:rsidR="006570E2" w:rsidRDefault="006570E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67FBA"/>
    <w:multiLevelType w:val="multilevel"/>
    <w:tmpl w:val="9D6CD8CC"/>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58102A"/>
    <w:multiLevelType w:val="multilevel"/>
    <w:tmpl w:val="86A02F0C"/>
    <w:lvl w:ilvl="0">
      <w:start w:val="5"/>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694791"/>
    <w:multiLevelType w:val="multilevel"/>
    <w:tmpl w:val="AB04231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074893"/>
    <w:multiLevelType w:val="multilevel"/>
    <w:tmpl w:val="FF5C1B5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8F6017"/>
    <w:multiLevelType w:val="multilevel"/>
    <w:tmpl w:val="39E21992"/>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EA6B02"/>
    <w:multiLevelType w:val="multilevel"/>
    <w:tmpl w:val="DDD2865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471DA7"/>
    <w:multiLevelType w:val="multilevel"/>
    <w:tmpl w:val="9592825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AC4E1A"/>
    <w:multiLevelType w:val="multilevel"/>
    <w:tmpl w:val="2334D9C6"/>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A253C0"/>
    <w:multiLevelType w:val="multilevel"/>
    <w:tmpl w:val="629A1B7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6435C0"/>
    <w:multiLevelType w:val="multilevel"/>
    <w:tmpl w:val="79623C2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005FA4"/>
    <w:multiLevelType w:val="multilevel"/>
    <w:tmpl w:val="C49C292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6D28F3"/>
    <w:multiLevelType w:val="multilevel"/>
    <w:tmpl w:val="49A6E53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A35AD1"/>
    <w:multiLevelType w:val="multilevel"/>
    <w:tmpl w:val="A04E6110"/>
    <w:lvl w:ilvl="0">
      <w:start w:val="4"/>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237BE9"/>
    <w:multiLevelType w:val="multilevel"/>
    <w:tmpl w:val="E0A6BE4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006A72"/>
    <w:multiLevelType w:val="multilevel"/>
    <w:tmpl w:val="D9D2EC2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AE7220"/>
    <w:multiLevelType w:val="multilevel"/>
    <w:tmpl w:val="FD1E0CD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194CE7"/>
    <w:multiLevelType w:val="multilevel"/>
    <w:tmpl w:val="DEE47AE0"/>
    <w:lvl w:ilvl="0">
      <w:start w:val="1"/>
      <w:numFmt w:val="upperRoman"/>
      <w:lvlText w:val="%1."/>
      <w:lvlJc w:val="left"/>
      <w:rPr>
        <w:rFonts w:ascii="Verdana" w:eastAsia="Verdana" w:hAnsi="Verdana" w:cs="Verdana"/>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ED33C0"/>
    <w:multiLevelType w:val="multilevel"/>
    <w:tmpl w:val="3506A20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7"/>
  </w:num>
  <w:num w:numId="3">
    <w:abstractNumId w:val="0"/>
  </w:num>
  <w:num w:numId="4">
    <w:abstractNumId w:val="11"/>
  </w:num>
  <w:num w:numId="5">
    <w:abstractNumId w:val="8"/>
  </w:num>
  <w:num w:numId="6">
    <w:abstractNumId w:val="12"/>
  </w:num>
  <w:num w:numId="7">
    <w:abstractNumId w:val="1"/>
  </w:num>
  <w:num w:numId="8">
    <w:abstractNumId w:val="3"/>
  </w:num>
  <w:num w:numId="9">
    <w:abstractNumId w:val="5"/>
  </w:num>
  <w:num w:numId="10">
    <w:abstractNumId w:val="17"/>
  </w:num>
  <w:num w:numId="11">
    <w:abstractNumId w:val="10"/>
  </w:num>
  <w:num w:numId="12">
    <w:abstractNumId w:val="14"/>
  </w:num>
  <w:num w:numId="13">
    <w:abstractNumId w:val="15"/>
  </w:num>
  <w:num w:numId="14">
    <w:abstractNumId w:val="2"/>
  </w:num>
  <w:num w:numId="15">
    <w:abstractNumId w:val="9"/>
  </w:num>
  <w:num w:numId="16">
    <w:abstractNumId w:val="4"/>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D335F"/>
    <w:rsid w:val="00270DC5"/>
    <w:rsid w:val="002D335F"/>
    <w:rsid w:val="005E6094"/>
    <w:rsid w:val="006570E2"/>
    <w:rsid w:val="008E7C08"/>
    <w:rsid w:val="00936AFD"/>
    <w:rsid w:val="00E73EF3"/>
    <w:rsid w:val="00E93C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Microsoft Sans Serif" w:eastAsia="Microsoft Sans Serif" w:hAnsi="Microsoft Sans Serif" w:cs="Microsoft Sans Serif"/>
      <w:b w:val="0"/>
      <w:bCs w:val="0"/>
      <w:i w:val="0"/>
      <w:iCs w:val="0"/>
      <w:smallCaps w:val="0"/>
      <w:strike w:val="0"/>
      <w:sz w:val="19"/>
      <w:szCs w:val="19"/>
      <w:u w:val="none"/>
    </w:rPr>
  </w:style>
  <w:style w:type="character" w:customStyle="1" w:styleId="ZhlavneboZpat1">
    <w:name w:val="Záhlaví nebo Zápatí"/>
    <w:basedOn w:val="ZhlavneboZpat"/>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cs-CZ" w:eastAsia="cs-CZ" w:bidi="cs-CZ"/>
    </w:rPr>
  </w:style>
  <w:style w:type="character" w:customStyle="1" w:styleId="Nadpis1Exact">
    <w:name w:val="Nadpis #1 Exact"/>
    <w:basedOn w:val="Standardnpsmoodstavce"/>
    <w:link w:val="Nadpis1"/>
    <w:rPr>
      <w:rFonts w:ascii="Tahoma" w:eastAsia="Tahoma" w:hAnsi="Tahoma" w:cs="Tahoma"/>
      <w:b/>
      <w:bCs/>
      <w:i w:val="0"/>
      <w:iCs w:val="0"/>
      <w:smallCaps w:val="0"/>
      <w:strike w:val="0"/>
      <w:u w:val="none"/>
    </w:rPr>
  </w:style>
  <w:style w:type="character" w:customStyle="1" w:styleId="Zkladntext2Exact">
    <w:name w:val="Základní text (2) Exact"/>
    <w:basedOn w:val="Standardnpsmoodstavce"/>
    <w:rPr>
      <w:rFonts w:ascii="Verdana" w:eastAsia="Verdana" w:hAnsi="Verdana" w:cs="Verdana"/>
      <w:b w:val="0"/>
      <w:bCs w:val="0"/>
      <w:i w:val="0"/>
      <w:iCs w:val="0"/>
      <w:smallCaps w:val="0"/>
      <w:strike w:val="0"/>
      <w:sz w:val="17"/>
      <w:szCs w:val="17"/>
      <w:u w:val="none"/>
    </w:rPr>
  </w:style>
  <w:style w:type="character" w:customStyle="1" w:styleId="Zkladntext2Exact0">
    <w:name w:val="Základní text (2) Exact"/>
    <w:basedOn w:val="Zkladntext2"/>
    <w:rPr>
      <w:rFonts w:ascii="Verdana" w:eastAsia="Verdana" w:hAnsi="Verdana" w:cs="Verdana"/>
      <w:b w:val="0"/>
      <w:bCs w:val="0"/>
      <w:i w:val="0"/>
      <w:iCs w:val="0"/>
      <w:smallCaps w:val="0"/>
      <w:strike w:val="0"/>
      <w:sz w:val="17"/>
      <w:szCs w:val="17"/>
      <w:u w:val="none"/>
    </w:rPr>
  </w:style>
  <w:style w:type="character" w:customStyle="1" w:styleId="Zkladntext295ptKurzvadkovn-1ptExact">
    <w:name w:val="Základní text (2) + 9;5 pt;Kurzíva;Řádkování -1 pt Exact"/>
    <w:basedOn w:val="Zkladntext2"/>
    <w:rPr>
      <w:rFonts w:ascii="Verdana" w:eastAsia="Verdana" w:hAnsi="Verdana" w:cs="Verdana"/>
      <w:b w:val="0"/>
      <w:bCs w:val="0"/>
      <w:i/>
      <w:iCs/>
      <w:smallCaps w:val="0"/>
      <w:strike w:val="0"/>
      <w:spacing w:val="-20"/>
      <w:sz w:val="19"/>
      <w:szCs w:val="19"/>
      <w:u w:val="none"/>
    </w:rPr>
  </w:style>
  <w:style w:type="character" w:customStyle="1" w:styleId="Zkladntext5Exact">
    <w:name w:val="Základní text (5) Exact"/>
    <w:basedOn w:val="Standardnpsmoodstavce"/>
    <w:rPr>
      <w:rFonts w:ascii="Verdana" w:eastAsia="Verdana" w:hAnsi="Verdana" w:cs="Verdana"/>
      <w:b w:val="0"/>
      <w:bCs w:val="0"/>
      <w:i/>
      <w:iCs/>
      <w:smallCaps w:val="0"/>
      <w:strike w:val="0"/>
      <w:spacing w:val="-20"/>
      <w:sz w:val="19"/>
      <w:szCs w:val="19"/>
      <w:u w:val="none"/>
    </w:rPr>
  </w:style>
  <w:style w:type="character" w:customStyle="1" w:styleId="Zkladntext585ptNekurzvadkovn0ptExact">
    <w:name w:val="Základní text (5) + 8;5 pt;Ne kurzíva;Řádkování 0 pt Exact"/>
    <w:basedOn w:val="Zkladntext5"/>
    <w:rPr>
      <w:rFonts w:ascii="Verdana" w:eastAsia="Verdana" w:hAnsi="Verdana" w:cs="Verdana"/>
      <w:b w:val="0"/>
      <w:bCs w:val="0"/>
      <w:i/>
      <w:iCs/>
      <w:smallCaps w:val="0"/>
      <w:strike w:val="0"/>
      <w:spacing w:val="0"/>
      <w:sz w:val="17"/>
      <w:szCs w:val="17"/>
      <w:u w:val="none"/>
    </w:rPr>
  </w:style>
  <w:style w:type="character" w:customStyle="1" w:styleId="Zkladntext5dkovn0ptExact">
    <w:name w:val="Základní text (5) + Řádkování 0 pt Exact"/>
    <w:basedOn w:val="Zkladntext5"/>
    <w:rPr>
      <w:rFonts w:ascii="Verdana" w:eastAsia="Verdana" w:hAnsi="Verdana" w:cs="Verdana"/>
      <w:b w:val="0"/>
      <w:bCs w:val="0"/>
      <w:i/>
      <w:iCs/>
      <w:smallCaps w:val="0"/>
      <w:strike w:val="0"/>
      <w:spacing w:val="0"/>
      <w:sz w:val="19"/>
      <w:szCs w:val="19"/>
      <w:u w:val="none"/>
    </w:rPr>
  </w:style>
  <w:style w:type="character" w:customStyle="1" w:styleId="TitulekobrzkuExact">
    <w:name w:val="Titulek obrázku Exact"/>
    <w:basedOn w:val="Standardnpsmoodstavce"/>
    <w:link w:val="Titulekobrzku"/>
    <w:rPr>
      <w:rFonts w:ascii="Verdana" w:eastAsia="Verdana" w:hAnsi="Verdana" w:cs="Verdana"/>
      <w:b w:val="0"/>
      <w:bCs w:val="0"/>
      <w:i w:val="0"/>
      <w:iCs w:val="0"/>
      <w:smallCaps w:val="0"/>
      <w:strike w:val="0"/>
      <w:sz w:val="17"/>
      <w:szCs w:val="17"/>
      <w:u w:val="none"/>
    </w:rPr>
  </w:style>
  <w:style w:type="character" w:customStyle="1" w:styleId="Nadpis3">
    <w:name w:val="Nadpis #3_"/>
    <w:basedOn w:val="Standardnpsmoodstavce"/>
    <w:link w:val="Nadpis30"/>
    <w:rPr>
      <w:rFonts w:ascii="Verdana" w:eastAsia="Verdana" w:hAnsi="Verdana" w:cs="Verdana"/>
      <w:b/>
      <w:bCs/>
      <w:i w:val="0"/>
      <w:iCs w:val="0"/>
      <w:smallCaps w:val="0"/>
      <w:strike w:val="0"/>
      <w:sz w:val="17"/>
      <w:szCs w:val="17"/>
      <w:u w:val="none"/>
    </w:rPr>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z w:val="17"/>
      <w:szCs w:val="17"/>
      <w:u w:val="none"/>
    </w:rPr>
  </w:style>
  <w:style w:type="character" w:customStyle="1" w:styleId="Zkladntext3">
    <w:name w:val="Základní text (3)_"/>
    <w:basedOn w:val="Standardnpsmoodstavce"/>
    <w:link w:val="Zkladntext30"/>
    <w:rPr>
      <w:rFonts w:ascii="Verdana" w:eastAsia="Verdana" w:hAnsi="Verdana" w:cs="Verdana"/>
      <w:b w:val="0"/>
      <w:bCs w:val="0"/>
      <w:i w:val="0"/>
      <w:iCs w:val="0"/>
      <w:smallCaps w:val="0"/>
      <w:strike w:val="0"/>
      <w:spacing w:val="0"/>
      <w:w w:val="100"/>
      <w:sz w:val="19"/>
      <w:szCs w:val="19"/>
      <w:u w:val="none"/>
    </w:rPr>
  </w:style>
  <w:style w:type="character" w:customStyle="1" w:styleId="Zkladntext4">
    <w:name w:val="Základní text (4)_"/>
    <w:basedOn w:val="Standardnpsmoodstavce"/>
    <w:link w:val="Zkladntext40"/>
    <w:rPr>
      <w:rFonts w:ascii="Verdana" w:eastAsia="Verdana" w:hAnsi="Verdana" w:cs="Verdana"/>
      <w:b/>
      <w:bCs/>
      <w:i w:val="0"/>
      <w:iCs w:val="0"/>
      <w:smallCaps w:val="0"/>
      <w:strike w:val="0"/>
      <w:sz w:val="17"/>
      <w:szCs w:val="17"/>
      <w:u w:val="none"/>
    </w:rPr>
  </w:style>
  <w:style w:type="character" w:customStyle="1" w:styleId="Zkladntext4Netun">
    <w:name w:val="Základní text (4) + Ne tučné"/>
    <w:basedOn w:val="Zkladntext4"/>
    <w:rPr>
      <w:rFonts w:ascii="Verdana" w:eastAsia="Verdana" w:hAnsi="Verdana" w:cs="Verdana"/>
      <w:b/>
      <w:bCs/>
      <w:i w:val="0"/>
      <w:iCs w:val="0"/>
      <w:smallCaps w:val="0"/>
      <w:strike w:val="0"/>
      <w:color w:val="000000"/>
      <w:spacing w:val="0"/>
      <w:w w:val="100"/>
      <w:position w:val="0"/>
      <w:sz w:val="17"/>
      <w:szCs w:val="17"/>
      <w:u w:val="none"/>
      <w:lang w:val="cs-CZ" w:eastAsia="cs-CZ" w:bidi="cs-CZ"/>
    </w:rPr>
  </w:style>
  <w:style w:type="character" w:customStyle="1" w:styleId="Zkladntext2Tun">
    <w:name w:val="Základní text (2) + Tučné"/>
    <w:basedOn w:val="Zkladntext2"/>
    <w:rPr>
      <w:rFonts w:ascii="Verdana" w:eastAsia="Verdana" w:hAnsi="Verdana" w:cs="Verdana"/>
      <w:b/>
      <w:bCs/>
      <w:i w:val="0"/>
      <w:iCs w:val="0"/>
      <w:smallCaps w:val="0"/>
      <w:strike w:val="0"/>
      <w:color w:val="000000"/>
      <w:spacing w:val="0"/>
      <w:w w:val="100"/>
      <w:position w:val="0"/>
      <w:sz w:val="17"/>
      <w:szCs w:val="17"/>
      <w:u w:val="none"/>
      <w:lang w:val="cs-CZ" w:eastAsia="cs-CZ" w:bidi="cs-CZ"/>
    </w:rPr>
  </w:style>
  <w:style w:type="character" w:customStyle="1" w:styleId="Zkladntext21">
    <w:name w:val="Základní text (2)"/>
    <w:basedOn w:val="Zkladntext2"/>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style>
  <w:style w:type="character" w:customStyle="1" w:styleId="Nadpis3Netun">
    <w:name w:val="Nadpis #3 + Ne tučné"/>
    <w:basedOn w:val="Nadpis3"/>
    <w:rPr>
      <w:rFonts w:ascii="Verdana" w:eastAsia="Verdana" w:hAnsi="Verdana" w:cs="Verdana"/>
      <w:b/>
      <w:bCs/>
      <w:i w:val="0"/>
      <w:iCs w:val="0"/>
      <w:smallCaps w:val="0"/>
      <w:strike w:val="0"/>
      <w:color w:val="000000"/>
      <w:spacing w:val="0"/>
      <w:w w:val="100"/>
      <w:position w:val="0"/>
      <w:sz w:val="17"/>
      <w:szCs w:val="17"/>
      <w:u w:val="none"/>
      <w:lang w:val="cs-CZ" w:eastAsia="cs-CZ" w:bidi="cs-CZ"/>
    </w:rPr>
  </w:style>
  <w:style w:type="character" w:customStyle="1" w:styleId="Zkladntext22">
    <w:name w:val="Základní text (2)"/>
    <w:basedOn w:val="Zkladntext2"/>
    <w:rPr>
      <w:rFonts w:ascii="Verdana" w:eastAsia="Verdana" w:hAnsi="Verdana" w:cs="Verdana"/>
      <w:b w:val="0"/>
      <w:bCs w:val="0"/>
      <w:i w:val="0"/>
      <w:iCs w:val="0"/>
      <w:smallCaps w:val="0"/>
      <w:strike w:val="0"/>
      <w:color w:val="000000"/>
      <w:spacing w:val="0"/>
      <w:w w:val="100"/>
      <w:position w:val="0"/>
      <w:sz w:val="17"/>
      <w:szCs w:val="17"/>
      <w:u w:val="single"/>
      <w:lang w:val="en-US" w:eastAsia="en-US" w:bidi="en-US"/>
    </w:rPr>
  </w:style>
  <w:style w:type="character" w:customStyle="1" w:styleId="Zkladntext295ptKurzva">
    <w:name w:val="Základní text (2) + 9;5 pt;Kurzíva"/>
    <w:basedOn w:val="Zkladntext2"/>
    <w:rPr>
      <w:rFonts w:ascii="Verdana" w:eastAsia="Verdana" w:hAnsi="Verdana" w:cs="Verdana"/>
      <w:b w:val="0"/>
      <w:bCs w:val="0"/>
      <w:i/>
      <w:iCs/>
      <w:smallCaps w:val="0"/>
      <w:strike w:val="0"/>
      <w:color w:val="000000"/>
      <w:spacing w:val="0"/>
      <w:w w:val="100"/>
      <w:position w:val="0"/>
      <w:sz w:val="19"/>
      <w:szCs w:val="19"/>
      <w:u w:val="single"/>
      <w:lang w:val="cs-CZ" w:eastAsia="cs-CZ" w:bidi="cs-CZ"/>
    </w:rPr>
  </w:style>
  <w:style w:type="character" w:customStyle="1" w:styleId="Zkladntext295ptKurzva0">
    <w:name w:val="Základní text (2) + 9;5 pt;Kurzíva"/>
    <w:basedOn w:val="Zkladntext2"/>
    <w:rPr>
      <w:rFonts w:ascii="Verdana" w:eastAsia="Verdana" w:hAnsi="Verdana" w:cs="Verdana"/>
      <w:b w:val="0"/>
      <w:bCs w:val="0"/>
      <w:i/>
      <w:iCs/>
      <w:smallCaps w:val="0"/>
      <w:strike w:val="0"/>
      <w:color w:val="000000"/>
      <w:spacing w:val="0"/>
      <w:w w:val="100"/>
      <w:position w:val="0"/>
      <w:sz w:val="19"/>
      <w:szCs w:val="19"/>
      <w:u w:val="single"/>
      <w:lang w:val="cs-CZ" w:eastAsia="cs-CZ" w:bidi="cs-CZ"/>
    </w:rPr>
  </w:style>
  <w:style w:type="character" w:customStyle="1" w:styleId="Zkladntext23">
    <w:name w:val="Základní text (2)"/>
    <w:basedOn w:val="Zkladntext2"/>
    <w:rPr>
      <w:rFonts w:ascii="Verdana" w:eastAsia="Verdana" w:hAnsi="Verdana" w:cs="Verdana"/>
      <w:b w:val="0"/>
      <w:bCs w:val="0"/>
      <w:i w:val="0"/>
      <w:iCs w:val="0"/>
      <w:smallCaps w:val="0"/>
      <w:strike w:val="0"/>
      <w:color w:val="000000"/>
      <w:spacing w:val="0"/>
      <w:w w:val="100"/>
      <w:position w:val="0"/>
      <w:sz w:val="17"/>
      <w:szCs w:val="17"/>
      <w:u w:val="single"/>
      <w:lang w:val="cs-CZ" w:eastAsia="cs-CZ" w:bidi="cs-CZ"/>
    </w:rPr>
  </w:style>
  <w:style w:type="character" w:customStyle="1" w:styleId="Nadpis2">
    <w:name w:val="Nadpis #2_"/>
    <w:basedOn w:val="Standardnpsmoodstavce"/>
    <w:link w:val="Nadpis20"/>
    <w:rPr>
      <w:rFonts w:ascii="Verdana" w:eastAsia="Verdana" w:hAnsi="Verdana" w:cs="Verdana"/>
      <w:b w:val="0"/>
      <w:bCs w:val="0"/>
      <w:i w:val="0"/>
      <w:iCs w:val="0"/>
      <w:smallCaps w:val="0"/>
      <w:strike w:val="0"/>
      <w:sz w:val="22"/>
      <w:szCs w:val="22"/>
      <w:u w:val="none"/>
    </w:rPr>
  </w:style>
  <w:style w:type="character" w:customStyle="1" w:styleId="Zkladntext6">
    <w:name w:val="Základní text (6)_"/>
    <w:basedOn w:val="Standardnpsmoodstavce"/>
    <w:link w:val="Zkladntext60"/>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Zkladntext64pt">
    <w:name w:val="Základní text (6) + 4 pt"/>
    <w:basedOn w:val="Zkladntext6"/>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cs-CZ" w:eastAsia="cs-CZ" w:bidi="cs-CZ"/>
    </w:rPr>
  </w:style>
  <w:style w:type="character" w:customStyle="1" w:styleId="Zkladntext5">
    <w:name w:val="Základní text (5)_"/>
    <w:basedOn w:val="Standardnpsmoodstavce"/>
    <w:link w:val="Zkladntext50"/>
    <w:rPr>
      <w:rFonts w:ascii="Verdana" w:eastAsia="Verdana" w:hAnsi="Verdana" w:cs="Verdana"/>
      <w:b w:val="0"/>
      <w:bCs w:val="0"/>
      <w:i/>
      <w:iCs/>
      <w:smallCaps w:val="0"/>
      <w:strike w:val="0"/>
      <w:spacing w:val="-20"/>
      <w:sz w:val="19"/>
      <w:szCs w:val="19"/>
      <w:u w:val="none"/>
    </w:rPr>
  </w:style>
  <w:style w:type="character" w:customStyle="1" w:styleId="Zkladntext585ptNekurzvadkovn0pt">
    <w:name w:val="Základní text (5) + 8;5 pt;Ne kurzíva;Řádkování 0 pt"/>
    <w:basedOn w:val="Zkladntext5"/>
    <w:rPr>
      <w:rFonts w:ascii="Verdana" w:eastAsia="Verdana" w:hAnsi="Verdana" w:cs="Verdana"/>
      <w:b w:val="0"/>
      <w:bCs w:val="0"/>
      <w:i/>
      <w:iCs/>
      <w:smallCaps w:val="0"/>
      <w:strike w:val="0"/>
      <w:color w:val="000000"/>
      <w:spacing w:val="0"/>
      <w:w w:val="100"/>
      <w:position w:val="0"/>
      <w:sz w:val="17"/>
      <w:szCs w:val="17"/>
      <w:u w:val="none"/>
      <w:lang w:val="cs-CZ" w:eastAsia="cs-CZ" w:bidi="cs-CZ"/>
    </w:rPr>
  </w:style>
  <w:style w:type="paragraph" w:customStyle="1" w:styleId="ZhlavneboZpat0">
    <w:name w:val="Záhlaví nebo Zápatí"/>
    <w:basedOn w:val="Normln"/>
    <w:link w:val="ZhlavneboZpat"/>
    <w:pPr>
      <w:shd w:val="clear" w:color="auto" w:fill="FFFFFF"/>
      <w:spacing w:line="0" w:lineRule="atLeast"/>
    </w:pPr>
    <w:rPr>
      <w:rFonts w:ascii="Microsoft Sans Serif" w:eastAsia="Microsoft Sans Serif" w:hAnsi="Microsoft Sans Serif" w:cs="Microsoft Sans Serif"/>
      <w:sz w:val="19"/>
      <w:szCs w:val="19"/>
    </w:rPr>
  </w:style>
  <w:style w:type="paragraph" w:customStyle="1" w:styleId="Nadpis1">
    <w:name w:val="Nadpis #1"/>
    <w:basedOn w:val="Normln"/>
    <w:link w:val="Nadpis1Exact"/>
    <w:pPr>
      <w:shd w:val="clear" w:color="auto" w:fill="FFFFFF"/>
      <w:spacing w:line="0" w:lineRule="atLeast"/>
      <w:outlineLvl w:val="0"/>
    </w:pPr>
    <w:rPr>
      <w:rFonts w:ascii="Tahoma" w:eastAsia="Tahoma" w:hAnsi="Tahoma" w:cs="Tahoma"/>
      <w:b/>
      <w:bCs/>
    </w:rPr>
  </w:style>
  <w:style w:type="paragraph" w:customStyle="1" w:styleId="Zkladntext20">
    <w:name w:val="Základní text (2)"/>
    <w:basedOn w:val="Normln"/>
    <w:link w:val="Zkladntext2"/>
    <w:pPr>
      <w:shd w:val="clear" w:color="auto" w:fill="FFFFFF"/>
      <w:spacing w:line="241" w:lineRule="exact"/>
      <w:ind w:hanging="560"/>
      <w:jc w:val="both"/>
    </w:pPr>
    <w:rPr>
      <w:rFonts w:ascii="Verdana" w:eastAsia="Verdana" w:hAnsi="Verdana" w:cs="Verdana"/>
      <w:sz w:val="17"/>
      <w:szCs w:val="17"/>
    </w:rPr>
  </w:style>
  <w:style w:type="paragraph" w:customStyle="1" w:styleId="Zkladntext50">
    <w:name w:val="Základní text (5)"/>
    <w:basedOn w:val="Normln"/>
    <w:link w:val="Zkladntext5"/>
    <w:pPr>
      <w:shd w:val="clear" w:color="auto" w:fill="FFFFFF"/>
      <w:spacing w:line="0" w:lineRule="atLeast"/>
      <w:ind w:hanging="540"/>
      <w:jc w:val="both"/>
    </w:pPr>
    <w:rPr>
      <w:rFonts w:ascii="Verdana" w:eastAsia="Verdana" w:hAnsi="Verdana" w:cs="Verdana"/>
      <w:i/>
      <w:iCs/>
      <w:spacing w:val="-20"/>
      <w:sz w:val="19"/>
      <w:szCs w:val="19"/>
    </w:rPr>
  </w:style>
  <w:style w:type="paragraph" w:customStyle="1" w:styleId="Titulekobrzku">
    <w:name w:val="Titulek obrázku"/>
    <w:basedOn w:val="Normln"/>
    <w:link w:val="TitulekobrzkuExact"/>
    <w:pPr>
      <w:shd w:val="clear" w:color="auto" w:fill="FFFFFF"/>
      <w:spacing w:line="0" w:lineRule="atLeast"/>
      <w:ind w:hanging="940"/>
    </w:pPr>
    <w:rPr>
      <w:rFonts w:ascii="Verdana" w:eastAsia="Verdana" w:hAnsi="Verdana" w:cs="Verdana"/>
      <w:sz w:val="17"/>
      <w:szCs w:val="17"/>
    </w:rPr>
  </w:style>
  <w:style w:type="paragraph" w:customStyle="1" w:styleId="Nadpis30">
    <w:name w:val="Nadpis #3"/>
    <w:basedOn w:val="Normln"/>
    <w:link w:val="Nadpis3"/>
    <w:pPr>
      <w:shd w:val="clear" w:color="auto" w:fill="FFFFFF"/>
      <w:spacing w:after="240" w:line="0" w:lineRule="atLeast"/>
      <w:ind w:hanging="500"/>
      <w:jc w:val="both"/>
      <w:outlineLvl w:val="2"/>
    </w:pPr>
    <w:rPr>
      <w:rFonts w:ascii="Verdana" w:eastAsia="Verdana" w:hAnsi="Verdana" w:cs="Verdana"/>
      <w:b/>
      <w:bCs/>
      <w:sz w:val="17"/>
      <w:szCs w:val="17"/>
    </w:rPr>
  </w:style>
  <w:style w:type="paragraph" w:customStyle="1" w:styleId="Zkladntext30">
    <w:name w:val="Základní text (3)"/>
    <w:basedOn w:val="Normln"/>
    <w:link w:val="Zkladntext3"/>
    <w:pPr>
      <w:shd w:val="clear" w:color="auto" w:fill="FFFFFF"/>
      <w:spacing w:line="241" w:lineRule="exact"/>
      <w:ind w:hanging="440"/>
      <w:jc w:val="both"/>
    </w:pPr>
    <w:rPr>
      <w:rFonts w:ascii="Verdana" w:eastAsia="Verdana" w:hAnsi="Verdana" w:cs="Verdana"/>
      <w:sz w:val="19"/>
      <w:szCs w:val="19"/>
    </w:rPr>
  </w:style>
  <w:style w:type="paragraph" w:customStyle="1" w:styleId="Zkladntext40">
    <w:name w:val="Základní text (4)"/>
    <w:basedOn w:val="Normln"/>
    <w:link w:val="Zkladntext4"/>
    <w:pPr>
      <w:shd w:val="clear" w:color="auto" w:fill="FFFFFF"/>
      <w:spacing w:after="420" w:line="238" w:lineRule="exact"/>
      <w:ind w:hanging="500"/>
      <w:jc w:val="both"/>
    </w:pPr>
    <w:rPr>
      <w:rFonts w:ascii="Verdana" w:eastAsia="Verdana" w:hAnsi="Verdana" w:cs="Verdana"/>
      <w:b/>
      <w:bCs/>
      <w:sz w:val="17"/>
      <w:szCs w:val="17"/>
    </w:rPr>
  </w:style>
  <w:style w:type="paragraph" w:customStyle="1" w:styleId="Nadpis20">
    <w:name w:val="Nadpis #2"/>
    <w:basedOn w:val="Normln"/>
    <w:link w:val="Nadpis2"/>
    <w:pPr>
      <w:shd w:val="clear" w:color="auto" w:fill="FFFFFF"/>
      <w:spacing w:before="420" w:line="0" w:lineRule="atLeast"/>
      <w:ind w:hanging="540"/>
      <w:jc w:val="both"/>
      <w:outlineLvl w:val="1"/>
    </w:pPr>
    <w:rPr>
      <w:rFonts w:ascii="Verdana" w:eastAsia="Verdana" w:hAnsi="Verdana" w:cs="Verdana"/>
      <w:sz w:val="22"/>
      <w:szCs w:val="22"/>
    </w:rPr>
  </w:style>
  <w:style w:type="paragraph" w:customStyle="1" w:styleId="Zkladntext60">
    <w:name w:val="Základní text (6)"/>
    <w:basedOn w:val="Normln"/>
    <w:link w:val="Zkladntext6"/>
    <w:pPr>
      <w:shd w:val="clear" w:color="auto" w:fill="FFFFFF"/>
      <w:spacing w:line="209" w:lineRule="exact"/>
    </w:pPr>
    <w:rPr>
      <w:rFonts w:ascii="Microsoft Sans Serif" w:eastAsia="Microsoft Sans Serif" w:hAnsi="Microsoft Sans Serif" w:cs="Microsoft Sans Seri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edisco@medisco.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3230</Words>
  <Characters>19058</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Revmatologický ústav</Company>
  <LinksUpToDate>false</LinksUpToDate>
  <CharactersWithSpaces>22244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Rejmon Jan</dc:creator>
  <cp:lastModifiedBy>Rejmon Jan</cp:lastModifiedBy>
  <cp:revision>4</cp:revision>
  <dcterms:created xsi:type="dcterms:W3CDTF">2016-09-26T13:08:00Z</dcterms:created>
  <dcterms:modified xsi:type="dcterms:W3CDTF">2016-09-27T06:12:00Z</dcterms:modified>
</cp:coreProperties>
</file>