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6E0ED1" w:rsidRDefault="006E0ED1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Č.16052025</w:t>
      </w:r>
    </w:p>
    <w:p w:rsidR="005B3662" w:rsidRPr="005D78CD" w:rsidRDefault="00870317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:rsidR="006155D2" w:rsidRPr="005D78CD" w:rsidRDefault="006155D2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:rsidR="0045517A" w:rsidRPr="005D78CD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Kupující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6E0ED1">
        <w:rPr>
          <w:rFonts w:asciiTheme="minorHAnsi" w:hAnsiTheme="minorHAnsi" w:cstheme="minorHAnsi"/>
          <w:b/>
          <w:bCs/>
          <w:sz w:val="20"/>
          <w:szCs w:val="20"/>
        </w:rPr>
        <w:t>Oblastní muzeum v Litoměřicích,</w:t>
      </w:r>
      <w:r w:rsidR="00F5283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ED1">
        <w:rPr>
          <w:rFonts w:asciiTheme="minorHAnsi" w:hAnsiTheme="minorHAnsi" w:cstheme="minorHAnsi"/>
          <w:b/>
          <w:bCs/>
          <w:sz w:val="20"/>
          <w:szCs w:val="20"/>
        </w:rPr>
        <w:t>p.o.</w:t>
      </w:r>
    </w:p>
    <w:p w:rsidR="00F5283D" w:rsidRDefault="00F5283D" w:rsidP="00F5283D">
      <w:pPr>
        <w:jc w:val="both"/>
        <w:rPr>
          <w:rFonts w:ascii="Arial" w:hAnsi="Arial" w:cs="Arial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</w:t>
      </w:r>
      <w:r w:rsidR="0045517A" w:rsidRPr="005D78CD">
        <w:rPr>
          <w:rFonts w:asciiTheme="minorHAnsi" w:hAnsiTheme="minorHAnsi" w:cstheme="minorHAnsi"/>
          <w:bCs/>
          <w:sz w:val="20"/>
          <w:szCs w:val="20"/>
        </w:rPr>
        <w:t xml:space="preserve">IČ: </w:t>
      </w:r>
      <w:r w:rsidR="006E0ED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5283D">
        <w:rPr>
          <w:rFonts w:asciiTheme="minorHAnsi" w:hAnsiTheme="minorHAnsi" w:cstheme="minorHAnsi"/>
          <w:sz w:val="20"/>
          <w:szCs w:val="20"/>
        </w:rPr>
        <w:t>00360635</w:t>
      </w:r>
      <w:r>
        <w:rPr>
          <w:rFonts w:asciiTheme="minorHAnsi" w:hAnsiTheme="minorHAnsi" w:cstheme="minorHAnsi"/>
          <w:sz w:val="20"/>
          <w:szCs w:val="20"/>
        </w:rPr>
        <w:t>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bCs/>
          <w:sz w:val="20"/>
          <w:szCs w:val="20"/>
        </w:rPr>
        <w:t xml:space="preserve">DIČ: </w:t>
      </w:r>
      <w:r w:rsidR="006E0ED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neplátce DPH</w:t>
      </w:r>
    </w:p>
    <w:p w:rsidR="00F5283D" w:rsidRDefault="0045517A" w:rsidP="00F5283D">
      <w:pPr>
        <w:ind w:left="141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se sídlem </w:t>
      </w:r>
      <w:r w:rsidR="006E0ED1">
        <w:rPr>
          <w:rFonts w:asciiTheme="minorHAnsi" w:hAnsiTheme="minorHAnsi" w:cstheme="minorHAnsi"/>
          <w:bCs/>
          <w:sz w:val="20"/>
          <w:szCs w:val="20"/>
        </w:rPr>
        <w:t>Dlouhá 173</w:t>
      </w:r>
      <w:r w:rsidR="006E0ED1" w:rsidRPr="00F5283D">
        <w:rPr>
          <w:rFonts w:asciiTheme="minorHAnsi" w:hAnsiTheme="minorHAnsi" w:cstheme="minorHAnsi"/>
          <w:bCs/>
          <w:sz w:val="20"/>
          <w:szCs w:val="20"/>
        </w:rPr>
        <w:t>, Litoměřice 412 01</w:t>
      </w:r>
      <w:r w:rsidR="00F5283D" w:rsidRPr="00F5283D">
        <w:rPr>
          <w:rFonts w:asciiTheme="minorHAnsi" w:hAnsiTheme="minorHAnsi" w:cstheme="minorHAnsi"/>
          <w:sz w:val="20"/>
          <w:szCs w:val="20"/>
        </w:rPr>
        <w:t xml:space="preserve"> </w:t>
      </w:r>
      <w:r w:rsidR="00F5283D" w:rsidRPr="00F5283D">
        <w:rPr>
          <w:rFonts w:asciiTheme="minorHAnsi" w:hAnsiTheme="minorHAnsi" w:cstheme="minorHAnsi"/>
          <w:sz w:val="20"/>
          <w:szCs w:val="20"/>
        </w:rPr>
        <w:t xml:space="preserve">zapsané v obch. rejstříku u Krajského soudu v Ústí nad </w:t>
      </w:r>
      <w:r w:rsidR="00F5283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F5283D" w:rsidRPr="00F5283D">
        <w:rPr>
          <w:rFonts w:asciiTheme="minorHAnsi" w:hAnsiTheme="minorHAnsi" w:cstheme="minorHAnsi"/>
          <w:sz w:val="20"/>
          <w:szCs w:val="20"/>
        </w:rPr>
        <w:t>Labem,oddíl Pr, vložka 474</w:t>
      </w:r>
    </w:p>
    <w:p w:rsidR="0045517A" w:rsidRPr="00F5283D" w:rsidRDefault="006E0ED1" w:rsidP="00F5283D">
      <w:pPr>
        <w:ind w:left="1416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zastoupena </w:t>
      </w:r>
      <w:r w:rsidR="0045517A" w:rsidRPr="005D78CD">
        <w:rPr>
          <w:rFonts w:asciiTheme="minorHAnsi" w:hAnsiTheme="minorHAnsi" w:cstheme="minorHAnsi"/>
          <w:b/>
          <w:bCs/>
          <w:sz w:val="20"/>
          <w:szCs w:val="20"/>
        </w:rPr>
        <w:t>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Mgr.</w:t>
      </w:r>
      <w:r w:rsidR="00F5283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Tomáš</w:t>
      </w:r>
      <w:r w:rsidR="00F5283D">
        <w:rPr>
          <w:rFonts w:asciiTheme="minorHAnsi" w:hAnsiTheme="minorHAnsi" w:cstheme="minorHAnsi"/>
          <w:b/>
          <w:bCs/>
          <w:sz w:val="20"/>
          <w:szCs w:val="20"/>
        </w:rPr>
        <w:t xml:space="preserve"> Wiesner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- ředitel</w:t>
      </w:r>
    </w:p>
    <w:p w:rsidR="0045517A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bankovní spojení: </w:t>
      </w:r>
    </w:p>
    <w:p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ab/>
      </w:r>
      <w:r w:rsidRPr="005D78CD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="00EF7F70">
        <w:rPr>
          <w:rFonts w:asciiTheme="minorHAnsi" w:hAnsiTheme="minorHAnsi" w:cstheme="minorHAnsi"/>
          <w:b/>
          <w:bCs/>
          <w:sz w:val="20"/>
          <w:szCs w:val="20"/>
        </w:rPr>
        <w:t>„kupující</w:t>
      </w:r>
      <w:r w:rsidRPr="005D78CD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5D78C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:rsidR="0045517A" w:rsidRPr="005D78CD" w:rsidRDefault="0045517A" w:rsidP="006D414D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  <w:r w:rsidRPr="005D78CD">
        <w:rPr>
          <w:rFonts w:asciiTheme="minorHAnsi" w:eastAsia="MS Mincho" w:hAnsiTheme="minorHAnsi" w:cstheme="minorHAnsi"/>
          <w:sz w:val="20"/>
          <w:szCs w:val="20"/>
        </w:rPr>
        <w:t>a</w:t>
      </w:r>
    </w:p>
    <w:p w:rsidR="006155D2" w:rsidRPr="005D78CD" w:rsidRDefault="006155D2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EF7F70" w:rsidRDefault="006D414D" w:rsidP="00EF7F70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Prodávající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E96C4F">
        <w:rPr>
          <w:rFonts w:asciiTheme="minorHAnsi" w:hAnsiTheme="minorHAnsi" w:cstheme="minorHAnsi"/>
          <w:b/>
          <w:sz w:val="20"/>
          <w:szCs w:val="20"/>
        </w:rPr>
        <w:t>COOL SERVIS</w:t>
      </w:r>
      <w:r w:rsidR="00EF7F70" w:rsidRPr="00EF7F70">
        <w:rPr>
          <w:rFonts w:asciiTheme="minorHAnsi" w:hAnsiTheme="minorHAnsi" w:cstheme="minorHAnsi"/>
          <w:b/>
          <w:sz w:val="20"/>
          <w:szCs w:val="20"/>
        </w:rPr>
        <w:t>, s.r.o.</w:t>
      </w:r>
    </w:p>
    <w:p w:rsidR="00E96C4F" w:rsidRPr="00EF7F70" w:rsidRDefault="00E96C4F" w:rsidP="00A84C89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IČ: </w:t>
      </w:r>
      <w:r>
        <w:rPr>
          <w:rFonts w:asciiTheme="minorHAnsi" w:hAnsiTheme="minorHAnsi" w:cstheme="minorHAnsi"/>
          <w:bCs/>
          <w:sz w:val="20"/>
          <w:szCs w:val="20"/>
        </w:rPr>
        <w:t xml:space="preserve">16847105  </w:t>
      </w:r>
      <w:r w:rsidRPr="005D78CD">
        <w:rPr>
          <w:rFonts w:asciiTheme="minorHAnsi" w:hAnsiTheme="minorHAnsi" w:cstheme="minorHAnsi"/>
          <w:bCs/>
          <w:sz w:val="20"/>
          <w:szCs w:val="20"/>
        </w:rPr>
        <w:t xml:space="preserve"> DIČ: </w:t>
      </w:r>
      <w:r>
        <w:rPr>
          <w:rFonts w:asciiTheme="minorHAnsi" w:hAnsiTheme="minorHAnsi" w:cstheme="minorHAnsi"/>
          <w:bCs/>
          <w:sz w:val="20"/>
          <w:szCs w:val="20"/>
        </w:rPr>
        <w:t xml:space="preserve"> CZ168</w:t>
      </w:r>
      <w:r w:rsidR="00A84C89">
        <w:rPr>
          <w:rFonts w:asciiTheme="minorHAnsi" w:hAnsiTheme="minorHAnsi" w:cstheme="minorHAnsi"/>
          <w:bCs/>
          <w:sz w:val="20"/>
          <w:szCs w:val="20"/>
        </w:rPr>
        <w:t>47105</w:t>
      </w:r>
    </w:p>
    <w:p w:rsidR="00EF7F70" w:rsidRPr="00EF7F70" w:rsidRDefault="00EF7F70" w:rsidP="00EF7F70">
      <w:pPr>
        <w:spacing w:after="0"/>
        <w:ind w:left="1416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A84C89">
        <w:rPr>
          <w:rFonts w:asciiTheme="minorHAnsi" w:hAnsiTheme="minorHAnsi" w:cstheme="minorHAnsi"/>
          <w:sz w:val="20"/>
          <w:szCs w:val="20"/>
        </w:rPr>
        <w:t>Čsl.armády 2243, Tábor 390 03</w:t>
      </w:r>
    </w:p>
    <w:p w:rsidR="00EF7F70" w:rsidRPr="00EF7F70" w:rsidRDefault="00EF7F70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>Zapsána v OR vedeném u Krajského soudu v</w:t>
      </w:r>
      <w:r w:rsidR="00A84C89">
        <w:rPr>
          <w:rFonts w:asciiTheme="minorHAnsi" w:hAnsiTheme="minorHAnsi" w:cstheme="minorHAnsi"/>
          <w:sz w:val="20"/>
          <w:szCs w:val="20"/>
        </w:rPr>
        <w:t> Č.B.,</w:t>
      </w:r>
      <w:r w:rsidRPr="00EF7F70">
        <w:rPr>
          <w:rFonts w:asciiTheme="minorHAnsi" w:hAnsiTheme="minorHAnsi" w:cstheme="minorHAnsi"/>
          <w:sz w:val="20"/>
          <w:szCs w:val="20"/>
        </w:rPr>
        <w:t xml:space="preserve"> oddíl C vložka </w:t>
      </w:r>
      <w:r w:rsidR="00A84C89">
        <w:rPr>
          <w:rFonts w:asciiTheme="minorHAnsi" w:hAnsiTheme="minorHAnsi" w:cstheme="minorHAnsi"/>
          <w:sz w:val="20"/>
          <w:szCs w:val="20"/>
        </w:rPr>
        <w:t>199</w:t>
      </w:r>
    </w:p>
    <w:p w:rsidR="00EF7F70" w:rsidRPr="00A84C89" w:rsidRDefault="00A10374" w:rsidP="00EF7F70">
      <w:pPr>
        <w:spacing w:after="0"/>
        <w:ind w:left="708" w:firstLine="708"/>
        <w:rPr>
          <w:rFonts w:asciiTheme="minorHAnsi" w:hAnsiTheme="minorHAnsi" w:cstheme="minorHAnsi"/>
          <w:b/>
          <w:sz w:val="20"/>
          <w:szCs w:val="20"/>
        </w:rPr>
      </w:pPr>
      <w:r w:rsidRPr="00A84C89">
        <w:rPr>
          <w:rFonts w:asciiTheme="minorHAnsi" w:hAnsiTheme="minorHAnsi" w:cstheme="minorHAnsi"/>
          <w:b/>
          <w:sz w:val="20"/>
          <w:szCs w:val="20"/>
        </w:rPr>
        <w:t xml:space="preserve">zastoupená: </w:t>
      </w:r>
      <w:r w:rsidR="00A84C89" w:rsidRPr="00A84C89">
        <w:rPr>
          <w:rFonts w:asciiTheme="minorHAnsi" w:hAnsiTheme="minorHAnsi" w:cstheme="minorHAnsi"/>
          <w:b/>
          <w:sz w:val="20"/>
          <w:szCs w:val="20"/>
        </w:rPr>
        <w:t>Hájková Marie- jednatel</w:t>
      </w:r>
    </w:p>
    <w:p w:rsidR="00EF7F70" w:rsidRPr="00EF7F70" w:rsidRDefault="00A10374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A84C89">
        <w:rPr>
          <w:rFonts w:asciiTheme="minorHAnsi" w:hAnsiTheme="minorHAnsi" w:cstheme="minorHAnsi"/>
          <w:sz w:val="20"/>
          <w:szCs w:val="20"/>
        </w:rPr>
        <w:t>2200132306/2010</w:t>
      </w:r>
    </w:p>
    <w:p w:rsidR="0045517A" w:rsidRPr="005D78CD" w:rsidRDefault="0045517A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EF7F70">
        <w:rPr>
          <w:rFonts w:asciiTheme="minorHAnsi" w:hAnsiTheme="minorHAnsi" w:cstheme="minorHAnsi"/>
          <w:b/>
          <w:sz w:val="20"/>
          <w:szCs w:val="20"/>
        </w:rPr>
        <w:t>„</w:t>
      </w:r>
      <w:r w:rsidR="00280EF8" w:rsidRPr="00EF7F70">
        <w:rPr>
          <w:rFonts w:asciiTheme="minorHAnsi" w:hAnsiTheme="minorHAnsi" w:cstheme="minorHAnsi"/>
          <w:b/>
          <w:sz w:val="20"/>
          <w:szCs w:val="20"/>
        </w:rPr>
        <w:t>prodávající</w:t>
      </w:r>
      <w:r w:rsidR="00280EF8" w:rsidRPr="00EF7F70">
        <w:rPr>
          <w:rFonts w:asciiTheme="minorHAnsi" w:hAnsiTheme="minorHAnsi" w:cstheme="minorHAnsi"/>
          <w:sz w:val="20"/>
          <w:szCs w:val="20"/>
        </w:rPr>
        <w:t>“</w:t>
      </w:r>
      <w:r w:rsidRPr="00EF7F70">
        <w:rPr>
          <w:rFonts w:asciiTheme="minorHAnsi" w:hAnsiTheme="minorHAnsi" w:cstheme="minorHAnsi"/>
          <w:sz w:val="20"/>
          <w:szCs w:val="20"/>
        </w:rPr>
        <w:t>) na straně druhé</w:t>
      </w:r>
    </w:p>
    <w:p w:rsidR="0045517A" w:rsidRPr="005D78CD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</w:p>
    <w:p w:rsidR="005B3662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D78CD" w:rsidRPr="005D78CD" w:rsidRDefault="005D78CD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Pr="005D78CD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I. </w:t>
      </w:r>
      <w:r w:rsidR="00870317" w:rsidRPr="005D78CD">
        <w:rPr>
          <w:rFonts w:asciiTheme="minorHAnsi" w:hAnsiTheme="minorHAnsi" w:cstheme="minorHAnsi"/>
          <w:color w:val="000000"/>
          <w:sz w:val="20"/>
          <w:szCs w:val="20"/>
        </w:rPr>
        <w:t>Předmět smlouvy</w:t>
      </w:r>
    </w:p>
    <w:p w:rsidR="005B3662" w:rsidRPr="00D12D55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12D5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>uzavírá prodávající s kupujícím na základě cenové nabídky prodávajícího</w:t>
      </w:r>
      <w:r w:rsidR="00A84C89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ze dne 27.5.2025</w:t>
      </w:r>
      <w:r w:rsidR="00A569CC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84C89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1E263C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70317" w:rsidRPr="00D12D55">
        <w:rPr>
          <w:rFonts w:asciiTheme="minorHAnsi" w:hAnsiTheme="minorHAnsi" w:cstheme="minorHAnsi"/>
          <w:b w:val="0"/>
          <w:sz w:val="20"/>
          <w:szCs w:val="20"/>
        </w:rPr>
        <w:t xml:space="preserve">Specifikace </w:t>
      </w:r>
      <w:r w:rsidR="00D12D55" w:rsidRPr="00D12D55">
        <w:rPr>
          <w:rFonts w:asciiTheme="minorHAnsi" w:hAnsiTheme="minorHAnsi" w:cstheme="minorHAnsi"/>
          <w:b w:val="0"/>
          <w:sz w:val="20"/>
          <w:szCs w:val="20"/>
        </w:rPr>
        <w:t>zboží: 2 kusy zvlhčovače vzduchu Brune B600+UV, manuální doplňování vody, barva bílá</w:t>
      </w:r>
      <w:r w:rsidR="00BC7C00" w:rsidRPr="00D12D5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870317" w:rsidRPr="00D12D5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5B3662" w:rsidRPr="005D78CD" w:rsidRDefault="0042613D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716EE0" w:rsidRPr="005D78CD">
        <w:rPr>
          <w:rFonts w:asciiTheme="minorHAnsi" w:hAnsiTheme="minorHAnsi" w:cstheme="minorHAnsi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DF0EDD" w:rsidRPr="005D78CD">
        <w:rPr>
          <w:rFonts w:asciiTheme="minorHAnsi" w:hAnsiTheme="minorHAnsi" w:cstheme="minorHAnsi"/>
          <w:sz w:val="20"/>
          <w:szCs w:val="20"/>
        </w:rPr>
        <w:t xml:space="preserve">Prodávající se zavazuje předmět koupě kupujícímu odevzdat a převést na něj vlastnické právo. </w:t>
      </w:r>
      <w:r w:rsidR="00870317" w:rsidRPr="005D78CD">
        <w:rPr>
          <w:rFonts w:asciiTheme="minorHAnsi" w:hAnsiTheme="minorHAnsi" w:cstheme="minorHAnsi"/>
          <w:sz w:val="20"/>
          <w:szCs w:val="20"/>
        </w:rPr>
        <w:t>Kupující se zavazuje předmět koupě převzít a zaplatit za něj kupní cenu způsobem a ve výši sjednané v této kupní smlouvě.</w:t>
      </w:r>
    </w:p>
    <w:p w:rsidR="00040028" w:rsidRPr="005D78CD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:rsidR="00D24227" w:rsidRPr="005D78CD" w:rsidRDefault="00D2422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5B3662" w:rsidRPr="005D78CD" w:rsidRDefault="00D24227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1.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Kupní cena byla stanovena nabídkovou cenou prodávajícího a činí: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>193 870</w:t>
      </w:r>
      <w:r w:rsidR="00EF7F70">
        <w:rPr>
          <w:rFonts w:asciiTheme="minorHAnsi" w:hAnsiTheme="minorHAnsi" w:cstheme="minorHAnsi"/>
          <w:b w:val="0"/>
          <w:color w:val="000000"/>
          <w:sz w:val="20"/>
          <w:szCs w:val="20"/>
        </w:rPr>
        <w:t>,-</w:t>
      </w:r>
      <w:r w:rsidR="008C710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Kč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bez DPH, DPH ve výši 21% </w:t>
      </w:r>
      <w:r w:rsidR="008C710E">
        <w:rPr>
          <w:rFonts w:asciiTheme="minorHAnsi" w:hAnsiTheme="minorHAnsi" w:cstheme="minorHAnsi"/>
          <w:b w:val="0"/>
          <w:color w:val="000000"/>
          <w:sz w:val="20"/>
          <w:szCs w:val="20"/>
        </w:rPr>
        <w:t>40 713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,-Kč,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celke</w:t>
      </w:r>
      <w:r w:rsidR="00A569CC" w:rsidRPr="00EF7F7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m </w:t>
      </w:r>
      <w:bookmarkStart w:id="0" w:name="_GoBack"/>
      <w:r w:rsidR="00A62E3C" w:rsidRPr="00215507">
        <w:rPr>
          <w:rFonts w:asciiTheme="minorHAnsi" w:hAnsiTheme="minorHAnsi" w:cstheme="minorHAnsi"/>
          <w:color w:val="000000"/>
          <w:sz w:val="20"/>
          <w:szCs w:val="20"/>
        </w:rPr>
        <w:t>234 583</w:t>
      </w:r>
      <w:bookmarkEnd w:id="0"/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>,-Kč.</w:t>
      </w:r>
    </w:p>
    <w:p w:rsidR="00900421" w:rsidRPr="005D78CD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Tato cena zahrnuje veškeré a konečné náklady spojené s dodávkou předmětu koupě </w:t>
      </w:r>
      <w:r w:rsidR="00453A06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do místa specifikovaného v nabídce prodávajícího, zejména dopravu do místa </w:t>
      </w:r>
      <w:r w:rsidR="0042613D">
        <w:rPr>
          <w:rFonts w:asciiTheme="minorHAnsi" w:hAnsiTheme="minorHAnsi" w:cstheme="minorHAnsi"/>
          <w:color w:val="000000"/>
          <w:sz w:val="20"/>
          <w:szCs w:val="20"/>
        </w:rPr>
        <w:t>plnění dle čl. IV. této smlouvy.</w:t>
      </w:r>
      <w:r w:rsidR="0004303D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5D78CD" w:rsidRDefault="008E0A24" w:rsidP="0042613D">
      <w:pPr>
        <w:pStyle w:val="Odstavecseseznamem1"/>
        <w:widowControl w:val="0"/>
        <w:spacing w:after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67EDC" w:rsidRPr="005D78CD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III. Termín plnění</w:t>
      </w:r>
    </w:p>
    <w:p w:rsidR="005B3662" w:rsidRPr="005D78CD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6222A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222A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je povinen dodat předmět </w:t>
      </w:r>
      <w:r w:rsidR="007E51AB" w:rsidRPr="005D78CD">
        <w:rPr>
          <w:rFonts w:asciiTheme="minorHAnsi" w:hAnsiTheme="minorHAnsi" w:cstheme="minorHAnsi"/>
          <w:sz w:val="20"/>
          <w:szCs w:val="20"/>
        </w:rPr>
        <w:t xml:space="preserve">koupě kupujícímu </w:t>
      </w:r>
      <w:r w:rsidR="0042613D">
        <w:rPr>
          <w:rFonts w:asciiTheme="minorHAnsi" w:hAnsiTheme="minorHAnsi" w:cstheme="minorHAnsi"/>
          <w:sz w:val="20"/>
          <w:szCs w:val="20"/>
        </w:rPr>
        <w:t xml:space="preserve">nejpozději do </w:t>
      </w:r>
      <w:r w:rsidR="003F1BB7" w:rsidRPr="005D78CD">
        <w:rPr>
          <w:rFonts w:asciiTheme="minorHAnsi" w:hAnsiTheme="minorHAnsi" w:cstheme="minorHAnsi"/>
          <w:b/>
          <w:sz w:val="20"/>
          <w:szCs w:val="20"/>
        </w:rPr>
        <w:t>3</w:t>
      </w:r>
      <w:r w:rsidR="0042613D">
        <w:rPr>
          <w:rFonts w:asciiTheme="minorHAnsi" w:hAnsiTheme="minorHAnsi" w:cstheme="minorHAnsi"/>
          <w:b/>
          <w:sz w:val="20"/>
          <w:szCs w:val="20"/>
        </w:rPr>
        <w:t>1</w:t>
      </w:r>
      <w:r w:rsidR="003F1BB7" w:rsidRPr="005D78C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42613D">
        <w:rPr>
          <w:rFonts w:asciiTheme="minorHAnsi" w:hAnsiTheme="minorHAnsi" w:cstheme="minorHAnsi"/>
          <w:b/>
          <w:sz w:val="20"/>
          <w:szCs w:val="20"/>
        </w:rPr>
        <w:t>7</w:t>
      </w:r>
      <w:r w:rsidR="003F1BB7" w:rsidRPr="005D78CD">
        <w:rPr>
          <w:rFonts w:asciiTheme="minorHAnsi" w:hAnsiTheme="minorHAnsi" w:cstheme="minorHAnsi"/>
          <w:b/>
          <w:sz w:val="20"/>
          <w:szCs w:val="20"/>
        </w:rPr>
        <w:t>. 202</w:t>
      </w:r>
      <w:r w:rsidR="00A569CC">
        <w:rPr>
          <w:rFonts w:asciiTheme="minorHAnsi" w:hAnsiTheme="minorHAnsi" w:cstheme="minorHAnsi"/>
          <w:b/>
          <w:sz w:val="20"/>
          <w:szCs w:val="20"/>
        </w:rPr>
        <w:t>5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na míst</w:t>
      </w:r>
      <w:r w:rsidR="00D4760A" w:rsidRPr="005D78CD">
        <w:rPr>
          <w:rFonts w:asciiTheme="minorHAnsi" w:hAnsiTheme="minorHAnsi" w:cstheme="minorHAnsi"/>
          <w:b/>
          <w:sz w:val="20"/>
          <w:szCs w:val="20"/>
        </w:rPr>
        <w:t>o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plnění dle čl. IV. </w:t>
      </w:r>
      <w:r w:rsidR="00BF757F" w:rsidRPr="005D78CD">
        <w:rPr>
          <w:rFonts w:asciiTheme="minorHAnsi" w:hAnsiTheme="minorHAnsi" w:cstheme="minorHAnsi"/>
          <w:b/>
          <w:color w:val="auto"/>
          <w:sz w:val="20"/>
          <w:szCs w:val="20"/>
        </w:rPr>
        <w:t>této smlouvy.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lastRenderedPageBreak/>
        <w:t>2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vyzve kupujícího písemně, e-mailem </w:t>
      </w:r>
      <w:r w:rsidR="00BF112F" w:rsidRPr="005D78CD">
        <w:rPr>
          <w:rFonts w:asciiTheme="minorHAnsi" w:hAnsiTheme="minorHAnsi" w:cstheme="minorHAnsi"/>
          <w:b w:val="0"/>
          <w:sz w:val="20"/>
          <w:szCs w:val="20"/>
        </w:rPr>
        <w:t>adresovaným oprávněným osobám uvedeným v čl. IV. této smlouvy, alespoň</w:t>
      </w:r>
      <w:r w:rsidR="00830048">
        <w:rPr>
          <w:rFonts w:asciiTheme="minorHAnsi" w:hAnsiTheme="minorHAnsi" w:cstheme="minorHAnsi"/>
          <w:b w:val="0"/>
          <w:sz w:val="20"/>
          <w:szCs w:val="20"/>
        </w:rPr>
        <w:t xml:space="preserve"> 3 pracovních dni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před termínem vlastního předání předmětu koupě, aby byl připraven k jeho převzetí</w:t>
      </w:r>
      <w:r w:rsidR="00277F61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5B3662" w:rsidRPr="005D78CD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3.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je povinen dodat předmět koupě v předepsané či dohodnuté kvalitě, množství, bez jakýchkoli faktických či právních vad. 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855467" w:rsidRPr="005D78CD">
        <w:rPr>
          <w:rFonts w:asciiTheme="minorHAnsi" w:hAnsiTheme="minorHAnsi" w:cstheme="minorHAnsi"/>
          <w:sz w:val="20"/>
          <w:szCs w:val="20"/>
        </w:rPr>
        <w:t>.</w:t>
      </w:r>
      <w:r w:rsidR="0085546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oprávněn odmítnout převzetí předmět koupě, bude-li se na něm či na jeho části vyskytovat v okamžiku předání vada či více vad nebo nebude-li splňovat podmínky uvedené v příloze č. 1 této smlouvy. 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5D78CD" w:rsidRDefault="009F5DFC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621C73" w:rsidRPr="005D78CD" w:rsidRDefault="007B5690" w:rsidP="007B5690">
      <w:pPr>
        <w:pStyle w:val="Nzev"/>
        <w:tabs>
          <w:tab w:val="left" w:pos="7930"/>
        </w:tabs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 xml:space="preserve"> </w:t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:rsidR="005B3662" w:rsidRPr="005D78CD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</w:t>
      </w:r>
      <w:r w:rsidR="00DB602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ástmi a příslušenstvím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proběhne na adre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se</w:t>
      </w:r>
      <w:r w:rsidR="00A33E94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p w:rsidR="00E2279A" w:rsidRPr="005D78CD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19"/>
      </w:tblGrid>
      <w:tr w:rsidR="00D4760A" w:rsidRPr="005D78CD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760A" w:rsidRPr="005D78CD">
              <w:rPr>
                <w:rFonts w:asciiTheme="minorHAnsi" w:hAnsiTheme="minorHAnsi" w:cstheme="minorHAnsi"/>
                <w:sz w:val="20"/>
                <w:szCs w:val="20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Pověřená </w:t>
            </w:r>
            <w:r w:rsidR="00845A05"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kontaktní </w:t>
            </w: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  <w:p w:rsidR="00DD38B2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756787" w:rsidRPr="005D78CD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A569CC" w:rsidRDefault="00073210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Depozitní místnost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Default="00073210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Vavřinecká 253,</w:t>
            </w:r>
          </w:p>
          <w:p w:rsidR="00073210" w:rsidRPr="00A569CC" w:rsidRDefault="00073210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Litoměřice 412 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A569CC" w:rsidRDefault="00073210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Mgr.Tomáš Wiesner, tel.777491192,email wiesner@muzeumli</w:t>
            </w:r>
            <w:r w:rsidR="00FC7B4D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merice.cz</w:t>
            </w:r>
          </w:p>
        </w:tc>
      </w:tr>
    </w:tbl>
    <w:p w:rsidR="00621C73" w:rsidRPr="005D78CD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:rsidR="007F0C2A" w:rsidRPr="005D78CD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</w:t>
      </w:r>
      <w:r w:rsidR="0007321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zaplacení a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převzetí bezvadného předmětu koupě kupujícím.</w:t>
      </w:r>
    </w:p>
    <w:p w:rsidR="00621C73" w:rsidRPr="005D78CD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Prodávající vystaví kupujícímu zálohovou fakturu. Po úhradě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bude 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>zboží odesláno cca do 12 dnů, nejpozději do 31.7.2025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9F570D" w:rsidRPr="005D78CD" w:rsidRDefault="00DB602E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172CCE" w:rsidRPr="005D78CD">
        <w:rPr>
          <w:rFonts w:asciiTheme="minorHAnsi" w:hAnsiTheme="minorHAnsi" w:cstheme="minorHAnsi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Účetní doklad </w:t>
      </w:r>
      <w:r w:rsidR="00073210">
        <w:rPr>
          <w:rFonts w:asciiTheme="minorHAnsi" w:hAnsiTheme="minorHAnsi" w:cstheme="minorHAnsi"/>
          <w:sz w:val="20"/>
          <w:szCs w:val="20"/>
        </w:rPr>
        <w:t>–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073210">
        <w:rPr>
          <w:rFonts w:asciiTheme="minorHAnsi" w:hAnsiTheme="minorHAnsi" w:cstheme="minorHAnsi"/>
          <w:sz w:val="20"/>
          <w:szCs w:val="20"/>
        </w:rPr>
        <w:t xml:space="preserve">konečná </w:t>
      </w:r>
      <w:r w:rsidR="004C1D45" w:rsidRPr="005D78CD">
        <w:rPr>
          <w:rFonts w:asciiTheme="minorHAnsi" w:hAnsiTheme="minorHAnsi" w:cstheme="minorHAnsi"/>
          <w:sz w:val="20"/>
          <w:szCs w:val="20"/>
        </w:rPr>
        <w:t>faktura musí být vystavena prodávajícím ve smyslu zákona č. 235/2004 Sb., o dani z přidané hodnoty, ve znění pozdějších předpisů</w:t>
      </w:r>
      <w:r w:rsidR="00073210">
        <w:rPr>
          <w:rFonts w:asciiTheme="minorHAnsi" w:hAnsiTheme="minorHAnsi" w:cstheme="minorHAnsi"/>
          <w:sz w:val="20"/>
          <w:szCs w:val="20"/>
        </w:rPr>
        <w:t>,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 veškeré cenové údaje budou uváděny v Kč. </w:t>
      </w:r>
    </w:p>
    <w:p w:rsidR="004C1D45" w:rsidRPr="005D78CD" w:rsidRDefault="00DB602E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="009D3AB5">
        <w:rPr>
          <w:rFonts w:asciiTheme="minorHAnsi" w:hAnsiTheme="minorHAnsi" w:cstheme="minorHAnsi"/>
          <w:sz w:val="20"/>
          <w:szCs w:val="20"/>
        </w:rPr>
        <w:tab/>
        <w:t>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prohlašuje, že ke dni podpisu Smlouvy není nespolehlivým plátcem DPH dle § 106 zákona č. 235/2004 Sb., o dani z přidané hodnoty, v platném znění, a není veden v registru nespo</w:t>
      </w:r>
      <w:r w:rsidR="009D3AB5">
        <w:rPr>
          <w:rFonts w:asciiTheme="minorHAnsi" w:hAnsiTheme="minorHAnsi" w:cstheme="minorHAnsi"/>
          <w:sz w:val="20"/>
          <w:szCs w:val="20"/>
        </w:rPr>
        <w:t>lehlivých plátců DPH. 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</w:t>
      </w:r>
      <w:r w:rsidR="009D3AB5">
        <w:rPr>
          <w:rFonts w:asciiTheme="minorHAnsi" w:hAnsiTheme="minorHAnsi" w:cstheme="minorHAnsi"/>
          <w:sz w:val="20"/>
          <w:szCs w:val="20"/>
        </w:rPr>
        <w:t>ění. V případě, že se 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stane nespolehlivým plátcem DPH, je povinen tuto</w:t>
      </w:r>
      <w:r w:rsidR="009D3AB5">
        <w:rPr>
          <w:rFonts w:asciiTheme="minorHAnsi" w:hAnsiTheme="minorHAnsi" w:cstheme="minorHAnsi"/>
          <w:sz w:val="20"/>
          <w:szCs w:val="20"/>
        </w:rPr>
        <w:t xml:space="preserve"> skutečnost oznámit kupujícímu </w:t>
      </w:r>
      <w:r w:rsidR="004C1D45" w:rsidRPr="005D78CD">
        <w:rPr>
          <w:rFonts w:asciiTheme="minorHAnsi" w:hAnsiTheme="minorHAnsi" w:cstheme="minorHAnsi"/>
          <w:sz w:val="20"/>
          <w:szCs w:val="20"/>
        </w:rPr>
        <w:t>nejpozději do 5 pracovních dnů ode dne, kdy tato skutečnost nastala, přičemž oznámen</w:t>
      </w:r>
      <w:r w:rsidR="009D3AB5">
        <w:rPr>
          <w:rFonts w:asciiTheme="minorHAnsi" w:hAnsiTheme="minorHAnsi" w:cstheme="minorHAnsi"/>
          <w:sz w:val="20"/>
          <w:szCs w:val="20"/>
        </w:rPr>
        <w:t>ím se rozumí den, kdy kupující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předmětnou informaci p</w:t>
      </w:r>
      <w:r w:rsidR="009D3AB5">
        <w:rPr>
          <w:rFonts w:asciiTheme="minorHAnsi" w:hAnsiTheme="minorHAnsi" w:cstheme="minorHAnsi"/>
          <w:sz w:val="20"/>
          <w:szCs w:val="20"/>
        </w:rPr>
        <w:t xml:space="preserve">rokazatelně obdržel. 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FC7B4D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4C1D45" w:rsidRPr="005D78CD">
        <w:rPr>
          <w:rFonts w:asciiTheme="minorHAnsi" w:hAnsiTheme="minorHAnsi" w:cstheme="minorHAnsi"/>
          <w:b/>
          <w:bCs/>
          <w:sz w:val="20"/>
          <w:szCs w:val="20"/>
        </w:rPr>
        <w:t>I. Odstoupení od smlouvy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5D78CD">
        <w:rPr>
          <w:rFonts w:asciiTheme="minorHAnsi" w:hAnsiTheme="minorHAnsi" w:cstheme="minorHAnsi"/>
          <w:sz w:val="20"/>
          <w:szCs w:val="20"/>
        </w:rPr>
        <w:t>Občanského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</w:t>
      </w:r>
      <w:r w:rsidR="00FC7B4D">
        <w:rPr>
          <w:rFonts w:asciiTheme="minorHAnsi" w:hAnsiTheme="minorHAnsi" w:cstheme="minorHAnsi"/>
          <w:sz w:val="20"/>
          <w:szCs w:val="20"/>
        </w:rPr>
        <w:t>15</w:t>
      </w:r>
      <w:r w:rsidR="00426481" w:rsidRPr="005D78CD">
        <w:rPr>
          <w:rFonts w:asciiTheme="minorHAnsi" w:hAnsiTheme="minorHAnsi" w:cstheme="minorHAnsi"/>
          <w:sz w:val="20"/>
          <w:szCs w:val="20"/>
        </w:rPr>
        <w:t>-</w:t>
      </w:r>
      <w:r w:rsidRPr="005D78CD">
        <w:rPr>
          <w:rFonts w:asciiTheme="minorHAnsi" w:hAnsiTheme="minorHAnsi" w:cstheme="minorHAnsi"/>
          <w:sz w:val="20"/>
          <w:szCs w:val="20"/>
        </w:rPr>
        <w:t xml:space="preserve">denní prodlení s úhradou </w:t>
      </w:r>
      <w:r w:rsidR="00FC7B4D">
        <w:rPr>
          <w:rFonts w:asciiTheme="minorHAnsi" w:hAnsiTheme="minorHAnsi" w:cstheme="minorHAnsi"/>
          <w:sz w:val="20"/>
          <w:szCs w:val="20"/>
        </w:rPr>
        <w:t xml:space="preserve">zálohové </w:t>
      </w:r>
      <w:r w:rsidRPr="005D78CD">
        <w:rPr>
          <w:rFonts w:asciiTheme="minorHAnsi" w:hAnsiTheme="minorHAnsi" w:cstheme="minorHAnsi"/>
          <w:sz w:val="20"/>
          <w:szCs w:val="20"/>
        </w:rPr>
        <w:t xml:space="preserve">faktury oproti splatnosti </w:t>
      </w:r>
      <w:r w:rsidR="00FC7B4D">
        <w:rPr>
          <w:rFonts w:asciiTheme="minorHAnsi" w:hAnsiTheme="minorHAnsi" w:cstheme="minorHAnsi"/>
          <w:sz w:val="20"/>
          <w:szCs w:val="20"/>
        </w:rPr>
        <w:t>uvedené na zálohové faktuře</w:t>
      </w:r>
      <w:r w:rsidRPr="005D78CD">
        <w:rPr>
          <w:rFonts w:asciiTheme="minorHAnsi" w:hAnsiTheme="minorHAnsi" w:cstheme="minorHAnsi"/>
          <w:sz w:val="20"/>
          <w:szCs w:val="20"/>
        </w:rPr>
        <w:t>. Ostatní porušení smluvních povinností nejsou považována za podstatná. Účinky odstoupení od smlouvy nastávají dnem, kdy je písemné odstoupení doručeno druhé smluvní straně.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5D78CD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DB602E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870317" w:rsidRPr="005D78CD">
        <w:rPr>
          <w:rFonts w:asciiTheme="minorHAnsi" w:hAnsiTheme="minorHAnsi" w:cstheme="minorHAnsi"/>
          <w:sz w:val="20"/>
          <w:szCs w:val="20"/>
        </w:rPr>
        <w:t>I. Záruční doba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poskytuje ve smyslu ustanovení § 2113 </w:t>
      </w:r>
      <w:r w:rsidR="00BF757F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5D78CD"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po  předání a převzetí předmětu koupě a trvá </w:t>
      </w:r>
      <w:r w:rsidR="00E07B65" w:rsidRPr="005D78CD">
        <w:rPr>
          <w:rFonts w:asciiTheme="minorHAnsi" w:hAnsiTheme="minorHAnsi" w:cstheme="minorHAnsi"/>
          <w:sz w:val="20"/>
          <w:szCs w:val="20"/>
        </w:rPr>
        <w:t>24</w:t>
      </w:r>
      <w:r w:rsidRPr="005D78CD">
        <w:rPr>
          <w:rFonts w:asciiTheme="minorHAnsi" w:hAnsiTheme="minorHAnsi" w:cstheme="minorHAnsi"/>
          <w:sz w:val="20"/>
          <w:szCs w:val="20"/>
        </w:rPr>
        <w:t xml:space="preserve"> měsíců 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346693" w:rsidRPr="005D78CD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DB602E">
      <w:pPr>
        <w:pStyle w:val="Nzev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870317" w:rsidRPr="005D78CD">
        <w:rPr>
          <w:rFonts w:asciiTheme="minorHAnsi" w:hAnsiTheme="minorHAnsi" w:cstheme="minorHAnsi"/>
          <w:sz w:val="20"/>
          <w:szCs w:val="20"/>
        </w:rPr>
        <w:t>X. Závěrečná ustanovení</w:t>
      </w:r>
    </w:p>
    <w:p w:rsidR="000E3C20" w:rsidRDefault="00870317" w:rsidP="000E3C20">
      <w:pPr>
        <w:pStyle w:val="Odstavecseseznamem"/>
        <w:autoSpaceDN w:val="0"/>
        <w:ind w:left="360" w:hanging="360"/>
        <w:contextualSpacing/>
        <w:jc w:val="both"/>
        <w:textAlignment w:val="baseline"/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0E3C20">
        <w:rPr>
          <w:rFonts w:asciiTheme="minorHAnsi" w:hAnsiTheme="minorHAnsi" w:cstheme="minorHAnsi"/>
          <w:sz w:val="20"/>
          <w:szCs w:val="20"/>
        </w:rPr>
        <w:t xml:space="preserve"> Smluvní strany prohlašují, že skutečnosti uvedené v této smlouvě nepovažují za obchodní tajemství ve smyslu ustanovení § 2985 </w:t>
      </w:r>
      <w:r w:rsidR="008A3E05" w:rsidRPr="000E3C20">
        <w:rPr>
          <w:rFonts w:asciiTheme="minorHAnsi" w:hAnsiTheme="minorHAnsi" w:cstheme="minorHAnsi"/>
          <w:sz w:val="20"/>
          <w:szCs w:val="20"/>
        </w:rPr>
        <w:t>o</w:t>
      </w:r>
      <w:r w:rsidRPr="000E3C20">
        <w:rPr>
          <w:rFonts w:asciiTheme="minorHAnsi" w:hAnsiTheme="minorHAnsi" w:cstheme="minorHAnsi"/>
          <w:sz w:val="20"/>
          <w:szCs w:val="20"/>
        </w:rPr>
        <w:t>bčanského zákoníku a udělují svolení k jejich užití a zveřejnění bez stanovení jakýchkoliv dalších podmínek.</w:t>
      </w:r>
      <w:r w:rsidR="000E3C20" w:rsidRPr="000E3C2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E3C20" w:rsidRPr="000E3C20">
        <w:rPr>
          <w:rFonts w:asciiTheme="minorHAnsi" w:hAnsiTheme="minorHAnsi" w:cstheme="minorHAnsi"/>
          <w:sz w:val="20"/>
          <w:szCs w:val="20"/>
        </w:rPr>
        <w:t>Prodávající podpisem smlouvy stvrzuje, že byl informován o zveřejnění této smlouvy včetně jejích případných změn v registru smluv, který je veřejně přístupný a který obsahuje údaje o smluvních stranách, předmětu smlouvy, výši finančního plnění, datu podpisu smlouvy a textový obraz smlouvy.</w:t>
      </w:r>
      <w:r w:rsidR="000E3C20" w:rsidRPr="000E3C20">
        <w:t xml:space="preserve"> </w:t>
      </w:r>
    </w:p>
    <w:p w:rsidR="000E3C20" w:rsidRDefault="00FC7B4D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sz w:val="20"/>
          <w:szCs w:val="20"/>
        </w:rPr>
        <w:t>Tato smlouva nabývá platnosti dnem jejího podpisu oprávněnými zástupci obou smluvních stran a účinnosti dnem jejího zveřejnění v registru smluv.</w:t>
      </w:r>
    </w:p>
    <w:p w:rsidR="000E3C20" w:rsidRDefault="00DB602E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</w:t>
      </w:r>
      <w:r w:rsidR="00C82616" w:rsidRPr="005D78CD">
        <w:rPr>
          <w:rFonts w:asciiTheme="minorHAnsi" w:hAnsiTheme="minorHAnsi" w:cstheme="minorHAnsi"/>
          <w:sz w:val="20"/>
        </w:rPr>
        <w:t>.</w:t>
      </w:r>
      <w:r w:rsidR="00C82616" w:rsidRPr="005D78CD">
        <w:rPr>
          <w:rFonts w:asciiTheme="minorHAnsi" w:hAnsiTheme="minorHAnsi" w:cstheme="minorHAnsi"/>
          <w:sz w:val="20"/>
        </w:rPr>
        <w:tab/>
      </w:r>
      <w:r w:rsidR="00870317" w:rsidRPr="005D78CD">
        <w:rPr>
          <w:rFonts w:asciiTheme="minorHAnsi" w:hAnsiTheme="minorHAnsi" w:cstheme="minorHAnsi"/>
          <w:sz w:val="20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5D78CD" w:rsidRDefault="00DB602E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>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346693" w:rsidRPr="005D78CD" w:rsidRDefault="0034669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621C73" w:rsidRPr="005D78CD" w:rsidRDefault="00621C7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A10374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V </w:t>
      </w:r>
      <w:r w:rsidR="00FC7B4D">
        <w:rPr>
          <w:rFonts w:asciiTheme="minorHAnsi" w:hAnsiTheme="minorHAnsi" w:cstheme="minorHAnsi"/>
          <w:b w:val="0"/>
          <w:sz w:val="20"/>
          <w:szCs w:val="20"/>
        </w:rPr>
        <w:t>Litoměřicích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dne 1</w:t>
      </w:r>
      <w:r w:rsidR="00FC7B4D">
        <w:rPr>
          <w:rFonts w:asciiTheme="minorHAnsi" w:hAnsiTheme="minorHAnsi" w:cstheme="minorHAnsi"/>
          <w:b w:val="0"/>
          <w:sz w:val="20"/>
          <w:szCs w:val="20"/>
        </w:rPr>
        <w:t>7</w:t>
      </w:r>
      <w:r>
        <w:rPr>
          <w:rFonts w:asciiTheme="minorHAnsi" w:hAnsiTheme="minorHAnsi" w:cstheme="minorHAnsi"/>
          <w:b w:val="0"/>
          <w:sz w:val="20"/>
          <w:szCs w:val="20"/>
        </w:rPr>
        <w:t>. 6.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 20</w:t>
      </w:r>
      <w:r w:rsidR="00F46825">
        <w:rPr>
          <w:rFonts w:asciiTheme="minorHAnsi" w:hAnsiTheme="minorHAnsi" w:cstheme="minorHAnsi"/>
          <w:b w:val="0"/>
          <w:sz w:val="20"/>
          <w:szCs w:val="20"/>
        </w:rPr>
        <w:t>25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  <w:t>V</w:t>
      </w:r>
      <w:r w:rsidR="003861E4">
        <w:rPr>
          <w:rFonts w:asciiTheme="minorHAnsi" w:hAnsiTheme="minorHAnsi" w:cstheme="minorHAnsi"/>
          <w:b w:val="0"/>
          <w:sz w:val="20"/>
          <w:szCs w:val="20"/>
        </w:rPr>
        <w:t> </w:t>
      </w:r>
      <w:r w:rsidR="00482DF1">
        <w:rPr>
          <w:rFonts w:asciiTheme="minorHAnsi" w:hAnsiTheme="minorHAnsi" w:cstheme="minorHAnsi"/>
          <w:b w:val="0"/>
          <w:sz w:val="20"/>
          <w:szCs w:val="20"/>
        </w:rPr>
        <w:t>Táboře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dne 1</w:t>
      </w:r>
      <w:r w:rsidR="00482DF1">
        <w:rPr>
          <w:rFonts w:asciiTheme="minorHAnsi" w:hAnsiTheme="minorHAnsi" w:cstheme="minorHAnsi"/>
          <w:b w:val="0"/>
          <w:sz w:val="20"/>
          <w:szCs w:val="20"/>
        </w:rPr>
        <w:t>7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. 6. </w:t>
      </w:r>
      <w:r w:rsidR="009B2F7E" w:rsidRPr="003861E4">
        <w:rPr>
          <w:rFonts w:asciiTheme="minorHAnsi" w:hAnsiTheme="minorHAnsi" w:cstheme="minorHAnsi"/>
          <w:b w:val="0"/>
          <w:sz w:val="20"/>
          <w:szCs w:val="20"/>
        </w:rPr>
        <w:t>20</w:t>
      </w:r>
      <w:r w:rsidR="00F46825" w:rsidRPr="003861E4">
        <w:rPr>
          <w:rFonts w:asciiTheme="minorHAnsi" w:hAnsiTheme="minorHAnsi" w:cstheme="minorHAnsi"/>
          <w:b w:val="0"/>
          <w:sz w:val="20"/>
          <w:szCs w:val="20"/>
        </w:rPr>
        <w:t>25</w:t>
      </w:r>
    </w:p>
    <w:p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Kupující: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Prodávající:</w:t>
      </w: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A569CC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A569CC" w:rsidRPr="005D78CD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861E4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………………………………………</w:t>
      </w:r>
    </w:p>
    <w:p w:rsidR="00F46825" w:rsidRPr="005D78CD" w:rsidRDefault="00482DF1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Mgr.</w:t>
      </w:r>
      <w:r w:rsidR="005174D4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Wiesner Tomáš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861E4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Hájková Marie</w:t>
      </w:r>
    </w:p>
    <w:p w:rsidR="005B3662" w:rsidRPr="005D78CD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jednatel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</w:p>
    <w:sectPr w:rsidR="005B3662" w:rsidRPr="005D78CD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B7" w:rsidRDefault="00025FB7">
      <w:pPr>
        <w:spacing w:after="0" w:line="240" w:lineRule="auto"/>
      </w:pPr>
      <w:r>
        <w:separator/>
      </w:r>
    </w:p>
  </w:endnote>
  <w:endnote w:type="continuationSeparator" w:id="0">
    <w:p w:rsidR="00025FB7" w:rsidRDefault="0002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435EF8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025FB7">
      <w:rPr>
        <w:rFonts w:asciiTheme="minorHAnsi" w:hAnsiTheme="minorHAnsi" w:cstheme="minorHAnsi"/>
        <w:noProof/>
        <w:sz w:val="20"/>
        <w:szCs w:val="20"/>
      </w:rPr>
      <w:t>1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B7" w:rsidRDefault="00025FB7">
      <w:pPr>
        <w:spacing w:after="0" w:line="240" w:lineRule="auto"/>
      </w:pPr>
      <w:r>
        <w:separator/>
      </w:r>
    </w:p>
  </w:footnote>
  <w:footnote w:type="continuationSeparator" w:id="0">
    <w:p w:rsidR="00025FB7" w:rsidRDefault="0002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25FB7"/>
    <w:rsid w:val="00040028"/>
    <w:rsid w:val="0004303D"/>
    <w:rsid w:val="00067DEA"/>
    <w:rsid w:val="00073210"/>
    <w:rsid w:val="00077EEC"/>
    <w:rsid w:val="0009066D"/>
    <w:rsid w:val="0009190E"/>
    <w:rsid w:val="000A255A"/>
    <w:rsid w:val="000A3C21"/>
    <w:rsid w:val="000B3D81"/>
    <w:rsid w:val="000B50DC"/>
    <w:rsid w:val="000C3087"/>
    <w:rsid w:val="000D014E"/>
    <w:rsid w:val="000E3C20"/>
    <w:rsid w:val="000E4202"/>
    <w:rsid w:val="000F3647"/>
    <w:rsid w:val="000F705F"/>
    <w:rsid w:val="00102456"/>
    <w:rsid w:val="0010434E"/>
    <w:rsid w:val="001244BF"/>
    <w:rsid w:val="00130AA4"/>
    <w:rsid w:val="001527CB"/>
    <w:rsid w:val="00154949"/>
    <w:rsid w:val="00172CCE"/>
    <w:rsid w:val="001736BB"/>
    <w:rsid w:val="00177781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15507"/>
    <w:rsid w:val="00237EED"/>
    <w:rsid w:val="00257AA1"/>
    <w:rsid w:val="002663B4"/>
    <w:rsid w:val="00277F61"/>
    <w:rsid w:val="00280EF8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85B38"/>
    <w:rsid w:val="003861E4"/>
    <w:rsid w:val="00394168"/>
    <w:rsid w:val="003A2730"/>
    <w:rsid w:val="003D1DA1"/>
    <w:rsid w:val="003D27AF"/>
    <w:rsid w:val="003F1BB7"/>
    <w:rsid w:val="003F2C39"/>
    <w:rsid w:val="003F5476"/>
    <w:rsid w:val="004222AA"/>
    <w:rsid w:val="004246A9"/>
    <w:rsid w:val="0042613D"/>
    <w:rsid w:val="00426481"/>
    <w:rsid w:val="00430669"/>
    <w:rsid w:val="00435EF8"/>
    <w:rsid w:val="00447AD6"/>
    <w:rsid w:val="00453A06"/>
    <w:rsid w:val="0045517A"/>
    <w:rsid w:val="00461DA5"/>
    <w:rsid w:val="00470FB1"/>
    <w:rsid w:val="00482DF1"/>
    <w:rsid w:val="004A14A2"/>
    <w:rsid w:val="004B5123"/>
    <w:rsid w:val="004C1D45"/>
    <w:rsid w:val="004C1DEA"/>
    <w:rsid w:val="004F36E9"/>
    <w:rsid w:val="004F76B6"/>
    <w:rsid w:val="0051053F"/>
    <w:rsid w:val="00516DED"/>
    <w:rsid w:val="005174D4"/>
    <w:rsid w:val="00517687"/>
    <w:rsid w:val="00521B7B"/>
    <w:rsid w:val="00537E18"/>
    <w:rsid w:val="00551781"/>
    <w:rsid w:val="00565C79"/>
    <w:rsid w:val="005701D5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50DB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740EE"/>
    <w:rsid w:val="00690B38"/>
    <w:rsid w:val="0069622A"/>
    <w:rsid w:val="006B40E7"/>
    <w:rsid w:val="006C20BB"/>
    <w:rsid w:val="006D414D"/>
    <w:rsid w:val="006E0ED1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B5690"/>
    <w:rsid w:val="007C0215"/>
    <w:rsid w:val="007D1773"/>
    <w:rsid w:val="007D637C"/>
    <w:rsid w:val="007E1B1E"/>
    <w:rsid w:val="007E51AB"/>
    <w:rsid w:val="007F0C2A"/>
    <w:rsid w:val="008012CC"/>
    <w:rsid w:val="0080435F"/>
    <w:rsid w:val="00825074"/>
    <w:rsid w:val="00830048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C710E"/>
    <w:rsid w:val="008D74CD"/>
    <w:rsid w:val="008D7934"/>
    <w:rsid w:val="008D7B99"/>
    <w:rsid w:val="008E0A24"/>
    <w:rsid w:val="008E4854"/>
    <w:rsid w:val="008F4264"/>
    <w:rsid w:val="00900421"/>
    <w:rsid w:val="00910109"/>
    <w:rsid w:val="00912059"/>
    <w:rsid w:val="009154FC"/>
    <w:rsid w:val="009428A2"/>
    <w:rsid w:val="00973F70"/>
    <w:rsid w:val="009B2F7E"/>
    <w:rsid w:val="009B693C"/>
    <w:rsid w:val="009D0378"/>
    <w:rsid w:val="009D385E"/>
    <w:rsid w:val="009D3AB5"/>
    <w:rsid w:val="009D3F03"/>
    <w:rsid w:val="009F570D"/>
    <w:rsid w:val="009F5DFC"/>
    <w:rsid w:val="00A05DF2"/>
    <w:rsid w:val="00A10374"/>
    <w:rsid w:val="00A13871"/>
    <w:rsid w:val="00A158A0"/>
    <w:rsid w:val="00A265D2"/>
    <w:rsid w:val="00A30988"/>
    <w:rsid w:val="00A33E94"/>
    <w:rsid w:val="00A4590A"/>
    <w:rsid w:val="00A45AF9"/>
    <w:rsid w:val="00A569CC"/>
    <w:rsid w:val="00A62E3C"/>
    <w:rsid w:val="00A84C89"/>
    <w:rsid w:val="00A90144"/>
    <w:rsid w:val="00A92E7D"/>
    <w:rsid w:val="00AB3E7D"/>
    <w:rsid w:val="00AC1CC9"/>
    <w:rsid w:val="00AE30C1"/>
    <w:rsid w:val="00B06DFC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879ED"/>
    <w:rsid w:val="00C90BA7"/>
    <w:rsid w:val="00C915A7"/>
    <w:rsid w:val="00CD7CFD"/>
    <w:rsid w:val="00CE0B57"/>
    <w:rsid w:val="00CF4BA5"/>
    <w:rsid w:val="00CF6764"/>
    <w:rsid w:val="00D12D5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B602E"/>
    <w:rsid w:val="00DD2CB2"/>
    <w:rsid w:val="00DD38B2"/>
    <w:rsid w:val="00DD5212"/>
    <w:rsid w:val="00DD792E"/>
    <w:rsid w:val="00DF0EDD"/>
    <w:rsid w:val="00E07B65"/>
    <w:rsid w:val="00E2279A"/>
    <w:rsid w:val="00E52213"/>
    <w:rsid w:val="00E57AAF"/>
    <w:rsid w:val="00E967C4"/>
    <w:rsid w:val="00E96C05"/>
    <w:rsid w:val="00E96C4F"/>
    <w:rsid w:val="00E976F4"/>
    <w:rsid w:val="00EC4DBB"/>
    <w:rsid w:val="00ED0C9E"/>
    <w:rsid w:val="00EF08D5"/>
    <w:rsid w:val="00EF7F70"/>
    <w:rsid w:val="00F0107B"/>
    <w:rsid w:val="00F11292"/>
    <w:rsid w:val="00F34B2A"/>
    <w:rsid w:val="00F46825"/>
    <w:rsid w:val="00F5283D"/>
    <w:rsid w:val="00F576F3"/>
    <w:rsid w:val="00F721BB"/>
    <w:rsid w:val="00F87D14"/>
    <w:rsid w:val="00F87EA6"/>
    <w:rsid w:val="00FA3B1D"/>
    <w:rsid w:val="00FA7B66"/>
    <w:rsid w:val="00FC78A7"/>
    <w:rsid w:val="00FC7B4D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BCD7C"/>
  <w15:docId w15:val="{A136511B-B607-46A5-B22B-6A1D0EE4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E3C20"/>
    <w:pPr>
      <w:suppressAutoHyphens w:val="0"/>
      <w:spacing w:before="100" w:beforeAutospacing="1" w:after="100" w:afterAutospacing="1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9CE2-4C97-4036-984C-0291C523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uživatel</cp:lastModifiedBy>
  <cp:revision>2</cp:revision>
  <cp:lastPrinted>2023-03-31T10:31:00Z</cp:lastPrinted>
  <dcterms:created xsi:type="dcterms:W3CDTF">2025-06-17T08:03:00Z</dcterms:created>
  <dcterms:modified xsi:type="dcterms:W3CDTF">2025-06-17T08:03:00Z</dcterms:modified>
</cp:coreProperties>
</file>