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32" w:rsidRDefault="005A7632">
      <w:pPr>
        <w:spacing w:line="1" w:lineRule="exact"/>
      </w:pPr>
    </w:p>
    <w:p w:rsidR="005A7632" w:rsidRDefault="000321E6" w:rsidP="00481433">
      <w:pPr>
        <w:pStyle w:val="Zkladntext"/>
        <w:framePr w:w="666" w:h="3139" w:hRule="exact" w:wrap="none" w:vAnchor="page" w:hAnchor="page" w:x="437" w:y="432"/>
        <w:shd w:val="clear" w:color="auto" w:fill="auto"/>
        <w:tabs>
          <w:tab w:val="left" w:pos="3003"/>
        </w:tabs>
        <w:spacing w:line="194" w:lineRule="auto"/>
        <w:textDirection w:val="btLr"/>
      </w:pPr>
      <w:r>
        <w:rPr>
          <w:color w:val="92A1BD"/>
        </w:rPr>
        <w:tab/>
      </w:r>
    </w:p>
    <w:p w:rsidR="005A7632" w:rsidRDefault="000321E6">
      <w:pPr>
        <w:pStyle w:val="Heading10"/>
        <w:framePr w:w="8438" w:h="1321" w:hRule="exact" w:wrap="none" w:vAnchor="page" w:hAnchor="page" w:x="1801" w:y="1487"/>
        <w:shd w:val="clear" w:color="auto" w:fill="auto"/>
        <w:ind w:left="108" w:right="5696"/>
      </w:pPr>
      <w:bookmarkStart w:id="0" w:name="bookmark0"/>
      <w:bookmarkStart w:id="1" w:name="bookmark1"/>
      <w:proofErr w:type="spellStart"/>
      <w:r>
        <w:t>ag</w:t>
      </w:r>
      <w:proofErr w:type="spellEnd"/>
      <w:r>
        <w:t xml:space="preserve"> </w:t>
      </w:r>
      <w:proofErr w:type="spellStart"/>
      <w:r>
        <w:t>ínfo</w:t>
      </w:r>
      <w:bookmarkEnd w:id="0"/>
      <w:bookmarkEnd w:id="1"/>
      <w:proofErr w:type="spellEnd"/>
    </w:p>
    <w:p w:rsidR="005A7632" w:rsidRDefault="000321E6">
      <w:pPr>
        <w:pStyle w:val="Bodytext20"/>
        <w:framePr w:w="8438" w:h="1321" w:hRule="exact" w:wrap="none" w:vAnchor="page" w:hAnchor="page" w:x="1801" w:y="1487"/>
        <w:shd w:val="clear" w:color="auto" w:fill="auto"/>
        <w:ind w:left="1100" w:right="5696"/>
        <w:rPr>
          <w:sz w:val="15"/>
          <w:szCs w:val="15"/>
        </w:rPr>
      </w:pPr>
      <w:r>
        <w:rPr>
          <w:b/>
          <w:bCs/>
          <w:color w:val="505A6A"/>
          <w:sz w:val="15"/>
          <w:szCs w:val="15"/>
        </w:rPr>
        <w:t>SKUPINA</w:t>
      </w:r>
    </w:p>
    <w:p w:rsidR="005A7632" w:rsidRDefault="000321E6">
      <w:pPr>
        <w:pStyle w:val="Heading20"/>
        <w:framePr w:w="8438" w:h="1321" w:hRule="exact" w:wrap="none" w:vAnchor="page" w:hAnchor="page" w:x="1801" w:y="1487"/>
        <w:shd w:val="clear" w:color="auto" w:fill="auto"/>
        <w:spacing w:after="0" w:line="194" w:lineRule="auto"/>
        <w:ind w:left="1100" w:right="5696"/>
      </w:pPr>
      <w:bookmarkStart w:id="2" w:name="bookmark2"/>
      <w:bookmarkStart w:id="3" w:name="bookmark3"/>
      <w:r>
        <w:rPr>
          <w:lang w:val="en-US" w:eastAsia="en-US" w:bidi="en-US"/>
        </w:rPr>
        <w:t>NECAGRO</w:t>
      </w:r>
      <w:bookmarkEnd w:id="2"/>
      <w:bookmarkEnd w:id="3"/>
    </w:p>
    <w:p w:rsidR="005A7632" w:rsidRDefault="000321E6">
      <w:pPr>
        <w:pStyle w:val="Zkladntext"/>
        <w:framePr w:wrap="none" w:vAnchor="page" w:hAnchor="page" w:x="6485" w:y="1501"/>
        <w:shd w:val="clear" w:color="auto" w:fill="auto"/>
        <w:ind w:left="7" w:right="8"/>
      </w:pPr>
      <w:r>
        <w:rPr>
          <w:b/>
          <w:bCs/>
          <w:lang w:val="en-US" w:eastAsia="en-US" w:bidi="en-US"/>
        </w:rPr>
        <w:t xml:space="preserve">AG info, </w:t>
      </w:r>
      <w:r>
        <w:rPr>
          <w:b/>
          <w:bCs/>
        </w:rPr>
        <w:t>s.r.o.</w:t>
      </w:r>
    </w:p>
    <w:p w:rsidR="005A7632" w:rsidRDefault="000321E6">
      <w:pPr>
        <w:pStyle w:val="Bodytext30"/>
        <w:framePr w:w="3413" w:h="1080" w:hRule="exact" w:wrap="none" w:vAnchor="page" w:hAnchor="page" w:x="8058" w:y="403"/>
        <w:shd w:val="clear" w:color="auto" w:fill="auto"/>
        <w:tabs>
          <w:tab w:val="left" w:pos="3200"/>
        </w:tabs>
        <w:spacing w:line="211" w:lineRule="auto"/>
        <w:jc w:val="right"/>
      </w:pPr>
      <w:r>
        <w:tab/>
      </w:r>
    </w:p>
    <w:p w:rsidR="005A7632" w:rsidRDefault="000321E6">
      <w:pPr>
        <w:pStyle w:val="Zkladntext"/>
        <w:framePr w:w="3456" w:h="846" w:hRule="exact" w:wrap="none" w:vAnchor="page" w:hAnchor="page" w:x="6485" w:y="1796"/>
        <w:shd w:val="clear" w:color="auto" w:fill="auto"/>
        <w:spacing w:line="259" w:lineRule="auto"/>
        <w:ind w:left="11" w:right="11"/>
      </w:pPr>
      <w:proofErr w:type="spellStart"/>
      <w:r>
        <w:rPr>
          <w:lang w:val="en-US" w:eastAsia="en-US" w:bidi="en-US"/>
        </w:rPr>
        <w:t>Denisova</w:t>
      </w:r>
      <w:proofErr w:type="spellEnd"/>
      <w:r>
        <w:rPr>
          <w:lang w:val="en-US" w:eastAsia="en-US" w:bidi="en-US"/>
        </w:rPr>
        <w:t xml:space="preserve"> </w:t>
      </w:r>
      <w:r>
        <w:t>504, 506 01 Jičín</w:t>
      </w:r>
      <w:r>
        <w:br/>
      </w:r>
      <w:r w:rsidR="000E314F">
        <w:rPr>
          <w:lang w:val="en-US" w:eastAsia="en-US" w:bidi="en-US"/>
        </w:rPr>
        <w:t>XXXX</w:t>
      </w:r>
      <w:r>
        <w:rPr>
          <w:lang w:val="en-US" w:eastAsia="en-US" w:bidi="en-US"/>
        </w:rPr>
        <w:br/>
      </w:r>
      <w:r>
        <w:t xml:space="preserve">tel.: </w:t>
      </w:r>
      <w:r w:rsidR="000E314F">
        <w:t>XXXX, XXXX</w:t>
      </w:r>
    </w:p>
    <w:p w:rsidR="005A7632" w:rsidRDefault="000321E6" w:rsidP="00281849">
      <w:pPr>
        <w:pStyle w:val="Heading30"/>
        <w:framePr w:w="8438" w:h="11034" w:hRule="exact" w:wrap="none" w:vAnchor="page" w:hAnchor="page" w:x="1766" w:y="3582"/>
        <w:shd w:val="clear" w:color="auto" w:fill="auto"/>
        <w:spacing w:after="0"/>
        <w:jc w:val="both"/>
      </w:pPr>
      <w:bookmarkStart w:id="4" w:name="bookmark4"/>
      <w:bookmarkStart w:id="5" w:name="bookmark5"/>
      <w:r>
        <w:t xml:space="preserve">Smlouva na dodávku GPS zařízení pro systému </w:t>
      </w:r>
      <w:r>
        <w:rPr>
          <w:lang w:val="en-US" w:eastAsia="en-US" w:bidi="en-US"/>
        </w:rPr>
        <w:t>AG Tracker</w:t>
      </w:r>
      <w:bookmarkEnd w:id="4"/>
      <w:bookmarkEnd w:id="5"/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/>
      </w:pPr>
      <w:r>
        <w:t>Smlouva se uzavírá mezi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rPr>
          <w:b/>
          <w:bCs/>
          <w:lang w:val="en-US" w:eastAsia="en-US" w:bidi="en-US"/>
        </w:rPr>
        <w:t xml:space="preserve">AG info, </w:t>
      </w:r>
      <w:r>
        <w:rPr>
          <w:b/>
          <w:bCs/>
        </w:rPr>
        <w:t>s.r.o.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proofErr w:type="spellStart"/>
      <w:r>
        <w:rPr>
          <w:lang w:val="en-US" w:eastAsia="en-US" w:bidi="en-US"/>
        </w:rPr>
        <w:t>Denisova</w:t>
      </w:r>
      <w:proofErr w:type="spellEnd"/>
      <w:r>
        <w:rPr>
          <w:lang w:val="en-US" w:eastAsia="en-US" w:bidi="en-US"/>
        </w:rPr>
        <w:t xml:space="preserve"> </w:t>
      </w:r>
      <w:r>
        <w:t>504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t>506 01 Jičín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t>IČO: 60931906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t xml:space="preserve">Zastoupená jednatelem </w:t>
      </w:r>
      <w:r w:rsidR="00F33571">
        <w:t>XXXX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/>
      </w:pPr>
      <w:r>
        <w:t>(dále jen „Poskytovatel")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/>
      </w:pPr>
      <w:r>
        <w:t>a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rPr>
          <w:b/>
          <w:bCs/>
        </w:rPr>
        <w:t>Výzkumný ústav živočišné výroby, v. v. i.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t>Přátelství 815/109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t>104 00 Prah 114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t>IČO: 00027014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</w:pPr>
      <w:r>
        <w:t>Zastoupená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/>
      </w:pPr>
      <w:r>
        <w:t>(dále jen „Odběratel")</w:t>
      </w:r>
    </w:p>
    <w:p w:rsidR="005A7632" w:rsidRDefault="000321E6" w:rsidP="00281849">
      <w:pPr>
        <w:pStyle w:val="Heading50"/>
        <w:framePr w:w="8438" w:h="11034" w:hRule="exact" w:wrap="none" w:vAnchor="page" w:hAnchor="page" w:x="1766" w:y="3582"/>
        <w:numPr>
          <w:ilvl w:val="0"/>
          <w:numId w:val="1"/>
        </w:numPr>
        <w:shd w:val="clear" w:color="auto" w:fill="auto"/>
        <w:tabs>
          <w:tab w:val="left" w:pos="337"/>
        </w:tabs>
        <w:spacing w:line="230" w:lineRule="auto"/>
      </w:pPr>
      <w:bookmarkStart w:id="6" w:name="bookmark6"/>
      <w:bookmarkStart w:id="7" w:name="bookmark7"/>
      <w:r>
        <w:t>Předmět smlouvy</w:t>
      </w:r>
      <w:bookmarkEnd w:id="6"/>
      <w:bookmarkEnd w:id="7"/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/>
        <w:jc w:val="both"/>
      </w:pPr>
      <w:r>
        <w:t xml:space="preserve">Předmětem </w:t>
      </w:r>
      <w:proofErr w:type="spellStart"/>
      <w:r>
        <w:t>smlouvyje</w:t>
      </w:r>
      <w:proofErr w:type="spellEnd"/>
      <w:r>
        <w:t xml:space="preserve"> dodávka GPS pro zemědělskou techniku, bezdrátových identifikačních čipů pro přípojná zařízení a pro řidiče a vstupních bran (vše dále jen hardware). Součástí dodávky je i licence na zařazení hardware do systému </w:t>
      </w:r>
      <w:r>
        <w:rPr>
          <w:lang w:val="en-US" w:eastAsia="en-US" w:bidi="en-US"/>
        </w:rPr>
        <w:t>AG Tracker</w:t>
      </w:r>
      <w:r>
        <w:t>. Licenční podm</w:t>
      </w:r>
      <w:r>
        <w:t xml:space="preserve">ínky pro využití </w:t>
      </w:r>
      <w:r>
        <w:rPr>
          <w:lang w:val="en-US" w:eastAsia="en-US" w:bidi="en-US"/>
        </w:rPr>
        <w:t xml:space="preserve">AG Tracker </w:t>
      </w:r>
      <w:r>
        <w:t xml:space="preserve">jsou zveřejněny </w:t>
      </w:r>
      <w:r w:rsidR="00F33571">
        <w:t xml:space="preserve">          </w:t>
      </w:r>
      <w:r>
        <w:t xml:space="preserve">na </w:t>
      </w:r>
      <w:r w:rsidR="00F33571">
        <w:t>XXXX</w:t>
      </w:r>
    </w:p>
    <w:p w:rsidR="005A7632" w:rsidRDefault="000321E6" w:rsidP="00281849">
      <w:pPr>
        <w:pStyle w:val="Heading50"/>
        <w:framePr w:w="8438" w:h="11034" w:hRule="exact" w:wrap="none" w:vAnchor="page" w:hAnchor="page" w:x="1766" w:y="3582"/>
        <w:numPr>
          <w:ilvl w:val="0"/>
          <w:numId w:val="1"/>
        </w:numPr>
        <w:shd w:val="clear" w:color="auto" w:fill="auto"/>
        <w:tabs>
          <w:tab w:val="left" w:pos="348"/>
        </w:tabs>
        <w:spacing w:line="230" w:lineRule="auto"/>
        <w:jc w:val="both"/>
      </w:pPr>
      <w:bookmarkStart w:id="8" w:name="bookmark8"/>
      <w:bookmarkStart w:id="9" w:name="bookmark9"/>
      <w:r>
        <w:t>Povinnosti Poskytovatele</w:t>
      </w:r>
      <w:bookmarkEnd w:id="8"/>
      <w:bookmarkEnd w:id="9"/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/>
        <w:jc w:val="both"/>
      </w:pPr>
      <w:r>
        <w:t xml:space="preserve">Poskytovatel je povinen zajisti dodávku hardware dle specifikace v příloze ke smlouvě. Prohlášení </w:t>
      </w:r>
      <w:proofErr w:type="gramStart"/>
      <w:r>
        <w:t xml:space="preserve">o </w:t>
      </w:r>
      <w:r w:rsidR="00F33571">
        <w:t xml:space="preserve"> </w:t>
      </w:r>
      <w:r>
        <w:t>shodě</w:t>
      </w:r>
      <w:proofErr w:type="gramEnd"/>
      <w:r>
        <w:t xml:space="preserve"> pro GPS je umístěno na stránkách </w:t>
      </w:r>
      <w:r w:rsidR="00F33571">
        <w:t xml:space="preserve"> XXXX</w:t>
      </w:r>
    </w:p>
    <w:p w:rsidR="005A7632" w:rsidRDefault="000321E6" w:rsidP="00281849">
      <w:pPr>
        <w:pStyle w:val="Heading50"/>
        <w:framePr w:w="8438" w:h="11034" w:hRule="exact" w:wrap="none" w:vAnchor="page" w:hAnchor="page" w:x="1766" w:y="3582"/>
        <w:numPr>
          <w:ilvl w:val="0"/>
          <w:numId w:val="1"/>
        </w:numPr>
        <w:shd w:val="clear" w:color="auto" w:fill="auto"/>
        <w:tabs>
          <w:tab w:val="left" w:pos="348"/>
        </w:tabs>
        <w:spacing w:line="240" w:lineRule="auto"/>
        <w:jc w:val="both"/>
      </w:pPr>
      <w:bookmarkStart w:id="10" w:name="bookmark10"/>
      <w:bookmarkStart w:id="11" w:name="bookmark11"/>
      <w:r>
        <w:t>Práva a povinnosti Odběratele</w:t>
      </w:r>
      <w:bookmarkEnd w:id="10"/>
      <w:bookmarkEnd w:id="11"/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 w:line="259" w:lineRule="auto"/>
      </w:pPr>
      <w:r>
        <w:t xml:space="preserve">Odběratel zajistí, aby obsluha </w:t>
      </w:r>
      <w:r>
        <w:t>strojů nezasahovala do instalací GPS. Zásahem do instalace GPS a případně do samotného zařízení GPS je ukončeno právo na záruku.</w:t>
      </w:r>
    </w:p>
    <w:p w:rsidR="005A7632" w:rsidRDefault="000321E6" w:rsidP="00281849">
      <w:pPr>
        <w:pStyle w:val="Heading50"/>
        <w:framePr w:w="8438" w:h="11034" w:hRule="exact" w:wrap="none" w:vAnchor="page" w:hAnchor="page" w:x="1766" w:y="3582"/>
        <w:numPr>
          <w:ilvl w:val="0"/>
          <w:numId w:val="1"/>
        </w:numPr>
        <w:shd w:val="clear" w:color="auto" w:fill="auto"/>
        <w:tabs>
          <w:tab w:val="left" w:pos="355"/>
        </w:tabs>
        <w:spacing w:line="223" w:lineRule="auto"/>
      </w:pPr>
      <w:bookmarkStart w:id="12" w:name="bookmark12"/>
      <w:bookmarkStart w:id="13" w:name="bookmark13"/>
      <w:r>
        <w:t>Cena a platební podmínky</w:t>
      </w:r>
      <w:bookmarkEnd w:id="12"/>
      <w:bookmarkEnd w:id="13"/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/>
        <w:jc w:val="both"/>
      </w:pPr>
      <w:r>
        <w:t xml:space="preserve">Cena za hardware a licenci </w:t>
      </w:r>
      <w:r>
        <w:rPr>
          <w:lang w:val="en-US" w:eastAsia="en-US" w:bidi="en-US"/>
        </w:rPr>
        <w:t xml:space="preserve">AG Tracker </w:t>
      </w:r>
      <w:r>
        <w:t>je stanovena v příloze. Cena za hardware je splatná na základě f</w:t>
      </w:r>
      <w:r>
        <w:t>aktury vystavené Poskytovatelem po podpisu smlouvy. Termín splatnosti faktur činí 14 dnů. V případě nezaplacení v řádném termínu vzniká Poskytovateli nárok na sankční poplatek 0,04 % za každý den prodlení.</w:t>
      </w:r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spacing w:after="160" w:line="259" w:lineRule="auto"/>
        <w:jc w:val="both"/>
      </w:pPr>
      <w:r>
        <w:t xml:space="preserve">V dalších letech bude úhrada za licenční poplatky </w:t>
      </w:r>
      <w:r>
        <w:t xml:space="preserve">hrazena ročně, vždy na rok dopředu na základě </w:t>
      </w:r>
      <w:r w:rsidR="00F33571">
        <w:t xml:space="preserve">            </w:t>
      </w:r>
      <w:r>
        <w:t>faktury Poskytovatele.</w:t>
      </w:r>
    </w:p>
    <w:p w:rsidR="005A7632" w:rsidRDefault="000321E6" w:rsidP="00281849">
      <w:pPr>
        <w:pStyle w:val="Heading50"/>
        <w:framePr w:w="8438" w:h="11034" w:hRule="exact" w:wrap="none" w:vAnchor="page" w:hAnchor="page" w:x="1766" w:y="3582"/>
        <w:numPr>
          <w:ilvl w:val="0"/>
          <w:numId w:val="1"/>
        </w:numPr>
        <w:shd w:val="clear" w:color="auto" w:fill="auto"/>
        <w:tabs>
          <w:tab w:val="left" w:pos="358"/>
        </w:tabs>
        <w:spacing w:line="230" w:lineRule="auto"/>
      </w:pPr>
      <w:bookmarkStart w:id="14" w:name="bookmark14"/>
      <w:bookmarkStart w:id="15" w:name="bookmark15"/>
      <w:r>
        <w:t>Záruka</w:t>
      </w:r>
      <w:bookmarkEnd w:id="14"/>
      <w:bookmarkEnd w:id="15"/>
    </w:p>
    <w:p w:rsidR="005A7632" w:rsidRDefault="000321E6" w:rsidP="00281849">
      <w:pPr>
        <w:pStyle w:val="Zkladntext"/>
        <w:framePr w:w="8438" w:h="11034" w:hRule="exact" w:wrap="none" w:vAnchor="page" w:hAnchor="page" w:x="1766" w:y="3582"/>
        <w:shd w:val="clear" w:color="auto" w:fill="auto"/>
        <w:jc w:val="both"/>
      </w:pPr>
      <w:r>
        <w:t xml:space="preserve">Na dodaný hardware je poskytována záruka 2 roky. Záruka se nevztahuje na baterie a akumulátory. </w:t>
      </w:r>
      <w:r w:rsidR="00F33571">
        <w:t xml:space="preserve">               </w:t>
      </w:r>
      <w:r>
        <w:t>Pro nabíjecí baterie a akumulátory činí záruční doba 6 měsíců.</w:t>
      </w:r>
    </w:p>
    <w:p w:rsidR="005A7632" w:rsidRDefault="005A7632">
      <w:pPr>
        <w:spacing w:line="1" w:lineRule="exact"/>
        <w:sectPr w:rsidR="005A7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7632" w:rsidRDefault="005A7632">
      <w:pPr>
        <w:spacing w:line="1" w:lineRule="exact"/>
      </w:pPr>
    </w:p>
    <w:p w:rsidR="005A7632" w:rsidRDefault="000321E6">
      <w:pPr>
        <w:pStyle w:val="Heading10"/>
        <w:framePr w:w="3946" w:h="2092" w:hRule="exact" w:wrap="none" w:vAnchor="page" w:hAnchor="page" w:x="1664" w:y="1434"/>
        <w:shd w:val="clear" w:color="auto" w:fill="auto"/>
      </w:pPr>
      <w:bookmarkStart w:id="16" w:name="bookmark16"/>
      <w:bookmarkStart w:id="17" w:name="bookmark17"/>
      <w:proofErr w:type="spellStart"/>
      <w:r>
        <w:t>ag</w:t>
      </w:r>
      <w:proofErr w:type="spellEnd"/>
      <w:r>
        <w:t xml:space="preserve"> </w:t>
      </w:r>
      <w:r>
        <w:rPr>
          <w:lang w:val="en-US" w:eastAsia="en-US" w:bidi="en-US"/>
        </w:rPr>
        <w:t>info</w:t>
      </w:r>
      <w:bookmarkEnd w:id="16"/>
      <w:bookmarkEnd w:id="17"/>
    </w:p>
    <w:p w:rsidR="005A7632" w:rsidRDefault="000321E6">
      <w:pPr>
        <w:pStyle w:val="Bodytext20"/>
        <w:framePr w:w="3946" w:h="2092" w:hRule="exact" w:wrap="none" w:vAnchor="page" w:hAnchor="page" w:x="1664" w:y="1434"/>
        <w:shd w:val="clear" w:color="auto" w:fill="auto"/>
        <w:ind w:left="1080"/>
        <w:rPr>
          <w:sz w:val="15"/>
          <w:szCs w:val="15"/>
        </w:rPr>
      </w:pPr>
      <w:r>
        <w:rPr>
          <w:b/>
          <w:bCs/>
          <w:sz w:val="15"/>
          <w:szCs w:val="15"/>
        </w:rPr>
        <w:t>SKUPINA</w:t>
      </w:r>
    </w:p>
    <w:p w:rsidR="005A7632" w:rsidRDefault="000321E6">
      <w:pPr>
        <w:pStyle w:val="Heading20"/>
        <w:framePr w:w="3946" w:h="2092" w:hRule="exact" w:wrap="none" w:vAnchor="page" w:hAnchor="page" w:x="1664" w:y="1434"/>
        <w:shd w:val="clear" w:color="auto" w:fill="auto"/>
        <w:spacing w:after="220" w:line="202" w:lineRule="auto"/>
        <w:ind w:left="1080"/>
      </w:pPr>
      <w:bookmarkStart w:id="18" w:name="bookmark18"/>
      <w:bookmarkStart w:id="19" w:name="bookmark19"/>
      <w:r>
        <w:rPr>
          <w:color w:val="000000"/>
        </w:rPr>
        <w:t>NE0AGRO</w:t>
      </w:r>
      <w:bookmarkEnd w:id="18"/>
      <w:bookmarkEnd w:id="19"/>
    </w:p>
    <w:p w:rsidR="005A7632" w:rsidRDefault="000321E6">
      <w:pPr>
        <w:pStyle w:val="Heading50"/>
        <w:framePr w:w="3946" w:h="2092" w:hRule="exact" w:wrap="none" w:vAnchor="page" w:hAnchor="page" w:x="1664" w:y="1434"/>
        <w:numPr>
          <w:ilvl w:val="0"/>
          <w:numId w:val="1"/>
        </w:numPr>
        <w:shd w:val="clear" w:color="auto" w:fill="auto"/>
        <w:tabs>
          <w:tab w:val="left" w:pos="348"/>
        </w:tabs>
        <w:spacing w:line="240" w:lineRule="auto"/>
      </w:pPr>
      <w:bookmarkStart w:id="20" w:name="bookmark20"/>
      <w:bookmarkStart w:id="21" w:name="bookmark21"/>
      <w:r>
        <w:rPr>
          <w:color w:val="000000"/>
        </w:rPr>
        <w:t>Řešení sporu</w:t>
      </w:r>
      <w:bookmarkEnd w:id="20"/>
      <w:bookmarkEnd w:id="21"/>
    </w:p>
    <w:p w:rsidR="005A7632" w:rsidRDefault="000321E6">
      <w:pPr>
        <w:pStyle w:val="Zkladntext"/>
        <w:framePr w:w="3946" w:h="2092" w:hRule="exact" w:wrap="none" w:vAnchor="page" w:hAnchor="page" w:x="1664" w:y="1434"/>
        <w:shd w:val="clear" w:color="auto" w:fill="auto"/>
      </w:pPr>
      <w:r>
        <w:t>Případné spory bude rozhodovat soudní řízení.</w:t>
      </w:r>
    </w:p>
    <w:p w:rsidR="005A7632" w:rsidRDefault="000321E6">
      <w:pPr>
        <w:pStyle w:val="Zkladntext"/>
        <w:framePr w:w="3452" w:h="1087" w:hRule="exact" w:wrap="none" w:vAnchor="page" w:hAnchor="page" w:x="6322" w:y="1462"/>
        <w:shd w:val="clear" w:color="auto" w:fill="auto"/>
      </w:pPr>
      <w:r>
        <w:rPr>
          <w:b/>
          <w:bCs/>
          <w:lang w:val="en-US" w:eastAsia="en-US" w:bidi="en-US"/>
        </w:rPr>
        <w:t xml:space="preserve">AG info, </w:t>
      </w:r>
      <w:r>
        <w:rPr>
          <w:b/>
          <w:bCs/>
        </w:rPr>
        <w:t>s.r.o.</w:t>
      </w:r>
    </w:p>
    <w:p w:rsidR="00A65608" w:rsidRDefault="000321E6">
      <w:pPr>
        <w:pStyle w:val="Zkladntext"/>
        <w:framePr w:w="3452" w:h="1087" w:hRule="exact" w:wrap="none" w:vAnchor="page" w:hAnchor="page" w:x="6322" w:y="1462"/>
        <w:shd w:val="clear" w:color="auto" w:fill="auto"/>
      </w:pPr>
      <w:proofErr w:type="spellStart"/>
      <w:r>
        <w:rPr>
          <w:lang w:val="en-US" w:eastAsia="en-US" w:bidi="en-US"/>
        </w:rPr>
        <w:t>Denisova</w:t>
      </w:r>
      <w:proofErr w:type="spellEnd"/>
      <w:r>
        <w:rPr>
          <w:lang w:val="en-US" w:eastAsia="en-US" w:bidi="en-US"/>
        </w:rPr>
        <w:t xml:space="preserve"> </w:t>
      </w:r>
      <w:r>
        <w:t>504, 506 01 Jičín</w:t>
      </w:r>
    </w:p>
    <w:p w:rsidR="00A65608" w:rsidRDefault="000321E6">
      <w:pPr>
        <w:pStyle w:val="Zkladntext"/>
        <w:framePr w:w="3452" w:h="1087" w:hRule="exact" w:wrap="none" w:vAnchor="page" w:hAnchor="page" w:x="6322" w:y="1462"/>
        <w:shd w:val="clear" w:color="auto" w:fill="auto"/>
        <w:rPr>
          <w:lang w:val="en-US" w:eastAsia="en-US" w:bidi="en-US"/>
        </w:rPr>
      </w:pPr>
      <w:r>
        <w:t xml:space="preserve"> </w:t>
      </w:r>
      <w:r w:rsidR="00A65608"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</w:t>
      </w:r>
    </w:p>
    <w:p w:rsidR="005A7632" w:rsidRDefault="000321E6">
      <w:pPr>
        <w:pStyle w:val="Zkladntext"/>
        <w:framePr w:w="3452" w:h="1087" w:hRule="exact" w:wrap="none" w:vAnchor="page" w:hAnchor="page" w:x="6322" w:y="1462"/>
        <w:shd w:val="clear" w:color="auto" w:fill="auto"/>
      </w:pPr>
      <w:r>
        <w:t xml:space="preserve">tel.: </w:t>
      </w:r>
      <w:r w:rsidR="00A65608">
        <w:t>XXXX, XXXX</w:t>
      </w:r>
    </w:p>
    <w:p w:rsidR="005A7632" w:rsidRDefault="005A7632">
      <w:pPr>
        <w:framePr w:w="194" w:h="540" w:hRule="exact" w:wrap="none" w:vAnchor="page" w:hAnchor="page" w:x="11171" w:y="3003"/>
        <w:textDirection w:val="btLr"/>
      </w:pPr>
    </w:p>
    <w:p w:rsidR="005A7632" w:rsidRDefault="000321E6">
      <w:pPr>
        <w:pStyle w:val="Heading50"/>
        <w:framePr w:w="4795" w:h="572" w:hRule="exact" w:wrap="none" w:vAnchor="page" w:hAnchor="page" w:x="1664" w:y="3666"/>
        <w:shd w:val="clear" w:color="auto" w:fill="auto"/>
        <w:spacing w:line="240" w:lineRule="auto"/>
      </w:pPr>
      <w:bookmarkStart w:id="22" w:name="bookmark22"/>
      <w:bookmarkStart w:id="23" w:name="bookmark23"/>
      <w:r>
        <w:t>7. Závěrečná ustanovení</w:t>
      </w:r>
      <w:bookmarkEnd w:id="22"/>
      <w:bookmarkEnd w:id="23"/>
    </w:p>
    <w:p w:rsidR="005A7632" w:rsidRDefault="000321E6">
      <w:pPr>
        <w:pStyle w:val="Zkladntext"/>
        <w:framePr w:w="4795" w:h="572" w:hRule="exact" w:wrap="none" w:vAnchor="page" w:hAnchor="page" w:x="1664" w:y="3666"/>
        <w:shd w:val="clear" w:color="auto" w:fill="auto"/>
      </w:pPr>
      <w:r>
        <w:t>Tato smlouva představuje celé dohodnutí mezi stranami.</w:t>
      </w:r>
    </w:p>
    <w:p w:rsidR="005A7632" w:rsidRDefault="000321E6">
      <w:pPr>
        <w:pStyle w:val="Zkladntext"/>
        <w:framePr w:wrap="none" w:vAnchor="page" w:hAnchor="page" w:x="1678" w:y="5980"/>
        <w:shd w:val="clear" w:color="auto" w:fill="auto"/>
      </w:pPr>
      <w:r>
        <w:t>V Jičíně dne 3.6.2025</w:t>
      </w:r>
    </w:p>
    <w:p w:rsidR="005A7632" w:rsidRDefault="005A7632">
      <w:pPr>
        <w:framePr w:wrap="none" w:vAnchor="page" w:hAnchor="page" w:x="5703" w:y="6045"/>
        <w:rPr>
          <w:sz w:val="2"/>
          <w:szCs w:val="2"/>
        </w:rPr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  <w:r>
        <w:t>V ____________ dne _____________</w:t>
      </w: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  <w:r>
        <w:t>_______________________________</w:t>
      </w:r>
    </w:p>
    <w:p w:rsidR="00A65608" w:rsidRDefault="00A65608" w:rsidP="00A65608">
      <w:pPr>
        <w:pStyle w:val="Zkladntext"/>
        <w:framePr w:w="3607" w:h="2042" w:hRule="exact" w:wrap="none" w:vAnchor="page" w:hAnchor="page" w:x="5711" w:y="5636"/>
        <w:shd w:val="clear" w:color="auto" w:fill="auto"/>
        <w:spacing w:line="180" w:lineRule="auto"/>
        <w:ind w:left="22" w:right="10"/>
      </w:pPr>
      <w:r>
        <w:t xml:space="preserve">za </w:t>
      </w:r>
      <w:r>
        <w:t>Odběratele,</w:t>
      </w:r>
      <w:r>
        <w:t xml:space="preserve"> </w:t>
      </w:r>
      <w:r>
        <w:rPr>
          <w:lang w:val="en-US" w:eastAsia="en-US" w:bidi="en-US"/>
        </w:rPr>
        <w:t>XXXX</w:t>
      </w:r>
    </w:p>
    <w:p w:rsidR="00A65608" w:rsidRDefault="00A65608">
      <w:pPr>
        <w:pStyle w:val="Zkladntext"/>
        <w:framePr w:w="3553" w:h="810" w:hRule="exact" w:wrap="none" w:vAnchor="page" w:hAnchor="page" w:x="1678" w:y="7280"/>
        <w:shd w:val="clear" w:color="auto" w:fill="auto"/>
        <w:spacing w:line="180" w:lineRule="auto"/>
        <w:ind w:left="22" w:right="10"/>
      </w:pPr>
      <w:r>
        <w:t>_______________________________</w:t>
      </w:r>
    </w:p>
    <w:p w:rsidR="005A7632" w:rsidRDefault="000321E6">
      <w:pPr>
        <w:pStyle w:val="Zkladntext"/>
        <w:framePr w:w="3553" w:h="810" w:hRule="exact" w:wrap="none" w:vAnchor="page" w:hAnchor="page" w:x="1678" w:y="7280"/>
        <w:shd w:val="clear" w:color="auto" w:fill="auto"/>
        <w:spacing w:line="180" w:lineRule="auto"/>
        <w:ind w:left="22" w:right="10"/>
      </w:pPr>
      <w:r>
        <w:t xml:space="preserve">za Poskytovatele, </w:t>
      </w:r>
      <w:r w:rsidR="00A65608">
        <w:rPr>
          <w:lang w:val="en-US" w:eastAsia="en-US" w:bidi="en-US"/>
        </w:rPr>
        <w:t>XXXX</w:t>
      </w:r>
    </w:p>
    <w:p w:rsidR="005A7632" w:rsidRDefault="005A7632">
      <w:pPr>
        <w:spacing w:line="1" w:lineRule="exact"/>
        <w:sectPr w:rsidR="005A7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4" w:name="_GoBack"/>
      <w:bookmarkEnd w:id="24"/>
    </w:p>
    <w:p w:rsidR="005A7632" w:rsidRDefault="005A7632">
      <w:pPr>
        <w:spacing w:line="1" w:lineRule="exact"/>
      </w:pPr>
    </w:p>
    <w:p w:rsidR="005A7632" w:rsidRDefault="000321E6">
      <w:pPr>
        <w:framePr w:wrap="none" w:vAnchor="page" w:hAnchor="page" w:x="1177" w:y="166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72110" cy="78613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21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632" w:rsidRDefault="000321E6">
      <w:pPr>
        <w:pStyle w:val="Bodytext30"/>
        <w:framePr w:w="3179" w:h="860" w:hRule="exact" w:wrap="none" w:vAnchor="page" w:hAnchor="page" w:x="1832" w:y="2059"/>
        <w:shd w:val="clear" w:color="auto" w:fill="auto"/>
        <w:rPr>
          <w:sz w:val="52"/>
          <w:szCs w:val="52"/>
        </w:rPr>
      </w:pPr>
      <w:proofErr w:type="spellStart"/>
      <w:r>
        <w:rPr>
          <w:b/>
          <w:bCs/>
          <w:color w:val="314874"/>
          <w:sz w:val="52"/>
          <w:szCs w:val="52"/>
        </w:rPr>
        <w:t>AGinfo</w:t>
      </w:r>
      <w:proofErr w:type="spellEnd"/>
      <w:r>
        <w:rPr>
          <w:b/>
          <w:bCs/>
          <w:color w:val="314874"/>
          <w:sz w:val="52"/>
          <w:szCs w:val="52"/>
        </w:rPr>
        <w:t>\,</w:t>
      </w:r>
    </w:p>
    <w:p w:rsidR="005A7632" w:rsidRDefault="000321E6">
      <w:pPr>
        <w:pStyle w:val="Heading40"/>
        <w:framePr w:w="3179" w:h="860" w:hRule="exact" w:wrap="none" w:vAnchor="page" w:hAnchor="page" w:x="1832" w:y="2059"/>
        <w:shd w:val="clear" w:color="auto" w:fill="auto"/>
        <w:spacing w:line="216" w:lineRule="auto"/>
      </w:pPr>
      <w:bookmarkStart w:id="25" w:name="bookmark26"/>
      <w:bookmarkStart w:id="26" w:name="bookmark27"/>
      <w:r>
        <w:t>software pro zemědělství</w:t>
      </w:r>
      <w:bookmarkEnd w:id="25"/>
      <w:bookmarkEnd w:id="26"/>
    </w:p>
    <w:p w:rsidR="005A7632" w:rsidRDefault="000321E6">
      <w:pPr>
        <w:pStyle w:val="Zkladntext"/>
        <w:framePr w:w="3499" w:h="1033" w:hRule="exact" w:wrap="none" w:vAnchor="page" w:hAnchor="page" w:x="5925" w:y="1807"/>
        <w:shd w:val="clear" w:color="auto" w:fill="auto"/>
      </w:pPr>
      <w:r>
        <w:rPr>
          <w:lang w:val="en-US" w:eastAsia="en-US" w:bidi="en-US"/>
        </w:rPr>
        <w:t xml:space="preserve">AG info, </w:t>
      </w:r>
      <w:r>
        <w:t>s.r.o.</w:t>
      </w:r>
    </w:p>
    <w:p w:rsidR="00A65608" w:rsidRDefault="000321E6">
      <w:pPr>
        <w:pStyle w:val="Zkladntext"/>
        <w:framePr w:w="3499" w:h="1033" w:hRule="exact" w:wrap="none" w:vAnchor="page" w:hAnchor="page" w:x="5925" w:y="1807"/>
        <w:shd w:val="clear" w:color="auto" w:fill="auto"/>
      </w:pPr>
      <w:proofErr w:type="spellStart"/>
      <w:r>
        <w:rPr>
          <w:lang w:val="en-US" w:eastAsia="en-US" w:bidi="en-US"/>
        </w:rPr>
        <w:t>Denisova</w:t>
      </w:r>
      <w:proofErr w:type="spellEnd"/>
      <w:r>
        <w:rPr>
          <w:lang w:val="en-US" w:eastAsia="en-US" w:bidi="en-US"/>
        </w:rPr>
        <w:t xml:space="preserve"> </w:t>
      </w:r>
      <w:r>
        <w:t xml:space="preserve">504, 506 01 Jičín </w:t>
      </w:r>
    </w:p>
    <w:p w:rsidR="00A65608" w:rsidRDefault="00A65608">
      <w:pPr>
        <w:pStyle w:val="Zkladntext"/>
        <w:framePr w:w="3499" w:h="1033" w:hRule="exact" w:wrap="none" w:vAnchor="page" w:hAnchor="page" w:x="5925" w:y="1807"/>
        <w:shd w:val="clear" w:color="auto" w:fill="auto"/>
        <w:rPr>
          <w:lang w:val="en-US" w:eastAsia="en-US" w:bidi="en-US"/>
        </w:rPr>
      </w:pPr>
      <w:r>
        <w:rPr>
          <w:lang w:val="en-US" w:eastAsia="en-US" w:bidi="en-US"/>
        </w:rPr>
        <w:t>XXXX</w:t>
      </w:r>
      <w:r w:rsidR="000321E6">
        <w:rPr>
          <w:lang w:val="en-US" w:eastAsia="en-US" w:bidi="en-US"/>
        </w:rPr>
        <w:t xml:space="preserve"> </w:t>
      </w:r>
    </w:p>
    <w:p w:rsidR="005A7632" w:rsidRDefault="000321E6">
      <w:pPr>
        <w:pStyle w:val="Zkladntext"/>
        <w:framePr w:w="3499" w:h="1033" w:hRule="exact" w:wrap="none" w:vAnchor="page" w:hAnchor="page" w:x="5925" w:y="1807"/>
        <w:shd w:val="clear" w:color="auto" w:fill="auto"/>
      </w:pPr>
      <w:r>
        <w:t xml:space="preserve">tel.: </w:t>
      </w:r>
      <w:r w:rsidR="00A65608">
        <w:t>XXXX, XXXX</w:t>
      </w:r>
    </w:p>
    <w:p w:rsidR="005A7632" w:rsidRDefault="000321E6">
      <w:pPr>
        <w:pStyle w:val="Heading30"/>
        <w:framePr w:w="9403" w:h="389" w:hRule="exact" w:wrap="none" w:vAnchor="page" w:hAnchor="page" w:x="1166" w:y="3283"/>
        <w:shd w:val="clear" w:color="auto" w:fill="auto"/>
        <w:spacing w:after="0"/>
        <w:jc w:val="center"/>
      </w:pPr>
      <w:bookmarkStart w:id="27" w:name="bookmark28"/>
      <w:bookmarkStart w:id="28" w:name="bookmark29"/>
      <w:r>
        <w:rPr>
          <w:color w:val="314874"/>
        </w:rPr>
        <w:t xml:space="preserve">Zakázkový </w:t>
      </w:r>
      <w:r>
        <w:rPr>
          <w:color w:val="314874"/>
          <w:lang w:val="en-US" w:eastAsia="en-US" w:bidi="en-US"/>
        </w:rPr>
        <w:t>list-AG Tracker</w:t>
      </w:r>
      <w:bookmarkEnd w:id="27"/>
      <w:bookmarkEnd w:id="28"/>
    </w:p>
    <w:p w:rsidR="005A7632" w:rsidRDefault="000321E6">
      <w:pPr>
        <w:pStyle w:val="Zkladntext"/>
        <w:framePr w:w="9403" w:h="796" w:hRule="exact" w:wrap="none" w:vAnchor="page" w:hAnchor="page" w:x="1166" w:y="3885"/>
        <w:shd w:val="clear" w:color="auto" w:fill="auto"/>
      </w:pPr>
      <w:r>
        <w:t>Výzkumný ústav živočišné výroby, v. v. i.</w:t>
      </w:r>
    </w:p>
    <w:p w:rsidR="005A7632" w:rsidRDefault="000321E6">
      <w:pPr>
        <w:pStyle w:val="Zkladntext"/>
        <w:framePr w:w="9403" w:h="796" w:hRule="exact" w:wrap="none" w:vAnchor="page" w:hAnchor="page" w:x="1166" w:y="3885"/>
        <w:shd w:val="clear" w:color="auto" w:fill="auto"/>
      </w:pPr>
      <w:r>
        <w:t>Přátelství 815/109</w:t>
      </w:r>
    </w:p>
    <w:p w:rsidR="005A7632" w:rsidRDefault="000321E6">
      <w:pPr>
        <w:pStyle w:val="Zkladntext"/>
        <w:framePr w:w="9403" w:h="796" w:hRule="exact" w:wrap="none" w:vAnchor="page" w:hAnchor="page" w:x="1166" w:y="3885"/>
        <w:shd w:val="clear" w:color="auto" w:fill="auto"/>
      </w:pPr>
      <w:r>
        <w:t>104 00 Praha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3"/>
        <w:gridCol w:w="1915"/>
        <w:gridCol w:w="623"/>
        <w:gridCol w:w="1296"/>
      </w:tblGrid>
      <w:tr w:rsidR="005A7632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5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right="320"/>
              <w:jc w:val="right"/>
            </w:pPr>
            <w:r>
              <w:t>cena / ks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Cena celkem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</w:pPr>
            <w:r>
              <w:rPr>
                <w:b/>
                <w:bCs/>
              </w:rPr>
              <w:t>Hardware</w:t>
            </w:r>
          </w:p>
        </w:tc>
        <w:tc>
          <w:tcPr>
            <w:tcW w:w="1915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proofErr w:type="spellStart"/>
            <w:r>
              <w:t>Profi</w:t>
            </w:r>
            <w:proofErr w:type="spellEnd"/>
            <w:r>
              <w:t xml:space="preserve"> GPS jednotka pro zemědělskou techniku</w:t>
            </w:r>
          </w:p>
        </w:tc>
        <w:tc>
          <w:tcPr>
            <w:tcW w:w="1915" w:type="dxa"/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left="1080"/>
            </w:pPr>
            <w:r>
              <w:t>7 900</w:t>
            </w:r>
          </w:p>
        </w:tc>
        <w:tc>
          <w:tcPr>
            <w:tcW w:w="623" w:type="dxa"/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30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237 000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proofErr w:type="spellStart"/>
            <w:r>
              <w:t>iButten</w:t>
            </w:r>
            <w:proofErr w:type="spellEnd"/>
            <w:r>
              <w:t xml:space="preserve"> čtečka pro identifikaci </w:t>
            </w:r>
            <w:r>
              <w:t>řidičů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right="320"/>
              <w:jc w:val="right"/>
            </w:pPr>
            <w:r>
              <w:t>800</w:t>
            </w:r>
          </w:p>
        </w:tc>
        <w:tc>
          <w:tcPr>
            <w:tcW w:w="623" w:type="dxa"/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30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24 000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>Mobilní GPS jednotka</w:t>
            </w:r>
          </w:p>
        </w:tc>
        <w:tc>
          <w:tcPr>
            <w:tcW w:w="1915" w:type="dxa"/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left="1080"/>
            </w:pPr>
            <w:r>
              <w:t>4 890</w:t>
            </w:r>
          </w:p>
        </w:tc>
        <w:tc>
          <w:tcPr>
            <w:tcW w:w="623" w:type="dxa"/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10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48 900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>Bezdrátový identifikační čip pro přípojná zařízení</w:t>
            </w:r>
          </w:p>
        </w:tc>
        <w:tc>
          <w:tcPr>
            <w:tcW w:w="1915" w:type="dxa"/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left="1080"/>
            </w:pPr>
            <w:r>
              <w:t>1790</w:t>
            </w:r>
          </w:p>
        </w:tc>
        <w:tc>
          <w:tcPr>
            <w:tcW w:w="623" w:type="dxa"/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30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53 700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 xml:space="preserve">Dallas </w:t>
            </w:r>
            <w:proofErr w:type="spellStart"/>
            <w:r>
              <w:t>iButten</w:t>
            </w:r>
            <w:proofErr w:type="spellEnd"/>
            <w:r>
              <w:t xml:space="preserve"> čip</w:t>
            </w:r>
          </w:p>
        </w:tc>
        <w:tc>
          <w:tcPr>
            <w:tcW w:w="1915" w:type="dxa"/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right="320"/>
              <w:jc w:val="right"/>
            </w:pPr>
            <w:r>
              <w:t>150</w:t>
            </w:r>
          </w:p>
        </w:tc>
        <w:tc>
          <w:tcPr>
            <w:tcW w:w="623" w:type="dxa"/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10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1500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>Docházková brána</w:t>
            </w:r>
          </w:p>
        </w:tc>
        <w:tc>
          <w:tcPr>
            <w:tcW w:w="1915" w:type="dxa"/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1000"/>
            </w:pPr>
            <w:r>
              <w:t>12 390</w:t>
            </w:r>
          </w:p>
        </w:tc>
        <w:tc>
          <w:tcPr>
            <w:tcW w:w="623" w:type="dxa"/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24 780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>Zákaznická sleva</w:t>
            </w:r>
          </w:p>
        </w:tc>
        <w:tc>
          <w:tcPr>
            <w:tcW w:w="1915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-7 200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>Hardware celkem</w:t>
            </w:r>
          </w:p>
        </w:tc>
        <w:tc>
          <w:tcPr>
            <w:tcW w:w="1915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382 680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</w:pPr>
            <w:r>
              <w:rPr>
                <w:b/>
                <w:bCs/>
              </w:rPr>
              <w:t>Software</w:t>
            </w:r>
          </w:p>
        </w:tc>
        <w:tc>
          <w:tcPr>
            <w:tcW w:w="1915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 xml:space="preserve">Licence </w:t>
            </w:r>
            <w:r>
              <w:rPr>
                <w:lang w:val="en-US" w:eastAsia="en-US" w:bidi="en-US"/>
              </w:rPr>
              <w:t>AG Tracker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1000"/>
            </w:pPr>
            <w:r>
              <w:t>18 000</w:t>
            </w:r>
          </w:p>
        </w:tc>
        <w:tc>
          <w:tcPr>
            <w:tcW w:w="623" w:type="dxa"/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18 000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>Sleva za aktivní TZ na program Agronom*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right="320"/>
              <w:jc w:val="right"/>
            </w:pPr>
            <w:r>
              <w:t>-6 000</w:t>
            </w:r>
          </w:p>
        </w:tc>
        <w:tc>
          <w:tcPr>
            <w:tcW w:w="623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-6 000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483" w:type="dxa"/>
            <w:tcBorders>
              <w:lef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</w:pPr>
            <w:r>
              <w:t>Software celkem</w:t>
            </w:r>
          </w:p>
        </w:tc>
        <w:tc>
          <w:tcPr>
            <w:tcW w:w="1915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t>12 000</w:t>
            </w: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</w:pPr>
            <w:r>
              <w:rPr>
                <w:b/>
                <w:bCs/>
              </w:rPr>
              <w:t>Celková cena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</w:tr>
      <w:tr w:rsidR="005A7632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ind w:firstLin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Pořizovací náklady + provoz na 1 rok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FFFFF"/>
          </w:tcPr>
          <w:p w:rsidR="005A7632" w:rsidRDefault="005A7632">
            <w:pPr>
              <w:framePr w:w="9317" w:h="5314" w:wrap="none" w:vAnchor="page" w:hAnchor="page" w:x="1202" w:y="4885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632" w:rsidRDefault="000321E6">
            <w:pPr>
              <w:pStyle w:val="Other0"/>
              <w:framePr w:w="9317" w:h="5314" w:wrap="none" w:vAnchor="page" w:hAnchor="page" w:x="1202" w:y="4885"/>
              <w:shd w:val="clear" w:color="auto" w:fill="auto"/>
              <w:jc w:val="right"/>
            </w:pPr>
            <w:r>
              <w:rPr>
                <w:b/>
                <w:bCs/>
              </w:rPr>
              <w:t>394 680</w:t>
            </w:r>
          </w:p>
        </w:tc>
      </w:tr>
    </w:tbl>
    <w:p w:rsidR="005A7632" w:rsidRDefault="000321E6">
      <w:pPr>
        <w:pStyle w:val="Heading50"/>
        <w:framePr w:w="9403" w:h="1616" w:hRule="exact" w:wrap="none" w:vAnchor="page" w:hAnchor="page" w:x="1166" w:y="10408"/>
        <w:shd w:val="clear" w:color="auto" w:fill="auto"/>
        <w:spacing w:line="240" w:lineRule="auto"/>
      </w:pPr>
      <w:bookmarkStart w:id="29" w:name="bookmark30"/>
      <w:bookmarkStart w:id="30" w:name="bookmark31"/>
      <w:r>
        <w:t>Cenová nabídka obsahuje:</w:t>
      </w:r>
      <w:bookmarkEnd w:id="29"/>
      <w:bookmarkEnd w:id="30"/>
    </w:p>
    <w:p w:rsidR="005A7632" w:rsidRDefault="000321E6">
      <w:pPr>
        <w:pStyle w:val="Zkladntext"/>
        <w:framePr w:w="9403" w:h="1616" w:hRule="exact" w:wrap="none" w:vAnchor="page" w:hAnchor="page" w:x="1166" w:y="10408"/>
        <w:numPr>
          <w:ilvl w:val="0"/>
          <w:numId w:val="2"/>
        </w:numPr>
        <w:shd w:val="clear" w:color="auto" w:fill="auto"/>
        <w:tabs>
          <w:tab w:val="left" w:pos="734"/>
        </w:tabs>
        <w:ind w:firstLine="400"/>
      </w:pPr>
      <w:r>
        <w:t xml:space="preserve">Zakoupení licence na program </w:t>
      </w:r>
      <w:r>
        <w:rPr>
          <w:lang w:val="en-US" w:eastAsia="en-US" w:bidi="en-US"/>
        </w:rPr>
        <w:t>AG Tracker</w:t>
      </w:r>
    </w:p>
    <w:p w:rsidR="005A7632" w:rsidRDefault="000321E6">
      <w:pPr>
        <w:pStyle w:val="Zkladntext"/>
        <w:framePr w:w="9403" w:h="1616" w:hRule="exact" w:wrap="none" w:vAnchor="page" w:hAnchor="page" w:x="1166" w:y="10408"/>
        <w:numPr>
          <w:ilvl w:val="0"/>
          <w:numId w:val="2"/>
        </w:numPr>
        <w:shd w:val="clear" w:color="auto" w:fill="auto"/>
        <w:tabs>
          <w:tab w:val="left" w:pos="734"/>
        </w:tabs>
        <w:ind w:firstLine="400"/>
      </w:pPr>
      <w:r>
        <w:t xml:space="preserve">30x </w:t>
      </w:r>
      <w:proofErr w:type="spellStart"/>
      <w:r>
        <w:t>Profi</w:t>
      </w:r>
      <w:proofErr w:type="spellEnd"/>
      <w:r>
        <w:t xml:space="preserve"> GPS jednotka pro zemědělskou techniku s </w:t>
      </w:r>
      <w:proofErr w:type="spellStart"/>
      <w:r>
        <w:t>iButten</w:t>
      </w:r>
      <w:proofErr w:type="spellEnd"/>
      <w:r>
        <w:t xml:space="preserve"> čtečkou pro identifikaci řidičů</w:t>
      </w:r>
    </w:p>
    <w:p w:rsidR="005A7632" w:rsidRDefault="000321E6">
      <w:pPr>
        <w:pStyle w:val="Zkladntext"/>
        <w:framePr w:w="9403" w:h="1616" w:hRule="exact" w:wrap="none" w:vAnchor="page" w:hAnchor="page" w:x="1166" w:y="10408"/>
        <w:numPr>
          <w:ilvl w:val="0"/>
          <w:numId w:val="2"/>
        </w:numPr>
        <w:shd w:val="clear" w:color="auto" w:fill="auto"/>
        <w:tabs>
          <w:tab w:val="left" w:pos="734"/>
        </w:tabs>
        <w:ind w:firstLine="400"/>
      </w:pPr>
      <w:r>
        <w:t>30x bezdrátový identifikační čip pro přípojná zařízení</w:t>
      </w:r>
    </w:p>
    <w:p w:rsidR="005A7632" w:rsidRDefault="000321E6">
      <w:pPr>
        <w:pStyle w:val="Zkladntext"/>
        <w:framePr w:w="9403" w:h="1616" w:hRule="exact" w:wrap="none" w:vAnchor="page" w:hAnchor="page" w:x="1166" w:y="10408"/>
        <w:numPr>
          <w:ilvl w:val="0"/>
          <w:numId w:val="2"/>
        </w:numPr>
        <w:shd w:val="clear" w:color="auto" w:fill="auto"/>
        <w:tabs>
          <w:tab w:val="left" w:pos="734"/>
        </w:tabs>
        <w:ind w:firstLine="400"/>
      </w:pPr>
      <w:proofErr w:type="spellStart"/>
      <w:r>
        <w:t>lOx</w:t>
      </w:r>
      <w:proofErr w:type="spellEnd"/>
      <w:r>
        <w:t xml:space="preserve"> mobilní GPS jednotka</w:t>
      </w:r>
    </w:p>
    <w:p w:rsidR="005A7632" w:rsidRDefault="000321E6">
      <w:pPr>
        <w:pStyle w:val="Zkladntext"/>
        <w:framePr w:w="9403" w:h="1616" w:hRule="exact" w:wrap="none" w:vAnchor="page" w:hAnchor="page" w:x="1166" w:y="10408"/>
        <w:numPr>
          <w:ilvl w:val="0"/>
          <w:numId w:val="2"/>
        </w:numPr>
        <w:shd w:val="clear" w:color="auto" w:fill="auto"/>
        <w:tabs>
          <w:tab w:val="left" w:pos="734"/>
        </w:tabs>
        <w:ind w:firstLine="400"/>
      </w:pPr>
      <w:r>
        <w:t>2x docházková brána</w:t>
      </w:r>
    </w:p>
    <w:p w:rsidR="005A7632" w:rsidRDefault="000321E6">
      <w:pPr>
        <w:pStyle w:val="Zkladntext"/>
        <w:framePr w:w="9403" w:h="1044" w:hRule="exact" w:wrap="none" w:vAnchor="page" w:hAnchor="page" w:x="1166" w:y="12233"/>
        <w:shd w:val="clear" w:color="auto" w:fill="auto"/>
        <w:ind w:left="760" w:hanging="360"/>
      </w:pPr>
      <w:r>
        <w:t>• Od druhého roku provozu se platí tzv. Technologická záruka (první ro</w:t>
      </w:r>
      <w:r>
        <w:t>k je Technologická záruka automatickou součástí zakoupené licence programu). Součástí Technologické záruky jsou veškeré aktualizace našich programů a technická podpora uživatelům po telefonu nebo e-mailu (v pracovní dny 7:00-15:00).</w:t>
      </w:r>
    </w:p>
    <w:p w:rsidR="005A7632" w:rsidRDefault="000321E6">
      <w:pPr>
        <w:pStyle w:val="Zkladntext"/>
        <w:framePr w:wrap="none" w:vAnchor="page" w:hAnchor="page" w:x="1166" w:y="13727"/>
        <w:shd w:val="clear" w:color="auto" w:fill="auto"/>
      </w:pPr>
      <w:r>
        <w:t xml:space="preserve">Veškeré uvedené ceny </w:t>
      </w:r>
      <w:r>
        <w:t>jsou bez DPH</w:t>
      </w:r>
    </w:p>
    <w:p w:rsidR="005A7632" w:rsidRDefault="000321E6">
      <w:pPr>
        <w:pStyle w:val="Zkladntext"/>
        <w:framePr w:wrap="none" w:vAnchor="page" w:hAnchor="page" w:x="1166" w:y="14224"/>
        <w:shd w:val="clear" w:color="auto" w:fill="auto"/>
      </w:pPr>
      <w:r>
        <w:t>Cenová nabídka je platná do 30.6.2025</w:t>
      </w:r>
    </w:p>
    <w:p w:rsidR="005A7632" w:rsidRDefault="005A7632">
      <w:pPr>
        <w:spacing w:line="1" w:lineRule="exact"/>
      </w:pPr>
    </w:p>
    <w:sectPr w:rsidR="005A763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1E6" w:rsidRDefault="000321E6">
      <w:r>
        <w:separator/>
      </w:r>
    </w:p>
  </w:endnote>
  <w:endnote w:type="continuationSeparator" w:id="0">
    <w:p w:rsidR="000321E6" w:rsidRDefault="0003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1E6" w:rsidRDefault="000321E6"/>
  </w:footnote>
  <w:footnote w:type="continuationSeparator" w:id="0">
    <w:p w:rsidR="000321E6" w:rsidRDefault="000321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B328B"/>
    <w:multiLevelType w:val="multilevel"/>
    <w:tmpl w:val="900818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E04E13"/>
    <w:multiLevelType w:val="multilevel"/>
    <w:tmpl w:val="C6A8B5C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32"/>
    <w:rsid w:val="000321E6"/>
    <w:rsid w:val="000E314F"/>
    <w:rsid w:val="00281849"/>
    <w:rsid w:val="00396096"/>
    <w:rsid w:val="00481433"/>
    <w:rsid w:val="005A7632"/>
    <w:rsid w:val="00952044"/>
    <w:rsid w:val="00A65608"/>
    <w:rsid w:val="00C53568"/>
    <w:rsid w:val="00F3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3F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92A1BD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314874"/>
      <w:sz w:val="74"/>
      <w:szCs w:val="7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505A6A"/>
      <w:sz w:val="30"/>
      <w:szCs w:val="3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05A6A"/>
      <w:sz w:val="28"/>
      <w:szCs w:val="28"/>
      <w:u w:val="none"/>
    </w:rPr>
  </w:style>
  <w:style w:type="character" w:customStyle="1" w:styleId="Heading5">
    <w:name w:val="Heading #5_"/>
    <w:basedOn w:val="Standardnpsmoodstavce"/>
    <w:link w:val="Heading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05A6A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Standardnpsmoodstavce"/>
    <w:link w:val="Heading40"/>
    <w:rPr>
      <w:rFonts w:ascii="Tahoma" w:eastAsia="Tahoma" w:hAnsi="Tahoma" w:cs="Tahoma"/>
      <w:b/>
      <w:bCs/>
      <w:i w:val="0"/>
      <w:iCs w:val="0"/>
      <w:smallCaps w:val="0"/>
      <w:strike w:val="0"/>
      <w:color w:val="314874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ind w:left="1100"/>
    </w:pPr>
    <w:rPr>
      <w:rFonts w:ascii="Arial" w:eastAsia="Arial" w:hAnsi="Arial" w:cs="Arial"/>
      <w:color w:val="92A1BD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outlineLvl w:val="0"/>
    </w:pPr>
    <w:rPr>
      <w:rFonts w:ascii="Arial" w:eastAsia="Arial" w:hAnsi="Arial" w:cs="Arial"/>
      <w:b/>
      <w:bCs/>
      <w:color w:val="314874"/>
      <w:sz w:val="74"/>
      <w:szCs w:val="7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ind w:left="540"/>
    </w:pPr>
    <w:rPr>
      <w:rFonts w:ascii="Arial" w:eastAsia="Arial" w:hAnsi="Arial" w:cs="Arial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30" w:line="197" w:lineRule="auto"/>
      <w:ind w:left="1090"/>
      <w:outlineLvl w:val="1"/>
    </w:pPr>
    <w:rPr>
      <w:rFonts w:ascii="Arial" w:eastAsia="Arial" w:hAnsi="Arial" w:cs="Arial"/>
      <w:b/>
      <w:bCs/>
      <w:color w:val="505A6A"/>
      <w:sz w:val="30"/>
      <w:szCs w:val="3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jc w:val="right"/>
    </w:pPr>
    <w:rPr>
      <w:rFonts w:ascii="Arial" w:eastAsia="Arial" w:hAnsi="Arial" w:cs="Arial"/>
      <w:i/>
      <w:iCs/>
    </w:rPr>
  </w:style>
  <w:style w:type="paragraph" w:customStyle="1" w:styleId="Bodytext30">
    <w:name w:val="Body text (3)"/>
    <w:basedOn w:val="Normln"/>
    <w:link w:val="Bodytext3"/>
    <w:pPr>
      <w:shd w:val="clear" w:color="auto" w:fill="FFFFFF"/>
    </w:pPr>
    <w:rPr>
      <w:rFonts w:ascii="Arial" w:eastAsia="Arial" w:hAnsi="Arial" w:cs="Arial"/>
      <w:sz w:val="50"/>
      <w:szCs w:val="5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20"/>
      <w:outlineLvl w:val="2"/>
    </w:pPr>
    <w:rPr>
      <w:rFonts w:ascii="Calibri" w:eastAsia="Calibri" w:hAnsi="Calibri" w:cs="Calibri"/>
      <w:color w:val="505A6A"/>
      <w:sz w:val="28"/>
      <w:szCs w:val="2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235" w:lineRule="auto"/>
      <w:outlineLvl w:val="4"/>
    </w:pPr>
    <w:rPr>
      <w:rFonts w:ascii="Calibri" w:eastAsia="Calibri" w:hAnsi="Calibri" w:cs="Calibri"/>
      <w:color w:val="505A6A"/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28" w:lineRule="auto"/>
      <w:outlineLvl w:val="3"/>
    </w:pPr>
    <w:rPr>
      <w:rFonts w:ascii="Tahoma" w:eastAsia="Tahoma" w:hAnsi="Tahoma" w:cs="Tahoma"/>
      <w:b/>
      <w:bCs/>
      <w:color w:val="314874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20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04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20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0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2025-06-16T12:05:00Z</dcterms:created>
  <dcterms:modified xsi:type="dcterms:W3CDTF">2025-06-16T12:06:00Z</dcterms:modified>
</cp:coreProperties>
</file>