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69A1" w14:textId="70689E1C" w:rsidR="00FD675E" w:rsidRPr="00744F7B" w:rsidRDefault="00B86328" w:rsidP="0013391E">
      <w:pPr>
        <w:pStyle w:val="Nzev"/>
        <w:spacing w:after="120" w:line="264" w:lineRule="auto"/>
        <w:rPr>
          <w:rFonts w:ascii="Open Sans" w:hAnsi="Open Sans" w:cs="Open Sans"/>
          <w:sz w:val="20"/>
          <w:szCs w:val="20"/>
          <w:lang w:val="cs-CZ"/>
        </w:rPr>
      </w:pPr>
      <w:r w:rsidRPr="00744F7B">
        <w:rPr>
          <w:rFonts w:ascii="Open Sans" w:hAnsi="Open Sans" w:cs="Open Sans"/>
          <w:sz w:val="20"/>
          <w:szCs w:val="20"/>
          <w:lang w:val="cs-CZ"/>
        </w:rPr>
        <w:t>Smlouva o z</w:t>
      </w:r>
      <w:r w:rsidRPr="00744F7B">
        <w:rPr>
          <w:rFonts w:ascii="Open Sans" w:hAnsi="Open Sans" w:cs="Open Sans"/>
          <w:sz w:val="20"/>
          <w:szCs w:val="20"/>
        </w:rPr>
        <w:t>pracování projektové dokumentace</w:t>
      </w:r>
      <w:r>
        <w:rPr>
          <w:rFonts w:ascii="Open Sans" w:hAnsi="Open Sans" w:cs="Open Sans"/>
          <w:sz w:val="20"/>
          <w:szCs w:val="20"/>
          <w:lang w:val="cs-CZ"/>
        </w:rPr>
        <w:t xml:space="preserve"> </w:t>
      </w:r>
      <w:r w:rsidRPr="00FD0F5C">
        <w:rPr>
          <w:rFonts w:ascii="Open Sans" w:hAnsi="Open Sans" w:cs="Open Sans"/>
          <w:iCs/>
          <w:color w:val="000000"/>
          <w:sz w:val="20"/>
          <w:szCs w:val="20"/>
        </w:rPr>
        <w:t>zázemí pro sportovce v areálu FCB Brněnské Ivanovice</w:t>
      </w:r>
      <w:r>
        <w:rPr>
          <w:rFonts w:ascii="Open Sans" w:hAnsi="Open Sans" w:cs="Open Sans"/>
          <w:sz w:val="20"/>
          <w:szCs w:val="20"/>
          <w:lang w:val="cs-CZ"/>
        </w:rPr>
        <w:t xml:space="preserve"> </w:t>
      </w:r>
      <w:r w:rsidRPr="00744F7B">
        <w:rPr>
          <w:rFonts w:ascii="Open Sans" w:hAnsi="Open Sans" w:cs="Open Sans"/>
          <w:sz w:val="20"/>
          <w:szCs w:val="20"/>
        </w:rPr>
        <w:t xml:space="preserve"> </w:t>
      </w:r>
      <w:r w:rsidR="00416601" w:rsidRPr="00744F7B">
        <w:rPr>
          <w:rFonts w:ascii="Open Sans" w:hAnsi="Open Sans" w:cs="Open Sans"/>
          <w:sz w:val="20"/>
          <w:szCs w:val="20"/>
        </w:rPr>
        <w:t xml:space="preserve"> </w:t>
      </w:r>
    </w:p>
    <w:p w14:paraId="51F2E01F" w14:textId="1C493C68" w:rsidR="00BA2621" w:rsidRPr="00EF0667" w:rsidRDefault="00091F96" w:rsidP="00EF0667">
      <w:pPr>
        <w:spacing w:after="120" w:line="264" w:lineRule="auto"/>
        <w:jc w:val="both"/>
        <w:rPr>
          <w:rFonts w:ascii="Open Sans" w:hAnsi="Open Sans" w:cs="Open Sans"/>
        </w:rPr>
      </w:pPr>
      <w:r w:rsidRPr="00744F7B">
        <w:rPr>
          <w:rFonts w:ascii="Open Sans" w:hAnsi="Open Sans" w:cs="Open Sans"/>
        </w:rPr>
        <w:t xml:space="preserve">kterou, podle ustanovení § </w:t>
      </w:r>
      <w:r w:rsidR="00556E1F" w:rsidRPr="00744F7B">
        <w:rPr>
          <w:rFonts w:ascii="Open Sans" w:hAnsi="Open Sans" w:cs="Open Sans"/>
        </w:rPr>
        <w:t xml:space="preserve">1746 odst. </w:t>
      </w:r>
      <w:r w:rsidR="00F85727" w:rsidRPr="00744F7B">
        <w:rPr>
          <w:rFonts w:ascii="Open Sans" w:hAnsi="Open Sans" w:cs="Open Sans"/>
        </w:rPr>
        <w:t xml:space="preserve">2 </w:t>
      </w:r>
      <w:r w:rsidR="00556E1F" w:rsidRPr="00744F7B">
        <w:rPr>
          <w:rFonts w:ascii="Open Sans" w:hAnsi="Open Sans" w:cs="Open Sans"/>
        </w:rPr>
        <w:t>zákona č. 89/2012</w:t>
      </w:r>
      <w:r w:rsidR="00285F2E" w:rsidRPr="00744F7B">
        <w:rPr>
          <w:rFonts w:ascii="Open Sans" w:hAnsi="Open Sans" w:cs="Open Sans"/>
        </w:rPr>
        <w:t xml:space="preserve"> Sb.</w:t>
      </w:r>
      <w:r w:rsidR="00556E1F" w:rsidRPr="00744F7B">
        <w:rPr>
          <w:rFonts w:ascii="Open Sans" w:hAnsi="Open Sans" w:cs="Open Sans"/>
        </w:rPr>
        <w:t>, občanský zákoník</w:t>
      </w:r>
      <w:r w:rsidRPr="00744F7B">
        <w:rPr>
          <w:rFonts w:ascii="Open Sans" w:hAnsi="Open Sans" w:cs="Open Sans"/>
        </w:rPr>
        <w:t xml:space="preserve"> </w:t>
      </w:r>
      <w:r w:rsidR="00F81DBD" w:rsidRPr="00744F7B">
        <w:rPr>
          <w:rFonts w:ascii="Open Sans" w:hAnsi="Open Sans" w:cs="Open Sans"/>
        </w:rPr>
        <w:t>(dále jen „</w:t>
      </w:r>
      <w:r w:rsidR="0010778E" w:rsidRPr="00AD55B4">
        <w:rPr>
          <w:rFonts w:ascii="Open Sans" w:hAnsi="Open Sans" w:cs="Open Sans"/>
          <w:i/>
        </w:rPr>
        <w:t>o</w:t>
      </w:r>
      <w:r w:rsidR="00F81DBD" w:rsidRPr="00744F7B">
        <w:rPr>
          <w:rFonts w:ascii="Open Sans" w:hAnsi="Open Sans" w:cs="Open Sans"/>
          <w:i/>
        </w:rPr>
        <w:t>bčanský zákoník</w:t>
      </w:r>
      <w:r w:rsidR="00F81DBD" w:rsidRPr="00744F7B">
        <w:rPr>
          <w:rFonts w:ascii="Open Sans" w:hAnsi="Open Sans" w:cs="Open Sans"/>
        </w:rPr>
        <w:t xml:space="preserve">“), </w:t>
      </w:r>
      <w:r w:rsidR="00F85727" w:rsidRPr="00744F7B">
        <w:rPr>
          <w:rFonts w:ascii="Open Sans" w:hAnsi="Open Sans" w:cs="Open Sans"/>
        </w:rPr>
        <w:t xml:space="preserve">s přihlédnutím k </w:t>
      </w:r>
      <w:r w:rsidR="00F81DBD" w:rsidRPr="00744F7B">
        <w:rPr>
          <w:rFonts w:ascii="Open Sans" w:hAnsi="Open Sans" w:cs="Open Sans"/>
        </w:rPr>
        <w:t xml:space="preserve">§ 2358 a násl. </w:t>
      </w:r>
      <w:r w:rsidR="00A5625D" w:rsidRPr="00744F7B">
        <w:rPr>
          <w:rFonts w:ascii="Open Sans" w:hAnsi="Open Sans" w:cs="Open Sans"/>
        </w:rPr>
        <w:t xml:space="preserve">a § 2586 a násl. </w:t>
      </w:r>
      <w:r w:rsidR="0010778E" w:rsidRPr="00744F7B">
        <w:rPr>
          <w:rFonts w:ascii="Open Sans" w:hAnsi="Open Sans" w:cs="Open Sans"/>
        </w:rPr>
        <w:t>o</w:t>
      </w:r>
      <w:r w:rsidR="00F81DBD" w:rsidRPr="00744F7B">
        <w:rPr>
          <w:rFonts w:ascii="Open Sans" w:hAnsi="Open Sans" w:cs="Open Sans"/>
        </w:rPr>
        <w:t xml:space="preserve">bčanského zákoníku </w:t>
      </w:r>
      <w:r w:rsidRPr="00744F7B">
        <w:rPr>
          <w:rFonts w:ascii="Open Sans" w:hAnsi="Open Sans" w:cs="Open Sans"/>
        </w:rPr>
        <w:t>a podle zákona č. 121/2000 Sb., o právu autorském, o</w:t>
      </w:r>
      <w:r w:rsidR="005310D5" w:rsidRPr="00744F7B">
        <w:rPr>
          <w:rFonts w:ascii="Open Sans" w:hAnsi="Open Sans" w:cs="Open Sans"/>
        </w:rPr>
        <w:t> </w:t>
      </w:r>
      <w:r w:rsidRPr="00744F7B">
        <w:rPr>
          <w:rFonts w:ascii="Open Sans" w:hAnsi="Open Sans" w:cs="Open Sans"/>
        </w:rPr>
        <w:t>právech souvisejících s právem autorským a</w:t>
      </w:r>
      <w:r w:rsidR="005310D5" w:rsidRPr="00744F7B">
        <w:rPr>
          <w:rFonts w:ascii="Open Sans" w:hAnsi="Open Sans" w:cs="Open Sans"/>
        </w:rPr>
        <w:t> </w:t>
      </w:r>
      <w:r w:rsidRPr="00744F7B">
        <w:rPr>
          <w:rFonts w:ascii="Open Sans" w:hAnsi="Open Sans" w:cs="Open Sans"/>
        </w:rPr>
        <w:t>o</w:t>
      </w:r>
      <w:r w:rsidR="005310D5" w:rsidRPr="00744F7B">
        <w:rPr>
          <w:rFonts w:ascii="Open Sans" w:hAnsi="Open Sans" w:cs="Open Sans"/>
        </w:rPr>
        <w:t> </w:t>
      </w:r>
      <w:r w:rsidRPr="00744F7B">
        <w:rPr>
          <w:rFonts w:ascii="Open Sans" w:hAnsi="Open Sans" w:cs="Open Sans"/>
        </w:rPr>
        <w:t>změně některých zákonů (autorský zákon), ve</w:t>
      </w:r>
      <w:r w:rsidR="005310D5" w:rsidRPr="00744F7B">
        <w:rPr>
          <w:rFonts w:ascii="Open Sans" w:hAnsi="Open Sans" w:cs="Open Sans"/>
        </w:rPr>
        <w:t> </w:t>
      </w:r>
      <w:r w:rsidRPr="00744F7B">
        <w:rPr>
          <w:rFonts w:ascii="Open Sans" w:hAnsi="Open Sans" w:cs="Open Sans"/>
        </w:rPr>
        <w:t>znění pozdějších předpisů</w:t>
      </w:r>
      <w:r w:rsidR="005553F0" w:rsidRPr="00744F7B">
        <w:rPr>
          <w:rFonts w:ascii="Open Sans" w:hAnsi="Open Sans" w:cs="Open Sans"/>
        </w:rPr>
        <w:t xml:space="preserve"> (dále jen „</w:t>
      </w:r>
      <w:r w:rsidR="0010778E" w:rsidRPr="00744F7B">
        <w:rPr>
          <w:rFonts w:ascii="Open Sans" w:hAnsi="Open Sans" w:cs="Open Sans"/>
          <w:i/>
        </w:rPr>
        <w:t>a</w:t>
      </w:r>
      <w:r w:rsidR="005553F0" w:rsidRPr="00744F7B">
        <w:rPr>
          <w:rFonts w:ascii="Open Sans" w:hAnsi="Open Sans" w:cs="Open Sans"/>
          <w:i/>
        </w:rPr>
        <w:t>utorský zákon</w:t>
      </w:r>
      <w:r w:rsidR="005553F0" w:rsidRPr="00744F7B">
        <w:rPr>
          <w:rFonts w:ascii="Open Sans" w:hAnsi="Open Sans" w:cs="Open Sans"/>
        </w:rPr>
        <w:t>“)</w:t>
      </w:r>
      <w:r w:rsidRPr="00744F7B">
        <w:rPr>
          <w:rFonts w:ascii="Open Sans" w:hAnsi="Open Sans" w:cs="Open Sans"/>
        </w:rPr>
        <w:t>, uzavřely níže uvedeného dne, měs</w:t>
      </w:r>
      <w:r w:rsidR="00FD675E" w:rsidRPr="00744F7B">
        <w:rPr>
          <w:rFonts w:ascii="Open Sans" w:hAnsi="Open Sans" w:cs="Open Sans"/>
        </w:rPr>
        <w:t>íce a roku tyto smluvní strany:</w:t>
      </w:r>
    </w:p>
    <w:tbl>
      <w:tblPr>
        <w:tblW w:w="0" w:type="auto"/>
        <w:tblInd w:w="108" w:type="dxa"/>
        <w:tblLook w:val="04A0" w:firstRow="1" w:lastRow="0" w:firstColumn="1" w:lastColumn="0" w:noHBand="0" w:noVBand="1"/>
      </w:tblPr>
      <w:tblGrid>
        <w:gridCol w:w="2903"/>
        <w:gridCol w:w="6061"/>
      </w:tblGrid>
      <w:tr w:rsidR="003662C6" w:rsidRPr="00744F7B" w14:paraId="2113D43B" w14:textId="77777777" w:rsidTr="00A63D2C">
        <w:tc>
          <w:tcPr>
            <w:tcW w:w="2903" w:type="dxa"/>
            <w:shd w:val="clear" w:color="auto" w:fill="auto"/>
            <w:vAlign w:val="center"/>
          </w:tcPr>
          <w:p w14:paraId="6D8CE76A" w14:textId="606F1EC4" w:rsidR="003662C6" w:rsidRPr="00A63D2C" w:rsidRDefault="00A63D2C" w:rsidP="00A63D2C">
            <w:pPr>
              <w:spacing w:before="120" w:after="120"/>
              <w:rPr>
                <w:rFonts w:ascii="Open Sans" w:hAnsi="Open Sans" w:cs="Open Sans"/>
                <w:b/>
              </w:rPr>
            </w:pPr>
            <w:r>
              <w:rPr>
                <w:rFonts w:ascii="Open Sans" w:hAnsi="Open Sans" w:cs="Open Sans"/>
                <w:b/>
              </w:rPr>
              <w:t>Statutární město Brno</w:t>
            </w:r>
          </w:p>
        </w:tc>
        <w:tc>
          <w:tcPr>
            <w:tcW w:w="6061" w:type="dxa"/>
            <w:shd w:val="clear" w:color="auto" w:fill="auto"/>
            <w:vAlign w:val="center"/>
          </w:tcPr>
          <w:p w14:paraId="5196CBC3" w14:textId="77777777" w:rsidR="003662C6" w:rsidRPr="00744F7B" w:rsidRDefault="003662C6" w:rsidP="003662C6">
            <w:pPr>
              <w:widowControl w:val="0"/>
              <w:tabs>
                <w:tab w:val="left" w:pos="426"/>
                <w:tab w:val="left" w:pos="567"/>
                <w:tab w:val="left" w:pos="637"/>
                <w:tab w:val="num" w:pos="703"/>
                <w:tab w:val="left" w:pos="992"/>
                <w:tab w:val="left" w:pos="1985"/>
                <w:tab w:val="left" w:pos="2835"/>
              </w:tabs>
              <w:suppressAutoHyphens/>
              <w:spacing w:after="120" w:line="264" w:lineRule="auto"/>
              <w:rPr>
                <w:rFonts w:ascii="Open Sans" w:hAnsi="Open Sans" w:cs="Open Sans"/>
                <w:snapToGrid w:val="0"/>
                <w:u w:val="single"/>
                <w:lang w:eastAsia="ar-SA"/>
              </w:rPr>
            </w:pPr>
          </w:p>
        </w:tc>
      </w:tr>
      <w:tr w:rsidR="003662C6" w:rsidRPr="00744F7B" w14:paraId="61ECEAE4" w14:textId="77777777" w:rsidTr="00A63D2C">
        <w:tc>
          <w:tcPr>
            <w:tcW w:w="2903" w:type="dxa"/>
            <w:shd w:val="clear" w:color="auto" w:fill="auto"/>
            <w:vAlign w:val="center"/>
          </w:tcPr>
          <w:p w14:paraId="10C18D7D" w14:textId="77777777" w:rsidR="003662C6" w:rsidRPr="00744F7B" w:rsidRDefault="003662C6"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snapToGrid w:val="0"/>
                <w:u w:val="single"/>
                <w:lang w:eastAsia="ar-SA"/>
              </w:rPr>
            </w:pPr>
            <w:r w:rsidRPr="00744F7B">
              <w:rPr>
                <w:rFonts w:ascii="Open Sans" w:hAnsi="Open Sans" w:cs="Open Sans"/>
                <w:lang w:eastAsia="ar-SA"/>
              </w:rPr>
              <w:t>se sídlem:</w:t>
            </w:r>
          </w:p>
        </w:tc>
        <w:tc>
          <w:tcPr>
            <w:tcW w:w="6061" w:type="dxa"/>
            <w:shd w:val="clear" w:color="auto" w:fill="auto"/>
            <w:vAlign w:val="center"/>
          </w:tcPr>
          <w:p w14:paraId="6C5DB4C5" w14:textId="371BD892" w:rsidR="003662C6" w:rsidRPr="00744F7B" w:rsidRDefault="00A63D2C" w:rsidP="00F17284">
            <w:pPr>
              <w:widowControl w:val="0"/>
              <w:tabs>
                <w:tab w:val="left" w:pos="1985"/>
              </w:tabs>
              <w:suppressAutoHyphens/>
              <w:spacing w:after="60" w:line="264" w:lineRule="auto"/>
              <w:rPr>
                <w:rFonts w:ascii="Open Sans" w:hAnsi="Open Sans" w:cs="Open Sans"/>
                <w:snapToGrid w:val="0"/>
                <w:u w:val="single"/>
                <w:lang w:eastAsia="ar-SA"/>
              </w:rPr>
            </w:pPr>
            <w:r>
              <w:rPr>
                <w:rFonts w:ascii="Open Sans" w:hAnsi="Open Sans" w:cs="Open Sans"/>
              </w:rPr>
              <w:t>Dominikánské náměstí 196/1, 602 00 Brno</w:t>
            </w:r>
          </w:p>
        </w:tc>
      </w:tr>
      <w:tr w:rsidR="00A63D2C" w:rsidRPr="00744F7B" w14:paraId="279BD191" w14:textId="77777777" w:rsidTr="00A63D2C">
        <w:tc>
          <w:tcPr>
            <w:tcW w:w="2903" w:type="dxa"/>
            <w:shd w:val="clear" w:color="auto" w:fill="auto"/>
            <w:vAlign w:val="center"/>
          </w:tcPr>
          <w:p w14:paraId="227C95FA" w14:textId="2575FE07" w:rsidR="00A63D2C" w:rsidRPr="00744F7B" w:rsidRDefault="00A63D2C"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lang w:eastAsia="ar-SA"/>
              </w:rPr>
            </w:pPr>
            <w:r w:rsidRPr="00744F7B">
              <w:rPr>
                <w:rFonts w:ascii="Open Sans" w:hAnsi="Open Sans" w:cs="Open Sans"/>
                <w:lang w:eastAsia="ar-SA"/>
              </w:rPr>
              <w:t>zastoupená:</w:t>
            </w:r>
          </w:p>
        </w:tc>
        <w:tc>
          <w:tcPr>
            <w:tcW w:w="6061" w:type="dxa"/>
            <w:shd w:val="clear" w:color="auto" w:fill="auto"/>
            <w:vAlign w:val="center"/>
          </w:tcPr>
          <w:p w14:paraId="20924CDF" w14:textId="3A9F190D" w:rsidR="00A63D2C" w:rsidRDefault="00A63D2C" w:rsidP="00F17284">
            <w:pPr>
              <w:widowControl w:val="0"/>
              <w:tabs>
                <w:tab w:val="left" w:pos="1985"/>
              </w:tabs>
              <w:suppressAutoHyphens/>
              <w:spacing w:after="60" w:line="264" w:lineRule="auto"/>
              <w:rPr>
                <w:rFonts w:ascii="Open Sans" w:hAnsi="Open Sans" w:cs="Open Sans"/>
              </w:rPr>
            </w:pPr>
            <w:r>
              <w:rPr>
                <w:rFonts w:ascii="Open Sans" w:hAnsi="Open Sans" w:cs="Open Sans"/>
              </w:rPr>
              <w:t>JUDr. Markétou Vaňkovou, primátorkou</w:t>
            </w:r>
          </w:p>
        </w:tc>
      </w:tr>
      <w:tr w:rsidR="00A63D2C" w:rsidRPr="00744F7B" w14:paraId="167E7115" w14:textId="77777777" w:rsidTr="00A63D2C">
        <w:tc>
          <w:tcPr>
            <w:tcW w:w="2903" w:type="dxa"/>
            <w:shd w:val="clear" w:color="auto" w:fill="auto"/>
            <w:vAlign w:val="center"/>
          </w:tcPr>
          <w:p w14:paraId="460FAB5D" w14:textId="3DDA8A83" w:rsidR="00A63D2C" w:rsidRPr="00744F7B" w:rsidRDefault="00A63D2C"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lang w:eastAsia="ar-SA"/>
              </w:rPr>
            </w:pPr>
            <w:r>
              <w:rPr>
                <w:rFonts w:ascii="Open Sans" w:hAnsi="Open Sans" w:cs="Open Sans"/>
              </w:rPr>
              <w:t>podpisem smlouvy pověřen:</w:t>
            </w:r>
          </w:p>
        </w:tc>
        <w:tc>
          <w:tcPr>
            <w:tcW w:w="6061" w:type="dxa"/>
            <w:shd w:val="clear" w:color="auto" w:fill="auto"/>
            <w:vAlign w:val="center"/>
          </w:tcPr>
          <w:p w14:paraId="622DEA32" w14:textId="61FD7DB2" w:rsidR="00A63D2C" w:rsidRDefault="00A63D2C" w:rsidP="00F17284">
            <w:pPr>
              <w:widowControl w:val="0"/>
              <w:tabs>
                <w:tab w:val="left" w:pos="1985"/>
              </w:tabs>
              <w:suppressAutoHyphens/>
              <w:spacing w:after="60" w:line="264" w:lineRule="auto"/>
              <w:rPr>
                <w:rFonts w:ascii="Open Sans" w:hAnsi="Open Sans" w:cs="Open Sans"/>
              </w:rPr>
            </w:pPr>
            <w:r>
              <w:rPr>
                <w:rFonts w:ascii="Open Sans" w:hAnsi="Open Sans" w:cs="Open Sans"/>
              </w:rPr>
              <w:t>vedoucí O</w:t>
            </w:r>
            <w:r w:rsidR="00B86328">
              <w:rPr>
                <w:rFonts w:ascii="Open Sans" w:hAnsi="Open Sans" w:cs="Open Sans"/>
              </w:rPr>
              <w:t>dboru sportu</w:t>
            </w:r>
            <w:r>
              <w:rPr>
                <w:rFonts w:ascii="Open Sans" w:hAnsi="Open Sans" w:cs="Open Sans"/>
              </w:rPr>
              <w:t xml:space="preserve"> MMB</w:t>
            </w:r>
          </w:p>
        </w:tc>
      </w:tr>
      <w:tr w:rsidR="00A63D2C" w:rsidRPr="00744F7B" w14:paraId="4DD43B45" w14:textId="77777777" w:rsidTr="00A63D2C">
        <w:tc>
          <w:tcPr>
            <w:tcW w:w="2903" w:type="dxa"/>
            <w:shd w:val="clear" w:color="auto" w:fill="auto"/>
            <w:vAlign w:val="center"/>
          </w:tcPr>
          <w:p w14:paraId="58FC1A72" w14:textId="77777777" w:rsidR="00A63D2C" w:rsidRPr="00744F7B" w:rsidRDefault="00A63D2C"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snapToGrid w:val="0"/>
                <w:u w:val="single"/>
                <w:lang w:eastAsia="ar-SA"/>
              </w:rPr>
            </w:pPr>
            <w:r w:rsidRPr="00744F7B">
              <w:rPr>
                <w:rFonts w:ascii="Open Sans" w:hAnsi="Open Sans" w:cs="Open Sans"/>
                <w:lang w:eastAsia="ar-SA"/>
              </w:rPr>
              <w:t>IČO:</w:t>
            </w:r>
          </w:p>
        </w:tc>
        <w:tc>
          <w:tcPr>
            <w:tcW w:w="6061" w:type="dxa"/>
            <w:shd w:val="clear" w:color="auto" w:fill="auto"/>
            <w:vAlign w:val="center"/>
          </w:tcPr>
          <w:p w14:paraId="5A8F7DA6" w14:textId="44B69314" w:rsidR="00A63D2C" w:rsidRPr="00744F7B" w:rsidRDefault="00A63D2C" w:rsidP="00F17284">
            <w:pPr>
              <w:widowControl w:val="0"/>
              <w:tabs>
                <w:tab w:val="left" w:pos="1985"/>
              </w:tabs>
              <w:suppressAutoHyphens/>
              <w:spacing w:after="60" w:line="264" w:lineRule="auto"/>
              <w:rPr>
                <w:rFonts w:ascii="Open Sans" w:hAnsi="Open Sans" w:cs="Open Sans"/>
                <w:snapToGrid w:val="0"/>
                <w:u w:val="single"/>
                <w:lang w:eastAsia="ar-SA"/>
              </w:rPr>
            </w:pPr>
            <w:r>
              <w:rPr>
                <w:rFonts w:ascii="Open Sans" w:hAnsi="Open Sans" w:cs="Open Sans"/>
              </w:rPr>
              <w:t>44992785</w:t>
            </w:r>
          </w:p>
        </w:tc>
      </w:tr>
      <w:tr w:rsidR="00A63D2C" w:rsidRPr="00744F7B" w14:paraId="4A17C7B9" w14:textId="77777777" w:rsidTr="00A63D2C">
        <w:tc>
          <w:tcPr>
            <w:tcW w:w="2903" w:type="dxa"/>
            <w:shd w:val="clear" w:color="auto" w:fill="auto"/>
            <w:vAlign w:val="center"/>
          </w:tcPr>
          <w:p w14:paraId="3582A6B8" w14:textId="4C6A59CD" w:rsidR="00A63D2C" w:rsidRPr="00A63D2C" w:rsidRDefault="00A63D2C" w:rsidP="00F17284">
            <w:pPr>
              <w:widowControl w:val="0"/>
              <w:tabs>
                <w:tab w:val="left" w:pos="1985"/>
              </w:tabs>
              <w:suppressAutoHyphens/>
              <w:spacing w:after="60" w:line="264" w:lineRule="auto"/>
              <w:rPr>
                <w:rFonts w:ascii="Open Sans" w:hAnsi="Open Sans" w:cs="Open Sans"/>
                <w:lang w:eastAsia="ar-SA"/>
              </w:rPr>
            </w:pPr>
            <w:r w:rsidRPr="00744F7B">
              <w:rPr>
                <w:rFonts w:ascii="Open Sans" w:hAnsi="Open Sans" w:cs="Open Sans"/>
                <w:lang w:eastAsia="ar-SA"/>
              </w:rPr>
              <w:t xml:space="preserve">DIČ: </w:t>
            </w:r>
          </w:p>
        </w:tc>
        <w:tc>
          <w:tcPr>
            <w:tcW w:w="6061" w:type="dxa"/>
            <w:shd w:val="clear" w:color="auto" w:fill="auto"/>
          </w:tcPr>
          <w:p w14:paraId="7042B49C" w14:textId="43F502D1" w:rsidR="00A63D2C" w:rsidRPr="00744F7B" w:rsidRDefault="00A63D2C"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snapToGrid w:val="0"/>
                <w:u w:val="single"/>
                <w:lang w:eastAsia="ar-SA"/>
              </w:rPr>
            </w:pPr>
            <w:r>
              <w:rPr>
                <w:rFonts w:ascii="Open Sans" w:hAnsi="Open Sans" w:cs="Open Sans"/>
              </w:rPr>
              <w:t>CZ44992785</w:t>
            </w:r>
          </w:p>
        </w:tc>
      </w:tr>
      <w:tr w:rsidR="00A63D2C" w:rsidRPr="00744F7B" w14:paraId="0DF60AE6" w14:textId="77777777" w:rsidTr="00A63D2C">
        <w:tc>
          <w:tcPr>
            <w:tcW w:w="2903" w:type="dxa"/>
            <w:shd w:val="clear" w:color="auto" w:fill="auto"/>
            <w:vAlign w:val="center"/>
          </w:tcPr>
          <w:p w14:paraId="391E71CC" w14:textId="77777777" w:rsidR="00A63D2C" w:rsidRPr="00744F7B" w:rsidRDefault="00A63D2C"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snapToGrid w:val="0"/>
                <w:u w:val="single"/>
                <w:lang w:eastAsia="ar-SA"/>
              </w:rPr>
            </w:pPr>
            <w:r w:rsidRPr="00744F7B">
              <w:rPr>
                <w:rFonts w:ascii="Open Sans" w:hAnsi="Open Sans" w:cs="Open Sans"/>
                <w:lang w:eastAsia="ar-SA"/>
              </w:rPr>
              <w:t>bankovní spojení:</w:t>
            </w:r>
          </w:p>
        </w:tc>
        <w:tc>
          <w:tcPr>
            <w:tcW w:w="6061" w:type="dxa"/>
            <w:shd w:val="clear" w:color="auto" w:fill="auto"/>
            <w:vAlign w:val="center"/>
          </w:tcPr>
          <w:p w14:paraId="60007E31" w14:textId="36EAC78F" w:rsidR="00A63D2C" w:rsidRPr="00744F7B" w:rsidRDefault="00A63D2C" w:rsidP="00F17284">
            <w:pPr>
              <w:widowControl w:val="0"/>
              <w:tabs>
                <w:tab w:val="left" w:pos="1985"/>
              </w:tabs>
              <w:suppressAutoHyphens/>
              <w:spacing w:after="60" w:line="264" w:lineRule="auto"/>
              <w:rPr>
                <w:rFonts w:ascii="Open Sans" w:hAnsi="Open Sans" w:cs="Open Sans"/>
                <w:snapToGrid w:val="0"/>
                <w:u w:val="single"/>
                <w:lang w:eastAsia="ar-SA"/>
              </w:rPr>
            </w:pPr>
            <w:r>
              <w:rPr>
                <w:rFonts w:ascii="Open Sans" w:hAnsi="Open Sans" w:cs="Open Sans"/>
                <w:snapToGrid w:val="0"/>
              </w:rPr>
              <w:t>Česká spořitelna, a.s., číslo účtu: 111246222/0800, ověřený bankovní účet</w:t>
            </w:r>
          </w:p>
        </w:tc>
      </w:tr>
      <w:tr w:rsidR="00A63D2C" w:rsidRPr="00744F7B" w14:paraId="27F4949C" w14:textId="77777777" w:rsidTr="00A63D2C">
        <w:tc>
          <w:tcPr>
            <w:tcW w:w="2903" w:type="dxa"/>
            <w:shd w:val="clear" w:color="auto" w:fill="auto"/>
          </w:tcPr>
          <w:p w14:paraId="4ABEAD6C" w14:textId="77777777" w:rsidR="00A63D2C" w:rsidRPr="00744F7B" w:rsidRDefault="00A63D2C"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snapToGrid w:val="0"/>
                <w:u w:val="single"/>
                <w:lang w:eastAsia="ar-SA"/>
              </w:rPr>
            </w:pPr>
            <w:r w:rsidRPr="00744F7B">
              <w:rPr>
                <w:rFonts w:ascii="Open Sans" w:hAnsi="Open Sans" w:cs="Open Sans"/>
                <w:lang w:eastAsia="ar-SA"/>
              </w:rPr>
              <w:t>kontaktní osoby objednatele:</w:t>
            </w:r>
          </w:p>
        </w:tc>
        <w:tc>
          <w:tcPr>
            <w:tcW w:w="6061" w:type="dxa"/>
            <w:shd w:val="clear" w:color="auto" w:fill="auto"/>
            <w:vAlign w:val="center"/>
          </w:tcPr>
          <w:p w14:paraId="3A424F37" w14:textId="23E04954" w:rsidR="00996DD7" w:rsidRPr="00DB53B2" w:rsidRDefault="00996DD7" w:rsidP="00F17284">
            <w:pPr>
              <w:tabs>
                <w:tab w:val="left" w:pos="2977"/>
              </w:tabs>
              <w:spacing w:after="60"/>
              <w:jc w:val="both"/>
              <w:rPr>
                <w:rFonts w:ascii="Open Sans" w:hAnsi="Open Sans" w:cs="Open Sans"/>
              </w:rPr>
            </w:pPr>
            <w:bookmarkStart w:id="0" w:name="_Hlk193965225"/>
            <w:r w:rsidRPr="005943A9">
              <w:rPr>
                <w:rFonts w:ascii="Open Sans" w:hAnsi="Open Sans" w:cs="Open Sans"/>
              </w:rPr>
              <w:t>Mgr. Eva Hráčková</w:t>
            </w:r>
            <w:r>
              <w:rPr>
                <w:rFonts w:ascii="Open Sans" w:hAnsi="Open Sans" w:cs="Open Sans"/>
              </w:rPr>
              <w:t>, právník OS MMB</w:t>
            </w:r>
          </w:p>
          <w:p w14:paraId="1CE5B2C5" w14:textId="5DCA4BEA" w:rsidR="00996DD7" w:rsidRPr="005359E1" w:rsidRDefault="00996DD7" w:rsidP="00F17284">
            <w:pPr>
              <w:tabs>
                <w:tab w:val="left" w:pos="2977"/>
              </w:tabs>
              <w:spacing w:after="60"/>
              <w:jc w:val="both"/>
              <w:rPr>
                <w:rFonts w:ascii="Open Sans" w:hAnsi="Open Sans" w:cs="Open Sans"/>
              </w:rPr>
            </w:pPr>
            <w:r w:rsidRPr="005943A9">
              <w:rPr>
                <w:rFonts w:ascii="Open Sans" w:hAnsi="Open Sans" w:cs="Open Sans"/>
              </w:rPr>
              <w:t>telefon</w:t>
            </w:r>
            <w:r w:rsidRPr="005359E1">
              <w:rPr>
                <w:rFonts w:ascii="Open Sans" w:hAnsi="Open Sans" w:cs="Open Sans"/>
              </w:rPr>
              <w:t>: +420 542 172 103</w:t>
            </w:r>
          </w:p>
          <w:p w14:paraId="2F21AEF9" w14:textId="43EA2629" w:rsidR="00996DD7" w:rsidRDefault="00996DD7" w:rsidP="00F17284">
            <w:pPr>
              <w:tabs>
                <w:tab w:val="left" w:pos="2977"/>
              </w:tabs>
              <w:spacing w:after="60"/>
              <w:jc w:val="both"/>
              <w:rPr>
                <w:rFonts w:ascii="Open Sans" w:hAnsi="Open Sans" w:cs="Open Sans"/>
              </w:rPr>
            </w:pPr>
            <w:r w:rsidRPr="005359E1">
              <w:rPr>
                <w:rFonts w:ascii="Open Sans" w:hAnsi="Open Sans" w:cs="Open Sans"/>
              </w:rPr>
              <w:t>e-mail:</w:t>
            </w:r>
            <w:r w:rsidRPr="00DB53B2">
              <w:rPr>
                <w:rFonts w:ascii="Open Sans" w:hAnsi="Open Sans" w:cs="Open Sans"/>
              </w:rPr>
              <w:t xml:space="preserve"> </w:t>
            </w:r>
            <w:hyperlink r:id="rId11" w:history="1">
              <w:r w:rsidRPr="00DB53B2">
                <w:rPr>
                  <w:rStyle w:val="Hypertextovodkaz"/>
                  <w:rFonts w:ascii="Open Sans" w:hAnsi="Open Sans" w:cs="Open Sans"/>
                </w:rPr>
                <w:t>hrackova.eva@brno.cz</w:t>
              </w:r>
            </w:hyperlink>
            <w:bookmarkEnd w:id="0"/>
          </w:p>
          <w:p w14:paraId="100FD2CB" w14:textId="313C20AD" w:rsidR="00A63D2C" w:rsidRPr="00744F7B" w:rsidRDefault="002326C6" w:rsidP="00F17284">
            <w:pPr>
              <w:tabs>
                <w:tab w:val="left" w:pos="2977"/>
              </w:tabs>
              <w:spacing w:after="60"/>
              <w:jc w:val="both"/>
              <w:rPr>
                <w:rFonts w:ascii="Open Sans" w:eastAsia="Calibri" w:hAnsi="Open Sans" w:cs="Open Sans"/>
                <w:color w:val="000000"/>
              </w:rPr>
            </w:pPr>
            <w:r>
              <w:rPr>
                <w:rFonts w:ascii="Open Sans" w:hAnsi="Open Sans" w:cs="Open Sans"/>
              </w:rPr>
              <w:t xml:space="preserve">Ing. </w:t>
            </w:r>
            <w:proofErr w:type="spellStart"/>
            <w:r>
              <w:rPr>
                <w:rFonts w:ascii="Open Sans" w:hAnsi="Open Sans" w:cs="Open Sans"/>
              </w:rPr>
              <w:t>xxxxxxxxxxxxxxx</w:t>
            </w:r>
            <w:proofErr w:type="spellEnd"/>
            <w:r w:rsidR="00996DD7">
              <w:rPr>
                <w:rFonts w:ascii="Open Sans" w:hAnsi="Open Sans" w:cs="Open Sans"/>
              </w:rPr>
              <w:t>, stavební technik</w:t>
            </w:r>
          </w:p>
          <w:p w14:paraId="4A165EF5" w14:textId="26D38FF2" w:rsidR="00A63D2C" w:rsidRPr="00744F7B" w:rsidRDefault="00A63D2C" w:rsidP="00F17284">
            <w:pPr>
              <w:tabs>
                <w:tab w:val="left" w:pos="2977"/>
              </w:tabs>
              <w:spacing w:after="60"/>
              <w:jc w:val="both"/>
              <w:rPr>
                <w:rFonts w:ascii="Open Sans" w:eastAsia="Calibri" w:hAnsi="Open Sans" w:cs="Open Sans"/>
                <w:color w:val="000000"/>
              </w:rPr>
            </w:pPr>
            <w:r w:rsidRPr="00744F7B">
              <w:rPr>
                <w:rFonts w:ascii="Open Sans" w:hAnsi="Open Sans" w:cs="Open Sans"/>
              </w:rPr>
              <w:t>Tel</w:t>
            </w:r>
            <w:r>
              <w:rPr>
                <w:rFonts w:ascii="Open Sans" w:hAnsi="Open Sans" w:cs="Open Sans"/>
              </w:rPr>
              <w:t>.</w:t>
            </w:r>
            <w:r w:rsidRPr="00744F7B">
              <w:rPr>
                <w:rFonts w:ascii="Open Sans" w:hAnsi="Open Sans" w:cs="Open Sans"/>
              </w:rPr>
              <w:t xml:space="preserve">: </w:t>
            </w:r>
            <w:proofErr w:type="spellStart"/>
            <w:r w:rsidR="002326C6">
              <w:rPr>
                <w:rFonts w:ascii="Open Sans" w:hAnsi="Open Sans" w:cs="Open Sans"/>
              </w:rPr>
              <w:t>xxxxxxxxxxxxxxxxxx</w:t>
            </w:r>
            <w:proofErr w:type="spellEnd"/>
            <w:r w:rsidRPr="00744F7B">
              <w:rPr>
                <w:rFonts w:ascii="Open Sans" w:eastAsia="Calibri" w:hAnsi="Open Sans" w:cs="Open Sans"/>
                <w:color w:val="000000"/>
              </w:rPr>
              <w:t xml:space="preserve"> </w:t>
            </w:r>
          </w:p>
          <w:p w14:paraId="5745B318" w14:textId="0FA54DB5" w:rsidR="00A63D2C" w:rsidRPr="00744F7B" w:rsidRDefault="00A63D2C" w:rsidP="00F17284">
            <w:pPr>
              <w:widowControl w:val="0"/>
              <w:tabs>
                <w:tab w:val="left" w:pos="2268"/>
              </w:tabs>
              <w:suppressAutoHyphens/>
              <w:spacing w:after="60" w:line="264" w:lineRule="auto"/>
              <w:rPr>
                <w:rFonts w:ascii="Open Sans" w:hAnsi="Open Sans" w:cs="Open Sans"/>
                <w:snapToGrid w:val="0"/>
                <w:u w:val="single"/>
                <w:lang w:eastAsia="ar-SA"/>
              </w:rPr>
            </w:pPr>
            <w:r w:rsidRPr="00744F7B">
              <w:rPr>
                <w:rFonts w:ascii="Open Sans" w:hAnsi="Open Sans" w:cs="Open Sans"/>
              </w:rPr>
              <w:t>email:</w:t>
            </w:r>
            <w:hyperlink r:id="rId12" w:history="1">
              <w:r w:rsidRPr="00744F7B">
                <w:rPr>
                  <w:rStyle w:val="Hypertextovodkaz"/>
                  <w:rFonts w:ascii="Open Sans" w:hAnsi="Open Sans" w:cs="Open Sans"/>
                  <w:u w:val="none"/>
                </w:rPr>
                <w:t xml:space="preserve"> </w:t>
              </w:r>
            </w:hyperlink>
            <w:proofErr w:type="spellStart"/>
            <w:r w:rsidR="002326C6">
              <w:rPr>
                <w:rStyle w:val="Hypertextovodkaz"/>
                <w:rFonts w:ascii="Open Sans" w:hAnsi="Open Sans" w:cs="Open Sans"/>
              </w:rPr>
              <w:t>xxxxxxxxxxxxxxx</w:t>
            </w:r>
            <w:proofErr w:type="spellEnd"/>
          </w:p>
        </w:tc>
      </w:tr>
      <w:tr w:rsidR="00A63D2C" w:rsidRPr="00744F7B" w14:paraId="46E8AF66" w14:textId="77777777" w:rsidTr="00A63D2C">
        <w:tc>
          <w:tcPr>
            <w:tcW w:w="2903" w:type="dxa"/>
            <w:shd w:val="clear" w:color="auto" w:fill="auto"/>
          </w:tcPr>
          <w:p w14:paraId="6CF5E5EF" w14:textId="77777777" w:rsidR="00A63D2C" w:rsidRPr="00744F7B" w:rsidRDefault="00A63D2C" w:rsidP="00F17284">
            <w:pPr>
              <w:widowControl w:val="0"/>
              <w:tabs>
                <w:tab w:val="left" w:pos="426"/>
                <w:tab w:val="left" w:pos="567"/>
                <w:tab w:val="left" w:pos="637"/>
                <w:tab w:val="num" w:pos="703"/>
                <w:tab w:val="left" w:pos="992"/>
                <w:tab w:val="left" w:pos="1985"/>
                <w:tab w:val="left" w:pos="2835"/>
              </w:tabs>
              <w:suppressAutoHyphens/>
              <w:spacing w:after="60" w:line="264" w:lineRule="auto"/>
              <w:rPr>
                <w:rFonts w:ascii="Open Sans" w:hAnsi="Open Sans" w:cs="Open Sans"/>
                <w:lang w:eastAsia="ar-SA"/>
              </w:rPr>
            </w:pPr>
          </w:p>
        </w:tc>
        <w:tc>
          <w:tcPr>
            <w:tcW w:w="6061" w:type="dxa"/>
            <w:shd w:val="clear" w:color="auto" w:fill="auto"/>
            <w:vAlign w:val="center"/>
          </w:tcPr>
          <w:p w14:paraId="3082E3AF" w14:textId="51317B2C" w:rsidR="00A63D2C" w:rsidRPr="00744F7B" w:rsidRDefault="00A63D2C" w:rsidP="00F17284">
            <w:pPr>
              <w:tabs>
                <w:tab w:val="left" w:pos="2977"/>
              </w:tabs>
              <w:spacing w:after="60"/>
              <w:jc w:val="both"/>
              <w:rPr>
                <w:rFonts w:ascii="Open Sans" w:eastAsia="Calibri" w:hAnsi="Open Sans" w:cs="Open Sans"/>
                <w:color w:val="000000"/>
              </w:rPr>
            </w:pPr>
            <w:r w:rsidRPr="00744F7B">
              <w:rPr>
                <w:rFonts w:ascii="Open Sans" w:hAnsi="Open Sans" w:cs="Open Sans"/>
              </w:rPr>
              <w:t>Mgr.</w:t>
            </w:r>
            <w:r w:rsidR="002326C6">
              <w:rPr>
                <w:rFonts w:ascii="Open Sans" w:hAnsi="Open Sans" w:cs="Open Sans"/>
              </w:rPr>
              <w:t xml:space="preserve"> </w:t>
            </w:r>
            <w:proofErr w:type="spellStart"/>
            <w:r w:rsidR="002326C6">
              <w:rPr>
                <w:rFonts w:ascii="Open Sans" w:hAnsi="Open Sans" w:cs="Open Sans"/>
              </w:rPr>
              <w:t>xxxxxxxxxxxxxxx</w:t>
            </w:r>
            <w:proofErr w:type="spellEnd"/>
            <w:r w:rsidR="00996DD7">
              <w:rPr>
                <w:rFonts w:ascii="Open Sans" w:hAnsi="Open Sans" w:cs="Open Sans"/>
              </w:rPr>
              <w:t>, vedoucí střediska</w:t>
            </w:r>
          </w:p>
          <w:p w14:paraId="28656CBE" w14:textId="19991414" w:rsidR="00A63D2C" w:rsidRPr="00744F7B" w:rsidRDefault="00A63D2C" w:rsidP="00F17284">
            <w:pPr>
              <w:tabs>
                <w:tab w:val="left" w:pos="2977"/>
              </w:tabs>
              <w:spacing w:after="60"/>
              <w:jc w:val="both"/>
              <w:rPr>
                <w:rFonts w:ascii="Open Sans" w:eastAsia="Calibri" w:hAnsi="Open Sans" w:cs="Open Sans"/>
                <w:color w:val="000000"/>
              </w:rPr>
            </w:pPr>
            <w:r w:rsidRPr="00744F7B">
              <w:rPr>
                <w:rFonts w:ascii="Open Sans" w:hAnsi="Open Sans" w:cs="Open Sans"/>
              </w:rPr>
              <w:t>Tel</w:t>
            </w:r>
            <w:r>
              <w:rPr>
                <w:rFonts w:ascii="Open Sans" w:hAnsi="Open Sans" w:cs="Open Sans"/>
              </w:rPr>
              <w:t>.</w:t>
            </w:r>
            <w:r w:rsidRPr="00744F7B">
              <w:rPr>
                <w:rFonts w:ascii="Open Sans" w:hAnsi="Open Sans" w:cs="Open Sans"/>
              </w:rPr>
              <w:t xml:space="preserve">: </w:t>
            </w:r>
            <w:proofErr w:type="spellStart"/>
            <w:r w:rsidR="002326C6">
              <w:rPr>
                <w:rFonts w:ascii="Open Sans" w:hAnsi="Open Sans" w:cs="Open Sans"/>
              </w:rPr>
              <w:t>xxxxxxxxxxxxx</w:t>
            </w:r>
            <w:proofErr w:type="spellEnd"/>
          </w:p>
          <w:p w14:paraId="56098964" w14:textId="09727FCC" w:rsidR="00A63D2C" w:rsidRPr="00744F7B" w:rsidRDefault="00A63D2C" w:rsidP="00F17284">
            <w:pPr>
              <w:tabs>
                <w:tab w:val="left" w:pos="1985"/>
              </w:tabs>
              <w:suppressAutoHyphens/>
              <w:spacing w:after="60" w:line="264" w:lineRule="auto"/>
              <w:rPr>
                <w:rFonts w:ascii="Open Sans" w:hAnsi="Open Sans" w:cs="Open Sans"/>
                <w:lang w:eastAsia="ar-SA"/>
              </w:rPr>
            </w:pPr>
            <w:r w:rsidRPr="00744F7B">
              <w:rPr>
                <w:rFonts w:ascii="Open Sans" w:hAnsi="Open Sans" w:cs="Open Sans"/>
              </w:rPr>
              <w:t>email:</w:t>
            </w:r>
            <w:hyperlink r:id="rId13" w:history="1">
              <w:r w:rsidRPr="00744F7B">
                <w:rPr>
                  <w:rStyle w:val="Hypertextovodkaz"/>
                  <w:rFonts w:ascii="Open Sans" w:hAnsi="Open Sans" w:cs="Open Sans"/>
                  <w:u w:val="none"/>
                </w:rPr>
                <w:t xml:space="preserve"> </w:t>
              </w:r>
              <w:hyperlink r:id="rId14" w:history="1">
                <w:r w:rsidR="002326C6">
                  <w:rPr>
                    <w:rStyle w:val="Hypertextovodkaz"/>
                    <w:rFonts w:ascii="Open Sans" w:hAnsi="Open Sans" w:cs="Open Sans"/>
                  </w:rPr>
                  <w:t>x</w:t>
                </w:r>
                <w:r w:rsidR="002326C6">
                  <w:rPr>
                    <w:rStyle w:val="Hypertextovodkaz"/>
                  </w:rPr>
                  <w:t>xxxxxxxxxxxxxxx</w:t>
                </w:r>
              </w:hyperlink>
            </w:hyperlink>
          </w:p>
        </w:tc>
      </w:tr>
      <w:tr w:rsidR="00A63D2C" w:rsidRPr="00744F7B" w14:paraId="275DCF1E" w14:textId="77777777" w:rsidTr="00A63D2C">
        <w:tc>
          <w:tcPr>
            <w:tcW w:w="8964" w:type="dxa"/>
            <w:gridSpan w:val="2"/>
            <w:shd w:val="clear" w:color="auto" w:fill="auto"/>
            <w:vAlign w:val="center"/>
          </w:tcPr>
          <w:p w14:paraId="679DAF5F" w14:textId="77777777" w:rsidR="00A63D2C" w:rsidRPr="00744F7B" w:rsidRDefault="00A63D2C" w:rsidP="00A63D2C">
            <w:pPr>
              <w:widowControl w:val="0"/>
              <w:tabs>
                <w:tab w:val="left" w:pos="1985"/>
              </w:tabs>
              <w:suppressAutoHyphens/>
              <w:spacing w:after="120" w:line="264" w:lineRule="auto"/>
              <w:rPr>
                <w:rFonts w:ascii="Open Sans" w:hAnsi="Open Sans" w:cs="Open Sans"/>
                <w:lang w:eastAsia="ar-SA"/>
              </w:rPr>
            </w:pPr>
            <w:r w:rsidRPr="00744F7B">
              <w:rPr>
                <w:rFonts w:ascii="Open Sans" w:hAnsi="Open Sans" w:cs="Open Sans"/>
                <w:lang w:eastAsia="ar-SA"/>
              </w:rPr>
              <w:t>dále jen „</w:t>
            </w:r>
            <w:r w:rsidRPr="00744F7B">
              <w:rPr>
                <w:rFonts w:ascii="Open Sans" w:hAnsi="Open Sans" w:cs="Open Sans"/>
                <w:b/>
                <w:i/>
                <w:lang w:eastAsia="ar-SA"/>
              </w:rPr>
              <w:t>objednatel</w:t>
            </w:r>
            <w:r w:rsidRPr="00744F7B">
              <w:rPr>
                <w:rFonts w:ascii="Open Sans" w:hAnsi="Open Sans" w:cs="Open Sans"/>
                <w:lang w:eastAsia="ar-SA"/>
              </w:rPr>
              <w:t>“</w:t>
            </w:r>
          </w:p>
        </w:tc>
      </w:tr>
    </w:tbl>
    <w:p w14:paraId="54DF7230" w14:textId="77777777" w:rsidR="003662C6" w:rsidRPr="00744F7B" w:rsidRDefault="003662C6" w:rsidP="003662C6">
      <w:pPr>
        <w:widowControl w:val="0"/>
        <w:tabs>
          <w:tab w:val="left" w:pos="1701"/>
          <w:tab w:val="left" w:pos="4678"/>
        </w:tabs>
        <w:suppressAutoHyphens/>
        <w:spacing w:after="120" w:line="264" w:lineRule="auto"/>
        <w:rPr>
          <w:rFonts w:ascii="Open Sans" w:hAnsi="Open Sans" w:cs="Open Sans"/>
          <w:b/>
          <w:snapToGrid w:val="0"/>
          <w:lang w:eastAsia="ar-SA"/>
        </w:rPr>
      </w:pPr>
      <w:r w:rsidRPr="00744F7B">
        <w:rPr>
          <w:rFonts w:ascii="Open Sans" w:hAnsi="Open Sans" w:cs="Open Sans"/>
          <w:b/>
          <w:snapToGrid w:val="0"/>
          <w:lang w:eastAsia="ar-SA"/>
        </w:rPr>
        <w:t>a</w:t>
      </w:r>
    </w:p>
    <w:tbl>
      <w:tblPr>
        <w:tblW w:w="0" w:type="auto"/>
        <w:tblInd w:w="108" w:type="dxa"/>
        <w:tblLook w:val="04A0" w:firstRow="1" w:lastRow="0" w:firstColumn="1" w:lastColumn="0" w:noHBand="0" w:noVBand="1"/>
      </w:tblPr>
      <w:tblGrid>
        <w:gridCol w:w="2929"/>
        <w:gridCol w:w="6035"/>
      </w:tblGrid>
      <w:tr w:rsidR="003662C6" w:rsidRPr="00744F7B" w14:paraId="47D6C926" w14:textId="77777777" w:rsidTr="002C5AA0">
        <w:tc>
          <w:tcPr>
            <w:tcW w:w="2976" w:type="dxa"/>
            <w:shd w:val="clear" w:color="auto" w:fill="auto"/>
            <w:vAlign w:val="center"/>
          </w:tcPr>
          <w:p w14:paraId="1B2C6F6F" w14:textId="53B0E494" w:rsidR="003662C6" w:rsidRPr="00EF0667" w:rsidRDefault="00EF0667" w:rsidP="00EF0667">
            <w:pPr>
              <w:widowControl w:val="0"/>
              <w:tabs>
                <w:tab w:val="left" w:pos="426"/>
                <w:tab w:val="left" w:pos="567"/>
                <w:tab w:val="left" w:pos="637"/>
                <w:tab w:val="num" w:pos="703"/>
                <w:tab w:val="left" w:pos="992"/>
                <w:tab w:val="left" w:pos="1985"/>
                <w:tab w:val="left" w:pos="2835"/>
              </w:tabs>
              <w:spacing w:after="60"/>
              <w:ind w:left="703" w:hanging="703"/>
              <w:rPr>
                <w:rFonts w:ascii="Open Sans" w:hAnsi="Open Sans" w:cs="Open Sans"/>
                <w:b/>
                <w:snapToGrid w:val="0"/>
              </w:rPr>
            </w:pPr>
            <w:r w:rsidRPr="00EF0667">
              <w:rPr>
                <w:rFonts w:ascii="Open Sans" w:hAnsi="Open Sans" w:cs="Open Sans"/>
                <w:b/>
                <w:snapToGrid w:val="0"/>
              </w:rPr>
              <w:t>SMART PROJEKT s.r.o.</w:t>
            </w:r>
          </w:p>
        </w:tc>
        <w:tc>
          <w:tcPr>
            <w:tcW w:w="6202" w:type="dxa"/>
            <w:shd w:val="clear" w:color="auto" w:fill="auto"/>
            <w:vAlign w:val="center"/>
          </w:tcPr>
          <w:p w14:paraId="12BBC08E" w14:textId="77777777" w:rsidR="003662C6" w:rsidRPr="00744F7B" w:rsidRDefault="003662C6" w:rsidP="00F17284">
            <w:pPr>
              <w:widowControl w:val="0"/>
              <w:tabs>
                <w:tab w:val="left" w:pos="426"/>
                <w:tab w:val="left" w:pos="567"/>
                <w:tab w:val="left" w:pos="637"/>
                <w:tab w:val="num" w:pos="703"/>
                <w:tab w:val="left" w:pos="992"/>
                <w:tab w:val="left" w:pos="1985"/>
                <w:tab w:val="left" w:pos="2835"/>
              </w:tabs>
              <w:spacing w:after="60"/>
              <w:rPr>
                <w:rFonts w:ascii="Open Sans" w:hAnsi="Open Sans" w:cs="Open Sans"/>
                <w:snapToGrid w:val="0"/>
                <w:u w:val="single"/>
              </w:rPr>
            </w:pPr>
          </w:p>
        </w:tc>
      </w:tr>
      <w:tr w:rsidR="003662C6" w:rsidRPr="00744F7B" w14:paraId="59BE4908" w14:textId="77777777" w:rsidTr="002C5AA0">
        <w:tc>
          <w:tcPr>
            <w:tcW w:w="2976" w:type="dxa"/>
            <w:shd w:val="clear" w:color="auto" w:fill="auto"/>
            <w:vAlign w:val="center"/>
          </w:tcPr>
          <w:p w14:paraId="15EF8E2D" w14:textId="77777777" w:rsidR="003662C6" w:rsidRPr="00744F7B" w:rsidRDefault="003662C6" w:rsidP="00F17284">
            <w:pPr>
              <w:widowControl w:val="0"/>
              <w:tabs>
                <w:tab w:val="left" w:pos="426"/>
                <w:tab w:val="left" w:pos="567"/>
                <w:tab w:val="left" w:pos="637"/>
                <w:tab w:val="num" w:pos="703"/>
                <w:tab w:val="left" w:pos="992"/>
                <w:tab w:val="left" w:pos="1985"/>
                <w:tab w:val="left" w:pos="2835"/>
              </w:tabs>
              <w:spacing w:after="60"/>
              <w:rPr>
                <w:rFonts w:ascii="Open Sans" w:hAnsi="Open Sans" w:cs="Open Sans"/>
                <w:snapToGrid w:val="0"/>
                <w:u w:val="single"/>
              </w:rPr>
            </w:pPr>
            <w:r w:rsidRPr="00744F7B">
              <w:rPr>
                <w:rFonts w:ascii="Open Sans" w:hAnsi="Open Sans" w:cs="Open Sans"/>
              </w:rPr>
              <w:t>se sídlem:</w:t>
            </w:r>
          </w:p>
        </w:tc>
        <w:tc>
          <w:tcPr>
            <w:tcW w:w="6202" w:type="dxa"/>
            <w:shd w:val="clear" w:color="auto" w:fill="auto"/>
            <w:vAlign w:val="center"/>
          </w:tcPr>
          <w:p w14:paraId="222DFFE2" w14:textId="21D2A6D9" w:rsidR="003662C6" w:rsidRPr="00EF0667" w:rsidRDefault="00EF0667" w:rsidP="00EF0667">
            <w:pPr>
              <w:tabs>
                <w:tab w:val="left" w:pos="1985"/>
              </w:tabs>
              <w:spacing w:after="60"/>
              <w:rPr>
                <w:rFonts w:ascii="Open Sans" w:hAnsi="Open Sans" w:cs="Open Sans"/>
              </w:rPr>
            </w:pPr>
            <w:r w:rsidRPr="00EF0667">
              <w:rPr>
                <w:rFonts w:ascii="Open Sans" w:hAnsi="Open Sans" w:cs="Open Sans"/>
              </w:rPr>
              <w:t>Lanžhotská 3448/2, 690 02 Břeclav</w:t>
            </w:r>
          </w:p>
        </w:tc>
      </w:tr>
      <w:tr w:rsidR="003662C6" w:rsidRPr="00744F7B" w14:paraId="7A5569FE" w14:textId="77777777" w:rsidTr="002C5AA0">
        <w:tc>
          <w:tcPr>
            <w:tcW w:w="2976" w:type="dxa"/>
            <w:shd w:val="clear" w:color="auto" w:fill="auto"/>
            <w:vAlign w:val="center"/>
          </w:tcPr>
          <w:p w14:paraId="7404A021" w14:textId="77777777" w:rsidR="003662C6" w:rsidRPr="00744F7B" w:rsidRDefault="003662C6" w:rsidP="00F17284">
            <w:pPr>
              <w:widowControl w:val="0"/>
              <w:tabs>
                <w:tab w:val="left" w:pos="426"/>
                <w:tab w:val="left" w:pos="567"/>
                <w:tab w:val="left" w:pos="637"/>
                <w:tab w:val="num" w:pos="703"/>
                <w:tab w:val="left" w:pos="992"/>
                <w:tab w:val="left" w:pos="1985"/>
                <w:tab w:val="left" w:pos="2835"/>
              </w:tabs>
              <w:spacing w:after="60"/>
              <w:rPr>
                <w:rFonts w:ascii="Open Sans" w:hAnsi="Open Sans" w:cs="Open Sans"/>
                <w:snapToGrid w:val="0"/>
                <w:u w:val="single"/>
              </w:rPr>
            </w:pPr>
            <w:r w:rsidRPr="00744F7B">
              <w:rPr>
                <w:rFonts w:ascii="Open Sans" w:hAnsi="Open Sans" w:cs="Open Sans"/>
              </w:rPr>
              <w:t>IČO:</w:t>
            </w:r>
          </w:p>
        </w:tc>
        <w:tc>
          <w:tcPr>
            <w:tcW w:w="6202" w:type="dxa"/>
            <w:shd w:val="clear" w:color="auto" w:fill="auto"/>
            <w:vAlign w:val="center"/>
          </w:tcPr>
          <w:p w14:paraId="7080053A" w14:textId="20EAD44C" w:rsidR="003662C6" w:rsidRPr="00EF0667" w:rsidRDefault="00EF0667" w:rsidP="00EF0667">
            <w:pPr>
              <w:tabs>
                <w:tab w:val="left" w:pos="1985"/>
              </w:tabs>
              <w:spacing w:after="60"/>
              <w:rPr>
                <w:rFonts w:ascii="Open Sans" w:hAnsi="Open Sans" w:cs="Open Sans"/>
              </w:rPr>
            </w:pPr>
            <w:r w:rsidRPr="00EF0667">
              <w:rPr>
                <w:rFonts w:ascii="Open Sans" w:hAnsi="Open Sans" w:cs="Open Sans"/>
              </w:rPr>
              <w:t>05377269</w:t>
            </w:r>
          </w:p>
        </w:tc>
      </w:tr>
      <w:tr w:rsidR="003662C6" w:rsidRPr="00744F7B" w14:paraId="714FFA62" w14:textId="77777777" w:rsidTr="002C5AA0">
        <w:tc>
          <w:tcPr>
            <w:tcW w:w="2976" w:type="dxa"/>
            <w:shd w:val="clear" w:color="auto" w:fill="auto"/>
            <w:vAlign w:val="center"/>
          </w:tcPr>
          <w:p w14:paraId="39D03314" w14:textId="77777777" w:rsidR="003662C6" w:rsidRPr="00744F7B" w:rsidRDefault="003662C6" w:rsidP="00F17284">
            <w:pPr>
              <w:tabs>
                <w:tab w:val="left" w:pos="1985"/>
              </w:tabs>
              <w:spacing w:after="60"/>
              <w:rPr>
                <w:rFonts w:ascii="Open Sans" w:hAnsi="Open Sans" w:cs="Open Sans"/>
              </w:rPr>
            </w:pPr>
            <w:r w:rsidRPr="00744F7B">
              <w:rPr>
                <w:rFonts w:ascii="Open Sans" w:hAnsi="Open Sans" w:cs="Open Sans"/>
              </w:rPr>
              <w:t xml:space="preserve">DIČ: </w:t>
            </w:r>
          </w:p>
          <w:p w14:paraId="03445F36" w14:textId="4106DB6E" w:rsidR="003662C6" w:rsidRPr="00744F7B" w:rsidRDefault="003662C6" w:rsidP="00F17284">
            <w:pPr>
              <w:tabs>
                <w:tab w:val="left" w:pos="1985"/>
              </w:tabs>
              <w:spacing w:after="60"/>
              <w:rPr>
                <w:rFonts w:ascii="Open Sans" w:hAnsi="Open Sans" w:cs="Open Sans"/>
                <w:snapToGrid w:val="0"/>
                <w:u w:val="single"/>
              </w:rPr>
            </w:pPr>
            <w:r w:rsidRPr="00744F7B">
              <w:rPr>
                <w:rFonts w:ascii="Open Sans" w:hAnsi="Open Sans" w:cs="Open Sans"/>
                <w:bCs/>
              </w:rPr>
              <w:t>plátce</w:t>
            </w:r>
            <w:r w:rsidRPr="00744F7B">
              <w:rPr>
                <w:rFonts w:ascii="Open Sans" w:hAnsi="Open Sans" w:cs="Open Sans"/>
              </w:rPr>
              <w:t xml:space="preserve"> DPH</w:t>
            </w:r>
          </w:p>
        </w:tc>
        <w:tc>
          <w:tcPr>
            <w:tcW w:w="6202" w:type="dxa"/>
            <w:shd w:val="clear" w:color="auto" w:fill="auto"/>
          </w:tcPr>
          <w:p w14:paraId="71053F08" w14:textId="0267BD34" w:rsidR="003662C6" w:rsidRPr="00744F7B" w:rsidRDefault="00EF0667" w:rsidP="00F17284">
            <w:pPr>
              <w:widowControl w:val="0"/>
              <w:tabs>
                <w:tab w:val="left" w:pos="426"/>
                <w:tab w:val="left" w:pos="567"/>
                <w:tab w:val="left" w:pos="637"/>
                <w:tab w:val="num" w:pos="703"/>
                <w:tab w:val="left" w:pos="992"/>
                <w:tab w:val="left" w:pos="1985"/>
                <w:tab w:val="left" w:pos="2835"/>
              </w:tabs>
              <w:spacing w:after="60"/>
              <w:rPr>
                <w:rFonts w:ascii="Open Sans" w:hAnsi="Open Sans" w:cs="Open Sans"/>
                <w:snapToGrid w:val="0"/>
                <w:u w:val="single"/>
              </w:rPr>
            </w:pPr>
            <w:r w:rsidRPr="00EF0667">
              <w:rPr>
                <w:rFonts w:ascii="Open Sans" w:hAnsi="Open Sans" w:cs="Open Sans"/>
              </w:rPr>
              <w:t>CZ05377269</w:t>
            </w:r>
          </w:p>
        </w:tc>
      </w:tr>
      <w:tr w:rsidR="003662C6" w:rsidRPr="00744F7B" w14:paraId="213F7B6E" w14:textId="77777777" w:rsidTr="002C5AA0">
        <w:tc>
          <w:tcPr>
            <w:tcW w:w="2976" w:type="dxa"/>
            <w:shd w:val="clear" w:color="auto" w:fill="auto"/>
            <w:vAlign w:val="center"/>
          </w:tcPr>
          <w:p w14:paraId="244588B3" w14:textId="77777777" w:rsidR="003662C6" w:rsidRPr="00744F7B" w:rsidRDefault="003662C6" w:rsidP="00F17284">
            <w:pPr>
              <w:tabs>
                <w:tab w:val="left" w:pos="1985"/>
              </w:tabs>
              <w:spacing w:after="60"/>
              <w:rPr>
                <w:rFonts w:ascii="Open Sans" w:hAnsi="Open Sans" w:cs="Open Sans"/>
              </w:rPr>
            </w:pPr>
            <w:r w:rsidRPr="00744F7B">
              <w:rPr>
                <w:rFonts w:ascii="Open Sans" w:hAnsi="Open Sans" w:cs="Open Sans"/>
              </w:rPr>
              <w:t>společnost zapsaná</w:t>
            </w:r>
          </w:p>
        </w:tc>
        <w:tc>
          <w:tcPr>
            <w:tcW w:w="6202" w:type="dxa"/>
            <w:shd w:val="clear" w:color="auto" w:fill="auto"/>
            <w:vAlign w:val="center"/>
          </w:tcPr>
          <w:p w14:paraId="1A9A01B0" w14:textId="375D7713" w:rsidR="003662C6" w:rsidRPr="00744F7B" w:rsidRDefault="003662C6" w:rsidP="00EF0667">
            <w:pPr>
              <w:tabs>
                <w:tab w:val="left" w:pos="1985"/>
              </w:tabs>
              <w:spacing w:after="60"/>
              <w:rPr>
                <w:rFonts w:ascii="Open Sans" w:hAnsi="Open Sans" w:cs="Open Sans"/>
              </w:rPr>
            </w:pPr>
            <w:r w:rsidRPr="00744F7B">
              <w:rPr>
                <w:rFonts w:ascii="Open Sans" w:hAnsi="Open Sans" w:cs="Open Sans"/>
              </w:rPr>
              <w:t xml:space="preserve">v obchodním rejstříku vedeném </w:t>
            </w:r>
            <w:r w:rsidR="00EF0667">
              <w:rPr>
                <w:rFonts w:ascii="Open Sans" w:hAnsi="Open Sans" w:cs="Open Sans"/>
              </w:rPr>
              <w:t>Krajským</w:t>
            </w:r>
            <w:r w:rsidRPr="00744F7B">
              <w:rPr>
                <w:rFonts w:ascii="Open Sans" w:hAnsi="Open Sans" w:cs="Open Sans"/>
              </w:rPr>
              <w:t xml:space="preserve"> soudem v </w:t>
            </w:r>
            <w:r w:rsidR="00EF0667">
              <w:rPr>
                <w:rFonts w:ascii="Open Sans" w:hAnsi="Open Sans" w:cs="Open Sans"/>
              </w:rPr>
              <w:t>Brně</w:t>
            </w:r>
            <w:r w:rsidRPr="00744F7B">
              <w:rPr>
                <w:rFonts w:ascii="Open Sans" w:hAnsi="Open Sans" w:cs="Open Sans"/>
              </w:rPr>
              <w:t xml:space="preserve"> pod </w:t>
            </w:r>
            <w:proofErr w:type="spellStart"/>
            <w:r w:rsidRPr="00744F7B">
              <w:rPr>
                <w:rFonts w:ascii="Open Sans" w:hAnsi="Open Sans" w:cs="Open Sans"/>
              </w:rPr>
              <w:t>sp</w:t>
            </w:r>
            <w:proofErr w:type="spellEnd"/>
            <w:r w:rsidRPr="00744F7B">
              <w:rPr>
                <w:rFonts w:ascii="Open Sans" w:hAnsi="Open Sans" w:cs="Open Sans"/>
              </w:rPr>
              <w:t xml:space="preserve">. zn. </w:t>
            </w:r>
            <w:r w:rsidR="00EF0667" w:rsidRPr="00EF0667">
              <w:rPr>
                <w:rFonts w:ascii="Open Sans" w:hAnsi="Open Sans" w:cs="Open Sans"/>
              </w:rPr>
              <w:t>C 95002</w:t>
            </w:r>
          </w:p>
        </w:tc>
      </w:tr>
      <w:tr w:rsidR="003662C6" w:rsidRPr="00744F7B" w14:paraId="106D4B7B" w14:textId="77777777" w:rsidTr="002C5AA0">
        <w:tc>
          <w:tcPr>
            <w:tcW w:w="2976" w:type="dxa"/>
            <w:shd w:val="clear" w:color="auto" w:fill="auto"/>
            <w:vAlign w:val="center"/>
          </w:tcPr>
          <w:p w14:paraId="1B6EF12C" w14:textId="77777777" w:rsidR="003662C6" w:rsidRPr="00744F7B" w:rsidRDefault="003662C6" w:rsidP="00F17284">
            <w:pPr>
              <w:widowControl w:val="0"/>
              <w:tabs>
                <w:tab w:val="left" w:pos="426"/>
                <w:tab w:val="left" w:pos="567"/>
                <w:tab w:val="left" w:pos="637"/>
                <w:tab w:val="num" w:pos="703"/>
                <w:tab w:val="left" w:pos="992"/>
                <w:tab w:val="left" w:pos="1985"/>
                <w:tab w:val="left" w:pos="2835"/>
              </w:tabs>
              <w:spacing w:after="60"/>
              <w:rPr>
                <w:rFonts w:ascii="Open Sans" w:hAnsi="Open Sans" w:cs="Open Sans"/>
                <w:snapToGrid w:val="0"/>
                <w:u w:val="single"/>
              </w:rPr>
            </w:pPr>
            <w:r w:rsidRPr="00744F7B">
              <w:rPr>
                <w:rFonts w:ascii="Open Sans" w:hAnsi="Open Sans" w:cs="Open Sans"/>
              </w:rPr>
              <w:t>bankovní spojení:</w:t>
            </w:r>
          </w:p>
        </w:tc>
        <w:tc>
          <w:tcPr>
            <w:tcW w:w="6202" w:type="dxa"/>
            <w:shd w:val="clear" w:color="auto" w:fill="auto"/>
            <w:vAlign w:val="center"/>
          </w:tcPr>
          <w:p w14:paraId="0A26E008" w14:textId="52557E8F" w:rsidR="003662C6" w:rsidRPr="00744F7B" w:rsidRDefault="00EF0667" w:rsidP="00F17284">
            <w:pPr>
              <w:tabs>
                <w:tab w:val="left" w:pos="1985"/>
              </w:tabs>
              <w:spacing w:after="60"/>
              <w:rPr>
                <w:rFonts w:ascii="Open Sans" w:hAnsi="Open Sans" w:cs="Open Sans"/>
                <w:snapToGrid w:val="0"/>
                <w:u w:val="single"/>
              </w:rPr>
            </w:pPr>
            <w:r w:rsidRPr="00EF0667">
              <w:rPr>
                <w:rFonts w:ascii="Open Sans" w:hAnsi="Open Sans" w:cs="Open Sans"/>
              </w:rPr>
              <w:t>Raiffeisenbank a.s.</w:t>
            </w:r>
            <w:r>
              <w:rPr>
                <w:rFonts w:ascii="Open Sans" w:hAnsi="Open Sans" w:cs="Open Sans"/>
              </w:rPr>
              <w:t xml:space="preserve">, </w:t>
            </w:r>
            <w:r>
              <w:rPr>
                <w:rFonts w:ascii="Open Sans" w:hAnsi="Open Sans" w:cs="Open Sans"/>
                <w:snapToGrid w:val="0"/>
              </w:rPr>
              <w:t>číslo účtu:</w:t>
            </w:r>
            <w:r>
              <w:rPr>
                <w:rFonts w:ascii="Open Sans" w:hAnsi="Open Sans" w:cs="Open Sans"/>
              </w:rPr>
              <w:t xml:space="preserve"> </w:t>
            </w:r>
            <w:r w:rsidRPr="00EF0667">
              <w:rPr>
                <w:rFonts w:ascii="Open Sans" w:hAnsi="Open Sans" w:cs="Open Sans"/>
              </w:rPr>
              <w:t>5896958002/5500</w:t>
            </w:r>
            <w:r>
              <w:rPr>
                <w:rFonts w:ascii="Open Sans" w:hAnsi="Open Sans" w:cs="Open Sans"/>
              </w:rPr>
              <w:t>,</w:t>
            </w:r>
            <w:r>
              <w:rPr>
                <w:rFonts w:ascii="Open Sans" w:hAnsi="Open Sans" w:cs="Open Sans"/>
                <w:snapToGrid w:val="0"/>
              </w:rPr>
              <w:t xml:space="preserve"> ověřený bankovní účet</w:t>
            </w:r>
          </w:p>
        </w:tc>
      </w:tr>
      <w:tr w:rsidR="003662C6" w:rsidRPr="00744F7B" w14:paraId="0257794E" w14:textId="77777777" w:rsidTr="002C5AA0">
        <w:tc>
          <w:tcPr>
            <w:tcW w:w="2976" w:type="dxa"/>
            <w:shd w:val="clear" w:color="auto" w:fill="auto"/>
            <w:vAlign w:val="center"/>
          </w:tcPr>
          <w:p w14:paraId="4BF5667B" w14:textId="77777777" w:rsidR="003662C6" w:rsidRPr="00744F7B" w:rsidRDefault="003662C6" w:rsidP="00F17284">
            <w:pPr>
              <w:widowControl w:val="0"/>
              <w:tabs>
                <w:tab w:val="left" w:pos="426"/>
                <w:tab w:val="left" w:pos="567"/>
                <w:tab w:val="left" w:pos="637"/>
                <w:tab w:val="num" w:pos="703"/>
                <w:tab w:val="left" w:pos="992"/>
                <w:tab w:val="left" w:pos="1985"/>
                <w:tab w:val="left" w:pos="2835"/>
              </w:tabs>
              <w:spacing w:after="60"/>
              <w:rPr>
                <w:rFonts w:ascii="Open Sans" w:hAnsi="Open Sans" w:cs="Open Sans"/>
                <w:snapToGrid w:val="0"/>
                <w:u w:val="single"/>
              </w:rPr>
            </w:pPr>
            <w:r w:rsidRPr="00744F7B">
              <w:rPr>
                <w:rFonts w:ascii="Open Sans" w:hAnsi="Open Sans" w:cs="Open Sans"/>
              </w:rPr>
              <w:t>zastoupená</w:t>
            </w:r>
          </w:p>
        </w:tc>
        <w:tc>
          <w:tcPr>
            <w:tcW w:w="6202" w:type="dxa"/>
            <w:shd w:val="clear" w:color="auto" w:fill="auto"/>
            <w:vAlign w:val="center"/>
          </w:tcPr>
          <w:p w14:paraId="20694A63" w14:textId="1031E0E4" w:rsidR="003662C6" w:rsidRPr="00744F7B" w:rsidRDefault="00EF0667" w:rsidP="00F17284">
            <w:pPr>
              <w:tabs>
                <w:tab w:val="left" w:pos="1985"/>
              </w:tabs>
              <w:spacing w:after="60"/>
              <w:rPr>
                <w:rFonts w:ascii="Open Sans" w:hAnsi="Open Sans" w:cs="Open Sans"/>
                <w:snapToGrid w:val="0"/>
                <w:u w:val="single"/>
              </w:rPr>
            </w:pPr>
            <w:r>
              <w:rPr>
                <w:rFonts w:ascii="Open Sans" w:hAnsi="Open Sans" w:cs="Open Sans"/>
              </w:rPr>
              <w:t>Ing. Liborem Stránským, jednatelem společnosti</w:t>
            </w:r>
          </w:p>
        </w:tc>
      </w:tr>
      <w:tr w:rsidR="003662C6" w:rsidRPr="00744F7B" w14:paraId="719D28A2" w14:textId="77777777" w:rsidTr="002C5AA0">
        <w:tc>
          <w:tcPr>
            <w:tcW w:w="2976" w:type="dxa"/>
            <w:shd w:val="clear" w:color="auto" w:fill="auto"/>
          </w:tcPr>
          <w:p w14:paraId="70D567CB" w14:textId="77777777" w:rsidR="003662C6" w:rsidRPr="00744F7B" w:rsidRDefault="003662C6" w:rsidP="00F17284">
            <w:pPr>
              <w:widowControl w:val="0"/>
              <w:tabs>
                <w:tab w:val="left" w:pos="426"/>
                <w:tab w:val="left" w:pos="567"/>
                <w:tab w:val="left" w:pos="637"/>
                <w:tab w:val="num" w:pos="703"/>
                <w:tab w:val="left" w:pos="992"/>
                <w:tab w:val="left" w:pos="1985"/>
                <w:tab w:val="left" w:pos="2835"/>
              </w:tabs>
              <w:spacing w:after="60"/>
              <w:rPr>
                <w:rFonts w:ascii="Open Sans" w:hAnsi="Open Sans" w:cs="Open Sans"/>
                <w:snapToGrid w:val="0"/>
                <w:u w:val="single"/>
              </w:rPr>
            </w:pPr>
            <w:r w:rsidRPr="00744F7B">
              <w:rPr>
                <w:rFonts w:ascii="Open Sans" w:hAnsi="Open Sans" w:cs="Open Sans"/>
              </w:rPr>
              <w:t>kontaktní osoba:</w:t>
            </w:r>
          </w:p>
        </w:tc>
        <w:tc>
          <w:tcPr>
            <w:tcW w:w="6202" w:type="dxa"/>
            <w:shd w:val="clear" w:color="auto" w:fill="auto"/>
            <w:vAlign w:val="center"/>
          </w:tcPr>
          <w:p w14:paraId="45FBDB5F" w14:textId="588E2ABB" w:rsidR="003662C6" w:rsidRPr="00744F7B" w:rsidRDefault="002326C6" w:rsidP="00F17284">
            <w:pPr>
              <w:widowControl w:val="0"/>
              <w:tabs>
                <w:tab w:val="left" w:pos="2268"/>
              </w:tabs>
              <w:spacing w:after="60"/>
              <w:rPr>
                <w:rFonts w:ascii="Open Sans" w:hAnsi="Open Sans" w:cs="Open Sans"/>
              </w:rPr>
            </w:pPr>
            <w:proofErr w:type="spellStart"/>
            <w:r>
              <w:rPr>
                <w:rFonts w:ascii="Open Sans" w:hAnsi="Open Sans" w:cs="Open Sans"/>
              </w:rPr>
              <w:t>xxxxxxxxxxxxxx</w:t>
            </w:r>
            <w:proofErr w:type="spellEnd"/>
          </w:p>
          <w:p w14:paraId="6A1BA965" w14:textId="3B1BF872" w:rsidR="003662C6" w:rsidRPr="00744F7B" w:rsidRDefault="00193068" w:rsidP="00F17284">
            <w:pPr>
              <w:widowControl w:val="0"/>
              <w:tabs>
                <w:tab w:val="left" w:pos="2268"/>
              </w:tabs>
              <w:spacing w:after="60"/>
              <w:rPr>
                <w:rFonts w:ascii="Open Sans" w:hAnsi="Open Sans" w:cs="Open Sans"/>
              </w:rPr>
            </w:pPr>
            <w:r w:rsidRPr="00744F7B">
              <w:rPr>
                <w:rFonts w:ascii="Open Sans" w:hAnsi="Open Sans" w:cs="Open Sans"/>
              </w:rPr>
              <w:t>tel.</w:t>
            </w:r>
            <w:r w:rsidR="003662C6" w:rsidRPr="00744F7B">
              <w:rPr>
                <w:rFonts w:ascii="Open Sans" w:hAnsi="Open Sans" w:cs="Open Sans"/>
              </w:rPr>
              <w:t>: +420</w:t>
            </w:r>
            <w:r w:rsidR="00EF0667">
              <w:rPr>
                <w:rFonts w:ascii="Open Sans" w:hAnsi="Open Sans" w:cs="Open Sans"/>
              </w:rPr>
              <w:t> </w:t>
            </w:r>
          </w:p>
          <w:p w14:paraId="423E7862" w14:textId="5ED72574" w:rsidR="00EF0667" w:rsidRPr="00EF0667" w:rsidRDefault="00193068" w:rsidP="00F17284">
            <w:pPr>
              <w:widowControl w:val="0"/>
              <w:tabs>
                <w:tab w:val="left" w:pos="2268"/>
              </w:tabs>
              <w:spacing w:after="60"/>
              <w:rPr>
                <w:rFonts w:ascii="Open Sans" w:hAnsi="Open Sans" w:cs="Open Sans"/>
              </w:rPr>
            </w:pPr>
            <w:r w:rsidRPr="00744F7B">
              <w:rPr>
                <w:rFonts w:ascii="Open Sans" w:hAnsi="Open Sans" w:cs="Open Sans"/>
              </w:rPr>
              <w:t>e</w:t>
            </w:r>
            <w:r w:rsidR="003662C6" w:rsidRPr="00744F7B">
              <w:rPr>
                <w:rFonts w:ascii="Open Sans" w:hAnsi="Open Sans" w:cs="Open Sans"/>
              </w:rPr>
              <w:t>-mail:</w:t>
            </w:r>
          </w:p>
        </w:tc>
      </w:tr>
      <w:tr w:rsidR="003662C6" w:rsidRPr="00744F7B" w14:paraId="0E9AF141" w14:textId="77777777" w:rsidTr="002C5AA0">
        <w:tc>
          <w:tcPr>
            <w:tcW w:w="9178" w:type="dxa"/>
            <w:gridSpan w:val="2"/>
            <w:shd w:val="clear" w:color="auto" w:fill="auto"/>
            <w:vAlign w:val="center"/>
          </w:tcPr>
          <w:p w14:paraId="352CB14F" w14:textId="77777777" w:rsidR="003662C6" w:rsidRPr="00744F7B" w:rsidRDefault="003662C6" w:rsidP="003662C6">
            <w:pPr>
              <w:tabs>
                <w:tab w:val="left" w:pos="1985"/>
              </w:tabs>
              <w:spacing w:after="120" w:line="264" w:lineRule="auto"/>
              <w:rPr>
                <w:rFonts w:ascii="Open Sans" w:hAnsi="Open Sans" w:cs="Open Sans"/>
              </w:rPr>
            </w:pPr>
            <w:r w:rsidRPr="00744F7B">
              <w:rPr>
                <w:rFonts w:ascii="Open Sans" w:hAnsi="Open Sans" w:cs="Open Sans"/>
              </w:rPr>
              <w:t>dále jen „</w:t>
            </w:r>
            <w:r w:rsidRPr="00744F7B">
              <w:rPr>
                <w:rFonts w:ascii="Open Sans" w:hAnsi="Open Sans" w:cs="Open Sans"/>
                <w:b/>
                <w:bCs/>
                <w:i/>
              </w:rPr>
              <w:t>zho</w:t>
            </w:r>
            <w:r w:rsidRPr="00744F7B">
              <w:rPr>
                <w:rFonts w:ascii="Open Sans" w:hAnsi="Open Sans" w:cs="Open Sans"/>
                <w:b/>
                <w:i/>
              </w:rPr>
              <w:t>tovitel</w:t>
            </w:r>
            <w:r w:rsidRPr="00744F7B">
              <w:rPr>
                <w:rFonts w:ascii="Open Sans" w:hAnsi="Open Sans" w:cs="Open Sans"/>
              </w:rPr>
              <w:t>“</w:t>
            </w:r>
          </w:p>
        </w:tc>
      </w:tr>
    </w:tbl>
    <w:p w14:paraId="4DEBC9BA" w14:textId="77777777" w:rsidR="00EF0667" w:rsidRDefault="00EF0667">
      <w:pPr>
        <w:rPr>
          <w:rFonts w:ascii="Open Sans" w:hAnsi="Open Sans" w:cs="Open Sans"/>
          <w:b/>
        </w:rPr>
      </w:pPr>
      <w:r>
        <w:rPr>
          <w:rFonts w:ascii="Open Sans" w:hAnsi="Open Sans" w:cs="Open Sans"/>
          <w:b/>
        </w:rPr>
        <w:br w:type="page"/>
      </w:r>
    </w:p>
    <w:p w14:paraId="09229E0C" w14:textId="409F1329" w:rsidR="00BA2621" w:rsidRPr="00744F7B" w:rsidRDefault="00BA2621" w:rsidP="00F54419">
      <w:pPr>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lastRenderedPageBreak/>
        <w:t>Preambule a účel smlouvy</w:t>
      </w:r>
    </w:p>
    <w:p w14:paraId="1015D9DA" w14:textId="63942908" w:rsidR="006B7E5E" w:rsidRPr="00744F7B" w:rsidRDefault="00DB06DA" w:rsidP="00571394">
      <w:pPr>
        <w:numPr>
          <w:ilvl w:val="1"/>
          <w:numId w:val="1"/>
        </w:numPr>
        <w:tabs>
          <w:tab w:val="clear" w:pos="792"/>
        </w:tabs>
        <w:spacing w:after="120" w:line="264" w:lineRule="auto"/>
        <w:ind w:left="709" w:hanging="715"/>
        <w:jc w:val="both"/>
        <w:rPr>
          <w:rFonts w:ascii="Open Sans" w:hAnsi="Open Sans" w:cs="Open Sans"/>
        </w:rPr>
      </w:pPr>
      <w:r w:rsidRPr="00744F7B">
        <w:rPr>
          <w:rFonts w:ascii="Open Sans" w:hAnsi="Open Sans" w:cs="Open Sans"/>
        </w:rPr>
        <w:t>Úč</w:t>
      </w:r>
      <w:r w:rsidR="00BA2621" w:rsidRPr="00744F7B">
        <w:rPr>
          <w:rFonts w:ascii="Open Sans" w:hAnsi="Open Sans" w:cs="Open Sans"/>
        </w:rPr>
        <w:t>elem této smlouvy</w:t>
      </w:r>
      <w:r w:rsidR="001A2D71" w:rsidRPr="00744F7B">
        <w:rPr>
          <w:rFonts w:ascii="Open Sans" w:hAnsi="Open Sans" w:cs="Open Sans"/>
        </w:rPr>
        <w:t xml:space="preserve"> je</w:t>
      </w:r>
      <w:r w:rsidR="00BA2621" w:rsidRPr="00744F7B">
        <w:rPr>
          <w:rFonts w:ascii="Open Sans" w:hAnsi="Open Sans" w:cs="Open Sans"/>
        </w:rPr>
        <w:t xml:space="preserve"> </w:t>
      </w:r>
      <w:bookmarkStart w:id="1" w:name="_Hlk494716484"/>
      <w:r w:rsidR="0010778E" w:rsidRPr="00744F7B">
        <w:rPr>
          <w:rFonts w:ascii="Open Sans" w:hAnsi="Open Sans" w:cs="Open Sans"/>
        </w:rPr>
        <w:t>uspokojení potřeby o</w:t>
      </w:r>
      <w:r w:rsidR="00BA2621" w:rsidRPr="00744F7B">
        <w:rPr>
          <w:rFonts w:ascii="Open Sans" w:hAnsi="Open Sans" w:cs="Open Sans"/>
        </w:rPr>
        <w:t xml:space="preserve">bjednatele spočívající v získání </w:t>
      </w:r>
      <w:bookmarkEnd w:id="1"/>
      <w:r w:rsidR="00DE0847" w:rsidRPr="00744F7B">
        <w:rPr>
          <w:rFonts w:ascii="Open Sans" w:hAnsi="Open Sans" w:cs="Open Sans"/>
        </w:rPr>
        <w:t>projektové dokumentace</w:t>
      </w:r>
      <w:r w:rsidR="00A63D2C">
        <w:rPr>
          <w:rFonts w:ascii="Open Sans" w:hAnsi="Open Sans" w:cs="Open Sans"/>
        </w:rPr>
        <w:t xml:space="preserve"> k</w:t>
      </w:r>
      <w:r w:rsidR="00B86328">
        <w:rPr>
          <w:rFonts w:ascii="Open Sans" w:hAnsi="Open Sans" w:cs="Open Sans"/>
        </w:rPr>
        <w:t> </w:t>
      </w:r>
      <w:r w:rsidR="00A63D2C">
        <w:rPr>
          <w:rFonts w:ascii="Open Sans" w:hAnsi="Open Sans" w:cs="Open Sans"/>
        </w:rPr>
        <w:t>zázemí</w:t>
      </w:r>
      <w:r w:rsidR="00B86328">
        <w:rPr>
          <w:rFonts w:ascii="Open Sans" w:hAnsi="Open Sans" w:cs="Open Sans"/>
        </w:rPr>
        <w:t xml:space="preserve"> pro sportovce v areálu </w:t>
      </w:r>
      <w:r w:rsidR="00A63D2C">
        <w:rPr>
          <w:rFonts w:ascii="Open Sans" w:hAnsi="Open Sans" w:cs="Open Sans"/>
        </w:rPr>
        <w:t>FC</w:t>
      </w:r>
      <w:r w:rsidR="00B86328">
        <w:rPr>
          <w:rFonts w:ascii="Open Sans" w:hAnsi="Open Sans" w:cs="Open Sans"/>
        </w:rPr>
        <w:t>B</w:t>
      </w:r>
      <w:r w:rsidR="00A63D2C">
        <w:rPr>
          <w:rFonts w:ascii="Open Sans" w:hAnsi="Open Sans" w:cs="Open Sans"/>
        </w:rPr>
        <w:t xml:space="preserve"> Brněnské Ivanovice</w:t>
      </w:r>
      <w:r w:rsidR="00623AF5">
        <w:rPr>
          <w:rFonts w:ascii="Open Sans" w:hAnsi="Open Sans" w:cs="Open Sans"/>
        </w:rPr>
        <w:t xml:space="preserve"> </w:t>
      </w:r>
      <w:r w:rsidR="00623AF5" w:rsidRPr="0032683A">
        <w:rPr>
          <w:rFonts w:ascii="Open Sans" w:hAnsi="Open Sans" w:cs="Open Sans"/>
        </w:rPr>
        <w:t xml:space="preserve">v takových stupních a kvalitě, které umožní řádnou přípravu </w:t>
      </w:r>
      <w:r w:rsidR="00623AF5">
        <w:rPr>
          <w:rFonts w:ascii="Open Sans" w:hAnsi="Open Sans" w:cs="Open Sans"/>
        </w:rPr>
        <w:t>s</w:t>
      </w:r>
      <w:r w:rsidR="00623AF5" w:rsidRPr="0032683A">
        <w:rPr>
          <w:rFonts w:ascii="Open Sans" w:hAnsi="Open Sans" w:cs="Open Sans"/>
        </w:rPr>
        <w:t xml:space="preserve">tavby, </w:t>
      </w:r>
      <w:r w:rsidR="00623AF5" w:rsidRPr="006E7992">
        <w:rPr>
          <w:rFonts w:ascii="Open Sans" w:hAnsi="Open Sans" w:cs="Open Sans"/>
        </w:rPr>
        <w:t>vč. získání potřebných stanovisek, povolení, vyjádření či jejich ekvivalentů nutných k řádné</w:t>
      </w:r>
      <w:r w:rsidR="00E309EB">
        <w:rPr>
          <w:rFonts w:ascii="Open Sans" w:hAnsi="Open Sans" w:cs="Open Sans"/>
        </w:rPr>
        <w:t>mu</w:t>
      </w:r>
      <w:r w:rsidR="00623AF5" w:rsidRPr="006E7992">
        <w:rPr>
          <w:rFonts w:ascii="Open Sans" w:hAnsi="Open Sans" w:cs="Open Sans"/>
        </w:rPr>
        <w:t xml:space="preserve"> provedení zadávacího řízení na výběr zhotovitele </w:t>
      </w:r>
      <w:r w:rsidR="00623AF5">
        <w:rPr>
          <w:rFonts w:ascii="Open Sans" w:hAnsi="Open Sans" w:cs="Open Sans"/>
        </w:rPr>
        <w:t>s</w:t>
      </w:r>
      <w:r w:rsidR="00623AF5" w:rsidRPr="006E7992">
        <w:rPr>
          <w:rFonts w:ascii="Open Sans" w:hAnsi="Open Sans" w:cs="Open Sans"/>
        </w:rPr>
        <w:t>tavby v souladu s relevantními právními předpisy</w:t>
      </w:r>
      <w:r w:rsidR="00695A33">
        <w:rPr>
          <w:rFonts w:ascii="Open Sans" w:hAnsi="Open Sans" w:cs="Open Sans"/>
        </w:rPr>
        <w:t xml:space="preserve"> a </w:t>
      </w:r>
      <w:r w:rsidR="00695A33" w:rsidRPr="006E7992">
        <w:rPr>
          <w:rFonts w:ascii="Open Sans" w:hAnsi="Open Sans" w:cs="Open Sans"/>
        </w:rPr>
        <w:t xml:space="preserve">řádné realizaci </w:t>
      </w:r>
      <w:r w:rsidR="00695A33">
        <w:rPr>
          <w:rFonts w:ascii="Open Sans" w:hAnsi="Open Sans" w:cs="Open Sans"/>
        </w:rPr>
        <w:t>s</w:t>
      </w:r>
      <w:r w:rsidR="00695A33" w:rsidRPr="006E7992">
        <w:rPr>
          <w:rFonts w:ascii="Open Sans" w:hAnsi="Open Sans" w:cs="Open Sans"/>
        </w:rPr>
        <w:t>tavby</w:t>
      </w:r>
      <w:r w:rsidR="00A63D2C">
        <w:rPr>
          <w:rFonts w:ascii="Open Sans" w:hAnsi="Open Sans" w:cs="Open Sans"/>
        </w:rPr>
        <w:t>.</w:t>
      </w:r>
      <w:r w:rsidR="00901A3B" w:rsidRPr="00744F7B">
        <w:rPr>
          <w:rFonts w:ascii="Open Sans" w:hAnsi="Open Sans" w:cs="Open Sans"/>
        </w:rPr>
        <w:t xml:space="preserve"> </w:t>
      </w:r>
    </w:p>
    <w:p w14:paraId="3153291B" w14:textId="77777777" w:rsidR="00CE3F33" w:rsidRPr="00744F7B" w:rsidRDefault="00CE3F33" w:rsidP="00571394">
      <w:pPr>
        <w:numPr>
          <w:ilvl w:val="1"/>
          <w:numId w:val="1"/>
        </w:numPr>
        <w:tabs>
          <w:tab w:val="clear" w:pos="792"/>
          <w:tab w:val="num" w:pos="0"/>
        </w:tabs>
        <w:spacing w:after="120" w:line="264" w:lineRule="auto"/>
        <w:ind w:left="709" w:hanging="715"/>
        <w:jc w:val="both"/>
        <w:rPr>
          <w:rFonts w:ascii="Open Sans" w:hAnsi="Open Sans" w:cs="Open Sans"/>
        </w:rPr>
      </w:pPr>
      <w:r w:rsidRPr="00744F7B">
        <w:rPr>
          <w:rFonts w:ascii="Open Sans" w:hAnsi="Open Sans" w:cs="Open Sans"/>
        </w:rPr>
        <w:t>Zhotovitel prohlašuje, že je odborně způsobilý k zajištění předmětu plnění podle této smlouvy</w:t>
      </w:r>
      <w:r w:rsidR="0013391E" w:rsidRPr="00744F7B">
        <w:rPr>
          <w:rFonts w:ascii="Open Sans" w:hAnsi="Open Sans" w:cs="Open Sans"/>
        </w:rPr>
        <w:t>.</w:t>
      </w:r>
    </w:p>
    <w:p w14:paraId="5E5CD164" w14:textId="77777777" w:rsidR="00091F96" w:rsidRPr="00744F7B" w:rsidRDefault="00091F96" w:rsidP="00D72C63">
      <w:pPr>
        <w:tabs>
          <w:tab w:val="num" w:pos="426"/>
        </w:tabs>
        <w:spacing w:after="120" w:line="264" w:lineRule="auto"/>
        <w:rPr>
          <w:rFonts w:ascii="Open Sans" w:hAnsi="Open Sans" w:cs="Open Sans"/>
        </w:rPr>
      </w:pPr>
    </w:p>
    <w:p w14:paraId="29D9C857" w14:textId="77777777" w:rsidR="00091F96" w:rsidRPr="00744F7B" w:rsidRDefault="00091F96" w:rsidP="00F54419">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Předmět smlouvy</w:t>
      </w:r>
    </w:p>
    <w:p w14:paraId="22E7715F" w14:textId="58BC6C9E" w:rsidR="00CF060C" w:rsidRPr="00A63D2C" w:rsidRDefault="00CE3F33" w:rsidP="00C67330">
      <w:pPr>
        <w:numPr>
          <w:ilvl w:val="1"/>
          <w:numId w:val="1"/>
        </w:numPr>
        <w:tabs>
          <w:tab w:val="clear" w:pos="792"/>
        </w:tabs>
        <w:spacing w:after="120" w:line="264" w:lineRule="auto"/>
        <w:ind w:left="709" w:hanging="709"/>
        <w:jc w:val="both"/>
        <w:rPr>
          <w:rFonts w:ascii="Open Sans" w:hAnsi="Open Sans" w:cs="Open Sans"/>
        </w:rPr>
      </w:pPr>
      <w:r w:rsidRPr="00A63D2C">
        <w:rPr>
          <w:rFonts w:ascii="Open Sans" w:hAnsi="Open Sans" w:cs="Open Sans"/>
        </w:rPr>
        <w:t xml:space="preserve">Zhotovitel se zavazuje za podmínek stanovených touto smlouvou pro objednatele </w:t>
      </w:r>
      <w:r w:rsidR="000C6CC8" w:rsidRPr="00A63D2C">
        <w:rPr>
          <w:rFonts w:ascii="Open Sans" w:hAnsi="Open Sans" w:cs="Open Sans"/>
        </w:rPr>
        <w:t xml:space="preserve">zpracovat </w:t>
      </w:r>
      <w:r w:rsidR="00DE0847" w:rsidRPr="00A63D2C">
        <w:rPr>
          <w:rFonts w:ascii="Open Sans" w:hAnsi="Open Sans" w:cs="Open Sans"/>
        </w:rPr>
        <w:t>projektovou dokumentaci</w:t>
      </w:r>
      <w:r w:rsidR="00901A3B" w:rsidRPr="00A63D2C">
        <w:rPr>
          <w:rFonts w:ascii="Open Sans" w:hAnsi="Open Sans" w:cs="Open Sans"/>
        </w:rPr>
        <w:t xml:space="preserve"> </w:t>
      </w:r>
      <w:r w:rsidR="00C67330" w:rsidRPr="00A63D2C">
        <w:rPr>
          <w:rFonts w:ascii="Open Sans" w:hAnsi="Open Sans" w:cs="Open Sans"/>
        </w:rPr>
        <w:t xml:space="preserve">pro povolení </w:t>
      </w:r>
      <w:r w:rsidR="003A231D" w:rsidRPr="00A63D2C">
        <w:rPr>
          <w:rFonts w:ascii="Open Sans" w:hAnsi="Open Sans" w:cs="Open Sans"/>
        </w:rPr>
        <w:t xml:space="preserve">záměru </w:t>
      </w:r>
      <w:bookmarkStart w:id="2" w:name="_Hlk172272153"/>
      <w:r w:rsidR="00A63D2C" w:rsidRPr="00A63D2C">
        <w:rPr>
          <w:rFonts w:ascii="Open Sans" w:hAnsi="Open Sans" w:cs="Open Sans"/>
        </w:rPr>
        <w:t>rozšíření zázemí</w:t>
      </w:r>
      <w:r w:rsidR="00901A3B" w:rsidRPr="00A63D2C">
        <w:rPr>
          <w:rFonts w:ascii="Open Sans" w:hAnsi="Open Sans" w:cs="Open Sans"/>
        </w:rPr>
        <w:t xml:space="preserve"> </w:t>
      </w:r>
      <w:r w:rsidR="00B86328">
        <w:rPr>
          <w:rFonts w:ascii="Open Sans" w:hAnsi="Open Sans" w:cs="Open Sans"/>
        </w:rPr>
        <w:t xml:space="preserve">pro sportovce </w:t>
      </w:r>
      <w:r w:rsidR="00901A3B" w:rsidRPr="00A63D2C">
        <w:rPr>
          <w:rFonts w:ascii="Open Sans" w:hAnsi="Open Sans" w:cs="Open Sans"/>
        </w:rPr>
        <w:t>v</w:t>
      </w:r>
      <w:r w:rsidR="00B86328">
        <w:rPr>
          <w:rFonts w:ascii="Open Sans" w:hAnsi="Open Sans" w:cs="Open Sans"/>
        </w:rPr>
        <w:t xml:space="preserve"> areálu FCB </w:t>
      </w:r>
      <w:r w:rsidR="00901A3B" w:rsidRPr="00A63D2C">
        <w:rPr>
          <w:rFonts w:ascii="Open Sans" w:hAnsi="Open Sans" w:cs="Open Sans"/>
        </w:rPr>
        <w:t>Brněnské Ivanovice</w:t>
      </w:r>
      <w:bookmarkEnd w:id="2"/>
      <w:r w:rsidR="00C67330" w:rsidRPr="00A63D2C">
        <w:rPr>
          <w:rFonts w:ascii="Open Sans" w:hAnsi="Open Sans" w:cs="Open Sans"/>
        </w:rPr>
        <w:t xml:space="preserve">, inženýrskou činnost vč. zajištění všech příslušných vyjádření a stanovisek nutných k povolení záměru, vypracování potřebných sond a průzkumů, zajištění pravomocného povolení záměru, vypracování dokumentace pro </w:t>
      </w:r>
      <w:r w:rsidR="00167B5C" w:rsidRPr="00A63D2C">
        <w:rPr>
          <w:rFonts w:ascii="Open Sans" w:hAnsi="Open Sans" w:cs="Open Sans"/>
        </w:rPr>
        <w:t>provedení stavby</w:t>
      </w:r>
      <w:r w:rsidR="00C67330" w:rsidRPr="00A63D2C">
        <w:rPr>
          <w:rFonts w:ascii="Open Sans" w:hAnsi="Open Sans" w:cs="Open Sans"/>
        </w:rPr>
        <w:t xml:space="preserve"> a autorský dozor v průběhu provádění</w:t>
      </w:r>
      <w:r w:rsidR="00FF0A0A" w:rsidRPr="00A63D2C">
        <w:rPr>
          <w:rFonts w:ascii="Open Sans" w:hAnsi="Open Sans" w:cs="Open Sans"/>
        </w:rPr>
        <w:t xml:space="preserve"> </w:t>
      </w:r>
      <w:r w:rsidR="000F4771" w:rsidRPr="00A63D2C">
        <w:rPr>
          <w:rFonts w:ascii="Open Sans" w:hAnsi="Open Sans" w:cs="Open Sans"/>
        </w:rPr>
        <w:t>(dále také jen „</w:t>
      </w:r>
      <w:r w:rsidR="000F4771" w:rsidRPr="00A63D2C">
        <w:rPr>
          <w:rFonts w:ascii="Open Sans" w:hAnsi="Open Sans" w:cs="Open Sans"/>
          <w:i/>
        </w:rPr>
        <w:t>projektová dokumentace</w:t>
      </w:r>
      <w:r w:rsidR="000F4771" w:rsidRPr="00A63D2C">
        <w:rPr>
          <w:rFonts w:ascii="Open Sans" w:hAnsi="Open Sans" w:cs="Open Sans"/>
        </w:rPr>
        <w:t>“</w:t>
      </w:r>
      <w:r w:rsidR="007D52A6" w:rsidRPr="00A63D2C">
        <w:rPr>
          <w:rFonts w:ascii="Open Sans" w:hAnsi="Open Sans" w:cs="Open Sans"/>
        </w:rPr>
        <w:t>, „</w:t>
      </w:r>
      <w:r w:rsidR="007D52A6" w:rsidRPr="00A63D2C">
        <w:rPr>
          <w:rFonts w:ascii="Open Sans" w:hAnsi="Open Sans" w:cs="Open Sans"/>
          <w:i/>
        </w:rPr>
        <w:t>plnění</w:t>
      </w:r>
      <w:r w:rsidR="007D52A6" w:rsidRPr="00A63D2C">
        <w:rPr>
          <w:rFonts w:ascii="Open Sans" w:hAnsi="Open Sans" w:cs="Open Sans"/>
        </w:rPr>
        <w:t>“</w:t>
      </w:r>
      <w:r w:rsidR="000F4771" w:rsidRPr="00A63D2C">
        <w:rPr>
          <w:rFonts w:ascii="Open Sans" w:hAnsi="Open Sans" w:cs="Open Sans"/>
        </w:rPr>
        <w:t xml:space="preserve"> nebo „</w:t>
      </w:r>
      <w:r w:rsidR="000F4771" w:rsidRPr="00A63D2C">
        <w:rPr>
          <w:rFonts w:ascii="Open Sans" w:hAnsi="Open Sans" w:cs="Open Sans"/>
          <w:i/>
        </w:rPr>
        <w:t>dílo</w:t>
      </w:r>
      <w:r w:rsidR="000F4771" w:rsidRPr="00A63D2C">
        <w:rPr>
          <w:rFonts w:ascii="Open Sans" w:hAnsi="Open Sans" w:cs="Open Sans"/>
        </w:rPr>
        <w:t xml:space="preserve">“). </w:t>
      </w:r>
    </w:p>
    <w:p w14:paraId="23F51318" w14:textId="77777777" w:rsidR="0065591C" w:rsidRPr="00744F7B" w:rsidRDefault="00FF0A0A" w:rsidP="00571394">
      <w:pPr>
        <w:numPr>
          <w:ilvl w:val="1"/>
          <w:numId w:val="1"/>
        </w:numPr>
        <w:tabs>
          <w:tab w:val="clear" w:pos="792"/>
          <w:tab w:val="num" w:pos="709"/>
        </w:tabs>
        <w:spacing w:after="120" w:line="264" w:lineRule="auto"/>
        <w:ind w:left="567" w:hanging="573"/>
        <w:jc w:val="both"/>
        <w:rPr>
          <w:rFonts w:ascii="Open Sans" w:hAnsi="Open Sans" w:cs="Open Sans"/>
        </w:rPr>
      </w:pPr>
      <w:bookmarkStart w:id="3" w:name="_Hlk193792369"/>
      <w:r w:rsidRPr="00744F7B">
        <w:rPr>
          <w:rFonts w:ascii="Open Sans" w:hAnsi="Open Sans" w:cs="Open Sans"/>
        </w:rPr>
        <w:t>Pr</w:t>
      </w:r>
      <w:r w:rsidR="0065591C" w:rsidRPr="00744F7B">
        <w:rPr>
          <w:rFonts w:ascii="Open Sans" w:hAnsi="Open Sans" w:cs="Open Sans"/>
        </w:rPr>
        <w:t>ojektovou dokumentací se rozumí tyto jednotlivé části dokumentace:</w:t>
      </w:r>
    </w:p>
    <w:p w14:paraId="0BEA416F" w14:textId="62A75BF9" w:rsidR="00EA7DE8" w:rsidRPr="00744F7B" w:rsidRDefault="00FF0A0A" w:rsidP="00571394">
      <w:pPr>
        <w:pStyle w:val="Odstavecseseznamem"/>
        <w:numPr>
          <w:ilvl w:val="0"/>
          <w:numId w:val="9"/>
        </w:numPr>
        <w:spacing w:after="120"/>
        <w:ind w:left="1134" w:hanging="425"/>
        <w:contextualSpacing w:val="0"/>
        <w:jc w:val="both"/>
        <w:rPr>
          <w:rFonts w:ascii="Open Sans" w:hAnsi="Open Sans" w:cs="Open Sans"/>
          <w:color w:val="000000"/>
        </w:rPr>
      </w:pPr>
      <w:r w:rsidRPr="00744F7B">
        <w:rPr>
          <w:rFonts w:ascii="Open Sans" w:hAnsi="Open Sans" w:cs="Open Sans"/>
        </w:rPr>
        <w:t>Dokumentace pro povolení</w:t>
      </w:r>
      <w:r w:rsidR="00160AC4" w:rsidRPr="00744F7B">
        <w:rPr>
          <w:rFonts w:ascii="Open Sans" w:hAnsi="Open Sans" w:cs="Open Sans"/>
        </w:rPr>
        <w:t xml:space="preserve"> záměru</w:t>
      </w:r>
      <w:r w:rsidRPr="00744F7B">
        <w:rPr>
          <w:rFonts w:ascii="Open Sans" w:hAnsi="Open Sans" w:cs="Open Sans"/>
        </w:rPr>
        <w:t xml:space="preserve"> </w:t>
      </w:r>
      <w:r w:rsidR="00E77433" w:rsidRPr="00744F7B">
        <w:rPr>
          <w:rFonts w:ascii="Open Sans" w:hAnsi="Open Sans" w:cs="Open Sans"/>
        </w:rPr>
        <w:t>(</w:t>
      </w:r>
      <w:r w:rsidR="00331D7F" w:rsidRPr="00744F7B">
        <w:rPr>
          <w:rFonts w:ascii="Open Sans" w:hAnsi="Open Sans" w:cs="Open Sans"/>
        </w:rPr>
        <w:t>dále také jen „</w:t>
      </w:r>
      <w:r w:rsidR="00E77433" w:rsidRPr="00744F7B">
        <w:rPr>
          <w:rFonts w:ascii="Open Sans" w:hAnsi="Open Sans" w:cs="Open Sans"/>
          <w:i/>
        </w:rPr>
        <w:t>DP</w:t>
      </w:r>
      <w:r w:rsidR="00160AC4" w:rsidRPr="00744F7B">
        <w:rPr>
          <w:rFonts w:ascii="Open Sans" w:hAnsi="Open Sans" w:cs="Open Sans"/>
          <w:i/>
        </w:rPr>
        <w:t>Z</w:t>
      </w:r>
      <w:r w:rsidR="00331D7F" w:rsidRPr="00744F7B">
        <w:rPr>
          <w:rFonts w:ascii="Open Sans" w:hAnsi="Open Sans" w:cs="Open Sans"/>
        </w:rPr>
        <w:t>“</w:t>
      </w:r>
      <w:r w:rsidR="00E77433" w:rsidRPr="00744F7B">
        <w:rPr>
          <w:rFonts w:ascii="Open Sans" w:hAnsi="Open Sans" w:cs="Open Sans"/>
        </w:rPr>
        <w:t>)</w:t>
      </w:r>
      <w:r w:rsidR="00164DAF" w:rsidRPr="00744F7B">
        <w:rPr>
          <w:rFonts w:ascii="Open Sans" w:hAnsi="Open Sans" w:cs="Open Sans"/>
        </w:rPr>
        <w:t xml:space="preserve">, a to vč. získání příslušného povolení a všech stanovisek dotčených orgánů </w:t>
      </w:r>
      <w:r w:rsidR="00F7786F" w:rsidRPr="00744F7B">
        <w:rPr>
          <w:rFonts w:ascii="Open Sans" w:hAnsi="Open Sans" w:cs="Open Sans"/>
        </w:rPr>
        <w:t>státní správy</w:t>
      </w:r>
      <w:r w:rsidR="00555C11" w:rsidRPr="00744F7B">
        <w:rPr>
          <w:rFonts w:ascii="Open Sans" w:hAnsi="Open Sans" w:cs="Open Sans"/>
        </w:rPr>
        <w:t>. Dále také příprava odpovědí na žádosti o vysvětlení zadávací dokumentace technického charakteru, posouzení podaných nabídek z technického hlediska a spolupráce při sestavování odpovědí na případné námitky</w:t>
      </w:r>
      <w:r w:rsidR="00F7786F" w:rsidRPr="00744F7B">
        <w:rPr>
          <w:rFonts w:ascii="Open Sans" w:hAnsi="Open Sans" w:cs="Open Sans"/>
        </w:rPr>
        <w:t xml:space="preserve"> </w:t>
      </w:r>
      <w:r w:rsidR="00164DAF" w:rsidRPr="00744F7B">
        <w:rPr>
          <w:rFonts w:ascii="Open Sans" w:hAnsi="Open Sans" w:cs="Open Sans"/>
        </w:rPr>
        <w:t>(dále také jen „</w:t>
      </w:r>
      <w:r w:rsidR="00164DAF" w:rsidRPr="00744F7B">
        <w:rPr>
          <w:rFonts w:ascii="Open Sans" w:hAnsi="Open Sans" w:cs="Open Sans"/>
          <w:i/>
        </w:rPr>
        <w:t>inženýrská činnost</w:t>
      </w:r>
      <w:r w:rsidR="00164DAF" w:rsidRPr="00744F7B">
        <w:rPr>
          <w:rFonts w:ascii="Open Sans" w:hAnsi="Open Sans" w:cs="Open Sans"/>
        </w:rPr>
        <w:t>“)</w:t>
      </w:r>
      <w:r w:rsidR="00F7786F" w:rsidRPr="00744F7B">
        <w:rPr>
          <w:rFonts w:ascii="Open Sans" w:hAnsi="Open Sans" w:cs="Open Sans"/>
        </w:rPr>
        <w:t>.</w:t>
      </w:r>
      <w:r w:rsidR="00331D7F" w:rsidRPr="00744F7B">
        <w:rPr>
          <w:rFonts w:ascii="Open Sans" w:hAnsi="Open Sans" w:cs="Open Sans"/>
        </w:rPr>
        <w:t xml:space="preserve"> D</w:t>
      </w:r>
      <w:r w:rsidR="00160AC4" w:rsidRPr="00744F7B">
        <w:rPr>
          <w:rFonts w:ascii="Open Sans" w:hAnsi="Open Sans" w:cs="Open Sans"/>
        </w:rPr>
        <w:t>PZ</w:t>
      </w:r>
      <w:r w:rsidR="00331D7F" w:rsidRPr="00744F7B">
        <w:rPr>
          <w:rFonts w:ascii="Open Sans" w:hAnsi="Open Sans" w:cs="Open Sans"/>
        </w:rPr>
        <w:t xml:space="preserve"> bude </w:t>
      </w:r>
      <w:r w:rsidR="00675264" w:rsidRPr="00744F7B">
        <w:rPr>
          <w:rFonts w:ascii="Open Sans" w:hAnsi="Open Sans" w:cs="Open Sans"/>
        </w:rPr>
        <w:t>zpracována</w:t>
      </w:r>
      <w:r w:rsidR="00AD5752" w:rsidRPr="00744F7B">
        <w:rPr>
          <w:rFonts w:ascii="Open Sans" w:hAnsi="Open Sans" w:cs="Open Sans"/>
        </w:rPr>
        <w:t xml:space="preserve"> </w:t>
      </w:r>
      <w:r w:rsidR="00331D7F" w:rsidRPr="00744F7B">
        <w:rPr>
          <w:rFonts w:ascii="Open Sans" w:hAnsi="Open Sans" w:cs="Open Sans"/>
        </w:rPr>
        <w:t>v rozsahu dle</w:t>
      </w:r>
      <w:r w:rsidR="008B096F" w:rsidRPr="00744F7B">
        <w:rPr>
          <w:rFonts w:ascii="Open Sans" w:hAnsi="Open Sans" w:cs="Open Sans"/>
        </w:rPr>
        <w:t xml:space="preserve"> </w:t>
      </w:r>
      <w:r w:rsidR="00160AC4" w:rsidRPr="00744F7B">
        <w:rPr>
          <w:rFonts w:ascii="Open Sans" w:hAnsi="Open Sans" w:cs="Open Sans"/>
          <w:color w:val="000000"/>
        </w:rPr>
        <w:t>zákona</w:t>
      </w:r>
      <w:r w:rsidR="0005431E" w:rsidRPr="00744F7B">
        <w:rPr>
          <w:rFonts w:ascii="Open Sans" w:hAnsi="Open Sans" w:cs="Open Sans"/>
          <w:color w:val="000000"/>
        </w:rPr>
        <w:t xml:space="preserve"> č. </w:t>
      </w:r>
      <w:r w:rsidR="00160AC4" w:rsidRPr="00744F7B">
        <w:rPr>
          <w:rFonts w:ascii="Open Sans" w:hAnsi="Open Sans" w:cs="Open Sans"/>
          <w:color w:val="000000"/>
        </w:rPr>
        <w:t>283/2021</w:t>
      </w:r>
      <w:r w:rsidR="008B096F" w:rsidRPr="00744F7B">
        <w:rPr>
          <w:rFonts w:ascii="Open Sans" w:hAnsi="Open Sans" w:cs="Open Sans"/>
          <w:color w:val="000000"/>
        </w:rPr>
        <w:t xml:space="preserve"> Sb.,</w:t>
      </w:r>
      <w:r w:rsidR="00160AC4" w:rsidRPr="00744F7B">
        <w:rPr>
          <w:rFonts w:ascii="Open Sans" w:hAnsi="Open Sans" w:cs="Open Sans"/>
          <w:color w:val="000000"/>
        </w:rPr>
        <w:t xml:space="preserve"> stavební zákon, ve znění pozdější předpisů (dále jen „</w:t>
      </w:r>
      <w:r w:rsidR="00160AC4" w:rsidRPr="00744F7B">
        <w:rPr>
          <w:rFonts w:ascii="Open Sans" w:hAnsi="Open Sans" w:cs="Open Sans"/>
          <w:i/>
          <w:color w:val="000000"/>
        </w:rPr>
        <w:t>NSZ</w:t>
      </w:r>
      <w:r w:rsidR="00160AC4" w:rsidRPr="00744F7B">
        <w:rPr>
          <w:rFonts w:ascii="Open Sans" w:hAnsi="Open Sans" w:cs="Open Sans"/>
          <w:color w:val="000000"/>
        </w:rPr>
        <w:t>“)</w:t>
      </w:r>
      <w:r w:rsidR="00F36E14">
        <w:rPr>
          <w:rFonts w:ascii="Open Sans" w:hAnsi="Open Sans" w:cs="Open Sans"/>
          <w:color w:val="000000"/>
        </w:rPr>
        <w:t>,</w:t>
      </w:r>
      <w:r w:rsidR="00F36E14">
        <w:rPr>
          <w:rFonts w:ascii="Open Sans" w:hAnsi="Open Sans" w:cs="Open Sans"/>
        </w:rPr>
        <w:t xml:space="preserve"> </w:t>
      </w:r>
      <w:r w:rsidR="00F36E14" w:rsidRPr="00744F7B">
        <w:rPr>
          <w:rFonts w:ascii="Open Sans" w:hAnsi="Open Sans" w:cs="Open Sans"/>
        </w:rPr>
        <w:t>vyhláš</w:t>
      </w:r>
      <w:r w:rsidR="00F36E14">
        <w:rPr>
          <w:rFonts w:ascii="Open Sans" w:hAnsi="Open Sans" w:cs="Open Sans"/>
        </w:rPr>
        <w:t>ky</w:t>
      </w:r>
      <w:r w:rsidR="00F36E14" w:rsidRPr="00744F7B">
        <w:rPr>
          <w:rFonts w:ascii="Open Sans" w:hAnsi="Open Sans" w:cs="Open Sans"/>
        </w:rPr>
        <w:t xml:space="preserve"> č. 131/2024 Sb., o dokumentaci staveb, ve znění pozdějších předpisů</w:t>
      </w:r>
      <w:r w:rsidR="008B096F" w:rsidRPr="00744F7B">
        <w:rPr>
          <w:rFonts w:ascii="Open Sans" w:hAnsi="Open Sans" w:cs="Open Sans"/>
          <w:color w:val="000000"/>
        </w:rPr>
        <w:t xml:space="preserve"> a vyhlášky č. 169/2016 Sb., o stanovení rozsahu dokumentace veřejné zakázky na stavební práce a soupisu stavebních prací, dodávek a služeb s výkazem výměr ve znění vyhlášky č. 405/2017 Sb.</w:t>
      </w:r>
      <w:r w:rsidR="00542A8C" w:rsidRPr="00744F7B">
        <w:rPr>
          <w:rFonts w:ascii="Open Sans" w:hAnsi="Open Sans" w:cs="Open Sans"/>
          <w:color w:val="000000"/>
        </w:rPr>
        <w:t xml:space="preserve"> </w:t>
      </w:r>
    </w:p>
    <w:p w14:paraId="34DCFE44" w14:textId="77777777" w:rsidR="00331D7F" w:rsidRPr="00744F7B" w:rsidRDefault="00BB36EB" w:rsidP="00571394">
      <w:pPr>
        <w:numPr>
          <w:ilvl w:val="2"/>
          <w:numId w:val="10"/>
        </w:numPr>
        <w:tabs>
          <w:tab w:val="clear" w:pos="930"/>
        </w:tabs>
        <w:spacing w:after="120" w:line="264" w:lineRule="auto"/>
        <w:ind w:left="1134" w:hanging="425"/>
        <w:jc w:val="both"/>
        <w:rPr>
          <w:rFonts w:ascii="Open Sans" w:hAnsi="Open Sans" w:cs="Open Sans"/>
        </w:rPr>
      </w:pPr>
      <w:r w:rsidRPr="00744F7B">
        <w:rPr>
          <w:rFonts w:ascii="Open Sans" w:hAnsi="Open Sans" w:cs="Open Sans"/>
        </w:rPr>
        <w:t xml:space="preserve">Projektová dokumentace pro provedení stavby (dále </w:t>
      </w:r>
      <w:r w:rsidR="00331D7F" w:rsidRPr="00744F7B">
        <w:rPr>
          <w:rFonts w:ascii="Open Sans" w:hAnsi="Open Sans" w:cs="Open Sans"/>
        </w:rPr>
        <w:t xml:space="preserve">také </w:t>
      </w:r>
      <w:r w:rsidRPr="00744F7B">
        <w:rPr>
          <w:rFonts w:ascii="Open Sans" w:hAnsi="Open Sans" w:cs="Open Sans"/>
        </w:rPr>
        <w:t>jen „</w:t>
      </w:r>
      <w:r w:rsidRPr="00744F7B">
        <w:rPr>
          <w:rFonts w:ascii="Open Sans" w:hAnsi="Open Sans" w:cs="Open Sans"/>
          <w:i/>
        </w:rPr>
        <w:t>DPS</w:t>
      </w:r>
      <w:r w:rsidRPr="00744F7B">
        <w:rPr>
          <w:rFonts w:ascii="Open Sans" w:hAnsi="Open Sans" w:cs="Open Sans"/>
        </w:rPr>
        <w:t xml:space="preserve">“) </w:t>
      </w:r>
      <w:r w:rsidR="004D359B" w:rsidRPr="00744F7B">
        <w:rPr>
          <w:rFonts w:ascii="Open Sans" w:hAnsi="Open Sans" w:cs="Open Sans"/>
        </w:rPr>
        <w:t>vč. </w:t>
      </w:r>
      <w:r w:rsidR="00E77433" w:rsidRPr="00744F7B">
        <w:rPr>
          <w:rFonts w:ascii="Open Sans" w:hAnsi="Open Sans" w:cs="Open Sans"/>
        </w:rPr>
        <w:t>položkového rozpočtu</w:t>
      </w:r>
      <w:r w:rsidR="00331D7F" w:rsidRPr="00744F7B">
        <w:rPr>
          <w:rFonts w:ascii="Open Sans" w:hAnsi="Open Sans" w:cs="Open Sans"/>
        </w:rPr>
        <w:t xml:space="preserve"> (oceněného soupisu prací)</w:t>
      </w:r>
      <w:r w:rsidR="00E5122D" w:rsidRPr="00744F7B">
        <w:rPr>
          <w:rFonts w:ascii="Open Sans" w:hAnsi="Open Sans" w:cs="Open Sans"/>
        </w:rPr>
        <w:t xml:space="preserve"> a</w:t>
      </w:r>
      <w:r w:rsidR="00331D7F" w:rsidRPr="00744F7B">
        <w:rPr>
          <w:rFonts w:ascii="Open Sans" w:hAnsi="Open Sans" w:cs="Open Sans"/>
        </w:rPr>
        <w:t xml:space="preserve">: </w:t>
      </w:r>
    </w:p>
    <w:p w14:paraId="1D13405C" w14:textId="77777777" w:rsidR="00331D7F" w:rsidRPr="00744F7B" w:rsidRDefault="00331D7F" w:rsidP="00571394">
      <w:pPr>
        <w:numPr>
          <w:ilvl w:val="3"/>
          <w:numId w:val="10"/>
        </w:numPr>
        <w:tabs>
          <w:tab w:val="clear" w:pos="1800"/>
        </w:tabs>
        <w:spacing w:after="120" w:line="264" w:lineRule="auto"/>
        <w:ind w:left="1701" w:hanging="221"/>
        <w:jc w:val="both"/>
        <w:rPr>
          <w:rFonts w:ascii="Open Sans" w:hAnsi="Open Sans" w:cs="Open Sans"/>
        </w:rPr>
      </w:pPr>
      <w:r w:rsidRPr="00744F7B">
        <w:rPr>
          <w:rFonts w:ascii="Open Sans" w:hAnsi="Open Sans" w:cs="Open Sans"/>
        </w:rPr>
        <w:t>podrobného výkazu výměr,</w:t>
      </w:r>
    </w:p>
    <w:p w14:paraId="0698D21B" w14:textId="76194BFD" w:rsidR="00FF0A0A" w:rsidRPr="00744F7B" w:rsidRDefault="00331D7F" w:rsidP="00571394">
      <w:pPr>
        <w:numPr>
          <w:ilvl w:val="3"/>
          <w:numId w:val="10"/>
        </w:numPr>
        <w:tabs>
          <w:tab w:val="clear" w:pos="1800"/>
        </w:tabs>
        <w:spacing w:after="120" w:line="264" w:lineRule="auto"/>
        <w:ind w:left="1701" w:hanging="221"/>
        <w:jc w:val="both"/>
        <w:rPr>
          <w:rFonts w:ascii="Open Sans" w:hAnsi="Open Sans" w:cs="Open Sans"/>
        </w:rPr>
      </w:pPr>
      <w:r w:rsidRPr="00744F7B">
        <w:rPr>
          <w:rFonts w:ascii="Open Sans" w:hAnsi="Open Sans" w:cs="Open Sans"/>
        </w:rPr>
        <w:t>oceněného výkazu výměr – rozpočtu a podrobné specifikace všech navržených systémů, zařízení, technologií, jejich komponentů, jiných dodávek, služeb a prací nezbytných pro provedení díla spočívajícího ve zhotovení stavby</w:t>
      </w:r>
      <w:r w:rsidR="00A63D2C">
        <w:rPr>
          <w:rFonts w:ascii="Open Sans" w:hAnsi="Open Sans" w:cs="Open Sans"/>
        </w:rPr>
        <w:t xml:space="preserve"> „Rozšíření zázemí FC Brněnské Ivanovice“</w:t>
      </w:r>
      <w:r w:rsidRPr="00744F7B">
        <w:rPr>
          <w:rFonts w:ascii="Open Sans" w:hAnsi="Open Sans" w:cs="Open Sans"/>
        </w:rPr>
        <w:t xml:space="preserve"> s jejich co nejpřesnějším zatříděním dle klasif</w:t>
      </w:r>
      <w:r w:rsidR="004D359B" w:rsidRPr="00744F7B">
        <w:rPr>
          <w:rFonts w:ascii="Open Sans" w:hAnsi="Open Sans" w:cs="Open Sans"/>
        </w:rPr>
        <w:t>ikace stavebních děl (CZ-CC), v </w:t>
      </w:r>
      <w:r w:rsidRPr="00744F7B">
        <w:rPr>
          <w:rFonts w:ascii="Open Sans" w:hAnsi="Open Sans" w:cs="Open Sans"/>
        </w:rPr>
        <w:t xml:space="preserve">případě movitého majetku rozdělení na jednotlivé majetkové položky a jejich co nejpřesnější zatřídění dle klasifikace produkce (CZ-CPA). DPS bude zpracována v </w:t>
      </w:r>
      <w:r w:rsidR="00660F68" w:rsidRPr="00744F7B">
        <w:rPr>
          <w:rFonts w:ascii="Open Sans" w:hAnsi="Open Sans" w:cs="Open Sans"/>
        </w:rPr>
        <w:t>rozsahu dle</w:t>
      </w:r>
      <w:r w:rsidR="00160AC4" w:rsidRPr="00744F7B">
        <w:rPr>
          <w:rFonts w:ascii="Open Sans" w:hAnsi="Open Sans" w:cs="Open Sans"/>
        </w:rPr>
        <w:t xml:space="preserve"> NSZ</w:t>
      </w:r>
      <w:r w:rsidR="00F36E14">
        <w:rPr>
          <w:rFonts w:ascii="Open Sans" w:hAnsi="Open Sans" w:cs="Open Sans"/>
        </w:rPr>
        <w:t xml:space="preserve">, </w:t>
      </w:r>
      <w:r w:rsidR="00F36E14" w:rsidRPr="00744F7B">
        <w:rPr>
          <w:rFonts w:ascii="Open Sans" w:hAnsi="Open Sans" w:cs="Open Sans"/>
        </w:rPr>
        <w:t>vyhláš</w:t>
      </w:r>
      <w:r w:rsidR="00F36E14">
        <w:rPr>
          <w:rFonts w:ascii="Open Sans" w:hAnsi="Open Sans" w:cs="Open Sans"/>
        </w:rPr>
        <w:t>ky</w:t>
      </w:r>
      <w:r w:rsidR="00F36E14" w:rsidRPr="00744F7B">
        <w:rPr>
          <w:rFonts w:ascii="Open Sans" w:hAnsi="Open Sans" w:cs="Open Sans"/>
        </w:rPr>
        <w:t xml:space="preserve"> č.</w:t>
      </w:r>
      <w:r w:rsidR="00F36E14">
        <w:rPr>
          <w:rFonts w:ascii="Open Sans" w:hAnsi="Open Sans" w:cs="Open Sans"/>
        </w:rPr>
        <w:t> </w:t>
      </w:r>
      <w:r w:rsidR="00F36E14" w:rsidRPr="00744F7B">
        <w:rPr>
          <w:rFonts w:ascii="Open Sans" w:hAnsi="Open Sans" w:cs="Open Sans"/>
        </w:rPr>
        <w:t>131/2024 Sb., o dokumentaci staveb, ve znění pozdějších předpisů</w:t>
      </w:r>
      <w:r w:rsidR="00160AC4" w:rsidRPr="00744F7B">
        <w:rPr>
          <w:rFonts w:ascii="Open Sans" w:hAnsi="Open Sans" w:cs="Open Sans"/>
        </w:rPr>
        <w:t xml:space="preserve"> </w:t>
      </w:r>
      <w:r w:rsidR="00542A8C" w:rsidRPr="00744F7B">
        <w:rPr>
          <w:rFonts w:ascii="Open Sans" w:hAnsi="Open Sans" w:cs="Open Sans"/>
          <w:color w:val="000000"/>
        </w:rPr>
        <w:t xml:space="preserve">a vyhlášky č. </w:t>
      </w:r>
      <w:bookmarkStart w:id="4" w:name="_Hlk193792315"/>
      <w:r w:rsidR="00542A8C" w:rsidRPr="00744F7B">
        <w:rPr>
          <w:rFonts w:ascii="Open Sans" w:hAnsi="Open Sans" w:cs="Open Sans"/>
          <w:color w:val="000000"/>
        </w:rPr>
        <w:t xml:space="preserve">169/2016 </w:t>
      </w:r>
      <w:bookmarkEnd w:id="4"/>
      <w:r w:rsidR="00542A8C" w:rsidRPr="00744F7B">
        <w:rPr>
          <w:rFonts w:ascii="Open Sans" w:hAnsi="Open Sans" w:cs="Open Sans"/>
          <w:color w:val="000000"/>
        </w:rPr>
        <w:t>Sb., o stanovení rozsahu dokumentace veřejné zakázky na stavební práce a soupisu stavebních prací, dodávek a služeb s výkazem výměr ve znění vyhlášky č. 405/2017 Sb.</w:t>
      </w:r>
    </w:p>
    <w:p w14:paraId="2FC110A1" w14:textId="77777777" w:rsidR="00740691" w:rsidRPr="00744F7B" w:rsidRDefault="00331D7F" w:rsidP="0005431E">
      <w:pPr>
        <w:spacing w:after="120"/>
        <w:ind w:left="709"/>
        <w:jc w:val="both"/>
        <w:rPr>
          <w:rFonts w:ascii="Open Sans" w:hAnsi="Open Sans" w:cs="Open Sans"/>
        </w:rPr>
      </w:pPr>
      <w:r w:rsidRPr="00744F7B">
        <w:rPr>
          <w:rFonts w:ascii="Open Sans" w:hAnsi="Open Sans" w:cs="Open Sans"/>
        </w:rPr>
        <w:t>Výkaz výměr</w:t>
      </w:r>
      <w:r w:rsidR="008B096F" w:rsidRPr="00744F7B">
        <w:rPr>
          <w:rFonts w:ascii="Open Sans" w:hAnsi="Open Sans" w:cs="Open Sans"/>
        </w:rPr>
        <w:t xml:space="preserve"> </w:t>
      </w:r>
      <w:r w:rsidRPr="00744F7B">
        <w:rPr>
          <w:rFonts w:ascii="Open Sans" w:hAnsi="Open Sans" w:cs="Open Sans"/>
        </w:rPr>
        <w:t>bude obsahovat krycí list, rekapitulaci po s</w:t>
      </w:r>
      <w:r w:rsidR="003D4091" w:rsidRPr="00744F7B">
        <w:rPr>
          <w:rFonts w:ascii="Open Sans" w:hAnsi="Open Sans" w:cs="Open Sans"/>
        </w:rPr>
        <w:t>tavebních dílech a </w:t>
      </w:r>
      <w:r w:rsidRPr="00744F7B">
        <w:rPr>
          <w:rFonts w:ascii="Open Sans" w:hAnsi="Open Sans" w:cs="Open Sans"/>
        </w:rPr>
        <w:t>položkový rozpočet.</w:t>
      </w:r>
    </w:p>
    <w:p w14:paraId="1CA7BA85" w14:textId="77777777" w:rsidR="00091F96" w:rsidRPr="00744F7B" w:rsidRDefault="009728F6" w:rsidP="00571394">
      <w:pPr>
        <w:numPr>
          <w:ilvl w:val="1"/>
          <w:numId w:val="1"/>
        </w:numPr>
        <w:tabs>
          <w:tab w:val="clear" w:pos="792"/>
        </w:tabs>
        <w:spacing w:after="120" w:line="264" w:lineRule="auto"/>
        <w:ind w:left="709" w:hanging="709"/>
        <w:jc w:val="both"/>
        <w:rPr>
          <w:rFonts w:ascii="Open Sans" w:hAnsi="Open Sans" w:cs="Open Sans"/>
        </w:rPr>
      </w:pPr>
      <w:bookmarkStart w:id="5" w:name="_Ref419142103"/>
      <w:bookmarkEnd w:id="3"/>
      <w:r w:rsidRPr="00744F7B">
        <w:rPr>
          <w:rFonts w:ascii="Open Sans" w:hAnsi="Open Sans" w:cs="Open Sans"/>
        </w:rPr>
        <w:lastRenderedPageBreak/>
        <w:t xml:space="preserve">Předmětem této smlouvy je rovněž poskytnutí výhradní licence </w:t>
      </w:r>
      <w:r w:rsidR="004E7423" w:rsidRPr="00744F7B">
        <w:rPr>
          <w:rFonts w:ascii="Open Sans" w:hAnsi="Open Sans" w:cs="Open Sans"/>
        </w:rPr>
        <w:t xml:space="preserve">k užití výsledků činností </w:t>
      </w:r>
      <w:r w:rsidR="0010778E" w:rsidRPr="00744F7B">
        <w:rPr>
          <w:rFonts w:ascii="Open Sans" w:hAnsi="Open Sans" w:cs="Open Sans"/>
        </w:rPr>
        <w:t>z</w:t>
      </w:r>
      <w:r w:rsidR="004E7423" w:rsidRPr="00744F7B">
        <w:rPr>
          <w:rFonts w:ascii="Open Sans" w:hAnsi="Open Sans" w:cs="Open Sans"/>
        </w:rPr>
        <w:t xml:space="preserve">hotovitele </w:t>
      </w:r>
      <w:r w:rsidR="0010778E" w:rsidRPr="00744F7B">
        <w:rPr>
          <w:rFonts w:ascii="Open Sans" w:hAnsi="Open Sans" w:cs="Open Sans"/>
        </w:rPr>
        <w:t>o</w:t>
      </w:r>
      <w:r w:rsidRPr="00744F7B">
        <w:rPr>
          <w:rFonts w:ascii="Open Sans" w:hAnsi="Open Sans" w:cs="Open Sans"/>
        </w:rPr>
        <w:t xml:space="preserve">bjednateli. </w:t>
      </w:r>
      <w:bookmarkEnd w:id="5"/>
      <w:r w:rsidR="00091F96" w:rsidRPr="00744F7B">
        <w:rPr>
          <w:rFonts w:ascii="Open Sans" w:hAnsi="Open Sans" w:cs="Open Sans"/>
        </w:rPr>
        <w:t>Výhradní licencí dle</w:t>
      </w:r>
      <w:r w:rsidR="003B7B3F" w:rsidRPr="00744F7B">
        <w:rPr>
          <w:rFonts w:ascii="Open Sans" w:hAnsi="Open Sans" w:cs="Open Sans"/>
        </w:rPr>
        <w:t> </w:t>
      </w:r>
      <w:r w:rsidR="00091F96" w:rsidRPr="00744F7B">
        <w:rPr>
          <w:rFonts w:ascii="Open Sans" w:hAnsi="Open Sans" w:cs="Open Sans"/>
        </w:rPr>
        <w:t xml:space="preserve">této smlouvy je výlučné majetkové právo </w:t>
      </w:r>
      <w:r w:rsidR="0010778E" w:rsidRPr="00744F7B">
        <w:rPr>
          <w:rFonts w:ascii="Open Sans" w:hAnsi="Open Sans" w:cs="Open Sans"/>
        </w:rPr>
        <w:t>o</w:t>
      </w:r>
      <w:r w:rsidR="0022299D" w:rsidRPr="00744F7B">
        <w:rPr>
          <w:rFonts w:ascii="Open Sans" w:hAnsi="Open Sans" w:cs="Open Sans"/>
        </w:rPr>
        <w:t>bjednatel</w:t>
      </w:r>
      <w:r w:rsidR="0029721D" w:rsidRPr="00744F7B">
        <w:rPr>
          <w:rFonts w:ascii="Open Sans" w:hAnsi="Open Sans" w:cs="Open Sans"/>
        </w:rPr>
        <w:t xml:space="preserve">e </w:t>
      </w:r>
      <w:r w:rsidR="005C2759" w:rsidRPr="00744F7B">
        <w:rPr>
          <w:rFonts w:ascii="Open Sans" w:hAnsi="Open Sans" w:cs="Open Sans"/>
        </w:rPr>
        <w:t xml:space="preserve">užívat </w:t>
      </w:r>
      <w:r w:rsidR="0029721D" w:rsidRPr="00744F7B">
        <w:rPr>
          <w:rFonts w:ascii="Open Sans" w:hAnsi="Open Sans" w:cs="Open Sans"/>
        </w:rPr>
        <w:t xml:space="preserve">veškeré </w:t>
      </w:r>
      <w:r w:rsidR="00091F96" w:rsidRPr="00744F7B">
        <w:rPr>
          <w:rFonts w:ascii="Open Sans" w:hAnsi="Open Sans" w:cs="Open Sans"/>
        </w:rPr>
        <w:t xml:space="preserve">výsledky činností </w:t>
      </w:r>
      <w:r w:rsidR="0010778E"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e, včetně jejich hmotného zachycení. Výhradní licenci k výsledkům tvůrčí činnosti </w:t>
      </w:r>
      <w:r w:rsidR="0010778E"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e a hmotnému zachycení výsledků činnosti </w:t>
      </w:r>
      <w:r w:rsidR="0010778E"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e dle</w:t>
      </w:r>
      <w:r w:rsidR="003B7B3F" w:rsidRPr="00744F7B">
        <w:rPr>
          <w:rFonts w:ascii="Open Sans" w:hAnsi="Open Sans" w:cs="Open Sans"/>
        </w:rPr>
        <w:t> </w:t>
      </w:r>
      <w:r w:rsidR="00091F96" w:rsidRPr="00744F7B">
        <w:rPr>
          <w:rFonts w:ascii="Open Sans" w:hAnsi="Open Sans" w:cs="Open Sans"/>
        </w:rPr>
        <w:t xml:space="preserve">této smlouvy jako autorskému dílu poskytuje </w:t>
      </w:r>
      <w:r w:rsidR="0010778E"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 </w:t>
      </w:r>
      <w:r w:rsidR="0010778E" w:rsidRPr="00744F7B">
        <w:rPr>
          <w:rFonts w:ascii="Open Sans" w:hAnsi="Open Sans" w:cs="Open Sans"/>
        </w:rPr>
        <w:t>o</w:t>
      </w:r>
      <w:r w:rsidR="0022299D" w:rsidRPr="00744F7B">
        <w:rPr>
          <w:rFonts w:ascii="Open Sans" w:hAnsi="Open Sans" w:cs="Open Sans"/>
        </w:rPr>
        <w:t>bjednatel</w:t>
      </w:r>
      <w:r w:rsidR="00091F96" w:rsidRPr="00744F7B">
        <w:rPr>
          <w:rFonts w:ascii="Open Sans" w:hAnsi="Open Sans" w:cs="Open Sans"/>
        </w:rPr>
        <w:t>i za</w:t>
      </w:r>
      <w:r w:rsidR="003B7B3F" w:rsidRPr="00744F7B">
        <w:rPr>
          <w:rFonts w:ascii="Open Sans" w:hAnsi="Open Sans" w:cs="Open Sans"/>
        </w:rPr>
        <w:t> </w:t>
      </w:r>
      <w:r w:rsidR="003D4091" w:rsidRPr="00744F7B">
        <w:rPr>
          <w:rFonts w:ascii="Open Sans" w:hAnsi="Open Sans" w:cs="Open Sans"/>
        </w:rPr>
        <w:t>podmínek uvedených v článku </w:t>
      </w:r>
      <w:r w:rsidR="00091F96" w:rsidRPr="00744F7B">
        <w:rPr>
          <w:rFonts w:ascii="Open Sans" w:hAnsi="Open Sans" w:cs="Open Sans"/>
        </w:rPr>
        <w:t>X. této smlouvy.</w:t>
      </w:r>
    </w:p>
    <w:p w14:paraId="69AB4579" w14:textId="4CAC4AA8" w:rsidR="00DC416C" w:rsidRPr="00744F7B" w:rsidRDefault="00DC416C"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Projektová dokumentace a soupisy prací a dodávek musí být způsobilé tvořit součást zadávací dokumentac</w:t>
      </w:r>
      <w:r w:rsidR="00EA5A56">
        <w:rPr>
          <w:rFonts w:ascii="Open Sans" w:hAnsi="Open Sans" w:cs="Open Sans"/>
        </w:rPr>
        <w:t>e</w:t>
      </w:r>
      <w:r w:rsidRPr="00744F7B">
        <w:rPr>
          <w:rFonts w:ascii="Open Sans" w:hAnsi="Open Sans" w:cs="Open Sans"/>
        </w:rPr>
        <w:t xml:space="preserve"> veřejné zakázky na stavební práce v podrobnostech nezbytných pro zpracování nabídky na veřejnou zakázku, tj. v podrobnosti vyžadované </w:t>
      </w:r>
      <w:r w:rsidR="00247FDD" w:rsidRPr="00744F7B">
        <w:rPr>
          <w:rFonts w:ascii="Open Sans" w:hAnsi="Open Sans" w:cs="Open Sans"/>
        </w:rPr>
        <w:t xml:space="preserve">zákonem </w:t>
      </w:r>
      <w:r w:rsidR="00434EB3" w:rsidRPr="00744F7B">
        <w:rPr>
          <w:rFonts w:ascii="Open Sans" w:hAnsi="Open Sans" w:cs="Open Sans"/>
        </w:rPr>
        <w:t>č. </w:t>
      </w:r>
      <w:r w:rsidR="00247FDD" w:rsidRPr="00744F7B">
        <w:rPr>
          <w:rFonts w:ascii="Open Sans" w:hAnsi="Open Sans" w:cs="Open Sans"/>
        </w:rPr>
        <w:t xml:space="preserve">134/2016 Sb., o zadávání veřejných zakázek, ve znění pozdějších předpisů, (dále jen </w:t>
      </w:r>
      <w:r w:rsidR="000E708B" w:rsidRPr="00744F7B">
        <w:rPr>
          <w:rFonts w:ascii="Open Sans" w:hAnsi="Open Sans" w:cs="Open Sans"/>
        </w:rPr>
        <w:t>„</w:t>
      </w:r>
      <w:r w:rsidRPr="00744F7B">
        <w:rPr>
          <w:rFonts w:ascii="Open Sans" w:hAnsi="Open Sans" w:cs="Open Sans"/>
          <w:i/>
        </w:rPr>
        <w:t>ZZVZ</w:t>
      </w:r>
      <w:r w:rsidR="000E708B" w:rsidRPr="00744F7B">
        <w:rPr>
          <w:rFonts w:ascii="Open Sans" w:hAnsi="Open Sans" w:cs="Open Sans"/>
        </w:rPr>
        <w:t>“</w:t>
      </w:r>
      <w:r w:rsidR="00247FDD" w:rsidRPr="00744F7B">
        <w:rPr>
          <w:rFonts w:ascii="Open Sans" w:hAnsi="Open Sans" w:cs="Open Sans"/>
        </w:rPr>
        <w:t>)</w:t>
      </w:r>
      <w:r w:rsidRPr="00744F7B">
        <w:rPr>
          <w:rFonts w:ascii="Open Sans" w:hAnsi="Open Sans" w:cs="Open Sans"/>
        </w:rPr>
        <w:t xml:space="preserve"> a jeho prováděcími předpisy, zejména vyhláškou č. 169/2016 Sb., o stanovení rozsahu dokumentace veřejné zakázky na stavební práce a soupisu stavebních prací, dodávek a služeb s výkazem výměr. Zohledněny musí být mj. ustanovení § 36 odst. 1 ZZVZ (zákaz stanovení zadávacích podmínek tak, aby určitým dodavatelům bezdůvodně přímo nebo nepřímo zaručovaly konkurenční výhodu nebo vytvářely bezdůvodné překážky hospodářské soutěže)</w:t>
      </w:r>
      <w:r w:rsidR="00612233" w:rsidRPr="00744F7B">
        <w:rPr>
          <w:rFonts w:ascii="Open Sans" w:hAnsi="Open Sans" w:cs="Open Sans"/>
        </w:rPr>
        <w:t xml:space="preserve"> a</w:t>
      </w:r>
      <w:r w:rsidRPr="00744F7B">
        <w:rPr>
          <w:rFonts w:ascii="Open Sans" w:hAnsi="Open Sans" w:cs="Open Sans"/>
        </w:rPr>
        <w:t xml:space="preserve"> ustanovení § 89 odst. 5 ZZVZ (zákaz stanovení technických podmínek tak, aby zvýhodňovaly nebo znevýhodňovaly určité dodavatele nebo výrobky).</w:t>
      </w:r>
    </w:p>
    <w:p w14:paraId="6A9525E5" w14:textId="77777777" w:rsidR="00144B15" w:rsidRPr="00744F7B" w:rsidRDefault="00144B15"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Objednatel se zavazuje, že řádně a včas provedenou</w:t>
      </w:r>
      <w:r w:rsidR="00A94A5B" w:rsidRPr="00744F7B">
        <w:rPr>
          <w:rFonts w:ascii="Open Sans" w:hAnsi="Open Sans" w:cs="Open Sans"/>
        </w:rPr>
        <w:t xml:space="preserve"> </w:t>
      </w:r>
      <w:r w:rsidR="000D16EE" w:rsidRPr="00744F7B">
        <w:rPr>
          <w:rFonts w:ascii="Open Sans" w:hAnsi="Open Sans" w:cs="Open Sans"/>
        </w:rPr>
        <w:t xml:space="preserve">projektovou dokumentaci </w:t>
      </w:r>
      <w:r w:rsidRPr="00744F7B">
        <w:rPr>
          <w:rFonts w:ascii="Open Sans" w:hAnsi="Open Sans" w:cs="Open Sans"/>
        </w:rPr>
        <w:t>převezme a zaplatí cenu za její zhotovení.</w:t>
      </w:r>
    </w:p>
    <w:p w14:paraId="76DBB474" w14:textId="61252E75" w:rsidR="00DC416C" w:rsidRPr="00744F7B" w:rsidRDefault="00DC416C"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Projektová dokumentace </w:t>
      </w:r>
      <w:r w:rsidR="00666A44" w:rsidRPr="00744F7B">
        <w:rPr>
          <w:rFonts w:ascii="Open Sans" w:hAnsi="Open Sans" w:cs="Open Sans"/>
        </w:rPr>
        <w:t xml:space="preserve">každého stupně </w:t>
      </w:r>
      <w:r w:rsidRPr="00744F7B">
        <w:rPr>
          <w:rFonts w:ascii="Open Sans" w:hAnsi="Open Sans" w:cs="Open Sans"/>
        </w:rPr>
        <w:t xml:space="preserve">bude zpracována v </w:t>
      </w:r>
      <w:r w:rsidR="003E7CBF">
        <w:rPr>
          <w:rFonts w:ascii="Open Sans" w:hAnsi="Open Sans" w:cs="Open Sans"/>
        </w:rPr>
        <w:t>5</w:t>
      </w:r>
      <w:r w:rsidR="003D4091" w:rsidRPr="00744F7B">
        <w:rPr>
          <w:rFonts w:ascii="Open Sans" w:hAnsi="Open Sans" w:cs="Open Sans"/>
        </w:rPr>
        <w:t xml:space="preserve"> vyhotoveních v </w:t>
      </w:r>
      <w:r w:rsidRPr="00744F7B">
        <w:rPr>
          <w:rFonts w:ascii="Open Sans" w:hAnsi="Open Sans" w:cs="Open Sans"/>
        </w:rPr>
        <w:t xml:space="preserve">listinné podobě, ve 2 vyhotoveních v elektronické podobě na USB </w:t>
      </w:r>
      <w:proofErr w:type="spellStart"/>
      <w:r w:rsidRPr="00744F7B">
        <w:rPr>
          <w:rFonts w:ascii="Open Sans" w:hAnsi="Open Sans" w:cs="Open Sans"/>
        </w:rPr>
        <w:t>flash</w:t>
      </w:r>
      <w:proofErr w:type="spellEnd"/>
      <w:r w:rsidRPr="00744F7B">
        <w:rPr>
          <w:rFonts w:ascii="Open Sans" w:hAnsi="Open Sans" w:cs="Open Sans"/>
        </w:rPr>
        <w:t xml:space="preserve"> disku; výkresová část bude zpracována</w:t>
      </w:r>
      <w:r w:rsidR="00660886" w:rsidRPr="00744F7B">
        <w:rPr>
          <w:rFonts w:ascii="Open Sans" w:hAnsi="Open Sans" w:cs="Open Sans"/>
        </w:rPr>
        <w:t xml:space="preserve"> ve formátu *.</w:t>
      </w:r>
      <w:proofErr w:type="spellStart"/>
      <w:r w:rsidR="00660886" w:rsidRPr="00744F7B">
        <w:rPr>
          <w:rFonts w:ascii="Open Sans" w:hAnsi="Open Sans" w:cs="Open Sans"/>
        </w:rPr>
        <w:t>dwg</w:t>
      </w:r>
      <w:proofErr w:type="spellEnd"/>
      <w:r w:rsidR="00660886" w:rsidRPr="00744F7B">
        <w:rPr>
          <w:rFonts w:ascii="Open Sans" w:hAnsi="Open Sans" w:cs="Open Sans"/>
        </w:rPr>
        <w:t xml:space="preserve"> pro </w:t>
      </w:r>
      <w:proofErr w:type="spellStart"/>
      <w:r w:rsidR="00660886" w:rsidRPr="00744F7B">
        <w:rPr>
          <w:rFonts w:ascii="Open Sans" w:hAnsi="Open Sans" w:cs="Open Sans"/>
        </w:rPr>
        <w:t>AutoCAD</w:t>
      </w:r>
      <w:proofErr w:type="spellEnd"/>
      <w:r w:rsidR="00660886" w:rsidRPr="00744F7B">
        <w:rPr>
          <w:rFonts w:ascii="Open Sans" w:hAnsi="Open Sans" w:cs="Open Sans"/>
        </w:rPr>
        <w:t xml:space="preserve"> a </w:t>
      </w:r>
      <w:r w:rsidRPr="00744F7B">
        <w:rPr>
          <w:rFonts w:ascii="Open Sans" w:hAnsi="Open Sans" w:cs="Open Sans"/>
        </w:rPr>
        <w:t>formátu *.</w:t>
      </w:r>
      <w:proofErr w:type="spellStart"/>
      <w:r w:rsidRPr="00744F7B">
        <w:rPr>
          <w:rFonts w:ascii="Open Sans" w:hAnsi="Open Sans" w:cs="Open Sans"/>
        </w:rPr>
        <w:t>pdf</w:t>
      </w:r>
      <w:proofErr w:type="spellEnd"/>
      <w:r w:rsidRPr="00744F7B">
        <w:rPr>
          <w:rFonts w:ascii="Open Sans" w:hAnsi="Open Sans" w:cs="Open Sans"/>
        </w:rPr>
        <w:t>, textové části budou zpracovány ve formátu *.doc nebo *.</w:t>
      </w:r>
      <w:proofErr w:type="spellStart"/>
      <w:r w:rsidRPr="00744F7B">
        <w:rPr>
          <w:rFonts w:ascii="Open Sans" w:hAnsi="Open Sans" w:cs="Open Sans"/>
        </w:rPr>
        <w:t>docx</w:t>
      </w:r>
      <w:proofErr w:type="spellEnd"/>
      <w:r w:rsidRPr="00744F7B">
        <w:rPr>
          <w:rFonts w:ascii="Open Sans" w:hAnsi="Open Sans" w:cs="Open Sans"/>
        </w:rPr>
        <w:t>. pro MS Word a současně *.</w:t>
      </w:r>
      <w:proofErr w:type="spellStart"/>
      <w:r w:rsidRPr="00744F7B">
        <w:rPr>
          <w:rFonts w:ascii="Open Sans" w:hAnsi="Open Sans" w:cs="Open Sans"/>
        </w:rPr>
        <w:t>pdf</w:t>
      </w:r>
      <w:proofErr w:type="spellEnd"/>
      <w:r w:rsidRPr="00744F7B">
        <w:rPr>
          <w:rFonts w:ascii="Open Sans" w:hAnsi="Open Sans" w:cs="Open Sans"/>
        </w:rPr>
        <w:t xml:space="preserve"> a propočet bude zpracován ve formátu *.</w:t>
      </w:r>
      <w:proofErr w:type="spellStart"/>
      <w:r w:rsidRPr="00744F7B">
        <w:rPr>
          <w:rFonts w:ascii="Open Sans" w:hAnsi="Open Sans" w:cs="Open Sans"/>
        </w:rPr>
        <w:t>xls</w:t>
      </w:r>
      <w:proofErr w:type="spellEnd"/>
      <w:r w:rsidRPr="00744F7B">
        <w:rPr>
          <w:rFonts w:ascii="Open Sans" w:hAnsi="Open Sans" w:cs="Open Sans"/>
        </w:rPr>
        <w:t xml:space="preserve"> pro MS Excel a současně *.</w:t>
      </w:r>
      <w:proofErr w:type="spellStart"/>
      <w:r w:rsidRPr="00744F7B">
        <w:rPr>
          <w:rFonts w:ascii="Open Sans" w:hAnsi="Open Sans" w:cs="Open Sans"/>
        </w:rPr>
        <w:t>pdf</w:t>
      </w:r>
      <w:proofErr w:type="spellEnd"/>
      <w:r w:rsidRPr="00744F7B">
        <w:rPr>
          <w:rFonts w:ascii="Open Sans" w:hAnsi="Open Sans" w:cs="Open Sans"/>
        </w:rPr>
        <w:t xml:space="preserve">. </w:t>
      </w:r>
    </w:p>
    <w:p w14:paraId="65A6C66A" w14:textId="77777777" w:rsidR="00144B15" w:rsidRPr="00744F7B" w:rsidRDefault="00144B15"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 je povinen předat objednateli</w:t>
      </w:r>
      <w:r w:rsidR="000D16EE" w:rsidRPr="00744F7B">
        <w:rPr>
          <w:rFonts w:ascii="Open Sans" w:hAnsi="Open Sans" w:cs="Open Sans"/>
        </w:rPr>
        <w:t xml:space="preserve"> projektovou dokumentaci</w:t>
      </w:r>
      <w:r w:rsidRPr="00744F7B">
        <w:rPr>
          <w:rFonts w:ascii="Open Sans" w:hAnsi="Open Sans" w:cs="Open Sans"/>
        </w:rPr>
        <w:t xml:space="preserve"> v podobě dle zadání objednatele. </w:t>
      </w:r>
    </w:p>
    <w:p w14:paraId="6823A9DB" w14:textId="23D76A2E" w:rsidR="00091F96" w:rsidRPr="0004661D" w:rsidRDefault="00CE0297" w:rsidP="0004661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Předmětem smlouvy je dále výkon činností </w:t>
      </w:r>
      <w:r w:rsidR="004F59C5" w:rsidRPr="00744F7B">
        <w:rPr>
          <w:rFonts w:ascii="Open Sans" w:hAnsi="Open Sans" w:cs="Open Sans"/>
        </w:rPr>
        <w:t>dozoru projektanta podle ustanovení § </w:t>
      </w:r>
      <w:r w:rsidRPr="00744F7B">
        <w:rPr>
          <w:rFonts w:ascii="Open Sans" w:hAnsi="Open Sans" w:cs="Open Sans"/>
        </w:rPr>
        <w:t>1</w:t>
      </w:r>
      <w:r w:rsidR="006C0DB4" w:rsidRPr="00744F7B">
        <w:rPr>
          <w:rFonts w:ascii="Open Sans" w:hAnsi="Open Sans" w:cs="Open Sans"/>
        </w:rPr>
        <w:t>61</w:t>
      </w:r>
      <w:r w:rsidRPr="00744F7B">
        <w:rPr>
          <w:rFonts w:ascii="Open Sans" w:hAnsi="Open Sans" w:cs="Open Sans"/>
        </w:rPr>
        <w:t xml:space="preserve"> odst. </w:t>
      </w:r>
      <w:r w:rsidR="006C0DB4" w:rsidRPr="00744F7B">
        <w:rPr>
          <w:rFonts w:ascii="Open Sans" w:hAnsi="Open Sans" w:cs="Open Sans"/>
        </w:rPr>
        <w:t>2</w:t>
      </w:r>
      <w:r w:rsidRPr="00744F7B">
        <w:rPr>
          <w:rFonts w:ascii="Open Sans" w:hAnsi="Open Sans" w:cs="Open Sans"/>
        </w:rPr>
        <w:t xml:space="preserve"> </w:t>
      </w:r>
      <w:r w:rsidR="006C0DB4" w:rsidRPr="00744F7B">
        <w:rPr>
          <w:rFonts w:ascii="Open Sans" w:hAnsi="Open Sans" w:cs="Open Sans"/>
        </w:rPr>
        <w:t>NSZ</w:t>
      </w:r>
      <w:r w:rsidRPr="00744F7B">
        <w:rPr>
          <w:rFonts w:ascii="Open Sans" w:hAnsi="Open Sans" w:cs="Open Sans"/>
        </w:rPr>
        <w:t xml:space="preserve"> nad souladem zhotovované stavby s ověřenou projektovou dokumentací při zhotovování stavby (dále jen „</w:t>
      </w:r>
      <w:r w:rsidRPr="00744F7B">
        <w:rPr>
          <w:rFonts w:ascii="Open Sans" w:hAnsi="Open Sans" w:cs="Open Sans"/>
          <w:i/>
        </w:rPr>
        <w:t>autorský dozor</w:t>
      </w:r>
      <w:r w:rsidRPr="00744F7B">
        <w:rPr>
          <w:rFonts w:ascii="Open Sans" w:hAnsi="Open Sans" w:cs="Open Sans"/>
        </w:rPr>
        <w:t>“). Výkon autorského dozoru stavby bude prováděn v souladu s náplní činnosti autorského dozoru, která je specifikována v</w:t>
      </w:r>
      <w:r w:rsidR="00B21B38">
        <w:rPr>
          <w:rFonts w:ascii="Open Sans" w:hAnsi="Open Sans" w:cs="Open Sans"/>
        </w:rPr>
        <w:t> </w:t>
      </w:r>
      <w:r w:rsidRPr="00744F7B">
        <w:rPr>
          <w:rFonts w:ascii="Open Sans" w:hAnsi="Open Sans" w:cs="Open Sans"/>
        </w:rPr>
        <w:t>příloze</w:t>
      </w:r>
      <w:r w:rsidR="00B21B38">
        <w:rPr>
          <w:rFonts w:ascii="Open Sans" w:hAnsi="Open Sans" w:cs="Open Sans"/>
        </w:rPr>
        <w:t> </w:t>
      </w:r>
      <w:r w:rsidRPr="00744F7B">
        <w:rPr>
          <w:rFonts w:ascii="Open Sans" w:hAnsi="Open Sans" w:cs="Open Sans"/>
        </w:rPr>
        <w:t>č.</w:t>
      </w:r>
      <w:r w:rsidR="00B21B38">
        <w:rPr>
          <w:rFonts w:ascii="Open Sans" w:hAnsi="Open Sans" w:cs="Open Sans"/>
        </w:rPr>
        <w:t> 1</w:t>
      </w:r>
      <w:r w:rsidRPr="00744F7B">
        <w:rPr>
          <w:rFonts w:ascii="Open Sans" w:hAnsi="Open Sans" w:cs="Open Sans"/>
        </w:rPr>
        <w:t xml:space="preserve"> této smlouvy, a to vždy ve vztahu k jednotlivým částem plnění (dále také „</w:t>
      </w:r>
      <w:r w:rsidRPr="00744F7B">
        <w:rPr>
          <w:rFonts w:ascii="Open Sans" w:hAnsi="Open Sans" w:cs="Open Sans"/>
          <w:i/>
        </w:rPr>
        <w:t>část plnění autorský dozor</w:t>
      </w:r>
      <w:r w:rsidRPr="00744F7B">
        <w:rPr>
          <w:rFonts w:ascii="Open Sans" w:hAnsi="Open Sans" w:cs="Open Sans"/>
        </w:rPr>
        <w:t>“).</w:t>
      </w:r>
    </w:p>
    <w:p w14:paraId="3B382B86" w14:textId="77777777" w:rsidR="00091F96" w:rsidRPr="00744F7B" w:rsidRDefault="00091F96"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 xml:space="preserve">Povinnosti </w:t>
      </w:r>
      <w:r w:rsidR="00ED065E" w:rsidRPr="00744F7B">
        <w:rPr>
          <w:rFonts w:ascii="Open Sans" w:hAnsi="Open Sans" w:cs="Open Sans"/>
          <w:b/>
        </w:rPr>
        <w:t>z</w:t>
      </w:r>
      <w:r w:rsidR="0022299D" w:rsidRPr="00744F7B">
        <w:rPr>
          <w:rFonts w:ascii="Open Sans" w:hAnsi="Open Sans" w:cs="Open Sans"/>
          <w:b/>
        </w:rPr>
        <w:t>hotovitel</w:t>
      </w:r>
      <w:r w:rsidRPr="00744F7B">
        <w:rPr>
          <w:rFonts w:ascii="Open Sans" w:hAnsi="Open Sans" w:cs="Open Sans"/>
          <w:b/>
        </w:rPr>
        <w:t xml:space="preserve">e </w:t>
      </w:r>
    </w:p>
    <w:p w14:paraId="74EA7BE8"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se zavazuje řádně, včas, na</w:t>
      </w:r>
      <w:r w:rsidR="003B7B3F" w:rsidRPr="00744F7B">
        <w:rPr>
          <w:rFonts w:ascii="Open Sans" w:hAnsi="Open Sans" w:cs="Open Sans"/>
        </w:rPr>
        <w:t> </w:t>
      </w:r>
      <w:r w:rsidR="00091F96" w:rsidRPr="00744F7B">
        <w:rPr>
          <w:rFonts w:ascii="Open Sans" w:hAnsi="Open Sans" w:cs="Open Sans"/>
        </w:rPr>
        <w:t>svůj náklad a nebezpečí vykonat pro</w:t>
      </w:r>
      <w:r w:rsidR="003B7B3F" w:rsidRPr="00744F7B">
        <w:rPr>
          <w:rFonts w:ascii="Open Sans" w:hAnsi="Open Sans" w:cs="Open Sans"/>
        </w:rPr>
        <w:t> </w:t>
      </w:r>
      <w:r w:rsidR="00247FDD"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e celý předmět plnění dle této smlouvy.</w:t>
      </w:r>
    </w:p>
    <w:p w14:paraId="62A07761"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Při výkonu své činnosti dle této smlouvy se </w:t>
      </w:r>
      <w:r w:rsidR="00247FDD"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zavazuje postupovat samostatně a s odbornou péčí tak, aby byl zcela a včas naplněn účel této smlouvy.</w:t>
      </w:r>
    </w:p>
    <w:p w14:paraId="4110A712"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Při plnění předmětu této smlouvy je </w:t>
      </w:r>
      <w:r w:rsidR="00247FDD"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oprávněn uplatnit požadavky a připomínky a dát </w:t>
      </w:r>
      <w:r w:rsidR="00247FDD"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i pokyny, o kterých bude vyhotoven písemný záznam.</w:t>
      </w:r>
      <w:r w:rsidR="00862C13" w:rsidRPr="00744F7B">
        <w:rPr>
          <w:rFonts w:ascii="Open Sans" w:hAnsi="Open Sans" w:cs="Open Sans"/>
        </w:rPr>
        <w:t xml:space="preserve"> Objednatel může uplatnit připomínky, které nenavyšují objem stavby, do 7 dní od předložení aktuální části projektové dokumentace.</w:t>
      </w:r>
      <w:r w:rsidRPr="00744F7B">
        <w:rPr>
          <w:rFonts w:ascii="Open Sans" w:hAnsi="Open Sans" w:cs="Open Sans"/>
        </w:rPr>
        <w:t xml:space="preserve"> </w:t>
      </w:r>
      <w:r w:rsidR="0022299D" w:rsidRPr="00744F7B">
        <w:rPr>
          <w:rFonts w:ascii="Open Sans" w:hAnsi="Open Sans" w:cs="Open Sans"/>
        </w:rPr>
        <w:t>Zhotovitel</w:t>
      </w:r>
      <w:r w:rsidRPr="00744F7B">
        <w:rPr>
          <w:rFonts w:ascii="Open Sans" w:hAnsi="Open Sans" w:cs="Open Sans"/>
        </w:rPr>
        <w:t xml:space="preserve"> tyto připomínky a požadavky </w:t>
      </w:r>
      <w:r w:rsidR="00247FDD"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ve svém dalším postupu zapracuje a pokyny </w:t>
      </w:r>
      <w:r w:rsidR="00247FDD"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se při plnění svých povinností řídí. </w:t>
      </w:r>
      <w:r w:rsidR="0022299D" w:rsidRPr="00744F7B">
        <w:rPr>
          <w:rFonts w:ascii="Open Sans" w:hAnsi="Open Sans" w:cs="Open Sans"/>
        </w:rPr>
        <w:t>Zhotovitel</w:t>
      </w:r>
      <w:r w:rsidRPr="00744F7B">
        <w:rPr>
          <w:rFonts w:ascii="Open Sans" w:hAnsi="Open Sans" w:cs="Open Sans"/>
        </w:rPr>
        <w:t xml:space="preserve"> je povinen upozornit </w:t>
      </w:r>
      <w:r w:rsidR="00247FDD"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e bez</w:t>
      </w:r>
      <w:r w:rsidR="00363EDA" w:rsidRPr="00744F7B">
        <w:rPr>
          <w:rFonts w:ascii="Open Sans" w:hAnsi="Open Sans" w:cs="Open Sans"/>
        </w:rPr>
        <w:t> </w:t>
      </w:r>
      <w:r w:rsidRPr="00744F7B">
        <w:rPr>
          <w:rFonts w:ascii="Open Sans" w:hAnsi="Open Sans" w:cs="Open Sans"/>
        </w:rPr>
        <w:t>zbytečného odkladu na nevhodnou povahu věcí převzatých od </w:t>
      </w:r>
      <w:r w:rsidR="00247FDD"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nebo požadavků, připomínek a pokynů daných mu </w:t>
      </w:r>
      <w:r w:rsidR="00247FDD" w:rsidRPr="00744F7B">
        <w:rPr>
          <w:rFonts w:ascii="Open Sans" w:hAnsi="Open Sans" w:cs="Open Sans"/>
        </w:rPr>
        <w:lastRenderedPageBreak/>
        <w:t>o</w:t>
      </w:r>
      <w:r w:rsidR="0022299D" w:rsidRPr="00744F7B">
        <w:rPr>
          <w:rFonts w:ascii="Open Sans" w:hAnsi="Open Sans" w:cs="Open Sans"/>
        </w:rPr>
        <w:t>bjednatel</w:t>
      </w:r>
      <w:r w:rsidRPr="00744F7B">
        <w:rPr>
          <w:rFonts w:ascii="Open Sans" w:hAnsi="Open Sans" w:cs="Open Sans"/>
        </w:rPr>
        <w:t xml:space="preserve">em při plnění předmětu smlouvy, jestliže </w:t>
      </w:r>
      <w:r w:rsidR="00247FDD" w:rsidRPr="00744F7B">
        <w:rPr>
          <w:rFonts w:ascii="Open Sans" w:hAnsi="Open Sans" w:cs="Open Sans"/>
        </w:rPr>
        <w:t>zh</w:t>
      </w:r>
      <w:r w:rsidR="0022299D" w:rsidRPr="00744F7B">
        <w:rPr>
          <w:rFonts w:ascii="Open Sans" w:hAnsi="Open Sans" w:cs="Open Sans"/>
        </w:rPr>
        <w:t>otovitel</w:t>
      </w:r>
      <w:r w:rsidRPr="00744F7B">
        <w:rPr>
          <w:rFonts w:ascii="Open Sans" w:hAnsi="Open Sans" w:cs="Open Sans"/>
        </w:rPr>
        <w:t xml:space="preserve"> mohl </w:t>
      </w:r>
      <w:r w:rsidR="00DB3DA5" w:rsidRPr="00744F7B">
        <w:rPr>
          <w:rFonts w:ascii="Open Sans" w:hAnsi="Open Sans" w:cs="Open Sans"/>
        </w:rPr>
        <w:t xml:space="preserve">a měl </w:t>
      </w:r>
      <w:r w:rsidRPr="00744F7B">
        <w:rPr>
          <w:rFonts w:ascii="Open Sans" w:hAnsi="Open Sans" w:cs="Open Sans"/>
        </w:rPr>
        <w:t xml:space="preserve">tuto nevhodnost zjistit při vynaložení odborné péče. </w:t>
      </w:r>
    </w:p>
    <w:p w14:paraId="36E6276B" w14:textId="77777777" w:rsidR="00363EDA" w:rsidRPr="00744F7B" w:rsidRDefault="00363EDA"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w:t>
      </w:r>
      <w:r w:rsidR="00247FDD" w:rsidRPr="00744F7B">
        <w:rPr>
          <w:rFonts w:ascii="Open Sans" w:hAnsi="Open Sans" w:cs="Open Sans"/>
        </w:rPr>
        <w:t>ovitel se zavazuje umožnit o</w:t>
      </w:r>
      <w:r w:rsidRPr="00744F7B">
        <w:rPr>
          <w:rFonts w:ascii="Open Sans" w:hAnsi="Open Sans" w:cs="Open Sans"/>
        </w:rPr>
        <w:t xml:space="preserve">bjednateli minimálně jednou za 14 dnů od účinnosti této smlouvy provést kontrolu postupu zpracování </w:t>
      </w:r>
      <w:r w:rsidR="00DC416C" w:rsidRPr="00744F7B">
        <w:rPr>
          <w:rFonts w:ascii="Open Sans" w:hAnsi="Open Sans" w:cs="Open Sans"/>
        </w:rPr>
        <w:t>projektové dokumentace a postupu zařizování záležitostí dle této smlouvy formou porad (výrobních výborů), ze kterých vyhotoví zápis</w:t>
      </w:r>
      <w:r w:rsidRPr="00744F7B">
        <w:rPr>
          <w:rFonts w:ascii="Open Sans" w:hAnsi="Open Sans" w:cs="Open Sans"/>
        </w:rPr>
        <w:t xml:space="preserve">. </w:t>
      </w:r>
    </w:p>
    <w:p w14:paraId="36831175"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se zavazuje pro </w:t>
      </w:r>
      <w:r w:rsidR="00247FDD"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e </w:t>
      </w:r>
      <w:r w:rsidR="00B86222" w:rsidRPr="00744F7B">
        <w:rPr>
          <w:rFonts w:ascii="Open Sans" w:hAnsi="Open Sans" w:cs="Open Sans"/>
        </w:rPr>
        <w:t>provádět plnění</w:t>
      </w:r>
      <w:r w:rsidR="00091F96" w:rsidRPr="00744F7B">
        <w:rPr>
          <w:rFonts w:ascii="Open Sans" w:hAnsi="Open Sans" w:cs="Open Sans"/>
        </w:rPr>
        <w:t xml:space="preserve"> dle této smlouvy osobně nebo prostřednictvím jím pověřených zaměstnanců</w:t>
      </w:r>
      <w:r w:rsidR="006D5E8E" w:rsidRPr="00744F7B">
        <w:rPr>
          <w:rFonts w:ascii="Open Sans" w:hAnsi="Open Sans" w:cs="Open Sans"/>
        </w:rPr>
        <w:t>.</w:t>
      </w:r>
      <w:r w:rsidR="00363EDA" w:rsidRPr="00744F7B">
        <w:rPr>
          <w:rFonts w:ascii="Open Sans" w:hAnsi="Open Sans" w:cs="Open Sans"/>
        </w:rPr>
        <w:t xml:space="preserve"> </w:t>
      </w:r>
    </w:p>
    <w:p w14:paraId="5D418A52" w14:textId="77777777" w:rsidR="00571394" w:rsidRPr="00744F7B" w:rsidRDefault="00571394" w:rsidP="00571394">
      <w:pPr>
        <w:numPr>
          <w:ilvl w:val="1"/>
          <w:numId w:val="1"/>
        </w:numPr>
        <w:tabs>
          <w:tab w:val="clear" w:pos="792"/>
        </w:tabs>
        <w:spacing w:after="120" w:line="264" w:lineRule="auto"/>
        <w:ind w:left="709" w:hanging="715"/>
        <w:jc w:val="both"/>
        <w:rPr>
          <w:rFonts w:ascii="Open Sans" w:hAnsi="Open Sans" w:cs="Open Sans"/>
        </w:rPr>
      </w:pPr>
      <w:r w:rsidRPr="00744F7B">
        <w:rPr>
          <w:rFonts w:ascii="Open Sans" w:hAnsi="Open Sans" w:cs="Open Sans"/>
        </w:rPr>
        <w:t>Při výkonu činností autorského dozoru se zhotovitel po celou dobu zhotovování stavby zavazuje účastnit kontrolních dnů, v termínech, které budou sděleny zhotoviteli objednatelem nebo jinou objednatelem k tomu pověřenou osobou</w:t>
      </w:r>
      <w:r w:rsidR="00EA2218" w:rsidRPr="00744F7B">
        <w:rPr>
          <w:rFonts w:ascii="Open Sans" w:hAnsi="Open Sans" w:cs="Open Sans"/>
        </w:rPr>
        <w:t xml:space="preserve">, popř. po vzájemné dohodě mezi zhotovitelem a objednatelem. </w:t>
      </w:r>
    </w:p>
    <w:p w14:paraId="36645D4E" w14:textId="77777777" w:rsidR="00091F96" w:rsidRPr="00744F7B" w:rsidRDefault="00091F96" w:rsidP="00D72C63">
      <w:pPr>
        <w:spacing w:after="120" w:line="264" w:lineRule="auto"/>
        <w:ind w:left="567"/>
        <w:jc w:val="both"/>
        <w:rPr>
          <w:rFonts w:ascii="Open Sans" w:hAnsi="Open Sans" w:cs="Open Sans"/>
        </w:rPr>
      </w:pPr>
    </w:p>
    <w:p w14:paraId="435C5A4B" w14:textId="77777777" w:rsidR="00091F96" w:rsidRPr="00744F7B" w:rsidRDefault="00091F96"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P</w:t>
      </w:r>
      <w:r w:rsidR="00DB3DA5" w:rsidRPr="00744F7B">
        <w:rPr>
          <w:rFonts w:ascii="Open Sans" w:hAnsi="Open Sans" w:cs="Open Sans"/>
          <w:b/>
        </w:rPr>
        <w:t>ráva a p</w:t>
      </w:r>
      <w:r w:rsidRPr="00744F7B">
        <w:rPr>
          <w:rFonts w:ascii="Open Sans" w:hAnsi="Open Sans" w:cs="Open Sans"/>
          <w:b/>
        </w:rPr>
        <w:t xml:space="preserve">ovinnosti </w:t>
      </w:r>
      <w:r w:rsidR="000E06AB" w:rsidRPr="00744F7B">
        <w:rPr>
          <w:rFonts w:ascii="Open Sans" w:hAnsi="Open Sans" w:cs="Open Sans"/>
          <w:b/>
        </w:rPr>
        <w:t>o</w:t>
      </w:r>
      <w:r w:rsidR="0022299D" w:rsidRPr="00744F7B">
        <w:rPr>
          <w:rFonts w:ascii="Open Sans" w:hAnsi="Open Sans" w:cs="Open Sans"/>
          <w:b/>
        </w:rPr>
        <w:t>bjednatel</w:t>
      </w:r>
      <w:r w:rsidRPr="00744F7B">
        <w:rPr>
          <w:rFonts w:ascii="Open Sans" w:hAnsi="Open Sans" w:cs="Open Sans"/>
          <w:b/>
        </w:rPr>
        <w:t xml:space="preserve">e </w:t>
      </w:r>
    </w:p>
    <w:p w14:paraId="4900CABC"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Objednatel</w:t>
      </w:r>
      <w:r w:rsidR="00091F96" w:rsidRPr="00744F7B">
        <w:rPr>
          <w:rFonts w:ascii="Open Sans" w:hAnsi="Open Sans" w:cs="Open Sans"/>
        </w:rPr>
        <w:t xml:space="preserve"> se zavazuje řádně dokončené plnění</w:t>
      </w:r>
      <w:r w:rsidR="00DA0041" w:rsidRPr="00744F7B">
        <w:rPr>
          <w:rFonts w:ascii="Open Sans" w:hAnsi="Open Sans" w:cs="Open Sans"/>
        </w:rPr>
        <w:t xml:space="preserve">, resp. jeho části, </w:t>
      </w:r>
      <w:r w:rsidR="00091F96" w:rsidRPr="00744F7B">
        <w:rPr>
          <w:rFonts w:ascii="Open Sans" w:hAnsi="Open Sans" w:cs="Open Sans"/>
        </w:rPr>
        <w:t xml:space="preserve">dle této smlouvy od </w:t>
      </w:r>
      <w:r w:rsidR="00247FDD"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e převzít a zaplatit cenu ve výši a za podmínek sjednaných touto smlouvou. </w:t>
      </w:r>
    </w:p>
    <w:p w14:paraId="3E6E5FD2"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Objednatel</w:t>
      </w:r>
      <w:r w:rsidR="00091F96" w:rsidRPr="00744F7B">
        <w:rPr>
          <w:rFonts w:ascii="Open Sans" w:hAnsi="Open Sans" w:cs="Open Sans"/>
        </w:rPr>
        <w:t xml:space="preserve"> se zavazuje poskytnout </w:t>
      </w:r>
      <w:r w:rsidR="00247FDD"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i k výkonu</w:t>
      </w:r>
      <w:r w:rsidR="00247FDD" w:rsidRPr="00744F7B">
        <w:rPr>
          <w:rFonts w:ascii="Open Sans" w:hAnsi="Open Sans" w:cs="Open Sans"/>
        </w:rPr>
        <w:t xml:space="preserve"> jeho činnosti dle této smlouvy</w:t>
      </w:r>
      <w:r w:rsidR="00091F96" w:rsidRPr="00744F7B">
        <w:rPr>
          <w:rFonts w:ascii="Open Sans" w:hAnsi="Open Sans" w:cs="Open Sans"/>
        </w:rPr>
        <w:t xml:space="preserve"> nezbytnou součinnost</w:t>
      </w:r>
      <w:r w:rsidR="002E5437" w:rsidRPr="00744F7B">
        <w:rPr>
          <w:rFonts w:ascii="Open Sans" w:hAnsi="Open Sans" w:cs="Open Sans"/>
        </w:rPr>
        <w:t xml:space="preserve"> </w:t>
      </w:r>
      <w:r w:rsidR="00091F96" w:rsidRPr="00744F7B">
        <w:rPr>
          <w:rFonts w:ascii="Open Sans" w:hAnsi="Open Sans" w:cs="Open Sans"/>
        </w:rPr>
        <w:t xml:space="preserve">a zajistit spolupráci odpovědných osob </w:t>
      </w:r>
      <w:r w:rsidR="00247FDD"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e, které jsou z titulu své funkce schopny poskytnout </w:t>
      </w:r>
      <w:r w:rsidR="00247FDD"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i </w:t>
      </w:r>
      <w:r w:rsidR="00DB3DA5" w:rsidRPr="00744F7B">
        <w:rPr>
          <w:rFonts w:ascii="Open Sans" w:hAnsi="Open Sans" w:cs="Open Sans"/>
        </w:rPr>
        <w:t xml:space="preserve">nezbytné </w:t>
      </w:r>
      <w:r w:rsidR="00091F96" w:rsidRPr="00744F7B">
        <w:rPr>
          <w:rFonts w:ascii="Open Sans" w:hAnsi="Open Sans" w:cs="Open Sans"/>
        </w:rPr>
        <w:t xml:space="preserve">podklady a informace pro řádné a včasné splnění závazků </w:t>
      </w:r>
      <w:r w:rsidR="00247FDD"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e vyplývající z této smlouvy.</w:t>
      </w:r>
    </w:p>
    <w:p w14:paraId="2B5EC6BE"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Objednatel</w:t>
      </w:r>
      <w:r w:rsidR="00091F96" w:rsidRPr="00744F7B">
        <w:rPr>
          <w:rFonts w:ascii="Open Sans" w:hAnsi="Open Sans" w:cs="Open Sans"/>
        </w:rPr>
        <w:t xml:space="preserve"> je oprávněn svolat jednání či porady za účelem </w:t>
      </w:r>
      <w:r w:rsidR="00363EDA" w:rsidRPr="00744F7B">
        <w:rPr>
          <w:rFonts w:ascii="Open Sans" w:hAnsi="Open Sans" w:cs="Open Sans"/>
        </w:rPr>
        <w:t xml:space="preserve">kontroly nebo </w:t>
      </w:r>
      <w:r w:rsidR="00091F96" w:rsidRPr="00744F7B">
        <w:rPr>
          <w:rFonts w:ascii="Open Sans" w:hAnsi="Open Sans" w:cs="Open Sans"/>
        </w:rPr>
        <w:t xml:space="preserve">koordinace postupu </w:t>
      </w:r>
      <w:r w:rsidR="00363EDA" w:rsidRPr="00744F7B">
        <w:rPr>
          <w:rFonts w:ascii="Open Sans" w:hAnsi="Open Sans" w:cs="Open Sans"/>
        </w:rPr>
        <w:t xml:space="preserve">plnění dle této smlouvy </w:t>
      </w:r>
      <w:r w:rsidR="00091F96" w:rsidRPr="00744F7B">
        <w:rPr>
          <w:rFonts w:ascii="Open Sans" w:hAnsi="Open Sans" w:cs="Open Sans"/>
        </w:rPr>
        <w:t xml:space="preserve">za účasti zástupců </w:t>
      </w:r>
      <w:r w:rsidR="00247FDD" w:rsidRPr="00744F7B">
        <w:rPr>
          <w:rFonts w:ascii="Open Sans" w:hAnsi="Open Sans" w:cs="Open Sans"/>
        </w:rPr>
        <w:t>z</w:t>
      </w:r>
      <w:r w:rsidR="0060790D" w:rsidRPr="00744F7B">
        <w:rPr>
          <w:rFonts w:ascii="Open Sans" w:hAnsi="Open Sans" w:cs="Open Sans"/>
        </w:rPr>
        <w:t>hotovitele</w:t>
      </w:r>
      <w:r w:rsidR="00091F96" w:rsidRPr="00744F7B">
        <w:rPr>
          <w:rFonts w:ascii="Open Sans" w:hAnsi="Open Sans" w:cs="Open Sans"/>
        </w:rPr>
        <w:t xml:space="preserve">, případně dalších účastníků. </w:t>
      </w:r>
    </w:p>
    <w:p w14:paraId="6DFB3D7D" w14:textId="77777777" w:rsidR="00091F96" w:rsidRPr="00744F7B" w:rsidRDefault="00091F96" w:rsidP="00D72C63">
      <w:pPr>
        <w:spacing w:after="120" w:line="264" w:lineRule="auto"/>
        <w:ind w:firstLine="360"/>
        <w:jc w:val="both"/>
        <w:rPr>
          <w:rFonts w:ascii="Open Sans" w:hAnsi="Open Sans" w:cs="Open Sans"/>
        </w:rPr>
      </w:pPr>
    </w:p>
    <w:p w14:paraId="5A72D5C6" w14:textId="77777777" w:rsidR="00091F96" w:rsidRPr="00744F7B" w:rsidRDefault="00091F96"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bookmarkStart w:id="6" w:name="_Ref419141819"/>
      <w:r w:rsidRPr="00744F7B">
        <w:rPr>
          <w:rFonts w:ascii="Open Sans" w:hAnsi="Open Sans" w:cs="Open Sans"/>
          <w:b/>
        </w:rPr>
        <w:t>Doba plnění</w:t>
      </w:r>
      <w:bookmarkEnd w:id="6"/>
      <w:r w:rsidRPr="00744F7B">
        <w:rPr>
          <w:rFonts w:ascii="Open Sans" w:hAnsi="Open Sans" w:cs="Open Sans"/>
          <w:b/>
        </w:rPr>
        <w:t xml:space="preserve"> </w:t>
      </w:r>
    </w:p>
    <w:p w14:paraId="02800664" w14:textId="77777777" w:rsidR="00E77433" w:rsidRPr="00744F7B" w:rsidRDefault="009555B0" w:rsidP="00571394">
      <w:pPr>
        <w:numPr>
          <w:ilvl w:val="1"/>
          <w:numId w:val="1"/>
        </w:numPr>
        <w:tabs>
          <w:tab w:val="clear" w:pos="792"/>
        </w:tabs>
        <w:spacing w:after="120" w:line="264" w:lineRule="auto"/>
        <w:ind w:left="709" w:hanging="709"/>
        <w:jc w:val="both"/>
        <w:rPr>
          <w:rFonts w:ascii="Open Sans" w:hAnsi="Open Sans" w:cs="Open Sans"/>
        </w:rPr>
      </w:pPr>
      <w:bookmarkStart w:id="7" w:name="_Hlk169589644"/>
      <w:r w:rsidRPr="00744F7B">
        <w:rPr>
          <w:rFonts w:ascii="Open Sans" w:hAnsi="Open Sans" w:cs="Open Sans"/>
        </w:rPr>
        <w:t>Doba plnění</w:t>
      </w:r>
      <w:r w:rsidR="00B6112D" w:rsidRPr="00744F7B">
        <w:rPr>
          <w:rFonts w:ascii="Open Sans" w:hAnsi="Open Sans" w:cs="Open Sans"/>
        </w:rPr>
        <w:t xml:space="preserve"> dle této smlouvy se sjednává takto:</w:t>
      </w:r>
      <w:r w:rsidR="000F4771" w:rsidRPr="00744F7B">
        <w:rPr>
          <w:rFonts w:ascii="Open Sans" w:hAnsi="Open Sans" w:cs="Open Sans"/>
        </w:rPr>
        <w:t xml:space="preserve"> </w:t>
      </w:r>
    </w:p>
    <w:p w14:paraId="0481EEAB" w14:textId="77777777" w:rsidR="00E77433" w:rsidRPr="00744F7B" w:rsidRDefault="00E77433" w:rsidP="00571394">
      <w:pPr>
        <w:numPr>
          <w:ilvl w:val="2"/>
          <w:numId w:val="13"/>
        </w:numPr>
        <w:tabs>
          <w:tab w:val="clear" w:pos="930"/>
          <w:tab w:val="num" w:pos="1134"/>
        </w:tabs>
        <w:spacing w:after="120" w:line="264" w:lineRule="auto"/>
        <w:ind w:left="1134" w:hanging="425"/>
        <w:jc w:val="both"/>
        <w:rPr>
          <w:rFonts w:ascii="Open Sans" w:hAnsi="Open Sans" w:cs="Open Sans"/>
        </w:rPr>
      </w:pPr>
      <w:r w:rsidRPr="00744F7B">
        <w:rPr>
          <w:rFonts w:ascii="Open Sans" w:hAnsi="Open Sans" w:cs="Open Sans"/>
        </w:rPr>
        <w:t>zahájení</w:t>
      </w:r>
      <w:r w:rsidR="009E0C48" w:rsidRPr="00744F7B">
        <w:rPr>
          <w:rFonts w:ascii="Open Sans" w:hAnsi="Open Sans" w:cs="Open Sans"/>
        </w:rPr>
        <w:t>:</w:t>
      </w:r>
      <w:r w:rsidRPr="00744F7B">
        <w:rPr>
          <w:rFonts w:ascii="Open Sans" w:hAnsi="Open Sans" w:cs="Open Sans"/>
        </w:rPr>
        <w:t xml:space="preserve"> od nabytí účinnosti </w:t>
      </w:r>
      <w:r w:rsidR="009E0C48" w:rsidRPr="00744F7B">
        <w:rPr>
          <w:rFonts w:ascii="Open Sans" w:hAnsi="Open Sans" w:cs="Open Sans"/>
        </w:rPr>
        <w:t xml:space="preserve">této </w:t>
      </w:r>
      <w:r w:rsidRPr="00744F7B">
        <w:rPr>
          <w:rFonts w:ascii="Open Sans" w:hAnsi="Open Sans" w:cs="Open Sans"/>
        </w:rPr>
        <w:t>smlouvy</w:t>
      </w:r>
      <w:r w:rsidR="000F1753" w:rsidRPr="00744F7B">
        <w:rPr>
          <w:rFonts w:ascii="Open Sans" w:hAnsi="Open Sans" w:cs="Open Sans"/>
        </w:rPr>
        <w:t>,</w:t>
      </w:r>
    </w:p>
    <w:p w14:paraId="07ADBC6A" w14:textId="7D4A5DB8" w:rsidR="00E77433" w:rsidRPr="00744F7B" w:rsidRDefault="00E77433" w:rsidP="00571394">
      <w:pPr>
        <w:numPr>
          <w:ilvl w:val="2"/>
          <w:numId w:val="13"/>
        </w:numPr>
        <w:tabs>
          <w:tab w:val="clear" w:pos="930"/>
          <w:tab w:val="num" w:pos="1134"/>
        </w:tabs>
        <w:spacing w:after="120" w:line="264" w:lineRule="auto"/>
        <w:ind w:left="1134" w:hanging="425"/>
        <w:jc w:val="both"/>
        <w:rPr>
          <w:rFonts w:ascii="Open Sans" w:hAnsi="Open Sans" w:cs="Open Sans"/>
        </w:rPr>
      </w:pPr>
      <w:r w:rsidRPr="00744F7B">
        <w:rPr>
          <w:rFonts w:ascii="Open Sans" w:hAnsi="Open Sans" w:cs="Open Sans"/>
        </w:rPr>
        <w:t>dokončení části plnění DP</w:t>
      </w:r>
      <w:r w:rsidR="00D94738" w:rsidRPr="00744F7B">
        <w:rPr>
          <w:rFonts w:ascii="Open Sans" w:hAnsi="Open Sans" w:cs="Open Sans"/>
        </w:rPr>
        <w:t>Z</w:t>
      </w:r>
      <w:r w:rsidR="00164DAF" w:rsidRPr="00744F7B">
        <w:rPr>
          <w:rFonts w:ascii="Open Sans" w:hAnsi="Open Sans" w:cs="Open Sans"/>
        </w:rPr>
        <w:t xml:space="preserve"> a </w:t>
      </w:r>
      <w:r w:rsidR="00022ABE" w:rsidRPr="00744F7B">
        <w:rPr>
          <w:rFonts w:ascii="Open Sans" w:hAnsi="Open Sans" w:cs="Open Sans"/>
        </w:rPr>
        <w:t xml:space="preserve">jeho </w:t>
      </w:r>
      <w:r w:rsidR="00164DAF" w:rsidRPr="00744F7B">
        <w:rPr>
          <w:rFonts w:ascii="Open Sans" w:hAnsi="Open Sans" w:cs="Open Sans"/>
        </w:rPr>
        <w:t>podání k vyjádření DOSS</w:t>
      </w:r>
      <w:r w:rsidR="009E0C48" w:rsidRPr="00744F7B">
        <w:rPr>
          <w:rFonts w:ascii="Open Sans" w:hAnsi="Open Sans" w:cs="Open Sans"/>
        </w:rPr>
        <w:t>:</w:t>
      </w:r>
      <w:r w:rsidR="00A93DCA" w:rsidRPr="00744F7B">
        <w:rPr>
          <w:rFonts w:ascii="Open Sans" w:hAnsi="Open Sans" w:cs="Open Sans"/>
        </w:rPr>
        <w:t xml:space="preserve"> do</w:t>
      </w:r>
      <w:r w:rsidRPr="00744F7B">
        <w:rPr>
          <w:rFonts w:ascii="Open Sans" w:hAnsi="Open Sans" w:cs="Open Sans"/>
        </w:rPr>
        <w:t xml:space="preserve"> </w:t>
      </w:r>
      <w:r w:rsidR="004E077D" w:rsidRPr="00744F7B">
        <w:rPr>
          <w:rFonts w:ascii="Open Sans" w:hAnsi="Open Sans" w:cs="Open Sans"/>
        </w:rPr>
        <w:t>3</w:t>
      </w:r>
      <w:r w:rsidR="00F4669B" w:rsidRPr="00744F7B">
        <w:rPr>
          <w:rFonts w:ascii="Open Sans" w:hAnsi="Open Sans" w:cs="Open Sans"/>
        </w:rPr>
        <w:t xml:space="preserve"> </w:t>
      </w:r>
      <w:r w:rsidR="007F46D8" w:rsidRPr="00744F7B">
        <w:rPr>
          <w:rFonts w:ascii="Open Sans" w:hAnsi="Open Sans" w:cs="Open Sans"/>
        </w:rPr>
        <w:t>měs</w:t>
      </w:r>
      <w:r w:rsidR="00A93DCA" w:rsidRPr="00744F7B">
        <w:rPr>
          <w:rFonts w:ascii="Open Sans" w:hAnsi="Open Sans" w:cs="Open Sans"/>
        </w:rPr>
        <w:t>íců</w:t>
      </w:r>
      <w:r w:rsidRPr="00744F7B">
        <w:rPr>
          <w:rFonts w:ascii="Open Sans" w:hAnsi="Open Sans" w:cs="Open Sans"/>
        </w:rPr>
        <w:t xml:space="preserve"> od </w:t>
      </w:r>
      <w:r w:rsidR="00FE26DA" w:rsidRPr="00744F7B">
        <w:rPr>
          <w:rFonts w:ascii="Open Sans" w:hAnsi="Open Sans" w:cs="Open Sans"/>
        </w:rPr>
        <w:t>zahájení</w:t>
      </w:r>
      <w:r w:rsidR="000F1753" w:rsidRPr="00744F7B">
        <w:rPr>
          <w:rFonts w:ascii="Open Sans" w:hAnsi="Open Sans" w:cs="Open Sans"/>
        </w:rPr>
        <w:t>,</w:t>
      </w:r>
    </w:p>
    <w:p w14:paraId="2F21F203" w14:textId="77777777" w:rsidR="006A3C14" w:rsidRPr="00744F7B" w:rsidRDefault="006A3C14" w:rsidP="001E0178">
      <w:pPr>
        <w:numPr>
          <w:ilvl w:val="2"/>
          <w:numId w:val="13"/>
        </w:numPr>
        <w:tabs>
          <w:tab w:val="clear" w:pos="930"/>
          <w:tab w:val="num" w:pos="1134"/>
        </w:tabs>
        <w:spacing w:after="120" w:line="264" w:lineRule="auto"/>
        <w:ind w:left="1134" w:hanging="425"/>
        <w:jc w:val="both"/>
        <w:rPr>
          <w:rFonts w:ascii="Open Sans" w:hAnsi="Open Sans" w:cs="Open Sans"/>
        </w:rPr>
      </w:pPr>
      <w:r w:rsidRPr="00744F7B">
        <w:rPr>
          <w:rFonts w:ascii="Open Sans" w:hAnsi="Open Sans" w:cs="Open Sans"/>
        </w:rPr>
        <w:t>do 14 dnů od obdržení posledního stanoviska DOSS předá zhotovitel DPZ příslušnému stavebnímu úřadu</w:t>
      </w:r>
      <w:r w:rsidR="005D3A0C" w:rsidRPr="00744F7B">
        <w:rPr>
          <w:rFonts w:ascii="Open Sans" w:hAnsi="Open Sans" w:cs="Open Sans"/>
        </w:rPr>
        <w:t xml:space="preserve"> k vydání stavebního povolení</w:t>
      </w:r>
      <w:r w:rsidRPr="00744F7B">
        <w:rPr>
          <w:rFonts w:ascii="Open Sans" w:hAnsi="Open Sans" w:cs="Open Sans"/>
        </w:rPr>
        <w:t xml:space="preserve">, </w:t>
      </w:r>
    </w:p>
    <w:p w14:paraId="444E1A8F" w14:textId="77777777" w:rsidR="00164DAF" w:rsidRPr="00744F7B" w:rsidRDefault="00E77433" w:rsidP="00571394">
      <w:pPr>
        <w:numPr>
          <w:ilvl w:val="2"/>
          <w:numId w:val="13"/>
        </w:numPr>
        <w:tabs>
          <w:tab w:val="clear" w:pos="930"/>
          <w:tab w:val="num" w:pos="1134"/>
        </w:tabs>
        <w:spacing w:after="120"/>
        <w:ind w:left="1134" w:hanging="425"/>
        <w:jc w:val="both"/>
        <w:rPr>
          <w:rFonts w:ascii="Open Sans" w:hAnsi="Open Sans" w:cs="Open Sans"/>
        </w:rPr>
      </w:pPr>
      <w:r w:rsidRPr="00744F7B">
        <w:rPr>
          <w:rFonts w:ascii="Open Sans" w:hAnsi="Open Sans" w:cs="Open Sans"/>
        </w:rPr>
        <w:t xml:space="preserve">zhotovitel předá objednateli pravomocné stavební povolení a ověřené vyhotovení </w:t>
      </w:r>
      <w:r w:rsidR="00A86262" w:rsidRPr="00744F7B">
        <w:rPr>
          <w:rFonts w:ascii="Open Sans" w:hAnsi="Open Sans" w:cs="Open Sans"/>
        </w:rPr>
        <w:t>DPZ</w:t>
      </w:r>
      <w:r w:rsidR="009573C5" w:rsidRPr="00744F7B">
        <w:rPr>
          <w:rFonts w:ascii="Open Sans" w:hAnsi="Open Sans" w:cs="Open Sans"/>
        </w:rPr>
        <w:t xml:space="preserve"> </w:t>
      </w:r>
      <w:r w:rsidRPr="00744F7B">
        <w:rPr>
          <w:rFonts w:ascii="Open Sans" w:hAnsi="Open Sans" w:cs="Open Sans"/>
        </w:rPr>
        <w:t>do 5 kalendářních dnů ode dne právní m</w:t>
      </w:r>
      <w:r w:rsidR="009E0C48" w:rsidRPr="00744F7B">
        <w:rPr>
          <w:rFonts w:ascii="Open Sans" w:hAnsi="Open Sans" w:cs="Open Sans"/>
        </w:rPr>
        <w:t>oci stavebního povolení</w:t>
      </w:r>
      <w:r w:rsidR="000F1753" w:rsidRPr="00744F7B">
        <w:rPr>
          <w:rFonts w:ascii="Open Sans" w:hAnsi="Open Sans" w:cs="Open Sans"/>
        </w:rPr>
        <w:t>,</w:t>
      </w:r>
    </w:p>
    <w:p w14:paraId="035DBF1D" w14:textId="77777777" w:rsidR="00E77433" w:rsidRPr="00744F7B" w:rsidRDefault="00E77433" w:rsidP="00571394">
      <w:pPr>
        <w:numPr>
          <w:ilvl w:val="2"/>
          <w:numId w:val="13"/>
        </w:numPr>
        <w:tabs>
          <w:tab w:val="clear" w:pos="930"/>
          <w:tab w:val="num" w:pos="1134"/>
        </w:tabs>
        <w:spacing w:after="120" w:line="264" w:lineRule="auto"/>
        <w:ind w:left="1134" w:hanging="425"/>
        <w:jc w:val="both"/>
        <w:rPr>
          <w:rFonts w:ascii="Open Sans" w:hAnsi="Open Sans" w:cs="Open Sans"/>
        </w:rPr>
      </w:pPr>
      <w:r w:rsidRPr="00744F7B">
        <w:rPr>
          <w:rFonts w:ascii="Open Sans" w:hAnsi="Open Sans" w:cs="Open Sans"/>
        </w:rPr>
        <w:t>dokončení</w:t>
      </w:r>
      <w:r w:rsidR="009E0C48" w:rsidRPr="00744F7B">
        <w:rPr>
          <w:rFonts w:ascii="Open Sans" w:hAnsi="Open Sans" w:cs="Open Sans"/>
        </w:rPr>
        <w:t xml:space="preserve"> části plnění </w:t>
      </w:r>
      <w:r w:rsidR="00055DC3" w:rsidRPr="00744F7B">
        <w:rPr>
          <w:rFonts w:ascii="Open Sans" w:hAnsi="Open Sans" w:cs="Open Sans"/>
        </w:rPr>
        <w:t>D</w:t>
      </w:r>
      <w:r w:rsidR="001E0178" w:rsidRPr="00744F7B">
        <w:rPr>
          <w:rFonts w:ascii="Open Sans" w:hAnsi="Open Sans" w:cs="Open Sans"/>
        </w:rPr>
        <w:t>PS</w:t>
      </w:r>
      <w:r w:rsidR="009E0C48" w:rsidRPr="00744F7B">
        <w:rPr>
          <w:rFonts w:ascii="Open Sans" w:hAnsi="Open Sans" w:cs="Open Sans"/>
        </w:rPr>
        <w:t>:</w:t>
      </w:r>
      <w:r w:rsidR="00A93DCA" w:rsidRPr="00744F7B">
        <w:rPr>
          <w:rFonts w:ascii="Open Sans" w:hAnsi="Open Sans" w:cs="Open Sans"/>
        </w:rPr>
        <w:t xml:space="preserve"> do</w:t>
      </w:r>
      <w:r w:rsidRPr="00744F7B">
        <w:rPr>
          <w:rFonts w:ascii="Open Sans" w:hAnsi="Open Sans" w:cs="Open Sans"/>
        </w:rPr>
        <w:t xml:space="preserve"> </w:t>
      </w:r>
      <w:r w:rsidR="007F46D8" w:rsidRPr="00744F7B">
        <w:rPr>
          <w:rFonts w:ascii="Open Sans" w:hAnsi="Open Sans" w:cs="Open Sans"/>
        </w:rPr>
        <w:t>3 měsíc</w:t>
      </w:r>
      <w:r w:rsidR="00A93DCA" w:rsidRPr="00744F7B">
        <w:rPr>
          <w:rFonts w:ascii="Open Sans" w:hAnsi="Open Sans" w:cs="Open Sans"/>
        </w:rPr>
        <w:t>ů</w:t>
      </w:r>
      <w:r w:rsidRPr="00744F7B">
        <w:rPr>
          <w:rFonts w:ascii="Open Sans" w:hAnsi="Open Sans" w:cs="Open Sans"/>
        </w:rPr>
        <w:t xml:space="preserve"> od </w:t>
      </w:r>
      <w:r w:rsidR="007F46D8" w:rsidRPr="00744F7B">
        <w:rPr>
          <w:rFonts w:ascii="Open Sans" w:hAnsi="Open Sans" w:cs="Open Sans"/>
        </w:rPr>
        <w:t>vydání</w:t>
      </w:r>
      <w:r w:rsidRPr="00744F7B">
        <w:rPr>
          <w:rFonts w:ascii="Open Sans" w:hAnsi="Open Sans" w:cs="Open Sans"/>
        </w:rPr>
        <w:t xml:space="preserve"> </w:t>
      </w:r>
      <w:r w:rsidR="007F46D8" w:rsidRPr="00744F7B">
        <w:rPr>
          <w:rFonts w:ascii="Open Sans" w:hAnsi="Open Sans" w:cs="Open Sans"/>
        </w:rPr>
        <w:t>pravomocného stavební</w:t>
      </w:r>
      <w:r w:rsidR="005D3A0C" w:rsidRPr="00744F7B">
        <w:rPr>
          <w:rFonts w:ascii="Open Sans" w:hAnsi="Open Sans" w:cs="Open Sans"/>
        </w:rPr>
        <w:t>ho</w:t>
      </w:r>
      <w:r w:rsidR="007F46D8" w:rsidRPr="00744F7B">
        <w:rPr>
          <w:rFonts w:ascii="Open Sans" w:hAnsi="Open Sans" w:cs="Open Sans"/>
        </w:rPr>
        <w:t xml:space="preserve"> povolení</w:t>
      </w:r>
      <w:r w:rsidR="00FE26DA" w:rsidRPr="00744F7B">
        <w:rPr>
          <w:rFonts w:ascii="Open Sans" w:hAnsi="Open Sans" w:cs="Open Sans"/>
        </w:rPr>
        <w:t>,</w:t>
      </w:r>
    </w:p>
    <w:p w14:paraId="3E7962DF" w14:textId="77777777" w:rsidR="00B6496B" w:rsidRPr="00744F7B" w:rsidRDefault="00B6496B" w:rsidP="001E0178">
      <w:pPr>
        <w:numPr>
          <w:ilvl w:val="2"/>
          <w:numId w:val="13"/>
        </w:numPr>
        <w:tabs>
          <w:tab w:val="clear" w:pos="930"/>
          <w:tab w:val="num" w:pos="1134"/>
        </w:tabs>
        <w:spacing w:after="120" w:line="264" w:lineRule="auto"/>
        <w:ind w:left="1134" w:hanging="425"/>
        <w:jc w:val="both"/>
        <w:rPr>
          <w:rFonts w:ascii="Open Sans" w:hAnsi="Open Sans" w:cs="Open Sans"/>
        </w:rPr>
      </w:pPr>
      <w:r w:rsidRPr="00744F7B">
        <w:rPr>
          <w:rFonts w:ascii="Open Sans" w:hAnsi="Open Sans" w:cs="Open Sans"/>
        </w:rPr>
        <w:t>součinnost při přípravě a realizaci zadávacího řízení: po celou dobu přípravy a realizace veřejné zakázky na zhotovitele stavby</w:t>
      </w:r>
      <w:r w:rsidR="00FE26DA" w:rsidRPr="00744F7B">
        <w:rPr>
          <w:rFonts w:ascii="Open Sans" w:hAnsi="Open Sans" w:cs="Open Sans"/>
        </w:rPr>
        <w:t>.</w:t>
      </w:r>
    </w:p>
    <w:bookmarkEnd w:id="7"/>
    <w:p w14:paraId="51D2ECB6" w14:textId="77777777" w:rsidR="00443610" w:rsidRPr="00744F7B" w:rsidRDefault="00443610" w:rsidP="00443610">
      <w:pPr>
        <w:numPr>
          <w:ilvl w:val="1"/>
          <w:numId w:val="1"/>
        </w:numPr>
        <w:tabs>
          <w:tab w:val="clear" w:pos="792"/>
          <w:tab w:val="num" w:pos="567"/>
        </w:tabs>
        <w:spacing w:after="120" w:line="264" w:lineRule="auto"/>
        <w:ind w:left="567" w:hanging="573"/>
        <w:jc w:val="both"/>
        <w:rPr>
          <w:rFonts w:ascii="Open Sans" w:hAnsi="Open Sans" w:cs="Open Sans"/>
        </w:rPr>
      </w:pPr>
      <w:r w:rsidRPr="00744F7B">
        <w:rPr>
          <w:rFonts w:ascii="Open Sans" w:hAnsi="Open Sans" w:cs="Open Sans"/>
        </w:rPr>
        <w:t>Doba poskytnutí části plnění autorský dozor dle této smlouvy se sjednává takto:</w:t>
      </w:r>
    </w:p>
    <w:p w14:paraId="23CFEAF2" w14:textId="77777777" w:rsidR="00443610" w:rsidRPr="00744F7B" w:rsidRDefault="00443610" w:rsidP="00443610">
      <w:pPr>
        <w:numPr>
          <w:ilvl w:val="2"/>
          <w:numId w:val="6"/>
        </w:numPr>
        <w:tabs>
          <w:tab w:val="clear" w:pos="930"/>
        </w:tabs>
        <w:spacing w:after="120" w:line="264" w:lineRule="auto"/>
        <w:ind w:left="1134" w:hanging="567"/>
        <w:jc w:val="both"/>
        <w:rPr>
          <w:rFonts w:ascii="Open Sans" w:hAnsi="Open Sans" w:cs="Open Sans"/>
        </w:rPr>
      </w:pPr>
      <w:r w:rsidRPr="00744F7B">
        <w:rPr>
          <w:rFonts w:ascii="Open Sans" w:hAnsi="Open Sans" w:cs="Open Sans"/>
        </w:rPr>
        <w:t>zahájení: dnem protokolárního předání a převzetí staveniště stavby dle smluvního ujednání mezi zhotovitelem stavby a objednatelem;</w:t>
      </w:r>
    </w:p>
    <w:p w14:paraId="7A74FDCF" w14:textId="77777777" w:rsidR="00443610" w:rsidRPr="00744F7B" w:rsidRDefault="00443610" w:rsidP="00443610">
      <w:pPr>
        <w:numPr>
          <w:ilvl w:val="2"/>
          <w:numId w:val="6"/>
        </w:numPr>
        <w:tabs>
          <w:tab w:val="clear" w:pos="930"/>
        </w:tabs>
        <w:spacing w:after="120" w:line="264" w:lineRule="auto"/>
        <w:ind w:left="1134" w:hanging="567"/>
        <w:jc w:val="both"/>
        <w:rPr>
          <w:rFonts w:ascii="Open Sans" w:hAnsi="Open Sans" w:cs="Open Sans"/>
        </w:rPr>
      </w:pPr>
      <w:r w:rsidRPr="00744F7B">
        <w:rPr>
          <w:rFonts w:ascii="Open Sans" w:hAnsi="Open Sans" w:cs="Open Sans"/>
        </w:rPr>
        <w:lastRenderedPageBreak/>
        <w:t>dokončení: nejpozději ke dni předání zprávy k vyhodnocení realizace stavby a souladu zhotovené stavby s ověřenou projektovou dokumentací</w:t>
      </w:r>
    </w:p>
    <w:p w14:paraId="7539DB5E" w14:textId="77777777" w:rsidR="00091F96" w:rsidRPr="00744F7B" w:rsidRDefault="00091F96" w:rsidP="009E0FFA">
      <w:pPr>
        <w:spacing w:after="120" w:line="264" w:lineRule="auto"/>
        <w:jc w:val="both"/>
        <w:rPr>
          <w:rFonts w:ascii="Open Sans" w:hAnsi="Open Sans" w:cs="Open Sans"/>
        </w:rPr>
      </w:pPr>
    </w:p>
    <w:p w14:paraId="47A19803" w14:textId="77777777" w:rsidR="00091F96" w:rsidRPr="00744F7B" w:rsidRDefault="00091F96"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 xml:space="preserve">Místo plnění </w:t>
      </w:r>
    </w:p>
    <w:p w14:paraId="1D519677" w14:textId="77777777" w:rsidR="00091F96" w:rsidRPr="00744F7B" w:rsidRDefault="00443610"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Místem předání projektové dokumentace a výstupů zařizování záležitostí a výkonu autorského dozoru je sídlo objednatele</w:t>
      </w:r>
      <w:r w:rsidR="00091F96" w:rsidRPr="00744F7B">
        <w:rPr>
          <w:rFonts w:ascii="Open Sans" w:hAnsi="Open Sans" w:cs="Open Sans"/>
        </w:rPr>
        <w:t xml:space="preserve">. </w:t>
      </w:r>
    </w:p>
    <w:p w14:paraId="5E0611DE" w14:textId="77777777" w:rsidR="00443610" w:rsidRPr="00744F7B" w:rsidRDefault="00443610"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Místem poskytování části plnění autorský dozor je místo stavby</w:t>
      </w:r>
      <w:r w:rsidR="003A231D" w:rsidRPr="00744F7B">
        <w:rPr>
          <w:rFonts w:ascii="Open Sans" w:hAnsi="Open Sans" w:cs="Open Sans"/>
        </w:rPr>
        <w:t>.</w:t>
      </w:r>
    </w:p>
    <w:p w14:paraId="29E86C28" w14:textId="77777777" w:rsidR="00091F96" w:rsidRPr="00744F7B" w:rsidRDefault="00091F96" w:rsidP="00D72C63">
      <w:pPr>
        <w:spacing w:after="120" w:line="264" w:lineRule="auto"/>
        <w:ind w:left="360"/>
        <w:rPr>
          <w:rFonts w:ascii="Open Sans" w:hAnsi="Open Sans" w:cs="Open Sans"/>
          <w:b/>
        </w:rPr>
      </w:pPr>
    </w:p>
    <w:p w14:paraId="548A13B2" w14:textId="77777777" w:rsidR="00091F96" w:rsidRPr="00744F7B" w:rsidRDefault="00091F96"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 xml:space="preserve">Cena </w:t>
      </w:r>
    </w:p>
    <w:p w14:paraId="50227359" w14:textId="72B5FB0B" w:rsidR="007F46D8" w:rsidRDefault="007F46D8" w:rsidP="00571394">
      <w:pPr>
        <w:numPr>
          <w:ilvl w:val="1"/>
          <w:numId w:val="1"/>
        </w:numPr>
        <w:tabs>
          <w:tab w:val="clear" w:pos="792"/>
        </w:tabs>
        <w:spacing w:after="120" w:line="264" w:lineRule="auto"/>
        <w:ind w:left="709" w:hanging="709"/>
        <w:jc w:val="both"/>
        <w:rPr>
          <w:rFonts w:ascii="Open Sans" w:hAnsi="Open Sans" w:cs="Open Sans"/>
          <w:b/>
        </w:rPr>
      </w:pPr>
      <w:r w:rsidRPr="00744F7B">
        <w:rPr>
          <w:rFonts w:ascii="Open Sans" w:hAnsi="Open Sans" w:cs="Open Sans"/>
          <w:b/>
        </w:rPr>
        <w:t xml:space="preserve">Cena za poskytnutí všech částí plnění zhotovitelem dle této smlouvy je sjednána ve výši </w:t>
      </w:r>
      <w:r w:rsidR="00EF0667">
        <w:rPr>
          <w:rFonts w:ascii="Open Sans" w:hAnsi="Open Sans" w:cs="Open Sans"/>
          <w:b/>
        </w:rPr>
        <w:t>1 992 000</w:t>
      </w:r>
      <w:r w:rsidRPr="00744F7B">
        <w:rPr>
          <w:rFonts w:ascii="Open Sans" w:hAnsi="Open Sans" w:cs="Open Sans"/>
          <w:b/>
        </w:rPr>
        <w:t> Kč bez DPH</w:t>
      </w:r>
      <w:r w:rsidR="00443610" w:rsidRPr="00744F7B">
        <w:rPr>
          <w:rFonts w:ascii="Open Sans" w:hAnsi="Open Sans" w:cs="Open Sans"/>
          <w:b/>
        </w:rPr>
        <w:t xml:space="preserve"> (dále také jen „</w:t>
      </w:r>
      <w:r w:rsidR="00443610" w:rsidRPr="00744F7B">
        <w:rPr>
          <w:rFonts w:ascii="Open Sans" w:hAnsi="Open Sans" w:cs="Open Sans"/>
          <w:b/>
          <w:i/>
        </w:rPr>
        <w:t>celková cena</w:t>
      </w:r>
      <w:r w:rsidR="00443610" w:rsidRPr="00744F7B">
        <w:rPr>
          <w:rFonts w:ascii="Open Sans" w:hAnsi="Open Sans" w:cs="Open Sans"/>
          <w:b/>
        </w:rPr>
        <w:t>“)</w:t>
      </w:r>
      <w:r w:rsidRPr="00744F7B">
        <w:rPr>
          <w:rFonts w:ascii="Open Sans" w:hAnsi="Open Sans" w:cs="Open Sans"/>
          <w:b/>
        </w:rPr>
        <w:t xml:space="preserve">, přičemž </w:t>
      </w:r>
      <w:r w:rsidR="009E0C48" w:rsidRPr="00744F7B">
        <w:rPr>
          <w:rFonts w:ascii="Open Sans" w:hAnsi="Open Sans" w:cs="Open Sans"/>
          <w:b/>
        </w:rPr>
        <w:t xml:space="preserve">tato </w:t>
      </w:r>
      <w:r w:rsidRPr="00744F7B">
        <w:rPr>
          <w:rFonts w:ascii="Open Sans" w:hAnsi="Open Sans" w:cs="Open Sans"/>
          <w:b/>
        </w:rPr>
        <w:t>cena je dána součtem cen za dílčí plnění, jak je uvedeno v následujících odstavcích.</w:t>
      </w:r>
    </w:p>
    <w:p w14:paraId="54AFF572" w14:textId="01713832" w:rsidR="00443610" w:rsidRDefault="00443610"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Cena za poskytnutí části plnění </w:t>
      </w:r>
      <w:r w:rsidR="00B6496B" w:rsidRPr="00744F7B">
        <w:rPr>
          <w:rFonts w:ascii="Open Sans" w:hAnsi="Open Sans" w:cs="Open Sans"/>
        </w:rPr>
        <w:t>DPZ</w:t>
      </w:r>
      <w:r w:rsidR="00E534BF" w:rsidRPr="00744F7B">
        <w:rPr>
          <w:rFonts w:ascii="Open Sans" w:hAnsi="Open Sans" w:cs="Open Sans"/>
        </w:rPr>
        <w:t xml:space="preserve"> a části plnění inženýrská činnost</w:t>
      </w:r>
      <w:r w:rsidR="00B6496B" w:rsidRPr="00744F7B">
        <w:rPr>
          <w:rFonts w:ascii="Open Sans" w:hAnsi="Open Sans" w:cs="Open Sans"/>
        </w:rPr>
        <w:t xml:space="preserve"> </w:t>
      </w:r>
      <w:r w:rsidRPr="00744F7B">
        <w:rPr>
          <w:rFonts w:ascii="Open Sans" w:hAnsi="Open Sans" w:cs="Open Sans"/>
        </w:rPr>
        <w:t xml:space="preserve">dle této smlouvy </w:t>
      </w:r>
      <w:proofErr w:type="gramStart"/>
      <w:r w:rsidR="00E534BF" w:rsidRPr="00744F7B">
        <w:rPr>
          <w:rFonts w:ascii="Open Sans" w:hAnsi="Open Sans" w:cs="Open Sans"/>
        </w:rPr>
        <w:t>v</w:t>
      </w:r>
      <w:r w:rsidR="003E4DB1" w:rsidRPr="00744F7B">
        <w:rPr>
          <w:rFonts w:ascii="Open Sans" w:hAnsi="Open Sans" w:cs="Open Sans"/>
        </w:rPr>
        <w:t>e</w:t>
      </w:r>
      <w:r w:rsidR="00E534BF" w:rsidRPr="00744F7B">
        <w:rPr>
          <w:rFonts w:ascii="Open Sans" w:hAnsi="Open Sans" w:cs="Open Sans"/>
        </w:rPr>
        <w:t>  verzi</w:t>
      </w:r>
      <w:proofErr w:type="gramEnd"/>
      <w:r w:rsidR="00E534BF" w:rsidRPr="00744F7B">
        <w:rPr>
          <w:rFonts w:ascii="Open Sans" w:hAnsi="Open Sans" w:cs="Open Sans"/>
        </w:rPr>
        <w:t xml:space="preserve">, která je podána na stavební úřad jako podklad pro vydání </w:t>
      </w:r>
      <w:r w:rsidR="009C5588" w:rsidRPr="00744F7B">
        <w:rPr>
          <w:rFonts w:ascii="Open Sans" w:hAnsi="Open Sans" w:cs="Open Sans"/>
        </w:rPr>
        <w:t>stavebního povolení</w:t>
      </w:r>
      <w:r w:rsidR="00E534BF" w:rsidRPr="00744F7B">
        <w:rPr>
          <w:rFonts w:ascii="Open Sans" w:hAnsi="Open Sans" w:cs="Open Sans"/>
        </w:rPr>
        <w:t xml:space="preserve">, </w:t>
      </w:r>
      <w:r w:rsidRPr="00744F7B">
        <w:rPr>
          <w:rFonts w:ascii="Open Sans" w:hAnsi="Open Sans" w:cs="Open Sans"/>
        </w:rPr>
        <w:t xml:space="preserve">je sjednána ve výši </w:t>
      </w:r>
      <w:r w:rsidR="00EF0667" w:rsidRPr="00EF0667">
        <w:rPr>
          <w:rFonts w:ascii="Open Sans" w:hAnsi="Open Sans" w:cs="Open Sans"/>
        </w:rPr>
        <w:t>796 800</w:t>
      </w:r>
      <w:r w:rsidRPr="00744F7B">
        <w:rPr>
          <w:rFonts w:ascii="Open Sans" w:hAnsi="Open Sans" w:cs="Open Sans"/>
        </w:rPr>
        <w:t> Kč bez DPH (</w:t>
      </w:r>
      <w:r w:rsidR="00E534BF" w:rsidRPr="00744F7B">
        <w:rPr>
          <w:rFonts w:ascii="Open Sans" w:hAnsi="Open Sans" w:cs="Open Sans"/>
        </w:rPr>
        <w:t>40</w:t>
      </w:r>
      <w:r w:rsidRPr="00744F7B">
        <w:rPr>
          <w:rFonts w:ascii="Open Sans" w:hAnsi="Open Sans" w:cs="Open Sans"/>
        </w:rPr>
        <w:t xml:space="preserve"> % celkové ceny dle odst. VII.1. této smlouvy).</w:t>
      </w:r>
    </w:p>
    <w:p w14:paraId="7D6807A1" w14:textId="5064FF6E" w:rsidR="007F46D8" w:rsidRDefault="007F46D8"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Cena za poskytnutí části plnění DP</w:t>
      </w:r>
      <w:r w:rsidR="00D94738" w:rsidRPr="00744F7B">
        <w:rPr>
          <w:rFonts w:ascii="Open Sans" w:hAnsi="Open Sans" w:cs="Open Sans"/>
        </w:rPr>
        <w:t>Z</w:t>
      </w:r>
      <w:r w:rsidR="009C5588" w:rsidRPr="00744F7B">
        <w:rPr>
          <w:rFonts w:ascii="Open Sans" w:hAnsi="Open Sans" w:cs="Open Sans"/>
        </w:rPr>
        <w:t xml:space="preserve"> po vydání</w:t>
      </w:r>
      <w:r w:rsidR="003E4DB1" w:rsidRPr="00744F7B">
        <w:rPr>
          <w:rFonts w:ascii="Open Sans" w:hAnsi="Open Sans" w:cs="Open Sans"/>
        </w:rPr>
        <w:t xml:space="preserve"> </w:t>
      </w:r>
      <w:r w:rsidR="009C5588" w:rsidRPr="00744F7B">
        <w:rPr>
          <w:rFonts w:ascii="Open Sans" w:hAnsi="Open Sans" w:cs="Open Sans"/>
        </w:rPr>
        <w:t>stavebního povolení</w:t>
      </w:r>
      <w:r w:rsidRPr="00744F7B">
        <w:rPr>
          <w:rFonts w:ascii="Open Sans" w:hAnsi="Open Sans" w:cs="Open Sans"/>
        </w:rPr>
        <w:t xml:space="preserve"> je sjedná</w:t>
      </w:r>
      <w:r w:rsidR="009E0C48" w:rsidRPr="00744F7B">
        <w:rPr>
          <w:rFonts w:ascii="Open Sans" w:hAnsi="Open Sans" w:cs="Open Sans"/>
        </w:rPr>
        <w:t xml:space="preserve">na ve výši </w:t>
      </w:r>
      <w:r w:rsidR="00EF0667" w:rsidRPr="00EF0667">
        <w:rPr>
          <w:rFonts w:ascii="Open Sans" w:hAnsi="Open Sans" w:cs="Open Sans"/>
        </w:rPr>
        <w:t>199</w:t>
      </w:r>
      <w:r w:rsidR="00EF0667">
        <w:rPr>
          <w:rFonts w:ascii="Open Sans" w:hAnsi="Open Sans" w:cs="Open Sans"/>
        </w:rPr>
        <w:t> </w:t>
      </w:r>
      <w:r w:rsidR="00EF0667" w:rsidRPr="00EF0667">
        <w:rPr>
          <w:rFonts w:ascii="Open Sans" w:hAnsi="Open Sans" w:cs="Open Sans"/>
        </w:rPr>
        <w:t>200</w:t>
      </w:r>
      <w:r w:rsidR="009E0C48" w:rsidRPr="00744F7B">
        <w:rPr>
          <w:rFonts w:ascii="Open Sans" w:hAnsi="Open Sans" w:cs="Open Sans"/>
        </w:rPr>
        <w:t> Kč bez DPH</w:t>
      </w:r>
      <w:r w:rsidR="00201DB1" w:rsidRPr="00744F7B">
        <w:rPr>
          <w:rFonts w:ascii="Open Sans" w:hAnsi="Open Sans" w:cs="Open Sans"/>
        </w:rPr>
        <w:t xml:space="preserve"> </w:t>
      </w:r>
      <w:r w:rsidR="009E0C48" w:rsidRPr="00744F7B">
        <w:rPr>
          <w:rFonts w:ascii="Open Sans" w:hAnsi="Open Sans" w:cs="Open Sans"/>
        </w:rPr>
        <w:t>(</w:t>
      </w:r>
      <w:r w:rsidR="009C5588" w:rsidRPr="00744F7B">
        <w:rPr>
          <w:rFonts w:ascii="Open Sans" w:hAnsi="Open Sans" w:cs="Open Sans"/>
        </w:rPr>
        <w:t>10</w:t>
      </w:r>
      <w:r w:rsidR="00ED065E" w:rsidRPr="00744F7B">
        <w:rPr>
          <w:rFonts w:ascii="Open Sans" w:hAnsi="Open Sans" w:cs="Open Sans"/>
        </w:rPr>
        <w:t xml:space="preserve"> % celkové ceny dle odst. VII.1</w:t>
      </w:r>
      <w:r w:rsidR="009E0C48" w:rsidRPr="00744F7B">
        <w:rPr>
          <w:rFonts w:ascii="Open Sans" w:hAnsi="Open Sans" w:cs="Open Sans"/>
        </w:rPr>
        <w:t>.</w:t>
      </w:r>
      <w:r w:rsidR="00201DB1" w:rsidRPr="00744F7B">
        <w:rPr>
          <w:rFonts w:ascii="Open Sans" w:hAnsi="Open Sans" w:cs="Open Sans"/>
        </w:rPr>
        <w:t xml:space="preserve"> této smlouvy</w:t>
      </w:r>
      <w:r w:rsidR="009E0C48" w:rsidRPr="00744F7B">
        <w:rPr>
          <w:rFonts w:ascii="Open Sans" w:hAnsi="Open Sans" w:cs="Open Sans"/>
        </w:rPr>
        <w:t>).</w:t>
      </w:r>
    </w:p>
    <w:p w14:paraId="1AF996F0" w14:textId="45DCE73D" w:rsidR="007F46D8" w:rsidRDefault="007F46D8"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Cena za poskytnutí části plnění </w:t>
      </w:r>
      <w:r w:rsidR="00022ABE" w:rsidRPr="00744F7B">
        <w:rPr>
          <w:rFonts w:ascii="Open Sans" w:hAnsi="Open Sans" w:cs="Open Sans"/>
        </w:rPr>
        <w:t xml:space="preserve">DPS </w:t>
      </w:r>
      <w:r w:rsidRPr="00744F7B">
        <w:rPr>
          <w:rFonts w:ascii="Open Sans" w:hAnsi="Open Sans" w:cs="Open Sans"/>
        </w:rPr>
        <w:t>dle této smlouvy je sjedná</w:t>
      </w:r>
      <w:r w:rsidR="009E0C48" w:rsidRPr="00744F7B">
        <w:rPr>
          <w:rFonts w:ascii="Open Sans" w:hAnsi="Open Sans" w:cs="Open Sans"/>
        </w:rPr>
        <w:t xml:space="preserve">na ve výši </w:t>
      </w:r>
      <w:r w:rsidR="00EF0667" w:rsidRPr="00EF0667">
        <w:rPr>
          <w:rFonts w:ascii="Open Sans" w:hAnsi="Open Sans" w:cs="Open Sans"/>
        </w:rPr>
        <w:t>796 800</w:t>
      </w:r>
      <w:r w:rsidR="009E0C48" w:rsidRPr="00744F7B">
        <w:rPr>
          <w:rFonts w:ascii="Open Sans" w:hAnsi="Open Sans" w:cs="Open Sans"/>
        </w:rPr>
        <w:t> Kč bez DPH (</w:t>
      </w:r>
      <w:r w:rsidR="009C5588" w:rsidRPr="00744F7B">
        <w:rPr>
          <w:rFonts w:ascii="Open Sans" w:hAnsi="Open Sans" w:cs="Open Sans"/>
        </w:rPr>
        <w:t>40</w:t>
      </w:r>
      <w:r w:rsidR="000030BC" w:rsidRPr="00744F7B">
        <w:rPr>
          <w:rFonts w:ascii="Open Sans" w:hAnsi="Open Sans" w:cs="Open Sans"/>
        </w:rPr>
        <w:t> </w:t>
      </w:r>
      <w:r w:rsidR="00ED065E" w:rsidRPr="00744F7B">
        <w:rPr>
          <w:rFonts w:ascii="Open Sans" w:hAnsi="Open Sans" w:cs="Open Sans"/>
        </w:rPr>
        <w:t>% celkové ceny dle odst. VII.1</w:t>
      </w:r>
      <w:r w:rsidR="009E0C48" w:rsidRPr="00744F7B">
        <w:rPr>
          <w:rFonts w:ascii="Open Sans" w:hAnsi="Open Sans" w:cs="Open Sans"/>
        </w:rPr>
        <w:t>.</w:t>
      </w:r>
      <w:r w:rsidR="00201DB1" w:rsidRPr="00744F7B">
        <w:rPr>
          <w:rFonts w:ascii="Open Sans" w:hAnsi="Open Sans" w:cs="Open Sans"/>
        </w:rPr>
        <w:t xml:space="preserve"> této smlouvy</w:t>
      </w:r>
      <w:r w:rsidR="009E0C48" w:rsidRPr="00744F7B">
        <w:rPr>
          <w:rFonts w:ascii="Open Sans" w:hAnsi="Open Sans" w:cs="Open Sans"/>
        </w:rPr>
        <w:t>).</w:t>
      </w:r>
    </w:p>
    <w:p w14:paraId="74203AF1" w14:textId="24BDA5B0" w:rsidR="00443610" w:rsidRDefault="00443610" w:rsidP="001B1780">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Cena za poskytnutí části plnění autorský dozor je sjednána ve výši </w:t>
      </w:r>
      <w:r w:rsidR="00EF0667" w:rsidRPr="00EF0667">
        <w:rPr>
          <w:rFonts w:ascii="Open Sans" w:hAnsi="Open Sans" w:cs="Open Sans"/>
        </w:rPr>
        <w:t>199 200</w:t>
      </w:r>
      <w:r w:rsidRPr="00744F7B">
        <w:rPr>
          <w:rFonts w:ascii="Open Sans" w:hAnsi="Open Sans" w:cs="Open Sans"/>
        </w:rPr>
        <w:t> Kč bez DPH (10 % celkové ceny dle odst. VII.1. této smlouvy).</w:t>
      </w:r>
    </w:p>
    <w:p w14:paraId="138233E1" w14:textId="77777777" w:rsidR="00D95B34" w:rsidRPr="00744F7B" w:rsidRDefault="00D95B34" w:rsidP="001B1780">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Ke sjednan</w:t>
      </w:r>
      <w:r w:rsidR="002958DF" w:rsidRPr="00744F7B">
        <w:rPr>
          <w:rFonts w:ascii="Open Sans" w:hAnsi="Open Sans" w:cs="Open Sans"/>
        </w:rPr>
        <w:t>é</w:t>
      </w:r>
      <w:r w:rsidRPr="00744F7B">
        <w:rPr>
          <w:rFonts w:ascii="Open Sans" w:hAnsi="Open Sans" w:cs="Open Sans"/>
        </w:rPr>
        <w:t xml:space="preserve"> cen</w:t>
      </w:r>
      <w:r w:rsidR="002958DF" w:rsidRPr="00744F7B">
        <w:rPr>
          <w:rFonts w:ascii="Open Sans" w:hAnsi="Open Sans" w:cs="Open Sans"/>
        </w:rPr>
        <w:t>ě</w:t>
      </w:r>
      <w:r w:rsidRPr="00744F7B">
        <w:rPr>
          <w:rFonts w:ascii="Open Sans" w:hAnsi="Open Sans" w:cs="Open Sans"/>
        </w:rPr>
        <w:t xml:space="preserve"> bez DPH bude připočtena DPH dle sazby stanovené dle platných a účinných obecně závazných právních předpisů. </w:t>
      </w:r>
    </w:p>
    <w:p w14:paraId="050CE9D3"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Výše cen</w:t>
      </w:r>
      <w:r w:rsidR="002958DF" w:rsidRPr="00744F7B">
        <w:rPr>
          <w:rFonts w:ascii="Open Sans" w:hAnsi="Open Sans" w:cs="Open Sans"/>
        </w:rPr>
        <w:t>y</w:t>
      </w:r>
      <w:r w:rsidRPr="00744F7B">
        <w:rPr>
          <w:rFonts w:ascii="Open Sans" w:hAnsi="Open Sans" w:cs="Open Sans"/>
        </w:rPr>
        <w:t xml:space="preserve"> za poskytnutí plnění </w:t>
      </w:r>
      <w:r w:rsidR="00247FDD"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w:t>
      </w:r>
      <w:r w:rsidR="0008149F" w:rsidRPr="00744F7B">
        <w:rPr>
          <w:rFonts w:ascii="Open Sans" w:hAnsi="Open Sans" w:cs="Open Sans"/>
        </w:rPr>
        <w:t>m</w:t>
      </w:r>
      <w:r w:rsidRPr="00744F7B">
        <w:rPr>
          <w:rFonts w:ascii="Open Sans" w:hAnsi="Open Sans" w:cs="Open Sans"/>
        </w:rPr>
        <w:t xml:space="preserve"> dle této smlouvy j</w:t>
      </w:r>
      <w:r w:rsidR="002958DF" w:rsidRPr="00744F7B">
        <w:rPr>
          <w:rFonts w:ascii="Open Sans" w:hAnsi="Open Sans" w:cs="Open Sans"/>
        </w:rPr>
        <w:t>e</w:t>
      </w:r>
      <w:r w:rsidRPr="00744F7B">
        <w:rPr>
          <w:rFonts w:ascii="Open Sans" w:hAnsi="Open Sans" w:cs="Open Sans"/>
        </w:rPr>
        <w:t xml:space="preserve"> nejvýše přípustn</w:t>
      </w:r>
      <w:r w:rsidR="002958DF" w:rsidRPr="00744F7B">
        <w:rPr>
          <w:rFonts w:ascii="Open Sans" w:hAnsi="Open Sans" w:cs="Open Sans"/>
        </w:rPr>
        <w:t>á</w:t>
      </w:r>
      <w:r w:rsidRPr="00744F7B">
        <w:rPr>
          <w:rFonts w:ascii="Open Sans" w:hAnsi="Open Sans" w:cs="Open Sans"/>
        </w:rPr>
        <w:t xml:space="preserve"> a t</w:t>
      </w:r>
      <w:r w:rsidR="002958DF" w:rsidRPr="00744F7B">
        <w:rPr>
          <w:rFonts w:ascii="Open Sans" w:hAnsi="Open Sans" w:cs="Open Sans"/>
        </w:rPr>
        <w:t>u</w:t>
      </w:r>
      <w:r w:rsidRPr="00744F7B">
        <w:rPr>
          <w:rFonts w:ascii="Open Sans" w:hAnsi="Open Sans" w:cs="Open Sans"/>
        </w:rPr>
        <w:t xml:space="preserve">to je možno překročit pouze v případě </w:t>
      </w:r>
      <w:r w:rsidR="004D2EF4" w:rsidRPr="00744F7B">
        <w:rPr>
          <w:rFonts w:ascii="Open Sans" w:hAnsi="Open Sans" w:cs="Open Sans"/>
        </w:rPr>
        <w:t xml:space="preserve">zvýšení </w:t>
      </w:r>
      <w:r w:rsidRPr="00744F7B">
        <w:rPr>
          <w:rFonts w:ascii="Open Sans" w:hAnsi="Open Sans" w:cs="Open Sans"/>
        </w:rPr>
        <w:t>sazby DPH</w:t>
      </w:r>
      <w:r w:rsidR="00DB3DA5" w:rsidRPr="00744F7B">
        <w:rPr>
          <w:rFonts w:ascii="Open Sans" w:hAnsi="Open Sans" w:cs="Open Sans"/>
        </w:rPr>
        <w:t xml:space="preserve"> v rozsahu zákonné změny výše sazby DPH</w:t>
      </w:r>
      <w:r w:rsidRPr="00744F7B">
        <w:rPr>
          <w:rFonts w:ascii="Open Sans" w:hAnsi="Open Sans" w:cs="Open Sans"/>
        </w:rPr>
        <w:t xml:space="preserve">. </w:t>
      </w:r>
    </w:p>
    <w:p w14:paraId="5B730823" w14:textId="77777777" w:rsidR="00091F96" w:rsidRPr="00744F7B" w:rsidRDefault="001958CA"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Cen</w:t>
      </w:r>
      <w:r w:rsidR="00AF15DD" w:rsidRPr="00744F7B">
        <w:rPr>
          <w:rFonts w:ascii="Open Sans" w:hAnsi="Open Sans" w:cs="Open Sans"/>
        </w:rPr>
        <w:t>a</w:t>
      </w:r>
      <w:r w:rsidRPr="00744F7B">
        <w:rPr>
          <w:rFonts w:ascii="Open Sans" w:hAnsi="Open Sans" w:cs="Open Sans"/>
        </w:rPr>
        <w:t xml:space="preserve"> za poskytnutí plnění zahrnuj</w:t>
      </w:r>
      <w:r w:rsidR="00AF15DD" w:rsidRPr="00744F7B">
        <w:rPr>
          <w:rFonts w:ascii="Open Sans" w:hAnsi="Open Sans" w:cs="Open Sans"/>
        </w:rPr>
        <w:t>e</w:t>
      </w:r>
      <w:r w:rsidRPr="00744F7B">
        <w:rPr>
          <w:rFonts w:ascii="Open Sans" w:hAnsi="Open Sans" w:cs="Open Sans"/>
        </w:rPr>
        <w:t xml:space="preserve"> všechny náklad</w:t>
      </w:r>
      <w:r w:rsidR="00247FDD" w:rsidRPr="00744F7B">
        <w:rPr>
          <w:rFonts w:ascii="Open Sans" w:hAnsi="Open Sans" w:cs="Open Sans"/>
        </w:rPr>
        <w:t>y z</w:t>
      </w:r>
      <w:r w:rsidRPr="00744F7B">
        <w:rPr>
          <w:rFonts w:ascii="Open Sans" w:hAnsi="Open Sans" w:cs="Open Sans"/>
        </w:rPr>
        <w:t>hotovitele na je</w:t>
      </w:r>
      <w:r w:rsidR="00195C03" w:rsidRPr="00744F7B">
        <w:rPr>
          <w:rFonts w:ascii="Open Sans" w:hAnsi="Open Sans" w:cs="Open Sans"/>
        </w:rPr>
        <w:t>ho</w:t>
      </w:r>
      <w:r w:rsidRPr="00744F7B">
        <w:rPr>
          <w:rFonts w:ascii="Open Sans" w:hAnsi="Open Sans" w:cs="Open Sans"/>
        </w:rPr>
        <w:t xml:space="preserve"> řádnou realizaci, vč. nákladů na dopravu, správních poplatků atd. </w:t>
      </w:r>
      <w:r w:rsidR="00091F96" w:rsidRPr="00744F7B">
        <w:rPr>
          <w:rFonts w:ascii="Open Sans" w:hAnsi="Open Sans" w:cs="Open Sans"/>
        </w:rPr>
        <w:t>Cen</w:t>
      </w:r>
      <w:r w:rsidR="00887A87" w:rsidRPr="00744F7B">
        <w:rPr>
          <w:rFonts w:ascii="Open Sans" w:hAnsi="Open Sans" w:cs="Open Sans"/>
        </w:rPr>
        <w:t>a</w:t>
      </w:r>
      <w:r w:rsidR="00091F96" w:rsidRPr="00744F7B">
        <w:rPr>
          <w:rFonts w:ascii="Open Sans" w:hAnsi="Open Sans" w:cs="Open Sans"/>
        </w:rPr>
        <w:t xml:space="preserve"> </w:t>
      </w:r>
      <w:r w:rsidR="00C94D06" w:rsidRPr="00744F7B">
        <w:rPr>
          <w:rFonts w:ascii="Open Sans" w:hAnsi="Open Sans" w:cs="Open Sans"/>
        </w:rPr>
        <w:t>plnění</w:t>
      </w:r>
      <w:r w:rsidR="00091F96" w:rsidRPr="00744F7B">
        <w:rPr>
          <w:rFonts w:ascii="Open Sans" w:hAnsi="Open Sans" w:cs="Open Sans"/>
        </w:rPr>
        <w:t xml:space="preserve"> </w:t>
      </w:r>
      <w:r w:rsidR="00887A87" w:rsidRPr="00744F7B">
        <w:rPr>
          <w:rFonts w:ascii="Open Sans" w:hAnsi="Open Sans" w:cs="Open Sans"/>
        </w:rPr>
        <w:t xml:space="preserve">zahrnuje </w:t>
      </w:r>
      <w:r w:rsidR="00091F96" w:rsidRPr="00744F7B">
        <w:rPr>
          <w:rFonts w:ascii="Open Sans" w:hAnsi="Open Sans" w:cs="Open Sans"/>
        </w:rPr>
        <w:t xml:space="preserve">odměnu </w:t>
      </w:r>
      <w:r w:rsidR="00247FDD"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e za poskytnutí výhradní licenc</w:t>
      </w:r>
      <w:r w:rsidR="00887A87" w:rsidRPr="00744F7B">
        <w:rPr>
          <w:rFonts w:ascii="Open Sans" w:hAnsi="Open Sans" w:cs="Open Sans"/>
        </w:rPr>
        <w:t>e</w:t>
      </w:r>
      <w:r w:rsidR="00091F96" w:rsidRPr="00744F7B">
        <w:rPr>
          <w:rFonts w:ascii="Open Sans" w:hAnsi="Open Sans" w:cs="Open Sans"/>
        </w:rPr>
        <w:t xml:space="preserve"> </w:t>
      </w:r>
      <w:r w:rsidR="00247FDD" w:rsidRPr="00744F7B">
        <w:rPr>
          <w:rFonts w:ascii="Open Sans" w:hAnsi="Open Sans" w:cs="Open Sans"/>
        </w:rPr>
        <w:t>o</w:t>
      </w:r>
      <w:r w:rsidR="0022299D" w:rsidRPr="00744F7B">
        <w:rPr>
          <w:rFonts w:ascii="Open Sans" w:hAnsi="Open Sans" w:cs="Open Sans"/>
        </w:rPr>
        <w:t>bjednatel</w:t>
      </w:r>
      <w:r w:rsidR="00091F96" w:rsidRPr="00744F7B">
        <w:rPr>
          <w:rFonts w:ascii="Open Sans" w:hAnsi="Open Sans" w:cs="Open Sans"/>
        </w:rPr>
        <w:t xml:space="preserve">i k výsledkům tvůrčí činnosti </w:t>
      </w:r>
      <w:r w:rsidR="00247FDD"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e dle této smlouvy a k hmotnému zachycení výsledků činnosti </w:t>
      </w:r>
      <w:r w:rsidR="00247FDD"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e dle této smlouvy.</w:t>
      </w:r>
    </w:p>
    <w:p w14:paraId="670C014D"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V případě zvýšení sazby DPH se o zvýšenou část DPH zvyšují ceny nebo úplaty za poskytnutí jednotlivých plnění </w:t>
      </w:r>
      <w:r w:rsidR="00247FDD"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em dle této smlouvy, a to v poměru odpovídajícím zvýšení sazby DPH. V případě snížení sazby DPH se o sníženou část DPH snižují ceny nebo úplaty za poskytnutí jednotlivých plnění </w:t>
      </w:r>
      <w:r w:rsidR="00247FDD"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em dle této smlouvy, a to v poměru odpovídajícím </w:t>
      </w:r>
      <w:r w:rsidR="001E2928" w:rsidRPr="00744F7B">
        <w:rPr>
          <w:rFonts w:ascii="Open Sans" w:hAnsi="Open Sans" w:cs="Open Sans"/>
        </w:rPr>
        <w:t>snížení</w:t>
      </w:r>
      <w:r w:rsidRPr="00744F7B">
        <w:rPr>
          <w:rFonts w:ascii="Open Sans" w:hAnsi="Open Sans" w:cs="Open Sans"/>
        </w:rPr>
        <w:t xml:space="preserve"> sazby DPH.</w:t>
      </w:r>
    </w:p>
    <w:p w14:paraId="529AD7F7"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V případě, že dojde ze strany </w:t>
      </w:r>
      <w:r w:rsidR="00247FDD"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k výpovědi této smlouvy, je </w:t>
      </w:r>
      <w:r w:rsidR="00247FDD"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oprávněn vyúčtovat pouze</w:t>
      </w:r>
      <w:r w:rsidR="00CD7F49" w:rsidRPr="00744F7B">
        <w:rPr>
          <w:rFonts w:ascii="Open Sans" w:hAnsi="Open Sans" w:cs="Open Sans"/>
        </w:rPr>
        <w:t xml:space="preserve"> relevantní</w:t>
      </w:r>
      <w:r w:rsidRPr="00744F7B">
        <w:rPr>
          <w:rFonts w:ascii="Open Sans" w:hAnsi="Open Sans" w:cs="Open Sans"/>
        </w:rPr>
        <w:t xml:space="preserve"> část sjednané ceny za poskytnutí plnění </w:t>
      </w:r>
      <w:r w:rsidR="00247FDD"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 dle této smlouvy.</w:t>
      </w:r>
    </w:p>
    <w:p w14:paraId="195BF546" w14:textId="77777777" w:rsidR="00091F96" w:rsidRPr="00744F7B" w:rsidRDefault="00091F96" w:rsidP="00D72C63">
      <w:pPr>
        <w:spacing w:after="120" w:line="264" w:lineRule="auto"/>
        <w:ind w:left="709"/>
        <w:jc w:val="both"/>
        <w:rPr>
          <w:rFonts w:ascii="Open Sans" w:hAnsi="Open Sans" w:cs="Open Sans"/>
          <w:b/>
        </w:rPr>
      </w:pPr>
    </w:p>
    <w:p w14:paraId="77DD5066" w14:textId="77777777" w:rsidR="00091F96" w:rsidRPr="00744F7B" w:rsidRDefault="00091F96"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lastRenderedPageBreak/>
        <w:t xml:space="preserve">Platební podmínky </w:t>
      </w:r>
    </w:p>
    <w:p w14:paraId="00624E52" w14:textId="77777777" w:rsidR="007F46D8" w:rsidRPr="00744F7B" w:rsidRDefault="007F46D8"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Cena za poskytnutí plnění zhotovitele dle této smlouvy bude hrazena postupně takto:</w:t>
      </w:r>
    </w:p>
    <w:p w14:paraId="56635D9B" w14:textId="77777777" w:rsidR="001E36F5" w:rsidRPr="00744F7B" w:rsidRDefault="00071AD6" w:rsidP="00B27822">
      <w:pPr>
        <w:numPr>
          <w:ilvl w:val="2"/>
          <w:numId w:val="1"/>
        </w:numPr>
        <w:spacing w:after="120" w:line="264" w:lineRule="auto"/>
        <w:jc w:val="both"/>
        <w:rPr>
          <w:rFonts w:ascii="Open Sans" w:hAnsi="Open Sans" w:cs="Open Sans"/>
        </w:rPr>
      </w:pPr>
      <w:r w:rsidRPr="00744F7B">
        <w:rPr>
          <w:rFonts w:ascii="Open Sans" w:hAnsi="Open Sans" w:cs="Open Sans"/>
        </w:rPr>
        <w:t>cena za poskytnutí částí</w:t>
      </w:r>
      <w:r w:rsidR="007F46D8" w:rsidRPr="00744F7B">
        <w:rPr>
          <w:rFonts w:ascii="Open Sans" w:hAnsi="Open Sans" w:cs="Open Sans"/>
        </w:rPr>
        <w:t xml:space="preserve"> plnění DP</w:t>
      </w:r>
      <w:r w:rsidR="00D94738" w:rsidRPr="00744F7B">
        <w:rPr>
          <w:rFonts w:ascii="Open Sans" w:hAnsi="Open Sans" w:cs="Open Sans"/>
        </w:rPr>
        <w:t>Z</w:t>
      </w:r>
      <w:r w:rsidR="007F46D8" w:rsidRPr="00744F7B">
        <w:rPr>
          <w:rFonts w:ascii="Open Sans" w:hAnsi="Open Sans" w:cs="Open Sans"/>
        </w:rPr>
        <w:t xml:space="preserve"> a</w:t>
      </w:r>
      <w:r w:rsidR="00443610" w:rsidRPr="00744F7B">
        <w:rPr>
          <w:rFonts w:ascii="Open Sans" w:hAnsi="Open Sans" w:cs="Open Sans"/>
        </w:rPr>
        <w:t xml:space="preserve"> části plnění</w:t>
      </w:r>
      <w:r w:rsidR="007F46D8" w:rsidRPr="00744F7B">
        <w:rPr>
          <w:rFonts w:ascii="Open Sans" w:hAnsi="Open Sans" w:cs="Open Sans"/>
        </w:rPr>
        <w:t xml:space="preserve"> </w:t>
      </w:r>
      <w:r w:rsidR="00A43496" w:rsidRPr="00744F7B">
        <w:rPr>
          <w:rFonts w:ascii="Open Sans" w:hAnsi="Open Sans" w:cs="Open Sans"/>
        </w:rPr>
        <w:t>inženýrská činnost</w:t>
      </w:r>
      <w:r w:rsidR="00443610" w:rsidRPr="00744F7B">
        <w:rPr>
          <w:rFonts w:ascii="Open Sans" w:hAnsi="Open Sans" w:cs="Open Sans"/>
        </w:rPr>
        <w:t xml:space="preserve"> ve výši</w:t>
      </w:r>
      <w:r w:rsidR="00FB5A45" w:rsidRPr="00744F7B">
        <w:rPr>
          <w:rFonts w:ascii="Open Sans" w:hAnsi="Open Sans" w:cs="Open Sans"/>
        </w:rPr>
        <w:t xml:space="preserve"> </w:t>
      </w:r>
      <w:r w:rsidR="009C5588" w:rsidRPr="00744F7B">
        <w:rPr>
          <w:rFonts w:ascii="Open Sans" w:hAnsi="Open Sans" w:cs="Open Sans"/>
        </w:rPr>
        <w:t>40</w:t>
      </w:r>
      <w:r w:rsidR="00FB5A45" w:rsidRPr="00744F7B">
        <w:rPr>
          <w:rFonts w:ascii="Open Sans" w:hAnsi="Open Sans" w:cs="Open Sans"/>
        </w:rPr>
        <w:t xml:space="preserve"> % </w:t>
      </w:r>
      <w:r w:rsidR="00443610" w:rsidRPr="00744F7B">
        <w:rPr>
          <w:rFonts w:ascii="Open Sans" w:hAnsi="Open Sans" w:cs="Open Sans"/>
        </w:rPr>
        <w:t xml:space="preserve">celkové ceny </w:t>
      </w:r>
      <w:r w:rsidR="007F46D8" w:rsidRPr="00744F7B">
        <w:rPr>
          <w:rFonts w:ascii="Open Sans" w:hAnsi="Open Sans" w:cs="Open Sans"/>
        </w:rPr>
        <w:t>po předání a převzetí verze DP</w:t>
      </w:r>
      <w:r w:rsidR="00D94738" w:rsidRPr="00744F7B">
        <w:rPr>
          <w:rFonts w:ascii="Open Sans" w:hAnsi="Open Sans" w:cs="Open Sans"/>
        </w:rPr>
        <w:t>Z</w:t>
      </w:r>
      <w:r w:rsidR="00471E8D" w:rsidRPr="00744F7B">
        <w:rPr>
          <w:rFonts w:ascii="Open Sans" w:hAnsi="Open Sans" w:cs="Open Sans"/>
        </w:rPr>
        <w:t xml:space="preserve"> podané na stavební úřad</w:t>
      </w:r>
      <w:r w:rsidR="009C5588" w:rsidRPr="00744F7B">
        <w:rPr>
          <w:rFonts w:ascii="Open Sans" w:hAnsi="Open Sans" w:cs="Open Sans"/>
        </w:rPr>
        <w:t xml:space="preserve"> </w:t>
      </w:r>
      <w:r w:rsidR="007C531E" w:rsidRPr="00744F7B">
        <w:rPr>
          <w:rFonts w:ascii="Open Sans" w:hAnsi="Open Sans" w:cs="Open Sans"/>
        </w:rPr>
        <w:t>a</w:t>
      </w:r>
      <w:r w:rsidR="00FB5A45" w:rsidRPr="00744F7B">
        <w:rPr>
          <w:rFonts w:ascii="Open Sans" w:hAnsi="Open Sans" w:cs="Open Sans"/>
        </w:rPr>
        <w:t xml:space="preserve"> 10 %</w:t>
      </w:r>
      <w:r w:rsidR="007C531E" w:rsidRPr="00744F7B">
        <w:rPr>
          <w:rFonts w:ascii="Open Sans" w:hAnsi="Open Sans" w:cs="Open Sans"/>
        </w:rPr>
        <w:t xml:space="preserve"> celkové</w:t>
      </w:r>
      <w:r w:rsidR="00FB5A45" w:rsidRPr="00744F7B">
        <w:rPr>
          <w:rFonts w:ascii="Open Sans" w:hAnsi="Open Sans" w:cs="Open Sans"/>
        </w:rPr>
        <w:t xml:space="preserve"> ceny po </w:t>
      </w:r>
      <w:r w:rsidR="00A118E9" w:rsidRPr="00744F7B">
        <w:rPr>
          <w:rFonts w:ascii="Open Sans" w:hAnsi="Open Sans" w:cs="Open Sans"/>
        </w:rPr>
        <w:t xml:space="preserve">vydání </w:t>
      </w:r>
      <w:r w:rsidR="00FB5A45" w:rsidRPr="00744F7B">
        <w:rPr>
          <w:rFonts w:ascii="Open Sans" w:hAnsi="Open Sans" w:cs="Open Sans"/>
        </w:rPr>
        <w:t>stavebního povolení</w:t>
      </w:r>
      <w:r w:rsidR="00CE015C" w:rsidRPr="00744F7B">
        <w:rPr>
          <w:rFonts w:ascii="Open Sans" w:hAnsi="Open Sans" w:cs="Open Sans"/>
        </w:rPr>
        <w:t>,</w:t>
      </w:r>
    </w:p>
    <w:p w14:paraId="3D0AD788" w14:textId="77777777" w:rsidR="001E36F5" w:rsidRPr="00744F7B" w:rsidRDefault="007F46D8" w:rsidP="00B27822">
      <w:pPr>
        <w:numPr>
          <w:ilvl w:val="2"/>
          <w:numId w:val="1"/>
        </w:numPr>
        <w:spacing w:after="120" w:line="264" w:lineRule="auto"/>
        <w:jc w:val="both"/>
        <w:rPr>
          <w:rFonts w:ascii="Open Sans" w:hAnsi="Open Sans" w:cs="Open Sans"/>
        </w:rPr>
      </w:pPr>
      <w:r w:rsidRPr="00744F7B">
        <w:rPr>
          <w:rFonts w:ascii="Open Sans" w:hAnsi="Open Sans" w:cs="Open Sans"/>
        </w:rPr>
        <w:t xml:space="preserve">cena za poskytnutí části plnění </w:t>
      </w:r>
      <w:r w:rsidR="00055DC3" w:rsidRPr="00744F7B">
        <w:rPr>
          <w:rFonts w:ascii="Open Sans" w:hAnsi="Open Sans" w:cs="Open Sans"/>
        </w:rPr>
        <w:t>DPS</w:t>
      </w:r>
      <w:r w:rsidR="00201DB1" w:rsidRPr="00744F7B">
        <w:rPr>
          <w:rFonts w:ascii="Open Sans" w:hAnsi="Open Sans" w:cs="Open Sans"/>
        </w:rPr>
        <w:t xml:space="preserve"> </w:t>
      </w:r>
      <w:r w:rsidR="007C531E" w:rsidRPr="00744F7B">
        <w:rPr>
          <w:rFonts w:ascii="Open Sans" w:hAnsi="Open Sans" w:cs="Open Sans"/>
        </w:rPr>
        <w:t xml:space="preserve">ve výši </w:t>
      </w:r>
      <w:r w:rsidR="009C5588" w:rsidRPr="00744F7B">
        <w:rPr>
          <w:rFonts w:ascii="Open Sans" w:hAnsi="Open Sans" w:cs="Open Sans"/>
        </w:rPr>
        <w:t>4</w:t>
      </w:r>
      <w:r w:rsidR="007C531E" w:rsidRPr="00744F7B">
        <w:rPr>
          <w:rFonts w:ascii="Open Sans" w:hAnsi="Open Sans" w:cs="Open Sans"/>
        </w:rPr>
        <w:t xml:space="preserve">0 % celkové ceny po </w:t>
      </w:r>
      <w:r w:rsidR="008E5B1C" w:rsidRPr="00744F7B">
        <w:rPr>
          <w:rFonts w:ascii="Open Sans" w:hAnsi="Open Sans" w:cs="Open Sans"/>
        </w:rPr>
        <w:t>předání a </w:t>
      </w:r>
      <w:r w:rsidRPr="00744F7B">
        <w:rPr>
          <w:rFonts w:ascii="Open Sans" w:hAnsi="Open Sans" w:cs="Open Sans"/>
        </w:rPr>
        <w:t>převzetí konečné</w:t>
      </w:r>
      <w:r w:rsidR="00201DB1" w:rsidRPr="00744F7B">
        <w:rPr>
          <w:rFonts w:ascii="Open Sans" w:hAnsi="Open Sans" w:cs="Open Sans"/>
        </w:rPr>
        <w:t xml:space="preserve"> verze </w:t>
      </w:r>
      <w:r w:rsidR="00055DC3" w:rsidRPr="00744F7B">
        <w:rPr>
          <w:rFonts w:ascii="Open Sans" w:hAnsi="Open Sans" w:cs="Open Sans"/>
        </w:rPr>
        <w:t>DPS</w:t>
      </w:r>
      <w:r w:rsidR="007C531E" w:rsidRPr="00744F7B">
        <w:rPr>
          <w:rFonts w:ascii="Open Sans" w:hAnsi="Open Sans" w:cs="Open Sans"/>
        </w:rPr>
        <w:t>,</w:t>
      </w:r>
    </w:p>
    <w:p w14:paraId="63FB448F" w14:textId="77777777" w:rsidR="007C531E" w:rsidRPr="00744F7B" w:rsidRDefault="007C531E" w:rsidP="00B27822">
      <w:pPr>
        <w:numPr>
          <w:ilvl w:val="2"/>
          <w:numId w:val="1"/>
        </w:numPr>
        <w:spacing w:after="120" w:line="264" w:lineRule="auto"/>
        <w:jc w:val="both"/>
        <w:rPr>
          <w:rFonts w:ascii="Open Sans" w:hAnsi="Open Sans" w:cs="Open Sans"/>
        </w:rPr>
      </w:pPr>
      <w:r w:rsidRPr="00744F7B">
        <w:rPr>
          <w:rFonts w:ascii="Open Sans" w:hAnsi="Open Sans" w:cs="Open Sans"/>
        </w:rPr>
        <w:t xml:space="preserve">cena za poskytnutí části plnění autorský dozor ve výši 10 % celkové ceny po </w:t>
      </w:r>
      <w:r w:rsidR="008B6747" w:rsidRPr="00744F7B">
        <w:rPr>
          <w:rFonts w:ascii="Open Sans" w:hAnsi="Open Sans" w:cs="Open Sans"/>
        </w:rPr>
        <w:t>dokončení části plnění autorský dozor</w:t>
      </w:r>
      <w:r w:rsidRPr="00744F7B">
        <w:rPr>
          <w:rFonts w:ascii="Open Sans" w:hAnsi="Open Sans" w:cs="Open Sans"/>
        </w:rPr>
        <w:t>.</w:t>
      </w:r>
    </w:p>
    <w:p w14:paraId="39821F15" w14:textId="77777777" w:rsidR="00CE015C"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Podkladem pro platbu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je vždy daňový doklad – faktura, kterou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w:t>
      </w:r>
      <w:r w:rsidR="008455A5" w:rsidRPr="00744F7B">
        <w:rPr>
          <w:rFonts w:ascii="Open Sans" w:hAnsi="Open Sans" w:cs="Open Sans"/>
        </w:rPr>
        <w:t>vystaví</w:t>
      </w:r>
      <w:r w:rsidRPr="00744F7B">
        <w:rPr>
          <w:rFonts w:ascii="Open Sans" w:hAnsi="Open Sans" w:cs="Open Sans"/>
        </w:rPr>
        <w:t xml:space="preserve"> do 1</w:t>
      </w:r>
      <w:r w:rsidR="00467195" w:rsidRPr="00744F7B">
        <w:rPr>
          <w:rFonts w:ascii="Open Sans" w:hAnsi="Open Sans" w:cs="Open Sans"/>
        </w:rPr>
        <w:t>0</w:t>
      </w:r>
      <w:r w:rsidRPr="00744F7B">
        <w:rPr>
          <w:rFonts w:ascii="Open Sans" w:hAnsi="Open Sans" w:cs="Open Sans"/>
        </w:rPr>
        <w:t xml:space="preserve"> dnů ode dne, ve kterém byl</w:t>
      </w:r>
      <w:r w:rsidR="00195C03" w:rsidRPr="00744F7B">
        <w:rPr>
          <w:rFonts w:ascii="Open Sans" w:hAnsi="Open Sans" w:cs="Open Sans"/>
        </w:rPr>
        <w:t>o</w:t>
      </w:r>
      <w:r w:rsidRPr="00744F7B">
        <w:rPr>
          <w:rFonts w:ascii="Open Sans" w:hAnsi="Open Sans" w:cs="Open Sans"/>
        </w:rPr>
        <w:t xml:space="preserve"> plnění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 dle této smlouvy </w:t>
      </w:r>
      <w:r w:rsidR="0050153A" w:rsidRPr="00744F7B">
        <w:rPr>
          <w:rFonts w:ascii="Open Sans" w:hAnsi="Open Sans" w:cs="Open Sans"/>
        </w:rPr>
        <w:t xml:space="preserve">protokolárně </w:t>
      </w:r>
      <w:r w:rsidRPr="00744F7B">
        <w:rPr>
          <w:rFonts w:ascii="Open Sans" w:hAnsi="Open Sans" w:cs="Open Sans"/>
        </w:rPr>
        <w:t>převzat</w:t>
      </w:r>
      <w:r w:rsidR="00195C03" w:rsidRPr="00744F7B">
        <w:rPr>
          <w:rFonts w:ascii="Open Sans" w:hAnsi="Open Sans" w:cs="Open Sans"/>
        </w:rPr>
        <w:t>o</w:t>
      </w:r>
      <w:r w:rsidRPr="00744F7B">
        <w:rPr>
          <w:rFonts w:ascii="Open Sans" w:hAnsi="Open Sans" w:cs="Open Sans"/>
        </w:rPr>
        <w:t xml:space="preserve">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em jako bezvadn</w:t>
      </w:r>
      <w:r w:rsidR="00195C03" w:rsidRPr="00744F7B">
        <w:rPr>
          <w:rFonts w:ascii="Open Sans" w:hAnsi="Open Sans" w:cs="Open Sans"/>
        </w:rPr>
        <w:t>é</w:t>
      </w:r>
      <w:r w:rsidRPr="00744F7B">
        <w:rPr>
          <w:rFonts w:ascii="Open Sans" w:hAnsi="Open Sans" w:cs="Open Sans"/>
        </w:rPr>
        <w:t xml:space="preserve">. </w:t>
      </w:r>
    </w:p>
    <w:p w14:paraId="23964D31" w14:textId="77777777" w:rsidR="00996DD7" w:rsidRDefault="00CE015C" w:rsidP="00100535">
      <w:pPr>
        <w:numPr>
          <w:ilvl w:val="1"/>
          <w:numId w:val="1"/>
        </w:numPr>
        <w:tabs>
          <w:tab w:val="clear" w:pos="792"/>
        </w:tabs>
        <w:spacing w:after="120" w:line="264" w:lineRule="auto"/>
        <w:ind w:left="709" w:hanging="709"/>
        <w:jc w:val="both"/>
        <w:rPr>
          <w:rFonts w:ascii="Open Sans" w:hAnsi="Open Sans" w:cs="Open Sans"/>
        </w:rPr>
      </w:pPr>
      <w:r w:rsidRPr="00996DD7">
        <w:rPr>
          <w:rFonts w:ascii="Open Sans" w:hAnsi="Open Sans" w:cs="Open Sans"/>
        </w:rPr>
        <w:t xml:space="preserve">Lhůta splatnosti faktur je s ohledem na povahu závazku dohodou stanovena na 30 kalendářních dnů ode dne jejich doručení objednateli. </w:t>
      </w:r>
    </w:p>
    <w:p w14:paraId="3724437C" w14:textId="77777777" w:rsidR="00A22D51" w:rsidRPr="000426D8" w:rsidRDefault="00091F96" w:rsidP="00A22D51">
      <w:pPr>
        <w:numPr>
          <w:ilvl w:val="1"/>
          <w:numId w:val="1"/>
        </w:numPr>
        <w:tabs>
          <w:tab w:val="clear" w:pos="792"/>
        </w:tabs>
        <w:spacing w:after="120" w:line="264" w:lineRule="auto"/>
        <w:ind w:left="709" w:hanging="709"/>
        <w:jc w:val="both"/>
        <w:rPr>
          <w:rFonts w:ascii="Open Sans" w:hAnsi="Open Sans" w:cs="Open Sans"/>
        </w:rPr>
      </w:pPr>
      <w:r w:rsidRPr="00996DD7">
        <w:rPr>
          <w:rFonts w:ascii="Open Sans" w:hAnsi="Open Sans" w:cs="Open Sans"/>
        </w:rPr>
        <w:t>Daňový doklad – faktura musí obsahovat veškeré náležitosti daňového dokladu stanovené v</w:t>
      </w:r>
      <w:r w:rsidR="004453E4" w:rsidRPr="00996DD7">
        <w:rPr>
          <w:rFonts w:ascii="Open Sans" w:hAnsi="Open Sans" w:cs="Open Sans"/>
        </w:rPr>
        <w:t> </w:t>
      </w:r>
      <w:r w:rsidRPr="00996DD7">
        <w:rPr>
          <w:rFonts w:ascii="Open Sans" w:hAnsi="Open Sans" w:cs="Open Sans"/>
        </w:rPr>
        <w:t>zákoně č. 235/2004 Sb., o dani z přidané hodnoty, ve znění pozdějších předpisů</w:t>
      </w:r>
      <w:r w:rsidR="00AF15DD" w:rsidRPr="00996DD7">
        <w:rPr>
          <w:rFonts w:ascii="Open Sans" w:hAnsi="Open Sans" w:cs="Open Sans"/>
        </w:rPr>
        <w:t xml:space="preserve"> (dále jen „</w:t>
      </w:r>
      <w:r w:rsidR="00AF15DD" w:rsidRPr="00996DD7">
        <w:rPr>
          <w:rFonts w:ascii="Open Sans" w:hAnsi="Open Sans" w:cs="Open Sans"/>
          <w:i/>
        </w:rPr>
        <w:t>zákon o DPH</w:t>
      </w:r>
      <w:r w:rsidR="00AF15DD" w:rsidRPr="00996DD7">
        <w:rPr>
          <w:rFonts w:ascii="Open Sans" w:hAnsi="Open Sans" w:cs="Open Sans"/>
        </w:rPr>
        <w:t>“)</w:t>
      </w:r>
      <w:r w:rsidR="00D87588" w:rsidRPr="00996DD7">
        <w:rPr>
          <w:rFonts w:ascii="Open Sans" w:hAnsi="Open Sans" w:cs="Open Sans"/>
        </w:rPr>
        <w:t xml:space="preserve">, a § 435 </w:t>
      </w:r>
      <w:r w:rsidR="00382E05" w:rsidRPr="00996DD7">
        <w:rPr>
          <w:rFonts w:ascii="Open Sans" w:hAnsi="Open Sans" w:cs="Open Sans"/>
        </w:rPr>
        <w:t>o</w:t>
      </w:r>
      <w:r w:rsidR="00E576A2" w:rsidRPr="00996DD7">
        <w:rPr>
          <w:rFonts w:ascii="Open Sans" w:hAnsi="Open Sans" w:cs="Open Sans"/>
        </w:rPr>
        <w:t>bčan</w:t>
      </w:r>
      <w:r w:rsidR="00D87588" w:rsidRPr="00996DD7">
        <w:rPr>
          <w:rFonts w:ascii="Open Sans" w:hAnsi="Open Sans" w:cs="Open Sans"/>
        </w:rPr>
        <w:t>ského zákoníku</w:t>
      </w:r>
      <w:r w:rsidR="00CD7F49" w:rsidRPr="00996DD7">
        <w:rPr>
          <w:rFonts w:ascii="Open Sans" w:hAnsi="Open Sans" w:cs="Open Sans"/>
        </w:rPr>
        <w:t>.</w:t>
      </w:r>
      <w:r w:rsidR="00C94D06" w:rsidRPr="00996DD7">
        <w:rPr>
          <w:rFonts w:ascii="Open Sans" w:hAnsi="Open Sans" w:cs="Open Sans"/>
        </w:rPr>
        <w:t xml:space="preserve"> </w:t>
      </w:r>
      <w:r w:rsidR="00CD7F49" w:rsidRPr="00996DD7">
        <w:rPr>
          <w:rFonts w:ascii="Open Sans" w:hAnsi="Open Sans" w:cs="Open Sans"/>
        </w:rPr>
        <w:t>P</w:t>
      </w:r>
      <w:r w:rsidR="00951F42" w:rsidRPr="00996DD7">
        <w:rPr>
          <w:rFonts w:ascii="Open Sans" w:hAnsi="Open Sans" w:cs="Open Sans"/>
        </w:rPr>
        <w:t xml:space="preserve">řílohou faktury bude kopie protokolu o </w:t>
      </w:r>
      <w:r w:rsidR="00951F42" w:rsidRPr="000426D8">
        <w:rPr>
          <w:rFonts w:ascii="Open Sans" w:hAnsi="Open Sans" w:cs="Open Sans"/>
        </w:rPr>
        <w:t xml:space="preserve">převzetí </w:t>
      </w:r>
      <w:r w:rsidR="00A22D51" w:rsidRPr="000426D8">
        <w:rPr>
          <w:rFonts w:ascii="Open Sans" w:hAnsi="Open Sans" w:cs="Open Sans"/>
        </w:rPr>
        <w:t>plnění.</w:t>
      </w:r>
    </w:p>
    <w:p w14:paraId="5FED6368" w14:textId="77A9D2CF" w:rsidR="00D87005" w:rsidRPr="000426D8" w:rsidRDefault="00A22D51" w:rsidP="00A22D51">
      <w:pPr>
        <w:numPr>
          <w:ilvl w:val="1"/>
          <w:numId w:val="1"/>
        </w:numPr>
        <w:tabs>
          <w:tab w:val="clear" w:pos="792"/>
        </w:tabs>
        <w:spacing w:after="120" w:line="264" w:lineRule="auto"/>
        <w:ind w:left="709" w:hanging="709"/>
        <w:jc w:val="both"/>
        <w:rPr>
          <w:rFonts w:ascii="Open Sans" w:hAnsi="Open Sans" w:cs="Open Sans"/>
        </w:rPr>
      </w:pPr>
      <w:r w:rsidRPr="000426D8">
        <w:rPr>
          <w:rFonts w:ascii="Open Sans" w:hAnsi="Open Sans" w:cs="Open Sans"/>
          <w:color w:val="404040" w:themeColor="text1" w:themeTint="BF"/>
        </w:rPr>
        <w:t xml:space="preserve">V </w:t>
      </w:r>
      <w:bookmarkStart w:id="8" w:name="_Hlk200025647"/>
      <w:r w:rsidRPr="000426D8">
        <w:rPr>
          <w:rFonts w:ascii="Open Sans" w:hAnsi="Open Sans" w:cs="Open Sans"/>
          <w:color w:val="404040" w:themeColor="text1" w:themeTint="BF"/>
        </w:rPr>
        <w:t>případě, že ekonomický systém zhotovitele umožňuje vystavit a zaslat fakturu včetně příloh v elektronické podobě, např. ve formátu ISDOC/ISDOCX či ve formátu PDF, je ze strany objednatele požadováno doručení faktury včetně příloh primárně do datové schránky (ID: a7kbrrn) či na e-mail: hrackova.eva@brno.cz. Pokud nelze takto postupovat, zhotovitel zašle fakturu včetně příloh poštou na adresu: Statutární město Brno, Dominikánské náměstí 196/1, 602 00 Brno, Odbor sportu MMB</w:t>
      </w:r>
      <w:bookmarkEnd w:id="8"/>
      <w:r w:rsidRPr="000426D8">
        <w:rPr>
          <w:rFonts w:ascii="Open Sans" w:hAnsi="Open Sans" w:cs="Open Sans"/>
          <w:color w:val="404040" w:themeColor="text1" w:themeTint="BF"/>
        </w:rPr>
        <w:t>. </w:t>
      </w:r>
    </w:p>
    <w:p w14:paraId="310B7FF3" w14:textId="77777777" w:rsidR="00091F96" w:rsidRPr="00744F7B" w:rsidRDefault="0022299D"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Objednatel</w:t>
      </w:r>
      <w:r w:rsidR="00091F96" w:rsidRPr="00744F7B">
        <w:rPr>
          <w:rFonts w:ascii="Open Sans" w:hAnsi="Open Sans" w:cs="Open Sans"/>
        </w:rPr>
        <w:t xml:space="preserve"> je oprávněn před uplynutím lhůty splatnosti vrátit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i fakturu, která neobsahuje požadované náležitosti, nebo obsahuje nesprávné údaje. Oprávněným vrácením faktury přestává běžet lhůta její splatnosti. </w:t>
      </w:r>
      <w:r w:rsidRPr="00744F7B">
        <w:rPr>
          <w:rFonts w:ascii="Open Sans" w:hAnsi="Open Sans" w:cs="Open Sans"/>
        </w:rPr>
        <w:t>Zhotovitel</w:t>
      </w:r>
      <w:r w:rsidR="00091F96" w:rsidRPr="00744F7B">
        <w:rPr>
          <w:rFonts w:ascii="Open Sans" w:hAnsi="Open Sans" w:cs="Open Sans"/>
        </w:rPr>
        <w:t xml:space="preserve"> vystaví novou fakturu se správnými údaji a</w:t>
      </w:r>
      <w:r w:rsidR="004453E4" w:rsidRPr="00744F7B">
        <w:rPr>
          <w:rFonts w:ascii="Open Sans" w:hAnsi="Open Sans" w:cs="Open Sans"/>
        </w:rPr>
        <w:t> </w:t>
      </w:r>
      <w:r w:rsidR="00091F96" w:rsidRPr="00744F7B">
        <w:rPr>
          <w:rFonts w:ascii="Open Sans" w:hAnsi="Open Sans" w:cs="Open Sans"/>
        </w:rPr>
        <w:t>dnem</w:t>
      </w:r>
      <w:r w:rsidR="0050153A" w:rsidRPr="00744F7B">
        <w:rPr>
          <w:rFonts w:ascii="Open Sans" w:hAnsi="Open Sans" w:cs="Open Sans"/>
        </w:rPr>
        <w:t xml:space="preserve"> jejího</w:t>
      </w:r>
      <w:r w:rsidR="00091F96" w:rsidRPr="00744F7B">
        <w:rPr>
          <w:rFonts w:ascii="Open Sans" w:hAnsi="Open Sans" w:cs="Open Sans"/>
        </w:rPr>
        <w:t xml:space="preserve"> doručení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i začíná běžet nová </w:t>
      </w:r>
      <w:r w:rsidR="0049617D" w:rsidRPr="00744F7B">
        <w:rPr>
          <w:rFonts w:ascii="Open Sans" w:hAnsi="Open Sans" w:cs="Open Sans"/>
        </w:rPr>
        <w:t>30</w:t>
      </w:r>
      <w:r w:rsidR="00AF15DD" w:rsidRPr="00744F7B">
        <w:rPr>
          <w:rFonts w:ascii="Open Sans" w:hAnsi="Open Sans" w:cs="Open Sans"/>
        </w:rPr>
        <w:t xml:space="preserve">denní </w:t>
      </w:r>
      <w:r w:rsidR="00091F96" w:rsidRPr="00744F7B">
        <w:rPr>
          <w:rFonts w:ascii="Open Sans" w:hAnsi="Open Sans" w:cs="Open Sans"/>
        </w:rPr>
        <w:t>lhůta splatnosti.</w:t>
      </w:r>
    </w:p>
    <w:p w14:paraId="213847B9" w14:textId="77777777" w:rsidR="00091F96" w:rsidRPr="00744F7B" w:rsidRDefault="0022299D"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Objednatel</w:t>
      </w:r>
      <w:r w:rsidR="00091F96" w:rsidRPr="00744F7B">
        <w:rPr>
          <w:rFonts w:ascii="Open Sans" w:hAnsi="Open Sans" w:cs="Open Sans"/>
        </w:rPr>
        <w:t xml:space="preserve"> neposkytuje zálohy.</w:t>
      </w:r>
    </w:p>
    <w:p w14:paraId="072451C3"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Platb</w:t>
      </w:r>
      <w:r w:rsidR="00195C03" w:rsidRPr="00744F7B">
        <w:rPr>
          <w:rFonts w:ascii="Open Sans" w:hAnsi="Open Sans" w:cs="Open Sans"/>
        </w:rPr>
        <w:t>a</w:t>
      </w:r>
      <w:r w:rsidRPr="00744F7B">
        <w:rPr>
          <w:rFonts w:ascii="Open Sans" w:hAnsi="Open Sans" w:cs="Open Sans"/>
        </w:rPr>
        <w:t xml:space="preserve"> </w:t>
      </w:r>
      <w:r w:rsidR="0050153A" w:rsidRPr="00744F7B">
        <w:rPr>
          <w:rFonts w:ascii="Open Sans" w:hAnsi="Open Sans" w:cs="Open Sans"/>
        </w:rPr>
        <w:t xml:space="preserve">vč. DPH </w:t>
      </w:r>
      <w:r w:rsidRPr="00744F7B">
        <w:rPr>
          <w:rFonts w:ascii="Open Sans" w:hAnsi="Open Sans" w:cs="Open Sans"/>
        </w:rPr>
        <w:t>dle této smlouvy bud</w:t>
      </w:r>
      <w:r w:rsidR="00195C03" w:rsidRPr="00744F7B">
        <w:rPr>
          <w:rFonts w:ascii="Open Sans" w:hAnsi="Open Sans" w:cs="Open Sans"/>
        </w:rPr>
        <w:t>e</w:t>
      </w:r>
      <w:r w:rsidRPr="00744F7B">
        <w:rPr>
          <w:rFonts w:ascii="Open Sans" w:hAnsi="Open Sans" w:cs="Open Sans"/>
        </w:rPr>
        <w:t xml:space="preserve"> hrazen</w:t>
      </w:r>
      <w:r w:rsidR="00195C03" w:rsidRPr="00744F7B">
        <w:rPr>
          <w:rFonts w:ascii="Open Sans" w:hAnsi="Open Sans" w:cs="Open Sans"/>
        </w:rPr>
        <w:t>a</w:t>
      </w:r>
      <w:r w:rsidRPr="00744F7B">
        <w:rPr>
          <w:rFonts w:ascii="Open Sans" w:hAnsi="Open Sans" w:cs="Open Sans"/>
        </w:rPr>
        <w:t xml:space="preserve"> v korunách českých, a to bezhotovostním převodem na účet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w:t>
      </w:r>
      <w:r w:rsidR="00D87588" w:rsidRPr="00744F7B">
        <w:rPr>
          <w:rFonts w:ascii="Open Sans" w:hAnsi="Open Sans" w:cs="Open Sans"/>
        </w:rPr>
        <w:t xml:space="preserve"> Cena za poskytnutí plnění se považuje za</w:t>
      </w:r>
      <w:r w:rsidR="00CD7F49" w:rsidRPr="00744F7B">
        <w:rPr>
          <w:rFonts w:ascii="Open Sans" w:hAnsi="Open Sans" w:cs="Open Sans"/>
        </w:rPr>
        <w:t> </w:t>
      </w:r>
      <w:r w:rsidR="00D87588" w:rsidRPr="00744F7B">
        <w:rPr>
          <w:rFonts w:ascii="Open Sans" w:hAnsi="Open Sans" w:cs="Open Sans"/>
        </w:rPr>
        <w:t xml:space="preserve">uhrazenou okamžikem odepsání fakturované ceny z bankovního účtu </w:t>
      </w:r>
      <w:r w:rsidR="00382E05" w:rsidRPr="00744F7B">
        <w:rPr>
          <w:rFonts w:ascii="Open Sans" w:hAnsi="Open Sans" w:cs="Open Sans"/>
        </w:rPr>
        <w:t>o</w:t>
      </w:r>
      <w:r w:rsidR="0022299D" w:rsidRPr="00744F7B">
        <w:rPr>
          <w:rFonts w:ascii="Open Sans" w:hAnsi="Open Sans" w:cs="Open Sans"/>
        </w:rPr>
        <w:t>bjednatel</w:t>
      </w:r>
      <w:r w:rsidR="00D87588" w:rsidRPr="00744F7B">
        <w:rPr>
          <w:rFonts w:ascii="Open Sans" w:hAnsi="Open Sans" w:cs="Open Sans"/>
        </w:rPr>
        <w:t xml:space="preserve">e ve prospěch účtu </w:t>
      </w:r>
      <w:r w:rsidR="00382E05" w:rsidRPr="00744F7B">
        <w:rPr>
          <w:rFonts w:ascii="Open Sans" w:hAnsi="Open Sans" w:cs="Open Sans"/>
        </w:rPr>
        <w:t>z</w:t>
      </w:r>
      <w:r w:rsidR="0022299D" w:rsidRPr="00744F7B">
        <w:rPr>
          <w:rFonts w:ascii="Open Sans" w:hAnsi="Open Sans" w:cs="Open Sans"/>
        </w:rPr>
        <w:t>hotovitel</w:t>
      </w:r>
      <w:r w:rsidR="00D87588" w:rsidRPr="00744F7B">
        <w:rPr>
          <w:rFonts w:ascii="Open Sans" w:hAnsi="Open Sans" w:cs="Open Sans"/>
        </w:rPr>
        <w:t>e</w:t>
      </w:r>
      <w:r w:rsidR="001A0027" w:rsidRPr="00744F7B">
        <w:rPr>
          <w:rFonts w:ascii="Open Sans" w:hAnsi="Open Sans" w:cs="Open Sans"/>
        </w:rPr>
        <w:t>.</w:t>
      </w:r>
      <w:r w:rsidR="00D87588" w:rsidRPr="00744F7B">
        <w:rPr>
          <w:rFonts w:ascii="Open Sans" w:hAnsi="Open Sans" w:cs="Open Sans"/>
        </w:rPr>
        <w:t xml:space="preserve"> Bankovní účet </w:t>
      </w:r>
      <w:r w:rsidR="00382E05" w:rsidRPr="00744F7B">
        <w:rPr>
          <w:rFonts w:ascii="Open Sans" w:hAnsi="Open Sans" w:cs="Open Sans"/>
        </w:rPr>
        <w:t>z</w:t>
      </w:r>
      <w:r w:rsidR="0022299D" w:rsidRPr="00744F7B">
        <w:rPr>
          <w:rFonts w:ascii="Open Sans" w:hAnsi="Open Sans" w:cs="Open Sans"/>
        </w:rPr>
        <w:t>hotovitel</w:t>
      </w:r>
      <w:r w:rsidR="00D87588" w:rsidRPr="00744F7B">
        <w:rPr>
          <w:rFonts w:ascii="Open Sans" w:hAnsi="Open Sans" w:cs="Open Sans"/>
        </w:rPr>
        <w:t>e musí být zveřejněn správcem daně způsobem umožňujícím dálkový přístup. V případě, že účet tímto</w:t>
      </w:r>
      <w:r w:rsidR="00841FEF" w:rsidRPr="00744F7B">
        <w:rPr>
          <w:rFonts w:ascii="Open Sans" w:hAnsi="Open Sans" w:cs="Open Sans"/>
        </w:rPr>
        <w:t xml:space="preserve"> způsobem zveřejněn nebude, je </w:t>
      </w:r>
      <w:r w:rsidR="00382E05" w:rsidRPr="00744F7B">
        <w:rPr>
          <w:rFonts w:ascii="Open Sans" w:hAnsi="Open Sans" w:cs="Open Sans"/>
        </w:rPr>
        <w:t>o</w:t>
      </w:r>
      <w:r w:rsidR="0022299D" w:rsidRPr="00744F7B">
        <w:rPr>
          <w:rFonts w:ascii="Open Sans" w:hAnsi="Open Sans" w:cs="Open Sans"/>
        </w:rPr>
        <w:t>bjednatel</w:t>
      </w:r>
      <w:r w:rsidR="00D87588" w:rsidRPr="00744F7B">
        <w:rPr>
          <w:rFonts w:ascii="Open Sans" w:hAnsi="Open Sans" w:cs="Open Sans"/>
        </w:rPr>
        <w:t xml:space="preserve"> oprávněn uhradit </w:t>
      </w:r>
      <w:r w:rsidR="00382E05" w:rsidRPr="00744F7B">
        <w:rPr>
          <w:rFonts w:ascii="Open Sans" w:hAnsi="Open Sans" w:cs="Open Sans"/>
        </w:rPr>
        <w:t>z</w:t>
      </w:r>
      <w:r w:rsidR="0022299D" w:rsidRPr="00744F7B">
        <w:rPr>
          <w:rFonts w:ascii="Open Sans" w:hAnsi="Open Sans" w:cs="Open Sans"/>
        </w:rPr>
        <w:t>hotovitel</w:t>
      </w:r>
      <w:r w:rsidR="00841FEF" w:rsidRPr="00744F7B">
        <w:rPr>
          <w:rFonts w:ascii="Open Sans" w:hAnsi="Open Sans" w:cs="Open Sans"/>
        </w:rPr>
        <w:t xml:space="preserve">i cenu na úrovni bez DPH. DPH </w:t>
      </w:r>
      <w:r w:rsidR="00382E05" w:rsidRPr="00744F7B">
        <w:rPr>
          <w:rFonts w:ascii="Open Sans" w:hAnsi="Open Sans" w:cs="Open Sans"/>
        </w:rPr>
        <w:t>o</w:t>
      </w:r>
      <w:r w:rsidR="0022299D" w:rsidRPr="00744F7B">
        <w:rPr>
          <w:rFonts w:ascii="Open Sans" w:hAnsi="Open Sans" w:cs="Open Sans"/>
        </w:rPr>
        <w:t>bjednatel</w:t>
      </w:r>
      <w:r w:rsidR="00D87588" w:rsidRPr="00744F7B">
        <w:rPr>
          <w:rFonts w:ascii="Open Sans" w:hAnsi="Open Sans" w:cs="Open Sans"/>
        </w:rPr>
        <w:t xml:space="preserve"> poukáže správci daně. Stane-li se </w:t>
      </w:r>
      <w:r w:rsidR="00382E05" w:rsidRPr="00744F7B">
        <w:rPr>
          <w:rFonts w:ascii="Open Sans" w:hAnsi="Open Sans" w:cs="Open Sans"/>
        </w:rPr>
        <w:t>z</w:t>
      </w:r>
      <w:r w:rsidR="0022299D" w:rsidRPr="00744F7B">
        <w:rPr>
          <w:rFonts w:ascii="Open Sans" w:hAnsi="Open Sans" w:cs="Open Sans"/>
        </w:rPr>
        <w:t>hotovitel</w:t>
      </w:r>
      <w:r w:rsidR="00841FEF" w:rsidRPr="00744F7B">
        <w:rPr>
          <w:rFonts w:ascii="Open Sans" w:hAnsi="Open Sans" w:cs="Open Sans"/>
        </w:rPr>
        <w:t xml:space="preserve"> </w:t>
      </w:r>
      <w:r w:rsidR="00D87588" w:rsidRPr="00744F7B">
        <w:rPr>
          <w:rFonts w:ascii="Open Sans" w:hAnsi="Open Sans" w:cs="Open Sans"/>
        </w:rPr>
        <w:t>nespolehlivým plátcem ve smyslu §</w:t>
      </w:r>
      <w:r w:rsidR="00085521" w:rsidRPr="00744F7B">
        <w:rPr>
          <w:rFonts w:ascii="Open Sans" w:hAnsi="Open Sans" w:cs="Open Sans"/>
        </w:rPr>
        <w:t> </w:t>
      </w:r>
      <w:r w:rsidR="00D87588" w:rsidRPr="00744F7B">
        <w:rPr>
          <w:rFonts w:ascii="Open Sans" w:hAnsi="Open Sans" w:cs="Open Sans"/>
        </w:rPr>
        <w:t xml:space="preserve">106a zákona </w:t>
      </w:r>
      <w:r w:rsidR="00AF15DD" w:rsidRPr="00744F7B">
        <w:rPr>
          <w:rFonts w:ascii="Open Sans" w:hAnsi="Open Sans" w:cs="Open Sans"/>
        </w:rPr>
        <w:t>o DPH</w:t>
      </w:r>
      <w:r w:rsidR="00E53F28" w:rsidRPr="00744F7B">
        <w:rPr>
          <w:rFonts w:ascii="Open Sans" w:hAnsi="Open Sans" w:cs="Open Sans"/>
        </w:rPr>
        <w:t>,</w:t>
      </w:r>
      <w:r w:rsidR="00B45FDD" w:rsidRPr="00744F7B">
        <w:rPr>
          <w:rFonts w:ascii="Open Sans" w:hAnsi="Open Sans" w:cs="Open Sans"/>
        </w:rPr>
        <w:t xml:space="preserve"> je povinen neprodleně o </w:t>
      </w:r>
      <w:r w:rsidR="00D87588" w:rsidRPr="00744F7B">
        <w:rPr>
          <w:rFonts w:ascii="Open Sans" w:hAnsi="Open Sans" w:cs="Open Sans"/>
        </w:rPr>
        <w:t xml:space="preserve">tomto písemně informovat </w:t>
      </w:r>
      <w:r w:rsidR="00382E05" w:rsidRPr="00744F7B">
        <w:rPr>
          <w:rFonts w:ascii="Open Sans" w:hAnsi="Open Sans" w:cs="Open Sans"/>
        </w:rPr>
        <w:t>o</w:t>
      </w:r>
      <w:r w:rsidR="0022299D" w:rsidRPr="00744F7B">
        <w:rPr>
          <w:rFonts w:ascii="Open Sans" w:hAnsi="Open Sans" w:cs="Open Sans"/>
        </w:rPr>
        <w:t>bjednatel</w:t>
      </w:r>
      <w:r w:rsidR="00D87588" w:rsidRPr="00744F7B">
        <w:rPr>
          <w:rFonts w:ascii="Open Sans" w:hAnsi="Open Sans" w:cs="Open Sans"/>
        </w:rPr>
        <w:t>e.</w:t>
      </w:r>
    </w:p>
    <w:p w14:paraId="1761593E" w14:textId="77777777" w:rsidR="00091F96" w:rsidRPr="00744F7B" w:rsidRDefault="00091F96" w:rsidP="00D72C63">
      <w:pPr>
        <w:spacing w:after="120" w:line="264" w:lineRule="auto"/>
        <w:ind w:firstLine="360"/>
        <w:jc w:val="both"/>
        <w:rPr>
          <w:rFonts w:ascii="Open Sans" w:hAnsi="Open Sans" w:cs="Open Sans"/>
        </w:rPr>
      </w:pPr>
    </w:p>
    <w:p w14:paraId="0CA96A3B" w14:textId="77777777" w:rsidR="00091F96" w:rsidRPr="00744F7B" w:rsidRDefault="00A7368C"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Předání a převzetí plnění</w:t>
      </w:r>
    </w:p>
    <w:p w14:paraId="5A5D1094" w14:textId="77777777" w:rsidR="00091F96" w:rsidRPr="00744F7B" w:rsidRDefault="008455A5"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 převzetí plnění</w:t>
      </w:r>
      <w:r w:rsidR="00DA0041" w:rsidRPr="00744F7B">
        <w:rPr>
          <w:rFonts w:ascii="Open Sans" w:hAnsi="Open Sans" w:cs="Open Sans"/>
        </w:rPr>
        <w:t>, resp. jeho části</w:t>
      </w:r>
      <w:r w:rsidR="000F1753" w:rsidRPr="00744F7B">
        <w:rPr>
          <w:rFonts w:ascii="Open Sans" w:hAnsi="Open Sans" w:cs="Open Sans"/>
        </w:rPr>
        <w:t>,</w:t>
      </w:r>
      <w:r w:rsidRPr="00744F7B">
        <w:rPr>
          <w:rFonts w:ascii="Open Sans" w:hAnsi="Open Sans" w:cs="Open Sans"/>
        </w:rPr>
        <w:t xml:space="preserve"> sepíší smluvní strany </w:t>
      </w:r>
      <w:r w:rsidR="00091F96" w:rsidRPr="00744F7B">
        <w:rPr>
          <w:rFonts w:ascii="Open Sans" w:hAnsi="Open Sans" w:cs="Open Sans"/>
        </w:rPr>
        <w:t xml:space="preserve">protokol, který </w:t>
      </w:r>
      <w:r w:rsidRPr="00744F7B">
        <w:rPr>
          <w:rFonts w:ascii="Open Sans" w:hAnsi="Open Sans" w:cs="Open Sans"/>
        </w:rPr>
        <w:t xml:space="preserve">připraví </w:t>
      </w:r>
      <w:r w:rsidR="00382E05" w:rsidRPr="00744F7B">
        <w:rPr>
          <w:rFonts w:ascii="Open Sans" w:hAnsi="Open Sans" w:cs="Open Sans"/>
        </w:rPr>
        <w:t>z</w:t>
      </w:r>
      <w:r w:rsidR="00D046AD" w:rsidRPr="00744F7B">
        <w:rPr>
          <w:rFonts w:ascii="Open Sans" w:hAnsi="Open Sans" w:cs="Open Sans"/>
        </w:rPr>
        <w:t>hotovitel</w:t>
      </w:r>
      <w:r w:rsidR="00091F96" w:rsidRPr="00744F7B">
        <w:rPr>
          <w:rFonts w:ascii="Open Sans" w:hAnsi="Open Sans" w:cs="Open Sans"/>
        </w:rPr>
        <w:t>. Obsahem protokolu bude</w:t>
      </w:r>
      <w:r w:rsidR="0006386F" w:rsidRPr="00744F7B">
        <w:rPr>
          <w:rFonts w:ascii="Open Sans" w:hAnsi="Open Sans" w:cs="Open Sans"/>
        </w:rPr>
        <w:t xml:space="preserve"> alespoň</w:t>
      </w:r>
      <w:r w:rsidR="00091F96" w:rsidRPr="00744F7B">
        <w:rPr>
          <w:rFonts w:ascii="Open Sans" w:hAnsi="Open Sans" w:cs="Open Sans"/>
        </w:rPr>
        <w:t xml:space="preserve">: </w:t>
      </w:r>
    </w:p>
    <w:p w14:paraId="3F51F1FB" w14:textId="77777777" w:rsidR="00091F96" w:rsidRPr="00744F7B" w:rsidRDefault="00091F96" w:rsidP="00571394">
      <w:pPr>
        <w:numPr>
          <w:ilvl w:val="3"/>
          <w:numId w:val="2"/>
        </w:numPr>
        <w:tabs>
          <w:tab w:val="num" w:pos="1134"/>
        </w:tabs>
        <w:spacing w:after="120" w:line="264" w:lineRule="auto"/>
        <w:ind w:left="1134" w:hanging="425"/>
        <w:jc w:val="both"/>
        <w:rPr>
          <w:rFonts w:ascii="Open Sans" w:hAnsi="Open Sans" w:cs="Open Sans"/>
        </w:rPr>
      </w:pPr>
      <w:r w:rsidRPr="00744F7B">
        <w:rPr>
          <w:rFonts w:ascii="Open Sans" w:hAnsi="Open Sans" w:cs="Open Sans"/>
        </w:rPr>
        <w:lastRenderedPageBreak/>
        <w:t xml:space="preserve">prohlášení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 o dokončení a předání </w:t>
      </w:r>
      <w:r w:rsidR="008455A5" w:rsidRPr="00744F7B">
        <w:rPr>
          <w:rFonts w:ascii="Open Sans" w:hAnsi="Open Sans" w:cs="Open Sans"/>
        </w:rPr>
        <w:t>plnění</w:t>
      </w:r>
      <w:r w:rsidR="00DA0041" w:rsidRPr="00744F7B">
        <w:rPr>
          <w:rFonts w:ascii="Open Sans" w:hAnsi="Open Sans" w:cs="Open Sans"/>
        </w:rPr>
        <w:t>, resp. jeho části</w:t>
      </w:r>
      <w:r w:rsidRPr="00744F7B">
        <w:rPr>
          <w:rFonts w:ascii="Open Sans" w:hAnsi="Open Sans" w:cs="Open Sans"/>
        </w:rPr>
        <w:t>;</w:t>
      </w:r>
    </w:p>
    <w:p w14:paraId="45BCF975" w14:textId="77777777" w:rsidR="00091F96" w:rsidRPr="00744F7B" w:rsidRDefault="00091F96" w:rsidP="00571394">
      <w:pPr>
        <w:numPr>
          <w:ilvl w:val="3"/>
          <w:numId w:val="2"/>
        </w:numPr>
        <w:tabs>
          <w:tab w:val="num" w:pos="1134"/>
        </w:tabs>
        <w:spacing w:after="120" w:line="264" w:lineRule="auto"/>
        <w:ind w:left="1134" w:hanging="425"/>
        <w:jc w:val="both"/>
        <w:rPr>
          <w:rFonts w:ascii="Open Sans" w:hAnsi="Open Sans" w:cs="Open Sans"/>
        </w:rPr>
      </w:pPr>
      <w:r w:rsidRPr="00744F7B">
        <w:rPr>
          <w:rFonts w:ascii="Open Sans" w:hAnsi="Open Sans" w:cs="Open Sans"/>
        </w:rPr>
        <w:t>popis předávané</w:t>
      </w:r>
      <w:r w:rsidR="00195C03" w:rsidRPr="00744F7B">
        <w:rPr>
          <w:rFonts w:ascii="Open Sans" w:hAnsi="Open Sans" w:cs="Open Sans"/>
        </w:rPr>
        <w:t>ho</w:t>
      </w:r>
      <w:r w:rsidRPr="00744F7B">
        <w:rPr>
          <w:rFonts w:ascii="Open Sans" w:hAnsi="Open Sans" w:cs="Open Sans"/>
        </w:rPr>
        <w:t xml:space="preserve"> plnění co do obsahu a rozsahu;</w:t>
      </w:r>
    </w:p>
    <w:p w14:paraId="7DBADE15" w14:textId="77777777" w:rsidR="00091F96" w:rsidRPr="00744F7B" w:rsidRDefault="00091F96" w:rsidP="00571394">
      <w:pPr>
        <w:numPr>
          <w:ilvl w:val="3"/>
          <w:numId w:val="2"/>
        </w:numPr>
        <w:tabs>
          <w:tab w:val="num" w:pos="1134"/>
        </w:tabs>
        <w:spacing w:after="120" w:line="264" w:lineRule="auto"/>
        <w:ind w:left="1134" w:hanging="425"/>
        <w:jc w:val="both"/>
        <w:rPr>
          <w:rFonts w:ascii="Open Sans" w:hAnsi="Open Sans" w:cs="Open Sans"/>
        </w:rPr>
      </w:pPr>
      <w:r w:rsidRPr="00744F7B">
        <w:rPr>
          <w:rFonts w:ascii="Open Sans" w:hAnsi="Open Sans" w:cs="Open Sans"/>
        </w:rPr>
        <w:t>datum předání</w:t>
      </w:r>
      <w:r w:rsidR="008455A5" w:rsidRPr="00744F7B">
        <w:rPr>
          <w:rFonts w:ascii="Open Sans" w:hAnsi="Open Sans" w:cs="Open Sans"/>
        </w:rPr>
        <w:t xml:space="preserve"> plnění</w:t>
      </w:r>
      <w:r w:rsidRPr="00744F7B">
        <w:rPr>
          <w:rFonts w:ascii="Open Sans" w:hAnsi="Open Sans" w:cs="Open Sans"/>
        </w:rPr>
        <w:t>;</w:t>
      </w:r>
    </w:p>
    <w:p w14:paraId="04E6D101" w14:textId="77777777" w:rsidR="00091F96" w:rsidRPr="00744F7B" w:rsidRDefault="00FD48E3" w:rsidP="00571394">
      <w:pPr>
        <w:numPr>
          <w:ilvl w:val="3"/>
          <w:numId w:val="2"/>
        </w:numPr>
        <w:tabs>
          <w:tab w:val="num" w:pos="1134"/>
        </w:tabs>
        <w:spacing w:after="120" w:line="264" w:lineRule="auto"/>
        <w:ind w:left="1134" w:hanging="425"/>
        <w:jc w:val="both"/>
        <w:rPr>
          <w:rFonts w:ascii="Open Sans" w:hAnsi="Open Sans" w:cs="Open Sans"/>
        </w:rPr>
      </w:pPr>
      <w:r w:rsidRPr="00744F7B">
        <w:rPr>
          <w:rFonts w:ascii="Open Sans" w:hAnsi="Open Sans" w:cs="Open Sans"/>
        </w:rPr>
        <w:t>v pří</w:t>
      </w:r>
      <w:r w:rsidR="00382E05" w:rsidRPr="00744F7B">
        <w:rPr>
          <w:rFonts w:ascii="Open Sans" w:hAnsi="Open Sans" w:cs="Open Sans"/>
        </w:rPr>
        <w:t>padě odmítnutí převzetí plnění o</w:t>
      </w:r>
      <w:r w:rsidRPr="00744F7B">
        <w:rPr>
          <w:rFonts w:ascii="Open Sans" w:hAnsi="Open Sans" w:cs="Open Sans"/>
        </w:rPr>
        <w:t>bjednatelem</w:t>
      </w:r>
      <w:r w:rsidR="00195C03" w:rsidRPr="00744F7B">
        <w:rPr>
          <w:rFonts w:ascii="Open Sans" w:hAnsi="Open Sans" w:cs="Open Sans"/>
        </w:rPr>
        <w:t xml:space="preserve"> </w:t>
      </w:r>
      <w:r w:rsidRPr="00744F7B">
        <w:rPr>
          <w:rFonts w:ascii="Open Sans" w:hAnsi="Open Sans" w:cs="Open Sans"/>
        </w:rPr>
        <w:t>uvedení důvodu tohoto odmítnutí</w:t>
      </w:r>
      <w:r w:rsidR="00091F96" w:rsidRPr="00744F7B">
        <w:rPr>
          <w:rFonts w:ascii="Open Sans" w:hAnsi="Open Sans" w:cs="Open Sans"/>
        </w:rPr>
        <w:t>;</w:t>
      </w:r>
    </w:p>
    <w:p w14:paraId="25ECD321" w14:textId="77777777" w:rsidR="00091F96" w:rsidRPr="00744F7B" w:rsidRDefault="00091F96" w:rsidP="00571394">
      <w:pPr>
        <w:numPr>
          <w:ilvl w:val="3"/>
          <w:numId w:val="2"/>
        </w:numPr>
        <w:tabs>
          <w:tab w:val="num" w:pos="1134"/>
        </w:tabs>
        <w:spacing w:after="120" w:line="264" w:lineRule="auto"/>
        <w:ind w:left="1134" w:hanging="425"/>
        <w:jc w:val="both"/>
        <w:rPr>
          <w:rFonts w:ascii="Open Sans" w:hAnsi="Open Sans" w:cs="Open Sans"/>
        </w:rPr>
      </w:pPr>
      <w:r w:rsidRPr="00744F7B">
        <w:rPr>
          <w:rFonts w:ascii="Open Sans" w:hAnsi="Open Sans" w:cs="Open Sans"/>
        </w:rPr>
        <w:t xml:space="preserve">datum převzetí </w:t>
      </w:r>
      <w:r w:rsidR="00A7368C" w:rsidRPr="00744F7B">
        <w:rPr>
          <w:rFonts w:ascii="Open Sans" w:hAnsi="Open Sans" w:cs="Open Sans"/>
        </w:rPr>
        <w:t>plnění</w:t>
      </w:r>
      <w:r w:rsidRPr="00744F7B">
        <w:rPr>
          <w:rFonts w:ascii="Open Sans" w:hAnsi="Open Sans" w:cs="Open Sans"/>
        </w:rPr>
        <w:t>, případně datum odmítnutí převzetí</w:t>
      </w:r>
      <w:r w:rsidR="00A7368C" w:rsidRPr="00744F7B">
        <w:rPr>
          <w:rFonts w:ascii="Open Sans" w:hAnsi="Open Sans" w:cs="Open Sans"/>
        </w:rPr>
        <w:t>;</w:t>
      </w:r>
    </w:p>
    <w:p w14:paraId="096C6292" w14:textId="77777777" w:rsidR="00091F96" w:rsidRPr="00744F7B" w:rsidRDefault="00091F96" w:rsidP="00571394">
      <w:pPr>
        <w:numPr>
          <w:ilvl w:val="3"/>
          <w:numId w:val="2"/>
        </w:numPr>
        <w:tabs>
          <w:tab w:val="num" w:pos="1134"/>
        </w:tabs>
        <w:spacing w:after="120" w:line="264" w:lineRule="auto"/>
        <w:ind w:left="1134" w:hanging="425"/>
        <w:jc w:val="both"/>
        <w:rPr>
          <w:rFonts w:ascii="Open Sans" w:hAnsi="Open Sans" w:cs="Open Sans"/>
        </w:rPr>
      </w:pPr>
      <w:r w:rsidRPr="00744F7B">
        <w:rPr>
          <w:rFonts w:ascii="Open Sans" w:hAnsi="Open Sans" w:cs="Open Sans"/>
        </w:rPr>
        <w:t>podpisy oprávněných zástupců smluvních stran.</w:t>
      </w:r>
    </w:p>
    <w:p w14:paraId="1E0E3CC1"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V případě, že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odmítne převzít </w:t>
      </w:r>
      <w:r w:rsidR="00195C03" w:rsidRPr="00744F7B">
        <w:rPr>
          <w:rFonts w:ascii="Open Sans" w:hAnsi="Open Sans" w:cs="Open Sans"/>
        </w:rPr>
        <w:t>plnění</w:t>
      </w:r>
      <w:r w:rsidR="00887A87" w:rsidRPr="00744F7B">
        <w:rPr>
          <w:rFonts w:ascii="Open Sans" w:hAnsi="Open Sans" w:cs="Open Sans"/>
        </w:rPr>
        <w:t xml:space="preserve"> </w:t>
      </w:r>
      <w:r w:rsidRPr="00744F7B">
        <w:rPr>
          <w:rFonts w:ascii="Open Sans" w:hAnsi="Open Sans" w:cs="Open Sans"/>
        </w:rPr>
        <w:t xml:space="preserve">z důvodu výskytu vad, je </w:t>
      </w:r>
      <w:r w:rsidR="00382E05" w:rsidRPr="00744F7B">
        <w:rPr>
          <w:rFonts w:ascii="Open Sans" w:hAnsi="Open Sans" w:cs="Open Sans"/>
        </w:rPr>
        <w:t>z</w:t>
      </w:r>
      <w:r w:rsidR="0022299D" w:rsidRPr="00744F7B">
        <w:rPr>
          <w:rFonts w:ascii="Open Sans" w:hAnsi="Open Sans" w:cs="Open Sans"/>
        </w:rPr>
        <w:t>hotovitel</w:t>
      </w:r>
      <w:r w:rsidR="00A7368C" w:rsidRPr="00744F7B">
        <w:rPr>
          <w:rFonts w:ascii="Open Sans" w:hAnsi="Open Sans" w:cs="Open Sans"/>
        </w:rPr>
        <w:t xml:space="preserve"> </w:t>
      </w:r>
      <w:r w:rsidRPr="00744F7B">
        <w:rPr>
          <w:rFonts w:ascii="Open Sans" w:hAnsi="Open Sans" w:cs="Open Sans"/>
        </w:rPr>
        <w:t xml:space="preserve">povinen vady odstranit </w:t>
      </w:r>
      <w:r w:rsidR="00FD48E3" w:rsidRPr="00744F7B">
        <w:rPr>
          <w:rFonts w:ascii="Open Sans" w:hAnsi="Open Sans" w:cs="Open Sans"/>
        </w:rPr>
        <w:t xml:space="preserve">bez zbytečného odkladu </w:t>
      </w:r>
      <w:r w:rsidRPr="00744F7B">
        <w:rPr>
          <w:rFonts w:ascii="Open Sans" w:hAnsi="Open Sans" w:cs="Open Sans"/>
        </w:rPr>
        <w:t xml:space="preserve">a </w:t>
      </w:r>
      <w:r w:rsidR="00887A87" w:rsidRPr="00744F7B">
        <w:rPr>
          <w:rFonts w:ascii="Open Sans" w:hAnsi="Open Sans" w:cs="Open Sans"/>
        </w:rPr>
        <w:t xml:space="preserve">plnění </w:t>
      </w:r>
      <w:r w:rsidRPr="00744F7B">
        <w:rPr>
          <w:rFonts w:ascii="Open Sans" w:hAnsi="Open Sans" w:cs="Open Sans"/>
        </w:rPr>
        <w:t xml:space="preserve">opětovně protokolárně předat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i. </w:t>
      </w:r>
    </w:p>
    <w:p w14:paraId="233D770E" w14:textId="77777777" w:rsidR="00091F96" w:rsidRPr="00744F7B" w:rsidRDefault="001A0027"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Nepřevzetím </w:t>
      </w:r>
      <w:r w:rsidR="00195C03" w:rsidRPr="00744F7B">
        <w:rPr>
          <w:rFonts w:ascii="Open Sans" w:hAnsi="Open Sans" w:cs="Open Sans"/>
        </w:rPr>
        <w:t>plnění</w:t>
      </w:r>
      <w:r w:rsidR="00887A87" w:rsidRPr="00744F7B">
        <w:rPr>
          <w:rFonts w:ascii="Open Sans" w:hAnsi="Open Sans" w:cs="Open Sans"/>
        </w:rPr>
        <w:t xml:space="preserve"> </w:t>
      </w:r>
      <w:r w:rsidRPr="00744F7B">
        <w:rPr>
          <w:rFonts w:ascii="Open Sans" w:hAnsi="Open Sans" w:cs="Open Sans"/>
        </w:rPr>
        <w:t xml:space="preserve">z důvodu výskytu vad </w:t>
      </w:r>
      <w:r w:rsidR="00091F96" w:rsidRPr="00744F7B">
        <w:rPr>
          <w:rFonts w:ascii="Open Sans" w:hAnsi="Open Sans" w:cs="Open Sans"/>
        </w:rPr>
        <w:t xml:space="preserve">není dotčena povinnost </w:t>
      </w:r>
      <w:r w:rsidR="00382E05"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e t</w:t>
      </w:r>
      <w:r w:rsidR="00195C03" w:rsidRPr="00744F7B">
        <w:rPr>
          <w:rFonts w:ascii="Open Sans" w:hAnsi="Open Sans" w:cs="Open Sans"/>
        </w:rPr>
        <w:t>o</w:t>
      </w:r>
      <w:r w:rsidR="00091F96" w:rsidRPr="00744F7B">
        <w:rPr>
          <w:rFonts w:ascii="Open Sans" w:hAnsi="Open Sans" w:cs="Open Sans"/>
        </w:rPr>
        <w:t xml:space="preserve">to </w:t>
      </w:r>
      <w:r w:rsidR="00E53F28" w:rsidRPr="00744F7B">
        <w:rPr>
          <w:rFonts w:ascii="Open Sans" w:hAnsi="Open Sans" w:cs="Open Sans"/>
        </w:rPr>
        <w:t xml:space="preserve">dílo </w:t>
      </w:r>
      <w:r w:rsidR="00091F96" w:rsidRPr="00744F7B">
        <w:rPr>
          <w:rFonts w:ascii="Open Sans" w:hAnsi="Open Sans" w:cs="Open Sans"/>
        </w:rPr>
        <w:t>dokončit v</w:t>
      </w:r>
      <w:r w:rsidR="00A7368C" w:rsidRPr="00744F7B">
        <w:rPr>
          <w:rFonts w:ascii="Open Sans" w:hAnsi="Open Sans" w:cs="Open Sans"/>
        </w:rPr>
        <w:t xml:space="preserve">e </w:t>
      </w:r>
      <w:r w:rsidR="00887A87" w:rsidRPr="00744F7B">
        <w:rPr>
          <w:rFonts w:ascii="Open Sans" w:hAnsi="Open Sans" w:cs="Open Sans"/>
        </w:rPr>
        <w:t>lhůtě sjednané</w:t>
      </w:r>
      <w:r w:rsidR="00091F96" w:rsidRPr="00744F7B">
        <w:rPr>
          <w:rFonts w:ascii="Open Sans" w:hAnsi="Open Sans" w:cs="Open Sans"/>
        </w:rPr>
        <w:t xml:space="preserve"> v čl. V. smlouvy. </w:t>
      </w:r>
    </w:p>
    <w:p w14:paraId="080D1DBF" w14:textId="77777777" w:rsidR="00091F96" w:rsidRPr="00744F7B" w:rsidRDefault="00091F96" w:rsidP="00D72C63">
      <w:pPr>
        <w:spacing w:after="120" w:line="264" w:lineRule="auto"/>
        <w:ind w:left="709"/>
        <w:jc w:val="both"/>
        <w:rPr>
          <w:rFonts w:ascii="Open Sans" w:hAnsi="Open Sans" w:cs="Open Sans"/>
        </w:rPr>
      </w:pPr>
    </w:p>
    <w:p w14:paraId="7A3ACAB3" w14:textId="77777777" w:rsidR="00091F96" w:rsidRPr="00744F7B" w:rsidRDefault="00091F96"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bookmarkStart w:id="9" w:name="_Ref419148469"/>
      <w:r w:rsidRPr="00744F7B">
        <w:rPr>
          <w:rFonts w:ascii="Open Sans" w:hAnsi="Open Sans" w:cs="Open Sans"/>
          <w:b/>
        </w:rPr>
        <w:t>Licenční ujednání</w:t>
      </w:r>
      <w:bookmarkEnd w:id="9"/>
      <w:r w:rsidRPr="00744F7B">
        <w:rPr>
          <w:rFonts w:ascii="Open Sans" w:hAnsi="Open Sans" w:cs="Open Sans"/>
          <w:b/>
        </w:rPr>
        <w:t xml:space="preserve"> </w:t>
      </w:r>
    </w:p>
    <w:p w14:paraId="3C7F3C93"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Ochrana autorských práv se řídí </w:t>
      </w:r>
      <w:r w:rsidR="00382E05" w:rsidRPr="00744F7B">
        <w:rPr>
          <w:rFonts w:ascii="Open Sans" w:hAnsi="Open Sans" w:cs="Open Sans"/>
        </w:rPr>
        <w:t>o</w:t>
      </w:r>
      <w:r w:rsidR="00E576A2" w:rsidRPr="00744F7B">
        <w:rPr>
          <w:rFonts w:ascii="Open Sans" w:hAnsi="Open Sans" w:cs="Open Sans"/>
        </w:rPr>
        <w:t>bčan</w:t>
      </w:r>
      <w:r w:rsidR="00F81DBD" w:rsidRPr="00744F7B">
        <w:rPr>
          <w:rFonts w:ascii="Open Sans" w:hAnsi="Open Sans" w:cs="Open Sans"/>
        </w:rPr>
        <w:t xml:space="preserve">ským zákoníkem, </w:t>
      </w:r>
      <w:r w:rsidR="00382E05" w:rsidRPr="00744F7B">
        <w:rPr>
          <w:rFonts w:ascii="Open Sans" w:hAnsi="Open Sans" w:cs="Open Sans"/>
        </w:rPr>
        <w:t>a</w:t>
      </w:r>
      <w:r w:rsidR="00B45FDD" w:rsidRPr="00744F7B">
        <w:rPr>
          <w:rFonts w:ascii="Open Sans" w:hAnsi="Open Sans" w:cs="Open Sans"/>
        </w:rPr>
        <w:t>utorským zákonem a </w:t>
      </w:r>
      <w:r w:rsidRPr="00744F7B">
        <w:rPr>
          <w:rFonts w:ascii="Open Sans" w:hAnsi="Open Sans" w:cs="Open Sans"/>
        </w:rPr>
        <w:t xml:space="preserve">veškerými mezinárodními dohodami o ochraně práv k duševnímu vlastnictví, které jsou součástí českého právního řádu. </w:t>
      </w:r>
    </w:p>
    <w:p w14:paraId="78439D81"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prohlašuje, že je na základě svého autorství či na základě právního vztahu s autorem, resp. autory</w:t>
      </w:r>
      <w:r w:rsidR="00E53F28" w:rsidRPr="00744F7B">
        <w:rPr>
          <w:rFonts w:ascii="Open Sans" w:hAnsi="Open Sans" w:cs="Open Sans"/>
        </w:rPr>
        <w:t>,</w:t>
      </w:r>
      <w:r w:rsidR="00091F96" w:rsidRPr="00744F7B">
        <w:rPr>
          <w:rFonts w:ascii="Open Sans" w:hAnsi="Open Sans" w:cs="Open Sans"/>
        </w:rPr>
        <w:t xml:space="preserve"> děl vztahujících se k </w:t>
      </w:r>
      <w:r w:rsidR="00195C03" w:rsidRPr="00744F7B">
        <w:rPr>
          <w:rFonts w:ascii="Open Sans" w:hAnsi="Open Sans" w:cs="Open Sans"/>
        </w:rPr>
        <w:t>plnění</w:t>
      </w:r>
      <w:r w:rsidR="00887A87" w:rsidRPr="00744F7B">
        <w:rPr>
          <w:rFonts w:ascii="Open Sans" w:hAnsi="Open Sans" w:cs="Open Sans"/>
        </w:rPr>
        <w:t xml:space="preserve"> </w:t>
      </w:r>
      <w:r w:rsidR="00091F96" w:rsidRPr="00744F7B">
        <w:rPr>
          <w:rFonts w:ascii="Open Sans" w:hAnsi="Open Sans" w:cs="Open Sans"/>
        </w:rPr>
        <w:t xml:space="preserve">oprávněn vykonávat svým jménem a na svůj účet veškerá autorova majetková práva k výsledkům tvůrčí činnosti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e dle této smlouvy včetně hmotného zachycení výsledků činností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e</w:t>
      </w:r>
      <w:r w:rsidR="00A7368C" w:rsidRPr="00744F7B">
        <w:rPr>
          <w:rFonts w:ascii="Open Sans" w:hAnsi="Open Sans" w:cs="Open Sans"/>
        </w:rPr>
        <w:t>;</w:t>
      </w:r>
      <w:r w:rsidR="00091F96" w:rsidRPr="00744F7B">
        <w:rPr>
          <w:rFonts w:ascii="Open Sans" w:hAnsi="Open Sans" w:cs="Open Sans"/>
        </w:rPr>
        <w:t xml:space="preserve"> zejména je oprávněn všechny plnění jako autorské dílo užít ke všem známým způsobům užití a udělit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i jako nabyvateli oprávnění k výkonu tohoto práva v souladu s podmínkami této smlouvy. </w:t>
      </w:r>
    </w:p>
    <w:p w14:paraId="54FE505A"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touto smlouvou poskytuje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i oprávnění užívat výsledky tvůrčí činnosti dle této smlouvy</w:t>
      </w:r>
      <w:r w:rsidR="00111D15" w:rsidRPr="00744F7B">
        <w:rPr>
          <w:rFonts w:ascii="Open Sans" w:hAnsi="Open Sans" w:cs="Open Sans"/>
        </w:rPr>
        <w:t>,</w:t>
      </w:r>
      <w:r w:rsidR="00091F96" w:rsidRPr="00744F7B">
        <w:rPr>
          <w:rFonts w:ascii="Open Sans" w:hAnsi="Open Sans" w:cs="Open Sans"/>
        </w:rPr>
        <w:t xml:space="preserve"> včetně hmotného zachycení výsledků své činnosti ke</w:t>
      </w:r>
      <w:r w:rsidR="00FD48E3" w:rsidRPr="00744F7B">
        <w:rPr>
          <w:rFonts w:ascii="Open Sans" w:hAnsi="Open Sans" w:cs="Open Sans"/>
        </w:rPr>
        <w:t> </w:t>
      </w:r>
      <w:r w:rsidR="00091F96" w:rsidRPr="00744F7B">
        <w:rPr>
          <w:rFonts w:ascii="Open Sans" w:hAnsi="Open Sans" w:cs="Open Sans"/>
        </w:rPr>
        <w:t xml:space="preserve">splnění </w:t>
      </w:r>
      <w:r w:rsidR="00FD48E3" w:rsidRPr="00744F7B">
        <w:rPr>
          <w:rFonts w:ascii="Open Sans" w:hAnsi="Open Sans" w:cs="Open Sans"/>
        </w:rPr>
        <w:t>účelu a</w:t>
      </w:r>
      <w:r w:rsidR="007D2541" w:rsidRPr="00744F7B">
        <w:rPr>
          <w:rFonts w:ascii="Open Sans" w:hAnsi="Open Sans" w:cs="Open Sans"/>
        </w:rPr>
        <w:t> </w:t>
      </w:r>
      <w:r w:rsidR="00091F96" w:rsidRPr="00744F7B">
        <w:rPr>
          <w:rFonts w:ascii="Open Sans" w:hAnsi="Open Sans" w:cs="Open Sans"/>
        </w:rPr>
        <w:t>předmětu této smlouvy ve výše uvedené formě</w:t>
      </w:r>
      <w:r w:rsidR="00FD48E3" w:rsidRPr="00744F7B">
        <w:rPr>
          <w:rFonts w:ascii="Open Sans" w:hAnsi="Open Sans" w:cs="Open Sans"/>
        </w:rPr>
        <w:t xml:space="preserve"> a zároveň výsledky tvůrčí činnosti upravovat, doplňovat a vystavovat</w:t>
      </w:r>
      <w:r w:rsidR="00091F96" w:rsidRPr="00744F7B">
        <w:rPr>
          <w:rFonts w:ascii="Open Sans" w:hAnsi="Open Sans" w:cs="Open Sans"/>
        </w:rPr>
        <w:t xml:space="preserve"> (dále jen „</w:t>
      </w:r>
      <w:r w:rsidR="00382E05" w:rsidRPr="00744F7B">
        <w:rPr>
          <w:rFonts w:ascii="Open Sans" w:hAnsi="Open Sans" w:cs="Open Sans"/>
          <w:i/>
        </w:rPr>
        <w:t>l</w:t>
      </w:r>
      <w:r w:rsidR="00091F96" w:rsidRPr="00744F7B">
        <w:rPr>
          <w:rFonts w:ascii="Open Sans" w:hAnsi="Open Sans" w:cs="Open Sans"/>
          <w:i/>
        </w:rPr>
        <w:t>icence</w:t>
      </w:r>
      <w:r w:rsidR="00091F96" w:rsidRPr="00744F7B">
        <w:rPr>
          <w:rFonts w:ascii="Open Sans" w:hAnsi="Open Sans" w:cs="Open Sans"/>
        </w:rPr>
        <w:t>“) za</w:t>
      </w:r>
      <w:r w:rsidR="00A7368C" w:rsidRPr="00744F7B">
        <w:rPr>
          <w:rFonts w:ascii="Open Sans" w:hAnsi="Open Sans" w:cs="Open Sans"/>
        </w:rPr>
        <w:t> </w:t>
      </w:r>
      <w:r w:rsidR="00091F96" w:rsidRPr="00744F7B">
        <w:rPr>
          <w:rFonts w:ascii="Open Sans" w:hAnsi="Open Sans" w:cs="Open Sans"/>
        </w:rPr>
        <w:t xml:space="preserve">podmínek sjednaných v této smlouvě. Právem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e užívat výsledky tvůrčí činnosti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e dle této smlouvy včetně hmotného zachycení výsledků činnosti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e se ve smyslu této smlouvy rozumí nerušené využívání výsledků tvůrčí činnosti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e dle této smlouvy včetně hmotného zachycení výsledků činnosti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e všemi známými způsoby, zejména jejich další zpracování, úpravy a</w:t>
      </w:r>
      <w:r w:rsidR="00FD48E3" w:rsidRPr="00744F7B">
        <w:rPr>
          <w:rFonts w:ascii="Open Sans" w:hAnsi="Open Sans" w:cs="Open Sans"/>
        </w:rPr>
        <w:t> </w:t>
      </w:r>
      <w:r w:rsidR="00091F96" w:rsidRPr="00744F7B">
        <w:rPr>
          <w:rFonts w:ascii="Open Sans" w:hAnsi="Open Sans" w:cs="Open Sans"/>
        </w:rPr>
        <w:t>rozmnožování</w:t>
      </w:r>
      <w:r w:rsidR="009D5C39" w:rsidRPr="00744F7B">
        <w:rPr>
          <w:rFonts w:ascii="Open Sans" w:hAnsi="Open Sans" w:cs="Open Sans"/>
        </w:rPr>
        <w:t xml:space="preserve"> </w:t>
      </w:r>
      <w:r w:rsidR="00382E05" w:rsidRPr="00744F7B">
        <w:rPr>
          <w:rFonts w:ascii="Open Sans" w:hAnsi="Open Sans" w:cs="Open Sans"/>
        </w:rPr>
        <w:t>o</w:t>
      </w:r>
      <w:r w:rsidRPr="00744F7B">
        <w:rPr>
          <w:rFonts w:ascii="Open Sans" w:hAnsi="Open Sans" w:cs="Open Sans"/>
        </w:rPr>
        <w:t>bjednatel</w:t>
      </w:r>
      <w:r w:rsidR="009D5C39" w:rsidRPr="00744F7B">
        <w:rPr>
          <w:rFonts w:ascii="Open Sans" w:hAnsi="Open Sans" w:cs="Open Sans"/>
        </w:rPr>
        <w:t>em či třetí osobou</w:t>
      </w:r>
      <w:r w:rsidR="00091F96" w:rsidRPr="00744F7B">
        <w:rPr>
          <w:rFonts w:ascii="Open Sans" w:hAnsi="Open Sans" w:cs="Open Sans"/>
        </w:rPr>
        <w:t xml:space="preserve">. </w:t>
      </w:r>
      <w:r w:rsidRPr="00744F7B">
        <w:rPr>
          <w:rFonts w:ascii="Open Sans" w:hAnsi="Open Sans" w:cs="Open Sans"/>
        </w:rPr>
        <w:t>Objednatel</w:t>
      </w:r>
      <w:r w:rsidR="00091F96" w:rsidRPr="00744F7B">
        <w:rPr>
          <w:rFonts w:ascii="Open Sans" w:hAnsi="Open Sans" w:cs="Open Sans"/>
        </w:rPr>
        <w:t xml:space="preserve"> </w:t>
      </w:r>
      <w:r w:rsidR="00382E05" w:rsidRPr="00744F7B">
        <w:rPr>
          <w:rFonts w:ascii="Open Sans" w:hAnsi="Open Sans" w:cs="Open Sans"/>
        </w:rPr>
        <w:t>l</w:t>
      </w:r>
      <w:r w:rsidR="00904018" w:rsidRPr="00744F7B">
        <w:rPr>
          <w:rFonts w:ascii="Open Sans" w:hAnsi="Open Sans" w:cs="Open Sans"/>
        </w:rPr>
        <w:t>icenc</w:t>
      </w:r>
      <w:r w:rsidR="00091F96" w:rsidRPr="00744F7B">
        <w:rPr>
          <w:rFonts w:ascii="Open Sans" w:hAnsi="Open Sans" w:cs="Open Sans"/>
        </w:rPr>
        <w:t>i udělenou na základě této smlouvy přijímá</w:t>
      </w:r>
      <w:r w:rsidR="00A7368C" w:rsidRPr="00744F7B">
        <w:rPr>
          <w:rFonts w:ascii="Open Sans" w:hAnsi="Open Sans" w:cs="Open Sans"/>
        </w:rPr>
        <w:t xml:space="preserve"> převzetím </w:t>
      </w:r>
      <w:r w:rsidR="00C94D06" w:rsidRPr="00744F7B">
        <w:rPr>
          <w:rFonts w:ascii="Open Sans" w:hAnsi="Open Sans" w:cs="Open Sans"/>
        </w:rPr>
        <w:t>plnění dle této smlouvy</w:t>
      </w:r>
      <w:r w:rsidR="00091F96" w:rsidRPr="00744F7B">
        <w:rPr>
          <w:rFonts w:ascii="Open Sans" w:hAnsi="Open Sans" w:cs="Open Sans"/>
        </w:rPr>
        <w:t>.</w:t>
      </w:r>
    </w:p>
    <w:p w14:paraId="3B5D7B84"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poskytuje </w:t>
      </w:r>
      <w:r w:rsidR="00382E05" w:rsidRPr="00744F7B">
        <w:rPr>
          <w:rFonts w:ascii="Open Sans" w:hAnsi="Open Sans" w:cs="Open Sans"/>
        </w:rPr>
        <w:t>l</w:t>
      </w:r>
      <w:r w:rsidR="00904018" w:rsidRPr="00744F7B">
        <w:rPr>
          <w:rFonts w:ascii="Open Sans" w:hAnsi="Open Sans" w:cs="Open Sans"/>
        </w:rPr>
        <w:t>icenc</w:t>
      </w:r>
      <w:r w:rsidR="007D2541" w:rsidRPr="00744F7B">
        <w:rPr>
          <w:rFonts w:ascii="Open Sans" w:hAnsi="Open Sans" w:cs="Open Sans"/>
        </w:rPr>
        <w:t>i</w:t>
      </w:r>
      <w:r w:rsidR="00091F96" w:rsidRPr="00744F7B">
        <w:rPr>
          <w:rFonts w:ascii="Open Sans" w:hAnsi="Open Sans" w:cs="Open Sans"/>
        </w:rPr>
        <w:t xml:space="preserve"> dle této smlouvy jako výhradní, čímž se rozumí, že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 nesmí poskytnout </w:t>
      </w:r>
      <w:r w:rsidR="00382E05" w:rsidRPr="00744F7B">
        <w:rPr>
          <w:rFonts w:ascii="Open Sans" w:hAnsi="Open Sans" w:cs="Open Sans"/>
        </w:rPr>
        <w:t>l</w:t>
      </w:r>
      <w:r w:rsidR="00904018" w:rsidRPr="00744F7B">
        <w:rPr>
          <w:rFonts w:ascii="Open Sans" w:hAnsi="Open Sans" w:cs="Open Sans"/>
        </w:rPr>
        <w:t>icenc</w:t>
      </w:r>
      <w:r w:rsidR="00091F96" w:rsidRPr="00744F7B">
        <w:rPr>
          <w:rFonts w:ascii="Open Sans" w:hAnsi="Open Sans" w:cs="Open Sans"/>
        </w:rPr>
        <w:t xml:space="preserve">i obsahem či rozsahem zahrnující práva poskytnutá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i dle této smlouvy třetí osobě a je povinen se zdržet výkonu práva užívat výsledky své tvůrčí činnosti dle této smlouvy včetně hmotného zachycení výsledků činnosti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e ke</w:t>
      </w:r>
      <w:r w:rsidR="007D2541" w:rsidRPr="00744F7B">
        <w:rPr>
          <w:rFonts w:ascii="Open Sans" w:hAnsi="Open Sans" w:cs="Open Sans"/>
        </w:rPr>
        <w:t> </w:t>
      </w:r>
      <w:r w:rsidR="00091F96" w:rsidRPr="00744F7B">
        <w:rPr>
          <w:rFonts w:ascii="Open Sans" w:hAnsi="Open Sans" w:cs="Open Sans"/>
        </w:rPr>
        <w:t xml:space="preserve">splnění předmětu této smlouvy ve výše uvedené formě způsobem, ke kterému poskytl </w:t>
      </w:r>
      <w:r w:rsidR="00382E05" w:rsidRPr="00744F7B">
        <w:rPr>
          <w:rFonts w:ascii="Open Sans" w:hAnsi="Open Sans" w:cs="Open Sans"/>
        </w:rPr>
        <w:t>l</w:t>
      </w:r>
      <w:r w:rsidR="00904018" w:rsidRPr="00744F7B">
        <w:rPr>
          <w:rFonts w:ascii="Open Sans" w:hAnsi="Open Sans" w:cs="Open Sans"/>
        </w:rPr>
        <w:t>icenc</w:t>
      </w:r>
      <w:r w:rsidR="00091F96" w:rsidRPr="00744F7B">
        <w:rPr>
          <w:rFonts w:ascii="Open Sans" w:hAnsi="Open Sans" w:cs="Open Sans"/>
        </w:rPr>
        <w:t xml:space="preserve">i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i. </w:t>
      </w:r>
    </w:p>
    <w:p w14:paraId="0C58433C" w14:textId="77777777" w:rsidR="00091F96" w:rsidRPr="00744F7B" w:rsidRDefault="00904018"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Licenc</w:t>
      </w:r>
      <w:r w:rsidR="00091F96" w:rsidRPr="00744F7B">
        <w:rPr>
          <w:rFonts w:ascii="Open Sans" w:hAnsi="Open Sans" w:cs="Open Sans"/>
        </w:rPr>
        <w:t xml:space="preserve">e dle této smlouvy se poskytuje </w:t>
      </w:r>
      <w:r w:rsidR="00382E05" w:rsidRPr="00744F7B">
        <w:rPr>
          <w:rFonts w:ascii="Open Sans" w:hAnsi="Open Sans" w:cs="Open Sans"/>
        </w:rPr>
        <w:t>o</w:t>
      </w:r>
      <w:r w:rsidR="0022299D" w:rsidRPr="00744F7B">
        <w:rPr>
          <w:rFonts w:ascii="Open Sans" w:hAnsi="Open Sans" w:cs="Open Sans"/>
        </w:rPr>
        <w:t>bjednatel</w:t>
      </w:r>
      <w:r w:rsidR="00091F96" w:rsidRPr="00744F7B">
        <w:rPr>
          <w:rFonts w:ascii="Open Sans" w:hAnsi="Open Sans" w:cs="Open Sans"/>
        </w:rPr>
        <w:t xml:space="preserve">i celosvětově na celou dobu trvání majetkových práv k výsledkům tvůrčí činnosti </w:t>
      </w:r>
      <w:r w:rsidR="00382E05"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e dle této smlouvy včetně hmotného zachycení výsledků činnosti </w:t>
      </w:r>
      <w:r w:rsidR="00382E05"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e ke splnění předmětu této smlouvy ve</w:t>
      </w:r>
      <w:r w:rsidR="007D2541" w:rsidRPr="00744F7B">
        <w:rPr>
          <w:rFonts w:ascii="Open Sans" w:hAnsi="Open Sans" w:cs="Open Sans"/>
        </w:rPr>
        <w:t> </w:t>
      </w:r>
      <w:r w:rsidR="00091F96" w:rsidRPr="00744F7B">
        <w:rPr>
          <w:rFonts w:ascii="Open Sans" w:hAnsi="Open Sans" w:cs="Open Sans"/>
        </w:rPr>
        <w:t>výše uvedené formě.</w:t>
      </w:r>
    </w:p>
    <w:p w14:paraId="311804D4"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lastRenderedPageBreak/>
        <w:t>Objednatel</w:t>
      </w:r>
      <w:r w:rsidR="00091F96" w:rsidRPr="00744F7B">
        <w:rPr>
          <w:rFonts w:ascii="Open Sans" w:hAnsi="Open Sans" w:cs="Open Sans"/>
        </w:rPr>
        <w:t xml:space="preserve"> je oprávněn práva tvořící součást </w:t>
      </w:r>
      <w:r w:rsidR="00382E05" w:rsidRPr="00744F7B">
        <w:rPr>
          <w:rFonts w:ascii="Open Sans" w:hAnsi="Open Sans" w:cs="Open Sans"/>
        </w:rPr>
        <w:t>l</w:t>
      </w:r>
      <w:r w:rsidR="00904018" w:rsidRPr="00744F7B">
        <w:rPr>
          <w:rFonts w:ascii="Open Sans" w:hAnsi="Open Sans" w:cs="Open Sans"/>
        </w:rPr>
        <w:t>icenc</w:t>
      </w:r>
      <w:r w:rsidR="00091F96" w:rsidRPr="00744F7B">
        <w:rPr>
          <w:rFonts w:ascii="Open Sans" w:hAnsi="Open Sans" w:cs="Open Sans"/>
        </w:rPr>
        <w:t xml:space="preserve">e dle této smlouvy poskytnout třetí osobě, a to ve stejném či menším rozsahu, v jakém je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 oprávněn užívat práv z</w:t>
      </w:r>
      <w:r w:rsidR="00887A87" w:rsidRPr="00744F7B">
        <w:rPr>
          <w:rFonts w:ascii="Open Sans" w:hAnsi="Open Sans" w:cs="Open Sans"/>
        </w:rPr>
        <w:t> </w:t>
      </w:r>
      <w:r w:rsidR="00382E05" w:rsidRPr="00744F7B">
        <w:rPr>
          <w:rFonts w:ascii="Open Sans" w:hAnsi="Open Sans" w:cs="Open Sans"/>
        </w:rPr>
        <w:t>l</w:t>
      </w:r>
      <w:r w:rsidR="00904018" w:rsidRPr="00744F7B">
        <w:rPr>
          <w:rFonts w:ascii="Open Sans" w:hAnsi="Open Sans" w:cs="Open Sans"/>
        </w:rPr>
        <w:t>icenc</w:t>
      </w:r>
      <w:r w:rsidR="00091F96" w:rsidRPr="00744F7B">
        <w:rPr>
          <w:rFonts w:ascii="Open Sans" w:hAnsi="Open Sans" w:cs="Open Sans"/>
        </w:rPr>
        <w:t xml:space="preserve">e. </w:t>
      </w:r>
    </w:p>
    <w:p w14:paraId="017DFD0E"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Práva z </w:t>
      </w:r>
      <w:r w:rsidR="00382E05" w:rsidRPr="00744F7B">
        <w:rPr>
          <w:rFonts w:ascii="Open Sans" w:hAnsi="Open Sans" w:cs="Open Sans"/>
        </w:rPr>
        <w:t>l</w:t>
      </w:r>
      <w:r w:rsidR="00904018" w:rsidRPr="00744F7B">
        <w:rPr>
          <w:rFonts w:ascii="Open Sans" w:hAnsi="Open Sans" w:cs="Open Sans"/>
        </w:rPr>
        <w:t>icenc</w:t>
      </w:r>
      <w:r w:rsidRPr="00744F7B">
        <w:rPr>
          <w:rFonts w:ascii="Open Sans" w:hAnsi="Open Sans" w:cs="Open Sans"/>
        </w:rPr>
        <w:t xml:space="preserve">e poskytnuté touto smlouvou přecházejí při zániku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e na jeho právního nástupce.</w:t>
      </w:r>
    </w:p>
    <w:p w14:paraId="5961B2DD" w14:textId="77777777" w:rsidR="00B22841"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9D5C39" w:rsidRPr="00744F7B">
        <w:rPr>
          <w:rFonts w:ascii="Open Sans" w:hAnsi="Open Sans" w:cs="Open Sans"/>
        </w:rPr>
        <w:t xml:space="preserve"> podpisem smlouvy výslovně prohlašuje, že odměna za </w:t>
      </w:r>
      <w:r w:rsidR="00382E05" w:rsidRPr="00744F7B">
        <w:rPr>
          <w:rFonts w:ascii="Open Sans" w:hAnsi="Open Sans" w:cs="Open Sans"/>
        </w:rPr>
        <w:t>l</w:t>
      </w:r>
      <w:r w:rsidR="00AF4FAF" w:rsidRPr="00744F7B">
        <w:rPr>
          <w:rFonts w:ascii="Open Sans" w:hAnsi="Open Sans" w:cs="Open Sans"/>
        </w:rPr>
        <w:t xml:space="preserve">icenci </w:t>
      </w:r>
      <w:r w:rsidR="009D5C39" w:rsidRPr="00744F7B">
        <w:rPr>
          <w:rFonts w:ascii="Open Sans" w:hAnsi="Open Sans" w:cs="Open Sans"/>
        </w:rPr>
        <w:t>dle tohoto článku smlouvy je již zahrnuta v ceně za poskytování plnění dle smlouvy.</w:t>
      </w:r>
    </w:p>
    <w:p w14:paraId="1417ABA5" w14:textId="77777777" w:rsidR="00195C03" w:rsidRPr="00744F7B" w:rsidRDefault="00E53F28"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Objednatel </w:t>
      </w:r>
      <w:r w:rsidR="00195C03" w:rsidRPr="00744F7B">
        <w:rPr>
          <w:rFonts w:ascii="Open Sans" w:hAnsi="Open Sans" w:cs="Open Sans"/>
        </w:rPr>
        <w:t xml:space="preserve">není povinen </w:t>
      </w:r>
      <w:r w:rsidR="00382E05" w:rsidRPr="00744F7B">
        <w:rPr>
          <w:rFonts w:ascii="Open Sans" w:hAnsi="Open Sans" w:cs="Open Sans"/>
        </w:rPr>
        <w:t>l</w:t>
      </w:r>
      <w:r w:rsidR="00195C03" w:rsidRPr="00744F7B">
        <w:rPr>
          <w:rFonts w:ascii="Open Sans" w:hAnsi="Open Sans" w:cs="Open Sans"/>
        </w:rPr>
        <w:t>icenci využít.</w:t>
      </w:r>
    </w:p>
    <w:p w14:paraId="6B209256" w14:textId="77777777" w:rsidR="00912A50" w:rsidRPr="00744F7B" w:rsidRDefault="00912A50" w:rsidP="00D72C63">
      <w:pPr>
        <w:spacing w:after="120" w:line="264" w:lineRule="auto"/>
        <w:ind w:left="709"/>
        <w:jc w:val="both"/>
        <w:rPr>
          <w:rFonts w:ascii="Open Sans" w:hAnsi="Open Sans" w:cs="Open Sans"/>
        </w:rPr>
      </w:pPr>
    </w:p>
    <w:p w14:paraId="66474781" w14:textId="7BA35F6E" w:rsidR="00036148" w:rsidRDefault="00036148"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Pr>
          <w:rFonts w:ascii="Open Sans" w:hAnsi="Open Sans" w:cs="Open Sans"/>
          <w:b/>
        </w:rPr>
        <w:t xml:space="preserve"> Pojištění</w:t>
      </w:r>
    </w:p>
    <w:p w14:paraId="35936968" w14:textId="39810076" w:rsidR="00036148" w:rsidRPr="0032683A" w:rsidRDefault="00036148" w:rsidP="00036148">
      <w:pPr>
        <w:numPr>
          <w:ilvl w:val="1"/>
          <w:numId w:val="1"/>
        </w:numPr>
        <w:tabs>
          <w:tab w:val="clear" w:pos="792"/>
          <w:tab w:val="num" w:pos="709"/>
        </w:tabs>
        <w:spacing w:after="120" w:line="264" w:lineRule="auto"/>
        <w:ind w:left="709" w:hanging="715"/>
        <w:jc w:val="both"/>
        <w:rPr>
          <w:rFonts w:ascii="Open Sans" w:hAnsi="Open Sans" w:cs="Open Sans"/>
        </w:rPr>
      </w:pPr>
      <w:r w:rsidRPr="0032683A">
        <w:rPr>
          <w:rFonts w:ascii="Open Sans" w:hAnsi="Open Sans" w:cs="Open Sans"/>
        </w:rPr>
        <w:t xml:space="preserve">Zhotovitel se zavazuje mít sjednáno pojištění rizik a odpovědnosti za škody způsobené při výkonu činnosti dle této smlouvy s jednorázovým </w:t>
      </w:r>
      <w:r w:rsidRPr="0032683A">
        <w:rPr>
          <w:rFonts w:ascii="Open Sans" w:hAnsi="Open Sans" w:cs="Open Sans"/>
          <w:b/>
        </w:rPr>
        <w:t xml:space="preserve">pojistným plněním minimálně ve výši </w:t>
      </w:r>
      <w:r>
        <w:rPr>
          <w:rFonts w:ascii="Open Sans" w:hAnsi="Open Sans" w:cs="Open Sans"/>
          <w:b/>
        </w:rPr>
        <w:t xml:space="preserve">3 </w:t>
      </w:r>
      <w:r w:rsidRPr="0032683A">
        <w:rPr>
          <w:rFonts w:ascii="Open Sans" w:hAnsi="Open Sans" w:cs="Open Sans"/>
          <w:b/>
        </w:rPr>
        <w:t xml:space="preserve">000 000,- </w:t>
      </w:r>
      <w:r w:rsidRPr="00DE3960">
        <w:rPr>
          <w:rFonts w:ascii="Open Sans" w:hAnsi="Open Sans" w:cs="Open Sans"/>
          <w:b/>
        </w:rPr>
        <w:t>Kč</w:t>
      </w:r>
      <w:r w:rsidRPr="0032683A">
        <w:rPr>
          <w:rFonts w:ascii="Open Sans" w:hAnsi="Open Sans" w:cs="Open Sans"/>
        </w:rPr>
        <w:t>. Pojištění bude sjednáno po celou dobu platnosti této smlouvy, jakož i po celou dobu trvání závazků z této smlouvy vyplývajících</w:t>
      </w:r>
      <w:r>
        <w:rPr>
          <w:rFonts w:ascii="Open Sans" w:hAnsi="Open Sans" w:cs="Open Sans"/>
        </w:rPr>
        <w:t>, tj. po dobu trvání záruky za jakost.</w:t>
      </w:r>
    </w:p>
    <w:p w14:paraId="733F949E" w14:textId="5500BD15" w:rsidR="00036148" w:rsidRPr="0032683A" w:rsidRDefault="00036148" w:rsidP="00036148">
      <w:pPr>
        <w:numPr>
          <w:ilvl w:val="1"/>
          <w:numId w:val="1"/>
        </w:numPr>
        <w:tabs>
          <w:tab w:val="clear" w:pos="792"/>
          <w:tab w:val="num" w:pos="709"/>
        </w:tabs>
        <w:spacing w:after="120" w:line="264" w:lineRule="auto"/>
        <w:ind w:left="709" w:hanging="715"/>
        <w:jc w:val="both"/>
        <w:rPr>
          <w:rFonts w:ascii="Open Sans" w:hAnsi="Open Sans" w:cs="Open Sans"/>
        </w:rPr>
      </w:pPr>
      <w:r w:rsidRPr="0032683A">
        <w:rPr>
          <w:rFonts w:ascii="Open Sans" w:hAnsi="Open Sans" w:cs="Open Sans"/>
        </w:rPr>
        <w:t xml:space="preserve">Náklady na pojištění nese </w:t>
      </w:r>
      <w:r>
        <w:rPr>
          <w:rFonts w:ascii="Open Sans" w:hAnsi="Open Sans" w:cs="Open Sans"/>
        </w:rPr>
        <w:t>z</w:t>
      </w:r>
      <w:r w:rsidRPr="0032683A">
        <w:rPr>
          <w:rFonts w:ascii="Open Sans" w:hAnsi="Open Sans" w:cs="Open Sans"/>
        </w:rPr>
        <w:t>hotovitel a jsou zahrnuty v</w:t>
      </w:r>
      <w:r>
        <w:rPr>
          <w:rFonts w:ascii="Open Sans" w:hAnsi="Open Sans" w:cs="Open Sans"/>
        </w:rPr>
        <w:t>e</w:t>
      </w:r>
      <w:r w:rsidRPr="0032683A">
        <w:rPr>
          <w:rFonts w:ascii="Open Sans" w:hAnsi="Open Sans" w:cs="Open Sans"/>
        </w:rPr>
        <w:t xml:space="preserve"> sjednaných cenách a úplatách dle této smlouvy. </w:t>
      </w:r>
    </w:p>
    <w:p w14:paraId="29D0D7C2" w14:textId="77777777" w:rsidR="00036148" w:rsidRDefault="00036148" w:rsidP="00036148">
      <w:pPr>
        <w:numPr>
          <w:ilvl w:val="1"/>
          <w:numId w:val="1"/>
        </w:numPr>
        <w:tabs>
          <w:tab w:val="clear" w:pos="792"/>
          <w:tab w:val="num" w:pos="709"/>
        </w:tabs>
        <w:spacing w:after="120" w:line="264" w:lineRule="auto"/>
        <w:ind w:left="709" w:hanging="715"/>
        <w:jc w:val="both"/>
        <w:rPr>
          <w:rFonts w:ascii="Open Sans" w:hAnsi="Open Sans" w:cs="Open Sans"/>
        </w:rPr>
      </w:pPr>
      <w:r w:rsidRPr="0032683A">
        <w:rPr>
          <w:rFonts w:ascii="Open Sans" w:hAnsi="Open Sans" w:cs="Open Sans"/>
        </w:rPr>
        <w:t xml:space="preserve">Originál nebo ověřenou kopii dokladu o uzavření pojistné smlouvy se shora uvedenými parametry předloží </w:t>
      </w:r>
      <w:r>
        <w:rPr>
          <w:rFonts w:ascii="Open Sans" w:hAnsi="Open Sans" w:cs="Open Sans"/>
        </w:rPr>
        <w:t>z</w:t>
      </w:r>
      <w:r w:rsidRPr="0032683A">
        <w:rPr>
          <w:rFonts w:ascii="Open Sans" w:hAnsi="Open Sans" w:cs="Open Sans"/>
        </w:rPr>
        <w:t xml:space="preserve">hotovitel </w:t>
      </w:r>
      <w:r>
        <w:rPr>
          <w:rFonts w:ascii="Open Sans" w:hAnsi="Open Sans" w:cs="Open Sans"/>
        </w:rPr>
        <w:t>o</w:t>
      </w:r>
      <w:r w:rsidRPr="0032683A">
        <w:rPr>
          <w:rFonts w:ascii="Open Sans" w:hAnsi="Open Sans" w:cs="Open Sans"/>
        </w:rPr>
        <w:t xml:space="preserve">bjednateli </w:t>
      </w:r>
      <w:r>
        <w:rPr>
          <w:rFonts w:ascii="Open Sans" w:hAnsi="Open Sans" w:cs="Open Sans"/>
        </w:rPr>
        <w:t xml:space="preserve">před uzavřením této </w:t>
      </w:r>
      <w:r w:rsidRPr="0032683A">
        <w:rPr>
          <w:rFonts w:ascii="Open Sans" w:hAnsi="Open Sans" w:cs="Open Sans"/>
        </w:rPr>
        <w:t xml:space="preserve">smlouvy. V případě změny pojištění předloží </w:t>
      </w:r>
      <w:r>
        <w:rPr>
          <w:rFonts w:ascii="Open Sans" w:hAnsi="Open Sans" w:cs="Open Sans"/>
        </w:rPr>
        <w:t>z</w:t>
      </w:r>
      <w:r w:rsidRPr="0032683A">
        <w:rPr>
          <w:rFonts w:ascii="Open Sans" w:hAnsi="Open Sans" w:cs="Open Sans"/>
        </w:rPr>
        <w:t xml:space="preserve">hotovitel bezodkladně </w:t>
      </w:r>
      <w:r>
        <w:rPr>
          <w:rFonts w:ascii="Open Sans" w:hAnsi="Open Sans" w:cs="Open Sans"/>
        </w:rPr>
        <w:t>o</w:t>
      </w:r>
      <w:r w:rsidRPr="0032683A">
        <w:rPr>
          <w:rFonts w:ascii="Open Sans" w:hAnsi="Open Sans" w:cs="Open Sans"/>
        </w:rPr>
        <w:t xml:space="preserve">bjednateli nový doklad prokazující uzavření příslušné pojistné smlouvy. </w:t>
      </w:r>
    </w:p>
    <w:p w14:paraId="45910874" w14:textId="24FB70A8" w:rsidR="00036148" w:rsidRDefault="00036148" w:rsidP="00036148">
      <w:pPr>
        <w:numPr>
          <w:ilvl w:val="1"/>
          <w:numId w:val="1"/>
        </w:numPr>
        <w:tabs>
          <w:tab w:val="clear" w:pos="792"/>
          <w:tab w:val="num" w:pos="709"/>
        </w:tabs>
        <w:spacing w:after="120" w:line="264" w:lineRule="auto"/>
        <w:ind w:left="709" w:hanging="715"/>
        <w:jc w:val="both"/>
        <w:rPr>
          <w:rFonts w:ascii="Open Sans" w:hAnsi="Open Sans" w:cs="Open Sans"/>
        </w:rPr>
      </w:pPr>
      <w:r w:rsidRPr="00036148">
        <w:rPr>
          <w:rFonts w:ascii="Open Sans" w:hAnsi="Open Sans" w:cs="Open Sans"/>
        </w:rPr>
        <w:t>Zhotovitel se zavazuje uplatnit veškeré pojistné události související s poskytováním plnění dle této smlouvy u pojišťovny bez zbytečného odkladu, čímž není dotčena odpovědnost zhotovitele uhradit objednateli škodu či uspokojit jiné nároky objednatele, pokud nebudou uhrazeny z pojistné smlouvy.</w:t>
      </w:r>
    </w:p>
    <w:p w14:paraId="5D1DA2F0" w14:textId="77777777" w:rsidR="00036148" w:rsidRPr="00A31678" w:rsidRDefault="00036148" w:rsidP="00A31678">
      <w:pPr>
        <w:spacing w:after="120" w:line="264" w:lineRule="auto"/>
        <w:ind w:left="709"/>
        <w:jc w:val="both"/>
        <w:rPr>
          <w:rFonts w:ascii="Open Sans" w:hAnsi="Open Sans" w:cs="Open Sans"/>
        </w:rPr>
      </w:pPr>
    </w:p>
    <w:p w14:paraId="5B9ACC53" w14:textId="5BBFC076" w:rsidR="00091F96" w:rsidRPr="00744F7B" w:rsidRDefault="006C35A9" w:rsidP="00571394">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 xml:space="preserve">Odpovědnost za vady, záruka za jakost </w:t>
      </w:r>
      <w:r w:rsidR="00091F96" w:rsidRPr="00744F7B">
        <w:rPr>
          <w:rFonts w:ascii="Open Sans" w:hAnsi="Open Sans" w:cs="Open Sans"/>
          <w:b/>
        </w:rPr>
        <w:t xml:space="preserve">a odpovědnost za škodu </w:t>
      </w:r>
    </w:p>
    <w:p w14:paraId="5C9D7952" w14:textId="77777777" w:rsidR="00091F96" w:rsidRPr="00744F7B" w:rsidRDefault="009D1E0E"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 se zavazuje, že výsledky jeho tvůrčí činnost</w:t>
      </w:r>
      <w:r w:rsidR="001E6F2B" w:rsidRPr="00744F7B">
        <w:rPr>
          <w:rFonts w:ascii="Open Sans" w:hAnsi="Open Sans" w:cs="Open Sans"/>
        </w:rPr>
        <w:t>i</w:t>
      </w:r>
      <w:r w:rsidRPr="00744F7B">
        <w:rPr>
          <w:rFonts w:ascii="Open Sans" w:hAnsi="Open Sans" w:cs="Open Sans"/>
        </w:rPr>
        <w:t xml:space="preserve"> dle této smlouvy, jakož i hmotné zachycení výsledků činnosti </w:t>
      </w:r>
      <w:r w:rsidR="00382E05" w:rsidRPr="00744F7B">
        <w:rPr>
          <w:rFonts w:ascii="Open Sans" w:hAnsi="Open Sans" w:cs="Open Sans"/>
        </w:rPr>
        <w:t>z</w:t>
      </w:r>
      <w:r w:rsidRPr="00744F7B">
        <w:rPr>
          <w:rFonts w:ascii="Open Sans" w:hAnsi="Open Sans" w:cs="Open Sans"/>
        </w:rPr>
        <w:t>hotovitele dle této smlouvy</w:t>
      </w:r>
      <w:r w:rsidR="00BC63F7" w:rsidRPr="00744F7B">
        <w:rPr>
          <w:rFonts w:ascii="Open Sans" w:hAnsi="Open Sans" w:cs="Open Sans"/>
        </w:rPr>
        <w:t>,</w:t>
      </w:r>
      <w:r w:rsidRPr="00744F7B">
        <w:rPr>
          <w:rFonts w:ascii="Open Sans" w:hAnsi="Open Sans" w:cs="Open Sans"/>
        </w:rPr>
        <w:t xml:space="preserve"> budou ke dni převzetí </w:t>
      </w:r>
      <w:r w:rsidR="00BC63F7" w:rsidRPr="00744F7B">
        <w:rPr>
          <w:rFonts w:ascii="Open Sans" w:hAnsi="Open Sans" w:cs="Open Sans"/>
        </w:rPr>
        <w:t>plnění</w:t>
      </w:r>
      <w:r w:rsidRPr="00744F7B">
        <w:rPr>
          <w:rFonts w:ascii="Open Sans" w:hAnsi="Open Sans" w:cs="Open Sans"/>
        </w:rPr>
        <w:t xml:space="preserve"> způsobilé k užití k účelu sjednanému touto smlouvou. </w:t>
      </w:r>
      <w:r w:rsidR="00091F96" w:rsidRPr="00744F7B">
        <w:rPr>
          <w:rFonts w:ascii="Open Sans" w:hAnsi="Open Sans" w:cs="Open Sans"/>
        </w:rPr>
        <w:t xml:space="preserve">Výsledky tvůrčí činnosti </w:t>
      </w:r>
      <w:r w:rsidR="00382E05"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e dle této smlouvy mají vady, jestliže jejich zpracování neodpovídá smlouvě, požadavkům, připomínkám nebo pokynům uplatněným </w:t>
      </w:r>
      <w:r w:rsidR="00382E05" w:rsidRPr="00744F7B">
        <w:rPr>
          <w:rFonts w:ascii="Open Sans" w:hAnsi="Open Sans" w:cs="Open Sans"/>
        </w:rPr>
        <w:t>o</w:t>
      </w:r>
      <w:r w:rsidR="0022299D" w:rsidRPr="00744F7B">
        <w:rPr>
          <w:rFonts w:ascii="Open Sans" w:hAnsi="Open Sans" w:cs="Open Sans"/>
        </w:rPr>
        <w:t>bjednatel</w:t>
      </w:r>
      <w:r w:rsidR="00091F96" w:rsidRPr="00744F7B">
        <w:rPr>
          <w:rFonts w:ascii="Open Sans" w:hAnsi="Open Sans" w:cs="Open Sans"/>
        </w:rPr>
        <w:t xml:space="preserve">em v průběhu poskytování plnění </w:t>
      </w:r>
      <w:r w:rsidR="00382E05"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em dle této smlouvy nebo jestliže </w:t>
      </w:r>
      <w:r w:rsidR="00BC63F7" w:rsidRPr="00744F7B">
        <w:rPr>
          <w:rFonts w:ascii="Open Sans" w:hAnsi="Open Sans" w:cs="Open Sans"/>
        </w:rPr>
        <w:t>je plnění</w:t>
      </w:r>
      <w:r w:rsidR="007D2541" w:rsidRPr="00744F7B">
        <w:rPr>
          <w:rFonts w:ascii="Open Sans" w:hAnsi="Open Sans" w:cs="Open Sans"/>
        </w:rPr>
        <w:t xml:space="preserve"> </w:t>
      </w:r>
      <w:r w:rsidR="00091F96" w:rsidRPr="00744F7B">
        <w:rPr>
          <w:rFonts w:ascii="Open Sans" w:hAnsi="Open Sans" w:cs="Open Sans"/>
        </w:rPr>
        <w:t>neúpln</w:t>
      </w:r>
      <w:r w:rsidR="00BC63F7" w:rsidRPr="00744F7B">
        <w:rPr>
          <w:rFonts w:ascii="Open Sans" w:hAnsi="Open Sans" w:cs="Open Sans"/>
        </w:rPr>
        <w:t>é</w:t>
      </w:r>
      <w:r w:rsidR="00091F96" w:rsidRPr="00744F7B">
        <w:rPr>
          <w:rFonts w:ascii="Open Sans" w:hAnsi="Open Sans" w:cs="Open Sans"/>
        </w:rPr>
        <w:t xml:space="preserve"> tak, že z důvodu je</w:t>
      </w:r>
      <w:r w:rsidR="00BC63F7" w:rsidRPr="00744F7B">
        <w:rPr>
          <w:rFonts w:ascii="Open Sans" w:hAnsi="Open Sans" w:cs="Open Sans"/>
        </w:rPr>
        <w:t>ho</w:t>
      </w:r>
      <w:r w:rsidR="00091F96" w:rsidRPr="00744F7B">
        <w:rPr>
          <w:rFonts w:ascii="Open Sans" w:hAnsi="Open Sans" w:cs="Open Sans"/>
        </w:rPr>
        <w:t xml:space="preserve"> neúplnosti není možné pokračovat ke splnění účelu této smlouvy. </w:t>
      </w:r>
    </w:p>
    <w:p w14:paraId="20443195" w14:textId="716178DA"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w:t>
      </w:r>
      <w:r w:rsidR="009D1E0E" w:rsidRPr="00744F7B">
        <w:rPr>
          <w:rFonts w:ascii="Open Sans" w:hAnsi="Open Sans" w:cs="Open Sans"/>
        </w:rPr>
        <w:t xml:space="preserve">poskytuje </w:t>
      </w:r>
      <w:r w:rsidR="00382E05" w:rsidRPr="00744F7B">
        <w:rPr>
          <w:rFonts w:ascii="Open Sans" w:hAnsi="Open Sans" w:cs="Open Sans"/>
        </w:rPr>
        <w:t>o</w:t>
      </w:r>
      <w:r w:rsidR="009D1E0E" w:rsidRPr="00744F7B">
        <w:rPr>
          <w:rFonts w:ascii="Open Sans" w:hAnsi="Open Sans" w:cs="Open Sans"/>
        </w:rPr>
        <w:t xml:space="preserve">bjednateli na </w:t>
      </w:r>
      <w:r w:rsidR="00BC63F7" w:rsidRPr="00744F7B">
        <w:rPr>
          <w:rFonts w:ascii="Open Sans" w:hAnsi="Open Sans" w:cs="Open Sans"/>
        </w:rPr>
        <w:t>plnění</w:t>
      </w:r>
      <w:r w:rsidR="009D1E0E" w:rsidRPr="00744F7B">
        <w:rPr>
          <w:rFonts w:ascii="Open Sans" w:hAnsi="Open Sans" w:cs="Open Sans"/>
        </w:rPr>
        <w:t xml:space="preserve"> záruku </w:t>
      </w:r>
      <w:r w:rsidR="00091F96" w:rsidRPr="00744F7B">
        <w:rPr>
          <w:rFonts w:ascii="Open Sans" w:hAnsi="Open Sans" w:cs="Open Sans"/>
        </w:rPr>
        <w:t xml:space="preserve">po dobu </w:t>
      </w:r>
      <w:r w:rsidR="00AC588F">
        <w:rPr>
          <w:rFonts w:ascii="Open Sans" w:hAnsi="Open Sans" w:cs="Open Sans"/>
        </w:rPr>
        <w:t>5</w:t>
      </w:r>
      <w:r w:rsidR="00445487" w:rsidRPr="00744F7B">
        <w:rPr>
          <w:rFonts w:ascii="Open Sans" w:hAnsi="Open Sans" w:cs="Open Sans"/>
        </w:rPr>
        <w:t xml:space="preserve"> let</w:t>
      </w:r>
      <w:r w:rsidR="00091F96" w:rsidRPr="00744F7B">
        <w:rPr>
          <w:rFonts w:ascii="Open Sans" w:hAnsi="Open Sans" w:cs="Open Sans"/>
        </w:rPr>
        <w:t xml:space="preserve"> ode dne převzetí příslušného hmotného zachycení výsledků činností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e dle této smlouvy.</w:t>
      </w:r>
      <w:r w:rsidR="006D0E24" w:rsidRPr="00744F7B">
        <w:rPr>
          <w:rFonts w:ascii="Open Sans" w:hAnsi="Open Sans" w:cs="Open Sans"/>
        </w:rPr>
        <w:t xml:space="preserve"> </w:t>
      </w:r>
    </w:p>
    <w:p w14:paraId="732EDF18"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Zjistí-li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že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při výkonu činností dle této smlouvy postupuje v rozporu se svými povinnostmi, je oprávněn požadovat, aby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bezodkladně odstranil vady vzniklé vadným poskytováním plnění dle této smlouvy a aby při výkonu činností dle této smlouvy postupoval řádně a v souladu s touto smlouvou. Neučiní-li tak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ani v přiměřené lhůtě poskytnuté mu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em, je možné tento stav považovat za</w:t>
      </w:r>
      <w:r w:rsidR="007D2541" w:rsidRPr="00744F7B">
        <w:rPr>
          <w:rFonts w:ascii="Open Sans" w:hAnsi="Open Sans" w:cs="Open Sans"/>
        </w:rPr>
        <w:t> </w:t>
      </w:r>
      <w:r w:rsidRPr="00744F7B">
        <w:rPr>
          <w:rFonts w:ascii="Open Sans" w:hAnsi="Open Sans" w:cs="Open Sans"/>
        </w:rPr>
        <w:t xml:space="preserve">podstatné porušení smlouvy ze strany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 </w:t>
      </w:r>
    </w:p>
    <w:p w14:paraId="68317DDF"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lastRenderedPageBreak/>
        <w:t xml:space="preserve">Vady zjištěné po předání a převzetí </w:t>
      </w:r>
      <w:r w:rsidR="00BC63F7" w:rsidRPr="00744F7B">
        <w:rPr>
          <w:rFonts w:ascii="Open Sans" w:hAnsi="Open Sans" w:cs="Open Sans"/>
        </w:rPr>
        <w:t>plnění,</w:t>
      </w:r>
      <w:r w:rsidR="007000F6" w:rsidRPr="00744F7B">
        <w:rPr>
          <w:rFonts w:ascii="Open Sans" w:hAnsi="Open Sans" w:cs="Open Sans"/>
        </w:rPr>
        <w:t xml:space="preserve"> </w:t>
      </w:r>
      <w:r w:rsidRPr="00744F7B">
        <w:rPr>
          <w:rFonts w:ascii="Open Sans" w:hAnsi="Open Sans" w:cs="Open Sans"/>
        </w:rPr>
        <w:t xml:space="preserve">nejpozději však do uplynutí záruční doby dle </w:t>
      </w:r>
      <w:r w:rsidR="00677086" w:rsidRPr="00744F7B">
        <w:rPr>
          <w:rFonts w:ascii="Open Sans" w:hAnsi="Open Sans" w:cs="Open Sans"/>
        </w:rPr>
        <w:t xml:space="preserve">odst. </w:t>
      </w:r>
      <w:r w:rsidR="00293680" w:rsidRPr="00744F7B">
        <w:rPr>
          <w:rFonts w:ascii="Open Sans" w:hAnsi="Open Sans" w:cs="Open Sans"/>
        </w:rPr>
        <w:t>XI. 2. smlouvy</w:t>
      </w:r>
      <w:r w:rsidRPr="00744F7B">
        <w:rPr>
          <w:rFonts w:ascii="Open Sans" w:hAnsi="Open Sans" w:cs="Open Sans"/>
        </w:rPr>
        <w:t xml:space="preserve">, je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oprávněn uplatnit u</w:t>
      </w:r>
      <w:r w:rsidR="0053043F" w:rsidRPr="00744F7B">
        <w:rPr>
          <w:rFonts w:ascii="Open Sans" w:hAnsi="Open Sans" w:cs="Open Sans"/>
        </w:rPr>
        <w:t>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 písemně, bez</w:t>
      </w:r>
      <w:r w:rsidR="007000F6" w:rsidRPr="00744F7B">
        <w:rPr>
          <w:rFonts w:ascii="Open Sans" w:hAnsi="Open Sans" w:cs="Open Sans"/>
        </w:rPr>
        <w:t> </w:t>
      </w:r>
      <w:r w:rsidRPr="00744F7B">
        <w:rPr>
          <w:rFonts w:ascii="Open Sans" w:hAnsi="Open Sans" w:cs="Open Sans"/>
        </w:rPr>
        <w:t xml:space="preserve">zbytečného odkladu poté, co vady zjistí. V reklamaci je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povinen vady popsat, popřípadě uvést, jak se projevují. </w:t>
      </w:r>
    </w:p>
    <w:p w14:paraId="4DB6D26A"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je povinen vady uplatněné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em v průběhu záruční doby odstranit do</w:t>
      </w:r>
      <w:r w:rsidR="00A97F38" w:rsidRPr="00744F7B">
        <w:rPr>
          <w:rFonts w:ascii="Open Sans" w:hAnsi="Open Sans" w:cs="Open Sans"/>
        </w:rPr>
        <w:t> </w:t>
      </w:r>
      <w:r w:rsidR="00091F96" w:rsidRPr="00744F7B">
        <w:rPr>
          <w:rFonts w:ascii="Open Sans" w:hAnsi="Open Sans" w:cs="Open Sans"/>
        </w:rPr>
        <w:t>15</w:t>
      </w:r>
      <w:r w:rsidR="00A97F38" w:rsidRPr="00744F7B">
        <w:rPr>
          <w:rFonts w:ascii="Open Sans" w:hAnsi="Open Sans" w:cs="Open Sans"/>
        </w:rPr>
        <w:t> </w:t>
      </w:r>
      <w:r w:rsidR="00091F96" w:rsidRPr="00744F7B">
        <w:rPr>
          <w:rFonts w:ascii="Open Sans" w:hAnsi="Open Sans" w:cs="Open Sans"/>
        </w:rPr>
        <w:t>dnů ode dne doručení oznámení o vadách</w:t>
      </w:r>
      <w:r w:rsidR="004A0346" w:rsidRPr="00744F7B">
        <w:rPr>
          <w:rFonts w:ascii="Open Sans" w:hAnsi="Open Sans" w:cs="Open Sans"/>
        </w:rPr>
        <w:t>, nebude-li sjednána lhůta odlišná</w:t>
      </w:r>
      <w:r w:rsidR="00091F96" w:rsidRPr="00744F7B">
        <w:rPr>
          <w:rFonts w:ascii="Open Sans" w:hAnsi="Open Sans" w:cs="Open Sans"/>
        </w:rPr>
        <w:t xml:space="preserve">. </w:t>
      </w:r>
    </w:p>
    <w:p w14:paraId="79B316C1"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O odstranění reklamované vady sepíše </w:t>
      </w:r>
      <w:r w:rsidR="00CC776D" w:rsidRPr="00744F7B">
        <w:rPr>
          <w:rFonts w:ascii="Open Sans" w:hAnsi="Open Sans" w:cs="Open Sans"/>
        </w:rPr>
        <w:t>zhotovitel</w:t>
      </w:r>
      <w:r w:rsidRPr="00744F7B">
        <w:rPr>
          <w:rFonts w:ascii="Open Sans" w:hAnsi="Open Sans" w:cs="Open Sans"/>
        </w:rPr>
        <w:t xml:space="preserve"> protokol, ve kterém potvrdí odstranění reklamované vady, nebo sdělí důvody odmítnutí reklamované vady. </w:t>
      </w:r>
    </w:p>
    <w:p w14:paraId="667CD9AE" w14:textId="77777777" w:rsidR="00091F96" w:rsidRPr="00744F7B" w:rsidRDefault="00091F96"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Neodstraní-li </w:t>
      </w:r>
      <w:r w:rsidR="00271AF2"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reklamované vady ve lhůtě 15 dní ode dne doručení oznámení o</w:t>
      </w:r>
      <w:r w:rsidR="00A97F38" w:rsidRPr="00744F7B">
        <w:rPr>
          <w:rFonts w:ascii="Open Sans" w:hAnsi="Open Sans" w:cs="Open Sans"/>
        </w:rPr>
        <w:t> </w:t>
      </w:r>
      <w:r w:rsidRPr="00744F7B">
        <w:rPr>
          <w:rFonts w:ascii="Open Sans" w:hAnsi="Open Sans" w:cs="Open Sans"/>
        </w:rPr>
        <w:t>vadách</w:t>
      </w:r>
      <w:r w:rsidR="004A0346" w:rsidRPr="00744F7B">
        <w:rPr>
          <w:rFonts w:ascii="Open Sans" w:hAnsi="Open Sans" w:cs="Open Sans"/>
        </w:rPr>
        <w:t xml:space="preserve"> či v jiné, smluvními stranami dohodnuté, lhůtě</w:t>
      </w:r>
      <w:r w:rsidRPr="00744F7B">
        <w:rPr>
          <w:rFonts w:ascii="Open Sans" w:hAnsi="Open Sans" w:cs="Open Sans"/>
        </w:rPr>
        <w:t xml:space="preserve">, je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oprávněn pověřit odstraněním reklamované vady jinou odborně způsobilou právnickou nebo fyzickou osobu. Veškeré takto vzniklé náklady uhradí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do 14 dnů ode dne, kdy obdržel písemnou výzvu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k uhrazení těchto nákladů. Uhrazením nákladů na odstranění vad jinou odborně způsobilou osobou podle tohoto odstavce není dotčeno právo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požadovat na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i zaplacení smluvní pokuty dle čl. XII. bodu </w:t>
      </w:r>
      <w:r w:rsidR="00293680" w:rsidRPr="00744F7B">
        <w:rPr>
          <w:rFonts w:ascii="Open Sans" w:hAnsi="Open Sans" w:cs="Open Sans"/>
        </w:rPr>
        <w:t>XII. 5. této</w:t>
      </w:r>
      <w:r w:rsidRPr="00744F7B">
        <w:rPr>
          <w:rFonts w:ascii="Open Sans" w:hAnsi="Open Sans" w:cs="Open Sans"/>
        </w:rPr>
        <w:t xml:space="preserve"> smlouvy.</w:t>
      </w:r>
    </w:p>
    <w:p w14:paraId="5EB7D3E2"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se zavazuje, že uhradí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i v plné výši škody, které </w:t>
      </w:r>
      <w:r w:rsidR="00382E05" w:rsidRPr="00744F7B">
        <w:rPr>
          <w:rFonts w:ascii="Open Sans" w:hAnsi="Open Sans" w:cs="Open Sans"/>
        </w:rPr>
        <w:t>o</w:t>
      </w:r>
      <w:r w:rsidR="007D2541" w:rsidRPr="00744F7B">
        <w:rPr>
          <w:rFonts w:ascii="Open Sans" w:hAnsi="Open Sans" w:cs="Open Sans"/>
        </w:rPr>
        <w:t xml:space="preserve">bjednateli </w:t>
      </w:r>
      <w:r w:rsidR="00091F96" w:rsidRPr="00744F7B">
        <w:rPr>
          <w:rFonts w:ascii="Open Sans" w:hAnsi="Open Sans" w:cs="Open Sans"/>
        </w:rPr>
        <w:t xml:space="preserve">vzniknou v příčinné souvislosti s vadami výsledků tvůrčí činnosti </w:t>
      </w:r>
      <w:r w:rsidR="00382E05" w:rsidRPr="00744F7B">
        <w:rPr>
          <w:rFonts w:ascii="Open Sans" w:hAnsi="Open Sans" w:cs="Open Sans"/>
        </w:rPr>
        <w:t>z</w:t>
      </w:r>
      <w:r w:rsidRPr="00744F7B">
        <w:rPr>
          <w:rFonts w:ascii="Open Sans" w:hAnsi="Open Sans" w:cs="Open Sans"/>
        </w:rPr>
        <w:t>hotovitel</w:t>
      </w:r>
      <w:r w:rsidR="00B45FDD" w:rsidRPr="00744F7B">
        <w:rPr>
          <w:rFonts w:ascii="Open Sans" w:hAnsi="Open Sans" w:cs="Open Sans"/>
        </w:rPr>
        <w:t>e nebo s </w:t>
      </w:r>
      <w:r w:rsidR="00091F96" w:rsidRPr="00744F7B">
        <w:rPr>
          <w:rFonts w:ascii="Open Sans" w:hAnsi="Open Sans" w:cs="Open Sans"/>
        </w:rPr>
        <w:t xml:space="preserve">porušením povinností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e při zařizování záležitosti dle</w:t>
      </w:r>
      <w:r w:rsidR="007D2541" w:rsidRPr="00744F7B">
        <w:rPr>
          <w:rFonts w:ascii="Open Sans" w:hAnsi="Open Sans" w:cs="Open Sans"/>
        </w:rPr>
        <w:t> </w:t>
      </w:r>
      <w:r w:rsidR="00091F96" w:rsidRPr="00744F7B">
        <w:rPr>
          <w:rFonts w:ascii="Open Sans" w:hAnsi="Open Sans" w:cs="Open Sans"/>
        </w:rPr>
        <w:t xml:space="preserve">této smlouvy. </w:t>
      </w:r>
    </w:p>
    <w:p w14:paraId="4D485F9D" w14:textId="77777777" w:rsidR="00091F96" w:rsidRPr="00744F7B" w:rsidRDefault="0022299D" w:rsidP="00571394">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neodpovídá za vady, pokud byly způsobeny použitím nevhodných podkladů poskytnutých mu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em k výkonu činností dle této smlouvy nebo zařizování záležitosti dle této smlouvy</w:t>
      </w:r>
      <w:r w:rsidR="007C531E" w:rsidRPr="00744F7B">
        <w:rPr>
          <w:rFonts w:ascii="Open Sans" w:hAnsi="Open Sans" w:cs="Open Sans"/>
        </w:rPr>
        <w:t xml:space="preserve"> k výkonu autorského dozoru</w:t>
      </w:r>
      <w:r w:rsidR="00091F96" w:rsidRPr="00744F7B">
        <w:rPr>
          <w:rFonts w:ascii="Open Sans" w:hAnsi="Open Sans" w:cs="Open Sans"/>
        </w:rPr>
        <w:t xml:space="preserve"> (uvedené se nevztahuje na podklady zpracované na základě této smlouvy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em pro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e) v případě, že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 ani při vynaložení odborné péče nemohl nevhodnost těchto podkladů zjistit, nebo na jejich nevhodnost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e písemně upozornil a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 přesto na jejich použití trval. Dále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 neodpovídá za vady způsobené dodržením nevhodných pokynů, požadavků a připomínek daných mu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em k plnění této smlouvy</w:t>
      </w:r>
      <w:r w:rsidR="007C531E" w:rsidRPr="00744F7B">
        <w:rPr>
          <w:rFonts w:ascii="Open Sans" w:hAnsi="Open Sans" w:cs="Open Sans"/>
        </w:rPr>
        <w:t xml:space="preserve"> k výkonu autorského dozoru</w:t>
      </w:r>
      <w:r w:rsidR="00091F96" w:rsidRPr="00744F7B">
        <w:rPr>
          <w:rFonts w:ascii="Open Sans" w:hAnsi="Open Sans" w:cs="Open Sans"/>
        </w:rPr>
        <w:t xml:space="preserve"> v případě, že </w:t>
      </w:r>
      <w:r w:rsidR="00382E05" w:rsidRPr="00744F7B">
        <w:rPr>
          <w:rFonts w:ascii="Open Sans" w:hAnsi="Open Sans" w:cs="Open Sans"/>
        </w:rPr>
        <w:t>z</w:t>
      </w:r>
      <w:r w:rsidRPr="00744F7B">
        <w:rPr>
          <w:rFonts w:ascii="Open Sans" w:hAnsi="Open Sans" w:cs="Open Sans"/>
        </w:rPr>
        <w:t>hotovitel</w:t>
      </w:r>
      <w:r w:rsidR="00091F96" w:rsidRPr="00744F7B">
        <w:rPr>
          <w:rFonts w:ascii="Open Sans" w:hAnsi="Open Sans" w:cs="Open Sans"/>
        </w:rPr>
        <w:t xml:space="preserve"> ani při vynaložení odborné péče nemohl nevhodnost těchto pokynů, požadavků a připomínek zjistit, nebo na</w:t>
      </w:r>
      <w:r w:rsidR="007D2541" w:rsidRPr="00744F7B">
        <w:rPr>
          <w:rFonts w:ascii="Open Sans" w:hAnsi="Open Sans" w:cs="Open Sans"/>
        </w:rPr>
        <w:t> </w:t>
      </w:r>
      <w:r w:rsidR="00091F96" w:rsidRPr="00744F7B">
        <w:rPr>
          <w:rFonts w:ascii="Open Sans" w:hAnsi="Open Sans" w:cs="Open Sans"/>
        </w:rPr>
        <w:t xml:space="preserve">jejich nevhodnost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e písemně upozornil a </w:t>
      </w:r>
      <w:r w:rsidR="00382E05" w:rsidRPr="00744F7B">
        <w:rPr>
          <w:rFonts w:ascii="Open Sans" w:hAnsi="Open Sans" w:cs="Open Sans"/>
        </w:rPr>
        <w:t>o</w:t>
      </w:r>
      <w:r w:rsidRPr="00744F7B">
        <w:rPr>
          <w:rFonts w:ascii="Open Sans" w:hAnsi="Open Sans" w:cs="Open Sans"/>
        </w:rPr>
        <w:t>bjednatel</w:t>
      </w:r>
      <w:r w:rsidR="00091F96" w:rsidRPr="00744F7B">
        <w:rPr>
          <w:rFonts w:ascii="Open Sans" w:hAnsi="Open Sans" w:cs="Open Sans"/>
        </w:rPr>
        <w:t xml:space="preserve"> přesto na jejich po</w:t>
      </w:r>
      <w:r w:rsidR="003D5D6E" w:rsidRPr="00744F7B">
        <w:rPr>
          <w:rFonts w:ascii="Open Sans" w:hAnsi="Open Sans" w:cs="Open Sans"/>
        </w:rPr>
        <w:t>užití trval.</w:t>
      </w:r>
    </w:p>
    <w:p w14:paraId="6C88F40E" w14:textId="77777777" w:rsidR="00091F96" w:rsidRPr="00744F7B" w:rsidRDefault="00091F96" w:rsidP="00D72C63">
      <w:pPr>
        <w:spacing w:after="120" w:line="264" w:lineRule="auto"/>
        <w:ind w:firstLine="360"/>
        <w:jc w:val="both"/>
        <w:rPr>
          <w:rFonts w:ascii="Open Sans" w:hAnsi="Open Sans" w:cs="Open Sans"/>
        </w:rPr>
      </w:pPr>
    </w:p>
    <w:p w14:paraId="5D07BE1C" w14:textId="77777777" w:rsidR="00091F96" w:rsidRPr="00744F7B" w:rsidRDefault="00091F96" w:rsidP="00CC776D">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 xml:space="preserve">Sankce a úroky z prodlení </w:t>
      </w:r>
    </w:p>
    <w:p w14:paraId="0D153049"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Bude-li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v prodlení s úhradou vystavené faktury, je </w:t>
      </w:r>
      <w:r w:rsidR="00382E05"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oprávněn účtovat </w:t>
      </w:r>
      <w:r w:rsidR="00382E05"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i úrok z prodlení ve vý</w:t>
      </w:r>
      <w:r w:rsidR="004F6730" w:rsidRPr="00744F7B">
        <w:rPr>
          <w:rFonts w:ascii="Open Sans" w:hAnsi="Open Sans" w:cs="Open Sans"/>
        </w:rPr>
        <w:t>ši 0,1</w:t>
      </w:r>
      <w:r w:rsidRPr="00744F7B">
        <w:rPr>
          <w:rFonts w:ascii="Open Sans" w:hAnsi="Open Sans" w:cs="Open Sans"/>
        </w:rPr>
        <w:t> % z</w:t>
      </w:r>
      <w:r w:rsidR="004C6B2C" w:rsidRPr="00744F7B">
        <w:rPr>
          <w:rFonts w:ascii="Open Sans" w:hAnsi="Open Sans" w:cs="Open Sans"/>
        </w:rPr>
        <w:t> </w:t>
      </w:r>
      <w:r w:rsidRPr="00744F7B">
        <w:rPr>
          <w:rFonts w:ascii="Open Sans" w:hAnsi="Open Sans" w:cs="Open Sans"/>
        </w:rPr>
        <w:t>částky</w:t>
      </w:r>
      <w:r w:rsidR="004C6B2C" w:rsidRPr="00744F7B">
        <w:rPr>
          <w:rFonts w:ascii="Open Sans" w:hAnsi="Open Sans" w:cs="Open Sans"/>
        </w:rPr>
        <w:t xml:space="preserve"> v Kč bez DPH</w:t>
      </w:r>
      <w:r w:rsidRPr="00744F7B">
        <w:rPr>
          <w:rFonts w:ascii="Open Sans" w:hAnsi="Open Sans" w:cs="Open Sans"/>
        </w:rPr>
        <w:t xml:space="preserve">, s jejíž úhradou je </w:t>
      </w:r>
      <w:r w:rsidR="00271AF2" w:rsidRPr="00744F7B">
        <w:rPr>
          <w:rFonts w:ascii="Open Sans" w:hAnsi="Open Sans" w:cs="Open Sans"/>
        </w:rPr>
        <w:t>o</w:t>
      </w:r>
      <w:r w:rsidR="0022299D" w:rsidRPr="00744F7B">
        <w:rPr>
          <w:rFonts w:ascii="Open Sans" w:hAnsi="Open Sans" w:cs="Open Sans"/>
        </w:rPr>
        <w:t>bjednatel</w:t>
      </w:r>
      <w:r w:rsidR="004C6B2C" w:rsidRPr="00744F7B">
        <w:rPr>
          <w:rFonts w:ascii="Open Sans" w:hAnsi="Open Sans" w:cs="Open Sans"/>
        </w:rPr>
        <w:t xml:space="preserve"> </w:t>
      </w:r>
      <w:r w:rsidRPr="00744F7B">
        <w:rPr>
          <w:rFonts w:ascii="Open Sans" w:hAnsi="Open Sans" w:cs="Open Sans"/>
        </w:rPr>
        <w:t xml:space="preserve">v prodlení, </w:t>
      </w:r>
      <w:r w:rsidR="004C6B2C" w:rsidRPr="00744F7B">
        <w:rPr>
          <w:rFonts w:ascii="Open Sans" w:hAnsi="Open Sans" w:cs="Open Sans"/>
        </w:rPr>
        <w:t xml:space="preserve">a to </w:t>
      </w:r>
      <w:r w:rsidRPr="00744F7B">
        <w:rPr>
          <w:rFonts w:ascii="Open Sans" w:hAnsi="Open Sans" w:cs="Open Sans"/>
        </w:rPr>
        <w:t xml:space="preserve">za každý i započatý den prodlení, až do doby zaplacení dlužné částky. </w:t>
      </w:r>
    </w:p>
    <w:p w14:paraId="00EA1A85"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Úroky z prodlení jsou splatné na účet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 do </w:t>
      </w:r>
      <w:r w:rsidR="004C6B2C" w:rsidRPr="00744F7B">
        <w:rPr>
          <w:rFonts w:ascii="Open Sans" w:hAnsi="Open Sans" w:cs="Open Sans"/>
        </w:rPr>
        <w:t>3</w:t>
      </w:r>
      <w:r w:rsidRPr="00744F7B">
        <w:rPr>
          <w:rFonts w:ascii="Open Sans" w:hAnsi="Open Sans" w:cs="Open Sans"/>
        </w:rPr>
        <w:t xml:space="preserve">0 dnů od doručení písemné výzvy </w:t>
      </w:r>
      <w:r w:rsidR="00271AF2"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 k zaplacení úroků, která obsahuje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em vyúčtované úroky včetně způsobu jejich výpočtu. </w:t>
      </w:r>
    </w:p>
    <w:p w14:paraId="3008040F"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Bude-li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v prodlení s ukončením poskytování </w:t>
      </w:r>
      <w:r w:rsidR="00BC63F7" w:rsidRPr="00744F7B">
        <w:rPr>
          <w:rFonts w:ascii="Open Sans" w:hAnsi="Open Sans" w:cs="Open Sans"/>
        </w:rPr>
        <w:t>plnění</w:t>
      </w:r>
      <w:r w:rsidR="00D0477C" w:rsidRPr="00744F7B">
        <w:rPr>
          <w:rFonts w:ascii="Open Sans" w:hAnsi="Open Sans" w:cs="Open Sans"/>
        </w:rPr>
        <w:t xml:space="preserve">, má </w:t>
      </w:r>
      <w:r w:rsidR="00BB25B1" w:rsidRPr="00744F7B">
        <w:rPr>
          <w:rFonts w:ascii="Open Sans" w:hAnsi="Open Sans" w:cs="Open Sans"/>
        </w:rPr>
        <w:t>o</w:t>
      </w:r>
      <w:r w:rsidR="0022299D" w:rsidRPr="00744F7B">
        <w:rPr>
          <w:rFonts w:ascii="Open Sans" w:hAnsi="Open Sans" w:cs="Open Sans"/>
        </w:rPr>
        <w:t>bjednatel</w:t>
      </w:r>
      <w:r w:rsidR="00D0477C" w:rsidRPr="00744F7B">
        <w:rPr>
          <w:rFonts w:ascii="Open Sans" w:hAnsi="Open Sans" w:cs="Open Sans"/>
        </w:rPr>
        <w:t xml:space="preserve"> vůči </w:t>
      </w:r>
      <w:r w:rsidR="00271AF2"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i právo na zaplacení smluvní pokuty ve výši </w:t>
      </w:r>
      <w:r w:rsidR="0068074D" w:rsidRPr="00744F7B">
        <w:rPr>
          <w:rFonts w:ascii="Open Sans" w:hAnsi="Open Sans" w:cs="Open Sans"/>
        </w:rPr>
        <w:t>0,</w:t>
      </w:r>
      <w:r w:rsidR="00B16E38" w:rsidRPr="00744F7B">
        <w:rPr>
          <w:rFonts w:ascii="Open Sans" w:hAnsi="Open Sans" w:cs="Open Sans"/>
        </w:rPr>
        <w:t xml:space="preserve">1 </w:t>
      </w:r>
      <w:r w:rsidRPr="00744F7B">
        <w:rPr>
          <w:rFonts w:ascii="Open Sans" w:hAnsi="Open Sans" w:cs="Open Sans"/>
        </w:rPr>
        <w:t xml:space="preserve">% z ceny </w:t>
      </w:r>
      <w:r w:rsidR="00BC63F7" w:rsidRPr="00744F7B">
        <w:rPr>
          <w:rFonts w:ascii="Open Sans" w:hAnsi="Open Sans" w:cs="Open Sans"/>
        </w:rPr>
        <w:t>plnění</w:t>
      </w:r>
      <w:r w:rsidR="007D2541" w:rsidRPr="00744F7B">
        <w:rPr>
          <w:rFonts w:ascii="Open Sans" w:hAnsi="Open Sans" w:cs="Open Sans"/>
        </w:rPr>
        <w:t xml:space="preserve"> </w:t>
      </w:r>
      <w:r w:rsidRPr="00744F7B">
        <w:rPr>
          <w:rFonts w:ascii="Open Sans" w:hAnsi="Open Sans" w:cs="Open Sans"/>
        </w:rPr>
        <w:t>dle této smlouvy</w:t>
      </w:r>
      <w:r w:rsidR="004C6B2C" w:rsidRPr="00744F7B">
        <w:rPr>
          <w:rFonts w:ascii="Open Sans" w:hAnsi="Open Sans" w:cs="Open Sans"/>
        </w:rPr>
        <w:t xml:space="preserve"> v Kč bez DPH</w:t>
      </w:r>
      <w:r w:rsidRPr="00744F7B">
        <w:rPr>
          <w:rFonts w:ascii="Open Sans" w:hAnsi="Open Sans" w:cs="Open Sans"/>
        </w:rPr>
        <w:t>, a to za každý započatý den prodlení, a</w:t>
      </w:r>
      <w:r w:rsidR="007000F6" w:rsidRPr="00744F7B">
        <w:rPr>
          <w:rFonts w:ascii="Open Sans" w:hAnsi="Open Sans" w:cs="Open Sans"/>
        </w:rPr>
        <w:t>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se zavazuje takto požadovanou smluvní pokutu zaplatit. </w:t>
      </w:r>
    </w:p>
    <w:p w14:paraId="3E907F94"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lastRenderedPageBreak/>
        <w:t xml:space="preserve">Nesplní-li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včas svůj závazek dle této smlouvy řádně odstranit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em uplatněné vady, je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oprávněn požadovat na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i zaplacení sml</w:t>
      </w:r>
      <w:r w:rsidR="004F6730" w:rsidRPr="00744F7B">
        <w:rPr>
          <w:rFonts w:ascii="Open Sans" w:hAnsi="Open Sans" w:cs="Open Sans"/>
        </w:rPr>
        <w:t>uvní pokuty ve výši 0,</w:t>
      </w:r>
      <w:r w:rsidR="00B16E38" w:rsidRPr="00744F7B">
        <w:rPr>
          <w:rFonts w:ascii="Open Sans" w:hAnsi="Open Sans" w:cs="Open Sans"/>
        </w:rPr>
        <w:t xml:space="preserve">1 </w:t>
      </w:r>
      <w:r w:rsidRPr="00744F7B">
        <w:rPr>
          <w:rFonts w:ascii="Open Sans" w:hAnsi="Open Sans" w:cs="Open Sans"/>
        </w:rPr>
        <w:t xml:space="preserve">% z ceny plnění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 dle této smlouvy</w:t>
      </w:r>
      <w:r w:rsidR="004C6B2C" w:rsidRPr="00744F7B">
        <w:rPr>
          <w:rFonts w:ascii="Open Sans" w:hAnsi="Open Sans" w:cs="Open Sans"/>
        </w:rPr>
        <w:t xml:space="preserve"> v Kč bez DPH</w:t>
      </w:r>
      <w:r w:rsidR="00BC63F7" w:rsidRPr="00744F7B">
        <w:rPr>
          <w:rFonts w:ascii="Open Sans" w:hAnsi="Open Sans" w:cs="Open Sans"/>
        </w:rPr>
        <w:t>,</w:t>
      </w:r>
      <w:r w:rsidRPr="00744F7B">
        <w:rPr>
          <w:rFonts w:ascii="Open Sans" w:hAnsi="Open Sans" w:cs="Open Sans"/>
        </w:rPr>
        <w:t xml:space="preserve"> </w:t>
      </w:r>
      <w:r w:rsidR="004A0346" w:rsidRPr="00744F7B">
        <w:rPr>
          <w:rFonts w:ascii="Open Sans" w:hAnsi="Open Sans" w:cs="Open Sans"/>
        </w:rPr>
        <w:t xml:space="preserve">a to </w:t>
      </w:r>
      <w:r w:rsidRPr="00744F7B">
        <w:rPr>
          <w:rFonts w:ascii="Open Sans" w:hAnsi="Open Sans" w:cs="Open Sans"/>
        </w:rPr>
        <w:t>za každý započatý den prodlení</w:t>
      </w:r>
      <w:r w:rsidR="004A0346" w:rsidRPr="00744F7B">
        <w:rPr>
          <w:rFonts w:ascii="Open Sans" w:hAnsi="Open Sans" w:cs="Open Sans"/>
        </w:rPr>
        <w:t xml:space="preserve"> anebo </w:t>
      </w:r>
      <w:r w:rsidRPr="00744F7B">
        <w:rPr>
          <w:rFonts w:ascii="Open Sans" w:hAnsi="Open Sans" w:cs="Open Sans"/>
        </w:rPr>
        <w:t xml:space="preserve">až do doby, kdy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pověří odstraněním reklamovaných vad jinou odborně způsobilou právnickou nebo fyzickou osobu, a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je povinen takto požadovanou smluvní pokutu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i zaplatit.</w:t>
      </w:r>
    </w:p>
    <w:p w14:paraId="487B24B9" w14:textId="77777777" w:rsidR="00023CD3" w:rsidRPr="00744F7B" w:rsidRDefault="0022299D"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23CD3" w:rsidRPr="00744F7B">
        <w:rPr>
          <w:rFonts w:ascii="Open Sans" w:hAnsi="Open Sans" w:cs="Open Sans"/>
        </w:rPr>
        <w:t xml:space="preserve"> je povinen </w:t>
      </w:r>
      <w:r w:rsidR="00BB25B1" w:rsidRPr="00744F7B">
        <w:rPr>
          <w:rFonts w:ascii="Open Sans" w:hAnsi="Open Sans" w:cs="Open Sans"/>
        </w:rPr>
        <w:t>o</w:t>
      </w:r>
      <w:r w:rsidRPr="00744F7B">
        <w:rPr>
          <w:rFonts w:ascii="Open Sans" w:hAnsi="Open Sans" w:cs="Open Sans"/>
        </w:rPr>
        <w:t>bjednatel</w:t>
      </w:r>
      <w:r w:rsidR="00023CD3" w:rsidRPr="00744F7B">
        <w:rPr>
          <w:rFonts w:ascii="Open Sans" w:hAnsi="Open Sans" w:cs="Open Sans"/>
        </w:rPr>
        <w:t>i uhradit jakékoli majetkové a nemajetkové újmy, vzniklé v</w:t>
      </w:r>
      <w:r w:rsidR="0006386F" w:rsidRPr="00744F7B">
        <w:rPr>
          <w:rFonts w:ascii="Open Sans" w:hAnsi="Open Sans" w:cs="Open Sans"/>
        </w:rPr>
        <w:t> </w:t>
      </w:r>
      <w:r w:rsidR="00023CD3" w:rsidRPr="00744F7B">
        <w:rPr>
          <w:rFonts w:ascii="Open Sans" w:hAnsi="Open Sans" w:cs="Open Sans"/>
        </w:rPr>
        <w:t xml:space="preserve">důsledku toho, že </w:t>
      </w:r>
      <w:r w:rsidR="00BB25B1" w:rsidRPr="00744F7B">
        <w:rPr>
          <w:rFonts w:ascii="Open Sans" w:hAnsi="Open Sans" w:cs="Open Sans"/>
        </w:rPr>
        <w:t>o</w:t>
      </w:r>
      <w:r w:rsidRPr="00744F7B">
        <w:rPr>
          <w:rFonts w:ascii="Open Sans" w:hAnsi="Open Sans" w:cs="Open Sans"/>
        </w:rPr>
        <w:t>bjednatel</w:t>
      </w:r>
      <w:r w:rsidR="00023CD3" w:rsidRPr="00744F7B">
        <w:rPr>
          <w:rFonts w:ascii="Open Sans" w:hAnsi="Open Sans" w:cs="Open Sans"/>
        </w:rPr>
        <w:t xml:space="preserve"> nemohl předmět plnění smlouvy užívat řádně a nerušeně, a</w:t>
      </w:r>
      <w:r w:rsidR="00F31BC0" w:rsidRPr="00744F7B">
        <w:rPr>
          <w:rFonts w:ascii="Open Sans" w:hAnsi="Open Sans" w:cs="Open Sans"/>
        </w:rPr>
        <w:t> </w:t>
      </w:r>
      <w:r w:rsidR="00023CD3" w:rsidRPr="00744F7B">
        <w:rPr>
          <w:rFonts w:ascii="Open Sans" w:hAnsi="Open Sans" w:cs="Open Sans"/>
        </w:rPr>
        <w:t>to zejména v rozporu s </w:t>
      </w:r>
      <w:r w:rsidR="004B0DF0" w:rsidRPr="00744F7B">
        <w:rPr>
          <w:rFonts w:ascii="Open Sans" w:hAnsi="Open Sans" w:cs="Open Sans"/>
        </w:rPr>
        <w:t>čl. X.</w:t>
      </w:r>
      <w:r w:rsidR="00293680" w:rsidRPr="00744F7B">
        <w:rPr>
          <w:rFonts w:ascii="Open Sans" w:hAnsi="Open Sans" w:cs="Open Sans"/>
        </w:rPr>
        <w:t>2</w:t>
      </w:r>
      <w:r w:rsidR="004B0DF0" w:rsidRPr="00744F7B">
        <w:rPr>
          <w:rFonts w:ascii="Open Sans" w:hAnsi="Open Sans" w:cs="Open Sans"/>
        </w:rPr>
        <w:t>.</w:t>
      </w:r>
      <w:r w:rsidR="00293680" w:rsidRPr="00744F7B">
        <w:rPr>
          <w:rFonts w:ascii="Open Sans" w:hAnsi="Open Sans" w:cs="Open Sans"/>
        </w:rPr>
        <w:t xml:space="preserve"> této</w:t>
      </w:r>
      <w:r w:rsidR="00023CD3" w:rsidRPr="00744F7B">
        <w:rPr>
          <w:rFonts w:ascii="Open Sans" w:hAnsi="Open Sans" w:cs="Open Sans"/>
        </w:rPr>
        <w:t xml:space="preserve"> smlouvy. Jestliže se jakékoliv prohlášení či ujištění </w:t>
      </w:r>
      <w:r w:rsidR="00BB25B1" w:rsidRPr="00744F7B">
        <w:rPr>
          <w:rFonts w:ascii="Open Sans" w:hAnsi="Open Sans" w:cs="Open Sans"/>
        </w:rPr>
        <w:t>z</w:t>
      </w:r>
      <w:r w:rsidRPr="00744F7B">
        <w:rPr>
          <w:rFonts w:ascii="Open Sans" w:hAnsi="Open Sans" w:cs="Open Sans"/>
        </w:rPr>
        <w:t>hotovitel</w:t>
      </w:r>
      <w:r w:rsidR="00023CD3" w:rsidRPr="00744F7B">
        <w:rPr>
          <w:rFonts w:ascii="Open Sans" w:hAnsi="Open Sans" w:cs="Open Sans"/>
        </w:rPr>
        <w:t>e obsažen</w:t>
      </w:r>
      <w:r w:rsidR="000034CA" w:rsidRPr="00744F7B">
        <w:rPr>
          <w:rFonts w:ascii="Open Sans" w:hAnsi="Open Sans" w:cs="Open Sans"/>
        </w:rPr>
        <w:t>é</w:t>
      </w:r>
      <w:r w:rsidR="00023CD3" w:rsidRPr="00744F7B">
        <w:rPr>
          <w:rFonts w:ascii="Open Sans" w:hAnsi="Open Sans" w:cs="Open Sans"/>
        </w:rPr>
        <w:t xml:space="preserve"> v čl.</w:t>
      </w:r>
      <w:r w:rsidR="00A97F38" w:rsidRPr="00744F7B">
        <w:rPr>
          <w:rFonts w:ascii="Open Sans" w:hAnsi="Open Sans" w:cs="Open Sans"/>
        </w:rPr>
        <w:t xml:space="preserve"> X</w:t>
      </w:r>
      <w:r w:rsidR="00023CD3" w:rsidRPr="00744F7B">
        <w:rPr>
          <w:rFonts w:ascii="Open Sans" w:hAnsi="Open Sans" w:cs="Open Sans"/>
        </w:rPr>
        <w:t xml:space="preserve">. smlouvy ukáže nepravdivým nebo </w:t>
      </w:r>
      <w:r w:rsidR="00BB25B1" w:rsidRPr="00744F7B">
        <w:rPr>
          <w:rFonts w:ascii="Open Sans" w:hAnsi="Open Sans" w:cs="Open Sans"/>
        </w:rPr>
        <w:t>z</w:t>
      </w:r>
      <w:r w:rsidRPr="00744F7B">
        <w:rPr>
          <w:rFonts w:ascii="Open Sans" w:hAnsi="Open Sans" w:cs="Open Sans"/>
        </w:rPr>
        <w:t>hotovitel</w:t>
      </w:r>
      <w:r w:rsidR="00023CD3" w:rsidRPr="00744F7B">
        <w:rPr>
          <w:rFonts w:ascii="Open Sans" w:hAnsi="Open Sans" w:cs="Open Sans"/>
        </w:rPr>
        <w:t xml:space="preserve"> poruší jinou povinnost dle tohoto článku smlouvy, jde o podstatné porušení smlouvy a </w:t>
      </w:r>
      <w:r w:rsidR="00BB25B1" w:rsidRPr="00744F7B">
        <w:rPr>
          <w:rFonts w:ascii="Open Sans" w:hAnsi="Open Sans" w:cs="Open Sans"/>
        </w:rPr>
        <w:t>z</w:t>
      </w:r>
      <w:r w:rsidRPr="00744F7B">
        <w:rPr>
          <w:rFonts w:ascii="Open Sans" w:hAnsi="Open Sans" w:cs="Open Sans"/>
        </w:rPr>
        <w:t>hotovitel</w:t>
      </w:r>
      <w:r w:rsidR="00023CD3" w:rsidRPr="00744F7B">
        <w:rPr>
          <w:rFonts w:ascii="Open Sans" w:hAnsi="Open Sans" w:cs="Open Sans"/>
        </w:rPr>
        <w:t xml:space="preserve"> je povinen uhradit </w:t>
      </w:r>
      <w:r w:rsidR="00BB25B1" w:rsidRPr="00744F7B">
        <w:rPr>
          <w:rFonts w:ascii="Open Sans" w:hAnsi="Open Sans" w:cs="Open Sans"/>
        </w:rPr>
        <w:t>o</w:t>
      </w:r>
      <w:r w:rsidRPr="00744F7B">
        <w:rPr>
          <w:rFonts w:ascii="Open Sans" w:hAnsi="Open Sans" w:cs="Open Sans"/>
        </w:rPr>
        <w:t>bjednatel</w:t>
      </w:r>
      <w:r w:rsidR="00023CD3" w:rsidRPr="00744F7B">
        <w:rPr>
          <w:rFonts w:ascii="Open Sans" w:hAnsi="Open Sans" w:cs="Open Sans"/>
        </w:rPr>
        <w:t xml:space="preserve">i smluvní pokutu ve výši </w:t>
      </w:r>
      <w:r w:rsidR="00147D81" w:rsidRPr="00744F7B">
        <w:rPr>
          <w:rFonts w:ascii="Open Sans" w:hAnsi="Open Sans" w:cs="Open Sans"/>
        </w:rPr>
        <w:t>5</w:t>
      </w:r>
      <w:r w:rsidR="00892A5D" w:rsidRPr="00744F7B">
        <w:rPr>
          <w:rFonts w:ascii="Open Sans" w:hAnsi="Open Sans" w:cs="Open Sans"/>
        </w:rPr>
        <w:t>0</w:t>
      </w:r>
      <w:r w:rsidR="000C6CC8" w:rsidRPr="00744F7B">
        <w:rPr>
          <w:rFonts w:ascii="Open Sans" w:hAnsi="Open Sans" w:cs="Open Sans"/>
        </w:rPr>
        <w:t xml:space="preserve"> </w:t>
      </w:r>
      <w:r w:rsidR="00892A5D" w:rsidRPr="00744F7B">
        <w:rPr>
          <w:rFonts w:ascii="Open Sans" w:hAnsi="Open Sans" w:cs="Open Sans"/>
        </w:rPr>
        <w:t>000 Kč (</w:t>
      </w:r>
      <w:r w:rsidR="00147D81" w:rsidRPr="00744F7B">
        <w:rPr>
          <w:rFonts w:ascii="Open Sans" w:hAnsi="Open Sans" w:cs="Open Sans"/>
        </w:rPr>
        <w:t>padesát</w:t>
      </w:r>
      <w:r w:rsidR="00023CD3" w:rsidRPr="00744F7B">
        <w:rPr>
          <w:rFonts w:ascii="Open Sans" w:hAnsi="Open Sans" w:cs="Open Sans"/>
        </w:rPr>
        <w:t xml:space="preserve"> tisíc korun českých) za každé jednotlivé porušení povinnosti. </w:t>
      </w:r>
    </w:p>
    <w:p w14:paraId="373CA82C" w14:textId="77777777" w:rsidR="00677086" w:rsidRPr="00744F7B" w:rsidRDefault="0067708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V případě porušení povinností k ochraně důvěrných informací</w:t>
      </w:r>
      <w:r w:rsidR="00E91AB7" w:rsidRPr="00744F7B">
        <w:rPr>
          <w:rFonts w:ascii="Open Sans" w:hAnsi="Open Sans" w:cs="Open Sans"/>
        </w:rPr>
        <w:t xml:space="preserve">, které takto </w:t>
      </w:r>
      <w:r w:rsidR="00BB25B1" w:rsidRPr="00744F7B">
        <w:rPr>
          <w:rFonts w:ascii="Open Sans" w:hAnsi="Open Sans" w:cs="Open Sans"/>
        </w:rPr>
        <w:t>o</w:t>
      </w:r>
      <w:r w:rsidR="00E91AB7" w:rsidRPr="00744F7B">
        <w:rPr>
          <w:rFonts w:ascii="Open Sans" w:hAnsi="Open Sans" w:cs="Open Sans"/>
        </w:rPr>
        <w:t>bjednatel označí</w:t>
      </w:r>
      <w:r w:rsidR="004453E4" w:rsidRPr="00744F7B">
        <w:rPr>
          <w:rFonts w:ascii="Open Sans" w:hAnsi="Open Sans" w:cs="Open Sans"/>
        </w:rPr>
        <w:t xml:space="preserve">, </w:t>
      </w:r>
      <w:r w:rsidRPr="00744F7B">
        <w:rPr>
          <w:rFonts w:ascii="Open Sans" w:hAnsi="Open Sans" w:cs="Open Sans"/>
        </w:rPr>
        <w:t xml:space="preserve">je </w:t>
      </w:r>
      <w:r w:rsidR="00BB25B1" w:rsidRPr="00744F7B">
        <w:rPr>
          <w:rFonts w:ascii="Open Sans" w:hAnsi="Open Sans" w:cs="Open Sans"/>
        </w:rPr>
        <w:t>z</w:t>
      </w:r>
      <w:r w:rsidR="0022299D" w:rsidRPr="00744F7B">
        <w:rPr>
          <w:rFonts w:ascii="Open Sans" w:hAnsi="Open Sans" w:cs="Open Sans"/>
        </w:rPr>
        <w:t>hotovitel</w:t>
      </w:r>
      <w:r w:rsidR="00C15625" w:rsidRPr="00744F7B">
        <w:rPr>
          <w:rFonts w:ascii="Open Sans" w:hAnsi="Open Sans" w:cs="Open Sans"/>
        </w:rPr>
        <w:t xml:space="preserve"> povinen uhradit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i smluvní poku</w:t>
      </w:r>
      <w:r w:rsidR="00892A5D" w:rsidRPr="00744F7B">
        <w:rPr>
          <w:rFonts w:ascii="Open Sans" w:hAnsi="Open Sans" w:cs="Open Sans"/>
        </w:rPr>
        <w:t>tu ve výši 50</w:t>
      </w:r>
      <w:r w:rsidR="000C6CC8" w:rsidRPr="00744F7B">
        <w:rPr>
          <w:rFonts w:ascii="Open Sans" w:hAnsi="Open Sans" w:cs="Open Sans"/>
        </w:rPr>
        <w:t xml:space="preserve"> </w:t>
      </w:r>
      <w:r w:rsidR="00892A5D" w:rsidRPr="00744F7B">
        <w:rPr>
          <w:rFonts w:ascii="Open Sans" w:hAnsi="Open Sans" w:cs="Open Sans"/>
        </w:rPr>
        <w:t>000 Kč (</w:t>
      </w:r>
      <w:r w:rsidR="00E91AB7" w:rsidRPr="00744F7B">
        <w:rPr>
          <w:rFonts w:ascii="Open Sans" w:hAnsi="Open Sans" w:cs="Open Sans"/>
        </w:rPr>
        <w:t>padesát</w:t>
      </w:r>
      <w:r w:rsidRPr="00744F7B">
        <w:rPr>
          <w:rFonts w:ascii="Open Sans" w:hAnsi="Open Sans" w:cs="Open Sans"/>
        </w:rPr>
        <w:t xml:space="preserve"> tisíc korun českých) za každý jednotlivý případ porušení.</w:t>
      </w:r>
    </w:p>
    <w:p w14:paraId="2D0C6718" w14:textId="77777777" w:rsidR="007C531E" w:rsidRPr="00744F7B" w:rsidRDefault="007C531E"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V případě porušení povinností při výkonu činností autorského dozoru je objednatel oprávněn požadovat na zhotoviteli zaplacení smluvní pokuty ve výši 10</w:t>
      </w:r>
      <w:r w:rsidR="000C6CC8" w:rsidRPr="00744F7B">
        <w:rPr>
          <w:rFonts w:ascii="Open Sans" w:hAnsi="Open Sans" w:cs="Open Sans"/>
        </w:rPr>
        <w:t xml:space="preserve"> </w:t>
      </w:r>
      <w:r w:rsidRPr="00744F7B">
        <w:rPr>
          <w:rFonts w:ascii="Open Sans" w:hAnsi="Open Sans" w:cs="Open Sans"/>
        </w:rPr>
        <w:t>000 Kč (deset tisíc korun českých) za každý jednotlivý případ porušení povinnosti zhotovitele, a to i opakovaně.</w:t>
      </w:r>
    </w:p>
    <w:p w14:paraId="4FDBC5A8" w14:textId="77777777" w:rsidR="009E0FFA"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Smluvní pokuty jsou splatné na účet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do </w:t>
      </w:r>
      <w:r w:rsidR="004C6B2C" w:rsidRPr="00744F7B">
        <w:rPr>
          <w:rFonts w:ascii="Open Sans" w:hAnsi="Open Sans" w:cs="Open Sans"/>
        </w:rPr>
        <w:t>3</w:t>
      </w:r>
      <w:r w:rsidRPr="00744F7B">
        <w:rPr>
          <w:rFonts w:ascii="Open Sans" w:hAnsi="Open Sans" w:cs="Open Sans"/>
        </w:rPr>
        <w:t xml:space="preserve">0 dnů od doručení písemné výzvy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k zaplacení příslušné smluvní pokuty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i. </w:t>
      </w:r>
    </w:p>
    <w:p w14:paraId="3D3A91E0" w14:textId="77777777" w:rsidR="009E0FFA" w:rsidRPr="00744F7B" w:rsidRDefault="009E0FFA" w:rsidP="00D72C63">
      <w:pPr>
        <w:spacing w:after="120" w:line="264" w:lineRule="auto"/>
        <w:ind w:left="709"/>
        <w:jc w:val="both"/>
        <w:rPr>
          <w:rFonts w:ascii="Open Sans" w:hAnsi="Open Sans" w:cs="Open Sans"/>
        </w:rPr>
      </w:pPr>
    </w:p>
    <w:p w14:paraId="0AFB2208" w14:textId="77777777" w:rsidR="00091F96" w:rsidRPr="00744F7B" w:rsidRDefault="00091F96" w:rsidP="00CC776D">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 xml:space="preserve">Ukončení smluvního vztahu </w:t>
      </w:r>
    </w:p>
    <w:p w14:paraId="5F5556B6"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Tuto smlouvu lze ukončit buď dohodou smluvních </w:t>
      </w:r>
      <w:r w:rsidR="00A42459" w:rsidRPr="00744F7B">
        <w:rPr>
          <w:rFonts w:ascii="Open Sans" w:hAnsi="Open Sans" w:cs="Open Sans"/>
        </w:rPr>
        <w:t>stran, nebo</w:t>
      </w:r>
      <w:r w:rsidRPr="00744F7B">
        <w:rPr>
          <w:rFonts w:ascii="Open Sans" w:hAnsi="Open Sans" w:cs="Open Sans"/>
        </w:rPr>
        <w:t xml:space="preserve"> odstoupením </w:t>
      </w:r>
      <w:r w:rsidR="00C26E56" w:rsidRPr="00744F7B">
        <w:rPr>
          <w:rFonts w:ascii="Open Sans" w:hAnsi="Open Sans" w:cs="Open Sans"/>
        </w:rPr>
        <w:t>některé smluvní strany</w:t>
      </w:r>
      <w:r w:rsidRPr="00744F7B">
        <w:rPr>
          <w:rFonts w:ascii="Open Sans" w:hAnsi="Open Sans" w:cs="Open Sans"/>
        </w:rPr>
        <w:t>.</w:t>
      </w:r>
    </w:p>
    <w:p w14:paraId="67EC5ABB"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Dohoda o ukončení smluvního vztahu musí být písemná, jinak je neplatná. </w:t>
      </w:r>
    </w:p>
    <w:p w14:paraId="7161B73C" w14:textId="77777777" w:rsidR="00091F96" w:rsidRPr="00744F7B" w:rsidRDefault="0022299D"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Objednatel</w:t>
      </w:r>
      <w:r w:rsidR="00091F96" w:rsidRPr="00744F7B">
        <w:rPr>
          <w:rFonts w:ascii="Open Sans" w:hAnsi="Open Sans" w:cs="Open Sans"/>
        </w:rPr>
        <w:t xml:space="preserve"> má právo od smlouvy odstoupit v případě podstatného porušení smlouvy </w:t>
      </w:r>
      <w:r w:rsidR="00BB25B1" w:rsidRPr="00744F7B">
        <w:rPr>
          <w:rFonts w:ascii="Open Sans" w:hAnsi="Open Sans" w:cs="Open Sans"/>
        </w:rPr>
        <w:t>z</w:t>
      </w:r>
      <w:r w:rsidRPr="00744F7B">
        <w:rPr>
          <w:rFonts w:ascii="Open Sans" w:hAnsi="Open Sans" w:cs="Open Sans"/>
        </w:rPr>
        <w:t>hotovitel</w:t>
      </w:r>
      <w:r w:rsidR="00CB66C0" w:rsidRPr="00744F7B">
        <w:rPr>
          <w:rFonts w:ascii="Open Sans" w:hAnsi="Open Sans" w:cs="Open Sans"/>
        </w:rPr>
        <w:t>em</w:t>
      </w:r>
      <w:r w:rsidR="00091F96" w:rsidRPr="00744F7B">
        <w:rPr>
          <w:rFonts w:ascii="Open Sans" w:hAnsi="Open Sans" w:cs="Open Sans"/>
        </w:rPr>
        <w:t xml:space="preserve">, pokud je konkrétní porušení povinnosti </w:t>
      </w:r>
      <w:r w:rsidR="00BB25B1" w:rsidRPr="00744F7B">
        <w:rPr>
          <w:rFonts w:ascii="Open Sans" w:hAnsi="Open Sans" w:cs="Open Sans"/>
        </w:rPr>
        <w:t>z</w:t>
      </w:r>
      <w:r w:rsidRPr="00744F7B">
        <w:rPr>
          <w:rFonts w:ascii="Open Sans" w:hAnsi="Open Sans" w:cs="Open Sans"/>
        </w:rPr>
        <w:t>hotovitel</w:t>
      </w:r>
      <w:r w:rsidR="00CB66C0" w:rsidRPr="00744F7B">
        <w:rPr>
          <w:rFonts w:ascii="Open Sans" w:hAnsi="Open Sans" w:cs="Open Sans"/>
        </w:rPr>
        <w:t xml:space="preserve">em </w:t>
      </w:r>
      <w:r w:rsidR="00091F96" w:rsidRPr="00744F7B">
        <w:rPr>
          <w:rFonts w:ascii="Open Sans" w:hAnsi="Open Sans" w:cs="Open Sans"/>
        </w:rPr>
        <w:t xml:space="preserve">jako podstatné sjednané v této smlouvě nebo v případě splnění zákonných podmínek podstatného porušení smlouvy </w:t>
      </w:r>
      <w:r w:rsidR="00CB66C0" w:rsidRPr="00744F7B">
        <w:rPr>
          <w:rFonts w:ascii="Open Sans" w:hAnsi="Open Sans" w:cs="Open Sans"/>
        </w:rPr>
        <w:t xml:space="preserve">ve smyslu </w:t>
      </w:r>
      <w:proofErr w:type="spellStart"/>
      <w:r w:rsidR="00CB66C0" w:rsidRPr="00744F7B">
        <w:rPr>
          <w:rFonts w:ascii="Open Sans" w:hAnsi="Open Sans" w:cs="Open Sans"/>
        </w:rPr>
        <w:t>ust</w:t>
      </w:r>
      <w:proofErr w:type="spellEnd"/>
      <w:r w:rsidR="00CB66C0" w:rsidRPr="00744F7B">
        <w:rPr>
          <w:rFonts w:ascii="Open Sans" w:hAnsi="Open Sans" w:cs="Open Sans"/>
        </w:rPr>
        <w:t xml:space="preserve">. § 2002 odst. 1 </w:t>
      </w:r>
      <w:r w:rsidR="00BB25B1" w:rsidRPr="00744F7B">
        <w:rPr>
          <w:rFonts w:ascii="Open Sans" w:hAnsi="Open Sans" w:cs="Open Sans"/>
        </w:rPr>
        <w:t>o</w:t>
      </w:r>
      <w:r w:rsidR="00E576A2" w:rsidRPr="00744F7B">
        <w:rPr>
          <w:rFonts w:ascii="Open Sans" w:hAnsi="Open Sans" w:cs="Open Sans"/>
        </w:rPr>
        <w:t>bčan</w:t>
      </w:r>
      <w:r w:rsidR="00CB66C0" w:rsidRPr="00744F7B">
        <w:rPr>
          <w:rFonts w:ascii="Open Sans" w:hAnsi="Open Sans" w:cs="Open Sans"/>
        </w:rPr>
        <w:t xml:space="preserve">ského </w:t>
      </w:r>
      <w:r w:rsidR="00091F96" w:rsidRPr="00744F7B">
        <w:rPr>
          <w:rFonts w:ascii="Open Sans" w:hAnsi="Open Sans" w:cs="Open Sans"/>
        </w:rPr>
        <w:t>zákoník</w:t>
      </w:r>
      <w:r w:rsidR="00CB66C0" w:rsidRPr="00744F7B">
        <w:rPr>
          <w:rFonts w:ascii="Open Sans" w:hAnsi="Open Sans" w:cs="Open Sans"/>
        </w:rPr>
        <w:t>u</w:t>
      </w:r>
      <w:r w:rsidR="00091F96" w:rsidRPr="00744F7B">
        <w:rPr>
          <w:rFonts w:ascii="Open Sans" w:hAnsi="Open Sans" w:cs="Open Sans"/>
        </w:rPr>
        <w:t xml:space="preserve">. </w:t>
      </w:r>
    </w:p>
    <w:p w14:paraId="4CBF69F0"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Smluvní strany se dohodly, že za podstatné porušení smlouvy ze strany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 považují zejména:</w:t>
      </w:r>
    </w:p>
    <w:p w14:paraId="665000D0" w14:textId="249098BF" w:rsidR="00091F96" w:rsidRDefault="00091F96" w:rsidP="00CC776D">
      <w:pPr>
        <w:numPr>
          <w:ilvl w:val="3"/>
          <w:numId w:val="2"/>
        </w:numPr>
        <w:tabs>
          <w:tab w:val="clear" w:pos="2849"/>
          <w:tab w:val="num" w:pos="1134"/>
        </w:tabs>
        <w:spacing w:after="120" w:line="264" w:lineRule="auto"/>
        <w:ind w:left="1134" w:hanging="425"/>
        <w:jc w:val="both"/>
        <w:rPr>
          <w:rFonts w:ascii="Open Sans" w:hAnsi="Open Sans" w:cs="Open Sans"/>
        </w:rPr>
      </w:pPr>
      <w:r w:rsidRPr="00744F7B">
        <w:rPr>
          <w:rFonts w:ascii="Open Sans" w:hAnsi="Open Sans" w:cs="Open Sans"/>
        </w:rPr>
        <w:t xml:space="preserve">prodlení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 s</w:t>
      </w:r>
      <w:r w:rsidR="009C7700">
        <w:rPr>
          <w:rFonts w:ascii="Open Sans" w:hAnsi="Open Sans" w:cs="Open Sans"/>
        </w:rPr>
        <w:t> </w:t>
      </w:r>
      <w:r w:rsidRPr="00744F7B">
        <w:rPr>
          <w:rFonts w:ascii="Open Sans" w:hAnsi="Open Sans" w:cs="Open Sans"/>
        </w:rPr>
        <w:t>posky</w:t>
      </w:r>
      <w:r w:rsidR="00BC63F7" w:rsidRPr="00744F7B">
        <w:rPr>
          <w:rFonts w:ascii="Open Sans" w:hAnsi="Open Sans" w:cs="Open Sans"/>
        </w:rPr>
        <w:t>tnutím</w:t>
      </w:r>
      <w:r w:rsidR="009C7700">
        <w:rPr>
          <w:rFonts w:ascii="Open Sans" w:hAnsi="Open Sans" w:cs="Open Sans"/>
        </w:rPr>
        <w:t xml:space="preserve"> jednotlivých částí</w:t>
      </w:r>
      <w:r w:rsidR="00BC63F7" w:rsidRPr="00744F7B">
        <w:rPr>
          <w:rFonts w:ascii="Open Sans" w:hAnsi="Open Sans" w:cs="Open Sans"/>
        </w:rPr>
        <w:t xml:space="preserve"> </w:t>
      </w:r>
      <w:r w:rsidRPr="00744F7B">
        <w:rPr>
          <w:rFonts w:ascii="Open Sans" w:hAnsi="Open Sans" w:cs="Open Sans"/>
        </w:rPr>
        <w:t xml:space="preserve">plnění dle této smlouvy oproti době plnění dle </w:t>
      </w:r>
      <w:r w:rsidR="008D62F8" w:rsidRPr="00744F7B">
        <w:rPr>
          <w:rFonts w:ascii="Open Sans" w:hAnsi="Open Sans" w:cs="Open Sans"/>
        </w:rPr>
        <w:t>čl. V</w:t>
      </w:r>
      <w:r w:rsidR="003B70BC" w:rsidRPr="00744F7B">
        <w:rPr>
          <w:rFonts w:ascii="Open Sans" w:hAnsi="Open Sans" w:cs="Open Sans"/>
        </w:rPr>
        <w:t>.</w:t>
      </w:r>
      <w:r w:rsidR="008D62F8" w:rsidRPr="00744F7B">
        <w:rPr>
          <w:rFonts w:ascii="Open Sans" w:hAnsi="Open Sans" w:cs="Open Sans"/>
        </w:rPr>
        <w:t xml:space="preserve"> </w:t>
      </w:r>
      <w:r w:rsidRPr="00744F7B">
        <w:rPr>
          <w:rFonts w:ascii="Open Sans" w:hAnsi="Open Sans" w:cs="Open Sans"/>
        </w:rPr>
        <w:t>této smlouvy delší než 30 dnů</w:t>
      </w:r>
      <w:r w:rsidR="004A0346" w:rsidRPr="00744F7B">
        <w:rPr>
          <w:rFonts w:ascii="Open Sans" w:hAnsi="Open Sans" w:cs="Open Sans"/>
        </w:rPr>
        <w:t>,</w:t>
      </w:r>
    </w:p>
    <w:p w14:paraId="147A8058" w14:textId="3A9A6AF0" w:rsidR="00036148" w:rsidRPr="00744F7B" w:rsidRDefault="00036148" w:rsidP="00CC776D">
      <w:pPr>
        <w:numPr>
          <w:ilvl w:val="3"/>
          <w:numId w:val="2"/>
        </w:numPr>
        <w:tabs>
          <w:tab w:val="clear" w:pos="2849"/>
          <w:tab w:val="num" w:pos="1134"/>
        </w:tabs>
        <w:spacing w:after="120" w:line="264" w:lineRule="auto"/>
        <w:ind w:left="1134" w:hanging="425"/>
        <w:jc w:val="both"/>
        <w:rPr>
          <w:rFonts w:ascii="Open Sans" w:hAnsi="Open Sans" w:cs="Open Sans"/>
        </w:rPr>
      </w:pPr>
      <w:r w:rsidRPr="0032683A">
        <w:rPr>
          <w:rFonts w:ascii="Open Sans" w:hAnsi="Open Sans" w:cs="Open Sans"/>
        </w:rPr>
        <w:t xml:space="preserve">neprokázání existence pojištění odpovědnosti za škodu způsobenou </w:t>
      </w:r>
      <w:r>
        <w:rPr>
          <w:rFonts w:ascii="Open Sans" w:hAnsi="Open Sans" w:cs="Open Sans"/>
        </w:rPr>
        <w:t>z</w:t>
      </w:r>
      <w:r w:rsidRPr="0032683A">
        <w:rPr>
          <w:rFonts w:ascii="Open Sans" w:hAnsi="Open Sans" w:cs="Open Sans"/>
        </w:rPr>
        <w:t>hotovitelem při výkonu jeho činnosti dle čl. XI. této smlouvy,</w:t>
      </w:r>
    </w:p>
    <w:p w14:paraId="263C2998" w14:textId="77777777" w:rsidR="00B72F5E" w:rsidRPr="00744F7B" w:rsidRDefault="00B72F5E" w:rsidP="00CC776D">
      <w:pPr>
        <w:numPr>
          <w:ilvl w:val="3"/>
          <w:numId w:val="2"/>
        </w:numPr>
        <w:tabs>
          <w:tab w:val="clear" w:pos="2849"/>
          <w:tab w:val="num" w:pos="1134"/>
        </w:tabs>
        <w:spacing w:after="120" w:line="264" w:lineRule="auto"/>
        <w:ind w:left="1134" w:hanging="425"/>
        <w:jc w:val="both"/>
        <w:rPr>
          <w:rFonts w:ascii="Open Sans" w:hAnsi="Open Sans" w:cs="Open Sans"/>
        </w:rPr>
      </w:pPr>
      <w:r w:rsidRPr="00744F7B">
        <w:rPr>
          <w:rFonts w:ascii="Open Sans" w:hAnsi="Open Sans" w:cs="Open Sans"/>
        </w:rPr>
        <w:t xml:space="preserve">nedodržení některé povinnosti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 vyplývající z licenčních ujednání dle čl. </w:t>
      </w:r>
      <w:r w:rsidR="008D62F8" w:rsidRPr="00744F7B">
        <w:rPr>
          <w:rFonts w:ascii="Open Sans" w:hAnsi="Open Sans" w:cs="Open Sans"/>
        </w:rPr>
        <w:t>X</w:t>
      </w:r>
      <w:r w:rsidR="003B70BC" w:rsidRPr="00744F7B">
        <w:rPr>
          <w:rFonts w:ascii="Open Sans" w:hAnsi="Open Sans" w:cs="Open Sans"/>
        </w:rPr>
        <w:t>.</w:t>
      </w:r>
      <w:r w:rsidR="005A2ADC" w:rsidRPr="00744F7B">
        <w:rPr>
          <w:rFonts w:ascii="Open Sans" w:hAnsi="Open Sans" w:cs="Open Sans"/>
        </w:rPr>
        <w:t xml:space="preserve"> </w:t>
      </w:r>
      <w:r w:rsidRPr="00744F7B">
        <w:rPr>
          <w:rFonts w:ascii="Open Sans" w:hAnsi="Open Sans" w:cs="Open Sans"/>
        </w:rPr>
        <w:t xml:space="preserve">smlouvy, </w:t>
      </w:r>
    </w:p>
    <w:p w14:paraId="6D14739F" w14:textId="77777777" w:rsidR="004A0346" w:rsidRPr="00744F7B" w:rsidRDefault="004A0346" w:rsidP="00CC776D">
      <w:pPr>
        <w:numPr>
          <w:ilvl w:val="3"/>
          <w:numId w:val="2"/>
        </w:numPr>
        <w:tabs>
          <w:tab w:val="clear" w:pos="2849"/>
        </w:tabs>
        <w:spacing w:after="120" w:line="264" w:lineRule="auto"/>
        <w:ind w:left="1134" w:hanging="425"/>
        <w:jc w:val="both"/>
        <w:rPr>
          <w:rFonts w:ascii="Open Sans" w:hAnsi="Open Sans" w:cs="Open Sans"/>
        </w:rPr>
      </w:pPr>
      <w:r w:rsidRPr="00744F7B">
        <w:rPr>
          <w:rFonts w:ascii="Open Sans" w:hAnsi="Open Sans" w:cs="Open Sans"/>
        </w:rPr>
        <w:t xml:space="preserve">ostatní případy podstatného porušení smlouvy ze strany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 výslovně v této smlouvě označené jako podstatného porušení smlouvy.</w:t>
      </w:r>
    </w:p>
    <w:p w14:paraId="44A49EEF" w14:textId="77777777" w:rsidR="00C26E56" w:rsidRPr="00744F7B" w:rsidRDefault="00C26E5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lastRenderedPageBreak/>
        <w:t xml:space="preserve">Za podstatné porušení smluvní povinnosti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se považuje prodlení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s úhradou ceny za plnění o více než 30 dnů, pokud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nezjedná nápravu ani do 10 pracovních dnů od doručení písemného oznámení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e o takovém prodlení se žádostí o jeho nápravu.</w:t>
      </w:r>
    </w:p>
    <w:p w14:paraId="7A72208B"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Odstoupení od smlouvy musí mít písemnou formu a je účinné dnem doručení druhé smluvní straně. V odstoupení musí být dále uveden důvod, pro který strana od smlouvy odstupuje, včetně popisu skutečností, ve kterých je tento důvod spatřován.</w:t>
      </w:r>
    </w:p>
    <w:p w14:paraId="07578004"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V případě ukončení smluvního vztahu dohodou</w:t>
      </w:r>
      <w:r w:rsidR="00F31BC0" w:rsidRPr="00744F7B">
        <w:rPr>
          <w:rFonts w:ascii="Open Sans" w:hAnsi="Open Sans" w:cs="Open Sans"/>
        </w:rPr>
        <w:t xml:space="preserve"> nebo</w:t>
      </w:r>
      <w:r w:rsidRPr="00744F7B">
        <w:rPr>
          <w:rFonts w:ascii="Open Sans" w:hAnsi="Open Sans" w:cs="Open Sans"/>
        </w:rPr>
        <w:t xml:space="preserve"> odstoupením jsou povinnosti obou stran následující:</w:t>
      </w:r>
    </w:p>
    <w:p w14:paraId="42D6D552" w14:textId="77777777" w:rsidR="00C26E56" w:rsidRPr="00744F7B" w:rsidRDefault="003B70BC" w:rsidP="00CC776D">
      <w:pPr>
        <w:numPr>
          <w:ilvl w:val="0"/>
          <w:numId w:val="3"/>
        </w:numPr>
        <w:tabs>
          <w:tab w:val="clear" w:pos="1542"/>
        </w:tabs>
        <w:spacing w:after="120" w:line="264" w:lineRule="auto"/>
        <w:ind w:left="1134" w:hanging="425"/>
        <w:jc w:val="both"/>
        <w:rPr>
          <w:rFonts w:ascii="Open Sans" w:hAnsi="Open Sans" w:cs="Open Sans"/>
        </w:rPr>
      </w:pPr>
      <w:r w:rsidRPr="00744F7B">
        <w:rPr>
          <w:rFonts w:ascii="Open Sans" w:hAnsi="Open Sans" w:cs="Open Sans"/>
        </w:rPr>
        <w:t>z</w:t>
      </w:r>
      <w:r w:rsidR="0022299D" w:rsidRPr="00744F7B">
        <w:rPr>
          <w:rFonts w:ascii="Open Sans" w:hAnsi="Open Sans" w:cs="Open Sans"/>
        </w:rPr>
        <w:t>hotovitel</w:t>
      </w:r>
      <w:r w:rsidR="00C26E56" w:rsidRPr="00744F7B">
        <w:rPr>
          <w:rFonts w:ascii="Open Sans" w:hAnsi="Open Sans" w:cs="Open Sans"/>
        </w:rPr>
        <w:t xml:space="preserve"> dokončí rozpracovanou část plnění, pokud </w:t>
      </w:r>
      <w:r w:rsidR="00BB25B1" w:rsidRPr="00744F7B">
        <w:rPr>
          <w:rFonts w:ascii="Open Sans" w:hAnsi="Open Sans" w:cs="Open Sans"/>
        </w:rPr>
        <w:t>o</w:t>
      </w:r>
      <w:r w:rsidR="0022299D" w:rsidRPr="00744F7B">
        <w:rPr>
          <w:rFonts w:ascii="Open Sans" w:hAnsi="Open Sans" w:cs="Open Sans"/>
        </w:rPr>
        <w:t>bjednatel</w:t>
      </w:r>
      <w:r w:rsidR="00C26E56" w:rsidRPr="00744F7B">
        <w:rPr>
          <w:rFonts w:ascii="Open Sans" w:hAnsi="Open Sans" w:cs="Open Sans"/>
        </w:rPr>
        <w:t xml:space="preserve"> neurčí jinak;</w:t>
      </w:r>
    </w:p>
    <w:p w14:paraId="46C289A6" w14:textId="77777777" w:rsidR="00091F96" w:rsidRPr="00744F7B" w:rsidRDefault="003B70BC" w:rsidP="00CC776D">
      <w:pPr>
        <w:numPr>
          <w:ilvl w:val="0"/>
          <w:numId w:val="3"/>
        </w:numPr>
        <w:tabs>
          <w:tab w:val="clear" w:pos="1542"/>
        </w:tabs>
        <w:spacing w:after="120" w:line="264" w:lineRule="auto"/>
        <w:ind w:left="1134" w:hanging="425"/>
        <w:jc w:val="both"/>
        <w:rPr>
          <w:rFonts w:ascii="Open Sans" w:hAnsi="Open Sans" w:cs="Open Sans"/>
        </w:rPr>
      </w:pPr>
      <w:r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 provede soupis všech jím vykonaných činností a úkonů ke splnění jeho závazků dle této smlouvy do doby ukončení smlouvy a dále provede soupis všech dokumentů získaných při zařizování záležitostí dle této smlouvy do doby jejího ukončení (dále jen „</w:t>
      </w:r>
      <w:r w:rsidR="00BB25B1" w:rsidRPr="00744F7B">
        <w:rPr>
          <w:rFonts w:ascii="Open Sans" w:hAnsi="Open Sans" w:cs="Open Sans"/>
          <w:i/>
        </w:rPr>
        <w:t>s</w:t>
      </w:r>
      <w:r w:rsidR="00091F96" w:rsidRPr="00744F7B">
        <w:rPr>
          <w:rFonts w:ascii="Open Sans" w:hAnsi="Open Sans" w:cs="Open Sans"/>
          <w:i/>
        </w:rPr>
        <w:t>oupis</w:t>
      </w:r>
      <w:r w:rsidR="00091F96" w:rsidRPr="00744F7B">
        <w:rPr>
          <w:rFonts w:ascii="Open Sans" w:hAnsi="Open Sans" w:cs="Open Sans"/>
        </w:rPr>
        <w:t>“);</w:t>
      </w:r>
    </w:p>
    <w:p w14:paraId="30277D7F" w14:textId="77777777" w:rsidR="00091F96" w:rsidRPr="00744F7B" w:rsidRDefault="003B70BC" w:rsidP="00CC776D">
      <w:pPr>
        <w:numPr>
          <w:ilvl w:val="0"/>
          <w:numId w:val="3"/>
        </w:numPr>
        <w:tabs>
          <w:tab w:val="clear" w:pos="1542"/>
        </w:tabs>
        <w:spacing w:after="120" w:line="264" w:lineRule="auto"/>
        <w:ind w:left="1134" w:hanging="425"/>
        <w:jc w:val="both"/>
        <w:rPr>
          <w:rFonts w:ascii="Open Sans" w:hAnsi="Open Sans" w:cs="Open Sans"/>
        </w:rPr>
      </w:pPr>
      <w:r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 vyzve </w:t>
      </w:r>
      <w:r w:rsidR="00BB25B1" w:rsidRPr="00744F7B">
        <w:rPr>
          <w:rFonts w:ascii="Open Sans" w:hAnsi="Open Sans" w:cs="Open Sans"/>
        </w:rPr>
        <w:t>o</w:t>
      </w:r>
      <w:r w:rsidR="0022299D" w:rsidRPr="00744F7B">
        <w:rPr>
          <w:rFonts w:ascii="Open Sans" w:hAnsi="Open Sans" w:cs="Open Sans"/>
        </w:rPr>
        <w:t>bjednatel</w:t>
      </w:r>
      <w:r w:rsidR="00091F96" w:rsidRPr="00744F7B">
        <w:rPr>
          <w:rFonts w:ascii="Open Sans" w:hAnsi="Open Sans" w:cs="Open Sans"/>
        </w:rPr>
        <w:t xml:space="preserve">e k protokolárnímu převzetí všech plnění dle </w:t>
      </w:r>
      <w:r w:rsidR="00BB25B1" w:rsidRPr="00744F7B">
        <w:rPr>
          <w:rFonts w:ascii="Open Sans" w:hAnsi="Open Sans" w:cs="Open Sans"/>
        </w:rPr>
        <w:t>s</w:t>
      </w:r>
      <w:r w:rsidR="00091F96" w:rsidRPr="00744F7B">
        <w:rPr>
          <w:rFonts w:ascii="Open Sans" w:hAnsi="Open Sans" w:cs="Open Sans"/>
        </w:rPr>
        <w:t>oupisu</w:t>
      </w:r>
      <w:r w:rsidR="000034CA" w:rsidRPr="00744F7B">
        <w:rPr>
          <w:rFonts w:ascii="Open Sans" w:hAnsi="Open Sans" w:cs="Open Sans"/>
        </w:rPr>
        <w:t xml:space="preserve"> na základě protokolu podepsaného smluvními stranami</w:t>
      </w:r>
      <w:r w:rsidR="00091F96" w:rsidRPr="00744F7B">
        <w:rPr>
          <w:rFonts w:ascii="Open Sans" w:hAnsi="Open Sans" w:cs="Open Sans"/>
        </w:rPr>
        <w:t>;</w:t>
      </w:r>
    </w:p>
    <w:p w14:paraId="760642F5" w14:textId="77777777" w:rsidR="00091F96" w:rsidRPr="00744F7B" w:rsidRDefault="003B70BC" w:rsidP="00CC776D">
      <w:pPr>
        <w:numPr>
          <w:ilvl w:val="0"/>
          <w:numId w:val="3"/>
        </w:numPr>
        <w:tabs>
          <w:tab w:val="clear" w:pos="1542"/>
        </w:tabs>
        <w:spacing w:after="120" w:line="264" w:lineRule="auto"/>
        <w:ind w:left="1134" w:hanging="425"/>
        <w:jc w:val="both"/>
        <w:rPr>
          <w:rFonts w:ascii="Open Sans" w:hAnsi="Open Sans" w:cs="Open Sans"/>
        </w:rPr>
      </w:pPr>
      <w:r w:rsidRPr="00744F7B">
        <w:rPr>
          <w:rFonts w:ascii="Open Sans" w:hAnsi="Open Sans" w:cs="Open Sans"/>
        </w:rPr>
        <w:t>o</w:t>
      </w:r>
      <w:r w:rsidR="0022299D" w:rsidRPr="00744F7B">
        <w:rPr>
          <w:rFonts w:ascii="Open Sans" w:hAnsi="Open Sans" w:cs="Open Sans"/>
        </w:rPr>
        <w:t>bjednatel</w:t>
      </w:r>
      <w:r w:rsidR="00091F96" w:rsidRPr="00744F7B">
        <w:rPr>
          <w:rFonts w:ascii="Open Sans" w:hAnsi="Open Sans" w:cs="Open Sans"/>
        </w:rPr>
        <w:t xml:space="preserve"> není povinen </w:t>
      </w:r>
      <w:r w:rsidR="00BB25B1" w:rsidRPr="00744F7B">
        <w:rPr>
          <w:rFonts w:ascii="Open Sans" w:hAnsi="Open Sans" w:cs="Open Sans"/>
        </w:rPr>
        <w:t>s</w:t>
      </w:r>
      <w:r w:rsidR="00091F96" w:rsidRPr="00744F7B">
        <w:rPr>
          <w:rFonts w:ascii="Open Sans" w:hAnsi="Open Sans" w:cs="Open Sans"/>
        </w:rPr>
        <w:t>oupis převzít, pokud obsahuje nesprávné údaje,</w:t>
      </w:r>
    </w:p>
    <w:p w14:paraId="69439854" w14:textId="77777777" w:rsidR="00091F96" w:rsidRPr="00744F7B" w:rsidRDefault="003B70BC" w:rsidP="00CC776D">
      <w:pPr>
        <w:numPr>
          <w:ilvl w:val="0"/>
          <w:numId w:val="3"/>
        </w:numPr>
        <w:tabs>
          <w:tab w:val="clear" w:pos="1542"/>
        </w:tabs>
        <w:spacing w:after="120" w:line="264" w:lineRule="auto"/>
        <w:ind w:left="1134" w:hanging="425"/>
        <w:jc w:val="both"/>
        <w:rPr>
          <w:rFonts w:ascii="Open Sans" w:hAnsi="Open Sans" w:cs="Open Sans"/>
        </w:rPr>
      </w:pPr>
      <w:r w:rsidRPr="00744F7B">
        <w:rPr>
          <w:rFonts w:ascii="Open Sans" w:hAnsi="Open Sans" w:cs="Open Sans"/>
        </w:rPr>
        <w:t>z</w:t>
      </w:r>
      <w:r w:rsidR="0022299D" w:rsidRPr="00744F7B">
        <w:rPr>
          <w:rFonts w:ascii="Open Sans" w:hAnsi="Open Sans" w:cs="Open Sans"/>
        </w:rPr>
        <w:t>hotovitel</w:t>
      </w:r>
      <w:r w:rsidR="00091F96" w:rsidRPr="00744F7B">
        <w:rPr>
          <w:rFonts w:ascii="Open Sans" w:hAnsi="Open Sans" w:cs="Open Sans"/>
        </w:rPr>
        <w:t xml:space="preserve"> provede vyúčtování plnění dle </w:t>
      </w:r>
      <w:r w:rsidR="000034CA" w:rsidRPr="00744F7B">
        <w:rPr>
          <w:rFonts w:ascii="Open Sans" w:hAnsi="Open Sans" w:cs="Open Sans"/>
        </w:rPr>
        <w:t xml:space="preserve">protokolu </w:t>
      </w:r>
      <w:r w:rsidR="00091F96" w:rsidRPr="00744F7B">
        <w:rPr>
          <w:rFonts w:ascii="Open Sans" w:hAnsi="Open Sans" w:cs="Open Sans"/>
        </w:rPr>
        <w:t>a</w:t>
      </w:r>
      <w:r w:rsidR="000034CA" w:rsidRPr="00744F7B">
        <w:rPr>
          <w:rFonts w:ascii="Open Sans" w:hAnsi="Open Sans" w:cs="Open Sans"/>
        </w:rPr>
        <w:t> </w:t>
      </w:r>
      <w:r w:rsidR="00091F96" w:rsidRPr="00744F7B">
        <w:rPr>
          <w:rFonts w:ascii="Open Sans" w:hAnsi="Open Sans" w:cs="Open Sans"/>
        </w:rPr>
        <w:t>vystaví závěrečnou fakturu.</w:t>
      </w:r>
    </w:p>
    <w:p w14:paraId="6137BAEF" w14:textId="77777777" w:rsidR="009E0FFA"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Na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em předané a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em převzaté plnění dle </w:t>
      </w:r>
      <w:r w:rsidR="00BB25B1" w:rsidRPr="00744F7B">
        <w:rPr>
          <w:rFonts w:ascii="Open Sans" w:hAnsi="Open Sans" w:cs="Open Sans"/>
        </w:rPr>
        <w:t>s</w:t>
      </w:r>
      <w:r w:rsidRPr="00744F7B">
        <w:rPr>
          <w:rFonts w:ascii="Open Sans" w:hAnsi="Open Sans" w:cs="Open Sans"/>
        </w:rPr>
        <w:t>oupisu se i po ukončení této smlouvy vztahují licenční ujednání, ujednání o záruce z této smlouvy včetně odpovědnosti za vady, slevy, smluvní pokuty a náhrady škody za vadné plnění</w:t>
      </w:r>
      <w:r w:rsidR="007C531E" w:rsidRPr="00744F7B">
        <w:rPr>
          <w:rFonts w:ascii="Open Sans" w:hAnsi="Open Sans" w:cs="Open Sans"/>
        </w:rPr>
        <w:t xml:space="preserve"> a ujednání o výkonu autorského dozoru k objednatelem převzaté části plnění na základě soupisu.</w:t>
      </w:r>
    </w:p>
    <w:p w14:paraId="320B5CA9" w14:textId="77777777" w:rsidR="009E0FFA" w:rsidRPr="00744F7B" w:rsidRDefault="009E0FFA" w:rsidP="00D72C63">
      <w:pPr>
        <w:spacing w:after="120" w:line="264" w:lineRule="auto"/>
        <w:ind w:firstLine="360"/>
        <w:jc w:val="both"/>
        <w:rPr>
          <w:rFonts w:ascii="Open Sans" w:hAnsi="Open Sans" w:cs="Open Sans"/>
        </w:rPr>
      </w:pPr>
    </w:p>
    <w:p w14:paraId="78EE8034" w14:textId="77777777" w:rsidR="00091F96" w:rsidRPr="00744F7B" w:rsidRDefault="00091F96" w:rsidP="00193068">
      <w:pPr>
        <w:keepNext/>
        <w:numPr>
          <w:ilvl w:val="0"/>
          <w:numId w:val="1"/>
        </w:numPr>
        <w:tabs>
          <w:tab w:val="clear" w:pos="2165"/>
          <w:tab w:val="num" w:pos="142"/>
        </w:tabs>
        <w:spacing w:after="120" w:line="264" w:lineRule="auto"/>
        <w:ind w:left="0" w:firstLine="0"/>
        <w:jc w:val="center"/>
        <w:rPr>
          <w:rFonts w:ascii="Open Sans" w:hAnsi="Open Sans" w:cs="Open Sans"/>
          <w:b/>
        </w:rPr>
      </w:pPr>
      <w:r w:rsidRPr="00744F7B">
        <w:rPr>
          <w:rFonts w:ascii="Open Sans" w:hAnsi="Open Sans" w:cs="Open Sans"/>
          <w:b/>
        </w:rPr>
        <w:t>Zvláštní ujednání</w:t>
      </w:r>
    </w:p>
    <w:p w14:paraId="70B94FA9" w14:textId="77777777" w:rsidR="00091F96" w:rsidRPr="00744F7B" w:rsidRDefault="00091F96"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Závazky stanovené k ochraně informací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které jsou předmětem obchodního tajemství či důvěrnými informacemi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e, platí i po zániku závazků z této smlouvy. </w:t>
      </w:r>
    </w:p>
    <w:p w14:paraId="10320181" w14:textId="77777777" w:rsidR="00091F96" w:rsidRPr="00744F7B" w:rsidRDefault="0035381A"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w:t>
      </w:r>
      <w:r w:rsidR="00BB25B1" w:rsidRPr="00744F7B">
        <w:rPr>
          <w:rFonts w:ascii="Open Sans" w:hAnsi="Open Sans" w:cs="Open Sans"/>
        </w:rPr>
        <w:t>tel není oprávněn bez souhlasu o</w:t>
      </w:r>
      <w:r w:rsidRPr="00744F7B">
        <w:rPr>
          <w:rFonts w:ascii="Open Sans" w:hAnsi="Open Sans" w:cs="Open Sans"/>
        </w:rPr>
        <w:t>bjednate</w:t>
      </w:r>
      <w:r w:rsidR="00B45FDD" w:rsidRPr="00744F7B">
        <w:rPr>
          <w:rFonts w:ascii="Open Sans" w:hAnsi="Open Sans" w:cs="Open Sans"/>
        </w:rPr>
        <w:t>le postoupit závazky plynoucí z </w:t>
      </w:r>
      <w:r w:rsidRPr="00744F7B">
        <w:rPr>
          <w:rFonts w:ascii="Open Sans" w:hAnsi="Open Sans" w:cs="Open Sans"/>
        </w:rPr>
        <w:t>této smlouvy třetí osobě</w:t>
      </w:r>
      <w:r w:rsidR="00091F96" w:rsidRPr="00744F7B">
        <w:rPr>
          <w:rFonts w:ascii="Open Sans" w:hAnsi="Open Sans" w:cs="Open Sans"/>
        </w:rPr>
        <w:t>.</w:t>
      </w:r>
    </w:p>
    <w:p w14:paraId="6970761F" w14:textId="77777777" w:rsidR="00091F96" w:rsidRPr="00744F7B" w:rsidRDefault="0022299D"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Zhotovitel</w:t>
      </w:r>
      <w:r w:rsidR="00091F96" w:rsidRPr="00744F7B">
        <w:rPr>
          <w:rFonts w:ascii="Open Sans" w:hAnsi="Open Sans" w:cs="Open Sans"/>
        </w:rPr>
        <w:t xml:space="preserve"> se rovněž zavazuje k veškeré nezbytné součinnosti pro výkon finanční kontroly ve smyslu zákona č. 320/2001 Sb., o finanční kontrole ve veřejné správě a o změně některých zákonů (zákon o finanční kontrole), ve znění pozdějších předpisů, a ze zákona č.</w:t>
      </w:r>
      <w:r w:rsidR="00F31BC0" w:rsidRPr="00744F7B">
        <w:rPr>
          <w:rFonts w:ascii="Open Sans" w:hAnsi="Open Sans" w:cs="Open Sans"/>
        </w:rPr>
        <w:t> </w:t>
      </w:r>
      <w:r w:rsidR="00123B13" w:rsidRPr="00744F7B">
        <w:rPr>
          <w:rFonts w:ascii="Open Sans" w:hAnsi="Open Sans" w:cs="Open Sans"/>
        </w:rPr>
        <w:t xml:space="preserve">255/2012 Sb., o kontrole (kontrolní řád), </w:t>
      </w:r>
      <w:r w:rsidR="00091F96" w:rsidRPr="00744F7B">
        <w:rPr>
          <w:rFonts w:ascii="Open Sans" w:hAnsi="Open Sans" w:cs="Open Sans"/>
        </w:rPr>
        <w:t>a to v souvislosti s plněním předmětu této smlouvy.</w:t>
      </w:r>
    </w:p>
    <w:p w14:paraId="1A706F50" w14:textId="77777777" w:rsidR="001C10F7" w:rsidRPr="00744F7B" w:rsidRDefault="001C10F7" w:rsidP="00C937FE">
      <w:pPr>
        <w:spacing w:after="120" w:line="264" w:lineRule="auto"/>
        <w:rPr>
          <w:rFonts w:ascii="Open Sans" w:hAnsi="Open Sans" w:cs="Open Sans"/>
          <w:b/>
        </w:rPr>
      </w:pPr>
    </w:p>
    <w:p w14:paraId="666B00B0" w14:textId="77777777" w:rsidR="001C10F7" w:rsidRPr="00744F7B" w:rsidRDefault="001C10F7" w:rsidP="00CC776D">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Ochrana osobních údajů</w:t>
      </w:r>
    </w:p>
    <w:p w14:paraId="32065BB8" w14:textId="77777777" w:rsidR="001C10F7" w:rsidRPr="00744F7B" w:rsidRDefault="001C10F7"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 xml:space="preserve">Smluvní strany tímto společně prohlašují, že jsou si vědomy vzájemných práv a povinností dle zákona č. </w:t>
      </w:r>
      <w:r w:rsidR="00370136" w:rsidRPr="00744F7B">
        <w:rPr>
          <w:rFonts w:ascii="Open Sans" w:hAnsi="Open Sans" w:cs="Open Sans"/>
        </w:rPr>
        <w:t xml:space="preserve">110/2019 </w:t>
      </w:r>
      <w:r w:rsidRPr="00744F7B">
        <w:rPr>
          <w:rFonts w:ascii="Open Sans" w:hAnsi="Open Sans" w:cs="Open Sans"/>
        </w:rPr>
        <w:t>Sb., o ochraně osobních údajů, ve znění pozdějších předpisů (dále také jen „</w:t>
      </w:r>
      <w:r w:rsidRPr="00744F7B">
        <w:rPr>
          <w:rFonts w:ascii="Open Sans" w:hAnsi="Open Sans" w:cs="Open Sans"/>
          <w:i/>
        </w:rPr>
        <w:t>ZOOÚ</w:t>
      </w:r>
      <w:r w:rsidRPr="00744F7B">
        <w:rPr>
          <w:rFonts w:ascii="Open Sans" w:hAnsi="Open Sans" w:cs="Open Sans"/>
        </w:rPr>
        <w:t>“) a Nařízení Evropského parlamentu a Rady (EU) č. 2016/679, obecné nařízení o ochraně osobních údajů (dále také jen „</w:t>
      </w:r>
      <w:r w:rsidRPr="00744F7B">
        <w:rPr>
          <w:rFonts w:ascii="Open Sans" w:hAnsi="Open Sans" w:cs="Open Sans"/>
          <w:i/>
        </w:rPr>
        <w:t>GDPR</w:t>
      </w:r>
      <w:r w:rsidRPr="00744F7B">
        <w:rPr>
          <w:rFonts w:ascii="Open Sans" w:hAnsi="Open Sans" w:cs="Open Sans"/>
        </w:rPr>
        <w:t>“),</w:t>
      </w:r>
      <w:r w:rsidR="00CE015C" w:rsidRPr="00744F7B">
        <w:rPr>
          <w:rFonts w:ascii="Open Sans" w:hAnsi="Open Sans" w:cs="Open Sans"/>
        </w:rPr>
        <w:t xml:space="preserve"> </w:t>
      </w:r>
      <w:r w:rsidRPr="00744F7B">
        <w:rPr>
          <w:rFonts w:ascii="Open Sans" w:hAnsi="Open Sans" w:cs="Open Sans"/>
        </w:rPr>
        <w:t xml:space="preserve">zejména pak povinností stíhající jak správce osobních údajů, tak i zpracovatele osobních údajů, zejména povinnost zpracovávat osobní údaje korektně a zákonným a transparentním způsobem. Smluvní </w:t>
      </w:r>
      <w:r w:rsidRPr="00744F7B">
        <w:rPr>
          <w:rFonts w:ascii="Open Sans" w:hAnsi="Open Sans" w:cs="Open Sans"/>
        </w:rPr>
        <w:lastRenderedPageBreak/>
        <w:t xml:space="preserve">strany se zavazují osobní údaje zpracovávat takovým způsobem, který zaručí náležitou bezpečnost a důvěrnost těchto údajů, mimo jiné za účelem zabránění neoprávněnému přístupu k osobním údajům a k zařízení používanému k jejich zpracování nebo jejich neoprávněnému použití. </w:t>
      </w:r>
    </w:p>
    <w:p w14:paraId="38F97E62" w14:textId="77777777" w:rsidR="001C10F7" w:rsidRPr="00744F7B" w:rsidRDefault="001C10F7"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V případě, že jedna ze smluvních stran zjistí, že došlo či je důvodné podezření, že by mohlo dojít k porušení z povinnosti či povinností plynoucí z GDPR nebo Z</w:t>
      </w:r>
      <w:r w:rsidR="00370136" w:rsidRPr="00744F7B">
        <w:rPr>
          <w:rFonts w:ascii="Open Sans" w:hAnsi="Open Sans" w:cs="Open Sans"/>
        </w:rPr>
        <w:t>Z</w:t>
      </w:r>
      <w:r w:rsidRPr="00744F7B">
        <w:rPr>
          <w:rFonts w:ascii="Open Sans" w:hAnsi="Open Sans" w:cs="Open Sans"/>
        </w:rPr>
        <w:t xml:space="preserve">OÚ je tato strana bez zbytečného odkladu povinna vyrozumět o této skutečnosti druhou smluvní stranu. </w:t>
      </w:r>
    </w:p>
    <w:p w14:paraId="56723597" w14:textId="77777777" w:rsidR="0069087E" w:rsidRPr="00744F7B" w:rsidRDefault="001C10F7" w:rsidP="00CC776D">
      <w:pPr>
        <w:numPr>
          <w:ilvl w:val="1"/>
          <w:numId w:val="1"/>
        </w:numPr>
        <w:tabs>
          <w:tab w:val="clear" w:pos="792"/>
        </w:tabs>
        <w:spacing w:after="120" w:line="264" w:lineRule="auto"/>
        <w:ind w:left="709" w:hanging="709"/>
        <w:jc w:val="both"/>
        <w:rPr>
          <w:rFonts w:ascii="Open Sans" w:hAnsi="Open Sans" w:cs="Open Sans"/>
        </w:rPr>
      </w:pPr>
      <w:r w:rsidRPr="00744F7B">
        <w:rPr>
          <w:rFonts w:ascii="Open Sans" w:hAnsi="Open Sans" w:cs="Open Sans"/>
        </w:rPr>
        <w:t>Nad rámec povinností stanovených Z</w:t>
      </w:r>
      <w:r w:rsidR="00370136" w:rsidRPr="00744F7B">
        <w:rPr>
          <w:rFonts w:ascii="Open Sans" w:hAnsi="Open Sans" w:cs="Open Sans"/>
        </w:rPr>
        <w:t>Z</w:t>
      </w:r>
      <w:r w:rsidRPr="00744F7B">
        <w:rPr>
          <w:rFonts w:ascii="Open Sans" w:hAnsi="Open Sans" w:cs="Open Sans"/>
        </w:rPr>
        <w:t>OÚ a GDPR se smluvní strany navzájem zavazují postupovat při nakládání s osobními údaji ohleduplně a eticky tak, aby nevznikla ani jedné ze smluvních stran či třetí osobě v souvislosti se zpracováním osobních údajů újma.</w:t>
      </w:r>
    </w:p>
    <w:p w14:paraId="767EC056" w14:textId="77777777" w:rsidR="001C10F7" w:rsidRPr="00744F7B" w:rsidRDefault="001C10F7" w:rsidP="001C10F7">
      <w:pPr>
        <w:spacing w:after="120" w:line="264" w:lineRule="auto"/>
        <w:rPr>
          <w:rFonts w:ascii="Open Sans" w:hAnsi="Open Sans" w:cs="Open Sans"/>
          <w:b/>
        </w:rPr>
      </w:pPr>
    </w:p>
    <w:p w14:paraId="77A5A551" w14:textId="77777777" w:rsidR="00091F96" w:rsidRPr="00744F7B" w:rsidRDefault="00091F96" w:rsidP="00CC776D">
      <w:pPr>
        <w:keepNext/>
        <w:numPr>
          <w:ilvl w:val="0"/>
          <w:numId w:val="1"/>
        </w:numPr>
        <w:tabs>
          <w:tab w:val="clear" w:pos="2165"/>
          <w:tab w:val="num" w:pos="426"/>
        </w:tabs>
        <w:spacing w:after="120" w:line="264" w:lineRule="auto"/>
        <w:ind w:left="0" w:firstLine="0"/>
        <w:jc w:val="center"/>
        <w:rPr>
          <w:rFonts w:ascii="Open Sans" w:hAnsi="Open Sans" w:cs="Open Sans"/>
          <w:b/>
        </w:rPr>
      </w:pPr>
      <w:r w:rsidRPr="00744F7B">
        <w:rPr>
          <w:rFonts w:ascii="Open Sans" w:hAnsi="Open Sans" w:cs="Open Sans"/>
          <w:b/>
        </w:rPr>
        <w:t>Závěrečná ujednání</w:t>
      </w:r>
    </w:p>
    <w:p w14:paraId="28C3FADB" w14:textId="77777777" w:rsidR="00091F96" w:rsidRPr="00744F7B" w:rsidRDefault="00091F96"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 xml:space="preserve">Práva a povinnosti smluvních stran výslovně touto smlouvou neupravené se řídí příslušnými ustanoveními </w:t>
      </w:r>
      <w:r w:rsidR="00BB25B1" w:rsidRPr="00744F7B">
        <w:rPr>
          <w:rFonts w:ascii="Open Sans" w:hAnsi="Open Sans" w:cs="Open Sans"/>
        </w:rPr>
        <w:t>o</w:t>
      </w:r>
      <w:r w:rsidR="00E576A2" w:rsidRPr="00744F7B">
        <w:rPr>
          <w:rFonts w:ascii="Open Sans" w:hAnsi="Open Sans" w:cs="Open Sans"/>
        </w:rPr>
        <w:t>bčan</w:t>
      </w:r>
      <w:r w:rsidR="006E7921" w:rsidRPr="00744F7B">
        <w:rPr>
          <w:rFonts w:ascii="Open Sans" w:hAnsi="Open Sans" w:cs="Open Sans"/>
        </w:rPr>
        <w:t xml:space="preserve">ského zákoníku, </w:t>
      </w:r>
      <w:r w:rsidR="00BB25B1" w:rsidRPr="00744F7B">
        <w:rPr>
          <w:rFonts w:ascii="Open Sans" w:hAnsi="Open Sans" w:cs="Open Sans"/>
        </w:rPr>
        <w:t>a</w:t>
      </w:r>
      <w:r w:rsidR="00AC6E3C" w:rsidRPr="00744F7B">
        <w:rPr>
          <w:rFonts w:ascii="Open Sans" w:hAnsi="Open Sans" w:cs="Open Sans"/>
        </w:rPr>
        <w:t xml:space="preserve">utorského zákona </w:t>
      </w:r>
      <w:r w:rsidR="006E7921" w:rsidRPr="00744F7B">
        <w:rPr>
          <w:rFonts w:ascii="Open Sans" w:hAnsi="Open Sans" w:cs="Open Sans"/>
        </w:rPr>
        <w:t>a jejich prováděcích předpisů</w:t>
      </w:r>
      <w:r w:rsidRPr="00744F7B">
        <w:rPr>
          <w:rFonts w:ascii="Open Sans" w:hAnsi="Open Sans" w:cs="Open Sans"/>
        </w:rPr>
        <w:t>.</w:t>
      </w:r>
    </w:p>
    <w:p w14:paraId="017B62BA" w14:textId="77777777" w:rsidR="00091F96" w:rsidRPr="00744F7B" w:rsidRDefault="00091F96"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Smluvní strany se dohodly, že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výslovně souhlasí se zveřejněním smluvních podmínek obsažených v této smlouvě v</w:t>
      </w:r>
      <w:r w:rsidR="00612233" w:rsidRPr="00744F7B">
        <w:rPr>
          <w:rFonts w:ascii="Open Sans" w:hAnsi="Open Sans" w:cs="Open Sans"/>
        </w:rPr>
        <w:t> </w:t>
      </w:r>
      <w:r w:rsidRPr="00744F7B">
        <w:rPr>
          <w:rFonts w:ascii="Open Sans" w:hAnsi="Open Sans" w:cs="Open Sans"/>
        </w:rPr>
        <w:t>rozsahu</w:t>
      </w:r>
      <w:r w:rsidR="00612233" w:rsidRPr="00744F7B">
        <w:rPr>
          <w:rFonts w:ascii="Open Sans" w:hAnsi="Open Sans" w:cs="Open Sans"/>
        </w:rPr>
        <w:t>,</w:t>
      </w:r>
      <w:r w:rsidRPr="00744F7B">
        <w:rPr>
          <w:rFonts w:ascii="Open Sans" w:hAnsi="Open Sans" w:cs="Open Sans"/>
        </w:rPr>
        <w:t xml:space="preserve"> a </w:t>
      </w:r>
      <w:r w:rsidR="00612233" w:rsidRPr="00744F7B">
        <w:rPr>
          <w:rFonts w:ascii="Open Sans" w:hAnsi="Open Sans" w:cs="Open Sans"/>
        </w:rPr>
        <w:t xml:space="preserve">to </w:t>
      </w:r>
      <w:r w:rsidRPr="00744F7B">
        <w:rPr>
          <w:rFonts w:ascii="Open Sans" w:hAnsi="Open Sans" w:cs="Open Sans"/>
        </w:rPr>
        <w:t>za podmínek vyplývajících z</w:t>
      </w:r>
      <w:r w:rsidR="006E7921" w:rsidRPr="00744F7B">
        <w:rPr>
          <w:rFonts w:ascii="Open Sans" w:hAnsi="Open Sans" w:cs="Open Sans"/>
        </w:rPr>
        <w:t> obecně závazných</w:t>
      </w:r>
      <w:r w:rsidRPr="00744F7B">
        <w:rPr>
          <w:rFonts w:ascii="Open Sans" w:hAnsi="Open Sans" w:cs="Open Sans"/>
        </w:rPr>
        <w:t xml:space="preserve"> právních předpisů. </w:t>
      </w:r>
    </w:p>
    <w:p w14:paraId="758731C3" w14:textId="77777777" w:rsidR="00091F96" w:rsidRPr="00744F7B" w:rsidRDefault="00091F96"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Smlouva je vyhotovena v</w:t>
      </w:r>
      <w:r w:rsidR="00F31BC0" w:rsidRPr="00744F7B">
        <w:rPr>
          <w:rFonts w:ascii="Open Sans" w:hAnsi="Open Sans" w:cs="Open Sans"/>
        </w:rPr>
        <w:t xml:space="preserve">e dvou </w:t>
      </w:r>
      <w:r w:rsidRPr="00744F7B">
        <w:rPr>
          <w:rFonts w:ascii="Open Sans" w:hAnsi="Open Sans" w:cs="Open Sans"/>
        </w:rPr>
        <w:t>vyhotoveních, z nichž každ</w:t>
      </w:r>
      <w:r w:rsidR="00F31BC0" w:rsidRPr="00744F7B">
        <w:rPr>
          <w:rFonts w:ascii="Open Sans" w:hAnsi="Open Sans" w:cs="Open Sans"/>
        </w:rPr>
        <w:t>é</w:t>
      </w:r>
      <w:r w:rsidRPr="00744F7B">
        <w:rPr>
          <w:rFonts w:ascii="Open Sans" w:hAnsi="Open Sans" w:cs="Open Sans"/>
        </w:rPr>
        <w:t xml:space="preserve"> má platnost originálu. </w:t>
      </w:r>
      <w:r w:rsidR="00147D81" w:rsidRPr="00744F7B">
        <w:rPr>
          <w:rFonts w:ascii="Open Sans" w:hAnsi="Open Sans" w:cs="Open Sans"/>
        </w:rPr>
        <w:t>J</w:t>
      </w:r>
      <w:r w:rsidR="00F31BC0" w:rsidRPr="00744F7B">
        <w:rPr>
          <w:rFonts w:ascii="Open Sans" w:hAnsi="Open Sans" w:cs="Open Sans"/>
        </w:rPr>
        <w:t xml:space="preserve">edno </w:t>
      </w:r>
      <w:r w:rsidRPr="00744F7B">
        <w:rPr>
          <w:rFonts w:ascii="Open Sans" w:hAnsi="Open Sans" w:cs="Open Sans"/>
        </w:rPr>
        <w:t xml:space="preserve">vyhotovení smlouvy obdrží </w:t>
      </w:r>
      <w:r w:rsidR="00BB25B1" w:rsidRPr="00744F7B">
        <w:rPr>
          <w:rFonts w:ascii="Open Sans" w:hAnsi="Open Sans" w:cs="Open Sans"/>
        </w:rPr>
        <w:t>o</w:t>
      </w:r>
      <w:r w:rsidR="0022299D" w:rsidRPr="00744F7B">
        <w:rPr>
          <w:rFonts w:ascii="Open Sans" w:hAnsi="Open Sans" w:cs="Open Sans"/>
        </w:rPr>
        <w:t>bjednatel</w:t>
      </w:r>
      <w:r w:rsidRPr="00744F7B">
        <w:rPr>
          <w:rFonts w:ascii="Open Sans" w:hAnsi="Open Sans" w:cs="Open Sans"/>
        </w:rPr>
        <w:t xml:space="preserve">, </w:t>
      </w:r>
      <w:r w:rsidR="00F31BC0" w:rsidRPr="00744F7B">
        <w:rPr>
          <w:rFonts w:ascii="Open Sans" w:hAnsi="Open Sans" w:cs="Open Sans"/>
        </w:rPr>
        <w:t xml:space="preserve">jedno </w:t>
      </w:r>
      <w:r w:rsidRPr="00744F7B">
        <w:rPr>
          <w:rFonts w:ascii="Open Sans" w:hAnsi="Open Sans" w:cs="Open Sans"/>
        </w:rPr>
        <w:t xml:space="preserve">vyhotovení obdrží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w:t>
      </w:r>
    </w:p>
    <w:p w14:paraId="5E8D0EE2" w14:textId="77777777" w:rsidR="00091F96" w:rsidRPr="00744F7B" w:rsidRDefault="00091F96"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Smlouvu je možno měnit pouze na základě dohody smluvních stran formou písemných číslovaných dodatků podepsaných oběma smluvními stranami.</w:t>
      </w:r>
    </w:p>
    <w:p w14:paraId="6480E205" w14:textId="77777777" w:rsidR="00F23497" w:rsidRPr="00744F7B" w:rsidRDefault="00F23497"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Veškeré případné spory ze smlouvy budou v prvé řadě řešeny smírem. Pokud smíru nebude dosaženo během 30 dnů, všechny spory ze smlouvy a v souvislosti s ní budou řešeny věcně a místně příslušným soudem v České republice.</w:t>
      </w:r>
    </w:p>
    <w:p w14:paraId="3F6BC590" w14:textId="77777777" w:rsidR="008763B4" w:rsidRPr="00744F7B" w:rsidRDefault="008763B4"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Smluvní strany se podpisem smlouvy dohodly, že</w:t>
      </w:r>
      <w:r w:rsidR="00B45FDD" w:rsidRPr="00744F7B">
        <w:rPr>
          <w:rFonts w:ascii="Open Sans" w:hAnsi="Open Sans" w:cs="Open Sans"/>
        </w:rPr>
        <w:t xml:space="preserve"> vylučují aplikaci ustanovení § </w:t>
      </w:r>
      <w:r w:rsidRPr="00744F7B">
        <w:rPr>
          <w:rFonts w:ascii="Open Sans" w:hAnsi="Open Sans" w:cs="Open Sans"/>
        </w:rPr>
        <w:t>557 a §</w:t>
      </w:r>
      <w:r w:rsidR="00F31BC0" w:rsidRPr="00744F7B">
        <w:rPr>
          <w:rFonts w:ascii="Open Sans" w:hAnsi="Open Sans" w:cs="Open Sans"/>
        </w:rPr>
        <w:t> </w:t>
      </w:r>
      <w:r w:rsidRPr="00744F7B">
        <w:rPr>
          <w:rFonts w:ascii="Open Sans" w:hAnsi="Open Sans" w:cs="Open Sans"/>
        </w:rPr>
        <w:t xml:space="preserve">1805 </w:t>
      </w:r>
      <w:r w:rsidR="00BB25B1" w:rsidRPr="00744F7B">
        <w:rPr>
          <w:rFonts w:ascii="Open Sans" w:hAnsi="Open Sans" w:cs="Open Sans"/>
        </w:rPr>
        <w:t>o</w:t>
      </w:r>
      <w:r w:rsidR="00E576A2" w:rsidRPr="00744F7B">
        <w:rPr>
          <w:rFonts w:ascii="Open Sans" w:hAnsi="Open Sans" w:cs="Open Sans"/>
        </w:rPr>
        <w:t>bčan</w:t>
      </w:r>
      <w:r w:rsidRPr="00744F7B">
        <w:rPr>
          <w:rFonts w:ascii="Open Sans" w:hAnsi="Open Sans" w:cs="Open Sans"/>
        </w:rPr>
        <w:t>ského zákoníku.</w:t>
      </w:r>
    </w:p>
    <w:p w14:paraId="248706CC" w14:textId="77777777" w:rsidR="008763B4" w:rsidRPr="00744F7B" w:rsidRDefault="008763B4"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6B1C7FA5" w14:textId="77777777" w:rsidR="008763B4" w:rsidRPr="00744F7B" w:rsidRDefault="008763B4"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 xml:space="preserve">Pro vyloučení pochybností </w:t>
      </w:r>
      <w:r w:rsidR="00BB25B1" w:rsidRPr="00744F7B">
        <w:rPr>
          <w:rFonts w:ascii="Open Sans" w:hAnsi="Open Sans" w:cs="Open Sans"/>
        </w:rPr>
        <w:t>z</w:t>
      </w:r>
      <w:r w:rsidR="0022299D" w:rsidRPr="00744F7B">
        <w:rPr>
          <w:rFonts w:ascii="Open Sans" w:hAnsi="Open Sans" w:cs="Open Sans"/>
        </w:rPr>
        <w:t>hotovitel</w:t>
      </w:r>
      <w:r w:rsidRPr="00744F7B">
        <w:rPr>
          <w:rFonts w:ascii="Open Sans" w:hAnsi="Open Sans" w:cs="Open Sans"/>
        </w:rPr>
        <w:t xml:space="preserve"> výslovně potvrzuje, že je podnikatelem, uzavírá smlouvu při svém podnikání, a na smlouvu se tudíž neuplatní ustanovení </w:t>
      </w:r>
      <w:r w:rsidR="0035381A" w:rsidRPr="00744F7B">
        <w:rPr>
          <w:rFonts w:ascii="Open Sans" w:hAnsi="Open Sans" w:cs="Open Sans"/>
        </w:rPr>
        <w:t>§ </w:t>
      </w:r>
      <w:r w:rsidRPr="00744F7B">
        <w:rPr>
          <w:rFonts w:ascii="Open Sans" w:hAnsi="Open Sans" w:cs="Open Sans"/>
        </w:rPr>
        <w:t xml:space="preserve">1793 </w:t>
      </w:r>
      <w:r w:rsidR="00BB25B1" w:rsidRPr="00744F7B">
        <w:rPr>
          <w:rFonts w:ascii="Open Sans" w:hAnsi="Open Sans" w:cs="Open Sans"/>
        </w:rPr>
        <w:t>o</w:t>
      </w:r>
      <w:r w:rsidR="00E576A2" w:rsidRPr="00744F7B">
        <w:rPr>
          <w:rFonts w:ascii="Open Sans" w:hAnsi="Open Sans" w:cs="Open Sans"/>
        </w:rPr>
        <w:t>bčan</w:t>
      </w:r>
      <w:r w:rsidRPr="00744F7B">
        <w:rPr>
          <w:rFonts w:ascii="Open Sans" w:hAnsi="Open Sans" w:cs="Open Sans"/>
        </w:rPr>
        <w:t>ského zákoníku.</w:t>
      </w:r>
    </w:p>
    <w:p w14:paraId="3F59DE58" w14:textId="77777777" w:rsidR="00091F96" w:rsidRPr="00744F7B" w:rsidRDefault="00091F96"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 xml:space="preserve">Pro účely doručování písemností platí </w:t>
      </w:r>
      <w:r w:rsidR="00F23497" w:rsidRPr="00744F7B">
        <w:rPr>
          <w:rFonts w:ascii="Open Sans" w:hAnsi="Open Sans" w:cs="Open Sans"/>
        </w:rPr>
        <w:t>domněnka doby dojití tak</w:t>
      </w:r>
      <w:r w:rsidRPr="00744F7B">
        <w:rPr>
          <w:rFonts w:ascii="Open Sans" w:hAnsi="Open Sans" w:cs="Open Sans"/>
        </w:rPr>
        <w:t xml:space="preserve">, že při neúspěšném doručení do sídla </w:t>
      </w:r>
      <w:r w:rsidR="00F23497" w:rsidRPr="00744F7B">
        <w:rPr>
          <w:rFonts w:ascii="Open Sans" w:hAnsi="Open Sans" w:cs="Open Sans"/>
        </w:rPr>
        <w:t xml:space="preserve">smluvní strany </w:t>
      </w:r>
      <w:r w:rsidRPr="00744F7B">
        <w:rPr>
          <w:rFonts w:ascii="Open Sans" w:hAnsi="Open Sans" w:cs="Open Sans"/>
        </w:rPr>
        <w:t xml:space="preserve">držitelem poštovní licence se písemnost považuje za doručenou uplynutím třetího </w:t>
      </w:r>
      <w:r w:rsidR="00F23497" w:rsidRPr="00744F7B">
        <w:rPr>
          <w:rFonts w:ascii="Open Sans" w:hAnsi="Open Sans" w:cs="Open Sans"/>
        </w:rPr>
        <w:t xml:space="preserve">pracovního </w:t>
      </w:r>
      <w:r w:rsidRPr="00744F7B">
        <w:rPr>
          <w:rFonts w:ascii="Open Sans" w:hAnsi="Open Sans" w:cs="Open Sans"/>
        </w:rPr>
        <w:t>dne ode dne</w:t>
      </w:r>
      <w:r w:rsidR="00F23497" w:rsidRPr="00744F7B">
        <w:rPr>
          <w:rFonts w:ascii="Open Sans" w:hAnsi="Open Sans" w:cs="Open Sans"/>
        </w:rPr>
        <w:t xml:space="preserve"> odeslání</w:t>
      </w:r>
      <w:r w:rsidRPr="00744F7B">
        <w:rPr>
          <w:rFonts w:ascii="Open Sans" w:hAnsi="Open Sans" w:cs="Open Sans"/>
        </w:rPr>
        <w:t xml:space="preserve">. </w:t>
      </w:r>
    </w:p>
    <w:p w14:paraId="75B3A41E" w14:textId="77777777" w:rsidR="007F353C" w:rsidRPr="00744F7B" w:rsidRDefault="007F353C"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Tato smlouva je uzavřena dnem jejího podpisu smluvní stranou, která přijala nabídku – návrh na uzavření smlouvy. Smlouva nabude účinnosti uveřejněním v registru smluv podle zákona č. 340/2015 Sb., o registru smluv, ve znění pozdějších předpisů.</w:t>
      </w:r>
      <w:r w:rsidR="00BB25B1" w:rsidRPr="00744F7B">
        <w:rPr>
          <w:rFonts w:ascii="Open Sans" w:hAnsi="Open Sans" w:cs="Open Sans"/>
        </w:rPr>
        <w:t xml:space="preserve"> Smluvní strany proto souhlasí s tím, že objednatel je oprávněn uveřejnit celý obsah této smlouvy, a to i strojově čitelnou kopii stejnopisu smlouvy.</w:t>
      </w:r>
    </w:p>
    <w:p w14:paraId="07ABFE0D" w14:textId="77777777" w:rsidR="001A30EE" w:rsidRPr="00744F7B" w:rsidRDefault="007F353C"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lastRenderedPageBreak/>
        <w:t>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6C3DE29B" w14:textId="77777777" w:rsidR="00634800" w:rsidRPr="00744F7B" w:rsidRDefault="00634800" w:rsidP="00CC776D">
      <w:pPr>
        <w:numPr>
          <w:ilvl w:val="1"/>
          <w:numId w:val="1"/>
        </w:numPr>
        <w:tabs>
          <w:tab w:val="clear" w:pos="792"/>
        </w:tabs>
        <w:spacing w:after="120" w:line="264" w:lineRule="auto"/>
        <w:ind w:left="851" w:hanging="851"/>
        <w:jc w:val="both"/>
        <w:rPr>
          <w:rFonts w:ascii="Open Sans" w:hAnsi="Open Sans" w:cs="Open Sans"/>
        </w:rPr>
      </w:pPr>
      <w:r w:rsidRPr="00744F7B">
        <w:rPr>
          <w:rFonts w:ascii="Open Sans" w:hAnsi="Open Sans" w:cs="Open Sans"/>
        </w:rPr>
        <w:t xml:space="preserve">Součástí smlouvy </w:t>
      </w:r>
      <w:r w:rsidR="00412247" w:rsidRPr="00744F7B">
        <w:rPr>
          <w:rFonts w:ascii="Open Sans" w:hAnsi="Open Sans" w:cs="Open Sans"/>
        </w:rPr>
        <w:t>jsou</w:t>
      </w:r>
      <w:r w:rsidRPr="00744F7B">
        <w:rPr>
          <w:rFonts w:ascii="Open Sans" w:hAnsi="Open Sans" w:cs="Open Sans"/>
        </w:rPr>
        <w:t xml:space="preserve"> t</w:t>
      </w:r>
      <w:r w:rsidR="00412247" w:rsidRPr="00744F7B">
        <w:rPr>
          <w:rFonts w:ascii="Open Sans" w:hAnsi="Open Sans" w:cs="Open Sans"/>
        </w:rPr>
        <w:t>y</w:t>
      </w:r>
      <w:r w:rsidRPr="00744F7B">
        <w:rPr>
          <w:rFonts w:ascii="Open Sans" w:hAnsi="Open Sans" w:cs="Open Sans"/>
        </w:rPr>
        <w:t>to příloh</w:t>
      </w:r>
      <w:r w:rsidR="00412247" w:rsidRPr="00744F7B">
        <w:rPr>
          <w:rFonts w:ascii="Open Sans" w:hAnsi="Open Sans" w:cs="Open Sans"/>
        </w:rPr>
        <w:t>y</w:t>
      </w:r>
      <w:r w:rsidRPr="00744F7B">
        <w:rPr>
          <w:rFonts w:ascii="Open Sans" w:hAnsi="Open Sans" w:cs="Open Sans"/>
        </w:rPr>
        <w:t xml:space="preserve">: </w:t>
      </w:r>
    </w:p>
    <w:p w14:paraId="1FACB610" w14:textId="758870B6" w:rsidR="00105486" w:rsidRDefault="007C531E" w:rsidP="000A526D">
      <w:pPr>
        <w:spacing w:after="120" w:line="264" w:lineRule="auto"/>
        <w:ind w:left="851"/>
        <w:jc w:val="both"/>
        <w:rPr>
          <w:rFonts w:ascii="Open Sans" w:eastAsia="Calibri" w:hAnsi="Open Sans" w:cs="Open Sans"/>
        </w:rPr>
      </w:pPr>
      <w:r w:rsidRPr="00744F7B">
        <w:rPr>
          <w:rFonts w:ascii="Open Sans" w:eastAsia="Calibri" w:hAnsi="Open Sans" w:cs="Open Sans"/>
        </w:rPr>
        <w:t xml:space="preserve">Příloha č. </w:t>
      </w:r>
      <w:r w:rsidR="008E2387" w:rsidRPr="00744F7B">
        <w:rPr>
          <w:rFonts w:ascii="Open Sans" w:eastAsia="Calibri" w:hAnsi="Open Sans" w:cs="Open Sans"/>
        </w:rPr>
        <w:t>1</w:t>
      </w:r>
      <w:r w:rsidRPr="00744F7B">
        <w:rPr>
          <w:rFonts w:ascii="Open Sans" w:eastAsia="Calibri" w:hAnsi="Open Sans" w:cs="Open Sans"/>
        </w:rPr>
        <w:t>:</w:t>
      </w:r>
      <w:r w:rsidRPr="00744F7B">
        <w:rPr>
          <w:rFonts w:ascii="Open Sans" w:eastAsia="Calibri" w:hAnsi="Open Sans" w:cs="Open Sans"/>
        </w:rPr>
        <w:tab/>
        <w:t>Obsah činnost</w:t>
      </w:r>
      <w:r w:rsidR="00F214FB" w:rsidRPr="00744F7B">
        <w:rPr>
          <w:rFonts w:ascii="Open Sans" w:eastAsia="Calibri" w:hAnsi="Open Sans" w:cs="Open Sans"/>
        </w:rPr>
        <w:t>í</w:t>
      </w:r>
      <w:r w:rsidRPr="00744F7B">
        <w:rPr>
          <w:rFonts w:ascii="Open Sans" w:eastAsia="Calibri" w:hAnsi="Open Sans" w:cs="Open Sans"/>
        </w:rPr>
        <w:t xml:space="preserve"> autorského dozoru</w:t>
      </w:r>
    </w:p>
    <w:p w14:paraId="0E58DC8C" w14:textId="50D5D72A" w:rsidR="00937CED" w:rsidRPr="00744F7B" w:rsidRDefault="00937CED" w:rsidP="000A526D">
      <w:pPr>
        <w:spacing w:after="120" w:line="264" w:lineRule="auto"/>
        <w:ind w:left="851"/>
        <w:jc w:val="both"/>
        <w:rPr>
          <w:rFonts w:ascii="Open Sans" w:eastAsia="Calibri" w:hAnsi="Open Sans" w:cs="Open Sans"/>
        </w:rPr>
      </w:pPr>
      <w:bookmarkStart w:id="10" w:name="_Hlk195008627"/>
      <w:r>
        <w:rPr>
          <w:rFonts w:ascii="Open Sans" w:eastAsia="Calibri" w:hAnsi="Open Sans" w:cs="Open Sans"/>
        </w:rPr>
        <w:t>Příloha č. 2:</w:t>
      </w:r>
      <w:r>
        <w:rPr>
          <w:rFonts w:ascii="Open Sans" w:eastAsia="Calibri" w:hAnsi="Open Sans" w:cs="Open Sans"/>
        </w:rPr>
        <w:tab/>
        <w:t xml:space="preserve">Studie zázemí FC </w:t>
      </w:r>
      <w:r w:rsidRPr="00937CED">
        <w:rPr>
          <w:rFonts w:ascii="Open Sans" w:eastAsia="Calibri" w:hAnsi="Open Sans" w:cs="Open Sans"/>
        </w:rPr>
        <w:t>Brněnské Ivanovice</w:t>
      </w:r>
      <w:r>
        <w:rPr>
          <w:rFonts w:ascii="Open Sans" w:eastAsia="Calibri" w:hAnsi="Open Sans" w:cs="Open Sans"/>
        </w:rPr>
        <w:t xml:space="preserve"> (jen elektronicky)</w:t>
      </w:r>
      <w:bookmarkEnd w:id="10"/>
    </w:p>
    <w:p w14:paraId="3A2F395A" w14:textId="77777777" w:rsidR="00C04C37" w:rsidRPr="009F1A7D" w:rsidRDefault="00C04C37" w:rsidP="00C04C37">
      <w:pPr>
        <w:spacing w:after="120" w:line="264" w:lineRule="auto"/>
        <w:ind w:left="-6"/>
        <w:jc w:val="both"/>
        <w:rPr>
          <w:rFonts w:ascii="Open Sans" w:hAnsi="Open Sans" w:cs="Open Sans"/>
        </w:rPr>
      </w:pPr>
      <w:r w:rsidRPr="009F1A7D">
        <w:rPr>
          <w:rFonts w:ascii="Open Sans" w:hAnsi="Open Sans" w:cs="Open Sans"/>
        </w:rPr>
        <w:t>Doložka:</w:t>
      </w:r>
    </w:p>
    <w:p w14:paraId="40B7F80E" w14:textId="48D8AEFD" w:rsidR="00C04C37" w:rsidRPr="009F1A7D" w:rsidRDefault="00C04C37" w:rsidP="00C04C37">
      <w:pPr>
        <w:spacing w:after="120" w:line="264" w:lineRule="auto"/>
        <w:ind w:left="567"/>
        <w:jc w:val="both"/>
        <w:rPr>
          <w:rFonts w:ascii="Open Sans" w:hAnsi="Open Sans" w:cs="Open Sans"/>
        </w:rPr>
      </w:pPr>
      <w:r w:rsidRPr="009F1A7D">
        <w:rPr>
          <w:rFonts w:ascii="Open Sans" w:hAnsi="Open Sans" w:cs="Open Sans"/>
        </w:rPr>
        <w:t>Tato smlouva byla schválena Radou města Brna na schůzi č.</w:t>
      </w:r>
      <w:r>
        <w:rPr>
          <w:rFonts w:ascii="Open Sans" w:hAnsi="Open Sans" w:cs="Open Sans"/>
        </w:rPr>
        <w:t xml:space="preserve"> R9/</w:t>
      </w:r>
      <w:r w:rsidR="00980BB4">
        <w:rPr>
          <w:rFonts w:ascii="Open Sans" w:hAnsi="Open Sans" w:cs="Open Sans"/>
        </w:rPr>
        <w:t>133</w:t>
      </w:r>
      <w:r w:rsidRPr="009F1A7D">
        <w:rPr>
          <w:rFonts w:ascii="Open Sans" w:hAnsi="Open Sans" w:cs="Open Sans"/>
        </w:rPr>
        <w:t xml:space="preserve"> konané dne</w:t>
      </w:r>
      <w:r w:rsidR="00980BB4">
        <w:rPr>
          <w:rFonts w:ascii="Open Sans" w:hAnsi="Open Sans" w:cs="Open Sans"/>
        </w:rPr>
        <w:t xml:space="preserve"> 4. 6. 2025</w:t>
      </w:r>
      <w:r>
        <w:rPr>
          <w:rFonts w:ascii="Open Sans" w:hAnsi="Open Sans" w:cs="Open Sans"/>
        </w:rPr>
        <w:t>.</w:t>
      </w:r>
    </w:p>
    <w:p w14:paraId="3FD15662" w14:textId="77777777" w:rsidR="00105486" w:rsidRPr="00744F7B" w:rsidRDefault="00105486" w:rsidP="00105486">
      <w:pPr>
        <w:spacing w:after="120" w:line="264" w:lineRule="auto"/>
        <w:jc w:val="both"/>
        <w:rPr>
          <w:rFonts w:ascii="Open Sans" w:hAnsi="Open Sans" w:cs="Open Sans"/>
        </w:rPr>
      </w:pPr>
    </w:p>
    <w:p w14:paraId="5CEBCDE2" w14:textId="77777777" w:rsidR="00105486" w:rsidRPr="00744F7B" w:rsidRDefault="00105486" w:rsidP="00105486">
      <w:pPr>
        <w:spacing w:after="120" w:line="264" w:lineRule="auto"/>
        <w:jc w:val="both"/>
        <w:rPr>
          <w:rFonts w:ascii="Open Sans" w:eastAsia="Calibri" w:hAnsi="Open Sans" w:cs="Open Sans"/>
          <w:b/>
        </w:rPr>
      </w:pPr>
    </w:p>
    <w:tbl>
      <w:tblPr>
        <w:tblW w:w="9889" w:type="dxa"/>
        <w:tblLook w:val="04A0" w:firstRow="1" w:lastRow="0" w:firstColumn="1" w:lastColumn="0" w:noHBand="0" w:noVBand="1"/>
      </w:tblPr>
      <w:tblGrid>
        <w:gridCol w:w="4928"/>
        <w:gridCol w:w="4961"/>
      </w:tblGrid>
      <w:tr w:rsidR="00105486" w:rsidRPr="00744F7B" w14:paraId="2AEF26A2" w14:textId="77777777" w:rsidTr="00105486">
        <w:tc>
          <w:tcPr>
            <w:tcW w:w="4928" w:type="dxa"/>
            <w:vAlign w:val="center"/>
          </w:tcPr>
          <w:p w14:paraId="5D464099" w14:textId="77777777" w:rsidR="00105486" w:rsidRPr="00057ADE" w:rsidRDefault="00105486" w:rsidP="00105486">
            <w:pPr>
              <w:widowControl w:val="0"/>
              <w:spacing w:after="120" w:line="264" w:lineRule="auto"/>
              <w:rPr>
                <w:rFonts w:ascii="Open Sans" w:hAnsi="Open Sans" w:cs="Open Sans"/>
                <w:bCs/>
                <w:snapToGrid w:val="0"/>
              </w:rPr>
            </w:pPr>
            <w:r w:rsidRPr="00057ADE">
              <w:rPr>
                <w:rFonts w:ascii="Open Sans" w:hAnsi="Open Sans" w:cs="Open Sans"/>
                <w:bCs/>
                <w:snapToGrid w:val="0"/>
              </w:rPr>
              <w:t xml:space="preserve">V Brně dne </w:t>
            </w:r>
            <w:r w:rsidRPr="00057ADE">
              <w:rPr>
                <w:rFonts w:ascii="Open Sans" w:hAnsi="Open Sans" w:cs="Open Sans"/>
              </w:rPr>
              <w:t>………</w:t>
            </w:r>
            <w:proofErr w:type="gramStart"/>
            <w:r w:rsidRPr="00057ADE">
              <w:rPr>
                <w:rFonts w:ascii="Open Sans" w:hAnsi="Open Sans" w:cs="Open Sans"/>
              </w:rPr>
              <w:t>…….</w:t>
            </w:r>
            <w:proofErr w:type="gramEnd"/>
            <w:r w:rsidRPr="00057ADE">
              <w:rPr>
                <w:rFonts w:ascii="Open Sans" w:hAnsi="Open Sans" w:cs="Open Sans"/>
              </w:rPr>
              <w:t>.</w:t>
            </w:r>
          </w:p>
          <w:p w14:paraId="39C17BC3" w14:textId="77777777" w:rsidR="00C04C37" w:rsidRPr="00057ADE" w:rsidRDefault="00C04C37" w:rsidP="00105486">
            <w:pPr>
              <w:widowControl w:val="0"/>
              <w:spacing w:after="120" w:line="264" w:lineRule="auto"/>
              <w:rPr>
                <w:rFonts w:ascii="Open Sans" w:hAnsi="Open Sans" w:cs="Open Sans"/>
                <w:bCs/>
                <w:snapToGrid w:val="0"/>
              </w:rPr>
            </w:pPr>
          </w:p>
          <w:p w14:paraId="245E5A3F" w14:textId="77777777" w:rsidR="00105486" w:rsidRPr="00057ADE" w:rsidRDefault="00105486" w:rsidP="00105486">
            <w:pPr>
              <w:widowControl w:val="0"/>
              <w:spacing w:after="120" w:line="264" w:lineRule="auto"/>
              <w:rPr>
                <w:rFonts w:ascii="Open Sans" w:hAnsi="Open Sans" w:cs="Open Sans"/>
                <w:bCs/>
                <w:snapToGrid w:val="0"/>
              </w:rPr>
            </w:pPr>
          </w:p>
          <w:p w14:paraId="52B8F2D6" w14:textId="77777777" w:rsidR="00105486" w:rsidRPr="00057ADE" w:rsidRDefault="00105486" w:rsidP="00105486">
            <w:pPr>
              <w:widowControl w:val="0"/>
              <w:spacing w:after="120" w:line="264" w:lineRule="auto"/>
              <w:jc w:val="center"/>
              <w:rPr>
                <w:rFonts w:ascii="Open Sans" w:hAnsi="Open Sans" w:cs="Open Sans"/>
                <w:bCs/>
                <w:snapToGrid w:val="0"/>
              </w:rPr>
            </w:pPr>
            <w:r w:rsidRPr="00057ADE">
              <w:rPr>
                <w:rFonts w:ascii="Open Sans" w:hAnsi="Open Sans" w:cs="Open Sans"/>
                <w:bCs/>
                <w:snapToGrid w:val="0"/>
              </w:rPr>
              <w:t>Za objednatele:</w:t>
            </w:r>
          </w:p>
          <w:p w14:paraId="5973DA66" w14:textId="77777777" w:rsidR="00E60E6F" w:rsidRPr="00057ADE" w:rsidRDefault="00E60E6F" w:rsidP="00E60E6F">
            <w:pPr>
              <w:widowControl w:val="0"/>
              <w:spacing w:after="120" w:line="264" w:lineRule="auto"/>
              <w:jc w:val="center"/>
              <w:rPr>
                <w:rFonts w:ascii="Open Sans" w:hAnsi="Open Sans" w:cs="Open Sans"/>
                <w:bCs/>
                <w:snapToGrid w:val="0"/>
              </w:rPr>
            </w:pPr>
            <w:r w:rsidRPr="00057ADE">
              <w:rPr>
                <w:rFonts w:ascii="Open Sans" w:hAnsi="Open Sans" w:cs="Open Sans"/>
                <w:bCs/>
                <w:snapToGrid w:val="0"/>
              </w:rPr>
              <w:t>Mgr. Martin Jelínek, vedoucí OS MMB</w:t>
            </w:r>
          </w:p>
          <w:p w14:paraId="301FB359" w14:textId="7D7CA069" w:rsidR="00105486" w:rsidRPr="00057ADE" w:rsidRDefault="00172E31" w:rsidP="00E60E6F">
            <w:pPr>
              <w:widowControl w:val="0"/>
              <w:spacing w:after="120" w:line="264" w:lineRule="auto"/>
              <w:jc w:val="center"/>
              <w:rPr>
                <w:rFonts w:ascii="Open Sans" w:hAnsi="Open Sans" w:cs="Open Sans"/>
                <w:bCs/>
                <w:snapToGrid w:val="0"/>
              </w:rPr>
            </w:pPr>
            <w:r>
              <w:rPr>
                <w:rFonts w:ascii="Open Sans" w:hAnsi="Open Sans" w:cs="Open Sans"/>
                <w:bCs/>
                <w:snapToGrid w:val="0"/>
              </w:rPr>
              <w:t>s</w:t>
            </w:r>
            <w:r w:rsidR="00E60E6F" w:rsidRPr="00057ADE">
              <w:rPr>
                <w:rFonts w:ascii="Open Sans" w:hAnsi="Open Sans" w:cs="Open Sans"/>
                <w:bCs/>
                <w:snapToGrid w:val="0"/>
              </w:rPr>
              <w:t>tatutární město Brno</w:t>
            </w:r>
          </w:p>
        </w:tc>
        <w:tc>
          <w:tcPr>
            <w:tcW w:w="4961" w:type="dxa"/>
            <w:vAlign w:val="center"/>
          </w:tcPr>
          <w:p w14:paraId="4B302078" w14:textId="46B9158E" w:rsidR="00105486" w:rsidRPr="00057ADE" w:rsidRDefault="00105486" w:rsidP="00105486">
            <w:pPr>
              <w:widowControl w:val="0"/>
              <w:spacing w:after="120" w:line="264" w:lineRule="auto"/>
              <w:rPr>
                <w:rFonts w:ascii="Open Sans" w:hAnsi="Open Sans" w:cs="Open Sans"/>
                <w:bCs/>
                <w:snapToGrid w:val="0"/>
              </w:rPr>
            </w:pPr>
            <w:r w:rsidRPr="00057ADE">
              <w:rPr>
                <w:rFonts w:ascii="Open Sans" w:hAnsi="Open Sans" w:cs="Open Sans"/>
                <w:bCs/>
                <w:snapToGrid w:val="0"/>
              </w:rPr>
              <w:t xml:space="preserve">          V </w:t>
            </w:r>
            <w:r w:rsidR="001A57C4">
              <w:rPr>
                <w:rFonts w:ascii="Open Sans" w:hAnsi="Open Sans" w:cs="Open Sans"/>
              </w:rPr>
              <w:t>Břeclavi</w:t>
            </w:r>
            <w:r w:rsidRPr="00057ADE">
              <w:rPr>
                <w:rFonts w:ascii="Open Sans" w:hAnsi="Open Sans" w:cs="Open Sans"/>
              </w:rPr>
              <w:t xml:space="preserve"> </w:t>
            </w:r>
            <w:r w:rsidRPr="00057ADE">
              <w:rPr>
                <w:rFonts w:ascii="Open Sans" w:hAnsi="Open Sans" w:cs="Open Sans"/>
                <w:bCs/>
                <w:snapToGrid w:val="0"/>
              </w:rPr>
              <w:t xml:space="preserve">dne </w:t>
            </w:r>
            <w:r w:rsidRPr="00057ADE">
              <w:rPr>
                <w:rFonts w:ascii="Open Sans" w:hAnsi="Open Sans" w:cs="Open Sans"/>
              </w:rPr>
              <w:t>………</w:t>
            </w:r>
            <w:proofErr w:type="gramStart"/>
            <w:r w:rsidRPr="00057ADE">
              <w:rPr>
                <w:rFonts w:ascii="Open Sans" w:hAnsi="Open Sans" w:cs="Open Sans"/>
              </w:rPr>
              <w:t>…….</w:t>
            </w:r>
            <w:proofErr w:type="gramEnd"/>
            <w:r w:rsidRPr="00057ADE">
              <w:rPr>
                <w:rFonts w:ascii="Open Sans" w:hAnsi="Open Sans" w:cs="Open Sans"/>
              </w:rPr>
              <w:t>.</w:t>
            </w:r>
          </w:p>
          <w:p w14:paraId="105A6BD8" w14:textId="77777777" w:rsidR="00105486" w:rsidRPr="00057ADE" w:rsidRDefault="00105486" w:rsidP="00105486">
            <w:pPr>
              <w:widowControl w:val="0"/>
              <w:spacing w:after="120" w:line="264" w:lineRule="auto"/>
              <w:rPr>
                <w:rFonts w:ascii="Open Sans" w:hAnsi="Open Sans" w:cs="Open Sans"/>
                <w:bCs/>
                <w:snapToGrid w:val="0"/>
              </w:rPr>
            </w:pPr>
          </w:p>
          <w:p w14:paraId="77E8058C" w14:textId="77777777" w:rsidR="00105486" w:rsidRPr="00057ADE" w:rsidRDefault="00105486" w:rsidP="00105486">
            <w:pPr>
              <w:widowControl w:val="0"/>
              <w:spacing w:after="120" w:line="264" w:lineRule="auto"/>
              <w:rPr>
                <w:rFonts w:ascii="Open Sans" w:hAnsi="Open Sans" w:cs="Open Sans"/>
                <w:bCs/>
                <w:snapToGrid w:val="0"/>
              </w:rPr>
            </w:pPr>
          </w:p>
          <w:p w14:paraId="1B29C206" w14:textId="77777777" w:rsidR="00105486" w:rsidRPr="00057ADE" w:rsidRDefault="00105486" w:rsidP="00105486">
            <w:pPr>
              <w:widowControl w:val="0"/>
              <w:spacing w:after="120" w:line="264" w:lineRule="auto"/>
              <w:jc w:val="center"/>
              <w:rPr>
                <w:rFonts w:ascii="Open Sans" w:hAnsi="Open Sans" w:cs="Open Sans"/>
                <w:bCs/>
                <w:snapToGrid w:val="0"/>
              </w:rPr>
            </w:pPr>
            <w:r w:rsidRPr="00057ADE">
              <w:rPr>
                <w:rFonts w:ascii="Open Sans" w:hAnsi="Open Sans" w:cs="Open Sans"/>
                <w:bCs/>
                <w:snapToGrid w:val="0"/>
              </w:rPr>
              <w:t>Za zhotovitele:</w:t>
            </w:r>
          </w:p>
          <w:p w14:paraId="2C0524E4" w14:textId="79FA5551" w:rsidR="00105486" w:rsidRPr="00057ADE" w:rsidRDefault="00057ADE" w:rsidP="00105486">
            <w:pPr>
              <w:widowControl w:val="0"/>
              <w:spacing w:after="120" w:line="264" w:lineRule="auto"/>
              <w:jc w:val="center"/>
              <w:rPr>
                <w:rStyle w:val="Zstupntext"/>
                <w:rFonts w:ascii="Open Sans" w:hAnsi="Open Sans" w:cs="Open Sans"/>
                <w:i/>
                <w:shd w:val="clear" w:color="auto" w:fill="FFFF00"/>
              </w:rPr>
            </w:pPr>
            <w:r w:rsidRPr="00057ADE">
              <w:rPr>
                <w:rFonts w:ascii="Open Sans" w:hAnsi="Open Sans" w:cs="Open Sans"/>
              </w:rPr>
              <w:t>Ing. Libor Stránský, jednatel</w:t>
            </w:r>
          </w:p>
          <w:p w14:paraId="5C6507F5" w14:textId="29FD8DEA" w:rsidR="00105486" w:rsidRPr="00057ADE" w:rsidRDefault="00057ADE" w:rsidP="00105486">
            <w:pPr>
              <w:widowControl w:val="0"/>
              <w:spacing w:after="120" w:line="264" w:lineRule="auto"/>
              <w:jc w:val="center"/>
              <w:rPr>
                <w:rFonts w:ascii="Open Sans" w:hAnsi="Open Sans" w:cs="Open Sans"/>
                <w:bCs/>
                <w:snapToGrid w:val="0"/>
              </w:rPr>
            </w:pPr>
            <w:r w:rsidRPr="00057ADE">
              <w:rPr>
                <w:rFonts w:ascii="Open Sans" w:hAnsi="Open Sans" w:cs="Open Sans"/>
              </w:rPr>
              <w:t>SMART PROJEKT s.r.o.</w:t>
            </w:r>
          </w:p>
        </w:tc>
      </w:tr>
      <w:tr w:rsidR="00105486" w:rsidRPr="00744F7B" w14:paraId="688EA404" w14:textId="77777777" w:rsidTr="00105486">
        <w:tc>
          <w:tcPr>
            <w:tcW w:w="4928" w:type="dxa"/>
            <w:vAlign w:val="center"/>
          </w:tcPr>
          <w:p w14:paraId="33A9EC85" w14:textId="77777777" w:rsidR="00105486" w:rsidRPr="00744F7B" w:rsidRDefault="00105486" w:rsidP="00105486">
            <w:pPr>
              <w:widowControl w:val="0"/>
              <w:spacing w:after="120" w:line="264" w:lineRule="auto"/>
              <w:rPr>
                <w:rFonts w:ascii="Open Sans" w:hAnsi="Open Sans" w:cs="Open Sans"/>
                <w:bCs/>
                <w:snapToGrid w:val="0"/>
              </w:rPr>
            </w:pPr>
          </w:p>
        </w:tc>
        <w:tc>
          <w:tcPr>
            <w:tcW w:w="4961" w:type="dxa"/>
            <w:vAlign w:val="center"/>
          </w:tcPr>
          <w:p w14:paraId="18E371BA" w14:textId="77777777" w:rsidR="00105486" w:rsidRPr="00744F7B" w:rsidRDefault="00105486" w:rsidP="00105486">
            <w:pPr>
              <w:widowControl w:val="0"/>
              <w:spacing w:after="120" w:line="264" w:lineRule="auto"/>
              <w:rPr>
                <w:rFonts w:ascii="Open Sans" w:hAnsi="Open Sans" w:cs="Open Sans"/>
                <w:bCs/>
                <w:snapToGrid w:val="0"/>
              </w:rPr>
            </w:pPr>
          </w:p>
        </w:tc>
      </w:tr>
    </w:tbl>
    <w:p w14:paraId="4337172D" w14:textId="77777777" w:rsidR="007C531E" w:rsidRPr="00744F7B" w:rsidRDefault="007C531E" w:rsidP="009F5C34">
      <w:pPr>
        <w:spacing w:after="120" w:line="264" w:lineRule="auto"/>
        <w:jc w:val="both"/>
        <w:rPr>
          <w:rFonts w:ascii="Open Sans" w:hAnsi="Open Sans" w:cs="Open Sans"/>
        </w:rPr>
      </w:pPr>
    </w:p>
    <w:p w14:paraId="3380FE80" w14:textId="77777777" w:rsidR="007C531E" w:rsidRPr="00744F7B" w:rsidRDefault="007C531E" w:rsidP="00347970">
      <w:pPr>
        <w:pStyle w:val="Nzev"/>
        <w:spacing w:after="120" w:line="264" w:lineRule="auto"/>
        <w:jc w:val="left"/>
        <w:rPr>
          <w:rFonts w:ascii="Open Sans" w:hAnsi="Open Sans" w:cs="Open Sans"/>
          <w:sz w:val="22"/>
          <w:szCs w:val="22"/>
        </w:rPr>
      </w:pPr>
      <w:r w:rsidRPr="00744F7B">
        <w:rPr>
          <w:rFonts w:ascii="Open Sans" w:hAnsi="Open Sans" w:cs="Open Sans"/>
        </w:rPr>
        <w:t xml:space="preserve"> </w:t>
      </w:r>
    </w:p>
    <w:p w14:paraId="76B05694" w14:textId="77777777" w:rsidR="007C531E" w:rsidRPr="00744F7B" w:rsidRDefault="007C531E" w:rsidP="007C531E">
      <w:pPr>
        <w:pStyle w:val="Nzev"/>
        <w:spacing w:after="120" w:line="264" w:lineRule="auto"/>
        <w:jc w:val="left"/>
        <w:rPr>
          <w:rFonts w:ascii="Open Sans" w:hAnsi="Open Sans" w:cs="Open Sans"/>
          <w:b w:val="0"/>
          <w:sz w:val="20"/>
          <w:szCs w:val="20"/>
        </w:rPr>
      </w:pPr>
      <w:r w:rsidRPr="00744F7B">
        <w:rPr>
          <w:rFonts w:ascii="Open Sans" w:hAnsi="Open Sans" w:cs="Open Sans"/>
          <w:b w:val="0"/>
        </w:rPr>
        <w:br w:type="page"/>
      </w:r>
      <w:r w:rsidRPr="00744F7B">
        <w:rPr>
          <w:rFonts w:ascii="Open Sans" w:hAnsi="Open Sans" w:cs="Open Sans"/>
          <w:b w:val="0"/>
          <w:sz w:val="20"/>
          <w:szCs w:val="20"/>
        </w:rPr>
        <w:lastRenderedPageBreak/>
        <w:t xml:space="preserve">Příloha č. </w:t>
      </w:r>
      <w:r w:rsidR="003E6701" w:rsidRPr="00744F7B">
        <w:rPr>
          <w:rFonts w:ascii="Open Sans" w:hAnsi="Open Sans" w:cs="Open Sans"/>
          <w:b w:val="0"/>
          <w:sz w:val="20"/>
          <w:szCs w:val="20"/>
          <w:lang w:val="cs-CZ"/>
        </w:rPr>
        <w:t>1</w:t>
      </w:r>
    </w:p>
    <w:p w14:paraId="65F6630D" w14:textId="77777777" w:rsidR="007C531E" w:rsidRPr="00744F7B" w:rsidRDefault="007C531E" w:rsidP="007C531E">
      <w:pPr>
        <w:spacing w:after="120" w:line="264" w:lineRule="auto"/>
        <w:jc w:val="center"/>
        <w:rPr>
          <w:rFonts w:ascii="Open Sans" w:hAnsi="Open Sans" w:cs="Open Sans"/>
          <w:b/>
          <w:u w:val="single"/>
        </w:rPr>
      </w:pPr>
    </w:p>
    <w:p w14:paraId="3842CA28" w14:textId="77777777" w:rsidR="007C531E" w:rsidRPr="00744F7B" w:rsidRDefault="007C531E" w:rsidP="007C531E">
      <w:pPr>
        <w:spacing w:after="120" w:line="264" w:lineRule="auto"/>
        <w:jc w:val="center"/>
        <w:rPr>
          <w:rFonts w:ascii="Open Sans" w:hAnsi="Open Sans" w:cs="Open Sans"/>
          <w:b/>
          <w:u w:val="single"/>
        </w:rPr>
      </w:pPr>
      <w:r w:rsidRPr="00744F7B">
        <w:rPr>
          <w:rFonts w:ascii="Open Sans" w:hAnsi="Open Sans" w:cs="Open Sans"/>
          <w:b/>
          <w:u w:val="single"/>
        </w:rPr>
        <w:t>Obsah činností autorského dozoru</w:t>
      </w:r>
    </w:p>
    <w:p w14:paraId="7552319A" w14:textId="77777777" w:rsidR="007C531E" w:rsidRPr="00744F7B" w:rsidRDefault="007C531E" w:rsidP="007C531E">
      <w:pPr>
        <w:spacing w:after="120" w:line="264" w:lineRule="auto"/>
        <w:rPr>
          <w:rFonts w:ascii="Open Sans" w:hAnsi="Open Sans" w:cs="Open Sans"/>
        </w:rPr>
      </w:pPr>
    </w:p>
    <w:p w14:paraId="6D45CF50" w14:textId="77777777" w:rsidR="007C531E" w:rsidRPr="00744F7B" w:rsidRDefault="007C531E" w:rsidP="007C531E">
      <w:pPr>
        <w:spacing w:after="120" w:line="264" w:lineRule="auto"/>
        <w:jc w:val="both"/>
        <w:rPr>
          <w:rFonts w:ascii="Open Sans" w:hAnsi="Open Sans" w:cs="Open Sans"/>
        </w:rPr>
      </w:pPr>
      <w:r w:rsidRPr="00744F7B">
        <w:rPr>
          <w:rFonts w:ascii="Open Sans" w:hAnsi="Open Sans" w:cs="Open Sans"/>
        </w:rPr>
        <w:t>V rámci výkonu činnosti autorského dozoru je zhotovitel povinen vykonávat zejm. následující činnosti:</w:t>
      </w:r>
    </w:p>
    <w:p w14:paraId="2A2F1F55"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postupuje při plnění činností výkonu autorského dozoru v úzké součinnosti s objednatelem nebo jím určenou osobou,</w:t>
      </w:r>
    </w:p>
    <w:p w14:paraId="6CD1CFAD"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účastní se předání a převzetí staveniště zhotovitelem stavby, přičemž kontroluje, zda skutečnosti známé v době předávání staveniště odpovídají předpokladům, podle kterých byla vypracována projektová dokumentace,</w:t>
      </w:r>
    </w:p>
    <w:p w14:paraId="48190AD8"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dohlíží na soulad situačních a vytyčovacích výkresů jednotlivých objektů s celkovou situací stavby,</w:t>
      </w:r>
    </w:p>
    <w:p w14:paraId="03C1E8FF" w14:textId="797DCD8F" w:rsidR="007C531E" w:rsidRPr="00744F7B" w:rsidRDefault="007C531E" w:rsidP="007C531E">
      <w:pPr>
        <w:pStyle w:val="Odstavecseseznamem"/>
        <w:numPr>
          <w:ilvl w:val="0"/>
          <w:numId w:val="16"/>
        </w:numPr>
        <w:spacing w:after="120" w:line="264" w:lineRule="auto"/>
        <w:ind w:left="426" w:hanging="426"/>
        <w:jc w:val="both"/>
        <w:rPr>
          <w:rFonts w:ascii="Open Sans" w:hAnsi="Open Sans" w:cs="Open Sans"/>
        </w:rPr>
      </w:pPr>
      <w:r w:rsidRPr="00744F7B">
        <w:rPr>
          <w:rFonts w:ascii="Open Sans" w:hAnsi="Open Sans" w:cs="Open Sans"/>
        </w:rPr>
        <w:t xml:space="preserve">podává nutná vysvětlení k dokumentaci stavby a zajišťuje operativní dopracování popřípadě odstranění nedostatků v jím dříve předané projektové dokumentaci tak, aby byla zajištěna plynulá realizace stavby ze strany jejího zhotovitele; operativní dopracování nebo případné odstranění nedostatků bude zpracováno formou revizí, aby dokumentace plně vyhovovala příslušným právním předpisům a technickým normám, např. zákonu č. </w:t>
      </w:r>
      <w:r w:rsidR="00F214FB" w:rsidRPr="00744F7B">
        <w:rPr>
          <w:rFonts w:ascii="Open Sans" w:hAnsi="Open Sans" w:cs="Open Sans"/>
        </w:rPr>
        <w:t>2</w:t>
      </w:r>
      <w:r w:rsidRPr="00744F7B">
        <w:rPr>
          <w:rFonts w:ascii="Open Sans" w:hAnsi="Open Sans" w:cs="Open Sans"/>
        </w:rPr>
        <w:t>83/20</w:t>
      </w:r>
      <w:r w:rsidR="00F214FB" w:rsidRPr="00744F7B">
        <w:rPr>
          <w:rFonts w:ascii="Open Sans" w:hAnsi="Open Sans" w:cs="Open Sans"/>
        </w:rPr>
        <w:t>21</w:t>
      </w:r>
      <w:r w:rsidRPr="00744F7B">
        <w:rPr>
          <w:rFonts w:ascii="Open Sans" w:hAnsi="Open Sans" w:cs="Open Sans"/>
        </w:rPr>
        <w:t xml:space="preserve"> Sb., </w:t>
      </w:r>
      <w:r w:rsidR="00F214FB" w:rsidRPr="00744F7B">
        <w:rPr>
          <w:rFonts w:ascii="Open Sans" w:hAnsi="Open Sans" w:cs="Open Sans"/>
        </w:rPr>
        <w:t>stavební zákon</w:t>
      </w:r>
      <w:r w:rsidRPr="00744F7B">
        <w:rPr>
          <w:rFonts w:ascii="Open Sans" w:hAnsi="Open Sans" w:cs="Open Sans"/>
        </w:rPr>
        <w:t xml:space="preserve">, ve znění pozdějších předpisů, a vyhlášce č. </w:t>
      </w:r>
      <w:r w:rsidR="00025F19" w:rsidRPr="00744F7B">
        <w:rPr>
          <w:rFonts w:ascii="Open Sans" w:hAnsi="Open Sans" w:cs="Open Sans"/>
        </w:rPr>
        <w:t>131</w:t>
      </w:r>
      <w:r w:rsidRPr="00744F7B">
        <w:rPr>
          <w:rFonts w:ascii="Open Sans" w:hAnsi="Open Sans" w:cs="Open Sans"/>
        </w:rPr>
        <w:t>/20</w:t>
      </w:r>
      <w:r w:rsidR="00025F19" w:rsidRPr="00744F7B">
        <w:rPr>
          <w:rFonts w:ascii="Open Sans" w:hAnsi="Open Sans" w:cs="Open Sans"/>
        </w:rPr>
        <w:t>24</w:t>
      </w:r>
      <w:r w:rsidRPr="00744F7B">
        <w:rPr>
          <w:rFonts w:ascii="Open Sans" w:hAnsi="Open Sans" w:cs="Open Sans"/>
        </w:rPr>
        <w:t xml:space="preserve"> Sb., o dokumentaci staveb, ve znění pozdějších předpisů, atd.,</w:t>
      </w:r>
    </w:p>
    <w:p w14:paraId="41144106"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podává nutná vysvětlení a spolupracuje se zpracovateli dokumentace zajišťované zhotovitelem stavby (výrobní dokumentace, dokumentace skutečného provedení stavby) a zpracovatelem plánu bezpečnosti a ochrany zdraví při práci,</w:t>
      </w:r>
    </w:p>
    <w:p w14:paraId="410F5A79"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posuzuje návrhy účastníků výstavby na odchylky a změny oproti příslušné části dokumentace stavby,</w:t>
      </w:r>
    </w:p>
    <w:p w14:paraId="050E9EE4"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navrhuje změny a odchylky ke zlepšení souborného řešení projektu, vznikajících ve fázi realizační přípravy a fázi realizace projektu, popř. za zvlášť sjednaných podmínek,</w:t>
      </w:r>
    </w:p>
    <w:p w14:paraId="1CF23685"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dohlíží na soulad zhotovované stavby s projektovou dokumentací ověřenou ve stavebním řízení a vykonává dohled nad souladem zhotovované stavby s dokumentací pro provádění stavby, která je podkladem k výkonu autorského dozoru, sleduje a kontroluje postup výstavby ve vztahu k dokumentaci, přičemž kontrolu souladu s dokumentací jednotlivých objektů či konstrukcí musí vykonávat příslušní odpovědní specialisté (např. elektro, instalace, statika apod.),</w:t>
      </w:r>
    </w:p>
    <w:p w14:paraId="13224DCF"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účastní se dohodnutých zkoušek v souvislosti s předáváním jednotlivých dodávek stavby i v souvislosti s ověřováním splnění cílů projektu,</w:t>
      </w:r>
    </w:p>
    <w:p w14:paraId="260FA83C"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účastní se kontrolních dnů stavby a výrobních výborů stavby,</w:t>
      </w:r>
    </w:p>
    <w:p w14:paraId="41B5DBD1"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zajišťuje účast statika při kontrole staticky významných částí konstrukce stavby (základová spára, základy, nosná výztuž, spoje částí nosného skeletu apod.)</w:t>
      </w:r>
    </w:p>
    <w:p w14:paraId="78BEA87B"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 xml:space="preserve">sleduje změny technických norem a předpisů (např. hygienických, požárních apod.) v průběhu přípravy a realizace stavby až do vydání kolaudačního </w:t>
      </w:r>
      <w:r w:rsidR="00A118E9" w:rsidRPr="00744F7B">
        <w:rPr>
          <w:rFonts w:ascii="Open Sans" w:hAnsi="Open Sans" w:cs="Open Sans"/>
        </w:rPr>
        <w:t xml:space="preserve">rozhodnutí </w:t>
      </w:r>
      <w:r w:rsidRPr="00744F7B">
        <w:rPr>
          <w:rFonts w:ascii="Open Sans" w:hAnsi="Open Sans" w:cs="Open Sans"/>
        </w:rPr>
        <w:t xml:space="preserve">s užíváním stavby, které by mohly mít dopad na prováděnou stavbu a dodatečně měnit požadavky na provádění stavby </w:t>
      </w:r>
      <w:r w:rsidRPr="00744F7B">
        <w:rPr>
          <w:rFonts w:ascii="Open Sans" w:hAnsi="Open Sans" w:cs="Open Sans"/>
        </w:rPr>
        <w:lastRenderedPageBreak/>
        <w:t xml:space="preserve">podle schválené projektové dokumentace a které by mohly komplikovat vydání kolaudačního </w:t>
      </w:r>
      <w:r w:rsidR="00A118E9" w:rsidRPr="00744F7B">
        <w:rPr>
          <w:rFonts w:ascii="Open Sans" w:hAnsi="Open Sans" w:cs="Open Sans"/>
        </w:rPr>
        <w:t xml:space="preserve">rozhodnutí </w:t>
      </w:r>
      <w:r w:rsidRPr="00744F7B">
        <w:rPr>
          <w:rFonts w:ascii="Open Sans" w:hAnsi="Open Sans" w:cs="Open Sans"/>
        </w:rPr>
        <w:t>s užíváním stavby, prokazatelně a včas upozorňuje zástupce objednatele na tyto změny,</w:t>
      </w:r>
    </w:p>
    <w:p w14:paraId="4552626E"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účastní se komplexních zkoušek a zkušebního provozu stavby,</w:t>
      </w:r>
    </w:p>
    <w:p w14:paraId="0496F799" w14:textId="61B24F02"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aktivně se účastní přebírání stavby od zhotovitele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w:t>
      </w:r>
    </w:p>
    <w:p w14:paraId="2EA54FB2"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 xml:space="preserve">aktivně se účastní procesu kolaudace stavby a při kontrole odstranění kolaudačních závad stavby v rozsahu dle předchozího odstavce, </w:t>
      </w:r>
    </w:p>
    <w:p w14:paraId="16EF3276"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zaznamenává zjištění, požadavky a návrhy do stavebního deníku; vyžadují-li zjištění, požadavky nebo návrhy (např. návrhy na změny dokumentace stavby) samostatné zpracování, pak jsou ve stavebním deníku zaznamenány hlavní údaje o nich,</w:t>
      </w:r>
    </w:p>
    <w:p w14:paraId="716FA7B0" w14:textId="77777777" w:rsidR="007C531E" w:rsidRPr="00744F7B" w:rsidRDefault="007C531E" w:rsidP="007C531E">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vyjadřuje se k požadavkům na dodatečné stavební práce (vícepráce) oproti zadávací projektové dokumentaci pro provádění stavby,</w:t>
      </w:r>
    </w:p>
    <w:p w14:paraId="63810E6F" w14:textId="0A973678" w:rsidR="007C531E" w:rsidRPr="00744F7B" w:rsidRDefault="007B0B73" w:rsidP="007C531E">
      <w:pPr>
        <w:numPr>
          <w:ilvl w:val="0"/>
          <w:numId w:val="16"/>
        </w:numPr>
        <w:spacing w:after="120" w:line="264" w:lineRule="auto"/>
        <w:ind w:left="426" w:hanging="426"/>
        <w:jc w:val="both"/>
        <w:rPr>
          <w:rFonts w:ascii="Open Sans" w:hAnsi="Open Sans" w:cs="Open Sans"/>
        </w:rPr>
      </w:pPr>
      <w:r>
        <w:rPr>
          <w:rFonts w:ascii="Open Sans" w:hAnsi="Open Sans" w:cs="Open Sans"/>
        </w:rPr>
        <w:t xml:space="preserve">poskytuje </w:t>
      </w:r>
      <w:r w:rsidR="007C531E" w:rsidRPr="00744F7B">
        <w:rPr>
          <w:rFonts w:ascii="Open Sans" w:hAnsi="Open Sans" w:cs="Open Sans"/>
        </w:rPr>
        <w:t xml:space="preserve">součinnost při zpracování odpovědí na dotazy a při kontrolách prováděných za strany </w:t>
      </w:r>
      <w:r w:rsidR="007C531E" w:rsidRPr="00744F7B">
        <w:rPr>
          <w:rFonts w:ascii="Open Sans" w:eastAsia="SimSun" w:hAnsi="Open Sans" w:cs="Open Sans"/>
          <w:lang w:eastAsia="zh-CN"/>
        </w:rPr>
        <w:t>kontrolních orgánů, zejména auditních orgánů, Nejvyššího kontrolního úřadu, finančního úřadu a dalším oprávněných orgánů státní správy,</w:t>
      </w:r>
    </w:p>
    <w:p w14:paraId="6913B022" w14:textId="77777777" w:rsidR="007C531E" w:rsidRPr="00744F7B" w:rsidRDefault="004F677C" w:rsidP="00B27822">
      <w:pPr>
        <w:numPr>
          <w:ilvl w:val="0"/>
          <w:numId w:val="16"/>
        </w:numPr>
        <w:spacing w:after="120" w:line="264" w:lineRule="auto"/>
        <w:ind w:left="426" w:hanging="426"/>
        <w:jc w:val="both"/>
        <w:rPr>
          <w:rFonts w:ascii="Open Sans" w:hAnsi="Open Sans" w:cs="Open Sans"/>
        </w:rPr>
      </w:pPr>
      <w:r w:rsidRPr="00744F7B">
        <w:rPr>
          <w:rFonts w:ascii="Open Sans" w:hAnsi="Open Sans" w:cs="Open Sans"/>
        </w:rPr>
        <w:t>vypracuje</w:t>
      </w:r>
      <w:r w:rsidR="00346FAD" w:rsidRPr="00744F7B">
        <w:rPr>
          <w:rFonts w:ascii="Open Sans" w:hAnsi="Open Sans" w:cs="Open Sans"/>
        </w:rPr>
        <w:t xml:space="preserve"> závěrečnou</w:t>
      </w:r>
      <w:r w:rsidRPr="00744F7B">
        <w:rPr>
          <w:rFonts w:ascii="Open Sans" w:hAnsi="Open Sans" w:cs="Open Sans"/>
        </w:rPr>
        <w:t xml:space="preserve"> zprávu k vyhodnocení realizace stavby a souladu zhotovené stavby s ověřenou projektovou dokumentací; tuto zprávu předloží objednateli nejpozději ke dni vydání kolaudačního </w:t>
      </w:r>
      <w:r w:rsidR="00A118E9" w:rsidRPr="00744F7B">
        <w:rPr>
          <w:rFonts w:ascii="Open Sans" w:hAnsi="Open Sans" w:cs="Open Sans"/>
        </w:rPr>
        <w:t xml:space="preserve">rozhodnutí </w:t>
      </w:r>
      <w:r w:rsidRPr="00744F7B">
        <w:rPr>
          <w:rFonts w:ascii="Open Sans" w:hAnsi="Open Sans" w:cs="Open Sans"/>
        </w:rPr>
        <w:t>nebo ke dni protokolárního předání a převzetí stavby dle smluvního ujednání mezi zhotovitelem stavby a objednatelem, podle toho, který z úkonů bude učiněn později</w:t>
      </w:r>
      <w:r w:rsidR="00346FAD" w:rsidRPr="00744F7B">
        <w:rPr>
          <w:rFonts w:ascii="Open Sans" w:hAnsi="Open Sans" w:cs="Open Sans"/>
        </w:rPr>
        <w:t xml:space="preserve">; převzetím </w:t>
      </w:r>
      <w:proofErr w:type="spellStart"/>
      <w:r w:rsidR="00346FAD" w:rsidRPr="00744F7B">
        <w:rPr>
          <w:rFonts w:ascii="Open Sans" w:hAnsi="Open Sans" w:cs="Open Sans"/>
        </w:rPr>
        <w:t>závěřečné</w:t>
      </w:r>
      <w:proofErr w:type="spellEnd"/>
      <w:r w:rsidR="00346FAD" w:rsidRPr="00744F7B">
        <w:rPr>
          <w:rFonts w:ascii="Open Sans" w:hAnsi="Open Sans" w:cs="Open Sans"/>
        </w:rPr>
        <w:t xml:space="preserve"> zprávy objednatelem je výkon činnosti autorského dozoru ukončen.</w:t>
      </w:r>
    </w:p>
    <w:p w14:paraId="3358F333" w14:textId="77777777" w:rsidR="00FB5A18" w:rsidRPr="00744F7B" w:rsidRDefault="00FB5A18" w:rsidP="009F5C34">
      <w:pPr>
        <w:spacing w:after="120" w:line="264" w:lineRule="auto"/>
        <w:jc w:val="both"/>
        <w:rPr>
          <w:rFonts w:ascii="Open Sans" w:hAnsi="Open Sans" w:cs="Open Sans"/>
        </w:rPr>
      </w:pPr>
    </w:p>
    <w:sectPr w:rsidR="00FB5A18" w:rsidRPr="00744F7B" w:rsidSect="008E4FCF">
      <w:footerReference w:type="default" r:id="rId15"/>
      <w:headerReference w:type="first" r:id="rId16"/>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60D1" w14:textId="77777777" w:rsidR="00F850CD" w:rsidRDefault="00F850CD" w:rsidP="008F2DFC">
      <w:r>
        <w:separator/>
      </w:r>
    </w:p>
  </w:endnote>
  <w:endnote w:type="continuationSeparator" w:id="0">
    <w:p w14:paraId="22CBB1A3" w14:textId="77777777" w:rsidR="00F850CD" w:rsidRDefault="00F850CD"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DD42" w14:textId="77777777" w:rsidR="00B242BA" w:rsidRPr="00744F7B" w:rsidRDefault="00B242BA" w:rsidP="008F2DFC">
    <w:pPr>
      <w:pStyle w:val="Zpat"/>
      <w:jc w:val="right"/>
      <w:rPr>
        <w:rFonts w:ascii="Open Sans" w:hAnsi="Open Sans" w:cs="Open Sans"/>
        <w:sz w:val="18"/>
      </w:rPr>
    </w:pPr>
    <w:r w:rsidRPr="00744F7B">
      <w:rPr>
        <w:rFonts w:ascii="Open Sans" w:hAnsi="Open Sans" w:cs="Open Sans"/>
        <w:sz w:val="18"/>
      </w:rPr>
      <w:t xml:space="preserve">Stránka </w:t>
    </w:r>
    <w:r w:rsidRPr="00744F7B">
      <w:rPr>
        <w:rFonts w:ascii="Open Sans" w:hAnsi="Open Sans" w:cs="Open Sans"/>
        <w:b/>
        <w:sz w:val="18"/>
      </w:rPr>
      <w:fldChar w:fldCharType="begin"/>
    </w:r>
    <w:r w:rsidRPr="00744F7B">
      <w:rPr>
        <w:rFonts w:ascii="Open Sans" w:hAnsi="Open Sans" w:cs="Open Sans"/>
        <w:b/>
        <w:sz w:val="18"/>
      </w:rPr>
      <w:instrText>PAGE</w:instrText>
    </w:r>
    <w:r w:rsidRPr="00744F7B">
      <w:rPr>
        <w:rFonts w:ascii="Open Sans" w:hAnsi="Open Sans" w:cs="Open Sans"/>
        <w:b/>
        <w:sz w:val="18"/>
      </w:rPr>
      <w:fldChar w:fldCharType="separate"/>
    </w:r>
    <w:r w:rsidR="00CC4AE1" w:rsidRPr="00744F7B">
      <w:rPr>
        <w:rFonts w:ascii="Open Sans" w:hAnsi="Open Sans" w:cs="Open Sans"/>
        <w:b/>
        <w:noProof/>
        <w:sz w:val="18"/>
      </w:rPr>
      <w:t>2</w:t>
    </w:r>
    <w:r w:rsidRPr="00744F7B">
      <w:rPr>
        <w:rFonts w:ascii="Open Sans" w:hAnsi="Open Sans" w:cs="Open Sans"/>
        <w:b/>
        <w:sz w:val="18"/>
      </w:rPr>
      <w:fldChar w:fldCharType="end"/>
    </w:r>
    <w:r w:rsidRPr="00744F7B">
      <w:rPr>
        <w:rFonts w:ascii="Open Sans" w:hAnsi="Open Sans" w:cs="Open Sans"/>
        <w:sz w:val="18"/>
      </w:rPr>
      <w:t xml:space="preserve"> z </w:t>
    </w:r>
    <w:r w:rsidRPr="00744F7B">
      <w:rPr>
        <w:rFonts w:ascii="Open Sans" w:hAnsi="Open Sans" w:cs="Open Sans"/>
        <w:b/>
        <w:sz w:val="18"/>
      </w:rPr>
      <w:fldChar w:fldCharType="begin"/>
    </w:r>
    <w:r w:rsidRPr="00744F7B">
      <w:rPr>
        <w:rFonts w:ascii="Open Sans" w:hAnsi="Open Sans" w:cs="Open Sans"/>
        <w:b/>
        <w:sz w:val="18"/>
      </w:rPr>
      <w:instrText>NUMPAGES</w:instrText>
    </w:r>
    <w:r w:rsidRPr="00744F7B">
      <w:rPr>
        <w:rFonts w:ascii="Open Sans" w:hAnsi="Open Sans" w:cs="Open Sans"/>
        <w:b/>
        <w:sz w:val="18"/>
      </w:rPr>
      <w:fldChar w:fldCharType="separate"/>
    </w:r>
    <w:r w:rsidR="00CC4AE1" w:rsidRPr="00744F7B">
      <w:rPr>
        <w:rFonts w:ascii="Open Sans" w:hAnsi="Open Sans" w:cs="Open Sans"/>
        <w:b/>
        <w:noProof/>
        <w:sz w:val="18"/>
      </w:rPr>
      <w:t>4</w:t>
    </w:r>
    <w:r w:rsidRPr="00744F7B">
      <w:rPr>
        <w:rFonts w:ascii="Open Sans" w:hAnsi="Open Sans" w:cs="Open Sans"/>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8D76" w14:textId="77777777" w:rsidR="00F850CD" w:rsidRDefault="00F850CD" w:rsidP="008F2DFC">
      <w:r>
        <w:separator/>
      </w:r>
    </w:p>
  </w:footnote>
  <w:footnote w:type="continuationSeparator" w:id="0">
    <w:p w14:paraId="7067EA19" w14:textId="77777777" w:rsidR="00F850CD" w:rsidRDefault="00F850CD" w:rsidP="008F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8CF5" w14:textId="56CD092A" w:rsidR="004A7534" w:rsidRPr="0004661D" w:rsidRDefault="004A7534" w:rsidP="0004661D">
    <w:pPr>
      <w:pStyle w:val="Zhlav"/>
      <w:jc w:val="right"/>
      <w:rPr>
        <w:rFonts w:ascii="Open Sans" w:hAnsi="Open Sans" w:cs="Open Sans"/>
      </w:rPr>
    </w:pPr>
    <w:r w:rsidRPr="0004661D">
      <w:rPr>
        <w:rFonts w:ascii="Open Sans" w:hAnsi="Open Sans" w:cs="Open Sans"/>
      </w:rPr>
      <w:t>Č. smlouvy SMB:</w:t>
    </w:r>
    <w:r w:rsidR="0004661D" w:rsidRPr="0004661D">
      <w:rPr>
        <w:rFonts w:ascii="Open Sans" w:hAnsi="Open Sans" w:cs="Open Sans"/>
      </w:rPr>
      <w:t xml:space="preserve"> </w:t>
    </w:r>
    <w:r w:rsidR="0004661D" w:rsidRPr="0004661D">
      <w:rPr>
        <w:rFonts w:ascii="Open Sans" w:hAnsi="Open Sans" w:cs="Open Sans"/>
        <w:lang w:val="cs-CZ"/>
      </w:rPr>
      <w:t>5125053302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333"/>
    <w:multiLevelType w:val="multilevel"/>
    <w:tmpl w:val="06789678"/>
    <w:lvl w:ilvl="0">
      <w:start w:val="1"/>
      <w:numFmt w:val="upperRoman"/>
      <w:lvlText w:val="%1."/>
      <w:lvlJc w:val="right"/>
      <w:pPr>
        <w:tabs>
          <w:tab w:val="num" w:pos="2165"/>
        </w:tabs>
        <w:ind w:left="2165" w:hanging="180"/>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1213"/>
        </w:tabs>
        <w:ind w:left="1213" w:hanging="504"/>
      </w:pPr>
      <w:rPr>
        <w:rFonts w:ascii="Open Sans" w:hAnsi="Open Sans" w:cs="Open Sans" w:hint="default"/>
        <w:b w:val="0"/>
        <w:i w:val="0"/>
        <w:sz w:val="20"/>
      </w:rPr>
    </w:lvl>
    <w:lvl w:ilvl="3">
      <w:start w:val="1"/>
      <w:numFmt w:val="lowerRoman"/>
      <w:lvlText w:val="%4."/>
      <w:lvlJc w:val="righ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9C0596"/>
    <w:multiLevelType w:val="hybridMultilevel"/>
    <w:tmpl w:val="F51AA7EC"/>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8DD2685"/>
    <w:multiLevelType w:val="hybridMultilevel"/>
    <w:tmpl w:val="5E822C6A"/>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7">
      <w:start w:val="1"/>
      <w:numFmt w:val="lowerLetter"/>
      <w:lvlText w:val="%3)"/>
      <w:lvlJc w:val="left"/>
      <w:pPr>
        <w:tabs>
          <w:tab w:val="num" w:pos="2160"/>
        </w:tabs>
        <w:ind w:left="2160" w:hanging="180"/>
      </w:pPr>
    </w:lvl>
    <w:lvl w:ilvl="3" w:tplc="E0A6CE6E">
      <w:start w:val="1"/>
      <w:numFmt w:val="decimal"/>
      <w:lvlText w:val="%4."/>
      <w:lvlJc w:val="left"/>
      <w:pPr>
        <w:tabs>
          <w:tab w:val="num" w:pos="2880"/>
        </w:tabs>
        <w:ind w:left="2880" w:hanging="360"/>
      </w:pPr>
      <w:rPr>
        <w:rFonts w:hint="default"/>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B768DC"/>
    <w:multiLevelType w:val="hybridMultilevel"/>
    <w:tmpl w:val="4E16FB86"/>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 w15:restartNumberingAfterBreak="0">
    <w:nsid w:val="0D483DB7"/>
    <w:multiLevelType w:val="hybridMultilevel"/>
    <w:tmpl w:val="97B8043A"/>
    <w:lvl w:ilvl="0" w:tplc="04050017">
      <w:start w:val="1"/>
      <w:numFmt w:val="lowerLetter"/>
      <w:lvlText w:val="%1)"/>
      <w:lvlJc w:val="left"/>
      <w:pPr>
        <w:tabs>
          <w:tab w:val="num" w:pos="1542"/>
        </w:tabs>
        <w:ind w:left="1542" w:hanging="360"/>
      </w:pPr>
      <w:rPr>
        <w:rFonts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0F014178"/>
    <w:multiLevelType w:val="hybridMultilevel"/>
    <w:tmpl w:val="001EB956"/>
    <w:lvl w:ilvl="0" w:tplc="91026D1A">
      <w:start w:val="2"/>
      <w:numFmt w:val="bullet"/>
      <w:lvlText w:val="-"/>
      <w:lvlJc w:val="left"/>
      <w:pPr>
        <w:ind w:left="1065" w:hanging="360"/>
      </w:pPr>
      <w:rPr>
        <w:rFonts w:ascii="Arial Narrow" w:eastAsia="Times New Roman" w:hAnsi="Arial Narrow"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12174164"/>
    <w:multiLevelType w:val="hybridMultilevel"/>
    <w:tmpl w:val="7A5EF288"/>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19352CF6"/>
    <w:multiLevelType w:val="hybridMultilevel"/>
    <w:tmpl w:val="D2FE0CEE"/>
    <w:lvl w:ilvl="0" w:tplc="1B6ECD6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4C29A6"/>
    <w:multiLevelType w:val="hybridMultilevel"/>
    <w:tmpl w:val="3642E05E"/>
    <w:lvl w:ilvl="0" w:tplc="0405000F">
      <w:start w:val="1"/>
      <w:numFmt w:val="decimal"/>
      <w:lvlText w:val="%1."/>
      <w:lvlJc w:val="left"/>
      <w:pPr>
        <w:ind w:left="720" w:hanging="360"/>
      </w:pPr>
      <w:rPr>
        <w:rFonts w:hint="default"/>
      </w:rPr>
    </w:lvl>
    <w:lvl w:ilvl="1" w:tplc="33A0F978">
      <w:start w:val="1"/>
      <w:numFmt w:val="lowerLetter"/>
      <w:lvlText w:val="%2)"/>
      <w:lvlJc w:val="left"/>
      <w:pPr>
        <w:ind w:left="1440" w:hanging="360"/>
      </w:pPr>
      <w:rPr>
        <w:rFonts w:ascii="Open Sans" w:hAnsi="Open Sans" w:hint="default"/>
        <w:b w:val="0"/>
        <w:i w:val="0"/>
        <w:sz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030F88"/>
    <w:multiLevelType w:val="hybridMultilevel"/>
    <w:tmpl w:val="F2C034B4"/>
    <w:lvl w:ilvl="0" w:tplc="B758433A">
      <w:start w:val="3"/>
      <w:numFmt w:val="lowerLetter"/>
      <w:lvlText w:val="%1)"/>
      <w:lvlJc w:val="left"/>
      <w:pPr>
        <w:ind w:left="229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0" w15:restartNumberingAfterBreak="0">
    <w:nsid w:val="35924DAE"/>
    <w:multiLevelType w:val="hybridMultilevel"/>
    <w:tmpl w:val="A276F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1774AC"/>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4825F1C"/>
    <w:multiLevelType w:val="hybridMultilevel"/>
    <w:tmpl w:val="07B891D2"/>
    <w:lvl w:ilvl="0" w:tplc="B420D2E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3D40A2"/>
    <w:multiLevelType w:val="multilevel"/>
    <w:tmpl w:val="ACE689B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Verdana" w:hAnsi="Verdana" w:hint="default"/>
        <w:b w:val="0"/>
        <w:i w:val="0"/>
        <w:sz w:val="2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F412C95"/>
    <w:multiLevelType w:val="multilevel"/>
    <w:tmpl w:val="C74A120E"/>
    <w:lvl w:ilvl="0">
      <w:start w:val="2"/>
      <w:numFmt w:val="upperRoman"/>
      <w:lvlText w:val="%1."/>
      <w:lvlJc w:val="right"/>
      <w:pPr>
        <w:tabs>
          <w:tab w:val="num" w:pos="2165"/>
        </w:tabs>
        <w:ind w:left="2165" w:hanging="180"/>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Verdana" w:eastAsia="Times New Roman" w:hAnsi="Verdana" w:cs="Open Sans"/>
        <w:b w:val="0"/>
        <w:i w:val="0"/>
        <w:sz w:val="20"/>
      </w:rPr>
    </w:lvl>
    <w:lvl w:ilvl="3">
      <w:start w:val="1"/>
      <w:numFmt w:val="lowerRoman"/>
      <w:lvlText w:val="%4."/>
      <w:lvlJc w:val="righ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1033836"/>
    <w:multiLevelType w:val="hybridMultilevel"/>
    <w:tmpl w:val="0D42F432"/>
    <w:lvl w:ilvl="0" w:tplc="9EEC51B6">
      <w:start w:val="2"/>
      <w:numFmt w:val="bullet"/>
      <w:lvlText w:val="-"/>
      <w:lvlJc w:val="left"/>
      <w:pPr>
        <w:ind w:left="1633" w:hanging="360"/>
      </w:pPr>
      <w:rPr>
        <w:rFonts w:ascii="Palatino Linotype" w:eastAsia="Times New Roman" w:hAnsi="Palatino Linotype" w:cs="Times New Roman" w:hint="default"/>
      </w:rPr>
    </w:lvl>
    <w:lvl w:ilvl="1" w:tplc="04050003" w:tentative="1">
      <w:start w:val="1"/>
      <w:numFmt w:val="bullet"/>
      <w:lvlText w:val="o"/>
      <w:lvlJc w:val="left"/>
      <w:pPr>
        <w:ind w:left="2353" w:hanging="360"/>
      </w:pPr>
      <w:rPr>
        <w:rFonts w:ascii="Courier New" w:hAnsi="Courier New" w:cs="Courier New" w:hint="default"/>
      </w:rPr>
    </w:lvl>
    <w:lvl w:ilvl="2" w:tplc="04050005" w:tentative="1">
      <w:start w:val="1"/>
      <w:numFmt w:val="bullet"/>
      <w:lvlText w:val=""/>
      <w:lvlJc w:val="left"/>
      <w:pPr>
        <w:ind w:left="3073" w:hanging="360"/>
      </w:pPr>
      <w:rPr>
        <w:rFonts w:ascii="Wingdings" w:hAnsi="Wingdings" w:hint="default"/>
      </w:rPr>
    </w:lvl>
    <w:lvl w:ilvl="3" w:tplc="04050001" w:tentative="1">
      <w:start w:val="1"/>
      <w:numFmt w:val="bullet"/>
      <w:lvlText w:val=""/>
      <w:lvlJc w:val="left"/>
      <w:pPr>
        <w:ind w:left="3793" w:hanging="360"/>
      </w:pPr>
      <w:rPr>
        <w:rFonts w:ascii="Symbol" w:hAnsi="Symbol" w:hint="default"/>
      </w:rPr>
    </w:lvl>
    <w:lvl w:ilvl="4" w:tplc="04050003" w:tentative="1">
      <w:start w:val="1"/>
      <w:numFmt w:val="bullet"/>
      <w:lvlText w:val="o"/>
      <w:lvlJc w:val="left"/>
      <w:pPr>
        <w:ind w:left="4513" w:hanging="360"/>
      </w:pPr>
      <w:rPr>
        <w:rFonts w:ascii="Courier New" w:hAnsi="Courier New" w:cs="Courier New" w:hint="default"/>
      </w:rPr>
    </w:lvl>
    <w:lvl w:ilvl="5" w:tplc="04050005" w:tentative="1">
      <w:start w:val="1"/>
      <w:numFmt w:val="bullet"/>
      <w:lvlText w:val=""/>
      <w:lvlJc w:val="left"/>
      <w:pPr>
        <w:ind w:left="5233" w:hanging="360"/>
      </w:pPr>
      <w:rPr>
        <w:rFonts w:ascii="Wingdings" w:hAnsi="Wingdings" w:hint="default"/>
      </w:rPr>
    </w:lvl>
    <w:lvl w:ilvl="6" w:tplc="04050001" w:tentative="1">
      <w:start w:val="1"/>
      <w:numFmt w:val="bullet"/>
      <w:lvlText w:val=""/>
      <w:lvlJc w:val="left"/>
      <w:pPr>
        <w:ind w:left="5953" w:hanging="360"/>
      </w:pPr>
      <w:rPr>
        <w:rFonts w:ascii="Symbol" w:hAnsi="Symbol" w:hint="default"/>
      </w:rPr>
    </w:lvl>
    <w:lvl w:ilvl="7" w:tplc="04050003" w:tentative="1">
      <w:start w:val="1"/>
      <w:numFmt w:val="bullet"/>
      <w:lvlText w:val="o"/>
      <w:lvlJc w:val="left"/>
      <w:pPr>
        <w:ind w:left="6673" w:hanging="360"/>
      </w:pPr>
      <w:rPr>
        <w:rFonts w:ascii="Courier New" w:hAnsi="Courier New" w:cs="Courier New" w:hint="default"/>
      </w:rPr>
    </w:lvl>
    <w:lvl w:ilvl="8" w:tplc="04050005" w:tentative="1">
      <w:start w:val="1"/>
      <w:numFmt w:val="bullet"/>
      <w:lvlText w:val=""/>
      <w:lvlJc w:val="left"/>
      <w:pPr>
        <w:ind w:left="7393" w:hanging="360"/>
      </w:pPr>
      <w:rPr>
        <w:rFonts w:ascii="Wingdings" w:hAnsi="Wingdings" w:hint="default"/>
      </w:rPr>
    </w:lvl>
  </w:abstractNum>
  <w:abstractNum w:abstractNumId="16" w15:restartNumberingAfterBreak="0">
    <w:nsid w:val="5FE76253"/>
    <w:multiLevelType w:val="hybridMultilevel"/>
    <w:tmpl w:val="22D0F4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D2C7C96"/>
    <w:multiLevelType w:val="multilevel"/>
    <w:tmpl w:val="0302ACBE"/>
    <w:lvl w:ilvl="0">
      <w:start w:val="2"/>
      <w:numFmt w:val="upperRoman"/>
      <w:lvlText w:val="%1."/>
      <w:lvlJc w:val="right"/>
      <w:pPr>
        <w:tabs>
          <w:tab w:val="num" w:pos="2165"/>
        </w:tabs>
        <w:ind w:left="2165" w:hanging="180"/>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792"/>
        </w:tabs>
        <w:ind w:left="792" w:hanging="432"/>
      </w:pPr>
      <w:rPr>
        <w:rFonts w:hint="default"/>
        <w:b w:val="0"/>
        <w:color w:val="auto"/>
      </w:rPr>
    </w:lvl>
    <w:lvl w:ilvl="2">
      <w:start w:val="2"/>
      <w:numFmt w:val="lowerLetter"/>
      <w:lvlText w:val="%3)"/>
      <w:lvlJc w:val="left"/>
      <w:pPr>
        <w:tabs>
          <w:tab w:val="num" w:pos="930"/>
        </w:tabs>
        <w:ind w:left="930" w:hanging="504"/>
      </w:pPr>
      <w:rPr>
        <w:rFonts w:ascii="Open Sans" w:hAnsi="Open Sans" w:cs="Open Sans" w:hint="default"/>
        <w:b w:val="0"/>
        <w:i w:val="0"/>
        <w:sz w:val="20"/>
      </w:rPr>
    </w:lvl>
    <w:lvl w:ilvl="3">
      <w:start w:val="1"/>
      <w:numFmt w:val="lowerRoman"/>
      <w:lvlText w:val="%4."/>
      <w:lvlJc w:val="righ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9751021">
    <w:abstractNumId w:val="0"/>
  </w:num>
  <w:num w:numId="2" w16cid:durableId="719093512">
    <w:abstractNumId w:val="0"/>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2849"/>
          </w:tabs>
          <w:ind w:left="2777" w:hanging="934"/>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16cid:durableId="1388449975">
    <w:abstractNumId w:val="4"/>
  </w:num>
  <w:num w:numId="4" w16cid:durableId="1812601933">
    <w:abstractNumId w:val="3"/>
  </w:num>
  <w:num w:numId="5" w16cid:durableId="1216896883">
    <w:abstractNumId w:val="10"/>
  </w:num>
  <w:num w:numId="6" w16cid:durableId="1008286378">
    <w:abstractNumId w:val="13"/>
  </w:num>
  <w:num w:numId="7" w16cid:durableId="832526664">
    <w:abstractNumId w:val="7"/>
  </w:num>
  <w:num w:numId="8" w16cid:durableId="849880837">
    <w:abstractNumId w:val="16"/>
  </w:num>
  <w:num w:numId="9" w16cid:durableId="1512791122">
    <w:abstractNumId w:val="6"/>
  </w:num>
  <w:num w:numId="10" w16cid:durableId="1082146683">
    <w:abstractNumId w:val="17"/>
  </w:num>
  <w:num w:numId="11" w16cid:durableId="959802183">
    <w:abstractNumId w:val="1"/>
  </w:num>
  <w:num w:numId="12" w16cid:durableId="8264748">
    <w:abstractNumId w:val="9"/>
  </w:num>
  <w:num w:numId="13" w16cid:durableId="1030106507">
    <w:abstractNumId w:val="14"/>
  </w:num>
  <w:num w:numId="14" w16cid:durableId="1540119354">
    <w:abstractNumId w:val="2"/>
  </w:num>
  <w:num w:numId="15" w16cid:durableId="1682581357">
    <w:abstractNumId w:val="15"/>
  </w:num>
  <w:num w:numId="16" w16cid:durableId="662439076">
    <w:abstractNumId w:val="8"/>
  </w:num>
  <w:num w:numId="17" w16cid:durableId="1071586140">
    <w:abstractNumId w:val="5"/>
  </w:num>
  <w:num w:numId="18" w16cid:durableId="980618008">
    <w:abstractNumId w:val="12"/>
  </w:num>
  <w:num w:numId="19" w16cid:durableId="11148344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wsDQwNzU0AbINLJR0lIJTi4sz8/NACgxNawETbq8GLQAAAA=="/>
  </w:docVars>
  <w:rsids>
    <w:rsidRoot w:val="00091F96"/>
    <w:rsid w:val="000006AA"/>
    <w:rsid w:val="000030BC"/>
    <w:rsid w:val="000034CA"/>
    <w:rsid w:val="000110EC"/>
    <w:rsid w:val="00011D83"/>
    <w:rsid w:val="000125FA"/>
    <w:rsid w:val="00016274"/>
    <w:rsid w:val="000168B7"/>
    <w:rsid w:val="00022ABE"/>
    <w:rsid w:val="00023CD3"/>
    <w:rsid w:val="00025F19"/>
    <w:rsid w:val="00030E5E"/>
    <w:rsid w:val="00031AB3"/>
    <w:rsid w:val="000321BF"/>
    <w:rsid w:val="00032601"/>
    <w:rsid w:val="00033AAC"/>
    <w:rsid w:val="00034BC4"/>
    <w:rsid w:val="0003568D"/>
    <w:rsid w:val="00036148"/>
    <w:rsid w:val="000426D8"/>
    <w:rsid w:val="00042C0B"/>
    <w:rsid w:val="00045C12"/>
    <w:rsid w:val="0004661D"/>
    <w:rsid w:val="0004724E"/>
    <w:rsid w:val="00051E32"/>
    <w:rsid w:val="0005431E"/>
    <w:rsid w:val="000549E4"/>
    <w:rsid w:val="00054A13"/>
    <w:rsid w:val="0005584E"/>
    <w:rsid w:val="00055BFA"/>
    <w:rsid w:val="00055DC3"/>
    <w:rsid w:val="00057ADE"/>
    <w:rsid w:val="0006386F"/>
    <w:rsid w:val="00064253"/>
    <w:rsid w:val="00066441"/>
    <w:rsid w:val="00070390"/>
    <w:rsid w:val="00071AD6"/>
    <w:rsid w:val="000721D2"/>
    <w:rsid w:val="000744FF"/>
    <w:rsid w:val="000772A4"/>
    <w:rsid w:val="00077DFD"/>
    <w:rsid w:val="00080C19"/>
    <w:rsid w:val="00080D54"/>
    <w:rsid w:val="0008149F"/>
    <w:rsid w:val="0008190A"/>
    <w:rsid w:val="00085248"/>
    <w:rsid w:val="00085521"/>
    <w:rsid w:val="0008602C"/>
    <w:rsid w:val="0008722B"/>
    <w:rsid w:val="00087436"/>
    <w:rsid w:val="000874BC"/>
    <w:rsid w:val="00087D0D"/>
    <w:rsid w:val="00090507"/>
    <w:rsid w:val="00090C97"/>
    <w:rsid w:val="00091F96"/>
    <w:rsid w:val="00092640"/>
    <w:rsid w:val="00095103"/>
    <w:rsid w:val="000973A3"/>
    <w:rsid w:val="000A2566"/>
    <w:rsid w:val="000A326B"/>
    <w:rsid w:val="000A499F"/>
    <w:rsid w:val="000A526D"/>
    <w:rsid w:val="000A6D17"/>
    <w:rsid w:val="000A6EAD"/>
    <w:rsid w:val="000A7068"/>
    <w:rsid w:val="000B05DE"/>
    <w:rsid w:val="000B094D"/>
    <w:rsid w:val="000B0F18"/>
    <w:rsid w:val="000B22E4"/>
    <w:rsid w:val="000B4937"/>
    <w:rsid w:val="000C1DAD"/>
    <w:rsid w:val="000C35A2"/>
    <w:rsid w:val="000C4014"/>
    <w:rsid w:val="000C56CE"/>
    <w:rsid w:val="000C6604"/>
    <w:rsid w:val="000C6CC8"/>
    <w:rsid w:val="000D06F3"/>
    <w:rsid w:val="000D16EE"/>
    <w:rsid w:val="000D3C88"/>
    <w:rsid w:val="000D4632"/>
    <w:rsid w:val="000D56E9"/>
    <w:rsid w:val="000D7D21"/>
    <w:rsid w:val="000E0422"/>
    <w:rsid w:val="000E06AB"/>
    <w:rsid w:val="000E24E6"/>
    <w:rsid w:val="000E2E45"/>
    <w:rsid w:val="000E4E8B"/>
    <w:rsid w:val="000E5590"/>
    <w:rsid w:val="000E6328"/>
    <w:rsid w:val="000E708B"/>
    <w:rsid w:val="000F1753"/>
    <w:rsid w:val="000F2C27"/>
    <w:rsid w:val="000F3224"/>
    <w:rsid w:val="000F32A6"/>
    <w:rsid w:val="000F4771"/>
    <w:rsid w:val="001028A6"/>
    <w:rsid w:val="00105486"/>
    <w:rsid w:val="001064C5"/>
    <w:rsid w:val="001072B3"/>
    <w:rsid w:val="0010778E"/>
    <w:rsid w:val="00111D15"/>
    <w:rsid w:val="00111FB6"/>
    <w:rsid w:val="0011236F"/>
    <w:rsid w:val="001212CE"/>
    <w:rsid w:val="00123B13"/>
    <w:rsid w:val="00127BA5"/>
    <w:rsid w:val="0013391E"/>
    <w:rsid w:val="0013550C"/>
    <w:rsid w:val="00144B15"/>
    <w:rsid w:val="001469E5"/>
    <w:rsid w:val="00147D81"/>
    <w:rsid w:val="00151D3E"/>
    <w:rsid w:val="001549C0"/>
    <w:rsid w:val="0016024B"/>
    <w:rsid w:val="00160AC4"/>
    <w:rsid w:val="0016493C"/>
    <w:rsid w:val="00164DAF"/>
    <w:rsid w:val="00167B5C"/>
    <w:rsid w:val="00172E31"/>
    <w:rsid w:val="001738EA"/>
    <w:rsid w:val="001751EC"/>
    <w:rsid w:val="001771A6"/>
    <w:rsid w:val="00177BA6"/>
    <w:rsid w:val="00181C12"/>
    <w:rsid w:val="001853A1"/>
    <w:rsid w:val="0018597D"/>
    <w:rsid w:val="00190C31"/>
    <w:rsid w:val="00193068"/>
    <w:rsid w:val="001939F3"/>
    <w:rsid w:val="001958CA"/>
    <w:rsid w:val="00195C03"/>
    <w:rsid w:val="001A0027"/>
    <w:rsid w:val="001A2D71"/>
    <w:rsid w:val="001A30EE"/>
    <w:rsid w:val="001A3840"/>
    <w:rsid w:val="001A4F7C"/>
    <w:rsid w:val="001A57C4"/>
    <w:rsid w:val="001B15E8"/>
    <w:rsid w:val="001B1780"/>
    <w:rsid w:val="001B2750"/>
    <w:rsid w:val="001B2C3A"/>
    <w:rsid w:val="001B5636"/>
    <w:rsid w:val="001C10F7"/>
    <w:rsid w:val="001C1892"/>
    <w:rsid w:val="001C36EA"/>
    <w:rsid w:val="001C4991"/>
    <w:rsid w:val="001C69CB"/>
    <w:rsid w:val="001D13A3"/>
    <w:rsid w:val="001D3753"/>
    <w:rsid w:val="001D469C"/>
    <w:rsid w:val="001E0178"/>
    <w:rsid w:val="001E2072"/>
    <w:rsid w:val="001E2928"/>
    <w:rsid w:val="001E36F5"/>
    <w:rsid w:val="001E6ED7"/>
    <w:rsid w:val="001E6F2B"/>
    <w:rsid w:val="001E702E"/>
    <w:rsid w:val="001F7614"/>
    <w:rsid w:val="00201DB1"/>
    <w:rsid w:val="00203A3F"/>
    <w:rsid w:val="00206669"/>
    <w:rsid w:val="00207353"/>
    <w:rsid w:val="00212876"/>
    <w:rsid w:val="0021648D"/>
    <w:rsid w:val="002170F0"/>
    <w:rsid w:val="002171FD"/>
    <w:rsid w:val="002219D0"/>
    <w:rsid w:val="0022299D"/>
    <w:rsid w:val="00223CB6"/>
    <w:rsid w:val="00225CC7"/>
    <w:rsid w:val="00231BE0"/>
    <w:rsid w:val="00231C42"/>
    <w:rsid w:val="002326C6"/>
    <w:rsid w:val="00234455"/>
    <w:rsid w:val="00237A0D"/>
    <w:rsid w:val="0024153F"/>
    <w:rsid w:val="00242544"/>
    <w:rsid w:val="00245AD2"/>
    <w:rsid w:val="0024615D"/>
    <w:rsid w:val="00247FDD"/>
    <w:rsid w:val="00255832"/>
    <w:rsid w:val="00257552"/>
    <w:rsid w:val="00261D60"/>
    <w:rsid w:val="00261DD5"/>
    <w:rsid w:val="00262E5E"/>
    <w:rsid w:val="00264E5E"/>
    <w:rsid w:val="002653C8"/>
    <w:rsid w:val="00265D0E"/>
    <w:rsid w:val="0026655A"/>
    <w:rsid w:val="00271AF2"/>
    <w:rsid w:val="00276F30"/>
    <w:rsid w:val="00277664"/>
    <w:rsid w:val="00277EB2"/>
    <w:rsid w:val="00285F2E"/>
    <w:rsid w:val="00293680"/>
    <w:rsid w:val="00294407"/>
    <w:rsid w:val="00294451"/>
    <w:rsid w:val="002958DF"/>
    <w:rsid w:val="0029721D"/>
    <w:rsid w:val="002977E5"/>
    <w:rsid w:val="0029786A"/>
    <w:rsid w:val="00297BE3"/>
    <w:rsid w:val="002A1FF1"/>
    <w:rsid w:val="002A23A2"/>
    <w:rsid w:val="002A7EFA"/>
    <w:rsid w:val="002B3CB5"/>
    <w:rsid w:val="002B40C2"/>
    <w:rsid w:val="002B49AF"/>
    <w:rsid w:val="002B4ECB"/>
    <w:rsid w:val="002C1913"/>
    <w:rsid w:val="002C5AA0"/>
    <w:rsid w:val="002D2FC6"/>
    <w:rsid w:val="002D49C3"/>
    <w:rsid w:val="002E1817"/>
    <w:rsid w:val="002E5437"/>
    <w:rsid w:val="002E6307"/>
    <w:rsid w:val="002F00EF"/>
    <w:rsid w:val="002F0CBC"/>
    <w:rsid w:val="002F4D27"/>
    <w:rsid w:val="003010FD"/>
    <w:rsid w:val="003020E8"/>
    <w:rsid w:val="00303317"/>
    <w:rsid w:val="00303A0D"/>
    <w:rsid w:val="00303B85"/>
    <w:rsid w:val="00305FC4"/>
    <w:rsid w:val="0030602A"/>
    <w:rsid w:val="00307205"/>
    <w:rsid w:val="00311679"/>
    <w:rsid w:val="00314B77"/>
    <w:rsid w:val="00314D87"/>
    <w:rsid w:val="00314E21"/>
    <w:rsid w:val="00314F2C"/>
    <w:rsid w:val="0031585B"/>
    <w:rsid w:val="00315C69"/>
    <w:rsid w:val="0032230B"/>
    <w:rsid w:val="00323E0B"/>
    <w:rsid w:val="0032683A"/>
    <w:rsid w:val="00330A6D"/>
    <w:rsid w:val="00331D7F"/>
    <w:rsid w:val="0033319F"/>
    <w:rsid w:val="00344E73"/>
    <w:rsid w:val="00346FAD"/>
    <w:rsid w:val="00347970"/>
    <w:rsid w:val="00351118"/>
    <w:rsid w:val="00353216"/>
    <w:rsid w:val="0035381A"/>
    <w:rsid w:val="003548F1"/>
    <w:rsid w:val="0035778C"/>
    <w:rsid w:val="00362A60"/>
    <w:rsid w:val="00363253"/>
    <w:rsid w:val="00363886"/>
    <w:rsid w:val="00363EDA"/>
    <w:rsid w:val="003659AE"/>
    <w:rsid w:val="003662C6"/>
    <w:rsid w:val="00370136"/>
    <w:rsid w:val="0037199E"/>
    <w:rsid w:val="0037201A"/>
    <w:rsid w:val="00372206"/>
    <w:rsid w:val="003726B2"/>
    <w:rsid w:val="00375B71"/>
    <w:rsid w:val="00375C6D"/>
    <w:rsid w:val="003778B1"/>
    <w:rsid w:val="00380F4F"/>
    <w:rsid w:val="00381488"/>
    <w:rsid w:val="00382E05"/>
    <w:rsid w:val="00382F85"/>
    <w:rsid w:val="00383A52"/>
    <w:rsid w:val="00384AD9"/>
    <w:rsid w:val="00385194"/>
    <w:rsid w:val="003913D2"/>
    <w:rsid w:val="00393A77"/>
    <w:rsid w:val="003A01D1"/>
    <w:rsid w:val="003A231D"/>
    <w:rsid w:val="003A47C0"/>
    <w:rsid w:val="003A6F4D"/>
    <w:rsid w:val="003B1ECA"/>
    <w:rsid w:val="003B26E5"/>
    <w:rsid w:val="003B70BC"/>
    <w:rsid w:val="003B73EB"/>
    <w:rsid w:val="003B7B3F"/>
    <w:rsid w:val="003C416D"/>
    <w:rsid w:val="003C5015"/>
    <w:rsid w:val="003C52BB"/>
    <w:rsid w:val="003D0273"/>
    <w:rsid w:val="003D1483"/>
    <w:rsid w:val="003D4091"/>
    <w:rsid w:val="003D5D6E"/>
    <w:rsid w:val="003D750C"/>
    <w:rsid w:val="003E24AF"/>
    <w:rsid w:val="003E2552"/>
    <w:rsid w:val="003E2EB5"/>
    <w:rsid w:val="003E356C"/>
    <w:rsid w:val="003E4DB1"/>
    <w:rsid w:val="003E573F"/>
    <w:rsid w:val="003E6701"/>
    <w:rsid w:val="003E6CF3"/>
    <w:rsid w:val="003E751F"/>
    <w:rsid w:val="003E7CBF"/>
    <w:rsid w:val="003F4E41"/>
    <w:rsid w:val="003F5CB8"/>
    <w:rsid w:val="003F5E0F"/>
    <w:rsid w:val="00401B6D"/>
    <w:rsid w:val="00402467"/>
    <w:rsid w:val="00402D53"/>
    <w:rsid w:val="00403F88"/>
    <w:rsid w:val="00410822"/>
    <w:rsid w:val="00412247"/>
    <w:rsid w:val="0041248E"/>
    <w:rsid w:val="004127C8"/>
    <w:rsid w:val="00412F47"/>
    <w:rsid w:val="00415E95"/>
    <w:rsid w:val="00416601"/>
    <w:rsid w:val="00417069"/>
    <w:rsid w:val="00420007"/>
    <w:rsid w:val="00420B06"/>
    <w:rsid w:val="00427B6E"/>
    <w:rsid w:val="00434EB3"/>
    <w:rsid w:val="0043694B"/>
    <w:rsid w:val="004411D1"/>
    <w:rsid w:val="0044258D"/>
    <w:rsid w:val="00443610"/>
    <w:rsid w:val="004453E4"/>
    <w:rsid w:val="00445487"/>
    <w:rsid w:val="00446D5D"/>
    <w:rsid w:val="00446D61"/>
    <w:rsid w:val="00446D62"/>
    <w:rsid w:val="004548D6"/>
    <w:rsid w:val="00454E8B"/>
    <w:rsid w:val="00455D4F"/>
    <w:rsid w:val="00457429"/>
    <w:rsid w:val="00462B0A"/>
    <w:rsid w:val="0046303A"/>
    <w:rsid w:val="00463A85"/>
    <w:rsid w:val="00465417"/>
    <w:rsid w:val="0046559B"/>
    <w:rsid w:val="00467195"/>
    <w:rsid w:val="0046740E"/>
    <w:rsid w:val="00471E8D"/>
    <w:rsid w:val="004720DC"/>
    <w:rsid w:val="00473365"/>
    <w:rsid w:val="00476154"/>
    <w:rsid w:val="00480012"/>
    <w:rsid w:val="00483AAA"/>
    <w:rsid w:val="00484475"/>
    <w:rsid w:val="00484F8B"/>
    <w:rsid w:val="00490463"/>
    <w:rsid w:val="004939F0"/>
    <w:rsid w:val="004955B9"/>
    <w:rsid w:val="0049617D"/>
    <w:rsid w:val="004A0346"/>
    <w:rsid w:val="004A0934"/>
    <w:rsid w:val="004A1430"/>
    <w:rsid w:val="004A5678"/>
    <w:rsid w:val="004A62BC"/>
    <w:rsid w:val="004A7534"/>
    <w:rsid w:val="004B0DF0"/>
    <w:rsid w:val="004B1A9F"/>
    <w:rsid w:val="004B568A"/>
    <w:rsid w:val="004B67E8"/>
    <w:rsid w:val="004C157C"/>
    <w:rsid w:val="004C2039"/>
    <w:rsid w:val="004C607E"/>
    <w:rsid w:val="004C60A0"/>
    <w:rsid w:val="004C6B2C"/>
    <w:rsid w:val="004C7DCB"/>
    <w:rsid w:val="004D0309"/>
    <w:rsid w:val="004D2329"/>
    <w:rsid w:val="004D2EF4"/>
    <w:rsid w:val="004D359B"/>
    <w:rsid w:val="004D374A"/>
    <w:rsid w:val="004E077D"/>
    <w:rsid w:val="004E4868"/>
    <w:rsid w:val="004E7423"/>
    <w:rsid w:val="004F3C78"/>
    <w:rsid w:val="004F4642"/>
    <w:rsid w:val="004F59C5"/>
    <w:rsid w:val="004F6730"/>
    <w:rsid w:val="004F677C"/>
    <w:rsid w:val="0050153A"/>
    <w:rsid w:val="0050481A"/>
    <w:rsid w:val="00506035"/>
    <w:rsid w:val="00510569"/>
    <w:rsid w:val="00516C1F"/>
    <w:rsid w:val="00520EB9"/>
    <w:rsid w:val="00523739"/>
    <w:rsid w:val="0053043F"/>
    <w:rsid w:val="005310D5"/>
    <w:rsid w:val="00532A4B"/>
    <w:rsid w:val="00536E2F"/>
    <w:rsid w:val="00541601"/>
    <w:rsid w:val="00542A8C"/>
    <w:rsid w:val="00543222"/>
    <w:rsid w:val="005501A4"/>
    <w:rsid w:val="00551DC3"/>
    <w:rsid w:val="005524E8"/>
    <w:rsid w:val="005553F0"/>
    <w:rsid w:val="00555C11"/>
    <w:rsid w:val="00556E1F"/>
    <w:rsid w:val="00556FE2"/>
    <w:rsid w:val="0056238F"/>
    <w:rsid w:val="00563374"/>
    <w:rsid w:val="005645B5"/>
    <w:rsid w:val="0056465E"/>
    <w:rsid w:val="00566AD5"/>
    <w:rsid w:val="00571394"/>
    <w:rsid w:val="00572E3C"/>
    <w:rsid w:val="00581E17"/>
    <w:rsid w:val="00584A1E"/>
    <w:rsid w:val="005A2ADC"/>
    <w:rsid w:val="005A3ECD"/>
    <w:rsid w:val="005A54B5"/>
    <w:rsid w:val="005A59AC"/>
    <w:rsid w:val="005A6090"/>
    <w:rsid w:val="005A6922"/>
    <w:rsid w:val="005B2617"/>
    <w:rsid w:val="005B2C81"/>
    <w:rsid w:val="005B7C08"/>
    <w:rsid w:val="005C003F"/>
    <w:rsid w:val="005C2759"/>
    <w:rsid w:val="005C2F5D"/>
    <w:rsid w:val="005C3AFF"/>
    <w:rsid w:val="005D32A3"/>
    <w:rsid w:val="005D3A0C"/>
    <w:rsid w:val="005D3A31"/>
    <w:rsid w:val="005D5BB5"/>
    <w:rsid w:val="005E1E63"/>
    <w:rsid w:val="005E30F7"/>
    <w:rsid w:val="005E3535"/>
    <w:rsid w:val="005E442C"/>
    <w:rsid w:val="005E6B19"/>
    <w:rsid w:val="005F20C1"/>
    <w:rsid w:val="005F3764"/>
    <w:rsid w:val="005F4403"/>
    <w:rsid w:val="005F473C"/>
    <w:rsid w:val="006016AE"/>
    <w:rsid w:val="006026AA"/>
    <w:rsid w:val="0060743C"/>
    <w:rsid w:val="0060790D"/>
    <w:rsid w:val="00612233"/>
    <w:rsid w:val="00613664"/>
    <w:rsid w:val="006156A6"/>
    <w:rsid w:val="00617252"/>
    <w:rsid w:val="00623AF5"/>
    <w:rsid w:val="00624A81"/>
    <w:rsid w:val="00626783"/>
    <w:rsid w:val="006334F4"/>
    <w:rsid w:val="006337EA"/>
    <w:rsid w:val="00634800"/>
    <w:rsid w:val="00635375"/>
    <w:rsid w:val="00645775"/>
    <w:rsid w:val="00645BBF"/>
    <w:rsid w:val="006461A2"/>
    <w:rsid w:val="00647E49"/>
    <w:rsid w:val="0065211B"/>
    <w:rsid w:val="0065591C"/>
    <w:rsid w:val="00657273"/>
    <w:rsid w:val="00660886"/>
    <w:rsid w:val="00660C48"/>
    <w:rsid w:val="00660F68"/>
    <w:rsid w:val="00661546"/>
    <w:rsid w:val="00665F73"/>
    <w:rsid w:val="00666A44"/>
    <w:rsid w:val="00666BF4"/>
    <w:rsid w:val="00667575"/>
    <w:rsid w:val="00674667"/>
    <w:rsid w:val="00675264"/>
    <w:rsid w:val="00677086"/>
    <w:rsid w:val="0068074D"/>
    <w:rsid w:val="00684B55"/>
    <w:rsid w:val="00685214"/>
    <w:rsid w:val="00686FA0"/>
    <w:rsid w:val="0069087E"/>
    <w:rsid w:val="006954F6"/>
    <w:rsid w:val="00695A33"/>
    <w:rsid w:val="006978AF"/>
    <w:rsid w:val="006A1C8D"/>
    <w:rsid w:val="006A3C14"/>
    <w:rsid w:val="006A73EB"/>
    <w:rsid w:val="006B1919"/>
    <w:rsid w:val="006B378A"/>
    <w:rsid w:val="006B7E5E"/>
    <w:rsid w:val="006B7E6B"/>
    <w:rsid w:val="006C0DB4"/>
    <w:rsid w:val="006C13B7"/>
    <w:rsid w:val="006C1542"/>
    <w:rsid w:val="006C35A9"/>
    <w:rsid w:val="006C3B18"/>
    <w:rsid w:val="006C5D05"/>
    <w:rsid w:val="006C778D"/>
    <w:rsid w:val="006D0E24"/>
    <w:rsid w:val="006D33F5"/>
    <w:rsid w:val="006D44F0"/>
    <w:rsid w:val="006D5302"/>
    <w:rsid w:val="006D5E8E"/>
    <w:rsid w:val="006D7604"/>
    <w:rsid w:val="006E51FF"/>
    <w:rsid w:val="006E7921"/>
    <w:rsid w:val="006F129D"/>
    <w:rsid w:val="006F1F82"/>
    <w:rsid w:val="006F511F"/>
    <w:rsid w:val="006F6865"/>
    <w:rsid w:val="006F6AE3"/>
    <w:rsid w:val="006F6E00"/>
    <w:rsid w:val="007000F6"/>
    <w:rsid w:val="00700CDB"/>
    <w:rsid w:val="00707588"/>
    <w:rsid w:val="0071272F"/>
    <w:rsid w:val="00715C2C"/>
    <w:rsid w:val="007201ED"/>
    <w:rsid w:val="007229ED"/>
    <w:rsid w:val="00723F44"/>
    <w:rsid w:val="007240FA"/>
    <w:rsid w:val="00724215"/>
    <w:rsid w:val="00724BCB"/>
    <w:rsid w:val="00725010"/>
    <w:rsid w:val="007269E8"/>
    <w:rsid w:val="0073052D"/>
    <w:rsid w:val="007305D8"/>
    <w:rsid w:val="007314BF"/>
    <w:rsid w:val="00731A11"/>
    <w:rsid w:val="00732BDD"/>
    <w:rsid w:val="0073443A"/>
    <w:rsid w:val="0074049C"/>
    <w:rsid w:val="00740691"/>
    <w:rsid w:val="0074260F"/>
    <w:rsid w:val="00743F2F"/>
    <w:rsid w:val="0074419B"/>
    <w:rsid w:val="00744F7B"/>
    <w:rsid w:val="00754BED"/>
    <w:rsid w:val="00762959"/>
    <w:rsid w:val="0076538F"/>
    <w:rsid w:val="00765A6C"/>
    <w:rsid w:val="00767B12"/>
    <w:rsid w:val="00780DFF"/>
    <w:rsid w:val="00791D7A"/>
    <w:rsid w:val="007937FC"/>
    <w:rsid w:val="007A1CE9"/>
    <w:rsid w:val="007A3DDE"/>
    <w:rsid w:val="007B0B73"/>
    <w:rsid w:val="007B1944"/>
    <w:rsid w:val="007B1E36"/>
    <w:rsid w:val="007B2C49"/>
    <w:rsid w:val="007B3026"/>
    <w:rsid w:val="007B3905"/>
    <w:rsid w:val="007B6248"/>
    <w:rsid w:val="007B7E24"/>
    <w:rsid w:val="007C0A95"/>
    <w:rsid w:val="007C0D62"/>
    <w:rsid w:val="007C1C71"/>
    <w:rsid w:val="007C531E"/>
    <w:rsid w:val="007C5F3E"/>
    <w:rsid w:val="007C7105"/>
    <w:rsid w:val="007C71A5"/>
    <w:rsid w:val="007D2541"/>
    <w:rsid w:val="007D52A6"/>
    <w:rsid w:val="007D5447"/>
    <w:rsid w:val="007D56B7"/>
    <w:rsid w:val="007D64F7"/>
    <w:rsid w:val="007E0D2B"/>
    <w:rsid w:val="007E51E3"/>
    <w:rsid w:val="007F2A03"/>
    <w:rsid w:val="007F353C"/>
    <w:rsid w:val="007F36DC"/>
    <w:rsid w:val="007F46D8"/>
    <w:rsid w:val="007F6F61"/>
    <w:rsid w:val="007F7156"/>
    <w:rsid w:val="007F7F13"/>
    <w:rsid w:val="008025BE"/>
    <w:rsid w:val="00803780"/>
    <w:rsid w:val="00804AC6"/>
    <w:rsid w:val="00814C0F"/>
    <w:rsid w:val="00815048"/>
    <w:rsid w:val="008168F9"/>
    <w:rsid w:val="00817A8E"/>
    <w:rsid w:val="0082112B"/>
    <w:rsid w:val="008247B6"/>
    <w:rsid w:val="00825115"/>
    <w:rsid w:val="008264BF"/>
    <w:rsid w:val="00827A08"/>
    <w:rsid w:val="00833051"/>
    <w:rsid w:val="008338FC"/>
    <w:rsid w:val="00835E9D"/>
    <w:rsid w:val="00841B8B"/>
    <w:rsid w:val="00841FEF"/>
    <w:rsid w:val="0084394C"/>
    <w:rsid w:val="008455A5"/>
    <w:rsid w:val="0085285D"/>
    <w:rsid w:val="008532F9"/>
    <w:rsid w:val="00862781"/>
    <w:rsid w:val="00862C13"/>
    <w:rsid w:val="00862FF5"/>
    <w:rsid w:val="00864099"/>
    <w:rsid w:val="00871D84"/>
    <w:rsid w:val="00875B78"/>
    <w:rsid w:val="008761F9"/>
    <w:rsid w:val="008763B4"/>
    <w:rsid w:val="0087699E"/>
    <w:rsid w:val="00881640"/>
    <w:rsid w:val="00882530"/>
    <w:rsid w:val="00883144"/>
    <w:rsid w:val="00883499"/>
    <w:rsid w:val="008843C1"/>
    <w:rsid w:val="00885046"/>
    <w:rsid w:val="00887A87"/>
    <w:rsid w:val="008911D0"/>
    <w:rsid w:val="00892A5D"/>
    <w:rsid w:val="008955D9"/>
    <w:rsid w:val="008A31F9"/>
    <w:rsid w:val="008A5B58"/>
    <w:rsid w:val="008A6110"/>
    <w:rsid w:val="008B096F"/>
    <w:rsid w:val="008B0B02"/>
    <w:rsid w:val="008B1840"/>
    <w:rsid w:val="008B6747"/>
    <w:rsid w:val="008B6AE2"/>
    <w:rsid w:val="008C19EF"/>
    <w:rsid w:val="008C4862"/>
    <w:rsid w:val="008C7CBD"/>
    <w:rsid w:val="008D62F8"/>
    <w:rsid w:val="008D7343"/>
    <w:rsid w:val="008E2387"/>
    <w:rsid w:val="008E4FCF"/>
    <w:rsid w:val="008E5B1C"/>
    <w:rsid w:val="008F2DFC"/>
    <w:rsid w:val="00900F06"/>
    <w:rsid w:val="00901A3B"/>
    <w:rsid w:val="00902C69"/>
    <w:rsid w:val="00902C7C"/>
    <w:rsid w:val="00903455"/>
    <w:rsid w:val="00903E7C"/>
    <w:rsid w:val="00904018"/>
    <w:rsid w:val="00905C7E"/>
    <w:rsid w:val="00910893"/>
    <w:rsid w:val="00912A50"/>
    <w:rsid w:val="009203AB"/>
    <w:rsid w:val="00937CED"/>
    <w:rsid w:val="009402F6"/>
    <w:rsid w:val="009420EB"/>
    <w:rsid w:val="00950396"/>
    <w:rsid w:val="00951CA6"/>
    <w:rsid w:val="00951F42"/>
    <w:rsid w:val="009555B0"/>
    <w:rsid w:val="009566D4"/>
    <w:rsid w:val="009573C5"/>
    <w:rsid w:val="00960A4E"/>
    <w:rsid w:val="009644C4"/>
    <w:rsid w:val="00966D9B"/>
    <w:rsid w:val="00971280"/>
    <w:rsid w:val="009728F6"/>
    <w:rsid w:val="00975608"/>
    <w:rsid w:val="00975FAA"/>
    <w:rsid w:val="009773DC"/>
    <w:rsid w:val="00980BB4"/>
    <w:rsid w:val="00980D88"/>
    <w:rsid w:val="00983289"/>
    <w:rsid w:val="009856AB"/>
    <w:rsid w:val="00985ED5"/>
    <w:rsid w:val="00987B4D"/>
    <w:rsid w:val="00990C73"/>
    <w:rsid w:val="009917FF"/>
    <w:rsid w:val="00996DD7"/>
    <w:rsid w:val="009A5359"/>
    <w:rsid w:val="009A6F05"/>
    <w:rsid w:val="009A7CAB"/>
    <w:rsid w:val="009B216B"/>
    <w:rsid w:val="009C385E"/>
    <w:rsid w:val="009C4C26"/>
    <w:rsid w:val="009C5588"/>
    <w:rsid w:val="009C7700"/>
    <w:rsid w:val="009D1E0E"/>
    <w:rsid w:val="009D2BB0"/>
    <w:rsid w:val="009D43EC"/>
    <w:rsid w:val="009D5C39"/>
    <w:rsid w:val="009D67D2"/>
    <w:rsid w:val="009E0684"/>
    <w:rsid w:val="009E08EF"/>
    <w:rsid w:val="009E0C48"/>
    <w:rsid w:val="009E0FFA"/>
    <w:rsid w:val="009E22E5"/>
    <w:rsid w:val="009E34ED"/>
    <w:rsid w:val="009E35F3"/>
    <w:rsid w:val="009E6D10"/>
    <w:rsid w:val="009E78A1"/>
    <w:rsid w:val="009F0529"/>
    <w:rsid w:val="009F07C1"/>
    <w:rsid w:val="009F4767"/>
    <w:rsid w:val="009F5383"/>
    <w:rsid w:val="009F5828"/>
    <w:rsid w:val="009F5C34"/>
    <w:rsid w:val="009F5D00"/>
    <w:rsid w:val="00A02FD3"/>
    <w:rsid w:val="00A110D0"/>
    <w:rsid w:val="00A118E9"/>
    <w:rsid w:val="00A1749C"/>
    <w:rsid w:val="00A22D51"/>
    <w:rsid w:val="00A263EA"/>
    <w:rsid w:val="00A26B43"/>
    <w:rsid w:val="00A30646"/>
    <w:rsid w:val="00A31678"/>
    <w:rsid w:val="00A34DB8"/>
    <w:rsid w:val="00A37310"/>
    <w:rsid w:val="00A37A75"/>
    <w:rsid w:val="00A42459"/>
    <w:rsid w:val="00A43496"/>
    <w:rsid w:val="00A453B2"/>
    <w:rsid w:val="00A5625D"/>
    <w:rsid w:val="00A63D2C"/>
    <w:rsid w:val="00A67872"/>
    <w:rsid w:val="00A72637"/>
    <w:rsid w:val="00A730EE"/>
    <w:rsid w:val="00A73197"/>
    <w:rsid w:val="00A7368C"/>
    <w:rsid w:val="00A74458"/>
    <w:rsid w:val="00A7730C"/>
    <w:rsid w:val="00A77567"/>
    <w:rsid w:val="00A80F10"/>
    <w:rsid w:val="00A81012"/>
    <w:rsid w:val="00A85D83"/>
    <w:rsid w:val="00A86262"/>
    <w:rsid w:val="00A876DA"/>
    <w:rsid w:val="00A93DCA"/>
    <w:rsid w:val="00A94A5B"/>
    <w:rsid w:val="00A953B0"/>
    <w:rsid w:val="00A95A18"/>
    <w:rsid w:val="00A96D4C"/>
    <w:rsid w:val="00A9746F"/>
    <w:rsid w:val="00A97F38"/>
    <w:rsid w:val="00AA3C2F"/>
    <w:rsid w:val="00AA75C2"/>
    <w:rsid w:val="00AA7EB1"/>
    <w:rsid w:val="00AB182E"/>
    <w:rsid w:val="00AB5F65"/>
    <w:rsid w:val="00AC2D3B"/>
    <w:rsid w:val="00AC588F"/>
    <w:rsid w:val="00AC6D85"/>
    <w:rsid w:val="00AC6E3C"/>
    <w:rsid w:val="00AD095D"/>
    <w:rsid w:val="00AD4781"/>
    <w:rsid w:val="00AD4BA7"/>
    <w:rsid w:val="00AD55B4"/>
    <w:rsid w:val="00AD5752"/>
    <w:rsid w:val="00AD7D30"/>
    <w:rsid w:val="00AE4960"/>
    <w:rsid w:val="00AE4CE5"/>
    <w:rsid w:val="00AE77BB"/>
    <w:rsid w:val="00AF0AEC"/>
    <w:rsid w:val="00AF15DD"/>
    <w:rsid w:val="00AF2DD5"/>
    <w:rsid w:val="00AF4FAF"/>
    <w:rsid w:val="00B02914"/>
    <w:rsid w:val="00B058B5"/>
    <w:rsid w:val="00B12E5A"/>
    <w:rsid w:val="00B13CEE"/>
    <w:rsid w:val="00B16333"/>
    <w:rsid w:val="00B16E38"/>
    <w:rsid w:val="00B171D6"/>
    <w:rsid w:val="00B21B38"/>
    <w:rsid w:val="00B22841"/>
    <w:rsid w:val="00B242BA"/>
    <w:rsid w:val="00B26328"/>
    <w:rsid w:val="00B26690"/>
    <w:rsid w:val="00B27822"/>
    <w:rsid w:val="00B31E0D"/>
    <w:rsid w:val="00B32492"/>
    <w:rsid w:val="00B33324"/>
    <w:rsid w:val="00B36F2B"/>
    <w:rsid w:val="00B412E0"/>
    <w:rsid w:val="00B43D25"/>
    <w:rsid w:val="00B453D8"/>
    <w:rsid w:val="00B45714"/>
    <w:rsid w:val="00B45FDD"/>
    <w:rsid w:val="00B47481"/>
    <w:rsid w:val="00B5259B"/>
    <w:rsid w:val="00B565BF"/>
    <w:rsid w:val="00B57E88"/>
    <w:rsid w:val="00B6112D"/>
    <w:rsid w:val="00B642EE"/>
    <w:rsid w:val="00B6496B"/>
    <w:rsid w:val="00B64EEE"/>
    <w:rsid w:val="00B67790"/>
    <w:rsid w:val="00B7023F"/>
    <w:rsid w:val="00B71DF7"/>
    <w:rsid w:val="00B72A41"/>
    <w:rsid w:val="00B72F5E"/>
    <w:rsid w:val="00B73DDA"/>
    <w:rsid w:val="00B80C56"/>
    <w:rsid w:val="00B82927"/>
    <w:rsid w:val="00B849C8"/>
    <w:rsid w:val="00B85E97"/>
    <w:rsid w:val="00B86222"/>
    <w:rsid w:val="00B86328"/>
    <w:rsid w:val="00B86895"/>
    <w:rsid w:val="00B9559D"/>
    <w:rsid w:val="00B964FD"/>
    <w:rsid w:val="00B96E65"/>
    <w:rsid w:val="00B974BC"/>
    <w:rsid w:val="00B975D5"/>
    <w:rsid w:val="00BA1A37"/>
    <w:rsid w:val="00BA2621"/>
    <w:rsid w:val="00BA353C"/>
    <w:rsid w:val="00BA45EC"/>
    <w:rsid w:val="00BB25B1"/>
    <w:rsid w:val="00BB2E1B"/>
    <w:rsid w:val="00BB31D4"/>
    <w:rsid w:val="00BB36EB"/>
    <w:rsid w:val="00BB3977"/>
    <w:rsid w:val="00BB75D1"/>
    <w:rsid w:val="00BC4D71"/>
    <w:rsid w:val="00BC4F57"/>
    <w:rsid w:val="00BC5446"/>
    <w:rsid w:val="00BC63F7"/>
    <w:rsid w:val="00BD079F"/>
    <w:rsid w:val="00BD7663"/>
    <w:rsid w:val="00BE02E1"/>
    <w:rsid w:val="00BE11BF"/>
    <w:rsid w:val="00BE12C4"/>
    <w:rsid w:val="00BE15DF"/>
    <w:rsid w:val="00BE18FE"/>
    <w:rsid w:val="00BE4C02"/>
    <w:rsid w:val="00BE6B52"/>
    <w:rsid w:val="00BF0DAF"/>
    <w:rsid w:val="00BF1A3A"/>
    <w:rsid w:val="00BF2CAB"/>
    <w:rsid w:val="00BF7F3F"/>
    <w:rsid w:val="00C00D4C"/>
    <w:rsid w:val="00C04A08"/>
    <w:rsid w:val="00C04C37"/>
    <w:rsid w:val="00C052EA"/>
    <w:rsid w:val="00C10191"/>
    <w:rsid w:val="00C12185"/>
    <w:rsid w:val="00C15625"/>
    <w:rsid w:val="00C245CB"/>
    <w:rsid w:val="00C24971"/>
    <w:rsid w:val="00C2501B"/>
    <w:rsid w:val="00C2519F"/>
    <w:rsid w:val="00C26E56"/>
    <w:rsid w:val="00C2729D"/>
    <w:rsid w:val="00C30E68"/>
    <w:rsid w:val="00C35F4D"/>
    <w:rsid w:val="00C4195C"/>
    <w:rsid w:val="00C41962"/>
    <w:rsid w:val="00C41AF8"/>
    <w:rsid w:val="00C4263A"/>
    <w:rsid w:val="00C4423A"/>
    <w:rsid w:val="00C45795"/>
    <w:rsid w:val="00C46CD0"/>
    <w:rsid w:val="00C51C1C"/>
    <w:rsid w:val="00C51DC2"/>
    <w:rsid w:val="00C547E3"/>
    <w:rsid w:val="00C55388"/>
    <w:rsid w:val="00C60610"/>
    <w:rsid w:val="00C67330"/>
    <w:rsid w:val="00C70E73"/>
    <w:rsid w:val="00C74708"/>
    <w:rsid w:val="00C75029"/>
    <w:rsid w:val="00C7506C"/>
    <w:rsid w:val="00C750A1"/>
    <w:rsid w:val="00C750D9"/>
    <w:rsid w:val="00C822BB"/>
    <w:rsid w:val="00C85F07"/>
    <w:rsid w:val="00C87519"/>
    <w:rsid w:val="00C937FE"/>
    <w:rsid w:val="00C94CD0"/>
    <w:rsid w:val="00C94D06"/>
    <w:rsid w:val="00CA52FE"/>
    <w:rsid w:val="00CA5597"/>
    <w:rsid w:val="00CA6822"/>
    <w:rsid w:val="00CB206D"/>
    <w:rsid w:val="00CB2204"/>
    <w:rsid w:val="00CB66C0"/>
    <w:rsid w:val="00CB696A"/>
    <w:rsid w:val="00CC1327"/>
    <w:rsid w:val="00CC2579"/>
    <w:rsid w:val="00CC3FDA"/>
    <w:rsid w:val="00CC4AE1"/>
    <w:rsid w:val="00CC6083"/>
    <w:rsid w:val="00CC776D"/>
    <w:rsid w:val="00CD1BFE"/>
    <w:rsid w:val="00CD6247"/>
    <w:rsid w:val="00CD7F49"/>
    <w:rsid w:val="00CE015C"/>
    <w:rsid w:val="00CE0297"/>
    <w:rsid w:val="00CE3C73"/>
    <w:rsid w:val="00CE3F33"/>
    <w:rsid w:val="00CE5B83"/>
    <w:rsid w:val="00CE620B"/>
    <w:rsid w:val="00CF060C"/>
    <w:rsid w:val="00CF6536"/>
    <w:rsid w:val="00CF78BC"/>
    <w:rsid w:val="00D029B0"/>
    <w:rsid w:val="00D043C1"/>
    <w:rsid w:val="00D046AD"/>
    <w:rsid w:val="00D0477C"/>
    <w:rsid w:val="00D06991"/>
    <w:rsid w:val="00D07F8B"/>
    <w:rsid w:val="00D10E34"/>
    <w:rsid w:val="00D11358"/>
    <w:rsid w:val="00D22549"/>
    <w:rsid w:val="00D22938"/>
    <w:rsid w:val="00D238D5"/>
    <w:rsid w:val="00D26A61"/>
    <w:rsid w:val="00D27B06"/>
    <w:rsid w:val="00D31628"/>
    <w:rsid w:val="00D32E90"/>
    <w:rsid w:val="00D369EE"/>
    <w:rsid w:val="00D413A9"/>
    <w:rsid w:val="00D437BE"/>
    <w:rsid w:val="00D43C8E"/>
    <w:rsid w:val="00D43E8E"/>
    <w:rsid w:val="00D45589"/>
    <w:rsid w:val="00D47B54"/>
    <w:rsid w:val="00D52E05"/>
    <w:rsid w:val="00D55AE7"/>
    <w:rsid w:val="00D65E68"/>
    <w:rsid w:val="00D706BF"/>
    <w:rsid w:val="00D70ECA"/>
    <w:rsid w:val="00D718FF"/>
    <w:rsid w:val="00D72C63"/>
    <w:rsid w:val="00D73939"/>
    <w:rsid w:val="00D75D60"/>
    <w:rsid w:val="00D768A5"/>
    <w:rsid w:val="00D8284F"/>
    <w:rsid w:val="00D87005"/>
    <w:rsid w:val="00D87588"/>
    <w:rsid w:val="00D94738"/>
    <w:rsid w:val="00D957C5"/>
    <w:rsid w:val="00D95B34"/>
    <w:rsid w:val="00D967DD"/>
    <w:rsid w:val="00DA0041"/>
    <w:rsid w:val="00DA2494"/>
    <w:rsid w:val="00DA606F"/>
    <w:rsid w:val="00DB06DA"/>
    <w:rsid w:val="00DB120B"/>
    <w:rsid w:val="00DB38AB"/>
    <w:rsid w:val="00DB3DA5"/>
    <w:rsid w:val="00DB53B2"/>
    <w:rsid w:val="00DB7C72"/>
    <w:rsid w:val="00DC38DF"/>
    <w:rsid w:val="00DC416C"/>
    <w:rsid w:val="00DC7E4D"/>
    <w:rsid w:val="00DD01DC"/>
    <w:rsid w:val="00DD60F4"/>
    <w:rsid w:val="00DD75C3"/>
    <w:rsid w:val="00DE0847"/>
    <w:rsid w:val="00DE3960"/>
    <w:rsid w:val="00DE41AF"/>
    <w:rsid w:val="00DE420E"/>
    <w:rsid w:val="00DE4AF8"/>
    <w:rsid w:val="00DE4E5B"/>
    <w:rsid w:val="00DF0F32"/>
    <w:rsid w:val="00DF5426"/>
    <w:rsid w:val="00DF57FD"/>
    <w:rsid w:val="00DF6425"/>
    <w:rsid w:val="00DF7142"/>
    <w:rsid w:val="00E049A6"/>
    <w:rsid w:val="00E05243"/>
    <w:rsid w:val="00E132DD"/>
    <w:rsid w:val="00E13AEA"/>
    <w:rsid w:val="00E15CA9"/>
    <w:rsid w:val="00E177EE"/>
    <w:rsid w:val="00E17EAD"/>
    <w:rsid w:val="00E249EE"/>
    <w:rsid w:val="00E25686"/>
    <w:rsid w:val="00E27664"/>
    <w:rsid w:val="00E306F2"/>
    <w:rsid w:val="00E309EB"/>
    <w:rsid w:val="00E31784"/>
    <w:rsid w:val="00E322FE"/>
    <w:rsid w:val="00E33282"/>
    <w:rsid w:val="00E3600A"/>
    <w:rsid w:val="00E36C44"/>
    <w:rsid w:val="00E40B70"/>
    <w:rsid w:val="00E41D9F"/>
    <w:rsid w:val="00E41E8D"/>
    <w:rsid w:val="00E42391"/>
    <w:rsid w:val="00E47FAB"/>
    <w:rsid w:val="00E50B30"/>
    <w:rsid w:val="00E5122D"/>
    <w:rsid w:val="00E5181F"/>
    <w:rsid w:val="00E534BF"/>
    <w:rsid w:val="00E53F28"/>
    <w:rsid w:val="00E54A25"/>
    <w:rsid w:val="00E576A2"/>
    <w:rsid w:val="00E60E6F"/>
    <w:rsid w:val="00E62664"/>
    <w:rsid w:val="00E62689"/>
    <w:rsid w:val="00E644B6"/>
    <w:rsid w:val="00E652B6"/>
    <w:rsid w:val="00E67788"/>
    <w:rsid w:val="00E71EAD"/>
    <w:rsid w:val="00E73B6E"/>
    <w:rsid w:val="00E77433"/>
    <w:rsid w:val="00E77B54"/>
    <w:rsid w:val="00E80992"/>
    <w:rsid w:val="00E81ADC"/>
    <w:rsid w:val="00E84781"/>
    <w:rsid w:val="00E871B2"/>
    <w:rsid w:val="00E91AB7"/>
    <w:rsid w:val="00E9302D"/>
    <w:rsid w:val="00E93CB9"/>
    <w:rsid w:val="00E94D94"/>
    <w:rsid w:val="00EA2218"/>
    <w:rsid w:val="00EA5A56"/>
    <w:rsid w:val="00EA7053"/>
    <w:rsid w:val="00EA7DE8"/>
    <w:rsid w:val="00EB12D7"/>
    <w:rsid w:val="00EB1E26"/>
    <w:rsid w:val="00EB4539"/>
    <w:rsid w:val="00EC2564"/>
    <w:rsid w:val="00EC28DD"/>
    <w:rsid w:val="00EC4722"/>
    <w:rsid w:val="00EC55BB"/>
    <w:rsid w:val="00EC58B1"/>
    <w:rsid w:val="00EC70CA"/>
    <w:rsid w:val="00ED065E"/>
    <w:rsid w:val="00ED3CAF"/>
    <w:rsid w:val="00EE32EC"/>
    <w:rsid w:val="00EE49AA"/>
    <w:rsid w:val="00EE6E55"/>
    <w:rsid w:val="00EF0667"/>
    <w:rsid w:val="00EF0696"/>
    <w:rsid w:val="00EF0C88"/>
    <w:rsid w:val="00EF0FFB"/>
    <w:rsid w:val="00EF2F18"/>
    <w:rsid w:val="00EF5AC0"/>
    <w:rsid w:val="00F02228"/>
    <w:rsid w:val="00F074E1"/>
    <w:rsid w:val="00F11F30"/>
    <w:rsid w:val="00F1329F"/>
    <w:rsid w:val="00F13C1A"/>
    <w:rsid w:val="00F17284"/>
    <w:rsid w:val="00F214FB"/>
    <w:rsid w:val="00F21C97"/>
    <w:rsid w:val="00F23497"/>
    <w:rsid w:val="00F24477"/>
    <w:rsid w:val="00F26B30"/>
    <w:rsid w:val="00F30E84"/>
    <w:rsid w:val="00F31BC0"/>
    <w:rsid w:val="00F337DA"/>
    <w:rsid w:val="00F34799"/>
    <w:rsid w:val="00F34CD3"/>
    <w:rsid w:val="00F35873"/>
    <w:rsid w:val="00F36AE5"/>
    <w:rsid w:val="00F36E14"/>
    <w:rsid w:val="00F37167"/>
    <w:rsid w:val="00F400D2"/>
    <w:rsid w:val="00F411CB"/>
    <w:rsid w:val="00F41E18"/>
    <w:rsid w:val="00F43380"/>
    <w:rsid w:val="00F4669B"/>
    <w:rsid w:val="00F47073"/>
    <w:rsid w:val="00F51318"/>
    <w:rsid w:val="00F524B9"/>
    <w:rsid w:val="00F52639"/>
    <w:rsid w:val="00F529FA"/>
    <w:rsid w:val="00F54419"/>
    <w:rsid w:val="00F5557C"/>
    <w:rsid w:val="00F57A1A"/>
    <w:rsid w:val="00F61441"/>
    <w:rsid w:val="00F6694B"/>
    <w:rsid w:val="00F67B19"/>
    <w:rsid w:val="00F71BB9"/>
    <w:rsid w:val="00F72137"/>
    <w:rsid w:val="00F73631"/>
    <w:rsid w:val="00F73D3C"/>
    <w:rsid w:val="00F77662"/>
    <w:rsid w:val="00F7786F"/>
    <w:rsid w:val="00F81DBD"/>
    <w:rsid w:val="00F8242D"/>
    <w:rsid w:val="00F850CD"/>
    <w:rsid w:val="00F85524"/>
    <w:rsid w:val="00F85727"/>
    <w:rsid w:val="00F85819"/>
    <w:rsid w:val="00F92842"/>
    <w:rsid w:val="00F937CC"/>
    <w:rsid w:val="00F97E56"/>
    <w:rsid w:val="00FA0BA5"/>
    <w:rsid w:val="00FB149F"/>
    <w:rsid w:val="00FB53D5"/>
    <w:rsid w:val="00FB5A18"/>
    <w:rsid w:val="00FB5A45"/>
    <w:rsid w:val="00FC154D"/>
    <w:rsid w:val="00FD3744"/>
    <w:rsid w:val="00FD489E"/>
    <w:rsid w:val="00FD48E3"/>
    <w:rsid w:val="00FD61DE"/>
    <w:rsid w:val="00FD675E"/>
    <w:rsid w:val="00FE1B38"/>
    <w:rsid w:val="00FE26DA"/>
    <w:rsid w:val="00FE509B"/>
    <w:rsid w:val="00FE6A77"/>
    <w:rsid w:val="00FE6B69"/>
    <w:rsid w:val="00FF0A0A"/>
    <w:rsid w:val="00FF2034"/>
    <w:rsid w:val="00FF2A45"/>
    <w:rsid w:val="00FF3251"/>
    <w:rsid w:val="00FF34A6"/>
    <w:rsid w:val="00FF5A4D"/>
    <w:rsid w:val="00FF5AF8"/>
    <w:rsid w:val="00FF6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1007"/>
  <w15:chartTrackingRefBased/>
  <w15:docId w15:val="{0440A05A-2528-4926-B318-9393BB69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F96"/>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091F96"/>
    <w:pPr>
      <w:jc w:val="both"/>
    </w:pPr>
    <w:rPr>
      <w:sz w:val="24"/>
      <w:lang w:val="x-none"/>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val="x-none" w:eastAsia="cs-CZ"/>
    </w:rPr>
  </w:style>
  <w:style w:type="paragraph" w:styleId="Odstavecseseznamem">
    <w:name w:val="List Paragraph"/>
    <w:basedOn w:val="Normln"/>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rPr>
      <w:lang w:val="x-none" w:eastAsia="x-none"/>
    </w:r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lang w:val="x-none" w:eastAsia="x-none"/>
    </w:rPr>
  </w:style>
  <w:style w:type="paragraph" w:styleId="Nzev">
    <w:name w:val="Title"/>
    <w:basedOn w:val="Normln"/>
    <w:link w:val="NzevChar"/>
    <w:uiPriority w:val="99"/>
    <w:qFormat/>
    <w:rsid w:val="00091F96"/>
    <w:pPr>
      <w:jc w:val="center"/>
    </w:pPr>
    <w:rPr>
      <w:b/>
      <w:bCs/>
      <w:sz w:val="44"/>
      <w:szCs w:val="24"/>
      <w:lang w:val="x-none" w:eastAsia="x-none"/>
    </w:rPr>
  </w:style>
  <w:style w:type="character" w:customStyle="1" w:styleId="NzevChar">
    <w:name w:val="Název Char"/>
    <w:link w:val="Nzev"/>
    <w:uiPriority w:val="99"/>
    <w:rsid w:val="00091F96"/>
    <w:rPr>
      <w:rFonts w:ascii="Times New Roman" w:eastAsia="Times New Roman" w:hAnsi="Times New Roman" w:cs="Times New Roman"/>
      <w:b/>
      <w:bCs/>
      <w:sz w:val="44"/>
      <w:szCs w:val="24"/>
      <w:lang w:val="x-none" w:eastAsia="x-none"/>
    </w:rPr>
  </w:style>
  <w:style w:type="paragraph" w:styleId="Zhlav">
    <w:name w:val="header"/>
    <w:basedOn w:val="Normln"/>
    <w:link w:val="ZhlavChar"/>
    <w:unhideWhenUsed/>
    <w:rsid w:val="008F2DFC"/>
    <w:pPr>
      <w:tabs>
        <w:tab w:val="center" w:pos="4536"/>
        <w:tab w:val="right" w:pos="9072"/>
      </w:tabs>
    </w:pPr>
    <w:rPr>
      <w:lang w:val="x-none" w:eastAsia="x-none"/>
    </w:rPr>
  </w:style>
  <w:style w:type="character" w:customStyle="1" w:styleId="ZhlavChar">
    <w:name w:val="Záhlaví Char"/>
    <w:link w:val="Zhlav"/>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rPr>
      <w:lang w:val="x-none" w:eastAsia="x-none"/>
    </w:r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iPriority w:val="99"/>
    <w:semiHidden/>
    <w:unhideWhenUsed/>
    <w:rsid w:val="00EC4722"/>
    <w:rPr>
      <w:sz w:val="16"/>
      <w:szCs w:val="16"/>
    </w:rPr>
  </w:style>
  <w:style w:type="paragraph" w:styleId="Textkomente">
    <w:name w:val="annotation text"/>
    <w:basedOn w:val="Normln"/>
    <w:link w:val="TextkomenteChar"/>
    <w:uiPriority w:val="99"/>
    <w:unhideWhenUsed/>
    <w:rsid w:val="00EC4722"/>
    <w:rPr>
      <w:lang w:val="x-none" w:eastAsia="x-none"/>
    </w:rPr>
  </w:style>
  <w:style w:type="character" w:customStyle="1" w:styleId="TextkomenteChar">
    <w:name w:val="Text komentáře Char"/>
    <w:link w:val="Textkomente"/>
    <w:uiPriority w:val="99"/>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lang w:val="x-none" w:eastAsia="x-none"/>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table" w:styleId="Mkatabulky">
    <w:name w:val="Table Grid"/>
    <w:basedOn w:val="Normlntabulka"/>
    <w:uiPriority w:val="59"/>
    <w:rsid w:val="001E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950396"/>
    <w:rPr>
      <w:color w:val="605E5C"/>
      <w:shd w:val="clear" w:color="auto" w:fill="E1DFDD"/>
    </w:rPr>
  </w:style>
  <w:style w:type="paragraph" w:customStyle="1" w:styleId="Vchoz">
    <w:name w:val="Výchozí"/>
    <w:rsid w:val="001C10F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dn">
    <w:name w:val="Žádný"/>
    <w:rsid w:val="001C10F7"/>
  </w:style>
  <w:style w:type="paragraph" w:styleId="Prosttext">
    <w:name w:val="Plain Text"/>
    <w:basedOn w:val="Normln"/>
    <w:link w:val="ProsttextChar"/>
    <w:uiPriority w:val="99"/>
    <w:unhideWhenUsed/>
    <w:rsid w:val="00FF0A0A"/>
    <w:rPr>
      <w:rFonts w:ascii="Calibri" w:eastAsia="Calibri" w:hAnsi="Calibri"/>
      <w:sz w:val="22"/>
      <w:szCs w:val="21"/>
      <w:lang w:eastAsia="en-US"/>
    </w:rPr>
  </w:style>
  <w:style w:type="character" w:customStyle="1" w:styleId="ProsttextChar">
    <w:name w:val="Prostý text Char"/>
    <w:link w:val="Prosttext"/>
    <w:uiPriority w:val="99"/>
    <w:rsid w:val="00FF0A0A"/>
    <w:rPr>
      <w:sz w:val="22"/>
      <w:szCs w:val="21"/>
      <w:lang w:eastAsia="en-US"/>
    </w:rPr>
  </w:style>
  <w:style w:type="paragraph" w:styleId="Bezmezer">
    <w:name w:val="No Spacing"/>
    <w:uiPriority w:val="1"/>
    <w:qFormat/>
    <w:rsid w:val="00BB36EB"/>
    <w:rPr>
      <w:sz w:val="22"/>
      <w:szCs w:val="22"/>
      <w:lang w:eastAsia="en-US"/>
    </w:rPr>
  </w:style>
  <w:style w:type="character" w:styleId="Zstupntext">
    <w:name w:val="Placeholder Text"/>
    <w:uiPriority w:val="99"/>
    <w:semiHidden/>
    <w:rsid w:val="001054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711">
      <w:bodyDiv w:val="1"/>
      <w:marLeft w:val="0"/>
      <w:marRight w:val="0"/>
      <w:marTop w:val="0"/>
      <w:marBottom w:val="0"/>
      <w:divBdr>
        <w:top w:val="none" w:sz="0" w:space="0" w:color="auto"/>
        <w:left w:val="none" w:sz="0" w:space="0" w:color="auto"/>
        <w:bottom w:val="none" w:sz="0" w:space="0" w:color="auto"/>
        <w:right w:val="none" w:sz="0" w:space="0" w:color="auto"/>
      </w:divBdr>
    </w:div>
    <w:div w:id="143284433">
      <w:bodyDiv w:val="1"/>
      <w:marLeft w:val="0"/>
      <w:marRight w:val="0"/>
      <w:marTop w:val="0"/>
      <w:marBottom w:val="0"/>
      <w:divBdr>
        <w:top w:val="none" w:sz="0" w:space="0" w:color="auto"/>
        <w:left w:val="none" w:sz="0" w:space="0" w:color="auto"/>
        <w:bottom w:val="none" w:sz="0" w:space="0" w:color="auto"/>
        <w:right w:val="none" w:sz="0" w:space="0" w:color="auto"/>
      </w:divBdr>
    </w:div>
    <w:div w:id="149366390">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0426132">
      <w:bodyDiv w:val="1"/>
      <w:marLeft w:val="0"/>
      <w:marRight w:val="0"/>
      <w:marTop w:val="0"/>
      <w:marBottom w:val="0"/>
      <w:divBdr>
        <w:top w:val="none" w:sz="0" w:space="0" w:color="auto"/>
        <w:left w:val="none" w:sz="0" w:space="0" w:color="auto"/>
        <w:bottom w:val="none" w:sz="0" w:space="0" w:color="auto"/>
        <w:right w:val="none" w:sz="0" w:space="0" w:color="auto"/>
      </w:divBdr>
    </w:div>
    <w:div w:id="905799995">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685133736">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944536499">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 w:id="20199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konecna@starezspor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konecna@starezsport.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ckova.eva@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likan@starezspor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091C236A13C54884B6E2998DA00409" ma:contentTypeVersion="0" ma:contentTypeDescription="Vytvoří nový dokument" ma:contentTypeScope="" ma:versionID="7dcceb99cd3de54d9a86954022e2060d">
  <xsd:schema xmlns:xsd="http://www.w3.org/2001/XMLSchema" xmlns:xs="http://www.w3.org/2001/XMLSchema" xmlns:p="http://schemas.microsoft.com/office/2006/metadata/properties" targetNamespace="http://schemas.microsoft.com/office/2006/metadata/properties" ma:root="true" ma:fieldsID="c2e859ab3f162ac39b5a50c9082783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37A4E-E7A1-4532-A93C-F91BB4DDBD62}">
  <ds:schemaRefs>
    <ds:schemaRef ds:uri="http://schemas.openxmlformats.org/officeDocument/2006/bibliography"/>
  </ds:schemaRefs>
</ds:datastoreItem>
</file>

<file path=customXml/itemProps2.xml><?xml version="1.0" encoding="utf-8"?>
<ds:datastoreItem xmlns:ds="http://schemas.openxmlformats.org/officeDocument/2006/customXml" ds:itemID="{3D54049D-8CC6-4B06-90F9-02CD8C7BE714}">
  <ds:schemaRefs>
    <ds:schemaRef ds:uri="http://schemas.microsoft.com/sharepoint/v3/contenttype/forms"/>
  </ds:schemaRefs>
</ds:datastoreItem>
</file>

<file path=customXml/itemProps3.xml><?xml version="1.0" encoding="utf-8"?>
<ds:datastoreItem xmlns:ds="http://schemas.openxmlformats.org/officeDocument/2006/customXml" ds:itemID="{C2075B3D-BD73-4DC2-9708-38C572419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A29C76-3F33-45AD-813E-D6ED939AA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5628</Words>
  <Characters>33206</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38757</CharactersWithSpaces>
  <SharedDoc>false</SharedDoc>
  <HLinks>
    <vt:vector size="24" baseType="variant">
      <vt:variant>
        <vt:i4>1441906</vt:i4>
      </vt:variant>
      <vt:variant>
        <vt:i4>9</vt:i4>
      </vt:variant>
      <vt:variant>
        <vt:i4>0</vt:i4>
      </vt:variant>
      <vt:variant>
        <vt:i4>5</vt:i4>
      </vt:variant>
      <vt:variant>
        <vt:lpwstr>mailto:e-podatelna@starezsport.cz</vt:lpwstr>
      </vt:variant>
      <vt:variant>
        <vt:lpwstr/>
      </vt:variant>
      <vt:variant>
        <vt:i4>458807</vt:i4>
      </vt:variant>
      <vt:variant>
        <vt:i4>5</vt:i4>
      </vt:variant>
      <vt:variant>
        <vt:i4>0</vt:i4>
      </vt:variant>
      <vt:variant>
        <vt:i4>5</vt:i4>
      </vt:variant>
      <vt:variant>
        <vt:lpwstr>mailto:pelikan@starezsport.cz</vt:lpwstr>
      </vt:variant>
      <vt:variant>
        <vt:lpwstr/>
      </vt:variant>
      <vt:variant>
        <vt:i4>7929859</vt:i4>
      </vt:variant>
      <vt:variant>
        <vt:i4>3</vt:i4>
      </vt:variant>
      <vt:variant>
        <vt:i4>0</vt:i4>
      </vt:variant>
      <vt:variant>
        <vt:i4>5</vt:i4>
      </vt:variant>
      <vt:variant>
        <vt:lpwstr>mailto:%20konecna@starezsport.cz</vt:lpwstr>
      </vt:variant>
      <vt:variant>
        <vt:lpwstr/>
      </vt:variant>
      <vt:variant>
        <vt:i4>7929859</vt:i4>
      </vt:variant>
      <vt:variant>
        <vt:i4>0</vt:i4>
      </vt:variant>
      <vt:variant>
        <vt:i4>0</vt:i4>
      </vt:variant>
      <vt:variant>
        <vt:i4>5</vt:i4>
      </vt:variant>
      <vt:variant>
        <vt:lpwstr>mailto:%20konecna@starezsport.cz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cp:lastModifiedBy>Hráčková Eva</cp:lastModifiedBy>
  <cp:revision>3</cp:revision>
  <cp:lastPrinted>2025-06-05T13:53:00Z</cp:lastPrinted>
  <dcterms:created xsi:type="dcterms:W3CDTF">2025-06-16T07:04:00Z</dcterms:created>
  <dcterms:modified xsi:type="dcterms:W3CDTF">2025-06-16T07:07:00Z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0x0101003A091C236A13C54884B6E2998DA00409</vt:lpwstr>
  </property>
</Properties>
</file>