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8400" w:h="11900"/>
          <w:pgMar w:top="1735" w:left="1075" w:right="230" w:bottom="467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926" w:h="264" w:wrap="none" w:vAnchor="text" w:hAnchor="page" w:x="1201" w:y="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10445597</w:t>
      </w:r>
    </w:p>
    <w:p>
      <w:pPr>
        <w:pStyle w:val="Style5"/>
        <w:keepNext w:val="0"/>
        <w:keepLines w:val="0"/>
        <w:framePr w:w="931" w:h="307" w:wrap="none" w:vAnchor="text" w:hAnchor="page" w:x="1201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11694304</w:t>
      </w:r>
    </w:p>
    <w:p>
      <w:pPr>
        <w:pStyle w:val="Style5"/>
        <w:keepNext w:val="0"/>
        <w:keepLines w:val="0"/>
        <w:framePr w:w="1382" w:h="600" w:wrap="none" w:vAnchor="text" w:hAnchor="page" w:x="2387" w:y="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Thromboclotin</w:t>
      </w:r>
    </w:p>
    <w:p>
      <w:pPr>
        <w:pStyle w:val="Style5"/>
        <w:keepNext w:val="0"/>
        <w:keepLines w:val="0"/>
        <w:framePr w:w="1382" w:h="600" w:wrap="none" w:vAnchor="text" w:hAnchor="page" w:x="2387" w:y="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Clean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</w:p>
    <w:p>
      <w:pPr>
        <w:pStyle w:val="Style5"/>
        <w:keepNext w:val="0"/>
        <w:keepLines w:val="0"/>
        <w:framePr w:w="859" w:h="307" w:wrap="none" w:vAnchor="text" w:hAnchor="page" w:x="56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5"/>
        <w:keepNext w:val="0"/>
        <w:keepLines w:val="0"/>
        <w:framePr w:w="926" w:h="307" w:wrap="none" w:vAnchor="text" w:hAnchor="page" w:x="1201" w:y="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10445980</w:t>
      </w:r>
    </w:p>
    <w:p>
      <w:pPr>
        <w:pStyle w:val="Style5"/>
        <w:keepNext w:val="0"/>
        <w:keepLines w:val="0"/>
        <w:framePr w:w="1944" w:h="307" w:wrap="none" w:vAnchor="text" w:hAnchor="page" w:x="2411" w:y="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INNOVANCE D-Dimer</w:t>
      </w:r>
    </w:p>
    <w:p>
      <w:pPr>
        <w:pStyle w:val="Style5"/>
        <w:keepNext w:val="0"/>
        <w:keepLines w:val="0"/>
        <w:framePr w:w="1267" w:h="307" w:wrap="none" w:vAnchor="text" w:hAnchor="page" w:x="690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7"/>
        <w:keepNext w:val="0"/>
        <w:keepLines w:val="0"/>
        <w:framePr w:w="595" w:h="931" w:wrap="none" w:vAnchor="text" w:hAnchor="page" w:x="6903" w:y="351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 XXXX XXXX XXXX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1735" w:left="1075" w:right="230" w:bottom="4673" w:header="0" w:footer="424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1947" w:left="0" w:right="0" w:bottom="1947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Nemocnice Nové Město na Moravě, příspěvková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00842001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Žďárská 610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592 31 Nové Město na Moravě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Siemens Healthcare,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04179960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Budějovická 779/3b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1947" w:left="1075" w:right="4099" w:bottom="194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 00 Praha 4</w:t>
      </w:r>
    </w:p>
    <w:p>
      <w:pPr>
        <w:pStyle w:val="Style5"/>
        <w:keepNext w:val="0"/>
        <w:keepLines w:val="0"/>
        <w:framePr w:w="816" w:h="307" w:wrap="none" w:hAnchor="page" w:x="4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9.6.2025</w:t>
      </w:r>
    </w:p>
    <w:p>
      <w:pPr>
        <w:pStyle w:val="Style5"/>
        <w:keepNext w:val="0"/>
        <w:keepLines w:val="0"/>
        <w:framePr w:w="1037" w:h="1277" w:wrap="none" w:hAnchor="page" w:x="231" w:y="58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</w:p>
    <w:p>
      <w:pPr>
        <w:pStyle w:val="Style7"/>
        <w:keepNext w:val="0"/>
        <w:keepLines w:val="0"/>
        <w:framePr w:w="1037" w:h="1277" w:wrap="none" w:hAnchor="page" w:x="231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</w:t>
      </w:r>
    </w:p>
    <w:p>
      <w:pPr>
        <w:pStyle w:val="Style7"/>
        <w:keepNext w:val="0"/>
        <w:keepLines w:val="0"/>
        <w:framePr w:w="1037" w:h="1277" w:wrap="none" w:hAnchor="page" w:x="231" w:y="582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</w:t>
      </w:r>
    </w:p>
    <w:p>
      <w:pPr>
        <w:pStyle w:val="Style7"/>
        <w:keepNext w:val="0"/>
        <w:keepLines w:val="0"/>
        <w:framePr w:w="1037" w:h="1277" w:wrap="none" w:hAnchor="page" w:x="231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</w:t>
      </w:r>
    </w:p>
    <w:p>
      <w:pPr>
        <w:pStyle w:val="Style7"/>
        <w:keepNext w:val="0"/>
        <w:keepLines w:val="0"/>
        <w:framePr w:w="1037" w:h="1277" w:wrap="none" w:hAnchor="page" w:x="231" w:y="582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</w:t>
      </w:r>
    </w:p>
    <w:p>
      <w:pPr>
        <w:pStyle w:val="Style5"/>
        <w:keepNext w:val="0"/>
        <w:keepLines w:val="0"/>
        <w:framePr w:w="1488" w:h="307" w:wrap="none" w:hAnchor="page" w:x="1907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bez DPH</w:t>
      </w:r>
    </w:p>
    <w:p>
      <w:pPr>
        <w:pStyle w:val="Style5"/>
        <w:keepNext w:val="0"/>
        <w:keepLines w:val="0"/>
        <w:framePr w:w="1262" w:h="307" w:wrap="none" w:hAnchor="page" w:x="3831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s DPH</w:t>
      </w:r>
    </w:p>
    <w:p>
      <w:pPr>
        <w:pStyle w:val="Style7"/>
        <w:keepNext w:val="0"/>
        <w:keepLines w:val="0"/>
        <w:framePr w:w="2755" w:h="931" w:wrap="none" w:hAnchor="page" w:x="2233" w:y="932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 XXXX XXXX XXXX XXXX XXXX XXXX XXXX</w:t>
      </w:r>
    </w:p>
    <w:p>
      <w:pPr>
        <w:pStyle w:val="Style5"/>
        <w:keepNext w:val="0"/>
        <w:keepLines w:val="0"/>
        <w:framePr w:w="3178" w:h="336" w:wrap="none" w:hAnchor="page" w:x="2147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101 783,00 Kč 123 157,43 Kč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</w:pPr>
    </w:p>
    <w:sectPr>
      <w:headerReference w:type="default" r:id="rId6"/>
      <w:footnotePr>
        <w:pos w:val="pageBottom"/>
        <w:numFmt w:val="decimal"/>
        <w:numRestart w:val="continuous"/>
      </w:footnotePr>
      <w:pgSz w:w="8400" w:h="11900"/>
      <w:pgMar w:top="1367" w:left="230" w:right="3076" w:bottom="1367" w:header="939" w:footer="93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913130</wp:posOffset>
              </wp:positionV>
              <wp:extent cx="3139440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3944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9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Objednávka SIEMENS</w:t>
                            <w:tab/>
                            <w:t>č. 27/2025 OKLT-HTO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950000000000003pt;margin-top:71.900000000000006pt;width:247.19999999999999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Objednávka SIEMENS</w:t>
                      <w:tab/>
                      <w:t>č. 27/2025 OKLT-HTO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objednÃ¡vka_VZOR.xlsx</dc:title>
  <dc:subject/>
  <dc:creator>Standard</dc:creator>
  <cp:keywords/>
</cp:coreProperties>
</file>