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8619B" w14:textId="77777777" w:rsidR="00070C3D" w:rsidRDefault="00070C3D" w:rsidP="00A64025">
      <w:pPr>
        <w:jc w:val="center"/>
        <w:rPr>
          <w:rFonts w:ascii="Arial" w:hAnsi="Arial" w:cs="Arial"/>
          <w:b/>
          <w:sz w:val="22"/>
          <w:szCs w:val="22"/>
        </w:rPr>
      </w:pPr>
    </w:p>
    <w:p w14:paraId="35167635" w14:textId="77777777" w:rsidR="00070C3D" w:rsidRDefault="00070C3D" w:rsidP="00A64025">
      <w:pPr>
        <w:jc w:val="center"/>
        <w:rPr>
          <w:rFonts w:ascii="Arial" w:hAnsi="Arial" w:cs="Arial"/>
          <w:b/>
          <w:sz w:val="22"/>
          <w:szCs w:val="22"/>
        </w:rPr>
      </w:pPr>
    </w:p>
    <w:p w14:paraId="20760AFA" w14:textId="77777777" w:rsidR="00070C3D" w:rsidRDefault="00070C3D" w:rsidP="00A64025">
      <w:pPr>
        <w:jc w:val="center"/>
        <w:rPr>
          <w:rFonts w:ascii="Arial" w:hAnsi="Arial" w:cs="Arial"/>
          <w:b/>
          <w:sz w:val="22"/>
          <w:szCs w:val="22"/>
        </w:rPr>
      </w:pPr>
    </w:p>
    <w:p w14:paraId="0530DECD" w14:textId="29F99746" w:rsidR="00070C3D" w:rsidRDefault="00070C3D" w:rsidP="00070C3D">
      <w:pPr>
        <w:jc w:val="center"/>
        <w:rPr>
          <w:rFonts w:ascii="Century Gothic" w:hAnsi="Century Gothic" w:cs="Arial"/>
          <w:b/>
          <w:bCs/>
          <w:sz w:val="32"/>
        </w:rPr>
      </w:pPr>
      <w:r w:rsidRPr="003D6AAF">
        <w:rPr>
          <w:rFonts w:ascii="Century Gothic" w:hAnsi="Century Gothic" w:cs="Arial"/>
          <w:b/>
          <w:bCs/>
          <w:sz w:val="32"/>
        </w:rPr>
        <w:t xml:space="preserve">SMLOUVA O </w:t>
      </w:r>
      <w:r>
        <w:rPr>
          <w:rFonts w:ascii="Century Gothic" w:hAnsi="Century Gothic" w:cs="Arial"/>
          <w:b/>
          <w:bCs/>
          <w:sz w:val="32"/>
        </w:rPr>
        <w:t>UMĚLECKÉM VÝKONU</w:t>
      </w:r>
    </w:p>
    <w:p w14:paraId="3EE00955" w14:textId="4B82E211" w:rsidR="00070C3D" w:rsidRDefault="00070C3D" w:rsidP="00070C3D">
      <w:pPr>
        <w:jc w:val="center"/>
        <w:rPr>
          <w:rFonts w:ascii="Century Gothic" w:hAnsi="Century Gothic" w:cs="Arial"/>
          <w:b/>
          <w:bCs/>
          <w:sz w:val="28"/>
        </w:rPr>
      </w:pPr>
      <w:r w:rsidRPr="004D5255">
        <w:rPr>
          <w:rFonts w:ascii="Century Gothic" w:hAnsi="Century Gothic" w:cs="Arial"/>
          <w:b/>
          <w:bCs/>
          <w:sz w:val="28"/>
        </w:rPr>
        <w:t xml:space="preserve">č: </w:t>
      </w:r>
      <w:r w:rsidR="00C509D4" w:rsidRPr="00C509D4">
        <w:rPr>
          <w:rFonts w:ascii="Century Gothic" w:hAnsi="Century Gothic" w:cs="Arial"/>
          <w:b/>
          <w:bCs/>
          <w:sz w:val="28"/>
        </w:rPr>
        <w:t>S-0071</w:t>
      </w:r>
      <w:r w:rsidR="00FF5A85" w:rsidRPr="00C509D4">
        <w:rPr>
          <w:rFonts w:ascii="Century Gothic" w:hAnsi="Century Gothic" w:cs="Arial"/>
          <w:b/>
          <w:bCs/>
          <w:sz w:val="28"/>
        </w:rPr>
        <w:t>/00069850/2025</w:t>
      </w:r>
    </w:p>
    <w:p w14:paraId="33D2D7D3" w14:textId="77777777" w:rsidR="00070C3D" w:rsidRPr="003D6AAF" w:rsidRDefault="00070C3D" w:rsidP="00070C3D">
      <w:pPr>
        <w:rPr>
          <w:rFonts w:ascii="Century Gothic" w:hAnsi="Century Gothic" w:cs="Arial"/>
        </w:rPr>
      </w:pPr>
    </w:p>
    <w:p w14:paraId="3AAE7A3E" w14:textId="4CD7B0D0" w:rsidR="00070C3D" w:rsidRDefault="00070C3D" w:rsidP="00070C3D">
      <w:pPr>
        <w:jc w:val="center"/>
        <w:rPr>
          <w:rFonts w:ascii="Century Gothic" w:hAnsi="Century Gothic" w:cs="Arial"/>
          <w:sz w:val="20"/>
        </w:rPr>
      </w:pPr>
      <w:r w:rsidRPr="003D6AAF">
        <w:rPr>
          <w:rFonts w:ascii="Century Gothic" w:hAnsi="Century Gothic" w:cs="Arial"/>
          <w:sz w:val="20"/>
        </w:rPr>
        <w:t>uzavřena dle § 1746 odst. 2 a násl. zákona č. 89/2012, Sb., občanský zákoník, ve znění pozdějších předpisů (dále jen „</w:t>
      </w:r>
      <w:r>
        <w:rPr>
          <w:rFonts w:ascii="Century Gothic" w:hAnsi="Century Gothic" w:cs="Arial"/>
          <w:b/>
          <w:bCs/>
          <w:sz w:val="20"/>
        </w:rPr>
        <w:t>O</w:t>
      </w:r>
      <w:r w:rsidRPr="003D6AAF">
        <w:rPr>
          <w:rFonts w:ascii="Century Gothic" w:hAnsi="Century Gothic" w:cs="Arial"/>
          <w:b/>
          <w:bCs/>
          <w:sz w:val="20"/>
        </w:rPr>
        <w:t>bčanský zákoník</w:t>
      </w:r>
      <w:r w:rsidRPr="003D6AAF">
        <w:rPr>
          <w:rFonts w:ascii="Century Gothic" w:hAnsi="Century Gothic" w:cs="Arial"/>
          <w:sz w:val="20"/>
        </w:rPr>
        <w:t>“)</w:t>
      </w:r>
      <w:r w:rsidRPr="00070C3D">
        <w:rPr>
          <w:rFonts w:ascii="Arial" w:hAnsi="Arial" w:cs="Arial"/>
          <w:sz w:val="22"/>
          <w:szCs w:val="22"/>
        </w:rPr>
        <w:t xml:space="preserve"> </w:t>
      </w:r>
      <w:r w:rsidRPr="00070C3D">
        <w:rPr>
          <w:rFonts w:ascii="Century Gothic" w:hAnsi="Century Gothic" w:cs="Arial"/>
          <w:sz w:val="20"/>
        </w:rPr>
        <w:t>a dle zákona č. 121/200 Sb., autorský zákon, ve znění pozdějších předpisů (dále jen „</w:t>
      </w:r>
      <w:r w:rsidRPr="00070C3D">
        <w:rPr>
          <w:rFonts w:ascii="Century Gothic" w:hAnsi="Century Gothic" w:cs="Arial"/>
          <w:b/>
          <w:bCs/>
          <w:sz w:val="20"/>
        </w:rPr>
        <w:t xml:space="preserve">Autorský </w:t>
      </w:r>
      <w:proofErr w:type="gramStart"/>
      <w:r w:rsidRPr="00070C3D">
        <w:rPr>
          <w:rFonts w:ascii="Century Gothic" w:hAnsi="Century Gothic" w:cs="Arial"/>
          <w:b/>
          <w:bCs/>
          <w:sz w:val="20"/>
        </w:rPr>
        <w:t>zákon</w:t>
      </w:r>
      <w:r w:rsidRPr="00070C3D">
        <w:rPr>
          <w:rFonts w:ascii="Century Gothic" w:hAnsi="Century Gothic" w:cs="Arial"/>
          <w:sz w:val="20"/>
        </w:rPr>
        <w:t xml:space="preserve">“) </w:t>
      </w:r>
      <w:r w:rsidRPr="00070C3D">
        <w:rPr>
          <w:rFonts w:ascii="Century Gothic" w:hAnsi="Century Gothic" w:cs="Arial"/>
          <w:sz w:val="20"/>
        </w:rPr>
        <w:br/>
        <w:t>(dále</w:t>
      </w:r>
      <w:proofErr w:type="gramEnd"/>
      <w:r w:rsidRPr="00070C3D">
        <w:rPr>
          <w:rFonts w:ascii="Century Gothic" w:hAnsi="Century Gothic" w:cs="Arial"/>
          <w:sz w:val="20"/>
        </w:rPr>
        <w:t xml:space="preserve"> jen „</w:t>
      </w:r>
      <w:r w:rsidRPr="00070C3D">
        <w:rPr>
          <w:rFonts w:ascii="Century Gothic" w:hAnsi="Century Gothic" w:cs="Arial"/>
          <w:b/>
          <w:bCs/>
          <w:sz w:val="20"/>
        </w:rPr>
        <w:t>Smlouva</w:t>
      </w:r>
      <w:r w:rsidRPr="00070C3D">
        <w:rPr>
          <w:rFonts w:ascii="Century Gothic" w:hAnsi="Century Gothic" w:cs="Arial"/>
          <w:sz w:val="20"/>
        </w:rPr>
        <w:t>“)</w:t>
      </w:r>
    </w:p>
    <w:p w14:paraId="6D1D8CED" w14:textId="77777777" w:rsidR="00070C3D" w:rsidRDefault="00070C3D" w:rsidP="00A64025">
      <w:pPr>
        <w:jc w:val="center"/>
        <w:rPr>
          <w:rFonts w:ascii="Arial" w:hAnsi="Arial" w:cs="Arial"/>
          <w:b/>
          <w:sz w:val="22"/>
          <w:szCs w:val="22"/>
        </w:rPr>
      </w:pPr>
    </w:p>
    <w:p w14:paraId="39808A6C" w14:textId="77777777" w:rsidR="00070C3D" w:rsidRDefault="00070C3D" w:rsidP="00A64025">
      <w:pPr>
        <w:jc w:val="center"/>
        <w:rPr>
          <w:rFonts w:ascii="Arial" w:hAnsi="Arial" w:cs="Arial"/>
          <w:b/>
          <w:sz w:val="22"/>
          <w:szCs w:val="22"/>
        </w:rPr>
      </w:pPr>
    </w:p>
    <w:p w14:paraId="2CCFDE3F" w14:textId="77777777" w:rsidR="009D72A1" w:rsidRDefault="009D72A1" w:rsidP="00FF5A85">
      <w:pPr>
        <w:rPr>
          <w:rFonts w:ascii="Century Gothic" w:hAnsi="Century Gothic" w:cs="Arial"/>
          <w:b/>
        </w:rPr>
      </w:pPr>
      <w:r w:rsidRPr="004D5255">
        <w:rPr>
          <w:rFonts w:ascii="Century Gothic" w:hAnsi="Century Gothic" w:cs="Arial"/>
        </w:rPr>
        <w:t>mezi</w:t>
      </w:r>
    </w:p>
    <w:p w14:paraId="3D8DE171" w14:textId="77777777" w:rsidR="009D72A1" w:rsidRDefault="009D72A1" w:rsidP="00FF5A85">
      <w:pPr>
        <w:rPr>
          <w:rFonts w:ascii="Century Gothic" w:hAnsi="Century Gothic" w:cs="Arial"/>
          <w:bCs/>
          <w:sz w:val="20"/>
        </w:rPr>
      </w:pPr>
      <w:r w:rsidRPr="004D5255">
        <w:rPr>
          <w:rFonts w:ascii="Century Gothic" w:hAnsi="Century Gothic" w:cs="Arial"/>
          <w:b/>
        </w:rPr>
        <w:t>Středočeské muzeum v Roztokách u Prahy, příspěvková organizace</w:t>
      </w:r>
      <w:r w:rsidRPr="004D5255">
        <w:rPr>
          <w:rFonts w:ascii="Century Gothic" w:hAnsi="Century Gothic" w:cs="Arial"/>
          <w:b/>
        </w:rPr>
        <w:br/>
      </w:r>
      <w:r w:rsidRPr="009D72A1">
        <w:rPr>
          <w:rFonts w:ascii="Century Gothic" w:hAnsi="Century Gothic" w:cs="Arial"/>
          <w:sz w:val="22"/>
        </w:rPr>
        <w:t>se sídlem Zámek 1, 252 63 Roztoky</w:t>
      </w:r>
      <w:r w:rsidRPr="009D72A1">
        <w:rPr>
          <w:rFonts w:ascii="Century Gothic" w:hAnsi="Century Gothic" w:cs="Arial"/>
          <w:sz w:val="22"/>
        </w:rPr>
        <w:br/>
      </w:r>
      <w:r w:rsidRPr="004D5255">
        <w:rPr>
          <w:rFonts w:ascii="Century Gothic" w:hAnsi="Century Gothic" w:cs="Arial"/>
          <w:bCs/>
          <w:sz w:val="20"/>
        </w:rPr>
        <w:t xml:space="preserve">zapsaná v obchodním rejstříku vedeným Městským soudem v Praze, oddíl </w:t>
      </w:r>
      <w:proofErr w:type="spellStart"/>
      <w:r w:rsidRPr="004D5255">
        <w:rPr>
          <w:rFonts w:ascii="Century Gothic" w:hAnsi="Century Gothic" w:cs="Arial"/>
          <w:bCs/>
          <w:sz w:val="20"/>
        </w:rPr>
        <w:t>Pr</w:t>
      </w:r>
      <w:proofErr w:type="spellEnd"/>
      <w:r w:rsidRPr="004D5255">
        <w:rPr>
          <w:rFonts w:ascii="Century Gothic" w:hAnsi="Century Gothic" w:cs="Arial"/>
          <w:bCs/>
          <w:sz w:val="20"/>
        </w:rPr>
        <w:t>, vložka 1182</w:t>
      </w:r>
    </w:p>
    <w:p w14:paraId="070E7BA1" w14:textId="61834091" w:rsidR="009D72A1" w:rsidRDefault="009D72A1" w:rsidP="00FF5A85">
      <w:pPr>
        <w:rPr>
          <w:rFonts w:ascii="Century Gothic" w:hAnsi="Century Gothic" w:cs="Arial"/>
          <w:sz w:val="22"/>
        </w:rPr>
      </w:pPr>
      <w:r w:rsidRPr="009D72A1">
        <w:rPr>
          <w:rFonts w:ascii="Century Gothic" w:hAnsi="Century Gothic" w:cs="Arial"/>
          <w:sz w:val="22"/>
        </w:rPr>
        <w:t>zastoupená Mgr. Janou Klementovou, ředitelkou muzea</w:t>
      </w:r>
      <w:r w:rsidRPr="009D72A1">
        <w:rPr>
          <w:rFonts w:ascii="Century Gothic" w:hAnsi="Century Gothic" w:cs="Arial"/>
          <w:bCs/>
          <w:sz w:val="22"/>
        </w:rPr>
        <w:br/>
      </w:r>
      <w:r w:rsidRPr="009D72A1">
        <w:rPr>
          <w:rFonts w:ascii="Century Gothic" w:hAnsi="Century Gothic" w:cs="Arial"/>
          <w:sz w:val="22"/>
        </w:rPr>
        <w:t>IČO: 00069850, DIČ: CZ00069850</w:t>
      </w:r>
      <w:r w:rsidRPr="009D72A1">
        <w:rPr>
          <w:rFonts w:ascii="Century Gothic" w:hAnsi="Century Gothic" w:cs="Arial"/>
          <w:sz w:val="22"/>
        </w:rPr>
        <w:br/>
        <w:t xml:space="preserve">bankovní spojení: </w:t>
      </w:r>
      <w:proofErr w:type="spellStart"/>
      <w:r w:rsidR="00B6552D">
        <w:rPr>
          <w:rFonts w:ascii="Century Gothic" w:hAnsi="Century Gothic" w:cs="Arial"/>
          <w:sz w:val="22"/>
        </w:rPr>
        <w:t>xxxxxxxxx</w:t>
      </w:r>
      <w:proofErr w:type="spellEnd"/>
      <w:r w:rsidRPr="009D72A1">
        <w:rPr>
          <w:rFonts w:ascii="Century Gothic" w:hAnsi="Century Gothic" w:cs="Arial"/>
          <w:sz w:val="22"/>
        </w:rPr>
        <w:t xml:space="preserve">, č. ú: </w:t>
      </w:r>
      <w:proofErr w:type="spellStart"/>
      <w:r w:rsidR="00B6552D">
        <w:rPr>
          <w:rFonts w:ascii="Century Gothic" w:hAnsi="Century Gothic" w:cs="Arial"/>
          <w:sz w:val="22"/>
        </w:rPr>
        <w:t>xxxxxxxxxxxxxxxx</w:t>
      </w:r>
      <w:proofErr w:type="spellEnd"/>
    </w:p>
    <w:p w14:paraId="62BAFD02" w14:textId="77777777" w:rsidR="00FF5A85" w:rsidRPr="009D72A1" w:rsidRDefault="00FF5A85" w:rsidP="00FF5A85">
      <w:pPr>
        <w:rPr>
          <w:rFonts w:ascii="Century Gothic" w:hAnsi="Century Gothic" w:cs="Arial"/>
          <w:sz w:val="22"/>
        </w:rPr>
      </w:pPr>
    </w:p>
    <w:p w14:paraId="5A1C0D39" w14:textId="194B7502" w:rsidR="009D72A1" w:rsidRDefault="009D72A1" w:rsidP="00FF5A85">
      <w:pPr>
        <w:rPr>
          <w:rFonts w:ascii="Century Gothic" w:hAnsi="Century Gothic" w:cs="Arial"/>
          <w:sz w:val="22"/>
        </w:rPr>
      </w:pPr>
      <w:r w:rsidRPr="009D72A1">
        <w:rPr>
          <w:rFonts w:ascii="Century Gothic" w:hAnsi="Century Gothic" w:cs="Arial"/>
          <w:sz w:val="22"/>
        </w:rPr>
        <w:t>(dále jen „</w:t>
      </w:r>
      <w:r w:rsidRPr="009D72A1">
        <w:rPr>
          <w:rFonts w:ascii="Century Gothic" w:hAnsi="Century Gothic" w:cs="Arial"/>
          <w:b/>
          <w:bCs/>
          <w:sz w:val="22"/>
        </w:rPr>
        <w:t>Muzeum</w:t>
      </w:r>
      <w:r w:rsidRPr="009D72A1">
        <w:rPr>
          <w:rFonts w:ascii="Century Gothic" w:hAnsi="Century Gothic" w:cs="Arial"/>
          <w:sz w:val="22"/>
        </w:rPr>
        <w:t>“)</w:t>
      </w:r>
    </w:p>
    <w:p w14:paraId="7ED48851" w14:textId="77777777" w:rsidR="00FF5A85" w:rsidRPr="00FF5A85" w:rsidRDefault="00FF5A85" w:rsidP="00FF5A85">
      <w:pPr>
        <w:rPr>
          <w:rFonts w:ascii="Century Gothic" w:hAnsi="Century Gothic" w:cs="Arial"/>
          <w:sz w:val="22"/>
        </w:rPr>
      </w:pPr>
    </w:p>
    <w:p w14:paraId="6E8255DE" w14:textId="29B321A1" w:rsidR="009D72A1" w:rsidRDefault="009D72A1" w:rsidP="00FF5A85">
      <w:pPr>
        <w:rPr>
          <w:rFonts w:ascii="Century Gothic" w:hAnsi="Century Gothic" w:cs="Arial"/>
        </w:rPr>
      </w:pPr>
      <w:r w:rsidRPr="003D6AAF">
        <w:rPr>
          <w:rFonts w:ascii="Century Gothic" w:hAnsi="Century Gothic" w:cs="Arial"/>
        </w:rPr>
        <w:t>a</w:t>
      </w:r>
    </w:p>
    <w:p w14:paraId="581DDCE0" w14:textId="77777777" w:rsidR="009D72A1" w:rsidRPr="003D6AAF" w:rsidRDefault="009D72A1" w:rsidP="00FF5A85">
      <w:pPr>
        <w:rPr>
          <w:rFonts w:ascii="Century Gothic" w:hAnsi="Century Gothic" w:cs="Arial"/>
        </w:rPr>
      </w:pPr>
    </w:p>
    <w:p w14:paraId="7FCD3D8C" w14:textId="03558ED0" w:rsidR="009D72A1" w:rsidRPr="009D72A1" w:rsidRDefault="009D72A1" w:rsidP="00FF5A85">
      <w:pPr>
        <w:rPr>
          <w:rFonts w:ascii="Century Gothic" w:hAnsi="Century Gothic" w:cs="Arial"/>
          <w:sz w:val="22"/>
          <w:szCs w:val="22"/>
        </w:rPr>
      </w:pPr>
      <w:r>
        <w:rPr>
          <w:rFonts w:ascii="Century Gothic" w:hAnsi="Century Gothic" w:cs="Arial"/>
          <w:b/>
          <w:bCs/>
        </w:rPr>
        <w:t>Divadelní společnost Háta</w:t>
      </w:r>
      <w:r w:rsidRPr="004D5255">
        <w:rPr>
          <w:rFonts w:ascii="Century Gothic" w:hAnsi="Century Gothic" w:cs="Arial"/>
          <w:b/>
          <w:bCs/>
        </w:rPr>
        <w:br/>
      </w:r>
      <w:r w:rsidRPr="009D72A1">
        <w:rPr>
          <w:rFonts w:ascii="Century Gothic" w:hAnsi="Century Gothic" w:cs="Arial"/>
          <w:sz w:val="22"/>
          <w:szCs w:val="22"/>
        </w:rPr>
        <w:t>se sídlem: Náměstí míru 16/117, 120 00 Praha 2 - Vinohrady</w:t>
      </w:r>
      <w:r w:rsidRPr="009D72A1">
        <w:rPr>
          <w:rFonts w:ascii="Century Gothic" w:hAnsi="Century Gothic" w:cs="Arial"/>
          <w:sz w:val="22"/>
          <w:szCs w:val="22"/>
        </w:rPr>
        <w:br/>
        <w:t>IČO: 660 52 858, DIČ: CZ6062201112</w:t>
      </w:r>
    </w:p>
    <w:p w14:paraId="0454744B" w14:textId="00EC81EF" w:rsidR="009D72A1" w:rsidRPr="009D72A1" w:rsidRDefault="009D72A1" w:rsidP="00FF5A85">
      <w:pPr>
        <w:rPr>
          <w:rFonts w:ascii="Century Gothic" w:hAnsi="Century Gothic" w:cs="Arial"/>
          <w:sz w:val="22"/>
          <w:szCs w:val="22"/>
        </w:rPr>
      </w:pPr>
      <w:r w:rsidRPr="009D72A1">
        <w:rPr>
          <w:rFonts w:ascii="Century Gothic" w:hAnsi="Century Gothic" w:cs="Arial"/>
          <w:sz w:val="22"/>
          <w:szCs w:val="22"/>
        </w:rPr>
        <w:t xml:space="preserve">zastoupená Olgou </w:t>
      </w:r>
      <w:proofErr w:type="spellStart"/>
      <w:r w:rsidRPr="009D72A1">
        <w:rPr>
          <w:rFonts w:ascii="Century Gothic" w:hAnsi="Century Gothic" w:cs="Arial"/>
          <w:sz w:val="22"/>
          <w:szCs w:val="22"/>
        </w:rPr>
        <w:t>Želenskou-Drápalovou</w:t>
      </w:r>
      <w:proofErr w:type="spellEnd"/>
    </w:p>
    <w:p w14:paraId="3D7B185D" w14:textId="74BB003C" w:rsidR="009D72A1" w:rsidRPr="009D72A1" w:rsidRDefault="009D72A1" w:rsidP="00FF5A85">
      <w:pPr>
        <w:rPr>
          <w:rFonts w:ascii="Century Gothic" w:hAnsi="Century Gothic" w:cs="Arial"/>
          <w:sz w:val="22"/>
          <w:szCs w:val="22"/>
        </w:rPr>
      </w:pPr>
      <w:r w:rsidRPr="009D72A1">
        <w:rPr>
          <w:rFonts w:ascii="Century Gothic" w:hAnsi="Century Gothic" w:cs="Arial"/>
          <w:sz w:val="22"/>
          <w:szCs w:val="22"/>
        </w:rPr>
        <w:t xml:space="preserve">tel: +420 </w:t>
      </w:r>
      <w:proofErr w:type="spellStart"/>
      <w:r w:rsidR="00B6552D">
        <w:rPr>
          <w:rFonts w:ascii="Century Gothic" w:hAnsi="Century Gothic" w:cs="Arial"/>
          <w:sz w:val="22"/>
          <w:szCs w:val="22"/>
        </w:rPr>
        <w:t>xxxxxxxxxxxxx</w:t>
      </w:r>
      <w:proofErr w:type="spellEnd"/>
      <w:r w:rsidRPr="009D72A1">
        <w:rPr>
          <w:rFonts w:ascii="Century Gothic" w:hAnsi="Century Gothic" w:cs="Arial"/>
          <w:sz w:val="22"/>
          <w:szCs w:val="22"/>
        </w:rPr>
        <w:t xml:space="preserve">,  e-mail: </w:t>
      </w:r>
      <w:proofErr w:type="spellStart"/>
      <w:r w:rsidR="00B6552D">
        <w:rPr>
          <w:rFonts w:ascii="Century Gothic" w:hAnsi="Century Gothic" w:cs="Arial"/>
          <w:sz w:val="22"/>
          <w:szCs w:val="22"/>
        </w:rPr>
        <w:t>xxxxxxxxxxxxxxxxxxx</w:t>
      </w:r>
      <w:proofErr w:type="spellEnd"/>
      <w:r w:rsidRPr="009D72A1">
        <w:rPr>
          <w:rFonts w:ascii="Century Gothic" w:hAnsi="Century Gothic" w:cs="Arial"/>
          <w:sz w:val="22"/>
          <w:szCs w:val="22"/>
        </w:rPr>
        <w:br/>
        <w:t xml:space="preserve">bankovní spojení: </w:t>
      </w:r>
      <w:proofErr w:type="spellStart"/>
      <w:r w:rsidR="00B6552D">
        <w:rPr>
          <w:rFonts w:ascii="Century Gothic" w:hAnsi="Century Gothic" w:cs="Arial"/>
          <w:sz w:val="22"/>
          <w:szCs w:val="22"/>
        </w:rPr>
        <w:t>xxxxxx</w:t>
      </w:r>
      <w:proofErr w:type="spellEnd"/>
      <w:r w:rsidRPr="009D72A1">
        <w:rPr>
          <w:rFonts w:ascii="Century Gothic" w:hAnsi="Century Gothic" w:cs="Arial"/>
          <w:sz w:val="22"/>
          <w:szCs w:val="22"/>
        </w:rPr>
        <w:t xml:space="preserve">, č. ú: </w:t>
      </w:r>
      <w:proofErr w:type="spellStart"/>
      <w:r w:rsidR="00B6552D">
        <w:rPr>
          <w:rFonts w:ascii="Century Gothic" w:hAnsi="Century Gothic" w:cs="Arial"/>
          <w:sz w:val="22"/>
          <w:szCs w:val="22"/>
        </w:rPr>
        <w:t>xxxxxxxxxxxxx</w:t>
      </w:r>
      <w:proofErr w:type="spellEnd"/>
    </w:p>
    <w:p w14:paraId="36626AC6" w14:textId="77777777" w:rsidR="009D72A1" w:rsidRDefault="009D72A1" w:rsidP="00FF5A85">
      <w:pPr>
        <w:rPr>
          <w:rFonts w:ascii="Century Gothic" w:hAnsi="Century Gothic" w:cs="Arial"/>
        </w:rPr>
      </w:pPr>
    </w:p>
    <w:p w14:paraId="783DA0E3" w14:textId="507B6366" w:rsidR="008D125A" w:rsidRDefault="00405C69" w:rsidP="00FF5A85">
      <w:pPr>
        <w:pStyle w:val="Nadpis2"/>
        <w:numPr>
          <w:ilvl w:val="0"/>
          <w:numId w:val="0"/>
        </w:numPr>
        <w:spacing w:after="0"/>
        <w:rPr>
          <w:rFonts w:ascii="Century Gothic" w:hAnsi="Century Gothic"/>
          <w:szCs w:val="22"/>
        </w:rPr>
      </w:pPr>
      <w:r w:rsidRPr="00FF5A85">
        <w:rPr>
          <w:rFonts w:ascii="Century Gothic" w:hAnsi="Century Gothic"/>
          <w:b/>
          <w:i/>
          <w:szCs w:val="22"/>
        </w:rPr>
        <w:t xml:space="preserve">Olga </w:t>
      </w:r>
      <w:proofErr w:type="spellStart"/>
      <w:r w:rsidRPr="00FF5A85">
        <w:rPr>
          <w:rFonts w:ascii="Century Gothic" w:hAnsi="Century Gothic"/>
          <w:b/>
          <w:i/>
          <w:szCs w:val="22"/>
        </w:rPr>
        <w:t>Želenská</w:t>
      </w:r>
      <w:proofErr w:type="spellEnd"/>
      <w:r w:rsidRPr="00FF5A85">
        <w:rPr>
          <w:rFonts w:ascii="Century Gothic" w:hAnsi="Century Gothic"/>
          <w:b/>
          <w:i/>
          <w:szCs w:val="22"/>
        </w:rPr>
        <w:t xml:space="preserve"> Drápalová</w:t>
      </w:r>
      <w:r w:rsidR="00745B18" w:rsidRPr="009D72A1">
        <w:rPr>
          <w:rFonts w:ascii="Century Gothic" w:hAnsi="Century Gothic"/>
          <w:szCs w:val="22"/>
        </w:rPr>
        <w:t xml:space="preserve"> </w:t>
      </w:r>
      <w:r w:rsidR="001B3553" w:rsidRPr="009D72A1">
        <w:rPr>
          <w:rFonts w:ascii="Century Gothic" w:hAnsi="Century Gothic"/>
          <w:szCs w:val="22"/>
        </w:rPr>
        <w:t>je</w:t>
      </w:r>
      <w:r w:rsidR="00E32023" w:rsidRPr="009D72A1">
        <w:rPr>
          <w:rFonts w:ascii="Century Gothic" w:hAnsi="Century Gothic"/>
          <w:szCs w:val="22"/>
        </w:rPr>
        <w:t xml:space="preserve"> pro účely licence</w:t>
      </w:r>
      <w:r w:rsidR="001B3553" w:rsidRPr="009D72A1">
        <w:rPr>
          <w:rFonts w:ascii="Century Gothic" w:hAnsi="Century Gothic"/>
          <w:szCs w:val="22"/>
        </w:rPr>
        <w:t xml:space="preserve"> společným zástupcem výkonných umělců ve smyslu Autorského zákona, protože jej jako společného zástupce určila většina členů uměleckého tělesa. </w:t>
      </w:r>
    </w:p>
    <w:p w14:paraId="28A12BA7" w14:textId="77777777" w:rsidR="00FF5A85" w:rsidRPr="00FF5A85" w:rsidRDefault="00FF5A85" w:rsidP="00FF5A85"/>
    <w:p w14:paraId="6730C457" w14:textId="76AE2FBC" w:rsidR="001B3553" w:rsidRDefault="001B3553" w:rsidP="00FF5A85">
      <w:pPr>
        <w:jc w:val="both"/>
        <w:rPr>
          <w:rFonts w:ascii="Century Gothic" w:hAnsi="Century Gothic" w:cs="Arial"/>
          <w:bCs/>
          <w:sz w:val="22"/>
          <w:szCs w:val="22"/>
        </w:rPr>
      </w:pPr>
      <w:r w:rsidRPr="009D72A1">
        <w:rPr>
          <w:rFonts w:ascii="Century Gothic" w:hAnsi="Century Gothic" w:cs="Arial"/>
          <w:bCs/>
          <w:sz w:val="22"/>
          <w:szCs w:val="22"/>
        </w:rPr>
        <w:t>(dále jen jako „</w:t>
      </w:r>
      <w:r w:rsidRPr="009D72A1">
        <w:rPr>
          <w:rFonts w:ascii="Century Gothic" w:hAnsi="Century Gothic" w:cs="Arial"/>
          <w:b/>
          <w:sz w:val="22"/>
          <w:szCs w:val="22"/>
        </w:rPr>
        <w:t>Umělec</w:t>
      </w:r>
      <w:r w:rsidRPr="009D72A1">
        <w:rPr>
          <w:rFonts w:ascii="Century Gothic" w:hAnsi="Century Gothic" w:cs="Arial"/>
          <w:bCs/>
          <w:sz w:val="22"/>
          <w:szCs w:val="22"/>
        </w:rPr>
        <w:t>“)</w:t>
      </w:r>
    </w:p>
    <w:p w14:paraId="136A36A9" w14:textId="77777777" w:rsidR="00FF5A85" w:rsidRPr="009D72A1" w:rsidRDefault="00FF5A85" w:rsidP="00FF5A85">
      <w:pPr>
        <w:jc w:val="both"/>
        <w:rPr>
          <w:rFonts w:ascii="Century Gothic" w:hAnsi="Century Gothic" w:cs="Arial"/>
          <w:sz w:val="22"/>
          <w:szCs w:val="22"/>
        </w:rPr>
      </w:pPr>
    </w:p>
    <w:p w14:paraId="32D93595" w14:textId="259BD8EE" w:rsidR="006003ED" w:rsidRDefault="006003ED" w:rsidP="00FF5A85">
      <w:pPr>
        <w:rPr>
          <w:rFonts w:ascii="Century Gothic" w:hAnsi="Century Gothic" w:cs="Arial"/>
          <w:bCs/>
          <w:sz w:val="22"/>
          <w:szCs w:val="22"/>
        </w:rPr>
      </w:pPr>
      <w:r w:rsidRPr="009D72A1">
        <w:rPr>
          <w:rFonts w:ascii="Century Gothic" w:hAnsi="Century Gothic" w:cs="Arial"/>
          <w:bCs/>
          <w:sz w:val="22"/>
          <w:szCs w:val="22"/>
        </w:rPr>
        <w:t>(</w:t>
      </w:r>
      <w:r w:rsidR="00FC355D" w:rsidRPr="009D72A1">
        <w:rPr>
          <w:rFonts w:ascii="Century Gothic" w:hAnsi="Century Gothic" w:cs="Arial"/>
          <w:bCs/>
          <w:sz w:val="22"/>
          <w:szCs w:val="22"/>
        </w:rPr>
        <w:t xml:space="preserve">Muzeum a Umělec </w:t>
      </w:r>
      <w:r w:rsidRPr="009D72A1">
        <w:rPr>
          <w:rFonts w:ascii="Century Gothic" w:hAnsi="Century Gothic" w:cs="Arial"/>
          <w:bCs/>
          <w:sz w:val="22"/>
          <w:szCs w:val="22"/>
        </w:rPr>
        <w:t>společně též jako „</w:t>
      </w:r>
      <w:r w:rsidRPr="009D72A1">
        <w:rPr>
          <w:rFonts w:ascii="Century Gothic" w:hAnsi="Century Gothic" w:cs="Arial"/>
          <w:b/>
          <w:sz w:val="22"/>
          <w:szCs w:val="22"/>
        </w:rPr>
        <w:t>Strany</w:t>
      </w:r>
      <w:r w:rsidRPr="009D72A1">
        <w:rPr>
          <w:rFonts w:ascii="Century Gothic" w:hAnsi="Century Gothic" w:cs="Arial"/>
          <w:bCs/>
          <w:sz w:val="22"/>
          <w:szCs w:val="22"/>
        </w:rPr>
        <w:t>“ a jednotlivě jako „</w:t>
      </w:r>
      <w:r w:rsidRPr="009D72A1">
        <w:rPr>
          <w:rFonts w:ascii="Century Gothic" w:hAnsi="Century Gothic" w:cs="Arial"/>
          <w:b/>
          <w:sz w:val="22"/>
          <w:szCs w:val="22"/>
        </w:rPr>
        <w:t>Strana</w:t>
      </w:r>
      <w:r w:rsidRPr="009D72A1">
        <w:rPr>
          <w:rFonts w:ascii="Century Gothic" w:hAnsi="Century Gothic" w:cs="Arial"/>
          <w:bCs/>
          <w:sz w:val="22"/>
          <w:szCs w:val="22"/>
        </w:rPr>
        <w:t>“)</w:t>
      </w:r>
    </w:p>
    <w:p w14:paraId="66DDDB08" w14:textId="77777777" w:rsidR="009D72A1" w:rsidRPr="009D72A1" w:rsidRDefault="009D72A1" w:rsidP="00EF6754">
      <w:pPr>
        <w:spacing w:after="240"/>
        <w:rPr>
          <w:rFonts w:ascii="Century Gothic" w:hAnsi="Century Gothic" w:cs="Arial"/>
          <w:bCs/>
          <w:sz w:val="22"/>
          <w:szCs w:val="22"/>
        </w:rPr>
      </w:pPr>
    </w:p>
    <w:p w14:paraId="321FE540" w14:textId="77777777" w:rsidR="006E6070" w:rsidRPr="009D72A1" w:rsidRDefault="006E6070" w:rsidP="009D72A1">
      <w:pPr>
        <w:pStyle w:val="Nadpis1"/>
        <w:jc w:val="center"/>
        <w:rPr>
          <w:rFonts w:ascii="Century Gothic" w:hAnsi="Century Gothic"/>
          <w:sz w:val="24"/>
          <w:szCs w:val="22"/>
        </w:rPr>
      </w:pPr>
      <w:bookmarkStart w:id="0" w:name="_Ref165900333"/>
      <w:r w:rsidRPr="009D72A1">
        <w:rPr>
          <w:rFonts w:ascii="Century Gothic" w:hAnsi="Century Gothic"/>
          <w:sz w:val="24"/>
          <w:szCs w:val="22"/>
        </w:rPr>
        <w:t>Předmět smlouvy</w:t>
      </w:r>
      <w:bookmarkEnd w:id="0"/>
    </w:p>
    <w:p w14:paraId="1838DA57" w14:textId="59D1E312" w:rsidR="00030CE8"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Předmětem této Smlouvy je </w:t>
      </w:r>
      <w:r w:rsidR="00030CE8" w:rsidRPr="009D72A1">
        <w:rPr>
          <w:rFonts w:ascii="Century Gothic" w:hAnsi="Century Gothic"/>
          <w:szCs w:val="22"/>
        </w:rPr>
        <w:t xml:space="preserve">závazek Umělce vytvořit </w:t>
      </w:r>
      <w:r w:rsidRPr="009D72A1">
        <w:rPr>
          <w:rFonts w:ascii="Century Gothic" w:hAnsi="Century Gothic"/>
          <w:szCs w:val="22"/>
        </w:rPr>
        <w:t>umělecký výkon</w:t>
      </w:r>
      <w:r w:rsidR="00030CE8" w:rsidRPr="009D72A1">
        <w:rPr>
          <w:rFonts w:ascii="Century Gothic" w:hAnsi="Century Gothic"/>
          <w:szCs w:val="22"/>
        </w:rPr>
        <w:t xml:space="preserve"> </w:t>
      </w:r>
      <w:r w:rsidRPr="009D72A1">
        <w:rPr>
          <w:rFonts w:ascii="Century Gothic" w:hAnsi="Century Gothic"/>
          <w:szCs w:val="22"/>
        </w:rPr>
        <w:t>–</w:t>
      </w:r>
      <w:r w:rsidR="00240B4A" w:rsidRPr="009D72A1">
        <w:rPr>
          <w:rFonts w:ascii="Century Gothic" w:hAnsi="Century Gothic"/>
          <w:szCs w:val="22"/>
        </w:rPr>
        <w:t xml:space="preserve"> </w:t>
      </w:r>
      <w:r w:rsidR="009D72A1">
        <w:rPr>
          <w:rFonts w:ascii="Century Gothic" w:hAnsi="Century Gothic"/>
          <w:szCs w:val="22"/>
        </w:rPr>
        <w:t>„</w:t>
      </w:r>
      <w:r w:rsidR="00240B4A" w:rsidRPr="009D72A1">
        <w:rPr>
          <w:rFonts w:ascii="Century Gothic" w:hAnsi="Century Gothic"/>
          <w:szCs w:val="22"/>
        </w:rPr>
        <w:t xml:space="preserve">divadelní představení na motivy kultovní filmové komedie </w:t>
      </w:r>
      <w:r w:rsidR="00030CE8" w:rsidRPr="009D72A1">
        <w:rPr>
          <w:rFonts w:ascii="Century Gothic" w:hAnsi="Century Gothic"/>
          <w:szCs w:val="22"/>
        </w:rPr>
        <w:t>v</w:t>
      </w:r>
      <w:r w:rsidR="00F22C51" w:rsidRPr="009D72A1">
        <w:rPr>
          <w:rFonts w:ascii="Century Gothic" w:hAnsi="Century Gothic"/>
          <w:szCs w:val="22"/>
        </w:rPr>
        <w:t> </w:t>
      </w:r>
      <w:r w:rsidR="00030CE8" w:rsidRPr="009D72A1">
        <w:rPr>
          <w:rFonts w:ascii="Century Gothic" w:hAnsi="Century Gothic"/>
          <w:szCs w:val="22"/>
        </w:rPr>
        <w:t>rámci</w:t>
      </w:r>
      <w:r w:rsidR="00F22C51" w:rsidRPr="009D72A1">
        <w:rPr>
          <w:rFonts w:ascii="Century Gothic" w:hAnsi="Century Gothic"/>
          <w:szCs w:val="22"/>
        </w:rPr>
        <w:t xml:space="preserve"> </w:t>
      </w:r>
      <w:r w:rsidR="00240B4A" w:rsidRPr="009D72A1">
        <w:rPr>
          <w:rFonts w:ascii="Century Gothic" w:hAnsi="Century Gothic"/>
          <w:szCs w:val="22"/>
        </w:rPr>
        <w:t>festivalu Léto na zámku</w:t>
      </w:r>
      <w:r w:rsidR="009D72A1">
        <w:rPr>
          <w:rFonts w:ascii="Century Gothic" w:hAnsi="Century Gothic"/>
          <w:szCs w:val="22"/>
        </w:rPr>
        <w:t>“</w:t>
      </w:r>
      <w:r w:rsidR="00240B4A" w:rsidRPr="009D72A1">
        <w:rPr>
          <w:rFonts w:ascii="Century Gothic" w:hAnsi="Century Gothic"/>
          <w:szCs w:val="22"/>
        </w:rPr>
        <w:t xml:space="preserve">, </w:t>
      </w:r>
      <w:r w:rsidR="00030CE8" w:rsidRPr="009D72A1">
        <w:rPr>
          <w:rFonts w:ascii="Century Gothic" w:hAnsi="Century Gothic"/>
          <w:szCs w:val="22"/>
        </w:rPr>
        <w:t>kterou pořádá Muzeum (dále jen „</w:t>
      </w:r>
      <w:r w:rsidR="00030CE8" w:rsidRPr="009D72A1">
        <w:rPr>
          <w:rFonts w:ascii="Century Gothic" w:hAnsi="Century Gothic"/>
          <w:b/>
          <w:bCs/>
          <w:szCs w:val="22"/>
        </w:rPr>
        <w:t>Dílo</w:t>
      </w:r>
      <w:r w:rsidR="00030CE8" w:rsidRPr="009D72A1">
        <w:rPr>
          <w:rFonts w:ascii="Century Gothic" w:hAnsi="Century Gothic"/>
          <w:szCs w:val="22"/>
        </w:rPr>
        <w:t>“). Dílo</w:t>
      </w:r>
      <w:r w:rsidR="00B43432" w:rsidRPr="009D72A1">
        <w:rPr>
          <w:rFonts w:ascii="Century Gothic" w:hAnsi="Century Gothic"/>
          <w:szCs w:val="22"/>
        </w:rPr>
        <w:t xml:space="preserve"> </w:t>
      </w:r>
      <w:r w:rsidR="00030CE8" w:rsidRPr="009D72A1">
        <w:rPr>
          <w:rFonts w:ascii="Century Gothic" w:hAnsi="Century Gothic"/>
          <w:szCs w:val="22"/>
        </w:rPr>
        <w:t xml:space="preserve">Umělec provede osobně a veřejně. </w:t>
      </w:r>
    </w:p>
    <w:p w14:paraId="51247332" w14:textId="01E5795B"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Místo konání: </w:t>
      </w:r>
      <w:r w:rsidR="00240B4A" w:rsidRPr="009D72A1">
        <w:rPr>
          <w:rFonts w:ascii="Century Gothic" w:hAnsi="Century Gothic"/>
          <w:szCs w:val="22"/>
        </w:rPr>
        <w:t>Středočeské muzeum v Roztokách u Prahy</w:t>
      </w:r>
    </w:p>
    <w:p w14:paraId="7E6429FA" w14:textId="6BE9318C" w:rsidR="006E6070" w:rsidRPr="009D72A1" w:rsidRDefault="00240B4A" w:rsidP="009D72A1">
      <w:pPr>
        <w:pStyle w:val="Nadpis2"/>
        <w:ind w:left="567" w:hanging="567"/>
        <w:rPr>
          <w:rFonts w:ascii="Century Gothic" w:hAnsi="Century Gothic"/>
          <w:szCs w:val="22"/>
        </w:rPr>
      </w:pPr>
      <w:r w:rsidRPr="009D72A1">
        <w:rPr>
          <w:rFonts w:ascii="Century Gothic" w:hAnsi="Century Gothic"/>
          <w:szCs w:val="22"/>
        </w:rPr>
        <w:t xml:space="preserve">Datum a čas konání: </w:t>
      </w:r>
      <w:r w:rsidRPr="009D72A1">
        <w:rPr>
          <w:rFonts w:ascii="Century Gothic" w:hAnsi="Century Gothic"/>
          <w:b/>
          <w:szCs w:val="22"/>
        </w:rPr>
        <w:t>14. 6. 2025 ve 20 h</w:t>
      </w:r>
    </w:p>
    <w:p w14:paraId="44298985" w14:textId="4CA5D439" w:rsidR="00030CE8" w:rsidRPr="009D72A1" w:rsidRDefault="00240B4A" w:rsidP="009D72A1">
      <w:pPr>
        <w:pStyle w:val="Nadpis2"/>
        <w:ind w:left="567" w:hanging="567"/>
        <w:rPr>
          <w:rFonts w:ascii="Century Gothic" w:hAnsi="Century Gothic"/>
          <w:szCs w:val="22"/>
        </w:rPr>
      </w:pPr>
      <w:r w:rsidRPr="009D72A1">
        <w:rPr>
          <w:rFonts w:ascii="Century Gothic" w:hAnsi="Century Gothic"/>
          <w:szCs w:val="22"/>
        </w:rPr>
        <w:t>Celkový rozsah Díla: 2 h</w:t>
      </w:r>
    </w:p>
    <w:p w14:paraId="63AB580D" w14:textId="2BFDBC83" w:rsidR="006E6070" w:rsidRPr="009D72A1" w:rsidRDefault="00240B4A" w:rsidP="009D72A1">
      <w:pPr>
        <w:pStyle w:val="Nadpis2"/>
        <w:ind w:left="567" w:hanging="567"/>
        <w:rPr>
          <w:rFonts w:ascii="Century Gothic" w:hAnsi="Century Gothic"/>
          <w:szCs w:val="22"/>
        </w:rPr>
      </w:pPr>
      <w:r w:rsidRPr="009D72A1">
        <w:rPr>
          <w:rFonts w:ascii="Century Gothic" w:hAnsi="Century Gothic"/>
          <w:szCs w:val="22"/>
        </w:rPr>
        <w:t>Podrobnosti o prováděném Díle: představení Světáci</w:t>
      </w:r>
    </w:p>
    <w:p w14:paraId="61BCD9A1" w14:textId="1266FD9C" w:rsidR="00030CE8" w:rsidRPr="009D72A1" w:rsidRDefault="00030CE8" w:rsidP="009D72A1">
      <w:pPr>
        <w:pStyle w:val="Nadpis2"/>
        <w:ind w:left="567" w:hanging="567"/>
        <w:rPr>
          <w:rFonts w:ascii="Century Gothic" w:hAnsi="Century Gothic"/>
          <w:szCs w:val="22"/>
        </w:rPr>
      </w:pPr>
      <w:r w:rsidRPr="009D72A1">
        <w:rPr>
          <w:rFonts w:ascii="Century Gothic" w:hAnsi="Century Gothic"/>
          <w:szCs w:val="22"/>
        </w:rPr>
        <w:lastRenderedPageBreak/>
        <w:t>Za řádné provedení Díla zaplatí Muzeum Umělci odměnu uvedenou v </w:t>
      </w:r>
      <w:proofErr w:type="gramStart"/>
      <w:r w:rsidRPr="009D72A1">
        <w:rPr>
          <w:rFonts w:ascii="Century Gothic" w:hAnsi="Century Gothic"/>
          <w:szCs w:val="22"/>
        </w:rPr>
        <w:t xml:space="preserve">článku </w:t>
      </w:r>
      <w:r w:rsidR="008D125A" w:rsidRPr="009D72A1">
        <w:rPr>
          <w:rFonts w:ascii="Century Gothic" w:hAnsi="Century Gothic"/>
          <w:szCs w:val="22"/>
        </w:rPr>
        <w:fldChar w:fldCharType="begin"/>
      </w:r>
      <w:r w:rsidR="008D125A" w:rsidRPr="009D72A1">
        <w:rPr>
          <w:rFonts w:ascii="Century Gothic" w:hAnsi="Century Gothic"/>
          <w:szCs w:val="22"/>
        </w:rPr>
        <w:instrText xml:space="preserve"> REF _Ref165969335 \r \h </w:instrText>
      </w:r>
      <w:r w:rsidR="009D72A1" w:rsidRPr="009D72A1">
        <w:rPr>
          <w:rFonts w:ascii="Century Gothic" w:hAnsi="Century Gothic"/>
          <w:szCs w:val="22"/>
        </w:rPr>
        <w:instrText xml:space="preserve"> \* MERGEFORMAT </w:instrText>
      </w:r>
      <w:r w:rsidR="008D125A" w:rsidRPr="009D72A1">
        <w:rPr>
          <w:rFonts w:ascii="Century Gothic" w:hAnsi="Century Gothic"/>
          <w:szCs w:val="22"/>
        </w:rPr>
      </w:r>
      <w:r w:rsidR="008D125A" w:rsidRPr="009D72A1">
        <w:rPr>
          <w:rFonts w:ascii="Century Gothic" w:hAnsi="Century Gothic"/>
          <w:szCs w:val="22"/>
        </w:rPr>
        <w:fldChar w:fldCharType="separate"/>
      </w:r>
      <w:r w:rsidR="00B6552D">
        <w:rPr>
          <w:rFonts w:ascii="Century Gothic" w:hAnsi="Century Gothic"/>
          <w:szCs w:val="22"/>
        </w:rPr>
        <w:t>2</w:t>
      </w:r>
      <w:r w:rsidR="008D125A" w:rsidRPr="009D72A1">
        <w:rPr>
          <w:rFonts w:ascii="Century Gothic" w:hAnsi="Century Gothic"/>
          <w:szCs w:val="22"/>
        </w:rPr>
        <w:fldChar w:fldCharType="end"/>
      </w:r>
      <w:r w:rsidR="008D125A" w:rsidRPr="009D72A1">
        <w:rPr>
          <w:rFonts w:ascii="Century Gothic" w:hAnsi="Century Gothic"/>
          <w:szCs w:val="22"/>
        </w:rPr>
        <w:t xml:space="preserve">. </w:t>
      </w:r>
      <w:r w:rsidRPr="009D72A1">
        <w:rPr>
          <w:rFonts w:ascii="Century Gothic" w:hAnsi="Century Gothic"/>
          <w:szCs w:val="22"/>
        </w:rPr>
        <w:t xml:space="preserve"> této</w:t>
      </w:r>
      <w:proofErr w:type="gramEnd"/>
      <w:r w:rsidRPr="009D72A1">
        <w:rPr>
          <w:rFonts w:ascii="Century Gothic" w:hAnsi="Century Gothic"/>
          <w:szCs w:val="22"/>
        </w:rPr>
        <w:t xml:space="preserve"> Smlouvy. </w:t>
      </w:r>
    </w:p>
    <w:p w14:paraId="18A2F84A" w14:textId="1EDE52D1" w:rsidR="00CC0B77" w:rsidRPr="009D72A1" w:rsidRDefault="00CC0B77" w:rsidP="00CC0B77">
      <w:pPr>
        <w:rPr>
          <w:rFonts w:ascii="Century Gothic" w:hAnsi="Century Gothic"/>
          <w:sz w:val="22"/>
          <w:szCs w:val="22"/>
        </w:rPr>
      </w:pPr>
    </w:p>
    <w:p w14:paraId="2C4CE372" w14:textId="6DE06606" w:rsidR="006E6070" w:rsidRPr="009D72A1" w:rsidRDefault="006E6070" w:rsidP="009D72A1">
      <w:pPr>
        <w:pStyle w:val="Nadpis1"/>
        <w:jc w:val="center"/>
        <w:rPr>
          <w:rFonts w:ascii="Century Gothic" w:hAnsi="Century Gothic"/>
          <w:sz w:val="24"/>
          <w:szCs w:val="22"/>
        </w:rPr>
      </w:pPr>
      <w:bookmarkStart w:id="1" w:name="_Ref165969335"/>
      <w:r w:rsidRPr="009D72A1">
        <w:rPr>
          <w:rFonts w:ascii="Century Gothic" w:hAnsi="Century Gothic"/>
          <w:sz w:val="24"/>
          <w:szCs w:val="22"/>
        </w:rPr>
        <w:t>Odměna</w:t>
      </w:r>
      <w:bookmarkEnd w:id="1"/>
    </w:p>
    <w:p w14:paraId="1CBE6342" w14:textId="4E934728"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Za řádné provedení celého Díla v souladu s touto Smlouvou náleží Umělci odměna ve výši </w:t>
      </w:r>
      <w:r w:rsidR="009D72A1">
        <w:rPr>
          <w:rFonts w:ascii="Century Gothic" w:hAnsi="Century Gothic"/>
          <w:b/>
          <w:szCs w:val="22"/>
        </w:rPr>
        <w:t>75 000,-</w:t>
      </w:r>
      <w:r w:rsidRPr="009D72A1">
        <w:rPr>
          <w:rFonts w:ascii="Century Gothic" w:hAnsi="Century Gothic"/>
          <w:b/>
          <w:szCs w:val="22"/>
        </w:rPr>
        <w:t xml:space="preserve"> </w:t>
      </w:r>
      <w:r w:rsidR="00240B4A" w:rsidRPr="009D72A1">
        <w:rPr>
          <w:rFonts w:ascii="Century Gothic" w:hAnsi="Century Gothic"/>
          <w:b/>
          <w:szCs w:val="22"/>
        </w:rPr>
        <w:t>Kč</w:t>
      </w:r>
      <w:r w:rsidR="00150AFE" w:rsidRPr="009D72A1">
        <w:rPr>
          <w:rFonts w:ascii="Century Gothic" w:hAnsi="Century Gothic"/>
          <w:b/>
          <w:szCs w:val="22"/>
        </w:rPr>
        <w:t xml:space="preserve"> </w:t>
      </w:r>
      <w:r w:rsidR="009D72A1">
        <w:rPr>
          <w:rFonts w:ascii="Century Gothic" w:hAnsi="Century Gothic"/>
          <w:b/>
          <w:szCs w:val="22"/>
        </w:rPr>
        <w:t xml:space="preserve">bez </w:t>
      </w:r>
      <w:r w:rsidR="00150AFE" w:rsidRPr="009D72A1">
        <w:rPr>
          <w:rFonts w:ascii="Century Gothic" w:hAnsi="Century Gothic"/>
          <w:b/>
          <w:szCs w:val="22"/>
        </w:rPr>
        <w:t>DPH</w:t>
      </w:r>
      <w:r w:rsidR="00240B4A" w:rsidRPr="009D72A1">
        <w:rPr>
          <w:rFonts w:ascii="Century Gothic" w:hAnsi="Century Gothic"/>
          <w:szCs w:val="22"/>
        </w:rPr>
        <w:t xml:space="preserve"> (slovy: </w:t>
      </w:r>
      <w:r w:rsidR="009D72A1">
        <w:rPr>
          <w:rFonts w:ascii="Century Gothic" w:hAnsi="Century Gothic"/>
          <w:szCs w:val="22"/>
        </w:rPr>
        <w:t>sedmdesát pět tisíc korun česk</w:t>
      </w:r>
      <w:r w:rsidR="00FF5A85">
        <w:rPr>
          <w:rFonts w:ascii="Century Gothic" w:hAnsi="Century Gothic"/>
          <w:szCs w:val="22"/>
        </w:rPr>
        <w:t>ý</w:t>
      </w:r>
      <w:r w:rsidR="009D72A1">
        <w:rPr>
          <w:rFonts w:ascii="Century Gothic" w:hAnsi="Century Gothic"/>
          <w:szCs w:val="22"/>
        </w:rPr>
        <w:t>ch</w:t>
      </w:r>
      <w:r w:rsidRPr="009D72A1">
        <w:rPr>
          <w:rFonts w:ascii="Century Gothic" w:hAnsi="Century Gothic"/>
          <w:szCs w:val="22"/>
        </w:rPr>
        <w:t>)</w:t>
      </w:r>
      <w:r w:rsidR="009D72A1">
        <w:rPr>
          <w:rFonts w:ascii="Century Gothic" w:hAnsi="Century Gothic"/>
          <w:szCs w:val="22"/>
        </w:rPr>
        <w:t xml:space="preserve">, </w:t>
      </w:r>
      <w:r w:rsidR="004531B6" w:rsidRPr="009D72A1">
        <w:rPr>
          <w:rFonts w:ascii="Century Gothic" w:hAnsi="Century Gothic"/>
          <w:szCs w:val="22"/>
        </w:rPr>
        <w:t>(dále jen „</w:t>
      </w:r>
      <w:r w:rsidR="004531B6" w:rsidRPr="009D72A1">
        <w:rPr>
          <w:rFonts w:ascii="Century Gothic" w:hAnsi="Century Gothic"/>
          <w:b/>
          <w:bCs/>
          <w:szCs w:val="22"/>
        </w:rPr>
        <w:t>Odměna</w:t>
      </w:r>
      <w:r w:rsidR="004531B6" w:rsidRPr="009D72A1">
        <w:rPr>
          <w:rFonts w:ascii="Century Gothic" w:hAnsi="Century Gothic"/>
          <w:szCs w:val="22"/>
        </w:rPr>
        <w:t xml:space="preserve">“). </w:t>
      </w:r>
      <w:r w:rsidR="00FF5A85">
        <w:rPr>
          <w:rFonts w:ascii="Century Gothic" w:hAnsi="Century Gothic"/>
          <w:szCs w:val="22"/>
        </w:rPr>
        <w:t xml:space="preserve">Celková odměna </w:t>
      </w:r>
      <w:r w:rsidR="00FF5A85" w:rsidRPr="00FF5A85">
        <w:rPr>
          <w:rFonts w:ascii="Century Gothic" w:hAnsi="Century Gothic"/>
          <w:b/>
          <w:szCs w:val="22"/>
        </w:rPr>
        <w:t>včetně DPH</w:t>
      </w:r>
      <w:r w:rsidR="00FF5A85">
        <w:rPr>
          <w:rFonts w:ascii="Century Gothic" w:hAnsi="Century Gothic"/>
          <w:szCs w:val="22"/>
        </w:rPr>
        <w:t xml:space="preserve"> činí </w:t>
      </w:r>
      <w:r w:rsidR="00FF5A85" w:rsidRPr="00FF5A85">
        <w:rPr>
          <w:rFonts w:ascii="Century Gothic" w:hAnsi="Century Gothic"/>
          <w:b/>
          <w:szCs w:val="22"/>
        </w:rPr>
        <w:t>90 750,- Kč</w:t>
      </w:r>
      <w:r w:rsidR="00FF5A85">
        <w:rPr>
          <w:rFonts w:ascii="Century Gothic" w:hAnsi="Century Gothic"/>
          <w:szCs w:val="22"/>
        </w:rPr>
        <w:t xml:space="preserve"> (slovy: devadesát tisíc sedm set padesát korun českých).</w:t>
      </w:r>
    </w:p>
    <w:p w14:paraId="0954C7E6" w14:textId="14382509" w:rsidR="00B45379" w:rsidRPr="009D72A1" w:rsidRDefault="003F0E25" w:rsidP="009D72A1">
      <w:pPr>
        <w:pStyle w:val="Nadpis2"/>
        <w:ind w:left="567" w:hanging="567"/>
        <w:rPr>
          <w:rFonts w:ascii="Century Gothic" w:hAnsi="Century Gothic"/>
          <w:szCs w:val="22"/>
        </w:rPr>
      </w:pPr>
      <w:r w:rsidRPr="009D72A1">
        <w:rPr>
          <w:rFonts w:ascii="Century Gothic" w:hAnsi="Century Gothic"/>
          <w:szCs w:val="22"/>
        </w:rPr>
        <w:t>Odměna je stanovena jako nejvýše přípustná a jsou v ní zahrnuty i veškeré náklady Umělce vynaložené v souvislosti s provedením Díla dle této Smlouvy (například cestovní náklady, případně potřebné ubytování atd.), jakožto i odměna za poskytnutou licenc</w:t>
      </w:r>
      <w:r w:rsidR="00CE5632" w:rsidRPr="009D72A1">
        <w:rPr>
          <w:rFonts w:ascii="Century Gothic" w:hAnsi="Century Gothic"/>
          <w:szCs w:val="22"/>
        </w:rPr>
        <w:t xml:space="preserve">i </w:t>
      </w:r>
      <w:r w:rsidRPr="009D72A1">
        <w:rPr>
          <w:rFonts w:ascii="Century Gothic" w:hAnsi="Century Gothic"/>
          <w:szCs w:val="22"/>
        </w:rPr>
        <w:t xml:space="preserve">dle článku </w:t>
      </w:r>
      <w:r w:rsidRPr="009D72A1">
        <w:rPr>
          <w:rFonts w:ascii="Century Gothic" w:hAnsi="Century Gothic"/>
          <w:szCs w:val="22"/>
        </w:rPr>
        <w:fldChar w:fldCharType="begin"/>
      </w:r>
      <w:r w:rsidRPr="009D72A1">
        <w:rPr>
          <w:rFonts w:ascii="Century Gothic" w:hAnsi="Century Gothic"/>
          <w:szCs w:val="22"/>
        </w:rPr>
        <w:instrText xml:space="preserve"> REF _Ref165905599 \r \h </w:instrText>
      </w:r>
      <w:r w:rsidR="009D72A1" w:rsidRPr="009D72A1">
        <w:rPr>
          <w:rFonts w:ascii="Century Gothic" w:hAnsi="Century Gothic"/>
          <w:szCs w:val="22"/>
        </w:rPr>
        <w:instrText xml:space="preserve"> \* MERGEFORMAT </w:instrText>
      </w:r>
      <w:r w:rsidRPr="009D72A1">
        <w:rPr>
          <w:rFonts w:ascii="Century Gothic" w:hAnsi="Century Gothic"/>
          <w:szCs w:val="22"/>
        </w:rPr>
      </w:r>
      <w:r w:rsidRPr="009D72A1">
        <w:rPr>
          <w:rFonts w:ascii="Century Gothic" w:hAnsi="Century Gothic"/>
          <w:szCs w:val="22"/>
        </w:rPr>
        <w:fldChar w:fldCharType="separate"/>
      </w:r>
      <w:r w:rsidR="00B6552D">
        <w:rPr>
          <w:rFonts w:ascii="Century Gothic" w:hAnsi="Century Gothic"/>
          <w:szCs w:val="22"/>
        </w:rPr>
        <w:t>4</w:t>
      </w:r>
      <w:r w:rsidRPr="009D72A1">
        <w:rPr>
          <w:rFonts w:ascii="Century Gothic" w:hAnsi="Century Gothic"/>
          <w:szCs w:val="22"/>
        </w:rPr>
        <w:fldChar w:fldCharType="end"/>
      </w:r>
      <w:r w:rsidRPr="009D72A1">
        <w:rPr>
          <w:rFonts w:ascii="Century Gothic" w:hAnsi="Century Gothic"/>
          <w:szCs w:val="22"/>
        </w:rPr>
        <w:t xml:space="preserve">. této Smlouvy. </w:t>
      </w:r>
    </w:p>
    <w:p w14:paraId="618D9F02" w14:textId="45D25ECB" w:rsidR="0006342D" w:rsidRPr="009D72A1" w:rsidRDefault="0006342D" w:rsidP="009D72A1">
      <w:pPr>
        <w:pStyle w:val="Nadpis2"/>
        <w:ind w:left="567" w:hanging="567"/>
        <w:rPr>
          <w:rFonts w:ascii="Century Gothic" w:hAnsi="Century Gothic"/>
          <w:szCs w:val="22"/>
        </w:rPr>
      </w:pPr>
      <w:r w:rsidRPr="009D72A1">
        <w:rPr>
          <w:rFonts w:ascii="Century Gothic" w:hAnsi="Century Gothic"/>
          <w:szCs w:val="22"/>
        </w:rPr>
        <w:t>Muzeum nepo</w:t>
      </w:r>
      <w:r w:rsidR="003B011B" w:rsidRPr="009D72A1">
        <w:rPr>
          <w:rFonts w:ascii="Century Gothic" w:hAnsi="Century Gothic"/>
          <w:szCs w:val="22"/>
        </w:rPr>
        <w:t>skytuje zálohu na Odměnu.</w:t>
      </w:r>
    </w:p>
    <w:p w14:paraId="3EB0E1E2" w14:textId="7F096F38" w:rsidR="004531B6" w:rsidRDefault="006E6070" w:rsidP="009D72A1">
      <w:pPr>
        <w:pStyle w:val="Nadpis2"/>
        <w:ind w:left="567" w:hanging="567"/>
        <w:rPr>
          <w:rFonts w:ascii="Century Gothic" w:hAnsi="Century Gothic"/>
          <w:szCs w:val="22"/>
        </w:rPr>
      </w:pPr>
      <w:r w:rsidRPr="009D72A1">
        <w:rPr>
          <w:rFonts w:ascii="Century Gothic" w:hAnsi="Century Gothic"/>
          <w:szCs w:val="22"/>
        </w:rPr>
        <w:t xml:space="preserve">Odměna bude uhrazena Umělci po provedení </w:t>
      </w:r>
      <w:r w:rsidR="00DE355E" w:rsidRPr="009D72A1">
        <w:rPr>
          <w:rFonts w:ascii="Century Gothic" w:hAnsi="Century Gothic"/>
          <w:szCs w:val="22"/>
        </w:rPr>
        <w:t>D</w:t>
      </w:r>
      <w:r w:rsidRPr="009D72A1">
        <w:rPr>
          <w:rFonts w:ascii="Century Gothic" w:hAnsi="Century Gothic"/>
          <w:szCs w:val="22"/>
        </w:rPr>
        <w:t>íla</w:t>
      </w:r>
      <w:r w:rsidR="00DE355E" w:rsidRPr="009D72A1">
        <w:rPr>
          <w:rFonts w:ascii="Century Gothic" w:hAnsi="Century Gothic"/>
          <w:szCs w:val="22"/>
        </w:rPr>
        <w:t xml:space="preserve"> nejpozději do 5 (pěti)</w:t>
      </w:r>
      <w:r w:rsidR="004531B6" w:rsidRPr="009D72A1">
        <w:rPr>
          <w:rFonts w:ascii="Century Gothic" w:hAnsi="Century Gothic"/>
          <w:szCs w:val="22"/>
        </w:rPr>
        <w:t xml:space="preserve">. </w:t>
      </w:r>
      <w:r w:rsidR="003F0E25" w:rsidRPr="009D72A1">
        <w:rPr>
          <w:rFonts w:ascii="Century Gothic" w:hAnsi="Century Gothic"/>
          <w:szCs w:val="22"/>
        </w:rPr>
        <w:t xml:space="preserve">Muzeum Odměnu uhradí bezhotovostně na bankovní účet Umělce, uvedený v záhlaví této Smlouvy. </w:t>
      </w:r>
      <w:r w:rsidR="004531B6" w:rsidRPr="009D72A1">
        <w:rPr>
          <w:rFonts w:ascii="Century Gothic" w:hAnsi="Century Gothic"/>
          <w:szCs w:val="22"/>
        </w:rPr>
        <w:t xml:space="preserve">Dnem úhrady </w:t>
      </w:r>
      <w:r w:rsidR="00201610" w:rsidRPr="009D72A1">
        <w:rPr>
          <w:rFonts w:ascii="Century Gothic" w:hAnsi="Century Gothic"/>
          <w:szCs w:val="22"/>
        </w:rPr>
        <w:t>O</w:t>
      </w:r>
      <w:r w:rsidR="004531B6" w:rsidRPr="009D72A1">
        <w:rPr>
          <w:rFonts w:ascii="Century Gothic" w:hAnsi="Century Gothic"/>
          <w:szCs w:val="22"/>
        </w:rPr>
        <w:t>dměny se rozumí den připsání platby na bankovní účet Umělce.</w:t>
      </w:r>
    </w:p>
    <w:p w14:paraId="27FCB9DF" w14:textId="77777777" w:rsidR="00FF5A85" w:rsidRPr="00FF5A85" w:rsidRDefault="00FF5A85" w:rsidP="00FF5A85"/>
    <w:p w14:paraId="347004DB" w14:textId="006915AB" w:rsidR="006E6070" w:rsidRPr="009D72A1" w:rsidRDefault="006E6070" w:rsidP="009D72A1">
      <w:pPr>
        <w:pStyle w:val="Nadpis1"/>
        <w:ind w:left="502"/>
        <w:jc w:val="center"/>
        <w:rPr>
          <w:rFonts w:ascii="Century Gothic" w:hAnsi="Century Gothic"/>
          <w:sz w:val="24"/>
          <w:szCs w:val="22"/>
        </w:rPr>
      </w:pPr>
      <w:bookmarkStart w:id="2" w:name="_Ref198646555"/>
      <w:r w:rsidRPr="009D72A1">
        <w:rPr>
          <w:rFonts w:ascii="Century Gothic" w:hAnsi="Century Gothic"/>
          <w:sz w:val="24"/>
          <w:szCs w:val="22"/>
        </w:rPr>
        <w:t>Práva a povinnosti Stran</w:t>
      </w:r>
      <w:bookmarkEnd w:id="2"/>
    </w:p>
    <w:p w14:paraId="48771355" w14:textId="239B86FE"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Umělec se zavazuje k provedení Díla, obzvláště pak k tomu, aby byl na místě konání s dostatečným předstihem tak, aby byl připraven provést Dílo ve smluveném čase nebo v jiném čase podle případné dohody s </w:t>
      </w:r>
      <w:r w:rsidR="00B1600C" w:rsidRPr="009D72A1">
        <w:rPr>
          <w:rFonts w:ascii="Century Gothic" w:hAnsi="Century Gothic"/>
          <w:szCs w:val="22"/>
        </w:rPr>
        <w:t>Muzeem</w:t>
      </w:r>
      <w:r w:rsidRPr="009D72A1">
        <w:rPr>
          <w:rFonts w:ascii="Century Gothic" w:hAnsi="Century Gothic"/>
          <w:szCs w:val="22"/>
        </w:rPr>
        <w:t>.</w:t>
      </w:r>
    </w:p>
    <w:p w14:paraId="1B2D928D" w14:textId="2C0881D5"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Umělec se zavazuje, že Dílo provede na profesionální úrovni dle svých nejlepších schopností a svého nejlepšího svědomí.</w:t>
      </w:r>
      <w:r w:rsidR="00B45379" w:rsidRPr="009D72A1">
        <w:rPr>
          <w:rFonts w:ascii="Century Gothic" w:hAnsi="Century Gothic"/>
          <w:szCs w:val="22"/>
        </w:rPr>
        <w:t xml:space="preserve"> Umělec není oprávněn vstupovat do programu</w:t>
      </w:r>
      <w:r w:rsidR="001226CB" w:rsidRPr="009D72A1">
        <w:rPr>
          <w:rFonts w:ascii="Century Gothic" w:hAnsi="Century Gothic"/>
          <w:szCs w:val="22"/>
        </w:rPr>
        <w:t xml:space="preserve"> </w:t>
      </w:r>
      <w:r w:rsidR="00B45379" w:rsidRPr="009D72A1">
        <w:rPr>
          <w:rFonts w:ascii="Century Gothic" w:hAnsi="Century Gothic"/>
          <w:szCs w:val="22"/>
        </w:rPr>
        <w:t xml:space="preserve">akce, kterou pořádá Muzeum, jakýmkoliv jiným způsobem, než způsobem provedení Díla, Umělec zejména není oprávněn k činění politických a komerčních prohlášení nesouvisejících s Dílem.  </w:t>
      </w:r>
    </w:p>
    <w:p w14:paraId="3E5BE990" w14:textId="7BFE6FAF" w:rsidR="006E6070" w:rsidRPr="009D72A1" w:rsidRDefault="00B1600C" w:rsidP="009D72A1">
      <w:pPr>
        <w:pStyle w:val="Nadpis2"/>
        <w:ind w:left="567" w:hanging="567"/>
        <w:rPr>
          <w:rFonts w:ascii="Century Gothic" w:hAnsi="Century Gothic"/>
          <w:szCs w:val="22"/>
        </w:rPr>
      </w:pPr>
      <w:r w:rsidRPr="009D72A1">
        <w:rPr>
          <w:rFonts w:ascii="Century Gothic" w:hAnsi="Century Gothic"/>
          <w:szCs w:val="22"/>
        </w:rPr>
        <w:t>Muzeum</w:t>
      </w:r>
      <w:r w:rsidR="006E6070" w:rsidRPr="009D72A1">
        <w:rPr>
          <w:rFonts w:ascii="Century Gothic" w:hAnsi="Century Gothic"/>
          <w:szCs w:val="22"/>
        </w:rPr>
        <w:t xml:space="preserve"> se zavazuje poskytnout Umělci prostory, ve kterých má Umělec Dílo provést, ke zkoušce, a to za účelem seznámení se s prostory a potvrzení vyhovujících podmínek. Umělec se zavazuje, že se této zkoušky zúčastní. Zkouška proběhne </w:t>
      </w:r>
      <w:r w:rsidR="00240B4A" w:rsidRPr="009D72A1">
        <w:rPr>
          <w:rFonts w:ascii="Century Gothic" w:hAnsi="Century Gothic"/>
          <w:szCs w:val="22"/>
        </w:rPr>
        <w:t>1 h</w:t>
      </w:r>
      <w:r w:rsidR="006E6070" w:rsidRPr="009D72A1">
        <w:rPr>
          <w:rFonts w:ascii="Century Gothic" w:hAnsi="Century Gothic"/>
          <w:szCs w:val="22"/>
        </w:rPr>
        <w:t xml:space="preserve"> před konání</w:t>
      </w:r>
      <w:r w:rsidR="00205125" w:rsidRPr="009D72A1">
        <w:rPr>
          <w:rFonts w:ascii="Century Gothic" w:hAnsi="Century Gothic"/>
          <w:szCs w:val="22"/>
        </w:rPr>
        <w:t>m</w:t>
      </w:r>
      <w:r w:rsidR="006E6070" w:rsidRPr="009D72A1">
        <w:rPr>
          <w:rFonts w:ascii="Century Gothic" w:hAnsi="Century Gothic"/>
          <w:szCs w:val="22"/>
        </w:rPr>
        <w:t xml:space="preserve"> akce pořádané </w:t>
      </w:r>
      <w:r w:rsidRPr="009D72A1">
        <w:rPr>
          <w:rFonts w:ascii="Century Gothic" w:hAnsi="Century Gothic"/>
          <w:szCs w:val="22"/>
        </w:rPr>
        <w:t>Muzeem</w:t>
      </w:r>
      <w:r w:rsidR="006E6070" w:rsidRPr="009D72A1">
        <w:rPr>
          <w:rFonts w:ascii="Century Gothic" w:hAnsi="Century Gothic"/>
          <w:szCs w:val="22"/>
        </w:rPr>
        <w:t>.</w:t>
      </w:r>
    </w:p>
    <w:p w14:paraId="671C17F2" w14:textId="58E1A14D"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Umělec zaručuje, že při uzavření této Smlouvy není vázán žádnou jinou povinností, která by vylučovala nebo nepřiměřeně ztěžovala provedení Díla dle této Smlouvy, a že neuzavře žádnou smlouvu ani jinak nepřijme jakýkoli jiný závazek, který by bránil nebo ohrozil plnění této Smlouvy.</w:t>
      </w:r>
    </w:p>
    <w:p w14:paraId="38E92057" w14:textId="4224025A"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Umělec se zavazuje, že bude během přípravy i realizace Díla respektovat všechna organizační doporučení i </w:t>
      </w:r>
      <w:r w:rsidR="001226CB" w:rsidRPr="009D72A1">
        <w:rPr>
          <w:rFonts w:ascii="Century Gothic" w:hAnsi="Century Gothic"/>
          <w:szCs w:val="22"/>
        </w:rPr>
        <w:t>pokyny</w:t>
      </w:r>
      <w:r w:rsidRPr="009D72A1">
        <w:rPr>
          <w:rFonts w:ascii="Century Gothic" w:hAnsi="Century Gothic"/>
          <w:szCs w:val="22"/>
        </w:rPr>
        <w:t xml:space="preserve"> ze strany </w:t>
      </w:r>
      <w:r w:rsidR="00B1600C" w:rsidRPr="009D72A1">
        <w:rPr>
          <w:rFonts w:ascii="Century Gothic" w:hAnsi="Century Gothic"/>
          <w:szCs w:val="22"/>
        </w:rPr>
        <w:t>Muzea</w:t>
      </w:r>
      <w:r w:rsidRPr="009D72A1">
        <w:rPr>
          <w:rFonts w:ascii="Century Gothic" w:hAnsi="Century Gothic"/>
          <w:szCs w:val="22"/>
        </w:rPr>
        <w:t xml:space="preserve"> a bude dbát bezpečnostních pokynů v souvislosti s realizací Díla.</w:t>
      </w:r>
      <w:r w:rsidR="00201610" w:rsidRPr="009D72A1">
        <w:rPr>
          <w:rFonts w:ascii="Century Gothic" w:hAnsi="Century Gothic"/>
          <w:szCs w:val="22"/>
        </w:rPr>
        <w:t xml:space="preserve"> Umělec se dále zavazuje, že provede taková opatření při provádění Díla, aby nedocházelo k ohrožení návštěvníků akce </w:t>
      </w:r>
      <w:r w:rsidR="008D125A" w:rsidRPr="009D72A1">
        <w:rPr>
          <w:rFonts w:ascii="Century Gothic" w:hAnsi="Century Gothic"/>
          <w:szCs w:val="22"/>
        </w:rPr>
        <w:t xml:space="preserve">či jakýmkoliv </w:t>
      </w:r>
      <w:r w:rsidR="00201610" w:rsidRPr="009D72A1">
        <w:rPr>
          <w:rFonts w:ascii="Century Gothic" w:hAnsi="Century Gothic"/>
          <w:szCs w:val="22"/>
        </w:rPr>
        <w:t>škodám.</w:t>
      </w:r>
    </w:p>
    <w:p w14:paraId="47C1444C" w14:textId="4487AAD3" w:rsidR="003D06A8" w:rsidRPr="009D72A1" w:rsidRDefault="003D06A8" w:rsidP="009D72A1">
      <w:pPr>
        <w:pStyle w:val="Nadpis2"/>
        <w:ind w:left="567" w:hanging="567"/>
        <w:rPr>
          <w:rFonts w:ascii="Century Gothic" w:hAnsi="Century Gothic"/>
          <w:szCs w:val="22"/>
        </w:rPr>
      </w:pPr>
      <w:r w:rsidRPr="009D72A1">
        <w:rPr>
          <w:rFonts w:ascii="Century Gothic" w:hAnsi="Century Gothic"/>
          <w:szCs w:val="22"/>
        </w:rPr>
        <w:t xml:space="preserve">Umělec se </w:t>
      </w:r>
      <w:r w:rsidR="00E728C8" w:rsidRPr="009D72A1">
        <w:rPr>
          <w:rFonts w:ascii="Century Gothic" w:hAnsi="Century Gothic"/>
          <w:szCs w:val="22"/>
        </w:rPr>
        <w:t xml:space="preserve">při provádění Díla a v souvislosti s ním </w:t>
      </w:r>
      <w:r w:rsidR="004026EB" w:rsidRPr="009D72A1">
        <w:rPr>
          <w:rFonts w:ascii="Century Gothic" w:hAnsi="Century Gothic"/>
          <w:szCs w:val="22"/>
        </w:rPr>
        <w:t xml:space="preserve">dále zavazuje dodržovat všeobecné a technické podmínky uvedené v Příloze č. 1 této Smlouvy. </w:t>
      </w:r>
      <w:r w:rsidR="00E728C8" w:rsidRPr="009D72A1">
        <w:rPr>
          <w:rFonts w:ascii="Century Gothic" w:hAnsi="Century Gothic"/>
          <w:szCs w:val="22"/>
        </w:rPr>
        <w:t>Muzeum je oprávněné tyto všeobecné a technické podmínky jednostranně měnit</w:t>
      </w:r>
      <w:r w:rsidR="0039008A" w:rsidRPr="009D72A1">
        <w:rPr>
          <w:rFonts w:ascii="Century Gothic" w:hAnsi="Century Gothic"/>
          <w:szCs w:val="22"/>
        </w:rPr>
        <w:t xml:space="preserve"> s tím, že o jakýchkoliv změnách Muzeum v přiměřeném předstihu před provedením Díla Umělce informuje. </w:t>
      </w:r>
    </w:p>
    <w:p w14:paraId="5993A0F0" w14:textId="5D2E610A" w:rsidR="006E6070" w:rsidRDefault="00B1600C" w:rsidP="009D72A1">
      <w:pPr>
        <w:pStyle w:val="Nadpis2"/>
        <w:ind w:left="567" w:hanging="567"/>
        <w:rPr>
          <w:rFonts w:ascii="Century Gothic" w:hAnsi="Century Gothic"/>
          <w:szCs w:val="22"/>
        </w:rPr>
      </w:pPr>
      <w:r w:rsidRPr="009D72A1">
        <w:rPr>
          <w:rFonts w:ascii="Century Gothic" w:hAnsi="Century Gothic"/>
          <w:szCs w:val="22"/>
        </w:rPr>
        <w:lastRenderedPageBreak/>
        <w:t>Muzeum</w:t>
      </w:r>
      <w:r w:rsidR="006E6070" w:rsidRPr="009D72A1">
        <w:rPr>
          <w:rFonts w:ascii="Century Gothic" w:hAnsi="Century Gothic"/>
          <w:szCs w:val="22"/>
        </w:rPr>
        <w:t xml:space="preserve"> neodpovídá Umělci za ze strany </w:t>
      </w:r>
      <w:r w:rsidRPr="009D72A1">
        <w:rPr>
          <w:rFonts w:ascii="Century Gothic" w:hAnsi="Century Gothic"/>
          <w:szCs w:val="22"/>
        </w:rPr>
        <w:t>Muzeem</w:t>
      </w:r>
      <w:r w:rsidR="006E6070" w:rsidRPr="009D72A1">
        <w:rPr>
          <w:rFonts w:ascii="Century Gothic" w:hAnsi="Century Gothic"/>
          <w:szCs w:val="22"/>
        </w:rPr>
        <w:t xml:space="preserve"> nezaviněné ztráty či jiné újmy, zejména na zdraví nebo majetku Umělce (včetně hudebních nástrojů), utrpěné při provádění Díla nebo v jakékoli souvislosti s</w:t>
      </w:r>
      <w:r w:rsidR="00A029D3" w:rsidRPr="009D72A1">
        <w:rPr>
          <w:rFonts w:ascii="Century Gothic" w:hAnsi="Century Gothic"/>
          <w:szCs w:val="22"/>
        </w:rPr>
        <w:t> </w:t>
      </w:r>
      <w:r w:rsidR="006E6070" w:rsidRPr="009D72A1">
        <w:rPr>
          <w:rFonts w:ascii="Century Gothic" w:hAnsi="Century Gothic"/>
          <w:szCs w:val="22"/>
        </w:rPr>
        <w:t>ním</w:t>
      </w:r>
      <w:r w:rsidR="00A029D3" w:rsidRPr="009D72A1">
        <w:rPr>
          <w:rFonts w:ascii="Century Gothic" w:hAnsi="Century Gothic"/>
          <w:szCs w:val="22"/>
        </w:rPr>
        <w:t xml:space="preserve"> nebo v souvislosti s akcí</w:t>
      </w:r>
      <w:r w:rsidR="006E6070" w:rsidRPr="009D72A1">
        <w:rPr>
          <w:rFonts w:ascii="Century Gothic" w:hAnsi="Century Gothic"/>
          <w:szCs w:val="22"/>
        </w:rPr>
        <w:t>.</w:t>
      </w:r>
      <w:r w:rsidR="00A029D3" w:rsidRPr="009D72A1">
        <w:rPr>
          <w:rFonts w:ascii="Century Gothic" w:hAnsi="Century Gothic"/>
          <w:szCs w:val="22"/>
        </w:rPr>
        <w:t xml:space="preserve"> </w:t>
      </w:r>
    </w:p>
    <w:p w14:paraId="574D9C17" w14:textId="77777777" w:rsidR="00FF5A85" w:rsidRPr="00FF5A85" w:rsidRDefault="00FF5A85" w:rsidP="00FF5A85"/>
    <w:p w14:paraId="6FA70AE1" w14:textId="1DC6CBE6" w:rsidR="006E6070" w:rsidRPr="009D72A1" w:rsidRDefault="006E6070" w:rsidP="009D72A1">
      <w:pPr>
        <w:pStyle w:val="Nadpis1"/>
        <w:ind w:left="502"/>
        <w:jc w:val="center"/>
        <w:rPr>
          <w:rFonts w:ascii="Century Gothic" w:hAnsi="Century Gothic"/>
          <w:sz w:val="24"/>
          <w:szCs w:val="22"/>
        </w:rPr>
      </w:pPr>
      <w:bookmarkStart w:id="3" w:name="_Ref165905599"/>
      <w:r w:rsidRPr="009D72A1">
        <w:rPr>
          <w:rFonts w:ascii="Century Gothic" w:hAnsi="Century Gothic"/>
          <w:sz w:val="24"/>
          <w:szCs w:val="22"/>
        </w:rPr>
        <w:t>Licence a osobní údaje</w:t>
      </w:r>
      <w:bookmarkEnd w:id="3"/>
    </w:p>
    <w:p w14:paraId="10E1393C" w14:textId="73CBF38D" w:rsidR="00D451D1" w:rsidRPr="009D72A1" w:rsidRDefault="006E6070" w:rsidP="009D72A1">
      <w:pPr>
        <w:pStyle w:val="Nadpis2"/>
        <w:ind w:left="567" w:hanging="567"/>
        <w:rPr>
          <w:rFonts w:ascii="Century Gothic" w:hAnsi="Century Gothic"/>
          <w:szCs w:val="22"/>
        </w:rPr>
      </w:pPr>
      <w:r w:rsidRPr="009D72A1">
        <w:rPr>
          <w:rFonts w:ascii="Century Gothic" w:hAnsi="Century Gothic"/>
          <w:szCs w:val="22"/>
        </w:rPr>
        <w:t>Touto Smlouvou uděluje Umělec licenc</w:t>
      </w:r>
      <w:r w:rsidR="00201610" w:rsidRPr="009D72A1">
        <w:rPr>
          <w:rFonts w:ascii="Century Gothic" w:hAnsi="Century Gothic"/>
          <w:szCs w:val="22"/>
        </w:rPr>
        <w:t>i</w:t>
      </w:r>
      <w:r w:rsidR="00CE22B7" w:rsidRPr="009D72A1">
        <w:rPr>
          <w:rFonts w:ascii="Century Gothic" w:hAnsi="Century Gothic"/>
          <w:szCs w:val="22"/>
        </w:rPr>
        <w:t xml:space="preserve"> Muzeu k sdělování Díla veřejnosti jeho živým provozováním, k pořízení záznamu takto provedeného Díla ve formě fotografií a dalších obrazových, zvukových či zvukově obrazových záznamů a s jejich užitím v televizním a rozhlasovém vysílání, na internetových stránkách Muzea či v jiných medií pro zpravodajské, propagační a marketingové účely Muzea</w:t>
      </w:r>
      <w:r w:rsidR="00B945FA" w:rsidRPr="009D72A1">
        <w:rPr>
          <w:rFonts w:ascii="Century Gothic" w:hAnsi="Century Gothic"/>
          <w:szCs w:val="22"/>
        </w:rPr>
        <w:t xml:space="preserve"> </w:t>
      </w:r>
      <w:r w:rsidR="00D451D1" w:rsidRPr="009D72A1">
        <w:rPr>
          <w:rFonts w:ascii="Century Gothic" w:hAnsi="Century Gothic"/>
          <w:szCs w:val="22"/>
        </w:rPr>
        <w:t>(dále jen „</w:t>
      </w:r>
      <w:r w:rsidR="00D451D1" w:rsidRPr="009D72A1">
        <w:rPr>
          <w:rFonts w:ascii="Century Gothic" w:hAnsi="Century Gothic"/>
          <w:b/>
          <w:bCs/>
          <w:szCs w:val="22"/>
        </w:rPr>
        <w:t>Licence</w:t>
      </w:r>
      <w:r w:rsidR="00D451D1" w:rsidRPr="009D72A1">
        <w:rPr>
          <w:rFonts w:ascii="Century Gothic" w:hAnsi="Century Gothic"/>
          <w:szCs w:val="22"/>
        </w:rPr>
        <w:t>“)</w:t>
      </w:r>
      <w:r w:rsidR="00B945FA" w:rsidRPr="009D72A1">
        <w:rPr>
          <w:rFonts w:ascii="Century Gothic" w:hAnsi="Century Gothic"/>
          <w:szCs w:val="22"/>
        </w:rPr>
        <w:t>.</w:t>
      </w:r>
    </w:p>
    <w:p w14:paraId="1D1B7757" w14:textId="1E7F5B71" w:rsidR="00D451D1" w:rsidRPr="009D72A1" w:rsidRDefault="00D451D1" w:rsidP="009D72A1">
      <w:pPr>
        <w:pStyle w:val="Nadpis2"/>
        <w:ind w:left="567" w:hanging="567"/>
        <w:rPr>
          <w:rFonts w:ascii="Century Gothic" w:hAnsi="Century Gothic"/>
          <w:szCs w:val="22"/>
        </w:rPr>
      </w:pPr>
      <w:r w:rsidRPr="009D72A1">
        <w:rPr>
          <w:rFonts w:ascii="Century Gothic" w:hAnsi="Century Gothic"/>
          <w:szCs w:val="22"/>
        </w:rPr>
        <w:t xml:space="preserve">Licence se uděluje za účelem sjednaným v této Smlouvě pro území celého světa, bez množstevního omezení a po dobu trvání majetkových autorských práv Umělce. </w:t>
      </w:r>
    </w:p>
    <w:p w14:paraId="27D2B898" w14:textId="77777777" w:rsidR="00B945FA" w:rsidRPr="009D72A1" w:rsidRDefault="00B945FA" w:rsidP="009D72A1">
      <w:pPr>
        <w:pStyle w:val="Nadpis2"/>
        <w:ind w:left="567" w:hanging="567"/>
        <w:rPr>
          <w:rFonts w:ascii="Century Gothic" w:hAnsi="Century Gothic"/>
          <w:szCs w:val="22"/>
        </w:rPr>
      </w:pPr>
      <w:r w:rsidRPr="009D72A1">
        <w:rPr>
          <w:rFonts w:ascii="Century Gothic" w:hAnsi="Century Gothic"/>
          <w:szCs w:val="22"/>
        </w:rPr>
        <w:t>Pro vyloučení všech pochybností Strany sjednávají, že Licence se vztahuje i na případná pořízení zvukového či zvukově obrazového záznamu koncertů či zkoušek pro archivní a studijní potřeby Muzea.</w:t>
      </w:r>
    </w:p>
    <w:p w14:paraId="7B9A0117" w14:textId="058163AB" w:rsidR="00D451D1" w:rsidRPr="009D72A1" w:rsidRDefault="00D451D1" w:rsidP="009D72A1">
      <w:pPr>
        <w:pStyle w:val="Nadpis2"/>
        <w:ind w:left="567" w:hanging="567"/>
        <w:rPr>
          <w:rFonts w:ascii="Century Gothic" w:hAnsi="Century Gothic"/>
          <w:szCs w:val="22"/>
        </w:rPr>
      </w:pPr>
      <w:r w:rsidRPr="009D72A1">
        <w:rPr>
          <w:rFonts w:ascii="Century Gothic" w:hAnsi="Century Gothic"/>
          <w:szCs w:val="22"/>
        </w:rPr>
        <w:t>Muzeum je oprávněno poskytnout Licenci nebo její část třetí osobě (podlicence) nebo ji na třetí osobu postoupit. K tomuto jednání uděluje Umělec výslovný písemný souhlas.</w:t>
      </w:r>
    </w:p>
    <w:p w14:paraId="776C5BAE" w14:textId="351C151F" w:rsidR="00D451D1" w:rsidRPr="009D72A1" w:rsidRDefault="00D451D1" w:rsidP="009D72A1">
      <w:pPr>
        <w:pStyle w:val="Nadpis2"/>
        <w:ind w:left="567" w:hanging="567"/>
        <w:rPr>
          <w:rFonts w:ascii="Century Gothic" w:hAnsi="Century Gothic" w:cs="Calibri"/>
          <w:szCs w:val="22"/>
        </w:rPr>
      </w:pPr>
      <w:r w:rsidRPr="009D72A1">
        <w:rPr>
          <w:rFonts w:ascii="Century Gothic" w:hAnsi="Century Gothic" w:cs="Calibri"/>
          <w:szCs w:val="22"/>
        </w:rPr>
        <w:t xml:space="preserve">Muzeum není povinné Licenci využít. </w:t>
      </w:r>
    </w:p>
    <w:p w14:paraId="52620A60" w14:textId="116F31C3" w:rsidR="00B945FA" w:rsidRDefault="00B945FA" w:rsidP="009D72A1">
      <w:pPr>
        <w:pStyle w:val="Nadpis2"/>
        <w:ind w:left="567" w:hanging="567"/>
        <w:rPr>
          <w:rFonts w:ascii="Century Gothic" w:hAnsi="Century Gothic"/>
          <w:szCs w:val="22"/>
        </w:rPr>
      </w:pPr>
      <w:r w:rsidRPr="009D72A1">
        <w:rPr>
          <w:rFonts w:ascii="Century Gothic" w:hAnsi="Century Gothic"/>
          <w:szCs w:val="22"/>
        </w:rPr>
        <w:t xml:space="preserve">Umělec dále souhlasí s tím a uděluje Muzeu oprávnění k užití Umělcova jména, podoby, fotografie, jeho životopisných údajů a dalších poskytnutých podkladů v souvislosti s reklamou a propagací. </w:t>
      </w:r>
    </w:p>
    <w:p w14:paraId="71D4CB98" w14:textId="77777777" w:rsidR="00FF5A85" w:rsidRPr="00FF5A85" w:rsidRDefault="00FF5A85" w:rsidP="00FF5A85"/>
    <w:p w14:paraId="6A103A66" w14:textId="77777777" w:rsidR="006E6070" w:rsidRPr="009D72A1" w:rsidRDefault="006E6070" w:rsidP="009D72A1">
      <w:pPr>
        <w:pStyle w:val="Nadpis1"/>
        <w:jc w:val="center"/>
        <w:rPr>
          <w:rFonts w:ascii="Century Gothic" w:hAnsi="Century Gothic"/>
          <w:sz w:val="24"/>
          <w:szCs w:val="22"/>
        </w:rPr>
      </w:pPr>
      <w:r w:rsidRPr="009D72A1">
        <w:rPr>
          <w:rFonts w:ascii="Century Gothic" w:hAnsi="Century Gothic"/>
          <w:sz w:val="24"/>
          <w:szCs w:val="22"/>
        </w:rPr>
        <w:t>Odstoupení od smlouvy a další ujednání</w:t>
      </w:r>
    </w:p>
    <w:p w14:paraId="73AEB13F" w14:textId="33E84A61" w:rsidR="006E6070" w:rsidRPr="009D72A1" w:rsidRDefault="00B1600C" w:rsidP="009D72A1">
      <w:pPr>
        <w:pStyle w:val="Nadpis2"/>
        <w:ind w:left="567" w:hanging="567"/>
        <w:rPr>
          <w:rFonts w:ascii="Century Gothic" w:hAnsi="Century Gothic"/>
          <w:szCs w:val="22"/>
        </w:rPr>
      </w:pPr>
      <w:bookmarkStart w:id="4" w:name="_Ref165970473"/>
      <w:r w:rsidRPr="009D72A1">
        <w:rPr>
          <w:rFonts w:ascii="Century Gothic" w:hAnsi="Century Gothic"/>
          <w:szCs w:val="22"/>
        </w:rPr>
        <w:t>Muzeum</w:t>
      </w:r>
      <w:r w:rsidR="006E6070" w:rsidRPr="009D72A1">
        <w:rPr>
          <w:rFonts w:ascii="Century Gothic" w:hAnsi="Century Gothic"/>
          <w:szCs w:val="22"/>
        </w:rPr>
        <w:t xml:space="preserve"> je oprávněno od Smlouvy jednostranně odstoupit, jestliže Umělec </w:t>
      </w:r>
      <w:r w:rsidR="00CE5E81" w:rsidRPr="009D72A1">
        <w:rPr>
          <w:rFonts w:ascii="Century Gothic" w:hAnsi="Century Gothic"/>
          <w:szCs w:val="22"/>
        </w:rPr>
        <w:t>neprovede</w:t>
      </w:r>
      <w:r w:rsidR="006E6070" w:rsidRPr="009D72A1">
        <w:rPr>
          <w:rFonts w:ascii="Century Gothic" w:hAnsi="Century Gothic"/>
          <w:szCs w:val="22"/>
        </w:rPr>
        <w:t xml:space="preserve"> řádně a včas </w:t>
      </w:r>
      <w:r w:rsidR="00CE5E81" w:rsidRPr="009D72A1">
        <w:rPr>
          <w:rFonts w:ascii="Century Gothic" w:hAnsi="Century Gothic"/>
          <w:szCs w:val="22"/>
        </w:rPr>
        <w:t>Dílo</w:t>
      </w:r>
      <w:r w:rsidR="006E6070" w:rsidRPr="009D72A1">
        <w:rPr>
          <w:rFonts w:ascii="Century Gothic" w:hAnsi="Century Gothic"/>
          <w:szCs w:val="22"/>
        </w:rPr>
        <w:t xml:space="preserve"> či neplní povinnosti stanovené touto Smlouvou.</w:t>
      </w:r>
      <w:bookmarkEnd w:id="4"/>
    </w:p>
    <w:p w14:paraId="1E6F5C99" w14:textId="6091CD37" w:rsidR="006E6070" w:rsidRPr="009D72A1" w:rsidRDefault="00B1600C" w:rsidP="009D72A1">
      <w:pPr>
        <w:pStyle w:val="Nadpis2"/>
        <w:ind w:left="567" w:hanging="567"/>
        <w:rPr>
          <w:rFonts w:ascii="Century Gothic" w:hAnsi="Century Gothic"/>
          <w:szCs w:val="22"/>
        </w:rPr>
      </w:pPr>
      <w:r w:rsidRPr="009D72A1">
        <w:rPr>
          <w:rFonts w:ascii="Century Gothic" w:hAnsi="Century Gothic"/>
          <w:szCs w:val="22"/>
        </w:rPr>
        <w:t>S</w:t>
      </w:r>
      <w:r w:rsidR="006E6070" w:rsidRPr="009D72A1">
        <w:rPr>
          <w:rFonts w:ascii="Century Gothic" w:hAnsi="Century Gothic"/>
          <w:szCs w:val="22"/>
        </w:rPr>
        <w:t>trany jsou oprávněny odstoupit od Smlouvy z</w:t>
      </w:r>
      <w:r w:rsidR="00B945FA" w:rsidRPr="009D72A1">
        <w:rPr>
          <w:rFonts w:ascii="Century Gothic" w:hAnsi="Century Gothic"/>
          <w:szCs w:val="22"/>
        </w:rPr>
        <w:t> </w:t>
      </w:r>
      <w:r w:rsidR="006E6070" w:rsidRPr="009D72A1">
        <w:rPr>
          <w:rFonts w:ascii="Century Gothic" w:hAnsi="Century Gothic"/>
          <w:szCs w:val="22"/>
        </w:rPr>
        <w:t>důvodů</w:t>
      </w:r>
      <w:r w:rsidR="00B945FA" w:rsidRPr="009D72A1">
        <w:rPr>
          <w:rFonts w:ascii="Century Gothic" w:hAnsi="Century Gothic"/>
          <w:szCs w:val="22"/>
        </w:rPr>
        <w:t xml:space="preserve"> mimořádné nepředvídatelné a nepřekonatelné překážky vzniklé nezávisle na vůli Stran</w:t>
      </w:r>
      <w:r w:rsidR="006E6070" w:rsidRPr="009D72A1">
        <w:rPr>
          <w:rFonts w:ascii="Century Gothic" w:hAnsi="Century Gothic"/>
          <w:szCs w:val="22"/>
        </w:rPr>
        <w:t xml:space="preserve"> mající</w:t>
      </w:r>
      <w:r w:rsidR="00B945FA" w:rsidRPr="009D72A1">
        <w:rPr>
          <w:rFonts w:ascii="Century Gothic" w:hAnsi="Century Gothic"/>
          <w:szCs w:val="22"/>
        </w:rPr>
        <w:t xml:space="preserve"> </w:t>
      </w:r>
      <w:r w:rsidR="006E6070" w:rsidRPr="009D72A1">
        <w:rPr>
          <w:rFonts w:ascii="Century Gothic" w:hAnsi="Century Gothic"/>
          <w:szCs w:val="22"/>
        </w:rPr>
        <w:t xml:space="preserve">povahu vyšší moci nebo nepředvídatelných nebo neodvratitelných okolností, které sami nezavinili (např. onemocnění) a tuto skutečnost jsou povinni bezodkladně oznámit druhé </w:t>
      </w:r>
      <w:r w:rsidR="00B945FA" w:rsidRPr="009D72A1">
        <w:rPr>
          <w:rFonts w:ascii="Century Gothic" w:hAnsi="Century Gothic"/>
          <w:szCs w:val="22"/>
        </w:rPr>
        <w:t>S</w:t>
      </w:r>
      <w:r w:rsidR="006E6070" w:rsidRPr="009D72A1">
        <w:rPr>
          <w:rFonts w:ascii="Century Gothic" w:hAnsi="Century Gothic"/>
          <w:szCs w:val="22"/>
        </w:rPr>
        <w:t>traně.</w:t>
      </w:r>
    </w:p>
    <w:p w14:paraId="01336AC6" w14:textId="1A686156"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Odstoupení od Smlouvy musí být provedeno v písemné formě. Účinnosti nabývá okamžikem jeho doručení druhé Smluvní straně.</w:t>
      </w:r>
    </w:p>
    <w:p w14:paraId="7A4ACC37" w14:textId="74BC6B2F" w:rsidR="006E6070" w:rsidRPr="009D72A1" w:rsidRDefault="006E6070" w:rsidP="009D72A1">
      <w:pPr>
        <w:pStyle w:val="Nadpis2"/>
        <w:ind w:left="567" w:hanging="567"/>
        <w:rPr>
          <w:rFonts w:ascii="Century Gothic" w:hAnsi="Century Gothic"/>
          <w:szCs w:val="22"/>
        </w:rPr>
      </w:pPr>
      <w:r w:rsidRPr="009D72A1">
        <w:rPr>
          <w:rFonts w:ascii="Century Gothic" w:hAnsi="Century Gothic"/>
          <w:szCs w:val="22"/>
        </w:rPr>
        <w:t xml:space="preserve">V případě, že Umělec </w:t>
      </w:r>
      <w:r w:rsidR="00CE5E81" w:rsidRPr="009D72A1">
        <w:rPr>
          <w:rFonts w:ascii="Century Gothic" w:hAnsi="Century Gothic"/>
          <w:szCs w:val="22"/>
        </w:rPr>
        <w:t>neprovede</w:t>
      </w:r>
      <w:r w:rsidRPr="009D72A1">
        <w:rPr>
          <w:rFonts w:ascii="Century Gothic" w:hAnsi="Century Gothic"/>
          <w:szCs w:val="22"/>
        </w:rPr>
        <w:t xml:space="preserve"> </w:t>
      </w:r>
      <w:r w:rsidR="00455133" w:rsidRPr="009D72A1">
        <w:rPr>
          <w:rFonts w:ascii="Century Gothic" w:hAnsi="Century Gothic"/>
          <w:szCs w:val="22"/>
        </w:rPr>
        <w:t xml:space="preserve">Dílo </w:t>
      </w:r>
      <w:r w:rsidRPr="009D72A1">
        <w:rPr>
          <w:rFonts w:ascii="Century Gothic" w:hAnsi="Century Gothic"/>
          <w:szCs w:val="22"/>
        </w:rPr>
        <w:t>řádně a včas nebo poruší některou ze svých povinností sjednaných v této Smlouvě (jak je uvedeno v</w:t>
      </w:r>
      <w:r w:rsidR="00B945FA" w:rsidRPr="009D72A1">
        <w:rPr>
          <w:rFonts w:ascii="Century Gothic" w:hAnsi="Century Gothic"/>
          <w:szCs w:val="22"/>
        </w:rPr>
        <w:t> čl.</w:t>
      </w:r>
      <w:r w:rsidR="00CE5E81" w:rsidRPr="009D72A1">
        <w:rPr>
          <w:rFonts w:ascii="Century Gothic" w:hAnsi="Century Gothic"/>
          <w:szCs w:val="22"/>
        </w:rPr>
        <w:t xml:space="preserve"> </w:t>
      </w:r>
      <w:r w:rsidR="00CE5E81" w:rsidRPr="009D72A1">
        <w:rPr>
          <w:rFonts w:ascii="Century Gothic" w:hAnsi="Century Gothic"/>
          <w:szCs w:val="22"/>
        </w:rPr>
        <w:fldChar w:fldCharType="begin"/>
      </w:r>
      <w:r w:rsidR="00CE5E81" w:rsidRPr="009D72A1">
        <w:rPr>
          <w:rFonts w:ascii="Century Gothic" w:hAnsi="Century Gothic"/>
          <w:szCs w:val="22"/>
        </w:rPr>
        <w:instrText xml:space="preserve"> REF _Ref198646555 \r \h </w:instrText>
      </w:r>
      <w:r w:rsidR="009D72A1" w:rsidRPr="009D72A1">
        <w:rPr>
          <w:rFonts w:ascii="Century Gothic" w:hAnsi="Century Gothic"/>
          <w:szCs w:val="22"/>
        </w:rPr>
        <w:instrText xml:space="preserve"> \* MERGEFORMAT </w:instrText>
      </w:r>
      <w:r w:rsidR="00CE5E81" w:rsidRPr="009D72A1">
        <w:rPr>
          <w:rFonts w:ascii="Century Gothic" w:hAnsi="Century Gothic"/>
          <w:szCs w:val="22"/>
        </w:rPr>
      </w:r>
      <w:r w:rsidR="00CE5E81" w:rsidRPr="009D72A1">
        <w:rPr>
          <w:rFonts w:ascii="Century Gothic" w:hAnsi="Century Gothic"/>
          <w:szCs w:val="22"/>
        </w:rPr>
        <w:fldChar w:fldCharType="separate"/>
      </w:r>
      <w:r w:rsidR="00B6552D">
        <w:rPr>
          <w:rFonts w:ascii="Century Gothic" w:hAnsi="Century Gothic"/>
          <w:szCs w:val="22"/>
        </w:rPr>
        <w:t>3</w:t>
      </w:r>
      <w:r w:rsidR="00CE5E81" w:rsidRPr="009D72A1">
        <w:rPr>
          <w:rFonts w:ascii="Century Gothic" w:hAnsi="Century Gothic"/>
          <w:szCs w:val="22"/>
        </w:rPr>
        <w:fldChar w:fldCharType="end"/>
      </w:r>
      <w:r w:rsidR="00B945FA" w:rsidRPr="009D72A1">
        <w:rPr>
          <w:rFonts w:ascii="Century Gothic" w:hAnsi="Century Gothic"/>
          <w:szCs w:val="22"/>
        </w:rPr>
        <w:t>. této Smlouvy</w:t>
      </w:r>
      <w:r w:rsidRPr="009D72A1">
        <w:rPr>
          <w:rFonts w:ascii="Century Gothic" w:hAnsi="Century Gothic"/>
          <w:szCs w:val="22"/>
        </w:rPr>
        <w:t xml:space="preserve">), je </w:t>
      </w:r>
      <w:r w:rsidR="00B1600C" w:rsidRPr="009D72A1">
        <w:rPr>
          <w:rFonts w:ascii="Century Gothic" w:hAnsi="Century Gothic"/>
          <w:szCs w:val="22"/>
        </w:rPr>
        <w:t>Muzeum</w:t>
      </w:r>
      <w:r w:rsidRPr="009D72A1">
        <w:rPr>
          <w:rFonts w:ascii="Century Gothic" w:hAnsi="Century Gothic"/>
          <w:szCs w:val="22"/>
        </w:rPr>
        <w:t xml:space="preserve"> oprávněno požadovat uhrazení smluvní pokuty ve </w:t>
      </w:r>
      <w:proofErr w:type="gramStart"/>
      <w:r w:rsidRPr="009D72A1">
        <w:rPr>
          <w:rFonts w:ascii="Century Gothic" w:hAnsi="Century Gothic"/>
          <w:szCs w:val="22"/>
        </w:rPr>
        <w:t>v</w:t>
      </w:r>
      <w:r w:rsidR="00240B4A" w:rsidRPr="009D72A1">
        <w:rPr>
          <w:rFonts w:ascii="Century Gothic" w:hAnsi="Century Gothic"/>
          <w:szCs w:val="22"/>
        </w:rPr>
        <w:t xml:space="preserve">ýši </w:t>
      </w:r>
      <w:r w:rsidR="00FF5A85">
        <w:rPr>
          <w:rFonts w:ascii="Century Gothic" w:hAnsi="Century Gothic"/>
          <w:szCs w:val="22"/>
        </w:rPr>
        <w:t xml:space="preserve">             </w:t>
      </w:r>
      <w:r w:rsidR="00240B4A" w:rsidRPr="009D72A1">
        <w:rPr>
          <w:rFonts w:ascii="Century Gothic" w:hAnsi="Century Gothic"/>
          <w:szCs w:val="22"/>
        </w:rPr>
        <w:t>15 000</w:t>
      </w:r>
      <w:proofErr w:type="gramEnd"/>
      <w:r w:rsidRPr="009D72A1">
        <w:rPr>
          <w:rFonts w:ascii="Century Gothic" w:hAnsi="Century Gothic"/>
          <w:szCs w:val="22"/>
        </w:rPr>
        <w:t xml:space="preserve"> Kč</w:t>
      </w:r>
      <w:r w:rsidR="00240B4A" w:rsidRPr="009D72A1">
        <w:rPr>
          <w:rFonts w:ascii="Century Gothic" w:hAnsi="Century Gothic"/>
          <w:szCs w:val="22"/>
        </w:rPr>
        <w:t xml:space="preserve"> (slovy: patnáct tisíc </w:t>
      </w:r>
      <w:r w:rsidR="00B945FA" w:rsidRPr="009D72A1">
        <w:rPr>
          <w:rFonts w:ascii="Century Gothic" w:hAnsi="Century Gothic"/>
          <w:szCs w:val="22"/>
        </w:rPr>
        <w:t>korun českých)</w:t>
      </w:r>
      <w:r w:rsidRPr="009D72A1">
        <w:rPr>
          <w:rFonts w:ascii="Century Gothic" w:hAnsi="Century Gothic"/>
          <w:szCs w:val="22"/>
        </w:rPr>
        <w:t>.</w:t>
      </w:r>
      <w:r w:rsidR="00B945FA" w:rsidRPr="009D72A1">
        <w:rPr>
          <w:rFonts w:ascii="Century Gothic" w:hAnsi="Century Gothic"/>
          <w:szCs w:val="22"/>
        </w:rPr>
        <w:t xml:space="preserve"> </w:t>
      </w:r>
      <w:r w:rsidRPr="009D72A1">
        <w:rPr>
          <w:rFonts w:ascii="Century Gothic" w:hAnsi="Century Gothic"/>
          <w:szCs w:val="22"/>
        </w:rPr>
        <w:t xml:space="preserve">Sjednáním smluvní pokuty ani jejím uhrazením není dotčeno právo </w:t>
      </w:r>
      <w:r w:rsidR="00B1600C" w:rsidRPr="009D72A1">
        <w:rPr>
          <w:rFonts w:ascii="Century Gothic" w:hAnsi="Century Gothic"/>
          <w:szCs w:val="22"/>
        </w:rPr>
        <w:t>Muzea</w:t>
      </w:r>
      <w:r w:rsidRPr="009D72A1">
        <w:rPr>
          <w:rFonts w:ascii="Century Gothic" w:hAnsi="Century Gothic"/>
          <w:szCs w:val="22"/>
        </w:rPr>
        <w:t xml:space="preserve"> na náhradu újmy, jež vznikne v souvislosti s porušením povinností Umělce dle této Smlouvy, </w:t>
      </w:r>
      <w:r w:rsidR="001226CB" w:rsidRPr="009D72A1">
        <w:rPr>
          <w:rFonts w:ascii="Century Gothic" w:hAnsi="Century Gothic"/>
          <w:szCs w:val="22"/>
        </w:rPr>
        <w:t xml:space="preserve">a to </w:t>
      </w:r>
      <w:r w:rsidRPr="009D72A1">
        <w:rPr>
          <w:rFonts w:ascii="Century Gothic" w:hAnsi="Century Gothic"/>
          <w:szCs w:val="22"/>
        </w:rPr>
        <w:t>v plném rozsahu.</w:t>
      </w:r>
      <w:r w:rsidR="00B945FA" w:rsidRPr="009D72A1">
        <w:rPr>
          <w:rFonts w:ascii="Century Gothic" w:hAnsi="Century Gothic"/>
          <w:szCs w:val="22"/>
        </w:rPr>
        <w:t xml:space="preserve"> </w:t>
      </w:r>
      <w:r w:rsidRPr="009D72A1">
        <w:rPr>
          <w:rFonts w:ascii="Century Gothic" w:hAnsi="Century Gothic"/>
          <w:szCs w:val="22"/>
        </w:rPr>
        <w:t xml:space="preserve">Smluvní pokuta je splatná do </w:t>
      </w:r>
      <w:r w:rsidR="00B945FA" w:rsidRPr="009D72A1">
        <w:rPr>
          <w:rFonts w:ascii="Century Gothic" w:hAnsi="Century Gothic"/>
          <w:szCs w:val="22"/>
        </w:rPr>
        <w:t>15 dnů ode</w:t>
      </w:r>
      <w:r w:rsidRPr="009D72A1">
        <w:rPr>
          <w:rFonts w:ascii="Century Gothic" w:hAnsi="Century Gothic"/>
          <w:szCs w:val="22"/>
        </w:rPr>
        <w:t xml:space="preserve"> dne doručení jejího vyúčtování </w:t>
      </w:r>
      <w:r w:rsidR="00B1600C" w:rsidRPr="009D72A1">
        <w:rPr>
          <w:rFonts w:ascii="Century Gothic" w:hAnsi="Century Gothic"/>
          <w:szCs w:val="22"/>
        </w:rPr>
        <w:t>Muzeem</w:t>
      </w:r>
      <w:r w:rsidRPr="009D72A1">
        <w:rPr>
          <w:rFonts w:ascii="Century Gothic" w:hAnsi="Century Gothic"/>
          <w:szCs w:val="22"/>
        </w:rPr>
        <w:t xml:space="preserve"> Umělci.</w:t>
      </w:r>
    </w:p>
    <w:p w14:paraId="17801000" w14:textId="77777777" w:rsidR="006E6070" w:rsidRPr="009D72A1" w:rsidRDefault="006E6070" w:rsidP="009D72A1">
      <w:pPr>
        <w:pStyle w:val="Nadpis1"/>
        <w:jc w:val="center"/>
        <w:rPr>
          <w:rFonts w:ascii="Century Gothic" w:hAnsi="Century Gothic"/>
          <w:sz w:val="24"/>
          <w:szCs w:val="22"/>
        </w:rPr>
      </w:pPr>
      <w:r w:rsidRPr="009D72A1">
        <w:rPr>
          <w:rFonts w:ascii="Century Gothic" w:hAnsi="Century Gothic"/>
          <w:sz w:val="24"/>
          <w:szCs w:val="22"/>
        </w:rPr>
        <w:lastRenderedPageBreak/>
        <w:t>Platnost a účinnost</w:t>
      </w:r>
    </w:p>
    <w:p w14:paraId="28DD92DF" w14:textId="571F3E7E" w:rsidR="00215D55" w:rsidRPr="009D72A1" w:rsidRDefault="00215D55" w:rsidP="009D72A1">
      <w:pPr>
        <w:pStyle w:val="Nadpis2"/>
        <w:ind w:left="567" w:hanging="567"/>
        <w:rPr>
          <w:rFonts w:ascii="Century Gothic" w:hAnsi="Century Gothic"/>
          <w:szCs w:val="22"/>
        </w:rPr>
      </w:pPr>
      <w:r w:rsidRPr="009D72A1">
        <w:rPr>
          <w:rFonts w:ascii="Century Gothic" w:hAnsi="Century Gothic"/>
          <w:szCs w:val="22"/>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9D72A1">
        <w:rPr>
          <w:rFonts w:ascii="Century Gothic" w:hAnsi="Century Gothic"/>
          <w:b/>
          <w:bCs/>
          <w:szCs w:val="22"/>
        </w:rPr>
        <w:t>registr smluv</w:t>
      </w:r>
      <w:r w:rsidRPr="009D72A1">
        <w:rPr>
          <w:rFonts w:ascii="Century Gothic" w:hAnsi="Century Gothic"/>
          <w:szCs w:val="22"/>
        </w:rPr>
        <w:t>“).</w:t>
      </w:r>
    </w:p>
    <w:p w14:paraId="6CB42DF7" w14:textId="7D0C0606" w:rsidR="00215D55" w:rsidRDefault="00215D55" w:rsidP="009D72A1">
      <w:pPr>
        <w:pStyle w:val="Nadpis2"/>
        <w:ind w:left="567" w:hanging="567"/>
        <w:rPr>
          <w:rFonts w:ascii="Century Gothic" w:hAnsi="Century Gothic"/>
          <w:szCs w:val="22"/>
        </w:rPr>
      </w:pPr>
      <w:r w:rsidRPr="009D72A1">
        <w:rPr>
          <w:rFonts w:ascii="Century Gothic" w:hAnsi="Century Gothic"/>
          <w:szCs w:val="22"/>
        </w:rPr>
        <w:t>Tato Smlouva nabývá platnosti a účinnosti dnem podpisu oběma Stranami.</w:t>
      </w:r>
    </w:p>
    <w:p w14:paraId="51501D86" w14:textId="77777777" w:rsidR="00FF5A85" w:rsidRPr="00FF5A85" w:rsidRDefault="00FF5A85" w:rsidP="00FF5A85"/>
    <w:p w14:paraId="409B67F6" w14:textId="77777777" w:rsidR="006E6070" w:rsidRPr="009D72A1" w:rsidRDefault="006E6070" w:rsidP="009D72A1">
      <w:pPr>
        <w:pStyle w:val="Nadpis1"/>
        <w:jc w:val="center"/>
        <w:rPr>
          <w:rFonts w:ascii="Century Gothic" w:hAnsi="Century Gothic"/>
          <w:sz w:val="24"/>
          <w:szCs w:val="22"/>
        </w:rPr>
      </w:pPr>
      <w:r w:rsidRPr="009D72A1">
        <w:rPr>
          <w:rFonts w:ascii="Century Gothic" w:hAnsi="Century Gothic"/>
          <w:sz w:val="24"/>
          <w:szCs w:val="22"/>
        </w:rPr>
        <w:t>Závěrečná ustanovení</w:t>
      </w:r>
    </w:p>
    <w:p w14:paraId="05674E12" w14:textId="77777777" w:rsidR="00215D55" w:rsidRPr="009D72A1" w:rsidRDefault="00215D55" w:rsidP="009D72A1">
      <w:pPr>
        <w:pStyle w:val="Nadpis2"/>
        <w:ind w:left="567" w:hanging="567"/>
        <w:rPr>
          <w:rFonts w:ascii="Century Gothic" w:hAnsi="Century Gothic"/>
          <w:szCs w:val="22"/>
        </w:rPr>
      </w:pPr>
      <w:r w:rsidRPr="009D72A1">
        <w:rPr>
          <w:rFonts w:ascii="Century Gothic" w:hAnsi="Century Gothic"/>
          <w:szCs w:val="22"/>
        </w:rPr>
        <w:t>Tato smlouva se řídí českým právním řádem a jakékoli právní spory spojené s touto Smlouvou či jakýmkoliv jejím dodatkem spadají do působnosti věcně a místně příslušných soudů České republiky.</w:t>
      </w:r>
    </w:p>
    <w:p w14:paraId="672AB425" w14:textId="77777777" w:rsidR="00215D55" w:rsidRPr="009D72A1" w:rsidRDefault="00215D55" w:rsidP="009D72A1">
      <w:pPr>
        <w:pStyle w:val="Nadpis2"/>
        <w:ind w:left="567" w:hanging="567"/>
        <w:rPr>
          <w:rFonts w:ascii="Century Gothic" w:hAnsi="Century Gothic"/>
          <w:szCs w:val="22"/>
        </w:rPr>
      </w:pPr>
      <w:r w:rsidRPr="009D72A1">
        <w:rPr>
          <w:rFonts w:ascii="Century Gothic" w:hAnsi="Century Gothic"/>
          <w:szCs w:val="22"/>
        </w:rPr>
        <w:t>Tuto Smlouvu je možné měnit pouze formou číslovaných písemných dodatků odsouhlasených oběma Stranami, přičemž Strany vylučují možnost změny této Smlouvy jinak než písemnou formou.</w:t>
      </w:r>
    </w:p>
    <w:p w14:paraId="36651439" w14:textId="77777777" w:rsidR="00215D55" w:rsidRPr="009D72A1" w:rsidRDefault="00215D55" w:rsidP="009D72A1">
      <w:pPr>
        <w:pStyle w:val="Nadpis2"/>
        <w:ind w:left="567" w:hanging="567"/>
        <w:rPr>
          <w:rFonts w:ascii="Century Gothic" w:hAnsi="Century Gothic"/>
          <w:szCs w:val="22"/>
        </w:rPr>
      </w:pPr>
      <w:r w:rsidRPr="009D72A1">
        <w:rPr>
          <w:rFonts w:ascii="Century Gothic" w:hAnsi="Century Gothic"/>
          <w:szCs w:val="22"/>
        </w:rPr>
        <w:t xml:space="preserve">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 </w:t>
      </w:r>
    </w:p>
    <w:p w14:paraId="6C2C2DFF" w14:textId="350E4AF2" w:rsidR="009517D9" w:rsidRPr="009D72A1" w:rsidRDefault="009517D9" w:rsidP="009D72A1">
      <w:pPr>
        <w:pStyle w:val="Nadpis2"/>
        <w:ind w:left="567" w:hanging="567"/>
        <w:rPr>
          <w:rFonts w:ascii="Century Gothic" w:hAnsi="Century Gothic"/>
          <w:szCs w:val="22"/>
        </w:rPr>
      </w:pPr>
      <w:r w:rsidRPr="009D72A1">
        <w:rPr>
          <w:rFonts w:ascii="Century Gothic" w:hAnsi="Century Gothic"/>
          <w:szCs w:val="22"/>
        </w:rPr>
        <w:t>Součástí této Smlouvy j</w:t>
      </w:r>
      <w:r w:rsidR="009D72A1">
        <w:rPr>
          <w:rFonts w:ascii="Century Gothic" w:hAnsi="Century Gothic"/>
          <w:szCs w:val="22"/>
        </w:rPr>
        <w:t>e</w:t>
      </w:r>
      <w:r w:rsidRPr="009D72A1">
        <w:rPr>
          <w:rFonts w:ascii="Century Gothic" w:hAnsi="Century Gothic"/>
          <w:szCs w:val="22"/>
        </w:rPr>
        <w:t xml:space="preserve">: </w:t>
      </w:r>
    </w:p>
    <w:p w14:paraId="4BAA01D1" w14:textId="3A8CDA3C" w:rsidR="009517D9" w:rsidRPr="009D72A1" w:rsidRDefault="009517D9" w:rsidP="009D72A1">
      <w:pPr>
        <w:pStyle w:val="Nadpis3"/>
        <w:ind w:left="1134" w:hanging="567"/>
        <w:rPr>
          <w:rFonts w:ascii="Century Gothic" w:hAnsi="Century Gothic"/>
          <w:szCs w:val="22"/>
        </w:rPr>
      </w:pPr>
      <w:r w:rsidRPr="009D72A1">
        <w:rPr>
          <w:rFonts w:ascii="Century Gothic" w:hAnsi="Century Gothic"/>
          <w:szCs w:val="22"/>
        </w:rPr>
        <w:t xml:space="preserve">Příloha č. 1 </w:t>
      </w:r>
      <w:r w:rsidR="00455133" w:rsidRPr="009D72A1">
        <w:rPr>
          <w:rFonts w:ascii="Century Gothic" w:hAnsi="Century Gothic"/>
          <w:szCs w:val="22"/>
        </w:rPr>
        <w:t>V</w:t>
      </w:r>
      <w:r w:rsidRPr="009D72A1">
        <w:rPr>
          <w:rFonts w:ascii="Century Gothic" w:hAnsi="Century Gothic"/>
          <w:szCs w:val="22"/>
        </w:rPr>
        <w:t>šeobecné a technické podmínky</w:t>
      </w:r>
    </w:p>
    <w:p w14:paraId="5EC59A86" w14:textId="39ACE6FF" w:rsidR="00215D55" w:rsidRPr="009D72A1" w:rsidRDefault="00215D55" w:rsidP="009D72A1">
      <w:pPr>
        <w:pStyle w:val="Nadpis2"/>
        <w:ind w:left="567" w:hanging="567"/>
        <w:rPr>
          <w:rFonts w:ascii="Century Gothic" w:hAnsi="Century Gothic"/>
          <w:szCs w:val="22"/>
        </w:rPr>
      </w:pPr>
      <w:r w:rsidRPr="009D72A1">
        <w:rPr>
          <w:rFonts w:ascii="Century Gothic" w:hAnsi="Century Gothic"/>
          <w:szCs w:val="22"/>
        </w:rPr>
        <w:t xml:space="preserve">Tato Smlouva je vypracovaná ve 3 (třech) stejnopisech, přičemž </w:t>
      </w:r>
      <w:r w:rsidR="00641BAB" w:rsidRPr="009D72A1">
        <w:rPr>
          <w:rFonts w:ascii="Century Gothic" w:hAnsi="Century Gothic"/>
          <w:szCs w:val="22"/>
        </w:rPr>
        <w:t>Muzeum</w:t>
      </w:r>
      <w:r w:rsidRPr="009D72A1">
        <w:rPr>
          <w:rFonts w:ascii="Century Gothic" w:hAnsi="Century Gothic"/>
          <w:szCs w:val="22"/>
        </w:rPr>
        <w:t xml:space="preserve"> obdrží 2 (dva) stejnopisy a </w:t>
      </w:r>
      <w:r w:rsidR="00641BAB" w:rsidRPr="009D72A1">
        <w:rPr>
          <w:rFonts w:ascii="Century Gothic" w:hAnsi="Century Gothic"/>
          <w:szCs w:val="22"/>
        </w:rPr>
        <w:t>Umělec</w:t>
      </w:r>
      <w:r w:rsidRPr="009D72A1">
        <w:rPr>
          <w:rFonts w:ascii="Century Gothic" w:hAnsi="Century Gothic"/>
          <w:szCs w:val="22"/>
        </w:rPr>
        <w:t xml:space="preserve"> 1 (jeden) stejnopis. </w:t>
      </w:r>
    </w:p>
    <w:p w14:paraId="392696C2" w14:textId="74629A40" w:rsidR="00CC0B77" w:rsidRDefault="00CC0B77" w:rsidP="00CC0B77">
      <w:pPr>
        <w:rPr>
          <w:rFonts w:ascii="Century Gothic" w:hAnsi="Century Gothic"/>
          <w:sz w:val="22"/>
          <w:szCs w:val="22"/>
        </w:rPr>
      </w:pPr>
    </w:p>
    <w:p w14:paraId="05C481BD" w14:textId="4F4694BD" w:rsidR="009D72A1" w:rsidRDefault="009D72A1" w:rsidP="00CC0B77">
      <w:pPr>
        <w:rPr>
          <w:rFonts w:ascii="Century Gothic" w:hAnsi="Century Gothic"/>
          <w:sz w:val="22"/>
          <w:szCs w:val="22"/>
        </w:rPr>
      </w:pPr>
    </w:p>
    <w:p w14:paraId="61C505DA" w14:textId="77777777" w:rsidR="009D72A1" w:rsidRPr="009D72A1" w:rsidRDefault="009D72A1" w:rsidP="00CC0B77">
      <w:pPr>
        <w:rPr>
          <w:rFonts w:ascii="Century Gothic" w:hAnsi="Century Gothic"/>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6070" w:rsidRPr="009D72A1" w14:paraId="137F519C" w14:textId="77777777" w:rsidTr="00400384">
        <w:trPr>
          <w:trHeight w:val="655"/>
          <w:jc w:val="center"/>
        </w:trPr>
        <w:tc>
          <w:tcPr>
            <w:tcW w:w="4531" w:type="dxa"/>
          </w:tcPr>
          <w:p w14:paraId="721D9DD2" w14:textId="087DB87C" w:rsidR="00405C69" w:rsidRPr="009D72A1" w:rsidRDefault="00405C69"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sz w:val="22"/>
                <w:szCs w:val="22"/>
              </w:rPr>
            </w:pPr>
          </w:p>
          <w:p w14:paraId="563FD409" w14:textId="25341FC8" w:rsidR="006E6070" w:rsidRPr="009D72A1" w:rsidRDefault="006E6070"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entury Gothic" w:hAnsi="Century Gothic" w:cs="Arial"/>
                <w:color w:val="000000"/>
                <w:sz w:val="22"/>
                <w:szCs w:val="22"/>
              </w:rPr>
            </w:pPr>
            <w:r w:rsidRPr="009D72A1">
              <w:rPr>
                <w:rFonts w:ascii="Century Gothic" w:hAnsi="Century Gothic" w:cs="Arial"/>
                <w:color w:val="000000"/>
                <w:sz w:val="22"/>
                <w:szCs w:val="22"/>
              </w:rPr>
              <w:t>V</w:t>
            </w:r>
            <w:r w:rsidR="009D72A1">
              <w:rPr>
                <w:rFonts w:ascii="Century Gothic" w:hAnsi="Century Gothic" w:cs="Arial"/>
                <w:color w:val="000000"/>
                <w:sz w:val="22"/>
                <w:szCs w:val="22"/>
              </w:rPr>
              <w:t> </w:t>
            </w:r>
            <w:r w:rsidR="00240B4A" w:rsidRPr="009D72A1">
              <w:rPr>
                <w:rFonts w:ascii="Century Gothic" w:hAnsi="Century Gothic" w:cs="Arial"/>
                <w:color w:val="000000"/>
                <w:sz w:val="22"/>
                <w:szCs w:val="22"/>
              </w:rPr>
              <w:t>Roztokách</w:t>
            </w:r>
            <w:r w:rsidR="009D72A1">
              <w:rPr>
                <w:rFonts w:ascii="Century Gothic" w:hAnsi="Century Gothic" w:cs="Arial"/>
                <w:color w:val="000000"/>
                <w:sz w:val="22"/>
                <w:szCs w:val="22"/>
              </w:rPr>
              <w:t>,</w:t>
            </w:r>
            <w:r w:rsidR="00EB08B6" w:rsidRPr="009D72A1">
              <w:rPr>
                <w:rFonts w:ascii="Century Gothic" w:hAnsi="Century Gothic" w:cs="Arial"/>
                <w:color w:val="000000"/>
                <w:sz w:val="22"/>
                <w:szCs w:val="22"/>
              </w:rPr>
              <w:t xml:space="preserve"> </w:t>
            </w:r>
            <w:r w:rsidR="00240B4A" w:rsidRPr="009D72A1">
              <w:rPr>
                <w:rFonts w:ascii="Century Gothic" w:hAnsi="Century Gothic" w:cs="Arial"/>
                <w:color w:val="000000"/>
                <w:sz w:val="22"/>
                <w:szCs w:val="22"/>
              </w:rPr>
              <w:t>dne</w:t>
            </w:r>
            <w:r w:rsidR="004E4379">
              <w:rPr>
                <w:rFonts w:ascii="Century Gothic" w:hAnsi="Century Gothic" w:cs="Arial"/>
                <w:color w:val="000000"/>
                <w:sz w:val="22"/>
                <w:szCs w:val="22"/>
              </w:rPr>
              <w:t>:</w:t>
            </w:r>
            <w:bookmarkStart w:id="5" w:name="_GoBack"/>
            <w:bookmarkEnd w:id="5"/>
          </w:p>
          <w:p w14:paraId="3CD60069" w14:textId="462BA091" w:rsidR="005808C0" w:rsidRPr="009D72A1" w:rsidRDefault="005808C0"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Arial"/>
                <w:b/>
                <w:bCs/>
                <w:color w:val="000000"/>
                <w:sz w:val="22"/>
                <w:szCs w:val="22"/>
              </w:rPr>
            </w:pPr>
          </w:p>
          <w:p w14:paraId="16C9DED1" w14:textId="78C644DC" w:rsidR="005808C0" w:rsidRPr="009D72A1" w:rsidRDefault="005808C0"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Arial"/>
                <w:color w:val="000000"/>
                <w:sz w:val="22"/>
                <w:szCs w:val="22"/>
              </w:rPr>
            </w:pPr>
          </w:p>
        </w:tc>
        <w:tc>
          <w:tcPr>
            <w:tcW w:w="4531" w:type="dxa"/>
          </w:tcPr>
          <w:p w14:paraId="06C0A9B8" w14:textId="77777777" w:rsidR="00405C69" w:rsidRPr="009D72A1" w:rsidRDefault="00405C69"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Arial"/>
                <w:color w:val="000000"/>
                <w:sz w:val="22"/>
                <w:szCs w:val="22"/>
              </w:rPr>
            </w:pPr>
          </w:p>
          <w:p w14:paraId="5975B3CB" w14:textId="5E50F67F" w:rsidR="006E6070" w:rsidRPr="009D72A1" w:rsidRDefault="00C509D4" w:rsidP="009D72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Arial"/>
                <w:color w:val="000000"/>
                <w:sz w:val="22"/>
                <w:szCs w:val="22"/>
              </w:rPr>
            </w:pPr>
            <w:r>
              <w:rPr>
                <w:rFonts w:ascii="Century Gothic" w:hAnsi="Century Gothic" w:cs="Arial"/>
                <w:color w:val="000000"/>
                <w:sz w:val="22"/>
                <w:szCs w:val="22"/>
              </w:rPr>
              <w:t xml:space="preserve">       </w:t>
            </w:r>
            <w:r w:rsidR="00405C69" w:rsidRPr="009D72A1">
              <w:rPr>
                <w:rFonts w:ascii="Century Gothic" w:hAnsi="Century Gothic" w:cs="Arial"/>
                <w:color w:val="000000"/>
                <w:sz w:val="22"/>
                <w:szCs w:val="22"/>
              </w:rPr>
              <w:t>V</w:t>
            </w:r>
            <w:r w:rsidR="009D72A1">
              <w:rPr>
                <w:rFonts w:ascii="Century Gothic" w:hAnsi="Century Gothic" w:cs="Arial"/>
                <w:color w:val="000000"/>
                <w:sz w:val="22"/>
                <w:szCs w:val="22"/>
              </w:rPr>
              <w:t> </w:t>
            </w:r>
            <w:r w:rsidR="00405C69" w:rsidRPr="009D72A1">
              <w:rPr>
                <w:rFonts w:ascii="Century Gothic" w:hAnsi="Century Gothic" w:cs="Arial"/>
                <w:color w:val="000000"/>
                <w:sz w:val="22"/>
                <w:szCs w:val="22"/>
              </w:rPr>
              <w:t>Roztokách</w:t>
            </w:r>
            <w:r w:rsidR="009D72A1">
              <w:rPr>
                <w:rFonts w:ascii="Century Gothic" w:hAnsi="Century Gothic" w:cs="Arial"/>
                <w:color w:val="000000"/>
                <w:sz w:val="22"/>
                <w:szCs w:val="22"/>
              </w:rPr>
              <w:t>,</w:t>
            </w:r>
            <w:r w:rsidR="006E6070" w:rsidRPr="009D72A1">
              <w:rPr>
                <w:rFonts w:ascii="Century Gothic" w:hAnsi="Century Gothic" w:cs="Arial"/>
                <w:color w:val="000000"/>
                <w:sz w:val="22"/>
                <w:szCs w:val="22"/>
              </w:rPr>
              <w:t xml:space="preserve"> dne</w:t>
            </w:r>
            <w:r w:rsidR="009D72A1">
              <w:rPr>
                <w:rFonts w:ascii="Century Gothic" w:hAnsi="Century Gothic" w:cs="Arial"/>
                <w:color w:val="000000"/>
                <w:sz w:val="22"/>
                <w:szCs w:val="22"/>
              </w:rPr>
              <w:t>:</w:t>
            </w:r>
          </w:p>
        </w:tc>
      </w:tr>
      <w:tr w:rsidR="006E6070" w:rsidRPr="009D72A1" w14:paraId="3DCB07DD" w14:textId="77777777" w:rsidTr="00400384">
        <w:trPr>
          <w:trHeight w:val="1012"/>
          <w:jc w:val="center"/>
        </w:trPr>
        <w:tc>
          <w:tcPr>
            <w:tcW w:w="4531" w:type="dxa"/>
          </w:tcPr>
          <w:p w14:paraId="166A7F81" w14:textId="1521412C" w:rsidR="006E6070" w:rsidRPr="00C509D4" w:rsidRDefault="006E6070"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p>
          <w:p w14:paraId="37CDECF5" w14:textId="77777777" w:rsidR="009D72A1" w:rsidRPr="00C509D4" w:rsidRDefault="009D72A1"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p>
          <w:p w14:paraId="2735AB26" w14:textId="6A170ABC" w:rsidR="00C509D4" w:rsidRPr="00C509D4" w:rsidRDefault="00C509D4" w:rsidP="00C50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Cs/>
                <w:color w:val="000000"/>
                <w:sz w:val="22"/>
                <w:szCs w:val="22"/>
              </w:rPr>
            </w:pPr>
            <w:r w:rsidRPr="00C509D4">
              <w:rPr>
                <w:rFonts w:ascii="Century Gothic" w:hAnsi="Century Gothic" w:cs="Arial"/>
                <w:bCs/>
                <w:color w:val="000000"/>
                <w:sz w:val="22"/>
                <w:szCs w:val="22"/>
              </w:rPr>
              <w:t>………………………………………………</w:t>
            </w:r>
          </w:p>
          <w:p w14:paraId="279920F6" w14:textId="707A8463" w:rsidR="006E6070" w:rsidRPr="00C509D4" w:rsidRDefault="006E709C" w:rsidP="00C50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r w:rsidRPr="00C509D4">
              <w:rPr>
                <w:rFonts w:ascii="Century Gothic" w:hAnsi="Century Gothic" w:cs="Arial"/>
                <w:bCs/>
                <w:color w:val="000000"/>
                <w:sz w:val="22"/>
                <w:szCs w:val="22"/>
              </w:rPr>
              <w:t>Mgr.</w:t>
            </w:r>
            <w:r w:rsidR="005808C0" w:rsidRPr="00C509D4">
              <w:rPr>
                <w:rFonts w:ascii="Century Gothic" w:hAnsi="Century Gothic" w:cs="Arial"/>
                <w:bCs/>
                <w:color w:val="000000"/>
                <w:sz w:val="22"/>
                <w:szCs w:val="22"/>
              </w:rPr>
              <w:t xml:space="preserve"> Jana Klementová</w:t>
            </w:r>
            <w:r w:rsidR="005808C0" w:rsidRPr="00C509D4">
              <w:rPr>
                <w:rFonts w:ascii="Century Gothic" w:hAnsi="Century Gothic" w:cs="Arial"/>
                <w:color w:val="000000"/>
                <w:sz w:val="22"/>
                <w:szCs w:val="22"/>
              </w:rPr>
              <w:t xml:space="preserve"> </w:t>
            </w:r>
          </w:p>
          <w:p w14:paraId="6CEA8CE1" w14:textId="37E3C136" w:rsidR="00C509D4" w:rsidRPr="00C509D4" w:rsidRDefault="00C509D4" w:rsidP="00C50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r w:rsidRPr="00C509D4">
              <w:rPr>
                <w:rFonts w:ascii="Century Gothic" w:hAnsi="Century Gothic" w:cs="Arial"/>
                <w:color w:val="000000"/>
                <w:sz w:val="22"/>
                <w:szCs w:val="22"/>
              </w:rPr>
              <w:t>ředitelka muzea</w:t>
            </w:r>
          </w:p>
        </w:tc>
        <w:tc>
          <w:tcPr>
            <w:tcW w:w="4531" w:type="dxa"/>
          </w:tcPr>
          <w:p w14:paraId="7D2B869A" w14:textId="1E51F9F5" w:rsidR="006E6070" w:rsidRPr="00C509D4" w:rsidRDefault="006E6070"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p>
          <w:p w14:paraId="49EEFD73" w14:textId="77777777" w:rsidR="009D72A1" w:rsidRPr="00C509D4" w:rsidRDefault="009D72A1" w:rsidP="00580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p>
          <w:p w14:paraId="09A8F4D5" w14:textId="3A831015" w:rsidR="00C509D4" w:rsidRPr="00C509D4" w:rsidRDefault="00C509D4" w:rsidP="00C50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r w:rsidRPr="00C509D4">
              <w:rPr>
                <w:rFonts w:ascii="Century Gothic" w:hAnsi="Century Gothic" w:cs="Arial"/>
                <w:color w:val="000000"/>
                <w:sz w:val="22"/>
                <w:szCs w:val="22"/>
              </w:rPr>
              <w:t>…………………………………………</w:t>
            </w:r>
          </w:p>
          <w:p w14:paraId="3277ECFA" w14:textId="44A85A9C" w:rsidR="006E6070" w:rsidRPr="00C509D4" w:rsidRDefault="00C509D4" w:rsidP="00C509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sz w:val="22"/>
                <w:szCs w:val="22"/>
              </w:rPr>
            </w:pPr>
            <w:r w:rsidRPr="00C509D4">
              <w:rPr>
                <w:rFonts w:ascii="Century Gothic" w:hAnsi="Century Gothic" w:cs="Arial"/>
                <w:color w:val="000000"/>
                <w:sz w:val="22"/>
                <w:szCs w:val="22"/>
              </w:rPr>
              <w:t xml:space="preserve">Olga </w:t>
            </w:r>
            <w:proofErr w:type="spellStart"/>
            <w:r w:rsidRPr="00C509D4">
              <w:rPr>
                <w:rFonts w:ascii="Century Gothic" w:hAnsi="Century Gothic" w:cs="Arial"/>
                <w:color w:val="000000"/>
                <w:sz w:val="22"/>
                <w:szCs w:val="22"/>
              </w:rPr>
              <w:t>Želenská-Drápalová</w:t>
            </w:r>
            <w:proofErr w:type="spellEnd"/>
            <w:r w:rsidRPr="00C509D4">
              <w:rPr>
                <w:rFonts w:ascii="Century Gothic" w:hAnsi="Century Gothic" w:cs="Arial"/>
                <w:color w:val="000000"/>
                <w:sz w:val="22"/>
                <w:szCs w:val="22"/>
              </w:rPr>
              <w:t xml:space="preserve"> </w:t>
            </w:r>
          </w:p>
        </w:tc>
      </w:tr>
    </w:tbl>
    <w:p w14:paraId="0D872F27" w14:textId="5CEA154B" w:rsidR="008F39F6" w:rsidRPr="009D72A1" w:rsidRDefault="008F39F6" w:rsidP="005808C0">
      <w:pPr>
        <w:tabs>
          <w:tab w:val="left" w:pos="2592"/>
        </w:tabs>
        <w:jc w:val="center"/>
        <w:rPr>
          <w:rFonts w:ascii="Century Gothic" w:hAnsi="Century Gothic"/>
          <w:sz w:val="22"/>
          <w:szCs w:val="22"/>
        </w:rPr>
      </w:pPr>
    </w:p>
    <w:p w14:paraId="1B3FBC35" w14:textId="365AE605" w:rsidR="0013056A" w:rsidRPr="009D72A1" w:rsidRDefault="0013056A">
      <w:pPr>
        <w:rPr>
          <w:rFonts w:ascii="Century Gothic" w:hAnsi="Century Gothic"/>
          <w:sz w:val="22"/>
          <w:szCs w:val="22"/>
        </w:rPr>
      </w:pPr>
      <w:r w:rsidRPr="009D72A1">
        <w:rPr>
          <w:rFonts w:ascii="Century Gothic" w:hAnsi="Century Gothic"/>
          <w:sz w:val="22"/>
          <w:szCs w:val="22"/>
        </w:rPr>
        <w:br w:type="page"/>
      </w:r>
    </w:p>
    <w:p w14:paraId="5B4D05D4" w14:textId="5258B9AD" w:rsidR="00FF5A85" w:rsidRDefault="00FF5A85" w:rsidP="00FF5A85">
      <w:pPr>
        <w:pStyle w:val="Odstavecseseznamem"/>
        <w:ind w:left="360"/>
        <w:jc w:val="center"/>
        <w:rPr>
          <w:rFonts w:ascii="Century Gothic" w:hAnsi="Century Gothic" w:cs="Arial"/>
          <w:bCs/>
          <w:color w:val="FF0000"/>
          <w:sz w:val="24"/>
        </w:rPr>
      </w:pPr>
      <w:r w:rsidRPr="00FF5A85">
        <w:rPr>
          <w:rFonts w:ascii="Century Gothic" w:hAnsi="Century Gothic" w:cs="Arial"/>
          <w:b/>
          <w:sz w:val="24"/>
        </w:rPr>
        <w:lastRenderedPageBreak/>
        <w:t xml:space="preserve">Příloha č. 1 - VŠEOBECNÉ A TECHNICKÉ PODMÍNKY </w:t>
      </w:r>
      <w:proofErr w:type="spellStart"/>
      <w:r w:rsidRPr="00FF5A85">
        <w:rPr>
          <w:rFonts w:ascii="Century Gothic" w:hAnsi="Century Gothic" w:cs="Arial"/>
          <w:b/>
          <w:sz w:val="24"/>
        </w:rPr>
        <w:t>SM</w:t>
      </w:r>
      <w:proofErr w:type="spellEnd"/>
      <w:r w:rsidRPr="00FF5A85">
        <w:rPr>
          <w:rFonts w:ascii="Century Gothic" w:hAnsi="Century Gothic" w:cs="Arial"/>
          <w:b/>
          <w:sz w:val="24"/>
        </w:rPr>
        <w:br/>
      </w:r>
      <w:r w:rsidRPr="00FF5A85">
        <w:rPr>
          <w:rFonts w:ascii="Century Gothic" w:hAnsi="Century Gothic" w:cs="Arial"/>
          <w:bCs/>
          <w:sz w:val="24"/>
        </w:rPr>
        <w:t xml:space="preserve">k uzavřené Smlouvě o uměleckém výkonu č: </w:t>
      </w:r>
      <w:r w:rsidR="00C509D4" w:rsidRPr="00C509D4">
        <w:rPr>
          <w:rFonts w:ascii="Century Gothic" w:hAnsi="Century Gothic" w:cs="Arial"/>
          <w:bCs/>
          <w:sz w:val="24"/>
        </w:rPr>
        <w:t>S-0071</w:t>
      </w:r>
      <w:r w:rsidRPr="00C509D4">
        <w:rPr>
          <w:rFonts w:ascii="Century Gothic" w:hAnsi="Century Gothic" w:cs="Arial"/>
          <w:bCs/>
          <w:sz w:val="24"/>
        </w:rPr>
        <w:t>/00069850/2025</w:t>
      </w:r>
    </w:p>
    <w:p w14:paraId="5F74321F" w14:textId="0CADDF05" w:rsidR="00FF5A85" w:rsidRDefault="00FF5A85" w:rsidP="00FF5A85">
      <w:pPr>
        <w:pStyle w:val="Odstavecseseznamem"/>
        <w:ind w:left="360"/>
        <w:jc w:val="center"/>
        <w:rPr>
          <w:rFonts w:ascii="Century Gothic" w:hAnsi="Century Gothic" w:cs="Arial"/>
          <w:bCs/>
          <w:sz w:val="24"/>
        </w:rPr>
      </w:pPr>
    </w:p>
    <w:p w14:paraId="05518B6D" w14:textId="77777777" w:rsidR="00FF5A85" w:rsidRPr="00FF5A85" w:rsidRDefault="00FF5A85" w:rsidP="00FF5A85">
      <w:pPr>
        <w:pStyle w:val="Odstavecseseznamem"/>
        <w:ind w:left="360"/>
        <w:jc w:val="center"/>
        <w:rPr>
          <w:rFonts w:ascii="Century Gothic" w:hAnsi="Century Gothic" w:cs="Arial"/>
          <w:bCs/>
          <w:sz w:val="24"/>
        </w:rPr>
      </w:pPr>
    </w:p>
    <w:p w14:paraId="7242EFCF" w14:textId="77523535" w:rsidR="005D1773" w:rsidRPr="009D72A1" w:rsidRDefault="005D1773" w:rsidP="005D1773">
      <w:pPr>
        <w:numPr>
          <w:ilvl w:val="0"/>
          <w:numId w:val="11"/>
        </w:numPr>
        <w:spacing w:before="120" w:after="120"/>
        <w:jc w:val="both"/>
        <w:rPr>
          <w:rFonts w:ascii="Century Gothic" w:hAnsi="Century Gothic" w:cs="Arial"/>
          <w:sz w:val="22"/>
          <w:szCs w:val="22"/>
        </w:rPr>
      </w:pPr>
      <w:r w:rsidRPr="009D72A1">
        <w:rPr>
          <w:rFonts w:ascii="Century Gothic" w:hAnsi="Century Gothic" w:cs="Arial"/>
          <w:sz w:val="22"/>
          <w:szCs w:val="22"/>
        </w:rPr>
        <w:t>Umělec je povinen:</w:t>
      </w:r>
    </w:p>
    <w:p w14:paraId="0CF6D40F" w14:textId="5A167FBD" w:rsidR="005D1773" w:rsidRPr="009D72A1" w:rsidRDefault="005D1773" w:rsidP="005D1773">
      <w:pPr>
        <w:numPr>
          <w:ilvl w:val="0"/>
          <w:numId w:val="12"/>
        </w:numPr>
        <w:spacing w:before="120" w:after="120"/>
        <w:jc w:val="both"/>
        <w:rPr>
          <w:rFonts w:ascii="Century Gothic" w:hAnsi="Century Gothic" w:cs="Arial"/>
          <w:sz w:val="22"/>
          <w:szCs w:val="22"/>
        </w:rPr>
      </w:pPr>
      <w:r w:rsidRPr="009D72A1">
        <w:rPr>
          <w:rFonts w:ascii="Century Gothic" w:hAnsi="Century Gothic" w:cs="Arial"/>
          <w:sz w:val="22"/>
          <w:szCs w:val="22"/>
        </w:rPr>
        <w:t>dodržovat veškeré obecně závazné bezpečnostní, protipožární a hygienické předpisy a řídit se pokyny zaměstnanců Muzea zodpovědných za tuto oblast,</w:t>
      </w:r>
    </w:p>
    <w:p w14:paraId="743200AA" w14:textId="77777777" w:rsidR="005D1773" w:rsidRPr="009D72A1" w:rsidRDefault="005D1773" w:rsidP="005D1773">
      <w:pPr>
        <w:numPr>
          <w:ilvl w:val="0"/>
          <w:numId w:val="12"/>
        </w:numPr>
        <w:spacing w:before="120" w:after="120"/>
        <w:jc w:val="both"/>
        <w:rPr>
          <w:rFonts w:ascii="Century Gothic" w:hAnsi="Century Gothic" w:cs="Arial"/>
          <w:sz w:val="22"/>
          <w:szCs w:val="22"/>
        </w:rPr>
      </w:pPr>
      <w:r w:rsidRPr="009D72A1">
        <w:rPr>
          <w:rFonts w:ascii="Century Gothic" w:hAnsi="Century Gothic" w:cs="Arial"/>
          <w:sz w:val="22"/>
          <w:szCs w:val="22"/>
        </w:rPr>
        <w:t>neprovádět žádné úpravy, změny nebo výzdobu prostor SMR (změny tohoto pravidla jsou možné jen po předchozím souhlasu SMR),</w:t>
      </w:r>
    </w:p>
    <w:p w14:paraId="3D5062F5" w14:textId="4F2FA2BD" w:rsidR="005D1773" w:rsidRPr="009D72A1" w:rsidRDefault="005D1773" w:rsidP="005D1773">
      <w:pPr>
        <w:numPr>
          <w:ilvl w:val="0"/>
          <w:numId w:val="12"/>
        </w:numPr>
        <w:spacing w:before="120" w:after="120"/>
        <w:jc w:val="both"/>
        <w:rPr>
          <w:rFonts w:ascii="Century Gothic" w:hAnsi="Century Gothic" w:cs="Arial"/>
          <w:sz w:val="22"/>
          <w:szCs w:val="22"/>
        </w:rPr>
      </w:pPr>
      <w:r w:rsidRPr="009D72A1">
        <w:rPr>
          <w:rFonts w:ascii="Century Gothic" w:hAnsi="Century Gothic" w:cs="Arial"/>
          <w:sz w:val="22"/>
          <w:szCs w:val="22"/>
        </w:rPr>
        <w:t xml:space="preserve">přebrat odpovědnost z hlediska </w:t>
      </w:r>
      <w:proofErr w:type="spellStart"/>
      <w:r w:rsidRPr="009D72A1">
        <w:rPr>
          <w:rFonts w:ascii="Century Gothic" w:hAnsi="Century Gothic" w:cs="Arial"/>
          <w:sz w:val="22"/>
          <w:szCs w:val="22"/>
        </w:rPr>
        <w:t>BOZP</w:t>
      </w:r>
      <w:proofErr w:type="spellEnd"/>
      <w:r w:rsidRPr="009D72A1">
        <w:rPr>
          <w:rFonts w:ascii="Century Gothic" w:hAnsi="Century Gothic" w:cs="Arial"/>
          <w:sz w:val="22"/>
          <w:szCs w:val="22"/>
        </w:rPr>
        <w:t xml:space="preserve"> a PO za všechny osoby ze své skupiny, které se budou v souvislosti s jeho představením (vystoupením) zdržovat v prostorách Muzea,</w:t>
      </w:r>
    </w:p>
    <w:p w14:paraId="4FF12BBE" w14:textId="601CFEBC" w:rsidR="005D1773" w:rsidRPr="009D72A1" w:rsidRDefault="005D1773" w:rsidP="005D1773">
      <w:pPr>
        <w:numPr>
          <w:ilvl w:val="0"/>
          <w:numId w:val="12"/>
        </w:numPr>
        <w:spacing w:before="120" w:after="120"/>
        <w:jc w:val="both"/>
        <w:rPr>
          <w:rFonts w:ascii="Century Gothic" w:hAnsi="Century Gothic" w:cs="Arial"/>
          <w:sz w:val="22"/>
          <w:szCs w:val="22"/>
        </w:rPr>
      </w:pPr>
      <w:r w:rsidRPr="009D72A1">
        <w:rPr>
          <w:rFonts w:ascii="Century Gothic" w:hAnsi="Century Gothic" w:cs="Arial"/>
          <w:sz w:val="22"/>
          <w:szCs w:val="22"/>
        </w:rPr>
        <w:t>vyžádat si písemný souhlas Muzea v případě použití otevřeného ohně při představení (akci),</w:t>
      </w:r>
    </w:p>
    <w:p w14:paraId="7227F096" w14:textId="6BE8B22C" w:rsidR="005D1773" w:rsidRPr="009D72A1" w:rsidRDefault="005D1773" w:rsidP="005D1773">
      <w:pPr>
        <w:numPr>
          <w:ilvl w:val="0"/>
          <w:numId w:val="12"/>
        </w:numPr>
        <w:spacing w:before="120" w:after="120"/>
        <w:jc w:val="both"/>
        <w:rPr>
          <w:rFonts w:ascii="Century Gothic" w:hAnsi="Century Gothic" w:cs="Arial"/>
          <w:sz w:val="22"/>
          <w:szCs w:val="22"/>
        </w:rPr>
      </w:pPr>
      <w:r w:rsidRPr="009D72A1">
        <w:rPr>
          <w:rFonts w:ascii="Century Gothic" w:hAnsi="Century Gothic" w:cs="Arial"/>
          <w:sz w:val="22"/>
          <w:szCs w:val="22"/>
        </w:rPr>
        <w:t>vrátit po představení klíče od šaten (případně dalších prostor) zaměstnanci Muzea, který zajišťuje průběh akce.</w:t>
      </w:r>
    </w:p>
    <w:p w14:paraId="01459F29" w14:textId="2B9B2BE0" w:rsidR="005D1773" w:rsidRPr="009D72A1" w:rsidRDefault="005D1773" w:rsidP="005D1773">
      <w:pPr>
        <w:numPr>
          <w:ilvl w:val="0"/>
          <w:numId w:val="11"/>
        </w:numPr>
        <w:spacing w:before="120" w:after="120"/>
        <w:jc w:val="both"/>
        <w:rPr>
          <w:rFonts w:ascii="Century Gothic" w:hAnsi="Century Gothic" w:cs="Arial"/>
          <w:sz w:val="22"/>
          <w:szCs w:val="22"/>
        </w:rPr>
      </w:pPr>
      <w:r w:rsidRPr="009D72A1">
        <w:rPr>
          <w:rFonts w:ascii="Century Gothic" w:hAnsi="Century Gothic" w:cs="Arial"/>
          <w:sz w:val="22"/>
          <w:szCs w:val="22"/>
        </w:rPr>
        <w:t>Pokud Umělec vnese do užívaných prostor vlastní majetek, případně majetek jiné organizace, nese odpovědnost za jeho poškození nebo ztrátu.</w:t>
      </w:r>
    </w:p>
    <w:p w14:paraId="547A4935" w14:textId="56B75291" w:rsidR="00882E14" w:rsidRPr="009D72A1" w:rsidRDefault="005D1773" w:rsidP="0013056A">
      <w:pPr>
        <w:numPr>
          <w:ilvl w:val="0"/>
          <w:numId w:val="11"/>
        </w:numPr>
        <w:spacing w:before="120" w:after="120"/>
        <w:jc w:val="both"/>
        <w:rPr>
          <w:rFonts w:ascii="Arial" w:hAnsi="Arial" w:cs="Arial"/>
          <w:sz w:val="22"/>
          <w:szCs w:val="22"/>
        </w:rPr>
      </w:pPr>
      <w:r w:rsidRPr="009D72A1">
        <w:rPr>
          <w:rFonts w:ascii="Century Gothic" w:hAnsi="Century Gothic" w:cs="Arial"/>
          <w:sz w:val="22"/>
          <w:szCs w:val="22"/>
        </w:rPr>
        <w:t>Platí všeobecný zákaz používání technických zařízení Muzea, pokud není Smlouvou stanoveno jinak. Obsluhu těchto zařízení zajišťuje výhradně pracovník Muzea. Použije-li Umělec pro akci vlastní zařízení, je oprávněn obsluhovat vlastními silami jen za</w:t>
      </w:r>
      <w:r w:rsidRPr="009D72A1">
        <w:rPr>
          <w:rFonts w:ascii="Arial" w:hAnsi="Arial" w:cs="Arial"/>
          <w:sz w:val="22"/>
          <w:szCs w:val="22"/>
        </w:rPr>
        <w:t xml:space="preserve"> </w:t>
      </w:r>
      <w:r w:rsidRPr="009D72A1">
        <w:rPr>
          <w:rFonts w:ascii="Century Gothic" w:hAnsi="Century Gothic" w:cstheme="majorHAnsi"/>
          <w:sz w:val="22"/>
          <w:szCs w:val="22"/>
        </w:rPr>
        <w:t>technického dozoru odborných pracovníků Muzea.</w:t>
      </w:r>
    </w:p>
    <w:sectPr w:rsidR="00882E14" w:rsidRPr="009D72A1" w:rsidSect="00581CA7">
      <w:footerReference w:type="default" r:id="rId8"/>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C58A1D" w16cex:dateUtc="2025-05-20T11:43:00Z"/>
  <w16cex:commentExtensible w16cex:durableId="432FAE79" w16cex:dateUtc="2025-05-20T14:41:00Z"/>
  <w16cex:commentExtensible w16cex:durableId="41B11854" w16cex:dateUtc="2025-05-20T11:44:00Z"/>
  <w16cex:commentExtensible w16cex:durableId="45D9615A" w16cex:dateUtc="2025-05-20T12:39:00Z"/>
  <w16cex:commentExtensible w16cex:durableId="747C1C53" w16cex:dateUtc="2025-05-20T12:41:00Z"/>
  <w16cex:commentExtensible w16cex:durableId="3F111C36" w16cex:dateUtc="2025-05-20T12:42:00Z"/>
  <w16cex:commentExtensible w16cex:durableId="0289702A" w16cex:dateUtc="2025-05-20T12:43:00Z"/>
  <w16cex:commentExtensible w16cex:durableId="771B7C8E" w16cex:dateUtc="2025-05-20T12:43:00Z"/>
  <w16cex:commentExtensible w16cex:durableId="08E505FA" w16cex:dateUtc="2025-05-20T13:03:00Z"/>
  <w16cex:commentExtensible w16cex:durableId="6FBFFCCD" w16cex:dateUtc="2025-05-20T12:44:00Z"/>
  <w16cex:commentExtensible w16cex:durableId="739E5B38" w16cex:dateUtc="2025-05-20T12:45:00Z"/>
  <w16cex:commentExtensible w16cex:durableId="62A8DB07" w16cex:dateUtc="2025-05-20T13:41:00Z"/>
  <w16cex:commentExtensible w16cex:durableId="6E19E56B" w16cex:dateUtc="2025-05-20T12:48:00Z"/>
  <w16cex:commentExtensible w16cex:durableId="5B986024" w16cex:dateUtc="2025-05-20T12:48:00Z"/>
  <w16cex:commentExtensible w16cex:durableId="20E7D75A" w16cex:dateUtc="2025-05-20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4AD89B" w16cid:durableId="40C58A1D"/>
  <w16cid:commentId w16cid:paraId="759DFF6D" w16cid:durableId="432FAE79"/>
  <w16cid:commentId w16cid:paraId="223A2A51" w16cid:durableId="41B11854"/>
  <w16cid:commentId w16cid:paraId="67CF49FE" w16cid:durableId="45D9615A"/>
  <w16cid:commentId w16cid:paraId="1F4979DB" w16cid:durableId="747C1C53"/>
  <w16cid:commentId w16cid:paraId="61FE187B" w16cid:durableId="3F111C36"/>
  <w16cid:commentId w16cid:paraId="0B3522A9" w16cid:durableId="0289702A"/>
  <w16cid:commentId w16cid:paraId="1EAB77F9" w16cid:durableId="771B7C8E"/>
  <w16cid:commentId w16cid:paraId="5ACAA57F" w16cid:durableId="08E505FA"/>
  <w16cid:commentId w16cid:paraId="5D699DA5" w16cid:durableId="6FBFFCCD"/>
  <w16cid:commentId w16cid:paraId="127C2A42" w16cid:durableId="739E5B38"/>
  <w16cid:commentId w16cid:paraId="2F7C73A3" w16cid:durableId="62A8DB07"/>
  <w16cid:commentId w16cid:paraId="6A12E1E8" w16cid:durableId="6E19E56B"/>
  <w16cid:commentId w16cid:paraId="311B6B8A" w16cid:durableId="5B986024"/>
  <w16cid:commentId w16cid:paraId="7F3DB3F5" w16cid:durableId="20E7D7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0BFB" w14:textId="77777777" w:rsidR="00D8681B" w:rsidRDefault="00D8681B" w:rsidP="00610C22">
      <w:r>
        <w:separator/>
      </w:r>
    </w:p>
  </w:endnote>
  <w:endnote w:type="continuationSeparator" w:id="0">
    <w:p w14:paraId="794E1A64" w14:textId="77777777" w:rsidR="00D8681B" w:rsidRDefault="00D8681B" w:rsidP="0061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8ECA" w14:textId="77777777" w:rsidR="006E6070" w:rsidRDefault="006E6070">
    <w:pPr>
      <w:pStyle w:val="Zpat"/>
      <w:jc w:val="center"/>
      <w:rPr>
        <w:rFonts w:ascii="Arial" w:hAnsi="Arial" w:cs="Arial"/>
        <w:sz w:val="22"/>
        <w:szCs w:val="22"/>
      </w:rPr>
    </w:pPr>
  </w:p>
  <w:p w14:paraId="23BFDFA2" w14:textId="61CC2466" w:rsidR="00610C22" w:rsidRDefault="00610C22">
    <w:pPr>
      <w:pStyle w:val="Zpat"/>
      <w:jc w:val="center"/>
    </w:pPr>
    <w:r>
      <w:fldChar w:fldCharType="begin"/>
    </w:r>
    <w:r>
      <w:instrText>PAGE   \* MERGEFORMAT</w:instrText>
    </w:r>
    <w:r>
      <w:fldChar w:fldCharType="separate"/>
    </w:r>
    <w:r w:rsidR="004E4379">
      <w:rPr>
        <w:noProof/>
      </w:rPr>
      <w:t>4</w:t>
    </w:r>
    <w:r>
      <w:fldChar w:fldCharType="end"/>
    </w:r>
  </w:p>
  <w:p w14:paraId="12F31695" w14:textId="77777777" w:rsidR="00610C22" w:rsidRDefault="00610C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4693" w14:textId="77777777" w:rsidR="00D8681B" w:rsidRDefault="00D8681B" w:rsidP="00610C22">
      <w:r>
        <w:separator/>
      </w:r>
    </w:p>
  </w:footnote>
  <w:footnote w:type="continuationSeparator" w:id="0">
    <w:p w14:paraId="1B22BF91" w14:textId="77777777" w:rsidR="00D8681B" w:rsidRDefault="00D8681B" w:rsidP="0061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D17"/>
    <w:multiLevelType w:val="hybridMultilevel"/>
    <w:tmpl w:val="432A216C"/>
    <w:lvl w:ilvl="0" w:tplc="8A5A1E04">
      <w:start w:val="1"/>
      <w:numFmt w:val="decimal"/>
      <w:lvlText w:val="%1."/>
      <w:lvlJc w:val="left"/>
      <w:pPr>
        <w:ind w:left="720" w:hanging="360"/>
      </w:pPr>
      <w:rPr>
        <w:b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EB66E4"/>
    <w:multiLevelType w:val="singleLevel"/>
    <w:tmpl w:val="C6AA0A24"/>
    <w:lvl w:ilvl="0">
      <w:start w:val="1"/>
      <w:numFmt w:val="decimal"/>
      <w:lvlText w:val="%1."/>
      <w:lvlJc w:val="left"/>
      <w:pPr>
        <w:tabs>
          <w:tab w:val="num" w:pos="360"/>
        </w:tabs>
        <w:ind w:left="360" w:hanging="360"/>
      </w:pPr>
      <w:rPr>
        <w:rFonts w:hint="default"/>
        <w:b/>
      </w:rPr>
    </w:lvl>
  </w:abstractNum>
  <w:abstractNum w:abstractNumId="2" w15:restartNumberingAfterBreak="0">
    <w:nsid w:val="10233D47"/>
    <w:multiLevelType w:val="multilevel"/>
    <w:tmpl w:val="C99C0144"/>
    <w:lvl w:ilvl="0">
      <w:start w:val="1"/>
      <w:numFmt w:val="decimal"/>
      <w:pStyle w:val="Nadpis1"/>
      <w:lvlText w:val="%1."/>
      <w:lvlJc w:val="left"/>
      <w:pPr>
        <w:ind w:left="502" w:hanging="360"/>
      </w:pPr>
    </w:lvl>
    <w:lvl w:ilvl="1">
      <w:start w:val="1"/>
      <w:numFmt w:val="decimal"/>
      <w:pStyle w:val="Nadpis2"/>
      <w:lvlText w:val="%1.%2."/>
      <w:lvlJc w:val="left"/>
      <w:pPr>
        <w:ind w:left="1163" w:hanging="737"/>
      </w:pPr>
      <w:rPr>
        <w:b/>
        <w:bCs w:val="0"/>
        <w:color w:val="auto"/>
      </w:rPr>
    </w:lvl>
    <w:lvl w:ilvl="2">
      <w:start w:val="1"/>
      <w:numFmt w:val="decimal"/>
      <w:pStyle w:val="Nadpis3"/>
      <w:lvlText w:val="%1.%2.%3."/>
      <w:lvlJc w:val="left"/>
      <w:pPr>
        <w:ind w:left="1224" w:hanging="504"/>
      </w:pPr>
      <w:rPr>
        <w:b w:val="0"/>
        <w:bCs w:val="0"/>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2A1696"/>
    <w:multiLevelType w:val="singleLevel"/>
    <w:tmpl w:val="44246638"/>
    <w:lvl w:ilvl="0">
      <w:start w:val="1"/>
      <w:numFmt w:val="lowerLetter"/>
      <w:lvlText w:val="%1)"/>
      <w:lvlJc w:val="left"/>
      <w:pPr>
        <w:tabs>
          <w:tab w:val="num" w:pos="720"/>
        </w:tabs>
        <w:ind w:left="720" w:hanging="360"/>
      </w:pPr>
      <w:rPr>
        <w:rFonts w:hint="default"/>
        <w:b/>
      </w:rPr>
    </w:lvl>
  </w:abstractNum>
  <w:abstractNum w:abstractNumId="4" w15:restartNumberingAfterBreak="0">
    <w:nsid w:val="1B891B4D"/>
    <w:multiLevelType w:val="hybridMultilevel"/>
    <w:tmpl w:val="C122ADC8"/>
    <w:lvl w:ilvl="0" w:tplc="CD5E0F2E">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C11677E"/>
    <w:multiLevelType w:val="hybridMultilevel"/>
    <w:tmpl w:val="8B026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459AE"/>
    <w:multiLevelType w:val="multilevel"/>
    <w:tmpl w:val="3EEEA7C0"/>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786"/>
        </w:tabs>
        <w:ind w:left="786" w:hanging="360"/>
      </w:pPr>
      <w:rPr>
        <w:b w:val="0"/>
        <w:i w:val="0"/>
        <w:sz w:val="24"/>
        <w:szCs w:val="24"/>
      </w:rPr>
    </w:lvl>
    <w:lvl w:ilvl="2">
      <w:start w:val="1"/>
      <w:numFmt w:val="lowerRoman"/>
      <w:lvlText w:val="%3)"/>
      <w:lvlJc w:val="left"/>
      <w:pPr>
        <w:tabs>
          <w:tab w:val="num" w:pos="1077"/>
        </w:tabs>
        <w:ind w:left="1077" w:hanging="357"/>
      </w:pPr>
      <w:rPr>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C60A4D"/>
    <w:multiLevelType w:val="multilevel"/>
    <w:tmpl w:val="3C4EC91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2A5304"/>
    <w:multiLevelType w:val="hybridMultilevel"/>
    <w:tmpl w:val="FCA865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87C05DA"/>
    <w:multiLevelType w:val="hybridMultilevel"/>
    <w:tmpl w:val="58029F24"/>
    <w:lvl w:ilvl="0" w:tplc="3808FE4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8E04AA4"/>
    <w:multiLevelType w:val="hybridMultilevel"/>
    <w:tmpl w:val="600E4E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95434AC"/>
    <w:multiLevelType w:val="hybridMultilevel"/>
    <w:tmpl w:val="4BC427C8"/>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F8"/>
    <w:rsid w:val="00010750"/>
    <w:rsid w:val="00017812"/>
    <w:rsid w:val="00023C44"/>
    <w:rsid w:val="00030CE8"/>
    <w:rsid w:val="00034BE5"/>
    <w:rsid w:val="0003626C"/>
    <w:rsid w:val="00041CDA"/>
    <w:rsid w:val="00045755"/>
    <w:rsid w:val="000538DB"/>
    <w:rsid w:val="000620B0"/>
    <w:rsid w:val="0006342D"/>
    <w:rsid w:val="00070C3D"/>
    <w:rsid w:val="000728AF"/>
    <w:rsid w:val="0007475D"/>
    <w:rsid w:val="00091880"/>
    <w:rsid w:val="000A1714"/>
    <w:rsid w:val="000A4596"/>
    <w:rsid w:val="000C6B98"/>
    <w:rsid w:val="000F138A"/>
    <w:rsid w:val="00104004"/>
    <w:rsid w:val="00105147"/>
    <w:rsid w:val="00117865"/>
    <w:rsid w:val="001222E2"/>
    <w:rsid w:val="001226CB"/>
    <w:rsid w:val="001246CE"/>
    <w:rsid w:val="0013056A"/>
    <w:rsid w:val="001318B9"/>
    <w:rsid w:val="001411D1"/>
    <w:rsid w:val="00144F8B"/>
    <w:rsid w:val="00147F68"/>
    <w:rsid w:val="00150AFE"/>
    <w:rsid w:val="00151723"/>
    <w:rsid w:val="00166ECF"/>
    <w:rsid w:val="0017002F"/>
    <w:rsid w:val="00172733"/>
    <w:rsid w:val="0017759D"/>
    <w:rsid w:val="00191DE5"/>
    <w:rsid w:val="001927A6"/>
    <w:rsid w:val="001A1412"/>
    <w:rsid w:val="001A554D"/>
    <w:rsid w:val="001B3553"/>
    <w:rsid w:val="001B7090"/>
    <w:rsid w:val="001C3B91"/>
    <w:rsid w:val="001D017E"/>
    <w:rsid w:val="001D2F6D"/>
    <w:rsid w:val="001D4D94"/>
    <w:rsid w:val="001E5830"/>
    <w:rsid w:val="001F0DBE"/>
    <w:rsid w:val="001F3EDF"/>
    <w:rsid w:val="00201610"/>
    <w:rsid w:val="00205125"/>
    <w:rsid w:val="002118FC"/>
    <w:rsid w:val="00215D55"/>
    <w:rsid w:val="00234E3E"/>
    <w:rsid w:val="00240B4A"/>
    <w:rsid w:val="00241746"/>
    <w:rsid w:val="002432E6"/>
    <w:rsid w:val="00243AB4"/>
    <w:rsid w:val="00243FFD"/>
    <w:rsid w:val="0024605D"/>
    <w:rsid w:val="00247E27"/>
    <w:rsid w:val="00253474"/>
    <w:rsid w:val="00255541"/>
    <w:rsid w:val="00257B83"/>
    <w:rsid w:val="00285D4E"/>
    <w:rsid w:val="00285DF8"/>
    <w:rsid w:val="00293E21"/>
    <w:rsid w:val="00297585"/>
    <w:rsid w:val="002A32BE"/>
    <w:rsid w:val="002C0571"/>
    <w:rsid w:val="002C57C5"/>
    <w:rsid w:val="002C6502"/>
    <w:rsid w:val="002C7491"/>
    <w:rsid w:val="002E5253"/>
    <w:rsid w:val="003074CA"/>
    <w:rsid w:val="003077C4"/>
    <w:rsid w:val="00322BD3"/>
    <w:rsid w:val="00341154"/>
    <w:rsid w:val="0034132E"/>
    <w:rsid w:val="00341988"/>
    <w:rsid w:val="00343B69"/>
    <w:rsid w:val="00350708"/>
    <w:rsid w:val="00364F15"/>
    <w:rsid w:val="00376DA8"/>
    <w:rsid w:val="0038063F"/>
    <w:rsid w:val="00385704"/>
    <w:rsid w:val="0038751B"/>
    <w:rsid w:val="00387BEE"/>
    <w:rsid w:val="0039008A"/>
    <w:rsid w:val="00397AAD"/>
    <w:rsid w:val="003A101D"/>
    <w:rsid w:val="003A2F4A"/>
    <w:rsid w:val="003B011B"/>
    <w:rsid w:val="003C60B1"/>
    <w:rsid w:val="003C65F9"/>
    <w:rsid w:val="003D06A8"/>
    <w:rsid w:val="003D2B7A"/>
    <w:rsid w:val="003E2A35"/>
    <w:rsid w:val="003E2E8A"/>
    <w:rsid w:val="003F0E25"/>
    <w:rsid w:val="003F5B7B"/>
    <w:rsid w:val="004026EB"/>
    <w:rsid w:val="0040299A"/>
    <w:rsid w:val="00405C69"/>
    <w:rsid w:val="0041633E"/>
    <w:rsid w:val="00430FC1"/>
    <w:rsid w:val="004367D9"/>
    <w:rsid w:val="004371FE"/>
    <w:rsid w:val="004531B6"/>
    <w:rsid w:val="00455133"/>
    <w:rsid w:val="0045659F"/>
    <w:rsid w:val="00460036"/>
    <w:rsid w:val="00461C23"/>
    <w:rsid w:val="004660FD"/>
    <w:rsid w:val="00470931"/>
    <w:rsid w:val="00470F93"/>
    <w:rsid w:val="004730A4"/>
    <w:rsid w:val="0047319D"/>
    <w:rsid w:val="00473A94"/>
    <w:rsid w:val="00473E82"/>
    <w:rsid w:val="00482A04"/>
    <w:rsid w:val="00496B94"/>
    <w:rsid w:val="004B100A"/>
    <w:rsid w:val="004B1C71"/>
    <w:rsid w:val="004C3F35"/>
    <w:rsid w:val="004C5367"/>
    <w:rsid w:val="004C6F7E"/>
    <w:rsid w:val="004D0FCE"/>
    <w:rsid w:val="004D22ED"/>
    <w:rsid w:val="004D23B7"/>
    <w:rsid w:val="004E4379"/>
    <w:rsid w:val="004E6838"/>
    <w:rsid w:val="004E7401"/>
    <w:rsid w:val="004F0E58"/>
    <w:rsid w:val="004F48F0"/>
    <w:rsid w:val="004F5296"/>
    <w:rsid w:val="00507ACB"/>
    <w:rsid w:val="0051160A"/>
    <w:rsid w:val="005139D9"/>
    <w:rsid w:val="00515CF8"/>
    <w:rsid w:val="0052207D"/>
    <w:rsid w:val="005230BD"/>
    <w:rsid w:val="005367B9"/>
    <w:rsid w:val="00536D92"/>
    <w:rsid w:val="00540D90"/>
    <w:rsid w:val="00550A77"/>
    <w:rsid w:val="005623DB"/>
    <w:rsid w:val="00567AC8"/>
    <w:rsid w:val="005710AF"/>
    <w:rsid w:val="005742AC"/>
    <w:rsid w:val="0057524E"/>
    <w:rsid w:val="005808C0"/>
    <w:rsid w:val="00581CA7"/>
    <w:rsid w:val="00595C83"/>
    <w:rsid w:val="005A2FD4"/>
    <w:rsid w:val="005B4B61"/>
    <w:rsid w:val="005B585A"/>
    <w:rsid w:val="005D1773"/>
    <w:rsid w:val="006003ED"/>
    <w:rsid w:val="00610C22"/>
    <w:rsid w:val="00614143"/>
    <w:rsid w:val="00630FB4"/>
    <w:rsid w:val="00637C60"/>
    <w:rsid w:val="00641BAB"/>
    <w:rsid w:val="00645A36"/>
    <w:rsid w:val="00657CE3"/>
    <w:rsid w:val="00674839"/>
    <w:rsid w:val="00697051"/>
    <w:rsid w:val="006B2DCD"/>
    <w:rsid w:val="006C1A81"/>
    <w:rsid w:val="006D1221"/>
    <w:rsid w:val="006E432A"/>
    <w:rsid w:val="006E6070"/>
    <w:rsid w:val="006E709C"/>
    <w:rsid w:val="00703B48"/>
    <w:rsid w:val="00704276"/>
    <w:rsid w:val="007045C2"/>
    <w:rsid w:val="00711046"/>
    <w:rsid w:val="0072043D"/>
    <w:rsid w:val="0072412A"/>
    <w:rsid w:val="00727E23"/>
    <w:rsid w:val="00734F61"/>
    <w:rsid w:val="007369A5"/>
    <w:rsid w:val="007371F6"/>
    <w:rsid w:val="00745B18"/>
    <w:rsid w:val="00760272"/>
    <w:rsid w:val="007670D1"/>
    <w:rsid w:val="00782DD8"/>
    <w:rsid w:val="007836B7"/>
    <w:rsid w:val="00784D78"/>
    <w:rsid w:val="007926F1"/>
    <w:rsid w:val="007A07A6"/>
    <w:rsid w:val="007B201E"/>
    <w:rsid w:val="007C3935"/>
    <w:rsid w:val="007C6DE0"/>
    <w:rsid w:val="007D4F18"/>
    <w:rsid w:val="007E49F2"/>
    <w:rsid w:val="007F1EF3"/>
    <w:rsid w:val="00810F9D"/>
    <w:rsid w:val="0081161B"/>
    <w:rsid w:val="0083153C"/>
    <w:rsid w:val="00832C91"/>
    <w:rsid w:val="00837669"/>
    <w:rsid w:val="0084540D"/>
    <w:rsid w:val="00860AEB"/>
    <w:rsid w:val="0087269C"/>
    <w:rsid w:val="008829CF"/>
    <w:rsid w:val="00882E14"/>
    <w:rsid w:val="008B096A"/>
    <w:rsid w:val="008B2CA3"/>
    <w:rsid w:val="008B5A6E"/>
    <w:rsid w:val="008C06B5"/>
    <w:rsid w:val="008C4A72"/>
    <w:rsid w:val="008C7378"/>
    <w:rsid w:val="008D125A"/>
    <w:rsid w:val="008D27D8"/>
    <w:rsid w:val="008D339F"/>
    <w:rsid w:val="008E0AF7"/>
    <w:rsid w:val="008E2EF6"/>
    <w:rsid w:val="008F2028"/>
    <w:rsid w:val="008F39F6"/>
    <w:rsid w:val="0090166B"/>
    <w:rsid w:val="00901C98"/>
    <w:rsid w:val="00903D9C"/>
    <w:rsid w:val="00904139"/>
    <w:rsid w:val="00912EDB"/>
    <w:rsid w:val="00920DD0"/>
    <w:rsid w:val="009254D6"/>
    <w:rsid w:val="009513B2"/>
    <w:rsid w:val="009517D9"/>
    <w:rsid w:val="009531D9"/>
    <w:rsid w:val="00953606"/>
    <w:rsid w:val="00954EE4"/>
    <w:rsid w:val="00955053"/>
    <w:rsid w:val="00960770"/>
    <w:rsid w:val="00963DA2"/>
    <w:rsid w:val="0097015C"/>
    <w:rsid w:val="0098107A"/>
    <w:rsid w:val="009859F0"/>
    <w:rsid w:val="00992261"/>
    <w:rsid w:val="009A0232"/>
    <w:rsid w:val="009D21B0"/>
    <w:rsid w:val="009D2D2F"/>
    <w:rsid w:val="009D55BB"/>
    <w:rsid w:val="009D6DD9"/>
    <w:rsid w:val="009D72A1"/>
    <w:rsid w:val="009E1FDD"/>
    <w:rsid w:val="00A029D3"/>
    <w:rsid w:val="00A05E1D"/>
    <w:rsid w:val="00A06084"/>
    <w:rsid w:val="00A13FB2"/>
    <w:rsid w:val="00A20691"/>
    <w:rsid w:val="00A20CF4"/>
    <w:rsid w:val="00A32604"/>
    <w:rsid w:val="00A35A39"/>
    <w:rsid w:val="00A3625E"/>
    <w:rsid w:val="00A42276"/>
    <w:rsid w:val="00A44320"/>
    <w:rsid w:val="00A507D0"/>
    <w:rsid w:val="00A52E26"/>
    <w:rsid w:val="00A633C8"/>
    <w:rsid w:val="00A64025"/>
    <w:rsid w:val="00A818B5"/>
    <w:rsid w:val="00A84CE0"/>
    <w:rsid w:val="00A85209"/>
    <w:rsid w:val="00A913C2"/>
    <w:rsid w:val="00A9740E"/>
    <w:rsid w:val="00AA5AA0"/>
    <w:rsid w:val="00AB4227"/>
    <w:rsid w:val="00AC059F"/>
    <w:rsid w:val="00AF0392"/>
    <w:rsid w:val="00AF1E8E"/>
    <w:rsid w:val="00B03448"/>
    <w:rsid w:val="00B122DA"/>
    <w:rsid w:val="00B1600C"/>
    <w:rsid w:val="00B37DC2"/>
    <w:rsid w:val="00B43432"/>
    <w:rsid w:val="00B45379"/>
    <w:rsid w:val="00B47FB1"/>
    <w:rsid w:val="00B57D86"/>
    <w:rsid w:val="00B60BF0"/>
    <w:rsid w:val="00B61DDF"/>
    <w:rsid w:val="00B6552D"/>
    <w:rsid w:val="00B73538"/>
    <w:rsid w:val="00B74334"/>
    <w:rsid w:val="00B831B0"/>
    <w:rsid w:val="00B84C8D"/>
    <w:rsid w:val="00B945FA"/>
    <w:rsid w:val="00BA3866"/>
    <w:rsid w:val="00BA4706"/>
    <w:rsid w:val="00BA63B3"/>
    <w:rsid w:val="00BB1DF2"/>
    <w:rsid w:val="00BB28FF"/>
    <w:rsid w:val="00BB34E5"/>
    <w:rsid w:val="00BB39B5"/>
    <w:rsid w:val="00BB3F12"/>
    <w:rsid w:val="00BC6D50"/>
    <w:rsid w:val="00BD0C78"/>
    <w:rsid w:val="00BE0AF2"/>
    <w:rsid w:val="00BE41E7"/>
    <w:rsid w:val="00BE4F7E"/>
    <w:rsid w:val="00BE73F5"/>
    <w:rsid w:val="00BE7559"/>
    <w:rsid w:val="00BE75C7"/>
    <w:rsid w:val="00BF1677"/>
    <w:rsid w:val="00BF20D9"/>
    <w:rsid w:val="00C07828"/>
    <w:rsid w:val="00C1124D"/>
    <w:rsid w:val="00C149F5"/>
    <w:rsid w:val="00C209FB"/>
    <w:rsid w:val="00C24747"/>
    <w:rsid w:val="00C30225"/>
    <w:rsid w:val="00C44A40"/>
    <w:rsid w:val="00C45F72"/>
    <w:rsid w:val="00C509D4"/>
    <w:rsid w:val="00C62449"/>
    <w:rsid w:val="00C72D15"/>
    <w:rsid w:val="00C74B70"/>
    <w:rsid w:val="00C75DBD"/>
    <w:rsid w:val="00C814D5"/>
    <w:rsid w:val="00C828E4"/>
    <w:rsid w:val="00CA4D38"/>
    <w:rsid w:val="00CA67DA"/>
    <w:rsid w:val="00CB058B"/>
    <w:rsid w:val="00CB1E12"/>
    <w:rsid w:val="00CB37E2"/>
    <w:rsid w:val="00CC0512"/>
    <w:rsid w:val="00CC0B77"/>
    <w:rsid w:val="00CC4DC5"/>
    <w:rsid w:val="00CD3D02"/>
    <w:rsid w:val="00CD68C8"/>
    <w:rsid w:val="00CE22B7"/>
    <w:rsid w:val="00CE3C3B"/>
    <w:rsid w:val="00CE5632"/>
    <w:rsid w:val="00CE5C7D"/>
    <w:rsid w:val="00CE5E81"/>
    <w:rsid w:val="00CF2010"/>
    <w:rsid w:val="00CF4700"/>
    <w:rsid w:val="00D00A4C"/>
    <w:rsid w:val="00D03AE5"/>
    <w:rsid w:val="00D04112"/>
    <w:rsid w:val="00D076DE"/>
    <w:rsid w:val="00D171E1"/>
    <w:rsid w:val="00D24ABA"/>
    <w:rsid w:val="00D400AF"/>
    <w:rsid w:val="00D451D1"/>
    <w:rsid w:val="00D53059"/>
    <w:rsid w:val="00D66C60"/>
    <w:rsid w:val="00D8681B"/>
    <w:rsid w:val="00D93340"/>
    <w:rsid w:val="00D9416E"/>
    <w:rsid w:val="00D9777E"/>
    <w:rsid w:val="00DA0028"/>
    <w:rsid w:val="00DA149E"/>
    <w:rsid w:val="00DA238F"/>
    <w:rsid w:val="00DB11E4"/>
    <w:rsid w:val="00DB405B"/>
    <w:rsid w:val="00DC6098"/>
    <w:rsid w:val="00DD11E0"/>
    <w:rsid w:val="00DE0AEA"/>
    <w:rsid w:val="00DE355E"/>
    <w:rsid w:val="00DE457D"/>
    <w:rsid w:val="00DF1B10"/>
    <w:rsid w:val="00E03BCA"/>
    <w:rsid w:val="00E11C1E"/>
    <w:rsid w:val="00E12AD1"/>
    <w:rsid w:val="00E20008"/>
    <w:rsid w:val="00E25021"/>
    <w:rsid w:val="00E32023"/>
    <w:rsid w:val="00E636B3"/>
    <w:rsid w:val="00E654E3"/>
    <w:rsid w:val="00E728C8"/>
    <w:rsid w:val="00E8006E"/>
    <w:rsid w:val="00E80A3A"/>
    <w:rsid w:val="00EA3F99"/>
    <w:rsid w:val="00EA41BC"/>
    <w:rsid w:val="00EA5740"/>
    <w:rsid w:val="00EB08B6"/>
    <w:rsid w:val="00EB0E6C"/>
    <w:rsid w:val="00EB4181"/>
    <w:rsid w:val="00EC5B20"/>
    <w:rsid w:val="00EC6B13"/>
    <w:rsid w:val="00EF6754"/>
    <w:rsid w:val="00EF7518"/>
    <w:rsid w:val="00F00C44"/>
    <w:rsid w:val="00F01A27"/>
    <w:rsid w:val="00F13B7B"/>
    <w:rsid w:val="00F15005"/>
    <w:rsid w:val="00F17273"/>
    <w:rsid w:val="00F22C51"/>
    <w:rsid w:val="00F253F3"/>
    <w:rsid w:val="00F37EB2"/>
    <w:rsid w:val="00F453AE"/>
    <w:rsid w:val="00F45EAF"/>
    <w:rsid w:val="00F461DA"/>
    <w:rsid w:val="00F539A2"/>
    <w:rsid w:val="00F90FF8"/>
    <w:rsid w:val="00F93613"/>
    <w:rsid w:val="00FA6F27"/>
    <w:rsid w:val="00FB1269"/>
    <w:rsid w:val="00FB55DE"/>
    <w:rsid w:val="00FB77EA"/>
    <w:rsid w:val="00FC355D"/>
    <w:rsid w:val="00FD4DD3"/>
    <w:rsid w:val="00FD6512"/>
    <w:rsid w:val="00FE03F2"/>
    <w:rsid w:val="00FE4176"/>
    <w:rsid w:val="00FE7D61"/>
    <w:rsid w:val="00FF219A"/>
    <w:rsid w:val="00FF5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6FB4"/>
  <w15:chartTrackingRefBased/>
  <w15:docId w15:val="{6DBE2B8E-4CA8-4E49-95E3-62EC3FBA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BoldMT" w:eastAsia="Calibri" w:hAnsi="Arial-BoldMT" w:cs="Arial-BoldMT"/>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16E"/>
    <w:rPr>
      <w:rFonts w:ascii="Times New Roman" w:eastAsia="Times New Roman" w:hAnsi="Times New Roman" w:cs="Times New Roman"/>
      <w:sz w:val="24"/>
      <w:szCs w:val="24"/>
    </w:rPr>
  </w:style>
  <w:style w:type="paragraph" w:styleId="Nadpis1">
    <w:name w:val="heading 1"/>
    <w:basedOn w:val="Odstavecseseznamem"/>
    <w:next w:val="Normln"/>
    <w:link w:val="Nadpis1Char"/>
    <w:uiPriority w:val="9"/>
    <w:qFormat/>
    <w:rsid w:val="00F45EAF"/>
    <w:pPr>
      <w:keepNext/>
      <w:numPr>
        <w:numId w:val="9"/>
      </w:numPr>
      <w:spacing w:before="240" w:after="120" w:line="240" w:lineRule="auto"/>
      <w:ind w:left="360"/>
      <w:outlineLvl w:val="0"/>
    </w:pPr>
    <w:rPr>
      <w:rFonts w:ascii="Arial" w:hAnsi="Arial" w:cs="Arial"/>
      <w:b/>
      <w:bCs/>
      <w:szCs w:val="24"/>
    </w:rPr>
  </w:style>
  <w:style w:type="paragraph" w:styleId="Nadpis2">
    <w:name w:val="heading 2"/>
    <w:basedOn w:val="Odstavecseseznamem"/>
    <w:next w:val="Normln"/>
    <w:link w:val="Nadpis2Char"/>
    <w:uiPriority w:val="9"/>
    <w:unhideWhenUsed/>
    <w:qFormat/>
    <w:rsid w:val="00F45EAF"/>
    <w:pPr>
      <w:numPr>
        <w:ilvl w:val="1"/>
        <w:numId w:val="9"/>
      </w:numPr>
      <w:spacing w:after="120" w:line="240" w:lineRule="auto"/>
      <w:ind w:left="1276" w:hanging="709"/>
      <w:contextualSpacing w:val="0"/>
      <w:jc w:val="both"/>
      <w:outlineLvl w:val="1"/>
    </w:pPr>
    <w:rPr>
      <w:rFonts w:ascii="Arial" w:hAnsi="Arial" w:cs="Arial"/>
      <w:szCs w:val="24"/>
    </w:rPr>
  </w:style>
  <w:style w:type="paragraph" w:styleId="Nadpis3">
    <w:name w:val="heading 3"/>
    <w:basedOn w:val="Odstavecseseznamem"/>
    <w:next w:val="Normln"/>
    <w:link w:val="Nadpis3Char"/>
    <w:uiPriority w:val="9"/>
    <w:unhideWhenUsed/>
    <w:qFormat/>
    <w:rsid w:val="00F45EAF"/>
    <w:pPr>
      <w:numPr>
        <w:ilvl w:val="2"/>
        <w:numId w:val="9"/>
      </w:numPr>
      <w:spacing w:after="120" w:line="240" w:lineRule="auto"/>
      <w:ind w:left="2070" w:hanging="794"/>
      <w:contextualSpacing w:val="0"/>
      <w:jc w:val="both"/>
      <w:outlineLvl w:val="2"/>
    </w:pPr>
    <w:rPr>
      <w:rFonts w:ascii="Arial" w:hAnsi="Arial" w:cs="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F90FF8"/>
    <w:rPr>
      <w:color w:val="0000FF"/>
      <w:u w:val="single"/>
    </w:rPr>
  </w:style>
  <w:style w:type="paragraph" w:styleId="Zhlav">
    <w:name w:val="header"/>
    <w:basedOn w:val="Normln"/>
    <w:link w:val="ZhlavChar"/>
    <w:uiPriority w:val="99"/>
    <w:unhideWhenUsed/>
    <w:rsid w:val="00610C22"/>
    <w:pPr>
      <w:tabs>
        <w:tab w:val="center" w:pos="4536"/>
        <w:tab w:val="right" w:pos="9072"/>
      </w:tabs>
    </w:pPr>
    <w:rPr>
      <w:lang w:val="x-none" w:eastAsia="x-none"/>
    </w:rPr>
  </w:style>
  <w:style w:type="character" w:customStyle="1" w:styleId="ZhlavChar">
    <w:name w:val="Záhlaví Char"/>
    <w:link w:val="Zhlav"/>
    <w:uiPriority w:val="99"/>
    <w:rsid w:val="00610C22"/>
    <w:rPr>
      <w:rFonts w:ascii="Times New Roman" w:eastAsia="Times New Roman" w:hAnsi="Times New Roman" w:cs="Times New Roman"/>
      <w:sz w:val="24"/>
      <w:szCs w:val="24"/>
    </w:rPr>
  </w:style>
  <w:style w:type="paragraph" w:styleId="Zpat">
    <w:name w:val="footer"/>
    <w:basedOn w:val="Normln"/>
    <w:link w:val="ZpatChar"/>
    <w:uiPriority w:val="99"/>
    <w:unhideWhenUsed/>
    <w:rsid w:val="00610C22"/>
    <w:pPr>
      <w:tabs>
        <w:tab w:val="center" w:pos="4536"/>
        <w:tab w:val="right" w:pos="9072"/>
      </w:tabs>
    </w:pPr>
    <w:rPr>
      <w:lang w:val="x-none" w:eastAsia="x-none"/>
    </w:rPr>
  </w:style>
  <w:style w:type="character" w:customStyle="1" w:styleId="ZpatChar">
    <w:name w:val="Zápatí Char"/>
    <w:link w:val="Zpat"/>
    <w:uiPriority w:val="99"/>
    <w:rsid w:val="00610C22"/>
    <w:rPr>
      <w:rFonts w:ascii="Times New Roman" w:eastAsia="Times New Roman" w:hAnsi="Times New Roman" w:cs="Times New Roman"/>
      <w:sz w:val="24"/>
      <w:szCs w:val="24"/>
    </w:rPr>
  </w:style>
  <w:style w:type="paragraph" w:styleId="Odstavecseseznamem">
    <w:name w:val="List Paragraph"/>
    <w:basedOn w:val="Normln"/>
    <w:uiPriority w:val="34"/>
    <w:qFormat/>
    <w:rsid w:val="00CE3C3B"/>
    <w:pPr>
      <w:spacing w:after="200" w:line="276" w:lineRule="auto"/>
      <w:ind w:left="720"/>
      <w:contextualSpacing/>
    </w:pPr>
    <w:rPr>
      <w:rFonts w:ascii="Calibri" w:hAnsi="Calibri"/>
      <w:sz w:val="22"/>
      <w:szCs w:val="22"/>
    </w:rPr>
  </w:style>
  <w:style w:type="paragraph" w:styleId="Textkomente">
    <w:name w:val="annotation text"/>
    <w:basedOn w:val="Normln"/>
    <w:link w:val="TextkomenteChar"/>
    <w:uiPriority w:val="99"/>
    <w:unhideWhenUsed/>
    <w:rsid w:val="008B5A6E"/>
    <w:pPr>
      <w:jc w:val="both"/>
    </w:pPr>
    <w:rPr>
      <w:rFonts w:ascii="Arial" w:hAnsi="Arial"/>
      <w:sz w:val="20"/>
      <w:szCs w:val="20"/>
      <w:lang w:val="x-none" w:eastAsia="en-US"/>
    </w:rPr>
  </w:style>
  <w:style w:type="character" w:customStyle="1" w:styleId="TextkomenteChar">
    <w:name w:val="Text komentáře Char"/>
    <w:link w:val="Textkomente"/>
    <w:uiPriority w:val="99"/>
    <w:rsid w:val="008B5A6E"/>
    <w:rPr>
      <w:rFonts w:ascii="Arial" w:eastAsia="Times New Roman" w:hAnsi="Arial" w:cs="Times New Roman"/>
      <w:lang w:eastAsia="en-US"/>
    </w:rPr>
  </w:style>
  <w:style w:type="paragraph" w:styleId="Bezmezer">
    <w:name w:val="No Spacing"/>
    <w:uiPriority w:val="1"/>
    <w:qFormat/>
    <w:rsid w:val="008B5A6E"/>
    <w:rPr>
      <w:rFonts w:ascii="Calibri" w:hAnsi="Calibri" w:cs="Times New Roman"/>
      <w:sz w:val="22"/>
      <w:szCs w:val="22"/>
      <w:lang w:eastAsia="en-US"/>
    </w:rPr>
  </w:style>
  <w:style w:type="paragraph" w:styleId="Textbubliny">
    <w:name w:val="Balloon Text"/>
    <w:basedOn w:val="Normln"/>
    <w:link w:val="TextbublinyChar"/>
    <w:uiPriority w:val="99"/>
    <w:semiHidden/>
    <w:unhideWhenUsed/>
    <w:rsid w:val="00B60BF0"/>
    <w:rPr>
      <w:rFonts w:ascii="Segoe UI" w:hAnsi="Segoe UI" w:cs="Segoe UI"/>
      <w:sz w:val="18"/>
      <w:szCs w:val="18"/>
    </w:rPr>
  </w:style>
  <w:style w:type="character" w:customStyle="1" w:styleId="TextbublinyChar">
    <w:name w:val="Text bubliny Char"/>
    <w:link w:val="Textbubliny"/>
    <w:uiPriority w:val="99"/>
    <w:semiHidden/>
    <w:rsid w:val="00B60BF0"/>
    <w:rPr>
      <w:rFonts w:ascii="Segoe UI" w:eastAsia="Times New Roman" w:hAnsi="Segoe UI" w:cs="Segoe UI"/>
      <w:sz w:val="18"/>
      <w:szCs w:val="18"/>
    </w:rPr>
  </w:style>
  <w:style w:type="paragraph" w:styleId="Nzev">
    <w:name w:val="Title"/>
    <w:basedOn w:val="Normln"/>
    <w:next w:val="Normln"/>
    <w:link w:val="NzevChar"/>
    <w:uiPriority w:val="10"/>
    <w:qFormat/>
    <w:rsid w:val="00A64025"/>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64025"/>
    <w:rPr>
      <w:rFonts w:asciiTheme="majorHAnsi" w:eastAsiaTheme="majorEastAsia" w:hAnsiTheme="majorHAnsi" w:cstheme="majorBidi"/>
      <w:b/>
      <w:bCs/>
      <w:kern w:val="28"/>
      <w:sz w:val="32"/>
      <w:szCs w:val="32"/>
    </w:rPr>
  </w:style>
  <w:style w:type="character" w:styleId="Odkaznakoment">
    <w:name w:val="annotation reference"/>
    <w:uiPriority w:val="99"/>
    <w:semiHidden/>
    <w:unhideWhenUsed/>
    <w:rsid w:val="00A64025"/>
    <w:rPr>
      <w:sz w:val="16"/>
      <w:szCs w:val="16"/>
    </w:rPr>
  </w:style>
  <w:style w:type="paragraph" w:styleId="Pedmtkomente">
    <w:name w:val="annotation subject"/>
    <w:basedOn w:val="Textkomente"/>
    <w:next w:val="Textkomente"/>
    <w:link w:val="PedmtkomenteChar"/>
    <w:uiPriority w:val="99"/>
    <w:semiHidden/>
    <w:unhideWhenUsed/>
    <w:rsid w:val="00A64025"/>
    <w:pPr>
      <w:jc w:val="left"/>
    </w:pPr>
    <w:rPr>
      <w:rFonts w:ascii="Times New Roman" w:hAnsi="Times New Roman"/>
      <w:b/>
      <w:bCs/>
      <w:lang w:val="cs-CZ" w:eastAsia="cs-CZ"/>
    </w:rPr>
  </w:style>
  <w:style w:type="character" w:customStyle="1" w:styleId="PedmtkomenteChar">
    <w:name w:val="Předmět komentáře Char"/>
    <w:basedOn w:val="TextkomenteChar"/>
    <w:link w:val="Pedmtkomente"/>
    <w:uiPriority w:val="99"/>
    <w:semiHidden/>
    <w:rsid w:val="00A64025"/>
    <w:rPr>
      <w:rFonts w:ascii="Times New Roman" w:eastAsia="Times New Roman" w:hAnsi="Times New Roman" w:cs="Times New Roman"/>
      <w:b/>
      <w:bCs/>
      <w:lang w:eastAsia="en-US"/>
    </w:rPr>
  </w:style>
  <w:style w:type="character" w:customStyle="1" w:styleId="UnresolvedMention">
    <w:name w:val="Unresolved Mention"/>
    <w:basedOn w:val="Standardnpsmoodstavce"/>
    <w:uiPriority w:val="99"/>
    <w:semiHidden/>
    <w:unhideWhenUsed/>
    <w:rsid w:val="00A64025"/>
    <w:rPr>
      <w:color w:val="605E5C"/>
      <w:shd w:val="clear" w:color="auto" w:fill="E1DFDD"/>
    </w:rPr>
  </w:style>
  <w:style w:type="character" w:customStyle="1" w:styleId="Nadpis1Char">
    <w:name w:val="Nadpis 1 Char"/>
    <w:basedOn w:val="Standardnpsmoodstavce"/>
    <w:link w:val="Nadpis1"/>
    <w:uiPriority w:val="9"/>
    <w:rsid w:val="00F45EAF"/>
    <w:rPr>
      <w:rFonts w:ascii="Arial" w:eastAsia="Times New Roman" w:hAnsi="Arial" w:cs="Arial"/>
      <w:b/>
      <w:bCs/>
      <w:sz w:val="22"/>
      <w:szCs w:val="24"/>
    </w:rPr>
  </w:style>
  <w:style w:type="character" w:customStyle="1" w:styleId="Nadpis2Char">
    <w:name w:val="Nadpis 2 Char"/>
    <w:basedOn w:val="Standardnpsmoodstavce"/>
    <w:link w:val="Nadpis2"/>
    <w:uiPriority w:val="9"/>
    <w:rsid w:val="00F45EAF"/>
    <w:rPr>
      <w:rFonts w:ascii="Arial" w:eastAsia="Times New Roman" w:hAnsi="Arial" w:cs="Arial"/>
      <w:sz w:val="22"/>
      <w:szCs w:val="24"/>
    </w:rPr>
  </w:style>
  <w:style w:type="character" w:customStyle="1" w:styleId="Nadpis3Char">
    <w:name w:val="Nadpis 3 Char"/>
    <w:basedOn w:val="Standardnpsmoodstavce"/>
    <w:link w:val="Nadpis3"/>
    <w:uiPriority w:val="9"/>
    <w:rsid w:val="00F45EAF"/>
    <w:rPr>
      <w:rFonts w:ascii="Arial" w:eastAsia="Times New Roman" w:hAnsi="Arial" w:cs="Arial"/>
      <w:sz w:val="22"/>
      <w:szCs w:val="24"/>
    </w:rPr>
  </w:style>
  <w:style w:type="table" w:styleId="Mkatabulky">
    <w:name w:val="Table Grid"/>
    <w:basedOn w:val="Normlntabulka"/>
    <w:uiPriority w:val="39"/>
    <w:rsid w:val="00473E82"/>
    <w:rPr>
      <w:rFonts w:ascii="Calibri" w:hAnsi="Calibri" w:cs="Times New Roman"/>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226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51446">
      <w:bodyDiv w:val="1"/>
      <w:marLeft w:val="0"/>
      <w:marRight w:val="0"/>
      <w:marTop w:val="0"/>
      <w:marBottom w:val="0"/>
      <w:divBdr>
        <w:top w:val="none" w:sz="0" w:space="0" w:color="auto"/>
        <w:left w:val="none" w:sz="0" w:space="0" w:color="auto"/>
        <w:bottom w:val="none" w:sz="0" w:space="0" w:color="auto"/>
        <w:right w:val="none" w:sz="0" w:space="0" w:color="auto"/>
      </w:divBdr>
    </w:div>
    <w:div w:id="854073493">
      <w:bodyDiv w:val="1"/>
      <w:marLeft w:val="0"/>
      <w:marRight w:val="0"/>
      <w:marTop w:val="0"/>
      <w:marBottom w:val="0"/>
      <w:divBdr>
        <w:top w:val="none" w:sz="0" w:space="0" w:color="auto"/>
        <w:left w:val="none" w:sz="0" w:space="0" w:color="auto"/>
        <w:bottom w:val="none" w:sz="0" w:space="0" w:color="auto"/>
        <w:right w:val="none" w:sz="0" w:space="0" w:color="auto"/>
      </w:divBdr>
    </w:div>
    <w:div w:id="1030301363">
      <w:bodyDiv w:val="1"/>
      <w:marLeft w:val="0"/>
      <w:marRight w:val="0"/>
      <w:marTop w:val="0"/>
      <w:marBottom w:val="0"/>
      <w:divBdr>
        <w:top w:val="none" w:sz="0" w:space="0" w:color="auto"/>
        <w:left w:val="none" w:sz="0" w:space="0" w:color="auto"/>
        <w:bottom w:val="none" w:sz="0" w:space="0" w:color="auto"/>
        <w:right w:val="none" w:sz="0" w:space="0" w:color="auto"/>
      </w:divBdr>
    </w:div>
    <w:div w:id="1142163617">
      <w:bodyDiv w:val="1"/>
      <w:marLeft w:val="0"/>
      <w:marRight w:val="0"/>
      <w:marTop w:val="0"/>
      <w:marBottom w:val="0"/>
      <w:divBdr>
        <w:top w:val="none" w:sz="0" w:space="0" w:color="auto"/>
        <w:left w:val="none" w:sz="0" w:space="0" w:color="auto"/>
        <w:bottom w:val="none" w:sz="0" w:space="0" w:color="auto"/>
        <w:right w:val="none" w:sz="0" w:space="0" w:color="auto"/>
      </w:divBdr>
    </w:div>
    <w:div w:id="1152671057">
      <w:bodyDiv w:val="1"/>
      <w:marLeft w:val="0"/>
      <w:marRight w:val="0"/>
      <w:marTop w:val="0"/>
      <w:marBottom w:val="0"/>
      <w:divBdr>
        <w:top w:val="none" w:sz="0" w:space="0" w:color="auto"/>
        <w:left w:val="none" w:sz="0" w:space="0" w:color="auto"/>
        <w:bottom w:val="none" w:sz="0" w:space="0" w:color="auto"/>
        <w:right w:val="none" w:sz="0" w:space="0" w:color="auto"/>
      </w:divBdr>
    </w:div>
    <w:div w:id="1227305325">
      <w:bodyDiv w:val="1"/>
      <w:marLeft w:val="0"/>
      <w:marRight w:val="0"/>
      <w:marTop w:val="0"/>
      <w:marBottom w:val="0"/>
      <w:divBdr>
        <w:top w:val="none" w:sz="0" w:space="0" w:color="auto"/>
        <w:left w:val="none" w:sz="0" w:space="0" w:color="auto"/>
        <w:bottom w:val="none" w:sz="0" w:space="0" w:color="auto"/>
        <w:right w:val="none" w:sz="0" w:space="0" w:color="auto"/>
      </w:divBdr>
    </w:div>
    <w:div w:id="1295677684">
      <w:bodyDiv w:val="1"/>
      <w:marLeft w:val="0"/>
      <w:marRight w:val="0"/>
      <w:marTop w:val="0"/>
      <w:marBottom w:val="0"/>
      <w:divBdr>
        <w:top w:val="none" w:sz="0" w:space="0" w:color="auto"/>
        <w:left w:val="none" w:sz="0" w:space="0" w:color="auto"/>
        <w:bottom w:val="none" w:sz="0" w:space="0" w:color="auto"/>
        <w:right w:val="none" w:sz="0" w:space="0" w:color="auto"/>
      </w:divBdr>
    </w:div>
    <w:div w:id="1329283099">
      <w:bodyDiv w:val="1"/>
      <w:marLeft w:val="0"/>
      <w:marRight w:val="0"/>
      <w:marTop w:val="0"/>
      <w:marBottom w:val="0"/>
      <w:divBdr>
        <w:top w:val="none" w:sz="0" w:space="0" w:color="auto"/>
        <w:left w:val="none" w:sz="0" w:space="0" w:color="auto"/>
        <w:bottom w:val="none" w:sz="0" w:space="0" w:color="auto"/>
        <w:right w:val="none" w:sz="0" w:space="0" w:color="auto"/>
      </w:divBdr>
    </w:div>
    <w:div w:id="1460496223">
      <w:bodyDiv w:val="1"/>
      <w:marLeft w:val="0"/>
      <w:marRight w:val="0"/>
      <w:marTop w:val="0"/>
      <w:marBottom w:val="0"/>
      <w:divBdr>
        <w:top w:val="none" w:sz="0" w:space="0" w:color="auto"/>
        <w:left w:val="none" w:sz="0" w:space="0" w:color="auto"/>
        <w:bottom w:val="none" w:sz="0" w:space="0" w:color="auto"/>
        <w:right w:val="none" w:sz="0" w:space="0" w:color="auto"/>
      </w:divBdr>
    </w:div>
    <w:div w:id="1511213487">
      <w:bodyDiv w:val="1"/>
      <w:marLeft w:val="0"/>
      <w:marRight w:val="0"/>
      <w:marTop w:val="0"/>
      <w:marBottom w:val="0"/>
      <w:divBdr>
        <w:top w:val="none" w:sz="0" w:space="0" w:color="auto"/>
        <w:left w:val="none" w:sz="0" w:space="0" w:color="auto"/>
        <w:bottom w:val="none" w:sz="0" w:space="0" w:color="auto"/>
        <w:right w:val="none" w:sz="0" w:space="0" w:color="auto"/>
      </w:divBdr>
    </w:div>
    <w:div w:id="1629436019">
      <w:bodyDiv w:val="1"/>
      <w:marLeft w:val="0"/>
      <w:marRight w:val="0"/>
      <w:marTop w:val="0"/>
      <w:marBottom w:val="0"/>
      <w:divBdr>
        <w:top w:val="none" w:sz="0" w:space="0" w:color="auto"/>
        <w:left w:val="none" w:sz="0" w:space="0" w:color="auto"/>
        <w:bottom w:val="none" w:sz="0" w:space="0" w:color="auto"/>
        <w:right w:val="none" w:sz="0" w:space="0" w:color="auto"/>
      </w:divBdr>
    </w:div>
    <w:div w:id="1724674108">
      <w:bodyDiv w:val="1"/>
      <w:marLeft w:val="0"/>
      <w:marRight w:val="0"/>
      <w:marTop w:val="0"/>
      <w:marBottom w:val="0"/>
      <w:divBdr>
        <w:top w:val="none" w:sz="0" w:space="0" w:color="auto"/>
        <w:left w:val="none" w:sz="0" w:space="0" w:color="auto"/>
        <w:bottom w:val="none" w:sz="0" w:space="0" w:color="auto"/>
        <w:right w:val="none" w:sz="0" w:space="0" w:color="auto"/>
      </w:divBdr>
    </w:div>
    <w:div w:id="1756051828">
      <w:bodyDiv w:val="1"/>
      <w:marLeft w:val="0"/>
      <w:marRight w:val="0"/>
      <w:marTop w:val="0"/>
      <w:marBottom w:val="0"/>
      <w:divBdr>
        <w:top w:val="none" w:sz="0" w:space="0" w:color="auto"/>
        <w:left w:val="none" w:sz="0" w:space="0" w:color="auto"/>
        <w:bottom w:val="none" w:sz="0" w:space="0" w:color="auto"/>
        <w:right w:val="none" w:sz="0" w:space="0" w:color="auto"/>
      </w:divBdr>
    </w:div>
    <w:div w:id="18435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CC5D-1009-4B6C-9B7F-86D623C8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1427</Words>
  <Characters>8426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KrU JMK</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cp:lastModifiedBy>Sekretariát SMR</cp:lastModifiedBy>
  <cp:revision>3</cp:revision>
  <cp:lastPrinted>2025-06-05T11:16:00Z</cp:lastPrinted>
  <dcterms:created xsi:type="dcterms:W3CDTF">2025-06-05T11:19:00Z</dcterms:created>
  <dcterms:modified xsi:type="dcterms:W3CDTF">2025-06-05T11:28:00Z</dcterms:modified>
</cp:coreProperties>
</file>