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063C" w14:textId="77777777" w:rsidR="008306C4" w:rsidRPr="006A1AE3" w:rsidRDefault="008306C4">
      <w:pPr>
        <w:pStyle w:val="Standard"/>
        <w:rPr>
          <w:rFonts w:ascii="Century Gothic" w:hAnsi="Century Gothic"/>
          <w:color w:val="000000"/>
          <w:sz w:val="14"/>
          <w:szCs w:val="22"/>
        </w:rPr>
      </w:pPr>
    </w:p>
    <w:p w14:paraId="39F1E797" w14:textId="77777777" w:rsidR="008306C4" w:rsidRPr="006A1AE3" w:rsidRDefault="00EE1F76">
      <w:pPr>
        <w:suppressAutoHyphens w:val="0"/>
        <w:jc w:val="center"/>
        <w:textAlignment w:val="auto"/>
        <w:rPr>
          <w:rFonts w:ascii="Century Gothic" w:eastAsia="Times New Roman" w:hAnsi="Century Gothic" w:cs="Times New Roman"/>
          <w:kern w:val="0"/>
          <w:lang w:eastAsia="cs-CZ" w:bidi="ar-SA"/>
        </w:rPr>
      </w:pP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20"/>
          <w:szCs w:val="20"/>
          <w:lang w:eastAsia="cs-CZ" w:bidi="ar-SA"/>
        </w:rPr>
        <w:t>Technická specifikace k veřejné zakázce „Servery“</w:t>
      </w:r>
    </w:p>
    <w:p w14:paraId="104E63C0" w14:textId="77777777" w:rsidR="008306C4" w:rsidRPr="006A1AE3" w:rsidRDefault="008306C4">
      <w:pPr>
        <w:suppressAutoHyphens w:val="0"/>
        <w:jc w:val="both"/>
        <w:textAlignment w:val="auto"/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</w:pPr>
    </w:p>
    <w:p w14:paraId="2A5572B3" w14:textId="77777777" w:rsidR="008306C4" w:rsidRPr="006A1AE3" w:rsidRDefault="008306C4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</w:p>
    <w:p w14:paraId="2B1E0E7A" w14:textId="77777777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>Popis předmětu dodávky a cílového stavu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:</w:t>
      </w:r>
    </w:p>
    <w:p w14:paraId="3B1E22CE" w14:textId="77777777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ab/>
      </w:r>
    </w:p>
    <w:p w14:paraId="0E2A136D" w14:textId="38F93FC3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ab/>
        <w:t>Dodávka a předvedení funkčnosti 10 serverů pro virtualizaci ve dvou rozdílných konfiguracích. Dodávka a předvedení bude v Datovém centru Ústeckého kraje, příspěvkov</w:t>
      </w:r>
      <w:r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á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organizace, na adrese provozovny Masarykova 750/316, 400 01 Ústí nad Labem. Požadované parametry jsou parametry minimální.</w:t>
      </w:r>
    </w:p>
    <w:p w14:paraId="7F380739" w14:textId="77777777" w:rsidR="008306C4" w:rsidRPr="006A1AE3" w:rsidRDefault="008306C4">
      <w:pPr>
        <w:suppressAutoHyphens w:val="0"/>
        <w:ind w:left="72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</w:p>
    <w:p w14:paraId="237A129D" w14:textId="77777777" w:rsidR="008306C4" w:rsidRPr="006A1AE3" w:rsidRDefault="00EE1F76">
      <w:pPr>
        <w:suppressAutoHyphens w:val="0"/>
        <w:spacing w:before="240" w:after="120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>Servery a.) 4ks serverů s jedním CPU</w:t>
      </w: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ab/>
      </w:r>
    </w:p>
    <w:p w14:paraId="1D28E316" w14:textId="77777777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ab/>
      </w:r>
    </w:p>
    <w:p w14:paraId="449C727F" w14:textId="77777777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Předmětem dodávky jsou 4 (slovy čtyři) identické servery. Minimální konfigurace pro každý server: </w:t>
      </w:r>
    </w:p>
    <w:p w14:paraId="40E1521F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Server v rackovém provedení</w:t>
      </w:r>
    </w:p>
    <w:p w14:paraId="1F183CE4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1 x CPU x86-64 kompatibilní,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PassMark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CPU Mark min. 55 000 bodů dle www.cpubenchmark.net. Celková průměrná hodnota bodů ze všech měření dle </w:t>
      </w:r>
      <w:hyperlink r:id="rId7">
        <w:r w:rsidR="008306C4" w:rsidRPr="006A1AE3">
          <w:rPr>
            <w:rFonts w:ascii="Century Gothic" w:eastAsia="Times New Roman" w:hAnsi="Century Gothic" w:cs="Arial"/>
            <w:color w:val="0563C1"/>
            <w:kern w:val="0"/>
            <w:sz w:val="18"/>
            <w:szCs w:val="18"/>
            <w:u w:val="single"/>
            <w:lang w:eastAsia="cs-CZ" w:bidi="ar-SA"/>
          </w:rPr>
          <w:t>www.cpubenchmark.net</w:t>
        </w:r>
      </w:hyperlink>
      <w:r w:rsidRPr="006A1AE3">
        <w:rPr>
          <w:rFonts w:ascii="Century Gothic" w:eastAsia="Times New Roman" w:hAnsi="Century Gothic" w:cs="Arial"/>
          <w:color w:val="0563C1"/>
          <w:kern w:val="0"/>
          <w:sz w:val="22"/>
          <w:szCs w:val="22"/>
          <w:u w:val="single"/>
          <w:lang w:eastAsia="cs-CZ" w:bidi="ar-SA"/>
        </w:rPr>
        <w:t xml:space="preserve"> </w:t>
      </w:r>
      <w:r w:rsidRPr="006A1AE3">
        <w:rPr>
          <w:rFonts w:ascii="Century Gothic" w:eastAsia="Times New Roman" w:hAnsi="Century Gothic" w:cs="Arial"/>
          <w:color w:val="0563C1"/>
          <w:kern w:val="0"/>
          <w:sz w:val="18"/>
          <w:szCs w:val="18"/>
          <w:u w:val="single"/>
          <w:lang w:eastAsia="cs-CZ" w:bidi="ar-SA"/>
        </w:rPr>
        <w:t xml:space="preserve">(jedná se o hodnotu </w:t>
      </w:r>
      <w:proofErr w:type="spellStart"/>
      <w:r w:rsidRPr="006A1AE3">
        <w:rPr>
          <w:rFonts w:ascii="Century Gothic" w:eastAsia="Times New Roman" w:hAnsi="Century Gothic" w:cs="Arial"/>
          <w:color w:val="0563C1"/>
          <w:kern w:val="0"/>
          <w:sz w:val="18"/>
          <w:szCs w:val="18"/>
          <w:u w:val="single"/>
          <w:lang w:eastAsia="cs-CZ" w:bidi="ar-SA"/>
        </w:rPr>
        <w:t>Average</w:t>
      </w:r>
      <w:proofErr w:type="spellEnd"/>
      <w:r w:rsidRPr="006A1AE3">
        <w:rPr>
          <w:rFonts w:ascii="Century Gothic" w:eastAsia="Times New Roman" w:hAnsi="Century Gothic" w:cs="Arial"/>
          <w:color w:val="0563C1"/>
          <w:kern w:val="0"/>
          <w:sz w:val="18"/>
          <w:szCs w:val="18"/>
          <w:u w:val="single"/>
          <w:lang w:eastAsia="cs-CZ" w:bidi="ar-SA"/>
        </w:rPr>
        <w:t xml:space="preserve"> CPU Mark)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. Hodnota nesmí být starší než 1. 2. 2025. Z důvodu licenčních omezení je přípustných maximálně 32 jader na jeden procesor a v serveru max. 1 procesor.</w:t>
      </w:r>
    </w:p>
    <w:p w14:paraId="7FE4B132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Procesory musí být kompatibilní pro funkcionality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VMware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8 (př.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VMotion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) se stávajícími servery vybavenými AMD EPYC3 7543.</w:t>
      </w:r>
    </w:p>
    <w:p w14:paraId="036EB81D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RAM osazeno min. 512 GB ECC min. DDR4 s počtem volných RAM slotů pro možné osazení na kapacitu 1024 GB.</w:t>
      </w:r>
    </w:p>
    <w:p w14:paraId="4999E835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Osazený min. 2 x Hot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Plug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serverovými disky s kapacitou každý alespoň 120GB. </w:t>
      </w:r>
    </w:p>
    <w:p w14:paraId="306E1185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HW RAID řadič s podporou RAID1 se zapojenými výše uvedenými disky.</w:t>
      </w:r>
    </w:p>
    <w:p w14:paraId="09A2F41C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Konektivita min. 4 x 10 Gigabit Ethernet SFP+ v min. dvou jednotkách. Za jednotku se považuje základní deska,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karta, rozšiřující karta do slotu. Jednotka musí mít min. 2 porty. Jsou tedy možné kombinace 2 porty na základní desce a 2 na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kartě, nebo 2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karty po 2 portech atd. Osazené 4 x 10GbE SFP+ MM moduly.</w:t>
      </w:r>
    </w:p>
    <w:p w14:paraId="4B7B9303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Konektivita 6 x 1Gbit ETH LAN v min. dvou jednotkách. Za jednotku se považuje základní deska,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karta, rozšiřující karta do slotu. Jednotka musí mít min. 2 porty. Jsou možné kombinace 2x1Gbit na základní desce + 4x1Gbit na slotové kartě, 2x1Gbit na slotové kartě a 4x1Gbit na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kartě atd.</w:t>
      </w:r>
    </w:p>
    <w:p w14:paraId="5EC3C6CF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hAnsi="Century Gothic"/>
          <w:sz w:val="18"/>
          <w:szCs w:val="18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Konektivita 2 x 32Gbit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Fibre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Channel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, </w:t>
      </w:r>
      <w:r w:rsidRPr="006A1AE3">
        <w:rPr>
          <w:rFonts w:ascii="Century Gothic" w:hAnsi="Century Gothic" w:cstheme="majorHAnsi"/>
          <w:sz w:val="18"/>
          <w:szCs w:val="18"/>
        </w:rPr>
        <w:t>protokol FC-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NVMe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(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NVMe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over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Fibre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Channel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), rychlost 32Gbit/s, podpora SFP modulů s rychlostí </w:t>
      </w:r>
      <w:r w:rsidRPr="006A1AE3">
        <w:rPr>
          <w:rFonts w:ascii="Century Gothic" w:eastAsia="Calibri" w:hAnsi="Century Gothic" w:cstheme="majorHAnsi"/>
          <w:kern w:val="0"/>
          <w:sz w:val="18"/>
          <w:szCs w:val="18"/>
          <w:lang w:eastAsia="cs-CZ" w:bidi="ar-SA"/>
        </w:rPr>
        <w:t>32Gbit</w:t>
      </w:r>
      <w:r w:rsidRPr="006A1AE3">
        <w:rPr>
          <w:rFonts w:ascii="Century Gothic" w:eastAsia="Times New Roman" w:hAnsi="Century Gothic" w:cstheme="majorHAnsi"/>
          <w:color w:val="000000"/>
          <w:kern w:val="0"/>
          <w:sz w:val="18"/>
          <w:szCs w:val="18"/>
          <w:lang w:eastAsia="cs-CZ" w:bidi="ar-SA"/>
        </w:rPr>
        <w:t xml:space="preserve">. Musí se jednat o dvě samostatné karty, každá s konektivitou min 1x 32Gbit FC. 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Osazené 2 x 32Gbit SFP+ MM FC moduly.</w:t>
      </w:r>
    </w:p>
    <w:p w14:paraId="17AEE28C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Servisní procesor s funkcí vypnutí, zapnutí, vzdálená grafická konzole, připojení virtuální CD-ROM. ETH RJ45 konektivita.</w:t>
      </w:r>
    </w:p>
    <w:p w14:paraId="2B35C531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Podpora SNMPv3 nebo vyšší</w:t>
      </w:r>
    </w:p>
    <w:p w14:paraId="48DAA258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Redundantní napájení - min. 2x Hot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Plug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zdroje (230 V AC), certifikace </w:t>
      </w:r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alespoň</w:t>
      </w:r>
      <w:r w:rsidRPr="006A1AE3">
        <w:rPr>
          <w:rFonts w:ascii="Century Gothic" w:eastAsia="Times New Roman" w:hAnsi="Century Gothic" w:cs="Tahoma"/>
          <w:b/>
          <w:bCs/>
          <w:color w:val="000000"/>
          <w:kern w:val="0"/>
          <w:sz w:val="18"/>
          <w:szCs w:val="18"/>
          <w:lang w:eastAsia="cs-CZ" w:bidi="ar-SA"/>
        </w:rPr>
        <w:t xml:space="preserve"> </w:t>
      </w:r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80 PLUS </w:t>
      </w:r>
      <w:proofErr w:type="spellStart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Platinum</w:t>
      </w:r>
      <w:proofErr w:type="spellEnd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, 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zdroje vyměnitelné za provozu.</w:t>
      </w:r>
    </w:p>
    <w:p w14:paraId="0692F6FE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Požadujeme </w:t>
      </w:r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montážní </w:t>
      </w:r>
      <w:proofErr w:type="spellStart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kit</w:t>
      </w:r>
      <w:proofErr w:type="spellEnd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 pro umístění do </w:t>
      </w:r>
      <w:proofErr w:type="spellStart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RACKu</w:t>
      </w:r>
      <w:proofErr w:type="spellEnd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.</w:t>
      </w:r>
    </w:p>
    <w:p w14:paraId="4F1A2CC3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Kompatibilita serverů s virtualizační platformou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Proxmox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a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VMware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vSphere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8 Standard, vč. HW RAID řadiče.</w:t>
      </w:r>
    </w:p>
    <w:p w14:paraId="3A342169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Záruka a servisní podpora: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Next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Bussiness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Day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(NBD) on-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site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na dobu min. 5 let.</w:t>
      </w:r>
    </w:p>
    <w:p w14:paraId="7CF29A8C" w14:textId="77777777" w:rsidR="008306C4" w:rsidRPr="006A1AE3" w:rsidRDefault="008306C4">
      <w:p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</w:p>
    <w:p w14:paraId="021FF229" w14:textId="77777777" w:rsidR="008306C4" w:rsidRPr="006A1AE3" w:rsidRDefault="00EE1F76">
      <w:pPr>
        <w:numPr>
          <w:ilvl w:val="0"/>
          <w:numId w:val="2"/>
        </w:numPr>
        <w:suppressAutoHyphens w:val="0"/>
        <w:spacing w:after="240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Kabely dodané se servery:</w:t>
      </w:r>
    </w:p>
    <w:p w14:paraId="1E99C7C4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>Optická kabeláž 16 x 5M MM LC-LC duplex</w:t>
      </w:r>
    </w:p>
    <w:p w14:paraId="0C917EE1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>Optická kabeláž 8 x 2M MM LC-LC duplex</w:t>
      </w:r>
    </w:p>
    <w:p w14:paraId="44BD2B98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 xml:space="preserve">Metalická kabeláž </w:t>
      </w:r>
      <w:proofErr w:type="spellStart"/>
      <w:r w:rsidRPr="006A1AE3">
        <w:rPr>
          <w:rFonts w:ascii="Century Gothic" w:hAnsi="Century Gothic" w:cs="Arial"/>
          <w:color w:val="000000"/>
          <w:sz w:val="18"/>
          <w:szCs w:val="18"/>
        </w:rPr>
        <w:t>Cat</w:t>
      </w:r>
      <w:proofErr w:type="spellEnd"/>
      <w:r w:rsidRPr="006A1AE3">
        <w:rPr>
          <w:rFonts w:ascii="Century Gothic" w:hAnsi="Century Gothic" w:cs="Arial"/>
          <w:color w:val="000000"/>
          <w:sz w:val="18"/>
          <w:szCs w:val="18"/>
        </w:rPr>
        <w:t>. 6, délka 2m – 16 kusů</w:t>
      </w:r>
    </w:p>
    <w:p w14:paraId="283E465B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 xml:space="preserve">Metalická kabeláž </w:t>
      </w:r>
      <w:proofErr w:type="spellStart"/>
      <w:r w:rsidRPr="006A1AE3">
        <w:rPr>
          <w:rFonts w:ascii="Century Gothic" w:hAnsi="Century Gothic" w:cs="Arial"/>
          <w:color w:val="000000"/>
          <w:sz w:val="18"/>
          <w:szCs w:val="18"/>
        </w:rPr>
        <w:t>Cat</w:t>
      </w:r>
      <w:proofErr w:type="spellEnd"/>
      <w:r w:rsidRPr="006A1AE3">
        <w:rPr>
          <w:rFonts w:ascii="Century Gothic" w:hAnsi="Century Gothic" w:cs="Arial"/>
          <w:color w:val="000000"/>
          <w:sz w:val="18"/>
          <w:szCs w:val="18"/>
        </w:rPr>
        <w:t>. 6, délka 5m – 24 kusů</w:t>
      </w:r>
    </w:p>
    <w:p w14:paraId="781DC641" w14:textId="77777777" w:rsidR="008306C4" w:rsidRPr="006A1AE3" w:rsidRDefault="008306C4">
      <w:pPr>
        <w:pStyle w:val="Standard"/>
        <w:suppressAutoHyphens w:val="0"/>
        <w:ind w:left="1069"/>
        <w:jc w:val="both"/>
        <w:rPr>
          <w:rFonts w:ascii="Century Gothic" w:hAnsi="Century Gothic" w:cs="Arial"/>
          <w:sz w:val="18"/>
          <w:szCs w:val="18"/>
        </w:rPr>
      </w:pPr>
    </w:p>
    <w:p w14:paraId="5F0EA4EC" w14:textId="67DA1027" w:rsidR="008306C4" w:rsidRPr="006A1AE3" w:rsidRDefault="00EE1F76">
      <w:pPr>
        <w:suppressAutoHyphens w:val="0"/>
        <w:spacing w:before="240" w:after="120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>Servery b.) 6ks výkon</w:t>
      </w:r>
      <w:r w:rsid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>n</w:t>
      </w: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>ých serverů</w:t>
      </w:r>
    </w:p>
    <w:p w14:paraId="4FD9D6E3" w14:textId="77777777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ab/>
      </w:r>
    </w:p>
    <w:p w14:paraId="7315A48B" w14:textId="4D0FE977" w:rsidR="008306C4" w:rsidRPr="006A1AE3" w:rsidRDefault="00EE1F76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Předmětem dodávky j</w:t>
      </w:r>
      <w:r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e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6 (slovy šest) identických serverů. Minimální konfigurace pro každý server: </w:t>
      </w:r>
    </w:p>
    <w:p w14:paraId="20565FC9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hAnsi="Century Gothic"/>
          <w:sz w:val="22"/>
          <w:szCs w:val="22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Server v rackovém provedení</w:t>
      </w:r>
    </w:p>
    <w:p w14:paraId="2CA55C17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1-2 x CPU x86-64 kompatibilní,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PassMark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CPU Mark min. 100 000 bodů dle </w:t>
      </w:r>
      <w:hyperlink r:id="rId8">
        <w:r w:rsidR="008306C4" w:rsidRPr="006A1AE3">
          <w:rPr>
            <w:rStyle w:val="Internetovodkaz"/>
            <w:rFonts w:ascii="Century Gothic" w:eastAsia="Times New Roman" w:hAnsi="Century Gothic" w:cs="Arial"/>
            <w:color w:val="000000"/>
            <w:kern w:val="0"/>
            <w:sz w:val="18"/>
            <w:szCs w:val="18"/>
            <w:lang w:eastAsia="cs-CZ" w:bidi="ar-SA"/>
          </w:rPr>
          <w:t>www.cpubenchmark.net</w:t>
        </w:r>
      </w:hyperlink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v součtu obou CPU. Stačí prostý součet výkonů obou procesorů. Celková průměrná hodnota bodů ze všech měření dle </w:t>
      </w:r>
      <w:hyperlink r:id="rId9">
        <w:r w:rsidR="008306C4" w:rsidRPr="006A1AE3">
          <w:rPr>
            <w:rFonts w:ascii="Century Gothic" w:eastAsia="Times New Roman" w:hAnsi="Century Gothic" w:cs="Arial"/>
            <w:color w:val="0563C1"/>
            <w:kern w:val="0"/>
            <w:sz w:val="18"/>
            <w:szCs w:val="18"/>
            <w:u w:val="single"/>
            <w:lang w:eastAsia="cs-CZ" w:bidi="ar-SA"/>
          </w:rPr>
          <w:t>www.cpubenchmark.net</w:t>
        </w:r>
      </w:hyperlink>
      <w:r w:rsidRPr="006A1AE3">
        <w:rPr>
          <w:rFonts w:ascii="Century Gothic" w:eastAsia="Times New Roman" w:hAnsi="Century Gothic" w:cs="Arial"/>
          <w:color w:val="0563C1"/>
          <w:kern w:val="0"/>
          <w:sz w:val="22"/>
          <w:szCs w:val="22"/>
          <w:u w:val="single"/>
          <w:lang w:eastAsia="cs-CZ" w:bidi="ar-SA"/>
        </w:rPr>
        <w:t xml:space="preserve"> </w:t>
      </w:r>
      <w:r w:rsidRPr="006A1AE3">
        <w:rPr>
          <w:rFonts w:ascii="Century Gothic" w:eastAsia="Times New Roman" w:hAnsi="Century Gothic" w:cs="Arial"/>
          <w:color w:val="0563C1"/>
          <w:kern w:val="0"/>
          <w:sz w:val="18"/>
          <w:szCs w:val="18"/>
          <w:u w:val="single"/>
          <w:lang w:eastAsia="cs-CZ" w:bidi="ar-SA"/>
        </w:rPr>
        <w:t xml:space="preserve">(jedná se o hodnotu </w:t>
      </w:r>
      <w:proofErr w:type="spellStart"/>
      <w:r w:rsidRPr="006A1AE3">
        <w:rPr>
          <w:rFonts w:ascii="Century Gothic" w:eastAsia="Times New Roman" w:hAnsi="Century Gothic" w:cs="Arial"/>
          <w:color w:val="0563C1"/>
          <w:kern w:val="0"/>
          <w:sz w:val="18"/>
          <w:szCs w:val="18"/>
          <w:u w:val="single"/>
          <w:lang w:eastAsia="cs-CZ" w:bidi="ar-SA"/>
        </w:rPr>
        <w:t>Average</w:t>
      </w:r>
      <w:proofErr w:type="spellEnd"/>
      <w:r w:rsidRPr="006A1AE3">
        <w:rPr>
          <w:rFonts w:ascii="Century Gothic" w:eastAsia="Times New Roman" w:hAnsi="Century Gothic" w:cs="Arial"/>
          <w:color w:val="0563C1"/>
          <w:kern w:val="0"/>
          <w:sz w:val="18"/>
          <w:szCs w:val="18"/>
          <w:u w:val="single"/>
          <w:lang w:eastAsia="cs-CZ" w:bidi="ar-SA"/>
        </w:rPr>
        <w:t xml:space="preserve"> CPU Mark)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. Hodnota nesmí být starší než 1. 2. 2025. </w:t>
      </w:r>
    </w:p>
    <w:p w14:paraId="5ECAAF6D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lastRenderedPageBreak/>
        <w:t>RAM osazeno min. 512 GB ECC min. DDR4 s počtem volných RAM slotů pro možné osazení na kapacitu 1024 GB.</w:t>
      </w:r>
    </w:p>
    <w:p w14:paraId="20B8D6F8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Osazený min. 2 x Hot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Plug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serverovými disky s kapacitou každý alespoň 120GB. </w:t>
      </w:r>
    </w:p>
    <w:p w14:paraId="6E1BB0EC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HW RAID řadič s podporou RAID1 se zapojenými výše uvedenými disky.</w:t>
      </w:r>
    </w:p>
    <w:p w14:paraId="375F3CDB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Konektivita min. 4 x 10 Gigabit Ethernet SFP+ v min. dvou jednotkách. Za jednotku se považuje základní deska,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karta, rozšiřující karta do slotu atd. Jednotka musí mít min. 2 porty. Jsou tedy možné kombinace 2 porty na základní desce a 2 na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kartě, nebo 2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karty po 2 portech atd. Dodané s 4 x 10GbE SFP+ MM moduly a 2 x 10GbE SFP+ SM moduly (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summa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tedy 6 modulů na server).</w:t>
      </w:r>
    </w:p>
    <w:p w14:paraId="5BAE5F6B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Konektivita 6 x 1Gbit ETH LAN v min. dvou jednotkách. Za jednotku se považuje základní deska,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karta, rozšiřující karta do slotu atd. Jednotka musí mít min. 2 porty. Jsou možné kombinace 2x1Gbit na základní desce + 4x1Gbit na slotové kartě, 2x1Gbit na slotové kartě a 4x1Gbit na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PCIe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kartě atd.</w:t>
      </w:r>
    </w:p>
    <w:p w14:paraId="4B8F7F1C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hAnsi="Century Gothic"/>
          <w:sz w:val="18"/>
          <w:szCs w:val="18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Konektivita 2 x 32Gbit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Fibre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Channel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, </w:t>
      </w:r>
      <w:r w:rsidRPr="006A1AE3">
        <w:rPr>
          <w:rFonts w:ascii="Century Gothic" w:hAnsi="Century Gothic" w:cstheme="majorHAnsi"/>
          <w:sz w:val="18"/>
          <w:szCs w:val="18"/>
        </w:rPr>
        <w:t>protokol FC-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NVMe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(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NVMe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over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Fibre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 </w:t>
      </w:r>
      <w:proofErr w:type="spellStart"/>
      <w:r w:rsidRPr="006A1AE3">
        <w:rPr>
          <w:rFonts w:ascii="Century Gothic" w:hAnsi="Century Gothic" w:cstheme="majorHAnsi"/>
          <w:sz w:val="18"/>
          <w:szCs w:val="18"/>
        </w:rPr>
        <w:t>Channel</w:t>
      </w:r>
      <w:proofErr w:type="spellEnd"/>
      <w:r w:rsidRPr="006A1AE3">
        <w:rPr>
          <w:rFonts w:ascii="Century Gothic" w:hAnsi="Century Gothic" w:cstheme="majorHAnsi"/>
          <w:sz w:val="18"/>
          <w:szCs w:val="18"/>
        </w:rPr>
        <w:t xml:space="preserve">), rychlost 32Gbit/s, podpora SFP modulů s rychlostí </w:t>
      </w:r>
      <w:r w:rsidRPr="006A1AE3">
        <w:rPr>
          <w:rFonts w:ascii="Century Gothic" w:eastAsia="Calibri" w:hAnsi="Century Gothic" w:cstheme="majorHAnsi"/>
          <w:kern w:val="0"/>
          <w:sz w:val="18"/>
          <w:szCs w:val="18"/>
          <w:lang w:eastAsia="cs-CZ" w:bidi="ar-SA"/>
        </w:rPr>
        <w:t>32Gbit</w:t>
      </w:r>
      <w:r w:rsidRPr="006A1AE3">
        <w:rPr>
          <w:rFonts w:ascii="Century Gothic" w:eastAsia="Times New Roman" w:hAnsi="Century Gothic" w:cstheme="majorHAnsi"/>
          <w:color w:val="000000"/>
          <w:kern w:val="0"/>
          <w:sz w:val="18"/>
          <w:szCs w:val="18"/>
          <w:lang w:eastAsia="cs-CZ" w:bidi="ar-SA"/>
        </w:rPr>
        <w:t xml:space="preserve">. Musí se jednat o dvě samostatné karty, každá s konektivitou min 1x 32Gbit FC. 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Osazené 2 x 32Gbit SFP+ MM FC moduly.</w:t>
      </w:r>
    </w:p>
    <w:p w14:paraId="5B0C3CF2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Servisní procesor s funkcí vypnutí, zapnutí, vzdálená grafická konzole, připojení virtuální CD-ROM. ETH RJ45 konektivita.</w:t>
      </w:r>
    </w:p>
    <w:p w14:paraId="7F8AFFB4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Podpora SNMPv3 nebo vyšší</w:t>
      </w:r>
    </w:p>
    <w:p w14:paraId="12809CE5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Redundantní napájení - min. 2x Hot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Plug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zdroje (230 V AC), certifikace </w:t>
      </w:r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alespoň</w:t>
      </w:r>
      <w:r w:rsidRPr="006A1AE3">
        <w:rPr>
          <w:rFonts w:ascii="Century Gothic" w:eastAsia="Times New Roman" w:hAnsi="Century Gothic" w:cs="Tahoma"/>
          <w:b/>
          <w:bCs/>
          <w:color w:val="000000"/>
          <w:kern w:val="0"/>
          <w:sz w:val="18"/>
          <w:szCs w:val="18"/>
          <w:lang w:eastAsia="cs-CZ" w:bidi="ar-SA"/>
        </w:rPr>
        <w:t xml:space="preserve"> </w:t>
      </w:r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80 PLUS </w:t>
      </w:r>
      <w:proofErr w:type="spellStart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Platinum</w:t>
      </w:r>
      <w:proofErr w:type="spellEnd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, 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zdroje vyměnitelné za provozu.</w:t>
      </w:r>
    </w:p>
    <w:p w14:paraId="6B0FC472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Požadujeme </w:t>
      </w:r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montážní </w:t>
      </w:r>
      <w:proofErr w:type="spellStart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kit</w:t>
      </w:r>
      <w:proofErr w:type="spellEnd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 xml:space="preserve"> pro umístění do </w:t>
      </w:r>
      <w:proofErr w:type="spellStart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RACKu</w:t>
      </w:r>
      <w:proofErr w:type="spellEnd"/>
      <w:r w:rsidRPr="006A1AE3">
        <w:rPr>
          <w:rFonts w:ascii="Century Gothic" w:eastAsia="Times New Roman" w:hAnsi="Century Gothic" w:cs="Tahoma"/>
          <w:color w:val="000000"/>
          <w:kern w:val="0"/>
          <w:sz w:val="18"/>
          <w:szCs w:val="18"/>
          <w:lang w:eastAsia="cs-CZ" w:bidi="ar-SA"/>
        </w:rPr>
        <w:t>.</w:t>
      </w:r>
    </w:p>
    <w:p w14:paraId="56F03FA6" w14:textId="77777777" w:rsidR="008306C4" w:rsidRPr="006A1AE3" w:rsidRDefault="00EE1F76">
      <w:pPr>
        <w:numPr>
          <w:ilvl w:val="0"/>
          <w:numId w:val="2"/>
        </w:numPr>
        <w:suppressAutoHyphens w:val="0"/>
        <w:jc w:val="both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Kompatibilita serverů s virtualizační platformou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Proxmox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a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VMware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vSphere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8 Standard, vč. HW RAID řadiče.</w:t>
      </w:r>
    </w:p>
    <w:p w14:paraId="59C6B56B" w14:textId="77777777" w:rsidR="008306C4" w:rsidRPr="006A1AE3" w:rsidRDefault="00EE1F76">
      <w:pPr>
        <w:numPr>
          <w:ilvl w:val="0"/>
          <w:numId w:val="2"/>
        </w:numPr>
        <w:suppressAutoHyphens w:val="0"/>
        <w:spacing w:after="240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Záruka a servisní podpora: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Next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Bussiness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Day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(NBD) on-</w:t>
      </w:r>
      <w:proofErr w:type="spellStart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site</w:t>
      </w:r>
      <w:proofErr w:type="spellEnd"/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 xml:space="preserve"> na dobu min. 5 let.</w:t>
      </w:r>
    </w:p>
    <w:p w14:paraId="372ABC36" w14:textId="77777777" w:rsidR="008306C4" w:rsidRPr="006A1AE3" w:rsidRDefault="00EE1F76">
      <w:pPr>
        <w:numPr>
          <w:ilvl w:val="0"/>
          <w:numId w:val="2"/>
        </w:numPr>
        <w:suppressAutoHyphens w:val="0"/>
        <w:spacing w:after="240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2"/>
          <w:szCs w:val="22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Kabely dodané se servery:</w:t>
      </w:r>
    </w:p>
    <w:p w14:paraId="7D83447F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>Optická kabeláž 12 x 10M MM LC-LC duplex</w:t>
      </w:r>
    </w:p>
    <w:p w14:paraId="2FE7B705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>Optická kabeláž 12 x 5M MM LC-LC duplex</w:t>
      </w:r>
    </w:p>
    <w:p w14:paraId="67651075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>Optická kabeláž 12 x 2M MM LC-LC duplex</w:t>
      </w:r>
    </w:p>
    <w:p w14:paraId="2B3549F2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>Optická kabeláž 12 x 2M SM LC-LC duplex</w:t>
      </w:r>
    </w:p>
    <w:p w14:paraId="3662A2E7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 xml:space="preserve">Metalická kabeláž </w:t>
      </w:r>
      <w:proofErr w:type="spellStart"/>
      <w:r w:rsidRPr="006A1AE3">
        <w:rPr>
          <w:rFonts w:ascii="Century Gothic" w:hAnsi="Century Gothic" w:cs="Arial"/>
          <w:color w:val="000000"/>
          <w:sz w:val="18"/>
          <w:szCs w:val="18"/>
        </w:rPr>
        <w:t>Cat</w:t>
      </w:r>
      <w:proofErr w:type="spellEnd"/>
      <w:r w:rsidRPr="006A1AE3">
        <w:rPr>
          <w:rFonts w:ascii="Century Gothic" w:hAnsi="Century Gothic" w:cs="Arial"/>
          <w:color w:val="000000"/>
          <w:sz w:val="18"/>
          <w:szCs w:val="18"/>
        </w:rPr>
        <w:t>. 6, délka 2m – 24 kusů</w:t>
      </w:r>
    </w:p>
    <w:p w14:paraId="01105788" w14:textId="77777777" w:rsidR="008306C4" w:rsidRPr="006A1AE3" w:rsidRDefault="00EE1F76">
      <w:pPr>
        <w:pStyle w:val="Standard"/>
        <w:numPr>
          <w:ilvl w:val="0"/>
          <w:numId w:val="3"/>
        </w:numPr>
        <w:rPr>
          <w:rFonts w:ascii="Century Gothic" w:hAnsi="Century Gothic" w:cs="Arial"/>
          <w:sz w:val="18"/>
          <w:szCs w:val="18"/>
        </w:rPr>
      </w:pPr>
      <w:r w:rsidRPr="006A1AE3">
        <w:rPr>
          <w:rFonts w:ascii="Century Gothic" w:hAnsi="Century Gothic" w:cs="Arial"/>
          <w:color w:val="000000"/>
          <w:sz w:val="18"/>
          <w:szCs w:val="18"/>
        </w:rPr>
        <w:t xml:space="preserve">Metalická kabeláž </w:t>
      </w:r>
      <w:proofErr w:type="spellStart"/>
      <w:r w:rsidRPr="006A1AE3">
        <w:rPr>
          <w:rFonts w:ascii="Century Gothic" w:hAnsi="Century Gothic" w:cs="Arial"/>
          <w:color w:val="000000"/>
          <w:sz w:val="18"/>
          <w:szCs w:val="18"/>
        </w:rPr>
        <w:t>Cat</w:t>
      </w:r>
      <w:proofErr w:type="spellEnd"/>
      <w:r w:rsidRPr="006A1AE3">
        <w:rPr>
          <w:rFonts w:ascii="Century Gothic" w:hAnsi="Century Gothic" w:cs="Arial"/>
          <w:color w:val="000000"/>
          <w:sz w:val="18"/>
          <w:szCs w:val="18"/>
        </w:rPr>
        <w:t>. 6, délka 5m – 36 kusů</w:t>
      </w:r>
    </w:p>
    <w:p w14:paraId="6AFAA730" w14:textId="77777777" w:rsidR="008306C4" w:rsidRPr="006A1AE3" w:rsidRDefault="008306C4">
      <w:pPr>
        <w:pStyle w:val="Standard"/>
        <w:ind w:left="1069"/>
        <w:rPr>
          <w:rFonts w:ascii="Century Gothic" w:hAnsi="Century Gothic" w:cs="Arial"/>
          <w:sz w:val="18"/>
          <w:szCs w:val="18"/>
        </w:rPr>
      </w:pPr>
    </w:p>
    <w:p w14:paraId="2CECD1C7" w14:textId="77777777" w:rsidR="008306C4" w:rsidRPr="006A1AE3" w:rsidRDefault="008306C4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</w:p>
    <w:p w14:paraId="14388F8B" w14:textId="77777777" w:rsidR="008306C4" w:rsidRPr="006A1AE3" w:rsidRDefault="00EE1F76">
      <w:pPr>
        <w:suppressAutoHyphens w:val="0"/>
        <w:spacing w:before="240" w:after="120"/>
        <w:textAlignment w:val="auto"/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b/>
          <w:bCs/>
          <w:color w:val="000000"/>
          <w:kern w:val="0"/>
          <w:sz w:val="18"/>
          <w:szCs w:val="18"/>
          <w:lang w:eastAsia="cs-CZ" w:bidi="ar-SA"/>
        </w:rPr>
        <w:t>Dodávka a otestování serverů</w:t>
      </w:r>
    </w:p>
    <w:p w14:paraId="58E78F93" w14:textId="1BBA7C51" w:rsidR="008306C4" w:rsidRPr="006A1AE3" w:rsidRDefault="00EE1F76">
      <w:pPr>
        <w:pStyle w:val="Standard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</w:pP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ab/>
        <w:t>Servery budou otestovány a zahořeny před dodáním na DC</w:t>
      </w:r>
      <w:r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Ú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K. Při přebírce dodavatel provede v součinnosti s technickým personálem odběratele předvedení a ověření serverů. Servery budou na provozovně vybaleny, náhodně zvolené otestovány a bude prov</w:t>
      </w:r>
      <w:r w:rsid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e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deno zapojení Servisního procesoru do E</w:t>
      </w:r>
      <w:r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th</w:t>
      </w:r>
      <w:r w:rsidRPr="006A1AE3">
        <w:rPr>
          <w:rFonts w:ascii="Century Gothic" w:eastAsia="Times New Roman" w:hAnsi="Century Gothic" w:cs="Arial"/>
          <w:color w:val="000000"/>
          <w:kern w:val="0"/>
          <w:sz w:val="18"/>
          <w:szCs w:val="18"/>
          <w:lang w:eastAsia="cs-CZ" w:bidi="ar-SA"/>
        </w:rPr>
        <w:t>ernetu.</w:t>
      </w:r>
    </w:p>
    <w:p w14:paraId="467BF090" w14:textId="77777777" w:rsidR="008306C4" w:rsidRPr="006A1AE3" w:rsidRDefault="008306C4">
      <w:pPr>
        <w:suppressAutoHyphens w:val="0"/>
        <w:spacing w:before="100" w:after="119"/>
        <w:textAlignment w:val="auto"/>
        <w:rPr>
          <w:rFonts w:ascii="Century Gothic" w:eastAsia="Times New Roman" w:hAnsi="Century Gothic" w:cs="Times New Roman"/>
          <w:kern w:val="0"/>
          <w:sz w:val="22"/>
          <w:szCs w:val="22"/>
          <w:lang w:eastAsia="cs-CZ" w:bidi="ar-SA"/>
        </w:rPr>
      </w:pPr>
    </w:p>
    <w:p w14:paraId="1BC8AF50" w14:textId="77777777" w:rsidR="008306C4" w:rsidRPr="006A1AE3" w:rsidRDefault="008306C4">
      <w:pPr>
        <w:pStyle w:val="Standard"/>
        <w:rPr>
          <w:rFonts w:ascii="Century Gothic" w:hAnsi="Century Gothic"/>
          <w:sz w:val="22"/>
          <w:szCs w:val="22"/>
        </w:rPr>
      </w:pPr>
    </w:p>
    <w:sectPr w:rsidR="008306C4" w:rsidRPr="006A1AE3" w:rsidSect="00805B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134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D362" w14:textId="77777777" w:rsidR="00674ED0" w:rsidRDefault="00674ED0" w:rsidP="00805BDE">
      <w:pPr>
        <w:rPr>
          <w:rFonts w:hint="eastAsia"/>
        </w:rPr>
      </w:pPr>
      <w:r>
        <w:separator/>
      </w:r>
    </w:p>
  </w:endnote>
  <w:endnote w:type="continuationSeparator" w:id="0">
    <w:p w14:paraId="769934CD" w14:textId="77777777" w:rsidR="00674ED0" w:rsidRDefault="00674ED0" w:rsidP="00805B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5210" w14:textId="77777777" w:rsidR="00805BDE" w:rsidRDefault="00805BDE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5113" w14:textId="77777777" w:rsidR="00805BDE" w:rsidRDefault="00805BDE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FE09" w14:textId="77777777" w:rsidR="00805BDE" w:rsidRDefault="00805BDE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07B4" w14:textId="77777777" w:rsidR="00674ED0" w:rsidRDefault="00674ED0" w:rsidP="00805BDE">
      <w:pPr>
        <w:rPr>
          <w:rFonts w:hint="eastAsia"/>
        </w:rPr>
      </w:pPr>
      <w:r>
        <w:separator/>
      </w:r>
    </w:p>
  </w:footnote>
  <w:footnote w:type="continuationSeparator" w:id="0">
    <w:p w14:paraId="7C78B53D" w14:textId="77777777" w:rsidR="00674ED0" w:rsidRDefault="00674ED0" w:rsidP="00805B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F69B" w14:textId="77777777" w:rsidR="00805BDE" w:rsidRDefault="00805BDE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FE32" w14:textId="115B38F0" w:rsidR="00805BDE" w:rsidRPr="00805BDE" w:rsidRDefault="00805BDE" w:rsidP="00805BDE">
    <w:pPr>
      <w:pStyle w:val="Zhlav"/>
      <w:jc w:val="right"/>
      <w:rPr>
        <w:rFonts w:ascii="Century Gothic" w:hAnsi="Century Gothic"/>
        <w:sz w:val="20"/>
        <w:szCs w:val="18"/>
      </w:rPr>
    </w:pPr>
    <w:r w:rsidRPr="00805BDE">
      <w:rPr>
        <w:rFonts w:ascii="Century Gothic" w:hAnsi="Century Gothic"/>
        <w:sz w:val="20"/>
        <w:szCs w:val="18"/>
      </w:rPr>
      <w:t>Příloha č. 1 ke smlouvě 17/2025/DCUK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92C2" w14:textId="77777777" w:rsidR="00805BDE" w:rsidRDefault="00805BDE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999"/>
    <w:multiLevelType w:val="multilevel"/>
    <w:tmpl w:val="5E16C94C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10A2F"/>
    <w:multiLevelType w:val="multilevel"/>
    <w:tmpl w:val="A1A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8D27DFB"/>
    <w:multiLevelType w:val="multilevel"/>
    <w:tmpl w:val="9CE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9E0083C"/>
    <w:multiLevelType w:val="multilevel"/>
    <w:tmpl w:val="25105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9473688">
    <w:abstractNumId w:val="2"/>
  </w:num>
  <w:num w:numId="2" w16cid:durableId="1043137915">
    <w:abstractNumId w:val="1"/>
  </w:num>
  <w:num w:numId="3" w16cid:durableId="2113814356">
    <w:abstractNumId w:val="0"/>
  </w:num>
  <w:num w:numId="4" w16cid:durableId="134227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C4"/>
    <w:rsid w:val="00286390"/>
    <w:rsid w:val="00587637"/>
    <w:rsid w:val="00674ED0"/>
    <w:rsid w:val="006A1AE3"/>
    <w:rsid w:val="00805BDE"/>
    <w:rsid w:val="008306C4"/>
    <w:rsid w:val="00932879"/>
    <w:rsid w:val="00BA3446"/>
    <w:rsid w:val="00C11CD9"/>
    <w:rsid w:val="00E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84C7"/>
  <w15:docId w15:val="{89A8169C-004D-4F93-88E4-2447188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qFormat/>
    <w:rsid w:val="00C957A1"/>
  </w:style>
  <w:style w:type="character" w:customStyle="1" w:styleId="Internetovodkaz">
    <w:name w:val="Internetový odkaz"/>
    <w:basedOn w:val="Standardnpsmoodstavce"/>
    <w:uiPriority w:val="99"/>
    <w:semiHidden/>
    <w:unhideWhenUsed/>
    <w:rsid w:val="00C957A1"/>
    <w:rPr>
      <w:color w:val="0000FF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C957A1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Revize">
    <w:name w:val="Revision"/>
    <w:uiPriority w:val="99"/>
    <w:semiHidden/>
    <w:qFormat/>
    <w:rsid w:val="000E31E7"/>
    <w:pPr>
      <w:suppressAutoHyphens w:val="0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805B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05BD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05B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05B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4934</Characters>
  <Application>Microsoft Office Word</Application>
  <DocSecurity>0</DocSecurity>
  <Lines>41</Lines>
  <Paragraphs>11</Paragraphs>
  <ScaleCrop>false</ScaleCrop>
  <Company>UJEP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tschunkod</dc:creator>
  <dc:description/>
  <cp:lastModifiedBy>Alena Málková</cp:lastModifiedBy>
  <cp:revision>3</cp:revision>
  <cp:lastPrinted>2024-03-22T10:20:00Z</cp:lastPrinted>
  <dcterms:created xsi:type="dcterms:W3CDTF">2025-02-26T12:55:00Z</dcterms:created>
  <dcterms:modified xsi:type="dcterms:W3CDTF">2025-06-12T05:59:00Z</dcterms:modified>
  <dc:language>cs-CZ</dc:language>
</cp:coreProperties>
</file>