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8C4A32" w14:textId="11C72916" w:rsidR="00ED524E" w:rsidRDefault="00A3792B" w:rsidP="00A3792B">
      <w:pPr>
        <w:spacing w:after="0" w:line="240" w:lineRule="auto"/>
        <w:jc w:val="center"/>
        <w:rPr>
          <w:rFonts w:cs="Arial"/>
          <w:b/>
        </w:rPr>
      </w:pPr>
      <w:r w:rsidRPr="00486E77">
        <w:rPr>
          <w:rFonts w:cs="Arial"/>
          <w:b/>
        </w:rPr>
        <w:t xml:space="preserve">DODATEK Č. </w:t>
      </w:r>
      <w:r w:rsidR="00015A2A">
        <w:rPr>
          <w:rFonts w:cs="Arial"/>
          <w:b/>
        </w:rPr>
        <w:t>1</w:t>
      </w:r>
      <w:r w:rsidRPr="00486E77">
        <w:rPr>
          <w:rFonts w:cs="Arial"/>
          <w:b/>
        </w:rPr>
        <w:t xml:space="preserve"> KE</w:t>
      </w:r>
      <w:r w:rsidR="007D2DFF" w:rsidRPr="00486E77">
        <w:rPr>
          <w:rFonts w:cs="Arial"/>
          <w:b/>
        </w:rPr>
        <w:t xml:space="preserve"> </w:t>
      </w:r>
      <w:r w:rsidR="009B40F5">
        <w:rPr>
          <w:rFonts w:cs="Arial"/>
          <w:b/>
        </w:rPr>
        <w:t>KUPNÍ SMLOUVĚ</w:t>
      </w:r>
    </w:p>
    <w:p w14:paraId="6D0739B3" w14:textId="77777777" w:rsidR="00A3792B" w:rsidRPr="00ED524E" w:rsidRDefault="00A3792B" w:rsidP="00A3792B">
      <w:pPr>
        <w:spacing w:after="0" w:line="240" w:lineRule="auto"/>
        <w:jc w:val="center"/>
        <w:rPr>
          <w:rFonts w:cs="Arial"/>
        </w:rPr>
      </w:pPr>
    </w:p>
    <w:p w14:paraId="493D8A8D" w14:textId="77777777" w:rsidR="00A3792B" w:rsidRPr="00486E77" w:rsidRDefault="00A3792B" w:rsidP="00A3792B">
      <w:pPr>
        <w:spacing w:after="0" w:line="240" w:lineRule="auto"/>
        <w:jc w:val="center"/>
        <w:rPr>
          <w:rFonts w:cs="Arial"/>
          <w:sz w:val="23"/>
          <w:szCs w:val="23"/>
        </w:rPr>
      </w:pPr>
    </w:p>
    <w:p w14:paraId="58F92D3F" w14:textId="31354E50" w:rsidR="00A3792B" w:rsidRPr="00A212C5" w:rsidRDefault="00ED524E" w:rsidP="00A3792B">
      <w:pPr>
        <w:spacing w:after="0" w:line="240" w:lineRule="auto"/>
        <w:jc w:val="center"/>
        <w:rPr>
          <w:rFonts w:cs="Arial"/>
        </w:rPr>
      </w:pPr>
      <w:r w:rsidRPr="00ED524E">
        <w:rPr>
          <w:rFonts w:cs="Arial"/>
        </w:rPr>
        <w:t xml:space="preserve">č. smlouvy </w:t>
      </w:r>
      <w:r w:rsidR="009B40F5">
        <w:rPr>
          <w:rFonts w:cs="Arial"/>
        </w:rPr>
        <w:t>Kupujícího</w:t>
      </w:r>
      <w:r w:rsidRPr="00F85628">
        <w:rPr>
          <w:rFonts w:cs="Arial"/>
        </w:rPr>
        <w:t xml:space="preserve"> </w:t>
      </w:r>
      <w:r w:rsidR="009B40F5">
        <w:rPr>
          <w:rFonts w:cs="Arial"/>
        </w:rPr>
        <w:t>K</w:t>
      </w:r>
      <w:r w:rsidRPr="00F85628">
        <w:rPr>
          <w:rFonts w:cs="Arial"/>
        </w:rPr>
        <w:t>P/</w:t>
      </w:r>
      <w:r w:rsidR="009B40F5">
        <w:rPr>
          <w:rFonts w:cs="Arial"/>
        </w:rPr>
        <w:t>1241</w:t>
      </w:r>
      <w:r w:rsidRPr="00F85628">
        <w:rPr>
          <w:rFonts w:cs="Arial"/>
        </w:rPr>
        <w:t>/202</w:t>
      </w:r>
      <w:r w:rsidR="009B40F5">
        <w:rPr>
          <w:rFonts w:cs="Arial"/>
        </w:rPr>
        <w:t>5</w:t>
      </w:r>
      <w:r w:rsidRPr="00F85628">
        <w:rPr>
          <w:rFonts w:cs="Arial"/>
        </w:rPr>
        <w:t>/</w:t>
      </w:r>
      <w:r w:rsidR="00F85628" w:rsidRPr="00F85628">
        <w:rPr>
          <w:rFonts w:cs="Arial"/>
        </w:rPr>
        <w:t>Do</w:t>
      </w:r>
      <w:r w:rsidRPr="00F85628">
        <w:rPr>
          <w:rFonts w:cs="Arial"/>
        </w:rPr>
        <w:t xml:space="preserve"> </w:t>
      </w:r>
      <w:r w:rsidR="00A3792B" w:rsidRPr="00F85628">
        <w:rPr>
          <w:rFonts w:cs="Arial"/>
        </w:rPr>
        <w:t xml:space="preserve">uzavřené </w:t>
      </w:r>
      <w:r w:rsidR="00A3792B" w:rsidRPr="00B8176E">
        <w:rPr>
          <w:rFonts w:cs="Arial"/>
        </w:rPr>
        <w:t xml:space="preserve">dne </w:t>
      </w:r>
      <w:r w:rsidR="004F7C8E">
        <w:rPr>
          <w:rFonts w:cs="Arial"/>
        </w:rPr>
        <w:t>11. 04. 2025</w:t>
      </w:r>
      <w:r>
        <w:rPr>
          <w:rFonts w:cs="Arial"/>
        </w:rPr>
        <w:t xml:space="preserve"> mezi těmito smluvními stranami:</w:t>
      </w:r>
    </w:p>
    <w:p w14:paraId="6A49A48C" w14:textId="77777777" w:rsidR="00A3792B" w:rsidRDefault="00A3792B" w:rsidP="00A3792B">
      <w:pPr>
        <w:spacing w:after="0" w:line="240" w:lineRule="auto"/>
        <w:jc w:val="center"/>
        <w:rPr>
          <w:rFonts w:cs="Arial"/>
        </w:rPr>
      </w:pPr>
      <w:r>
        <w:rPr>
          <w:rFonts w:cs="Arial"/>
        </w:rPr>
        <w:t xml:space="preserve"> </w:t>
      </w:r>
    </w:p>
    <w:p w14:paraId="71C8A885" w14:textId="77777777" w:rsidR="00021A10" w:rsidRDefault="00021A10" w:rsidP="00021A10">
      <w:pPr>
        <w:suppressAutoHyphens/>
        <w:spacing w:before="120" w:after="0" w:line="240" w:lineRule="auto"/>
        <w:rPr>
          <w:rFonts w:eastAsia="Times New Roman" w:cs="Arial"/>
          <w:b/>
          <w:lang w:eastAsia="ar-SA"/>
        </w:rPr>
      </w:pPr>
    </w:p>
    <w:p w14:paraId="15AF7A69" w14:textId="77777777" w:rsidR="00015A2A" w:rsidRDefault="00015A2A" w:rsidP="004E10F7">
      <w:pPr>
        <w:pStyle w:val="Default"/>
      </w:pPr>
    </w:p>
    <w:p w14:paraId="6478CA02" w14:textId="77777777" w:rsidR="00B8176E" w:rsidRPr="00577873" w:rsidRDefault="00B8176E" w:rsidP="00B8176E">
      <w:pPr>
        <w:spacing w:after="60"/>
        <w:rPr>
          <w:rFonts w:eastAsia="Times New Roman" w:cs="Arial"/>
          <w:b/>
        </w:rPr>
      </w:pPr>
      <w:proofErr w:type="spellStart"/>
      <w:r>
        <w:rPr>
          <w:rFonts w:eastAsia="Times New Roman" w:cs="Arial"/>
          <w:b/>
        </w:rPr>
        <w:t>Potrusil</w:t>
      </w:r>
      <w:proofErr w:type="spellEnd"/>
      <w:r>
        <w:rPr>
          <w:rFonts w:eastAsia="Times New Roman" w:cs="Arial"/>
          <w:b/>
        </w:rPr>
        <w:t xml:space="preserve"> s.r.o.</w:t>
      </w:r>
    </w:p>
    <w:p w14:paraId="08EAA8B7" w14:textId="77777777" w:rsidR="00B8176E" w:rsidRPr="00577873" w:rsidRDefault="00B8176E" w:rsidP="00B8176E">
      <w:pPr>
        <w:spacing w:after="60"/>
        <w:rPr>
          <w:rFonts w:eastAsia="Times New Roman" w:cs="Arial"/>
        </w:rPr>
      </w:pPr>
      <w:r w:rsidRPr="00577873">
        <w:rPr>
          <w:rFonts w:eastAsia="Times New Roman" w:cs="Arial"/>
        </w:rPr>
        <w:t xml:space="preserve">IČO: </w:t>
      </w:r>
      <w:r>
        <w:rPr>
          <w:rFonts w:eastAsia="Times New Roman" w:cs="Arial"/>
        </w:rPr>
        <w:t>25310119</w:t>
      </w:r>
    </w:p>
    <w:p w14:paraId="2D571CDE" w14:textId="77777777" w:rsidR="00B8176E" w:rsidRPr="00577873" w:rsidRDefault="00B8176E" w:rsidP="00B8176E">
      <w:pPr>
        <w:spacing w:after="60"/>
        <w:rPr>
          <w:rFonts w:eastAsia="Times New Roman" w:cs="Arial"/>
        </w:rPr>
      </w:pPr>
      <w:r w:rsidRPr="00577873">
        <w:rPr>
          <w:rFonts w:eastAsia="Times New Roman" w:cs="Arial"/>
        </w:rPr>
        <w:t xml:space="preserve">DIČ: </w:t>
      </w:r>
      <w:r>
        <w:rPr>
          <w:rFonts w:eastAsia="Times New Roman" w:cs="Arial"/>
        </w:rPr>
        <w:t>CZ25310119</w:t>
      </w:r>
    </w:p>
    <w:p w14:paraId="01FB46D2" w14:textId="77777777" w:rsidR="00B8176E" w:rsidRPr="00577873" w:rsidRDefault="00B8176E" w:rsidP="00B8176E">
      <w:pPr>
        <w:spacing w:after="60"/>
        <w:rPr>
          <w:rFonts w:eastAsia="Times New Roman" w:cs="Arial"/>
        </w:rPr>
      </w:pPr>
      <w:r w:rsidRPr="00577873">
        <w:rPr>
          <w:rFonts w:eastAsia="Times New Roman" w:cs="Arial"/>
        </w:rPr>
        <w:t xml:space="preserve">se sídlem:  </w:t>
      </w:r>
      <w:r>
        <w:rPr>
          <w:rFonts w:eastAsia="Times New Roman" w:cs="Arial"/>
        </w:rPr>
        <w:t>Hybešova 1647/51, 664 51 Šlapanice</w:t>
      </w:r>
    </w:p>
    <w:p w14:paraId="1FD8956C" w14:textId="09AD3281" w:rsidR="00B8176E" w:rsidRPr="00577873" w:rsidRDefault="00B8176E" w:rsidP="00B8176E">
      <w:pPr>
        <w:spacing w:after="60"/>
        <w:rPr>
          <w:rFonts w:eastAsia="Times New Roman" w:cs="Arial"/>
        </w:rPr>
      </w:pPr>
      <w:r w:rsidRPr="00577873">
        <w:rPr>
          <w:rFonts w:eastAsia="Times New Roman" w:cs="Arial"/>
        </w:rPr>
        <w:t xml:space="preserve">zastoupena: </w:t>
      </w:r>
      <w:r>
        <w:rPr>
          <w:rFonts w:eastAsia="Times New Roman" w:cs="Arial"/>
        </w:rPr>
        <w:t>Ladislav</w:t>
      </w:r>
      <w:r w:rsidR="00445D52">
        <w:rPr>
          <w:rFonts w:eastAsia="Times New Roman" w:cs="Arial"/>
        </w:rPr>
        <w:t>em</w:t>
      </w:r>
      <w:r>
        <w:rPr>
          <w:rFonts w:eastAsia="Times New Roman" w:cs="Arial"/>
        </w:rPr>
        <w:t xml:space="preserve"> Potrusil</w:t>
      </w:r>
      <w:r w:rsidR="00445D52">
        <w:rPr>
          <w:rFonts w:eastAsia="Times New Roman" w:cs="Arial"/>
        </w:rPr>
        <w:t>em</w:t>
      </w:r>
      <w:r>
        <w:rPr>
          <w:rFonts w:eastAsia="Times New Roman" w:cs="Arial"/>
        </w:rPr>
        <w:t>, jednatel</w:t>
      </w:r>
      <w:r w:rsidR="00445D52">
        <w:rPr>
          <w:rFonts w:eastAsia="Times New Roman" w:cs="Arial"/>
        </w:rPr>
        <w:t>em</w:t>
      </w:r>
    </w:p>
    <w:p w14:paraId="52E90D61" w14:textId="77777777" w:rsidR="00B8176E" w:rsidRPr="00577873" w:rsidRDefault="00B8176E" w:rsidP="00B8176E">
      <w:pPr>
        <w:spacing w:after="60"/>
        <w:rPr>
          <w:rFonts w:eastAsia="Times New Roman" w:cs="Arial"/>
        </w:rPr>
      </w:pPr>
      <w:r w:rsidRPr="00577873">
        <w:rPr>
          <w:rFonts w:eastAsia="Times New Roman" w:cs="Arial"/>
        </w:rPr>
        <w:t xml:space="preserve">bankovní spojení: </w:t>
      </w:r>
      <w:r>
        <w:rPr>
          <w:rFonts w:eastAsia="Times New Roman" w:cs="Arial"/>
        </w:rPr>
        <w:t>Česká spořitelna, a.s.</w:t>
      </w:r>
    </w:p>
    <w:p w14:paraId="51B3151C" w14:textId="77777777" w:rsidR="00B8176E" w:rsidRPr="00577873" w:rsidRDefault="00B8176E" w:rsidP="00B8176E">
      <w:pPr>
        <w:spacing w:after="60"/>
        <w:rPr>
          <w:rFonts w:eastAsia="Times New Roman" w:cs="Arial"/>
        </w:rPr>
      </w:pPr>
      <w:r w:rsidRPr="00577873">
        <w:rPr>
          <w:rFonts w:eastAsia="Times New Roman" w:cs="Arial"/>
        </w:rPr>
        <w:t xml:space="preserve">číslo účtu: </w:t>
      </w:r>
      <w:r>
        <w:rPr>
          <w:rFonts w:eastAsia="Times New Roman" w:cs="Arial"/>
        </w:rPr>
        <w:t>1348942319/0800</w:t>
      </w:r>
    </w:p>
    <w:p w14:paraId="5E3DA8F7" w14:textId="77777777" w:rsidR="00B8176E" w:rsidRPr="00577873" w:rsidRDefault="00B8176E" w:rsidP="00B8176E">
      <w:pPr>
        <w:spacing w:after="60"/>
        <w:rPr>
          <w:rFonts w:eastAsia="Times New Roman" w:cs="Arial"/>
        </w:rPr>
      </w:pPr>
      <w:r w:rsidRPr="00577873">
        <w:rPr>
          <w:rFonts w:eastAsia="Times New Roman" w:cs="Arial"/>
        </w:rPr>
        <w:t xml:space="preserve">zapsána v obchodním rejstříku vedeném </w:t>
      </w:r>
      <w:r>
        <w:rPr>
          <w:rFonts w:eastAsia="Times New Roman" w:cs="Arial"/>
        </w:rPr>
        <w:t>Krajským</w:t>
      </w:r>
      <w:r w:rsidRPr="00577873">
        <w:rPr>
          <w:rFonts w:eastAsia="Times New Roman" w:cs="Arial"/>
        </w:rPr>
        <w:t xml:space="preserve"> soudem v </w:t>
      </w:r>
      <w:r>
        <w:rPr>
          <w:rFonts w:eastAsia="Times New Roman" w:cs="Arial"/>
        </w:rPr>
        <w:t>Brně</w:t>
      </w:r>
      <w:r w:rsidRPr="00577873">
        <w:rPr>
          <w:rFonts w:eastAsia="Times New Roman" w:cs="Arial"/>
        </w:rPr>
        <w:t xml:space="preserve">, oddíl </w:t>
      </w:r>
      <w:r>
        <w:rPr>
          <w:rFonts w:eastAsia="Times New Roman" w:cs="Arial"/>
        </w:rPr>
        <w:t>C</w:t>
      </w:r>
      <w:r w:rsidRPr="00577873">
        <w:rPr>
          <w:rFonts w:eastAsia="Times New Roman" w:cs="Arial"/>
        </w:rPr>
        <w:t xml:space="preserve">, vložka </w:t>
      </w:r>
      <w:r>
        <w:rPr>
          <w:rFonts w:eastAsia="Times New Roman" w:cs="Arial"/>
        </w:rPr>
        <w:t>24357</w:t>
      </w:r>
      <w:r w:rsidRPr="00577873">
        <w:rPr>
          <w:rFonts w:eastAsia="Times New Roman" w:cs="Arial"/>
        </w:rPr>
        <w:t>,</w:t>
      </w:r>
    </w:p>
    <w:p w14:paraId="4AC0BD8A" w14:textId="77777777" w:rsidR="00B8176E" w:rsidRDefault="00B8176E" w:rsidP="00B8176E">
      <w:pPr>
        <w:spacing w:after="60" w:line="240" w:lineRule="auto"/>
        <w:rPr>
          <w:rStyle w:val="platne1"/>
          <w:rFonts w:cs="Arial"/>
        </w:rPr>
      </w:pPr>
    </w:p>
    <w:p w14:paraId="61FDBE21" w14:textId="77777777" w:rsidR="00B8176E" w:rsidRPr="00005CDA" w:rsidRDefault="00B8176E" w:rsidP="00B8176E">
      <w:pPr>
        <w:spacing w:after="60" w:line="240" w:lineRule="auto"/>
        <w:rPr>
          <w:rStyle w:val="platne1"/>
          <w:rFonts w:cs="Arial"/>
        </w:rPr>
      </w:pPr>
      <w:r>
        <w:rPr>
          <w:rStyle w:val="platne1"/>
          <w:rFonts w:cs="Arial"/>
        </w:rPr>
        <w:t>j</w:t>
      </w:r>
      <w:r w:rsidRPr="00556993">
        <w:rPr>
          <w:rStyle w:val="platne1"/>
          <w:rFonts w:cs="Arial"/>
        </w:rPr>
        <w:t>ako prodávající, dále jen „</w:t>
      </w:r>
      <w:r w:rsidRPr="00556993">
        <w:rPr>
          <w:rStyle w:val="platne1"/>
          <w:rFonts w:cs="Arial"/>
          <w:b/>
        </w:rPr>
        <w:t>Prodávající</w:t>
      </w:r>
      <w:r w:rsidRPr="00556993">
        <w:rPr>
          <w:rStyle w:val="platne1"/>
          <w:rFonts w:cs="Arial"/>
        </w:rPr>
        <w:t>“, na straně jedné</w:t>
      </w:r>
    </w:p>
    <w:p w14:paraId="2E2B1722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46234B9E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a</w:t>
      </w:r>
    </w:p>
    <w:p w14:paraId="5318C530" w14:textId="77777777" w:rsidR="003B2D7D" w:rsidRPr="003B2D7D" w:rsidRDefault="003B2D7D" w:rsidP="003B2D7D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39F5E12A" w14:textId="77777777" w:rsidR="00021A10" w:rsidRPr="003B2D7D" w:rsidRDefault="00021A10" w:rsidP="00021A10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b/>
          <w:lang w:eastAsia="ar-SA"/>
        </w:rPr>
        <w:t>Fakultní nemocnice Brno</w:t>
      </w:r>
    </w:p>
    <w:p w14:paraId="2CEF5474" w14:textId="77777777" w:rsidR="00CE36B9" w:rsidRPr="003B2D7D" w:rsidRDefault="00CE36B9" w:rsidP="00CE36B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IČO</w:t>
      </w:r>
      <w:r>
        <w:rPr>
          <w:rFonts w:eastAsia="Times New Roman" w:cs="Arial"/>
          <w:lang w:eastAsia="ar-SA"/>
        </w:rPr>
        <w:t>:</w:t>
      </w:r>
      <w:r w:rsidRPr="003B2D7D">
        <w:rPr>
          <w:rFonts w:eastAsia="Times New Roman" w:cs="Arial"/>
          <w:lang w:eastAsia="ar-SA"/>
        </w:rPr>
        <w:t xml:space="preserve"> 65269705</w:t>
      </w:r>
    </w:p>
    <w:p w14:paraId="7487BAA8" w14:textId="77777777" w:rsidR="00CE36B9" w:rsidRPr="003B2D7D" w:rsidRDefault="00CE36B9" w:rsidP="00CE36B9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DIČ</w:t>
      </w:r>
      <w:r>
        <w:rPr>
          <w:rFonts w:eastAsia="Times New Roman" w:cs="Arial"/>
          <w:lang w:eastAsia="ar-SA"/>
        </w:rPr>
        <w:t>:</w:t>
      </w:r>
      <w:r w:rsidRPr="003B2D7D">
        <w:rPr>
          <w:rFonts w:eastAsia="Times New Roman" w:cs="Arial"/>
          <w:lang w:eastAsia="ar-SA"/>
        </w:rPr>
        <w:t xml:space="preserve"> CZ65269705</w:t>
      </w:r>
    </w:p>
    <w:p w14:paraId="28CBE2FF" w14:textId="77777777" w:rsidR="00021A10" w:rsidRPr="003B2D7D" w:rsidRDefault="00021A10" w:rsidP="00021A10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se sídlem Jihlavská 20, 625 00 Brno</w:t>
      </w:r>
    </w:p>
    <w:p w14:paraId="30D02934" w14:textId="25B970AC" w:rsidR="00021A10" w:rsidRPr="003B2D7D" w:rsidRDefault="00CE36B9" w:rsidP="00021A10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zastoupena: MUDr. Ivem</w:t>
      </w:r>
      <w:r w:rsidR="00021A10" w:rsidRPr="003B2D7D">
        <w:rPr>
          <w:rFonts w:eastAsia="Times New Roman" w:cs="Arial"/>
          <w:lang w:eastAsia="ar-SA"/>
        </w:rPr>
        <w:t xml:space="preserve"> Rovný</w:t>
      </w:r>
      <w:r>
        <w:rPr>
          <w:rFonts w:eastAsia="Times New Roman" w:cs="Arial"/>
          <w:lang w:eastAsia="ar-SA"/>
        </w:rPr>
        <w:t>m</w:t>
      </w:r>
      <w:r w:rsidR="00021A10" w:rsidRPr="003B2D7D">
        <w:rPr>
          <w:rFonts w:eastAsia="Times New Roman" w:cs="Arial"/>
          <w:lang w:eastAsia="ar-SA"/>
        </w:rPr>
        <w:t>, MBA, ředitel</w:t>
      </w:r>
      <w:r>
        <w:rPr>
          <w:rFonts w:eastAsia="Times New Roman" w:cs="Arial"/>
          <w:lang w:eastAsia="ar-SA"/>
        </w:rPr>
        <w:t>em</w:t>
      </w:r>
    </w:p>
    <w:p w14:paraId="6DEA0C89" w14:textId="7614C857" w:rsidR="00021A10" w:rsidRPr="003B2D7D" w:rsidRDefault="00021A10" w:rsidP="00021A10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 w:rsidRPr="003B2D7D">
        <w:rPr>
          <w:rFonts w:eastAsia="Times New Roman" w:cs="Arial"/>
          <w:lang w:eastAsia="ar-SA"/>
        </w:rPr>
        <w:t>bankovní spojení</w:t>
      </w:r>
      <w:r w:rsidR="00CE36B9">
        <w:rPr>
          <w:rFonts w:eastAsia="Times New Roman" w:cs="Arial"/>
          <w:lang w:eastAsia="ar-SA"/>
        </w:rPr>
        <w:t>: Česká národní banka</w:t>
      </w:r>
      <w:r w:rsidRPr="003B2D7D">
        <w:rPr>
          <w:rFonts w:eastAsia="Times New Roman" w:cs="Arial"/>
          <w:lang w:eastAsia="ar-SA"/>
        </w:rPr>
        <w:t xml:space="preserve"> </w:t>
      </w:r>
    </w:p>
    <w:p w14:paraId="46EFC507" w14:textId="1701632C" w:rsidR="00021A10" w:rsidRDefault="00CE36B9" w:rsidP="00021A10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t>č</w:t>
      </w:r>
      <w:r w:rsidR="00021A10" w:rsidRPr="003B2D7D">
        <w:rPr>
          <w:rFonts w:eastAsia="Times New Roman" w:cs="Arial"/>
          <w:lang w:eastAsia="ar-SA"/>
        </w:rPr>
        <w:t>íslo účtu: 71234621/0710</w:t>
      </w:r>
    </w:p>
    <w:p w14:paraId="1EABB067" w14:textId="77777777" w:rsidR="0018735F" w:rsidRDefault="0018735F" w:rsidP="00021A10">
      <w:pPr>
        <w:tabs>
          <w:tab w:val="left" w:pos="0"/>
        </w:tabs>
        <w:suppressAutoHyphens/>
        <w:autoSpaceDE w:val="0"/>
        <w:spacing w:before="120" w:after="0" w:line="240" w:lineRule="auto"/>
        <w:rPr>
          <w:rFonts w:eastAsia="Times New Roman" w:cs="Arial"/>
          <w:bCs/>
          <w:iCs/>
          <w:lang w:eastAsia="ar-SA"/>
        </w:rPr>
      </w:pPr>
    </w:p>
    <w:p w14:paraId="2FB14B47" w14:textId="77777777" w:rsidR="00021A10" w:rsidRPr="003B2D7D" w:rsidRDefault="00021A10" w:rsidP="00021A10">
      <w:pPr>
        <w:tabs>
          <w:tab w:val="left" w:pos="0"/>
        </w:tabs>
        <w:suppressAutoHyphens/>
        <w:autoSpaceDE w:val="0"/>
        <w:spacing w:before="120" w:after="0" w:line="240" w:lineRule="auto"/>
        <w:rPr>
          <w:rFonts w:eastAsia="Times New Roman" w:cs="Arial"/>
          <w:i/>
          <w:sz w:val="24"/>
          <w:szCs w:val="24"/>
          <w:lang w:eastAsia="ar-SA"/>
        </w:rPr>
      </w:pPr>
      <w:r w:rsidRPr="003B2D7D">
        <w:rPr>
          <w:rFonts w:eastAsia="Times New Roman" w:cs="Arial"/>
          <w:bCs/>
          <w:iCs/>
          <w:lang w:eastAsia="ar-SA"/>
        </w:rPr>
        <w:t>Fakultní nemocnice Brno je státní příspěvková organizace zřízená rozhodnutím Ministerstva zdravotnictví. Nemá zákonnou povinnost zápisu do Obchodního rejstříku, je zapsána v živnostenském rejstříku vedeném Živnostenským úřadem města Brna.</w:t>
      </w:r>
    </w:p>
    <w:p w14:paraId="0BF7455A" w14:textId="77777777" w:rsidR="00B45B8A" w:rsidRDefault="00B45B8A" w:rsidP="00021A10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</w:p>
    <w:p w14:paraId="5955F006" w14:textId="77777777" w:rsidR="00B45B8A" w:rsidRPr="00005CDA" w:rsidRDefault="00B45B8A" w:rsidP="00B45B8A">
      <w:pPr>
        <w:spacing w:after="60" w:line="240" w:lineRule="auto"/>
        <w:rPr>
          <w:rStyle w:val="platne1"/>
          <w:rFonts w:cs="Arial"/>
        </w:rPr>
      </w:pPr>
      <w:r w:rsidRPr="00005CDA">
        <w:rPr>
          <w:rStyle w:val="platne1"/>
          <w:rFonts w:cs="Arial"/>
        </w:rPr>
        <w:t>jako kupující, dále jen „</w:t>
      </w:r>
      <w:r w:rsidRPr="00005CDA">
        <w:rPr>
          <w:rStyle w:val="platne1"/>
          <w:rFonts w:cs="Arial"/>
          <w:b/>
        </w:rPr>
        <w:t>Kupující</w:t>
      </w:r>
      <w:r w:rsidRPr="00005CDA">
        <w:rPr>
          <w:rStyle w:val="platne1"/>
          <w:rFonts w:cs="Arial"/>
        </w:rPr>
        <w:t>“, na straně druhé,</w:t>
      </w:r>
    </w:p>
    <w:p w14:paraId="37A988BC" w14:textId="00EA3595" w:rsidR="00A17B4B" w:rsidRDefault="00A17B4B" w:rsidP="00021A10">
      <w:pPr>
        <w:suppressAutoHyphens/>
        <w:spacing w:before="120" w:after="0" w:line="240" w:lineRule="auto"/>
        <w:rPr>
          <w:rFonts w:eastAsia="Times New Roman" w:cs="Arial"/>
          <w:lang w:eastAsia="ar-SA"/>
        </w:rPr>
      </w:pPr>
      <w:r>
        <w:rPr>
          <w:rFonts w:eastAsia="Times New Roman" w:cs="Arial"/>
          <w:lang w:eastAsia="ar-SA"/>
        </w:rPr>
        <w:br w:type="page"/>
      </w:r>
    </w:p>
    <w:p w14:paraId="58332A16" w14:textId="77777777" w:rsidR="004E781C" w:rsidRDefault="004E781C" w:rsidP="007E33B2">
      <w:pPr>
        <w:pStyle w:val="Nadpis1"/>
      </w:pPr>
      <w:r w:rsidRPr="004E781C">
        <w:lastRenderedPageBreak/>
        <w:t>Úvodní ustanovení</w:t>
      </w:r>
    </w:p>
    <w:p w14:paraId="3DE27864" w14:textId="3D58F163" w:rsidR="004E781C" w:rsidRPr="007E33B2" w:rsidRDefault="007E33B2" w:rsidP="00C31D93">
      <w:pPr>
        <w:pStyle w:val="Odstavecseseznamem"/>
        <w:rPr>
          <w:lang w:eastAsia="en-US"/>
        </w:rPr>
      </w:pPr>
      <w:r w:rsidRPr="007E33B2">
        <w:t>Smluvní strany shodně konstatují, že dne </w:t>
      </w:r>
      <w:r w:rsidR="004F7C8E">
        <w:t>11. 04. 2025</w:t>
      </w:r>
      <w:r w:rsidRPr="007E33B2">
        <w:t> uzavřely mezi sebou</w:t>
      </w:r>
      <w:r w:rsidR="00C271C8">
        <w:t xml:space="preserve"> kupní</w:t>
      </w:r>
      <w:r w:rsidRPr="007E33B2">
        <w:t xml:space="preserve"> smlouvu č. </w:t>
      </w:r>
      <w:r w:rsidR="00C271C8">
        <w:rPr>
          <w:rFonts w:cs="Arial"/>
        </w:rPr>
        <w:t>K</w:t>
      </w:r>
      <w:r w:rsidR="00DD5472" w:rsidRPr="00F85628">
        <w:rPr>
          <w:rFonts w:cs="Arial"/>
        </w:rPr>
        <w:t>P/</w:t>
      </w:r>
      <w:r w:rsidR="00C271C8">
        <w:rPr>
          <w:rFonts w:cs="Arial"/>
        </w:rPr>
        <w:t>1241</w:t>
      </w:r>
      <w:r w:rsidR="00DD5472" w:rsidRPr="00F85628">
        <w:rPr>
          <w:rFonts w:cs="Arial"/>
        </w:rPr>
        <w:t>/202</w:t>
      </w:r>
      <w:r w:rsidR="00C271C8">
        <w:rPr>
          <w:rFonts w:cs="Arial"/>
        </w:rPr>
        <w:t>5</w:t>
      </w:r>
      <w:r w:rsidR="00DD5472" w:rsidRPr="00F85628">
        <w:rPr>
          <w:rFonts w:cs="Arial"/>
        </w:rPr>
        <w:t>/Do</w:t>
      </w:r>
      <w:r w:rsidR="00015A2A">
        <w:t xml:space="preserve">, </w:t>
      </w:r>
      <w:r w:rsidRPr="007E33B2">
        <w:t xml:space="preserve">v níž se </w:t>
      </w:r>
      <w:r w:rsidR="00550A7E">
        <w:t>Prodávající zavazuje</w:t>
      </w:r>
      <w:r w:rsidR="006262BE">
        <w:t xml:space="preserve"> </w:t>
      </w:r>
      <w:r w:rsidR="006262BE" w:rsidRPr="00005CDA">
        <w:rPr>
          <w:rFonts w:cs="Arial"/>
        </w:rPr>
        <w:t>dod</w:t>
      </w:r>
      <w:r w:rsidR="006262BE">
        <w:rPr>
          <w:rFonts w:cs="Arial"/>
        </w:rPr>
        <w:t xml:space="preserve">at Kupujícímu řádně a včas </w:t>
      </w:r>
      <w:r w:rsidR="006262BE" w:rsidRPr="00005CDA">
        <w:rPr>
          <w:rFonts w:cs="Arial"/>
        </w:rPr>
        <w:t>specifikova</w:t>
      </w:r>
      <w:r w:rsidR="002433FD">
        <w:rPr>
          <w:rFonts w:cs="Arial"/>
        </w:rPr>
        <w:t>né zboží, a</w:t>
      </w:r>
      <w:r w:rsidR="006262BE" w:rsidRPr="00005CDA">
        <w:rPr>
          <w:rFonts w:cs="Arial"/>
        </w:rPr>
        <w:t xml:space="preserve"> převést na Kupujícího v</w:t>
      </w:r>
      <w:r w:rsidR="002433FD">
        <w:rPr>
          <w:rFonts w:cs="Arial"/>
        </w:rPr>
        <w:t>lastnické právo ke zboží a Kupující se zavazuje</w:t>
      </w:r>
      <w:r w:rsidR="006262BE" w:rsidRPr="00005CDA">
        <w:rPr>
          <w:rFonts w:cs="Arial"/>
        </w:rPr>
        <w:t xml:space="preserve"> řádně a včas dodané zboží převzít a zaplatit za něj Prodávajícímu sjednanou kupní cenu</w:t>
      </w:r>
      <w:r w:rsidRPr="007E33B2">
        <w:t xml:space="preserve"> </w:t>
      </w:r>
      <w:r>
        <w:t>(dále jen „smlouva“).</w:t>
      </w:r>
      <w:r w:rsidR="002811B4">
        <w:t xml:space="preserve"> </w:t>
      </w:r>
    </w:p>
    <w:p w14:paraId="34316B79" w14:textId="265EBB26" w:rsidR="007E33B2" w:rsidRPr="00111271" w:rsidRDefault="006A5BAB" w:rsidP="004E781C">
      <w:pPr>
        <w:pStyle w:val="Odstavecseseznamem"/>
        <w:rPr>
          <w:lang w:eastAsia="en-US"/>
        </w:rPr>
      </w:pPr>
      <w:r w:rsidRPr="00111271">
        <w:rPr>
          <w:rFonts w:eastAsia="Times New Roman" w:cs="Arial"/>
        </w:rPr>
        <w:t>V průběhu plnění předmětu smlouvy</w:t>
      </w:r>
      <w:r w:rsidR="009218D5" w:rsidRPr="00111271">
        <w:rPr>
          <w:rFonts w:eastAsia="Times New Roman" w:cs="Arial"/>
        </w:rPr>
        <w:t xml:space="preserve"> došlo ke skutečnostem, které měly za následek vznik potřeby </w:t>
      </w:r>
      <w:r w:rsidR="009218D5" w:rsidRPr="00111271">
        <w:t xml:space="preserve">realizaci </w:t>
      </w:r>
      <w:r w:rsidR="009218D5" w:rsidRPr="00232AFF">
        <w:t>dodatečných prací</w:t>
      </w:r>
      <w:r w:rsidR="00111271" w:rsidRPr="00232AFF">
        <w:t xml:space="preserve"> a nevykonání některých prací</w:t>
      </w:r>
      <w:r w:rsidR="00585982" w:rsidRPr="00232AFF">
        <w:t xml:space="preserve"> tak,</w:t>
      </w:r>
      <w:r w:rsidR="00585982" w:rsidRPr="00111271">
        <w:t xml:space="preserve"> jak by</w:t>
      </w:r>
      <w:r w:rsidR="008A5A87" w:rsidRPr="00111271">
        <w:t>l</w:t>
      </w:r>
      <w:r w:rsidR="00111271" w:rsidRPr="00111271">
        <w:t>y</w:t>
      </w:r>
      <w:r w:rsidR="00585982" w:rsidRPr="00111271">
        <w:t xml:space="preserve"> </w:t>
      </w:r>
      <w:r w:rsidR="008A5A87" w:rsidRPr="00111271">
        <w:t>předpokládán</w:t>
      </w:r>
      <w:r w:rsidR="00030B16">
        <w:t>y</w:t>
      </w:r>
      <w:r w:rsidR="008A5A87" w:rsidRPr="00111271">
        <w:t xml:space="preserve"> v </w:t>
      </w:r>
      <w:r w:rsidR="008A5A87" w:rsidRPr="00504664">
        <w:t>položkovém rozpočtu</w:t>
      </w:r>
      <w:r w:rsidR="00030B16">
        <w:t xml:space="preserve">, které měly vliv na kupní cenu </w:t>
      </w:r>
      <w:r w:rsidR="008A5A87" w:rsidRPr="00111271">
        <w:t>a</w:t>
      </w:r>
      <w:r w:rsidR="00DD5472" w:rsidRPr="00111271">
        <w:t xml:space="preserve"> které </w:t>
      </w:r>
      <w:r w:rsidR="008A5A87" w:rsidRPr="00111271">
        <w:t>ne</w:t>
      </w:r>
      <w:r w:rsidR="00DD5472" w:rsidRPr="00111271">
        <w:t>měly</w:t>
      </w:r>
      <w:r w:rsidR="00C64D70" w:rsidRPr="00111271">
        <w:t xml:space="preserve"> vliv na termín plnění.</w:t>
      </w:r>
    </w:p>
    <w:p w14:paraId="66F4BDF2" w14:textId="7BDCA9BC" w:rsidR="007E33B2" w:rsidRPr="00307ED2" w:rsidRDefault="007E33B2" w:rsidP="004E781C">
      <w:pPr>
        <w:pStyle w:val="Odstavecseseznamem"/>
        <w:rPr>
          <w:lang w:eastAsia="en-US"/>
        </w:rPr>
      </w:pPr>
      <w:r>
        <w:rPr>
          <w:rFonts w:eastAsia="Times New Roman" w:cs="Arial"/>
        </w:rPr>
        <w:t>Na základ</w:t>
      </w:r>
      <w:r w:rsidR="00A17B4B">
        <w:rPr>
          <w:rFonts w:eastAsia="Times New Roman" w:cs="Arial"/>
        </w:rPr>
        <w:t>ě</w:t>
      </w:r>
      <w:r>
        <w:rPr>
          <w:rFonts w:eastAsia="Times New Roman" w:cs="Arial"/>
        </w:rPr>
        <w:t xml:space="preserve"> výše uvedených důvodů, se smluvní strany dohodl</w:t>
      </w:r>
      <w:r w:rsidR="00A3121A">
        <w:rPr>
          <w:rFonts w:eastAsia="Times New Roman" w:cs="Arial"/>
        </w:rPr>
        <w:t>y</w:t>
      </w:r>
      <w:r>
        <w:rPr>
          <w:rFonts w:eastAsia="Times New Roman" w:cs="Arial"/>
        </w:rPr>
        <w:t xml:space="preserve"> na uzavření tohoto dodatku </w:t>
      </w:r>
      <w:r w:rsidR="00EA67A2">
        <w:rPr>
          <w:rFonts w:eastAsia="Times New Roman" w:cs="Arial"/>
        </w:rPr>
        <w:t xml:space="preserve">(dále jen „dodatek“) </w:t>
      </w:r>
      <w:r>
        <w:rPr>
          <w:rFonts w:eastAsia="Times New Roman" w:cs="Arial"/>
        </w:rPr>
        <w:t>s následujícím zněním:</w:t>
      </w:r>
    </w:p>
    <w:p w14:paraId="20E8A56B" w14:textId="77777777" w:rsidR="00307ED2" w:rsidRPr="007E33B2" w:rsidRDefault="00307ED2" w:rsidP="00307ED2">
      <w:pPr>
        <w:pStyle w:val="Odstavecseseznamem"/>
        <w:numPr>
          <w:ilvl w:val="0"/>
          <w:numId w:val="0"/>
        </w:numPr>
        <w:ind w:left="567"/>
        <w:rPr>
          <w:lang w:eastAsia="en-US"/>
        </w:rPr>
      </w:pPr>
    </w:p>
    <w:p w14:paraId="5627E792" w14:textId="77777777" w:rsidR="00A3792B" w:rsidRPr="00D905C8" w:rsidRDefault="007E33B2" w:rsidP="00D905C8">
      <w:pPr>
        <w:pStyle w:val="Nadpis1"/>
      </w:pPr>
      <w:r w:rsidRPr="00D905C8">
        <w:rPr>
          <w:rStyle w:val="Nadpis1Char"/>
          <w:b/>
          <w:bCs/>
        </w:rPr>
        <w:t>Předmět dodatku</w:t>
      </w:r>
    </w:p>
    <w:p w14:paraId="7FE90647" w14:textId="68262FAA" w:rsidR="006D219A" w:rsidRPr="00D20F4C" w:rsidRDefault="006D219A" w:rsidP="007E33B2">
      <w:pPr>
        <w:pStyle w:val="Odstavecseseznamem"/>
      </w:pPr>
      <w:r w:rsidRPr="00D20F4C">
        <w:t xml:space="preserve">Smluvní strany se dohodly na </w:t>
      </w:r>
      <w:r w:rsidR="008C4AEC" w:rsidRPr="00D20F4C">
        <w:t>úpravě</w:t>
      </w:r>
      <w:r w:rsidRPr="00D20F4C">
        <w:t xml:space="preserve"> o vícepráce</w:t>
      </w:r>
      <w:r w:rsidR="00A6369C" w:rsidRPr="00D20F4C">
        <w:t xml:space="preserve"> a méněpráce</w:t>
      </w:r>
      <w:r w:rsidRPr="00D20F4C">
        <w:t>, tyto změny jsou blíže specifikovány ve změnov</w:t>
      </w:r>
      <w:r w:rsidR="000A4B54" w:rsidRPr="00D20F4C">
        <w:t>ém</w:t>
      </w:r>
      <w:r w:rsidRPr="00D20F4C">
        <w:t xml:space="preserve"> list</w:t>
      </w:r>
      <w:r w:rsidR="000A4B54" w:rsidRPr="00D20F4C">
        <w:t>u</w:t>
      </w:r>
      <w:r w:rsidRPr="00D20F4C">
        <w:t xml:space="preserve"> č. </w:t>
      </w:r>
      <w:r w:rsidR="000A4B54" w:rsidRPr="00D20F4C">
        <w:t>1</w:t>
      </w:r>
      <w:r w:rsidRPr="00D20F4C">
        <w:t>,</w:t>
      </w:r>
      <w:r w:rsidR="00A75B01" w:rsidRPr="00D20F4C">
        <w:t xml:space="preserve"> a ve změnovém listu č. 2, které </w:t>
      </w:r>
      <w:r w:rsidRPr="00D20F4C">
        <w:t xml:space="preserve">tvoří přílohu č. </w:t>
      </w:r>
      <w:r w:rsidR="000A4B54" w:rsidRPr="00D20F4C">
        <w:t>2A</w:t>
      </w:r>
      <w:r w:rsidRPr="00D20F4C">
        <w:t xml:space="preserve"> tohoto dodatku. Změnov</w:t>
      </w:r>
      <w:r w:rsidR="00A75B01" w:rsidRPr="00D20F4C">
        <w:t>é</w:t>
      </w:r>
      <w:r w:rsidRPr="00D20F4C">
        <w:t xml:space="preserve"> list</w:t>
      </w:r>
      <w:r w:rsidR="00A75B01" w:rsidRPr="00D20F4C">
        <w:t>y</w:t>
      </w:r>
      <w:r w:rsidRPr="00D20F4C">
        <w:t xml:space="preserve"> zároveň doplňuj</w:t>
      </w:r>
      <w:r w:rsidR="00A75B01" w:rsidRPr="00D20F4C">
        <w:t>í</w:t>
      </w:r>
      <w:r w:rsidR="001B69E2" w:rsidRPr="00D20F4C">
        <w:t xml:space="preserve"> a aktu</w:t>
      </w:r>
      <w:r w:rsidR="003D68EC" w:rsidRPr="00D20F4C">
        <w:t>a</w:t>
      </w:r>
      <w:r w:rsidR="001B69E2" w:rsidRPr="00D20F4C">
        <w:t>l</w:t>
      </w:r>
      <w:r w:rsidR="003D68EC" w:rsidRPr="00D20F4C">
        <w:t>izuj</w:t>
      </w:r>
      <w:r w:rsidR="00A75B01" w:rsidRPr="00D20F4C">
        <w:t>í</w:t>
      </w:r>
      <w:r w:rsidRPr="00D20F4C">
        <w:t xml:space="preserve"> přílohu č. </w:t>
      </w:r>
      <w:r w:rsidR="001B69E2" w:rsidRPr="00D20F4C">
        <w:t>1</w:t>
      </w:r>
      <w:r w:rsidRPr="00D20F4C">
        <w:t xml:space="preserve"> smlouvy –</w:t>
      </w:r>
      <w:r w:rsidR="00A144DA">
        <w:t xml:space="preserve"> Položkový rozpočet</w:t>
      </w:r>
      <w:r w:rsidRPr="00D20F4C">
        <w:t xml:space="preserve">, a jako příloha č. </w:t>
      </w:r>
      <w:r w:rsidR="000A4B54" w:rsidRPr="00D20F4C">
        <w:t>2A</w:t>
      </w:r>
      <w:r w:rsidRPr="00D20F4C">
        <w:t xml:space="preserve"> se stáv</w:t>
      </w:r>
      <w:r w:rsidR="00D20F4C">
        <w:t>a</w:t>
      </w:r>
      <w:r w:rsidR="00D20F4C" w:rsidRPr="00D20F4C">
        <w:t>jí</w:t>
      </w:r>
      <w:r w:rsidRPr="00D20F4C">
        <w:t xml:space="preserve"> součástí smlouvy.</w:t>
      </w:r>
    </w:p>
    <w:p w14:paraId="2444B9D6" w14:textId="0339E386" w:rsidR="00EA67A2" w:rsidRPr="00E064D5" w:rsidRDefault="00EA67A2" w:rsidP="00EA67A2">
      <w:pPr>
        <w:pStyle w:val="Odstavecseseznamem"/>
      </w:pPr>
      <w:r w:rsidRPr="00E064D5">
        <w:t>Smluvní strany se dohodl</w:t>
      </w:r>
      <w:r w:rsidR="00C57839" w:rsidRPr="00E064D5">
        <w:t>y</w:t>
      </w:r>
      <w:r w:rsidRPr="00E064D5">
        <w:t xml:space="preserve">, že článek </w:t>
      </w:r>
      <w:r w:rsidR="000A4B54" w:rsidRPr="00E064D5">
        <w:t>V</w:t>
      </w:r>
      <w:r w:rsidR="003316AC" w:rsidRPr="00E064D5">
        <w:t xml:space="preserve">I. </w:t>
      </w:r>
      <w:r w:rsidRPr="00E064D5">
        <w:t xml:space="preserve">odst. </w:t>
      </w:r>
      <w:r w:rsidR="003316AC" w:rsidRPr="00E064D5">
        <w:t xml:space="preserve">VI. </w:t>
      </w:r>
      <w:r w:rsidRPr="00E064D5">
        <w:t>1</w:t>
      </w:r>
      <w:r w:rsidR="00DA2FF4" w:rsidRPr="00E064D5">
        <w:t xml:space="preserve"> </w:t>
      </w:r>
      <w:r w:rsidRPr="00E064D5">
        <w:t>se mění a má následující znění:</w:t>
      </w:r>
    </w:p>
    <w:p w14:paraId="72CB0998" w14:textId="14A96755" w:rsidR="000A4B54" w:rsidRPr="001C5524" w:rsidRDefault="001C5524" w:rsidP="00874491">
      <w:pPr>
        <w:pStyle w:val="Odstavecseseznamem"/>
        <w:numPr>
          <w:ilvl w:val="0"/>
          <w:numId w:val="0"/>
        </w:numPr>
        <w:ind w:left="567"/>
      </w:pPr>
      <w:r w:rsidRPr="00E064D5">
        <w:t>Kupní c</w:t>
      </w:r>
      <w:r w:rsidR="003316AC" w:rsidRPr="00E064D5">
        <w:t>ena</w:t>
      </w:r>
      <w:r w:rsidR="00E064D5" w:rsidRPr="00E064D5">
        <w:t xml:space="preserve"> </w:t>
      </w:r>
      <w:r w:rsidR="00E064D5" w:rsidRPr="00E064D5">
        <w:rPr>
          <w:rFonts w:cs="Arial"/>
        </w:rPr>
        <w:t>se sjednává jako cena pevná a konečná za veškerá plnění poskytovaná Prodávajícím Kupujícímu na základě této smlouvy a činí:</w:t>
      </w:r>
    </w:p>
    <w:p w14:paraId="43C1EBE7" w14:textId="7D7C2AC8" w:rsidR="00DA2FF4" w:rsidRPr="0051539E" w:rsidRDefault="001C5524" w:rsidP="00E4179F">
      <w:pPr>
        <w:pStyle w:val="Bezmezer"/>
        <w:numPr>
          <w:ilvl w:val="0"/>
          <w:numId w:val="0"/>
        </w:numPr>
        <w:tabs>
          <w:tab w:val="left" w:pos="1134"/>
          <w:tab w:val="right" w:pos="9072"/>
        </w:tabs>
        <w:ind w:left="1134"/>
      </w:pPr>
      <w:r w:rsidRPr="0051539E">
        <w:t>Kupní c</w:t>
      </w:r>
      <w:r w:rsidR="00DA2FF4" w:rsidRPr="0051539E">
        <w:t>ena dle smlouvy</w:t>
      </w:r>
      <w:r w:rsidR="00585982" w:rsidRPr="0051539E">
        <w:t xml:space="preserve"> bez DPH</w:t>
      </w:r>
      <w:r w:rsidR="009F5E61" w:rsidRPr="0051539E">
        <w:t xml:space="preserve">: </w:t>
      </w:r>
      <w:r w:rsidR="00585982" w:rsidRPr="0051539E">
        <w:tab/>
      </w:r>
      <w:r w:rsidR="006573A8" w:rsidRPr="0051539E">
        <w:rPr>
          <w:b/>
        </w:rPr>
        <w:t>1 103</w:t>
      </w:r>
      <w:r w:rsidR="006573A8">
        <w:rPr>
          <w:b/>
        </w:rPr>
        <w:t> </w:t>
      </w:r>
      <w:r w:rsidR="006573A8" w:rsidRPr="0051539E">
        <w:rPr>
          <w:b/>
        </w:rPr>
        <w:t xml:space="preserve">423 </w:t>
      </w:r>
      <w:r w:rsidR="00585982" w:rsidRPr="0051539E">
        <w:rPr>
          <w:b/>
        </w:rPr>
        <w:t>Kč</w:t>
      </w:r>
    </w:p>
    <w:p w14:paraId="7CE04508" w14:textId="79D4147B" w:rsidR="00585982" w:rsidRPr="0051539E" w:rsidRDefault="00585982" w:rsidP="00585982">
      <w:pPr>
        <w:pStyle w:val="Bezmezer"/>
        <w:numPr>
          <w:ilvl w:val="0"/>
          <w:numId w:val="0"/>
        </w:numPr>
        <w:tabs>
          <w:tab w:val="left" w:pos="1134"/>
          <w:tab w:val="right" w:pos="9072"/>
        </w:tabs>
        <w:ind w:left="1134"/>
        <w:rPr>
          <w:b/>
        </w:rPr>
      </w:pPr>
      <w:r w:rsidRPr="0051539E">
        <w:t>DPH 21%</w:t>
      </w:r>
      <w:r w:rsidRPr="0051539E">
        <w:tab/>
      </w:r>
      <w:r w:rsidR="0051539E" w:rsidRPr="0051539E">
        <w:rPr>
          <w:b/>
        </w:rPr>
        <w:t>231 718, 83</w:t>
      </w:r>
      <w:r w:rsidRPr="0051539E">
        <w:rPr>
          <w:b/>
        </w:rPr>
        <w:t xml:space="preserve"> Kč</w:t>
      </w:r>
    </w:p>
    <w:p w14:paraId="33582452" w14:textId="2E5AC696" w:rsidR="00585982" w:rsidRDefault="004F7C8E" w:rsidP="00585982">
      <w:pPr>
        <w:pStyle w:val="Bezmezer"/>
        <w:numPr>
          <w:ilvl w:val="0"/>
          <w:numId w:val="0"/>
        </w:numPr>
        <w:tabs>
          <w:tab w:val="left" w:pos="1134"/>
          <w:tab w:val="right" w:pos="9072"/>
        </w:tabs>
        <w:ind w:left="1134"/>
        <w:rPr>
          <w:b/>
        </w:rPr>
      </w:pPr>
      <w:r w:rsidRPr="0051539E">
        <w:t>Kupní cena</w:t>
      </w:r>
      <w:r w:rsidR="00585982" w:rsidRPr="0051539E">
        <w:t xml:space="preserve"> včetně DPH:</w:t>
      </w:r>
      <w:r w:rsidR="00585982" w:rsidRPr="0051539E">
        <w:tab/>
      </w:r>
      <w:r w:rsidR="00521389" w:rsidRPr="0051539E">
        <w:rPr>
          <w:b/>
        </w:rPr>
        <w:t>1 335 141, 83</w:t>
      </w:r>
      <w:r w:rsidR="00585982" w:rsidRPr="0051539E">
        <w:rPr>
          <w:b/>
        </w:rPr>
        <w:t xml:space="preserve"> Kč</w:t>
      </w:r>
    </w:p>
    <w:p w14:paraId="79BF807D" w14:textId="7FBAB686" w:rsidR="00317238" w:rsidRDefault="00317238" w:rsidP="00585982">
      <w:pPr>
        <w:pStyle w:val="Bezmezer"/>
        <w:numPr>
          <w:ilvl w:val="0"/>
          <w:numId w:val="0"/>
        </w:numPr>
        <w:tabs>
          <w:tab w:val="left" w:pos="1134"/>
          <w:tab w:val="right" w:pos="9072"/>
        </w:tabs>
        <w:ind w:left="1134"/>
      </w:pPr>
      <w:r>
        <w:t>(dále jen „</w:t>
      </w:r>
      <w:r w:rsidR="004F7C8E">
        <w:rPr>
          <w:b/>
        </w:rPr>
        <w:t>Kupní cena</w:t>
      </w:r>
      <w:r>
        <w:t>“)</w:t>
      </w:r>
    </w:p>
    <w:p w14:paraId="0E5CAB4E" w14:textId="77777777" w:rsidR="00B550F3" w:rsidRPr="00317238" w:rsidRDefault="00B550F3" w:rsidP="00585982">
      <w:pPr>
        <w:pStyle w:val="Bezmezer"/>
        <w:numPr>
          <w:ilvl w:val="0"/>
          <w:numId w:val="0"/>
        </w:numPr>
        <w:tabs>
          <w:tab w:val="left" w:pos="1134"/>
          <w:tab w:val="right" w:pos="9072"/>
        </w:tabs>
        <w:ind w:left="1134"/>
      </w:pPr>
      <w:bookmarkStart w:id="0" w:name="_GoBack"/>
      <w:bookmarkEnd w:id="0"/>
    </w:p>
    <w:p w14:paraId="3D9CCBCB" w14:textId="434310E0" w:rsidR="00D44731" w:rsidRDefault="00D44731" w:rsidP="00D44731">
      <w:pPr>
        <w:pStyle w:val="Bezmezer"/>
        <w:numPr>
          <w:ilvl w:val="0"/>
          <w:numId w:val="0"/>
        </w:numPr>
        <w:ind w:left="567"/>
        <w:rPr>
          <w:b/>
        </w:rPr>
      </w:pPr>
    </w:p>
    <w:p w14:paraId="181FCCAC" w14:textId="77777777" w:rsidR="00A3792B" w:rsidRPr="008B179E" w:rsidRDefault="00D905C8" w:rsidP="00D905C8">
      <w:pPr>
        <w:pStyle w:val="Nadpis1"/>
      </w:pPr>
      <w:r w:rsidRPr="008B179E">
        <w:rPr>
          <w:sz w:val="23"/>
        </w:rPr>
        <w:t>Závěrečná ujednán</w:t>
      </w:r>
      <w:r>
        <w:rPr>
          <w:sz w:val="23"/>
        </w:rPr>
        <w:t>í</w:t>
      </w:r>
    </w:p>
    <w:p w14:paraId="16FBB06A" w14:textId="3FF55BB1" w:rsidR="00A3792B" w:rsidRDefault="00A3792B" w:rsidP="00D905C8">
      <w:pPr>
        <w:pStyle w:val="Odstavecseseznamem"/>
      </w:pPr>
      <w:r w:rsidRPr="008B179E">
        <w:t>Ostatní ustanovení smlouvy tím</w:t>
      </w:r>
      <w:r w:rsidR="004E4B45">
        <w:t>to dodatkem nedotčená zůstávají platná a účinná.</w:t>
      </w:r>
    </w:p>
    <w:p w14:paraId="23196DD0" w14:textId="04D7DEAA" w:rsidR="00A16717" w:rsidRDefault="00A16717" w:rsidP="00A16717">
      <w:pPr>
        <w:pStyle w:val="Odstavecseseznamem"/>
      </w:pPr>
      <w:r w:rsidRPr="00A16717">
        <w:t xml:space="preserve">Osoba podepisující tento dodatek jménem </w:t>
      </w:r>
      <w:r w:rsidR="00820880">
        <w:t>Prodávajícího</w:t>
      </w:r>
      <w:r w:rsidRPr="00A16717">
        <w:t xml:space="preserve"> prohlašuje, že podle stanov společnosti, společenské smlouvy nebo jiného obdobného organizačního předpisu je oprávněna dodatek podepsat a k platnosti dodatku není třeba podpisu jiné osoby.</w:t>
      </w:r>
    </w:p>
    <w:p w14:paraId="7ABA7345" w14:textId="217D9CF9" w:rsidR="00EB3DD6" w:rsidRPr="00EB3DD6" w:rsidRDefault="00561A15" w:rsidP="00EB3DD6">
      <w:pPr>
        <w:pStyle w:val="Odstavecseseznamem"/>
      </w:pPr>
      <w:r>
        <w:t>Prodávající</w:t>
      </w:r>
      <w:r w:rsidR="00EB3DD6" w:rsidRPr="00EB3DD6">
        <w:t xml:space="preserve"> s ohledem na povinnosti </w:t>
      </w:r>
      <w:r>
        <w:t>Kupujícího</w:t>
      </w:r>
      <w:r w:rsidR="00EB3DD6" w:rsidRPr="00EB3DD6">
        <w:t xml:space="preserve"> vyplývající zejména ze zákona č. 340/2015 Sb., zákon o registru smluv ve znění pozdějších předpisů, souhlasí se zveřejněním veškerých informací týkajících se závazkového vztahu založeného mezi </w:t>
      </w:r>
      <w:r>
        <w:t>Prodávajícím</w:t>
      </w:r>
      <w:r w:rsidR="00EB3DD6" w:rsidRPr="00EB3DD6">
        <w:t xml:space="preserve"> a </w:t>
      </w:r>
      <w:r>
        <w:t>Kupujícím</w:t>
      </w:r>
      <w:r w:rsidR="00EB3DD6" w:rsidRPr="00EB3DD6">
        <w:t xml:space="preserve"> tímto dodatkem, zejména vlastního obsahu tohoto dodatku. Zveřejnění provede </w:t>
      </w:r>
      <w:r>
        <w:t>Kupující</w:t>
      </w:r>
      <w:r w:rsidR="00EB3DD6" w:rsidRPr="00EB3DD6">
        <w:t>. Ustanovení občanského zákoníku o obchodním tajemství se nepoužijí.</w:t>
      </w:r>
      <w:r w:rsidR="00D37030">
        <w:t xml:space="preserve"> Smluvní strany se výslovně dohodly, že ujednání tohoto dodatku se vztahují i na právní poměry vzniklé mezi smluvními stranami od </w:t>
      </w:r>
      <w:r w:rsidR="008C08EA">
        <w:t>4. 6. 2025</w:t>
      </w:r>
      <w:r w:rsidR="00E12619">
        <w:t xml:space="preserve"> do okamžiku nabytí účinnosti tohoto dodatku, což si tímto v písemné formě s</w:t>
      </w:r>
      <w:r w:rsidR="0072704E">
        <w:t>tvrzují.</w:t>
      </w:r>
    </w:p>
    <w:p w14:paraId="50AB8263" w14:textId="2D940813" w:rsidR="00A3792B" w:rsidRPr="00EB3DD6" w:rsidRDefault="00A3792B" w:rsidP="00691039">
      <w:pPr>
        <w:pStyle w:val="Odstavecseseznamem"/>
      </w:pPr>
      <w:r w:rsidRPr="00EB3DD6">
        <w:t>Tento dodatek nabývá platnosti dnem jeho podpisu oběma smluvními stranami a účinnosti dnem jeho uveřejnění v registru smluv</w:t>
      </w:r>
      <w:r w:rsidR="00EB3DD6" w:rsidRPr="00EB3DD6">
        <w:t>.</w:t>
      </w:r>
      <w:r w:rsidRPr="00EB3DD6">
        <w:t xml:space="preserve"> </w:t>
      </w:r>
    </w:p>
    <w:p w14:paraId="5EB5EC6D" w14:textId="14A4A5D8" w:rsidR="00A3792B" w:rsidRPr="0016659E" w:rsidRDefault="00D76A98" w:rsidP="00D76A98">
      <w:pPr>
        <w:pStyle w:val="Odstavecseseznamem"/>
      </w:pPr>
      <w:r w:rsidRPr="00D76A98">
        <w:rPr>
          <w:rFonts w:eastAsia="Times New Roman"/>
        </w:rPr>
        <w:lastRenderedPageBreak/>
        <w:t>T</w:t>
      </w:r>
      <w:r>
        <w:rPr>
          <w:rFonts w:eastAsia="Times New Roman"/>
        </w:rPr>
        <w:t>en</w:t>
      </w:r>
      <w:r w:rsidRPr="00D76A98">
        <w:rPr>
          <w:rFonts w:eastAsia="Times New Roman"/>
        </w:rPr>
        <w:t xml:space="preserve">to </w:t>
      </w:r>
      <w:r>
        <w:rPr>
          <w:rFonts w:eastAsia="Times New Roman"/>
        </w:rPr>
        <w:t>dodatek</w:t>
      </w:r>
      <w:r w:rsidRPr="00D76A98">
        <w:rPr>
          <w:rFonts w:eastAsia="Times New Roman"/>
        </w:rPr>
        <w:t xml:space="preserve"> je sepsán ve dvou vyhotoveních stejné platnosti a závaznosti, </w:t>
      </w:r>
      <w:r w:rsidR="00516944">
        <w:rPr>
          <w:rFonts w:eastAsia="Times New Roman"/>
        </w:rPr>
        <w:t>po jednom pro každou ze smluvních stran.</w:t>
      </w:r>
      <w:r w:rsidRPr="00D76A98">
        <w:rPr>
          <w:rFonts w:eastAsia="Times New Roman"/>
        </w:rPr>
        <w:t xml:space="preserve"> </w:t>
      </w:r>
      <w:r>
        <w:rPr>
          <w:rFonts w:eastAsia="Times New Roman"/>
        </w:rPr>
        <w:t>Případně je t</w:t>
      </w:r>
      <w:r w:rsidR="00A3792B" w:rsidRPr="008B179E">
        <w:rPr>
          <w:rFonts w:eastAsia="Times New Roman"/>
        </w:rPr>
        <w:t xml:space="preserve">ento dodatek vyhotoven </w:t>
      </w:r>
      <w:r w:rsidR="00A3792B" w:rsidRPr="0016659E">
        <w:t xml:space="preserve">elektronicky a podepsán zaručeným elektronickým </w:t>
      </w:r>
      <w:r w:rsidR="00A3792B">
        <w:t>podpisem zástupců obou smluvních stran.</w:t>
      </w:r>
      <w:r w:rsidR="004E4B45">
        <w:t xml:space="preserve"> V takovém případě obdrží každá smluvní strana elektronický originál oboustranně podepsaného dodatku.</w:t>
      </w:r>
    </w:p>
    <w:p w14:paraId="043BF0FC" w14:textId="5E446675" w:rsidR="00A3792B" w:rsidRDefault="00A3792B" w:rsidP="00D905C8">
      <w:pPr>
        <w:pStyle w:val="Odstavecseseznamem"/>
      </w:pPr>
      <w:r w:rsidRPr="008B179E">
        <w:t xml:space="preserve">Smluvní strany prohlašují, že se důkladně seznámily s obsahem tohoto dodatku, kterému zcela rozumí a </w:t>
      </w:r>
      <w:r>
        <w:t xml:space="preserve">který </w:t>
      </w:r>
      <w:r w:rsidRPr="008B179E">
        <w:t>plně vyjadřuje jejich svobodnou a vážnou vůli.</w:t>
      </w:r>
    </w:p>
    <w:p w14:paraId="011B913E" w14:textId="3FFBE80E" w:rsidR="004B6249" w:rsidRDefault="004B6249" w:rsidP="00D905C8">
      <w:pPr>
        <w:pStyle w:val="Odstavecseseznamem"/>
      </w:pPr>
      <w:r>
        <w:t>Součástí tohoto dodatku jsou následující přílohy:</w:t>
      </w:r>
    </w:p>
    <w:p w14:paraId="42181383" w14:textId="1FE23104" w:rsidR="00820880" w:rsidRDefault="004B6249" w:rsidP="004E50FB">
      <w:pPr>
        <w:pStyle w:val="Bezmezer"/>
      </w:pPr>
      <w:r>
        <w:t xml:space="preserve">Příloha č. </w:t>
      </w:r>
      <w:r w:rsidR="004E50FB">
        <w:t>2A</w:t>
      </w:r>
      <w:r>
        <w:t xml:space="preserve"> – Změnov</w:t>
      </w:r>
      <w:r w:rsidR="00D44731">
        <w:t>ý</w:t>
      </w:r>
      <w:r>
        <w:t xml:space="preserve"> list č. </w:t>
      </w:r>
      <w:r w:rsidR="00D44731">
        <w:t>1</w:t>
      </w:r>
      <w:r w:rsidR="004E50FB">
        <w:t xml:space="preserve"> a Změnový list č. 2</w:t>
      </w:r>
    </w:p>
    <w:p w14:paraId="42F69EF6" w14:textId="77777777" w:rsidR="00D46CBC" w:rsidRDefault="00D46CBC" w:rsidP="00D46CBC">
      <w:pPr>
        <w:pStyle w:val="Bezmezer"/>
        <w:numPr>
          <w:ilvl w:val="0"/>
          <w:numId w:val="0"/>
        </w:numPr>
        <w:ind w:left="1134"/>
      </w:pPr>
    </w:p>
    <w:p w14:paraId="0A98AFCB" w14:textId="7CF978C6" w:rsidR="00900FF3" w:rsidRDefault="00900FF3" w:rsidP="00B45B8A">
      <w:pPr>
        <w:tabs>
          <w:tab w:val="center" w:pos="1701"/>
          <w:tab w:val="center" w:pos="7088"/>
        </w:tabs>
        <w:ind w:left="1134"/>
        <w:rPr>
          <w:rFonts w:eastAsia="Times New Roman" w:cs="Arial"/>
        </w:rPr>
      </w:pPr>
      <w:r w:rsidRPr="007D2DFF">
        <w:rPr>
          <w:rFonts w:eastAsia="Times New Roman" w:cs="Arial"/>
        </w:rPr>
        <w:t>V</w:t>
      </w:r>
      <w:r w:rsidR="00B45B8A">
        <w:rPr>
          <w:rFonts w:eastAsia="Times New Roman" w:cs="Arial"/>
        </w:rPr>
        <w:t>e Šlapanicích</w:t>
      </w:r>
      <w:r w:rsidRPr="007D2DFF">
        <w:rPr>
          <w:rFonts w:eastAsia="Times New Roman" w:cs="Arial"/>
        </w:rPr>
        <w:t xml:space="preserve"> dne</w:t>
      </w:r>
      <w:r>
        <w:rPr>
          <w:rFonts w:eastAsia="Times New Roman" w:cs="Arial"/>
        </w:rPr>
        <w:tab/>
      </w:r>
      <w:r w:rsidRPr="007D2DFF">
        <w:rPr>
          <w:rFonts w:eastAsia="Times New Roman" w:cs="Arial"/>
        </w:rPr>
        <w:t>V Brně dne</w:t>
      </w:r>
      <w:r w:rsidR="000F1BB1">
        <w:rPr>
          <w:rFonts w:eastAsia="Times New Roman" w:cs="Arial"/>
        </w:rPr>
        <w:t xml:space="preserve"> </w:t>
      </w:r>
    </w:p>
    <w:p w14:paraId="3ACC90BD" w14:textId="77777777" w:rsidR="00413210" w:rsidRDefault="00413210" w:rsidP="00585982">
      <w:pPr>
        <w:tabs>
          <w:tab w:val="center" w:pos="1701"/>
          <w:tab w:val="center" w:pos="7088"/>
        </w:tabs>
        <w:spacing w:after="0" w:line="240" w:lineRule="auto"/>
        <w:rPr>
          <w:rFonts w:eastAsia="Times New Roman" w:cs="Arial"/>
        </w:rPr>
      </w:pPr>
    </w:p>
    <w:p w14:paraId="51E6C320" w14:textId="77777777" w:rsidR="008456B0" w:rsidRDefault="008456B0" w:rsidP="00585982">
      <w:pPr>
        <w:tabs>
          <w:tab w:val="center" w:pos="1701"/>
          <w:tab w:val="center" w:pos="7088"/>
        </w:tabs>
        <w:spacing w:after="0" w:line="240" w:lineRule="auto"/>
        <w:rPr>
          <w:rFonts w:eastAsia="Times New Roman" w:cs="Arial"/>
        </w:rPr>
      </w:pPr>
    </w:p>
    <w:p w14:paraId="1CD88BAD" w14:textId="77777777" w:rsidR="008456B0" w:rsidRDefault="008456B0" w:rsidP="00585982">
      <w:pPr>
        <w:tabs>
          <w:tab w:val="center" w:pos="1701"/>
          <w:tab w:val="center" w:pos="7088"/>
        </w:tabs>
        <w:spacing w:after="0" w:line="240" w:lineRule="auto"/>
        <w:rPr>
          <w:rFonts w:eastAsia="Times New Roman" w:cs="Arial"/>
        </w:rPr>
      </w:pPr>
    </w:p>
    <w:p w14:paraId="4177D671" w14:textId="595B4B80" w:rsidR="00900FF3" w:rsidRDefault="00900FF3" w:rsidP="00585982">
      <w:pPr>
        <w:tabs>
          <w:tab w:val="center" w:pos="1701"/>
          <w:tab w:val="center" w:pos="7088"/>
        </w:tabs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ab/>
      </w:r>
      <w:r w:rsidR="008456B0">
        <w:rPr>
          <w:rFonts w:eastAsia="Times New Roman" w:cs="Arial"/>
        </w:rPr>
        <w:t xml:space="preserve">       </w:t>
      </w:r>
      <w:r>
        <w:rPr>
          <w:rFonts w:eastAsia="Times New Roman" w:cs="Arial"/>
        </w:rPr>
        <w:t>______________________</w:t>
      </w:r>
      <w:r>
        <w:rPr>
          <w:rFonts w:eastAsia="Times New Roman" w:cs="Arial"/>
        </w:rPr>
        <w:tab/>
      </w:r>
      <w:r w:rsidR="008456B0">
        <w:rPr>
          <w:rFonts w:eastAsia="Times New Roman" w:cs="Arial"/>
        </w:rPr>
        <w:t xml:space="preserve">                </w:t>
      </w:r>
      <w:r>
        <w:rPr>
          <w:rFonts w:eastAsia="Times New Roman" w:cs="Arial"/>
        </w:rPr>
        <w:t>___________________</w:t>
      </w:r>
    </w:p>
    <w:p w14:paraId="7B20C451" w14:textId="6A40C927" w:rsidR="004B0EB4" w:rsidRPr="00A22DFB" w:rsidRDefault="00F93B7F" w:rsidP="004B0EB4">
      <w:pPr>
        <w:tabs>
          <w:tab w:val="center" w:pos="1985"/>
          <w:tab w:val="center" w:pos="7655"/>
        </w:tabs>
        <w:spacing w:after="0"/>
        <w:rPr>
          <w:rStyle w:val="eop"/>
          <w:rFonts w:cs="Arial"/>
          <w:color w:val="000000"/>
          <w:shd w:val="clear" w:color="auto" w:fill="FFFFFF"/>
        </w:rPr>
      </w:pPr>
      <w:r>
        <w:rPr>
          <w:rFonts w:eastAsia="Times New Roman" w:cs="Arial"/>
        </w:rPr>
        <w:tab/>
      </w:r>
      <w:proofErr w:type="spellStart"/>
      <w:r w:rsidR="00BD07C3">
        <w:rPr>
          <w:b/>
        </w:rPr>
        <w:t>Potrusil</w:t>
      </w:r>
      <w:proofErr w:type="spellEnd"/>
      <w:r w:rsidR="004B0EB4" w:rsidRPr="00F75C62">
        <w:rPr>
          <w:b/>
        </w:rPr>
        <w:t xml:space="preserve"> s.r.o</w:t>
      </w:r>
      <w:r w:rsidR="00BD07C3">
        <w:rPr>
          <w:b/>
        </w:rPr>
        <w:t>.</w:t>
      </w:r>
      <w:r w:rsidR="004B0EB4" w:rsidRPr="00A22DFB">
        <w:rPr>
          <w:rStyle w:val="normaltextrun"/>
          <w:rFonts w:cs="Arial"/>
          <w:b/>
          <w:bCs/>
          <w:color w:val="000000"/>
        </w:rPr>
        <w:tab/>
      </w:r>
      <w:r w:rsidR="004B0EB4" w:rsidRPr="00A22DFB">
        <w:rPr>
          <w:rStyle w:val="normaltextrun"/>
          <w:rFonts w:cs="Arial"/>
          <w:b/>
          <w:bCs/>
          <w:color w:val="000000"/>
          <w:shd w:val="clear" w:color="auto" w:fill="FFFFFF"/>
        </w:rPr>
        <w:t>Fakultní nemocnice Brno</w:t>
      </w:r>
      <w:r w:rsidR="004B0EB4" w:rsidRPr="00A22DFB">
        <w:rPr>
          <w:rStyle w:val="eop"/>
          <w:rFonts w:cs="Arial"/>
          <w:color w:val="000000"/>
          <w:shd w:val="clear" w:color="auto" w:fill="FFFFFF"/>
        </w:rPr>
        <w:t> </w:t>
      </w:r>
    </w:p>
    <w:p w14:paraId="33185070" w14:textId="3BE609E1" w:rsidR="004B0EB4" w:rsidRDefault="004B0EB4" w:rsidP="004B0EB4">
      <w:pPr>
        <w:tabs>
          <w:tab w:val="center" w:pos="1985"/>
          <w:tab w:val="center" w:pos="7655"/>
        </w:tabs>
        <w:spacing w:after="0"/>
        <w:rPr>
          <w:rStyle w:val="normaltextrun"/>
          <w:rFonts w:cs="Arial"/>
          <w:color w:val="000000"/>
          <w:shd w:val="clear" w:color="auto" w:fill="FFFFFF"/>
        </w:rPr>
      </w:pPr>
      <w:r>
        <w:rPr>
          <w:rStyle w:val="eop"/>
          <w:rFonts w:cs="Arial"/>
          <w:color w:val="000000"/>
          <w:shd w:val="clear" w:color="auto" w:fill="FFFFFF"/>
        </w:rPr>
        <w:t xml:space="preserve">               </w:t>
      </w:r>
      <w:r w:rsidR="00F93B7F" w:rsidRPr="00F93B7F">
        <w:t xml:space="preserve">Ladislav </w:t>
      </w:r>
      <w:proofErr w:type="spellStart"/>
      <w:r w:rsidR="00F93B7F" w:rsidRPr="00F93B7F">
        <w:t>Potrusil</w:t>
      </w:r>
      <w:proofErr w:type="spellEnd"/>
      <w:r w:rsidRPr="00F75C62">
        <w:t xml:space="preserve">, </w:t>
      </w:r>
      <w:r w:rsidR="00F93B7F">
        <w:t>jednatel</w:t>
      </w:r>
      <w:r>
        <w:rPr>
          <w:rStyle w:val="eop"/>
          <w:rFonts w:cs="Arial"/>
          <w:color w:val="000000"/>
          <w:shd w:val="clear" w:color="auto" w:fill="FFFFFF"/>
        </w:rPr>
        <w:t xml:space="preserve">                            </w:t>
      </w:r>
      <w:r w:rsidRPr="00A22DFB">
        <w:rPr>
          <w:rStyle w:val="eop"/>
          <w:rFonts w:cs="Arial"/>
          <w:color w:val="000000"/>
          <w:shd w:val="clear" w:color="auto" w:fill="FFFFFF"/>
        </w:rPr>
        <w:t> </w:t>
      </w:r>
      <w:r w:rsidRPr="00A22DFB">
        <w:rPr>
          <w:rStyle w:val="eop"/>
          <w:rFonts w:cs="Arial"/>
          <w:color w:val="000000"/>
          <w:shd w:val="clear" w:color="auto" w:fill="FFFFFF"/>
        </w:rPr>
        <w:tab/>
      </w:r>
      <w:r w:rsidRPr="00A22DFB">
        <w:rPr>
          <w:rStyle w:val="normaltextrun"/>
          <w:rFonts w:cs="Arial"/>
          <w:color w:val="000000"/>
          <w:shd w:val="clear" w:color="auto" w:fill="FFFFFF"/>
        </w:rPr>
        <w:t>MUDr. Ivo Rovný, MBA, ředitel</w:t>
      </w:r>
    </w:p>
    <w:p w14:paraId="16E22B1A" w14:textId="77777777" w:rsidR="00A50550" w:rsidRDefault="00A50550" w:rsidP="004B0EB4">
      <w:pPr>
        <w:tabs>
          <w:tab w:val="center" w:pos="1985"/>
          <w:tab w:val="center" w:pos="7655"/>
        </w:tabs>
        <w:spacing w:after="0"/>
        <w:rPr>
          <w:rFonts w:cs="Arial"/>
          <w:sz w:val="20"/>
        </w:rPr>
      </w:pPr>
    </w:p>
    <w:p w14:paraId="1C9A5AAA" w14:textId="77777777" w:rsidR="00476348" w:rsidRDefault="00476348" w:rsidP="004B0EB4">
      <w:pPr>
        <w:tabs>
          <w:tab w:val="center" w:pos="1985"/>
          <w:tab w:val="center" w:pos="7655"/>
        </w:tabs>
        <w:spacing w:after="0"/>
        <w:rPr>
          <w:rFonts w:cs="Arial"/>
          <w:sz w:val="20"/>
        </w:rPr>
      </w:pPr>
    </w:p>
    <w:p w14:paraId="1A97C0BF" w14:textId="5F11BCAD" w:rsidR="00901CB8" w:rsidRDefault="00901CB8" w:rsidP="00476348">
      <w:pPr>
        <w:tabs>
          <w:tab w:val="left" w:pos="1985"/>
        </w:tabs>
        <w:spacing w:after="0" w:line="240" w:lineRule="auto"/>
      </w:pPr>
    </w:p>
    <w:sectPr w:rsidR="00901CB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47987F4" w14:textId="77777777" w:rsidR="009B1A7A" w:rsidRDefault="009B1A7A" w:rsidP="00ED524E">
      <w:pPr>
        <w:spacing w:after="0" w:line="240" w:lineRule="auto"/>
      </w:pPr>
      <w:r>
        <w:separator/>
      </w:r>
    </w:p>
  </w:endnote>
  <w:endnote w:type="continuationSeparator" w:id="0">
    <w:p w14:paraId="541621B0" w14:textId="77777777" w:rsidR="009B1A7A" w:rsidRDefault="009B1A7A" w:rsidP="00ED5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13BE10D" w14:textId="64EBBD3E" w:rsidR="00F41632" w:rsidRPr="00F41632" w:rsidRDefault="00F41632" w:rsidP="00F4163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5F9AA2" w14:textId="77777777" w:rsidR="009B1A7A" w:rsidRDefault="009B1A7A" w:rsidP="00ED524E">
      <w:pPr>
        <w:spacing w:after="0" w:line="240" w:lineRule="auto"/>
      </w:pPr>
      <w:r>
        <w:separator/>
      </w:r>
    </w:p>
  </w:footnote>
  <w:footnote w:type="continuationSeparator" w:id="0">
    <w:p w14:paraId="32879D94" w14:textId="77777777" w:rsidR="009B1A7A" w:rsidRDefault="009B1A7A" w:rsidP="00ED52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18460A"/>
    <w:multiLevelType w:val="hybridMultilevel"/>
    <w:tmpl w:val="156C27C4"/>
    <w:lvl w:ilvl="0" w:tplc="9C584CD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982488"/>
    <w:multiLevelType w:val="multilevel"/>
    <w:tmpl w:val="E760D00A"/>
    <w:lvl w:ilvl="0">
      <w:start w:val="1"/>
      <w:numFmt w:val="upperRoman"/>
      <w:pStyle w:val="Nadpis1"/>
      <w:lvlText w:val="%1."/>
      <w:lvlJc w:val="center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pStyle w:val="Odstavecseseznamem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Bezmezer"/>
      <w:lvlText w:val="%3)"/>
      <w:lvlJc w:val="left"/>
      <w:pPr>
        <w:ind w:left="1134" w:hanging="567"/>
      </w:pPr>
      <w:rPr>
        <w:rFonts w:hint="default"/>
        <w:b w:val="0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382A617D"/>
    <w:multiLevelType w:val="singleLevel"/>
    <w:tmpl w:val="889EAA8C"/>
    <w:lvl w:ilvl="0">
      <w:start w:val="1"/>
      <w:numFmt w:val="lowerLetter"/>
      <w:lvlText w:val="%1)"/>
      <w:legacy w:legacy="1" w:legacySpace="0" w:legacyIndent="283"/>
      <w:lvlJc w:val="left"/>
      <w:pPr>
        <w:ind w:left="709" w:hanging="283"/>
      </w:pPr>
      <w:rPr>
        <w:rFonts w:cs="Times New Roman"/>
      </w:rPr>
    </w:lvl>
  </w:abstractNum>
  <w:abstractNum w:abstractNumId="3" w15:restartNumberingAfterBreak="0">
    <w:nsid w:val="44EE1400"/>
    <w:multiLevelType w:val="hybridMultilevel"/>
    <w:tmpl w:val="D5A0E9EA"/>
    <w:lvl w:ilvl="0" w:tplc="F6E8DA80">
      <w:start w:val="1"/>
      <w:numFmt w:val="decimal"/>
      <w:lvlText w:val="III.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FD6E5D"/>
    <w:multiLevelType w:val="hybridMultilevel"/>
    <w:tmpl w:val="2580F11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2"/>
    </w:lvlOverride>
  </w:num>
  <w:num w:numId="6">
    <w:abstractNumId w:val="1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792B"/>
    <w:rsid w:val="000149D9"/>
    <w:rsid w:val="00015A2A"/>
    <w:rsid w:val="00021A10"/>
    <w:rsid w:val="00030B16"/>
    <w:rsid w:val="00056B40"/>
    <w:rsid w:val="000659E6"/>
    <w:rsid w:val="00067E82"/>
    <w:rsid w:val="00076EA7"/>
    <w:rsid w:val="00094069"/>
    <w:rsid w:val="00097BFA"/>
    <w:rsid w:val="000A4B54"/>
    <w:rsid w:val="000C50CD"/>
    <w:rsid w:val="000F072F"/>
    <w:rsid w:val="000F1BB1"/>
    <w:rsid w:val="000F6C2A"/>
    <w:rsid w:val="00100E2C"/>
    <w:rsid w:val="00103323"/>
    <w:rsid w:val="00111271"/>
    <w:rsid w:val="00134BDE"/>
    <w:rsid w:val="00156DFB"/>
    <w:rsid w:val="0018735F"/>
    <w:rsid w:val="001B69E2"/>
    <w:rsid w:val="001C5524"/>
    <w:rsid w:val="001D5AD0"/>
    <w:rsid w:val="001F1A19"/>
    <w:rsid w:val="001F309C"/>
    <w:rsid w:val="00205FB7"/>
    <w:rsid w:val="00232AFF"/>
    <w:rsid w:val="00237F70"/>
    <w:rsid w:val="002433FD"/>
    <w:rsid w:val="002811B4"/>
    <w:rsid w:val="002814B4"/>
    <w:rsid w:val="002F7802"/>
    <w:rsid w:val="003003C4"/>
    <w:rsid w:val="00307ED2"/>
    <w:rsid w:val="00317238"/>
    <w:rsid w:val="003316AC"/>
    <w:rsid w:val="003537E4"/>
    <w:rsid w:val="0036092F"/>
    <w:rsid w:val="00371E69"/>
    <w:rsid w:val="00383838"/>
    <w:rsid w:val="003B2D7D"/>
    <w:rsid w:val="003D68EC"/>
    <w:rsid w:val="003D6FF8"/>
    <w:rsid w:val="00402365"/>
    <w:rsid w:val="0041285C"/>
    <w:rsid w:val="00413210"/>
    <w:rsid w:val="00417EC2"/>
    <w:rsid w:val="00427914"/>
    <w:rsid w:val="004370EC"/>
    <w:rsid w:val="00445D52"/>
    <w:rsid w:val="004546B8"/>
    <w:rsid w:val="00476348"/>
    <w:rsid w:val="00485EDA"/>
    <w:rsid w:val="00486E77"/>
    <w:rsid w:val="004953E4"/>
    <w:rsid w:val="004A67B7"/>
    <w:rsid w:val="004A7FBD"/>
    <w:rsid w:val="004B0EB4"/>
    <w:rsid w:val="004B2846"/>
    <w:rsid w:val="004B6249"/>
    <w:rsid w:val="004E10F7"/>
    <w:rsid w:val="004E4B45"/>
    <w:rsid w:val="004E50FB"/>
    <w:rsid w:val="004E781C"/>
    <w:rsid w:val="004F7C8E"/>
    <w:rsid w:val="00504664"/>
    <w:rsid w:val="00511A08"/>
    <w:rsid w:val="00514E9A"/>
    <w:rsid w:val="0051539E"/>
    <w:rsid w:val="00516944"/>
    <w:rsid w:val="00521389"/>
    <w:rsid w:val="00526451"/>
    <w:rsid w:val="005414C2"/>
    <w:rsid w:val="00543F1B"/>
    <w:rsid w:val="00550A7E"/>
    <w:rsid w:val="00561A15"/>
    <w:rsid w:val="00566CB2"/>
    <w:rsid w:val="00585982"/>
    <w:rsid w:val="00595894"/>
    <w:rsid w:val="005A7FD6"/>
    <w:rsid w:val="005C3724"/>
    <w:rsid w:val="005D70B3"/>
    <w:rsid w:val="005E0608"/>
    <w:rsid w:val="00611C09"/>
    <w:rsid w:val="006262BE"/>
    <w:rsid w:val="00643B7E"/>
    <w:rsid w:val="006573A8"/>
    <w:rsid w:val="00691039"/>
    <w:rsid w:val="006A5BAB"/>
    <w:rsid w:val="006C3A9A"/>
    <w:rsid w:val="006D219A"/>
    <w:rsid w:val="006D4CF8"/>
    <w:rsid w:val="006F6CF6"/>
    <w:rsid w:val="00715D43"/>
    <w:rsid w:val="0072704E"/>
    <w:rsid w:val="00732EDC"/>
    <w:rsid w:val="00740B9C"/>
    <w:rsid w:val="00766B01"/>
    <w:rsid w:val="00772C59"/>
    <w:rsid w:val="007749B7"/>
    <w:rsid w:val="0078542A"/>
    <w:rsid w:val="007A0924"/>
    <w:rsid w:val="007A4472"/>
    <w:rsid w:val="007B5EF7"/>
    <w:rsid w:val="007D2DFF"/>
    <w:rsid w:val="007E33B2"/>
    <w:rsid w:val="0080406E"/>
    <w:rsid w:val="00811476"/>
    <w:rsid w:val="00820880"/>
    <w:rsid w:val="0083492D"/>
    <w:rsid w:val="008456B0"/>
    <w:rsid w:val="008615DB"/>
    <w:rsid w:val="00872DCF"/>
    <w:rsid w:val="008A5A34"/>
    <w:rsid w:val="008A5A87"/>
    <w:rsid w:val="008C08EA"/>
    <w:rsid w:val="008C4AEC"/>
    <w:rsid w:val="008E58C2"/>
    <w:rsid w:val="00900FF3"/>
    <w:rsid w:val="00901CB8"/>
    <w:rsid w:val="00917712"/>
    <w:rsid w:val="009218D5"/>
    <w:rsid w:val="00974DAF"/>
    <w:rsid w:val="00987476"/>
    <w:rsid w:val="009A65A9"/>
    <w:rsid w:val="009B1A7A"/>
    <w:rsid w:val="009B40F5"/>
    <w:rsid w:val="009C3BFF"/>
    <w:rsid w:val="009C68AD"/>
    <w:rsid w:val="009E3999"/>
    <w:rsid w:val="009E6A2A"/>
    <w:rsid w:val="009F5E61"/>
    <w:rsid w:val="00A11700"/>
    <w:rsid w:val="00A144DA"/>
    <w:rsid w:val="00A14AC6"/>
    <w:rsid w:val="00A16717"/>
    <w:rsid w:val="00A17B4B"/>
    <w:rsid w:val="00A3121A"/>
    <w:rsid w:val="00A3792B"/>
    <w:rsid w:val="00A41D90"/>
    <w:rsid w:val="00A50550"/>
    <w:rsid w:val="00A52A3F"/>
    <w:rsid w:val="00A6369C"/>
    <w:rsid w:val="00A64C57"/>
    <w:rsid w:val="00A75B01"/>
    <w:rsid w:val="00A950B1"/>
    <w:rsid w:val="00AB2974"/>
    <w:rsid w:val="00AC3147"/>
    <w:rsid w:val="00AD33A8"/>
    <w:rsid w:val="00AF01B2"/>
    <w:rsid w:val="00AF593B"/>
    <w:rsid w:val="00B0389A"/>
    <w:rsid w:val="00B04538"/>
    <w:rsid w:val="00B20AE2"/>
    <w:rsid w:val="00B45B8A"/>
    <w:rsid w:val="00B550F3"/>
    <w:rsid w:val="00B72360"/>
    <w:rsid w:val="00B73066"/>
    <w:rsid w:val="00B805A6"/>
    <w:rsid w:val="00B8176E"/>
    <w:rsid w:val="00B857B1"/>
    <w:rsid w:val="00B92232"/>
    <w:rsid w:val="00BA2374"/>
    <w:rsid w:val="00BC4988"/>
    <w:rsid w:val="00BC5BD7"/>
    <w:rsid w:val="00BD07C3"/>
    <w:rsid w:val="00BD1BFA"/>
    <w:rsid w:val="00C133AA"/>
    <w:rsid w:val="00C20E4B"/>
    <w:rsid w:val="00C271C8"/>
    <w:rsid w:val="00C31D93"/>
    <w:rsid w:val="00C4452C"/>
    <w:rsid w:val="00C5159A"/>
    <w:rsid w:val="00C57839"/>
    <w:rsid w:val="00C64D70"/>
    <w:rsid w:val="00C92512"/>
    <w:rsid w:val="00C95322"/>
    <w:rsid w:val="00C9683B"/>
    <w:rsid w:val="00CA31F3"/>
    <w:rsid w:val="00CE36B9"/>
    <w:rsid w:val="00D02316"/>
    <w:rsid w:val="00D20F4C"/>
    <w:rsid w:val="00D25E17"/>
    <w:rsid w:val="00D34405"/>
    <w:rsid w:val="00D37030"/>
    <w:rsid w:val="00D43B97"/>
    <w:rsid w:val="00D44731"/>
    <w:rsid w:val="00D46CBC"/>
    <w:rsid w:val="00D71D38"/>
    <w:rsid w:val="00D76A98"/>
    <w:rsid w:val="00D905C8"/>
    <w:rsid w:val="00D90BB6"/>
    <w:rsid w:val="00DA18FF"/>
    <w:rsid w:val="00DA2FF4"/>
    <w:rsid w:val="00DD278D"/>
    <w:rsid w:val="00DD5472"/>
    <w:rsid w:val="00E064D5"/>
    <w:rsid w:val="00E10825"/>
    <w:rsid w:val="00E12619"/>
    <w:rsid w:val="00E34F85"/>
    <w:rsid w:val="00E4179F"/>
    <w:rsid w:val="00E52ECB"/>
    <w:rsid w:val="00E62093"/>
    <w:rsid w:val="00E62C72"/>
    <w:rsid w:val="00EA3194"/>
    <w:rsid w:val="00EA5EC5"/>
    <w:rsid w:val="00EA67A2"/>
    <w:rsid w:val="00EB3DD6"/>
    <w:rsid w:val="00EC376A"/>
    <w:rsid w:val="00EC3F0A"/>
    <w:rsid w:val="00ED524E"/>
    <w:rsid w:val="00F07373"/>
    <w:rsid w:val="00F1318C"/>
    <w:rsid w:val="00F41632"/>
    <w:rsid w:val="00F85628"/>
    <w:rsid w:val="00F93B7F"/>
    <w:rsid w:val="00F97364"/>
    <w:rsid w:val="00FA52B7"/>
    <w:rsid w:val="00FC12D9"/>
    <w:rsid w:val="00FF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D38138F"/>
  <w15:chartTrackingRefBased/>
  <w15:docId w15:val="{22DD1A5C-7247-439C-B758-A711E9AD4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781C"/>
    <w:pPr>
      <w:spacing w:after="200" w:line="276" w:lineRule="auto"/>
      <w:jc w:val="both"/>
    </w:pPr>
    <w:rPr>
      <w:rFonts w:ascii="Arial" w:eastAsia="Calibri" w:hAnsi="Arial" w:cs="Times New Roman"/>
      <w:lang w:eastAsia="cs-CZ"/>
    </w:rPr>
  </w:style>
  <w:style w:type="paragraph" w:styleId="Nadpis1">
    <w:name w:val="heading 1"/>
    <w:basedOn w:val="Normln"/>
    <w:next w:val="Odstavecseseznamem"/>
    <w:link w:val="Nadpis1Char"/>
    <w:uiPriority w:val="9"/>
    <w:qFormat/>
    <w:rsid w:val="00D44731"/>
    <w:pPr>
      <w:numPr>
        <w:numId w:val="4"/>
      </w:numPr>
      <w:spacing w:before="240" w:after="240" w:line="240" w:lineRule="auto"/>
      <w:jc w:val="center"/>
      <w:outlineLvl w:val="0"/>
    </w:pPr>
    <w:rPr>
      <w:rFonts w:cs="Arial"/>
      <w:b/>
      <w:bCs/>
      <w:szCs w:val="23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platne1">
    <w:name w:val="platne1"/>
    <w:basedOn w:val="Standardnpsmoodstavce"/>
    <w:uiPriority w:val="99"/>
    <w:rsid w:val="00A3792B"/>
  </w:style>
  <w:style w:type="paragraph" w:styleId="Zhlav">
    <w:name w:val="header"/>
    <w:basedOn w:val="Normln"/>
    <w:link w:val="Zhlav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524E"/>
    <w:rPr>
      <w:rFonts w:ascii="Arial" w:eastAsia="Calibri" w:hAnsi="Arial" w:cs="Times New Roman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ED524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524E"/>
    <w:rPr>
      <w:rFonts w:ascii="Arial" w:eastAsia="Calibri" w:hAnsi="Arial" w:cs="Times New Roman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D44731"/>
    <w:rPr>
      <w:rFonts w:ascii="Arial" w:eastAsia="Calibri" w:hAnsi="Arial" w:cs="Arial"/>
      <w:b/>
      <w:bCs/>
      <w:szCs w:val="23"/>
    </w:rPr>
  </w:style>
  <w:style w:type="paragraph" w:styleId="Odstavecseseznamem">
    <w:name w:val="List Paragraph"/>
    <w:basedOn w:val="Normln"/>
    <w:uiPriority w:val="34"/>
    <w:qFormat/>
    <w:rsid w:val="007E33B2"/>
    <w:pPr>
      <w:numPr>
        <w:ilvl w:val="1"/>
        <w:numId w:val="4"/>
      </w:numPr>
      <w:spacing w:after="120" w:line="240" w:lineRule="auto"/>
    </w:pPr>
  </w:style>
  <w:style w:type="paragraph" w:styleId="Bezmezer">
    <w:name w:val="No Spacing"/>
    <w:uiPriority w:val="1"/>
    <w:qFormat/>
    <w:rsid w:val="004E781C"/>
    <w:pPr>
      <w:numPr>
        <w:ilvl w:val="2"/>
        <w:numId w:val="4"/>
      </w:numPr>
      <w:spacing w:after="120" w:line="240" w:lineRule="auto"/>
      <w:jc w:val="both"/>
    </w:pPr>
    <w:rPr>
      <w:rFonts w:ascii="Arial" w:eastAsia="Calibri" w:hAnsi="Arial" w:cs="Times New Roman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E6A2A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E6A2A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E6A2A"/>
    <w:rPr>
      <w:rFonts w:ascii="Arial" w:eastAsia="Calibri" w:hAnsi="Arial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E6A2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E6A2A"/>
    <w:rPr>
      <w:rFonts w:ascii="Arial" w:eastAsia="Calibri" w:hAnsi="Arial" w:cs="Times New Roman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E6A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E6A2A"/>
    <w:rPr>
      <w:rFonts w:ascii="Segoe UI" w:eastAsia="Calibri" w:hAnsi="Segoe UI" w:cs="Segoe UI"/>
      <w:sz w:val="18"/>
      <w:szCs w:val="18"/>
      <w:lang w:eastAsia="cs-CZ"/>
    </w:rPr>
  </w:style>
  <w:style w:type="paragraph" w:styleId="Revize">
    <w:name w:val="Revision"/>
    <w:hidden/>
    <w:uiPriority w:val="99"/>
    <w:semiHidden/>
    <w:rsid w:val="00C92512"/>
    <w:pPr>
      <w:spacing w:after="0" w:line="240" w:lineRule="auto"/>
    </w:pPr>
    <w:rPr>
      <w:rFonts w:ascii="Arial" w:eastAsia="Calibri" w:hAnsi="Arial" w:cs="Times New Roman"/>
      <w:lang w:eastAsia="cs-CZ"/>
    </w:rPr>
  </w:style>
  <w:style w:type="paragraph" w:customStyle="1" w:styleId="Default">
    <w:name w:val="Default"/>
    <w:rsid w:val="00015A2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normaltextrun">
    <w:name w:val="normaltextrun"/>
    <w:basedOn w:val="Standardnpsmoodstavce"/>
    <w:uiPriority w:val="99"/>
    <w:rsid w:val="004B0EB4"/>
    <w:rPr>
      <w:rFonts w:cs="Times New Roman"/>
    </w:rPr>
  </w:style>
  <w:style w:type="character" w:customStyle="1" w:styleId="eop">
    <w:name w:val="eop"/>
    <w:basedOn w:val="Standardnpsmoodstavce"/>
    <w:uiPriority w:val="99"/>
    <w:rsid w:val="004B0EB4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978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67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C6FF15F-47E1-4368-BA09-84230DEB7D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642</Words>
  <Characters>3791</Characters>
  <Application>Microsoft Office Word</Application>
  <DocSecurity>0</DocSecurity>
  <Lines>31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Láníčková Kateřina</dc:creator>
  <cp:keywords/>
  <dc:description/>
  <cp:lastModifiedBy>Dorazilová Tereza</cp:lastModifiedBy>
  <cp:revision>84</cp:revision>
  <cp:lastPrinted>2025-02-17T06:47:00Z</cp:lastPrinted>
  <dcterms:created xsi:type="dcterms:W3CDTF">2024-08-19T11:32:00Z</dcterms:created>
  <dcterms:modified xsi:type="dcterms:W3CDTF">2025-06-12T08:02:00Z</dcterms:modified>
</cp:coreProperties>
</file>