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D68" w:rsidRDefault="00780C48" w:rsidP="00031622">
      <w:pPr>
        <w:pStyle w:val="Nadpis2"/>
      </w:pPr>
      <w:r>
        <w:t xml:space="preserve"> </w:t>
      </w:r>
    </w:p>
    <w:p w:rsidR="00262D68" w:rsidRDefault="00780C48">
      <w:pPr>
        <w:pStyle w:val="Nadpis1"/>
      </w:pPr>
      <w:r>
        <w:t>SMLOUVA O VÝPŮJČCE</w:t>
      </w:r>
    </w:p>
    <w:p w:rsidR="00262D68" w:rsidRDefault="00780C48">
      <w:pPr>
        <w:ind w:left="17"/>
      </w:pPr>
      <w:r>
        <w:t>PŮJČITEL:</w:t>
      </w:r>
    </w:p>
    <w:p w:rsidR="00211D3F" w:rsidRDefault="00780C48" w:rsidP="00211D3F">
      <w:pPr>
        <w:ind w:left="17"/>
      </w:pPr>
      <w:r>
        <w:t>Oblastní nemocnice Příbram, a.s</w:t>
      </w:r>
    </w:p>
    <w:p w:rsidR="00211D3F" w:rsidRDefault="00211D3F" w:rsidP="00211D3F">
      <w:pPr>
        <w:ind w:left="17"/>
      </w:pPr>
      <w:r>
        <w:t>S</w:t>
      </w:r>
      <w:r w:rsidR="00780C48">
        <w:t xml:space="preserve">ídlo: Gen. R. Tesaříka 80, 261 Ol Příbram I </w:t>
      </w:r>
    </w:p>
    <w:p w:rsidR="00211D3F" w:rsidRDefault="00780C48" w:rsidP="00211D3F">
      <w:pPr>
        <w:ind w:left="0" w:firstLine="14"/>
        <w:jc w:val="left"/>
      </w:pPr>
      <w:r>
        <w:t>l</w:t>
      </w:r>
      <w:r w:rsidR="00211D3F">
        <w:t>Č</w:t>
      </w:r>
      <w:r>
        <w:t xml:space="preserve">: 27085031 </w:t>
      </w:r>
    </w:p>
    <w:p w:rsidR="00211D3F" w:rsidRDefault="00780C48" w:rsidP="00211D3F">
      <w:pPr>
        <w:ind w:left="0" w:firstLine="14"/>
      </w:pPr>
      <w:r>
        <w:t xml:space="preserve">DIČ: CZ27085031 </w:t>
      </w:r>
    </w:p>
    <w:p w:rsidR="00262D68" w:rsidRDefault="00780C48" w:rsidP="00211D3F">
      <w:pPr>
        <w:ind w:left="0" w:firstLine="14"/>
      </w:pPr>
      <w:r>
        <w:t>zastoupená MUDr. Stanislavem Holobradou, předsedou představenstva a Bc. Vítem Rosenbaumem, místopředsedou představenstva</w:t>
      </w:r>
    </w:p>
    <w:p w:rsidR="00211D3F" w:rsidRDefault="00211D3F">
      <w:pPr>
        <w:spacing w:line="406" w:lineRule="auto"/>
        <w:ind w:left="17" w:right="7250"/>
      </w:pPr>
    </w:p>
    <w:p w:rsidR="00262D68" w:rsidRDefault="00780C48">
      <w:pPr>
        <w:spacing w:line="406" w:lineRule="auto"/>
        <w:ind w:left="17" w:right="7250"/>
      </w:pPr>
      <w:r>
        <w:t xml:space="preserve">(dále jen „půjčitel”)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542" name="Picture 1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Picture 15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</w:p>
    <w:p w:rsidR="00262D68" w:rsidRDefault="00780C48">
      <w:pPr>
        <w:ind w:left="17"/>
      </w:pPr>
      <w:r>
        <w:t>VYPŮJČITEL:</w:t>
      </w:r>
    </w:p>
    <w:p w:rsidR="00BE0AAE" w:rsidRDefault="00780C48">
      <w:pPr>
        <w:ind w:left="17" w:right="5400"/>
      </w:pPr>
      <w:r>
        <w:t xml:space="preserve">Městské zdravotnické zařízení Březnice Sídlo: Sadová 618, 262 72 Březnice </w:t>
      </w:r>
    </w:p>
    <w:p w:rsidR="00BE0AAE" w:rsidRDefault="00780C48" w:rsidP="00BE0AAE">
      <w:pPr>
        <w:ind w:left="1418" w:right="5400" w:hanging="2552"/>
      </w:pPr>
      <w:r>
        <w:t>l</w:t>
      </w:r>
      <w:r w:rsidR="00BE0AAE">
        <w:t>Č</w:t>
      </w:r>
      <w:r>
        <w:t xml:space="preserve">: 42726697 </w:t>
      </w:r>
    </w:p>
    <w:p w:rsidR="00BE0AAE" w:rsidRDefault="00780C48" w:rsidP="00BE0AAE">
      <w:pPr>
        <w:ind w:left="14" w:right="5400" w:firstLine="0"/>
      </w:pPr>
      <w:r>
        <w:t xml:space="preserve">DIČ: 42726697 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543" name="Picture 1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Picture 15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</w:t>
      </w:r>
    </w:p>
    <w:p w:rsidR="00262D68" w:rsidRDefault="00BE0AAE" w:rsidP="00BE0AAE">
      <w:pPr>
        <w:ind w:left="14" w:right="5400" w:firstLine="0"/>
      </w:pPr>
      <w:r>
        <w:t>z</w:t>
      </w:r>
      <w:r w:rsidR="00780C48">
        <w:t>astoupená: MUDr. Jaroslavem Roubíkem</w:t>
      </w:r>
    </w:p>
    <w:p w:rsidR="00BE0AAE" w:rsidRDefault="00BE0AAE" w:rsidP="00BE0AAE">
      <w:pPr>
        <w:ind w:left="14" w:right="5400" w:firstLine="0"/>
      </w:pPr>
    </w:p>
    <w:p w:rsidR="00BE0AAE" w:rsidRDefault="00780C48">
      <w:pPr>
        <w:ind w:left="1807" w:right="1778" w:hanging="1793"/>
      </w:pPr>
      <w:r>
        <w:t xml:space="preserve">(dále jen „vypůjčitel”) </w:t>
      </w:r>
    </w:p>
    <w:p w:rsidR="00BE0AAE" w:rsidRDefault="00BE0AAE">
      <w:pPr>
        <w:ind w:left="1807" w:right="1778" w:hanging="1793"/>
      </w:pPr>
    </w:p>
    <w:p w:rsidR="00BE0AAE" w:rsidRDefault="00780C48" w:rsidP="00BE0AAE">
      <w:pPr>
        <w:ind w:left="1807" w:right="1778" w:hanging="1793"/>
        <w:jc w:val="center"/>
      </w:pPr>
      <w:r>
        <w:t>uzavírají uvedeného dne, měsíce a roku</w:t>
      </w:r>
    </w:p>
    <w:p w:rsidR="00BE0AAE" w:rsidRDefault="00780C48" w:rsidP="00BE0AAE">
      <w:pPr>
        <w:ind w:left="1807" w:right="1778" w:hanging="1793"/>
        <w:jc w:val="center"/>
      </w:pPr>
      <w:r>
        <w:t>podle S 2193 a násl. zákona č. 89/2012 Sb., občanský zákoník,</w:t>
      </w:r>
    </w:p>
    <w:p w:rsidR="00262D68" w:rsidRDefault="00780C48" w:rsidP="00BE0AAE">
      <w:pPr>
        <w:ind w:left="1807" w:right="1778" w:hanging="1793"/>
        <w:jc w:val="center"/>
      </w:pPr>
      <w:r>
        <w:t>tuto</w:t>
      </w:r>
    </w:p>
    <w:p w:rsidR="00262D68" w:rsidRPr="00BE0AAE" w:rsidRDefault="00780C48" w:rsidP="00BE0AAE">
      <w:pPr>
        <w:spacing w:after="310" w:line="259" w:lineRule="auto"/>
        <w:ind w:left="58" w:firstLine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4423751</wp:posOffset>
            </wp:positionV>
            <wp:extent cx="4572" cy="4570"/>
            <wp:effectExtent l="0" t="0" r="0" b="0"/>
            <wp:wrapSquare wrapText="bothSides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5815584</wp:posOffset>
            </wp:positionH>
            <wp:positionV relativeFrom="page">
              <wp:posOffset>10072259</wp:posOffset>
            </wp:positionV>
            <wp:extent cx="4572" cy="4570"/>
            <wp:effectExtent l="0" t="0" r="0" b="0"/>
            <wp:wrapTopAndBottom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2065636</wp:posOffset>
            </wp:positionV>
            <wp:extent cx="4572" cy="4570"/>
            <wp:effectExtent l="0" t="0" r="0" b="0"/>
            <wp:wrapSquare wrapText="bothSides"/>
            <wp:docPr id="1540" name="Picture 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Picture 15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AAE">
        <w:rPr>
          <w:sz w:val="24"/>
        </w:rPr>
        <w:t xml:space="preserve">                                                  </w:t>
      </w:r>
      <w:r w:rsidRPr="00BE0AAE">
        <w:rPr>
          <w:b/>
          <w:sz w:val="24"/>
        </w:rPr>
        <w:t>Smlouvu o výpůjčce:</w:t>
      </w:r>
    </w:p>
    <w:p w:rsidR="00262D68" w:rsidRDefault="00780C48">
      <w:pPr>
        <w:pStyle w:val="Nadpis2"/>
        <w:ind w:left="67"/>
      </w:pPr>
      <w:r>
        <w:t>l. PŘEDMĚT SMLOUVY</w:t>
      </w:r>
    </w:p>
    <w:p w:rsidR="00262D68" w:rsidRDefault="00780C48">
      <w:pPr>
        <w:numPr>
          <w:ilvl w:val="0"/>
          <w:numId w:val="1"/>
        </w:numPr>
        <w:ind w:right="180" w:hanging="360"/>
      </w:pPr>
      <w:r>
        <w:t>Půjčitel je vlastníkem předmětu výpůjčky:</w:t>
      </w:r>
    </w:p>
    <w:p w:rsidR="00BE0AAE" w:rsidRDefault="00780C48" w:rsidP="00BE0AAE">
      <w:pPr>
        <w:pStyle w:val="Odstavecseseznamem"/>
        <w:numPr>
          <w:ilvl w:val="0"/>
          <w:numId w:val="12"/>
        </w:numPr>
        <w:spacing w:after="9" w:line="232" w:lineRule="auto"/>
        <w:ind w:right="1829"/>
        <w:jc w:val="left"/>
      </w:pPr>
      <w:r>
        <w:t xml:space="preserve">o </w:t>
      </w:r>
      <w:proofErr w:type="spellStart"/>
      <w:r w:rsidR="00BE0AAE">
        <w:t>xxxxxxxxxxxxxxxxxxxxxxx</w:t>
      </w:r>
      <w:proofErr w:type="spellEnd"/>
    </w:p>
    <w:p w:rsidR="00BE0AAE" w:rsidRDefault="00780C48" w:rsidP="00BE0AAE">
      <w:pPr>
        <w:pStyle w:val="Odstavecseseznamem"/>
        <w:numPr>
          <w:ilvl w:val="0"/>
          <w:numId w:val="12"/>
        </w:numPr>
        <w:spacing w:after="9" w:line="232" w:lineRule="auto"/>
        <w:ind w:right="1829"/>
        <w:jc w:val="left"/>
      </w:pP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546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 </w:t>
      </w:r>
      <w:proofErr w:type="spellStart"/>
      <w:r w:rsidR="00BE0AAE">
        <w:t>xxxxxxxxxxxxxxxxxxxxxxx</w:t>
      </w:r>
      <w:proofErr w:type="spellEnd"/>
    </w:p>
    <w:p w:rsidR="00262D68" w:rsidRDefault="00780C48" w:rsidP="00BE0AAE">
      <w:pPr>
        <w:pStyle w:val="Odstavecseseznamem"/>
        <w:numPr>
          <w:ilvl w:val="0"/>
          <w:numId w:val="12"/>
        </w:numPr>
        <w:spacing w:after="9" w:line="232" w:lineRule="auto"/>
        <w:ind w:right="1829"/>
        <w:jc w:val="left"/>
      </w:pPr>
      <w:r>
        <w:rPr>
          <w:noProof/>
        </w:rPr>
        <w:drawing>
          <wp:inline distT="0" distB="0" distL="0" distR="0">
            <wp:extent cx="9144" cy="36560"/>
            <wp:effectExtent l="0" t="0" r="0" b="0"/>
            <wp:docPr id="18781" name="Picture 18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" name="Picture 187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 </w:t>
      </w:r>
      <w:proofErr w:type="spellStart"/>
      <w:r w:rsidR="00BE0AAE">
        <w:t>xxxxxxxxxxxxxxxxxxxxxxx</w:t>
      </w:r>
      <w:proofErr w:type="spellEnd"/>
      <w:r>
        <w:rPr>
          <w:noProof/>
        </w:rPr>
        <w:drawing>
          <wp:inline distT="0" distB="0" distL="0" distR="0">
            <wp:extent cx="4572" cy="4570"/>
            <wp:effectExtent l="0" t="0" r="0" b="0"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68" w:rsidRDefault="00BE0AAE" w:rsidP="00BE0AAE">
      <w:r>
        <w:t xml:space="preserve">              </w:t>
      </w:r>
      <w:r w:rsidR="00780C48">
        <w:rPr>
          <w:noProof/>
        </w:rPr>
        <w:drawing>
          <wp:inline distT="0" distB="0" distL="0" distR="0">
            <wp:extent cx="68580" cy="100540"/>
            <wp:effectExtent l="0" t="0" r="0" b="0"/>
            <wp:docPr id="18783" name="Picture 1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" name="Picture 187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1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xxxxxxxxxxxxxxxxxxxxxxx</w:t>
      </w:r>
      <w:proofErr w:type="spellEnd"/>
    </w:p>
    <w:p w:rsidR="00262D68" w:rsidRDefault="00780C48">
      <w:pPr>
        <w:numPr>
          <w:ilvl w:val="0"/>
          <w:numId w:val="1"/>
        </w:numPr>
        <w:spacing w:after="328"/>
        <w:ind w:right="180" w:hanging="360"/>
      </w:pPr>
      <w:r>
        <w:t xml:space="preserve">Předmět výpůjčky se přenechává vypůjčiteli k bezplatnému užívání za účelem přístupu do nemocničního systému FONS </w:t>
      </w:r>
      <w:proofErr w:type="spellStart"/>
      <w:r>
        <w:t>Enterprise</w:t>
      </w:r>
      <w:proofErr w:type="spellEnd"/>
      <w:r>
        <w:t xml:space="preserve"> — centrální registr pacientů s možností zadávání požadavků na vyšetření zobrazovacích metod.</w:t>
      </w:r>
    </w:p>
    <w:p w:rsidR="00262D68" w:rsidRDefault="00BE0AAE">
      <w:pPr>
        <w:pStyle w:val="Nadpis2"/>
        <w:ind w:left="67"/>
      </w:pPr>
      <w:r>
        <w:t>II</w:t>
      </w:r>
      <w:r w:rsidR="00780C48">
        <w:t>. DOBA TRVÁNÍ A UKONČENÍ</w:t>
      </w:r>
    </w:p>
    <w:p w:rsidR="00262D68" w:rsidRDefault="00780C48">
      <w:pPr>
        <w:ind w:left="421"/>
      </w:pPr>
      <w:r>
        <w:t>I. Tato smlouva se uzavírá na dobu neurčitou od podpisu smlouvy.</w:t>
      </w:r>
    </w:p>
    <w:p w:rsidR="00262D68" w:rsidRDefault="00780C48">
      <w:pPr>
        <w:ind w:left="413"/>
      </w:pPr>
      <w:r>
        <w:t>2. Smlouvu lze ukončit:</w:t>
      </w:r>
    </w:p>
    <w:p w:rsidR="00262D68" w:rsidRDefault="00780C48">
      <w:pPr>
        <w:numPr>
          <w:ilvl w:val="0"/>
          <w:numId w:val="2"/>
        </w:numPr>
        <w:ind w:left="1707" w:hanging="238"/>
      </w:pPr>
      <w:r>
        <w:t>dohodou smluvních stran kdykoli;</w:t>
      </w:r>
    </w:p>
    <w:p w:rsidR="00262D68" w:rsidRDefault="00780C48">
      <w:pPr>
        <w:numPr>
          <w:ilvl w:val="0"/>
          <w:numId w:val="2"/>
        </w:numPr>
        <w:spacing w:after="314"/>
        <w:ind w:left="1707" w:hanging="238"/>
      </w:pPr>
      <w:r>
        <w:t>písemnou výpovědí s</w:t>
      </w:r>
      <w:r w:rsidR="00BE0AAE">
        <w:t xml:space="preserve"> 1 </w:t>
      </w:r>
      <w:r>
        <w:t>měsíční výpovědní lhůtou, která běží od 1. dne měsíce následujícího po doručení výpovědi druhé straně.</w:t>
      </w:r>
    </w:p>
    <w:p w:rsidR="00262D68" w:rsidRDefault="00BE0AAE">
      <w:pPr>
        <w:pStyle w:val="Nadpis2"/>
        <w:ind w:left="67"/>
      </w:pPr>
      <w:r>
        <w:lastRenderedPageBreak/>
        <w:t>III</w:t>
      </w:r>
      <w:r w:rsidR="00780C48">
        <w:t>. POVINNOSTI VYPUJČITELE</w:t>
      </w:r>
    </w:p>
    <w:p w:rsidR="00262D68" w:rsidRDefault="00780C48">
      <w:pPr>
        <w:ind w:left="17"/>
      </w:pPr>
      <w:r>
        <w:t>Vypůjčitel se zavazuje:</w:t>
      </w:r>
    </w:p>
    <w:p w:rsidR="00262D68" w:rsidRDefault="00780C48" w:rsidP="00BE0AAE">
      <w:pPr>
        <w:numPr>
          <w:ilvl w:val="0"/>
          <w:numId w:val="3"/>
        </w:numPr>
        <w:spacing w:after="0"/>
        <w:ind w:hanging="360"/>
      </w:pPr>
      <w:r>
        <w:t>používat předmět výpůjčky pouze k účelu uvedenému v čl. l, bod 2;</w:t>
      </w:r>
    </w:p>
    <w:p w:rsidR="00262D68" w:rsidRDefault="00780C48" w:rsidP="00BE0AAE">
      <w:pPr>
        <w:numPr>
          <w:ilvl w:val="0"/>
          <w:numId w:val="3"/>
        </w:numPr>
        <w:spacing w:after="0"/>
        <w:ind w:hanging="360"/>
      </w:pPr>
      <w:r>
        <w:t>pečovat o jeho řádný stav, chránit před poškozením, ztrátou nebo zničením;</w:t>
      </w:r>
    </w:p>
    <w:p w:rsidR="00BE0AAE" w:rsidRDefault="00780C48" w:rsidP="00BE0AAE">
      <w:pPr>
        <w:numPr>
          <w:ilvl w:val="0"/>
          <w:numId w:val="3"/>
        </w:numPr>
        <w:spacing w:after="0"/>
        <w:ind w:left="806" w:hanging="360"/>
      </w:pPr>
      <w:r>
        <w:t>nepřenechávat jej k užívání třetím osobám;</w:t>
      </w:r>
    </w:p>
    <w:p w:rsidR="00262D68" w:rsidRDefault="00780C48" w:rsidP="00BE0AAE">
      <w:pPr>
        <w:numPr>
          <w:ilvl w:val="0"/>
          <w:numId w:val="3"/>
        </w:numPr>
        <w:spacing w:after="0"/>
        <w:ind w:left="806" w:hanging="360"/>
      </w:pPr>
      <w:r>
        <w:t>vrátit jej po skončení výpůjčky ve stavu způsobilém k řádnému užívání, s přihlédnutím k běžnému opotřebení.</w:t>
      </w:r>
    </w:p>
    <w:p w:rsidR="00BE0AAE" w:rsidRDefault="00BE0AAE" w:rsidP="00BE0AAE">
      <w:pPr>
        <w:spacing w:after="0"/>
        <w:ind w:left="806" w:firstLine="0"/>
      </w:pPr>
    </w:p>
    <w:p w:rsidR="00262D68" w:rsidRDefault="00780C48">
      <w:pPr>
        <w:pStyle w:val="Nadpis3"/>
        <w:ind w:left="67"/>
      </w:pPr>
      <w:r>
        <w:t>IV. PŘEDÁNÍ A ZAŠKOLENÍ</w:t>
      </w:r>
    </w:p>
    <w:p w:rsidR="00262D68" w:rsidRDefault="00780C48">
      <w:pPr>
        <w:ind w:left="449"/>
      </w:pPr>
      <w:r>
        <w:t>1, Při předání provede půjčitel školení personálu v obsluze předmětu výpůjčky.</w:t>
      </w:r>
    </w:p>
    <w:p w:rsidR="00262D68" w:rsidRDefault="00780C48">
      <w:pPr>
        <w:spacing w:after="339"/>
        <w:ind w:left="792" w:hanging="353"/>
      </w:pPr>
      <w:r>
        <w:t>2. O předání i vrácení bude pořízen zápis s datem předání/vrácení a podpisem odpovědné osoby.</w:t>
      </w:r>
    </w:p>
    <w:p w:rsidR="00262D68" w:rsidRDefault="00780C48">
      <w:pPr>
        <w:pStyle w:val="Nadpis3"/>
        <w:ind w:left="67"/>
      </w:pPr>
      <w:r>
        <w:t>V. NÁKLADY</w:t>
      </w:r>
    </w:p>
    <w:p w:rsidR="00262D68" w:rsidRDefault="00780C48">
      <w:pPr>
        <w:ind w:left="788"/>
      </w:pPr>
      <w:r>
        <w:t>Náklady na běžný provoz a servis předmětu výpůjčky:</w:t>
      </w:r>
    </w:p>
    <w:tbl>
      <w:tblPr>
        <w:tblStyle w:val="TableGrid"/>
        <w:tblW w:w="4824" w:type="dxa"/>
        <w:tblInd w:w="2246" w:type="dxa"/>
        <w:tblCellMar>
          <w:top w:w="89" w:type="dxa"/>
          <w:left w:w="46" w:type="dxa"/>
        </w:tblCellMar>
        <w:tblLook w:val="04A0" w:firstRow="1" w:lastRow="0" w:firstColumn="1" w:lastColumn="0" w:noHBand="0" w:noVBand="1"/>
      </w:tblPr>
      <w:tblGrid>
        <w:gridCol w:w="3280"/>
        <w:gridCol w:w="1544"/>
      </w:tblGrid>
      <w:tr w:rsidR="00262D68">
        <w:trPr>
          <w:trHeight w:val="382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26" w:firstLine="0"/>
              <w:jc w:val="left"/>
            </w:pPr>
            <w:r>
              <w:rPr>
                <w:sz w:val="24"/>
              </w:rPr>
              <w:t>Druh nákladů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Nositel nákladů</w:t>
            </w:r>
          </w:p>
        </w:tc>
      </w:tr>
      <w:tr w:rsidR="00262D68">
        <w:trPr>
          <w:trHeight w:val="389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26" w:firstLine="0"/>
              <w:jc w:val="left"/>
            </w:pPr>
            <w:r>
              <w:t>Instalace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29" w:firstLine="0"/>
              <w:jc w:val="left"/>
            </w:pPr>
            <w:r>
              <w:t>půjčitel</w:t>
            </w:r>
          </w:p>
        </w:tc>
      </w:tr>
      <w:tr w:rsidR="00262D68">
        <w:trPr>
          <w:trHeight w:val="396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12" w:firstLine="0"/>
              <w:jc w:val="left"/>
            </w:pPr>
            <w:r>
              <w:t>Záruční a běžné opravy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22" w:firstLine="0"/>
              <w:jc w:val="left"/>
            </w:pPr>
            <w:r>
              <w:t>půjčitel</w:t>
            </w:r>
          </w:p>
        </w:tc>
      </w:tr>
      <w:tr w:rsidR="00262D68">
        <w:trPr>
          <w:trHeight w:val="389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12" w:firstLine="0"/>
              <w:jc w:val="left"/>
            </w:pPr>
            <w:r>
              <w:t>Servisní prohlídky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22" w:firstLine="0"/>
              <w:jc w:val="left"/>
            </w:pPr>
            <w:r>
              <w:t>půjčitel</w:t>
            </w:r>
          </w:p>
        </w:tc>
      </w:tr>
      <w:tr w:rsidR="00262D68">
        <w:trPr>
          <w:trHeight w:val="382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19" w:firstLine="0"/>
              <w:jc w:val="left"/>
            </w:pPr>
            <w:r>
              <w:t>Elektrická energie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0" w:firstLine="0"/>
              <w:jc w:val="left"/>
            </w:pPr>
            <w:r>
              <w:t>vypůjčitel</w:t>
            </w:r>
          </w:p>
        </w:tc>
      </w:tr>
      <w:tr w:rsidR="00262D68">
        <w:trPr>
          <w:trHeight w:val="382"/>
        </w:trPr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12" w:firstLine="0"/>
            </w:pPr>
            <w:r>
              <w:t xml:space="preserve">Spotřební materiál (čištění, údržba) 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D68" w:rsidRDefault="00780C48">
            <w:pPr>
              <w:spacing w:after="0" w:line="259" w:lineRule="auto"/>
              <w:ind w:left="14" w:firstLine="0"/>
              <w:jc w:val="left"/>
            </w:pPr>
            <w:r>
              <w:t>vypůjčitel</w:t>
            </w:r>
          </w:p>
        </w:tc>
      </w:tr>
    </w:tbl>
    <w:p w:rsidR="00BE0AAE" w:rsidRDefault="00BE0AAE">
      <w:pPr>
        <w:pStyle w:val="Nadpis3"/>
        <w:ind w:left="67"/>
      </w:pPr>
    </w:p>
    <w:p w:rsidR="00262D68" w:rsidRDefault="00BE0AAE">
      <w:pPr>
        <w:pStyle w:val="Nadpis3"/>
        <w:ind w:left="67"/>
      </w:pPr>
      <w:r>
        <w:t>VI</w:t>
      </w:r>
      <w:r w:rsidR="00780C48">
        <w:t>. ODSTRAŇOVÁNÍ ZÁVAD</w:t>
      </w:r>
    </w:p>
    <w:p w:rsidR="00262D68" w:rsidRDefault="00780C48">
      <w:pPr>
        <w:ind w:left="17"/>
      </w:pPr>
      <w:r>
        <w:t>Půjčitel zajistí:</w:t>
      </w:r>
    </w:p>
    <w:p w:rsidR="00262D68" w:rsidRDefault="00780C48">
      <w:pPr>
        <w:numPr>
          <w:ilvl w:val="0"/>
          <w:numId w:val="4"/>
        </w:numPr>
        <w:ind w:hanging="223"/>
      </w:pPr>
      <w:r>
        <w:t>zahájení odstranění závady do 1 pracovního dne od nahlášení</w:t>
      </w:r>
    </w:p>
    <w:p w:rsidR="00262D68" w:rsidRDefault="00780C48">
      <w:pPr>
        <w:numPr>
          <w:ilvl w:val="0"/>
          <w:numId w:val="4"/>
        </w:numPr>
        <w:spacing w:after="343"/>
        <w:ind w:hanging="223"/>
      </w:pPr>
      <w:r>
        <w:t xml:space="preserve">odstranění závady do 2 pracovních dnů od zahájení prací; c) v případě prodloužené opravy dodání náhradní </w:t>
      </w:r>
      <w:proofErr w:type="spellStart"/>
      <w:r w:rsidR="00AD123A">
        <w:t>xxxx</w:t>
      </w:r>
      <w:proofErr w:type="spellEnd"/>
      <w:r>
        <w:t xml:space="preserve"> nejpozději následující pracovní den.</w:t>
      </w:r>
    </w:p>
    <w:p w:rsidR="00262D68" w:rsidRDefault="00780C48">
      <w:pPr>
        <w:pStyle w:val="Nadpis3"/>
        <w:ind w:left="67"/>
      </w:pPr>
      <w:r>
        <w:t>VII. MLČENLIVOST A OCHRANA DAT</w:t>
      </w:r>
    </w:p>
    <w:p w:rsidR="00262D68" w:rsidRDefault="00780C48">
      <w:pPr>
        <w:ind w:left="756" w:right="209" w:hanging="37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199" name="Picture 4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" name="Picture 41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</w:t>
      </w:r>
      <w:r w:rsidR="00BE0AAE">
        <w:t xml:space="preserve">   </w:t>
      </w:r>
      <w:r>
        <w:t>Vypůjčitel se zavazuje zachovávat mlčenlivost o veškerých informacích a údajích, které získá v souvislosti s užíváním předmětu výpůjčky, zejména o osobních a citlivých údajích o pacientech, a tyto údaje nesdělovat ani nezpřístupňovat třetím osobám.</w:t>
      </w:r>
    </w:p>
    <w:p w:rsidR="00262D68" w:rsidRDefault="00780C48">
      <w:pPr>
        <w:numPr>
          <w:ilvl w:val="0"/>
          <w:numId w:val="5"/>
        </w:numPr>
        <w:ind w:right="191" w:hanging="353"/>
      </w:pPr>
      <w:r>
        <w:t>Povinnost mlčenlivosti a ochrany dat trvá po celou dobu platnosti této smlouvy a dále i po jejím ukončení, dokud tato data zůstávají v držení vypůjčitele.</w:t>
      </w:r>
    </w:p>
    <w:p w:rsidR="00262D68" w:rsidRDefault="00780C48">
      <w:pPr>
        <w:numPr>
          <w:ilvl w:val="0"/>
          <w:numId w:val="5"/>
        </w:numPr>
        <w:ind w:right="191" w:hanging="353"/>
      </w:pPr>
      <w:r>
        <w:t>Vypůjčitel bere na vědomí, že všechny přístupy k nemocničnímu informačnímu systému FONS jsou logovány a zpětně dohledatelné. V případě porušení povinností mlčenlivosti nebo neoprávněného přístupu budou proti vypůjčiteli přijata příslušná opatření dle platných právních předpisů, včetně možných sankcí stanovených zákonem.</w:t>
      </w:r>
    </w:p>
    <w:p w:rsidR="00262D68" w:rsidRDefault="00780C48">
      <w:pPr>
        <w:spacing w:after="297"/>
        <w:ind w:left="392"/>
      </w:pPr>
      <w:r>
        <w:t>4</w:t>
      </w:r>
      <w:r w:rsidR="00BE0AAE">
        <w:t xml:space="preserve">.   </w:t>
      </w:r>
      <w:r>
        <w:t xml:space="preserve"> Další a </w:t>
      </w:r>
      <w:r w:rsidR="00BE0AAE">
        <w:t>podrobnější</w:t>
      </w:r>
    </w:p>
    <w:p w:rsidR="00262D68" w:rsidRDefault="00780C48">
      <w:pPr>
        <w:pStyle w:val="Nadpis3"/>
        <w:ind w:left="67"/>
      </w:pPr>
      <w:r>
        <w:lastRenderedPageBreak/>
        <w:t>V</w:t>
      </w:r>
      <w:r w:rsidR="00BE0AAE">
        <w:t>III</w:t>
      </w:r>
      <w:r>
        <w:t>. ZMĚNY SMLOUVY</w:t>
      </w:r>
    </w:p>
    <w:p w:rsidR="00262D68" w:rsidRDefault="00780C48">
      <w:pPr>
        <w:spacing w:after="314"/>
        <w:ind w:left="17"/>
      </w:pPr>
      <w:r>
        <w:t>Veškeré změny či doplňky této smlouvy lze provádět pouze písemnými, číslovanými dodatky odsouhlasenými oběma stranami.</w:t>
      </w:r>
    </w:p>
    <w:p w:rsidR="00262D68" w:rsidRDefault="00780C48">
      <w:pPr>
        <w:pStyle w:val="Nadpis3"/>
        <w:ind w:left="67"/>
      </w:pPr>
      <w:r>
        <w:t>IX. PRÁVNÍ USTANOVENÍ</w:t>
      </w:r>
    </w:p>
    <w:p w:rsidR="00262D68" w:rsidRDefault="00780C48">
      <w:pPr>
        <w:spacing w:after="625"/>
        <w:ind w:left="17"/>
      </w:pPr>
      <w:r>
        <w:t>Veškeré vztahy neupravené touto smlouvou se řídí zákonem č. 89/2012 Sb., občanský zákoník.</w:t>
      </w:r>
    </w:p>
    <w:p w:rsidR="00262D68" w:rsidRDefault="00780C48">
      <w:pPr>
        <w:pStyle w:val="Nadpis3"/>
        <w:ind w:left="67"/>
      </w:pPr>
      <w:r>
        <w:t>X. ZÁVĚREČNÁ USTANOVENÍ</w:t>
      </w:r>
    </w:p>
    <w:p w:rsidR="00262D68" w:rsidRDefault="00780C48">
      <w:pPr>
        <w:numPr>
          <w:ilvl w:val="0"/>
          <w:numId w:val="6"/>
        </w:numPr>
        <w:ind w:hanging="360"/>
      </w:pPr>
      <w:r>
        <w:t>Smlouva je vyhotovena ve dvou stejnopisech, z nichž každá strana obdrží jeden.</w:t>
      </w:r>
    </w:p>
    <w:p w:rsidR="00262D68" w:rsidRDefault="00780C48">
      <w:pPr>
        <w:numPr>
          <w:ilvl w:val="0"/>
          <w:numId w:val="6"/>
        </w:numPr>
        <w:ind w:hanging="360"/>
      </w:pPr>
      <w:r>
        <w:t>Smluvní strany prohlašují, že smlouvu uzavírají svobodně, vážně a srozumitelně.</w:t>
      </w:r>
    </w:p>
    <w:p w:rsidR="00262D68" w:rsidRDefault="00780C48">
      <w:pPr>
        <w:numPr>
          <w:ilvl w:val="0"/>
          <w:numId w:val="6"/>
        </w:numPr>
        <w:ind w:hanging="360"/>
      </w:pPr>
      <w:r>
        <w:t>Smluvní strany souhlasí s uveřejněním smlouvy za účelem splnění povinností uložených platnou a účinnou právní úpravou, a to zejména zákonem č. 340/2015 Sb., o registru smluv, ve znění pozdějších předpisů (dále jen „zákon o registru smluv”). Uveřejnění smlouvy v registru smluv zajistí půjčitel.</w:t>
      </w:r>
    </w:p>
    <w:p w:rsidR="00262D68" w:rsidRDefault="00780C48">
      <w:pPr>
        <w:numPr>
          <w:ilvl w:val="0"/>
          <w:numId w:val="6"/>
        </w:numPr>
        <w:spacing w:after="241"/>
        <w:ind w:hanging="360"/>
      </w:pPr>
      <w:r>
        <w:t>Příloha č. 1 — Dohoda o mlčenlivosti (NDA) tvoří nedílnou součást této smlouvy a je ji nutno číst společně s těmito ustaveními.</w:t>
      </w:r>
    </w:p>
    <w:p w:rsidR="00780C48" w:rsidRDefault="00780C48" w:rsidP="00780C48">
      <w:pPr>
        <w:spacing w:after="241"/>
        <w:ind w:left="720" w:firstLine="0"/>
      </w:pPr>
    </w:p>
    <w:p w:rsidR="005A2902" w:rsidRDefault="005A2902" w:rsidP="005A2902">
      <w:pPr>
        <w:tabs>
          <w:tab w:val="center" w:pos="2261"/>
          <w:tab w:val="center" w:pos="5677"/>
        </w:tabs>
        <w:spacing w:after="389"/>
        <w:ind w:left="0" w:firstLine="0"/>
        <w:jc w:val="left"/>
      </w:pPr>
      <w:r>
        <w:t xml:space="preserve">      </w:t>
      </w:r>
      <w:r w:rsidR="00780C48">
        <w:t xml:space="preserve">V Příbrami dne </w:t>
      </w:r>
      <w:r w:rsidR="00BE0AAE">
        <w:t xml:space="preserve">                               </w:t>
      </w:r>
      <w:r w:rsidR="00780C48">
        <w:tab/>
      </w:r>
      <w:r w:rsidR="00BE0AAE">
        <w:t xml:space="preserve">                V</w:t>
      </w:r>
      <w:r w:rsidR="00780C48">
        <w:t xml:space="preserve">e Březnici dne </w:t>
      </w:r>
    </w:p>
    <w:p w:rsidR="00262D68" w:rsidRDefault="005A2902" w:rsidP="005A2902">
      <w:pPr>
        <w:tabs>
          <w:tab w:val="center" w:pos="2261"/>
          <w:tab w:val="center" w:pos="5677"/>
        </w:tabs>
        <w:spacing w:after="389"/>
        <w:ind w:left="0" w:firstLine="0"/>
        <w:jc w:val="left"/>
      </w:pPr>
      <w:r>
        <w:t xml:space="preserve">              </w:t>
      </w:r>
      <w:r w:rsidR="00780C48">
        <w:t>Za půjčitele</w:t>
      </w:r>
      <w:r>
        <w:t xml:space="preserve">                                                                   </w:t>
      </w:r>
      <w:r w:rsidR="00780C48">
        <w:t xml:space="preserve">       Za vypůjčitele:</w:t>
      </w:r>
      <w:r>
        <w:t xml:space="preserve"> MUDr. Jaroslav Roubík</w:t>
      </w:r>
      <w:r w:rsidR="00780C48">
        <w:t xml:space="preserve"> </w:t>
      </w:r>
      <w:r>
        <w:br/>
        <w:t xml:space="preserve">                                                                                                                                       ředitel MěZZ Březnice</w:t>
      </w:r>
    </w:p>
    <w:p w:rsidR="005A2902" w:rsidRDefault="005A2902" w:rsidP="005A2902">
      <w:pPr>
        <w:tabs>
          <w:tab w:val="center" w:pos="2261"/>
          <w:tab w:val="center" w:pos="5677"/>
        </w:tabs>
        <w:spacing w:after="389"/>
        <w:ind w:left="0" w:firstLine="0"/>
        <w:jc w:val="left"/>
      </w:pPr>
    </w:p>
    <w:p w:rsidR="005A2902" w:rsidRDefault="005A2902" w:rsidP="005A2902">
      <w:pPr>
        <w:tabs>
          <w:tab w:val="center" w:pos="2261"/>
          <w:tab w:val="center" w:pos="5677"/>
        </w:tabs>
        <w:spacing w:after="389"/>
        <w:ind w:left="0" w:firstLine="0"/>
        <w:jc w:val="left"/>
      </w:pPr>
      <w:r>
        <w:tab/>
        <w:t xml:space="preserve">                                                         </w:t>
      </w:r>
    </w:p>
    <w:p w:rsidR="00262D68" w:rsidRDefault="00262D68">
      <w:pPr>
        <w:sectPr w:rsidR="00262D68" w:rsidSect="00BE0AAE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520" w:h="16373"/>
          <w:pgMar w:top="1556" w:right="1246" w:bottom="641" w:left="1134" w:header="389" w:footer="410" w:gutter="0"/>
          <w:cols w:space="708"/>
        </w:sectPr>
      </w:pPr>
    </w:p>
    <w:p w:rsidR="00262D68" w:rsidRDefault="00262D68">
      <w:pPr>
        <w:tabs>
          <w:tab w:val="center" w:pos="3499"/>
        </w:tabs>
        <w:spacing w:after="139" w:line="259" w:lineRule="auto"/>
        <w:ind w:left="-22" w:firstLine="0"/>
        <w:jc w:val="left"/>
      </w:pPr>
    </w:p>
    <w:p w:rsidR="00262D68" w:rsidRDefault="00780C48">
      <w:pPr>
        <w:spacing w:after="131" w:line="259" w:lineRule="auto"/>
        <w:ind w:left="14" w:firstLine="0"/>
        <w:jc w:val="left"/>
      </w:pPr>
      <w:r>
        <w:rPr>
          <w:sz w:val="32"/>
        </w:rPr>
        <w:t>Příloha č. 1 — Dohoda o mlčenlivosti (NDA)</w:t>
      </w:r>
    </w:p>
    <w:p w:rsidR="00262D68" w:rsidRDefault="00780C48">
      <w:pPr>
        <w:spacing w:after="259"/>
        <w:ind w:left="17"/>
      </w:pPr>
      <w:r>
        <w:t>uzavřená mezi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740" name="Picture 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" name="Picture 77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68" w:rsidRPr="005A2902" w:rsidRDefault="00780C48">
      <w:pPr>
        <w:ind w:left="17"/>
        <w:rPr>
          <w:b/>
        </w:rPr>
      </w:pPr>
      <w:r w:rsidRPr="005A2902">
        <w:rPr>
          <w:b/>
        </w:rPr>
        <w:t>PŮJČITELEM:</w:t>
      </w:r>
    </w:p>
    <w:p w:rsidR="00262D68" w:rsidRDefault="00780C48">
      <w:pPr>
        <w:ind w:left="17"/>
      </w:pPr>
      <w:r>
        <w:t>Oblastní nemocnice Příbram, a.s.</w:t>
      </w:r>
    </w:p>
    <w:p w:rsidR="005A2902" w:rsidRDefault="00780C48">
      <w:pPr>
        <w:spacing w:after="9" w:line="232" w:lineRule="auto"/>
        <w:ind w:left="-12" w:right="136"/>
        <w:jc w:val="left"/>
      </w:pPr>
      <w:r>
        <w:t xml:space="preserve">Sídlo: Gen. R. Tesaříka 80, 261 Ol Příbram I </w:t>
      </w:r>
    </w:p>
    <w:p w:rsidR="005A2902" w:rsidRDefault="00780C48">
      <w:pPr>
        <w:spacing w:after="9" w:line="232" w:lineRule="auto"/>
        <w:ind w:left="-12" w:right="136"/>
        <w:jc w:val="left"/>
      </w:pPr>
      <w:r>
        <w:t>l</w:t>
      </w:r>
      <w:r w:rsidR="005A2902">
        <w:t>Č</w:t>
      </w:r>
      <w:r>
        <w:t xml:space="preserve">: 27085031 </w:t>
      </w:r>
    </w:p>
    <w:p w:rsidR="005A2902" w:rsidRDefault="00780C48" w:rsidP="005A2902">
      <w:pPr>
        <w:spacing w:after="9" w:line="232" w:lineRule="auto"/>
        <w:ind w:left="-12" w:right="136"/>
        <w:jc w:val="left"/>
      </w:pPr>
      <w:r>
        <w:t xml:space="preserve">DIČ: CZ27085031 </w:t>
      </w:r>
    </w:p>
    <w:p w:rsidR="00262D68" w:rsidRDefault="00780C48" w:rsidP="005A2902">
      <w:pPr>
        <w:spacing w:after="9" w:line="232" w:lineRule="auto"/>
        <w:ind w:left="-12" w:right="136"/>
        <w:jc w:val="left"/>
      </w:pPr>
      <w:r>
        <w:t>zastoupená MUDr. Stanislavem Holobradou, předsedou představenstva a Bc. Vítem Rosenbaumem,</w:t>
      </w:r>
      <w:r w:rsidR="005A2902">
        <w:t xml:space="preserve"> </w:t>
      </w:r>
      <w:r>
        <w:t>místopředsedou představenstva</w:t>
      </w:r>
    </w:p>
    <w:p w:rsidR="005A2902" w:rsidRDefault="005A2902">
      <w:pPr>
        <w:ind w:left="17" w:right="4903"/>
      </w:pPr>
    </w:p>
    <w:p w:rsidR="00262D68" w:rsidRDefault="005A2902" w:rsidP="005A2902">
      <w:pPr>
        <w:ind w:left="17" w:right="4903"/>
      </w:pPr>
      <w:r>
        <w:t>(</w:t>
      </w:r>
      <w:r w:rsidR="00780C48">
        <w:t>dále jen „Poskytovatel důvěrných informací")</w:t>
      </w:r>
      <w:r w:rsidR="00780C48">
        <w:rPr>
          <w:noProof/>
        </w:rPr>
        <w:drawing>
          <wp:inline distT="0" distB="0" distL="0" distR="0">
            <wp:extent cx="4572" cy="4572"/>
            <wp:effectExtent l="0" t="0" r="0" b="0"/>
            <wp:docPr id="7742" name="Picture 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" name="Picture 77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68" w:rsidRPr="005A2902" w:rsidRDefault="00780C48">
      <w:pPr>
        <w:ind w:left="17"/>
        <w:rPr>
          <w:b/>
        </w:rPr>
      </w:pPr>
      <w:r w:rsidRPr="005A2902">
        <w:rPr>
          <w:b/>
        </w:rPr>
        <w:t>VYPUJČITELEM:</w:t>
      </w:r>
    </w:p>
    <w:p w:rsidR="00262D68" w:rsidRDefault="00780C48" w:rsidP="005A2902">
      <w:pPr>
        <w:spacing w:after="274"/>
        <w:ind w:left="17" w:right="4896"/>
        <w:jc w:val="left"/>
      </w:pPr>
      <w:r>
        <w:t xml:space="preserve">Městské zdravotnické zařízení Březnice Sídlo: Sadová 618, 262 72 Březnice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743" name="Picture 7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" name="Picture 774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902">
        <w:br/>
      </w:r>
      <w:r>
        <w:t>l</w:t>
      </w:r>
      <w:r w:rsidR="005A2902">
        <w:t>Č</w:t>
      </w:r>
      <w:r>
        <w:t xml:space="preserve">: 42726697 </w:t>
      </w:r>
      <w:r w:rsidR="005A2902">
        <w:br/>
      </w:r>
      <w:r>
        <w:t xml:space="preserve">DIČ: 42726697 </w:t>
      </w:r>
      <w:r w:rsidR="005A2902">
        <w:br/>
      </w:r>
      <w:r>
        <w:t xml:space="preserve">zastoupená: MUDr. Jaroslavem </w:t>
      </w:r>
      <w:r w:rsidR="005A2902">
        <w:t>R</w:t>
      </w:r>
      <w:r>
        <w:t>oubíkem</w:t>
      </w:r>
    </w:p>
    <w:p w:rsidR="00262D68" w:rsidRDefault="00780C48" w:rsidP="005A2902">
      <w:pPr>
        <w:spacing w:after="271"/>
        <w:ind w:left="17" w:right="4478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2912364</wp:posOffset>
            </wp:positionV>
            <wp:extent cx="4572" cy="4572"/>
            <wp:effectExtent l="0" t="0" r="0" b="0"/>
            <wp:wrapTopAndBottom/>
            <wp:docPr id="7741" name="Picture 7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" name="Picture 77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„Příjemce důvěrných informací”) společně dále jen „Smluvní strany”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7744" name="Picture 7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" name="Picture 77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68" w:rsidRPr="005A2902" w:rsidRDefault="00780C48">
      <w:pPr>
        <w:numPr>
          <w:ilvl w:val="0"/>
          <w:numId w:val="7"/>
        </w:numPr>
        <w:spacing w:after="0" w:line="259" w:lineRule="auto"/>
        <w:ind w:hanging="216"/>
        <w:jc w:val="left"/>
        <w:rPr>
          <w:b/>
        </w:rPr>
      </w:pPr>
      <w:r w:rsidRPr="005A2902">
        <w:rPr>
          <w:b/>
          <w:sz w:val="24"/>
        </w:rPr>
        <w:t>Definice</w:t>
      </w:r>
    </w:p>
    <w:p w:rsidR="00262D68" w:rsidRDefault="00780C48">
      <w:pPr>
        <w:ind w:left="17"/>
      </w:pPr>
      <w:r>
        <w:t xml:space="preserve">1.1 „Důvěrné informace" jsou všechny informace předané Příjemci Poskytovatelem v souvislosti s užíváním </w:t>
      </w:r>
      <w:proofErr w:type="spellStart"/>
      <w:r w:rsidR="005A2902">
        <w:t>xx</w:t>
      </w:r>
      <w:proofErr w:type="spellEnd"/>
      <w:r>
        <w:t xml:space="preserve"> </w:t>
      </w:r>
      <w:proofErr w:type="spellStart"/>
      <w:r w:rsidR="005A2902">
        <w:t>xxxx</w:t>
      </w:r>
      <w:proofErr w:type="spellEnd"/>
      <w:r>
        <w:t xml:space="preserve"> a přístupem do systému FONS, zejména:</w:t>
      </w:r>
    </w:p>
    <w:p w:rsidR="00262D68" w:rsidRDefault="005A2902">
      <w:pPr>
        <w:numPr>
          <w:ilvl w:val="1"/>
          <w:numId w:val="7"/>
        </w:numPr>
        <w:spacing w:after="0" w:line="259" w:lineRule="auto"/>
        <w:ind w:hanging="353"/>
      </w:pPr>
      <w:r>
        <w:t>xxxxxxxxxxxxxxxxxxxxxxxxxxxxxxxxxxxxxxxxxxxxxxxxxxxxxxxxxxxxxxxxxxxxxxxxxxxxxxxxxxxxxx</w:t>
      </w:r>
      <w:r w:rsidR="00780C48">
        <w:t>,</w:t>
      </w:r>
    </w:p>
    <w:p w:rsidR="00262D68" w:rsidRDefault="005A2902">
      <w:pPr>
        <w:numPr>
          <w:ilvl w:val="1"/>
          <w:numId w:val="7"/>
        </w:numPr>
        <w:ind w:hanging="353"/>
      </w:pPr>
      <w:r>
        <w:t>xxxxxxxxxxxxxxxxxxxxxxxxxxxxxxxxxxxxxxxxxxxxxxxxxxxxxxxxxxxxxxxxxxxxxxxxxxxxxxxxxxxxxx</w:t>
      </w:r>
      <w:r w:rsidR="00780C48">
        <w:t>,</w:t>
      </w:r>
    </w:p>
    <w:p w:rsidR="00262D68" w:rsidRDefault="005A2902">
      <w:pPr>
        <w:numPr>
          <w:ilvl w:val="1"/>
          <w:numId w:val="7"/>
        </w:numPr>
        <w:spacing w:after="204"/>
        <w:ind w:hanging="353"/>
      </w:pPr>
      <w:proofErr w:type="spellStart"/>
      <w:r>
        <w:t>xxxxxxxxxxxxxxxxxxxxxxxxxxxxxxxxxxxxxxxxxxxxxxxxxx</w:t>
      </w:r>
      <w:proofErr w:type="spellEnd"/>
      <w:r w:rsidR="00780C48">
        <w:t>.</w:t>
      </w:r>
    </w:p>
    <w:p w:rsidR="005A2902" w:rsidRPr="005A2902" w:rsidRDefault="00780C48">
      <w:pPr>
        <w:numPr>
          <w:ilvl w:val="0"/>
          <w:numId w:val="7"/>
        </w:numPr>
        <w:spacing w:after="0" w:line="259" w:lineRule="auto"/>
        <w:ind w:hanging="216"/>
        <w:jc w:val="left"/>
      </w:pPr>
      <w:r w:rsidRPr="005A2902">
        <w:rPr>
          <w:b/>
          <w:sz w:val="24"/>
        </w:rPr>
        <w:t>Povinnost mlčenlivosti</w:t>
      </w:r>
      <w:r>
        <w:rPr>
          <w:sz w:val="24"/>
        </w:rPr>
        <w:t xml:space="preserve"> </w:t>
      </w:r>
    </w:p>
    <w:p w:rsidR="00262D68" w:rsidRDefault="00780C48" w:rsidP="005A2902">
      <w:pPr>
        <w:spacing w:after="0" w:line="259" w:lineRule="auto"/>
        <w:ind w:left="14" w:firstLine="0"/>
        <w:jc w:val="left"/>
      </w:pPr>
      <w:r>
        <w:rPr>
          <w:sz w:val="24"/>
        </w:rPr>
        <w:t>2.1 Příjemce se zavazuje:</w:t>
      </w:r>
    </w:p>
    <w:p w:rsidR="00262D68" w:rsidRDefault="00780C48">
      <w:pPr>
        <w:numPr>
          <w:ilvl w:val="0"/>
          <w:numId w:val="8"/>
        </w:numPr>
        <w:ind w:hanging="230"/>
      </w:pPr>
      <w:r>
        <w:t>zachovávat Důvěrné informace v přísném utajení,</w:t>
      </w:r>
    </w:p>
    <w:p w:rsidR="00262D68" w:rsidRDefault="00780C48">
      <w:pPr>
        <w:numPr>
          <w:ilvl w:val="0"/>
          <w:numId w:val="8"/>
        </w:numPr>
        <w:ind w:hanging="230"/>
      </w:pPr>
      <w:r>
        <w:t>nevyužívat je pro žádný jiný účel než pro řádné plnění smlouvy o výpůjčce,</w:t>
      </w:r>
    </w:p>
    <w:p w:rsidR="00262D68" w:rsidRDefault="00780C48">
      <w:pPr>
        <w:numPr>
          <w:ilvl w:val="0"/>
          <w:numId w:val="8"/>
        </w:numPr>
        <w:ind w:hanging="230"/>
      </w:pPr>
      <w:r>
        <w:t>nesdělovat je žádné třetí osobě bez písemného souhlasu Poskytovatele.</w:t>
      </w:r>
    </w:p>
    <w:p w:rsidR="00262D68" w:rsidRDefault="00780C48">
      <w:pPr>
        <w:spacing w:after="244"/>
        <w:ind w:left="17"/>
      </w:pPr>
      <w:r>
        <w:t>2.2 Povinnost mlčenlivosti trvá po celou dobu platnosti hlavní smlouvy i po jejím ukončení po dobu 5 let od vrácení</w:t>
      </w:r>
      <w:r w:rsidR="005A2902">
        <w:t xml:space="preserve"> </w:t>
      </w:r>
      <w:proofErr w:type="spellStart"/>
      <w:r w:rsidR="005A2902">
        <w:t>xxxxxxxxxxxxxxxxxxxxxx</w:t>
      </w:r>
      <w:proofErr w:type="spellEnd"/>
      <w:r>
        <w:t>.</w:t>
      </w:r>
    </w:p>
    <w:p w:rsidR="00262D68" w:rsidRPr="005A2902" w:rsidRDefault="00780C48">
      <w:pPr>
        <w:numPr>
          <w:ilvl w:val="0"/>
          <w:numId w:val="9"/>
        </w:numPr>
        <w:ind w:hanging="216"/>
        <w:jc w:val="left"/>
        <w:rPr>
          <w:b/>
        </w:rPr>
      </w:pPr>
      <w:r w:rsidRPr="005A2902">
        <w:rPr>
          <w:b/>
        </w:rPr>
        <w:t>Vedení záznamů</w:t>
      </w:r>
    </w:p>
    <w:p w:rsidR="00262D68" w:rsidRDefault="00780C48">
      <w:pPr>
        <w:ind w:left="17"/>
      </w:pPr>
      <w:r>
        <w:t>3.I Příjemce bere na vědomí, že veškeré přístupy do systému FONS a k provozním datům jsou logovány a zpětně dohledatelné.</w:t>
      </w:r>
    </w:p>
    <w:p w:rsidR="00262D68" w:rsidRDefault="00780C48">
      <w:pPr>
        <w:spacing w:after="237"/>
        <w:ind w:left="17"/>
      </w:pPr>
      <w:r>
        <w:t>3.2 Jakékoli porušení povinností mlčenlivosti bude považováno za závažné porušení smluvních podmínek a Poskytovatel je oprávněn požadovat náhradu škody a další zákonné sankce.</w:t>
      </w:r>
    </w:p>
    <w:p w:rsidR="00262D68" w:rsidRPr="005A2902" w:rsidRDefault="00780C48">
      <w:pPr>
        <w:numPr>
          <w:ilvl w:val="0"/>
          <w:numId w:val="9"/>
        </w:numPr>
        <w:spacing w:after="0" w:line="259" w:lineRule="auto"/>
        <w:ind w:hanging="216"/>
        <w:jc w:val="left"/>
        <w:rPr>
          <w:b/>
        </w:rPr>
      </w:pPr>
      <w:r w:rsidRPr="005A2902">
        <w:rPr>
          <w:b/>
          <w:sz w:val="24"/>
        </w:rPr>
        <w:t>Výjimky z důvěrnosti</w:t>
      </w:r>
    </w:p>
    <w:p w:rsidR="00262D68" w:rsidRDefault="00780C48">
      <w:pPr>
        <w:ind w:left="17"/>
      </w:pPr>
      <w:r>
        <w:t>4.1 Povinnost mlčenlivosti se nevztahuje na informace, které:</w:t>
      </w:r>
    </w:p>
    <w:p w:rsidR="00262D68" w:rsidRDefault="00262D68">
      <w:pPr>
        <w:spacing w:after="0" w:line="259" w:lineRule="auto"/>
        <w:ind w:left="158" w:firstLine="0"/>
        <w:jc w:val="left"/>
      </w:pPr>
    </w:p>
    <w:p w:rsidR="00262D68" w:rsidRDefault="00780C48" w:rsidP="005A2902">
      <w:pPr>
        <w:tabs>
          <w:tab w:val="center" w:pos="5378"/>
          <w:tab w:val="center" w:pos="6678"/>
        </w:tabs>
        <w:spacing w:after="3" w:line="259" w:lineRule="auto"/>
        <w:ind w:left="0" w:firstLine="0"/>
        <w:jc w:val="left"/>
      </w:pPr>
      <w:r>
        <w:rPr>
          <w:sz w:val="18"/>
        </w:rPr>
        <w:lastRenderedPageBreak/>
        <w:tab/>
      </w:r>
      <w:r>
        <w:rPr>
          <w:rFonts w:ascii="Times New Roman" w:eastAsia="Times New Roman" w:hAnsi="Times New Roman" w:cs="Times New Roman"/>
          <w:sz w:val="52"/>
        </w:rPr>
        <w:tab/>
        <w:t xml:space="preserve"> </w:t>
      </w:r>
    </w:p>
    <w:p w:rsidR="00262D68" w:rsidRDefault="00780C48" w:rsidP="00FE14EE">
      <w:pPr>
        <w:numPr>
          <w:ilvl w:val="0"/>
          <w:numId w:val="10"/>
        </w:numPr>
        <w:spacing w:after="0"/>
        <w:ind w:hanging="223"/>
      </w:pPr>
      <w:r>
        <w:t>jsou nebo se stanou veřejně známými bez zavinění Příjemce,</w:t>
      </w:r>
    </w:p>
    <w:p w:rsidR="00262D68" w:rsidRDefault="00780C48" w:rsidP="00FE14EE">
      <w:pPr>
        <w:numPr>
          <w:ilvl w:val="0"/>
          <w:numId w:val="10"/>
        </w:numPr>
        <w:spacing w:after="0"/>
        <w:ind w:hanging="223"/>
      </w:pPr>
      <w:r>
        <w:t>byly Příjemci prokazatelně známy před jejich předáním Poskytovatelem,</w:t>
      </w:r>
    </w:p>
    <w:p w:rsidR="00262D68" w:rsidRDefault="00780C48" w:rsidP="00780C48">
      <w:pPr>
        <w:numPr>
          <w:ilvl w:val="0"/>
          <w:numId w:val="10"/>
        </w:numPr>
        <w:spacing w:after="0" w:line="259" w:lineRule="auto"/>
        <w:ind w:left="284" w:hanging="284"/>
        <w:jc w:val="left"/>
      </w:pPr>
      <w:r>
        <w:t>byly Příjemci poskytnuty třetí stranou oprávněnou k nakládání s těmito informacemi,</w:t>
      </w:r>
    </w:p>
    <w:p w:rsidR="00262D68" w:rsidRDefault="00780C48" w:rsidP="00FE14EE">
      <w:pPr>
        <w:numPr>
          <w:ilvl w:val="0"/>
          <w:numId w:val="10"/>
        </w:numPr>
        <w:spacing w:after="0" w:line="240" w:lineRule="auto"/>
        <w:ind w:left="232" w:hanging="221"/>
      </w:pPr>
      <w:r>
        <w:t xml:space="preserve">musí být vyzrazeny na základě právního předpisu nebo pravomocného rozhodnutí soudu či jiného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9719" name="Picture 9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" name="Picture 971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orgánu.</w:t>
      </w:r>
    </w:p>
    <w:p w:rsidR="00FE14EE" w:rsidRDefault="00FE14EE" w:rsidP="00FE14EE">
      <w:pPr>
        <w:spacing w:after="0" w:line="240" w:lineRule="auto"/>
        <w:ind w:left="232" w:firstLine="0"/>
      </w:pPr>
    </w:p>
    <w:p w:rsidR="00262D68" w:rsidRPr="00FE14EE" w:rsidRDefault="00780C48">
      <w:pPr>
        <w:numPr>
          <w:ilvl w:val="0"/>
          <w:numId w:val="11"/>
        </w:numPr>
        <w:spacing w:after="0" w:line="259" w:lineRule="auto"/>
        <w:ind w:hanging="223"/>
        <w:jc w:val="left"/>
        <w:rPr>
          <w:b/>
        </w:rPr>
      </w:pPr>
      <w:r w:rsidRPr="00FE14EE">
        <w:rPr>
          <w:b/>
          <w:sz w:val="24"/>
        </w:rPr>
        <w:t>Návrat</w:t>
      </w:r>
      <w:r>
        <w:rPr>
          <w:sz w:val="24"/>
        </w:rPr>
        <w:t xml:space="preserve"> </w:t>
      </w:r>
      <w:r w:rsidRPr="00FE14EE">
        <w:rPr>
          <w:b/>
          <w:sz w:val="24"/>
        </w:rPr>
        <w:t>materiálů</w:t>
      </w:r>
    </w:p>
    <w:p w:rsidR="00262D68" w:rsidRDefault="00780C48">
      <w:pPr>
        <w:spacing w:after="259"/>
        <w:ind w:left="17"/>
      </w:pPr>
      <w:r>
        <w:t>5.1 Po skončení platnosti hlavní smlouvy nebo na požádání Poskytovatele se Příjemce zavazuje neprodleně vrátit nebo zničit veškeré nosiče a kopie Důvěrných informací.</w:t>
      </w:r>
    </w:p>
    <w:p w:rsidR="00262D68" w:rsidRPr="00780C48" w:rsidRDefault="00780C48">
      <w:pPr>
        <w:numPr>
          <w:ilvl w:val="0"/>
          <w:numId w:val="11"/>
        </w:numPr>
        <w:spacing w:after="0" w:line="259" w:lineRule="auto"/>
        <w:ind w:hanging="223"/>
        <w:jc w:val="left"/>
        <w:rPr>
          <w:b/>
        </w:rPr>
      </w:pPr>
      <w:r w:rsidRPr="00780C48">
        <w:rPr>
          <w:b/>
          <w:sz w:val="24"/>
        </w:rPr>
        <w:t>Náhrada škody</w:t>
      </w:r>
    </w:p>
    <w:p w:rsidR="00262D68" w:rsidRDefault="00780C48">
      <w:pPr>
        <w:numPr>
          <w:ilvl w:val="1"/>
          <w:numId w:val="11"/>
        </w:numPr>
        <w:spacing w:after="252"/>
        <w:ind w:hanging="331"/>
      </w:pPr>
      <w:r>
        <w:t>V případě porušení této dohody se Příjemce zavazuje nahradit veškerou škodu, kterou Poskytovateli tímto porušením vznikne.</w:t>
      </w:r>
    </w:p>
    <w:p w:rsidR="00262D68" w:rsidRPr="00780C48" w:rsidRDefault="00780C48">
      <w:pPr>
        <w:numPr>
          <w:ilvl w:val="0"/>
          <w:numId w:val="11"/>
        </w:numPr>
        <w:spacing w:after="0" w:line="259" w:lineRule="auto"/>
        <w:ind w:hanging="223"/>
        <w:jc w:val="left"/>
        <w:rPr>
          <w:b/>
        </w:rPr>
      </w:pPr>
      <w:r w:rsidRPr="00780C48">
        <w:rPr>
          <w:b/>
          <w:sz w:val="24"/>
        </w:rPr>
        <w:t>Doba trvání a odstoupení</w:t>
      </w:r>
    </w:p>
    <w:p w:rsidR="00262D68" w:rsidRDefault="00780C48">
      <w:pPr>
        <w:numPr>
          <w:ilvl w:val="1"/>
          <w:numId w:val="11"/>
        </w:numPr>
        <w:spacing w:after="253"/>
        <w:ind w:hanging="331"/>
      </w:pPr>
      <w:r>
        <w:t xml:space="preserve">Tato dohoda nabývá účinnosti dnem podpisu oběma smluvními stranami a zaniká společně s </w:t>
      </w:r>
      <w:r>
        <w:rPr>
          <w:noProof/>
        </w:rPr>
        <w:drawing>
          <wp:inline distT="0" distB="0" distL="0" distR="0">
            <wp:extent cx="4572" cy="32004"/>
            <wp:effectExtent l="0" t="0" r="0" b="0"/>
            <wp:docPr id="18794" name="Picture 1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" name="Picture 187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plným vrácením </w:t>
      </w:r>
      <w:proofErr w:type="spellStart"/>
      <w:r w:rsidR="00AD123A">
        <w:t>xxxxxxx</w:t>
      </w:r>
      <w:bookmarkStart w:id="0" w:name="_GoBack"/>
      <w:bookmarkEnd w:id="0"/>
      <w:proofErr w:type="spellEnd"/>
      <w:r>
        <w:t xml:space="preserve"> a odstraněním všech Důvěrných informací.</w:t>
      </w:r>
    </w:p>
    <w:p w:rsidR="00262D68" w:rsidRPr="00780C48" w:rsidRDefault="00780C48">
      <w:pPr>
        <w:numPr>
          <w:ilvl w:val="0"/>
          <w:numId w:val="11"/>
        </w:numPr>
        <w:spacing w:after="0" w:line="259" w:lineRule="auto"/>
        <w:ind w:hanging="223"/>
        <w:jc w:val="left"/>
        <w:rPr>
          <w:b/>
        </w:rPr>
      </w:pPr>
      <w:r w:rsidRPr="00780C48">
        <w:rPr>
          <w:b/>
          <w:sz w:val="24"/>
        </w:rPr>
        <w:t>Závěrečná ustanovení</w:t>
      </w:r>
    </w:p>
    <w:p w:rsidR="00262D68" w:rsidRDefault="00780C48">
      <w:pPr>
        <w:numPr>
          <w:ilvl w:val="1"/>
          <w:numId w:val="11"/>
        </w:numPr>
        <w:ind w:hanging="331"/>
      </w:pPr>
      <w:r>
        <w:t>Tuto dohodu lze měnit pouze písemnými dodatky podepsanými oběma stranami.</w:t>
      </w:r>
    </w:p>
    <w:p w:rsidR="00262D68" w:rsidRDefault="00780C48">
      <w:pPr>
        <w:numPr>
          <w:ilvl w:val="1"/>
          <w:numId w:val="11"/>
        </w:numPr>
        <w:spacing w:after="27"/>
        <w:ind w:hanging="331"/>
      </w:pPr>
      <w:r>
        <w:t>Právní vztahy touto dohodou neupravené se řídí zákonem č. 89/2012 Sb., občanský zákoník.</w:t>
      </w:r>
    </w:p>
    <w:p w:rsidR="00262D68" w:rsidRDefault="00780C48" w:rsidP="00780C48">
      <w:pPr>
        <w:numPr>
          <w:ilvl w:val="1"/>
          <w:numId w:val="11"/>
        </w:numPr>
        <w:spacing w:after="885"/>
        <w:ind w:hanging="331"/>
      </w:pPr>
      <w:r>
        <w:t>Tato dohoda je vyhotovena ve dvou stejnopisech, z nichž každá strana obdrží po jednom.</w:t>
      </w:r>
    </w:p>
    <w:p w:rsidR="00780C48" w:rsidRDefault="00780C48" w:rsidP="00780C48">
      <w:pPr>
        <w:spacing w:after="241"/>
        <w:ind w:left="720" w:firstLine="0"/>
      </w:pPr>
      <w:r>
        <w:rPr>
          <w:sz w:val="18"/>
        </w:rPr>
        <w:tab/>
      </w:r>
    </w:p>
    <w:p w:rsidR="00780C48" w:rsidRDefault="00780C48" w:rsidP="00780C48">
      <w:pPr>
        <w:tabs>
          <w:tab w:val="center" w:pos="2261"/>
          <w:tab w:val="center" w:pos="5677"/>
        </w:tabs>
        <w:spacing w:after="389"/>
        <w:ind w:left="0" w:firstLine="0"/>
        <w:jc w:val="left"/>
      </w:pPr>
      <w:r>
        <w:t xml:space="preserve">      V Příbrami dne                                </w:t>
      </w:r>
      <w:r>
        <w:tab/>
        <w:t xml:space="preserve">                Ve Březnici dne </w:t>
      </w:r>
    </w:p>
    <w:p w:rsidR="00780C48" w:rsidRDefault="00780C48" w:rsidP="00780C48">
      <w:pPr>
        <w:tabs>
          <w:tab w:val="center" w:pos="2261"/>
          <w:tab w:val="center" w:pos="5677"/>
        </w:tabs>
        <w:spacing w:after="389"/>
        <w:ind w:left="0" w:firstLine="0"/>
        <w:jc w:val="left"/>
      </w:pPr>
      <w:r>
        <w:t xml:space="preserve">           Za půjčitele                                                                             Za vypůjčitele: MUDr. Jaroslav Roubík </w:t>
      </w:r>
      <w:r>
        <w:br/>
        <w:t xml:space="preserve">                                                                                                                                       ředitel MěZZ Březnice</w:t>
      </w:r>
    </w:p>
    <w:p w:rsidR="00780C48" w:rsidRDefault="00780C48" w:rsidP="00780C48">
      <w:pPr>
        <w:tabs>
          <w:tab w:val="center" w:pos="2261"/>
          <w:tab w:val="center" w:pos="5677"/>
        </w:tabs>
        <w:spacing w:after="389"/>
        <w:ind w:left="0" w:firstLine="0"/>
        <w:jc w:val="left"/>
      </w:pPr>
    </w:p>
    <w:p w:rsidR="00262D68" w:rsidRDefault="00262D68" w:rsidP="00945981">
      <w:pPr>
        <w:tabs>
          <w:tab w:val="center" w:pos="5378"/>
          <w:tab w:val="center" w:pos="6678"/>
        </w:tabs>
        <w:spacing w:after="3" w:line="259" w:lineRule="auto"/>
        <w:ind w:left="0" w:firstLine="0"/>
        <w:jc w:val="left"/>
      </w:pPr>
    </w:p>
    <w:p w:rsidR="00780C48" w:rsidRDefault="00780C48" w:rsidP="00945981">
      <w:pPr>
        <w:tabs>
          <w:tab w:val="center" w:pos="5378"/>
          <w:tab w:val="center" w:pos="6678"/>
        </w:tabs>
        <w:spacing w:after="3" w:line="259" w:lineRule="auto"/>
        <w:ind w:left="0" w:firstLine="0"/>
        <w:jc w:val="left"/>
      </w:pPr>
    </w:p>
    <w:p w:rsidR="00780C48" w:rsidRDefault="00780C48" w:rsidP="00945981">
      <w:pPr>
        <w:tabs>
          <w:tab w:val="center" w:pos="5378"/>
          <w:tab w:val="center" w:pos="6678"/>
        </w:tabs>
        <w:spacing w:after="3" w:line="259" w:lineRule="auto"/>
        <w:ind w:left="0" w:firstLine="0"/>
        <w:jc w:val="left"/>
      </w:pPr>
    </w:p>
    <w:p w:rsidR="00780C48" w:rsidRDefault="00780C48" w:rsidP="00945981">
      <w:pPr>
        <w:tabs>
          <w:tab w:val="center" w:pos="5378"/>
          <w:tab w:val="center" w:pos="6678"/>
        </w:tabs>
        <w:spacing w:after="3" w:line="259" w:lineRule="auto"/>
        <w:ind w:left="0" w:firstLine="0"/>
        <w:jc w:val="left"/>
      </w:pPr>
      <w:r>
        <w:t xml:space="preserve">                                                                      </w:t>
      </w:r>
      <w:r>
        <w:tab/>
        <w:t xml:space="preserve">                             Lenka Koubková</w:t>
      </w:r>
      <w:r>
        <w:br/>
        <w:t xml:space="preserve">                                                                                                             radiologický asistent </w:t>
      </w:r>
      <w:r>
        <w:tab/>
      </w:r>
    </w:p>
    <w:sectPr w:rsidR="00780C4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520" w:h="16373"/>
      <w:pgMar w:top="346" w:right="1325" w:bottom="619" w:left="1188" w:header="389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F3" w:rsidRDefault="00780C48">
      <w:pPr>
        <w:spacing w:after="0" w:line="240" w:lineRule="auto"/>
      </w:pPr>
      <w:r>
        <w:separator/>
      </w:r>
    </w:p>
  </w:endnote>
  <w:endnote w:type="continuationSeparator" w:id="0">
    <w:p w:rsidR="008556F3" w:rsidRDefault="0078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3470" w:right="2318" w:hanging="1051"/>
    </w:pPr>
    <w:r>
      <w:rPr>
        <w:sz w:val="20"/>
      </w:rPr>
      <w:t xml:space="preserve">sídlo </w:t>
    </w:r>
    <w:r>
      <w:rPr>
        <w:sz w:val="18"/>
      </w:rPr>
      <w:t xml:space="preserve">společnosti: </w:t>
    </w:r>
    <w:r>
      <w:rPr>
        <w:sz w:val="20"/>
      </w:rPr>
      <w:t xml:space="preserve">Gen. R. </w:t>
    </w:r>
    <w:r>
      <w:rPr>
        <w:sz w:val="18"/>
      </w:rPr>
      <w:t xml:space="preserve">Tesaříka </w:t>
    </w:r>
    <w:r>
      <w:t xml:space="preserve">I, </w:t>
    </w:r>
    <w:r>
      <w:rPr>
        <w:sz w:val="20"/>
      </w:rPr>
      <w:t xml:space="preserve">PSČ: </w:t>
    </w:r>
    <w:r>
      <w:rPr>
        <w:sz w:val="18"/>
      </w:rPr>
      <w:t xml:space="preserve">261 </w:t>
    </w:r>
    <w:proofErr w:type="spellStart"/>
    <w:r>
      <w:rPr>
        <w:sz w:val="24"/>
      </w:rPr>
      <w:t>lč</w:t>
    </w:r>
    <w:proofErr w:type="spellEnd"/>
    <w:r>
      <w:rPr>
        <w:sz w:val="24"/>
      </w:rPr>
      <w:t xml:space="preserve">: </w:t>
    </w:r>
    <w:r>
      <w:rPr>
        <w:sz w:val="18"/>
      </w:rPr>
      <w:t xml:space="preserve">27085031, </w:t>
    </w:r>
    <w:r>
      <w:rPr>
        <w:sz w:val="20"/>
      </w:rPr>
      <w:t xml:space="preserve">DIČ: </w:t>
    </w:r>
  </w:p>
  <w:p w:rsidR="00262D68" w:rsidRDefault="00780C48">
    <w:pPr>
      <w:spacing w:after="0" w:line="259" w:lineRule="auto"/>
      <w:ind w:left="1253" w:firstLine="0"/>
      <w:jc w:val="left"/>
    </w:pPr>
    <w:r>
      <w:rPr>
        <w:sz w:val="18"/>
      </w:rPr>
      <w:t xml:space="preserve">společnost je zapsána </w:t>
    </w:r>
    <w:r>
      <w:rPr>
        <w:sz w:val="20"/>
      </w:rPr>
      <w:t xml:space="preserve">v </w:t>
    </w:r>
    <w:r>
      <w:rPr>
        <w:sz w:val="18"/>
      </w:rPr>
      <w:t xml:space="preserve">obchodním rejstříku Městského soudu </w:t>
    </w:r>
    <w:r>
      <w:rPr>
        <w:sz w:val="20"/>
      </w:rPr>
      <w:t xml:space="preserve">v </w:t>
    </w:r>
    <w:r>
      <w:rPr>
        <w:sz w:val="18"/>
      </w:rPr>
      <w:t xml:space="preserve">Praze, oddíl </w:t>
    </w:r>
    <w:r>
      <w:t xml:space="preserve">B, </w:t>
    </w:r>
    <w:r>
      <w:rPr>
        <w:sz w:val="18"/>
      </w:rPr>
      <w:t>vložka 8883.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AE" w:rsidRPr="00BE0AAE" w:rsidRDefault="00780C48">
    <w:pPr>
      <w:spacing w:after="0" w:line="216" w:lineRule="auto"/>
      <w:ind w:left="3470" w:right="2318" w:hanging="1051"/>
      <w:rPr>
        <w:sz w:val="18"/>
        <w:szCs w:val="18"/>
      </w:rPr>
    </w:pPr>
    <w:r w:rsidRPr="00BE0AAE">
      <w:rPr>
        <w:sz w:val="18"/>
        <w:szCs w:val="18"/>
      </w:rPr>
      <w:t xml:space="preserve">sídlo společnosti: Gen. R. Tesaříka I, PSČ: 261 </w:t>
    </w:r>
    <w:r w:rsidR="00BE0AAE" w:rsidRPr="00BE0AAE">
      <w:rPr>
        <w:sz w:val="18"/>
        <w:szCs w:val="18"/>
      </w:rPr>
      <w:t>01</w:t>
    </w:r>
  </w:p>
  <w:p w:rsidR="00262D68" w:rsidRPr="00BE0AAE" w:rsidRDefault="00BE0AAE">
    <w:pPr>
      <w:spacing w:after="0" w:line="216" w:lineRule="auto"/>
      <w:ind w:left="3470" w:right="2318" w:hanging="1051"/>
      <w:rPr>
        <w:sz w:val="18"/>
        <w:szCs w:val="18"/>
      </w:rPr>
    </w:pPr>
    <w:r w:rsidRPr="00BE0AAE">
      <w:rPr>
        <w:sz w:val="18"/>
        <w:szCs w:val="18"/>
      </w:rPr>
      <w:t xml:space="preserve">   </w:t>
    </w:r>
    <w:r w:rsidR="00780C48" w:rsidRPr="00BE0AAE">
      <w:rPr>
        <w:sz w:val="18"/>
        <w:szCs w:val="18"/>
      </w:rPr>
      <w:t>l</w:t>
    </w:r>
    <w:r w:rsidRPr="00BE0AAE">
      <w:rPr>
        <w:sz w:val="18"/>
        <w:szCs w:val="18"/>
      </w:rPr>
      <w:t>Č</w:t>
    </w:r>
    <w:r w:rsidR="00780C48" w:rsidRPr="00BE0AAE">
      <w:rPr>
        <w:sz w:val="18"/>
        <w:szCs w:val="18"/>
      </w:rPr>
      <w:t>: 27085031, DIČ:</w:t>
    </w:r>
    <w:r w:rsidRPr="00BE0AAE">
      <w:rPr>
        <w:sz w:val="18"/>
        <w:szCs w:val="18"/>
      </w:rPr>
      <w:t>CZ27085031</w:t>
    </w:r>
    <w:r w:rsidR="00780C48" w:rsidRPr="00BE0AAE">
      <w:rPr>
        <w:sz w:val="18"/>
        <w:szCs w:val="18"/>
      </w:rPr>
      <w:t xml:space="preserve"> </w:t>
    </w:r>
  </w:p>
  <w:p w:rsidR="00262D68" w:rsidRPr="00BE0AAE" w:rsidRDefault="00780C48">
    <w:pPr>
      <w:spacing w:after="0" w:line="259" w:lineRule="auto"/>
      <w:ind w:left="1253" w:firstLine="0"/>
      <w:jc w:val="left"/>
      <w:rPr>
        <w:sz w:val="18"/>
        <w:szCs w:val="18"/>
      </w:rPr>
    </w:pPr>
    <w:r w:rsidRPr="00BE0AAE">
      <w:rPr>
        <w:sz w:val="18"/>
        <w:szCs w:val="18"/>
      </w:rPr>
      <w:t>společnost je zapsána v obchodním rejstříku Městského soudu v Praze, oddíl B, vložka 8883.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3470" w:right="2318" w:hanging="1051"/>
    </w:pPr>
    <w:r>
      <w:rPr>
        <w:sz w:val="20"/>
      </w:rPr>
      <w:t xml:space="preserve">sídlo </w:t>
    </w:r>
    <w:r>
      <w:rPr>
        <w:sz w:val="18"/>
      </w:rPr>
      <w:t xml:space="preserve">společnosti: </w:t>
    </w:r>
    <w:r>
      <w:rPr>
        <w:sz w:val="20"/>
      </w:rPr>
      <w:t xml:space="preserve">Gen. R. </w:t>
    </w:r>
    <w:r>
      <w:rPr>
        <w:sz w:val="18"/>
      </w:rPr>
      <w:t xml:space="preserve">Tesaříka </w:t>
    </w:r>
    <w:r>
      <w:t xml:space="preserve">I, </w:t>
    </w:r>
    <w:r>
      <w:rPr>
        <w:sz w:val="20"/>
      </w:rPr>
      <w:t xml:space="preserve">PSČ: </w:t>
    </w:r>
    <w:r>
      <w:rPr>
        <w:sz w:val="18"/>
      </w:rPr>
      <w:t xml:space="preserve">261 </w:t>
    </w:r>
    <w:proofErr w:type="spellStart"/>
    <w:r>
      <w:rPr>
        <w:sz w:val="24"/>
      </w:rPr>
      <w:t>lč</w:t>
    </w:r>
    <w:proofErr w:type="spellEnd"/>
    <w:r>
      <w:rPr>
        <w:sz w:val="24"/>
      </w:rPr>
      <w:t xml:space="preserve">: </w:t>
    </w:r>
    <w:r>
      <w:rPr>
        <w:sz w:val="18"/>
      </w:rPr>
      <w:t xml:space="preserve">27085031, </w:t>
    </w:r>
    <w:r>
      <w:rPr>
        <w:sz w:val="20"/>
      </w:rPr>
      <w:t xml:space="preserve">DIČ: </w:t>
    </w:r>
  </w:p>
  <w:p w:rsidR="00262D68" w:rsidRDefault="00780C48">
    <w:pPr>
      <w:spacing w:after="0" w:line="259" w:lineRule="auto"/>
      <w:ind w:left="1253" w:firstLine="0"/>
      <w:jc w:val="left"/>
    </w:pPr>
    <w:r>
      <w:rPr>
        <w:sz w:val="18"/>
      </w:rPr>
      <w:t xml:space="preserve">společnost je zapsána </w:t>
    </w:r>
    <w:r>
      <w:rPr>
        <w:sz w:val="20"/>
      </w:rPr>
      <w:t xml:space="preserve">v </w:t>
    </w:r>
    <w:r>
      <w:rPr>
        <w:sz w:val="18"/>
      </w:rPr>
      <w:t xml:space="preserve">obchodním rejstříku Městského soudu </w:t>
    </w:r>
    <w:r>
      <w:rPr>
        <w:sz w:val="20"/>
      </w:rPr>
      <w:t xml:space="preserve">v </w:t>
    </w:r>
    <w:r>
      <w:rPr>
        <w:sz w:val="18"/>
      </w:rPr>
      <w:t xml:space="preserve">Praze, oddíl </w:t>
    </w:r>
    <w:r>
      <w:t xml:space="preserve">B, </w:t>
    </w:r>
    <w:r>
      <w:rPr>
        <w:sz w:val="18"/>
      </w:rPr>
      <w:t>vložka 8883.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3448" w:right="2246" w:hanging="1058"/>
    </w:pPr>
    <w:r>
      <w:rPr>
        <w:sz w:val="18"/>
      </w:rPr>
      <w:t xml:space="preserve">sídlo společnosti: Gen. </w:t>
    </w:r>
    <w:r>
      <w:t xml:space="preserve">R. </w:t>
    </w:r>
    <w:r>
      <w:rPr>
        <w:sz w:val="18"/>
      </w:rPr>
      <w:t xml:space="preserve">Tesaříka </w:t>
    </w:r>
    <w:r>
      <w:rPr>
        <w:sz w:val="20"/>
      </w:rPr>
      <w:t xml:space="preserve">PSČ: </w:t>
    </w:r>
    <w:r>
      <w:rPr>
        <w:sz w:val="18"/>
      </w:rPr>
      <w:t xml:space="preserve">261 </w:t>
    </w:r>
    <w:proofErr w:type="spellStart"/>
    <w:r>
      <w:t>lč</w:t>
    </w:r>
    <w:proofErr w:type="spellEnd"/>
    <w:r>
      <w:t xml:space="preserve">: </w:t>
    </w:r>
    <w:r>
      <w:rPr>
        <w:sz w:val="18"/>
      </w:rPr>
      <w:t xml:space="preserve">27085031, DIČ: </w:t>
    </w:r>
  </w:p>
  <w:p w:rsidR="00262D68" w:rsidRDefault="00780C48">
    <w:pPr>
      <w:spacing w:after="0" w:line="259" w:lineRule="auto"/>
      <w:ind w:left="1224" w:firstLine="0"/>
      <w:jc w:val="left"/>
    </w:pPr>
    <w:r>
      <w:rPr>
        <w:sz w:val="18"/>
      </w:rPr>
      <w:t xml:space="preserve">společnost je zapsána </w:t>
    </w:r>
    <w:r>
      <w:rPr>
        <w:sz w:val="20"/>
      </w:rPr>
      <w:t xml:space="preserve">v </w:t>
    </w:r>
    <w:r>
      <w:rPr>
        <w:sz w:val="18"/>
      </w:rPr>
      <w:t xml:space="preserve">obchodním rejstříku Městského soudu v Praze, oddíl </w:t>
    </w:r>
    <w:r>
      <w:rPr>
        <w:sz w:val="20"/>
      </w:rPr>
      <w:t xml:space="preserve">B, </w:t>
    </w:r>
    <w:r>
      <w:rPr>
        <w:sz w:val="18"/>
      </w:rPr>
      <w:t>vložka 8883.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902" w:rsidRPr="00BE0AAE" w:rsidRDefault="005A2902" w:rsidP="005A2902">
    <w:pPr>
      <w:spacing w:after="0" w:line="216" w:lineRule="auto"/>
      <w:ind w:left="3470" w:right="2318" w:hanging="1051"/>
      <w:rPr>
        <w:sz w:val="18"/>
        <w:szCs w:val="18"/>
      </w:rPr>
    </w:pPr>
    <w:r w:rsidRPr="00BE0AAE">
      <w:rPr>
        <w:sz w:val="18"/>
        <w:szCs w:val="18"/>
      </w:rPr>
      <w:t>sídlo společnosti: Gen. R. Tesaříka I, PSČ: 261 01</w:t>
    </w:r>
  </w:p>
  <w:p w:rsidR="005A2902" w:rsidRPr="00BE0AAE" w:rsidRDefault="005A2902" w:rsidP="005A2902">
    <w:pPr>
      <w:spacing w:after="0" w:line="216" w:lineRule="auto"/>
      <w:ind w:left="3470" w:right="2318" w:hanging="1051"/>
      <w:rPr>
        <w:sz w:val="18"/>
        <w:szCs w:val="18"/>
      </w:rPr>
    </w:pPr>
    <w:r w:rsidRPr="00BE0AAE">
      <w:rPr>
        <w:sz w:val="18"/>
        <w:szCs w:val="18"/>
      </w:rPr>
      <w:t xml:space="preserve">   lČ: 27085031, DIČ:CZ27085031 </w:t>
    </w:r>
  </w:p>
  <w:p w:rsidR="005A2902" w:rsidRPr="00BE0AAE" w:rsidRDefault="005A2902" w:rsidP="005A2902">
    <w:pPr>
      <w:spacing w:after="0" w:line="259" w:lineRule="auto"/>
      <w:ind w:left="1253" w:firstLine="0"/>
      <w:jc w:val="left"/>
      <w:rPr>
        <w:sz w:val="18"/>
        <w:szCs w:val="18"/>
      </w:rPr>
    </w:pPr>
    <w:r w:rsidRPr="00BE0AAE">
      <w:rPr>
        <w:sz w:val="18"/>
        <w:szCs w:val="18"/>
      </w:rPr>
      <w:t>společnost je zapsána v obchodním rejstříku Městského soudu v Praze, oddíl B, vložka 8883.</w:t>
    </w:r>
  </w:p>
  <w:p w:rsidR="00262D68" w:rsidRPr="005A2902" w:rsidRDefault="00262D68" w:rsidP="005A2902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3448" w:right="2246" w:hanging="1058"/>
    </w:pPr>
    <w:r>
      <w:rPr>
        <w:sz w:val="18"/>
      </w:rPr>
      <w:t xml:space="preserve">sídlo společnosti: Gen. </w:t>
    </w:r>
    <w:r>
      <w:t xml:space="preserve">R. </w:t>
    </w:r>
    <w:r>
      <w:rPr>
        <w:sz w:val="18"/>
      </w:rPr>
      <w:t xml:space="preserve">Tesaříka </w:t>
    </w:r>
    <w:r>
      <w:rPr>
        <w:sz w:val="20"/>
      </w:rPr>
      <w:t xml:space="preserve">PSČ: </w:t>
    </w:r>
    <w:r>
      <w:rPr>
        <w:sz w:val="18"/>
      </w:rPr>
      <w:t xml:space="preserve">261 </w:t>
    </w:r>
    <w:proofErr w:type="spellStart"/>
    <w:r>
      <w:t>lč</w:t>
    </w:r>
    <w:proofErr w:type="spellEnd"/>
    <w:r>
      <w:t xml:space="preserve">: </w:t>
    </w:r>
    <w:r>
      <w:rPr>
        <w:sz w:val="18"/>
      </w:rPr>
      <w:t xml:space="preserve">27085031, DIČ: </w:t>
    </w:r>
  </w:p>
  <w:p w:rsidR="00262D68" w:rsidRDefault="00780C48">
    <w:pPr>
      <w:spacing w:after="0" w:line="259" w:lineRule="auto"/>
      <w:ind w:left="1224" w:firstLine="0"/>
      <w:jc w:val="left"/>
    </w:pPr>
    <w:r>
      <w:rPr>
        <w:sz w:val="18"/>
      </w:rPr>
      <w:t xml:space="preserve">společnost je zapsána </w:t>
    </w:r>
    <w:r>
      <w:rPr>
        <w:sz w:val="20"/>
      </w:rPr>
      <w:t xml:space="preserve">v </w:t>
    </w:r>
    <w:r>
      <w:rPr>
        <w:sz w:val="18"/>
      </w:rPr>
      <w:t xml:space="preserve">obchodním rejstříku Městského soudu v Praze, oddíl </w:t>
    </w:r>
    <w:r>
      <w:rPr>
        <w:sz w:val="20"/>
      </w:rPr>
      <w:t xml:space="preserve">B, </w:t>
    </w:r>
    <w:r>
      <w:rPr>
        <w:sz w:val="18"/>
      </w:rPr>
      <w:t>vložka 8883.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F3" w:rsidRDefault="00780C48">
      <w:pPr>
        <w:spacing w:after="0" w:line="240" w:lineRule="auto"/>
      </w:pPr>
      <w:r>
        <w:separator/>
      </w:r>
    </w:p>
  </w:footnote>
  <w:footnote w:type="continuationSeparator" w:id="0">
    <w:p w:rsidR="008556F3" w:rsidRDefault="0078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1282" w:right="1483" w:firstLine="0"/>
    </w:pPr>
    <w:r>
      <w:rPr>
        <w:sz w:val="48"/>
      </w:rPr>
      <w:t xml:space="preserve">OBLASTNÍ NEMOCNICE </w:t>
    </w:r>
    <w:r>
      <w:rPr>
        <w:rFonts w:ascii="Times New Roman" w:eastAsia="Times New Roman" w:hAnsi="Times New Roman" w:cs="Times New Roman"/>
        <w:sz w:val="40"/>
      </w:rPr>
      <w:t xml:space="preserve">PŘÍBRAM, </w:t>
    </w:r>
    <w:r>
      <w:rPr>
        <w:rFonts w:ascii="Times New Roman" w:eastAsia="Times New Roman" w:hAnsi="Times New Roman" w:cs="Times New Roman"/>
        <w:sz w:val="56"/>
      </w:rPr>
      <w:t>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1282" w:right="1483" w:firstLine="0"/>
    </w:pPr>
    <w:r>
      <w:rPr>
        <w:sz w:val="48"/>
      </w:rPr>
      <w:t xml:space="preserve">OBLASTNÍ NEMOCNICE </w:t>
    </w:r>
    <w:r>
      <w:rPr>
        <w:rFonts w:ascii="Times New Roman" w:eastAsia="Times New Roman" w:hAnsi="Times New Roman" w:cs="Times New Roman"/>
        <w:sz w:val="40"/>
      </w:rPr>
      <w:t xml:space="preserve">PŘÍBRAM, </w:t>
    </w:r>
    <w:r>
      <w:rPr>
        <w:rFonts w:ascii="Times New Roman" w:eastAsia="Times New Roman" w:hAnsi="Times New Roman" w:cs="Times New Roman"/>
        <w:sz w:val="56"/>
      </w:rPr>
      <w:t>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1253" w:right="1404" w:firstLine="0"/>
    </w:pPr>
    <w:r>
      <w:rPr>
        <w:sz w:val="48"/>
      </w:rPr>
      <w:t xml:space="preserve">OBLASTNÍ NEMOCNICE </w:t>
    </w:r>
    <w:r>
      <w:rPr>
        <w:rFonts w:ascii="Times New Roman" w:eastAsia="Times New Roman" w:hAnsi="Times New Roman" w:cs="Times New Roman"/>
        <w:sz w:val="40"/>
      </w:rPr>
      <w:t xml:space="preserve">PŘÍBRAM, </w:t>
    </w:r>
    <w:r>
      <w:rPr>
        <w:rFonts w:ascii="Times New Roman" w:eastAsia="Times New Roman" w:hAnsi="Times New Roman" w:cs="Times New Roman"/>
        <w:sz w:val="56"/>
      </w:rPr>
      <w:t>s.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Pr="005A2902" w:rsidRDefault="00262D68" w:rsidP="005A290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68" w:rsidRDefault="00780C48">
    <w:pPr>
      <w:spacing w:after="0" w:line="216" w:lineRule="auto"/>
      <w:ind w:left="1253" w:right="1404" w:firstLine="0"/>
    </w:pPr>
    <w:r>
      <w:rPr>
        <w:sz w:val="48"/>
      </w:rPr>
      <w:t xml:space="preserve">OBLASTNÍ NEMOCNICE </w:t>
    </w:r>
    <w:r>
      <w:rPr>
        <w:rFonts w:ascii="Times New Roman" w:eastAsia="Times New Roman" w:hAnsi="Times New Roman" w:cs="Times New Roman"/>
        <w:sz w:val="40"/>
      </w:rPr>
      <w:t xml:space="preserve">PŘÍBRAM, </w:t>
    </w:r>
    <w:r>
      <w:rPr>
        <w:rFonts w:ascii="Times New Roman" w:eastAsia="Times New Roman" w:hAnsi="Times New Roman" w:cs="Times New Roman"/>
        <w:sz w:val="56"/>
      </w:rPr>
      <w:t>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45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3E779E"/>
    <w:multiLevelType w:val="hybridMultilevel"/>
    <w:tmpl w:val="65667B7E"/>
    <w:lvl w:ilvl="0" w:tplc="EF74EBE6">
      <w:start w:val="1"/>
      <w:numFmt w:val="decimal"/>
      <w:lvlText w:val="%1.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23996">
      <w:start w:val="1"/>
      <w:numFmt w:val="lowerLetter"/>
      <w:lvlText w:val="%2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8B556">
      <w:start w:val="1"/>
      <w:numFmt w:val="lowerRoman"/>
      <w:lvlText w:val="%3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CCE72">
      <w:start w:val="1"/>
      <w:numFmt w:val="decimal"/>
      <w:lvlText w:val="%4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E2ED0">
      <w:start w:val="1"/>
      <w:numFmt w:val="lowerLetter"/>
      <w:lvlText w:val="%5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C3042">
      <w:start w:val="1"/>
      <w:numFmt w:val="lowerRoman"/>
      <w:lvlText w:val="%6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CA964">
      <w:start w:val="1"/>
      <w:numFmt w:val="decimal"/>
      <w:lvlText w:val="%7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0FEA8">
      <w:start w:val="1"/>
      <w:numFmt w:val="lowerLetter"/>
      <w:lvlText w:val="%8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28D0A">
      <w:start w:val="1"/>
      <w:numFmt w:val="lowerRoman"/>
      <w:lvlText w:val="%9"/>
      <w:lvlJc w:val="left"/>
      <w:pPr>
        <w:ind w:left="7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F7252"/>
    <w:multiLevelType w:val="multilevel"/>
    <w:tmpl w:val="80663D54"/>
    <w:lvl w:ilvl="0">
      <w:start w:val="5"/>
      <w:numFmt w:val="decimal"/>
      <w:lvlText w:val="%1."/>
      <w:lvlJc w:val="left"/>
      <w:pPr>
        <w:ind w:left="23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B5D77"/>
    <w:multiLevelType w:val="hybridMultilevel"/>
    <w:tmpl w:val="B47ECA9C"/>
    <w:lvl w:ilvl="0" w:tplc="3F2270AE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C717E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0697E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6557E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2520E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8BC12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4EAC6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AA476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25C0A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6424D"/>
    <w:multiLevelType w:val="hybridMultilevel"/>
    <w:tmpl w:val="972AC052"/>
    <w:lvl w:ilvl="0" w:tplc="7E120356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4D65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C2CD8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6133E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32C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0463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89FE8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A9A14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C6C6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1260F9"/>
    <w:multiLevelType w:val="hybridMultilevel"/>
    <w:tmpl w:val="E6C6BC98"/>
    <w:lvl w:ilvl="0" w:tplc="A5B48C5C">
      <w:start w:val="1"/>
      <w:numFmt w:val="lowerLetter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2FC9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ADBA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C56F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C3DF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E798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4F74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26AA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8ECF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C13BC"/>
    <w:multiLevelType w:val="hybridMultilevel"/>
    <w:tmpl w:val="86AE61C8"/>
    <w:lvl w:ilvl="0" w:tplc="BFACC7FC">
      <w:start w:val="1"/>
      <w:numFmt w:val="lowerLetter"/>
      <w:lvlText w:val="%1)"/>
      <w:lvlJc w:val="left"/>
      <w:pPr>
        <w:ind w:left="1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2E488">
      <w:start w:val="1"/>
      <w:numFmt w:val="lowerLetter"/>
      <w:lvlText w:val="%2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EA1F0">
      <w:start w:val="1"/>
      <w:numFmt w:val="lowerRoman"/>
      <w:lvlText w:val="%3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E5E3A">
      <w:start w:val="1"/>
      <w:numFmt w:val="decimal"/>
      <w:lvlText w:val="%4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A2694">
      <w:start w:val="1"/>
      <w:numFmt w:val="lowerLetter"/>
      <w:lvlText w:val="%5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46964">
      <w:start w:val="1"/>
      <w:numFmt w:val="lowerRoman"/>
      <w:lvlText w:val="%6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07900">
      <w:start w:val="1"/>
      <w:numFmt w:val="decimal"/>
      <w:lvlText w:val="%7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67B66">
      <w:start w:val="1"/>
      <w:numFmt w:val="lowerLetter"/>
      <w:lvlText w:val="%8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2363C">
      <w:start w:val="1"/>
      <w:numFmt w:val="lowerRoman"/>
      <w:lvlText w:val="%9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16C50"/>
    <w:multiLevelType w:val="hybridMultilevel"/>
    <w:tmpl w:val="2A0A2400"/>
    <w:lvl w:ilvl="0" w:tplc="6EDC6120">
      <w:start w:val="2"/>
      <w:numFmt w:val="decimal"/>
      <w:lvlText w:val="%1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43648">
      <w:start w:val="1"/>
      <w:numFmt w:val="lowerLetter"/>
      <w:lvlText w:val="%2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EB708">
      <w:start w:val="1"/>
      <w:numFmt w:val="lowerRoman"/>
      <w:lvlText w:val="%3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2A59D4">
      <w:start w:val="1"/>
      <w:numFmt w:val="decimal"/>
      <w:lvlText w:val="%4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7ED3A6">
      <w:start w:val="1"/>
      <w:numFmt w:val="lowerLetter"/>
      <w:lvlText w:val="%5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81EEC">
      <w:start w:val="1"/>
      <w:numFmt w:val="lowerRoman"/>
      <w:lvlText w:val="%6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68ECAA">
      <w:start w:val="1"/>
      <w:numFmt w:val="decimal"/>
      <w:lvlText w:val="%7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A6654">
      <w:start w:val="1"/>
      <w:numFmt w:val="lowerLetter"/>
      <w:lvlText w:val="%8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5061E8">
      <w:start w:val="1"/>
      <w:numFmt w:val="lowerRoman"/>
      <w:lvlText w:val="%9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0680D"/>
    <w:multiLevelType w:val="hybridMultilevel"/>
    <w:tmpl w:val="7D42D692"/>
    <w:lvl w:ilvl="0" w:tplc="17D47E72">
      <w:start w:val="3"/>
      <w:numFmt w:val="decimal"/>
      <w:lvlText w:val="%1."/>
      <w:lvlJc w:val="left"/>
      <w:pPr>
        <w:ind w:left="2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C103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76D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892B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6684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87DD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40FA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A920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181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5F6807"/>
    <w:multiLevelType w:val="hybridMultilevel"/>
    <w:tmpl w:val="4B5ECAB8"/>
    <w:lvl w:ilvl="0" w:tplc="873A1C7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CB084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A727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316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03CA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CD54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E0EB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8A1C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2DCE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871FA0"/>
    <w:multiLevelType w:val="hybridMultilevel"/>
    <w:tmpl w:val="D374932A"/>
    <w:lvl w:ilvl="0" w:tplc="27E24C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E2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01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05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82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02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EF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4D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0B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050A04"/>
    <w:multiLevelType w:val="hybridMultilevel"/>
    <w:tmpl w:val="17B842F4"/>
    <w:lvl w:ilvl="0" w:tplc="FCE4590C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B283B4">
      <w:start w:val="1"/>
      <w:numFmt w:val="bullet"/>
      <w:lvlText w:val="•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41B00">
      <w:start w:val="1"/>
      <w:numFmt w:val="bullet"/>
      <w:lvlText w:val="▪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E212C">
      <w:start w:val="1"/>
      <w:numFmt w:val="bullet"/>
      <w:lvlText w:val="•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86074">
      <w:start w:val="1"/>
      <w:numFmt w:val="bullet"/>
      <w:lvlText w:val="o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4E2FE">
      <w:start w:val="1"/>
      <w:numFmt w:val="bullet"/>
      <w:lvlText w:val="▪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8D0C8">
      <w:start w:val="1"/>
      <w:numFmt w:val="bullet"/>
      <w:lvlText w:val="•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E6F26">
      <w:start w:val="1"/>
      <w:numFmt w:val="bullet"/>
      <w:lvlText w:val="o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0161E">
      <w:start w:val="1"/>
      <w:numFmt w:val="bullet"/>
      <w:lvlText w:val="▪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F37BD3"/>
    <w:multiLevelType w:val="hybridMultilevel"/>
    <w:tmpl w:val="34761396"/>
    <w:lvl w:ilvl="0" w:tplc="C102223C">
      <w:start w:val="1"/>
      <w:numFmt w:val="lowerLetter"/>
      <w:lvlText w:val="%1)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0A33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4ABA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4673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A053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44C7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4A2A8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2610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247D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68"/>
    <w:rsid w:val="00031622"/>
    <w:rsid w:val="001D5336"/>
    <w:rsid w:val="00211D3F"/>
    <w:rsid w:val="00262D68"/>
    <w:rsid w:val="005A2902"/>
    <w:rsid w:val="00780C48"/>
    <w:rsid w:val="0083783C"/>
    <w:rsid w:val="008556F3"/>
    <w:rsid w:val="00945981"/>
    <w:rsid w:val="00AD123A"/>
    <w:rsid w:val="00BE0AAE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E9F166E"/>
  <w15:docId w15:val="{95E86559-DC3F-4527-A086-772D821D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8" w:lineRule="auto"/>
      <w:ind w:left="46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9"/>
      <w:jc w:val="center"/>
      <w:outlineLvl w:val="0"/>
    </w:pPr>
    <w:rPr>
      <w:rFonts w:ascii="Calibri" w:eastAsia="Calibri" w:hAnsi="Calibri" w:cs="Calibri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8" w:hanging="10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68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622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BE0AAE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5A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A29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5" Type="http://schemas.openxmlformats.org/officeDocument/2006/relationships/image" Target="media/image15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0.jp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4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jpg"/><Relationship Id="rId28" Type="http://schemas.openxmlformats.org/officeDocument/2006/relationships/footer" Target="footer4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2.jpg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8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2025-06-12T11:39:00Z</dcterms:created>
  <dcterms:modified xsi:type="dcterms:W3CDTF">2025-06-12T12:24:00Z</dcterms:modified>
</cp:coreProperties>
</file>