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1C66" w14:textId="67CDE298" w:rsidR="00716146" w:rsidRPr="00240404" w:rsidRDefault="00716146" w:rsidP="00240404">
      <w:pPr>
        <w:pStyle w:val="Zkladntext2"/>
        <w:jc w:val="center"/>
        <w:rPr>
          <w:b/>
          <w:bCs/>
          <w:sz w:val="32"/>
          <w:szCs w:val="32"/>
        </w:rPr>
      </w:pPr>
      <w:r w:rsidRPr="00240404">
        <w:rPr>
          <w:b/>
          <w:bCs/>
          <w:sz w:val="32"/>
          <w:szCs w:val="32"/>
        </w:rPr>
        <w:t xml:space="preserve">Dodatek číslo </w:t>
      </w:r>
      <w:r w:rsidR="000F11FD" w:rsidRPr="00240404">
        <w:rPr>
          <w:b/>
          <w:bCs/>
          <w:sz w:val="32"/>
          <w:szCs w:val="32"/>
        </w:rPr>
        <w:t>1</w:t>
      </w:r>
    </w:p>
    <w:p w14:paraId="39084D05" w14:textId="4B253BFF" w:rsidR="00716146" w:rsidRPr="00240404" w:rsidRDefault="00716146" w:rsidP="00240404">
      <w:pPr>
        <w:pStyle w:val="Zkladntext2"/>
        <w:jc w:val="center"/>
        <w:rPr>
          <w:b/>
          <w:bCs/>
          <w:sz w:val="28"/>
          <w:szCs w:val="28"/>
        </w:rPr>
      </w:pPr>
      <w:r w:rsidRPr="00240404">
        <w:rPr>
          <w:sz w:val="32"/>
          <w:szCs w:val="32"/>
        </w:rPr>
        <w:t>k smlouvě o dílo</w:t>
      </w:r>
      <w:r w:rsidRPr="00240404">
        <w:rPr>
          <w:b/>
          <w:bCs/>
          <w:sz w:val="32"/>
          <w:szCs w:val="32"/>
        </w:rPr>
        <w:t xml:space="preserve"> </w:t>
      </w:r>
      <w:r w:rsidR="00282BF3" w:rsidRPr="00282BF3">
        <w:rPr>
          <w:b/>
          <w:bCs/>
          <w:sz w:val="32"/>
          <w:szCs w:val="32"/>
        </w:rPr>
        <w:t>60004303</w:t>
      </w:r>
    </w:p>
    <w:p w14:paraId="50943868" w14:textId="128A8B93" w:rsidR="00716146" w:rsidRDefault="00716146" w:rsidP="00240404">
      <w:pPr>
        <w:pStyle w:val="Zkladntext2"/>
        <w:jc w:val="center"/>
        <w:rPr>
          <w:sz w:val="24"/>
          <w:szCs w:val="24"/>
        </w:rPr>
      </w:pPr>
      <w:r w:rsidRPr="00240404">
        <w:rPr>
          <w:sz w:val="24"/>
          <w:szCs w:val="24"/>
        </w:rPr>
        <w:t>kterou uzavřeli</w:t>
      </w:r>
      <w:r w:rsidR="000F11FD" w:rsidRPr="00240404">
        <w:rPr>
          <w:sz w:val="24"/>
          <w:szCs w:val="24"/>
        </w:rPr>
        <w:t xml:space="preserve"> </w:t>
      </w:r>
      <w:r w:rsidR="00C95036" w:rsidRPr="00240404">
        <w:rPr>
          <w:sz w:val="24"/>
          <w:szCs w:val="24"/>
        </w:rPr>
        <w:t>smluvní strany</w:t>
      </w:r>
    </w:p>
    <w:p w14:paraId="68D7F62E" w14:textId="77777777" w:rsidR="00E17CB2" w:rsidRPr="00240404" w:rsidRDefault="00E17CB2" w:rsidP="00240404">
      <w:pPr>
        <w:pStyle w:val="Zkladntext2"/>
        <w:jc w:val="center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656"/>
        <w:gridCol w:w="6266"/>
      </w:tblGrid>
      <w:tr w:rsidR="00E17CB2" w:rsidRPr="006866C2" w14:paraId="1D42A9FF" w14:textId="77777777" w:rsidTr="007F343D">
        <w:tc>
          <w:tcPr>
            <w:tcW w:w="3969" w:type="dxa"/>
          </w:tcPr>
          <w:p w14:paraId="7A8ADF33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Obchodní jméno:</w:t>
            </w:r>
          </w:p>
        </w:tc>
        <w:tc>
          <w:tcPr>
            <w:tcW w:w="6793" w:type="dxa"/>
            <w:tcBorders>
              <w:bottom w:val="dotted" w:sz="4" w:space="0" w:color="auto"/>
            </w:tcBorders>
          </w:tcPr>
          <w:p w14:paraId="3CA190F4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b/>
                <w:bCs/>
                <w:color w:val="0071B9"/>
              </w:rPr>
              <w:t>Správa sportovních a rekreačních zařízení Havířov</w:t>
            </w:r>
            <w:r w:rsidRPr="006866C2">
              <w:rPr>
                <w:rFonts w:ascii="Arial Narrow" w:hAnsi="Arial Narrow"/>
                <w:color w:val="0071B9"/>
              </w:rPr>
              <w:t xml:space="preserve"> (dále jen Zákazník)</w:t>
            </w:r>
          </w:p>
        </w:tc>
      </w:tr>
      <w:tr w:rsidR="00E17CB2" w:rsidRPr="006866C2" w14:paraId="2BF70B65" w14:textId="77777777" w:rsidTr="007F343D">
        <w:tc>
          <w:tcPr>
            <w:tcW w:w="3969" w:type="dxa"/>
          </w:tcPr>
          <w:p w14:paraId="21806ECF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Sídlo – ulice, číslo: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5727C680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Těšínská 1296/2a</w:t>
            </w:r>
          </w:p>
        </w:tc>
      </w:tr>
      <w:tr w:rsidR="00E17CB2" w:rsidRPr="006866C2" w14:paraId="5EED0C46" w14:textId="77777777" w:rsidTr="007F343D">
        <w:tc>
          <w:tcPr>
            <w:tcW w:w="3969" w:type="dxa"/>
          </w:tcPr>
          <w:p w14:paraId="3F7CF4F0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Sídlo – PSČ, město: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37CD6D76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73601</w:t>
            </w:r>
            <w:r w:rsidRPr="006866C2">
              <w:rPr>
                <w:rFonts w:ascii="Arial Narrow" w:hAnsi="Arial Narrow"/>
                <w:color w:val="0071B9"/>
              </w:rPr>
              <w:t xml:space="preserve">, </w:t>
            </w:r>
            <w:r>
              <w:rPr>
                <w:rFonts w:ascii="Arial Narrow" w:hAnsi="Arial Narrow"/>
                <w:color w:val="0071B9"/>
              </w:rPr>
              <w:t>Havířov</w:t>
            </w:r>
          </w:p>
        </w:tc>
      </w:tr>
      <w:tr w:rsidR="00E17CB2" w:rsidRPr="006866C2" w14:paraId="0811B226" w14:textId="77777777" w:rsidTr="007F343D">
        <w:tc>
          <w:tcPr>
            <w:tcW w:w="3969" w:type="dxa"/>
          </w:tcPr>
          <w:p w14:paraId="46FCD36A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Rejstříkový soud: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6C475841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-</w:t>
            </w:r>
          </w:p>
        </w:tc>
      </w:tr>
      <w:tr w:rsidR="00E17CB2" w:rsidRPr="006866C2" w14:paraId="36C58A87" w14:textId="77777777" w:rsidTr="007F343D">
        <w:tc>
          <w:tcPr>
            <w:tcW w:w="3969" w:type="dxa"/>
          </w:tcPr>
          <w:p w14:paraId="29EC0B16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Identifikační číslo: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5F721612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00306754</w:t>
            </w:r>
          </w:p>
        </w:tc>
      </w:tr>
      <w:tr w:rsidR="00E17CB2" w:rsidRPr="006866C2" w14:paraId="5CB057E6" w14:textId="77777777" w:rsidTr="007F343D">
        <w:tc>
          <w:tcPr>
            <w:tcW w:w="3969" w:type="dxa"/>
          </w:tcPr>
          <w:p w14:paraId="53603CA7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Daňové identifikační číslo: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2E03A3D1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CZ00306754</w:t>
            </w:r>
          </w:p>
        </w:tc>
      </w:tr>
      <w:tr w:rsidR="00E17CB2" w:rsidRPr="006866C2" w14:paraId="2C1ADC07" w14:textId="77777777" w:rsidTr="007F343D">
        <w:tc>
          <w:tcPr>
            <w:tcW w:w="3969" w:type="dxa"/>
          </w:tcPr>
          <w:p w14:paraId="7428FDA0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Banka: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6396D29E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Komerční banka</w:t>
            </w:r>
          </w:p>
        </w:tc>
      </w:tr>
      <w:tr w:rsidR="00E17CB2" w:rsidRPr="006866C2" w14:paraId="525F16FD" w14:textId="77777777" w:rsidTr="007F343D">
        <w:trPr>
          <w:trHeight w:val="261"/>
        </w:trPr>
        <w:tc>
          <w:tcPr>
            <w:tcW w:w="3969" w:type="dxa"/>
          </w:tcPr>
          <w:p w14:paraId="1D77D036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Číslo účtu / kód banky: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187B6F07" w14:textId="4E35F9AF" w:rsidR="00E17CB2" w:rsidRPr="006866C2" w:rsidRDefault="009436EF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XXXXXXXXXXXXXXX</w:t>
            </w:r>
          </w:p>
        </w:tc>
      </w:tr>
      <w:tr w:rsidR="00E17CB2" w:rsidRPr="006866C2" w14:paraId="50D01D72" w14:textId="77777777" w:rsidTr="007F343D">
        <w:trPr>
          <w:trHeight w:val="261"/>
        </w:trPr>
        <w:tc>
          <w:tcPr>
            <w:tcW w:w="3969" w:type="dxa"/>
          </w:tcPr>
          <w:p w14:paraId="2501D1A3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Zastoupený, ve věci Smlouvy oprávněn jednat: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51D41901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PhDr. Mgr. Nazim Afana, LL.M., ředitel</w:t>
            </w:r>
          </w:p>
        </w:tc>
      </w:tr>
      <w:tr w:rsidR="00E17CB2" w:rsidRPr="006866C2" w14:paraId="4F74BBEB" w14:textId="77777777" w:rsidTr="007F343D">
        <w:trPr>
          <w:trHeight w:val="261"/>
        </w:trPr>
        <w:tc>
          <w:tcPr>
            <w:tcW w:w="3969" w:type="dxa"/>
          </w:tcPr>
          <w:p w14:paraId="5B066F56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E-mail: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20EA16AD" w14:textId="7B4F0005" w:rsidR="00E17CB2" w:rsidRPr="006866C2" w:rsidRDefault="009436EF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XXXXXXXXXXXXXXXX</w:t>
            </w:r>
          </w:p>
        </w:tc>
      </w:tr>
      <w:tr w:rsidR="00E17CB2" w:rsidRPr="006866C2" w14:paraId="784DEB50" w14:textId="77777777" w:rsidTr="007F343D">
        <w:trPr>
          <w:trHeight w:val="261"/>
        </w:trPr>
        <w:tc>
          <w:tcPr>
            <w:tcW w:w="3969" w:type="dxa"/>
          </w:tcPr>
          <w:p w14:paraId="4C5A14BD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Telefon: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36DA85DB" w14:textId="33CC0A3F" w:rsidR="00E17CB2" w:rsidRPr="006866C2" w:rsidRDefault="009436EF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XXXXXXXXXXX</w:t>
            </w:r>
          </w:p>
        </w:tc>
      </w:tr>
      <w:tr w:rsidR="00E17CB2" w:rsidRPr="006866C2" w14:paraId="7D996BC5" w14:textId="77777777" w:rsidTr="007F343D">
        <w:trPr>
          <w:trHeight w:val="261"/>
        </w:trPr>
        <w:tc>
          <w:tcPr>
            <w:tcW w:w="3969" w:type="dxa"/>
          </w:tcPr>
          <w:p w14:paraId="60494436" w14:textId="77777777" w:rsidR="00E17CB2" w:rsidRPr="006866C2" w:rsidRDefault="00E17CB2" w:rsidP="007F343D">
            <w:pPr>
              <w:rPr>
                <w:rFonts w:ascii="Arial Narrow" w:hAnsi="Arial Narrow"/>
              </w:rPr>
            </w:pPr>
            <w:r w:rsidRPr="006866C2">
              <w:rPr>
                <w:rFonts w:ascii="Arial Narrow" w:hAnsi="Arial Narrow"/>
              </w:rPr>
              <w:t>Kontaktní adresa pro fakturaci:</w:t>
            </w:r>
          </w:p>
        </w:tc>
        <w:tc>
          <w:tcPr>
            <w:tcW w:w="6793" w:type="dxa"/>
            <w:tcBorders>
              <w:top w:val="dotted" w:sz="4" w:space="0" w:color="auto"/>
              <w:bottom w:val="dotted" w:sz="4" w:space="0" w:color="auto"/>
            </w:tcBorders>
          </w:tcPr>
          <w:p w14:paraId="75CAB809" w14:textId="77777777" w:rsidR="00E17CB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Správa sportovních a rekreačních zařízení Havířov,</w:t>
            </w:r>
          </w:p>
          <w:p w14:paraId="7D032B19" w14:textId="77777777" w:rsidR="00E17CB2" w:rsidRPr="006866C2" w:rsidRDefault="00E17CB2" w:rsidP="007F343D">
            <w:pPr>
              <w:rPr>
                <w:rFonts w:ascii="Arial Narrow" w:hAnsi="Arial Narrow"/>
                <w:color w:val="0071B9"/>
              </w:rPr>
            </w:pPr>
            <w:r>
              <w:rPr>
                <w:rFonts w:ascii="Arial Narrow" w:hAnsi="Arial Narrow"/>
                <w:color w:val="0071B9"/>
              </w:rPr>
              <w:t>Těšínská 1296/2a, 73601 Havířov</w:t>
            </w:r>
          </w:p>
        </w:tc>
      </w:tr>
    </w:tbl>
    <w:p w14:paraId="345F493C" w14:textId="77777777" w:rsidR="00EF6481" w:rsidRDefault="00EF6481" w:rsidP="00EF6481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Arial Narrow" w:eastAsia="Calibri" w:hAnsi="Arial Narrow"/>
          <w:lang w:eastAsia="en-US"/>
        </w:rPr>
      </w:pPr>
    </w:p>
    <w:p w14:paraId="3F06421A" w14:textId="77777777" w:rsidR="00EF6481" w:rsidRPr="00EF6481" w:rsidRDefault="00EF6481" w:rsidP="00EF6481">
      <w:pPr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rFonts w:ascii="Arial Narrow" w:eastAsia="Calibri" w:hAnsi="Arial Narrow"/>
          <w:lang w:eastAsia="en-US"/>
        </w:rPr>
      </w:pPr>
      <w:r w:rsidRPr="00EF6481">
        <w:rPr>
          <w:rFonts w:ascii="Arial Narrow" w:eastAsia="Calibri" w:hAnsi="Arial Narrow"/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640"/>
        <w:gridCol w:w="6282"/>
      </w:tblGrid>
      <w:tr w:rsidR="00EF6481" w:rsidRPr="00EF6481" w14:paraId="557393E7" w14:textId="77777777" w:rsidTr="00084772">
        <w:tc>
          <w:tcPr>
            <w:tcW w:w="3640" w:type="dxa"/>
          </w:tcPr>
          <w:p w14:paraId="6E22B995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Obchodní jméno:</w:t>
            </w:r>
          </w:p>
        </w:tc>
        <w:tc>
          <w:tcPr>
            <w:tcW w:w="6282" w:type="dxa"/>
            <w:tcBorders>
              <w:bottom w:val="dotted" w:sz="4" w:space="0" w:color="auto"/>
            </w:tcBorders>
          </w:tcPr>
          <w:p w14:paraId="453676AD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b/>
                <w:bCs/>
                <w:color w:val="0071B9"/>
                <w:lang w:eastAsia="en-US"/>
              </w:rPr>
              <w:t>KONE a.s. (</w:t>
            </w:r>
            <w:r w:rsidRPr="00EF6481">
              <w:rPr>
                <w:rFonts w:ascii="Arial Narrow" w:hAnsi="Arial Narrow"/>
                <w:color w:val="0071B9"/>
                <w:lang w:eastAsia="en-US"/>
              </w:rPr>
              <w:t>dále jen KONE)</w:t>
            </w:r>
          </w:p>
        </w:tc>
      </w:tr>
      <w:tr w:rsidR="00EF6481" w:rsidRPr="00EF6481" w14:paraId="7462C59D" w14:textId="77777777" w:rsidTr="00084772">
        <w:tc>
          <w:tcPr>
            <w:tcW w:w="3640" w:type="dxa"/>
          </w:tcPr>
          <w:p w14:paraId="4DFDE294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Sídlo – ulice, číslo: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1FEA238E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color w:val="0071B9"/>
                <w:lang w:eastAsia="en-US"/>
              </w:rPr>
              <w:t>Evropská 423/178</w:t>
            </w:r>
          </w:p>
        </w:tc>
      </w:tr>
      <w:tr w:rsidR="00EF6481" w:rsidRPr="00EF6481" w14:paraId="1737DAB5" w14:textId="77777777" w:rsidTr="00084772">
        <w:tc>
          <w:tcPr>
            <w:tcW w:w="3640" w:type="dxa"/>
          </w:tcPr>
          <w:p w14:paraId="0C441FBC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Sídlo – PSČ, město: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2C8220FA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color w:val="0071B9"/>
                <w:lang w:eastAsia="en-US"/>
              </w:rPr>
              <w:t>160 00, Praha 6 - Vokovice</w:t>
            </w:r>
          </w:p>
        </w:tc>
      </w:tr>
      <w:tr w:rsidR="00EF6481" w:rsidRPr="00EF6481" w14:paraId="7F3C2B7D" w14:textId="77777777" w:rsidTr="00084772">
        <w:tc>
          <w:tcPr>
            <w:tcW w:w="3640" w:type="dxa"/>
          </w:tcPr>
          <w:p w14:paraId="54CE1AF5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Rejstříkový soud: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01ED149B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color w:val="0071B9"/>
                <w:lang w:eastAsia="en-US"/>
              </w:rPr>
              <w:t>Městský soud v Praze, pracoviště Slezská, oddíl B, vložka 775</w:t>
            </w:r>
          </w:p>
        </w:tc>
      </w:tr>
      <w:tr w:rsidR="00EF6481" w:rsidRPr="00EF6481" w14:paraId="3C5543A9" w14:textId="77777777" w:rsidTr="00084772">
        <w:tc>
          <w:tcPr>
            <w:tcW w:w="3640" w:type="dxa"/>
          </w:tcPr>
          <w:p w14:paraId="425D488F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Identifikační číslo: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0FB560F5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color w:val="0071B9"/>
                <w:lang w:eastAsia="en-US"/>
              </w:rPr>
              <w:t>00176842</w:t>
            </w:r>
          </w:p>
        </w:tc>
      </w:tr>
      <w:tr w:rsidR="00EF6481" w:rsidRPr="00EF6481" w14:paraId="2148458E" w14:textId="77777777" w:rsidTr="00084772">
        <w:tc>
          <w:tcPr>
            <w:tcW w:w="3640" w:type="dxa"/>
          </w:tcPr>
          <w:p w14:paraId="2E118E20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Daňové identifikační číslo: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72863265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color w:val="0071B9"/>
                <w:lang w:eastAsia="en-US"/>
              </w:rPr>
              <w:t>CZ00176842</w:t>
            </w:r>
          </w:p>
        </w:tc>
      </w:tr>
      <w:tr w:rsidR="00EF6481" w:rsidRPr="00EF6481" w14:paraId="40785A18" w14:textId="77777777" w:rsidTr="00084772">
        <w:tc>
          <w:tcPr>
            <w:tcW w:w="3640" w:type="dxa"/>
          </w:tcPr>
          <w:p w14:paraId="6CA10B9C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Banka: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79475442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EF6481">
              <w:rPr>
                <w:rFonts w:ascii="Arial Narrow" w:hAnsi="Arial Narrow"/>
                <w:color w:val="0071B9"/>
                <w:lang w:eastAsia="en-US"/>
              </w:rPr>
              <w:t>Citibank Europe plc., organizační složka Praha</w:t>
            </w:r>
          </w:p>
        </w:tc>
      </w:tr>
      <w:tr w:rsidR="00EF6481" w:rsidRPr="00EF6481" w14:paraId="3210B845" w14:textId="77777777" w:rsidTr="00084772">
        <w:trPr>
          <w:trHeight w:val="261"/>
        </w:trPr>
        <w:tc>
          <w:tcPr>
            <w:tcW w:w="3640" w:type="dxa"/>
          </w:tcPr>
          <w:p w14:paraId="642516C5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Číslo účtu / kód banky: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7DE76B6A" w14:textId="6FE342C0" w:rsidR="00EF6481" w:rsidRPr="00EF6481" w:rsidRDefault="009436EF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>
              <w:rPr>
                <w:rFonts w:ascii="Arial Narrow" w:hAnsi="Arial Narrow"/>
                <w:color w:val="0071B9"/>
                <w:lang w:eastAsia="en-US"/>
              </w:rPr>
              <w:t>XXXXXXXXXXXXXXXXXX</w:t>
            </w:r>
          </w:p>
        </w:tc>
      </w:tr>
      <w:tr w:rsidR="00EF6481" w:rsidRPr="00EF6481" w14:paraId="6790247F" w14:textId="77777777" w:rsidTr="00084772">
        <w:trPr>
          <w:trHeight w:val="261"/>
        </w:trPr>
        <w:tc>
          <w:tcPr>
            <w:tcW w:w="3640" w:type="dxa"/>
          </w:tcPr>
          <w:p w14:paraId="467A0529" w14:textId="77777777" w:rsidR="00EF6481" w:rsidRPr="00EF6481" w:rsidRDefault="00EF6481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Zastoupený: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5224C46B" w14:textId="2B646C4C" w:rsidR="00EF6481" w:rsidRPr="00EF6481" w:rsidRDefault="0054431E" w:rsidP="00EF648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>
              <w:rPr>
                <w:rFonts w:ascii="Arial Narrow" w:hAnsi="Arial Narrow"/>
                <w:color w:val="0071B9"/>
              </w:rPr>
              <w:t>Ing. Ivanem Smolíkem, Head of Service and Modernization Sales Czech Republic</w:t>
            </w:r>
            <w:r w:rsidR="00EF6481" w:rsidRPr="00EF6481">
              <w:rPr>
                <w:rFonts w:ascii="Arial Narrow" w:hAnsi="Arial Narrow"/>
                <w:color w:val="0071B9"/>
                <w:lang w:eastAsia="en-US"/>
              </w:rPr>
              <w:t xml:space="preserve"> </w:t>
            </w:r>
          </w:p>
        </w:tc>
      </w:tr>
      <w:tr w:rsidR="00084772" w:rsidRPr="00EF6481" w14:paraId="0C978278" w14:textId="77777777" w:rsidTr="00084772">
        <w:trPr>
          <w:trHeight w:val="261"/>
        </w:trPr>
        <w:tc>
          <w:tcPr>
            <w:tcW w:w="3640" w:type="dxa"/>
          </w:tcPr>
          <w:p w14:paraId="1FD4FDFF" w14:textId="77777777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Ve věci Smlouvy oprávněn jednat: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4920DBA7" w14:textId="53F0E889" w:rsidR="00084772" w:rsidRPr="00EF6481" w:rsidRDefault="00701B36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>
              <w:rPr>
                <w:rFonts w:ascii="Arial Narrow" w:hAnsi="Arial Narrow"/>
                <w:color w:val="0071B9"/>
              </w:rPr>
              <w:t>xxxxxxxxxxx</w:t>
            </w:r>
            <w:r w:rsidR="00084772">
              <w:rPr>
                <w:rFonts w:ascii="Arial Narrow" w:hAnsi="Arial Narrow"/>
                <w:color w:val="0071B9"/>
              </w:rPr>
              <w:t xml:space="preserve">, +420 </w:t>
            </w:r>
            <w:r w:rsidR="0079122C">
              <w:rPr>
                <w:rFonts w:ascii="Arial Narrow" w:hAnsi="Arial Narrow"/>
                <w:color w:val="0071B9"/>
              </w:rPr>
              <w:t>XXXXXXXXXXXXXXXXXXX</w:t>
            </w:r>
          </w:p>
        </w:tc>
      </w:tr>
      <w:tr w:rsidR="00084772" w:rsidRPr="00EF6481" w14:paraId="26D13C71" w14:textId="77777777" w:rsidTr="00084772">
        <w:trPr>
          <w:trHeight w:val="261"/>
        </w:trPr>
        <w:tc>
          <w:tcPr>
            <w:tcW w:w="3640" w:type="dxa"/>
          </w:tcPr>
          <w:p w14:paraId="2B74DF2E" w14:textId="77777777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Ve věcech technických oprávněn jednat: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3DA2BA48" w14:textId="76DDFE11" w:rsidR="00084772" w:rsidRPr="00EF6481" w:rsidRDefault="00701B36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>
              <w:rPr>
                <w:rFonts w:ascii="Arial Narrow" w:hAnsi="Arial Narrow"/>
                <w:color w:val="0071B9"/>
              </w:rPr>
              <w:t>xxxxxxxxxxx</w:t>
            </w:r>
            <w:r w:rsidR="00084772">
              <w:rPr>
                <w:rFonts w:ascii="Arial Narrow" w:hAnsi="Arial Narrow"/>
                <w:color w:val="0071B9"/>
              </w:rPr>
              <w:t xml:space="preserve">, +420 </w:t>
            </w:r>
            <w:r w:rsidR="0079122C">
              <w:rPr>
                <w:rFonts w:ascii="Arial Narrow" w:hAnsi="Arial Narrow"/>
                <w:color w:val="0071B9"/>
              </w:rPr>
              <w:t>XXXXXXXXXXXXXXXXXXX</w:t>
            </w:r>
          </w:p>
        </w:tc>
      </w:tr>
      <w:tr w:rsidR="00084772" w:rsidRPr="00EF6481" w14:paraId="1B427305" w14:textId="77777777" w:rsidTr="00084772">
        <w:trPr>
          <w:trHeight w:val="261"/>
        </w:trPr>
        <w:tc>
          <w:tcPr>
            <w:tcW w:w="3640" w:type="dxa"/>
          </w:tcPr>
          <w:p w14:paraId="44087E30" w14:textId="77777777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Kontaktní adresa: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14DDC7B0" w14:textId="60C9DB95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>
              <w:rPr>
                <w:rFonts w:ascii="Arial Narrow" w:hAnsi="Arial Narrow"/>
                <w:color w:val="0071B9"/>
              </w:rPr>
              <w:t>KONE, a.s., 1. Máje 3236/103, 703 00 Ostrava</w:t>
            </w:r>
          </w:p>
        </w:tc>
      </w:tr>
      <w:tr w:rsidR="00084772" w:rsidRPr="00EF6481" w14:paraId="0C940B6F" w14:textId="77777777" w:rsidTr="00084772">
        <w:trPr>
          <w:trHeight w:val="261"/>
        </w:trPr>
        <w:tc>
          <w:tcPr>
            <w:tcW w:w="3640" w:type="dxa"/>
          </w:tcPr>
          <w:p w14:paraId="5F43569D" w14:textId="77777777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E-mail: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355EB009" w14:textId="3DA21228" w:rsidR="00084772" w:rsidRPr="00EF6481" w:rsidRDefault="0079122C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hyperlink r:id="rId10" w:history="1">
              <w:r>
                <w:rPr>
                  <w:rStyle w:val="Hypertextovodkaz"/>
                  <w:rFonts w:ascii="Arial Narrow" w:hAnsi="Arial Narrow"/>
                  <w:color w:val="0071B9"/>
                </w:rPr>
                <w:t>X</w:t>
              </w:r>
              <w:r>
                <w:rPr>
                  <w:rStyle w:val="Hypertextovodkaz"/>
                </w:rPr>
                <w:t>XXXXXXXXXXX</w:t>
              </w:r>
            </w:hyperlink>
          </w:p>
        </w:tc>
      </w:tr>
      <w:tr w:rsidR="00084772" w:rsidRPr="00EF6481" w14:paraId="7E60CB12" w14:textId="77777777" w:rsidTr="00084772">
        <w:trPr>
          <w:trHeight w:val="261"/>
        </w:trPr>
        <w:tc>
          <w:tcPr>
            <w:tcW w:w="3640" w:type="dxa"/>
          </w:tcPr>
          <w:p w14:paraId="268763B6" w14:textId="77777777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lang w:eastAsia="en-US"/>
              </w:rPr>
            </w:pPr>
            <w:r w:rsidRPr="00EF6481">
              <w:rPr>
                <w:rFonts w:ascii="Arial Narrow" w:hAnsi="Arial Narrow"/>
                <w:lang w:eastAsia="en-US"/>
              </w:rPr>
              <w:t>Telefon:</w:t>
            </w:r>
          </w:p>
        </w:tc>
        <w:tc>
          <w:tcPr>
            <w:tcW w:w="6282" w:type="dxa"/>
            <w:tcBorders>
              <w:top w:val="dotted" w:sz="4" w:space="0" w:color="auto"/>
              <w:bottom w:val="dotted" w:sz="4" w:space="0" w:color="auto"/>
            </w:tcBorders>
          </w:tcPr>
          <w:p w14:paraId="33091469" w14:textId="0ABFEB11" w:rsidR="00084772" w:rsidRPr="00EF6481" w:rsidRDefault="00084772" w:rsidP="0008477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 Narrow" w:hAnsi="Arial Narrow"/>
                <w:color w:val="0071B9"/>
                <w:lang w:eastAsia="en-US"/>
              </w:rPr>
            </w:pPr>
            <w:r w:rsidRPr="006866C2">
              <w:rPr>
                <w:rFonts w:ascii="Arial Narrow" w:hAnsi="Arial Narrow"/>
                <w:color w:val="0071B9"/>
              </w:rPr>
              <w:t>+420 </w:t>
            </w:r>
            <w:r w:rsidR="0079122C">
              <w:rPr>
                <w:rFonts w:ascii="Arial Narrow" w:hAnsi="Arial Narrow"/>
                <w:color w:val="0071B9"/>
              </w:rPr>
              <w:t>XXXXXXXXXXXXX</w:t>
            </w:r>
          </w:p>
        </w:tc>
      </w:tr>
    </w:tbl>
    <w:p w14:paraId="6144D900" w14:textId="77777777" w:rsidR="00716146" w:rsidRDefault="00716146">
      <w:pPr>
        <w:pStyle w:val="Zkladntext"/>
        <w:rPr>
          <w:sz w:val="20"/>
          <w:szCs w:val="20"/>
        </w:rPr>
      </w:pPr>
    </w:p>
    <w:p w14:paraId="710AC7A5" w14:textId="77777777" w:rsidR="0035626B" w:rsidRDefault="0035626B">
      <w:pPr>
        <w:pStyle w:val="Zkladntext"/>
        <w:rPr>
          <w:sz w:val="20"/>
          <w:szCs w:val="20"/>
        </w:rPr>
      </w:pPr>
    </w:p>
    <w:p w14:paraId="4056F31A" w14:textId="62B90FF3" w:rsidR="0035626B" w:rsidRDefault="0035626B">
      <w:pPr>
        <w:overflowPunct/>
        <w:autoSpaceDE/>
        <w:autoSpaceDN/>
        <w:adjustRightInd/>
        <w:spacing w:before="0"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DB5D7E" w14:textId="77777777" w:rsidR="00716DBE" w:rsidRDefault="00716DBE">
      <w:pPr>
        <w:pStyle w:val="Zkladntext"/>
        <w:rPr>
          <w:sz w:val="20"/>
          <w:szCs w:val="20"/>
        </w:rPr>
      </w:pPr>
    </w:p>
    <w:p w14:paraId="152EA983" w14:textId="40A3433C" w:rsidR="00716146" w:rsidRDefault="00716146">
      <w:pPr>
        <w:pStyle w:val="Zkladntext"/>
        <w:rPr>
          <w:sz w:val="20"/>
          <w:szCs w:val="20"/>
        </w:rPr>
      </w:pPr>
      <w:r w:rsidRPr="00A03319">
        <w:rPr>
          <w:sz w:val="20"/>
          <w:szCs w:val="20"/>
        </w:rPr>
        <w:t xml:space="preserve">Na základě dohody obou smluvních </w:t>
      </w:r>
      <w:r w:rsidR="0035626B" w:rsidRPr="00A03319">
        <w:rPr>
          <w:sz w:val="20"/>
          <w:szCs w:val="20"/>
        </w:rPr>
        <w:t>stra</w:t>
      </w:r>
      <w:r w:rsidR="002E1E28" w:rsidRPr="00A03319">
        <w:rPr>
          <w:sz w:val="20"/>
          <w:szCs w:val="20"/>
        </w:rPr>
        <w:t>n</w:t>
      </w:r>
      <w:r w:rsidRPr="00A03319">
        <w:rPr>
          <w:sz w:val="20"/>
          <w:szCs w:val="20"/>
        </w:rPr>
        <w:t xml:space="preserve"> se </w:t>
      </w:r>
      <w:r w:rsidR="001C0CC2">
        <w:rPr>
          <w:sz w:val="20"/>
          <w:szCs w:val="20"/>
        </w:rPr>
        <w:t xml:space="preserve">ve </w:t>
      </w:r>
      <w:r w:rsidRPr="00A03319">
        <w:rPr>
          <w:sz w:val="20"/>
          <w:szCs w:val="20"/>
        </w:rPr>
        <w:t>smlouv</w:t>
      </w:r>
      <w:r w:rsidR="00DB2679">
        <w:rPr>
          <w:sz w:val="20"/>
          <w:szCs w:val="20"/>
        </w:rPr>
        <w:t>ě</w:t>
      </w:r>
      <w:r w:rsidRPr="00A03319">
        <w:rPr>
          <w:sz w:val="20"/>
          <w:szCs w:val="20"/>
        </w:rPr>
        <w:t xml:space="preserve"> o dílo č. </w:t>
      </w:r>
      <w:r w:rsidR="00282BF3" w:rsidRPr="00282BF3">
        <w:rPr>
          <w:sz w:val="20"/>
          <w:szCs w:val="20"/>
        </w:rPr>
        <w:t>60004303</w:t>
      </w:r>
      <w:r w:rsidR="00084772">
        <w:rPr>
          <w:sz w:val="20"/>
          <w:szCs w:val="20"/>
        </w:rPr>
        <w:t xml:space="preserve"> doplňuje </w:t>
      </w:r>
      <w:r w:rsidR="00E47ADF">
        <w:rPr>
          <w:sz w:val="20"/>
          <w:szCs w:val="20"/>
        </w:rPr>
        <w:t>seznam zařízení o</w:t>
      </w:r>
      <w:r w:rsidR="00D947F5">
        <w:rPr>
          <w:sz w:val="20"/>
          <w:szCs w:val="20"/>
        </w:rPr>
        <w:t> </w:t>
      </w:r>
      <w:r w:rsidR="009A2E47">
        <w:rPr>
          <w:sz w:val="20"/>
          <w:szCs w:val="20"/>
        </w:rPr>
        <w:t>dal</w:t>
      </w:r>
      <w:r w:rsidR="00090066">
        <w:rPr>
          <w:sz w:val="20"/>
          <w:szCs w:val="20"/>
        </w:rPr>
        <w:t>š</w:t>
      </w:r>
      <w:r w:rsidR="009A2E47">
        <w:rPr>
          <w:sz w:val="20"/>
          <w:szCs w:val="20"/>
        </w:rPr>
        <w:t xml:space="preserve">í výtah </w:t>
      </w:r>
      <w:r w:rsidR="00090066">
        <w:rPr>
          <w:sz w:val="20"/>
          <w:szCs w:val="20"/>
        </w:rPr>
        <w:t>v objek</w:t>
      </w:r>
      <w:r w:rsidR="0001775B">
        <w:rPr>
          <w:sz w:val="20"/>
          <w:szCs w:val="20"/>
        </w:rPr>
        <w:t>t</w:t>
      </w:r>
      <w:r w:rsidR="00090066">
        <w:rPr>
          <w:sz w:val="20"/>
          <w:szCs w:val="20"/>
        </w:rPr>
        <w:t xml:space="preserve">u </w:t>
      </w:r>
      <w:r w:rsidR="0001775B" w:rsidRPr="0001775B">
        <w:rPr>
          <w:sz w:val="20"/>
          <w:szCs w:val="20"/>
        </w:rPr>
        <w:t>U Hřiště 1418, Havířov</w:t>
      </w:r>
      <w:r w:rsidR="00DB2679">
        <w:rPr>
          <w:sz w:val="20"/>
          <w:szCs w:val="20"/>
        </w:rPr>
        <w:t xml:space="preserve">. </w:t>
      </w:r>
    </w:p>
    <w:p w14:paraId="2BF4129D" w14:textId="77777777" w:rsidR="004E12F0" w:rsidRDefault="004E12F0">
      <w:pPr>
        <w:pStyle w:val="Zkladntext"/>
        <w:rPr>
          <w:sz w:val="20"/>
          <w:szCs w:val="20"/>
        </w:rPr>
      </w:pPr>
    </w:p>
    <w:p w14:paraId="7CDCA436" w14:textId="597693EA" w:rsidR="004E12F0" w:rsidRDefault="00B9135E">
      <w:pPr>
        <w:pStyle w:val="Zkladntext"/>
        <w:rPr>
          <w:bCs/>
          <w:sz w:val="20"/>
          <w:szCs w:val="20"/>
        </w:rPr>
      </w:pPr>
      <w:r>
        <w:rPr>
          <w:bCs/>
          <w:sz w:val="20"/>
          <w:szCs w:val="20"/>
        </w:rPr>
        <w:t>V souladu s touto změnou se</w:t>
      </w:r>
      <w:r w:rsidR="00455456">
        <w:rPr>
          <w:bCs/>
          <w:sz w:val="20"/>
          <w:szCs w:val="20"/>
        </w:rPr>
        <w:t xml:space="preserve"> v příloze č. </w:t>
      </w:r>
      <w:r w:rsidR="007D13C0">
        <w:rPr>
          <w:bCs/>
          <w:sz w:val="20"/>
          <w:szCs w:val="20"/>
        </w:rPr>
        <w:t>4</w:t>
      </w:r>
      <w:r w:rsidR="00455456">
        <w:rPr>
          <w:bCs/>
          <w:sz w:val="20"/>
          <w:szCs w:val="20"/>
        </w:rPr>
        <w:t xml:space="preserve"> měn</w:t>
      </w:r>
      <w:r w:rsidR="00567025">
        <w:rPr>
          <w:bCs/>
          <w:sz w:val="20"/>
          <w:szCs w:val="20"/>
        </w:rPr>
        <w:t>í</w:t>
      </w:r>
      <w:r w:rsidR="00455456">
        <w:rPr>
          <w:bCs/>
          <w:sz w:val="20"/>
          <w:szCs w:val="20"/>
        </w:rPr>
        <w:t xml:space="preserve"> </w:t>
      </w:r>
      <w:r w:rsidR="00567025">
        <w:rPr>
          <w:bCs/>
          <w:sz w:val="20"/>
          <w:szCs w:val="20"/>
        </w:rPr>
        <w:t xml:space="preserve">tabulka </w:t>
      </w:r>
      <w:r w:rsidR="00C35B0E" w:rsidRPr="00C35B0E">
        <w:rPr>
          <w:bCs/>
          <w:sz w:val="20"/>
          <w:szCs w:val="20"/>
        </w:rPr>
        <w:t>Seznam zařízení a cena služeb</w:t>
      </w:r>
      <w:r w:rsidR="00C35B0E">
        <w:rPr>
          <w:bCs/>
          <w:sz w:val="20"/>
          <w:szCs w:val="20"/>
        </w:rPr>
        <w:t>, jejíž nové znění je následující:</w:t>
      </w:r>
    </w:p>
    <w:p w14:paraId="1DC28707" w14:textId="77777777" w:rsidR="00D0487E" w:rsidRDefault="00D0487E">
      <w:pPr>
        <w:pStyle w:val="Zkladntext"/>
        <w:rPr>
          <w:bCs/>
          <w:sz w:val="20"/>
          <w:szCs w:val="20"/>
        </w:rPr>
      </w:pPr>
    </w:p>
    <w:p w14:paraId="750DE9BC" w14:textId="77777777" w:rsidR="00795E0D" w:rsidRDefault="00795E0D">
      <w:pPr>
        <w:pStyle w:val="Zkladntext"/>
        <w:rPr>
          <w:bCs/>
          <w:sz w:val="20"/>
          <w:szCs w:val="20"/>
        </w:rPr>
      </w:pPr>
    </w:p>
    <w:p w14:paraId="4B93AE4C" w14:textId="6A1A1CCE" w:rsidR="00B9532A" w:rsidRDefault="00B9532A" w:rsidP="00B9532A">
      <w:pPr>
        <w:rPr>
          <w:rFonts w:ascii="Arial Narrow" w:hAnsi="Arial Narrow"/>
          <w:b/>
          <w:bCs/>
          <w:sz w:val="20"/>
          <w:szCs w:val="20"/>
        </w:rPr>
      </w:pPr>
      <w:r w:rsidRPr="006866C2">
        <w:rPr>
          <w:rFonts w:ascii="Arial Narrow" w:hAnsi="Arial Narrow"/>
          <w:b/>
          <w:bCs/>
          <w:sz w:val="20"/>
          <w:szCs w:val="20"/>
        </w:rPr>
        <w:t>Seznam zařízení a cena služeb</w:t>
      </w:r>
    </w:p>
    <w:p w14:paraId="0690C883" w14:textId="77777777" w:rsidR="00A021E1" w:rsidRPr="006866C2" w:rsidRDefault="00A021E1" w:rsidP="00A021E1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081"/>
        <w:gridCol w:w="836"/>
        <w:gridCol w:w="1083"/>
        <w:gridCol w:w="1061"/>
        <w:gridCol w:w="3024"/>
        <w:gridCol w:w="1418"/>
        <w:gridCol w:w="204"/>
        <w:gridCol w:w="351"/>
      </w:tblGrid>
      <w:tr w:rsidR="00C000CE" w14:paraId="54B83226" w14:textId="77777777" w:rsidTr="00C000CE">
        <w:trPr>
          <w:gridAfter w:val="2"/>
          <w:wAfter w:w="281" w:type="pct"/>
          <w:trHeight w:val="450"/>
        </w:trPr>
        <w:tc>
          <w:tcPr>
            <w:tcW w:w="426" w:type="pct"/>
            <w:vMerge w:val="restart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FFFFFF"/>
            </w:tcBorders>
            <w:shd w:val="clear" w:color="auto" w:fill="5B9BD5"/>
            <w:vAlign w:val="center"/>
            <w:hideMark/>
          </w:tcPr>
          <w:p w14:paraId="7B68FB90" w14:textId="77777777" w:rsidR="00C000CE" w:rsidRDefault="00C000CE" w:rsidP="007F343D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Výrobní číslo zařízení</w:t>
            </w:r>
          </w:p>
        </w:tc>
        <w:tc>
          <w:tcPr>
            <w:tcW w:w="546" w:type="pct"/>
            <w:vMerge w:val="restart"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shd w:val="clear" w:color="auto" w:fill="5B9BD5"/>
            <w:vAlign w:val="center"/>
            <w:hideMark/>
          </w:tcPr>
          <w:p w14:paraId="0587C970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Adresa zařízení</w:t>
            </w:r>
          </w:p>
        </w:tc>
        <w:tc>
          <w:tcPr>
            <w:tcW w:w="422" w:type="pct"/>
            <w:vMerge w:val="restart"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shd w:val="clear" w:color="auto" w:fill="5B9BD5"/>
            <w:vAlign w:val="center"/>
            <w:hideMark/>
          </w:tcPr>
          <w:p w14:paraId="4547868F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Lokace zařízení</w:t>
            </w: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br/>
              <w:t>dopravní pásmo</w:t>
            </w:r>
          </w:p>
        </w:tc>
        <w:tc>
          <w:tcPr>
            <w:tcW w:w="1083" w:type="pct"/>
            <w:gridSpan w:val="2"/>
            <w:vMerge w:val="restart"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shd w:val="clear" w:color="auto" w:fill="5B9BD5"/>
            <w:vAlign w:val="center"/>
            <w:hideMark/>
          </w:tcPr>
          <w:p w14:paraId="6401F09E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Popis zařízení</w:t>
            </w:r>
          </w:p>
        </w:tc>
        <w:tc>
          <w:tcPr>
            <w:tcW w:w="1527" w:type="pct"/>
            <w:vMerge w:val="restart"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shd w:val="clear" w:color="auto" w:fill="5B9BD5"/>
            <w:vAlign w:val="center"/>
            <w:hideMark/>
          </w:tcPr>
          <w:p w14:paraId="3978C0FB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Nastavení digitálních služeb, povinných prohlídek na zařízeních a jejich pokrytí smlouvou</w:t>
            </w:r>
          </w:p>
        </w:tc>
        <w:tc>
          <w:tcPr>
            <w:tcW w:w="716" w:type="pct"/>
            <w:vMerge w:val="restart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5B9BD5"/>
            <w:vAlign w:val="center"/>
            <w:hideMark/>
          </w:tcPr>
          <w:p w14:paraId="7C293A8D" w14:textId="77777777" w:rsidR="00C000CE" w:rsidRDefault="00C000CE" w:rsidP="007F343D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  <w:t>Celkem bez DPH</w:t>
            </w:r>
          </w:p>
        </w:tc>
      </w:tr>
      <w:tr w:rsidR="00C000CE" w14:paraId="22B53432" w14:textId="77777777" w:rsidTr="00C000CE">
        <w:trPr>
          <w:gridAfter w:val="1"/>
          <w:wAfter w:w="178" w:type="pct"/>
          <w:trHeight w:val="315"/>
        </w:trPr>
        <w:tc>
          <w:tcPr>
            <w:tcW w:w="426" w:type="pct"/>
            <w:vMerge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FFFFFF"/>
            </w:tcBorders>
            <w:vAlign w:val="center"/>
            <w:hideMark/>
          </w:tcPr>
          <w:p w14:paraId="3968D09E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6" w:type="pct"/>
            <w:vMerge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vAlign w:val="center"/>
            <w:hideMark/>
          </w:tcPr>
          <w:p w14:paraId="05181E0F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vAlign w:val="center"/>
            <w:hideMark/>
          </w:tcPr>
          <w:p w14:paraId="0945E511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3" w:type="pct"/>
            <w:gridSpan w:val="2"/>
            <w:vMerge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vAlign w:val="center"/>
            <w:hideMark/>
          </w:tcPr>
          <w:p w14:paraId="597178D1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27" w:type="pct"/>
            <w:vMerge/>
            <w:tcBorders>
              <w:top w:val="single" w:sz="8" w:space="0" w:color="1F4E78"/>
              <w:left w:val="single" w:sz="4" w:space="0" w:color="FFFFFF"/>
              <w:bottom w:val="single" w:sz="8" w:space="0" w:color="1F4E78"/>
              <w:right w:val="single" w:sz="4" w:space="0" w:color="FFFFFF"/>
            </w:tcBorders>
            <w:vAlign w:val="center"/>
            <w:hideMark/>
          </w:tcPr>
          <w:p w14:paraId="7134DA3E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vAlign w:val="center"/>
            <w:hideMark/>
          </w:tcPr>
          <w:p w14:paraId="4A8A0D1D" w14:textId="77777777" w:rsidR="00C000CE" w:rsidRDefault="00C000CE" w:rsidP="007F343D">
            <w:pPr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3" w:type="pct"/>
            <w:noWrap/>
            <w:vAlign w:val="bottom"/>
            <w:hideMark/>
          </w:tcPr>
          <w:p w14:paraId="2D25EB00" w14:textId="77777777" w:rsidR="00C000CE" w:rsidRDefault="00C000CE" w:rsidP="007F343D"/>
        </w:tc>
      </w:tr>
      <w:tr w:rsidR="00C000CE" w14:paraId="102421A5" w14:textId="77777777" w:rsidTr="00C000CE">
        <w:trPr>
          <w:gridAfter w:val="2"/>
          <w:wAfter w:w="281" w:type="pct"/>
          <w:trHeight w:val="1545"/>
        </w:trPr>
        <w:tc>
          <w:tcPr>
            <w:tcW w:w="426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auto" w:fill="DDEBF7"/>
            <w:hideMark/>
          </w:tcPr>
          <w:p w14:paraId="1CA029CC" w14:textId="77777777" w:rsidR="00C000CE" w:rsidRDefault="00C000CE" w:rsidP="007F343D">
            <w:pPr>
              <w:jc w:val="center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44650889</w:t>
            </w:r>
          </w:p>
        </w:tc>
        <w:tc>
          <w:tcPr>
            <w:tcW w:w="546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auto" w:fill="DDEBF7"/>
            <w:hideMark/>
          </w:tcPr>
          <w:p w14:paraId="47704376" w14:textId="77777777" w:rsidR="00C000CE" w:rsidRDefault="00C000CE" w:rsidP="007F343D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Železničářů 1300/2, 73601, Havířov</w:t>
            </w:r>
          </w:p>
        </w:tc>
        <w:tc>
          <w:tcPr>
            <w:tcW w:w="422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DDEBF7"/>
            <w:hideMark/>
          </w:tcPr>
          <w:p w14:paraId="38D8E33B" w14:textId="77777777" w:rsidR="00C000CE" w:rsidRDefault="00C000CE" w:rsidP="007F343D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Železničářů 1300/2, Havířov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CZ_ZONE1</w:t>
            </w:r>
          </w:p>
        </w:tc>
        <w:tc>
          <w:tcPr>
            <w:tcW w:w="547" w:type="pct"/>
            <w:tcBorders>
              <w:top w:val="single" w:sz="4" w:space="0" w:color="1F4E78"/>
              <w:left w:val="nil"/>
              <w:bottom w:val="single" w:sz="4" w:space="0" w:color="1F4E78"/>
              <w:right w:val="nil"/>
            </w:tcBorders>
            <w:shd w:val="clear" w:color="auto" w:fill="DDEBF7"/>
            <w:hideMark/>
          </w:tcPr>
          <w:p w14:paraId="73920E58" w14:textId="77777777" w:rsidR="00C000CE" w:rsidRDefault="00C000CE" w:rsidP="007F343D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Výrobce: KONE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Typ: Monospace 500 DX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Nosnost: 630 kg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Patra/Dveře: 2 / 2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Rok výroby: 2022</w:t>
            </w:r>
          </w:p>
        </w:tc>
        <w:tc>
          <w:tcPr>
            <w:tcW w:w="536" w:type="pct"/>
            <w:tcBorders>
              <w:top w:val="single" w:sz="4" w:space="0" w:color="1F4E78"/>
              <w:left w:val="nil"/>
              <w:bottom w:val="single" w:sz="4" w:space="0" w:color="1F4E78"/>
              <w:right w:val="nil"/>
            </w:tcBorders>
            <w:shd w:val="clear" w:color="auto" w:fill="DDEBF7"/>
            <w:hideMark/>
          </w:tcPr>
          <w:p w14:paraId="453D43D9" w14:textId="77777777" w:rsidR="00C000CE" w:rsidRDefault="00C000CE" w:rsidP="007F343D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Budova neveřejná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S dopravou osob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Výtah není evakuační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SIM karta KONE</w:t>
            </w:r>
          </w:p>
        </w:tc>
        <w:tc>
          <w:tcPr>
            <w:tcW w:w="1527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auto" w:fill="DDEBF7"/>
            <w:hideMark/>
          </w:tcPr>
          <w:p w14:paraId="5A60BBAA" w14:textId="77777777" w:rsidR="00C000CE" w:rsidRDefault="00C000CE" w:rsidP="006D15D5">
            <w:pPr>
              <w:jc w:val="lef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PP - Neprovádí se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OP/OPVM - 3 krát za rok (v paušálu)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PPÚ dle ČSN EN 13015+A1 (v paušálu)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OZ - jednou za 3 roky (v paušálu)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IP - jednou za 6 let (na objednávku)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24/7 Connected Services (v paušálu)</w:t>
            </w:r>
          </w:p>
        </w:tc>
        <w:tc>
          <w:tcPr>
            <w:tcW w:w="716" w:type="pct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4" w:space="0" w:color="1F4E78"/>
            </w:tcBorders>
            <w:shd w:val="clear" w:color="auto" w:fill="DDEBF7"/>
            <w:hideMark/>
          </w:tcPr>
          <w:p w14:paraId="0F38442D" w14:textId="564AA0A0" w:rsidR="00C000CE" w:rsidRDefault="00C000CE" w:rsidP="007F343D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 xml:space="preserve">2 </w:t>
            </w:r>
            <w:r w:rsidR="00BA5367">
              <w:rPr>
                <w:rFonts w:ascii="Arial Narrow" w:hAnsi="Arial Narrow" w:cs="Calibri"/>
                <w:color w:val="1F4E78"/>
                <w:sz w:val="16"/>
                <w:szCs w:val="16"/>
              </w:rPr>
              <w:t>481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,</w:t>
            </w:r>
            <w:r w:rsidR="00BA5367">
              <w:rPr>
                <w:rFonts w:ascii="Arial Narrow" w:hAnsi="Arial Narrow" w:cs="Calibri"/>
                <w:color w:val="1F4E78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0 Kč</w:t>
            </w:r>
          </w:p>
        </w:tc>
      </w:tr>
      <w:tr w:rsidR="00C000CE" w14:paraId="0E7F2C91" w14:textId="77777777" w:rsidTr="00C000CE">
        <w:trPr>
          <w:gridAfter w:val="1"/>
          <w:wAfter w:w="178" w:type="pct"/>
          <w:trHeight w:val="1545"/>
        </w:trPr>
        <w:tc>
          <w:tcPr>
            <w:tcW w:w="426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auto" w:fill="DDEBF7"/>
          </w:tcPr>
          <w:p w14:paraId="63D1ABD2" w14:textId="57707EF5" w:rsidR="00C000CE" w:rsidRDefault="00C000CE" w:rsidP="00654CA4">
            <w:pPr>
              <w:jc w:val="center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25 8 40271</w:t>
            </w:r>
          </w:p>
        </w:tc>
        <w:tc>
          <w:tcPr>
            <w:tcW w:w="546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auto" w:fill="DDEBF7"/>
          </w:tcPr>
          <w:p w14:paraId="7DB98BB9" w14:textId="11C353D9" w:rsidR="00C000CE" w:rsidRDefault="00C000CE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U Hřiště 1418, Havířov, 73564</w:t>
            </w:r>
          </w:p>
        </w:tc>
        <w:tc>
          <w:tcPr>
            <w:tcW w:w="422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DDEBF7"/>
          </w:tcPr>
          <w:p w14:paraId="523242C0" w14:textId="0D747351" w:rsidR="00C000CE" w:rsidRDefault="00C000CE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Městský stadion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CZ_ZONE2</w:t>
            </w:r>
          </w:p>
        </w:tc>
        <w:tc>
          <w:tcPr>
            <w:tcW w:w="547" w:type="pct"/>
            <w:tcBorders>
              <w:top w:val="single" w:sz="4" w:space="0" w:color="1F4E78"/>
              <w:left w:val="nil"/>
              <w:bottom w:val="single" w:sz="4" w:space="0" w:color="1F4E78"/>
              <w:right w:val="nil"/>
            </w:tcBorders>
            <w:shd w:val="clear" w:color="auto" w:fill="DDEBF7"/>
          </w:tcPr>
          <w:p w14:paraId="6D37940B" w14:textId="4778A8D7" w:rsidR="00C000CE" w:rsidRDefault="00C000CE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Výrobce: TRANSPORTA BRECLAV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Typ: NGS 500/0,18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Nosnost: 500 kg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Patra/Dveře: 2 / 2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Rok výroby: 1990</w:t>
            </w:r>
          </w:p>
        </w:tc>
        <w:tc>
          <w:tcPr>
            <w:tcW w:w="536" w:type="pct"/>
            <w:tcBorders>
              <w:top w:val="single" w:sz="4" w:space="0" w:color="1F4E78"/>
              <w:left w:val="nil"/>
              <w:bottom w:val="single" w:sz="4" w:space="0" w:color="1F4E78"/>
              <w:right w:val="nil"/>
            </w:tcBorders>
            <w:shd w:val="clear" w:color="auto" w:fill="DDEBF7"/>
          </w:tcPr>
          <w:p w14:paraId="0837511A" w14:textId="7AF225B4" w:rsidR="00C000CE" w:rsidRDefault="00C000CE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Budova neveřejná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S dopravou osob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Výtah není evakuační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SIM karta KONE</w:t>
            </w:r>
          </w:p>
        </w:tc>
        <w:tc>
          <w:tcPr>
            <w:tcW w:w="1527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auto" w:fill="DDEBF7"/>
          </w:tcPr>
          <w:p w14:paraId="4D2F0386" w14:textId="369D7648" w:rsidR="00C000CE" w:rsidRDefault="00C000CE" w:rsidP="006D15D5">
            <w:pPr>
              <w:jc w:val="lef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PP - Neprovádí se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OP/PPÚ - 4 krát za rok (v paušálu)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OZ - jednou za 3 roky (v paušálu)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 xml:space="preserve">IP - jednou za 6 let (na objednávku) </w:t>
            </w: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br/>
              <w:t>24/7 Connected Services (nelze aplikovat)</w:t>
            </w:r>
          </w:p>
        </w:tc>
        <w:tc>
          <w:tcPr>
            <w:tcW w:w="716" w:type="pct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4" w:space="0" w:color="1F4E78"/>
            </w:tcBorders>
            <w:shd w:val="clear" w:color="auto" w:fill="DDEBF7"/>
          </w:tcPr>
          <w:p w14:paraId="7E531CB4" w14:textId="77777777" w:rsidR="00C000CE" w:rsidRDefault="00C000CE" w:rsidP="00654CA4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1 299,00 Kč</w:t>
            </w:r>
          </w:p>
          <w:p w14:paraId="656632AB" w14:textId="747A0444" w:rsidR="00DE043E" w:rsidRDefault="00DE043E" w:rsidP="00654CA4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14:paraId="1CB2B2B9" w14:textId="77777777" w:rsidR="00C000CE" w:rsidRDefault="00C000CE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</w:p>
        </w:tc>
      </w:tr>
      <w:tr w:rsidR="00C000CE" w14:paraId="7B4645B2" w14:textId="77777777" w:rsidTr="00C000CE">
        <w:trPr>
          <w:trHeight w:val="315"/>
        </w:trPr>
        <w:tc>
          <w:tcPr>
            <w:tcW w:w="4004" w:type="pct"/>
            <w:gridSpan w:val="6"/>
            <w:tcBorders>
              <w:top w:val="single" w:sz="8" w:space="0" w:color="1F4E78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B5DD4" w14:textId="77777777" w:rsidR="00654CA4" w:rsidRDefault="00654CA4" w:rsidP="00654CA4">
            <w:pPr>
              <w:jc w:val="right"/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  <w:t>Celkem Kč bez DPH/měsíčně</w:t>
            </w:r>
          </w:p>
        </w:tc>
        <w:tc>
          <w:tcPr>
            <w:tcW w:w="716" w:type="pct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FFFFFF"/>
            <w:noWrap/>
            <w:vAlign w:val="center"/>
            <w:hideMark/>
          </w:tcPr>
          <w:p w14:paraId="7BBB7244" w14:textId="076CD68E" w:rsidR="00654CA4" w:rsidRDefault="00ED2CEF" w:rsidP="00654CA4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 xml:space="preserve">3 </w:t>
            </w:r>
            <w:r w:rsidR="00F16C14">
              <w:rPr>
                <w:rFonts w:ascii="Arial Narrow" w:hAnsi="Arial Narrow" w:cs="Calibri"/>
                <w:color w:val="1F4E78"/>
                <w:sz w:val="16"/>
                <w:szCs w:val="16"/>
              </w:rPr>
              <w:t>780</w:t>
            </w:r>
            <w:r w:rsidR="00654CA4">
              <w:rPr>
                <w:rFonts w:ascii="Arial Narrow" w:hAnsi="Arial Narrow" w:cs="Calibri"/>
                <w:color w:val="1F4E78"/>
                <w:sz w:val="16"/>
                <w:szCs w:val="16"/>
              </w:rPr>
              <w:t>,</w:t>
            </w:r>
            <w:r w:rsidR="002F66C6">
              <w:rPr>
                <w:rFonts w:ascii="Arial Narrow" w:hAnsi="Arial Narrow" w:cs="Calibri"/>
                <w:color w:val="1F4E78"/>
                <w:sz w:val="16"/>
                <w:szCs w:val="16"/>
              </w:rPr>
              <w:t>3</w:t>
            </w:r>
            <w:r w:rsidR="00654CA4">
              <w:rPr>
                <w:rFonts w:ascii="Arial Narrow" w:hAnsi="Arial Narrow" w:cs="Calibri"/>
                <w:color w:val="1F4E78"/>
                <w:sz w:val="16"/>
                <w:szCs w:val="16"/>
              </w:rPr>
              <w:t>0 Kč</w:t>
            </w:r>
          </w:p>
        </w:tc>
        <w:tc>
          <w:tcPr>
            <w:tcW w:w="281" w:type="pct"/>
            <w:gridSpan w:val="2"/>
            <w:vAlign w:val="center"/>
            <w:hideMark/>
          </w:tcPr>
          <w:p w14:paraId="611B9C41" w14:textId="77777777" w:rsidR="00654CA4" w:rsidRDefault="00654CA4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</w:p>
        </w:tc>
      </w:tr>
      <w:tr w:rsidR="00C000CE" w14:paraId="592E4978" w14:textId="77777777" w:rsidTr="00C000CE">
        <w:trPr>
          <w:trHeight w:val="315"/>
        </w:trPr>
        <w:tc>
          <w:tcPr>
            <w:tcW w:w="4004" w:type="pct"/>
            <w:gridSpan w:val="6"/>
            <w:noWrap/>
            <w:vAlign w:val="center"/>
            <w:hideMark/>
          </w:tcPr>
          <w:p w14:paraId="51ECC6EF" w14:textId="77777777" w:rsidR="00654CA4" w:rsidRDefault="00654CA4" w:rsidP="00654CA4">
            <w:pPr>
              <w:jc w:val="right"/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  <w:t>Výše DPH ve snížené sazbě 12%</w:t>
            </w:r>
          </w:p>
        </w:tc>
        <w:tc>
          <w:tcPr>
            <w:tcW w:w="716" w:type="pct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FFFFFF"/>
            <w:noWrap/>
            <w:vAlign w:val="center"/>
          </w:tcPr>
          <w:p w14:paraId="03988FAD" w14:textId="39A16DEF" w:rsidR="00654CA4" w:rsidRDefault="00C000CE" w:rsidP="00654CA4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0,00 Kč</w:t>
            </w:r>
          </w:p>
        </w:tc>
        <w:tc>
          <w:tcPr>
            <w:tcW w:w="281" w:type="pct"/>
            <w:gridSpan w:val="2"/>
            <w:vAlign w:val="center"/>
            <w:hideMark/>
          </w:tcPr>
          <w:p w14:paraId="0ECC92F4" w14:textId="77777777" w:rsidR="00654CA4" w:rsidRDefault="00654CA4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</w:p>
        </w:tc>
      </w:tr>
      <w:tr w:rsidR="00C000CE" w14:paraId="185BFE51" w14:textId="77777777" w:rsidTr="00C000CE">
        <w:trPr>
          <w:trHeight w:val="315"/>
        </w:trPr>
        <w:tc>
          <w:tcPr>
            <w:tcW w:w="4004" w:type="pct"/>
            <w:gridSpan w:val="6"/>
            <w:noWrap/>
            <w:vAlign w:val="center"/>
            <w:hideMark/>
          </w:tcPr>
          <w:p w14:paraId="5FC56E96" w14:textId="77777777" w:rsidR="00654CA4" w:rsidRDefault="00654CA4" w:rsidP="00654CA4">
            <w:pPr>
              <w:jc w:val="right"/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  <w:t>Výše DPH ve zvýšené sazbě 21%</w:t>
            </w:r>
          </w:p>
        </w:tc>
        <w:tc>
          <w:tcPr>
            <w:tcW w:w="716" w:type="pct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FFFFFF"/>
            <w:noWrap/>
            <w:vAlign w:val="center"/>
          </w:tcPr>
          <w:p w14:paraId="34306335" w14:textId="1A827034" w:rsidR="00654CA4" w:rsidRDefault="00C8679E" w:rsidP="00654CA4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7</w:t>
            </w:r>
            <w:r w:rsidR="00F00418">
              <w:rPr>
                <w:rFonts w:ascii="Arial Narrow" w:hAnsi="Arial Narrow" w:cs="Calibri"/>
                <w:color w:val="1F4E78"/>
                <w:sz w:val="16"/>
                <w:szCs w:val="16"/>
              </w:rPr>
              <w:t>9</w:t>
            </w:r>
            <w:r w:rsidR="002F66C6">
              <w:rPr>
                <w:rFonts w:ascii="Arial Narrow" w:hAnsi="Arial Narrow" w:cs="Calibri"/>
                <w:color w:val="1F4E78"/>
                <w:sz w:val="16"/>
                <w:szCs w:val="16"/>
              </w:rPr>
              <w:t>3</w:t>
            </w:r>
            <w:r w:rsidR="00F00418">
              <w:rPr>
                <w:rFonts w:ascii="Arial Narrow" w:hAnsi="Arial Narrow" w:cs="Calibri"/>
                <w:color w:val="1F4E78"/>
                <w:sz w:val="16"/>
                <w:szCs w:val="16"/>
              </w:rPr>
              <w:t>,</w:t>
            </w:r>
            <w:r w:rsidR="002F66C6">
              <w:rPr>
                <w:rFonts w:ascii="Arial Narrow" w:hAnsi="Arial Narrow" w:cs="Calibri"/>
                <w:color w:val="1F4E78"/>
                <w:sz w:val="16"/>
                <w:szCs w:val="16"/>
              </w:rPr>
              <w:t>86</w:t>
            </w:r>
            <w:r w:rsidR="00ED2CEF">
              <w:rPr>
                <w:rFonts w:ascii="Arial Narrow" w:hAnsi="Arial Narrow" w:cs="Calibri"/>
                <w:color w:val="1F4E78"/>
                <w:sz w:val="16"/>
                <w:szCs w:val="16"/>
              </w:rPr>
              <w:t xml:space="preserve"> Kč</w:t>
            </w:r>
          </w:p>
        </w:tc>
        <w:tc>
          <w:tcPr>
            <w:tcW w:w="281" w:type="pct"/>
            <w:gridSpan w:val="2"/>
            <w:vAlign w:val="center"/>
            <w:hideMark/>
          </w:tcPr>
          <w:p w14:paraId="3F5AC59D" w14:textId="77777777" w:rsidR="00654CA4" w:rsidRDefault="00654CA4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</w:p>
        </w:tc>
      </w:tr>
      <w:tr w:rsidR="00C000CE" w14:paraId="7A018DD3" w14:textId="77777777" w:rsidTr="00C000CE">
        <w:trPr>
          <w:trHeight w:val="315"/>
        </w:trPr>
        <w:tc>
          <w:tcPr>
            <w:tcW w:w="4004" w:type="pct"/>
            <w:gridSpan w:val="6"/>
            <w:noWrap/>
            <w:vAlign w:val="center"/>
            <w:hideMark/>
          </w:tcPr>
          <w:p w14:paraId="1C381A95" w14:textId="77777777" w:rsidR="00654CA4" w:rsidRDefault="00654CA4" w:rsidP="00654CA4">
            <w:pPr>
              <w:jc w:val="right"/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1F4E78"/>
                <w:sz w:val="16"/>
                <w:szCs w:val="16"/>
              </w:rPr>
              <w:t>Celkem Kč včetně DPH/měsíčně</w:t>
            </w:r>
          </w:p>
        </w:tc>
        <w:tc>
          <w:tcPr>
            <w:tcW w:w="716" w:type="pct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FFFFFF"/>
            <w:noWrap/>
            <w:vAlign w:val="center"/>
          </w:tcPr>
          <w:p w14:paraId="2F607F9A" w14:textId="04B868B8" w:rsidR="00654CA4" w:rsidRDefault="00C8679E" w:rsidP="003F4783">
            <w:pPr>
              <w:jc w:val="right"/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1F4E78"/>
                <w:sz w:val="16"/>
                <w:szCs w:val="16"/>
              </w:rPr>
              <w:t>4</w:t>
            </w:r>
            <w:r w:rsidR="00ED2CEF">
              <w:rPr>
                <w:rFonts w:ascii="Arial Narrow" w:hAnsi="Arial Narrow" w:cs="Calibri"/>
                <w:color w:val="1F4E78"/>
                <w:sz w:val="16"/>
                <w:szCs w:val="16"/>
              </w:rPr>
              <w:t xml:space="preserve"> </w:t>
            </w:r>
            <w:r w:rsidR="003F4783">
              <w:rPr>
                <w:rFonts w:ascii="Arial Narrow" w:hAnsi="Arial Narrow" w:cs="Calibri"/>
                <w:color w:val="1F4E78"/>
                <w:sz w:val="16"/>
                <w:szCs w:val="16"/>
              </w:rPr>
              <w:t>574</w:t>
            </w:r>
            <w:r w:rsidR="00ED2CEF">
              <w:rPr>
                <w:rFonts w:ascii="Arial Narrow" w:hAnsi="Arial Narrow" w:cs="Calibri"/>
                <w:color w:val="1F4E78"/>
                <w:sz w:val="16"/>
                <w:szCs w:val="16"/>
              </w:rPr>
              <w:t>,</w:t>
            </w:r>
            <w:r w:rsidR="003F4783">
              <w:rPr>
                <w:rFonts w:ascii="Arial Narrow" w:hAnsi="Arial Narrow" w:cs="Calibri"/>
                <w:color w:val="1F4E78"/>
                <w:sz w:val="16"/>
                <w:szCs w:val="16"/>
              </w:rPr>
              <w:t>16</w:t>
            </w:r>
            <w:r w:rsidR="00ED2CEF">
              <w:rPr>
                <w:rFonts w:ascii="Arial Narrow" w:hAnsi="Arial Narrow" w:cs="Calibri"/>
                <w:color w:val="1F4E78"/>
                <w:sz w:val="16"/>
                <w:szCs w:val="16"/>
              </w:rPr>
              <w:t xml:space="preserve"> Kč</w:t>
            </w:r>
          </w:p>
        </w:tc>
        <w:tc>
          <w:tcPr>
            <w:tcW w:w="281" w:type="pct"/>
            <w:gridSpan w:val="2"/>
            <w:vAlign w:val="center"/>
            <w:hideMark/>
          </w:tcPr>
          <w:p w14:paraId="240BF6A3" w14:textId="77777777" w:rsidR="00654CA4" w:rsidRDefault="00654CA4" w:rsidP="00654CA4">
            <w:pPr>
              <w:rPr>
                <w:rFonts w:ascii="Arial Narrow" w:hAnsi="Arial Narrow" w:cs="Calibri"/>
                <w:color w:val="1F4E78"/>
                <w:sz w:val="16"/>
                <w:szCs w:val="16"/>
              </w:rPr>
            </w:pPr>
          </w:p>
        </w:tc>
      </w:tr>
    </w:tbl>
    <w:p w14:paraId="28AAC3DA" w14:textId="77777777" w:rsidR="00A021E1" w:rsidRDefault="00A021E1" w:rsidP="00A021E1">
      <w:pPr>
        <w:rPr>
          <w:rFonts w:ascii="Arial Narrow" w:hAnsi="Arial Narrow"/>
          <w:sz w:val="20"/>
          <w:szCs w:val="20"/>
        </w:rPr>
      </w:pPr>
    </w:p>
    <w:p w14:paraId="5EDB48D6" w14:textId="2162E6F4" w:rsidR="00CD797E" w:rsidRDefault="00026418" w:rsidP="008D3160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="Calibri"/>
          <w:sz w:val="20"/>
          <w:szCs w:val="20"/>
          <w:lang w:eastAsia="en-US"/>
        </w:rPr>
      </w:pPr>
      <w:r w:rsidRPr="001A694B">
        <w:rPr>
          <w:rFonts w:eastAsia="Calibri"/>
          <w:sz w:val="20"/>
          <w:szCs w:val="20"/>
          <w:lang w:eastAsia="en-US"/>
        </w:rPr>
        <w:t xml:space="preserve">Pro výtah </w:t>
      </w:r>
      <w:r w:rsidR="00897DCA" w:rsidRPr="001A694B">
        <w:rPr>
          <w:rFonts w:eastAsia="Calibri"/>
          <w:sz w:val="20"/>
          <w:szCs w:val="20"/>
          <w:lang w:eastAsia="en-US"/>
        </w:rPr>
        <w:t>v objektu U Hřiště 1418, Havířov</w:t>
      </w:r>
      <w:r w:rsidR="00416E3D">
        <w:rPr>
          <w:rFonts w:eastAsia="Calibri"/>
          <w:sz w:val="20"/>
          <w:szCs w:val="20"/>
          <w:lang w:eastAsia="en-US"/>
        </w:rPr>
        <w:t>,</w:t>
      </w:r>
      <w:r w:rsidR="00897DCA" w:rsidRPr="001A694B">
        <w:rPr>
          <w:rFonts w:eastAsia="Calibri"/>
          <w:sz w:val="20"/>
          <w:szCs w:val="20"/>
          <w:lang w:eastAsia="en-US"/>
        </w:rPr>
        <w:t xml:space="preserve"> j</w:t>
      </w:r>
      <w:r w:rsidR="008576C2">
        <w:rPr>
          <w:rFonts w:eastAsia="Calibri"/>
          <w:sz w:val="20"/>
          <w:szCs w:val="20"/>
          <w:lang w:eastAsia="en-US"/>
        </w:rPr>
        <w:t>e</w:t>
      </w:r>
      <w:r w:rsidR="00897DCA" w:rsidRPr="001A694B">
        <w:rPr>
          <w:rFonts w:eastAsia="Calibri"/>
          <w:sz w:val="20"/>
          <w:szCs w:val="20"/>
          <w:lang w:eastAsia="en-US"/>
        </w:rPr>
        <w:t xml:space="preserve"> první</w:t>
      </w:r>
      <w:r w:rsidR="00416E3D">
        <w:rPr>
          <w:rFonts w:eastAsia="Calibri"/>
          <w:sz w:val="20"/>
          <w:szCs w:val="20"/>
          <w:lang w:eastAsia="en-US"/>
        </w:rPr>
        <w:t>ch</w:t>
      </w:r>
      <w:r w:rsidR="00897DCA" w:rsidRPr="001A694B">
        <w:rPr>
          <w:rFonts w:eastAsia="Calibri"/>
          <w:sz w:val="20"/>
          <w:szCs w:val="20"/>
          <w:lang w:eastAsia="en-US"/>
        </w:rPr>
        <w:t xml:space="preserve"> </w:t>
      </w:r>
      <w:r w:rsidR="00E21F96">
        <w:rPr>
          <w:rFonts w:eastAsia="Calibri"/>
          <w:sz w:val="20"/>
          <w:szCs w:val="20"/>
          <w:lang w:eastAsia="en-US"/>
        </w:rPr>
        <w:t>6</w:t>
      </w:r>
      <w:r w:rsidR="00897DCA" w:rsidRPr="001A694B">
        <w:rPr>
          <w:rFonts w:eastAsia="Calibri"/>
          <w:sz w:val="20"/>
          <w:szCs w:val="20"/>
          <w:lang w:eastAsia="en-US"/>
        </w:rPr>
        <w:t xml:space="preserve"> </w:t>
      </w:r>
      <w:r w:rsidR="001A694B" w:rsidRPr="001A694B">
        <w:rPr>
          <w:rFonts w:eastAsia="Calibri"/>
          <w:sz w:val="20"/>
          <w:szCs w:val="20"/>
          <w:lang w:eastAsia="en-US"/>
        </w:rPr>
        <w:t>měsíc</w:t>
      </w:r>
      <w:r w:rsidR="00E21F96">
        <w:rPr>
          <w:rFonts w:eastAsia="Calibri"/>
          <w:sz w:val="20"/>
          <w:szCs w:val="20"/>
          <w:lang w:eastAsia="en-US"/>
        </w:rPr>
        <w:t>ů</w:t>
      </w:r>
      <w:r w:rsidR="001A694B" w:rsidRPr="001A694B">
        <w:rPr>
          <w:rFonts w:eastAsia="Calibri"/>
          <w:sz w:val="20"/>
          <w:szCs w:val="20"/>
          <w:lang w:eastAsia="en-US"/>
        </w:rPr>
        <w:t xml:space="preserve"> servisní činnost poskytován</w:t>
      </w:r>
      <w:r w:rsidR="00416E3D">
        <w:rPr>
          <w:rFonts w:eastAsia="Calibri"/>
          <w:sz w:val="20"/>
          <w:szCs w:val="20"/>
          <w:lang w:eastAsia="en-US"/>
        </w:rPr>
        <w:t>a</w:t>
      </w:r>
      <w:r w:rsidR="001A694B" w:rsidRPr="001A694B">
        <w:rPr>
          <w:rFonts w:eastAsia="Calibri"/>
          <w:sz w:val="20"/>
          <w:szCs w:val="20"/>
          <w:lang w:eastAsia="en-US"/>
        </w:rPr>
        <w:t xml:space="preserve"> zdarma.</w:t>
      </w:r>
    </w:p>
    <w:p w14:paraId="0397F92F" w14:textId="77777777" w:rsidR="001A694B" w:rsidRPr="001A694B" w:rsidRDefault="001A694B" w:rsidP="008D3160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="Calibri"/>
          <w:sz w:val="20"/>
          <w:szCs w:val="20"/>
          <w:lang w:eastAsia="en-US"/>
        </w:rPr>
      </w:pPr>
    </w:p>
    <w:p w14:paraId="50F9BC9C" w14:textId="431BDD14" w:rsidR="00716146" w:rsidRDefault="00716146" w:rsidP="00061ACE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Dodatek č. </w:t>
      </w:r>
      <w:r w:rsidR="008D3160">
        <w:rPr>
          <w:sz w:val="20"/>
          <w:szCs w:val="20"/>
        </w:rPr>
        <w:t>1</w:t>
      </w:r>
      <w:r>
        <w:rPr>
          <w:sz w:val="20"/>
          <w:szCs w:val="20"/>
        </w:rPr>
        <w:t xml:space="preserve"> smlouvy na</w:t>
      </w:r>
      <w:r w:rsidRPr="00637B81">
        <w:rPr>
          <w:sz w:val="20"/>
          <w:szCs w:val="20"/>
        </w:rPr>
        <w:t>bývá platnost</w:t>
      </w:r>
      <w:r w:rsidR="00067291" w:rsidRPr="00637B81">
        <w:rPr>
          <w:sz w:val="20"/>
          <w:szCs w:val="20"/>
        </w:rPr>
        <w:t>i</w:t>
      </w:r>
      <w:r w:rsidR="00CD797E">
        <w:rPr>
          <w:sz w:val="20"/>
          <w:szCs w:val="20"/>
        </w:rPr>
        <w:t xml:space="preserve"> a účinnosti </w:t>
      </w:r>
      <w:r w:rsidR="00067291" w:rsidRPr="00637B81">
        <w:rPr>
          <w:sz w:val="20"/>
          <w:szCs w:val="20"/>
        </w:rPr>
        <w:t>dne</w:t>
      </w:r>
      <w:r w:rsidR="008D3160">
        <w:rPr>
          <w:sz w:val="20"/>
          <w:szCs w:val="20"/>
        </w:rPr>
        <w:t xml:space="preserve">m podpisu obou </w:t>
      </w:r>
      <w:r w:rsidR="002F1316">
        <w:rPr>
          <w:sz w:val="20"/>
          <w:szCs w:val="20"/>
        </w:rPr>
        <w:t>smluvních</w:t>
      </w:r>
      <w:r w:rsidR="008D3160">
        <w:rPr>
          <w:sz w:val="20"/>
          <w:szCs w:val="20"/>
        </w:rPr>
        <w:t xml:space="preserve"> stran</w:t>
      </w:r>
      <w:r w:rsidR="00CD797E">
        <w:rPr>
          <w:sz w:val="20"/>
          <w:szCs w:val="20"/>
        </w:rPr>
        <w:t>.</w:t>
      </w:r>
    </w:p>
    <w:p w14:paraId="17C5829E" w14:textId="12208BD5" w:rsidR="00716146" w:rsidRDefault="00716146" w:rsidP="00061ACE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Ostatní náležitosti smlouvy zůstávají tímto dodatkem nedotčeny.</w:t>
      </w:r>
    </w:p>
    <w:p w14:paraId="30466FB4" w14:textId="77777777" w:rsidR="00067291" w:rsidRDefault="00067291" w:rsidP="00C05949">
      <w:pPr>
        <w:spacing w:before="0" w:line="240" w:lineRule="atLeast"/>
        <w:rPr>
          <w:sz w:val="20"/>
          <w:szCs w:val="20"/>
        </w:rPr>
      </w:pPr>
    </w:p>
    <w:p w14:paraId="70F26D64" w14:textId="77777777" w:rsidR="00CD797E" w:rsidRDefault="00CD797E" w:rsidP="00C05949">
      <w:pPr>
        <w:spacing w:before="0" w:line="240" w:lineRule="atLeast"/>
        <w:rPr>
          <w:sz w:val="20"/>
          <w:szCs w:val="20"/>
        </w:rPr>
      </w:pPr>
    </w:p>
    <w:p w14:paraId="0F30A7FD" w14:textId="539532BC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Datum:</w:t>
      </w:r>
      <w:r w:rsidR="00137EE5">
        <w:rPr>
          <w:sz w:val="20"/>
          <w:szCs w:val="20"/>
        </w:rPr>
        <w:t xml:space="preserve"> 05.06.2025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199B">
        <w:rPr>
          <w:sz w:val="20"/>
          <w:szCs w:val="20"/>
        </w:rPr>
        <w:tab/>
      </w:r>
      <w:r w:rsidR="003C199B">
        <w:rPr>
          <w:sz w:val="20"/>
          <w:szCs w:val="20"/>
        </w:rPr>
        <w:tab/>
      </w:r>
      <w:r>
        <w:rPr>
          <w:sz w:val="20"/>
          <w:szCs w:val="20"/>
        </w:rPr>
        <w:t>Datum:</w:t>
      </w:r>
      <w:r w:rsidR="00137EE5">
        <w:rPr>
          <w:sz w:val="20"/>
          <w:szCs w:val="20"/>
        </w:rPr>
        <w:t xml:space="preserve">  09.06.2025</w:t>
      </w:r>
    </w:p>
    <w:p w14:paraId="7497E99D" w14:textId="40A6B385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Za objednatele: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3C199B">
        <w:rPr>
          <w:sz w:val="20"/>
          <w:szCs w:val="20"/>
        </w:rPr>
        <w:tab/>
      </w:r>
      <w:r>
        <w:rPr>
          <w:sz w:val="20"/>
          <w:szCs w:val="20"/>
        </w:rPr>
        <w:t>Za zhotovitele:</w:t>
      </w:r>
    </w:p>
    <w:p w14:paraId="02EA1577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</w:p>
    <w:p w14:paraId="15456E05" w14:textId="77777777" w:rsidR="00CD797E" w:rsidRDefault="00CD797E" w:rsidP="00C05949">
      <w:pPr>
        <w:spacing w:before="0" w:line="240" w:lineRule="atLeast"/>
        <w:rPr>
          <w:sz w:val="20"/>
          <w:szCs w:val="20"/>
        </w:rPr>
      </w:pPr>
    </w:p>
    <w:p w14:paraId="79892897" w14:textId="77777777" w:rsidR="00CD797E" w:rsidRDefault="00CD797E" w:rsidP="00C05949">
      <w:pPr>
        <w:spacing w:before="0" w:line="240" w:lineRule="atLeast"/>
        <w:rPr>
          <w:sz w:val="20"/>
          <w:szCs w:val="20"/>
        </w:rPr>
      </w:pPr>
    </w:p>
    <w:p w14:paraId="6B375E9C" w14:textId="77777777" w:rsidR="004C098B" w:rsidRDefault="004C098B" w:rsidP="00C05949">
      <w:pPr>
        <w:spacing w:before="0" w:line="240" w:lineRule="atLeast"/>
        <w:rPr>
          <w:sz w:val="20"/>
          <w:szCs w:val="20"/>
        </w:rPr>
      </w:pPr>
    </w:p>
    <w:p w14:paraId="4821D5FE" w14:textId="77777777" w:rsidR="00CD797E" w:rsidRDefault="00CD797E" w:rsidP="00C05949">
      <w:pPr>
        <w:spacing w:before="0" w:line="240" w:lineRule="atLeast"/>
        <w:rPr>
          <w:sz w:val="20"/>
          <w:szCs w:val="20"/>
        </w:rPr>
      </w:pPr>
    </w:p>
    <w:p w14:paraId="0FD8C57B" w14:textId="77777777" w:rsidR="00240404" w:rsidRDefault="00240404" w:rsidP="00C05949">
      <w:pPr>
        <w:spacing w:before="0" w:line="240" w:lineRule="atLeast"/>
        <w:rPr>
          <w:sz w:val="20"/>
          <w:szCs w:val="20"/>
        </w:rPr>
      </w:pPr>
    </w:p>
    <w:p w14:paraId="69461938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414272E1" w14:textId="70AAC7EA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………………</w:t>
      </w:r>
      <w:r w:rsidR="004C098B">
        <w:rPr>
          <w:sz w:val="20"/>
          <w:szCs w:val="20"/>
        </w:rPr>
        <w:t>………..</w:t>
      </w:r>
      <w:r>
        <w:rPr>
          <w:sz w:val="20"/>
          <w:szCs w:val="20"/>
        </w:rPr>
        <w:t>………………</w:t>
      </w:r>
      <w:r w:rsidR="00D0487E">
        <w:rPr>
          <w:sz w:val="20"/>
          <w:szCs w:val="20"/>
        </w:rPr>
        <w:t>…</w:t>
      </w:r>
      <w:r>
        <w:rPr>
          <w:sz w:val="20"/>
          <w:szCs w:val="20"/>
        </w:rPr>
        <w:t xml:space="preserve">……                          </w:t>
      </w:r>
      <w:r w:rsidR="00A96F43">
        <w:rPr>
          <w:sz w:val="20"/>
          <w:szCs w:val="20"/>
        </w:rPr>
        <w:tab/>
      </w:r>
      <w:r>
        <w:rPr>
          <w:sz w:val="20"/>
          <w:szCs w:val="20"/>
        </w:rPr>
        <w:t xml:space="preserve">  ………………..………………………….                                                                                       </w:t>
      </w:r>
    </w:p>
    <w:p w14:paraId="2D3E040C" w14:textId="0F77D349" w:rsidR="00716146" w:rsidRDefault="00E37CC5" w:rsidP="003D29FD">
      <w:pPr>
        <w:pStyle w:val="Zkladntext2"/>
        <w:ind w:left="5670" w:hanging="5670"/>
        <w:rPr>
          <w:sz w:val="20"/>
          <w:szCs w:val="20"/>
        </w:rPr>
      </w:pPr>
      <w:r w:rsidRPr="00E37CC5">
        <w:rPr>
          <w:sz w:val="20"/>
          <w:szCs w:val="20"/>
        </w:rPr>
        <w:t>PhDr. Mgr. Nazim Afana, LL.M., ředitel</w:t>
      </w:r>
      <w:r w:rsidR="00B94A19">
        <w:rPr>
          <w:sz w:val="20"/>
          <w:szCs w:val="20"/>
        </w:rPr>
        <w:tab/>
      </w:r>
      <w:r w:rsidR="003D29FD" w:rsidRPr="003D29FD">
        <w:rPr>
          <w:sz w:val="20"/>
          <w:szCs w:val="20"/>
        </w:rPr>
        <w:t>Ing. Ivan Smolík</w:t>
      </w:r>
      <w:r w:rsidR="003D29FD">
        <w:rPr>
          <w:sz w:val="20"/>
          <w:szCs w:val="20"/>
        </w:rPr>
        <w:t>,</w:t>
      </w:r>
      <w:r w:rsidR="003D29FD" w:rsidRPr="003D29FD">
        <w:rPr>
          <w:sz w:val="20"/>
          <w:szCs w:val="20"/>
        </w:rPr>
        <w:t xml:space="preserve"> Head of Service and Modernization Sales Czech Republic</w:t>
      </w:r>
    </w:p>
    <w:sectPr w:rsidR="00716146">
      <w:headerReference w:type="even" r:id="rId11"/>
      <w:footerReference w:type="default" r:id="rId12"/>
      <w:headerReference w:type="first" r:id="rId13"/>
      <w:pgSz w:w="11907" w:h="16840" w:code="9"/>
      <w:pgMar w:top="1276" w:right="85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9288" w14:textId="77777777" w:rsidR="004551D3" w:rsidRDefault="00455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966C73" w14:textId="77777777" w:rsidR="004551D3" w:rsidRDefault="00455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FE6B" w14:textId="77777777" w:rsidR="00716146" w:rsidRDefault="00716146">
    <w:pPr>
      <w:pStyle w:val="Zpat"/>
      <w:framePr w:wrap="auto" w:vAnchor="text" w:hAnchor="margin" w:xAlign="center" w:y="1"/>
      <w:rPr>
        <w:rStyle w:val="slostrnky"/>
      </w:rPr>
    </w:pPr>
  </w:p>
  <w:p w14:paraId="2E2B00ED" w14:textId="77777777" w:rsidR="00716146" w:rsidRDefault="00716146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EED3" w14:textId="77777777" w:rsidR="004551D3" w:rsidRDefault="00455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FC09765" w14:textId="77777777" w:rsidR="004551D3" w:rsidRDefault="00455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146F" w14:textId="0D55DD59" w:rsidR="00B07241" w:rsidRDefault="00B0724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1960E5" wp14:editId="2ACC45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577C3" w14:textId="3ED05C11" w:rsidR="00B07241" w:rsidRPr="00B07241" w:rsidRDefault="00B07241" w:rsidP="00B07241">
                          <w:pPr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7241"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960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ONE Internal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A0577C3" w14:textId="3ED05C11" w:rsidR="00B07241" w:rsidRPr="00B07241" w:rsidRDefault="00B07241" w:rsidP="00B07241">
                    <w:pPr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07241"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351D" w14:textId="2B6AFF02" w:rsidR="00B07241" w:rsidRDefault="00B0724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C5BB41" wp14:editId="13E032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69CB5" w14:textId="58868599" w:rsidR="00B07241" w:rsidRPr="00B07241" w:rsidRDefault="00B07241" w:rsidP="00B07241">
                          <w:pPr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7241">
                            <w:rPr>
                              <w:rFonts w:eastAsia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5BB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ONE Internal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2169CB5" w14:textId="58868599" w:rsidR="00B07241" w:rsidRPr="00B07241" w:rsidRDefault="00B07241" w:rsidP="00B07241">
                    <w:pPr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07241">
                      <w:rPr>
                        <w:rFonts w:eastAsia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048E4"/>
    <w:multiLevelType w:val="hybridMultilevel"/>
    <w:tmpl w:val="971CA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51E2"/>
    <w:multiLevelType w:val="hybridMultilevel"/>
    <w:tmpl w:val="466C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AD6"/>
    <w:multiLevelType w:val="hybridMultilevel"/>
    <w:tmpl w:val="17D4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3961">
    <w:abstractNumId w:val="2"/>
  </w:num>
  <w:num w:numId="2" w16cid:durableId="600795489">
    <w:abstractNumId w:val="1"/>
  </w:num>
  <w:num w:numId="3" w16cid:durableId="8291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19"/>
    <w:rsid w:val="00004862"/>
    <w:rsid w:val="00014668"/>
    <w:rsid w:val="0001775B"/>
    <w:rsid w:val="00025BEA"/>
    <w:rsid w:val="00026418"/>
    <w:rsid w:val="00061ACE"/>
    <w:rsid w:val="00067291"/>
    <w:rsid w:val="00076AF1"/>
    <w:rsid w:val="00084772"/>
    <w:rsid w:val="0008627C"/>
    <w:rsid w:val="00090066"/>
    <w:rsid w:val="000B1E86"/>
    <w:rsid w:val="000C047C"/>
    <w:rsid w:val="000C3650"/>
    <w:rsid w:val="000C7C59"/>
    <w:rsid w:val="000F11FD"/>
    <w:rsid w:val="000F668E"/>
    <w:rsid w:val="001216F6"/>
    <w:rsid w:val="001372D5"/>
    <w:rsid w:val="00137EE5"/>
    <w:rsid w:val="00160C65"/>
    <w:rsid w:val="001702D0"/>
    <w:rsid w:val="00190949"/>
    <w:rsid w:val="001943CF"/>
    <w:rsid w:val="001A694B"/>
    <w:rsid w:val="001B75B4"/>
    <w:rsid w:val="001C0CC2"/>
    <w:rsid w:val="001C27D5"/>
    <w:rsid w:val="001D0964"/>
    <w:rsid w:val="001D18BA"/>
    <w:rsid w:val="001D4E33"/>
    <w:rsid w:val="001D5979"/>
    <w:rsid w:val="001E213E"/>
    <w:rsid w:val="001E503B"/>
    <w:rsid w:val="00207B5F"/>
    <w:rsid w:val="00217EDC"/>
    <w:rsid w:val="00240404"/>
    <w:rsid w:val="00240FA2"/>
    <w:rsid w:val="00256942"/>
    <w:rsid w:val="00270BE5"/>
    <w:rsid w:val="00282BF3"/>
    <w:rsid w:val="002D05F4"/>
    <w:rsid w:val="002D57F2"/>
    <w:rsid w:val="002D73B7"/>
    <w:rsid w:val="002D7984"/>
    <w:rsid w:val="002E1E28"/>
    <w:rsid w:val="002F1316"/>
    <w:rsid w:val="002F21B0"/>
    <w:rsid w:val="002F2B05"/>
    <w:rsid w:val="002F66C6"/>
    <w:rsid w:val="003111CC"/>
    <w:rsid w:val="00331EAE"/>
    <w:rsid w:val="0035626B"/>
    <w:rsid w:val="003B5B11"/>
    <w:rsid w:val="003C199B"/>
    <w:rsid w:val="003D26E0"/>
    <w:rsid w:val="003D29FD"/>
    <w:rsid w:val="003E1C30"/>
    <w:rsid w:val="003E2A82"/>
    <w:rsid w:val="003F4783"/>
    <w:rsid w:val="003F59C8"/>
    <w:rsid w:val="00414071"/>
    <w:rsid w:val="004153E1"/>
    <w:rsid w:val="00416E3D"/>
    <w:rsid w:val="00430D1A"/>
    <w:rsid w:val="004328E3"/>
    <w:rsid w:val="004551D3"/>
    <w:rsid w:val="00455456"/>
    <w:rsid w:val="004765DF"/>
    <w:rsid w:val="004C090D"/>
    <w:rsid w:val="004C098B"/>
    <w:rsid w:val="004C0B30"/>
    <w:rsid w:val="004C20F9"/>
    <w:rsid w:val="004E12F0"/>
    <w:rsid w:val="00505421"/>
    <w:rsid w:val="0054431E"/>
    <w:rsid w:val="00550638"/>
    <w:rsid w:val="00555B7F"/>
    <w:rsid w:val="00561124"/>
    <w:rsid w:val="00567025"/>
    <w:rsid w:val="005A1B89"/>
    <w:rsid w:val="005E26C1"/>
    <w:rsid w:val="005E64A0"/>
    <w:rsid w:val="005E68E0"/>
    <w:rsid w:val="005F11EE"/>
    <w:rsid w:val="00622AC7"/>
    <w:rsid w:val="00634015"/>
    <w:rsid w:val="00637B81"/>
    <w:rsid w:val="00654CA4"/>
    <w:rsid w:val="006563BB"/>
    <w:rsid w:val="006632D9"/>
    <w:rsid w:val="00670AE0"/>
    <w:rsid w:val="00695D5C"/>
    <w:rsid w:val="006D15D5"/>
    <w:rsid w:val="006F2614"/>
    <w:rsid w:val="00701B36"/>
    <w:rsid w:val="00707519"/>
    <w:rsid w:val="007100A0"/>
    <w:rsid w:val="00716146"/>
    <w:rsid w:val="007163D0"/>
    <w:rsid w:val="00716DBE"/>
    <w:rsid w:val="00724298"/>
    <w:rsid w:val="007314F0"/>
    <w:rsid w:val="007508B8"/>
    <w:rsid w:val="00771E15"/>
    <w:rsid w:val="007870DC"/>
    <w:rsid w:val="0079122C"/>
    <w:rsid w:val="00795E0D"/>
    <w:rsid w:val="007C2F4C"/>
    <w:rsid w:val="007D13C0"/>
    <w:rsid w:val="007D386A"/>
    <w:rsid w:val="0081490E"/>
    <w:rsid w:val="008310D7"/>
    <w:rsid w:val="008576C2"/>
    <w:rsid w:val="0089773F"/>
    <w:rsid w:val="00897DCA"/>
    <w:rsid w:val="008B6FF8"/>
    <w:rsid w:val="008C7759"/>
    <w:rsid w:val="008D3160"/>
    <w:rsid w:val="008D39CF"/>
    <w:rsid w:val="008D76CA"/>
    <w:rsid w:val="00916E32"/>
    <w:rsid w:val="00926C41"/>
    <w:rsid w:val="009436EF"/>
    <w:rsid w:val="0095611D"/>
    <w:rsid w:val="00976D6C"/>
    <w:rsid w:val="009A2E47"/>
    <w:rsid w:val="009C293D"/>
    <w:rsid w:val="009D48FA"/>
    <w:rsid w:val="009E1BD2"/>
    <w:rsid w:val="009E6743"/>
    <w:rsid w:val="00A021E1"/>
    <w:rsid w:val="00A03319"/>
    <w:rsid w:val="00A06A5C"/>
    <w:rsid w:val="00A96F43"/>
    <w:rsid w:val="00AA2FBE"/>
    <w:rsid w:val="00AA5DEE"/>
    <w:rsid w:val="00AA6A36"/>
    <w:rsid w:val="00AD1791"/>
    <w:rsid w:val="00B07241"/>
    <w:rsid w:val="00B15AFE"/>
    <w:rsid w:val="00B17B63"/>
    <w:rsid w:val="00B33DD9"/>
    <w:rsid w:val="00B54A87"/>
    <w:rsid w:val="00B62484"/>
    <w:rsid w:val="00B62603"/>
    <w:rsid w:val="00B8546D"/>
    <w:rsid w:val="00B87FD0"/>
    <w:rsid w:val="00B9135E"/>
    <w:rsid w:val="00B94A19"/>
    <w:rsid w:val="00B9532A"/>
    <w:rsid w:val="00B95B25"/>
    <w:rsid w:val="00B96EE8"/>
    <w:rsid w:val="00BA5367"/>
    <w:rsid w:val="00BC3EC3"/>
    <w:rsid w:val="00BC4D49"/>
    <w:rsid w:val="00C000CE"/>
    <w:rsid w:val="00C02974"/>
    <w:rsid w:val="00C03F5E"/>
    <w:rsid w:val="00C05949"/>
    <w:rsid w:val="00C2475B"/>
    <w:rsid w:val="00C324DE"/>
    <w:rsid w:val="00C35B0E"/>
    <w:rsid w:val="00C4114A"/>
    <w:rsid w:val="00C538F0"/>
    <w:rsid w:val="00C83832"/>
    <w:rsid w:val="00C8679E"/>
    <w:rsid w:val="00C95036"/>
    <w:rsid w:val="00C95717"/>
    <w:rsid w:val="00CC5675"/>
    <w:rsid w:val="00CD797E"/>
    <w:rsid w:val="00CE4B94"/>
    <w:rsid w:val="00CE7BF8"/>
    <w:rsid w:val="00CE7E84"/>
    <w:rsid w:val="00D002BE"/>
    <w:rsid w:val="00D0487E"/>
    <w:rsid w:val="00D121F6"/>
    <w:rsid w:val="00D2160C"/>
    <w:rsid w:val="00D360E1"/>
    <w:rsid w:val="00D509B2"/>
    <w:rsid w:val="00D947F5"/>
    <w:rsid w:val="00DB1F91"/>
    <w:rsid w:val="00DB2679"/>
    <w:rsid w:val="00DD0F2F"/>
    <w:rsid w:val="00DD743C"/>
    <w:rsid w:val="00DE043E"/>
    <w:rsid w:val="00DE4A45"/>
    <w:rsid w:val="00E17CB2"/>
    <w:rsid w:val="00E2137F"/>
    <w:rsid w:val="00E21F96"/>
    <w:rsid w:val="00E37CC5"/>
    <w:rsid w:val="00E42E50"/>
    <w:rsid w:val="00E47ADF"/>
    <w:rsid w:val="00E5050E"/>
    <w:rsid w:val="00E53ADF"/>
    <w:rsid w:val="00E570FB"/>
    <w:rsid w:val="00ED2878"/>
    <w:rsid w:val="00ED2CEF"/>
    <w:rsid w:val="00EF08AA"/>
    <w:rsid w:val="00EF6481"/>
    <w:rsid w:val="00F00418"/>
    <w:rsid w:val="00F04F26"/>
    <w:rsid w:val="00F16C14"/>
    <w:rsid w:val="00F46398"/>
    <w:rsid w:val="00F56417"/>
    <w:rsid w:val="00F60D2C"/>
    <w:rsid w:val="00F668EE"/>
    <w:rsid w:val="00F67D52"/>
    <w:rsid w:val="00F815F4"/>
    <w:rsid w:val="00F87F10"/>
    <w:rsid w:val="00F95304"/>
    <w:rsid w:val="00F95E13"/>
    <w:rsid w:val="00FC0C25"/>
    <w:rsid w:val="00FC45D7"/>
    <w:rsid w:val="00FD120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4C921"/>
  <w14:defaultImageDpi w14:val="0"/>
  <w15:docId w15:val="{C11C24EE-CA89-4837-A30E-2B99D83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line="240" w:lineRule="atLeast"/>
      <w:ind w:firstLine="56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0"/>
      <w:szCs w:val="20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Pr>
      <w:sz w:val="18"/>
      <w:szCs w:val="18"/>
    </w:rPr>
  </w:style>
  <w:style w:type="character" w:customStyle="1" w:styleId="ZkladntextChar">
    <w:name w:val="Základní text Char"/>
    <w:link w:val="Zkladntext"/>
    <w:uiPriority w:val="99"/>
    <w:locked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-360"/>
      </w:tabs>
      <w:overflowPunct/>
      <w:autoSpaceDE/>
      <w:autoSpaceDN/>
      <w:adjustRightInd/>
      <w:spacing w:before="0"/>
      <w:textAlignment w:val="auto"/>
    </w:pPr>
  </w:style>
  <w:style w:type="character" w:customStyle="1" w:styleId="Zkladntext2Char">
    <w:name w:val="Základní text 2 Char"/>
    <w:link w:val="Zkladntext2"/>
    <w:uiPriority w:val="99"/>
    <w:locked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EF6481"/>
    <w:rPr>
      <w:rFonts w:eastAsia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8D3160"/>
    <w:rPr>
      <w:rFonts w:eastAsia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D39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rmace@ko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1ED46-4D49-429E-B8FA-51EE373A5AD9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2.xml><?xml version="1.0" encoding="utf-8"?>
<ds:datastoreItem xmlns:ds="http://schemas.openxmlformats.org/officeDocument/2006/customXml" ds:itemID="{E29DA6EA-3C2F-4E52-AA1B-C8D6ADD7A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94EFA-4D85-4150-9DC1-AB265D065C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95ec8e-1e2e-428f-9506-de1cbd0c2835}" enabled="1" method="Standard" siteId="{2bb82c64-2eb1-43f7-8862-fdc1d2333b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číslo 1</vt:lpstr>
    </vt:vector>
  </TitlesOfParts>
  <Company>KONE a.s.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číslo 1</dc:title>
  <dc:subject/>
  <dc:creator>Janek Mian</dc:creator>
  <cp:keywords/>
  <dc:description/>
  <cp:lastModifiedBy>Kateřina Lusková - SSRZ Havířov</cp:lastModifiedBy>
  <cp:revision>3</cp:revision>
  <cp:lastPrinted>2025-06-05T11:19:00Z</cp:lastPrinted>
  <dcterms:created xsi:type="dcterms:W3CDTF">2025-06-13T06:50:00Z</dcterms:created>
  <dcterms:modified xsi:type="dcterms:W3CDTF">2025-06-13T06:53:00Z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KONE Internal</vt:lpwstr>
  </property>
</Properties>
</file>